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FE1C76">
      <w:pPr>
        <w:wordWrap w:val="0"/>
        <w:jc w:val="right"/>
        <w:rPr>
          <w:rFonts w:ascii="宋体" w:hAnsi="宋体"/>
          <w:color w:val="auto"/>
        </w:rPr>
      </w:pPr>
      <w:bookmarkStart w:id="0" w:name="_Toc425869319"/>
      <w:r>
        <w:rPr>
          <w:rFonts w:hint="eastAsia" w:ascii="宋体" w:hAnsi="宋体"/>
          <w:color w:val="auto"/>
        </w:rPr>
        <w:drawing>
          <wp:anchor distT="0" distB="0" distL="114300" distR="114300" simplePos="0" relativeHeight="251659264" behindDoc="1" locked="0" layoutInCell="1" allowOverlap="1">
            <wp:simplePos x="0" y="0"/>
            <wp:positionH relativeFrom="column">
              <wp:posOffset>210820</wp:posOffset>
            </wp:positionH>
            <wp:positionV relativeFrom="paragraph">
              <wp:posOffset>101600</wp:posOffset>
            </wp:positionV>
            <wp:extent cx="765810" cy="793115"/>
            <wp:effectExtent l="1905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9" cstate="print"/>
                    <a:stretch>
                      <a:fillRect/>
                    </a:stretch>
                  </pic:blipFill>
                  <pic:spPr>
                    <a:xfrm>
                      <a:off x="0" y="0"/>
                      <a:ext cx="765810" cy="793115"/>
                    </a:xfrm>
                    <a:prstGeom prst="rect">
                      <a:avLst/>
                    </a:prstGeom>
                    <a:noFill/>
                    <a:ln>
                      <a:noFill/>
                    </a:ln>
                  </pic:spPr>
                </pic:pic>
              </a:graphicData>
            </a:graphic>
          </wp:anchor>
        </w:drawing>
      </w:r>
      <w:r>
        <w:rPr>
          <w:rFonts w:hint="eastAsia" w:ascii="宋体" w:hAnsi="宋体"/>
          <w:color w:val="auto"/>
          <w:lang w:eastAsia="zh-CN"/>
        </w:rPr>
        <w:t>项目</w:t>
      </w:r>
      <w:r>
        <w:rPr>
          <w:rFonts w:hint="eastAsia" w:ascii="宋体" w:hAnsi="宋体"/>
          <w:color w:val="auto"/>
        </w:rPr>
        <w:t>编号：</w:t>
      </w:r>
      <w:r>
        <w:rPr>
          <w:rFonts w:hint="eastAsia" w:ascii="宋体" w:hAnsi="宋体"/>
          <w:color w:val="auto"/>
          <w:u w:val="single"/>
          <w:lang w:eastAsia="zh-CN"/>
        </w:rPr>
        <w:t xml:space="preserve"> </w:t>
      </w:r>
      <w:r>
        <w:rPr>
          <w:rFonts w:hint="eastAsia" w:ascii="宋体" w:hAnsi="宋体"/>
          <w:color w:val="auto"/>
          <w:u w:val="single"/>
          <w:lang w:eastAsia="zh-CN"/>
        </w:rPr>
        <w:fldChar w:fldCharType="begin"/>
      </w:r>
      <w:r>
        <w:rPr>
          <w:rFonts w:hint="eastAsia" w:ascii="宋体" w:hAnsi="宋体"/>
          <w:color w:val="auto"/>
          <w:u w:val="single"/>
          <w:lang w:eastAsia="zh-CN"/>
        </w:rPr>
        <w:instrText xml:space="preserve"> HYPERLINK "https://www.zcygov.cn/delegation-order/_procurement_/order/orderInfo/detail/6821773913924112012" \t "https://www.zcygov.cn/project-center/_procurement_/purchasePlans/_blank" </w:instrText>
      </w:r>
      <w:r>
        <w:rPr>
          <w:rFonts w:hint="eastAsia" w:ascii="宋体" w:hAnsi="宋体"/>
          <w:color w:val="auto"/>
          <w:u w:val="single"/>
          <w:lang w:eastAsia="zh-CN"/>
        </w:rPr>
        <w:fldChar w:fldCharType="separate"/>
      </w:r>
      <w:r>
        <w:rPr>
          <w:rFonts w:hint="eastAsia" w:ascii="宋体" w:hAnsi="宋体"/>
          <w:color w:val="auto"/>
          <w:u w:val="single"/>
          <w:lang w:eastAsia="zh-CN"/>
        </w:rPr>
        <w:t>2026-0510-120813</w:t>
      </w:r>
      <w:r>
        <w:rPr>
          <w:rFonts w:hint="eastAsia" w:ascii="宋体" w:hAnsi="宋体"/>
          <w:color w:val="auto"/>
          <w:u w:val="single"/>
          <w:lang w:eastAsia="zh-CN"/>
        </w:rPr>
        <w:fldChar w:fldCharType="end"/>
      </w:r>
      <w:r>
        <w:rPr>
          <w:rFonts w:hint="eastAsia" w:ascii="宋体" w:hAnsi="宋体"/>
          <w:color w:val="auto"/>
          <w:u w:val="single"/>
          <w:lang w:val="en-US" w:eastAsia="zh-CN"/>
        </w:rPr>
        <w:t>01</w:t>
      </w:r>
      <w:r>
        <w:rPr>
          <w:rFonts w:hint="eastAsia" w:ascii="宋体" w:hAnsi="宋体"/>
          <w:color w:val="auto"/>
          <w:u w:val="single"/>
          <w:lang w:eastAsia="zh-CN"/>
        </w:rPr>
        <w:t xml:space="preserve"> </w:t>
      </w:r>
    </w:p>
    <w:p w14:paraId="31A69507">
      <w:pPr>
        <w:jc w:val="center"/>
        <w:rPr>
          <w:rFonts w:ascii="宋体" w:hAnsi="宋体"/>
          <w:color w:val="auto"/>
        </w:rPr>
      </w:pPr>
    </w:p>
    <w:p w14:paraId="3DE2A450">
      <w:pPr>
        <w:jc w:val="center"/>
        <w:rPr>
          <w:rFonts w:ascii="宋体" w:hAnsi="宋体"/>
          <w:color w:val="auto"/>
        </w:rPr>
      </w:pPr>
    </w:p>
    <w:p w14:paraId="7F5F68BF">
      <w:pPr>
        <w:rPr>
          <w:rFonts w:ascii="宋体" w:hAnsi="宋体"/>
          <w:color w:val="auto"/>
        </w:rPr>
      </w:pPr>
    </w:p>
    <w:bookmarkEnd w:id="0"/>
    <w:p w14:paraId="7ABBF0C7">
      <w:pPr>
        <w:adjustRightInd w:val="0"/>
        <w:snapToGrid w:val="0"/>
        <w:spacing w:line="480" w:lineRule="exact"/>
        <w:jc w:val="center"/>
        <w:rPr>
          <w:rFonts w:ascii="宋体" w:hAnsi="宋体"/>
          <w:b/>
          <w:bCs/>
          <w:color w:val="auto"/>
        </w:rPr>
      </w:pPr>
      <w:r>
        <w:rPr>
          <w:rFonts w:hint="eastAsia" w:ascii="宋体" w:hAnsi="宋体"/>
          <w:bCs/>
          <w:color w:val="auto"/>
          <w:sz w:val="48"/>
          <w:szCs w:val="48"/>
        </w:rPr>
        <w:t>公开招标文件</w:t>
      </w:r>
    </w:p>
    <w:p w14:paraId="5A455B17">
      <w:pPr>
        <w:adjustRightInd w:val="0"/>
        <w:snapToGrid w:val="0"/>
        <w:spacing w:line="480" w:lineRule="exact"/>
        <w:jc w:val="center"/>
        <w:rPr>
          <w:rFonts w:ascii="宋体" w:hAnsi="宋体"/>
          <w:bCs/>
          <w:color w:val="auto"/>
          <w:sz w:val="36"/>
          <w:szCs w:val="36"/>
        </w:rPr>
      </w:pPr>
      <w:r>
        <w:rPr>
          <w:rFonts w:hint="eastAsia" w:ascii="宋体" w:hAnsi="宋体"/>
          <w:bCs/>
          <w:color w:val="auto"/>
          <w:sz w:val="36"/>
          <w:szCs w:val="36"/>
        </w:rPr>
        <w:t>（政府采购货物）</w:t>
      </w:r>
    </w:p>
    <w:p w14:paraId="51A3E86A">
      <w:pPr>
        <w:rPr>
          <w:rFonts w:ascii="宋体" w:hAnsi="宋体"/>
          <w:color w:val="auto"/>
        </w:rPr>
      </w:pPr>
      <w:r>
        <w:rPr>
          <w:rFonts w:hint="eastAsia" w:ascii="宋体" w:hAnsi="宋体"/>
          <w:bCs/>
          <w:color w:val="auto"/>
          <w:kern w:val="0"/>
          <w:sz w:val="32"/>
          <w:szCs w:val="32"/>
        </w:rPr>
        <w:t>项目名称</w:t>
      </w:r>
      <w:r>
        <w:rPr>
          <w:rFonts w:hint="eastAsia" w:ascii="宋体" w:hAnsi="宋体"/>
          <w:bCs/>
          <w:color w:val="auto"/>
          <w:sz w:val="32"/>
          <w:szCs w:val="32"/>
        </w:rPr>
        <w:t>：</w:t>
      </w:r>
      <w:r>
        <w:rPr>
          <w:rFonts w:hint="eastAsia" w:ascii="宋体" w:hAnsi="宋体"/>
          <w:bCs/>
          <w:color w:val="auto"/>
          <w:kern w:val="0"/>
          <w:sz w:val="32"/>
          <w:szCs w:val="32"/>
          <w:lang w:eastAsia="zh-CN"/>
        </w:rPr>
        <w:t>乌鲁木齐市第一人民医院（乌鲁木齐儿童医院）中央空调零部件采购</w:t>
      </w:r>
    </w:p>
    <w:p w14:paraId="51BD0A02">
      <w:pPr>
        <w:rPr>
          <w:rFonts w:ascii="宋体" w:hAnsi="宋体"/>
          <w:bCs/>
          <w:color w:val="auto"/>
          <w:kern w:val="0"/>
          <w:sz w:val="32"/>
          <w:szCs w:val="32"/>
        </w:rPr>
      </w:pPr>
      <w:r>
        <w:rPr>
          <w:rFonts w:hint="eastAsia" w:ascii="宋体" w:hAnsi="宋体"/>
          <w:bCs/>
          <w:color w:val="auto"/>
          <w:kern w:val="0"/>
          <w:sz w:val="32"/>
          <w:szCs w:val="32"/>
        </w:rPr>
        <w:t>采购人</w:t>
      </w:r>
      <w:r>
        <w:rPr>
          <w:rFonts w:ascii="宋体" w:hAnsi="宋体"/>
          <w:bCs/>
          <w:color w:val="auto"/>
          <w:kern w:val="0"/>
          <w:sz w:val="32"/>
          <w:szCs w:val="32"/>
        </w:rPr>
        <w:t>(</w:t>
      </w:r>
      <w:r>
        <w:rPr>
          <w:rFonts w:hint="eastAsia" w:ascii="宋体" w:hAnsi="宋体"/>
          <w:bCs/>
          <w:color w:val="auto"/>
          <w:kern w:val="0"/>
          <w:sz w:val="32"/>
          <w:szCs w:val="32"/>
        </w:rPr>
        <w:t>盖章</w:t>
      </w:r>
      <w:r>
        <w:rPr>
          <w:rFonts w:ascii="宋体" w:hAnsi="宋体"/>
          <w:bCs/>
          <w:color w:val="auto"/>
          <w:kern w:val="0"/>
          <w:sz w:val="32"/>
          <w:szCs w:val="32"/>
        </w:rPr>
        <w:t>)</w:t>
      </w:r>
      <w:r>
        <w:rPr>
          <w:rFonts w:hint="eastAsia" w:ascii="宋体" w:hAnsi="宋体"/>
          <w:bCs/>
          <w:color w:val="auto"/>
          <w:kern w:val="0"/>
          <w:sz w:val="32"/>
          <w:szCs w:val="32"/>
        </w:rPr>
        <w:t>：</w:t>
      </w:r>
    </w:p>
    <w:p w14:paraId="270C251F">
      <w:pPr>
        <w:adjustRightInd w:val="0"/>
        <w:snapToGrid w:val="0"/>
        <w:spacing w:line="480" w:lineRule="exact"/>
        <w:jc w:val="left"/>
        <w:rPr>
          <w:rFonts w:ascii="宋体" w:hAnsi="宋体"/>
          <w:bCs/>
          <w:color w:val="auto"/>
          <w:sz w:val="32"/>
          <w:szCs w:val="32"/>
        </w:rPr>
      </w:pPr>
    </w:p>
    <w:p w14:paraId="39A69CDB">
      <w:pPr>
        <w:adjustRightInd w:val="0"/>
        <w:snapToGrid w:val="0"/>
        <w:spacing w:line="480" w:lineRule="exact"/>
        <w:rPr>
          <w:rFonts w:ascii="宋体" w:hAnsi="宋体"/>
          <w:bCs/>
          <w:color w:val="auto"/>
          <w:sz w:val="32"/>
          <w:szCs w:val="32"/>
        </w:rPr>
      </w:pPr>
      <w:r>
        <w:rPr>
          <w:rFonts w:hint="eastAsia" w:ascii="宋体" w:hAnsi="宋体"/>
          <w:bCs/>
          <w:color w:val="auto"/>
          <w:sz w:val="32"/>
          <w:szCs w:val="32"/>
        </w:rPr>
        <w:t>法定代表人</w:t>
      </w:r>
      <w:r>
        <w:rPr>
          <w:rFonts w:ascii="宋体" w:hAnsi="宋体"/>
          <w:bCs/>
          <w:color w:val="auto"/>
          <w:sz w:val="32"/>
          <w:szCs w:val="32"/>
        </w:rPr>
        <w:t>(</w:t>
      </w:r>
      <w:r>
        <w:rPr>
          <w:rFonts w:hint="eastAsia" w:ascii="宋体" w:hAnsi="宋体"/>
          <w:bCs/>
          <w:color w:val="auto"/>
          <w:sz w:val="32"/>
          <w:szCs w:val="32"/>
        </w:rPr>
        <w:t>盖章</w:t>
      </w:r>
      <w:r>
        <w:rPr>
          <w:rFonts w:ascii="宋体" w:hAnsi="宋体"/>
          <w:bCs/>
          <w:color w:val="auto"/>
          <w:sz w:val="32"/>
          <w:szCs w:val="32"/>
        </w:rPr>
        <w:t>)</w:t>
      </w:r>
      <w:r>
        <w:rPr>
          <w:rFonts w:hint="eastAsia" w:ascii="宋体" w:hAnsi="宋体"/>
          <w:bCs/>
          <w:color w:val="auto"/>
          <w:sz w:val="32"/>
          <w:szCs w:val="32"/>
        </w:rPr>
        <w:t>：</w:t>
      </w:r>
    </w:p>
    <w:p w14:paraId="5224F503">
      <w:pPr>
        <w:adjustRightInd w:val="0"/>
        <w:snapToGrid w:val="0"/>
        <w:spacing w:line="480" w:lineRule="exact"/>
        <w:rPr>
          <w:rFonts w:ascii="宋体" w:hAnsi="宋体"/>
          <w:bCs/>
          <w:color w:val="auto"/>
          <w:sz w:val="32"/>
          <w:szCs w:val="32"/>
        </w:rPr>
      </w:pPr>
    </w:p>
    <w:p w14:paraId="5064ACAD">
      <w:pPr>
        <w:adjustRightInd w:val="0"/>
        <w:snapToGrid w:val="0"/>
        <w:spacing w:line="480" w:lineRule="exact"/>
        <w:rPr>
          <w:rFonts w:hint="eastAsia" w:ascii="宋体" w:hAnsi="宋体" w:eastAsia="宋体"/>
          <w:bCs/>
          <w:color w:val="auto"/>
          <w:sz w:val="32"/>
          <w:szCs w:val="32"/>
          <w:lang w:eastAsia="zh-CN"/>
        </w:rPr>
      </w:pPr>
      <w:r>
        <w:rPr>
          <w:rFonts w:hint="eastAsia" w:ascii="宋体" w:hAnsi="宋体"/>
          <w:bCs/>
          <w:color w:val="auto"/>
          <w:sz w:val="32"/>
          <w:szCs w:val="32"/>
        </w:rPr>
        <w:t>联系人：</w:t>
      </w:r>
      <w:r>
        <w:rPr>
          <w:rFonts w:hint="eastAsia" w:ascii="宋体" w:hAnsi="宋体"/>
          <w:bCs/>
          <w:color w:val="auto"/>
          <w:sz w:val="32"/>
          <w:szCs w:val="32"/>
          <w:lang w:eastAsia="zh-CN"/>
        </w:rPr>
        <w:t>马老师</w:t>
      </w:r>
    </w:p>
    <w:p w14:paraId="5FC75FD9">
      <w:pPr>
        <w:adjustRightInd w:val="0"/>
        <w:snapToGrid w:val="0"/>
        <w:spacing w:line="480" w:lineRule="exact"/>
        <w:rPr>
          <w:rFonts w:ascii="宋体" w:hAnsi="宋体"/>
          <w:bCs/>
          <w:color w:val="auto"/>
          <w:sz w:val="32"/>
          <w:szCs w:val="32"/>
        </w:rPr>
      </w:pPr>
    </w:p>
    <w:p w14:paraId="2A80BCB6">
      <w:pPr>
        <w:adjustRightInd w:val="0"/>
        <w:snapToGrid w:val="0"/>
        <w:spacing w:line="480" w:lineRule="exact"/>
        <w:rPr>
          <w:rFonts w:hint="eastAsia" w:ascii="宋体" w:hAnsi="宋体" w:eastAsia="宋体"/>
          <w:bCs/>
          <w:color w:val="auto"/>
          <w:sz w:val="32"/>
          <w:szCs w:val="32"/>
          <w:lang w:eastAsia="zh-CN"/>
        </w:rPr>
      </w:pPr>
      <w:r>
        <w:rPr>
          <w:rFonts w:hint="eastAsia" w:ascii="宋体" w:hAnsi="宋体"/>
          <w:bCs/>
          <w:color w:val="auto"/>
          <w:sz w:val="32"/>
          <w:szCs w:val="32"/>
        </w:rPr>
        <w:t>电话：0991-3632483</w:t>
      </w:r>
    </w:p>
    <w:p w14:paraId="042C8851">
      <w:pPr>
        <w:adjustRightInd w:val="0"/>
        <w:snapToGrid w:val="0"/>
        <w:spacing w:line="480" w:lineRule="exact"/>
        <w:rPr>
          <w:rFonts w:ascii="宋体" w:hAnsi="宋体"/>
          <w:bCs/>
          <w:color w:val="auto"/>
          <w:kern w:val="0"/>
          <w:sz w:val="32"/>
          <w:szCs w:val="32"/>
        </w:rPr>
      </w:pPr>
      <w:r>
        <w:rPr>
          <w:rFonts w:ascii="宋体" w:hAnsi="宋体"/>
          <w:bCs/>
          <w:color w:val="auto"/>
          <w:kern w:val="0"/>
          <w:sz w:val="32"/>
          <w:szCs w:val="32"/>
        </w:rPr>
        <w:t>———————————————————————————</w:t>
      </w:r>
    </w:p>
    <w:p w14:paraId="7E6D416C">
      <w:pPr>
        <w:adjustRightInd w:val="0"/>
        <w:snapToGrid w:val="0"/>
        <w:spacing w:line="480" w:lineRule="exact"/>
        <w:rPr>
          <w:rFonts w:ascii="宋体" w:hAnsi="宋体"/>
          <w:bCs/>
          <w:color w:val="auto"/>
          <w:sz w:val="32"/>
          <w:szCs w:val="32"/>
        </w:rPr>
      </w:pPr>
      <w:r>
        <w:rPr>
          <w:rFonts w:hint="eastAsia" w:ascii="宋体" w:hAnsi="宋体"/>
          <w:bCs/>
          <w:color w:val="auto"/>
          <w:sz w:val="32"/>
          <w:szCs w:val="32"/>
        </w:rPr>
        <w:t>采购代理机构</w:t>
      </w:r>
      <w:r>
        <w:rPr>
          <w:rFonts w:ascii="宋体" w:hAnsi="宋体"/>
          <w:color w:val="auto"/>
          <w:sz w:val="32"/>
          <w:szCs w:val="32"/>
        </w:rPr>
        <w:t>(</w:t>
      </w:r>
      <w:r>
        <w:rPr>
          <w:rFonts w:hint="eastAsia" w:ascii="宋体" w:hAnsi="宋体"/>
          <w:color w:val="auto"/>
          <w:sz w:val="32"/>
          <w:szCs w:val="32"/>
        </w:rPr>
        <w:t>盖章</w:t>
      </w:r>
      <w:r>
        <w:rPr>
          <w:rFonts w:ascii="宋体" w:hAnsi="宋体"/>
          <w:color w:val="auto"/>
          <w:sz w:val="32"/>
          <w:szCs w:val="32"/>
        </w:rPr>
        <w:t>)</w:t>
      </w:r>
      <w:r>
        <w:rPr>
          <w:rFonts w:hint="eastAsia" w:ascii="宋体" w:hAnsi="宋体"/>
          <w:bCs/>
          <w:color w:val="auto"/>
          <w:sz w:val="32"/>
          <w:szCs w:val="32"/>
        </w:rPr>
        <w:t>：</w:t>
      </w:r>
    </w:p>
    <w:p w14:paraId="4A352F0F">
      <w:pPr>
        <w:adjustRightInd w:val="0"/>
        <w:snapToGrid w:val="0"/>
        <w:spacing w:line="480" w:lineRule="exact"/>
        <w:jc w:val="center"/>
        <w:rPr>
          <w:rFonts w:ascii="宋体" w:hAnsi="宋体"/>
          <w:bCs/>
          <w:color w:val="auto"/>
          <w:sz w:val="32"/>
          <w:szCs w:val="32"/>
        </w:rPr>
      </w:pPr>
    </w:p>
    <w:p w14:paraId="55FA7DBA">
      <w:pPr>
        <w:adjustRightInd w:val="0"/>
        <w:snapToGrid w:val="0"/>
        <w:spacing w:line="480" w:lineRule="exact"/>
        <w:rPr>
          <w:rFonts w:ascii="宋体" w:hAnsi="宋体"/>
          <w:bCs/>
          <w:color w:val="auto"/>
          <w:sz w:val="32"/>
          <w:szCs w:val="32"/>
        </w:rPr>
      </w:pPr>
      <w:r>
        <w:rPr>
          <w:rFonts w:hint="eastAsia" w:ascii="宋体" w:hAnsi="宋体"/>
          <w:bCs/>
          <w:color w:val="auto"/>
          <w:sz w:val="32"/>
          <w:szCs w:val="32"/>
        </w:rPr>
        <w:t>法定代表人</w:t>
      </w:r>
      <w:r>
        <w:rPr>
          <w:rFonts w:ascii="宋体" w:hAnsi="宋体"/>
          <w:bCs/>
          <w:color w:val="auto"/>
          <w:sz w:val="32"/>
          <w:szCs w:val="32"/>
        </w:rPr>
        <w:t>(</w:t>
      </w:r>
      <w:r>
        <w:rPr>
          <w:rFonts w:hint="eastAsia" w:ascii="宋体" w:hAnsi="宋体"/>
          <w:bCs/>
          <w:color w:val="auto"/>
          <w:sz w:val="32"/>
          <w:szCs w:val="32"/>
        </w:rPr>
        <w:t>盖章</w:t>
      </w:r>
      <w:r>
        <w:rPr>
          <w:rFonts w:ascii="宋体" w:hAnsi="宋体"/>
          <w:bCs/>
          <w:color w:val="auto"/>
          <w:sz w:val="32"/>
          <w:szCs w:val="32"/>
        </w:rPr>
        <w:t>)</w:t>
      </w:r>
      <w:r>
        <w:rPr>
          <w:rFonts w:hint="eastAsia" w:ascii="宋体" w:hAnsi="宋体"/>
          <w:bCs/>
          <w:color w:val="auto"/>
          <w:sz w:val="32"/>
          <w:szCs w:val="32"/>
        </w:rPr>
        <w:t xml:space="preserve">： </w:t>
      </w:r>
    </w:p>
    <w:p w14:paraId="64F06D9F">
      <w:pPr>
        <w:adjustRightInd w:val="0"/>
        <w:snapToGrid w:val="0"/>
        <w:spacing w:line="480" w:lineRule="exact"/>
        <w:jc w:val="center"/>
        <w:rPr>
          <w:rFonts w:ascii="宋体" w:hAnsi="宋体"/>
          <w:bCs/>
          <w:color w:val="auto"/>
          <w:sz w:val="32"/>
          <w:szCs w:val="32"/>
        </w:rPr>
      </w:pPr>
    </w:p>
    <w:p w14:paraId="07AAC63F">
      <w:pPr>
        <w:adjustRightInd w:val="0"/>
        <w:snapToGrid w:val="0"/>
        <w:spacing w:line="480" w:lineRule="exact"/>
        <w:rPr>
          <w:rFonts w:ascii="宋体" w:hAnsi="宋体"/>
          <w:bCs/>
          <w:color w:val="auto"/>
          <w:sz w:val="32"/>
          <w:szCs w:val="32"/>
        </w:rPr>
      </w:pPr>
      <w:r>
        <w:rPr>
          <w:rFonts w:hint="eastAsia" w:ascii="宋体" w:hAnsi="宋体"/>
          <w:bCs/>
          <w:color w:val="auto"/>
          <w:sz w:val="32"/>
          <w:szCs w:val="32"/>
        </w:rPr>
        <w:t>联系人：叶成</w:t>
      </w:r>
    </w:p>
    <w:p w14:paraId="71B27268">
      <w:pPr>
        <w:adjustRightInd w:val="0"/>
        <w:snapToGrid w:val="0"/>
        <w:spacing w:line="480" w:lineRule="exact"/>
        <w:rPr>
          <w:rFonts w:ascii="宋体" w:hAnsi="宋体"/>
          <w:bCs/>
          <w:color w:val="auto"/>
          <w:sz w:val="32"/>
          <w:szCs w:val="32"/>
        </w:rPr>
      </w:pPr>
    </w:p>
    <w:p w14:paraId="69FAEA26">
      <w:pPr>
        <w:adjustRightInd w:val="0"/>
        <w:snapToGrid w:val="0"/>
        <w:spacing w:line="480" w:lineRule="exact"/>
        <w:rPr>
          <w:rFonts w:ascii="宋体" w:hAnsi="宋体"/>
          <w:bCs/>
          <w:color w:val="auto"/>
          <w:sz w:val="32"/>
          <w:szCs w:val="32"/>
        </w:rPr>
      </w:pPr>
      <w:r>
        <w:rPr>
          <w:rFonts w:hint="eastAsia" w:ascii="宋体" w:hAnsi="宋体"/>
          <w:bCs/>
          <w:color w:val="auto"/>
          <w:sz w:val="32"/>
          <w:szCs w:val="32"/>
        </w:rPr>
        <w:t>电话：13999292907</w:t>
      </w:r>
    </w:p>
    <w:p w14:paraId="0B487395">
      <w:pPr>
        <w:adjustRightInd w:val="0"/>
        <w:snapToGrid w:val="0"/>
        <w:spacing w:line="480" w:lineRule="exact"/>
        <w:jc w:val="center"/>
        <w:rPr>
          <w:rFonts w:ascii="宋体" w:hAnsi="宋体"/>
          <w:bCs/>
          <w:color w:val="auto"/>
          <w:sz w:val="32"/>
          <w:szCs w:val="32"/>
        </w:rPr>
      </w:pPr>
    </w:p>
    <w:p w14:paraId="535C8F33">
      <w:pPr>
        <w:adjustRightInd w:val="0"/>
        <w:snapToGrid w:val="0"/>
        <w:spacing w:line="480" w:lineRule="exact"/>
        <w:rPr>
          <w:rFonts w:ascii="宋体" w:hAnsi="宋体" w:cs="宋体"/>
          <w:b/>
          <w:bCs/>
          <w:color w:val="auto"/>
          <w:sz w:val="24"/>
          <w:szCs w:val="24"/>
        </w:rPr>
      </w:pPr>
      <w:r>
        <w:rPr>
          <w:rFonts w:hint="eastAsia" w:ascii="宋体" w:hAnsi="宋体"/>
          <w:bCs/>
          <w:color w:val="auto"/>
          <w:sz w:val="32"/>
          <w:szCs w:val="32"/>
        </w:rPr>
        <w:t>详细地址：乌鲁木齐市水磨沟区立井街丽景名都10 号楼21 楼2115 室</w:t>
      </w:r>
      <w:r>
        <w:rPr>
          <w:rFonts w:ascii="宋体" w:hAnsi="宋体" w:cs="宋体"/>
          <w:b/>
          <w:bCs/>
          <w:color w:val="auto"/>
          <w:sz w:val="24"/>
          <w:szCs w:val="24"/>
        </w:rPr>
        <w:br w:type="page"/>
      </w:r>
    </w:p>
    <w:p w14:paraId="720C8FA0">
      <w:pPr>
        <w:autoSpaceDE w:val="0"/>
        <w:autoSpaceDN w:val="0"/>
        <w:adjustRightInd w:val="0"/>
        <w:jc w:val="left"/>
        <w:rPr>
          <w:rFonts w:ascii="宋体" w:hAnsi="宋体" w:cs="TimesNewRomanPSMT"/>
          <w:color w:val="auto"/>
          <w:kern w:val="0"/>
          <w:sz w:val="18"/>
          <w:szCs w:val="18"/>
        </w:rPr>
      </w:pPr>
    </w:p>
    <w:p w14:paraId="2EDDAC4A">
      <w:pPr>
        <w:autoSpaceDE w:val="0"/>
        <w:autoSpaceDN w:val="0"/>
        <w:adjustRightInd w:val="0"/>
        <w:spacing w:before="156" w:beforeLines="50" w:after="312" w:afterLines="100" w:line="360" w:lineRule="auto"/>
        <w:jc w:val="center"/>
        <w:rPr>
          <w:rFonts w:ascii="宋体" w:hAnsi="宋体" w:cs="宋体"/>
          <w:color w:val="auto"/>
          <w:kern w:val="0"/>
          <w:sz w:val="28"/>
          <w:szCs w:val="24"/>
        </w:rPr>
      </w:pPr>
      <w:r>
        <w:rPr>
          <w:rFonts w:hint="eastAsia" w:ascii="宋体" w:hAnsi="宋体" w:cs="宋体"/>
          <w:color w:val="auto"/>
          <w:kern w:val="0"/>
          <w:sz w:val="28"/>
          <w:szCs w:val="24"/>
        </w:rPr>
        <w:t>目录</w:t>
      </w:r>
    </w:p>
    <w:p w14:paraId="1295880B">
      <w:pPr>
        <w:autoSpaceDE w:val="0"/>
        <w:autoSpaceDN w:val="0"/>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第一部分公开招标公告</w:t>
      </w:r>
    </w:p>
    <w:p w14:paraId="5F2D541F">
      <w:pPr>
        <w:autoSpaceDE w:val="0"/>
        <w:autoSpaceDN w:val="0"/>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第二部分投标人须知</w:t>
      </w:r>
    </w:p>
    <w:p w14:paraId="7220D933">
      <w:pPr>
        <w:autoSpaceDE w:val="0"/>
        <w:autoSpaceDN w:val="0"/>
        <w:spacing w:line="360" w:lineRule="auto"/>
        <w:ind w:firstLine="141" w:firstLineChars="59"/>
        <w:jc w:val="left"/>
        <w:rPr>
          <w:rFonts w:ascii="宋体" w:hAnsi="宋体" w:cs="宋体"/>
          <w:color w:val="auto"/>
          <w:kern w:val="0"/>
          <w:sz w:val="24"/>
          <w:szCs w:val="24"/>
        </w:rPr>
      </w:pPr>
      <w:r>
        <w:rPr>
          <w:rFonts w:hint="eastAsia" w:ascii="宋体" w:hAnsi="宋体" w:cs="宋体"/>
          <w:color w:val="auto"/>
          <w:kern w:val="0"/>
          <w:sz w:val="24"/>
          <w:szCs w:val="24"/>
        </w:rPr>
        <w:t>第一章投标人须知</w:t>
      </w:r>
    </w:p>
    <w:p w14:paraId="149CA66C">
      <w:pPr>
        <w:autoSpaceDE w:val="0"/>
        <w:autoSpaceDN w:val="0"/>
        <w:spacing w:line="360" w:lineRule="auto"/>
        <w:ind w:firstLine="141" w:firstLineChars="59"/>
        <w:jc w:val="left"/>
        <w:rPr>
          <w:rFonts w:ascii="宋体" w:hAnsi="宋体" w:cs="宋体"/>
          <w:color w:val="auto"/>
          <w:kern w:val="0"/>
          <w:sz w:val="24"/>
          <w:szCs w:val="24"/>
        </w:rPr>
      </w:pPr>
      <w:r>
        <w:rPr>
          <w:rFonts w:hint="eastAsia" w:ascii="宋体" w:hAnsi="宋体" w:cs="宋体"/>
          <w:color w:val="auto"/>
          <w:kern w:val="0"/>
          <w:sz w:val="24"/>
          <w:szCs w:val="24"/>
        </w:rPr>
        <w:t>第二章招标文件的编写</w:t>
      </w:r>
    </w:p>
    <w:p w14:paraId="035AE2FF">
      <w:pPr>
        <w:autoSpaceDE w:val="0"/>
        <w:autoSpaceDN w:val="0"/>
        <w:spacing w:line="360" w:lineRule="auto"/>
        <w:ind w:firstLine="141" w:firstLineChars="59"/>
        <w:jc w:val="left"/>
        <w:rPr>
          <w:rFonts w:ascii="宋体" w:hAnsi="宋体" w:cs="宋体"/>
          <w:color w:val="auto"/>
          <w:kern w:val="0"/>
          <w:sz w:val="24"/>
          <w:szCs w:val="24"/>
        </w:rPr>
      </w:pPr>
      <w:r>
        <w:rPr>
          <w:rFonts w:hint="eastAsia" w:ascii="宋体" w:hAnsi="宋体" w:cs="宋体"/>
          <w:color w:val="auto"/>
          <w:kern w:val="0"/>
          <w:sz w:val="24"/>
          <w:szCs w:val="24"/>
        </w:rPr>
        <w:t>第三章投标文件的编写</w:t>
      </w:r>
    </w:p>
    <w:p w14:paraId="7FA372C3">
      <w:pPr>
        <w:autoSpaceDE w:val="0"/>
        <w:autoSpaceDN w:val="0"/>
        <w:spacing w:line="360" w:lineRule="auto"/>
        <w:ind w:firstLine="141" w:firstLineChars="59"/>
        <w:jc w:val="left"/>
        <w:rPr>
          <w:rFonts w:ascii="宋体" w:hAnsi="宋体" w:cs="宋体"/>
          <w:color w:val="auto"/>
          <w:kern w:val="0"/>
          <w:sz w:val="24"/>
          <w:szCs w:val="24"/>
        </w:rPr>
      </w:pPr>
      <w:r>
        <w:rPr>
          <w:rFonts w:hint="eastAsia" w:ascii="宋体" w:hAnsi="宋体" w:cs="宋体"/>
          <w:color w:val="auto"/>
          <w:kern w:val="0"/>
          <w:sz w:val="24"/>
          <w:szCs w:val="24"/>
        </w:rPr>
        <w:t>第四章投标文件的递交</w:t>
      </w:r>
    </w:p>
    <w:p w14:paraId="150505DD">
      <w:pPr>
        <w:autoSpaceDE w:val="0"/>
        <w:autoSpaceDN w:val="0"/>
        <w:spacing w:line="360" w:lineRule="auto"/>
        <w:ind w:firstLine="141" w:firstLineChars="59"/>
        <w:jc w:val="left"/>
        <w:rPr>
          <w:rFonts w:ascii="宋体" w:hAnsi="宋体" w:cs="宋体"/>
          <w:color w:val="auto"/>
          <w:kern w:val="0"/>
          <w:sz w:val="24"/>
          <w:szCs w:val="24"/>
        </w:rPr>
      </w:pPr>
      <w:r>
        <w:rPr>
          <w:rFonts w:hint="eastAsia" w:ascii="宋体" w:hAnsi="宋体" w:cs="宋体"/>
          <w:color w:val="auto"/>
          <w:kern w:val="0"/>
          <w:sz w:val="24"/>
          <w:szCs w:val="24"/>
        </w:rPr>
        <w:t>第五章开标</w:t>
      </w:r>
    </w:p>
    <w:p w14:paraId="2972348D">
      <w:pPr>
        <w:autoSpaceDE w:val="0"/>
        <w:autoSpaceDN w:val="0"/>
        <w:spacing w:line="360" w:lineRule="auto"/>
        <w:ind w:firstLine="141" w:firstLineChars="59"/>
        <w:jc w:val="left"/>
        <w:rPr>
          <w:rFonts w:ascii="宋体" w:hAnsi="宋体" w:cs="宋体"/>
          <w:color w:val="auto"/>
          <w:kern w:val="0"/>
          <w:sz w:val="24"/>
          <w:szCs w:val="24"/>
        </w:rPr>
      </w:pPr>
      <w:r>
        <w:rPr>
          <w:rFonts w:hint="eastAsia" w:ascii="宋体" w:hAnsi="宋体" w:cs="宋体"/>
          <w:color w:val="auto"/>
          <w:kern w:val="0"/>
          <w:sz w:val="24"/>
          <w:szCs w:val="24"/>
        </w:rPr>
        <w:t>第六章评标</w:t>
      </w:r>
    </w:p>
    <w:p w14:paraId="57332204">
      <w:pPr>
        <w:autoSpaceDE w:val="0"/>
        <w:autoSpaceDN w:val="0"/>
        <w:spacing w:line="360" w:lineRule="auto"/>
        <w:ind w:firstLine="141" w:firstLineChars="59"/>
        <w:jc w:val="left"/>
        <w:rPr>
          <w:rFonts w:ascii="宋体" w:hAnsi="宋体" w:cs="宋体"/>
          <w:color w:val="auto"/>
          <w:kern w:val="0"/>
          <w:sz w:val="24"/>
          <w:szCs w:val="24"/>
        </w:rPr>
      </w:pPr>
      <w:r>
        <w:rPr>
          <w:rFonts w:hint="eastAsia" w:ascii="宋体" w:hAnsi="宋体" w:cs="宋体"/>
          <w:color w:val="auto"/>
          <w:kern w:val="0"/>
          <w:sz w:val="24"/>
          <w:szCs w:val="24"/>
        </w:rPr>
        <w:t>第七章授予合同</w:t>
      </w:r>
    </w:p>
    <w:p w14:paraId="0C25424B">
      <w:pPr>
        <w:autoSpaceDE w:val="0"/>
        <w:autoSpaceDN w:val="0"/>
        <w:spacing w:line="360" w:lineRule="auto"/>
        <w:ind w:firstLine="141" w:firstLineChars="59"/>
        <w:jc w:val="left"/>
        <w:rPr>
          <w:rFonts w:ascii="宋体" w:hAnsi="宋体" w:cs="宋体"/>
          <w:color w:val="auto"/>
          <w:kern w:val="0"/>
          <w:sz w:val="24"/>
          <w:szCs w:val="24"/>
        </w:rPr>
      </w:pPr>
      <w:r>
        <w:rPr>
          <w:rFonts w:hint="eastAsia" w:ascii="宋体" w:hAnsi="宋体" w:cs="宋体"/>
          <w:color w:val="auto"/>
          <w:kern w:val="0"/>
          <w:sz w:val="24"/>
          <w:szCs w:val="24"/>
        </w:rPr>
        <w:t>第八章其他</w:t>
      </w:r>
    </w:p>
    <w:p w14:paraId="13C3A930">
      <w:pPr>
        <w:autoSpaceDE w:val="0"/>
        <w:autoSpaceDN w:val="0"/>
        <w:spacing w:line="360" w:lineRule="auto"/>
        <w:ind w:firstLine="141" w:firstLineChars="59"/>
        <w:jc w:val="left"/>
        <w:rPr>
          <w:rFonts w:ascii="宋体" w:hAnsi="宋体" w:cs="宋体"/>
          <w:color w:val="auto"/>
          <w:kern w:val="0"/>
          <w:sz w:val="24"/>
          <w:szCs w:val="24"/>
        </w:rPr>
      </w:pPr>
      <w:r>
        <w:rPr>
          <w:rFonts w:hint="eastAsia" w:ascii="宋体" w:hAnsi="宋体" w:cs="宋体"/>
          <w:color w:val="auto"/>
          <w:kern w:val="0"/>
          <w:sz w:val="24"/>
          <w:szCs w:val="24"/>
        </w:rPr>
        <w:t>第九章质疑的提出及处理</w:t>
      </w:r>
    </w:p>
    <w:p w14:paraId="622A4D41">
      <w:pPr>
        <w:autoSpaceDE w:val="0"/>
        <w:autoSpaceDN w:val="0"/>
        <w:spacing w:line="360" w:lineRule="auto"/>
        <w:ind w:firstLine="120" w:firstLineChars="50"/>
        <w:jc w:val="left"/>
        <w:rPr>
          <w:rFonts w:ascii="宋体" w:hAnsi="宋体" w:cs="宋体"/>
          <w:color w:val="auto"/>
          <w:kern w:val="0"/>
          <w:sz w:val="24"/>
          <w:szCs w:val="24"/>
        </w:rPr>
      </w:pPr>
      <w:r>
        <w:rPr>
          <w:rFonts w:hint="eastAsia" w:ascii="宋体" w:hAnsi="宋体" w:cs="宋体"/>
          <w:color w:val="auto"/>
          <w:kern w:val="0"/>
          <w:sz w:val="24"/>
          <w:szCs w:val="24"/>
        </w:rPr>
        <w:t>第三部分采购内容及技术服务要求</w:t>
      </w:r>
    </w:p>
    <w:p w14:paraId="3B85CDDD">
      <w:pPr>
        <w:autoSpaceDE w:val="0"/>
        <w:autoSpaceDN w:val="0"/>
        <w:spacing w:line="360" w:lineRule="auto"/>
        <w:ind w:firstLine="120" w:firstLineChars="50"/>
        <w:jc w:val="left"/>
        <w:rPr>
          <w:rFonts w:ascii="宋体" w:hAnsi="宋体" w:cs="宋体"/>
          <w:color w:val="auto"/>
          <w:kern w:val="0"/>
          <w:sz w:val="24"/>
          <w:szCs w:val="24"/>
        </w:rPr>
      </w:pPr>
      <w:r>
        <w:rPr>
          <w:rFonts w:hint="eastAsia" w:ascii="宋体" w:hAnsi="宋体" w:cs="宋体"/>
          <w:color w:val="auto"/>
          <w:kern w:val="0"/>
          <w:sz w:val="24"/>
          <w:szCs w:val="24"/>
        </w:rPr>
        <w:t>第四部分合同条款</w:t>
      </w:r>
    </w:p>
    <w:p w14:paraId="32A71467">
      <w:pPr>
        <w:autoSpaceDE w:val="0"/>
        <w:autoSpaceDN w:val="0"/>
        <w:spacing w:line="360" w:lineRule="auto"/>
        <w:ind w:firstLine="120" w:firstLineChars="50"/>
        <w:jc w:val="left"/>
        <w:rPr>
          <w:rFonts w:ascii="宋体" w:hAnsi="宋体" w:cs="宋体"/>
          <w:color w:val="auto"/>
          <w:kern w:val="0"/>
          <w:sz w:val="24"/>
          <w:szCs w:val="24"/>
        </w:rPr>
      </w:pPr>
      <w:r>
        <w:rPr>
          <w:rFonts w:hint="eastAsia" w:ascii="宋体" w:hAnsi="宋体" w:cs="宋体"/>
          <w:color w:val="auto"/>
          <w:kern w:val="0"/>
          <w:sz w:val="24"/>
          <w:szCs w:val="24"/>
        </w:rPr>
        <w:t>第五部分附件</w:t>
      </w:r>
    </w:p>
    <w:p w14:paraId="51014BCF">
      <w:pPr>
        <w:autoSpaceDE w:val="0"/>
        <w:autoSpaceDN w:val="0"/>
        <w:spacing w:line="360" w:lineRule="auto"/>
        <w:ind w:firstLine="1200" w:firstLineChars="500"/>
        <w:jc w:val="left"/>
        <w:rPr>
          <w:rFonts w:ascii="宋体" w:hAnsi="宋体" w:cs="宋体"/>
          <w:color w:val="auto"/>
          <w:kern w:val="0"/>
          <w:sz w:val="24"/>
          <w:szCs w:val="24"/>
        </w:rPr>
      </w:pPr>
      <w:r>
        <w:rPr>
          <w:rFonts w:hint="eastAsia" w:ascii="宋体" w:hAnsi="宋体" w:cs="宋体"/>
          <w:color w:val="auto"/>
          <w:kern w:val="0"/>
          <w:sz w:val="24"/>
          <w:szCs w:val="24"/>
        </w:rPr>
        <w:t>投标文件编制顺序</w:t>
      </w:r>
    </w:p>
    <w:p w14:paraId="3346A20A">
      <w:pPr>
        <w:autoSpaceDE w:val="0"/>
        <w:autoSpaceDN w:val="0"/>
        <w:spacing w:line="360" w:lineRule="auto"/>
        <w:ind w:firstLine="1200" w:firstLineChars="500"/>
        <w:jc w:val="left"/>
        <w:rPr>
          <w:rFonts w:ascii="宋体" w:hAnsi="宋体" w:cs="宋体"/>
          <w:color w:val="auto"/>
          <w:kern w:val="0"/>
          <w:sz w:val="24"/>
          <w:szCs w:val="24"/>
        </w:rPr>
      </w:pPr>
      <w:r>
        <w:rPr>
          <w:rFonts w:hint="eastAsia" w:ascii="宋体" w:hAnsi="宋体" w:cs="宋体"/>
          <w:color w:val="auto"/>
          <w:kern w:val="0"/>
          <w:sz w:val="24"/>
          <w:szCs w:val="24"/>
        </w:rPr>
        <w:t>其他有关附件格式范本</w:t>
      </w:r>
    </w:p>
    <w:p w14:paraId="2D51AE4D">
      <w:pPr>
        <w:widowControl/>
        <w:jc w:val="left"/>
        <w:rPr>
          <w:rFonts w:ascii="宋体" w:hAnsi="宋体" w:cs="宋体"/>
          <w:color w:val="auto"/>
          <w:kern w:val="0"/>
          <w:sz w:val="24"/>
          <w:szCs w:val="24"/>
        </w:rPr>
      </w:pPr>
      <w:r>
        <w:rPr>
          <w:rFonts w:ascii="宋体" w:hAnsi="宋体" w:cs="宋体"/>
          <w:color w:val="auto"/>
          <w:kern w:val="0"/>
          <w:sz w:val="24"/>
          <w:szCs w:val="24"/>
        </w:rPr>
        <w:br w:type="page"/>
      </w:r>
    </w:p>
    <w:p w14:paraId="0ACDEF4E">
      <w:pPr>
        <w:pStyle w:val="2"/>
        <w:spacing w:line="450" w:lineRule="atLeast"/>
        <w:jc w:val="center"/>
        <w:rPr>
          <w:rFonts w:ascii="宋体" w:hAnsi="宋体" w:eastAsia="宋体"/>
          <w:b w:val="0"/>
          <w:bCs w:val="0"/>
          <w:color w:val="auto"/>
          <w:sz w:val="36"/>
          <w:szCs w:val="36"/>
        </w:rPr>
      </w:pPr>
      <w:r>
        <w:rPr>
          <w:rFonts w:hint="eastAsia" w:ascii="宋体" w:hAnsi="宋体" w:eastAsia="宋体" w:cs="宋体"/>
          <w:color w:val="auto"/>
          <w:kern w:val="0"/>
        </w:rPr>
        <w:t>第一部分</w:t>
      </w:r>
      <w:r>
        <w:rPr>
          <w:rFonts w:ascii="宋体" w:hAnsi="宋体" w:eastAsia="宋体" w:cs="宋体"/>
          <w:color w:val="auto"/>
          <w:kern w:val="0"/>
        </w:rPr>
        <w:tab/>
      </w:r>
    </w:p>
    <w:p w14:paraId="540DDC97">
      <w:pPr>
        <w:pStyle w:val="2"/>
        <w:numPr>
          <w:ilvl w:val="0"/>
          <w:numId w:val="0"/>
        </w:numPr>
        <w:spacing w:line="360" w:lineRule="auto"/>
        <w:jc w:val="center"/>
        <w:rPr>
          <w:rFonts w:ascii="宋体" w:hAnsi="宋体" w:eastAsia="宋体" w:cs="宋体"/>
          <w:bCs w:val="0"/>
          <w:color w:val="auto"/>
          <w:kern w:val="0"/>
        </w:rPr>
      </w:pPr>
      <w:r>
        <w:rPr>
          <w:rFonts w:hint="eastAsia" w:ascii="宋体" w:hAnsi="宋体" w:eastAsia="宋体" w:cs="宋体"/>
          <w:bCs w:val="0"/>
          <w:color w:val="auto"/>
          <w:kern w:val="0"/>
          <w:u w:val="single"/>
          <w:lang w:eastAsia="zh-CN"/>
        </w:rPr>
        <w:t>乌鲁木齐市第一人民医院（乌鲁木齐儿童医院）中央空调零部件采购</w:t>
      </w:r>
      <w:r>
        <w:rPr>
          <w:rFonts w:hint="eastAsia" w:ascii="宋体" w:hAnsi="宋体" w:eastAsia="宋体" w:cs="宋体"/>
          <w:bCs w:val="0"/>
          <w:color w:val="auto"/>
          <w:kern w:val="0"/>
          <w:u w:val="single"/>
          <w:lang w:val="en-US" w:eastAsia="zh-CN"/>
        </w:rPr>
        <w:t xml:space="preserve"> </w:t>
      </w:r>
      <w:r>
        <w:rPr>
          <w:rFonts w:ascii="宋体" w:hAnsi="宋体" w:eastAsia="宋体" w:cs="宋体"/>
          <w:bCs w:val="0"/>
          <w:color w:val="auto"/>
          <w:kern w:val="0"/>
        </w:rPr>
        <w:t>公开招标公告</w:t>
      </w:r>
    </w:p>
    <w:p w14:paraId="7B00AF92">
      <w:pPr>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u w:val="single"/>
          <w:lang w:eastAsia="zh-CN"/>
        </w:rPr>
        <w:t>乌鲁木齐市第一人民医院（乌鲁木齐儿童医院）中央空调零部件采购</w:t>
      </w:r>
      <w:r>
        <w:rPr>
          <w:rFonts w:hint="eastAsia" w:asciiTheme="minorEastAsia" w:hAnsiTheme="minorEastAsia" w:eastAsiaTheme="minorEastAsia"/>
          <w:color w:val="auto"/>
          <w:sz w:val="24"/>
          <w:szCs w:val="24"/>
          <w:u w:val="single"/>
        </w:rPr>
        <w:t xml:space="preserve"> </w:t>
      </w:r>
      <w:r>
        <w:rPr>
          <w:rFonts w:asciiTheme="minorEastAsia" w:hAnsiTheme="minorEastAsia" w:eastAsiaTheme="minorEastAsia"/>
          <w:color w:val="auto"/>
          <w:sz w:val="24"/>
          <w:szCs w:val="24"/>
        </w:rPr>
        <w:t>项目的潜在投标人应在政采云平台线上获取</w:t>
      </w:r>
      <w:r>
        <w:rPr>
          <w:rFonts w:hint="eastAsia" w:asciiTheme="minorEastAsia" w:hAnsiTheme="minorEastAsia" w:eastAsiaTheme="minorEastAsia"/>
          <w:color w:val="auto"/>
          <w:sz w:val="24"/>
          <w:szCs w:val="24"/>
        </w:rPr>
        <w:t>招标</w:t>
      </w:r>
      <w:r>
        <w:rPr>
          <w:rFonts w:asciiTheme="minorEastAsia" w:hAnsiTheme="minorEastAsia" w:eastAsiaTheme="minorEastAsia"/>
          <w:color w:val="auto"/>
          <w:sz w:val="24"/>
          <w:szCs w:val="24"/>
        </w:rPr>
        <w:t>文件，并于</w:t>
      </w:r>
      <w:r>
        <w:rPr>
          <w:rFonts w:hint="eastAsia" w:asciiTheme="minorEastAsia" w:hAnsiTheme="minorEastAsia" w:eastAsiaTheme="minorEastAsia"/>
          <w:color w:val="FF0000"/>
          <w:sz w:val="24"/>
          <w:szCs w:val="24"/>
          <w:u w:val="single"/>
        </w:rPr>
        <w:t>202</w:t>
      </w:r>
      <w:r>
        <w:rPr>
          <w:rFonts w:hint="eastAsia" w:asciiTheme="minorEastAsia" w:hAnsiTheme="minorEastAsia" w:eastAsiaTheme="minorEastAsia"/>
          <w:color w:val="FF0000"/>
          <w:sz w:val="24"/>
          <w:szCs w:val="24"/>
          <w:u w:val="single"/>
          <w:lang w:val="en-US" w:eastAsia="zh-CN"/>
        </w:rPr>
        <w:t>6</w:t>
      </w:r>
      <w:r>
        <w:rPr>
          <w:rFonts w:asciiTheme="minorEastAsia" w:hAnsiTheme="minorEastAsia" w:eastAsiaTheme="minorEastAsia"/>
          <w:color w:val="FF0000"/>
          <w:sz w:val="24"/>
          <w:szCs w:val="24"/>
        </w:rPr>
        <w:t>年</w:t>
      </w:r>
      <w:r>
        <w:rPr>
          <w:rFonts w:hint="eastAsia" w:asciiTheme="minorEastAsia" w:hAnsiTheme="minorEastAsia" w:eastAsiaTheme="minorEastAsia"/>
          <w:color w:val="FF0000"/>
          <w:sz w:val="24"/>
          <w:szCs w:val="24"/>
          <w:u w:val="single"/>
        </w:rPr>
        <w:t xml:space="preserve"> </w:t>
      </w:r>
      <w:r>
        <w:rPr>
          <w:rFonts w:hint="eastAsia" w:asciiTheme="minorEastAsia" w:hAnsiTheme="minorEastAsia" w:eastAsiaTheme="minorEastAsia"/>
          <w:color w:val="FF0000"/>
          <w:sz w:val="24"/>
          <w:szCs w:val="24"/>
          <w:u w:val="single"/>
          <w:lang w:val="en-US" w:eastAsia="zh-CN"/>
        </w:rPr>
        <w:t>06</w:t>
      </w:r>
      <w:r>
        <w:rPr>
          <w:rFonts w:hint="eastAsia" w:asciiTheme="minorEastAsia" w:hAnsiTheme="minorEastAsia" w:eastAsiaTheme="minorEastAsia"/>
          <w:color w:val="FF0000"/>
          <w:sz w:val="24"/>
          <w:szCs w:val="24"/>
          <w:u w:val="single"/>
        </w:rPr>
        <w:t xml:space="preserve"> </w:t>
      </w:r>
      <w:r>
        <w:rPr>
          <w:rFonts w:asciiTheme="minorEastAsia" w:hAnsiTheme="minorEastAsia" w:eastAsiaTheme="minorEastAsia"/>
          <w:color w:val="FF0000"/>
          <w:sz w:val="24"/>
          <w:szCs w:val="24"/>
        </w:rPr>
        <w:t>月</w:t>
      </w:r>
      <w:r>
        <w:rPr>
          <w:rFonts w:hint="eastAsia" w:asciiTheme="minorEastAsia" w:hAnsiTheme="minorEastAsia" w:eastAsiaTheme="minorEastAsia"/>
          <w:color w:val="FF0000"/>
          <w:sz w:val="24"/>
          <w:szCs w:val="24"/>
          <w:u w:val="single"/>
        </w:rPr>
        <w:t xml:space="preserve"> </w:t>
      </w:r>
      <w:r>
        <w:rPr>
          <w:rFonts w:hint="eastAsia" w:asciiTheme="minorEastAsia" w:hAnsiTheme="minorEastAsia" w:eastAsiaTheme="minorEastAsia"/>
          <w:color w:val="FF0000"/>
          <w:sz w:val="24"/>
          <w:szCs w:val="24"/>
          <w:u w:val="single"/>
          <w:lang w:val="en-US" w:eastAsia="zh-CN"/>
        </w:rPr>
        <w:t>29</w:t>
      </w:r>
      <w:r>
        <w:rPr>
          <w:rFonts w:hint="eastAsia" w:asciiTheme="minorEastAsia" w:hAnsiTheme="minorEastAsia" w:eastAsiaTheme="minorEastAsia"/>
          <w:color w:val="FF0000"/>
          <w:sz w:val="24"/>
          <w:szCs w:val="24"/>
          <w:u w:val="single"/>
        </w:rPr>
        <w:t xml:space="preserve"> </w:t>
      </w:r>
      <w:r>
        <w:rPr>
          <w:rFonts w:asciiTheme="minorEastAsia" w:hAnsiTheme="minorEastAsia" w:eastAsiaTheme="minorEastAsia"/>
          <w:color w:val="FF0000"/>
          <w:sz w:val="24"/>
          <w:szCs w:val="24"/>
        </w:rPr>
        <w:t>日</w:t>
      </w:r>
      <w:r>
        <w:rPr>
          <w:rFonts w:hint="eastAsia" w:asciiTheme="minorEastAsia" w:hAnsiTheme="minorEastAsia" w:eastAsiaTheme="minorEastAsia"/>
          <w:color w:val="FF0000"/>
          <w:sz w:val="24"/>
          <w:szCs w:val="24"/>
          <w:u w:val="single"/>
        </w:rPr>
        <w:t>11:00</w:t>
      </w:r>
      <w:r>
        <w:rPr>
          <w:rFonts w:hint="eastAsia" w:asciiTheme="minorEastAsia" w:hAnsiTheme="minorEastAsia" w:eastAsiaTheme="minorEastAsia"/>
          <w:color w:val="auto"/>
          <w:sz w:val="24"/>
          <w:szCs w:val="24"/>
          <w:u w:val="single"/>
        </w:rPr>
        <w:t>（</w:t>
      </w:r>
      <w:r>
        <w:rPr>
          <w:rFonts w:asciiTheme="minorEastAsia" w:hAnsiTheme="minorEastAsia" w:eastAsiaTheme="minorEastAsia"/>
          <w:color w:val="auto"/>
          <w:sz w:val="24"/>
          <w:szCs w:val="24"/>
          <w:u w:val="single"/>
        </w:rPr>
        <w:t>北京时间</w:t>
      </w:r>
      <w:r>
        <w:rPr>
          <w:rFonts w:hint="eastAsia" w:asciiTheme="minorEastAsia" w:hAnsiTheme="minorEastAsia" w:eastAsiaTheme="minorEastAsia"/>
          <w:color w:val="auto"/>
          <w:sz w:val="24"/>
          <w:szCs w:val="24"/>
          <w:u w:val="single"/>
        </w:rPr>
        <w:t>）</w:t>
      </w:r>
      <w:r>
        <w:rPr>
          <w:rFonts w:asciiTheme="minorEastAsia" w:hAnsiTheme="minorEastAsia" w:eastAsiaTheme="minorEastAsia"/>
          <w:color w:val="auto"/>
          <w:sz w:val="24"/>
          <w:szCs w:val="24"/>
        </w:rPr>
        <w:t>前</w:t>
      </w:r>
      <w:r>
        <w:rPr>
          <w:rFonts w:hint="eastAsia" w:asciiTheme="minorEastAsia" w:hAnsiTheme="minorEastAsia" w:eastAsiaTheme="minorEastAsia"/>
          <w:color w:val="auto"/>
          <w:sz w:val="24"/>
          <w:szCs w:val="24"/>
        </w:rPr>
        <w:t>提交投标</w:t>
      </w:r>
      <w:r>
        <w:rPr>
          <w:rFonts w:asciiTheme="minorEastAsia" w:hAnsiTheme="minorEastAsia" w:eastAsiaTheme="minorEastAsia"/>
          <w:color w:val="auto"/>
          <w:sz w:val="24"/>
          <w:szCs w:val="24"/>
        </w:rPr>
        <w:t>文件。</w:t>
      </w:r>
    </w:p>
    <w:p w14:paraId="0224474B">
      <w:pPr>
        <w:spacing w:line="360" w:lineRule="auto"/>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一、项目基本情况</w:t>
      </w:r>
    </w:p>
    <w:p w14:paraId="56435975">
      <w:pPr>
        <w:spacing w:line="360" w:lineRule="auto"/>
        <w:rPr>
          <w:rFonts w:asciiTheme="minorEastAsia" w:hAnsiTheme="minorEastAsia" w:eastAsiaTheme="minorEastAsia"/>
          <w:color w:val="auto"/>
          <w:sz w:val="24"/>
          <w:szCs w:val="24"/>
          <w:u w:val="single"/>
        </w:rPr>
      </w:pPr>
      <w:r>
        <w:rPr>
          <w:rFonts w:asciiTheme="minorEastAsia" w:hAnsiTheme="minorEastAsia" w:eastAsiaTheme="minorEastAsia"/>
          <w:color w:val="auto"/>
          <w:sz w:val="24"/>
          <w:szCs w:val="24"/>
        </w:rPr>
        <w:t>项目编号：</w:t>
      </w:r>
      <w:r>
        <w:rPr>
          <w:rFonts w:hint="eastAsia" w:asciiTheme="minorEastAsia" w:hAnsiTheme="minorEastAsia" w:eastAsiaTheme="minorEastAsia"/>
          <w:color w:val="auto"/>
          <w:sz w:val="24"/>
          <w:szCs w:val="24"/>
          <w:u w:val="single"/>
          <w:lang w:val="en-US" w:eastAsia="zh-CN"/>
        </w:rPr>
        <w:t xml:space="preserve"> </w:t>
      </w:r>
      <w:r>
        <w:rPr>
          <w:rFonts w:hint="eastAsia" w:asciiTheme="minorEastAsia" w:hAnsiTheme="minorEastAsia" w:eastAsiaTheme="minorEastAsia"/>
          <w:color w:val="auto"/>
          <w:sz w:val="24"/>
          <w:szCs w:val="24"/>
          <w:u w:val="single"/>
          <w:lang w:val="en-US" w:eastAsia="zh-CN"/>
        </w:rPr>
        <w:fldChar w:fldCharType="begin"/>
      </w:r>
      <w:r>
        <w:rPr>
          <w:rFonts w:hint="eastAsia" w:asciiTheme="minorEastAsia" w:hAnsiTheme="minorEastAsia" w:eastAsiaTheme="minorEastAsia"/>
          <w:color w:val="auto"/>
          <w:sz w:val="24"/>
          <w:szCs w:val="24"/>
          <w:u w:val="single"/>
          <w:lang w:val="en-US" w:eastAsia="zh-CN"/>
        </w:rPr>
        <w:instrText xml:space="preserve"> HYPERLINK "https://www.zcygov.cn/delegation-order/_procurement_/order/orderInfo/detail/6821773913924112012" \t "https://www.zcygov.cn/project-center/_procurement_/purchasePlans/_blank" </w:instrText>
      </w:r>
      <w:r>
        <w:rPr>
          <w:rFonts w:hint="eastAsia" w:asciiTheme="minorEastAsia" w:hAnsiTheme="minorEastAsia" w:eastAsiaTheme="minorEastAsia"/>
          <w:color w:val="auto"/>
          <w:sz w:val="24"/>
          <w:szCs w:val="24"/>
          <w:u w:val="single"/>
          <w:lang w:val="en-US" w:eastAsia="zh-CN"/>
        </w:rPr>
        <w:fldChar w:fldCharType="separate"/>
      </w:r>
      <w:r>
        <w:rPr>
          <w:rFonts w:hint="eastAsia" w:asciiTheme="minorEastAsia" w:hAnsiTheme="minorEastAsia" w:eastAsiaTheme="minorEastAsia"/>
          <w:color w:val="auto"/>
          <w:sz w:val="24"/>
          <w:szCs w:val="24"/>
          <w:u w:val="single"/>
          <w:lang w:val="en-US" w:eastAsia="zh-CN"/>
        </w:rPr>
        <w:t>2026-0510-120813</w:t>
      </w:r>
      <w:r>
        <w:rPr>
          <w:rFonts w:hint="eastAsia" w:asciiTheme="minorEastAsia" w:hAnsiTheme="minorEastAsia" w:eastAsiaTheme="minorEastAsia"/>
          <w:color w:val="auto"/>
          <w:sz w:val="24"/>
          <w:szCs w:val="24"/>
          <w:u w:val="single"/>
          <w:lang w:val="en-US" w:eastAsia="zh-CN"/>
        </w:rPr>
        <w:fldChar w:fldCharType="end"/>
      </w:r>
      <w:r>
        <w:rPr>
          <w:rFonts w:hint="eastAsia" w:asciiTheme="minorEastAsia" w:hAnsiTheme="minorEastAsia" w:eastAsiaTheme="minorEastAsia"/>
          <w:color w:val="auto"/>
          <w:sz w:val="24"/>
          <w:szCs w:val="24"/>
          <w:u w:val="single"/>
          <w:lang w:val="en-US" w:eastAsia="zh-CN"/>
        </w:rPr>
        <w:t xml:space="preserve">01 </w:t>
      </w:r>
    </w:p>
    <w:p w14:paraId="464646E7">
      <w:pPr>
        <w:spacing w:line="360" w:lineRule="auto"/>
        <w:rPr>
          <w:rFonts w:hint="default" w:asciiTheme="minorEastAsia" w:hAnsiTheme="minorEastAsia" w:eastAsiaTheme="minorEastAsia"/>
          <w:color w:val="auto"/>
          <w:sz w:val="24"/>
          <w:szCs w:val="24"/>
          <w:u w:val="single"/>
          <w:lang w:val="en-US"/>
        </w:rPr>
      </w:pPr>
      <w:r>
        <w:rPr>
          <w:rFonts w:asciiTheme="minorEastAsia" w:hAnsiTheme="minorEastAsia" w:eastAsiaTheme="minorEastAsia"/>
          <w:color w:val="auto"/>
          <w:sz w:val="24"/>
          <w:szCs w:val="24"/>
        </w:rPr>
        <w:t>项目名称：</w:t>
      </w:r>
      <w:r>
        <w:rPr>
          <w:rFonts w:hint="eastAsia" w:asciiTheme="minorEastAsia" w:hAnsiTheme="minorEastAsia" w:eastAsiaTheme="minorEastAsia"/>
          <w:color w:val="auto"/>
          <w:sz w:val="24"/>
          <w:szCs w:val="24"/>
          <w:u w:val="single"/>
          <w:lang w:eastAsia="zh-CN"/>
        </w:rPr>
        <w:t>乌鲁木齐市第一人民医院（乌鲁木齐儿童医院）中央空调零部件采购</w:t>
      </w:r>
      <w:r>
        <w:rPr>
          <w:rFonts w:hint="eastAsia" w:asciiTheme="minorEastAsia" w:hAnsiTheme="minorEastAsia" w:eastAsiaTheme="minorEastAsia"/>
          <w:color w:val="auto"/>
          <w:sz w:val="24"/>
          <w:szCs w:val="24"/>
          <w:u w:val="single"/>
          <w:lang w:val="en-US" w:eastAsia="zh-CN"/>
        </w:rPr>
        <w:t xml:space="preserve"> </w:t>
      </w:r>
    </w:p>
    <w:p w14:paraId="7DEB95C2">
      <w:pPr>
        <w:spacing w:line="360" w:lineRule="auto"/>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采购方式：</w:t>
      </w:r>
      <w:r>
        <w:rPr>
          <w:rFonts w:asciiTheme="minorEastAsia" w:hAnsiTheme="minorEastAsia" w:eastAsiaTheme="minorEastAsia"/>
          <w:color w:val="auto"/>
          <w:sz w:val="24"/>
          <w:szCs w:val="24"/>
          <w:u w:val="single"/>
        </w:rPr>
        <w:t>公开招标</w:t>
      </w:r>
    </w:p>
    <w:p w14:paraId="7F61DC92">
      <w:pPr>
        <w:spacing w:line="360" w:lineRule="auto"/>
        <w:rPr>
          <w:rFonts w:asciiTheme="minorEastAsia" w:hAnsiTheme="minorEastAsia" w:eastAsiaTheme="minorEastAsia"/>
          <w:color w:val="auto"/>
          <w:sz w:val="24"/>
          <w:szCs w:val="24"/>
          <w:u w:val="single"/>
        </w:rPr>
      </w:pPr>
      <w:r>
        <w:rPr>
          <w:rFonts w:asciiTheme="minorEastAsia" w:hAnsiTheme="minorEastAsia" w:eastAsiaTheme="minorEastAsia"/>
          <w:color w:val="auto"/>
          <w:sz w:val="24"/>
          <w:szCs w:val="24"/>
        </w:rPr>
        <w:t>预算金额（元）：</w:t>
      </w:r>
      <w:r>
        <w:rPr>
          <w:rFonts w:hint="eastAsia" w:asciiTheme="minorEastAsia" w:hAnsiTheme="minorEastAsia" w:eastAsiaTheme="minorEastAsia"/>
          <w:color w:val="auto"/>
          <w:sz w:val="24"/>
          <w:szCs w:val="24"/>
          <w:u w:val="single"/>
          <w:lang w:val="en-US" w:eastAsia="zh-CN"/>
        </w:rPr>
        <w:t xml:space="preserve"> 860000</w:t>
      </w:r>
      <w:r>
        <w:rPr>
          <w:rFonts w:hint="eastAsia" w:asciiTheme="minorEastAsia" w:hAnsiTheme="minorEastAsia" w:eastAsiaTheme="minorEastAsia"/>
          <w:color w:val="auto"/>
          <w:sz w:val="24"/>
          <w:szCs w:val="24"/>
          <w:u w:val="single"/>
        </w:rPr>
        <w:t xml:space="preserve"> </w:t>
      </w:r>
    </w:p>
    <w:p w14:paraId="2AC1FFC0">
      <w:pPr>
        <w:spacing w:line="360" w:lineRule="auto"/>
        <w:rPr>
          <w:rFonts w:asciiTheme="minorEastAsia" w:hAnsiTheme="minorEastAsia" w:eastAsiaTheme="minorEastAsia"/>
          <w:color w:val="auto"/>
          <w:sz w:val="24"/>
          <w:szCs w:val="24"/>
          <w:u w:val="single"/>
        </w:rPr>
      </w:pPr>
      <w:r>
        <w:rPr>
          <w:rFonts w:asciiTheme="minorEastAsia" w:hAnsiTheme="minorEastAsia" w:eastAsiaTheme="minorEastAsia"/>
          <w:color w:val="auto"/>
          <w:sz w:val="24"/>
          <w:szCs w:val="24"/>
        </w:rPr>
        <w:t>最高限价（元）：</w:t>
      </w:r>
      <w:r>
        <w:rPr>
          <w:rFonts w:hint="eastAsia" w:asciiTheme="minorEastAsia" w:hAnsiTheme="minorEastAsia" w:eastAsiaTheme="minorEastAsia"/>
          <w:color w:val="auto"/>
          <w:sz w:val="24"/>
          <w:szCs w:val="24"/>
          <w:u w:val="single"/>
          <w:lang w:val="en-US" w:eastAsia="zh-CN"/>
        </w:rPr>
        <w:t xml:space="preserve"> 860000</w:t>
      </w:r>
      <w:r>
        <w:rPr>
          <w:rFonts w:hint="eastAsia" w:asciiTheme="minorEastAsia" w:hAnsiTheme="minorEastAsia" w:eastAsiaTheme="minorEastAsia"/>
          <w:color w:val="auto"/>
          <w:sz w:val="24"/>
          <w:szCs w:val="24"/>
          <w:u w:val="single"/>
        </w:rPr>
        <w:t xml:space="preserve"> </w:t>
      </w:r>
    </w:p>
    <w:p w14:paraId="51FA8335">
      <w:pPr>
        <w:spacing w:line="360" w:lineRule="auto"/>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采购需求：</w:t>
      </w:r>
    </w:p>
    <w:p w14:paraId="7F01BF41">
      <w:pPr>
        <w:spacing w:line="360" w:lineRule="auto"/>
        <w:rPr>
          <w:rFonts w:hint="default"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eastAsia="zh-CN"/>
        </w:rPr>
        <w:t>标项名称：</w:t>
      </w:r>
      <w:r>
        <w:rPr>
          <w:rFonts w:hint="eastAsia" w:asciiTheme="minorEastAsia" w:hAnsiTheme="minorEastAsia" w:eastAsiaTheme="minorEastAsia"/>
          <w:color w:val="auto"/>
          <w:sz w:val="24"/>
          <w:szCs w:val="24"/>
          <w:u w:val="single"/>
          <w:lang w:eastAsia="zh-CN"/>
        </w:rPr>
        <w:t>乌鲁木齐市第一人民医院（乌鲁木齐儿童医院）中央空调零部件采购</w:t>
      </w:r>
      <w:r>
        <w:rPr>
          <w:rFonts w:hint="eastAsia" w:asciiTheme="minorEastAsia" w:hAnsiTheme="minorEastAsia" w:eastAsiaTheme="minorEastAsia"/>
          <w:color w:val="auto"/>
          <w:sz w:val="24"/>
          <w:szCs w:val="24"/>
          <w:u w:val="single"/>
          <w:lang w:val="en-US" w:eastAsia="zh-CN"/>
        </w:rPr>
        <w:t xml:space="preserve"> </w:t>
      </w:r>
    </w:p>
    <w:p w14:paraId="51AAE416">
      <w:pPr>
        <w:spacing w:line="360" w:lineRule="auto"/>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数量:</w:t>
      </w:r>
      <w:r>
        <w:rPr>
          <w:rFonts w:hint="eastAsia" w:asciiTheme="minorEastAsia" w:hAnsiTheme="minorEastAsia" w:eastAsiaTheme="minorEastAsia"/>
          <w:color w:val="auto"/>
          <w:sz w:val="24"/>
          <w:szCs w:val="24"/>
          <w:lang w:val="en-US" w:eastAsia="zh-CN"/>
        </w:rPr>
        <w:t>1批</w:t>
      </w:r>
      <w:r>
        <w:rPr>
          <w:rFonts w:hint="eastAsia" w:asciiTheme="minorEastAsia" w:hAnsiTheme="minorEastAsia" w:eastAsiaTheme="minorEastAsia"/>
          <w:color w:val="auto"/>
          <w:sz w:val="24"/>
          <w:szCs w:val="24"/>
        </w:rPr>
        <w:t xml:space="preserve"> </w:t>
      </w:r>
    </w:p>
    <w:p w14:paraId="4D0D164F">
      <w:pPr>
        <w:spacing w:line="360" w:lineRule="auto"/>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预算金额（元）:</w:t>
      </w:r>
      <w:r>
        <w:rPr>
          <w:rFonts w:hint="eastAsia" w:asciiTheme="minorEastAsia" w:hAnsiTheme="minorEastAsia" w:eastAsiaTheme="minorEastAsia"/>
          <w:color w:val="auto"/>
          <w:sz w:val="24"/>
          <w:szCs w:val="24"/>
          <w:u w:val="single"/>
        </w:rPr>
        <w:t xml:space="preserve"> </w:t>
      </w:r>
      <w:r>
        <w:rPr>
          <w:rFonts w:hint="eastAsia" w:asciiTheme="minorEastAsia" w:hAnsiTheme="minorEastAsia" w:eastAsiaTheme="minorEastAsia"/>
          <w:color w:val="auto"/>
          <w:sz w:val="24"/>
          <w:szCs w:val="24"/>
          <w:u w:val="single"/>
          <w:lang w:val="en-US" w:eastAsia="zh-CN"/>
        </w:rPr>
        <w:t>860000</w:t>
      </w:r>
      <w:r>
        <w:rPr>
          <w:rFonts w:hint="eastAsia" w:asciiTheme="minorEastAsia" w:hAnsiTheme="minorEastAsia" w:eastAsiaTheme="minorEastAsia"/>
          <w:color w:val="auto"/>
          <w:sz w:val="24"/>
          <w:szCs w:val="24"/>
          <w:u w:val="single"/>
        </w:rPr>
        <w:t xml:space="preserve"> </w:t>
      </w:r>
    </w:p>
    <w:p w14:paraId="68B69FCD">
      <w:pPr>
        <w:spacing w:line="360" w:lineRule="auto"/>
        <w:jc w:val="left"/>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rPr>
        <w:t>简要规格描述或项目基本概况介</w:t>
      </w:r>
      <w:r>
        <w:rPr>
          <w:rFonts w:hint="eastAsia" w:asciiTheme="minorEastAsia" w:hAnsiTheme="minorEastAsia" w:eastAsiaTheme="minorEastAsia"/>
          <w:color w:val="auto"/>
          <w:sz w:val="24"/>
          <w:szCs w:val="24"/>
          <w:u w:val="none"/>
          <w:lang w:eastAsia="zh-CN"/>
        </w:rPr>
        <w:t>绍、用途</w:t>
      </w:r>
      <w:r>
        <w:rPr>
          <w:rFonts w:hint="eastAsia" w:asciiTheme="minorEastAsia" w:hAnsiTheme="minorEastAsia" w:eastAsiaTheme="minorEastAsia"/>
          <w:color w:val="auto"/>
          <w:sz w:val="24"/>
          <w:szCs w:val="24"/>
          <w:highlight w:val="none"/>
          <w:u w:val="none"/>
          <w:lang w:eastAsia="zh-CN"/>
        </w:rPr>
        <w:t>：</w:t>
      </w:r>
      <w:bookmarkStart w:id="1" w:name="OLE_LINK27"/>
      <w:bookmarkStart w:id="2" w:name="OLE_LINK28"/>
      <w:r>
        <w:rPr>
          <w:rFonts w:hint="eastAsia" w:asciiTheme="minorEastAsia" w:hAnsiTheme="minorEastAsia" w:eastAsiaTheme="minorEastAsia"/>
          <w:color w:val="auto"/>
          <w:sz w:val="24"/>
          <w:szCs w:val="24"/>
          <w:highlight w:val="none"/>
          <w:u w:val="single"/>
          <w:lang w:eastAsia="zh-CN"/>
        </w:rPr>
        <w:t>乌鲁木齐市第一人民医院（乌鲁木齐儿童医院）中央空调零部件采购</w:t>
      </w:r>
      <w:r>
        <w:rPr>
          <w:rFonts w:hint="eastAsia" w:asciiTheme="minorEastAsia" w:hAnsiTheme="minorEastAsia" w:eastAsiaTheme="minorEastAsia"/>
          <w:color w:val="auto"/>
          <w:sz w:val="24"/>
          <w:szCs w:val="24"/>
          <w:highlight w:val="none"/>
          <w:u w:val="single"/>
          <w:lang w:val="en-US" w:eastAsia="zh-CN"/>
        </w:rPr>
        <w:t>（包含</w:t>
      </w:r>
      <w:r>
        <w:rPr>
          <w:rFonts w:hint="eastAsia" w:asciiTheme="minorEastAsia" w:hAnsiTheme="minorEastAsia" w:eastAsiaTheme="minorEastAsia"/>
          <w:color w:val="auto"/>
          <w:sz w:val="24"/>
          <w:szCs w:val="24"/>
          <w:highlight w:val="none"/>
          <w:u w:val="single"/>
          <w:lang w:eastAsia="zh-CN"/>
        </w:rPr>
        <w:t>蒸发器、冷凝器、油分离器、制冷剂、冷冻油等</w:t>
      </w:r>
      <w:r>
        <w:rPr>
          <w:rFonts w:hint="eastAsia" w:asciiTheme="minorEastAsia" w:hAnsiTheme="minorEastAsia" w:eastAsiaTheme="minorEastAsia"/>
          <w:color w:val="auto"/>
          <w:sz w:val="24"/>
          <w:szCs w:val="24"/>
          <w:highlight w:val="none"/>
          <w:u w:val="single"/>
          <w:lang w:val="en-US" w:eastAsia="zh-CN"/>
        </w:rPr>
        <w:t>）</w:t>
      </w:r>
      <w:r>
        <w:rPr>
          <w:rFonts w:hint="eastAsia" w:asciiTheme="minorEastAsia" w:hAnsiTheme="minorEastAsia" w:eastAsiaTheme="minorEastAsia"/>
          <w:color w:val="auto"/>
          <w:sz w:val="24"/>
          <w:szCs w:val="24"/>
          <w:highlight w:val="none"/>
          <w:u w:val="single"/>
          <w:lang w:eastAsia="zh-CN"/>
        </w:rPr>
        <w:t>；具体详见招标文件。</w:t>
      </w:r>
      <w:bookmarkEnd w:id="1"/>
      <w:bookmarkEnd w:id="2"/>
    </w:p>
    <w:p w14:paraId="03522DD1">
      <w:pPr>
        <w:spacing w:line="360" w:lineRule="auto"/>
        <w:jc w:val="left"/>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备注：</w:t>
      </w:r>
    </w:p>
    <w:p w14:paraId="760A2B76">
      <w:pPr>
        <w:spacing w:line="360" w:lineRule="auto"/>
        <w:rPr>
          <w:rFonts w:asciiTheme="minorEastAsia" w:hAnsiTheme="minorEastAsia" w:eastAsiaTheme="minorEastAsia"/>
          <w:color w:val="auto"/>
          <w:sz w:val="24"/>
          <w:szCs w:val="24"/>
          <w:highlight w:val="none"/>
          <w:u w:val="single"/>
        </w:rPr>
      </w:pPr>
      <w:r>
        <w:rPr>
          <w:rFonts w:asciiTheme="minorEastAsia" w:hAnsiTheme="minorEastAsia" w:eastAsiaTheme="minorEastAsia"/>
          <w:color w:val="auto"/>
          <w:sz w:val="24"/>
          <w:szCs w:val="24"/>
          <w:highlight w:val="none"/>
        </w:rPr>
        <w:t>合同履约期限：</w:t>
      </w:r>
      <w:bookmarkStart w:id="3" w:name="OLE_LINK15"/>
      <w:bookmarkStart w:id="4" w:name="OLE_LINK14"/>
      <w:r>
        <w:rPr>
          <w:rFonts w:hint="eastAsia" w:asciiTheme="minorEastAsia" w:hAnsiTheme="minorEastAsia" w:eastAsiaTheme="minorEastAsia"/>
          <w:color w:val="auto"/>
          <w:sz w:val="24"/>
          <w:szCs w:val="24"/>
          <w:highlight w:val="none"/>
          <w:u w:val="single"/>
        </w:rPr>
        <w:t>自签订合同之日起</w:t>
      </w:r>
      <w:r>
        <w:rPr>
          <w:rFonts w:hint="eastAsia" w:asciiTheme="minorEastAsia" w:hAnsiTheme="minorEastAsia" w:eastAsiaTheme="minorEastAsia"/>
          <w:color w:val="auto"/>
          <w:sz w:val="24"/>
          <w:szCs w:val="24"/>
          <w:highlight w:val="none"/>
          <w:u w:val="single"/>
          <w:lang w:val="en-US" w:eastAsia="zh-CN"/>
        </w:rPr>
        <w:t xml:space="preserve"> 75 </w:t>
      </w:r>
      <w:r>
        <w:rPr>
          <w:rFonts w:hint="eastAsia" w:asciiTheme="minorEastAsia" w:hAnsiTheme="minorEastAsia" w:eastAsiaTheme="minorEastAsia"/>
          <w:color w:val="auto"/>
          <w:sz w:val="24"/>
          <w:szCs w:val="24"/>
          <w:highlight w:val="none"/>
          <w:u w:val="single"/>
        </w:rPr>
        <w:t>日历日内完成供货、安装、调试、验收、移交。</w:t>
      </w:r>
      <w:bookmarkEnd w:id="3"/>
      <w:bookmarkEnd w:id="4"/>
    </w:p>
    <w:p w14:paraId="36221A76">
      <w:pPr>
        <w:spacing w:line="360" w:lineRule="auto"/>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本项目（否）接受联合体投标。</w:t>
      </w:r>
    </w:p>
    <w:p w14:paraId="50B4795F">
      <w:pPr>
        <w:spacing w:line="360" w:lineRule="auto"/>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二、申请人的资格要求：</w:t>
      </w:r>
    </w:p>
    <w:p w14:paraId="342A28BC">
      <w:pPr>
        <w:widowControl/>
        <w:spacing w:line="360" w:lineRule="auto"/>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1.满足《中华人民共和国政府采购法》第二十二条规定；</w:t>
      </w:r>
    </w:p>
    <w:p w14:paraId="64A64B3E">
      <w:pPr>
        <w:widowControl/>
        <w:spacing w:line="360" w:lineRule="auto"/>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2.落实政府采购政策需满足的资格要求：</w:t>
      </w:r>
      <w:r>
        <w:rPr>
          <w:rFonts w:hint="eastAsia" w:asciiTheme="minorEastAsia" w:hAnsiTheme="minorEastAsia" w:eastAsiaTheme="minorEastAsia"/>
          <w:color w:val="auto"/>
          <w:sz w:val="24"/>
          <w:highlight w:val="none"/>
        </w:rPr>
        <w:t>本项目专门面向中小企业</w:t>
      </w:r>
      <w:r>
        <w:rPr>
          <w:rFonts w:hint="eastAsia" w:asciiTheme="minorEastAsia" w:hAnsiTheme="minorEastAsia" w:eastAsiaTheme="minorEastAsia"/>
          <w:color w:val="auto"/>
          <w:sz w:val="24"/>
          <w:szCs w:val="24"/>
          <w:highlight w:val="none"/>
        </w:rPr>
        <w:t>（含中型、小型、微型企业）；即投标人所提供货物由中小企业制造（货物由中小企业生产且使用该中小企业商号或者注册商标，须出具《中小企业声明函》）；</w:t>
      </w:r>
    </w:p>
    <w:p w14:paraId="354E65B3">
      <w:pPr>
        <w:widowControl/>
        <w:spacing w:line="360" w:lineRule="auto"/>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3.本项目的特定资格要求：</w:t>
      </w:r>
    </w:p>
    <w:p w14:paraId="5501A639">
      <w:pPr>
        <w:widowControl/>
        <w:spacing w:line="360" w:lineRule="auto"/>
        <w:ind w:firstLine="424" w:firstLineChars="177"/>
        <w:jc w:val="left"/>
        <w:rPr>
          <w:rFonts w:hint="eastAsia"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【项目1】</w:t>
      </w:r>
    </w:p>
    <w:p w14:paraId="01B69FC8">
      <w:pPr>
        <w:spacing w:line="360" w:lineRule="auto"/>
        <w:ind w:firstLine="360" w:firstLineChars="150"/>
        <w:rPr>
          <w:rFonts w:asciiTheme="minorEastAsia" w:hAnsiTheme="minorEastAsia" w:eastAsiaTheme="minorEastAsia"/>
          <w:color w:val="auto"/>
          <w:szCs w:val="24"/>
          <w:highlight w:val="none"/>
        </w:rPr>
      </w:pPr>
      <w:r>
        <w:rPr>
          <w:rFonts w:asciiTheme="minorEastAsia" w:hAnsiTheme="minorEastAsia" w:eastAsiaTheme="minorEastAsia"/>
          <w:color w:val="auto"/>
          <w:sz w:val="24"/>
          <w:szCs w:val="24"/>
          <w:highlight w:val="none"/>
        </w:rPr>
        <w:t>1</w:t>
      </w: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rPr>
        <w:t>、</w:t>
      </w:r>
      <w:r>
        <w:rPr>
          <w:rFonts w:hint="eastAsia" w:asciiTheme="minorEastAsia" w:hAnsiTheme="minorEastAsia" w:eastAsiaTheme="minorEastAsia"/>
          <w:color w:val="auto"/>
          <w:sz w:val="24"/>
          <w:szCs w:val="24"/>
          <w:highlight w:val="none"/>
        </w:rPr>
        <w:t>投标人具有有效的特种设备生产许可证（压力容器）</w:t>
      </w:r>
      <w:r>
        <w:rPr>
          <w:rFonts w:hint="eastAsia" w:asciiTheme="minorEastAsia" w:hAnsiTheme="minorEastAsia" w:eastAsiaTheme="minorEastAsia"/>
          <w:color w:val="auto"/>
          <w:sz w:val="24"/>
          <w:szCs w:val="24"/>
          <w:highlight w:val="none"/>
          <w:lang w:val="en-US" w:eastAsia="zh-CN"/>
        </w:rPr>
        <w:t>D</w:t>
      </w:r>
      <w:r>
        <w:rPr>
          <w:rFonts w:hint="eastAsia" w:asciiTheme="minorEastAsia" w:hAnsiTheme="minorEastAsia" w:eastAsiaTheme="minorEastAsia"/>
          <w:color w:val="auto"/>
          <w:sz w:val="24"/>
          <w:szCs w:val="24"/>
          <w:highlight w:val="none"/>
        </w:rPr>
        <w:t>级以上（含），或具备有效的特种设备安装改造维修许可证（压力容器）</w:t>
      </w:r>
      <w:r>
        <w:rPr>
          <w:rFonts w:hint="eastAsia" w:asciiTheme="minorEastAsia" w:hAnsiTheme="minorEastAsia" w:eastAsiaTheme="minorEastAsia"/>
          <w:color w:val="auto"/>
          <w:sz w:val="24"/>
          <w:szCs w:val="24"/>
          <w:highlight w:val="none"/>
          <w:lang w:val="en-US" w:eastAsia="zh-CN"/>
        </w:rPr>
        <w:t>D</w:t>
      </w:r>
      <w:r>
        <w:rPr>
          <w:rFonts w:hint="eastAsia" w:asciiTheme="minorEastAsia" w:hAnsiTheme="minorEastAsia" w:eastAsiaTheme="minorEastAsia"/>
          <w:color w:val="auto"/>
          <w:sz w:val="24"/>
          <w:szCs w:val="24"/>
          <w:highlight w:val="none"/>
        </w:rPr>
        <w:t xml:space="preserve">级以上（含）。 </w:t>
      </w:r>
    </w:p>
    <w:p w14:paraId="1091BFC6">
      <w:pPr>
        <w:spacing w:line="360" w:lineRule="auto"/>
        <w:rPr>
          <w:rFonts w:asciiTheme="minorEastAsia" w:hAnsiTheme="minorEastAsia" w:eastAsiaTheme="minorEastAsia"/>
          <w:b/>
          <w:sz w:val="24"/>
          <w:szCs w:val="24"/>
        </w:rPr>
      </w:pPr>
      <w:r>
        <w:rPr>
          <w:rFonts w:hint="eastAsia" w:asciiTheme="minorEastAsia" w:hAnsiTheme="minorEastAsia" w:eastAsiaTheme="minorEastAsia"/>
          <w:b/>
          <w:sz w:val="24"/>
          <w:szCs w:val="24"/>
        </w:rPr>
        <w:t>三、获取招标文件</w:t>
      </w:r>
    </w:p>
    <w:p w14:paraId="3CF7EF99">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时间</w:t>
      </w:r>
      <w:r>
        <w:rPr>
          <w:rFonts w:hint="eastAsia" w:asciiTheme="minorEastAsia" w:hAnsiTheme="minorEastAsia" w:eastAsiaTheme="minorEastAsia"/>
          <w:sz w:val="24"/>
          <w:szCs w:val="24"/>
        </w:rPr>
        <w:t>：</w:t>
      </w:r>
      <w:r>
        <w:rPr>
          <w:rFonts w:hint="eastAsia" w:asciiTheme="minorEastAsia" w:hAnsiTheme="minorEastAsia" w:eastAsiaTheme="minorEastAsia"/>
          <w:color w:val="FF0000"/>
          <w:sz w:val="24"/>
          <w:szCs w:val="24"/>
          <w:u w:val="single"/>
        </w:rPr>
        <w:t>202</w:t>
      </w:r>
      <w:r>
        <w:rPr>
          <w:rFonts w:hint="eastAsia" w:asciiTheme="minorEastAsia" w:hAnsiTheme="minorEastAsia" w:eastAsiaTheme="minorEastAsia"/>
          <w:color w:val="FF0000"/>
          <w:sz w:val="24"/>
          <w:szCs w:val="24"/>
          <w:u w:val="single"/>
          <w:lang w:val="en-US" w:eastAsia="zh-CN"/>
        </w:rPr>
        <w:t>6</w:t>
      </w:r>
      <w:r>
        <w:rPr>
          <w:rFonts w:asciiTheme="minorEastAsia" w:hAnsiTheme="minorEastAsia" w:eastAsiaTheme="minorEastAsia"/>
          <w:color w:val="FF0000"/>
          <w:sz w:val="24"/>
          <w:szCs w:val="24"/>
        </w:rPr>
        <w:t>年</w:t>
      </w:r>
      <w:r>
        <w:rPr>
          <w:rFonts w:hint="eastAsia" w:asciiTheme="minorEastAsia" w:hAnsiTheme="minorEastAsia" w:eastAsiaTheme="minorEastAsia"/>
          <w:color w:val="FF0000"/>
          <w:sz w:val="24"/>
          <w:szCs w:val="24"/>
          <w:u w:val="single"/>
        </w:rPr>
        <w:t xml:space="preserve"> </w:t>
      </w:r>
      <w:r>
        <w:rPr>
          <w:rFonts w:hint="eastAsia" w:asciiTheme="minorEastAsia" w:hAnsiTheme="minorEastAsia" w:eastAsiaTheme="minorEastAsia"/>
          <w:color w:val="FF0000"/>
          <w:sz w:val="24"/>
          <w:szCs w:val="24"/>
          <w:u w:val="single"/>
          <w:lang w:val="en-US" w:eastAsia="zh-CN"/>
        </w:rPr>
        <w:t>06</w:t>
      </w:r>
      <w:r>
        <w:rPr>
          <w:rFonts w:hint="eastAsia" w:asciiTheme="minorEastAsia" w:hAnsiTheme="minorEastAsia" w:eastAsiaTheme="minorEastAsia"/>
          <w:color w:val="FF0000"/>
          <w:sz w:val="24"/>
          <w:szCs w:val="24"/>
          <w:u w:val="single"/>
        </w:rPr>
        <w:t xml:space="preserve"> </w:t>
      </w:r>
      <w:r>
        <w:rPr>
          <w:rFonts w:asciiTheme="minorEastAsia" w:hAnsiTheme="minorEastAsia" w:eastAsiaTheme="minorEastAsia"/>
          <w:color w:val="FF0000"/>
          <w:sz w:val="24"/>
          <w:szCs w:val="24"/>
        </w:rPr>
        <w:t>月</w:t>
      </w:r>
      <w:r>
        <w:rPr>
          <w:rFonts w:hint="eastAsia" w:asciiTheme="minorEastAsia" w:hAnsiTheme="minorEastAsia" w:eastAsiaTheme="minorEastAsia"/>
          <w:color w:val="FF0000"/>
          <w:sz w:val="24"/>
          <w:szCs w:val="24"/>
          <w:u w:val="single"/>
        </w:rPr>
        <w:t xml:space="preserve"> </w:t>
      </w:r>
      <w:r>
        <w:rPr>
          <w:rFonts w:hint="eastAsia" w:asciiTheme="minorEastAsia" w:hAnsiTheme="minorEastAsia" w:eastAsiaTheme="minorEastAsia"/>
          <w:color w:val="FF0000"/>
          <w:sz w:val="24"/>
          <w:szCs w:val="24"/>
          <w:u w:val="single"/>
          <w:lang w:val="en-US" w:eastAsia="zh-CN"/>
        </w:rPr>
        <w:t xml:space="preserve">05 </w:t>
      </w:r>
      <w:r>
        <w:rPr>
          <w:rFonts w:asciiTheme="minorEastAsia" w:hAnsiTheme="minorEastAsia" w:eastAsiaTheme="minorEastAsia"/>
          <w:color w:val="FF0000"/>
          <w:sz w:val="24"/>
          <w:szCs w:val="24"/>
        </w:rPr>
        <w:t>日</w:t>
      </w:r>
      <w:r>
        <w:rPr>
          <w:rFonts w:hint="eastAsia" w:asciiTheme="minorEastAsia" w:hAnsiTheme="minorEastAsia" w:eastAsiaTheme="minorEastAsia"/>
          <w:color w:val="FF0000"/>
          <w:sz w:val="24"/>
          <w:szCs w:val="24"/>
          <w:u w:val="single"/>
        </w:rPr>
        <w:t>11:00</w:t>
      </w:r>
      <w:r>
        <w:rPr>
          <w:rFonts w:asciiTheme="minorEastAsia" w:hAnsiTheme="minorEastAsia" w:eastAsiaTheme="minorEastAsia"/>
          <w:sz w:val="24"/>
          <w:szCs w:val="24"/>
        </w:rPr>
        <w:t>至</w:t>
      </w:r>
      <w:r>
        <w:rPr>
          <w:rFonts w:hint="eastAsia" w:asciiTheme="minorEastAsia" w:hAnsiTheme="minorEastAsia" w:eastAsiaTheme="minorEastAsia"/>
          <w:color w:val="FF0000"/>
          <w:sz w:val="24"/>
          <w:szCs w:val="24"/>
          <w:u w:val="single"/>
        </w:rPr>
        <w:t>202</w:t>
      </w:r>
      <w:r>
        <w:rPr>
          <w:rFonts w:hint="eastAsia" w:asciiTheme="minorEastAsia" w:hAnsiTheme="minorEastAsia" w:eastAsiaTheme="minorEastAsia"/>
          <w:color w:val="FF0000"/>
          <w:sz w:val="24"/>
          <w:szCs w:val="24"/>
          <w:u w:val="single"/>
          <w:lang w:val="en-US" w:eastAsia="zh-CN"/>
        </w:rPr>
        <w:t>6</w:t>
      </w:r>
      <w:r>
        <w:rPr>
          <w:rFonts w:asciiTheme="minorEastAsia" w:hAnsiTheme="minorEastAsia" w:eastAsiaTheme="minorEastAsia"/>
          <w:color w:val="FF0000"/>
          <w:sz w:val="24"/>
          <w:szCs w:val="24"/>
        </w:rPr>
        <w:t>年</w:t>
      </w:r>
      <w:r>
        <w:rPr>
          <w:rFonts w:hint="eastAsia" w:asciiTheme="minorEastAsia" w:hAnsiTheme="minorEastAsia" w:eastAsiaTheme="minorEastAsia"/>
          <w:color w:val="FF0000"/>
          <w:sz w:val="24"/>
          <w:szCs w:val="24"/>
          <w:u w:val="single"/>
        </w:rPr>
        <w:t xml:space="preserve"> </w:t>
      </w:r>
      <w:r>
        <w:rPr>
          <w:rFonts w:hint="eastAsia" w:asciiTheme="minorEastAsia" w:hAnsiTheme="minorEastAsia" w:eastAsiaTheme="minorEastAsia"/>
          <w:color w:val="FF0000"/>
          <w:sz w:val="24"/>
          <w:szCs w:val="24"/>
          <w:u w:val="single"/>
          <w:lang w:val="en-US" w:eastAsia="zh-CN"/>
        </w:rPr>
        <w:t>06</w:t>
      </w:r>
      <w:r>
        <w:rPr>
          <w:rFonts w:hint="eastAsia" w:asciiTheme="minorEastAsia" w:hAnsiTheme="minorEastAsia" w:eastAsiaTheme="minorEastAsia"/>
          <w:color w:val="FF0000"/>
          <w:sz w:val="24"/>
          <w:szCs w:val="24"/>
          <w:u w:val="single"/>
        </w:rPr>
        <w:t xml:space="preserve"> </w:t>
      </w:r>
      <w:r>
        <w:rPr>
          <w:rFonts w:asciiTheme="minorEastAsia" w:hAnsiTheme="minorEastAsia" w:eastAsiaTheme="minorEastAsia"/>
          <w:color w:val="FF0000"/>
          <w:sz w:val="24"/>
          <w:szCs w:val="24"/>
        </w:rPr>
        <w:t>月</w:t>
      </w:r>
      <w:r>
        <w:rPr>
          <w:rFonts w:hint="eastAsia" w:asciiTheme="minorEastAsia" w:hAnsiTheme="minorEastAsia" w:eastAsiaTheme="minorEastAsia"/>
          <w:color w:val="FF0000"/>
          <w:sz w:val="24"/>
          <w:szCs w:val="24"/>
          <w:u w:val="single"/>
        </w:rPr>
        <w:t xml:space="preserve"> </w:t>
      </w:r>
      <w:r>
        <w:rPr>
          <w:rFonts w:hint="eastAsia" w:asciiTheme="minorEastAsia" w:hAnsiTheme="minorEastAsia" w:eastAsiaTheme="minorEastAsia"/>
          <w:color w:val="FF0000"/>
          <w:sz w:val="24"/>
          <w:szCs w:val="24"/>
          <w:u w:val="single"/>
          <w:lang w:val="en-US" w:eastAsia="zh-CN"/>
        </w:rPr>
        <w:t xml:space="preserve">12 </w:t>
      </w:r>
      <w:r>
        <w:rPr>
          <w:rFonts w:asciiTheme="minorEastAsia" w:hAnsiTheme="minorEastAsia" w:eastAsiaTheme="minorEastAsia"/>
          <w:color w:val="FF0000"/>
          <w:sz w:val="24"/>
          <w:szCs w:val="24"/>
        </w:rPr>
        <w:t>日</w:t>
      </w:r>
      <w:r>
        <w:rPr>
          <w:rFonts w:asciiTheme="minorEastAsia" w:hAnsiTheme="minorEastAsia" w:eastAsiaTheme="minorEastAsia"/>
          <w:sz w:val="24"/>
          <w:szCs w:val="24"/>
        </w:rPr>
        <w:t>，每天上午10:00至13:30，下午15:30至18:00（北京时间，法定节假日除外）</w:t>
      </w:r>
    </w:p>
    <w:p w14:paraId="6765916C">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地点：政采云平台线上</w:t>
      </w:r>
    </w:p>
    <w:p w14:paraId="2FCD4E0C">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方式：供应商登录政采云平台https://www.zcygov.cn/在线申请获取采购文件（进入“项目采购”应用，在获取采购文件菜单中选择项目，申请获取采购文件），或者点击采购公告底部潜在供应商“获取采购文件”，页面跳转后登陆，直接获取采购文件。</w:t>
      </w:r>
    </w:p>
    <w:p w14:paraId="07064126">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售价（元）：</w:t>
      </w:r>
      <w:r>
        <w:rPr>
          <w:rFonts w:asciiTheme="minorEastAsia" w:hAnsiTheme="minorEastAsia" w:eastAsiaTheme="minorEastAsia"/>
          <w:sz w:val="24"/>
          <w:szCs w:val="24"/>
          <w:u w:val="single"/>
        </w:rPr>
        <w:t>0</w:t>
      </w:r>
    </w:p>
    <w:p w14:paraId="3FE4CD49">
      <w:pPr>
        <w:spacing w:line="360" w:lineRule="auto"/>
        <w:rPr>
          <w:rFonts w:asciiTheme="minorEastAsia" w:hAnsiTheme="minorEastAsia" w:eastAsiaTheme="minorEastAsia"/>
          <w:b/>
          <w:sz w:val="24"/>
          <w:szCs w:val="24"/>
        </w:rPr>
      </w:pPr>
      <w:r>
        <w:rPr>
          <w:rFonts w:hint="eastAsia" w:asciiTheme="minorEastAsia" w:hAnsiTheme="minorEastAsia" w:eastAsiaTheme="minorEastAsia"/>
          <w:b/>
          <w:sz w:val="24"/>
          <w:szCs w:val="24"/>
        </w:rPr>
        <w:t>四、提交投标文件截止时间、开标时间和地点</w:t>
      </w:r>
    </w:p>
    <w:p w14:paraId="01429F4F">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提交投标文件截止时间：</w:t>
      </w:r>
      <w:r>
        <w:rPr>
          <w:rFonts w:hint="eastAsia" w:asciiTheme="minorEastAsia" w:hAnsiTheme="minorEastAsia" w:eastAsiaTheme="minorEastAsia"/>
          <w:color w:val="FF0000"/>
          <w:sz w:val="24"/>
          <w:szCs w:val="24"/>
          <w:u w:val="single"/>
        </w:rPr>
        <w:t>202</w:t>
      </w:r>
      <w:r>
        <w:rPr>
          <w:rFonts w:hint="eastAsia" w:asciiTheme="minorEastAsia" w:hAnsiTheme="minorEastAsia" w:eastAsiaTheme="minorEastAsia"/>
          <w:color w:val="FF0000"/>
          <w:sz w:val="24"/>
          <w:szCs w:val="24"/>
          <w:u w:val="single"/>
          <w:lang w:val="en-US" w:eastAsia="zh-CN"/>
        </w:rPr>
        <w:t>6</w:t>
      </w:r>
      <w:r>
        <w:rPr>
          <w:rFonts w:asciiTheme="minorEastAsia" w:hAnsiTheme="minorEastAsia" w:eastAsiaTheme="minorEastAsia"/>
          <w:color w:val="FF0000"/>
          <w:sz w:val="24"/>
          <w:szCs w:val="24"/>
        </w:rPr>
        <w:t>年</w:t>
      </w:r>
      <w:r>
        <w:rPr>
          <w:rFonts w:hint="eastAsia" w:asciiTheme="minorEastAsia" w:hAnsiTheme="minorEastAsia" w:eastAsiaTheme="minorEastAsia"/>
          <w:color w:val="FF0000"/>
          <w:sz w:val="24"/>
          <w:szCs w:val="24"/>
          <w:u w:val="single"/>
        </w:rPr>
        <w:t xml:space="preserve"> </w:t>
      </w:r>
      <w:r>
        <w:rPr>
          <w:rFonts w:hint="eastAsia" w:asciiTheme="minorEastAsia" w:hAnsiTheme="minorEastAsia" w:eastAsiaTheme="minorEastAsia"/>
          <w:color w:val="FF0000"/>
          <w:sz w:val="24"/>
          <w:szCs w:val="24"/>
          <w:u w:val="single"/>
          <w:lang w:val="en-US" w:eastAsia="zh-CN"/>
        </w:rPr>
        <w:t>06</w:t>
      </w:r>
      <w:r>
        <w:rPr>
          <w:rFonts w:hint="eastAsia" w:asciiTheme="minorEastAsia" w:hAnsiTheme="minorEastAsia" w:eastAsiaTheme="minorEastAsia"/>
          <w:color w:val="FF0000"/>
          <w:sz w:val="24"/>
          <w:szCs w:val="24"/>
          <w:u w:val="single"/>
        </w:rPr>
        <w:t xml:space="preserve"> </w:t>
      </w:r>
      <w:r>
        <w:rPr>
          <w:rFonts w:asciiTheme="minorEastAsia" w:hAnsiTheme="minorEastAsia" w:eastAsiaTheme="minorEastAsia"/>
          <w:color w:val="FF0000"/>
          <w:sz w:val="24"/>
          <w:szCs w:val="24"/>
        </w:rPr>
        <w:t>月</w:t>
      </w:r>
      <w:r>
        <w:rPr>
          <w:rFonts w:hint="eastAsia" w:asciiTheme="minorEastAsia" w:hAnsiTheme="minorEastAsia" w:eastAsiaTheme="minorEastAsia"/>
          <w:color w:val="FF0000"/>
          <w:sz w:val="24"/>
          <w:szCs w:val="24"/>
          <w:u w:val="single"/>
        </w:rPr>
        <w:t xml:space="preserve"> </w:t>
      </w:r>
      <w:r>
        <w:rPr>
          <w:rFonts w:hint="eastAsia" w:asciiTheme="minorEastAsia" w:hAnsiTheme="minorEastAsia" w:eastAsiaTheme="minorEastAsia"/>
          <w:color w:val="FF0000"/>
          <w:sz w:val="24"/>
          <w:szCs w:val="24"/>
          <w:u w:val="single"/>
          <w:lang w:val="en-US" w:eastAsia="zh-CN"/>
        </w:rPr>
        <w:t xml:space="preserve">29 </w:t>
      </w:r>
      <w:r>
        <w:rPr>
          <w:rFonts w:asciiTheme="minorEastAsia" w:hAnsiTheme="minorEastAsia" w:eastAsiaTheme="minorEastAsia"/>
          <w:color w:val="FF0000"/>
          <w:sz w:val="24"/>
          <w:szCs w:val="24"/>
        </w:rPr>
        <w:t>日11:00</w:t>
      </w:r>
      <w:r>
        <w:rPr>
          <w:rFonts w:asciiTheme="minorEastAsia" w:hAnsiTheme="minorEastAsia" w:eastAsiaTheme="minorEastAsia"/>
          <w:sz w:val="24"/>
          <w:szCs w:val="24"/>
        </w:rPr>
        <w:t>（北京时间）</w:t>
      </w:r>
    </w:p>
    <w:p w14:paraId="33467398">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投标地点：请登录政采云投标客户端投标</w:t>
      </w:r>
    </w:p>
    <w:p w14:paraId="42B416E8">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开标时间：</w:t>
      </w:r>
      <w:r>
        <w:rPr>
          <w:rFonts w:hint="eastAsia" w:asciiTheme="minorEastAsia" w:hAnsiTheme="minorEastAsia" w:eastAsiaTheme="minorEastAsia"/>
          <w:color w:val="FF0000"/>
          <w:sz w:val="24"/>
          <w:szCs w:val="24"/>
          <w:u w:val="single"/>
        </w:rPr>
        <w:t>202</w:t>
      </w:r>
      <w:r>
        <w:rPr>
          <w:rFonts w:hint="eastAsia" w:asciiTheme="minorEastAsia" w:hAnsiTheme="minorEastAsia" w:eastAsiaTheme="minorEastAsia"/>
          <w:color w:val="FF0000"/>
          <w:sz w:val="24"/>
          <w:szCs w:val="24"/>
          <w:u w:val="single"/>
          <w:lang w:val="en-US" w:eastAsia="zh-CN"/>
        </w:rPr>
        <w:t>6</w:t>
      </w:r>
      <w:r>
        <w:rPr>
          <w:rFonts w:asciiTheme="minorEastAsia" w:hAnsiTheme="minorEastAsia" w:eastAsiaTheme="minorEastAsia"/>
          <w:color w:val="FF0000"/>
          <w:sz w:val="24"/>
          <w:szCs w:val="24"/>
        </w:rPr>
        <w:t>年</w:t>
      </w:r>
      <w:r>
        <w:rPr>
          <w:rFonts w:hint="eastAsia" w:asciiTheme="minorEastAsia" w:hAnsiTheme="minorEastAsia" w:eastAsiaTheme="minorEastAsia"/>
          <w:color w:val="FF0000"/>
          <w:sz w:val="24"/>
          <w:szCs w:val="24"/>
          <w:u w:val="single"/>
        </w:rPr>
        <w:t xml:space="preserve"> </w:t>
      </w:r>
      <w:r>
        <w:rPr>
          <w:rFonts w:hint="eastAsia" w:asciiTheme="minorEastAsia" w:hAnsiTheme="minorEastAsia" w:eastAsiaTheme="minorEastAsia"/>
          <w:color w:val="FF0000"/>
          <w:sz w:val="24"/>
          <w:szCs w:val="24"/>
          <w:u w:val="single"/>
          <w:lang w:val="en-US" w:eastAsia="zh-CN"/>
        </w:rPr>
        <w:t>06</w:t>
      </w:r>
      <w:r>
        <w:rPr>
          <w:rFonts w:hint="eastAsia" w:asciiTheme="minorEastAsia" w:hAnsiTheme="minorEastAsia" w:eastAsiaTheme="minorEastAsia"/>
          <w:color w:val="FF0000"/>
          <w:sz w:val="24"/>
          <w:szCs w:val="24"/>
          <w:u w:val="single"/>
        </w:rPr>
        <w:t xml:space="preserve"> </w:t>
      </w:r>
      <w:r>
        <w:rPr>
          <w:rFonts w:asciiTheme="minorEastAsia" w:hAnsiTheme="minorEastAsia" w:eastAsiaTheme="minorEastAsia"/>
          <w:color w:val="FF0000"/>
          <w:sz w:val="24"/>
          <w:szCs w:val="24"/>
        </w:rPr>
        <w:t>月</w:t>
      </w:r>
      <w:r>
        <w:rPr>
          <w:rFonts w:hint="eastAsia" w:asciiTheme="minorEastAsia" w:hAnsiTheme="minorEastAsia" w:eastAsiaTheme="minorEastAsia"/>
          <w:color w:val="FF0000"/>
          <w:sz w:val="24"/>
          <w:szCs w:val="24"/>
          <w:u w:val="single"/>
        </w:rPr>
        <w:t xml:space="preserve"> </w:t>
      </w:r>
      <w:r>
        <w:rPr>
          <w:rFonts w:hint="eastAsia" w:asciiTheme="minorEastAsia" w:hAnsiTheme="minorEastAsia" w:eastAsiaTheme="minorEastAsia"/>
          <w:color w:val="FF0000"/>
          <w:sz w:val="24"/>
          <w:szCs w:val="24"/>
          <w:u w:val="single"/>
          <w:lang w:val="en-US" w:eastAsia="zh-CN"/>
        </w:rPr>
        <w:t xml:space="preserve">29 </w:t>
      </w:r>
      <w:r>
        <w:rPr>
          <w:rFonts w:asciiTheme="minorEastAsia" w:hAnsiTheme="minorEastAsia" w:eastAsiaTheme="minorEastAsia"/>
          <w:color w:val="FF0000"/>
          <w:sz w:val="24"/>
          <w:szCs w:val="24"/>
        </w:rPr>
        <w:t>日11:00</w:t>
      </w:r>
      <w:r>
        <w:rPr>
          <w:rFonts w:asciiTheme="minorEastAsia" w:hAnsiTheme="minorEastAsia" w:eastAsiaTheme="minorEastAsia"/>
          <w:sz w:val="24"/>
          <w:szCs w:val="24"/>
        </w:rPr>
        <w:t>（北京时间）</w:t>
      </w:r>
    </w:p>
    <w:p w14:paraId="2790EBC2">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开标地点：</w:t>
      </w:r>
      <w:bookmarkStart w:id="5" w:name="OLE_LINK31"/>
      <w:bookmarkStart w:id="6" w:name="OLE_LINK32"/>
      <w:r>
        <w:rPr>
          <w:rFonts w:asciiTheme="minorEastAsia" w:hAnsiTheme="minorEastAsia" w:eastAsiaTheme="minorEastAsia"/>
          <w:sz w:val="24"/>
          <w:szCs w:val="24"/>
        </w:rPr>
        <w:t>投标人登录政采云平台https://www.zcygov.cn/，进入“项目采购-开标评标-右边选择对应项目点击“进入项目”进入开标大厅。</w:t>
      </w:r>
      <w:bookmarkEnd w:id="5"/>
      <w:bookmarkEnd w:id="6"/>
    </w:p>
    <w:p w14:paraId="6C9516AE">
      <w:pPr>
        <w:spacing w:line="360" w:lineRule="auto"/>
        <w:rPr>
          <w:rFonts w:asciiTheme="minorEastAsia" w:hAnsiTheme="minorEastAsia" w:eastAsiaTheme="minorEastAsia"/>
          <w:b/>
          <w:sz w:val="24"/>
          <w:szCs w:val="24"/>
        </w:rPr>
      </w:pPr>
      <w:r>
        <w:rPr>
          <w:rFonts w:hint="eastAsia" w:asciiTheme="minorEastAsia" w:hAnsiTheme="minorEastAsia" w:eastAsiaTheme="minorEastAsia"/>
          <w:b/>
          <w:sz w:val="24"/>
          <w:szCs w:val="24"/>
        </w:rPr>
        <w:t>五、公告期限</w:t>
      </w:r>
    </w:p>
    <w:p w14:paraId="17745887">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自本公告发布之日起</w:t>
      </w:r>
      <w:r>
        <w:rPr>
          <w:rFonts w:asciiTheme="minorEastAsia" w:hAnsiTheme="minorEastAsia" w:eastAsiaTheme="minorEastAsia"/>
          <w:sz w:val="24"/>
          <w:szCs w:val="24"/>
          <w:u w:val="single"/>
        </w:rPr>
        <w:t>5</w:t>
      </w:r>
      <w:r>
        <w:rPr>
          <w:rFonts w:asciiTheme="minorEastAsia" w:hAnsiTheme="minorEastAsia" w:eastAsiaTheme="minorEastAsia"/>
          <w:sz w:val="24"/>
          <w:szCs w:val="24"/>
        </w:rPr>
        <w:t>个工作日。</w:t>
      </w:r>
    </w:p>
    <w:p w14:paraId="4D4216D8">
      <w:pPr>
        <w:spacing w:line="360" w:lineRule="auto"/>
        <w:rPr>
          <w:rFonts w:asciiTheme="minorEastAsia" w:hAnsiTheme="minorEastAsia" w:eastAsiaTheme="minorEastAsia"/>
          <w:b/>
          <w:sz w:val="24"/>
          <w:szCs w:val="24"/>
        </w:rPr>
      </w:pPr>
      <w:r>
        <w:rPr>
          <w:rFonts w:hint="eastAsia" w:asciiTheme="minorEastAsia" w:hAnsiTheme="minorEastAsia" w:eastAsiaTheme="minorEastAsia"/>
          <w:b/>
          <w:sz w:val="24"/>
          <w:szCs w:val="24"/>
        </w:rPr>
        <w:t>六、其他补充事宜</w:t>
      </w:r>
    </w:p>
    <w:p w14:paraId="1BC6B5D9">
      <w:pPr>
        <w:spacing w:line="360" w:lineRule="auto"/>
        <w:rPr>
          <w:rFonts w:asciiTheme="minorEastAsia" w:hAnsiTheme="minorEastAsia" w:eastAsiaTheme="minorEastAsia"/>
          <w:sz w:val="24"/>
          <w:szCs w:val="24"/>
          <w:lang w:val="en-US" w:eastAsia="zh-CN"/>
        </w:rPr>
      </w:pPr>
      <w:r>
        <w:rPr>
          <w:rFonts w:asciiTheme="minorEastAsia" w:hAnsiTheme="minorEastAsia" w:eastAsiaTheme="minorEastAsia"/>
          <w:sz w:val="24"/>
          <w:szCs w:val="24"/>
          <w:lang w:val="en-US" w:eastAsia="zh-CN"/>
        </w:rPr>
        <w:t>1、本项目实行网上投标，采用电子投标文件。</w:t>
      </w:r>
    </w:p>
    <w:p w14:paraId="45200BA6">
      <w:pPr>
        <w:spacing w:line="360" w:lineRule="auto"/>
        <w:rPr>
          <w:rFonts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2、各供应商应在开标前确保成为正式注册入库供应商，并完成CA数字证书(符合国密标准)申领。因未注册入库、未办理CA数字证书等原因造成无法投标或投标失败等后果由供应商自行承担。如需咨询，请联系新疆-安信CA服务热线18399999326；翔晟CA服务热线025-66085508；新疆CA服务热线4000921999。</w:t>
      </w:r>
    </w:p>
    <w:p w14:paraId="49A70BB4">
      <w:pPr>
        <w:spacing w:line="360" w:lineRule="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sz w:val="24"/>
          <w:szCs w:val="24"/>
          <w:lang w:val="en-US" w:eastAsia="zh-CN"/>
        </w:rPr>
        <w:t>3、供应商将政采云电子交易客户端下载、安装完成后，可通过账号密码或CA登录客户端进行投标文</w:t>
      </w:r>
      <w:r>
        <w:rPr>
          <w:rFonts w:hint="eastAsia" w:asciiTheme="minorEastAsia" w:hAnsiTheme="minorEastAsia" w:eastAsiaTheme="minorEastAsia"/>
          <w:color w:val="auto"/>
          <w:sz w:val="24"/>
          <w:szCs w:val="24"/>
          <w:lang w:val="en-US" w:eastAsia="zh-CN"/>
        </w:rPr>
        <w:t>件的制作。在使用政采云投标客户端时，建议使用WIN7及以上操作系统。</w:t>
      </w:r>
    </w:p>
    <w:p w14:paraId="3B726DCD">
      <w:pPr>
        <w:spacing w:line="360" w:lineRule="auto"/>
        <w:rPr>
          <w:rFonts w:hint="default"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4、其他事项：1)</w:t>
      </w:r>
      <w:r>
        <w:rPr>
          <w:rFonts w:hint="eastAsia" w:asciiTheme="minorEastAsia" w:hAnsiTheme="minorEastAsia" w:eastAsiaTheme="minorEastAsia"/>
          <w:color w:val="auto"/>
          <w:sz w:val="24"/>
          <w:szCs w:val="24"/>
        </w:rPr>
        <w:t>关于本项目所有公告、公示在新疆政府采购网发布</w:t>
      </w:r>
      <w:r>
        <w:rPr>
          <w:rFonts w:hint="eastAsia" w:asciiTheme="minorEastAsia" w:hAnsiTheme="minorEastAsia" w:eastAsiaTheme="minorEastAsia"/>
          <w:color w:val="auto"/>
          <w:sz w:val="24"/>
          <w:szCs w:val="24"/>
          <w:lang w:val="en-US" w:eastAsia="zh-CN"/>
        </w:rPr>
        <w:t>,</w:t>
      </w:r>
      <w:r>
        <w:rPr>
          <w:rFonts w:hint="eastAsia" w:asciiTheme="minorEastAsia" w:hAnsiTheme="minorEastAsia" w:eastAsiaTheme="minorEastAsia"/>
          <w:color w:val="auto"/>
          <w:sz w:val="24"/>
          <w:szCs w:val="24"/>
        </w:rPr>
        <w:t>请投标单位随时关注本项目的澄清、答疑、变更事项。</w:t>
      </w:r>
    </w:p>
    <w:p w14:paraId="4FDD7218">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cs="宋体" w:asciiTheme="minorEastAsia" w:hAnsiTheme="minorEastAsia" w:eastAsiaTheme="minorEastAsia"/>
          <w:b/>
          <w:kern w:val="0"/>
          <w:szCs w:val="24"/>
        </w:rPr>
      </w:pPr>
      <w:r>
        <w:rPr>
          <w:rFonts w:hint="eastAsia" w:cs="宋体" w:asciiTheme="minorEastAsia" w:hAnsiTheme="minorEastAsia" w:eastAsiaTheme="minorEastAsia"/>
          <w:b/>
          <w:kern w:val="0"/>
          <w:szCs w:val="24"/>
        </w:rPr>
        <w:t xml:space="preserve">特别提示： </w:t>
      </w:r>
    </w:p>
    <w:p w14:paraId="5120A72B">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cs="宋体" w:asciiTheme="minorEastAsia" w:hAnsiTheme="minorEastAsia" w:eastAsiaTheme="minorEastAsia"/>
          <w:b/>
          <w:kern w:val="0"/>
          <w:szCs w:val="24"/>
          <w:lang w:val="en-US" w:eastAsia="zh-CN"/>
        </w:rPr>
      </w:pPr>
      <w:r>
        <w:rPr>
          <w:rFonts w:hint="eastAsia" w:cs="宋体" w:asciiTheme="minorEastAsia" w:hAnsiTheme="minorEastAsia" w:eastAsiaTheme="minorEastAsia"/>
          <w:b/>
          <w:kern w:val="0"/>
          <w:szCs w:val="24"/>
          <w:lang w:val="en-US" w:eastAsia="zh-CN"/>
        </w:rPr>
        <w:t>1、采购限额标准以上，200万元以下的货物和服务采购项目、400万元以下的工程采购项目，适宜由中小企业提供的，采购人应当专门面向中小企业采购。</w:t>
      </w:r>
    </w:p>
    <w:p w14:paraId="4A4BA3B9">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cs="宋体" w:asciiTheme="minorEastAsia" w:hAnsiTheme="minorEastAsia" w:eastAsiaTheme="minorEastAsia"/>
          <w:b/>
          <w:kern w:val="0"/>
          <w:szCs w:val="24"/>
          <w:lang w:val="en-US" w:eastAsia="zh-CN"/>
        </w:rPr>
      </w:pPr>
      <w:r>
        <w:rPr>
          <w:rFonts w:hint="eastAsia" w:cs="宋体" w:asciiTheme="minorEastAsia" w:hAnsiTheme="minorEastAsia" w:eastAsiaTheme="minorEastAsia"/>
          <w:b/>
          <w:kern w:val="0"/>
          <w:szCs w:val="24"/>
          <w:lang w:val="en-US" w:eastAsia="zh-CN"/>
        </w:rPr>
        <w:t>2、超过200万元的货物和服务采购项目，预留该部分采购项目预算总额的30%以上专门面向中小企业采购，其中预留给小微企业的比例不低于60%。</w:t>
      </w:r>
    </w:p>
    <w:p w14:paraId="18C10E58">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cs="宋体" w:asciiTheme="minorEastAsia" w:hAnsiTheme="minorEastAsia" w:eastAsiaTheme="minorEastAsia"/>
          <w:b/>
          <w:kern w:val="0"/>
          <w:szCs w:val="24"/>
          <w:lang w:val="en-US" w:eastAsia="zh-CN"/>
        </w:rPr>
      </w:pPr>
      <w:r>
        <w:rPr>
          <w:rFonts w:hint="eastAsia" w:cs="宋体" w:asciiTheme="minorEastAsia" w:hAnsiTheme="minorEastAsia" w:eastAsiaTheme="minorEastAsia"/>
          <w:b/>
          <w:kern w:val="0"/>
          <w:szCs w:val="24"/>
          <w:lang w:val="en-US" w:eastAsia="zh-CN"/>
        </w:rPr>
        <w:t>3、超过400万元的工程采购项目中适宜由中小企业提供的，预留该部分采购项目预算总额的40%以上专门面向中小企业采购，其中预留给小微企业的比例不低于60%。</w:t>
      </w:r>
    </w:p>
    <w:p w14:paraId="12196CAC">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cs="宋体" w:asciiTheme="minorEastAsia" w:hAnsiTheme="minorEastAsia" w:eastAsiaTheme="minorEastAsia"/>
          <w:b/>
          <w:kern w:val="0"/>
          <w:szCs w:val="24"/>
          <w:lang w:val="en-US" w:eastAsia="zh-CN"/>
        </w:rPr>
      </w:pPr>
      <w:r>
        <w:rPr>
          <w:rFonts w:hint="eastAsia" w:cs="宋体" w:asciiTheme="minorEastAsia" w:hAnsiTheme="minorEastAsia" w:eastAsiaTheme="minorEastAsia"/>
          <w:b/>
          <w:kern w:val="0"/>
          <w:szCs w:val="24"/>
          <w:lang w:val="en-US" w:eastAsia="zh-CN"/>
        </w:rPr>
        <w:t>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0E142C14">
      <w:pPr>
        <w:keepNext w:val="0"/>
        <w:keepLines w:val="0"/>
        <w:pageBreakBefore w:val="0"/>
        <w:widowControl/>
        <w:kinsoku/>
        <w:wordWrap/>
        <w:overflowPunct/>
        <w:topLinePunct w:val="0"/>
        <w:autoSpaceDE/>
        <w:autoSpaceDN/>
        <w:bidi w:val="0"/>
        <w:adjustRightInd/>
        <w:snapToGrid/>
        <w:spacing w:line="240" w:lineRule="auto"/>
        <w:jc w:val="left"/>
        <w:textAlignment w:val="auto"/>
        <w:rPr>
          <w:rFonts w:cs="宋体" w:asciiTheme="minorEastAsia" w:hAnsiTheme="minorEastAsia" w:eastAsiaTheme="minorEastAsia"/>
          <w:b/>
          <w:kern w:val="0"/>
          <w:szCs w:val="24"/>
        </w:rPr>
      </w:pPr>
      <w:r>
        <w:rPr>
          <w:rFonts w:hint="eastAsia" w:cs="宋体" w:asciiTheme="minorEastAsia" w:hAnsiTheme="minorEastAsia" w:eastAsiaTheme="minorEastAsia"/>
          <w:b/>
          <w:kern w:val="0"/>
          <w:szCs w:val="24"/>
          <w:lang w:val="en-US" w:eastAsia="zh-CN"/>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3E34C76F">
      <w:pPr>
        <w:spacing w:line="360" w:lineRule="auto"/>
        <w:rPr>
          <w:rFonts w:asciiTheme="minorEastAsia" w:hAnsiTheme="minorEastAsia" w:eastAsiaTheme="minorEastAsia"/>
          <w:b/>
          <w:sz w:val="24"/>
          <w:szCs w:val="24"/>
        </w:rPr>
      </w:pPr>
      <w:r>
        <w:rPr>
          <w:rFonts w:hint="eastAsia" w:asciiTheme="minorEastAsia" w:hAnsiTheme="minorEastAsia" w:eastAsiaTheme="minorEastAsia"/>
          <w:b/>
          <w:sz w:val="24"/>
          <w:szCs w:val="24"/>
        </w:rPr>
        <w:t>七、对本次采购提出询问，请按以下方式联系</w:t>
      </w:r>
    </w:p>
    <w:p w14:paraId="7415E521">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1.采购人信息</w:t>
      </w:r>
    </w:p>
    <w:p w14:paraId="6A45A8A7">
      <w:pPr>
        <w:spacing w:line="360" w:lineRule="auto"/>
        <w:rPr>
          <w:rFonts w:hint="default" w:asciiTheme="minorEastAsia" w:hAnsiTheme="minorEastAsia" w:eastAsiaTheme="minorEastAsia"/>
          <w:sz w:val="24"/>
          <w:szCs w:val="24"/>
          <w:lang w:val="en-US" w:eastAsia="zh-CN"/>
        </w:rPr>
      </w:pPr>
      <w:r>
        <w:rPr>
          <w:rFonts w:asciiTheme="minorEastAsia" w:hAnsiTheme="minorEastAsia" w:eastAsiaTheme="minorEastAsia"/>
          <w:sz w:val="24"/>
          <w:szCs w:val="24"/>
        </w:rPr>
        <w:t>名称：</w:t>
      </w:r>
      <w:r>
        <w:rPr>
          <w:rFonts w:hint="eastAsia" w:asciiTheme="minorEastAsia" w:hAnsiTheme="minorEastAsia" w:eastAsiaTheme="minorEastAsia"/>
          <w:sz w:val="24"/>
          <w:szCs w:val="24"/>
          <w:lang w:val="en-US" w:eastAsia="zh-CN"/>
        </w:rPr>
        <w:t>乌鲁木齐市第一人民医院（乌鲁木齐儿童医院）</w:t>
      </w:r>
    </w:p>
    <w:p w14:paraId="7CDEDA98">
      <w:pPr>
        <w:spacing w:line="360" w:lineRule="auto"/>
        <w:rPr>
          <w:rFonts w:hint="default" w:asciiTheme="minorEastAsia" w:hAnsiTheme="minorEastAsia" w:eastAsiaTheme="minorEastAsia"/>
          <w:sz w:val="24"/>
          <w:szCs w:val="24"/>
          <w:lang w:val="en-US" w:eastAsia="zh-CN"/>
        </w:rPr>
      </w:pPr>
      <w:r>
        <w:rPr>
          <w:rFonts w:asciiTheme="minorEastAsia" w:hAnsiTheme="minorEastAsia" w:eastAsiaTheme="minorEastAsia"/>
          <w:sz w:val="24"/>
          <w:szCs w:val="24"/>
        </w:rPr>
        <w:t>地址：</w:t>
      </w:r>
      <w:bookmarkStart w:id="7" w:name="OLE_LINK10"/>
      <w:bookmarkStart w:id="8" w:name="OLE_LINK38"/>
      <w:bookmarkStart w:id="9" w:name="OLE_LINK39"/>
      <w:r>
        <w:rPr>
          <w:rFonts w:hint="eastAsia" w:asciiTheme="minorEastAsia" w:hAnsiTheme="minorEastAsia" w:eastAsiaTheme="minorEastAsia"/>
          <w:sz w:val="24"/>
          <w:szCs w:val="24"/>
        </w:rPr>
        <w:t>乌鲁木齐市新市区河南东路806号</w:t>
      </w:r>
      <w:bookmarkEnd w:id="7"/>
      <w:bookmarkEnd w:id="8"/>
      <w:bookmarkEnd w:id="9"/>
    </w:p>
    <w:p w14:paraId="028C934A">
      <w:pPr>
        <w:spacing w:line="360" w:lineRule="auto"/>
        <w:rPr>
          <w:rFonts w:hint="eastAsia" w:asciiTheme="minorEastAsia" w:hAnsiTheme="minorEastAsia" w:eastAsiaTheme="minorEastAsia"/>
          <w:sz w:val="24"/>
          <w:szCs w:val="24"/>
          <w:lang w:eastAsia="zh-CN"/>
        </w:rPr>
      </w:pPr>
      <w:r>
        <w:rPr>
          <w:rFonts w:asciiTheme="minorEastAsia" w:hAnsiTheme="minorEastAsia" w:eastAsiaTheme="minorEastAsia"/>
          <w:sz w:val="24"/>
          <w:szCs w:val="24"/>
        </w:rPr>
        <w:t>联系方式：</w:t>
      </w:r>
      <w:r>
        <w:rPr>
          <w:rFonts w:hint="eastAsia" w:asciiTheme="minorEastAsia" w:hAnsiTheme="minorEastAsia" w:eastAsiaTheme="minorEastAsia"/>
          <w:sz w:val="24"/>
          <w:szCs w:val="24"/>
        </w:rPr>
        <w:t>0991-3632483</w:t>
      </w:r>
    </w:p>
    <w:p w14:paraId="6E0CE85F">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2.采购代理机构信息</w:t>
      </w:r>
    </w:p>
    <w:p w14:paraId="50778CB0">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名称：新疆锐智时代建设工程项目管理有限公司</w:t>
      </w:r>
    </w:p>
    <w:p w14:paraId="295DFB98">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地址：</w:t>
      </w:r>
      <w:bookmarkStart w:id="10" w:name="OLE_LINK33"/>
      <w:r>
        <w:rPr>
          <w:rFonts w:asciiTheme="minorEastAsia" w:hAnsiTheme="minorEastAsia" w:eastAsiaTheme="minorEastAsia"/>
          <w:sz w:val="24"/>
          <w:szCs w:val="24"/>
        </w:rPr>
        <w:t>乌鲁木齐市水磨沟区立井街198号丽景名都商住10号楼21楼211</w:t>
      </w:r>
      <w:r>
        <w:rPr>
          <w:rFonts w:hint="eastAsia" w:asciiTheme="minorEastAsia" w:hAnsiTheme="minorEastAsia" w:eastAsiaTheme="minorEastAsia"/>
          <w:sz w:val="24"/>
          <w:szCs w:val="24"/>
        </w:rPr>
        <w:t>5</w:t>
      </w:r>
      <w:r>
        <w:rPr>
          <w:rFonts w:asciiTheme="minorEastAsia" w:hAnsiTheme="minorEastAsia" w:eastAsiaTheme="minorEastAsia"/>
          <w:sz w:val="24"/>
          <w:szCs w:val="24"/>
        </w:rPr>
        <w:t>室</w:t>
      </w:r>
      <w:bookmarkEnd w:id="10"/>
    </w:p>
    <w:p w14:paraId="30AAAF6D">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联系方式：</w:t>
      </w:r>
      <w:r>
        <w:rPr>
          <w:rFonts w:hint="eastAsia" w:asciiTheme="minorEastAsia" w:hAnsiTheme="minorEastAsia" w:eastAsiaTheme="minorEastAsia"/>
          <w:sz w:val="24"/>
          <w:szCs w:val="24"/>
        </w:rPr>
        <w:t>13999292907</w:t>
      </w:r>
    </w:p>
    <w:p w14:paraId="653D3235">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3.项目联系方式</w:t>
      </w:r>
    </w:p>
    <w:p w14:paraId="4DB36AA9">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项目联系人：</w:t>
      </w:r>
      <w:bookmarkStart w:id="11" w:name="OLE_LINK18"/>
      <w:bookmarkStart w:id="12" w:name="OLE_LINK19"/>
      <w:r>
        <w:rPr>
          <w:rFonts w:hint="eastAsia" w:asciiTheme="minorEastAsia" w:hAnsiTheme="minorEastAsia" w:eastAsiaTheme="minorEastAsia"/>
          <w:sz w:val="24"/>
          <w:szCs w:val="24"/>
        </w:rPr>
        <w:t>叶成</w:t>
      </w:r>
      <w:bookmarkEnd w:id="11"/>
      <w:bookmarkEnd w:id="12"/>
    </w:p>
    <w:p w14:paraId="794631CA">
      <w:pPr>
        <w:spacing w:line="360" w:lineRule="auto"/>
        <w:jc w:val="left"/>
        <w:rPr>
          <w:rFonts w:ascii="宋体" w:hAnsi="宋体"/>
          <w:color w:val="FF0000"/>
          <w:sz w:val="24"/>
          <w:szCs w:val="24"/>
        </w:rPr>
      </w:pPr>
      <w:r>
        <w:rPr>
          <w:rFonts w:asciiTheme="minorEastAsia" w:hAnsiTheme="minorEastAsia" w:eastAsiaTheme="minorEastAsia"/>
          <w:sz w:val="24"/>
          <w:szCs w:val="24"/>
        </w:rPr>
        <w:t>电 话：</w:t>
      </w:r>
      <w:bookmarkStart w:id="13" w:name="OLE_LINK25"/>
      <w:bookmarkStart w:id="14" w:name="OLE_LINK22"/>
      <w:r>
        <w:rPr>
          <w:rFonts w:hint="eastAsia" w:asciiTheme="minorEastAsia" w:hAnsiTheme="minorEastAsia" w:eastAsiaTheme="minorEastAsia"/>
          <w:sz w:val="24"/>
          <w:szCs w:val="24"/>
        </w:rPr>
        <w:t>13999292907</w:t>
      </w:r>
      <w:bookmarkEnd w:id="13"/>
      <w:bookmarkEnd w:id="14"/>
    </w:p>
    <w:p w14:paraId="3A72E9FB">
      <w:pPr>
        <w:widowControl/>
        <w:jc w:val="left"/>
        <w:rPr>
          <w:rFonts w:ascii="宋体" w:hAnsi="宋体"/>
          <w:sz w:val="24"/>
          <w:szCs w:val="24"/>
        </w:rPr>
      </w:pPr>
      <w:r>
        <w:rPr>
          <w:rFonts w:ascii="宋体" w:hAnsi="宋体"/>
          <w:sz w:val="24"/>
          <w:szCs w:val="24"/>
        </w:rPr>
        <w:br w:type="page"/>
      </w:r>
    </w:p>
    <w:p w14:paraId="5FA1C4E3">
      <w:pPr>
        <w:autoSpaceDE w:val="0"/>
        <w:autoSpaceDN w:val="0"/>
        <w:adjustRightInd w:val="0"/>
        <w:jc w:val="center"/>
        <w:outlineLvl w:val="0"/>
        <w:rPr>
          <w:rFonts w:ascii="宋体" w:hAnsi="宋体" w:cs="宋体"/>
          <w:b/>
          <w:kern w:val="0"/>
          <w:sz w:val="32"/>
          <w:szCs w:val="32"/>
        </w:rPr>
      </w:pPr>
      <w:r>
        <w:rPr>
          <w:rFonts w:hint="eastAsia" w:ascii="宋体" w:hAnsi="宋体" w:cs="宋体"/>
          <w:b/>
          <w:kern w:val="0"/>
          <w:sz w:val="32"/>
          <w:szCs w:val="32"/>
        </w:rPr>
        <w:t>第二部分</w:t>
      </w:r>
      <w:r>
        <w:rPr>
          <w:rFonts w:ascii="宋体" w:hAnsi="宋体" w:cs="宋体"/>
          <w:b/>
          <w:kern w:val="0"/>
          <w:sz w:val="32"/>
          <w:szCs w:val="32"/>
        </w:rPr>
        <w:tab/>
      </w:r>
      <w:r>
        <w:rPr>
          <w:rFonts w:hint="eastAsia" w:ascii="宋体" w:hAnsi="宋体" w:cs="宋体"/>
          <w:b/>
          <w:kern w:val="0"/>
          <w:sz w:val="32"/>
          <w:szCs w:val="32"/>
        </w:rPr>
        <w:t>投标人须知</w:t>
      </w:r>
    </w:p>
    <w:p w14:paraId="36046195">
      <w:pPr>
        <w:autoSpaceDE w:val="0"/>
        <w:autoSpaceDN w:val="0"/>
        <w:adjustRightInd w:val="0"/>
        <w:jc w:val="center"/>
        <w:rPr>
          <w:rFonts w:ascii="宋体" w:hAnsi="宋体" w:cs="宋体"/>
          <w:b/>
          <w:kern w:val="0"/>
          <w:sz w:val="32"/>
          <w:szCs w:val="32"/>
        </w:rPr>
      </w:pPr>
      <w:r>
        <w:rPr>
          <w:rFonts w:hint="eastAsia" w:ascii="宋体" w:hAnsi="宋体" w:cs="宋体"/>
          <w:b/>
          <w:kern w:val="0"/>
          <w:sz w:val="32"/>
          <w:szCs w:val="32"/>
        </w:rPr>
        <w:t>投标人须知前附表</w:t>
      </w:r>
    </w:p>
    <w:tbl>
      <w:tblPr>
        <w:tblStyle w:val="36"/>
        <w:tblW w:w="9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9"/>
        <w:gridCol w:w="2056"/>
        <w:gridCol w:w="6061"/>
      </w:tblGrid>
      <w:tr w14:paraId="44C04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809" w:type="dxa"/>
            <w:vAlign w:val="center"/>
          </w:tcPr>
          <w:p w14:paraId="2796ED91">
            <w:pPr>
              <w:autoSpaceDE w:val="0"/>
              <w:autoSpaceDN w:val="0"/>
              <w:adjustRightInd w:val="0"/>
              <w:jc w:val="center"/>
              <w:rPr>
                <w:rFonts w:ascii="宋体" w:hAnsi="宋体" w:cs="宋体"/>
                <w:kern w:val="0"/>
                <w:sz w:val="24"/>
                <w:szCs w:val="24"/>
              </w:rPr>
            </w:pPr>
            <w:r>
              <w:rPr>
                <w:rFonts w:hint="eastAsia" w:ascii="宋体" w:hAnsi="宋体" w:cs="宋体"/>
                <w:kern w:val="0"/>
                <w:sz w:val="24"/>
                <w:szCs w:val="24"/>
              </w:rPr>
              <w:t>条款号</w:t>
            </w:r>
          </w:p>
        </w:tc>
        <w:tc>
          <w:tcPr>
            <w:tcW w:w="2056" w:type="dxa"/>
            <w:vAlign w:val="center"/>
          </w:tcPr>
          <w:p w14:paraId="5D2E88B0">
            <w:pPr>
              <w:autoSpaceDE w:val="0"/>
              <w:autoSpaceDN w:val="0"/>
              <w:adjustRightInd w:val="0"/>
              <w:jc w:val="left"/>
              <w:rPr>
                <w:rFonts w:ascii="宋体" w:hAnsi="宋体" w:cs="宋体"/>
                <w:kern w:val="0"/>
                <w:sz w:val="24"/>
                <w:szCs w:val="24"/>
              </w:rPr>
            </w:pPr>
            <w:r>
              <w:rPr>
                <w:rFonts w:hint="eastAsia" w:ascii="宋体" w:hAnsi="宋体" w:cs="宋体"/>
                <w:kern w:val="0"/>
                <w:sz w:val="24"/>
                <w:szCs w:val="24"/>
              </w:rPr>
              <w:t>条款名称</w:t>
            </w:r>
          </w:p>
        </w:tc>
        <w:tc>
          <w:tcPr>
            <w:tcW w:w="6061" w:type="dxa"/>
            <w:vAlign w:val="center"/>
          </w:tcPr>
          <w:p w14:paraId="03025A19">
            <w:pPr>
              <w:autoSpaceDE w:val="0"/>
              <w:autoSpaceDN w:val="0"/>
              <w:adjustRightInd w:val="0"/>
              <w:jc w:val="center"/>
              <w:rPr>
                <w:rFonts w:ascii="宋体" w:hAnsi="宋体" w:cs="宋体"/>
                <w:kern w:val="0"/>
                <w:sz w:val="24"/>
                <w:szCs w:val="24"/>
              </w:rPr>
            </w:pPr>
            <w:r>
              <w:rPr>
                <w:rFonts w:hint="eastAsia" w:ascii="宋体" w:hAnsi="宋体" w:cs="宋体"/>
                <w:kern w:val="0"/>
                <w:sz w:val="24"/>
                <w:szCs w:val="24"/>
              </w:rPr>
              <w:t>编列内容</w:t>
            </w:r>
          </w:p>
        </w:tc>
      </w:tr>
      <w:tr w14:paraId="3B29F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9" w:type="dxa"/>
            <w:vAlign w:val="center"/>
          </w:tcPr>
          <w:p w14:paraId="54753447">
            <w:pPr>
              <w:autoSpaceDE w:val="0"/>
              <w:autoSpaceDN w:val="0"/>
              <w:adjustRightInd w:val="0"/>
              <w:jc w:val="center"/>
              <w:rPr>
                <w:rFonts w:ascii="宋体" w:hAnsi="宋体" w:cs="宋体"/>
                <w:kern w:val="0"/>
                <w:sz w:val="24"/>
                <w:szCs w:val="24"/>
              </w:rPr>
            </w:pPr>
            <w:r>
              <w:rPr>
                <w:rFonts w:hint="eastAsia" w:ascii="宋体" w:hAnsi="宋体" w:cs="宋体"/>
                <w:kern w:val="0"/>
                <w:sz w:val="24"/>
                <w:szCs w:val="24"/>
              </w:rPr>
              <w:t>第一章</w:t>
            </w:r>
            <w:r>
              <w:rPr>
                <w:rFonts w:ascii="宋体" w:hAnsi="宋体" w:cs="宋体"/>
                <w:kern w:val="0"/>
                <w:sz w:val="24"/>
                <w:szCs w:val="24"/>
              </w:rPr>
              <w:t>1.1</w:t>
            </w:r>
            <w:r>
              <w:rPr>
                <w:rFonts w:hint="eastAsia" w:ascii="宋体" w:hAnsi="宋体" w:cs="宋体"/>
                <w:kern w:val="0"/>
                <w:sz w:val="24"/>
                <w:szCs w:val="24"/>
              </w:rPr>
              <w:t>款</w:t>
            </w:r>
          </w:p>
        </w:tc>
        <w:tc>
          <w:tcPr>
            <w:tcW w:w="2056" w:type="dxa"/>
            <w:vAlign w:val="center"/>
          </w:tcPr>
          <w:p w14:paraId="28D82E71">
            <w:pPr>
              <w:autoSpaceDE w:val="0"/>
              <w:autoSpaceDN w:val="0"/>
              <w:adjustRightInd w:val="0"/>
              <w:jc w:val="left"/>
              <w:rPr>
                <w:rFonts w:ascii="宋体" w:hAnsi="宋体" w:cs="宋体"/>
                <w:color w:val="auto"/>
                <w:kern w:val="0"/>
                <w:sz w:val="24"/>
                <w:szCs w:val="24"/>
              </w:rPr>
            </w:pPr>
            <w:r>
              <w:rPr>
                <w:rFonts w:hint="eastAsia" w:ascii="宋体" w:hAnsi="宋体" w:cs="宋体"/>
                <w:color w:val="auto"/>
                <w:kern w:val="0"/>
                <w:sz w:val="24"/>
                <w:szCs w:val="24"/>
                <w:lang w:eastAsia="zh-CN"/>
              </w:rPr>
              <w:t>项目</w:t>
            </w:r>
            <w:r>
              <w:rPr>
                <w:rFonts w:hint="eastAsia" w:ascii="宋体" w:hAnsi="宋体" w:cs="宋体"/>
                <w:color w:val="auto"/>
                <w:kern w:val="0"/>
                <w:sz w:val="24"/>
                <w:szCs w:val="24"/>
              </w:rPr>
              <w:t>名称</w:t>
            </w:r>
          </w:p>
        </w:tc>
        <w:tc>
          <w:tcPr>
            <w:tcW w:w="6061" w:type="dxa"/>
            <w:vAlign w:val="center"/>
          </w:tcPr>
          <w:p w14:paraId="1E1DDDEB">
            <w:pPr>
              <w:autoSpaceDE w:val="0"/>
              <w:autoSpaceDN w:val="0"/>
              <w:adjustRightInd w:val="0"/>
              <w:ind w:right="-105" w:rightChars="-50"/>
              <w:jc w:val="left"/>
              <w:rPr>
                <w:rFonts w:ascii="宋体" w:hAnsi="宋体" w:cs="宋体"/>
                <w:color w:val="auto"/>
                <w:kern w:val="0"/>
                <w:sz w:val="24"/>
                <w:szCs w:val="24"/>
              </w:rPr>
            </w:pPr>
            <w:r>
              <w:rPr>
                <w:rFonts w:hint="eastAsia" w:asciiTheme="minorEastAsia" w:hAnsiTheme="minorEastAsia" w:eastAsiaTheme="minorEastAsia"/>
                <w:color w:val="auto"/>
                <w:sz w:val="24"/>
                <w:szCs w:val="24"/>
                <w:lang w:eastAsia="zh-CN"/>
              </w:rPr>
              <w:t>乌鲁木齐市第一人民医院（乌鲁木齐儿童医院）中央空调零部件采购</w:t>
            </w:r>
          </w:p>
        </w:tc>
      </w:tr>
      <w:tr w14:paraId="0CE89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9" w:type="dxa"/>
            <w:vAlign w:val="center"/>
          </w:tcPr>
          <w:p w14:paraId="1BCBE9D9">
            <w:pPr>
              <w:autoSpaceDE w:val="0"/>
              <w:autoSpaceDN w:val="0"/>
              <w:adjustRightInd w:val="0"/>
              <w:jc w:val="center"/>
              <w:rPr>
                <w:rFonts w:ascii="宋体" w:hAnsi="宋体" w:cs="宋体"/>
                <w:kern w:val="0"/>
                <w:sz w:val="24"/>
                <w:szCs w:val="24"/>
              </w:rPr>
            </w:pPr>
            <w:r>
              <w:rPr>
                <w:rFonts w:hint="eastAsia" w:ascii="宋体" w:hAnsi="宋体" w:cs="宋体"/>
                <w:kern w:val="0"/>
                <w:sz w:val="24"/>
                <w:szCs w:val="24"/>
              </w:rPr>
              <w:t>第一章</w:t>
            </w:r>
            <w:r>
              <w:rPr>
                <w:rFonts w:ascii="宋体" w:hAnsi="宋体" w:cs="宋体"/>
                <w:kern w:val="0"/>
                <w:sz w:val="24"/>
                <w:szCs w:val="24"/>
              </w:rPr>
              <w:t xml:space="preserve">1.2 </w:t>
            </w:r>
            <w:r>
              <w:rPr>
                <w:rFonts w:hint="eastAsia" w:ascii="宋体" w:hAnsi="宋体" w:cs="宋体"/>
                <w:kern w:val="0"/>
                <w:sz w:val="24"/>
                <w:szCs w:val="24"/>
              </w:rPr>
              <w:t>款</w:t>
            </w:r>
          </w:p>
        </w:tc>
        <w:tc>
          <w:tcPr>
            <w:tcW w:w="2056" w:type="dxa"/>
            <w:vAlign w:val="center"/>
          </w:tcPr>
          <w:p w14:paraId="192C7355">
            <w:pPr>
              <w:autoSpaceDE w:val="0"/>
              <w:autoSpaceDN w:val="0"/>
              <w:adjustRightInd w:val="0"/>
              <w:jc w:val="left"/>
              <w:rPr>
                <w:rFonts w:ascii="宋体" w:hAnsi="宋体" w:cs="宋体"/>
                <w:color w:val="auto"/>
                <w:kern w:val="0"/>
                <w:sz w:val="24"/>
                <w:szCs w:val="24"/>
              </w:rPr>
            </w:pPr>
            <w:r>
              <w:rPr>
                <w:rFonts w:hint="eastAsia" w:ascii="宋体" w:hAnsi="宋体" w:cs="宋体"/>
                <w:color w:val="auto"/>
                <w:kern w:val="0"/>
                <w:sz w:val="24"/>
                <w:szCs w:val="24"/>
              </w:rPr>
              <w:t>采购方式</w:t>
            </w:r>
          </w:p>
        </w:tc>
        <w:tc>
          <w:tcPr>
            <w:tcW w:w="6061" w:type="dxa"/>
            <w:vAlign w:val="center"/>
          </w:tcPr>
          <w:p w14:paraId="639DBA91">
            <w:pPr>
              <w:autoSpaceDE w:val="0"/>
              <w:autoSpaceDN w:val="0"/>
              <w:adjustRightInd w:val="0"/>
              <w:jc w:val="left"/>
              <w:rPr>
                <w:rFonts w:ascii="宋体" w:hAnsi="宋体" w:cs="宋体"/>
                <w:color w:val="auto"/>
                <w:kern w:val="0"/>
                <w:sz w:val="24"/>
                <w:szCs w:val="24"/>
              </w:rPr>
            </w:pPr>
            <w:r>
              <w:rPr>
                <w:rFonts w:hint="eastAsia" w:ascii="宋体" w:hAnsi="宋体" w:cs="宋体"/>
                <w:color w:val="auto"/>
                <w:kern w:val="0"/>
                <w:sz w:val="24"/>
                <w:szCs w:val="24"/>
              </w:rPr>
              <w:t>公开招标</w:t>
            </w:r>
          </w:p>
        </w:tc>
      </w:tr>
      <w:tr w14:paraId="01A5D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9" w:type="dxa"/>
            <w:vAlign w:val="center"/>
          </w:tcPr>
          <w:p w14:paraId="013E4A98">
            <w:pPr>
              <w:autoSpaceDE w:val="0"/>
              <w:autoSpaceDN w:val="0"/>
              <w:adjustRightInd w:val="0"/>
              <w:jc w:val="center"/>
              <w:rPr>
                <w:rFonts w:ascii="宋体" w:hAnsi="宋体" w:cs="宋体"/>
                <w:kern w:val="0"/>
                <w:sz w:val="24"/>
                <w:szCs w:val="24"/>
              </w:rPr>
            </w:pPr>
            <w:r>
              <w:rPr>
                <w:rFonts w:hint="eastAsia" w:ascii="宋体" w:hAnsi="宋体" w:cs="宋体"/>
                <w:kern w:val="0"/>
                <w:sz w:val="24"/>
                <w:szCs w:val="24"/>
              </w:rPr>
              <w:t>第一章</w:t>
            </w:r>
            <w:r>
              <w:rPr>
                <w:rFonts w:ascii="宋体" w:hAnsi="宋体" w:cs="宋体"/>
                <w:kern w:val="0"/>
                <w:sz w:val="24"/>
                <w:szCs w:val="24"/>
              </w:rPr>
              <w:t xml:space="preserve">1.3 </w:t>
            </w:r>
            <w:r>
              <w:rPr>
                <w:rFonts w:hint="eastAsia" w:ascii="宋体" w:hAnsi="宋体" w:cs="宋体"/>
                <w:kern w:val="0"/>
                <w:sz w:val="24"/>
                <w:szCs w:val="24"/>
              </w:rPr>
              <w:t>款</w:t>
            </w:r>
          </w:p>
        </w:tc>
        <w:tc>
          <w:tcPr>
            <w:tcW w:w="2056" w:type="dxa"/>
            <w:vAlign w:val="center"/>
          </w:tcPr>
          <w:p w14:paraId="7B49574C">
            <w:pPr>
              <w:autoSpaceDE w:val="0"/>
              <w:autoSpaceDN w:val="0"/>
              <w:adjustRightInd w:val="0"/>
              <w:jc w:val="left"/>
              <w:rPr>
                <w:rFonts w:ascii="宋体" w:hAnsi="宋体" w:cs="宋体"/>
                <w:color w:val="auto"/>
                <w:kern w:val="0"/>
                <w:sz w:val="24"/>
                <w:szCs w:val="24"/>
              </w:rPr>
            </w:pPr>
            <w:r>
              <w:rPr>
                <w:rFonts w:hint="eastAsia" w:ascii="宋体" w:hAnsi="宋体" w:cs="宋体"/>
                <w:color w:val="auto"/>
                <w:kern w:val="0"/>
                <w:sz w:val="24"/>
                <w:szCs w:val="24"/>
              </w:rPr>
              <w:t>采购内容</w:t>
            </w:r>
          </w:p>
        </w:tc>
        <w:tc>
          <w:tcPr>
            <w:tcW w:w="6061" w:type="dxa"/>
            <w:vAlign w:val="center"/>
          </w:tcPr>
          <w:p w14:paraId="65299718">
            <w:pPr>
              <w:rPr>
                <w:rFonts w:ascii="宋体" w:hAnsi="宋体" w:cs="宋体"/>
                <w:color w:val="auto"/>
                <w:kern w:val="0"/>
                <w:sz w:val="24"/>
                <w:szCs w:val="24"/>
              </w:rPr>
            </w:pPr>
            <w:r>
              <w:rPr>
                <w:rFonts w:hint="eastAsia" w:asciiTheme="minorEastAsia" w:hAnsiTheme="minorEastAsia" w:eastAsiaTheme="minorEastAsia"/>
                <w:color w:val="auto"/>
                <w:sz w:val="24"/>
                <w:szCs w:val="24"/>
                <w:lang w:eastAsia="zh-CN"/>
              </w:rPr>
              <w:t>乌鲁木齐市第一人民医院（乌鲁木齐儿童医院）中央空调零部件采购采购</w:t>
            </w:r>
            <w:r>
              <w:rPr>
                <w:rFonts w:ascii="宋体" w:hAnsi="宋体" w:cs="宋体"/>
                <w:color w:val="auto"/>
                <w:kern w:val="0"/>
                <w:sz w:val="24"/>
                <w:szCs w:val="24"/>
              </w:rPr>
              <w:t>范围内的全部内容。</w:t>
            </w:r>
          </w:p>
          <w:p w14:paraId="1AF105C0">
            <w:pPr>
              <w:rPr>
                <w:b/>
                <w:color w:val="auto"/>
              </w:rPr>
            </w:pPr>
            <w:r>
              <w:rPr>
                <w:rFonts w:hint="eastAsia" w:ascii="宋体" w:hAnsi="宋体" w:cs="宋体"/>
                <w:b/>
                <w:color w:val="auto"/>
                <w:kern w:val="0"/>
                <w:sz w:val="24"/>
                <w:szCs w:val="24"/>
              </w:rPr>
              <w:t>注：供应商须对上述采购内容全部报价，按照《开标一览表》格式分别填写价格等内容，不得有缺漏项，否则，按无效投标处理。</w:t>
            </w:r>
          </w:p>
        </w:tc>
      </w:tr>
      <w:tr w14:paraId="15493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9" w:type="dxa"/>
            <w:vAlign w:val="center"/>
          </w:tcPr>
          <w:p w14:paraId="5E03C5E7">
            <w:pPr>
              <w:autoSpaceDE w:val="0"/>
              <w:autoSpaceDN w:val="0"/>
              <w:adjustRightInd w:val="0"/>
              <w:jc w:val="center"/>
              <w:rPr>
                <w:rFonts w:ascii="宋体" w:hAnsi="宋体" w:cs="宋体"/>
                <w:kern w:val="0"/>
                <w:sz w:val="24"/>
                <w:szCs w:val="24"/>
              </w:rPr>
            </w:pPr>
            <w:r>
              <w:rPr>
                <w:rFonts w:hint="eastAsia" w:ascii="宋体" w:hAnsi="宋体" w:cs="宋体"/>
                <w:kern w:val="0"/>
                <w:sz w:val="24"/>
                <w:szCs w:val="24"/>
              </w:rPr>
              <w:t>第一章</w:t>
            </w:r>
            <w:r>
              <w:rPr>
                <w:rFonts w:ascii="宋体" w:hAnsi="宋体" w:cs="宋体"/>
                <w:kern w:val="0"/>
                <w:sz w:val="24"/>
                <w:szCs w:val="24"/>
              </w:rPr>
              <w:t xml:space="preserve">1.4 </w:t>
            </w:r>
            <w:r>
              <w:rPr>
                <w:rFonts w:hint="eastAsia" w:ascii="宋体" w:hAnsi="宋体" w:cs="宋体"/>
                <w:kern w:val="0"/>
                <w:sz w:val="24"/>
                <w:szCs w:val="24"/>
              </w:rPr>
              <w:t>款</w:t>
            </w:r>
          </w:p>
        </w:tc>
        <w:tc>
          <w:tcPr>
            <w:tcW w:w="2056" w:type="dxa"/>
            <w:vAlign w:val="center"/>
          </w:tcPr>
          <w:p w14:paraId="4AF5A3C3">
            <w:pPr>
              <w:autoSpaceDE w:val="0"/>
              <w:autoSpaceDN w:val="0"/>
              <w:adjustRightInd w:val="0"/>
              <w:jc w:val="left"/>
              <w:rPr>
                <w:rFonts w:ascii="宋体" w:hAnsi="宋体" w:cs="宋体"/>
                <w:color w:val="auto"/>
                <w:kern w:val="0"/>
                <w:sz w:val="24"/>
                <w:szCs w:val="24"/>
              </w:rPr>
            </w:pPr>
            <w:r>
              <w:rPr>
                <w:rFonts w:hint="eastAsia" w:ascii="宋体" w:hAnsi="宋体" w:cs="宋体"/>
                <w:color w:val="auto"/>
                <w:kern w:val="0"/>
                <w:sz w:val="24"/>
                <w:szCs w:val="24"/>
              </w:rPr>
              <w:t>资金来源</w:t>
            </w:r>
          </w:p>
        </w:tc>
        <w:tc>
          <w:tcPr>
            <w:tcW w:w="6061" w:type="dxa"/>
            <w:vAlign w:val="center"/>
          </w:tcPr>
          <w:p w14:paraId="0C9202EC">
            <w:pPr>
              <w:autoSpaceDE w:val="0"/>
              <w:autoSpaceDN w:val="0"/>
              <w:adjustRightInd w:val="0"/>
              <w:jc w:val="left"/>
              <w:rPr>
                <w:rFonts w:ascii="宋体" w:hAnsi="宋体" w:cs="宋体"/>
                <w:color w:val="auto"/>
                <w:kern w:val="0"/>
                <w:sz w:val="24"/>
                <w:szCs w:val="24"/>
              </w:rPr>
            </w:pPr>
            <w:r>
              <w:rPr>
                <w:rFonts w:hint="eastAsia" w:ascii="宋体" w:hAnsi="宋体" w:cs="宋体"/>
                <w:color w:val="auto"/>
                <w:kern w:val="0"/>
                <w:sz w:val="24"/>
                <w:szCs w:val="24"/>
                <w:lang w:eastAsia="zh-CN"/>
              </w:rPr>
              <w:t>事业收入</w:t>
            </w:r>
            <w:r>
              <w:rPr>
                <w:rFonts w:hint="eastAsia" w:ascii="宋体" w:hAnsi="宋体" w:cs="宋体"/>
                <w:color w:val="auto"/>
                <w:kern w:val="0"/>
                <w:sz w:val="24"/>
                <w:szCs w:val="24"/>
              </w:rPr>
              <w:t>资金</w:t>
            </w:r>
          </w:p>
        </w:tc>
      </w:tr>
      <w:tr w14:paraId="63E2F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9" w:type="dxa"/>
            <w:vAlign w:val="center"/>
          </w:tcPr>
          <w:p w14:paraId="6EA12A38">
            <w:pPr>
              <w:autoSpaceDE w:val="0"/>
              <w:autoSpaceDN w:val="0"/>
              <w:adjustRightInd w:val="0"/>
              <w:jc w:val="center"/>
              <w:rPr>
                <w:rFonts w:ascii="宋体" w:hAnsi="宋体" w:cs="宋体"/>
                <w:kern w:val="0"/>
                <w:sz w:val="24"/>
                <w:szCs w:val="24"/>
              </w:rPr>
            </w:pPr>
            <w:r>
              <w:rPr>
                <w:rFonts w:hint="eastAsia" w:ascii="宋体" w:hAnsi="宋体" w:cs="宋体"/>
                <w:kern w:val="0"/>
                <w:sz w:val="24"/>
                <w:szCs w:val="24"/>
              </w:rPr>
              <w:t>第一章</w:t>
            </w:r>
            <w:r>
              <w:rPr>
                <w:rFonts w:ascii="宋体" w:hAnsi="宋体" w:cs="宋体"/>
                <w:kern w:val="0"/>
                <w:sz w:val="24"/>
                <w:szCs w:val="24"/>
              </w:rPr>
              <w:t xml:space="preserve">1.5 </w:t>
            </w:r>
            <w:r>
              <w:rPr>
                <w:rFonts w:hint="eastAsia" w:ascii="宋体" w:hAnsi="宋体" w:cs="宋体"/>
                <w:kern w:val="0"/>
                <w:sz w:val="24"/>
                <w:szCs w:val="24"/>
              </w:rPr>
              <w:t>款</w:t>
            </w:r>
          </w:p>
        </w:tc>
        <w:tc>
          <w:tcPr>
            <w:tcW w:w="2056" w:type="dxa"/>
            <w:vAlign w:val="center"/>
          </w:tcPr>
          <w:p w14:paraId="704242D2">
            <w:pPr>
              <w:autoSpaceDE w:val="0"/>
              <w:autoSpaceDN w:val="0"/>
              <w:adjustRightInd w:val="0"/>
              <w:jc w:val="left"/>
              <w:rPr>
                <w:rFonts w:ascii="宋体" w:hAnsi="宋体" w:cs="宋体"/>
                <w:color w:val="auto"/>
                <w:kern w:val="0"/>
                <w:sz w:val="24"/>
                <w:szCs w:val="24"/>
              </w:rPr>
            </w:pPr>
            <w:r>
              <w:rPr>
                <w:rFonts w:hint="eastAsia" w:ascii="宋体" w:hAnsi="宋体" w:cs="宋体"/>
                <w:color w:val="auto"/>
                <w:kern w:val="0"/>
                <w:sz w:val="24"/>
                <w:szCs w:val="24"/>
              </w:rPr>
              <w:t>★供货、安装地点</w:t>
            </w:r>
          </w:p>
        </w:tc>
        <w:tc>
          <w:tcPr>
            <w:tcW w:w="6061" w:type="dxa"/>
            <w:vAlign w:val="center"/>
          </w:tcPr>
          <w:p w14:paraId="2BB1A630">
            <w:pPr>
              <w:autoSpaceDE w:val="0"/>
              <w:autoSpaceDN w:val="0"/>
              <w:adjustRightInd w:val="0"/>
              <w:jc w:val="left"/>
              <w:rPr>
                <w:rFonts w:ascii="宋体" w:hAnsi="宋体" w:cs="宋体"/>
                <w:color w:val="auto"/>
                <w:kern w:val="0"/>
                <w:sz w:val="24"/>
                <w:szCs w:val="24"/>
              </w:rPr>
            </w:pPr>
            <w:r>
              <w:rPr>
                <w:rFonts w:hint="eastAsia" w:ascii="宋体" w:hAnsi="宋体" w:cs="宋体"/>
                <w:color w:val="auto"/>
                <w:kern w:val="0"/>
                <w:sz w:val="24"/>
                <w:szCs w:val="24"/>
              </w:rPr>
              <w:t>招标人指定地点。</w:t>
            </w:r>
          </w:p>
        </w:tc>
      </w:tr>
      <w:tr w14:paraId="63513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9" w:type="dxa"/>
            <w:vAlign w:val="center"/>
          </w:tcPr>
          <w:p w14:paraId="4B0ED272">
            <w:pPr>
              <w:autoSpaceDE w:val="0"/>
              <w:autoSpaceDN w:val="0"/>
              <w:adjustRightInd w:val="0"/>
              <w:jc w:val="center"/>
              <w:rPr>
                <w:rFonts w:ascii="宋体" w:hAnsi="宋体" w:cs="宋体"/>
                <w:kern w:val="0"/>
                <w:sz w:val="24"/>
                <w:szCs w:val="24"/>
              </w:rPr>
            </w:pPr>
            <w:r>
              <w:rPr>
                <w:rFonts w:hint="eastAsia" w:ascii="宋体" w:hAnsi="宋体" w:cs="宋体"/>
                <w:kern w:val="0"/>
                <w:sz w:val="24"/>
                <w:szCs w:val="24"/>
              </w:rPr>
              <w:t>第一章</w:t>
            </w:r>
            <w:r>
              <w:rPr>
                <w:rFonts w:ascii="宋体" w:hAnsi="宋体" w:cs="宋体"/>
                <w:kern w:val="0"/>
                <w:sz w:val="24"/>
                <w:szCs w:val="24"/>
              </w:rPr>
              <w:t xml:space="preserve">1.6 </w:t>
            </w:r>
            <w:r>
              <w:rPr>
                <w:rFonts w:hint="eastAsia" w:ascii="宋体" w:hAnsi="宋体" w:cs="宋体"/>
                <w:kern w:val="0"/>
                <w:sz w:val="24"/>
                <w:szCs w:val="24"/>
              </w:rPr>
              <w:t>款</w:t>
            </w:r>
          </w:p>
        </w:tc>
        <w:tc>
          <w:tcPr>
            <w:tcW w:w="2056" w:type="dxa"/>
            <w:vAlign w:val="center"/>
          </w:tcPr>
          <w:p w14:paraId="7F65B1F3">
            <w:pPr>
              <w:autoSpaceDE w:val="0"/>
              <w:autoSpaceDN w:val="0"/>
              <w:adjustRightInd w:val="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★供货安装周期</w:t>
            </w:r>
          </w:p>
        </w:tc>
        <w:tc>
          <w:tcPr>
            <w:tcW w:w="6061" w:type="dxa"/>
          </w:tcPr>
          <w:p w14:paraId="447B22A9">
            <w:pPr>
              <w:autoSpaceDE w:val="0"/>
              <w:autoSpaceDN w:val="0"/>
              <w:adjustRightInd w:val="0"/>
              <w:jc w:val="left"/>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rPr>
              <w:t>自签订合同之日起</w:t>
            </w:r>
            <w:r>
              <w:rPr>
                <w:rFonts w:hint="eastAsia" w:ascii="宋体" w:hAnsi="宋体" w:cs="宋体"/>
                <w:color w:val="auto"/>
                <w:kern w:val="0"/>
                <w:sz w:val="24"/>
                <w:szCs w:val="24"/>
                <w:highlight w:val="none"/>
                <w:u w:val="single"/>
                <w:lang w:val="en-US" w:eastAsia="zh-CN"/>
              </w:rPr>
              <w:t xml:space="preserve"> 75 </w:t>
            </w:r>
            <w:r>
              <w:rPr>
                <w:rFonts w:hint="eastAsia" w:ascii="宋体" w:hAnsi="宋体" w:cs="宋体"/>
                <w:color w:val="auto"/>
                <w:kern w:val="0"/>
                <w:sz w:val="24"/>
                <w:szCs w:val="24"/>
                <w:highlight w:val="none"/>
              </w:rPr>
              <w:t>日历日内完成供货、安装、调试、验收、移交。</w:t>
            </w:r>
          </w:p>
        </w:tc>
      </w:tr>
      <w:tr w14:paraId="4ABBC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9" w:type="dxa"/>
            <w:vAlign w:val="center"/>
          </w:tcPr>
          <w:p w14:paraId="77067EAB">
            <w:pPr>
              <w:autoSpaceDE w:val="0"/>
              <w:autoSpaceDN w:val="0"/>
              <w:adjustRightInd w:val="0"/>
              <w:jc w:val="center"/>
              <w:rPr>
                <w:rFonts w:ascii="宋体" w:hAnsi="宋体" w:cs="宋体"/>
                <w:kern w:val="0"/>
                <w:sz w:val="24"/>
                <w:szCs w:val="24"/>
              </w:rPr>
            </w:pPr>
            <w:r>
              <w:rPr>
                <w:rFonts w:hint="eastAsia" w:ascii="宋体" w:hAnsi="宋体" w:cs="宋体"/>
                <w:kern w:val="0"/>
                <w:sz w:val="24"/>
                <w:szCs w:val="24"/>
              </w:rPr>
              <w:t>第一章</w:t>
            </w:r>
            <w:r>
              <w:rPr>
                <w:rFonts w:ascii="宋体" w:hAnsi="宋体" w:cs="宋体"/>
                <w:kern w:val="0"/>
                <w:sz w:val="24"/>
                <w:szCs w:val="24"/>
              </w:rPr>
              <w:t xml:space="preserve">1.7 </w:t>
            </w:r>
            <w:r>
              <w:rPr>
                <w:rFonts w:hint="eastAsia" w:ascii="宋体" w:hAnsi="宋体" w:cs="宋体"/>
                <w:kern w:val="0"/>
                <w:sz w:val="24"/>
                <w:szCs w:val="24"/>
              </w:rPr>
              <w:t>款</w:t>
            </w:r>
          </w:p>
        </w:tc>
        <w:tc>
          <w:tcPr>
            <w:tcW w:w="2056" w:type="dxa"/>
            <w:vAlign w:val="center"/>
          </w:tcPr>
          <w:p w14:paraId="4916E165">
            <w:pPr>
              <w:autoSpaceDE w:val="0"/>
              <w:autoSpaceDN w:val="0"/>
              <w:adjustRightInd w:val="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★质保期</w:t>
            </w:r>
          </w:p>
        </w:tc>
        <w:tc>
          <w:tcPr>
            <w:tcW w:w="6061" w:type="dxa"/>
            <w:vAlign w:val="center"/>
          </w:tcPr>
          <w:p w14:paraId="7523D5DC">
            <w:pPr>
              <w:rPr>
                <w:color w:val="auto"/>
                <w:highlight w:val="none"/>
              </w:rPr>
            </w:pPr>
            <w:r>
              <w:rPr>
                <w:rFonts w:hint="eastAsia" w:ascii="宋体" w:hAnsi="宋体" w:eastAsia="宋体" w:cs="宋体"/>
                <w:color w:val="auto"/>
                <w:sz w:val="24"/>
                <w:szCs w:val="24"/>
                <w:highlight w:val="none"/>
                <w:lang w:val="en-US" w:eastAsia="zh-CN"/>
              </w:rPr>
              <w:t>设备整体质保期为</w:t>
            </w:r>
            <w:r>
              <w:rPr>
                <w:rFonts w:hint="eastAsia" w:ascii="宋体" w:hAnsi="宋体" w:cs="宋体"/>
                <w:color w:val="auto"/>
                <w:sz w:val="24"/>
                <w:szCs w:val="24"/>
                <w:highlight w:val="none"/>
                <w:u w:val="single"/>
                <w:lang w:val="en-US" w:eastAsia="zh-CN"/>
              </w:rPr>
              <w:t xml:space="preserve"> 18</w:t>
            </w:r>
            <w:r>
              <w:rPr>
                <w:rFonts w:hint="eastAsia" w:ascii="宋体" w:hAnsi="宋体" w:cs="宋体"/>
                <w:color w:val="auto"/>
                <w:sz w:val="24"/>
                <w:szCs w:val="24"/>
                <w:highlight w:val="none"/>
                <w:u w:val="none"/>
                <w:lang w:val="en-US" w:eastAsia="zh-CN"/>
              </w:rPr>
              <w:t>个月</w:t>
            </w:r>
            <w:r>
              <w:rPr>
                <w:rFonts w:hint="eastAsia" w:ascii="宋体" w:hAnsi="宋体" w:eastAsia="宋体" w:cs="宋体"/>
                <w:color w:val="auto"/>
                <w:sz w:val="24"/>
                <w:szCs w:val="24"/>
                <w:highlight w:val="none"/>
                <w:lang w:val="en-US" w:eastAsia="zh-CN"/>
              </w:rPr>
              <w:t>，自验收合格之日起计算。</w:t>
            </w:r>
          </w:p>
        </w:tc>
      </w:tr>
      <w:tr w14:paraId="262C4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9" w:type="dxa"/>
            <w:vAlign w:val="center"/>
          </w:tcPr>
          <w:p w14:paraId="5CE0D3DC">
            <w:pPr>
              <w:autoSpaceDE w:val="0"/>
              <w:autoSpaceDN w:val="0"/>
              <w:adjustRightInd w:val="0"/>
              <w:jc w:val="center"/>
              <w:rPr>
                <w:rFonts w:ascii="宋体" w:hAnsi="宋体" w:cs="宋体"/>
                <w:kern w:val="0"/>
                <w:sz w:val="24"/>
                <w:szCs w:val="24"/>
              </w:rPr>
            </w:pPr>
            <w:r>
              <w:rPr>
                <w:rFonts w:hint="eastAsia" w:ascii="宋体" w:hAnsi="宋体" w:cs="宋体"/>
                <w:kern w:val="0"/>
                <w:sz w:val="24"/>
                <w:szCs w:val="24"/>
              </w:rPr>
              <w:t>第一章</w:t>
            </w:r>
            <w:r>
              <w:rPr>
                <w:rFonts w:ascii="宋体" w:hAnsi="宋体" w:cs="宋体"/>
                <w:kern w:val="0"/>
                <w:sz w:val="24"/>
                <w:szCs w:val="24"/>
              </w:rPr>
              <w:t>1.</w:t>
            </w:r>
            <w:r>
              <w:rPr>
                <w:rFonts w:hint="eastAsia" w:ascii="宋体" w:hAnsi="宋体" w:cs="宋体"/>
                <w:kern w:val="0"/>
                <w:sz w:val="24"/>
                <w:szCs w:val="24"/>
              </w:rPr>
              <w:t>8款</w:t>
            </w:r>
          </w:p>
        </w:tc>
        <w:tc>
          <w:tcPr>
            <w:tcW w:w="2056" w:type="dxa"/>
            <w:vAlign w:val="center"/>
          </w:tcPr>
          <w:p w14:paraId="0F08013E">
            <w:pPr>
              <w:autoSpaceDE w:val="0"/>
              <w:autoSpaceDN w:val="0"/>
              <w:adjustRightInd w:val="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是否单一产品</w:t>
            </w:r>
          </w:p>
        </w:tc>
        <w:tc>
          <w:tcPr>
            <w:tcW w:w="6061" w:type="dxa"/>
            <w:vAlign w:val="center"/>
          </w:tcPr>
          <w:p w14:paraId="084C1857">
            <w:pPr>
              <w:rPr>
                <w:rFonts w:hint="default"/>
                <w:color w:val="auto"/>
                <w:highlight w:val="none"/>
                <w:u w:val="single"/>
                <w:lang w:val="en-US"/>
              </w:rPr>
            </w:pPr>
            <w:r>
              <w:rPr>
                <w:rFonts w:hint="eastAsia" w:ascii="宋体" w:hAnsi="宋体" w:cs="宋体"/>
                <w:color w:val="auto"/>
                <w:kern w:val="0"/>
                <w:sz w:val="24"/>
                <w:szCs w:val="24"/>
                <w:highlight w:val="none"/>
                <w:lang w:eastAsia="zh-CN"/>
              </w:rPr>
              <w:t>否，核心产品：</w:t>
            </w:r>
            <w:r>
              <w:rPr>
                <w:rFonts w:hint="eastAsia" w:ascii="宋体" w:hAnsi="宋体" w:cs="宋体"/>
                <w:color w:val="auto"/>
                <w:kern w:val="0"/>
                <w:sz w:val="24"/>
                <w:szCs w:val="24"/>
                <w:highlight w:val="none"/>
                <w:u w:val="single"/>
                <w:lang w:val="en-US" w:eastAsia="zh-CN"/>
              </w:rPr>
              <w:t xml:space="preserve"> 冷凝器（投标人所投冷凝器须为同一品牌) </w:t>
            </w:r>
          </w:p>
        </w:tc>
      </w:tr>
      <w:tr w14:paraId="27753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9" w:type="dxa"/>
            <w:vAlign w:val="center"/>
          </w:tcPr>
          <w:p w14:paraId="3EF27196">
            <w:pPr>
              <w:autoSpaceDE w:val="0"/>
              <w:autoSpaceDN w:val="0"/>
              <w:adjustRightInd w:val="0"/>
              <w:jc w:val="center"/>
              <w:rPr>
                <w:rFonts w:ascii="宋体" w:hAnsi="宋体" w:cs="宋体"/>
                <w:kern w:val="0"/>
                <w:sz w:val="24"/>
                <w:szCs w:val="24"/>
              </w:rPr>
            </w:pPr>
            <w:r>
              <w:rPr>
                <w:rFonts w:hint="eastAsia" w:ascii="宋体" w:hAnsi="宋体" w:cs="宋体"/>
                <w:kern w:val="0"/>
                <w:sz w:val="24"/>
                <w:szCs w:val="24"/>
              </w:rPr>
              <w:t>第一章</w:t>
            </w:r>
            <w:r>
              <w:rPr>
                <w:rFonts w:ascii="宋体" w:hAnsi="宋体" w:cs="宋体"/>
                <w:kern w:val="0"/>
                <w:sz w:val="24"/>
                <w:szCs w:val="24"/>
              </w:rPr>
              <w:t xml:space="preserve">2.1 </w:t>
            </w:r>
            <w:r>
              <w:rPr>
                <w:rFonts w:hint="eastAsia" w:ascii="宋体" w:hAnsi="宋体" w:cs="宋体"/>
                <w:kern w:val="0"/>
                <w:sz w:val="24"/>
                <w:szCs w:val="24"/>
              </w:rPr>
              <w:t>款</w:t>
            </w:r>
          </w:p>
        </w:tc>
        <w:tc>
          <w:tcPr>
            <w:tcW w:w="2056" w:type="dxa"/>
            <w:vAlign w:val="center"/>
          </w:tcPr>
          <w:p w14:paraId="2931BE18">
            <w:pPr>
              <w:autoSpaceDE w:val="0"/>
              <w:autoSpaceDN w:val="0"/>
              <w:adjustRightInd w:val="0"/>
              <w:jc w:val="left"/>
              <w:rPr>
                <w:rFonts w:ascii="宋体" w:hAnsi="宋体" w:cs="宋体"/>
                <w:kern w:val="0"/>
                <w:sz w:val="24"/>
                <w:szCs w:val="24"/>
              </w:rPr>
            </w:pPr>
            <w:r>
              <w:rPr>
                <w:rFonts w:hint="eastAsia" w:ascii="宋体" w:hAnsi="宋体" w:cs="宋体"/>
                <w:kern w:val="0"/>
                <w:sz w:val="24"/>
                <w:szCs w:val="24"/>
              </w:rPr>
              <w:t>采购人</w:t>
            </w:r>
          </w:p>
        </w:tc>
        <w:tc>
          <w:tcPr>
            <w:tcW w:w="6061" w:type="dxa"/>
            <w:vAlign w:val="center"/>
          </w:tcPr>
          <w:p w14:paraId="376D0B6D">
            <w:pPr>
              <w:autoSpaceDE w:val="0"/>
              <w:autoSpaceDN w:val="0"/>
              <w:adjustRightInd w:val="0"/>
              <w:jc w:val="left"/>
              <w:rPr>
                <w:rFonts w:hint="default" w:ascii="宋体" w:hAnsi="宋体" w:eastAsia="宋体"/>
                <w:color w:val="auto"/>
                <w:sz w:val="24"/>
                <w:szCs w:val="24"/>
                <w:lang w:val="en-US" w:eastAsia="zh-CN"/>
              </w:rPr>
            </w:pPr>
            <w:r>
              <w:rPr>
                <w:rFonts w:hint="eastAsia" w:ascii="宋体" w:hAnsi="宋体"/>
                <w:color w:val="auto"/>
                <w:sz w:val="24"/>
                <w:szCs w:val="24"/>
              </w:rPr>
              <w:t>采购人：</w:t>
            </w:r>
            <w:r>
              <w:rPr>
                <w:rFonts w:hint="eastAsia" w:ascii="宋体" w:hAnsi="宋体" w:cs="宋体"/>
                <w:color w:val="auto"/>
                <w:kern w:val="0"/>
                <w:sz w:val="24"/>
                <w:szCs w:val="24"/>
                <w:lang w:val="en-US" w:eastAsia="zh-CN"/>
              </w:rPr>
              <w:t>乌鲁木齐市第一人民医院（乌鲁木齐儿童医院）</w:t>
            </w:r>
          </w:p>
          <w:p w14:paraId="77444129">
            <w:pPr>
              <w:autoSpaceDE w:val="0"/>
              <w:autoSpaceDN w:val="0"/>
              <w:adjustRightInd w:val="0"/>
              <w:jc w:val="left"/>
              <w:rPr>
                <w:rFonts w:hint="default" w:ascii="宋体" w:hAnsi="宋体" w:eastAsia="宋体"/>
                <w:color w:val="auto"/>
                <w:sz w:val="24"/>
                <w:szCs w:val="24"/>
                <w:lang w:val="en-US" w:eastAsia="zh-CN"/>
              </w:rPr>
            </w:pPr>
            <w:r>
              <w:rPr>
                <w:rFonts w:hint="eastAsia" w:ascii="宋体" w:hAnsi="宋体"/>
                <w:color w:val="auto"/>
                <w:sz w:val="24"/>
                <w:szCs w:val="24"/>
              </w:rPr>
              <w:t>地址：</w:t>
            </w:r>
            <w:r>
              <w:rPr>
                <w:rFonts w:hint="eastAsia" w:asciiTheme="minorEastAsia" w:hAnsiTheme="minorEastAsia" w:eastAsiaTheme="minorEastAsia"/>
                <w:color w:val="auto"/>
                <w:sz w:val="24"/>
                <w:szCs w:val="24"/>
              </w:rPr>
              <w:t>乌鲁木齐市新市区河南东路806号</w:t>
            </w:r>
          </w:p>
          <w:p w14:paraId="28E06A49">
            <w:pPr>
              <w:autoSpaceDE w:val="0"/>
              <w:autoSpaceDN w:val="0"/>
              <w:adjustRightInd w:val="0"/>
              <w:jc w:val="left"/>
              <w:rPr>
                <w:rFonts w:hint="eastAsia" w:ascii="宋体" w:hAnsi="宋体" w:eastAsia="宋体"/>
                <w:color w:val="auto"/>
                <w:sz w:val="24"/>
                <w:szCs w:val="24"/>
                <w:lang w:eastAsia="zh-CN"/>
              </w:rPr>
            </w:pPr>
            <w:r>
              <w:rPr>
                <w:rFonts w:hint="eastAsia" w:ascii="宋体" w:hAnsi="宋体"/>
                <w:color w:val="auto"/>
                <w:sz w:val="24"/>
                <w:szCs w:val="24"/>
              </w:rPr>
              <w:t>联系人：</w:t>
            </w:r>
            <w:r>
              <w:rPr>
                <w:rFonts w:hint="eastAsia" w:ascii="宋体" w:hAnsi="宋体"/>
                <w:color w:val="auto"/>
                <w:sz w:val="24"/>
                <w:szCs w:val="24"/>
                <w:lang w:eastAsia="zh-CN"/>
              </w:rPr>
              <w:t>马老师</w:t>
            </w:r>
          </w:p>
          <w:p w14:paraId="20CF8F11">
            <w:pPr>
              <w:autoSpaceDE w:val="0"/>
              <w:autoSpaceDN w:val="0"/>
              <w:adjustRightInd w:val="0"/>
              <w:jc w:val="left"/>
              <w:rPr>
                <w:rFonts w:ascii="宋体" w:hAnsi="宋体" w:cs="宋体"/>
                <w:color w:val="auto"/>
                <w:kern w:val="0"/>
                <w:sz w:val="24"/>
                <w:szCs w:val="24"/>
              </w:rPr>
            </w:pPr>
            <w:r>
              <w:rPr>
                <w:rFonts w:hint="eastAsia" w:ascii="宋体" w:hAnsi="宋体"/>
                <w:color w:val="auto"/>
                <w:sz w:val="24"/>
                <w:szCs w:val="24"/>
              </w:rPr>
              <w:t>电话</w:t>
            </w:r>
            <w:r>
              <w:rPr>
                <w:rFonts w:ascii="宋体" w:hAnsi="宋体"/>
                <w:color w:val="auto"/>
                <w:sz w:val="24"/>
                <w:szCs w:val="24"/>
              </w:rPr>
              <w:t>:</w:t>
            </w:r>
            <w:r>
              <w:rPr>
                <w:rFonts w:hint="eastAsia" w:asciiTheme="minorEastAsia" w:hAnsiTheme="minorEastAsia" w:eastAsiaTheme="minorEastAsia"/>
                <w:color w:val="auto"/>
                <w:sz w:val="24"/>
                <w:szCs w:val="24"/>
              </w:rPr>
              <w:t>0991-3632483</w:t>
            </w:r>
          </w:p>
        </w:tc>
      </w:tr>
      <w:tr w14:paraId="54DF9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9" w:type="dxa"/>
            <w:vAlign w:val="center"/>
          </w:tcPr>
          <w:p w14:paraId="584AF9D1">
            <w:pPr>
              <w:autoSpaceDE w:val="0"/>
              <w:autoSpaceDN w:val="0"/>
              <w:adjustRightInd w:val="0"/>
              <w:jc w:val="center"/>
              <w:rPr>
                <w:rFonts w:ascii="宋体" w:hAnsi="宋体" w:cs="宋体"/>
                <w:kern w:val="0"/>
                <w:sz w:val="24"/>
                <w:szCs w:val="24"/>
              </w:rPr>
            </w:pPr>
            <w:r>
              <w:rPr>
                <w:rFonts w:hint="eastAsia" w:ascii="宋体" w:hAnsi="宋体" w:cs="宋体"/>
                <w:kern w:val="0"/>
                <w:sz w:val="24"/>
                <w:szCs w:val="24"/>
              </w:rPr>
              <w:t>第一章</w:t>
            </w:r>
            <w:r>
              <w:rPr>
                <w:rFonts w:ascii="宋体" w:hAnsi="宋体" w:cs="宋体"/>
                <w:kern w:val="0"/>
                <w:sz w:val="24"/>
                <w:szCs w:val="24"/>
              </w:rPr>
              <w:t xml:space="preserve">2.2 </w:t>
            </w:r>
            <w:r>
              <w:rPr>
                <w:rFonts w:hint="eastAsia" w:ascii="宋体" w:hAnsi="宋体" w:cs="宋体"/>
                <w:kern w:val="0"/>
                <w:sz w:val="24"/>
                <w:szCs w:val="24"/>
              </w:rPr>
              <w:t>款</w:t>
            </w:r>
          </w:p>
        </w:tc>
        <w:tc>
          <w:tcPr>
            <w:tcW w:w="2056" w:type="dxa"/>
            <w:vAlign w:val="center"/>
          </w:tcPr>
          <w:p w14:paraId="5FC7846B">
            <w:pPr>
              <w:autoSpaceDE w:val="0"/>
              <w:autoSpaceDN w:val="0"/>
              <w:adjustRightInd w:val="0"/>
              <w:jc w:val="left"/>
              <w:rPr>
                <w:rFonts w:ascii="宋体" w:hAnsi="宋体" w:cs="宋体"/>
                <w:kern w:val="0"/>
                <w:sz w:val="24"/>
                <w:szCs w:val="24"/>
              </w:rPr>
            </w:pPr>
            <w:r>
              <w:rPr>
                <w:rFonts w:hint="eastAsia" w:ascii="宋体" w:hAnsi="宋体" w:cs="宋体"/>
                <w:kern w:val="0"/>
                <w:sz w:val="24"/>
                <w:szCs w:val="24"/>
              </w:rPr>
              <w:t>代理机构</w:t>
            </w:r>
          </w:p>
        </w:tc>
        <w:tc>
          <w:tcPr>
            <w:tcW w:w="6061" w:type="dxa"/>
            <w:vAlign w:val="center"/>
          </w:tcPr>
          <w:p w14:paraId="079781C8">
            <w:pPr>
              <w:autoSpaceDE w:val="0"/>
              <w:autoSpaceDN w:val="0"/>
              <w:adjustRightInd w:val="0"/>
              <w:jc w:val="left"/>
              <w:rPr>
                <w:rFonts w:ascii="宋体" w:hAnsi="宋体" w:cs="宋体"/>
                <w:kern w:val="0"/>
                <w:sz w:val="24"/>
                <w:szCs w:val="24"/>
              </w:rPr>
            </w:pPr>
            <w:r>
              <w:rPr>
                <w:rFonts w:hint="eastAsia" w:ascii="宋体" w:hAnsi="宋体" w:cs="宋体"/>
                <w:kern w:val="0"/>
                <w:sz w:val="24"/>
                <w:szCs w:val="24"/>
              </w:rPr>
              <w:t>名称：新疆锐智时代建设工程项目管理有限公司</w:t>
            </w:r>
          </w:p>
          <w:p w14:paraId="629C27D1">
            <w:pPr>
              <w:autoSpaceDE w:val="0"/>
              <w:autoSpaceDN w:val="0"/>
              <w:adjustRightInd w:val="0"/>
              <w:ind w:left="720" w:hanging="720" w:hangingChars="300"/>
              <w:jc w:val="left"/>
              <w:rPr>
                <w:rFonts w:ascii="宋体" w:hAnsi="宋体" w:cs="宋体"/>
                <w:kern w:val="0"/>
                <w:sz w:val="24"/>
                <w:szCs w:val="24"/>
              </w:rPr>
            </w:pPr>
            <w:r>
              <w:rPr>
                <w:rFonts w:hint="eastAsia" w:ascii="宋体" w:hAnsi="宋体" w:cs="宋体"/>
                <w:kern w:val="0"/>
                <w:sz w:val="24"/>
                <w:szCs w:val="24"/>
              </w:rPr>
              <w:t>地址：乌鲁木齐市水磨沟区立井街丽景名都10号楼21楼2115室</w:t>
            </w:r>
          </w:p>
          <w:p w14:paraId="069DEFBE">
            <w:pPr>
              <w:autoSpaceDE w:val="0"/>
              <w:autoSpaceDN w:val="0"/>
              <w:adjustRightInd w:val="0"/>
              <w:jc w:val="left"/>
              <w:rPr>
                <w:rFonts w:ascii="宋体" w:hAnsi="宋体" w:cs="宋体"/>
                <w:kern w:val="0"/>
                <w:sz w:val="24"/>
                <w:szCs w:val="24"/>
              </w:rPr>
            </w:pPr>
            <w:r>
              <w:rPr>
                <w:rFonts w:hint="eastAsia" w:ascii="宋体" w:hAnsi="宋体" w:cs="宋体"/>
                <w:kern w:val="0"/>
                <w:sz w:val="24"/>
                <w:szCs w:val="24"/>
              </w:rPr>
              <w:t xml:space="preserve">联系人：叶成                         </w:t>
            </w:r>
          </w:p>
          <w:p w14:paraId="004C69AD">
            <w:pPr>
              <w:autoSpaceDE w:val="0"/>
              <w:autoSpaceDN w:val="0"/>
              <w:adjustRightInd w:val="0"/>
              <w:jc w:val="left"/>
              <w:rPr>
                <w:rFonts w:ascii="宋体" w:hAnsi="宋体" w:cs="宋体"/>
                <w:kern w:val="0"/>
                <w:sz w:val="24"/>
                <w:szCs w:val="24"/>
              </w:rPr>
            </w:pPr>
            <w:r>
              <w:rPr>
                <w:rFonts w:hint="eastAsia" w:ascii="宋体" w:hAnsi="宋体" w:cs="宋体"/>
                <w:kern w:val="0"/>
                <w:sz w:val="24"/>
                <w:szCs w:val="24"/>
              </w:rPr>
              <w:t xml:space="preserve">电话：13999292907              </w:t>
            </w:r>
          </w:p>
        </w:tc>
      </w:tr>
      <w:tr w14:paraId="4832D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9" w:type="dxa"/>
            <w:vAlign w:val="center"/>
          </w:tcPr>
          <w:p w14:paraId="7A9E951C">
            <w:pPr>
              <w:autoSpaceDE w:val="0"/>
              <w:autoSpaceDN w:val="0"/>
              <w:adjustRightInd w:val="0"/>
              <w:jc w:val="center"/>
              <w:rPr>
                <w:rFonts w:ascii="宋体" w:hAnsi="宋体" w:cs="宋体"/>
                <w:kern w:val="0"/>
                <w:sz w:val="24"/>
                <w:szCs w:val="24"/>
              </w:rPr>
            </w:pPr>
            <w:r>
              <w:rPr>
                <w:rFonts w:hint="eastAsia" w:ascii="宋体" w:hAnsi="宋体" w:cs="宋体"/>
                <w:kern w:val="0"/>
                <w:sz w:val="24"/>
                <w:szCs w:val="24"/>
              </w:rPr>
              <w:t>第一章</w:t>
            </w:r>
            <w:r>
              <w:rPr>
                <w:rFonts w:ascii="宋体" w:hAnsi="宋体" w:cs="宋体"/>
                <w:kern w:val="0"/>
                <w:sz w:val="24"/>
                <w:szCs w:val="24"/>
              </w:rPr>
              <w:t xml:space="preserve">2.9 </w:t>
            </w:r>
            <w:r>
              <w:rPr>
                <w:rFonts w:hint="eastAsia" w:ascii="宋体" w:hAnsi="宋体" w:cs="宋体"/>
                <w:kern w:val="0"/>
                <w:sz w:val="24"/>
                <w:szCs w:val="24"/>
              </w:rPr>
              <w:t>款</w:t>
            </w:r>
          </w:p>
        </w:tc>
        <w:tc>
          <w:tcPr>
            <w:tcW w:w="2056" w:type="dxa"/>
            <w:vAlign w:val="center"/>
          </w:tcPr>
          <w:p w14:paraId="57FB1734">
            <w:pPr>
              <w:autoSpaceDE w:val="0"/>
              <w:autoSpaceDN w:val="0"/>
              <w:adjustRightInd w:val="0"/>
              <w:jc w:val="left"/>
              <w:rPr>
                <w:rFonts w:ascii="宋体" w:hAnsi="宋体" w:cs="宋体"/>
                <w:kern w:val="0"/>
                <w:sz w:val="24"/>
                <w:szCs w:val="24"/>
              </w:rPr>
            </w:pPr>
            <w:r>
              <w:rPr>
                <w:rFonts w:hint="eastAsia" w:ascii="宋体" w:hAnsi="宋体" w:cs="宋体"/>
                <w:kern w:val="0"/>
                <w:sz w:val="24"/>
                <w:szCs w:val="24"/>
              </w:rPr>
              <w:t>偏离</w:t>
            </w:r>
          </w:p>
        </w:tc>
        <w:tc>
          <w:tcPr>
            <w:tcW w:w="6061" w:type="dxa"/>
            <w:vAlign w:val="center"/>
          </w:tcPr>
          <w:p w14:paraId="12994994">
            <w:pPr>
              <w:autoSpaceDE w:val="0"/>
              <w:autoSpaceDN w:val="0"/>
              <w:adjustRightInd w:val="0"/>
              <w:jc w:val="left"/>
              <w:rPr>
                <w:rFonts w:ascii="宋体" w:hAnsi="宋体" w:cs="宋体"/>
                <w:kern w:val="0"/>
                <w:sz w:val="24"/>
                <w:szCs w:val="24"/>
              </w:rPr>
            </w:pPr>
            <w:r>
              <w:rPr>
                <w:rFonts w:hint="eastAsia" w:ascii="宋体" w:hAnsi="宋体" w:cs="宋体"/>
                <w:kern w:val="0"/>
                <w:sz w:val="24"/>
                <w:szCs w:val="24"/>
              </w:rPr>
              <w:t>不接受实质性偏离及重大偏离</w:t>
            </w:r>
          </w:p>
        </w:tc>
      </w:tr>
      <w:tr w14:paraId="4D906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9" w:type="dxa"/>
            <w:vAlign w:val="center"/>
          </w:tcPr>
          <w:p w14:paraId="2731D917">
            <w:pPr>
              <w:autoSpaceDE w:val="0"/>
              <w:autoSpaceDN w:val="0"/>
              <w:adjustRightInd w:val="0"/>
              <w:jc w:val="center"/>
              <w:rPr>
                <w:rFonts w:ascii="宋体" w:hAnsi="宋体" w:cs="宋体"/>
                <w:kern w:val="0"/>
                <w:sz w:val="24"/>
                <w:szCs w:val="24"/>
              </w:rPr>
            </w:pPr>
            <w:r>
              <w:rPr>
                <w:rFonts w:hint="eastAsia" w:ascii="宋体" w:hAnsi="宋体" w:cs="宋体"/>
                <w:kern w:val="0"/>
                <w:sz w:val="24"/>
                <w:szCs w:val="24"/>
              </w:rPr>
              <w:t>第一章</w:t>
            </w:r>
            <w:r>
              <w:rPr>
                <w:rFonts w:ascii="宋体" w:hAnsi="宋体" w:cs="宋体"/>
                <w:kern w:val="0"/>
                <w:sz w:val="24"/>
                <w:szCs w:val="24"/>
              </w:rPr>
              <w:t xml:space="preserve">3.1 </w:t>
            </w:r>
            <w:r>
              <w:rPr>
                <w:rFonts w:hint="eastAsia" w:ascii="宋体" w:hAnsi="宋体" w:cs="宋体"/>
                <w:kern w:val="0"/>
                <w:sz w:val="24"/>
                <w:szCs w:val="24"/>
              </w:rPr>
              <w:t>款</w:t>
            </w:r>
          </w:p>
        </w:tc>
        <w:tc>
          <w:tcPr>
            <w:tcW w:w="2056" w:type="dxa"/>
            <w:vAlign w:val="center"/>
          </w:tcPr>
          <w:p w14:paraId="729F82E4">
            <w:pPr>
              <w:autoSpaceDE w:val="0"/>
              <w:autoSpaceDN w:val="0"/>
              <w:adjustRightInd w:val="0"/>
              <w:jc w:val="left"/>
              <w:rPr>
                <w:rFonts w:ascii="宋体" w:hAnsi="宋体" w:cs="宋体"/>
                <w:kern w:val="0"/>
                <w:sz w:val="24"/>
                <w:szCs w:val="24"/>
              </w:rPr>
            </w:pPr>
            <w:r>
              <w:rPr>
                <w:rFonts w:hint="eastAsia" w:ascii="宋体" w:hAnsi="宋体" w:cs="宋体"/>
                <w:kern w:val="0"/>
                <w:sz w:val="24"/>
                <w:szCs w:val="24"/>
              </w:rPr>
              <w:t>投标人资格</w:t>
            </w:r>
          </w:p>
        </w:tc>
        <w:tc>
          <w:tcPr>
            <w:tcW w:w="6061" w:type="dxa"/>
            <w:vAlign w:val="center"/>
          </w:tcPr>
          <w:p w14:paraId="126E529B">
            <w:pPr>
              <w:autoSpaceDE w:val="0"/>
              <w:autoSpaceDN w:val="0"/>
              <w:adjustRightInd w:val="0"/>
              <w:jc w:val="left"/>
              <w:rPr>
                <w:rFonts w:ascii="宋体" w:hAnsi="宋体" w:cs="宋体"/>
                <w:kern w:val="0"/>
                <w:sz w:val="24"/>
                <w:szCs w:val="24"/>
              </w:rPr>
            </w:pPr>
            <w:r>
              <w:rPr>
                <w:rFonts w:hint="eastAsia" w:ascii="宋体" w:hAnsi="宋体" w:cs="宋体"/>
                <w:kern w:val="0"/>
                <w:sz w:val="24"/>
                <w:szCs w:val="24"/>
              </w:rPr>
              <w:t>详见招标公告</w:t>
            </w:r>
          </w:p>
        </w:tc>
      </w:tr>
      <w:tr w14:paraId="5A7C1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9" w:type="dxa"/>
            <w:vAlign w:val="center"/>
          </w:tcPr>
          <w:p w14:paraId="750030CE">
            <w:pPr>
              <w:autoSpaceDE w:val="0"/>
              <w:autoSpaceDN w:val="0"/>
              <w:adjustRightInd w:val="0"/>
              <w:jc w:val="center"/>
              <w:rPr>
                <w:rFonts w:ascii="宋体" w:hAnsi="宋体" w:cs="宋体"/>
                <w:kern w:val="0"/>
                <w:sz w:val="24"/>
                <w:szCs w:val="24"/>
              </w:rPr>
            </w:pPr>
            <w:r>
              <w:rPr>
                <w:rFonts w:hint="eastAsia" w:ascii="宋体" w:hAnsi="宋体" w:cs="宋体"/>
                <w:kern w:val="0"/>
                <w:sz w:val="24"/>
                <w:szCs w:val="24"/>
              </w:rPr>
              <w:t>第一章</w:t>
            </w:r>
            <w:r>
              <w:rPr>
                <w:rFonts w:ascii="宋体" w:hAnsi="宋体" w:cs="宋体"/>
                <w:kern w:val="0"/>
                <w:sz w:val="24"/>
                <w:szCs w:val="24"/>
              </w:rPr>
              <w:t xml:space="preserve">5.1 </w:t>
            </w:r>
            <w:r>
              <w:rPr>
                <w:rFonts w:hint="eastAsia" w:ascii="宋体" w:hAnsi="宋体" w:cs="宋体"/>
                <w:kern w:val="0"/>
                <w:sz w:val="24"/>
                <w:szCs w:val="24"/>
              </w:rPr>
              <w:t>款</w:t>
            </w:r>
          </w:p>
        </w:tc>
        <w:tc>
          <w:tcPr>
            <w:tcW w:w="2056" w:type="dxa"/>
            <w:vAlign w:val="center"/>
          </w:tcPr>
          <w:p w14:paraId="2C31AD24">
            <w:pPr>
              <w:autoSpaceDE w:val="0"/>
              <w:autoSpaceDN w:val="0"/>
              <w:adjustRightInd w:val="0"/>
              <w:jc w:val="left"/>
              <w:rPr>
                <w:rFonts w:ascii="宋体" w:hAnsi="宋体" w:cs="宋体"/>
                <w:kern w:val="0"/>
                <w:sz w:val="24"/>
                <w:szCs w:val="24"/>
              </w:rPr>
            </w:pPr>
            <w:r>
              <w:rPr>
                <w:rFonts w:hint="eastAsia" w:ascii="宋体" w:hAnsi="宋体" w:cs="宋体"/>
                <w:kern w:val="0"/>
                <w:sz w:val="24"/>
                <w:szCs w:val="24"/>
              </w:rPr>
              <w:t>是否接受联合体投标</w:t>
            </w:r>
          </w:p>
        </w:tc>
        <w:tc>
          <w:tcPr>
            <w:tcW w:w="6061" w:type="dxa"/>
            <w:vAlign w:val="center"/>
          </w:tcPr>
          <w:p w14:paraId="527A0218">
            <w:pPr>
              <w:autoSpaceDE w:val="0"/>
              <w:autoSpaceDN w:val="0"/>
              <w:adjustRightInd w:val="0"/>
              <w:jc w:val="left"/>
              <w:rPr>
                <w:rFonts w:ascii="宋体" w:hAnsi="宋体" w:cs="宋体"/>
                <w:kern w:val="0"/>
                <w:sz w:val="24"/>
                <w:szCs w:val="24"/>
              </w:rPr>
            </w:pPr>
            <w:r>
              <w:rPr>
                <w:rFonts w:ascii="宋体" w:hAnsi="宋体" w:cs="宋体"/>
                <w:kern w:val="0"/>
                <w:sz w:val="24"/>
                <w:szCs w:val="24"/>
              </w:rPr>
              <w:t>(</w:t>
            </w:r>
            <w:r>
              <w:rPr>
                <w:rFonts w:hint="eastAsia" w:ascii="宋体" w:hAnsi="宋体" w:cs="宋体"/>
                <w:kern w:val="0"/>
                <w:sz w:val="24"/>
                <w:szCs w:val="24"/>
              </w:rPr>
              <w:t>√</w:t>
            </w:r>
            <w:r>
              <w:rPr>
                <w:rFonts w:ascii="宋体" w:hAnsi="宋体" w:cs="宋体"/>
                <w:kern w:val="0"/>
                <w:sz w:val="24"/>
                <w:szCs w:val="24"/>
              </w:rPr>
              <w:t>)</w:t>
            </w:r>
            <w:r>
              <w:rPr>
                <w:rFonts w:hint="eastAsia" w:ascii="宋体" w:hAnsi="宋体" w:cs="宋体"/>
                <w:kern w:val="0"/>
                <w:sz w:val="24"/>
                <w:szCs w:val="24"/>
              </w:rPr>
              <w:t>不接受</w:t>
            </w:r>
          </w:p>
          <w:p w14:paraId="103DA8D2">
            <w:pPr>
              <w:autoSpaceDE w:val="0"/>
              <w:autoSpaceDN w:val="0"/>
              <w:adjustRightInd w:val="0"/>
              <w:jc w:val="left"/>
              <w:rPr>
                <w:rFonts w:ascii="宋体" w:hAnsi="宋体" w:cs="宋体"/>
                <w:kern w:val="0"/>
                <w:sz w:val="24"/>
                <w:szCs w:val="24"/>
              </w:rPr>
            </w:pPr>
            <w:r>
              <w:rPr>
                <w:rFonts w:ascii="宋体" w:hAnsi="宋体" w:cs="宋体"/>
                <w:kern w:val="0"/>
                <w:sz w:val="24"/>
                <w:szCs w:val="24"/>
              </w:rPr>
              <w:t>(  )</w:t>
            </w:r>
            <w:r>
              <w:rPr>
                <w:rFonts w:hint="eastAsia" w:ascii="宋体" w:hAnsi="宋体" w:cs="宋体"/>
                <w:kern w:val="0"/>
                <w:sz w:val="24"/>
                <w:szCs w:val="24"/>
              </w:rPr>
              <w:t>接受，但联合体所有成员数量不得超过</w:t>
            </w:r>
            <w:r>
              <w:rPr>
                <w:rFonts w:hint="eastAsia" w:ascii="宋体" w:hAnsi="宋体" w:cs="宋体"/>
                <w:kern w:val="0"/>
                <w:sz w:val="24"/>
                <w:szCs w:val="24"/>
                <w:u w:val="single"/>
              </w:rPr>
              <w:t xml:space="preserve">  </w:t>
            </w:r>
            <w:r>
              <w:rPr>
                <w:rFonts w:hint="eastAsia" w:ascii="宋体" w:hAnsi="宋体" w:cs="宋体"/>
                <w:kern w:val="0"/>
                <w:sz w:val="24"/>
                <w:szCs w:val="24"/>
              </w:rPr>
              <w:t>家；还应满足下列要求：</w:t>
            </w:r>
            <w:r>
              <w:rPr>
                <w:rFonts w:ascii="宋体" w:hAnsi="宋体" w:cs="宋体"/>
                <w:kern w:val="0"/>
                <w:sz w:val="24"/>
                <w:szCs w:val="24"/>
                <w:u w:val="single"/>
              </w:rPr>
              <w:t>/</w:t>
            </w:r>
          </w:p>
        </w:tc>
      </w:tr>
      <w:tr w14:paraId="019F7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9" w:type="dxa"/>
            <w:vAlign w:val="center"/>
          </w:tcPr>
          <w:p w14:paraId="7897FC6A">
            <w:pPr>
              <w:autoSpaceDE w:val="0"/>
              <w:autoSpaceDN w:val="0"/>
              <w:adjustRightInd w:val="0"/>
              <w:jc w:val="center"/>
              <w:rPr>
                <w:rFonts w:ascii="宋体" w:hAnsi="宋体" w:cs="宋体"/>
                <w:kern w:val="0"/>
                <w:sz w:val="24"/>
                <w:szCs w:val="24"/>
                <w:highlight w:val="none"/>
              </w:rPr>
            </w:pPr>
            <w:r>
              <w:rPr>
                <w:rFonts w:hint="eastAsia" w:ascii="宋体" w:hAnsi="宋体" w:cs="宋体"/>
                <w:kern w:val="0"/>
                <w:sz w:val="24"/>
                <w:szCs w:val="24"/>
                <w:highlight w:val="none"/>
              </w:rPr>
              <w:t>第一章</w:t>
            </w:r>
            <w:r>
              <w:rPr>
                <w:rFonts w:ascii="宋体" w:hAnsi="宋体" w:cs="宋体"/>
                <w:kern w:val="0"/>
                <w:sz w:val="24"/>
                <w:szCs w:val="24"/>
                <w:highlight w:val="none"/>
              </w:rPr>
              <w:t xml:space="preserve">6.1 </w:t>
            </w:r>
            <w:r>
              <w:rPr>
                <w:rFonts w:hint="eastAsia" w:ascii="宋体" w:hAnsi="宋体" w:cs="宋体"/>
                <w:kern w:val="0"/>
                <w:sz w:val="24"/>
                <w:szCs w:val="24"/>
                <w:highlight w:val="none"/>
              </w:rPr>
              <w:t>款</w:t>
            </w:r>
          </w:p>
        </w:tc>
        <w:tc>
          <w:tcPr>
            <w:tcW w:w="2056" w:type="dxa"/>
            <w:vAlign w:val="center"/>
          </w:tcPr>
          <w:p w14:paraId="3AA91F19">
            <w:pPr>
              <w:autoSpaceDE w:val="0"/>
              <w:autoSpaceDN w:val="0"/>
              <w:adjustRightInd w:val="0"/>
              <w:jc w:val="left"/>
              <w:rPr>
                <w:rFonts w:ascii="宋体" w:hAnsi="宋体" w:cs="宋体"/>
                <w:kern w:val="0"/>
                <w:sz w:val="24"/>
                <w:szCs w:val="24"/>
                <w:highlight w:val="none"/>
              </w:rPr>
            </w:pPr>
            <w:r>
              <w:rPr>
                <w:rFonts w:hint="eastAsia" w:ascii="宋体" w:hAnsi="宋体" w:cs="宋体"/>
                <w:kern w:val="0"/>
                <w:sz w:val="24"/>
                <w:szCs w:val="24"/>
                <w:highlight w:val="none"/>
              </w:rPr>
              <w:t>踏勘现场</w:t>
            </w:r>
          </w:p>
        </w:tc>
        <w:tc>
          <w:tcPr>
            <w:tcW w:w="6061" w:type="dxa"/>
            <w:vAlign w:val="center"/>
          </w:tcPr>
          <w:p w14:paraId="1DDEC65A">
            <w:pPr>
              <w:autoSpaceDE w:val="0"/>
              <w:autoSpaceDN w:val="0"/>
              <w:adjustRightInd w:val="0"/>
              <w:jc w:val="both"/>
              <w:rPr>
                <w:rFonts w:ascii="宋体" w:hAnsi="宋体" w:cs="宋体"/>
                <w:kern w:val="0"/>
                <w:sz w:val="24"/>
                <w:szCs w:val="24"/>
                <w:highlight w:val="none"/>
              </w:rPr>
            </w:pPr>
            <w:r>
              <w:rPr>
                <w:rFonts w:hint="eastAsia" w:cs="Arial" w:asciiTheme="minorEastAsia" w:hAnsiTheme="minorEastAsia" w:eastAsiaTheme="minorEastAsia"/>
                <w:color w:val="auto"/>
                <w:kern w:val="0"/>
                <w:sz w:val="24"/>
                <w:szCs w:val="24"/>
                <w:highlight w:val="none"/>
              </w:rPr>
              <w:t>投标人</w:t>
            </w:r>
            <w:r>
              <w:rPr>
                <w:rFonts w:hint="eastAsia" w:cs="Arial" w:asciiTheme="minorEastAsia" w:hAnsiTheme="minorEastAsia" w:eastAsiaTheme="minorEastAsia"/>
                <w:color w:val="auto"/>
                <w:kern w:val="0"/>
                <w:sz w:val="24"/>
                <w:szCs w:val="24"/>
                <w:highlight w:val="none"/>
                <w:lang w:eastAsia="zh-CN"/>
              </w:rPr>
              <w:t>在递交投标文件截止时间前自行踏勘</w:t>
            </w:r>
            <w:r>
              <w:rPr>
                <w:rFonts w:hint="eastAsia" w:cs="Arial" w:asciiTheme="minorEastAsia" w:hAnsiTheme="minorEastAsia" w:eastAsiaTheme="minorEastAsia"/>
                <w:color w:val="auto"/>
                <w:kern w:val="0"/>
                <w:sz w:val="24"/>
                <w:szCs w:val="24"/>
                <w:highlight w:val="none"/>
                <w:lang w:val="en-US" w:eastAsia="zh-CN"/>
              </w:rPr>
              <w:t>（联系人许勇13325567575）</w:t>
            </w:r>
            <w:r>
              <w:rPr>
                <w:rFonts w:hint="eastAsia" w:cs="Arial" w:asciiTheme="minorEastAsia" w:hAnsiTheme="minorEastAsia" w:eastAsiaTheme="minorEastAsia"/>
                <w:color w:val="auto"/>
                <w:kern w:val="0"/>
                <w:sz w:val="24"/>
                <w:szCs w:val="24"/>
                <w:highlight w:val="none"/>
                <w:lang w:eastAsia="zh-CN"/>
              </w:rPr>
              <w:t>。</w:t>
            </w:r>
          </w:p>
        </w:tc>
      </w:tr>
      <w:tr w14:paraId="234AE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9" w:type="dxa"/>
            <w:vAlign w:val="center"/>
          </w:tcPr>
          <w:p w14:paraId="3F7BAC08">
            <w:pPr>
              <w:autoSpaceDE w:val="0"/>
              <w:autoSpaceDN w:val="0"/>
              <w:adjustRightInd w:val="0"/>
              <w:jc w:val="center"/>
              <w:rPr>
                <w:rFonts w:ascii="宋体" w:hAnsi="宋体" w:cs="宋体"/>
                <w:kern w:val="0"/>
                <w:sz w:val="24"/>
                <w:szCs w:val="24"/>
              </w:rPr>
            </w:pPr>
            <w:r>
              <w:rPr>
                <w:rFonts w:hint="eastAsia" w:ascii="宋体" w:hAnsi="宋体" w:cs="宋体"/>
                <w:kern w:val="0"/>
                <w:sz w:val="24"/>
                <w:szCs w:val="24"/>
              </w:rPr>
              <w:t>第一章</w:t>
            </w:r>
            <w:r>
              <w:rPr>
                <w:rFonts w:ascii="宋体" w:hAnsi="宋体" w:cs="宋体"/>
                <w:kern w:val="0"/>
                <w:sz w:val="24"/>
                <w:szCs w:val="24"/>
              </w:rPr>
              <w:t xml:space="preserve">7.1 </w:t>
            </w:r>
            <w:r>
              <w:rPr>
                <w:rFonts w:hint="eastAsia" w:ascii="宋体" w:hAnsi="宋体" w:cs="宋体"/>
                <w:kern w:val="0"/>
                <w:sz w:val="24"/>
                <w:szCs w:val="24"/>
              </w:rPr>
              <w:t>款</w:t>
            </w:r>
          </w:p>
        </w:tc>
        <w:tc>
          <w:tcPr>
            <w:tcW w:w="2056" w:type="dxa"/>
            <w:vAlign w:val="center"/>
          </w:tcPr>
          <w:p w14:paraId="14FBF446">
            <w:pPr>
              <w:autoSpaceDE w:val="0"/>
              <w:autoSpaceDN w:val="0"/>
              <w:adjustRightInd w:val="0"/>
              <w:jc w:val="left"/>
              <w:rPr>
                <w:rFonts w:ascii="宋体" w:hAnsi="宋体" w:cs="宋体"/>
                <w:kern w:val="0"/>
                <w:sz w:val="24"/>
                <w:szCs w:val="24"/>
              </w:rPr>
            </w:pPr>
            <w:r>
              <w:rPr>
                <w:rFonts w:hint="eastAsia" w:ascii="宋体" w:hAnsi="宋体" w:cs="宋体"/>
                <w:kern w:val="0"/>
                <w:sz w:val="24"/>
                <w:szCs w:val="24"/>
              </w:rPr>
              <w:t>进口产品</w:t>
            </w:r>
          </w:p>
        </w:tc>
        <w:tc>
          <w:tcPr>
            <w:tcW w:w="6061" w:type="dxa"/>
            <w:vAlign w:val="center"/>
          </w:tcPr>
          <w:p w14:paraId="0EC29634">
            <w:pPr>
              <w:autoSpaceDE w:val="0"/>
              <w:autoSpaceDN w:val="0"/>
              <w:adjustRightInd w:val="0"/>
              <w:jc w:val="left"/>
              <w:rPr>
                <w:rFonts w:hint="eastAsia" w:ascii="宋体" w:hAnsi="宋体" w:eastAsia="宋体" w:cs="宋体"/>
                <w:color w:val="auto"/>
                <w:kern w:val="0"/>
                <w:sz w:val="24"/>
                <w:szCs w:val="24"/>
                <w:lang w:eastAsia="zh-CN"/>
              </w:rPr>
            </w:pPr>
            <w:r>
              <w:rPr>
                <w:rFonts w:hint="eastAsia" w:ascii="仿宋" w:hAnsi="仿宋" w:eastAsia="仿宋" w:cs="仿宋"/>
                <w:color w:val="auto"/>
                <w:sz w:val="24"/>
                <w:szCs w:val="24"/>
                <w:highlight w:val="none"/>
              </w:rPr>
              <w:t>□</w:t>
            </w:r>
            <w:r>
              <w:rPr>
                <w:rFonts w:hint="eastAsia" w:ascii="宋体" w:hAnsi="宋体" w:cs="宋体"/>
                <w:color w:val="auto"/>
                <w:kern w:val="0"/>
                <w:sz w:val="24"/>
                <w:szCs w:val="24"/>
              </w:rPr>
              <w:t>接受</w:t>
            </w:r>
            <w:r>
              <w:rPr>
                <w:rFonts w:hint="eastAsia" w:ascii="宋体" w:hAnsi="宋体" w:cs="宋体"/>
                <w:color w:val="auto"/>
                <w:kern w:val="0"/>
                <w:sz w:val="24"/>
                <w:szCs w:val="24"/>
                <w:lang w:eastAsia="zh-CN"/>
              </w:rPr>
              <w:t>，</w:t>
            </w:r>
            <w:r>
              <w:rPr>
                <w:rFonts w:hint="eastAsia" w:ascii="宋体" w:hAnsi="宋体" w:cs="宋体"/>
                <w:color w:val="auto"/>
                <w:kern w:val="0"/>
                <w:sz w:val="24"/>
                <w:szCs w:val="24"/>
              </w:rPr>
              <w:t>投标人</w:t>
            </w:r>
            <w:r>
              <w:rPr>
                <w:rFonts w:hint="eastAsia" w:ascii="宋体" w:hAnsi="宋体" w:cs="宋体"/>
                <w:color w:val="auto"/>
                <w:kern w:val="0"/>
                <w:sz w:val="24"/>
                <w:szCs w:val="24"/>
                <w:lang w:val="en-US" w:eastAsia="zh-CN"/>
              </w:rPr>
              <w:t>以进口产品参加投标时，如投标货物非</w:t>
            </w:r>
            <w:r>
              <w:rPr>
                <w:rFonts w:hint="eastAsia" w:ascii="宋体" w:hAnsi="宋体" w:cs="宋体"/>
                <w:color w:val="auto"/>
                <w:kern w:val="0"/>
                <w:sz w:val="24"/>
                <w:szCs w:val="24"/>
              </w:rPr>
              <w:t>投标人</w:t>
            </w:r>
            <w:r>
              <w:rPr>
                <w:rFonts w:hint="eastAsia" w:ascii="宋体" w:hAnsi="宋体" w:cs="宋体"/>
                <w:color w:val="auto"/>
                <w:kern w:val="0"/>
                <w:sz w:val="24"/>
                <w:szCs w:val="24"/>
                <w:lang w:val="en-US" w:eastAsia="zh-CN"/>
              </w:rPr>
              <w:t>制造，</w:t>
            </w:r>
            <w:r>
              <w:rPr>
                <w:rFonts w:hint="eastAsia" w:ascii="宋体" w:hAnsi="宋体" w:cs="宋体"/>
                <w:color w:val="auto"/>
                <w:kern w:val="0"/>
                <w:sz w:val="24"/>
                <w:szCs w:val="24"/>
              </w:rPr>
              <w:t>投标人</w:t>
            </w:r>
            <w:r>
              <w:rPr>
                <w:rFonts w:hint="eastAsia" w:ascii="宋体" w:hAnsi="宋体" w:cs="宋体"/>
                <w:color w:val="auto"/>
                <w:kern w:val="0"/>
                <w:sz w:val="24"/>
                <w:szCs w:val="24"/>
                <w:lang w:val="en-US" w:eastAsia="zh-CN"/>
              </w:rPr>
              <w:t>投标时须提供制造商（或其境内总代理的）就本项目所提供的投标品牌产品授权书，授权书中须要注明项目名称、招标编号、货物名称、品牌及型号，授权书格式</w:t>
            </w:r>
            <w:r>
              <w:rPr>
                <w:rFonts w:hint="eastAsia" w:ascii="宋体" w:hAnsi="宋体" w:cs="宋体"/>
                <w:color w:val="auto"/>
                <w:kern w:val="0"/>
                <w:sz w:val="24"/>
                <w:szCs w:val="24"/>
              </w:rPr>
              <w:t>投标人</w:t>
            </w:r>
            <w:r>
              <w:rPr>
                <w:rFonts w:hint="eastAsia" w:ascii="宋体" w:hAnsi="宋体" w:cs="宋体"/>
                <w:color w:val="auto"/>
                <w:kern w:val="0"/>
                <w:sz w:val="24"/>
                <w:szCs w:val="24"/>
                <w:lang w:val="en-US" w:eastAsia="zh-CN"/>
              </w:rPr>
              <w:t>自行拟定。如是境内总代理提供的产品授权书，</w:t>
            </w:r>
            <w:r>
              <w:rPr>
                <w:rFonts w:hint="eastAsia" w:ascii="宋体" w:hAnsi="宋体" w:cs="宋体"/>
                <w:color w:val="auto"/>
                <w:kern w:val="0"/>
                <w:sz w:val="24"/>
                <w:szCs w:val="24"/>
              </w:rPr>
              <w:t>投标人</w:t>
            </w:r>
            <w:r>
              <w:rPr>
                <w:rFonts w:hint="eastAsia" w:ascii="宋体" w:hAnsi="宋体" w:cs="宋体"/>
                <w:color w:val="auto"/>
                <w:kern w:val="0"/>
                <w:sz w:val="24"/>
                <w:szCs w:val="24"/>
                <w:lang w:val="en-US" w:eastAsia="zh-CN"/>
              </w:rPr>
              <w:t>还须提供制造商给予境内总代理的正式授权文件的复印件，以证明所供货物来源的可靠性。</w:t>
            </w:r>
          </w:p>
          <w:p w14:paraId="10D54384">
            <w:pPr>
              <w:autoSpaceDE w:val="0"/>
              <w:autoSpaceDN w:val="0"/>
              <w:adjustRightInd w:val="0"/>
              <w:jc w:val="left"/>
              <w:rPr>
                <w:rFonts w:hint="eastAsia" w:ascii="宋体" w:hAnsi="宋体" w:cs="宋体"/>
                <w:kern w:val="0"/>
                <w:sz w:val="24"/>
                <w:szCs w:val="24"/>
              </w:rPr>
            </w:pPr>
            <w:r>
              <w:rPr>
                <w:rFonts w:hint="eastAsia" w:ascii="仿宋" w:hAnsi="仿宋" w:eastAsia="仿宋" w:cs="仿宋"/>
                <w:color w:val="auto"/>
                <w:sz w:val="24"/>
                <w:szCs w:val="24"/>
                <w:highlight w:val="none"/>
              </w:rPr>
              <w:t>☑</w:t>
            </w:r>
            <w:r>
              <w:rPr>
                <w:rFonts w:hint="eastAsia" w:ascii="宋体" w:hAnsi="宋体" w:cs="宋体"/>
                <w:color w:val="auto"/>
                <w:kern w:val="0"/>
                <w:sz w:val="24"/>
                <w:szCs w:val="24"/>
              </w:rPr>
              <w:t>不接受</w:t>
            </w:r>
          </w:p>
        </w:tc>
      </w:tr>
      <w:tr w14:paraId="467CF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9" w:type="dxa"/>
            <w:vAlign w:val="center"/>
          </w:tcPr>
          <w:p w14:paraId="27D68643">
            <w:pPr>
              <w:autoSpaceDE w:val="0"/>
              <w:autoSpaceDN w:val="0"/>
              <w:adjustRightInd w:val="0"/>
              <w:jc w:val="center"/>
              <w:rPr>
                <w:rFonts w:ascii="宋体" w:hAnsi="宋体" w:cs="宋体"/>
                <w:kern w:val="0"/>
                <w:sz w:val="24"/>
                <w:szCs w:val="24"/>
              </w:rPr>
            </w:pPr>
            <w:r>
              <w:rPr>
                <w:rFonts w:hint="eastAsia" w:ascii="宋体" w:hAnsi="宋体" w:cs="宋体"/>
                <w:kern w:val="0"/>
                <w:sz w:val="24"/>
                <w:szCs w:val="24"/>
              </w:rPr>
              <w:t>第三章</w:t>
            </w:r>
            <w:r>
              <w:rPr>
                <w:rFonts w:ascii="宋体" w:hAnsi="宋体" w:cs="宋体"/>
                <w:kern w:val="0"/>
                <w:sz w:val="24"/>
                <w:szCs w:val="24"/>
              </w:rPr>
              <w:t xml:space="preserve">15.7 </w:t>
            </w:r>
            <w:r>
              <w:rPr>
                <w:rFonts w:hint="eastAsia" w:ascii="宋体" w:hAnsi="宋体" w:cs="宋体"/>
                <w:kern w:val="0"/>
                <w:sz w:val="24"/>
                <w:szCs w:val="24"/>
              </w:rPr>
              <w:t>款</w:t>
            </w:r>
          </w:p>
        </w:tc>
        <w:tc>
          <w:tcPr>
            <w:tcW w:w="2056" w:type="dxa"/>
            <w:vAlign w:val="center"/>
          </w:tcPr>
          <w:p w14:paraId="2168AB4E">
            <w:pPr>
              <w:autoSpaceDE w:val="0"/>
              <w:autoSpaceDN w:val="0"/>
              <w:adjustRightInd w:val="0"/>
              <w:jc w:val="left"/>
              <w:rPr>
                <w:rFonts w:ascii="宋体" w:hAnsi="宋体" w:cs="宋体"/>
                <w:kern w:val="0"/>
                <w:sz w:val="24"/>
                <w:szCs w:val="24"/>
              </w:rPr>
            </w:pPr>
            <w:r>
              <w:rPr>
                <w:rFonts w:hint="eastAsia" w:ascii="宋体" w:hAnsi="宋体" w:cs="宋体"/>
                <w:kern w:val="0"/>
                <w:sz w:val="24"/>
                <w:szCs w:val="24"/>
              </w:rPr>
              <w:t>业绩</w:t>
            </w:r>
          </w:p>
        </w:tc>
        <w:tc>
          <w:tcPr>
            <w:tcW w:w="6061" w:type="dxa"/>
            <w:vAlign w:val="center"/>
          </w:tcPr>
          <w:p w14:paraId="3B25D31D">
            <w:pPr>
              <w:rPr>
                <w:rFonts w:ascii="宋体" w:hAnsi="宋体" w:cs="宋体"/>
                <w:color w:val="auto"/>
                <w:kern w:val="0"/>
                <w:sz w:val="24"/>
                <w:szCs w:val="24"/>
              </w:rPr>
            </w:pPr>
            <w:r>
              <w:rPr>
                <w:rFonts w:hint="eastAsia" w:ascii="宋体" w:hAnsi="宋体" w:cs="宋体"/>
                <w:color w:val="auto"/>
                <w:kern w:val="0"/>
                <w:sz w:val="24"/>
                <w:szCs w:val="24"/>
                <w:highlight w:val="none"/>
              </w:rPr>
              <w:t>投标人近三年</w:t>
            </w:r>
            <w:r>
              <w:rPr>
                <w:rFonts w:ascii="宋体" w:hAnsi="宋体" w:cs="宋体"/>
                <w:color w:val="auto"/>
                <w:kern w:val="0"/>
                <w:sz w:val="24"/>
                <w:szCs w:val="24"/>
                <w:highlight w:val="none"/>
              </w:rPr>
              <w:t>(20</w:t>
            </w: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3</w:t>
            </w:r>
            <w:r>
              <w:rPr>
                <w:rFonts w:hint="eastAsia" w:ascii="宋体" w:hAnsi="宋体" w:cs="宋体"/>
                <w:color w:val="auto"/>
                <w:kern w:val="0"/>
                <w:sz w:val="24"/>
                <w:szCs w:val="24"/>
                <w:highlight w:val="none"/>
              </w:rPr>
              <w:t>年</w:t>
            </w:r>
            <w:r>
              <w:rPr>
                <w:rFonts w:hint="eastAsia" w:ascii="宋体" w:hAnsi="宋体" w:cs="宋体"/>
                <w:color w:val="auto"/>
                <w:kern w:val="0"/>
                <w:sz w:val="24"/>
                <w:szCs w:val="24"/>
                <w:highlight w:val="none"/>
                <w:lang w:val="en-US" w:eastAsia="zh-CN"/>
              </w:rPr>
              <w:t>1</w:t>
            </w:r>
            <w:r>
              <w:rPr>
                <w:rFonts w:hint="eastAsia" w:ascii="宋体" w:hAnsi="宋体" w:cs="宋体"/>
                <w:color w:val="auto"/>
                <w:kern w:val="0"/>
                <w:sz w:val="24"/>
                <w:szCs w:val="24"/>
                <w:highlight w:val="none"/>
              </w:rPr>
              <w:t>月</w:t>
            </w:r>
            <w:r>
              <w:rPr>
                <w:rFonts w:hint="eastAsia" w:ascii="宋体" w:hAnsi="宋体" w:cs="宋体"/>
                <w:color w:val="auto"/>
                <w:kern w:val="0"/>
                <w:sz w:val="24"/>
                <w:szCs w:val="24"/>
                <w:highlight w:val="none"/>
                <w:lang w:val="en-US" w:eastAsia="zh-CN"/>
              </w:rPr>
              <w:t>1</w:t>
            </w:r>
            <w:r>
              <w:rPr>
                <w:rFonts w:hint="eastAsia" w:ascii="宋体" w:hAnsi="宋体" w:cs="宋体"/>
                <w:color w:val="auto"/>
                <w:kern w:val="0"/>
                <w:sz w:val="24"/>
                <w:szCs w:val="24"/>
                <w:highlight w:val="none"/>
              </w:rPr>
              <w:t>日起至今</w:t>
            </w:r>
            <w:r>
              <w:rPr>
                <w:rFonts w:ascii="宋体" w:hAnsi="宋体" w:cs="宋体"/>
                <w:color w:val="auto"/>
                <w:kern w:val="0"/>
                <w:sz w:val="24"/>
                <w:szCs w:val="24"/>
                <w:highlight w:val="none"/>
              </w:rPr>
              <w:t>)</w:t>
            </w:r>
            <w:r>
              <w:rPr>
                <w:rFonts w:hint="eastAsia" w:ascii="宋体" w:hAnsi="宋体" w:cs="宋体"/>
                <w:color w:val="auto"/>
                <w:kern w:val="0"/>
                <w:sz w:val="24"/>
                <w:szCs w:val="24"/>
                <w:highlight w:val="none"/>
              </w:rPr>
              <w:t>与本项目相关的同类业绩</w:t>
            </w:r>
            <w:r>
              <w:rPr>
                <w:rFonts w:hint="eastAsia" w:ascii="宋体" w:hAnsi="宋体" w:cs="宋体"/>
                <w:color w:val="auto"/>
                <w:kern w:val="0"/>
                <w:sz w:val="24"/>
                <w:szCs w:val="24"/>
                <w:highlight w:val="none"/>
                <w:lang w:eastAsia="zh-CN"/>
              </w:rPr>
              <w:t>（同类业绩是指：</w:t>
            </w:r>
            <w:r>
              <w:rPr>
                <w:rFonts w:hint="eastAsia" w:asciiTheme="minorEastAsia" w:hAnsiTheme="minorEastAsia" w:eastAsiaTheme="minorEastAsia"/>
                <w:color w:val="auto"/>
                <w:sz w:val="24"/>
                <w:szCs w:val="24"/>
                <w:u w:val="single"/>
                <w:lang w:val="en-US" w:eastAsia="zh-CN"/>
              </w:rPr>
              <w:t xml:space="preserve">  空调  </w:t>
            </w:r>
            <w:r>
              <w:rPr>
                <w:rFonts w:hint="eastAsia" w:asciiTheme="minorEastAsia" w:hAnsiTheme="minorEastAsia" w:eastAsiaTheme="minorEastAsia"/>
                <w:color w:val="auto"/>
                <w:sz w:val="24"/>
                <w:szCs w:val="24"/>
                <w:lang w:eastAsia="zh-CN"/>
              </w:rPr>
              <w:t>设备</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rPr>
              <w:t>。业绩证明材料为：</w:t>
            </w:r>
            <w:r>
              <w:rPr>
                <w:rFonts w:hint="eastAsia" w:ascii="宋体" w:hAnsi="宋体" w:cs="Arial"/>
                <w:color w:val="auto"/>
                <w:kern w:val="0"/>
                <w:sz w:val="24"/>
                <w:szCs w:val="24"/>
                <w:highlight w:val="none"/>
              </w:rPr>
              <w:t>合同（协议）扫描件和中标（成交）通知书扫描件加盖投标单位公章，</w:t>
            </w:r>
            <w:r>
              <w:rPr>
                <w:rFonts w:hint="eastAsia" w:ascii="宋体" w:hAnsi="宋体" w:cs="宋体"/>
                <w:color w:val="auto"/>
                <w:kern w:val="0"/>
                <w:sz w:val="24"/>
                <w:szCs w:val="24"/>
                <w:highlight w:val="none"/>
              </w:rPr>
              <w:t>同类</w:t>
            </w:r>
            <w:r>
              <w:rPr>
                <w:rFonts w:hint="eastAsia" w:ascii="宋体" w:hAnsi="宋体" w:cs="Arial"/>
                <w:color w:val="auto"/>
                <w:kern w:val="0"/>
                <w:sz w:val="24"/>
                <w:szCs w:val="24"/>
                <w:highlight w:val="none"/>
              </w:rPr>
              <w:t>业绩日期以合同签订日期为准，须</w:t>
            </w:r>
            <w:r>
              <w:rPr>
                <w:rFonts w:hint="eastAsia" w:ascii="宋体" w:hAnsi="宋体" w:cs="宋体"/>
                <w:color w:val="auto"/>
                <w:kern w:val="0"/>
                <w:sz w:val="24"/>
                <w:szCs w:val="24"/>
                <w:highlight w:val="none"/>
              </w:rPr>
              <w:t>清晰反应货物名称、品牌型号、中标金额、日期、签字盖章信息等，</w:t>
            </w:r>
            <w:r>
              <w:rPr>
                <w:rFonts w:hint="eastAsia" w:ascii="宋体" w:hAnsi="宋体" w:cs="Arial"/>
                <w:color w:val="auto"/>
                <w:kern w:val="0"/>
                <w:sz w:val="24"/>
                <w:szCs w:val="24"/>
                <w:highlight w:val="none"/>
              </w:rPr>
              <w:t>未提供业绩证明</w:t>
            </w:r>
            <w:r>
              <w:rPr>
                <w:rFonts w:hint="eastAsia" w:ascii="宋体" w:hAnsi="宋体" w:cs="Arial"/>
                <w:color w:val="auto"/>
                <w:kern w:val="0"/>
                <w:sz w:val="24"/>
                <w:szCs w:val="24"/>
                <w:highlight w:val="none"/>
                <w:lang w:val="en-US" w:eastAsia="zh-CN"/>
              </w:rPr>
              <w:t>材料</w:t>
            </w:r>
            <w:r>
              <w:rPr>
                <w:rFonts w:hint="eastAsia" w:ascii="宋体" w:hAnsi="宋体" w:cs="Arial"/>
                <w:color w:val="auto"/>
                <w:kern w:val="0"/>
                <w:sz w:val="24"/>
                <w:szCs w:val="24"/>
                <w:highlight w:val="none"/>
              </w:rPr>
              <w:t>或内容模糊不清的，其业绩不予认定，弄虚作假者取消其投标资格并追究其法律责任。</w:t>
            </w:r>
          </w:p>
        </w:tc>
      </w:tr>
      <w:tr w14:paraId="64F4C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9" w:type="dxa"/>
            <w:vAlign w:val="center"/>
          </w:tcPr>
          <w:p w14:paraId="0488DF26">
            <w:pPr>
              <w:autoSpaceDE w:val="0"/>
              <w:autoSpaceDN w:val="0"/>
              <w:adjustRightInd w:val="0"/>
              <w:jc w:val="center"/>
              <w:rPr>
                <w:rFonts w:ascii="宋体" w:hAnsi="宋体" w:cs="宋体"/>
                <w:kern w:val="0"/>
                <w:sz w:val="24"/>
                <w:szCs w:val="24"/>
              </w:rPr>
            </w:pPr>
            <w:r>
              <w:rPr>
                <w:rFonts w:hint="eastAsia" w:ascii="宋体" w:hAnsi="宋体" w:cs="宋体"/>
                <w:kern w:val="0"/>
                <w:sz w:val="24"/>
                <w:szCs w:val="24"/>
              </w:rPr>
              <w:t>第三章</w:t>
            </w:r>
            <w:r>
              <w:rPr>
                <w:rFonts w:ascii="宋体" w:hAnsi="宋体" w:cs="宋体"/>
                <w:kern w:val="0"/>
                <w:sz w:val="24"/>
                <w:szCs w:val="24"/>
              </w:rPr>
              <w:t xml:space="preserve">16.3 </w:t>
            </w:r>
            <w:r>
              <w:rPr>
                <w:rFonts w:hint="eastAsia" w:ascii="宋体" w:hAnsi="宋体" w:cs="宋体"/>
                <w:kern w:val="0"/>
                <w:sz w:val="24"/>
                <w:szCs w:val="24"/>
              </w:rPr>
              <w:t>款</w:t>
            </w:r>
          </w:p>
        </w:tc>
        <w:tc>
          <w:tcPr>
            <w:tcW w:w="2056" w:type="dxa"/>
            <w:vAlign w:val="center"/>
          </w:tcPr>
          <w:p w14:paraId="25E224BA">
            <w:pPr>
              <w:autoSpaceDE w:val="0"/>
              <w:autoSpaceDN w:val="0"/>
              <w:adjustRightInd w:val="0"/>
              <w:jc w:val="left"/>
              <w:rPr>
                <w:rFonts w:ascii="宋体" w:hAnsi="宋体" w:cs="宋体"/>
                <w:kern w:val="0"/>
                <w:sz w:val="24"/>
                <w:szCs w:val="24"/>
              </w:rPr>
            </w:pPr>
            <w:r>
              <w:rPr>
                <w:rFonts w:hint="eastAsia" w:ascii="宋体" w:hAnsi="宋体" w:cs="宋体"/>
                <w:kern w:val="0"/>
                <w:sz w:val="24"/>
                <w:szCs w:val="24"/>
              </w:rPr>
              <w:t>最高投标限价（采购预算）</w:t>
            </w:r>
          </w:p>
        </w:tc>
        <w:tc>
          <w:tcPr>
            <w:tcW w:w="6061" w:type="dxa"/>
            <w:vAlign w:val="center"/>
          </w:tcPr>
          <w:p w14:paraId="7A1921C7">
            <w:pPr>
              <w:autoSpaceDE w:val="0"/>
              <w:autoSpaceDN w:val="0"/>
              <w:adjustRightInd w:val="0"/>
              <w:jc w:val="left"/>
              <w:rPr>
                <w:rFonts w:ascii="宋体" w:hAnsi="宋体" w:cs="宋体"/>
                <w:color w:val="auto"/>
                <w:kern w:val="0"/>
                <w:sz w:val="24"/>
                <w:szCs w:val="24"/>
              </w:rPr>
            </w:pPr>
            <w:r>
              <w:rPr>
                <w:rFonts w:hint="eastAsia" w:ascii="宋体" w:hAnsi="宋体" w:cs="宋体"/>
                <w:color w:val="auto"/>
                <w:kern w:val="0"/>
                <w:sz w:val="24"/>
                <w:szCs w:val="24"/>
              </w:rPr>
              <w:t>本项目的最高投标限价</w:t>
            </w:r>
            <w:r>
              <w:rPr>
                <w:rFonts w:ascii="宋体" w:hAnsi="宋体" w:cs="宋体"/>
                <w:color w:val="auto"/>
                <w:kern w:val="0"/>
                <w:sz w:val="24"/>
                <w:szCs w:val="24"/>
              </w:rPr>
              <w:t>(</w:t>
            </w:r>
            <w:r>
              <w:rPr>
                <w:rFonts w:hint="eastAsia" w:ascii="宋体" w:hAnsi="宋体" w:cs="宋体"/>
                <w:color w:val="auto"/>
                <w:kern w:val="0"/>
                <w:sz w:val="24"/>
                <w:szCs w:val="24"/>
              </w:rPr>
              <w:t>即采购预算</w:t>
            </w:r>
            <w:r>
              <w:rPr>
                <w:rFonts w:ascii="宋体" w:hAnsi="宋体" w:cs="宋体"/>
                <w:color w:val="auto"/>
                <w:kern w:val="0"/>
                <w:sz w:val="24"/>
                <w:szCs w:val="24"/>
              </w:rPr>
              <w:t>)</w:t>
            </w:r>
            <w:r>
              <w:rPr>
                <w:rFonts w:hint="eastAsia" w:ascii="宋体" w:hAnsi="宋体" w:cs="宋体"/>
                <w:color w:val="auto"/>
                <w:kern w:val="0"/>
                <w:sz w:val="24"/>
                <w:szCs w:val="24"/>
              </w:rPr>
              <w:t>为：</w:t>
            </w:r>
            <w:r>
              <w:rPr>
                <w:rFonts w:hint="eastAsia" w:ascii="宋体" w:hAnsi="宋体"/>
                <w:color w:val="auto"/>
                <w:sz w:val="24"/>
                <w:szCs w:val="24"/>
                <w:u w:val="single"/>
              </w:rPr>
              <w:t xml:space="preserve"> </w:t>
            </w:r>
            <w:r>
              <w:rPr>
                <w:rFonts w:hint="eastAsia" w:ascii="宋体" w:hAnsi="宋体"/>
                <w:color w:val="auto"/>
                <w:sz w:val="24"/>
                <w:szCs w:val="24"/>
                <w:u w:val="single"/>
                <w:lang w:val="en-US" w:eastAsia="zh-CN"/>
              </w:rPr>
              <w:t>860000</w:t>
            </w:r>
            <w:r>
              <w:rPr>
                <w:rFonts w:hint="eastAsia" w:ascii="宋体" w:hAnsi="宋体"/>
                <w:color w:val="auto"/>
                <w:sz w:val="24"/>
                <w:szCs w:val="24"/>
                <w:u w:val="single"/>
              </w:rPr>
              <w:t xml:space="preserve"> </w:t>
            </w:r>
            <w:r>
              <w:rPr>
                <w:rFonts w:hint="eastAsia" w:ascii="宋体" w:hAnsi="宋体" w:cs="宋体"/>
                <w:color w:val="auto"/>
                <w:kern w:val="0"/>
                <w:sz w:val="24"/>
                <w:szCs w:val="24"/>
              </w:rPr>
              <w:t>元（</w:t>
            </w:r>
            <w:r>
              <w:rPr>
                <w:rFonts w:hint="eastAsia" w:ascii="宋体" w:hAnsi="宋体" w:cs="宋体"/>
                <w:color w:val="auto"/>
                <w:kern w:val="0"/>
                <w:sz w:val="24"/>
                <w:szCs w:val="24"/>
                <w:u w:val="single"/>
              </w:rPr>
              <w:t xml:space="preserve"> </w:t>
            </w:r>
            <w:r>
              <w:rPr>
                <w:rFonts w:hint="eastAsia" w:ascii="宋体" w:hAnsi="宋体" w:cs="宋体"/>
                <w:color w:val="auto"/>
                <w:kern w:val="0"/>
                <w:sz w:val="24"/>
                <w:szCs w:val="24"/>
                <w:u w:val="single"/>
                <w:lang w:val="en-US" w:eastAsia="zh-CN"/>
              </w:rPr>
              <w:t>捌拾陆万</w:t>
            </w:r>
            <w:r>
              <w:rPr>
                <w:rFonts w:hint="eastAsia" w:ascii="宋体" w:hAnsi="宋体" w:cs="宋体"/>
                <w:color w:val="auto"/>
                <w:kern w:val="0"/>
                <w:sz w:val="24"/>
                <w:szCs w:val="24"/>
                <w:u w:val="single"/>
              </w:rPr>
              <w:t xml:space="preserve"> </w:t>
            </w:r>
            <w:r>
              <w:rPr>
                <w:rFonts w:hint="eastAsia" w:ascii="宋体" w:hAnsi="宋体" w:cs="宋体"/>
                <w:color w:val="auto"/>
                <w:kern w:val="0"/>
                <w:sz w:val="24"/>
                <w:szCs w:val="24"/>
              </w:rPr>
              <w:t>元整）</w:t>
            </w:r>
            <w:r>
              <w:rPr>
                <w:rFonts w:hint="eastAsia" w:asciiTheme="minorEastAsia" w:hAnsiTheme="minorEastAsia" w:eastAsiaTheme="minorEastAsia"/>
                <w:color w:val="auto"/>
                <w:sz w:val="24"/>
                <w:szCs w:val="24"/>
                <w:lang w:val="en-US" w:eastAsia="zh-CN"/>
              </w:rPr>
              <w:t>；</w:t>
            </w:r>
          </w:p>
          <w:p w14:paraId="322676FB">
            <w:pPr>
              <w:autoSpaceDE w:val="0"/>
              <w:autoSpaceDN w:val="0"/>
              <w:adjustRightInd w:val="0"/>
              <w:jc w:val="left"/>
              <w:rPr>
                <w:rFonts w:ascii="宋体" w:hAnsi="宋体" w:cs="宋体"/>
                <w:color w:val="auto"/>
                <w:kern w:val="0"/>
                <w:sz w:val="24"/>
                <w:szCs w:val="24"/>
              </w:rPr>
            </w:pPr>
            <w:r>
              <w:rPr>
                <w:rFonts w:hint="eastAsia" w:ascii="宋体" w:hAnsi="宋体" w:cs="宋体"/>
                <w:color w:val="auto"/>
                <w:kern w:val="0"/>
                <w:sz w:val="24"/>
                <w:szCs w:val="24"/>
              </w:rPr>
              <w:t>如投标总报价</w:t>
            </w:r>
            <w:r>
              <w:rPr>
                <w:rFonts w:hint="eastAsia" w:ascii="宋体" w:hAnsi="宋体" w:cs="宋体"/>
                <w:color w:val="auto"/>
                <w:kern w:val="0"/>
                <w:sz w:val="24"/>
                <w:szCs w:val="24"/>
                <w:lang w:eastAsia="zh-CN"/>
              </w:rPr>
              <w:t>或投标单价</w:t>
            </w:r>
            <w:r>
              <w:rPr>
                <w:rFonts w:hint="eastAsia" w:ascii="宋体" w:hAnsi="宋体" w:cs="宋体"/>
                <w:color w:val="auto"/>
                <w:kern w:val="0"/>
                <w:sz w:val="24"/>
                <w:szCs w:val="24"/>
              </w:rPr>
              <w:t>超过</w:t>
            </w:r>
            <w:r>
              <w:rPr>
                <w:rFonts w:hint="eastAsia" w:ascii="宋体" w:hAnsi="宋体" w:cs="宋体"/>
                <w:color w:val="auto"/>
                <w:kern w:val="0"/>
                <w:sz w:val="24"/>
                <w:szCs w:val="24"/>
                <w:lang w:eastAsia="zh-CN"/>
              </w:rPr>
              <w:t>对应</w:t>
            </w:r>
            <w:r>
              <w:rPr>
                <w:rFonts w:hint="eastAsia" w:ascii="宋体" w:hAnsi="宋体" w:cs="宋体"/>
                <w:color w:val="auto"/>
                <w:kern w:val="0"/>
                <w:sz w:val="24"/>
                <w:szCs w:val="24"/>
              </w:rPr>
              <w:t>最高限价</w:t>
            </w:r>
            <w:r>
              <w:rPr>
                <w:rFonts w:hint="eastAsia" w:ascii="宋体" w:hAnsi="宋体" w:cs="宋体"/>
                <w:color w:val="auto"/>
                <w:kern w:val="0"/>
                <w:sz w:val="24"/>
                <w:szCs w:val="24"/>
                <w:lang w:eastAsia="zh-CN"/>
              </w:rPr>
              <w:t>的</w:t>
            </w:r>
            <w:r>
              <w:rPr>
                <w:rFonts w:hint="eastAsia" w:ascii="宋体" w:hAnsi="宋体" w:cs="宋体"/>
                <w:color w:val="auto"/>
                <w:kern w:val="0"/>
                <w:sz w:val="24"/>
                <w:szCs w:val="24"/>
              </w:rPr>
              <w:t>，其投标文件将被否决。</w:t>
            </w:r>
          </w:p>
        </w:tc>
      </w:tr>
      <w:tr w14:paraId="160A3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9" w:type="dxa"/>
            <w:vAlign w:val="center"/>
          </w:tcPr>
          <w:p w14:paraId="08031AFE">
            <w:pPr>
              <w:autoSpaceDE w:val="0"/>
              <w:autoSpaceDN w:val="0"/>
              <w:adjustRightInd w:val="0"/>
              <w:jc w:val="center"/>
              <w:rPr>
                <w:rFonts w:ascii="宋体" w:hAnsi="宋体" w:cs="宋体"/>
                <w:kern w:val="0"/>
                <w:sz w:val="24"/>
                <w:szCs w:val="24"/>
              </w:rPr>
            </w:pPr>
            <w:r>
              <w:rPr>
                <w:rFonts w:hint="eastAsia" w:ascii="宋体" w:hAnsi="宋体" w:cs="宋体"/>
                <w:kern w:val="0"/>
                <w:sz w:val="24"/>
                <w:szCs w:val="24"/>
              </w:rPr>
              <w:t>第三章</w:t>
            </w:r>
            <w:r>
              <w:rPr>
                <w:rFonts w:ascii="宋体" w:hAnsi="宋体" w:cs="宋体"/>
                <w:kern w:val="0"/>
                <w:sz w:val="24"/>
                <w:szCs w:val="24"/>
              </w:rPr>
              <w:t xml:space="preserve">17.1 </w:t>
            </w:r>
            <w:r>
              <w:rPr>
                <w:rFonts w:hint="eastAsia" w:ascii="宋体" w:hAnsi="宋体" w:cs="宋体"/>
                <w:kern w:val="0"/>
                <w:sz w:val="24"/>
                <w:szCs w:val="24"/>
              </w:rPr>
              <w:t>款</w:t>
            </w:r>
          </w:p>
        </w:tc>
        <w:tc>
          <w:tcPr>
            <w:tcW w:w="2056" w:type="dxa"/>
            <w:vAlign w:val="center"/>
          </w:tcPr>
          <w:p w14:paraId="49FC1646">
            <w:pPr>
              <w:autoSpaceDE w:val="0"/>
              <w:autoSpaceDN w:val="0"/>
              <w:adjustRightInd w:val="0"/>
              <w:jc w:val="left"/>
              <w:rPr>
                <w:rFonts w:ascii="宋体" w:hAnsi="宋体" w:cs="宋体"/>
                <w:kern w:val="0"/>
                <w:sz w:val="24"/>
                <w:szCs w:val="24"/>
              </w:rPr>
            </w:pPr>
            <w:r>
              <w:rPr>
                <w:rFonts w:hint="eastAsia" w:ascii="宋体" w:hAnsi="宋体" w:cs="宋体"/>
                <w:kern w:val="0"/>
                <w:sz w:val="24"/>
                <w:szCs w:val="24"/>
              </w:rPr>
              <w:t>★投标有效期</w:t>
            </w:r>
          </w:p>
        </w:tc>
        <w:tc>
          <w:tcPr>
            <w:tcW w:w="6061" w:type="dxa"/>
            <w:vAlign w:val="center"/>
          </w:tcPr>
          <w:p w14:paraId="5148ED81">
            <w:pPr>
              <w:autoSpaceDE w:val="0"/>
              <w:autoSpaceDN w:val="0"/>
              <w:adjustRightInd w:val="0"/>
              <w:jc w:val="left"/>
              <w:rPr>
                <w:rFonts w:ascii="宋体" w:hAnsi="宋体" w:cs="宋体"/>
                <w:color w:val="auto"/>
                <w:kern w:val="0"/>
                <w:sz w:val="24"/>
                <w:szCs w:val="24"/>
              </w:rPr>
            </w:pPr>
            <w:r>
              <w:rPr>
                <w:rFonts w:ascii="宋体" w:hAnsi="宋体" w:cs="宋体"/>
                <w:color w:val="auto"/>
                <w:kern w:val="0"/>
                <w:sz w:val="24"/>
                <w:szCs w:val="24"/>
              </w:rPr>
              <w:t xml:space="preserve">90 </w:t>
            </w:r>
            <w:r>
              <w:rPr>
                <w:rFonts w:hint="eastAsia" w:ascii="宋体" w:hAnsi="宋体" w:cs="宋体"/>
                <w:color w:val="auto"/>
                <w:kern w:val="0"/>
                <w:sz w:val="24"/>
                <w:szCs w:val="24"/>
              </w:rPr>
              <w:t>日历天（从投标截止之日算起）。</w:t>
            </w:r>
          </w:p>
        </w:tc>
      </w:tr>
      <w:tr w14:paraId="7C7D8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9" w:type="dxa"/>
            <w:vAlign w:val="center"/>
          </w:tcPr>
          <w:p w14:paraId="6EEC1B48">
            <w:pPr>
              <w:autoSpaceDE w:val="0"/>
              <w:autoSpaceDN w:val="0"/>
              <w:adjustRightInd w:val="0"/>
              <w:jc w:val="center"/>
              <w:rPr>
                <w:rFonts w:ascii="宋体" w:hAnsi="宋体" w:cs="宋体"/>
                <w:kern w:val="0"/>
                <w:sz w:val="24"/>
                <w:szCs w:val="24"/>
              </w:rPr>
            </w:pPr>
            <w:r>
              <w:rPr>
                <w:rFonts w:hint="eastAsia" w:ascii="宋体" w:hAnsi="宋体" w:cs="宋体"/>
                <w:kern w:val="0"/>
                <w:sz w:val="24"/>
                <w:szCs w:val="24"/>
              </w:rPr>
              <w:t>第三章</w:t>
            </w:r>
            <w:r>
              <w:rPr>
                <w:rFonts w:ascii="宋体" w:hAnsi="宋体" w:cs="宋体"/>
                <w:kern w:val="0"/>
                <w:sz w:val="24"/>
                <w:szCs w:val="24"/>
              </w:rPr>
              <w:t xml:space="preserve">18.1 </w:t>
            </w:r>
            <w:r>
              <w:rPr>
                <w:rFonts w:hint="eastAsia" w:ascii="宋体" w:hAnsi="宋体" w:cs="宋体"/>
                <w:kern w:val="0"/>
                <w:sz w:val="24"/>
                <w:szCs w:val="24"/>
              </w:rPr>
              <w:t>款</w:t>
            </w:r>
          </w:p>
        </w:tc>
        <w:tc>
          <w:tcPr>
            <w:tcW w:w="2056" w:type="dxa"/>
            <w:vAlign w:val="center"/>
          </w:tcPr>
          <w:p w14:paraId="57A0A5B9">
            <w:pPr>
              <w:autoSpaceDE w:val="0"/>
              <w:autoSpaceDN w:val="0"/>
              <w:adjustRightInd w:val="0"/>
              <w:jc w:val="left"/>
              <w:rPr>
                <w:rFonts w:ascii="宋体" w:hAnsi="宋体" w:cs="宋体"/>
                <w:kern w:val="0"/>
                <w:sz w:val="24"/>
                <w:szCs w:val="24"/>
              </w:rPr>
            </w:pPr>
            <w:r>
              <w:rPr>
                <w:rFonts w:hint="eastAsia" w:ascii="宋体" w:hAnsi="宋体" w:cs="宋体"/>
                <w:kern w:val="0"/>
                <w:sz w:val="24"/>
                <w:szCs w:val="24"/>
              </w:rPr>
              <w:t>投标保证金</w:t>
            </w:r>
          </w:p>
        </w:tc>
        <w:tc>
          <w:tcPr>
            <w:tcW w:w="6061" w:type="dxa"/>
            <w:vAlign w:val="center"/>
          </w:tcPr>
          <w:p w14:paraId="1269BDFE">
            <w:pPr>
              <w:pStyle w:val="16"/>
              <w:jc w:val="left"/>
              <w:rPr>
                <w:rFonts w:hAnsi="宋体"/>
                <w:color w:val="auto"/>
                <w:sz w:val="24"/>
                <w:szCs w:val="24"/>
              </w:rPr>
            </w:pPr>
            <w:r>
              <w:rPr>
                <w:rFonts w:hint="eastAsia" w:hAnsi="宋体"/>
                <w:color w:val="auto"/>
                <w:sz w:val="24"/>
                <w:szCs w:val="24"/>
              </w:rPr>
              <w:t>要求提供。数额不得超过采购项目预算金额的1%，本项目的投标保证金金额：</w:t>
            </w:r>
            <w:r>
              <w:rPr>
                <w:rFonts w:hint="eastAsia" w:hAnsi="宋体"/>
                <w:color w:val="auto"/>
                <w:sz w:val="24"/>
                <w:szCs w:val="24"/>
                <w:u w:val="single"/>
              </w:rPr>
              <w:t xml:space="preserve"> </w:t>
            </w:r>
            <w:r>
              <w:rPr>
                <w:rFonts w:hint="eastAsia" w:hAnsi="宋体"/>
                <w:color w:val="auto"/>
                <w:sz w:val="24"/>
                <w:szCs w:val="24"/>
                <w:u w:val="single"/>
                <w:lang w:val="en-US" w:eastAsia="zh-CN"/>
              </w:rPr>
              <w:t>8600</w:t>
            </w:r>
            <w:r>
              <w:rPr>
                <w:rFonts w:hint="eastAsia" w:hAnsi="宋体"/>
                <w:color w:val="auto"/>
                <w:sz w:val="24"/>
                <w:szCs w:val="24"/>
                <w:u w:val="single"/>
              </w:rPr>
              <w:t xml:space="preserve"> </w:t>
            </w:r>
            <w:r>
              <w:rPr>
                <w:rFonts w:hint="eastAsia" w:hAnsi="宋体"/>
                <w:color w:val="auto"/>
                <w:sz w:val="24"/>
                <w:szCs w:val="24"/>
              </w:rPr>
              <w:t>元（</w:t>
            </w:r>
            <w:r>
              <w:rPr>
                <w:rFonts w:hint="eastAsia" w:hAnsi="宋体"/>
                <w:color w:val="auto"/>
                <w:sz w:val="24"/>
                <w:szCs w:val="24"/>
                <w:u w:val="single"/>
              </w:rPr>
              <w:t xml:space="preserve"> </w:t>
            </w:r>
            <w:r>
              <w:rPr>
                <w:rFonts w:hint="eastAsia" w:hAnsi="宋体"/>
                <w:color w:val="auto"/>
                <w:sz w:val="24"/>
                <w:szCs w:val="24"/>
                <w:u w:val="single"/>
                <w:lang w:val="en-US" w:eastAsia="zh-CN"/>
              </w:rPr>
              <w:t>捌仟陆佰</w:t>
            </w:r>
            <w:r>
              <w:rPr>
                <w:rFonts w:hint="eastAsia" w:hAnsi="宋体"/>
                <w:color w:val="auto"/>
                <w:sz w:val="24"/>
                <w:szCs w:val="24"/>
                <w:u w:val="single"/>
              </w:rPr>
              <w:t xml:space="preserve"> </w:t>
            </w:r>
            <w:r>
              <w:rPr>
                <w:rFonts w:hint="eastAsia" w:hAnsi="宋体"/>
                <w:color w:val="auto"/>
                <w:sz w:val="24"/>
                <w:szCs w:val="24"/>
              </w:rPr>
              <w:t>元整）</w:t>
            </w:r>
          </w:p>
          <w:p w14:paraId="7084584F">
            <w:pPr>
              <w:pStyle w:val="16"/>
              <w:jc w:val="left"/>
              <w:rPr>
                <w:rFonts w:hAnsi="宋体"/>
                <w:color w:val="auto"/>
                <w:sz w:val="24"/>
                <w:szCs w:val="24"/>
              </w:rPr>
            </w:pPr>
            <w:r>
              <w:rPr>
                <w:rFonts w:hint="eastAsia" w:hAnsi="宋体"/>
                <w:color w:val="auto"/>
                <w:sz w:val="24"/>
                <w:szCs w:val="24"/>
              </w:rPr>
              <w:t>账户名：新疆锐智时代建设工程项目管理有限公司</w:t>
            </w:r>
          </w:p>
          <w:p w14:paraId="6050CA16">
            <w:pPr>
              <w:pStyle w:val="16"/>
              <w:jc w:val="left"/>
              <w:rPr>
                <w:rFonts w:hAnsi="宋体"/>
                <w:color w:val="auto"/>
                <w:sz w:val="24"/>
                <w:szCs w:val="24"/>
              </w:rPr>
            </w:pPr>
            <w:r>
              <w:rPr>
                <w:rFonts w:hint="eastAsia" w:hAnsi="宋体"/>
                <w:color w:val="auto"/>
                <w:sz w:val="24"/>
                <w:szCs w:val="24"/>
              </w:rPr>
              <w:t>开户行：</w:t>
            </w:r>
            <w:r>
              <w:rPr>
                <w:rFonts w:hint="eastAsia" w:asciiTheme="minorEastAsia" w:hAnsiTheme="minorEastAsia" w:eastAsiaTheme="minorEastAsia"/>
                <w:color w:val="auto"/>
                <w:sz w:val="24"/>
                <w:szCs w:val="24"/>
              </w:rPr>
              <w:t>建行五星路支行</w:t>
            </w:r>
          </w:p>
          <w:p w14:paraId="3D70D665">
            <w:pPr>
              <w:pStyle w:val="16"/>
              <w:jc w:val="left"/>
              <w:rPr>
                <w:rFonts w:hAnsi="宋体"/>
                <w:color w:val="auto"/>
                <w:sz w:val="24"/>
                <w:szCs w:val="24"/>
              </w:rPr>
            </w:pPr>
            <w:r>
              <w:rPr>
                <w:rFonts w:hint="eastAsia" w:hAnsi="宋体"/>
                <w:color w:val="auto"/>
                <w:sz w:val="24"/>
                <w:szCs w:val="24"/>
              </w:rPr>
              <w:t>行  号：</w:t>
            </w:r>
            <w:r>
              <w:rPr>
                <w:rFonts w:asciiTheme="minorEastAsia" w:hAnsiTheme="minorEastAsia" w:eastAsiaTheme="minorEastAsia"/>
                <w:color w:val="auto"/>
                <w:sz w:val="24"/>
                <w:szCs w:val="24"/>
              </w:rPr>
              <w:t>105881000500</w:t>
            </w:r>
          </w:p>
          <w:p w14:paraId="71BD7E78">
            <w:pPr>
              <w:pStyle w:val="16"/>
              <w:jc w:val="left"/>
              <w:rPr>
                <w:rFonts w:hAnsi="宋体"/>
                <w:color w:val="auto"/>
                <w:sz w:val="24"/>
                <w:szCs w:val="24"/>
              </w:rPr>
            </w:pPr>
            <w:r>
              <w:rPr>
                <w:rFonts w:hint="eastAsia" w:hAnsi="宋体"/>
                <w:color w:val="auto"/>
                <w:sz w:val="24"/>
                <w:szCs w:val="24"/>
                <w:lang w:eastAsia="zh-CN"/>
              </w:rPr>
              <w:t>账</w:t>
            </w:r>
            <w:r>
              <w:rPr>
                <w:rFonts w:hint="eastAsia" w:hAnsi="宋体"/>
                <w:color w:val="auto"/>
                <w:sz w:val="24"/>
                <w:szCs w:val="24"/>
              </w:rPr>
              <w:t xml:space="preserve">  号：</w:t>
            </w:r>
            <w:r>
              <w:rPr>
                <w:rFonts w:asciiTheme="minorEastAsia" w:hAnsiTheme="minorEastAsia" w:eastAsiaTheme="minorEastAsia"/>
                <w:color w:val="auto"/>
                <w:sz w:val="24"/>
                <w:szCs w:val="24"/>
              </w:rPr>
              <w:t>65050161603800000351</w:t>
            </w:r>
          </w:p>
          <w:p w14:paraId="5625A504">
            <w:pPr>
              <w:rPr>
                <w:color w:val="auto"/>
              </w:rPr>
            </w:pPr>
            <w:r>
              <w:rPr>
                <w:rFonts w:hint="eastAsia" w:hAnsi="宋体"/>
                <w:color w:val="auto"/>
                <w:sz w:val="24"/>
                <w:szCs w:val="24"/>
              </w:rPr>
              <w:t>投标保证金缴纳形式：以非现金形式的电子保函缴纳或以电汇、网银等支付方式缴纳至采购代理机构指定账户。</w:t>
            </w:r>
          </w:p>
          <w:p w14:paraId="4C252AA5">
            <w:pPr>
              <w:autoSpaceDE w:val="0"/>
              <w:autoSpaceDN w:val="0"/>
              <w:adjustRightInd w:val="0"/>
              <w:jc w:val="left"/>
              <w:rPr>
                <w:rFonts w:ascii="宋体" w:hAnsi="宋体" w:cs="宋体"/>
                <w:color w:val="auto"/>
                <w:kern w:val="0"/>
                <w:sz w:val="24"/>
                <w:szCs w:val="24"/>
              </w:rPr>
            </w:pPr>
            <w:r>
              <w:rPr>
                <w:rFonts w:hint="eastAsia" w:ascii="宋体" w:hAnsi="宋体"/>
                <w:b/>
                <w:color w:val="auto"/>
                <w:sz w:val="24"/>
                <w:szCs w:val="24"/>
              </w:rPr>
              <w:t>缴纳时需在附加信息及用途栏内注明投标保证金、</w:t>
            </w:r>
            <w:r>
              <w:rPr>
                <w:rFonts w:hint="eastAsia" w:ascii="宋体" w:hAnsi="宋体"/>
                <w:b/>
                <w:color w:val="auto"/>
                <w:sz w:val="24"/>
                <w:szCs w:val="24"/>
                <w:lang w:eastAsia="zh-CN"/>
              </w:rPr>
              <w:t>项目</w:t>
            </w:r>
            <w:r>
              <w:rPr>
                <w:rFonts w:hint="eastAsia" w:ascii="宋体" w:hAnsi="宋体"/>
                <w:b/>
                <w:color w:val="auto"/>
                <w:sz w:val="24"/>
                <w:szCs w:val="24"/>
              </w:rPr>
              <w:t>名称（简称）；</w:t>
            </w:r>
            <w:r>
              <w:rPr>
                <w:rFonts w:ascii="宋体" w:hAnsi="宋体"/>
                <w:b/>
                <w:color w:val="auto"/>
                <w:sz w:val="24"/>
                <w:szCs w:val="24"/>
              </w:rPr>
              <w:t>投标保证金于投标截止时间前确认到账，若投标人未按照上述</w:t>
            </w:r>
            <w:r>
              <w:rPr>
                <w:rFonts w:hint="eastAsia" w:ascii="宋体" w:hAnsi="宋体"/>
                <w:b/>
                <w:color w:val="auto"/>
                <w:sz w:val="24"/>
                <w:szCs w:val="24"/>
              </w:rPr>
              <w:t>时间</w:t>
            </w:r>
            <w:r>
              <w:rPr>
                <w:rFonts w:ascii="宋体" w:hAnsi="宋体"/>
                <w:b/>
                <w:color w:val="auto"/>
                <w:sz w:val="24"/>
                <w:szCs w:val="24"/>
              </w:rPr>
              <w:t>缴纳投标保证金,</w:t>
            </w:r>
            <w:r>
              <w:rPr>
                <w:rFonts w:hint="eastAsia" w:ascii="宋体" w:hAnsi="宋体"/>
                <w:b/>
                <w:color w:val="auto"/>
                <w:sz w:val="24"/>
                <w:szCs w:val="24"/>
              </w:rPr>
              <w:t>投标</w:t>
            </w:r>
            <w:r>
              <w:rPr>
                <w:rFonts w:ascii="宋体" w:hAnsi="宋体"/>
                <w:b/>
                <w:color w:val="auto"/>
                <w:sz w:val="24"/>
                <w:szCs w:val="24"/>
              </w:rPr>
              <w:t>文件将被拒绝评审。</w:t>
            </w:r>
          </w:p>
        </w:tc>
      </w:tr>
      <w:tr w14:paraId="74327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9" w:type="dxa"/>
            <w:vAlign w:val="center"/>
          </w:tcPr>
          <w:p w14:paraId="1989D614">
            <w:pPr>
              <w:autoSpaceDE w:val="0"/>
              <w:autoSpaceDN w:val="0"/>
              <w:adjustRightInd w:val="0"/>
              <w:jc w:val="center"/>
              <w:rPr>
                <w:rFonts w:ascii="宋体" w:hAnsi="宋体" w:cs="宋体"/>
                <w:kern w:val="0"/>
                <w:sz w:val="24"/>
                <w:szCs w:val="24"/>
              </w:rPr>
            </w:pPr>
            <w:r>
              <w:rPr>
                <w:rFonts w:hint="eastAsia" w:ascii="宋体" w:hAnsi="宋体" w:cs="宋体"/>
                <w:kern w:val="0"/>
                <w:sz w:val="24"/>
                <w:szCs w:val="24"/>
              </w:rPr>
              <w:t>第三章</w:t>
            </w:r>
            <w:r>
              <w:rPr>
                <w:rFonts w:ascii="宋体" w:hAnsi="宋体" w:cs="宋体"/>
                <w:kern w:val="0"/>
                <w:sz w:val="24"/>
                <w:szCs w:val="24"/>
              </w:rPr>
              <w:t xml:space="preserve">18.2 </w:t>
            </w:r>
            <w:r>
              <w:rPr>
                <w:rFonts w:hint="eastAsia" w:ascii="宋体" w:hAnsi="宋体" w:cs="宋体"/>
                <w:kern w:val="0"/>
                <w:sz w:val="24"/>
                <w:szCs w:val="24"/>
              </w:rPr>
              <w:t>款</w:t>
            </w:r>
          </w:p>
        </w:tc>
        <w:tc>
          <w:tcPr>
            <w:tcW w:w="2056" w:type="dxa"/>
            <w:vAlign w:val="center"/>
          </w:tcPr>
          <w:p w14:paraId="68081EDC">
            <w:pPr>
              <w:autoSpaceDE w:val="0"/>
              <w:autoSpaceDN w:val="0"/>
              <w:adjustRightInd w:val="0"/>
              <w:jc w:val="left"/>
              <w:rPr>
                <w:rFonts w:ascii="宋体" w:hAnsi="宋体" w:cs="宋体"/>
                <w:kern w:val="0"/>
                <w:sz w:val="24"/>
                <w:szCs w:val="24"/>
              </w:rPr>
            </w:pPr>
            <w:r>
              <w:rPr>
                <w:rFonts w:hint="eastAsia" w:ascii="宋体" w:hAnsi="宋体" w:cs="宋体"/>
                <w:kern w:val="0"/>
                <w:sz w:val="24"/>
                <w:szCs w:val="24"/>
              </w:rPr>
              <w:t>投标保证金的退还</w:t>
            </w:r>
          </w:p>
        </w:tc>
        <w:tc>
          <w:tcPr>
            <w:tcW w:w="6061" w:type="dxa"/>
            <w:vAlign w:val="center"/>
          </w:tcPr>
          <w:p w14:paraId="1CCBD0FF">
            <w:pPr>
              <w:autoSpaceDE w:val="0"/>
              <w:autoSpaceDN w:val="0"/>
              <w:adjustRightInd w:val="0"/>
              <w:jc w:val="left"/>
              <w:rPr>
                <w:rFonts w:ascii="宋体" w:hAnsi="宋体" w:cs="宋体"/>
                <w:kern w:val="0"/>
                <w:sz w:val="24"/>
                <w:szCs w:val="24"/>
              </w:rPr>
            </w:pPr>
            <w:r>
              <w:rPr>
                <w:rFonts w:hint="eastAsia" w:ascii="宋体" w:hAnsi="宋体" w:cs="宋体"/>
                <w:kern w:val="0"/>
                <w:sz w:val="24"/>
                <w:szCs w:val="24"/>
              </w:rPr>
              <w:t>（</w:t>
            </w:r>
            <w:r>
              <w:rPr>
                <w:rFonts w:ascii="宋体" w:hAnsi="宋体" w:cs="宋体"/>
                <w:kern w:val="0"/>
                <w:sz w:val="24"/>
                <w:szCs w:val="24"/>
              </w:rPr>
              <w:t>1</w:t>
            </w:r>
            <w:r>
              <w:rPr>
                <w:rFonts w:hint="eastAsia" w:ascii="宋体" w:hAnsi="宋体" w:cs="宋体"/>
                <w:kern w:val="0"/>
                <w:sz w:val="24"/>
                <w:szCs w:val="24"/>
              </w:rPr>
              <w:t>）投标人在投标截止时间前撤回已提交的投标文件的，采购人或者采购代理机构应当自收到投标人书面撤回通知之日起</w:t>
            </w:r>
            <w:r>
              <w:rPr>
                <w:rFonts w:ascii="宋体" w:hAnsi="宋体" w:cs="宋体"/>
                <w:kern w:val="0"/>
                <w:sz w:val="24"/>
                <w:szCs w:val="24"/>
              </w:rPr>
              <w:t>5</w:t>
            </w:r>
            <w:r>
              <w:rPr>
                <w:rFonts w:hint="eastAsia" w:ascii="宋体" w:hAnsi="宋体" w:cs="宋体"/>
                <w:kern w:val="0"/>
                <w:sz w:val="24"/>
                <w:szCs w:val="24"/>
              </w:rPr>
              <w:t>个工作日内，退还已收取的投标保证金，但因投标人自身原因导致无法及时退还的除外。</w:t>
            </w:r>
          </w:p>
          <w:p w14:paraId="0940B555">
            <w:pPr>
              <w:autoSpaceDE w:val="0"/>
              <w:autoSpaceDN w:val="0"/>
              <w:adjustRightInd w:val="0"/>
              <w:jc w:val="left"/>
              <w:rPr>
                <w:rFonts w:ascii="宋体" w:hAnsi="宋体" w:cs="宋体"/>
                <w:kern w:val="0"/>
                <w:sz w:val="24"/>
                <w:szCs w:val="24"/>
              </w:rPr>
            </w:pPr>
            <w:r>
              <w:rPr>
                <w:rFonts w:hint="eastAsia" w:ascii="宋体" w:hAnsi="宋体" w:cs="宋体"/>
                <w:kern w:val="0"/>
                <w:sz w:val="24"/>
                <w:szCs w:val="24"/>
              </w:rPr>
              <w:t>（</w:t>
            </w:r>
            <w:r>
              <w:rPr>
                <w:rFonts w:ascii="宋体" w:hAnsi="宋体" w:cs="宋体"/>
                <w:kern w:val="0"/>
                <w:sz w:val="24"/>
                <w:szCs w:val="24"/>
              </w:rPr>
              <w:t>2</w:t>
            </w:r>
            <w:r>
              <w:rPr>
                <w:rFonts w:hint="eastAsia" w:ascii="宋体" w:hAnsi="宋体" w:cs="宋体"/>
                <w:kern w:val="0"/>
                <w:sz w:val="24"/>
                <w:szCs w:val="24"/>
              </w:rPr>
              <w:t>）采购人或者采购代理机构应当自中标通知书发出之日起</w:t>
            </w:r>
            <w:r>
              <w:rPr>
                <w:rFonts w:ascii="宋体" w:hAnsi="宋体" w:cs="宋体"/>
                <w:kern w:val="0"/>
                <w:sz w:val="24"/>
                <w:szCs w:val="24"/>
              </w:rPr>
              <w:t>5</w:t>
            </w:r>
            <w:r>
              <w:rPr>
                <w:rFonts w:hint="eastAsia" w:ascii="宋体" w:hAnsi="宋体" w:cs="宋体"/>
                <w:kern w:val="0"/>
                <w:sz w:val="24"/>
                <w:szCs w:val="24"/>
              </w:rPr>
              <w:t>个工作日内退还未中标人的投标保证金，自采购合同签订之日起</w:t>
            </w:r>
            <w:r>
              <w:rPr>
                <w:rFonts w:ascii="宋体" w:hAnsi="宋体" w:cs="宋体"/>
                <w:kern w:val="0"/>
                <w:sz w:val="24"/>
                <w:szCs w:val="24"/>
              </w:rPr>
              <w:t>5</w:t>
            </w:r>
            <w:r>
              <w:rPr>
                <w:rFonts w:hint="eastAsia" w:ascii="宋体" w:hAnsi="宋体" w:cs="宋体"/>
                <w:kern w:val="0"/>
                <w:sz w:val="24"/>
                <w:szCs w:val="24"/>
              </w:rPr>
              <w:t>个工作日内退还中标人的投标保证金。</w:t>
            </w:r>
          </w:p>
        </w:tc>
      </w:tr>
      <w:tr w14:paraId="4B082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9" w:type="dxa"/>
            <w:vAlign w:val="center"/>
          </w:tcPr>
          <w:p w14:paraId="021EE027">
            <w:pPr>
              <w:autoSpaceDE w:val="0"/>
              <w:autoSpaceDN w:val="0"/>
              <w:adjustRightInd w:val="0"/>
              <w:jc w:val="center"/>
              <w:rPr>
                <w:rFonts w:ascii="宋体" w:hAnsi="宋体" w:cs="宋体"/>
                <w:kern w:val="0"/>
                <w:sz w:val="24"/>
                <w:szCs w:val="24"/>
              </w:rPr>
            </w:pPr>
            <w:r>
              <w:rPr>
                <w:rFonts w:hint="eastAsia" w:ascii="宋体" w:hAnsi="宋体" w:cs="宋体"/>
                <w:kern w:val="0"/>
                <w:sz w:val="24"/>
                <w:szCs w:val="24"/>
              </w:rPr>
              <w:t>第三章</w:t>
            </w:r>
            <w:r>
              <w:rPr>
                <w:rFonts w:ascii="宋体" w:hAnsi="宋体" w:cs="宋体"/>
                <w:kern w:val="0"/>
                <w:sz w:val="24"/>
                <w:szCs w:val="24"/>
              </w:rPr>
              <w:t xml:space="preserve">18.3 </w:t>
            </w:r>
            <w:r>
              <w:rPr>
                <w:rFonts w:hint="eastAsia" w:ascii="宋体" w:hAnsi="宋体" w:cs="宋体"/>
                <w:kern w:val="0"/>
                <w:sz w:val="24"/>
                <w:szCs w:val="24"/>
              </w:rPr>
              <w:t>款</w:t>
            </w:r>
          </w:p>
        </w:tc>
        <w:tc>
          <w:tcPr>
            <w:tcW w:w="2056" w:type="dxa"/>
            <w:vAlign w:val="center"/>
          </w:tcPr>
          <w:p w14:paraId="24741962">
            <w:pPr>
              <w:autoSpaceDE w:val="0"/>
              <w:autoSpaceDN w:val="0"/>
              <w:adjustRightInd w:val="0"/>
              <w:jc w:val="left"/>
              <w:rPr>
                <w:rFonts w:ascii="宋体" w:hAnsi="宋体" w:cs="宋体"/>
                <w:kern w:val="0"/>
                <w:sz w:val="24"/>
                <w:szCs w:val="24"/>
              </w:rPr>
            </w:pPr>
            <w:r>
              <w:rPr>
                <w:rFonts w:hint="eastAsia" w:ascii="宋体" w:hAnsi="宋体" w:cs="宋体"/>
                <w:kern w:val="0"/>
                <w:sz w:val="24"/>
                <w:szCs w:val="24"/>
              </w:rPr>
              <w:t>不予退还保证金的情形</w:t>
            </w:r>
          </w:p>
        </w:tc>
        <w:tc>
          <w:tcPr>
            <w:tcW w:w="6061" w:type="dxa"/>
            <w:vAlign w:val="center"/>
          </w:tcPr>
          <w:p w14:paraId="3BEFEB50">
            <w:pPr>
              <w:autoSpaceDE w:val="0"/>
              <w:autoSpaceDN w:val="0"/>
              <w:adjustRightInd w:val="0"/>
              <w:jc w:val="left"/>
              <w:rPr>
                <w:rFonts w:ascii="宋体" w:hAnsi="宋体" w:cs="宋体"/>
                <w:kern w:val="0"/>
                <w:sz w:val="24"/>
                <w:szCs w:val="24"/>
              </w:rPr>
            </w:pPr>
            <w:r>
              <w:rPr>
                <w:rFonts w:hint="eastAsia" w:ascii="宋体" w:hAnsi="宋体" w:cs="宋体"/>
                <w:kern w:val="0"/>
                <w:sz w:val="24"/>
                <w:szCs w:val="24"/>
              </w:rPr>
              <w:t>有下列情形之一的，保证金不予退还：</w:t>
            </w:r>
          </w:p>
          <w:p w14:paraId="5749D74D">
            <w:pPr>
              <w:autoSpaceDE w:val="0"/>
              <w:autoSpaceDN w:val="0"/>
              <w:adjustRightInd w:val="0"/>
              <w:jc w:val="left"/>
              <w:rPr>
                <w:rFonts w:ascii="宋体" w:hAnsi="宋体" w:cs="宋体"/>
                <w:kern w:val="0"/>
                <w:sz w:val="24"/>
                <w:szCs w:val="24"/>
              </w:rPr>
            </w:pPr>
            <w:r>
              <w:rPr>
                <w:rFonts w:hint="eastAsia" w:ascii="宋体" w:hAnsi="宋体" w:cs="宋体"/>
                <w:kern w:val="0"/>
                <w:sz w:val="24"/>
                <w:szCs w:val="24"/>
              </w:rPr>
              <w:t>（</w:t>
            </w:r>
            <w:r>
              <w:rPr>
                <w:rFonts w:ascii="宋体" w:hAnsi="宋体" w:cs="宋体"/>
                <w:kern w:val="0"/>
                <w:sz w:val="24"/>
                <w:szCs w:val="24"/>
              </w:rPr>
              <w:t>1</w:t>
            </w:r>
            <w:r>
              <w:rPr>
                <w:rFonts w:hint="eastAsia" w:ascii="宋体" w:hAnsi="宋体" w:cs="宋体"/>
                <w:kern w:val="0"/>
                <w:sz w:val="24"/>
                <w:szCs w:val="24"/>
              </w:rPr>
              <w:t>）投标人在提交投标文件截止时间后撤回投标文件的；</w:t>
            </w:r>
          </w:p>
          <w:p w14:paraId="049122A3">
            <w:pPr>
              <w:rPr>
                <w:rFonts w:ascii="宋体" w:hAnsi="宋体" w:cs="宋体"/>
                <w:kern w:val="0"/>
                <w:sz w:val="24"/>
                <w:szCs w:val="24"/>
              </w:rPr>
            </w:pPr>
            <w:r>
              <w:rPr>
                <w:rFonts w:hint="eastAsia" w:ascii="宋体" w:hAnsi="宋体" w:cs="宋体"/>
                <w:kern w:val="0"/>
                <w:sz w:val="24"/>
                <w:szCs w:val="24"/>
              </w:rPr>
              <w:t>（2）投标有效期内投标人撤销投标文件的，采购人或者采购代理机构不退还投标保证金。</w:t>
            </w:r>
          </w:p>
          <w:p w14:paraId="1A322E09">
            <w:pPr>
              <w:autoSpaceDE w:val="0"/>
              <w:autoSpaceDN w:val="0"/>
              <w:adjustRightInd w:val="0"/>
              <w:jc w:val="left"/>
              <w:rPr>
                <w:rFonts w:ascii="宋体" w:hAnsi="宋体" w:cs="宋体"/>
                <w:kern w:val="0"/>
                <w:sz w:val="24"/>
                <w:szCs w:val="24"/>
              </w:rPr>
            </w:pPr>
            <w:r>
              <w:rPr>
                <w:rFonts w:hint="eastAsia" w:ascii="宋体" w:hAnsi="宋体" w:cs="宋体"/>
                <w:kern w:val="0"/>
                <w:sz w:val="24"/>
                <w:szCs w:val="24"/>
              </w:rPr>
              <w:t>（3）招标文件规定的其他情形。</w:t>
            </w:r>
          </w:p>
        </w:tc>
      </w:tr>
      <w:tr w14:paraId="34681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9" w:type="dxa"/>
            <w:vAlign w:val="center"/>
          </w:tcPr>
          <w:p w14:paraId="13421AD1">
            <w:pPr>
              <w:autoSpaceDE w:val="0"/>
              <w:autoSpaceDN w:val="0"/>
              <w:adjustRightInd w:val="0"/>
              <w:jc w:val="center"/>
              <w:rPr>
                <w:rFonts w:ascii="宋体" w:hAnsi="宋体" w:cs="宋体"/>
                <w:kern w:val="0"/>
                <w:sz w:val="24"/>
                <w:szCs w:val="24"/>
              </w:rPr>
            </w:pPr>
            <w:r>
              <w:rPr>
                <w:rFonts w:hint="eastAsia" w:ascii="宋体" w:hAnsi="宋体" w:cs="宋体"/>
                <w:kern w:val="0"/>
                <w:sz w:val="24"/>
                <w:szCs w:val="24"/>
              </w:rPr>
              <w:t>第三章</w:t>
            </w:r>
            <w:r>
              <w:rPr>
                <w:rFonts w:ascii="宋体" w:hAnsi="宋体" w:cs="宋体"/>
                <w:kern w:val="0"/>
                <w:sz w:val="24"/>
                <w:szCs w:val="24"/>
              </w:rPr>
              <w:t xml:space="preserve">19.1 </w:t>
            </w:r>
            <w:r>
              <w:rPr>
                <w:rFonts w:hint="eastAsia" w:ascii="宋体" w:hAnsi="宋体" w:cs="宋体"/>
                <w:kern w:val="0"/>
                <w:sz w:val="24"/>
                <w:szCs w:val="24"/>
              </w:rPr>
              <w:t>款</w:t>
            </w:r>
          </w:p>
        </w:tc>
        <w:tc>
          <w:tcPr>
            <w:tcW w:w="2056" w:type="dxa"/>
            <w:vAlign w:val="center"/>
          </w:tcPr>
          <w:p w14:paraId="4B526FD2">
            <w:pPr>
              <w:autoSpaceDE w:val="0"/>
              <w:autoSpaceDN w:val="0"/>
              <w:adjustRightInd w:val="0"/>
              <w:jc w:val="left"/>
              <w:rPr>
                <w:rFonts w:ascii="宋体" w:hAnsi="宋体" w:cs="宋体"/>
                <w:kern w:val="0"/>
                <w:sz w:val="24"/>
                <w:szCs w:val="24"/>
              </w:rPr>
            </w:pPr>
            <w:r>
              <w:rPr>
                <w:rFonts w:hint="eastAsia" w:ascii="宋体" w:hAnsi="宋体" w:cs="宋体"/>
                <w:kern w:val="0"/>
                <w:sz w:val="24"/>
                <w:szCs w:val="24"/>
              </w:rPr>
              <w:t>投标文件份数</w:t>
            </w:r>
          </w:p>
        </w:tc>
        <w:tc>
          <w:tcPr>
            <w:tcW w:w="6061" w:type="dxa"/>
            <w:vAlign w:val="center"/>
          </w:tcPr>
          <w:p w14:paraId="5581E1DF">
            <w:pPr>
              <w:autoSpaceDE w:val="0"/>
              <w:autoSpaceDN w:val="0"/>
              <w:adjustRightInd w:val="0"/>
              <w:jc w:val="left"/>
              <w:rPr>
                <w:rFonts w:ascii="宋体" w:hAnsi="宋体" w:cs="宋体"/>
                <w:kern w:val="0"/>
                <w:sz w:val="24"/>
                <w:szCs w:val="24"/>
              </w:rPr>
            </w:pPr>
            <w:r>
              <w:rPr>
                <w:rFonts w:hint="eastAsia" w:ascii="宋体" w:hAnsi="宋体" w:cs="宋体"/>
                <w:kern w:val="0"/>
                <w:sz w:val="24"/>
                <w:szCs w:val="24"/>
              </w:rPr>
              <w:t>加密的电子投标文件在投标截止时间前通过CA在政采云平台上传，加密的电子投标文件为使用政采云电子投标客户端制作生成的加密版投标文件。供应商未按上述要求提供加密的电子投标文件的，将导致投标无效。</w:t>
            </w:r>
          </w:p>
        </w:tc>
      </w:tr>
      <w:tr w14:paraId="735CD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9" w:type="dxa"/>
            <w:vAlign w:val="center"/>
          </w:tcPr>
          <w:p w14:paraId="59A44111">
            <w:pPr>
              <w:rPr>
                <w:rFonts w:ascii="宋体" w:hAnsi="宋体"/>
              </w:rPr>
            </w:pPr>
            <w:r>
              <w:rPr>
                <w:rFonts w:hint="eastAsia" w:ascii="宋体" w:hAnsi="宋体" w:cs="宋体"/>
                <w:kern w:val="0"/>
                <w:sz w:val="24"/>
                <w:szCs w:val="24"/>
              </w:rPr>
              <w:t>第九章</w:t>
            </w:r>
            <w:r>
              <w:rPr>
                <w:rFonts w:ascii="宋体" w:hAnsi="宋体" w:cs="宋体"/>
                <w:kern w:val="0"/>
                <w:sz w:val="24"/>
                <w:szCs w:val="24"/>
              </w:rPr>
              <w:t>37</w:t>
            </w:r>
            <w:r>
              <w:rPr>
                <w:rFonts w:hint="eastAsia" w:ascii="宋体" w:hAnsi="宋体" w:cs="宋体"/>
                <w:kern w:val="0"/>
                <w:sz w:val="24"/>
                <w:szCs w:val="24"/>
              </w:rPr>
              <w:t>款</w:t>
            </w:r>
          </w:p>
        </w:tc>
        <w:tc>
          <w:tcPr>
            <w:tcW w:w="2056" w:type="dxa"/>
            <w:vAlign w:val="center"/>
          </w:tcPr>
          <w:p w14:paraId="4B58EC3E">
            <w:pPr>
              <w:keepNext/>
              <w:widowControl/>
              <w:jc w:val="left"/>
              <w:rPr>
                <w:rFonts w:ascii="宋体" w:hAnsi="宋体" w:cs="宋体"/>
                <w:kern w:val="0"/>
                <w:sz w:val="24"/>
                <w:szCs w:val="24"/>
              </w:rPr>
            </w:pPr>
            <w:r>
              <w:rPr>
                <w:rFonts w:hint="eastAsia" w:ascii="宋体" w:hAnsi="宋体" w:cs="宋体"/>
                <w:kern w:val="0"/>
                <w:sz w:val="24"/>
                <w:szCs w:val="24"/>
              </w:rPr>
              <w:t>质疑期限</w:t>
            </w:r>
          </w:p>
        </w:tc>
        <w:tc>
          <w:tcPr>
            <w:tcW w:w="6061" w:type="dxa"/>
            <w:vAlign w:val="center"/>
          </w:tcPr>
          <w:p w14:paraId="65610859">
            <w:r>
              <w:rPr>
                <w:rFonts w:hint="eastAsia" w:ascii="宋体" w:hAnsi="宋体" w:cs="宋体"/>
                <w:kern w:val="0"/>
                <w:sz w:val="24"/>
                <w:szCs w:val="24"/>
              </w:rPr>
              <w:t>投标人认为采购文件使自己的权益受到损害的，可以自采购文件公告期限届满之日（公告发布后的第6个工作日）起7个工作日内，以书面形式向采购代理机构一次性提出质疑。采购代理机构将在收到质疑函后7个工作日内作出答复，并以书面形式通知质疑供应商和其他有关供应商。</w:t>
            </w:r>
          </w:p>
        </w:tc>
      </w:tr>
      <w:tr w14:paraId="2F60F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9" w:type="dxa"/>
            <w:vAlign w:val="center"/>
          </w:tcPr>
          <w:p w14:paraId="3FD81048">
            <w:pPr>
              <w:autoSpaceDE w:val="0"/>
              <w:autoSpaceDN w:val="0"/>
              <w:adjustRightInd w:val="0"/>
              <w:jc w:val="center"/>
              <w:rPr>
                <w:rFonts w:ascii="宋体" w:hAnsi="宋体" w:cs="宋体"/>
                <w:kern w:val="0"/>
                <w:sz w:val="24"/>
                <w:szCs w:val="24"/>
              </w:rPr>
            </w:pPr>
            <w:r>
              <w:rPr>
                <w:rFonts w:hint="eastAsia" w:ascii="宋体" w:hAnsi="宋体" w:cs="宋体"/>
                <w:kern w:val="0"/>
                <w:sz w:val="24"/>
                <w:szCs w:val="24"/>
              </w:rPr>
              <w:t>第四章</w:t>
            </w:r>
            <w:r>
              <w:rPr>
                <w:rFonts w:ascii="宋体" w:hAnsi="宋体" w:cs="宋体"/>
                <w:kern w:val="0"/>
                <w:sz w:val="24"/>
                <w:szCs w:val="24"/>
              </w:rPr>
              <w:t xml:space="preserve">20.1 </w:t>
            </w:r>
            <w:r>
              <w:rPr>
                <w:rFonts w:hint="eastAsia" w:ascii="宋体" w:hAnsi="宋体" w:cs="宋体"/>
                <w:kern w:val="0"/>
                <w:sz w:val="24"/>
                <w:szCs w:val="24"/>
              </w:rPr>
              <w:t>款</w:t>
            </w:r>
          </w:p>
        </w:tc>
        <w:tc>
          <w:tcPr>
            <w:tcW w:w="2056" w:type="dxa"/>
            <w:vAlign w:val="center"/>
          </w:tcPr>
          <w:p w14:paraId="3627B296">
            <w:pPr>
              <w:autoSpaceDE w:val="0"/>
              <w:autoSpaceDN w:val="0"/>
              <w:adjustRightInd w:val="0"/>
              <w:jc w:val="left"/>
              <w:rPr>
                <w:rFonts w:ascii="宋体" w:hAnsi="宋体" w:cs="宋体"/>
                <w:kern w:val="0"/>
                <w:sz w:val="24"/>
                <w:szCs w:val="24"/>
              </w:rPr>
            </w:pPr>
            <w:r>
              <w:rPr>
                <w:rFonts w:hint="eastAsia" w:ascii="宋体" w:hAnsi="宋体" w:cs="宋体"/>
                <w:kern w:val="0"/>
                <w:sz w:val="24"/>
                <w:szCs w:val="24"/>
              </w:rPr>
              <w:t>投标文件密封</w:t>
            </w:r>
          </w:p>
        </w:tc>
        <w:tc>
          <w:tcPr>
            <w:tcW w:w="6061" w:type="dxa"/>
            <w:vAlign w:val="center"/>
          </w:tcPr>
          <w:p w14:paraId="54ABB1F3">
            <w:pPr>
              <w:widowControl/>
              <w:rPr>
                <w:rFonts w:ascii="宋体" w:hAnsi="宋体" w:cs="宋体"/>
                <w:color w:val="FF0000"/>
                <w:kern w:val="0"/>
                <w:sz w:val="24"/>
                <w:szCs w:val="24"/>
              </w:rPr>
            </w:pPr>
            <w:r>
              <w:rPr>
                <w:rFonts w:hint="eastAsia" w:asciiTheme="minorEastAsia" w:hAnsiTheme="minorEastAsia"/>
                <w:kern w:val="0"/>
                <w:sz w:val="24"/>
                <w:szCs w:val="24"/>
              </w:rPr>
              <w:t>本项目拟采用政采云不见面开标系统进行开评标，投标人制作电子投标文件时须进行加密。</w:t>
            </w:r>
          </w:p>
        </w:tc>
      </w:tr>
      <w:tr w14:paraId="2ECCB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9" w:type="dxa"/>
            <w:vAlign w:val="center"/>
          </w:tcPr>
          <w:p w14:paraId="56E458B8">
            <w:pPr>
              <w:autoSpaceDE w:val="0"/>
              <w:autoSpaceDN w:val="0"/>
              <w:adjustRightInd w:val="0"/>
              <w:jc w:val="center"/>
              <w:rPr>
                <w:rFonts w:ascii="宋体" w:hAnsi="宋体" w:cs="宋体"/>
                <w:kern w:val="0"/>
                <w:sz w:val="24"/>
                <w:szCs w:val="24"/>
              </w:rPr>
            </w:pPr>
            <w:r>
              <w:rPr>
                <w:rFonts w:hint="eastAsia" w:ascii="宋体" w:hAnsi="宋体" w:cs="宋体"/>
                <w:kern w:val="0"/>
                <w:sz w:val="24"/>
                <w:szCs w:val="24"/>
              </w:rPr>
              <w:t>第四章</w:t>
            </w:r>
            <w:r>
              <w:rPr>
                <w:rFonts w:ascii="宋体" w:hAnsi="宋体" w:cs="宋体"/>
                <w:kern w:val="0"/>
                <w:sz w:val="24"/>
                <w:szCs w:val="24"/>
              </w:rPr>
              <w:t xml:space="preserve">21.1 </w:t>
            </w:r>
            <w:r>
              <w:rPr>
                <w:rFonts w:hint="eastAsia" w:ascii="宋体" w:hAnsi="宋体" w:cs="宋体"/>
                <w:kern w:val="0"/>
                <w:sz w:val="24"/>
                <w:szCs w:val="24"/>
              </w:rPr>
              <w:t>款</w:t>
            </w:r>
          </w:p>
        </w:tc>
        <w:tc>
          <w:tcPr>
            <w:tcW w:w="2056" w:type="dxa"/>
            <w:vAlign w:val="center"/>
          </w:tcPr>
          <w:p w14:paraId="0F32BDDC">
            <w:pPr>
              <w:autoSpaceDE w:val="0"/>
              <w:autoSpaceDN w:val="0"/>
              <w:adjustRightInd w:val="0"/>
              <w:jc w:val="left"/>
              <w:rPr>
                <w:rFonts w:ascii="宋体" w:hAnsi="宋体" w:cs="宋体"/>
                <w:kern w:val="0"/>
                <w:sz w:val="24"/>
                <w:szCs w:val="24"/>
              </w:rPr>
            </w:pPr>
            <w:r>
              <w:rPr>
                <w:rFonts w:hint="eastAsia" w:ascii="宋体" w:hAnsi="宋体" w:cs="宋体"/>
                <w:kern w:val="0"/>
                <w:sz w:val="24"/>
                <w:szCs w:val="24"/>
              </w:rPr>
              <w:t>投标文件递交截止时间及地点</w:t>
            </w:r>
          </w:p>
        </w:tc>
        <w:tc>
          <w:tcPr>
            <w:tcW w:w="6061" w:type="dxa"/>
            <w:vAlign w:val="center"/>
          </w:tcPr>
          <w:p w14:paraId="760D000E">
            <w:pPr>
              <w:autoSpaceDE w:val="0"/>
              <w:autoSpaceDN w:val="0"/>
              <w:adjustRightInd w:val="0"/>
              <w:jc w:val="left"/>
              <w:rPr>
                <w:rFonts w:ascii="宋体" w:hAnsi="宋体" w:cs="宋体"/>
                <w:kern w:val="0"/>
                <w:sz w:val="24"/>
                <w:szCs w:val="24"/>
              </w:rPr>
            </w:pPr>
            <w:r>
              <w:rPr>
                <w:rFonts w:hint="eastAsia" w:ascii="宋体" w:hAnsi="宋体" w:cs="宋体"/>
                <w:kern w:val="0"/>
                <w:sz w:val="24"/>
                <w:szCs w:val="24"/>
              </w:rPr>
              <w:t>时间：</w:t>
            </w:r>
            <w:r>
              <w:rPr>
                <w:rFonts w:hint="eastAsia" w:asciiTheme="minorEastAsia" w:hAnsiTheme="minorEastAsia" w:eastAsiaTheme="minorEastAsia"/>
                <w:color w:val="FF0000"/>
                <w:sz w:val="24"/>
                <w:szCs w:val="24"/>
                <w:u w:val="single"/>
              </w:rPr>
              <w:t>202</w:t>
            </w:r>
            <w:r>
              <w:rPr>
                <w:rFonts w:hint="eastAsia" w:asciiTheme="minorEastAsia" w:hAnsiTheme="minorEastAsia" w:eastAsiaTheme="minorEastAsia"/>
                <w:color w:val="FF0000"/>
                <w:sz w:val="24"/>
                <w:szCs w:val="24"/>
                <w:u w:val="single"/>
                <w:lang w:val="en-US" w:eastAsia="zh-CN"/>
              </w:rPr>
              <w:t>6</w:t>
            </w:r>
            <w:r>
              <w:rPr>
                <w:rFonts w:asciiTheme="minorEastAsia" w:hAnsiTheme="minorEastAsia" w:eastAsiaTheme="minorEastAsia"/>
                <w:color w:val="FF0000"/>
                <w:sz w:val="24"/>
                <w:szCs w:val="24"/>
              </w:rPr>
              <w:t>年</w:t>
            </w:r>
            <w:r>
              <w:rPr>
                <w:rFonts w:hint="eastAsia" w:asciiTheme="minorEastAsia" w:hAnsiTheme="minorEastAsia" w:eastAsiaTheme="minorEastAsia"/>
                <w:color w:val="FF0000"/>
                <w:sz w:val="24"/>
                <w:szCs w:val="24"/>
                <w:u w:val="single"/>
              </w:rPr>
              <w:t xml:space="preserve"> </w:t>
            </w:r>
            <w:r>
              <w:rPr>
                <w:rFonts w:hint="eastAsia" w:asciiTheme="minorEastAsia" w:hAnsiTheme="minorEastAsia" w:eastAsiaTheme="minorEastAsia"/>
                <w:color w:val="FF0000"/>
                <w:sz w:val="24"/>
                <w:szCs w:val="24"/>
                <w:u w:val="single"/>
                <w:lang w:val="en-US" w:eastAsia="zh-CN"/>
              </w:rPr>
              <w:t>06</w:t>
            </w:r>
            <w:r>
              <w:rPr>
                <w:rFonts w:hint="eastAsia" w:asciiTheme="minorEastAsia" w:hAnsiTheme="minorEastAsia" w:eastAsiaTheme="minorEastAsia"/>
                <w:color w:val="FF0000"/>
                <w:sz w:val="24"/>
                <w:szCs w:val="24"/>
                <w:u w:val="single"/>
              </w:rPr>
              <w:t xml:space="preserve"> </w:t>
            </w:r>
            <w:r>
              <w:rPr>
                <w:rFonts w:asciiTheme="minorEastAsia" w:hAnsiTheme="minorEastAsia" w:eastAsiaTheme="minorEastAsia"/>
                <w:color w:val="FF0000"/>
                <w:sz w:val="24"/>
                <w:szCs w:val="24"/>
              </w:rPr>
              <w:t>月</w:t>
            </w:r>
            <w:r>
              <w:rPr>
                <w:rFonts w:hint="eastAsia" w:asciiTheme="minorEastAsia" w:hAnsiTheme="minorEastAsia" w:eastAsiaTheme="minorEastAsia"/>
                <w:color w:val="FF0000"/>
                <w:sz w:val="24"/>
                <w:szCs w:val="24"/>
                <w:u w:val="single"/>
              </w:rPr>
              <w:t xml:space="preserve"> </w:t>
            </w:r>
            <w:r>
              <w:rPr>
                <w:rFonts w:hint="eastAsia" w:asciiTheme="minorEastAsia" w:hAnsiTheme="minorEastAsia" w:eastAsiaTheme="minorEastAsia"/>
                <w:color w:val="FF0000"/>
                <w:sz w:val="24"/>
                <w:szCs w:val="24"/>
                <w:u w:val="single"/>
                <w:lang w:val="en-US" w:eastAsia="zh-CN"/>
              </w:rPr>
              <w:t xml:space="preserve">29 </w:t>
            </w:r>
            <w:r>
              <w:rPr>
                <w:rFonts w:asciiTheme="minorEastAsia" w:hAnsiTheme="minorEastAsia" w:eastAsiaTheme="minorEastAsia"/>
                <w:color w:val="FF0000"/>
                <w:sz w:val="24"/>
                <w:szCs w:val="24"/>
              </w:rPr>
              <w:t>日</w:t>
            </w:r>
            <w:r>
              <w:rPr>
                <w:rFonts w:hint="eastAsia" w:ascii="宋体" w:hAnsi="宋体" w:cs="宋体"/>
                <w:kern w:val="0"/>
                <w:sz w:val="24"/>
                <w:szCs w:val="24"/>
                <w:u w:val="single"/>
              </w:rPr>
              <w:t>11</w:t>
            </w:r>
            <w:r>
              <w:rPr>
                <w:rFonts w:hint="eastAsia" w:ascii="宋体" w:hAnsi="宋体" w:cs="宋体"/>
                <w:kern w:val="0"/>
                <w:sz w:val="24"/>
                <w:szCs w:val="24"/>
              </w:rPr>
              <w:t>时</w:t>
            </w:r>
            <w:r>
              <w:rPr>
                <w:rFonts w:hint="eastAsia" w:ascii="宋体" w:hAnsi="宋体" w:cs="宋体"/>
                <w:kern w:val="0"/>
                <w:sz w:val="24"/>
                <w:szCs w:val="24"/>
                <w:u w:val="single"/>
              </w:rPr>
              <w:t>00</w:t>
            </w:r>
            <w:r>
              <w:rPr>
                <w:rFonts w:hint="eastAsia" w:ascii="宋体" w:hAnsi="宋体" w:cs="宋体"/>
                <w:kern w:val="0"/>
                <w:sz w:val="24"/>
                <w:szCs w:val="24"/>
              </w:rPr>
              <w:t>分（北京时间）</w:t>
            </w:r>
          </w:p>
          <w:p w14:paraId="0EF44CB2">
            <w:pPr>
              <w:autoSpaceDE w:val="0"/>
              <w:autoSpaceDN w:val="0"/>
              <w:adjustRightInd w:val="0"/>
              <w:jc w:val="left"/>
              <w:rPr>
                <w:rFonts w:ascii="宋体" w:hAnsi="宋体" w:cs="宋体"/>
                <w:kern w:val="0"/>
                <w:sz w:val="24"/>
                <w:szCs w:val="24"/>
              </w:rPr>
            </w:pPr>
            <w:r>
              <w:rPr>
                <w:rFonts w:hint="eastAsia" w:ascii="宋体" w:hAnsi="宋体" w:cs="宋体"/>
                <w:kern w:val="0"/>
                <w:sz w:val="24"/>
                <w:szCs w:val="24"/>
              </w:rPr>
              <w:t>地点：</w:t>
            </w:r>
            <w:r>
              <w:rPr>
                <w:rFonts w:hint="eastAsia" w:cs="宋体" w:asciiTheme="minorEastAsia" w:hAnsiTheme="minorEastAsia"/>
                <w:kern w:val="0"/>
                <w:sz w:val="24"/>
                <w:szCs w:val="24"/>
              </w:rPr>
              <w:t>政采云平台http://www.zcygov.cn</w:t>
            </w:r>
          </w:p>
        </w:tc>
      </w:tr>
      <w:tr w14:paraId="35C21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9" w:type="dxa"/>
            <w:vAlign w:val="center"/>
          </w:tcPr>
          <w:p w14:paraId="74AC2FD3">
            <w:pPr>
              <w:autoSpaceDE w:val="0"/>
              <w:autoSpaceDN w:val="0"/>
              <w:adjustRightInd w:val="0"/>
              <w:jc w:val="center"/>
              <w:rPr>
                <w:rFonts w:ascii="宋体" w:hAnsi="宋体" w:cs="宋体"/>
                <w:kern w:val="0"/>
                <w:sz w:val="24"/>
                <w:szCs w:val="24"/>
              </w:rPr>
            </w:pPr>
            <w:r>
              <w:rPr>
                <w:rFonts w:hint="eastAsia" w:ascii="宋体" w:hAnsi="宋体" w:cs="宋体"/>
                <w:kern w:val="0"/>
                <w:sz w:val="24"/>
                <w:szCs w:val="24"/>
              </w:rPr>
              <w:t>第五章</w:t>
            </w:r>
            <w:r>
              <w:rPr>
                <w:rFonts w:ascii="宋体" w:hAnsi="宋体" w:cs="宋体"/>
                <w:kern w:val="0"/>
                <w:sz w:val="24"/>
                <w:szCs w:val="24"/>
              </w:rPr>
              <w:t xml:space="preserve">23.1 </w:t>
            </w:r>
            <w:r>
              <w:rPr>
                <w:rFonts w:hint="eastAsia" w:ascii="宋体" w:hAnsi="宋体" w:cs="宋体"/>
                <w:kern w:val="0"/>
                <w:sz w:val="24"/>
                <w:szCs w:val="24"/>
              </w:rPr>
              <w:t>款</w:t>
            </w:r>
          </w:p>
        </w:tc>
        <w:tc>
          <w:tcPr>
            <w:tcW w:w="2056" w:type="dxa"/>
            <w:vAlign w:val="center"/>
          </w:tcPr>
          <w:p w14:paraId="0D4C4224">
            <w:pPr>
              <w:autoSpaceDE w:val="0"/>
              <w:autoSpaceDN w:val="0"/>
              <w:adjustRightInd w:val="0"/>
              <w:jc w:val="left"/>
              <w:rPr>
                <w:rFonts w:ascii="宋体" w:hAnsi="宋体" w:cs="宋体"/>
                <w:kern w:val="0"/>
                <w:sz w:val="24"/>
                <w:szCs w:val="24"/>
              </w:rPr>
            </w:pPr>
            <w:r>
              <w:rPr>
                <w:rFonts w:hint="eastAsia" w:ascii="宋体" w:hAnsi="宋体" w:cs="宋体"/>
                <w:kern w:val="0"/>
                <w:sz w:val="24"/>
                <w:szCs w:val="24"/>
              </w:rPr>
              <w:t>开标时间及地点</w:t>
            </w:r>
          </w:p>
        </w:tc>
        <w:tc>
          <w:tcPr>
            <w:tcW w:w="6061" w:type="dxa"/>
            <w:vAlign w:val="center"/>
          </w:tcPr>
          <w:p w14:paraId="263718CA">
            <w:pPr>
              <w:autoSpaceDE w:val="0"/>
              <w:autoSpaceDN w:val="0"/>
              <w:adjustRightInd w:val="0"/>
              <w:jc w:val="left"/>
              <w:rPr>
                <w:rFonts w:ascii="宋体" w:hAnsi="宋体" w:cs="宋体"/>
                <w:kern w:val="0"/>
                <w:sz w:val="24"/>
                <w:szCs w:val="24"/>
              </w:rPr>
            </w:pPr>
            <w:r>
              <w:rPr>
                <w:rFonts w:hint="eastAsia" w:ascii="宋体" w:hAnsi="宋体" w:cs="宋体"/>
                <w:kern w:val="0"/>
                <w:sz w:val="24"/>
                <w:szCs w:val="24"/>
              </w:rPr>
              <w:t>开标时间：</w:t>
            </w:r>
            <w:r>
              <w:rPr>
                <w:rFonts w:hint="eastAsia" w:asciiTheme="minorEastAsia" w:hAnsiTheme="minorEastAsia" w:eastAsiaTheme="minorEastAsia"/>
                <w:color w:val="FF0000"/>
                <w:sz w:val="24"/>
                <w:szCs w:val="24"/>
                <w:u w:val="single"/>
              </w:rPr>
              <w:t>202</w:t>
            </w:r>
            <w:r>
              <w:rPr>
                <w:rFonts w:hint="eastAsia" w:asciiTheme="minorEastAsia" w:hAnsiTheme="minorEastAsia" w:eastAsiaTheme="minorEastAsia"/>
                <w:color w:val="FF0000"/>
                <w:sz w:val="24"/>
                <w:szCs w:val="24"/>
                <w:u w:val="single"/>
                <w:lang w:val="en-US" w:eastAsia="zh-CN"/>
              </w:rPr>
              <w:t>6</w:t>
            </w:r>
            <w:r>
              <w:rPr>
                <w:rFonts w:asciiTheme="minorEastAsia" w:hAnsiTheme="minorEastAsia" w:eastAsiaTheme="minorEastAsia"/>
                <w:color w:val="FF0000"/>
                <w:sz w:val="24"/>
                <w:szCs w:val="24"/>
              </w:rPr>
              <w:t>年</w:t>
            </w:r>
            <w:r>
              <w:rPr>
                <w:rFonts w:hint="eastAsia" w:asciiTheme="minorEastAsia" w:hAnsiTheme="minorEastAsia" w:eastAsiaTheme="minorEastAsia"/>
                <w:color w:val="FF0000"/>
                <w:sz w:val="24"/>
                <w:szCs w:val="24"/>
                <w:u w:val="single"/>
              </w:rPr>
              <w:t xml:space="preserve"> </w:t>
            </w:r>
            <w:r>
              <w:rPr>
                <w:rFonts w:hint="eastAsia" w:asciiTheme="minorEastAsia" w:hAnsiTheme="minorEastAsia" w:eastAsiaTheme="minorEastAsia"/>
                <w:color w:val="FF0000"/>
                <w:sz w:val="24"/>
                <w:szCs w:val="24"/>
                <w:u w:val="single"/>
                <w:lang w:val="en-US" w:eastAsia="zh-CN"/>
              </w:rPr>
              <w:t>06</w:t>
            </w:r>
            <w:r>
              <w:rPr>
                <w:rFonts w:hint="eastAsia" w:asciiTheme="minorEastAsia" w:hAnsiTheme="minorEastAsia" w:eastAsiaTheme="minorEastAsia"/>
                <w:color w:val="FF0000"/>
                <w:sz w:val="24"/>
                <w:szCs w:val="24"/>
                <w:u w:val="single"/>
              </w:rPr>
              <w:t xml:space="preserve"> </w:t>
            </w:r>
            <w:r>
              <w:rPr>
                <w:rFonts w:asciiTheme="minorEastAsia" w:hAnsiTheme="minorEastAsia" w:eastAsiaTheme="minorEastAsia"/>
                <w:color w:val="FF0000"/>
                <w:sz w:val="24"/>
                <w:szCs w:val="24"/>
              </w:rPr>
              <w:t>月</w:t>
            </w:r>
            <w:r>
              <w:rPr>
                <w:rFonts w:hint="eastAsia" w:asciiTheme="minorEastAsia" w:hAnsiTheme="minorEastAsia" w:eastAsiaTheme="minorEastAsia"/>
                <w:color w:val="FF0000"/>
                <w:sz w:val="24"/>
                <w:szCs w:val="24"/>
                <w:u w:val="single"/>
              </w:rPr>
              <w:t xml:space="preserve"> </w:t>
            </w:r>
            <w:r>
              <w:rPr>
                <w:rFonts w:hint="eastAsia" w:asciiTheme="minorEastAsia" w:hAnsiTheme="minorEastAsia" w:eastAsiaTheme="minorEastAsia"/>
                <w:color w:val="FF0000"/>
                <w:sz w:val="24"/>
                <w:szCs w:val="24"/>
                <w:u w:val="single"/>
                <w:lang w:val="en-US" w:eastAsia="zh-CN"/>
              </w:rPr>
              <w:t xml:space="preserve">29 </w:t>
            </w:r>
            <w:r>
              <w:rPr>
                <w:rFonts w:asciiTheme="minorEastAsia" w:hAnsiTheme="minorEastAsia" w:eastAsiaTheme="minorEastAsia"/>
                <w:color w:val="FF0000"/>
                <w:sz w:val="24"/>
                <w:szCs w:val="24"/>
              </w:rPr>
              <w:t>日</w:t>
            </w:r>
            <w:r>
              <w:rPr>
                <w:rFonts w:hint="eastAsia" w:ascii="宋体" w:hAnsi="宋体" w:cs="宋体"/>
                <w:kern w:val="0"/>
                <w:sz w:val="24"/>
                <w:szCs w:val="24"/>
                <w:u w:val="single"/>
              </w:rPr>
              <w:t>11</w:t>
            </w:r>
            <w:r>
              <w:rPr>
                <w:rFonts w:hint="eastAsia" w:ascii="宋体" w:hAnsi="宋体" w:cs="宋体"/>
                <w:kern w:val="0"/>
                <w:sz w:val="24"/>
                <w:szCs w:val="24"/>
              </w:rPr>
              <w:t>时</w:t>
            </w:r>
            <w:r>
              <w:rPr>
                <w:rFonts w:hint="eastAsia" w:ascii="宋体" w:hAnsi="宋体" w:cs="宋体"/>
                <w:kern w:val="0"/>
                <w:sz w:val="24"/>
                <w:szCs w:val="24"/>
                <w:u w:val="single"/>
              </w:rPr>
              <w:t>00</w:t>
            </w:r>
            <w:r>
              <w:rPr>
                <w:rFonts w:hint="eastAsia" w:ascii="宋体" w:hAnsi="宋体" w:cs="宋体"/>
                <w:kern w:val="0"/>
                <w:sz w:val="24"/>
                <w:szCs w:val="24"/>
              </w:rPr>
              <w:t>分（北京时间）</w:t>
            </w:r>
          </w:p>
          <w:p w14:paraId="25C3AADA">
            <w:pPr>
              <w:autoSpaceDE w:val="0"/>
              <w:autoSpaceDN w:val="0"/>
              <w:adjustRightInd w:val="0"/>
              <w:jc w:val="left"/>
              <w:rPr>
                <w:rFonts w:ascii="宋体" w:hAnsi="宋体" w:cs="宋体"/>
                <w:kern w:val="0"/>
                <w:sz w:val="24"/>
                <w:szCs w:val="24"/>
              </w:rPr>
            </w:pPr>
            <w:r>
              <w:rPr>
                <w:rFonts w:hint="eastAsia" w:ascii="宋体" w:hAnsi="宋体" w:cs="宋体"/>
                <w:kern w:val="0"/>
                <w:sz w:val="24"/>
                <w:szCs w:val="24"/>
              </w:rPr>
              <w:t>开标地点：</w:t>
            </w:r>
            <w:r>
              <w:rPr>
                <w:rFonts w:hint="eastAsia" w:cs="宋体" w:asciiTheme="minorEastAsia" w:hAnsiTheme="minorEastAsia"/>
                <w:kern w:val="0"/>
                <w:sz w:val="24"/>
                <w:szCs w:val="24"/>
              </w:rPr>
              <w:t>政采云平台http://www.zcygov.cn</w:t>
            </w:r>
          </w:p>
        </w:tc>
      </w:tr>
      <w:tr w14:paraId="215C3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9" w:type="dxa"/>
            <w:vAlign w:val="center"/>
          </w:tcPr>
          <w:p w14:paraId="5738ED32">
            <w:pPr>
              <w:autoSpaceDE w:val="0"/>
              <w:autoSpaceDN w:val="0"/>
              <w:adjustRightInd w:val="0"/>
              <w:jc w:val="center"/>
              <w:rPr>
                <w:rFonts w:ascii="宋体" w:hAnsi="宋体" w:cs="宋体"/>
                <w:kern w:val="0"/>
                <w:sz w:val="24"/>
                <w:szCs w:val="24"/>
              </w:rPr>
            </w:pPr>
            <w:r>
              <w:rPr>
                <w:rFonts w:hint="eastAsia" w:ascii="宋体" w:hAnsi="宋体" w:cs="宋体"/>
                <w:kern w:val="0"/>
                <w:sz w:val="24"/>
                <w:szCs w:val="24"/>
              </w:rPr>
              <w:t>第五章22.1</w:t>
            </w:r>
            <w:r>
              <w:rPr>
                <w:rFonts w:ascii="宋体" w:hAnsi="宋体" w:cs="宋体"/>
                <w:kern w:val="0"/>
                <w:sz w:val="24"/>
                <w:szCs w:val="24"/>
              </w:rPr>
              <w:t xml:space="preserve"> </w:t>
            </w:r>
            <w:r>
              <w:rPr>
                <w:rFonts w:hint="eastAsia" w:ascii="宋体" w:hAnsi="宋体" w:cs="宋体"/>
                <w:kern w:val="0"/>
                <w:sz w:val="24"/>
                <w:szCs w:val="24"/>
              </w:rPr>
              <w:t>款</w:t>
            </w:r>
          </w:p>
        </w:tc>
        <w:tc>
          <w:tcPr>
            <w:tcW w:w="2056" w:type="dxa"/>
            <w:vAlign w:val="center"/>
          </w:tcPr>
          <w:p w14:paraId="2EF315CC">
            <w:pPr>
              <w:autoSpaceDE w:val="0"/>
              <w:autoSpaceDN w:val="0"/>
              <w:adjustRightInd w:val="0"/>
              <w:jc w:val="left"/>
              <w:rPr>
                <w:rFonts w:ascii="宋体" w:hAnsi="宋体" w:cs="宋体"/>
                <w:kern w:val="0"/>
                <w:sz w:val="24"/>
                <w:szCs w:val="24"/>
              </w:rPr>
            </w:pPr>
            <w:r>
              <w:rPr>
                <w:rFonts w:hint="eastAsia" w:ascii="宋体" w:hAnsi="宋体" w:cs="宋体"/>
                <w:kern w:val="0"/>
                <w:sz w:val="24"/>
                <w:szCs w:val="24"/>
              </w:rPr>
              <w:t>开标现场须携带的资料</w:t>
            </w:r>
          </w:p>
        </w:tc>
        <w:tc>
          <w:tcPr>
            <w:tcW w:w="6061" w:type="dxa"/>
            <w:vAlign w:val="center"/>
          </w:tcPr>
          <w:p w14:paraId="077AED07">
            <w:pPr>
              <w:autoSpaceDE w:val="0"/>
              <w:autoSpaceDN w:val="0"/>
              <w:adjustRightInd w:val="0"/>
              <w:jc w:val="left"/>
              <w:rPr>
                <w:rFonts w:ascii="宋体" w:hAnsi="宋体" w:cs="宋体"/>
                <w:kern w:val="0"/>
                <w:sz w:val="24"/>
                <w:szCs w:val="24"/>
              </w:rPr>
            </w:pPr>
            <w:r>
              <w:rPr>
                <w:rFonts w:hint="eastAsia" w:ascii="宋体" w:hAnsi="宋体" w:cs="宋体"/>
                <w:kern w:val="0"/>
                <w:sz w:val="24"/>
                <w:szCs w:val="24"/>
              </w:rPr>
              <w:t>/</w:t>
            </w:r>
          </w:p>
        </w:tc>
      </w:tr>
      <w:tr w14:paraId="5FB2B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9" w:type="dxa"/>
            <w:shd w:val="clear" w:color="auto" w:fill="auto"/>
            <w:vAlign w:val="center"/>
          </w:tcPr>
          <w:p w14:paraId="1E6072A1">
            <w:pPr>
              <w:autoSpaceDE w:val="0"/>
              <w:autoSpaceDN w:val="0"/>
              <w:adjustRightInd w:val="0"/>
              <w:jc w:val="center"/>
              <w:rPr>
                <w:rFonts w:hint="eastAsia" w:ascii="宋体" w:hAnsi="宋体" w:eastAsia="宋体" w:cs="宋体"/>
                <w:color w:val="auto"/>
                <w:kern w:val="0"/>
                <w:sz w:val="24"/>
                <w:szCs w:val="24"/>
                <w:lang w:val="en-US" w:eastAsia="zh-CN" w:bidi="ar-SA"/>
              </w:rPr>
            </w:pPr>
            <w:r>
              <w:rPr>
                <w:rFonts w:hint="eastAsia" w:ascii="宋体" w:hAnsi="宋体" w:cs="宋体"/>
                <w:color w:val="auto"/>
                <w:kern w:val="0"/>
                <w:sz w:val="24"/>
                <w:szCs w:val="24"/>
              </w:rPr>
              <w:t>第六章</w:t>
            </w:r>
            <w:r>
              <w:rPr>
                <w:rFonts w:hint="eastAsia" w:ascii="宋体" w:hAnsi="宋体" w:cs="宋体"/>
                <w:color w:val="auto"/>
                <w:kern w:val="0"/>
                <w:sz w:val="24"/>
                <w:szCs w:val="24"/>
                <w:lang w:val="en-US" w:eastAsia="zh-CN"/>
              </w:rPr>
              <w:t>23</w:t>
            </w:r>
            <w:r>
              <w:rPr>
                <w:rFonts w:ascii="宋体" w:hAnsi="宋体" w:cs="宋体"/>
                <w:color w:val="auto"/>
                <w:kern w:val="0"/>
                <w:sz w:val="24"/>
                <w:szCs w:val="24"/>
              </w:rPr>
              <w:t xml:space="preserve"> </w:t>
            </w:r>
            <w:r>
              <w:rPr>
                <w:rFonts w:hint="eastAsia" w:ascii="宋体" w:hAnsi="宋体" w:cs="宋体"/>
                <w:color w:val="auto"/>
                <w:kern w:val="0"/>
                <w:sz w:val="24"/>
                <w:szCs w:val="24"/>
              </w:rPr>
              <w:t>款</w:t>
            </w:r>
          </w:p>
        </w:tc>
        <w:tc>
          <w:tcPr>
            <w:tcW w:w="2056" w:type="dxa"/>
            <w:shd w:val="clear" w:color="auto" w:fill="auto"/>
            <w:vAlign w:val="center"/>
          </w:tcPr>
          <w:p w14:paraId="4A44235A">
            <w:pPr>
              <w:autoSpaceDE w:val="0"/>
              <w:autoSpaceDN w:val="0"/>
              <w:adjustRightInd w:val="0"/>
              <w:jc w:val="left"/>
              <w:rPr>
                <w:rFonts w:hint="eastAsia" w:ascii="宋体" w:hAnsi="宋体" w:eastAsia="宋体" w:cs="宋体"/>
                <w:color w:val="auto"/>
                <w:kern w:val="0"/>
                <w:sz w:val="24"/>
                <w:szCs w:val="24"/>
                <w:lang w:val="en-US" w:eastAsia="zh-CN" w:bidi="ar-SA"/>
              </w:rPr>
            </w:pPr>
            <w:r>
              <w:rPr>
                <w:rFonts w:hint="eastAsia" w:ascii="宋体" w:hAnsi="宋体" w:cs="宋体"/>
                <w:color w:val="auto"/>
                <w:kern w:val="0"/>
                <w:sz w:val="24"/>
                <w:szCs w:val="24"/>
                <w:lang w:val="en-US" w:eastAsia="zh-CN"/>
              </w:rPr>
              <w:t>评审小组</w:t>
            </w:r>
          </w:p>
        </w:tc>
        <w:tc>
          <w:tcPr>
            <w:tcW w:w="6061" w:type="dxa"/>
            <w:shd w:val="clear" w:color="auto" w:fill="auto"/>
            <w:vAlign w:val="center"/>
          </w:tcPr>
          <w:p w14:paraId="125F2FF6">
            <w:pPr>
              <w:autoSpaceDE w:val="0"/>
              <w:autoSpaceDN w:val="0"/>
              <w:adjustRightInd w:val="0"/>
              <w:jc w:val="left"/>
              <w:rPr>
                <w:rFonts w:hint="eastAsia" w:ascii="宋体" w:hAnsi="宋体" w:cs="宋体"/>
                <w:color w:val="auto"/>
                <w:kern w:val="0"/>
                <w:sz w:val="24"/>
                <w:szCs w:val="24"/>
                <w:lang w:val="en-US" w:eastAsia="zh-CN"/>
              </w:rPr>
            </w:pPr>
            <w:r>
              <w:rPr>
                <w:rFonts w:hint="eastAsia" w:ascii="宋体" w:hAnsi="宋体" w:cs="宋体"/>
                <w:color w:val="auto"/>
                <w:kern w:val="0"/>
                <w:sz w:val="24"/>
                <w:szCs w:val="24"/>
                <w:lang w:eastAsia="zh-CN"/>
              </w:rPr>
              <w:t>评审小组构成：</w:t>
            </w:r>
            <w:r>
              <w:rPr>
                <w:rFonts w:hint="eastAsia" w:ascii="宋体" w:hAnsi="宋体" w:cs="宋体"/>
                <w:color w:val="auto"/>
                <w:kern w:val="0"/>
                <w:sz w:val="24"/>
                <w:szCs w:val="24"/>
                <w:lang w:val="en-US" w:eastAsia="zh-CN"/>
              </w:rPr>
              <w:t>5人，其中招标人代表1人，专家4人。</w:t>
            </w:r>
          </w:p>
          <w:p w14:paraId="21333ECF">
            <w:pPr>
              <w:autoSpaceDE w:val="0"/>
              <w:autoSpaceDN w:val="0"/>
              <w:adjustRightInd w:val="0"/>
              <w:jc w:val="left"/>
              <w:rPr>
                <w:rFonts w:hint="eastAsia" w:ascii="宋体" w:hAnsi="宋体" w:eastAsia="宋体" w:cs="宋体"/>
                <w:color w:val="auto"/>
                <w:kern w:val="0"/>
                <w:sz w:val="24"/>
                <w:szCs w:val="24"/>
                <w:lang w:val="en-US" w:eastAsia="zh-CN" w:bidi="ar-SA"/>
              </w:rPr>
            </w:pPr>
            <w:r>
              <w:rPr>
                <w:rFonts w:hint="eastAsia" w:ascii="宋体" w:hAnsi="宋体" w:cs="宋体"/>
                <w:color w:val="auto"/>
                <w:kern w:val="0"/>
                <w:sz w:val="24"/>
                <w:szCs w:val="24"/>
                <w:lang w:val="en-US" w:eastAsia="zh-CN"/>
              </w:rPr>
              <w:t>评审小组确定方式：招标人代表由招标人委派；其余小组成员开标前政采云专家库中随机抽取。</w:t>
            </w:r>
          </w:p>
        </w:tc>
      </w:tr>
      <w:tr w14:paraId="5B01C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9" w:type="dxa"/>
            <w:vAlign w:val="center"/>
          </w:tcPr>
          <w:p w14:paraId="5358DDF7">
            <w:pPr>
              <w:autoSpaceDE w:val="0"/>
              <w:autoSpaceDN w:val="0"/>
              <w:adjustRightInd w:val="0"/>
              <w:jc w:val="center"/>
              <w:rPr>
                <w:rFonts w:ascii="宋体" w:hAnsi="宋体" w:cs="宋体"/>
                <w:kern w:val="0"/>
                <w:sz w:val="24"/>
                <w:szCs w:val="24"/>
              </w:rPr>
            </w:pPr>
            <w:r>
              <w:rPr>
                <w:rFonts w:hint="eastAsia" w:ascii="宋体" w:hAnsi="宋体" w:cs="宋体"/>
                <w:kern w:val="0"/>
                <w:sz w:val="24"/>
                <w:szCs w:val="24"/>
              </w:rPr>
              <w:t>第六章</w:t>
            </w:r>
            <w:r>
              <w:rPr>
                <w:rFonts w:ascii="宋体" w:hAnsi="宋体" w:cs="宋体"/>
                <w:kern w:val="0"/>
                <w:sz w:val="24"/>
                <w:szCs w:val="24"/>
              </w:rPr>
              <w:t xml:space="preserve">26.2 </w:t>
            </w:r>
            <w:r>
              <w:rPr>
                <w:rFonts w:hint="eastAsia" w:ascii="宋体" w:hAnsi="宋体" w:cs="宋体"/>
                <w:kern w:val="0"/>
                <w:sz w:val="24"/>
                <w:szCs w:val="24"/>
              </w:rPr>
              <w:t>款</w:t>
            </w:r>
          </w:p>
        </w:tc>
        <w:tc>
          <w:tcPr>
            <w:tcW w:w="2056" w:type="dxa"/>
            <w:vAlign w:val="center"/>
          </w:tcPr>
          <w:p w14:paraId="5335922C">
            <w:pPr>
              <w:autoSpaceDE w:val="0"/>
              <w:autoSpaceDN w:val="0"/>
              <w:adjustRightInd w:val="0"/>
              <w:jc w:val="left"/>
              <w:rPr>
                <w:rFonts w:ascii="宋体" w:hAnsi="宋体" w:cs="宋体"/>
                <w:kern w:val="0"/>
                <w:sz w:val="24"/>
                <w:szCs w:val="24"/>
              </w:rPr>
            </w:pPr>
            <w:r>
              <w:rPr>
                <w:rFonts w:hint="eastAsia" w:ascii="宋体" w:hAnsi="宋体" w:cs="宋体"/>
                <w:kern w:val="0"/>
                <w:sz w:val="24"/>
                <w:szCs w:val="24"/>
              </w:rPr>
              <w:t>评标方法</w:t>
            </w:r>
          </w:p>
        </w:tc>
        <w:tc>
          <w:tcPr>
            <w:tcW w:w="6061" w:type="dxa"/>
            <w:vAlign w:val="center"/>
          </w:tcPr>
          <w:p w14:paraId="21BA4D55">
            <w:pPr>
              <w:autoSpaceDE w:val="0"/>
              <w:autoSpaceDN w:val="0"/>
              <w:adjustRightInd w:val="0"/>
              <w:jc w:val="left"/>
              <w:rPr>
                <w:rFonts w:ascii="宋体" w:hAnsi="宋体" w:cs="宋体"/>
                <w:kern w:val="0"/>
                <w:sz w:val="24"/>
                <w:szCs w:val="24"/>
              </w:rPr>
            </w:pPr>
            <w:r>
              <w:rPr>
                <w:rFonts w:hint="eastAsia" w:ascii="宋体" w:hAnsi="宋体" w:cs="宋体"/>
                <w:kern w:val="0"/>
                <w:sz w:val="24"/>
                <w:szCs w:val="24"/>
              </w:rPr>
              <w:t>综合评分法</w:t>
            </w:r>
          </w:p>
        </w:tc>
      </w:tr>
      <w:tr w14:paraId="1DD1F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9" w:type="dxa"/>
            <w:vAlign w:val="center"/>
          </w:tcPr>
          <w:p w14:paraId="21A0DAB6">
            <w:pPr>
              <w:autoSpaceDE w:val="0"/>
              <w:autoSpaceDN w:val="0"/>
              <w:adjustRightInd w:val="0"/>
              <w:jc w:val="center"/>
              <w:rPr>
                <w:rFonts w:ascii="宋体" w:hAnsi="宋体" w:cs="宋体"/>
                <w:kern w:val="0"/>
                <w:sz w:val="24"/>
                <w:szCs w:val="24"/>
              </w:rPr>
            </w:pPr>
            <w:r>
              <w:rPr>
                <w:rFonts w:hint="eastAsia" w:ascii="宋体" w:hAnsi="宋体" w:cs="宋体"/>
                <w:kern w:val="0"/>
                <w:sz w:val="24"/>
                <w:szCs w:val="24"/>
              </w:rPr>
              <w:t>第六章</w:t>
            </w:r>
            <w:r>
              <w:rPr>
                <w:rFonts w:ascii="宋体" w:hAnsi="宋体" w:cs="宋体"/>
                <w:kern w:val="0"/>
                <w:sz w:val="24"/>
                <w:szCs w:val="24"/>
              </w:rPr>
              <w:t xml:space="preserve">30.1 </w:t>
            </w:r>
            <w:r>
              <w:rPr>
                <w:rFonts w:hint="eastAsia" w:ascii="宋体" w:hAnsi="宋体" w:cs="宋体"/>
                <w:kern w:val="0"/>
                <w:sz w:val="24"/>
                <w:szCs w:val="24"/>
              </w:rPr>
              <w:t>款</w:t>
            </w:r>
          </w:p>
        </w:tc>
        <w:tc>
          <w:tcPr>
            <w:tcW w:w="2056" w:type="dxa"/>
            <w:vAlign w:val="center"/>
          </w:tcPr>
          <w:p w14:paraId="1CBC1FDC">
            <w:pPr>
              <w:autoSpaceDE w:val="0"/>
              <w:autoSpaceDN w:val="0"/>
              <w:adjustRightInd w:val="0"/>
              <w:jc w:val="left"/>
              <w:rPr>
                <w:rFonts w:ascii="宋体" w:hAnsi="宋体" w:cs="宋体"/>
                <w:kern w:val="0"/>
                <w:sz w:val="24"/>
                <w:szCs w:val="24"/>
              </w:rPr>
            </w:pPr>
            <w:r>
              <w:rPr>
                <w:rFonts w:hint="eastAsia" w:ascii="宋体" w:hAnsi="宋体" w:cs="宋体"/>
                <w:kern w:val="0"/>
                <w:sz w:val="24"/>
                <w:szCs w:val="24"/>
              </w:rPr>
              <w:t>推荐的中标候选人数量</w:t>
            </w:r>
          </w:p>
        </w:tc>
        <w:tc>
          <w:tcPr>
            <w:tcW w:w="6061" w:type="dxa"/>
            <w:vAlign w:val="center"/>
          </w:tcPr>
          <w:p w14:paraId="1FAD8C3B">
            <w:pPr>
              <w:autoSpaceDE w:val="0"/>
              <w:autoSpaceDN w:val="0"/>
              <w:adjustRightInd w:val="0"/>
              <w:jc w:val="left"/>
              <w:rPr>
                <w:rFonts w:ascii="宋体" w:hAnsi="宋体" w:cs="宋体"/>
                <w:kern w:val="0"/>
                <w:sz w:val="24"/>
                <w:szCs w:val="24"/>
              </w:rPr>
            </w:pPr>
            <w:r>
              <w:rPr>
                <w:rFonts w:ascii="宋体" w:hAnsi="宋体" w:cs="宋体"/>
                <w:kern w:val="0"/>
                <w:sz w:val="24"/>
                <w:szCs w:val="24"/>
              </w:rPr>
              <w:t>3</w:t>
            </w:r>
            <w:r>
              <w:rPr>
                <w:rFonts w:hint="eastAsia" w:ascii="宋体" w:hAnsi="宋体" w:cs="宋体"/>
                <w:kern w:val="0"/>
                <w:sz w:val="24"/>
                <w:szCs w:val="24"/>
              </w:rPr>
              <w:t>人。</w:t>
            </w:r>
          </w:p>
        </w:tc>
      </w:tr>
      <w:tr w14:paraId="0C80A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9" w:type="dxa"/>
            <w:vAlign w:val="center"/>
          </w:tcPr>
          <w:p w14:paraId="545F5E35">
            <w:pPr>
              <w:autoSpaceDE w:val="0"/>
              <w:autoSpaceDN w:val="0"/>
              <w:adjustRightInd w:val="0"/>
              <w:jc w:val="center"/>
              <w:rPr>
                <w:rFonts w:ascii="宋体" w:hAnsi="宋体" w:cs="宋体"/>
                <w:kern w:val="0"/>
                <w:sz w:val="24"/>
                <w:szCs w:val="24"/>
              </w:rPr>
            </w:pPr>
            <w:r>
              <w:rPr>
                <w:rFonts w:hint="eastAsia" w:ascii="宋体" w:hAnsi="宋体" w:cs="宋体"/>
                <w:kern w:val="0"/>
                <w:sz w:val="24"/>
                <w:szCs w:val="24"/>
              </w:rPr>
              <w:t>第六章</w:t>
            </w:r>
            <w:r>
              <w:rPr>
                <w:rFonts w:ascii="宋体" w:hAnsi="宋体" w:cs="宋体"/>
                <w:kern w:val="0"/>
                <w:sz w:val="24"/>
                <w:szCs w:val="24"/>
              </w:rPr>
              <w:t xml:space="preserve">34.1 </w:t>
            </w:r>
            <w:r>
              <w:rPr>
                <w:rFonts w:hint="eastAsia" w:ascii="宋体" w:hAnsi="宋体" w:cs="宋体"/>
                <w:kern w:val="0"/>
                <w:sz w:val="24"/>
                <w:szCs w:val="24"/>
              </w:rPr>
              <w:t>款</w:t>
            </w:r>
          </w:p>
        </w:tc>
        <w:tc>
          <w:tcPr>
            <w:tcW w:w="2056" w:type="dxa"/>
            <w:vAlign w:val="center"/>
          </w:tcPr>
          <w:p w14:paraId="73586269">
            <w:pPr>
              <w:autoSpaceDE w:val="0"/>
              <w:autoSpaceDN w:val="0"/>
              <w:adjustRightInd w:val="0"/>
              <w:jc w:val="left"/>
              <w:rPr>
                <w:rFonts w:ascii="宋体" w:hAnsi="宋体" w:cs="宋体"/>
                <w:kern w:val="0"/>
                <w:sz w:val="24"/>
                <w:szCs w:val="24"/>
              </w:rPr>
            </w:pPr>
            <w:r>
              <w:rPr>
                <w:rFonts w:hint="eastAsia" w:ascii="宋体" w:hAnsi="宋体" w:cs="宋体"/>
                <w:kern w:val="0"/>
                <w:sz w:val="24"/>
                <w:szCs w:val="24"/>
              </w:rPr>
              <w:t>履约担保</w:t>
            </w:r>
          </w:p>
        </w:tc>
        <w:tc>
          <w:tcPr>
            <w:tcW w:w="6061" w:type="dxa"/>
            <w:vAlign w:val="center"/>
          </w:tcPr>
          <w:p w14:paraId="1C17DB59">
            <w:pPr>
              <w:rPr>
                <w:rFonts w:ascii="宋体" w:hAnsi="宋体" w:cs="Arial"/>
                <w:color w:val="auto"/>
                <w:kern w:val="0"/>
                <w:sz w:val="24"/>
                <w:szCs w:val="24"/>
              </w:rPr>
            </w:pPr>
            <w:r>
              <w:rPr>
                <w:rFonts w:hint="eastAsia" w:ascii="宋体" w:hAnsi="宋体" w:cs="Arial"/>
                <w:color w:val="auto"/>
                <w:kern w:val="0"/>
                <w:sz w:val="24"/>
                <w:szCs w:val="24"/>
              </w:rPr>
              <w:sym w:font="Wingdings" w:char="00A8"/>
            </w:r>
            <w:r>
              <w:rPr>
                <w:rFonts w:hint="eastAsia" w:ascii="宋体" w:hAnsi="宋体" w:cs="Arial"/>
                <w:color w:val="auto"/>
                <w:kern w:val="0"/>
                <w:sz w:val="24"/>
                <w:szCs w:val="24"/>
              </w:rPr>
              <w:t>不缴纳</w:t>
            </w:r>
          </w:p>
          <w:p w14:paraId="5DD1F8BD">
            <w:pPr>
              <w:rPr>
                <w:rFonts w:ascii="宋体" w:hAnsi="宋体" w:cs="Arial"/>
                <w:color w:val="auto"/>
                <w:kern w:val="0"/>
                <w:sz w:val="24"/>
                <w:szCs w:val="24"/>
              </w:rPr>
            </w:pPr>
            <w:r>
              <w:rPr>
                <w:rFonts w:hint="eastAsia" w:ascii="宋体" w:hAnsi="宋体" w:cs="Arial"/>
                <w:color w:val="auto"/>
                <w:kern w:val="0"/>
                <w:sz w:val="24"/>
                <w:szCs w:val="24"/>
                <w:lang w:eastAsia="zh-CN"/>
              </w:rPr>
              <w:t>☑</w:t>
            </w:r>
            <w:r>
              <w:rPr>
                <w:rFonts w:hint="eastAsia" w:ascii="宋体" w:hAnsi="宋体" w:cs="Arial"/>
                <w:color w:val="auto"/>
                <w:kern w:val="0"/>
                <w:sz w:val="24"/>
                <w:szCs w:val="24"/>
              </w:rPr>
              <w:t>缴纳</w:t>
            </w:r>
          </w:p>
          <w:p w14:paraId="640A1BDA">
            <w:pPr>
              <w:rPr>
                <w:rFonts w:ascii="宋体" w:hAnsi="宋体" w:cs="Arial"/>
                <w:kern w:val="0"/>
                <w:sz w:val="24"/>
                <w:szCs w:val="24"/>
              </w:rPr>
            </w:pPr>
            <w:r>
              <w:rPr>
                <w:rFonts w:hint="eastAsia" w:ascii="宋体" w:hAnsi="宋体" w:cs="Arial"/>
                <w:kern w:val="0"/>
                <w:sz w:val="24"/>
                <w:szCs w:val="24"/>
              </w:rPr>
              <w:t>金额：遵循招标人约定；</w:t>
            </w:r>
          </w:p>
          <w:p w14:paraId="21426D10">
            <w:pPr>
              <w:rPr>
                <w:rFonts w:ascii="宋体" w:hAnsi="宋体" w:cs="Arial"/>
                <w:kern w:val="0"/>
                <w:sz w:val="24"/>
                <w:szCs w:val="24"/>
              </w:rPr>
            </w:pPr>
            <w:r>
              <w:rPr>
                <w:rFonts w:hint="eastAsia" w:ascii="宋体" w:hAnsi="宋体" w:cs="Arial"/>
                <w:kern w:val="0"/>
                <w:sz w:val="24"/>
                <w:szCs w:val="24"/>
              </w:rPr>
              <w:t>递交时间：中标人收到《中标通知书》且签订合同时，向招标人缴纳；</w:t>
            </w:r>
          </w:p>
          <w:p w14:paraId="77E7292B">
            <w:pPr>
              <w:rPr>
                <w:rFonts w:ascii="宋体" w:hAnsi="宋体" w:cs="Arial"/>
                <w:kern w:val="0"/>
                <w:sz w:val="24"/>
                <w:szCs w:val="24"/>
              </w:rPr>
            </w:pPr>
            <w:r>
              <w:rPr>
                <w:rFonts w:hint="eastAsia" w:ascii="宋体" w:hAnsi="宋体" w:cs="Arial"/>
                <w:kern w:val="0"/>
                <w:sz w:val="24"/>
                <w:szCs w:val="24"/>
              </w:rPr>
              <w:t>递交形式：汇票、银行转账、银行保函等非现金形式；</w:t>
            </w:r>
          </w:p>
          <w:p w14:paraId="07AD039C">
            <w:pPr>
              <w:autoSpaceDE w:val="0"/>
              <w:autoSpaceDN w:val="0"/>
              <w:adjustRightInd w:val="0"/>
              <w:jc w:val="left"/>
              <w:rPr>
                <w:rFonts w:ascii="宋体" w:hAnsi="宋体" w:cs="宋体"/>
                <w:kern w:val="0"/>
                <w:sz w:val="24"/>
                <w:szCs w:val="24"/>
              </w:rPr>
            </w:pPr>
            <w:r>
              <w:rPr>
                <w:rFonts w:hint="eastAsia" w:ascii="宋体" w:hAnsi="宋体" w:cs="Arial"/>
                <w:kern w:val="0"/>
                <w:sz w:val="24"/>
                <w:szCs w:val="24"/>
              </w:rPr>
              <w:t>退还时间及方式：项目通过最终验收后，招标人一次性退还给中标人。</w:t>
            </w:r>
          </w:p>
        </w:tc>
      </w:tr>
      <w:tr w14:paraId="0B883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9" w:type="dxa"/>
            <w:vMerge w:val="restart"/>
            <w:vAlign w:val="center"/>
          </w:tcPr>
          <w:p w14:paraId="18B22932">
            <w:pPr>
              <w:autoSpaceDE w:val="0"/>
              <w:autoSpaceDN w:val="0"/>
              <w:adjustRightInd w:val="0"/>
              <w:jc w:val="center"/>
              <w:rPr>
                <w:rFonts w:ascii="宋体" w:hAnsi="宋体" w:cs="宋体"/>
                <w:kern w:val="0"/>
                <w:sz w:val="24"/>
                <w:szCs w:val="24"/>
              </w:rPr>
            </w:pPr>
            <w:r>
              <w:rPr>
                <w:rFonts w:hint="eastAsia" w:ascii="宋体" w:hAnsi="宋体" w:cs="宋体"/>
                <w:kern w:val="0"/>
                <w:sz w:val="24"/>
                <w:szCs w:val="24"/>
              </w:rPr>
              <w:t>第八章</w:t>
            </w:r>
            <w:r>
              <w:rPr>
                <w:rFonts w:ascii="宋体" w:hAnsi="宋体" w:cs="宋体"/>
                <w:kern w:val="0"/>
                <w:sz w:val="24"/>
                <w:szCs w:val="24"/>
              </w:rPr>
              <w:t xml:space="preserve">37.1 </w:t>
            </w:r>
            <w:r>
              <w:rPr>
                <w:rFonts w:hint="eastAsia" w:ascii="宋体" w:hAnsi="宋体" w:cs="宋体"/>
                <w:kern w:val="0"/>
                <w:sz w:val="24"/>
                <w:szCs w:val="24"/>
              </w:rPr>
              <w:t>款需要补充的其他内容</w:t>
            </w:r>
          </w:p>
        </w:tc>
        <w:tc>
          <w:tcPr>
            <w:tcW w:w="8117" w:type="dxa"/>
            <w:gridSpan w:val="2"/>
            <w:vAlign w:val="center"/>
          </w:tcPr>
          <w:p w14:paraId="4F5D4672">
            <w:pPr>
              <w:autoSpaceDE w:val="0"/>
              <w:autoSpaceDN w:val="0"/>
              <w:adjustRightInd w:val="0"/>
              <w:jc w:val="left"/>
              <w:rPr>
                <w:rFonts w:hint="eastAsia"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执行①《政府采购促进中小企业发展暂行办法》（财库〔2020〕46号）及《关于进一步加大政府采购支持中小企业力度的通知》财库〔2022〕19号；</w:t>
            </w:r>
          </w:p>
          <w:p w14:paraId="07B58AB4">
            <w:pPr>
              <w:autoSpaceDE w:val="0"/>
              <w:autoSpaceDN w:val="0"/>
              <w:adjustRightInd w:val="0"/>
              <w:jc w:val="left"/>
              <w:rPr>
                <w:rFonts w:hint="eastAsia"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1、□本项目不专门面向中小企业预留采购份额。对于未预留份额专门面向中小企业采购的采购项目，以及预留份额项目中的非预留部分采购包，在满足价格扣除条件且在投标文件中提交了《中小企业声明函》或《残疾人福利性单位声明函》或省级以上监狱管理局、戒毒管理局（含新疆生产建设兵团）出具的属于监狱企业的证明文件的投标人，其投标报价扣除 10 % 后参与评审。对于同时属于小微企业、监狱企业或残疾人福利性单位的，不重复进行投标报价扣除。</w:t>
            </w:r>
          </w:p>
          <w:p w14:paraId="777ECB90">
            <w:pPr>
              <w:autoSpaceDE w:val="0"/>
              <w:autoSpaceDN w:val="0"/>
              <w:adjustRightInd w:val="0"/>
              <w:jc w:val="left"/>
              <w:rPr>
                <w:rFonts w:hint="eastAsia"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2、☑本项目专门面向</w:t>
            </w:r>
            <w:r>
              <w:rPr>
                <w:rFonts w:hint="eastAsia" w:asciiTheme="minorEastAsia" w:hAnsiTheme="minorEastAsia" w:eastAsiaTheme="minorEastAsia"/>
                <w:sz w:val="24"/>
              </w:rPr>
              <w:t>中小企业</w:t>
            </w:r>
            <w:r>
              <w:rPr>
                <w:rFonts w:hint="eastAsia" w:asciiTheme="minorEastAsia" w:hAnsiTheme="minorEastAsia" w:eastAsiaTheme="minorEastAsia"/>
                <w:sz w:val="24"/>
                <w:szCs w:val="24"/>
              </w:rPr>
              <w:t>（含中型、小型、微型企业）；即投标人所提供货物由中小企业制造（货物由中小企业生产且使用该中小企业商号或者注册商标，须出具《中小企业声明函》）；</w:t>
            </w:r>
          </w:p>
          <w:p w14:paraId="1AC8452E">
            <w:pPr>
              <w:autoSpaceDE w:val="0"/>
              <w:autoSpaceDN w:val="0"/>
              <w:adjustRightInd w:val="0"/>
              <w:ind w:firstLine="480" w:firstLineChars="200"/>
              <w:jc w:val="left"/>
              <w:rPr>
                <w:rFonts w:hint="eastAsia"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□本项目专门面向</w:t>
            </w:r>
            <w:r>
              <w:rPr>
                <w:rFonts w:hint="eastAsia" w:asciiTheme="minorEastAsia" w:hAnsiTheme="minorEastAsia" w:eastAsiaTheme="minorEastAsia"/>
                <w:sz w:val="24"/>
                <w:lang w:eastAsia="zh-CN"/>
              </w:rPr>
              <w:t>小微</w:t>
            </w:r>
            <w:r>
              <w:rPr>
                <w:rFonts w:hint="eastAsia" w:asciiTheme="minorEastAsia" w:hAnsiTheme="minorEastAsia" w:eastAsiaTheme="minorEastAsia"/>
                <w:sz w:val="24"/>
              </w:rPr>
              <w:t>企业</w:t>
            </w:r>
            <w:r>
              <w:rPr>
                <w:rFonts w:hint="eastAsia" w:asciiTheme="minorEastAsia" w:hAnsiTheme="minorEastAsia" w:eastAsiaTheme="minorEastAsia"/>
                <w:sz w:val="24"/>
                <w:szCs w:val="24"/>
              </w:rPr>
              <w:t>（含小型、微型企业）；即投标人所提供货物由</w:t>
            </w:r>
            <w:r>
              <w:rPr>
                <w:rFonts w:hint="eastAsia" w:asciiTheme="minorEastAsia" w:hAnsiTheme="minorEastAsia" w:eastAsiaTheme="minorEastAsia"/>
                <w:sz w:val="24"/>
                <w:lang w:eastAsia="zh-CN"/>
              </w:rPr>
              <w:t>小微</w:t>
            </w:r>
            <w:r>
              <w:rPr>
                <w:rFonts w:hint="eastAsia" w:asciiTheme="minorEastAsia" w:hAnsiTheme="minorEastAsia" w:eastAsiaTheme="minorEastAsia"/>
                <w:sz w:val="24"/>
                <w:szCs w:val="24"/>
              </w:rPr>
              <w:t>企业制造（货物由</w:t>
            </w:r>
            <w:r>
              <w:rPr>
                <w:rFonts w:hint="eastAsia" w:asciiTheme="minorEastAsia" w:hAnsiTheme="minorEastAsia" w:eastAsiaTheme="minorEastAsia"/>
                <w:sz w:val="24"/>
                <w:lang w:eastAsia="zh-CN"/>
              </w:rPr>
              <w:t>小微</w:t>
            </w:r>
            <w:r>
              <w:rPr>
                <w:rFonts w:hint="eastAsia" w:asciiTheme="minorEastAsia" w:hAnsiTheme="minorEastAsia" w:eastAsiaTheme="minorEastAsia"/>
                <w:sz w:val="24"/>
                <w:szCs w:val="24"/>
              </w:rPr>
              <w:t>企业生产且使用该</w:t>
            </w:r>
            <w:r>
              <w:rPr>
                <w:rFonts w:hint="eastAsia" w:asciiTheme="minorEastAsia" w:hAnsiTheme="minorEastAsia" w:eastAsiaTheme="minorEastAsia"/>
                <w:sz w:val="24"/>
                <w:lang w:eastAsia="zh-CN"/>
              </w:rPr>
              <w:t>小微</w:t>
            </w:r>
            <w:r>
              <w:rPr>
                <w:rFonts w:hint="eastAsia" w:asciiTheme="minorEastAsia" w:hAnsiTheme="minorEastAsia" w:eastAsiaTheme="minorEastAsia"/>
                <w:sz w:val="24"/>
                <w:szCs w:val="24"/>
              </w:rPr>
              <w:t>企业商号或者注册商标，须出具《中小企业声明函》）；</w:t>
            </w:r>
          </w:p>
          <w:p w14:paraId="40B232EC">
            <w:pPr>
              <w:autoSpaceDE w:val="0"/>
              <w:autoSpaceDN w:val="0"/>
              <w:adjustRightInd w:val="0"/>
              <w:jc w:val="left"/>
              <w:rPr>
                <w:rFonts w:hint="eastAsia"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3、□本项目预留部分采购项目预算专门面向中小企业采购。对于预留份额，提供的货物由符合政策要求的中小企业制造、服务(或工程) 由符合政策要求的中小企业承接。预留份额通过以下措施进行:要求获得采购合同的投标人将本标项预算总额的至少30%分包给一家或者多家中小企业，这其中分包给小微企业的比例至少60%，须提供《中小企业声明函》及《拟分包意向协议》。监狱和戒毒企业、残疾人福利性单位视同小型、微型企业（格式详见招标文件）。</w:t>
            </w:r>
          </w:p>
        </w:tc>
      </w:tr>
      <w:tr w14:paraId="3442F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9" w:type="dxa"/>
            <w:vMerge w:val="continue"/>
            <w:vAlign w:val="center"/>
          </w:tcPr>
          <w:p w14:paraId="580EEE92">
            <w:pPr>
              <w:autoSpaceDE w:val="0"/>
              <w:autoSpaceDN w:val="0"/>
              <w:adjustRightInd w:val="0"/>
              <w:jc w:val="center"/>
              <w:rPr>
                <w:rFonts w:hint="eastAsia" w:ascii="宋体" w:hAnsi="宋体" w:cs="宋体"/>
                <w:kern w:val="0"/>
                <w:sz w:val="24"/>
                <w:szCs w:val="24"/>
              </w:rPr>
            </w:pPr>
          </w:p>
        </w:tc>
        <w:tc>
          <w:tcPr>
            <w:tcW w:w="8117" w:type="dxa"/>
            <w:gridSpan w:val="2"/>
            <w:vAlign w:val="center"/>
          </w:tcPr>
          <w:p w14:paraId="0735E406">
            <w:pPr>
              <w:autoSpaceDE w:val="0"/>
              <w:autoSpaceDN w:val="0"/>
              <w:adjustRightInd w:val="0"/>
              <w:jc w:val="left"/>
              <w:rPr>
                <w:rFonts w:hint="eastAsia"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本国产品标准认定</w:t>
            </w:r>
          </w:p>
          <w:p w14:paraId="37666A2D">
            <w:pPr>
              <w:autoSpaceDE w:val="0"/>
              <w:autoSpaceDN w:val="0"/>
              <w:adjustRightInd w:val="0"/>
              <w:jc w:val="left"/>
              <w:rPr>
                <w:rFonts w:hint="default"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 xml:space="preserve">□适用  ☑不适用  </w:t>
            </w:r>
          </w:p>
          <w:p w14:paraId="1893AE2D">
            <w:pPr>
              <w:autoSpaceDE w:val="0"/>
              <w:autoSpaceDN w:val="0"/>
              <w:adjustRightInd w:val="0"/>
              <w:jc w:val="left"/>
              <w:rPr>
                <w:rFonts w:hint="eastAsia"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根据《国务院办公厅关于在政府采购中实施本国产品标准及相关政策的通知》（国办发〔2025〕34 号）的相关规定，投标产品符合“本国产品标准”的，按照以下政策执行价格评审优惠：</w:t>
            </w:r>
          </w:p>
          <w:p w14:paraId="788439D3">
            <w:pPr>
              <w:autoSpaceDE w:val="0"/>
              <w:autoSpaceDN w:val="0"/>
              <w:adjustRightInd w:val="0"/>
              <w:jc w:val="left"/>
              <w:rPr>
                <w:rFonts w:hint="eastAsia"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政府采购活动中既有本国产品又有非本国产品参与竞争的，依法对本国产品给予价格评审优惠，对本国产品的报价给予 20%的价格扣除，用扣除后的价格参与评审。</w:t>
            </w:r>
          </w:p>
          <w:p w14:paraId="21191418">
            <w:pPr>
              <w:autoSpaceDE w:val="0"/>
              <w:autoSpaceDN w:val="0"/>
              <w:adjustRightInd w:val="0"/>
              <w:jc w:val="left"/>
              <w:rPr>
                <w:rFonts w:hint="eastAsia"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当采购项目或者采购包中含有多种产品，投标人为该采购项目或者采购包提供的符合本国产品标准的产品成本之和占该投标人提供的全部产品成本之和的比例达到 80%以上时，依法对该投标人提供的全部产品给予价格评审优惠，即对该投标人提供的全部产品的总报价给予 20%的价格扣除，用扣除后的价格参与评审。</w:t>
            </w:r>
          </w:p>
          <w:p w14:paraId="0974F8F8">
            <w:pPr>
              <w:autoSpaceDE w:val="0"/>
              <w:autoSpaceDN w:val="0"/>
              <w:adjustRightInd w:val="0"/>
              <w:jc w:val="left"/>
              <w:rPr>
                <w:rFonts w:hint="eastAsia"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符合以上政策价格评审优惠政策的，需按以下要求提供证明文件，否则不予享受价格评审优惠政策：</w:t>
            </w:r>
          </w:p>
          <w:p w14:paraId="61A2CE7A">
            <w:pPr>
              <w:autoSpaceDE w:val="0"/>
              <w:autoSpaceDN w:val="0"/>
              <w:adjustRightInd w:val="0"/>
              <w:jc w:val="left"/>
              <w:rPr>
                <w:rFonts w:hint="eastAsia"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（一）产品在中国境内生产的组件成本核算规则。产品在中国境内生产的组件成本，按照《中国境内生产的组件成本核算基本规则》。</w:t>
            </w:r>
          </w:p>
          <w:p w14:paraId="7E5ABC44">
            <w:pPr>
              <w:autoSpaceDE w:val="0"/>
              <w:autoSpaceDN w:val="0"/>
              <w:adjustRightInd w:val="0"/>
              <w:jc w:val="left"/>
              <w:rPr>
                <w:rFonts w:hint="eastAsia"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二）有关证明文件。投标人对其提供的产品出具《关于符合本国产品标准的声明函》，以下简称《声明函》）或财政部会同有关部门规定的有关证明文件。出具符合要求的《声明函》或有关证明文件的，该产品视为本国产品。投标人提供虚假《声明函》、虚假证明文件谋取中标、成交的，依照《中华人民共和国政府采购法》等法律法规规定追究相应责任。中标、成交结果同时公告中标、成交供应商提供的《声明函》或有关证明文件。</w:t>
            </w:r>
          </w:p>
        </w:tc>
      </w:tr>
      <w:tr w14:paraId="7EB13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9" w:type="dxa"/>
            <w:vMerge w:val="continue"/>
            <w:vAlign w:val="center"/>
          </w:tcPr>
          <w:p w14:paraId="67EE90C2">
            <w:pPr>
              <w:autoSpaceDE w:val="0"/>
              <w:autoSpaceDN w:val="0"/>
              <w:adjustRightInd w:val="0"/>
              <w:jc w:val="center"/>
              <w:rPr>
                <w:rFonts w:hint="eastAsia" w:ascii="宋体" w:hAnsi="宋体" w:cs="宋体"/>
                <w:kern w:val="0"/>
                <w:sz w:val="24"/>
                <w:szCs w:val="24"/>
              </w:rPr>
            </w:pPr>
          </w:p>
        </w:tc>
        <w:tc>
          <w:tcPr>
            <w:tcW w:w="8117" w:type="dxa"/>
            <w:gridSpan w:val="2"/>
            <w:vAlign w:val="center"/>
          </w:tcPr>
          <w:p w14:paraId="121D3B43">
            <w:pPr>
              <w:autoSpaceDE w:val="0"/>
              <w:autoSpaceDN w:val="0"/>
              <w:adjustRightInd w:val="0"/>
              <w:jc w:val="left"/>
              <w:rPr>
                <w:rFonts w:hint="eastAsia"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异常低价审查：评审委员会认为投标人报价过低，有可能影响产品质量或者不能诚信履约的，评审委员会启动异常低价投标（响应）审查后，应当要求相关投标人在30分钟内提供书面说明及必要的证明材料,证明材料包括（1）报价合理性说明，对项目包括人工、材料（如有）、利润、税金及其它成本的分析及测算。（2）以往项目同类产品的成交金额，如中标（成交）通知书或交易发票或合同。如未有同类产品交易的则无须提供（2）项的证明材料。被启动异常低价审查的投标人，如果未在规定时间内提供书面说明、证明材料，或者提供的书面说明、证明材料不能证明其报价合理性的，应当将其作为无效投标（响应）处理。</w:t>
            </w:r>
          </w:p>
          <w:p w14:paraId="02821EC0">
            <w:pPr>
              <w:autoSpaceDE w:val="0"/>
              <w:autoSpaceDN w:val="0"/>
              <w:adjustRightInd w:val="0"/>
              <w:jc w:val="left"/>
              <w:rPr>
                <w:rFonts w:hint="eastAsia"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异常低价的情形：</w:t>
            </w:r>
          </w:p>
          <w:p w14:paraId="4E96AD39">
            <w:pPr>
              <w:autoSpaceDE w:val="0"/>
              <w:autoSpaceDN w:val="0"/>
              <w:adjustRightInd w:val="0"/>
              <w:jc w:val="left"/>
              <w:rPr>
                <w:rFonts w:hint="default"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1.投标（响应）报价低于全部通过符合性审查投标人投标（响应）报价平均值50%的，即投标（响应）报价&lt;全部通过符合性审查投标人投标（响应）报价平均值×50%；</w:t>
            </w:r>
          </w:p>
          <w:p w14:paraId="5CDE521D">
            <w:pPr>
              <w:autoSpaceDE w:val="0"/>
              <w:autoSpaceDN w:val="0"/>
              <w:adjustRightInd w:val="0"/>
              <w:jc w:val="left"/>
              <w:rPr>
                <w:rFonts w:hint="default"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2.投标（响应）报价低于通过符合性审查的次低报价投标人投标（响应）报价50%的，即投标（响应）报价&lt;通过符合性审查的次低报价投标人投标（响应）报价×50%；</w:t>
            </w:r>
          </w:p>
          <w:p w14:paraId="37E69041">
            <w:pPr>
              <w:autoSpaceDE w:val="0"/>
              <w:autoSpaceDN w:val="0"/>
              <w:adjustRightInd w:val="0"/>
              <w:jc w:val="left"/>
              <w:rPr>
                <w:rFonts w:hint="default"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3.投标（响应）报价低于采购项目最高限价45%的，即投标（响应）报价&lt;采购项目最高限价×45%；</w:t>
            </w:r>
          </w:p>
          <w:p w14:paraId="382F49C5">
            <w:pPr>
              <w:autoSpaceDE w:val="0"/>
              <w:autoSpaceDN w:val="0"/>
              <w:adjustRightInd w:val="0"/>
              <w:jc w:val="left"/>
              <w:rPr>
                <w:rFonts w:hint="eastAsia"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4.评审委员会基于专业判断，认为投标人报价过低，有可能影响产品质量或者不能诚信履约的其他情形。</w:t>
            </w:r>
          </w:p>
        </w:tc>
      </w:tr>
      <w:tr w14:paraId="416D1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9" w:type="dxa"/>
            <w:vMerge w:val="continue"/>
            <w:vAlign w:val="center"/>
          </w:tcPr>
          <w:p w14:paraId="513AEDCD">
            <w:pPr>
              <w:autoSpaceDE w:val="0"/>
              <w:autoSpaceDN w:val="0"/>
              <w:adjustRightInd w:val="0"/>
              <w:jc w:val="center"/>
              <w:rPr>
                <w:rFonts w:hint="eastAsia" w:ascii="宋体" w:hAnsi="宋体" w:cs="宋体"/>
                <w:kern w:val="0"/>
                <w:sz w:val="24"/>
                <w:szCs w:val="24"/>
              </w:rPr>
            </w:pPr>
          </w:p>
        </w:tc>
        <w:tc>
          <w:tcPr>
            <w:tcW w:w="8117" w:type="dxa"/>
            <w:gridSpan w:val="2"/>
            <w:vAlign w:val="center"/>
          </w:tcPr>
          <w:p w14:paraId="28D63501">
            <w:pPr>
              <w:autoSpaceDE w:val="0"/>
              <w:autoSpaceDN w:val="0"/>
              <w:adjustRightInd w:val="0"/>
              <w:jc w:val="left"/>
              <w:rPr>
                <w:rFonts w:hint="eastAsia" w:ascii="宋体" w:hAnsi="宋体" w:cs="宋体"/>
                <w:kern w:val="0"/>
                <w:sz w:val="24"/>
                <w:szCs w:val="24"/>
              </w:rPr>
            </w:pPr>
            <w:r>
              <w:rPr>
                <w:rFonts w:hint="eastAsia" w:ascii="宋体" w:hAnsi="宋体" w:cs="宋体"/>
                <w:kern w:val="0"/>
                <w:sz w:val="24"/>
                <w:szCs w:val="24"/>
              </w:rPr>
              <w:t>自下载招标文件之日起，投标人应保证其提供的联系方式</w:t>
            </w:r>
            <w:r>
              <w:rPr>
                <w:rFonts w:ascii="宋体" w:hAnsi="宋体" w:cs="宋体"/>
                <w:kern w:val="0"/>
                <w:sz w:val="24"/>
                <w:szCs w:val="24"/>
              </w:rPr>
              <w:t>(</w:t>
            </w:r>
            <w:r>
              <w:rPr>
                <w:rFonts w:hint="eastAsia" w:ascii="宋体" w:hAnsi="宋体" w:cs="宋体"/>
                <w:kern w:val="0"/>
                <w:sz w:val="24"/>
                <w:szCs w:val="24"/>
              </w:rPr>
              <w:t>电话、传真、电子邮件</w:t>
            </w:r>
            <w:r>
              <w:rPr>
                <w:rFonts w:ascii="宋体" w:hAnsi="宋体" w:cs="宋体"/>
                <w:kern w:val="0"/>
                <w:sz w:val="24"/>
                <w:szCs w:val="24"/>
              </w:rPr>
              <w:t>)</w:t>
            </w:r>
            <w:r>
              <w:rPr>
                <w:rFonts w:hint="eastAsia" w:ascii="宋体" w:hAnsi="宋体" w:cs="宋体"/>
                <w:kern w:val="0"/>
                <w:sz w:val="24"/>
                <w:szCs w:val="24"/>
              </w:rPr>
              <w:t>一直有效，以保证往来函件</w:t>
            </w:r>
            <w:r>
              <w:rPr>
                <w:rFonts w:ascii="宋体" w:hAnsi="宋体" w:cs="宋体"/>
                <w:kern w:val="0"/>
                <w:sz w:val="24"/>
                <w:szCs w:val="24"/>
              </w:rPr>
              <w:t>(</w:t>
            </w:r>
            <w:r>
              <w:rPr>
                <w:rFonts w:hint="eastAsia" w:ascii="宋体" w:hAnsi="宋体" w:cs="宋体"/>
                <w:kern w:val="0"/>
                <w:sz w:val="24"/>
                <w:szCs w:val="24"/>
              </w:rPr>
              <w:t>招标文件的澄清、修改等</w:t>
            </w:r>
            <w:r>
              <w:rPr>
                <w:rFonts w:ascii="宋体" w:hAnsi="宋体" w:cs="宋体"/>
                <w:kern w:val="0"/>
                <w:sz w:val="24"/>
                <w:szCs w:val="24"/>
              </w:rPr>
              <w:t>)</w:t>
            </w:r>
            <w:r>
              <w:rPr>
                <w:rFonts w:hint="eastAsia" w:ascii="宋体" w:hAnsi="宋体" w:cs="宋体"/>
                <w:kern w:val="0"/>
                <w:sz w:val="24"/>
                <w:szCs w:val="24"/>
              </w:rPr>
              <w:t>能及时通知投标人，并能及时反馈信息，否则采购人不承担由此引起的一切后果。</w:t>
            </w:r>
          </w:p>
        </w:tc>
      </w:tr>
      <w:tr w14:paraId="06E78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9" w:type="dxa"/>
            <w:vMerge w:val="continue"/>
            <w:vAlign w:val="center"/>
          </w:tcPr>
          <w:p w14:paraId="31791446">
            <w:pPr>
              <w:autoSpaceDE w:val="0"/>
              <w:autoSpaceDN w:val="0"/>
              <w:adjustRightInd w:val="0"/>
              <w:jc w:val="center"/>
              <w:rPr>
                <w:rFonts w:ascii="宋体" w:hAnsi="宋体" w:cs="宋体"/>
                <w:kern w:val="0"/>
                <w:sz w:val="24"/>
                <w:szCs w:val="24"/>
              </w:rPr>
            </w:pPr>
          </w:p>
        </w:tc>
        <w:tc>
          <w:tcPr>
            <w:tcW w:w="8117" w:type="dxa"/>
            <w:gridSpan w:val="2"/>
            <w:vAlign w:val="center"/>
          </w:tcPr>
          <w:p w14:paraId="4AAC30BB">
            <w:pPr>
              <w:pStyle w:val="200"/>
              <w:rPr>
                <w:rFonts w:cs="宋体"/>
                <w:sz w:val="24"/>
                <w:szCs w:val="24"/>
                <w:lang w:eastAsia="zh-CN"/>
              </w:rPr>
            </w:pPr>
            <w:r>
              <w:rPr>
                <w:rFonts w:hint="eastAsia" w:cs="Arial" w:asciiTheme="minorEastAsia" w:hAnsiTheme="minorEastAsia" w:eastAsiaTheme="minorEastAsia"/>
                <w:sz w:val="24"/>
                <w:szCs w:val="24"/>
                <w:lang w:eastAsia="zh-CN"/>
              </w:rPr>
              <w:t>1</w:t>
            </w:r>
            <w:r>
              <w:rPr>
                <w:rFonts w:hint="eastAsia" w:cs="宋体"/>
                <w:sz w:val="24"/>
                <w:szCs w:val="24"/>
                <w:lang w:eastAsia="zh-CN"/>
              </w:rPr>
              <w:t>、本次采购采用电子交易方式，电子交易平台为“政府采购云平台（www.zcygov.cn）”。投标人参与本项目电子交易活动前，应注册成为政府采购云平台供应商。编制电子投标文件前还需申领CA证书并绑定帐号。投标人应充分考虑完成平台注册、申领CA证书等所需的时间。因未注册入库、未办理CA数字证书等原因造成无法投标或投标失败等后果由投标人自行承担。</w:t>
            </w:r>
          </w:p>
          <w:p w14:paraId="4DD6B04B">
            <w:pPr>
              <w:pStyle w:val="200"/>
              <w:rPr>
                <w:rFonts w:cs="宋体"/>
                <w:sz w:val="24"/>
                <w:szCs w:val="24"/>
                <w:lang w:eastAsia="zh-CN"/>
              </w:rPr>
            </w:pPr>
            <w:r>
              <w:rPr>
                <w:rFonts w:hint="eastAsia" w:cs="宋体"/>
                <w:sz w:val="24"/>
                <w:szCs w:val="24"/>
                <w:lang w:eastAsia="zh-CN"/>
              </w:rPr>
              <w:t>2、投标人须在在提交投标文件截止时间前通过CA在政采云平台上传加密的电子投标文件。投标人在开标时须使用制作加密电子投标文件所使用的CA锁解密，投标人须提前配置好浏览器（建议使用360浏览器或谷歌浏览器），并确保开标期间电脑网络环境畅通，以便开标时解密。本项目解密时间定为30分钟，如因投标人自身原因导致无法正常解密，后果由投标人自行承担。</w:t>
            </w:r>
          </w:p>
          <w:p w14:paraId="0414AECC">
            <w:pPr>
              <w:rPr>
                <w:rFonts w:ascii="宋体" w:hAnsi="宋体" w:cs="宋体"/>
                <w:kern w:val="0"/>
                <w:sz w:val="24"/>
                <w:szCs w:val="24"/>
              </w:rPr>
            </w:pPr>
            <w:r>
              <w:rPr>
                <w:rFonts w:hint="eastAsia" w:ascii="宋体" w:hAnsi="宋体" w:cs="宋体"/>
                <w:kern w:val="0"/>
                <w:sz w:val="24"/>
                <w:szCs w:val="24"/>
              </w:rPr>
              <w:t>3、参与电子投标投标人，“不见面开标”大厅操作提示：①开标前一小时在系统进行在线签到②30分钟内完成在线解密③开标结束后30分钟内完成“开标一览表”在线签章。注意：如未在规定时间进行以上操作，将导致投标（响应）无效。</w:t>
            </w:r>
          </w:p>
          <w:p w14:paraId="1256814D">
            <w:pPr>
              <w:rPr>
                <w:rFonts w:ascii="宋体" w:hAnsi="宋体" w:cs="宋体"/>
                <w:color w:val="FF0000"/>
                <w:kern w:val="0"/>
                <w:sz w:val="24"/>
                <w:szCs w:val="24"/>
              </w:rPr>
            </w:pPr>
            <w:r>
              <w:rPr>
                <w:rFonts w:hint="eastAsia" w:ascii="宋体" w:hAnsi="宋体" w:cs="宋体"/>
                <w:kern w:val="0"/>
                <w:sz w:val="24"/>
                <w:szCs w:val="24"/>
              </w:rPr>
              <w:t>4、各投标人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p>
        </w:tc>
      </w:tr>
      <w:tr w14:paraId="25858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9" w:type="dxa"/>
            <w:vMerge w:val="continue"/>
            <w:vAlign w:val="center"/>
          </w:tcPr>
          <w:p w14:paraId="5F579A59">
            <w:pPr>
              <w:autoSpaceDE w:val="0"/>
              <w:autoSpaceDN w:val="0"/>
              <w:adjustRightInd w:val="0"/>
              <w:jc w:val="center"/>
              <w:rPr>
                <w:rFonts w:ascii="宋体" w:hAnsi="宋体" w:cs="宋体"/>
                <w:kern w:val="0"/>
                <w:sz w:val="24"/>
                <w:szCs w:val="24"/>
              </w:rPr>
            </w:pPr>
          </w:p>
        </w:tc>
        <w:tc>
          <w:tcPr>
            <w:tcW w:w="8117" w:type="dxa"/>
            <w:gridSpan w:val="2"/>
            <w:vAlign w:val="center"/>
          </w:tcPr>
          <w:p w14:paraId="0D6FBBFE">
            <w:pPr>
              <w:autoSpaceDE w:val="0"/>
              <w:autoSpaceDN w:val="0"/>
              <w:adjustRightInd w:val="0"/>
              <w:jc w:val="left"/>
              <w:rPr>
                <w:rFonts w:ascii="宋体" w:hAnsi="宋体" w:cs="宋体"/>
                <w:kern w:val="0"/>
                <w:sz w:val="24"/>
                <w:szCs w:val="24"/>
              </w:rPr>
            </w:pPr>
            <w:r>
              <w:rPr>
                <w:rFonts w:hint="eastAsia" w:ascii="宋体" w:hAnsi="宋体" w:cs="宋体"/>
                <w:kern w:val="0"/>
                <w:sz w:val="24"/>
                <w:szCs w:val="24"/>
              </w:rPr>
              <w:t>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的同时不得耽误本项目供货和服务。</w:t>
            </w:r>
          </w:p>
        </w:tc>
      </w:tr>
      <w:tr w14:paraId="2E826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9" w:type="dxa"/>
            <w:vMerge w:val="continue"/>
            <w:vAlign w:val="center"/>
          </w:tcPr>
          <w:p w14:paraId="441A1EFD">
            <w:pPr>
              <w:autoSpaceDE w:val="0"/>
              <w:autoSpaceDN w:val="0"/>
              <w:adjustRightInd w:val="0"/>
              <w:jc w:val="center"/>
              <w:rPr>
                <w:rFonts w:ascii="宋体" w:hAnsi="宋体" w:cs="宋体"/>
                <w:kern w:val="0"/>
                <w:sz w:val="24"/>
                <w:szCs w:val="24"/>
              </w:rPr>
            </w:pPr>
          </w:p>
        </w:tc>
        <w:tc>
          <w:tcPr>
            <w:tcW w:w="8117" w:type="dxa"/>
            <w:gridSpan w:val="2"/>
            <w:vAlign w:val="center"/>
          </w:tcPr>
          <w:p w14:paraId="152A7E33">
            <w:pPr>
              <w:rPr>
                <w:rFonts w:ascii="宋体" w:hAnsi="宋体" w:cs="宋体"/>
                <w:b/>
                <w:color w:val="auto"/>
                <w:kern w:val="0"/>
                <w:sz w:val="24"/>
                <w:szCs w:val="24"/>
                <w:u w:val="single"/>
              </w:rPr>
            </w:pPr>
            <w:r>
              <w:rPr>
                <w:rFonts w:hint="eastAsia" w:ascii="宋体" w:hAnsi="宋体" w:cs="宋体"/>
                <w:color w:val="auto"/>
                <w:kern w:val="0"/>
                <w:sz w:val="24"/>
                <w:szCs w:val="24"/>
              </w:rPr>
              <w:t>本项目</w:t>
            </w:r>
            <w:r>
              <w:rPr>
                <w:rFonts w:hint="eastAsia" w:ascii="宋体" w:hAnsi="宋体" w:cs="宋体"/>
                <w:color w:val="auto"/>
                <w:kern w:val="0"/>
                <w:sz w:val="24"/>
                <w:szCs w:val="24"/>
                <w:lang w:eastAsia="zh-CN"/>
              </w:rPr>
              <w:t>适用</w:t>
            </w:r>
            <w:r>
              <w:rPr>
                <w:rFonts w:hint="eastAsia" w:ascii="宋体" w:hAnsi="宋体" w:cs="宋体"/>
                <w:color w:val="auto"/>
                <w:kern w:val="0"/>
                <w:sz w:val="24"/>
                <w:szCs w:val="24"/>
              </w:rPr>
              <w:t>《关于印发中小企业划型标准规定的通知》工信部联企业【2011】300号文件，所属行业划分为</w:t>
            </w:r>
            <w:r>
              <w:rPr>
                <w:rFonts w:hint="eastAsia" w:ascii="宋体" w:hAnsi="宋体" w:cs="宋体"/>
                <w:b/>
                <w:color w:val="auto"/>
                <w:kern w:val="0"/>
                <w:sz w:val="24"/>
                <w:szCs w:val="24"/>
                <w:u w:val="single"/>
              </w:rPr>
              <w:t>工业制造业。</w:t>
            </w:r>
            <w:r>
              <w:rPr>
                <w:rFonts w:hint="eastAsia" w:ascii="宋体" w:hAnsi="宋体" w:cs="宋体"/>
                <w:color w:val="auto"/>
                <w:kern w:val="0"/>
                <w:sz w:val="24"/>
                <w:szCs w:val="24"/>
              </w:rPr>
              <w:t>划分标准如下：</w:t>
            </w:r>
          </w:p>
          <w:p w14:paraId="7A1C8925">
            <w:r>
              <w:rPr>
                <w:rFonts w:hint="eastAsia" w:ascii="宋体" w:hAnsi="宋体" w:cs="宋体"/>
                <w:color w:val="auto"/>
                <w:kern w:val="0"/>
                <w:sz w:val="24"/>
                <w:szCs w:val="24"/>
              </w:rPr>
              <w:t>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tc>
      </w:tr>
      <w:tr w14:paraId="7C9F7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9" w:type="dxa"/>
            <w:vMerge w:val="continue"/>
            <w:vAlign w:val="center"/>
          </w:tcPr>
          <w:p w14:paraId="678F42E5">
            <w:pPr>
              <w:autoSpaceDE w:val="0"/>
              <w:autoSpaceDN w:val="0"/>
              <w:adjustRightInd w:val="0"/>
              <w:jc w:val="center"/>
              <w:rPr>
                <w:rFonts w:ascii="宋体" w:hAnsi="宋体" w:cs="宋体"/>
                <w:kern w:val="0"/>
                <w:sz w:val="24"/>
                <w:szCs w:val="24"/>
              </w:rPr>
            </w:pPr>
          </w:p>
        </w:tc>
        <w:tc>
          <w:tcPr>
            <w:tcW w:w="8117" w:type="dxa"/>
            <w:gridSpan w:val="2"/>
            <w:vAlign w:val="center"/>
          </w:tcPr>
          <w:p w14:paraId="2FCDE5F8">
            <w:r>
              <w:rPr>
                <w:rFonts w:hint="eastAsia" w:ascii="宋体" w:hAnsi="宋体" w:cs="宋体"/>
                <w:kern w:val="0"/>
                <w:sz w:val="24"/>
                <w:szCs w:val="24"/>
              </w:rPr>
              <w:t>在评标过程直至签订合同前的任何时间，如经证实发现供应商提供虚假投标资料(包括技术支持资料)或信息骗取中标的，或者未按本招标文件要求提交履约保证金的（如有要求），将取消其中标资格，没收其投标保证金，并报主管部门备案。</w:t>
            </w:r>
          </w:p>
        </w:tc>
      </w:tr>
      <w:tr w14:paraId="52A4A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9" w:type="dxa"/>
            <w:vMerge w:val="continue"/>
            <w:vAlign w:val="center"/>
          </w:tcPr>
          <w:p w14:paraId="7428A740">
            <w:pPr>
              <w:autoSpaceDE w:val="0"/>
              <w:autoSpaceDN w:val="0"/>
              <w:adjustRightInd w:val="0"/>
              <w:jc w:val="center"/>
              <w:rPr>
                <w:rFonts w:ascii="宋体" w:hAnsi="宋体" w:cs="宋体"/>
                <w:kern w:val="0"/>
                <w:sz w:val="24"/>
                <w:szCs w:val="24"/>
              </w:rPr>
            </w:pPr>
          </w:p>
        </w:tc>
        <w:tc>
          <w:tcPr>
            <w:tcW w:w="8117" w:type="dxa"/>
            <w:gridSpan w:val="2"/>
            <w:vAlign w:val="center"/>
          </w:tcPr>
          <w:p w14:paraId="73F355F0">
            <w:pPr>
              <w:autoSpaceDE w:val="0"/>
              <w:autoSpaceDN w:val="0"/>
              <w:adjustRightInd w:val="0"/>
              <w:jc w:val="left"/>
              <w:rPr>
                <w:rFonts w:ascii="宋体" w:hAnsi="宋体" w:cs="宋体"/>
                <w:kern w:val="0"/>
                <w:sz w:val="24"/>
                <w:szCs w:val="24"/>
              </w:rPr>
            </w:pPr>
            <w:bookmarkStart w:id="15" w:name="OLE_LINK9"/>
            <w:bookmarkStart w:id="16" w:name="OLE_LINK23"/>
            <w:r>
              <w:rPr>
                <w:rFonts w:hint="eastAsia" w:ascii="宋体" w:hAnsi="宋体" w:cs="宋体"/>
                <w:kern w:val="0"/>
                <w:sz w:val="24"/>
                <w:szCs w:val="24"/>
              </w:rPr>
              <w:t>招标代理服务费的计算执行“《国家发展改革委关于进一步放开建设项目专业服务价格的通知》</w:t>
            </w:r>
            <w:r>
              <w:rPr>
                <w:rFonts w:ascii="宋体" w:hAnsi="宋体" w:cs="宋体"/>
                <w:kern w:val="0"/>
                <w:sz w:val="24"/>
                <w:szCs w:val="24"/>
              </w:rPr>
              <w:t xml:space="preserve">[2015] 299 </w:t>
            </w:r>
            <w:r>
              <w:rPr>
                <w:rFonts w:hint="eastAsia" w:ascii="宋体" w:hAnsi="宋体" w:cs="宋体"/>
                <w:kern w:val="0"/>
                <w:sz w:val="24"/>
                <w:szCs w:val="24"/>
              </w:rPr>
              <w:t>号文件”、“国家发展改革委办公厅关于招标代理服务收费有关问题的通知（发改价格</w:t>
            </w:r>
            <w:r>
              <w:rPr>
                <w:rFonts w:ascii="宋体" w:hAnsi="宋体" w:cs="宋体"/>
                <w:kern w:val="0"/>
                <w:sz w:val="24"/>
                <w:szCs w:val="24"/>
              </w:rPr>
              <w:t xml:space="preserve">[2011]534 </w:t>
            </w:r>
            <w:r>
              <w:rPr>
                <w:rFonts w:hint="eastAsia" w:ascii="宋体" w:hAnsi="宋体" w:cs="宋体"/>
                <w:kern w:val="0"/>
                <w:sz w:val="24"/>
                <w:szCs w:val="24"/>
              </w:rPr>
              <w:t>号）文件”及参照计价格</w:t>
            </w:r>
            <w:r>
              <w:rPr>
                <w:rFonts w:ascii="宋体" w:hAnsi="宋体" w:cs="宋体"/>
                <w:kern w:val="0"/>
                <w:sz w:val="24"/>
                <w:szCs w:val="24"/>
              </w:rPr>
              <w:t xml:space="preserve">[2002]1980 </w:t>
            </w:r>
            <w:r>
              <w:rPr>
                <w:rFonts w:hint="eastAsia" w:ascii="宋体" w:hAnsi="宋体" w:cs="宋体"/>
                <w:kern w:val="0"/>
                <w:sz w:val="24"/>
                <w:szCs w:val="24"/>
              </w:rPr>
              <w:t>号的规定：根据上述文件的规定，本</w:t>
            </w:r>
            <w:r>
              <w:rPr>
                <w:rFonts w:hint="eastAsia" w:ascii="宋体" w:hAnsi="宋体" w:cs="宋体"/>
                <w:kern w:val="0"/>
                <w:sz w:val="24"/>
                <w:szCs w:val="24"/>
                <w:lang w:eastAsia="zh-CN"/>
              </w:rPr>
              <w:t>项目</w:t>
            </w:r>
            <w:r>
              <w:rPr>
                <w:rFonts w:hint="eastAsia" w:ascii="宋体" w:hAnsi="宋体" w:cs="宋体"/>
                <w:kern w:val="0"/>
                <w:sz w:val="24"/>
                <w:szCs w:val="24"/>
              </w:rPr>
              <w:t>招标代理服务费由中标单位支付。招标代理费参照</w:t>
            </w:r>
            <w:r>
              <w:rPr>
                <w:rFonts w:ascii="宋体" w:hAnsi="宋体" w:cs="宋体"/>
                <w:kern w:val="0"/>
                <w:sz w:val="24"/>
                <w:szCs w:val="24"/>
              </w:rPr>
              <w:t>[2002]</w:t>
            </w:r>
            <w:r>
              <w:rPr>
                <w:rFonts w:ascii="宋体" w:hAnsi="宋体" w:cs="宋体"/>
                <w:color w:val="auto"/>
                <w:kern w:val="0"/>
                <w:sz w:val="24"/>
                <w:szCs w:val="24"/>
                <w:highlight w:val="none"/>
              </w:rPr>
              <w:t>1980</w:t>
            </w:r>
            <w:r>
              <w:rPr>
                <w:rFonts w:hint="eastAsia" w:ascii="宋体" w:hAnsi="宋体" w:cs="宋体"/>
                <w:color w:val="auto"/>
                <w:kern w:val="0"/>
                <w:sz w:val="24"/>
                <w:szCs w:val="24"/>
                <w:highlight w:val="none"/>
              </w:rPr>
              <w:t>号货物类</w:t>
            </w:r>
            <w:r>
              <w:rPr>
                <w:rFonts w:hint="eastAsia" w:ascii="宋体" w:hAnsi="宋体" w:cs="宋体"/>
                <w:color w:val="auto"/>
                <w:kern w:val="0"/>
                <w:sz w:val="24"/>
                <w:szCs w:val="24"/>
                <w:highlight w:val="none"/>
                <w:lang w:eastAsia="zh-CN"/>
              </w:rPr>
              <w:t>下浮</w:t>
            </w:r>
            <w:r>
              <w:rPr>
                <w:rFonts w:hint="eastAsia" w:ascii="宋体" w:hAnsi="宋体" w:cs="宋体"/>
                <w:color w:val="auto"/>
                <w:kern w:val="0"/>
                <w:sz w:val="24"/>
                <w:szCs w:val="24"/>
                <w:highlight w:val="none"/>
                <w:lang w:val="en-US" w:eastAsia="zh-CN"/>
              </w:rPr>
              <w:t>60%</w:t>
            </w:r>
            <w:r>
              <w:rPr>
                <w:rFonts w:hint="eastAsia" w:ascii="宋体" w:hAnsi="宋体" w:cs="宋体"/>
                <w:color w:val="auto"/>
                <w:kern w:val="0"/>
                <w:sz w:val="24"/>
                <w:szCs w:val="24"/>
                <w:highlight w:val="none"/>
              </w:rPr>
              <w:t>收费标准计取，</w:t>
            </w:r>
            <w:r>
              <w:rPr>
                <w:rFonts w:ascii="宋体" w:hAnsi="宋体" w:cs="宋体"/>
                <w:kern w:val="0"/>
                <w:sz w:val="24"/>
                <w:szCs w:val="24"/>
              </w:rPr>
              <w:t>代理服务费不足</w:t>
            </w:r>
            <w:r>
              <w:rPr>
                <w:rFonts w:hint="eastAsia" w:ascii="宋体" w:hAnsi="宋体" w:cs="宋体"/>
                <w:kern w:val="0"/>
                <w:sz w:val="24"/>
                <w:szCs w:val="24"/>
                <w:lang w:val="en-US" w:eastAsia="zh-CN"/>
              </w:rPr>
              <w:t>4</w:t>
            </w:r>
            <w:r>
              <w:rPr>
                <w:rFonts w:ascii="宋体" w:hAnsi="宋体" w:cs="宋体"/>
                <w:kern w:val="0"/>
                <w:sz w:val="24"/>
                <w:szCs w:val="24"/>
              </w:rPr>
              <w:t>000元时按</w:t>
            </w:r>
            <w:r>
              <w:rPr>
                <w:rFonts w:hint="eastAsia" w:ascii="宋体" w:hAnsi="宋体" w:cs="宋体"/>
                <w:kern w:val="0"/>
                <w:sz w:val="24"/>
                <w:szCs w:val="24"/>
                <w:lang w:val="en-US" w:eastAsia="zh-CN"/>
              </w:rPr>
              <w:t>4</w:t>
            </w:r>
            <w:r>
              <w:rPr>
                <w:rFonts w:ascii="宋体" w:hAnsi="宋体" w:cs="宋体"/>
                <w:kern w:val="0"/>
                <w:sz w:val="24"/>
                <w:szCs w:val="24"/>
              </w:rPr>
              <w:t>000元收取。</w:t>
            </w:r>
            <w:bookmarkEnd w:id="15"/>
            <w:bookmarkEnd w:id="16"/>
          </w:p>
        </w:tc>
      </w:tr>
    </w:tbl>
    <w:p w14:paraId="4DDB2B4B">
      <w:pPr>
        <w:widowControl/>
        <w:jc w:val="left"/>
        <w:rPr>
          <w:rFonts w:ascii="宋体" w:hAnsi="宋体" w:cs="宋体"/>
          <w:b/>
          <w:kern w:val="0"/>
          <w:sz w:val="32"/>
          <w:szCs w:val="32"/>
        </w:rPr>
      </w:pPr>
      <w:r>
        <w:rPr>
          <w:rFonts w:ascii="宋体" w:hAnsi="宋体" w:cs="宋体"/>
          <w:b/>
          <w:kern w:val="0"/>
          <w:sz w:val="32"/>
          <w:szCs w:val="32"/>
        </w:rPr>
        <w:br w:type="page"/>
      </w:r>
    </w:p>
    <w:p w14:paraId="14C091B6">
      <w:pPr>
        <w:autoSpaceDE w:val="0"/>
        <w:autoSpaceDN w:val="0"/>
        <w:spacing w:before="156" w:beforeLines="50" w:after="156" w:afterLines="50" w:line="360" w:lineRule="auto"/>
        <w:jc w:val="center"/>
        <w:outlineLvl w:val="1"/>
        <w:rPr>
          <w:rFonts w:ascii="宋体" w:hAnsi="宋体" w:cs="宋体"/>
          <w:b/>
          <w:kern w:val="0"/>
          <w:sz w:val="32"/>
          <w:szCs w:val="32"/>
        </w:rPr>
      </w:pPr>
      <w:r>
        <w:rPr>
          <w:rFonts w:hint="eastAsia" w:ascii="宋体" w:hAnsi="宋体" w:cs="宋体"/>
          <w:b/>
          <w:kern w:val="0"/>
          <w:sz w:val="32"/>
          <w:szCs w:val="32"/>
        </w:rPr>
        <w:t>第一章投标人须知</w:t>
      </w:r>
    </w:p>
    <w:p w14:paraId="0025BABB">
      <w:pPr>
        <w:autoSpaceDE w:val="0"/>
        <w:autoSpaceDN w:val="0"/>
        <w:spacing w:line="360" w:lineRule="auto"/>
        <w:jc w:val="left"/>
        <w:rPr>
          <w:rFonts w:ascii="宋体" w:hAnsi="宋体" w:cs="宋体"/>
          <w:b/>
          <w:kern w:val="0"/>
          <w:sz w:val="24"/>
          <w:szCs w:val="24"/>
        </w:rPr>
      </w:pPr>
      <w:r>
        <w:rPr>
          <w:rFonts w:ascii="宋体" w:hAnsi="宋体" w:cs="宋体"/>
          <w:b/>
          <w:kern w:val="0"/>
          <w:sz w:val="24"/>
          <w:szCs w:val="24"/>
        </w:rPr>
        <w:t>1.</w:t>
      </w:r>
      <w:r>
        <w:rPr>
          <w:rFonts w:hint="eastAsia" w:ascii="宋体" w:hAnsi="宋体" w:cs="宋体"/>
          <w:b/>
          <w:kern w:val="0"/>
          <w:sz w:val="24"/>
          <w:szCs w:val="24"/>
        </w:rPr>
        <w:t>项目概况</w:t>
      </w:r>
    </w:p>
    <w:p w14:paraId="52D57745">
      <w:pPr>
        <w:autoSpaceDE w:val="0"/>
        <w:autoSpaceDN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 xml:space="preserve">1.1 </w:t>
      </w:r>
      <w:r>
        <w:rPr>
          <w:rFonts w:hint="eastAsia" w:ascii="宋体" w:hAnsi="宋体" w:cs="宋体"/>
          <w:kern w:val="0"/>
          <w:sz w:val="24"/>
          <w:szCs w:val="24"/>
          <w:lang w:eastAsia="zh-CN"/>
        </w:rPr>
        <w:t>项目</w:t>
      </w:r>
      <w:r>
        <w:rPr>
          <w:rFonts w:hint="eastAsia" w:ascii="宋体" w:hAnsi="宋体" w:cs="宋体"/>
          <w:kern w:val="0"/>
          <w:sz w:val="24"/>
          <w:szCs w:val="24"/>
        </w:rPr>
        <w:t>名称：详见投标人须知前附表；</w:t>
      </w:r>
    </w:p>
    <w:p w14:paraId="6F1682AF">
      <w:pPr>
        <w:autoSpaceDE w:val="0"/>
        <w:autoSpaceDN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 xml:space="preserve">1.2 </w:t>
      </w:r>
      <w:r>
        <w:rPr>
          <w:rFonts w:hint="eastAsia" w:ascii="宋体" w:hAnsi="宋体" w:cs="宋体"/>
          <w:kern w:val="0"/>
          <w:sz w:val="24"/>
          <w:szCs w:val="24"/>
        </w:rPr>
        <w:t>招标方式：详见投标人须知前附表；</w:t>
      </w:r>
    </w:p>
    <w:p w14:paraId="1D6F57D0">
      <w:pPr>
        <w:autoSpaceDE w:val="0"/>
        <w:autoSpaceDN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 xml:space="preserve">1.3 </w:t>
      </w:r>
      <w:r>
        <w:rPr>
          <w:rFonts w:hint="eastAsia" w:ascii="宋体" w:hAnsi="宋体" w:cs="宋体"/>
          <w:kern w:val="0"/>
          <w:sz w:val="24"/>
          <w:szCs w:val="24"/>
        </w:rPr>
        <w:t>采购内容：详见投标人须知前附表；</w:t>
      </w:r>
    </w:p>
    <w:p w14:paraId="7A6B4F42">
      <w:pPr>
        <w:autoSpaceDE w:val="0"/>
        <w:autoSpaceDN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 xml:space="preserve">1.4 </w:t>
      </w:r>
      <w:r>
        <w:rPr>
          <w:rFonts w:hint="eastAsia" w:ascii="宋体" w:hAnsi="宋体" w:cs="宋体"/>
          <w:kern w:val="0"/>
          <w:sz w:val="24"/>
          <w:szCs w:val="24"/>
        </w:rPr>
        <w:t>资金来源：详见投标人须知前附表；</w:t>
      </w:r>
    </w:p>
    <w:p w14:paraId="0408ED07">
      <w:pPr>
        <w:autoSpaceDE w:val="0"/>
        <w:autoSpaceDN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 xml:space="preserve">1.5 </w:t>
      </w:r>
      <w:r>
        <w:rPr>
          <w:rFonts w:hint="eastAsia" w:ascii="宋体" w:hAnsi="宋体" w:cs="宋体"/>
          <w:kern w:val="0"/>
          <w:sz w:val="24"/>
          <w:szCs w:val="24"/>
        </w:rPr>
        <w:t>项目地点：详见投标人须知前附表；</w:t>
      </w:r>
    </w:p>
    <w:p w14:paraId="5557DD4E">
      <w:pPr>
        <w:autoSpaceDE w:val="0"/>
        <w:autoSpaceDN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 xml:space="preserve">1.6 </w:t>
      </w:r>
      <w:r>
        <w:rPr>
          <w:rFonts w:hint="eastAsia" w:ascii="宋体" w:hAnsi="宋体" w:cs="宋体"/>
          <w:kern w:val="0"/>
          <w:sz w:val="24"/>
          <w:szCs w:val="24"/>
        </w:rPr>
        <w:t>供货安装周期：详见投标人须知前附表；</w:t>
      </w:r>
    </w:p>
    <w:p w14:paraId="3FA3B4DA">
      <w:pPr>
        <w:autoSpaceDE w:val="0"/>
        <w:autoSpaceDN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 xml:space="preserve">1.7 </w:t>
      </w:r>
      <w:r>
        <w:rPr>
          <w:rFonts w:hint="eastAsia" w:ascii="宋体" w:hAnsi="宋体" w:cs="宋体"/>
          <w:kern w:val="0"/>
          <w:sz w:val="24"/>
          <w:szCs w:val="24"/>
        </w:rPr>
        <w:t>质保期：详见投标人须知前附表。</w:t>
      </w:r>
    </w:p>
    <w:p w14:paraId="640899F4">
      <w:pPr>
        <w:autoSpaceDE w:val="0"/>
        <w:autoSpaceDN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1.8 是否单一产品：详见投标人须知前附表。</w:t>
      </w:r>
    </w:p>
    <w:p w14:paraId="139E98AE">
      <w:pPr>
        <w:autoSpaceDE w:val="0"/>
        <w:autoSpaceDN w:val="0"/>
        <w:spacing w:line="360" w:lineRule="auto"/>
        <w:jc w:val="left"/>
        <w:rPr>
          <w:rFonts w:ascii="宋体" w:hAnsi="宋体" w:cs="宋体"/>
          <w:b/>
          <w:kern w:val="0"/>
          <w:sz w:val="24"/>
          <w:szCs w:val="24"/>
        </w:rPr>
      </w:pPr>
      <w:r>
        <w:rPr>
          <w:rFonts w:ascii="宋体" w:hAnsi="宋体" w:cs="宋体"/>
          <w:b/>
          <w:kern w:val="0"/>
          <w:sz w:val="24"/>
          <w:szCs w:val="24"/>
        </w:rPr>
        <w:t>2.</w:t>
      </w:r>
      <w:r>
        <w:rPr>
          <w:rFonts w:hint="eastAsia" w:ascii="宋体" w:hAnsi="宋体" w:cs="宋体"/>
          <w:b/>
          <w:kern w:val="0"/>
          <w:sz w:val="24"/>
          <w:szCs w:val="24"/>
        </w:rPr>
        <w:t>定义</w:t>
      </w:r>
    </w:p>
    <w:p w14:paraId="3E90F8F0">
      <w:pPr>
        <w:autoSpaceDE w:val="0"/>
        <w:autoSpaceDN w:val="0"/>
        <w:spacing w:line="360" w:lineRule="auto"/>
        <w:jc w:val="left"/>
        <w:rPr>
          <w:rFonts w:ascii="宋体" w:hAnsi="宋体" w:cs="宋体"/>
          <w:kern w:val="0"/>
          <w:sz w:val="24"/>
          <w:szCs w:val="24"/>
        </w:rPr>
      </w:pPr>
      <w:r>
        <w:rPr>
          <w:rFonts w:hint="eastAsia" w:ascii="宋体" w:hAnsi="宋体" w:cs="宋体"/>
          <w:kern w:val="0"/>
          <w:sz w:val="24"/>
          <w:szCs w:val="24"/>
        </w:rPr>
        <w:t>下述术语和缩写的定义为：</w:t>
      </w:r>
    </w:p>
    <w:p w14:paraId="12E29233">
      <w:pPr>
        <w:autoSpaceDE w:val="0"/>
        <w:autoSpaceDN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2.1</w:t>
      </w:r>
      <w:r>
        <w:rPr>
          <w:rFonts w:hint="eastAsia" w:ascii="宋体" w:hAnsi="宋体" w:cs="宋体"/>
          <w:kern w:val="0"/>
          <w:sz w:val="24"/>
          <w:szCs w:val="24"/>
        </w:rPr>
        <w:t>“采购人”“招标人”系指依法进行政府采购的国家机关、事业单位、团体组织。本次政府采购的采购人名称、地址、联系人、电话详见投标人须知前附表。</w:t>
      </w:r>
    </w:p>
    <w:p w14:paraId="77410011">
      <w:pPr>
        <w:autoSpaceDE w:val="0"/>
        <w:autoSpaceDN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2.2</w:t>
      </w:r>
      <w:r>
        <w:rPr>
          <w:rFonts w:hint="eastAsia" w:ascii="宋体" w:hAnsi="宋体" w:cs="宋体"/>
          <w:kern w:val="0"/>
          <w:sz w:val="24"/>
          <w:szCs w:val="24"/>
        </w:rPr>
        <w:t>“采购代理机构”“招标代理机构”系指接受采购人委托，代理采购项目的采购代理机构。本次政府采购的采购代理机构名称、地址、联系人、电话详见投标人须知前附表。</w:t>
      </w:r>
    </w:p>
    <w:p w14:paraId="7621FCC3">
      <w:pPr>
        <w:autoSpaceDE w:val="0"/>
        <w:autoSpaceDN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2.3</w:t>
      </w:r>
      <w:r>
        <w:rPr>
          <w:rFonts w:hint="eastAsia" w:ascii="宋体" w:hAnsi="宋体" w:cs="宋体"/>
          <w:kern w:val="0"/>
          <w:sz w:val="24"/>
          <w:szCs w:val="24"/>
        </w:rPr>
        <w:t>“投标人”、“供应商”系指向采购人提供货物、工程或者服务的法人、其他组织或者自然人。</w:t>
      </w:r>
    </w:p>
    <w:p w14:paraId="07672957">
      <w:pPr>
        <w:autoSpaceDE w:val="0"/>
        <w:autoSpaceDN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2.4</w:t>
      </w:r>
      <w:r>
        <w:rPr>
          <w:rFonts w:hint="eastAsia" w:ascii="宋体" w:hAnsi="宋体" w:cs="宋体"/>
          <w:kern w:val="0"/>
          <w:sz w:val="24"/>
          <w:szCs w:val="24"/>
        </w:rPr>
        <w:t>“货物”系指各种形态和种类的物品，包括原材料、设备、产品等。</w:t>
      </w:r>
    </w:p>
    <w:p w14:paraId="46C0AC6A">
      <w:pPr>
        <w:autoSpaceDE w:val="0"/>
        <w:autoSpaceDN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 xml:space="preserve">2.5 </w:t>
      </w:r>
      <w:r>
        <w:rPr>
          <w:rFonts w:hint="eastAsia" w:ascii="宋体" w:hAnsi="宋体" w:cs="宋体"/>
          <w:kern w:val="0"/>
          <w:sz w:val="24"/>
          <w:szCs w:val="24"/>
        </w:rPr>
        <w:t>“工程”系指建设工程，包括建筑物和构筑物的新建、改建、扩建，装修、拆除，修缮等。</w:t>
      </w:r>
    </w:p>
    <w:p w14:paraId="011957A7">
      <w:pPr>
        <w:autoSpaceDE w:val="0"/>
        <w:autoSpaceDN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 xml:space="preserve">2.6 </w:t>
      </w:r>
      <w:r>
        <w:rPr>
          <w:rFonts w:hint="eastAsia" w:ascii="宋体" w:hAnsi="宋体" w:cs="宋体"/>
          <w:kern w:val="0"/>
          <w:sz w:val="24"/>
          <w:szCs w:val="24"/>
        </w:rPr>
        <w:t>“服务”系指除货物和工程以外的其他政府采购对象。</w:t>
      </w:r>
    </w:p>
    <w:p w14:paraId="53B112BA">
      <w:pPr>
        <w:autoSpaceDE w:val="0"/>
        <w:autoSpaceDN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 xml:space="preserve">2.7 </w:t>
      </w:r>
      <w:r>
        <w:rPr>
          <w:rFonts w:hint="eastAsia" w:ascii="宋体" w:hAnsi="宋体" w:cs="宋体"/>
          <w:kern w:val="0"/>
          <w:sz w:val="24"/>
          <w:szCs w:val="24"/>
        </w:rPr>
        <w:t>“节能产品”系指列入财政部、国家发改委最新公布《节能产品政府采购清单》的产品；“环境标志产品”系指列入财政部、环保部最新公布的《环境标志政府采购清单》的产品。</w:t>
      </w:r>
    </w:p>
    <w:p w14:paraId="152F31A2">
      <w:pPr>
        <w:autoSpaceDE w:val="0"/>
        <w:autoSpaceDN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2.8</w:t>
      </w:r>
      <w:r>
        <w:rPr>
          <w:rFonts w:hint="eastAsia" w:ascii="宋体" w:hAnsi="宋体" w:cs="宋体"/>
          <w:kern w:val="0"/>
          <w:sz w:val="24"/>
          <w:szCs w:val="24"/>
        </w:rPr>
        <w:t>“进口产品”系指通过中国海关报关验收进入中国境内且产自境外的产品。详见《关于政府采购进口产品管理有关问题的通知》（对库［</w:t>
      </w:r>
      <w:r>
        <w:rPr>
          <w:rFonts w:ascii="宋体" w:hAnsi="宋体" w:cs="宋体"/>
          <w:kern w:val="0"/>
          <w:sz w:val="24"/>
          <w:szCs w:val="24"/>
        </w:rPr>
        <w:t>2007</w:t>
      </w:r>
      <w:r>
        <w:rPr>
          <w:rFonts w:hint="eastAsia" w:ascii="宋体" w:hAnsi="宋体" w:cs="宋体"/>
          <w:kern w:val="0"/>
          <w:sz w:val="24"/>
          <w:szCs w:val="24"/>
        </w:rPr>
        <w:t>］</w:t>
      </w:r>
      <w:r>
        <w:rPr>
          <w:rFonts w:ascii="宋体" w:hAnsi="宋体" w:cs="宋体"/>
          <w:kern w:val="0"/>
          <w:sz w:val="24"/>
          <w:szCs w:val="24"/>
        </w:rPr>
        <w:t xml:space="preserve">119 </w:t>
      </w:r>
      <w:r>
        <w:rPr>
          <w:rFonts w:hint="eastAsia" w:ascii="宋体" w:hAnsi="宋体" w:cs="宋体"/>
          <w:kern w:val="0"/>
          <w:sz w:val="24"/>
          <w:szCs w:val="24"/>
        </w:rPr>
        <w:t>号）。</w:t>
      </w:r>
    </w:p>
    <w:p w14:paraId="50ECE9B0">
      <w:pPr>
        <w:autoSpaceDE w:val="0"/>
        <w:autoSpaceDN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 xml:space="preserve">2.9 </w:t>
      </w:r>
      <w:r>
        <w:rPr>
          <w:rFonts w:hint="eastAsia" w:ascii="宋体" w:hAnsi="宋体" w:cs="宋体"/>
          <w:kern w:val="0"/>
          <w:sz w:val="24"/>
          <w:szCs w:val="24"/>
        </w:rPr>
        <w:t>偏离</w:t>
      </w:r>
    </w:p>
    <w:p w14:paraId="674FCAB1">
      <w:pPr>
        <w:autoSpaceDE w:val="0"/>
        <w:autoSpaceDN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 xml:space="preserve">2.9.1 </w:t>
      </w:r>
      <w:r>
        <w:rPr>
          <w:rFonts w:hint="eastAsia" w:ascii="宋体" w:hAnsi="宋体" w:cs="宋体"/>
          <w:kern w:val="0"/>
          <w:sz w:val="24"/>
          <w:szCs w:val="24"/>
        </w:rPr>
        <w:t>本条所称偏离为投标文件对招标文件的偏离，即不满足、或不响应招标文件的要求。偏离分为对招标文件的实质性要求条款偏离和对招标文件的一般商务和技术条款偏离。</w:t>
      </w:r>
    </w:p>
    <w:p w14:paraId="7C44F6EC">
      <w:pPr>
        <w:autoSpaceDE w:val="0"/>
        <w:autoSpaceDN w:val="0"/>
        <w:spacing w:line="360" w:lineRule="auto"/>
        <w:ind w:firstLine="482" w:firstLineChars="200"/>
        <w:jc w:val="left"/>
        <w:rPr>
          <w:rFonts w:ascii="宋体" w:hAnsi="宋体" w:cs="宋体"/>
          <w:b/>
          <w:kern w:val="0"/>
          <w:sz w:val="24"/>
          <w:szCs w:val="24"/>
        </w:rPr>
      </w:pPr>
      <w:r>
        <w:rPr>
          <w:rFonts w:ascii="宋体" w:hAnsi="宋体" w:cs="宋体"/>
          <w:b/>
          <w:kern w:val="0"/>
          <w:sz w:val="24"/>
          <w:szCs w:val="24"/>
        </w:rPr>
        <w:t xml:space="preserve">2.9.2 </w:t>
      </w:r>
      <w:r>
        <w:rPr>
          <w:rFonts w:hint="eastAsia" w:ascii="宋体" w:hAnsi="宋体" w:cs="宋体"/>
          <w:b/>
          <w:kern w:val="0"/>
          <w:sz w:val="24"/>
          <w:szCs w:val="24"/>
        </w:rPr>
        <w:t>除法律、法规和规章规定外。招标文件中加下划线、“拒绝”“不接受”“无效”“不得”“投标被否决”等文字规定或标注“★”符号的条款为实质性要求条款（即重要条款），对其中任一条的不满足（负偏离），在评审时将其视为无效响应。未用上述文字规定或符号标注的条款为非实质性要求条款（即一般条款）。着重提醒各投标人注意，并认真查看招标文件中的每一个条款及要求，因误读招标文件而造成的后果，采购人概不负责。</w:t>
      </w:r>
    </w:p>
    <w:p w14:paraId="412E5477">
      <w:pPr>
        <w:autoSpaceDE w:val="0"/>
        <w:autoSpaceDN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 xml:space="preserve">2.10 </w:t>
      </w:r>
      <w:r>
        <w:rPr>
          <w:rFonts w:hint="eastAsia" w:ascii="宋体" w:hAnsi="宋体" w:cs="宋体"/>
          <w:kern w:val="0"/>
          <w:sz w:val="24"/>
          <w:szCs w:val="24"/>
        </w:rPr>
        <w:t>特别说明</w:t>
      </w:r>
    </w:p>
    <w:p w14:paraId="53F5DB73">
      <w:pPr>
        <w:autoSpaceDE w:val="0"/>
        <w:autoSpaceDN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 xml:space="preserve">2.10.1 </w:t>
      </w:r>
      <w:r>
        <w:rPr>
          <w:rFonts w:hint="eastAsia" w:ascii="宋体" w:hAnsi="宋体" w:cs="宋体"/>
          <w:kern w:val="0"/>
          <w:sz w:val="24"/>
          <w:szCs w:val="24"/>
        </w:rPr>
        <w:t>投标人所使用的资格、信誉、荣誉、业绩与企业认证等必须为投标人所拥有。</w:t>
      </w:r>
    </w:p>
    <w:p w14:paraId="7DBCFD5D">
      <w:pPr>
        <w:autoSpaceDE w:val="0"/>
        <w:autoSpaceDN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 xml:space="preserve">2.10.2 </w:t>
      </w:r>
      <w:r>
        <w:rPr>
          <w:rFonts w:hint="eastAsia" w:ascii="宋体" w:hAnsi="宋体" w:cs="宋体"/>
          <w:kern w:val="0"/>
          <w:sz w:val="24"/>
          <w:szCs w:val="24"/>
        </w:rPr>
        <w:t>投标人应仔细阅读招标文件中的所有内容，按照招标文件的要求编制、提交投标文件，并对其所提供的全部资料的真实性承担法律责任。</w:t>
      </w:r>
    </w:p>
    <w:p w14:paraId="427397C3">
      <w:pPr>
        <w:autoSpaceDE w:val="0"/>
        <w:autoSpaceDN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 xml:space="preserve">2.10.3 </w:t>
      </w:r>
      <w:r>
        <w:rPr>
          <w:rFonts w:hint="eastAsia" w:ascii="宋体" w:hAnsi="宋体" w:cs="宋体"/>
          <w:kern w:val="0"/>
          <w:sz w:val="24"/>
          <w:szCs w:val="24"/>
        </w:rPr>
        <w:t>招标文件所提供的资料，是采购人现有的能被投标人利用的资料，采购人对投标人做出的任何推论、理解和结论均不负任何责任。</w:t>
      </w:r>
    </w:p>
    <w:p w14:paraId="7EA541FA">
      <w:pPr>
        <w:autoSpaceDE w:val="0"/>
        <w:autoSpaceDN w:val="0"/>
        <w:spacing w:line="360" w:lineRule="auto"/>
        <w:jc w:val="left"/>
        <w:rPr>
          <w:rFonts w:ascii="宋体" w:hAnsi="宋体" w:cs="宋体"/>
          <w:b/>
          <w:kern w:val="0"/>
          <w:sz w:val="24"/>
          <w:szCs w:val="24"/>
        </w:rPr>
      </w:pPr>
      <w:r>
        <w:rPr>
          <w:rFonts w:ascii="宋体" w:hAnsi="宋体" w:cs="宋体"/>
          <w:b/>
          <w:kern w:val="0"/>
          <w:sz w:val="24"/>
          <w:szCs w:val="24"/>
        </w:rPr>
        <w:t>3.</w:t>
      </w:r>
      <w:r>
        <w:rPr>
          <w:rFonts w:hint="eastAsia" w:ascii="宋体" w:hAnsi="宋体" w:cs="宋体"/>
          <w:b/>
          <w:kern w:val="0"/>
          <w:sz w:val="24"/>
          <w:szCs w:val="24"/>
        </w:rPr>
        <w:t>投标人资格</w:t>
      </w:r>
    </w:p>
    <w:p w14:paraId="0E401CAE">
      <w:pPr>
        <w:autoSpaceDE w:val="0"/>
        <w:autoSpaceDN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 xml:space="preserve">3.1 </w:t>
      </w:r>
      <w:r>
        <w:rPr>
          <w:rFonts w:hint="eastAsia" w:ascii="宋体" w:hAnsi="宋体" w:cs="宋体"/>
          <w:kern w:val="0"/>
          <w:sz w:val="24"/>
          <w:szCs w:val="24"/>
        </w:rPr>
        <w:t>投标人资格：详见招标公告及资格审查标准。</w:t>
      </w:r>
    </w:p>
    <w:p w14:paraId="587910D6">
      <w:pPr>
        <w:autoSpaceDE w:val="0"/>
        <w:autoSpaceDN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 xml:space="preserve">3.2 </w:t>
      </w:r>
      <w:r>
        <w:rPr>
          <w:rFonts w:hint="eastAsia" w:ascii="宋体" w:hAnsi="宋体" w:cs="宋体"/>
          <w:kern w:val="0"/>
          <w:sz w:val="24"/>
          <w:szCs w:val="24"/>
        </w:rPr>
        <w:t>投标人应遵守中华人民共和国法律、法规和行政规章。</w:t>
      </w:r>
    </w:p>
    <w:p w14:paraId="3600B332">
      <w:pPr>
        <w:autoSpaceDE w:val="0"/>
        <w:autoSpaceDN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 xml:space="preserve">3.3 </w:t>
      </w:r>
      <w:r>
        <w:rPr>
          <w:rFonts w:hint="eastAsia" w:ascii="宋体" w:hAnsi="宋体" w:cs="宋体"/>
          <w:kern w:val="0"/>
          <w:sz w:val="24"/>
          <w:szCs w:val="24"/>
        </w:rPr>
        <w:t>投标人不得存在下列情形之一：</w:t>
      </w:r>
    </w:p>
    <w:p w14:paraId="7E05D82B">
      <w:pPr>
        <w:autoSpaceDE w:val="0"/>
        <w:autoSpaceDN w:val="0"/>
        <w:spacing w:line="360" w:lineRule="auto"/>
        <w:ind w:firstLine="480" w:firstLineChars="200"/>
        <w:jc w:val="left"/>
        <w:rPr>
          <w:rFonts w:ascii="宋体" w:hAnsi="宋体"/>
          <w:sz w:val="24"/>
          <w:szCs w:val="24"/>
        </w:rPr>
      </w:pPr>
      <w:r>
        <w:rPr>
          <w:rFonts w:hint="eastAsia" w:ascii="宋体" w:hAnsi="宋体" w:cs="宋体"/>
          <w:kern w:val="0"/>
          <w:sz w:val="24"/>
          <w:szCs w:val="24"/>
        </w:rPr>
        <w:t>（</w:t>
      </w:r>
      <w:r>
        <w:rPr>
          <w:rFonts w:ascii="宋体" w:hAnsi="宋体" w:cs="宋体"/>
          <w:kern w:val="0"/>
          <w:sz w:val="24"/>
          <w:szCs w:val="24"/>
        </w:rPr>
        <w:t>1</w:t>
      </w:r>
      <w:r>
        <w:rPr>
          <w:rFonts w:hint="eastAsia" w:ascii="宋体" w:hAnsi="宋体" w:cs="宋体"/>
          <w:kern w:val="0"/>
          <w:sz w:val="24"/>
          <w:szCs w:val="24"/>
        </w:rPr>
        <w:t>）</w:t>
      </w:r>
      <w:r>
        <w:rPr>
          <w:rFonts w:ascii="宋体" w:hAnsi="宋体"/>
          <w:sz w:val="24"/>
          <w:szCs w:val="24"/>
        </w:rPr>
        <w:t>与</w:t>
      </w:r>
      <w:r>
        <w:rPr>
          <w:rFonts w:hint="eastAsia" w:ascii="宋体" w:hAnsi="宋体"/>
          <w:sz w:val="24"/>
          <w:szCs w:val="24"/>
        </w:rPr>
        <w:t>招标</w:t>
      </w:r>
      <w:r>
        <w:rPr>
          <w:rFonts w:ascii="宋体" w:hAnsi="宋体"/>
          <w:sz w:val="24"/>
          <w:szCs w:val="24"/>
        </w:rPr>
        <w:t>人存在利害关系可能影响招标公正性的法人、其他组织或者个人，不得参加投标。</w:t>
      </w:r>
    </w:p>
    <w:p w14:paraId="22BE6B57">
      <w:pPr>
        <w:autoSpaceDE w:val="0"/>
        <w:autoSpaceDN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w:t>
      </w:r>
      <w:r>
        <w:rPr>
          <w:rFonts w:ascii="宋体" w:hAnsi="宋体" w:cs="宋体"/>
          <w:kern w:val="0"/>
          <w:sz w:val="24"/>
          <w:szCs w:val="24"/>
        </w:rPr>
        <w:t>2</w:t>
      </w:r>
      <w:r>
        <w:rPr>
          <w:rFonts w:hint="eastAsia" w:ascii="宋体" w:hAnsi="宋体" w:cs="宋体"/>
          <w:kern w:val="0"/>
          <w:sz w:val="24"/>
          <w:szCs w:val="24"/>
        </w:rPr>
        <w:t>）单位负责人为同一人或者存在控股、管理关系的不同投标人，不得参加同一合同项下的政府采购活动。</w:t>
      </w:r>
    </w:p>
    <w:p w14:paraId="0CAAFC50">
      <w:pPr>
        <w:autoSpaceDE w:val="0"/>
        <w:autoSpaceDN w:val="0"/>
        <w:spacing w:line="360" w:lineRule="auto"/>
        <w:jc w:val="left"/>
        <w:rPr>
          <w:rFonts w:ascii="宋体" w:hAnsi="宋体" w:cs="宋体"/>
          <w:b/>
          <w:kern w:val="0"/>
          <w:sz w:val="24"/>
          <w:szCs w:val="24"/>
        </w:rPr>
      </w:pPr>
      <w:r>
        <w:rPr>
          <w:rFonts w:ascii="宋体" w:hAnsi="宋体" w:cs="宋体"/>
          <w:b/>
          <w:kern w:val="0"/>
          <w:sz w:val="24"/>
          <w:szCs w:val="24"/>
        </w:rPr>
        <w:t>4.</w:t>
      </w:r>
      <w:r>
        <w:rPr>
          <w:rFonts w:hint="eastAsia" w:ascii="宋体" w:hAnsi="宋体" w:cs="宋体"/>
          <w:b/>
          <w:kern w:val="0"/>
          <w:sz w:val="24"/>
          <w:szCs w:val="24"/>
        </w:rPr>
        <w:t>投标费用</w:t>
      </w:r>
    </w:p>
    <w:p w14:paraId="75120477">
      <w:pPr>
        <w:autoSpaceDE w:val="0"/>
        <w:autoSpaceDN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 xml:space="preserve">4.1 </w:t>
      </w:r>
      <w:r>
        <w:rPr>
          <w:rFonts w:hint="eastAsia" w:ascii="宋体" w:hAnsi="宋体" w:cs="宋体"/>
          <w:kern w:val="0"/>
          <w:sz w:val="24"/>
          <w:szCs w:val="24"/>
        </w:rPr>
        <w:t>无论投标过程中的做法和结果如何，投标人将自行承担所有与参加投标有关的费用。</w:t>
      </w:r>
    </w:p>
    <w:p w14:paraId="47219DCA">
      <w:pPr>
        <w:autoSpaceDE w:val="0"/>
        <w:autoSpaceDN w:val="0"/>
        <w:spacing w:line="360" w:lineRule="auto"/>
        <w:jc w:val="left"/>
        <w:rPr>
          <w:rFonts w:ascii="宋体" w:hAnsi="宋体" w:cs="宋体"/>
          <w:b/>
          <w:kern w:val="0"/>
          <w:sz w:val="24"/>
          <w:szCs w:val="24"/>
        </w:rPr>
      </w:pPr>
      <w:r>
        <w:rPr>
          <w:rFonts w:ascii="宋体" w:hAnsi="宋体" w:cs="宋体"/>
          <w:b/>
          <w:kern w:val="0"/>
          <w:sz w:val="24"/>
          <w:szCs w:val="24"/>
        </w:rPr>
        <w:t>5.</w:t>
      </w:r>
      <w:r>
        <w:rPr>
          <w:rFonts w:hint="eastAsia" w:ascii="宋体" w:hAnsi="宋体" w:cs="宋体"/>
          <w:b/>
          <w:kern w:val="0"/>
          <w:sz w:val="24"/>
          <w:szCs w:val="24"/>
        </w:rPr>
        <w:t>联合体形式</w:t>
      </w:r>
    </w:p>
    <w:p w14:paraId="7697D6E1">
      <w:pPr>
        <w:autoSpaceDE w:val="0"/>
        <w:autoSpaceDN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 xml:space="preserve">5.1 </w:t>
      </w:r>
      <w:r>
        <w:rPr>
          <w:rFonts w:hint="eastAsia" w:ascii="宋体" w:hAnsi="宋体" w:cs="宋体"/>
          <w:kern w:val="0"/>
          <w:sz w:val="24"/>
          <w:szCs w:val="24"/>
        </w:rPr>
        <w:t>除投标人须知前附表中另有规定，本次招标不接受为联合体形式的投标人。</w:t>
      </w:r>
    </w:p>
    <w:p w14:paraId="3BE5ADB0">
      <w:pPr>
        <w:autoSpaceDE w:val="0"/>
        <w:autoSpaceDN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 xml:space="preserve">5.2 </w:t>
      </w:r>
      <w:r>
        <w:rPr>
          <w:rFonts w:hint="eastAsia" w:ascii="宋体" w:hAnsi="宋体" w:cs="宋体"/>
          <w:kern w:val="0"/>
          <w:sz w:val="24"/>
          <w:szCs w:val="24"/>
        </w:rPr>
        <w:t>投标人为联合体形式的，除应符合本章第</w:t>
      </w:r>
      <w:r>
        <w:rPr>
          <w:rFonts w:ascii="宋体" w:hAnsi="宋体" w:cs="宋体"/>
          <w:kern w:val="0"/>
          <w:sz w:val="24"/>
          <w:szCs w:val="24"/>
        </w:rPr>
        <w:t xml:space="preserve">3 </w:t>
      </w:r>
      <w:r>
        <w:rPr>
          <w:rFonts w:hint="eastAsia" w:ascii="宋体" w:hAnsi="宋体" w:cs="宋体"/>
          <w:kern w:val="0"/>
          <w:sz w:val="24"/>
          <w:szCs w:val="24"/>
        </w:rPr>
        <w:t>条规定外，还应遵守以下规定：</w:t>
      </w:r>
    </w:p>
    <w:p w14:paraId="4FFF5C0D">
      <w:pPr>
        <w:autoSpaceDE w:val="0"/>
        <w:autoSpaceDN w:val="0"/>
        <w:spacing w:line="360" w:lineRule="auto"/>
        <w:ind w:firstLine="360" w:firstLineChars="150"/>
        <w:jc w:val="left"/>
        <w:rPr>
          <w:rFonts w:ascii="宋体" w:hAnsi="宋体" w:cs="宋体"/>
          <w:kern w:val="0"/>
          <w:sz w:val="24"/>
          <w:szCs w:val="24"/>
        </w:rPr>
      </w:pPr>
      <w:r>
        <w:rPr>
          <w:rFonts w:hint="eastAsia" w:ascii="宋体" w:hAnsi="宋体" w:cs="宋体"/>
          <w:kern w:val="0"/>
          <w:sz w:val="24"/>
          <w:szCs w:val="24"/>
        </w:rPr>
        <w:t>（</w:t>
      </w:r>
      <w:r>
        <w:rPr>
          <w:rFonts w:ascii="宋体" w:hAnsi="宋体" w:cs="宋体"/>
          <w:kern w:val="0"/>
          <w:sz w:val="24"/>
          <w:szCs w:val="24"/>
        </w:rPr>
        <w:t>1</w:t>
      </w:r>
      <w:r>
        <w:rPr>
          <w:rFonts w:hint="eastAsia" w:ascii="宋体" w:hAnsi="宋体" w:cs="宋体"/>
          <w:kern w:val="0"/>
          <w:sz w:val="24"/>
          <w:szCs w:val="24"/>
        </w:rPr>
        <w:t>）联合体各方必须签订联合体协议书，明确联合体牵头人和各方的义务、工作、合同工作量比例；</w:t>
      </w:r>
    </w:p>
    <w:p w14:paraId="21B4955E">
      <w:pPr>
        <w:autoSpaceDE w:val="0"/>
        <w:autoSpaceDN w:val="0"/>
        <w:spacing w:line="360" w:lineRule="auto"/>
        <w:ind w:firstLine="360" w:firstLineChars="150"/>
        <w:jc w:val="left"/>
        <w:rPr>
          <w:rFonts w:ascii="宋体" w:hAnsi="宋体" w:cs="宋体"/>
          <w:kern w:val="0"/>
          <w:sz w:val="24"/>
          <w:szCs w:val="24"/>
        </w:rPr>
      </w:pPr>
      <w:r>
        <w:rPr>
          <w:rFonts w:hint="eastAsia" w:ascii="宋体" w:hAnsi="宋体" w:cs="宋体"/>
          <w:kern w:val="0"/>
          <w:sz w:val="24"/>
          <w:szCs w:val="24"/>
        </w:rPr>
        <w:t>（</w:t>
      </w:r>
      <w:r>
        <w:rPr>
          <w:rFonts w:ascii="宋体" w:hAnsi="宋体" w:cs="宋体"/>
          <w:kern w:val="0"/>
          <w:sz w:val="24"/>
          <w:szCs w:val="24"/>
        </w:rPr>
        <w:t>2</w:t>
      </w:r>
      <w:r>
        <w:rPr>
          <w:rFonts w:hint="eastAsia" w:ascii="宋体" w:hAnsi="宋体" w:cs="宋体"/>
          <w:kern w:val="0"/>
          <w:sz w:val="24"/>
          <w:szCs w:val="24"/>
        </w:rPr>
        <w:t>）联合体各方均应当符合本章第</w:t>
      </w:r>
      <w:r>
        <w:rPr>
          <w:rFonts w:ascii="宋体" w:hAnsi="宋体" w:cs="宋体"/>
          <w:kern w:val="0"/>
          <w:sz w:val="24"/>
          <w:szCs w:val="24"/>
        </w:rPr>
        <w:t xml:space="preserve">3.1 </w:t>
      </w:r>
      <w:r>
        <w:rPr>
          <w:rFonts w:hint="eastAsia" w:ascii="宋体" w:hAnsi="宋体" w:cs="宋体"/>
          <w:kern w:val="0"/>
          <w:sz w:val="24"/>
          <w:szCs w:val="24"/>
        </w:rPr>
        <w:t>款规定的投标人基本资格条件；</w:t>
      </w:r>
    </w:p>
    <w:p w14:paraId="14065777">
      <w:pPr>
        <w:autoSpaceDE w:val="0"/>
        <w:autoSpaceDN w:val="0"/>
        <w:spacing w:line="360" w:lineRule="auto"/>
        <w:ind w:firstLine="360" w:firstLineChars="150"/>
        <w:jc w:val="left"/>
        <w:rPr>
          <w:rFonts w:ascii="宋体" w:hAnsi="宋体" w:cs="宋体"/>
          <w:kern w:val="0"/>
          <w:sz w:val="24"/>
          <w:szCs w:val="24"/>
        </w:rPr>
      </w:pPr>
      <w:r>
        <w:rPr>
          <w:rFonts w:hint="eastAsia" w:ascii="宋体" w:hAnsi="宋体" w:cs="宋体"/>
          <w:kern w:val="0"/>
          <w:sz w:val="24"/>
          <w:szCs w:val="24"/>
        </w:rPr>
        <w:t>（</w:t>
      </w:r>
      <w:r>
        <w:rPr>
          <w:rFonts w:ascii="宋体" w:hAnsi="宋体" w:cs="宋体"/>
          <w:kern w:val="0"/>
          <w:sz w:val="24"/>
          <w:szCs w:val="24"/>
        </w:rPr>
        <w:t>3</w:t>
      </w:r>
      <w:r>
        <w:rPr>
          <w:rFonts w:hint="eastAsia" w:ascii="宋体" w:hAnsi="宋体" w:cs="宋体"/>
          <w:kern w:val="0"/>
          <w:sz w:val="24"/>
          <w:szCs w:val="24"/>
        </w:rPr>
        <w:t>）除投标人须知前附表中另有规定，联合体各方中至少有一方应当符合本章第</w:t>
      </w:r>
      <w:r>
        <w:rPr>
          <w:rFonts w:ascii="宋体" w:hAnsi="宋体" w:cs="宋体"/>
          <w:kern w:val="0"/>
          <w:sz w:val="24"/>
          <w:szCs w:val="24"/>
        </w:rPr>
        <w:t>3.1</w:t>
      </w:r>
      <w:r>
        <w:rPr>
          <w:rFonts w:hint="eastAsia" w:ascii="宋体" w:hAnsi="宋体" w:cs="宋体"/>
          <w:kern w:val="0"/>
          <w:sz w:val="24"/>
          <w:szCs w:val="24"/>
        </w:rPr>
        <w:t>款规定的投标人特定资格条件；</w:t>
      </w:r>
    </w:p>
    <w:p w14:paraId="05334C15">
      <w:pPr>
        <w:autoSpaceDE w:val="0"/>
        <w:autoSpaceDN w:val="0"/>
        <w:spacing w:line="360" w:lineRule="auto"/>
        <w:ind w:firstLine="360" w:firstLineChars="150"/>
        <w:jc w:val="left"/>
        <w:rPr>
          <w:rFonts w:ascii="宋体" w:hAnsi="宋体" w:cs="宋体"/>
          <w:kern w:val="0"/>
          <w:sz w:val="24"/>
          <w:szCs w:val="24"/>
        </w:rPr>
      </w:pPr>
      <w:r>
        <w:rPr>
          <w:rFonts w:hint="eastAsia" w:ascii="宋体" w:hAnsi="宋体" w:cs="宋体"/>
          <w:kern w:val="0"/>
          <w:sz w:val="24"/>
          <w:szCs w:val="24"/>
        </w:rPr>
        <w:t>（</w:t>
      </w:r>
      <w:r>
        <w:rPr>
          <w:rFonts w:ascii="宋体" w:hAnsi="宋体" w:cs="宋体"/>
          <w:kern w:val="0"/>
          <w:sz w:val="24"/>
          <w:szCs w:val="24"/>
        </w:rPr>
        <w:t>4</w:t>
      </w:r>
      <w:r>
        <w:rPr>
          <w:rFonts w:hint="eastAsia" w:ascii="宋体" w:hAnsi="宋体" w:cs="宋体"/>
          <w:kern w:val="0"/>
          <w:sz w:val="24"/>
          <w:szCs w:val="24"/>
        </w:rPr>
        <w:t>）联合体各方不得再单独或与其他投标人组成新的联合体参加同一项目的采购活动。</w:t>
      </w:r>
    </w:p>
    <w:p w14:paraId="4B773050">
      <w:pPr>
        <w:autoSpaceDE w:val="0"/>
        <w:autoSpaceDN w:val="0"/>
        <w:spacing w:line="360" w:lineRule="auto"/>
        <w:jc w:val="left"/>
        <w:rPr>
          <w:rFonts w:ascii="宋体" w:hAnsi="宋体" w:cs="宋体"/>
          <w:b/>
          <w:kern w:val="0"/>
          <w:sz w:val="24"/>
          <w:szCs w:val="24"/>
        </w:rPr>
      </w:pPr>
      <w:r>
        <w:rPr>
          <w:rFonts w:ascii="宋体" w:hAnsi="宋体" w:cs="宋体"/>
          <w:b/>
          <w:kern w:val="0"/>
          <w:sz w:val="24"/>
          <w:szCs w:val="24"/>
        </w:rPr>
        <w:t>6</w:t>
      </w:r>
      <w:r>
        <w:rPr>
          <w:rFonts w:hint="eastAsia" w:ascii="宋体" w:hAnsi="宋体" w:cs="宋体"/>
          <w:b/>
          <w:kern w:val="0"/>
          <w:sz w:val="24"/>
          <w:szCs w:val="24"/>
        </w:rPr>
        <w:t>．现场勘察</w:t>
      </w:r>
    </w:p>
    <w:p w14:paraId="26A91646">
      <w:pPr>
        <w:autoSpaceDE w:val="0"/>
        <w:autoSpaceDN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 xml:space="preserve">6.1 </w:t>
      </w:r>
      <w:r>
        <w:rPr>
          <w:rFonts w:hint="eastAsia" w:ascii="宋体" w:hAnsi="宋体" w:cs="宋体"/>
          <w:kern w:val="0"/>
          <w:sz w:val="24"/>
          <w:szCs w:val="24"/>
        </w:rPr>
        <w:t>投标人应按投标人须知前附表中规定对采购项目现场和周围环境进行考察。</w:t>
      </w:r>
    </w:p>
    <w:p w14:paraId="28F37DFE">
      <w:pPr>
        <w:autoSpaceDE w:val="0"/>
        <w:autoSpaceDN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 xml:space="preserve">6.2 </w:t>
      </w:r>
      <w:r>
        <w:rPr>
          <w:rFonts w:hint="eastAsia" w:ascii="宋体" w:hAnsi="宋体" w:cs="宋体"/>
          <w:kern w:val="0"/>
          <w:sz w:val="24"/>
          <w:szCs w:val="24"/>
        </w:rPr>
        <w:t>勘察现场的费用由投标人自己承担，勘察期间所发生的人身伤害及财产损失由投标人自己负责。</w:t>
      </w:r>
    </w:p>
    <w:p w14:paraId="583D8185">
      <w:pPr>
        <w:autoSpaceDE w:val="0"/>
        <w:autoSpaceDN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 xml:space="preserve">6.3 </w:t>
      </w:r>
      <w:r>
        <w:rPr>
          <w:rFonts w:hint="eastAsia" w:ascii="宋体" w:hAnsi="宋体" w:cs="宋体"/>
          <w:kern w:val="0"/>
          <w:sz w:val="24"/>
          <w:szCs w:val="24"/>
        </w:rPr>
        <w:t>采购人不对投标人据此而做出的推论、理解和结论负责。一旦成交，投标人不得以任何借口，而提出额外补偿，或延长合同期限的要求。</w:t>
      </w:r>
    </w:p>
    <w:p w14:paraId="5CD123FB">
      <w:pPr>
        <w:autoSpaceDE w:val="0"/>
        <w:autoSpaceDN w:val="0"/>
        <w:spacing w:line="360" w:lineRule="auto"/>
        <w:jc w:val="left"/>
        <w:rPr>
          <w:rFonts w:ascii="宋体" w:hAnsi="宋体" w:cs="宋体"/>
          <w:b/>
          <w:kern w:val="0"/>
          <w:sz w:val="24"/>
          <w:szCs w:val="24"/>
        </w:rPr>
      </w:pPr>
      <w:r>
        <w:rPr>
          <w:rFonts w:ascii="宋体" w:hAnsi="宋体" w:cs="宋体"/>
          <w:b/>
          <w:kern w:val="0"/>
          <w:sz w:val="24"/>
          <w:szCs w:val="24"/>
        </w:rPr>
        <w:t>7.</w:t>
      </w:r>
      <w:r>
        <w:rPr>
          <w:rFonts w:hint="eastAsia" w:ascii="宋体" w:hAnsi="宋体" w:cs="宋体"/>
          <w:b/>
          <w:kern w:val="0"/>
          <w:sz w:val="24"/>
          <w:szCs w:val="24"/>
        </w:rPr>
        <w:t>采购进口产品</w:t>
      </w:r>
    </w:p>
    <w:p w14:paraId="6443CD22">
      <w:pPr>
        <w:autoSpaceDE w:val="0"/>
        <w:autoSpaceDN w:val="0"/>
        <w:spacing w:line="360" w:lineRule="auto"/>
        <w:ind w:firstLine="480" w:firstLineChars="200"/>
        <w:jc w:val="left"/>
        <w:rPr>
          <w:rFonts w:ascii="宋体" w:hAnsi="宋体" w:cs="宋体"/>
          <w:color w:val="auto"/>
          <w:kern w:val="0"/>
          <w:sz w:val="24"/>
          <w:szCs w:val="24"/>
        </w:rPr>
      </w:pPr>
      <w:r>
        <w:rPr>
          <w:rFonts w:ascii="宋体" w:hAnsi="宋体" w:cs="宋体"/>
          <w:color w:val="auto"/>
          <w:kern w:val="0"/>
          <w:sz w:val="24"/>
          <w:szCs w:val="24"/>
        </w:rPr>
        <w:t xml:space="preserve">7.1 </w:t>
      </w:r>
      <w:r>
        <w:rPr>
          <w:rFonts w:hint="eastAsia" w:ascii="宋体" w:hAnsi="宋体" w:cs="宋体"/>
          <w:color w:val="auto"/>
          <w:kern w:val="0"/>
          <w:sz w:val="24"/>
          <w:szCs w:val="24"/>
          <w:lang w:val="en-US" w:eastAsia="zh-CN"/>
        </w:rPr>
        <w:t>经财政主管部门批准可以采购进口产品的，将在投标须知前附表中写明。但投标人应保证所投产品可履行合法报通关手续进入中国关境内。若投标须知前附表中未写明允许采购进口产品，如投标人所投产品为进口产品，其投标将作为无效投标被拒绝。</w:t>
      </w:r>
    </w:p>
    <w:p w14:paraId="4120D5AA">
      <w:pPr>
        <w:autoSpaceDE w:val="0"/>
        <w:autoSpaceDN w:val="0"/>
        <w:spacing w:line="360" w:lineRule="auto"/>
        <w:jc w:val="left"/>
        <w:rPr>
          <w:rFonts w:ascii="宋体" w:hAnsi="宋体" w:cs="宋体"/>
          <w:b/>
          <w:kern w:val="0"/>
          <w:sz w:val="24"/>
          <w:szCs w:val="24"/>
        </w:rPr>
      </w:pPr>
      <w:r>
        <w:rPr>
          <w:rFonts w:ascii="宋体" w:hAnsi="宋体" w:cs="宋体"/>
          <w:b/>
          <w:kern w:val="0"/>
          <w:sz w:val="24"/>
          <w:szCs w:val="24"/>
        </w:rPr>
        <w:t>8.</w:t>
      </w:r>
      <w:r>
        <w:rPr>
          <w:rFonts w:hint="eastAsia" w:ascii="宋体" w:hAnsi="宋体" w:cs="宋体"/>
          <w:b/>
          <w:kern w:val="0"/>
          <w:sz w:val="24"/>
          <w:szCs w:val="24"/>
        </w:rPr>
        <w:t>政府采购政策的支持</w:t>
      </w:r>
    </w:p>
    <w:p w14:paraId="30701370">
      <w:pPr>
        <w:autoSpaceDE w:val="0"/>
        <w:autoSpaceDN w:val="0"/>
        <w:spacing w:line="360" w:lineRule="auto"/>
        <w:ind w:firstLine="480" w:firstLineChars="200"/>
        <w:jc w:val="left"/>
        <w:rPr>
          <w:rFonts w:ascii="宋体" w:hAnsi="宋体"/>
          <w:color w:val="auto"/>
          <w:sz w:val="24"/>
        </w:rPr>
      </w:pPr>
      <w:r>
        <w:rPr>
          <w:rFonts w:hint="eastAsia" w:ascii="宋体" w:hAnsi="宋体" w:cs="宋体"/>
          <w:kern w:val="0"/>
          <w:sz w:val="24"/>
          <w:szCs w:val="24"/>
        </w:rPr>
        <w:t>8.1执行政府采购政策：</w:t>
      </w:r>
      <w:r>
        <w:rPr>
          <w:rFonts w:hint="eastAsia" w:ascii="宋体" w:hAnsi="宋体"/>
          <w:sz w:val="24"/>
        </w:rPr>
        <w:t>①《政府采购促进中小企业发展暂行办法》（财库〔2020〕46号）及《关于进一步加大政府采购支持中小企业力度的通知》财库〔</w:t>
      </w:r>
      <w:r>
        <w:rPr>
          <w:rFonts w:ascii="宋体" w:hAnsi="宋体"/>
          <w:sz w:val="24"/>
        </w:rPr>
        <w:t>2022</w:t>
      </w:r>
      <w:r>
        <w:rPr>
          <w:rFonts w:hint="eastAsia" w:ascii="宋体" w:hAnsi="宋体"/>
          <w:sz w:val="24"/>
        </w:rPr>
        <w:t>〕</w:t>
      </w:r>
      <w:r>
        <w:rPr>
          <w:rFonts w:ascii="宋体" w:hAnsi="宋体"/>
          <w:sz w:val="24"/>
        </w:rPr>
        <w:t>19</w:t>
      </w:r>
      <w:r>
        <w:rPr>
          <w:rFonts w:hint="eastAsia" w:ascii="宋体" w:hAnsi="宋体"/>
          <w:sz w:val="24"/>
        </w:rPr>
        <w:t>号； ②《财政部、司Fa部关于政府采购支持</w:t>
      </w:r>
      <w:r>
        <w:rPr>
          <w:rFonts w:hint="eastAsia" w:ascii="宋体" w:hAnsi="宋体"/>
          <w:sz w:val="24"/>
          <w:lang w:eastAsia="zh-CN"/>
        </w:rPr>
        <w:t>监Yu</w:t>
      </w:r>
      <w:r>
        <w:rPr>
          <w:rFonts w:hint="eastAsia" w:ascii="宋体" w:hAnsi="宋体"/>
          <w:sz w:val="24"/>
        </w:rPr>
        <w:t>企业发展有关问题的通知》（财库〔2014〕68号）； ③《财政部、民政部、中国残疾人联合会关于促进残疾人就业政府采购政策的通知》财库</w:t>
      </w:r>
      <w:r>
        <w:rPr>
          <w:rFonts w:hint="eastAsia" w:ascii="宋体" w:hAnsi="宋体"/>
          <w:color w:val="auto"/>
          <w:sz w:val="24"/>
        </w:rPr>
        <w:t>〔2017〕141号。</w:t>
      </w:r>
    </w:p>
    <w:p w14:paraId="0A3F3FA3">
      <w:pPr>
        <w:autoSpaceDE w:val="0"/>
        <w:autoSpaceDN w:val="0"/>
        <w:spacing w:line="360" w:lineRule="auto"/>
        <w:ind w:firstLine="480" w:firstLineChars="200"/>
        <w:jc w:val="left"/>
        <w:rPr>
          <w:rFonts w:hint="eastAsia"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8.2《国务院办公厅关于在政府采购中实施本国产品标准及相关政策的通知》（国办发〔2025〕34 号）</w:t>
      </w:r>
    </w:p>
    <w:p w14:paraId="1F21BE7E">
      <w:pPr>
        <w:autoSpaceDE w:val="0"/>
        <w:autoSpaceDN w:val="0"/>
        <w:spacing w:line="360" w:lineRule="auto"/>
        <w:ind w:firstLine="643" w:firstLineChars="200"/>
        <w:jc w:val="left"/>
        <w:rPr>
          <w:rFonts w:ascii="宋体" w:hAnsi="宋体" w:cs="宋体"/>
          <w:kern w:val="0"/>
          <w:sz w:val="24"/>
          <w:szCs w:val="24"/>
        </w:rPr>
      </w:pPr>
      <w:r>
        <w:rPr>
          <w:rFonts w:ascii="宋体" w:hAnsi="宋体" w:cs="宋体"/>
          <w:b/>
          <w:kern w:val="0"/>
          <w:sz w:val="32"/>
          <w:szCs w:val="32"/>
        </w:rPr>
        <w:br w:type="page"/>
      </w:r>
    </w:p>
    <w:p w14:paraId="4B490B9B">
      <w:pPr>
        <w:autoSpaceDE w:val="0"/>
        <w:autoSpaceDN w:val="0"/>
        <w:spacing w:before="156" w:beforeLines="50" w:after="156" w:afterLines="50" w:line="360" w:lineRule="auto"/>
        <w:jc w:val="center"/>
        <w:outlineLvl w:val="1"/>
        <w:rPr>
          <w:rFonts w:ascii="宋体" w:hAnsi="宋体" w:cs="宋体"/>
          <w:b/>
          <w:kern w:val="0"/>
          <w:sz w:val="32"/>
          <w:szCs w:val="32"/>
        </w:rPr>
      </w:pPr>
      <w:r>
        <w:rPr>
          <w:rFonts w:hint="eastAsia" w:ascii="宋体" w:hAnsi="宋体" w:cs="宋体"/>
          <w:b/>
          <w:kern w:val="0"/>
          <w:sz w:val="32"/>
          <w:szCs w:val="32"/>
        </w:rPr>
        <w:t>第二章招标文件的编写</w:t>
      </w:r>
    </w:p>
    <w:p w14:paraId="5EAF3624">
      <w:pPr>
        <w:autoSpaceDE w:val="0"/>
        <w:autoSpaceDN w:val="0"/>
        <w:spacing w:line="360" w:lineRule="auto"/>
        <w:jc w:val="left"/>
        <w:rPr>
          <w:rFonts w:ascii="宋体" w:hAnsi="宋体" w:cs="宋体"/>
          <w:b/>
          <w:kern w:val="0"/>
          <w:sz w:val="24"/>
          <w:szCs w:val="24"/>
        </w:rPr>
      </w:pPr>
      <w:r>
        <w:rPr>
          <w:rFonts w:ascii="宋体" w:hAnsi="宋体" w:cs="宋体"/>
          <w:b/>
          <w:kern w:val="0"/>
          <w:sz w:val="24"/>
          <w:szCs w:val="24"/>
        </w:rPr>
        <w:t>9.</w:t>
      </w:r>
      <w:r>
        <w:rPr>
          <w:rFonts w:hint="eastAsia" w:ascii="宋体" w:hAnsi="宋体" w:cs="宋体"/>
          <w:b/>
          <w:kern w:val="0"/>
          <w:sz w:val="24"/>
          <w:szCs w:val="24"/>
        </w:rPr>
        <w:t>招标文件的构成</w:t>
      </w:r>
    </w:p>
    <w:p w14:paraId="14A340DA">
      <w:pPr>
        <w:autoSpaceDE w:val="0"/>
        <w:autoSpaceDN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 xml:space="preserve">9.1 </w:t>
      </w:r>
      <w:r>
        <w:rPr>
          <w:rFonts w:hint="eastAsia" w:ascii="宋体" w:hAnsi="宋体" w:cs="宋体"/>
          <w:kern w:val="0"/>
          <w:sz w:val="24"/>
          <w:szCs w:val="24"/>
        </w:rPr>
        <w:t>招标文件由下述部分组成：</w:t>
      </w:r>
    </w:p>
    <w:p w14:paraId="700CC2E7">
      <w:pPr>
        <w:autoSpaceDE w:val="0"/>
        <w:autoSpaceDN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第一部分</w:t>
      </w:r>
      <w:r>
        <w:rPr>
          <w:rFonts w:hint="eastAsia" w:ascii="宋体" w:hAnsi="宋体" w:cs="宋体"/>
          <w:kern w:val="0"/>
          <w:sz w:val="24"/>
          <w:szCs w:val="24"/>
          <w:lang w:val="en-US" w:eastAsia="zh-CN"/>
        </w:rPr>
        <w:t xml:space="preserve"> </w:t>
      </w:r>
      <w:r>
        <w:rPr>
          <w:rFonts w:hint="eastAsia" w:ascii="宋体" w:hAnsi="宋体" w:cs="宋体"/>
          <w:kern w:val="0"/>
          <w:sz w:val="24"/>
          <w:szCs w:val="24"/>
        </w:rPr>
        <w:t>招标公告</w:t>
      </w:r>
    </w:p>
    <w:p w14:paraId="1E9F5F05">
      <w:pPr>
        <w:autoSpaceDE w:val="0"/>
        <w:autoSpaceDN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第二部分</w:t>
      </w:r>
      <w:r>
        <w:rPr>
          <w:rFonts w:hint="eastAsia" w:ascii="宋体" w:hAnsi="宋体" w:cs="宋体"/>
          <w:kern w:val="0"/>
          <w:sz w:val="24"/>
          <w:szCs w:val="24"/>
          <w:lang w:val="en-US" w:eastAsia="zh-CN"/>
        </w:rPr>
        <w:t xml:space="preserve"> </w:t>
      </w:r>
      <w:r>
        <w:rPr>
          <w:rFonts w:hint="eastAsia" w:ascii="宋体" w:hAnsi="宋体" w:cs="宋体"/>
          <w:kern w:val="0"/>
          <w:sz w:val="24"/>
          <w:szCs w:val="24"/>
        </w:rPr>
        <w:t>投标人须知</w:t>
      </w:r>
    </w:p>
    <w:p w14:paraId="56570DF8">
      <w:pPr>
        <w:autoSpaceDE w:val="0"/>
        <w:autoSpaceDN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第三部分</w:t>
      </w:r>
      <w:r>
        <w:rPr>
          <w:rFonts w:hint="eastAsia" w:ascii="宋体" w:hAnsi="宋体" w:cs="宋体"/>
          <w:kern w:val="0"/>
          <w:sz w:val="24"/>
          <w:szCs w:val="24"/>
          <w:lang w:val="en-US" w:eastAsia="zh-CN"/>
        </w:rPr>
        <w:t xml:space="preserve"> </w:t>
      </w:r>
      <w:r>
        <w:rPr>
          <w:rFonts w:hint="eastAsia" w:ascii="宋体" w:hAnsi="宋体" w:cs="宋体"/>
          <w:kern w:val="0"/>
          <w:sz w:val="24"/>
          <w:szCs w:val="24"/>
        </w:rPr>
        <w:t>采购内容及技术服务要求</w:t>
      </w:r>
    </w:p>
    <w:p w14:paraId="40B89688">
      <w:pPr>
        <w:autoSpaceDE w:val="0"/>
        <w:autoSpaceDN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第四部分</w:t>
      </w:r>
      <w:r>
        <w:rPr>
          <w:rFonts w:hint="eastAsia" w:ascii="宋体" w:hAnsi="宋体" w:cs="宋体"/>
          <w:kern w:val="0"/>
          <w:sz w:val="24"/>
          <w:szCs w:val="24"/>
          <w:lang w:val="en-US" w:eastAsia="zh-CN"/>
        </w:rPr>
        <w:t xml:space="preserve"> </w:t>
      </w:r>
      <w:r>
        <w:rPr>
          <w:rFonts w:hint="eastAsia" w:ascii="宋体" w:hAnsi="宋体" w:cs="宋体"/>
          <w:kern w:val="0"/>
          <w:sz w:val="24"/>
          <w:szCs w:val="24"/>
        </w:rPr>
        <w:t>合同条款</w:t>
      </w:r>
    </w:p>
    <w:p w14:paraId="0B483BCE">
      <w:pPr>
        <w:autoSpaceDE w:val="0"/>
        <w:autoSpaceDN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第五部分</w:t>
      </w:r>
      <w:r>
        <w:rPr>
          <w:rFonts w:hint="eastAsia" w:ascii="宋体" w:hAnsi="宋体" w:cs="宋体"/>
          <w:kern w:val="0"/>
          <w:sz w:val="24"/>
          <w:szCs w:val="24"/>
          <w:lang w:val="en-US" w:eastAsia="zh-CN"/>
        </w:rPr>
        <w:t xml:space="preserve"> </w:t>
      </w:r>
      <w:r>
        <w:rPr>
          <w:rFonts w:hint="eastAsia" w:ascii="宋体" w:hAnsi="宋体" w:cs="宋体"/>
          <w:kern w:val="0"/>
          <w:sz w:val="24"/>
          <w:szCs w:val="24"/>
        </w:rPr>
        <w:t>附件</w:t>
      </w:r>
    </w:p>
    <w:p w14:paraId="655D788F">
      <w:pPr>
        <w:autoSpaceDE w:val="0"/>
        <w:autoSpaceDN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 xml:space="preserve">9.2 </w:t>
      </w:r>
      <w:r>
        <w:rPr>
          <w:rFonts w:hint="eastAsia" w:ascii="宋体" w:hAnsi="宋体" w:cs="宋体"/>
          <w:kern w:val="0"/>
          <w:sz w:val="24"/>
          <w:szCs w:val="24"/>
        </w:rPr>
        <w:t>招标文件以中文书写。</w:t>
      </w:r>
    </w:p>
    <w:p w14:paraId="4F344D6A">
      <w:pPr>
        <w:autoSpaceDE w:val="0"/>
        <w:autoSpaceDN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 xml:space="preserve">9.3 </w:t>
      </w:r>
      <w:r>
        <w:rPr>
          <w:rFonts w:hint="eastAsia" w:ascii="宋体" w:hAnsi="宋体" w:cs="宋体"/>
          <w:kern w:val="0"/>
          <w:sz w:val="24"/>
          <w:szCs w:val="24"/>
        </w:rPr>
        <w:t>投标人被视为熟悉本招</w:t>
      </w:r>
      <w:r>
        <w:rPr>
          <w:rFonts w:hint="eastAsia" w:ascii="宋体" w:hAnsi="宋体" w:cs="宋体"/>
          <w:kern w:val="0"/>
          <w:sz w:val="24"/>
          <w:szCs w:val="24"/>
          <w:lang w:eastAsia="zh-CN"/>
        </w:rPr>
        <w:t>项目</w:t>
      </w:r>
      <w:r>
        <w:rPr>
          <w:rFonts w:hint="eastAsia" w:ascii="宋体" w:hAnsi="宋体" w:cs="宋体"/>
          <w:kern w:val="0"/>
          <w:sz w:val="24"/>
          <w:szCs w:val="24"/>
        </w:rPr>
        <w:t>目的各种情况以及与履行合同有关的一切其他情况。</w:t>
      </w:r>
    </w:p>
    <w:p w14:paraId="151C4543">
      <w:pPr>
        <w:autoSpaceDE w:val="0"/>
        <w:autoSpaceDN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 xml:space="preserve">9.4 </w:t>
      </w:r>
      <w:r>
        <w:rPr>
          <w:rFonts w:hint="eastAsia" w:ascii="宋体" w:hAnsi="宋体" w:cs="宋体"/>
          <w:kern w:val="0"/>
          <w:sz w:val="24"/>
          <w:szCs w:val="24"/>
        </w:rPr>
        <w:t>投标人获取招标文件后，投标人应认真审阅招标文件中所有的事项、格式、条款和规范要求等，如果投标人编制的投标文件，没有按照招标文件要求提交全部资料或者没有对招标文件做出实质性响应，其风险应由投标人自行承担，并根据有关条款规定，其投标有可能被拒绝。</w:t>
      </w:r>
    </w:p>
    <w:p w14:paraId="34AB1DAE">
      <w:pPr>
        <w:autoSpaceDE w:val="0"/>
        <w:autoSpaceDN w:val="0"/>
        <w:spacing w:line="360" w:lineRule="auto"/>
        <w:jc w:val="left"/>
        <w:rPr>
          <w:rFonts w:ascii="宋体" w:hAnsi="宋体" w:cs="宋体"/>
          <w:b/>
          <w:kern w:val="0"/>
          <w:sz w:val="24"/>
          <w:szCs w:val="24"/>
        </w:rPr>
      </w:pPr>
      <w:r>
        <w:rPr>
          <w:rFonts w:ascii="宋体" w:hAnsi="宋体" w:cs="宋体"/>
          <w:b/>
          <w:kern w:val="0"/>
          <w:sz w:val="24"/>
          <w:szCs w:val="24"/>
        </w:rPr>
        <w:t>10.</w:t>
      </w:r>
      <w:r>
        <w:rPr>
          <w:rFonts w:hint="eastAsia" w:ascii="宋体" w:hAnsi="宋体" w:cs="宋体"/>
          <w:b/>
          <w:kern w:val="0"/>
          <w:sz w:val="24"/>
          <w:szCs w:val="24"/>
        </w:rPr>
        <w:t>招标文件的澄清或修改</w:t>
      </w:r>
    </w:p>
    <w:p w14:paraId="73788FE6">
      <w:pPr>
        <w:spacing w:line="360" w:lineRule="auto"/>
        <w:ind w:firstLine="480" w:firstLineChars="200"/>
        <w:rPr>
          <w:rFonts w:ascii="宋体" w:hAnsi="宋体"/>
        </w:rPr>
      </w:pPr>
      <w:r>
        <w:rPr>
          <w:rFonts w:ascii="宋体" w:hAnsi="宋体" w:cs="宋体"/>
          <w:kern w:val="0"/>
          <w:sz w:val="24"/>
          <w:szCs w:val="24"/>
        </w:rPr>
        <w:t>1</w:t>
      </w:r>
      <w:r>
        <w:rPr>
          <w:rFonts w:hint="eastAsia" w:ascii="宋体" w:hAnsi="宋体" w:cs="宋体"/>
          <w:kern w:val="0"/>
          <w:sz w:val="24"/>
          <w:szCs w:val="24"/>
        </w:rPr>
        <w:t>0</w:t>
      </w:r>
      <w:r>
        <w:rPr>
          <w:rFonts w:ascii="宋体" w:hAnsi="宋体" w:cs="宋体"/>
          <w:kern w:val="0"/>
          <w:sz w:val="24"/>
          <w:szCs w:val="24"/>
        </w:rPr>
        <w:t>.1</w:t>
      </w:r>
      <w:r>
        <w:rPr>
          <w:rFonts w:hint="eastAsia" w:ascii="宋体" w:hAnsi="宋体" w:cs="宋体"/>
          <w:kern w:val="0"/>
          <w:sz w:val="24"/>
          <w:szCs w:val="24"/>
        </w:rPr>
        <w:t>采购人或采购代理机构可主动或依据投标人要求澄清的问题而修改或补充招标文件，</w:t>
      </w:r>
      <w:r>
        <w:rPr>
          <w:rFonts w:ascii="宋体" w:hAnsi="宋体" w:cs="宋体"/>
          <w:kern w:val="0"/>
          <w:sz w:val="24"/>
          <w:szCs w:val="24"/>
        </w:rPr>
        <w:t>澄清或者修改的内容可能影响投标文件编制的，</w:t>
      </w:r>
      <w:r>
        <w:rPr>
          <w:rFonts w:hint="eastAsia" w:ascii="宋体" w:hAnsi="宋体" w:cs="宋体"/>
          <w:kern w:val="0"/>
          <w:sz w:val="24"/>
          <w:szCs w:val="24"/>
        </w:rPr>
        <w:t>采购人或采购代理机构</w:t>
      </w:r>
      <w:r>
        <w:rPr>
          <w:rFonts w:ascii="宋体" w:hAnsi="宋体" w:cs="宋体"/>
          <w:kern w:val="0"/>
          <w:sz w:val="24"/>
          <w:szCs w:val="24"/>
        </w:rPr>
        <w:t>在投标截止时间至少15日前</w:t>
      </w:r>
      <w:r>
        <w:rPr>
          <w:rFonts w:hint="eastAsia" w:ascii="宋体" w:hAnsi="宋体" w:cs="宋体"/>
          <w:kern w:val="0"/>
          <w:sz w:val="24"/>
          <w:szCs w:val="24"/>
        </w:rPr>
        <w:t>将澄清或修改内容以发布澄清或变更公告为准（同招标公告发布网站），所有投标人应关注网站及时查看，采购人或采购代理机构不再进行书面或其他形式通知，未看变更或澄清公告并由此导致的一切后果均由投标人自负。不足15日的，采购人或采购代理机构将顺延提交投标文件的截止时间。</w:t>
      </w:r>
    </w:p>
    <w:p w14:paraId="70E21877">
      <w:pPr>
        <w:pStyle w:val="67"/>
        <w:spacing w:line="360" w:lineRule="auto"/>
        <w:ind w:firstLine="480" w:firstLineChars="200"/>
        <w:rPr>
          <w:rFonts w:ascii="宋体" w:hAnsi="宋体" w:cs="宋体"/>
          <w:kern w:val="0"/>
          <w:sz w:val="24"/>
          <w:szCs w:val="24"/>
        </w:rPr>
      </w:pPr>
      <w:r>
        <w:rPr>
          <w:rFonts w:ascii="宋体" w:hAnsi="宋体" w:cs="宋体"/>
          <w:kern w:val="0"/>
          <w:sz w:val="24"/>
          <w:szCs w:val="24"/>
        </w:rPr>
        <w:t>1</w:t>
      </w:r>
      <w:r>
        <w:rPr>
          <w:rFonts w:hint="eastAsia" w:ascii="宋体" w:hAnsi="宋体" w:cs="宋体"/>
          <w:kern w:val="0"/>
          <w:sz w:val="24"/>
          <w:szCs w:val="24"/>
        </w:rPr>
        <w:t>0</w:t>
      </w:r>
      <w:r>
        <w:rPr>
          <w:rFonts w:ascii="宋体" w:hAnsi="宋体" w:cs="宋体"/>
          <w:kern w:val="0"/>
          <w:sz w:val="24"/>
          <w:szCs w:val="24"/>
        </w:rPr>
        <w:t xml:space="preserve">.2 </w:t>
      </w:r>
      <w:r>
        <w:rPr>
          <w:rFonts w:hint="eastAsia" w:ascii="宋体" w:hAnsi="宋体" w:cs="宋体"/>
          <w:kern w:val="0"/>
          <w:sz w:val="24"/>
          <w:szCs w:val="24"/>
        </w:rPr>
        <w:t>招标文件的澄清与修改文件将构成招标文件的一部分，并且比招标文件对投标人具有优先的约束力。</w:t>
      </w:r>
    </w:p>
    <w:p w14:paraId="0401EB78">
      <w:pPr>
        <w:autoSpaceDE w:val="0"/>
        <w:autoSpaceDN w:val="0"/>
        <w:spacing w:before="156" w:beforeLines="50" w:after="156" w:afterLines="50" w:line="360" w:lineRule="auto"/>
        <w:jc w:val="center"/>
        <w:outlineLvl w:val="1"/>
        <w:rPr>
          <w:rFonts w:ascii="宋体" w:hAnsi="宋体" w:cs="宋体"/>
          <w:b/>
          <w:kern w:val="0"/>
          <w:sz w:val="32"/>
          <w:szCs w:val="32"/>
        </w:rPr>
      </w:pPr>
      <w:r>
        <w:rPr>
          <w:rFonts w:hint="eastAsia" w:ascii="宋体" w:hAnsi="宋体" w:cs="宋体"/>
          <w:b/>
          <w:kern w:val="0"/>
          <w:sz w:val="32"/>
          <w:szCs w:val="32"/>
        </w:rPr>
        <w:t>第三章投标文件的编写</w:t>
      </w:r>
    </w:p>
    <w:p w14:paraId="00E358DA">
      <w:pPr>
        <w:autoSpaceDE w:val="0"/>
        <w:autoSpaceDN w:val="0"/>
        <w:spacing w:line="360" w:lineRule="auto"/>
        <w:jc w:val="left"/>
        <w:rPr>
          <w:rFonts w:ascii="宋体" w:hAnsi="宋体" w:cs="宋体"/>
          <w:b/>
          <w:kern w:val="0"/>
          <w:sz w:val="24"/>
          <w:szCs w:val="24"/>
        </w:rPr>
      </w:pPr>
      <w:r>
        <w:rPr>
          <w:rFonts w:hint="eastAsia" w:ascii="宋体" w:hAnsi="宋体" w:cs="宋体"/>
          <w:b/>
          <w:kern w:val="0"/>
          <w:sz w:val="24"/>
          <w:szCs w:val="24"/>
        </w:rPr>
        <w:t>11</w:t>
      </w:r>
      <w:r>
        <w:rPr>
          <w:rFonts w:ascii="宋体" w:hAnsi="宋体" w:cs="宋体"/>
          <w:b/>
          <w:kern w:val="0"/>
          <w:sz w:val="24"/>
          <w:szCs w:val="24"/>
        </w:rPr>
        <w:t>.</w:t>
      </w:r>
      <w:r>
        <w:rPr>
          <w:rFonts w:hint="eastAsia" w:ascii="宋体" w:hAnsi="宋体" w:cs="宋体"/>
          <w:b/>
          <w:kern w:val="0"/>
          <w:sz w:val="24"/>
          <w:szCs w:val="24"/>
        </w:rPr>
        <w:t>要求</w:t>
      </w:r>
    </w:p>
    <w:p w14:paraId="47AEF6B5">
      <w:pPr>
        <w:autoSpaceDE w:val="0"/>
        <w:autoSpaceDN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1</w:t>
      </w:r>
      <w:r>
        <w:rPr>
          <w:rFonts w:hint="eastAsia" w:ascii="宋体" w:hAnsi="宋体" w:cs="宋体"/>
          <w:kern w:val="0"/>
          <w:sz w:val="24"/>
          <w:szCs w:val="24"/>
        </w:rPr>
        <w:t>1</w:t>
      </w:r>
      <w:r>
        <w:rPr>
          <w:rFonts w:ascii="宋体" w:hAnsi="宋体" w:cs="宋体"/>
          <w:kern w:val="0"/>
          <w:sz w:val="24"/>
          <w:szCs w:val="24"/>
        </w:rPr>
        <w:t xml:space="preserve">.1 </w:t>
      </w:r>
      <w:r>
        <w:rPr>
          <w:rFonts w:hint="eastAsia" w:ascii="宋体" w:hAnsi="宋体" w:cs="宋体"/>
          <w:kern w:val="0"/>
          <w:sz w:val="24"/>
          <w:szCs w:val="24"/>
        </w:rPr>
        <w:t>投标人应详细阅读招标文件中的条款、格式、表示、条件和规范等所有内容，按招标文件的要求提供投标文件，并保证所提供的全部材料的真实性，以使其投标对招标文件做出实质性响应。否则，其投标可能被拒绝。</w:t>
      </w:r>
    </w:p>
    <w:p w14:paraId="48028198">
      <w:pPr>
        <w:autoSpaceDE w:val="0"/>
        <w:autoSpaceDN w:val="0"/>
        <w:spacing w:line="360" w:lineRule="auto"/>
        <w:jc w:val="left"/>
        <w:rPr>
          <w:rFonts w:ascii="宋体" w:hAnsi="宋体" w:cs="宋体"/>
          <w:b/>
          <w:kern w:val="0"/>
          <w:sz w:val="24"/>
          <w:szCs w:val="24"/>
        </w:rPr>
      </w:pPr>
      <w:r>
        <w:rPr>
          <w:rFonts w:ascii="宋体" w:hAnsi="宋体" w:cs="宋体"/>
          <w:b/>
          <w:kern w:val="0"/>
          <w:sz w:val="24"/>
          <w:szCs w:val="24"/>
        </w:rPr>
        <w:t>1</w:t>
      </w:r>
      <w:r>
        <w:rPr>
          <w:rFonts w:hint="eastAsia" w:ascii="宋体" w:hAnsi="宋体" w:cs="宋体"/>
          <w:b/>
          <w:kern w:val="0"/>
          <w:sz w:val="24"/>
          <w:szCs w:val="24"/>
        </w:rPr>
        <w:t>2</w:t>
      </w:r>
      <w:r>
        <w:rPr>
          <w:rFonts w:ascii="宋体" w:hAnsi="宋体" w:cs="宋体"/>
          <w:b/>
          <w:kern w:val="0"/>
          <w:sz w:val="24"/>
          <w:szCs w:val="24"/>
        </w:rPr>
        <w:t>.</w:t>
      </w:r>
      <w:r>
        <w:rPr>
          <w:rFonts w:hint="eastAsia" w:ascii="宋体" w:hAnsi="宋体" w:cs="宋体"/>
          <w:b/>
          <w:kern w:val="0"/>
          <w:sz w:val="24"/>
          <w:szCs w:val="24"/>
        </w:rPr>
        <w:t>投标文件语言和度量单位</w:t>
      </w:r>
    </w:p>
    <w:p w14:paraId="2A18ACD4">
      <w:pPr>
        <w:autoSpaceDE w:val="0"/>
        <w:autoSpaceDN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1</w:t>
      </w:r>
      <w:r>
        <w:rPr>
          <w:rFonts w:hint="eastAsia" w:ascii="宋体" w:hAnsi="宋体" w:cs="宋体"/>
          <w:kern w:val="0"/>
          <w:sz w:val="24"/>
          <w:szCs w:val="24"/>
        </w:rPr>
        <w:t>2</w:t>
      </w:r>
      <w:r>
        <w:rPr>
          <w:rFonts w:ascii="宋体" w:hAnsi="宋体" w:cs="宋体"/>
          <w:kern w:val="0"/>
          <w:sz w:val="24"/>
          <w:szCs w:val="24"/>
        </w:rPr>
        <w:t xml:space="preserve">.1 </w:t>
      </w:r>
      <w:r>
        <w:rPr>
          <w:rFonts w:hint="eastAsia" w:ascii="宋体" w:hAnsi="宋体" w:cs="宋体"/>
          <w:kern w:val="0"/>
          <w:sz w:val="24"/>
          <w:szCs w:val="24"/>
        </w:rPr>
        <w:t>投标文件及投标人和招标人就招标、投标交换的文件和往来信件，须以中文书写。投标人可提交其他语言的资料，但应附中文注释，在有差异时，以中文为主。</w:t>
      </w:r>
    </w:p>
    <w:p w14:paraId="5A2BED75">
      <w:pPr>
        <w:autoSpaceDE w:val="0"/>
        <w:autoSpaceDN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1</w:t>
      </w:r>
      <w:r>
        <w:rPr>
          <w:rFonts w:hint="eastAsia" w:ascii="宋体" w:hAnsi="宋体" w:cs="宋体"/>
          <w:kern w:val="0"/>
          <w:sz w:val="24"/>
          <w:szCs w:val="24"/>
        </w:rPr>
        <w:t>2</w:t>
      </w:r>
      <w:r>
        <w:rPr>
          <w:rFonts w:ascii="宋体" w:hAnsi="宋体" w:cs="宋体"/>
          <w:kern w:val="0"/>
          <w:sz w:val="24"/>
          <w:szCs w:val="24"/>
        </w:rPr>
        <w:t xml:space="preserve">.2 </w:t>
      </w:r>
      <w:r>
        <w:rPr>
          <w:rFonts w:hint="eastAsia" w:ascii="宋体" w:hAnsi="宋体" w:cs="宋体"/>
          <w:kern w:val="0"/>
          <w:sz w:val="24"/>
          <w:szCs w:val="24"/>
        </w:rPr>
        <w:t>除在招标文件的技术规格中另有规定外，计量单位应使用中华人民共和国法定计量单位（国际单位制和国家选定的其它计量单位）。</w:t>
      </w:r>
    </w:p>
    <w:p w14:paraId="4A709460">
      <w:pPr>
        <w:keepNext/>
        <w:autoSpaceDE w:val="0"/>
        <w:autoSpaceDN w:val="0"/>
        <w:spacing w:line="360" w:lineRule="auto"/>
        <w:jc w:val="left"/>
        <w:rPr>
          <w:rFonts w:ascii="宋体" w:hAnsi="宋体" w:cs="宋体"/>
          <w:b/>
          <w:kern w:val="0"/>
          <w:sz w:val="24"/>
          <w:szCs w:val="24"/>
        </w:rPr>
      </w:pPr>
      <w:r>
        <w:rPr>
          <w:rFonts w:ascii="宋体" w:hAnsi="宋体" w:cs="宋体"/>
          <w:b/>
          <w:kern w:val="0"/>
          <w:sz w:val="24"/>
          <w:szCs w:val="24"/>
        </w:rPr>
        <w:t>1</w:t>
      </w:r>
      <w:r>
        <w:rPr>
          <w:rFonts w:hint="eastAsia" w:ascii="宋体" w:hAnsi="宋体" w:cs="宋体"/>
          <w:b/>
          <w:kern w:val="0"/>
          <w:sz w:val="24"/>
          <w:szCs w:val="24"/>
        </w:rPr>
        <w:t>3</w:t>
      </w:r>
      <w:r>
        <w:rPr>
          <w:rFonts w:ascii="宋体" w:hAnsi="宋体" w:cs="宋体"/>
          <w:b/>
          <w:kern w:val="0"/>
          <w:sz w:val="24"/>
          <w:szCs w:val="24"/>
        </w:rPr>
        <w:t>.</w:t>
      </w:r>
      <w:r>
        <w:rPr>
          <w:rFonts w:hint="eastAsia" w:ascii="宋体" w:hAnsi="宋体" w:cs="宋体"/>
          <w:b/>
          <w:kern w:val="0"/>
          <w:sz w:val="24"/>
          <w:szCs w:val="24"/>
        </w:rPr>
        <w:t>投标文件的组成</w:t>
      </w:r>
    </w:p>
    <w:p w14:paraId="5E8D02BB">
      <w:pPr>
        <w:autoSpaceDE w:val="0"/>
        <w:autoSpaceDN w:val="0"/>
        <w:spacing w:line="360" w:lineRule="auto"/>
        <w:ind w:firstLine="482" w:firstLineChars="200"/>
        <w:jc w:val="left"/>
        <w:rPr>
          <w:rFonts w:ascii="宋体" w:hAnsi="宋体" w:cs="宋体"/>
          <w:b/>
          <w:kern w:val="0"/>
          <w:sz w:val="24"/>
          <w:szCs w:val="24"/>
        </w:rPr>
      </w:pPr>
      <w:r>
        <w:rPr>
          <w:rFonts w:ascii="宋体" w:hAnsi="宋体" w:cs="宋体"/>
          <w:b/>
          <w:kern w:val="0"/>
          <w:sz w:val="24"/>
          <w:szCs w:val="24"/>
        </w:rPr>
        <w:t>1</w:t>
      </w:r>
      <w:r>
        <w:rPr>
          <w:rFonts w:hint="eastAsia" w:ascii="宋体" w:hAnsi="宋体" w:cs="宋体"/>
          <w:b/>
          <w:kern w:val="0"/>
          <w:sz w:val="24"/>
          <w:szCs w:val="24"/>
        </w:rPr>
        <w:t>3</w:t>
      </w:r>
      <w:r>
        <w:rPr>
          <w:rFonts w:ascii="宋体" w:hAnsi="宋体" w:cs="宋体"/>
          <w:b/>
          <w:kern w:val="0"/>
          <w:sz w:val="24"/>
          <w:szCs w:val="24"/>
        </w:rPr>
        <w:t>.1</w:t>
      </w:r>
      <w:bookmarkStart w:id="17" w:name="_Toc21563"/>
      <w:bookmarkStart w:id="18" w:name="_Toc136609705"/>
      <w:bookmarkStart w:id="19" w:name="_Toc83546621"/>
      <w:bookmarkStart w:id="20" w:name="_Toc19188"/>
      <w:r>
        <w:rPr>
          <w:rFonts w:hint="eastAsia" w:ascii="宋体" w:hAnsi="宋体" w:cs="宋体"/>
          <w:b/>
          <w:kern w:val="0"/>
          <w:sz w:val="24"/>
          <w:szCs w:val="24"/>
        </w:rPr>
        <w:t xml:space="preserve"> （第一部分）资格响应文件</w:t>
      </w:r>
      <w:bookmarkEnd w:id="17"/>
      <w:bookmarkEnd w:id="18"/>
      <w:bookmarkEnd w:id="19"/>
      <w:bookmarkEnd w:id="20"/>
    </w:p>
    <w:p w14:paraId="1D0A6316">
      <w:pPr>
        <w:spacing w:line="360" w:lineRule="auto"/>
        <w:ind w:firstLine="480"/>
        <w:rPr>
          <w:rFonts w:cs="仿宋" w:asciiTheme="minorEastAsia" w:hAnsiTheme="minorEastAsia"/>
          <w:sz w:val="24"/>
          <w:szCs w:val="24"/>
          <w:highlight w:val="none"/>
        </w:rPr>
      </w:pPr>
      <w:r>
        <w:rPr>
          <w:rFonts w:hint="eastAsia" w:cs="仿宋" w:asciiTheme="minorEastAsia" w:hAnsiTheme="minorEastAsia"/>
          <w:sz w:val="24"/>
          <w:szCs w:val="24"/>
        </w:rPr>
        <w:t>（1）</w:t>
      </w:r>
      <w:r>
        <w:rPr>
          <w:rFonts w:hint="eastAsia" w:ascii="宋体" w:hAnsi="宋体" w:cs="宋体"/>
          <w:kern w:val="0"/>
          <w:sz w:val="24"/>
          <w:szCs w:val="24"/>
        </w:rPr>
        <w:t>关于资格的</w:t>
      </w:r>
      <w:r>
        <w:rPr>
          <w:rFonts w:hint="eastAsia" w:ascii="宋体" w:hAnsi="宋体" w:cs="宋体"/>
          <w:kern w:val="0"/>
          <w:sz w:val="24"/>
          <w:szCs w:val="24"/>
          <w:highlight w:val="none"/>
        </w:rPr>
        <w:t>声明函；</w:t>
      </w:r>
      <w:r>
        <w:rPr>
          <w:rFonts w:cs="仿宋" w:asciiTheme="minorEastAsia" w:hAnsiTheme="minorEastAsia"/>
          <w:sz w:val="24"/>
          <w:szCs w:val="24"/>
          <w:highlight w:val="none"/>
        </w:rPr>
        <w:t xml:space="preserve"> </w:t>
      </w:r>
    </w:p>
    <w:p w14:paraId="269BF595">
      <w:pPr>
        <w:spacing w:line="360" w:lineRule="auto"/>
        <w:ind w:firstLine="480"/>
        <w:rPr>
          <w:rFonts w:cs="仿宋" w:asciiTheme="minorEastAsia" w:hAnsiTheme="minorEastAsia"/>
          <w:sz w:val="24"/>
          <w:szCs w:val="24"/>
          <w:highlight w:val="none"/>
        </w:rPr>
      </w:pPr>
      <w:r>
        <w:rPr>
          <w:rFonts w:hint="eastAsia" w:cs="仿宋" w:asciiTheme="minorEastAsia" w:hAnsiTheme="minorEastAsia"/>
          <w:sz w:val="24"/>
          <w:szCs w:val="24"/>
          <w:highlight w:val="none"/>
        </w:rPr>
        <w:t>（2）提供法定代表人身份证明及法定代表人授权委托书；</w:t>
      </w:r>
    </w:p>
    <w:p w14:paraId="3D1FA647">
      <w:pPr>
        <w:spacing w:line="360" w:lineRule="auto"/>
        <w:ind w:firstLine="480"/>
        <w:rPr>
          <w:rFonts w:cs="仿宋" w:asciiTheme="minorEastAsia" w:hAnsiTheme="minorEastAsia"/>
          <w:sz w:val="24"/>
          <w:szCs w:val="24"/>
          <w:highlight w:val="none"/>
        </w:rPr>
      </w:pPr>
      <w:r>
        <w:rPr>
          <w:rFonts w:hint="eastAsia" w:cs="仿宋" w:asciiTheme="minorEastAsia" w:hAnsiTheme="minorEastAsia"/>
          <w:sz w:val="24"/>
          <w:szCs w:val="24"/>
          <w:highlight w:val="none"/>
        </w:rPr>
        <w:t>（3）</w:t>
      </w:r>
      <w:r>
        <w:rPr>
          <w:rFonts w:asciiTheme="minorEastAsia" w:hAnsiTheme="minorEastAsia" w:eastAsiaTheme="minorEastAsia"/>
          <w:sz w:val="24"/>
          <w:szCs w:val="24"/>
          <w:highlight w:val="none"/>
        </w:rPr>
        <w:t>投标人</w:t>
      </w:r>
      <w:r>
        <w:rPr>
          <w:rFonts w:hint="eastAsia" w:asciiTheme="minorEastAsia" w:hAnsiTheme="minorEastAsia" w:eastAsiaTheme="minorEastAsia"/>
          <w:sz w:val="24"/>
          <w:szCs w:val="24"/>
          <w:highlight w:val="none"/>
        </w:rPr>
        <w:t>提供有效的特种设备生产许可证（压力容器）</w:t>
      </w:r>
      <w:r>
        <w:rPr>
          <w:rFonts w:hint="eastAsia" w:asciiTheme="minorEastAsia" w:hAnsiTheme="minorEastAsia" w:eastAsiaTheme="minorEastAsia"/>
          <w:sz w:val="24"/>
          <w:szCs w:val="24"/>
          <w:highlight w:val="none"/>
          <w:lang w:val="en-US" w:eastAsia="zh-CN"/>
        </w:rPr>
        <w:t>D</w:t>
      </w:r>
      <w:r>
        <w:rPr>
          <w:rFonts w:hint="eastAsia" w:asciiTheme="minorEastAsia" w:hAnsiTheme="minorEastAsia" w:eastAsiaTheme="minorEastAsia"/>
          <w:sz w:val="24"/>
          <w:szCs w:val="24"/>
          <w:highlight w:val="none"/>
        </w:rPr>
        <w:t>级以上（含），或具备有效的特种设备安装改造维修许可证（压力容器）</w:t>
      </w:r>
      <w:r>
        <w:rPr>
          <w:rFonts w:hint="eastAsia" w:asciiTheme="minorEastAsia" w:hAnsiTheme="minorEastAsia" w:eastAsiaTheme="minorEastAsia"/>
          <w:sz w:val="24"/>
          <w:szCs w:val="24"/>
          <w:highlight w:val="none"/>
          <w:lang w:val="en-US" w:eastAsia="zh-CN"/>
        </w:rPr>
        <w:t>D</w:t>
      </w:r>
      <w:r>
        <w:rPr>
          <w:rFonts w:hint="eastAsia" w:asciiTheme="minorEastAsia" w:hAnsiTheme="minorEastAsia" w:eastAsiaTheme="minorEastAsia"/>
          <w:sz w:val="24"/>
          <w:szCs w:val="24"/>
          <w:highlight w:val="none"/>
        </w:rPr>
        <w:t>级以上（含）。</w:t>
      </w:r>
      <w:r>
        <w:rPr>
          <w:rFonts w:cs="仿宋" w:asciiTheme="minorEastAsia" w:hAnsiTheme="minorEastAsia"/>
          <w:sz w:val="24"/>
          <w:szCs w:val="24"/>
          <w:highlight w:val="none"/>
        </w:rPr>
        <w:t xml:space="preserve"> </w:t>
      </w:r>
    </w:p>
    <w:p w14:paraId="3C3E3B10">
      <w:pPr>
        <w:spacing w:line="360" w:lineRule="auto"/>
        <w:ind w:firstLine="480"/>
        <w:rPr>
          <w:rFonts w:ascii="宋体" w:hAnsi="宋体" w:cs="宋体"/>
          <w:kern w:val="0"/>
          <w:sz w:val="24"/>
          <w:szCs w:val="24"/>
        </w:rPr>
      </w:pPr>
      <w:r>
        <w:rPr>
          <w:rFonts w:hint="eastAsia" w:ascii="宋体" w:hAnsi="宋体" w:cs="宋体"/>
          <w:kern w:val="0"/>
          <w:sz w:val="24"/>
          <w:szCs w:val="24"/>
        </w:rPr>
        <w:t>（4）投标保证金提交证明；</w:t>
      </w:r>
    </w:p>
    <w:p w14:paraId="137D2DE8">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（5）中小微企业证明文件；</w:t>
      </w:r>
    </w:p>
    <w:p w14:paraId="48C3942C">
      <w:pPr>
        <w:spacing w:line="360" w:lineRule="auto"/>
        <w:ind w:firstLine="480"/>
        <w:rPr>
          <w:rFonts w:ascii="宋体" w:hAnsi="宋体" w:cs="宋体"/>
          <w:kern w:val="0"/>
          <w:sz w:val="24"/>
          <w:szCs w:val="24"/>
        </w:rPr>
      </w:pPr>
      <w:r>
        <w:rPr>
          <w:rFonts w:hint="eastAsia" w:ascii="宋体" w:hAnsi="宋体" w:cs="宋体"/>
          <w:kern w:val="0"/>
          <w:sz w:val="24"/>
          <w:szCs w:val="24"/>
        </w:rPr>
        <w:t>（6）投标人满足</w:t>
      </w:r>
      <w:r>
        <w:rPr>
          <w:rFonts w:ascii="宋体" w:hAnsi="宋体" w:cs="宋体"/>
          <w:kern w:val="0"/>
          <w:sz w:val="24"/>
          <w:szCs w:val="24"/>
        </w:rPr>
        <w:t>《中华人民共和国政府采购法》第二十二条规定</w:t>
      </w:r>
      <w:r>
        <w:rPr>
          <w:rFonts w:hint="eastAsia" w:ascii="宋体" w:hAnsi="宋体" w:cs="宋体"/>
          <w:kern w:val="0"/>
          <w:sz w:val="24"/>
          <w:szCs w:val="24"/>
        </w:rPr>
        <w:t>所具备证明材料</w:t>
      </w:r>
      <w:r>
        <w:rPr>
          <w:rFonts w:ascii="宋体" w:hAnsi="宋体" w:cs="宋体"/>
          <w:kern w:val="0"/>
          <w:sz w:val="24"/>
          <w:szCs w:val="24"/>
        </w:rPr>
        <w:t>；</w:t>
      </w:r>
    </w:p>
    <w:p w14:paraId="0C70AE88">
      <w:pPr>
        <w:autoSpaceDE w:val="0"/>
        <w:autoSpaceDN w:val="0"/>
        <w:spacing w:line="360" w:lineRule="auto"/>
        <w:ind w:firstLine="482" w:firstLineChars="200"/>
        <w:jc w:val="left"/>
        <w:rPr>
          <w:rFonts w:ascii="宋体" w:hAnsi="宋体" w:cs="宋体"/>
          <w:b/>
          <w:color w:val="auto"/>
          <w:kern w:val="0"/>
          <w:sz w:val="24"/>
          <w:szCs w:val="24"/>
        </w:rPr>
      </w:pPr>
      <w:r>
        <w:rPr>
          <w:rFonts w:hint="eastAsia" w:ascii="宋体" w:hAnsi="宋体" w:cs="宋体"/>
          <w:b/>
          <w:color w:val="auto"/>
          <w:kern w:val="0"/>
          <w:sz w:val="24"/>
          <w:szCs w:val="24"/>
        </w:rPr>
        <w:t>13.2（第二部分）报价要求响应文件</w:t>
      </w:r>
    </w:p>
    <w:p w14:paraId="6655BFF0">
      <w:pPr>
        <w:autoSpaceDE w:val="0"/>
        <w:autoSpaceDN w:val="0"/>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（1）开标一览表</w:t>
      </w:r>
    </w:p>
    <w:p w14:paraId="7B7E2E44">
      <w:pPr>
        <w:autoSpaceDE w:val="0"/>
        <w:autoSpaceDN w:val="0"/>
        <w:adjustRightInd w:val="0"/>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（1.1）报价明细表</w:t>
      </w:r>
    </w:p>
    <w:p w14:paraId="2D553849">
      <w:pPr>
        <w:autoSpaceDE w:val="0"/>
        <w:autoSpaceDN w:val="0"/>
        <w:spacing w:line="360" w:lineRule="auto"/>
        <w:ind w:firstLine="482" w:firstLineChars="200"/>
        <w:jc w:val="left"/>
        <w:rPr>
          <w:rFonts w:ascii="宋体" w:hAnsi="宋体" w:cs="宋体"/>
          <w:b/>
          <w:kern w:val="0"/>
          <w:sz w:val="24"/>
          <w:szCs w:val="24"/>
        </w:rPr>
      </w:pPr>
      <w:r>
        <w:rPr>
          <w:rFonts w:hint="eastAsia" w:ascii="宋体" w:hAnsi="宋体" w:cs="宋体"/>
          <w:b/>
          <w:kern w:val="0"/>
          <w:sz w:val="24"/>
          <w:szCs w:val="24"/>
        </w:rPr>
        <w:t>13.3（第三部分）商务技术响应文件</w:t>
      </w:r>
    </w:p>
    <w:p w14:paraId="44D071FD">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（1）投标函；</w:t>
      </w:r>
    </w:p>
    <w:p w14:paraId="01A25B00">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（2）偏离表；</w:t>
      </w:r>
    </w:p>
    <w:p w14:paraId="7F7634F4">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（3）近三年内已</w:t>
      </w:r>
      <w:r>
        <w:rPr>
          <w:rFonts w:hint="eastAsia" w:ascii="宋体" w:hAnsi="宋体" w:cs="宋体"/>
          <w:kern w:val="0"/>
          <w:sz w:val="24"/>
          <w:szCs w:val="24"/>
          <w:highlight w:val="none"/>
        </w:rPr>
        <w:t>完成的同类项目业</w:t>
      </w:r>
      <w:r>
        <w:rPr>
          <w:rFonts w:hint="eastAsia" w:ascii="宋体" w:hAnsi="宋体" w:cs="宋体"/>
          <w:kern w:val="0"/>
          <w:sz w:val="24"/>
          <w:szCs w:val="24"/>
        </w:rPr>
        <w:t>绩；</w:t>
      </w:r>
    </w:p>
    <w:p w14:paraId="2E91245D">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 xml:space="preserve">（4）项目整体服务方案； </w:t>
      </w:r>
    </w:p>
    <w:p w14:paraId="489AA62C">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（5）</w:t>
      </w:r>
      <w:r>
        <w:rPr>
          <w:rFonts w:hint="eastAsia" w:ascii="宋体" w:hAnsi="宋体" w:eastAsia="宋体" w:cs="宋体"/>
          <w:kern w:val="0"/>
          <w:sz w:val="24"/>
          <w:szCs w:val="24"/>
          <w:lang w:val="en-US" w:eastAsia="zh-CN"/>
        </w:rPr>
        <w:t>项目需求承诺书</w:t>
      </w:r>
      <w:r>
        <w:rPr>
          <w:rFonts w:hint="eastAsia" w:ascii="宋体" w:hAnsi="宋体" w:cs="宋体"/>
          <w:kern w:val="0"/>
          <w:sz w:val="24"/>
          <w:szCs w:val="24"/>
        </w:rPr>
        <w:t>；</w:t>
      </w:r>
    </w:p>
    <w:p w14:paraId="3224EFC5">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（6）其他有利资料；</w:t>
      </w:r>
    </w:p>
    <w:p w14:paraId="34F6560A">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（7）投标单位反商业贿赂承诺书。</w:t>
      </w:r>
    </w:p>
    <w:p w14:paraId="78052B94">
      <w:pPr>
        <w:autoSpaceDE w:val="0"/>
        <w:autoSpaceDN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投标文件包括但不仅限于上述内容，如有不足，请自行补充提供。</w:t>
      </w:r>
    </w:p>
    <w:p w14:paraId="10CD0B77">
      <w:pPr>
        <w:autoSpaceDE w:val="0"/>
        <w:autoSpaceDN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1</w:t>
      </w:r>
      <w:r>
        <w:rPr>
          <w:rFonts w:hint="eastAsia" w:ascii="宋体" w:hAnsi="宋体" w:cs="宋体"/>
          <w:kern w:val="0"/>
          <w:sz w:val="24"/>
          <w:szCs w:val="24"/>
        </w:rPr>
        <w:t>3</w:t>
      </w:r>
      <w:r>
        <w:rPr>
          <w:rFonts w:ascii="宋体" w:hAnsi="宋体" w:cs="宋体"/>
          <w:kern w:val="0"/>
          <w:sz w:val="24"/>
          <w:szCs w:val="24"/>
        </w:rPr>
        <w:t>.</w:t>
      </w:r>
      <w:r>
        <w:rPr>
          <w:rFonts w:hint="eastAsia" w:ascii="宋体" w:hAnsi="宋体" w:cs="宋体"/>
          <w:kern w:val="0"/>
          <w:sz w:val="24"/>
          <w:szCs w:val="24"/>
        </w:rPr>
        <w:t>3</w:t>
      </w:r>
      <w:r>
        <w:rPr>
          <w:rFonts w:ascii="宋体" w:hAnsi="宋体" w:cs="宋体"/>
          <w:kern w:val="0"/>
          <w:sz w:val="24"/>
          <w:szCs w:val="24"/>
        </w:rPr>
        <w:t xml:space="preserve"> </w:t>
      </w:r>
      <w:r>
        <w:rPr>
          <w:rFonts w:hint="eastAsia" w:ascii="宋体" w:hAnsi="宋体" w:cs="宋体"/>
          <w:kern w:val="0"/>
          <w:sz w:val="24"/>
          <w:szCs w:val="24"/>
        </w:rPr>
        <w:t>所有资格证明文件必须满足招标文件的要求，否则将导致投标被否决。</w:t>
      </w:r>
    </w:p>
    <w:p w14:paraId="6296645F">
      <w:pPr>
        <w:autoSpaceDE w:val="0"/>
        <w:autoSpaceDN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1</w:t>
      </w:r>
      <w:r>
        <w:rPr>
          <w:rFonts w:hint="eastAsia" w:ascii="宋体" w:hAnsi="宋体" w:cs="宋体"/>
          <w:kern w:val="0"/>
          <w:sz w:val="24"/>
          <w:szCs w:val="24"/>
        </w:rPr>
        <w:t>3</w:t>
      </w:r>
      <w:r>
        <w:rPr>
          <w:rFonts w:ascii="宋体" w:hAnsi="宋体" w:cs="宋体"/>
          <w:kern w:val="0"/>
          <w:sz w:val="24"/>
          <w:szCs w:val="24"/>
        </w:rPr>
        <w:t>.</w:t>
      </w:r>
      <w:r>
        <w:rPr>
          <w:rFonts w:hint="eastAsia" w:ascii="宋体" w:hAnsi="宋体" w:cs="宋体"/>
          <w:kern w:val="0"/>
          <w:sz w:val="24"/>
          <w:szCs w:val="24"/>
        </w:rPr>
        <w:t>4</w:t>
      </w:r>
      <w:r>
        <w:rPr>
          <w:rFonts w:ascii="宋体" w:hAnsi="宋体" w:cs="宋体"/>
          <w:kern w:val="0"/>
          <w:sz w:val="24"/>
          <w:szCs w:val="24"/>
        </w:rPr>
        <w:t xml:space="preserve"> </w:t>
      </w:r>
      <w:r>
        <w:rPr>
          <w:rFonts w:hint="eastAsia" w:ascii="宋体" w:hAnsi="宋体" w:cs="宋体"/>
          <w:kern w:val="0"/>
          <w:sz w:val="24"/>
          <w:szCs w:val="24"/>
        </w:rPr>
        <w:t>投标人可按招标文件的范本格式中提供的投标文件格式填写投标文件；如提供的范本格式有不完善之处，请自行补充完善。</w:t>
      </w:r>
    </w:p>
    <w:p w14:paraId="61F8CE7B">
      <w:pPr>
        <w:autoSpaceDE w:val="0"/>
        <w:autoSpaceDN w:val="0"/>
        <w:spacing w:line="360" w:lineRule="auto"/>
        <w:jc w:val="left"/>
        <w:rPr>
          <w:rFonts w:ascii="宋体" w:hAnsi="宋体" w:cs="宋体"/>
          <w:b/>
          <w:kern w:val="0"/>
          <w:sz w:val="24"/>
          <w:szCs w:val="24"/>
        </w:rPr>
      </w:pPr>
      <w:r>
        <w:rPr>
          <w:rFonts w:ascii="宋体" w:hAnsi="宋体" w:cs="宋体"/>
          <w:b/>
          <w:kern w:val="0"/>
          <w:sz w:val="24"/>
          <w:szCs w:val="24"/>
        </w:rPr>
        <w:t>1</w:t>
      </w:r>
      <w:r>
        <w:rPr>
          <w:rFonts w:hint="eastAsia" w:ascii="宋体" w:hAnsi="宋体" w:cs="宋体"/>
          <w:b/>
          <w:kern w:val="0"/>
          <w:sz w:val="24"/>
          <w:szCs w:val="24"/>
        </w:rPr>
        <w:t>4</w:t>
      </w:r>
      <w:r>
        <w:rPr>
          <w:rFonts w:ascii="宋体" w:hAnsi="宋体" w:cs="宋体"/>
          <w:b/>
          <w:kern w:val="0"/>
          <w:sz w:val="24"/>
          <w:szCs w:val="24"/>
        </w:rPr>
        <w:t>.</w:t>
      </w:r>
      <w:r>
        <w:rPr>
          <w:rFonts w:hint="eastAsia" w:ascii="宋体" w:hAnsi="宋体" w:cs="宋体"/>
          <w:b/>
          <w:kern w:val="0"/>
          <w:sz w:val="24"/>
          <w:szCs w:val="24"/>
        </w:rPr>
        <w:t>投标人符合招标文件规定的证明文件</w:t>
      </w:r>
    </w:p>
    <w:p w14:paraId="0B3DA7CD">
      <w:pPr>
        <w:autoSpaceDE w:val="0"/>
        <w:autoSpaceDN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14.1 投标人提供的资格证明材料，须满足投标人资格响应文件组成要求。</w:t>
      </w:r>
    </w:p>
    <w:p w14:paraId="3C35DB03">
      <w:pPr>
        <w:autoSpaceDE w:val="0"/>
        <w:autoSpaceDN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1</w:t>
      </w:r>
      <w:r>
        <w:rPr>
          <w:rFonts w:hint="eastAsia" w:ascii="宋体" w:hAnsi="宋体" w:cs="宋体"/>
          <w:kern w:val="0"/>
          <w:sz w:val="24"/>
          <w:szCs w:val="24"/>
        </w:rPr>
        <w:t>4</w:t>
      </w:r>
      <w:r>
        <w:rPr>
          <w:rFonts w:ascii="宋体" w:hAnsi="宋体" w:cs="宋体"/>
          <w:kern w:val="0"/>
          <w:sz w:val="24"/>
          <w:szCs w:val="24"/>
        </w:rPr>
        <w:t>.</w:t>
      </w:r>
      <w:r>
        <w:rPr>
          <w:rFonts w:hint="eastAsia" w:ascii="宋体" w:hAnsi="宋体" w:cs="宋体"/>
          <w:kern w:val="0"/>
          <w:sz w:val="24"/>
          <w:szCs w:val="24"/>
        </w:rPr>
        <w:t>2</w:t>
      </w:r>
      <w:r>
        <w:rPr>
          <w:rFonts w:ascii="宋体" w:hAnsi="宋体" w:cs="宋体"/>
          <w:kern w:val="0"/>
          <w:sz w:val="24"/>
          <w:szCs w:val="24"/>
        </w:rPr>
        <w:t xml:space="preserve"> </w:t>
      </w:r>
      <w:r>
        <w:rPr>
          <w:rFonts w:hint="eastAsia" w:ascii="宋体" w:hAnsi="宋体" w:cs="宋体"/>
          <w:kern w:val="0"/>
          <w:sz w:val="24"/>
          <w:szCs w:val="24"/>
        </w:rPr>
        <w:t>投标人为联合体形式的，则应提交联合体各方的资格文件，否则将视为未实质性响应条款而被拒绝。</w:t>
      </w:r>
    </w:p>
    <w:p w14:paraId="40A00853">
      <w:pPr>
        <w:autoSpaceDE w:val="0"/>
        <w:autoSpaceDN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1</w:t>
      </w:r>
      <w:r>
        <w:rPr>
          <w:rFonts w:hint="eastAsia" w:ascii="宋体" w:hAnsi="宋体" w:cs="宋体"/>
          <w:kern w:val="0"/>
          <w:sz w:val="24"/>
          <w:szCs w:val="24"/>
        </w:rPr>
        <w:t>4</w:t>
      </w:r>
      <w:r>
        <w:rPr>
          <w:rFonts w:ascii="宋体" w:hAnsi="宋体" w:cs="宋体"/>
          <w:kern w:val="0"/>
          <w:sz w:val="24"/>
          <w:szCs w:val="24"/>
        </w:rPr>
        <w:t>.</w:t>
      </w:r>
      <w:r>
        <w:rPr>
          <w:rFonts w:hint="eastAsia" w:ascii="宋体" w:hAnsi="宋体" w:cs="宋体"/>
          <w:kern w:val="0"/>
          <w:sz w:val="24"/>
          <w:szCs w:val="24"/>
        </w:rPr>
        <w:t>3</w:t>
      </w:r>
      <w:r>
        <w:rPr>
          <w:rFonts w:ascii="宋体" w:hAnsi="宋体" w:cs="宋体"/>
          <w:kern w:val="0"/>
          <w:sz w:val="24"/>
          <w:szCs w:val="24"/>
        </w:rPr>
        <w:t xml:space="preserve"> </w:t>
      </w:r>
      <w:r>
        <w:rPr>
          <w:rFonts w:hint="eastAsia" w:ascii="宋体" w:hAnsi="宋体" w:cs="宋体"/>
          <w:kern w:val="0"/>
          <w:sz w:val="24"/>
          <w:szCs w:val="24"/>
        </w:rPr>
        <w:t>投标人确保所提供货物（或服务），其质量满足中华人民共和国国家相关标准，使用的原辅材料要符合质量要求，拟投入的设备完好率足以胜任本项目的工作。</w:t>
      </w:r>
    </w:p>
    <w:p w14:paraId="00E22140">
      <w:pPr>
        <w:autoSpaceDE w:val="0"/>
        <w:autoSpaceDN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1</w:t>
      </w:r>
      <w:r>
        <w:rPr>
          <w:rFonts w:hint="eastAsia" w:ascii="宋体" w:hAnsi="宋体" w:cs="宋体"/>
          <w:kern w:val="0"/>
          <w:sz w:val="24"/>
          <w:szCs w:val="24"/>
        </w:rPr>
        <w:t>4</w:t>
      </w:r>
      <w:r>
        <w:rPr>
          <w:rFonts w:ascii="宋体" w:hAnsi="宋体" w:cs="宋体"/>
          <w:kern w:val="0"/>
          <w:sz w:val="24"/>
          <w:szCs w:val="24"/>
        </w:rPr>
        <w:t>.</w:t>
      </w:r>
      <w:r>
        <w:rPr>
          <w:rFonts w:hint="eastAsia" w:ascii="宋体" w:hAnsi="宋体" w:cs="宋体"/>
          <w:kern w:val="0"/>
          <w:sz w:val="24"/>
          <w:szCs w:val="24"/>
        </w:rPr>
        <w:t>4</w:t>
      </w:r>
      <w:r>
        <w:rPr>
          <w:rFonts w:ascii="宋体" w:hAnsi="宋体" w:cs="宋体"/>
          <w:kern w:val="0"/>
          <w:sz w:val="24"/>
          <w:szCs w:val="24"/>
        </w:rPr>
        <w:t xml:space="preserve"> </w:t>
      </w:r>
      <w:r>
        <w:rPr>
          <w:rFonts w:hint="eastAsia" w:ascii="宋体" w:hAnsi="宋体" w:cs="宋体"/>
          <w:kern w:val="0"/>
          <w:sz w:val="24"/>
          <w:szCs w:val="24"/>
        </w:rPr>
        <w:t>投标人须提交证明拟供货物（或服务）符合招标文件规定的技术投标文件，作为投标文件的一部分。</w:t>
      </w:r>
    </w:p>
    <w:p w14:paraId="5B638FA9">
      <w:pPr>
        <w:autoSpaceDE w:val="0"/>
        <w:autoSpaceDN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1</w:t>
      </w:r>
      <w:r>
        <w:rPr>
          <w:rFonts w:hint="eastAsia" w:ascii="宋体" w:hAnsi="宋体" w:cs="宋体"/>
          <w:kern w:val="0"/>
          <w:sz w:val="24"/>
          <w:szCs w:val="24"/>
        </w:rPr>
        <w:t>4</w:t>
      </w:r>
      <w:r>
        <w:rPr>
          <w:rFonts w:ascii="宋体" w:hAnsi="宋体" w:cs="宋体"/>
          <w:kern w:val="0"/>
          <w:sz w:val="24"/>
          <w:szCs w:val="24"/>
        </w:rPr>
        <w:t>.</w:t>
      </w:r>
      <w:r>
        <w:rPr>
          <w:rFonts w:hint="eastAsia" w:ascii="宋体" w:hAnsi="宋体" w:cs="宋体"/>
          <w:kern w:val="0"/>
          <w:sz w:val="24"/>
          <w:szCs w:val="24"/>
        </w:rPr>
        <w:t>5</w:t>
      </w:r>
      <w:r>
        <w:rPr>
          <w:rFonts w:ascii="宋体" w:hAnsi="宋体" w:cs="宋体"/>
          <w:kern w:val="0"/>
          <w:sz w:val="24"/>
          <w:szCs w:val="24"/>
        </w:rPr>
        <w:t xml:space="preserve"> </w:t>
      </w:r>
      <w:r>
        <w:rPr>
          <w:rFonts w:hint="eastAsia" w:ascii="宋体" w:hAnsi="宋体" w:cs="宋体"/>
          <w:kern w:val="0"/>
          <w:sz w:val="24"/>
          <w:szCs w:val="24"/>
        </w:rPr>
        <w:t>提供的货物（或服务）符合规定的相应技术标准、环保及节能标准等。</w:t>
      </w:r>
    </w:p>
    <w:p w14:paraId="068B4CFD">
      <w:pPr>
        <w:autoSpaceDE w:val="0"/>
        <w:autoSpaceDN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1</w:t>
      </w:r>
      <w:r>
        <w:rPr>
          <w:rFonts w:hint="eastAsia" w:ascii="宋体" w:hAnsi="宋体" w:cs="宋体"/>
          <w:kern w:val="0"/>
          <w:sz w:val="24"/>
          <w:szCs w:val="24"/>
        </w:rPr>
        <w:t>4</w:t>
      </w:r>
      <w:r>
        <w:rPr>
          <w:rFonts w:ascii="宋体" w:hAnsi="宋体" w:cs="宋体"/>
          <w:kern w:val="0"/>
          <w:sz w:val="24"/>
          <w:szCs w:val="24"/>
        </w:rPr>
        <w:t>.</w:t>
      </w:r>
      <w:r>
        <w:rPr>
          <w:rFonts w:hint="eastAsia" w:ascii="宋体" w:hAnsi="宋体" w:cs="宋体"/>
          <w:kern w:val="0"/>
          <w:sz w:val="24"/>
          <w:szCs w:val="24"/>
        </w:rPr>
        <w:t>6</w:t>
      </w:r>
      <w:r>
        <w:rPr>
          <w:rFonts w:ascii="宋体" w:hAnsi="宋体" w:cs="宋体"/>
          <w:kern w:val="0"/>
          <w:sz w:val="24"/>
          <w:szCs w:val="24"/>
        </w:rPr>
        <w:t xml:space="preserve"> </w:t>
      </w:r>
      <w:r>
        <w:rPr>
          <w:rFonts w:hint="eastAsia" w:ascii="宋体" w:hAnsi="宋体" w:cs="宋体"/>
          <w:kern w:val="0"/>
          <w:sz w:val="24"/>
          <w:szCs w:val="24"/>
        </w:rPr>
        <w:t>对照采购人的采购内容及技术要求，逐条确定，指出所提供的货物（或服务）是否实质性响应招标文件的要求，如有偏离，须填报偏离表（见附件）。</w:t>
      </w:r>
    </w:p>
    <w:p w14:paraId="1270CC40">
      <w:pPr>
        <w:autoSpaceDE w:val="0"/>
        <w:autoSpaceDN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1</w:t>
      </w:r>
      <w:r>
        <w:rPr>
          <w:rFonts w:hint="eastAsia" w:ascii="宋体" w:hAnsi="宋体" w:cs="宋体"/>
          <w:kern w:val="0"/>
          <w:sz w:val="24"/>
          <w:szCs w:val="24"/>
        </w:rPr>
        <w:t>4</w:t>
      </w:r>
      <w:r>
        <w:rPr>
          <w:rFonts w:ascii="宋体" w:hAnsi="宋体" w:cs="宋体"/>
          <w:kern w:val="0"/>
          <w:sz w:val="24"/>
          <w:szCs w:val="24"/>
        </w:rPr>
        <w:t>.</w:t>
      </w:r>
      <w:r>
        <w:rPr>
          <w:rFonts w:hint="eastAsia" w:ascii="宋体" w:hAnsi="宋体" w:cs="宋体"/>
          <w:kern w:val="0"/>
          <w:sz w:val="24"/>
          <w:szCs w:val="24"/>
        </w:rPr>
        <w:t>7</w:t>
      </w:r>
      <w:r>
        <w:rPr>
          <w:rFonts w:ascii="宋体" w:hAnsi="宋体" w:cs="宋体"/>
          <w:kern w:val="0"/>
          <w:sz w:val="24"/>
          <w:szCs w:val="24"/>
        </w:rPr>
        <w:t xml:space="preserve"> </w:t>
      </w:r>
      <w:r>
        <w:rPr>
          <w:rFonts w:hint="eastAsia" w:ascii="宋体" w:hAnsi="宋体" w:cs="宋体"/>
          <w:kern w:val="0"/>
          <w:sz w:val="24"/>
          <w:szCs w:val="24"/>
        </w:rPr>
        <w:t>投标人应当提交符合招标文件规定的业绩证明文件，该证明文件作为投标文件的一部分，业绩证明文件的要求详见投标人须知前附表没有按要求提供资料或提供资料不完全，其风险由投标人自行承担。</w:t>
      </w:r>
    </w:p>
    <w:p w14:paraId="605FE84D">
      <w:pPr>
        <w:autoSpaceDE w:val="0"/>
        <w:autoSpaceDN w:val="0"/>
        <w:spacing w:line="360" w:lineRule="auto"/>
        <w:jc w:val="left"/>
        <w:rPr>
          <w:rFonts w:ascii="宋体" w:hAnsi="宋体" w:cs="宋体"/>
          <w:b/>
          <w:kern w:val="0"/>
          <w:sz w:val="24"/>
          <w:szCs w:val="24"/>
        </w:rPr>
      </w:pPr>
      <w:r>
        <w:rPr>
          <w:rFonts w:ascii="宋体" w:hAnsi="宋体" w:cs="宋体"/>
          <w:b/>
          <w:kern w:val="0"/>
          <w:sz w:val="24"/>
          <w:szCs w:val="24"/>
        </w:rPr>
        <w:t>1</w:t>
      </w:r>
      <w:r>
        <w:rPr>
          <w:rFonts w:hint="eastAsia" w:ascii="宋体" w:hAnsi="宋体" w:cs="宋体"/>
          <w:b/>
          <w:kern w:val="0"/>
          <w:sz w:val="24"/>
          <w:szCs w:val="24"/>
        </w:rPr>
        <w:t>5</w:t>
      </w:r>
      <w:r>
        <w:rPr>
          <w:rFonts w:ascii="宋体" w:hAnsi="宋体" w:cs="宋体"/>
          <w:b/>
          <w:kern w:val="0"/>
          <w:sz w:val="24"/>
          <w:szCs w:val="24"/>
        </w:rPr>
        <w:t>.</w:t>
      </w:r>
      <w:r>
        <w:rPr>
          <w:rFonts w:hint="eastAsia" w:ascii="宋体" w:hAnsi="宋体" w:cs="宋体"/>
          <w:b/>
          <w:kern w:val="0"/>
          <w:sz w:val="24"/>
          <w:szCs w:val="24"/>
        </w:rPr>
        <w:t>投标报价</w:t>
      </w:r>
    </w:p>
    <w:p w14:paraId="2B60156B">
      <w:pPr>
        <w:autoSpaceDE w:val="0"/>
        <w:autoSpaceDN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1</w:t>
      </w:r>
      <w:r>
        <w:rPr>
          <w:rFonts w:hint="eastAsia" w:ascii="宋体" w:hAnsi="宋体" w:cs="宋体"/>
          <w:kern w:val="0"/>
          <w:sz w:val="24"/>
          <w:szCs w:val="24"/>
        </w:rPr>
        <w:t>5</w:t>
      </w:r>
      <w:r>
        <w:rPr>
          <w:rFonts w:ascii="宋体" w:hAnsi="宋体" w:cs="宋体"/>
          <w:kern w:val="0"/>
          <w:sz w:val="24"/>
          <w:szCs w:val="24"/>
        </w:rPr>
        <w:t xml:space="preserve">.1 </w:t>
      </w:r>
      <w:r>
        <w:rPr>
          <w:rFonts w:hint="eastAsia" w:ascii="宋体" w:hAnsi="宋体" w:cs="宋体"/>
          <w:kern w:val="0"/>
          <w:sz w:val="24"/>
          <w:szCs w:val="24"/>
        </w:rPr>
        <w:t>投标人应在投标报价表中标明其提供的所有货物及其完成本项目相关工作范围内所有费用的总价，采购人不接受有任何选择性报价。投标人漏报的单价或单价中漏报、少报的费用，均视为此项费用已隐含在其他报价中，中标后不予调整。</w:t>
      </w:r>
    </w:p>
    <w:p w14:paraId="5C302035">
      <w:pPr>
        <w:autoSpaceDE w:val="0"/>
        <w:autoSpaceDN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1</w:t>
      </w:r>
      <w:r>
        <w:rPr>
          <w:rFonts w:hint="eastAsia" w:ascii="宋体" w:hAnsi="宋体" w:cs="宋体"/>
          <w:kern w:val="0"/>
          <w:sz w:val="24"/>
          <w:szCs w:val="24"/>
        </w:rPr>
        <w:t>5</w:t>
      </w:r>
      <w:r>
        <w:rPr>
          <w:rFonts w:ascii="宋体" w:hAnsi="宋体" w:cs="宋体"/>
          <w:kern w:val="0"/>
          <w:sz w:val="24"/>
          <w:szCs w:val="24"/>
        </w:rPr>
        <w:t xml:space="preserve">.2 </w:t>
      </w:r>
      <w:r>
        <w:rPr>
          <w:rFonts w:hint="eastAsia" w:ascii="宋体" w:hAnsi="宋体" w:cs="宋体"/>
          <w:kern w:val="0"/>
          <w:sz w:val="24"/>
          <w:szCs w:val="24"/>
        </w:rPr>
        <w:t>其报价须保证在投标有效期及服务期内固定不变。采购人不接受有任何选择性报价。</w:t>
      </w:r>
    </w:p>
    <w:p w14:paraId="54AC19D1">
      <w:pPr>
        <w:autoSpaceDE w:val="0"/>
        <w:autoSpaceDN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1</w:t>
      </w:r>
      <w:r>
        <w:rPr>
          <w:rFonts w:hint="eastAsia" w:ascii="宋体" w:hAnsi="宋体" w:cs="宋体"/>
          <w:kern w:val="0"/>
          <w:sz w:val="24"/>
          <w:szCs w:val="24"/>
        </w:rPr>
        <w:t>5</w:t>
      </w:r>
      <w:r>
        <w:rPr>
          <w:rFonts w:ascii="宋体" w:hAnsi="宋体" w:cs="宋体"/>
          <w:kern w:val="0"/>
          <w:sz w:val="24"/>
          <w:szCs w:val="24"/>
        </w:rPr>
        <w:t xml:space="preserve">.3 </w:t>
      </w:r>
      <w:r>
        <w:rPr>
          <w:rFonts w:hint="eastAsia" w:ascii="宋体" w:hAnsi="宋体" w:cs="宋体"/>
          <w:kern w:val="0"/>
          <w:sz w:val="24"/>
          <w:szCs w:val="24"/>
        </w:rPr>
        <w:t>为了防止本次招标的投标报价过高，超出采购人为本次采购项目的资金支付能力，采购人将依据主管部门的批复为本次招</w:t>
      </w:r>
      <w:r>
        <w:rPr>
          <w:rFonts w:hint="eastAsia" w:ascii="宋体" w:hAnsi="宋体" w:cs="宋体"/>
          <w:kern w:val="0"/>
          <w:sz w:val="24"/>
          <w:szCs w:val="24"/>
          <w:lang w:eastAsia="zh-CN"/>
        </w:rPr>
        <w:t>项目</w:t>
      </w:r>
      <w:r>
        <w:rPr>
          <w:rFonts w:hint="eastAsia" w:ascii="宋体" w:hAnsi="宋体" w:cs="宋体"/>
          <w:kern w:val="0"/>
          <w:sz w:val="24"/>
          <w:szCs w:val="24"/>
        </w:rPr>
        <w:t>目的设定了最高投标限价（即采购预算），如果投标人的投标报价高于本项目的最高投标限价，其投标文件将被拒绝；如果所有投标人的投标报价均超出最高投标限价，采购人将重新组织招标。</w:t>
      </w:r>
    </w:p>
    <w:p w14:paraId="6AFFC3CF">
      <w:pPr>
        <w:autoSpaceDE w:val="0"/>
        <w:autoSpaceDN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1</w:t>
      </w:r>
      <w:r>
        <w:rPr>
          <w:rFonts w:hint="eastAsia" w:ascii="宋体" w:hAnsi="宋体" w:cs="宋体"/>
          <w:kern w:val="0"/>
          <w:sz w:val="24"/>
          <w:szCs w:val="24"/>
        </w:rPr>
        <w:t>5</w:t>
      </w:r>
      <w:r>
        <w:rPr>
          <w:rFonts w:ascii="宋体" w:hAnsi="宋体" w:cs="宋体"/>
          <w:kern w:val="0"/>
          <w:sz w:val="24"/>
          <w:szCs w:val="24"/>
        </w:rPr>
        <w:t xml:space="preserve">.4 </w:t>
      </w:r>
      <w:r>
        <w:rPr>
          <w:rFonts w:hint="eastAsia" w:ascii="宋体" w:hAnsi="宋体" w:cs="宋体"/>
          <w:kern w:val="0"/>
          <w:sz w:val="24"/>
          <w:szCs w:val="24"/>
        </w:rPr>
        <w:t>投标报价货币单位：人民币。</w:t>
      </w:r>
    </w:p>
    <w:p w14:paraId="3D9BD6C8">
      <w:pPr>
        <w:autoSpaceDE w:val="0"/>
        <w:autoSpaceDN w:val="0"/>
        <w:spacing w:line="360" w:lineRule="auto"/>
        <w:jc w:val="left"/>
        <w:rPr>
          <w:rFonts w:ascii="宋体" w:hAnsi="宋体" w:cs="宋体"/>
          <w:b/>
          <w:kern w:val="0"/>
          <w:sz w:val="24"/>
          <w:szCs w:val="24"/>
        </w:rPr>
      </w:pPr>
      <w:r>
        <w:rPr>
          <w:rFonts w:ascii="宋体" w:hAnsi="宋体" w:cs="宋体"/>
          <w:b/>
          <w:kern w:val="0"/>
          <w:sz w:val="24"/>
          <w:szCs w:val="24"/>
        </w:rPr>
        <w:t>1</w:t>
      </w:r>
      <w:r>
        <w:rPr>
          <w:rFonts w:hint="eastAsia" w:ascii="宋体" w:hAnsi="宋体" w:cs="宋体"/>
          <w:b/>
          <w:kern w:val="0"/>
          <w:sz w:val="24"/>
          <w:szCs w:val="24"/>
        </w:rPr>
        <w:t>6</w:t>
      </w:r>
      <w:r>
        <w:rPr>
          <w:rFonts w:ascii="宋体" w:hAnsi="宋体" w:cs="宋体"/>
          <w:b/>
          <w:kern w:val="0"/>
          <w:sz w:val="24"/>
          <w:szCs w:val="24"/>
        </w:rPr>
        <w:t>.</w:t>
      </w:r>
      <w:r>
        <w:rPr>
          <w:rFonts w:hint="eastAsia" w:ascii="宋体" w:hAnsi="宋体" w:cs="宋体"/>
          <w:b/>
          <w:kern w:val="0"/>
          <w:sz w:val="24"/>
          <w:szCs w:val="24"/>
        </w:rPr>
        <w:t>投标有效期</w:t>
      </w:r>
    </w:p>
    <w:p w14:paraId="6C648E2E">
      <w:pPr>
        <w:autoSpaceDE w:val="0"/>
        <w:autoSpaceDN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1</w:t>
      </w:r>
      <w:r>
        <w:rPr>
          <w:rFonts w:hint="eastAsia" w:ascii="宋体" w:hAnsi="宋体" w:cs="宋体"/>
          <w:kern w:val="0"/>
          <w:sz w:val="24"/>
          <w:szCs w:val="24"/>
        </w:rPr>
        <w:t>6</w:t>
      </w:r>
      <w:r>
        <w:rPr>
          <w:rFonts w:ascii="宋体" w:hAnsi="宋体" w:cs="宋体"/>
          <w:kern w:val="0"/>
          <w:sz w:val="24"/>
          <w:szCs w:val="24"/>
        </w:rPr>
        <w:t xml:space="preserve">.1 </w:t>
      </w:r>
      <w:r>
        <w:rPr>
          <w:rFonts w:hint="eastAsia" w:ascii="宋体" w:hAnsi="宋体" w:cs="宋体"/>
          <w:kern w:val="0"/>
          <w:sz w:val="24"/>
          <w:szCs w:val="24"/>
        </w:rPr>
        <w:t>投标有效期详见投标人须知前附表，如不满足其投标将被否决。</w:t>
      </w:r>
    </w:p>
    <w:p w14:paraId="281DDBB6">
      <w:pPr>
        <w:autoSpaceDE w:val="0"/>
        <w:autoSpaceDN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1</w:t>
      </w:r>
      <w:r>
        <w:rPr>
          <w:rFonts w:hint="eastAsia" w:ascii="宋体" w:hAnsi="宋体" w:cs="宋体"/>
          <w:kern w:val="0"/>
          <w:sz w:val="24"/>
          <w:szCs w:val="24"/>
        </w:rPr>
        <w:t>6</w:t>
      </w:r>
      <w:r>
        <w:rPr>
          <w:rFonts w:ascii="宋体" w:hAnsi="宋体" w:cs="宋体"/>
          <w:kern w:val="0"/>
          <w:sz w:val="24"/>
          <w:szCs w:val="24"/>
        </w:rPr>
        <w:t xml:space="preserve">.2 </w:t>
      </w:r>
      <w:r>
        <w:rPr>
          <w:rFonts w:hint="eastAsia" w:ascii="宋体" w:hAnsi="宋体" w:cs="宋体"/>
          <w:kern w:val="0"/>
          <w:sz w:val="24"/>
          <w:szCs w:val="24"/>
        </w:rPr>
        <w:t>特殊情况下，采购人可于投标有效期期满之前，要求投标人同意延长投标有效期。投标人可以拒绝或同意上述要求，但要求与答复均须是书面文件。对于同意该要求的投标人，采购人既不要求也不允许其修改投标文件。</w:t>
      </w:r>
    </w:p>
    <w:p w14:paraId="2FB78F4C">
      <w:pPr>
        <w:autoSpaceDE w:val="0"/>
        <w:autoSpaceDN w:val="0"/>
        <w:spacing w:line="360" w:lineRule="auto"/>
        <w:jc w:val="left"/>
        <w:rPr>
          <w:rFonts w:ascii="宋体" w:hAnsi="宋体" w:cs="宋体"/>
          <w:b/>
          <w:kern w:val="0"/>
          <w:sz w:val="24"/>
          <w:szCs w:val="24"/>
        </w:rPr>
      </w:pPr>
      <w:r>
        <w:rPr>
          <w:rFonts w:ascii="宋体" w:hAnsi="宋体" w:cs="宋体"/>
          <w:b/>
          <w:kern w:val="0"/>
          <w:sz w:val="24"/>
          <w:szCs w:val="24"/>
        </w:rPr>
        <w:t>1</w:t>
      </w:r>
      <w:r>
        <w:rPr>
          <w:rFonts w:hint="eastAsia" w:ascii="宋体" w:hAnsi="宋体" w:cs="宋体"/>
          <w:b/>
          <w:kern w:val="0"/>
          <w:sz w:val="24"/>
          <w:szCs w:val="24"/>
        </w:rPr>
        <w:t>7．投标保证金</w:t>
      </w:r>
    </w:p>
    <w:p w14:paraId="55518C87">
      <w:pPr>
        <w:autoSpaceDE w:val="0"/>
        <w:autoSpaceDN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1</w:t>
      </w:r>
      <w:r>
        <w:rPr>
          <w:rFonts w:hint="eastAsia" w:ascii="宋体" w:hAnsi="宋体" w:cs="宋体"/>
          <w:kern w:val="0"/>
          <w:sz w:val="24"/>
          <w:szCs w:val="24"/>
        </w:rPr>
        <w:t>7</w:t>
      </w:r>
      <w:r>
        <w:rPr>
          <w:rFonts w:ascii="宋体" w:hAnsi="宋体" w:cs="宋体"/>
          <w:kern w:val="0"/>
          <w:sz w:val="24"/>
          <w:szCs w:val="24"/>
        </w:rPr>
        <w:t xml:space="preserve">.1 </w:t>
      </w:r>
      <w:r>
        <w:rPr>
          <w:rFonts w:hint="eastAsia" w:ascii="宋体" w:hAnsi="宋体" w:cs="宋体"/>
          <w:kern w:val="0"/>
          <w:sz w:val="24"/>
          <w:szCs w:val="24"/>
        </w:rPr>
        <w:t>投标保证金的缴纳详见投标人须知前附表。未按规定提交投标保证金的投标，将被视为投标无效。</w:t>
      </w:r>
    </w:p>
    <w:p w14:paraId="425D53DF">
      <w:pPr>
        <w:autoSpaceDE w:val="0"/>
        <w:autoSpaceDN w:val="0"/>
        <w:spacing w:line="360" w:lineRule="auto"/>
        <w:ind w:firstLine="480" w:firstLineChars="200"/>
        <w:jc w:val="left"/>
        <w:rPr>
          <w:rFonts w:ascii="宋体" w:hAnsi="宋体" w:cs="宋体"/>
          <w:b/>
          <w:kern w:val="0"/>
          <w:sz w:val="24"/>
          <w:szCs w:val="24"/>
        </w:rPr>
      </w:pPr>
      <w:r>
        <w:rPr>
          <w:rFonts w:ascii="宋体" w:hAnsi="宋体" w:cs="宋体"/>
          <w:kern w:val="0"/>
          <w:sz w:val="24"/>
          <w:szCs w:val="24"/>
        </w:rPr>
        <w:t>1</w:t>
      </w:r>
      <w:r>
        <w:rPr>
          <w:rFonts w:hint="eastAsia" w:ascii="宋体" w:hAnsi="宋体" w:cs="宋体"/>
          <w:kern w:val="0"/>
          <w:sz w:val="24"/>
          <w:szCs w:val="24"/>
        </w:rPr>
        <w:t>7</w:t>
      </w:r>
      <w:r>
        <w:rPr>
          <w:rFonts w:ascii="宋体" w:hAnsi="宋体" w:cs="宋体"/>
          <w:kern w:val="0"/>
          <w:sz w:val="24"/>
          <w:szCs w:val="24"/>
        </w:rPr>
        <w:t xml:space="preserve">.2 </w:t>
      </w:r>
      <w:r>
        <w:rPr>
          <w:rFonts w:hint="eastAsia" w:ascii="宋体" w:hAnsi="宋体" w:cs="宋体"/>
          <w:kern w:val="0"/>
          <w:sz w:val="24"/>
          <w:szCs w:val="24"/>
        </w:rPr>
        <w:t>投标保证金的退还详见投标人须知前附表。</w:t>
      </w:r>
    </w:p>
    <w:p w14:paraId="6A3E0332">
      <w:pPr>
        <w:autoSpaceDE w:val="0"/>
        <w:autoSpaceDN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1</w:t>
      </w:r>
      <w:r>
        <w:rPr>
          <w:rFonts w:hint="eastAsia" w:ascii="宋体" w:hAnsi="宋体" w:cs="宋体"/>
          <w:kern w:val="0"/>
          <w:sz w:val="24"/>
          <w:szCs w:val="24"/>
        </w:rPr>
        <w:t>7</w:t>
      </w:r>
      <w:r>
        <w:rPr>
          <w:rFonts w:ascii="宋体" w:hAnsi="宋体" w:cs="宋体"/>
          <w:kern w:val="0"/>
          <w:sz w:val="24"/>
          <w:szCs w:val="24"/>
        </w:rPr>
        <w:t xml:space="preserve">.3 </w:t>
      </w:r>
      <w:r>
        <w:rPr>
          <w:rFonts w:hint="eastAsia" w:ascii="宋体" w:hAnsi="宋体" w:cs="宋体"/>
          <w:kern w:val="0"/>
          <w:sz w:val="24"/>
          <w:szCs w:val="24"/>
        </w:rPr>
        <w:t>不予退还保证金的情形，详见投标人须知前附表。</w:t>
      </w:r>
    </w:p>
    <w:p w14:paraId="4F3446A8">
      <w:pPr>
        <w:autoSpaceDE w:val="0"/>
        <w:autoSpaceDN w:val="0"/>
        <w:spacing w:line="360" w:lineRule="auto"/>
        <w:jc w:val="left"/>
        <w:rPr>
          <w:rFonts w:ascii="宋体" w:hAnsi="宋体" w:cs="宋体"/>
          <w:b/>
          <w:kern w:val="0"/>
          <w:sz w:val="24"/>
          <w:szCs w:val="24"/>
        </w:rPr>
      </w:pPr>
      <w:r>
        <w:rPr>
          <w:rFonts w:ascii="宋体" w:hAnsi="宋体" w:cs="宋体"/>
          <w:b/>
          <w:kern w:val="0"/>
          <w:sz w:val="24"/>
          <w:szCs w:val="24"/>
        </w:rPr>
        <w:t>1</w:t>
      </w:r>
      <w:r>
        <w:rPr>
          <w:rFonts w:hint="eastAsia" w:ascii="宋体" w:hAnsi="宋体" w:cs="宋体"/>
          <w:b/>
          <w:kern w:val="0"/>
          <w:sz w:val="24"/>
          <w:szCs w:val="24"/>
        </w:rPr>
        <w:t>8</w:t>
      </w:r>
      <w:r>
        <w:rPr>
          <w:rFonts w:ascii="宋体" w:hAnsi="宋体" w:cs="宋体"/>
          <w:b/>
          <w:kern w:val="0"/>
          <w:sz w:val="24"/>
          <w:szCs w:val="24"/>
        </w:rPr>
        <w:t>.</w:t>
      </w:r>
      <w:r>
        <w:rPr>
          <w:rFonts w:hint="eastAsia" w:ascii="宋体" w:hAnsi="宋体" w:cs="宋体"/>
          <w:b/>
          <w:kern w:val="0"/>
          <w:sz w:val="24"/>
          <w:szCs w:val="24"/>
        </w:rPr>
        <w:t>投标文件的签署及规定</w:t>
      </w:r>
    </w:p>
    <w:p w14:paraId="1044D8BC">
      <w:pPr>
        <w:widowControl/>
        <w:shd w:val="clear" w:color="auto" w:fill="FFFFFF"/>
        <w:snapToGrid w:val="0"/>
        <w:spacing w:line="360" w:lineRule="auto"/>
        <w:ind w:firstLine="480" w:firstLineChars="200"/>
        <w:rPr>
          <w:rFonts w:cs="Arial" w:asciiTheme="minorEastAsia" w:hAnsiTheme="minorEastAsia"/>
          <w:kern w:val="0"/>
          <w:sz w:val="24"/>
          <w:szCs w:val="24"/>
        </w:rPr>
      </w:pPr>
      <w:r>
        <w:rPr>
          <w:rFonts w:hint="eastAsia" w:cs="Arial" w:asciiTheme="minorEastAsia" w:hAnsiTheme="minorEastAsia"/>
          <w:kern w:val="0"/>
          <w:sz w:val="24"/>
          <w:szCs w:val="24"/>
        </w:rPr>
        <w:t>18.1电子</w:t>
      </w:r>
      <w:r>
        <w:rPr>
          <w:rFonts w:hint="eastAsia" w:ascii="宋体" w:hAnsi="宋体" w:cs="宋体"/>
          <w:kern w:val="0"/>
          <w:sz w:val="24"/>
          <w:szCs w:val="24"/>
        </w:rPr>
        <w:t>投标</w:t>
      </w:r>
      <w:r>
        <w:rPr>
          <w:rFonts w:hint="eastAsia" w:cs="Arial" w:asciiTheme="minorEastAsia" w:hAnsiTheme="minorEastAsia"/>
          <w:kern w:val="0"/>
          <w:sz w:val="24"/>
          <w:szCs w:val="24"/>
        </w:rPr>
        <w:t>文件使用政采云平台投标文件制作工具以及招标文件要求进行制作编制。</w:t>
      </w:r>
      <w:r>
        <w:rPr>
          <w:rFonts w:hint="eastAsia" w:ascii="宋体" w:hAnsi="宋体" w:cs="宋体"/>
          <w:kern w:val="0"/>
          <w:sz w:val="24"/>
          <w:szCs w:val="24"/>
        </w:rPr>
        <w:t>投标</w:t>
      </w:r>
      <w:r>
        <w:rPr>
          <w:rFonts w:hint="eastAsia" w:cs="Arial" w:asciiTheme="minorEastAsia" w:hAnsiTheme="minorEastAsia"/>
          <w:kern w:val="0"/>
          <w:sz w:val="24"/>
          <w:szCs w:val="24"/>
        </w:rPr>
        <w:t>文件制作时，按照招标文件中明确的</w:t>
      </w:r>
      <w:r>
        <w:rPr>
          <w:rFonts w:hint="eastAsia" w:ascii="宋体" w:hAnsi="宋体" w:cs="宋体"/>
          <w:kern w:val="0"/>
          <w:sz w:val="24"/>
          <w:szCs w:val="24"/>
        </w:rPr>
        <w:t>投标</w:t>
      </w:r>
      <w:r>
        <w:rPr>
          <w:rFonts w:hint="eastAsia" w:cs="Arial" w:asciiTheme="minorEastAsia" w:hAnsiTheme="minorEastAsia"/>
          <w:kern w:val="0"/>
          <w:sz w:val="24"/>
          <w:szCs w:val="24"/>
        </w:rPr>
        <w:t>文件目录和格式进行编制，保证目录清晰、内容完整。</w:t>
      </w:r>
    </w:p>
    <w:p w14:paraId="530A6DF3">
      <w:pPr>
        <w:widowControl/>
        <w:shd w:val="clear" w:color="auto" w:fill="FFFFFF"/>
        <w:snapToGrid w:val="0"/>
        <w:spacing w:line="360" w:lineRule="auto"/>
        <w:ind w:firstLine="480" w:firstLineChars="200"/>
        <w:rPr>
          <w:rFonts w:cs="Arial" w:asciiTheme="minorEastAsia" w:hAnsiTheme="minorEastAsia"/>
          <w:kern w:val="0"/>
          <w:sz w:val="24"/>
          <w:szCs w:val="24"/>
        </w:rPr>
      </w:pPr>
      <w:r>
        <w:rPr>
          <w:rFonts w:hint="eastAsia" w:cs="Arial" w:asciiTheme="minorEastAsia" w:hAnsiTheme="minorEastAsia"/>
          <w:kern w:val="0"/>
          <w:sz w:val="24"/>
          <w:szCs w:val="24"/>
        </w:rPr>
        <w:t>18.2电子</w:t>
      </w:r>
      <w:r>
        <w:rPr>
          <w:rFonts w:hint="eastAsia" w:ascii="宋体" w:hAnsi="宋体" w:cs="宋体"/>
          <w:kern w:val="0"/>
          <w:sz w:val="24"/>
          <w:szCs w:val="24"/>
        </w:rPr>
        <w:t>投标</w:t>
      </w:r>
      <w:r>
        <w:rPr>
          <w:rFonts w:hint="eastAsia" w:cs="Arial" w:asciiTheme="minorEastAsia" w:hAnsiTheme="minorEastAsia"/>
          <w:kern w:val="0"/>
          <w:sz w:val="24"/>
          <w:szCs w:val="24"/>
        </w:rPr>
        <w:t>文件须使用</w:t>
      </w:r>
      <w:r>
        <w:rPr>
          <w:rFonts w:hint="eastAsia" w:ascii="宋体" w:hAnsi="宋体" w:cs="宋体"/>
          <w:kern w:val="0"/>
          <w:sz w:val="24"/>
          <w:szCs w:val="24"/>
        </w:rPr>
        <w:t>投标人</w:t>
      </w:r>
      <w:r>
        <w:rPr>
          <w:rFonts w:hint="eastAsia" w:cs="Arial" w:asciiTheme="minorEastAsia" w:hAnsiTheme="minorEastAsia"/>
          <w:kern w:val="0"/>
          <w:sz w:val="24"/>
          <w:szCs w:val="24"/>
        </w:rPr>
        <w:t>电子公章及法定代表人的电子签章。若无电子公章和签章，则视为无效投标。</w:t>
      </w:r>
    </w:p>
    <w:p w14:paraId="18297C99">
      <w:pPr>
        <w:widowControl/>
        <w:shd w:val="clear" w:color="auto" w:fill="FFFFFF"/>
        <w:snapToGrid w:val="0"/>
        <w:spacing w:line="360" w:lineRule="auto"/>
        <w:ind w:firstLine="480" w:firstLineChars="200"/>
        <w:rPr>
          <w:rFonts w:cs="Arial" w:asciiTheme="minorEastAsia" w:hAnsiTheme="minorEastAsia"/>
          <w:kern w:val="0"/>
          <w:sz w:val="24"/>
          <w:szCs w:val="24"/>
        </w:rPr>
      </w:pPr>
      <w:r>
        <w:rPr>
          <w:rFonts w:hint="eastAsia" w:cs="Arial" w:asciiTheme="minorEastAsia" w:hAnsiTheme="minorEastAsia"/>
          <w:kern w:val="0"/>
          <w:sz w:val="24"/>
          <w:szCs w:val="24"/>
        </w:rPr>
        <w:t>18.3电子招投标文件具有法律效力，与其他形式的招投标文件在内容和格式上等同，若投标文件与招标文件要求不一致，其内容影响中标结果时，责任由</w:t>
      </w:r>
      <w:r>
        <w:rPr>
          <w:rFonts w:hint="eastAsia" w:ascii="宋体" w:hAnsi="宋体" w:cs="宋体"/>
          <w:kern w:val="0"/>
          <w:sz w:val="24"/>
          <w:szCs w:val="24"/>
        </w:rPr>
        <w:t>投标人</w:t>
      </w:r>
      <w:r>
        <w:rPr>
          <w:rFonts w:hint="eastAsia" w:cs="Arial" w:asciiTheme="minorEastAsia" w:hAnsiTheme="minorEastAsia"/>
          <w:kern w:val="0"/>
          <w:sz w:val="24"/>
          <w:szCs w:val="24"/>
        </w:rPr>
        <w:t>自行承担。</w:t>
      </w:r>
      <w:r>
        <w:rPr>
          <w:rFonts w:hint="eastAsia" w:ascii="宋体" w:hAnsi="宋体" w:cs="宋体"/>
          <w:kern w:val="0"/>
          <w:sz w:val="24"/>
          <w:szCs w:val="24"/>
        </w:rPr>
        <w:t>投标人</w:t>
      </w:r>
      <w:r>
        <w:rPr>
          <w:rFonts w:hint="eastAsia" w:cs="Arial" w:asciiTheme="minorEastAsia" w:hAnsiTheme="minorEastAsia"/>
          <w:kern w:val="0"/>
          <w:sz w:val="24"/>
          <w:szCs w:val="24"/>
        </w:rPr>
        <w:t>递交的电子投标文件因</w:t>
      </w:r>
      <w:r>
        <w:rPr>
          <w:rFonts w:hint="eastAsia" w:ascii="宋体" w:hAnsi="宋体" w:cs="宋体"/>
          <w:kern w:val="0"/>
          <w:sz w:val="24"/>
          <w:szCs w:val="24"/>
        </w:rPr>
        <w:t>投标人</w:t>
      </w:r>
      <w:r>
        <w:rPr>
          <w:rFonts w:hint="eastAsia" w:cs="Arial" w:asciiTheme="minorEastAsia" w:hAnsiTheme="minorEastAsia"/>
          <w:kern w:val="0"/>
          <w:sz w:val="24"/>
          <w:szCs w:val="24"/>
        </w:rPr>
        <w:t>自身原因而导致无法导入电子辅助评标系统，该</w:t>
      </w:r>
      <w:r>
        <w:rPr>
          <w:rFonts w:hint="eastAsia" w:ascii="宋体" w:hAnsi="宋体" w:cs="宋体"/>
          <w:kern w:val="0"/>
          <w:sz w:val="24"/>
          <w:szCs w:val="24"/>
        </w:rPr>
        <w:t>投标</w:t>
      </w:r>
      <w:r>
        <w:rPr>
          <w:rFonts w:hint="eastAsia" w:cs="Arial" w:asciiTheme="minorEastAsia" w:hAnsiTheme="minorEastAsia"/>
          <w:kern w:val="0"/>
          <w:sz w:val="24"/>
          <w:szCs w:val="24"/>
        </w:rPr>
        <w:t>文件视为无效</w:t>
      </w:r>
      <w:r>
        <w:rPr>
          <w:rFonts w:hint="eastAsia" w:ascii="宋体" w:hAnsi="宋体" w:cs="宋体"/>
          <w:kern w:val="0"/>
          <w:sz w:val="24"/>
          <w:szCs w:val="24"/>
        </w:rPr>
        <w:t>投标</w:t>
      </w:r>
      <w:r>
        <w:rPr>
          <w:rFonts w:hint="eastAsia" w:cs="Arial" w:asciiTheme="minorEastAsia" w:hAnsiTheme="minorEastAsia"/>
          <w:kern w:val="0"/>
          <w:sz w:val="24"/>
          <w:szCs w:val="24"/>
        </w:rPr>
        <w:t>文件，将导致其</w:t>
      </w:r>
      <w:r>
        <w:rPr>
          <w:rFonts w:hint="eastAsia" w:ascii="宋体" w:hAnsi="宋体" w:cs="宋体"/>
          <w:kern w:val="0"/>
          <w:sz w:val="24"/>
          <w:szCs w:val="24"/>
        </w:rPr>
        <w:t>投标</w:t>
      </w:r>
      <w:r>
        <w:rPr>
          <w:rFonts w:hint="eastAsia" w:cs="Arial" w:asciiTheme="minorEastAsia" w:hAnsiTheme="minorEastAsia"/>
          <w:kern w:val="0"/>
          <w:sz w:val="24"/>
          <w:szCs w:val="24"/>
        </w:rPr>
        <w:t>被拒绝。</w:t>
      </w:r>
    </w:p>
    <w:p w14:paraId="17A39948">
      <w:pPr>
        <w:widowControl/>
        <w:jc w:val="left"/>
        <w:rPr>
          <w:rFonts w:ascii="宋体" w:hAnsi="宋体" w:cs="宋体"/>
          <w:kern w:val="0"/>
          <w:sz w:val="24"/>
          <w:szCs w:val="24"/>
        </w:rPr>
      </w:pPr>
      <w:r>
        <w:rPr>
          <w:rFonts w:ascii="宋体" w:hAnsi="宋体" w:cs="宋体"/>
          <w:kern w:val="0"/>
          <w:sz w:val="24"/>
          <w:szCs w:val="24"/>
        </w:rPr>
        <w:br w:type="page"/>
      </w:r>
    </w:p>
    <w:p w14:paraId="004C4B1C">
      <w:pPr>
        <w:autoSpaceDE w:val="0"/>
        <w:autoSpaceDN w:val="0"/>
        <w:spacing w:before="156" w:beforeLines="50" w:after="156" w:afterLines="50" w:line="360" w:lineRule="auto"/>
        <w:jc w:val="center"/>
        <w:outlineLvl w:val="1"/>
        <w:rPr>
          <w:rFonts w:ascii="宋体" w:hAnsi="宋体" w:cs="宋体"/>
          <w:b/>
          <w:kern w:val="0"/>
          <w:sz w:val="32"/>
          <w:szCs w:val="32"/>
        </w:rPr>
      </w:pPr>
      <w:r>
        <w:rPr>
          <w:rFonts w:hint="eastAsia" w:ascii="宋体" w:hAnsi="宋体" w:cs="宋体"/>
          <w:b/>
          <w:kern w:val="0"/>
          <w:sz w:val="32"/>
          <w:szCs w:val="32"/>
        </w:rPr>
        <w:t>第四章投标文件的递交</w:t>
      </w:r>
    </w:p>
    <w:p w14:paraId="24C88ED4">
      <w:pPr>
        <w:autoSpaceDE w:val="0"/>
        <w:autoSpaceDN w:val="0"/>
        <w:spacing w:line="360" w:lineRule="auto"/>
        <w:jc w:val="left"/>
        <w:rPr>
          <w:rFonts w:ascii="宋体" w:hAnsi="宋体" w:cs="宋体"/>
          <w:b/>
          <w:kern w:val="0"/>
          <w:sz w:val="24"/>
          <w:szCs w:val="24"/>
        </w:rPr>
      </w:pPr>
      <w:r>
        <w:rPr>
          <w:rFonts w:hint="eastAsia" w:ascii="宋体" w:hAnsi="宋体" w:cs="宋体"/>
          <w:b/>
          <w:kern w:val="0"/>
          <w:sz w:val="24"/>
          <w:szCs w:val="24"/>
        </w:rPr>
        <w:t>19</w:t>
      </w:r>
      <w:r>
        <w:rPr>
          <w:rFonts w:ascii="宋体" w:hAnsi="宋体" w:cs="宋体"/>
          <w:b/>
          <w:kern w:val="0"/>
          <w:sz w:val="24"/>
          <w:szCs w:val="24"/>
        </w:rPr>
        <w:t>.</w:t>
      </w:r>
      <w:r>
        <w:rPr>
          <w:rFonts w:hint="eastAsia" w:ascii="宋体" w:hAnsi="宋体" w:cs="宋体"/>
          <w:b/>
          <w:kern w:val="0"/>
          <w:sz w:val="24"/>
          <w:szCs w:val="24"/>
        </w:rPr>
        <w:t>投标文件的密封与标记</w:t>
      </w:r>
    </w:p>
    <w:p w14:paraId="3BD8462E">
      <w:pPr>
        <w:autoSpaceDE w:val="0"/>
        <w:autoSpaceDN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19</w:t>
      </w:r>
      <w:r>
        <w:rPr>
          <w:rFonts w:ascii="宋体" w:hAnsi="宋体" w:cs="宋体"/>
          <w:kern w:val="0"/>
          <w:sz w:val="24"/>
          <w:szCs w:val="24"/>
        </w:rPr>
        <w:t xml:space="preserve">.1 </w:t>
      </w:r>
      <w:r>
        <w:rPr>
          <w:rFonts w:hint="eastAsia" w:ascii="宋体" w:hAnsi="宋体" w:cs="宋体"/>
          <w:kern w:val="0"/>
          <w:sz w:val="24"/>
          <w:szCs w:val="24"/>
        </w:rPr>
        <w:t>投标文件的密封：</w:t>
      </w:r>
      <w:r>
        <w:rPr>
          <w:rFonts w:hint="eastAsia" w:cs="Arial" w:asciiTheme="minorEastAsia" w:hAnsiTheme="minorEastAsia"/>
          <w:kern w:val="0"/>
          <w:sz w:val="24"/>
          <w:szCs w:val="24"/>
        </w:rPr>
        <w:t>加密的电子投标文件（.jmbs格式）应在投标文件递交截止时间前通过政采云平台上传完成。</w:t>
      </w:r>
    </w:p>
    <w:p w14:paraId="48C706A0">
      <w:pPr>
        <w:autoSpaceDE w:val="0"/>
        <w:autoSpaceDN w:val="0"/>
        <w:spacing w:line="360" w:lineRule="auto"/>
        <w:jc w:val="left"/>
        <w:rPr>
          <w:rFonts w:ascii="宋体" w:hAnsi="宋体" w:cs="宋体"/>
          <w:b/>
          <w:kern w:val="0"/>
          <w:sz w:val="24"/>
          <w:szCs w:val="24"/>
        </w:rPr>
      </w:pPr>
      <w:r>
        <w:rPr>
          <w:rFonts w:ascii="宋体" w:hAnsi="宋体" w:cs="宋体"/>
          <w:b/>
          <w:kern w:val="0"/>
          <w:sz w:val="24"/>
          <w:szCs w:val="24"/>
        </w:rPr>
        <w:t>2</w:t>
      </w:r>
      <w:r>
        <w:rPr>
          <w:rFonts w:hint="eastAsia" w:ascii="宋体" w:hAnsi="宋体" w:cs="宋体"/>
          <w:b/>
          <w:kern w:val="0"/>
          <w:sz w:val="24"/>
          <w:szCs w:val="24"/>
        </w:rPr>
        <w:t>0</w:t>
      </w:r>
      <w:r>
        <w:rPr>
          <w:rFonts w:ascii="宋体" w:hAnsi="宋体" w:cs="宋体"/>
          <w:b/>
          <w:kern w:val="0"/>
          <w:sz w:val="24"/>
          <w:szCs w:val="24"/>
        </w:rPr>
        <w:t>.</w:t>
      </w:r>
      <w:r>
        <w:rPr>
          <w:rFonts w:hint="eastAsia" w:ascii="宋体" w:hAnsi="宋体" w:cs="宋体"/>
          <w:b/>
          <w:kern w:val="0"/>
          <w:sz w:val="24"/>
          <w:szCs w:val="24"/>
        </w:rPr>
        <w:t>投标文件递交截止时间</w:t>
      </w:r>
    </w:p>
    <w:p w14:paraId="7787F6F3">
      <w:pPr>
        <w:autoSpaceDE w:val="0"/>
        <w:autoSpaceDN w:val="0"/>
        <w:spacing w:line="360" w:lineRule="auto"/>
        <w:ind w:firstLine="480" w:firstLineChars="200"/>
        <w:jc w:val="left"/>
        <w:rPr>
          <w:rFonts w:hint="eastAsia" w:ascii="宋体" w:hAnsi="宋体" w:cs="宋体"/>
          <w:kern w:val="0"/>
          <w:sz w:val="24"/>
          <w:szCs w:val="24"/>
        </w:rPr>
      </w:pPr>
      <w:r>
        <w:rPr>
          <w:rFonts w:ascii="宋体" w:hAnsi="宋体" w:cs="宋体"/>
          <w:kern w:val="0"/>
          <w:sz w:val="24"/>
          <w:szCs w:val="24"/>
        </w:rPr>
        <w:t>2</w:t>
      </w:r>
      <w:r>
        <w:rPr>
          <w:rFonts w:hint="eastAsia" w:ascii="宋体" w:hAnsi="宋体" w:cs="宋体"/>
          <w:kern w:val="0"/>
          <w:sz w:val="24"/>
          <w:szCs w:val="24"/>
        </w:rPr>
        <w:t>0</w:t>
      </w:r>
      <w:r>
        <w:rPr>
          <w:rFonts w:ascii="宋体" w:hAnsi="宋体" w:cs="宋体"/>
          <w:kern w:val="0"/>
          <w:sz w:val="24"/>
          <w:szCs w:val="24"/>
        </w:rPr>
        <w:t xml:space="preserve">.1 </w:t>
      </w:r>
      <w:r>
        <w:rPr>
          <w:rFonts w:hint="eastAsia" w:ascii="宋体" w:hAnsi="宋体" w:cs="宋体"/>
          <w:kern w:val="0"/>
          <w:sz w:val="24"/>
          <w:szCs w:val="24"/>
        </w:rPr>
        <w:t>“电子加密投标文件”的递交截止时间及地点为招标公告所规定的时间、地点，投标单位将“电子加密投标文件”成功上传递交后，投标人可自行打印投标文件接收回执。</w:t>
      </w:r>
    </w:p>
    <w:p w14:paraId="617A68B4">
      <w:pPr>
        <w:autoSpaceDE w:val="0"/>
        <w:autoSpaceDN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2</w:t>
      </w:r>
      <w:r>
        <w:rPr>
          <w:rFonts w:hint="eastAsia" w:ascii="宋体" w:hAnsi="宋体" w:cs="宋体"/>
          <w:kern w:val="0"/>
          <w:sz w:val="24"/>
          <w:szCs w:val="24"/>
        </w:rPr>
        <w:t>0</w:t>
      </w:r>
      <w:r>
        <w:rPr>
          <w:rFonts w:ascii="宋体" w:hAnsi="宋体" w:cs="宋体"/>
          <w:kern w:val="0"/>
          <w:sz w:val="24"/>
          <w:szCs w:val="24"/>
        </w:rPr>
        <w:t xml:space="preserve">.2 </w:t>
      </w:r>
      <w:r>
        <w:rPr>
          <w:rFonts w:hint="eastAsia" w:ascii="宋体" w:hAnsi="宋体" w:cs="宋体"/>
          <w:kern w:val="0"/>
          <w:sz w:val="24"/>
          <w:szCs w:val="24"/>
        </w:rPr>
        <w:t>出现因招标文件的修改推迟投标截止时间时，则按采购人或者采购代理机构规定的顺延时间递交。</w:t>
      </w:r>
    </w:p>
    <w:p w14:paraId="74A9FB84">
      <w:pPr>
        <w:autoSpaceDE w:val="0"/>
        <w:autoSpaceDN w:val="0"/>
        <w:spacing w:line="360" w:lineRule="auto"/>
        <w:jc w:val="left"/>
        <w:rPr>
          <w:rFonts w:ascii="宋体" w:hAnsi="宋体" w:cs="宋体"/>
          <w:b/>
          <w:kern w:val="0"/>
          <w:sz w:val="24"/>
          <w:szCs w:val="24"/>
        </w:rPr>
      </w:pPr>
      <w:r>
        <w:rPr>
          <w:rFonts w:ascii="宋体" w:hAnsi="宋体" w:cs="宋体"/>
          <w:b/>
          <w:kern w:val="0"/>
          <w:sz w:val="24"/>
          <w:szCs w:val="24"/>
        </w:rPr>
        <w:t>2</w:t>
      </w:r>
      <w:r>
        <w:rPr>
          <w:rFonts w:hint="eastAsia" w:ascii="宋体" w:hAnsi="宋体" w:cs="宋体"/>
          <w:b/>
          <w:kern w:val="0"/>
          <w:sz w:val="24"/>
          <w:szCs w:val="24"/>
        </w:rPr>
        <w:t>1</w:t>
      </w:r>
      <w:r>
        <w:rPr>
          <w:rFonts w:ascii="宋体" w:hAnsi="宋体" w:cs="宋体"/>
          <w:b/>
          <w:kern w:val="0"/>
          <w:sz w:val="24"/>
          <w:szCs w:val="24"/>
        </w:rPr>
        <w:t>.</w:t>
      </w:r>
      <w:r>
        <w:rPr>
          <w:rFonts w:hint="eastAsia" w:ascii="宋体" w:hAnsi="宋体" w:cs="宋体"/>
          <w:b/>
          <w:kern w:val="0"/>
          <w:sz w:val="24"/>
          <w:szCs w:val="24"/>
        </w:rPr>
        <w:t>投标文件的修改和撤回</w:t>
      </w:r>
    </w:p>
    <w:p w14:paraId="37492509">
      <w:pPr>
        <w:autoSpaceDE w:val="0"/>
        <w:autoSpaceDN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2</w:t>
      </w:r>
      <w:r>
        <w:rPr>
          <w:rFonts w:hint="eastAsia" w:ascii="宋体" w:hAnsi="宋体" w:cs="宋体"/>
          <w:kern w:val="0"/>
          <w:sz w:val="24"/>
          <w:szCs w:val="24"/>
        </w:rPr>
        <w:t>1</w:t>
      </w:r>
      <w:r>
        <w:rPr>
          <w:rFonts w:ascii="宋体" w:hAnsi="宋体" w:cs="宋体"/>
          <w:kern w:val="0"/>
          <w:sz w:val="24"/>
          <w:szCs w:val="24"/>
        </w:rPr>
        <w:t xml:space="preserve">.1 </w:t>
      </w:r>
      <w:r>
        <w:rPr>
          <w:rFonts w:hint="eastAsia" w:ascii="宋体" w:hAnsi="宋体" w:cs="宋体"/>
          <w:kern w:val="0"/>
          <w:sz w:val="24"/>
          <w:szCs w:val="24"/>
        </w:rPr>
        <w:t>投标人在投标截止时间前，可以对所</w:t>
      </w:r>
      <w:r>
        <w:rPr>
          <w:rFonts w:hint="eastAsia" w:ascii="宋体" w:hAnsi="宋体" w:cs="宋体"/>
          <w:kern w:val="0"/>
          <w:sz w:val="24"/>
          <w:szCs w:val="24"/>
          <w:lang w:eastAsia="zh-CN"/>
        </w:rPr>
        <w:t>上传</w:t>
      </w:r>
      <w:r>
        <w:rPr>
          <w:rFonts w:hint="eastAsia" w:ascii="宋体" w:hAnsi="宋体" w:cs="宋体"/>
          <w:kern w:val="0"/>
          <w:sz w:val="24"/>
          <w:szCs w:val="24"/>
        </w:rPr>
        <w:t>的“电子加密投标文件”进行</w:t>
      </w:r>
      <w:r>
        <w:rPr>
          <w:rFonts w:hint="eastAsia" w:ascii="宋体" w:hAnsi="宋体" w:cs="宋体"/>
          <w:kern w:val="0"/>
          <w:sz w:val="24"/>
          <w:szCs w:val="24"/>
          <w:lang w:eastAsia="zh-CN"/>
        </w:rPr>
        <w:t>撤回，</w:t>
      </w:r>
      <w:r>
        <w:rPr>
          <w:rFonts w:hint="eastAsia" w:ascii="宋体" w:hAnsi="宋体" w:cs="宋体"/>
          <w:kern w:val="0"/>
          <w:sz w:val="24"/>
          <w:szCs w:val="24"/>
        </w:rPr>
        <w:t>补充、修改，并</w:t>
      </w:r>
      <w:r>
        <w:rPr>
          <w:rFonts w:hint="eastAsia" w:cs="Arial" w:asciiTheme="minorEastAsia" w:hAnsiTheme="minorEastAsia"/>
          <w:kern w:val="0"/>
          <w:sz w:val="24"/>
          <w:szCs w:val="24"/>
        </w:rPr>
        <w:t>通过政采云平台</w:t>
      </w:r>
      <w:r>
        <w:rPr>
          <w:rFonts w:hint="eastAsia" w:ascii="宋体" w:hAnsi="宋体" w:cs="宋体"/>
          <w:kern w:val="0"/>
          <w:sz w:val="24"/>
          <w:szCs w:val="24"/>
          <w:lang w:eastAsia="zh-CN"/>
        </w:rPr>
        <w:t>重新</w:t>
      </w:r>
      <w:r>
        <w:rPr>
          <w:rFonts w:hint="eastAsia" w:cs="Arial" w:asciiTheme="minorEastAsia" w:hAnsiTheme="minorEastAsia"/>
          <w:kern w:val="0"/>
          <w:sz w:val="24"/>
          <w:szCs w:val="24"/>
        </w:rPr>
        <w:t>上传</w:t>
      </w:r>
      <w:r>
        <w:rPr>
          <w:rFonts w:hint="eastAsia" w:ascii="宋体" w:hAnsi="宋体" w:cs="宋体"/>
          <w:kern w:val="0"/>
          <w:sz w:val="24"/>
          <w:szCs w:val="24"/>
        </w:rPr>
        <w:t>。</w:t>
      </w:r>
    </w:p>
    <w:p w14:paraId="1D469E93">
      <w:pPr>
        <w:autoSpaceDE w:val="0"/>
        <w:autoSpaceDN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2</w:t>
      </w:r>
      <w:r>
        <w:rPr>
          <w:rFonts w:hint="eastAsia" w:ascii="宋体" w:hAnsi="宋体" w:cs="宋体"/>
          <w:kern w:val="0"/>
          <w:sz w:val="24"/>
          <w:szCs w:val="24"/>
        </w:rPr>
        <w:t>1</w:t>
      </w:r>
      <w:r>
        <w:rPr>
          <w:rFonts w:ascii="宋体" w:hAnsi="宋体" w:cs="宋体"/>
          <w:kern w:val="0"/>
          <w:sz w:val="24"/>
          <w:szCs w:val="24"/>
        </w:rPr>
        <w:t xml:space="preserve">.2 </w:t>
      </w:r>
      <w:r>
        <w:rPr>
          <w:rFonts w:hint="eastAsia" w:ascii="宋体" w:hAnsi="宋体" w:cs="宋体"/>
          <w:kern w:val="0"/>
          <w:sz w:val="24"/>
          <w:szCs w:val="24"/>
        </w:rPr>
        <w:t>投标人不得在开标时间起至投标有效期期满前撤回“电子加密投标文件”。</w:t>
      </w:r>
    </w:p>
    <w:p w14:paraId="5401E8CF">
      <w:pPr>
        <w:autoSpaceDE w:val="0"/>
        <w:autoSpaceDN w:val="0"/>
        <w:spacing w:before="156" w:beforeLines="50" w:after="156" w:afterLines="50" w:line="360" w:lineRule="auto"/>
        <w:jc w:val="center"/>
        <w:outlineLvl w:val="1"/>
        <w:rPr>
          <w:rFonts w:ascii="宋体" w:hAnsi="宋体" w:cs="宋体"/>
          <w:b/>
          <w:kern w:val="0"/>
          <w:sz w:val="32"/>
          <w:szCs w:val="32"/>
        </w:rPr>
      </w:pPr>
      <w:r>
        <w:rPr>
          <w:rFonts w:hint="eastAsia" w:ascii="宋体" w:hAnsi="宋体" w:cs="宋体"/>
          <w:b/>
          <w:kern w:val="0"/>
          <w:sz w:val="32"/>
          <w:szCs w:val="32"/>
        </w:rPr>
        <w:t>第五章开标</w:t>
      </w:r>
    </w:p>
    <w:p w14:paraId="69FB7633">
      <w:pPr>
        <w:autoSpaceDE w:val="0"/>
        <w:autoSpaceDN w:val="0"/>
        <w:spacing w:line="360" w:lineRule="auto"/>
        <w:jc w:val="left"/>
        <w:rPr>
          <w:rFonts w:ascii="宋体" w:hAnsi="宋体" w:cs="宋体"/>
          <w:b/>
          <w:kern w:val="0"/>
          <w:sz w:val="24"/>
          <w:szCs w:val="24"/>
        </w:rPr>
      </w:pPr>
      <w:r>
        <w:rPr>
          <w:rFonts w:ascii="宋体" w:hAnsi="宋体" w:cs="宋体"/>
          <w:b/>
          <w:kern w:val="0"/>
          <w:sz w:val="24"/>
          <w:szCs w:val="24"/>
        </w:rPr>
        <w:t>2</w:t>
      </w:r>
      <w:r>
        <w:rPr>
          <w:rFonts w:hint="eastAsia" w:ascii="宋体" w:hAnsi="宋体" w:cs="宋体"/>
          <w:b/>
          <w:kern w:val="0"/>
          <w:sz w:val="24"/>
          <w:szCs w:val="24"/>
        </w:rPr>
        <w:t>2．开标</w:t>
      </w:r>
    </w:p>
    <w:p w14:paraId="457DBF21">
      <w:pPr>
        <w:spacing w:line="360" w:lineRule="auto"/>
        <w:ind w:firstLine="482" w:firstLineChars="200"/>
        <w:rPr>
          <w:rFonts w:ascii="宋体" w:hAnsi="宋体" w:cs="宋体"/>
          <w:b/>
          <w:bCs/>
          <w:kern w:val="0"/>
          <w:sz w:val="24"/>
          <w:szCs w:val="24"/>
        </w:rPr>
      </w:pPr>
      <w:r>
        <w:rPr>
          <w:rFonts w:hint="eastAsia" w:ascii="宋体" w:hAnsi="宋体" w:cs="宋体"/>
          <w:b/>
          <w:bCs/>
          <w:kern w:val="0"/>
          <w:sz w:val="24"/>
          <w:szCs w:val="24"/>
        </w:rPr>
        <w:t>22.1投标人须在在提交投标文件截止时间前通过CA在政采云平台上传加密的电子投标文件。投标人在开标时须使用制作加密电子投标文件所使用的CA锁解密，投标人须提前配置好浏览器（建议使用360浏览器或谷歌浏览器），并确保开标期间电脑网络环境畅通，以便开标时解密。本项目解密时间定为30分钟，如因投标人自身原因导致无法正常解密，后果由投标人自行承担。</w:t>
      </w:r>
    </w:p>
    <w:p w14:paraId="1032E940">
      <w:pPr>
        <w:spacing w:line="360" w:lineRule="auto"/>
        <w:ind w:firstLine="482" w:firstLineChars="200"/>
        <w:rPr>
          <w:rFonts w:ascii="宋体" w:hAnsi="宋体" w:cs="宋体"/>
          <w:b/>
          <w:bCs/>
          <w:kern w:val="0"/>
          <w:sz w:val="24"/>
          <w:szCs w:val="24"/>
        </w:rPr>
      </w:pPr>
      <w:r>
        <w:rPr>
          <w:rFonts w:hint="eastAsia" w:ascii="宋体" w:hAnsi="宋体" w:cs="宋体"/>
          <w:b/>
          <w:bCs/>
          <w:kern w:val="0"/>
          <w:sz w:val="24"/>
          <w:szCs w:val="24"/>
        </w:rPr>
        <w:t>22.2参与电子投标的投标人，“不见面开标”大厅操作提示：①开标前一小时在系统进行在线签到②30分钟内完成在线解密③开标结束后30分钟内完成“开标一览表”在线签章。注意：如未在规定时间进行以上操作，将导致投标（响应）无效。</w:t>
      </w:r>
    </w:p>
    <w:p w14:paraId="387613F3">
      <w:pPr>
        <w:spacing w:line="360" w:lineRule="auto"/>
        <w:ind w:firstLine="482" w:firstLineChars="200"/>
        <w:rPr>
          <w:rFonts w:cs="Arial" w:asciiTheme="minorEastAsia" w:hAnsiTheme="minorEastAsia"/>
          <w:b/>
          <w:kern w:val="0"/>
          <w:sz w:val="24"/>
          <w:szCs w:val="24"/>
        </w:rPr>
      </w:pPr>
      <w:r>
        <w:rPr>
          <w:rFonts w:hint="eastAsia" w:ascii="宋体" w:hAnsi="宋体" w:cs="宋体"/>
          <w:b/>
          <w:bCs/>
          <w:kern w:val="0"/>
          <w:sz w:val="24"/>
          <w:szCs w:val="24"/>
        </w:rPr>
        <w:t>22.</w:t>
      </w:r>
      <w:r>
        <w:rPr>
          <w:rFonts w:hint="eastAsia" w:ascii="宋体" w:hAnsi="宋体" w:cs="宋体"/>
          <w:b/>
          <w:kern w:val="0"/>
          <w:sz w:val="24"/>
          <w:szCs w:val="24"/>
        </w:rPr>
        <w:t>3 开标结束后由采购人或采购代理机构对</w:t>
      </w:r>
      <w:r>
        <w:rPr>
          <w:rFonts w:hint="eastAsia" w:ascii="宋体" w:hAnsi="宋体" w:cs="宋体"/>
          <w:b/>
          <w:bCs/>
          <w:kern w:val="0"/>
          <w:sz w:val="24"/>
          <w:szCs w:val="24"/>
        </w:rPr>
        <w:t>投标人</w:t>
      </w:r>
      <w:r>
        <w:rPr>
          <w:rFonts w:hint="eastAsia" w:ascii="宋体" w:hAnsi="宋体" w:cs="宋体"/>
          <w:b/>
          <w:kern w:val="0"/>
          <w:sz w:val="24"/>
          <w:szCs w:val="24"/>
        </w:rPr>
        <w:t>已解密的电子投标文件进行资格审查（详见资格审查标准）。</w:t>
      </w:r>
    </w:p>
    <w:p w14:paraId="73C89249">
      <w:pPr>
        <w:autoSpaceDE w:val="0"/>
        <w:autoSpaceDN w:val="0"/>
        <w:spacing w:before="156" w:beforeLines="50" w:after="156" w:afterLines="50" w:line="360" w:lineRule="auto"/>
        <w:jc w:val="center"/>
        <w:outlineLvl w:val="1"/>
        <w:rPr>
          <w:rFonts w:ascii="宋体" w:hAnsi="宋体" w:cs="宋体"/>
          <w:b/>
          <w:kern w:val="0"/>
          <w:sz w:val="32"/>
          <w:szCs w:val="32"/>
        </w:rPr>
      </w:pPr>
      <w:r>
        <w:rPr>
          <w:rFonts w:hint="eastAsia" w:ascii="宋体" w:hAnsi="宋体" w:cs="宋体"/>
          <w:b/>
          <w:kern w:val="0"/>
          <w:sz w:val="32"/>
          <w:szCs w:val="32"/>
        </w:rPr>
        <w:t>第六章评标</w:t>
      </w:r>
    </w:p>
    <w:p w14:paraId="267EEAA9">
      <w:pPr>
        <w:autoSpaceDE w:val="0"/>
        <w:autoSpaceDN w:val="0"/>
        <w:spacing w:line="360" w:lineRule="auto"/>
        <w:jc w:val="left"/>
        <w:rPr>
          <w:rFonts w:ascii="宋体" w:hAnsi="宋体" w:cs="宋体"/>
          <w:b/>
          <w:kern w:val="0"/>
          <w:sz w:val="24"/>
          <w:szCs w:val="24"/>
        </w:rPr>
      </w:pPr>
      <w:r>
        <w:rPr>
          <w:rFonts w:ascii="宋体" w:hAnsi="宋体" w:cs="宋体"/>
          <w:b/>
          <w:kern w:val="0"/>
          <w:sz w:val="24"/>
          <w:szCs w:val="24"/>
        </w:rPr>
        <w:t>2</w:t>
      </w:r>
      <w:r>
        <w:rPr>
          <w:rFonts w:hint="eastAsia" w:ascii="宋体" w:hAnsi="宋体" w:cs="宋体"/>
          <w:b/>
          <w:kern w:val="0"/>
          <w:sz w:val="24"/>
          <w:szCs w:val="24"/>
        </w:rPr>
        <w:t>3</w:t>
      </w:r>
      <w:r>
        <w:rPr>
          <w:rFonts w:ascii="宋体" w:hAnsi="宋体" w:cs="宋体"/>
          <w:b/>
          <w:kern w:val="0"/>
          <w:sz w:val="24"/>
          <w:szCs w:val="24"/>
        </w:rPr>
        <w:t>.</w:t>
      </w:r>
      <w:r>
        <w:rPr>
          <w:rFonts w:hint="eastAsia" w:ascii="宋体" w:hAnsi="宋体" w:cs="宋体"/>
          <w:b/>
          <w:kern w:val="0"/>
          <w:sz w:val="24"/>
          <w:szCs w:val="24"/>
        </w:rPr>
        <w:t>评审小组</w:t>
      </w:r>
    </w:p>
    <w:p w14:paraId="6F20E701">
      <w:pPr>
        <w:autoSpaceDE w:val="0"/>
        <w:autoSpaceDN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2</w:t>
      </w:r>
      <w:r>
        <w:rPr>
          <w:rFonts w:hint="eastAsia" w:ascii="宋体" w:hAnsi="宋体" w:cs="宋体"/>
          <w:kern w:val="0"/>
          <w:sz w:val="24"/>
          <w:szCs w:val="24"/>
        </w:rPr>
        <w:t>3</w:t>
      </w:r>
      <w:r>
        <w:rPr>
          <w:rFonts w:ascii="宋体" w:hAnsi="宋体" w:cs="宋体"/>
          <w:kern w:val="0"/>
          <w:sz w:val="24"/>
          <w:szCs w:val="24"/>
        </w:rPr>
        <w:t xml:space="preserve">.1 </w:t>
      </w:r>
      <w:r>
        <w:rPr>
          <w:rFonts w:hint="eastAsia" w:ascii="宋体" w:hAnsi="宋体" w:cs="宋体"/>
          <w:kern w:val="0"/>
          <w:sz w:val="24"/>
          <w:szCs w:val="24"/>
        </w:rPr>
        <w:t>采购人将根据《中华人民共和国政府采购法》及相关的法律、法规等，依法组建本次招标的评审小组，负责本次招标的评审、评标等活动。评审小组负责向采购人推荐中标候选人。</w:t>
      </w:r>
    </w:p>
    <w:p w14:paraId="4F84390F">
      <w:pPr>
        <w:autoSpaceDE w:val="0"/>
        <w:autoSpaceDN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2</w:t>
      </w:r>
      <w:r>
        <w:rPr>
          <w:rFonts w:hint="eastAsia" w:ascii="宋体" w:hAnsi="宋体" w:cs="宋体"/>
          <w:kern w:val="0"/>
          <w:sz w:val="24"/>
          <w:szCs w:val="24"/>
        </w:rPr>
        <w:t>3</w:t>
      </w:r>
      <w:r>
        <w:rPr>
          <w:rFonts w:ascii="宋体" w:hAnsi="宋体" w:cs="宋体"/>
          <w:kern w:val="0"/>
          <w:sz w:val="24"/>
          <w:szCs w:val="24"/>
        </w:rPr>
        <w:t xml:space="preserve">.2 </w:t>
      </w:r>
      <w:r>
        <w:rPr>
          <w:rFonts w:hint="eastAsia" w:ascii="宋体" w:hAnsi="宋体" w:cs="宋体"/>
          <w:kern w:val="0"/>
          <w:sz w:val="24"/>
          <w:szCs w:val="24"/>
        </w:rPr>
        <w:t>评审小组成员名单在评标结果公告前应当</w:t>
      </w:r>
      <w:r>
        <w:rPr>
          <w:rFonts w:hint="eastAsia" w:ascii="宋体" w:hAnsi="宋体" w:cs="宋体"/>
          <w:kern w:val="0"/>
          <w:sz w:val="24"/>
          <w:szCs w:val="24"/>
          <w:lang w:eastAsia="zh-CN"/>
        </w:rPr>
        <w:t>守密</w:t>
      </w:r>
      <w:r>
        <w:rPr>
          <w:rFonts w:hint="eastAsia" w:ascii="宋体" w:hAnsi="宋体" w:cs="宋体"/>
          <w:kern w:val="0"/>
          <w:sz w:val="24"/>
          <w:szCs w:val="24"/>
        </w:rPr>
        <w:t>。</w:t>
      </w:r>
    </w:p>
    <w:p w14:paraId="3601B574">
      <w:pPr>
        <w:spacing w:line="360" w:lineRule="auto"/>
        <w:ind w:firstLine="480" w:firstLineChars="200"/>
        <w:rPr>
          <w:rFonts w:ascii="宋体" w:hAnsi="宋体" w:cs="Arial"/>
          <w:kern w:val="0"/>
          <w:sz w:val="24"/>
          <w:szCs w:val="24"/>
        </w:rPr>
      </w:pPr>
      <w:r>
        <w:rPr>
          <w:rFonts w:ascii="宋体" w:hAnsi="宋体" w:cs="宋体"/>
          <w:kern w:val="0"/>
          <w:sz w:val="24"/>
          <w:szCs w:val="24"/>
        </w:rPr>
        <w:t>2</w:t>
      </w:r>
      <w:r>
        <w:rPr>
          <w:rFonts w:hint="eastAsia" w:ascii="宋体" w:hAnsi="宋体" w:cs="宋体"/>
          <w:kern w:val="0"/>
          <w:sz w:val="24"/>
          <w:szCs w:val="24"/>
        </w:rPr>
        <w:t>3</w:t>
      </w:r>
      <w:r>
        <w:rPr>
          <w:rFonts w:ascii="宋体" w:hAnsi="宋体" w:cs="宋体"/>
          <w:kern w:val="0"/>
          <w:sz w:val="24"/>
          <w:szCs w:val="24"/>
        </w:rPr>
        <w:t xml:space="preserve">.3 </w:t>
      </w:r>
      <w:r>
        <w:rPr>
          <w:rFonts w:hint="eastAsia" w:ascii="宋体" w:hAnsi="宋体" w:cs="宋体"/>
          <w:kern w:val="0"/>
          <w:sz w:val="24"/>
          <w:szCs w:val="24"/>
        </w:rPr>
        <w:t>评审小组由采购人代表和评审专家组成，成员人数应当为5人或以上单数，其中评审专家不得少于成员总数的三分之二。</w:t>
      </w:r>
      <w:r>
        <w:rPr>
          <w:rFonts w:hint="eastAsia" w:ascii="宋体" w:hAnsi="宋体" w:cs="Arial"/>
          <w:kern w:val="0"/>
          <w:sz w:val="24"/>
          <w:szCs w:val="24"/>
        </w:rPr>
        <w:t>采购人代表不得担任评审小组组长。</w:t>
      </w:r>
    </w:p>
    <w:p w14:paraId="0183B305">
      <w:pPr>
        <w:autoSpaceDE w:val="0"/>
        <w:autoSpaceDN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2</w:t>
      </w:r>
      <w:r>
        <w:rPr>
          <w:rFonts w:hint="eastAsia" w:ascii="宋体" w:hAnsi="宋体" w:cs="宋体"/>
          <w:kern w:val="0"/>
          <w:sz w:val="24"/>
          <w:szCs w:val="24"/>
        </w:rPr>
        <w:t>3</w:t>
      </w:r>
      <w:r>
        <w:rPr>
          <w:rFonts w:ascii="宋体" w:hAnsi="宋体" w:cs="宋体"/>
          <w:kern w:val="0"/>
          <w:sz w:val="24"/>
          <w:szCs w:val="24"/>
        </w:rPr>
        <w:t xml:space="preserve">.4 </w:t>
      </w:r>
      <w:r>
        <w:rPr>
          <w:rFonts w:hint="eastAsia" w:ascii="宋体" w:hAnsi="宋体" w:cs="宋体"/>
          <w:kern w:val="0"/>
          <w:sz w:val="24"/>
          <w:szCs w:val="24"/>
        </w:rPr>
        <w:t>采购人或者采购代理机构应当从省级以上财政部门设立的政府采购评审专家库中，通过随机方式抽取评审专家。</w:t>
      </w:r>
    </w:p>
    <w:p w14:paraId="1272AD5B">
      <w:pPr>
        <w:autoSpaceDE w:val="0"/>
        <w:autoSpaceDN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2</w:t>
      </w:r>
      <w:r>
        <w:rPr>
          <w:rFonts w:hint="eastAsia" w:ascii="宋体" w:hAnsi="宋体" w:cs="宋体"/>
          <w:kern w:val="0"/>
          <w:sz w:val="24"/>
          <w:szCs w:val="24"/>
        </w:rPr>
        <w:t>3</w:t>
      </w:r>
      <w:r>
        <w:rPr>
          <w:rFonts w:ascii="宋体" w:hAnsi="宋体" w:cs="宋体"/>
          <w:kern w:val="0"/>
          <w:sz w:val="24"/>
          <w:szCs w:val="24"/>
        </w:rPr>
        <w:t xml:space="preserve">.5 </w:t>
      </w:r>
      <w:r>
        <w:rPr>
          <w:rFonts w:hint="eastAsia" w:ascii="宋体" w:hAnsi="宋体" w:cs="宋体"/>
          <w:kern w:val="0"/>
          <w:sz w:val="24"/>
          <w:szCs w:val="24"/>
        </w:rPr>
        <w:t>评标中因评审成员缺席、回避或者健康等特殊原因导致评审小组组成不符合相关规定的，采购人或者采购代理机构将依法补足后继续评标。被更换的评审小组成员所作出的评标意见无效。无法及时补足评审小组成员的，采购人或者采购代理机构将停止评标活动，封存所有投标文件和开标、评标资料，依法重新组建评审小组进行评标。原评审小组所作出的评标意见无效。采购人或者采购代理机构将变更、重新组建评审小组的情况予以记录，并随采购文件一并存档。</w:t>
      </w:r>
    </w:p>
    <w:p w14:paraId="00004E01">
      <w:pPr>
        <w:autoSpaceDE w:val="0"/>
        <w:autoSpaceDN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有下列情形之一的，不得担任评审小组成员：</w:t>
      </w:r>
    </w:p>
    <w:p w14:paraId="4DBFB272">
      <w:pPr>
        <w:autoSpaceDE w:val="0"/>
        <w:autoSpaceDN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(1)</w:t>
      </w:r>
      <w:r>
        <w:rPr>
          <w:rFonts w:hint="eastAsia" w:ascii="宋体" w:hAnsi="宋体" w:cs="宋体"/>
          <w:kern w:val="0"/>
          <w:sz w:val="24"/>
          <w:szCs w:val="24"/>
        </w:rPr>
        <w:t>参加采购活动前三年内，与投标人存在劳动关系，或者担任过投标人的董事、监事</w:t>
      </w:r>
      <w:r>
        <w:rPr>
          <w:rFonts w:ascii="宋体" w:hAnsi="宋体" w:cs="宋体"/>
          <w:kern w:val="0"/>
          <w:sz w:val="24"/>
          <w:szCs w:val="24"/>
        </w:rPr>
        <w:t>,</w:t>
      </w:r>
      <w:r>
        <w:rPr>
          <w:rFonts w:hint="eastAsia" w:ascii="宋体" w:hAnsi="宋体" w:cs="宋体"/>
          <w:kern w:val="0"/>
          <w:sz w:val="24"/>
          <w:szCs w:val="24"/>
        </w:rPr>
        <w:t>或者是投标人的控股股东或实际控制人；</w:t>
      </w:r>
    </w:p>
    <w:p w14:paraId="1E459673">
      <w:pPr>
        <w:autoSpaceDE w:val="0"/>
        <w:autoSpaceDN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(2)</w:t>
      </w:r>
      <w:r>
        <w:rPr>
          <w:rFonts w:hint="eastAsia" w:ascii="宋体" w:hAnsi="宋体" w:cs="宋体"/>
          <w:kern w:val="0"/>
          <w:sz w:val="24"/>
          <w:szCs w:val="24"/>
        </w:rPr>
        <w:t>与投标人的法定代表人或者负责人有夫妻、直系血亲、三代以内旁系血亲或者近姻亲关系；</w:t>
      </w:r>
    </w:p>
    <w:p w14:paraId="08E13BAE">
      <w:pPr>
        <w:autoSpaceDE w:val="0"/>
        <w:autoSpaceDN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(3)</w:t>
      </w:r>
      <w:r>
        <w:rPr>
          <w:rFonts w:hint="eastAsia" w:ascii="宋体" w:hAnsi="宋体" w:cs="宋体"/>
          <w:kern w:val="0"/>
          <w:sz w:val="24"/>
          <w:szCs w:val="24"/>
        </w:rPr>
        <w:t>与投标人有其他可能影响政府采购活动公平、公正进行的关系。</w:t>
      </w:r>
    </w:p>
    <w:p w14:paraId="44CFCB2C">
      <w:pPr>
        <w:autoSpaceDE w:val="0"/>
        <w:autoSpaceDN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2</w:t>
      </w:r>
      <w:r>
        <w:rPr>
          <w:rFonts w:hint="eastAsia" w:ascii="宋体" w:hAnsi="宋体" w:cs="宋体"/>
          <w:kern w:val="0"/>
          <w:sz w:val="24"/>
          <w:szCs w:val="24"/>
        </w:rPr>
        <w:t>3</w:t>
      </w:r>
      <w:r>
        <w:rPr>
          <w:rFonts w:ascii="宋体" w:hAnsi="宋体" w:cs="宋体"/>
          <w:kern w:val="0"/>
          <w:sz w:val="24"/>
          <w:szCs w:val="24"/>
        </w:rPr>
        <w:t xml:space="preserve">.6 </w:t>
      </w:r>
      <w:r>
        <w:rPr>
          <w:rFonts w:hint="eastAsia" w:ascii="宋体" w:hAnsi="宋体" w:cs="宋体"/>
          <w:kern w:val="0"/>
          <w:sz w:val="24"/>
          <w:szCs w:val="24"/>
        </w:rPr>
        <w:t>评审小组负责具体评标事务，并独立履行下列职责：</w:t>
      </w:r>
    </w:p>
    <w:p w14:paraId="333B50EF">
      <w:pPr>
        <w:autoSpaceDE w:val="0"/>
        <w:autoSpaceDN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(1)</w:t>
      </w:r>
      <w:r>
        <w:rPr>
          <w:rFonts w:hint="eastAsia" w:ascii="宋体" w:hAnsi="宋体" w:cs="宋体"/>
          <w:kern w:val="0"/>
          <w:sz w:val="24"/>
          <w:szCs w:val="24"/>
        </w:rPr>
        <w:t>审查、评价投标文件是否符合招标文件的商务、技术等实质性要求；</w:t>
      </w:r>
    </w:p>
    <w:p w14:paraId="5DA0C487">
      <w:pPr>
        <w:autoSpaceDE w:val="0"/>
        <w:autoSpaceDN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(2)</w:t>
      </w:r>
      <w:r>
        <w:rPr>
          <w:rFonts w:hint="eastAsia" w:ascii="宋体" w:hAnsi="宋体" w:cs="宋体"/>
          <w:kern w:val="0"/>
          <w:sz w:val="24"/>
          <w:szCs w:val="24"/>
        </w:rPr>
        <w:t>要求投标人对投标文件的有关事项作出澄清或者说明；</w:t>
      </w:r>
    </w:p>
    <w:p w14:paraId="28503D8B">
      <w:pPr>
        <w:autoSpaceDE w:val="0"/>
        <w:autoSpaceDN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(3)</w:t>
      </w:r>
      <w:r>
        <w:rPr>
          <w:rFonts w:hint="eastAsia" w:ascii="宋体" w:hAnsi="宋体" w:cs="宋体"/>
          <w:kern w:val="0"/>
          <w:sz w:val="24"/>
          <w:szCs w:val="24"/>
        </w:rPr>
        <w:t>对投标文件进行比较和评价；</w:t>
      </w:r>
    </w:p>
    <w:p w14:paraId="2EEB239A">
      <w:pPr>
        <w:autoSpaceDE w:val="0"/>
        <w:autoSpaceDN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(4)</w:t>
      </w:r>
      <w:r>
        <w:rPr>
          <w:rFonts w:hint="eastAsia" w:ascii="宋体" w:hAnsi="宋体" w:cs="宋体"/>
          <w:kern w:val="0"/>
          <w:sz w:val="24"/>
          <w:szCs w:val="24"/>
        </w:rPr>
        <w:t>确定中标候选人名单，以及根据采购人委托直接确定中标人；</w:t>
      </w:r>
    </w:p>
    <w:p w14:paraId="6D9819A5">
      <w:pPr>
        <w:autoSpaceDE w:val="0"/>
        <w:autoSpaceDN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(5)</w:t>
      </w:r>
      <w:r>
        <w:rPr>
          <w:rFonts w:hint="eastAsia" w:ascii="宋体" w:hAnsi="宋体" w:cs="宋体"/>
          <w:kern w:val="0"/>
          <w:sz w:val="24"/>
          <w:szCs w:val="24"/>
        </w:rPr>
        <w:t>向采购人、采购代理机构或者有关部门报告评标中发现的违法行为。</w:t>
      </w:r>
    </w:p>
    <w:p w14:paraId="5B241E56">
      <w:pPr>
        <w:autoSpaceDE w:val="0"/>
        <w:autoSpaceDN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2</w:t>
      </w:r>
      <w:r>
        <w:rPr>
          <w:rFonts w:hint="eastAsia" w:ascii="宋体" w:hAnsi="宋体" w:cs="宋体"/>
          <w:kern w:val="0"/>
          <w:sz w:val="24"/>
          <w:szCs w:val="24"/>
        </w:rPr>
        <w:t>3</w:t>
      </w:r>
      <w:r>
        <w:rPr>
          <w:rFonts w:ascii="宋体" w:hAnsi="宋体" w:cs="宋体"/>
          <w:kern w:val="0"/>
          <w:sz w:val="24"/>
          <w:szCs w:val="24"/>
        </w:rPr>
        <w:t xml:space="preserve">.7 </w:t>
      </w:r>
      <w:r>
        <w:rPr>
          <w:rFonts w:hint="eastAsia" w:ascii="宋体" w:hAnsi="宋体" w:cs="宋体"/>
          <w:kern w:val="0"/>
          <w:sz w:val="24"/>
          <w:szCs w:val="24"/>
        </w:rPr>
        <w:t>评审小组及其成员不得有下列行为：</w:t>
      </w:r>
    </w:p>
    <w:p w14:paraId="30E7BF87">
      <w:pPr>
        <w:autoSpaceDE w:val="0"/>
        <w:autoSpaceDN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(1)</w:t>
      </w:r>
      <w:r>
        <w:rPr>
          <w:rFonts w:hint="eastAsia" w:ascii="宋体" w:hAnsi="宋体" w:cs="宋体"/>
          <w:kern w:val="0"/>
          <w:sz w:val="24"/>
          <w:szCs w:val="24"/>
        </w:rPr>
        <w:t>确定参与评标至评标结束前私自接触投标人；</w:t>
      </w:r>
    </w:p>
    <w:p w14:paraId="4A265382">
      <w:pPr>
        <w:autoSpaceDE w:val="0"/>
        <w:autoSpaceDN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(2)</w:t>
      </w:r>
      <w:r>
        <w:rPr>
          <w:rFonts w:hint="eastAsia" w:ascii="宋体" w:hAnsi="宋体" w:cs="宋体"/>
          <w:kern w:val="0"/>
          <w:sz w:val="24"/>
          <w:szCs w:val="24"/>
        </w:rPr>
        <w:t>接受投标人提出的与投标文件不一致的澄清或者说明，本招标文件第</w:t>
      </w:r>
      <w:r>
        <w:rPr>
          <w:rFonts w:ascii="宋体" w:hAnsi="宋体" w:cs="宋体"/>
          <w:kern w:val="0"/>
          <w:sz w:val="24"/>
          <w:szCs w:val="24"/>
        </w:rPr>
        <w:t>27.1</w:t>
      </w:r>
      <w:r>
        <w:rPr>
          <w:rFonts w:hint="eastAsia" w:ascii="宋体" w:hAnsi="宋体" w:cs="宋体"/>
          <w:kern w:val="0"/>
          <w:sz w:val="24"/>
          <w:szCs w:val="24"/>
        </w:rPr>
        <w:t>款规定的情形除外；</w:t>
      </w:r>
    </w:p>
    <w:p w14:paraId="7C676E74">
      <w:pPr>
        <w:autoSpaceDE w:val="0"/>
        <w:autoSpaceDN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(3)</w:t>
      </w:r>
      <w:r>
        <w:rPr>
          <w:rFonts w:hint="eastAsia" w:ascii="宋体" w:hAnsi="宋体" w:cs="宋体"/>
          <w:kern w:val="0"/>
          <w:sz w:val="24"/>
          <w:szCs w:val="24"/>
        </w:rPr>
        <w:t>违反评标纪律发表倾向性意见或者征询采购人的倾向性意见；</w:t>
      </w:r>
    </w:p>
    <w:p w14:paraId="72C0B9A4">
      <w:pPr>
        <w:autoSpaceDE w:val="0"/>
        <w:autoSpaceDN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(4)</w:t>
      </w:r>
      <w:r>
        <w:rPr>
          <w:rFonts w:hint="eastAsia" w:ascii="宋体" w:hAnsi="宋体" w:cs="宋体"/>
          <w:kern w:val="0"/>
          <w:sz w:val="24"/>
          <w:szCs w:val="24"/>
        </w:rPr>
        <w:t>对需要专业判断的主观评审因素协商评分；</w:t>
      </w:r>
    </w:p>
    <w:p w14:paraId="0A22DA94">
      <w:pPr>
        <w:autoSpaceDE w:val="0"/>
        <w:autoSpaceDN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(5)</w:t>
      </w:r>
      <w:r>
        <w:rPr>
          <w:rFonts w:hint="eastAsia" w:ascii="宋体" w:hAnsi="宋体" w:cs="宋体"/>
          <w:kern w:val="0"/>
          <w:sz w:val="24"/>
          <w:szCs w:val="24"/>
        </w:rPr>
        <w:t>在评标过程中擅离职守，影响评标程序正常进行的；</w:t>
      </w:r>
    </w:p>
    <w:p w14:paraId="5F6A4D3C">
      <w:pPr>
        <w:autoSpaceDE w:val="0"/>
        <w:autoSpaceDN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(6)</w:t>
      </w:r>
      <w:r>
        <w:rPr>
          <w:rFonts w:hint="eastAsia" w:ascii="宋体" w:hAnsi="宋体" w:cs="宋体"/>
          <w:kern w:val="0"/>
          <w:sz w:val="24"/>
          <w:szCs w:val="24"/>
        </w:rPr>
        <w:t>记录、复制或者带走任何评标资料；</w:t>
      </w:r>
    </w:p>
    <w:p w14:paraId="1B13740A">
      <w:pPr>
        <w:autoSpaceDE w:val="0"/>
        <w:autoSpaceDN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(7)</w:t>
      </w:r>
      <w:r>
        <w:rPr>
          <w:rFonts w:hint="eastAsia" w:ascii="宋体" w:hAnsi="宋体" w:cs="宋体"/>
          <w:kern w:val="0"/>
          <w:sz w:val="24"/>
          <w:szCs w:val="24"/>
        </w:rPr>
        <w:t>其他不遵守评标纪律的行为。</w:t>
      </w:r>
    </w:p>
    <w:p w14:paraId="6EEDDD3D">
      <w:pPr>
        <w:autoSpaceDE w:val="0"/>
        <w:autoSpaceDN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评审小组成员有前款第</w:t>
      </w:r>
      <w:r>
        <w:rPr>
          <w:rFonts w:ascii="宋体" w:hAnsi="宋体" w:cs="宋体"/>
          <w:kern w:val="0"/>
          <w:sz w:val="24"/>
          <w:szCs w:val="24"/>
        </w:rPr>
        <w:t>(1)</w:t>
      </w:r>
      <w:r>
        <w:rPr>
          <w:rFonts w:hint="eastAsia" w:ascii="宋体" w:hAnsi="宋体" w:cs="宋体"/>
          <w:kern w:val="0"/>
          <w:sz w:val="24"/>
          <w:szCs w:val="24"/>
        </w:rPr>
        <w:t>至</w:t>
      </w:r>
      <w:r>
        <w:rPr>
          <w:rFonts w:ascii="宋体" w:hAnsi="宋体" w:cs="宋体"/>
          <w:kern w:val="0"/>
          <w:sz w:val="24"/>
          <w:szCs w:val="24"/>
        </w:rPr>
        <w:t>(5)</w:t>
      </w:r>
      <w:r>
        <w:rPr>
          <w:rFonts w:hint="eastAsia" w:ascii="宋体" w:hAnsi="宋体" w:cs="宋体"/>
          <w:kern w:val="0"/>
          <w:sz w:val="24"/>
          <w:szCs w:val="24"/>
        </w:rPr>
        <w:t>项行为之一的，其评审意见无效，并不得获取评审劳务报酬和报销异地评审差旅费。</w:t>
      </w:r>
    </w:p>
    <w:p w14:paraId="3903717D">
      <w:pPr>
        <w:autoSpaceDE w:val="0"/>
        <w:autoSpaceDN w:val="0"/>
        <w:spacing w:line="360" w:lineRule="auto"/>
        <w:jc w:val="left"/>
        <w:rPr>
          <w:rFonts w:ascii="宋体" w:hAnsi="宋体" w:cs="宋体"/>
          <w:b/>
          <w:kern w:val="0"/>
          <w:sz w:val="24"/>
          <w:szCs w:val="24"/>
        </w:rPr>
      </w:pPr>
      <w:r>
        <w:rPr>
          <w:rFonts w:ascii="宋体" w:hAnsi="宋体" w:cs="宋体"/>
          <w:b/>
          <w:kern w:val="0"/>
          <w:sz w:val="24"/>
          <w:szCs w:val="24"/>
        </w:rPr>
        <w:t>2</w:t>
      </w:r>
      <w:r>
        <w:rPr>
          <w:rFonts w:hint="eastAsia" w:ascii="宋体" w:hAnsi="宋体" w:cs="宋体"/>
          <w:b/>
          <w:kern w:val="0"/>
          <w:sz w:val="24"/>
          <w:szCs w:val="24"/>
        </w:rPr>
        <w:t>4</w:t>
      </w:r>
      <w:r>
        <w:rPr>
          <w:rFonts w:ascii="宋体" w:hAnsi="宋体" w:cs="宋体"/>
          <w:b/>
          <w:kern w:val="0"/>
          <w:sz w:val="24"/>
          <w:szCs w:val="24"/>
        </w:rPr>
        <w:t>.</w:t>
      </w:r>
      <w:r>
        <w:rPr>
          <w:rFonts w:hint="eastAsia" w:ascii="宋体" w:hAnsi="宋体" w:cs="宋体"/>
          <w:b/>
          <w:kern w:val="0"/>
          <w:sz w:val="24"/>
          <w:szCs w:val="24"/>
        </w:rPr>
        <w:t>评审过程的</w:t>
      </w:r>
      <w:r>
        <w:rPr>
          <w:rFonts w:hint="eastAsia" w:ascii="宋体" w:hAnsi="宋体" w:cs="宋体"/>
          <w:b/>
          <w:kern w:val="0"/>
          <w:sz w:val="24"/>
          <w:szCs w:val="24"/>
          <w:lang w:eastAsia="zh-CN"/>
        </w:rPr>
        <w:t>守密</w:t>
      </w:r>
      <w:r>
        <w:rPr>
          <w:rFonts w:hint="eastAsia" w:ascii="宋体" w:hAnsi="宋体" w:cs="宋体"/>
          <w:b/>
          <w:kern w:val="0"/>
          <w:sz w:val="24"/>
          <w:szCs w:val="24"/>
        </w:rPr>
        <w:t>性</w:t>
      </w:r>
    </w:p>
    <w:p w14:paraId="3103CFFB">
      <w:pPr>
        <w:autoSpaceDE w:val="0"/>
        <w:autoSpaceDN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2</w:t>
      </w:r>
      <w:r>
        <w:rPr>
          <w:rFonts w:hint="eastAsia" w:ascii="宋体" w:hAnsi="宋体" w:cs="宋体"/>
          <w:kern w:val="0"/>
          <w:sz w:val="24"/>
          <w:szCs w:val="24"/>
        </w:rPr>
        <w:t>4</w:t>
      </w:r>
      <w:r>
        <w:rPr>
          <w:rFonts w:ascii="宋体" w:hAnsi="宋体" w:cs="宋体"/>
          <w:kern w:val="0"/>
          <w:sz w:val="24"/>
          <w:szCs w:val="24"/>
        </w:rPr>
        <w:t xml:space="preserve">.1 </w:t>
      </w:r>
      <w:r>
        <w:rPr>
          <w:rFonts w:hint="eastAsia" w:ascii="宋体" w:hAnsi="宋体" w:cs="宋体"/>
          <w:kern w:val="0"/>
          <w:sz w:val="24"/>
          <w:szCs w:val="24"/>
        </w:rPr>
        <w:t>采购人、采购代理机构应当采取必要措施，保证评审在严格</w:t>
      </w:r>
      <w:r>
        <w:rPr>
          <w:rFonts w:hint="eastAsia" w:ascii="宋体" w:hAnsi="宋体" w:cs="宋体"/>
          <w:kern w:val="0"/>
          <w:sz w:val="24"/>
          <w:szCs w:val="24"/>
          <w:lang w:eastAsia="zh-CN"/>
        </w:rPr>
        <w:t>守密</w:t>
      </w:r>
      <w:r>
        <w:rPr>
          <w:rFonts w:hint="eastAsia" w:ascii="宋体" w:hAnsi="宋体" w:cs="宋体"/>
          <w:kern w:val="0"/>
          <w:sz w:val="24"/>
          <w:szCs w:val="24"/>
        </w:rPr>
        <w:t>的情况下进行。除采购人代表、评审现场组织人员外，采购人的其他工作人员以及与评审工作无关的人员不得进入评审现场。</w:t>
      </w:r>
    </w:p>
    <w:p w14:paraId="7AF31A3F">
      <w:pPr>
        <w:autoSpaceDE w:val="0"/>
        <w:autoSpaceDN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2</w:t>
      </w:r>
      <w:r>
        <w:rPr>
          <w:rFonts w:hint="eastAsia" w:ascii="宋体" w:hAnsi="宋体" w:cs="宋体"/>
          <w:kern w:val="0"/>
          <w:sz w:val="24"/>
          <w:szCs w:val="24"/>
        </w:rPr>
        <w:t>4</w:t>
      </w:r>
      <w:r>
        <w:rPr>
          <w:rFonts w:ascii="宋体" w:hAnsi="宋体" w:cs="宋体"/>
          <w:kern w:val="0"/>
          <w:sz w:val="24"/>
          <w:szCs w:val="24"/>
        </w:rPr>
        <w:t xml:space="preserve">.2 </w:t>
      </w:r>
      <w:r>
        <w:rPr>
          <w:rFonts w:hint="eastAsia" w:ascii="宋体" w:hAnsi="宋体" w:cs="宋体"/>
          <w:kern w:val="0"/>
          <w:sz w:val="24"/>
          <w:szCs w:val="24"/>
        </w:rPr>
        <w:t>开标后，直到授予中标人合同为止，凡属于对投标文件的审查、澄清、评价和比较的有关资料以及中标候选人的推荐情况和授标建议等内容、与评标有关的其他任何情况均应严格</w:t>
      </w:r>
      <w:r>
        <w:rPr>
          <w:rFonts w:hint="eastAsia" w:ascii="宋体" w:hAnsi="宋体" w:cs="宋体"/>
          <w:kern w:val="0"/>
          <w:sz w:val="24"/>
          <w:szCs w:val="24"/>
          <w:lang w:eastAsia="zh-CN"/>
        </w:rPr>
        <w:t>守密</w:t>
      </w:r>
      <w:r>
        <w:rPr>
          <w:rFonts w:hint="eastAsia" w:ascii="宋体" w:hAnsi="宋体" w:cs="宋体"/>
          <w:kern w:val="0"/>
          <w:sz w:val="24"/>
          <w:szCs w:val="24"/>
        </w:rPr>
        <w:t>；评审小组成员及参与评标的有关工作人员均不得向投标人或其他无关的人员透露，违者给予警告、取消担任评审小组成员的资格。</w:t>
      </w:r>
    </w:p>
    <w:p w14:paraId="4172E982">
      <w:pPr>
        <w:autoSpaceDE w:val="0"/>
        <w:autoSpaceDN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2</w:t>
      </w:r>
      <w:r>
        <w:rPr>
          <w:rFonts w:hint="eastAsia" w:ascii="宋体" w:hAnsi="宋体" w:cs="宋体"/>
          <w:kern w:val="0"/>
          <w:sz w:val="24"/>
          <w:szCs w:val="24"/>
        </w:rPr>
        <w:t>4</w:t>
      </w:r>
      <w:r>
        <w:rPr>
          <w:rFonts w:ascii="宋体" w:hAnsi="宋体" w:cs="宋体"/>
          <w:kern w:val="0"/>
          <w:sz w:val="24"/>
          <w:szCs w:val="24"/>
        </w:rPr>
        <w:t xml:space="preserve">.3 </w:t>
      </w:r>
      <w:r>
        <w:rPr>
          <w:rFonts w:hint="eastAsia" w:ascii="宋体" w:hAnsi="宋体" w:cs="宋体"/>
          <w:kern w:val="0"/>
          <w:sz w:val="24"/>
          <w:szCs w:val="24"/>
        </w:rPr>
        <w:t>投标人在评审过程中，所进行的力图影响评审结果的、不符合《中华人民共和国政府采购法》及其相关法律、法规的、以及不符合本次招标的有关规定的活动，将被取消其中标资格。</w:t>
      </w:r>
    </w:p>
    <w:p w14:paraId="34688A9B">
      <w:pPr>
        <w:autoSpaceDE w:val="0"/>
        <w:autoSpaceDN w:val="0"/>
        <w:spacing w:line="360" w:lineRule="auto"/>
        <w:jc w:val="left"/>
        <w:rPr>
          <w:rFonts w:ascii="宋体" w:hAnsi="宋体" w:cs="宋体"/>
          <w:b/>
          <w:kern w:val="0"/>
          <w:sz w:val="24"/>
          <w:szCs w:val="24"/>
        </w:rPr>
      </w:pPr>
      <w:r>
        <w:rPr>
          <w:rFonts w:ascii="宋体" w:hAnsi="宋体" w:cs="宋体"/>
          <w:b/>
          <w:kern w:val="0"/>
          <w:sz w:val="24"/>
          <w:szCs w:val="24"/>
        </w:rPr>
        <w:t>2</w:t>
      </w:r>
      <w:r>
        <w:rPr>
          <w:rFonts w:hint="eastAsia" w:ascii="宋体" w:hAnsi="宋体" w:cs="宋体"/>
          <w:b/>
          <w:kern w:val="0"/>
          <w:sz w:val="24"/>
          <w:szCs w:val="24"/>
        </w:rPr>
        <w:t>5</w:t>
      </w:r>
      <w:r>
        <w:rPr>
          <w:rFonts w:ascii="宋体" w:hAnsi="宋体" w:cs="宋体"/>
          <w:b/>
          <w:kern w:val="0"/>
          <w:sz w:val="24"/>
          <w:szCs w:val="24"/>
        </w:rPr>
        <w:t>.</w:t>
      </w:r>
      <w:r>
        <w:rPr>
          <w:rFonts w:hint="eastAsia" w:ascii="宋体" w:hAnsi="宋体" w:cs="宋体"/>
          <w:b/>
          <w:kern w:val="0"/>
          <w:sz w:val="24"/>
          <w:szCs w:val="24"/>
        </w:rPr>
        <w:t>评审依据及评标办法</w:t>
      </w:r>
    </w:p>
    <w:p w14:paraId="21A8B0ED">
      <w:pPr>
        <w:autoSpaceDE w:val="0"/>
        <w:autoSpaceDN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2</w:t>
      </w:r>
      <w:r>
        <w:rPr>
          <w:rFonts w:hint="eastAsia" w:ascii="宋体" w:hAnsi="宋体" w:cs="宋体"/>
          <w:kern w:val="0"/>
          <w:sz w:val="24"/>
          <w:szCs w:val="24"/>
        </w:rPr>
        <w:t>5</w:t>
      </w:r>
      <w:r>
        <w:rPr>
          <w:rFonts w:ascii="宋体" w:hAnsi="宋体" w:cs="宋体"/>
          <w:kern w:val="0"/>
          <w:sz w:val="24"/>
          <w:szCs w:val="24"/>
        </w:rPr>
        <w:t xml:space="preserve">.1 </w:t>
      </w:r>
      <w:r>
        <w:rPr>
          <w:rFonts w:hint="eastAsia" w:ascii="宋体" w:hAnsi="宋体" w:cs="宋体"/>
          <w:kern w:val="0"/>
          <w:sz w:val="24"/>
          <w:szCs w:val="24"/>
        </w:rPr>
        <w:t>评审的依据：招标文件。</w:t>
      </w:r>
    </w:p>
    <w:p w14:paraId="31B6055B">
      <w:pPr>
        <w:autoSpaceDE w:val="0"/>
        <w:autoSpaceDN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2</w:t>
      </w:r>
      <w:r>
        <w:rPr>
          <w:rFonts w:hint="eastAsia" w:ascii="宋体" w:hAnsi="宋体" w:cs="宋体"/>
          <w:kern w:val="0"/>
          <w:sz w:val="24"/>
          <w:szCs w:val="24"/>
        </w:rPr>
        <w:t>5</w:t>
      </w:r>
      <w:r>
        <w:rPr>
          <w:rFonts w:ascii="宋体" w:hAnsi="宋体" w:cs="宋体"/>
          <w:kern w:val="0"/>
          <w:sz w:val="24"/>
          <w:szCs w:val="24"/>
        </w:rPr>
        <w:t xml:space="preserve">.2 </w:t>
      </w:r>
      <w:r>
        <w:rPr>
          <w:rFonts w:hint="eastAsia" w:ascii="宋体" w:hAnsi="宋体" w:cs="宋体"/>
          <w:kern w:val="0"/>
          <w:sz w:val="24"/>
          <w:szCs w:val="24"/>
        </w:rPr>
        <w:t>评标办法：综合评分法</w:t>
      </w:r>
    </w:p>
    <w:p w14:paraId="144367A2">
      <w:pPr>
        <w:autoSpaceDE w:val="0"/>
        <w:autoSpaceDN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综合评分法，是指投标文件满足招标文件全部实质性要求，且按照评审因素的量化指标评审得分最高的投标人为中标候选人的评标方法。</w:t>
      </w:r>
    </w:p>
    <w:p w14:paraId="2C74F949">
      <w:pPr>
        <w:autoSpaceDE w:val="0"/>
        <w:autoSpaceDN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2</w:t>
      </w:r>
      <w:r>
        <w:rPr>
          <w:rFonts w:hint="eastAsia" w:ascii="宋体" w:hAnsi="宋体" w:cs="宋体"/>
          <w:kern w:val="0"/>
          <w:sz w:val="24"/>
          <w:szCs w:val="24"/>
        </w:rPr>
        <w:t>5</w:t>
      </w:r>
      <w:r>
        <w:rPr>
          <w:rFonts w:ascii="宋体" w:hAnsi="宋体" w:cs="宋体"/>
          <w:kern w:val="0"/>
          <w:sz w:val="24"/>
          <w:szCs w:val="24"/>
        </w:rPr>
        <w:t xml:space="preserve">.3 </w:t>
      </w:r>
      <w:r>
        <w:rPr>
          <w:rFonts w:hint="eastAsia" w:ascii="宋体" w:hAnsi="宋体" w:cs="宋体"/>
          <w:kern w:val="0"/>
          <w:sz w:val="24"/>
          <w:szCs w:val="24"/>
        </w:rPr>
        <w:t>评审程序：</w:t>
      </w:r>
    </w:p>
    <w:p w14:paraId="4AC0D73E">
      <w:pPr>
        <w:autoSpaceDE w:val="0"/>
        <w:autoSpaceDN w:val="0"/>
        <w:spacing w:line="360" w:lineRule="auto"/>
        <w:ind w:firstLine="525" w:firstLineChars="218"/>
        <w:jc w:val="left"/>
        <w:rPr>
          <w:rFonts w:ascii="宋体" w:hAnsi="宋体" w:cs="宋体"/>
          <w:b/>
          <w:kern w:val="0"/>
          <w:sz w:val="24"/>
          <w:szCs w:val="24"/>
        </w:rPr>
      </w:pPr>
      <w:r>
        <w:rPr>
          <w:rFonts w:hint="eastAsia" w:ascii="宋体" w:hAnsi="宋体" w:cs="宋体"/>
          <w:b/>
          <w:kern w:val="0"/>
          <w:sz w:val="24"/>
          <w:szCs w:val="24"/>
        </w:rPr>
        <w:t>成立评标委员会→</w:t>
      </w:r>
      <w:r>
        <w:rPr>
          <w:rFonts w:hint="eastAsia" w:ascii="宋体" w:hAnsi="宋体" w:cs="宋体"/>
          <w:b/>
          <w:sz w:val="24"/>
          <w:szCs w:val="24"/>
        </w:rPr>
        <w:t>完备性及符合性审查</w:t>
      </w:r>
      <w:r>
        <w:rPr>
          <w:rFonts w:hint="eastAsia" w:ascii="宋体" w:hAnsi="宋体" w:cs="宋体"/>
          <w:b/>
          <w:kern w:val="0"/>
          <w:sz w:val="24"/>
          <w:szCs w:val="24"/>
        </w:rPr>
        <w:t>→错误性修正→投标品牌统计→详细评审（技术商务部分评审）→推荐中标候选人→完成评标报告</w:t>
      </w:r>
    </w:p>
    <w:p w14:paraId="46FBE15E">
      <w:pPr>
        <w:autoSpaceDE w:val="0"/>
        <w:autoSpaceDN w:val="0"/>
        <w:spacing w:line="360" w:lineRule="auto"/>
        <w:ind w:firstLine="525" w:firstLineChars="218"/>
        <w:jc w:val="left"/>
        <w:rPr>
          <w:rFonts w:ascii="宋体" w:hAnsi="宋体" w:cs="宋体"/>
          <w:b/>
          <w:kern w:val="0"/>
          <w:sz w:val="24"/>
          <w:szCs w:val="24"/>
        </w:rPr>
      </w:pPr>
      <w:r>
        <w:rPr>
          <w:rFonts w:hint="eastAsia" w:ascii="宋体" w:hAnsi="宋体" w:cs="宋体"/>
          <w:b/>
          <w:kern w:val="0"/>
          <w:sz w:val="24"/>
          <w:szCs w:val="24"/>
        </w:rPr>
        <w:t>通过资格审查的投标人的投标文件，进入下一环节的评审。</w:t>
      </w:r>
    </w:p>
    <w:p w14:paraId="373CFD4C">
      <w:pPr>
        <w:autoSpaceDE w:val="0"/>
        <w:autoSpaceDN w:val="0"/>
        <w:spacing w:line="360" w:lineRule="auto"/>
        <w:ind w:firstLine="525" w:firstLineChars="218"/>
        <w:jc w:val="left"/>
        <w:rPr>
          <w:rFonts w:ascii="宋体" w:hAnsi="宋体" w:cs="宋体"/>
          <w:b/>
          <w:kern w:val="0"/>
          <w:sz w:val="24"/>
          <w:szCs w:val="24"/>
        </w:rPr>
      </w:pPr>
      <w:r>
        <w:rPr>
          <w:rFonts w:ascii="宋体" w:hAnsi="宋体" w:cs="宋体"/>
          <w:b/>
          <w:kern w:val="0"/>
          <w:sz w:val="24"/>
          <w:szCs w:val="24"/>
        </w:rPr>
        <w:t>2</w:t>
      </w:r>
      <w:r>
        <w:rPr>
          <w:rFonts w:hint="eastAsia" w:ascii="宋体" w:hAnsi="宋体" w:cs="宋体"/>
          <w:b/>
          <w:kern w:val="0"/>
          <w:sz w:val="24"/>
          <w:szCs w:val="24"/>
        </w:rPr>
        <w:t>6</w:t>
      </w:r>
      <w:r>
        <w:rPr>
          <w:rFonts w:ascii="宋体" w:hAnsi="宋体" w:cs="宋体"/>
          <w:b/>
          <w:kern w:val="0"/>
          <w:sz w:val="24"/>
          <w:szCs w:val="24"/>
        </w:rPr>
        <w:t>.</w:t>
      </w:r>
      <w:r>
        <w:rPr>
          <w:rFonts w:hint="eastAsia" w:ascii="宋体" w:hAnsi="宋体" w:cs="宋体"/>
          <w:b/>
          <w:sz w:val="24"/>
          <w:szCs w:val="24"/>
        </w:rPr>
        <w:t>完备性及符合性审查</w:t>
      </w:r>
    </w:p>
    <w:p w14:paraId="3A3FA193">
      <w:pPr>
        <w:autoSpaceDE w:val="0"/>
        <w:autoSpaceDN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2</w:t>
      </w:r>
      <w:r>
        <w:rPr>
          <w:rFonts w:hint="eastAsia" w:ascii="宋体" w:hAnsi="宋体" w:cs="宋体"/>
          <w:kern w:val="0"/>
          <w:sz w:val="24"/>
          <w:szCs w:val="24"/>
        </w:rPr>
        <w:t>6</w:t>
      </w:r>
      <w:r>
        <w:rPr>
          <w:rFonts w:ascii="宋体" w:hAnsi="宋体" w:cs="宋体"/>
          <w:kern w:val="0"/>
          <w:sz w:val="24"/>
          <w:szCs w:val="24"/>
        </w:rPr>
        <w:t xml:space="preserve">.1 </w:t>
      </w:r>
      <w:r>
        <w:rPr>
          <w:rFonts w:hint="eastAsia" w:ascii="宋体" w:hAnsi="宋体" w:cs="宋体"/>
          <w:kern w:val="0"/>
          <w:sz w:val="24"/>
          <w:szCs w:val="24"/>
        </w:rPr>
        <w:t>评审小组对投标文件的有效性、完整性和响应程度进行审查时，应当以书面方式要求投标人对投标文件中含义不明确、对同类问题表述不一致或者有明显文字和计算错误的内容作必要的澄清、说明或补正。投标人的澄清、说明或补正应以书面方式进行，并加盖公章，或者由法定代表人或其授权的代表签字。投标人的澄清、说明或者补正不得超出投标文件的范围或者改变招标文件的实质性内容。</w:t>
      </w:r>
    </w:p>
    <w:p w14:paraId="209AC1CE">
      <w:pPr>
        <w:autoSpaceDE w:val="0"/>
        <w:autoSpaceDN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按上述规定，经投标人确认后，对投标人起约束作用。如果投标人不确认的，则其投标无效。</w:t>
      </w:r>
    </w:p>
    <w:p w14:paraId="5F4E5768">
      <w:pPr>
        <w:autoSpaceDE w:val="0"/>
        <w:autoSpaceDN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2</w:t>
      </w:r>
      <w:r>
        <w:rPr>
          <w:rFonts w:hint="eastAsia" w:ascii="宋体" w:hAnsi="宋体" w:cs="宋体"/>
          <w:kern w:val="0"/>
          <w:sz w:val="24"/>
          <w:szCs w:val="24"/>
        </w:rPr>
        <w:t>6</w:t>
      </w:r>
      <w:r>
        <w:rPr>
          <w:rFonts w:ascii="宋体" w:hAnsi="宋体" w:cs="宋体"/>
          <w:kern w:val="0"/>
          <w:sz w:val="24"/>
          <w:szCs w:val="24"/>
        </w:rPr>
        <w:t xml:space="preserve">.2 </w:t>
      </w:r>
      <w:r>
        <w:rPr>
          <w:rFonts w:hint="eastAsia" w:ascii="宋体" w:hAnsi="宋体" w:cs="宋体"/>
          <w:kern w:val="0"/>
          <w:sz w:val="24"/>
          <w:szCs w:val="24"/>
        </w:rPr>
        <w:t>采购方不接受不符合国家有关部门相关规定的投标报价或优惠方案。</w:t>
      </w:r>
    </w:p>
    <w:p w14:paraId="114798AF">
      <w:pPr>
        <w:autoSpaceDE w:val="0"/>
        <w:autoSpaceDN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2</w:t>
      </w:r>
      <w:r>
        <w:rPr>
          <w:rFonts w:hint="eastAsia" w:ascii="宋体" w:hAnsi="宋体" w:cs="宋体"/>
          <w:kern w:val="0"/>
          <w:sz w:val="24"/>
          <w:szCs w:val="24"/>
        </w:rPr>
        <w:t>6</w:t>
      </w:r>
      <w:r>
        <w:rPr>
          <w:rFonts w:ascii="宋体" w:hAnsi="宋体" w:cs="宋体"/>
          <w:kern w:val="0"/>
          <w:sz w:val="24"/>
          <w:szCs w:val="24"/>
        </w:rPr>
        <w:t xml:space="preserve">.3 </w:t>
      </w:r>
      <w:r>
        <w:rPr>
          <w:rFonts w:hint="eastAsia" w:ascii="宋体" w:hAnsi="宋体" w:cs="宋体"/>
          <w:kern w:val="0"/>
          <w:sz w:val="24"/>
          <w:szCs w:val="24"/>
        </w:rPr>
        <w:t>在评审过程中，评审小组发现投标人以他人名义投标、串通投标、以行贿手段谋取中标或者以其他弄虚作假方式投标的，该投标人的投标将被否决。</w:t>
      </w:r>
    </w:p>
    <w:p w14:paraId="386CBBD8">
      <w:pPr>
        <w:autoSpaceDE w:val="0"/>
        <w:autoSpaceDN w:val="0"/>
        <w:spacing w:line="360" w:lineRule="auto"/>
        <w:ind w:firstLine="482" w:firstLineChars="200"/>
        <w:jc w:val="left"/>
        <w:rPr>
          <w:rFonts w:ascii="宋体" w:hAnsi="宋体" w:cs="宋体"/>
          <w:b/>
          <w:kern w:val="0"/>
          <w:sz w:val="24"/>
          <w:szCs w:val="24"/>
        </w:rPr>
      </w:pPr>
      <w:r>
        <w:rPr>
          <w:rFonts w:ascii="宋体" w:hAnsi="宋体" w:cs="宋体"/>
          <w:b/>
          <w:kern w:val="0"/>
          <w:sz w:val="24"/>
          <w:szCs w:val="24"/>
        </w:rPr>
        <w:t>2</w:t>
      </w:r>
      <w:r>
        <w:rPr>
          <w:rFonts w:hint="eastAsia" w:ascii="宋体" w:hAnsi="宋体" w:cs="宋体"/>
          <w:b/>
          <w:kern w:val="0"/>
          <w:sz w:val="24"/>
          <w:szCs w:val="24"/>
        </w:rPr>
        <w:t>6</w:t>
      </w:r>
      <w:r>
        <w:rPr>
          <w:rFonts w:ascii="宋体" w:hAnsi="宋体" w:cs="宋体"/>
          <w:b/>
          <w:kern w:val="0"/>
          <w:sz w:val="24"/>
          <w:szCs w:val="24"/>
        </w:rPr>
        <w:t xml:space="preserve">.4 </w:t>
      </w:r>
      <w:r>
        <w:rPr>
          <w:rFonts w:hint="eastAsia" w:ascii="宋体" w:hAnsi="宋体" w:cs="宋体"/>
          <w:b/>
          <w:kern w:val="0"/>
          <w:sz w:val="24"/>
          <w:szCs w:val="24"/>
        </w:rPr>
        <w:t>有下列情形之一的，视为投标人串通投标，其投标无效：</w:t>
      </w:r>
    </w:p>
    <w:p w14:paraId="76AB0E27">
      <w:pPr>
        <w:autoSpaceDE w:val="0"/>
        <w:autoSpaceDN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(1)</w:t>
      </w:r>
      <w:r>
        <w:rPr>
          <w:rFonts w:hint="eastAsia" w:ascii="宋体" w:hAnsi="宋体" w:cs="宋体"/>
          <w:kern w:val="0"/>
          <w:sz w:val="24"/>
          <w:szCs w:val="24"/>
        </w:rPr>
        <w:t>不同投标人的投标文件由同一单位或者个人编制；</w:t>
      </w:r>
    </w:p>
    <w:p w14:paraId="55BF404E">
      <w:pPr>
        <w:autoSpaceDE w:val="0"/>
        <w:autoSpaceDN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(2)</w:t>
      </w:r>
      <w:r>
        <w:rPr>
          <w:rFonts w:hint="eastAsia" w:ascii="宋体" w:hAnsi="宋体" w:cs="宋体"/>
          <w:kern w:val="0"/>
          <w:sz w:val="24"/>
          <w:szCs w:val="24"/>
        </w:rPr>
        <w:t>不同投标人委托同一单位或者个人办理投标事宜；</w:t>
      </w:r>
    </w:p>
    <w:p w14:paraId="7A1AE47B">
      <w:pPr>
        <w:autoSpaceDE w:val="0"/>
        <w:autoSpaceDN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(3)</w:t>
      </w:r>
      <w:r>
        <w:rPr>
          <w:rFonts w:hint="eastAsia" w:ascii="宋体" w:hAnsi="宋体" w:cs="宋体"/>
          <w:kern w:val="0"/>
          <w:sz w:val="24"/>
          <w:szCs w:val="24"/>
        </w:rPr>
        <w:t>不同投标人的投标文件载明的项目管理成员或者联系人员为同一人；</w:t>
      </w:r>
    </w:p>
    <w:p w14:paraId="1DDDDEB0">
      <w:pPr>
        <w:autoSpaceDE w:val="0"/>
        <w:autoSpaceDN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(4)</w:t>
      </w:r>
      <w:r>
        <w:rPr>
          <w:rFonts w:hint="eastAsia" w:ascii="宋体" w:hAnsi="宋体" w:cs="宋体"/>
          <w:kern w:val="0"/>
          <w:sz w:val="24"/>
          <w:szCs w:val="24"/>
        </w:rPr>
        <w:t>不同投标人的投标文件异常一致或者投标报价呈规律性差异；</w:t>
      </w:r>
    </w:p>
    <w:p w14:paraId="274C3F42">
      <w:pPr>
        <w:autoSpaceDE w:val="0"/>
        <w:autoSpaceDN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(5)</w:t>
      </w:r>
      <w:r>
        <w:rPr>
          <w:rFonts w:hint="eastAsia" w:ascii="宋体" w:hAnsi="宋体" w:cs="宋体"/>
          <w:kern w:val="0"/>
          <w:sz w:val="24"/>
          <w:szCs w:val="24"/>
        </w:rPr>
        <w:t>不同投标人的投标文件相互混装；</w:t>
      </w:r>
    </w:p>
    <w:p w14:paraId="1DDFBB79">
      <w:pPr>
        <w:autoSpaceDE w:val="0"/>
        <w:autoSpaceDN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(6)</w:t>
      </w:r>
      <w:r>
        <w:rPr>
          <w:rFonts w:hint="eastAsia" w:ascii="宋体" w:hAnsi="宋体" w:cs="宋体"/>
          <w:kern w:val="0"/>
          <w:sz w:val="24"/>
          <w:szCs w:val="24"/>
        </w:rPr>
        <w:t>不同投标人的投标保证金从同一单位或者个人的账户转出。</w:t>
      </w:r>
    </w:p>
    <w:p w14:paraId="26FCA0FC">
      <w:pPr>
        <w:autoSpaceDE w:val="0"/>
        <w:autoSpaceDN w:val="0"/>
        <w:spacing w:line="360" w:lineRule="auto"/>
        <w:ind w:firstLine="482" w:firstLineChars="200"/>
        <w:jc w:val="left"/>
        <w:rPr>
          <w:rFonts w:ascii="宋体" w:hAnsi="宋体" w:cs="宋体"/>
          <w:b/>
          <w:kern w:val="0"/>
          <w:sz w:val="24"/>
          <w:szCs w:val="24"/>
        </w:rPr>
      </w:pPr>
      <w:r>
        <w:rPr>
          <w:rFonts w:ascii="宋体" w:hAnsi="宋体" w:cs="宋体"/>
          <w:b/>
          <w:kern w:val="0"/>
          <w:sz w:val="24"/>
          <w:szCs w:val="24"/>
        </w:rPr>
        <w:t>2</w:t>
      </w:r>
      <w:r>
        <w:rPr>
          <w:rFonts w:hint="eastAsia" w:ascii="宋体" w:hAnsi="宋体" w:cs="宋体"/>
          <w:b/>
          <w:kern w:val="0"/>
          <w:sz w:val="24"/>
          <w:szCs w:val="24"/>
        </w:rPr>
        <w:t>6</w:t>
      </w:r>
      <w:r>
        <w:rPr>
          <w:rFonts w:ascii="宋体" w:hAnsi="宋体" w:cs="宋体"/>
          <w:b/>
          <w:kern w:val="0"/>
          <w:sz w:val="24"/>
          <w:szCs w:val="24"/>
        </w:rPr>
        <w:t xml:space="preserve">.5 </w:t>
      </w:r>
      <w:r>
        <w:rPr>
          <w:rFonts w:hint="eastAsia" w:ascii="宋体" w:hAnsi="宋体" w:cs="宋体"/>
          <w:b/>
          <w:kern w:val="0"/>
          <w:sz w:val="24"/>
          <w:szCs w:val="24"/>
        </w:rPr>
        <w:t>投标人存在下列情况之一的，投标无效：</w:t>
      </w:r>
    </w:p>
    <w:p w14:paraId="068EA702">
      <w:pPr>
        <w:autoSpaceDE w:val="0"/>
        <w:autoSpaceDN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(1)</w:t>
      </w:r>
      <w:r>
        <w:rPr>
          <w:rFonts w:hint="eastAsia" w:ascii="宋体" w:hAnsi="宋体" w:cs="宋体"/>
          <w:kern w:val="0"/>
          <w:sz w:val="24"/>
          <w:szCs w:val="24"/>
        </w:rPr>
        <w:t>未按照招标文件的规定提交投标保证金的；</w:t>
      </w:r>
    </w:p>
    <w:p w14:paraId="736171BF">
      <w:pPr>
        <w:autoSpaceDE w:val="0"/>
        <w:autoSpaceDN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(2)</w:t>
      </w:r>
      <w:r>
        <w:rPr>
          <w:rFonts w:hint="eastAsia" w:ascii="宋体" w:hAnsi="宋体" w:cs="宋体"/>
          <w:kern w:val="0"/>
          <w:sz w:val="24"/>
          <w:szCs w:val="24"/>
        </w:rPr>
        <w:t>投标文件未按招标文件要求签署、盖章的；</w:t>
      </w:r>
    </w:p>
    <w:p w14:paraId="1664EA28">
      <w:pPr>
        <w:autoSpaceDE w:val="0"/>
        <w:autoSpaceDN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(3)</w:t>
      </w:r>
      <w:r>
        <w:rPr>
          <w:rFonts w:hint="eastAsia" w:ascii="宋体" w:hAnsi="宋体" w:cs="宋体"/>
          <w:kern w:val="0"/>
          <w:sz w:val="24"/>
          <w:szCs w:val="24"/>
        </w:rPr>
        <w:t>不具备招标文件中规定的资格要求的；</w:t>
      </w:r>
    </w:p>
    <w:p w14:paraId="5B4C64C4">
      <w:pPr>
        <w:autoSpaceDE w:val="0"/>
        <w:autoSpaceDN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(4)</w:t>
      </w:r>
      <w:r>
        <w:rPr>
          <w:rFonts w:hint="eastAsia" w:ascii="宋体" w:hAnsi="宋体" w:cs="宋体"/>
          <w:kern w:val="0"/>
          <w:sz w:val="24"/>
          <w:szCs w:val="24"/>
        </w:rPr>
        <w:t>报价超过招标文件中规定的预算金额或者最高限价的；</w:t>
      </w:r>
    </w:p>
    <w:p w14:paraId="2263382B">
      <w:pPr>
        <w:autoSpaceDE w:val="0"/>
        <w:autoSpaceDN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(5)</w:t>
      </w:r>
      <w:r>
        <w:rPr>
          <w:rFonts w:hint="eastAsia" w:ascii="宋体" w:hAnsi="宋体" w:cs="宋体"/>
          <w:kern w:val="0"/>
          <w:sz w:val="24"/>
          <w:szCs w:val="24"/>
        </w:rPr>
        <w:t>投标文件含有采购人不能接受的附加条件的；</w:t>
      </w:r>
    </w:p>
    <w:p w14:paraId="4AABAFE6">
      <w:pPr>
        <w:autoSpaceDE w:val="0"/>
        <w:autoSpaceDN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(6)</w:t>
      </w:r>
      <w:r>
        <w:rPr>
          <w:rFonts w:hint="eastAsia" w:ascii="宋体" w:hAnsi="宋体" w:cs="宋体"/>
          <w:kern w:val="0"/>
          <w:sz w:val="24"/>
          <w:szCs w:val="24"/>
        </w:rPr>
        <w:t>法律、法规和招标文件规定的其他无效情形。</w:t>
      </w:r>
    </w:p>
    <w:p w14:paraId="7FE59EC3">
      <w:pPr>
        <w:autoSpaceDE w:val="0"/>
        <w:autoSpaceDN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2</w:t>
      </w:r>
      <w:r>
        <w:rPr>
          <w:rFonts w:hint="eastAsia" w:ascii="宋体" w:hAnsi="宋体" w:cs="宋体"/>
          <w:kern w:val="0"/>
          <w:sz w:val="24"/>
          <w:szCs w:val="24"/>
        </w:rPr>
        <w:t>6</w:t>
      </w:r>
      <w:r>
        <w:rPr>
          <w:rFonts w:ascii="宋体" w:hAnsi="宋体" w:cs="宋体"/>
          <w:kern w:val="0"/>
          <w:sz w:val="24"/>
          <w:szCs w:val="24"/>
        </w:rPr>
        <w:t xml:space="preserve">.6 </w:t>
      </w:r>
      <w:r>
        <w:rPr>
          <w:rFonts w:hint="eastAsia" w:ascii="宋体" w:hAnsi="宋体" w:cs="宋体"/>
          <w:kern w:val="0"/>
          <w:sz w:val="24"/>
          <w:szCs w:val="24"/>
        </w:rPr>
        <w:t>评审小组应当审查每一投标文件是否对招标文件提出的所有实质性要求和条件做出响应。未能在实质上响应的投标，其投标将被否决。</w:t>
      </w:r>
    </w:p>
    <w:p w14:paraId="4D3BF6C9">
      <w:pPr>
        <w:autoSpaceDE w:val="0"/>
        <w:autoSpaceDN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2</w:t>
      </w:r>
      <w:r>
        <w:rPr>
          <w:rFonts w:hint="eastAsia" w:ascii="宋体" w:hAnsi="宋体" w:cs="宋体"/>
          <w:kern w:val="0"/>
          <w:sz w:val="24"/>
          <w:szCs w:val="24"/>
        </w:rPr>
        <w:t>6</w:t>
      </w:r>
      <w:r>
        <w:rPr>
          <w:rFonts w:ascii="宋体" w:hAnsi="宋体" w:cs="宋体"/>
          <w:kern w:val="0"/>
          <w:sz w:val="24"/>
          <w:szCs w:val="24"/>
        </w:rPr>
        <w:t xml:space="preserve">.7 </w:t>
      </w:r>
      <w:r>
        <w:rPr>
          <w:rFonts w:hint="eastAsia" w:ascii="宋体" w:hAnsi="宋体" w:cs="宋体"/>
          <w:kern w:val="0"/>
          <w:sz w:val="24"/>
          <w:szCs w:val="24"/>
        </w:rPr>
        <w:t>投标人不得误导、干扰采购方的评审活动，否则将废除其投标。</w:t>
      </w:r>
    </w:p>
    <w:p w14:paraId="215CEB03">
      <w:pPr>
        <w:autoSpaceDE w:val="0"/>
        <w:autoSpaceDN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2</w:t>
      </w:r>
      <w:r>
        <w:rPr>
          <w:rFonts w:hint="eastAsia" w:ascii="宋体" w:hAnsi="宋体" w:cs="宋体"/>
          <w:kern w:val="0"/>
          <w:sz w:val="24"/>
          <w:szCs w:val="24"/>
        </w:rPr>
        <w:t>6</w:t>
      </w:r>
      <w:r>
        <w:rPr>
          <w:rFonts w:ascii="宋体" w:hAnsi="宋体" w:cs="宋体"/>
          <w:kern w:val="0"/>
          <w:sz w:val="24"/>
          <w:szCs w:val="24"/>
        </w:rPr>
        <w:t xml:space="preserve">.8 </w:t>
      </w:r>
      <w:r>
        <w:rPr>
          <w:rFonts w:hint="eastAsia" w:ascii="宋体" w:hAnsi="宋体" w:cs="宋体"/>
          <w:kern w:val="0"/>
          <w:sz w:val="24"/>
          <w:szCs w:val="24"/>
        </w:rPr>
        <w:t>评审小组根据上述规定否决不合格投标，因有效投标不足本次评审办法规定数量而使得投标明显缺乏竞争性时，根据《中华人民共和国政府采购法》的相关规定，将作流标处理。</w:t>
      </w:r>
    </w:p>
    <w:p w14:paraId="190A845C">
      <w:pPr>
        <w:autoSpaceDE w:val="0"/>
        <w:autoSpaceDN w:val="0"/>
        <w:spacing w:line="360" w:lineRule="auto"/>
        <w:jc w:val="left"/>
        <w:rPr>
          <w:rFonts w:ascii="宋体" w:hAnsi="宋体" w:cs="宋体"/>
          <w:b/>
          <w:kern w:val="0"/>
          <w:sz w:val="24"/>
          <w:szCs w:val="24"/>
        </w:rPr>
      </w:pPr>
      <w:r>
        <w:rPr>
          <w:rFonts w:ascii="宋体" w:hAnsi="宋体" w:cs="宋体"/>
          <w:b/>
          <w:kern w:val="0"/>
          <w:sz w:val="24"/>
          <w:szCs w:val="24"/>
        </w:rPr>
        <w:t>2</w:t>
      </w:r>
      <w:r>
        <w:rPr>
          <w:rFonts w:hint="eastAsia" w:ascii="宋体" w:hAnsi="宋体" w:cs="宋体"/>
          <w:b/>
          <w:kern w:val="0"/>
          <w:sz w:val="24"/>
          <w:szCs w:val="24"/>
        </w:rPr>
        <w:t>7</w:t>
      </w:r>
      <w:r>
        <w:rPr>
          <w:rFonts w:ascii="宋体" w:hAnsi="宋体" w:cs="宋体"/>
          <w:b/>
          <w:kern w:val="0"/>
          <w:sz w:val="24"/>
          <w:szCs w:val="24"/>
        </w:rPr>
        <w:t>.</w:t>
      </w:r>
      <w:r>
        <w:rPr>
          <w:rFonts w:hint="eastAsia" w:ascii="宋体" w:hAnsi="宋体" w:cs="宋体"/>
          <w:b/>
          <w:kern w:val="0"/>
          <w:sz w:val="24"/>
          <w:szCs w:val="24"/>
        </w:rPr>
        <w:t>投标文件计算错误的修正</w:t>
      </w:r>
    </w:p>
    <w:p w14:paraId="5C35B5E0">
      <w:pPr>
        <w:autoSpaceDE w:val="0"/>
        <w:autoSpaceDN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2</w:t>
      </w:r>
      <w:r>
        <w:rPr>
          <w:rFonts w:hint="eastAsia" w:ascii="宋体" w:hAnsi="宋体" w:cs="宋体"/>
          <w:kern w:val="0"/>
          <w:sz w:val="24"/>
          <w:szCs w:val="24"/>
        </w:rPr>
        <w:t>7</w:t>
      </w:r>
      <w:r>
        <w:rPr>
          <w:rFonts w:ascii="宋体" w:hAnsi="宋体" w:cs="宋体"/>
          <w:kern w:val="0"/>
          <w:sz w:val="24"/>
          <w:szCs w:val="24"/>
        </w:rPr>
        <w:t xml:space="preserve">.1 </w:t>
      </w:r>
      <w:r>
        <w:rPr>
          <w:rFonts w:hint="eastAsia" w:ascii="宋体" w:hAnsi="宋体" w:cs="宋体"/>
          <w:kern w:val="0"/>
          <w:sz w:val="24"/>
          <w:szCs w:val="24"/>
        </w:rPr>
        <w:t>投标文件中报价出现前后不一致的，评审小组按以下原则对投标报价进行修正：</w:t>
      </w:r>
    </w:p>
    <w:p w14:paraId="606A4D7C">
      <w:pPr>
        <w:autoSpaceDE w:val="0"/>
        <w:autoSpaceDN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 xml:space="preserve">a. </w:t>
      </w:r>
      <w:r>
        <w:rPr>
          <w:rFonts w:hint="eastAsia" w:ascii="宋体" w:hAnsi="宋体" w:cs="宋体"/>
          <w:kern w:val="0"/>
          <w:sz w:val="24"/>
          <w:szCs w:val="24"/>
        </w:rPr>
        <w:t>投标文件中开标一览表（报价表）内容与投标文件中相应内容不一致的，以开标一览表（报价表）为准；</w:t>
      </w:r>
    </w:p>
    <w:p w14:paraId="367D2E5C">
      <w:pPr>
        <w:autoSpaceDE w:val="0"/>
        <w:autoSpaceDN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 xml:space="preserve">b. </w:t>
      </w:r>
      <w:r>
        <w:rPr>
          <w:rFonts w:hint="eastAsia" w:ascii="宋体" w:hAnsi="宋体" w:cs="宋体"/>
          <w:kern w:val="0"/>
          <w:sz w:val="24"/>
          <w:szCs w:val="24"/>
        </w:rPr>
        <w:t>大写金额和小写金额不一致的，以大写金额为准；</w:t>
      </w:r>
    </w:p>
    <w:p w14:paraId="6E271769">
      <w:pPr>
        <w:autoSpaceDE w:val="0"/>
        <w:autoSpaceDN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 xml:space="preserve">c. </w:t>
      </w:r>
      <w:r>
        <w:rPr>
          <w:rFonts w:hint="eastAsia" w:ascii="宋体" w:hAnsi="宋体" w:cs="宋体"/>
          <w:kern w:val="0"/>
          <w:sz w:val="24"/>
          <w:szCs w:val="24"/>
        </w:rPr>
        <w:t>单价金额小数点或者百分比有明显错位的，以开标一览表的总价为准，并修改单价；</w:t>
      </w:r>
    </w:p>
    <w:p w14:paraId="768F56E1">
      <w:pPr>
        <w:autoSpaceDE w:val="0"/>
        <w:autoSpaceDN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 xml:space="preserve">d. </w:t>
      </w:r>
      <w:r>
        <w:rPr>
          <w:rFonts w:hint="eastAsia" w:ascii="宋体" w:hAnsi="宋体" w:cs="宋体"/>
          <w:kern w:val="0"/>
          <w:sz w:val="24"/>
          <w:szCs w:val="24"/>
        </w:rPr>
        <w:t>总价金额与按单价汇总金额不一致的，以单价金额计算结果为准。</w:t>
      </w:r>
    </w:p>
    <w:p w14:paraId="24CB7323">
      <w:pPr>
        <w:autoSpaceDE w:val="0"/>
        <w:autoSpaceDN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2</w:t>
      </w:r>
      <w:r>
        <w:rPr>
          <w:rFonts w:hint="eastAsia" w:ascii="宋体" w:hAnsi="宋体" w:cs="宋体"/>
          <w:kern w:val="0"/>
          <w:sz w:val="24"/>
          <w:szCs w:val="24"/>
        </w:rPr>
        <w:t>7</w:t>
      </w:r>
      <w:r>
        <w:rPr>
          <w:rFonts w:ascii="宋体" w:hAnsi="宋体" w:cs="宋体"/>
          <w:kern w:val="0"/>
          <w:sz w:val="24"/>
          <w:szCs w:val="24"/>
        </w:rPr>
        <w:t>.2</w:t>
      </w:r>
      <w:r>
        <w:rPr>
          <w:rFonts w:hint="eastAsia" w:ascii="宋体" w:hAnsi="宋体" w:cs="宋体"/>
          <w:kern w:val="0"/>
          <w:sz w:val="24"/>
          <w:szCs w:val="24"/>
        </w:rPr>
        <w:t>同时出现两种以上不一致的，按照前款规定的顺序修正。修正后的最终投标报价若超过最高投标限价（如有），评审小组应当否决其投标。</w:t>
      </w:r>
    </w:p>
    <w:p w14:paraId="674DE6BE">
      <w:pPr>
        <w:autoSpaceDE w:val="0"/>
        <w:autoSpaceDN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2</w:t>
      </w:r>
      <w:r>
        <w:rPr>
          <w:rFonts w:hint="eastAsia" w:ascii="宋体" w:hAnsi="宋体" w:cs="宋体"/>
          <w:kern w:val="0"/>
          <w:sz w:val="24"/>
          <w:szCs w:val="24"/>
        </w:rPr>
        <w:t>7</w:t>
      </w:r>
      <w:r>
        <w:rPr>
          <w:rFonts w:ascii="宋体" w:hAnsi="宋体" w:cs="宋体"/>
          <w:kern w:val="0"/>
          <w:sz w:val="24"/>
          <w:szCs w:val="24"/>
        </w:rPr>
        <w:t xml:space="preserve">.3 </w:t>
      </w:r>
      <w:r>
        <w:rPr>
          <w:rFonts w:hint="eastAsia" w:ascii="宋体" w:hAnsi="宋体" w:cs="宋体"/>
          <w:kern w:val="0"/>
          <w:sz w:val="24"/>
          <w:szCs w:val="24"/>
        </w:rPr>
        <w:t>按上述修正错误的原则及方法调整或修正投标文件的投标报价，经投标人确认后，对投标人起约束作用。如果投标人不确认的，则其投标无效。</w:t>
      </w:r>
    </w:p>
    <w:p w14:paraId="70FC48B7">
      <w:pPr>
        <w:autoSpaceDE w:val="0"/>
        <w:autoSpaceDN w:val="0"/>
        <w:spacing w:line="360" w:lineRule="auto"/>
        <w:ind w:firstLine="482" w:firstLineChars="200"/>
        <w:jc w:val="left"/>
        <w:rPr>
          <w:rFonts w:ascii="宋体" w:hAnsi="宋体" w:cs="Arial"/>
          <w:kern w:val="0"/>
          <w:sz w:val="24"/>
          <w:szCs w:val="24"/>
        </w:rPr>
      </w:pPr>
      <w:r>
        <w:rPr>
          <w:rFonts w:hint="eastAsia" w:ascii="宋体" w:hAnsi="宋体" w:cs="宋体"/>
          <w:b/>
          <w:kern w:val="0"/>
          <w:sz w:val="24"/>
          <w:szCs w:val="24"/>
        </w:rPr>
        <w:t>28.</w:t>
      </w:r>
      <w:r>
        <w:rPr>
          <w:rFonts w:hint="eastAsia" w:ascii="宋体" w:hAnsi="宋体" w:cs="Arial"/>
          <w:b/>
          <w:kern w:val="0"/>
          <w:sz w:val="24"/>
          <w:szCs w:val="24"/>
        </w:rPr>
        <w:t xml:space="preserve"> 投标品牌统计</w:t>
      </w:r>
    </w:p>
    <w:p w14:paraId="7C9C2666">
      <w:pPr>
        <w:autoSpaceDE w:val="0"/>
        <w:autoSpaceDN w:val="0"/>
        <w:spacing w:line="360" w:lineRule="auto"/>
        <w:ind w:firstLine="480" w:firstLineChars="200"/>
        <w:jc w:val="left"/>
        <w:rPr>
          <w:rFonts w:ascii="宋体" w:hAnsi="宋体" w:cs="宋体"/>
          <w:kern w:val="0"/>
          <w:sz w:val="24"/>
          <w:szCs w:val="24"/>
        </w:rPr>
      </w:pPr>
      <w:r>
        <w:rPr>
          <w:rFonts w:hint="eastAsia" w:ascii="宋体" w:hAnsi="宋体" w:cs="Arial"/>
          <w:kern w:val="0"/>
          <w:sz w:val="24"/>
          <w:szCs w:val="24"/>
        </w:rPr>
        <w:t>评标委员会根据投标人所报核心产品品牌统计计算投标人家数（提供相同品牌产品且通过资格审查，符合性审查的不同投标人参加同一合同项下的投标的，按一家投标人计算）。如投标人家数不足三家，则该项目按废标处理。</w:t>
      </w:r>
    </w:p>
    <w:p w14:paraId="338FBBFC">
      <w:pPr>
        <w:autoSpaceDE w:val="0"/>
        <w:autoSpaceDN w:val="0"/>
        <w:spacing w:line="360" w:lineRule="auto"/>
        <w:jc w:val="left"/>
        <w:rPr>
          <w:rFonts w:ascii="宋体" w:hAnsi="宋体" w:cs="宋体"/>
          <w:b/>
          <w:kern w:val="0"/>
          <w:sz w:val="24"/>
          <w:szCs w:val="24"/>
        </w:rPr>
      </w:pPr>
      <w:r>
        <w:rPr>
          <w:rFonts w:ascii="宋体" w:hAnsi="宋体" w:cs="宋体"/>
          <w:b/>
          <w:kern w:val="0"/>
          <w:sz w:val="24"/>
          <w:szCs w:val="24"/>
        </w:rPr>
        <w:t>2</w:t>
      </w:r>
      <w:r>
        <w:rPr>
          <w:rFonts w:hint="eastAsia" w:ascii="宋体" w:hAnsi="宋体" w:cs="宋体"/>
          <w:b/>
          <w:kern w:val="0"/>
          <w:sz w:val="24"/>
          <w:szCs w:val="24"/>
        </w:rPr>
        <w:t>9</w:t>
      </w:r>
      <w:r>
        <w:rPr>
          <w:rFonts w:ascii="宋体" w:hAnsi="宋体" w:cs="宋体"/>
          <w:b/>
          <w:kern w:val="0"/>
          <w:sz w:val="24"/>
          <w:szCs w:val="24"/>
        </w:rPr>
        <w:t>.</w:t>
      </w:r>
      <w:r>
        <w:rPr>
          <w:rFonts w:hint="eastAsia" w:ascii="宋体" w:hAnsi="宋体" w:cs="宋体"/>
          <w:b/>
          <w:kern w:val="0"/>
          <w:sz w:val="24"/>
          <w:szCs w:val="24"/>
        </w:rPr>
        <w:t>详细评审</w:t>
      </w:r>
    </w:p>
    <w:p w14:paraId="760B8A3A">
      <w:pPr>
        <w:autoSpaceDE w:val="0"/>
        <w:autoSpaceDN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2</w:t>
      </w:r>
      <w:r>
        <w:rPr>
          <w:rFonts w:hint="eastAsia" w:ascii="宋体" w:hAnsi="宋体" w:cs="宋体"/>
          <w:kern w:val="0"/>
          <w:sz w:val="24"/>
          <w:szCs w:val="24"/>
        </w:rPr>
        <w:t>9</w:t>
      </w:r>
      <w:r>
        <w:rPr>
          <w:rFonts w:ascii="宋体" w:hAnsi="宋体" w:cs="宋体"/>
          <w:kern w:val="0"/>
          <w:sz w:val="24"/>
          <w:szCs w:val="24"/>
        </w:rPr>
        <w:t xml:space="preserve">.1 </w:t>
      </w:r>
      <w:r>
        <w:rPr>
          <w:rFonts w:hint="eastAsia" w:ascii="宋体" w:hAnsi="宋体" w:cs="宋体"/>
          <w:kern w:val="0"/>
          <w:sz w:val="24"/>
          <w:szCs w:val="24"/>
        </w:rPr>
        <w:t>经资格审查，符合性审查合格及投标品牌家数均满足三家及以上的投标文件，评审小组应当根据招标文件确定的评审标准和方法，确定最终采购需求后，由评审小组采用综合评分法对合格的投标人的投标文件进行综合评分。</w:t>
      </w:r>
    </w:p>
    <w:p w14:paraId="55BA4904">
      <w:pPr>
        <w:autoSpaceDE w:val="0"/>
        <w:autoSpaceDN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2</w:t>
      </w:r>
      <w:r>
        <w:rPr>
          <w:rFonts w:hint="eastAsia" w:ascii="宋体" w:hAnsi="宋体" w:cs="宋体"/>
          <w:kern w:val="0"/>
          <w:sz w:val="24"/>
          <w:szCs w:val="24"/>
        </w:rPr>
        <w:t>9</w:t>
      </w:r>
      <w:r>
        <w:rPr>
          <w:rFonts w:ascii="宋体" w:hAnsi="宋体" w:cs="宋体"/>
          <w:kern w:val="0"/>
          <w:sz w:val="24"/>
          <w:szCs w:val="24"/>
        </w:rPr>
        <w:t xml:space="preserve">.2 </w:t>
      </w:r>
      <w:r>
        <w:rPr>
          <w:rFonts w:hint="eastAsia" w:ascii="宋体" w:hAnsi="宋体" w:cs="宋体"/>
          <w:kern w:val="0"/>
          <w:sz w:val="24"/>
          <w:szCs w:val="24"/>
        </w:rPr>
        <w:t>评标小组成员应当按照客观、公正、审慎的原则，根据招标文件规定的评审程序、评审方法和评审标准进行独立评审。未实质性响应招标文件的投标文件按无效响应处理，评标小组应当告知提交投标文件的投标人。</w:t>
      </w:r>
    </w:p>
    <w:p w14:paraId="4DBF1B5A">
      <w:pPr>
        <w:autoSpaceDE w:val="0"/>
        <w:autoSpaceDN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2</w:t>
      </w:r>
      <w:r>
        <w:rPr>
          <w:rFonts w:hint="eastAsia" w:ascii="宋体" w:hAnsi="宋体" w:cs="宋体"/>
          <w:kern w:val="0"/>
          <w:sz w:val="24"/>
          <w:szCs w:val="24"/>
        </w:rPr>
        <w:t>9</w:t>
      </w:r>
      <w:r>
        <w:rPr>
          <w:rFonts w:ascii="宋体" w:hAnsi="宋体" w:cs="宋体"/>
          <w:kern w:val="0"/>
          <w:sz w:val="24"/>
          <w:szCs w:val="24"/>
        </w:rPr>
        <w:t xml:space="preserve">.3 </w:t>
      </w:r>
      <w:r>
        <w:rPr>
          <w:rFonts w:hint="eastAsia" w:ascii="宋体" w:hAnsi="宋体" w:cs="宋体"/>
          <w:kern w:val="0"/>
          <w:sz w:val="24"/>
          <w:szCs w:val="24"/>
        </w:rPr>
        <w:t>根据综合评分法完成评审工作后，评审小组应当向采购人递交书面评审报告。</w:t>
      </w:r>
    </w:p>
    <w:p w14:paraId="14AF4CBE">
      <w:pPr>
        <w:autoSpaceDE w:val="0"/>
        <w:autoSpaceDN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2</w:t>
      </w:r>
      <w:r>
        <w:rPr>
          <w:rFonts w:hint="eastAsia" w:ascii="宋体" w:hAnsi="宋体" w:cs="宋体"/>
          <w:kern w:val="0"/>
          <w:sz w:val="24"/>
          <w:szCs w:val="24"/>
        </w:rPr>
        <w:t>9</w:t>
      </w:r>
      <w:r>
        <w:rPr>
          <w:rFonts w:ascii="宋体" w:hAnsi="宋体" w:cs="宋体"/>
          <w:kern w:val="0"/>
          <w:sz w:val="24"/>
          <w:szCs w:val="24"/>
        </w:rPr>
        <w:t>.</w:t>
      </w:r>
      <w:r>
        <w:rPr>
          <w:rFonts w:hint="eastAsia" w:ascii="宋体" w:hAnsi="宋体" w:cs="宋体"/>
          <w:kern w:val="0"/>
          <w:sz w:val="24"/>
          <w:szCs w:val="24"/>
        </w:rPr>
        <w:t>4评审因素及标准</w:t>
      </w:r>
      <w:r>
        <w:rPr>
          <w:rFonts w:ascii="宋体" w:hAnsi="宋体" w:cs="宋体"/>
          <w:kern w:val="0"/>
          <w:sz w:val="24"/>
          <w:szCs w:val="24"/>
        </w:rPr>
        <w:t>(</w:t>
      </w:r>
      <w:r>
        <w:rPr>
          <w:rFonts w:hint="eastAsia" w:ascii="宋体" w:hAnsi="宋体" w:cs="宋体"/>
          <w:kern w:val="0"/>
          <w:sz w:val="24"/>
          <w:szCs w:val="24"/>
        </w:rPr>
        <w:t>详见评分细则</w:t>
      </w:r>
      <w:r>
        <w:rPr>
          <w:rFonts w:ascii="宋体" w:hAnsi="宋体" w:cs="宋体"/>
          <w:kern w:val="0"/>
          <w:sz w:val="24"/>
          <w:szCs w:val="24"/>
        </w:rPr>
        <w:t>)</w:t>
      </w:r>
    </w:p>
    <w:p w14:paraId="5AF65798">
      <w:pPr>
        <w:autoSpaceDE w:val="0"/>
        <w:autoSpaceDN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评审因素：与投标人所提供货物服务的质量相关，包括投标报价、技术或者服务水平、履约能力、售后服务等。</w:t>
      </w:r>
    </w:p>
    <w:p w14:paraId="270A7B85">
      <w:pPr>
        <w:autoSpaceDE w:val="0"/>
        <w:autoSpaceDN w:val="0"/>
        <w:spacing w:line="360" w:lineRule="auto"/>
        <w:ind w:firstLine="482" w:firstLineChars="200"/>
        <w:jc w:val="left"/>
        <w:rPr>
          <w:rFonts w:ascii="宋体" w:hAnsi="宋体" w:cs="宋体"/>
          <w:b/>
          <w:kern w:val="0"/>
          <w:sz w:val="24"/>
          <w:szCs w:val="24"/>
        </w:rPr>
      </w:pPr>
      <w:r>
        <w:rPr>
          <w:rFonts w:hint="eastAsia" w:ascii="宋体" w:hAnsi="宋体" w:cs="宋体"/>
          <w:b/>
          <w:kern w:val="0"/>
          <w:sz w:val="24"/>
          <w:szCs w:val="24"/>
        </w:rPr>
        <w:t>（</w:t>
      </w:r>
      <w:r>
        <w:rPr>
          <w:rFonts w:ascii="宋体" w:hAnsi="宋体" w:cs="宋体"/>
          <w:b/>
          <w:kern w:val="0"/>
          <w:sz w:val="24"/>
          <w:szCs w:val="24"/>
        </w:rPr>
        <w:t>1</w:t>
      </w:r>
      <w:r>
        <w:rPr>
          <w:rFonts w:hint="eastAsia" w:ascii="宋体" w:hAnsi="宋体" w:cs="宋体"/>
          <w:b/>
          <w:kern w:val="0"/>
          <w:sz w:val="24"/>
          <w:szCs w:val="24"/>
        </w:rPr>
        <w:t>）技术商务部分70分；</w:t>
      </w:r>
    </w:p>
    <w:p w14:paraId="053E9430">
      <w:pPr>
        <w:autoSpaceDE w:val="0"/>
        <w:autoSpaceDN w:val="0"/>
        <w:spacing w:line="360" w:lineRule="auto"/>
        <w:ind w:firstLine="482" w:firstLineChars="200"/>
        <w:jc w:val="left"/>
        <w:rPr>
          <w:rFonts w:ascii="宋体" w:hAnsi="宋体" w:cs="宋体"/>
          <w:b/>
          <w:kern w:val="0"/>
          <w:sz w:val="24"/>
          <w:szCs w:val="24"/>
        </w:rPr>
      </w:pPr>
      <w:r>
        <w:rPr>
          <w:rFonts w:hint="eastAsia" w:ascii="宋体" w:hAnsi="宋体" w:cs="宋体"/>
          <w:b/>
          <w:kern w:val="0"/>
          <w:sz w:val="24"/>
          <w:szCs w:val="24"/>
        </w:rPr>
        <w:t>（</w:t>
      </w:r>
      <w:r>
        <w:rPr>
          <w:rFonts w:ascii="宋体" w:hAnsi="宋体" w:cs="宋体"/>
          <w:b/>
          <w:kern w:val="0"/>
          <w:sz w:val="24"/>
          <w:szCs w:val="24"/>
        </w:rPr>
        <w:t>2</w:t>
      </w:r>
      <w:r>
        <w:rPr>
          <w:rFonts w:hint="eastAsia" w:ascii="宋体" w:hAnsi="宋体" w:cs="宋体"/>
          <w:b/>
          <w:kern w:val="0"/>
          <w:sz w:val="24"/>
          <w:szCs w:val="24"/>
        </w:rPr>
        <w:t>）投标报价部分30分。</w:t>
      </w:r>
    </w:p>
    <w:p w14:paraId="45206E29">
      <w:pPr>
        <w:autoSpaceDE w:val="0"/>
        <w:autoSpaceDN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计算各项分值时，按四舍五入的原则，保留小数点后二位。</w:t>
      </w:r>
    </w:p>
    <w:p w14:paraId="753E27A0">
      <w:pPr>
        <w:autoSpaceDE w:val="0"/>
        <w:autoSpaceDN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2</w:t>
      </w:r>
      <w:r>
        <w:rPr>
          <w:rFonts w:hint="eastAsia" w:ascii="宋体" w:hAnsi="宋体" w:cs="宋体"/>
          <w:kern w:val="0"/>
          <w:sz w:val="24"/>
          <w:szCs w:val="24"/>
        </w:rPr>
        <w:t>9</w:t>
      </w:r>
      <w:r>
        <w:rPr>
          <w:rFonts w:ascii="宋体" w:hAnsi="宋体" w:cs="宋体"/>
          <w:kern w:val="0"/>
          <w:sz w:val="24"/>
          <w:szCs w:val="24"/>
        </w:rPr>
        <w:t>.</w:t>
      </w:r>
      <w:r>
        <w:rPr>
          <w:rFonts w:hint="eastAsia" w:ascii="宋体" w:hAnsi="宋体" w:cs="宋体"/>
          <w:kern w:val="0"/>
          <w:sz w:val="24"/>
          <w:szCs w:val="24"/>
        </w:rPr>
        <w:t>5投标报价</w:t>
      </w:r>
    </w:p>
    <w:p w14:paraId="77A0C0C1">
      <w:pPr>
        <w:autoSpaceDE w:val="0"/>
        <w:autoSpaceDN w:val="0"/>
        <w:spacing w:line="360" w:lineRule="auto"/>
        <w:ind w:firstLine="482" w:firstLineChars="200"/>
        <w:jc w:val="left"/>
        <w:rPr>
          <w:rFonts w:ascii="宋体" w:hAnsi="宋体" w:cs="宋体"/>
          <w:b/>
          <w:kern w:val="0"/>
          <w:sz w:val="24"/>
          <w:szCs w:val="24"/>
        </w:rPr>
      </w:pPr>
      <w:r>
        <w:rPr>
          <w:rFonts w:ascii="宋体" w:hAnsi="宋体" w:cs="宋体"/>
          <w:b/>
          <w:kern w:val="0"/>
          <w:sz w:val="24"/>
          <w:szCs w:val="24"/>
        </w:rPr>
        <w:t>2</w:t>
      </w:r>
      <w:r>
        <w:rPr>
          <w:rFonts w:hint="eastAsia" w:ascii="宋体" w:hAnsi="宋体" w:cs="宋体"/>
          <w:b/>
          <w:kern w:val="0"/>
          <w:sz w:val="24"/>
          <w:szCs w:val="24"/>
        </w:rPr>
        <w:t>9</w:t>
      </w:r>
      <w:r>
        <w:rPr>
          <w:rFonts w:ascii="宋体" w:hAnsi="宋体" w:cs="宋体"/>
          <w:b/>
          <w:kern w:val="0"/>
          <w:sz w:val="24"/>
          <w:szCs w:val="24"/>
        </w:rPr>
        <w:t>.</w:t>
      </w:r>
      <w:r>
        <w:rPr>
          <w:rFonts w:hint="eastAsia" w:ascii="宋体" w:hAnsi="宋体" w:cs="宋体"/>
          <w:b/>
          <w:kern w:val="0"/>
          <w:sz w:val="24"/>
          <w:szCs w:val="24"/>
        </w:rPr>
        <w:t>5</w:t>
      </w:r>
      <w:r>
        <w:rPr>
          <w:rFonts w:ascii="宋体" w:hAnsi="宋体" w:cs="宋体"/>
          <w:b/>
          <w:kern w:val="0"/>
          <w:sz w:val="24"/>
          <w:szCs w:val="24"/>
        </w:rPr>
        <w:t>.</w:t>
      </w:r>
      <w:r>
        <w:rPr>
          <w:rFonts w:hint="eastAsia" w:ascii="宋体" w:hAnsi="宋体" w:cs="宋体"/>
          <w:b/>
          <w:kern w:val="0"/>
          <w:sz w:val="24"/>
          <w:szCs w:val="24"/>
        </w:rPr>
        <w:t>1投标人的投标标报价得分计算说明：</w:t>
      </w:r>
    </w:p>
    <w:p w14:paraId="5DE5A1AC">
      <w:pPr>
        <w:autoSpaceDE w:val="0"/>
        <w:autoSpaceDN w:val="0"/>
        <w:spacing w:line="360" w:lineRule="auto"/>
        <w:ind w:firstLine="482" w:firstLineChars="200"/>
        <w:jc w:val="left"/>
        <w:rPr>
          <w:rFonts w:ascii="宋体" w:hAnsi="宋体" w:cs="宋体"/>
          <w:b/>
          <w:kern w:val="0"/>
          <w:sz w:val="24"/>
          <w:szCs w:val="24"/>
        </w:rPr>
      </w:pPr>
      <w:r>
        <w:rPr>
          <w:rFonts w:hint="eastAsia" w:ascii="宋体" w:hAnsi="宋体" w:cs="宋体"/>
          <w:b/>
          <w:kern w:val="0"/>
          <w:sz w:val="24"/>
          <w:szCs w:val="24"/>
        </w:rPr>
        <w:t>价格分统一采用低价优先法计算，即满足招标文件要求且报价最低的投标人的价格为评标基准价，其价格分为满分。其他投标人的价格分统一按照下列公式计算：</w:t>
      </w:r>
    </w:p>
    <w:p w14:paraId="0DD1D484">
      <w:pPr>
        <w:autoSpaceDE w:val="0"/>
        <w:autoSpaceDN w:val="0"/>
        <w:spacing w:line="360" w:lineRule="auto"/>
        <w:ind w:firstLine="482" w:firstLineChars="200"/>
        <w:jc w:val="left"/>
        <w:rPr>
          <w:rFonts w:ascii="宋体" w:hAnsi="宋体" w:cs="宋体"/>
          <w:b/>
          <w:kern w:val="0"/>
          <w:sz w:val="24"/>
          <w:szCs w:val="24"/>
        </w:rPr>
      </w:pPr>
      <w:r>
        <w:rPr>
          <w:rFonts w:hint="eastAsia" w:ascii="宋体" w:hAnsi="宋体" w:cs="宋体"/>
          <w:b/>
          <w:kern w:val="0"/>
          <w:sz w:val="24"/>
          <w:szCs w:val="24"/>
        </w:rPr>
        <w:t>投标报价得分</w:t>
      </w:r>
      <w:r>
        <w:rPr>
          <w:rFonts w:ascii="宋体" w:hAnsi="宋体" w:cs="宋体"/>
          <w:b/>
          <w:kern w:val="0"/>
          <w:sz w:val="24"/>
          <w:szCs w:val="24"/>
        </w:rPr>
        <w:t>=</w:t>
      </w:r>
      <w:r>
        <w:rPr>
          <w:rFonts w:hint="eastAsia" w:ascii="宋体" w:hAnsi="宋体" w:cs="宋体"/>
          <w:b/>
          <w:kern w:val="0"/>
          <w:sz w:val="24"/>
          <w:szCs w:val="24"/>
        </w:rPr>
        <w:t>（评标基准价</w:t>
      </w:r>
      <w:r>
        <w:rPr>
          <w:rFonts w:ascii="宋体" w:hAnsi="宋体" w:cs="宋体"/>
          <w:b/>
          <w:kern w:val="0"/>
          <w:sz w:val="24"/>
          <w:szCs w:val="24"/>
        </w:rPr>
        <w:t>/</w:t>
      </w:r>
      <w:r>
        <w:rPr>
          <w:rFonts w:hint="eastAsia" w:ascii="宋体" w:hAnsi="宋体" w:cs="宋体"/>
          <w:b/>
          <w:kern w:val="0"/>
          <w:sz w:val="24"/>
          <w:szCs w:val="24"/>
        </w:rPr>
        <w:t>投标报价）×价格权值×</w:t>
      </w:r>
      <w:r>
        <w:rPr>
          <w:rFonts w:ascii="宋体" w:hAnsi="宋体" w:cs="宋体"/>
          <w:b/>
          <w:kern w:val="0"/>
          <w:sz w:val="24"/>
          <w:szCs w:val="24"/>
        </w:rPr>
        <w:t>100</w:t>
      </w:r>
    </w:p>
    <w:p w14:paraId="04A69E97">
      <w:pPr>
        <w:autoSpaceDE w:val="0"/>
        <w:autoSpaceDN w:val="0"/>
        <w:spacing w:line="360" w:lineRule="auto"/>
        <w:ind w:firstLine="482" w:firstLineChars="200"/>
        <w:jc w:val="left"/>
        <w:rPr>
          <w:rFonts w:ascii="宋体" w:hAnsi="宋体" w:cs="宋体"/>
          <w:b/>
          <w:kern w:val="0"/>
          <w:sz w:val="24"/>
          <w:szCs w:val="24"/>
        </w:rPr>
      </w:pPr>
      <w:r>
        <w:rPr>
          <w:rFonts w:hint="eastAsia" w:ascii="宋体" w:hAnsi="宋体" w:cs="宋体"/>
          <w:b/>
          <w:kern w:val="0"/>
          <w:sz w:val="24"/>
          <w:szCs w:val="24"/>
        </w:rPr>
        <w:t>本项目的价格权值为30</w:t>
      </w:r>
      <w:r>
        <w:rPr>
          <w:rFonts w:ascii="宋体" w:hAnsi="宋体" w:cs="宋体"/>
          <w:b/>
          <w:kern w:val="0"/>
          <w:sz w:val="24"/>
          <w:szCs w:val="24"/>
        </w:rPr>
        <w:t>%</w:t>
      </w:r>
      <w:r>
        <w:rPr>
          <w:rFonts w:hint="eastAsia" w:ascii="宋体" w:hAnsi="宋体" w:cs="宋体"/>
          <w:b/>
          <w:kern w:val="0"/>
          <w:sz w:val="24"/>
          <w:szCs w:val="24"/>
        </w:rPr>
        <w:t>。</w:t>
      </w:r>
    </w:p>
    <w:p w14:paraId="39110BB0">
      <w:pPr>
        <w:autoSpaceDE w:val="0"/>
        <w:autoSpaceDN w:val="0"/>
        <w:spacing w:line="360" w:lineRule="auto"/>
        <w:ind w:firstLine="482" w:firstLineChars="200"/>
        <w:jc w:val="left"/>
        <w:rPr>
          <w:rFonts w:ascii="宋体" w:hAnsi="宋体" w:cs="宋体"/>
          <w:b/>
          <w:kern w:val="0"/>
          <w:sz w:val="24"/>
          <w:szCs w:val="24"/>
        </w:rPr>
      </w:pPr>
      <w:r>
        <w:rPr>
          <w:rFonts w:hint="eastAsia" w:ascii="宋体" w:hAnsi="宋体" w:cs="宋体"/>
          <w:b/>
          <w:kern w:val="0"/>
          <w:sz w:val="24"/>
          <w:szCs w:val="24"/>
        </w:rPr>
        <w:t>项目评审过程中，不得去掉投标报价中的最高报价和最低报价。</w:t>
      </w:r>
    </w:p>
    <w:p w14:paraId="4E222496">
      <w:pPr>
        <w:autoSpaceDE w:val="0"/>
        <w:autoSpaceDN w:val="0"/>
        <w:spacing w:line="360" w:lineRule="auto"/>
        <w:ind w:firstLine="480" w:firstLineChars="200"/>
        <w:jc w:val="left"/>
        <w:rPr>
          <w:rFonts w:hint="eastAsia" w:ascii="宋体" w:hAnsi="宋体" w:cs="宋体"/>
          <w:color w:val="auto"/>
          <w:kern w:val="0"/>
          <w:sz w:val="24"/>
          <w:szCs w:val="24"/>
          <w:lang w:val="en-US" w:eastAsia="zh-CN"/>
        </w:rPr>
      </w:pPr>
      <w:r>
        <w:rPr>
          <w:rFonts w:hint="eastAsia" w:ascii="宋体" w:hAnsi="宋体" w:cs="宋体"/>
          <w:color w:val="auto"/>
          <w:kern w:val="0"/>
          <w:sz w:val="24"/>
          <w:szCs w:val="24"/>
        </w:rPr>
        <w:t>29.5.2评审小组</w:t>
      </w:r>
      <w:r>
        <w:rPr>
          <w:rFonts w:hint="eastAsia" w:ascii="宋体" w:hAnsi="宋体" w:cs="宋体"/>
          <w:color w:val="auto"/>
          <w:kern w:val="0"/>
          <w:sz w:val="24"/>
          <w:szCs w:val="24"/>
          <w:lang w:val="en-US" w:eastAsia="zh-CN"/>
        </w:rPr>
        <w:t>认为供应商报价过低，有可能影响产品质量或者不能诚信履约的，评审委员会启动异常低价投标（响应）审查后，应当要求相关投标人在30分钟内提供书面说明及必要的证明材料,证明材料包括（1）报价合理性说明，对项目包括人工、材料（如有）、利润、税金及其它成本的分析及测算。（2）以往项目同类产品的成交金额，如中标（成交）通知书或交易发票或合同。如未有同类产品交易的则无须提供（2）项的证明材料。被启动异常低价审查的投标人，如果未在规定时间内提供书面说明、证明材料，或者提供的书面说明、证明材料不能证明其报价合理性的，应当将其作为无效投标（响应）处理。</w:t>
      </w:r>
    </w:p>
    <w:p w14:paraId="7B71F4F1">
      <w:pPr>
        <w:autoSpaceDE w:val="0"/>
        <w:autoSpaceDN w:val="0"/>
        <w:spacing w:line="360" w:lineRule="auto"/>
        <w:ind w:firstLine="480" w:firstLineChars="200"/>
        <w:jc w:val="left"/>
        <w:rPr>
          <w:rFonts w:hint="eastAsia"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异常低价的情形：</w:t>
      </w:r>
    </w:p>
    <w:p w14:paraId="0DD8074C">
      <w:pPr>
        <w:autoSpaceDE w:val="0"/>
        <w:autoSpaceDN w:val="0"/>
        <w:spacing w:line="360" w:lineRule="auto"/>
        <w:ind w:firstLine="480" w:firstLineChars="200"/>
        <w:jc w:val="left"/>
        <w:rPr>
          <w:rFonts w:hint="default"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1）.投标（响应）报价低于全部通过符合性审查投标人投标（响应）报价平均值50%的，即投标（响应）报价&lt;全部通过符合性审查投标人投标（响应）报价平均值×50%；</w:t>
      </w:r>
    </w:p>
    <w:p w14:paraId="41003783">
      <w:pPr>
        <w:autoSpaceDE w:val="0"/>
        <w:autoSpaceDN w:val="0"/>
        <w:spacing w:line="360" w:lineRule="auto"/>
        <w:ind w:firstLine="480" w:firstLineChars="200"/>
        <w:jc w:val="left"/>
        <w:rPr>
          <w:rFonts w:hint="default"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2）.投标（响应）报价低于通过符合性审查的次低报价投标人投标（响应）报价50%的，即投标（响应）报价&lt;通过符合性审查的次低报价投标人投标（响应）报价×50%；</w:t>
      </w:r>
    </w:p>
    <w:p w14:paraId="46D74818">
      <w:pPr>
        <w:autoSpaceDE w:val="0"/>
        <w:autoSpaceDN w:val="0"/>
        <w:spacing w:line="360" w:lineRule="auto"/>
        <w:ind w:firstLine="480" w:firstLineChars="200"/>
        <w:jc w:val="left"/>
        <w:rPr>
          <w:rFonts w:hint="default"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3）.投标（响应）报价低于采购项目最高限价45%的，即投标（响应）报价&lt;采购项目最高限价×45%；</w:t>
      </w:r>
    </w:p>
    <w:p w14:paraId="54CA500E">
      <w:pPr>
        <w:autoSpaceDE w:val="0"/>
        <w:autoSpaceDN w:val="0"/>
        <w:spacing w:line="360" w:lineRule="auto"/>
        <w:ind w:firstLine="480" w:firstLineChars="200"/>
        <w:jc w:val="left"/>
        <w:rPr>
          <w:rFonts w:hint="eastAsia" w:ascii="宋体" w:hAnsi="宋体" w:cs="宋体"/>
          <w:color w:val="auto"/>
          <w:kern w:val="0"/>
          <w:sz w:val="24"/>
          <w:szCs w:val="24"/>
        </w:rPr>
      </w:pPr>
      <w:r>
        <w:rPr>
          <w:rFonts w:hint="eastAsia" w:ascii="宋体" w:hAnsi="宋体" w:cs="宋体"/>
          <w:color w:val="auto"/>
          <w:kern w:val="0"/>
          <w:sz w:val="24"/>
          <w:szCs w:val="24"/>
          <w:lang w:val="en-US" w:eastAsia="zh-CN"/>
        </w:rPr>
        <w:t>4）.评审委员会基于专业判断，认为供应商报价过低，有可能影响产品质量或者不能诚信履约的其他情形。</w:t>
      </w:r>
    </w:p>
    <w:p w14:paraId="1B44A221">
      <w:pPr>
        <w:autoSpaceDE w:val="0"/>
        <w:autoSpaceDN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2</w:t>
      </w:r>
      <w:r>
        <w:rPr>
          <w:rFonts w:hint="eastAsia" w:ascii="宋体" w:hAnsi="宋体" w:cs="宋体"/>
          <w:kern w:val="0"/>
          <w:sz w:val="24"/>
          <w:szCs w:val="24"/>
        </w:rPr>
        <w:t>9</w:t>
      </w:r>
      <w:r>
        <w:rPr>
          <w:rFonts w:ascii="宋体" w:hAnsi="宋体" w:cs="宋体"/>
          <w:kern w:val="0"/>
          <w:sz w:val="24"/>
          <w:szCs w:val="24"/>
        </w:rPr>
        <w:t>.</w:t>
      </w:r>
      <w:r>
        <w:rPr>
          <w:rFonts w:hint="eastAsia" w:ascii="宋体" w:hAnsi="宋体" w:cs="宋体"/>
          <w:kern w:val="0"/>
          <w:sz w:val="24"/>
          <w:szCs w:val="24"/>
        </w:rPr>
        <w:t>6综合得分</w:t>
      </w:r>
    </w:p>
    <w:p w14:paraId="0CF03321">
      <w:pPr>
        <w:autoSpaceDE w:val="0"/>
        <w:autoSpaceDN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综合得分</w:t>
      </w:r>
      <w:r>
        <w:rPr>
          <w:rFonts w:ascii="宋体" w:hAnsi="宋体" w:cs="宋体"/>
          <w:kern w:val="0"/>
          <w:sz w:val="24"/>
          <w:szCs w:val="24"/>
        </w:rPr>
        <w:t>=</w:t>
      </w:r>
      <w:r>
        <w:rPr>
          <w:rFonts w:hint="eastAsia" w:ascii="宋体" w:hAnsi="宋体" w:cs="宋体"/>
          <w:kern w:val="0"/>
          <w:sz w:val="24"/>
          <w:szCs w:val="24"/>
        </w:rPr>
        <w:t>详细评审得分</w:t>
      </w:r>
      <w:r>
        <w:rPr>
          <w:rFonts w:ascii="宋体" w:hAnsi="宋体" w:cs="宋体"/>
          <w:kern w:val="0"/>
          <w:sz w:val="24"/>
          <w:szCs w:val="24"/>
        </w:rPr>
        <w:t xml:space="preserve">+ </w:t>
      </w:r>
      <w:r>
        <w:rPr>
          <w:rFonts w:hint="eastAsia" w:ascii="宋体" w:hAnsi="宋体" w:cs="宋体"/>
          <w:kern w:val="0"/>
          <w:sz w:val="24"/>
          <w:szCs w:val="24"/>
        </w:rPr>
        <w:t>投标报价部分得分</w:t>
      </w:r>
    </w:p>
    <w:p w14:paraId="4BB667B8">
      <w:pPr>
        <w:autoSpaceDE w:val="0"/>
        <w:autoSpaceDN w:val="0"/>
        <w:adjustRightInd w:val="0"/>
        <w:spacing w:line="360" w:lineRule="auto"/>
        <w:jc w:val="left"/>
        <w:rPr>
          <w:rFonts w:ascii="宋体" w:hAnsi="宋体" w:cs="宋体"/>
          <w:b/>
          <w:kern w:val="0"/>
          <w:sz w:val="24"/>
          <w:szCs w:val="24"/>
        </w:rPr>
      </w:pPr>
      <w:r>
        <w:rPr>
          <w:rFonts w:hint="eastAsia" w:ascii="宋体" w:hAnsi="宋体" w:cs="宋体"/>
          <w:b/>
          <w:kern w:val="0"/>
          <w:sz w:val="24"/>
          <w:szCs w:val="24"/>
        </w:rPr>
        <w:t>30．定标原则</w:t>
      </w:r>
    </w:p>
    <w:p w14:paraId="36540DC0">
      <w:pPr>
        <w:spacing w:line="360" w:lineRule="auto"/>
        <w:ind w:firstLine="482" w:firstLineChars="200"/>
        <w:rPr>
          <w:rFonts w:ascii="宋体" w:hAnsi="宋体"/>
          <w:b/>
        </w:rPr>
      </w:pPr>
      <w:r>
        <w:rPr>
          <w:rFonts w:hint="eastAsia" w:ascii="宋体" w:hAnsi="宋体" w:cs="宋体"/>
          <w:b/>
          <w:kern w:val="0"/>
          <w:sz w:val="24"/>
          <w:szCs w:val="24"/>
        </w:rPr>
        <w:t>30</w:t>
      </w:r>
      <w:r>
        <w:rPr>
          <w:rFonts w:ascii="宋体" w:hAnsi="宋体" w:cs="宋体"/>
          <w:b/>
          <w:kern w:val="0"/>
          <w:sz w:val="24"/>
          <w:szCs w:val="24"/>
        </w:rPr>
        <w:t xml:space="preserve">.1 </w:t>
      </w:r>
      <w:r>
        <w:rPr>
          <w:rFonts w:hint="eastAsia" w:ascii="宋体" w:hAnsi="宋体" w:cs="宋体"/>
          <w:b/>
          <w:kern w:val="0"/>
          <w:sz w:val="24"/>
          <w:szCs w:val="24"/>
        </w:rPr>
        <w:t>评审小组应当根据综合评分情况，按照投标人综合得分由高到低的顺序排列，依次推荐</w:t>
      </w:r>
      <w:r>
        <w:rPr>
          <w:rFonts w:ascii="宋体" w:hAnsi="宋体" w:cs="宋体"/>
          <w:b/>
          <w:kern w:val="0"/>
          <w:sz w:val="24"/>
          <w:szCs w:val="24"/>
        </w:rPr>
        <w:t xml:space="preserve">3 </w:t>
      </w:r>
      <w:r>
        <w:rPr>
          <w:rFonts w:hint="eastAsia" w:ascii="宋体" w:hAnsi="宋体" w:cs="宋体"/>
          <w:b/>
          <w:kern w:val="0"/>
          <w:sz w:val="24"/>
          <w:szCs w:val="24"/>
        </w:rPr>
        <w:t>名中标候选人（同品牌的不同投标人综合得分，以综合得分最高的参加中标候选人排序，评审得分相同但投标报价不同的，按照投标报价由低到高的顺序排列。评审得分且投标报价相同的采取随机抽取方式确定，其他同品牌投标人不作为中标候选人），并编写评审报告。投标人综合得分相同的，按照投标报价由低到高的顺序排列。投标人综合得分相同且投标报价也相同的并列，评审小组将按照随机抽取推荐。</w:t>
      </w:r>
    </w:p>
    <w:p w14:paraId="07D50A9A">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30</w:t>
      </w:r>
      <w:r>
        <w:rPr>
          <w:rFonts w:ascii="宋体" w:hAnsi="宋体" w:cs="宋体"/>
          <w:kern w:val="0"/>
          <w:sz w:val="24"/>
          <w:szCs w:val="24"/>
        </w:rPr>
        <w:t xml:space="preserve">.2 </w:t>
      </w:r>
      <w:r>
        <w:rPr>
          <w:rFonts w:hint="eastAsia" w:ascii="宋体" w:hAnsi="宋体" w:cs="宋体"/>
          <w:kern w:val="0"/>
          <w:sz w:val="24"/>
          <w:szCs w:val="24"/>
        </w:rPr>
        <w:t>采购代理机构将在评标结束后</w:t>
      </w:r>
      <w:r>
        <w:rPr>
          <w:rFonts w:ascii="宋体" w:hAnsi="宋体" w:cs="宋体"/>
          <w:kern w:val="0"/>
          <w:sz w:val="24"/>
          <w:szCs w:val="24"/>
        </w:rPr>
        <w:t>2</w:t>
      </w:r>
      <w:r>
        <w:rPr>
          <w:rFonts w:hint="eastAsia" w:ascii="宋体" w:hAnsi="宋体" w:cs="宋体"/>
          <w:kern w:val="0"/>
          <w:sz w:val="24"/>
          <w:szCs w:val="24"/>
        </w:rPr>
        <w:t>个工作日内将评审报告送采购人。采购人自收到评审报告之日起</w:t>
      </w:r>
      <w:r>
        <w:rPr>
          <w:rFonts w:ascii="宋体" w:hAnsi="宋体" w:cs="宋体"/>
          <w:kern w:val="0"/>
          <w:sz w:val="24"/>
          <w:szCs w:val="24"/>
        </w:rPr>
        <w:t>5</w:t>
      </w:r>
      <w:r>
        <w:rPr>
          <w:rFonts w:hint="eastAsia" w:ascii="宋体" w:hAnsi="宋体" w:cs="宋体"/>
          <w:kern w:val="0"/>
          <w:sz w:val="24"/>
          <w:szCs w:val="24"/>
        </w:rPr>
        <w:t>个工作日内，在评审报告确定的中标候选人名单中按顺序确定中标人。</w:t>
      </w:r>
    </w:p>
    <w:p w14:paraId="6326DDCF">
      <w:pPr>
        <w:autoSpaceDE w:val="0"/>
        <w:autoSpaceDN w:val="0"/>
        <w:spacing w:line="360" w:lineRule="auto"/>
        <w:ind w:firstLine="480" w:firstLineChars="200"/>
        <w:jc w:val="left"/>
        <w:rPr>
          <w:rFonts w:ascii="宋体" w:hAnsi="宋体" w:cs="宋体"/>
          <w:b/>
          <w:kern w:val="0"/>
          <w:sz w:val="24"/>
          <w:szCs w:val="24"/>
        </w:rPr>
      </w:pPr>
      <w:r>
        <w:rPr>
          <w:rFonts w:hint="eastAsia" w:ascii="宋体" w:hAnsi="宋体" w:cs="宋体"/>
          <w:kern w:val="0"/>
          <w:sz w:val="24"/>
          <w:szCs w:val="24"/>
        </w:rPr>
        <w:t>30</w:t>
      </w:r>
      <w:r>
        <w:rPr>
          <w:rFonts w:ascii="宋体" w:hAnsi="宋体" w:cs="宋体"/>
          <w:kern w:val="0"/>
          <w:sz w:val="24"/>
          <w:szCs w:val="24"/>
        </w:rPr>
        <w:t xml:space="preserve">.3 </w:t>
      </w:r>
      <w:r>
        <w:rPr>
          <w:rFonts w:hint="eastAsia" w:ascii="宋体" w:hAnsi="宋体" w:cs="宋体"/>
          <w:kern w:val="0"/>
          <w:sz w:val="24"/>
          <w:szCs w:val="24"/>
        </w:rPr>
        <w:t>采购人根据评审报告，确定排名第一的中标候选人为中标人。排名第一的中标候选人放弃中标、因不可抗力不能履行合同、不按照招标文件要求提交履约保证金（如有）的，或者被查实存在影响中标结果的违法行为等情形，不符合中标条件的，采购人可以按照评审小组提出的中标候选人名单排序依次确定其他中标候选人为中标人，也可以重新采购。</w:t>
      </w:r>
    </w:p>
    <w:p w14:paraId="59211D3D">
      <w:pPr>
        <w:autoSpaceDE w:val="0"/>
        <w:autoSpaceDN w:val="0"/>
        <w:spacing w:line="360" w:lineRule="auto"/>
        <w:ind w:firstLine="482" w:firstLineChars="200"/>
        <w:jc w:val="left"/>
        <w:rPr>
          <w:rFonts w:ascii="宋体" w:hAnsi="宋体" w:cs="宋体"/>
          <w:b/>
          <w:kern w:val="0"/>
          <w:sz w:val="24"/>
          <w:szCs w:val="24"/>
        </w:rPr>
      </w:pPr>
      <w:r>
        <w:rPr>
          <w:rFonts w:ascii="宋体" w:hAnsi="宋体" w:cs="宋体"/>
          <w:b/>
          <w:kern w:val="0"/>
          <w:sz w:val="24"/>
          <w:szCs w:val="24"/>
        </w:rPr>
        <w:br w:type="page"/>
      </w:r>
    </w:p>
    <w:p w14:paraId="00B06A87">
      <w:pPr>
        <w:autoSpaceDE w:val="0"/>
        <w:autoSpaceDN w:val="0"/>
        <w:adjustRightInd w:val="0"/>
        <w:jc w:val="left"/>
        <w:rPr>
          <w:rFonts w:ascii="宋体" w:hAnsi="宋体" w:cs="Arial"/>
          <w:b/>
          <w:kern w:val="0"/>
          <w:sz w:val="24"/>
          <w:szCs w:val="24"/>
        </w:rPr>
      </w:pPr>
      <w:r>
        <w:rPr>
          <w:rFonts w:hint="eastAsia" w:ascii="宋体" w:hAnsi="宋体" w:cs="Arial"/>
          <w:b/>
          <w:kern w:val="0"/>
          <w:sz w:val="24"/>
          <w:szCs w:val="24"/>
        </w:rPr>
        <w:t>附表</w:t>
      </w:r>
      <w:r>
        <w:rPr>
          <w:rFonts w:ascii="宋体" w:hAnsi="宋体" w:cs="Arial"/>
          <w:b/>
          <w:kern w:val="0"/>
          <w:sz w:val="24"/>
          <w:szCs w:val="24"/>
        </w:rPr>
        <w:t>1</w:t>
      </w:r>
      <w:r>
        <w:rPr>
          <w:rFonts w:hint="eastAsia" w:ascii="宋体" w:hAnsi="宋体" w:cs="Arial"/>
          <w:b/>
          <w:kern w:val="0"/>
          <w:sz w:val="24"/>
          <w:szCs w:val="24"/>
        </w:rPr>
        <w:t>：</w:t>
      </w:r>
    </w:p>
    <w:p w14:paraId="559EDFA7">
      <w:pPr>
        <w:widowControl/>
        <w:shd w:val="clear" w:color="auto" w:fill="FFFFFF"/>
        <w:snapToGrid w:val="0"/>
        <w:jc w:val="center"/>
        <w:rPr>
          <w:rFonts w:ascii="宋体" w:hAnsi="宋体" w:cs="Arial"/>
          <w:b/>
          <w:kern w:val="0"/>
          <w:sz w:val="24"/>
          <w:szCs w:val="24"/>
        </w:rPr>
      </w:pPr>
      <w:r>
        <w:rPr>
          <w:rFonts w:hint="eastAsia" w:ascii="宋体" w:hAnsi="宋体" w:cs="Arial"/>
          <w:b/>
          <w:kern w:val="0"/>
          <w:sz w:val="24"/>
          <w:szCs w:val="24"/>
        </w:rPr>
        <w:t>《资格审查标准》</w:t>
      </w:r>
    </w:p>
    <w:tbl>
      <w:tblPr>
        <w:tblStyle w:val="37"/>
        <w:tblW w:w="104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4"/>
        <w:gridCol w:w="850"/>
        <w:gridCol w:w="2410"/>
        <w:gridCol w:w="6609"/>
      </w:tblGrid>
      <w:tr w14:paraId="04CA8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tcPr>
          <w:p w14:paraId="69A4DE78">
            <w:pPr>
              <w:widowControl/>
              <w:snapToGrid w:val="0"/>
              <w:jc w:val="center"/>
              <w:rPr>
                <w:rFonts w:cs="Arial" w:asciiTheme="minorEastAsia" w:hAnsiTheme="minorEastAsia" w:eastAsiaTheme="minorEastAsia"/>
                <w:b/>
                <w:szCs w:val="21"/>
              </w:rPr>
            </w:pPr>
            <w:bookmarkStart w:id="21" w:name="OLE_LINK59"/>
            <w:bookmarkStart w:id="22" w:name="OLE_LINK60"/>
            <w:r>
              <w:rPr>
                <w:rFonts w:hint="eastAsia" w:cs="Arial" w:asciiTheme="minorEastAsia" w:hAnsiTheme="minorEastAsia" w:eastAsiaTheme="minorEastAsia"/>
                <w:b/>
                <w:szCs w:val="21"/>
              </w:rPr>
              <w:t>序号</w:t>
            </w:r>
          </w:p>
        </w:tc>
        <w:tc>
          <w:tcPr>
            <w:tcW w:w="850" w:type="dxa"/>
            <w:vAlign w:val="center"/>
          </w:tcPr>
          <w:p w14:paraId="7EADFF18">
            <w:pPr>
              <w:widowControl/>
              <w:snapToGrid w:val="0"/>
              <w:jc w:val="center"/>
              <w:rPr>
                <w:rFonts w:cs="Arial" w:asciiTheme="minorEastAsia" w:hAnsiTheme="minorEastAsia" w:eastAsiaTheme="minorEastAsia"/>
                <w:b/>
                <w:szCs w:val="21"/>
              </w:rPr>
            </w:pPr>
            <w:r>
              <w:rPr>
                <w:rFonts w:hint="eastAsia" w:cs="Arial" w:asciiTheme="minorEastAsia" w:hAnsiTheme="minorEastAsia" w:eastAsiaTheme="minorEastAsia"/>
                <w:b/>
                <w:szCs w:val="21"/>
              </w:rPr>
              <w:t>类型</w:t>
            </w:r>
          </w:p>
        </w:tc>
        <w:tc>
          <w:tcPr>
            <w:tcW w:w="2410" w:type="dxa"/>
            <w:vAlign w:val="center"/>
          </w:tcPr>
          <w:p w14:paraId="249C7376">
            <w:pPr>
              <w:widowControl/>
              <w:snapToGrid w:val="0"/>
              <w:jc w:val="center"/>
              <w:rPr>
                <w:rFonts w:cs="Arial" w:asciiTheme="minorEastAsia" w:hAnsiTheme="minorEastAsia" w:eastAsiaTheme="minorEastAsia"/>
                <w:b/>
                <w:szCs w:val="21"/>
              </w:rPr>
            </w:pPr>
            <w:r>
              <w:rPr>
                <w:rFonts w:hint="eastAsia" w:cs="Arial" w:asciiTheme="minorEastAsia" w:hAnsiTheme="minorEastAsia" w:eastAsiaTheme="minorEastAsia"/>
                <w:b/>
                <w:szCs w:val="21"/>
              </w:rPr>
              <w:t>审查要求</w:t>
            </w:r>
          </w:p>
        </w:tc>
        <w:tc>
          <w:tcPr>
            <w:tcW w:w="6609" w:type="dxa"/>
            <w:vAlign w:val="center"/>
          </w:tcPr>
          <w:p w14:paraId="52301FF4">
            <w:pPr>
              <w:widowControl/>
              <w:snapToGrid w:val="0"/>
              <w:jc w:val="center"/>
              <w:rPr>
                <w:rFonts w:cs="Arial" w:asciiTheme="minorEastAsia" w:hAnsiTheme="minorEastAsia" w:eastAsiaTheme="minorEastAsia"/>
                <w:b/>
                <w:szCs w:val="21"/>
              </w:rPr>
            </w:pPr>
            <w:r>
              <w:rPr>
                <w:rFonts w:hint="eastAsia" w:cs="Arial" w:asciiTheme="minorEastAsia" w:hAnsiTheme="minorEastAsia" w:eastAsiaTheme="minorEastAsia"/>
                <w:b/>
                <w:szCs w:val="21"/>
              </w:rPr>
              <w:t>要求说明</w:t>
            </w:r>
          </w:p>
        </w:tc>
      </w:tr>
      <w:tr w14:paraId="5CABA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Merge w:val="restart"/>
            <w:vAlign w:val="center"/>
          </w:tcPr>
          <w:p w14:paraId="426E471F">
            <w:pPr>
              <w:widowControl/>
              <w:snapToGrid w:val="0"/>
              <w:jc w:val="center"/>
              <w:rPr>
                <w:rFonts w:cs="Arial" w:asciiTheme="minorEastAsia" w:hAnsiTheme="minorEastAsia" w:eastAsiaTheme="minorEastAsia"/>
                <w:szCs w:val="21"/>
              </w:rPr>
            </w:pPr>
            <w:r>
              <w:rPr>
                <w:rFonts w:hint="eastAsia" w:cs="Arial" w:asciiTheme="minorEastAsia" w:hAnsiTheme="minorEastAsia" w:eastAsiaTheme="minorEastAsia"/>
                <w:szCs w:val="21"/>
              </w:rPr>
              <w:t>1</w:t>
            </w:r>
          </w:p>
        </w:tc>
        <w:tc>
          <w:tcPr>
            <w:tcW w:w="850" w:type="dxa"/>
            <w:vMerge w:val="restart"/>
            <w:vAlign w:val="center"/>
          </w:tcPr>
          <w:p w14:paraId="3E2A75C1">
            <w:pPr>
              <w:jc w:val="center"/>
              <w:rPr>
                <w:rFonts w:asciiTheme="minorEastAsia" w:hAnsiTheme="minorEastAsia" w:eastAsiaTheme="minorEastAsia"/>
                <w:szCs w:val="21"/>
              </w:rPr>
            </w:pPr>
            <w:r>
              <w:rPr>
                <w:rFonts w:hint="eastAsia" w:asciiTheme="minorEastAsia" w:hAnsiTheme="minorEastAsia" w:eastAsiaTheme="minorEastAsia"/>
                <w:szCs w:val="21"/>
              </w:rPr>
              <w:t>基本资质</w:t>
            </w:r>
          </w:p>
        </w:tc>
        <w:tc>
          <w:tcPr>
            <w:tcW w:w="2410" w:type="dxa"/>
            <w:vAlign w:val="center"/>
          </w:tcPr>
          <w:p w14:paraId="218C9C7B">
            <w:pPr>
              <w:jc w:val="both"/>
              <w:rPr>
                <w:rFonts w:asciiTheme="minorEastAsia" w:hAnsiTheme="minorEastAsia" w:eastAsiaTheme="minorEastAsia"/>
                <w:szCs w:val="21"/>
              </w:rPr>
            </w:pPr>
            <w:r>
              <w:rPr>
                <w:rFonts w:hint="eastAsia" w:asciiTheme="minorEastAsia" w:hAnsiTheme="minorEastAsia" w:eastAsiaTheme="minorEastAsia"/>
                <w:szCs w:val="21"/>
              </w:rPr>
              <w:t>具有独立承担民事责任的能力；</w:t>
            </w:r>
          </w:p>
        </w:tc>
        <w:tc>
          <w:tcPr>
            <w:tcW w:w="6609" w:type="dxa"/>
          </w:tcPr>
          <w:p w14:paraId="5BE3CE45">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 xml:space="preserve">投标人是企业（包括合伙企业）的，应提供其在工商部门注册的有效“企业法人营业执照”或“营业执照”的复印件； </w:t>
            </w:r>
          </w:p>
          <w:p w14:paraId="523ED5CF">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 xml:space="preserve">投标人是事业单位的，应提供其有效的“事业单位法人证书”复印件； </w:t>
            </w:r>
          </w:p>
          <w:p w14:paraId="5B535055">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 xml:space="preserve">投标人是非企业专业服务机构的，应提供其有效的执业许可证复印件； </w:t>
            </w:r>
          </w:p>
          <w:p w14:paraId="786E3FFE">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 xml:space="preserve">投标人是个体工商户的，应提供其有效的“个体工商户营业执照”复印件； </w:t>
            </w:r>
          </w:p>
          <w:p w14:paraId="10FCB625">
            <w:pPr>
              <w:widowControl/>
              <w:jc w:val="left"/>
              <w:rPr>
                <w:rFonts w:asciiTheme="minorEastAsia" w:hAnsiTheme="minorEastAsia" w:eastAsiaTheme="minorEastAsia"/>
                <w:szCs w:val="21"/>
              </w:rPr>
            </w:pPr>
            <w:r>
              <w:rPr>
                <w:rFonts w:hint="eastAsia" w:cs="宋体" w:asciiTheme="minorEastAsia" w:hAnsiTheme="minorEastAsia" w:eastAsiaTheme="minorEastAsia"/>
                <w:color w:val="000000"/>
                <w:kern w:val="0"/>
                <w:szCs w:val="21"/>
              </w:rPr>
              <w:t>投标人是自然人的，应提供其有效的自然人身份证明；</w:t>
            </w:r>
          </w:p>
        </w:tc>
      </w:tr>
      <w:tr w14:paraId="3CECB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8" w:hRule="atLeast"/>
          <w:jc w:val="center"/>
        </w:trPr>
        <w:tc>
          <w:tcPr>
            <w:tcW w:w="534" w:type="dxa"/>
            <w:vMerge w:val="continue"/>
          </w:tcPr>
          <w:p w14:paraId="395EAB01">
            <w:pPr>
              <w:widowControl/>
              <w:snapToGrid w:val="0"/>
              <w:jc w:val="center"/>
              <w:rPr>
                <w:rFonts w:cs="Arial" w:asciiTheme="minorEastAsia" w:hAnsiTheme="minorEastAsia" w:eastAsiaTheme="minorEastAsia"/>
                <w:szCs w:val="21"/>
              </w:rPr>
            </w:pPr>
          </w:p>
        </w:tc>
        <w:tc>
          <w:tcPr>
            <w:tcW w:w="850" w:type="dxa"/>
            <w:vMerge w:val="continue"/>
          </w:tcPr>
          <w:p w14:paraId="73F9D6AD">
            <w:pPr>
              <w:widowControl/>
              <w:snapToGrid w:val="0"/>
              <w:jc w:val="center"/>
              <w:rPr>
                <w:rFonts w:cs="Arial" w:asciiTheme="minorEastAsia" w:hAnsiTheme="minorEastAsia" w:eastAsiaTheme="minorEastAsia"/>
                <w:szCs w:val="21"/>
              </w:rPr>
            </w:pPr>
          </w:p>
        </w:tc>
        <w:tc>
          <w:tcPr>
            <w:tcW w:w="2410" w:type="dxa"/>
            <w:vMerge w:val="restart"/>
            <w:vAlign w:val="center"/>
          </w:tcPr>
          <w:p w14:paraId="10B37DA6">
            <w:pPr>
              <w:widowControl/>
              <w:snapToGrid w:val="0"/>
              <w:jc w:val="both"/>
              <w:rPr>
                <w:rFonts w:asciiTheme="minorEastAsia" w:hAnsiTheme="minorEastAsia" w:eastAsiaTheme="minorEastAsia"/>
                <w:szCs w:val="21"/>
              </w:rPr>
            </w:pPr>
            <w:r>
              <w:rPr>
                <w:rFonts w:hint="eastAsia" w:asciiTheme="minorEastAsia" w:hAnsiTheme="minorEastAsia" w:eastAsiaTheme="minorEastAsia"/>
                <w:szCs w:val="21"/>
              </w:rPr>
              <w:t>具有良好的商业信誉和健全的财务会计制度；</w:t>
            </w:r>
          </w:p>
        </w:tc>
        <w:tc>
          <w:tcPr>
            <w:tcW w:w="6609" w:type="dxa"/>
          </w:tcPr>
          <w:p w14:paraId="06795805">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 xml:space="preserve">①投标人可提供本单位 “信用中国”网站（www.creditchina.gov.cn）及“中国政府采购网”（www.ccgp.gov.cn）已公布的信用记录查询截图。 </w:t>
            </w:r>
          </w:p>
          <w:p w14:paraId="290AFC66">
            <w:pPr>
              <w:widowControl/>
              <w:jc w:val="left"/>
              <w:rPr>
                <w:rFonts w:asciiTheme="minorEastAsia" w:hAnsiTheme="minorEastAsia" w:eastAsiaTheme="minorEastAsia"/>
                <w:szCs w:val="21"/>
              </w:rPr>
            </w:pPr>
            <w:r>
              <w:rPr>
                <w:rFonts w:hint="eastAsia" w:cs="宋体" w:asciiTheme="minorEastAsia" w:hAnsiTheme="minorEastAsia" w:eastAsiaTheme="minorEastAsia"/>
                <w:color w:val="000000"/>
                <w:kern w:val="0"/>
                <w:szCs w:val="21"/>
              </w:rPr>
              <w:t>截图含 1）重大税收违法失信主体的供应商；2）被列入失信被执行人；3）列入政府采购严重违法失信行为记录名单。投标人提供的截图与采购人或采购代理机构查询截图不一致的或未提供的，以采购人或采购代理机构查询结果为准。</w:t>
            </w:r>
          </w:p>
        </w:tc>
      </w:tr>
      <w:tr w14:paraId="22531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7" w:hRule="atLeast"/>
          <w:jc w:val="center"/>
        </w:trPr>
        <w:tc>
          <w:tcPr>
            <w:tcW w:w="534" w:type="dxa"/>
            <w:vMerge w:val="continue"/>
          </w:tcPr>
          <w:p w14:paraId="6C5CFFAB">
            <w:pPr>
              <w:widowControl/>
              <w:snapToGrid w:val="0"/>
              <w:jc w:val="center"/>
              <w:rPr>
                <w:rFonts w:cs="Arial" w:asciiTheme="minorEastAsia" w:hAnsiTheme="minorEastAsia" w:eastAsiaTheme="minorEastAsia"/>
                <w:szCs w:val="21"/>
              </w:rPr>
            </w:pPr>
          </w:p>
        </w:tc>
        <w:tc>
          <w:tcPr>
            <w:tcW w:w="850" w:type="dxa"/>
            <w:vMerge w:val="continue"/>
          </w:tcPr>
          <w:p w14:paraId="0BB4B5BE">
            <w:pPr>
              <w:widowControl/>
              <w:snapToGrid w:val="0"/>
              <w:jc w:val="center"/>
              <w:rPr>
                <w:rFonts w:cs="Arial" w:asciiTheme="minorEastAsia" w:hAnsiTheme="minorEastAsia" w:eastAsiaTheme="minorEastAsia"/>
                <w:szCs w:val="21"/>
              </w:rPr>
            </w:pPr>
          </w:p>
        </w:tc>
        <w:tc>
          <w:tcPr>
            <w:tcW w:w="2410" w:type="dxa"/>
            <w:vMerge w:val="continue"/>
            <w:vAlign w:val="center"/>
          </w:tcPr>
          <w:p w14:paraId="62020E7D">
            <w:pPr>
              <w:widowControl/>
              <w:snapToGrid w:val="0"/>
              <w:jc w:val="both"/>
              <w:rPr>
                <w:rFonts w:asciiTheme="minorEastAsia" w:hAnsiTheme="minorEastAsia" w:eastAsiaTheme="minorEastAsia"/>
                <w:szCs w:val="21"/>
              </w:rPr>
            </w:pPr>
          </w:p>
        </w:tc>
        <w:tc>
          <w:tcPr>
            <w:tcW w:w="6609" w:type="dxa"/>
          </w:tcPr>
          <w:p w14:paraId="2B4E7631">
            <w:pPr>
              <w:widowControl/>
              <w:jc w:val="left"/>
              <w:rPr>
                <w:rFonts w:cs="宋体" w:asciiTheme="minorEastAsia" w:hAnsiTheme="minorEastAsia" w:eastAsiaTheme="minorEastAsia"/>
                <w:color w:val="auto"/>
                <w:kern w:val="0"/>
                <w:szCs w:val="21"/>
                <w:highlight w:val="none"/>
              </w:rPr>
            </w:pPr>
            <w:bookmarkStart w:id="23" w:name="OLE_LINK53"/>
            <w:r>
              <w:rPr>
                <w:rFonts w:hint="eastAsia" w:cs="宋体" w:asciiTheme="minorEastAsia" w:hAnsiTheme="minorEastAsia" w:eastAsiaTheme="minorEastAsia"/>
                <w:color w:val="auto"/>
                <w:kern w:val="0"/>
                <w:szCs w:val="21"/>
              </w:rPr>
              <w:t>②提供会计师事</w:t>
            </w:r>
            <w:r>
              <w:rPr>
                <w:rFonts w:hint="eastAsia" w:cs="宋体" w:asciiTheme="minorEastAsia" w:hAnsiTheme="minorEastAsia" w:eastAsiaTheme="minorEastAsia"/>
                <w:color w:val="auto"/>
                <w:kern w:val="0"/>
                <w:szCs w:val="21"/>
                <w:highlight w:val="none"/>
              </w:rPr>
              <w:t>务所出具的</w:t>
            </w:r>
            <w:r>
              <w:rPr>
                <w:rFonts w:hint="eastAsia" w:cs="宋体" w:asciiTheme="minorEastAsia" w:hAnsiTheme="minorEastAsia" w:eastAsiaTheme="minorEastAsia"/>
                <w:color w:val="auto"/>
                <w:kern w:val="0"/>
                <w:szCs w:val="21"/>
                <w:highlight w:val="none"/>
                <w:lang w:val="en-US" w:eastAsia="zh-CN"/>
              </w:rPr>
              <w:t>2024或2025年度</w:t>
            </w:r>
            <w:r>
              <w:rPr>
                <w:rFonts w:hint="eastAsia" w:cs="宋体" w:asciiTheme="minorEastAsia" w:hAnsiTheme="minorEastAsia" w:eastAsiaTheme="minorEastAsia"/>
                <w:color w:val="auto"/>
                <w:kern w:val="0"/>
                <w:szCs w:val="21"/>
                <w:highlight w:val="none"/>
              </w:rPr>
              <w:t xml:space="preserve">财务审计报告（报告中须包括资产负债表、利润表、现金流量表及财务报表附注）； </w:t>
            </w:r>
          </w:p>
          <w:p w14:paraId="04728840">
            <w:pPr>
              <w:widowControl/>
              <w:jc w:val="left"/>
              <w:rPr>
                <w:rFonts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 xml:space="preserve">如果投标人为新成立单位，无法提供审计报告，则需提供新企业验资报告复印件并加盖提供报告单位的公章； </w:t>
            </w:r>
          </w:p>
          <w:p w14:paraId="3EF8D889">
            <w:pPr>
              <w:widowControl/>
              <w:jc w:val="left"/>
              <w:rPr>
                <w:rFonts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highlight w:val="none"/>
              </w:rPr>
              <w:t>如投标人无法提供</w:t>
            </w:r>
            <w:r>
              <w:rPr>
                <w:rFonts w:hint="eastAsia" w:cs="宋体" w:asciiTheme="minorEastAsia" w:hAnsiTheme="minorEastAsia" w:eastAsiaTheme="minorEastAsia"/>
                <w:color w:val="auto"/>
                <w:kern w:val="0"/>
                <w:szCs w:val="21"/>
                <w:highlight w:val="none"/>
                <w:lang w:val="en-US" w:eastAsia="zh-CN"/>
              </w:rPr>
              <w:t>2024或2025年度</w:t>
            </w:r>
            <w:r>
              <w:rPr>
                <w:rFonts w:hint="eastAsia" w:cs="宋体" w:asciiTheme="minorEastAsia" w:hAnsiTheme="minorEastAsia" w:eastAsiaTheme="minorEastAsia"/>
                <w:color w:val="auto"/>
                <w:kern w:val="0"/>
                <w:szCs w:val="21"/>
                <w:highlight w:val="none"/>
              </w:rPr>
              <w:t>审计报</w:t>
            </w:r>
            <w:r>
              <w:rPr>
                <w:rFonts w:hint="eastAsia" w:cs="宋体" w:asciiTheme="minorEastAsia" w:hAnsiTheme="minorEastAsia" w:eastAsiaTheme="minorEastAsia"/>
                <w:color w:val="auto"/>
                <w:kern w:val="0"/>
                <w:szCs w:val="21"/>
              </w:rPr>
              <w:t xml:space="preserve">告或新企业验资报告，则需提供银行出具的资信证明；银行资信证明可提供原件的扫描件，也可提供银行在开标日前十二个月内开具资信证明的复印件，对于资信证明文件中写明“复印无效”的应提供原件的扫描件。银行资信证明的抬头可以与采购人或采购代理机构名称不同。 </w:t>
            </w:r>
          </w:p>
          <w:p w14:paraId="224AD86B">
            <w:pPr>
              <w:widowControl/>
              <w:jc w:val="left"/>
              <w:rPr>
                <w:rFonts w:asciiTheme="minorEastAsia" w:hAnsiTheme="minorEastAsia" w:eastAsiaTheme="minorEastAsia"/>
                <w:szCs w:val="21"/>
              </w:rPr>
            </w:pPr>
            <w:r>
              <w:rPr>
                <w:rFonts w:hint="eastAsia" w:cs="宋体" w:asciiTheme="minorEastAsia" w:hAnsiTheme="minorEastAsia" w:eastAsiaTheme="minorEastAsia"/>
                <w:color w:val="auto"/>
                <w:kern w:val="0"/>
                <w:szCs w:val="21"/>
              </w:rPr>
              <w:t>银行资信证明应能说明该供应商与银行之间业务往来正常，无不良记录，企业信誉良好等。银行出具的存款证明不能作为银行资信证明。</w:t>
            </w:r>
            <w:bookmarkEnd w:id="23"/>
          </w:p>
        </w:tc>
      </w:tr>
      <w:tr w14:paraId="4CA55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Merge w:val="continue"/>
          </w:tcPr>
          <w:p w14:paraId="37F60CD3">
            <w:pPr>
              <w:widowControl/>
              <w:snapToGrid w:val="0"/>
              <w:jc w:val="center"/>
              <w:rPr>
                <w:rFonts w:cs="Arial" w:asciiTheme="minorEastAsia" w:hAnsiTheme="minorEastAsia" w:eastAsiaTheme="minorEastAsia"/>
                <w:szCs w:val="21"/>
              </w:rPr>
            </w:pPr>
          </w:p>
        </w:tc>
        <w:tc>
          <w:tcPr>
            <w:tcW w:w="850" w:type="dxa"/>
            <w:vMerge w:val="continue"/>
          </w:tcPr>
          <w:p w14:paraId="20F03439">
            <w:pPr>
              <w:widowControl/>
              <w:snapToGrid w:val="0"/>
              <w:jc w:val="center"/>
              <w:rPr>
                <w:rFonts w:cs="Arial" w:asciiTheme="minorEastAsia" w:hAnsiTheme="minorEastAsia" w:eastAsiaTheme="minorEastAsia"/>
                <w:szCs w:val="21"/>
              </w:rPr>
            </w:pPr>
          </w:p>
        </w:tc>
        <w:tc>
          <w:tcPr>
            <w:tcW w:w="2410" w:type="dxa"/>
            <w:vAlign w:val="center"/>
          </w:tcPr>
          <w:p w14:paraId="04EA504C">
            <w:pPr>
              <w:widowControl/>
              <w:snapToGrid w:val="0"/>
              <w:jc w:val="both"/>
              <w:rPr>
                <w:rFonts w:asciiTheme="minorEastAsia" w:hAnsiTheme="minorEastAsia" w:eastAsiaTheme="minorEastAsia"/>
                <w:szCs w:val="21"/>
              </w:rPr>
            </w:pPr>
            <w:r>
              <w:rPr>
                <w:rFonts w:hint="eastAsia" w:asciiTheme="minorEastAsia" w:hAnsiTheme="minorEastAsia" w:eastAsiaTheme="minorEastAsia"/>
                <w:szCs w:val="21"/>
              </w:rPr>
              <w:t>具有履行合同所必需的设备和专业技术能力；</w:t>
            </w:r>
          </w:p>
        </w:tc>
        <w:tc>
          <w:tcPr>
            <w:tcW w:w="6609" w:type="dxa"/>
          </w:tcPr>
          <w:p w14:paraId="1F4C0BD7">
            <w:pPr>
              <w:widowControl/>
              <w:jc w:val="left"/>
              <w:rPr>
                <w:rFonts w:asciiTheme="minorEastAsia" w:hAnsiTheme="minorEastAsia" w:eastAsiaTheme="minorEastAsia"/>
                <w:szCs w:val="21"/>
              </w:rPr>
            </w:pPr>
            <w:r>
              <w:rPr>
                <w:rFonts w:hint="eastAsia" w:asciiTheme="minorEastAsia" w:hAnsiTheme="minorEastAsia" w:eastAsiaTheme="minorEastAsia"/>
                <w:szCs w:val="21"/>
              </w:rPr>
              <w:t>投标人提供具有履行合同所必需的设备和专业技术能力相关证明材料或承诺书；</w:t>
            </w:r>
          </w:p>
        </w:tc>
      </w:tr>
      <w:tr w14:paraId="1BEFF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Merge w:val="continue"/>
          </w:tcPr>
          <w:p w14:paraId="7C8088DB">
            <w:pPr>
              <w:widowControl/>
              <w:snapToGrid w:val="0"/>
              <w:jc w:val="center"/>
              <w:rPr>
                <w:rFonts w:cs="Arial" w:asciiTheme="minorEastAsia" w:hAnsiTheme="minorEastAsia" w:eastAsiaTheme="minorEastAsia"/>
                <w:szCs w:val="21"/>
              </w:rPr>
            </w:pPr>
          </w:p>
        </w:tc>
        <w:tc>
          <w:tcPr>
            <w:tcW w:w="850" w:type="dxa"/>
            <w:vMerge w:val="continue"/>
          </w:tcPr>
          <w:p w14:paraId="1CAF140E">
            <w:pPr>
              <w:widowControl/>
              <w:snapToGrid w:val="0"/>
              <w:jc w:val="center"/>
              <w:rPr>
                <w:rFonts w:cs="Arial" w:asciiTheme="minorEastAsia" w:hAnsiTheme="minorEastAsia" w:eastAsiaTheme="minorEastAsia"/>
                <w:szCs w:val="21"/>
              </w:rPr>
            </w:pPr>
          </w:p>
        </w:tc>
        <w:tc>
          <w:tcPr>
            <w:tcW w:w="2410" w:type="dxa"/>
            <w:vAlign w:val="center"/>
          </w:tcPr>
          <w:p w14:paraId="5151C3DA">
            <w:pPr>
              <w:widowControl/>
              <w:snapToGrid w:val="0"/>
              <w:jc w:val="both"/>
              <w:rPr>
                <w:rFonts w:asciiTheme="minorEastAsia" w:hAnsiTheme="minorEastAsia" w:eastAsiaTheme="minorEastAsia"/>
                <w:szCs w:val="21"/>
              </w:rPr>
            </w:pPr>
            <w:r>
              <w:rPr>
                <w:rFonts w:hint="eastAsia" w:asciiTheme="minorEastAsia" w:hAnsiTheme="minorEastAsia" w:eastAsiaTheme="minorEastAsia"/>
                <w:szCs w:val="21"/>
              </w:rPr>
              <w:t>有依法缴纳税收和社会保障资金的良好记录；</w:t>
            </w:r>
          </w:p>
        </w:tc>
        <w:tc>
          <w:tcPr>
            <w:tcW w:w="6609" w:type="dxa"/>
          </w:tcPr>
          <w:p w14:paraId="37F3CC34">
            <w:pPr>
              <w:widowControl/>
              <w:jc w:val="left"/>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szCs w:val="21"/>
              </w:rPr>
              <w:t>①</w:t>
            </w:r>
            <w:r>
              <w:rPr>
                <w:rFonts w:hint="eastAsia" w:asciiTheme="minorEastAsia" w:hAnsiTheme="minorEastAsia" w:eastAsiaTheme="minorEastAsia"/>
                <w:color w:val="auto"/>
                <w:kern w:val="0"/>
                <w:szCs w:val="21"/>
              </w:rPr>
              <w:t>纳税收资料：投标人提供税务机构出具的递交投标文件截止时间近一年内</w:t>
            </w:r>
            <w:r>
              <w:rPr>
                <w:rFonts w:hint="eastAsia" w:asciiTheme="minorEastAsia" w:hAnsiTheme="minorEastAsia" w:eastAsiaTheme="minorEastAsia"/>
                <w:color w:val="auto"/>
                <w:kern w:val="0"/>
                <w:szCs w:val="21"/>
                <w:highlight w:val="none"/>
              </w:rPr>
              <w:t>任意一个月</w:t>
            </w:r>
            <w:r>
              <w:rPr>
                <w:rFonts w:hint="eastAsia" w:asciiTheme="minorEastAsia" w:hAnsiTheme="minorEastAsia" w:eastAsiaTheme="minorEastAsia"/>
                <w:color w:val="auto"/>
                <w:kern w:val="0"/>
                <w:szCs w:val="21"/>
                <w:highlight w:val="none"/>
                <w:lang w:eastAsia="zh-CN"/>
              </w:rPr>
              <w:t>（</w:t>
            </w:r>
            <w:r>
              <w:rPr>
                <w:rFonts w:hint="eastAsia" w:asciiTheme="minorEastAsia" w:hAnsiTheme="minorEastAsia" w:eastAsiaTheme="minorEastAsia"/>
                <w:color w:val="auto"/>
                <w:kern w:val="0"/>
                <w:szCs w:val="21"/>
                <w:highlight w:val="none"/>
                <w:lang w:val="en-US" w:eastAsia="zh-CN"/>
              </w:rPr>
              <w:t>2025年5月至今</w:t>
            </w:r>
            <w:r>
              <w:rPr>
                <w:rFonts w:hint="eastAsia" w:asciiTheme="minorEastAsia" w:hAnsiTheme="minorEastAsia" w:eastAsiaTheme="minorEastAsia"/>
                <w:color w:val="auto"/>
                <w:kern w:val="0"/>
                <w:szCs w:val="21"/>
                <w:highlight w:val="none"/>
                <w:lang w:eastAsia="zh-CN"/>
              </w:rPr>
              <w:t>）</w:t>
            </w:r>
            <w:r>
              <w:rPr>
                <w:rFonts w:hint="eastAsia" w:asciiTheme="minorEastAsia" w:hAnsiTheme="minorEastAsia" w:eastAsiaTheme="minorEastAsia"/>
                <w:color w:val="auto"/>
                <w:kern w:val="0"/>
                <w:szCs w:val="21"/>
                <w:highlight w:val="none"/>
              </w:rPr>
              <w:t xml:space="preserve">的依法缴纳税收等证明材料（刚成立不满一个月的企业，应提供依法缴纳税收承诺书；如依法免税的企业，应提供相应文件证明其依法免税）。 </w:t>
            </w:r>
          </w:p>
          <w:p w14:paraId="363CA0DC">
            <w:pPr>
              <w:widowControl/>
              <w:jc w:val="left"/>
              <w:rPr>
                <w:rFonts w:asciiTheme="minorEastAsia" w:hAnsiTheme="minorEastAsia" w:eastAsiaTheme="minorEastAsia"/>
                <w:szCs w:val="21"/>
              </w:rPr>
            </w:pPr>
            <w:r>
              <w:rPr>
                <w:rFonts w:hint="eastAsia" w:asciiTheme="minorEastAsia" w:hAnsiTheme="minorEastAsia" w:eastAsiaTheme="minorEastAsia"/>
                <w:color w:val="auto"/>
                <w:kern w:val="0"/>
                <w:szCs w:val="21"/>
                <w:highlight w:val="none"/>
              </w:rPr>
              <w:t>②缴纳社会保障资金资料：投标人提供递交投标文件截止时间近一年内任意一个月</w:t>
            </w:r>
            <w:r>
              <w:rPr>
                <w:rFonts w:hint="eastAsia" w:asciiTheme="minorEastAsia" w:hAnsiTheme="minorEastAsia" w:eastAsiaTheme="minorEastAsia"/>
                <w:color w:val="auto"/>
                <w:kern w:val="0"/>
                <w:szCs w:val="21"/>
                <w:highlight w:val="none"/>
                <w:lang w:eastAsia="zh-CN"/>
              </w:rPr>
              <w:t>（</w:t>
            </w:r>
            <w:r>
              <w:rPr>
                <w:rFonts w:hint="eastAsia" w:asciiTheme="minorEastAsia" w:hAnsiTheme="minorEastAsia" w:eastAsiaTheme="minorEastAsia"/>
                <w:color w:val="auto"/>
                <w:kern w:val="0"/>
                <w:szCs w:val="21"/>
                <w:highlight w:val="none"/>
                <w:lang w:val="en-US" w:eastAsia="zh-CN"/>
              </w:rPr>
              <w:t>2025年5月至今</w:t>
            </w:r>
            <w:r>
              <w:rPr>
                <w:rFonts w:hint="eastAsia" w:asciiTheme="minorEastAsia" w:hAnsiTheme="minorEastAsia" w:eastAsiaTheme="minorEastAsia"/>
                <w:color w:val="auto"/>
                <w:kern w:val="0"/>
                <w:szCs w:val="21"/>
                <w:highlight w:val="none"/>
                <w:lang w:eastAsia="zh-CN"/>
              </w:rPr>
              <w:t>）</w:t>
            </w:r>
            <w:r>
              <w:rPr>
                <w:rFonts w:hint="eastAsia" w:asciiTheme="minorEastAsia" w:hAnsiTheme="minorEastAsia" w:eastAsiaTheme="minorEastAsia"/>
                <w:color w:val="auto"/>
                <w:kern w:val="0"/>
                <w:szCs w:val="21"/>
                <w:highlight w:val="none"/>
              </w:rPr>
              <w:t>的社保</w:t>
            </w:r>
            <w:r>
              <w:rPr>
                <w:rFonts w:hint="eastAsia" w:asciiTheme="minorEastAsia" w:hAnsiTheme="minorEastAsia" w:eastAsiaTheme="minorEastAsia"/>
                <w:color w:val="auto"/>
                <w:kern w:val="0"/>
                <w:szCs w:val="21"/>
              </w:rPr>
              <w:t>缴纳证明（专用收据或社会保险缴纳清单），社保机构或税务机构出具的收据或清单均可，银行出具的回执单不予认可。（a.如为社会机构代缴代扣的，需提供和社会机构代缴代扣的协议。其他组织和自然人也需要提供缴纳社会保险的证明。b.刚成立不满一个月的企业，应提供依法缴纳社会保障资金承诺函；如依法不需要缴纳社会保障资金的，应提供相应文件证明其依法不需要缴纳社会保障资金）。</w:t>
            </w:r>
          </w:p>
        </w:tc>
      </w:tr>
      <w:tr w14:paraId="27210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Merge w:val="continue"/>
          </w:tcPr>
          <w:p w14:paraId="2AE0EE28">
            <w:pPr>
              <w:widowControl/>
              <w:snapToGrid w:val="0"/>
              <w:jc w:val="center"/>
              <w:rPr>
                <w:rFonts w:cs="Arial" w:asciiTheme="minorEastAsia" w:hAnsiTheme="minorEastAsia" w:eastAsiaTheme="minorEastAsia"/>
                <w:szCs w:val="21"/>
              </w:rPr>
            </w:pPr>
          </w:p>
        </w:tc>
        <w:tc>
          <w:tcPr>
            <w:tcW w:w="850" w:type="dxa"/>
            <w:vMerge w:val="continue"/>
          </w:tcPr>
          <w:p w14:paraId="2FC02251">
            <w:pPr>
              <w:widowControl/>
              <w:snapToGrid w:val="0"/>
              <w:jc w:val="center"/>
              <w:rPr>
                <w:rFonts w:cs="Arial" w:asciiTheme="minorEastAsia" w:hAnsiTheme="minorEastAsia" w:eastAsiaTheme="minorEastAsia"/>
                <w:szCs w:val="21"/>
              </w:rPr>
            </w:pPr>
          </w:p>
        </w:tc>
        <w:tc>
          <w:tcPr>
            <w:tcW w:w="2410" w:type="dxa"/>
          </w:tcPr>
          <w:p w14:paraId="7C87588D">
            <w:pPr>
              <w:widowControl/>
              <w:snapToGrid w:val="0"/>
              <w:jc w:val="left"/>
              <w:rPr>
                <w:rFonts w:asciiTheme="minorEastAsia" w:hAnsiTheme="minorEastAsia" w:eastAsiaTheme="minorEastAsia"/>
                <w:szCs w:val="21"/>
              </w:rPr>
            </w:pPr>
            <w:r>
              <w:rPr>
                <w:rFonts w:asciiTheme="minorEastAsia" w:hAnsiTheme="minorEastAsia" w:eastAsiaTheme="minorEastAsia"/>
                <w:szCs w:val="21"/>
              </w:rPr>
              <w:t>提供无重大违法记录声明书</w:t>
            </w:r>
          </w:p>
        </w:tc>
        <w:tc>
          <w:tcPr>
            <w:tcW w:w="6609" w:type="dxa"/>
          </w:tcPr>
          <w:p w14:paraId="62D9B749">
            <w:pPr>
              <w:widowControl/>
              <w:snapToGrid w:val="0"/>
              <w:jc w:val="left"/>
              <w:rPr>
                <w:rFonts w:asciiTheme="minorEastAsia" w:hAnsiTheme="minorEastAsia" w:eastAsiaTheme="minorEastAsia"/>
                <w:szCs w:val="21"/>
              </w:rPr>
            </w:pPr>
            <w:r>
              <w:rPr>
                <w:rFonts w:hint="eastAsia" w:asciiTheme="minorEastAsia" w:hAnsiTheme="minorEastAsia" w:eastAsiaTheme="minorEastAsia"/>
                <w:szCs w:val="21"/>
              </w:rPr>
              <w:t>提供参加政府采购活动前三年内在经营活动中没有重大违法记录的书面声明；</w:t>
            </w:r>
          </w:p>
        </w:tc>
      </w:tr>
      <w:tr w14:paraId="1FA3A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Merge w:val="continue"/>
          </w:tcPr>
          <w:p w14:paraId="6D9F4A67">
            <w:pPr>
              <w:widowControl/>
              <w:snapToGrid w:val="0"/>
              <w:jc w:val="center"/>
              <w:rPr>
                <w:rFonts w:cs="Arial" w:asciiTheme="minorEastAsia" w:hAnsiTheme="minorEastAsia" w:eastAsiaTheme="minorEastAsia"/>
                <w:szCs w:val="21"/>
              </w:rPr>
            </w:pPr>
          </w:p>
        </w:tc>
        <w:tc>
          <w:tcPr>
            <w:tcW w:w="850" w:type="dxa"/>
            <w:vMerge w:val="continue"/>
          </w:tcPr>
          <w:p w14:paraId="6D8B932E">
            <w:pPr>
              <w:widowControl/>
              <w:snapToGrid w:val="0"/>
              <w:jc w:val="center"/>
              <w:rPr>
                <w:rFonts w:cs="Arial" w:asciiTheme="minorEastAsia" w:hAnsiTheme="minorEastAsia" w:eastAsiaTheme="minorEastAsia"/>
                <w:szCs w:val="21"/>
              </w:rPr>
            </w:pPr>
          </w:p>
        </w:tc>
        <w:tc>
          <w:tcPr>
            <w:tcW w:w="2410" w:type="dxa"/>
            <w:vAlign w:val="center"/>
          </w:tcPr>
          <w:p w14:paraId="58802BD2">
            <w:pPr>
              <w:widowControl/>
              <w:snapToGrid w:val="0"/>
              <w:jc w:val="both"/>
              <w:rPr>
                <w:rFonts w:asciiTheme="minorEastAsia" w:hAnsiTheme="minorEastAsia" w:eastAsiaTheme="minorEastAsia"/>
                <w:szCs w:val="21"/>
              </w:rPr>
            </w:pPr>
            <w:r>
              <w:rPr>
                <w:rFonts w:hint="eastAsia" w:asciiTheme="minorEastAsia" w:hAnsiTheme="minorEastAsia" w:eastAsiaTheme="minorEastAsia"/>
                <w:szCs w:val="21"/>
              </w:rPr>
              <w:t>法律、行政法规规定的其他条件；</w:t>
            </w:r>
          </w:p>
        </w:tc>
        <w:tc>
          <w:tcPr>
            <w:tcW w:w="6609" w:type="dxa"/>
          </w:tcPr>
          <w:p w14:paraId="4B0BBB5B">
            <w:pPr>
              <w:widowControl/>
              <w:snapToGrid w:val="0"/>
              <w:jc w:val="left"/>
              <w:rPr>
                <w:rFonts w:asciiTheme="minorEastAsia" w:hAnsiTheme="minorEastAsia" w:eastAsiaTheme="minorEastAsia"/>
                <w:szCs w:val="21"/>
              </w:rPr>
            </w:pPr>
            <w:r>
              <w:rPr>
                <w:rFonts w:hint="eastAsia" w:cs="宋体" w:asciiTheme="minorEastAsia" w:hAnsiTheme="minorEastAsia" w:eastAsiaTheme="minorEastAsia"/>
                <w:color w:val="000000"/>
                <w:kern w:val="0"/>
                <w:szCs w:val="21"/>
              </w:rPr>
              <w:t>投标人提供供应商无关联关系书面承诺函：</w:t>
            </w:r>
            <w:r>
              <w:rPr>
                <w:rFonts w:cs="宋体" w:asciiTheme="minorEastAsia" w:hAnsiTheme="minorEastAsia" w:eastAsiaTheme="minorEastAsia"/>
                <w:color w:val="000000"/>
                <w:kern w:val="0"/>
                <w:szCs w:val="21"/>
              </w:rPr>
              <w:t>①与采购人存在利害关系可能影响招标公正性的法人、其他组织或者个人，不得参加投标。②</w:t>
            </w:r>
            <w:r>
              <w:rPr>
                <w:rFonts w:hint="eastAsia" w:cs="宋体" w:asciiTheme="minorEastAsia" w:hAnsiTheme="minorEastAsia" w:eastAsiaTheme="minorEastAsia"/>
                <w:color w:val="000000"/>
                <w:kern w:val="0"/>
                <w:szCs w:val="21"/>
              </w:rPr>
              <w:t>单位负责人为同一人或者存在控股、管理关系的不同投标人，不得参加同一合同项下的采购活动。</w:t>
            </w:r>
            <w:r>
              <w:rPr>
                <w:rFonts w:cs="宋体" w:asciiTheme="minorEastAsia" w:hAnsiTheme="minorEastAsia" w:eastAsiaTheme="minorEastAsia"/>
                <w:color w:val="000000"/>
                <w:kern w:val="0"/>
                <w:szCs w:val="21"/>
              </w:rPr>
              <w:t>违反前两款规定的，相关投标均无效。</w:t>
            </w:r>
          </w:p>
        </w:tc>
      </w:tr>
      <w:tr w14:paraId="45B34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Align w:val="center"/>
          </w:tcPr>
          <w:p w14:paraId="2494097C">
            <w:pPr>
              <w:widowControl/>
              <w:snapToGrid w:val="0"/>
              <w:jc w:val="center"/>
              <w:rPr>
                <w:rFonts w:cs="Arial" w:asciiTheme="minorEastAsia" w:hAnsiTheme="minorEastAsia" w:eastAsiaTheme="minorEastAsia"/>
                <w:color w:val="auto"/>
                <w:szCs w:val="21"/>
                <w:highlight w:val="none"/>
              </w:rPr>
            </w:pPr>
            <w:r>
              <w:rPr>
                <w:rFonts w:hint="eastAsia" w:cs="Arial" w:asciiTheme="minorEastAsia" w:hAnsiTheme="minorEastAsia" w:eastAsiaTheme="minorEastAsia"/>
                <w:color w:val="auto"/>
                <w:szCs w:val="21"/>
                <w:highlight w:val="none"/>
              </w:rPr>
              <w:t>2</w:t>
            </w:r>
          </w:p>
        </w:tc>
        <w:tc>
          <w:tcPr>
            <w:tcW w:w="850" w:type="dxa"/>
            <w:vAlign w:val="center"/>
          </w:tcPr>
          <w:p w14:paraId="4BE106D6">
            <w:pPr>
              <w:widowControl/>
              <w:snapToGrid w:val="0"/>
              <w:jc w:val="center"/>
              <w:rPr>
                <w:rFonts w:cs="Arial" w:asciiTheme="minorEastAsia" w:hAnsiTheme="minorEastAsia" w:eastAsiaTheme="minorEastAsia"/>
                <w:color w:val="auto"/>
                <w:szCs w:val="21"/>
                <w:highlight w:val="none"/>
              </w:rPr>
            </w:pPr>
            <w:r>
              <w:rPr>
                <w:rFonts w:hint="eastAsia" w:cs="Arial" w:asciiTheme="minorEastAsia" w:hAnsiTheme="minorEastAsia" w:eastAsiaTheme="minorEastAsia"/>
                <w:color w:val="auto"/>
                <w:szCs w:val="21"/>
                <w:highlight w:val="none"/>
              </w:rPr>
              <w:t>特定资质</w:t>
            </w:r>
          </w:p>
        </w:tc>
        <w:tc>
          <w:tcPr>
            <w:tcW w:w="2410" w:type="dxa"/>
            <w:vAlign w:val="center"/>
          </w:tcPr>
          <w:p w14:paraId="7D861F49">
            <w:pPr>
              <w:widowControl/>
              <w:snapToGrid w:val="0"/>
              <w:jc w:val="center"/>
              <w:rPr>
                <w:rFonts w:hint="eastAsia" w:cs="Arial" w:asciiTheme="minorEastAsia" w:hAnsiTheme="minorEastAsia" w:eastAsiaTheme="minorEastAsia"/>
                <w:color w:val="auto"/>
                <w:szCs w:val="21"/>
                <w:highlight w:val="none"/>
                <w:lang w:eastAsia="zh-CN"/>
              </w:rPr>
            </w:pPr>
            <w:r>
              <w:rPr>
                <w:rFonts w:hint="eastAsia" w:cs="Arial" w:asciiTheme="minorEastAsia" w:hAnsiTheme="minorEastAsia" w:eastAsiaTheme="minorEastAsia"/>
                <w:color w:val="auto"/>
                <w:szCs w:val="21"/>
                <w:highlight w:val="none"/>
              </w:rPr>
              <w:t>特种设备生产许可证</w:t>
            </w:r>
            <w:r>
              <w:rPr>
                <w:rFonts w:hint="eastAsia" w:cs="Arial" w:asciiTheme="minorEastAsia" w:hAnsiTheme="minorEastAsia" w:eastAsiaTheme="minorEastAsia"/>
                <w:color w:val="auto"/>
                <w:szCs w:val="21"/>
                <w:highlight w:val="none"/>
                <w:lang w:eastAsia="zh-CN"/>
              </w:rPr>
              <w:t>或</w:t>
            </w:r>
            <w:r>
              <w:rPr>
                <w:rFonts w:hint="eastAsia" w:cs="Arial" w:asciiTheme="minorEastAsia" w:hAnsiTheme="minorEastAsia" w:eastAsiaTheme="minorEastAsia"/>
                <w:color w:val="auto"/>
                <w:szCs w:val="21"/>
                <w:highlight w:val="none"/>
              </w:rPr>
              <w:t>特种设备安装改造维修许可证</w:t>
            </w:r>
          </w:p>
        </w:tc>
        <w:tc>
          <w:tcPr>
            <w:tcW w:w="6609" w:type="dxa"/>
          </w:tcPr>
          <w:p w14:paraId="3C390E4E">
            <w:pPr>
              <w:widowControl/>
              <w:snapToGrid w:val="0"/>
              <w:jc w:val="center"/>
              <w:rPr>
                <w:rFonts w:hint="eastAsia" w:cs="Arial" w:asciiTheme="minorEastAsia" w:hAnsiTheme="minorEastAsia" w:eastAsiaTheme="minorEastAsia"/>
                <w:color w:val="auto"/>
                <w:szCs w:val="21"/>
                <w:highlight w:val="none"/>
              </w:rPr>
            </w:pPr>
            <w:r>
              <w:rPr>
                <w:rFonts w:hint="eastAsia" w:cs="Arial" w:asciiTheme="minorEastAsia" w:hAnsiTheme="minorEastAsia" w:eastAsiaTheme="minorEastAsia"/>
                <w:color w:val="auto"/>
                <w:szCs w:val="21"/>
                <w:highlight w:val="none"/>
              </w:rPr>
              <w:t>投标人具有有效的特种设备生产许可证（压力容器）</w:t>
            </w:r>
            <w:r>
              <w:rPr>
                <w:rFonts w:hint="eastAsia" w:cs="Arial" w:asciiTheme="minorEastAsia" w:hAnsiTheme="minorEastAsia" w:eastAsiaTheme="minorEastAsia"/>
                <w:color w:val="auto"/>
                <w:szCs w:val="21"/>
                <w:highlight w:val="none"/>
                <w:lang w:val="en-US" w:eastAsia="zh-CN"/>
              </w:rPr>
              <w:t>D</w:t>
            </w:r>
            <w:r>
              <w:rPr>
                <w:rFonts w:hint="eastAsia" w:cs="Arial" w:asciiTheme="minorEastAsia" w:hAnsiTheme="minorEastAsia" w:eastAsiaTheme="minorEastAsia"/>
                <w:color w:val="auto"/>
                <w:szCs w:val="21"/>
                <w:highlight w:val="none"/>
              </w:rPr>
              <w:t>级以上（含），或具备有效的特种设备安装改造维修许可证（压力容器）</w:t>
            </w:r>
            <w:r>
              <w:rPr>
                <w:rFonts w:hint="eastAsia" w:cs="Arial" w:asciiTheme="minorEastAsia" w:hAnsiTheme="minorEastAsia" w:eastAsiaTheme="minorEastAsia"/>
                <w:color w:val="auto"/>
                <w:szCs w:val="21"/>
                <w:highlight w:val="none"/>
                <w:lang w:val="en-US" w:eastAsia="zh-CN"/>
              </w:rPr>
              <w:t>D</w:t>
            </w:r>
            <w:r>
              <w:rPr>
                <w:rFonts w:hint="eastAsia" w:cs="Arial" w:asciiTheme="minorEastAsia" w:hAnsiTheme="minorEastAsia" w:eastAsiaTheme="minorEastAsia"/>
                <w:color w:val="auto"/>
                <w:szCs w:val="21"/>
                <w:highlight w:val="none"/>
              </w:rPr>
              <w:t>级以上（含）。</w:t>
            </w:r>
          </w:p>
        </w:tc>
      </w:tr>
      <w:tr w14:paraId="37F21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Align w:val="center"/>
          </w:tcPr>
          <w:p w14:paraId="7B14EF39">
            <w:pPr>
              <w:widowControl/>
              <w:snapToGrid w:val="0"/>
              <w:jc w:val="center"/>
              <w:rPr>
                <w:rFonts w:cs="Arial" w:asciiTheme="minorEastAsia" w:hAnsiTheme="minorEastAsia" w:eastAsiaTheme="minorEastAsia"/>
                <w:szCs w:val="21"/>
              </w:rPr>
            </w:pPr>
            <w:r>
              <w:rPr>
                <w:rFonts w:hint="eastAsia" w:cs="Arial" w:asciiTheme="minorEastAsia" w:hAnsiTheme="minorEastAsia" w:eastAsiaTheme="minorEastAsia"/>
                <w:szCs w:val="21"/>
              </w:rPr>
              <w:t>3</w:t>
            </w:r>
          </w:p>
        </w:tc>
        <w:tc>
          <w:tcPr>
            <w:tcW w:w="850" w:type="dxa"/>
            <w:vAlign w:val="center"/>
          </w:tcPr>
          <w:p w14:paraId="68F614CA">
            <w:pPr>
              <w:widowControl/>
              <w:snapToGrid w:val="0"/>
              <w:jc w:val="center"/>
              <w:rPr>
                <w:rFonts w:cs="宋体" w:asciiTheme="minorEastAsia" w:hAnsiTheme="minorEastAsia" w:eastAsiaTheme="minorEastAsia"/>
                <w:szCs w:val="21"/>
              </w:rPr>
            </w:pPr>
            <w:r>
              <w:rPr>
                <w:rFonts w:hint="eastAsia" w:cs="宋体" w:asciiTheme="minorEastAsia" w:hAnsiTheme="minorEastAsia" w:eastAsiaTheme="minorEastAsia"/>
                <w:szCs w:val="21"/>
              </w:rPr>
              <w:t>采购政策</w:t>
            </w:r>
          </w:p>
        </w:tc>
        <w:tc>
          <w:tcPr>
            <w:tcW w:w="2410" w:type="dxa"/>
            <w:vAlign w:val="center"/>
          </w:tcPr>
          <w:p w14:paraId="2462D816">
            <w:pPr>
              <w:widowControl/>
              <w:snapToGrid w:val="0"/>
              <w:jc w:val="both"/>
              <w:rPr>
                <w:rFonts w:asciiTheme="minorEastAsia" w:hAnsiTheme="minorEastAsia" w:eastAsiaTheme="minorEastAsia"/>
                <w:szCs w:val="21"/>
              </w:rPr>
            </w:pPr>
            <w:r>
              <w:rPr>
                <w:rFonts w:hint="eastAsia" w:asciiTheme="minorEastAsia" w:hAnsiTheme="minorEastAsia" w:eastAsiaTheme="minorEastAsia"/>
                <w:szCs w:val="21"/>
              </w:rPr>
              <w:t>本项目为专门面向中小企业采购</w:t>
            </w:r>
          </w:p>
        </w:tc>
        <w:tc>
          <w:tcPr>
            <w:tcW w:w="6609" w:type="dxa"/>
          </w:tcPr>
          <w:p w14:paraId="011F465B">
            <w:pPr>
              <w:widowControl/>
              <w:snapToGrid w:val="0"/>
              <w:jc w:val="left"/>
              <w:rPr>
                <w:rFonts w:asciiTheme="minorEastAsia" w:hAnsiTheme="minorEastAsia" w:eastAsiaTheme="minorEastAsia"/>
                <w:szCs w:val="21"/>
              </w:rPr>
            </w:pPr>
            <w:r>
              <w:rPr>
                <w:rFonts w:hint="eastAsia" w:asciiTheme="minorEastAsia" w:hAnsiTheme="minorEastAsia" w:eastAsiaTheme="minorEastAsia"/>
                <w:szCs w:val="21"/>
              </w:rPr>
              <w:t>投标人按招标文件要求提供《中小企业声明函》</w:t>
            </w:r>
            <w:r>
              <w:rPr>
                <w:rFonts w:asciiTheme="minorEastAsia" w:hAnsiTheme="minorEastAsia" w:eastAsiaTheme="minorEastAsia"/>
                <w:szCs w:val="21"/>
              </w:rPr>
              <w:t>（或</w:t>
            </w:r>
            <w:r>
              <w:rPr>
                <w:rFonts w:hint="eastAsia" w:asciiTheme="minorEastAsia" w:hAnsiTheme="minorEastAsia" w:eastAsiaTheme="minorEastAsia"/>
                <w:szCs w:val="21"/>
                <w:lang w:eastAsia="zh-CN"/>
              </w:rPr>
              <w:t>监Yu</w:t>
            </w:r>
            <w:r>
              <w:rPr>
                <w:rFonts w:asciiTheme="minorEastAsia" w:hAnsiTheme="minorEastAsia" w:eastAsiaTheme="minorEastAsia"/>
                <w:szCs w:val="21"/>
              </w:rPr>
              <w:t>企业声明函，残疾人企业声明函），</w:t>
            </w:r>
            <w:r>
              <w:rPr>
                <w:rFonts w:hint="eastAsia" w:asciiTheme="minorEastAsia" w:hAnsiTheme="minorEastAsia" w:eastAsiaTheme="minorEastAsia"/>
                <w:szCs w:val="21"/>
              </w:rPr>
              <w:t>且填写内容须完整准确</w:t>
            </w:r>
            <w:r>
              <w:rPr>
                <w:rFonts w:asciiTheme="minorEastAsia" w:hAnsiTheme="minorEastAsia" w:eastAsiaTheme="minorEastAsia"/>
                <w:szCs w:val="21"/>
              </w:rPr>
              <w:t>。</w:t>
            </w:r>
          </w:p>
        </w:tc>
      </w:tr>
      <w:tr w14:paraId="10346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Merge w:val="restart"/>
            <w:vAlign w:val="center"/>
          </w:tcPr>
          <w:p w14:paraId="455AC154">
            <w:pPr>
              <w:widowControl/>
              <w:snapToGrid w:val="0"/>
              <w:jc w:val="center"/>
              <w:rPr>
                <w:rFonts w:cs="Arial" w:asciiTheme="minorEastAsia" w:hAnsiTheme="minorEastAsia" w:eastAsiaTheme="minorEastAsia"/>
                <w:szCs w:val="21"/>
              </w:rPr>
            </w:pPr>
            <w:r>
              <w:rPr>
                <w:rFonts w:hint="eastAsia" w:cs="Arial" w:asciiTheme="minorEastAsia" w:hAnsiTheme="minorEastAsia" w:eastAsiaTheme="minorEastAsia"/>
                <w:szCs w:val="21"/>
              </w:rPr>
              <w:t>4</w:t>
            </w:r>
          </w:p>
        </w:tc>
        <w:tc>
          <w:tcPr>
            <w:tcW w:w="850" w:type="dxa"/>
            <w:vMerge w:val="restart"/>
            <w:vAlign w:val="center"/>
          </w:tcPr>
          <w:p w14:paraId="2FB81B76">
            <w:pPr>
              <w:widowControl/>
              <w:snapToGrid w:val="0"/>
              <w:jc w:val="center"/>
              <w:rPr>
                <w:rFonts w:cs="Arial" w:asciiTheme="minorEastAsia" w:hAnsiTheme="minorEastAsia" w:eastAsiaTheme="minorEastAsia"/>
                <w:szCs w:val="21"/>
              </w:rPr>
            </w:pPr>
            <w:r>
              <w:rPr>
                <w:rFonts w:hint="eastAsia" w:cs="Arial" w:asciiTheme="minorEastAsia" w:hAnsiTheme="minorEastAsia" w:eastAsiaTheme="minorEastAsia"/>
                <w:szCs w:val="21"/>
              </w:rPr>
              <w:t>其他</w:t>
            </w:r>
          </w:p>
        </w:tc>
        <w:tc>
          <w:tcPr>
            <w:tcW w:w="2410" w:type="dxa"/>
            <w:vAlign w:val="center"/>
          </w:tcPr>
          <w:p w14:paraId="12D5E4F9">
            <w:pPr>
              <w:widowControl/>
              <w:snapToGrid w:val="0"/>
              <w:jc w:val="both"/>
              <w:rPr>
                <w:rFonts w:asciiTheme="minorEastAsia" w:hAnsiTheme="minorEastAsia" w:eastAsiaTheme="minorEastAsia"/>
                <w:szCs w:val="21"/>
              </w:rPr>
            </w:pPr>
            <w:r>
              <w:rPr>
                <w:rFonts w:hint="eastAsia" w:asciiTheme="minorEastAsia" w:hAnsiTheme="minorEastAsia" w:eastAsiaTheme="minorEastAsia"/>
                <w:szCs w:val="21"/>
              </w:rPr>
              <w:t>法人和授权代表资格</w:t>
            </w:r>
          </w:p>
        </w:tc>
        <w:tc>
          <w:tcPr>
            <w:tcW w:w="6609" w:type="dxa"/>
          </w:tcPr>
          <w:p w14:paraId="317FB10B">
            <w:pPr>
              <w:widowControl/>
              <w:jc w:val="left"/>
              <w:rPr>
                <w:rFonts w:asciiTheme="minorEastAsia" w:hAnsiTheme="minorEastAsia" w:eastAsiaTheme="minorEastAsia"/>
                <w:szCs w:val="21"/>
              </w:rPr>
            </w:pPr>
            <w:r>
              <w:rPr>
                <w:rFonts w:hint="eastAsia" w:asciiTheme="minorEastAsia" w:hAnsiTheme="minorEastAsia" w:eastAsiaTheme="minorEastAsia"/>
                <w:szCs w:val="21"/>
              </w:rPr>
              <w:t>投标人提供有效的法定代表人身份证明文件及法定代表人授权委托书（法人组织提供授权委托书、其他组织提供负责人授权书、自然人提供身份证明文件）。</w:t>
            </w:r>
          </w:p>
        </w:tc>
      </w:tr>
      <w:tr w14:paraId="3CDE8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Merge w:val="continue"/>
          </w:tcPr>
          <w:p w14:paraId="54DE1777">
            <w:pPr>
              <w:widowControl/>
              <w:snapToGrid w:val="0"/>
              <w:jc w:val="center"/>
              <w:rPr>
                <w:rFonts w:cs="Arial" w:asciiTheme="minorEastAsia" w:hAnsiTheme="minorEastAsia" w:eastAsiaTheme="minorEastAsia"/>
                <w:szCs w:val="21"/>
              </w:rPr>
            </w:pPr>
          </w:p>
        </w:tc>
        <w:tc>
          <w:tcPr>
            <w:tcW w:w="850" w:type="dxa"/>
            <w:vMerge w:val="continue"/>
          </w:tcPr>
          <w:p w14:paraId="57245F9A">
            <w:pPr>
              <w:widowControl/>
              <w:snapToGrid w:val="0"/>
              <w:jc w:val="center"/>
              <w:rPr>
                <w:rFonts w:cs="Arial" w:asciiTheme="minorEastAsia" w:hAnsiTheme="minorEastAsia" w:eastAsiaTheme="minorEastAsia"/>
                <w:szCs w:val="21"/>
              </w:rPr>
            </w:pPr>
          </w:p>
        </w:tc>
        <w:tc>
          <w:tcPr>
            <w:tcW w:w="2410" w:type="dxa"/>
            <w:vAlign w:val="center"/>
          </w:tcPr>
          <w:p w14:paraId="0E25F713">
            <w:pPr>
              <w:widowControl/>
              <w:snapToGrid w:val="0"/>
              <w:jc w:val="both"/>
              <w:rPr>
                <w:rFonts w:cs="Arial" w:asciiTheme="minorEastAsia" w:hAnsiTheme="minorEastAsia" w:eastAsiaTheme="minorEastAsia"/>
                <w:szCs w:val="21"/>
              </w:rPr>
            </w:pPr>
            <w:r>
              <w:rPr>
                <w:rFonts w:hint="eastAsia" w:cs="宋体" w:asciiTheme="minorEastAsia" w:hAnsiTheme="minorEastAsia" w:eastAsiaTheme="minorEastAsia"/>
                <w:szCs w:val="21"/>
              </w:rPr>
              <w:t>投标保证金是否按照招标文件要求缴纳。</w:t>
            </w:r>
          </w:p>
        </w:tc>
        <w:tc>
          <w:tcPr>
            <w:tcW w:w="6609" w:type="dxa"/>
          </w:tcPr>
          <w:p w14:paraId="198F9B0C">
            <w:pPr>
              <w:widowControl/>
              <w:snapToGrid w:val="0"/>
              <w:jc w:val="left"/>
              <w:rPr>
                <w:rFonts w:hint="eastAsia" w:cs="Arial" w:asciiTheme="minorEastAsia" w:hAnsiTheme="minorEastAsia" w:eastAsiaTheme="minorEastAsia"/>
                <w:szCs w:val="21"/>
                <w:lang w:eastAsia="zh-CN"/>
              </w:rPr>
            </w:pPr>
            <w:bookmarkStart w:id="24" w:name="OLE_LINK43"/>
            <w:bookmarkStart w:id="25" w:name="OLE_LINK44"/>
            <w:r>
              <w:rPr>
                <w:rFonts w:hint="eastAsia" w:cs="宋体" w:asciiTheme="minorEastAsia" w:hAnsiTheme="minorEastAsia" w:eastAsiaTheme="minorEastAsia"/>
                <w:szCs w:val="21"/>
              </w:rPr>
              <w:t>投标人提供投标保证金缴纳凭证</w:t>
            </w:r>
            <w:bookmarkEnd w:id="24"/>
            <w:bookmarkEnd w:id="25"/>
            <w:r>
              <w:rPr>
                <w:rFonts w:hint="eastAsia" w:cs="宋体" w:asciiTheme="minorEastAsia" w:hAnsiTheme="minorEastAsia" w:eastAsiaTheme="minorEastAsia"/>
                <w:szCs w:val="21"/>
                <w:lang w:eastAsia="zh-CN"/>
              </w:rPr>
              <w:t>。</w:t>
            </w:r>
          </w:p>
        </w:tc>
      </w:tr>
      <w:tr w14:paraId="5CAEA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03" w:type="dxa"/>
            <w:gridSpan w:val="4"/>
          </w:tcPr>
          <w:p w14:paraId="2E16C5C1">
            <w:pPr>
              <w:widowControl/>
              <w:snapToGrid w:val="0"/>
              <w:jc w:val="left"/>
              <w:rPr>
                <w:rFonts w:cs="宋体" w:asciiTheme="minorEastAsia" w:hAnsiTheme="minorEastAsia" w:eastAsiaTheme="minorEastAsia"/>
                <w:szCs w:val="21"/>
              </w:rPr>
            </w:pPr>
            <w:r>
              <w:rPr>
                <w:rFonts w:hint="eastAsia" w:cs="宋体" w:asciiTheme="minorEastAsia" w:hAnsiTheme="minorEastAsia" w:eastAsiaTheme="minorEastAsia"/>
                <w:szCs w:val="21"/>
              </w:rPr>
              <w:t>备注：采购人如果依据投标人的投标文件，资格审查中有一项不满足审查标准的，将认定该投标人不通过资格审查，不得进入下一阶段评审。并且不允许投标人通过修改或撤销其不符合要求的差异或保留，使之成为具有响应性的投标。</w:t>
            </w:r>
          </w:p>
        </w:tc>
      </w:tr>
      <w:bookmarkEnd w:id="21"/>
      <w:bookmarkEnd w:id="22"/>
    </w:tbl>
    <w:p w14:paraId="31CB2001">
      <w:pPr>
        <w:autoSpaceDE w:val="0"/>
        <w:autoSpaceDN w:val="0"/>
        <w:adjustRightInd w:val="0"/>
        <w:jc w:val="left"/>
        <w:rPr>
          <w:rFonts w:ascii="宋体" w:hAnsi="宋体" w:cs="Arial"/>
          <w:b/>
          <w:kern w:val="0"/>
          <w:sz w:val="24"/>
          <w:szCs w:val="24"/>
        </w:rPr>
      </w:pPr>
      <w:r>
        <w:rPr>
          <w:rFonts w:hint="eastAsia" w:ascii="宋体" w:hAnsi="宋体" w:cs="Arial"/>
          <w:b/>
          <w:kern w:val="0"/>
          <w:sz w:val="24"/>
          <w:szCs w:val="24"/>
        </w:rPr>
        <w:t>附表2：</w:t>
      </w:r>
    </w:p>
    <w:p w14:paraId="77512726">
      <w:pPr>
        <w:autoSpaceDE w:val="0"/>
        <w:autoSpaceDN w:val="0"/>
        <w:adjustRightInd w:val="0"/>
        <w:jc w:val="center"/>
        <w:rPr>
          <w:rFonts w:ascii="宋体" w:hAnsi="宋体" w:cs="Arial"/>
          <w:b/>
          <w:kern w:val="0"/>
          <w:sz w:val="24"/>
          <w:szCs w:val="24"/>
        </w:rPr>
      </w:pPr>
      <w:r>
        <w:rPr>
          <w:rFonts w:hint="eastAsia" w:ascii="宋体" w:hAnsi="宋体" w:cs="Arial"/>
          <w:b/>
          <w:kern w:val="0"/>
          <w:sz w:val="24"/>
          <w:szCs w:val="24"/>
        </w:rPr>
        <w:t>《完备性及符合性审查标准表》</w:t>
      </w:r>
    </w:p>
    <w:tbl>
      <w:tblPr>
        <w:tblStyle w:val="36"/>
        <w:tblW w:w="104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3"/>
        <w:gridCol w:w="9770"/>
      </w:tblGrid>
      <w:tr w14:paraId="4675E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33" w:type="dxa"/>
            <w:vMerge w:val="restart"/>
            <w:vAlign w:val="center"/>
          </w:tcPr>
          <w:p w14:paraId="4257A5C9">
            <w:pPr>
              <w:autoSpaceDE w:val="0"/>
              <w:autoSpaceDN w:val="0"/>
              <w:adjustRightInd w:val="0"/>
              <w:jc w:val="center"/>
              <w:rPr>
                <w:rFonts w:ascii="宋体" w:hAnsi="宋体" w:cs="宋体"/>
                <w:kern w:val="0"/>
                <w:sz w:val="24"/>
                <w:szCs w:val="24"/>
              </w:rPr>
            </w:pPr>
            <w:r>
              <w:rPr>
                <w:rFonts w:hint="eastAsia" w:ascii="宋体" w:hAnsi="宋体" w:cs="宋体"/>
                <w:kern w:val="0"/>
                <w:sz w:val="24"/>
                <w:szCs w:val="24"/>
              </w:rPr>
              <w:t>序号</w:t>
            </w:r>
          </w:p>
        </w:tc>
        <w:tc>
          <w:tcPr>
            <w:tcW w:w="9770" w:type="dxa"/>
            <w:vMerge w:val="restart"/>
            <w:vAlign w:val="center"/>
          </w:tcPr>
          <w:p w14:paraId="03493FF3">
            <w:pPr>
              <w:autoSpaceDE w:val="0"/>
              <w:autoSpaceDN w:val="0"/>
              <w:adjustRightInd w:val="0"/>
              <w:jc w:val="center"/>
              <w:rPr>
                <w:rFonts w:ascii="宋体" w:hAnsi="宋体" w:cs="宋体"/>
                <w:kern w:val="0"/>
                <w:sz w:val="24"/>
                <w:szCs w:val="24"/>
              </w:rPr>
            </w:pPr>
            <w:r>
              <w:rPr>
                <w:rFonts w:hint="eastAsia" w:ascii="宋体" w:hAnsi="宋体" w:cs="宋体"/>
                <w:kern w:val="0"/>
                <w:sz w:val="24"/>
                <w:szCs w:val="24"/>
              </w:rPr>
              <w:t>投标文件符合性审查内容</w:t>
            </w:r>
          </w:p>
        </w:tc>
      </w:tr>
      <w:tr w14:paraId="288F5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33" w:type="dxa"/>
            <w:vMerge w:val="continue"/>
            <w:vAlign w:val="center"/>
          </w:tcPr>
          <w:p w14:paraId="5364B3C0">
            <w:pPr>
              <w:autoSpaceDE w:val="0"/>
              <w:autoSpaceDN w:val="0"/>
              <w:adjustRightInd w:val="0"/>
              <w:jc w:val="center"/>
              <w:rPr>
                <w:rFonts w:ascii="宋体" w:hAnsi="宋体" w:cs="宋体"/>
                <w:kern w:val="0"/>
                <w:sz w:val="24"/>
                <w:szCs w:val="24"/>
              </w:rPr>
            </w:pPr>
          </w:p>
        </w:tc>
        <w:tc>
          <w:tcPr>
            <w:tcW w:w="9770" w:type="dxa"/>
            <w:vMerge w:val="continue"/>
          </w:tcPr>
          <w:p w14:paraId="3C93E7E3">
            <w:pPr>
              <w:autoSpaceDE w:val="0"/>
              <w:autoSpaceDN w:val="0"/>
              <w:adjustRightInd w:val="0"/>
              <w:jc w:val="center"/>
              <w:rPr>
                <w:rFonts w:ascii="宋体" w:hAnsi="宋体" w:cs="宋体"/>
                <w:kern w:val="0"/>
                <w:sz w:val="24"/>
                <w:szCs w:val="24"/>
              </w:rPr>
            </w:pPr>
          </w:p>
        </w:tc>
      </w:tr>
      <w:tr w14:paraId="6DE13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3" w:type="dxa"/>
            <w:vAlign w:val="center"/>
          </w:tcPr>
          <w:p w14:paraId="200EFFC1">
            <w:pPr>
              <w:autoSpaceDE w:val="0"/>
              <w:autoSpaceDN w:val="0"/>
              <w:adjustRightInd w:val="0"/>
              <w:jc w:val="center"/>
              <w:rPr>
                <w:rFonts w:ascii="宋体" w:hAnsi="宋体" w:cs="宋体"/>
                <w:kern w:val="0"/>
                <w:sz w:val="24"/>
                <w:szCs w:val="24"/>
              </w:rPr>
            </w:pPr>
            <w:r>
              <w:rPr>
                <w:rFonts w:ascii="宋体" w:hAnsi="宋体" w:cs="宋体"/>
                <w:kern w:val="0"/>
                <w:sz w:val="24"/>
                <w:szCs w:val="24"/>
              </w:rPr>
              <w:t>1</w:t>
            </w:r>
          </w:p>
        </w:tc>
        <w:tc>
          <w:tcPr>
            <w:tcW w:w="9770" w:type="dxa"/>
          </w:tcPr>
          <w:p w14:paraId="057D5E17">
            <w:pPr>
              <w:autoSpaceDE w:val="0"/>
              <w:autoSpaceDN w:val="0"/>
              <w:adjustRightInd w:val="0"/>
              <w:jc w:val="left"/>
              <w:rPr>
                <w:rFonts w:ascii="宋体" w:hAnsi="宋体" w:cs="宋体"/>
                <w:kern w:val="0"/>
                <w:sz w:val="24"/>
                <w:szCs w:val="24"/>
              </w:rPr>
            </w:pPr>
            <w:r>
              <w:rPr>
                <w:rFonts w:hint="eastAsia" w:ascii="宋体" w:hAnsi="宋体" w:cs="宋体"/>
                <w:kern w:val="0"/>
                <w:sz w:val="24"/>
                <w:szCs w:val="24"/>
              </w:rPr>
              <w:t>凡招标文件中要求盖章或签字处，是否按要求加盖单位公章、法定代表人或被授权委托人签字或盖章的。</w:t>
            </w:r>
          </w:p>
        </w:tc>
      </w:tr>
      <w:tr w14:paraId="58008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3" w:type="dxa"/>
            <w:vAlign w:val="center"/>
          </w:tcPr>
          <w:p w14:paraId="1ADE3821">
            <w:pPr>
              <w:autoSpaceDE w:val="0"/>
              <w:autoSpaceDN w:val="0"/>
              <w:adjustRightInd w:val="0"/>
              <w:jc w:val="center"/>
              <w:rPr>
                <w:rFonts w:ascii="宋体" w:hAnsi="宋体" w:cs="宋体"/>
                <w:kern w:val="0"/>
                <w:sz w:val="24"/>
                <w:szCs w:val="24"/>
              </w:rPr>
            </w:pPr>
            <w:r>
              <w:rPr>
                <w:rFonts w:ascii="宋体" w:hAnsi="宋体" w:cs="宋体"/>
                <w:kern w:val="0"/>
                <w:sz w:val="24"/>
                <w:szCs w:val="24"/>
              </w:rPr>
              <w:t>2</w:t>
            </w:r>
          </w:p>
        </w:tc>
        <w:tc>
          <w:tcPr>
            <w:tcW w:w="9770" w:type="dxa"/>
          </w:tcPr>
          <w:p w14:paraId="3C588BC4">
            <w:pPr>
              <w:autoSpaceDE w:val="0"/>
              <w:autoSpaceDN w:val="0"/>
              <w:adjustRightInd w:val="0"/>
              <w:jc w:val="left"/>
              <w:rPr>
                <w:rFonts w:ascii="宋体" w:hAnsi="宋体" w:cs="宋体"/>
                <w:kern w:val="0"/>
                <w:sz w:val="24"/>
                <w:szCs w:val="24"/>
              </w:rPr>
            </w:pPr>
            <w:r>
              <w:rPr>
                <w:rFonts w:hint="eastAsia" w:ascii="宋体" w:hAnsi="宋体" w:cs="宋体"/>
                <w:kern w:val="0"/>
                <w:sz w:val="24"/>
                <w:szCs w:val="24"/>
              </w:rPr>
              <w:t>投标文件组成是否齐全完整，内容均按规定填写；投标文件的关键内容是否无字迹模糊、无法辨认的。</w:t>
            </w:r>
          </w:p>
        </w:tc>
      </w:tr>
      <w:tr w14:paraId="24316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3" w:type="dxa"/>
            <w:vAlign w:val="center"/>
          </w:tcPr>
          <w:p w14:paraId="746E24AB">
            <w:pPr>
              <w:autoSpaceDE w:val="0"/>
              <w:autoSpaceDN w:val="0"/>
              <w:adjustRightInd w:val="0"/>
              <w:jc w:val="center"/>
              <w:rPr>
                <w:rFonts w:ascii="宋体" w:hAnsi="宋体" w:cs="宋体"/>
                <w:kern w:val="0"/>
                <w:sz w:val="24"/>
                <w:szCs w:val="24"/>
              </w:rPr>
            </w:pPr>
            <w:r>
              <w:rPr>
                <w:rFonts w:ascii="宋体" w:hAnsi="宋体" w:cs="宋体"/>
                <w:kern w:val="0"/>
                <w:sz w:val="24"/>
                <w:szCs w:val="24"/>
              </w:rPr>
              <w:t>3</w:t>
            </w:r>
          </w:p>
        </w:tc>
        <w:tc>
          <w:tcPr>
            <w:tcW w:w="9770" w:type="dxa"/>
          </w:tcPr>
          <w:p w14:paraId="035C1C2D">
            <w:pPr>
              <w:autoSpaceDE w:val="0"/>
              <w:autoSpaceDN w:val="0"/>
              <w:adjustRightInd w:val="0"/>
              <w:jc w:val="left"/>
              <w:rPr>
                <w:rFonts w:ascii="宋体" w:hAnsi="宋体" w:cs="宋体"/>
                <w:kern w:val="0"/>
                <w:sz w:val="24"/>
                <w:szCs w:val="24"/>
              </w:rPr>
            </w:pPr>
            <w:r>
              <w:rPr>
                <w:rFonts w:hint="eastAsia" w:ascii="宋体" w:hAnsi="宋体" w:cs="宋体"/>
                <w:kern w:val="0"/>
                <w:sz w:val="24"/>
                <w:szCs w:val="24"/>
              </w:rPr>
              <w:t>投标文件提交，是否满足招标文件的要求。</w:t>
            </w:r>
          </w:p>
        </w:tc>
      </w:tr>
      <w:tr w14:paraId="34815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3" w:type="dxa"/>
            <w:vAlign w:val="center"/>
          </w:tcPr>
          <w:p w14:paraId="2A25BC06">
            <w:pPr>
              <w:autoSpaceDE w:val="0"/>
              <w:autoSpaceDN w:val="0"/>
              <w:adjustRightInd w:val="0"/>
              <w:jc w:val="center"/>
              <w:rPr>
                <w:rFonts w:ascii="宋体" w:hAnsi="宋体" w:cs="宋体"/>
                <w:kern w:val="0"/>
                <w:sz w:val="24"/>
                <w:szCs w:val="24"/>
              </w:rPr>
            </w:pPr>
            <w:r>
              <w:rPr>
                <w:rFonts w:ascii="宋体" w:hAnsi="宋体" w:cs="宋体"/>
                <w:kern w:val="0"/>
                <w:sz w:val="24"/>
                <w:szCs w:val="24"/>
              </w:rPr>
              <w:t>4</w:t>
            </w:r>
          </w:p>
        </w:tc>
        <w:tc>
          <w:tcPr>
            <w:tcW w:w="9770" w:type="dxa"/>
          </w:tcPr>
          <w:p w14:paraId="6B73D62A">
            <w:pPr>
              <w:autoSpaceDE w:val="0"/>
              <w:autoSpaceDN w:val="0"/>
              <w:adjustRightInd w:val="0"/>
              <w:jc w:val="left"/>
              <w:rPr>
                <w:rFonts w:ascii="宋体" w:hAnsi="宋体" w:cs="宋体"/>
                <w:kern w:val="0"/>
                <w:sz w:val="24"/>
                <w:szCs w:val="24"/>
              </w:rPr>
            </w:pPr>
            <w:r>
              <w:rPr>
                <w:rFonts w:hint="eastAsia" w:ascii="宋体" w:hAnsi="宋体" w:cs="宋体"/>
                <w:kern w:val="0"/>
                <w:sz w:val="24"/>
                <w:szCs w:val="24"/>
              </w:rPr>
              <w:t>投标文件是否实质上响应了招标文件的要求。实质上响应的投标应该是与招标文件要求的全部实质性条款、条件等相符，没有重大偏离或保留的投标。</w:t>
            </w:r>
          </w:p>
        </w:tc>
      </w:tr>
      <w:tr w14:paraId="34A5D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3" w:type="dxa"/>
            <w:vAlign w:val="center"/>
          </w:tcPr>
          <w:p w14:paraId="09E6FE2A">
            <w:pPr>
              <w:autoSpaceDE w:val="0"/>
              <w:autoSpaceDN w:val="0"/>
              <w:adjustRightInd w:val="0"/>
              <w:jc w:val="center"/>
              <w:rPr>
                <w:rFonts w:ascii="宋体" w:hAnsi="宋体" w:cs="宋体"/>
                <w:kern w:val="0"/>
                <w:sz w:val="24"/>
                <w:szCs w:val="24"/>
              </w:rPr>
            </w:pPr>
            <w:r>
              <w:rPr>
                <w:rFonts w:ascii="宋体" w:hAnsi="宋体" w:cs="宋体"/>
                <w:kern w:val="0"/>
                <w:sz w:val="24"/>
                <w:szCs w:val="24"/>
              </w:rPr>
              <w:t>5</w:t>
            </w:r>
          </w:p>
        </w:tc>
        <w:tc>
          <w:tcPr>
            <w:tcW w:w="9770" w:type="dxa"/>
          </w:tcPr>
          <w:p w14:paraId="6FEFBF5A">
            <w:pPr>
              <w:autoSpaceDE w:val="0"/>
              <w:autoSpaceDN w:val="0"/>
              <w:adjustRightInd w:val="0"/>
              <w:jc w:val="left"/>
              <w:rPr>
                <w:rFonts w:ascii="宋体" w:hAnsi="宋体" w:cs="宋体"/>
                <w:kern w:val="0"/>
                <w:sz w:val="24"/>
                <w:szCs w:val="24"/>
              </w:rPr>
            </w:pPr>
            <w:r>
              <w:rPr>
                <w:rFonts w:hint="eastAsia" w:ascii="宋体" w:hAnsi="宋体" w:cs="宋体"/>
                <w:kern w:val="0"/>
                <w:sz w:val="24"/>
                <w:szCs w:val="24"/>
              </w:rPr>
              <w:t>一份投标文件应是否只有一个投标报价，在招标文件没有规定的情况下，是否未提交选择性的报价。</w:t>
            </w:r>
          </w:p>
        </w:tc>
      </w:tr>
      <w:tr w14:paraId="1E71C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3" w:type="dxa"/>
            <w:vAlign w:val="center"/>
          </w:tcPr>
          <w:p w14:paraId="55FB9EC9">
            <w:pPr>
              <w:autoSpaceDE w:val="0"/>
              <w:autoSpaceDN w:val="0"/>
              <w:adjustRightInd w:val="0"/>
              <w:jc w:val="center"/>
              <w:rPr>
                <w:rFonts w:ascii="宋体" w:hAnsi="宋体" w:cs="宋体"/>
                <w:kern w:val="0"/>
                <w:sz w:val="24"/>
                <w:szCs w:val="24"/>
              </w:rPr>
            </w:pPr>
            <w:r>
              <w:rPr>
                <w:rFonts w:ascii="宋体" w:hAnsi="宋体" w:cs="宋体"/>
                <w:kern w:val="0"/>
                <w:sz w:val="24"/>
                <w:szCs w:val="24"/>
              </w:rPr>
              <w:t>6</w:t>
            </w:r>
          </w:p>
        </w:tc>
        <w:tc>
          <w:tcPr>
            <w:tcW w:w="9770" w:type="dxa"/>
          </w:tcPr>
          <w:p w14:paraId="1A06BEFE">
            <w:pPr>
              <w:autoSpaceDE w:val="0"/>
              <w:autoSpaceDN w:val="0"/>
              <w:adjustRightInd w:val="0"/>
              <w:jc w:val="left"/>
              <w:rPr>
                <w:rFonts w:ascii="宋体" w:hAnsi="宋体" w:cs="宋体"/>
                <w:kern w:val="0"/>
                <w:sz w:val="24"/>
                <w:szCs w:val="24"/>
              </w:rPr>
            </w:pPr>
            <w:r>
              <w:rPr>
                <w:rFonts w:hint="eastAsia" w:ascii="宋体" w:hAnsi="宋体" w:cs="宋体"/>
                <w:kern w:val="0"/>
                <w:sz w:val="24"/>
                <w:szCs w:val="24"/>
              </w:rPr>
              <w:t>投标人的投标总报价是否未超过</w:t>
            </w:r>
            <w:r>
              <w:rPr>
                <w:rFonts w:hint="eastAsia" w:ascii="宋体" w:hAnsi="宋体" w:cs="宋体"/>
                <w:kern w:val="0"/>
                <w:sz w:val="24"/>
                <w:szCs w:val="24"/>
                <w:lang w:eastAsia="zh-CN"/>
              </w:rPr>
              <w:t>对应</w:t>
            </w:r>
            <w:r>
              <w:rPr>
                <w:rFonts w:hint="eastAsia" w:ascii="宋体" w:hAnsi="宋体" w:cs="宋体"/>
                <w:kern w:val="0"/>
                <w:sz w:val="24"/>
                <w:szCs w:val="24"/>
              </w:rPr>
              <w:t>最高限价</w:t>
            </w:r>
            <w:r>
              <w:rPr>
                <w:rFonts w:hint="eastAsia" w:ascii="宋体" w:hAnsi="宋体" w:cs="宋体"/>
                <w:kern w:val="0"/>
                <w:sz w:val="24"/>
                <w:szCs w:val="24"/>
                <w:lang w:eastAsia="zh-CN"/>
              </w:rPr>
              <w:t>的</w:t>
            </w:r>
          </w:p>
        </w:tc>
      </w:tr>
      <w:tr w14:paraId="38F1D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3" w:type="dxa"/>
            <w:vAlign w:val="center"/>
          </w:tcPr>
          <w:p w14:paraId="0F704CB0">
            <w:pPr>
              <w:autoSpaceDE w:val="0"/>
              <w:autoSpaceDN w:val="0"/>
              <w:adjustRightInd w:val="0"/>
              <w:jc w:val="center"/>
              <w:rPr>
                <w:rFonts w:ascii="宋体" w:hAnsi="宋体" w:cs="宋体"/>
                <w:kern w:val="0"/>
                <w:sz w:val="24"/>
                <w:szCs w:val="24"/>
              </w:rPr>
            </w:pPr>
            <w:r>
              <w:rPr>
                <w:rFonts w:ascii="宋体" w:hAnsi="宋体" w:cs="宋体"/>
                <w:kern w:val="0"/>
                <w:sz w:val="24"/>
                <w:szCs w:val="24"/>
              </w:rPr>
              <w:t>7</w:t>
            </w:r>
          </w:p>
        </w:tc>
        <w:tc>
          <w:tcPr>
            <w:tcW w:w="9770" w:type="dxa"/>
          </w:tcPr>
          <w:p w14:paraId="0928C016">
            <w:pPr>
              <w:autoSpaceDE w:val="0"/>
              <w:autoSpaceDN w:val="0"/>
              <w:adjustRightInd w:val="0"/>
              <w:jc w:val="left"/>
              <w:rPr>
                <w:rFonts w:ascii="宋体" w:hAnsi="宋体" w:cs="宋体"/>
                <w:kern w:val="0"/>
                <w:sz w:val="24"/>
                <w:szCs w:val="24"/>
              </w:rPr>
            </w:pPr>
            <w:r>
              <w:rPr>
                <w:rFonts w:hint="eastAsia" w:ascii="宋体" w:hAnsi="宋体" w:cs="宋体"/>
                <w:kern w:val="0"/>
                <w:sz w:val="24"/>
                <w:szCs w:val="24"/>
              </w:rPr>
              <w:t>投标文件载明的供货完成期限是否未超出招标文件规定的期限。</w:t>
            </w:r>
          </w:p>
        </w:tc>
      </w:tr>
      <w:tr w14:paraId="648DB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3" w:type="dxa"/>
            <w:vAlign w:val="center"/>
          </w:tcPr>
          <w:p w14:paraId="2095FCF1">
            <w:pPr>
              <w:autoSpaceDE w:val="0"/>
              <w:autoSpaceDN w:val="0"/>
              <w:adjustRightInd w:val="0"/>
              <w:jc w:val="center"/>
              <w:rPr>
                <w:rFonts w:ascii="宋体" w:hAnsi="宋体" w:cs="宋体"/>
                <w:kern w:val="0"/>
                <w:sz w:val="24"/>
                <w:szCs w:val="24"/>
              </w:rPr>
            </w:pPr>
            <w:r>
              <w:rPr>
                <w:rFonts w:ascii="宋体" w:hAnsi="宋体" w:cs="宋体"/>
                <w:kern w:val="0"/>
                <w:sz w:val="24"/>
                <w:szCs w:val="24"/>
              </w:rPr>
              <w:t>8</w:t>
            </w:r>
          </w:p>
        </w:tc>
        <w:tc>
          <w:tcPr>
            <w:tcW w:w="9770" w:type="dxa"/>
          </w:tcPr>
          <w:p w14:paraId="6F200E2E">
            <w:pPr>
              <w:autoSpaceDE w:val="0"/>
              <w:autoSpaceDN w:val="0"/>
              <w:adjustRightInd w:val="0"/>
              <w:jc w:val="left"/>
              <w:rPr>
                <w:rFonts w:ascii="宋体" w:hAnsi="宋体" w:cs="宋体"/>
                <w:kern w:val="0"/>
                <w:sz w:val="24"/>
                <w:szCs w:val="24"/>
              </w:rPr>
            </w:pPr>
            <w:r>
              <w:rPr>
                <w:rFonts w:hint="eastAsia" w:ascii="宋体" w:hAnsi="宋体" w:cs="宋体"/>
                <w:kern w:val="0"/>
                <w:sz w:val="24"/>
                <w:szCs w:val="24"/>
              </w:rPr>
              <w:t>投标文件是否未附有采购人不能接受的附加条件的。</w:t>
            </w:r>
          </w:p>
        </w:tc>
      </w:tr>
      <w:tr w14:paraId="14256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3" w:type="dxa"/>
            <w:vAlign w:val="center"/>
          </w:tcPr>
          <w:p w14:paraId="0165F29C">
            <w:pPr>
              <w:autoSpaceDE w:val="0"/>
              <w:autoSpaceDN w:val="0"/>
              <w:adjustRightInd w:val="0"/>
              <w:jc w:val="center"/>
              <w:rPr>
                <w:rFonts w:ascii="宋体" w:hAnsi="宋体" w:cs="宋体"/>
                <w:kern w:val="0"/>
                <w:sz w:val="24"/>
                <w:szCs w:val="24"/>
              </w:rPr>
            </w:pPr>
            <w:r>
              <w:rPr>
                <w:rFonts w:ascii="宋体" w:hAnsi="宋体" w:cs="宋体"/>
                <w:kern w:val="0"/>
                <w:sz w:val="24"/>
                <w:szCs w:val="24"/>
              </w:rPr>
              <w:t>9</w:t>
            </w:r>
          </w:p>
        </w:tc>
        <w:tc>
          <w:tcPr>
            <w:tcW w:w="9770" w:type="dxa"/>
          </w:tcPr>
          <w:p w14:paraId="13010629">
            <w:pPr>
              <w:autoSpaceDE w:val="0"/>
              <w:autoSpaceDN w:val="0"/>
              <w:adjustRightInd w:val="0"/>
              <w:jc w:val="left"/>
              <w:rPr>
                <w:rFonts w:ascii="宋体" w:hAnsi="宋体" w:cs="宋体"/>
                <w:kern w:val="0"/>
                <w:sz w:val="24"/>
                <w:szCs w:val="24"/>
              </w:rPr>
            </w:pPr>
            <w:r>
              <w:rPr>
                <w:rFonts w:hint="eastAsia" w:ascii="宋体" w:hAnsi="宋体" w:cs="宋体"/>
                <w:kern w:val="0"/>
                <w:sz w:val="24"/>
                <w:szCs w:val="24"/>
              </w:rPr>
              <w:t>是否未与其他投标人相互串通报价，或者与采购人串通投标的。</w:t>
            </w:r>
          </w:p>
        </w:tc>
      </w:tr>
      <w:tr w14:paraId="0DBF9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3" w:type="dxa"/>
            <w:vAlign w:val="center"/>
          </w:tcPr>
          <w:p w14:paraId="08C3AC75">
            <w:pPr>
              <w:autoSpaceDE w:val="0"/>
              <w:autoSpaceDN w:val="0"/>
              <w:adjustRightInd w:val="0"/>
              <w:jc w:val="center"/>
              <w:rPr>
                <w:rFonts w:ascii="宋体" w:hAnsi="宋体" w:cs="宋体"/>
                <w:kern w:val="0"/>
                <w:sz w:val="24"/>
                <w:szCs w:val="24"/>
              </w:rPr>
            </w:pPr>
            <w:r>
              <w:rPr>
                <w:rFonts w:ascii="宋体" w:hAnsi="宋体" w:cs="宋体"/>
                <w:kern w:val="0"/>
                <w:sz w:val="24"/>
                <w:szCs w:val="24"/>
              </w:rPr>
              <w:t>10</w:t>
            </w:r>
          </w:p>
        </w:tc>
        <w:tc>
          <w:tcPr>
            <w:tcW w:w="9770" w:type="dxa"/>
          </w:tcPr>
          <w:p w14:paraId="4264B492">
            <w:pPr>
              <w:autoSpaceDE w:val="0"/>
              <w:autoSpaceDN w:val="0"/>
              <w:adjustRightInd w:val="0"/>
              <w:jc w:val="left"/>
              <w:rPr>
                <w:rFonts w:ascii="宋体" w:hAnsi="宋体" w:cs="宋体"/>
                <w:kern w:val="0"/>
                <w:sz w:val="24"/>
                <w:szCs w:val="24"/>
              </w:rPr>
            </w:pPr>
            <w:r>
              <w:rPr>
                <w:rFonts w:hint="eastAsia" w:ascii="宋体" w:hAnsi="宋体" w:cs="宋体"/>
                <w:kern w:val="0"/>
                <w:sz w:val="24"/>
                <w:szCs w:val="24"/>
              </w:rPr>
              <w:t>是否未存在法律、法规和招标文件规定的其他无效情形。</w:t>
            </w:r>
          </w:p>
        </w:tc>
      </w:tr>
      <w:tr w14:paraId="76721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03" w:type="dxa"/>
            <w:gridSpan w:val="2"/>
            <w:vAlign w:val="center"/>
          </w:tcPr>
          <w:p w14:paraId="79FCC739">
            <w:pPr>
              <w:autoSpaceDE w:val="0"/>
              <w:autoSpaceDN w:val="0"/>
              <w:adjustRightInd w:val="0"/>
              <w:jc w:val="left"/>
              <w:rPr>
                <w:rFonts w:ascii="宋体" w:hAnsi="宋体" w:cs="宋体"/>
                <w:kern w:val="0"/>
                <w:sz w:val="24"/>
                <w:szCs w:val="24"/>
              </w:rPr>
            </w:pPr>
            <w:r>
              <w:rPr>
                <w:rFonts w:hint="eastAsia" w:ascii="宋体" w:hAnsi="宋体" w:cs="Arial"/>
                <w:kern w:val="0"/>
                <w:sz w:val="24"/>
                <w:szCs w:val="24"/>
              </w:rPr>
              <w:t>备注：完备性及符合性审查中有一项不满足评审标准的，评标委员会将认定该投标人不通过完备性及符合性审查，不得进入下一阶段评审。并且不允许投标人通过修改或撤销其不符合要求的差异或保留，使之成为具有响应性的投标。</w:t>
            </w:r>
          </w:p>
        </w:tc>
      </w:tr>
    </w:tbl>
    <w:p w14:paraId="0ED9FA39">
      <w:pPr>
        <w:autoSpaceDE w:val="0"/>
        <w:autoSpaceDN w:val="0"/>
        <w:adjustRightInd w:val="0"/>
        <w:jc w:val="left"/>
        <w:rPr>
          <w:rFonts w:ascii="宋体" w:hAnsi="宋体" w:cs="宋体"/>
          <w:kern w:val="0"/>
          <w:sz w:val="24"/>
          <w:szCs w:val="24"/>
        </w:rPr>
      </w:pPr>
      <w:r>
        <w:rPr>
          <w:rFonts w:hint="eastAsia" w:ascii="宋体" w:hAnsi="宋体" w:cs="宋体"/>
          <w:kern w:val="0"/>
          <w:sz w:val="24"/>
          <w:szCs w:val="24"/>
        </w:rPr>
        <w:t>说明：</w:t>
      </w:r>
    </w:p>
    <w:p w14:paraId="5AABC330">
      <w:pPr>
        <w:autoSpaceDE w:val="0"/>
        <w:autoSpaceDN w:val="0"/>
        <w:adjustRightInd w:val="0"/>
        <w:jc w:val="left"/>
        <w:rPr>
          <w:rFonts w:ascii="宋体" w:hAnsi="宋体" w:cs="宋体"/>
          <w:kern w:val="0"/>
          <w:sz w:val="24"/>
          <w:szCs w:val="24"/>
        </w:rPr>
      </w:pPr>
      <w:r>
        <w:rPr>
          <w:rFonts w:hint="eastAsia" w:ascii="宋体" w:hAnsi="宋体" w:cs="宋体"/>
          <w:kern w:val="0"/>
          <w:sz w:val="24"/>
          <w:szCs w:val="24"/>
        </w:rPr>
        <w:t>（</w:t>
      </w:r>
      <w:r>
        <w:rPr>
          <w:rFonts w:ascii="宋体" w:hAnsi="宋体" w:cs="宋体"/>
          <w:kern w:val="0"/>
          <w:sz w:val="24"/>
          <w:szCs w:val="24"/>
        </w:rPr>
        <w:t>1</w:t>
      </w:r>
      <w:r>
        <w:rPr>
          <w:rFonts w:hint="eastAsia" w:ascii="宋体" w:hAnsi="宋体" w:cs="宋体"/>
          <w:kern w:val="0"/>
          <w:sz w:val="24"/>
          <w:szCs w:val="24"/>
        </w:rPr>
        <w:t>）上述各项中用“√”表示通过，“×”表示不通过；</w:t>
      </w:r>
    </w:p>
    <w:p w14:paraId="46EC3B92">
      <w:pPr>
        <w:autoSpaceDE w:val="0"/>
        <w:autoSpaceDN w:val="0"/>
        <w:adjustRightInd w:val="0"/>
        <w:jc w:val="left"/>
        <w:rPr>
          <w:rFonts w:ascii="宋体" w:hAnsi="宋体" w:cs="宋体"/>
          <w:kern w:val="0"/>
          <w:sz w:val="24"/>
          <w:szCs w:val="24"/>
        </w:rPr>
      </w:pPr>
      <w:r>
        <w:rPr>
          <w:rFonts w:hint="eastAsia" w:ascii="宋体" w:hAnsi="宋体" w:cs="宋体"/>
          <w:kern w:val="0"/>
          <w:sz w:val="24"/>
          <w:szCs w:val="24"/>
        </w:rPr>
        <w:t>（</w:t>
      </w:r>
      <w:r>
        <w:rPr>
          <w:rFonts w:ascii="宋体" w:hAnsi="宋体" w:cs="宋体"/>
          <w:kern w:val="0"/>
          <w:sz w:val="24"/>
          <w:szCs w:val="24"/>
        </w:rPr>
        <w:t>2</w:t>
      </w:r>
      <w:r>
        <w:rPr>
          <w:rFonts w:hint="eastAsia" w:ascii="宋体" w:hAnsi="宋体" w:cs="宋体"/>
          <w:kern w:val="0"/>
          <w:sz w:val="24"/>
          <w:szCs w:val="24"/>
        </w:rPr>
        <w:t>）上述各项中如有一项为“×”，则结论为“×”，表示该投标文件中存在重大偏差，不能通过初步评审；评委对某一分项评审认为不合格时，必须要写明原因。</w:t>
      </w:r>
    </w:p>
    <w:p w14:paraId="2408A33B">
      <w:pPr>
        <w:autoSpaceDE w:val="0"/>
        <w:autoSpaceDN w:val="0"/>
        <w:adjustRightInd w:val="0"/>
        <w:jc w:val="left"/>
        <w:rPr>
          <w:rFonts w:ascii="宋体" w:hAnsi="宋体" w:cs="宋体"/>
          <w:kern w:val="0"/>
          <w:sz w:val="24"/>
          <w:szCs w:val="24"/>
        </w:rPr>
      </w:pPr>
      <w:r>
        <w:rPr>
          <w:rFonts w:hint="eastAsia" w:ascii="宋体" w:hAnsi="宋体" w:cs="宋体"/>
          <w:kern w:val="0"/>
          <w:sz w:val="24"/>
          <w:szCs w:val="24"/>
        </w:rPr>
        <w:t>（</w:t>
      </w:r>
      <w:r>
        <w:rPr>
          <w:rFonts w:ascii="宋体" w:hAnsi="宋体" w:cs="宋体"/>
          <w:kern w:val="0"/>
          <w:sz w:val="24"/>
          <w:szCs w:val="24"/>
        </w:rPr>
        <w:t>3</w:t>
      </w:r>
      <w:r>
        <w:rPr>
          <w:rFonts w:hint="eastAsia" w:ascii="宋体" w:hAnsi="宋体" w:cs="宋体"/>
          <w:kern w:val="0"/>
          <w:sz w:val="24"/>
          <w:szCs w:val="24"/>
        </w:rPr>
        <w:t>）投标文件最终合格与否，以所有评委的评审意见中少数服从多数为原则定论。</w:t>
      </w:r>
    </w:p>
    <w:p w14:paraId="6CE6407B">
      <w:pPr>
        <w:autoSpaceDE w:val="0"/>
        <w:autoSpaceDN w:val="0"/>
        <w:adjustRightInd w:val="0"/>
        <w:jc w:val="left"/>
        <w:rPr>
          <w:rFonts w:ascii="宋体" w:hAnsi="宋体" w:cs="宋体"/>
          <w:kern w:val="0"/>
          <w:sz w:val="24"/>
          <w:szCs w:val="24"/>
        </w:rPr>
      </w:pPr>
      <w:r>
        <w:rPr>
          <w:rFonts w:hint="eastAsia" w:ascii="宋体" w:hAnsi="宋体" w:cs="宋体"/>
          <w:kern w:val="0"/>
          <w:sz w:val="24"/>
          <w:szCs w:val="24"/>
        </w:rPr>
        <w:t>（</w:t>
      </w:r>
      <w:r>
        <w:rPr>
          <w:rFonts w:ascii="宋体" w:hAnsi="宋体" w:cs="宋体"/>
          <w:kern w:val="0"/>
          <w:sz w:val="24"/>
          <w:szCs w:val="24"/>
        </w:rPr>
        <w:t>4</w:t>
      </w:r>
      <w:r>
        <w:rPr>
          <w:rFonts w:hint="eastAsia" w:ascii="宋体" w:hAnsi="宋体" w:cs="宋体"/>
          <w:kern w:val="0"/>
          <w:sz w:val="24"/>
          <w:szCs w:val="24"/>
        </w:rPr>
        <w:t>）投标人请认真阅读和理解上述内容，避免投标文件中有违背上述审查标准之一的情况发生而造成投标被否决。</w:t>
      </w:r>
    </w:p>
    <w:p w14:paraId="14627E93">
      <w:pPr>
        <w:autoSpaceDE w:val="0"/>
        <w:autoSpaceDN w:val="0"/>
        <w:adjustRightInd w:val="0"/>
        <w:jc w:val="left"/>
        <w:rPr>
          <w:rFonts w:ascii="宋体" w:hAnsi="宋体" w:cs="Arial"/>
          <w:b/>
          <w:kern w:val="0"/>
          <w:sz w:val="24"/>
          <w:szCs w:val="24"/>
        </w:rPr>
      </w:pPr>
      <w:r>
        <w:rPr>
          <w:rFonts w:hint="eastAsia" w:ascii="宋体" w:hAnsi="宋体" w:cs="Arial"/>
          <w:b/>
          <w:kern w:val="0"/>
          <w:sz w:val="24"/>
          <w:szCs w:val="24"/>
        </w:rPr>
        <w:t>附表3：</w:t>
      </w:r>
    </w:p>
    <w:p w14:paraId="4DABDCEE">
      <w:pPr>
        <w:widowControl/>
        <w:shd w:val="clear" w:color="auto" w:fill="FFFFFF"/>
        <w:snapToGrid w:val="0"/>
        <w:jc w:val="center"/>
        <w:rPr>
          <w:rFonts w:ascii="宋体" w:hAnsi="宋体" w:cs="Arial"/>
          <w:b/>
          <w:kern w:val="0"/>
          <w:sz w:val="24"/>
          <w:szCs w:val="24"/>
        </w:rPr>
      </w:pPr>
      <w:r>
        <w:rPr>
          <w:rFonts w:hint="eastAsia" w:ascii="宋体" w:hAnsi="宋体" w:cs="Arial"/>
          <w:b/>
          <w:kern w:val="0"/>
          <w:sz w:val="24"/>
          <w:szCs w:val="24"/>
        </w:rPr>
        <w:t>《投标品牌统计》</w:t>
      </w:r>
    </w:p>
    <w:tbl>
      <w:tblPr>
        <w:tblStyle w:val="36"/>
        <w:tblW w:w="0" w:type="auto"/>
        <w:jc w:val="center"/>
        <w:tblLayout w:type="fixed"/>
        <w:tblCellMar>
          <w:top w:w="0" w:type="dxa"/>
          <w:left w:w="0" w:type="dxa"/>
          <w:bottom w:w="0" w:type="dxa"/>
          <w:right w:w="0" w:type="dxa"/>
        </w:tblCellMar>
      </w:tblPr>
      <w:tblGrid>
        <w:gridCol w:w="621"/>
        <w:gridCol w:w="8556"/>
      </w:tblGrid>
      <w:tr w14:paraId="7EE0C759">
        <w:tblPrEx>
          <w:tblCellMar>
            <w:top w:w="0" w:type="dxa"/>
            <w:left w:w="0" w:type="dxa"/>
            <w:bottom w:w="0" w:type="dxa"/>
            <w:right w:w="0" w:type="dxa"/>
          </w:tblCellMar>
        </w:tblPrEx>
        <w:trPr>
          <w:cantSplit/>
          <w:trHeight w:val="465" w:hRule="atLeast"/>
          <w:jc w:val="center"/>
        </w:trPr>
        <w:tc>
          <w:tcPr>
            <w:tcW w:w="621" w:type="dxa"/>
            <w:tcBorders>
              <w:top w:val="single" w:color="auto" w:sz="8" w:space="0"/>
              <w:left w:val="single" w:color="auto" w:sz="8" w:space="0"/>
              <w:bottom w:val="single" w:color="auto" w:sz="8" w:space="0"/>
              <w:right w:val="single" w:color="auto" w:sz="8" w:space="0"/>
            </w:tcBorders>
            <w:vAlign w:val="center"/>
          </w:tcPr>
          <w:p w14:paraId="587C2B96">
            <w:pPr>
              <w:widowControl/>
              <w:shd w:val="clear" w:color="auto" w:fill="FFFFFF"/>
              <w:snapToGrid w:val="0"/>
              <w:jc w:val="center"/>
              <w:rPr>
                <w:rFonts w:ascii="宋体" w:hAnsi="宋体" w:cs="Arial"/>
                <w:kern w:val="0"/>
                <w:sz w:val="24"/>
                <w:szCs w:val="24"/>
              </w:rPr>
            </w:pPr>
            <w:r>
              <w:rPr>
                <w:rFonts w:hint="eastAsia" w:ascii="宋体" w:hAnsi="宋体" w:cs="Arial"/>
                <w:kern w:val="0"/>
                <w:sz w:val="24"/>
                <w:szCs w:val="24"/>
              </w:rPr>
              <w:t>序号</w:t>
            </w:r>
          </w:p>
        </w:tc>
        <w:tc>
          <w:tcPr>
            <w:tcW w:w="8556" w:type="dxa"/>
            <w:tcBorders>
              <w:top w:val="single" w:color="auto" w:sz="8" w:space="0"/>
              <w:left w:val="single" w:color="auto" w:sz="8" w:space="0"/>
              <w:bottom w:val="single" w:color="auto" w:sz="8" w:space="0"/>
              <w:right w:val="single" w:color="auto" w:sz="8" w:space="0"/>
            </w:tcBorders>
            <w:vAlign w:val="center"/>
          </w:tcPr>
          <w:p w14:paraId="08CD4C5E">
            <w:pPr>
              <w:widowControl/>
              <w:shd w:val="clear" w:color="auto" w:fill="FFFFFF"/>
              <w:snapToGrid w:val="0"/>
              <w:jc w:val="center"/>
              <w:rPr>
                <w:rFonts w:ascii="宋体" w:hAnsi="宋体" w:cs="Arial"/>
                <w:kern w:val="0"/>
                <w:sz w:val="24"/>
                <w:szCs w:val="24"/>
              </w:rPr>
            </w:pPr>
            <w:r>
              <w:rPr>
                <w:rFonts w:hint="eastAsia" w:ascii="宋体" w:hAnsi="宋体" w:cs="Arial"/>
                <w:kern w:val="0"/>
                <w:sz w:val="24"/>
                <w:szCs w:val="24"/>
              </w:rPr>
              <w:t>统计内容</w:t>
            </w:r>
          </w:p>
        </w:tc>
      </w:tr>
      <w:tr w14:paraId="211AA178">
        <w:tblPrEx>
          <w:tblCellMar>
            <w:top w:w="0" w:type="dxa"/>
            <w:left w:w="0" w:type="dxa"/>
            <w:bottom w:w="0" w:type="dxa"/>
            <w:right w:w="0" w:type="dxa"/>
          </w:tblCellMar>
        </w:tblPrEx>
        <w:trPr>
          <w:cantSplit/>
          <w:trHeight w:val="227" w:hRule="atLeast"/>
          <w:jc w:val="center"/>
        </w:trPr>
        <w:tc>
          <w:tcPr>
            <w:tcW w:w="621" w:type="dxa"/>
            <w:tcBorders>
              <w:top w:val="nil"/>
              <w:left w:val="single" w:color="auto" w:sz="8" w:space="0"/>
              <w:bottom w:val="single" w:color="auto" w:sz="8" w:space="0"/>
              <w:right w:val="single" w:color="auto" w:sz="8" w:space="0"/>
            </w:tcBorders>
            <w:tcMar>
              <w:top w:w="0" w:type="dxa"/>
              <w:left w:w="28" w:type="dxa"/>
              <w:bottom w:w="0" w:type="dxa"/>
              <w:right w:w="28" w:type="dxa"/>
            </w:tcMar>
            <w:vAlign w:val="center"/>
          </w:tcPr>
          <w:p w14:paraId="66B130D7">
            <w:pPr>
              <w:widowControl/>
              <w:shd w:val="clear" w:color="auto" w:fill="FFFFFF"/>
              <w:snapToGrid w:val="0"/>
              <w:jc w:val="center"/>
              <w:rPr>
                <w:rFonts w:ascii="宋体" w:hAnsi="宋体" w:cs="Arial"/>
                <w:color w:val="auto"/>
                <w:kern w:val="0"/>
                <w:sz w:val="24"/>
                <w:szCs w:val="24"/>
              </w:rPr>
            </w:pPr>
            <w:r>
              <w:rPr>
                <w:rFonts w:ascii="宋体" w:hAnsi="宋体" w:cs="Arial"/>
                <w:color w:val="auto"/>
                <w:kern w:val="0"/>
                <w:sz w:val="24"/>
                <w:szCs w:val="24"/>
              </w:rPr>
              <w:t>1</w:t>
            </w:r>
          </w:p>
        </w:tc>
        <w:tc>
          <w:tcPr>
            <w:tcW w:w="8556" w:type="dxa"/>
            <w:tcBorders>
              <w:top w:val="nil"/>
              <w:left w:val="nil"/>
              <w:bottom w:val="single" w:color="auto" w:sz="8" w:space="0"/>
              <w:right w:val="single" w:color="auto" w:sz="8" w:space="0"/>
            </w:tcBorders>
            <w:tcMar>
              <w:top w:w="0" w:type="dxa"/>
              <w:left w:w="28" w:type="dxa"/>
              <w:bottom w:w="0" w:type="dxa"/>
              <w:right w:w="28" w:type="dxa"/>
            </w:tcMar>
            <w:vAlign w:val="center"/>
          </w:tcPr>
          <w:p w14:paraId="5930E419">
            <w:pPr>
              <w:widowControl/>
              <w:shd w:val="clear" w:color="auto" w:fill="FFFFFF"/>
              <w:snapToGrid w:val="0"/>
              <w:rPr>
                <w:rFonts w:ascii="宋体" w:hAnsi="宋体" w:cs="Arial"/>
                <w:color w:val="auto"/>
                <w:kern w:val="0"/>
                <w:sz w:val="24"/>
                <w:szCs w:val="24"/>
              </w:rPr>
            </w:pPr>
            <w:r>
              <w:rPr>
                <w:rFonts w:hint="eastAsia" w:ascii="宋体" w:hAnsi="宋体" w:cs="Arial"/>
                <w:color w:val="auto"/>
                <w:kern w:val="0"/>
                <w:sz w:val="24"/>
                <w:szCs w:val="24"/>
              </w:rPr>
              <w:t>投标人所报</w:t>
            </w:r>
            <w:r>
              <w:rPr>
                <w:rFonts w:hint="eastAsia" w:ascii="宋体" w:hAnsi="宋体" w:cs="Arial"/>
                <w:color w:val="auto"/>
                <w:kern w:val="0"/>
                <w:sz w:val="24"/>
                <w:szCs w:val="24"/>
                <w:lang w:eastAsia="zh-CN"/>
              </w:rPr>
              <w:t>核心产品</w:t>
            </w:r>
            <w:r>
              <w:rPr>
                <w:rFonts w:hint="eastAsia" w:ascii="宋体" w:hAnsi="宋体" w:cs="Arial"/>
                <w:color w:val="auto"/>
                <w:kern w:val="0"/>
                <w:sz w:val="24"/>
                <w:szCs w:val="24"/>
              </w:rPr>
              <w:t>品牌</w:t>
            </w:r>
            <w:r>
              <w:rPr>
                <w:rFonts w:hint="eastAsia" w:ascii="宋体" w:hAnsi="宋体" w:cs="宋体"/>
                <w:color w:val="auto"/>
                <w:kern w:val="0"/>
                <w:sz w:val="24"/>
                <w:szCs w:val="24"/>
                <w:highlight w:val="none"/>
                <w:u w:val="none"/>
                <w:lang w:val="en-US" w:eastAsia="zh-CN"/>
              </w:rPr>
              <w:t>（投标人所投冷凝器须为同一品牌)</w:t>
            </w:r>
          </w:p>
        </w:tc>
      </w:tr>
      <w:tr w14:paraId="617C0DC9">
        <w:tblPrEx>
          <w:tblCellMar>
            <w:top w:w="0" w:type="dxa"/>
            <w:left w:w="0" w:type="dxa"/>
            <w:bottom w:w="0" w:type="dxa"/>
            <w:right w:w="0" w:type="dxa"/>
          </w:tblCellMar>
        </w:tblPrEx>
        <w:trPr>
          <w:cantSplit/>
          <w:trHeight w:val="764" w:hRule="atLeast"/>
          <w:jc w:val="center"/>
        </w:trPr>
        <w:tc>
          <w:tcPr>
            <w:tcW w:w="9177" w:type="dxa"/>
            <w:gridSpan w:val="2"/>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14:paraId="6EE15329">
            <w:pPr>
              <w:widowControl/>
              <w:shd w:val="clear" w:color="auto" w:fill="FFFFFF"/>
              <w:snapToGrid w:val="0"/>
              <w:rPr>
                <w:rFonts w:ascii="宋体" w:hAnsi="宋体" w:cs="Arial"/>
                <w:kern w:val="0"/>
                <w:sz w:val="24"/>
                <w:szCs w:val="24"/>
              </w:rPr>
            </w:pPr>
            <w:r>
              <w:rPr>
                <w:rFonts w:hint="eastAsia" w:ascii="宋体" w:hAnsi="宋体" w:cs="Arial"/>
                <w:kern w:val="0"/>
                <w:sz w:val="24"/>
                <w:szCs w:val="24"/>
              </w:rPr>
              <w:t>备注：如招标文件前附表中约定了单一产品或核心产品，则</w:t>
            </w:r>
            <w:r>
              <w:rPr>
                <w:rFonts w:ascii="宋体" w:hAnsi="宋体" w:cs="Arial"/>
                <w:kern w:val="0"/>
                <w:sz w:val="24"/>
                <w:szCs w:val="24"/>
              </w:rPr>
              <w:t>提供相同品牌产品且通过</w:t>
            </w:r>
            <w:r>
              <w:rPr>
                <w:rFonts w:hint="eastAsia" w:ascii="宋体" w:hAnsi="宋体" w:cs="Arial"/>
                <w:kern w:val="0"/>
                <w:sz w:val="24"/>
                <w:szCs w:val="24"/>
              </w:rPr>
              <w:t>有效性审查、</w:t>
            </w:r>
            <w:r>
              <w:rPr>
                <w:rFonts w:ascii="宋体" w:hAnsi="宋体" w:cs="Arial"/>
                <w:kern w:val="0"/>
                <w:sz w:val="24"/>
                <w:szCs w:val="24"/>
              </w:rPr>
              <w:t>资格审查、</w:t>
            </w:r>
            <w:r>
              <w:rPr>
                <w:rFonts w:hint="eastAsia" w:ascii="宋体" w:hAnsi="宋体" w:cs="Arial"/>
                <w:kern w:val="0"/>
                <w:sz w:val="24"/>
                <w:szCs w:val="24"/>
              </w:rPr>
              <w:t>完备性及符合性审查</w:t>
            </w:r>
            <w:r>
              <w:rPr>
                <w:rFonts w:ascii="宋体" w:hAnsi="宋体" w:cs="Arial"/>
                <w:kern w:val="0"/>
                <w:sz w:val="24"/>
                <w:szCs w:val="24"/>
              </w:rPr>
              <w:t>的不同投标人参加同一合同项下投标的，按一家投标人计算</w:t>
            </w:r>
            <w:r>
              <w:rPr>
                <w:rFonts w:hint="eastAsia" w:ascii="宋体" w:hAnsi="宋体" w:cs="Arial"/>
                <w:kern w:val="0"/>
                <w:sz w:val="24"/>
                <w:szCs w:val="24"/>
              </w:rPr>
              <w:t>。</w:t>
            </w:r>
          </w:p>
        </w:tc>
      </w:tr>
    </w:tbl>
    <w:p w14:paraId="3F741797">
      <w:pPr>
        <w:autoSpaceDE w:val="0"/>
        <w:autoSpaceDN w:val="0"/>
        <w:adjustRightInd w:val="0"/>
        <w:jc w:val="left"/>
        <w:rPr>
          <w:rFonts w:ascii="宋体" w:hAnsi="宋体" w:cs="Arial"/>
          <w:b/>
          <w:kern w:val="0"/>
          <w:sz w:val="24"/>
          <w:szCs w:val="24"/>
        </w:rPr>
      </w:pPr>
      <w:r>
        <w:rPr>
          <w:rFonts w:hint="eastAsia" w:ascii="宋体" w:hAnsi="宋体" w:cs="Arial"/>
          <w:b/>
          <w:kern w:val="0"/>
          <w:sz w:val="24"/>
          <w:szCs w:val="24"/>
        </w:rPr>
        <w:t>附表4：（</w:t>
      </w:r>
      <w:r>
        <w:rPr>
          <w:rFonts w:ascii="宋体" w:hAnsi="宋体" w:cs="Arial"/>
          <w:b/>
          <w:kern w:val="0"/>
          <w:sz w:val="24"/>
          <w:szCs w:val="24"/>
        </w:rPr>
        <w:t>1</w:t>
      </w:r>
      <w:r>
        <w:rPr>
          <w:rFonts w:hint="eastAsia" w:ascii="宋体" w:hAnsi="宋体" w:cs="Arial"/>
          <w:b/>
          <w:kern w:val="0"/>
          <w:sz w:val="24"/>
          <w:szCs w:val="24"/>
        </w:rPr>
        <w:t>）技术部分评审（70分）</w:t>
      </w:r>
    </w:p>
    <w:tbl>
      <w:tblPr>
        <w:tblStyle w:val="36"/>
        <w:tblW w:w="504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74"/>
        <w:gridCol w:w="1454"/>
        <w:gridCol w:w="978"/>
        <w:gridCol w:w="6346"/>
      </w:tblGrid>
      <w:tr w14:paraId="661DF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7" w:hRule="atLeast"/>
          <w:jc w:val="center"/>
        </w:trPr>
        <w:tc>
          <w:tcPr>
            <w:tcW w:w="357" w:type="pct"/>
            <w:tcBorders>
              <w:top w:val="single" w:color="auto" w:sz="4" w:space="0"/>
              <w:left w:val="single" w:color="auto" w:sz="4" w:space="0"/>
              <w:bottom w:val="single" w:color="auto" w:sz="4" w:space="0"/>
              <w:right w:val="single" w:color="auto" w:sz="4" w:space="0"/>
            </w:tcBorders>
            <w:vAlign w:val="center"/>
          </w:tcPr>
          <w:p w14:paraId="6E7964AC">
            <w:pPr>
              <w:widowControl/>
              <w:shd w:val="clear" w:color="auto" w:fill="FFFFFF"/>
              <w:snapToGrid w:val="0"/>
              <w:jc w:val="center"/>
              <w:rPr>
                <w:rFonts w:ascii="宋体" w:hAnsi="宋体" w:cs="Arial"/>
                <w:color w:val="auto"/>
                <w:kern w:val="0"/>
                <w:sz w:val="24"/>
                <w:szCs w:val="24"/>
                <w:highlight w:val="none"/>
              </w:rPr>
            </w:pPr>
            <w:r>
              <w:rPr>
                <w:rFonts w:hint="eastAsia" w:ascii="宋体" w:hAnsi="宋体" w:cs="Arial"/>
                <w:color w:val="auto"/>
                <w:kern w:val="0"/>
                <w:sz w:val="24"/>
                <w:szCs w:val="24"/>
                <w:highlight w:val="none"/>
              </w:rPr>
              <w:t>序号</w:t>
            </w:r>
          </w:p>
        </w:tc>
        <w:tc>
          <w:tcPr>
            <w:tcW w:w="768" w:type="pct"/>
            <w:tcBorders>
              <w:top w:val="single" w:color="auto" w:sz="4" w:space="0"/>
              <w:left w:val="single" w:color="auto" w:sz="4" w:space="0"/>
              <w:bottom w:val="single" w:color="auto" w:sz="4" w:space="0"/>
              <w:right w:val="single" w:color="auto" w:sz="4" w:space="0"/>
            </w:tcBorders>
            <w:vAlign w:val="center"/>
          </w:tcPr>
          <w:p w14:paraId="740E929A">
            <w:pPr>
              <w:jc w:val="center"/>
              <w:rPr>
                <w:rFonts w:ascii="宋体" w:hAnsi="宋体" w:cs="Arial"/>
                <w:color w:val="auto"/>
                <w:kern w:val="0"/>
                <w:sz w:val="24"/>
                <w:szCs w:val="24"/>
                <w:highlight w:val="none"/>
              </w:rPr>
            </w:pPr>
            <w:r>
              <w:rPr>
                <w:rFonts w:hint="eastAsia" w:ascii="宋体" w:hAnsi="宋体" w:cs="Arial"/>
                <w:color w:val="auto"/>
                <w:kern w:val="0"/>
                <w:sz w:val="24"/>
                <w:szCs w:val="24"/>
                <w:highlight w:val="none"/>
              </w:rPr>
              <w:t>评审项目</w:t>
            </w:r>
          </w:p>
        </w:tc>
        <w:tc>
          <w:tcPr>
            <w:tcW w:w="517" w:type="pct"/>
            <w:tcBorders>
              <w:top w:val="single" w:color="auto" w:sz="4" w:space="0"/>
              <w:left w:val="single" w:color="auto" w:sz="4" w:space="0"/>
              <w:bottom w:val="single" w:color="auto" w:sz="4" w:space="0"/>
              <w:right w:val="single" w:color="auto" w:sz="4" w:space="0"/>
            </w:tcBorders>
            <w:vAlign w:val="center"/>
          </w:tcPr>
          <w:p w14:paraId="02C86945">
            <w:pPr>
              <w:jc w:val="center"/>
              <w:rPr>
                <w:rFonts w:ascii="宋体" w:hAnsi="宋体" w:cs="Arial"/>
                <w:color w:val="auto"/>
                <w:kern w:val="0"/>
                <w:sz w:val="24"/>
                <w:szCs w:val="24"/>
                <w:highlight w:val="none"/>
              </w:rPr>
            </w:pPr>
            <w:r>
              <w:rPr>
                <w:rFonts w:hint="eastAsia" w:ascii="宋体" w:hAnsi="宋体" w:cs="Arial"/>
                <w:color w:val="auto"/>
                <w:kern w:val="0"/>
                <w:sz w:val="24"/>
                <w:szCs w:val="24"/>
                <w:highlight w:val="none"/>
              </w:rPr>
              <w:t>标准分</w:t>
            </w:r>
          </w:p>
        </w:tc>
        <w:tc>
          <w:tcPr>
            <w:tcW w:w="3356" w:type="pct"/>
            <w:tcBorders>
              <w:top w:val="single" w:color="auto" w:sz="4" w:space="0"/>
              <w:left w:val="single" w:color="auto" w:sz="4" w:space="0"/>
              <w:bottom w:val="single" w:color="auto" w:sz="4" w:space="0"/>
              <w:right w:val="single" w:color="auto" w:sz="4" w:space="0"/>
            </w:tcBorders>
            <w:vAlign w:val="center"/>
          </w:tcPr>
          <w:p w14:paraId="59108713">
            <w:pPr>
              <w:jc w:val="center"/>
              <w:rPr>
                <w:rFonts w:ascii="宋体" w:hAnsi="宋体" w:cs="Arial"/>
                <w:color w:val="auto"/>
                <w:kern w:val="0"/>
                <w:sz w:val="24"/>
                <w:szCs w:val="24"/>
                <w:highlight w:val="none"/>
              </w:rPr>
            </w:pPr>
            <w:r>
              <w:rPr>
                <w:rFonts w:hint="eastAsia" w:ascii="宋体" w:hAnsi="宋体" w:cs="Arial"/>
                <w:color w:val="auto"/>
                <w:kern w:val="0"/>
                <w:sz w:val="24"/>
                <w:szCs w:val="24"/>
                <w:highlight w:val="none"/>
              </w:rPr>
              <w:t>评审标准</w:t>
            </w:r>
          </w:p>
        </w:tc>
      </w:tr>
      <w:tr w14:paraId="6DCDF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 w:hRule="atLeast"/>
          <w:jc w:val="center"/>
        </w:trPr>
        <w:tc>
          <w:tcPr>
            <w:tcW w:w="357"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EC7EF0E">
            <w:pPr>
              <w:jc w:val="center"/>
              <w:rPr>
                <w:rFonts w:ascii="宋体" w:hAnsi="宋体" w:cs="Arial"/>
                <w:color w:val="auto"/>
                <w:kern w:val="0"/>
                <w:sz w:val="24"/>
                <w:szCs w:val="24"/>
                <w:highlight w:val="none"/>
              </w:rPr>
            </w:pPr>
            <w:r>
              <w:rPr>
                <w:rFonts w:hint="eastAsia" w:ascii="宋体" w:hAnsi="宋体" w:cs="Arial"/>
                <w:color w:val="auto"/>
                <w:kern w:val="0"/>
                <w:sz w:val="24"/>
                <w:szCs w:val="24"/>
                <w:highlight w:val="none"/>
              </w:rPr>
              <w:t>1</w:t>
            </w:r>
          </w:p>
        </w:tc>
        <w:tc>
          <w:tcPr>
            <w:tcW w:w="768"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CCF8647">
            <w:pPr>
              <w:jc w:val="left"/>
              <w:rPr>
                <w:rFonts w:ascii="宋体" w:hAnsi="宋体" w:cs="Arial"/>
                <w:color w:val="auto"/>
                <w:kern w:val="0"/>
                <w:sz w:val="24"/>
                <w:szCs w:val="24"/>
                <w:highlight w:val="none"/>
              </w:rPr>
            </w:pPr>
            <w:r>
              <w:rPr>
                <w:rFonts w:hint="eastAsia" w:ascii="宋体" w:hAnsi="宋体" w:cs="Arial"/>
                <w:color w:val="auto"/>
                <w:kern w:val="0"/>
                <w:sz w:val="24"/>
                <w:szCs w:val="24"/>
                <w:highlight w:val="none"/>
              </w:rPr>
              <w:t>近年</w:t>
            </w:r>
            <w:r>
              <w:rPr>
                <w:rFonts w:hint="eastAsia" w:ascii="宋体" w:hAnsi="宋体" w:cs="Arial"/>
                <w:color w:val="auto"/>
                <w:kern w:val="0"/>
                <w:sz w:val="24"/>
                <w:szCs w:val="24"/>
                <w:highlight w:val="none"/>
                <w:lang w:val="en-US" w:eastAsia="zh-CN"/>
              </w:rPr>
              <w:t>同类</w:t>
            </w:r>
            <w:r>
              <w:rPr>
                <w:rFonts w:hint="eastAsia" w:ascii="宋体" w:hAnsi="宋体" w:cs="Arial"/>
                <w:color w:val="auto"/>
                <w:kern w:val="0"/>
                <w:sz w:val="24"/>
                <w:szCs w:val="24"/>
                <w:highlight w:val="none"/>
              </w:rPr>
              <w:t>业绩</w:t>
            </w:r>
          </w:p>
        </w:tc>
        <w:tc>
          <w:tcPr>
            <w:tcW w:w="517"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4723930">
            <w:pPr>
              <w:jc w:val="center"/>
              <w:rPr>
                <w:rFonts w:hint="eastAsia" w:ascii="宋体" w:hAnsi="宋体" w:eastAsia="宋体" w:cs="Arial"/>
                <w:color w:val="auto"/>
                <w:kern w:val="0"/>
                <w:sz w:val="24"/>
                <w:szCs w:val="24"/>
                <w:highlight w:val="none"/>
                <w:lang w:val="en-US" w:eastAsia="zh-CN"/>
              </w:rPr>
            </w:pPr>
            <w:r>
              <w:rPr>
                <w:rFonts w:hint="eastAsia" w:ascii="宋体" w:hAnsi="宋体" w:cs="Arial"/>
                <w:color w:val="auto"/>
                <w:kern w:val="0"/>
                <w:sz w:val="24"/>
                <w:szCs w:val="24"/>
                <w:highlight w:val="none"/>
                <w:lang w:val="en-US" w:eastAsia="zh-CN"/>
              </w:rPr>
              <w:t>3</w:t>
            </w:r>
          </w:p>
        </w:tc>
        <w:tc>
          <w:tcPr>
            <w:tcW w:w="3356"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8D27584">
            <w:pPr>
              <w:rPr>
                <w:rFonts w:ascii="宋体" w:hAnsi="宋体" w:cs="Arial"/>
                <w:color w:val="auto"/>
                <w:kern w:val="0"/>
                <w:sz w:val="24"/>
                <w:szCs w:val="24"/>
                <w:highlight w:val="none"/>
              </w:rPr>
            </w:pPr>
            <w:r>
              <w:rPr>
                <w:rFonts w:hint="eastAsia" w:ascii="宋体" w:hAnsi="宋体" w:cs="宋体"/>
                <w:color w:val="auto"/>
                <w:kern w:val="0"/>
                <w:sz w:val="24"/>
                <w:szCs w:val="24"/>
                <w:highlight w:val="none"/>
              </w:rPr>
              <w:t>投标人近三年</w:t>
            </w:r>
            <w:r>
              <w:rPr>
                <w:rFonts w:ascii="宋体" w:hAnsi="宋体" w:cs="宋体"/>
                <w:color w:val="auto"/>
                <w:kern w:val="0"/>
                <w:sz w:val="24"/>
                <w:szCs w:val="24"/>
                <w:highlight w:val="none"/>
              </w:rPr>
              <w:t>(20</w:t>
            </w: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3</w:t>
            </w:r>
            <w:r>
              <w:rPr>
                <w:rFonts w:hint="eastAsia" w:ascii="宋体" w:hAnsi="宋体" w:cs="宋体"/>
                <w:color w:val="auto"/>
                <w:kern w:val="0"/>
                <w:sz w:val="24"/>
                <w:szCs w:val="24"/>
                <w:highlight w:val="none"/>
              </w:rPr>
              <w:t>年</w:t>
            </w:r>
            <w:r>
              <w:rPr>
                <w:rFonts w:hint="eastAsia" w:ascii="宋体" w:hAnsi="宋体" w:cs="宋体"/>
                <w:color w:val="auto"/>
                <w:kern w:val="0"/>
                <w:sz w:val="24"/>
                <w:szCs w:val="24"/>
                <w:highlight w:val="none"/>
                <w:lang w:val="en-US" w:eastAsia="zh-CN"/>
              </w:rPr>
              <w:t>1</w:t>
            </w:r>
            <w:r>
              <w:rPr>
                <w:rFonts w:hint="eastAsia" w:ascii="宋体" w:hAnsi="宋体" w:cs="宋体"/>
                <w:color w:val="auto"/>
                <w:kern w:val="0"/>
                <w:sz w:val="24"/>
                <w:szCs w:val="24"/>
                <w:highlight w:val="none"/>
              </w:rPr>
              <w:t>月</w:t>
            </w:r>
            <w:r>
              <w:rPr>
                <w:rFonts w:hint="eastAsia" w:ascii="宋体" w:hAnsi="宋体" w:cs="宋体"/>
                <w:color w:val="auto"/>
                <w:kern w:val="0"/>
                <w:sz w:val="24"/>
                <w:szCs w:val="24"/>
                <w:highlight w:val="none"/>
                <w:lang w:val="en-US" w:eastAsia="zh-CN"/>
              </w:rPr>
              <w:t>1</w:t>
            </w:r>
            <w:r>
              <w:rPr>
                <w:rFonts w:hint="eastAsia" w:ascii="宋体" w:hAnsi="宋体" w:cs="宋体"/>
                <w:color w:val="auto"/>
                <w:kern w:val="0"/>
                <w:sz w:val="24"/>
                <w:szCs w:val="24"/>
                <w:highlight w:val="none"/>
              </w:rPr>
              <w:t>日起至今</w:t>
            </w:r>
            <w:r>
              <w:rPr>
                <w:rFonts w:ascii="宋体" w:hAnsi="宋体" w:cs="宋体"/>
                <w:color w:val="auto"/>
                <w:kern w:val="0"/>
                <w:sz w:val="24"/>
                <w:szCs w:val="24"/>
                <w:highlight w:val="none"/>
              </w:rPr>
              <w:t>)</w:t>
            </w:r>
            <w:r>
              <w:rPr>
                <w:rFonts w:hint="eastAsia" w:ascii="宋体" w:hAnsi="宋体" w:cs="宋体"/>
                <w:color w:val="auto"/>
                <w:kern w:val="0"/>
                <w:sz w:val="24"/>
                <w:szCs w:val="24"/>
                <w:highlight w:val="none"/>
              </w:rPr>
              <w:t>与本项目相关的同类业绩</w:t>
            </w:r>
            <w:r>
              <w:rPr>
                <w:rFonts w:hint="eastAsia" w:ascii="宋体" w:hAnsi="宋体" w:cs="宋体"/>
                <w:color w:val="auto"/>
                <w:kern w:val="0"/>
                <w:sz w:val="24"/>
                <w:szCs w:val="24"/>
                <w:highlight w:val="none"/>
                <w:lang w:eastAsia="zh-CN"/>
              </w:rPr>
              <w:t>（同类业绩是指：</w:t>
            </w:r>
            <w:r>
              <w:rPr>
                <w:rFonts w:hint="eastAsia" w:ascii="宋体" w:hAnsi="宋体" w:cs="宋体"/>
                <w:color w:val="auto"/>
                <w:kern w:val="0"/>
                <w:sz w:val="24"/>
                <w:szCs w:val="24"/>
                <w:highlight w:val="none"/>
                <w:u w:val="single"/>
                <w:lang w:val="en-US" w:eastAsia="zh-CN"/>
              </w:rPr>
              <w:t xml:space="preserve"> 空调设备 </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rPr>
              <w:t>。业绩证明材料为：</w:t>
            </w:r>
            <w:r>
              <w:rPr>
                <w:rFonts w:hint="eastAsia" w:ascii="宋体" w:hAnsi="宋体" w:cs="Arial"/>
                <w:color w:val="auto"/>
                <w:kern w:val="0"/>
                <w:sz w:val="24"/>
                <w:szCs w:val="24"/>
                <w:highlight w:val="none"/>
              </w:rPr>
              <w:t>合同（协议）扫描件和中标（成交）通知书扫描件加盖投标单位公章，</w:t>
            </w:r>
            <w:r>
              <w:rPr>
                <w:rFonts w:hint="eastAsia" w:ascii="宋体" w:hAnsi="宋体" w:cs="宋体"/>
                <w:color w:val="auto"/>
                <w:kern w:val="0"/>
                <w:sz w:val="24"/>
                <w:szCs w:val="24"/>
                <w:highlight w:val="none"/>
              </w:rPr>
              <w:t>同类</w:t>
            </w:r>
            <w:r>
              <w:rPr>
                <w:rFonts w:hint="eastAsia" w:ascii="宋体" w:hAnsi="宋体" w:cs="Arial"/>
                <w:color w:val="auto"/>
                <w:kern w:val="0"/>
                <w:sz w:val="24"/>
                <w:szCs w:val="24"/>
                <w:highlight w:val="none"/>
              </w:rPr>
              <w:t>业绩日期以合同签订日期为准，须</w:t>
            </w:r>
            <w:r>
              <w:rPr>
                <w:rFonts w:hint="eastAsia" w:ascii="宋体" w:hAnsi="宋体" w:cs="宋体"/>
                <w:color w:val="auto"/>
                <w:kern w:val="0"/>
                <w:sz w:val="24"/>
                <w:szCs w:val="24"/>
                <w:highlight w:val="none"/>
              </w:rPr>
              <w:t>清晰</w:t>
            </w:r>
            <w:r>
              <w:rPr>
                <w:rFonts w:hint="eastAsia" w:ascii="宋体" w:hAnsi="宋体" w:cs="宋体"/>
                <w:color w:val="auto"/>
                <w:kern w:val="0"/>
                <w:sz w:val="24"/>
                <w:szCs w:val="24"/>
                <w:highlight w:val="none"/>
                <w:lang w:eastAsia="zh-CN"/>
              </w:rPr>
              <w:t>反映</w:t>
            </w:r>
            <w:r>
              <w:rPr>
                <w:rFonts w:hint="eastAsia" w:ascii="宋体" w:hAnsi="宋体" w:cs="宋体"/>
                <w:color w:val="auto"/>
                <w:kern w:val="0"/>
                <w:sz w:val="24"/>
                <w:szCs w:val="24"/>
                <w:highlight w:val="none"/>
              </w:rPr>
              <w:t>货物名称、品牌型号、中标金额、日期、签字盖章信息等，</w:t>
            </w:r>
            <w:r>
              <w:rPr>
                <w:rFonts w:hint="eastAsia" w:ascii="宋体" w:hAnsi="宋体" w:cs="Arial"/>
                <w:color w:val="auto"/>
                <w:kern w:val="0"/>
                <w:sz w:val="24"/>
                <w:szCs w:val="24"/>
                <w:highlight w:val="none"/>
              </w:rPr>
              <w:t>未提供业绩证明</w:t>
            </w:r>
            <w:r>
              <w:rPr>
                <w:rFonts w:hint="eastAsia" w:ascii="宋体" w:hAnsi="宋体" w:cs="Arial"/>
                <w:color w:val="auto"/>
                <w:kern w:val="0"/>
                <w:sz w:val="24"/>
                <w:szCs w:val="24"/>
                <w:highlight w:val="none"/>
                <w:lang w:val="en-US" w:eastAsia="zh-CN"/>
              </w:rPr>
              <w:t>材料</w:t>
            </w:r>
            <w:r>
              <w:rPr>
                <w:rFonts w:hint="eastAsia" w:ascii="宋体" w:hAnsi="宋体" w:cs="Arial"/>
                <w:color w:val="auto"/>
                <w:kern w:val="0"/>
                <w:sz w:val="24"/>
                <w:szCs w:val="24"/>
                <w:highlight w:val="none"/>
              </w:rPr>
              <w:t>或内容模糊不清的，其业绩不予认定。</w:t>
            </w:r>
          </w:p>
          <w:p w14:paraId="77F1EBCA">
            <w:pPr>
              <w:rPr>
                <w:rFonts w:ascii="宋体" w:hAnsi="宋体" w:cs="Arial"/>
                <w:color w:val="auto"/>
                <w:kern w:val="0"/>
                <w:sz w:val="24"/>
                <w:szCs w:val="24"/>
                <w:highlight w:val="none"/>
              </w:rPr>
            </w:pPr>
            <w:r>
              <w:rPr>
                <w:rFonts w:hint="eastAsia" w:ascii="宋体" w:hAnsi="宋体" w:cs="Arial"/>
                <w:color w:val="auto"/>
                <w:kern w:val="0"/>
                <w:sz w:val="24"/>
                <w:szCs w:val="24"/>
                <w:highlight w:val="none"/>
              </w:rPr>
              <w:t>1份有效业绩得</w:t>
            </w:r>
            <w:r>
              <w:rPr>
                <w:rFonts w:hint="eastAsia" w:ascii="宋体" w:hAnsi="宋体" w:cs="Arial"/>
                <w:color w:val="auto"/>
                <w:kern w:val="0"/>
                <w:sz w:val="24"/>
                <w:szCs w:val="24"/>
                <w:highlight w:val="none"/>
                <w:lang w:val="en-US" w:eastAsia="zh-CN"/>
              </w:rPr>
              <w:t>1</w:t>
            </w:r>
            <w:r>
              <w:rPr>
                <w:rFonts w:hint="eastAsia" w:ascii="宋体" w:hAnsi="宋体" w:cs="Arial"/>
                <w:color w:val="auto"/>
                <w:kern w:val="0"/>
                <w:sz w:val="24"/>
                <w:szCs w:val="24"/>
                <w:highlight w:val="none"/>
              </w:rPr>
              <w:t>分，最高得分为</w:t>
            </w:r>
            <w:r>
              <w:rPr>
                <w:rFonts w:hint="eastAsia" w:ascii="宋体" w:hAnsi="宋体" w:cs="Arial"/>
                <w:strike w:val="0"/>
                <w:dstrike w:val="0"/>
                <w:color w:val="auto"/>
                <w:kern w:val="0"/>
                <w:sz w:val="24"/>
                <w:szCs w:val="24"/>
                <w:highlight w:val="none"/>
                <w:lang w:val="en-US" w:eastAsia="zh-CN"/>
              </w:rPr>
              <w:t>3</w:t>
            </w:r>
            <w:r>
              <w:rPr>
                <w:rFonts w:hint="eastAsia" w:ascii="宋体" w:hAnsi="宋体" w:cs="Arial"/>
                <w:color w:val="auto"/>
                <w:kern w:val="0"/>
                <w:sz w:val="24"/>
                <w:szCs w:val="24"/>
                <w:highlight w:val="none"/>
              </w:rPr>
              <w:t>分，无法辨识或未提供不计分。</w:t>
            </w:r>
          </w:p>
        </w:tc>
      </w:tr>
      <w:tr w14:paraId="7D5D8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 w:hRule="atLeast"/>
          <w:jc w:val="center"/>
        </w:trPr>
        <w:tc>
          <w:tcPr>
            <w:tcW w:w="357"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702E1CB">
            <w:pPr>
              <w:jc w:val="center"/>
              <w:rPr>
                <w:rFonts w:ascii="宋体" w:hAnsi="宋体" w:cs="Arial"/>
                <w:color w:val="auto"/>
                <w:kern w:val="0"/>
                <w:sz w:val="24"/>
                <w:szCs w:val="24"/>
                <w:highlight w:val="none"/>
              </w:rPr>
            </w:pPr>
            <w:r>
              <w:rPr>
                <w:rFonts w:hint="eastAsia" w:ascii="宋体" w:hAnsi="宋体" w:cs="Arial"/>
                <w:color w:val="auto"/>
                <w:kern w:val="0"/>
                <w:sz w:val="24"/>
                <w:szCs w:val="24"/>
                <w:highlight w:val="none"/>
              </w:rPr>
              <w:t>2</w:t>
            </w:r>
          </w:p>
        </w:tc>
        <w:tc>
          <w:tcPr>
            <w:tcW w:w="768"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7C07387">
            <w:pPr>
              <w:jc w:val="left"/>
              <w:rPr>
                <w:rFonts w:ascii="宋体" w:hAnsi="宋体" w:cs="Arial"/>
                <w:color w:val="auto"/>
                <w:kern w:val="0"/>
                <w:sz w:val="24"/>
                <w:szCs w:val="24"/>
                <w:highlight w:val="none"/>
              </w:rPr>
            </w:pPr>
            <w:r>
              <w:rPr>
                <w:rFonts w:hint="eastAsia" w:ascii="宋体" w:hAnsi="宋体" w:cs="Arial"/>
                <w:color w:val="auto"/>
                <w:kern w:val="0"/>
                <w:sz w:val="24"/>
                <w:szCs w:val="24"/>
                <w:highlight w:val="none"/>
              </w:rPr>
              <w:t>产品技术参数响应度</w:t>
            </w:r>
          </w:p>
        </w:tc>
        <w:tc>
          <w:tcPr>
            <w:tcW w:w="517"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BF6F0A6">
            <w:pPr>
              <w:jc w:val="center"/>
              <w:rPr>
                <w:rFonts w:hint="default" w:ascii="宋体" w:hAnsi="宋体" w:cs="Arial"/>
                <w:strike/>
                <w:dstrike w:val="0"/>
                <w:color w:val="auto"/>
                <w:kern w:val="0"/>
                <w:sz w:val="24"/>
                <w:szCs w:val="24"/>
                <w:highlight w:val="none"/>
                <w:lang w:val="en-US" w:eastAsia="zh-CN"/>
              </w:rPr>
            </w:pPr>
            <w:r>
              <w:rPr>
                <w:rFonts w:hint="eastAsia" w:ascii="宋体" w:hAnsi="宋体" w:cs="Arial"/>
                <w:strike w:val="0"/>
                <w:dstrike w:val="0"/>
                <w:color w:val="auto"/>
                <w:kern w:val="0"/>
                <w:sz w:val="24"/>
                <w:szCs w:val="24"/>
                <w:highlight w:val="none"/>
                <w:lang w:val="en-US" w:eastAsia="zh-CN"/>
              </w:rPr>
              <w:t>51</w:t>
            </w:r>
          </w:p>
        </w:tc>
        <w:tc>
          <w:tcPr>
            <w:tcW w:w="3356"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E41668E">
            <w:pPr>
              <w:rPr>
                <w:rFonts w:ascii="宋体" w:hAnsi="宋体" w:cs="Arial"/>
                <w:color w:val="auto"/>
                <w:kern w:val="0"/>
                <w:sz w:val="24"/>
                <w:szCs w:val="24"/>
                <w:highlight w:val="none"/>
              </w:rPr>
            </w:pPr>
            <w:r>
              <w:rPr>
                <w:rFonts w:hint="eastAsia" w:ascii="宋体" w:hAnsi="宋体" w:cs="Arial"/>
                <w:color w:val="auto"/>
                <w:kern w:val="0"/>
                <w:sz w:val="24"/>
                <w:szCs w:val="24"/>
                <w:highlight w:val="none"/>
              </w:rPr>
              <w:t>根据所投产品的配置与性能指标的响应程度打分：</w:t>
            </w:r>
          </w:p>
          <w:p w14:paraId="7CEB3444">
            <w:pPr>
              <w:rPr>
                <w:rFonts w:ascii="宋体" w:hAnsi="宋体" w:cs="Arial"/>
                <w:color w:val="auto"/>
                <w:kern w:val="0"/>
                <w:sz w:val="24"/>
                <w:szCs w:val="24"/>
                <w:highlight w:val="none"/>
              </w:rPr>
            </w:pPr>
            <w:r>
              <w:rPr>
                <w:rFonts w:hint="eastAsia" w:ascii="宋体" w:hAnsi="宋体" w:cs="Arial"/>
                <w:color w:val="auto"/>
                <w:kern w:val="0"/>
                <w:sz w:val="24"/>
                <w:szCs w:val="24"/>
                <w:highlight w:val="none"/>
              </w:rPr>
              <w:t xml:space="preserve">技术参数基础得分：所有指标全部满足的得 </w:t>
            </w:r>
            <w:r>
              <w:rPr>
                <w:rFonts w:hint="eastAsia" w:ascii="宋体" w:hAnsi="宋体" w:cs="Arial"/>
                <w:strike w:val="0"/>
                <w:dstrike w:val="0"/>
                <w:color w:val="auto"/>
                <w:kern w:val="0"/>
                <w:sz w:val="24"/>
                <w:szCs w:val="24"/>
                <w:highlight w:val="none"/>
                <w:lang w:val="en-US" w:eastAsia="zh-CN"/>
              </w:rPr>
              <w:t>51</w:t>
            </w:r>
            <w:r>
              <w:rPr>
                <w:rFonts w:hint="eastAsia" w:ascii="宋体" w:hAnsi="宋体" w:cs="Arial"/>
                <w:color w:val="auto"/>
                <w:kern w:val="0"/>
                <w:sz w:val="24"/>
                <w:szCs w:val="24"/>
                <w:highlight w:val="none"/>
              </w:rPr>
              <w:t xml:space="preserve"> 分；</w:t>
            </w:r>
          </w:p>
          <w:p w14:paraId="101600F1">
            <w:pPr>
              <w:rPr>
                <w:rFonts w:ascii="宋体" w:hAnsi="宋体" w:cs="Arial"/>
                <w:color w:val="auto"/>
                <w:kern w:val="0"/>
                <w:sz w:val="24"/>
                <w:szCs w:val="24"/>
                <w:highlight w:val="none"/>
              </w:rPr>
            </w:pPr>
            <w:r>
              <w:rPr>
                <w:rFonts w:hint="eastAsia" w:ascii="宋体" w:hAnsi="宋体" w:cs="Arial"/>
                <w:color w:val="auto"/>
                <w:kern w:val="0"/>
                <w:sz w:val="24"/>
                <w:szCs w:val="24"/>
                <w:highlight w:val="none"/>
              </w:rPr>
              <w:t>1）、普通技术参数每负偏离一条扣</w:t>
            </w:r>
            <w:r>
              <w:rPr>
                <w:rFonts w:hint="eastAsia" w:ascii="宋体" w:hAnsi="宋体" w:cs="Arial"/>
                <w:color w:val="auto"/>
                <w:kern w:val="0"/>
                <w:sz w:val="24"/>
                <w:szCs w:val="24"/>
                <w:highlight w:val="none"/>
                <w:lang w:val="en-US" w:eastAsia="zh-CN"/>
              </w:rPr>
              <w:t>1</w:t>
            </w:r>
            <w:r>
              <w:rPr>
                <w:rFonts w:hint="eastAsia" w:ascii="宋体" w:hAnsi="宋体" w:cs="Arial"/>
                <w:color w:val="auto"/>
                <w:kern w:val="0"/>
                <w:sz w:val="24"/>
                <w:szCs w:val="24"/>
                <w:highlight w:val="none"/>
              </w:rPr>
              <w:t>分，标注“</w:t>
            </w:r>
            <w:r>
              <w:rPr>
                <w:rFonts w:hint="eastAsia"/>
                <w:color w:val="auto"/>
                <w:sz w:val="24"/>
                <w:szCs w:val="24"/>
                <w:highlight w:val="none"/>
                <w:lang w:eastAsia="zh-CN"/>
              </w:rPr>
              <w:t>☆</w:t>
            </w:r>
            <w:r>
              <w:rPr>
                <w:rFonts w:hint="eastAsia" w:ascii="宋体" w:hAnsi="宋体" w:cs="Arial"/>
                <w:color w:val="auto"/>
                <w:kern w:val="0"/>
                <w:sz w:val="24"/>
                <w:szCs w:val="24"/>
                <w:highlight w:val="none"/>
              </w:rPr>
              <w:t>”号技术参数每负偏离一条扣</w:t>
            </w:r>
            <w:r>
              <w:rPr>
                <w:rFonts w:hint="eastAsia" w:ascii="宋体" w:hAnsi="宋体" w:cs="Arial"/>
                <w:color w:val="auto"/>
                <w:kern w:val="0"/>
                <w:sz w:val="24"/>
                <w:szCs w:val="24"/>
                <w:highlight w:val="none"/>
                <w:lang w:val="en-US" w:eastAsia="zh-CN"/>
              </w:rPr>
              <w:t>2</w:t>
            </w:r>
            <w:r>
              <w:rPr>
                <w:rFonts w:hint="eastAsia" w:ascii="宋体" w:hAnsi="宋体" w:cs="Arial"/>
                <w:color w:val="auto"/>
                <w:kern w:val="0"/>
                <w:sz w:val="24"/>
                <w:szCs w:val="24"/>
                <w:highlight w:val="none"/>
              </w:rPr>
              <w:t>分，满分</w:t>
            </w:r>
            <w:r>
              <w:rPr>
                <w:rFonts w:hint="eastAsia" w:ascii="宋体" w:hAnsi="宋体" w:cs="Arial"/>
                <w:color w:val="auto"/>
                <w:kern w:val="0"/>
                <w:sz w:val="24"/>
                <w:szCs w:val="24"/>
                <w:highlight w:val="none"/>
                <w:lang w:val="en-US" w:eastAsia="zh-CN"/>
              </w:rPr>
              <w:t>51</w:t>
            </w:r>
            <w:r>
              <w:rPr>
                <w:rFonts w:hint="eastAsia" w:ascii="宋体" w:hAnsi="宋体" w:cs="Arial"/>
                <w:color w:val="auto"/>
                <w:kern w:val="0"/>
                <w:sz w:val="24"/>
                <w:szCs w:val="24"/>
                <w:highlight w:val="none"/>
              </w:rPr>
              <w:t>分，扣完为止；</w:t>
            </w:r>
          </w:p>
          <w:p w14:paraId="279BF69B">
            <w:pPr>
              <w:ind w:firstLine="482" w:firstLineChars="200"/>
              <w:rPr>
                <w:rFonts w:asciiTheme="minorEastAsia" w:hAnsiTheme="minorEastAsia" w:eastAsiaTheme="minorEastAsia"/>
                <w:b/>
                <w:color w:val="auto"/>
                <w:kern w:val="0"/>
                <w:sz w:val="24"/>
                <w:szCs w:val="24"/>
                <w:highlight w:val="none"/>
              </w:rPr>
            </w:pPr>
            <w:r>
              <w:rPr>
                <w:rFonts w:hint="eastAsia" w:asciiTheme="minorEastAsia" w:hAnsiTheme="minorEastAsia" w:eastAsiaTheme="minorEastAsia"/>
                <w:b/>
                <w:color w:val="auto"/>
                <w:kern w:val="0"/>
                <w:sz w:val="24"/>
                <w:szCs w:val="24"/>
                <w:highlight w:val="none"/>
              </w:rPr>
              <w:t>注：供应商对采购技术参数，应在技术条款偏离表中的“备注”栏说明该项内容在技术支持证明文件中的位置或在《投标文件》的页码；未提供技术支持证明资料，或参数与其提供的技术支持证明资料不一致的，或未按要求注明页码的，均视为低于招标参数要求为负偏离。</w:t>
            </w:r>
          </w:p>
          <w:p w14:paraId="5CD16003">
            <w:pPr>
              <w:ind w:firstLine="482" w:firstLineChars="200"/>
              <w:rPr>
                <w:color w:val="auto"/>
                <w:highlight w:val="none"/>
              </w:rPr>
            </w:pPr>
            <w:r>
              <w:rPr>
                <w:rFonts w:hint="eastAsia" w:asciiTheme="minorEastAsia" w:hAnsiTheme="minorEastAsia" w:eastAsiaTheme="minorEastAsia"/>
                <w:b/>
                <w:color w:val="auto"/>
                <w:kern w:val="0"/>
                <w:sz w:val="24"/>
                <w:szCs w:val="24"/>
                <w:highlight w:val="none"/>
              </w:rPr>
              <w:t>技术参数响应指标以投标产品检测报告、技术白皮书、官网截图或性能参数说明书等官方资料为准。</w:t>
            </w:r>
          </w:p>
        </w:tc>
      </w:tr>
      <w:tr w14:paraId="49FF0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 w:hRule="atLeast"/>
          <w:jc w:val="center"/>
        </w:trPr>
        <w:tc>
          <w:tcPr>
            <w:tcW w:w="357"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98E2DC3">
            <w:pPr>
              <w:jc w:val="center"/>
              <w:rPr>
                <w:rFonts w:ascii="宋体" w:hAnsi="宋体" w:cs="Arial"/>
                <w:color w:val="auto"/>
                <w:kern w:val="0"/>
                <w:sz w:val="24"/>
                <w:szCs w:val="24"/>
                <w:highlight w:val="none"/>
              </w:rPr>
            </w:pPr>
            <w:r>
              <w:rPr>
                <w:rFonts w:hint="eastAsia" w:ascii="宋体" w:hAnsi="宋体" w:cs="Arial"/>
                <w:color w:val="auto"/>
                <w:kern w:val="0"/>
                <w:sz w:val="24"/>
                <w:szCs w:val="24"/>
                <w:highlight w:val="none"/>
              </w:rPr>
              <w:t>3</w:t>
            </w:r>
          </w:p>
        </w:tc>
        <w:tc>
          <w:tcPr>
            <w:tcW w:w="768"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459869E">
            <w:pPr>
              <w:jc w:val="left"/>
              <w:rPr>
                <w:rFonts w:ascii="宋体" w:hAnsi="宋体" w:cs="Arial"/>
                <w:color w:val="auto"/>
                <w:kern w:val="0"/>
                <w:sz w:val="24"/>
                <w:szCs w:val="24"/>
                <w:highlight w:val="none"/>
              </w:rPr>
            </w:pPr>
            <w:r>
              <w:rPr>
                <w:rFonts w:hint="eastAsia" w:ascii="宋体" w:hAnsi="宋体" w:cs="Arial"/>
                <w:color w:val="auto"/>
                <w:kern w:val="0"/>
                <w:sz w:val="24"/>
                <w:szCs w:val="24"/>
                <w:highlight w:val="none"/>
              </w:rPr>
              <w:t>供货、安装、调试方案</w:t>
            </w:r>
          </w:p>
        </w:tc>
        <w:tc>
          <w:tcPr>
            <w:tcW w:w="517"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D5FBF10">
            <w:pPr>
              <w:jc w:val="center"/>
              <w:rPr>
                <w:rFonts w:hint="default" w:ascii="宋体" w:hAnsi="宋体" w:eastAsia="宋体" w:cs="Arial"/>
                <w:color w:val="auto"/>
                <w:kern w:val="0"/>
                <w:sz w:val="24"/>
                <w:szCs w:val="24"/>
                <w:highlight w:val="none"/>
                <w:lang w:val="en-US" w:eastAsia="zh-CN"/>
              </w:rPr>
            </w:pPr>
            <w:r>
              <w:rPr>
                <w:rFonts w:hint="eastAsia" w:ascii="宋体" w:hAnsi="宋体" w:cs="Arial"/>
                <w:color w:val="auto"/>
                <w:kern w:val="0"/>
                <w:sz w:val="24"/>
                <w:szCs w:val="24"/>
                <w:highlight w:val="none"/>
                <w:lang w:val="en-US" w:eastAsia="zh-CN"/>
              </w:rPr>
              <w:t>8</w:t>
            </w:r>
          </w:p>
        </w:tc>
        <w:tc>
          <w:tcPr>
            <w:tcW w:w="3356"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2C178B3">
            <w:pPr>
              <w:widowControl/>
              <w:jc w:val="left"/>
              <w:rPr>
                <w:rFonts w:ascii="宋体" w:hAnsi="宋体" w:cs="Arial"/>
                <w:color w:val="auto"/>
                <w:kern w:val="0"/>
                <w:sz w:val="24"/>
                <w:szCs w:val="24"/>
                <w:highlight w:val="none"/>
              </w:rPr>
            </w:pPr>
            <w:r>
              <w:rPr>
                <w:rFonts w:hint="eastAsia" w:ascii="宋体" w:hAnsi="宋体" w:cs="Arial"/>
                <w:color w:val="auto"/>
                <w:kern w:val="0"/>
                <w:sz w:val="24"/>
                <w:szCs w:val="24"/>
                <w:highlight w:val="none"/>
              </w:rPr>
              <w:t>对本次采购项目编制详细的实施服务方案（含</w:t>
            </w:r>
            <w:r>
              <w:rPr>
                <w:rFonts w:ascii="宋体" w:hAnsi="宋体" w:cs="Arial"/>
                <w:color w:val="auto"/>
                <w:kern w:val="0"/>
                <w:sz w:val="24"/>
                <w:szCs w:val="24"/>
                <w:highlight w:val="none"/>
              </w:rPr>
              <w:t>①</w:t>
            </w:r>
            <w:r>
              <w:rPr>
                <w:rFonts w:hint="eastAsia" w:ascii="宋体" w:hAnsi="宋体" w:cs="Arial"/>
                <w:color w:val="auto"/>
                <w:kern w:val="0"/>
                <w:sz w:val="24"/>
                <w:szCs w:val="24"/>
                <w:highlight w:val="none"/>
              </w:rPr>
              <w:t>需求分析、供货总体思路；</w:t>
            </w:r>
            <w:r>
              <w:rPr>
                <w:rFonts w:ascii="宋体" w:hAnsi="宋体" w:cs="Arial"/>
                <w:color w:val="auto"/>
                <w:kern w:val="0"/>
                <w:sz w:val="24"/>
                <w:szCs w:val="24"/>
                <w:highlight w:val="none"/>
              </w:rPr>
              <w:t>②</w:t>
            </w:r>
            <w:r>
              <w:rPr>
                <w:rFonts w:hint="eastAsia" w:ascii="宋体" w:hAnsi="宋体" w:cs="Arial"/>
                <w:color w:val="auto"/>
                <w:kern w:val="0"/>
                <w:sz w:val="24"/>
                <w:szCs w:val="24"/>
                <w:highlight w:val="none"/>
              </w:rPr>
              <w:t>质量及进度管理措施；</w:t>
            </w:r>
            <w:r>
              <w:rPr>
                <w:rFonts w:ascii="宋体" w:hAnsi="宋体" w:cs="Arial"/>
                <w:color w:val="auto"/>
                <w:kern w:val="0"/>
                <w:sz w:val="24"/>
                <w:szCs w:val="24"/>
                <w:highlight w:val="none"/>
              </w:rPr>
              <w:t>③</w:t>
            </w:r>
            <w:r>
              <w:rPr>
                <w:rFonts w:hint="eastAsia" w:ascii="宋体" w:hAnsi="宋体" w:cs="Arial"/>
                <w:color w:val="auto"/>
                <w:kern w:val="0"/>
                <w:sz w:val="24"/>
                <w:szCs w:val="24"/>
                <w:highlight w:val="none"/>
              </w:rPr>
              <w:t>本次供货、安装及调试的实施步骤；</w:t>
            </w:r>
            <w:r>
              <w:rPr>
                <w:rFonts w:ascii="宋体" w:hAnsi="宋体" w:cs="Arial"/>
                <w:color w:val="auto"/>
                <w:kern w:val="0"/>
                <w:sz w:val="24"/>
                <w:szCs w:val="24"/>
                <w:highlight w:val="none"/>
              </w:rPr>
              <w:t>④</w:t>
            </w:r>
            <w:r>
              <w:rPr>
                <w:rFonts w:hint="eastAsia" w:ascii="宋体" w:hAnsi="宋体" w:cs="Arial"/>
                <w:color w:val="auto"/>
                <w:kern w:val="0"/>
                <w:sz w:val="24"/>
                <w:szCs w:val="24"/>
                <w:highlight w:val="none"/>
              </w:rPr>
              <w:t xml:space="preserve">拟投入服务人员安排；⑤履约验收）。根据方案的合理性、科学性和服务能力及条件综合评定打分。 </w:t>
            </w:r>
          </w:p>
          <w:p w14:paraId="672C2408">
            <w:pPr>
              <w:spacing w:line="340" w:lineRule="exact"/>
              <w:rPr>
                <w:rFonts w:ascii="仿宋" w:hAnsi="仿宋" w:eastAsia="仿宋"/>
                <w:color w:val="auto"/>
                <w:sz w:val="24"/>
                <w:szCs w:val="24"/>
                <w:highlight w:val="none"/>
              </w:rPr>
            </w:pPr>
            <w:r>
              <w:rPr>
                <w:rFonts w:hint="eastAsia" w:ascii="宋体" w:hAnsi="宋体" w:cs="Arial"/>
                <w:color w:val="auto"/>
                <w:kern w:val="0"/>
                <w:sz w:val="24"/>
                <w:szCs w:val="24"/>
                <w:highlight w:val="none"/>
              </w:rPr>
              <w:t xml:space="preserve">内容完整且无缺陷的得 </w:t>
            </w:r>
            <w:r>
              <w:rPr>
                <w:rFonts w:hint="eastAsia" w:ascii="宋体" w:hAnsi="宋体" w:cs="Arial"/>
                <w:color w:val="auto"/>
                <w:kern w:val="0"/>
                <w:sz w:val="24"/>
                <w:szCs w:val="24"/>
                <w:highlight w:val="none"/>
                <w:lang w:val="en-US" w:eastAsia="zh-CN"/>
              </w:rPr>
              <w:t xml:space="preserve">8 </w:t>
            </w:r>
            <w:r>
              <w:rPr>
                <w:rFonts w:hint="eastAsia" w:ascii="宋体" w:hAnsi="宋体" w:cs="Arial"/>
                <w:color w:val="auto"/>
                <w:kern w:val="0"/>
                <w:sz w:val="24"/>
                <w:szCs w:val="24"/>
                <w:highlight w:val="none"/>
              </w:rPr>
              <w:t xml:space="preserve">分，缺少一项扣 </w:t>
            </w:r>
            <w:r>
              <w:rPr>
                <w:rFonts w:hint="eastAsia" w:ascii="宋体" w:hAnsi="宋体" w:cs="Arial"/>
                <w:color w:val="auto"/>
                <w:kern w:val="0"/>
                <w:sz w:val="24"/>
                <w:szCs w:val="24"/>
                <w:highlight w:val="none"/>
                <w:lang w:val="en-US" w:eastAsia="zh-CN"/>
              </w:rPr>
              <w:t xml:space="preserve">2 </w:t>
            </w:r>
            <w:r>
              <w:rPr>
                <w:rFonts w:hint="eastAsia" w:ascii="宋体" w:hAnsi="宋体" w:cs="Arial"/>
                <w:color w:val="auto"/>
                <w:kern w:val="0"/>
                <w:sz w:val="24"/>
                <w:szCs w:val="24"/>
                <w:highlight w:val="none"/>
              </w:rPr>
              <w:t xml:space="preserve">分。每出现一处缺陷（缺陷是指：存在内容响应不完整、不适用项目实际情况的情形、凭空编造、前后不一致、前后逻辑错误等）扣 </w:t>
            </w:r>
            <w:r>
              <w:rPr>
                <w:rFonts w:hint="eastAsia" w:ascii="宋体" w:hAnsi="宋体" w:cs="Arial"/>
                <w:color w:val="auto"/>
                <w:kern w:val="0"/>
                <w:sz w:val="24"/>
                <w:szCs w:val="24"/>
                <w:highlight w:val="none"/>
                <w:lang w:val="en-US" w:eastAsia="zh-CN"/>
              </w:rPr>
              <w:t>0.5</w:t>
            </w:r>
            <w:r>
              <w:rPr>
                <w:rFonts w:hint="eastAsia" w:ascii="宋体" w:hAnsi="宋体" w:cs="Arial"/>
                <w:color w:val="auto"/>
                <w:kern w:val="0"/>
                <w:sz w:val="24"/>
                <w:szCs w:val="24"/>
                <w:highlight w:val="none"/>
              </w:rPr>
              <w:t xml:space="preserve"> 分，扣完为止。未提供的不得分。</w:t>
            </w:r>
          </w:p>
        </w:tc>
      </w:tr>
      <w:tr w14:paraId="51EBE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 w:hRule="atLeast"/>
          <w:jc w:val="center"/>
        </w:trPr>
        <w:tc>
          <w:tcPr>
            <w:tcW w:w="357"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DE27339">
            <w:pPr>
              <w:jc w:val="center"/>
              <w:rPr>
                <w:rFonts w:hint="eastAsia" w:ascii="宋体" w:hAnsi="宋体" w:eastAsia="宋体" w:cs="Arial"/>
                <w:color w:val="auto"/>
                <w:kern w:val="0"/>
                <w:sz w:val="24"/>
                <w:szCs w:val="24"/>
                <w:highlight w:val="none"/>
                <w:lang w:eastAsia="zh-CN"/>
              </w:rPr>
            </w:pPr>
            <w:r>
              <w:rPr>
                <w:rFonts w:hint="eastAsia" w:ascii="宋体" w:hAnsi="宋体" w:cs="Arial"/>
                <w:color w:val="auto"/>
                <w:kern w:val="0"/>
                <w:sz w:val="24"/>
                <w:szCs w:val="24"/>
                <w:highlight w:val="none"/>
                <w:lang w:val="en-US" w:eastAsia="zh-CN"/>
              </w:rPr>
              <w:t>4</w:t>
            </w:r>
          </w:p>
        </w:tc>
        <w:tc>
          <w:tcPr>
            <w:tcW w:w="768"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E9E53BD">
            <w:pPr>
              <w:jc w:val="left"/>
              <w:rPr>
                <w:rFonts w:ascii="宋体" w:hAnsi="宋体" w:cs="Arial"/>
                <w:color w:val="auto"/>
                <w:kern w:val="0"/>
                <w:sz w:val="24"/>
                <w:szCs w:val="24"/>
                <w:highlight w:val="none"/>
              </w:rPr>
            </w:pPr>
            <w:r>
              <w:rPr>
                <w:rFonts w:hint="eastAsia" w:ascii="宋体" w:hAnsi="宋体" w:eastAsia="宋体" w:cs="Arial"/>
                <w:color w:val="auto"/>
                <w:kern w:val="0"/>
                <w:sz w:val="24"/>
                <w:szCs w:val="24"/>
                <w:highlight w:val="none"/>
                <w:lang w:eastAsia="zh-CN"/>
              </w:rPr>
              <w:t>备</w:t>
            </w:r>
            <w:r>
              <w:rPr>
                <w:rFonts w:hint="eastAsia" w:ascii="宋体" w:hAnsi="宋体" w:eastAsia="宋体" w:cs="Arial"/>
                <w:color w:val="auto"/>
                <w:kern w:val="0"/>
                <w:sz w:val="24"/>
                <w:szCs w:val="24"/>
                <w:highlight w:val="none"/>
              </w:rPr>
              <w:t>品备件及应急保障</w:t>
            </w:r>
          </w:p>
        </w:tc>
        <w:tc>
          <w:tcPr>
            <w:tcW w:w="517"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F065198">
            <w:pPr>
              <w:jc w:val="center"/>
              <w:rPr>
                <w:rFonts w:hint="default" w:ascii="宋体" w:hAnsi="宋体" w:eastAsia="宋体" w:cs="Arial"/>
                <w:color w:val="auto"/>
                <w:kern w:val="0"/>
                <w:sz w:val="24"/>
                <w:szCs w:val="24"/>
                <w:highlight w:val="none"/>
                <w:lang w:val="en-US" w:eastAsia="zh-CN"/>
              </w:rPr>
            </w:pPr>
            <w:r>
              <w:rPr>
                <w:rFonts w:hint="eastAsia" w:ascii="宋体" w:hAnsi="宋体" w:cs="Arial"/>
                <w:color w:val="auto"/>
                <w:kern w:val="0"/>
                <w:sz w:val="24"/>
                <w:szCs w:val="24"/>
                <w:highlight w:val="none"/>
                <w:lang w:val="en-US" w:eastAsia="zh-CN"/>
              </w:rPr>
              <w:t>2</w:t>
            </w:r>
          </w:p>
        </w:tc>
        <w:tc>
          <w:tcPr>
            <w:tcW w:w="3356"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E1CAA99">
            <w:pPr>
              <w:widowControl/>
              <w:jc w:val="left"/>
              <w:rPr>
                <w:rFonts w:ascii="宋体" w:hAnsi="宋体" w:cs="Arial"/>
                <w:color w:val="auto"/>
                <w:kern w:val="0"/>
                <w:sz w:val="24"/>
                <w:szCs w:val="24"/>
                <w:highlight w:val="none"/>
              </w:rPr>
            </w:pPr>
            <w:r>
              <w:rPr>
                <w:rFonts w:hint="eastAsia" w:ascii="宋体" w:hAnsi="宋体" w:eastAsia="宋体" w:cs="Arial"/>
                <w:color w:val="auto"/>
                <w:kern w:val="0"/>
                <w:sz w:val="24"/>
                <w:szCs w:val="24"/>
                <w:highlight w:val="none"/>
                <w:lang w:eastAsia="zh-CN"/>
              </w:rPr>
              <w:t>投标人</w:t>
            </w:r>
            <w:r>
              <w:rPr>
                <w:rFonts w:hint="eastAsia" w:ascii="宋体" w:hAnsi="宋体" w:eastAsia="宋体" w:cs="Arial"/>
                <w:color w:val="auto"/>
                <w:kern w:val="0"/>
                <w:sz w:val="24"/>
                <w:szCs w:val="24"/>
                <w:highlight w:val="none"/>
                <w:lang w:val="en-US" w:eastAsia="zh-CN"/>
              </w:rPr>
              <w:t>针对本项目提供完整可行的</w:t>
            </w:r>
            <w:r>
              <w:rPr>
                <w:rFonts w:hint="eastAsia" w:ascii="宋体" w:hAnsi="宋体" w:eastAsia="宋体" w:cs="Arial"/>
                <w:color w:val="auto"/>
                <w:kern w:val="0"/>
                <w:sz w:val="24"/>
                <w:szCs w:val="24"/>
                <w:highlight w:val="none"/>
              </w:rPr>
              <w:t>备品备件库（提供清单），当有紧急情况发生时，可保障</w:t>
            </w:r>
            <w:r>
              <w:rPr>
                <w:rFonts w:hint="eastAsia" w:ascii="宋体" w:hAnsi="宋体" w:eastAsia="宋体" w:cs="Arial"/>
                <w:color w:val="auto"/>
                <w:kern w:val="0"/>
                <w:sz w:val="24"/>
                <w:szCs w:val="24"/>
                <w:highlight w:val="none"/>
                <w:lang w:eastAsia="zh-CN"/>
              </w:rPr>
              <w:t>招标</w:t>
            </w:r>
            <w:r>
              <w:rPr>
                <w:rFonts w:hint="eastAsia" w:ascii="宋体" w:hAnsi="宋体" w:eastAsia="宋体" w:cs="Arial"/>
                <w:color w:val="auto"/>
                <w:kern w:val="0"/>
                <w:sz w:val="24"/>
                <w:szCs w:val="24"/>
                <w:highlight w:val="none"/>
              </w:rPr>
              <w:t>人设备的使用，有应急保障能力，并提供应急保障方案，</w:t>
            </w:r>
            <w:r>
              <w:rPr>
                <w:rFonts w:hint="eastAsia" w:ascii="宋体" w:hAnsi="宋体" w:eastAsia="宋体" w:cs="Arial"/>
                <w:color w:val="auto"/>
                <w:kern w:val="0"/>
                <w:sz w:val="24"/>
                <w:szCs w:val="24"/>
                <w:highlight w:val="none"/>
                <w:lang w:val="en-US" w:eastAsia="zh-CN"/>
              </w:rPr>
              <w:t>方案合理可行得</w:t>
            </w:r>
            <w:r>
              <w:rPr>
                <w:rFonts w:hint="eastAsia" w:ascii="宋体" w:hAnsi="宋体" w:cs="Arial"/>
                <w:color w:val="auto"/>
                <w:kern w:val="0"/>
                <w:sz w:val="24"/>
                <w:szCs w:val="24"/>
                <w:highlight w:val="none"/>
                <w:lang w:val="en-US" w:eastAsia="zh-CN"/>
              </w:rPr>
              <w:t>2</w:t>
            </w:r>
            <w:r>
              <w:rPr>
                <w:rFonts w:hint="eastAsia" w:ascii="宋体" w:hAnsi="宋体" w:eastAsia="宋体" w:cs="Arial"/>
                <w:color w:val="auto"/>
                <w:kern w:val="0"/>
                <w:sz w:val="24"/>
                <w:szCs w:val="24"/>
                <w:highlight w:val="none"/>
                <w:lang w:val="en-US" w:eastAsia="zh-CN"/>
              </w:rPr>
              <w:t>分，</w:t>
            </w:r>
            <w:r>
              <w:rPr>
                <w:rFonts w:hint="eastAsia" w:ascii="宋体" w:hAnsi="宋体" w:eastAsia="宋体" w:cs="Arial"/>
                <w:color w:val="auto"/>
                <w:kern w:val="0"/>
                <w:sz w:val="24"/>
                <w:szCs w:val="24"/>
                <w:highlight w:val="none"/>
              </w:rPr>
              <w:t>方案内容中每存在1处缺陷（缺陷是指</w:t>
            </w:r>
            <w:r>
              <w:rPr>
                <w:rFonts w:hint="eastAsia" w:ascii="宋体" w:hAnsi="宋体" w:cs="Arial"/>
                <w:color w:val="auto"/>
                <w:kern w:val="0"/>
                <w:sz w:val="24"/>
                <w:szCs w:val="24"/>
                <w:highlight w:val="none"/>
              </w:rPr>
              <w:t xml:space="preserve">：存在内容响应不完整、不适用项目实际情况的情形、凭空编造、前后不一致、前后逻辑错误等）扣 </w:t>
            </w:r>
            <w:r>
              <w:rPr>
                <w:rFonts w:hint="eastAsia" w:ascii="宋体" w:hAnsi="宋体" w:cs="Arial"/>
                <w:color w:val="auto"/>
                <w:kern w:val="0"/>
                <w:sz w:val="24"/>
                <w:szCs w:val="24"/>
                <w:highlight w:val="none"/>
                <w:lang w:val="en-US" w:eastAsia="zh-CN"/>
              </w:rPr>
              <w:t>0.5</w:t>
            </w:r>
            <w:r>
              <w:rPr>
                <w:rFonts w:hint="eastAsia" w:ascii="宋体" w:hAnsi="宋体" w:cs="Arial"/>
                <w:color w:val="auto"/>
                <w:kern w:val="0"/>
                <w:sz w:val="24"/>
                <w:szCs w:val="24"/>
                <w:highlight w:val="none"/>
              </w:rPr>
              <w:t xml:space="preserve"> 分，扣完为止。 </w:t>
            </w:r>
          </w:p>
          <w:p w14:paraId="1BB6E563">
            <w:pPr>
              <w:pStyle w:val="13"/>
              <w:tabs>
                <w:tab w:val="left" w:pos="0"/>
              </w:tabs>
              <w:ind w:left="0" w:leftChars="0" w:firstLine="0" w:firstLineChars="0"/>
              <w:rPr>
                <w:rFonts w:ascii="宋体" w:hAnsi="宋体" w:eastAsia="宋体" w:cs="Arial"/>
                <w:color w:val="auto"/>
                <w:kern w:val="0"/>
                <w:sz w:val="24"/>
                <w:szCs w:val="24"/>
                <w:highlight w:val="none"/>
              </w:rPr>
            </w:pPr>
            <w:r>
              <w:rPr>
                <w:rFonts w:hint="eastAsia" w:ascii="宋体" w:hAnsi="宋体" w:eastAsia="宋体" w:cs="Arial"/>
                <w:color w:val="auto"/>
                <w:kern w:val="0"/>
                <w:sz w:val="24"/>
                <w:szCs w:val="24"/>
                <w:highlight w:val="none"/>
              </w:rPr>
              <w:t>未提供的不得分。</w:t>
            </w:r>
          </w:p>
        </w:tc>
      </w:tr>
      <w:tr w14:paraId="4497F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 w:hRule="atLeast"/>
          <w:jc w:val="center"/>
        </w:trPr>
        <w:tc>
          <w:tcPr>
            <w:tcW w:w="357"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D35C662">
            <w:pPr>
              <w:jc w:val="center"/>
              <w:rPr>
                <w:rFonts w:hint="eastAsia" w:ascii="宋体" w:hAnsi="宋体" w:eastAsia="宋体" w:cs="Arial"/>
                <w:color w:val="auto"/>
                <w:kern w:val="0"/>
                <w:sz w:val="24"/>
                <w:szCs w:val="24"/>
                <w:highlight w:val="none"/>
                <w:lang w:eastAsia="zh-CN"/>
              </w:rPr>
            </w:pPr>
            <w:r>
              <w:rPr>
                <w:rFonts w:hint="eastAsia" w:ascii="宋体" w:hAnsi="宋体" w:cs="Arial"/>
                <w:color w:val="auto"/>
                <w:kern w:val="0"/>
                <w:sz w:val="24"/>
                <w:szCs w:val="24"/>
                <w:highlight w:val="none"/>
                <w:lang w:val="en-US" w:eastAsia="zh-CN"/>
              </w:rPr>
              <w:t>5</w:t>
            </w:r>
          </w:p>
        </w:tc>
        <w:tc>
          <w:tcPr>
            <w:tcW w:w="768"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B81704F">
            <w:pPr>
              <w:jc w:val="left"/>
              <w:rPr>
                <w:rFonts w:ascii="宋体" w:hAnsi="宋体" w:cs="Arial"/>
                <w:color w:val="auto"/>
                <w:kern w:val="0"/>
                <w:sz w:val="24"/>
                <w:szCs w:val="24"/>
                <w:highlight w:val="none"/>
              </w:rPr>
            </w:pPr>
            <w:r>
              <w:rPr>
                <w:rFonts w:hint="eastAsia" w:ascii="宋体" w:hAnsi="宋体" w:cs="Arial"/>
                <w:color w:val="auto"/>
                <w:kern w:val="0"/>
                <w:sz w:val="24"/>
                <w:szCs w:val="24"/>
                <w:highlight w:val="none"/>
              </w:rPr>
              <w:t>培训方案</w:t>
            </w:r>
          </w:p>
        </w:tc>
        <w:tc>
          <w:tcPr>
            <w:tcW w:w="517"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BF1F1A8">
            <w:pPr>
              <w:jc w:val="center"/>
              <w:rPr>
                <w:rFonts w:hint="default" w:ascii="宋体" w:hAnsi="宋体" w:eastAsia="宋体" w:cs="Arial"/>
                <w:color w:val="auto"/>
                <w:kern w:val="0"/>
                <w:sz w:val="24"/>
                <w:szCs w:val="24"/>
                <w:highlight w:val="none"/>
                <w:lang w:val="en-US" w:eastAsia="zh-CN"/>
              </w:rPr>
            </w:pPr>
            <w:r>
              <w:rPr>
                <w:rFonts w:hint="eastAsia" w:ascii="宋体" w:hAnsi="宋体" w:cs="Arial"/>
                <w:color w:val="auto"/>
                <w:kern w:val="0"/>
                <w:sz w:val="24"/>
                <w:szCs w:val="24"/>
                <w:highlight w:val="none"/>
                <w:lang w:val="en-US" w:eastAsia="zh-CN"/>
              </w:rPr>
              <w:t>2</w:t>
            </w:r>
          </w:p>
        </w:tc>
        <w:tc>
          <w:tcPr>
            <w:tcW w:w="3356"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EE9F0A7">
            <w:pPr>
              <w:rPr>
                <w:rFonts w:ascii="宋体" w:hAnsi="宋体" w:cs="Arial"/>
                <w:color w:val="auto"/>
                <w:kern w:val="0"/>
                <w:sz w:val="24"/>
                <w:szCs w:val="24"/>
                <w:highlight w:val="none"/>
              </w:rPr>
            </w:pPr>
            <w:r>
              <w:rPr>
                <w:rFonts w:hint="eastAsia" w:ascii="宋体" w:hAnsi="宋体" w:cs="Arial"/>
                <w:color w:val="auto"/>
                <w:kern w:val="0"/>
                <w:sz w:val="24"/>
                <w:szCs w:val="24"/>
                <w:highlight w:val="none"/>
              </w:rPr>
              <w:t>有专业技术人员对</w:t>
            </w:r>
            <w:r>
              <w:rPr>
                <w:rFonts w:hint="eastAsia" w:ascii="宋体" w:hAnsi="宋体" w:cs="Arial"/>
                <w:color w:val="auto"/>
                <w:kern w:val="0"/>
                <w:sz w:val="24"/>
                <w:szCs w:val="24"/>
                <w:highlight w:val="none"/>
                <w:lang w:eastAsia="zh-CN"/>
              </w:rPr>
              <w:t>招标</w:t>
            </w:r>
            <w:r>
              <w:rPr>
                <w:rFonts w:hint="eastAsia" w:ascii="宋体" w:hAnsi="宋体" w:cs="Arial"/>
                <w:color w:val="auto"/>
                <w:kern w:val="0"/>
                <w:sz w:val="24"/>
                <w:szCs w:val="24"/>
                <w:highlight w:val="none"/>
              </w:rPr>
              <w:t xml:space="preserve">人的操作人员、技术人员进行免费，不同层次的培训，对①培训目标；②培训内容；③培训课程安排；④培训方式；内容完整且无缺陷的得 </w:t>
            </w:r>
            <w:r>
              <w:rPr>
                <w:rFonts w:hint="eastAsia" w:ascii="宋体" w:hAnsi="宋体" w:cs="Arial"/>
                <w:color w:val="auto"/>
                <w:kern w:val="0"/>
                <w:sz w:val="24"/>
                <w:szCs w:val="24"/>
                <w:highlight w:val="none"/>
                <w:lang w:val="en-US" w:eastAsia="zh-CN"/>
              </w:rPr>
              <w:t>2</w:t>
            </w:r>
            <w:r>
              <w:rPr>
                <w:rFonts w:hint="eastAsia" w:ascii="宋体" w:hAnsi="宋体" w:cs="Arial"/>
                <w:color w:val="auto"/>
                <w:kern w:val="0"/>
                <w:sz w:val="24"/>
                <w:szCs w:val="24"/>
                <w:highlight w:val="none"/>
              </w:rPr>
              <w:t xml:space="preserve">分，缺少一项扣 </w:t>
            </w:r>
            <w:r>
              <w:rPr>
                <w:rFonts w:hint="eastAsia" w:ascii="宋体" w:hAnsi="宋体" w:cs="Arial"/>
                <w:color w:val="auto"/>
                <w:kern w:val="0"/>
                <w:sz w:val="24"/>
                <w:szCs w:val="24"/>
                <w:highlight w:val="none"/>
                <w:lang w:val="en-US" w:eastAsia="zh-CN"/>
              </w:rPr>
              <w:t>0.5</w:t>
            </w:r>
            <w:r>
              <w:rPr>
                <w:rFonts w:hint="eastAsia" w:ascii="宋体" w:hAnsi="宋体" w:cs="Arial"/>
                <w:color w:val="auto"/>
                <w:kern w:val="0"/>
                <w:sz w:val="24"/>
                <w:szCs w:val="24"/>
                <w:highlight w:val="none"/>
              </w:rPr>
              <w:t xml:space="preserve"> 分。每出现一处缺陷（缺陷是指：存在内容响应不完整、不适用项目实际情况的情形、凭空编造、前后不一致、前后逻辑错误等）扣 0.</w:t>
            </w:r>
            <w:r>
              <w:rPr>
                <w:rFonts w:hint="eastAsia" w:ascii="宋体" w:hAnsi="宋体" w:cs="Arial"/>
                <w:color w:val="auto"/>
                <w:kern w:val="0"/>
                <w:sz w:val="24"/>
                <w:szCs w:val="24"/>
                <w:highlight w:val="none"/>
                <w:lang w:val="en-US" w:eastAsia="zh-CN"/>
              </w:rPr>
              <w:t>2</w:t>
            </w:r>
            <w:r>
              <w:rPr>
                <w:rFonts w:hint="eastAsia" w:ascii="宋体" w:hAnsi="宋体" w:cs="Arial"/>
                <w:color w:val="auto"/>
                <w:kern w:val="0"/>
                <w:sz w:val="24"/>
                <w:szCs w:val="24"/>
                <w:highlight w:val="none"/>
              </w:rPr>
              <w:t>5 分，扣完为止。未提供的不得分。</w:t>
            </w:r>
          </w:p>
        </w:tc>
      </w:tr>
      <w:tr w14:paraId="44B40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 w:hRule="atLeast"/>
          <w:jc w:val="center"/>
        </w:trPr>
        <w:tc>
          <w:tcPr>
            <w:tcW w:w="357"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41CCECF">
            <w:pPr>
              <w:jc w:val="center"/>
              <w:rPr>
                <w:rFonts w:hint="eastAsia" w:ascii="宋体" w:hAnsi="宋体" w:eastAsia="宋体" w:cs="Arial"/>
                <w:color w:val="auto"/>
                <w:kern w:val="0"/>
                <w:sz w:val="24"/>
                <w:szCs w:val="24"/>
                <w:highlight w:val="none"/>
                <w:lang w:eastAsia="zh-CN"/>
              </w:rPr>
            </w:pPr>
            <w:r>
              <w:rPr>
                <w:rFonts w:hint="eastAsia" w:ascii="宋体" w:hAnsi="宋体" w:cs="Arial"/>
                <w:color w:val="auto"/>
                <w:kern w:val="0"/>
                <w:sz w:val="24"/>
                <w:szCs w:val="24"/>
                <w:highlight w:val="none"/>
                <w:lang w:val="en-US" w:eastAsia="zh-CN"/>
              </w:rPr>
              <w:t>6</w:t>
            </w:r>
          </w:p>
        </w:tc>
        <w:tc>
          <w:tcPr>
            <w:tcW w:w="768"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090C67E">
            <w:pPr>
              <w:rPr>
                <w:rFonts w:ascii="宋体" w:hAnsi="宋体" w:cs="Arial"/>
                <w:color w:val="auto"/>
                <w:kern w:val="0"/>
                <w:sz w:val="24"/>
                <w:szCs w:val="24"/>
                <w:highlight w:val="none"/>
              </w:rPr>
            </w:pPr>
            <w:r>
              <w:rPr>
                <w:rFonts w:hint="eastAsia" w:ascii="宋体" w:hAnsi="宋体" w:cs="Arial"/>
                <w:color w:val="auto"/>
                <w:kern w:val="0"/>
                <w:sz w:val="24"/>
                <w:szCs w:val="24"/>
                <w:highlight w:val="none"/>
              </w:rPr>
              <w:t>售后服务承诺及维保计划</w:t>
            </w:r>
          </w:p>
        </w:tc>
        <w:tc>
          <w:tcPr>
            <w:tcW w:w="517"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0D08DB5">
            <w:pPr>
              <w:jc w:val="center"/>
              <w:rPr>
                <w:rFonts w:hint="eastAsia" w:ascii="宋体" w:hAnsi="宋体" w:eastAsia="宋体" w:cs="Arial"/>
                <w:color w:val="auto"/>
                <w:kern w:val="0"/>
                <w:sz w:val="24"/>
                <w:szCs w:val="24"/>
                <w:highlight w:val="none"/>
                <w:lang w:eastAsia="zh-CN"/>
              </w:rPr>
            </w:pPr>
            <w:r>
              <w:rPr>
                <w:rFonts w:hint="eastAsia" w:ascii="宋体" w:hAnsi="宋体" w:cs="Arial"/>
                <w:color w:val="auto"/>
                <w:kern w:val="0"/>
                <w:sz w:val="24"/>
                <w:szCs w:val="24"/>
                <w:highlight w:val="none"/>
                <w:lang w:val="en-US" w:eastAsia="zh-CN"/>
              </w:rPr>
              <w:t>2</w:t>
            </w:r>
          </w:p>
        </w:tc>
        <w:tc>
          <w:tcPr>
            <w:tcW w:w="3356"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B149E7A">
            <w:pPr>
              <w:rPr>
                <w:rFonts w:hint="eastAsia" w:ascii="宋体" w:hAnsi="宋体" w:eastAsia="宋体" w:cs="Arial"/>
                <w:color w:val="auto"/>
                <w:kern w:val="0"/>
                <w:sz w:val="24"/>
                <w:szCs w:val="24"/>
                <w:highlight w:val="none"/>
              </w:rPr>
            </w:pPr>
            <w:r>
              <w:rPr>
                <w:rFonts w:hint="eastAsia" w:ascii="宋体" w:hAnsi="宋体" w:eastAsia="宋体" w:cs="Arial"/>
                <w:color w:val="auto"/>
                <w:kern w:val="0"/>
                <w:sz w:val="24"/>
                <w:szCs w:val="24"/>
                <w:highlight w:val="none"/>
                <w:lang w:val="en-US" w:eastAsia="zh-CN"/>
              </w:rPr>
              <w:t>投标人针对本项目采购需求须提供①售后服务方案②售后服务承诺书</w:t>
            </w:r>
            <w:r>
              <w:rPr>
                <w:rFonts w:hint="eastAsia" w:ascii="宋体" w:hAnsi="宋体" w:eastAsia="宋体" w:cs="Arial"/>
                <w:color w:val="auto"/>
                <w:kern w:val="0"/>
                <w:sz w:val="24"/>
                <w:szCs w:val="24"/>
                <w:highlight w:val="none"/>
              </w:rPr>
              <w:t>③</w:t>
            </w:r>
            <w:r>
              <w:rPr>
                <w:rFonts w:hint="eastAsia" w:ascii="宋体" w:hAnsi="宋体" w:eastAsia="宋体" w:cs="Arial"/>
                <w:color w:val="auto"/>
                <w:kern w:val="0"/>
                <w:sz w:val="24"/>
                <w:szCs w:val="24"/>
                <w:highlight w:val="none"/>
                <w:lang w:val="en-US" w:eastAsia="zh-CN"/>
              </w:rPr>
              <w:t>定期巡检</w:t>
            </w:r>
            <w:r>
              <w:rPr>
                <w:rFonts w:hint="eastAsia" w:ascii="宋体" w:hAnsi="宋体" w:cs="Arial"/>
                <w:color w:val="auto"/>
                <w:kern w:val="0"/>
                <w:sz w:val="24"/>
                <w:szCs w:val="24"/>
                <w:highlight w:val="none"/>
              </w:rPr>
              <w:t>④</w:t>
            </w:r>
            <w:r>
              <w:rPr>
                <w:rFonts w:hint="eastAsia" w:ascii="宋体" w:hAnsi="宋体" w:eastAsia="宋体" w:cs="Arial"/>
                <w:color w:val="auto"/>
                <w:kern w:val="0"/>
                <w:sz w:val="24"/>
                <w:szCs w:val="24"/>
                <w:highlight w:val="none"/>
                <w:lang w:val="en-US" w:eastAsia="zh-CN"/>
              </w:rPr>
              <w:t>维护升级方案</w:t>
            </w:r>
          </w:p>
          <w:p w14:paraId="251C3F1A">
            <w:pPr>
              <w:rPr>
                <w:rFonts w:ascii="宋体" w:hAnsi="宋体" w:cs="Arial"/>
                <w:color w:val="auto"/>
                <w:kern w:val="0"/>
                <w:sz w:val="24"/>
                <w:szCs w:val="24"/>
                <w:highlight w:val="none"/>
              </w:rPr>
            </w:pPr>
            <w:r>
              <w:rPr>
                <w:rFonts w:hint="eastAsia" w:ascii="宋体" w:hAnsi="宋体" w:eastAsia="宋体" w:cs="Arial"/>
                <w:color w:val="auto"/>
                <w:kern w:val="0"/>
                <w:sz w:val="24"/>
                <w:szCs w:val="24"/>
                <w:highlight w:val="none"/>
                <w:lang w:val="en-US" w:eastAsia="zh-CN"/>
              </w:rPr>
              <w:t>评审标准：满足项目需求且内容全面清晰的得</w:t>
            </w:r>
            <w:r>
              <w:rPr>
                <w:rFonts w:hint="eastAsia" w:ascii="宋体" w:hAnsi="宋体" w:cs="Arial"/>
                <w:color w:val="auto"/>
                <w:kern w:val="0"/>
                <w:sz w:val="24"/>
                <w:szCs w:val="24"/>
                <w:highlight w:val="none"/>
                <w:lang w:val="en-US" w:eastAsia="zh-CN"/>
              </w:rPr>
              <w:t>2</w:t>
            </w:r>
            <w:r>
              <w:rPr>
                <w:rFonts w:hint="eastAsia" w:ascii="宋体" w:hAnsi="宋体" w:eastAsia="宋体" w:cs="Arial"/>
                <w:color w:val="auto"/>
                <w:kern w:val="0"/>
                <w:sz w:val="24"/>
                <w:szCs w:val="24"/>
                <w:highlight w:val="none"/>
                <w:lang w:val="en-US" w:eastAsia="zh-CN"/>
              </w:rPr>
              <w:t>分；缺少一项扣</w:t>
            </w:r>
            <w:r>
              <w:rPr>
                <w:rFonts w:hint="eastAsia" w:ascii="宋体" w:hAnsi="宋体" w:cs="Arial"/>
                <w:color w:val="auto"/>
                <w:kern w:val="0"/>
                <w:sz w:val="24"/>
                <w:szCs w:val="24"/>
                <w:highlight w:val="none"/>
                <w:lang w:val="en-US" w:eastAsia="zh-CN"/>
              </w:rPr>
              <w:t>0.5</w:t>
            </w:r>
            <w:r>
              <w:rPr>
                <w:rFonts w:hint="eastAsia" w:ascii="宋体" w:hAnsi="宋体" w:eastAsia="宋体" w:cs="Arial"/>
                <w:color w:val="auto"/>
                <w:kern w:val="0"/>
                <w:sz w:val="24"/>
                <w:szCs w:val="24"/>
                <w:highlight w:val="none"/>
                <w:lang w:val="en-US" w:eastAsia="zh-CN"/>
              </w:rPr>
              <w:t>分，</w:t>
            </w:r>
            <w:r>
              <w:rPr>
                <w:rFonts w:hint="eastAsia" w:ascii="宋体" w:hAnsi="宋体" w:eastAsia="宋体" w:cs="Arial"/>
                <w:color w:val="auto"/>
                <w:kern w:val="0"/>
                <w:sz w:val="24"/>
                <w:szCs w:val="24"/>
                <w:highlight w:val="none"/>
              </w:rPr>
              <w:t xml:space="preserve">每出现一处缺陷（缺陷是指：存在内容响应不完整、不适用项目实际情况的情形、凭空编造、前后不一致、前后逻辑错误等）扣 </w:t>
            </w:r>
            <w:r>
              <w:rPr>
                <w:rFonts w:hint="eastAsia" w:ascii="宋体" w:hAnsi="宋体" w:cs="Arial"/>
                <w:color w:val="auto"/>
                <w:kern w:val="0"/>
                <w:sz w:val="24"/>
                <w:szCs w:val="24"/>
                <w:highlight w:val="none"/>
                <w:lang w:val="en-US" w:eastAsia="zh-CN"/>
              </w:rPr>
              <w:t>0.3</w:t>
            </w:r>
            <w:r>
              <w:rPr>
                <w:rFonts w:hint="eastAsia" w:ascii="宋体" w:hAnsi="宋体" w:eastAsia="宋体" w:cs="Arial"/>
                <w:color w:val="auto"/>
                <w:kern w:val="0"/>
                <w:sz w:val="24"/>
                <w:szCs w:val="24"/>
                <w:highlight w:val="none"/>
              </w:rPr>
              <w:t xml:space="preserve"> 分，扣完为止。未提供的不得分。</w:t>
            </w:r>
          </w:p>
        </w:tc>
      </w:tr>
      <w:tr w14:paraId="2B27A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 w:hRule="atLeast"/>
          <w:jc w:val="center"/>
        </w:trPr>
        <w:tc>
          <w:tcPr>
            <w:tcW w:w="357"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9C5D327">
            <w:pPr>
              <w:jc w:val="center"/>
              <w:rPr>
                <w:rFonts w:hint="eastAsia" w:ascii="宋体" w:hAnsi="宋体" w:eastAsia="宋体" w:cs="Arial"/>
                <w:color w:val="auto"/>
                <w:kern w:val="0"/>
                <w:sz w:val="24"/>
                <w:szCs w:val="24"/>
                <w:highlight w:val="none"/>
                <w:lang w:val="en-US" w:eastAsia="zh-CN"/>
              </w:rPr>
            </w:pPr>
            <w:r>
              <w:rPr>
                <w:rFonts w:hint="eastAsia" w:ascii="宋体" w:hAnsi="宋体" w:cs="Arial"/>
                <w:color w:val="auto"/>
                <w:kern w:val="0"/>
                <w:sz w:val="24"/>
                <w:szCs w:val="24"/>
                <w:highlight w:val="none"/>
                <w:lang w:val="en-US" w:eastAsia="zh-CN"/>
              </w:rPr>
              <w:t>7</w:t>
            </w:r>
          </w:p>
        </w:tc>
        <w:tc>
          <w:tcPr>
            <w:tcW w:w="768" w:type="pct"/>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4D61FBE4">
            <w:pPr>
              <w:rPr>
                <w:rFonts w:hint="eastAsia" w:ascii="宋体" w:hAnsi="宋体" w:eastAsia="宋体" w:cs="Arial"/>
                <w:color w:val="auto"/>
                <w:kern w:val="0"/>
                <w:sz w:val="24"/>
                <w:szCs w:val="24"/>
                <w:highlight w:val="none"/>
                <w:lang w:val="en-US" w:eastAsia="zh-CN" w:bidi="ar-SA"/>
              </w:rPr>
            </w:pPr>
            <w:r>
              <w:rPr>
                <w:rFonts w:hint="eastAsia" w:ascii="宋体" w:hAnsi="宋体" w:cs="Arial"/>
                <w:color w:val="auto"/>
                <w:kern w:val="0"/>
                <w:sz w:val="24"/>
                <w:szCs w:val="24"/>
                <w:highlight w:val="none"/>
                <w:lang w:val="en-US" w:eastAsia="zh-CN"/>
              </w:rPr>
              <w:t>优惠条款</w:t>
            </w:r>
          </w:p>
        </w:tc>
        <w:tc>
          <w:tcPr>
            <w:tcW w:w="517" w:type="pct"/>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59F9C7B0">
            <w:pPr>
              <w:jc w:val="center"/>
              <w:rPr>
                <w:rFonts w:hint="eastAsia" w:ascii="宋体" w:hAnsi="宋体" w:eastAsia="宋体" w:cs="Arial"/>
                <w:color w:val="auto"/>
                <w:kern w:val="0"/>
                <w:sz w:val="24"/>
                <w:szCs w:val="24"/>
                <w:highlight w:val="none"/>
                <w:lang w:val="en-US" w:eastAsia="zh-CN" w:bidi="ar-SA"/>
              </w:rPr>
            </w:pPr>
            <w:r>
              <w:rPr>
                <w:rFonts w:hint="eastAsia" w:ascii="宋体" w:hAnsi="宋体" w:cs="Arial"/>
                <w:color w:val="auto"/>
                <w:kern w:val="0"/>
                <w:sz w:val="24"/>
                <w:szCs w:val="24"/>
                <w:highlight w:val="none"/>
                <w:lang w:val="en-US" w:eastAsia="zh-CN"/>
              </w:rPr>
              <w:t>2</w:t>
            </w:r>
          </w:p>
        </w:tc>
        <w:tc>
          <w:tcPr>
            <w:tcW w:w="3356" w:type="pct"/>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322DE446">
            <w:pPr>
              <w:rPr>
                <w:rFonts w:hint="eastAsia" w:ascii="宋体" w:hAnsi="宋体" w:eastAsia="宋体" w:cs="Arial"/>
                <w:color w:val="auto"/>
                <w:kern w:val="0"/>
                <w:sz w:val="24"/>
                <w:szCs w:val="24"/>
                <w:highlight w:val="none"/>
                <w:lang w:val="en-US" w:eastAsia="zh-CN" w:bidi="ar-SA"/>
              </w:rPr>
            </w:pPr>
            <w:r>
              <w:rPr>
                <w:rFonts w:hint="eastAsia" w:ascii="宋体" w:hAnsi="宋体" w:cs="Arial"/>
                <w:color w:val="auto"/>
                <w:kern w:val="0"/>
                <w:sz w:val="24"/>
                <w:szCs w:val="24"/>
                <w:highlight w:val="none"/>
              </w:rPr>
              <w:t>有实质性优于招标文件</w:t>
            </w:r>
            <w:r>
              <w:rPr>
                <w:rFonts w:hint="eastAsia" w:ascii="宋体" w:hAnsi="宋体" w:cs="Arial"/>
                <w:color w:val="auto"/>
                <w:kern w:val="0"/>
                <w:sz w:val="24"/>
                <w:szCs w:val="24"/>
                <w:highlight w:val="none"/>
                <w:lang w:eastAsia="zh-CN"/>
              </w:rPr>
              <w:t>商务</w:t>
            </w:r>
            <w:r>
              <w:rPr>
                <w:rFonts w:hint="eastAsia" w:ascii="宋体" w:hAnsi="宋体" w:cs="Arial"/>
                <w:color w:val="auto"/>
                <w:kern w:val="0"/>
                <w:sz w:val="24"/>
                <w:szCs w:val="24"/>
                <w:highlight w:val="none"/>
              </w:rPr>
              <w:t>要求，每项得</w:t>
            </w:r>
            <w:r>
              <w:rPr>
                <w:rFonts w:hint="eastAsia" w:ascii="宋体" w:hAnsi="宋体" w:cs="Arial"/>
                <w:color w:val="auto"/>
                <w:kern w:val="0"/>
                <w:sz w:val="24"/>
                <w:szCs w:val="24"/>
                <w:highlight w:val="none"/>
                <w:lang w:val="en-US" w:eastAsia="zh-CN"/>
              </w:rPr>
              <w:t>1</w:t>
            </w:r>
            <w:r>
              <w:rPr>
                <w:rFonts w:hint="eastAsia" w:ascii="宋体" w:hAnsi="宋体" w:cs="Arial"/>
                <w:color w:val="auto"/>
                <w:kern w:val="0"/>
                <w:sz w:val="24"/>
                <w:szCs w:val="24"/>
                <w:highlight w:val="none"/>
              </w:rPr>
              <w:t>分，最高得</w:t>
            </w:r>
            <w:r>
              <w:rPr>
                <w:rFonts w:hint="eastAsia" w:ascii="宋体" w:hAnsi="宋体" w:cs="Arial"/>
                <w:color w:val="auto"/>
                <w:kern w:val="0"/>
                <w:sz w:val="24"/>
                <w:szCs w:val="24"/>
                <w:highlight w:val="none"/>
                <w:lang w:val="en-US" w:eastAsia="zh-CN"/>
              </w:rPr>
              <w:t>2</w:t>
            </w:r>
            <w:r>
              <w:rPr>
                <w:rFonts w:hint="eastAsia" w:ascii="宋体" w:hAnsi="宋体" w:cs="Arial"/>
                <w:color w:val="auto"/>
                <w:kern w:val="0"/>
                <w:sz w:val="24"/>
                <w:szCs w:val="24"/>
                <w:highlight w:val="none"/>
              </w:rPr>
              <w:t>分。</w:t>
            </w:r>
          </w:p>
        </w:tc>
      </w:tr>
      <w:tr w14:paraId="32DE5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9" w:hRule="atLeast"/>
          <w:jc w:val="center"/>
        </w:trPr>
        <w:tc>
          <w:tcPr>
            <w:tcW w:w="1126" w:type="pct"/>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BE9F642">
            <w:pPr>
              <w:jc w:val="center"/>
              <w:rPr>
                <w:rFonts w:ascii="宋体" w:hAnsi="宋体" w:cs="Arial"/>
                <w:color w:val="auto"/>
                <w:kern w:val="0"/>
                <w:sz w:val="24"/>
                <w:szCs w:val="24"/>
                <w:highlight w:val="none"/>
              </w:rPr>
            </w:pPr>
            <w:r>
              <w:rPr>
                <w:rFonts w:hint="eastAsia" w:ascii="宋体" w:hAnsi="宋体" w:cs="Arial"/>
                <w:color w:val="auto"/>
                <w:kern w:val="0"/>
                <w:sz w:val="24"/>
                <w:szCs w:val="24"/>
                <w:highlight w:val="none"/>
              </w:rPr>
              <w:t>合计</w:t>
            </w:r>
          </w:p>
        </w:tc>
        <w:tc>
          <w:tcPr>
            <w:tcW w:w="517"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4C508A5">
            <w:pPr>
              <w:jc w:val="center"/>
              <w:rPr>
                <w:rFonts w:ascii="宋体" w:hAnsi="宋体" w:cs="Arial"/>
                <w:color w:val="auto"/>
                <w:kern w:val="0"/>
                <w:sz w:val="24"/>
                <w:szCs w:val="24"/>
                <w:highlight w:val="none"/>
              </w:rPr>
            </w:pPr>
            <w:r>
              <w:rPr>
                <w:rFonts w:hint="eastAsia" w:ascii="宋体" w:hAnsi="宋体" w:cs="Arial"/>
                <w:color w:val="auto"/>
                <w:kern w:val="0"/>
                <w:sz w:val="24"/>
                <w:szCs w:val="24"/>
                <w:highlight w:val="none"/>
              </w:rPr>
              <w:t>70</w:t>
            </w:r>
          </w:p>
        </w:tc>
        <w:tc>
          <w:tcPr>
            <w:tcW w:w="3356"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9611A53">
            <w:pPr>
              <w:rPr>
                <w:rFonts w:ascii="宋体" w:hAnsi="宋体" w:cs="Arial"/>
                <w:color w:val="auto"/>
                <w:kern w:val="0"/>
                <w:sz w:val="24"/>
                <w:szCs w:val="24"/>
                <w:highlight w:val="none"/>
              </w:rPr>
            </w:pPr>
          </w:p>
        </w:tc>
      </w:tr>
      <w:tr w14:paraId="2E884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1643" w:type="pct"/>
            <w:gridSpan w:val="3"/>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BEEF82C">
            <w:pPr>
              <w:jc w:val="center"/>
              <w:rPr>
                <w:rFonts w:ascii="宋体" w:hAnsi="宋体" w:cs="Arial"/>
                <w:color w:val="auto"/>
                <w:kern w:val="0"/>
                <w:sz w:val="24"/>
                <w:szCs w:val="24"/>
                <w:highlight w:val="none"/>
              </w:rPr>
            </w:pPr>
            <w:r>
              <w:rPr>
                <w:rFonts w:hint="eastAsia" w:ascii="宋体" w:hAnsi="宋体" w:cs="Arial"/>
                <w:color w:val="auto"/>
                <w:kern w:val="0"/>
                <w:sz w:val="24"/>
                <w:szCs w:val="24"/>
                <w:highlight w:val="none"/>
              </w:rPr>
              <w:t>得分</w:t>
            </w:r>
          </w:p>
        </w:tc>
        <w:tc>
          <w:tcPr>
            <w:tcW w:w="3356"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74E8965">
            <w:pPr>
              <w:rPr>
                <w:rFonts w:ascii="宋体" w:hAnsi="宋体" w:cs="Arial"/>
                <w:color w:val="auto"/>
                <w:kern w:val="0"/>
                <w:sz w:val="24"/>
                <w:szCs w:val="24"/>
                <w:highlight w:val="none"/>
              </w:rPr>
            </w:pPr>
          </w:p>
        </w:tc>
      </w:tr>
    </w:tbl>
    <w:p w14:paraId="6282C7ED">
      <w:pPr>
        <w:autoSpaceDE w:val="0"/>
        <w:autoSpaceDN w:val="0"/>
        <w:adjustRightInd w:val="0"/>
        <w:jc w:val="left"/>
        <w:rPr>
          <w:rFonts w:ascii="宋体" w:hAnsi="宋体" w:cs="Arial"/>
          <w:b/>
          <w:kern w:val="0"/>
          <w:sz w:val="24"/>
          <w:szCs w:val="24"/>
        </w:rPr>
      </w:pPr>
      <w:r>
        <w:rPr>
          <w:rFonts w:hint="eastAsia" w:ascii="宋体" w:hAnsi="宋体" w:cs="Arial"/>
          <w:b/>
          <w:kern w:val="0"/>
          <w:sz w:val="24"/>
          <w:szCs w:val="24"/>
        </w:rPr>
        <w:t>（</w:t>
      </w:r>
      <w:r>
        <w:rPr>
          <w:rFonts w:ascii="宋体" w:hAnsi="宋体" w:cs="Arial"/>
          <w:b/>
          <w:kern w:val="0"/>
          <w:sz w:val="24"/>
          <w:szCs w:val="24"/>
        </w:rPr>
        <w:t>2</w:t>
      </w:r>
      <w:r>
        <w:rPr>
          <w:rFonts w:hint="eastAsia" w:ascii="宋体" w:hAnsi="宋体" w:cs="Arial"/>
          <w:b/>
          <w:kern w:val="0"/>
          <w:sz w:val="24"/>
          <w:szCs w:val="24"/>
        </w:rPr>
        <w:t>）经济部分（30分）</w:t>
      </w:r>
    </w:p>
    <w:tbl>
      <w:tblPr>
        <w:tblStyle w:val="3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6"/>
        <w:gridCol w:w="1398"/>
        <w:gridCol w:w="6235"/>
        <w:gridCol w:w="1183"/>
      </w:tblGrid>
      <w:tr w14:paraId="715A0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395" w:type="pct"/>
            <w:vAlign w:val="center"/>
          </w:tcPr>
          <w:p w14:paraId="07F5AB1C">
            <w:pPr>
              <w:autoSpaceDE w:val="0"/>
              <w:autoSpaceDN w:val="0"/>
              <w:adjustRightInd w:val="0"/>
              <w:jc w:val="center"/>
              <w:rPr>
                <w:rFonts w:ascii="宋体" w:hAnsi="宋体" w:cs="宋体"/>
                <w:b/>
                <w:kern w:val="0"/>
                <w:sz w:val="32"/>
                <w:szCs w:val="32"/>
              </w:rPr>
            </w:pPr>
            <w:r>
              <w:rPr>
                <w:rFonts w:hint="eastAsia" w:ascii="宋体" w:hAnsi="宋体" w:cs="宋体"/>
                <w:kern w:val="0"/>
                <w:sz w:val="24"/>
                <w:szCs w:val="24"/>
              </w:rPr>
              <w:t>序号</w:t>
            </w:r>
          </w:p>
        </w:tc>
        <w:tc>
          <w:tcPr>
            <w:tcW w:w="730" w:type="pct"/>
            <w:vAlign w:val="center"/>
          </w:tcPr>
          <w:p w14:paraId="63CB84C1">
            <w:pPr>
              <w:autoSpaceDE w:val="0"/>
              <w:autoSpaceDN w:val="0"/>
              <w:adjustRightInd w:val="0"/>
              <w:jc w:val="center"/>
              <w:rPr>
                <w:rFonts w:ascii="宋体" w:hAnsi="宋体" w:cs="宋体"/>
                <w:b/>
                <w:kern w:val="0"/>
                <w:sz w:val="32"/>
                <w:szCs w:val="32"/>
              </w:rPr>
            </w:pPr>
            <w:r>
              <w:rPr>
                <w:rFonts w:hint="eastAsia" w:ascii="宋体" w:hAnsi="宋体" w:cs="宋体"/>
                <w:kern w:val="0"/>
                <w:sz w:val="24"/>
                <w:szCs w:val="24"/>
              </w:rPr>
              <w:t>评审项目</w:t>
            </w:r>
          </w:p>
        </w:tc>
        <w:tc>
          <w:tcPr>
            <w:tcW w:w="3256" w:type="pct"/>
            <w:vAlign w:val="center"/>
          </w:tcPr>
          <w:p w14:paraId="73E42C45">
            <w:pPr>
              <w:autoSpaceDE w:val="0"/>
              <w:autoSpaceDN w:val="0"/>
              <w:adjustRightInd w:val="0"/>
              <w:jc w:val="center"/>
              <w:rPr>
                <w:rFonts w:ascii="宋体" w:hAnsi="宋体" w:cs="宋体"/>
                <w:b/>
                <w:kern w:val="0"/>
                <w:sz w:val="32"/>
                <w:szCs w:val="32"/>
              </w:rPr>
            </w:pPr>
            <w:r>
              <w:rPr>
                <w:rFonts w:hint="eastAsia" w:ascii="宋体" w:hAnsi="宋体" w:cs="宋体"/>
                <w:kern w:val="0"/>
                <w:sz w:val="24"/>
                <w:szCs w:val="24"/>
              </w:rPr>
              <w:t>评分标准</w:t>
            </w:r>
          </w:p>
        </w:tc>
        <w:tc>
          <w:tcPr>
            <w:tcW w:w="618" w:type="pct"/>
            <w:vAlign w:val="center"/>
          </w:tcPr>
          <w:p w14:paraId="472F72B6">
            <w:pPr>
              <w:autoSpaceDE w:val="0"/>
              <w:autoSpaceDN w:val="0"/>
              <w:adjustRightInd w:val="0"/>
              <w:jc w:val="center"/>
              <w:rPr>
                <w:rFonts w:ascii="宋体" w:hAnsi="宋体" w:cs="宋体"/>
                <w:kern w:val="0"/>
                <w:sz w:val="24"/>
                <w:szCs w:val="24"/>
              </w:rPr>
            </w:pPr>
            <w:r>
              <w:rPr>
                <w:rFonts w:hint="eastAsia" w:ascii="宋体" w:hAnsi="宋体" w:cs="宋体"/>
                <w:kern w:val="0"/>
                <w:sz w:val="24"/>
                <w:szCs w:val="24"/>
              </w:rPr>
              <w:t>分值</w:t>
            </w:r>
          </w:p>
        </w:tc>
      </w:tr>
      <w:tr w14:paraId="67998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 w:type="pct"/>
            <w:vAlign w:val="center"/>
          </w:tcPr>
          <w:p w14:paraId="4A6C444D">
            <w:pPr>
              <w:autoSpaceDE w:val="0"/>
              <w:autoSpaceDN w:val="0"/>
              <w:adjustRightInd w:val="0"/>
              <w:jc w:val="center"/>
              <w:rPr>
                <w:rFonts w:ascii="宋体" w:hAnsi="宋体" w:cs="宋体"/>
                <w:kern w:val="0"/>
                <w:sz w:val="24"/>
                <w:szCs w:val="24"/>
              </w:rPr>
            </w:pPr>
            <w:r>
              <w:rPr>
                <w:rFonts w:ascii="宋体" w:hAnsi="宋体" w:cs="宋体"/>
                <w:kern w:val="0"/>
                <w:sz w:val="24"/>
                <w:szCs w:val="24"/>
              </w:rPr>
              <w:t>1</w:t>
            </w:r>
          </w:p>
        </w:tc>
        <w:tc>
          <w:tcPr>
            <w:tcW w:w="730" w:type="pct"/>
            <w:vAlign w:val="center"/>
          </w:tcPr>
          <w:p w14:paraId="2428C178">
            <w:pPr>
              <w:autoSpaceDE w:val="0"/>
              <w:autoSpaceDN w:val="0"/>
              <w:adjustRightInd w:val="0"/>
              <w:jc w:val="center"/>
              <w:rPr>
                <w:rFonts w:ascii="宋体" w:hAnsi="宋体" w:cs="宋体"/>
                <w:kern w:val="0"/>
                <w:sz w:val="24"/>
                <w:szCs w:val="24"/>
              </w:rPr>
            </w:pPr>
            <w:r>
              <w:rPr>
                <w:rFonts w:hint="eastAsia" w:ascii="宋体" w:hAnsi="宋体" w:cs="宋体"/>
                <w:kern w:val="0"/>
                <w:sz w:val="24"/>
                <w:szCs w:val="24"/>
              </w:rPr>
              <w:t>价格部分</w:t>
            </w:r>
          </w:p>
        </w:tc>
        <w:tc>
          <w:tcPr>
            <w:tcW w:w="3256" w:type="pct"/>
            <w:vAlign w:val="center"/>
          </w:tcPr>
          <w:p w14:paraId="6DDAAE09">
            <w:pPr>
              <w:autoSpaceDE w:val="0"/>
              <w:autoSpaceDN w:val="0"/>
              <w:adjustRightInd w:val="0"/>
              <w:rPr>
                <w:rFonts w:ascii="宋体" w:hAnsi="宋体" w:cs="宋体"/>
                <w:kern w:val="0"/>
                <w:sz w:val="24"/>
                <w:szCs w:val="24"/>
              </w:rPr>
            </w:pPr>
            <w:r>
              <w:rPr>
                <w:rFonts w:hint="eastAsia" w:ascii="宋体" w:hAnsi="宋体" w:cs="宋体"/>
                <w:kern w:val="0"/>
                <w:sz w:val="24"/>
                <w:szCs w:val="24"/>
              </w:rPr>
              <w:t>价格分采用低价优先法计算，即满足招标文件要求且投标价格最低的投标报价为评标基准价，其价格分为满分。</w:t>
            </w:r>
          </w:p>
          <w:p w14:paraId="70E6141F">
            <w:pPr>
              <w:autoSpaceDE w:val="0"/>
              <w:autoSpaceDN w:val="0"/>
              <w:adjustRightInd w:val="0"/>
              <w:rPr>
                <w:rFonts w:ascii="宋体" w:hAnsi="宋体" w:cs="宋体"/>
                <w:kern w:val="0"/>
                <w:sz w:val="24"/>
                <w:szCs w:val="24"/>
              </w:rPr>
            </w:pPr>
            <w:r>
              <w:rPr>
                <w:rFonts w:hint="eastAsia" w:ascii="宋体" w:hAnsi="宋体" w:cs="宋体"/>
                <w:kern w:val="0"/>
                <w:sz w:val="24"/>
                <w:szCs w:val="24"/>
              </w:rPr>
              <w:t>其他投标人的价格分统一按照下列公式计算：</w:t>
            </w:r>
          </w:p>
          <w:p w14:paraId="2A7FAC6B">
            <w:pPr>
              <w:autoSpaceDE w:val="0"/>
              <w:autoSpaceDN w:val="0"/>
              <w:adjustRightInd w:val="0"/>
              <w:rPr>
                <w:rFonts w:ascii="宋体" w:hAnsi="宋体" w:cs="宋体"/>
                <w:kern w:val="0"/>
                <w:sz w:val="24"/>
                <w:szCs w:val="24"/>
              </w:rPr>
            </w:pPr>
            <w:r>
              <w:rPr>
                <w:rFonts w:hint="eastAsia" w:ascii="宋体" w:hAnsi="宋体" w:cs="宋体"/>
                <w:kern w:val="0"/>
                <w:sz w:val="24"/>
                <w:szCs w:val="24"/>
              </w:rPr>
              <w:t>投标报价得分</w:t>
            </w:r>
            <w:r>
              <w:rPr>
                <w:rFonts w:ascii="宋体" w:hAnsi="宋体" w:cs="宋体"/>
                <w:kern w:val="0"/>
                <w:sz w:val="24"/>
                <w:szCs w:val="24"/>
              </w:rPr>
              <w:t>=</w:t>
            </w:r>
            <w:r>
              <w:rPr>
                <w:rFonts w:hint="eastAsia" w:ascii="宋体" w:hAnsi="宋体" w:cs="宋体"/>
                <w:kern w:val="0"/>
                <w:sz w:val="24"/>
                <w:szCs w:val="24"/>
              </w:rPr>
              <w:t>（评标基准价</w:t>
            </w:r>
            <w:r>
              <w:rPr>
                <w:rFonts w:ascii="宋体" w:hAnsi="宋体" w:cs="宋体"/>
                <w:kern w:val="0"/>
                <w:sz w:val="24"/>
                <w:szCs w:val="24"/>
              </w:rPr>
              <w:t>/</w:t>
            </w:r>
            <w:r>
              <w:rPr>
                <w:rFonts w:hint="eastAsia" w:ascii="宋体" w:hAnsi="宋体" w:cs="宋体"/>
                <w:kern w:val="0"/>
                <w:sz w:val="24"/>
                <w:szCs w:val="24"/>
              </w:rPr>
              <w:t>投标报价）×价格权值×</w:t>
            </w:r>
            <w:r>
              <w:rPr>
                <w:rFonts w:ascii="宋体" w:hAnsi="宋体" w:cs="宋体"/>
                <w:kern w:val="0"/>
                <w:sz w:val="24"/>
                <w:szCs w:val="24"/>
              </w:rPr>
              <w:t>100</w:t>
            </w:r>
          </w:p>
          <w:p w14:paraId="1568BA0E">
            <w:pPr>
              <w:autoSpaceDE w:val="0"/>
              <w:autoSpaceDN w:val="0"/>
              <w:adjustRightInd w:val="0"/>
              <w:rPr>
                <w:rFonts w:ascii="宋体" w:hAnsi="宋体" w:cs="宋体"/>
                <w:kern w:val="0"/>
                <w:sz w:val="24"/>
                <w:szCs w:val="24"/>
              </w:rPr>
            </w:pPr>
            <w:r>
              <w:rPr>
                <w:rFonts w:hint="eastAsia" w:ascii="宋体" w:hAnsi="宋体" w:cs="宋体"/>
                <w:kern w:val="0"/>
                <w:sz w:val="24"/>
                <w:szCs w:val="24"/>
              </w:rPr>
              <w:t>本项目的价格权重为30</w:t>
            </w:r>
            <w:r>
              <w:rPr>
                <w:rFonts w:ascii="宋体" w:hAnsi="宋体" w:cs="宋体"/>
                <w:kern w:val="0"/>
                <w:sz w:val="24"/>
                <w:szCs w:val="24"/>
              </w:rPr>
              <w:t>%</w:t>
            </w:r>
            <w:r>
              <w:rPr>
                <w:rFonts w:hint="eastAsia" w:ascii="宋体" w:hAnsi="宋体" w:cs="宋体"/>
                <w:kern w:val="0"/>
                <w:sz w:val="24"/>
                <w:szCs w:val="24"/>
              </w:rPr>
              <w:t>。</w:t>
            </w:r>
          </w:p>
          <w:p w14:paraId="5F17AB87">
            <w:pPr>
              <w:autoSpaceDE w:val="0"/>
              <w:autoSpaceDN w:val="0"/>
              <w:adjustRightInd w:val="0"/>
              <w:rPr>
                <w:rFonts w:ascii="宋体" w:hAnsi="宋体" w:cs="宋体"/>
                <w:kern w:val="0"/>
                <w:sz w:val="24"/>
                <w:szCs w:val="24"/>
              </w:rPr>
            </w:pPr>
            <w:r>
              <w:rPr>
                <w:rFonts w:hint="eastAsia" w:ascii="宋体" w:hAnsi="宋体" w:cs="宋体"/>
                <w:kern w:val="0"/>
                <w:sz w:val="24"/>
                <w:szCs w:val="24"/>
              </w:rPr>
              <w:t>注：</w:t>
            </w:r>
            <w:r>
              <w:rPr>
                <w:rFonts w:ascii="宋体" w:hAnsi="宋体" w:cs="宋体"/>
                <w:kern w:val="0"/>
                <w:sz w:val="24"/>
                <w:szCs w:val="24"/>
              </w:rPr>
              <w:t>1.</w:t>
            </w:r>
            <w:r>
              <w:rPr>
                <w:rFonts w:hint="eastAsia" w:ascii="宋体" w:hAnsi="宋体" w:cs="宋体"/>
                <w:kern w:val="0"/>
                <w:sz w:val="24"/>
                <w:szCs w:val="24"/>
              </w:rPr>
              <w:t>在经济标评审阶段，经评审小组认为无效的投标报价，经济部分得分按“</w:t>
            </w:r>
            <w:r>
              <w:rPr>
                <w:rFonts w:ascii="宋体" w:hAnsi="宋体" w:cs="宋体"/>
                <w:kern w:val="0"/>
                <w:sz w:val="24"/>
                <w:szCs w:val="24"/>
              </w:rPr>
              <w:t>0</w:t>
            </w:r>
            <w:r>
              <w:rPr>
                <w:rFonts w:hint="eastAsia" w:ascii="宋体" w:hAnsi="宋体" w:cs="宋体"/>
                <w:kern w:val="0"/>
                <w:sz w:val="24"/>
                <w:szCs w:val="24"/>
              </w:rPr>
              <w:t>”计；</w:t>
            </w:r>
          </w:p>
        </w:tc>
        <w:tc>
          <w:tcPr>
            <w:tcW w:w="618" w:type="pct"/>
            <w:vAlign w:val="center"/>
          </w:tcPr>
          <w:p w14:paraId="398F1B19">
            <w:pPr>
              <w:autoSpaceDE w:val="0"/>
              <w:autoSpaceDN w:val="0"/>
              <w:adjustRightInd w:val="0"/>
              <w:jc w:val="center"/>
              <w:rPr>
                <w:rFonts w:ascii="宋体" w:hAnsi="宋体" w:cs="宋体"/>
                <w:kern w:val="0"/>
                <w:sz w:val="24"/>
                <w:szCs w:val="24"/>
              </w:rPr>
            </w:pPr>
            <w:r>
              <w:rPr>
                <w:rFonts w:ascii="宋体" w:hAnsi="宋体" w:cs="宋体"/>
                <w:kern w:val="0"/>
                <w:sz w:val="24"/>
                <w:szCs w:val="24"/>
              </w:rPr>
              <w:t>0-</w:t>
            </w:r>
            <w:r>
              <w:rPr>
                <w:rFonts w:hint="eastAsia" w:ascii="宋体" w:hAnsi="宋体" w:cs="宋体"/>
                <w:kern w:val="0"/>
                <w:sz w:val="24"/>
                <w:szCs w:val="24"/>
              </w:rPr>
              <w:t>30分</w:t>
            </w:r>
          </w:p>
        </w:tc>
      </w:tr>
    </w:tbl>
    <w:p w14:paraId="1578ADEA">
      <w:pPr>
        <w:widowControl/>
        <w:jc w:val="left"/>
        <w:rPr>
          <w:rFonts w:ascii="宋体" w:hAnsi="宋体" w:cs="宋体"/>
          <w:b/>
          <w:kern w:val="0"/>
          <w:sz w:val="32"/>
          <w:szCs w:val="32"/>
        </w:rPr>
      </w:pPr>
      <w:r>
        <w:rPr>
          <w:rFonts w:ascii="宋体" w:hAnsi="宋体" w:cs="宋体"/>
          <w:b/>
          <w:kern w:val="0"/>
          <w:sz w:val="32"/>
          <w:szCs w:val="32"/>
        </w:rPr>
        <w:br w:type="page"/>
      </w:r>
    </w:p>
    <w:p w14:paraId="384AFB21">
      <w:pPr>
        <w:autoSpaceDE w:val="0"/>
        <w:autoSpaceDN w:val="0"/>
        <w:spacing w:line="360" w:lineRule="auto"/>
        <w:jc w:val="center"/>
        <w:outlineLvl w:val="1"/>
        <w:rPr>
          <w:rFonts w:ascii="宋体" w:hAnsi="宋体" w:cs="宋体"/>
          <w:b/>
          <w:kern w:val="0"/>
          <w:sz w:val="32"/>
          <w:szCs w:val="32"/>
        </w:rPr>
      </w:pPr>
      <w:r>
        <w:rPr>
          <w:rFonts w:hint="eastAsia" w:ascii="宋体" w:hAnsi="宋体" w:cs="宋体"/>
          <w:b/>
          <w:kern w:val="0"/>
          <w:sz w:val="32"/>
          <w:szCs w:val="32"/>
        </w:rPr>
        <w:t>第七章授予合同</w:t>
      </w:r>
    </w:p>
    <w:p w14:paraId="526C03AA">
      <w:pPr>
        <w:autoSpaceDE w:val="0"/>
        <w:autoSpaceDN w:val="0"/>
        <w:spacing w:line="360" w:lineRule="auto"/>
        <w:jc w:val="left"/>
        <w:rPr>
          <w:rFonts w:ascii="宋体" w:hAnsi="宋体" w:cs="宋体"/>
          <w:b/>
          <w:kern w:val="0"/>
          <w:sz w:val="24"/>
          <w:szCs w:val="24"/>
        </w:rPr>
      </w:pPr>
      <w:r>
        <w:rPr>
          <w:rFonts w:ascii="宋体" w:hAnsi="宋体" w:cs="宋体"/>
          <w:b/>
          <w:kern w:val="0"/>
          <w:sz w:val="24"/>
          <w:szCs w:val="24"/>
        </w:rPr>
        <w:t>31.</w:t>
      </w:r>
      <w:r>
        <w:rPr>
          <w:rFonts w:hint="eastAsia" w:ascii="宋体" w:hAnsi="宋体" w:cs="宋体"/>
          <w:b/>
          <w:kern w:val="0"/>
          <w:sz w:val="24"/>
          <w:szCs w:val="24"/>
        </w:rPr>
        <w:t>合同授予标准</w:t>
      </w:r>
    </w:p>
    <w:p w14:paraId="7AACB904">
      <w:pPr>
        <w:autoSpaceDE w:val="0"/>
        <w:autoSpaceDN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 xml:space="preserve">31.1 </w:t>
      </w:r>
      <w:r>
        <w:rPr>
          <w:rFonts w:hint="eastAsia" w:ascii="宋体" w:hAnsi="宋体" w:cs="宋体"/>
          <w:kern w:val="0"/>
          <w:sz w:val="24"/>
          <w:szCs w:val="24"/>
        </w:rPr>
        <w:t>合同将授予被确定为实质上响应招标文件要求，评标认为具备履行合同义务条件、报价合理、技术和商务条件都符合条件基础上对买方最为有利的投标人。</w:t>
      </w:r>
    </w:p>
    <w:p w14:paraId="753571AF">
      <w:pPr>
        <w:autoSpaceDE w:val="0"/>
        <w:autoSpaceDN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 xml:space="preserve">31.2 </w:t>
      </w:r>
      <w:r>
        <w:rPr>
          <w:rFonts w:hint="eastAsia" w:ascii="宋体" w:hAnsi="宋体" w:cs="宋体"/>
          <w:kern w:val="0"/>
          <w:sz w:val="24"/>
          <w:szCs w:val="24"/>
        </w:rPr>
        <w:t>最低投标价不一定是被授予合同的保证。</w:t>
      </w:r>
    </w:p>
    <w:p w14:paraId="6F98BE63">
      <w:pPr>
        <w:autoSpaceDE w:val="0"/>
        <w:autoSpaceDN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 xml:space="preserve">31.3 </w:t>
      </w:r>
      <w:r>
        <w:rPr>
          <w:rFonts w:hint="eastAsia" w:ascii="宋体" w:hAnsi="宋体" w:cs="宋体"/>
          <w:kern w:val="0"/>
          <w:sz w:val="24"/>
          <w:szCs w:val="24"/>
        </w:rPr>
        <w:t>如果确定该投标人不能无条件圆满履行合同，采购人将对下一个可能中标的投标人资格做出类似的审查。</w:t>
      </w:r>
    </w:p>
    <w:p w14:paraId="6FC9B167">
      <w:pPr>
        <w:autoSpaceDE w:val="0"/>
        <w:autoSpaceDN w:val="0"/>
        <w:spacing w:line="360" w:lineRule="auto"/>
        <w:jc w:val="left"/>
        <w:rPr>
          <w:rFonts w:ascii="宋体" w:hAnsi="宋体" w:cs="宋体"/>
          <w:b/>
          <w:kern w:val="0"/>
          <w:sz w:val="24"/>
          <w:szCs w:val="24"/>
        </w:rPr>
      </w:pPr>
      <w:r>
        <w:rPr>
          <w:rFonts w:ascii="宋体" w:hAnsi="宋体" w:cs="宋体"/>
          <w:b/>
          <w:kern w:val="0"/>
          <w:sz w:val="24"/>
          <w:szCs w:val="24"/>
        </w:rPr>
        <w:t>32.</w:t>
      </w:r>
      <w:r>
        <w:rPr>
          <w:rFonts w:hint="eastAsia" w:ascii="宋体" w:hAnsi="宋体" w:cs="宋体"/>
          <w:b/>
          <w:kern w:val="0"/>
          <w:sz w:val="24"/>
          <w:szCs w:val="24"/>
        </w:rPr>
        <w:t>接受和拒绝任何投标的权力</w:t>
      </w:r>
    </w:p>
    <w:p w14:paraId="37A350E1">
      <w:pPr>
        <w:autoSpaceDE w:val="0"/>
        <w:autoSpaceDN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 xml:space="preserve">32.1 </w:t>
      </w:r>
      <w:r>
        <w:rPr>
          <w:rFonts w:hint="eastAsia" w:ascii="宋体" w:hAnsi="宋体" w:cs="宋体"/>
          <w:kern w:val="0"/>
          <w:sz w:val="24"/>
          <w:szCs w:val="24"/>
        </w:rPr>
        <w:t>为维护国家利益，采购人在授予合同之前仍有选择或拒绝任何投标的权力。</w:t>
      </w:r>
    </w:p>
    <w:p w14:paraId="587FF44E">
      <w:pPr>
        <w:autoSpaceDE w:val="0"/>
        <w:autoSpaceDN w:val="0"/>
        <w:spacing w:line="360" w:lineRule="auto"/>
        <w:jc w:val="left"/>
        <w:rPr>
          <w:rFonts w:ascii="宋体" w:hAnsi="宋体" w:cs="宋体"/>
          <w:b/>
          <w:kern w:val="0"/>
          <w:sz w:val="24"/>
          <w:szCs w:val="24"/>
        </w:rPr>
      </w:pPr>
      <w:r>
        <w:rPr>
          <w:rFonts w:ascii="宋体" w:hAnsi="宋体" w:cs="宋体"/>
          <w:b/>
          <w:kern w:val="0"/>
          <w:sz w:val="24"/>
          <w:szCs w:val="24"/>
        </w:rPr>
        <w:t>33.</w:t>
      </w:r>
      <w:r>
        <w:rPr>
          <w:rFonts w:hint="eastAsia" w:ascii="宋体" w:hAnsi="宋体" w:cs="宋体"/>
          <w:b/>
          <w:kern w:val="0"/>
          <w:sz w:val="24"/>
          <w:szCs w:val="24"/>
        </w:rPr>
        <w:t>中标通知书</w:t>
      </w:r>
    </w:p>
    <w:p w14:paraId="7CB35977">
      <w:pPr>
        <w:autoSpaceDE w:val="0"/>
        <w:autoSpaceDN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 xml:space="preserve">33.1 </w:t>
      </w:r>
      <w:r>
        <w:rPr>
          <w:rFonts w:hint="eastAsia" w:ascii="宋体" w:hAnsi="宋体" w:cs="宋体"/>
          <w:kern w:val="0"/>
          <w:sz w:val="24"/>
          <w:szCs w:val="24"/>
        </w:rPr>
        <w:t>中标结果公示的同时采购人将以书面形式发出《中标通知书》，《中标通知书》一经发出即发生法律效力。</w:t>
      </w:r>
    </w:p>
    <w:p w14:paraId="60C82850">
      <w:pPr>
        <w:autoSpaceDE w:val="0"/>
        <w:autoSpaceDN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 xml:space="preserve">33.2 </w:t>
      </w:r>
      <w:r>
        <w:rPr>
          <w:rFonts w:hint="eastAsia" w:ascii="宋体" w:hAnsi="宋体" w:cs="宋体"/>
          <w:kern w:val="0"/>
          <w:sz w:val="24"/>
          <w:szCs w:val="24"/>
        </w:rPr>
        <w:t>《中标通知书》将作为签订合同的依据。</w:t>
      </w:r>
    </w:p>
    <w:p w14:paraId="5629BAFD">
      <w:pPr>
        <w:autoSpaceDE w:val="0"/>
        <w:autoSpaceDN w:val="0"/>
        <w:spacing w:line="360" w:lineRule="auto"/>
        <w:jc w:val="left"/>
        <w:rPr>
          <w:rFonts w:ascii="宋体" w:hAnsi="宋体" w:cs="宋体"/>
          <w:b/>
          <w:kern w:val="0"/>
          <w:sz w:val="24"/>
          <w:szCs w:val="24"/>
        </w:rPr>
      </w:pPr>
      <w:r>
        <w:rPr>
          <w:rFonts w:ascii="宋体" w:hAnsi="宋体" w:cs="宋体"/>
          <w:b/>
          <w:kern w:val="0"/>
          <w:sz w:val="24"/>
          <w:szCs w:val="24"/>
        </w:rPr>
        <w:t>34.</w:t>
      </w:r>
      <w:r>
        <w:rPr>
          <w:rFonts w:hint="eastAsia" w:ascii="宋体" w:hAnsi="宋体" w:cs="宋体"/>
          <w:b/>
          <w:kern w:val="0"/>
          <w:sz w:val="24"/>
          <w:szCs w:val="24"/>
        </w:rPr>
        <w:t>履约担保</w:t>
      </w:r>
    </w:p>
    <w:p w14:paraId="374D12AE">
      <w:pPr>
        <w:autoSpaceDE w:val="0"/>
        <w:autoSpaceDN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 xml:space="preserve">34.1 </w:t>
      </w:r>
      <w:r>
        <w:rPr>
          <w:rFonts w:hint="eastAsia" w:ascii="宋体" w:hAnsi="宋体" w:cs="宋体"/>
          <w:kern w:val="0"/>
          <w:sz w:val="24"/>
          <w:szCs w:val="24"/>
        </w:rPr>
        <w:t>履约保证金：详见投标人须知前附表。</w:t>
      </w:r>
    </w:p>
    <w:p w14:paraId="5514932C">
      <w:pPr>
        <w:autoSpaceDE w:val="0"/>
        <w:autoSpaceDN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 xml:space="preserve">34.2 </w:t>
      </w:r>
      <w:r>
        <w:rPr>
          <w:rFonts w:hint="eastAsia" w:ascii="宋体" w:hAnsi="宋体" w:cs="宋体"/>
          <w:kern w:val="0"/>
          <w:sz w:val="24"/>
          <w:szCs w:val="24"/>
        </w:rPr>
        <w:t>履约保证金在合同执行完毕后无息退还。</w:t>
      </w:r>
    </w:p>
    <w:p w14:paraId="6BA25A34">
      <w:pPr>
        <w:autoSpaceDE w:val="0"/>
        <w:autoSpaceDN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 xml:space="preserve">34.3 </w:t>
      </w:r>
      <w:r>
        <w:rPr>
          <w:rFonts w:hint="eastAsia" w:ascii="宋体" w:hAnsi="宋体" w:cs="宋体"/>
          <w:kern w:val="0"/>
          <w:sz w:val="24"/>
          <w:szCs w:val="24"/>
        </w:rPr>
        <w:t>如中标候选人不能提供则取消其中标资格。</w:t>
      </w:r>
    </w:p>
    <w:p w14:paraId="045400EE">
      <w:pPr>
        <w:autoSpaceDE w:val="0"/>
        <w:autoSpaceDN w:val="0"/>
        <w:adjustRightInd w:val="0"/>
        <w:spacing w:line="360" w:lineRule="auto"/>
        <w:jc w:val="left"/>
        <w:rPr>
          <w:rFonts w:ascii="宋体" w:hAnsi="宋体" w:cs="宋体"/>
          <w:b/>
          <w:kern w:val="0"/>
          <w:sz w:val="24"/>
          <w:szCs w:val="24"/>
        </w:rPr>
      </w:pPr>
      <w:r>
        <w:rPr>
          <w:rFonts w:ascii="宋体" w:hAnsi="宋体" w:cs="宋体"/>
          <w:b/>
          <w:kern w:val="0"/>
          <w:sz w:val="24"/>
          <w:szCs w:val="24"/>
        </w:rPr>
        <w:t>35</w:t>
      </w:r>
      <w:r>
        <w:rPr>
          <w:rFonts w:hint="eastAsia" w:ascii="宋体" w:hAnsi="宋体" w:cs="宋体"/>
          <w:b/>
          <w:kern w:val="0"/>
          <w:sz w:val="24"/>
          <w:szCs w:val="24"/>
        </w:rPr>
        <w:t>．签订合同</w:t>
      </w:r>
    </w:p>
    <w:p w14:paraId="14A4C994">
      <w:pPr>
        <w:autoSpaceDE w:val="0"/>
        <w:autoSpaceDN w:val="0"/>
        <w:adjustRightInd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35.1</w:t>
      </w:r>
      <w:r>
        <w:rPr>
          <w:rFonts w:hint="eastAsia" w:ascii="宋体" w:hAnsi="宋体" w:cs="宋体"/>
          <w:kern w:val="0"/>
          <w:sz w:val="24"/>
          <w:szCs w:val="24"/>
        </w:rPr>
        <w:t xml:space="preserve"> 自《中标通知书》发出之日起30日内，中标人须按照招标文件和其所提供的投标文件中的约定，与采购单位签订书面合同，所签订的合同不得对招标文件和中标方的投标文件作实质性修改。</w:t>
      </w:r>
    </w:p>
    <w:p w14:paraId="2282D97F">
      <w:pPr>
        <w:autoSpaceDE w:val="0"/>
        <w:autoSpaceDN w:val="0"/>
        <w:adjustRightInd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 xml:space="preserve">35.2 </w:t>
      </w:r>
      <w:r>
        <w:rPr>
          <w:rFonts w:hint="eastAsia" w:ascii="宋体" w:hAnsi="宋体" w:cs="宋体"/>
          <w:kern w:val="0"/>
          <w:sz w:val="24"/>
          <w:szCs w:val="24"/>
        </w:rPr>
        <w:t>招标文件、中标方的投标文件及其澄清文件等，均为签订合同的依据。</w:t>
      </w:r>
    </w:p>
    <w:p w14:paraId="6D8C9780">
      <w:pPr>
        <w:autoSpaceDE w:val="0"/>
        <w:autoSpaceDN w:val="0"/>
        <w:adjustRightInd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 xml:space="preserve">35.3 </w:t>
      </w:r>
      <w:r>
        <w:rPr>
          <w:rFonts w:hint="eastAsia" w:ascii="宋体" w:hAnsi="宋体" w:cs="宋体"/>
          <w:kern w:val="0"/>
          <w:sz w:val="24"/>
          <w:szCs w:val="24"/>
        </w:rPr>
        <w:t>如果中标人不能按本须知第</w:t>
      </w:r>
      <w:r>
        <w:rPr>
          <w:rFonts w:ascii="宋体" w:hAnsi="宋体" w:cs="宋体"/>
          <w:kern w:val="0"/>
          <w:sz w:val="24"/>
          <w:szCs w:val="24"/>
        </w:rPr>
        <w:t xml:space="preserve">35.1 </w:t>
      </w:r>
      <w:r>
        <w:rPr>
          <w:rFonts w:hint="eastAsia" w:ascii="宋体" w:hAnsi="宋体" w:cs="宋体"/>
          <w:kern w:val="0"/>
          <w:sz w:val="24"/>
          <w:szCs w:val="24"/>
        </w:rPr>
        <w:t>款的规定执行，采购人将有充分的理由废除其中标资格，并没收其投标保证金，给采购人造成的损失超过投标保证金数额的，还应当对超过部分予以赔偿，同时依法承担相应法律责任；同时，采购人有权按中标候选人顺序将标授予下一中标候选人或重新招标。</w:t>
      </w:r>
    </w:p>
    <w:p w14:paraId="202E570F">
      <w:pPr>
        <w:autoSpaceDE w:val="0"/>
        <w:autoSpaceDN w:val="0"/>
        <w:adjustRightInd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 xml:space="preserve">35.4 </w:t>
      </w:r>
      <w:r>
        <w:rPr>
          <w:rFonts w:hint="eastAsia" w:ascii="宋体" w:hAnsi="宋体" w:cs="宋体"/>
          <w:kern w:val="0"/>
          <w:sz w:val="24"/>
          <w:szCs w:val="24"/>
        </w:rPr>
        <w:t>不允许中标人将中</w:t>
      </w:r>
      <w:r>
        <w:rPr>
          <w:rFonts w:hint="eastAsia" w:ascii="宋体" w:hAnsi="宋体" w:cs="宋体"/>
          <w:kern w:val="0"/>
          <w:sz w:val="24"/>
          <w:szCs w:val="24"/>
          <w:lang w:eastAsia="zh-CN"/>
        </w:rPr>
        <w:t>项目</w:t>
      </w:r>
      <w:r>
        <w:rPr>
          <w:rFonts w:hint="eastAsia" w:ascii="宋体" w:hAnsi="宋体" w:cs="宋体"/>
          <w:kern w:val="0"/>
          <w:sz w:val="24"/>
          <w:szCs w:val="24"/>
        </w:rPr>
        <w:t>目分包或转交他人承担。特殊情况下，中标人必须与招标方协商后共同决定将合同标的中的部分由第三方承担供货和服务责任，但中标方必须对合同标的的全部内容向招标方负责，并保证第三方提供的供货和服务符合招标文件的约定和投标文件的承诺及相关约定。</w:t>
      </w:r>
    </w:p>
    <w:p w14:paraId="0B484332">
      <w:pPr>
        <w:autoSpaceDE w:val="0"/>
        <w:autoSpaceDN w:val="0"/>
        <w:spacing w:line="360" w:lineRule="auto"/>
        <w:jc w:val="center"/>
        <w:outlineLvl w:val="1"/>
        <w:rPr>
          <w:rFonts w:ascii="宋体" w:hAnsi="宋体" w:cs="宋体"/>
          <w:b/>
          <w:kern w:val="0"/>
          <w:sz w:val="32"/>
          <w:szCs w:val="32"/>
        </w:rPr>
      </w:pPr>
      <w:r>
        <w:rPr>
          <w:rFonts w:hint="eastAsia" w:ascii="宋体" w:hAnsi="宋体" w:cs="宋体"/>
          <w:b/>
          <w:kern w:val="0"/>
          <w:sz w:val="32"/>
          <w:szCs w:val="32"/>
        </w:rPr>
        <w:t>第八章其他</w:t>
      </w:r>
    </w:p>
    <w:p w14:paraId="75ADC9E0">
      <w:pPr>
        <w:autoSpaceDE w:val="0"/>
        <w:autoSpaceDN w:val="0"/>
        <w:adjustRightInd w:val="0"/>
        <w:spacing w:line="360" w:lineRule="auto"/>
        <w:jc w:val="left"/>
        <w:rPr>
          <w:rFonts w:ascii="宋体" w:hAnsi="宋体" w:cs="宋体"/>
          <w:b/>
          <w:kern w:val="0"/>
          <w:sz w:val="24"/>
          <w:szCs w:val="24"/>
        </w:rPr>
      </w:pPr>
      <w:r>
        <w:rPr>
          <w:rFonts w:ascii="宋体" w:hAnsi="宋体" w:cs="宋体"/>
          <w:b/>
          <w:kern w:val="0"/>
          <w:sz w:val="24"/>
          <w:szCs w:val="24"/>
        </w:rPr>
        <w:t>36.</w:t>
      </w:r>
      <w:r>
        <w:rPr>
          <w:rFonts w:hint="eastAsia" w:ascii="宋体" w:hAnsi="宋体" w:cs="宋体"/>
          <w:b/>
          <w:kern w:val="0"/>
          <w:sz w:val="24"/>
          <w:szCs w:val="24"/>
        </w:rPr>
        <w:t>需要补充的其他内容</w:t>
      </w:r>
    </w:p>
    <w:p w14:paraId="15270F3B">
      <w:pPr>
        <w:autoSpaceDE w:val="0"/>
        <w:autoSpaceDN w:val="0"/>
        <w:adjustRightInd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 xml:space="preserve">36.1 </w:t>
      </w:r>
      <w:r>
        <w:rPr>
          <w:rFonts w:hint="eastAsia" w:ascii="宋体" w:hAnsi="宋体" w:cs="宋体"/>
          <w:kern w:val="0"/>
          <w:sz w:val="24"/>
          <w:szCs w:val="24"/>
        </w:rPr>
        <w:t>需要补充的其他内容详见投标人须知前附表。</w:t>
      </w:r>
    </w:p>
    <w:p w14:paraId="03EAFD5E">
      <w:pPr>
        <w:autoSpaceDE w:val="0"/>
        <w:autoSpaceDN w:val="0"/>
        <w:spacing w:line="360" w:lineRule="auto"/>
        <w:jc w:val="center"/>
        <w:outlineLvl w:val="1"/>
        <w:rPr>
          <w:rFonts w:ascii="宋体" w:hAnsi="宋体" w:cs="宋体"/>
          <w:b/>
          <w:kern w:val="0"/>
          <w:sz w:val="32"/>
          <w:szCs w:val="32"/>
        </w:rPr>
      </w:pPr>
      <w:r>
        <w:rPr>
          <w:rFonts w:hint="eastAsia" w:ascii="宋体" w:hAnsi="宋体" w:cs="宋体"/>
          <w:b/>
          <w:kern w:val="0"/>
          <w:sz w:val="32"/>
          <w:szCs w:val="32"/>
        </w:rPr>
        <w:t>第九章质疑的提出及处理</w:t>
      </w:r>
    </w:p>
    <w:p w14:paraId="323059E2">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政府采购投标人（以下简称投标人）提出质疑和投诉应当坚持依法依规、诚实信用原则。</w:t>
      </w:r>
    </w:p>
    <w:p w14:paraId="59EA6267">
      <w:pPr>
        <w:autoSpaceDE w:val="0"/>
        <w:autoSpaceDN w:val="0"/>
        <w:adjustRightInd w:val="0"/>
        <w:spacing w:line="360" w:lineRule="auto"/>
        <w:jc w:val="left"/>
        <w:rPr>
          <w:rFonts w:ascii="宋体" w:hAnsi="宋体" w:cs="宋体"/>
          <w:b/>
          <w:kern w:val="0"/>
          <w:sz w:val="24"/>
          <w:szCs w:val="24"/>
        </w:rPr>
      </w:pPr>
      <w:r>
        <w:rPr>
          <w:rFonts w:ascii="宋体" w:hAnsi="宋体" w:cs="宋体"/>
          <w:b/>
          <w:kern w:val="0"/>
          <w:sz w:val="24"/>
          <w:szCs w:val="24"/>
        </w:rPr>
        <w:t>37.</w:t>
      </w:r>
      <w:r>
        <w:rPr>
          <w:rFonts w:hint="eastAsia" w:ascii="宋体" w:hAnsi="宋体" w:cs="宋体"/>
          <w:b/>
          <w:kern w:val="0"/>
          <w:sz w:val="24"/>
          <w:szCs w:val="24"/>
        </w:rPr>
        <w:t>质疑的提出</w:t>
      </w:r>
    </w:p>
    <w:p w14:paraId="36B694A5">
      <w:pPr>
        <w:autoSpaceDE w:val="0"/>
        <w:autoSpaceDN w:val="0"/>
        <w:adjustRightInd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 xml:space="preserve">37.1 </w:t>
      </w:r>
      <w:r>
        <w:rPr>
          <w:rFonts w:hint="eastAsia" w:ascii="宋体" w:hAnsi="宋体" w:cs="宋体"/>
          <w:kern w:val="0"/>
          <w:sz w:val="24"/>
          <w:szCs w:val="24"/>
        </w:rPr>
        <w:t>投标人认为采购文件、采购过程、中标或者成交结果使自己的权益受到损害的，可以在知道或者应知其权益受到损害之日起七个工作日内，以书面形式向采购人、采购代理机构提出质疑。采购文件可以要求投标人在法定质疑期内一次性提出针对同一采购程序环节的质疑。</w:t>
      </w:r>
    </w:p>
    <w:p w14:paraId="59852109">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投标人应知其权益受到损害之日，是指：（</w:t>
      </w:r>
      <w:r>
        <w:rPr>
          <w:rFonts w:ascii="宋体" w:hAnsi="宋体" w:cs="宋体"/>
          <w:kern w:val="0"/>
          <w:sz w:val="24"/>
          <w:szCs w:val="24"/>
        </w:rPr>
        <w:t>1</w:t>
      </w:r>
      <w:r>
        <w:rPr>
          <w:rFonts w:hint="eastAsia" w:ascii="宋体" w:hAnsi="宋体" w:cs="宋体"/>
          <w:kern w:val="0"/>
          <w:sz w:val="24"/>
          <w:szCs w:val="24"/>
        </w:rPr>
        <w:t>）对可以质疑的采购文件提出质疑的，为收到采购文件之日或者采购文件公告期限届满之日。（</w:t>
      </w:r>
      <w:r>
        <w:rPr>
          <w:rFonts w:ascii="宋体" w:hAnsi="宋体" w:cs="宋体"/>
          <w:kern w:val="0"/>
          <w:sz w:val="24"/>
          <w:szCs w:val="24"/>
        </w:rPr>
        <w:t>2</w:t>
      </w:r>
      <w:r>
        <w:rPr>
          <w:rFonts w:hint="eastAsia" w:ascii="宋体" w:hAnsi="宋体" w:cs="宋体"/>
          <w:kern w:val="0"/>
          <w:sz w:val="24"/>
          <w:szCs w:val="24"/>
        </w:rPr>
        <w:t>）对采购过程提出质疑的，为各采购程序环节结束之日。（</w:t>
      </w:r>
      <w:r>
        <w:rPr>
          <w:rFonts w:ascii="宋体" w:hAnsi="宋体" w:cs="宋体"/>
          <w:kern w:val="0"/>
          <w:sz w:val="24"/>
          <w:szCs w:val="24"/>
        </w:rPr>
        <w:t>3</w:t>
      </w:r>
      <w:r>
        <w:rPr>
          <w:rFonts w:hint="eastAsia" w:ascii="宋体" w:hAnsi="宋体" w:cs="宋体"/>
          <w:kern w:val="0"/>
          <w:sz w:val="24"/>
          <w:szCs w:val="24"/>
        </w:rPr>
        <w:t>）对中标或者成交结果提出质疑的，为中标或者成交结果公告期限届满之日。</w:t>
      </w:r>
    </w:p>
    <w:p w14:paraId="7F3593F0">
      <w:pPr>
        <w:autoSpaceDE w:val="0"/>
        <w:autoSpaceDN w:val="0"/>
        <w:adjustRightInd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 xml:space="preserve">37.2 </w:t>
      </w:r>
      <w:r>
        <w:rPr>
          <w:rFonts w:hint="eastAsia" w:ascii="宋体" w:hAnsi="宋体" w:cs="宋体"/>
          <w:kern w:val="0"/>
          <w:sz w:val="24"/>
          <w:szCs w:val="24"/>
        </w:rPr>
        <w:t>提出质疑的投标人（以下简称质疑投标人）应当是参与所质疑项目采购活动的投标人。</w:t>
      </w:r>
    </w:p>
    <w:p w14:paraId="5C68A4A5">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潜在投标人已依法获取其可质疑的采购文件的，可以对该文件提出质疑。对采购文件提出质疑的，应当在获取采购文件或者采购文件公告期限届满之日起</w:t>
      </w:r>
      <w:r>
        <w:rPr>
          <w:rFonts w:ascii="宋体" w:hAnsi="宋体" w:cs="宋体"/>
          <w:kern w:val="0"/>
          <w:sz w:val="24"/>
          <w:szCs w:val="24"/>
        </w:rPr>
        <w:t xml:space="preserve">7 </w:t>
      </w:r>
      <w:r>
        <w:rPr>
          <w:rFonts w:hint="eastAsia" w:ascii="宋体" w:hAnsi="宋体" w:cs="宋体"/>
          <w:kern w:val="0"/>
          <w:sz w:val="24"/>
          <w:szCs w:val="24"/>
        </w:rPr>
        <w:t>个工作日内提出。</w:t>
      </w:r>
    </w:p>
    <w:p w14:paraId="3F5F800C">
      <w:pPr>
        <w:autoSpaceDE w:val="0"/>
        <w:autoSpaceDN w:val="0"/>
        <w:adjustRightInd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 xml:space="preserve">37.3 </w:t>
      </w:r>
      <w:r>
        <w:rPr>
          <w:rFonts w:hint="eastAsia" w:ascii="宋体" w:hAnsi="宋体" w:cs="宋体"/>
          <w:kern w:val="0"/>
          <w:sz w:val="24"/>
          <w:szCs w:val="24"/>
        </w:rPr>
        <w:t>投标人提出质疑应当提交质疑函和必要的证明材料。质疑函应当包括下列内容：</w:t>
      </w:r>
    </w:p>
    <w:p w14:paraId="2B2681BF">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w:t>
      </w:r>
      <w:r>
        <w:rPr>
          <w:rFonts w:ascii="宋体" w:hAnsi="宋体" w:cs="宋体"/>
          <w:kern w:val="0"/>
          <w:sz w:val="24"/>
          <w:szCs w:val="24"/>
        </w:rPr>
        <w:t>1</w:t>
      </w:r>
      <w:r>
        <w:rPr>
          <w:rFonts w:hint="eastAsia" w:ascii="宋体" w:hAnsi="宋体" w:cs="宋体"/>
          <w:kern w:val="0"/>
          <w:sz w:val="24"/>
          <w:szCs w:val="24"/>
        </w:rPr>
        <w:t>）投标人的姓名或者名称、地址、邮编、联系人及联系电话；</w:t>
      </w:r>
    </w:p>
    <w:p w14:paraId="501C1E59">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w:t>
      </w:r>
      <w:r>
        <w:rPr>
          <w:rFonts w:ascii="宋体" w:hAnsi="宋体" w:cs="宋体"/>
          <w:kern w:val="0"/>
          <w:sz w:val="24"/>
          <w:szCs w:val="24"/>
        </w:rPr>
        <w:t>2</w:t>
      </w:r>
      <w:r>
        <w:rPr>
          <w:rFonts w:hint="eastAsia" w:ascii="宋体" w:hAnsi="宋体" w:cs="宋体"/>
          <w:kern w:val="0"/>
          <w:sz w:val="24"/>
          <w:szCs w:val="24"/>
        </w:rPr>
        <w:t>）质疑项目的名称、编号；</w:t>
      </w:r>
    </w:p>
    <w:p w14:paraId="63AD5C1C">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w:t>
      </w:r>
      <w:r>
        <w:rPr>
          <w:rFonts w:ascii="宋体" w:hAnsi="宋体" w:cs="宋体"/>
          <w:kern w:val="0"/>
          <w:sz w:val="24"/>
          <w:szCs w:val="24"/>
        </w:rPr>
        <w:t>3</w:t>
      </w:r>
      <w:r>
        <w:rPr>
          <w:rFonts w:hint="eastAsia" w:ascii="宋体" w:hAnsi="宋体" w:cs="宋体"/>
          <w:kern w:val="0"/>
          <w:sz w:val="24"/>
          <w:szCs w:val="24"/>
        </w:rPr>
        <w:t>）具体、明确的质疑事项和与质疑事项相关的请求；</w:t>
      </w:r>
    </w:p>
    <w:p w14:paraId="4668D805">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w:t>
      </w:r>
      <w:r>
        <w:rPr>
          <w:rFonts w:ascii="宋体" w:hAnsi="宋体" w:cs="宋体"/>
          <w:kern w:val="0"/>
          <w:sz w:val="24"/>
          <w:szCs w:val="24"/>
        </w:rPr>
        <w:t>4</w:t>
      </w:r>
      <w:r>
        <w:rPr>
          <w:rFonts w:hint="eastAsia" w:ascii="宋体" w:hAnsi="宋体" w:cs="宋体"/>
          <w:kern w:val="0"/>
          <w:sz w:val="24"/>
          <w:szCs w:val="24"/>
        </w:rPr>
        <w:t>）事实依据；</w:t>
      </w:r>
    </w:p>
    <w:p w14:paraId="7583CCE0">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w:t>
      </w:r>
      <w:r>
        <w:rPr>
          <w:rFonts w:ascii="宋体" w:hAnsi="宋体" w:cs="宋体"/>
          <w:kern w:val="0"/>
          <w:sz w:val="24"/>
          <w:szCs w:val="24"/>
        </w:rPr>
        <w:t>5</w:t>
      </w:r>
      <w:r>
        <w:rPr>
          <w:rFonts w:hint="eastAsia" w:ascii="宋体" w:hAnsi="宋体" w:cs="宋体"/>
          <w:kern w:val="0"/>
          <w:sz w:val="24"/>
          <w:szCs w:val="24"/>
        </w:rPr>
        <w:t>）必要的法律依据；</w:t>
      </w:r>
    </w:p>
    <w:p w14:paraId="4AC098E6">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w:t>
      </w:r>
      <w:r>
        <w:rPr>
          <w:rFonts w:ascii="宋体" w:hAnsi="宋体" w:cs="宋体"/>
          <w:kern w:val="0"/>
          <w:sz w:val="24"/>
          <w:szCs w:val="24"/>
        </w:rPr>
        <w:t>6</w:t>
      </w:r>
      <w:r>
        <w:rPr>
          <w:rFonts w:hint="eastAsia" w:ascii="宋体" w:hAnsi="宋体" w:cs="宋体"/>
          <w:kern w:val="0"/>
          <w:sz w:val="24"/>
          <w:szCs w:val="24"/>
        </w:rPr>
        <w:t>）提出质疑的日期。</w:t>
      </w:r>
    </w:p>
    <w:p w14:paraId="4BB6B967">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投标人为自然人的，应当由本人签字；投标人为法人或者其他组织的，应当由法定代表人、主要负责人，或者其授权代表签字或者盖章，并加盖公章。</w:t>
      </w:r>
    </w:p>
    <w:p w14:paraId="5CB3C4D5">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提出质疑时，必须按照“实事求是”、“谁主张，谁举证”的原则，提供相关证明材料，不能主观臆测。</w:t>
      </w:r>
    </w:p>
    <w:p w14:paraId="487D4A0D">
      <w:pPr>
        <w:autoSpaceDE w:val="0"/>
        <w:autoSpaceDN w:val="0"/>
        <w:adjustRightInd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 xml:space="preserve">37.4 </w:t>
      </w:r>
      <w:r>
        <w:rPr>
          <w:rFonts w:hint="eastAsia" w:ascii="宋体" w:hAnsi="宋体" w:cs="宋体"/>
          <w:kern w:val="0"/>
          <w:sz w:val="24"/>
          <w:szCs w:val="24"/>
        </w:rPr>
        <w:t>投标人可以委托代理人进行质疑和投诉。其授权委托书应当载明代理人的姓名或者名称、代理事项、具体权限、期限和相关事项。投标人为自然人的，应当由本人签字；投标人为法人或者其他组织的，应当由法定代表人、主要负责人签字或者盖章，并加盖公章。代理人提出质疑和投诉，应当提交投标人签署的授权委托书。</w:t>
      </w:r>
    </w:p>
    <w:p w14:paraId="4A27A5C2">
      <w:pPr>
        <w:autoSpaceDE w:val="0"/>
        <w:autoSpaceDN w:val="0"/>
        <w:adjustRightInd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 xml:space="preserve">37.5 </w:t>
      </w:r>
      <w:r>
        <w:rPr>
          <w:rFonts w:hint="eastAsia" w:ascii="宋体" w:hAnsi="宋体" w:cs="宋体"/>
          <w:kern w:val="0"/>
          <w:sz w:val="24"/>
          <w:szCs w:val="24"/>
        </w:rPr>
        <w:t>以联合体形式参加政府采购活动的，其投诉应当由组成联合体的所有投标人共同提出。</w:t>
      </w:r>
    </w:p>
    <w:p w14:paraId="4E9BCE71">
      <w:pPr>
        <w:autoSpaceDE w:val="0"/>
        <w:autoSpaceDN w:val="0"/>
        <w:adjustRightInd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 xml:space="preserve">37.6 </w:t>
      </w:r>
      <w:r>
        <w:rPr>
          <w:rFonts w:hint="eastAsia" w:ascii="宋体" w:hAnsi="宋体" w:cs="宋体"/>
          <w:kern w:val="0"/>
          <w:sz w:val="24"/>
          <w:szCs w:val="24"/>
        </w:rPr>
        <w:t>质疑必须提供合法的信息来源或有效证据。质疑人捏造事实、提供虚假材料或者以非法手段取得证明材料进行质疑的，将不予受理。质疑人应当保证所提出的质疑内容及相关证明材料的真实性及来源的合法性，并承担相应的法律责任。属于须由相关部门调查、鉴定或者先行做出相关认定的事项，质疑人应当依法申请具有法定职权的部门查清、认定，并将相关结果提供给招标方。招标方不具有法定调查、认定权限和义务。</w:t>
      </w:r>
    </w:p>
    <w:p w14:paraId="79C5107D">
      <w:pPr>
        <w:autoSpaceDE w:val="0"/>
        <w:autoSpaceDN w:val="0"/>
        <w:adjustRightInd w:val="0"/>
        <w:spacing w:line="360" w:lineRule="auto"/>
        <w:jc w:val="left"/>
        <w:rPr>
          <w:rFonts w:ascii="宋体" w:hAnsi="宋体" w:cs="宋体"/>
          <w:b/>
          <w:kern w:val="0"/>
          <w:sz w:val="24"/>
          <w:szCs w:val="24"/>
        </w:rPr>
      </w:pPr>
      <w:r>
        <w:rPr>
          <w:rFonts w:ascii="宋体" w:hAnsi="宋体" w:cs="宋体"/>
          <w:b/>
          <w:kern w:val="0"/>
          <w:sz w:val="24"/>
          <w:szCs w:val="24"/>
        </w:rPr>
        <w:t>38.</w:t>
      </w:r>
      <w:r>
        <w:rPr>
          <w:rFonts w:hint="eastAsia" w:ascii="宋体" w:hAnsi="宋体" w:cs="宋体"/>
          <w:b/>
          <w:kern w:val="0"/>
          <w:sz w:val="24"/>
          <w:szCs w:val="24"/>
        </w:rPr>
        <w:t>受理和处理</w:t>
      </w:r>
    </w:p>
    <w:p w14:paraId="206C51F4">
      <w:pPr>
        <w:autoSpaceDE w:val="0"/>
        <w:autoSpaceDN w:val="0"/>
        <w:adjustRightInd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 xml:space="preserve">38.1 </w:t>
      </w:r>
      <w:r>
        <w:rPr>
          <w:rFonts w:hint="eastAsia" w:ascii="宋体" w:hAnsi="宋体" w:cs="宋体"/>
          <w:kern w:val="0"/>
          <w:sz w:val="24"/>
          <w:szCs w:val="24"/>
        </w:rPr>
        <w:t>《质疑函》必须由质疑方的法定代表人或参与本次投标的被授权人以书面的形式送达采购人或采购代理机构。</w:t>
      </w:r>
    </w:p>
    <w:p w14:paraId="6003DE4E">
      <w:pPr>
        <w:autoSpaceDE w:val="0"/>
        <w:autoSpaceDN w:val="0"/>
        <w:adjustRightInd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 xml:space="preserve">38.2 </w:t>
      </w:r>
      <w:r>
        <w:rPr>
          <w:rFonts w:hint="eastAsia" w:ascii="宋体" w:hAnsi="宋体" w:cs="宋体"/>
          <w:kern w:val="0"/>
          <w:sz w:val="24"/>
          <w:szCs w:val="24"/>
        </w:rPr>
        <w:t>采购人、采购代理机构不得拒收质疑投标人在法定质疑期内发出的质疑函，应当在收到质疑函后</w:t>
      </w:r>
      <w:r>
        <w:rPr>
          <w:rFonts w:ascii="宋体" w:hAnsi="宋体" w:cs="宋体"/>
          <w:kern w:val="0"/>
          <w:sz w:val="24"/>
          <w:szCs w:val="24"/>
        </w:rPr>
        <w:t xml:space="preserve">7 </w:t>
      </w:r>
      <w:r>
        <w:rPr>
          <w:rFonts w:hint="eastAsia" w:ascii="宋体" w:hAnsi="宋体" w:cs="宋体"/>
          <w:kern w:val="0"/>
          <w:sz w:val="24"/>
          <w:szCs w:val="24"/>
        </w:rPr>
        <w:t>个工作日内作出答复，并以书面形式通知质疑投标人和其他有关投标人。</w:t>
      </w:r>
    </w:p>
    <w:p w14:paraId="6167C3F6">
      <w:pPr>
        <w:autoSpaceDE w:val="0"/>
        <w:autoSpaceDN w:val="0"/>
        <w:adjustRightInd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 xml:space="preserve">38.3 </w:t>
      </w:r>
      <w:r>
        <w:rPr>
          <w:rFonts w:hint="eastAsia" w:ascii="宋体" w:hAnsi="宋体" w:cs="宋体"/>
          <w:kern w:val="0"/>
          <w:sz w:val="24"/>
          <w:szCs w:val="24"/>
        </w:rPr>
        <w:t>质疑答复的内容不涉及商业</w:t>
      </w:r>
      <w:r>
        <w:rPr>
          <w:rFonts w:hint="eastAsia" w:ascii="宋体" w:hAnsi="宋体" w:cs="宋体"/>
          <w:kern w:val="0"/>
          <w:sz w:val="24"/>
          <w:szCs w:val="24"/>
          <w:lang w:eastAsia="zh-CN"/>
        </w:rPr>
        <w:t>守密</w:t>
      </w:r>
      <w:r>
        <w:rPr>
          <w:rFonts w:hint="eastAsia" w:ascii="宋体" w:hAnsi="宋体" w:cs="宋体"/>
          <w:kern w:val="0"/>
          <w:sz w:val="24"/>
          <w:szCs w:val="24"/>
        </w:rPr>
        <w:t>。</w:t>
      </w:r>
    </w:p>
    <w:p w14:paraId="2F829344">
      <w:pPr>
        <w:autoSpaceDE w:val="0"/>
        <w:autoSpaceDN w:val="0"/>
        <w:adjustRightInd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 xml:space="preserve">38.4 </w:t>
      </w:r>
      <w:r>
        <w:rPr>
          <w:rFonts w:hint="eastAsia" w:ascii="宋体" w:hAnsi="宋体" w:cs="宋体"/>
          <w:kern w:val="0"/>
          <w:sz w:val="24"/>
          <w:szCs w:val="24"/>
        </w:rPr>
        <w:t>对于不符合上述</w:t>
      </w:r>
      <w:r>
        <w:rPr>
          <w:rFonts w:ascii="宋体" w:hAnsi="宋体" w:cs="宋体"/>
          <w:kern w:val="0"/>
          <w:sz w:val="24"/>
          <w:szCs w:val="24"/>
        </w:rPr>
        <w:t xml:space="preserve">37 </w:t>
      </w:r>
      <w:r>
        <w:rPr>
          <w:rFonts w:hint="eastAsia" w:ascii="宋体" w:hAnsi="宋体" w:cs="宋体"/>
          <w:kern w:val="0"/>
          <w:sz w:val="24"/>
          <w:szCs w:val="24"/>
        </w:rPr>
        <w:t>项所述的相关条款要求的质疑，采购人、采购代理机构将不予受理。</w:t>
      </w:r>
    </w:p>
    <w:p w14:paraId="796FD0E1">
      <w:pPr>
        <w:autoSpaceDE w:val="0"/>
        <w:autoSpaceDN w:val="0"/>
        <w:adjustRightInd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 xml:space="preserve">38.5 </w:t>
      </w:r>
      <w:r>
        <w:rPr>
          <w:rFonts w:hint="eastAsia" w:ascii="宋体" w:hAnsi="宋体" w:cs="宋体"/>
          <w:kern w:val="0"/>
          <w:sz w:val="24"/>
          <w:szCs w:val="24"/>
        </w:rPr>
        <w:t>在处理过程中，发现需要质疑人进一步补充相关佐证材料的，要求质疑人在规定时间内提供。质疑人不能按照要求提供相关佐证材料的，视同放弃质疑。</w:t>
      </w:r>
    </w:p>
    <w:p w14:paraId="5FC7987B">
      <w:pPr>
        <w:autoSpaceDE w:val="0"/>
        <w:autoSpaceDN w:val="0"/>
        <w:adjustRightInd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 xml:space="preserve">38.6 </w:t>
      </w:r>
      <w:r>
        <w:rPr>
          <w:rFonts w:hint="eastAsia" w:ascii="宋体" w:hAnsi="宋体" w:cs="宋体"/>
          <w:kern w:val="0"/>
          <w:sz w:val="24"/>
          <w:szCs w:val="24"/>
        </w:rPr>
        <w:t>招标方或采购单位负责对质疑的回复工作，将质疑人的质疑材料提供给相关专家或评审小组，并将处理意见回复质疑人。</w:t>
      </w:r>
    </w:p>
    <w:p w14:paraId="38AE9AE2">
      <w:pPr>
        <w:autoSpaceDE w:val="0"/>
        <w:autoSpaceDN w:val="0"/>
        <w:adjustRightInd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 xml:space="preserve">38.7 </w:t>
      </w:r>
      <w:r>
        <w:rPr>
          <w:rFonts w:hint="eastAsia" w:ascii="宋体" w:hAnsi="宋体" w:cs="宋体"/>
          <w:kern w:val="0"/>
          <w:sz w:val="24"/>
          <w:szCs w:val="24"/>
        </w:rPr>
        <w:t>采购人、采购代理机构认为投标人质疑不成立，或者成立但未对</w:t>
      </w:r>
      <w:r>
        <w:rPr>
          <w:rFonts w:hint="eastAsia" w:ascii="宋体" w:hAnsi="宋体" w:cs="宋体"/>
          <w:kern w:val="0"/>
          <w:sz w:val="24"/>
          <w:szCs w:val="24"/>
          <w:lang w:eastAsia="zh-CN"/>
        </w:rPr>
        <w:t>中标（成交）</w:t>
      </w:r>
      <w:r>
        <w:rPr>
          <w:rFonts w:hint="eastAsia" w:ascii="宋体" w:hAnsi="宋体" w:cs="宋体"/>
          <w:kern w:val="0"/>
          <w:sz w:val="24"/>
          <w:szCs w:val="24"/>
        </w:rPr>
        <w:t>结果构成影响的，继续开展采购活动；认为投标人质疑成立且影响或者可能影响</w:t>
      </w:r>
      <w:r>
        <w:rPr>
          <w:rFonts w:hint="eastAsia" w:ascii="宋体" w:hAnsi="宋体" w:cs="宋体"/>
          <w:kern w:val="0"/>
          <w:sz w:val="24"/>
          <w:szCs w:val="24"/>
          <w:lang w:eastAsia="zh-CN"/>
        </w:rPr>
        <w:t>中标（成交）</w:t>
      </w:r>
      <w:r>
        <w:rPr>
          <w:rFonts w:hint="eastAsia" w:ascii="宋体" w:hAnsi="宋体" w:cs="宋体"/>
          <w:kern w:val="0"/>
          <w:sz w:val="24"/>
          <w:szCs w:val="24"/>
        </w:rPr>
        <w:t>结果的，按照下列情况处理：</w:t>
      </w:r>
    </w:p>
    <w:p w14:paraId="7C471FE8">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w:t>
      </w:r>
      <w:r>
        <w:rPr>
          <w:rFonts w:ascii="宋体" w:hAnsi="宋体" w:cs="宋体"/>
          <w:kern w:val="0"/>
          <w:sz w:val="24"/>
          <w:szCs w:val="24"/>
        </w:rPr>
        <w:t>1</w:t>
      </w:r>
      <w:r>
        <w:rPr>
          <w:rFonts w:hint="eastAsia" w:ascii="宋体" w:hAnsi="宋体" w:cs="宋体"/>
          <w:kern w:val="0"/>
          <w:sz w:val="24"/>
          <w:szCs w:val="24"/>
        </w:rPr>
        <w:t>）对采购文件提出的质疑，依法通过澄清或者修改可以继续开展采购活动的，澄清或者修改采购文件后继续开展采购活动；否则应当修改采购文件后重新开展采购活动。</w:t>
      </w:r>
    </w:p>
    <w:p w14:paraId="5C1CB552">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w:t>
      </w:r>
      <w:r>
        <w:rPr>
          <w:rFonts w:ascii="宋体" w:hAnsi="宋体" w:cs="宋体"/>
          <w:kern w:val="0"/>
          <w:sz w:val="24"/>
          <w:szCs w:val="24"/>
        </w:rPr>
        <w:t>2</w:t>
      </w:r>
      <w:r>
        <w:rPr>
          <w:rFonts w:hint="eastAsia" w:ascii="宋体" w:hAnsi="宋体" w:cs="宋体"/>
          <w:kern w:val="0"/>
          <w:sz w:val="24"/>
          <w:szCs w:val="24"/>
        </w:rPr>
        <w:t>）对采购过程、中标或者成交结果提出的质疑，合格投标人符合法定数量时，可以</w:t>
      </w:r>
      <w:r>
        <w:rPr>
          <w:rFonts w:hint="eastAsia" w:ascii="宋体" w:hAnsi="宋体" w:cs="宋体"/>
          <w:kern w:val="0"/>
          <w:sz w:val="24"/>
          <w:szCs w:val="24"/>
          <w:lang w:eastAsia="zh-CN"/>
        </w:rPr>
        <w:t>其他中标候选人</w:t>
      </w:r>
      <w:r>
        <w:rPr>
          <w:rFonts w:hint="eastAsia" w:ascii="宋体" w:hAnsi="宋体" w:cs="宋体"/>
          <w:kern w:val="0"/>
          <w:sz w:val="24"/>
          <w:szCs w:val="24"/>
        </w:rPr>
        <w:t>中另行确定</w:t>
      </w:r>
      <w:r>
        <w:rPr>
          <w:rFonts w:hint="eastAsia" w:ascii="宋体" w:hAnsi="宋体" w:cs="宋体"/>
          <w:kern w:val="0"/>
          <w:sz w:val="24"/>
          <w:szCs w:val="24"/>
          <w:lang w:eastAsia="zh-CN"/>
        </w:rPr>
        <w:t>中标（成交）</w:t>
      </w:r>
      <w:r>
        <w:rPr>
          <w:rFonts w:hint="eastAsia" w:ascii="宋体" w:hAnsi="宋体" w:cs="宋体"/>
          <w:kern w:val="0"/>
          <w:sz w:val="24"/>
          <w:szCs w:val="24"/>
        </w:rPr>
        <w:t>人的，应当依法另行确定</w:t>
      </w:r>
      <w:r>
        <w:rPr>
          <w:rFonts w:hint="eastAsia" w:ascii="宋体" w:hAnsi="宋体" w:cs="宋体"/>
          <w:kern w:val="0"/>
          <w:sz w:val="24"/>
          <w:szCs w:val="24"/>
          <w:lang w:eastAsia="zh-CN"/>
        </w:rPr>
        <w:t>中标（成交）</w:t>
      </w:r>
      <w:r>
        <w:rPr>
          <w:rFonts w:hint="eastAsia" w:ascii="宋体" w:hAnsi="宋体" w:cs="宋体"/>
          <w:kern w:val="0"/>
          <w:sz w:val="24"/>
          <w:szCs w:val="24"/>
        </w:rPr>
        <w:t>人；否则应当重新开展采购活动。</w:t>
      </w:r>
    </w:p>
    <w:p w14:paraId="3EF4ED0B">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质疑答复导致</w:t>
      </w:r>
      <w:r>
        <w:rPr>
          <w:rFonts w:hint="eastAsia" w:ascii="宋体" w:hAnsi="宋体" w:cs="宋体"/>
          <w:kern w:val="0"/>
          <w:sz w:val="24"/>
          <w:szCs w:val="24"/>
          <w:lang w:eastAsia="zh-CN"/>
        </w:rPr>
        <w:t>中标（成交）</w:t>
      </w:r>
      <w:r>
        <w:rPr>
          <w:rFonts w:hint="eastAsia" w:ascii="宋体" w:hAnsi="宋体" w:cs="宋体"/>
          <w:kern w:val="0"/>
          <w:sz w:val="24"/>
          <w:szCs w:val="24"/>
        </w:rPr>
        <w:t>结果改变的，采购人或者采购代理机构应当将有关情况书面报告本级财政部门。</w:t>
      </w:r>
    </w:p>
    <w:p w14:paraId="1F174ED4">
      <w:pPr>
        <w:autoSpaceDE w:val="0"/>
        <w:autoSpaceDN w:val="0"/>
        <w:adjustRightInd w:val="0"/>
        <w:spacing w:line="360" w:lineRule="auto"/>
        <w:jc w:val="left"/>
        <w:rPr>
          <w:rFonts w:ascii="宋体" w:hAnsi="宋体" w:cs="宋体"/>
          <w:b/>
          <w:kern w:val="0"/>
          <w:sz w:val="24"/>
          <w:szCs w:val="24"/>
        </w:rPr>
      </w:pPr>
      <w:r>
        <w:rPr>
          <w:rFonts w:ascii="宋体" w:hAnsi="宋体" w:cs="宋体"/>
          <w:b/>
          <w:kern w:val="0"/>
          <w:sz w:val="24"/>
          <w:szCs w:val="24"/>
        </w:rPr>
        <w:t>39.</w:t>
      </w:r>
      <w:r>
        <w:rPr>
          <w:rFonts w:hint="eastAsia" w:ascii="宋体" w:hAnsi="宋体" w:cs="宋体"/>
          <w:b/>
          <w:kern w:val="0"/>
          <w:sz w:val="24"/>
          <w:szCs w:val="24"/>
        </w:rPr>
        <w:t>质疑无效的处理</w:t>
      </w:r>
    </w:p>
    <w:p w14:paraId="262ECFCF">
      <w:pPr>
        <w:autoSpaceDE w:val="0"/>
        <w:autoSpaceDN w:val="0"/>
        <w:adjustRightInd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 xml:space="preserve">39.1 </w:t>
      </w:r>
      <w:r>
        <w:rPr>
          <w:rFonts w:hint="eastAsia" w:ascii="宋体" w:hAnsi="宋体" w:cs="宋体"/>
          <w:kern w:val="0"/>
          <w:sz w:val="24"/>
          <w:szCs w:val="24"/>
        </w:rPr>
        <w:t>质疑人提供的相关佐证材料不能证明质疑成立的，招标方可要求质疑人补充相关佐证材料，如补充材料仍不能证明质疑成立的，将不予受理。</w:t>
      </w:r>
    </w:p>
    <w:p w14:paraId="54B8A6D8">
      <w:pPr>
        <w:autoSpaceDE w:val="0"/>
        <w:autoSpaceDN w:val="0"/>
        <w:adjustRightInd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 xml:space="preserve">39.2 </w:t>
      </w:r>
      <w:r>
        <w:rPr>
          <w:rFonts w:hint="eastAsia" w:ascii="宋体" w:hAnsi="宋体" w:cs="宋体"/>
          <w:kern w:val="0"/>
          <w:sz w:val="24"/>
          <w:szCs w:val="24"/>
        </w:rPr>
        <w:t>对于质疑人在质疑期间不配合进行质疑调查处理的，视为自动放弃质疑。</w:t>
      </w:r>
    </w:p>
    <w:p w14:paraId="1BC17ECC">
      <w:pPr>
        <w:autoSpaceDE w:val="0"/>
        <w:autoSpaceDN w:val="0"/>
        <w:adjustRightInd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 xml:space="preserve">39.3 </w:t>
      </w:r>
      <w:r>
        <w:rPr>
          <w:rFonts w:hint="eastAsia" w:ascii="宋体" w:hAnsi="宋体" w:cs="宋体"/>
          <w:kern w:val="0"/>
          <w:sz w:val="24"/>
          <w:szCs w:val="24"/>
        </w:rPr>
        <w:t>质疑人提出的质疑，经评标专家审定后驳回的，列为无效质疑。</w:t>
      </w:r>
    </w:p>
    <w:p w14:paraId="1F57CC0C">
      <w:pPr>
        <w:autoSpaceDE w:val="0"/>
        <w:autoSpaceDN w:val="0"/>
        <w:adjustRightInd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 xml:space="preserve">39.4 </w:t>
      </w:r>
      <w:r>
        <w:rPr>
          <w:rFonts w:hint="eastAsia" w:ascii="宋体" w:hAnsi="宋体" w:cs="宋体"/>
          <w:kern w:val="0"/>
          <w:sz w:val="24"/>
          <w:szCs w:val="24"/>
        </w:rPr>
        <w:t>对于质疑中使用虚假材料或恶意方式质疑的，按无效质疑处理，并列入不良记录投标人名单。</w:t>
      </w:r>
    </w:p>
    <w:p w14:paraId="7096BA0A">
      <w:pPr>
        <w:autoSpaceDE w:val="0"/>
        <w:autoSpaceDN w:val="0"/>
        <w:adjustRightInd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 xml:space="preserve">39.5 </w:t>
      </w:r>
      <w:r>
        <w:rPr>
          <w:rFonts w:hint="eastAsia" w:ascii="宋体" w:hAnsi="宋体" w:cs="宋体"/>
          <w:kern w:val="0"/>
          <w:sz w:val="24"/>
          <w:szCs w:val="24"/>
        </w:rPr>
        <w:t>质疑人进行质疑后，招标方在法定时间内对质疑进行回复，质疑人认为回复不满意的，可向相关的采购管理部门进行投诉。</w:t>
      </w:r>
    </w:p>
    <w:p w14:paraId="3E715D9A">
      <w:pPr>
        <w:autoSpaceDE w:val="0"/>
        <w:autoSpaceDN w:val="0"/>
        <w:adjustRightInd w:val="0"/>
        <w:spacing w:line="360" w:lineRule="auto"/>
        <w:jc w:val="left"/>
        <w:rPr>
          <w:rFonts w:ascii="宋体" w:hAnsi="宋体" w:cs="宋体"/>
          <w:b/>
          <w:kern w:val="0"/>
          <w:sz w:val="24"/>
          <w:szCs w:val="24"/>
        </w:rPr>
      </w:pPr>
      <w:r>
        <w:rPr>
          <w:rFonts w:ascii="宋体" w:hAnsi="宋体" w:cs="宋体"/>
          <w:b/>
          <w:kern w:val="0"/>
          <w:sz w:val="24"/>
          <w:szCs w:val="24"/>
        </w:rPr>
        <w:t>40.</w:t>
      </w:r>
      <w:r>
        <w:rPr>
          <w:rFonts w:hint="eastAsia" w:ascii="宋体" w:hAnsi="宋体" w:cs="宋体"/>
          <w:b/>
          <w:kern w:val="0"/>
          <w:sz w:val="24"/>
          <w:szCs w:val="24"/>
        </w:rPr>
        <w:t>其他</w:t>
      </w:r>
    </w:p>
    <w:p w14:paraId="550C4974">
      <w:pPr>
        <w:autoSpaceDE w:val="0"/>
        <w:autoSpaceDN w:val="0"/>
        <w:adjustRightInd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 xml:space="preserve">40.1 </w:t>
      </w:r>
      <w:r>
        <w:rPr>
          <w:rFonts w:hint="eastAsia" w:ascii="宋体" w:hAnsi="宋体" w:cs="宋体"/>
          <w:kern w:val="0"/>
          <w:sz w:val="24"/>
          <w:szCs w:val="24"/>
        </w:rPr>
        <w:t>质疑函和投诉书应当使用中文。质疑函和投诉书的范本，由财政部制定。</w:t>
      </w:r>
    </w:p>
    <w:p w14:paraId="5A795034">
      <w:pPr>
        <w:autoSpaceDE w:val="0"/>
        <w:autoSpaceDN w:val="0"/>
        <w:adjustRightInd w:val="0"/>
        <w:spacing w:line="360" w:lineRule="auto"/>
        <w:ind w:firstLine="480" w:firstLineChars="200"/>
        <w:jc w:val="left"/>
        <w:rPr>
          <w:rFonts w:ascii="宋体" w:hAnsi="宋体" w:cs="宋体"/>
          <w:b/>
          <w:kern w:val="0"/>
          <w:sz w:val="32"/>
          <w:szCs w:val="32"/>
        </w:rPr>
      </w:pPr>
      <w:r>
        <w:rPr>
          <w:rFonts w:ascii="宋体" w:hAnsi="宋体" w:cs="宋体"/>
          <w:kern w:val="0"/>
          <w:sz w:val="24"/>
          <w:szCs w:val="24"/>
        </w:rPr>
        <w:t xml:space="preserve">40.2 </w:t>
      </w:r>
      <w:r>
        <w:rPr>
          <w:rFonts w:hint="eastAsia" w:ascii="宋体" w:hAnsi="宋体" w:cs="宋体"/>
          <w:kern w:val="0"/>
          <w:sz w:val="24"/>
          <w:szCs w:val="24"/>
        </w:rPr>
        <w:t>对在质疑答复和投诉处理过程中知悉个人隐私和依法不予公开的信息，财政部门、采购人、采购代理机构等相关知情人应当</w:t>
      </w:r>
      <w:r>
        <w:rPr>
          <w:rFonts w:hint="eastAsia" w:ascii="宋体" w:hAnsi="宋体" w:cs="宋体"/>
          <w:kern w:val="0"/>
          <w:sz w:val="24"/>
          <w:szCs w:val="24"/>
          <w:lang w:eastAsia="zh-CN"/>
        </w:rPr>
        <w:t>守密</w:t>
      </w:r>
      <w:r>
        <w:rPr>
          <w:rFonts w:hint="eastAsia" w:ascii="宋体" w:hAnsi="宋体" w:cs="宋体"/>
          <w:kern w:val="0"/>
          <w:sz w:val="24"/>
          <w:szCs w:val="24"/>
        </w:rPr>
        <w:t>。</w:t>
      </w:r>
      <w:r>
        <w:rPr>
          <w:rFonts w:ascii="宋体" w:hAnsi="宋体" w:cs="宋体"/>
          <w:b/>
          <w:kern w:val="0"/>
          <w:sz w:val="32"/>
          <w:szCs w:val="32"/>
        </w:rPr>
        <w:br w:type="page"/>
      </w:r>
    </w:p>
    <w:p w14:paraId="62DB0F87">
      <w:pPr>
        <w:autoSpaceDE w:val="0"/>
        <w:autoSpaceDN w:val="0"/>
        <w:adjustRightInd w:val="0"/>
        <w:jc w:val="center"/>
        <w:rPr>
          <w:rFonts w:ascii="宋体" w:hAnsi="宋体" w:cs="宋体"/>
          <w:b/>
          <w:kern w:val="0"/>
          <w:sz w:val="32"/>
          <w:szCs w:val="32"/>
        </w:rPr>
      </w:pPr>
      <w:r>
        <w:rPr>
          <w:rFonts w:hint="eastAsia" w:ascii="宋体" w:hAnsi="宋体" w:cs="宋体"/>
          <w:b/>
          <w:kern w:val="0"/>
          <w:sz w:val="32"/>
          <w:szCs w:val="32"/>
        </w:rPr>
        <w:t>质疑函范本</w:t>
      </w:r>
    </w:p>
    <w:p w14:paraId="46AD69E6">
      <w:pPr>
        <w:autoSpaceDE w:val="0"/>
        <w:autoSpaceDN w:val="0"/>
        <w:adjustRightInd w:val="0"/>
        <w:jc w:val="left"/>
        <w:rPr>
          <w:rFonts w:ascii="宋体" w:hAnsi="宋体" w:cs="宋体"/>
          <w:b/>
          <w:kern w:val="0"/>
          <w:sz w:val="24"/>
          <w:szCs w:val="24"/>
        </w:rPr>
      </w:pPr>
      <w:r>
        <w:rPr>
          <w:rFonts w:hint="eastAsia" w:ascii="宋体" w:hAnsi="宋体" w:cs="宋体"/>
          <w:b/>
          <w:kern w:val="0"/>
          <w:sz w:val="24"/>
          <w:szCs w:val="24"/>
        </w:rPr>
        <w:t>一、质疑投标人基本信息</w:t>
      </w:r>
    </w:p>
    <w:p w14:paraId="169A2291">
      <w:pPr>
        <w:autoSpaceDE w:val="0"/>
        <w:autoSpaceDN w:val="0"/>
        <w:adjustRightInd w:val="0"/>
        <w:jc w:val="left"/>
        <w:rPr>
          <w:rFonts w:ascii="宋体" w:hAnsi="宋体" w:cs="宋体"/>
          <w:kern w:val="0"/>
          <w:sz w:val="24"/>
          <w:szCs w:val="24"/>
          <w:u w:val="single"/>
        </w:rPr>
      </w:pPr>
      <w:r>
        <w:rPr>
          <w:rFonts w:hint="eastAsia" w:ascii="宋体" w:hAnsi="宋体" w:cs="宋体"/>
          <w:kern w:val="0"/>
          <w:sz w:val="24"/>
          <w:szCs w:val="24"/>
        </w:rPr>
        <w:t>质疑投标人：</w:t>
      </w:r>
      <w:r>
        <w:rPr>
          <w:rFonts w:hint="eastAsia" w:ascii="宋体" w:hAnsi="宋体" w:cs="宋体"/>
          <w:kern w:val="0"/>
          <w:sz w:val="24"/>
          <w:szCs w:val="24"/>
          <w:u w:val="single"/>
        </w:rPr>
        <w:t xml:space="preserve">                                                             </w:t>
      </w:r>
    </w:p>
    <w:p w14:paraId="47B2F25C">
      <w:pPr>
        <w:autoSpaceDE w:val="0"/>
        <w:autoSpaceDN w:val="0"/>
        <w:adjustRightInd w:val="0"/>
        <w:jc w:val="left"/>
        <w:rPr>
          <w:rFonts w:ascii="宋体" w:hAnsi="宋体" w:cs="宋体"/>
          <w:kern w:val="0"/>
          <w:sz w:val="24"/>
          <w:szCs w:val="24"/>
          <w:u w:val="single"/>
        </w:rPr>
      </w:pPr>
      <w:r>
        <w:rPr>
          <w:rFonts w:hint="eastAsia" w:ascii="宋体" w:hAnsi="宋体" w:cs="宋体"/>
          <w:kern w:val="0"/>
          <w:sz w:val="24"/>
          <w:szCs w:val="24"/>
        </w:rPr>
        <w:t>地址：</w:t>
      </w:r>
      <w:r>
        <w:rPr>
          <w:rFonts w:hint="eastAsia" w:ascii="宋体" w:hAnsi="宋体" w:cs="宋体"/>
          <w:kern w:val="0"/>
          <w:sz w:val="24"/>
          <w:szCs w:val="24"/>
          <w:u w:val="single"/>
        </w:rPr>
        <w:t xml:space="preserve">                           </w:t>
      </w:r>
      <w:r>
        <w:rPr>
          <w:rFonts w:hint="eastAsia" w:ascii="宋体" w:hAnsi="宋体" w:cs="宋体"/>
          <w:kern w:val="0"/>
          <w:sz w:val="24"/>
          <w:szCs w:val="24"/>
        </w:rPr>
        <w:t>邮编：</w:t>
      </w:r>
      <w:r>
        <w:rPr>
          <w:rFonts w:hint="eastAsia" w:ascii="宋体" w:hAnsi="宋体" w:cs="宋体"/>
          <w:kern w:val="0"/>
          <w:sz w:val="24"/>
          <w:szCs w:val="24"/>
          <w:u w:val="single"/>
        </w:rPr>
        <w:t xml:space="preserve">                                  </w:t>
      </w:r>
    </w:p>
    <w:p w14:paraId="394C72EB">
      <w:pPr>
        <w:autoSpaceDE w:val="0"/>
        <w:autoSpaceDN w:val="0"/>
        <w:adjustRightInd w:val="0"/>
        <w:jc w:val="left"/>
        <w:rPr>
          <w:rFonts w:ascii="宋体" w:hAnsi="宋体" w:cs="宋体"/>
          <w:kern w:val="0"/>
          <w:sz w:val="24"/>
          <w:szCs w:val="24"/>
          <w:u w:val="single"/>
        </w:rPr>
      </w:pPr>
      <w:r>
        <w:rPr>
          <w:rFonts w:hint="eastAsia" w:ascii="宋体" w:hAnsi="宋体" w:cs="宋体"/>
          <w:kern w:val="0"/>
          <w:sz w:val="24"/>
          <w:szCs w:val="24"/>
        </w:rPr>
        <w:t>联系人：</w:t>
      </w:r>
      <w:r>
        <w:rPr>
          <w:rFonts w:hint="eastAsia" w:ascii="宋体" w:hAnsi="宋体" w:cs="宋体"/>
          <w:kern w:val="0"/>
          <w:sz w:val="24"/>
          <w:szCs w:val="24"/>
          <w:u w:val="single"/>
        </w:rPr>
        <w:t xml:space="preserve">                         </w:t>
      </w:r>
      <w:r>
        <w:rPr>
          <w:rFonts w:hint="eastAsia" w:ascii="宋体" w:hAnsi="宋体" w:cs="宋体"/>
          <w:kern w:val="0"/>
          <w:sz w:val="24"/>
          <w:szCs w:val="24"/>
        </w:rPr>
        <w:t>联系电话：</w:t>
      </w:r>
      <w:r>
        <w:rPr>
          <w:rFonts w:hint="eastAsia" w:ascii="宋体" w:hAnsi="宋体" w:cs="宋体"/>
          <w:kern w:val="0"/>
          <w:sz w:val="24"/>
          <w:szCs w:val="24"/>
          <w:u w:val="single"/>
        </w:rPr>
        <w:t xml:space="preserve">                              </w:t>
      </w:r>
    </w:p>
    <w:p w14:paraId="0A4EE9F5">
      <w:pPr>
        <w:autoSpaceDE w:val="0"/>
        <w:autoSpaceDN w:val="0"/>
        <w:adjustRightInd w:val="0"/>
        <w:jc w:val="left"/>
        <w:rPr>
          <w:rFonts w:ascii="宋体" w:hAnsi="宋体" w:cs="宋体"/>
          <w:kern w:val="0"/>
          <w:sz w:val="24"/>
          <w:szCs w:val="24"/>
          <w:u w:val="single"/>
        </w:rPr>
      </w:pPr>
      <w:r>
        <w:rPr>
          <w:rFonts w:hint="eastAsia" w:ascii="宋体" w:hAnsi="宋体" w:cs="宋体"/>
          <w:kern w:val="0"/>
          <w:sz w:val="24"/>
          <w:szCs w:val="24"/>
        </w:rPr>
        <w:t>授权代表：</w:t>
      </w:r>
      <w:r>
        <w:rPr>
          <w:rFonts w:hint="eastAsia" w:ascii="宋体" w:hAnsi="宋体" w:cs="宋体"/>
          <w:kern w:val="0"/>
          <w:sz w:val="24"/>
          <w:szCs w:val="24"/>
          <w:u w:val="single"/>
        </w:rPr>
        <w:t xml:space="preserve">                                                               </w:t>
      </w:r>
    </w:p>
    <w:p w14:paraId="3012F1B2">
      <w:pPr>
        <w:autoSpaceDE w:val="0"/>
        <w:autoSpaceDN w:val="0"/>
        <w:adjustRightInd w:val="0"/>
        <w:jc w:val="left"/>
        <w:rPr>
          <w:rFonts w:ascii="宋体" w:hAnsi="宋体" w:cs="宋体"/>
          <w:kern w:val="0"/>
          <w:sz w:val="24"/>
          <w:szCs w:val="24"/>
          <w:u w:val="single"/>
        </w:rPr>
      </w:pPr>
      <w:r>
        <w:rPr>
          <w:rFonts w:hint="eastAsia" w:ascii="宋体" w:hAnsi="宋体" w:cs="宋体"/>
          <w:kern w:val="0"/>
          <w:sz w:val="24"/>
          <w:szCs w:val="24"/>
        </w:rPr>
        <w:t>联系电话：</w:t>
      </w:r>
      <w:r>
        <w:rPr>
          <w:rFonts w:hint="eastAsia" w:ascii="宋体" w:hAnsi="宋体" w:cs="宋体"/>
          <w:kern w:val="0"/>
          <w:sz w:val="24"/>
          <w:szCs w:val="24"/>
          <w:u w:val="single"/>
        </w:rPr>
        <w:t xml:space="preserve">                                                               </w:t>
      </w:r>
    </w:p>
    <w:p w14:paraId="48D69345">
      <w:pPr>
        <w:autoSpaceDE w:val="0"/>
        <w:autoSpaceDN w:val="0"/>
        <w:adjustRightInd w:val="0"/>
        <w:jc w:val="left"/>
        <w:rPr>
          <w:rFonts w:ascii="宋体" w:hAnsi="宋体" w:cs="宋体"/>
          <w:kern w:val="0"/>
          <w:sz w:val="24"/>
          <w:szCs w:val="24"/>
          <w:u w:val="single"/>
        </w:rPr>
      </w:pPr>
      <w:r>
        <w:rPr>
          <w:rFonts w:hint="eastAsia" w:ascii="宋体" w:hAnsi="宋体" w:cs="宋体"/>
          <w:kern w:val="0"/>
          <w:sz w:val="24"/>
          <w:szCs w:val="24"/>
        </w:rPr>
        <w:t>地址：</w:t>
      </w:r>
      <w:r>
        <w:rPr>
          <w:rFonts w:hint="eastAsia" w:ascii="宋体" w:hAnsi="宋体" w:cs="宋体"/>
          <w:kern w:val="0"/>
          <w:sz w:val="24"/>
          <w:szCs w:val="24"/>
          <w:u w:val="single"/>
        </w:rPr>
        <w:t xml:space="preserve">                           </w:t>
      </w:r>
      <w:r>
        <w:rPr>
          <w:rFonts w:hint="eastAsia" w:ascii="宋体" w:hAnsi="宋体" w:cs="宋体"/>
          <w:kern w:val="0"/>
          <w:sz w:val="24"/>
          <w:szCs w:val="24"/>
        </w:rPr>
        <w:t>邮编：</w:t>
      </w:r>
      <w:r>
        <w:rPr>
          <w:rFonts w:hint="eastAsia" w:ascii="宋体" w:hAnsi="宋体" w:cs="宋体"/>
          <w:kern w:val="0"/>
          <w:sz w:val="24"/>
          <w:szCs w:val="24"/>
          <w:u w:val="single"/>
        </w:rPr>
        <w:t xml:space="preserve">                                  </w:t>
      </w:r>
    </w:p>
    <w:p w14:paraId="16F98DE0">
      <w:pPr>
        <w:autoSpaceDE w:val="0"/>
        <w:autoSpaceDN w:val="0"/>
        <w:adjustRightInd w:val="0"/>
        <w:jc w:val="left"/>
        <w:rPr>
          <w:rFonts w:ascii="宋体" w:hAnsi="宋体" w:cs="宋体"/>
          <w:b/>
          <w:kern w:val="0"/>
          <w:sz w:val="24"/>
          <w:szCs w:val="24"/>
        </w:rPr>
      </w:pPr>
      <w:r>
        <w:rPr>
          <w:rFonts w:hint="eastAsia" w:ascii="宋体" w:hAnsi="宋体" w:cs="宋体"/>
          <w:b/>
          <w:kern w:val="0"/>
          <w:sz w:val="24"/>
          <w:szCs w:val="24"/>
        </w:rPr>
        <w:t>二、质疑项目基本情况</w:t>
      </w:r>
    </w:p>
    <w:p w14:paraId="7E3A35C0">
      <w:pPr>
        <w:autoSpaceDE w:val="0"/>
        <w:autoSpaceDN w:val="0"/>
        <w:adjustRightInd w:val="0"/>
        <w:jc w:val="left"/>
        <w:rPr>
          <w:rFonts w:ascii="宋体" w:hAnsi="宋体" w:cs="宋体"/>
          <w:kern w:val="0"/>
          <w:sz w:val="24"/>
          <w:szCs w:val="24"/>
          <w:u w:val="single"/>
        </w:rPr>
      </w:pPr>
      <w:r>
        <w:rPr>
          <w:rFonts w:hint="eastAsia" w:ascii="宋体" w:hAnsi="宋体" w:cs="宋体"/>
          <w:kern w:val="0"/>
          <w:sz w:val="24"/>
          <w:szCs w:val="24"/>
        </w:rPr>
        <w:t>质疑项目的名称：</w:t>
      </w:r>
      <w:r>
        <w:rPr>
          <w:rFonts w:hint="eastAsia" w:ascii="宋体" w:hAnsi="宋体" w:cs="宋体"/>
          <w:kern w:val="0"/>
          <w:sz w:val="24"/>
          <w:szCs w:val="24"/>
          <w:u w:val="single"/>
        </w:rPr>
        <w:t xml:space="preserve">                                                         </w:t>
      </w:r>
    </w:p>
    <w:p w14:paraId="4DF45DA0">
      <w:pPr>
        <w:autoSpaceDE w:val="0"/>
        <w:autoSpaceDN w:val="0"/>
        <w:adjustRightInd w:val="0"/>
        <w:jc w:val="left"/>
        <w:rPr>
          <w:rFonts w:ascii="宋体" w:hAnsi="宋体" w:cs="宋体"/>
          <w:kern w:val="0"/>
          <w:sz w:val="24"/>
          <w:szCs w:val="24"/>
          <w:u w:val="single"/>
        </w:rPr>
      </w:pPr>
      <w:r>
        <w:rPr>
          <w:rFonts w:hint="eastAsia" w:ascii="宋体" w:hAnsi="宋体" w:cs="宋体"/>
          <w:kern w:val="0"/>
          <w:sz w:val="24"/>
          <w:szCs w:val="24"/>
        </w:rPr>
        <w:t>质疑项目的编号：</w:t>
      </w:r>
      <w:r>
        <w:rPr>
          <w:rFonts w:hint="eastAsia" w:ascii="宋体" w:hAnsi="宋体" w:cs="宋体"/>
          <w:kern w:val="0"/>
          <w:sz w:val="24"/>
          <w:szCs w:val="24"/>
          <w:u w:val="single"/>
        </w:rPr>
        <w:t xml:space="preserve">                 </w:t>
      </w:r>
      <w:r>
        <w:rPr>
          <w:rFonts w:hint="eastAsia" w:ascii="宋体" w:hAnsi="宋体" w:cs="宋体"/>
          <w:kern w:val="0"/>
          <w:sz w:val="24"/>
          <w:szCs w:val="24"/>
        </w:rPr>
        <w:t>包号：</w:t>
      </w:r>
      <w:r>
        <w:rPr>
          <w:rFonts w:hint="eastAsia" w:ascii="宋体" w:hAnsi="宋体" w:cs="宋体"/>
          <w:kern w:val="0"/>
          <w:sz w:val="24"/>
          <w:szCs w:val="24"/>
          <w:u w:val="single"/>
        </w:rPr>
        <w:t xml:space="preserve">                                  </w:t>
      </w:r>
    </w:p>
    <w:p w14:paraId="4F7B0EF9">
      <w:pPr>
        <w:autoSpaceDE w:val="0"/>
        <w:autoSpaceDN w:val="0"/>
        <w:adjustRightInd w:val="0"/>
        <w:jc w:val="left"/>
        <w:rPr>
          <w:rFonts w:ascii="宋体" w:hAnsi="宋体" w:cs="宋体"/>
          <w:kern w:val="0"/>
          <w:sz w:val="24"/>
          <w:szCs w:val="24"/>
          <w:u w:val="single"/>
        </w:rPr>
      </w:pPr>
      <w:r>
        <w:rPr>
          <w:rFonts w:hint="eastAsia" w:ascii="宋体" w:hAnsi="宋体" w:cs="宋体"/>
          <w:kern w:val="0"/>
          <w:sz w:val="24"/>
          <w:szCs w:val="24"/>
        </w:rPr>
        <w:t>采购人名称：</w:t>
      </w:r>
      <w:r>
        <w:rPr>
          <w:rFonts w:hint="eastAsia" w:ascii="宋体" w:hAnsi="宋体" w:cs="宋体"/>
          <w:kern w:val="0"/>
          <w:sz w:val="24"/>
          <w:szCs w:val="24"/>
          <w:u w:val="single"/>
        </w:rPr>
        <w:t xml:space="preserve">                                                             </w:t>
      </w:r>
    </w:p>
    <w:p w14:paraId="0063F92F">
      <w:pPr>
        <w:autoSpaceDE w:val="0"/>
        <w:autoSpaceDN w:val="0"/>
        <w:adjustRightInd w:val="0"/>
        <w:jc w:val="left"/>
        <w:rPr>
          <w:rFonts w:ascii="宋体" w:hAnsi="宋体" w:cs="宋体"/>
          <w:kern w:val="0"/>
          <w:sz w:val="24"/>
          <w:szCs w:val="24"/>
          <w:u w:val="single"/>
        </w:rPr>
      </w:pPr>
      <w:r>
        <w:rPr>
          <w:rFonts w:hint="eastAsia" w:ascii="宋体" w:hAnsi="宋体" w:cs="宋体"/>
          <w:kern w:val="0"/>
          <w:sz w:val="24"/>
          <w:szCs w:val="24"/>
        </w:rPr>
        <w:t>采购文件获取日期：</w:t>
      </w:r>
      <w:r>
        <w:rPr>
          <w:rFonts w:hint="eastAsia" w:ascii="宋体" w:hAnsi="宋体" w:cs="宋体"/>
          <w:kern w:val="0"/>
          <w:sz w:val="24"/>
          <w:szCs w:val="24"/>
          <w:u w:val="single"/>
        </w:rPr>
        <w:t xml:space="preserve">                                                       </w:t>
      </w:r>
    </w:p>
    <w:p w14:paraId="7808E95E">
      <w:pPr>
        <w:autoSpaceDE w:val="0"/>
        <w:autoSpaceDN w:val="0"/>
        <w:adjustRightInd w:val="0"/>
        <w:jc w:val="left"/>
        <w:rPr>
          <w:rFonts w:ascii="宋体" w:hAnsi="宋体" w:cs="宋体"/>
          <w:b/>
          <w:kern w:val="0"/>
          <w:sz w:val="24"/>
          <w:szCs w:val="24"/>
        </w:rPr>
      </w:pPr>
      <w:r>
        <w:rPr>
          <w:rFonts w:hint="eastAsia" w:ascii="宋体" w:hAnsi="宋体" w:cs="宋体"/>
          <w:b/>
          <w:kern w:val="0"/>
          <w:sz w:val="24"/>
          <w:szCs w:val="24"/>
        </w:rPr>
        <w:t>三、质疑事项具体内容</w:t>
      </w:r>
    </w:p>
    <w:p w14:paraId="2B335838">
      <w:pPr>
        <w:autoSpaceDE w:val="0"/>
        <w:autoSpaceDN w:val="0"/>
        <w:adjustRightInd w:val="0"/>
        <w:jc w:val="left"/>
        <w:rPr>
          <w:rFonts w:ascii="宋体" w:hAnsi="宋体" w:cs="宋体"/>
          <w:kern w:val="0"/>
          <w:sz w:val="24"/>
          <w:szCs w:val="24"/>
          <w:u w:val="single"/>
        </w:rPr>
      </w:pPr>
      <w:r>
        <w:rPr>
          <w:rFonts w:hint="eastAsia" w:ascii="宋体" w:hAnsi="宋体" w:cs="宋体"/>
          <w:kern w:val="0"/>
          <w:sz w:val="24"/>
          <w:szCs w:val="24"/>
        </w:rPr>
        <w:t>质疑事项</w:t>
      </w:r>
      <w:r>
        <w:rPr>
          <w:rFonts w:ascii="宋体" w:hAnsi="宋体" w:cs="宋体"/>
          <w:kern w:val="0"/>
          <w:sz w:val="24"/>
          <w:szCs w:val="24"/>
        </w:rPr>
        <w:t>1</w:t>
      </w:r>
      <w:r>
        <w:rPr>
          <w:rFonts w:hint="eastAsia" w:ascii="宋体" w:hAnsi="宋体" w:cs="宋体"/>
          <w:kern w:val="0"/>
          <w:sz w:val="24"/>
          <w:szCs w:val="24"/>
        </w:rPr>
        <w:t>：</w:t>
      </w:r>
      <w:r>
        <w:rPr>
          <w:rFonts w:hint="eastAsia" w:ascii="宋体" w:hAnsi="宋体" w:cs="宋体"/>
          <w:kern w:val="0"/>
          <w:sz w:val="24"/>
          <w:szCs w:val="24"/>
          <w:u w:val="single"/>
        </w:rPr>
        <w:t xml:space="preserve">                                                              </w:t>
      </w:r>
    </w:p>
    <w:p w14:paraId="4285F15F">
      <w:pPr>
        <w:autoSpaceDE w:val="0"/>
        <w:autoSpaceDN w:val="0"/>
        <w:adjustRightInd w:val="0"/>
        <w:jc w:val="left"/>
        <w:rPr>
          <w:rFonts w:ascii="宋体" w:hAnsi="宋体" w:cs="宋体"/>
          <w:kern w:val="0"/>
          <w:sz w:val="24"/>
          <w:szCs w:val="24"/>
          <w:u w:val="single"/>
        </w:rPr>
      </w:pPr>
      <w:r>
        <w:rPr>
          <w:rFonts w:hint="eastAsia" w:ascii="宋体" w:hAnsi="宋体" w:cs="宋体"/>
          <w:kern w:val="0"/>
          <w:sz w:val="24"/>
          <w:szCs w:val="24"/>
        </w:rPr>
        <w:t>事实依据：</w:t>
      </w:r>
      <w:r>
        <w:rPr>
          <w:rFonts w:hint="eastAsia" w:ascii="宋体" w:hAnsi="宋体" w:cs="宋体"/>
          <w:kern w:val="0"/>
          <w:sz w:val="24"/>
          <w:szCs w:val="24"/>
          <w:u w:val="single"/>
        </w:rPr>
        <w:t xml:space="preserve">                                                               </w:t>
      </w:r>
    </w:p>
    <w:p w14:paraId="6D1C2659">
      <w:pPr>
        <w:autoSpaceDE w:val="0"/>
        <w:autoSpaceDN w:val="0"/>
        <w:adjustRightInd w:val="0"/>
        <w:jc w:val="left"/>
        <w:rPr>
          <w:rFonts w:ascii="宋体" w:hAnsi="宋体" w:cs="宋体"/>
          <w:kern w:val="0"/>
          <w:sz w:val="24"/>
          <w:szCs w:val="24"/>
          <w:u w:val="single"/>
        </w:rPr>
      </w:pPr>
      <w:r>
        <w:rPr>
          <w:rFonts w:hint="eastAsia" w:ascii="宋体" w:hAnsi="宋体" w:cs="宋体"/>
          <w:kern w:val="0"/>
          <w:sz w:val="24"/>
          <w:szCs w:val="24"/>
        </w:rPr>
        <w:t>法律依据：</w:t>
      </w:r>
      <w:r>
        <w:rPr>
          <w:rFonts w:hint="eastAsia" w:ascii="宋体" w:hAnsi="宋体" w:cs="宋体"/>
          <w:kern w:val="0"/>
          <w:sz w:val="24"/>
          <w:szCs w:val="24"/>
          <w:u w:val="single"/>
        </w:rPr>
        <w:t xml:space="preserve">                                                               </w:t>
      </w:r>
    </w:p>
    <w:p w14:paraId="607A07A0">
      <w:pPr>
        <w:autoSpaceDE w:val="0"/>
        <w:autoSpaceDN w:val="0"/>
        <w:adjustRightInd w:val="0"/>
        <w:jc w:val="left"/>
        <w:rPr>
          <w:rFonts w:ascii="宋体" w:hAnsi="宋体" w:cs="宋体"/>
          <w:kern w:val="0"/>
          <w:sz w:val="24"/>
          <w:szCs w:val="24"/>
          <w:u w:val="single"/>
        </w:rPr>
      </w:pPr>
      <w:r>
        <w:rPr>
          <w:rFonts w:hint="eastAsia" w:ascii="宋体" w:hAnsi="宋体" w:cs="宋体"/>
          <w:kern w:val="0"/>
          <w:sz w:val="24"/>
          <w:szCs w:val="24"/>
        </w:rPr>
        <w:t>质疑事项</w:t>
      </w:r>
      <w:r>
        <w:rPr>
          <w:rFonts w:ascii="宋体" w:hAnsi="宋体" w:cs="宋体"/>
          <w:kern w:val="0"/>
          <w:sz w:val="24"/>
          <w:szCs w:val="24"/>
        </w:rPr>
        <w:t>2</w:t>
      </w:r>
      <w:r>
        <w:rPr>
          <w:rFonts w:hint="eastAsia" w:ascii="宋体" w:hAnsi="宋体" w:cs="宋体"/>
          <w:kern w:val="0"/>
          <w:sz w:val="24"/>
          <w:szCs w:val="24"/>
        </w:rPr>
        <w:t>：</w:t>
      </w:r>
      <w:r>
        <w:rPr>
          <w:rFonts w:hint="eastAsia" w:ascii="宋体" w:hAnsi="宋体" w:cs="宋体"/>
          <w:kern w:val="0"/>
          <w:sz w:val="24"/>
          <w:szCs w:val="24"/>
          <w:u w:val="single"/>
        </w:rPr>
        <w:t xml:space="preserve">                                                              </w:t>
      </w:r>
    </w:p>
    <w:p w14:paraId="13F7C100">
      <w:pPr>
        <w:autoSpaceDE w:val="0"/>
        <w:autoSpaceDN w:val="0"/>
        <w:adjustRightInd w:val="0"/>
        <w:jc w:val="left"/>
        <w:rPr>
          <w:rFonts w:ascii="宋体" w:hAnsi="宋体" w:cs="宋体"/>
          <w:kern w:val="0"/>
          <w:sz w:val="24"/>
          <w:szCs w:val="24"/>
        </w:rPr>
      </w:pPr>
      <w:r>
        <w:rPr>
          <w:rFonts w:hint="eastAsia" w:ascii="宋体" w:hAnsi="宋体" w:cs="宋体"/>
          <w:kern w:val="0"/>
          <w:sz w:val="24"/>
          <w:szCs w:val="24"/>
        </w:rPr>
        <w:t>……</w:t>
      </w:r>
    </w:p>
    <w:p w14:paraId="05FBC4AE">
      <w:pPr>
        <w:autoSpaceDE w:val="0"/>
        <w:autoSpaceDN w:val="0"/>
        <w:adjustRightInd w:val="0"/>
        <w:jc w:val="left"/>
        <w:rPr>
          <w:rFonts w:ascii="宋体" w:hAnsi="宋体" w:cs="宋体"/>
          <w:b/>
          <w:kern w:val="0"/>
          <w:sz w:val="24"/>
          <w:szCs w:val="24"/>
        </w:rPr>
      </w:pPr>
      <w:r>
        <w:rPr>
          <w:rFonts w:hint="eastAsia" w:ascii="宋体" w:hAnsi="宋体" w:cs="宋体"/>
          <w:b/>
          <w:kern w:val="0"/>
          <w:sz w:val="24"/>
          <w:szCs w:val="24"/>
        </w:rPr>
        <w:t>四、与质疑事项相关的质疑请求</w:t>
      </w:r>
    </w:p>
    <w:p w14:paraId="17FD66DE">
      <w:pPr>
        <w:autoSpaceDE w:val="0"/>
        <w:autoSpaceDN w:val="0"/>
        <w:adjustRightInd w:val="0"/>
        <w:jc w:val="left"/>
        <w:rPr>
          <w:rFonts w:ascii="宋体" w:hAnsi="宋体" w:cs="宋体"/>
          <w:kern w:val="0"/>
          <w:sz w:val="24"/>
          <w:szCs w:val="24"/>
          <w:u w:val="single"/>
        </w:rPr>
      </w:pPr>
      <w:r>
        <w:rPr>
          <w:rFonts w:hint="eastAsia" w:ascii="宋体" w:hAnsi="宋体" w:cs="宋体"/>
          <w:kern w:val="0"/>
          <w:sz w:val="24"/>
          <w:szCs w:val="24"/>
        </w:rPr>
        <w:t>请求：</w:t>
      </w:r>
      <w:r>
        <w:rPr>
          <w:rFonts w:hint="eastAsia" w:ascii="宋体" w:hAnsi="宋体" w:cs="宋体"/>
          <w:kern w:val="0"/>
          <w:sz w:val="24"/>
          <w:szCs w:val="24"/>
          <w:u w:val="single"/>
        </w:rPr>
        <w:t xml:space="preserve">                                                                   </w:t>
      </w:r>
    </w:p>
    <w:p w14:paraId="64133784">
      <w:pPr>
        <w:autoSpaceDE w:val="0"/>
        <w:autoSpaceDN w:val="0"/>
        <w:adjustRightInd w:val="0"/>
        <w:jc w:val="left"/>
        <w:rPr>
          <w:rFonts w:ascii="宋体" w:hAnsi="宋体" w:cs="宋体"/>
          <w:kern w:val="0"/>
          <w:sz w:val="24"/>
          <w:szCs w:val="24"/>
          <w:u w:val="single"/>
        </w:rPr>
      </w:pPr>
      <w:r>
        <w:rPr>
          <w:rFonts w:hint="eastAsia" w:ascii="宋体" w:hAnsi="宋体" w:cs="宋体"/>
          <w:kern w:val="0"/>
          <w:sz w:val="24"/>
          <w:szCs w:val="24"/>
        </w:rPr>
        <w:t>签字（签章）：</w:t>
      </w:r>
      <w:r>
        <w:rPr>
          <w:rFonts w:hint="eastAsia" w:ascii="宋体" w:hAnsi="宋体" w:cs="宋体"/>
          <w:kern w:val="0"/>
          <w:sz w:val="24"/>
          <w:szCs w:val="24"/>
          <w:u w:val="single"/>
        </w:rPr>
        <w:t xml:space="preserve">                     </w:t>
      </w:r>
      <w:r>
        <w:rPr>
          <w:rFonts w:hint="eastAsia" w:ascii="宋体" w:hAnsi="宋体" w:cs="宋体"/>
          <w:kern w:val="0"/>
          <w:sz w:val="24"/>
          <w:szCs w:val="24"/>
        </w:rPr>
        <w:t>公章：</w:t>
      </w:r>
      <w:r>
        <w:rPr>
          <w:rFonts w:hint="eastAsia" w:ascii="宋体" w:hAnsi="宋体" w:cs="宋体"/>
          <w:kern w:val="0"/>
          <w:sz w:val="24"/>
          <w:szCs w:val="24"/>
          <w:u w:val="single"/>
        </w:rPr>
        <w:t xml:space="preserve">                                </w:t>
      </w:r>
    </w:p>
    <w:p w14:paraId="75A6629A">
      <w:pPr>
        <w:autoSpaceDE w:val="0"/>
        <w:autoSpaceDN w:val="0"/>
        <w:adjustRightInd w:val="0"/>
        <w:jc w:val="left"/>
        <w:rPr>
          <w:rFonts w:ascii="宋体" w:hAnsi="宋体" w:cs="宋体"/>
          <w:kern w:val="0"/>
          <w:sz w:val="24"/>
          <w:szCs w:val="24"/>
        </w:rPr>
      </w:pPr>
      <w:r>
        <w:rPr>
          <w:rFonts w:hint="eastAsia" w:ascii="宋体" w:hAnsi="宋体" w:cs="宋体"/>
          <w:kern w:val="0"/>
          <w:sz w:val="24"/>
          <w:szCs w:val="24"/>
        </w:rPr>
        <w:t>日期：</w:t>
      </w:r>
      <w:r>
        <w:rPr>
          <w:rFonts w:hint="eastAsia" w:ascii="宋体" w:hAnsi="宋体"/>
          <w:sz w:val="24"/>
          <w:szCs w:val="24"/>
          <w:u w:val="single"/>
        </w:rPr>
        <w:t xml:space="preserve">    </w:t>
      </w:r>
      <w:r>
        <w:rPr>
          <w:rFonts w:ascii="宋体" w:hAnsi="宋体"/>
          <w:sz w:val="24"/>
          <w:szCs w:val="24"/>
        </w:rPr>
        <w:t>年</w:t>
      </w:r>
      <w:r>
        <w:rPr>
          <w:rFonts w:hint="eastAsia" w:ascii="宋体" w:hAnsi="宋体"/>
          <w:sz w:val="24"/>
          <w:szCs w:val="24"/>
          <w:u w:val="single"/>
        </w:rPr>
        <w:t xml:space="preserve">    </w:t>
      </w:r>
      <w:r>
        <w:rPr>
          <w:rFonts w:ascii="宋体" w:hAnsi="宋体"/>
          <w:sz w:val="24"/>
          <w:szCs w:val="24"/>
        </w:rPr>
        <w:t>月</w:t>
      </w:r>
      <w:r>
        <w:rPr>
          <w:rFonts w:hint="eastAsia" w:ascii="宋体" w:hAnsi="宋体"/>
          <w:sz w:val="24"/>
          <w:szCs w:val="24"/>
          <w:u w:val="single"/>
        </w:rPr>
        <w:t xml:space="preserve">    </w:t>
      </w:r>
      <w:r>
        <w:rPr>
          <w:rFonts w:ascii="宋体" w:hAnsi="宋体"/>
          <w:sz w:val="24"/>
          <w:szCs w:val="24"/>
        </w:rPr>
        <w:t>日</w:t>
      </w:r>
    </w:p>
    <w:p w14:paraId="40F4F39D">
      <w:pPr>
        <w:autoSpaceDE w:val="0"/>
        <w:autoSpaceDN w:val="0"/>
        <w:adjustRightInd w:val="0"/>
        <w:jc w:val="left"/>
        <w:rPr>
          <w:rFonts w:ascii="宋体" w:hAnsi="宋体" w:cs="宋体"/>
          <w:kern w:val="0"/>
          <w:sz w:val="24"/>
          <w:szCs w:val="24"/>
        </w:rPr>
      </w:pPr>
    </w:p>
    <w:p w14:paraId="023834CB">
      <w:pPr>
        <w:autoSpaceDE w:val="0"/>
        <w:autoSpaceDN w:val="0"/>
        <w:adjustRightInd w:val="0"/>
        <w:jc w:val="left"/>
        <w:rPr>
          <w:rFonts w:ascii="宋体" w:hAnsi="宋体" w:cs="宋体"/>
          <w:kern w:val="0"/>
          <w:sz w:val="24"/>
          <w:szCs w:val="24"/>
        </w:rPr>
      </w:pPr>
    </w:p>
    <w:p w14:paraId="15EC14B4">
      <w:pPr>
        <w:autoSpaceDE w:val="0"/>
        <w:autoSpaceDN w:val="0"/>
        <w:adjustRightInd w:val="0"/>
        <w:jc w:val="left"/>
        <w:rPr>
          <w:rFonts w:ascii="宋体" w:hAnsi="宋体" w:cs="宋体"/>
          <w:kern w:val="0"/>
          <w:sz w:val="24"/>
          <w:szCs w:val="24"/>
        </w:rPr>
      </w:pPr>
    </w:p>
    <w:p w14:paraId="5CF71685">
      <w:pPr>
        <w:autoSpaceDE w:val="0"/>
        <w:autoSpaceDN w:val="0"/>
        <w:adjustRightInd w:val="0"/>
        <w:jc w:val="left"/>
        <w:rPr>
          <w:rFonts w:ascii="宋体" w:hAnsi="宋体" w:cs="宋体"/>
          <w:kern w:val="0"/>
          <w:sz w:val="24"/>
          <w:szCs w:val="24"/>
        </w:rPr>
      </w:pPr>
    </w:p>
    <w:p w14:paraId="3F43E1DE">
      <w:pPr>
        <w:autoSpaceDE w:val="0"/>
        <w:autoSpaceDN w:val="0"/>
        <w:adjustRightInd w:val="0"/>
        <w:jc w:val="left"/>
        <w:rPr>
          <w:rFonts w:ascii="宋体" w:hAnsi="宋体" w:cs="宋体"/>
          <w:kern w:val="0"/>
          <w:sz w:val="24"/>
          <w:szCs w:val="24"/>
        </w:rPr>
      </w:pPr>
    </w:p>
    <w:p w14:paraId="082B85CF">
      <w:pPr>
        <w:autoSpaceDE w:val="0"/>
        <w:autoSpaceDN w:val="0"/>
        <w:adjustRightInd w:val="0"/>
        <w:jc w:val="left"/>
        <w:rPr>
          <w:rFonts w:ascii="宋体" w:hAnsi="宋体" w:cs="宋体"/>
          <w:kern w:val="0"/>
          <w:sz w:val="24"/>
          <w:szCs w:val="24"/>
        </w:rPr>
      </w:pPr>
    </w:p>
    <w:p w14:paraId="71BFA854">
      <w:pPr>
        <w:autoSpaceDE w:val="0"/>
        <w:autoSpaceDN w:val="0"/>
        <w:adjustRightInd w:val="0"/>
        <w:jc w:val="left"/>
        <w:rPr>
          <w:rFonts w:ascii="宋体" w:hAnsi="宋体" w:cs="宋体"/>
          <w:kern w:val="0"/>
          <w:sz w:val="24"/>
          <w:szCs w:val="24"/>
        </w:rPr>
      </w:pPr>
    </w:p>
    <w:p w14:paraId="1FCA6479">
      <w:pPr>
        <w:autoSpaceDE w:val="0"/>
        <w:autoSpaceDN w:val="0"/>
        <w:adjustRightInd w:val="0"/>
        <w:jc w:val="left"/>
        <w:rPr>
          <w:rFonts w:ascii="宋体" w:hAnsi="宋体" w:cs="宋体"/>
          <w:kern w:val="0"/>
          <w:sz w:val="24"/>
          <w:szCs w:val="24"/>
        </w:rPr>
      </w:pPr>
    </w:p>
    <w:p w14:paraId="3C02C794">
      <w:pPr>
        <w:autoSpaceDE w:val="0"/>
        <w:autoSpaceDN w:val="0"/>
        <w:adjustRightInd w:val="0"/>
        <w:jc w:val="left"/>
        <w:rPr>
          <w:rFonts w:ascii="宋体" w:hAnsi="宋体" w:cs="宋体"/>
          <w:b/>
          <w:kern w:val="0"/>
          <w:sz w:val="24"/>
          <w:szCs w:val="24"/>
        </w:rPr>
      </w:pPr>
      <w:r>
        <w:rPr>
          <w:rFonts w:hint="eastAsia" w:ascii="宋体" w:hAnsi="宋体" w:cs="宋体"/>
          <w:b/>
          <w:kern w:val="0"/>
          <w:sz w:val="24"/>
          <w:szCs w:val="24"/>
        </w:rPr>
        <w:t>质疑函制作说明</w:t>
      </w:r>
      <w:r>
        <w:rPr>
          <w:rFonts w:ascii="宋体" w:hAnsi="宋体" w:cs="宋体"/>
          <w:b/>
          <w:kern w:val="0"/>
          <w:sz w:val="24"/>
          <w:szCs w:val="24"/>
        </w:rPr>
        <w:t>:</w:t>
      </w:r>
    </w:p>
    <w:p w14:paraId="524606C0">
      <w:pPr>
        <w:autoSpaceDE w:val="0"/>
        <w:autoSpaceDN w:val="0"/>
        <w:adjustRightInd w:val="0"/>
        <w:jc w:val="left"/>
        <w:rPr>
          <w:rFonts w:ascii="宋体" w:hAnsi="宋体" w:cs="宋体"/>
          <w:kern w:val="0"/>
          <w:sz w:val="24"/>
          <w:szCs w:val="24"/>
        </w:rPr>
      </w:pPr>
      <w:r>
        <w:rPr>
          <w:rFonts w:ascii="宋体" w:hAnsi="宋体" w:cs="宋体"/>
          <w:kern w:val="0"/>
          <w:sz w:val="24"/>
          <w:szCs w:val="24"/>
        </w:rPr>
        <w:t>1.</w:t>
      </w:r>
      <w:r>
        <w:rPr>
          <w:rFonts w:hint="eastAsia" w:ascii="宋体" w:hAnsi="宋体" w:cs="宋体"/>
          <w:kern w:val="0"/>
          <w:sz w:val="24"/>
          <w:szCs w:val="24"/>
        </w:rPr>
        <w:t>投标人提出质疑时，应提交质疑函和必要的证明材料。</w:t>
      </w:r>
    </w:p>
    <w:p w14:paraId="2FC04D33">
      <w:pPr>
        <w:autoSpaceDE w:val="0"/>
        <w:autoSpaceDN w:val="0"/>
        <w:adjustRightInd w:val="0"/>
        <w:jc w:val="left"/>
        <w:rPr>
          <w:rFonts w:ascii="宋体" w:hAnsi="宋体" w:cs="宋体"/>
          <w:kern w:val="0"/>
          <w:sz w:val="24"/>
          <w:szCs w:val="24"/>
        </w:rPr>
      </w:pPr>
      <w:r>
        <w:rPr>
          <w:rFonts w:ascii="宋体" w:hAnsi="宋体" w:cs="宋体"/>
          <w:kern w:val="0"/>
          <w:sz w:val="24"/>
          <w:szCs w:val="24"/>
        </w:rPr>
        <w:t>2.</w:t>
      </w:r>
      <w:r>
        <w:rPr>
          <w:rFonts w:hint="eastAsia" w:ascii="宋体" w:hAnsi="宋体" w:cs="宋体"/>
          <w:kern w:val="0"/>
          <w:sz w:val="24"/>
          <w:szCs w:val="24"/>
        </w:rPr>
        <w:t>质疑投标人若委托代理人进行质疑的，质疑函应按要求列明“授权代表”的有关内容，并在附件中提交由质疑投标人签署的授权委托书。授权委托书应载明代理人的姓名或者名称、代理事项、具体权限、期限和相关事项。</w:t>
      </w:r>
    </w:p>
    <w:p w14:paraId="236A1307">
      <w:pPr>
        <w:autoSpaceDE w:val="0"/>
        <w:autoSpaceDN w:val="0"/>
        <w:adjustRightInd w:val="0"/>
        <w:jc w:val="left"/>
        <w:rPr>
          <w:rFonts w:ascii="宋体" w:hAnsi="宋体" w:cs="宋体"/>
          <w:kern w:val="0"/>
          <w:sz w:val="24"/>
          <w:szCs w:val="24"/>
        </w:rPr>
      </w:pPr>
      <w:r>
        <w:rPr>
          <w:rFonts w:ascii="宋体" w:hAnsi="宋体" w:cs="宋体"/>
          <w:kern w:val="0"/>
          <w:sz w:val="24"/>
          <w:szCs w:val="24"/>
        </w:rPr>
        <w:t>3.</w:t>
      </w:r>
      <w:r>
        <w:rPr>
          <w:rFonts w:hint="eastAsia" w:ascii="宋体" w:hAnsi="宋体" w:cs="宋体"/>
          <w:kern w:val="0"/>
          <w:sz w:val="24"/>
          <w:szCs w:val="24"/>
        </w:rPr>
        <w:t>质疑投标人若对项目的某一分包进行质疑，质疑函中应列明具体分包号。</w:t>
      </w:r>
    </w:p>
    <w:p w14:paraId="4405EA58">
      <w:pPr>
        <w:autoSpaceDE w:val="0"/>
        <w:autoSpaceDN w:val="0"/>
        <w:adjustRightInd w:val="0"/>
        <w:jc w:val="left"/>
        <w:rPr>
          <w:rFonts w:ascii="宋体" w:hAnsi="宋体" w:cs="宋体"/>
          <w:kern w:val="0"/>
          <w:sz w:val="24"/>
          <w:szCs w:val="24"/>
        </w:rPr>
      </w:pPr>
      <w:r>
        <w:rPr>
          <w:rFonts w:ascii="宋体" w:hAnsi="宋体" w:cs="宋体"/>
          <w:kern w:val="0"/>
          <w:sz w:val="24"/>
          <w:szCs w:val="24"/>
        </w:rPr>
        <w:t>4.</w:t>
      </w:r>
      <w:r>
        <w:rPr>
          <w:rFonts w:hint="eastAsia" w:ascii="宋体" w:hAnsi="宋体" w:cs="宋体"/>
          <w:kern w:val="0"/>
          <w:sz w:val="24"/>
          <w:szCs w:val="24"/>
        </w:rPr>
        <w:t>质疑函的质疑事项应具体、明确，并有必要的事实依据和法律依据。</w:t>
      </w:r>
    </w:p>
    <w:p w14:paraId="2137BC0D">
      <w:pPr>
        <w:autoSpaceDE w:val="0"/>
        <w:autoSpaceDN w:val="0"/>
        <w:adjustRightInd w:val="0"/>
        <w:jc w:val="left"/>
        <w:rPr>
          <w:rFonts w:ascii="宋体" w:hAnsi="宋体" w:cs="宋体"/>
          <w:kern w:val="0"/>
          <w:sz w:val="24"/>
          <w:szCs w:val="24"/>
        </w:rPr>
      </w:pPr>
      <w:r>
        <w:rPr>
          <w:rFonts w:ascii="宋体" w:hAnsi="宋体" w:cs="宋体"/>
          <w:kern w:val="0"/>
          <w:sz w:val="24"/>
          <w:szCs w:val="24"/>
        </w:rPr>
        <w:t>5.</w:t>
      </w:r>
      <w:r>
        <w:rPr>
          <w:rFonts w:hint="eastAsia" w:ascii="宋体" w:hAnsi="宋体" w:cs="宋体"/>
          <w:kern w:val="0"/>
          <w:sz w:val="24"/>
          <w:szCs w:val="24"/>
        </w:rPr>
        <w:t>质疑函的质疑请求应与质疑事项相关。</w:t>
      </w:r>
    </w:p>
    <w:p w14:paraId="02AFCF33">
      <w:pPr>
        <w:autoSpaceDE w:val="0"/>
        <w:autoSpaceDN w:val="0"/>
        <w:adjustRightInd w:val="0"/>
        <w:jc w:val="left"/>
        <w:rPr>
          <w:rFonts w:ascii="宋体" w:hAnsi="宋体" w:cs="宋体"/>
          <w:kern w:val="0"/>
          <w:sz w:val="24"/>
          <w:szCs w:val="24"/>
        </w:rPr>
      </w:pPr>
      <w:r>
        <w:rPr>
          <w:rFonts w:ascii="宋体" w:hAnsi="宋体" w:cs="宋体"/>
          <w:kern w:val="0"/>
          <w:sz w:val="24"/>
          <w:szCs w:val="24"/>
        </w:rPr>
        <w:t>6.</w:t>
      </w:r>
      <w:r>
        <w:rPr>
          <w:rFonts w:hint="eastAsia" w:ascii="宋体" w:hAnsi="宋体" w:cs="宋体"/>
          <w:kern w:val="0"/>
          <w:sz w:val="24"/>
          <w:szCs w:val="24"/>
        </w:rPr>
        <w:t>质疑投标人为自然人的，质疑函应由本人签字；质疑投标人为法人或者其他组织的，质疑函应由法定代表人、主要负责人，或者其授权代表签字或者盖章，并加盖公章。</w:t>
      </w:r>
    </w:p>
    <w:p w14:paraId="0F2C911A">
      <w:pPr>
        <w:widowControl/>
        <w:jc w:val="left"/>
        <w:rPr>
          <w:rFonts w:ascii="宋体" w:hAnsi="宋体"/>
          <w:b/>
          <w:kern w:val="0"/>
          <w:sz w:val="32"/>
          <w:szCs w:val="32"/>
        </w:rPr>
      </w:pPr>
      <w:r>
        <w:rPr>
          <w:rFonts w:ascii="宋体" w:hAnsi="宋体"/>
          <w:b/>
          <w:kern w:val="0"/>
          <w:sz w:val="32"/>
          <w:szCs w:val="32"/>
        </w:rPr>
        <w:br w:type="page"/>
      </w:r>
    </w:p>
    <w:p w14:paraId="623FFC04">
      <w:pPr>
        <w:autoSpaceDE w:val="0"/>
        <w:autoSpaceDN w:val="0"/>
        <w:adjustRightInd w:val="0"/>
        <w:jc w:val="center"/>
        <w:outlineLvl w:val="0"/>
        <w:rPr>
          <w:rFonts w:ascii="宋体" w:hAnsi="宋体"/>
          <w:b/>
          <w:kern w:val="0"/>
          <w:sz w:val="32"/>
          <w:szCs w:val="32"/>
        </w:rPr>
      </w:pPr>
      <w:r>
        <w:rPr>
          <w:rFonts w:hint="eastAsia" w:ascii="宋体" w:hAnsi="宋体"/>
          <w:b/>
          <w:kern w:val="0"/>
          <w:sz w:val="32"/>
          <w:szCs w:val="32"/>
        </w:rPr>
        <w:t>第三部分采购内容及技术服务要求</w:t>
      </w:r>
    </w:p>
    <w:p w14:paraId="6D912E3F">
      <w:pPr>
        <w:widowControl/>
        <w:spacing w:line="360" w:lineRule="auto"/>
        <w:jc w:val="center"/>
        <w:outlineLvl w:val="0"/>
        <w:rPr>
          <w:rFonts w:hint="eastAsia" w:ascii="宋体" w:hAnsi="宋体" w:eastAsia="宋体" w:cs="宋体"/>
          <w:b/>
          <w:bCs/>
          <w:sz w:val="24"/>
          <w:szCs w:val="24"/>
        </w:rPr>
      </w:pPr>
      <w:bookmarkStart w:id="26" w:name="_Toc67321544"/>
      <w:bookmarkStart w:id="27" w:name="_Toc14285_WPSOffice_Level1"/>
      <w:r>
        <w:rPr>
          <w:rFonts w:hint="eastAsia" w:ascii="宋体" w:hAnsi="宋体" w:eastAsia="宋体" w:cs="宋体"/>
          <w:b/>
          <w:bCs/>
          <w:sz w:val="24"/>
          <w:szCs w:val="24"/>
        </w:rPr>
        <w:t>一、一般要求</w:t>
      </w:r>
    </w:p>
    <w:p w14:paraId="0C9B349C">
      <w:pPr>
        <w:spacing w:line="360" w:lineRule="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eastAsia="zh-CN"/>
        </w:rPr>
        <w:t>、</w:t>
      </w:r>
      <w:r>
        <w:rPr>
          <w:rFonts w:hint="eastAsia" w:ascii="宋体" w:hAnsi="宋体" w:eastAsia="宋体" w:cs="宋体"/>
          <w:sz w:val="24"/>
          <w:szCs w:val="24"/>
        </w:rPr>
        <w:t>所有设备均应正确设计和制造，在正常工况下均能安全、持续运行，而不应有过度的应力、振动、温升、磨损、腐蚀、老化等问题，投标方可提供优于本技术要求的先进、成熟、可靠的设备及部件。</w:t>
      </w:r>
    </w:p>
    <w:p w14:paraId="1EF2C156">
      <w:pPr>
        <w:spacing w:line="360" w:lineRule="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cs="宋体"/>
          <w:sz w:val="24"/>
          <w:szCs w:val="24"/>
          <w:lang w:eastAsia="zh-CN"/>
        </w:rPr>
        <w:t>、</w:t>
      </w:r>
      <w:r>
        <w:rPr>
          <w:rFonts w:hint="eastAsia" w:ascii="宋体" w:hAnsi="宋体" w:eastAsia="宋体" w:cs="宋体"/>
          <w:color w:val="000000"/>
          <w:sz w:val="24"/>
          <w:szCs w:val="24"/>
        </w:rPr>
        <w:t>设备零部件应采用先进、成熟可靠的加工制造技术，应有良好的表面几何形状及合适的公差配合。招标方不接受带有试制性质的部件</w:t>
      </w:r>
      <w:r>
        <w:rPr>
          <w:rFonts w:hint="eastAsia" w:ascii="宋体" w:hAnsi="宋体" w:eastAsia="宋体" w:cs="宋体"/>
          <w:sz w:val="24"/>
          <w:szCs w:val="24"/>
        </w:rPr>
        <w:t>。</w:t>
      </w:r>
    </w:p>
    <w:p w14:paraId="31ED2998">
      <w:pPr>
        <w:spacing w:line="360" w:lineRule="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cs="宋体"/>
          <w:sz w:val="24"/>
          <w:szCs w:val="24"/>
          <w:lang w:eastAsia="zh-CN"/>
        </w:rPr>
        <w:t>、</w:t>
      </w:r>
      <w:r>
        <w:rPr>
          <w:rFonts w:hint="eastAsia" w:ascii="宋体" w:hAnsi="宋体" w:eastAsia="宋体" w:cs="宋体"/>
          <w:sz w:val="24"/>
          <w:szCs w:val="24"/>
        </w:rPr>
        <w:t>易于磨损、腐蚀、老化或需要调整、检查和更换的部件应提供备品备件，并能比较方便地拆卸、更换和修理。</w:t>
      </w:r>
    </w:p>
    <w:p w14:paraId="4B42D831">
      <w:pPr>
        <w:spacing w:line="360" w:lineRule="auto"/>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cs="宋体"/>
          <w:sz w:val="24"/>
          <w:szCs w:val="24"/>
          <w:lang w:eastAsia="zh-CN"/>
        </w:rPr>
        <w:t>、</w:t>
      </w:r>
      <w:r>
        <w:rPr>
          <w:rFonts w:hint="eastAsia" w:ascii="宋体" w:hAnsi="宋体" w:eastAsia="宋体" w:cs="宋体"/>
          <w:sz w:val="24"/>
          <w:szCs w:val="24"/>
        </w:rPr>
        <w:t>外露的转动部件均应设置防护罩，且便于拆卸、安装。</w:t>
      </w:r>
    </w:p>
    <w:p w14:paraId="1F1A5640">
      <w:pPr>
        <w:spacing w:line="360" w:lineRule="auto"/>
        <w:rPr>
          <w:rFonts w:hint="eastAsia" w:ascii="宋体" w:hAnsi="宋体" w:eastAsia="宋体" w:cs="宋体"/>
          <w:color w:val="000000"/>
          <w:sz w:val="24"/>
          <w:szCs w:val="24"/>
        </w:rPr>
      </w:pPr>
      <w:r>
        <w:rPr>
          <w:rFonts w:hint="eastAsia" w:ascii="宋体" w:hAnsi="宋体" w:eastAsia="宋体" w:cs="宋体"/>
          <w:sz w:val="24"/>
          <w:szCs w:val="24"/>
        </w:rPr>
        <w:t>6</w:t>
      </w:r>
      <w:r>
        <w:rPr>
          <w:rFonts w:hint="eastAsia" w:ascii="宋体" w:hAnsi="宋体" w:cs="宋体"/>
          <w:sz w:val="24"/>
          <w:szCs w:val="24"/>
          <w:lang w:eastAsia="zh-CN"/>
        </w:rPr>
        <w:t>、</w:t>
      </w:r>
      <w:r>
        <w:rPr>
          <w:rFonts w:hint="eastAsia" w:ascii="宋体" w:hAnsi="宋体" w:eastAsia="宋体" w:cs="宋体"/>
          <w:sz w:val="24"/>
          <w:szCs w:val="24"/>
        </w:rPr>
        <w:t>所有的材料及零部件（或元器件）应符合有关规范的要求，且应是新的、优质的，并能</w:t>
      </w:r>
      <w:r>
        <w:rPr>
          <w:rFonts w:hint="eastAsia" w:ascii="宋体" w:hAnsi="宋体" w:eastAsia="宋体" w:cs="宋体"/>
          <w:color w:val="000000"/>
          <w:sz w:val="24"/>
          <w:szCs w:val="24"/>
        </w:rPr>
        <w:t>满足环境和工艺条件</w:t>
      </w:r>
      <w:r>
        <w:rPr>
          <w:rFonts w:hint="eastAsia" w:ascii="宋体" w:hAnsi="宋体" w:eastAsia="宋体" w:cs="宋体"/>
          <w:sz w:val="24"/>
          <w:szCs w:val="24"/>
        </w:rPr>
        <w:t>的要求。外购配套件须选用优质、节能、先进的产品，并有生产许可证及产品检验合格证，严禁采用淘汰或落后的产品。</w:t>
      </w:r>
    </w:p>
    <w:p w14:paraId="0D466A77">
      <w:pPr>
        <w:spacing w:line="360" w:lineRule="auto"/>
        <w:rPr>
          <w:rFonts w:hint="eastAsia" w:ascii="宋体" w:hAnsi="宋体" w:eastAsia="宋体" w:cs="宋体"/>
          <w:sz w:val="24"/>
          <w:szCs w:val="24"/>
        </w:rPr>
      </w:pPr>
      <w:r>
        <w:rPr>
          <w:rFonts w:hint="eastAsia" w:ascii="宋体" w:hAnsi="宋体" w:eastAsia="宋体" w:cs="宋体"/>
          <w:sz w:val="24"/>
          <w:szCs w:val="24"/>
        </w:rPr>
        <w:t>7</w:t>
      </w:r>
      <w:r>
        <w:rPr>
          <w:rFonts w:hint="eastAsia" w:ascii="宋体" w:hAnsi="宋体" w:cs="宋体"/>
          <w:sz w:val="24"/>
          <w:szCs w:val="24"/>
          <w:lang w:eastAsia="zh-CN"/>
        </w:rPr>
        <w:t>、</w:t>
      </w:r>
      <w:r>
        <w:rPr>
          <w:rFonts w:hint="eastAsia" w:ascii="宋体" w:hAnsi="宋体" w:eastAsia="宋体" w:cs="宋体"/>
          <w:sz w:val="24"/>
          <w:szCs w:val="24"/>
        </w:rPr>
        <w:t>所使用的零件或组件应有良好的互换性。</w:t>
      </w:r>
    </w:p>
    <w:p w14:paraId="30D40D2F">
      <w:pPr>
        <w:spacing w:line="360" w:lineRule="auto"/>
        <w:rPr>
          <w:rFonts w:hint="eastAsia" w:ascii="宋体" w:hAnsi="宋体" w:eastAsia="宋体" w:cs="宋体"/>
          <w:sz w:val="24"/>
          <w:szCs w:val="24"/>
        </w:rPr>
      </w:pPr>
      <w:r>
        <w:rPr>
          <w:rFonts w:hint="eastAsia" w:ascii="宋体" w:hAnsi="宋体" w:eastAsia="宋体" w:cs="宋体"/>
          <w:sz w:val="24"/>
          <w:szCs w:val="24"/>
        </w:rPr>
        <w:t>8</w:t>
      </w:r>
      <w:r>
        <w:rPr>
          <w:rFonts w:hint="eastAsia" w:ascii="宋体" w:hAnsi="宋体" w:cs="宋体"/>
          <w:sz w:val="24"/>
          <w:szCs w:val="24"/>
          <w:lang w:eastAsia="zh-CN"/>
        </w:rPr>
        <w:t>、</w:t>
      </w:r>
      <w:r>
        <w:rPr>
          <w:rFonts w:hint="eastAsia" w:ascii="宋体" w:hAnsi="宋体" w:eastAsia="宋体" w:cs="宋体"/>
          <w:sz w:val="24"/>
          <w:szCs w:val="24"/>
        </w:rPr>
        <w:t>投标方应进行外购材料及部件的检验，并对其质量负全责。</w:t>
      </w:r>
    </w:p>
    <w:p w14:paraId="445958A1">
      <w:pPr>
        <w:spacing w:line="360" w:lineRule="auto"/>
        <w:rPr>
          <w:rFonts w:hint="eastAsia" w:ascii="宋体" w:hAnsi="宋体" w:eastAsia="宋体" w:cs="宋体"/>
          <w:sz w:val="24"/>
          <w:szCs w:val="24"/>
        </w:rPr>
      </w:pPr>
      <w:r>
        <w:rPr>
          <w:rFonts w:hint="eastAsia" w:ascii="宋体" w:hAnsi="宋体" w:eastAsia="宋体" w:cs="宋体"/>
          <w:sz w:val="24"/>
          <w:szCs w:val="24"/>
        </w:rPr>
        <w:t>9</w:t>
      </w:r>
      <w:r>
        <w:rPr>
          <w:rFonts w:hint="eastAsia" w:ascii="宋体" w:hAnsi="宋体" w:eastAsia="宋体" w:cs="宋体"/>
          <w:sz w:val="24"/>
          <w:szCs w:val="24"/>
          <w:lang w:eastAsia="zh-CN"/>
        </w:rPr>
        <w:t>、</w:t>
      </w:r>
      <w:r>
        <w:rPr>
          <w:rFonts w:hint="eastAsia" w:ascii="宋体" w:hAnsi="宋体" w:eastAsia="宋体" w:cs="宋体"/>
          <w:sz w:val="24"/>
          <w:szCs w:val="24"/>
        </w:rPr>
        <w:t>所供压力容器必须完全适应于原整机设备，并与压缩机、控制器配套使用；不限于安装尺寸、技术性能等；提供详细设计竣工图纸，压力容器检测合格文件；</w:t>
      </w:r>
    </w:p>
    <w:p w14:paraId="08791BEE">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10、中标单位应提供免费的施工安装、整机调试、运输、登记注册等服务。</w:t>
      </w:r>
    </w:p>
    <w:p w14:paraId="183CFBF1">
      <w:pPr>
        <w:widowControl/>
        <w:spacing w:line="360" w:lineRule="auto"/>
        <w:jc w:val="center"/>
        <w:outlineLvl w:val="0"/>
        <w:rPr>
          <w:rFonts w:hint="eastAsia" w:ascii="宋体" w:hAnsi="宋体" w:eastAsia="宋体" w:cs="宋体"/>
          <w:b/>
          <w:bCs/>
          <w:sz w:val="24"/>
          <w:szCs w:val="24"/>
        </w:rPr>
      </w:pPr>
    </w:p>
    <w:p w14:paraId="6FCF1652">
      <w:pPr>
        <w:widowControl/>
        <w:spacing w:line="360" w:lineRule="auto"/>
        <w:jc w:val="center"/>
        <w:outlineLvl w:val="0"/>
        <w:rPr>
          <w:rFonts w:hint="eastAsia" w:ascii="宋体" w:hAnsi="宋体" w:eastAsia="宋体" w:cs="宋体"/>
          <w:sz w:val="24"/>
          <w:szCs w:val="24"/>
        </w:rPr>
      </w:pPr>
      <w:r>
        <w:rPr>
          <w:rFonts w:hint="eastAsia" w:ascii="宋体" w:hAnsi="宋体" w:eastAsia="宋体" w:cs="宋体"/>
          <w:b/>
          <w:bCs/>
          <w:sz w:val="24"/>
          <w:szCs w:val="24"/>
        </w:rPr>
        <w:t>二、主要设备技术要求</w:t>
      </w:r>
      <w:bookmarkEnd w:id="26"/>
      <w:bookmarkEnd w:id="27"/>
    </w:p>
    <w:p w14:paraId="553CF454">
      <w:pPr>
        <w:pStyle w:val="11"/>
        <w:numPr>
          <w:ilvl w:val="0"/>
          <w:numId w:val="3"/>
        </w:num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换热器均为II类压力容器。</w:t>
      </w:r>
    </w:p>
    <w:p w14:paraId="77AA9937">
      <w:pPr>
        <w:pStyle w:val="11"/>
        <w:numPr>
          <w:ilvl w:val="0"/>
          <w:numId w:val="3"/>
        </w:numPr>
        <w:spacing w:line="360" w:lineRule="auto"/>
        <w:rPr>
          <w:rFonts w:hint="eastAsia" w:ascii="宋体" w:hAnsi="宋体" w:eastAsia="宋体" w:cs="宋体"/>
          <w:sz w:val="24"/>
          <w:szCs w:val="24"/>
        </w:rPr>
      </w:pPr>
      <w:r>
        <w:rPr>
          <w:rFonts w:hint="eastAsia" w:ascii="宋体" w:hAnsi="宋体" w:eastAsia="宋体" w:cs="宋体"/>
          <w:sz w:val="24"/>
          <w:szCs w:val="24"/>
        </w:rPr>
        <w:t>生厂制造需符合国家及行业相关标准，包括但不限于： - GB 150《压力容器》、 - TSG 21《固定式压力容器安全技术监察规程》、- GB/T 18430《蒸气压缩循环冷水（热泵）机组》 、- 其他相关安全、环保及能效标准。</w:t>
      </w:r>
    </w:p>
    <w:p w14:paraId="2D818761">
      <w:pPr>
        <w:pStyle w:val="11"/>
        <w:numPr>
          <w:ilvl w:val="0"/>
          <w:numId w:val="3"/>
        </w:numPr>
        <w:spacing w:line="360" w:lineRule="auto"/>
        <w:rPr>
          <w:rFonts w:hint="eastAsia" w:ascii="宋体" w:hAnsi="宋体" w:eastAsia="宋体" w:cs="宋体"/>
          <w:sz w:val="24"/>
          <w:szCs w:val="24"/>
        </w:rPr>
      </w:pPr>
      <w:r>
        <w:rPr>
          <w:rFonts w:hint="eastAsia" w:ascii="宋体" w:hAnsi="宋体" w:eastAsia="宋体" w:cs="宋体"/>
          <w:sz w:val="24"/>
          <w:szCs w:val="24"/>
        </w:rPr>
        <w:t>蒸发器按冷冻水7-12℃标准进行选型设计制造。</w:t>
      </w:r>
    </w:p>
    <w:p w14:paraId="42DC1128">
      <w:pPr>
        <w:pStyle w:val="11"/>
        <w:numPr>
          <w:ilvl w:val="0"/>
          <w:numId w:val="3"/>
        </w:numPr>
        <w:spacing w:line="360" w:lineRule="auto"/>
        <w:rPr>
          <w:rFonts w:hint="eastAsia" w:ascii="宋体" w:hAnsi="宋体" w:eastAsia="宋体" w:cs="宋体"/>
          <w:sz w:val="24"/>
          <w:szCs w:val="24"/>
        </w:rPr>
      </w:pPr>
      <w:r>
        <w:rPr>
          <w:rFonts w:hint="eastAsia" w:ascii="宋体" w:hAnsi="宋体" w:eastAsia="宋体" w:cs="宋体"/>
          <w:sz w:val="24"/>
          <w:szCs w:val="24"/>
        </w:rPr>
        <w:t>冷凝器按冷却水32-37℃标准进行选型设计制造。</w:t>
      </w:r>
    </w:p>
    <w:p w14:paraId="221A876D">
      <w:pPr>
        <w:pStyle w:val="11"/>
        <w:numPr>
          <w:ilvl w:val="0"/>
          <w:numId w:val="3"/>
        </w:numPr>
        <w:spacing w:line="360" w:lineRule="auto"/>
        <w:rPr>
          <w:rFonts w:hint="eastAsia" w:ascii="宋体" w:hAnsi="宋体" w:eastAsia="宋体" w:cs="宋体"/>
          <w:sz w:val="24"/>
          <w:szCs w:val="24"/>
        </w:rPr>
      </w:pPr>
      <w:r>
        <w:rPr>
          <w:rFonts w:hint="eastAsia" w:ascii="宋体" w:hAnsi="宋体" w:eastAsia="宋体" w:cs="宋体"/>
          <w:sz w:val="24"/>
          <w:szCs w:val="24"/>
        </w:rPr>
        <w:t>蒸发器为干式设计，冷凝器为满液式设计。</w:t>
      </w:r>
    </w:p>
    <w:p w14:paraId="037A1154">
      <w:pPr>
        <w:pStyle w:val="11"/>
        <w:numPr>
          <w:ilvl w:val="0"/>
          <w:numId w:val="3"/>
        </w:numPr>
        <w:spacing w:line="360" w:lineRule="auto"/>
        <w:rPr>
          <w:rFonts w:hint="eastAsia" w:ascii="宋体" w:hAnsi="宋体" w:eastAsia="宋体" w:cs="宋体"/>
          <w:sz w:val="24"/>
          <w:szCs w:val="24"/>
        </w:rPr>
      </w:pPr>
      <w:r>
        <w:rPr>
          <w:rFonts w:hint="eastAsia" w:ascii="宋体" w:hAnsi="宋体" w:eastAsia="宋体" w:cs="宋体"/>
          <w:sz w:val="24"/>
          <w:szCs w:val="24"/>
        </w:rPr>
        <w:t>蒸发器换热面积不得小于117.4㎡，冷凝器换热面积不得小于163㎡。</w:t>
      </w:r>
    </w:p>
    <w:p w14:paraId="2FB588B0">
      <w:pPr>
        <w:pStyle w:val="11"/>
        <w:numPr>
          <w:ilvl w:val="0"/>
          <w:numId w:val="3"/>
        </w:numPr>
        <w:spacing w:line="360" w:lineRule="auto"/>
        <w:rPr>
          <w:rFonts w:hint="eastAsia" w:ascii="宋体" w:hAnsi="宋体" w:eastAsia="宋体" w:cs="宋体"/>
          <w:sz w:val="24"/>
          <w:szCs w:val="24"/>
        </w:rPr>
      </w:pPr>
      <w:r>
        <w:rPr>
          <w:rFonts w:hint="eastAsia" w:ascii="宋体" w:hAnsi="宋体" w:eastAsia="宋体" w:cs="宋体"/>
          <w:sz w:val="24"/>
          <w:szCs w:val="24"/>
        </w:rPr>
        <w:t>蒸发器及冷凝器管程设计压力不得小于1.0MPa，壳程设计压力不得小于1.4MPa。</w:t>
      </w:r>
    </w:p>
    <w:p w14:paraId="755451EA">
      <w:pPr>
        <w:pStyle w:val="11"/>
        <w:numPr>
          <w:ilvl w:val="0"/>
          <w:numId w:val="3"/>
        </w:numPr>
        <w:spacing w:line="360" w:lineRule="auto"/>
        <w:rPr>
          <w:rFonts w:hint="eastAsia" w:ascii="宋体" w:hAnsi="宋体" w:eastAsia="宋体" w:cs="宋体"/>
          <w:sz w:val="24"/>
          <w:szCs w:val="24"/>
        </w:rPr>
      </w:pPr>
      <w:r>
        <w:rPr>
          <w:rFonts w:hint="eastAsia" w:ascii="宋体" w:hAnsi="宋体" w:eastAsia="宋体" w:cs="宋体"/>
          <w:sz w:val="24"/>
          <w:szCs w:val="24"/>
        </w:rPr>
        <w:t>蒸发器及冷凝器折流板间距均不得大于610㎜，</w:t>
      </w:r>
    </w:p>
    <w:p w14:paraId="6A816296">
      <w:pPr>
        <w:pStyle w:val="11"/>
        <w:numPr>
          <w:ilvl w:val="0"/>
          <w:numId w:val="3"/>
        </w:numPr>
        <w:spacing w:line="360" w:lineRule="auto"/>
        <w:rPr>
          <w:rFonts w:hint="eastAsia" w:ascii="宋体" w:hAnsi="宋体" w:eastAsia="宋体" w:cs="宋体"/>
          <w:sz w:val="24"/>
          <w:szCs w:val="24"/>
        </w:rPr>
      </w:pPr>
      <w:r>
        <w:rPr>
          <w:rFonts w:hint="eastAsia" w:ascii="宋体" w:hAnsi="宋体" w:eastAsia="宋体" w:cs="宋体"/>
          <w:sz w:val="24"/>
          <w:szCs w:val="24"/>
        </w:rPr>
        <w:t>蒸发器管程及壳程设计耐温温度≥40℃。</w:t>
      </w:r>
    </w:p>
    <w:p w14:paraId="32E7A4A6">
      <w:pPr>
        <w:pStyle w:val="11"/>
        <w:numPr>
          <w:ilvl w:val="0"/>
          <w:numId w:val="3"/>
        </w:numPr>
        <w:spacing w:line="360" w:lineRule="auto"/>
        <w:rPr>
          <w:rFonts w:hint="eastAsia" w:ascii="宋体" w:hAnsi="宋体" w:eastAsia="宋体" w:cs="宋体"/>
          <w:sz w:val="24"/>
          <w:szCs w:val="24"/>
        </w:rPr>
      </w:pPr>
      <w:r>
        <w:rPr>
          <w:rFonts w:hint="eastAsia" w:ascii="宋体" w:hAnsi="宋体" w:eastAsia="宋体" w:cs="宋体"/>
          <w:sz w:val="24"/>
          <w:szCs w:val="24"/>
        </w:rPr>
        <w:t>冷凝器管程设计耐温温度≥50℃，壳程设计耐温温度≥55℃。</w:t>
      </w:r>
    </w:p>
    <w:p w14:paraId="77609CEF">
      <w:pPr>
        <w:pStyle w:val="11"/>
        <w:numPr>
          <w:ilvl w:val="0"/>
          <w:numId w:val="3"/>
        </w:numPr>
        <w:spacing w:line="360" w:lineRule="auto"/>
        <w:rPr>
          <w:rFonts w:hint="eastAsia" w:ascii="宋体" w:hAnsi="宋体" w:eastAsia="宋体" w:cs="宋体"/>
          <w:sz w:val="24"/>
          <w:szCs w:val="24"/>
        </w:rPr>
      </w:pPr>
      <w:r>
        <w:rPr>
          <w:rFonts w:hint="eastAsia" w:ascii="宋体" w:hAnsi="宋体" w:eastAsia="宋体" w:cs="宋体"/>
          <w:sz w:val="24"/>
          <w:szCs w:val="24"/>
        </w:rPr>
        <w:t>压力容器需配有吊耳及吊环以便设备的吊装。</w:t>
      </w:r>
    </w:p>
    <w:p w14:paraId="2A7AA167">
      <w:pPr>
        <w:pStyle w:val="11"/>
        <w:numPr>
          <w:ilvl w:val="0"/>
          <w:numId w:val="3"/>
        </w:numPr>
        <w:spacing w:line="360" w:lineRule="auto"/>
        <w:rPr>
          <w:rFonts w:hint="eastAsia" w:ascii="宋体" w:hAnsi="宋体" w:eastAsia="宋体" w:cs="宋体"/>
          <w:sz w:val="24"/>
          <w:szCs w:val="24"/>
        </w:rPr>
      </w:pPr>
      <w:r>
        <w:rPr>
          <w:rFonts w:hint="eastAsia" w:ascii="宋体" w:hAnsi="宋体" w:eastAsia="宋体" w:cs="宋体"/>
          <w:sz w:val="24"/>
          <w:szCs w:val="24"/>
        </w:rPr>
        <w:t>压力全部焊接采用二氧化碳气体保护焊，确保机组洁净无杂质。</w:t>
      </w:r>
    </w:p>
    <w:p w14:paraId="31877E7C">
      <w:pPr>
        <w:pStyle w:val="11"/>
        <w:numPr>
          <w:ilvl w:val="0"/>
          <w:numId w:val="3"/>
        </w:numPr>
        <w:spacing w:line="360" w:lineRule="auto"/>
        <w:rPr>
          <w:rFonts w:hint="eastAsia" w:ascii="宋体" w:hAnsi="宋体" w:eastAsia="宋体" w:cs="宋体"/>
          <w:sz w:val="24"/>
          <w:szCs w:val="24"/>
        </w:rPr>
      </w:pPr>
      <w:r>
        <w:rPr>
          <w:rFonts w:hint="eastAsia" w:ascii="宋体" w:hAnsi="宋体" w:eastAsia="宋体" w:cs="宋体"/>
          <w:sz w:val="24"/>
          <w:szCs w:val="24"/>
        </w:rPr>
        <w:t>容器制冷剂液体循环管路由铜管连接（铜管厚度为1.0mm）。</w:t>
      </w:r>
    </w:p>
    <w:p w14:paraId="7B117DAD">
      <w:pPr>
        <w:pStyle w:val="11"/>
        <w:numPr>
          <w:ilvl w:val="0"/>
          <w:numId w:val="3"/>
        </w:numPr>
        <w:spacing w:line="360" w:lineRule="auto"/>
        <w:rPr>
          <w:rFonts w:hint="eastAsia" w:ascii="宋体" w:hAnsi="宋体" w:eastAsia="宋体" w:cs="宋体"/>
          <w:sz w:val="24"/>
          <w:szCs w:val="24"/>
        </w:rPr>
      </w:pPr>
      <w:r>
        <w:rPr>
          <w:rFonts w:hint="eastAsia" w:ascii="宋体" w:hAnsi="宋体" w:eastAsia="宋体" w:cs="宋体"/>
          <w:sz w:val="24"/>
          <w:szCs w:val="24"/>
        </w:rPr>
        <w:t>冷凝器需配置液位控制装置，并能受机组控制。</w:t>
      </w:r>
    </w:p>
    <w:p w14:paraId="6C290294">
      <w:pPr>
        <w:pStyle w:val="11"/>
        <w:numPr>
          <w:ilvl w:val="0"/>
          <w:numId w:val="3"/>
        </w:numPr>
        <w:spacing w:line="360" w:lineRule="auto"/>
        <w:rPr>
          <w:rFonts w:hint="eastAsia" w:ascii="宋体" w:hAnsi="宋体" w:eastAsia="宋体" w:cs="宋体"/>
          <w:sz w:val="24"/>
          <w:szCs w:val="24"/>
        </w:rPr>
      </w:pPr>
      <w:r>
        <w:rPr>
          <w:rFonts w:hint="eastAsia" w:ascii="宋体" w:hAnsi="宋体" w:eastAsia="宋体" w:cs="宋体"/>
          <w:sz w:val="24"/>
          <w:szCs w:val="24"/>
        </w:rPr>
        <w:t>冷凝器标配排气止逆阀和供液截止阀，冷凝器在冬季停机时可自动转为储液器来存储制冷剂。</w:t>
      </w:r>
    </w:p>
    <w:p w14:paraId="72656906">
      <w:pPr>
        <w:pStyle w:val="11"/>
        <w:numPr>
          <w:ilvl w:val="0"/>
          <w:numId w:val="3"/>
        </w:numPr>
        <w:spacing w:line="360" w:lineRule="auto"/>
        <w:rPr>
          <w:rFonts w:hint="eastAsia" w:ascii="宋体" w:hAnsi="宋体" w:eastAsia="宋体" w:cs="宋体"/>
          <w:sz w:val="24"/>
          <w:szCs w:val="24"/>
        </w:rPr>
      </w:pPr>
      <w:r>
        <w:rPr>
          <w:rFonts w:hint="eastAsia" w:ascii="宋体" w:hAnsi="宋体" w:eastAsia="宋体" w:cs="宋体"/>
          <w:sz w:val="24"/>
          <w:szCs w:val="24"/>
        </w:rPr>
        <w:t>若冷水机组原配有在线自动清洗装置，要与原在线清洗装置装配。</w:t>
      </w:r>
    </w:p>
    <w:p w14:paraId="7BDCD5AC">
      <w:pPr>
        <w:pStyle w:val="11"/>
        <w:numPr>
          <w:ilvl w:val="0"/>
          <w:numId w:val="3"/>
        </w:numPr>
        <w:spacing w:line="360" w:lineRule="auto"/>
        <w:rPr>
          <w:rFonts w:hint="eastAsia" w:ascii="宋体" w:hAnsi="宋体" w:eastAsia="宋体" w:cs="宋体"/>
          <w:sz w:val="24"/>
          <w:szCs w:val="24"/>
        </w:rPr>
      </w:pPr>
      <w:r>
        <w:rPr>
          <w:rFonts w:hint="eastAsia" w:ascii="宋体" w:hAnsi="宋体" w:eastAsia="宋体" w:cs="宋体"/>
          <w:sz w:val="24"/>
          <w:szCs w:val="24"/>
        </w:rPr>
        <w:t>投标时提供机组蒸发器、冷凝器水压降数据；压力容器采用双安全阀设计，需配置安全阀三通阀安装底座，避免在安全阀检修时停机影响生产。</w:t>
      </w:r>
    </w:p>
    <w:p w14:paraId="2232638F">
      <w:pPr>
        <w:pStyle w:val="11"/>
        <w:numPr>
          <w:ilvl w:val="0"/>
          <w:numId w:val="3"/>
        </w:numPr>
        <w:spacing w:line="360" w:lineRule="auto"/>
        <w:rPr>
          <w:rFonts w:hint="eastAsia" w:ascii="宋体" w:hAnsi="宋体" w:eastAsia="宋体" w:cs="宋体"/>
          <w:sz w:val="24"/>
          <w:szCs w:val="24"/>
        </w:rPr>
      </w:pPr>
      <w:r>
        <w:rPr>
          <w:rFonts w:hint="eastAsia" w:ascii="宋体" w:hAnsi="宋体" w:eastAsia="宋体" w:cs="宋体"/>
          <w:sz w:val="24"/>
          <w:szCs w:val="24"/>
        </w:rPr>
        <w:t>投标时提供具有压力容器检测资质的检测机构出具的蒸发器、冷凝器的《压力容器检测报告》。压力容器设计使用寿命为</w:t>
      </w:r>
      <w:r>
        <w:rPr>
          <w:rFonts w:hint="eastAsia" w:ascii="宋体" w:hAnsi="宋体" w:eastAsia="宋体" w:cs="宋体"/>
          <w:sz w:val="24"/>
          <w:szCs w:val="24"/>
          <w:lang w:eastAsia="zh-CN"/>
        </w:rPr>
        <w:t>不少于</w:t>
      </w:r>
      <w:r>
        <w:rPr>
          <w:rFonts w:hint="eastAsia" w:ascii="宋体" w:hAnsi="宋体" w:eastAsia="宋体" w:cs="宋体"/>
          <w:sz w:val="24"/>
          <w:szCs w:val="24"/>
        </w:rPr>
        <w:t>20年。</w:t>
      </w:r>
    </w:p>
    <w:p w14:paraId="6577AC41">
      <w:pPr>
        <w:pStyle w:val="11"/>
        <w:numPr>
          <w:ilvl w:val="0"/>
          <w:numId w:val="3"/>
        </w:numPr>
        <w:spacing w:line="360" w:lineRule="auto"/>
        <w:rPr>
          <w:rFonts w:hint="eastAsia" w:ascii="宋体" w:hAnsi="宋体" w:eastAsia="宋体" w:cs="宋体"/>
          <w:sz w:val="24"/>
          <w:szCs w:val="24"/>
        </w:rPr>
      </w:pPr>
      <w:r>
        <w:rPr>
          <w:rFonts w:hint="eastAsia" w:ascii="宋体" w:hAnsi="宋体" w:eastAsia="宋体" w:cs="宋体"/>
          <w:sz w:val="24"/>
          <w:szCs w:val="24"/>
        </w:rPr>
        <w:t>改造后的压力容器需与原有冷水机组控制系统无缝对接，不影响机组整体制冷效率及运行逻辑。</w:t>
      </w:r>
    </w:p>
    <w:p w14:paraId="6E0F5C7E">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设备标志</w:t>
      </w:r>
    </w:p>
    <w:p w14:paraId="7575AD9D">
      <w:pPr>
        <w:spacing w:line="360" w:lineRule="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eastAsia="zh-CN"/>
        </w:rPr>
        <w:t>、</w:t>
      </w:r>
      <w:r>
        <w:rPr>
          <w:rFonts w:hint="eastAsia" w:ascii="宋体" w:hAnsi="宋体" w:eastAsia="宋体" w:cs="宋体"/>
          <w:sz w:val="24"/>
          <w:szCs w:val="24"/>
        </w:rPr>
        <w:t>设备铭牌应采用耐腐蚀、耐老化的金属板制造。</w:t>
      </w:r>
    </w:p>
    <w:p w14:paraId="18C08F59">
      <w:pPr>
        <w:spacing w:line="360" w:lineRule="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cs="宋体"/>
          <w:sz w:val="24"/>
          <w:szCs w:val="24"/>
          <w:lang w:eastAsia="zh-CN"/>
        </w:rPr>
        <w:t>、</w:t>
      </w:r>
      <w:r>
        <w:rPr>
          <w:rFonts w:hint="eastAsia" w:ascii="宋体" w:hAnsi="宋体" w:eastAsia="宋体" w:cs="宋体"/>
          <w:sz w:val="24"/>
          <w:szCs w:val="24"/>
        </w:rPr>
        <w:t>铭牌应安放在运行人员容易看到的地方。</w:t>
      </w:r>
    </w:p>
    <w:p w14:paraId="4AC143DB">
      <w:pPr>
        <w:spacing w:line="360" w:lineRule="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cs="宋体"/>
          <w:sz w:val="24"/>
          <w:szCs w:val="24"/>
          <w:lang w:eastAsia="zh-CN"/>
        </w:rPr>
        <w:t>、</w:t>
      </w:r>
      <w:r>
        <w:rPr>
          <w:rFonts w:hint="eastAsia" w:ascii="宋体" w:hAnsi="宋体" w:eastAsia="宋体" w:cs="宋体"/>
          <w:sz w:val="24"/>
          <w:szCs w:val="24"/>
        </w:rPr>
        <w:t>铭牌上应刻有耐腐蚀、耐老化的下列内容：制造厂名称、设备名称、设备型号、主要技术参数、出厂日期编码、出厂检验编码。</w:t>
      </w:r>
    </w:p>
    <w:p w14:paraId="100F100F">
      <w:pPr>
        <w:spacing w:line="360" w:lineRule="auto"/>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cs="宋体"/>
          <w:sz w:val="24"/>
          <w:szCs w:val="24"/>
          <w:lang w:eastAsia="zh-CN"/>
        </w:rPr>
        <w:t>、</w:t>
      </w:r>
      <w:r>
        <w:rPr>
          <w:rFonts w:hint="eastAsia" w:ascii="宋体" w:hAnsi="宋体" w:eastAsia="宋体" w:cs="宋体"/>
          <w:color w:val="000000"/>
          <w:sz w:val="24"/>
          <w:szCs w:val="24"/>
        </w:rPr>
        <w:t>投标方将选择最好的涂层涂敷方式，以防止确保设备在运输、储存和本规范书所指定的环境条件下运行时不被腐蚀。</w:t>
      </w:r>
    </w:p>
    <w:p w14:paraId="53DBF1A7">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5</w:t>
      </w:r>
      <w:r>
        <w:rPr>
          <w:rFonts w:hint="eastAsia" w:ascii="宋体" w:hAnsi="宋体" w:cs="宋体"/>
          <w:color w:val="000000"/>
          <w:sz w:val="24"/>
          <w:szCs w:val="24"/>
          <w:lang w:eastAsia="zh-CN"/>
        </w:rPr>
        <w:t>、</w:t>
      </w:r>
      <w:r>
        <w:rPr>
          <w:rFonts w:hint="eastAsia" w:ascii="宋体" w:hAnsi="宋体" w:eastAsia="宋体" w:cs="宋体"/>
          <w:color w:val="000000"/>
          <w:sz w:val="24"/>
          <w:szCs w:val="24"/>
        </w:rPr>
        <w:t xml:space="preserve">投标方应提供防腐保护的完整说明，包括清洗和涂层工艺及所用的涂料的特殊说明。 </w:t>
      </w:r>
    </w:p>
    <w:p w14:paraId="3C2A654C">
      <w:pPr>
        <w:spacing w:line="360" w:lineRule="auto"/>
        <w:rPr>
          <w:rFonts w:hint="eastAsia" w:ascii="宋体" w:hAnsi="宋体" w:eastAsia="宋体" w:cs="宋体"/>
          <w:b/>
          <w:bCs/>
          <w:color w:val="000000"/>
          <w:sz w:val="24"/>
          <w:szCs w:val="24"/>
          <w:lang w:val="en-US" w:eastAsia="zh-CN"/>
        </w:rPr>
      </w:pPr>
      <w:r>
        <w:rPr>
          <w:rFonts w:hint="eastAsia" w:ascii="宋体" w:hAnsi="宋体" w:eastAsia="宋体" w:cs="宋体"/>
          <w:color w:val="000000"/>
          <w:sz w:val="24"/>
          <w:szCs w:val="24"/>
        </w:rPr>
        <w:t>6</w:t>
      </w:r>
      <w:r>
        <w:rPr>
          <w:rFonts w:hint="eastAsia" w:ascii="宋体" w:hAnsi="宋体" w:cs="宋体"/>
          <w:color w:val="000000"/>
          <w:sz w:val="24"/>
          <w:szCs w:val="24"/>
          <w:lang w:eastAsia="zh-CN"/>
        </w:rPr>
        <w:t>、</w:t>
      </w:r>
      <w:r>
        <w:rPr>
          <w:rFonts w:hint="eastAsia" w:ascii="宋体" w:hAnsi="宋体" w:eastAsia="宋体" w:cs="宋体"/>
          <w:color w:val="000000"/>
          <w:sz w:val="24"/>
          <w:szCs w:val="24"/>
        </w:rPr>
        <w:t>有符合国标的铭牌。铭牌用耐腐蚀材料制成，字样、符号应将清晰耐久，铭牌在设备正常运行时其安装位置</w:t>
      </w:r>
      <w:r>
        <w:rPr>
          <w:rFonts w:hint="eastAsia" w:ascii="宋体" w:hAnsi="宋体" w:eastAsia="宋体" w:cs="宋体"/>
          <w:color w:val="000000"/>
          <w:sz w:val="24"/>
          <w:szCs w:val="24"/>
          <w:lang w:eastAsia="zh-CN"/>
        </w:rPr>
        <w:t>应</w:t>
      </w:r>
      <w:r>
        <w:rPr>
          <w:rFonts w:hint="eastAsia" w:ascii="宋体" w:hAnsi="宋体" w:eastAsia="宋体" w:cs="宋体"/>
          <w:color w:val="000000"/>
          <w:sz w:val="24"/>
          <w:szCs w:val="24"/>
        </w:rPr>
        <w:t>明显可见。</w:t>
      </w:r>
    </w:p>
    <w:p w14:paraId="073AB4BE">
      <w:pPr>
        <w:pStyle w:val="11"/>
        <w:rPr>
          <w:rFonts w:hint="eastAsia" w:ascii="宋体" w:hAnsi="宋体" w:eastAsia="宋体" w:cs="宋体"/>
          <w:b/>
          <w:bCs/>
          <w:color w:val="auto"/>
          <w:sz w:val="24"/>
          <w:szCs w:val="24"/>
          <w:lang w:val="en-US" w:eastAsia="zh-CN"/>
        </w:rPr>
      </w:pPr>
    </w:p>
    <w:p w14:paraId="019B3B77">
      <w:pPr>
        <w:pStyle w:val="11"/>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其他要求</w:t>
      </w:r>
    </w:p>
    <w:p w14:paraId="348A08E9">
      <w:pPr>
        <w:pStyle w:val="11"/>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注册登记：中标厂家将产品与原整机一起注册登记，质保1.5年</w:t>
      </w:r>
    </w:p>
    <w:p w14:paraId="6652BD62">
      <w:pPr>
        <w:pStyle w:val="11"/>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所有设备需带合格证书及检测证书</w:t>
      </w:r>
    </w:p>
    <w:p w14:paraId="31954A29">
      <w:pPr>
        <w:pStyle w:val="11"/>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费用含:设备费、税费、质保期内维修费、施工安装费、整机调试费、运输费、注册登记等全部费用。</w:t>
      </w:r>
    </w:p>
    <w:p w14:paraId="6B7E51F5">
      <w:pPr>
        <w:pStyle w:val="11"/>
        <w:rPr>
          <w:rFonts w:hint="eastAsia" w:ascii="宋体" w:hAnsi="宋体" w:eastAsia="宋体" w:cs="宋体"/>
          <w:color w:val="0000FF"/>
          <w:sz w:val="24"/>
          <w:szCs w:val="24"/>
          <w:lang w:val="en-US" w:eastAsia="zh-CN"/>
        </w:rPr>
      </w:pPr>
    </w:p>
    <w:p w14:paraId="1E23A367">
      <w:pPr>
        <w:pStyle w:val="11"/>
        <w:spacing w:line="360" w:lineRule="auto"/>
        <w:rPr>
          <w:rFonts w:hint="eastAsia" w:ascii="宋体" w:hAnsi="宋体" w:eastAsia="宋体" w:cs="宋体"/>
          <w:sz w:val="24"/>
          <w:szCs w:val="24"/>
        </w:rPr>
      </w:pPr>
    </w:p>
    <w:p w14:paraId="08FBEAF8">
      <w:pPr>
        <w:rPr>
          <w:rFonts w:hint="eastAsia" w:ascii="宋体" w:hAnsi="宋体" w:eastAsia="宋体" w:cs="宋体"/>
          <w:b/>
          <w:bCs/>
          <w:sz w:val="24"/>
          <w:szCs w:val="24"/>
        </w:rPr>
      </w:pPr>
      <w:r>
        <w:rPr>
          <w:rFonts w:hint="eastAsia" w:ascii="宋体" w:hAnsi="宋体" w:eastAsia="宋体" w:cs="宋体"/>
          <w:b/>
          <w:bCs/>
          <w:sz w:val="24"/>
          <w:szCs w:val="24"/>
        </w:rPr>
        <w:br w:type="page"/>
      </w:r>
    </w:p>
    <w:p w14:paraId="342A988B">
      <w:pPr>
        <w:widowControl/>
        <w:spacing w:line="360" w:lineRule="auto"/>
        <w:jc w:val="center"/>
        <w:outlineLvl w:val="0"/>
        <w:rPr>
          <w:rFonts w:hint="eastAsia" w:ascii="宋体" w:hAnsi="宋体" w:eastAsia="宋体" w:cs="宋体"/>
          <w:b/>
          <w:bCs/>
          <w:sz w:val="24"/>
          <w:szCs w:val="24"/>
        </w:rPr>
      </w:pPr>
      <w:r>
        <w:rPr>
          <w:rFonts w:hint="eastAsia" w:ascii="宋体" w:hAnsi="宋体" w:eastAsia="宋体" w:cs="宋体"/>
          <w:b/>
          <w:bCs/>
          <w:sz w:val="24"/>
          <w:szCs w:val="24"/>
        </w:rPr>
        <w:t>三、参数要求</w:t>
      </w:r>
    </w:p>
    <w:p w14:paraId="43DB722D">
      <w:pPr>
        <w:pStyle w:val="11"/>
        <w:rPr>
          <w:rFonts w:hint="eastAsia" w:ascii="宋体" w:hAnsi="宋体" w:eastAsia="宋体" w:cs="宋体"/>
          <w:b/>
          <w:bCs/>
          <w:sz w:val="24"/>
          <w:szCs w:val="24"/>
          <w:lang w:val="en-US" w:eastAsia="zh-CN"/>
        </w:rPr>
      </w:pPr>
      <w:r>
        <w:rPr>
          <w:rFonts w:hint="eastAsia" w:ascii="宋体" w:hAnsi="宋体" w:eastAsia="宋体" w:cs="宋体"/>
          <w:b/>
          <w:bCs/>
          <w:sz w:val="24"/>
          <w:szCs w:val="24"/>
          <w:lang w:eastAsia="zh-CN"/>
        </w:rPr>
        <w:t>中央空调：</w:t>
      </w:r>
      <w:r>
        <w:rPr>
          <w:rFonts w:hint="eastAsia" w:ascii="宋体" w:hAnsi="宋体" w:eastAsia="宋体" w:cs="宋体"/>
          <w:b/>
          <w:bCs/>
          <w:sz w:val="24"/>
          <w:szCs w:val="24"/>
        </w:rPr>
        <w:t>麦克维尔</w:t>
      </w:r>
      <w:r>
        <w:rPr>
          <w:rFonts w:hint="eastAsia" w:ascii="宋体" w:hAnsi="宋体" w:eastAsia="宋体" w:cs="宋体"/>
          <w:b/>
          <w:bCs/>
          <w:sz w:val="24"/>
          <w:szCs w:val="24"/>
          <w:lang w:val="en-US" w:eastAsia="zh-CN"/>
        </w:rPr>
        <w:t xml:space="preserve">   中央空调台数：2台</w:t>
      </w:r>
    </w:p>
    <w:p w14:paraId="7DD57607">
      <w:pPr>
        <w:pStyle w:val="11"/>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现需采购:</w:t>
      </w:r>
    </w:p>
    <w:tbl>
      <w:tblPr>
        <w:tblStyle w:val="204"/>
        <w:tblW w:w="541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834"/>
        <w:gridCol w:w="2048"/>
        <w:gridCol w:w="2542"/>
        <w:gridCol w:w="757"/>
        <w:gridCol w:w="700"/>
        <w:gridCol w:w="3270"/>
      </w:tblGrid>
      <w:tr w14:paraId="186B48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5" w:hRule="atLeast"/>
        </w:trPr>
        <w:tc>
          <w:tcPr>
            <w:tcW w:w="411" w:type="pct"/>
            <w:tcBorders>
              <w:top w:val="single" w:color="000000" w:sz="10" w:space="0"/>
              <w:left w:val="single" w:color="000000" w:sz="10" w:space="0"/>
            </w:tcBorders>
            <w:vAlign w:val="center"/>
          </w:tcPr>
          <w:p w14:paraId="3C2D587D">
            <w:pPr>
              <w:spacing w:before="130" w:line="226" w:lineRule="auto"/>
              <w:ind w:left="174"/>
              <w:jc w:val="center"/>
              <w:rPr>
                <w:rFonts w:hint="eastAsia" w:ascii="宋体" w:hAnsi="宋体" w:eastAsia="宋体" w:cs="宋体"/>
                <w:sz w:val="24"/>
                <w:szCs w:val="24"/>
              </w:rPr>
            </w:pPr>
            <w:r>
              <w:rPr>
                <w:rFonts w:hint="eastAsia" w:ascii="宋体" w:hAnsi="宋体" w:eastAsia="宋体" w:cs="宋体"/>
                <w:spacing w:val="-2"/>
                <w:sz w:val="24"/>
                <w:szCs w:val="24"/>
              </w:rPr>
              <w:t>序号</w:t>
            </w:r>
          </w:p>
        </w:tc>
        <w:tc>
          <w:tcPr>
            <w:tcW w:w="1009" w:type="pct"/>
            <w:tcBorders>
              <w:top w:val="single" w:color="000000" w:sz="10" w:space="0"/>
            </w:tcBorders>
            <w:vAlign w:val="center"/>
          </w:tcPr>
          <w:p w14:paraId="37FE92A3">
            <w:pPr>
              <w:spacing w:before="130" w:line="224" w:lineRule="auto"/>
              <w:ind w:left="536"/>
              <w:jc w:val="both"/>
              <w:rPr>
                <w:rFonts w:hint="eastAsia" w:ascii="宋体" w:hAnsi="宋体" w:eastAsia="宋体" w:cs="宋体"/>
                <w:sz w:val="24"/>
                <w:szCs w:val="24"/>
              </w:rPr>
            </w:pPr>
            <w:r>
              <w:rPr>
                <w:rFonts w:hint="eastAsia" w:ascii="宋体" w:hAnsi="宋体" w:eastAsia="宋体" w:cs="宋体"/>
                <w:sz w:val="24"/>
                <w:szCs w:val="24"/>
              </w:rPr>
              <w:t>项目名称</w:t>
            </w:r>
          </w:p>
        </w:tc>
        <w:tc>
          <w:tcPr>
            <w:tcW w:w="1252" w:type="pct"/>
            <w:tcBorders>
              <w:top w:val="single" w:color="000000" w:sz="10" w:space="0"/>
            </w:tcBorders>
            <w:vAlign w:val="center"/>
          </w:tcPr>
          <w:p w14:paraId="0BD235C3">
            <w:pPr>
              <w:spacing w:before="131" w:line="223" w:lineRule="auto"/>
              <w:ind w:left="494"/>
              <w:jc w:val="both"/>
              <w:rPr>
                <w:rFonts w:hint="eastAsia" w:ascii="宋体" w:hAnsi="宋体" w:eastAsia="宋体" w:cs="宋体"/>
                <w:sz w:val="24"/>
                <w:szCs w:val="24"/>
              </w:rPr>
            </w:pPr>
            <w:r>
              <w:rPr>
                <w:rFonts w:hint="eastAsia" w:ascii="宋体" w:hAnsi="宋体" w:eastAsia="宋体" w:cs="宋体"/>
                <w:sz w:val="24"/>
                <w:szCs w:val="24"/>
              </w:rPr>
              <w:t>规格说明</w:t>
            </w:r>
          </w:p>
        </w:tc>
        <w:tc>
          <w:tcPr>
            <w:tcW w:w="373" w:type="pct"/>
            <w:tcBorders>
              <w:top w:val="single" w:color="000000" w:sz="10" w:space="0"/>
            </w:tcBorders>
            <w:vAlign w:val="center"/>
          </w:tcPr>
          <w:p w14:paraId="31619B13">
            <w:pPr>
              <w:spacing w:before="130" w:line="225" w:lineRule="auto"/>
              <w:ind w:left="138"/>
              <w:jc w:val="center"/>
              <w:rPr>
                <w:rFonts w:hint="eastAsia" w:ascii="宋体" w:hAnsi="宋体" w:eastAsia="宋体" w:cs="宋体"/>
                <w:sz w:val="24"/>
                <w:szCs w:val="24"/>
              </w:rPr>
            </w:pPr>
            <w:r>
              <w:rPr>
                <w:rFonts w:hint="eastAsia" w:ascii="宋体" w:hAnsi="宋体" w:eastAsia="宋体" w:cs="宋体"/>
                <w:spacing w:val="-2"/>
                <w:sz w:val="24"/>
                <w:szCs w:val="24"/>
              </w:rPr>
              <w:t>数量</w:t>
            </w:r>
          </w:p>
        </w:tc>
        <w:tc>
          <w:tcPr>
            <w:tcW w:w="345" w:type="pct"/>
            <w:tcBorders>
              <w:top w:val="single" w:color="000000" w:sz="10" w:space="0"/>
            </w:tcBorders>
            <w:vAlign w:val="center"/>
          </w:tcPr>
          <w:p w14:paraId="119CC131">
            <w:pPr>
              <w:spacing w:before="130" w:line="225" w:lineRule="auto"/>
              <w:jc w:val="both"/>
              <w:rPr>
                <w:rFonts w:hint="eastAsia" w:ascii="宋体" w:hAnsi="宋体" w:eastAsia="宋体" w:cs="宋体"/>
                <w:sz w:val="24"/>
                <w:szCs w:val="24"/>
              </w:rPr>
            </w:pPr>
            <w:r>
              <w:rPr>
                <w:rFonts w:hint="eastAsia" w:ascii="宋体" w:hAnsi="宋体" w:eastAsia="宋体" w:cs="宋体"/>
                <w:spacing w:val="-4"/>
                <w:sz w:val="24"/>
                <w:szCs w:val="24"/>
              </w:rPr>
              <w:t>单位</w:t>
            </w:r>
          </w:p>
        </w:tc>
        <w:tc>
          <w:tcPr>
            <w:tcW w:w="1606" w:type="pct"/>
            <w:tcBorders>
              <w:top w:val="single" w:color="000000" w:sz="10" w:space="0"/>
              <w:right w:val="single" w:color="000000" w:sz="10" w:space="0"/>
            </w:tcBorders>
            <w:vAlign w:val="center"/>
          </w:tcPr>
          <w:p w14:paraId="128B74DE">
            <w:pPr>
              <w:spacing w:before="130" w:line="224" w:lineRule="auto"/>
              <w:ind w:left="933"/>
              <w:jc w:val="center"/>
              <w:rPr>
                <w:rFonts w:hint="eastAsia" w:ascii="宋体" w:hAnsi="宋体" w:eastAsia="宋体" w:cs="宋体"/>
                <w:sz w:val="24"/>
                <w:szCs w:val="24"/>
              </w:rPr>
            </w:pPr>
            <w:r>
              <w:rPr>
                <w:rFonts w:hint="eastAsia" w:ascii="宋体" w:hAnsi="宋体" w:eastAsia="宋体" w:cs="宋体"/>
                <w:spacing w:val="-2"/>
                <w:sz w:val="24"/>
                <w:szCs w:val="24"/>
              </w:rPr>
              <w:t>备注</w:t>
            </w:r>
          </w:p>
        </w:tc>
      </w:tr>
      <w:tr w14:paraId="2F96C3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411" w:type="pct"/>
            <w:tcBorders>
              <w:left w:val="single" w:color="000000" w:sz="10" w:space="0"/>
            </w:tcBorders>
            <w:vAlign w:val="center"/>
          </w:tcPr>
          <w:p w14:paraId="76188662">
            <w:pPr>
              <w:spacing w:before="113" w:line="241" w:lineRule="exact"/>
              <w:ind w:left="320"/>
              <w:jc w:val="center"/>
              <w:rPr>
                <w:rFonts w:hint="eastAsia" w:ascii="宋体" w:hAnsi="宋体" w:eastAsia="宋体" w:cs="宋体"/>
                <w:sz w:val="24"/>
                <w:szCs w:val="24"/>
              </w:rPr>
            </w:pPr>
            <w:r>
              <w:rPr>
                <w:rFonts w:hint="eastAsia" w:ascii="宋体" w:hAnsi="宋体" w:eastAsia="宋体" w:cs="宋体"/>
                <w:position w:val="1"/>
                <w:sz w:val="24"/>
                <w:szCs w:val="24"/>
              </w:rPr>
              <w:t>1</w:t>
            </w:r>
          </w:p>
        </w:tc>
        <w:tc>
          <w:tcPr>
            <w:tcW w:w="1009" w:type="pct"/>
            <w:vAlign w:val="center"/>
          </w:tcPr>
          <w:p w14:paraId="40EAA683">
            <w:pPr>
              <w:spacing w:before="128" w:line="221" w:lineRule="auto"/>
              <w:jc w:val="center"/>
              <w:rPr>
                <w:rFonts w:hint="eastAsia" w:ascii="宋体" w:hAnsi="宋体" w:eastAsia="宋体" w:cs="宋体"/>
                <w:sz w:val="24"/>
                <w:szCs w:val="24"/>
              </w:rPr>
            </w:pPr>
            <w:r>
              <w:rPr>
                <w:rFonts w:hint="eastAsia" w:ascii="宋体" w:hAnsi="宋体" w:eastAsia="宋体" w:cs="宋体"/>
                <w:sz w:val="24"/>
                <w:szCs w:val="24"/>
              </w:rPr>
              <w:t>蒸发器</w:t>
            </w:r>
          </w:p>
        </w:tc>
        <w:tc>
          <w:tcPr>
            <w:tcW w:w="1252" w:type="pct"/>
            <w:vAlign w:val="center"/>
          </w:tcPr>
          <w:p w14:paraId="142C55EE">
            <w:pPr>
              <w:pStyle w:val="205"/>
              <w:spacing w:before="128"/>
              <w:ind w:left="588"/>
              <w:jc w:val="center"/>
              <w:rPr>
                <w:rFonts w:hint="eastAsia" w:ascii="宋体" w:hAnsi="宋体" w:eastAsia="宋体" w:cs="宋体"/>
                <w:sz w:val="24"/>
                <w:szCs w:val="24"/>
              </w:rPr>
            </w:pPr>
          </w:p>
        </w:tc>
        <w:tc>
          <w:tcPr>
            <w:tcW w:w="373" w:type="pct"/>
            <w:vAlign w:val="center"/>
          </w:tcPr>
          <w:p w14:paraId="7A02E650">
            <w:pPr>
              <w:pStyle w:val="205"/>
              <w:spacing w:before="113" w:line="237" w:lineRule="exact"/>
              <w:ind w:left="288"/>
              <w:jc w:val="both"/>
              <w:rPr>
                <w:rFonts w:hint="eastAsia" w:ascii="宋体" w:hAnsi="宋体" w:eastAsia="宋体" w:cs="宋体"/>
                <w:sz w:val="24"/>
                <w:szCs w:val="24"/>
                <w:lang w:eastAsia="zh-CN"/>
              </w:rPr>
            </w:pPr>
            <w:r>
              <w:rPr>
                <w:rFonts w:hint="eastAsia" w:ascii="宋体" w:hAnsi="宋体" w:eastAsia="宋体" w:cs="宋体"/>
                <w:position w:val="1"/>
                <w:sz w:val="24"/>
                <w:szCs w:val="24"/>
                <w:lang w:val="en-US" w:eastAsia="zh-CN"/>
              </w:rPr>
              <w:t>2</w:t>
            </w:r>
          </w:p>
        </w:tc>
        <w:tc>
          <w:tcPr>
            <w:tcW w:w="345" w:type="pct"/>
            <w:vAlign w:val="center"/>
          </w:tcPr>
          <w:p w14:paraId="598F54A5">
            <w:pPr>
              <w:pStyle w:val="205"/>
              <w:spacing w:before="113" w:line="224" w:lineRule="auto"/>
              <w:ind w:left="266"/>
              <w:jc w:val="both"/>
              <w:rPr>
                <w:rFonts w:hint="eastAsia" w:ascii="宋体" w:hAnsi="宋体" w:eastAsia="宋体" w:cs="宋体"/>
                <w:sz w:val="24"/>
                <w:szCs w:val="24"/>
              </w:rPr>
            </w:pPr>
            <w:r>
              <w:rPr>
                <w:rFonts w:hint="eastAsia" w:ascii="宋体" w:hAnsi="宋体" w:eastAsia="宋体" w:cs="宋体"/>
                <w:sz w:val="24"/>
                <w:szCs w:val="24"/>
              </w:rPr>
              <w:t>台</w:t>
            </w:r>
          </w:p>
        </w:tc>
        <w:tc>
          <w:tcPr>
            <w:tcW w:w="1606" w:type="pct"/>
            <w:tcBorders>
              <w:right w:val="single" w:color="000000" w:sz="10" w:space="0"/>
            </w:tcBorders>
            <w:vAlign w:val="center"/>
          </w:tcPr>
          <w:p w14:paraId="01C9423A">
            <w:pPr>
              <w:pStyle w:val="205"/>
              <w:spacing w:before="128" w:line="219" w:lineRule="auto"/>
              <w:ind w:left="48"/>
              <w:jc w:val="center"/>
              <w:rPr>
                <w:rFonts w:hint="eastAsia" w:ascii="宋体" w:hAnsi="宋体" w:eastAsia="宋体" w:cs="宋体"/>
                <w:sz w:val="24"/>
                <w:szCs w:val="24"/>
              </w:rPr>
            </w:pPr>
            <w:r>
              <w:rPr>
                <w:rFonts w:hint="eastAsia" w:ascii="宋体" w:hAnsi="宋体" w:eastAsia="宋体" w:cs="宋体"/>
                <w:sz w:val="24"/>
                <w:szCs w:val="24"/>
              </w:rPr>
              <w:t>（带合格证、检测证书）</w:t>
            </w:r>
          </w:p>
        </w:tc>
      </w:tr>
      <w:tr w14:paraId="3F813D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411" w:type="pct"/>
            <w:tcBorders>
              <w:left w:val="single" w:color="000000" w:sz="10" w:space="0"/>
            </w:tcBorders>
            <w:vAlign w:val="center"/>
          </w:tcPr>
          <w:p w14:paraId="3A522ED5">
            <w:pPr>
              <w:spacing w:before="114" w:line="242" w:lineRule="exact"/>
              <w:ind w:left="309"/>
              <w:jc w:val="center"/>
              <w:rPr>
                <w:rFonts w:hint="eastAsia" w:ascii="宋体" w:hAnsi="宋体" w:eastAsia="宋体" w:cs="宋体"/>
                <w:sz w:val="24"/>
                <w:szCs w:val="24"/>
              </w:rPr>
            </w:pPr>
            <w:r>
              <w:rPr>
                <w:rFonts w:hint="eastAsia" w:ascii="宋体" w:hAnsi="宋体" w:eastAsia="宋体" w:cs="宋体"/>
                <w:position w:val="1"/>
                <w:sz w:val="24"/>
                <w:szCs w:val="24"/>
              </w:rPr>
              <w:t>2</w:t>
            </w:r>
          </w:p>
        </w:tc>
        <w:tc>
          <w:tcPr>
            <w:tcW w:w="1009" w:type="pct"/>
            <w:vAlign w:val="center"/>
          </w:tcPr>
          <w:p w14:paraId="2B21CA0F">
            <w:pPr>
              <w:spacing w:before="130" w:line="221" w:lineRule="auto"/>
              <w:jc w:val="center"/>
              <w:rPr>
                <w:rFonts w:hint="eastAsia" w:ascii="宋体" w:hAnsi="宋体" w:eastAsia="宋体" w:cs="宋体"/>
                <w:sz w:val="24"/>
                <w:szCs w:val="24"/>
              </w:rPr>
            </w:pPr>
            <w:r>
              <w:rPr>
                <w:rFonts w:hint="eastAsia" w:ascii="宋体" w:hAnsi="宋体" w:eastAsia="宋体" w:cs="宋体"/>
                <w:sz w:val="24"/>
                <w:szCs w:val="24"/>
              </w:rPr>
              <w:t>蒸发器</w:t>
            </w:r>
          </w:p>
        </w:tc>
        <w:tc>
          <w:tcPr>
            <w:tcW w:w="1252" w:type="pct"/>
            <w:vAlign w:val="center"/>
          </w:tcPr>
          <w:p w14:paraId="50EC8B0F">
            <w:pPr>
              <w:pStyle w:val="205"/>
              <w:spacing w:before="130"/>
              <w:ind w:left="588"/>
              <w:jc w:val="center"/>
              <w:rPr>
                <w:rFonts w:hint="eastAsia" w:ascii="宋体" w:hAnsi="宋体" w:eastAsia="宋体" w:cs="宋体"/>
                <w:sz w:val="24"/>
                <w:szCs w:val="24"/>
              </w:rPr>
            </w:pPr>
          </w:p>
        </w:tc>
        <w:tc>
          <w:tcPr>
            <w:tcW w:w="373" w:type="pct"/>
            <w:vAlign w:val="center"/>
          </w:tcPr>
          <w:p w14:paraId="0AC29CBA">
            <w:pPr>
              <w:pStyle w:val="205"/>
              <w:spacing w:before="114" w:line="238" w:lineRule="exact"/>
              <w:ind w:left="288"/>
              <w:jc w:val="both"/>
              <w:rPr>
                <w:rFonts w:hint="eastAsia" w:ascii="宋体" w:hAnsi="宋体" w:eastAsia="宋体" w:cs="宋体"/>
                <w:sz w:val="24"/>
                <w:szCs w:val="24"/>
                <w:lang w:eastAsia="zh-CN"/>
              </w:rPr>
            </w:pPr>
            <w:r>
              <w:rPr>
                <w:rFonts w:hint="eastAsia" w:ascii="宋体" w:hAnsi="宋体" w:eastAsia="宋体" w:cs="宋体"/>
                <w:position w:val="1"/>
                <w:sz w:val="24"/>
                <w:szCs w:val="24"/>
                <w:lang w:val="en-US" w:eastAsia="zh-CN"/>
              </w:rPr>
              <w:t>2</w:t>
            </w:r>
          </w:p>
        </w:tc>
        <w:tc>
          <w:tcPr>
            <w:tcW w:w="345" w:type="pct"/>
            <w:vAlign w:val="center"/>
          </w:tcPr>
          <w:p w14:paraId="6DB6260A">
            <w:pPr>
              <w:pStyle w:val="205"/>
              <w:spacing w:before="114" w:line="224" w:lineRule="auto"/>
              <w:ind w:left="266"/>
              <w:jc w:val="both"/>
              <w:rPr>
                <w:rFonts w:hint="eastAsia" w:ascii="宋体" w:hAnsi="宋体" w:eastAsia="宋体" w:cs="宋体"/>
                <w:sz w:val="24"/>
                <w:szCs w:val="24"/>
              </w:rPr>
            </w:pPr>
            <w:r>
              <w:rPr>
                <w:rFonts w:hint="eastAsia" w:ascii="宋体" w:hAnsi="宋体" w:eastAsia="宋体" w:cs="宋体"/>
                <w:sz w:val="24"/>
                <w:szCs w:val="24"/>
              </w:rPr>
              <w:t>台</w:t>
            </w:r>
          </w:p>
        </w:tc>
        <w:tc>
          <w:tcPr>
            <w:tcW w:w="1606" w:type="pct"/>
            <w:tcBorders>
              <w:right w:val="single" w:color="000000" w:sz="10" w:space="0"/>
            </w:tcBorders>
            <w:vAlign w:val="center"/>
          </w:tcPr>
          <w:p w14:paraId="226FE658">
            <w:pPr>
              <w:pStyle w:val="205"/>
              <w:spacing w:before="130" w:line="219" w:lineRule="auto"/>
              <w:ind w:left="48"/>
              <w:jc w:val="center"/>
              <w:rPr>
                <w:rFonts w:hint="eastAsia" w:ascii="宋体" w:hAnsi="宋体" w:eastAsia="宋体" w:cs="宋体"/>
                <w:sz w:val="24"/>
                <w:szCs w:val="24"/>
              </w:rPr>
            </w:pPr>
            <w:r>
              <w:rPr>
                <w:rFonts w:hint="eastAsia" w:ascii="宋体" w:hAnsi="宋体" w:eastAsia="宋体" w:cs="宋体"/>
                <w:sz w:val="24"/>
                <w:szCs w:val="24"/>
              </w:rPr>
              <w:t>（带合格证、检测证书）</w:t>
            </w:r>
          </w:p>
        </w:tc>
      </w:tr>
      <w:tr w14:paraId="4E0607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411" w:type="pct"/>
            <w:tcBorders>
              <w:left w:val="single" w:color="000000" w:sz="10" w:space="0"/>
            </w:tcBorders>
            <w:vAlign w:val="center"/>
          </w:tcPr>
          <w:p w14:paraId="0781B753">
            <w:pPr>
              <w:spacing w:before="119" w:line="239" w:lineRule="exact"/>
              <w:ind w:left="310"/>
              <w:jc w:val="center"/>
              <w:rPr>
                <w:rFonts w:hint="eastAsia" w:ascii="宋体" w:hAnsi="宋体" w:eastAsia="宋体" w:cs="宋体"/>
                <w:color w:val="auto"/>
                <w:sz w:val="24"/>
                <w:szCs w:val="24"/>
                <w:highlight w:val="none"/>
              </w:rPr>
            </w:pPr>
            <w:r>
              <w:rPr>
                <w:rFonts w:hint="eastAsia" w:ascii="宋体" w:hAnsi="宋体" w:eastAsia="宋体" w:cs="宋体"/>
                <w:color w:val="auto"/>
                <w:position w:val="1"/>
                <w:sz w:val="24"/>
                <w:szCs w:val="24"/>
                <w:highlight w:val="none"/>
              </w:rPr>
              <w:t>3</w:t>
            </w:r>
          </w:p>
        </w:tc>
        <w:tc>
          <w:tcPr>
            <w:tcW w:w="1009" w:type="pct"/>
            <w:vAlign w:val="center"/>
          </w:tcPr>
          <w:p w14:paraId="79162E99">
            <w:pPr>
              <w:spacing w:before="132" w:line="222"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冷凝器</w:t>
            </w:r>
            <w:r>
              <w:rPr>
                <w:rFonts w:hint="eastAsia" w:ascii="宋体" w:hAnsi="宋体" w:cs="宋体"/>
                <w:color w:val="auto"/>
                <w:sz w:val="24"/>
                <w:szCs w:val="24"/>
                <w:highlight w:val="none"/>
                <w:lang w:eastAsia="zh-CN"/>
              </w:rPr>
              <w:t>（</w:t>
            </w:r>
            <w:r>
              <w:rPr>
                <w:rFonts w:hint="eastAsia" w:cs="宋体"/>
                <w:color w:val="auto"/>
                <w:sz w:val="24"/>
                <w:szCs w:val="24"/>
                <w:highlight w:val="none"/>
                <w:lang w:val="en-US" w:eastAsia="zh-CN"/>
              </w:rPr>
              <w:t>核心产品</w:t>
            </w:r>
            <w:r>
              <w:rPr>
                <w:rFonts w:hint="eastAsia" w:ascii="宋体" w:hAnsi="宋体" w:cs="宋体"/>
                <w:color w:val="auto"/>
                <w:sz w:val="24"/>
                <w:szCs w:val="24"/>
                <w:highlight w:val="none"/>
                <w:lang w:eastAsia="zh-CN"/>
              </w:rPr>
              <w:t>）</w:t>
            </w:r>
          </w:p>
        </w:tc>
        <w:tc>
          <w:tcPr>
            <w:tcW w:w="1252" w:type="pct"/>
            <w:vAlign w:val="center"/>
          </w:tcPr>
          <w:p w14:paraId="4C995519">
            <w:pPr>
              <w:pStyle w:val="205"/>
              <w:spacing w:before="132"/>
              <w:ind w:left="589"/>
              <w:jc w:val="both"/>
              <w:rPr>
                <w:rFonts w:hint="eastAsia" w:ascii="宋体" w:hAnsi="宋体" w:eastAsia="宋体" w:cs="宋体"/>
                <w:color w:val="auto"/>
                <w:sz w:val="24"/>
                <w:szCs w:val="24"/>
                <w:highlight w:val="none"/>
                <w:lang w:val="en-US" w:eastAsia="zh-CN"/>
              </w:rPr>
            </w:pPr>
          </w:p>
        </w:tc>
        <w:tc>
          <w:tcPr>
            <w:tcW w:w="373" w:type="pct"/>
            <w:vAlign w:val="center"/>
          </w:tcPr>
          <w:p w14:paraId="60281E07">
            <w:pPr>
              <w:pStyle w:val="205"/>
              <w:spacing w:before="119" w:line="237" w:lineRule="exact"/>
              <w:ind w:left="288"/>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position w:val="1"/>
                <w:sz w:val="24"/>
                <w:szCs w:val="24"/>
                <w:highlight w:val="none"/>
                <w:lang w:val="en-US" w:eastAsia="zh-CN"/>
              </w:rPr>
              <w:t>2</w:t>
            </w:r>
          </w:p>
        </w:tc>
        <w:tc>
          <w:tcPr>
            <w:tcW w:w="345" w:type="pct"/>
            <w:vAlign w:val="center"/>
          </w:tcPr>
          <w:p w14:paraId="522913C4">
            <w:pPr>
              <w:pStyle w:val="205"/>
              <w:spacing w:before="119" w:line="224" w:lineRule="auto"/>
              <w:ind w:left="266"/>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台</w:t>
            </w:r>
          </w:p>
        </w:tc>
        <w:tc>
          <w:tcPr>
            <w:tcW w:w="1606" w:type="pct"/>
            <w:vMerge w:val="restart"/>
            <w:tcBorders>
              <w:right w:val="single" w:color="000000" w:sz="10" w:space="0"/>
            </w:tcBorders>
            <w:vAlign w:val="center"/>
          </w:tcPr>
          <w:p w14:paraId="0485D222">
            <w:pPr>
              <w:pStyle w:val="205"/>
              <w:spacing w:before="132" w:line="219" w:lineRule="auto"/>
              <w:ind w:left="48"/>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（带合格证、检测证书）</w:t>
            </w:r>
            <w:r>
              <w:rPr>
                <w:rFonts w:hint="eastAsia" w:cs="宋体"/>
                <w:color w:val="auto"/>
                <w:sz w:val="24"/>
                <w:szCs w:val="24"/>
                <w:highlight w:val="none"/>
                <w:lang w:eastAsia="zh-CN"/>
              </w:rPr>
              <w:t>，</w:t>
            </w:r>
            <w:r>
              <w:rPr>
                <w:rFonts w:hint="eastAsia" w:cs="宋体"/>
                <w:b/>
                <w:bCs/>
                <w:color w:val="auto"/>
                <w:spacing w:val="5"/>
                <w:sz w:val="24"/>
                <w:szCs w:val="24"/>
                <w:highlight w:val="none"/>
                <w:lang w:eastAsia="zh-CN"/>
              </w:rPr>
              <w:t>核心产品须为</w:t>
            </w:r>
            <w:r>
              <w:rPr>
                <w:rFonts w:hint="eastAsia" w:cs="宋体"/>
                <w:b/>
                <w:bCs/>
                <w:color w:val="auto"/>
                <w:spacing w:val="5"/>
                <w:sz w:val="24"/>
                <w:szCs w:val="24"/>
                <w:highlight w:val="none"/>
                <w:lang w:val="en-US" w:eastAsia="zh-CN"/>
              </w:rPr>
              <w:t>同一品牌。</w:t>
            </w:r>
          </w:p>
        </w:tc>
      </w:tr>
      <w:tr w14:paraId="5AEBBC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411" w:type="pct"/>
            <w:tcBorders>
              <w:left w:val="single" w:color="000000" w:sz="10" w:space="0"/>
            </w:tcBorders>
            <w:vAlign w:val="center"/>
          </w:tcPr>
          <w:p w14:paraId="0F1423C5">
            <w:pPr>
              <w:spacing w:before="118" w:line="242" w:lineRule="exact"/>
              <w:ind w:left="306"/>
              <w:jc w:val="center"/>
              <w:rPr>
                <w:rFonts w:hint="eastAsia" w:ascii="宋体" w:hAnsi="宋体" w:eastAsia="宋体" w:cs="宋体"/>
                <w:color w:val="auto"/>
                <w:sz w:val="24"/>
                <w:szCs w:val="24"/>
                <w:highlight w:val="none"/>
              </w:rPr>
            </w:pPr>
            <w:r>
              <w:rPr>
                <w:rFonts w:hint="eastAsia" w:ascii="宋体" w:hAnsi="宋体" w:eastAsia="宋体" w:cs="宋体"/>
                <w:color w:val="auto"/>
                <w:position w:val="1"/>
                <w:sz w:val="24"/>
                <w:szCs w:val="24"/>
                <w:highlight w:val="none"/>
              </w:rPr>
              <w:t>4</w:t>
            </w:r>
          </w:p>
        </w:tc>
        <w:tc>
          <w:tcPr>
            <w:tcW w:w="1009" w:type="pct"/>
            <w:vAlign w:val="center"/>
          </w:tcPr>
          <w:p w14:paraId="13AACFAA">
            <w:pPr>
              <w:spacing w:before="133" w:line="222"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冷凝器</w:t>
            </w:r>
            <w:r>
              <w:rPr>
                <w:rFonts w:hint="eastAsia" w:ascii="宋体" w:hAnsi="宋体" w:cs="宋体"/>
                <w:color w:val="auto"/>
                <w:sz w:val="24"/>
                <w:szCs w:val="24"/>
                <w:highlight w:val="none"/>
                <w:lang w:eastAsia="zh-CN"/>
              </w:rPr>
              <w:t>（</w:t>
            </w:r>
            <w:r>
              <w:rPr>
                <w:rFonts w:hint="eastAsia" w:cs="宋体"/>
                <w:color w:val="auto"/>
                <w:sz w:val="24"/>
                <w:szCs w:val="24"/>
                <w:highlight w:val="none"/>
                <w:lang w:val="en-US" w:eastAsia="zh-CN"/>
              </w:rPr>
              <w:t>核心产品</w:t>
            </w:r>
            <w:r>
              <w:rPr>
                <w:rFonts w:hint="eastAsia" w:ascii="宋体" w:hAnsi="宋体" w:cs="宋体"/>
                <w:color w:val="auto"/>
                <w:sz w:val="24"/>
                <w:szCs w:val="24"/>
                <w:highlight w:val="none"/>
                <w:lang w:eastAsia="zh-CN"/>
              </w:rPr>
              <w:t>）</w:t>
            </w:r>
          </w:p>
        </w:tc>
        <w:tc>
          <w:tcPr>
            <w:tcW w:w="1252" w:type="pct"/>
            <w:vAlign w:val="center"/>
          </w:tcPr>
          <w:p w14:paraId="7D0F048E">
            <w:pPr>
              <w:pStyle w:val="205"/>
              <w:spacing w:before="133"/>
              <w:ind w:left="589"/>
              <w:jc w:val="both"/>
              <w:rPr>
                <w:rFonts w:hint="eastAsia" w:ascii="宋体" w:hAnsi="宋体" w:eastAsia="宋体" w:cs="宋体"/>
                <w:color w:val="auto"/>
                <w:sz w:val="24"/>
                <w:szCs w:val="24"/>
                <w:highlight w:val="none"/>
                <w:lang w:val="en-US" w:eastAsia="zh-CN"/>
              </w:rPr>
            </w:pPr>
          </w:p>
        </w:tc>
        <w:tc>
          <w:tcPr>
            <w:tcW w:w="373" w:type="pct"/>
            <w:vAlign w:val="center"/>
          </w:tcPr>
          <w:p w14:paraId="12A961EB">
            <w:pPr>
              <w:pStyle w:val="205"/>
              <w:spacing w:before="118" w:line="237" w:lineRule="exact"/>
              <w:ind w:left="288"/>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position w:val="1"/>
                <w:sz w:val="24"/>
                <w:szCs w:val="24"/>
                <w:highlight w:val="none"/>
                <w:lang w:val="en-US" w:eastAsia="zh-CN"/>
              </w:rPr>
              <w:t>2</w:t>
            </w:r>
          </w:p>
        </w:tc>
        <w:tc>
          <w:tcPr>
            <w:tcW w:w="345" w:type="pct"/>
            <w:vAlign w:val="center"/>
          </w:tcPr>
          <w:p w14:paraId="3165DA8E">
            <w:pPr>
              <w:pStyle w:val="205"/>
              <w:spacing w:before="118" w:line="224" w:lineRule="auto"/>
              <w:ind w:left="266"/>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台</w:t>
            </w:r>
          </w:p>
        </w:tc>
        <w:tc>
          <w:tcPr>
            <w:tcW w:w="1606" w:type="pct"/>
            <w:vMerge w:val="continue"/>
            <w:tcBorders>
              <w:right w:val="single" w:color="000000" w:sz="10" w:space="0"/>
            </w:tcBorders>
            <w:vAlign w:val="center"/>
          </w:tcPr>
          <w:p w14:paraId="41B6D66F">
            <w:pPr>
              <w:pStyle w:val="205"/>
              <w:spacing w:before="133" w:line="219" w:lineRule="auto"/>
              <w:ind w:left="48"/>
              <w:jc w:val="center"/>
              <w:rPr>
                <w:rFonts w:hint="eastAsia" w:ascii="宋体" w:hAnsi="宋体" w:eastAsia="宋体" w:cs="宋体"/>
                <w:color w:val="auto"/>
                <w:sz w:val="24"/>
                <w:szCs w:val="24"/>
                <w:highlight w:val="none"/>
              </w:rPr>
            </w:pPr>
          </w:p>
        </w:tc>
      </w:tr>
      <w:tr w14:paraId="26462E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411" w:type="pct"/>
            <w:tcBorders>
              <w:left w:val="single" w:color="000000" w:sz="10" w:space="0"/>
            </w:tcBorders>
            <w:vAlign w:val="center"/>
          </w:tcPr>
          <w:p w14:paraId="6128D3B3">
            <w:pPr>
              <w:spacing w:before="119" w:line="239" w:lineRule="exact"/>
              <w:ind w:left="306"/>
              <w:jc w:val="center"/>
              <w:rPr>
                <w:rFonts w:hint="eastAsia" w:ascii="宋体" w:hAnsi="宋体" w:eastAsia="宋体" w:cs="宋体"/>
                <w:color w:val="auto"/>
                <w:sz w:val="24"/>
                <w:szCs w:val="24"/>
              </w:rPr>
            </w:pPr>
            <w:r>
              <w:rPr>
                <w:rFonts w:hint="eastAsia" w:ascii="宋体" w:hAnsi="宋体" w:eastAsia="宋体" w:cs="宋体"/>
                <w:color w:val="auto"/>
                <w:position w:val="1"/>
                <w:sz w:val="24"/>
                <w:szCs w:val="24"/>
              </w:rPr>
              <w:t>5</w:t>
            </w:r>
          </w:p>
        </w:tc>
        <w:tc>
          <w:tcPr>
            <w:tcW w:w="1009" w:type="pct"/>
            <w:vAlign w:val="center"/>
          </w:tcPr>
          <w:p w14:paraId="6D6C940B">
            <w:pPr>
              <w:spacing w:before="135" w:line="223"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油分离器</w:t>
            </w:r>
          </w:p>
        </w:tc>
        <w:tc>
          <w:tcPr>
            <w:tcW w:w="1252" w:type="pct"/>
            <w:vAlign w:val="center"/>
          </w:tcPr>
          <w:p w14:paraId="311F5B07">
            <w:pPr>
              <w:pStyle w:val="205"/>
              <w:spacing w:before="134" w:line="242" w:lineRule="auto"/>
              <w:ind w:left="703"/>
              <w:jc w:val="center"/>
              <w:rPr>
                <w:rFonts w:hint="eastAsia" w:ascii="宋体" w:hAnsi="宋体" w:eastAsia="宋体" w:cs="宋体"/>
                <w:color w:val="auto"/>
                <w:sz w:val="24"/>
                <w:szCs w:val="24"/>
              </w:rPr>
            </w:pPr>
          </w:p>
        </w:tc>
        <w:tc>
          <w:tcPr>
            <w:tcW w:w="373" w:type="pct"/>
            <w:vAlign w:val="center"/>
          </w:tcPr>
          <w:p w14:paraId="5E440E43">
            <w:pPr>
              <w:pStyle w:val="205"/>
              <w:spacing w:before="119" w:line="238" w:lineRule="exact"/>
              <w:ind w:left="276"/>
              <w:jc w:val="both"/>
              <w:rPr>
                <w:rFonts w:hint="eastAsia" w:ascii="宋体" w:hAnsi="宋体" w:eastAsia="宋体" w:cs="宋体"/>
                <w:color w:val="auto"/>
                <w:sz w:val="24"/>
                <w:szCs w:val="24"/>
                <w:lang w:eastAsia="zh-CN"/>
              </w:rPr>
            </w:pPr>
            <w:r>
              <w:rPr>
                <w:rFonts w:hint="eastAsia" w:ascii="宋体" w:hAnsi="宋体" w:eastAsia="宋体" w:cs="宋体"/>
                <w:color w:val="auto"/>
                <w:position w:val="1"/>
                <w:sz w:val="24"/>
                <w:szCs w:val="24"/>
                <w:lang w:val="en-US" w:eastAsia="zh-CN"/>
              </w:rPr>
              <w:t>4</w:t>
            </w:r>
          </w:p>
        </w:tc>
        <w:tc>
          <w:tcPr>
            <w:tcW w:w="345" w:type="pct"/>
            <w:vAlign w:val="center"/>
          </w:tcPr>
          <w:p w14:paraId="00372274">
            <w:pPr>
              <w:pStyle w:val="205"/>
              <w:spacing w:before="119" w:line="224" w:lineRule="auto"/>
              <w:ind w:left="266"/>
              <w:jc w:val="both"/>
              <w:rPr>
                <w:rFonts w:hint="eastAsia" w:ascii="宋体" w:hAnsi="宋体" w:eastAsia="宋体" w:cs="宋体"/>
                <w:color w:val="auto"/>
                <w:sz w:val="24"/>
                <w:szCs w:val="24"/>
              </w:rPr>
            </w:pPr>
            <w:r>
              <w:rPr>
                <w:rFonts w:hint="eastAsia" w:ascii="宋体" w:hAnsi="宋体" w:eastAsia="宋体" w:cs="宋体"/>
                <w:color w:val="auto"/>
                <w:sz w:val="24"/>
                <w:szCs w:val="24"/>
              </w:rPr>
              <w:t>台</w:t>
            </w:r>
          </w:p>
        </w:tc>
        <w:tc>
          <w:tcPr>
            <w:tcW w:w="1606" w:type="pct"/>
            <w:tcBorders>
              <w:right w:val="single" w:color="000000" w:sz="10" w:space="0"/>
            </w:tcBorders>
            <w:vAlign w:val="center"/>
          </w:tcPr>
          <w:p w14:paraId="13117931">
            <w:pPr>
              <w:pStyle w:val="205"/>
              <w:spacing w:before="135" w:line="219" w:lineRule="auto"/>
              <w:ind w:left="48"/>
              <w:jc w:val="center"/>
              <w:rPr>
                <w:rFonts w:hint="eastAsia" w:ascii="宋体" w:hAnsi="宋体" w:eastAsia="宋体" w:cs="宋体"/>
                <w:color w:val="auto"/>
                <w:sz w:val="24"/>
                <w:szCs w:val="24"/>
              </w:rPr>
            </w:pPr>
            <w:r>
              <w:rPr>
                <w:rFonts w:hint="eastAsia" w:ascii="宋体" w:hAnsi="宋体" w:eastAsia="宋体" w:cs="宋体"/>
                <w:color w:val="auto"/>
                <w:sz w:val="24"/>
                <w:szCs w:val="24"/>
              </w:rPr>
              <w:t>（带合格证、检测证书）</w:t>
            </w:r>
          </w:p>
        </w:tc>
      </w:tr>
      <w:tr w14:paraId="6B89C4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411" w:type="pct"/>
            <w:tcBorders>
              <w:left w:val="single" w:color="000000" w:sz="10" w:space="0"/>
            </w:tcBorders>
            <w:vAlign w:val="center"/>
          </w:tcPr>
          <w:p w14:paraId="2B7E8AA7">
            <w:pPr>
              <w:spacing w:before="121" w:line="239" w:lineRule="exact"/>
              <w:ind w:left="310"/>
              <w:jc w:val="center"/>
              <w:rPr>
                <w:rFonts w:hint="eastAsia" w:ascii="宋体" w:hAnsi="宋体" w:eastAsia="宋体" w:cs="宋体"/>
                <w:color w:val="auto"/>
                <w:sz w:val="24"/>
                <w:szCs w:val="24"/>
              </w:rPr>
            </w:pPr>
            <w:r>
              <w:rPr>
                <w:rFonts w:hint="eastAsia" w:ascii="宋体" w:hAnsi="宋体" w:eastAsia="宋体" w:cs="宋体"/>
                <w:color w:val="auto"/>
                <w:position w:val="1"/>
                <w:sz w:val="24"/>
                <w:szCs w:val="24"/>
              </w:rPr>
              <w:t>6</w:t>
            </w:r>
          </w:p>
        </w:tc>
        <w:tc>
          <w:tcPr>
            <w:tcW w:w="1009" w:type="pct"/>
            <w:vAlign w:val="center"/>
          </w:tcPr>
          <w:p w14:paraId="281D6365">
            <w:pPr>
              <w:spacing w:before="137" w:line="222" w:lineRule="auto"/>
              <w:jc w:val="center"/>
              <w:rPr>
                <w:rFonts w:hint="eastAsia" w:ascii="宋体" w:hAnsi="宋体" w:eastAsia="宋体" w:cs="宋体"/>
                <w:color w:val="auto"/>
                <w:sz w:val="24"/>
                <w:szCs w:val="24"/>
              </w:rPr>
            </w:pPr>
            <w:r>
              <w:rPr>
                <w:rFonts w:hint="eastAsia" w:ascii="宋体" w:hAnsi="宋体" w:eastAsia="宋体" w:cs="宋体"/>
                <w:color w:val="auto"/>
                <w:spacing w:val="-1"/>
                <w:sz w:val="24"/>
                <w:szCs w:val="24"/>
              </w:rPr>
              <w:t>运输费</w:t>
            </w:r>
          </w:p>
        </w:tc>
        <w:tc>
          <w:tcPr>
            <w:tcW w:w="1252" w:type="pct"/>
            <w:vAlign w:val="center"/>
          </w:tcPr>
          <w:p w14:paraId="11D937DC">
            <w:pPr>
              <w:jc w:val="center"/>
              <w:rPr>
                <w:rFonts w:hint="eastAsia" w:ascii="宋体" w:hAnsi="宋体" w:eastAsia="宋体" w:cs="宋体"/>
                <w:color w:val="auto"/>
                <w:sz w:val="24"/>
                <w:szCs w:val="24"/>
              </w:rPr>
            </w:pPr>
          </w:p>
        </w:tc>
        <w:tc>
          <w:tcPr>
            <w:tcW w:w="373" w:type="pct"/>
            <w:vAlign w:val="center"/>
          </w:tcPr>
          <w:p w14:paraId="0D32C4BC">
            <w:pPr>
              <w:pStyle w:val="205"/>
              <w:spacing w:before="121" w:line="237" w:lineRule="exact"/>
              <w:ind w:left="288"/>
              <w:jc w:val="both"/>
              <w:rPr>
                <w:rFonts w:hint="eastAsia" w:ascii="宋体" w:hAnsi="宋体" w:eastAsia="宋体" w:cs="宋体"/>
                <w:color w:val="auto"/>
                <w:sz w:val="24"/>
                <w:szCs w:val="24"/>
                <w:lang w:eastAsia="zh-CN"/>
              </w:rPr>
            </w:pPr>
            <w:r>
              <w:rPr>
                <w:rFonts w:hint="eastAsia" w:ascii="宋体" w:hAnsi="宋体" w:eastAsia="宋体" w:cs="宋体"/>
                <w:color w:val="auto"/>
                <w:position w:val="1"/>
                <w:sz w:val="24"/>
                <w:szCs w:val="24"/>
                <w:lang w:val="en-US" w:eastAsia="zh-CN"/>
              </w:rPr>
              <w:t>2</w:t>
            </w:r>
          </w:p>
        </w:tc>
        <w:tc>
          <w:tcPr>
            <w:tcW w:w="345" w:type="pct"/>
            <w:vAlign w:val="center"/>
          </w:tcPr>
          <w:p w14:paraId="3FAF9F01">
            <w:pPr>
              <w:pStyle w:val="205"/>
              <w:spacing w:before="121" w:line="223" w:lineRule="auto"/>
              <w:ind w:left="254"/>
              <w:jc w:val="both"/>
              <w:rPr>
                <w:rFonts w:hint="eastAsia" w:ascii="宋体" w:hAnsi="宋体" w:eastAsia="宋体" w:cs="宋体"/>
                <w:color w:val="auto"/>
                <w:sz w:val="24"/>
                <w:szCs w:val="24"/>
              </w:rPr>
            </w:pPr>
            <w:r>
              <w:rPr>
                <w:rFonts w:hint="eastAsia" w:ascii="宋体" w:hAnsi="宋体" w:eastAsia="宋体" w:cs="宋体"/>
                <w:color w:val="auto"/>
                <w:sz w:val="24"/>
                <w:szCs w:val="24"/>
              </w:rPr>
              <w:t>项</w:t>
            </w:r>
          </w:p>
        </w:tc>
        <w:tc>
          <w:tcPr>
            <w:tcW w:w="1606" w:type="pct"/>
            <w:tcBorders>
              <w:right w:val="single" w:color="000000" w:sz="10" w:space="0"/>
            </w:tcBorders>
            <w:vAlign w:val="center"/>
          </w:tcPr>
          <w:p w14:paraId="0D64626C">
            <w:pPr>
              <w:pStyle w:val="205"/>
              <w:spacing w:before="137" w:line="220" w:lineRule="auto"/>
              <w:jc w:val="center"/>
              <w:rPr>
                <w:rFonts w:hint="eastAsia" w:ascii="宋体" w:hAnsi="宋体" w:eastAsia="宋体" w:cs="宋体"/>
                <w:color w:val="auto"/>
                <w:sz w:val="24"/>
                <w:szCs w:val="24"/>
              </w:rPr>
            </w:pPr>
          </w:p>
        </w:tc>
      </w:tr>
      <w:tr w14:paraId="77488E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7" w:hRule="atLeast"/>
        </w:trPr>
        <w:tc>
          <w:tcPr>
            <w:tcW w:w="411" w:type="pct"/>
            <w:tcBorders>
              <w:left w:val="single" w:color="000000" w:sz="10" w:space="0"/>
            </w:tcBorders>
            <w:vAlign w:val="center"/>
          </w:tcPr>
          <w:p w14:paraId="304C6EE7">
            <w:pPr>
              <w:spacing w:before="59" w:line="241" w:lineRule="exact"/>
              <w:jc w:val="center"/>
              <w:rPr>
                <w:rFonts w:hint="eastAsia" w:ascii="宋体" w:hAnsi="宋体" w:eastAsia="宋体" w:cs="宋体"/>
                <w:color w:val="auto"/>
                <w:sz w:val="24"/>
                <w:szCs w:val="24"/>
              </w:rPr>
            </w:pPr>
            <w:r>
              <w:rPr>
                <w:rFonts w:hint="eastAsia" w:ascii="宋体" w:hAnsi="宋体" w:eastAsia="宋体" w:cs="宋体"/>
                <w:color w:val="auto"/>
                <w:position w:val="1"/>
                <w:sz w:val="24"/>
                <w:szCs w:val="24"/>
              </w:rPr>
              <w:t>7</w:t>
            </w:r>
          </w:p>
        </w:tc>
        <w:tc>
          <w:tcPr>
            <w:tcW w:w="1009" w:type="pct"/>
            <w:vAlign w:val="center"/>
          </w:tcPr>
          <w:p w14:paraId="3A615C45">
            <w:pPr>
              <w:spacing w:before="49" w:line="224" w:lineRule="auto"/>
              <w:jc w:val="center"/>
              <w:rPr>
                <w:rFonts w:hint="eastAsia" w:ascii="宋体" w:hAnsi="宋体" w:eastAsia="宋体" w:cs="宋体"/>
                <w:color w:val="auto"/>
                <w:sz w:val="24"/>
                <w:szCs w:val="24"/>
              </w:rPr>
            </w:pPr>
            <w:r>
              <w:rPr>
                <w:rFonts w:hint="eastAsia" w:ascii="宋体" w:hAnsi="宋体" w:eastAsia="宋体" w:cs="宋体"/>
                <w:color w:val="auto"/>
                <w:spacing w:val="1"/>
                <w:sz w:val="24"/>
                <w:szCs w:val="24"/>
              </w:rPr>
              <w:t>施工安装费</w:t>
            </w:r>
          </w:p>
        </w:tc>
        <w:tc>
          <w:tcPr>
            <w:tcW w:w="1252" w:type="pct"/>
            <w:vAlign w:val="center"/>
          </w:tcPr>
          <w:p w14:paraId="2FFAD3A7">
            <w:pPr>
              <w:pStyle w:val="205"/>
              <w:spacing w:before="62" w:line="223" w:lineRule="auto"/>
              <w:ind w:left="104" w:right="89" w:firstLine="17"/>
              <w:jc w:val="center"/>
              <w:rPr>
                <w:rFonts w:hint="eastAsia" w:ascii="宋体" w:hAnsi="宋体" w:eastAsia="宋体" w:cs="宋体"/>
                <w:color w:val="auto"/>
                <w:sz w:val="24"/>
                <w:szCs w:val="24"/>
              </w:rPr>
            </w:pPr>
            <w:r>
              <w:rPr>
                <w:rFonts w:hint="eastAsia" w:ascii="宋体" w:hAnsi="宋体" w:eastAsia="宋体" w:cs="宋体"/>
                <w:color w:val="auto"/>
                <w:spacing w:val="-2"/>
                <w:sz w:val="24"/>
                <w:szCs w:val="24"/>
              </w:rPr>
              <w:t>吊装拆除旧容器、搬运</w:t>
            </w:r>
            <w:r>
              <w:rPr>
                <w:rFonts w:hint="eastAsia" w:ascii="宋体" w:hAnsi="宋体" w:eastAsia="宋体" w:cs="宋体"/>
                <w:color w:val="auto"/>
                <w:sz w:val="24"/>
                <w:szCs w:val="24"/>
              </w:rPr>
              <w:t>落位安装新容器、外部管路、线路连接；整机定压、抽空、充注冷媒</w:t>
            </w:r>
          </w:p>
        </w:tc>
        <w:tc>
          <w:tcPr>
            <w:tcW w:w="373" w:type="pct"/>
            <w:vAlign w:val="center"/>
          </w:tcPr>
          <w:p w14:paraId="74AF024D">
            <w:pPr>
              <w:pStyle w:val="205"/>
              <w:spacing w:before="59" w:line="237" w:lineRule="exact"/>
              <w:jc w:val="center"/>
              <w:rPr>
                <w:rFonts w:hint="eastAsia" w:ascii="宋体" w:hAnsi="宋体" w:eastAsia="宋体" w:cs="宋体"/>
                <w:color w:val="auto"/>
                <w:sz w:val="24"/>
                <w:szCs w:val="24"/>
                <w:lang w:eastAsia="zh-CN"/>
              </w:rPr>
            </w:pPr>
            <w:r>
              <w:rPr>
                <w:rFonts w:hint="eastAsia" w:ascii="宋体" w:hAnsi="宋体" w:eastAsia="宋体" w:cs="宋体"/>
                <w:color w:val="auto"/>
                <w:position w:val="1"/>
                <w:sz w:val="24"/>
                <w:szCs w:val="24"/>
                <w:lang w:val="en-US" w:eastAsia="zh-CN"/>
              </w:rPr>
              <w:t>2</w:t>
            </w:r>
          </w:p>
        </w:tc>
        <w:tc>
          <w:tcPr>
            <w:tcW w:w="345" w:type="pct"/>
            <w:vAlign w:val="center"/>
          </w:tcPr>
          <w:p w14:paraId="3351DA4B">
            <w:pPr>
              <w:pStyle w:val="205"/>
              <w:spacing w:before="58" w:line="223"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项</w:t>
            </w:r>
          </w:p>
        </w:tc>
        <w:tc>
          <w:tcPr>
            <w:tcW w:w="1606" w:type="pct"/>
            <w:tcBorders>
              <w:right w:val="single" w:color="000000" w:sz="10" w:space="0"/>
            </w:tcBorders>
            <w:vAlign w:val="center"/>
          </w:tcPr>
          <w:p w14:paraId="75851635">
            <w:pPr>
              <w:jc w:val="center"/>
              <w:rPr>
                <w:rFonts w:hint="eastAsia" w:ascii="宋体" w:hAnsi="宋体" w:eastAsia="宋体" w:cs="宋体"/>
                <w:color w:val="auto"/>
                <w:sz w:val="24"/>
                <w:szCs w:val="24"/>
              </w:rPr>
            </w:pPr>
          </w:p>
        </w:tc>
      </w:tr>
      <w:tr w14:paraId="1130D5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411" w:type="pct"/>
            <w:tcBorders>
              <w:left w:val="single" w:color="000000" w:sz="10" w:space="0"/>
            </w:tcBorders>
            <w:vAlign w:val="center"/>
          </w:tcPr>
          <w:p w14:paraId="29083C25">
            <w:pPr>
              <w:spacing w:before="127" w:line="240" w:lineRule="exact"/>
              <w:ind w:left="308"/>
              <w:jc w:val="center"/>
              <w:rPr>
                <w:rFonts w:hint="eastAsia" w:ascii="宋体" w:hAnsi="宋体" w:eastAsia="宋体" w:cs="宋体"/>
                <w:color w:val="auto"/>
                <w:sz w:val="24"/>
                <w:szCs w:val="24"/>
              </w:rPr>
            </w:pPr>
            <w:r>
              <w:rPr>
                <w:rFonts w:hint="eastAsia" w:ascii="宋体" w:hAnsi="宋体" w:eastAsia="宋体" w:cs="宋体"/>
                <w:color w:val="auto"/>
                <w:position w:val="1"/>
                <w:sz w:val="24"/>
                <w:szCs w:val="24"/>
              </w:rPr>
              <w:t>8</w:t>
            </w:r>
          </w:p>
        </w:tc>
        <w:tc>
          <w:tcPr>
            <w:tcW w:w="1009" w:type="pct"/>
            <w:vAlign w:val="center"/>
          </w:tcPr>
          <w:p w14:paraId="419511D9">
            <w:pPr>
              <w:spacing w:before="143" w:line="222"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制冷剂</w:t>
            </w:r>
          </w:p>
        </w:tc>
        <w:tc>
          <w:tcPr>
            <w:tcW w:w="1252" w:type="pct"/>
            <w:vAlign w:val="center"/>
          </w:tcPr>
          <w:p w14:paraId="1AE9FB95">
            <w:pPr>
              <w:pStyle w:val="205"/>
              <w:spacing w:before="142" w:line="242" w:lineRule="auto"/>
              <w:ind w:left="742"/>
              <w:jc w:val="both"/>
              <w:rPr>
                <w:rFonts w:hint="eastAsia" w:ascii="宋体" w:hAnsi="宋体" w:eastAsia="宋体" w:cs="宋体"/>
                <w:color w:val="auto"/>
                <w:sz w:val="24"/>
                <w:szCs w:val="24"/>
              </w:rPr>
            </w:pPr>
            <w:r>
              <w:rPr>
                <w:rFonts w:hint="eastAsia" w:ascii="宋体" w:hAnsi="宋体" w:eastAsia="宋体" w:cs="宋体"/>
                <w:color w:val="auto"/>
                <w:spacing w:val="-1"/>
                <w:sz w:val="24"/>
                <w:szCs w:val="24"/>
              </w:rPr>
              <w:t>R22</w:t>
            </w:r>
          </w:p>
        </w:tc>
        <w:tc>
          <w:tcPr>
            <w:tcW w:w="373" w:type="pct"/>
            <w:vAlign w:val="center"/>
          </w:tcPr>
          <w:p w14:paraId="3569938B">
            <w:pPr>
              <w:pStyle w:val="205"/>
              <w:spacing w:before="127" w:line="242" w:lineRule="auto"/>
              <w:ind w:left="276"/>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w:t>
            </w:r>
          </w:p>
        </w:tc>
        <w:tc>
          <w:tcPr>
            <w:tcW w:w="345" w:type="pct"/>
            <w:vAlign w:val="center"/>
          </w:tcPr>
          <w:p w14:paraId="5D3F8258">
            <w:pPr>
              <w:pStyle w:val="205"/>
              <w:spacing w:before="127" w:line="223" w:lineRule="auto"/>
              <w:ind w:left="251"/>
              <w:jc w:val="both"/>
              <w:rPr>
                <w:rFonts w:hint="eastAsia" w:ascii="宋体" w:hAnsi="宋体" w:eastAsia="宋体" w:cs="宋体"/>
                <w:color w:val="auto"/>
                <w:sz w:val="24"/>
                <w:szCs w:val="24"/>
              </w:rPr>
            </w:pPr>
            <w:r>
              <w:rPr>
                <w:rFonts w:hint="eastAsia" w:ascii="宋体" w:hAnsi="宋体" w:eastAsia="宋体" w:cs="宋体"/>
                <w:color w:val="auto"/>
                <w:sz w:val="24"/>
                <w:szCs w:val="24"/>
              </w:rPr>
              <w:t>瓶</w:t>
            </w:r>
          </w:p>
        </w:tc>
        <w:tc>
          <w:tcPr>
            <w:tcW w:w="1606" w:type="pct"/>
            <w:tcBorders>
              <w:right w:val="single" w:color="000000" w:sz="10" w:space="0"/>
            </w:tcBorders>
            <w:vAlign w:val="center"/>
          </w:tcPr>
          <w:p w14:paraId="6A5F4E6C">
            <w:pPr>
              <w:pStyle w:val="205"/>
              <w:spacing w:before="127" w:line="216" w:lineRule="auto"/>
              <w:ind w:left="707"/>
              <w:jc w:val="both"/>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0-25</w:t>
            </w:r>
            <w:r>
              <w:rPr>
                <w:rFonts w:hint="eastAsia" w:ascii="宋体" w:hAnsi="宋体" w:eastAsia="宋体" w:cs="宋体"/>
                <w:color w:val="auto"/>
                <w:sz w:val="24"/>
                <w:szCs w:val="24"/>
              </w:rPr>
              <w:t>kg/瓶</w:t>
            </w:r>
          </w:p>
        </w:tc>
      </w:tr>
      <w:tr w14:paraId="73C722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411" w:type="pct"/>
            <w:tcBorders>
              <w:left w:val="single" w:color="000000" w:sz="10" w:space="0"/>
            </w:tcBorders>
            <w:vAlign w:val="center"/>
          </w:tcPr>
          <w:p w14:paraId="07D8BE25">
            <w:pPr>
              <w:spacing w:before="129" w:line="240" w:lineRule="exact"/>
              <w:ind w:left="306"/>
              <w:jc w:val="center"/>
              <w:rPr>
                <w:rFonts w:hint="eastAsia" w:ascii="宋体" w:hAnsi="宋体" w:eastAsia="宋体" w:cs="宋体"/>
                <w:color w:val="auto"/>
                <w:sz w:val="24"/>
                <w:szCs w:val="24"/>
              </w:rPr>
            </w:pPr>
            <w:r>
              <w:rPr>
                <w:rFonts w:hint="eastAsia" w:ascii="宋体" w:hAnsi="宋体" w:eastAsia="宋体" w:cs="宋体"/>
                <w:color w:val="auto"/>
                <w:position w:val="1"/>
                <w:sz w:val="24"/>
                <w:szCs w:val="24"/>
              </w:rPr>
              <w:t>9</w:t>
            </w:r>
          </w:p>
        </w:tc>
        <w:tc>
          <w:tcPr>
            <w:tcW w:w="1009" w:type="pct"/>
            <w:vAlign w:val="center"/>
          </w:tcPr>
          <w:p w14:paraId="57742CA3">
            <w:pPr>
              <w:spacing w:before="145" w:line="222"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冷冻油</w:t>
            </w:r>
          </w:p>
        </w:tc>
        <w:tc>
          <w:tcPr>
            <w:tcW w:w="1252" w:type="pct"/>
            <w:vAlign w:val="center"/>
          </w:tcPr>
          <w:p w14:paraId="7E217975">
            <w:pPr>
              <w:pStyle w:val="205"/>
              <w:spacing w:before="145" w:line="219" w:lineRule="auto"/>
              <w:ind w:left="557"/>
              <w:jc w:val="center"/>
              <w:rPr>
                <w:rFonts w:hint="eastAsia" w:ascii="宋体" w:hAnsi="宋体" w:eastAsia="宋体" w:cs="宋体"/>
                <w:color w:val="auto"/>
                <w:sz w:val="24"/>
                <w:szCs w:val="24"/>
              </w:rPr>
            </w:pPr>
          </w:p>
        </w:tc>
        <w:tc>
          <w:tcPr>
            <w:tcW w:w="373" w:type="pct"/>
            <w:vAlign w:val="center"/>
          </w:tcPr>
          <w:p w14:paraId="0A85CCF1">
            <w:pPr>
              <w:pStyle w:val="205"/>
              <w:spacing w:before="129" w:line="238" w:lineRule="exact"/>
              <w:ind w:left="276"/>
              <w:jc w:val="both"/>
              <w:rPr>
                <w:rFonts w:hint="eastAsia" w:ascii="宋体" w:hAnsi="宋体" w:eastAsia="宋体" w:cs="宋体"/>
                <w:color w:val="auto"/>
                <w:sz w:val="24"/>
                <w:szCs w:val="24"/>
              </w:rPr>
            </w:pPr>
            <w:r>
              <w:rPr>
                <w:rFonts w:hint="eastAsia" w:ascii="宋体" w:hAnsi="宋体" w:eastAsia="宋体" w:cs="宋体"/>
                <w:color w:val="auto"/>
                <w:position w:val="1"/>
                <w:sz w:val="24"/>
                <w:szCs w:val="24"/>
              </w:rPr>
              <w:t>2</w:t>
            </w:r>
          </w:p>
        </w:tc>
        <w:tc>
          <w:tcPr>
            <w:tcW w:w="345" w:type="pct"/>
            <w:vAlign w:val="center"/>
          </w:tcPr>
          <w:p w14:paraId="008ED3DC">
            <w:pPr>
              <w:pStyle w:val="205"/>
              <w:spacing w:before="129" w:line="222" w:lineRule="auto"/>
              <w:ind w:left="253"/>
              <w:jc w:val="both"/>
              <w:rPr>
                <w:rFonts w:hint="eastAsia" w:ascii="宋体" w:hAnsi="宋体" w:eastAsia="宋体" w:cs="宋体"/>
                <w:color w:val="auto"/>
                <w:sz w:val="24"/>
                <w:szCs w:val="24"/>
              </w:rPr>
            </w:pPr>
            <w:r>
              <w:rPr>
                <w:rFonts w:hint="eastAsia" w:ascii="宋体" w:hAnsi="宋体" w:eastAsia="宋体" w:cs="宋体"/>
                <w:color w:val="auto"/>
                <w:sz w:val="24"/>
                <w:szCs w:val="24"/>
              </w:rPr>
              <w:t>桶</w:t>
            </w:r>
          </w:p>
        </w:tc>
        <w:tc>
          <w:tcPr>
            <w:tcW w:w="1606" w:type="pct"/>
            <w:tcBorders>
              <w:right w:val="single" w:color="000000" w:sz="10" w:space="0"/>
            </w:tcBorders>
            <w:vAlign w:val="center"/>
          </w:tcPr>
          <w:p w14:paraId="24B4ED4B">
            <w:pPr>
              <w:jc w:val="center"/>
              <w:rPr>
                <w:rFonts w:hint="eastAsia" w:ascii="宋体" w:hAnsi="宋体" w:eastAsia="宋体" w:cs="宋体"/>
                <w:color w:val="auto"/>
                <w:sz w:val="24"/>
                <w:szCs w:val="24"/>
              </w:rPr>
            </w:pPr>
          </w:p>
        </w:tc>
      </w:tr>
      <w:tr w14:paraId="26D761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411" w:type="pct"/>
            <w:tcBorders>
              <w:left w:val="single" w:color="000000" w:sz="10" w:space="0"/>
            </w:tcBorders>
            <w:vAlign w:val="center"/>
          </w:tcPr>
          <w:p w14:paraId="49D2FEF0">
            <w:pPr>
              <w:spacing w:before="131" w:line="237" w:lineRule="exact"/>
              <w:ind w:left="274"/>
              <w:jc w:val="center"/>
              <w:rPr>
                <w:rFonts w:hint="eastAsia" w:ascii="宋体" w:hAnsi="宋体" w:eastAsia="宋体" w:cs="宋体"/>
                <w:color w:val="auto"/>
                <w:sz w:val="24"/>
                <w:szCs w:val="24"/>
              </w:rPr>
            </w:pPr>
            <w:r>
              <w:rPr>
                <w:rFonts w:hint="eastAsia" w:ascii="宋体" w:hAnsi="宋体" w:eastAsia="宋体" w:cs="宋体"/>
                <w:color w:val="auto"/>
                <w:spacing w:val="-8"/>
                <w:position w:val="1"/>
                <w:sz w:val="24"/>
                <w:szCs w:val="24"/>
              </w:rPr>
              <w:t>10</w:t>
            </w:r>
          </w:p>
        </w:tc>
        <w:tc>
          <w:tcPr>
            <w:tcW w:w="1009" w:type="pct"/>
            <w:vAlign w:val="center"/>
          </w:tcPr>
          <w:p w14:paraId="6381791B">
            <w:pPr>
              <w:spacing w:before="147" w:line="221" w:lineRule="auto"/>
              <w:jc w:val="center"/>
              <w:rPr>
                <w:rFonts w:hint="eastAsia" w:ascii="宋体" w:hAnsi="宋体" w:eastAsia="宋体" w:cs="宋体"/>
                <w:color w:val="auto"/>
                <w:sz w:val="24"/>
                <w:szCs w:val="24"/>
              </w:rPr>
            </w:pPr>
            <w:r>
              <w:rPr>
                <w:rFonts w:hint="eastAsia" w:ascii="宋体" w:hAnsi="宋体" w:eastAsia="宋体" w:cs="宋体"/>
                <w:color w:val="auto"/>
                <w:spacing w:val="2"/>
                <w:sz w:val="24"/>
                <w:szCs w:val="24"/>
              </w:rPr>
              <w:t>整机技术调试费</w:t>
            </w:r>
          </w:p>
        </w:tc>
        <w:tc>
          <w:tcPr>
            <w:tcW w:w="1252" w:type="pct"/>
            <w:vAlign w:val="center"/>
          </w:tcPr>
          <w:p w14:paraId="304F6551">
            <w:pPr>
              <w:jc w:val="center"/>
              <w:rPr>
                <w:rFonts w:hint="eastAsia" w:ascii="宋体" w:hAnsi="宋体" w:eastAsia="宋体" w:cs="宋体"/>
                <w:color w:val="auto"/>
                <w:sz w:val="24"/>
                <w:szCs w:val="24"/>
              </w:rPr>
            </w:pPr>
          </w:p>
        </w:tc>
        <w:tc>
          <w:tcPr>
            <w:tcW w:w="373" w:type="pct"/>
            <w:vAlign w:val="center"/>
          </w:tcPr>
          <w:p w14:paraId="3BB156B1">
            <w:pPr>
              <w:pStyle w:val="205"/>
              <w:spacing w:before="131" w:line="237" w:lineRule="exact"/>
              <w:ind w:left="288"/>
              <w:jc w:val="both"/>
              <w:rPr>
                <w:rFonts w:hint="eastAsia" w:ascii="宋体" w:hAnsi="宋体" w:eastAsia="宋体" w:cs="宋体"/>
                <w:color w:val="auto"/>
                <w:sz w:val="24"/>
                <w:szCs w:val="24"/>
              </w:rPr>
            </w:pPr>
            <w:r>
              <w:rPr>
                <w:rFonts w:hint="eastAsia" w:ascii="宋体" w:hAnsi="宋体" w:eastAsia="宋体" w:cs="宋体"/>
                <w:color w:val="auto"/>
                <w:position w:val="1"/>
                <w:sz w:val="24"/>
                <w:szCs w:val="24"/>
              </w:rPr>
              <w:t>1</w:t>
            </w:r>
          </w:p>
        </w:tc>
        <w:tc>
          <w:tcPr>
            <w:tcW w:w="345" w:type="pct"/>
            <w:vAlign w:val="center"/>
          </w:tcPr>
          <w:p w14:paraId="155E3D09">
            <w:pPr>
              <w:pStyle w:val="205"/>
              <w:spacing w:before="131" w:line="223" w:lineRule="auto"/>
              <w:ind w:left="254"/>
              <w:jc w:val="both"/>
              <w:rPr>
                <w:rFonts w:hint="eastAsia" w:ascii="宋体" w:hAnsi="宋体" w:eastAsia="宋体" w:cs="宋体"/>
                <w:color w:val="auto"/>
                <w:sz w:val="24"/>
                <w:szCs w:val="24"/>
              </w:rPr>
            </w:pPr>
            <w:r>
              <w:rPr>
                <w:rFonts w:hint="eastAsia" w:ascii="宋体" w:hAnsi="宋体" w:eastAsia="宋体" w:cs="宋体"/>
                <w:color w:val="auto"/>
                <w:sz w:val="24"/>
                <w:szCs w:val="24"/>
              </w:rPr>
              <w:t>项</w:t>
            </w:r>
          </w:p>
        </w:tc>
        <w:tc>
          <w:tcPr>
            <w:tcW w:w="1606" w:type="pct"/>
            <w:tcBorders>
              <w:right w:val="single" w:color="000000" w:sz="10" w:space="0"/>
            </w:tcBorders>
            <w:vAlign w:val="center"/>
          </w:tcPr>
          <w:p w14:paraId="3317B3C4">
            <w:pPr>
              <w:jc w:val="center"/>
              <w:rPr>
                <w:rFonts w:hint="eastAsia" w:ascii="宋体" w:hAnsi="宋体" w:eastAsia="宋体" w:cs="宋体"/>
                <w:color w:val="auto"/>
                <w:sz w:val="24"/>
                <w:szCs w:val="24"/>
              </w:rPr>
            </w:pPr>
          </w:p>
        </w:tc>
      </w:tr>
      <w:tr w14:paraId="2AE2A1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2" w:hRule="atLeast"/>
        </w:trPr>
        <w:tc>
          <w:tcPr>
            <w:tcW w:w="5000" w:type="pct"/>
            <w:gridSpan w:val="6"/>
            <w:tcBorders>
              <w:left w:val="single" w:color="000000" w:sz="10" w:space="0"/>
              <w:bottom w:val="single" w:color="000000" w:sz="10" w:space="0"/>
              <w:right w:val="single" w:color="000000" w:sz="10" w:space="0"/>
            </w:tcBorders>
            <w:vAlign w:val="center"/>
          </w:tcPr>
          <w:p w14:paraId="3DBCC9C1">
            <w:pPr>
              <w:pStyle w:val="205"/>
              <w:keepNext w:val="0"/>
              <w:keepLines w:val="0"/>
              <w:pageBreakBefore w:val="0"/>
              <w:widowControl w:val="0"/>
              <w:kinsoku/>
              <w:wordWrap/>
              <w:overflowPunct/>
              <w:topLinePunct w:val="0"/>
              <w:autoSpaceDE/>
              <w:autoSpaceDN/>
              <w:bidi w:val="0"/>
              <w:adjustRightInd/>
              <w:snapToGrid/>
              <w:spacing w:before="153" w:line="340" w:lineRule="exact"/>
              <w:ind w:left="28"/>
              <w:jc w:val="both"/>
              <w:textAlignment w:val="auto"/>
              <w:rPr>
                <w:rFonts w:hint="eastAsia" w:ascii="宋体" w:hAnsi="宋体" w:eastAsia="宋体" w:cs="宋体"/>
                <w:b/>
                <w:bCs/>
                <w:color w:val="auto"/>
                <w:spacing w:val="5"/>
                <w:sz w:val="24"/>
                <w:szCs w:val="24"/>
                <w:highlight w:val="none"/>
                <w:lang w:eastAsia="zh-CN"/>
              </w:rPr>
            </w:pPr>
            <w:r>
              <w:rPr>
                <w:rFonts w:hint="eastAsia" w:ascii="宋体" w:hAnsi="宋体" w:eastAsia="宋体" w:cs="宋体"/>
                <w:b/>
                <w:bCs/>
                <w:color w:val="auto"/>
                <w:spacing w:val="5"/>
                <w:sz w:val="24"/>
                <w:szCs w:val="24"/>
                <w:highlight w:val="none"/>
              </w:rPr>
              <w:t>总价包含13%增值税票</w:t>
            </w:r>
            <w:r>
              <w:rPr>
                <w:rFonts w:hint="eastAsia" w:cs="宋体"/>
                <w:b/>
                <w:bCs/>
                <w:color w:val="auto"/>
                <w:spacing w:val="5"/>
                <w:sz w:val="24"/>
                <w:szCs w:val="24"/>
                <w:highlight w:val="none"/>
                <w:lang w:eastAsia="zh-CN"/>
              </w:rPr>
              <w:t>，</w:t>
            </w:r>
            <w:r>
              <w:rPr>
                <w:rFonts w:hint="eastAsia" w:ascii="宋体" w:hAnsi="宋体" w:eastAsia="宋体" w:cs="宋体"/>
                <w:b/>
                <w:bCs/>
                <w:color w:val="auto"/>
                <w:spacing w:val="5"/>
                <w:sz w:val="24"/>
                <w:szCs w:val="24"/>
                <w:highlight w:val="none"/>
              </w:rPr>
              <w:t>蒸发器、冷凝器</w:t>
            </w:r>
            <w:r>
              <w:rPr>
                <w:rFonts w:hint="eastAsia" w:ascii="宋体" w:hAnsi="宋体" w:eastAsia="宋体" w:cs="宋体"/>
                <w:b/>
                <w:bCs/>
                <w:color w:val="auto"/>
                <w:spacing w:val="5"/>
                <w:sz w:val="24"/>
                <w:szCs w:val="24"/>
                <w:highlight w:val="none"/>
                <w:lang w:eastAsia="zh-CN"/>
              </w:rPr>
              <w:t>等</w:t>
            </w:r>
            <w:r>
              <w:rPr>
                <w:rFonts w:hint="eastAsia" w:ascii="宋体" w:hAnsi="宋体" w:eastAsia="宋体" w:cs="宋体"/>
                <w:b/>
                <w:bCs/>
                <w:color w:val="auto"/>
                <w:spacing w:val="5"/>
                <w:sz w:val="24"/>
                <w:szCs w:val="24"/>
                <w:highlight w:val="none"/>
              </w:rPr>
              <w:t>整体安装供货周期75天；</w:t>
            </w:r>
            <w:r>
              <w:rPr>
                <w:rFonts w:hint="eastAsia" w:ascii="宋体" w:hAnsi="宋体" w:cs="宋体"/>
                <w:color w:val="FF0000"/>
                <w:kern w:val="0"/>
                <w:sz w:val="24"/>
                <w:szCs w:val="24"/>
                <w:highlight w:val="none"/>
                <w:u w:val="single"/>
                <w:lang w:val="en-US" w:eastAsia="zh-CN"/>
              </w:rPr>
              <w:t xml:space="preserve">  </w:t>
            </w:r>
          </w:p>
        </w:tc>
      </w:tr>
    </w:tbl>
    <w:p w14:paraId="6AF34842">
      <w:pPr>
        <w:rPr>
          <w:rFonts w:hint="eastAsia" w:ascii="宋体" w:hAnsi="宋体" w:eastAsia="宋体" w:cs="宋体"/>
          <w:b/>
          <w:bCs/>
          <w:sz w:val="24"/>
          <w:szCs w:val="24"/>
        </w:rPr>
      </w:pPr>
    </w:p>
    <w:p w14:paraId="78790CB4">
      <w:pPr>
        <w:rPr>
          <w:rFonts w:hint="eastAsia" w:ascii="宋体" w:hAnsi="宋体" w:eastAsia="宋体" w:cs="宋体"/>
          <w:b/>
          <w:bCs/>
          <w:sz w:val="24"/>
          <w:szCs w:val="24"/>
        </w:rPr>
      </w:pPr>
      <w:r>
        <w:rPr>
          <w:rFonts w:hint="eastAsia" w:ascii="宋体" w:hAnsi="宋体" w:eastAsia="宋体" w:cs="宋体"/>
          <w:b/>
          <w:bCs/>
          <w:sz w:val="24"/>
          <w:szCs w:val="24"/>
        </w:rPr>
        <w:br w:type="page"/>
      </w:r>
    </w:p>
    <w:p w14:paraId="48F434B1">
      <w:pPr>
        <w:rPr>
          <w:rFonts w:hint="eastAsia" w:ascii="宋体" w:hAnsi="宋体" w:eastAsia="宋体" w:cs="宋体"/>
          <w:b/>
          <w:bCs/>
          <w:sz w:val="24"/>
          <w:szCs w:val="24"/>
        </w:rPr>
      </w:pPr>
      <w:r>
        <w:rPr>
          <w:rFonts w:hint="eastAsia" w:ascii="宋体" w:hAnsi="宋体" w:eastAsia="宋体" w:cs="宋体"/>
          <w:b/>
          <w:bCs/>
          <w:sz w:val="24"/>
          <w:szCs w:val="24"/>
        </w:rPr>
        <w:t>油分离器</w:t>
      </w:r>
      <w:r>
        <w:rPr>
          <w:rFonts w:hint="eastAsia" w:ascii="宋体" w:hAnsi="宋体" w:eastAsia="宋体" w:cs="宋体"/>
          <w:b/>
          <w:bCs/>
          <w:sz w:val="24"/>
          <w:szCs w:val="24"/>
          <w:lang w:eastAsia="zh-CN"/>
        </w:rPr>
        <w:t>参数仅供参考</w:t>
      </w:r>
      <w:r>
        <w:rPr>
          <w:rFonts w:hint="eastAsia" w:ascii="宋体" w:hAnsi="宋体" w:eastAsia="宋体" w:cs="宋体"/>
          <w:b/>
          <w:bCs/>
          <w:sz w:val="24"/>
          <w:szCs w:val="24"/>
        </w:rPr>
        <w:t>：</w:t>
      </w:r>
    </w:p>
    <w:p w14:paraId="5951F06F">
      <w:pPr>
        <w:pStyle w:val="11"/>
        <w:spacing w:line="360" w:lineRule="auto"/>
        <w:rPr>
          <w:rFonts w:hint="eastAsia" w:ascii="宋体" w:hAnsi="宋体" w:eastAsia="宋体" w:cs="宋体"/>
          <w:color w:val="FF0000"/>
          <w:sz w:val="24"/>
          <w:szCs w:val="24"/>
        </w:rPr>
      </w:pPr>
      <w:r>
        <w:rPr>
          <w:rFonts w:hint="eastAsia" w:ascii="宋体" w:hAnsi="宋体" w:eastAsia="宋体" w:cs="宋体"/>
          <w:color w:val="FF0000"/>
          <w:sz w:val="24"/>
          <w:szCs w:val="24"/>
        </w:rPr>
        <w:drawing>
          <wp:inline distT="0" distB="0" distL="0" distR="0">
            <wp:extent cx="5868035" cy="6837045"/>
            <wp:effectExtent l="0" t="0" r="18415" b="1905"/>
            <wp:docPr id="92988923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889233" name="图片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5868035" cy="6837045"/>
                    </a:xfrm>
                    <a:prstGeom prst="rect">
                      <a:avLst/>
                    </a:prstGeom>
                    <a:noFill/>
                    <a:ln>
                      <a:noFill/>
                    </a:ln>
                  </pic:spPr>
                </pic:pic>
              </a:graphicData>
            </a:graphic>
          </wp:inline>
        </w:drawing>
      </w:r>
    </w:p>
    <w:p w14:paraId="5CEF9753">
      <w:pPr>
        <w:pStyle w:val="11"/>
        <w:rPr>
          <w:rFonts w:hint="eastAsia" w:ascii="宋体" w:hAnsi="宋体" w:eastAsia="宋体" w:cs="宋体"/>
          <w:b/>
          <w:bCs/>
          <w:sz w:val="24"/>
          <w:szCs w:val="24"/>
        </w:rPr>
      </w:pPr>
    </w:p>
    <w:p w14:paraId="37CB3634">
      <w:pPr>
        <w:pStyle w:val="11"/>
        <w:rPr>
          <w:rFonts w:hint="eastAsia" w:ascii="宋体" w:hAnsi="宋体" w:eastAsia="宋体" w:cs="宋体"/>
          <w:b/>
          <w:bCs/>
          <w:sz w:val="24"/>
          <w:szCs w:val="24"/>
        </w:rPr>
      </w:pPr>
    </w:p>
    <w:p w14:paraId="2296C428">
      <w:pPr>
        <w:pStyle w:val="11"/>
        <w:rPr>
          <w:rFonts w:hint="eastAsia" w:ascii="宋体" w:hAnsi="宋体" w:eastAsia="宋体" w:cs="宋体"/>
          <w:b/>
          <w:bCs/>
          <w:sz w:val="24"/>
          <w:szCs w:val="24"/>
        </w:rPr>
      </w:pPr>
    </w:p>
    <w:p w14:paraId="53125D42">
      <w:pPr>
        <w:pStyle w:val="11"/>
        <w:rPr>
          <w:rFonts w:hint="eastAsia" w:ascii="宋体" w:hAnsi="宋体" w:eastAsia="宋体" w:cs="宋体"/>
          <w:b/>
          <w:bCs/>
          <w:sz w:val="24"/>
          <w:szCs w:val="24"/>
        </w:rPr>
      </w:pPr>
    </w:p>
    <w:p w14:paraId="7C7A0A22">
      <w:pPr>
        <w:rPr>
          <w:rFonts w:hint="eastAsia" w:ascii="宋体" w:hAnsi="宋体" w:eastAsia="宋体" w:cs="宋体"/>
          <w:b/>
          <w:bCs/>
          <w:sz w:val="24"/>
          <w:szCs w:val="24"/>
        </w:rPr>
      </w:pPr>
      <w:r>
        <w:rPr>
          <w:rFonts w:hint="eastAsia" w:ascii="宋体" w:hAnsi="宋体" w:eastAsia="宋体" w:cs="宋体"/>
          <w:b/>
          <w:bCs/>
          <w:sz w:val="24"/>
          <w:szCs w:val="24"/>
        </w:rPr>
        <w:br w:type="page"/>
      </w:r>
    </w:p>
    <w:p w14:paraId="51978005">
      <w:pPr>
        <w:pStyle w:val="11"/>
        <w:rPr>
          <w:rFonts w:hint="eastAsia" w:ascii="宋体" w:hAnsi="宋体" w:eastAsia="宋体" w:cs="宋体"/>
          <w:b/>
          <w:bCs/>
          <w:sz w:val="24"/>
          <w:szCs w:val="24"/>
        </w:rPr>
      </w:pPr>
      <w:r>
        <w:rPr>
          <w:rFonts w:hint="eastAsia" w:ascii="宋体" w:hAnsi="宋体" w:eastAsia="宋体" w:cs="宋体"/>
          <w:b/>
          <w:bCs/>
          <w:sz w:val="24"/>
          <w:szCs w:val="24"/>
        </w:rPr>
        <w:t>蒸发器</w:t>
      </w:r>
      <w:r>
        <w:rPr>
          <w:rFonts w:hint="eastAsia" w:ascii="宋体" w:hAnsi="宋体" w:eastAsia="宋体" w:cs="宋体"/>
          <w:b/>
          <w:bCs/>
          <w:sz w:val="24"/>
          <w:szCs w:val="24"/>
          <w:lang w:eastAsia="zh-CN"/>
        </w:rPr>
        <w:t>参数仅供参考</w:t>
      </w:r>
      <w:r>
        <w:rPr>
          <w:rFonts w:hint="eastAsia" w:ascii="宋体" w:hAnsi="宋体" w:eastAsia="宋体" w:cs="宋体"/>
          <w:b/>
          <w:bCs/>
          <w:sz w:val="24"/>
          <w:szCs w:val="24"/>
        </w:rPr>
        <w:t>：</w:t>
      </w:r>
    </w:p>
    <w:p w14:paraId="385802A9">
      <w:pPr>
        <w:spacing w:line="360" w:lineRule="auto"/>
        <w:rPr>
          <w:rFonts w:hint="eastAsia" w:ascii="宋体" w:hAnsi="宋体" w:eastAsia="宋体" w:cs="宋体"/>
          <w:sz w:val="24"/>
          <w:szCs w:val="24"/>
        </w:rPr>
      </w:pPr>
      <w:r>
        <w:rPr>
          <w:rFonts w:hint="eastAsia" w:ascii="宋体" w:hAnsi="宋体" w:eastAsia="宋体" w:cs="宋体"/>
          <w:sz w:val="24"/>
          <w:szCs w:val="24"/>
        </w:rPr>
        <w:drawing>
          <wp:inline distT="0" distB="0" distL="0" distR="0">
            <wp:extent cx="5868035" cy="6905625"/>
            <wp:effectExtent l="0" t="0" r="18415" b="9525"/>
            <wp:docPr id="173392047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3920472" name="图片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5868035" cy="6905625"/>
                    </a:xfrm>
                    <a:prstGeom prst="rect">
                      <a:avLst/>
                    </a:prstGeom>
                    <a:noFill/>
                    <a:ln>
                      <a:noFill/>
                    </a:ln>
                  </pic:spPr>
                </pic:pic>
              </a:graphicData>
            </a:graphic>
          </wp:inline>
        </w:drawing>
      </w:r>
    </w:p>
    <w:p w14:paraId="6C8562DF">
      <w:pPr>
        <w:pStyle w:val="11"/>
        <w:rPr>
          <w:rFonts w:hint="eastAsia" w:ascii="宋体" w:hAnsi="宋体" w:eastAsia="宋体" w:cs="宋体"/>
          <w:b/>
          <w:bCs/>
          <w:sz w:val="24"/>
          <w:szCs w:val="24"/>
        </w:rPr>
      </w:pPr>
    </w:p>
    <w:p w14:paraId="2A18EA0A">
      <w:pPr>
        <w:pStyle w:val="11"/>
        <w:rPr>
          <w:rFonts w:hint="eastAsia" w:ascii="宋体" w:hAnsi="宋体" w:eastAsia="宋体" w:cs="宋体"/>
          <w:b/>
          <w:bCs/>
          <w:sz w:val="24"/>
          <w:szCs w:val="24"/>
        </w:rPr>
      </w:pPr>
    </w:p>
    <w:p w14:paraId="00F83308">
      <w:pPr>
        <w:pStyle w:val="11"/>
        <w:rPr>
          <w:rFonts w:hint="eastAsia" w:ascii="宋体" w:hAnsi="宋体" w:eastAsia="宋体" w:cs="宋体"/>
          <w:b/>
          <w:bCs/>
          <w:sz w:val="24"/>
          <w:szCs w:val="24"/>
        </w:rPr>
      </w:pPr>
    </w:p>
    <w:p w14:paraId="28CD0842">
      <w:pPr>
        <w:pStyle w:val="11"/>
        <w:rPr>
          <w:rFonts w:hint="eastAsia" w:ascii="宋体" w:hAnsi="宋体" w:eastAsia="宋体" w:cs="宋体"/>
          <w:b/>
          <w:bCs/>
          <w:sz w:val="24"/>
          <w:szCs w:val="24"/>
        </w:rPr>
      </w:pPr>
    </w:p>
    <w:p w14:paraId="5B0FEE39">
      <w:pPr>
        <w:rPr>
          <w:rFonts w:hint="eastAsia" w:ascii="宋体" w:hAnsi="宋体" w:eastAsia="宋体" w:cs="宋体"/>
          <w:b/>
          <w:bCs/>
          <w:sz w:val="24"/>
          <w:szCs w:val="24"/>
        </w:rPr>
      </w:pPr>
      <w:r>
        <w:rPr>
          <w:rFonts w:hint="eastAsia" w:ascii="宋体" w:hAnsi="宋体" w:eastAsia="宋体" w:cs="宋体"/>
          <w:b/>
          <w:bCs/>
          <w:sz w:val="24"/>
          <w:szCs w:val="24"/>
        </w:rPr>
        <w:br w:type="page"/>
      </w:r>
    </w:p>
    <w:p w14:paraId="70CA370D">
      <w:pPr>
        <w:pStyle w:val="11"/>
        <w:rPr>
          <w:rFonts w:hint="eastAsia" w:ascii="宋体" w:hAnsi="宋体" w:eastAsia="宋体" w:cs="宋体"/>
          <w:b/>
          <w:bCs/>
          <w:sz w:val="24"/>
          <w:szCs w:val="24"/>
        </w:rPr>
      </w:pPr>
      <w:r>
        <w:rPr>
          <w:rFonts w:hint="eastAsia" w:ascii="宋体" w:hAnsi="宋体" w:eastAsia="宋体" w:cs="宋体"/>
          <w:b/>
          <w:bCs/>
          <w:sz w:val="24"/>
          <w:szCs w:val="24"/>
        </w:rPr>
        <w:t>冷凝器</w:t>
      </w:r>
      <w:r>
        <w:rPr>
          <w:rFonts w:hint="eastAsia" w:ascii="宋体" w:hAnsi="宋体" w:eastAsia="宋体" w:cs="宋体"/>
          <w:b/>
          <w:bCs/>
          <w:sz w:val="24"/>
          <w:szCs w:val="24"/>
          <w:lang w:eastAsia="zh-CN"/>
        </w:rPr>
        <w:t>参数仅供参考</w:t>
      </w:r>
      <w:r>
        <w:rPr>
          <w:rFonts w:hint="eastAsia" w:ascii="宋体" w:hAnsi="宋体" w:eastAsia="宋体" w:cs="宋体"/>
          <w:b/>
          <w:bCs/>
          <w:sz w:val="24"/>
          <w:szCs w:val="24"/>
        </w:rPr>
        <w:t>：</w:t>
      </w:r>
    </w:p>
    <w:p w14:paraId="6FD245BC">
      <w:pPr>
        <w:pStyle w:val="11"/>
        <w:rPr>
          <w:rFonts w:hint="eastAsia" w:ascii="宋体" w:hAnsi="宋体" w:eastAsia="宋体" w:cs="宋体"/>
          <w:sz w:val="24"/>
          <w:szCs w:val="24"/>
        </w:rPr>
      </w:pPr>
      <w:r>
        <w:rPr>
          <w:rFonts w:hint="eastAsia" w:ascii="宋体" w:hAnsi="宋体" w:eastAsia="宋体" w:cs="宋体"/>
          <w:sz w:val="24"/>
          <w:szCs w:val="24"/>
        </w:rPr>
        <w:drawing>
          <wp:inline distT="0" distB="0" distL="0" distR="0">
            <wp:extent cx="5868035" cy="6789420"/>
            <wp:effectExtent l="0" t="0" r="18415" b="11430"/>
            <wp:docPr id="113319145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3191451" name="图片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5868035" cy="6789420"/>
                    </a:xfrm>
                    <a:prstGeom prst="rect">
                      <a:avLst/>
                    </a:prstGeom>
                    <a:noFill/>
                    <a:ln>
                      <a:noFill/>
                    </a:ln>
                  </pic:spPr>
                </pic:pic>
              </a:graphicData>
            </a:graphic>
          </wp:inline>
        </w:drawing>
      </w:r>
    </w:p>
    <w:p w14:paraId="23CABF3D">
      <w:pPr>
        <w:autoSpaceDE w:val="0"/>
        <w:autoSpaceDN w:val="0"/>
        <w:adjustRightInd w:val="0"/>
        <w:jc w:val="both"/>
        <w:outlineLvl w:val="0"/>
        <w:rPr>
          <w:rFonts w:hint="eastAsia" w:ascii="宋体" w:hAnsi="宋体"/>
          <w:b/>
          <w:kern w:val="0"/>
          <w:sz w:val="32"/>
          <w:szCs w:val="32"/>
        </w:rPr>
      </w:pPr>
    </w:p>
    <w:p w14:paraId="3D7A991A">
      <w:pPr>
        <w:rPr>
          <w:rFonts w:hint="eastAsia" w:ascii="宋体" w:hAnsi="宋体"/>
          <w:b/>
          <w:kern w:val="0"/>
          <w:sz w:val="32"/>
          <w:szCs w:val="32"/>
        </w:rPr>
      </w:pPr>
      <w:r>
        <w:rPr>
          <w:rFonts w:hint="eastAsia" w:ascii="宋体" w:hAnsi="宋体"/>
          <w:b/>
          <w:kern w:val="0"/>
          <w:sz w:val="32"/>
          <w:szCs w:val="32"/>
        </w:rPr>
        <w:br w:type="page"/>
      </w:r>
    </w:p>
    <w:p w14:paraId="722A4665">
      <w:pPr>
        <w:autoSpaceDE w:val="0"/>
        <w:autoSpaceDN w:val="0"/>
        <w:adjustRightInd w:val="0"/>
        <w:jc w:val="center"/>
        <w:outlineLvl w:val="0"/>
        <w:rPr>
          <w:rFonts w:hint="eastAsia" w:ascii="宋体" w:hAnsi="宋体"/>
          <w:b/>
          <w:kern w:val="0"/>
          <w:sz w:val="32"/>
          <w:szCs w:val="32"/>
        </w:rPr>
      </w:pPr>
    </w:p>
    <w:p w14:paraId="0651B06C">
      <w:pPr>
        <w:autoSpaceDE w:val="0"/>
        <w:autoSpaceDN w:val="0"/>
        <w:adjustRightInd w:val="0"/>
        <w:jc w:val="center"/>
        <w:outlineLvl w:val="0"/>
        <w:rPr>
          <w:rFonts w:ascii="宋体" w:hAnsi="宋体"/>
          <w:b/>
          <w:kern w:val="0"/>
          <w:sz w:val="32"/>
          <w:szCs w:val="32"/>
        </w:rPr>
      </w:pPr>
      <w:r>
        <w:rPr>
          <w:rFonts w:hint="eastAsia" w:ascii="宋体" w:hAnsi="宋体"/>
          <w:b/>
          <w:kern w:val="0"/>
          <w:sz w:val="32"/>
          <w:szCs w:val="32"/>
        </w:rPr>
        <w:t>第四部分合同条款</w:t>
      </w:r>
    </w:p>
    <w:p w14:paraId="0C005C4C">
      <w:pPr>
        <w:autoSpaceDE w:val="0"/>
        <w:autoSpaceDN w:val="0"/>
        <w:adjustRightInd w:val="0"/>
        <w:jc w:val="center"/>
        <w:rPr>
          <w:rFonts w:ascii="宋体" w:hAnsi="宋体" w:cs="宋体"/>
          <w:kern w:val="0"/>
          <w:sz w:val="24"/>
          <w:szCs w:val="24"/>
        </w:rPr>
      </w:pPr>
      <w:r>
        <w:rPr>
          <w:rFonts w:hint="eastAsia" w:ascii="宋体" w:hAnsi="宋体" w:cs="宋体"/>
          <w:kern w:val="0"/>
          <w:sz w:val="24"/>
          <w:szCs w:val="24"/>
        </w:rPr>
        <w:t>（具体以实际签订的合同为准）</w:t>
      </w:r>
    </w:p>
    <w:p w14:paraId="3ED29D0B">
      <w:pPr>
        <w:pStyle w:val="11"/>
        <w:spacing w:after="0"/>
        <w:ind w:firstLine="884"/>
        <w:jc w:val="center"/>
        <w:rPr>
          <w:rFonts w:ascii="宋体" w:hAnsi="宋体" w:cs="宋体"/>
          <w:b/>
          <w:bCs/>
          <w:spacing w:val="-20"/>
          <w:kern w:val="44"/>
          <w:sz w:val="32"/>
          <w:szCs w:val="32"/>
        </w:rPr>
      </w:pPr>
      <w:bookmarkStart w:id="28" w:name="_Toc3995"/>
    </w:p>
    <w:p w14:paraId="01287892">
      <w:pPr>
        <w:pStyle w:val="11"/>
        <w:spacing w:after="0"/>
        <w:ind w:firstLine="884"/>
        <w:jc w:val="center"/>
        <w:rPr>
          <w:rFonts w:ascii="宋体" w:hAnsi="宋体" w:cs="宋体"/>
          <w:b/>
          <w:bCs/>
          <w:spacing w:val="-20"/>
          <w:kern w:val="44"/>
          <w:sz w:val="32"/>
          <w:szCs w:val="32"/>
        </w:rPr>
      </w:pPr>
    </w:p>
    <w:p w14:paraId="6B10D9E2">
      <w:pPr>
        <w:pStyle w:val="11"/>
        <w:spacing w:after="0"/>
        <w:ind w:firstLine="884"/>
        <w:jc w:val="center"/>
        <w:rPr>
          <w:rFonts w:ascii="宋体" w:hAnsi="宋体" w:cs="宋体"/>
          <w:b/>
          <w:bCs/>
          <w:spacing w:val="-20"/>
          <w:kern w:val="44"/>
          <w:sz w:val="32"/>
          <w:szCs w:val="32"/>
        </w:rPr>
      </w:pPr>
    </w:p>
    <w:p w14:paraId="3D79F253">
      <w:pPr>
        <w:pStyle w:val="11"/>
        <w:spacing w:after="0"/>
        <w:ind w:firstLine="884"/>
        <w:jc w:val="center"/>
        <w:rPr>
          <w:rFonts w:ascii="宋体" w:hAnsi="宋体" w:cs="宋体"/>
          <w:b/>
          <w:bCs/>
          <w:spacing w:val="-20"/>
          <w:kern w:val="44"/>
          <w:sz w:val="32"/>
          <w:szCs w:val="32"/>
        </w:rPr>
      </w:pPr>
    </w:p>
    <w:p w14:paraId="3C7A67A3">
      <w:pPr>
        <w:pStyle w:val="11"/>
        <w:spacing w:after="0"/>
        <w:ind w:firstLine="3234" w:firstLineChars="1150"/>
        <w:rPr>
          <w:rFonts w:ascii="宋体" w:hAnsi="宋体" w:cs="宋体"/>
          <w:b/>
          <w:bCs/>
          <w:spacing w:val="-20"/>
          <w:kern w:val="44"/>
          <w:sz w:val="32"/>
          <w:szCs w:val="32"/>
        </w:rPr>
      </w:pPr>
      <w:r>
        <w:rPr>
          <w:rFonts w:hint="eastAsia" w:ascii="宋体" w:hAnsi="宋体" w:cs="宋体"/>
          <w:b/>
          <w:bCs/>
          <w:spacing w:val="-20"/>
          <w:kern w:val="44"/>
          <w:sz w:val="32"/>
          <w:szCs w:val="32"/>
        </w:rPr>
        <w:t>采购货物买卖合同</w:t>
      </w:r>
    </w:p>
    <w:p w14:paraId="1E8BE8DF">
      <w:pPr>
        <w:rPr>
          <w:rFonts w:ascii="宋体" w:hAnsi="宋体" w:cs="宋体"/>
          <w:b/>
          <w:bCs/>
          <w:spacing w:val="-20"/>
          <w:kern w:val="44"/>
          <w:sz w:val="32"/>
          <w:szCs w:val="32"/>
        </w:rPr>
      </w:pPr>
    </w:p>
    <w:p w14:paraId="2BD4A561">
      <w:pPr>
        <w:rPr>
          <w:rFonts w:ascii="宋体" w:hAnsi="宋体" w:cs="宋体"/>
          <w:b/>
          <w:bCs/>
          <w:spacing w:val="-20"/>
          <w:kern w:val="44"/>
          <w:sz w:val="32"/>
          <w:szCs w:val="32"/>
        </w:rPr>
      </w:pPr>
    </w:p>
    <w:p w14:paraId="52B79FF0">
      <w:pPr>
        <w:rPr>
          <w:rFonts w:ascii="宋体" w:hAnsi="宋体" w:cs="宋体"/>
          <w:b/>
          <w:bCs/>
          <w:spacing w:val="-20"/>
          <w:kern w:val="44"/>
          <w:sz w:val="32"/>
          <w:szCs w:val="32"/>
        </w:rPr>
      </w:pPr>
    </w:p>
    <w:p w14:paraId="3A92FB42">
      <w:pPr>
        <w:spacing w:line="360" w:lineRule="auto"/>
        <w:ind w:left="420" w:leftChars="200"/>
        <w:rPr>
          <w:sz w:val="32"/>
          <w:szCs w:val="32"/>
        </w:rPr>
      </w:pPr>
      <w:r>
        <w:rPr>
          <w:rFonts w:hint="eastAsia" w:ascii="宋体" w:hAnsi="宋体" w:cs="宋体"/>
          <w:kern w:val="0"/>
          <w:sz w:val="32"/>
          <w:szCs w:val="32"/>
          <w:lang w:eastAsia="zh-CN"/>
        </w:rPr>
        <w:t>项目</w:t>
      </w:r>
      <w:r>
        <w:rPr>
          <w:rFonts w:hint="eastAsia" w:ascii="宋体" w:hAnsi="宋体" w:cs="宋体"/>
          <w:kern w:val="0"/>
          <w:sz w:val="32"/>
          <w:szCs w:val="32"/>
        </w:rPr>
        <w:t>名称：</w:t>
      </w:r>
      <w:r>
        <w:rPr>
          <w:rFonts w:hint="eastAsia"/>
          <w:sz w:val="32"/>
          <w:szCs w:val="32"/>
          <w:u w:val="single"/>
        </w:rPr>
        <w:t xml:space="preserve">                                    </w:t>
      </w:r>
    </w:p>
    <w:p w14:paraId="7882F374">
      <w:pPr>
        <w:spacing w:line="360" w:lineRule="auto"/>
        <w:ind w:left="420" w:leftChars="200"/>
        <w:rPr>
          <w:sz w:val="32"/>
          <w:szCs w:val="32"/>
          <w:u w:val="single"/>
        </w:rPr>
      </w:pPr>
      <w:r>
        <w:rPr>
          <w:rFonts w:hint="eastAsia"/>
          <w:sz w:val="32"/>
          <w:szCs w:val="32"/>
        </w:rPr>
        <w:t>合同编号：</w:t>
      </w:r>
      <w:r>
        <w:rPr>
          <w:rFonts w:hint="eastAsia"/>
          <w:sz w:val="32"/>
          <w:szCs w:val="32"/>
          <w:u w:val="single"/>
        </w:rPr>
        <w:t xml:space="preserve">                                    </w:t>
      </w:r>
    </w:p>
    <w:p w14:paraId="587404B8">
      <w:pPr>
        <w:spacing w:line="360" w:lineRule="auto"/>
        <w:ind w:left="420" w:leftChars="200"/>
        <w:rPr>
          <w:sz w:val="32"/>
          <w:szCs w:val="32"/>
        </w:rPr>
      </w:pPr>
      <w:r>
        <w:rPr>
          <w:rFonts w:hint="eastAsia"/>
          <w:sz w:val="32"/>
          <w:szCs w:val="32"/>
        </w:rPr>
        <w:t>甲    方：</w:t>
      </w:r>
      <w:r>
        <w:rPr>
          <w:rFonts w:hint="eastAsia"/>
          <w:sz w:val="32"/>
          <w:szCs w:val="32"/>
          <w:u w:val="single"/>
        </w:rPr>
        <w:t xml:space="preserve">                                    </w:t>
      </w:r>
    </w:p>
    <w:p w14:paraId="04231AF8">
      <w:pPr>
        <w:spacing w:line="360" w:lineRule="auto"/>
        <w:ind w:left="420" w:leftChars="200"/>
        <w:rPr>
          <w:sz w:val="32"/>
          <w:szCs w:val="32"/>
          <w:u w:val="single"/>
        </w:rPr>
      </w:pPr>
      <w:r>
        <w:rPr>
          <w:rFonts w:hint="eastAsia"/>
          <w:sz w:val="32"/>
          <w:szCs w:val="32"/>
        </w:rPr>
        <w:t>乙    方：</w:t>
      </w:r>
      <w:r>
        <w:rPr>
          <w:rFonts w:hint="eastAsia"/>
          <w:sz w:val="32"/>
          <w:szCs w:val="32"/>
          <w:u w:val="single"/>
        </w:rPr>
        <w:t xml:space="preserve">                                    </w:t>
      </w:r>
    </w:p>
    <w:p w14:paraId="7305CE3D">
      <w:pPr>
        <w:spacing w:line="360" w:lineRule="auto"/>
        <w:ind w:left="420" w:leftChars="200"/>
        <w:rPr>
          <w:sz w:val="32"/>
          <w:szCs w:val="32"/>
        </w:rPr>
      </w:pPr>
      <w:r>
        <w:rPr>
          <w:rFonts w:hint="eastAsia"/>
          <w:sz w:val="32"/>
          <w:szCs w:val="32"/>
        </w:rPr>
        <w:t>签订时间：</w:t>
      </w:r>
      <w:r>
        <w:rPr>
          <w:rFonts w:hint="eastAsia"/>
          <w:sz w:val="32"/>
          <w:szCs w:val="32"/>
          <w:u w:val="single"/>
        </w:rPr>
        <w:t xml:space="preserve">      </w:t>
      </w:r>
      <w:r>
        <w:rPr>
          <w:sz w:val="32"/>
          <w:szCs w:val="32"/>
          <w:u w:val="single"/>
        </w:rPr>
        <w:t xml:space="preserve">           </w:t>
      </w:r>
      <w:r>
        <w:rPr>
          <w:rFonts w:hint="eastAsia"/>
          <w:sz w:val="32"/>
          <w:szCs w:val="32"/>
          <w:u w:val="single"/>
        </w:rPr>
        <w:t xml:space="preserve">                   </w:t>
      </w:r>
    </w:p>
    <w:p w14:paraId="75CC5C99">
      <w:pPr>
        <w:rPr>
          <w:sz w:val="32"/>
          <w:szCs w:val="32"/>
        </w:rPr>
      </w:pPr>
    </w:p>
    <w:p w14:paraId="3B5C34CE">
      <w:pPr>
        <w:rPr>
          <w:rFonts w:eastAsia="黑体"/>
          <w:sz w:val="44"/>
          <w:szCs w:val="44"/>
        </w:rPr>
      </w:pPr>
      <w:r>
        <w:rPr>
          <w:rFonts w:eastAsia="黑体"/>
          <w:sz w:val="44"/>
          <w:szCs w:val="44"/>
        </w:rPr>
        <w:br w:type="page"/>
      </w:r>
    </w:p>
    <w:p w14:paraId="21CF16C7">
      <w:pPr>
        <w:rPr>
          <w:rFonts w:asciiTheme="minorEastAsia" w:hAnsiTheme="minorEastAsia" w:eastAsiaTheme="minorEastAsia"/>
          <w:sz w:val="24"/>
          <w:szCs w:val="24"/>
        </w:rPr>
      </w:pPr>
    </w:p>
    <w:p w14:paraId="4FC1F77B">
      <w:pPr>
        <w:rPr>
          <w:rFonts w:asciiTheme="minorEastAsia" w:hAnsiTheme="minorEastAsia" w:eastAsiaTheme="minorEastAsia"/>
          <w:sz w:val="24"/>
          <w:szCs w:val="24"/>
        </w:rPr>
      </w:pPr>
    </w:p>
    <w:p w14:paraId="6690F6E0">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使 用 说 明</w:t>
      </w:r>
    </w:p>
    <w:p w14:paraId="63D93365">
      <w:pPr>
        <w:ind w:firstLine="480" w:firstLineChars="200"/>
        <w:rPr>
          <w:rFonts w:cs="仿宋_GB2312" w:asciiTheme="minorEastAsia" w:hAnsiTheme="minorEastAsia" w:eastAsiaTheme="minorEastAsia"/>
          <w:sz w:val="24"/>
          <w:szCs w:val="24"/>
        </w:rPr>
      </w:pPr>
    </w:p>
    <w:p w14:paraId="0E19381A">
      <w:pPr>
        <w:ind w:firstLine="480" w:firstLineChars="200"/>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1.本合同标准文本适用于购买现成货物的采购项目，不包括需要供应商定制开发、创新研发的货物采购项目。</w:t>
      </w:r>
    </w:p>
    <w:p w14:paraId="31C44D57">
      <w:pPr>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w:t>
      </w:r>
      <w:r>
        <w:rPr>
          <w:rFonts w:hint="eastAsia" w:cs="仿宋_GB2312" w:asciiTheme="minorEastAsia" w:hAnsiTheme="minorEastAsia" w:eastAsiaTheme="minorEastAsia"/>
          <w:sz w:val="24"/>
          <w:szCs w:val="24"/>
        </w:rPr>
        <w:t>2.本合同标准文本为采购货物买卖合同编制提供参考，可以结合采购项目具体情况，对文本作必要的调整修订后使用。</w:t>
      </w:r>
    </w:p>
    <w:p w14:paraId="391D4249">
      <w:pPr>
        <w:ind w:firstLine="480" w:firstLineChars="200"/>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3.本合同标准文本各条款中，如涉及填写多家供应商、制造商，多种采购标的、分包主要内容等信息的，可根据采购项目具体情况添加信息项。</w:t>
      </w:r>
    </w:p>
    <w:p w14:paraId="118E9B62">
      <w:pPr>
        <w:rPr>
          <w:rFonts w:asciiTheme="minorEastAsia" w:hAnsiTheme="minorEastAsia" w:eastAsiaTheme="minorEastAsia"/>
          <w:sz w:val="24"/>
          <w:szCs w:val="24"/>
        </w:rPr>
        <w:sectPr>
          <w:pgSz w:w="11906" w:h="16838"/>
          <w:pgMar w:top="1440" w:right="1274" w:bottom="1440" w:left="1276" w:header="851" w:footer="992" w:gutter="0"/>
          <w:cols w:space="425" w:num="1"/>
          <w:docGrid w:type="lines" w:linePitch="312" w:charSpace="0"/>
        </w:sectPr>
      </w:pPr>
    </w:p>
    <w:bookmarkEnd w:id="28"/>
    <w:p w14:paraId="7E7EC93D">
      <w:pPr>
        <w:pStyle w:val="3"/>
        <w:numPr>
          <w:ilvl w:val="0"/>
          <w:numId w:val="0"/>
        </w:numPr>
        <w:adjustRightInd w:val="0"/>
        <w:snapToGrid w:val="0"/>
        <w:spacing w:line="400" w:lineRule="exact"/>
        <w:jc w:val="center"/>
        <w:rPr>
          <w:rFonts w:asciiTheme="minorEastAsia" w:hAnsiTheme="minorEastAsia" w:eastAsiaTheme="minorEastAsia"/>
          <w:b w:val="0"/>
          <w:bCs w:val="0"/>
          <w:sz w:val="24"/>
          <w:szCs w:val="24"/>
        </w:rPr>
      </w:pPr>
      <w:bookmarkStart w:id="29" w:name="_Toc22209"/>
      <w:r>
        <w:rPr>
          <w:rFonts w:hint="eastAsia" w:asciiTheme="minorEastAsia" w:hAnsiTheme="minorEastAsia" w:eastAsiaTheme="minorEastAsia"/>
          <w:b w:val="0"/>
          <w:bCs w:val="0"/>
          <w:sz w:val="24"/>
          <w:szCs w:val="24"/>
        </w:rPr>
        <w:t>第一节 采购合同协议书</w:t>
      </w:r>
      <w:bookmarkEnd w:id="29"/>
    </w:p>
    <w:p w14:paraId="3B77AF3B"/>
    <w:p w14:paraId="091D370A">
      <w:pPr>
        <w:adjustRightInd w:val="0"/>
        <w:snapToGrid w:val="0"/>
        <w:spacing w:line="40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甲方（全称）：</w:t>
      </w:r>
      <w:r>
        <w:rPr>
          <w:rFonts w:hint="eastAsia" w:asciiTheme="minorEastAsia" w:hAnsiTheme="minorEastAsia" w:eastAsiaTheme="minorEastAsia"/>
          <w:sz w:val="24"/>
          <w:szCs w:val="24"/>
          <w:u w:val="single"/>
        </w:rPr>
        <w:t xml:space="preserve">                                </w:t>
      </w:r>
    </w:p>
    <w:p w14:paraId="59BD3835">
      <w:pPr>
        <w:adjustRightInd w:val="0"/>
        <w:snapToGrid w:val="0"/>
        <w:spacing w:line="40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乙方（全称）：</w:t>
      </w:r>
      <w:r>
        <w:rPr>
          <w:rFonts w:hint="eastAsia" w:asciiTheme="minorEastAsia" w:hAnsiTheme="minorEastAsia" w:eastAsiaTheme="minorEastAsia"/>
          <w:sz w:val="24"/>
          <w:szCs w:val="24"/>
          <w:u w:val="single"/>
        </w:rPr>
        <w:t xml:space="preserve">                                </w:t>
      </w:r>
    </w:p>
    <w:p w14:paraId="426894B3">
      <w:pPr>
        <w:spacing w:line="40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w:t>
      </w:r>
    </w:p>
    <w:p w14:paraId="5A397BDC">
      <w:pPr>
        <w:pStyle w:val="12"/>
        <w:adjustRightInd w:val="0"/>
        <w:snapToGrid w:val="0"/>
        <w:spacing w:after="0" w:line="400" w:lineRule="exact"/>
        <w:ind w:left="0" w:firstLine="480" w:firstLineChars="200"/>
        <w:rPr>
          <w:rFonts w:asciiTheme="minorEastAsia" w:hAnsiTheme="minorEastAsia" w:eastAsiaTheme="minorEastAsia"/>
        </w:rPr>
      </w:pPr>
      <w:r>
        <w:rPr>
          <w:rFonts w:hint="eastAsia" w:asciiTheme="minorEastAsia" w:hAnsiTheme="minorEastAsia" w:eastAsiaTheme="minorEastAsia"/>
        </w:rPr>
        <w:t xml:space="preserve">依据《中华人民共和国民法典》等有关的法律法规，以及本采购项目的招标/谈判文件等采购文件、乙方的《投标（响应）文件》及《中标（成交）通知书》，甲乙双方同意签订本合同。具体情况及要求如下：     </w:t>
      </w:r>
    </w:p>
    <w:p w14:paraId="5EA65558">
      <w:pPr>
        <w:numPr>
          <w:ilvl w:val="0"/>
          <w:numId w:val="4"/>
        </w:numPr>
        <w:adjustRightInd w:val="0"/>
        <w:snapToGrid w:val="0"/>
        <w:spacing w:line="40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项目信息</w:t>
      </w:r>
    </w:p>
    <w:p w14:paraId="6B82B2B8">
      <w:pPr>
        <w:pStyle w:val="12"/>
        <w:widowControl w:val="0"/>
        <w:numPr>
          <w:ilvl w:val="0"/>
          <w:numId w:val="5"/>
        </w:numPr>
        <w:adjustRightInd w:val="0"/>
        <w:snapToGrid w:val="0"/>
        <w:spacing w:after="0" w:line="400" w:lineRule="exact"/>
        <w:ind w:left="0" w:firstLine="480" w:firstLineChars="200"/>
        <w:rPr>
          <w:rFonts w:asciiTheme="minorEastAsia" w:hAnsiTheme="minorEastAsia" w:eastAsiaTheme="minorEastAsia"/>
          <w:u w:val="single"/>
        </w:rPr>
      </w:pPr>
      <w:r>
        <w:rPr>
          <w:rFonts w:hint="eastAsia" w:asciiTheme="minorEastAsia" w:hAnsiTheme="minorEastAsia" w:eastAsiaTheme="minorEastAsia"/>
        </w:rPr>
        <w:t>采购</w:t>
      </w:r>
      <w:r>
        <w:rPr>
          <w:rFonts w:hint="eastAsia" w:asciiTheme="minorEastAsia" w:hAnsiTheme="minorEastAsia" w:eastAsiaTheme="minorEastAsia"/>
          <w:lang w:eastAsia="zh-CN"/>
        </w:rPr>
        <w:t>项目</w:t>
      </w:r>
      <w:r>
        <w:rPr>
          <w:rFonts w:hint="eastAsia" w:asciiTheme="minorEastAsia" w:hAnsiTheme="minorEastAsia" w:eastAsiaTheme="minorEastAsia"/>
        </w:rPr>
        <w:t>名称：</w:t>
      </w:r>
      <w:r>
        <w:rPr>
          <w:rFonts w:hint="eastAsia" w:asciiTheme="minorEastAsia" w:hAnsiTheme="minorEastAsia" w:eastAsiaTheme="minorEastAsia"/>
          <w:u w:val="single"/>
        </w:rPr>
        <w:t xml:space="preserve">                                                     </w:t>
      </w:r>
    </w:p>
    <w:p w14:paraId="61189C08">
      <w:pPr>
        <w:adjustRightInd w:val="0"/>
        <w:snapToGrid w:val="0"/>
        <w:spacing w:line="40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（2）项目内容：</w:t>
      </w:r>
    </w:p>
    <w:p w14:paraId="60E4FE18">
      <w:pPr>
        <w:adjustRightInd w:val="0"/>
        <w:snapToGrid w:val="0"/>
        <w:spacing w:line="40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采购标的及数量（台/套</w:t>
      </w:r>
      <w:r>
        <w:rPr>
          <w:rFonts w:asciiTheme="minorEastAsia" w:hAnsiTheme="minorEastAsia" w:eastAsiaTheme="minorEastAsia"/>
          <w:sz w:val="24"/>
          <w:szCs w:val="24"/>
        </w:rPr>
        <w:t>/</w:t>
      </w:r>
      <w:r>
        <w:rPr>
          <w:rFonts w:hint="eastAsia" w:asciiTheme="minorEastAsia" w:hAnsiTheme="minorEastAsia" w:eastAsiaTheme="minorEastAsia"/>
          <w:sz w:val="24"/>
          <w:szCs w:val="24"/>
        </w:rPr>
        <w:t>个</w:t>
      </w:r>
      <w:r>
        <w:rPr>
          <w:rFonts w:asciiTheme="minorEastAsia" w:hAnsiTheme="minorEastAsia" w:eastAsiaTheme="minorEastAsia"/>
          <w:sz w:val="24"/>
          <w:szCs w:val="24"/>
        </w:rPr>
        <w:t>/</w:t>
      </w:r>
      <w:r>
        <w:rPr>
          <w:rFonts w:hint="eastAsia" w:asciiTheme="minorEastAsia" w:hAnsiTheme="minorEastAsia" w:eastAsiaTheme="minorEastAsia"/>
          <w:sz w:val="24"/>
          <w:szCs w:val="24"/>
        </w:rPr>
        <w:t>架</w:t>
      </w:r>
      <w:r>
        <w:rPr>
          <w:rFonts w:asciiTheme="minorEastAsia" w:hAnsiTheme="minorEastAsia" w:eastAsiaTheme="minorEastAsia"/>
          <w:sz w:val="24"/>
          <w:szCs w:val="24"/>
        </w:rPr>
        <w:t>/</w:t>
      </w:r>
      <w:r>
        <w:rPr>
          <w:rFonts w:hint="eastAsia" w:asciiTheme="minorEastAsia" w:hAnsiTheme="minorEastAsia" w:eastAsiaTheme="minorEastAsia"/>
          <w:sz w:val="24"/>
          <w:szCs w:val="24"/>
        </w:rPr>
        <w:t>组等）：</w:t>
      </w:r>
      <w:r>
        <w:rPr>
          <w:rFonts w:hint="eastAsia" w:asciiTheme="minorEastAsia" w:hAnsiTheme="minorEastAsia" w:eastAsiaTheme="minorEastAsia"/>
          <w:sz w:val="24"/>
          <w:szCs w:val="24"/>
          <w:u w:val="single"/>
        </w:rPr>
        <w:t xml:space="preserve">                                </w:t>
      </w:r>
    </w:p>
    <w:p w14:paraId="5489EA36">
      <w:pPr>
        <w:numPr>
          <w:ilvl w:val="255"/>
          <w:numId w:val="0"/>
        </w:numPr>
        <w:adjustRightInd w:val="0"/>
        <w:snapToGrid w:val="0"/>
        <w:spacing w:line="400" w:lineRule="exact"/>
        <w:ind w:firstLine="480" w:firstLineChars="200"/>
        <w:rPr>
          <w:rFonts w:cs="宋体" w:asciiTheme="minorEastAsia" w:hAnsiTheme="minorEastAsia" w:eastAsiaTheme="minorEastAsia"/>
          <w:sz w:val="24"/>
          <w:szCs w:val="24"/>
        </w:rPr>
      </w:pPr>
      <w:r>
        <w:rPr>
          <w:rFonts w:hint="eastAsia" w:asciiTheme="minorEastAsia" w:hAnsiTheme="minorEastAsia" w:eastAsiaTheme="minorEastAsia"/>
          <w:sz w:val="24"/>
          <w:szCs w:val="24"/>
        </w:rPr>
        <w:t xml:space="preserve">     </w:t>
      </w:r>
      <w:r>
        <w:rPr>
          <w:rFonts w:hint="eastAsia" w:cs="宋体" w:asciiTheme="minorEastAsia" w:hAnsiTheme="minorEastAsia" w:eastAsiaTheme="minorEastAsia"/>
          <w:sz w:val="24"/>
          <w:szCs w:val="24"/>
        </w:rPr>
        <w:t>品牌：</w:t>
      </w:r>
      <w:r>
        <w:rPr>
          <w:rFonts w:hint="eastAsia" w:cs="宋体" w:asciiTheme="minorEastAsia" w:hAnsiTheme="minorEastAsia" w:eastAsiaTheme="minorEastAsia"/>
          <w:sz w:val="24"/>
          <w:szCs w:val="24"/>
          <w:u w:val="single"/>
        </w:rPr>
        <w:t xml:space="preserve">      </w:t>
      </w:r>
      <w:r>
        <w:rPr>
          <w:rFonts w:cs="宋体" w:asciiTheme="minorEastAsia" w:hAnsiTheme="minorEastAsia" w:eastAsiaTheme="minorEastAsia"/>
          <w:sz w:val="24"/>
          <w:szCs w:val="24"/>
          <w:u w:val="single"/>
        </w:rPr>
        <w:t xml:space="preserve">   </w:t>
      </w:r>
      <w:r>
        <w:rPr>
          <w:rFonts w:hint="eastAsia" w:cs="宋体" w:asciiTheme="minorEastAsia" w:hAnsiTheme="minorEastAsia" w:eastAsiaTheme="minorEastAsia"/>
          <w:sz w:val="24"/>
          <w:szCs w:val="24"/>
          <w:u w:val="single"/>
        </w:rPr>
        <w:t xml:space="preserve">    </w:t>
      </w:r>
      <w:r>
        <w:rPr>
          <w:rFonts w:cs="宋体" w:asciiTheme="minorEastAsia" w:hAnsiTheme="minorEastAsia" w:eastAsiaTheme="minorEastAsia"/>
          <w:sz w:val="24"/>
          <w:szCs w:val="24"/>
          <w:u w:val="single"/>
        </w:rPr>
        <w:t xml:space="preserve"> </w:t>
      </w:r>
      <w:r>
        <w:rPr>
          <w:rFonts w:hint="eastAsia" w:cs="宋体" w:asciiTheme="minorEastAsia" w:hAnsiTheme="minorEastAsia" w:eastAsiaTheme="minorEastAsia"/>
          <w:sz w:val="24"/>
          <w:szCs w:val="24"/>
          <w:u w:val="single"/>
        </w:rPr>
        <w:t xml:space="preserve"> </w:t>
      </w:r>
      <w:r>
        <w:rPr>
          <w:rFonts w:cs="宋体" w:asciiTheme="minorEastAsia" w:hAnsiTheme="minorEastAsia" w:eastAsiaTheme="minorEastAsia"/>
          <w:sz w:val="24"/>
          <w:szCs w:val="24"/>
        </w:rPr>
        <w:t xml:space="preserve">     </w:t>
      </w:r>
      <w:r>
        <w:rPr>
          <w:rFonts w:hint="eastAsia" w:cs="宋体" w:asciiTheme="minorEastAsia" w:hAnsiTheme="minorEastAsia" w:eastAsiaTheme="minorEastAsia"/>
          <w:sz w:val="24"/>
          <w:szCs w:val="24"/>
        </w:rPr>
        <w:t>规格型号：</w:t>
      </w:r>
      <w:r>
        <w:rPr>
          <w:rFonts w:hint="eastAsia" w:cs="宋体" w:asciiTheme="minorEastAsia" w:hAnsiTheme="minorEastAsia" w:eastAsiaTheme="minorEastAsia"/>
          <w:sz w:val="24"/>
          <w:szCs w:val="24"/>
          <w:u w:val="single"/>
        </w:rPr>
        <w:t xml:space="preserve">   </w:t>
      </w:r>
      <w:r>
        <w:rPr>
          <w:rFonts w:cs="宋体" w:asciiTheme="minorEastAsia" w:hAnsiTheme="minorEastAsia" w:eastAsiaTheme="minorEastAsia"/>
          <w:sz w:val="24"/>
          <w:szCs w:val="24"/>
          <w:u w:val="single"/>
        </w:rPr>
        <w:t xml:space="preserve">  </w:t>
      </w:r>
      <w:r>
        <w:rPr>
          <w:rFonts w:hint="eastAsia" w:cs="宋体" w:asciiTheme="minorEastAsia" w:hAnsiTheme="minorEastAsia" w:eastAsiaTheme="minorEastAsia"/>
          <w:sz w:val="24"/>
          <w:szCs w:val="24"/>
          <w:u w:val="single"/>
        </w:rPr>
        <w:t xml:space="preserve">       </w:t>
      </w:r>
      <w:r>
        <w:rPr>
          <w:rFonts w:cs="宋体" w:asciiTheme="minorEastAsia" w:hAnsiTheme="minorEastAsia" w:eastAsiaTheme="minorEastAsia"/>
          <w:sz w:val="24"/>
          <w:szCs w:val="24"/>
          <w:u w:val="single"/>
        </w:rPr>
        <w:t xml:space="preserve">  </w:t>
      </w:r>
      <w:r>
        <w:rPr>
          <w:rFonts w:hint="eastAsia" w:cs="宋体" w:asciiTheme="minorEastAsia" w:hAnsiTheme="minorEastAsia" w:eastAsiaTheme="minorEastAsia"/>
          <w:sz w:val="24"/>
          <w:szCs w:val="24"/>
          <w:u w:val="single"/>
        </w:rPr>
        <w:t xml:space="preserve">       </w:t>
      </w:r>
      <w:r>
        <w:rPr>
          <w:rFonts w:cs="宋体" w:asciiTheme="minorEastAsia" w:hAnsiTheme="minorEastAsia" w:eastAsiaTheme="minorEastAsia"/>
          <w:sz w:val="24"/>
          <w:szCs w:val="24"/>
          <w:u w:val="single"/>
        </w:rPr>
        <w:t xml:space="preserve"> </w:t>
      </w:r>
    </w:p>
    <w:p w14:paraId="0087BE80">
      <w:pPr>
        <w:adjustRightInd w:val="0"/>
        <w:snapToGrid w:val="0"/>
        <w:spacing w:line="400" w:lineRule="exact"/>
        <w:ind w:firstLine="1080" w:firstLineChars="450"/>
        <w:rPr>
          <w:rFonts w:asciiTheme="minorEastAsia" w:hAnsiTheme="minorEastAsia" w:eastAsiaTheme="minorEastAsia"/>
          <w:sz w:val="24"/>
          <w:szCs w:val="24"/>
          <w:u w:val="single"/>
        </w:rPr>
      </w:pPr>
      <w:r>
        <w:rPr>
          <w:rFonts w:hint="eastAsia" w:asciiTheme="minorEastAsia" w:hAnsiTheme="minorEastAsia" w:eastAsiaTheme="minorEastAsia"/>
          <w:sz w:val="24"/>
          <w:szCs w:val="24"/>
        </w:rPr>
        <w:t>采购标的的技术要求、商务要求具体见附件。</w:t>
      </w:r>
    </w:p>
    <w:p w14:paraId="667F8A2D">
      <w:pPr>
        <w:numPr>
          <w:ilvl w:val="255"/>
          <w:numId w:val="0"/>
        </w:numPr>
        <w:adjustRightInd w:val="0"/>
        <w:snapToGrid w:val="0"/>
        <w:spacing w:line="4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涉及信息类产品，请填写该产品关键部件的品牌、型号：</w:t>
      </w:r>
    </w:p>
    <w:p w14:paraId="6A716631">
      <w:pPr>
        <w:numPr>
          <w:ilvl w:val="255"/>
          <w:numId w:val="0"/>
        </w:numPr>
        <w:adjustRightInd w:val="0"/>
        <w:snapToGrid w:val="0"/>
        <w:spacing w:line="400" w:lineRule="exact"/>
        <w:ind w:firstLine="480" w:firstLineChars="200"/>
        <w:rPr>
          <w:rFonts w:cs="宋体" w:asciiTheme="minorEastAsia" w:hAnsiTheme="minorEastAsia" w:eastAsiaTheme="minorEastAsia"/>
          <w:kern w:val="0"/>
          <w:sz w:val="24"/>
          <w:szCs w:val="24"/>
          <w:u w:val="single"/>
        </w:rPr>
      </w:pPr>
      <w:r>
        <w:rPr>
          <w:rFonts w:hint="eastAsia" w:cs="宋体" w:asciiTheme="minorEastAsia" w:hAnsiTheme="minorEastAsia" w:eastAsiaTheme="minorEastAsia"/>
          <w:sz w:val="24"/>
          <w:szCs w:val="24"/>
        </w:rPr>
        <w:t xml:space="preserve">     标的名称：</w:t>
      </w:r>
      <w:r>
        <w:rPr>
          <w:rFonts w:hint="eastAsia" w:cs="宋体" w:asciiTheme="minorEastAsia" w:hAnsiTheme="minorEastAsia" w:eastAsiaTheme="minorEastAsia"/>
          <w:kern w:val="0"/>
          <w:sz w:val="24"/>
          <w:szCs w:val="24"/>
          <w:u w:val="single"/>
        </w:rPr>
        <w:t xml:space="preserve">      </w:t>
      </w:r>
      <w:r>
        <w:rPr>
          <w:rFonts w:cs="宋体" w:asciiTheme="minorEastAsia" w:hAnsiTheme="minorEastAsia" w:eastAsiaTheme="minorEastAsia"/>
          <w:kern w:val="0"/>
          <w:sz w:val="24"/>
          <w:szCs w:val="24"/>
          <w:u w:val="single"/>
        </w:rPr>
        <w:t xml:space="preserve">               </w:t>
      </w:r>
      <w:r>
        <w:rPr>
          <w:rFonts w:hint="eastAsia" w:cs="宋体" w:asciiTheme="minorEastAsia" w:hAnsiTheme="minorEastAsia" w:eastAsiaTheme="minorEastAsia"/>
          <w:kern w:val="0"/>
          <w:sz w:val="24"/>
          <w:szCs w:val="24"/>
          <w:u w:val="single"/>
        </w:rPr>
        <w:t xml:space="preserve">    </w:t>
      </w:r>
    </w:p>
    <w:p w14:paraId="15CA34A1">
      <w:pPr>
        <w:numPr>
          <w:ilvl w:val="255"/>
          <w:numId w:val="0"/>
        </w:numPr>
        <w:adjustRightInd w:val="0"/>
        <w:snapToGrid w:val="0"/>
        <w:spacing w:line="4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 xml:space="preserve">     关键部件：</w:t>
      </w:r>
      <w:r>
        <w:rPr>
          <w:rFonts w:hint="eastAsia" w:cs="宋体" w:asciiTheme="minorEastAsia" w:hAnsiTheme="minorEastAsia" w:eastAsiaTheme="minorEastAsia"/>
          <w:kern w:val="0"/>
          <w:sz w:val="24"/>
          <w:szCs w:val="24"/>
          <w:u w:val="single"/>
        </w:rPr>
        <w:t xml:space="preserve">          </w:t>
      </w:r>
      <w:r>
        <w:rPr>
          <w:rFonts w:hint="eastAsia" w:cs="宋体" w:asciiTheme="minorEastAsia" w:hAnsiTheme="minorEastAsia" w:eastAsiaTheme="minorEastAsia"/>
          <w:kern w:val="0"/>
          <w:sz w:val="24"/>
          <w:szCs w:val="24"/>
        </w:rPr>
        <w:t xml:space="preserve"> </w:t>
      </w:r>
      <w:r>
        <w:rPr>
          <w:rFonts w:hint="eastAsia" w:cs="宋体" w:asciiTheme="minorEastAsia" w:hAnsiTheme="minorEastAsia" w:eastAsiaTheme="minorEastAsia"/>
          <w:sz w:val="24"/>
          <w:szCs w:val="24"/>
        </w:rPr>
        <w:t>品牌：</w:t>
      </w:r>
      <w:r>
        <w:rPr>
          <w:rFonts w:hint="eastAsia" w:cs="宋体" w:asciiTheme="minorEastAsia" w:hAnsiTheme="minorEastAsia" w:eastAsiaTheme="minorEastAsia"/>
          <w:sz w:val="24"/>
          <w:szCs w:val="24"/>
          <w:u w:val="single"/>
        </w:rPr>
        <w:t xml:space="preserve">        </w:t>
      </w:r>
      <w:r>
        <w:rPr>
          <w:rFonts w:hint="eastAsia" w:cs="宋体" w:asciiTheme="minorEastAsia" w:hAnsiTheme="minorEastAsia" w:eastAsiaTheme="minorEastAsia"/>
          <w:sz w:val="24"/>
          <w:szCs w:val="24"/>
        </w:rPr>
        <w:t xml:space="preserve"> 型号：</w:t>
      </w:r>
      <w:r>
        <w:rPr>
          <w:rFonts w:hint="eastAsia" w:cs="宋体" w:asciiTheme="minorEastAsia" w:hAnsiTheme="minorEastAsia" w:eastAsiaTheme="minorEastAsia"/>
          <w:sz w:val="24"/>
          <w:szCs w:val="24"/>
          <w:u w:val="single"/>
        </w:rPr>
        <w:t xml:space="preserve">       </w:t>
      </w:r>
      <w:r>
        <w:rPr>
          <w:rFonts w:hint="eastAsia" w:cs="宋体" w:asciiTheme="minorEastAsia" w:hAnsiTheme="minorEastAsia" w:eastAsiaTheme="minorEastAsia"/>
          <w:sz w:val="24"/>
          <w:szCs w:val="24"/>
        </w:rPr>
        <w:t xml:space="preserve"> </w:t>
      </w:r>
    </w:p>
    <w:p w14:paraId="2AE0682A">
      <w:pPr>
        <w:pStyle w:val="203"/>
        <w:ind w:firstLine="48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 xml:space="preserve">     </w:t>
      </w:r>
      <w:r>
        <w:rPr>
          <w:rFonts w:hint="eastAsia" w:cs="宋体" w:asciiTheme="minorEastAsia" w:hAnsiTheme="minorEastAsia" w:eastAsiaTheme="minorEastAsia"/>
          <w:kern w:val="2"/>
          <w:sz w:val="24"/>
          <w:szCs w:val="24"/>
        </w:rPr>
        <w:t>关键部件</w:t>
      </w:r>
      <w:r>
        <w:rPr>
          <w:rFonts w:hint="eastAsia" w:cs="宋体" w:asciiTheme="minorEastAsia" w:hAnsiTheme="minorEastAsia" w:eastAsiaTheme="minorEastAsia"/>
          <w:sz w:val="24"/>
          <w:szCs w:val="24"/>
        </w:rPr>
        <w:t>：</w:t>
      </w:r>
      <w:r>
        <w:rPr>
          <w:rFonts w:hint="eastAsia" w:cs="宋体" w:asciiTheme="minorEastAsia" w:hAnsiTheme="minorEastAsia" w:eastAsiaTheme="minorEastAsia"/>
          <w:sz w:val="24"/>
          <w:szCs w:val="24"/>
          <w:u w:val="single"/>
        </w:rPr>
        <w:t xml:space="preserve">          </w:t>
      </w:r>
      <w:r>
        <w:rPr>
          <w:rFonts w:hint="eastAsia" w:cs="宋体" w:asciiTheme="minorEastAsia" w:hAnsiTheme="minorEastAsia" w:eastAsiaTheme="minorEastAsia"/>
          <w:sz w:val="24"/>
          <w:szCs w:val="24"/>
        </w:rPr>
        <w:t xml:space="preserve"> 品牌：</w:t>
      </w:r>
      <w:r>
        <w:rPr>
          <w:rFonts w:hint="eastAsia" w:cs="宋体" w:asciiTheme="minorEastAsia" w:hAnsiTheme="minorEastAsia" w:eastAsiaTheme="minorEastAsia"/>
          <w:sz w:val="24"/>
          <w:szCs w:val="24"/>
          <w:u w:val="single"/>
        </w:rPr>
        <w:t xml:space="preserve">        </w:t>
      </w:r>
      <w:r>
        <w:rPr>
          <w:rFonts w:hint="eastAsia" w:cs="宋体" w:asciiTheme="minorEastAsia" w:hAnsiTheme="minorEastAsia" w:eastAsiaTheme="minorEastAsia"/>
          <w:sz w:val="24"/>
          <w:szCs w:val="24"/>
        </w:rPr>
        <w:t xml:space="preserve"> 型号：</w:t>
      </w:r>
      <w:r>
        <w:rPr>
          <w:rFonts w:hint="eastAsia" w:cs="宋体" w:asciiTheme="minorEastAsia" w:hAnsiTheme="minorEastAsia" w:eastAsiaTheme="minorEastAsia"/>
          <w:sz w:val="24"/>
          <w:szCs w:val="24"/>
          <w:u w:val="single"/>
        </w:rPr>
        <w:t xml:space="preserve">       </w:t>
      </w:r>
      <w:r>
        <w:rPr>
          <w:rFonts w:hint="eastAsia" w:cs="宋体" w:asciiTheme="minorEastAsia" w:hAnsiTheme="minorEastAsia" w:eastAsiaTheme="minorEastAsia"/>
          <w:sz w:val="24"/>
          <w:szCs w:val="24"/>
        </w:rPr>
        <w:t xml:space="preserve"> </w:t>
      </w:r>
    </w:p>
    <w:p w14:paraId="25BF7C45">
      <w:pPr>
        <w:pStyle w:val="203"/>
        <w:ind w:firstLine="480"/>
        <w:rPr>
          <w:rFonts w:asciiTheme="minorEastAsia" w:hAnsiTheme="minorEastAsia" w:eastAsiaTheme="minorEastAsia"/>
          <w:sz w:val="24"/>
          <w:szCs w:val="24"/>
        </w:rPr>
      </w:pPr>
      <w:r>
        <w:rPr>
          <w:rFonts w:hint="eastAsia" w:cs="宋体" w:asciiTheme="minorEastAsia" w:hAnsiTheme="minorEastAsia" w:eastAsiaTheme="minorEastAsia"/>
          <w:sz w:val="24"/>
          <w:szCs w:val="24"/>
        </w:rPr>
        <w:t xml:space="preserve">     关键部件：</w:t>
      </w:r>
      <w:r>
        <w:rPr>
          <w:rFonts w:hint="eastAsia" w:cs="宋体" w:asciiTheme="minorEastAsia" w:hAnsiTheme="minorEastAsia" w:eastAsiaTheme="minorEastAsia"/>
          <w:sz w:val="24"/>
          <w:szCs w:val="24"/>
          <w:u w:val="single"/>
        </w:rPr>
        <w:t xml:space="preserve">          </w:t>
      </w:r>
      <w:r>
        <w:rPr>
          <w:rFonts w:hint="eastAsia" w:cs="宋体" w:asciiTheme="minorEastAsia" w:hAnsiTheme="minorEastAsia" w:eastAsiaTheme="minorEastAsia"/>
          <w:sz w:val="24"/>
          <w:szCs w:val="24"/>
        </w:rPr>
        <w:t xml:space="preserve"> 品牌：</w:t>
      </w:r>
      <w:r>
        <w:rPr>
          <w:rFonts w:hint="eastAsia" w:cs="宋体" w:asciiTheme="minorEastAsia" w:hAnsiTheme="minorEastAsia" w:eastAsiaTheme="minorEastAsia"/>
          <w:sz w:val="24"/>
          <w:szCs w:val="24"/>
          <w:u w:val="single"/>
        </w:rPr>
        <w:t xml:space="preserve">        </w:t>
      </w:r>
      <w:r>
        <w:rPr>
          <w:rFonts w:hint="eastAsia" w:cs="宋体" w:asciiTheme="minorEastAsia" w:hAnsiTheme="minorEastAsia" w:eastAsiaTheme="minorEastAsia"/>
          <w:sz w:val="24"/>
          <w:szCs w:val="24"/>
        </w:rPr>
        <w:t xml:space="preserve"> 型号：</w:t>
      </w:r>
      <w:r>
        <w:rPr>
          <w:rFonts w:hint="eastAsia" w:cs="宋体" w:asciiTheme="minorEastAsia" w:hAnsiTheme="minorEastAsia" w:eastAsiaTheme="minorEastAsia"/>
          <w:sz w:val="24"/>
          <w:szCs w:val="24"/>
          <w:u w:val="single"/>
        </w:rPr>
        <w:t xml:space="preserve">       </w:t>
      </w:r>
    </w:p>
    <w:p w14:paraId="43BE1663">
      <w:pPr>
        <w:adjustRightInd w:val="0"/>
        <w:snapToGrid w:val="0"/>
        <w:spacing w:line="40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（3）合同是否分包：</w:t>
      </w:r>
      <w:r>
        <w:rPr>
          <w:rFonts w:hint="eastAsia" w:asciiTheme="minorEastAsia" w:hAnsiTheme="minorEastAsia" w:eastAsiaTheme="minorEastAsia"/>
          <w:iCs/>
          <w:sz w:val="24"/>
          <w:szCs w:val="24"/>
        </w:rPr>
        <w:sym w:font="Wingdings" w:char="00A8"/>
      </w:r>
      <w:r>
        <w:rPr>
          <w:rFonts w:hint="eastAsia" w:asciiTheme="minorEastAsia" w:hAnsiTheme="minorEastAsia" w:eastAsiaTheme="minorEastAsia"/>
          <w:iCs/>
          <w:sz w:val="24"/>
          <w:szCs w:val="24"/>
        </w:rPr>
        <w:t xml:space="preserve">是       </w:t>
      </w:r>
      <w:r>
        <w:rPr>
          <w:rFonts w:hint="eastAsia" w:asciiTheme="minorEastAsia" w:hAnsiTheme="minorEastAsia" w:eastAsiaTheme="minorEastAsia"/>
          <w:iCs/>
          <w:sz w:val="24"/>
          <w:szCs w:val="24"/>
        </w:rPr>
        <w:sym w:font="Wingdings" w:char="F0FE"/>
      </w:r>
      <w:r>
        <w:rPr>
          <w:rFonts w:hint="eastAsia" w:asciiTheme="minorEastAsia" w:hAnsiTheme="minorEastAsia" w:eastAsiaTheme="minorEastAsia"/>
          <w:iCs/>
          <w:sz w:val="24"/>
          <w:szCs w:val="24"/>
        </w:rPr>
        <w:t>否</w:t>
      </w:r>
    </w:p>
    <w:p w14:paraId="52FB72B3">
      <w:pPr>
        <w:adjustRightInd w:val="0"/>
        <w:snapToGrid w:val="0"/>
        <w:spacing w:line="400" w:lineRule="exact"/>
        <w:ind w:firstLine="960" w:firstLineChars="400"/>
        <w:rPr>
          <w:rFonts w:asciiTheme="minorEastAsia" w:hAnsiTheme="minorEastAsia" w:eastAsiaTheme="minorEastAsia"/>
          <w:sz w:val="24"/>
          <w:szCs w:val="24"/>
          <w:u w:val="single"/>
        </w:rPr>
      </w:pPr>
      <w:r>
        <w:rPr>
          <w:rFonts w:hint="eastAsia" w:asciiTheme="minorEastAsia" w:hAnsiTheme="minorEastAsia" w:eastAsiaTheme="minorEastAsia"/>
          <w:sz w:val="24"/>
          <w:szCs w:val="24"/>
        </w:rPr>
        <w:t xml:space="preserve"> 分包主要内容：</w:t>
      </w:r>
      <w:r>
        <w:rPr>
          <w:rFonts w:hint="eastAsia" w:asciiTheme="minorEastAsia" w:hAnsiTheme="minorEastAsia" w:eastAsiaTheme="minorEastAsia"/>
          <w:sz w:val="24"/>
          <w:szCs w:val="24"/>
          <w:u w:val="single"/>
        </w:rPr>
        <w:t xml:space="preserve">                                            </w:t>
      </w:r>
    </w:p>
    <w:p w14:paraId="06FBDEE5">
      <w:pPr>
        <w:adjustRightInd w:val="0"/>
        <w:snapToGrid w:val="0"/>
        <w:spacing w:line="400" w:lineRule="exact"/>
        <w:ind w:firstLine="960" w:firstLineChars="400"/>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分包供应商/制造商名称（如供应商和制造商不同，请分别填写）：</w:t>
      </w:r>
    </w:p>
    <w:p w14:paraId="1B8E9E43">
      <w:pPr>
        <w:adjustRightInd w:val="0"/>
        <w:snapToGrid w:val="0"/>
        <w:spacing w:line="400" w:lineRule="exact"/>
        <w:ind w:firstLine="960" w:firstLineChars="400"/>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w:t>
      </w:r>
      <w:r>
        <w:rPr>
          <w:rFonts w:hint="eastAsia" w:asciiTheme="minorEastAsia" w:hAnsiTheme="minorEastAsia" w:eastAsiaTheme="minorEastAsia"/>
          <w:sz w:val="24"/>
          <w:szCs w:val="24"/>
          <w:u w:val="single"/>
        </w:rPr>
        <w:t xml:space="preserve">                                                          </w:t>
      </w:r>
    </w:p>
    <w:p w14:paraId="118BB667">
      <w:pPr>
        <w:numPr>
          <w:ilvl w:val="0"/>
          <w:numId w:val="4"/>
        </w:numPr>
        <w:adjustRightInd w:val="0"/>
        <w:snapToGrid w:val="0"/>
        <w:spacing w:line="40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合同金额</w:t>
      </w:r>
    </w:p>
    <w:p w14:paraId="4D202E94">
      <w:pPr>
        <w:adjustRightInd w:val="0"/>
        <w:snapToGrid w:val="0"/>
        <w:spacing w:line="40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（1）合同金额小写：</w:t>
      </w:r>
      <w:r>
        <w:rPr>
          <w:rFonts w:hint="eastAsia" w:asciiTheme="minorEastAsia" w:hAnsiTheme="minorEastAsia" w:eastAsiaTheme="minorEastAsia"/>
          <w:sz w:val="24"/>
          <w:szCs w:val="24"/>
          <w:u w:val="single"/>
        </w:rPr>
        <w:t xml:space="preserve">                           </w:t>
      </w:r>
    </w:p>
    <w:p w14:paraId="23AFD146">
      <w:pPr>
        <w:adjustRightInd w:val="0"/>
        <w:snapToGrid w:val="0"/>
        <w:spacing w:line="400" w:lineRule="exact"/>
        <w:rPr>
          <w:rFonts w:asciiTheme="minorEastAsia" w:hAnsiTheme="minorEastAsia" w:eastAsiaTheme="minorEastAsia"/>
          <w:sz w:val="24"/>
          <w:szCs w:val="24"/>
          <w:u w:val="single"/>
        </w:rPr>
      </w:pPr>
      <w:r>
        <w:rPr>
          <w:rFonts w:hint="eastAsia" w:asciiTheme="minorEastAsia" w:hAnsiTheme="minorEastAsia" w:eastAsiaTheme="minorEastAsia"/>
          <w:sz w:val="24"/>
          <w:szCs w:val="24"/>
        </w:rPr>
        <w:t xml:space="preserve">                 大写：</w:t>
      </w:r>
      <w:r>
        <w:rPr>
          <w:rFonts w:hint="eastAsia" w:asciiTheme="minorEastAsia" w:hAnsiTheme="minorEastAsia" w:eastAsiaTheme="minorEastAsia"/>
          <w:sz w:val="24"/>
          <w:szCs w:val="24"/>
          <w:u w:val="single"/>
        </w:rPr>
        <w:t xml:space="preserve">                           </w:t>
      </w:r>
    </w:p>
    <w:p w14:paraId="6B0ACCC8">
      <w:pPr>
        <w:adjustRightInd w:val="0"/>
        <w:snapToGrid w:val="0"/>
        <w:spacing w:line="40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分包金额（如有）小写：</w:t>
      </w:r>
      <w:r>
        <w:rPr>
          <w:rFonts w:hint="eastAsia" w:asciiTheme="minorEastAsia" w:hAnsiTheme="minorEastAsia" w:eastAsiaTheme="minorEastAsia"/>
          <w:sz w:val="24"/>
          <w:szCs w:val="24"/>
          <w:u w:val="single"/>
        </w:rPr>
        <w:t xml:space="preserve">                   </w:t>
      </w:r>
    </w:p>
    <w:p w14:paraId="042E85AB">
      <w:pPr>
        <w:adjustRightInd w:val="0"/>
        <w:snapToGrid w:val="0"/>
        <w:spacing w:line="400" w:lineRule="exact"/>
        <w:rPr>
          <w:rFonts w:asciiTheme="minorEastAsia" w:hAnsiTheme="minorEastAsia" w:eastAsiaTheme="minorEastAsia"/>
          <w:sz w:val="24"/>
          <w:szCs w:val="24"/>
          <w:u w:val="single"/>
        </w:rPr>
      </w:pPr>
      <w:r>
        <w:rPr>
          <w:rFonts w:hint="eastAsia" w:asciiTheme="minorEastAsia" w:hAnsiTheme="minorEastAsia" w:eastAsiaTheme="minorEastAsia"/>
          <w:sz w:val="24"/>
          <w:szCs w:val="24"/>
        </w:rPr>
        <w:t xml:space="preserve">                     大写：</w:t>
      </w:r>
      <w:r>
        <w:rPr>
          <w:rFonts w:hint="eastAsia" w:asciiTheme="minorEastAsia" w:hAnsiTheme="minorEastAsia" w:eastAsiaTheme="minorEastAsia"/>
          <w:sz w:val="24"/>
          <w:szCs w:val="24"/>
          <w:u w:val="single"/>
        </w:rPr>
        <w:t xml:space="preserve">                       </w:t>
      </w:r>
    </w:p>
    <w:p w14:paraId="221CDCD6">
      <w:pPr>
        <w:adjustRightInd w:val="0"/>
        <w:snapToGrid w:val="0"/>
        <w:spacing w:line="40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（注：固定单价合同应填写单价和最高限价）</w:t>
      </w:r>
    </w:p>
    <w:p w14:paraId="6A1B270F">
      <w:pPr>
        <w:numPr>
          <w:ilvl w:val="255"/>
          <w:numId w:val="0"/>
        </w:numPr>
        <w:adjustRightInd w:val="0"/>
        <w:snapToGrid w:val="0"/>
        <w:spacing w:line="40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（2）合同定价方式（采用组合定价方式的，可以勾选多项）：</w:t>
      </w:r>
    </w:p>
    <w:p w14:paraId="5DAE4BD0">
      <w:pPr>
        <w:adjustRightInd w:val="0"/>
        <w:snapToGrid w:val="0"/>
        <w:spacing w:line="40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iCs/>
          <w:sz w:val="24"/>
          <w:szCs w:val="24"/>
        </w:rPr>
        <w:t xml:space="preserve">  </w:t>
      </w:r>
      <w:r>
        <w:rPr>
          <w:rFonts w:hint="eastAsia" w:asciiTheme="minorEastAsia" w:hAnsiTheme="minorEastAsia" w:eastAsiaTheme="minorEastAsia"/>
          <w:iCs/>
          <w:sz w:val="24"/>
          <w:szCs w:val="24"/>
        </w:rPr>
        <w:sym w:font="Wingdings" w:char="00A8"/>
      </w:r>
      <w:r>
        <w:rPr>
          <w:rFonts w:hint="eastAsia" w:asciiTheme="minorEastAsia" w:hAnsiTheme="minorEastAsia" w:eastAsiaTheme="minorEastAsia"/>
          <w:iCs/>
          <w:sz w:val="24"/>
          <w:szCs w:val="24"/>
        </w:rPr>
        <w:t xml:space="preserve">固定总价 </w:t>
      </w:r>
      <w:r>
        <w:rPr>
          <w:rFonts w:hint="eastAsia" w:asciiTheme="minorEastAsia" w:hAnsiTheme="minorEastAsia" w:eastAsiaTheme="minorEastAsia"/>
          <w:iCs/>
          <w:sz w:val="24"/>
          <w:szCs w:val="24"/>
        </w:rPr>
        <w:sym w:font="Wingdings" w:char="00A8"/>
      </w:r>
      <w:r>
        <w:rPr>
          <w:rFonts w:hint="eastAsia" w:asciiTheme="minorEastAsia" w:hAnsiTheme="minorEastAsia" w:eastAsiaTheme="minorEastAsia"/>
          <w:iCs/>
          <w:sz w:val="24"/>
          <w:szCs w:val="24"/>
        </w:rPr>
        <w:t xml:space="preserve">固定单价 </w:t>
      </w:r>
      <w:r>
        <w:rPr>
          <w:rFonts w:hint="eastAsia" w:asciiTheme="minorEastAsia" w:hAnsiTheme="minorEastAsia" w:eastAsiaTheme="minorEastAsia"/>
          <w:iCs/>
          <w:sz w:val="24"/>
          <w:szCs w:val="24"/>
        </w:rPr>
        <w:sym w:font="Wingdings" w:char="00A8"/>
      </w:r>
      <w:r>
        <w:rPr>
          <w:rFonts w:hint="eastAsia" w:asciiTheme="minorEastAsia" w:hAnsiTheme="minorEastAsia" w:eastAsiaTheme="minorEastAsia"/>
          <w:iCs/>
          <w:sz w:val="24"/>
          <w:szCs w:val="24"/>
        </w:rPr>
        <w:t xml:space="preserve">固定费率 </w:t>
      </w:r>
      <w:r>
        <w:rPr>
          <w:rFonts w:hint="eastAsia" w:asciiTheme="minorEastAsia" w:hAnsiTheme="minorEastAsia" w:eastAsiaTheme="minorEastAsia"/>
          <w:iCs/>
          <w:sz w:val="24"/>
          <w:szCs w:val="24"/>
        </w:rPr>
        <w:sym w:font="Wingdings" w:char="00A8"/>
      </w:r>
      <w:r>
        <w:rPr>
          <w:rFonts w:hint="eastAsia" w:asciiTheme="minorEastAsia" w:hAnsiTheme="minorEastAsia" w:eastAsiaTheme="minorEastAsia"/>
          <w:iCs/>
          <w:sz w:val="24"/>
          <w:szCs w:val="24"/>
        </w:rPr>
        <w:t xml:space="preserve">成本补偿 </w:t>
      </w:r>
      <w:r>
        <w:rPr>
          <w:rFonts w:hint="eastAsia" w:asciiTheme="minorEastAsia" w:hAnsiTheme="minorEastAsia" w:eastAsiaTheme="minorEastAsia"/>
          <w:iCs/>
          <w:sz w:val="24"/>
          <w:szCs w:val="24"/>
        </w:rPr>
        <w:sym w:font="Wingdings" w:char="00A8"/>
      </w:r>
      <w:r>
        <w:rPr>
          <w:rFonts w:hint="eastAsia" w:asciiTheme="minorEastAsia" w:hAnsiTheme="minorEastAsia" w:eastAsiaTheme="minorEastAsia"/>
          <w:iCs/>
          <w:sz w:val="24"/>
          <w:szCs w:val="24"/>
        </w:rPr>
        <w:t xml:space="preserve">绩效激励 </w:t>
      </w:r>
      <w:r>
        <w:rPr>
          <w:rFonts w:hint="eastAsia" w:asciiTheme="minorEastAsia" w:hAnsiTheme="minorEastAsia" w:eastAsiaTheme="minorEastAsia"/>
          <w:iCs/>
          <w:sz w:val="24"/>
          <w:szCs w:val="24"/>
        </w:rPr>
        <w:sym w:font="Wingdings" w:char="00A8"/>
      </w:r>
      <w:r>
        <w:rPr>
          <w:rFonts w:hint="eastAsia" w:asciiTheme="minorEastAsia" w:hAnsiTheme="minorEastAsia" w:eastAsiaTheme="minorEastAsia"/>
          <w:iCs/>
          <w:sz w:val="24"/>
          <w:szCs w:val="24"/>
        </w:rPr>
        <w:t>其他</w:t>
      </w:r>
      <w:r>
        <w:rPr>
          <w:rFonts w:hint="eastAsia" w:asciiTheme="minorEastAsia" w:hAnsiTheme="minorEastAsia" w:eastAsiaTheme="minorEastAsia"/>
          <w:sz w:val="24"/>
          <w:szCs w:val="24"/>
          <w:u w:val="single"/>
        </w:rPr>
        <w:t xml:space="preserve">       </w:t>
      </w:r>
    </w:p>
    <w:p w14:paraId="47B1BF34">
      <w:pPr>
        <w:pStyle w:val="149"/>
        <w:spacing w:line="400" w:lineRule="exact"/>
        <w:ind w:firstLine="480"/>
        <w:rPr>
          <w:rFonts w:asciiTheme="minorEastAsia" w:hAnsiTheme="minorEastAsia" w:eastAsiaTheme="minorEastAsia"/>
          <w:sz w:val="24"/>
        </w:rPr>
      </w:pPr>
      <w:r>
        <w:rPr>
          <w:rFonts w:hint="eastAsia" w:asciiTheme="minorEastAsia" w:hAnsiTheme="minorEastAsia" w:eastAsiaTheme="minorEastAsia"/>
          <w:sz w:val="24"/>
        </w:rPr>
        <w:t>（3）</w:t>
      </w:r>
      <w:r>
        <w:rPr>
          <w:rFonts w:hint="eastAsia" w:ascii="宋体" w:hAnsi="宋体" w:cs="宋体"/>
          <w:kern w:val="0"/>
          <w:sz w:val="24"/>
        </w:rPr>
        <w:t>★</w:t>
      </w:r>
      <w:r>
        <w:rPr>
          <w:rFonts w:hint="eastAsia" w:asciiTheme="minorEastAsia" w:hAnsiTheme="minorEastAsia" w:eastAsiaTheme="minorEastAsia"/>
          <w:sz w:val="24"/>
        </w:rPr>
        <w:t>付款方式（按项目实际勾选填写）：</w:t>
      </w:r>
    </w:p>
    <w:p w14:paraId="51A7A6B2">
      <w:pPr>
        <w:adjustRightInd w:val="0"/>
        <w:snapToGrid w:val="0"/>
        <w:spacing w:line="400" w:lineRule="exact"/>
        <w:ind w:firstLine="720" w:firstLineChars="300"/>
        <w:rPr>
          <w:rFonts w:asciiTheme="minorEastAsia" w:hAnsiTheme="minorEastAsia" w:eastAsiaTheme="minorEastAsia"/>
          <w:sz w:val="24"/>
          <w:szCs w:val="24"/>
          <w:u w:val="single"/>
        </w:rPr>
      </w:pPr>
      <w:r>
        <w:rPr>
          <w:rFonts w:hint="eastAsia" w:asciiTheme="minorEastAsia" w:hAnsiTheme="minorEastAsia" w:eastAsiaTheme="minorEastAsia"/>
          <w:sz w:val="24"/>
          <w:szCs w:val="24"/>
        </w:rPr>
        <w:sym w:font="Wingdings" w:char="00A8"/>
      </w:r>
      <w:r>
        <w:rPr>
          <w:rFonts w:hint="eastAsia" w:asciiTheme="minorEastAsia" w:hAnsiTheme="minorEastAsia" w:eastAsiaTheme="minorEastAsia"/>
          <w:sz w:val="24"/>
          <w:szCs w:val="24"/>
        </w:rPr>
        <w:t>全额付款：</w:t>
      </w:r>
      <w:r>
        <w:rPr>
          <w:rFonts w:hint="eastAsia" w:asciiTheme="minorEastAsia" w:hAnsiTheme="minorEastAsia" w:eastAsiaTheme="minorEastAsia"/>
          <w:sz w:val="24"/>
          <w:szCs w:val="24"/>
          <w:u w:val="single"/>
        </w:rPr>
        <w:t xml:space="preserve">     （应明确一次性支付合同款项的条件）                    </w:t>
      </w:r>
    </w:p>
    <w:p w14:paraId="534251DB">
      <w:pPr>
        <w:widowControl/>
        <w:ind w:firstLine="720" w:firstLineChars="300"/>
        <w:rPr>
          <w:rFonts w:hint="eastAsia" w:ascii="宋体" w:hAnsi="宋体" w:eastAsia="宋体"/>
          <w:b/>
          <w:color w:val="FF0000"/>
          <w:kern w:val="0"/>
          <w:sz w:val="24"/>
          <w:szCs w:val="28"/>
          <w:u w:val="single"/>
          <w:lang w:eastAsia="zh-CN"/>
        </w:rPr>
      </w:pPr>
      <w:r>
        <w:rPr>
          <w:rFonts w:hint="eastAsia" w:asciiTheme="minorEastAsia" w:hAnsiTheme="minorEastAsia" w:eastAsiaTheme="minorEastAsia"/>
          <w:sz w:val="24"/>
          <w:szCs w:val="24"/>
        </w:rPr>
        <w:sym w:font="Wingdings" w:char="00FE"/>
      </w:r>
      <w:r>
        <w:rPr>
          <w:rFonts w:hint="eastAsia" w:asciiTheme="minorEastAsia" w:hAnsiTheme="minorEastAsia" w:eastAsiaTheme="minorEastAsia"/>
          <w:sz w:val="24"/>
          <w:szCs w:val="24"/>
        </w:rPr>
        <w:t>分期付</w:t>
      </w:r>
      <w:r>
        <w:rPr>
          <w:rFonts w:hint="eastAsia" w:asciiTheme="minorEastAsia" w:hAnsiTheme="minorEastAsia" w:eastAsiaTheme="minorEastAsia"/>
          <w:color w:val="auto"/>
          <w:sz w:val="24"/>
          <w:szCs w:val="24"/>
        </w:rPr>
        <w:t>款：</w:t>
      </w:r>
      <w:r>
        <w:rPr>
          <w:rFonts w:hint="eastAsia" w:ascii="宋体" w:hAnsi="宋体"/>
          <w:b/>
          <w:color w:val="auto"/>
          <w:kern w:val="0"/>
          <w:sz w:val="24"/>
          <w:szCs w:val="28"/>
          <w:u w:val="single"/>
        </w:rPr>
        <w:t>1、合同签订后，全部材料及设备到达买方指定地点，支付合同价款的30%；2、全部安装调试完毕支付合同价款的60%；3、验收合格后支付合同价款的10%。</w:t>
      </w:r>
      <w:r>
        <w:rPr>
          <w:rFonts w:hint="eastAsia" w:ascii="宋体" w:hAnsi="宋体"/>
          <w:b/>
          <w:color w:val="auto"/>
          <w:kern w:val="0"/>
          <w:sz w:val="24"/>
          <w:szCs w:val="28"/>
          <w:u w:val="single"/>
          <w:lang w:eastAsia="zh-CN"/>
        </w:rPr>
        <w:t>（以实际签订为准）</w:t>
      </w:r>
    </w:p>
    <w:p w14:paraId="59C507F4">
      <w:pPr>
        <w:snapToGrid w:val="0"/>
        <w:spacing w:line="400" w:lineRule="exact"/>
        <w:ind w:firstLine="482" w:firstLineChars="200"/>
        <w:rPr>
          <w:rFonts w:asciiTheme="minorEastAsia" w:hAnsiTheme="minorEastAsia" w:eastAsiaTheme="minorEastAsia"/>
          <w:b/>
          <w:bCs/>
          <w:sz w:val="24"/>
          <w:szCs w:val="24"/>
        </w:rPr>
      </w:pPr>
      <w:r>
        <w:rPr>
          <w:rFonts w:hint="eastAsia" w:ascii="宋体" w:hAnsi="宋体"/>
          <w:b/>
          <w:kern w:val="0"/>
          <w:sz w:val="24"/>
          <w:szCs w:val="28"/>
        </w:rPr>
        <w:t>备注：</w:t>
      </w:r>
      <w:r>
        <w:rPr>
          <w:rFonts w:hint="eastAsia" w:ascii="宋体" w:hAnsi="宋体" w:cs="仿宋"/>
          <w:b/>
          <w:sz w:val="24"/>
          <w:szCs w:val="24"/>
          <w:u w:val="single"/>
        </w:rPr>
        <w:t>支付费用时乙方应按甲方要求开具相应的增值税专用发票，以证明发票的真伪。否则，甲方有权拒绝付款并顺延付款时间。因乙方开具的发票不规范、不合法或涉嫌虚开发票引起税务问题的，乙方需依法向甲方重新开具发票，并向甲方承担赔偿责任，包括但不限于税款、滞纳金、罚款及相关损失等。不能因资金暂时不到位影响进度。</w:t>
      </w:r>
    </w:p>
    <w:p w14:paraId="18808605">
      <w:pPr>
        <w:adjustRightInd w:val="0"/>
        <w:snapToGrid w:val="0"/>
        <w:spacing w:line="400" w:lineRule="exact"/>
        <w:ind w:firstLine="720" w:firstLineChars="300"/>
        <w:rPr>
          <w:rFonts w:asciiTheme="minorEastAsia" w:hAnsiTheme="minorEastAsia" w:eastAsiaTheme="minorEastAsia"/>
          <w:sz w:val="24"/>
          <w:szCs w:val="24"/>
          <w:u w:val="single"/>
        </w:rPr>
      </w:pPr>
      <w:r>
        <w:rPr>
          <w:rFonts w:hint="eastAsia" w:asciiTheme="minorEastAsia" w:hAnsiTheme="minorEastAsia" w:eastAsiaTheme="minorEastAsia"/>
          <w:sz w:val="24"/>
          <w:szCs w:val="24"/>
        </w:rPr>
        <w:sym w:font="Wingdings" w:char="00A8"/>
      </w:r>
      <w:r>
        <w:rPr>
          <w:rFonts w:hint="eastAsia" w:asciiTheme="minorEastAsia" w:hAnsiTheme="minorEastAsia" w:eastAsiaTheme="minorEastAsia"/>
          <w:sz w:val="24"/>
          <w:szCs w:val="24"/>
        </w:rPr>
        <w:t>成本补偿：</w:t>
      </w:r>
      <w:r>
        <w:rPr>
          <w:rFonts w:hint="eastAsia" w:asciiTheme="minorEastAsia" w:hAnsiTheme="minorEastAsia" w:eastAsiaTheme="minorEastAsia"/>
          <w:sz w:val="24"/>
          <w:szCs w:val="24"/>
          <w:u w:val="single"/>
        </w:rPr>
        <w:t xml:space="preserve">      （应明确按照成本补偿方式的支付方式和支付条件）   </w:t>
      </w:r>
    </w:p>
    <w:p w14:paraId="70C8CC16">
      <w:pPr>
        <w:adjustRightInd w:val="0"/>
        <w:snapToGrid w:val="0"/>
        <w:spacing w:line="400" w:lineRule="exact"/>
        <w:ind w:firstLine="720" w:firstLineChars="300"/>
        <w:rPr>
          <w:rFonts w:asciiTheme="minorEastAsia" w:hAnsiTheme="minorEastAsia" w:eastAsiaTheme="minorEastAsia"/>
          <w:sz w:val="24"/>
          <w:szCs w:val="24"/>
        </w:rPr>
      </w:pPr>
      <w:r>
        <w:rPr>
          <w:rFonts w:hint="eastAsia" w:asciiTheme="minorEastAsia" w:hAnsiTheme="minorEastAsia" w:eastAsiaTheme="minorEastAsia"/>
          <w:sz w:val="24"/>
          <w:szCs w:val="24"/>
        </w:rPr>
        <w:sym w:font="Wingdings" w:char="00A8"/>
      </w:r>
      <w:r>
        <w:rPr>
          <w:rFonts w:hint="eastAsia" w:asciiTheme="minorEastAsia" w:hAnsiTheme="minorEastAsia" w:eastAsiaTheme="minorEastAsia"/>
          <w:sz w:val="24"/>
          <w:szCs w:val="24"/>
        </w:rPr>
        <w:t>绩效激励：</w:t>
      </w:r>
      <w:r>
        <w:rPr>
          <w:rFonts w:hint="eastAsia" w:asciiTheme="minorEastAsia" w:hAnsiTheme="minorEastAsia" w:eastAsiaTheme="minorEastAsia"/>
          <w:sz w:val="24"/>
          <w:szCs w:val="24"/>
          <w:u w:val="single"/>
        </w:rPr>
        <w:t xml:space="preserve">      （应明确按照绩效激励方式的支付方式和支付条件）   </w:t>
      </w:r>
    </w:p>
    <w:p w14:paraId="425248B1">
      <w:pPr>
        <w:numPr>
          <w:ilvl w:val="0"/>
          <w:numId w:val="4"/>
        </w:numPr>
        <w:adjustRightInd w:val="0"/>
        <w:snapToGrid w:val="0"/>
        <w:spacing w:line="400" w:lineRule="exact"/>
        <w:ind w:firstLine="482" w:firstLineChars="200"/>
        <w:rPr>
          <w:rFonts w:asciiTheme="minorEastAsia" w:hAnsiTheme="minorEastAsia" w:eastAsiaTheme="minorEastAsia"/>
          <w:b/>
          <w:sz w:val="24"/>
          <w:szCs w:val="24"/>
          <w:u w:val="single"/>
        </w:rPr>
      </w:pPr>
      <w:r>
        <w:rPr>
          <w:rFonts w:hint="eastAsia" w:asciiTheme="minorEastAsia" w:hAnsiTheme="minorEastAsia" w:eastAsiaTheme="minorEastAsia"/>
          <w:b/>
          <w:sz w:val="24"/>
          <w:szCs w:val="24"/>
        </w:rPr>
        <w:t>合同履行</w:t>
      </w:r>
    </w:p>
    <w:p w14:paraId="233F0CBA">
      <w:pPr>
        <w:adjustRightInd w:val="0"/>
        <w:snapToGrid w:val="0"/>
        <w:spacing w:line="4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（1）起始日期：</w:t>
      </w:r>
      <w:r>
        <w:rPr>
          <w:rFonts w:hint="eastAsia" w:cs="宋体" w:asciiTheme="minorEastAsia" w:hAnsiTheme="minorEastAsia" w:eastAsiaTheme="minorEastAsia"/>
          <w:sz w:val="24"/>
          <w:szCs w:val="24"/>
          <w:u w:val="single"/>
        </w:rPr>
        <w:t xml:space="preserve">    </w:t>
      </w:r>
      <w:r>
        <w:rPr>
          <w:rFonts w:hint="eastAsia" w:cs="宋体" w:asciiTheme="minorEastAsia" w:hAnsiTheme="minorEastAsia" w:eastAsiaTheme="minorEastAsia"/>
          <w:sz w:val="24"/>
          <w:szCs w:val="24"/>
        </w:rPr>
        <w:t>年</w:t>
      </w:r>
      <w:r>
        <w:rPr>
          <w:rFonts w:hint="eastAsia" w:cs="宋体" w:asciiTheme="minorEastAsia" w:hAnsiTheme="minorEastAsia" w:eastAsiaTheme="minorEastAsia"/>
          <w:sz w:val="24"/>
          <w:szCs w:val="24"/>
          <w:u w:val="single"/>
        </w:rPr>
        <w:t xml:space="preserve">   </w:t>
      </w:r>
      <w:r>
        <w:rPr>
          <w:rFonts w:hint="eastAsia" w:cs="宋体" w:asciiTheme="minorEastAsia" w:hAnsiTheme="minorEastAsia" w:eastAsiaTheme="minorEastAsia"/>
          <w:sz w:val="24"/>
          <w:szCs w:val="24"/>
        </w:rPr>
        <w:t>月</w:t>
      </w:r>
      <w:r>
        <w:rPr>
          <w:rFonts w:hint="eastAsia" w:cs="宋体" w:asciiTheme="minorEastAsia" w:hAnsiTheme="minorEastAsia" w:eastAsiaTheme="minorEastAsia"/>
          <w:sz w:val="24"/>
          <w:szCs w:val="24"/>
          <w:u w:val="single"/>
        </w:rPr>
        <w:t xml:space="preserve">   </w:t>
      </w:r>
      <w:r>
        <w:rPr>
          <w:rFonts w:hint="eastAsia" w:cs="宋体" w:asciiTheme="minorEastAsia" w:hAnsiTheme="minorEastAsia" w:eastAsiaTheme="minorEastAsia"/>
          <w:sz w:val="24"/>
          <w:szCs w:val="24"/>
        </w:rPr>
        <w:t>日，完成日期：</w:t>
      </w:r>
      <w:r>
        <w:rPr>
          <w:rFonts w:hint="eastAsia" w:cs="宋体" w:asciiTheme="minorEastAsia" w:hAnsiTheme="minorEastAsia" w:eastAsiaTheme="minorEastAsia"/>
          <w:sz w:val="24"/>
          <w:szCs w:val="24"/>
          <w:u w:val="single"/>
        </w:rPr>
        <w:t xml:space="preserve">    </w:t>
      </w:r>
      <w:r>
        <w:rPr>
          <w:rFonts w:hint="eastAsia" w:cs="宋体" w:asciiTheme="minorEastAsia" w:hAnsiTheme="minorEastAsia" w:eastAsiaTheme="minorEastAsia"/>
          <w:sz w:val="24"/>
          <w:szCs w:val="24"/>
        </w:rPr>
        <w:t>年</w:t>
      </w:r>
      <w:r>
        <w:rPr>
          <w:rFonts w:hint="eastAsia" w:cs="宋体" w:asciiTheme="minorEastAsia" w:hAnsiTheme="minorEastAsia" w:eastAsiaTheme="minorEastAsia"/>
          <w:sz w:val="24"/>
          <w:szCs w:val="24"/>
          <w:u w:val="single"/>
        </w:rPr>
        <w:t xml:space="preserve">   </w:t>
      </w:r>
      <w:r>
        <w:rPr>
          <w:rFonts w:hint="eastAsia" w:cs="宋体" w:asciiTheme="minorEastAsia" w:hAnsiTheme="minorEastAsia" w:eastAsiaTheme="minorEastAsia"/>
          <w:sz w:val="24"/>
          <w:szCs w:val="24"/>
        </w:rPr>
        <w:t>月</w:t>
      </w:r>
      <w:r>
        <w:rPr>
          <w:rFonts w:hint="eastAsia" w:cs="宋体" w:asciiTheme="minorEastAsia" w:hAnsiTheme="minorEastAsia" w:eastAsiaTheme="minorEastAsia"/>
          <w:sz w:val="24"/>
          <w:szCs w:val="24"/>
          <w:u w:val="single"/>
        </w:rPr>
        <w:t xml:space="preserve">   </w:t>
      </w:r>
      <w:r>
        <w:rPr>
          <w:rFonts w:hint="eastAsia" w:cs="宋体" w:asciiTheme="minorEastAsia" w:hAnsiTheme="minorEastAsia" w:eastAsiaTheme="minorEastAsia"/>
          <w:sz w:val="24"/>
          <w:szCs w:val="24"/>
        </w:rPr>
        <w:t>日。</w:t>
      </w:r>
    </w:p>
    <w:p w14:paraId="62721791">
      <w:pPr>
        <w:adjustRightInd w:val="0"/>
        <w:snapToGrid w:val="0"/>
        <w:spacing w:line="400" w:lineRule="exact"/>
        <w:ind w:firstLine="480" w:firstLineChars="200"/>
        <w:rPr>
          <w:rFonts w:cs="宋体" w:asciiTheme="minorEastAsia" w:hAnsiTheme="minorEastAsia" w:eastAsiaTheme="minorEastAsia"/>
          <w:sz w:val="24"/>
          <w:szCs w:val="24"/>
          <w:u w:val="single"/>
        </w:rPr>
      </w:pPr>
      <w:r>
        <w:rPr>
          <w:rFonts w:hint="eastAsia" w:cs="宋体" w:asciiTheme="minorEastAsia" w:hAnsiTheme="minorEastAsia" w:eastAsiaTheme="minorEastAsia"/>
          <w:sz w:val="24"/>
          <w:szCs w:val="24"/>
        </w:rPr>
        <w:t>（2）履约地点</w:t>
      </w:r>
      <w:r>
        <w:rPr>
          <w:rFonts w:hint="eastAsia" w:cs="宋体" w:asciiTheme="minorEastAsia" w:hAnsiTheme="minorEastAsia" w:eastAsiaTheme="minorEastAsia"/>
          <w:bCs/>
          <w:sz w:val="24"/>
          <w:szCs w:val="24"/>
        </w:rPr>
        <w:t>：</w:t>
      </w:r>
      <w:r>
        <w:rPr>
          <w:rFonts w:hint="eastAsia" w:cs="宋体" w:asciiTheme="minorEastAsia" w:hAnsiTheme="minorEastAsia" w:eastAsiaTheme="minorEastAsia"/>
          <w:sz w:val="24"/>
          <w:szCs w:val="24"/>
          <w:u w:val="single"/>
        </w:rPr>
        <w:t xml:space="preserve">                             </w:t>
      </w:r>
    </w:p>
    <w:p w14:paraId="42B0C75E">
      <w:pPr>
        <w:adjustRightInd w:val="0"/>
        <w:snapToGrid w:val="0"/>
        <w:spacing w:line="400" w:lineRule="exact"/>
        <w:ind w:firstLine="480" w:firstLineChars="200"/>
        <w:rPr>
          <w:rFonts w:cs="宋体" w:asciiTheme="minorEastAsia" w:hAnsiTheme="minorEastAsia" w:eastAsiaTheme="minorEastAsia"/>
          <w:sz w:val="24"/>
          <w:szCs w:val="24"/>
          <w:highlight w:val="red"/>
        </w:rPr>
      </w:pPr>
      <w:r>
        <w:rPr>
          <w:rFonts w:hint="eastAsia" w:cs="宋体" w:asciiTheme="minorEastAsia" w:hAnsiTheme="minorEastAsia" w:eastAsiaTheme="minorEastAsia"/>
          <w:bCs/>
          <w:sz w:val="24"/>
          <w:szCs w:val="24"/>
        </w:rPr>
        <w:t>（3）履约担保：</w:t>
      </w:r>
      <w:r>
        <w:rPr>
          <w:rFonts w:hint="eastAsia" w:cs="宋体" w:asciiTheme="minorEastAsia" w:hAnsiTheme="minorEastAsia" w:eastAsiaTheme="minorEastAsia"/>
          <w:sz w:val="24"/>
          <w:szCs w:val="24"/>
        </w:rPr>
        <w:t>是否收取履约保证金：</w:t>
      </w:r>
      <w:r>
        <w:rPr>
          <w:rFonts w:hint="eastAsia" w:cs="宋体" w:asciiTheme="minorEastAsia" w:hAnsiTheme="minorEastAsia" w:eastAsiaTheme="minorEastAsia"/>
          <w:sz w:val="24"/>
          <w:szCs w:val="24"/>
        </w:rPr>
        <w:sym w:font="Wingdings" w:char="00A8"/>
      </w:r>
      <w:r>
        <w:rPr>
          <w:rFonts w:hint="eastAsia" w:cs="宋体" w:asciiTheme="minorEastAsia" w:hAnsiTheme="minorEastAsia" w:eastAsiaTheme="minorEastAsia"/>
          <w:sz w:val="24"/>
          <w:szCs w:val="24"/>
        </w:rPr>
        <w:t xml:space="preserve">是  </w:t>
      </w:r>
      <w:r>
        <w:rPr>
          <w:rFonts w:hint="eastAsia" w:cs="宋体" w:asciiTheme="minorEastAsia" w:hAnsiTheme="minorEastAsia" w:eastAsiaTheme="minorEastAsia"/>
          <w:sz w:val="24"/>
          <w:szCs w:val="24"/>
          <w:highlight w:val="none"/>
        </w:rPr>
        <w:t xml:space="preserve">  </w:t>
      </w:r>
      <w:r>
        <w:rPr>
          <w:rFonts w:hint="eastAsia" w:cs="宋体" w:asciiTheme="minorEastAsia" w:hAnsiTheme="minorEastAsia" w:eastAsiaTheme="minorEastAsia"/>
          <w:sz w:val="24"/>
          <w:szCs w:val="24"/>
          <w:highlight w:val="none"/>
        </w:rPr>
        <w:sym w:font="Wingdings" w:char="00FE"/>
      </w:r>
      <w:r>
        <w:rPr>
          <w:rFonts w:hint="eastAsia" w:cs="宋体" w:asciiTheme="minorEastAsia" w:hAnsiTheme="minorEastAsia" w:eastAsiaTheme="minorEastAsia"/>
          <w:sz w:val="24"/>
          <w:szCs w:val="24"/>
          <w:highlight w:val="none"/>
        </w:rPr>
        <w:t>否</w:t>
      </w:r>
    </w:p>
    <w:p w14:paraId="67C60637">
      <w:pPr>
        <w:pStyle w:val="203"/>
        <w:ind w:firstLine="480"/>
        <w:rPr>
          <w:rFonts w:cs="宋体" w:asciiTheme="minorEastAsia" w:hAnsiTheme="minorEastAsia" w:eastAsiaTheme="minorEastAsia"/>
          <w:sz w:val="24"/>
          <w:szCs w:val="24"/>
        </w:rPr>
      </w:pPr>
      <w:r>
        <w:rPr>
          <w:rFonts w:hint="eastAsia" w:cs="宋体" w:asciiTheme="minorEastAsia" w:hAnsiTheme="minorEastAsia" w:eastAsiaTheme="minorEastAsia"/>
          <w:bCs/>
          <w:sz w:val="24"/>
          <w:szCs w:val="24"/>
        </w:rPr>
        <w:t xml:space="preserve">  </w:t>
      </w:r>
      <w:r>
        <w:rPr>
          <w:rFonts w:hint="eastAsia" w:cs="宋体" w:asciiTheme="minorEastAsia" w:hAnsiTheme="minorEastAsia" w:eastAsiaTheme="minorEastAsia"/>
          <w:sz w:val="24"/>
          <w:szCs w:val="24"/>
        </w:rPr>
        <w:t xml:space="preserve">  收取履约保证金形式：</w:t>
      </w:r>
      <w:r>
        <w:rPr>
          <w:rFonts w:hint="eastAsia" w:cs="宋体" w:asciiTheme="minorEastAsia" w:hAnsiTheme="minorEastAsia" w:eastAsiaTheme="minorEastAsia"/>
          <w:bCs/>
          <w:sz w:val="24"/>
          <w:szCs w:val="24"/>
          <w:u w:val="single"/>
        </w:rPr>
        <w:t xml:space="preserve"> </w:t>
      </w:r>
      <w:r>
        <w:rPr>
          <w:rFonts w:hint="eastAsia" w:cs="宋体" w:asciiTheme="minorEastAsia" w:hAnsiTheme="minorEastAsia" w:eastAsiaTheme="minorEastAsia"/>
          <w:bCs/>
          <w:sz w:val="24"/>
          <w:szCs w:val="24"/>
          <w:u w:val="single"/>
          <w:lang w:val="en-US" w:eastAsia="zh-CN"/>
        </w:rPr>
        <w:t>/</w:t>
      </w:r>
      <w:r>
        <w:rPr>
          <w:rFonts w:hint="eastAsia" w:cs="宋体" w:asciiTheme="minorEastAsia" w:hAnsiTheme="minorEastAsia" w:eastAsiaTheme="minorEastAsia"/>
          <w:bCs/>
          <w:sz w:val="24"/>
          <w:szCs w:val="24"/>
          <w:u w:val="single"/>
        </w:rPr>
        <w:t xml:space="preserve"> </w:t>
      </w:r>
    </w:p>
    <w:p w14:paraId="49DE86BB">
      <w:pPr>
        <w:pStyle w:val="203"/>
        <w:ind w:firstLine="48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 xml:space="preserve">    收取履约保证金金额：</w:t>
      </w:r>
      <w:r>
        <w:rPr>
          <w:rFonts w:hint="eastAsia" w:cs="宋体" w:asciiTheme="minorEastAsia" w:hAnsiTheme="minorEastAsia" w:eastAsiaTheme="minorEastAsia"/>
          <w:bCs/>
          <w:sz w:val="24"/>
          <w:szCs w:val="24"/>
          <w:u w:val="single"/>
        </w:rPr>
        <w:t xml:space="preserve"> </w:t>
      </w:r>
      <w:r>
        <w:rPr>
          <w:rFonts w:hint="eastAsia" w:cs="宋体" w:asciiTheme="minorEastAsia" w:hAnsiTheme="minorEastAsia" w:eastAsiaTheme="minorEastAsia"/>
          <w:bCs/>
          <w:sz w:val="24"/>
          <w:szCs w:val="24"/>
          <w:u w:val="single"/>
          <w:lang w:val="en-US" w:eastAsia="zh-CN"/>
        </w:rPr>
        <w:t>/</w:t>
      </w:r>
      <w:r>
        <w:rPr>
          <w:rFonts w:hint="eastAsia" w:cs="宋体" w:asciiTheme="minorEastAsia" w:hAnsiTheme="minorEastAsia" w:eastAsiaTheme="minorEastAsia"/>
          <w:bCs/>
          <w:sz w:val="24"/>
          <w:szCs w:val="24"/>
          <w:u w:val="single"/>
        </w:rPr>
        <w:t xml:space="preserve"> </w:t>
      </w:r>
    </w:p>
    <w:p w14:paraId="47CD6CF4">
      <w:pPr>
        <w:snapToGrid w:val="0"/>
        <w:spacing w:line="4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bCs/>
          <w:sz w:val="24"/>
          <w:szCs w:val="24"/>
        </w:rPr>
        <w:t xml:space="preserve">    履约担保期限：</w:t>
      </w:r>
      <w:r>
        <w:rPr>
          <w:rFonts w:hint="eastAsia" w:cs="宋体" w:asciiTheme="minorEastAsia" w:hAnsiTheme="minorEastAsia" w:eastAsiaTheme="minorEastAsia"/>
          <w:bCs/>
          <w:sz w:val="24"/>
          <w:szCs w:val="24"/>
          <w:u w:val="single"/>
        </w:rPr>
        <w:t xml:space="preserve"> </w:t>
      </w:r>
      <w:r>
        <w:rPr>
          <w:rFonts w:hint="eastAsia" w:cs="宋体" w:asciiTheme="minorEastAsia" w:hAnsiTheme="minorEastAsia" w:eastAsiaTheme="minorEastAsia"/>
          <w:bCs/>
          <w:sz w:val="24"/>
          <w:szCs w:val="24"/>
          <w:u w:val="single"/>
          <w:lang w:val="en-US" w:eastAsia="zh-CN"/>
        </w:rPr>
        <w:t>/</w:t>
      </w:r>
      <w:r>
        <w:rPr>
          <w:rFonts w:hint="eastAsia" w:cs="宋体" w:asciiTheme="minorEastAsia" w:hAnsiTheme="minorEastAsia" w:eastAsiaTheme="minorEastAsia"/>
          <w:bCs/>
          <w:sz w:val="24"/>
          <w:szCs w:val="24"/>
          <w:u w:val="single"/>
        </w:rPr>
        <w:t xml:space="preserve"> </w:t>
      </w:r>
    </w:p>
    <w:p w14:paraId="57DB6426">
      <w:pPr>
        <w:adjustRightInd w:val="0"/>
        <w:snapToGrid w:val="0"/>
        <w:spacing w:line="400" w:lineRule="exact"/>
        <w:ind w:firstLine="480" w:firstLineChars="200"/>
        <w:rPr>
          <w:rFonts w:cs="宋体" w:asciiTheme="minorEastAsia" w:hAnsiTheme="minorEastAsia" w:eastAsiaTheme="minorEastAsia"/>
          <w:bCs/>
          <w:sz w:val="24"/>
          <w:szCs w:val="24"/>
        </w:rPr>
      </w:pPr>
      <w:r>
        <w:rPr>
          <w:rFonts w:hint="eastAsia" w:cs="宋体" w:asciiTheme="minorEastAsia" w:hAnsiTheme="minorEastAsia" w:eastAsiaTheme="minorEastAsia"/>
          <w:bCs/>
          <w:sz w:val="24"/>
          <w:szCs w:val="24"/>
        </w:rPr>
        <w:t>（4）分期履行要求：</w:t>
      </w:r>
      <w:r>
        <w:rPr>
          <w:rFonts w:hint="eastAsia" w:cs="宋体" w:asciiTheme="minorEastAsia" w:hAnsiTheme="minorEastAsia" w:eastAsiaTheme="minorEastAsia"/>
          <w:bCs/>
          <w:sz w:val="24"/>
          <w:szCs w:val="24"/>
          <w:u w:val="single"/>
        </w:rPr>
        <w:t xml:space="preserve"> </w:t>
      </w:r>
      <w:r>
        <w:rPr>
          <w:rFonts w:hint="eastAsia" w:cs="宋体" w:asciiTheme="minorEastAsia" w:hAnsiTheme="minorEastAsia" w:eastAsiaTheme="minorEastAsia"/>
          <w:bCs/>
          <w:sz w:val="24"/>
          <w:szCs w:val="24"/>
          <w:u w:val="single"/>
          <w:lang w:val="en-US" w:eastAsia="zh-CN"/>
        </w:rPr>
        <w:t>/</w:t>
      </w:r>
      <w:r>
        <w:rPr>
          <w:rFonts w:hint="eastAsia" w:cs="宋体" w:asciiTheme="minorEastAsia" w:hAnsiTheme="minorEastAsia" w:eastAsiaTheme="minorEastAsia"/>
          <w:bCs/>
          <w:sz w:val="24"/>
          <w:szCs w:val="24"/>
          <w:u w:val="single"/>
        </w:rPr>
        <w:t xml:space="preserve"> </w:t>
      </w:r>
    </w:p>
    <w:p w14:paraId="703374AE">
      <w:pPr>
        <w:adjustRightInd w:val="0"/>
        <w:snapToGrid w:val="0"/>
        <w:spacing w:line="400" w:lineRule="exact"/>
        <w:ind w:firstLine="480" w:firstLineChars="200"/>
        <w:rPr>
          <w:rFonts w:cs="宋体" w:asciiTheme="minorEastAsia" w:hAnsiTheme="minorEastAsia" w:eastAsiaTheme="minorEastAsia"/>
          <w:sz w:val="24"/>
          <w:szCs w:val="24"/>
          <w:u w:val="single"/>
        </w:rPr>
      </w:pPr>
      <w:r>
        <w:rPr>
          <w:rFonts w:hint="eastAsia" w:cs="宋体" w:asciiTheme="minorEastAsia" w:hAnsiTheme="minorEastAsia" w:eastAsiaTheme="minorEastAsia"/>
          <w:bCs/>
          <w:sz w:val="24"/>
          <w:szCs w:val="24"/>
        </w:rPr>
        <w:t>（5）风险处置措施和替代方案：</w:t>
      </w:r>
      <w:r>
        <w:rPr>
          <w:rFonts w:hint="eastAsia" w:cs="宋体" w:asciiTheme="minorEastAsia" w:hAnsiTheme="minorEastAsia" w:eastAsiaTheme="minorEastAsia"/>
          <w:bCs/>
          <w:sz w:val="24"/>
          <w:szCs w:val="24"/>
          <w:u w:val="single"/>
        </w:rPr>
        <w:t xml:space="preserve"> </w:t>
      </w:r>
      <w:r>
        <w:rPr>
          <w:rFonts w:hint="eastAsia" w:cs="宋体" w:asciiTheme="minorEastAsia" w:hAnsiTheme="minorEastAsia" w:eastAsiaTheme="minorEastAsia"/>
          <w:bCs/>
          <w:sz w:val="24"/>
          <w:szCs w:val="24"/>
          <w:u w:val="single"/>
          <w:lang w:val="en-US" w:eastAsia="zh-CN"/>
        </w:rPr>
        <w:t>/</w:t>
      </w:r>
      <w:r>
        <w:rPr>
          <w:rFonts w:hint="eastAsia" w:cs="宋体" w:asciiTheme="minorEastAsia" w:hAnsiTheme="minorEastAsia" w:eastAsiaTheme="minorEastAsia"/>
          <w:bCs/>
          <w:sz w:val="24"/>
          <w:szCs w:val="24"/>
          <w:u w:val="single"/>
        </w:rPr>
        <w:t xml:space="preserve"> </w:t>
      </w:r>
    </w:p>
    <w:p w14:paraId="5766CCF0">
      <w:pPr>
        <w:numPr>
          <w:ilvl w:val="0"/>
          <w:numId w:val="4"/>
        </w:numPr>
        <w:adjustRightInd w:val="0"/>
        <w:snapToGrid w:val="0"/>
        <w:spacing w:line="40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合同验收</w:t>
      </w:r>
    </w:p>
    <w:p w14:paraId="7A91472B">
      <w:pPr>
        <w:numPr>
          <w:ilvl w:val="0"/>
          <w:numId w:val="6"/>
        </w:numPr>
        <w:adjustRightInd w:val="0"/>
        <w:snapToGrid w:val="0"/>
        <w:spacing w:line="400" w:lineRule="exact"/>
        <w:ind w:firstLine="480" w:firstLineChars="200"/>
        <w:rPr>
          <w:rFonts w:asciiTheme="minorEastAsia" w:hAnsiTheme="minorEastAsia" w:eastAsiaTheme="minorEastAsia"/>
          <w:bCs/>
          <w:sz w:val="24"/>
          <w:szCs w:val="24"/>
        </w:rPr>
      </w:pPr>
      <w:r>
        <w:rPr>
          <w:rFonts w:hint="eastAsia" w:asciiTheme="minorEastAsia" w:hAnsiTheme="minorEastAsia" w:eastAsiaTheme="minorEastAsia"/>
          <w:bCs/>
          <w:sz w:val="24"/>
          <w:szCs w:val="24"/>
        </w:rPr>
        <w:t>验收组织方式：</w:t>
      </w:r>
      <w:r>
        <w:rPr>
          <w:rFonts w:hint="eastAsia" w:cs="宋体" w:asciiTheme="minorEastAsia" w:hAnsiTheme="minorEastAsia" w:eastAsiaTheme="minorEastAsia"/>
          <w:sz w:val="24"/>
          <w:szCs w:val="24"/>
        </w:rPr>
        <w:sym w:font="Wingdings" w:char="00A8"/>
      </w:r>
      <w:r>
        <w:rPr>
          <w:rFonts w:hint="eastAsia" w:asciiTheme="minorEastAsia" w:hAnsiTheme="minorEastAsia" w:eastAsiaTheme="minorEastAsia"/>
          <w:bCs/>
          <w:sz w:val="24"/>
          <w:szCs w:val="24"/>
        </w:rPr>
        <w:t xml:space="preserve">自行组织 </w:t>
      </w:r>
      <w:r>
        <w:rPr>
          <w:rFonts w:hint="eastAsia" w:cs="宋体" w:asciiTheme="minorEastAsia" w:hAnsiTheme="minorEastAsia" w:eastAsiaTheme="minorEastAsia"/>
          <w:sz w:val="24"/>
          <w:szCs w:val="24"/>
        </w:rPr>
        <w:sym w:font="Wingdings" w:char="00A8"/>
      </w:r>
      <w:r>
        <w:rPr>
          <w:rFonts w:hint="eastAsia" w:asciiTheme="minorEastAsia" w:hAnsiTheme="minorEastAsia" w:eastAsiaTheme="minorEastAsia"/>
          <w:bCs/>
          <w:sz w:val="24"/>
          <w:szCs w:val="24"/>
        </w:rPr>
        <w:t>委托第三方组织</w:t>
      </w:r>
    </w:p>
    <w:p w14:paraId="0C048141">
      <w:pPr>
        <w:adjustRightInd w:val="0"/>
        <w:snapToGrid w:val="0"/>
        <w:spacing w:line="400" w:lineRule="exact"/>
        <w:rPr>
          <w:rFonts w:asciiTheme="minorEastAsia" w:hAnsiTheme="minorEastAsia" w:eastAsiaTheme="minorEastAsia"/>
          <w:bCs/>
          <w:sz w:val="24"/>
          <w:szCs w:val="24"/>
        </w:rPr>
      </w:pPr>
      <w:r>
        <w:rPr>
          <w:rFonts w:hint="eastAsia" w:asciiTheme="minorEastAsia" w:hAnsiTheme="minorEastAsia" w:eastAsiaTheme="minorEastAsia"/>
          <w:bCs/>
          <w:sz w:val="24"/>
          <w:szCs w:val="24"/>
        </w:rPr>
        <w:t xml:space="preserve">         验收主体：</w:t>
      </w:r>
      <w:r>
        <w:rPr>
          <w:rFonts w:hint="eastAsia" w:asciiTheme="minorEastAsia" w:hAnsiTheme="minorEastAsia" w:eastAsiaTheme="minorEastAsia"/>
          <w:bCs/>
          <w:sz w:val="24"/>
          <w:szCs w:val="24"/>
          <w:u w:val="single"/>
        </w:rPr>
        <w:t xml:space="preserve">                  </w:t>
      </w:r>
    </w:p>
    <w:p w14:paraId="719B74B0">
      <w:pPr>
        <w:adjustRightInd w:val="0"/>
        <w:snapToGrid w:val="0"/>
        <w:spacing w:line="400" w:lineRule="exact"/>
        <w:rPr>
          <w:rFonts w:asciiTheme="minorEastAsia" w:hAnsiTheme="minorEastAsia" w:eastAsiaTheme="minorEastAsia"/>
          <w:bCs/>
          <w:sz w:val="24"/>
          <w:szCs w:val="24"/>
        </w:rPr>
      </w:pPr>
      <w:r>
        <w:rPr>
          <w:rFonts w:hint="eastAsia" w:asciiTheme="minorEastAsia" w:hAnsiTheme="minorEastAsia" w:eastAsiaTheme="minorEastAsia"/>
          <w:bCs/>
          <w:sz w:val="24"/>
          <w:szCs w:val="24"/>
        </w:rPr>
        <w:t xml:space="preserve">        是否邀请本项目的其他供应商参加验收：</w:t>
      </w:r>
      <w:r>
        <w:rPr>
          <w:rFonts w:hint="eastAsia" w:cs="宋体" w:asciiTheme="minorEastAsia" w:hAnsiTheme="minorEastAsia" w:eastAsiaTheme="minorEastAsia"/>
          <w:sz w:val="24"/>
          <w:szCs w:val="24"/>
        </w:rPr>
        <w:sym w:font="Wingdings" w:char="00A8"/>
      </w:r>
      <w:r>
        <w:rPr>
          <w:rFonts w:hint="eastAsia" w:asciiTheme="minorEastAsia" w:hAnsiTheme="minorEastAsia" w:eastAsiaTheme="minorEastAsia"/>
          <w:bCs/>
          <w:sz w:val="24"/>
          <w:szCs w:val="24"/>
        </w:rPr>
        <w:t xml:space="preserve">是  </w:t>
      </w:r>
      <w:r>
        <w:rPr>
          <w:rFonts w:hint="eastAsia" w:cs="宋体" w:asciiTheme="minorEastAsia" w:hAnsiTheme="minorEastAsia" w:eastAsiaTheme="minorEastAsia"/>
          <w:sz w:val="24"/>
          <w:szCs w:val="24"/>
        </w:rPr>
        <w:sym w:font="Wingdings" w:char="00A8"/>
      </w:r>
      <w:r>
        <w:rPr>
          <w:rFonts w:hint="eastAsia" w:asciiTheme="minorEastAsia" w:hAnsiTheme="minorEastAsia" w:eastAsiaTheme="minorEastAsia"/>
          <w:bCs/>
          <w:sz w:val="24"/>
          <w:szCs w:val="24"/>
        </w:rPr>
        <w:t>否</w:t>
      </w:r>
    </w:p>
    <w:p w14:paraId="525425F7">
      <w:pPr>
        <w:adjustRightInd w:val="0"/>
        <w:snapToGrid w:val="0"/>
        <w:spacing w:line="400" w:lineRule="exact"/>
        <w:ind w:firstLine="960" w:firstLineChars="400"/>
        <w:rPr>
          <w:rFonts w:asciiTheme="minorEastAsia" w:hAnsiTheme="minorEastAsia" w:eastAsiaTheme="minorEastAsia"/>
          <w:bCs/>
          <w:sz w:val="24"/>
          <w:szCs w:val="24"/>
        </w:rPr>
      </w:pPr>
      <w:r>
        <w:rPr>
          <w:rFonts w:hint="eastAsia" w:asciiTheme="minorEastAsia" w:hAnsiTheme="minorEastAsia" w:eastAsiaTheme="minorEastAsia"/>
          <w:bCs/>
          <w:sz w:val="24"/>
          <w:szCs w:val="24"/>
        </w:rPr>
        <w:t>是否邀请专家参加验收：</w:t>
      </w:r>
      <w:r>
        <w:rPr>
          <w:rFonts w:hint="eastAsia" w:cs="宋体" w:asciiTheme="minorEastAsia" w:hAnsiTheme="minorEastAsia" w:eastAsiaTheme="minorEastAsia"/>
          <w:sz w:val="24"/>
          <w:szCs w:val="24"/>
        </w:rPr>
        <w:sym w:font="Wingdings" w:char="00A8"/>
      </w:r>
      <w:r>
        <w:rPr>
          <w:rFonts w:hint="eastAsia" w:asciiTheme="minorEastAsia" w:hAnsiTheme="minorEastAsia" w:eastAsiaTheme="minorEastAsia"/>
          <w:bCs/>
          <w:sz w:val="24"/>
          <w:szCs w:val="24"/>
        </w:rPr>
        <w:t xml:space="preserve">是  </w:t>
      </w:r>
      <w:r>
        <w:rPr>
          <w:rFonts w:hint="eastAsia" w:cs="宋体" w:asciiTheme="minorEastAsia" w:hAnsiTheme="minorEastAsia" w:eastAsiaTheme="minorEastAsia"/>
          <w:sz w:val="24"/>
          <w:szCs w:val="24"/>
        </w:rPr>
        <w:sym w:font="Wingdings" w:char="00A8"/>
      </w:r>
      <w:r>
        <w:rPr>
          <w:rFonts w:hint="eastAsia" w:asciiTheme="minorEastAsia" w:hAnsiTheme="minorEastAsia" w:eastAsiaTheme="minorEastAsia"/>
          <w:bCs/>
          <w:sz w:val="24"/>
          <w:szCs w:val="24"/>
        </w:rPr>
        <w:t>否</w:t>
      </w:r>
    </w:p>
    <w:p w14:paraId="228116A0">
      <w:pPr>
        <w:adjustRightInd w:val="0"/>
        <w:snapToGrid w:val="0"/>
        <w:spacing w:line="400" w:lineRule="exact"/>
        <w:ind w:firstLine="960" w:firstLineChars="400"/>
        <w:rPr>
          <w:rFonts w:asciiTheme="minorEastAsia" w:hAnsiTheme="minorEastAsia" w:eastAsiaTheme="minorEastAsia"/>
          <w:bCs/>
          <w:sz w:val="24"/>
          <w:szCs w:val="24"/>
        </w:rPr>
      </w:pPr>
      <w:r>
        <w:rPr>
          <w:rFonts w:hint="eastAsia" w:asciiTheme="minorEastAsia" w:hAnsiTheme="minorEastAsia" w:eastAsiaTheme="minorEastAsia"/>
          <w:bCs/>
          <w:sz w:val="24"/>
          <w:szCs w:val="24"/>
        </w:rPr>
        <w:t>是否邀请服务对象参加验收：</w:t>
      </w:r>
      <w:r>
        <w:rPr>
          <w:rFonts w:hint="eastAsia" w:cs="宋体" w:asciiTheme="minorEastAsia" w:hAnsiTheme="minorEastAsia" w:eastAsiaTheme="minorEastAsia"/>
          <w:sz w:val="24"/>
          <w:szCs w:val="24"/>
        </w:rPr>
        <w:sym w:font="Wingdings" w:char="00A8"/>
      </w:r>
      <w:r>
        <w:rPr>
          <w:rFonts w:hint="eastAsia" w:asciiTheme="minorEastAsia" w:hAnsiTheme="minorEastAsia" w:eastAsiaTheme="minorEastAsia"/>
          <w:bCs/>
          <w:sz w:val="24"/>
          <w:szCs w:val="24"/>
        </w:rPr>
        <w:t xml:space="preserve">是  </w:t>
      </w:r>
      <w:r>
        <w:rPr>
          <w:rFonts w:hint="eastAsia" w:cs="宋体" w:asciiTheme="minorEastAsia" w:hAnsiTheme="minorEastAsia" w:eastAsiaTheme="minorEastAsia"/>
          <w:sz w:val="24"/>
          <w:szCs w:val="24"/>
        </w:rPr>
        <w:sym w:font="Wingdings" w:char="00A8"/>
      </w:r>
      <w:r>
        <w:rPr>
          <w:rFonts w:hint="eastAsia" w:asciiTheme="minorEastAsia" w:hAnsiTheme="minorEastAsia" w:eastAsiaTheme="minorEastAsia"/>
          <w:bCs/>
          <w:sz w:val="24"/>
          <w:szCs w:val="24"/>
        </w:rPr>
        <w:t>否</w:t>
      </w:r>
    </w:p>
    <w:p w14:paraId="154D3C55">
      <w:pPr>
        <w:adjustRightInd w:val="0"/>
        <w:snapToGrid w:val="0"/>
        <w:spacing w:line="400" w:lineRule="exact"/>
        <w:ind w:firstLine="960" w:firstLineChars="400"/>
        <w:rPr>
          <w:rFonts w:asciiTheme="minorEastAsia" w:hAnsiTheme="minorEastAsia" w:eastAsiaTheme="minorEastAsia"/>
          <w:bCs/>
          <w:sz w:val="24"/>
          <w:szCs w:val="24"/>
        </w:rPr>
      </w:pPr>
      <w:r>
        <w:rPr>
          <w:rFonts w:hint="eastAsia" w:asciiTheme="minorEastAsia" w:hAnsiTheme="minorEastAsia" w:eastAsiaTheme="minorEastAsia"/>
          <w:bCs/>
          <w:sz w:val="24"/>
          <w:szCs w:val="24"/>
        </w:rPr>
        <w:t>是否邀请第三方检测机构参加验收：</w:t>
      </w:r>
      <w:r>
        <w:rPr>
          <w:rFonts w:hint="eastAsia" w:cs="宋体" w:asciiTheme="minorEastAsia" w:hAnsiTheme="minorEastAsia" w:eastAsiaTheme="minorEastAsia"/>
          <w:sz w:val="24"/>
          <w:szCs w:val="24"/>
        </w:rPr>
        <w:sym w:font="Wingdings" w:char="00A8"/>
      </w:r>
      <w:r>
        <w:rPr>
          <w:rFonts w:hint="eastAsia" w:asciiTheme="minorEastAsia" w:hAnsiTheme="minorEastAsia" w:eastAsiaTheme="minorEastAsia"/>
          <w:bCs/>
          <w:sz w:val="24"/>
          <w:szCs w:val="24"/>
        </w:rPr>
        <w:t xml:space="preserve">是  </w:t>
      </w:r>
      <w:r>
        <w:rPr>
          <w:rFonts w:hint="eastAsia" w:cs="宋体" w:asciiTheme="minorEastAsia" w:hAnsiTheme="minorEastAsia" w:eastAsiaTheme="minorEastAsia"/>
          <w:sz w:val="24"/>
          <w:szCs w:val="24"/>
        </w:rPr>
        <w:sym w:font="Wingdings" w:char="00A8"/>
      </w:r>
      <w:r>
        <w:rPr>
          <w:rFonts w:hint="eastAsia" w:asciiTheme="minorEastAsia" w:hAnsiTheme="minorEastAsia" w:eastAsiaTheme="minorEastAsia"/>
          <w:bCs/>
          <w:sz w:val="24"/>
          <w:szCs w:val="24"/>
        </w:rPr>
        <w:t>否</w:t>
      </w:r>
    </w:p>
    <w:p w14:paraId="7092C471">
      <w:pPr>
        <w:adjustRightInd w:val="0"/>
        <w:snapToGrid w:val="0"/>
        <w:spacing w:line="400" w:lineRule="exact"/>
        <w:ind w:firstLine="960" w:firstLineChars="400"/>
        <w:rPr>
          <w:rFonts w:asciiTheme="minorEastAsia" w:hAnsiTheme="minorEastAsia" w:eastAsiaTheme="minorEastAsia"/>
          <w:bCs/>
          <w:sz w:val="24"/>
          <w:szCs w:val="24"/>
        </w:rPr>
      </w:pPr>
      <w:r>
        <w:rPr>
          <w:rFonts w:hint="eastAsia" w:asciiTheme="minorEastAsia" w:hAnsiTheme="minorEastAsia" w:eastAsiaTheme="minorEastAsia"/>
          <w:bCs/>
          <w:sz w:val="24"/>
          <w:szCs w:val="24"/>
        </w:rPr>
        <w:t>是否进行抽查检测：</w:t>
      </w:r>
      <w:r>
        <w:rPr>
          <w:rFonts w:hint="eastAsia" w:cs="宋体" w:asciiTheme="minorEastAsia" w:hAnsiTheme="minorEastAsia" w:eastAsiaTheme="minorEastAsia"/>
          <w:sz w:val="24"/>
          <w:szCs w:val="24"/>
        </w:rPr>
        <w:sym w:font="Wingdings" w:char="00A8"/>
      </w:r>
      <w:r>
        <w:rPr>
          <w:rFonts w:hint="eastAsia" w:asciiTheme="minorEastAsia" w:hAnsiTheme="minorEastAsia" w:eastAsiaTheme="minorEastAsia"/>
          <w:bCs/>
          <w:sz w:val="24"/>
          <w:szCs w:val="24"/>
        </w:rPr>
        <w:t>是，抽查比例：</w:t>
      </w:r>
      <w:r>
        <w:rPr>
          <w:rFonts w:hint="eastAsia" w:asciiTheme="minorEastAsia" w:hAnsiTheme="minorEastAsia" w:eastAsiaTheme="minorEastAsia"/>
          <w:bCs/>
          <w:sz w:val="24"/>
          <w:szCs w:val="24"/>
          <w:u w:val="single"/>
        </w:rPr>
        <w:t xml:space="preserve">        </w:t>
      </w:r>
      <w:r>
        <w:rPr>
          <w:rFonts w:hint="eastAsia" w:asciiTheme="minorEastAsia" w:hAnsiTheme="minorEastAsia" w:eastAsiaTheme="minorEastAsia"/>
          <w:bCs/>
          <w:sz w:val="24"/>
          <w:szCs w:val="24"/>
        </w:rPr>
        <w:t xml:space="preserve"> </w:t>
      </w:r>
      <w:r>
        <w:rPr>
          <w:rFonts w:hint="eastAsia" w:cs="宋体" w:asciiTheme="minorEastAsia" w:hAnsiTheme="minorEastAsia" w:eastAsiaTheme="minorEastAsia"/>
          <w:sz w:val="24"/>
          <w:szCs w:val="24"/>
        </w:rPr>
        <w:sym w:font="Wingdings" w:char="00A8"/>
      </w:r>
      <w:r>
        <w:rPr>
          <w:rFonts w:hint="eastAsia" w:asciiTheme="minorEastAsia" w:hAnsiTheme="minorEastAsia" w:eastAsiaTheme="minorEastAsia"/>
          <w:bCs/>
          <w:sz w:val="24"/>
          <w:szCs w:val="24"/>
        </w:rPr>
        <w:t>否</w:t>
      </w:r>
    </w:p>
    <w:p w14:paraId="51133B14">
      <w:pPr>
        <w:adjustRightInd w:val="0"/>
        <w:snapToGrid w:val="0"/>
        <w:spacing w:line="400" w:lineRule="exact"/>
        <w:ind w:firstLine="960" w:firstLineChars="400"/>
        <w:rPr>
          <w:rFonts w:asciiTheme="minorEastAsia" w:hAnsiTheme="minorEastAsia" w:eastAsiaTheme="minorEastAsia"/>
          <w:bCs/>
          <w:sz w:val="24"/>
          <w:szCs w:val="24"/>
          <w:u w:val="single"/>
        </w:rPr>
      </w:pPr>
      <w:r>
        <w:rPr>
          <w:rFonts w:hint="eastAsia" w:asciiTheme="minorEastAsia" w:hAnsiTheme="minorEastAsia" w:eastAsiaTheme="minorEastAsia"/>
          <w:bCs/>
          <w:sz w:val="24"/>
          <w:szCs w:val="24"/>
        </w:rPr>
        <w:t>是否存在破坏性检测：</w:t>
      </w:r>
      <w:r>
        <w:rPr>
          <w:rFonts w:hint="eastAsia" w:cs="宋体" w:asciiTheme="minorEastAsia" w:hAnsiTheme="minorEastAsia" w:eastAsiaTheme="minorEastAsia"/>
          <w:sz w:val="24"/>
          <w:szCs w:val="24"/>
        </w:rPr>
        <w:sym w:font="Wingdings" w:char="00A8"/>
      </w:r>
      <w:r>
        <w:rPr>
          <w:rFonts w:hint="eastAsia" w:asciiTheme="minorEastAsia" w:hAnsiTheme="minorEastAsia" w:eastAsiaTheme="minorEastAsia"/>
          <w:bCs/>
          <w:sz w:val="24"/>
          <w:szCs w:val="24"/>
        </w:rPr>
        <w:t>是，</w:t>
      </w:r>
      <w:r>
        <w:rPr>
          <w:rFonts w:hint="eastAsia" w:asciiTheme="minorEastAsia" w:hAnsiTheme="minorEastAsia" w:eastAsiaTheme="minorEastAsia"/>
          <w:bCs/>
          <w:sz w:val="24"/>
          <w:szCs w:val="24"/>
          <w:u w:val="single"/>
        </w:rPr>
        <w:t>（应明确对被破坏的检测产品的处理方式）</w:t>
      </w:r>
    </w:p>
    <w:p w14:paraId="7DDB2D44">
      <w:pPr>
        <w:adjustRightInd w:val="0"/>
        <w:snapToGrid w:val="0"/>
        <w:spacing w:line="400" w:lineRule="exact"/>
        <w:ind w:firstLine="960" w:firstLineChars="400"/>
        <w:rPr>
          <w:rFonts w:asciiTheme="minorEastAsia" w:hAnsiTheme="minorEastAsia" w:eastAsiaTheme="minorEastAsia"/>
          <w:bCs/>
          <w:sz w:val="24"/>
          <w:szCs w:val="24"/>
        </w:rPr>
      </w:pPr>
      <w:r>
        <w:rPr>
          <w:rFonts w:hint="eastAsia" w:asciiTheme="minorEastAsia" w:hAnsiTheme="minorEastAsia" w:eastAsiaTheme="minorEastAsia"/>
          <w:bCs/>
          <w:sz w:val="24"/>
          <w:szCs w:val="24"/>
        </w:rPr>
        <w:t xml:space="preserve">                    </w:t>
      </w:r>
      <w:r>
        <w:rPr>
          <w:rFonts w:hint="eastAsia" w:cs="宋体" w:asciiTheme="minorEastAsia" w:hAnsiTheme="minorEastAsia" w:eastAsiaTheme="minorEastAsia"/>
          <w:sz w:val="24"/>
          <w:szCs w:val="24"/>
        </w:rPr>
        <w:sym w:font="Wingdings" w:char="00A8"/>
      </w:r>
      <w:r>
        <w:rPr>
          <w:rFonts w:hint="eastAsia" w:asciiTheme="minorEastAsia" w:hAnsiTheme="minorEastAsia" w:eastAsiaTheme="minorEastAsia"/>
          <w:bCs/>
          <w:sz w:val="24"/>
          <w:szCs w:val="24"/>
        </w:rPr>
        <w:t>否</w:t>
      </w:r>
    </w:p>
    <w:p w14:paraId="2BAF39B1">
      <w:pPr>
        <w:adjustRightInd w:val="0"/>
        <w:snapToGrid w:val="0"/>
        <w:spacing w:line="400" w:lineRule="exact"/>
        <w:ind w:firstLine="960" w:firstLineChars="400"/>
        <w:rPr>
          <w:rFonts w:asciiTheme="minorEastAsia" w:hAnsiTheme="minorEastAsia" w:eastAsiaTheme="minorEastAsia"/>
          <w:bCs/>
          <w:sz w:val="24"/>
          <w:szCs w:val="24"/>
          <w:u w:val="single"/>
        </w:rPr>
      </w:pPr>
      <w:r>
        <w:rPr>
          <w:rFonts w:hint="eastAsia" w:asciiTheme="minorEastAsia" w:hAnsiTheme="minorEastAsia" w:eastAsiaTheme="minorEastAsia"/>
          <w:bCs/>
          <w:sz w:val="24"/>
          <w:szCs w:val="24"/>
        </w:rPr>
        <w:t>验收组织的其他事项：</w:t>
      </w:r>
      <w:r>
        <w:rPr>
          <w:rFonts w:hint="eastAsia" w:asciiTheme="minorEastAsia" w:hAnsiTheme="minorEastAsia" w:eastAsiaTheme="minorEastAsia"/>
          <w:bCs/>
          <w:sz w:val="24"/>
          <w:szCs w:val="24"/>
          <w:u w:val="single"/>
        </w:rPr>
        <w:t xml:space="preserve">                </w:t>
      </w:r>
    </w:p>
    <w:p w14:paraId="7A06C6D7">
      <w:pPr>
        <w:adjustRightInd w:val="0"/>
        <w:snapToGrid w:val="0"/>
        <w:spacing w:line="400" w:lineRule="exact"/>
        <w:ind w:firstLine="480" w:firstLineChars="200"/>
        <w:rPr>
          <w:rFonts w:asciiTheme="minorEastAsia" w:hAnsiTheme="minorEastAsia" w:eastAsiaTheme="minorEastAsia"/>
          <w:bCs/>
          <w:sz w:val="24"/>
          <w:szCs w:val="24"/>
          <w:u w:val="single"/>
        </w:rPr>
      </w:pPr>
      <w:r>
        <w:rPr>
          <w:rFonts w:hint="eastAsia" w:asciiTheme="minorEastAsia" w:hAnsiTheme="minorEastAsia" w:eastAsiaTheme="minorEastAsia"/>
          <w:bCs/>
          <w:sz w:val="24"/>
          <w:szCs w:val="24"/>
        </w:rPr>
        <w:t>（2）履约验收时间：</w:t>
      </w:r>
      <w:r>
        <w:rPr>
          <w:rFonts w:hint="eastAsia" w:asciiTheme="minorEastAsia" w:hAnsiTheme="minorEastAsia" w:eastAsiaTheme="minorEastAsia"/>
          <w:bCs/>
          <w:sz w:val="24"/>
          <w:szCs w:val="24"/>
          <w:u w:val="single"/>
        </w:rPr>
        <w:t xml:space="preserve">（计划于何时验收/供应商提出验收申请之日起   日内组织验收） </w:t>
      </w:r>
    </w:p>
    <w:p w14:paraId="37BEB553">
      <w:pPr>
        <w:adjustRightInd w:val="0"/>
        <w:snapToGrid w:val="0"/>
        <w:spacing w:line="400" w:lineRule="exact"/>
        <w:ind w:firstLine="480" w:firstLineChars="200"/>
        <w:rPr>
          <w:rFonts w:asciiTheme="minorEastAsia" w:hAnsiTheme="minorEastAsia" w:eastAsiaTheme="minorEastAsia"/>
          <w:bCs/>
          <w:sz w:val="24"/>
          <w:szCs w:val="24"/>
        </w:rPr>
      </w:pPr>
      <w:r>
        <w:rPr>
          <w:rFonts w:hint="eastAsia" w:asciiTheme="minorEastAsia" w:hAnsiTheme="minorEastAsia" w:eastAsiaTheme="minorEastAsia"/>
          <w:bCs/>
          <w:sz w:val="24"/>
          <w:szCs w:val="24"/>
        </w:rPr>
        <w:t>（3）履约验收方式：</w:t>
      </w:r>
      <w:r>
        <w:rPr>
          <w:rFonts w:hint="eastAsia" w:cs="宋体" w:asciiTheme="minorEastAsia" w:hAnsiTheme="minorEastAsia" w:eastAsiaTheme="minorEastAsia"/>
          <w:sz w:val="24"/>
          <w:szCs w:val="24"/>
        </w:rPr>
        <w:sym w:font="Wingdings" w:char="00A8"/>
      </w:r>
      <w:r>
        <w:rPr>
          <w:rFonts w:hint="eastAsia" w:asciiTheme="minorEastAsia" w:hAnsiTheme="minorEastAsia" w:eastAsiaTheme="minorEastAsia"/>
          <w:bCs/>
          <w:sz w:val="24"/>
          <w:szCs w:val="24"/>
        </w:rPr>
        <w:t xml:space="preserve">一次性验收         </w:t>
      </w:r>
    </w:p>
    <w:p w14:paraId="6AE85AB3">
      <w:pPr>
        <w:adjustRightInd w:val="0"/>
        <w:snapToGrid w:val="0"/>
        <w:spacing w:line="400" w:lineRule="exact"/>
        <w:rPr>
          <w:rFonts w:asciiTheme="minorEastAsia" w:hAnsiTheme="minorEastAsia" w:eastAsiaTheme="minorEastAsia"/>
          <w:bCs/>
          <w:sz w:val="24"/>
          <w:szCs w:val="24"/>
        </w:rPr>
      </w:pPr>
      <w:r>
        <w:rPr>
          <w:rFonts w:hint="eastAsia" w:asciiTheme="minorEastAsia" w:hAnsiTheme="minorEastAsia" w:eastAsiaTheme="minorEastAsia"/>
          <w:bCs/>
          <w:sz w:val="24"/>
          <w:szCs w:val="24"/>
        </w:rPr>
        <w:t xml:space="preserve">                       </w:t>
      </w:r>
      <w:r>
        <w:rPr>
          <w:rFonts w:hint="eastAsia" w:cs="宋体" w:asciiTheme="minorEastAsia" w:hAnsiTheme="minorEastAsia" w:eastAsiaTheme="minorEastAsia"/>
          <w:sz w:val="24"/>
          <w:szCs w:val="24"/>
        </w:rPr>
        <w:sym w:font="Wingdings" w:char="00A8"/>
      </w:r>
      <w:r>
        <w:rPr>
          <w:rFonts w:hint="eastAsia" w:asciiTheme="minorEastAsia" w:hAnsiTheme="minorEastAsia" w:eastAsiaTheme="minorEastAsia"/>
          <w:bCs/>
          <w:sz w:val="24"/>
          <w:szCs w:val="24"/>
        </w:rPr>
        <w:t>分期/分项验收：</w:t>
      </w:r>
      <w:r>
        <w:rPr>
          <w:rFonts w:hint="eastAsia" w:asciiTheme="minorEastAsia" w:hAnsiTheme="minorEastAsia" w:eastAsiaTheme="minorEastAsia"/>
          <w:bCs/>
          <w:sz w:val="24"/>
          <w:szCs w:val="24"/>
          <w:u w:val="single"/>
        </w:rPr>
        <w:t xml:space="preserve"> （应明确分期</w:t>
      </w:r>
      <w:r>
        <w:rPr>
          <w:rFonts w:asciiTheme="minorEastAsia" w:hAnsiTheme="minorEastAsia" w:eastAsiaTheme="minorEastAsia"/>
          <w:bCs/>
          <w:sz w:val="24"/>
          <w:szCs w:val="24"/>
          <w:u w:val="single"/>
        </w:rPr>
        <w:t>/</w:t>
      </w:r>
      <w:r>
        <w:rPr>
          <w:rFonts w:hint="eastAsia" w:asciiTheme="minorEastAsia" w:hAnsiTheme="minorEastAsia" w:eastAsiaTheme="minorEastAsia"/>
          <w:bCs/>
          <w:sz w:val="24"/>
          <w:szCs w:val="24"/>
          <w:u w:val="single"/>
        </w:rPr>
        <w:t xml:space="preserve">分项验收的工作安排）  </w:t>
      </w:r>
    </w:p>
    <w:p w14:paraId="296635B6">
      <w:pPr>
        <w:adjustRightInd w:val="0"/>
        <w:snapToGrid w:val="0"/>
        <w:spacing w:line="400" w:lineRule="exact"/>
        <w:ind w:firstLine="480" w:firstLineChars="200"/>
        <w:rPr>
          <w:rFonts w:asciiTheme="minorEastAsia" w:hAnsiTheme="minorEastAsia" w:eastAsiaTheme="minorEastAsia"/>
          <w:bCs/>
          <w:sz w:val="24"/>
          <w:szCs w:val="24"/>
        </w:rPr>
      </w:pPr>
      <w:r>
        <w:rPr>
          <w:rFonts w:hint="eastAsia" w:asciiTheme="minorEastAsia" w:hAnsiTheme="minorEastAsia" w:eastAsiaTheme="minorEastAsia"/>
          <w:bCs/>
          <w:sz w:val="24"/>
          <w:szCs w:val="24"/>
        </w:rPr>
        <w:t>（4）履约验收程序：</w:t>
      </w:r>
      <w:r>
        <w:rPr>
          <w:rFonts w:hint="eastAsia" w:asciiTheme="minorEastAsia" w:hAnsiTheme="minorEastAsia" w:eastAsiaTheme="minorEastAsia"/>
          <w:bCs/>
          <w:sz w:val="24"/>
          <w:szCs w:val="24"/>
          <w:u w:val="single"/>
        </w:rPr>
        <w:t xml:space="preserve">                                         </w:t>
      </w:r>
    </w:p>
    <w:p w14:paraId="1C842BFA">
      <w:pPr>
        <w:adjustRightInd w:val="0"/>
        <w:snapToGrid w:val="0"/>
        <w:spacing w:line="400" w:lineRule="exact"/>
        <w:ind w:firstLine="480" w:firstLineChars="200"/>
        <w:rPr>
          <w:rFonts w:asciiTheme="minorEastAsia" w:hAnsiTheme="minorEastAsia" w:eastAsiaTheme="minorEastAsia"/>
          <w:bCs/>
          <w:sz w:val="24"/>
          <w:szCs w:val="24"/>
          <w:u w:val="single"/>
        </w:rPr>
      </w:pPr>
      <w:r>
        <w:rPr>
          <w:rFonts w:hint="eastAsia" w:asciiTheme="minorEastAsia" w:hAnsiTheme="minorEastAsia" w:eastAsiaTheme="minorEastAsia"/>
          <w:bCs/>
          <w:sz w:val="24"/>
          <w:szCs w:val="24"/>
        </w:rPr>
        <w:t>（5）履约验收的内容：</w:t>
      </w:r>
      <w:r>
        <w:rPr>
          <w:rFonts w:hint="eastAsia" w:asciiTheme="minorEastAsia" w:hAnsiTheme="minorEastAsia" w:eastAsiaTheme="minorEastAsia"/>
          <w:bCs/>
          <w:sz w:val="24"/>
          <w:szCs w:val="24"/>
          <w:u w:val="single"/>
        </w:rPr>
        <w:t xml:space="preserve">                                       </w:t>
      </w:r>
    </w:p>
    <w:p w14:paraId="58E1317F">
      <w:pPr>
        <w:adjustRightInd w:val="0"/>
        <w:snapToGrid w:val="0"/>
        <w:spacing w:line="400" w:lineRule="exact"/>
        <w:ind w:firstLine="480" w:firstLineChars="200"/>
        <w:rPr>
          <w:rFonts w:asciiTheme="minorEastAsia" w:hAnsiTheme="minorEastAsia" w:eastAsiaTheme="minorEastAsia"/>
          <w:bCs/>
          <w:sz w:val="24"/>
          <w:szCs w:val="24"/>
          <w:u w:val="single"/>
        </w:rPr>
      </w:pPr>
      <w:r>
        <w:rPr>
          <w:rFonts w:hint="eastAsia" w:asciiTheme="minorEastAsia" w:hAnsiTheme="minorEastAsia" w:eastAsiaTheme="minorEastAsia"/>
          <w:bCs/>
          <w:sz w:val="24"/>
          <w:szCs w:val="24"/>
        </w:rPr>
        <w:t>（6）履约验收标准：</w:t>
      </w:r>
      <w:r>
        <w:rPr>
          <w:rFonts w:hint="eastAsia" w:asciiTheme="minorEastAsia" w:hAnsiTheme="minorEastAsia" w:eastAsiaTheme="minorEastAsia"/>
          <w:bCs/>
          <w:sz w:val="24"/>
          <w:szCs w:val="24"/>
          <w:u w:val="single"/>
        </w:rPr>
        <w:t xml:space="preserve">                                         </w:t>
      </w:r>
    </w:p>
    <w:p w14:paraId="023552DA">
      <w:pPr>
        <w:pStyle w:val="203"/>
        <w:ind w:firstLine="480"/>
        <w:rPr>
          <w:rFonts w:cs="宋体" w:asciiTheme="minorEastAsia" w:hAnsiTheme="minorEastAsia" w:eastAsiaTheme="minorEastAsia"/>
          <w:sz w:val="24"/>
          <w:szCs w:val="24"/>
        </w:rPr>
      </w:pPr>
      <w:r>
        <w:rPr>
          <w:rFonts w:hint="eastAsia" w:cs="宋体" w:asciiTheme="minorEastAsia" w:hAnsiTheme="minorEastAsia" w:eastAsiaTheme="minorEastAsia"/>
          <w:bCs/>
          <w:sz w:val="24"/>
          <w:szCs w:val="24"/>
        </w:rPr>
        <w:t>（7）是否以采购活动中供应商提供的样品作为参考：</w:t>
      </w:r>
      <w:r>
        <w:rPr>
          <w:rFonts w:hint="eastAsia" w:cs="宋体" w:asciiTheme="minorEastAsia" w:hAnsiTheme="minorEastAsia" w:eastAsiaTheme="minorEastAsia"/>
          <w:sz w:val="24"/>
          <w:szCs w:val="24"/>
        </w:rPr>
        <w:sym w:font="Wingdings" w:char="00A8"/>
      </w:r>
      <w:r>
        <w:rPr>
          <w:rFonts w:hint="eastAsia" w:cs="宋体" w:asciiTheme="minorEastAsia" w:hAnsiTheme="minorEastAsia" w:eastAsiaTheme="minorEastAsia"/>
          <w:bCs/>
          <w:sz w:val="24"/>
          <w:szCs w:val="24"/>
        </w:rPr>
        <w:t xml:space="preserve">是  </w:t>
      </w:r>
      <w:r>
        <w:rPr>
          <w:rFonts w:hint="eastAsia" w:cs="宋体" w:asciiTheme="minorEastAsia" w:hAnsiTheme="minorEastAsia" w:eastAsiaTheme="minorEastAsia"/>
          <w:sz w:val="24"/>
          <w:szCs w:val="24"/>
        </w:rPr>
        <w:sym w:font="Wingdings" w:char="00A8"/>
      </w:r>
      <w:r>
        <w:rPr>
          <w:rFonts w:hint="eastAsia" w:cs="宋体" w:asciiTheme="minorEastAsia" w:hAnsiTheme="minorEastAsia" w:eastAsiaTheme="minorEastAsia"/>
          <w:bCs/>
          <w:sz w:val="24"/>
          <w:szCs w:val="24"/>
        </w:rPr>
        <w:t>否</w:t>
      </w:r>
    </w:p>
    <w:p w14:paraId="3CA037C1">
      <w:pPr>
        <w:adjustRightInd w:val="0"/>
        <w:snapToGrid w:val="0"/>
        <w:spacing w:line="400" w:lineRule="exact"/>
        <w:ind w:firstLine="480" w:firstLineChars="200"/>
        <w:rPr>
          <w:rFonts w:cs="宋体" w:asciiTheme="minorEastAsia" w:hAnsiTheme="minorEastAsia" w:eastAsiaTheme="minorEastAsia"/>
          <w:bCs/>
          <w:sz w:val="24"/>
          <w:szCs w:val="24"/>
          <w:u w:val="single"/>
        </w:rPr>
      </w:pPr>
      <w:r>
        <w:rPr>
          <w:rFonts w:hint="eastAsia" w:cs="宋体" w:asciiTheme="minorEastAsia" w:hAnsiTheme="minorEastAsia" w:eastAsiaTheme="minorEastAsia"/>
          <w:bCs/>
          <w:sz w:val="24"/>
          <w:szCs w:val="24"/>
        </w:rPr>
        <w:t>（8）履约验收其他事项：</w:t>
      </w:r>
      <w:r>
        <w:rPr>
          <w:rFonts w:hint="eastAsia" w:cs="宋体" w:asciiTheme="minorEastAsia" w:hAnsiTheme="minorEastAsia" w:eastAsiaTheme="minorEastAsia"/>
          <w:bCs/>
          <w:sz w:val="24"/>
          <w:szCs w:val="24"/>
          <w:u w:val="single"/>
        </w:rPr>
        <w:t xml:space="preserve">      （产权过户登记等）          </w:t>
      </w:r>
    </w:p>
    <w:p w14:paraId="15AF660E">
      <w:pPr>
        <w:numPr>
          <w:ilvl w:val="0"/>
          <w:numId w:val="4"/>
        </w:numPr>
        <w:adjustRightInd w:val="0"/>
        <w:snapToGrid w:val="0"/>
        <w:spacing w:line="40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组成合同的文件</w:t>
      </w:r>
    </w:p>
    <w:p w14:paraId="7FF3514C">
      <w:pPr>
        <w:adjustRightInd w:val="0"/>
        <w:snapToGrid w:val="0"/>
        <w:spacing w:line="40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本协议书与下列文件一起构成合同文件，如下述文件之间有任何抵触、矛盾或歧义，应按以下顺序解释：</w:t>
      </w:r>
    </w:p>
    <w:p w14:paraId="2503B016">
      <w:pPr>
        <w:adjustRightInd w:val="0"/>
        <w:snapToGrid w:val="0"/>
        <w:spacing w:line="40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（1）采购合同协议书及其变更、补充协议</w:t>
      </w:r>
    </w:p>
    <w:p w14:paraId="57624840">
      <w:pPr>
        <w:adjustRightInd w:val="0"/>
        <w:snapToGrid w:val="0"/>
        <w:spacing w:line="40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（2）采购合同专用条款</w:t>
      </w:r>
    </w:p>
    <w:p w14:paraId="1F83C515">
      <w:pPr>
        <w:adjustRightInd w:val="0"/>
        <w:snapToGrid w:val="0"/>
        <w:spacing w:line="40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（3）采购合同通用条款</w:t>
      </w:r>
    </w:p>
    <w:p w14:paraId="31EBA87F">
      <w:pPr>
        <w:adjustRightInd w:val="0"/>
        <w:snapToGrid w:val="0"/>
        <w:spacing w:line="40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（4）中标（成交）通知书</w:t>
      </w:r>
    </w:p>
    <w:p w14:paraId="5EDD12E9">
      <w:pPr>
        <w:adjustRightInd w:val="0"/>
        <w:snapToGrid w:val="0"/>
        <w:spacing w:line="40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（5）投标（响应）文件</w:t>
      </w:r>
    </w:p>
    <w:p w14:paraId="37D7701E">
      <w:pPr>
        <w:adjustRightInd w:val="0"/>
        <w:snapToGrid w:val="0"/>
        <w:spacing w:line="40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（6）采购文件</w:t>
      </w:r>
    </w:p>
    <w:p w14:paraId="756AFD13">
      <w:pPr>
        <w:adjustRightInd w:val="0"/>
        <w:snapToGrid w:val="0"/>
        <w:spacing w:line="40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（7）有关技术文件，图纸</w:t>
      </w:r>
    </w:p>
    <w:p w14:paraId="62AF708D">
      <w:pPr>
        <w:pStyle w:val="203"/>
        <w:ind w:firstLine="480"/>
        <w:rPr>
          <w:rFonts w:cs="宋体" w:asciiTheme="minorEastAsia" w:hAnsiTheme="minorEastAsia" w:eastAsiaTheme="minorEastAsia"/>
          <w:kern w:val="2"/>
          <w:sz w:val="24"/>
          <w:szCs w:val="24"/>
        </w:rPr>
      </w:pPr>
      <w:r>
        <w:rPr>
          <w:rFonts w:hint="eastAsia" w:cs="宋体" w:asciiTheme="minorEastAsia" w:hAnsiTheme="minorEastAsia" w:eastAsiaTheme="minorEastAsia"/>
          <w:sz w:val="24"/>
          <w:szCs w:val="24"/>
        </w:rPr>
        <w:t>（8）</w:t>
      </w:r>
      <w:r>
        <w:rPr>
          <w:rFonts w:hint="eastAsia" w:cs="宋体" w:asciiTheme="minorEastAsia" w:hAnsiTheme="minorEastAsia" w:eastAsiaTheme="minorEastAsia"/>
          <w:color w:val="000000" w:themeColor="text1"/>
          <w:kern w:val="2"/>
          <w:sz w:val="24"/>
          <w:szCs w:val="24"/>
        </w:rPr>
        <w:t>国家法律、行政法规和规章制度规定或合同约定的作为合同组成部分的其他文件</w:t>
      </w:r>
    </w:p>
    <w:p w14:paraId="6AE5743A">
      <w:pPr>
        <w:numPr>
          <w:ilvl w:val="0"/>
          <w:numId w:val="4"/>
        </w:numPr>
        <w:adjustRightInd w:val="0"/>
        <w:snapToGrid w:val="0"/>
        <w:spacing w:line="40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合同生效</w:t>
      </w:r>
    </w:p>
    <w:p w14:paraId="6E1C3148">
      <w:pPr>
        <w:adjustRightInd w:val="0"/>
        <w:snapToGrid w:val="0"/>
        <w:spacing w:line="40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本合同自</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生效。</w:t>
      </w:r>
    </w:p>
    <w:p w14:paraId="3C5E0D26">
      <w:pPr>
        <w:numPr>
          <w:ilvl w:val="0"/>
          <w:numId w:val="4"/>
        </w:numPr>
        <w:adjustRightInd w:val="0"/>
        <w:snapToGrid w:val="0"/>
        <w:spacing w:line="40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合同份数</w:t>
      </w:r>
    </w:p>
    <w:p w14:paraId="41331EEF">
      <w:pPr>
        <w:adjustRightInd w:val="0"/>
        <w:snapToGrid w:val="0"/>
        <w:spacing w:line="40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本合同一式</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份，甲方执</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份，乙方执</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份，均具有同等法律效力。</w:t>
      </w:r>
    </w:p>
    <w:p w14:paraId="0FB18ECB">
      <w:pPr>
        <w:adjustRightInd w:val="0"/>
        <w:snapToGrid w:val="0"/>
        <w:spacing w:line="40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合同订立时间：</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年</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月</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日</w:t>
      </w:r>
    </w:p>
    <w:p w14:paraId="1C43E681">
      <w:pPr>
        <w:adjustRightInd w:val="0"/>
        <w:snapToGrid w:val="0"/>
        <w:spacing w:line="40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合同订立地点：</w:t>
      </w:r>
      <w:r>
        <w:rPr>
          <w:rFonts w:hint="eastAsia" w:asciiTheme="minorEastAsia" w:hAnsiTheme="minorEastAsia" w:eastAsiaTheme="minorEastAsia"/>
          <w:sz w:val="24"/>
          <w:szCs w:val="24"/>
          <w:u w:val="single"/>
        </w:rPr>
        <w:t xml:space="preserve">                           </w:t>
      </w:r>
    </w:p>
    <w:p w14:paraId="2469FA40">
      <w:pPr>
        <w:adjustRightInd w:val="0"/>
        <w:snapToGrid w:val="0"/>
        <w:spacing w:line="400" w:lineRule="exact"/>
        <w:ind w:firstLine="480" w:firstLineChars="200"/>
        <w:rPr>
          <w:rFonts w:asciiTheme="minorEastAsia" w:hAnsiTheme="minorEastAsia" w:eastAsiaTheme="minorEastAsia"/>
          <w:b/>
          <w:bCs/>
          <w:sz w:val="24"/>
          <w:szCs w:val="24"/>
        </w:rPr>
      </w:pPr>
      <w:r>
        <w:rPr>
          <w:rFonts w:hint="eastAsia" w:asciiTheme="minorEastAsia" w:hAnsiTheme="minorEastAsia" w:eastAsiaTheme="minorEastAsia"/>
          <w:sz w:val="24"/>
          <w:szCs w:val="24"/>
        </w:rPr>
        <w:t>附件：具体标的及其技术要求和商务要求、联合协议、分包意向协议等。</w:t>
      </w:r>
    </w:p>
    <w:p w14:paraId="70B1D925">
      <w:pPr>
        <w:rPr>
          <w:rFonts w:asciiTheme="minorEastAsia" w:hAnsiTheme="minorEastAsia" w:eastAsiaTheme="minorEastAsia"/>
          <w:sz w:val="24"/>
          <w:szCs w:val="24"/>
        </w:rPr>
      </w:pPr>
      <w:r>
        <w:rPr>
          <w:rFonts w:hint="eastAsia" w:asciiTheme="minorEastAsia" w:hAnsiTheme="minorEastAsia" w:eastAsiaTheme="minorEastAsia"/>
          <w:sz w:val="24"/>
          <w:szCs w:val="24"/>
        </w:rPr>
        <w:br w:type="page"/>
      </w:r>
    </w:p>
    <w:p w14:paraId="648F8EC8">
      <w:pPr>
        <w:pStyle w:val="149"/>
        <w:ind w:firstLine="480"/>
        <w:rPr>
          <w:rFonts w:asciiTheme="minorEastAsia" w:hAnsiTheme="minorEastAsia" w:eastAsiaTheme="minorEastAsia"/>
          <w:sz w:val="24"/>
        </w:rPr>
      </w:pPr>
    </w:p>
    <w:tbl>
      <w:tblPr>
        <w:tblStyle w:val="36"/>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092"/>
        <w:gridCol w:w="2669"/>
        <w:gridCol w:w="2189"/>
        <w:gridCol w:w="2342"/>
      </w:tblGrid>
      <w:tr w14:paraId="347D2CF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bottom w:val="single" w:color="auto" w:sz="2" w:space="0"/>
              <w:right w:val="single" w:color="auto" w:sz="2" w:space="0"/>
            </w:tcBorders>
            <w:vAlign w:val="center"/>
          </w:tcPr>
          <w:p w14:paraId="03F22D56">
            <w:pPr>
              <w:adjustRightInd w:val="0"/>
              <w:snapToGrid w:val="0"/>
              <w:spacing w:line="300" w:lineRule="exact"/>
              <w:jc w:val="center"/>
              <w:rPr>
                <w:rFonts w:asciiTheme="minorEastAsia" w:hAnsiTheme="minorEastAsia" w:eastAsiaTheme="minorEastAsia"/>
                <w:sz w:val="24"/>
                <w:szCs w:val="24"/>
              </w:rPr>
            </w:pPr>
            <w:r>
              <w:rPr>
                <w:rFonts w:asciiTheme="minorEastAsia" w:hAnsiTheme="minorEastAsia" w:eastAsiaTheme="minorEastAsia"/>
                <w:sz w:val="24"/>
                <w:szCs w:val="24"/>
              </w:rPr>
              <w:t>甲方</w:t>
            </w:r>
            <w:r>
              <w:rPr>
                <w:rFonts w:hint="eastAsia" w:asciiTheme="minorEastAsia" w:hAnsiTheme="minorEastAsia" w:eastAsiaTheme="minorEastAsia"/>
                <w:sz w:val="24"/>
                <w:szCs w:val="24"/>
              </w:rPr>
              <w:t>（采购人、受采购人委托签订合同的单位或采购文件约定的合同甲方）</w:t>
            </w:r>
          </w:p>
        </w:tc>
        <w:tc>
          <w:tcPr>
            <w:tcW w:w="2437" w:type="pct"/>
            <w:gridSpan w:val="2"/>
            <w:tcBorders>
              <w:left w:val="single" w:color="auto" w:sz="2" w:space="0"/>
              <w:bottom w:val="single" w:color="auto" w:sz="2" w:space="0"/>
            </w:tcBorders>
            <w:vAlign w:val="center"/>
          </w:tcPr>
          <w:p w14:paraId="47DD086D">
            <w:pPr>
              <w:adjustRightInd w:val="0"/>
              <w:snapToGrid w:val="0"/>
              <w:spacing w:line="300" w:lineRule="exact"/>
              <w:jc w:val="center"/>
              <w:rPr>
                <w:rFonts w:asciiTheme="minorEastAsia" w:hAnsiTheme="minorEastAsia" w:eastAsiaTheme="minorEastAsia"/>
                <w:sz w:val="24"/>
                <w:szCs w:val="24"/>
              </w:rPr>
            </w:pPr>
            <w:r>
              <w:rPr>
                <w:rFonts w:asciiTheme="minorEastAsia" w:hAnsiTheme="minorEastAsia" w:eastAsiaTheme="minorEastAsia"/>
                <w:sz w:val="24"/>
                <w:szCs w:val="24"/>
              </w:rPr>
              <w:t>乙方</w:t>
            </w:r>
            <w:r>
              <w:rPr>
                <w:rFonts w:hint="eastAsia" w:asciiTheme="minorEastAsia" w:hAnsiTheme="minorEastAsia" w:eastAsiaTheme="minorEastAsia"/>
                <w:sz w:val="24"/>
                <w:szCs w:val="24"/>
              </w:rPr>
              <w:t>（供应商）</w:t>
            </w:r>
          </w:p>
        </w:tc>
      </w:tr>
      <w:tr w14:paraId="145B097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vAlign w:val="center"/>
          </w:tcPr>
          <w:p w14:paraId="7FD4B12E">
            <w:pPr>
              <w:adjustRightInd w:val="0"/>
              <w:snapToGrid w:val="0"/>
              <w:spacing w:line="300" w:lineRule="exact"/>
              <w:jc w:val="center"/>
              <w:rPr>
                <w:rFonts w:asciiTheme="minorEastAsia" w:hAnsiTheme="minorEastAsia" w:eastAsiaTheme="minorEastAsia"/>
                <w:sz w:val="24"/>
                <w:szCs w:val="24"/>
              </w:rPr>
            </w:pPr>
            <w:r>
              <w:rPr>
                <w:rFonts w:asciiTheme="minorEastAsia" w:hAnsiTheme="minorEastAsia" w:eastAsiaTheme="minorEastAsia"/>
                <w:sz w:val="24"/>
                <w:szCs w:val="24"/>
              </w:rPr>
              <w:t>单位名称</w:t>
            </w:r>
            <w:r>
              <w:rPr>
                <w:rFonts w:hint="eastAsia" w:asciiTheme="minorEastAsia" w:hAnsiTheme="minorEastAsia" w:eastAsiaTheme="minorEastAsia"/>
                <w:sz w:val="24"/>
                <w:szCs w:val="24"/>
              </w:rPr>
              <w:t>（公章或合同章）</w:t>
            </w:r>
          </w:p>
        </w:tc>
        <w:tc>
          <w:tcPr>
            <w:tcW w:w="1436" w:type="pct"/>
            <w:tcBorders>
              <w:top w:val="single" w:color="auto" w:sz="2" w:space="0"/>
              <w:left w:val="single" w:color="auto" w:sz="2" w:space="0"/>
              <w:bottom w:val="single" w:color="auto" w:sz="2" w:space="0"/>
              <w:right w:val="single" w:color="auto" w:sz="2" w:space="0"/>
            </w:tcBorders>
            <w:vAlign w:val="center"/>
          </w:tcPr>
          <w:p w14:paraId="56A45F93">
            <w:pPr>
              <w:adjustRightInd w:val="0"/>
              <w:snapToGrid w:val="0"/>
              <w:spacing w:line="300" w:lineRule="exact"/>
              <w:jc w:val="center"/>
              <w:rPr>
                <w:rFonts w:asciiTheme="minorEastAsia" w:hAnsiTheme="minorEastAsia" w:eastAsiaTheme="minorEastAsia"/>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46710332">
            <w:pPr>
              <w:adjustRightInd w:val="0"/>
              <w:snapToGrid w:val="0"/>
              <w:spacing w:line="300" w:lineRule="exact"/>
              <w:jc w:val="center"/>
              <w:rPr>
                <w:rFonts w:asciiTheme="minorEastAsia" w:hAnsiTheme="minorEastAsia" w:eastAsiaTheme="minorEastAsia"/>
                <w:sz w:val="24"/>
                <w:szCs w:val="24"/>
              </w:rPr>
            </w:pPr>
            <w:r>
              <w:rPr>
                <w:rFonts w:asciiTheme="minorEastAsia" w:hAnsiTheme="minorEastAsia" w:eastAsiaTheme="minorEastAsia"/>
                <w:sz w:val="24"/>
                <w:szCs w:val="24"/>
              </w:rPr>
              <w:t>单位名称</w:t>
            </w:r>
            <w:r>
              <w:rPr>
                <w:rFonts w:hint="eastAsia" w:asciiTheme="minorEastAsia" w:hAnsiTheme="minorEastAsia" w:eastAsiaTheme="minorEastAsia"/>
                <w:sz w:val="24"/>
                <w:szCs w:val="24"/>
              </w:rPr>
              <w:t>（公章或合同章）</w:t>
            </w:r>
          </w:p>
        </w:tc>
        <w:tc>
          <w:tcPr>
            <w:tcW w:w="1259" w:type="pct"/>
            <w:tcBorders>
              <w:top w:val="single" w:color="auto" w:sz="2" w:space="0"/>
              <w:left w:val="single" w:color="auto" w:sz="2" w:space="0"/>
              <w:bottom w:val="single" w:color="auto" w:sz="2" w:space="0"/>
            </w:tcBorders>
            <w:vAlign w:val="center"/>
          </w:tcPr>
          <w:p w14:paraId="19935981">
            <w:pPr>
              <w:adjustRightInd w:val="0"/>
              <w:snapToGrid w:val="0"/>
              <w:spacing w:line="300" w:lineRule="exact"/>
              <w:jc w:val="center"/>
              <w:rPr>
                <w:rFonts w:asciiTheme="minorEastAsia" w:hAnsiTheme="minorEastAsia" w:eastAsiaTheme="minorEastAsia"/>
                <w:spacing w:val="20"/>
                <w:sz w:val="24"/>
                <w:szCs w:val="24"/>
              </w:rPr>
            </w:pPr>
          </w:p>
        </w:tc>
      </w:tr>
      <w:tr w14:paraId="3E4204B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vAlign w:val="center"/>
          </w:tcPr>
          <w:p w14:paraId="24C3F66E">
            <w:pPr>
              <w:adjustRightInd w:val="0"/>
              <w:snapToGrid w:val="0"/>
              <w:spacing w:line="300" w:lineRule="exact"/>
              <w:jc w:val="center"/>
              <w:rPr>
                <w:rFonts w:asciiTheme="minorEastAsia" w:hAnsiTheme="minorEastAsia" w:eastAsiaTheme="minorEastAsia"/>
                <w:sz w:val="24"/>
                <w:szCs w:val="24"/>
              </w:rPr>
            </w:pPr>
            <w:r>
              <w:rPr>
                <w:rFonts w:asciiTheme="minorEastAsia" w:hAnsiTheme="minorEastAsia" w:eastAsiaTheme="minorEastAsia"/>
                <w:sz w:val="24"/>
                <w:szCs w:val="24"/>
              </w:rPr>
              <w:t>法定代表人</w:t>
            </w:r>
          </w:p>
          <w:p w14:paraId="3310B5E3">
            <w:pPr>
              <w:adjustRightInd w:val="0"/>
              <w:snapToGrid w:val="0"/>
              <w:spacing w:line="300" w:lineRule="exact"/>
              <w:ind w:firstLine="115" w:firstLineChars="48"/>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或其</w:t>
            </w:r>
            <w:r>
              <w:rPr>
                <w:rFonts w:asciiTheme="minorEastAsia" w:hAnsiTheme="minorEastAsia" w:eastAsiaTheme="minorEastAsia"/>
                <w:sz w:val="24"/>
                <w:szCs w:val="24"/>
              </w:rPr>
              <w:t>委托代理人</w:t>
            </w:r>
            <w:r>
              <w:rPr>
                <w:rFonts w:hint="eastAsia" w:asciiTheme="minorEastAsia" w:hAnsiTheme="minorEastAsia" w:eastAsiaTheme="minorEastAsia"/>
                <w:sz w:val="24"/>
                <w:szCs w:val="24"/>
              </w:rPr>
              <w:t>（签章）</w:t>
            </w:r>
          </w:p>
        </w:tc>
        <w:tc>
          <w:tcPr>
            <w:tcW w:w="1436" w:type="pct"/>
            <w:vMerge w:val="restart"/>
            <w:tcBorders>
              <w:top w:val="single" w:color="auto" w:sz="2" w:space="0"/>
              <w:left w:val="single" w:color="auto" w:sz="2" w:space="0"/>
              <w:right w:val="single" w:color="auto" w:sz="2" w:space="0"/>
            </w:tcBorders>
            <w:vAlign w:val="center"/>
          </w:tcPr>
          <w:p w14:paraId="105A1851">
            <w:pPr>
              <w:adjustRightInd w:val="0"/>
              <w:snapToGrid w:val="0"/>
              <w:spacing w:line="300" w:lineRule="exact"/>
              <w:jc w:val="center"/>
              <w:rPr>
                <w:rFonts w:asciiTheme="minorEastAsia" w:hAnsiTheme="minorEastAsia" w:eastAsiaTheme="minorEastAsia"/>
                <w:sz w:val="24"/>
                <w:szCs w:val="24"/>
              </w:rPr>
            </w:pPr>
          </w:p>
        </w:tc>
        <w:tc>
          <w:tcPr>
            <w:tcW w:w="1178" w:type="pct"/>
            <w:tcBorders>
              <w:top w:val="single" w:color="auto" w:sz="2" w:space="0"/>
              <w:left w:val="single" w:color="auto" w:sz="2" w:space="0"/>
              <w:right w:val="single" w:color="auto" w:sz="2" w:space="0"/>
            </w:tcBorders>
            <w:vAlign w:val="center"/>
          </w:tcPr>
          <w:p w14:paraId="42377349">
            <w:pPr>
              <w:adjustRightInd w:val="0"/>
              <w:snapToGrid w:val="0"/>
              <w:spacing w:line="300" w:lineRule="exact"/>
              <w:jc w:val="center"/>
              <w:rPr>
                <w:rFonts w:asciiTheme="minorEastAsia" w:hAnsiTheme="minorEastAsia" w:eastAsiaTheme="minorEastAsia"/>
                <w:sz w:val="24"/>
                <w:szCs w:val="24"/>
              </w:rPr>
            </w:pPr>
            <w:r>
              <w:rPr>
                <w:rFonts w:asciiTheme="minorEastAsia" w:hAnsiTheme="minorEastAsia" w:eastAsiaTheme="minorEastAsia"/>
                <w:sz w:val="24"/>
                <w:szCs w:val="24"/>
              </w:rPr>
              <w:t>法定代表人</w:t>
            </w:r>
          </w:p>
          <w:p w14:paraId="25FBE8C1">
            <w:pPr>
              <w:adjustRightInd w:val="0"/>
              <w:snapToGrid w:val="0"/>
              <w:spacing w:line="3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或其</w:t>
            </w:r>
            <w:r>
              <w:rPr>
                <w:rFonts w:asciiTheme="minorEastAsia" w:hAnsiTheme="minorEastAsia" w:eastAsiaTheme="minorEastAsia"/>
                <w:sz w:val="24"/>
                <w:szCs w:val="24"/>
              </w:rPr>
              <w:t>委托代理人</w:t>
            </w:r>
            <w:r>
              <w:rPr>
                <w:rFonts w:hint="eastAsia" w:asciiTheme="minorEastAsia" w:hAnsiTheme="minorEastAsia" w:eastAsiaTheme="minorEastAsia"/>
                <w:sz w:val="24"/>
                <w:szCs w:val="24"/>
              </w:rPr>
              <w:t>（签章）</w:t>
            </w:r>
          </w:p>
        </w:tc>
        <w:tc>
          <w:tcPr>
            <w:tcW w:w="1259" w:type="pct"/>
            <w:tcBorders>
              <w:top w:val="single" w:color="auto" w:sz="2" w:space="0"/>
              <w:left w:val="single" w:color="auto" w:sz="2" w:space="0"/>
              <w:bottom w:val="single" w:color="auto" w:sz="2" w:space="0"/>
            </w:tcBorders>
            <w:vAlign w:val="center"/>
          </w:tcPr>
          <w:p w14:paraId="1EDFB8C2">
            <w:pPr>
              <w:adjustRightInd w:val="0"/>
              <w:snapToGrid w:val="0"/>
              <w:spacing w:line="300" w:lineRule="exact"/>
              <w:jc w:val="center"/>
              <w:rPr>
                <w:rFonts w:asciiTheme="minorEastAsia" w:hAnsiTheme="minorEastAsia" w:eastAsiaTheme="minorEastAsia"/>
                <w:sz w:val="24"/>
                <w:szCs w:val="24"/>
              </w:rPr>
            </w:pPr>
          </w:p>
        </w:tc>
      </w:tr>
      <w:tr w14:paraId="58244A7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vAlign w:val="center"/>
          </w:tcPr>
          <w:p w14:paraId="4CD0B0FA">
            <w:pPr>
              <w:adjustRightInd w:val="0"/>
              <w:snapToGrid w:val="0"/>
              <w:spacing w:line="300" w:lineRule="exact"/>
              <w:jc w:val="center"/>
              <w:rPr>
                <w:rFonts w:asciiTheme="minorEastAsia" w:hAnsiTheme="minorEastAsia" w:eastAsiaTheme="minorEastAsia"/>
                <w:sz w:val="24"/>
                <w:szCs w:val="24"/>
              </w:rPr>
            </w:pPr>
          </w:p>
        </w:tc>
        <w:tc>
          <w:tcPr>
            <w:tcW w:w="1436" w:type="pct"/>
            <w:vMerge w:val="continue"/>
            <w:tcBorders>
              <w:left w:val="single" w:color="auto" w:sz="2" w:space="0"/>
              <w:bottom w:val="single" w:color="auto" w:sz="2" w:space="0"/>
              <w:right w:val="single" w:color="auto" w:sz="2" w:space="0"/>
            </w:tcBorders>
            <w:vAlign w:val="center"/>
          </w:tcPr>
          <w:p w14:paraId="71D062D2">
            <w:pPr>
              <w:adjustRightInd w:val="0"/>
              <w:snapToGrid w:val="0"/>
              <w:spacing w:line="300" w:lineRule="exact"/>
              <w:jc w:val="center"/>
              <w:rPr>
                <w:rFonts w:asciiTheme="minorEastAsia" w:hAnsiTheme="minorEastAsia" w:eastAsiaTheme="minorEastAsia"/>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4462CE15">
            <w:pPr>
              <w:adjustRightInd w:val="0"/>
              <w:snapToGrid w:val="0"/>
              <w:spacing w:line="3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拥有者性别</w:t>
            </w:r>
          </w:p>
        </w:tc>
        <w:tc>
          <w:tcPr>
            <w:tcW w:w="1259" w:type="pct"/>
            <w:tcBorders>
              <w:top w:val="single" w:color="auto" w:sz="2" w:space="0"/>
              <w:left w:val="single" w:color="auto" w:sz="2" w:space="0"/>
              <w:bottom w:val="single" w:color="auto" w:sz="2" w:space="0"/>
            </w:tcBorders>
            <w:vAlign w:val="center"/>
          </w:tcPr>
          <w:p w14:paraId="15DC0ECD">
            <w:pPr>
              <w:adjustRightInd w:val="0"/>
              <w:snapToGrid w:val="0"/>
              <w:spacing w:line="300" w:lineRule="exact"/>
              <w:jc w:val="center"/>
              <w:rPr>
                <w:rFonts w:asciiTheme="minorEastAsia" w:hAnsiTheme="minorEastAsia" w:eastAsiaTheme="minorEastAsia"/>
                <w:spacing w:val="20"/>
                <w:sz w:val="24"/>
                <w:szCs w:val="24"/>
              </w:rPr>
            </w:pPr>
          </w:p>
        </w:tc>
      </w:tr>
      <w:tr w14:paraId="3D71B62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36D08C4D">
            <w:pPr>
              <w:adjustRightInd w:val="0"/>
              <w:snapToGrid w:val="0"/>
              <w:spacing w:line="3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住  所</w:t>
            </w:r>
          </w:p>
        </w:tc>
        <w:tc>
          <w:tcPr>
            <w:tcW w:w="1436" w:type="pct"/>
            <w:tcBorders>
              <w:top w:val="single" w:color="auto" w:sz="2" w:space="0"/>
              <w:left w:val="single" w:color="auto" w:sz="2" w:space="0"/>
              <w:bottom w:val="single" w:color="auto" w:sz="2" w:space="0"/>
              <w:right w:val="single" w:color="auto" w:sz="2" w:space="0"/>
            </w:tcBorders>
            <w:vAlign w:val="center"/>
          </w:tcPr>
          <w:p w14:paraId="13B0FC34">
            <w:pPr>
              <w:adjustRightInd w:val="0"/>
              <w:snapToGrid w:val="0"/>
              <w:spacing w:line="300" w:lineRule="exact"/>
              <w:jc w:val="center"/>
              <w:rPr>
                <w:rFonts w:asciiTheme="minorEastAsia" w:hAnsiTheme="minorEastAsia" w:eastAsiaTheme="minorEastAsia"/>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059DA135">
            <w:pPr>
              <w:adjustRightInd w:val="0"/>
              <w:snapToGrid w:val="0"/>
              <w:spacing w:line="3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住  所</w:t>
            </w:r>
          </w:p>
        </w:tc>
        <w:tc>
          <w:tcPr>
            <w:tcW w:w="1259" w:type="pct"/>
            <w:tcBorders>
              <w:top w:val="single" w:color="auto" w:sz="2" w:space="0"/>
              <w:left w:val="single" w:color="auto" w:sz="2" w:space="0"/>
              <w:bottom w:val="single" w:color="auto" w:sz="2" w:space="0"/>
            </w:tcBorders>
            <w:vAlign w:val="center"/>
          </w:tcPr>
          <w:p w14:paraId="38826AA9">
            <w:pPr>
              <w:adjustRightInd w:val="0"/>
              <w:snapToGrid w:val="0"/>
              <w:spacing w:line="300" w:lineRule="exact"/>
              <w:jc w:val="center"/>
              <w:rPr>
                <w:rFonts w:asciiTheme="minorEastAsia" w:hAnsiTheme="minorEastAsia" w:eastAsiaTheme="minorEastAsia"/>
                <w:spacing w:val="20"/>
                <w:sz w:val="24"/>
                <w:szCs w:val="24"/>
              </w:rPr>
            </w:pPr>
          </w:p>
        </w:tc>
      </w:tr>
      <w:tr w14:paraId="0254613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4647919D">
            <w:pPr>
              <w:adjustRightInd w:val="0"/>
              <w:snapToGrid w:val="0"/>
              <w:spacing w:line="300" w:lineRule="exact"/>
              <w:jc w:val="center"/>
              <w:rPr>
                <w:rFonts w:asciiTheme="minorEastAsia" w:hAnsiTheme="minorEastAsia" w:eastAsiaTheme="minorEastAsia"/>
                <w:sz w:val="24"/>
                <w:szCs w:val="24"/>
              </w:rPr>
            </w:pPr>
            <w:r>
              <w:rPr>
                <w:rFonts w:asciiTheme="minorEastAsia" w:hAnsiTheme="minorEastAsia" w:eastAsiaTheme="minorEastAsia"/>
                <w:sz w:val="24"/>
                <w:szCs w:val="24"/>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2D47ED9B">
            <w:pPr>
              <w:adjustRightInd w:val="0"/>
              <w:snapToGrid w:val="0"/>
              <w:spacing w:line="300" w:lineRule="exact"/>
              <w:jc w:val="center"/>
              <w:rPr>
                <w:rFonts w:asciiTheme="minorEastAsia" w:hAnsiTheme="minorEastAsia" w:eastAsiaTheme="minorEastAsia"/>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437A570D">
            <w:pPr>
              <w:adjustRightInd w:val="0"/>
              <w:snapToGrid w:val="0"/>
              <w:spacing w:line="300" w:lineRule="exact"/>
              <w:jc w:val="center"/>
              <w:rPr>
                <w:rFonts w:asciiTheme="minorEastAsia" w:hAnsiTheme="minorEastAsia" w:eastAsiaTheme="minorEastAsia"/>
                <w:sz w:val="24"/>
                <w:szCs w:val="24"/>
              </w:rPr>
            </w:pPr>
            <w:r>
              <w:rPr>
                <w:rFonts w:asciiTheme="minorEastAsia" w:hAnsiTheme="minorEastAsia" w:eastAsiaTheme="minorEastAsia"/>
                <w:sz w:val="24"/>
                <w:szCs w:val="24"/>
              </w:rPr>
              <w:t>联 系 人</w:t>
            </w:r>
          </w:p>
        </w:tc>
        <w:tc>
          <w:tcPr>
            <w:tcW w:w="1259" w:type="pct"/>
            <w:tcBorders>
              <w:top w:val="single" w:color="auto" w:sz="2" w:space="0"/>
              <w:left w:val="single" w:color="auto" w:sz="2" w:space="0"/>
              <w:bottom w:val="single" w:color="auto" w:sz="2" w:space="0"/>
            </w:tcBorders>
            <w:vAlign w:val="center"/>
          </w:tcPr>
          <w:p w14:paraId="32D1E00D">
            <w:pPr>
              <w:adjustRightInd w:val="0"/>
              <w:snapToGrid w:val="0"/>
              <w:spacing w:line="300" w:lineRule="exact"/>
              <w:jc w:val="center"/>
              <w:rPr>
                <w:rFonts w:asciiTheme="minorEastAsia" w:hAnsiTheme="minorEastAsia" w:eastAsiaTheme="minorEastAsia"/>
                <w:spacing w:val="20"/>
                <w:sz w:val="24"/>
                <w:szCs w:val="24"/>
              </w:rPr>
            </w:pPr>
          </w:p>
        </w:tc>
      </w:tr>
      <w:tr w14:paraId="5CE9ABB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556C3FB8">
            <w:pPr>
              <w:adjustRightInd w:val="0"/>
              <w:snapToGrid w:val="0"/>
              <w:spacing w:line="300" w:lineRule="exact"/>
              <w:jc w:val="center"/>
              <w:rPr>
                <w:rFonts w:asciiTheme="minorEastAsia" w:hAnsiTheme="minorEastAsia" w:eastAsiaTheme="minorEastAsia"/>
                <w:sz w:val="24"/>
                <w:szCs w:val="24"/>
              </w:rPr>
            </w:pPr>
            <w:r>
              <w:rPr>
                <w:rFonts w:asciiTheme="minorEastAsia" w:hAnsiTheme="minorEastAsia" w:eastAsiaTheme="minorEastAsia"/>
                <w:sz w:val="24"/>
                <w:szCs w:val="24"/>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04F6BEC8">
            <w:pPr>
              <w:adjustRightInd w:val="0"/>
              <w:snapToGrid w:val="0"/>
              <w:spacing w:line="300" w:lineRule="exact"/>
              <w:jc w:val="center"/>
              <w:rPr>
                <w:rFonts w:asciiTheme="minorEastAsia" w:hAnsiTheme="minorEastAsia" w:eastAsiaTheme="minorEastAsia"/>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1542CC86">
            <w:pPr>
              <w:adjustRightInd w:val="0"/>
              <w:snapToGrid w:val="0"/>
              <w:spacing w:line="300" w:lineRule="exact"/>
              <w:jc w:val="center"/>
              <w:rPr>
                <w:rFonts w:asciiTheme="minorEastAsia" w:hAnsiTheme="minorEastAsia" w:eastAsiaTheme="minorEastAsia"/>
                <w:sz w:val="24"/>
                <w:szCs w:val="24"/>
              </w:rPr>
            </w:pPr>
            <w:r>
              <w:rPr>
                <w:rFonts w:asciiTheme="minorEastAsia" w:hAnsiTheme="minorEastAsia" w:eastAsiaTheme="minorEastAsia"/>
                <w:sz w:val="24"/>
                <w:szCs w:val="24"/>
              </w:rPr>
              <w:t>联系电话</w:t>
            </w:r>
          </w:p>
        </w:tc>
        <w:tc>
          <w:tcPr>
            <w:tcW w:w="1259" w:type="pct"/>
            <w:tcBorders>
              <w:top w:val="single" w:color="auto" w:sz="2" w:space="0"/>
              <w:left w:val="single" w:color="auto" w:sz="2" w:space="0"/>
              <w:bottom w:val="single" w:color="auto" w:sz="2" w:space="0"/>
            </w:tcBorders>
            <w:vAlign w:val="center"/>
          </w:tcPr>
          <w:p w14:paraId="0FA111D2">
            <w:pPr>
              <w:adjustRightInd w:val="0"/>
              <w:snapToGrid w:val="0"/>
              <w:spacing w:line="300" w:lineRule="exact"/>
              <w:jc w:val="center"/>
              <w:rPr>
                <w:rFonts w:asciiTheme="minorEastAsia" w:hAnsiTheme="minorEastAsia" w:eastAsiaTheme="minorEastAsia"/>
                <w:spacing w:val="20"/>
                <w:sz w:val="24"/>
                <w:szCs w:val="24"/>
              </w:rPr>
            </w:pPr>
          </w:p>
        </w:tc>
      </w:tr>
      <w:tr w14:paraId="457375C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14B01E12">
            <w:pPr>
              <w:adjustRightInd w:val="0"/>
              <w:snapToGrid w:val="0"/>
              <w:spacing w:line="3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52DCB0B9">
            <w:pPr>
              <w:adjustRightInd w:val="0"/>
              <w:snapToGrid w:val="0"/>
              <w:spacing w:line="300" w:lineRule="exact"/>
              <w:jc w:val="center"/>
              <w:rPr>
                <w:rFonts w:asciiTheme="minorEastAsia" w:hAnsiTheme="minorEastAsia" w:eastAsiaTheme="minorEastAsia"/>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57B48B7F">
            <w:pPr>
              <w:adjustRightInd w:val="0"/>
              <w:snapToGrid w:val="0"/>
              <w:spacing w:line="3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通信地址</w:t>
            </w:r>
          </w:p>
        </w:tc>
        <w:tc>
          <w:tcPr>
            <w:tcW w:w="1259" w:type="pct"/>
            <w:tcBorders>
              <w:top w:val="single" w:color="auto" w:sz="2" w:space="0"/>
              <w:left w:val="single" w:color="auto" w:sz="2" w:space="0"/>
              <w:bottom w:val="single" w:color="auto" w:sz="2" w:space="0"/>
            </w:tcBorders>
            <w:vAlign w:val="center"/>
          </w:tcPr>
          <w:p w14:paraId="591976A6">
            <w:pPr>
              <w:adjustRightInd w:val="0"/>
              <w:snapToGrid w:val="0"/>
              <w:spacing w:line="300" w:lineRule="exact"/>
              <w:jc w:val="center"/>
              <w:rPr>
                <w:rFonts w:asciiTheme="minorEastAsia" w:hAnsiTheme="minorEastAsia" w:eastAsiaTheme="minorEastAsia"/>
                <w:spacing w:val="20"/>
                <w:sz w:val="24"/>
                <w:szCs w:val="24"/>
              </w:rPr>
            </w:pPr>
          </w:p>
        </w:tc>
      </w:tr>
      <w:tr w14:paraId="0D4433A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55BC8BE9">
            <w:pPr>
              <w:adjustRightInd w:val="0"/>
              <w:snapToGrid w:val="0"/>
              <w:spacing w:line="300" w:lineRule="exact"/>
              <w:jc w:val="center"/>
              <w:rPr>
                <w:rFonts w:asciiTheme="minorEastAsia" w:hAnsiTheme="minorEastAsia" w:eastAsiaTheme="minorEastAsia"/>
                <w:sz w:val="24"/>
                <w:szCs w:val="24"/>
              </w:rPr>
            </w:pPr>
            <w:r>
              <w:rPr>
                <w:rFonts w:asciiTheme="minorEastAsia" w:hAnsiTheme="minorEastAsia" w:eastAsiaTheme="minorEastAsia"/>
                <w:sz w:val="24"/>
                <w:szCs w:val="24"/>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52B6D078">
            <w:pPr>
              <w:adjustRightInd w:val="0"/>
              <w:snapToGrid w:val="0"/>
              <w:spacing w:line="300" w:lineRule="exact"/>
              <w:jc w:val="center"/>
              <w:rPr>
                <w:rFonts w:asciiTheme="minorEastAsia" w:hAnsiTheme="minorEastAsia" w:eastAsiaTheme="minorEastAsia"/>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1D69C27F">
            <w:pPr>
              <w:adjustRightInd w:val="0"/>
              <w:snapToGrid w:val="0"/>
              <w:spacing w:line="300" w:lineRule="exact"/>
              <w:jc w:val="center"/>
              <w:rPr>
                <w:rFonts w:asciiTheme="minorEastAsia" w:hAnsiTheme="minorEastAsia" w:eastAsiaTheme="minorEastAsia"/>
                <w:sz w:val="24"/>
                <w:szCs w:val="24"/>
              </w:rPr>
            </w:pPr>
            <w:r>
              <w:rPr>
                <w:rFonts w:asciiTheme="minorEastAsia" w:hAnsiTheme="minorEastAsia" w:eastAsiaTheme="minorEastAsia"/>
                <w:sz w:val="24"/>
                <w:szCs w:val="24"/>
              </w:rPr>
              <w:t>邮政编码</w:t>
            </w:r>
          </w:p>
        </w:tc>
        <w:tc>
          <w:tcPr>
            <w:tcW w:w="1259" w:type="pct"/>
            <w:tcBorders>
              <w:top w:val="single" w:color="auto" w:sz="2" w:space="0"/>
              <w:left w:val="single" w:color="auto" w:sz="2" w:space="0"/>
              <w:bottom w:val="single" w:color="auto" w:sz="2" w:space="0"/>
            </w:tcBorders>
            <w:vAlign w:val="center"/>
          </w:tcPr>
          <w:p w14:paraId="7C02751C">
            <w:pPr>
              <w:adjustRightInd w:val="0"/>
              <w:snapToGrid w:val="0"/>
              <w:spacing w:line="300" w:lineRule="exact"/>
              <w:jc w:val="center"/>
              <w:rPr>
                <w:rFonts w:asciiTheme="minorEastAsia" w:hAnsiTheme="minorEastAsia" w:eastAsiaTheme="minorEastAsia"/>
                <w:spacing w:val="20"/>
                <w:sz w:val="24"/>
                <w:szCs w:val="24"/>
              </w:rPr>
            </w:pPr>
          </w:p>
        </w:tc>
      </w:tr>
      <w:tr w14:paraId="6B711BE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3FB26AAD">
            <w:pPr>
              <w:adjustRightInd w:val="0"/>
              <w:snapToGrid w:val="0"/>
              <w:spacing w:line="3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51E12BBC">
            <w:pPr>
              <w:adjustRightInd w:val="0"/>
              <w:snapToGrid w:val="0"/>
              <w:spacing w:line="300" w:lineRule="exact"/>
              <w:jc w:val="center"/>
              <w:rPr>
                <w:rFonts w:asciiTheme="minorEastAsia" w:hAnsiTheme="minorEastAsia" w:eastAsiaTheme="minorEastAsia"/>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4870449F">
            <w:pPr>
              <w:adjustRightInd w:val="0"/>
              <w:snapToGrid w:val="0"/>
              <w:spacing w:line="3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电子邮箱</w:t>
            </w:r>
          </w:p>
        </w:tc>
        <w:tc>
          <w:tcPr>
            <w:tcW w:w="1259" w:type="pct"/>
            <w:tcBorders>
              <w:top w:val="single" w:color="auto" w:sz="2" w:space="0"/>
              <w:left w:val="single" w:color="auto" w:sz="2" w:space="0"/>
              <w:bottom w:val="single" w:color="auto" w:sz="2" w:space="0"/>
            </w:tcBorders>
            <w:vAlign w:val="center"/>
          </w:tcPr>
          <w:p w14:paraId="7CC8089D">
            <w:pPr>
              <w:adjustRightInd w:val="0"/>
              <w:snapToGrid w:val="0"/>
              <w:spacing w:line="300" w:lineRule="exact"/>
              <w:jc w:val="center"/>
              <w:rPr>
                <w:rFonts w:asciiTheme="minorEastAsia" w:hAnsiTheme="minorEastAsia" w:eastAsiaTheme="minorEastAsia"/>
                <w:spacing w:val="20"/>
                <w:sz w:val="24"/>
                <w:szCs w:val="24"/>
              </w:rPr>
            </w:pPr>
          </w:p>
        </w:tc>
      </w:tr>
      <w:tr w14:paraId="68620F1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60D64306">
            <w:pPr>
              <w:adjustRightInd w:val="0"/>
              <w:snapToGrid w:val="0"/>
              <w:spacing w:line="3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0BBA6C9A">
            <w:pPr>
              <w:adjustRightInd w:val="0"/>
              <w:snapToGrid w:val="0"/>
              <w:spacing w:line="300" w:lineRule="exact"/>
              <w:jc w:val="center"/>
              <w:rPr>
                <w:rFonts w:asciiTheme="minorEastAsia" w:hAnsiTheme="minorEastAsia" w:eastAsiaTheme="minorEastAsia"/>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0DB26DC1">
            <w:pPr>
              <w:adjustRightInd w:val="0"/>
              <w:snapToGrid w:val="0"/>
              <w:spacing w:line="3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统一社会信用代码</w:t>
            </w:r>
          </w:p>
        </w:tc>
        <w:tc>
          <w:tcPr>
            <w:tcW w:w="1259" w:type="pct"/>
            <w:tcBorders>
              <w:top w:val="single" w:color="auto" w:sz="2" w:space="0"/>
              <w:left w:val="single" w:color="auto" w:sz="2" w:space="0"/>
              <w:bottom w:val="single" w:color="auto" w:sz="2" w:space="0"/>
            </w:tcBorders>
            <w:vAlign w:val="center"/>
          </w:tcPr>
          <w:p w14:paraId="5411AEA4">
            <w:pPr>
              <w:adjustRightInd w:val="0"/>
              <w:snapToGrid w:val="0"/>
              <w:spacing w:line="300" w:lineRule="exact"/>
              <w:jc w:val="center"/>
              <w:rPr>
                <w:rFonts w:asciiTheme="minorEastAsia" w:hAnsiTheme="minorEastAsia" w:eastAsiaTheme="minorEastAsia"/>
                <w:spacing w:val="20"/>
                <w:sz w:val="24"/>
                <w:szCs w:val="24"/>
              </w:rPr>
            </w:pPr>
          </w:p>
        </w:tc>
      </w:tr>
      <w:tr w14:paraId="1CE0153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74CFBB98">
            <w:pPr>
              <w:adjustRightInd w:val="0"/>
              <w:snapToGrid w:val="0"/>
              <w:spacing w:line="300" w:lineRule="exact"/>
              <w:jc w:val="center"/>
              <w:rPr>
                <w:rFonts w:asciiTheme="minorEastAsia" w:hAnsiTheme="minorEastAsia" w:eastAsiaTheme="minorEastAsia"/>
                <w:sz w:val="24"/>
                <w:szCs w:val="24"/>
              </w:rPr>
            </w:pPr>
          </w:p>
        </w:tc>
        <w:tc>
          <w:tcPr>
            <w:tcW w:w="1436" w:type="pct"/>
            <w:tcBorders>
              <w:top w:val="single" w:color="auto" w:sz="2" w:space="0"/>
              <w:left w:val="single" w:color="auto" w:sz="2" w:space="0"/>
              <w:bottom w:val="single" w:color="auto" w:sz="2" w:space="0"/>
              <w:right w:val="single" w:color="auto" w:sz="2" w:space="0"/>
            </w:tcBorders>
            <w:vAlign w:val="center"/>
          </w:tcPr>
          <w:p w14:paraId="437B61C6">
            <w:pPr>
              <w:adjustRightInd w:val="0"/>
              <w:snapToGrid w:val="0"/>
              <w:spacing w:line="300" w:lineRule="exact"/>
              <w:jc w:val="center"/>
              <w:rPr>
                <w:rFonts w:asciiTheme="minorEastAsia" w:hAnsiTheme="minorEastAsia" w:eastAsiaTheme="minorEastAsia"/>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6D27BA18">
            <w:pPr>
              <w:adjustRightInd w:val="0"/>
              <w:snapToGrid w:val="0"/>
              <w:spacing w:line="300" w:lineRule="exact"/>
              <w:jc w:val="center"/>
              <w:rPr>
                <w:rFonts w:asciiTheme="minorEastAsia" w:hAnsiTheme="minorEastAsia" w:eastAsiaTheme="minorEastAsia"/>
                <w:sz w:val="24"/>
                <w:szCs w:val="24"/>
              </w:rPr>
            </w:pPr>
            <w:r>
              <w:rPr>
                <w:rFonts w:asciiTheme="minorEastAsia" w:hAnsiTheme="minorEastAsia" w:eastAsiaTheme="minorEastAsia"/>
                <w:sz w:val="24"/>
                <w:szCs w:val="24"/>
              </w:rPr>
              <w:t>开户名称</w:t>
            </w:r>
          </w:p>
        </w:tc>
        <w:tc>
          <w:tcPr>
            <w:tcW w:w="1259" w:type="pct"/>
            <w:tcBorders>
              <w:top w:val="single" w:color="auto" w:sz="2" w:space="0"/>
              <w:left w:val="single" w:color="auto" w:sz="2" w:space="0"/>
              <w:bottom w:val="single" w:color="auto" w:sz="2" w:space="0"/>
            </w:tcBorders>
            <w:vAlign w:val="center"/>
          </w:tcPr>
          <w:p w14:paraId="44F34C59">
            <w:pPr>
              <w:adjustRightInd w:val="0"/>
              <w:snapToGrid w:val="0"/>
              <w:spacing w:line="300" w:lineRule="exact"/>
              <w:jc w:val="center"/>
              <w:rPr>
                <w:rFonts w:asciiTheme="minorEastAsia" w:hAnsiTheme="minorEastAsia" w:eastAsiaTheme="minorEastAsia"/>
                <w:spacing w:val="20"/>
                <w:sz w:val="24"/>
                <w:szCs w:val="24"/>
              </w:rPr>
            </w:pPr>
          </w:p>
        </w:tc>
      </w:tr>
      <w:tr w14:paraId="0406987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5C52D953">
            <w:pPr>
              <w:adjustRightInd w:val="0"/>
              <w:snapToGrid w:val="0"/>
              <w:spacing w:line="300" w:lineRule="exact"/>
              <w:jc w:val="center"/>
              <w:rPr>
                <w:rFonts w:asciiTheme="minorEastAsia" w:hAnsiTheme="minorEastAsia" w:eastAsiaTheme="minorEastAsia"/>
                <w:sz w:val="24"/>
                <w:szCs w:val="24"/>
              </w:rPr>
            </w:pPr>
          </w:p>
        </w:tc>
        <w:tc>
          <w:tcPr>
            <w:tcW w:w="1436" w:type="pct"/>
            <w:tcBorders>
              <w:top w:val="single" w:color="auto" w:sz="2" w:space="0"/>
              <w:left w:val="single" w:color="auto" w:sz="2" w:space="0"/>
              <w:bottom w:val="single" w:color="auto" w:sz="2" w:space="0"/>
              <w:right w:val="single" w:color="auto" w:sz="2" w:space="0"/>
            </w:tcBorders>
            <w:vAlign w:val="center"/>
          </w:tcPr>
          <w:p w14:paraId="6303897C">
            <w:pPr>
              <w:adjustRightInd w:val="0"/>
              <w:snapToGrid w:val="0"/>
              <w:spacing w:line="300" w:lineRule="exact"/>
              <w:jc w:val="center"/>
              <w:rPr>
                <w:rFonts w:asciiTheme="minorEastAsia" w:hAnsiTheme="minorEastAsia" w:eastAsiaTheme="minorEastAsia"/>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1D77DF2B">
            <w:pPr>
              <w:adjustRightInd w:val="0"/>
              <w:snapToGrid w:val="0"/>
              <w:spacing w:line="300" w:lineRule="exact"/>
              <w:jc w:val="center"/>
              <w:rPr>
                <w:rFonts w:asciiTheme="minorEastAsia" w:hAnsiTheme="minorEastAsia" w:eastAsiaTheme="minorEastAsia"/>
                <w:sz w:val="24"/>
                <w:szCs w:val="24"/>
              </w:rPr>
            </w:pPr>
            <w:r>
              <w:rPr>
                <w:rFonts w:asciiTheme="minorEastAsia" w:hAnsiTheme="minorEastAsia" w:eastAsiaTheme="minorEastAsia"/>
                <w:sz w:val="24"/>
                <w:szCs w:val="24"/>
              </w:rPr>
              <w:t>开户银行</w:t>
            </w:r>
          </w:p>
        </w:tc>
        <w:tc>
          <w:tcPr>
            <w:tcW w:w="1259" w:type="pct"/>
            <w:tcBorders>
              <w:top w:val="single" w:color="auto" w:sz="2" w:space="0"/>
              <w:left w:val="single" w:color="auto" w:sz="2" w:space="0"/>
              <w:bottom w:val="single" w:color="auto" w:sz="2" w:space="0"/>
            </w:tcBorders>
            <w:vAlign w:val="center"/>
          </w:tcPr>
          <w:p w14:paraId="7B886192">
            <w:pPr>
              <w:adjustRightInd w:val="0"/>
              <w:snapToGrid w:val="0"/>
              <w:spacing w:line="300" w:lineRule="exact"/>
              <w:jc w:val="center"/>
              <w:rPr>
                <w:rFonts w:asciiTheme="minorEastAsia" w:hAnsiTheme="minorEastAsia" w:eastAsiaTheme="minorEastAsia"/>
                <w:spacing w:val="20"/>
                <w:sz w:val="24"/>
                <w:szCs w:val="24"/>
              </w:rPr>
            </w:pPr>
          </w:p>
        </w:tc>
      </w:tr>
      <w:tr w14:paraId="7301890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36E5719B">
            <w:pPr>
              <w:adjustRightInd w:val="0"/>
              <w:snapToGrid w:val="0"/>
              <w:spacing w:line="300" w:lineRule="exact"/>
              <w:jc w:val="center"/>
              <w:rPr>
                <w:rFonts w:asciiTheme="minorEastAsia" w:hAnsiTheme="minorEastAsia" w:eastAsiaTheme="minorEastAsia"/>
                <w:sz w:val="24"/>
                <w:szCs w:val="24"/>
              </w:rPr>
            </w:pPr>
          </w:p>
        </w:tc>
        <w:tc>
          <w:tcPr>
            <w:tcW w:w="1436" w:type="pct"/>
            <w:tcBorders>
              <w:top w:val="single" w:color="auto" w:sz="2" w:space="0"/>
              <w:left w:val="single" w:color="auto" w:sz="2" w:space="0"/>
              <w:bottom w:val="single" w:color="auto" w:sz="2" w:space="0"/>
              <w:right w:val="single" w:color="auto" w:sz="2" w:space="0"/>
            </w:tcBorders>
            <w:vAlign w:val="center"/>
          </w:tcPr>
          <w:p w14:paraId="608C0877">
            <w:pPr>
              <w:adjustRightInd w:val="0"/>
              <w:snapToGrid w:val="0"/>
              <w:spacing w:line="300" w:lineRule="exact"/>
              <w:jc w:val="center"/>
              <w:rPr>
                <w:rFonts w:asciiTheme="minorEastAsia" w:hAnsiTheme="minorEastAsia" w:eastAsiaTheme="minorEastAsia"/>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4EFDEF54">
            <w:pPr>
              <w:adjustRightInd w:val="0"/>
              <w:snapToGrid w:val="0"/>
              <w:spacing w:line="300" w:lineRule="exact"/>
              <w:jc w:val="center"/>
              <w:rPr>
                <w:rFonts w:asciiTheme="minorEastAsia" w:hAnsiTheme="minorEastAsia" w:eastAsiaTheme="minorEastAsia"/>
                <w:sz w:val="24"/>
                <w:szCs w:val="24"/>
              </w:rPr>
            </w:pPr>
            <w:r>
              <w:rPr>
                <w:rFonts w:asciiTheme="minorEastAsia" w:hAnsiTheme="minorEastAsia" w:eastAsiaTheme="minorEastAsia"/>
                <w:sz w:val="24"/>
                <w:szCs w:val="24"/>
              </w:rPr>
              <w:t>银行账号</w:t>
            </w:r>
          </w:p>
        </w:tc>
        <w:tc>
          <w:tcPr>
            <w:tcW w:w="1259" w:type="pct"/>
            <w:tcBorders>
              <w:top w:val="single" w:color="auto" w:sz="2" w:space="0"/>
              <w:left w:val="single" w:color="auto" w:sz="2" w:space="0"/>
              <w:bottom w:val="single" w:color="auto" w:sz="2" w:space="0"/>
            </w:tcBorders>
            <w:vAlign w:val="center"/>
          </w:tcPr>
          <w:p w14:paraId="29024FB3">
            <w:pPr>
              <w:adjustRightInd w:val="0"/>
              <w:snapToGrid w:val="0"/>
              <w:spacing w:line="300" w:lineRule="exact"/>
              <w:jc w:val="center"/>
              <w:rPr>
                <w:rFonts w:asciiTheme="minorEastAsia" w:hAnsiTheme="minorEastAsia" w:eastAsiaTheme="minorEastAsia"/>
                <w:spacing w:val="20"/>
                <w:sz w:val="24"/>
                <w:szCs w:val="24"/>
              </w:rPr>
            </w:pPr>
          </w:p>
        </w:tc>
      </w:tr>
      <w:tr w14:paraId="33E683C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vAlign w:val="center"/>
          </w:tcPr>
          <w:p w14:paraId="5DE335A0">
            <w:pPr>
              <w:pStyle w:val="12"/>
              <w:adjustRightInd w:val="0"/>
              <w:snapToGrid w:val="0"/>
              <w:spacing w:before="120" w:beforeLines="50" w:after="0" w:line="360" w:lineRule="auto"/>
              <w:ind w:left="0"/>
              <w:jc w:val="left"/>
              <w:rPr>
                <w:rFonts w:asciiTheme="minorEastAsia" w:hAnsiTheme="minorEastAsia" w:eastAsiaTheme="minorEastAsia"/>
                <w:spacing w:val="20"/>
              </w:rPr>
            </w:pPr>
            <w:r>
              <w:rPr>
                <w:rFonts w:hint="eastAsia" w:asciiTheme="minorEastAsia" w:hAnsiTheme="minorEastAsia" w:eastAsiaTheme="minorEastAsia"/>
              </w:rPr>
              <w:t>注：涉及联合体或其他合同主体的信息应按上表格式加列。</w:t>
            </w:r>
          </w:p>
        </w:tc>
      </w:tr>
    </w:tbl>
    <w:p w14:paraId="479E9AF4">
      <w:pPr>
        <w:pStyle w:val="3"/>
        <w:numPr>
          <w:ilvl w:val="0"/>
          <w:numId w:val="0"/>
        </w:numPr>
        <w:adjustRightInd w:val="0"/>
        <w:snapToGrid w:val="0"/>
        <w:spacing w:before="120" w:beforeLines="50"/>
        <w:jc w:val="center"/>
        <w:rPr>
          <w:rFonts w:asciiTheme="minorEastAsia" w:hAnsiTheme="minorEastAsia" w:eastAsiaTheme="minorEastAsia"/>
          <w:sz w:val="24"/>
          <w:szCs w:val="24"/>
        </w:rPr>
      </w:pPr>
      <w:r>
        <w:rPr>
          <w:rFonts w:asciiTheme="minorEastAsia" w:hAnsiTheme="minorEastAsia" w:eastAsiaTheme="minorEastAsia"/>
          <w:sz w:val="24"/>
          <w:szCs w:val="24"/>
          <w:u w:val="single"/>
        </w:rPr>
        <w:br w:type="page"/>
      </w:r>
      <w:bookmarkStart w:id="30" w:name="_Toc27624"/>
      <w:r>
        <w:rPr>
          <w:rFonts w:hint="eastAsia" w:asciiTheme="minorEastAsia" w:hAnsiTheme="minorEastAsia" w:eastAsiaTheme="minorEastAsia"/>
          <w:b w:val="0"/>
          <w:bCs w:val="0"/>
          <w:sz w:val="24"/>
          <w:szCs w:val="24"/>
        </w:rPr>
        <w:t>第二节 采购合同通用条款</w:t>
      </w:r>
      <w:bookmarkEnd w:id="30"/>
    </w:p>
    <w:p w14:paraId="68713F7C">
      <w:pPr>
        <w:tabs>
          <w:tab w:val="left" w:pos="8820"/>
          <w:tab w:val="left" w:pos="9345"/>
          <w:tab w:val="left" w:pos="9765"/>
        </w:tabs>
        <w:adjustRightInd w:val="0"/>
        <w:snapToGrid w:val="0"/>
        <w:spacing w:line="400" w:lineRule="exact"/>
        <w:jc w:val="left"/>
        <w:rPr>
          <w:rFonts w:asciiTheme="minorEastAsia" w:hAnsiTheme="minorEastAsia" w:eastAsiaTheme="minorEastAsia"/>
          <w:b/>
          <w:bCs/>
          <w:sz w:val="24"/>
          <w:szCs w:val="24"/>
        </w:rPr>
      </w:pPr>
      <w:r>
        <w:rPr>
          <w:rFonts w:hint="eastAsia" w:asciiTheme="minorEastAsia" w:hAnsiTheme="minorEastAsia" w:eastAsiaTheme="minorEastAsia"/>
          <w:b/>
          <w:sz w:val="24"/>
          <w:szCs w:val="24"/>
        </w:rPr>
        <w:t xml:space="preserve">1. </w:t>
      </w:r>
      <w:r>
        <w:rPr>
          <w:rFonts w:hint="eastAsia" w:asciiTheme="minorEastAsia" w:hAnsiTheme="minorEastAsia" w:eastAsiaTheme="minorEastAsia"/>
          <w:b/>
          <w:bCs/>
          <w:sz w:val="24"/>
          <w:szCs w:val="24"/>
        </w:rPr>
        <w:t>定义</w:t>
      </w:r>
    </w:p>
    <w:p w14:paraId="13C60FBA">
      <w:pPr>
        <w:autoSpaceDE w:val="0"/>
        <w:autoSpaceDN w:val="0"/>
        <w:adjustRightInd w:val="0"/>
        <w:snapToGrid w:val="0"/>
        <w:spacing w:line="400" w:lineRule="exact"/>
        <w:ind w:firstLine="480" w:firstLineChars="200"/>
        <w:jc w:val="left"/>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1.1合同当事人</w:t>
      </w:r>
    </w:p>
    <w:p w14:paraId="7DFDD7F0">
      <w:pPr>
        <w:autoSpaceDE w:val="0"/>
        <w:autoSpaceDN w:val="0"/>
        <w:adjustRightInd w:val="0"/>
        <w:snapToGrid w:val="0"/>
        <w:spacing w:line="400" w:lineRule="exact"/>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（1）采购人（以下称甲方）指合同协议书中载明的，具有采购约定货物及服务的主体资格，并具有支付合同价款能力的当事人以及取得该当事人资格的合法继承人。</w:t>
      </w:r>
    </w:p>
    <w:p w14:paraId="6B8B1B6F">
      <w:pPr>
        <w:autoSpaceDE w:val="0"/>
        <w:autoSpaceDN w:val="0"/>
        <w:adjustRightInd w:val="0"/>
        <w:snapToGrid w:val="0"/>
        <w:spacing w:line="400" w:lineRule="exact"/>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（2）供应商（以下称乙方）指合同协议书中载明的，具有提供约定货物及服务的主体资格的当事人以及取得该当事人资格的合法继承人。</w:t>
      </w:r>
    </w:p>
    <w:p w14:paraId="39555604">
      <w:pPr>
        <w:autoSpaceDE w:val="0"/>
        <w:autoSpaceDN w:val="0"/>
        <w:adjustRightInd w:val="0"/>
        <w:snapToGrid w:val="0"/>
        <w:spacing w:line="400" w:lineRule="exact"/>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（3）其他合同主体是指除采购人和供应商以外，</w:t>
      </w:r>
      <w:r>
        <w:rPr>
          <w:rFonts w:hint="eastAsia" w:cs="宋体" w:asciiTheme="minorEastAsia" w:hAnsiTheme="minorEastAsia" w:eastAsiaTheme="minorEastAsia"/>
          <w:bCs/>
          <w:color w:val="000000" w:themeColor="text1"/>
          <w:sz w:val="24"/>
          <w:szCs w:val="24"/>
        </w:rPr>
        <w:t>依法参与合同缔结或履行，享有权利、承担义务的合同当事人</w:t>
      </w:r>
      <w:r>
        <w:rPr>
          <w:rFonts w:hint="eastAsia" w:asciiTheme="minorEastAsia" w:hAnsiTheme="minorEastAsia" w:eastAsiaTheme="minorEastAsia"/>
          <w:sz w:val="24"/>
          <w:szCs w:val="24"/>
        </w:rPr>
        <w:t>。</w:t>
      </w:r>
    </w:p>
    <w:p w14:paraId="3DD6E3A8">
      <w:pPr>
        <w:tabs>
          <w:tab w:val="left" w:pos="570"/>
          <w:tab w:val="left" w:pos="9240"/>
          <w:tab w:val="left" w:pos="9555"/>
        </w:tabs>
        <w:adjustRightInd w:val="0"/>
        <w:snapToGrid w:val="0"/>
        <w:spacing w:line="400" w:lineRule="exact"/>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1.2本合同下列术语应解释为：</w:t>
      </w:r>
    </w:p>
    <w:p w14:paraId="0114B1B3">
      <w:pPr>
        <w:adjustRightInd w:val="0"/>
        <w:snapToGrid w:val="0"/>
        <w:spacing w:line="400" w:lineRule="exact"/>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（1）“合同”系指</w:t>
      </w:r>
      <w:r>
        <w:rPr>
          <w:rFonts w:hint="eastAsia" w:cs="宋体" w:asciiTheme="minorEastAsia" w:hAnsiTheme="minorEastAsia" w:eastAsiaTheme="minorEastAsia"/>
          <w:bCs/>
          <w:color w:val="000000" w:themeColor="text1"/>
          <w:sz w:val="24"/>
          <w:szCs w:val="24"/>
        </w:rPr>
        <w:t>合同当事人意思表示达成一致的任何协议，包括签署的</w:t>
      </w:r>
      <w:r>
        <w:rPr>
          <w:rFonts w:hint="eastAsia" w:asciiTheme="minorEastAsia" w:hAnsiTheme="minorEastAsia" w:eastAsiaTheme="minorEastAsia"/>
          <w:sz w:val="24"/>
          <w:szCs w:val="24"/>
        </w:rPr>
        <w:t>采购合同协议书及其变更、补充协议，采购合同专用条款，采购合同通用条款，中标（成交）通知书，投标（响应）文件，采购文件，有关技术文件和图纸，以及</w:t>
      </w:r>
      <w:r>
        <w:rPr>
          <w:rFonts w:hint="eastAsia" w:cs="宋体" w:asciiTheme="minorEastAsia" w:hAnsiTheme="minorEastAsia" w:eastAsiaTheme="minorEastAsia"/>
          <w:color w:val="000000" w:themeColor="text1"/>
          <w:sz w:val="24"/>
          <w:szCs w:val="24"/>
        </w:rPr>
        <w:t>国家法律、行政法规和规章制度规定或合同约定的作为合同组成部分的其他文件</w:t>
      </w:r>
      <w:r>
        <w:rPr>
          <w:rFonts w:hint="eastAsia" w:asciiTheme="minorEastAsia" w:hAnsiTheme="minorEastAsia" w:eastAsiaTheme="minorEastAsia"/>
          <w:sz w:val="24"/>
          <w:szCs w:val="24"/>
        </w:rPr>
        <w:t>。</w:t>
      </w:r>
    </w:p>
    <w:p w14:paraId="3F816934">
      <w:pPr>
        <w:tabs>
          <w:tab w:val="left" w:pos="570"/>
          <w:tab w:val="left" w:pos="9240"/>
          <w:tab w:val="left" w:pos="9555"/>
        </w:tabs>
        <w:adjustRightInd w:val="0"/>
        <w:snapToGrid w:val="0"/>
        <w:spacing w:line="400" w:lineRule="exact"/>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（2）“合同价款”系指根据本合同规定乙方在全面履行合同义务后甲方应支付给乙方的价款。</w:t>
      </w:r>
    </w:p>
    <w:p w14:paraId="01AD8648">
      <w:pPr>
        <w:tabs>
          <w:tab w:val="left" w:pos="570"/>
          <w:tab w:val="left" w:pos="9240"/>
          <w:tab w:val="left" w:pos="9555"/>
        </w:tabs>
        <w:adjustRightInd w:val="0"/>
        <w:snapToGrid w:val="0"/>
        <w:spacing w:line="400" w:lineRule="exact"/>
        <w:ind w:firstLine="480" w:firstLineChars="200"/>
        <w:jc w:val="left"/>
        <w:rPr>
          <w:rFonts w:asciiTheme="minorEastAsia" w:hAnsiTheme="minorEastAsia" w:eastAsiaTheme="minorEastAsia"/>
          <w:color w:val="000000" w:themeColor="text1"/>
          <w:sz w:val="24"/>
          <w:szCs w:val="24"/>
        </w:rPr>
      </w:pPr>
      <w:r>
        <w:rPr>
          <w:rFonts w:hint="eastAsia" w:asciiTheme="minorEastAsia" w:hAnsiTheme="minorEastAsia" w:eastAsiaTheme="minorEastAsia"/>
          <w:sz w:val="24"/>
          <w:szCs w:val="24"/>
        </w:rPr>
        <w:t>（3）“货物”系指乙方根据本合同规定须向甲方提供的各种形态和种类的物品，包括原材料、设备、产品（</w:t>
      </w:r>
      <w:r>
        <w:rPr>
          <w:rFonts w:hint="eastAsia" w:asciiTheme="minorEastAsia" w:hAnsiTheme="minorEastAsia" w:eastAsiaTheme="minorEastAsia"/>
          <w:color w:val="000000" w:themeColor="text1"/>
          <w:sz w:val="24"/>
          <w:szCs w:val="24"/>
        </w:rPr>
        <w:t>包括软件）及相关的其备品备件、工具、手册及</w:t>
      </w:r>
      <w:r>
        <w:rPr>
          <w:rFonts w:asciiTheme="minorEastAsia" w:hAnsiTheme="minorEastAsia" w:eastAsiaTheme="minorEastAsia"/>
          <w:color w:val="000000" w:themeColor="text1"/>
          <w:sz w:val="24"/>
          <w:szCs w:val="24"/>
        </w:rPr>
        <w:t>其他</w:t>
      </w:r>
      <w:r>
        <w:rPr>
          <w:rFonts w:hint="eastAsia" w:asciiTheme="minorEastAsia" w:hAnsiTheme="minorEastAsia" w:eastAsiaTheme="minorEastAsia"/>
          <w:color w:val="000000" w:themeColor="text1"/>
          <w:sz w:val="24"/>
          <w:szCs w:val="24"/>
        </w:rPr>
        <w:t>技术资料和材料等。</w:t>
      </w:r>
    </w:p>
    <w:p w14:paraId="3DAA235A">
      <w:pPr>
        <w:adjustRightInd w:val="0"/>
        <w:snapToGrid w:val="0"/>
        <w:spacing w:line="400" w:lineRule="exact"/>
        <w:ind w:firstLine="480" w:firstLineChars="200"/>
        <w:jc w:val="left"/>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（4）“</w:t>
      </w:r>
      <w:r>
        <w:rPr>
          <w:rFonts w:hint="eastAsia" w:asciiTheme="minorEastAsia" w:hAnsiTheme="minorEastAsia" w:eastAsiaTheme="minorEastAsia"/>
          <w:sz w:val="24"/>
          <w:szCs w:val="24"/>
        </w:rPr>
        <w:t>相关</w:t>
      </w:r>
      <w:r>
        <w:rPr>
          <w:rFonts w:hint="eastAsia" w:asciiTheme="minorEastAsia" w:hAnsiTheme="minorEastAsia" w:eastAsiaTheme="minorEastAsia"/>
          <w:color w:val="000000" w:themeColor="text1"/>
          <w:sz w:val="24"/>
          <w:szCs w:val="24"/>
        </w:rPr>
        <w:t>服务”系指根据合同规定，乙方应提供的与货物有关的技术、管理和</w:t>
      </w:r>
      <w:r>
        <w:rPr>
          <w:rFonts w:asciiTheme="minorEastAsia" w:hAnsiTheme="minorEastAsia" w:eastAsiaTheme="minorEastAsia"/>
          <w:color w:val="000000" w:themeColor="text1"/>
          <w:sz w:val="24"/>
          <w:szCs w:val="24"/>
        </w:rPr>
        <w:t>其他</w:t>
      </w:r>
      <w:r>
        <w:rPr>
          <w:rFonts w:hint="eastAsia" w:asciiTheme="minorEastAsia" w:hAnsiTheme="minorEastAsia" w:eastAsiaTheme="minorEastAsia"/>
          <w:color w:val="000000" w:themeColor="text1"/>
          <w:sz w:val="24"/>
          <w:szCs w:val="24"/>
        </w:rPr>
        <w:t>服务，包括但不限于：管理和质量保证、运输、保险、检验、现场准备、安装、集成、调试、培训、维修、废弃处置、技术支持等以及合同中规定乙方应承担的</w:t>
      </w:r>
      <w:r>
        <w:rPr>
          <w:rFonts w:asciiTheme="minorEastAsia" w:hAnsiTheme="minorEastAsia" w:eastAsiaTheme="minorEastAsia"/>
          <w:color w:val="000000" w:themeColor="text1"/>
          <w:sz w:val="24"/>
          <w:szCs w:val="24"/>
        </w:rPr>
        <w:t>其他</w:t>
      </w:r>
      <w:r>
        <w:rPr>
          <w:rFonts w:hint="eastAsia" w:asciiTheme="minorEastAsia" w:hAnsiTheme="minorEastAsia" w:eastAsiaTheme="minorEastAsia"/>
          <w:color w:val="000000" w:themeColor="text1"/>
          <w:sz w:val="24"/>
          <w:szCs w:val="24"/>
        </w:rPr>
        <w:t>义务。</w:t>
      </w:r>
    </w:p>
    <w:p w14:paraId="5D8DDAB1">
      <w:pPr>
        <w:adjustRightInd w:val="0"/>
        <w:snapToGrid w:val="0"/>
        <w:spacing w:line="400" w:lineRule="exact"/>
        <w:ind w:firstLine="480" w:firstLineChars="200"/>
        <w:jc w:val="left"/>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（5）“分包”系指中标（成交）供应商按采购文件、投标（响应）文件的规定，根据分包意向协议，将中标（成交）项目中的部分履约内容，分给具有相应资质条件的供应商履行合同的行为。</w:t>
      </w:r>
    </w:p>
    <w:p w14:paraId="4A70C91A">
      <w:pPr>
        <w:tabs>
          <w:tab w:val="left" w:pos="570"/>
          <w:tab w:val="left" w:pos="9240"/>
          <w:tab w:val="left" w:pos="9555"/>
        </w:tabs>
        <w:adjustRightInd w:val="0"/>
        <w:snapToGrid w:val="0"/>
        <w:spacing w:line="400" w:lineRule="exact"/>
        <w:ind w:firstLine="480" w:firstLineChars="200"/>
        <w:jc w:val="left"/>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（6）</w:t>
      </w:r>
      <w:r>
        <w:rPr>
          <w:rFonts w:hint="eastAsia" w:asciiTheme="minorEastAsia" w:hAnsiTheme="minorEastAsia" w:eastAsiaTheme="minorEastAsia"/>
          <w:sz w:val="24"/>
          <w:szCs w:val="24"/>
        </w:rPr>
        <w:t>“联合体”系指由两个以上的自然人、法人或者非法人组织组成，以一个供应商的身份共同参加采购的主体</w:t>
      </w:r>
      <w:r>
        <w:rPr>
          <w:rFonts w:hint="eastAsia" w:asciiTheme="minorEastAsia" w:hAnsiTheme="minorEastAsia" w:eastAsiaTheme="minorEastAsia"/>
          <w:color w:val="000000" w:themeColor="text1"/>
          <w:sz w:val="24"/>
          <w:szCs w:val="24"/>
        </w:rPr>
        <w:t>。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Theme="minorEastAsia" w:hAnsiTheme="minorEastAsia" w:eastAsiaTheme="minorEastAsia"/>
          <w:b/>
          <w:bCs/>
          <w:color w:val="000000" w:themeColor="text1"/>
          <w:sz w:val="24"/>
          <w:szCs w:val="24"/>
        </w:rPr>
        <w:t>采购合同专用条款</w:t>
      </w:r>
      <w:r>
        <w:rPr>
          <w:rFonts w:hint="eastAsia" w:asciiTheme="minorEastAsia" w:hAnsiTheme="minorEastAsia" w:eastAsiaTheme="minorEastAsia"/>
          <w:color w:val="000000" w:themeColor="text1"/>
          <w:sz w:val="24"/>
          <w:szCs w:val="24"/>
        </w:rPr>
        <w:t>】。</w:t>
      </w:r>
    </w:p>
    <w:p w14:paraId="17223027">
      <w:pPr>
        <w:tabs>
          <w:tab w:val="left" w:pos="570"/>
          <w:tab w:val="left" w:pos="9240"/>
          <w:tab w:val="left" w:pos="9555"/>
        </w:tabs>
        <w:adjustRightInd w:val="0"/>
        <w:snapToGrid w:val="0"/>
        <w:spacing w:line="400" w:lineRule="exact"/>
        <w:ind w:firstLine="480" w:firstLineChars="200"/>
        <w:jc w:val="left"/>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（7）其他术语解释，见【</w:t>
      </w:r>
      <w:r>
        <w:rPr>
          <w:rFonts w:hint="eastAsia" w:asciiTheme="minorEastAsia" w:hAnsiTheme="minorEastAsia" w:eastAsiaTheme="minorEastAsia"/>
          <w:b/>
          <w:bCs/>
          <w:color w:val="000000" w:themeColor="text1"/>
          <w:sz w:val="24"/>
          <w:szCs w:val="24"/>
        </w:rPr>
        <w:t>采购合同专用条款</w:t>
      </w:r>
      <w:r>
        <w:rPr>
          <w:rFonts w:hint="eastAsia" w:asciiTheme="minorEastAsia" w:hAnsiTheme="minorEastAsia" w:eastAsiaTheme="minorEastAsia"/>
          <w:color w:val="000000" w:themeColor="text1"/>
          <w:sz w:val="24"/>
          <w:szCs w:val="24"/>
        </w:rPr>
        <w:t>】。</w:t>
      </w:r>
    </w:p>
    <w:p w14:paraId="5F5D5AF8">
      <w:pPr>
        <w:numPr>
          <w:ilvl w:val="0"/>
          <w:numId w:val="7"/>
        </w:numPr>
        <w:autoSpaceDE w:val="0"/>
        <w:autoSpaceDN w:val="0"/>
        <w:adjustRightInd w:val="0"/>
        <w:snapToGrid w:val="0"/>
        <w:spacing w:line="400" w:lineRule="exact"/>
        <w:jc w:val="left"/>
        <w:rPr>
          <w:rFonts w:asciiTheme="minorEastAsia" w:hAnsiTheme="minorEastAsia" w:eastAsiaTheme="minorEastAsia"/>
          <w:b/>
          <w:bCs/>
          <w:color w:val="000000" w:themeColor="text1"/>
          <w:sz w:val="24"/>
          <w:szCs w:val="24"/>
        </w:rPr>
      </w:pPr>
      <w:r>
        <w:rPr>
          <w:rFonts w:hint="eastAsia" w:asciiTheme="minorEastAsia" w:hAnsiTheme="minorEastAsia" w:eastAsiaTheme="minorEastAsia"/>
          <w:b/>
          <w:color w:val="000000" w:themeColor="text1"/>
          <w:sz w:val="24"/>
          <w:szCs w:val="24"/>
        </w:rPr>
        <w:t>合同标的及金额</w:t>
      </w:r>
    </w:p>
    <w:p w14:paraId="2D8E2AAB">
      <w:pPr>
        <w:autoSpaceDE w:val="0"/>
        <w:autoSpaceDN w:val="0"/>
        <w:adjustRightInd w:val="0"/>
        <w:snapToGrid w:val="0"/>
        <w:spacing w:line="400" w:lineRule="exact"/>
        <w:ind w:firstLine="480" w:firstLineChars="200"/>
        <w:jc w:val="left"/>
        <w:rPr>
          <w:rFonts w:asciiTheme="minorEastAsia" w:hAnsiTheme="minorEastAsia" w:eastAsiaTheme="minorEastAsia"/>
          <w:b/>
          <w:bCs/>
          <w:i/>
          <w:iCs/>
          <w:color w:val="000000" w:themeColor="text1"/>
          <w:sz w:val="24"/>
          <w:szCs w:val="24"/>
        </w:rPr>
      </w:pPr>
      <w:r>
        <w:rPr>
          <w:rFonts w:hint="eastAsia" w:asciiTheme="minorEastAsia" w:hAnsiTheme="minorEastAsia" w:eastAsiaTheme="minorEastAsia"/>
          <w:color w:val="000000" w:themeColor="text1"/>
          <w:sz w:val="24"/>
          <w:szCs w:val="24"/>
        </w:rPr>
        <w:t>2.1 合同标的及金额应与中标（成交）结果一致。乙方为履行本合同而发生的所有费用均应包含在合同价款中，甲方不再另行支付</w:t>
      </w:r>
      <w:r>
        <w:rPr>
          <w:rFonts w:asciiTheme="minorEastAsia" w:hAnsiTheme="minorEastAsia" w:eastAsiaTheme="minorEastAsia"/>
          <w:color w:val="000000" w:themeColor="text1"/>
          <w:sz w:val="24"/>
          <w:szCs w:val="24"/>
        </w:rPr>
        <w:t>其他</w:t>
      </w:r>
      <w:r>
        <w:rPr>
          <w:rFonts w:hint="eastAsia" w:asciiTheme="minorEastAsia" w:hAnsiTheme="minorEastAsia" w:eastAsiaTheme="minorEastAsia"/>
          <w:color w:val="000000" w:themeColor="text1"/>
          <w:sz w:val="24"/>
          <w:szCs w:val="24"/>
        </w:rPr>
        <w:t>任何费用。</w:t>
      </w:r>
    </w:p>
    <w:p w14:paraId="4E97D8FB">
      <w:pPr>
        <w:adjustRightInd w:val="0"/>
        <w:snapToGrid w:val="0"/>
        <w:spacing w:line="400" w:lineRule="exact"/>
        <w:jc w:val="left"/>
        <w:rPr>
          <w:rFonts w:asciiTheme="minorEastAsia" w:hAnsiTheme="minorEastAsia" w:eastAsiaTheme="minorEastAsia"/>
          <w:b/>
          <w:color w:val="000000" w:themeColor="text1"/>
          <w:sz w:val="24"/>
          <w:szCs w:val="24"/>
        </w:rPr>
      </w:pPr>
      <w:r>
        <w:rPr>
          <w:rFonts w:hint="eastAsia" w:asciiTheme="minorEastAsia" w:hAnsiTheme="minorEastAsia" w:eastAsiaTheme="minorEastAsia"/>
          <w:b/>
          <w:color w:val="000000" w:themeColor="text1"/>
          <w:sz w:val="24"/>
          <w:szCs w:val="24"/>
        </w:rPr>
        <w:t>3. 履行合同的时间、地点和方式</w:t>
      </w:r>
    </w:p>
    <w:p w14:paraId="71B98C40">
      <w:pPr>
        <w:autoSpaceDE w:val="0"/>
        <w:autoSpaceDN w:val="0"/>
        <w:adjustRightInd w:val="0"/>
        <w:snapToGrid w:val="0"/>
        <w:spacing w:line="400" w:lineRule="exact"/>
        <w:ind w:firstLine="480" w:firstLineChars="200"/>
        <w:jc w:val="left"/>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 xml:space="preserve">3.1 </w:t>
      </w:r>
      <w:r>
        <w:rPr>
          <w:rFonts w:hint="eastAsia" w:cs="宋体" w:asciiTheme="minorEastAsia" w:hAnsiTheme="minorEastAsia" w:eastAsiaTheme="minorEastAsia"/>
          <w:sz w:val="24"/>
          <w:szCs w:val="24"/>
        </w:rPr>
        <w:t>乙方应当在约定的时间、地点，按照约定方式履行合同。</w:t>
      </w:r>
    </w:p>
    <w:p w14:paraId="460155DC">
      <w:pPr>
        <w:autoSpaceDE w:val="0"/>
        <w:autoSpaceDN w:val="0"/>
        <w:adjustRightInd w:val="0"/>
        <w:snapToGrid w:val="0"/>
        <w:spacing w:line="400" w:lineRule="exact"/>
        <w:jc w:val="left"/>
        <w:rPr>
          <w:rFonts w:asciiTheme="minorEastAsia" w:hAnsiTheme="minorEastAsia" w:eastAsiaTheme="minorEastAsia"/>
          <w:b/>
          <w:bCs/>
          <w:color w:val="000000" w:themeColor="text1"/>
          <w:sz w:val="24"/>
          <w:szCs w:val="24"/>
        </w:rPr>
      </w:pPr>
      <w:r>
        <w:rPr>
          <w:rFonts w:hint="eastAsia" w:asciiTheme="minorEastAsia" w:hAnsiTheme="minorEastAsia" w:eastAsiaTheme="minorEastAsia"/>
          <w:b/>
          <w:bCs/>
          <w:color w:val="000000" w:themeColor="text1"/>
          <w:sz w:val="24"/>
          <w:szCs w:val="24"/>
        </w:rPr>
        <w:t>4. 甲方的权利和义务</w:t>
      </w:r>
    </w:p>
    <w:p w14:paraId="78FDB365">
      <w:pPr>
        <w:autoSpaceDE w:val="0"/>
        <w:autoSpaceDN w:val="0"/>
        <w:adjustRightInd w:val="0"/>
        <w:snapToGrid w:val="0"/>
        <w:spacing w:line="400" w:lineRule="exact"/>
        <w:ind w:firstLine="480" w:firstLineChars="200"/>
        <w:jc w:val="left"/>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4.1</w:t>
      </w:r>
      <w:r>
        <w:rPr>
          <w:rFonts w:asciiTheme="minorEastAsia" w:hAnsiTheme="minorEastAsia" w:eastAsiaTheme="minorEastAsia"/>
          <w:color w:val="000000" w:themeColor="text1"/>
          <w:sz w:val="24"/>
          <w:szCs w:val="24"/>
        </w:rPr>
        <w:t xml:space="preserve"> 签署合同后，甲方</w:t>
      </w:r>
      <w:r>
        <w:rPr>
          <w:rFonts w:hint="eastAsia" w:asciiTheme="minorEastAsia" w:hAnsiTheme="minorEastAsia" w:eastAsiaTheme="minorEastAsia"/>
          <w:color w:val="000000" w:themeColor="text1"/>
          <w:sz w:val="24"/>
          <w:szCs w:val="24"/>
        </w:rPr>
        <w:t>应</w:t>
      </w:r>
      <w:r>
        <w:rPr>
          <w:rFonts w:asciiTheme="minorEastAsia" w:hAnsiTheme="minorEastAsia" w:eastAsiaTheme="minorEastAsia"/>
          <w:color w:val="000000" w:themeColor="text1"/>
          <w:sz w:val="24"/>
          <w:szCs w:val="24"/>
        </w:rPr>
        <w:t>确定</w:t>
      </w:r>
      <w:r>
        <w:rPr>
          <w:rFonts w:hint="eastAsia" w:asciiTheme="minorEastAsia" w:hAnsiTheme="minorEastAsia" w:eastAsiaTheme="minorEastAsia"/>
          <w:color w:val="000000" w:themeColor="text1"/>
          <w:sz w:val="24"/>
          <w:szCs w:val="24"/>
        </w:rPr>
        <w:t>项目负责人（或项目联系人）</w:t>
      </w:r>
      <w:r>
        <w:rPr>
          <w:rFonts w:asciiTheme="minorEastAsia" w:hAnsiTheme="minorEastAsia" w:eastAsiaTheme="minorEastAsia"/>
          <w:color w:val="000000" w:themeColor="text1"/>
          <w:sz w:val="24"/>
          <w:szCs w:val="24"/>
        </w:rPr>
        <w:t>，负责与本合同有关的事务。</w:t>
      </w:r>
      <w:r>
        <w:rPr>
          <w:rFonts w:hint="eastAsia" w:asciiTheme="minorEastAsia" w:hAnsiTheme="minorEastAsia" w:eastAsiaTheme="minorEastAsia"/>
          <w:color w:val="000000" w:themeColor="text1"/>
          <w:sz w:val="24"/>
          <w:szCs w:val="24"/>
        </w:rPr>
        <w:t>甲方有权对乙方的履约行为进行检查，并</w:t>
      </w:r>
      <w:r>
        <w:rPr>
          <w:rFonts w:asciiTheme="minorEastAsia" w:hAnsiTheme="minorEastAsia" w:eastAsiaTheme="minorEastAsia"/>
          <w:color w:val="000000" w:themeColor="text1"/>
          <w:sz w:val="24"/>
          <w:szCs w:val="24"/>
        </w:rPr>
        <w:t>及时确认乙方提交的事项</w:t>
      </w:r>
      <w:r>
        <w:rPr>
          <w:rFonts w:hint="eastAsia" w:asciiTheme="minorEastAsia" w:hAnsiTheme="minorEastAsia" w:eastAsiaTheme="minorEastAsia"/>
          <w:color w:val="000000" w:themeColor="text1"/>
          <w:sz w:val="24"/>
          <w:szCs w:val="24"/>
        </w:rPr>
        <w:t>。甲方应当</w:t>
      </w:r>
      <w:r>
        <w:rPr>
          <w:rFonts w:asciiTheme="minorEastAsia" w:hAnsiTheme="minorEastAsia" w:eastAsiaTheme="minorEastAsia"/>
          <w:color w:val="000000" w:themeColor="text1"/>
          <w:sz w:val="24"/>
          <w:szCs w:val="24"/>
        </w:rPr>
        <w:t>配合乙方完成</w:t>
      </w:r>
      <w:r>
        <w:rPr>
          <w:rFonts w:hint="eastAsia" w:asciiTheme="minorEastAsia" w:hAnsiTheme="minorEastAsia" w:eastAsiaTheme="minorEastAsia"/>
          <w:color w:val="000000" w:themeColor="text1"/>
          <w:sz w:val="24"/>
          <w:szCs w:val="24"/>
        </w:rPr>
        <w:t>相关项目</w:t>
      </w:r>
      <w:r>
        <w:rPr>
          <w:rFonts w:asciiTheme="minorEastAsia" w:hAnsiTheme="minorEastAsia" w:eastAsiaTheme="minorEastAsia"/>
          <w:color w:val="000000" w:themeColor="text1"/>
          <w:sz w:val="24"/>
          <w:szCs w:val="24"/>
        </w:rPr>
        <w:t>实施工作。</w:t>
      </w:r>
    </w:p>
    <w:p w14:paraId="7A796F07">
      <w:pPr>
        <w:autoSpaceDE w:val="0"/>
        <w:autoSpaceDN w:val="0"/>
        <w:adjustRightInd w:val="0"/>
        <w:snapToGrid w:val="0"/>
        <w:spacing w:line="400" w:lineRule="exact"/>
        <w:ind w:firstLine="480" w:firstLineChars="200"/>
        <w:jc w:val="left"/>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 xml:space="preserve">4.2 </w:t>
      </w:r>
      <w:r>
        <w:rPr>
          <w:rFonts w:asciiTheme="minorEastAsia" w:hAnsiTheme="minorEastAsia" w:eastAsiaTheme="minorEastAsia"/>
          <w:color w:val="000000" w:themeColor="text1"/>
          <w:sz w:val="24"/>
          <w:szCs w:val="24"/>
        </w:rPr>
        <w:t>甲方有权要求乙方按时提交各阶段有关</w:t>
      </w:r>
      <w:r>
        <w:rPr>
          <w:rFonts w:hint="eastAsia" w:asciiTheme="minorEastAsia" w:hAnsiTheme="minorEastAsia" w:eastAsiaTheme="minorEastAsia"/>
          <w:color w:val="000000" w:themeColor="text1"/>
          <w:sz w:val="24"/>
          <w:szCs w:val="24"/>
        </w:rPr>
        <w:t>安排计划</w:t>
      </w:r>
      <w:r>
        <w:rPr>
          <w:rFonts w:asciiTheme="minorEastAsia" w:hAnsiTheme="minorEastAsia" w:eastAsiaTheme="minorEastAsia"/>
          <w:color w:val="000000" w:themeColor="text1"/>
          <w:sz w:val="24"/>
          <w:szCs w:val="24"/>
        </w:rPr>
        <w:t>，并有权</w:t>
      </w:r>
      <w:r>
        <w:rPr>
          <w:rFonts w:hint="eastAsia" w:asciiTheme="minorEastAsia" w:hAnsiTheme="minorEastAsia" w:eastAsiaTheme="minorEastAsia"/>
          <w:color w:val="000000" w:themeColor="text1"/>
          <w:sz w:val="24"/>
          <w:szCs w:val="24"/>
        </w:rPr>
        <w:t>定期核对乙方提供货物数量、规格、质量等内容。甲方</w:t>
      </w:r>
      <w:r>
        <w:rPr>
          <w:rFonts w:asciiTheme="minorEastAsia" w:hAnsiTheme="minorEastAsia" w:eastAsiaTheme="minorEastAsia"/>
          <w:color w:val="000000" w:themeColor="text1"/>
          <w:sz w:val="24"/>
          <w:szCs w:val="24"/>
        </w:rPr>
        <w:t>有权督促乙方工作并要求乙方</w:t>
      </w:r>
      <w:r>
        <w:rPr>
          <w:rFonts w:hint="eastAsia" w:asciiTheme="minorEastAsia" w:hAnsiTheme="minorEastAsia" w:eastAsiaTheme="minorEastAsia"/>
          <w:color w:val="000000" w:themeColor="text1"/>
          <w:sz w:val="24"/>
          <w:szCs w:val="24"/>
        </w:rPr>
        <w:t>更</w:t>
      </w:r>
      <w:r>
        <w:rPr>
          <w:rFonts w:asciiTheme="minorEastAsia" w:hAnsiTheme="minorEastAsia" w:eastAsiaTheme="minorEastAsia"/>
          <w:color w:val="000000" w:themeColor="text1"/>
          <w:sz w:val="24"/>
          <w:szCs w:val="24"/>
        </w:rPr>
        <w:t>换不符合要求的</w:t>
      </w:r>
      <w:r>
        <w:rPr>
          <w:rFonts w:hint="eastAsia" w:asciiTheme="minorEastAsia" w:hAnsiTheme="minorEastAsia" w:eastAsiaTheme="minorEastAsia"/>
          <w:color w:val="000000" w:themeColor="text1"/>
          <w:sz w:val="24"/>
          <w:szCs w:val="24"/>
        </w:rPr>
        <w:t>货物</w:t>
      </w:r>
      <w:r>
        <w:rPr>
          <w:rFonts w:asciiTheme="minorEastAsia" w:hAnsiTheme="minorEastAsia" w:eastAsiaTheme="minorEastAsia"/>
          <w:color w:val="000000" w:themeColor="text1"/>
          <w:sz w:val="24"/>
          <w:szCs w:val="24"/>
        </w:rPr>
        <w:t>。</w:t>
      </w:r>
    </w:p>
    <w:p w14:paraId="1AD71450">
      <w:pPr>
        <w:autoSpaceDE w:val="0"/>
        <w:autoSpaceDN w:val="0"/>
        <w:adjustRightInd w:val="0"/>
        <w:snapToGrid w:val="0"/>
        <w:spacing w:line="400" w:lineRule="exact"/>
        <w:ind w:firstLine="480" w:firstLineChars="200"/>
        <w:jc w:val="left"/>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4.</w:t>
      </w:r>
      <w:r>
        <w:rPr>
          <w:rFonts w:asciiTheme="minorEastAsia" w:hAnsiTheme="minorEastAsia" w:eastAsiaTheme="minorEastAsia"/>
          <w:color w:val="000000" w:themeColor="text1"/>
          <w:sz w:val="24"/>
          <w:szCs w:val="24"/>
        </w:rPr>
        <w:t>3</w:t>
      </w:r>
      <w:r>
        <w:rPr>
          <w:rFonts w:hint="eastAsia" w:asciiTheme="minorEastAsia" w:hAnsiTheme="minorEastAsia" w:eastAsiaTheme="minorEastAsia"/>
          <w:color w:val="000000" w:themeColor="text1"/>
          <w:sz w:val="24"/>
          <w:szCs w:val="24"/>
        </w:rPr>
        <w:t xml:space="preserve"> </w:t>
      </w:r>
      <w:r>
        <w:rPr>
          <w:rFonts w:asciiTheme="minorEastAsia" w:hAnsiTheme="minorEastAsia" w:eastAsiaTheme="minorEastAsia"/>
          <w:color w:val="000000" w:themeColor="text1"/>
          <w:sz w:val="24"/>
          <w:szCs w:val="24"/>
        </w:rPr>
        <w:t>甲方</w:t>
      </w:r>
      <w:r>
        <w:rPr>
          <w:rFonts w:hint="eastAsia" w:asciiTheme="minorEastAsia" w:hAnsiTheme="minorEastAsia" w:eastAsiaTheme="minorEastAsia"/>
          <w:color w:val="000000" w:themeColor="text1"/>
          <w:sz w:val="24"/>
          <w:szCs w:val="24"/>
        </w:rPr>
        <w:t>有权要求乙方对缺陷部分予以修复，并按合同约定享有货物保修及其他合同约定的权利。</w:t>
      </w:r>
    </w:p>
    <w:p w14:paraId="62CCBA81">
      <w:pPr>
        <w:snapToGrid w:val="0"/>
        <w:spacing w:line="400" w:lineRule="exact"/>
        <w:ind w:firstLine="480" w:firstLineChars="200"/>
        <w:rPr>
          <w:rFonts w:asciiTheme="minorEastAsia" w:hAnsiTheme="minorEastAsia" w:eastAsiaTheme="minorEastAsia"/>
          <w:sz w:val="24"/>
          <w:szCs w:val="24"/>
        </w:rPr>
      </w:pPr>
      <w:r>
        <w:rPr>
          <w:rFonts w:asciiTheme="minorEastAsia" w:hAnsiTheme="minorEastAsia" w:eastAsiaTheme="minorEastAsia"/>
          <w:color w:val="000000" w:themeColor="text1"/>
          <w:sz w:val="24"/>
          <w:szCs w:val="24"/>
        </w:rPr>
        <w:t>4.4 甲方应当按照合同约定及时对交付的货物进行验收</w:t>
      </w:r>
      <w:r>
        <w:rPr>
          <w:rFonts w:hint="eastAsia" w:asciiTheme="minorEastAsia" w:hAnsiTheme="minorEastAsia" w:eastAsiaTheme="minorEastAsia"/>
          <w:color w:val="000000" w:themeColor="text1"/>
          <w:sz w:val="24"/>
          <w:szCs w:val="24"/>
        </w:rPr>
        <w:t>，</w:t>
      </w:r>
      <w:r>
        <w:rPr>
          <w:rFonts w:hint="eastAsia" w:cs="宋体" w:asciiTheme="minorEastAsia" w:hAnsiTheme="minorEastAsia" w:eastAsiaTheme="minorEastAsia"/>
          <w:sz w:val="24"/>
          <w:szCs w:val="24"/>
        </w:rPr>
        <w:t>未</w:t>
      </w:r>
      <w:r>
        <w:rPr>
          <w:rFonts w:hint="eastAsia" w:asciiTheme="minorEastAsia" w:hAnsiTheme="minorEastAsia" w:eastAsiaTheme="minorEastAsia"/>
          <w:color w:val="000000" w:themeColor="text1"/>
          <w:sz w:val="24"/>
          <w:szCs w:val="24"/>
        </w:rPr>
        <w:t>在</w:t>
      </w:r>
      <w:r>
        <w:rPr>
          <w:rFonts w:hint="eastAsia" w:cs="宋体" w:asciiTheme="minorEastAsia" w:hAnsiTheme="minorEastAsia" w:eastAsiaTheme="minorEastAsia"/>
          <w:b/>
          <w:bCs/>
          <w:sz w:val="24"/>
          <w:szCs w:val="24"/>
        </w:rPr>
        <w:t>【采购合同专用条款】</w:t>
      </w:r>
      <w:r>
        <w:rPr>
          <w:rFonts w:hint="eastAsia" w:cs="宋体" w:asciiTheme="minorEastAsia" w:hAnsiTheme="minorEastAsia" w:eastAsiaTheme="minorEastAsia"/>
          <w:sz w:val="24"/>
          <w:szCs w:val="24"/>
        </w:rPr>
        <w:t>约定的期限内对乙方履约提出任何异议或者向乙方作出任何说明的，</w:t>
      </w:r>
      <w:r>
        <w:rPr>
          <w:rFonts w:hint="eastAsia" w:asciiTheme="minorEastAsia" w:hAnsiTheme="minorEastAsia" w:eastAsiaTheme="minorEastAsia"/>
          <w:color w:val="000000" w:themeColor="text1"/>
          <w:sz w:val="24"/>
          <w:szCs w:val="24"/>
        </w:rPr>
        <w:t>视为验收通过。</w:t>
      </w:r>
    </w:p>
    <w:p w14:paraId="0F1E8473">
      <w:pPr>
        <w:autoSpaceDE w:val="0"/>
        <w:autoSpaceDN w:val="0"/>
        <w:adjustRightInd w:val="0"/>
        <w:snapToGrid w:val="0"/>
        <w:spacing w:line="400" w:lineRule="exact"/>
        <w:ind w:firstLine="480" w:firstLineChars="200"/>
        <w:jc w:val="left"/>
        <w:rPr>
          <w:rFonts w:asciiTheme="minorEastAsia" w:hAnsiTheme="minorEastAsia" w:eastAsiaTheme="minorEastAsia"/>
          <w:color w:val="000000" w:themeColor="text1"/>
          <w:sz w:val="24"/>
          <w:szCs w:val="24"/>
        </w:rPr>
      </w:pPr>
      <w:r>
        <w:rPr>
          <w:rFonts w:asciiTheme="minorEastAsia" w:hAnsiTheme="minorEastAsia" w:eastAsiaTheme="minorEastAsia"/>
          <w:color w:val="000000" w:themeColor="text1"/>
          <w:sz w:val="24"/>
          <w:szCs w:val="24"/>
        </w:rPr>
        <w:t>4</w:t>
      </w:r>
      <w:r>
        <w:rPr>
          <w:rFonts w:hint="eastAsia" w:asciiTheme="minorEastAsia" w:hAnsiTheme="minorEastAsia" w:eastAsiaTheme="minorEastAsia"/>
          <w:color w:val="000000" w:themeColor="text1"/>
          <w:sz w:val="24"/>
          <w:szCs w:val="24"/>
        </w:rPr>
        <w:t>.</w:t>
      </w:r>
      <w:r>
        <w:rPr>
          <w:rFonts w:asciiTheme="minorEastAsia" w:hAnsiTheme="minorEastAsia" w:eastAsiaTheme="minorEastAsia"/>
          <w:color w:val="000000" w:themeColor="text1"/>
          <w:sz w:val="24"/>
          <w:szCs w:val="24"/>
        </w:rPr>
        <w:t xml:space="preserve">5 </w:t>
      </w:r>
      <w:r>
        <w:rPr>
          <w:rFonts w:hint="eastAsia" w:asciiTheme="minorEastAsia" w:hAnsiTheme="minorEastAsia" w:eastAsiaTheme="minorEastAsia"/>
          <w:color w:val="000000" w:themeColor="text1"/>
          <w:sz w:val="24"/>
          <w:szCs w:val="24"/>
        </w:rPr>
        <w:t>甲方应当根据合同约定及时向乙方支付合同价款</w:t>
      </w:r>
      <w:r>
        <w:rPr>
          <w:rFonts w:asciiTheme="minorEastAsia" w:hAnsiTheme="minorEastAsia" w:eastAsiaTheme="minorEastAsia"/>
          <w:color w:val="000000" w:themeColor="text1"/>
          <w:sz w:val="24"/>
          <w:szCs w:val="24"/>
        </w:rPr>
        <w:t>，不得以内部人员变更、履行内部付款流程等为由，拒绝或迟延支付。</w:t>
      </w:r>
    </w:p>
    <w:p w14:paraId="4A0F5B92">
      <w:pPr>
        <w:autoSpaceDE w:val="0"/>
        <w:autoSpaceDN w:val="0"/>
        <w:adjustRightInd w:val="0"/>
        <w:snapToGrid w:val="0"/>
        <w:spacing w:line="400" w:lineRule="exact"/>
        <w:ind w:firstLine="480" w:firstLineChars="200"/>
        <w:jc w:val="left"/>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4.6</w:t>
      </w:r>
      <w:r>
        <w:rPr>
          <w:rFonts w:asciiTheme="minorEastAsia" w:hAnsiTheme="minorEastAsia" w:eastAsiaTheme="minorEastAsia"/>
          <w:color w:val="000000" w:themeColor="text1"/>
          <w:sz w:val="24"/>
          <w:szCs w:val="24"/>
        </w:rPr>
        <w:t xml:space="preserve"> </w:t>
      </w:r>
      <w:r>
        <w:rPr>
          <w:rFonts w:hint="eastAsia" w:asciiTheme="minorEastAsia" w:hAnsiTheme="minorEastAsia" w:eastAsiaTheme="minorEastAsia"/>
          <w:color w:val="000000" w:themeColor="text1"/>
          <w:sz w:val="24"/>
          <w:szCs w:val="24"/>
        </w:rPr>
        <w:t>国家法律法规规定及</w:t>
      </w:r>
      <w:r>
        <w:rPr>
          <w:rFonts w:hint="eastAsia" w:cs="宋体" w:asciiTheme="minorEastAsia" w:hAnsiTheme="minorEastAsia" w:eastAsiaTheme="minorEastAsia"/>
          <w:b/>
          <w:bCs/>
          <w:sz w:val="24"/>
          <w:szCs w:val="24"/>
        </w:rPr>
        <w:t>【采购合同专用条款】</w:t>
      </w:r>
      <w:r>
        <w:rPr>
          <w:rFonts w:hint="eastAsia" w:asciiTheme="minorEastAsia" w:hAnsiTheme="minorEastAsia" w:eastAsiaTheme="minorEastAsia"/>
          <w:color w:val="000000" w:themeColor="text1"/>
          <w:sz w:val="24"/>
          <w:szCs w:val="24"/>
        </w:rPr>
        <w:t>约定应由甲方承担的其他义务和责任。</w:t>
      </w:r>
    </w:p>
    <w:p w14:paraId="515E466D">
      <w:pPr>
        <w:autoSpaceDE w:val="0"/>
        <w:autoSpaceDN w:val="0"/>
        <w:adjustRightInd w:val="0"/>
        <w:snapToGrid w:val="0"/>
        <w:spacing w:line="400" w:lineRule="exact"/>
        <w:jc w:val="left"/>
        <w:rPr>
          <w:rFonts w:asciiTheme="minorEastAsia" w:hAnsiTheme="minorEastAsia" w:eastAsiaTheme="minorEastAsia"/>
          <w:b/>
          <w:bCs/>
          <w:color w:val="000000" w:themeColor="text1"/>
          <w:sz w:val="24"/>
          <w:szCs w:val="24"/>
        </w:rPr>
      </w:pPr>
      <w:r>
        <w:rPr>
          <w:rFonts w:hint="eastAsia" w:asciiTheme="minorEastAsia" w:hAnsiTheme="minorEastAsia" w:eastAsiaTheme="minorEastAsia"/>
          <w:b/>
          <w:bCs/>
          <w:color w:val="000000" w:themeColor="text1"/>
          <w:sz w:val="24"/>
          <w:szCs w:val="24"/>
        </w:rPr>
        <w:t>5. 乙方的权利和义务</w:t>
      </w:r>
    </w:p>
    <w:p w14:paraId="38B01A40">
      <w:pPr>
        <w:autoSpaceDE w:val="0"/>
        <w:autoSpaceDN w:val="0"/>
        <w:adjustRightInd w:val="0"/>
        <w:snapToGrid w:val="0"/>
        <w:spacing w:line="400" w:lineRule="exact"/>
        <w:ind w:firstLine="480" w:firstLineChars="200"/>
        <w:jc w:val="left"/>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 xml:space="preserve">5.1 </w:t>
      </w:r>
      <w:r>
        <w:rPr>
          <w:rFonts w:asciiTheme="minorEastAsia" w:hAnsiTheme="minorEastAsia" w:eastAsiaTheme="minorEastAsia"/>
          <w:color w:val="000000" w:themeColor="text1"/>
          <w:sz w:val="24"/>
          <w:szCs w:val="24"/>
        </w:rPr>
        <w:t>签署合同后，乙方</w:t>
      </w:r>
      <w:r>
        <w:rPr>
          <w:rFonts w:hint="eastAsia" w:asciiTheme="minorEastAsia" w:hAnsiTheme="minorEastAsia" w:eastAsiaTheme="minorEastAsia"/>
          <w:color w:val="000000" w:themeColor="text1"/>
          <w:sz w:val="24"/>
          <w:szCs w:val="24"/>
        </w:rPr>
        <w:t>应</w:t>
      </w:r>
      <w:r>
        <w:rPr>
          <w:rFonts w:asciiTheme="minorEastAsia" w:hAnsiTheme="minorEastAsia" w:eastAsiaTheme="minorEastAsia"/>
          <w:color w:val="000000" w:themeColor="text1"/>
          <w:sz w:val="24"/>
          <w:szCs w:val="24"/>
        </w:rPr>
        <w:t>确定</w:t>
      </w:r>
      <w:r>
        <w:rPr>
          <w:rFonts w:hint="eastAsia" w:asciiTheme="minorEastAsia" w:hAnsiTheme="minorEastAsia" w:eastAsiaTheme="minorEastAsia"/>
          <w:color w:val="000000" w:themeColor="text1"/>
          <w:sz w:val="24"/>
          <w:szCs w:val="24"/>
        </w:rPr>
        <w:t>项目负责人（或项目联系人）</w:t>
      </w:r>
      <w:r>
        <w:rPr>
          <w:rFonts w:asciiTheme="minorEastAsia" w:hAnsiTheme="minorEastAsia" w:eastAsiaTheme="minorEastAsia"/>
          <w:color w:val="000000" w:themeColor="text1"/>
          <w:sz w:val="24"/>
          <w:szCs w:val="24"/>
        </w:rPr>
        <w:t>，负责与本合同有关的事务。</w:t>
      </w:r>
    </w:p>
    <w:p w14:paraId="4B161061">
      <w:pPr>
        <w:autoSpaceDE w:val="0"/>
        <w:autoSpaceDN w:val="0"/>
        <w:adjustRightInd w:val="0"/>
        <w:snapToGrid w:val="0"/>
        <w:spacing w:line="400" w:lineRule="exact"/>
        <w:ind w:firstLine="480" w:firstLineChars="200"/>
        <w:jc w:val="left"/>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5.</w:t>
      </w:r>
      <w:r>
        <w:rPr>
          <w:rFonts w:asciiTheme="minorEastAsia" w:hAnsiTheme="minorEastAsia" w:eastAsiaTheme="minorEastAsia"/>
          <w:color w:val="000000" w:themeColor="text1"/>
          <w:sz w:val="24"/>
          <w:szCs w:val="24"/>
        </w:rPr>
        <w:t>2 乙方应按照合同要求</w:t>
      </w:r>
      <w:r>
        <w:rPr>
          <w:rFonts w:hint="eastAsia" w:asciiTheme="minorEastAsia" w:hAnsiTheme="minorEastAsia" w:eastAsiaTheme="minorEastAsia"/>
          <w:color w:val="000000" w:themeColor="text1"/>
          <w:sz w:val="24"/>
          <w:szCs w:val="24"/>
        </w:rPr>
        <w:t>履约</w:t>
      </w:r>
      <w:r>
        <w:rPr>
          <w:rFonts w:asciiTheme="minorEastAsia" w:hAnsiTheme="minorEastAsia" w:eastAsiaTheme="minorEastAsia"/>
          <w:color w:val="000000" w:themeColor="text1"/>
          <w:sz w:val="24"/>
          <w:szCs w:val="24"/>
        </w:rPr>
        <w:t>，充分合理安排，确保</w:t>
      </w:r>
      <w:r>
        <w:rPr>
          <w:rFonts w:hint="eastAsia" w:asciiTheme="minorEastAsia" w:hAnsiTheme="minorEastAsia" w:eastAsiaTheme="minorEastAsia"/>
          <w:color w:val="000000" w:themeColor="text1"/>
          <w:sz w:val="24"/>
          <w:szCs w:val="24"/>
        </w:rPr>
        <w:t>提供的货物及相关服务符合合同有关</w:t>
      </w:r>
      <w:r>
        <w:rPr>
          <w:rFonts w:asciiTheme="minorEastAsia" w:hAnsiTheme="minorEastAsia" w:eastAsiaTheme="minorEastAsia"/>
          <w:color w:val="000000" w:themeColor="text1"/>
          <w:sz w:val="24"/>
          <w:szCs w:val="24"/>
        </w:rPr>
        <w:t>要求</w:t>
      </w:r>
      <w:r>
        <w:rPr>
          <w:rFonts w:hint="eastAsia" w:asciiTheme="minorEastAsia" w:hAnsiTheme="minorEastAsia" w:eastAsiaTheme="minorEastAsia"/>
          <w:color w:val="000000" w:themeColor="text1"/>
          <w:sz w:val="24"/>
          <w:szCs w:val="24"/>
        </w:rPr>
        <w:t>。接受项目行业管理部门及政府有关部门的指导，配合甲方的履约检查及验收，并</w:t>
      </w:r>
      <w:r>
        <w:rPr>
          <w:rFonts w:asciiTheme="minorEastAsia" w:hAnsiTheme="minorEastAsia" w:eastAsiaTheme="minorEastAsia"/>
          <w:color w:val="000000" w:themeColor="text1"/>
          <w:sz w:val="24"/>
          <w:szCs w:val="24"/>
        </w:rPr>
        <w:t>负责项目实施过程中的所有协调工作。</w:t>
      </w:r>
    </w:p>
    <w:p w14:paraId="3316F729">
      <w:pPr>
        <w:pStyle w:val="11"/>
        <w:spacing w:after="0" w:line="400" w:lineRule="exact"/>
        <w:ind w:firstLine="422" w:firstLineChars="176"/>
        <w:rPr>
          <w:rFonts w:cs="宋体" w:asciiTheme="minorEastAsia" w:hAnsiTheme="minorEastAsia" w:eastAsiaTheme="minorEastAsia"/>
          <w:color w:val="000000" w:themeColor="text1"/>
          <w:szCs w:val="24"/>
        </w:rPr>
      </w:pPr>
      <w:r>
        <w:rPr>
          <w:rFonts w:hint="eastAsia" w:asciiTheme="minorEastAsia" w:hAnsiTheme="minorEastAsia" w:eastAsiaTheme="minorEastAsia"/>
          <w:color w:val="000000" w:themeColor="text1"/>
          <w:szCs w:val="24"/>
        </w:rPr>
        <w:t>5.</w:t>
      </w:r>
      <w:r>
        <w:rPr>
          <w:rFonts w:asciiTheme="minorEastAsia" w:hAnsiTheme="minorEastAsia" w:eastAsiaTheme="minorEastAsia"/>
          <w:color w:val="000000" w:themeColor="text1"/>
          <w:szCs w:val="24"/>
        </w:rPr>
        <w:t>3</w:t>
      </w:r>
      <w:r>
        <w:rPr>
          <w:rFonts w:hint="eastAsia" w:asciiTheme="minorEastAsia" w:hAnsiTheme="minorEastAsia" w:eastAsiaTheme="minorEastAsia"/>
          <w:color w:val="000000" w:themeColor="text1"/>
          <w:szCs w:val="24"/>
        </w:rPr>
        <w:t>乙方有权</w:t>
      </w:r>
      <w:r>
        <w:rPr>
          <w:rFonts w:hint="eastAsia" w:cs="宋体" w:asciiTheme="minorEastAsia" w:hAnsiTheme="minorEastAsia" w:eastAsiaTheme="minorEastAsia"/>
          <w:color w:val="000000" w:themeColor="text1"/>
          <w:szCs w:val="24"/>
        </w:rPr>
        <w:t>根据合同约定向甲方收取合同价款。</w:t>
      </w:r>
    </w:p>
    <w:p w14:paraId="4EA0E6F9">
      <w:pPr>
        <w:pStyle w:val="11"/>
        <w:spacing w:after="0" w:line="400" w:lineRule="exact"/>
        <w:ind w:firstLine="422" w:firstLineChars="176"/>
        <w:rPr>
          <w:rFonts w:cs="宋体" w:asciiTheme="minorEastAsia" w:hAnsiTheme="minorEastAsia" w:eastAsiaTheme="minorEastAsia"/>
          <w:color w:val="000000" w:themeColor="text1"/>
          <w:szCs w:val="24"/>
        </w:rPr>
      </w:pPr>
      <w:r>
        <w:rPr>
          <w:rFonts w:hint="eastAsia" w:asciiTheme="minorEastAsia" w:hAnsiTheme="minorEastAsia" w:eastAsiaTheme="minorEastAsia"/>
          <w:color w:val="000000" w:themeColor="text1"/>
          <w:szCs w:val="24"/>
        </w:rPr>
        <w:t>5.</w:t>
      </w:r>
      <w:r>
        <w:rPr>
          <w:rFonts w:asciiTheme="minorEastAsia" w:hAnsiTheme="minorEastAsia" w:eastAsiaTheme="minorEastAsia"/>
          <w:color w:val="000000" w:themeColor="text1"/>
          <w:szCs w:val="24"/>
        </w:rPr>
        <w:t>4</w:t>
      </w:r>
      <w:r>
        <w:rPr>
          <w:rFonts w:hint="eastAsia" w:cs="宋体" w:asciiTheme="minorEastAsia" w:hAnsiTheme="minorEastAsia" w:eastAsiaTheme="minorEastAsia"/>
          <w:color w:val="000000" w:themeColor="text1"/>
          <w:szCs w:val="24"/>
        </w:rPr>
        <w:t>国家法律法规规定</w:t>
      </w:r>
      <w:r>
        <w:rPr>
          <w:rFonts w:hint="eastAsia" w:asciiTheme="minorEastAsia" w:hAnsiTheme="minorEastAsia" w:eastAsiaTheme="minorEastAsia"/>
          <w:color w:val="000000" w:themeColor="text1"/>
          <w:szCs w:val="24"/>
        </w:rPr>
        <w:t>及</w:t>
      </w:r>
      <w:r>
        <w:rPr>
          <w:rFonts w:hint="eastAsia" w:cs="宋体" w:asciiTheme="minorEastAsia" w:hAnsiTheme="minorEastAsia" w:eastAsiaTheme="minorEastAsia"/>
          <w:b/>
          <w:bCs/>
          <w:szCs w:val="24"/>
        </w:rPr>
        <w:t>【采购合同专用条款】</w:t>
      </w:r>
      <w:r>
        <w:rPr>
          <w:rFonts w:hint="eastAsia" w:cs="宋体" w:asciiTheme="minorEastAsia" w:hAnsiTheme="minorEastAsia" w:eastAsiaTheme="minorEastAsia"/>
          <w:szCs w:val="24"/>
        </w:rPr>
        <w:t>约定应</w:t>
      </w:r>
      <w:r>
        <w:rPr>
          <w:rFonts w:hint="eastAsia" w:cs="宋体" w:asciiTheme="minorEastAsia" w:hAnsiTheme="minorEastAsia" w:eastAsiaTheme="minorEastAsia"/>
          <w:color w:val="000000" w:themeColor="text1"/>
          <w:szCs w:val="24"/>
        </w:rPr>
        <w:t>由乙方承担的其他义务和责任。</w:t>
      </w:r>
    </w:p>
    <w:p w14:paraId="46B53D36">
      <w:pPr>
        <w:numPr>
          <w:ilvl w:val="0"/>
          <w:numId w:val="8"/>
        </w:numPr>
        <w:autoSpaceDE w:val="0"/>
        <w:autoSpaceDN w:val="0"/>
        <w:adjustRightInd w:val="0"/>
        <w:snapToGrid w:val="0"/>
        <w:spacing w:line="400" w:lineRule="exact"/>
        <w:jc w:val="left"/>
        <w:rPr>
          <w:rFonts w:asciiTheme="minorEastAsia" w:hAnsiTheme="minorEastAsia" w:eastAsiaTheme="minorEastAsia"/>
          <w:b/>
          <w:bCs/>
          <w:color w:val="000000" w:themeColor="text1"/>
          <w:sz w:val="24"/>
          <w:szCs w:val="24"/>
        </w:rPr>
      </w:pPr>
      <w:r>
        <w:rPr>
          <w:rFonts w:hint="eastAsia" w:asciiTheme="minorEastAsia" w:hAnsiTheme="minorEastAsia" w:eastAsiaTheme="minorEastAsia"/>
          <w:b/>
          <w:bCs/>
          <w:color w:val="000000" w:themeColor="text1"/>
          <w:sz w:val="24"/>
          <w:szCs w:val="24"/>
        </w:rPr>
        <w:t>合同履行</w:t>
      </w:r>
    </w:p>
    <w:p w14:paraId="00E51160">
      <w:pPr>
        <w:autoSpaceDE w:val="0"/>
        <w:autoSpaceDN w:val="0"/>
        <w:adjustRightInd w:val="0"/>
        <w:snapToGrid w:val="0"/>
        <w:spacing w:line="400" w:lineRule="exact"/>
        <w:ind w:firstLine="480" w:firstLineChars="200"/>
        <w:jc w:val="left"/>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6.1 甲乙双方应当按照</w:t>
      </w:r>
      <w:r>
        <w:rPr>
          <w:rFonts w:hint="eastAsia" w:cs="宋体" w:asciiTheme="minorEastAsia" w:hAnsiTheme="minorEastAsia" w:eastAsiaTheme="minorEastAsia"/>
          <w:b/>
          <w:bCs/>
          <w:sz w:val="24"/>
          <w:szCs w:val="24"/>
        </w:rPr>
        <w:t>【采购合同专用条款】</w:t>
      </w:r>
      <w:r>
        <w:rPr>
          <w:rFonts w:hint="eastAsia" w:asciiTheme="minorEastAsia" w:hAnsiTheme="minorEastAsia" w:eastAsiaTheme="minorEastAsia"/>
          <w:color w:val="000000" w:themeColor="text1"/>
          <w:sz w:val="24"/>
          <w:szCs w:val="24"/>
        </w:rPr>
        <w:t>约定顺序履行合同义务；如果没有先后顺序的，应当同时履行。</w:t>
      </w:r>
    </w:p>
    <w:p w14:paraId="2BA83623">
      <w:pPr>
        <w:autoSpaceDE w:val="0"/>
        <w:autoSpaceDN w:val="0"/>
        <w:adjustRightInd w:val="0"/>
        <w:snapToGrid w:val="0"/>
        <w:spacing w:line="400" w:lineRule="exact"/>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color w:val="000000" w:themeColor="text1"/>
          <w:sz w:val="24"/>
          <w:szCs w:val="24"/>
        </w:rPr>
        <w:t>6.2 甲乙双方按照合同约定顺序履行合同义务时，应当先履行一方未履行的，后履行一方有权拒绝其履行请求。先履行一方履行不符合约定的，后履行一方有权拒绝其相应的履行请求。</w:t>
      </w:r>
    </w:p>
    <w:p w14:paraId="7B1D4F4E">
      <w:pPr>
        <w:adjustRightInd w:val="0"/>
        <w:snapToGrid w:val="0"/>
        <w:spacing w:line="400" w:lineRule="exact"/>
        <w:jc w:val="left"/>
        <w:rPr>
          <w:rFonts w:asciiTheme="minorEastAsia" w:hAnsiTheme="minorEastAsia" w:eastAsiaTheme="minorEastAsia"/>
          <w:b/>
          <w:bCs/>
          <w:color w:val="000000" w:themeColor="text1"/>
          <w:sz w:val="24"/>
          <w:szCs w:val="24"/>
        </w:rPr>
      </w:pPr>
      <w:r>
        <w:rPr>
          <w:rFonts w:hint="eastAsia" w:asciiTheme="minorEastAsia" w:hAnsiTheme="minorEastAsia" w:eastAsiaTheme="minorEastAsia"/>
          <w:b/>
          <w:bCs/>
          <w:color w:val="000000" w:themeColor="text1"/>
          <w:sz w:val="24"/>
          <w:szCs w:val="24"/>
        </w:rPr>
        <w:t>7. 货物包装、运输、保险和交付要求</w:t>
      </w:r>
    </w:p>
    <w:p w14:paraId="6F69980C">
      <w:pPr>
        <w:autoSpaceDE w:val="0"/>
        <w:autoSpaceDN w:val="0"/>
        <w:adjustRightInd w:val="0"/>
        <w:snapToGrid w:val="0"/>
        <w:spacing w:line="400" w:lineRule="exact"/>
        <w:ind w:firstLine="480" w:firstLineChars="200"/>
        <w:jc w:val="left"/>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7.1 本合同</w:t>
      </w:r>
      <w:r>
        <w:rPr>
          <w:rFonts w:hint="eastAsia" w:asciiTheme="minorEastAsia" w:hAnsiTheme="minorEastAsia" w:eastAsiaTheme="minorEastAsia"/>
          <w:bCs/>
          <w:color w:val="000000" w:themeColor="text1"/>
          <w:sz w:val="24"/>
          <w:szCs w:val="24"/>
        </w:rPr>
        <w:t>涉及商品包装、快递包装的，</w:t>
      </w:r>
      <w:r>
        <w:rPr>
          <w:rFonts w:hint="eastAsia" w:asciiTheme="minorEastAsia" w:hAnsiTheme="minorEastAsia" w:eastAsiaTheme="minorEastAsia"/>
          <w:color w:val="000000" w:themeColor="text1"/>
          <w:sz w:val="24"/>
          <w:szCs w:val="24"/>
        </w:rPr>
        <w:t>除</w:t>
      </w:r>
      <w:r>
        <w:rPr>
          <w:rFonts w:hint="eastAsia" w:asciiTheme="minorEastAsia" w:hAnsiTheme="minorEastAsia" w:eastAsiaTheme="minorEastAsia"/>
          <w:b/>
          <w:color w:val="000000" w:themeColor="text1"/>
          <w:sz w:val="24"/>
          <w:szCs w:val="24"/>
        </w:rPr>
        <w:t>【采购合同专用条款】</w:t>
      </w:r>
      <w:r>
        <w:rPr>
          <w:rFonts w:hint="eastAsia" w:asciiTheme="minorEastAsia" w:hAnsiTheme="minorEastAsia" w:eastAsiaTheme="minorEastAsia"/>
          <w:bCs/>
          <w:color w:val="000000" w:themeColor="text1"/>
          <w:sz w:val="24"/>
          <w:szCs w:val="24"/>
        </w:rPr>
        <w:t>另有约定外，</w:t>
      </w:r>
      <w:r>
        <w:rPr>
          <w:rFonts w:hint="eastAsia" w:asciiTheme="minorEastAsia" w:hAnsiTheme="minorEastAsia" w:eastAsiaTheme="minorEastAsia"/>
          <w:color w:val="000000" w:themeColor="text1"/>
          <w:sz w:val="24"/>
          <w:szCs w:val="24"/>
        </w:rPr>
        <w:t>包装应适应远距离运输、防潮、防震、防锈和防野蛮装卸等要求，确保货物安全无损地运抵</w:t>
      </w:r>
      <w:r>
        <w:rPr>
          <w:rFonts w:hint="eastAsia" w:asciiTheme="minorEastAsia" w:hAnsiTheme="minorEastAsia" w:eastAsiaTheme="minorEastAsia"/>
          <w:b/>
          <w:color w:val="000000" w:themeColor="text1"/>
          <w:sz w:val="24"/>
          <w:szCs w:val="24"/>
        </w:rPr>
        <w:t>【采购合同专用条款】</w:t>
      </w:r>
      <w:r>
        <w:rPr>
          <w:rFonts w:hint="eastAsia" w:asciiTheme="minorEastAsia" w:hAnsiTheme="minorEastAsia" w:eastAsiaTheme="minorEastAsia"/>
          <w:bCs/>
          <w:color w:val="000000" w:themeColor="text1"/>
          <w:sz w:val="24"/>
          <w:szCs w:val="24"/>
        </w:rPr>
        <w:t>约定的</w:t>
      </w:r>
      <w:r>
        <w:rPr>
          <w:rFonts w:hint="eastAsia" w:asciiTheme="minorEastAsia" w:hAnsiTheme="minorEastAsia" w:eastAsiaTheme="minorEastAsia"/>
          <w:color w:val="000000" w:themeColor="text1"/>
          <w:sz w:val="24"/>
          <w:szCs w:val="24"/>
        </w:rPr>
        <w:t>指定现场。</w:t>
      </w:r>
    </w:p>
    <w:p w14:paraId="5659AABE">
      <w:pPr>
        <w:adjustRightInd w:val="0"/>
        <w:snapToGrid w:val="0"/>
        <w:spacing w:line="400" w:lineRule="exact"/>
        <w:ind w:firstLine="480" w:firstLineChars="200"/>
        <w:jc w:val="left"/>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7.2 除</w:t>
      </w:r>
      <w:r>
        <w:rPr>
          <w:rFonts w:hint="eastAsia" w:asciiTheme="minorEastAsia" w:hAnsiTheme="minorEastAsia" w:eastAsiaTheme="minorEastAsia"/>
          <w:b/>
          <w:color w:val="000000" w:themeColor="text1"/>
          <w:sz w:val="24"/>
          <w:szCs w:val="24"/>
        </w:rPr>
        <w:t>【采购合同专用条款】</w:t>
      </w:r>
      <w:r>
        <w:rPr>
          <w:rFonts w:hint="eastAsia" w:asciiTheme="minorEastAsia" w:hAnsiTheme="minorEastAsia" w:eastAsiaTheme="minorEastAsia"/>
          <w:bCs/>
          <w:color w:val="000000" w:themeColor="text1"/>
          <w:sz w:val="24"/>
          <w:szCs w:val="24"/>
        </w:rPr>
        <w:t>另有约定外，</w:t>
      </w:r>
      <w:r>
        <w:rPr>
          <w:rFonts w:hint="eastAsia" w:asciiTheme="minorEastAsia" w:hAnsiTheme="minorEastAsia" w:eastAsiaTheme="minorEastAsia"/>
          <w:color w:val="000000" w:themeColor="text1"/>
          <w:sz w:val="24"/>
          <w:szCs w:val="24"/>
        </w:rPr>
        <w:t>乙方负责办理将货物运抵本合同规定的交货地点，并装卸、交付至甲方的一切运输事项，相关费用应包含在合同价款中。</w:t>
      </w:r>
    </w:p>
    <w:p w14:paraId="3701C18C">
      <w:pPr>
        <w:adjustRightInd w:val="0"/>
        <w:snapToGrid w:val="0"/>
        <w:spacing w:line="400" w:lineRule="exact"/>
        <w:ind w:firstLine="480" w:firstLineChars="200"/>
        <w:jc w:val="left"/>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7.3 货物保险要求按</w:t>
      </w:r>
      <w:r>
        <w:rPr>
          <w:rFonts w:hint="eastAsia" w:asciiTheme="minorEastAsia" w:hAnsiTheme="minorEastAsia" w:eastAsiaTheme="minorEastAsia"/>
          <w:b/>
          <w:color w:val="000000" w:themeColor="text1"/>
          <w:sz w:val="24"/>
          <w:szCs w:val="24"/>
        </w:rPr>
        <w:t>【采购合同专用条款】</w:t>
      </w:r>
      <w:r>
        <w:rPr>
          <w:rFonts w:hint="eastAsia" w:asciiTheme="minorEastAsia" w:hAnsiTheme="minorEastAsia" w:eastAsiaTheme="minorEastAsia"/>
          <w:bCs/>
          <w:color w:val="000000" w:themeColor="text1"/>
          <w:sz w:val="24"/>
          <w:szCs w:val="24"/>
        </w:rPr>
        <w:t>规定执行</w:t>
      </w:r>
      <w:r>
        <w:rPr>
          <w:rFonts w:hint="eastAsia" w:asciiTheme="minorEastAsia" w:hAnsiTheme="minorEastAsia" w:eastAsiaTheme="minorEastAsia"/>
          <w:color w:val="000000" w:themeColor="text1"/>
          <w:sz w:val="24"/>
          <w:szCs w:val="24"/>
        </w:rPr>
        <w:t>。</w:t>
      </w:r>
    </w:p>
    <w:p w14:paraId="58236B44">
      <w:pPr>
        <w:autoSpaceDE w:val="0"/>
        <w:autoSpaceDN w:val="0"/>
        <w:adjustRightInd w:val="0"/>
        <w:snapToGrid w:val="0"/>
        <w:spacing w:line="400" w:lineRule="exact"/>
        <w:ind w:firstLine="480" w:firstLineChars="200"/>
        <w:jc w:val="left"/>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1D0D90D6">
      <w:pPr>
        <w:autoSpaceDE w:val="0"/>
        <w:autoSpaceDN w:val="0"/>
        <w:adjustRightInd w:val="0"/>
        <w:snapToGrid w:val="0"/>
        <w:spacing w:line="400" w:lineRule="exact"/>
        <w:ind w:firstLine="480" w:firstLineChars="200"/>
        <w:jc w:val="left"/>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 xml:space="preserve">7.5 </w:t>
      </w:r>
      <w:r>
        <w:rPr>
          <w:rFonts w:hint="eastAsia" w:cs="宋体" w:asciiTheme="minorEastAsia" w:hAnsiTheme="minorEastAsia" w:eastAsiaTheme="minorEastAsia"/>
          <w:color w:val="000000"/>
          <w:sz w:val="24"/>
          <w:szCs w:val="24"/>
        </w:rPr>
        <w:t>乙方在运输到达之前应提前通知甲方，并提示货物运输装卸的注意事项，甲方配合乙方做好货物的接收工作。</w:t>
      </w:r>
    </w:p>
    <w:p w14:paraId="51D1F337">
      <w:pPr>
        <w:pStyle w:val="203"/>
        <w:ind w:firstLine="480"/>
        <w:rPr>
          <w:rFonts w:asciiTheme="minorEastAsia" w:hAnsiTheme="minorEastAsia" w:eastAsiaTheme="minorEastAsia"/>
          <w:sz w:val="24"/>
          <w:szCs w:val="24"/>
        </w:rPr>
      </w:pPr>
      <w:r>
        <w:rPr>
          <w:rFonts w:hint="eastAsia" w:cs="Times New Roman" w:asciiTheme="minorEastAsia" w:hAnsiTheme="minorEastAsia" w:eastAsiaTheme="minorEastAsia"/>
          <w:color w:val="000000" w:themeColor="text1"/>
          <w:kern w:val="2"/>
          <w:sz w:val="24"/>
          <w:szCs w:val="24"/>
        </w:rPr>
        <w:t xml:space="preserve">7.6 </w:t>
      </w:r>
      <w:r>
        <w:rPr>
          <w:rFonts w:hint="eastAsia" w:cs="Times New Roman" w:asciiTheme="minorEastAsia" w:hAnsiTheme="minorEastAsia" w:eastAsiaTheme="minorEastAsia"/>
          <w:color w:val="000000"/>
          <w:kern w:val="2"/>
          <w:sz w:val="24"/>
          <w:szCs w:val="24"/>
        </w:rPr>
        <w:t>如因包装、运输问题导致货物</w:t>
      </w:r>
      <w:r>
        <w:rPr>
          <w:rFonts w:hint="eastAsia" w:cs="Times New Roman" w:asciiTheme="minorEastAsia" w:hAnsiTheme="minorEastAsia" w:eastAsiaTheme="minorEastAsia"/>
          <w:color w:val="000000" w:themeColor="text1"/>
          <w:kern w:val="2"/>
          <w:sz w:val="24"/>
          <w:szCs w:val="24"/>
        </w:rPr>
        <w:t>损毁、丢失</w:t>
      </w:r>
      <w:r>
        <w:rPr>
          <w:rFonts w:hint="eastAsia" w:cs="Times New Roman" w:asciiTheme="minorEastAsia" w:hAnsiTheme="minorEastAsia" w:eastAsiaTheme="minorEastAsia"/>
          <w:color w:val="000000"/>
          <w:kern w:val="2"/>
          <w:sz w:val="24"/>
          <w:szCs w:val="24"/>
        </w:rPr>
        <w:t>或者品质下降，甲方有权要求降价、换货、拒收部分或整批货物，由此产生的费用和损失，均由乙方承担。</w:t>
      </w:r>
    </w:p>
    <w:p w14:paraId="3F6B5154">
      <w:pPr>
        <w:adjustRightInd w:val="0"/>
        <w:snapToGrid w:val="0"/>
        <w:spacing w:line="400" w:lineRule="exact"/>
        <w:jc w:val="left"/>
        <w:rPr>
          <w:rFonts w:asciiTheme="minorEastAsia" w:hAnsiTheme="minorEastAsia" w:eastAsiaTheme="minorEastAsia"/>
          <w:b/>
          <w:sz w:val="24"/>
          <w:szCs w:val="24"/>
        </w:rPr>
      </w:pPr>
      <w:r>
        <w:rPr>
          <w:rFonts w:hint="eastAsia" w:asciiTheme="minorEastAsia" w:hAnsiTheme="minorEastAsia" w:eastAsiaTheme="minorEastAsia"/>
          <w:b/>
          <w:color w:val="000000" w:themeColor="text1"/>
          <w:sz w:val="24"/>
          <w:szCs w:val="24"/>
        </w:rPr>
        <w:t xml:space="preserve">8. </w:t>
      </w:r>
      <w:r>
        <w:rPr>
          <w:rFonts w:hint="eastAsia" w:asciiTheme="minorEastAsia" w:hAnsiTheme="minorEastAsia" w:eastAsiaTheme="minorEastAsia"/>
          <w:b/>
          <w:sz w:val="24"/>
          <w:szCs w:val="24"/>
        </w:rPr>
        <w:t>质量标准和保证</w:t>
      </w:r>
    </w:p>
    <w:p w14:paraId="372DE1A7">
      <w:pPr>
        <w:pStyle w:val="16"/>
        <w:adjustRightInd w:val="0"/>
        <w:snapToGrid w:val="0"/>
        <w:spacing w:line="400" w:lineRule="exact"/>
        <w:ind w:firstLine="480" w:firstLineChars="200"/>
        <w:jc w:val="left"/>
        <w:rPr>
          <w:rFonts w:asciiTheme="minorEastAsia" w:hAnsiTheme="minorEastAsia" w:eastAsiaTheme="minorEastAsia"/>
          <w:b/>
          <w:sz w:val="24"/>
          <w:szCs w:val="24"/>
        </w:rPr>
      </w:pPr>
      <w:r>
        <w:rPr>
          <w:rFonts w:hint="eastAsia" w:asciiTheme="minorEastAsia" w:hAnsiTheme="minorEastAsia" w:eastAsiaTheme="minorEastAsia"/>
          <w:sz w:val="24"/>
          <w:szCs w:val="24"/>
        </w:rPr>
        <w:t>8.1 质量标准</w:t>
      </w:r>
    </w:p>
    <w:p w14:paraId="31977074">
      <w:pPr>
        <w:autoSpaceDE w:val="0"/>
        <w:autoSpaceDN w:val="0"/>
        <w:adjustRightInd w:val="0"/>
        <w:snapToGrid w:val="0"/>
        <w:spacing w:line="400" w:lineRule="exact"/>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（1）本合同下提供的货物应符合合同</w:t>
      </w:r>
      <w:r>
        <w:rPr>
          <w:rFonts w:hint="eastAsia" w:cs="宋体" w:asciiTheme="minorEastAsia" w:hAnsiTheme="minorEastAsia" w:eastAsiaTheme="minorEastAsia"/>
          <w:color w:val="000000"/>
          <w:sz w:val="24"/>
          <w:szCs w:val="24"/>
        </w:rPr>
        <w:t>约定的</w:t>
      </w:r>
      <w:r>
        <w:rPr>
          <w:rFonts w:hint="eastAsia" w:cs="宋体" w:asciiTheme="minorEastAsia" w:hAnsiTheme="minorEastAsia" w:eastAsiaTheme="minorEastAsia"/>
          <w:sz w:val="24"/>
          <w:szCs w:val="24"/>
        </w:rPr>
        <w:t>品牌、规格型号、技术性能、配置、质量、数量等要求。</w:t>
      </w:r>
      <w:r>
        <w:rPr>
          <w:rFonts w:hint="eastAsia" w:asciiTheme="minorEastAsia" w:hAnsiTheme="minorEastAsia" w:eastAsiaTheme="minorEastAsia"/>
          <w:sz w:val="24"/>
          <w:szCs w:val="24"/>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5030B4D8">
      <w:pPr>
        <w:pStyle w:val="16"/>
        <w:adjustRightInd w:val="0"/>
        <w:snapToGrid w:val="0"/>
        <w:spacing w:line="400" w:lineRule="exact"/>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（2）采用中华人民共和国法定计量单位。</w:t>
      </w:r>
    </w:p>
    <w:p w14:paraId="194F2BC3">
      <w:pPr>
        <w:autoSpaceDE w:val="0"/>
        <w:autoSpaceDN w:val="0"/>
        <w:adjustRightInd w:val="0"/>
        <w:snapToGrid w:val="0"/>
        <w:spacing w:line="400" w:lineRule="exact"/>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（3）乙方所提供的货物应符合国家有关安全、环保、卫生的规定。</w:t>
      </w:r>
    </w:p>
    <w:p w14:paraId="581F2480">
      <w:pPr>
        <w:autoSpaceDE w:val="0"/>
        <w:autoSpaceDN w:val="0"/>
        <w:adjustRightInd w:val="0"/>
        <w:snapToGrid w:val="0"/>
        <w:spacing w:line="400" w:lineRule="exact"/>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（4）乙方应向甲方提交所提供货物的技术文件，包括相应的中文技术文件，如：产品目录、图纸、操作手册、使用说明、维护手册或服务指南等。上述文件应包装好随货物一同发运。</w:t>
      </w:r>
    </w:p>
    <w:p w14:paraId="687D6066">
      <w:pPr>
        <w:autoSpaceDE w:val="0"/>
        <w:autoSpaceDN w:val="0"/>
        <w:adjustRightInd w:val="0"/>
        <w:snapToGrid w:val="0"/>
        <w:spacing w:line="400" w:lineRule="exact"/>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8.2 保证</w:t>
      </w:r>
    </w:p>
    <w:p w14:paraId="6959D7F4">
      <w:pPr>
        <w:autoSpaceDE w:val="0"/>
        <w:autoSpaceDN w:val="0"/>
        <w:adjustRightInd w:val="0"/>
        <w:snapToGrid w:val="0"/>
        <w:spacing w:line="400" w:lineRule="exact"/>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（1）乙方应保证提供的货物完全符合合同规定的质量、规格和性能要求。乙方应保证货物在正确安装、正常使用和保养条件下，</w:t>
      </w:r>
      <w:r>
        <w:rPr>
          <w:rFonts w:hint="eastAsia" w:cs="宋体" w:asciiTheme="minorEastAsia" w:hAnsiTheme="minorEastAsia" w:eastAsiaTheme="minorEastAsia"/>
          <w:sz w:val="24"/>
          <w:szCs w:val="24"/>
        </w:rPr>
        <w:t>在其使用寿命期内具备合同约定的性能</w:t>
      </w:r>
      <w:r>
        <w:rPr>
          <w:rFonts w:hint="eastAsia" w:asciiTheme="minorEastAsia" w:hAnsiTheme="minorEastAsia" w:eastAsiaTheme="minorEastAsia"/>
          <w:sz w:val="24"/>
          <w:szCs w:val="24"/>
        </w:rPr>
        <w:t>。存在质量保证期的，货物最终交付验收合格后在</w:t>
      </w:r>
      <w:r>
        <w:rPr>
          <w:rFonts w:hint="eastAsia" w:asciiTheme="minorEastAsia" w:hAnsiTheme="minorEastAsia" w:eastAsiaTheme="minorEastAsia"/>
          <w:b/>
          <w:sz w:val="24"/>
          <w:szCs w:val="24"/>
        </w:rPr>
        <w:t>【采购合同专用条款】</w:t>
      </w:r>
      <w:r>
        <w:rPr>
          <w:rFonts w:hint="eastAsia" w:asciiTheme="minorEastAsia" w:hAnsiTheme="minorEastAsia" w:eastAsiaTheme="minorEastAsia"/>
          <w:sz w:val="24"/>
          <w:szCs w:val="24"/>
        </w:rPr>
        <w:t>规定或乙方书面承诺（两者以较长的为准）的质量保证期内，本保证保持有效。</w:t>
      </w:r>
    </w:p>
    <w:p w14:paraId="2F9B8114">
      <w:pPr>
        <w:autoSpaceDE w:val="0"/>
        <w:autoSpaceDN w:val="0"/>
        <w:adjustRightInd w:val="0"/>
        <w:snapToGrid w:val="0"/>
        <w:spacing w:line="400" w:lineRule="exact"/>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（2）在质量保证期内所发现的缺陷，甲方应尽快以书面形式通知乙方。</w:t>
      </w:r>
    </w:p>
    <w:p w14:paraId="34C8A474">
      <w:pPr>
        <w:autoSpaceDE w:val="0"/>
        <w:autoSpaceDN w:val="0"/>
        <w:adjustRightInd w:val="0"/>
        <w:snapToGrid w:val="0"/>
        <w:spacing w:line="400" w:lineRule="exact"/>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（3）乙方收到通知后，应在</w:t>
      </w:r>
      <w:r>
        <w:rPr>
          <w:rFonts w:hint="eastAsia" w:asciiTheme="minorEastAsia" w:hAnsiTheme="minorEastAsia" w:eastAsiaTheme="minorEastAsia"/>
          <w:b/>
          <w:sz w:val="24"/>
          <w:szCs w:val="24"/>
        </w:rPr>
        <w:t>【采购合同专用条款】</w:t>
      </w:r>
      <w:r>
        <w:rPr>
          <w:rFonts w:hint="eastAsia" w:asciiTheme="minorEastAsia" w:hAnsiTheme="minorEastAsia" w:eastAsiaTheme="minorEastAsia"/>
          <w:sz w:val="24"/>
          <w:szCs w:val="24"/>
        </w:rPr>
        <w:t>规定的响应时间内以合理的速度免费维修或更换有缺陷的货物或部件。</w:t>
      </w:r>
    </w:p>
    <w:p w14:paraId="1B0ED4DB">
      <w:pPr>
        <w:autoSpaceDE w:val="0"/>
        <w:autoSpaceDN w:val="0"/>
        <w:adjustRightInd w:val="0"/>
        <w:snapToGrid w:val="0"/>
        <w:spacing w:line="400" w:lineRule="exact"/>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（4）在质量保证期内，如果货物的质量或规格与合同不符，或证实货物是有缺陷的，包括潜在的缺陷或使用不符合要求的材料等，甲方可以根据本合同第1</w:t>
      </w:r>
      <w:r>
        <w:rPr>
          <w:rFonts w:hint="eastAsia" w:asciiTheme="minorEastAsia" w:hAnsiTheme="minorEastAsia" w:eastAsiaTheme="minorEastAsia"/>
          <w:color w:val="000000" w:themeColor="text1"/>
          <w:sz w:val="24"/>
          <w:szCs w:val="24"/>
        </w:rPr>
        <w:t>5</w:t>
      </w:r>
      <w:r>
        <w:rPr>
          <w:rFonts w:hint="eastAsia" w:asciiTheme="minorEastAsia" w:hAnsiTheme="minorEastAsia" w:eastAsiaTheme="minorEastAsia"/>
          <w:sz w:val="24"/>
          <w:szCs w:val="24"/>
        </w:rPr>
        <w:t>.1条规定以书面形式</w:t>
      </w:r>
      <w:r>
        <w:rPr>
          <w:rFonts w:hint="eastAsia" w:asciiTheme="minorEastAsia" w:hAnsiTheme="minorEastAsia" w:eastAsiaTheme="minorEastAsia"/>
          <w:color w:val="000000" w:themeColor="text1"/>
          <w:sz w:val="24"/>
          <w:szCs w:val="24"/>
        </w:rPr>
        <w:t>追究</w:t>
      </w:r>
      <w:r>
        <w:rPr>
          <w:rFonts w:hint="eastAsia" w:asciiTheme="minorEastAsia" w:hAnsiTheme="minorEastAsia" w:eastAsiaTheme="minorEastAsia"/>
          <w:sz w:val="24"/>
          <w:szCs w:val="24"/>
        </w:rPr>
        <w:t>乙方</w:t>
      </w:r>
      <w:r>
        <w:rPr>
          <w:rFonts w:hint="eastAsia" w:asciiTheme="minorEastAsia" w:hAnsiTheme="minorEastAsia" w:eastAsiaTheme="minorEastAsia"/>
          <w:color w:val="000000" w:themeColor="text1"/>
          <w:sz w:val="24"/>
          <w:szCs w:val="24"/>
        </w:rPr>
        <w:t>的违约责任</w:t>
      </w:r>
      <w:r>
        <w:rPr>
          <w:rFonts w:hint="eastAsia" w:asciiTheme="minorEastAsia" w:hAnsiTheme="minorEastAsia" w:eastAsiaTheme="minorEastAsia"/>
          <w:sz w:val="24"/>
          <w:szCs w:val="24"/>
        </w:rPr>
        <w:t>。</w:t>
      </w:r>
    </w:p>
    <w:p w14:paraId="165C6EED">
      <w:pPr>
        <w:adjustRightInd w:val="0"/>
        <w:snapToGrid w:val="0"/>
        <w:spacing w:line="400" w:lineRule="exact"/>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（5）乙方在约定的时间内未能弥补缺陷，甲方可采取必要的补救措施，但其风险和费用将由乙方承担，甲方根据合同约定对乙方行使的其他权利不受影响。</w:t>
      </w:r>
    </w:p>
    <w:p w14:paraId="2BD75AE7">
      <w:pPr>
        <w:adjustRightInd w:val="0"/>
        <w:snapToGrid w:val="0"/>
        <w:spacing w:line="400" w:lineRule="exact"/>
        <w:jc w:val="left"/>
        <w:rPr>
          <w:rFonts w:asciiTheme="minorEastAsia" w:hAnsiTheme="minorEastAsia" w:eastAsiaTheme="minorEastAsia"/>
          <w:b/>
          <w:bCs/>
          <w:sz w:val="24"/>
          <w:szCs w:val="24"/>
        </w:rPr>
      </w:pPr>
      <w:r>
        <w:rPr>
          <w:rFonts w:hint="eastAsia" w:asciiTheme="minorEastAsia" w:hAnsiTheme="minorEastAsia" w:eastAsiaTheme="minorEastAsia"/>
          <w:b/>
          <w:bCs/>
          <w:color w:val="000000" w:themeColor="text1"/>
          <w:sz w:val="24"/>
          <w:szCs w:val="24"/>
        </w:rPr>
        <w:t>9</w:t>
      </w:r>
      <w:r>
        <w:rPr>
          <w:rFonts w:hint="eastAsia" w:asciiTheme="minorEastAsia" w:hAnsiTheme="minorEastAsia" w:eastAsiaTheme="minorEastAsia"/>
          <w:b/>
          <w:bCs/>
          <w:sz w:val="24"/>
          <w:szCs w:val="24"/>
        </w:rPr>
        <w:t>.</w:t>
      </w:r>
      <w:r>
        <w:rPr>
          <w:rFonts w:hint="eastAsia" w:asciiTheme="minorEastAsia" w:hAnsiTheme="minorEastAsia" w:eastAsiaTheme="minorEastAsia"/>
          <w:b/>
          <w:bCs/>
          <w:color w:val="000000" w:themeColor="text1"/>
          <w:sz w:val="24"/>
          <w:szCs w:val="24"/>
        </w:rPr>
        <w:t xml:space="preserve"> </w:t>
      </w:r>
      <w:r>
        <w:rPr>
          <w:rFonts w:hint="eastAsia" w:asciiTheme="minorEastAsia" w:hAnsiTheme="minorEastAsia" w:eastAsiaTheme="minorEastAsia"/>
          <w:b/>
          <w:bCs/>
          <w:sz w:val="24"/>
          <w:szCs w:val="24"/>
        </w:rPr>
        <w:t>权利瑕疵担保</w:t>
      </w:r>
    </w:p>
    <w:p w14:paraId="730F3744">
      <w:pPr>
        <w:autoSpaceDE w:val="0"/>
        <w:autoSpaceDN w:val="0"/>
        <w:adjustRightInd w:val="0"/>
        <w:snapToGrid w:val="0"/>
        <w:spacing w:line="400" w:lineRule="exact"/>
        <w:ind w:firstLine="480" w:firstLineChars="200"/>
        <w:jc w:val="left"/>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9.1 乙方保证对其出售的货物享有合法的权利。</w:t>
      </w:r>
    </w:p>
    <w:p w14:paraId="2AD0A03E">
      <w:pPr>
        <w:autoSpaceDE w:val="0"/>
        <w:autoSpaceDN w:val="0"/>
        <w:adjustRightInd w:val="0"/>
        <w:snapToGrid w:val="0"/>
        <w:spacing w:line="400" w:lineRule="exact"/>
        <w:ind w:firstLine="480" w:firstLineChars="200"/>
        <w:jc w:val="left"/>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 xml:space="preserve">9.2 </w:t>
      </w:r>
      <w:r>
        <w:rPr>
          <w:rFonts w:hint="eastAsia" w:cs="宋体" w:asciiTheme="minorEastAsia" w:hAnsiTheme="minorEastAsia" w:eastAsiaTheme="minorEastAsia"/>
          <w:sz w:val="24"/>
          <w:szCs w:val="24"/>
        </w:rPr>
        <w:t>乙方保证在交付的货物上不存在抵押权等担保物权。</w:t>
      </w:r>
    </w:p>
    <w:p w14:paraId="348A50DE">
      <w:pPr>
        <w:autoSpaceDE w:val="0"/>
        <w:autoSpaceDN w:val="0"/>
        <w:adjustRightInd w:val="0"/>
        <w:snapToGrid w:val="0"/>
        <w:spacing w:line="400" w:lineRule="exact"/>
        <w:ind w:firstLine="480" w:firstLineChars="200"/>
        <w:jc w:val="left"/>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9.3 如甲方使用上述货物构成对第三人侵权的，则由乙方承担全部责任。</w:t>
      </w:r>
    </w:p>
    <w:p w14:paraId="25220E60">
      <w:pPr>
        <w:autoSpaceDE w:val="0"/>
        <w:autoSpaceDN w:val="0"/>
        <w:adjustRightInd w:val="0"/>
        <w:snapToGrid w:val="0"/>
        <w:spacing w:line="400" w:lineRule="exact"/>
        <w:jc w:val="left"/>
        <w:rPr>
          <w:rFonts w:asciiTheme="minorEastAsia" w:hAnsiTheme="minorEastAsia" w:eastAsiaTheme="minorEastAsia"/>
          <w:b/>
          <w:bCs/>
          <w:color w:val="000000" w:themeColor="text1"/>
          <w:sz w:val="24"/>
          <w:szCs w:val="24"/>
        </w:rPr>
      </w:pPr>
      <w:r>
        <w:rPr>
          <w:rFonts w:hint="eastAsia" w:asciiTheme="minorEastAsia" w:hAnsiTheme="minorEastAsia" w:eastAsiaTheme="minorEastAsia"/>
          <w:b/>
          <w:bCs/>
          <w:color w:val="000000" w:themeColor="text1"/>
          <w:sz w:val="24"/>
          <w:szCs w:val="24"/>
        </w:rPr>
        <w:t>10. 知识产权保护</w:t>
      </w:r>
    </w:p>
    <w:p w14:paraId="6D787CD7">
      <w:pPr>
        <w:autoSpaceDE w:val="0"/>
        <w:autoSpaceDN w:val="0"/>
        <w:adjustRightInd w:val="0"/>
        <w:snapToGrid w:val="0"/>
        <w:spacing w:line="400" w:lineRule="exact"/>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color w:val="000000" w:themeColor="text1"/>
          <w:sz w:val="24"/>
          <w:szCs w:val="24"/>
        </w:rPr>
        <w:t>10.1 乙方对其所销售的货物应当享有知识产权或经权利人合法授权，保证没有侵犯任</w:t>
      </w:r>
      <w:r>
        <w:rPr>
          <w:rFonts w:hint="eastAsia" w:asciiTheme="minorEastAsia" w:hAnsiTheme="minorEastAsia" w:eastAsiaTheme="minorEastAsia"/>
          <w:sz w:val="24"/>
          <w:szCs w:val="24"/>
        </w:rPr>
        <w:t>何第三人的知识产权等权利。</w:t>
      </w:r>
      <w:bookmarkStart w:id="31" w:name="_Hlk163047038"/>
      <w:r>
        <w:rPr>
          <w:rFonts w:hint="eastAsia" w:cs="宋体" w:asciiTheme="minorEastAsia" w:hAnsiTheme="minorEastAsia" w:eastAsiaTheme="minorEastAsia"/>
          <w:sz w:val="24"/>
          <w:szCs w:val="24"/>
        </w:rPr>
        <w:t>因违反前述约定对第三人构成侵权的，应当由乙方向第三人承担法律责任；甲方依法向第三人赔偿后，有权向乙方追偿。甲方有其他损失的，乙方应当赔偿</w:t>
      </w:r>
      <w:bookmarkEnd w:id="31"/>
      <w:r>
        <w:rPr>
          <w:rFonts w:hint="eastAsia" w:asciiTheme="minorEastAsia" w:hAnsiTheme="minorEastAsia" w:eastAsiaTheme="minorEastAsia"/>
          <w:sz w:val="24"/>
          <w:szCs w:val="24"/>
        </w:rPr>
        <w:t>。</w:t>
      </w:r>
    </w:p>
    <w:p w14:paraId="677B0966">
      <w:pPr>
        <w:autoSpaceDE w:val="0"/>
        <w:autoSpaceDN w:val="0"/>
        <w:adjustRightInd w:val="0"/>
        <w:snapToGrid w:val="0"/>
        <w:spacing w:line="400" w:lineRule="exact"/>
        <w:jc w:val="left"/>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 xml:space="preserve">11. </w:t>
      </w:r>
      <w:r>
        <w:rPr>
          <w:rFonts w:hint="eastAsia" w:asciiTheme="minorEastAsia" w:hAnsiTheme="minorEastAsia" w:eastAsiaTheme="minorEastAsia"/>
          <w:b/>
          <w:bCs/>
          <w:sz w:val="24"/>
          <w:szCs w:val="24"/>
          <w:lang w:eastAsia="zh-CN"/>
        </w:rPr>
        <w:t>守密</w:t>
      </w:r>
      <w:r>
        <w:rPr>
          <w:rFonts w:hint="eastAsia" w:asciiTheme="minorEastAsia" w:hAnsiTheme="minorEastAsia" w:eastAsiaTheme="minorEastAsia"/>
          <w:b/>
          <w:bCs/>
          <w:sz w:val="24"/>
          <w:szCs w:val="24"/>
        </w:rPr>
        <w:t>义务</w:t>
      </w:r>
    </w:p>
    <w:p w14:paraId="539F36EA">
      <w:pPr>
        <w:autoSpaceDE w:val="0"/>
        <w:autoSpaceDN w:val="0"/>
        <w:adjustRightInd w:val="0"/>
        <w:snapToGrid w:val="0"/>
        <w:spacing w:line="400" w:lineRule="exact"/>
        <w:ind w:firstLine="480" w:firstLineChars="200"/>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11.1 甲、乙双方对采购和合同履行过程中所获悉的国家</w:t>
      </w:r>
      <w:r>
        <w:rPr>
          <w:rFonts w:hint="eastAsia" w:cs="宋体" w:asciiTheme="minorEastAsia" w:hAnsiTheme="minorEastAsia" w:eastAsiaTheme="minorEastAsia"/>
          <w:sz w:val="24"/>
          <w:szCs w:val="24"/>
          <w:lang w:eastAsia="zh-CN"/>
        </w:rPr>
        <w:t>秘Mi</w:t>
      </w:r>
      <w:r>
        <w:rPr>
          <w:rFonts w:hint="eastAsia" w:cs="宋体" w:asciiTheme="minorEastAsia" w:hAnsiTheme="minorEastAsia" w:eastAsiaTheme="minorEastAsia"/>
          <w:sz w:val="24"/>
          <w:szCs w:val="24"/>
        </w:rPr>
        <w:t>、工作</w:t>
      </w:r>
      <w:r>
        <w:rPr>
          <w:rFonts w:hint="eastAsia" w:cs="宋体" w:asciiTheme="minorEastAsia" w:hAnsiTheme="minorEastAsia" w:eastAsiaTheme="minorEastAsia"/>
          <w:sz w:val="24"/>
          <w:szCs w:val="24"/>
          <w:lang w:eastAsia="zh-CN"/>
        </w:rPr>
        <w:t>秘Mi</w:t>
      </w:r>
      <w:r>
        <w:rPr>
          <w:rFonts w:hint="eastAsia" w:cs="宋体" w:asciiTheme="minorEastAsia" w:hAnsiTheme="minorEastAsia" w:eastAsiaTheme="minorEastAsia"/>
          <w:sz w:val="24"/>
          <w:szCs w:val="24"/>
        </w:rPr>
        <w:t>、商业</w:t>
      </w:r>
      <w:r>
        <w:rPr>
          <w:rFonts w:hint="eastAsia" w:cs="宋体" w:asciiTheme="minorEastAsia" w:hAnsiTheme="minorEastAsia" w:eastAsiaTheme="minorEastAsia"/>
          <w:sz w:val="24"/>
          <w:szCs w:val="24"/>
          <w:lang w:eastAsia="zh-CN"/>
        </w:rPr>
        <w:t>秘Mi</w:t>
      </w:r>
      <w:r>
        <w:rPr>
          <w:rFonts w:hint="eastAsia" w:cs="宋体" w:asciiTheme="minorEastAsia" w:hAnsiTheme="minorEastAsia" w:eastAsiaTheme="minorEastAsia"/>
          <w:sz w:val="24"/>
          <w:szCs w:val="24"/>
        </w:rPr>
        <w:t>或者其他应当</w:t>
      </w:r>
      <w:r>
        <w:rPr>
          <w:rFonts w:hint="eastAsia" w:cs="宋体" w:asciiTheme="minorEastAsia" w:hAnsiTheme="minorEastAsia" w:eastAsiaTheme="minorEastAsia"/>
          <w:sz w:val="24"/>
          <w:szCs w:val="24"/>
          <w:lang w:eastAsia="zh-CN"/>
        </w:rPr>
        <w:t>守密</w:t>
      </w:r>
      <w:r>
        <w:rPr>
          <w:rFonts w:hint="eastAsia" w:cs="宋体" w:asciiTheme="minorEastAsia" w:hAnsiTheme="minorEastAsia" w:eastAsiaTheme="minorEastAsia"/>
          <w:sz w:val="24"/>
          <w:szCs w:val="24"/>
        </w:rPr>
        <w:t>的信息，均有</w:t>
      </w:r>
      <w:r>
        <w:rPr>
          <w:rFonts w:hint="eastAsia" w:cs="宋体" w:asciiTheme="minorEastAsia" w:hAnsiTheme="minorEastAsia" w:eastAsiaTheme="minorEastAsia"/>
          <w:sz w:val="24"/>
          <w:szCs w:val="24"/>
          <w:lang w:eastAsia="zh-CN"/>
        </w:rPr>
        <w:t>守密</w:t>
      </w:r>
      <w:r>
        <w:rPr>
          <w:rFonts w:hint="eastAsia" w:cs="宋体" w:asciiTheme="minorEastAsia" w:hAnsiTheme="minorEastAsia" w:eastAsiaTheme="minorEastAsia"/>
          <w:sz w:val="24"/>
          <w:szCs w:val="24"/>
        </w:rPr>
        <w:t>义务且不受合同有效期所限，直至该信息成为公开信息。泄露、不正当地使用国家</w:t>
      </w:r>
      <w:r>
        <w:rPr>
          <w:rFonts w:hint="eastAsia" w:cs="宋体" w:asciiTheme="minorEastAsia" w:hAnsiTheme="minorEastAsia" w:eastAsiaTheme="minorEastAsia"/>
          <w:sz w:val="24"/>
          <w:szCs w:val="24"/>
          <w:lang w:eastAsia="zh-CN"/>
        </w:rPr>
        <w:t>秘Mi</w:t>
      </w:r>
      <w:r>
        <w:rPr>
          <w:rFonts w:hint="eastAsia" w:cs="宋体" w:asciiTheme="minorEastAsia" w:hAnsiTheme="minorEastAsia" w:eastAsiaTheme="minorEastAsia"/>
          <w:sz w:val="24"/>
          <w:szCs w:val="24"/>
        </w:rPr>
        <w:t>、工作</w:t>
      </w:r>
      <w:r>
        <w:rPr>
          <w:rFonts w:hint="eastAsia" w:cs="宋体" w:asciiTheme="minorEastAsia" w:hAnsiTheme="minorEastAsia" w:eastAsiaTheme="minorEastAsia"/>
          <w:sz w:val="24"/>
          <w:szCs w:val="24"/>
          <w:lang w:eastAsia="zh-CN"/>
        </w:rPr>
        <w:t>秘Mi</w:t>
      </w:r>
      <w:r>
        <w:rPr>
          <w:rFonts w:hint="eastAsia" w:cs="宋体" w:asciiTheme="minorEastAsia" w:hAnsiTheme="minorEastAsia" w:eastAsiaTheme="minorEastAsia"/>
          <w:sz w:val="24"/>
          <w:szCs w:val="24"/>
        </w:rPr>
        <w:t>、商业</w:t>
      </w:r>
      <w:r>
        <w:rPr>
          <w:rFonts w:hint="eastAsia" w:cs="宋体" w:asciiTheme="minorEastAsia" w:hAnsiTheme="minorEastAsia" w:eastAsiaTheme="minorEastAsia"/>
          <w:sz w:val="24"/>
          <w:szCs w:val="24"/>
          <w:lang w:eastAsia="zh-CN"/>
        </w:rPr>
        <w:t>秘Mi</w:t>
      </w:r>
      <w:r>
        <w:rPr>
          <w:rFonts w:hint="eastAsia" w:cs="宋体" w:asciiTheme="minorEastAsia" w:hAnsiTheme="minorEastAsia" w:eastAsiaTheme="minorEastAsia"/>
          <w:sz w:val="24"/>
          <w:szCs w:val="24"/>
        </w:rPr>
        <w:t>或者其他应当</w:t>
      </w:r>
      <w:r>
        <w:rPr>
          <w:rFonts w:hint="eastAsia" w:cs="宋体" w:asciiTheme="minorEastAsia" w:hAnsiTheme="minorEastAsia" w:eastAsiaTheme="minorEastAsia"/>
          <w:sz w:val="24"/>
          <w:szCs w:val="24"/>
          <w:lang w:eastAsia="zh-CN"/>
        </w:rPr>
        <w:t>守密</w:t>
      </w:r>
      <w:r>
        <w:rPr>
          <w:rFonts w:hint="eastAsia" w:cs="宋体" w:asciiTheme="minorEastAsia" w:hAnsiTheme="minorEastAsia" w:eastAsiaTheme="minorEastAsia"/>
          <w:sz w:val="24"/>
          <w:szCs w:val="24"/>
        </w:rPr>
        <w:t>的信息，应当承担相应责任。其他应当</w:t>
      </w:r>
      <w:r>
        <w:rPr>
          <w:rFonts w:hint="eastAsia" w:cs="宋体" w:asciiTheme="minorEastAsia" w:hAnsiTheme="minorEastAsia" w:eastAsiaTheme="minorEastAsia"/>
          <w:sz w:val="24"/>
          <w:szCs w:val="24"/>
          <w:lang w:eastAsia="zh-CN"/>
        </w:rPr>
        <w:t>守密</w:t>
      </w:r>
      <w:r>
        <w:rPr>
          <w:rFonts w:hint="eastAsia" w:cs="宋体" w:asciiTheme="minorEastAsia" w:hAnsiTheme="minorEastAsia" w:eastAsiaTheme="minorEastAsia"/>
          <w:sz w:val="24"/>
          <w:szCs w:val="24"/>
        </w:rPr>
        <w:t>的信息由双方在</w:t>
      </w:r>
      <w:r>
        <w:rPr>
          <w:rFonts w:hint="eastAsia" w:cs="宋体" w:asciiTheme="minorEastAsia" w:hAnsiTheme="minorEastAsia" w:eastAsiaTheme="minorEastAsia"/>
          <w:b/>
          <w:bCs/>
          <w:sz w:val="24"/>
          <w:szCs w:val="24"/>
        </w:rPr>
        <w:t>【采购合同专用条款】</w:t>
      </w:r>
      <w:r>
        <w:rPr>
          <w:rFonts w:hint="eastAsia" w:cs="宋体" w:asciiTheme="minorEastAsia" w:hAnsiTheme="minorEastAsia" w:eastAsiaTheme="minorEastAsia"/>
          <w:sz w:val="24"/>
          <w:szCs w:val="24"/>
        </w:rPr>
        <w:t>中约定。</w:t>
      </w:r>
    </w:p>
    <w:p w14:paraId="4EAEC396">
      <w:pPr>
        <w:autoSpaceDE w:val="0"/>
        <w:autoSpaceDN w:val="0"/>
        <w:adjustRightInd w:val="0"/>
        <w:snapToGrid w:val="0"/>
        <w:spacing w:line="400" w:lineRule="exact"/>
        <w:jc w:val="left"/>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12. 合同价款支付</w:t>
      </w:r>
    </w:p>
    <w:p w14:paraId="713AB3D1">
      <w:pPr>
        <w:adjustRightInd w:val="0"/>
        <w:snapToGrid w:val="0"/>
        <w:spacing w:line="400" w:lineRule="exact"/>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12.1 合同价款支付按照相关规定执行。</w:t>
      </w:r>
    </w:p>
    <w:p w14:paraId="624902D3">
      <w:pPr>
        <w:adjustRightInd w:val="0"/>
        <w:snapToGrid w:val="0"/>
        <w:spacing w:line="400" w:lineRule="exact"/>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hint="eastAsia" w:cs="宋体" w:asciiTheme="minorEastAsia" w:hAnsiTheme="minorEastAsia" w:eastAsiaTheme="minorEastAsia"/>
          <w:b/>
          <w:bCs/>
          <w:sz w:val="24"/>
          <w:szCs w:val="24"/>
        </w:rPr>
        <w:t>【采购合同专用条款】</w:t>
      </w:r>
      <w:r>
        <w:rPr>
          <w:rFonts w:hint="eastAsia" w:asciiTheme="minorEastAsia" w:hAnsiTheme="minorEastAsia" w:eastAsiaTheme="minorEastAsia"/>
          <w:sz w:val="24"/>
          <w:szCs w:val="24"/>
        </w:rPr>
        <w:t>中约定。</w:t>
      </w:r>
    </w:p>
    <w:p w14:paraId="775AFDB9">
      <w:pPr>
        <w:pStyle w:val="11"/>
        <w:spacing w:after="0" w:line="400" w:lineRule="exact"/>
        <w:ind w:firstLine="482"/>
        <w:rPr>
          <w:rFonts w:asciiTheme="minorEastAsia" w:hAnsiTheme="minorEastAsia" w:eastAsiaTheme="minorEastAsia"/>
          <w:b/>
          <w:bCs/>
          <w:szCs w:val="24"/>
        </w:rPr>
      </w:pPr>
      <w:r>
        <w:rPr>
          <w:rFonts w:hint="eastAsia" w:asciiTheme="minorEastAsia" w:hAnsiTheme="minorEastAsia" w:eastAsiaTheme="minorEastAsia"/>
          <w:b/>
          <w:bCs/>
          <w:szCs w:val="24"/>
        </w:rPr>
        <w:t>13. 履约保证金</w:t>
      </w:r>
    </w:p>
    <w:p w14:paraId="32425D36">
      <w:pPr>
        <w:adjustRightInd w:val="0"/>
        <w:snapToGrid w:val="0"/>
        <w:spacing w:line="400" w:lineRule="exact"/>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13.1 </w:t>
      </w:r>
      <w:r>
        <w:rPr>
          <w:rFonts w:hint="eastAsia" w:cs="宋体" w:asciiTheme="minorEastAsia" w:hAnsiTheme="minorEastAsia" w:eastAsiaTheme="minorEastAsia"/>
          <w:sz w:val="24"/>
          <w:szCs w:val="24"/>
        </w:rPr>
        <w:t>乙方应当以支票、汇票、本票或者金融机构、担保机构出具的保函等非现金形式提交。</w:t>
      </w:r>
    </w:p>
    <w:p w14:paraId="504BF382">
      <w:pPr>
        <w:adjustRightInd w:val="0"/>
        <w:snapToGrid w:val="0"/>
        <w:spacing w:line="400" w:lineRule="exact"/>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13.2 如果乙方出现</w:t>
      </w:r>
      <w:r>
        <w:rPr>
          <w:rFonts w:hint="eastAsia" w:cs="宋体" w:asciiTheme="minorEastAsia" w:hAnsiTheme="minorEastAsia" w:eastAsiaTheme="minorEastAsia"/>
          <w:b/>
          <w:bCs/>
          <w:sz w:val="24"/>
          <w:szCs w:val="24"/>
        </w:rPr>
        <w:t>【采购合同专用条款】</w:t>
      </w:r>
      <w:r>
        <w:rPr>
          <w:rFonts w:hint="eastAsia" w:cs="宋体" w:asciiTheme="minorEastAsia" w:hAnsiTheme="minorEastAsia" w:eastAsiaTheme="minorEastAsia"/>
          <w:sz w:val="24"/>
          <w:szCs w:val="24"/>
        </w:rPr>
        <w:t>约定情形的</w:t>
      </w:r>
      <w:r>
        <w:rPr>
          <w:rFonts w:hint="eastAsia" w:asciiTheme="minorEastAsia" w:hAnsiTheme="minorEastAsia" w:eastAsiaTheme="minorEastAsia"/>
          <w:sz w:val="24"/>
          <w:szCs w:val="24"/>
        </w:rPr>
        <w:t>，履约保证金不予退还；如果乙方未能按合同约定全面履行义务，甲方有权从履约保证金中取得补偿或赔偿，且不影响甲方要求乙方承担合同约定的超过履约保证金的违约责任的权利。</w:t>
      </w:r>
    </w:p>
    <w:p w14:paraId="3975874C">
      <w:pPr>
        <w:spacing w:line="400" w:lineRule="exact"/>
        <w:ind w:firstLine="420"/>
        <w:rPr>
          <w:rFonts w:asciiTheme="minorEastAsia" w:hAnsiTheme="minorEastAsia" w:eastAsiaTheme="minorEastAsia"/>
          <w:sz w:val="24"/>
          <w:szCs w:val="24"/>
        </w:rPr>
      </w:pPr>
      <w:r>
        <w:rPr>
          <w:rFonts w:hint="eastAsia" w:asciiTheme="minorEastAsia" w:hAnsiTheme="minorEastAsia" w:eastAsiaTheme="minorEastAsia"/>
          <w:sz w:val="24"/>
          <w:szCs w:val="24"/>
        </w:rPr>
        <w:t>13.3 甲方在项目通过验收后按照</w:t>
      </w:r>
      <w:r>
        <w:rPr>
          <w:rFonts w:hint="eastAsia" w:asciiTheme="minorEastAsia" w:hAnsiTheme="minorEastAsia" w:eastAsiaTheme="minorEastAsia"/>
          <w:b/>
          <w:sz w:val="24"/>
          <w:szCs w:val="24"/>
        </w:rPr>
        <w:t>【采购合同专用条款】</w:t>
      </w:r>
      <w:r>
        <w:rPr>
          <w:rFonts w:hint="eastAsia" w:asciiTheme="minorEastAsia" w:hAnsiTheme="minorEastAsia" w:eastAsiaTheme="minorEastAsia"/>
          <w:sz w:val="24"/>
          <w:szCs w:val="24"/>
        </w:rPr>
        <w:t>规定的时间内将履约保证金退还乙方；逾期退还的，乙方可要求甲方支付违约金，违约金按照</w:t>
      </w:r>
      <w:r>
        <w:rPr>
          <w:rFonts w:hint="eastAsia" w:asciiTheme="minorEastAsia" w:hAnsiTheme="minorEastAsia" w:eastAsiaTheme="minorEastAsia"/>
          <w:b/>
          <w:sz w:val="24"/>
          <w:szCs w:val="24"/>
        </w:rPr>
        <w:t>【采购合同专用条款】</w:t>
      </w:r>
      <w:r>
        <w:rPr>
          <w:rFonts w:hint="eastAsia" w:asciiTheme="minorEastAsia" w:hAnsiTheme="minorEastAsia" w:eastAsiaTheme="minorEastAsia"/>
          <w:sz w:val="24"/>
          <w:szCs w:val="24"/>
        </w:rPr>
        <w:t>规定支付。</w:t>
      </w:r>
    </w:p>
    <w:p w14:paraId="3BDF3FEB">
      <w:pPr>
        <w:autoSpaceDE w:val="0"/>
        <w:autoSpaceDN w:val="0"/>
        <w:adjustRightInd w:val="0"/>
        <w:snapToGrid w:val="0"/>
        <w:spacing w:line="400" w:lineRule="exact"/>
        <w:jc w:val="left"/>
        <w:rPr>
          <w:rFonts w:asciiTheme="minorEastAsia" w:hAnsiTheme="minorEastAsia" w:eastAsiaTheme="minorEastAsia"/>
          <w:b/>
          <w:sz w:val="24"/>
          <w:szCs w:val="24"/>
        </w:rPr>
      </w:pPr>
      <w:r>
        <w:rPr>
          <w:rFonts w:hint="eastAsia" w:asciiTheme="minorEastAsia" w:hAnsiTheme="minorEastAsia" w:eastAsiaTheme="minorEastAsia"/>
          <w:b/>
          <w:bCs/>
          <w:sz w:val="24"/>
          <w:szCs w:val="24"/>
        </w:rPr>
        <w:t xml:space="preserve">14. </w:t>
      </w:r>
      <w:r>
        <w:rPr>
          <w:rFonts w:hint="eastAsia" w:asciiTheme="minorEastAsia" w:hAnsiTheme="minorEastAsia" w:eastAsiaTheme="minorEastAsia"/>
          <w:b/>
          <w:sz w:val="24"/>
          <w:szCs w:val="24"/>
        </w:rPr>
        <w:t>售后服务</w:t>
      </w:r>
    </w:p>
    <w:p w14:paraId="53A6F814">
      <w:pPr>
        <w:autoSpaceDE w:val="0"/>
        <w:autoSpaceDN w:val="0"/>
        <w:adjustRightInd w:val="0"/>
        <w:snapToGrid w:val="0"/>
        <w:spacing w:line="400" w:lineRule="exact"/>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14.1 除项目不涉及或采购活动中明确约定无须承担外，乙方还应提供下列服务：</w:t>
      </w:r>
    </w:p>
    <w:p w14:paraId="5F6C71D3">
      <w:pPr>
        <w:autoSpaceDE w:val="0"/>
        <w:autoSpaceDN w:val="0"/>
        <w:adjustRightInd w:val="0"/>
        <w:snapToGrid w:val="0"/>
        <w:spacing w:line="400" w:lineRule="exact"/>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（1）货物的现场移动、安装、调试、启动监督及技术支持；</w:t>
      </w:r>
    </w:p>
    <w:p w14:paraId="5F2FF217">
      <w:pPr>
        <w:autoSpaceDE w:val="0"/>
        <w:autoSpaceDN w:val="0"/>
        <w:adjustRightInd w:val="0"/>
        <w:snapToGrid w:val="0"/>
        <w:spacing w:line="400" w:lineRule="exact"/>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（2）提供货物组装和维修所需的专用工具和辅助材料；</w:t>
      </w:r>
    </w:p>
    <w:p w14:paraId="6315280D">
      <w:pPr>
        <w:autoSpaceDE w:val="0"/>
        <w:autoSpaceDN w:val="0"/>
        <w:adjustRightInd w:val="0"/>
        <w:snapToGrid w:val="0"/>
        <w:spacing w:line="400" w:lineRule="exact"/>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（3）在</w:t>
      </w:r>
      <w:r>
        <w:rPr>
          <w:rFonts w:hint="eastAsia" w:cs="宋体" w:asciiTheme="minorEastAsia" w:hAnsiTheme="minorEastAsia" w:eastAsiaTheme="minorEastAsia"/>
          <w:b/>
          <w:bCs/>
          <w:sz w:val="24"/>
          <w:szCs w:val="24"/>
        </w:rPr>
        <w:t>【采购合同专用条款】</w:t>
      </w:r>
      <w:r>
        <w:rPr>
          <w:rFonts w:hint="eastAsia" w:asciiTheme="minorEastAsia" w:hAnsiTheme="minorEastAsia" w:eastAsiaTheme="minorEastAsia"/>
          <w:sz w:val="24"/>
          <w:szCs w:val="24"/>
        </w:rPr>
        <w:t>约定的期限内对所有的货物实施运行监督、维修，但前提条件是该服务并不能免除乙方在质量保证期内所承担的义务；</w:t>
      </w:r>
    </w:p>
    <w:p w14:paraId="7DE85EA5">
      <w:pPr>
        <w:autoSpaceDE w:val="0"/>
        <w:autoSpaceDN w:val="0"/>
        <w:adjustRightInd w:val="0"/>
        <w:snapToGrid w:val="0"/>
        <w:spacing w:line="400" w:lineRule="exact"/>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（4）在制造商所在地或指定现场就货物的安装、启动、运营、维护、废弃处置等对甲方操作人员进行培训</w:t>
      </w:r>
      <w:r>
        <w:rPr>
          <w:rFonts w:hint="eastAsia" w:cs="宋体" w:asciiTheme="minorEastAsia" w:hAnsiTheme="minorEastAsia" w:eastAsiaTheme="minorEastAsia"/>
          <w:sz w:val="24"/>
          <w:szCs w:val="24"/>
        </w:rPr>
        <w:t>；</w:t>
      </w:r>
    </w:p>
    <w:p w14:paraId="7112A0DD">
      <w:pPr>
        <w:pStyle w:val="203"/>
        <w:ind w:firstLine="48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（5）依照法律、行政法规的规定或者按照</w:t>
      </w:r>
      <w:r>
        <w:rPr>
          <w:rFonts w:hint="eastAsia" w:cs="宋体" w:asciiTheme="minorEastAsia" w:hAnsiTheme="minorEastAsia" w:eastAsiaTheme="minorEastAsia"/>
          <w:b/>
          <w:bCs/>
          <w:sz w:val="24"/>
          <w:szCs w:val="24"/>
        </w:rPr>
        <w:t>【采购合同专用条款】</w:t>
      </w:r>
      <w:r>
        <w:rPr>
          <w:rFonts w:hint="eastAsia" w:cs="宋体" w:asciiTheme="minorEastAsia" w:hAnsiTheme="minorEastAsia" w:eastAsiaTheme="minorEastAsia"/>
          <w:sz w:val="24"/>
          <w:szCs w:val="24"/>
        </w:rPr>
        <w:t>约定，货物在有效使用年限届满后应予回收的，乙方负有自行或者委托第三人对货物予以回收的义务；</w:t>
      </w:r>
    </w:p>
    <w:p w14:paraId="5F6C9BC1">
      <w:pPr>
        <w:autoSpaceDE w:val="0"/>
        <w:autoSpaceDN w:val="0"/>
        <w:adjustRightInd w:val="0"/>
        <w:snapToGrid w:val="0"/>
        <w:spacing w:line="400" w:lineRule="exact"/>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（6）</w:t>
      </w:r>
      <w:r>
        <w:rPr>
          <w:rFonts w:hint="eastAsia" w:asciiTheme="minorEastAsia" w:hAnsiTheme="minorEastAsia" w:eastAsiaTheme="minorEastAsia"/>
          <w:b/>
          <w:sz w:val="24"/>
          <w:szCs w:val="24"/>
        </w:rPr>
        <w:t>【采购合同专用条款】</w:t>
      </w:r>
      <w:r>
        <w:rPr>
          <w:rFonts w:hint="eastAsia" w:asciiTheme="minorEastAsia" w:hAnsiTheme="minorEastAsia" w:eastAsiaTheme="minorEastAsia"/>
          <w:sz w:val="24"/>
          <w:szCs w:val="24"/>
        </w:rPr>
        <w:t>规定由乙方提供的其他服务。</w:t>
      </w:r>
    </w:p>
    <w:p w14:paraId="1DF9E86F">
      <w:pPr>
        <w:autoSpaceDE w:val="0"/>
        <w:autoSpaceDN w:val="0"/>
        <w:adjustRightInd w:val="0"/>
        <w:snapToGrid w:val="0"/>
        <w:spacing w:line="400" w:lineRule="exact"/>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14.2 乙方提供的售后服务的费用已包含在合同价款中，甲方不再另行支付。</w:t>
      </w:r>
    </w:p>
    <w:p w14:paraId="6EED589A">
      <w:pPr>
        <w:adjustRightInd w:val="0"/>
        <w:snapToGrid w:val="0"/>
        <w:spacing w:line="400" w:lineRule="exact"/>
        <w:jc w:val="left"/>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15. 违约责任</w:t>
      </w:r>
    </w:p>
    <w:p w14:paraId="3049A6CC">
      <w:pPr>
        <w:adjustRightInd w:val="0"/>
        <w:snapToGrid w:val="0"/>
        <w:spacing w:line="400" w:lineRule="exact"/>
        <w:ind w:firstLine="480" w:firstLineChars="200"/>
        <w:jc w:val="left"/>
        <w:rPr>
          <w:rFonts w:asciiTheme="minorEastAsia" w:hAnsiTheme="minorEastAsia" w:eastAsiaTheme="minorEastAsia"/>
          <w:bCs/>
          <w:sz w:val="24"/>
          <w:szCs w:val="24"/>
        </w:rPr>
      </w:pPr>
      <w:r>
        <w:rPr>
          <w:rFonts w:hint="eastAsia" w:asciiTheme="minorEastAsia" w:hAnsiTheme="minorEastAsia" w:eastAsiaTheme="minorEastAsia"/>
          <w:bCs/>
          <w:sz w:val="24"/>
          <w:szCs w:val="24"/>
        </w:rPr>
        <w:t>15.1质量瑕疵的违约责任</w:t>
      </w:r>
    </w:p>
    <w:p w14:paraId="544C5713">
      <w:pPr>
        <w:autoSpaceDE w:val="0"/>
        <w:autoSpaceDN w:val="0"/>
        <w:adjustRightInd w:val="0"/>
        <w:snapToGrid w:val="0"/>
        <w:spacing w:line="400" w:lineRule="exact"/>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乙方提供的产品不符合合同约定的质量标准或存在产品质量缺陷，甲方有权要求乙方根据</w:t>
      </w:r>
      <w:r>
        <w:rPr>
          <w:rFonts w:hint="eastAsia" w:asciiTheme="minorEastAsia" w:hAnsiTheme="minorEastAsia" w:eastAsiaTheme="minorEastAsia"/>
          <w:b/>
          <w:sz w:val="24"/>
          <w:szCs w:val="24"/>
        </w:rPr>
        <w:t>【采购合同专用条款】</w:t>
      </w:r>
      <w:r>
        <w:rPr>
          <w:rFonts w:hint="eastAsia" w:asciiTheme="minorEastAsia" w:hAnsiTheme="minorEastAsia" w:eastAsiaTheme="minorEastAsia"/>
          <w:bCs/>
          <w:sz w:val="24"/>
          <w:szCs w:val="24"/>
        </w:rPr>
        <w:t>要求</w:t>
      </w:r>
      <w:r>
        <w:rPr>
          <w:rFonts w:hint="eastAsia" w:asciiTheme="minorEastAsia" w:hAnsiTheme="minorEastAsia" w:eastAsiaTheme="minorEastAsia"/>
          <w:sz w:val="24"/>
          <w:szCs w:val="24"/>
        </w:rPr>
        <w:t>及时修理、重作、更换，并承担由此给甲方造成的损失。</w:t>
      </w:r>
    </w:p>
    <w:p w14:paraId="56529E04">
      <w:pPr>
        <w:autoSpaceDE w:val="0"/>
        <w:autoSpaceDN w:val="0"/>
        <w:adjustRightInd w:val="0"/>
        <w:snapToGrid w:val="0"/>
        <w:spacing w:line="400" w:lineRule="exact"/>
        <w:ind w:firstLine="480" w:firstLineChars="200"/>
        <w:jc w:val="left"/>
        <w:rPr>
          <w:rFonts w:asciiTheme="minorEastAsia" w:hAnsiTheme="minorEastAsia" w:eastAsiaTheme="minorEastAsia"/>
          <w:bCs/>
          <w:sz w:val="24"/>
          <w:szCs w:val="24"/>
        </w:rPr>
      </w:pPr>
      <w:r>
        <w:rPr>
          <w:rFonts w:hint="eastAsia" w:asciiTheme="minorEastAsia" w:hAnsiTheme="minorEastAsia" w:eastAsiaTheme="minorEastAsia"/>
          <w:bCs/>
          <w:sz w:val="24"/>
          <w:szCs w:val="24"/>
        </w:rPr>
        <w:t>15.2 迟延交货的违约责任</w:t>
      </w:r>
    </w:p>
    <w:p w14:paraId="0DC49FAF">
      <w:pPr>
        <w:autoSpaceDE w:val="0"/>
        <w:autoSpaceDN w:val="0"/>
        <w:adjustRightInd w:val="0"/>
        <w:snapToGrid w:val="0"/>
        <w:spacing w:line="400" w:lineRule="exact"/>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4C4B47D7">
      <w:pPr>
        <w:autoSpaceDE w:val="0"/>
        <w:autoSpaceDN w:val="0"/>
        <w:adjustRightInd w:val="0"/>
        <w:snapToGrid w:val="0"/>
        <w:spacing w:line="400" w:lineRule="exact"/>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（2）如果乙方没有按照合同规定的时间交货和提供相关服务，甲方有权从货款中扣除误期赔偿费而不影响合同项下的其他补救方法，赔偿费按</w:t>
      </w:r>
      <w:r>
        <w:rPr>
          <w:rFonts w:hint="eastAsia" w:asciiTheme="minorEastAsia" w:hAnsiTheme="minorEastAsia" w:eastAsiaTheme="minorEastAsia"/>
          <w:b/>
          <w:sz w:val="24"/>
          <w:szCs w:val="24"/>
        </w:rPr>
        <w:t>【采购合同专用条款】</w:t>
      </w:r>
      <w:r>
        <w:rPr>
          <w:rFonts w:hint="eastAsia" w:asciiTheme="minorEastAsia" w:hAnsiTheme="minorEastAsia" w:eastAsiaTheme="minorEastAsia"/>
          <w:sz w:val="24"/>
          <w:szCs w:val="24"/>
        </w:rPr>
        <w:t>规定执行。如果涉及公共利益，且赔偿金额无法弥补公共利益损失，甲方可要求继续履行或者采取其他补救措施。</w:t>
      </w:r>
    </w:p>
    <w:p w14:paraId="5CB05708">
      <w:pPr>
        <w:autoSpaceDE w:val="0"/>
        <w:autoSpaceDN w:val="0"/>
        <w:adjustRightInd w:val="0"/>
        <w:snapToGrid w:val="0"/>
        <w:spacing w:line="400" w:lineRule="exact"/>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15.3 迟延支付的违约责任</w:t>
      </w:r>
    </w:p>
    <w:p w14:paraId="5532C78B">
      <w:pPr>
        <w:autoSpaceDE w:val="0"/>
        <w:autoSpaceDN w:val="0"/>
        <w:adjustRightInd w:val="0"/>
        <w:snapToGrid w:val="0"/>
        <w:spacing w:line="400" w:lineRule="exact"/>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甲方存在迟延支付乙方合同款项的，应当承担</w:t>
      </w:r>
      <w:r>
        <w:rPr>
          <w:rFonts w:hint="eastAsia" w:asciiTheme="minorEastAsia" w:hAnsiTheme="minorEastAsia" w:eastAsiaTheme="minorEastAsia"/>
          <w:b/>
          <w:bCs/>
          <w:sz w:val="24"/>
          <w:szCs w:val="24"/>
        </w:rPr>
        <w:t>【采购合同专用条款】</w:t>
      </w:r>
      <w:r>
        <w:rPr>
          <w:rFonts w:hint="eastAsia" w:asciiTheme="minorEastAsia" w:hAnsiTheme="minorEastAsia" w:eastAsiaTheme="minorEastAsia"/>
          <w:sz w:val="24"/>
          <w:szCs w:val="24"/>
        </w:rPr>
        <w:t>规定的逾期付款利息。</w:t>
      </w:r>
    </w:p>
    <w:p w14:paraId="47126ABD">
      <w:pPr>
        <w:adjustRightInd w:val="0"/>
        <w:snapToGrid w:val="0"/>
        <w:spacing w:line="400" w:lineRule="exact"/>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bCs/>
          <w:sz w:val="24"/>
          <w:szCs w:val="24"/>
        </w:rPr>
        <w:t>15.4其他违约责任根据项目实际需要按</w:t>
      </w:r>
      <w:r>
        <w:rPr>
          <w:rFonts w:hint="eastAsia" w:asciiTheme="minorEastAsia" w:hAnsiTheme="minorEastAsia" w:eastAsiaTheme="minorEastAsia"/>
          <w:b/>
          <w:bCs/>
          <w:sz w:val="24"/>
          <w:szCs w:val="24"/>
        </w:rPr>
        <w:t>【采购合同专用条款】</w:t>
      </w:r>
      <w:r>
        <w:rPr>
          <w:rFonts w:hint="eastAsia" w:asciiTheme="minorEastAsia" w:hAnsiTheme="minorEastAsia" w:eastAsiaTheme="minorEastAsia"/>
          <w:sz w:val="24"/>
          <w:szCs w:val="24"/>
        </w:rPr>
        <w:t>规定执行。</w:t>
      </w:r>
    </w:p>
    <w:p w14:paraId="06D9A59C">
      <w:pPr>
        <w:numPr>
          <w:ilvl w:val="0"/>
          <w:numId w:val="9"/>
        </w:numPr>
        <w:autoSpaceDE w:val="0"/>
        <w:autoSpaceDN w:val="0"/>
        <w:adjustRightInd w:val="0"/>
        <w:snapToGrid w:val="0"/>
        <w:spacing w:line="400" w:lineRule="exact"/>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合同变更、中止与终止</w:t>
      </w:r>
    </w:p>
    <w:p w14:paraId="57D4BC4C">
      <w:pPr>
        <w:adjustRightInd w:val="0"/>
        <w:snapToGrid w:val="0"/>
        <w:spacing w:line="40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16.1合同的变更</w:t>
      </w:r>
    </w:p>
    <w:p w14:paraId="50BC216F">
      <w:pPr>
        <w:autoSpaceDE w:val="0"/>
        <w:autoSpaceDN w:val="0"/>
        <w:adjustRightInd w:val="0"/>
        <w:snapToGrid w:val="0"/>
        <w:spacing w:line="400" w:lineRule="exact"/>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采购合同履行中，在不改变合同其他条款的前提下，甲方可以在合同价款10%的范围内追加与合同标的相同的货物，并就此与乙方协商一致后签订补充协议。</w:t>
      </w:r>
    </w:p>
    <w:p w14:paraId="0E42DA01">
      <w:pPr>
        <w:adjustRightInd w:val="0"/>
        <w:snapToGrid w:val="0"/>
        <w:spacing w:line="400" w:lineRule="exact"/>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16.2合同的中止</w:t>
      </w:r>
    </w:p>
    <w:p w14:paraId="543CCC27">
      <w:pPr>
        <w:autoSpaceDE w:val="0"/>
        <w:autoSpaceDN w:val="0"/>
        <w:adjustRightInd w:val="0"/>
        <w:snapToGrid w:val="0"/>
        <w:spacing w:line="400" w:lineRule="exact"/>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（1）合同履行过程中因供应商就采购文件、采购过程或结果提起投诉的，甲方认为有必要的，可以中止合同的履行。</w:t>
      </w:r>
    </w:p>
    <w:p w14:paraId="094A6A21">
      <w:pPr>
        <w:autoSpaceDE w:val="0"/>
        <w:autoSpaceDN w:val="0"/>
        <w:adjustRightInd w:val="0"/>
        <w:snapToGrid w:val="0"/>
        <w:spacing w:line="400" w:lineRule="exact"/>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58B40BE7">
      <w:pPr>
        <w:pStyle w:val="203"/>
        <w:ind w:firstLine="480"/>
        <w:jc w:val="both"/>
        <w:rPr>
          <w:rFonts w:asciiTheme="minorEastAsia" w:hAnsiTheme="minorEastAsia" w:eastAsiaTheme="minorEastAsia"/>
          <w:sz w:val="24"/>
          <w:szCs w:val="24"/>
        </w:rPr>
      </w:pPr>
      <w:r>
        <w:rPr>
          <w:rFonts w:hint="eastAsia" w:cs="宋体" w:asciiTheme="minorEastAsia" w:hAnsiTheme="minorEastAsia" w:eastAsiaTheme="minorEastAsia"/>
          <w:sz w:val="24"/>
          <w:szCs w:val="24"/>
        </w:rPr>
        <w:t>（3）乙方分立、合并或者变更住所的，应当及时以书面形式告知甲方。乙方没有及时告知甲方，致使合同履行发生困难的，甲方可以中止合同履行并要求乙方承担由此给甲方造成的损失。</w:t>
      </w:r>
    </w:p>
    <w:p w14:paraId="3A3F24F8">
      <w:pPr>
        <w:snapToGrid w:val="0"/>
        <w:spacing w:line="400" w:lineRule="exact"/>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（4）甲方不得以行政区划调整、政府换届、机构或者职能调整以及相关责任人更替为由中止合同。</w:t>
      </w:r>
    </w:p>
    <w:p w14:paraId="6F85C377">
      <w:pPr>
        <w:adjustRightInd w:val="0"/>
        <w:snapToGrid w:val="0"/>
        <w:spacing w:line="400" w:lineRule="exact"/>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16.3合同的终止</w:t>
      </w:r>
    </w:p>
    <w:p w14:paraId="666367AF">
      <w:pPr>
        <w:autoSpaceDE w:val="0"/>
        <w:autoSpaceDN w:val="0"/>
        <w:adjustRightInd w:val="0"/>
        <w:snapToGrid w:val="0"/>
        <w:spacing w:line="400" w:lineRule="exact"/>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（1）合同因有效期限届满而终止；</w:t>
      </w:r>
    </w:p>
    <w:p w14:paraId="684041C2">
      <w:pPr>
        <w:snapToGrid w:val="0"/>
        <w:spacing w:line="400" w:lineRule="exact"/>
        <w:ind w:firstLine="480" w:firstLineChars="200"/>
        <w:rPr>
          <w:rFonts w:cs="宋体" w:asciiTheme="minorEastAsia" w:hAnsiTheme="minorEastAsia" w:eastAsiaTheme="minorEastAsia"/>
          <w:sz w:val="24"/>
          <w:szCs w:val="24"/>
        </w:rPr>
      </w:pPr>
      <w:r>
        <w:rPr>
          <w:rFonts w:hint="eastAsia" w:asciiTheme="minorEastAsia" w:hAnsiTheme="minorEastAsia" w:eastAsiaTheme="minorEastAsia"/>
          <w:sz w:val="24"/>
          <w:szCs w:val="24"/>
        </w:rPr>
        <w:t>（2）乙方未按合同约定履行，构成根本性违约的，甲方有权终止合同，</w:t>
      </w:r>
      <w:r>
        <w:rPr>
          <w:rFonts w:hint="eastAsia" w:cs="宋体" w:asciiTheme="minorEastAsia" w:hAnsiTheme="minorEastAsia" w:eastAsiaTheme="minorEastAsia"/>
          <w:sz w:val="24"/>
          <w:szCs w:val="24"/>
        </w:rPr>
        <w:t>并追究乙方的违约责任</w:t>
      </w:r>
      <w:r>
        <w:rPr>
          <w:rFonts w:hint="eastAsia" w:asciiTheme="minorEastAsia" w:hAnsiTheme="minorEastAsia" w:eastAsiaTheme="minorEastAsia"/>
          <w:sz w:val="24"/>
          <w:szCs w:val="24"/>
        </w:rPr>
        <w:t>。</w:t>
      </w:r>
    </w:p>
    <w:p w14:paraId="739363A2">
      <w:pPr>
        <w:pStyle w:val="203"/>
        <w:ind w:firstLine="480"/>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16.4 </w:t>
      </w:r>
      <w:r>
        <w:rPr>
          <w:rFonts w:hint="eastAsia" w:cs="Times New Roman" w:asciiTheme="minorEastAsia" w:hAnsiTheme="minorEastAsia" w:eastAsiaTheme="minorEastAsia"/>
          <w:kern w:val="2"/>
          <w:sz w:val="24"/>
          <w:szCs w:val="24"/>
        </w:rPr>
        <w:t>涉及国家利益、社会公共利益的情形</w:t>
      </w:r>
    </w:p>
    <w:p w14:paraId="3EC2F93D">
      <w:pPr>
        <w:pStyle w:val="203"/>
        <w:ind w:firstLine="480"/>
        <w:jc w:val="both"/>
        <w:rPr>
          <w:rFonts w:asciiTheme="minorEastAsia" w:hAnsiTheme="minorEastAsia" w:eastAsiaTheme="minorEastAsia"/>
          <w:sz w:val="24"/>
          <w:szCs w:val="24"/>
        </w:rPr>
      </w:pPr>
      <w:r>
        <w:rPr>
          <w:rFonts w:hint="eastAsia" w:cs="宋体" w:asciiTheme="minorEastAsia" w:hAnsiTheme="minorEastAsia" w:eastAsiaTheme="minorEastAsia"/>
          <w:sz w:val="24"/>
          <w:szCs w:val="24"/>
        </w:rPr>
        <w:t>采购合同继续履行将损害国家利益和社会公共利益的，双方当事人应当变更、中止或者终止合同。有过错的一方应当承担赔偿责任，双方都有过错的，各自承担相应的责任。</w:t>
      </w:r>
    </w:p>
    <w:p w14:paraId="0CD5E5F6">
      <w:pPr>
        <w:autoSpaceDE w:val="0"/>
        <w:autoSpaceDN w:val="0"/>
        <w:adjustRightInd w:val="0"/>
        <w:snapToGrid w:val="0"/>
        <w:spacing w:line="400" w:lineRule="exact"/>
        <w:jc w:val="left"/>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17. 合同分包</w:t>
      </w:r>
    </w:p>
    <w:p w14:paraId="683AA755">
      <w:pPr>
        <w:autoSpaceDE w:val="0"/>
        <w:autoSpaceDN w:val="0"/>
        <w:adjustRightInd w:val="0"/>
        <w:snapToGrid w:val="0"/>
        <w:spacing w:line="400" w:lineRule="exact"/>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17.1 乙方不得将合同转包给其他供应商。涉及合同分包的，乙方应根据采购文件和投标（响应）文件规定进行合同分包。</w:t>
      </w:r>
    </w:p>
    <w:p w14:paraId="73A18856">
      <w:pPr>
        <w:autoSpaceDE w:val="0"/>
        <w:autoSpaceDN w:val="0"/>
        <w:adjustRightInd w:val="0"/>
        <w:snapToGrid w:val="0"/>
        <w:spacing w:line="400" w:lineRule="exact"/>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17.2 乙方执行采购政策向中小企业依法分包的，乙方应当按采购文件和投标（响应）文件签订分包意向协议，分包意向协议属于本合同组成部分。</w:t>
      </w:r>
    </w:p>
    <w:p w14:paraId="283BF3B1">
      <w:pPr>
        <w:autoSpaceDE w:val="0"/>
        <w:autoSpaceDN w:val="0"/>
        <w:adjustRightInd w:val="0"/>
        <w:snapToGrid w:val="0"/>
        <w:spacing w:line="400" w:lineRule="exact"/>
        <w:jc w:val="left"/>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18. 不可抗力</w:t>
      </w:r>
    </w:p>
    <w:p w14:paraId="27E4CE5E">
      <w:pPr>
        <w:autoSpaceDE w:val="0"/>
        <w:autoSpaceDN w:val="0"/>
        <w:adjustRightInd w:val="0"/>
        <w:snapToGrid w:val="0"/>
        <w:spacing w:line="400" w:lineRule="exact"/>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18.1 不可抗力是指合同双方不能预见、不能避免且不能克服的客观情况。</w:t>
      </w:r>
    </w:p>
    <w:p w14:paraId="6FE23693">
      <w:pPr>
        <w:autoSpaceDE w:val="0"/>
        <w:autoSpaceDN w:val="0"/>
        <w:adjustRightInd w:val="0"/>
        <w:snapToGrid w:val="0"/>
        <w:spacing w:line="400" w:lineRule="exact"/>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18.2 任何一方对由于不可抗力造成的部分或全部不能履行合同不承担违约责任。但迟延履行后发生不可抗力的，不能免除责任。</w:t>
      </w:r>
    </w:p>
    <w:p w14:paraId="37BE9E07">
      <w:pPr>
        <w:autoSpaceDE w:val="0"/>
        <w:autoSpaceDN w:val="0"/>
        <w:adjustRightInd w:val="0"/>
        <w:snapToGrid w:val="0"/>
        <w:spacing w:line="400" w:lineRule="exact"/>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365161C2">
      <w:pPr>
        <w:autoSpaceDE w:val="0"/>
        <w:autoSpaceDN w:val="0"/>
        <w:adjustRightInd w:val="0"/>
        <w:snapToGrid w:val="0"/>
        <w:spacing w:line="400" w:lineRule="exact"/>
        <w:jc w:val="left"/>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19. 解决争议的方法</w:t>
      </w:r>
    </w:p>
    <w:p w14:paraId="12594FB8">
      <w:pPr>
        <w:pStyle w:val="203"/>
        <w:ind w:firstLine="480"/>
        <w:jc w:val="both"/>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19.1 因本合同及合同有关事项发生的争议，由甲乙双方友好协商解决。协商不成时，可以向有关组织申请调解。合同一方或双方不愿调解或调解不成的，可以通过仲裁或诉讼的方式解决争议。</w:t>
      </w:r>
    </w:p>
    <w:p w14:paraId="54A9164B">
      <w:pPr>
        <w:pStyle w:val="203"/>
        <w:ind w:firstLine="480"/>
        <w:jc w:val="both"/>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19.2 选择仲裁的，应在</w:t>
      </w:r>
      <w:r>
        <w:rPr>
          <w:rFonts w:hint="eastAsia" w:cs="宋体" w:asciiTheme="minorEastAsia" w:hAnsiTheme="minorEastAsia" w:eastAsiaTheme="minorEastAsia"/>
          <w:b/>
          <w:bCs/>
          <w:sz w:val="24"/>
          <w:szCs w:val="24"/>
        </w:rPr>
        <w:t>【采购合同专用条款】</w:t>
      </w:r>
      <w:r>
        <w:rPr>
          <w:rFonts w:hint="eastAsia" w:cs="宋体" w:asciiTheme="minorEastAsia" w:hAnsiTheme="minorEastAsia" w:eastAsiaTheme="minorEastAsia"/>
          <w:sz w:val="24"/>
          <w:szCs w:val="24"/>
        </w:rPr>
        <w:t>中明确仲裁机构及仲裁地；通过诉讼方式解决的，可以在</w:t>
      </w:r>
      <w:r>
        <w:rPr>
          <w:rFonts w:hint="eastAsia" w:cs="宋体" w:asciiTheme="minorEastAsia" w:hAnsiTheme="minorEastAsia" w:eastAsiaTheme="minorEastAsia"/>
          <w:b/>
          <w:bCs/>
          <w:sz w:val="24"/>
          <w:szCs w:val="24"/>
        </w:rPr>
        <w:t>【采购合同专用条款】</w:t>
      </w:r>
      <w:r>
        <w:rPr>
          <w:rFonts w:hint="eastAsia" w:cs="宋体" w:asciiTheme="minorEastAsia" w:hAnsiTheme="minorEastAsia" w:eastAsiaTheme="minorEastAsia"/>
          <w:sz w:val="24"/>
          <w:szCs w:val="24"/>
        </w:rPr>
        <w:t>中进一步约定选择与争议有实际联系的地点的人民法院管辖，但管辖法院的约定不得违反级别管辖和专属管辖的规定。</w:t>
      </w:r>
    </w:p>
    <w:p w14:paraId="5E107BBB">
      <w:pPr>
        <w:pStyle w:val="203"/>
        <w:ind w:firstLine="480"/>
        <w:jc w:val="both"/>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19.3 如甲乙双方有争议的事项不影响合同其他部分的履行，在争议解决期间，合同其他部分应当继续履行。</w:t>
      </w:r>
    </w:p>
    <w:p w14:paraId="608684E6">
      <w:pPr>
        <w:autoSpaceDE w:val="0"/>
        <w:autoSpaceDN w:val="0"/>
        <w:adjustRightInd w:val="0"/>
        <w:snapToGrid w:val="0"/>
        <w:spacing w:line="400" w:lineRule="exact"/>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20. 法律适用</w:t>
      </w:r>
    </w:p>
    <w:p w14:paraId="364344EC">
      <w:pPr>
        <w:pStyle w:val="203"/>
        <w:ind w:firstLine="480"/>
        <w:jc w:val="both"/>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20.1 本合同的订立、生效、解释、履行及与本合同有关的争议解决，均适用法律、行政法规。</w:t>
      </w:r>
    </w:p>
    <w:p w14:paraId="36B9D37B">
      <w:pPr>
        <w:pStyle w:val="203"/>
        <w:ind w:firstLine="480"/>
        <w:jc w:val="both"/>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20.2 本合同条款与法律、行政法规的强制性规定不一致的，双方当事人应按照法律、行政法规的强制性规定修改本合同的相关条款。</w:t>
      </w:r>
    </w:p>
    <w:p w14:paraId="350E68FB">
      <w:pPr>
        <w:numPr>
          <w:ilvl w:val="255"/>
          <w:numId w:val="0"/>
        </w:numPr>
        <w:autoSpaceDE w:val="0"/>
        <w:autoSpaceDN w:val="0"/>
        <w:adjustRightInd w:val="0"/>
        <w:snapToGrid w:val="0"/>
        <w:spacing w:line="400" w:lineRule="exact"/>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21. 通知</w:t>
      </w:r>
    </w:p>
    <w:p w14:paraId="4BEEE870">
      <w:pPr>
        <w:pStyle w:val="203"/>
        <w:ind w:firstLine="480"/>
        <w:jc w:val="both"/>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21.1 本合同任何一方向对方发出的通知、信件、数据电文等，应当发送至本合同第一部分《采购合同协议书》所约定的通讯地址、联系人、联系电话或电子邮箱。</w:t>
      </w:r>
    </w:p>
    <w:p w14:paraId="057E891E">
      <w:pPr>
        <w:pStyle w:val="203"/>
        <w:ind w:firstLine="0" w:firstLineChars="0"/>
        <w:jc w:val="both"/>
        <w:rPr>
          <w:rFonts w:asciiTheme="minorEastAsia" w:hAnsiTheme="minorEastAsia" w:eastAsiaTheme="minorEastAsia"/>
          <w:sz w:val="24"/>
          <w:szCs w:val="24"/>
        </w:rPr>
      </w:pPr>
      <w:r>
        <w:rPr>
          <w:rFonts w:hint="eastAsia" w:cs="宋体" w:asciiTheme="minorEastAsia" w:hAnsiTheme="minorEastAsia" w:eastAsiaTheme="minorEastAsia"/>
          <w:sz w:val="24"/>
          <w:szCs w:val="24"/>
        </w:rPr>
        <w:t xml:space="preserve">    21.2 一方当事人变更名称、住所、联系人、联系电话或电子邮箱等信息的，应当在变更后3日内及时书面通知对方，对方实际收到变更通知前的送达仍为有效送达。</w:t>
      </w:r>
    </w:p>
    <w:p w14:paraId="360769E8">
      <w:pPr>
        <w:adjustRightInd w:val="0"/>
        <w:snapToGrid w:val="0"/>
        <w:spacing w:line="400" w:lineRule="exact"/>
        <w:ind w:firstLine="480" w:firstLineChars="200"/>
        <w:jc w:val="left"/>
        <w:rPr>
          <w:rFonts w:asciiTheme="minorEastAsia" w:hAnsiTheme="minorEastAsia" w:eastAsiaTheme="minorEastAsia"/>
          <w:sz w:val="24"/>
          <w:szCs w:val="24"/>
        </w:rPr>
      </w:pPr>
      <w:r>
        <w:rPr>
          <w:rFonts w:hint="eastAsia" w:cs="宋体" w:asciiTheme="minorEastAsia" w:hAnsiTheme="minorEastAsia" w:eastAsiaTheme="minorEastAsia"/>
          <w:sz w:val="24"/>
          <w:szCs w:val="24"/>
        </w:rPr>
        <w:t>21.</w:t>
      </w:r>
      <w:r>
        <w:rPr>
          <w:rFonts w:hint="eastAsia" w:asciiTheme="minorEastAsia" w:hAnsiTheme="minorEastAsia" w:eastAsiaTheme="minorEastAsia"/>
          <w:sz w:val="24"/>
          <w:szCs w:val="24"/>
        </w:rPr>
        <w:t>3本合同一方给另一方的通知均应采用书面形式，传真或快递送到本合同中规定的对方的地址和办理签收手续。</w:t>
      </w:r>
    </w:p>
    <w:p w14:paraId="424448E3">
      <w:pPr>
        <w:adjustRightInd w:val="0"/>
        <w:snapToGrid w:val="0"/>
        <w:spacing w:line="400" w:lineRule="exact"/>
        <w:ind w:firstLine="480" w:firstLineChars="200"/>
        <w:jc w:val="left"/>
        <w:rPr>
          <w:rFonts w:asciiTheme="minorEastAsia" w:hAnsiTheme="minorEastAsia" w:eastAsiaTheme="minorEastAsia"/>
          <w:sz w:val="24"/>
          <w:szCs w:val="24"/>
        </w:rPr>
      </w:pPr>
      <w:r>
        <w:rPr>
          <w:rFonts w:hint="eastAsia" w:cs="宋体" w:asciiTheme="minorEastAsia" w:hAnsiTheme="minorEastAsia" w:eastAsiaTheme="minorEastAsia"/>
          <w:sz w:val="24"/>
          <w:szCs w:val="24"/>
        </w:rPr>
        <w:t>21</w:t>
      </w:r>
      <w:r>
        <w:rPr>
          <w:rFonts w:hint="eastAsia" w:asciiTheme="minorEastAsia" w:hAnsiTheme="minorEastAsia" w:eastAsiaTheme="minorEastAsia"/>
          <w:sz w:val="24"/>
          <w:szCs w:val="24"/>
        </w:rPr>
        <w:t>.4通知以送达之日或通知书中规定的生效之日起生效，两者中以较迟之日为准。</w:t>
      </w:r>
    </w:p>
    <w:p w14:paraId="62DBCC62">
      <w:pPr>
        <w:adjustRightInd w:val="0"/>
        <w:snapToGrid w:val="0"/>
        <w:spacing w:line="400" w:lineRule="exact"/>
        <w:jc w:val="left"/>
        <w:rPr>
          <w:rFonts w:asciiTheme="minorEastAsia" w:hAnsiTheme="minorEastAsia" w:eastAsiaTheme="minorEastAsia"/>
          <w:b/>
          <w:bCs/>
          <w:sz w:val="24"/>
          <w:szCs w:val="24"/>
        </w:rPr>
      </w:pPr>
      <w:r>
        <w:rPr>
          <w:rFonts w:asciiTheme="minorEastAsia" w:hAnsiTheme="minorEastAsia" w:eastAsiaTheme="minorEastAsia"/>
          <w:b/>
          <w:bCs/>
          <w:sz w:val="24"/>
          <w:szCs w:val="24"/>
        </w:rPr>
        <w:t>2</w:t>
      </w:r>
      <w:r>
        <w:rPr>
          <w:rFonts w:hint="eastAsia" w:asciiTheme="minorEastAsia" w:hAnsiTheme="minorEastAsia" w:eastAsiaTheme="minorEastAsia"/>
          <w:b/>
          <w:bCs/>
          <w:sz w:val="24"/>
          <w:szCs w:val="24"/>
        </w:rPr>
        <w:t>2</w:t>
      </w:r>
      <w:r>
        <w:rPr>
          <w:rFonts w:asciiTheme="minorEastAsia" w:hAnsiTheme="minorEastAsia" w:eastAsiaTheme="minorEastAsia"/>
          <w:b/>
          <w:bCs/>
          <w:sz w:val="24"/>
          <w:szCs w:val="24"/>
        </w:rPr>
        <w:t>.</w:t>
      </w:r>
      <w:r>
        <w:rPr>
          <w:rFonts w:hint="eastAsia" w:asciiTheme="minorEastAsia" w:hAnsiTheme="minorEastAsia" w:eastAsiaTheme="minorEastAsia"/>
          <w:b/>
          <w:bCs/>
          <w:sz w:val="24"/>
          <w:szCs w:val="24"/>
        </w:rPr>
        <w:t>合同未尽事项</w:t>
      </w:r>
    </w:p>
    <w:p w14:paraId="7AE082A6">
      <w:pPr>
        <w:adjustRightInd w:val="0"/>
        <w:snapToGrid w:val="0"/>
        <w:spacing w:line="400" w:lineRule="exact"/>
        <w:ind w:firstLine="480" w:firstLineChars="200"/>
        <w:jc w:val="left"/>
        <w:rPr>
          <w:rFonts w:asciiTheme="minorEastAsia" w:hAnsiTheme="minorEastAsia" w:eastAsiaTheme="minorEastAsia"/>
          <w:bCs/>
          <w:sz w:val="24"/>
          <w:szCs w:val="24"/>
        </w:rPr>
      </w:pPr>
      <w:r>
        <w:rPr>
          <w:rFonts w:hint="eastAsia" w:asciiTheme="minorEastAsia" w:hAnsiTheme="minorEastAsia" w:eastAsiaTheme="minorEastAsia"/>
          <w:bCs/>
          <w:sz w:val="24"/>
          <w:szCs w:val="24"/>
        </w:rPr>
        <w:t>22.1合同未尽事项见</w:t>
      </w:r>
      <w:r>
        <w:rPr>
          <w:rFonts w:hint="eastAsia" w:asciiTheme="minorEastAsia" w:hAnsiTheme="minorEastAsia" w:eastAsiaTheme="minorEastAsia"/>
          <w:b/>
          <w:sz w:val="24"/>
          <w:szCs w:val="24"/>
        </w:rPr>
        <w:t>【采购合同专用条款】</w:t>
      </w:r>
      <w:r>
        <w:rPr>
          <w:rFonts w:hint="eastAsia" w:asciiTheme="minorEastAsia" w:hAnsiTheme="minorEastAsia" w:eastAsiaTheme="minorEastAsia"/>
          <w:bCs/>
          <w:sz w:val="24"/>
          <w:szCs w:val="24"/>
        </w:rPr>
        <w:t>。</w:t>
      </w:r>
    </w:p>
    <w:p w14:paraId="6EB723A0">
      <w:pPr>
        <w:adjustRightInd w:val="0"/>
        <w:snapToGrid w:val="0"/>
        <w:spacing w:line="400" w:lineRule="exact"/>
        <w:jc w:val="left"/>
        <w:rPr>
          <w:rFonts w:asciiTheme="minorEastAsia" w:hAnsiTheme="minorEastAsia" w:eastAsiaTheme="minorEastAsia"/>
          <w:sz w:val="24"/>
          <w:szCs w:val="24"/>
        </w:rPr>
      </w:pPr>
      <w:r>
        <w:rPr>
          <w:rFonts w:hint="eastAsia" w:asciiTheme="minorEastAsia" w:hAnsiTheme="minorEastAsia" w:eastAsiaTheme="minorEastAsia"/>
          <w:bCs/>
          <w:sz w:val="24"/>
          <w:szCs w:val="24"/>
        </w:rPr>
        <w:t xml:space="preserve">    22.2 合同附件与合同正文具有同等的法律效力。</w:t>
      </w:r>
      <w:bookmarkStart w:id="32" w:name="_Toc20313"/>
    </w:p>
    <w:p w14:paraId="185748BB">
      <w:pPr>
        <w:adjustRightInd w:val="0"/>
        <w:snapToGrid w:val="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br w:type="page"/>
      </w:r>
      <w:r>
        <w:rPr>
          <w:rFonts w:hint="eastAsia" w:asciiTheme="minorEastAsia" w:hAnsiTheme="minorEastAsia" w:eastAsiaTheme="minorEastAsia"/>
          <w:b/>
          <w:bCs/>
          <w:sz w:val="24"/>
          <w:szCs w:val="24"/>
        </w:rPr>
        <w:t xml:space="preserve">第三节 </w:t>
      </w:r>
      <w:bookmarkEnd w:id="32"/>
      <w:r>
        <w:rPr>
          <w:rFonts w:hint="eastAsia" w:asciiTheme="minorEastAsia" w:hAnsiTheme="minorEastAsia" w:eastAsiaTheme="minorEastAsia"/>
          <w:b/>
          <w:bCs/>
          <w:sz w:val="24"/>
          <w:szCs w:val="24"/>
        </w:rPr>
        <w:t>采购合同专用条款</w:t>
      </w:r>
    </w:p>
    <w:tbl>
      <w:tblPr>
        <w:tblStyle w:val="36"/>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043B2B6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1953EEA">
            <w:pPr>
              <w:adjustRightInd w:val="0"/>
              <w:snapToGrid w:val="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第二节</w:t>
            </w:r>
          </w:p>
          <w:p w14:paraId="73D7998E">
            <w:pPr>
              <w:adjustRightInd w:val="0"/>
              <w:snapToGrid w:val="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第1.2（6）项</w:t>
            </w:r>
          </w:p>
        </w:tc>
        <w:tc>
          <w:tcPr>
            <w:tcW w:w="1742" w:type="dxa"/>
            <w:vAlign w:val="center"/>
          </w:tcPr>
          <w:p w14:paraId="6C70EDDE">
            <w:pPr>
              <w:adjustRightInd w:val="0"/>
              <w:snapToGrid w:val="0"/>
              <w:jc w:val="left"/>
              <w:rPr>
                <w:rFonts w:asciiTheme="minorEastAsia" w:hAnsiTheme="minorEastAsia" w:eastAsiaTheme="minorEastAsia"/>
                <w:sz w:val="24"/>
                <w:szCs w:val="24"/>
              </w:rPr>
            </w:pPr>
            <w:r>
              <w:rPr>
                <w:rFonts w:hint="eastAsia" w:asciiTheme="minorEastAsia" w:hAnsiTheme="minorEastAsia" w:eastAsiaTheme="minorEastAsia"/>
                <w:sz w:val="24"/>
                <w:szCs w:val="24"/>
              </w:rPr>
              <w:t>联合体具体要求</w:t>
            </w:r>
          </w:p>
        </w:tc>
        <w:tc>
          <w:tcPr>
            <w:tcW w:w="5170" w:type="dxa"/>
            <w:vAlign w:val="center"/>
          </w:tcPr>
          <w:p w14:paraId="6DF0EF2B">
            <w:pPr>
              <w:adjustRightInd w:val="0"/>
              <w:snapToGrid w:val="0"/>
              <w:jc w:val="left"/>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r>
      <w:tr w14:paraId="657954F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5C7331B4">
            <w:pPr>
              <w:adjustRightInd w:val="0"/>
              <w:snapToGrid w:val="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第二节</w:t>
            </w:r>
          </w:p>
          <w:p w14:paraId="0A1D558E">
            <w:pPr>
              <w:adjustRightInd w:val="0"/>
              <w:snapToGrid w:val="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第1.2（7）项</w:t>
            </w:r>
          </w:p>
        </w:tc>
        <w:tc>
          <w:tcPr>
            <w:tcW w:w="1742" w:type="dxa"/>
            <w:vAlign w:val="center"/>
          </w:tcPr>
          <w:p w14:paraId="7C4F770B">
            <w:pPr>
              <w:adjustRightInd w:val="0"/>
              <w:snapToGrid w:val="0"/>
              <w:jc w:val="left"/>
              <w:rPr>
                <w:rFonts w:asciiTheme="minorEastAsia" w:hAnsiTheme="minorEastAsia" w:eastAsiaTheme="minorEastAsia"/>
                <w:sz w:val="24"/>
                <w:szCs w:val="24"/>
              </w:rPr>
            </w:pPr>
            <w:r>
              <w:rPr>
                <w:rFonts w:hint="eastAsia" w:asciiTheme="minorEastAsia" w:hAnsiTheme="minorEastAsia" w:eastAsiaTheme="minorEastAsia"/>
                <w:sz w:val="24"/>
                <w:szCs w:val="24"/>
              </w:rPr>
              <w:t>其他术语解释</w:t>
            </w:r>
          </w:p>
        </w:tc>
        <w:tc>
          <w:tcPr>
            <w:tcW w:w="5170" w:type="dxa"/>
            <w:vAlign w:val="center"/>
          </w:tcPr>
          <w:p w14:paraId="0BBF9BFF">
            <w:pPr>
              <w:adjustRightInd w:val="0"/>
              <w:snapToGrid w:val="0"/>
              <w:jc w:val="left"/>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r>
      <w:tr w14:paraId="266B504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90BC0ED">
            <w:pPr>
              <w:adjustRightInd w:val="0"/>
              <w:snapToGrid w:val="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第二节</w:t>
            </w:r>
          </w:p>
          <w:p w14:paraId="7A924408">
            <w:pPr>
              <w:adjustRightInd w:val="0"/>
              <w:snapToGrid w:val="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第4.4款</w:t>
            </w:r>
          </w:p>
        </w:tc>
        <w:tc>
          <w:tcPr>
            <w:tcW w:w="1742" w:type="dxa"/>
            <w:vAlign w:val="center"/>
          </w:tcPr>
          <w:p w14:paraId="7E003F12">
            <w:pPr>
              <w:adjustRightInd w:val="0"/>
              <w:snapToGrid w:val="0"/>
              <w:jc w:val="left"/>
              <w:rPr>
                <w:rFonts w:asciiTheme="minorEastAsia" w:hAnsiTheme="minorEastAsia" w:eastAsiaTheme="minorEastAsia"/>
                <w:sz w:val="24"/>
                <w:szCs w:val="24"/>
              </w:rPr>
            </w:pPr>
            <w:r>
              <w:rPr>
                <w:rFonts w:hint="eastAsia" w:asciiTheme="minorEastAsia" w:hAnsiTheme="minorEastAsia" w:eastAsiaTheme="minorEastAsia"/>
                <w:sz w:val="24"/>
                <w:szCs w:val="24"/>
              </w:rPr>
              <w:t>履约验收中甲方提出异议或作出说明的期限</w:t>
            </w:r>
          </w:p>
        </w:tc>
        <w:tc>
          <w:tcPr>
            <w:tcW w:w="5170" w:type="dxa"/>
            <w:vAlign w:val="center"/>
          </w:tcPr>
          <w:p w14:paraId="12E4266E">
            <w:pPr>
              <w:adjustRightInd w:val="0"/>
              <w:snapToGrid w:val="0"/>
              <w:jc w:val="left"/>
              <w:rPr>
                <w:rFonts w:asciiTheme="minorEastAsia" w:hAnsiTheme="minorEastAsia" w:eastAsiaTheme="minorEastAsia"/>
                <w:sz w:val="24"/>
                <w:szCs w:val="24"/>
              </w:rPr>
            </w:pPr>
          </w:p>
        </w:tc>
      </w:tr>
      <w:tr w14:paraId="2726F59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F88D349">
            <w:pPr>
              <w:adjustRightInd w:val="0"/>
              <w:snapToGrid w:val="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第二节</w:t>
            </w:r>
          </w:p>
          <w:p w14:paraId="22E887CB">
            <w:pPr>
              <w:adjustRightInd w:val="0"/>
              <w:snapToGrid w:val="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第4.6款</w:t>
            </w:r>
          </w:p>
        </w:tc>
        <w:tc>
          <w:tcPr>
            <w:tcW w:w="1742" w:type="dxa"/>
            <w:vAlign w:val="center"/>
          </w:tcPr>
          <w:p w14:paraId="3AC48E19">
            <w:pPr>
              <w:adjustRightInd w:val="0"/>
              <w:snapToGrid w:val="0"/>
              <w:jc w:val="left"/>
              <w:rPr>
                <w:rFonts w:asciiTheme="minorEastAsia" w:hAnsiTheme="minorEastAsia" w:eastAsiaTheme="minorEastAsia"/>
                <w:sz w:val="24"/>
                <w:szCs w:val="24"/>
              </w:rPr>
            </w:pPr>
            <w:r>
              <w:rPr>
                <w:rFonts w:hint="eastAsia" w:asciiTheme="minorEastAsia" w:hAnsiTheme="minorEastAsia" w:eastAsiaTheme="minorEastAsia"/>
                <w:sz w:val="24"/>
                <w:szCs w:val="24"/>
              </w:rPr>
              <w:t>约定甲方承担的其他义务和责任</w:t>
            </w:r>
          </w:p>
        </w:tc>
        <w:tc>
          <w:tcPr>
            <w:tcW w:w="5170" w:type="dxa"/>
            <w:vAlign w:val="center"/>
          </w:tcPr>
          <w:p w14:paraId="190B7B16">
            <w:pPr>
              <w:adjustRightInd w:val="0"/>
              <w:snapToGrid w:val="0"/>
              <w:jc w:val="left"/>
              <w:rPr>
                <w:rFonts w:asciiTheme="minorEastAsia" w:hAnsiTheme="minorEastAsia" w:eastAsiaTheme="minorEastAsia"/>
                <w:sz w:val="24"/>
                <w:szCs w:val="24"/>
              </w:rPr>
            </w:pPr>
          </w:p>
        </w:tc>
      </w:tr>
      <w:tr w14:paraId="75D3B1E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736" w:hRule="atLeast"/>
        </w:trPr>
        <w:tc>
          <w:tcPr>
            <w:tcW w:w="1607" w:type="dxa"/>
            <w:vAlign w:val="center"/>
          </w:tcPr>
          <w:p w14:paraId="45C8AB62">
            <w:pPr>
              <w:adjustRightInd w:val="0"/>
              <w:snapToGrid w:val="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第二节</w:t>
            </w:r>
          </w:p>
          <w:p w14:paraId="58E98088">
            <w:pPr>
              <w:snapToGrid w:val="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第5.4款</w:t>
            </w:r>
          </w:p>
        </w:tc>
        <w:tc>
          <w:tcPr>
            <w:tcW w:w="1742" w:type="dxa"/>
            <w:vAlign w:val="center"/>
          </w:tcPr>
          <w:p w14:paraId="5A68BD6F">
            <w:pPr>
              <w:adjustRightInd w:val="0"/>
              <w:snapToGrid w:val="0"/>
              <w:jc w:val="left"/>
              <w:rPr>
                <w:rFonts w:asciiTheme="minorEastAsia" w:hAnsiTheme="minorEastAsia" w:eastAsiaTheme="minorEastAsia"/>
                <w:sz w:val="24"/>
                <w:szCs w:val="24"/>
              </w:rPr>
            </w:pPr>
            <w:r>
              <w:rPr>
                <w:rFonts w:hint="eastAsia" w:asciiTheme="minorEastAsia" w:hAnsiTheme="minorEastAsia" w:eastAsiaTheme="minorEastAsia"/>
                <w:sz w:val="24"/>
                <w:szCs w:val="24"/>
              </w:rPr>
              <w:t>约定乙方承担的其他义务和责任</w:t>
            </w:r>
          </w:p>
        </w:tc>
        <w:tc>
          <w:tcPr>
            <w:tcW w:w="5170" w:type="dxa"/>
            <w:vAlign w:val="center"/>
          </w:tcPr>
          <w:p w14:paraId="36F8F647">
            <w:pPr>
              <w:adjustRightInd w:val="0"/>
              <w:snapToGrid w:val="0"/>
              <w:jc w:val="left"/>
              <w:rPr>
                <w:rFonts w:asciiTheme="minorEastAsia" w:hAnsiTheme="minorEastAsia" w:eastAsiaTheme="minorEastAsia"/>
                <w:sz w:val="24"/>
                <w:szCs w:val="24"/>
              </w:rPr>
            </w:pPr>
          </w:p>
        </w:tc>
      </w:tr>
      <w:tr w14:paraId="48A0FC3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736" w:hRule="atLeast"/>
        </w:trPr>
        <w:tc>
          <w:tcPr>
            <w:tcW w:w="1607" w:type="dxa"/>
            <w:vAlign w:val="center"/>
          </w:tcPr>
          <w:p w14:paraId="4CF07A8E">
            <w:pPr>
              <w:adjustRightInd w:val="0"/>
              <w:snapToGrid w:val="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第二节</w:t>
            </w:r>
          </w:p>
          <w:p w14:paraId="69AD114E">
            <w:pPr>
              <w:snapToGrid w:val="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第6.1款</w:t>
            </w:r>
          </w:p>
        </w:tc>
        <w:tc>
          <w:tcPr>
            <w:tcW w:w="1742" w:type="dxa"/>
            <w:vAlign w:val="center"/>
          </w:tcPr>
          <w:p w14:paraId="188D37D0">
            <w:pPr>
              <w:adjustRightInd w:val="0"/>
              <w:snapToGrid w:val="0"/>
              <w:jc w:val="left"/>
              <w:rPr>
                <w:rFonts w:asciiTheme="minorEastAsia" w:hAnsiTheme="minorEastAsia" w:eastAsiaTheme="minorEastAsia"/>
                <w:sz w:val="24"/>
                <w:szCs w:val="24"/>
              </w:rPr>
            </w:pPr>
            <w:r>
              <w:rPr>
                <w:rFonts w:hint="eastAsia" w:asciiTheme="minorEastAsia" w:hAnsiTheme="minorEastAsia" w:eastAsiaTheme="minorEastAsia"/>
                <w:sz w:val="24"/>
                <w:szCs w:val="24"/>
              </w:rPr>
              <w:t>履行合同义务的顺序</w:t>
            </w:r>
          </w:p>
        </w:tc>
        <w:tc>
          <w:tcPr>
            <w:tcW w:w="5170" w:type="dxa"/>
            <w:vAlign w:val="center"/>
          </w:tcPr>
          <w:p w14:paraId="012B0537">
            <w:pPr>
              <w:adjustRightInd w:val="0"/>
              <w:snapToGrid w:val="0"/>
              <w:jc w:val="left"/>
              <w:rPr>
                <w:rFonts w:asciiTheme="minorEastAsia" w:hAnsiTheme="minorEastAsia" w:eastAsiaTheme="minorEastAsia"/>
                <w:sz w:val="24"/>
                <w:szCs w:val="24"/>
              </w:rPr>
            </w:pPr>
          </w:p>
        </w:tc>
      </w:tr>
      <w:tr w14:paraId="6200127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667" w:hRule="atLeast"/>
        </w:trPr>
        <w:tc>
          <w:tcPr>
            <w:tcW w:w="1607" w:type="dxa"/>
            <w:vMerge w:val="restart"/>
            <w:vAlign w:val="center"/>
          </w:tcPr>
          <w:p w14:paraId="2272BDD0">
            <w:pPr>
              <w:adjustRightInd w:val="0"/>
              <w:snapToGrid w:val="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第二节</w:t>
            </w:r>
          </w:p>
          <w:p w14:paraId="26149F1C">
            <w:pPr>
              <w:adjustRightInd w:val="0"/>
              <w:snapToGrid w:val="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第7.1款</w:t>
            </w:r>
          </w:p>
        </w:tc>
        <w:tc>
          <w:tcPr>
            <w:tcW w:w="1742" w:type="dxa"/>
            <w:vAlign w:val="center"/>
          </w:tcPr>
          <w:p w14:paraId="7DE8DF44">
            <w:pPr>
              <w:adjustRightInd w:val="0"/>
              <w:snapToGrid w:val="0"/>
              <w:jc w:val="left"/>
              <w:rPr>
                <w:rFonts w:asciiTheme="minorEastAsia" w:hAnsiTheme="minorEastAsia" w:eastAsiaTheme="minorEastAsia"/>
                <w:sz w:val="24"/>
                <w:szCs w:val="24"/>
              </w:rPr>
            </w:pPr>
            <w:r>
              <w:rPr>
                <w:rFonts w:hint="eastAsia" w:asciiTheme="minorEastAsia" w:hAnsiTheme="minorEastAsia" w:eastAsiaTheme="minorEastAsia"/>
                <w:sz w:val="24"/>
                <w:szCs w:val="24"/>
              </w:rPr>
              <w:t>包装特殊要求</w:t>
            </w:r>
          </w:p>
        </w:tc>
        <w:tc>
          <w:tcPr>
            <w:tcW w:w="5170" w:type="dxa"/>
            <w:vAlign w:val="center"/>
          </w:tcPr>
          <w:p w14:paraId="00451098">
            <w:pPr>
              <w:rPr>
                <w:rFonts w:asciiTheme="minorEastAsia" w:hAnsiTheme="minorEastAsia" w:eastAsiaTheme="minorEastAsia"/>
                <w:sz w:val="24"/>
                <w:szCs w:val="24"/>
              </w:rPr>
            </w:pPr>
          </w:p>
        </w:tc>
      </w:tr>
      <w:tr w14:paraId="528D69C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667" w:hRule="atLeast"/>
        </w:trPr>
        <w:tc>
          <w:tcPr>
            <w:tcW w:w="1607" w:type="dxa"/>
            <w:vMerge w:val="continue"/>
            <w:vAlign w:val="center"/>
          </w:tcPr>
          <w:p w14:paraId="480E8333">
            <w:pPr>
              <w:adjustRightInd w:val="0"/>
              <w:snapToGrid w:val="0"/>
              <w:jc w:val="center"/>
              <w:rPr>
                <w:rFonts w:asciiTheme="minorEastAsia" w:hAnsiTheme="minorEastAsia" w:eastAsiaTheme="minorEastAsia"/>
                <w:sz w:val="24"/>
                <w:szCs w:val="24"/>
              </w:rPr>
            </w:pPr>
          </w:p>
        </w:tc>
        <w:tc>
          <w:tcPr>
            <w:tcW w:w="1742" w:type="dxa"/>
            <w:vAlign w:val="center"/>
          </w:tcPr>
          <w:p w14:paraId="4A2E56B8">
            <w:pPr>
              <w:adjustRightInd w:val="0"/>
              <w:snapToGrid w:val="0"/>
              <w:jc w:val="left"/>
              <w:rPr>
                <w:rFonts w:asciiTheme="minorEastAsia" w:hAnsiTheme="minorEastAsia" w:eastAsiaTheme="minorEastAsia"/>
                <w:sz w:val="24"/>
                <w:szCs w:val="24"/>
              </w:rPr>
            </w:pPr>
            <w:r>
              <w:rPr>
                <w:rFonts w:hint="eastAsia" w:asciiTheme="minorEastAsia" w:hAnsiTheme="minorEastAsia" w:eastAsiaTheme="minorEastAsia"/>
                <w:sz w:val="24"/>
                <w:szCs w:val="24"/>
              </w:rPr>
              <w:t>指定现场</w:t>
            </w:r>
          </w:p>
        </w:tc>
        <w:tc>
          <w:tcPr>
            <w:tcW w:w="5170" w:type="dxa"/>
            <w:vAlign w:val="center"/>
          </w:tcPr>
          <w:p w14:paraId="35E0071F">
            <w:pPr>
              <w:rPr>
                <w:rFonts w:asciiTheme="minorEastAsia" w:hAnsiTheme="minorEastAsia" w:eastAsiaTheme="minorEastAsia"/>
                <w:sz w:val="24"/>
                <w:szCs w:val="24"/>
              </w:rPr>
            </w:pPr>
          </w:p>
        </w:tc>
      </w:tr>
      <w:tr w14:paraId="3EE5C32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772" w:hRule="atLeast"/>
        </w:trPr>
        <w:tc>
          <w:tcPr>
            <w:tcW w:w="1607" w:type="dxa"/>
            <w:vAlign w:val="center"/>
          </w:tcPr>
          <w:p w14:paraId="7B5D86F4">
            <w:pPr>
              <w:adjustRightInd w:val="0"/>
              <w:snapToGrid w:val="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第二节</w:t>
            </w:r>
          </w:p>
          <w:p w14:paraId="405E71E7">
            <w:pPr>
              <w:adjustRightInd w:val="0"/>
              <w:snapToGrid w:val="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第7.2款</w:t>
            </w:r>
          </w:p>
        </w:tc>
        <w:tc>
          <w:tcPr>
            <w:tcW w:w="1742" w:type="dxa"/>
            <w:vAlign w:val="center"/>
          </w:tcPr>
          <w:p w14:paraId="3C5974A9">
            <w:pPr>
              <w:adjustRightInd w:val="0"/>
              <w:snapToGrid w:val="0"/>
              <w:jc w:val="left"/>
              <w:rPr>
                <w:rFonts w:asciiTheme="minorEastAsia" w:hAnsiTheme="minorEastAsia" w:eastAsiaTheme="minorEastAsia"/>
                <w:sz w:val="24"/>
                <w:szCs w:val="24"/>
              </w:rPr>
            </w:pPr>
            <w:r>
              <w:rPr>
                <w:rFonts w:hint="eastAsia" w:asciiTheme="minorEastAsia" w:hAnsiTheme="minorEastAsia" w:eastAsiaTheme="minorEastAsia"/>
                <w:sz w:val="24"/>
                <w:szCs w:val="24"/>
              </w:rPr>
              <w:t>运输特殊要求</w:t>
            </w:r>
          </w:p>
        </w:tc>
        <w:tc>
          <w:tcPr>
            <w:tcW w:w="5170" w:type="dxa"/>
            <w:vAlign w:val="center"/>
          </w:tcPr>
          <w:p w14:paraId="6B28F1D5">
            <w:pPr>
              <w:rPr>
                <w:rFonts w:asciiTheme="minorEastAsia" w:hAnsiTheme="minorEastAsia" w:eastAsiaTheme="minorEastAsia"/>
                <w:sz w:val="24"/>
                <w:szCs w:val="24"/>
              </w:rPr>
            </w:pPr>
          </w:p>
        </w:tc>
      </w:tr>
      <w:tr w14:paraId="716E287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667" w:hRule="atLeast"/>
        </w:trPr>
        <w:tc>
          <w:tcPr>
            <w:tcW w:w="1607" w:type="dxa"/>
            <w:vAlign w:val="center"/>
          </w:tcPr>
          <w:p w14:paraId="080010E5">
            <w:pPr>
              <w:adjustRightInd w:val="0"/>
              <w:snapToGrid w:val="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第二节</w:t>
            </w:r>
          </w:p>
          <w:p w14:paraId="2EBC6ECD">
            <w:pPr>
              <w:adjustRightInd w:val="0"/>
              <w:snapToGrid w:val="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第7.3款</w:t>
            </w:r>
          </w:p>
        </w:tc>
        <w:tc>
          <w:tcPr>
            <w:tcW w:w="1742" w:type="dxa"/>
            <w:vAlign w:val="center"/>
          </w:tcPr>
          <w:p w14:paraId="3029B415">
            <w:pPr>
              <w:adjustRightInd w:val="0"/>
              <w:snapToGrid w:val="0"/>
              <w:jc w:val="left"/>
              <w:rPr>
                <w:rFonts w:asciiTheme="minorEastAsia" w:hAnsiTheme="minorEastAsia" w:eastAsiaTheme="minorEastAsia"/>
                <w:sz w:val="24"/>
                <w:szCs w:val="24"/>
              </w:rPr>
            </w:pPr>
            <w:r>
              <w:rPr>
                <w:rFonts w:hint="eastAsia" w:asciiTheme="minorEastAsia" w:hAnsiTheme="minorEastAsia" w:eastAsiaTheme="minorEastAsia"/>
                <w:sz w:val="24"/>
                <w:szCs w:val="24"/>
              </w:rPr>
              <w:t>保险要求</w:t>
            </w:r>
          </w:p>
        </w:tc>
        <w:tc>
          <w:tcPr>
            <w:tcW w:w="5170" w:type="dxa"/>
            <w:vAlign w:val="center"/>
          </w:tcPr>
          <w:p w14:paraId="4CA7A1BA">
            <w:pPr>
              <w:rPr>
                <w:rFonts w:asciiTheme="minorEastAsia" w:hAnsiTheme="minorEastAsia" w:eastAsiaTheme="minorEastAsia"/>
                <w:sz w:val="24"/>
                <w:szCs w:val="24"/>
              </w:rPr>
            </w:pPr>
          </w:p>
        </w:tc>
      </w:tr>
      <w:tr w14:paraId="377C156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736" w:hRule="atLeast"/>
        </w:trPr>
        <w:tc>
          <w:tcPr>
            <w:tcW w:w="1607" w:type="dxa"/>
            <w:vAlign w:val="center"/>
          </w:tcPr>
          <w:p w14:paraId="45FC3773">
            <w:pPr>
              <w:adjustRightInd w:val="0"/>
              <w:snapToGrid w:val="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第二节</w:t>
            </w:r>
          </w:p>
          <w:p w14:paraId="49ADEE6B">
            <w:pPr>
              <w:adjustRightInd w:val="0"/>
              <w:snapToGrid w:val="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第8.2（1）项</w:t>
            </w:r>
          </w:p>
        </w:tc>
        <w:tc>
          <w:tcPr>
            <w:tcW w:w="1742" w:type="dxa"/>
            <w:vAlign w:val="center"/>
          </w:tcPr>
          <w:p w14:paraId="169F7FA4">
            <w:pPr>
              <w:adjustRightInd w:val="0"/>
              <w:snapToGrid w:val="0"/>
              <w:jc w:val="left"/>
              <w:rPr>
                <w:rFonts w:asciiTheme="minorEastAsia" w:hAnsiTheme="minorEastAsia" w:eastAsiaTheme="minorEastAsia"/>
                <w:sz w:val="24"/>
                <w:szCs w:val="24"/>
              </w:rPr>
            </w:pPr>
            <w:r>
              <w:rPr>
                <w:rFonts w:hint="eastAsia" w:asciiTheme="minorEastAsia" w:hAnsiTheme="minorEastAsia" w:eastAsiaTheme="minorEastAsia"/>
                <w:sz w:val="24"/>
                <w:szCs w:val="24"/>
              </w:rPr>
              <w:t>质量保证期</w:t>
            </w:r>
          </w:p>
        </w:tc>
        <w:tc>
          <w:tcPr>
            <w:tcW w:w="5170" w:type="dxa"/>
            <w:vAlign w:val="center"/>
          </w:tcPr>
          <w:p w14:paraId="0987ECD4">
            <w:pPr>
              <w:autoSpaceDE w:val="0"/>
              <w:autoSpaceDN w:val="0"/>
              <w:adjustRightInd w:val="0"/>
              <w:snapToGrid w:val="0"/>
              <w:jc w:val="left"/>
              <w:rPr>
                <w:rFonts w:asciiTheme="minorEastAsia" w:hAnsiTheme="minorEastAsia" w:eastAsiaTheme="minorEastAsia"/>
                <w:sz w:val="24"/>
                <w:szCs w:val="24"/>
              </w:rPr>
            </w:pPr>
          </w:p>
        </w:tc>
      </w:tr>
      <w:tr w14:paraId="7D9D831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736" w:hRule="atLeast"/>
        </w:trPr>
        <w:tc>
          <w:tcPr>
            <w:tcW w:w="1607" w:type="dxa"/>
            <w:vAlign w:val="center"/>
          </w:tcPr>
          <w:p w14:paraId="6C789795">
            <w:pPr>
              <w:adjustRightInd w:val="0"/>
              <w:snapToGrid w:val="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第二节</w:t>
            </w:r>
          </w:p>
          <w:p w14:paraId="2A63024F">
            <w:pPr>
              <w:adjustRightInd w:val="0"/>
              <w:snapToGrid w:val="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第8.2（3）项</w:t>
            </w:r>
          </w:p>
        </w:tc>
        <w:tc>
          <w:tcPr>
            <w:tcW w:w="1742" w:type="dxa"/>
            <w:vAlign w:val="center"/>
          </w:tcPr>
          <w:p w14:paraId="043A331C">
            <w:pPr>
              <w:adjustRightInd w:val="0"/>
              <w:snapToGrid w:val="0"/>
              <w:jc w:val="left"/>
              <w:rPr>
                <w:rFonts w:asciiTheme="minorEastAsia" w:hAnsiTheme="minorEastAsia" w:eastAsiaTheme="minorEastAsia"/>
                <w:sz w:val="24"/>
                <w:szCs w:val="24"/>
              </w:rPr>
            </w:pPr>
            <w:r>
              <w:rPr>
                <w:rFonts w:hint="eastAsia" w:asciiTheme="minorEastAsia" w:hAnsiTheme="minorEastAsia" w:eastAsiaTheme="minorEastAsia"/>
                <w:sz w:val="24"/>
                <w:szCs w:val="24"/>
              </w:rPr>
              <w:t>货物质量缺陷</w:t>
            </w:r>
          </w:p>
          <w:p w14:paraId="4C70C2D2">
            <w:pPr>
              <w:adjustRightInd w:val="0"/>
              <w:snapToGrid w:val="0"/>
              <w:jc w:val="left"/>
              <w:rPr>
                <w:rFonts w:asciiTheme="minorEastAsia" w:hAnsiTheme="minorEastAsia" w:eastAsiaTheme="minorEastAsia"/>
                <w:sz w:val="24"/>
                <w:szCs w:val="24"/>
              </w:rPr>
            </w:pPr>
            <w:r>
              <w:rPr>
                <w:rFonts w:hint="eastAsia" w:asciiTheme="minorEastAsia" w:hAnsiTheme="minorEastAsia" w:eastAsiaTheme="minorEastAsia"/>
                <w:sz w:val="24"/>
                <w:szCs w:val="24"/>
              </w:rPr>
              <w:t>响应时间</w:t>
            </w:r>
          </w:p>
        </w:tc>
        <w:tc>
          <w:tcPr>
            <w:tcW w:w="5170" w:type="dxa"/>
            <w:vAlign w:val="center"/>
          </w:tcPr>
          <w:p w14:paraId="47AB9150">
            <w:pPr>
              <w:adjustRightInd w:val="0"/>
              <w:snapToGrid w:val="0"/>
              <w:jc w:val="left"/>
              <w:rPr>
                <w:rFonts w:asciiTheme="minorEastAsia" w:hAnsiTheme="minorEastAsia" w:eastAsiaTheme="minorEastAsia"/>
                <w:sz w:val="24"/>
                <w:szCs w:val="24"/>
              </w:rPr>
            </w:pPr>
          </w:p>
        </w:tc>
      </w:tr>
      <w:tr w14:paraId="48B1547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736" w:hRule="atLeast"/>
        </w:trPr>
        <w:tc>
          <w:tcPr>
            <w:tcW w:w="1607" w:type="dxa"/>
            <w:vAlign w:val="center"/>
          </w:tcPr>
          <w:p w14:paraId="6897C750">
            <w:pPr>
              <w:snapToGrid w:val="0"/>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第二节</w:t>
            </w:r>
          </w:p>
          <w:p w14:paraId="709F059C">
            <w:pPr>
              <w:pStyle w:val="203"/>
              <w:ind w:firstLine="0" w:firstLineChars="0"/>
              <w:jc w:val="center"/>
              <w:rPr>
                <w:rFonts w:asciiTheme="minorEastAsia" w:hAnsiTheme="minorEastAsia" w:eastAsiaTheme="minorEastAsia"/>
                <w:sz w:val="24"/>
                <w:szCs w:val="24"/>
              </w:rPr>
            </w:pPr>
            <w:r>
              <w:rPr>
                <w:rFonts w:hint="eastAsia" w:cs="宋体" w:asciiTheme="minorEastAsia" w:hAnsiTheme="minorEastAsia" w:eastAsiaTheme="minorEastAsia"/>
                <w:sz w:val="24"/>
                <w:szCs w:val="24"/>
              </w:rPr>
              <w:t>第11.1款</w:t>
            </w:r>
          </w:p>
        </w:tc>
        <w:tc>
          <w:tcPr>
            <w:tcW w:w="1742" w:type="dxa"/>
            <w:vAlign w:val="center"/>
          </w:tcPr>
          <w:p w14:paraId="56697939">
            <w:pPr>
              <w:adjustRightInd w:val="0"/>
              <w:snapToGrid w:val="0"/>
              <w:rPr>
                <w:rFonts w:asciiTheme="minorEastAsia" w:hAnsiTheme="minorEastAsia" w:eastAsiaTheme="minorEastAsia"/>
                <w:sz w:val="24"/>
                <w:szCs w:val="24"/>
              </w:rPr>
            </w:pPr>
            <w:r>
              <w:rPr>
                <w:rFonts w:hint="eastAsia" w:asciiTheme="minorEastAsia" w:hAnsiTheme="minorEastAsia" w:eastAsiaTheme="minorEastAsia"/>
                <w:sz w:val="24"/>
                <w:szCs w:val="24"/>
              </w:rPr>
              <w:t>其他应当</w:t>
            </w:r>
            <w:r>
              <w:rPr>
                <w:rFonts w:hint="eastAsia" w:asciiTheme="minorEastAsia" w:hAnsiTheme="minorEastAsia" w:eastAsiaTheme="minorEastAsia"/>
                <w:sz w:val="24"/>
                <w:szCs w:val="24"/>
                <w:lang w:eastAsia="zh-CN"/>
              </w:rPr>
              <w:t>守密</w:t>
            </w:r>
            <w:r>
              <w:rPr>
                <w:rFonts w:hint="eastAsia" w:asciiTheme="minorEastAsia" w:hAnsiTheme="minorEastAsia" w:eastAsiaTheme="minorEastAsia"/>
                <w:sz w:val="24"/>
                <w:szCs w:val="24"/>
              </w:rPr>
              <w:t>的信息</w:t>
            </w:r>
          </w:p>
        </w:tc>
        <w:tc>
          <w:tcPr>
            <w:tcW w:w="5170" w:type="dxa"/>
            <w:vAlign w:val="center"/>
          </w:tcPr>
          <w:p w14:paraId="59ADB036">
            <w:pPr>
              <w:adjustRightInd w:val="0"/>
              <w:snapToGrid w:val="0"/>
              <w:jc w:val="left"/>
              <w:rPr>
                <w:rFonts w:asciiTheme="minorEastAsia" w:hAnsiTheme="minorEastAsia" w:eastAsiaTheme="minorEastAsia"/>
                <w:sz w:val="24"/>
                <w:szCs w:val="24"/>
              </w:rPr>
            </w:pPr>
          </w:p>
        </w:tc>
      </w:tr>
      <w:tr w14:paraId="5167857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170FFFEE">
            <w:pPr>
              <w:adjustRightInd w:val="0"/>
              <w:snapToGrid w:val="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第二节</w:t>
            </w:r>
          </w:p>
          <w:p w14:paraId="138496C5">
            <w:pPr>
              <w:adjustRightInd w:val="0"/>
              <w:snapToGrid w:val="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第12.2款</w:t>
            </w:r>
          </w:p>
        </w:tc>
        <w:tc>
          <w:tcPr>
            <w:tcW w:w="1742" w:type="dxa"/>
            <w:vAlign w:val="center"/>
          </w:tcPr>
          <w:p w14:paraId="07AAC9AD">
            <w:pPr>
              <w:adjustRightInd w:val="0"/>
              <w:snapToGrid w:val="0"/>
              <w:jc w:val="left"/>
              <w:rPr>
                <w:rFonts w:asciiTheme="minorEastAsia" w:hAnsiTheme="minorEastAsia" w:eastAsiaTheme="minorEastAsia"/>
                <w:sz w:val="24"/>
                <w:szCs w:val="24"/>
              </w:rPr>
            </w:pPr>
            <w:r>
              <w:rPr>
                <w:rFonts w:hint="eastAsia" w:asciiTheme="minorEastAsia" w:hAnsiTheme="minorEastAsia" w:eastAsiaTheme="minorEastAsia"/>
                <w:sz w:val="24"/>
                <w:szCs w:val="24"/>
              </w:rPr>
              <w:t>合同价款支付时间</w:t>
            </w:r>
          </w:p>
        </w:tc>
        <w:tc>
          <w:tcPr>
            <w:tcW w:w="5170" w:type="dxa"/>
            <w:vAlign w:val="center"/>
          </w:tcPr>
          <w:p w14:paraId="5C89F02D">
            <w:pPr>
              <w:adjustRightInd w:val="0"/>
              <w:snapToGrid w:val="0"/>
              <w:jc w:val="left"/>
              <w:rPr>
                <w:rFonts w:asciiTheme="minorEastAsia" w:hAnsiTheme="minorEastAsia" w:eastAsiaTheme="minorEastAsia"/>
                <w:sz w:val="24"/>
                <w:szCs w:val="24"/>
              </w:rPr>
            </w:pPr>
          </w:p>
        </w:tc>
      </w:tr>
      <w:tr w14:paraId="320ACBE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697" w:hRule="atLeast"/>
        </w:trPr>
        <w:tc>
          <w:tcPr>
            <w:tcW w:w="1607" w:type="dxa"/>
            <w:vAlign w:val="center"/>
          </w:tcPr>
          <w:p w14:paraId="2FA26F62">
            <w:pPr>
              <w:adjustRightInd w:val="0"/>
              <w:snapToGrid w:val="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第二节</w:t>
            </w:r>
          </w:p>
          <w:p w14:paraId="7B6921FC">
            <w:pPr>
              <w:adjustRightInd w:val="0"/>
              <w:snapToGrid w:val="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第13.2款</w:t>
            </w:r>
          </w:p>
        </w:tc>
        <w:tc>
          <w:tcPr>
            <w:tcW w:w="1742" w:type="dxa"/>
            <w:vAlign w:val="center"/>
          </w:tcPr>
          <w:p w14:paraId="44B6E8C3">
            <w:pPr>
              <w:adjustRightInd w:val="0"/>
              <w:snapToGrid w:val="0"/>
              <w:jc w:val="left"/>
              <w:rPr>
                <w:rFonts w:asciiTheme="minorEastAsia" w:hAnsiTheme="minorEastAsia" w:eastAsiaTheme="minorEastAsia"/>
                <w:sz w:val="24"/>
                <w:szCs w:val="24"/>
              </w:rPr>
            </w:pPr>
            <w:r>
              <w:rPr>
                <w:rFonts w:hint="eastAsia" w:asciiTheme="minorEastAsia" w:hAnsiTheme="minorEastAsia" w:eastAsiaTheme="minorEastAsia"/>
                <w:sz w:val="24"/>
                <w:szCs w:val="24"/>
              </w:rPr>
              <w:t>履约保证金不予退还的情形</w:t>
            </w:r>
          </w:p>
        </w:tc>
        <w:tc>
          <w:tcPr>
            <w:tcW w:w="5170" w:type="dxa"/>
            <w:vAlign w:val="center"/>
          </w:tcPr>
          <w:p w14:paraId="6D35265C">
            <w:pPr>
              <w:adjustRightInd w:val="0"/>
              <w:snapToGrid w:val="0"/>
              <w:jc w:val="left"/>
              <w:rPr>
                <w:rFonts w:asciiTheme="minorEastAsia" w:hAnsiTheme="minorEastAsia" w:eastAsiaTheme="minorEastAsia"/>
                <w:sz w:val="24"/>
                <w:szCs w:val="24"/>
              </w:rPr>
            </w:pPr>
          </w:p>
        </w:tc>
      </w:tr>
      <w:tr w14:paraId="567A891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736" w:hRule="atLeast"/>
        </w:trPr>
        <w:tc>
          <w:tcPr>
            <w:tcW w:w="1607" w:type="dxa"/>
            <w:vAlign w:val="center"/>
          </w:tcPr>
          <w:p w14:paraId="3CDE271B">
            <w:pPr>
              <w:adjustRightInd w:val="0"/>
              <w:snapToGrid w:val="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第二节</w:t>
            </w:r>
          </w:p>
          <w:p w14:paraId="619BB8F5">
            <w:pPr>
              <w:adjustRightInd w:val="0"/>
              <w:snapToGrid w:val="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第13.3款</w:t>
            </w:r>
          </w:p>
        </w:tc>
        <w:tc>
          <w:tcPr>
            <w:tcW w:w="1742" w:type="dxa"/>
            <w:vAlign w:val="center"/>
          </w:tcPr>
          <w:p w14:paraId="6448FA9D">
            <w:pPr>
              <w:adjustRightInd w:val="0"/>
              <w:snapToGrid w:val="0"/>
              <w:jc w:val="left"/>
              <w:rPr>
                <w:rFonts w:asciiTheme="minorEastAsia" w:hAnsiTheme="minorEastAsia" w:eastAsiaTheme="minorEastAsia"/>
                <w:sz w:val="24"/>
                <w:szCs w:val="24"/>
              </w:rPr>
            </w:pPr>
            <w:r>
              <w:rPr>
                <w:rFonts w:hint="eastAsia" w:asciiTheme="minorEastAsia" w:hAnsiTheme="minorEastAsia" w:eastAsiaTheme="minorEastAsia"/>
                <w:sz w:val="24"/>
                <w:szCs w:val="24"/>
              </w:rPr>
              <w:t>履约保证金退还时间及逾期退还的违约金</w:t>
            </w:r>
          </w:p>
        </w:tc>
        <w:tc>
          <w:tcPr>
            <w:tcW w:w="5170" w:type="dxa"/>
            <w:vAlign w:val="center"/>
          </w:tcPr>
          <w:p w14:paraId="630FE58D">
            <w:pPr>
              <w:adjustRightInd w:val="0"/>
              <w:snapToGrid w:val="0"/>
              <w:jc w:val="left"/>
              <w:rPr>
                <w:rFonts w:asciiTheme="minorEastAsia" w:hAnsiTheme="minorEastAsia" w:eastAsiaTheme="minorEastAsia"/>
                <w:sz w:val="24"/>
                <w:szCs w:val="24"/>
              </w:rPr>
            </w:pPr>
          </w:p>
        </w:tc>
      </w:tr>
      <w:tr w14:paraId="324AA55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784" w:hRule="atLeast"/>
        </w:trPr>
        <w:tc>
          <w:tcPr>
            <w:tcW w:w="1607" w:type="dxa"/>
            <w:vAlign w:val="center"/>
          </w:tcPr>
          <w:p w14:paraId="46DEAD4A">
            <w:pPr>
              <w:adjustRightInd w:val="0"/>
              <w:snapToGrid w:val="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第二节</w:t>
            </w:r>
          </w:p>
          <w:p w14:paraId="39A2545A">
            <w:pPr>
              <w:adjustRightInd w:val="0"/>
              <w:snapToGrid w:val="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第14.1（3）项</w:t>
            </w:r>
          </w:p>
        </w:tc>
        <w:tc>
          <w:tcPr>
            <w:tcW w:w="1742" w:type="dxa"/>
            <w:vAlign w:val="center"/>
          </w:tcPr>
          <w:p w14:paraId="4A6D23BD">
            <w:pPr>
              <w:adjustRightInd w:val="0"/>
              <w:snapToGrid w:val="0"/>
              <w:jc w:val="left"/>
              <w:rPr>
                <w:rFonts w:asciiTheme="minorEastAsia" w:hAnsiTheme="minorEastAsia" w:eastAsiaTheme="minorEastAsia"/>
                <w:sz w:val="24"/>
                <w:szCs w:val="24"/>
              </w:rPr>
            </w:pPr>
            <w:r>
              <w:rPr>
                <w:rFonts w:hint="eastAsia" w:asciiTheme="minorEastAsia" w:hAnsiTheme="minorEastAsia" w:eastAsiaTheme="minorEastAsia"/>
                <w:sz w:val="24"/>
                <w:szCs w:val="24"/>
              </w:rPr>
              <w:t>运行监督、维修期限</w:t>
            </w:r>
          </w:p>
        </w:tc>
        <w:tc>
          <w:tcPr>
            <w:tcW w:w="5170" w:type="dxa"/>
            <w:vAlign w:val="center"/>
          </w:tcPr>
          <w:p w14:paraId="600376FD">
            <w:pPr>
              <w:adjustRightInd w:val="0"/>
              <w:snapToGrid w:val="0"/>
              <w:jc w:val="left"/>
              <w:rPr>
                <w:rFonts w:asciiTheme="minorEastAsia" w:hAnsiTheme="minorEastAsia" w:eastAsiaTheme="minorEastAsia"/>
                <w:sz w:val="24"/>
                <w:szCs w:val="24"/>
              </w:rPr>
            </w:pPr>
          </w:p>
        </w:tc>
      </w:tr>
      <w:tr w14:paraId="23AF71A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784" w:hRule="atLeast"/>
        </w:trPr>
        <w:tc>
          <w:tcPr>
            <w:tcW w:w="1607" w:type="dxa"/>
            <w:vAlign w:val="center"/>
          </w:tcPr>
          <w:p w14:paraId="7640EDD7">
            <w:pPr>
              <w:adjustRightInd w:val="0"/>
              <w:snapToGrid w:val="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第二节</w:t>
            </w:r>
          </w:p>
          <w:p w14:paraId="08069630">
            <w:pPr>
              <w:adjustRightInd w:val="0"/>
              <w:snapToGrid w:val="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第14.1（5）项</w:t>
            </w:r>
          </w:p>
        </w:tc>
        <w:tc>
          <w:tcPr>
            <w:tcW w:w="1742" w:type="dxa"/>
            <w:vAlign w:val="center"/>
          </w:tcPr>
          <w:p w14:paraId="2A5C106C">
            <w:pPr>
              <w:adjustRightInd w:val="0"/>
              <w:snapToGrid w:val="0"/>
              <w:jc w:val="left"/>
              <w:rPr>
                <w:rFonts w:asciiTheme="minorEastAsia" w:hAnsiTheme="minorEastAsia" w:eastAsiaTheme="minorEastAsia"/>
                <w:sz w:val="24"/>
                <w:szCs w:val="24"/>
              </w:rPr>
            </w:pPr>
            <w:r>
              <w:rPr>
                <w:rFonts w:hint="eastAsia" w:asciiTheme="minorEastAsia" w:hAnsiTheme="minorEastAsia" w:eastAsiaTheme="minorEastAsia"/>
                <w:sz w:val="24"/>
                <w:szCs w:val="24"/>
              </w:rPr>
              <w:t>货物回收的约定</w:t>
            </w:r>
          </w:p>
        </w:tc>
        <w:tc>
          <w:tcPr>
            <w:tcW w:w="5170" w:type="dxa"/>
            <w:vAlign w:val="center"/>
          </w:tcPr>
          <w:p w14:paraId="6E86722A">
            <w:pPr>
              <w:adjustRightInd w:val="0"/>
              <w:snapToGrid w:val="0"/>
              <w:jc w:val="left"/>
              <w:rPr>
                <w:rFonts w:asciiTheme="minorEastAsia" w:hAnsiTheme="minorEastAsia" w:eastAsiaTheme="minorEastAsia"/>
                <w:sz w:val="24"/>
                <w:szCs w:val="24"/>
              </w:rPr>
            </w:pPr>
          </w:p>
        </w:tc>
      </w:tr>
      <w:tr w14:paraId="35CEEF8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736" w:hRule="atLeast"/>
        </w:trPr>
        <w:tc>
          <w:tcPr>
            <w:tcW w:w="1607" w:type="dxa"/>
            <w:vAlign w:val="center"/>
          </w:tcPr>
          <w:p w14:paraId="34E7AC19">
            <w:pPr>
              <w:adjustRightInd w:val="0"/>
              <w:snapToGrid w:val="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第二节</w:t>
            </w:r>
          </w:p>
          <w:p w14:paraId="11858D86">
            <w:pPr>
              <w:adjustRightInd w:val="0"/>
              <w:snapToGrid w:val="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第14.1（6）项</w:t>
            </w:r>
          </w:p>
        </w:tc>
        <w:tc>
          <w:tcPr>
            <w:tcW w:w="1742" w:type="dxa"/>
            <w:vAlign w:val="center"/>
          </w:tcPr>
          <w:p w14:paraId="6B385776">
            <w:pPr>
              <w:adjustRightInd w:val="0"/>
              <w:snapToGrid w:val="0"/>
              <w:jc w:val="left"/>
              <w:rPr>
                <w:rFonts w:asciiTheme="minorEastAsia" w:hAnsiTheme="minorEastAsia" w:eastAsiaTheme="minorEastAsia"/>
                <w:sz w:val="24"/>
                <w:szCs w:val="24"/>
              </w:rPr>
            </w:pPr>
            <w:r>
              <w:rPr>
                <w:rFonts w:hint="eastAsia" w:asciiTheme="minorEastAsia" w:hAnsiTheme="minorEastAsia" w:eastAsiaTheme="minorEastAsia"/>
                <w:sz w:val="24"/>
                <w:szCs w:val="24"/>
              </w:rPr>
              <w:t>乙方提供的其他服务</w:t>
            </w:r>
          </w:p>
        </w:tc>
        <w:tc>
          <w:tcPr>
            <w:tcW w:w="5170" w:type="dxa"/>
            <w:vAlign w:val="center"/>
          </w:tcPr>
          <w:p w14:paraId="1D57D09F">
            <w:pPr>
              <w:adjustRightInd w:val="0"/>
              <w:snapToGrid w:val="0"/>
              <w:jc w:val="left"/>
              <w:rPr>
                <w:rFonts w:asciiTheme="minorEastAsia" w:hAnsiTheme="minorEastAsia" w:eastAsiaTheme="minorEastAsia"/>
                <w:sz w:val="24"/>
                <w:szCs w:val="24"/>
              </w:rPr>
            </w:pPr>
          </w:p>
        </w:tc>
      </w:tr>
      <w:tr w14:paraId="33A655D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736" w:hRule="atLeast"/>
        </w:trPr>
        <w:tc>
          <w:tcPr>
            <w:tcW w:w="1607" w:type="dxa"/>
            <w:vAlign w:val="center"/>
          </w:tcPr>
          <w:p w14:paraId="15830592">
            <w:pPr>
              <w:adjustRightInd w:val="0"/>
              <w:snapToGrid w:val="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第二节</w:t>
            </w:r>
          </w:p>
          <w:p w14:paraId="3F2B09B3">
            <w:pPr>
              <w:adjustRightInd w:val="0"/>
              <w:snapToGrid w:val="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第15.1款</w:t>
            </w:r>
          </w:p>
        </w:tc>
        <w:tc>
          <w:tcPr>
            <w:tcW w:w="1742" w:type="dxa"/>
            <w:vAlign w:val="center"/>
          </w:tcPr>
          <w:p w14:paraId="19D2C17B">
            <w:pPr>
              <w:adjustRightInd w:val="0"/>
              <w:snapToGrid w:val="0"/>
              <w:jc w:val="left"/>
              <w:rPr>
                <w:rFonts w:asciiTheme="minorEastAsia" w:hAnsiTheme="minorEastAsia" w:eastAsiaTheme="minorEastAsia"/>
                <w:sz w:val="24"/>
                <w:szCs w:val="24"/>
              </w:rPr>
            </w:pPr>
            <w:r>
              <w:rPr>
                <w:rFonts w:hint="eastAsia" w:asciiTheme="minorEastAsia" w:hAnsiTheme="minorEastAsia" w:eastAsiaTheme="minorEastAsia"/>
                <w:sz w:val="24"/>
                <w:szCs w:val="24"/>
              </w:rPr>
              <w:t>修理、重作、更换相关具体规定</w:t>
            </w:r>
          </w:p>
        </w:tc>
        <w:tc>
          <w:tcPr>
            <w:tcW w:w="5170" w:type="dxa"/>
            <w:vAlign w:val="center"/>
          </w:tcPr>
          <w:p w14:paraId="2D123CBB">
            <w:pPr>
              <w:adjustRightInd w:val="0"/>
              <w:snapToGrid w:val="0"/>
              <w:jc w:val="left"/>
              <w:rPr>
                <w:rFonts w:asciiTheme="minorEastAsia" w:hAnsiTheme="minorEastAsia" w:eastAsiaTheme="minorEastAsia"/>
                <w:sz w:val="24"/>
                <w:szCs w:val="24"/>
              </w:rPr>
            </w:pPr>
          </w:p>
        </w:tc>
      </w:tr>
      <w:tr w14:paraId="6BE7959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736" w:hRule="atLeast"/>
        </w:trPr>
        <w:tc>
          <w:tcPr>
            <w:tcW w:w="1607" w:type="dxa"/>
            <w:vAlign w:val="center"/>
          </w:tcPr>
          <w:p w14:paraId="37CCD9EE">
            <w:pPr>
              <w:adjustRightInd w:val="0"/>
              <w:snapToGrid w:val="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第二节</w:t>
            </w:r>
          </w:p>
          <w:p w14:paraId="6DCA6159">
            <w:pPr>
              <w:adjustRightInd w:val="0"/>
              <w:snapToGrid w:val="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第15.2（2）项</w:t>
            </w:r>
          </w:p>
        </w:tc>
        <w:tc>
          <w:tcPr>
            <w:tcW w:w="1742" w:type="dxa"/>
            <w:vAlign w:val="center"/>
          </w:tcPr>
          <w:p w14:paraId="1E2644A3">
            <w:pPr>
              <w:adjustRightInd w:val="0"/>
              <w:snapToGrid w:val="0"/>
              <w:jc w:val="left"/>
              <w:rPr>
                <w:rFonts w:asciiTheme="minorEastAsia" w:hAnsiTheme="minorEastAsia" w:eastAsiaTheme="minorEastAsia"/>
                <w:sz w:val="24"/>
                <w:szCs w:val="24"/>
              </w:rPr>
            </w:pPr>
            <w:r>
              <w:rPr>
                <w:rFonts w:hint="eastAsia" w:asciiTheme="minorEastAsia" w:hAnsiTheme="minorEastAsia" w:eastAsiaTheme="minorEastAsia"/>
                <w:sz w:val="24"/>
                <w:szCs w:val="24"/>
              </w:rPr>
              <w:t>迟延交货赔偿费</w:t>
            </w:r>
          </w:p>
        </w:tc>
        <w:tc>
          <w:tcPr>
            <w:tcW w:w="5170" w:type="dxa"/>
            <w:vAlign w:val="center"/>
          </w:tcPr>
          <w:p w14:paraId="6827ABCC">
            <w:pPr>
              <w:adjustRightInd w:val="0"/>
              <w:snapToGrid w:val="0"/>
              <w:jc w:val="left"/>
              <w:rPr>
                <w:rFonts w:asciiTheme="minorEastAsia" w:hAnsiTheme="minorEastAsia" w:eastAsiaTheme="minorEastAsia"/>
                <w:sz w:val="24"/>
                <w:szCs w:val="24"/>
                <w:u w:val="single"/>
              </w:rPr>
            </w:pPr>
          </w:p>
        </w:tc>
      </w:tr>
      <w:tr w14:paraId="20E70AB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736" w:hRule="atLeast"/>
        </w:trPr>
        <w:tc>
          <w:tcPr>
            <w:tcW w:w="1607" w:type="dxa"/>
            <w:vAlign w:val="center"/>
          </w:tcPr>
          <w:p w14:paraId="16EF6EC6">
            <w:pPr>
              <w:adjustRightInd w:val="0"/>
              <w:snapToGrid w:val="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第二节</w:t>
            </w:r>
          </w:p>
          <w:p w14:paraId="6AF56BF6">
            <w:pPr>
              <w:adjustRightInd w:val="0"/>
              <w:snapToGrid w:val="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第15.3款</w:t>
            </w:r>
          </w:p>
        </w:tc>
        <w:tc>
          <w:tcPr>
            <w:tcW w:w="1742" w:type="dxa"/>
            <w:vAlign w:val="center"/>
          </w:tcPr>
          <w:p w14:paraId="51464918">
            <w:pPr>
              <w:adjustRightInd w:val="0"/>
              <w:snapToGrid w:val="0"/>
              <w:jc w:val="left"/>
              <w:rPr>
                <w:rFonts w:asciiTheme="minorEastAsia" w:hAnsiTheme="minorEastAsia" w:eastAsiaTheme="minorEastAsia"/>
                <w:sz w:val="24"/>
                <w:szCs w:val="24"/>
              </w:rPr>
            </w:pPr>
            <w:r>
              <w:rPr>
                <w:rFonts w:hint="eastAsia" w:asciiTheme="minorEastAsia" w:hAnsiTheme="minorEastAsia" w:eastAsiaTheme="minorEastAsia"/>
                <w:sz w:val="24"/>
                <w:szCs w:val="24"/>
              </w:rPr>
              <w:t>逾期付款利息</w:t>
            </w:r>
          </w:p>
        </w:tc>
        <w:tc>
          <w:tcPr>
            <w:tcW w:w="5170" w:type="dxa"/>
            <w:vAlign w:val="center"/>
          </w:tcPr>
          <w:p w14:paraId="544636C1">
            <w:pPr>
              <w:adjustRightInd w:val="0"/>
              <w:snapToGrid w:val="0"/>
              <w:jc w:val="left"/>
              <w:rPr>
                <w:rFonts w:asciiTheme="minorEastAsia" w:hAnsiTheme="minorEastAsia" w:eastAsiaTheme="minorEastAsia"/>
                <w:sz w:val="24"/>
                <w:szCs w:val="24"/>
                <w:u w:val="single"/>
              </w:rPr>
            </w:pPr>
          </w:p>
        </w:tc>
      </w:tr>
      <w:tr w14:paraId="757055F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876" w:hRule="atLeast"/>
        </w:trPr>
        <w:tc>
          <w:tcPr>
            <w:tcW w:w="1607" w:type="dxa"/>
            <w:tcBorders>
              <w:bottom w:val="single" w:color="auto" w:sz="2" w:space="0"/>
              <w:right w:val="single" w:color="auto" w:sz="2" w:space="0"/>
            </w:tcBorders>
            <w:vAlign w:val="center"/>
          </w:tcPr>
          <w:p w14:paraId="2B49E51D">
            <w:pPr>
              <w:adjustRightInd w:val="0"/>
              <w:snapToGrid w:val="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第二节</w:t>
            </w:r>
          </w:p>
          <w:p w14:paraId="434267DD">
            <w:pPr>
              <w:adjustRightInd w:val="0"/>
              <w:snapToGrid w:val="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第15.4款</w:t>
            </w:r>
          </w:p>
        </w:tc>
        <w:tc>
          <w:tcPr>
            <w:tcW w:w="1742" w:type="dxa"/>
            <w:tcBorders>
              <w:left w:val="single" w:color="auto" w:sz="2" w:space="0"/>
              <w:bottom w:val="single" w:color="auto" w:sz="2" w:space="0"/>
              <w:right w:val="single" w:color="auto" w:sz="2" w:space="0"/>
            </w:tcBorders>
            <w:vAlign w:val="center"/>
          </w:tcPr>
          <w:p w14:paraId="00FA8A01">
            <w:pPr>
              <w:adjustRightInd w:val="0"/>
              <w:snapToGrid w:val="0"/>
              <w:jc w:val="left"/>
              <w:rPr>
                <w:rFonts w:asciiTheme="minorEastAsia" w:hAnsiTheme="minorEastAsia" w:eastAsiaTheme="minorEastAsia"/>
                <w:sz w:val="24"/>
                <w:szCs w:val="24"/>
              </w:rPr>
            </w:pPr>
            <w:r>
              <w:rPr>
                <w:rFonts w:hint="eastAsia" w:asciiTheme="minorEastAsia" w:hAnsiTheme="minorEastAsia" w:eastAsiaTheme="minorEastAsia"/>
                <w:sz w:val="24"/>
                <w:szCs w:val="24"/>
              </w:rPr>
              <w:t>其他违约责任</w:t>
            </w:r>
          </w:p>
        </w:tc>
        <w:tc>
          <w:tcPr>
            <w:tcW w:w="5170" w:type="dxa"/>
            <w:tcBorders>
              <w:left w:val="single" w:color="auto" w:sz="2" w:space="0"/>
              <w:bottom w:val="single" w:color="auto" w:sz="2" w:space="0"/>
            </w:tcBorders>
            <w:vAlign w:val="center"/>
          </w:tcPr>
          <w:p w14:paraId="62DDB176">
            <w:pPr>
              <w:adjustRightInd w:val="0"/>
              <w:snapToGrid w:val="0"/>
              <w:jc w:val="left"/>
              <w:rPr>
                <w:rFonts w:asciiTheme="minorEastAsia" w:hAnsiTheme="minorEastAsia" w:eastAsiaTheme="minorEastAsia"/>
                <w:sz w:val="24"/>
                <w:szCs w:val="24"/>
                <w:u w:val="single"/>
              </w:rPr>
            </w:pPr>
          </w:p>
        </w:tc>
      </w:tr>
      <w:tr w14:paraId="2414FA3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90" w:hRule="atLeast"/>
        </w:trPr>
        <w:tc>
          <w:tcPr>
            <w:tcW w:w="1607" w:type="dxa"/>
            <w:tcBorders>
              <w:top w:val="single" w:color="auto" w:sz="2" w:space="0"/>
              <w:right w:val="single" w:color="auto" w:sz="2" w:space="0"/>
            </w:tcBorders>
            <w:vAlign w:val="center"/>
          </w:tcPr>
          <w:p w14:paraId="642B080D">
            <w:pPr>
              <w:adjustRightInd w:val="0"/>
              <w:snapToGrid w:val="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第二节</w:t>
            </w:r>
          </w:p>
          <w:p w14:paraId="6B962A79">
            <w:pPr>
              <w:adjustRightInd w:val="0"/>
              <w:snapToGrid w:val="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第19.2款</w:t>
            </w:r>
          </w:p>
        </w:tc>
        <w:tc>
          <w:tcPr>
            <w:tcW w:w="1742" w:type="dxa"/>
            <w:tcBorders>
              <w:top w:val="single" w:color="auto" w:sz="2" w:space="0"/>
              <w:left w:val="single" w:color="auto" w:sz="2" w:space="0"/>
              <w:right w:val="single" w:color="auto" w:sz="2" w:space="0"/>
            </w:tcBorders>
            <w:vAlign w:val="center"/>
          </w:tcPr>
          <w:p w14:paraId="076B89D3">
            <w:pPr>
              <w:adjustRightInd w:val="0"/>
              <w:snapToGrid w:val="0"/>
              <w:jc w:val="left"/>
              <w:rPr>
                <w:rFonts w:asciiTheme="minorEastAsia" w:hAnsiTheme="minorEastAsia" w:eastAsiaTheme="minorEastAsia"/>
                <w:sz w:val="24"/>
                <w:szCs w:val="24"/>
              </w:rPr>
            </w:pPr>
            <w:r>
              <w:rPr>
                <w:rFonts w:hint="eastAsia" w:asciiTheme="minorEastAsia" w:hAnsiTheme="minorEastAsia" w:eastAsiaTheme="minorEastAsia"/>
                <w:sz w:val="24"/>
                <w:szCs w:val="24"/>
              </w:rPr>
              <w:t>解决争议的方法</w:t>
            </w:r>
          </w:p>
        </w:tc>
        <w:tc>
          <w:tcPr>
            <w:tcW w:w="5170" w:type="dxa"/>
            <w:tcBorders>
              <w:top w:val="single" w:color="auto" w:sz="2" w:space="0"/>
              <w:left w:val="single" w:color="auto" w:sz="2" w:space="0"/>
            </w:tcBorders>
            <w:vAlign w:val="center"/>
          </w:tcPr>
          <w:p w14:paraId="4DEFB174">
            <w:pPr>
              <w:autoSpaceDE w:val="0"/>
              <w:autoSpaceDN w:val="0"/>
              <w:adjustRightInd w:val="0"/>
              <w:snapToGrid w:val="0"/>
              <w:spacing w:line="400" w:lineRule="exact"/>
              <w:jc w:val="left"/>
              <w:rPr>
                <w:rFonts w:cs="宋体" w:asciiTheme="minorEastAsia" w:hAnsiTheme="minorEastAsia" w:eastAsiaTheme="minorEastAsia"/>
                <w:iCs/>
                <w:sz w:val="24"/>
                <w:szCs w:val="24"/>
              </w:rPr>
            </w:pPr>
            <w:r>
              <w:rPr>
                <w:rFonts w:hint="eastAsia" w:cs="宋体" w:asciiTheme="minorEastAsia" w:hAnsiTheme="minorEastAsia" w:eastAsiaTheme="minorEastAsia"/>
                <w:iCs/>
                <w:sz w:val="24"/>
                <w:szCs w:val="24"/>
              </w:rPr>
              <w:t>因本合同及合同有关事项发生的争议，按下列第</w:t>
            </w:r>
            <w:r>
              <w:rPr>
                <w:rFonts w:hint="eastAsia" w:cs="宋体" w:asciiTheme="minorEastAsia" w:hAnsiTheme="minorEastAsia" w:eastAsiaTheme="minorEastAsia"/>
                <w:iCs/>
                <w:sz w:val="24"/>
                <w:szCs w:val="24"/>
                <w:u w:val="single"/>
              </w:rPr>
              <w:t xml:space="preserve">   </w:t>
            </w:r>
            <w:r>
              <w:rPr>
                <w:rFonts w:hint="eastAsia" w:cs="宋体" w:asciiTheme="minorEastAsia" w:hAnsiTheme="minorEastAsia" w:eastAsiaTheme="minorEastAsia"/>
                <w:iCs/>
                <w:sz w:val="24"/>
                <w:szCs w:val="24"/>
              </w:rPr>
              <w:t>种方式解决：</w:t>
            </w:r>
          </w:p>
          <w:p w14:paraId="577F79C3">
            <w:pPr>
              <w:autoSpaceDE w:val="0"/>
              <w:autoSpaceDN w:val="0"/>
              <w:adjustRightInd w:val="0"/>
              <w:snapToGrid w:val="0"/>
              <w:spacing w:line="400" w:lineRule="exact"/>
              <w:jc w:val="left"/>
              <w:rPr>
                <w:rFonts w:cs="宋体" w:asciiTheme="minorEastAsia" w:hAnsiTheme="minorEastAsia" w:eastAsiaTheme="minorEastAsia"/>
                <w:iCs/>
                <w:sz w:val="24"/>
                <w:szCs w:val="24"/>
              </w:rPr>
            </w:pPr>
            <w:r>
              <w:rPr>
                <w:rFonts w:hint="eastAsia" w:cs="宋体" w:asciiTheme="minorEastAsia" w:hAnsiTheme="minorEastAsia" w:eastAsiaTheme="minorEastAsia"/>
                <w:iCs/>
                <w:sz w:val="24"/>
                <w:szCs w:val="24"/>
              </w:rPr>
              <w:t>（1）向</w:t>
            </w:r>
            <w:r>
              <w:rPr>
                <w:rFonts w:hint="eastAsia" w:cs="宋体" w:asciiTheme="minorEastAsia" w:hAnsiTheme="minorEastAsia" w:eastAsiaTheme="minorEastAsia"/>
                <w:iCs/>
                <w:sz w:val="24"/>
                <w:szCs w:val="24"/>
                <w:u w:val="single"/>
              </w:rPr>
              <w:t xml:space="preserve">                    </w:t>
            </w:r>
            <w:r>
              <w:rPr>
                <w:rFonts w:hint="eastAsia" w:cs="宋体" w:asciiTheme="minorEastAsia" w:hAnsiTheme="minorEastAsia" w:eastAsiaTheme="minorEastAsia"/>
                <w:iCs/>
                <w:sz w:val="24"/>
                <w:szCs w:val="24"/>
              </w:rPr>
              <w:t>仲裁委员会申请仲裁，仲裁地点为</w:t>
            </w:r>
            <w:r>
              <w:rPr>
                <w:rFonts w:hint="eastAsia" w:cs="宋体" w:asciiTheme="minorEastAsia" w:hAnsiTheme="minorEastAsia" w:eastAsiaTheme="minorEastAsia"/>
                <w:iCs/>
                <w:sz w:val="24"/>
                <w:szCs w:val="24"/>
                <w:u w:val="single"/>
              </w:rPr>
              <w:t xml:space="preserve">           </w:t>
            </w:r>
            <w:r>
              <w:rPr>
                <w:rFonts w:hint="eastAsia" w:cs="宋体" w:asciiTheme="minorEastAsia" w:hAnsiTheme="minorEastAsia" w:eastAsiaTheme="minorEastAsia"/>
                <w:iCs/>
                <w:sz w:val="24"/>
                <w:szCs w:val="24"/>
              </w:rPr>
              <w:t>；</w:t>
            </w:r>
          </w:p>
          <w:p w14:paraId="4A11F8FA">
            <w:pPr>
              <w:adjustRightInd w:val="0"/>
              <w:snapToGrid w:val="0"/>
              <w:jc w:val="left"/>
              <w:rPr>
                <w:rFonts w:asciiTheme="minorEastAsia" w:hAnsiTheme="minorEastAsia" w:eastAsiaTheme="minorEastAsia"/>
                <w:sz w:val="24"/>
                <w:szCs w:val="24"/>
                <w:u w:val="single"/>
              </w:rPr>
            </w:pPr>
            <w:r>
              <w:rPr>
                <w:rFonts w:hint="eastAsia" w:cs="宋体" w:asciiTheme="minorEastAsia" w:hAnsiTheme="minorEastAsia" w:eastAsiaTheme="minorEastAsia"/>
                <w:iCs/>
                <w:sz w:val="24"/>
                <w:szCs w:val="24"/>
              </w:rPr>
              <w:t>（2）向</w:t>
            </w:r>
            <w:r>
              <w:rPr>
                <w:rFonts w:hint="eastAsia" w:cs="宋体" w:asciiTheme="minorEastAsia" w:hAnsiTheme="minorEastAsia" w:eastAsiaTheme="minorEastAsia"/>
                <w:iCs/>
                <w:sz w:val="24"/>
                <w:szCs w:val="24"/>
                <w:u w:val="single"/>
              </w:rPr>
              <w:t xml:space="preserve">                    </w:t>
            </w:r>
            <w:r>
              <w:rPr>
                <w:rFonts w:hint="eastAsia" w:cs="宋体" w:asciiTheme="minorEastAsia" w:hAnsiTheme="minorEastAsia" w:eastAsiaTheme="minorEastAsia"/>
                <w:iCs/>
                <w:sz w:val="24"/>
                <w:szCs w:val="24"/>
              </w:rPr>
              <w:t>人民法院起诉。</w:t>
            </w:r>
          </w:p>
        </w:tc>
      </w:tr>
      <w:tr w14:paraId="5A94B27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787BB5EE">
            <w:pPr>
              <w:adjustRightInd w:val="0"/>
              <w:snapToGrid w:val="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第二节</w:t>
            </w:r>
          </w:p>
          <w:p w14:paraId="7F081EC6">
            <w:pPr>
              <w:adjustRightInd w:val="0"/>
              <w:snapToGrid w:val="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第22.1款</w:t>
            </w:r>
          </w:p>
        </w:tc>
        <w:tc>
          <w:tcPr>
            <w:tcW w:w="1742" w:type="dxa"/>
            <w:vAlign w:val="center"/>
          </w:tcPr>
          <w:p w14:paraId="5D74948E">
            <w:pPr>
              <w:adjustRightInd w:val="0"/>
              <w:snapToGrid w:val="0"/>
              <w:jc w:val="left"/>
              <w:rPr>
                <w:rFonts w:asciiTheme="minorEastAsia" w:hAnsiTheme="minorEastAsia" w:eastAsiaTheme="minorEastAsia"/>
                <w:sz w:val="24"/>
                <w:szCs w:val="24"/>
              </w:rPr>
            </w:pPr>
            <w:r>
              <w:rPr>
                <w:rFonts w:hint="eastAsia" w:asciiTheme="minorEastAsia" w:hAnsiTheme="minorEastAsia" w:eastAsiaTheme="minorEastAsia"/>
                <w:bCs/>
                <w:sz w:val="24"/>
                <w:szCs w:val="24"/>
              </w:rPr>
              <w:t>其他专用条款</w:t>
            </w:r>
          </w:p>
        </w:tc>
        <w:tc>
          <w:tcPr>
            <w:tcW w:w="5170" w:type="dxa"/>
            <w:vAlign w:val="center"/>
          </w:tcPr>
          <w:p w14:paraId="6ADEAA0D">
            <w:pPr>
              <w:adjustRightInd w:val="0"/>
              <w:snapToGrid w:val="0"/>
              <w:jc w:val="left"/>
              <w:rPr>
                <w:rFonts w:asciiTheme="minorEastAsia" w:hAnsiTheme="minorEastAsia" w:eastAsiaTheme="minorEastAsia"/>
                <w:sz w:val="24"/>
                <w:szCs w:val="24"/>
              </w:rPr>
            </w:pPr>
          </w:p>
        </w:tc>
      </w:tr>
    </w:tbl>
    <w:p w14:paraId="3EF59D5B">
      <w:pPr>
        <w:rPr>
          <w:rFonts w:asciiTheme="minorEastAsia" w:hAnsiTheme="minorEastAsia" w:eastAsiaTheme="minorEastAsia"/>
          <w:sz w:val="24"/>
          <w:szCs w:val="24"/>
        </w:rPr>
      </w:pPr>
    </w:p>
    <w:p w14:paraId="68A2F6C5">
      <w:pPr>
        <w:rPr>
          <w:rFonts w:asciiTheme="minorEastAsia" w:hAnsiTheme="minorEastAsia" w:eastAsiaTheme="minorEastAsia"/>
          <w:sz w:val="24"/>
          <w:szCs w:val="24"/>
        </w:rPr>
      </w:pPr>
    </w:p>
    <w:p w14:paraId="0CAB3DC6">
      <w:pPr>
        <w:autoSpaceDE w:val="0"/>
        <w:autoSpaceDN w:val="0"/>
        <w:adjustRightInd w:val="0"/>
        <w:jc w:val="left"/>
        <w:rPr>
          <w:rFonts w:cs="宋体" w:asciiTheme="minorEastAsia" w:hAnsiTheme="minorEastAsia" w:eastAsiaTheme="minorEastAsia"/>
          <w:kern w:val="0"/>
          <w:sz w:val="24"/>
          <w:szCs w:val="24"/>
        </w:rPr>
      </w:pPr>
    </w:p>
    <w:p w14:paraId="6DEE1FBE">
      <w:pPr>
        <w:autoSpaceDE w:val="0"/>
        <w:autoSpaceDN w:val="0"/>
        <w:adjustRightInd w:val="0"/>
        <w:jc w:val="left"/>
        <w:rPr>
          <w:rFonts w:cs="宋体" w:asciiTheme="minorEastAsia" w:hAnsiTheme="minorEastAsia" w:eastAsiaTheme="minorEastAsia"/>
          <w:kern w:val="0"/>
          <w:sz w:val="24"/>
          <w:szCs w:val="24"/>
        </w:rPr>
      </w:pPr>
    </w:p>
    <w:p w14:paraId="52BF0DB2">
      <w:pPr>
        <w:autoSpaceDE w:val="0"/>
        <w:autoSpaceDN w:val="0"/>
        <w:adjustRightInd w:val="0"/>
        <w:jc w:val="left"/>
        <w:rPr>
          <w:rFonts w:cs="宋体" w:asciiTheme="minorEastAsia" w:hAnsiTheme="minorEastAsia" w:eastAsiaTheme="minorEastAsia"/>
          <w:kern w:val="0"/>
          <w:sz w:val="24"/>
          <w:szCs w:val="24"/>
        </w:rPr>
      </w:pPr>
    </w:p>
    <w:p w14:paraId="0116A507">
      <w:pPr>
        <w:autoSpaceDE w:val="0"/>
        <w:autoSpaceDN w:val="0"/>
        <w:adjustRightInd w:val="0"/>
        <w:jc w:val="center"/>
        <w:outlineLvl w:val="0"/>
        <w:rPr>
          <w:rFonts w:ascii="宋体" w:hAnsi="宋体"/>
          <w:b/>
          <w:kern w:val="0"/>
          <w:sz w:val="32"/>
          <w:szCs w:val="32"/>
        </w:rPr>
      </w:pPr>
    </w:p>
    <w:p w14:paraId="25A8B21B">
      <w:pPr>
        <w:autoSpaceDE w:val="0"/>
        <w:autoSpaceDN w:val="0"/>
        <w:adjustRightInd w:val="0"/>
        <w:jc w:val="center"/>
        <w:outlineLvl w:val="0"/>
        <w:rPr>
          <w:rFonts w:ascii="宋体" w:hAnsi="宋体"/>
          <w:b/>
          <w:kern w:val="0"/>
          <w:sz w:val="32"/>
          <w:szCs w:val="32"/>
        </w:rPr>
      </w:pPr>
    </w:p>
    <w:p w14:paraId="74CD1916">
      <w:pPr>
        <w:autoSpaceDE w:val="0"/>
        <w:autoSpaceDN w:val="0"/>
        <w:adjustRightInd w:val="0"/>
        <w:jc w:val="center"/>
        <w:outlineLvl w:val="0"/>
        <w:rPr>
          <w:rFonts w:ascii="宋体" w:hAnsi="宋体"/>
          <w:b/>
          <w:kern w:val="0"/>
          <w:sz w:val="32"/>
          <w:szCs w:val="32"/>
        </w:rPr>
      </w:pPr>
    </w:p>
    <w:p w14:paraId="3F1BC63A">
      <w:pPr>
        <w:autoSpaceDE w:val="0"/>
        <w:autoSpaceDN w:val="0"/>
        <w:adjustRightInd w:val="0"/>
        <w:jc w:val="center"/>
        <w:outlineLvl w:val="0"/>
        <w:rPr>
          <w:rFonts w:ascii="宋体" w:hAnsi="宋体"/>
          <w:b/>
          <w:kern w:val="0"/>
          <w:sz w:val="32"/>
          <w:szCs w:val="32"/>
        </w:rPr>
      </w:pPr>
    </w:p>
    <w:p w14:paraId="7153B1A6">
      <w:pPr>
        <w:autoSpaceDE w:val="0"/>
        <w:autoSpaceDN w:val="0"/>
        <w:adjustRightInd w:val="0"/>
        <w:jc w:val="center"/>
        <w:outlineLvl w:val="0"/>
        <w:rPr>
          <w:rFonts w:ascii="宋体" w:hAnsi="宋体"/>
          <w:b/>
          <w:kern w:val="0"/>
          <w:sz w:val="32"/>
          <w:szCs w:val="32"/>
        </w:rPr>
      </w:pPr>
    </w:p>
    <w:p w14:paraId="505AA77C">
      <w:pPr>
        <w:autoSpaceDE w:val="0"/>
        <w:autoSpaceDN w:val="0"/>
        <w:adjustRightInd w:val="0"/>
        <w:jc w:val="center"/>
        <w:outlineLvl w:val="0"/>
        <w:rPr>
          <w:rFonts w:ascii="宋体" w:hAnsi="宋体"/>
          <w:b/>
          <w:kern w:val="0"/>
          <w:sz w:val="32"/>
          <w:szCs w:val="32"/>
        </w:rPr>
      </w:pPr>
    </w:p>
    <w:p w14:paraId="2B278C52">
      <w:pPr>
        <w:autoSpaceDE w:val="0"/>
        <w:autoSpaceDN w:val="0"/>
        <w:adjustRightInd w:val="0"/>
        <w:jc w:val="center"/>
        <w:outlineLvl w:val="0"/>
        <w:rPr>
          <w:rFonts w:ascii="宋体" w:hAnsi="宋体"/>
          <w:b/>
          <w:kern w:val="0"/>
          <w:sz w:val="32"/>
          <w:szCs w:val="32"/>
        </w:rPr>
      </w:pPr>
    </w:p>
    <w:p w14:paraId="496419C7">
      <w:pPr>
        <w:autoSpaceDE w:val="0"/>
        <w:autoSpaceDN w:val="0"/>
        <w:adjustRightInd w:val="0"/>
        <w:jc w:val="center"/>
        <w:outlineLvl w:val="0"/>
        <w:rPr>
          <w:rFonts w:ascii="宋体" w:hAnsi="宋体"/>
          <w:b/>
          <w:kern w:val="0"/>
          <w:sz w:val="32"/>
          <w:szCs w:val="32"/>
        </w:rPr>
      </w:pPr>
    </w:p>
    <w:p w14:paraId="4D381168">
      <w:pPr>
        <w:autoSpaceDE w:val="0"/>
        <w:autoSpaceDN w:val="0"/>
        <w:adjustRightInd w:val="0"/>
        <w:jc w:val="center"/>
        <w:outlineLvl w:val="0"/>
        <w:rPr>
          <w:rFonts w:ascii="宋体" w:hAnsi="宋体"/>
          <w:b/>
          <w:kern w:val="0"/>
          <w:sz w:val="32"/>
          <w:szCs w:val="32"/>
        </w:rPr>
      </w:pPr>
    </w:p>
    <w:p w14:paraId="41570E2C">
      <w:pPr>
        <w:autoSpaceDE w:val="0"/>
        <w:autoSpaceDN w:val="0"/>
        <w:adjustRightInd w:val="0"/>
        <w:jc w:val="center"/>
        <w:outlineLvl w:val="0"/>
        <w:rPr>
          <w:rFonts w:ascii="宋体" w:hAnsi="宋体"/>
          <w:b/>
          <w:kern w:val="0"/>
          <w:sz w:val="32"/>
          <w:szCs w:val="32"/>
        </w:rPr>
      </w:pPr>
    </w:p>
    <w:p w14:paraId="6562F3BE">
      <w:pPr>
        <w:autoSpaceDE w:val="0"/>
        <w:autoSpaceDN w:val="0"/>
        <w:adjustRightInd w:val="0"/>
        <w:jc w:val="center"/>
        <w:outlineLvl w:val="0"/>
        <w:rPr>
          <w:rFonts w:ascii="宋体" w:hAnsi="宋体"/>
          <w:b/>
          <w:kern w:val="0"/>
          <w:sz w:val="32"/>
          <w:szCs w:val="32"/>
        </w:rPr>
      </w:pPr>
    </w:p>
    <w:p w14:paraId="271313FA">
      <w:pPr>
        <w:autoSpaceDE w:val="0"/>
        <w:autoSpaceDN w:val="0"/>
        <w:adjustRightInd w:val="0"/>
        <w:jc w:val="center"/>
        <w:outlineLvl w:val="0"/>
        <w:rPr>
          <w:rFonts w:ascii="宋体" w:hAnsi="宋体"/>
          <w:b/>
          <w:kern w:val="0"/>
          <w:sz w:val="32"/>
          <w:szCs w:val="32"/>
        </w:rPr>
      </w:pPr>
      <w:r>
        <w:rPr>
          <w:rFonts w:hint="eastAsia" w:ascii="宋体" w:hAnsi="宋体"/>
          <w:b/>
          <w:kern w:val="0"/>
          <w:sz w:val="32"/>
          <w:szCs w:val="32"/>
        </w:rPr>
        <w:t>第五部分附件</w:t>
      </w:r>
    </w:p>
    <w:p w14:paraId="0A304E01">
      <w:pPr>
        <w:autoSpaceDE w:val="0"/>
        <w:autoSpaceDN w:val="0"/>
        <w:adjustRightInd w:val="0"/>
        <w:jc w:val="center"/>
        <w:rPr>
          <w:rFonts w:ascii="宋体" w:hAnsi="宋体" w:cs="宋体"/>
          <w:kern w:val="0"/>
          <w:sz w:val="24"/>
          <w:szCs w:val="24"/>
        </w:rPr>
      </w:pPr>
      <w:r>
        <w:rPr>
          <w:rFonts w:hint="eastAsia" w:ascii="宋体" w:hAnsi="宋体" w:cs="宋体"/>
          <w:kern w:val="0"/>
          <w:sz w:val="24"/>
          <w:szCs w:val="24"/>
        </w:rPr>
        <w:t>投标文件制作参考格式</w:t>
      </w:r>
    </w:p>
    <w:p w14:paraId="72E62731">
      <w:pPr>
        <w:autoSpaceDE w:val="0"/>
        <w:autoSpaceDN w:val="0"/>
        <w:adjustRightInd w:val="0"/>
        <w:jc w:val="left"/>
        <w:rPr>
          <w:rFonts w:ascii="宋体" w:hAnsi="宋体" w:cs="宋体"/>
          <w:kern w:val="0"/>
          <w:sz w:val="24"/>
          <w:szCs w:val="24"/>
        </w:rPr>
      </w:pPr>
    </w:p>
    <w:p w14:paraId="574F6591">
      <w:pPr>
        <w:autoSpaceDE w:val="0"/>
        <w:autoSpaceDN w:val="0"/>
        <w:adjustRightInd w:val="0"/>
        <w:jc w:val="left"/>
        <w:rPr>
          <w:rFonts w:ascii="宋体" w:hAnsi="宋体" w:cs="宋体"/>
          <w:kern w:val="0"/>
          <w:sz w:val="24"/>
          <w:szCs w:val="24"/>
        </w:rPr>
      </w:pPr>
    </w:p>
    <w:p w14:paraId="2705BA3B">
      <w:pPr>
        <w:autoSpaceDE w:val="0"/>
        <w:autoSpaceDN w:val="0"/>
        <w:adjustRightInd w:val="0"/>
        <w:jc w:val="left"/>
        <w:rPr>
          <w:rFonts w:ascii="宋体" w:hAnsi="宋体" w:cs="宋体"/>
          <w:kern w:val="0"/>
          <w:sz w:val="24"/>
          <w:szCs w:val="24"/>
        </w:rPr>
      </w:pPr>
    </w:p>
    <w:p w14:paraId="493A8832">
      <w:pPr>
        <w:autoSpaceDE w:val="0"/>
        <w:autoSpaceDN w:val="0"/>
        <w:adjustRightInd w:val="0"/>
        <w:jc w:val="left"/>
        <w:rPr>
          <w:rFonts w:ascii="宋体" w:hAnsi="宋体" w:cs="宋体"/>
          <w:kern w:val="0"/>
          <w:sz w:val="24"/>
          <w:szCs w:val="24"/>
        </w:rPr>
      </w:pPr>
    </w:p>
    <w:p w14:paraId="36354520">
      <w:pPr>
        <w:autoSpaceDE w:val="0"/>
        <w:autoSpaceDN w:val="0"/>
        <w:adjustRightInd w:val="0"/>
        <w:jc w:val="left"/>
        <w:rPr>
          <w:rFonts w:ascii="宋体" w:hAnsi="宋体" w:cs="宋体"/>
          <w:kern w:val="0"/>
          <w:sz w:val="24"/>
          <w:szCs w:val="24"/>
        </w:rPr>
      </w:pPr>
    </w:p>
    <w:p w14:paraId="523912DB">
      <w:pPr>
        <w:autoSpaceDE w:val="0"/>
        <w:autoSpaceDN w:val="0"/>
        <w:adjustRightInd w:val="0"/>
        <w:jc w:val="left"/>
        <w:rPr>
          <w:rFonts w:ascii="宋体" w:hAnsi="宋体" w:cs="宋体"/>
          <w:kern w:val="0"/>
          <w:sz w:val="24"/>
          <w:szCs w:val="24"/>
        </w:rPr>
      </w:pPr>
    </w:p>
    <w:p w14:paraId="5C527BBB">
      <w:pPr>
        <w:autoSpaceDE w:val="0"/>
        <w:autoSpaceDN w:val="0"/>
        <w:adjustRightInd w:val="0"/>
        <w:jc w:val="left"/>
        <w:rPr>
          <w:rFonts w:ascii="宋体" w:hAnsi="宋体" w:cs="宋体"/>
          <w:kern w:val="0"/>
          <w:sz w:val="24"/>
          <w:szCs w:val="24"/>
        </w:rPr>
      </w:pPr>
    </w:p>
    <w:p w14:paraId="0682D705">
      <w:pPr>
        <w:autoSpaceDE w:val="0"/>
        <w:autoSpaceDN w:val="0"/>
        <w:adjustRightInd w:val="0"/>
        <w:jc w:val="left"/>
        <w:rPr>
          <w:rFonts w:ascii="宋体" w:hAnsi="宋体" w:cs="宋体"/>
          <w:kern w:val="0"/>
          <w:sz w:val="24"/>
          <w:szCs w:val="24"/>
        </w:rPr>
      </w:pPr>
    </w:p>
    <w:p w14:paraId="4B559844">
      <w:pPr>
        <w:autoSpaceDE w:val="0"/>
        <w:autoSpaceDN w:val="0"/>
        <w:adjustRightInd w:val="0"/>
        <w:jc w:val="left"/>
        <w:rPr>
          <w:rFonts w:ascii="宋体" w:hAnsi="宋体" w:cs="宋体"/>
          <w:kern w:val="0"/>
          <w:sz w:val="24"/>
          <w:szCs w:val="24"/>
        </w:rPr>
      </w:pPr>
    </w:p>
    <w:p w14:paraId="46FCDC92">
      <w:pPr>
        <w:autoSpaceDE w:val="0"/>
        <w:autoSpaceDN w:val="0"/>
        <w:adjustRightInd w:val="0"/>
        <w:jc w:val="left"/>
        <w:rPr>
          <w:rFonts w:ascii="宋体" w:hAnsi="宋体" w:cs="宋体"/>
          <w:kern w:val="0"/>
          <w:sz w:val="24"/>
          <w:szCs w:val="24"/>
        </w:rPr>
      </w:pPr>
    </w:p>
    <w:p w14:paraId="4930A66F">
      <w:pPr>
        <w:autoSpaceDE w:val="0"/>
        <w:autoSpaceDN w:val="0"/>
        <w:adjustRightInd w:val="0"/>
        <w:jc w:val="left"/>
        <w:rPr>
          <w:rFonts w:ascii="宋体" w:hAnsi="宋体" w:cs="宋体"/>
          <w:kern w:val="0"/>
          <w:sz w:val="24"/>
          <w:szCs w:val="24"/>
        </w:rPr>
      </w:pPr>
    </w:p>
    <w:p w14:paraId="415B5616">
      <w:pPr>
        <w:autoSpaceDE w:val="0"/>
        <w:autoSpaceDN w:val="0"/>
        <w:adjustRightInd w:val="0"/>
        <w:jc w:val="left"/>
        <w:rPr>
          <w:rFonts w:ascii="宋体" w:hAnsi="宋体" w:cs="宋体"/>
          <w:kern w:val="0"/>
          <w:sz w:val="24"/>
          <w:szCs w:val="24"/>
        </w:rPr>
      </w:pPr>
    </w:p>
    <w:p w14:paraId="3F7DA61E">
      <w:pPr>
        <w:autoSpaceDE w:val="0"/>
        <w:autoSpaceDN w:val="0"/>
        <w:adjustRightInd w:val="0"/>
        <w:jc w:val="left"/>
        <w:rPr>
          <w:rFonts w:ascii="宋体" w:hAnsi="宋体" w:cs="宋体"/>
          <w:kern w:val="0"/>
          <w:sz w:val="24"/>
          <w:szCs w:val="24"/>
        </w:rPr>
      </w:pPr>
    </w:p>
    <w:p w14:paraId="5A458A6E">
      <w:pPr>
        <w:autoSpaceDE w:val="0"/>
        <w:autoSpaceDN w:val="0"/>
        <w:adjustRightInd w:val="0"/>
        <w:jc w:val="left"/>
        <w:rPr>
          <w:rFonts w:ascii="宋体" w:hAnsi="宋体" w:cs="宋体"/>
          <w:kern w:val="0"/>
          <w:sz w:val="24"/>
          <w:szCs w:val="24"/>
        </w:rPr>
      </w:pPr>
    </w:p>
    <w:p w14:paraId="2BF71294">
      <w:pPr>
        <w:autoSpaceDE w:val="0"/>
        <w:autoSpaceDN w:val="0"/>
        <w:adjustRightInd w:val="0"/>
        <w:jc w:val="left"/>
        <w:rPr>
          <w:rFonts w:ascii="宋体" w:hAnsi="宋体" w:cs="宋体"/>
          <w:kern w:val="0"/>
          <w:sz w:val="24"/>
          <w:szCs w:val="24"/>
        </w:rPr>
      </w:pPr>
    </w:p>
    <w:p w14:paraId="628A46B7">
      <w:pPr>
        <w:autoSpaceDE w:val="0"/>
        <w:autoSpaceDN w:val="0"/>
        <w:adjustRightInd w:val="0"/>
        <w:jc w:val="left"/>
        <w:rPr>
          <w:rFonts w:ascii="宋体" w:hAnsi="宋体" w:cs="宋体"/>
          <w:kern w:val="0"/>
          <w:sz w:val="24"/>
          <w:szCs w:val="24"/>
        </w:rPr>
      </w:pPr>
    </w:p>
    <w:p w14:paraId="42647274">
      <w:pPr>
        <w:autoSpaceDE w:val="0"/>
        <w:autoSpaceDN w:val="0"/>
        <w:adjustRightInd w:val="0"/>
        <w:jc w:val="left"/>
        <w:rPr>
          <w:rFonts w:ascii="宋体" w:hAnsi="宋体" w:cs="宋体"/>
          <w:kern w:val="0"/>
          <w:sz w:val="24"/>
          <w:szCs w:val="24"/>
        </w:rPr>
      </w:pPr>
    </w:p>
    <w:p w14:paraId="4E49299E">
      <w:pPr>
        <w:autoSpaceDE w:val="0"/>
        <w:autoSpaceDN w:val="0"/>
        <w:adjustRightInd w:val="0"/>
        <w:jc w:val="left"/>
        <w:rPr>
          <w:rFonts w:ascii="宋体" w:hAnsi="宋体" w:cs="宋体"/>
          <w:kern w:val="0"/>
          <w:sz w:val="24"/>
          <w:szCs w:val="24"/>
        </w:rPr>
      </w:pPr>
    </w:p>
    <w:p w14:paraId="055B3669">
      <w:pPr>
        <w:autoSpaceDE w:val="0"/>
        <w:autoSpaceDN w:val="0"/>
        <w:adjustRightInd w:val="0"/>
        <w:jc w:val="left"/>
        <w:rPr>
          <w:rFonts w:ascii="宋体" w:hAnsi="宋体" w:cs="宋体"/>
          <w:kern w:val="0"/>
          <w:sz w:val="24"/>
          <w:szCs w:val="24"/>
        </w:rPr>
      </w:pPr>
    </w:p>
    <w:p w14:paraId="5CB31B8E">
      <w:pPr>
        <w:widowControl/>
        <w:jc w:val="left"/>
        <w:rPr>
          <w:rFonts w:ascii="宋体" w:hAnsi="宋体" w:cs="宋体"/>
          <w:kern w:val="0"/>
          <w:sz w:val="24"/>
          <w:szCs w:val="24"/>
        </w:rPr>
      </w:pPr>
      <w:r>
        <w:rPr>
          <w:rFonts w:ascii="宋体" w:hAnsi="宋体" w:cs="宋体"/>
          <w:kern w:val="0"/>
          <w:sz w:val="24"/>
          <w:szCs w:val="24"/>
        </w:rPr>
        <w:br w:type="page"/>
      </w:r>
    </w:p>
    <w:p w14:paraId="07363478">
      <w:pPr>
        <w:autoSpaceDE w:val="0"/>
        <w:autoSpaceDN w:val="0"/>
        <w:adjustRightInd w:val="0"/>
        <w:jc w:val="left"/>
        <w:rPr>
          <w:rFonts w:ascii="宋体" w:hAnsi="宋体" w:cs="宋体"/>
          <w:kern w:val="0"/>
          <w:sz w:val="24"/>
          <w:szCs w:val="24"/>
        </w:rPr>
      </w:pPr>
    </w:p>
    <w:p w14:paraId="16B04A19">
      <w:pPr>
        <w:autoSpaceDE w:val="0"/>
        <w:autoSpaceDN w:val="0"/>
        <w:adjustRightInd w:val="0"/>
        <w:jc w:val="right"/>
        <w:rPr>
          <w:rFonts w:ascii="宋体" w:hAnsi="宋体" w:cs="宋体"/>
          <w:kern w:val="0"/>
          <w:sz w:val="24"/>
          <w:szCs w:val="24"/>
        </w:rPr>
      </w:pPr>
    </w:p>
    <w:p w14:paraId="626001CF">
      <w:pPr>
        <w:autoSpaceDE w:val="0"/>
        <w:autoSpaceDN w:val="0"/>
        <w:adjustRightInd w:val="0"/>
        <w:spacing w:line="360" w:lineRule="auto"/>
        <w:jc w:val="right"/>
        <w:rPr>
          <w:rFonts w:ascii="宋体" w:hAnsi="宋体" w:cs="宋体"/>
          <w:kern w:val="0"/>
          <w:sz w:val="24"/>
          <w:szCs w:val="24"/>
        </w:rPr>
      </w:pPr>
    </w:p>
    <w:p w14:paraId="5293403A">
      <w:pPr>
        <w:autoSpaceDE w:val="0"/>
        <w:autoSpaceDN w:val="0"/>
        <w:adjustRightInd w:val="0"/>
        <w:spacing w:line="360" w:lineRule="auto"/>
        <w:jc w:val="right"/>
        <w:rPr>
          <w:rFonts w:ascii="宋体" w:hAnsi="宋体" w:cs="宋体"/>
          <w:kern w:val="0"/>
          <w:sz w:val="24"/>
          <w:szCs w:val="24"/>
        </w:rPr>
      </w:pPr>
    </w:p>
    <w:p w14:paraId="06B485E3">
      <w:pPr>
        <w:autoSpaceDE w:val="0"/>
        <w:autoSpaceDN w:val="0"/>
        <w:adjustRightInd w:val="0"/>
        <w:spacing w:line="360" w:lineRule="auto"/>
        <w:jc w:val="center"/>
        <w:rPr>
          <w:rFonts w:ascii="宋体" w:hAnsi="宋体" w:cs="宋体"/>
          <w:kern w:val="0"/>
          <w:sz w:val="32"/>
          <w:szCs w:val="32"/>
          <w:u w:val="single"/>
        </w:rPr>
      </w:pPr>
      <w:r>
        <w:rPr>
          <w:rFonts w:hint="eastAsia" w:ascii="宋体" w:hAnsi="宋体" w:cs="宋体"/>
          <w:kern w:val="0"/>
          <w:sz w:val="32"/>
          <w:szCs w:val="32"/>
          <w:u w:val="single"/>
          <w:lang w:eastAsia="zh-CN"/>
        </w:rPr>
        <w:t>项目</w:t>
      </w:r>
      <w:r>
        <w:rPr>
          <w:rFonts w:hint="eastAsia" w:ascii="宋体" w:hAnsi="宋体" w:cs="宋体"/>
          <w:kern w:val="0"/>
          <w:sz w:val="32"/>
          <w:szCs w:val="32"/>
          <w:u w:val="single"/>
        </w:rPr>
        <w:t>名称：</w:t>
      </w:r>
    </w:p>
    <w:p w14:paraId="567F2A83">
      <w:pPr>
        <w:autoSpaceDE w:val="0"/>
        <w:autoSpaceDN w:val="0"/>
        <w:adjustRightInd w:val="0"/>
        <w:spacing w:line="360" w:lineRule="auto"/>
        <w:jc w:val="center"/>
        <w:rPr>
          <w:rFonts w:ascii="宋体" w:hAnsi="宋体" w:cs="宋体"/>
          <w:kern w:val="0"/>
          <w:sz w:val="32"/>
          <w:szCs w:val="32"/>
          <w:u w:val="single"/>
        </w:rPr>
      </w:pPr>
      <w:r>
        <w:rPr>
          <w:rFonts w:hint="eastAsia" w:ascii="宋体" w:hAnsi="宋体" w:cs="宋体"/>
          <w:kern w:val="0"/>
          <w:sz w:val="32"/>
          <w:szCs w:val="32"/>
          <w:u w:val="single"/>
          <w:lang w:eastAsia="zh-CN"/>
        </w:rPr>
        <w:t>项目</w:t>
      </w:r>
      <w:r>
        <w:rPr>
          <w:rFonts w:hint="eastAsia" w:ascii="宋体" w:hAnsi="宋体" w:cs="宋体"/>
          <w:kern w:val="0"/>
          <w:sz w:val="32"/>
          <w:szCs w:val="32"/>
          <w:u w:val="single"/>
        </w:rPr>
        <w:t>编号：</w:t>
      </w:r>
    </w:p>
    <w:p w14:paraId="39994FD0">
      <w:pPr>
        <w:autoSpaceDE w:val="0"/>
        <w:autoSpaceDN w:val="0"/>
        <w:adjustRightInd w:val="0"/>
        <w:spacing w:line="360" w:lineRule="auto"/>
        <w:jc w:val="center"/>
        <w:rPr>
          <w:rFonts w:ascii="宋体" w:hAnsi="宋体" w:cs="宋体"/>
          <w:kern w:val="0"/>
          <w:sz w:val="24"/>
          <w:szCs w:val="32"/>
        </w:rPr>
      </w:pPr>
    </w:p>
    <w:p w14:paraId="3D5E2124">
      <w:pPr>
        <w:autoSpaceDE w:val="0"/>
        <w:autoSpaceDN w:val="0"/>
        <w:adjustRightInd w:val="0"/>
        <w:spacing w:line="360" w:lineRule="auto"/>
        <w:jc w:val="center"/>
        <w:rPr>
          <w:rFonts w:ascii="宋体" w:hAnsi="宋体" w:cs="宋体"/>
          <w:kern w:val="0"/>
          <w:sz w:val="32"/>
          <w:szCs w:val="32"/>
        </w:rPr>
      </w:pPr>
    </w:p>
    <w:p w14:paraId="352A1893">
      <w:pPr>
        <w:autoSpaceDE w:val="0"/>
        <w:autoSpaceDN w:val="0"/>
        <w:adjustRightInd w:val="0"/>
        <w:spacing w:line="360" w:lineRule="auto"/>
        <w:jc w:val="center"/>
        <w:rPr>
          <w:rFonts w:ascii="宋体" w:hAnsi="宋体" w:cs="宋体"/>
          <w:kern w:val="0"/>
          <w:sz w:val="32"/>
          <w:szCs w:val="32"/>
        </w:rPr>
      </w:pPr>
    </w:p>
    <w:p w14:paraId="4CFB1B8C">
      <w:pPr>
        <w:autoSpaceDE w:val="0"/>
        <w:autoSpaceDN w:val="0"/>
        <w:adjustRightInd w:val="0"/>
        <w:spacing w:line="360" w:lineRule="auto"/>
        <w:jc w:val="center"/>
        <w:rPr>
          <w:rFonts w:ascii="宋体" w:hAnsi="宋体" w:cs="宋体"/>
          <w:kern w:val="0"/>
          <w:sz w:val="32"/>
          <w:szCs w:val="32"/>
        </w:rPr>
      </w:pPr>
    </w:p>
    <w:p w14:paraId="6D465972">
      <w:pPr>
        <w:autoSpaceDE w:val="0"/>
        <w:autoSpaceDN w:val="0"/>
        <w:adjustRightInd w:val="0"/>
        <w:spacing w:line="360" w:lineRule="auto"/>
        <w:jc w:val="center"/>
        <w:rPr>
          <w:rFonts w:ascii="宋体" w:hAnsi="宋体" w:cs="宋体"/>
          <w:kern w:val="0"/>
          <w:sz w:val="32"/>
          <w:szCs w:val="32"/>
        </w:rPr>
      </w:pPr>
      <w:r>
        <w:rPr>
          <w:rFonts w:hint="eastAsia" w:ascii="宋体" w:hAnsi="宋体" w:cs="宋体"/>
          <w:kern w:val="0"/>
          <w:sz w:val="32"/>
          <w:szCs w:val="32"/>
        </w:rPr>
        <w:t>投标文件</w:t>
      </w:r>
    </w:p>
    <w:p w14:paraId="28F9FD8E">
      <w:pPr>
        <w:autoSpaceDE w:val="0"/>
        <w:autoSpaceDN w:val="0"/>
        <w:adjustRightInd w:val="0"/>
        <w:spacing w:line="360" w:lineRule="auto"/>
        <w:jc w:val="center"/>
        <w:rPr>
          <w:rFonts w:ascii="宋体" w:hAnsi="宋体" w:cs="宋体"/>
          <w:kern w:val="0"/>
          <w:sz w:val="32"/>
          <w:szCs w:val="32"/>
        </w:rPr>
      </w:pPr>
    </w:p>
    <w:p w14:paraId="00387D5A">
      <w:pPr>
        <w:autoSpaceDE w:val="0"/>
        <w:autoSpaceDN w:val="0"/>
        <w:adjustRightInd w:val="0"/>
        <w:spacing w:line="360" w:lineRule="auto"/>
        <w:jc w:val="center"/>
        <w:rPr>
          <w:rFonts w:ascii="宋体" w:hAnsi="宋体" w:cs="宋体"/>
          <w:kern w:val="0"/>
          <w:sz w:val="32"/>
          <w:szCs w:val="32"/>
        </w:rPr>
      </w:pPr>
    </w:p>
    <w:p w14:paraId="79F2F357">
      <w:pPr>
        <w:autoSpaceDE w:val="0"/>
        <w:autoSpaceDN w:val="0"/>
        <w:adjustRightInd w:val="0"/>
        <w:spacing w:line="360" w:lineRule="auto"/>
        <w:jc w:val="center"/>
        <w:rPr>
          <w:rFonts w:ascii="宋体" w:hAnsi="宋体" w:cs="宋体"/>
          <w:kern w:val="0"/>
          <w:sz w:val="32"/>
          <w:szCs w:val="32"/>
        </w:rPr>
      </w:pPr>
    </w:p>
    <w:p w14:paraId="6D832495">
      <w:pPr>
        <w:autoSpaceDE w:val="0"/>
        <w:autoSpaceDN w:val="0"/>
        <w:adjustRightInd w:val="0"/>
        <w:spacing w:line="360" w:lineRule="auto"/>
        <w:jc w:val="center"/>
        <w:rPr>
          <w:rFonts w:ascii="宋体" w:hAnsi="宋体" w:cs="宋体"/>
          <w:kern w:val="0"/>
          <w:sz w:val="32"/>
          <w:szCs w:val="32"/>
        </w:rPr>
      </w:pPr>
    </w:p>
    <w:p w14:paraId="0BB4E3B7">
      <w:pPr>
        <w:autoSpaceDE w:val="0"/>
        <w:autoSpaceDN w:val="0"/>
        <w:adjustRightInd w:val="0"/>
        <w:spacing w:line="360" w:lineRule="auto"/>
        <w:jc w:val="center"/>
        <w:rPr>
          <w:rFonts w:ascii="宋体" w:hAnsi="宋体" w:cs="宋体"/>
          <w:kern w:val="0"/>
          <w:sz w:val="32"/>
          <w:szCs w:val="32"/>
        </w:rPr>
      </w:pPr>
    </w:p>
    <w:p w14:paraId="7D5B0AEA">
      <w:pPr>
        <w:autoSpaceDE w:val="0"/>
        <w:autoSpaceDN w:val="0"/>
        <w:adjustRightInd w:val="0"/>
        <w:spacing w:line="360" w:lineRule="auto"/>
        <w:jc w:val="left"/>
        <w:rPr>
          <w:rFonts w:ascii="宋体" w:hAnsi="宋体" w:cs="宋体"/>
          <w:kern w:val="0"/>
          <w:sz w:val="24"/>
          <w:szCs w:val="24"/>
          <w:u w:val="single"/>
        </w:rPr>
      </w:pPr>
    </w:p>
    <w:p w14:paraId="09365F1E">
      <w:pPr>
        <w:autoSpaceDE w:val="0"/>
        <w:autoSpaceDN w:val="0"/>
        <w:adjustRightInd w:val="0"/>
        <w:spacing w:line="360" w:lineRule="auto"/>
        <w:jc w:val="left"/>
        <w:rPr>
          <w:rFonts w:ascii="宋体" w:hAnsi="宋体" w:cs="宋体"/>
          <w:kern w:val="0"/>
          <w:sz w:val="24"/>
          <w:szCs w:val="24"/>
          <w:u w:val="single"/>
        </w:rPr>
      </w:pPr>
      <w:r>
        <w:rPr>
          <w:rFonts w:hint="eastAsia" w:ascii="宋体" w:hAnsi="宋体" w:cs="宋体"/>
          <w:kern w:val="0"/>
          <w:sz w:val="24"/>
          <w:szCs w:val="24"/>
        </w:rPr>
        <w:t>采购人：</w:t>
      </w:r>
      <w:r>
        <w:rPr>
          <w:rFonts w:hint="eastAsia" w:ascii="宋体" w:hAnsi="宋体" w:cs="宋体"/>
          <w:kern w:val="0"/>
          <w:sz w:val="24"/>
          <w:szCs w:val="24"/>
          <w:u w:val="single"/>
        </w:rPr>
        <w:t xml:space="preserve">                      </w:t>
      </w:r>
    </w:p>
    <w:p w14:paraId="383F1668">
      <w:pPr>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投标人：</w:t>
      </w:r>
      <w:r>
        <w:rPr>
          <w:rFonts w:hint="eastAsia" w:ascii="宋体" w:hAnsi="宋体" w:cs="宋体"/>
          <w:kern w:val="0"/>
          <w:sz w:val="24"/>
          <w:szCs w:val="24"/>
          <w:u w:val="single"/>
        </w:rPr>
        <w:t>（全称）（盖章）</w:t>
      </w:r>
    </w:p>
    <w:p w14:paraId="313B3F4E">
      <w:pPr>
        <w:autoSpaceDE w:val="0"/>
        <w:autoSpaceDN w:val="0"/>
        <w:adjustRightInd w:val="0"/>
        <w:spacing w:line="360" w:lineRule="auto"/>
        <w:jc w:val="left"/>
        <w:rPr>
          <w:rFonts w:ascii="宋体" w:hAnsi="宋体" w:cs="宋体"/>
          <w:kern w:val="0"/>
          <w:sz w:val="24"/>
          <w:szCs w:val="24"/>
          <w:u w:val="single"/>
        </w:rPr>
      </w:pPr>
      <w:r>
        <w:rPr>
          <w:rFonts w:hint="eastAsia" w:ascii="宋体" w:hAnsi="宋体" w:cs="宋体"/>
          <w:kern w:val="0"/>
          <w:sz w:val="24"/>
          <w:szCs w:val="24"/>
        </w:rPr>
        <w:t>法定代表人：</w:t>
      </w:r>
      <w:r>
        <w:rPr>
          <w:rFonts w:hint="eastAsia" w:ascii="宋体" w:hAnsi="宋体" w:cs="宋体"/>
          <w:kern w:val="0"/>
          <w:sz w:val="24"/>
          <w:szCs w:val="24"/>
          <w:u w:val="single"/>
        </w:rPr>
        <w:t xml:space="preserve">（盖章）          </w:t>
      </w:r>
    </w:p>
    <w:p w14:paraId="08878B03">
      <w:pPr>
        <w:autoSpaceDE w:val="0"/>
        <w:autoSpaceDN w:val="0"/>
        <w:adjustRightInd w:val="0"/>
        <w:spacing w:line="360" w:lineRule="auto"/>
        <w:jc w:val="left"/>
        <w:rPr>
          <w:rFonts w:ascii="宋体" w:hAnsi="宋体" w:cs="宋体"/>
          <w:kern w:val="0"/>
          <w:sz w:val="24"/>
          <w:szCs w:val="24"/>
          <w:u w:val="single"/>
        </w:rPr>
      </w:pPr>
      <w:r>
        <w:rPr>
          <w:rFonts w:hint="eastAsia" w:ascii="宋体" w:hAnsi="宋体" w:cs="宋体"/>
          <w:kern w:val="0"/>
          <w:sz w:val="24"/>
          <w:szCs w:val="24"/>
        </w:rPr>
        <w:t>单位地址：</w:t>
      </w:r>
      <w:r>
        <w:rPr>
          <w:rFonts w:hint="eastAsia" w:ascii="宋体" w:hAnsi="宋体" w:cs="宋体"/>
          <w:kern w:val="0"/>
          <w:sz w:val="24"/>
          <w:szCs w:val="24"/>
          <w:u w:val="single"/>
        </w:rPr>
        <w:t xml:space="preserve">                    </w:t>
      </w:r>
    </w:p>
    <w:p w14:paraId="7CC2C3A8">
      <w:pPr>
        <w:autoSpaceDE w:val="0"/>
        <w:autoSpaceDN w:val="0"/>
        <w:adjustRightInd w:val="0"/>
        <w:spacing w:line="360" w:lineRule="auto"/>
        <w:jc w:val="left"/>
        <w:rPr>
          <w:rFonts w:ascii="宋体" w:hAnsi="宋体" w:cs="宋体"/>
          <w:kern w:val="0"/>
          <w:sz w:val="24"/>
          <w:szCs w:val="24"/>
          <w:u w:val="single"/>
        </w:rPr>
      </w:pPr>
      <w:r>
        <w:rPr>
          <w:rFonts w:hint="eastAsia" w:ascii="宋体" w:hAnsi="宋体" w:cs="宋体"/>
          <w:kern w:val="0"/>
          <w:sz w:val="24"/>
          <w:szCs w:val="24"/>
        </w:rPr>
        <w:t>联系人及联系电话：</w:t>
      </w:r>
      <w:r>
        <w:rPr>
          <w:rFonts w:hint="eastAsia" w:ascii="宋体" w:hAnsi="宋体" w:cs="宋体"/>
          <w:kern w:val="0"/>
          <w:sz w:val="24"/>
          <w:szCs w:val="24"/>
          <w:u w:val="single"/>
        </w:rPr>
        <w:t xml:space="preserve">            </w:t>
      </w:r>
    </w:p>
    <w:p w14:paraId="18B791B2">
      <w:pPr>
        <w:autoSpaceDE w:val="0"/>
        <w:autoSpaceDN w:val="0"/>
        <w:adjustRightInd w:val="0"/>
        <w:spacing w:line="360" w:lineRule="auto"/>
        <w:jc w:val="center"/>
        <w:rPr>
          <w:rFonts w:ascii="宋体" w:hAnsi="宋体" w:cs="宋体"/>
          <w:kern w:val="0"/>
          <w:sz w:val="24"/>
          <w:szCs w:val="24"/>
        </w:rPr>
      </w:pPr>
      <w:r>
        <w:rPr>
          <w:rFonts w:ascii="宋体" w:hAnsi="宋体" w:cs="宋体"/>
          <w:kern w:val="0"/>
          <w:sz w:val="24"/>
          <w:szCs w:val="24"/>
          <w:u w:val="single"/>
        </w:rPr>
        <w:t xml:space="preserve">20    </w:t>
      </w:r>
      <w:r>
        <w:rPr>
          <w:rFonts w:hint="eastAsia" w:ascii="宋体" w:hAnsi="宋体" w:cs="宋体"/>
          <w:kern w:val="0"/>
          <w:sz w:val="24"/>
          <w:szCs w:val="24"/>
        </w:rPr>
        <w:t>年月日</w:t>
      </w:r>
    </w:p>
    <w:p w14:paraId="4021F066">
      <w:pPr>
        <w:autoSpaceDE w:val="0"/>
        <w:autoSpaceDN w:val="0"/>
        <w:adjustRightInd w:val="0"/>
        <w:spacing w:line="360" w:lineRule="auto"/>
        <w:jc w:val="left"/>
        <w:rPr>
          <w:rFonts w:ascii="宋体" w:hAnsi="宋体" w:cs="宋体"/>
          <w:kern w:val="0"/>
          <w:sz w:val="24"/>
          <w:szCs w:val="24"/>
        </w:rPr>
      </w:pPr>
    </w:p>
    <w:p w14:paraId="77F46E84">
      <w:pPr>
        <w:widowControl/>
        <w:jc w:val="left"/>
        <w:rPr>
          <w:rFonts w:ascii="宋体" w:hAnsi="宋体" w:cs="宋体"/>
          <w:kern w:val="0"/>
          <w:sz w:val="24"/>
          <w:szCs w:val="24"/>
        </w:rPr>
      </w:pPr>
      <w:r>
        <w:rPr>
          <w:rFonts w:ascii="宋体" w:hAnsi="宋体" w:cs="宋体"/>
          <w:kern w:val="0"/>
          <w:sz w:val="24"/>
          <w:szCs w:val="24"/>
        </w:rPr>
        <w:br w:type="page"/>
      </w:r>
    </w:p>
    <w:p w14:paraId="2DCBE02D">
      <w:pPr>
        <w:autoSpaceDE w:val="0"/>
        <w:autoSpaceDN w:val="0"/>
        <w:jc w:val="center"/>
        <w:rPr>
          <w:rFonts w:ascii="宋体" w:hAnsi="宋体" w:cs="宋体"/>
          <w:b/>
          <w:kern w:val="0"/>
          <w:sz w:val="28"/>
          <w:szCs w:val="24"/>
        </w:rPr>
      </w:pPr>
      <w:r>
        <w:rPr>
          <w:rFonts w:hint="eastAsia" w:ascii="宋体" w:hAnsi="宋体" w:cs="宋体"/>
          <w:b/>
          <w:kern w:val="0"/>
          <w:sz w:val="28"/>
          <w:szCs w:val="24"/>
        </w:rPr>
        <w:t>（第一部分）资格响应文件</w:t>
      </w:r>
    </w:p>
    <w:p w14:paraId="1F92B14D">
      <w:pPr>
        <w:widowControl/>
        <w:jc w:val="left"/>
        <w:rPr>
          <w:rFonts w:ascii="宋体" w:hAnsi="宋体" w:cs="宋体"/>
          <w:b/>
          <w:kern w:val="0"/>
          <w:sz w:val="40"/>
          <w:szCs w:val="24"/>
        </w:rPr>
      </w:pPr>
      <w:r>
        <w:rPr>
          <w:rFonts w:ascii="宋体" w:hAnsi="宋体" w:cs="宋体"/>
          <w:b/>
          <w:kern w:val="0"/>
          <w:sz w:val="40"/>
          <w:szCs w:val="24"/>
        </w:rPr>
        <w:br w:type="page"/>
      </w:r>
    </w:p>
    <w:p w14:paraId="65305997">
      <w:pPr>
        <w:jc w:val="center"/>
        <w:rPr>
          <w:rFonts w:ascii="宋体" w:hAnsi="宋体" w:cs="宋体"/>
          <w:b/>
          <w:kern w:val="0"/>
          <w:sz w:val="24"/>
          <w:szCs w:val="24"/>
        </w:rPr>
      </w:pPr>
      <w:r>
        <w:rPr>
          <w:rFonts w:hint="eastAsia" w:ascii="宋体" w:hAnsi="宋体" w:cs="宋体"/>
          <w:b/>
          <w:kern w:val="0"/>
          <w:sz w:val="24"/>
          <w:szCs w:val="24"/>
        </w:rPr>
        <w:t>（1）关于资格的声明函</w:t>
      </w:r>
    </w:p>
    <w:p w14:paraId="5C0F22B0">
      <w:pPr>
        <w:autoSpaceDE w:val="0"/>
        <w:autoSpaceDN w:val="0"/>
        <w:adjustRightInd w:val="0"/>
        <w:spacing w:line="360" w:lineRule="auto"/>
        <w:jc w:val="left"/>
        <w:rPr>
          <w:rFonts w:ascii="宋体" w:hAnsi="宋体" w:cs="宋体"/>
          <w:b/>
          <w:kern w:val="0"/>
          <w:sz w:val="24"/>
          <w:szCs w:val="24"/>
        </w:rPr>
      </w:pPr>
    </w:p>
    <w:p w14:paraId="1D63E6FF">
      <w:pPr>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致：</w:t>
      </w:r>
      <w:r>
        <w:rPr>
          <w:rFonts w:hint="eastAsia" w:ascii="宋体" w:hAnsi="宋体" w:cs="宋体"/>
          <w:kern w:val="0"/>
          <w:sz w:val="24"/>
          <w:szCs w:val="24"/>
          <w:u w:val="single"/>
        </w:rPr>
        <w:t>（采购人名称）</w:t>
      </w:r>
    </w:p>
    <w:p w14:paraId="1C8420CD">
      <w:pPr>
        <w:autoSpaceDE w:val="0"/>
        <w:autoSpaceDN w:val="0"/>
        <w:adjustRightInd w:val="0"/>
        <w:spacing w:line="360" w:lineRule="auto"/>
        <w:ind w:firstLine="360" w:firstLineChars="150"/>
        <w:jc w:val="left"/>
        <w:rPr>
          <w:rFonts w:ascii="宋体" w:hAnsi="宋体" w:cs="宋体"/>
          <w:kern w:val="0"/>
          <w:sz w:val="24"/>
          <w:szCs w:val="24"/>
        </w:rPr>
      </w:pPr>
      <w:r>
        <w:rPr>
          <w:rFonts w:hint="eastAsia" w:ascii="宋体" w:hAnsi="宋体" w:cs="宋体"/>
          <w:kern w:val="0"/>
          <w:sz w:val="24"/>
          <w:szCs w:val="24"/>
        </w:rPr>
        <w:t>关于贵方</w:t>
      </w:r>
      <w:r>
        <w:rPr>
          <w:rFonts w:ascii="宋体" w:hAnsi="宋体" w:cs="宋体"/>
          <w:kern w:val="0"/>
          <w:sz w:val="24"/>
          <w:szCs w:val="24"/>
          <w:u w:val="single"/>
        </w:rPr>
        <w:t xml:space="preserve">20    </w:t>
      </w:r>
      <w:r>
        <w:rPr>
          <w:rFonts w:hint="eastAsia" w:ascii="宋体" w:hAnsi="宋体" w:cs="宋体"/>
          <w:kern w:val="0"/>
          <w:sz w:val="24"/>
          <w:szCs w:val="24"/>
        </w:rPr>
        <w:t>年</w:t>
      </w:r>
      <w:r>
        <w:rPr>
          <w:rFonts w:hint="eastAsia" w:ascii="宋体" w:hAnsi="宋体" w:cs="宋体"/>
          <w:kern w:val="0"/>
          <w:sz w:val="24"/>
          <w:szCs w:val="24"/>
          <w:u w:val="single"/>
        </w:rPr>
        <w:t xml:space="preserve">   </w:t>
      </w:r>
      <w:r>
        <w:rPr>
          <w:rFonts w:hint="eastAsia" w:ascii="宋体" w:hAnsi="宋体" w:cs="宋体"/>
          <w:kern w:val="0"/>
          <w:sz w:val="24"/>
          <w:szCs w:val="24"/>
        </w:rPr>
        <w:t>月</w:t>
      </w:r>
      <w:r>
        <w:rPr>
          <w:rFonts w:hint="eastAsia" w:ascii="宋体" w:hAnsi="宋体" w:cs="宋体"/>
          <w:kern w:val="0"/>
          <w:sz w:val="24"/>
          <w:szCs w:val="24"/>
          <w:u w:val="single"/>
        </w:rPr>
        <w:t xml:space="preserve">   </w:t>
      </w:r>
      <w:r>
        <w:rPr>
          <w:rFonts w:hint="eastAsia" w:ascii="宋体" w:hAnsi="宋体" w:cs="宋体"/>
          <w:kern w:val="0"/>
          <w:sz w:val="24"/>
          <w:szCs w:val="24"/>
        </w:rPr>
        <w:t>日第</w:t>
      </w:r>
      <w:r>
        <w:rPr>
          <w:rFonts w:hint="eastAsia" w:ascii="宋体" w:hAnsi="宋体" w:cs="宋体"/>
          <w:kern w:val="0"/>
          <w:sz w:val="24"/>
          <w:szCs w:val="24"/>
          <w:u w:val="single"/>
        </w:rPr>
        <w:t>（</w:t>
      </w:r>
      <w:r>
        <w:rPr>
          <w:rFonts w:hint="eastAsia" w:ascii="宋体" w:hAnsi="宋体" w:cs="宋体"/>
          <w:kern w:val="0"/>
          <w:sz w:val="24"/>
          <w:szCs w:val="24"/>
          <w:u w:val="single"/>
          <w:lang w:eastAsia="zh-CN"/>
        </w:rPr>
        <w:t>项目</w:t>
      </w:r>
      <w:r>
        <w:rPr>
          <w:rFonts w:hint="eastAsia" w:ascii="宋体" w:hAnsi="宋体" w:cs="宋体"/>
          <w:kern w:val="0"/>
          <w:sz w:val="24"/>
          <w:szCs w:val="24"/>
          <w:u w:val="single"/>
        </w:rPr>
        <w:t>编号）</w:t>
      </w:r>
      <w:r>
        <w:rPr>
          <w:rFonts w:hint="eastAsia" w:ascii="宋体" w:hAnsi="宋体" w:cs="宋体"/>
          <w:kern w:val="0"/>
          <w:sz w:val="24"/>
          <w:szCs w:val="24"/>
        </w:rPr>
        <w:t>招标公告关于“</w:t>
      </w:r>
      <w:r>
        <w:rPr>
          <w:rFonts w:hint="eastAsia" w:ascii="宋体" w:hAnsi="宋体" w:cs="宋体"/>
          <w:kern w:val="0"/>
          <w:sz w:val="24"/>
          <w:szCs w:val="24"/>
          <w:u w:val="single"/>
        </w:rPr>
        <w:t xml:space="preserve">               </w:t>
      </w:r>
      <w:r>
        <w:rPr>
          <w:rFonts w:hint="eastAsia" w:ascii="宋体" w:hAnsi="宋体" w:cs="宋体"/>
          <w:kern w:val="0"/>
          <w:sz w:val="24"/>
          <w:szCs w:val="24"/>
        </w:rPr>
        <w:t>”的采购项目，本公司愿意参加投标，并有能力提供</w:t>
      </w:r>
      <w:r>
        <w:rPr>
          <w:rFonts w:hint="eastAsia" w:ascii="宋体" w:hAnsi="宋体" w:cs="宋体"/>
          <w:kern w:val="0"/>
          <w:sz w:val="24"/>
          <w:szCs w:val="24"/>
          <w:u w:val="single"/>
        </w:rPr>
        <w:t>（</w:t>
      </w:r>
      <w:r>
        <w:rPr>
          <w:rFonts w:hint="eastAsia" w:ascii="宋体" w:hAnsi="宋体" w:cs="宋体"/>
          <w:kern w:val="0"/>
          <w:sz w:val="24"/>
          <w:szCs w:val="24"/>
          <w:u w:val="single"/>
          <w:lang w:eastAsia="zh-CN"/>
        </w:rPr>
        <w:t>项目</w:t>
      </w:r>
      <w:r>
        <w:rPr>
          <w:rFonts w:hint="eastAsia" w:ascii="宋体" w:hAnsi="宋体" w:cs="宋体"/>
          <w:kern w:val="0"/>
          <w:sz w:val="24"/>
          <w:szCs w:val="24"/>
          <w:u w:val="single"/>
        </w:rPr>
        <w:t>名称）</w:t>
      </w:r>
      <w:r>
        <w:rPr>
          <w:rFonts w:hint="eastAsia" w:ascii="宋体" w:hAnsi="宋体" w:cs="宋体"/>
          <w:kern w:val="0"/>
          <w:sz w:val="24"/>
          <w:szCs w:val="24"/>
        </w:rPr>
        <w:t>项目中的全部货物、服务内容，并保证所提交的所有文件和说明是真实和准确的。</w:t>
      </w:r>
    </w:p>
    <w:p w14:paraId="669879A8">
      <w:pPr>
        <w:autoSpaceDE w:val="0"/>
        <w:autoSpaceDN w:val="0"/>
        <w:adjustRightInd w:val="0"/>
        <w:spacing w:line="360" w:lineRule="auto"/>
        <w:jc w:val="left"/>
        <w:rPr>
          <w:rFonts w:ascii="宋体" w:hAnsi="宋体" w:cs="宋体"/>
          <w:kern w:val="0"/>
          <w:sz w:val="24"/>
          <w:szCs w:val="24"/>
        </w:rPr>
      </w:pPr>
    </w:p>
    <w:p w14:paraId="3F7A8397">
      <w:pPr>
        <w:autoSpaceDE w:val="0"/>
        <w:autoSpaceDN w:val="0"/>
        <w:adjustRightInd w:val="0"/>
        <w:spacing w:line="360" w:lineRule="auto"/>
        <w:jc w:val="left"/>
        <w:rPr>
          <w:rFonts w:ascii="宋体" w:hAnsi="宋体" w:cs="宋体"/>
          <w:kern w:val="0"/>
          <w:sz w:val="24"/>
          <w:szCs w:val="24"/>
        </w:rPr>
      </w:pPr>
    </w:p>
    <w:p w14:paraId="7D2D7043">
      <w:pPr>
        <w:autoSpaceDE w:val="0"/>
        <w:autoSpaceDN w:val="0"/>
        <w:adjustRightInd w:val="0"/>
        <w:spacing w:line="360" w:lineRule="auto"/>
        <w:jc w:val="left"/>
        <w:rPr>
          <w:rFonts w:ascii="宋体" w:hAnsi="宋体" w:cs="宋体"/>
          <w:kern w:val="0"/>
          <w:sz w:val="24"/>
          <w:szCs w:val="24"/>
        </w:rPr>
      </w:pPr>
    </w:p>
    <w:p w14:paraId="1EB07653">
      <w:pPr>
        <w:autoSpaceDE w:val="0"/>
        <w:autoSpaceDN w:val="0"/>
        <w:adjustRightInd w:val="0"/>
        <w:spacing w:line="360" w:lineRule="auto"/>
        <w:jc w:val="left"/>
        <w:rPr>
          <w:rFonts w:ascii="宋体" w:hAnsi="宋体" w:cs="宋体"/>
          <w:kern w:val="0"/>
          <w:sz w:val="24"/>
          <w:szCs w:val="24"/>
        </w:rPr>
      </w:pPr>
    </w:p>
    <w:p w14:paraId="6DB3813B">
      <w:pPr>
        <w:autoSpaceDE w:val="0"/>
        <w:autoSpaceDN w:val="0"/>
        <w:adjustRightInd w:val="0"/>
        <w:spacing w:line="360" w:lineRule="auto"/>
        <w:jc w:val="left"/>
        <w:rPr>
          <w:rFonts w:ascii="宋体" w:hAnsi="宋体" w:cs="宋体"/>
          <w:kern w:val="0"/>
          <w:sz w:val="24"/>
          <w:szCs w:val="24"/>
        </w:rPr>
      </w:pPr>
    </w:p>
    <w:p w14:paraId="413D843F">
      <w:pPr>
        <w:autoSpaceDE w:val="0"/>
        <w:autoSpaceDN w:val="0"/>
        <w:adjustRightInd w:val="0"/>
        <w:spacing w:line="360" w:lineRule="auto"/>
        <w:jc w:val="left"/>
        <w:rPr>
          <w:rFonts w:ascii="宋体" w:hAnsi="宋体" w:cs="宋体"/>
          <w:kern w:val="0"/>
          <w:sz w:val="24"/>
          <w:szCs w:val="24"/>
        </w:rPr>
      </w:pPr>
    </w:p>
    <w:p w14:paraId="61D1CE67">
      <w:pPr>
        <w:autoSpaceDE w:val="0"/>
        <w:autoSpaceDN w:val="0"/>
        <w:adjustRightInd w:val="0"/>
        <w:spacing w:line="360" w:lineRule="auto"/>
        <w:jc w:val="left"/>
        <w:rPr>
          <w:rFonts w:ascii="宋体" w:hAnsi="宋体" w:cs="宋体"/>
          <w:kern w:val="0"/>
          <w:sz w:val="24"/>
          <w:szCs w:val="24"/>
        </w:rPr>
      </w:pPr>
    </w:p>
    <w:p w14:paraId="45E9B430">
      <w:pPr>
        <w:autoSpaceDE w:val="0"/>
        <w:autoSpaceDN w:val="0"/>
        <w:adjustRightInd w:val="0"/>
        <w:spacing w:line="360" w:lineRule="auto"/>
        <w:jc w:val="left"/>
        <w:rPr>
          <w:rFonts w:ascii="宋体" w:hAnsi="宋体" w:cs="宋体"/>
          <w:kern w:val="0"/>
          <w:sz w:val="24"/>
          <w:szCs w:val="24"/>
        </w:rPr>
      </w:pPr>
    </w:p>
    <w:p w14:paraId="2D5751EC">
      <w:pPr>
        <w:autoSpaceDE w:val="0"/>
        <w:autoSpaceDN w:val="0"/>
        <w:adjustRightInd w:val="0"/>
        <w:spacing w:line="360" w:lineRule="auto"/>
        <w:jc w:val="left"/>
        <w:rPr>
          <w:rFonts w:ascii="宋体" w:hAnsi="宋体" w:cs="宋体"/>
          <w:kern w:val="0"/>
          <w:sz w:val="24"/>
          <w:szCs w:val="24"/>
        </w:rPr>
      </w:pPr>
    </w:p>
    <w:p w14:paraId="766E9A3E">
      <w:pPr>
        <w:autoSpaceDE w:val="0"/>
        <w:autoSpaceDN w:val="0"/>
        <w:adjustRightInd w:val="0"/>
        <w:spacing w:line="360" w:lineRule="auto"/>
        <w:jc w:val="left"/>
        <w:rPr>
          <w:rFonts w:ascii="宋体" w:hAnsi="宋体" w:cs="宋体"/>
          <w:kern w:val="0"/>
          <w:sz w:val="24"/>
          <w:szCs w:val="24"/>
        </w:rPr>
      </w:pPr>
    </w:p>
    <w:p w14:paraId="0315D643">
      <w:pPr>
        <w:autoSpaceDE w:val="0"/>
        <w:autoSpaceDN w:val="0"/>
        <w:adjustRightInd w:val="0"/>
        <w:spacing w:line="360" w:lineRule="auto"/>
        <w:jc w:val="left"/>
        <w:rPr>
          <w:rFonts w:ascii="宋体" w:hAnsi="宋体" w:cs="宋体"/>
          <w:kern w:val="0"/>
          <w:sz w:val="24"/>
          <w:szCs w:val="24"/>
        </w:rPr>
      </w:pPr>
    </w:p>
    <w:p w14:paraId="0FEDDFAA">
      <w:pPr>
        <w:autoSpaceDE w:val="0"/>
        <w:autoSpaceDN w:val="0"/>
        <w:adjustRightInd w:val="0"/>
        <w:spacing w:line="360" w:lineRule="auto"/>
        <w:jc w:val="left"/>
        <w:rPr>
          <w:rFonts w:ascii="宋体" w:hAnsi="宋体" w:cs="宋体"/>
          <w:kern w:val="0"/>
          <w:sz w:val="24"/>
          <w:szCs w:val="24"/>
        </w:rPr>
      </w:pPr>
    </w:p>
    <w:p w14:paraId="425D4A6B">
      <w:pPr>
        <w:autoSpaceDE w:val="0"/>
        <w:autoSpaceDN w:val="0"/>
        <w:adjustRightInd w:val="0"/>
        <w:spacing w:line="360" w:lineRule="auto"/>
        <w:jc w:val="left"/>
        <w:rPr>
          <w:rFonts w:ascii="宋体" w:hAnsi="宋体" w:cs="宋体"/>
          <w:kern w:val="0"/>
          <w:sz w:val="24"/>
          <w:szCs w:val="24"/>
        </w:rPr>
      </w:pPr>
    </w:p>
    <w:p w14:paraId="56EB9BBE">
      <w:pPr>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投标人：</w:t>
      </w:r>
      <w:r>
        <w:rPr>
          <w:rFonts w:hint="eastAsia" w:ascii="宋体" w:hAnsi="宋体" w:cs="宋体"/>
          <w:kern w:val="0"/>
          <w:sz w:val="24"/>
          <w:szCs w:val="24"/>
          <w:u w:val="single"/>
        </w:rPr>
        <w:t>（全称）（盖章）</w:t>
      </w:r>
    </w:p>
    <w:p w14:paraId="152E004B">
      <w:pPr>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法定代表人：</w:t>
      </w:r>
      <w:r>
        <w:rPr>
          <w:rFonts w:hint="eastAsia" w:ascii="宋体" w:hAnsi="宋体" w:cs="宋体"/>
          <w:kern w:val="0"/>
          <w:sz w:val="24"/>
          <w:szCs w:val="24"/>
          <w:u w:val="single"/>
        </w:rPr>
        <w:t>（盖章）</w:t>
      </w:r>
    </w:p>
    <w:p w14:paraId="38500E7C">
      <w:pPr>
        <w:autoSpaceDE w:val="0"/>
        <w:autoSpaceDN w:val="0"/>
        <w:adjustRightInd w:val="0"/>
        <w:spacing w:line="360" w:lineRule="auto"/>
        <w:jc w:val="left"/>
        <w:rPr>
          <w:rFonts w:ascii="宋体" w:hAnsi="宋体" w:cs="宋体"/>
          <w:kern w:val="0"/>
          <w:sz w:val="24"/>
          <w:szCs w:val="24"/>
          <w:u w:val="single"/>
        </w:rPr>
      </w:pPr>
      <w:r>
        <w:rPr>
          <w:rFonts w:hint="eastAsia" w:ascii="宋体" w:hAnsi="宋体" w:cs="宋体"/>
          <w:kern w:val="0"/>
          <w:sz w:val="24"/>
          <w:szCs w:val="24"/>
        </w:rPr>
        <w:t>地址：</w:t>
      </w:r>
    </w:p>
    <w:p w14:paraId="4D61D351">
      <w:pPr>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传真：</w:t>
      </w:r>
    </w:p>
    <w:p w14:paraId="3269219F">
      <w:pPr>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邮编：</w:t>
      </w:r>
    </w:p>
    <w:p w14:paraId="2BDF29AA">
      <w:pPr>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电话：</w:t>
      </w:r>
    </w:p>
    <w:p w14:paraId="59F2BF75">
      <w:pPr>
        <w:autoSpaceDE w:val="0"/>
        <w:autoSpaceDN w:val="0"/>
        <w:adjustRightInd w:val="0"/>
        <w:spacing w:line="360" w:lineRule="auto"/>
        <w:jc w:val="right"/>
        <w:rPr>
          <w:rFonts w:ascii="宋体" w:hAnsi="宋体" w:cs="宋体"/>
          <w:kern w:val="0"/>
          <w:sz w:val="24"/>
          <w:szCs w:val="24"/>
        </w:rPr>
      </w:pPr>
      <w:r>
        <w:rPr>
          <w:rFonts w:hint="eastAsia" w:ascii="宋体" w:hAnsi="宋体"/>
          <w:sz w:val="24"/>
          <w:szCs w:val="24"/>
          <w:u w:val="single"/>
        </w:rPr>
        <w:t xml:space="preserve">    </w:t>
      </w:r>
      <w:r>
        <w:rPr>
          <w:rFonts w:ascii="宋体" w:hAnsi="宋体"/>
          <w:sz w:val="24"/>
          <w:szCs w:val="24"/>
        </w:rPr>
        <w:t>年</w:t>
      </w:r>
      <w:r>
        <w:rPr>
          <w:rFonts w:hint="eastAsia" w:ascii="宋体" w:hAnsi="宋体"/>
          <w:sz w:val="24"/>
          <w:szCs w:val="24"/>
          <w:u w:val="single"/>
        </w:rPr>
        <w:t xml:space="preserve">    </w:t>
      </w:r>
      <w:r>
        <w:rPr>
          <w:rFonts w:ascii="宋体" w:hAnsi="宋体"/>
          <w:sz w:val="24"/>
          <w:szCs w:val="24"/>
        </w:rPr>
        <w:t>月</w:t>
      </w:r>
      <w:r>
        <w:rPr>
          <w:rFonts w:hint="eastAsia" w:ascii="宋体" w:hAnsi="宋体"/>
          <w:sz w:val="24"/>
          <w:szCs w:val="24"/>
          <w:u w:val="single"/>
        </w:rPr>
        <w:t xml:space="preserve">    </w:t>
      </w:r>
      <w:r>
        <w:rPr>
          <w:rFonts w:ascii="宋体" w:hAnsi="宋体"/>
          <w:sz w:val="24"/>
          <w:szCs w:val="24"/>
        </w:rPr>
        <w:t>日</w:t>
      </w:r>
    </w:p>
    <w:p w14:paraId="6AC677E1">
      <w:pPr>
        <w:autoSpaceDE w:val="0"/>
        <w:autoSpaceDN w:val="0"/>
        <w:adjustRightInd w:val="0"/>
        <w:spacing w:line="360" w:lineRule="auto"/>
        <w:jc w:val="left"/>
        <w:rPr>
          <w:rFonts w:ascii="宋体" w:hAnsi="宋体" w:cs="宋体"/>
          <w:kern w:val="0"/>
          <w:sz w:val="24"/>
          <w:szCs w:val="24"/>
        </w:rPr>
      </w:pPr>
    </w:p>
    <w:p w14:paraId="09A56448">
      <w:pPr>
        <w:widowControl/>
        <w:jc w:val="left"/>
        <w:rPr>
          <w:rFonts w:ascii="宋体" w:hAnsi="宋体" w:cs="宋体"/>
          <w:kern w:val="0"/>
          <w:sz w:val="24"/>
          <w:szCs w:val="24"/>
        </w:rPr>
      </w:pPr>
      <w:r>
        <w:rPr>
          <w:rFonts w:ascii="宋体" w:hAnsi="宋体" w:cs="宋体"/>
          <w:kern w:val="0"/>
          <w:sz w:val="24"/>
          <w:szCs w:val="24"/>
        </w:rPr>
        <w:br w:type="page"/>
      </w:r>
    </w:p>
    <w:p w14:paraId="3130435F">
      <w:pPr>
        <w:autoSpaceDE w:val="0"/>
        <w:autoSpaceDN w:val="0"/>
        <w:adjustRightInd w:val="0"/>
        <w:spacing w:line="360" w:lineRule="auto"/>
        <w:jc w:val="center"/>
        <w:rPr>
          <w:rFonts w:ascii="宋体" w:hAnsi="宋体" w:cs="宋体"/>
          <w:kern w:val="0"/>
          <w:sz w:val="24"/>
          <w:szCs w:val="24"/>
        </w:rPr>
      </w:pPr>
      <w:r>
        <w:rPr>
          <w:rFonts w:hint="eastAsia" w:ascii="宋体" w:hAnsi="宋体" w:cs="宋体"/>
          <w:kern w:val="0"/>
          <w:sz w:val="24"/>
          <w:szCs w:val="24"/>
        </w:rPr>
        <w:t>1.1、投标人基本情况表</w:t>
      </w:r>
    </w:p>
    <w:tbl>
      <w:tblPr>
        <w:tblStyle w:val="36"/>
        <w:tblW w:w="492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66"/>
        <w:gridCol w:w="3696"/>
        <w:gridCol w:w="1868"/>
        <w:gridCol w:w="1853"/>
      </w:tblGrid>
      <w:tr w14:paraId="4984E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1005" w:type="pct"/>
            <w:vAlign w:val="center"/>
          </w:tcPr>
          <w:p w14:paraId="2C7852C8">
            <w:pPr>
              <w:autoSpaceDE w:val="0"/>
              <w:autoSpaceDN w:val="0"/>
              <w:adjustRightInd w:val="0"/>
              <w:spacing w:line="360" w:lineRule="auto"/>
              <w:jc w:val="center"/>
              <w:rPr>
                <w:rFonts w:ascii="宋体" w:hAnsi="宋体" w:cs="宋体"/>
                <w:kern w:val="0"/>
                <w:sz w:val="24"/>
                <w:szCs w:val="24"/>
              </w:rPr>
            </w:pPr>
            <w:r>
              <w:rPr>
                <w:rFonts w:hint="eastAsia" w:ascii="宋体" w:hAnsi="宋体" w:cs="宋体"/>
                <w:kern w:val="0"/>
                <w:sz w:val="24"/>
                <w:szCs w:val="24"/>
              </w:rPr>
              <w:t>名称</w:t>
            </w:r>
          </w:p>
        </w:tc>
        <w:tc>
          <w:tcPr>
            <w:tcW w:w="3994" w:type="pct"/>
            <w:gridSpan w:val="3"/>
            <w:vAlign w:val="center"/>
          </w:tcPr>
          <w:p w14:paraId="3D6B3395">
            <w:pPr>
              <w:autoSpaceDE w:val="0"/>
              <w:autoSpaceDN w:val="0"/>
              <w:adjustRightInd w:val="0"/>
              <w:spacing w:line="360" w:lineRule="auto"/>
              <w:jc w:val="center"/>
              <w:rPr>
                <w:rFonts w:ascii="宋体" w:hAnsi="宋体" w:cs="宋体"/>
                <w:kern w:val="0"/>
                <w:sz w:val="24"/>
                <w:szCs w:val="24"/>
              </w:rPr>
            </w:pPr>
          </w:p>
        </w:tc>
      </w:tr>
      <w:tr w14:paraId="6EA2D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1005" w:type="pct"/>
            <w:vAlign w:val="center"/>
          </w:tcPr>
          <w:p w14:paraId="73AA12AE">
            <w:pPr>
              <w:autoSpaceDE w:val="0"/>
              <w:autoSpaceDN w:val="0"/>
              <w:adjustRightInd w:val="0"/>
              <w:spacing w:line="360" w:lineRule="auto"/>
              <w:jc w:val="center"/>
              <w:rPr>
                <w:rFonts w:ascii="宋体" w:hAnsi="宋体" w:cs="宋体"/>
                <w:kern w:val="0"/>
                <w:sz w:val="24"/>
                <w:szCs w:val="24"/>
              </w:rPr>
            </w:pPr>
            <w:r>
              <w:rPr>
                <w:rFonts w:hint="eastAsia" w:ascii="宋体" w:hAnsi="宋体" w:cs="宋体"/>
                <w:kern w:val="0"/>
                <w:sz w:val="24"/>
                <w:szCs w:val="24"/>
              </w:rPr>
              <w:t>注册地址</w:t>
            </w:r>
          </w:p>
        </w:tc>
        <w:tc>
          <w:tcPr>
            <w:tcW w:w="3994" w:type="pct"/>
            <w:gridSpan w:val="3"/>
            <w:vAlign w:val="center"/>
          </w:tcPr>
          <w:p w14:paraId="4E01B504">
            <w:pPr>
              <w:autoSpaceDE w:val="0"/>
              <w:autoSpaceDN w:val="0"/>
              <w:adjustRightInd w:val="0"/>
              <w:spacing w:line="360" w:lineRule="auto"/>
              <w:jc w:val="center"/>
              <w:rPr>
                <w:rFonts w:ascii="宋体" w:hAnsi="宋体" w:cs="宋体"/>
                <w:kern w:val="0"/>
                <w:sz w:val="24"/>
                <w:szCs w:val="24"/>
              </w:rPr>
            </w:pPr>
          </w:p>
        </w:tc>
      </w:tr>
      <w:tr w14:paraId="7A34F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1005" w:type="pct"/>
            <w:vAlign w:val="center"/>
          </w:tcPr>
          <w:p w14:paraId="71594DA2">
            <w:pPr>
              <w:autoSpaceDE w:val="0"/>
              <w:autoSpaceDN w:val="0"/>
              <w:adjustRightInd w:val="0"/>
              <w:spacing w:line="360" w:lineRule="auto"/>
              <w:jc w:val="center"/>
              <w:rPr>
                <w:rFonts w:ascii="宋体" w:hAnsi="宋体" w:cs="宋体"/>
                <w:kern w:val="0"/>
                <w:sz w:val="24"/>
                <w:szCs w:val="24"/>
              </w:rPr>
            </w:pPr>
            <w:r>
              <w:rPr>
                <w:rFonts w:hint="eastAsia" w:ascii="宋体" w:hAnsi="宋体" w:cs="宋体"/>
                <w:kern w:val="0"/>
                <w:sz w:val="24"/>
                <w:szCs w:val="24"/>
              </w:rPr>
              <w:t>办公地址</w:t>
            </w:r>
          </w:p>
        </w:tc>
        <w:tc>
          <w:tcPr>
            <w:tcW w:w="3994" w:type="pct"/>
            <w:gridSpan w:val="3"/>
            <w:vAlign w:val="center"/>
          </w:tcPr>
          <w:p w14:paraId="2DFA0673">
            <w:pPr>
              <w:autoSpaceDE w:val="0"/>
              <w:autoSpaceDN w:val="0"/>
              <w:adjustRightInd w:val="0"/>
              <w:spacing w:line="360" w:lineRule="auto"/>
              <w:jc w:val="center"/>
              <w:rPr>
                <w:rFonts w:ascii="宋体" w:hAnsi="宋体" w:cs="宋体"/>
                <w:kern w:val="0"/>
                <w:sz w:val="24"/>
                <w:szCs w:val="24"/>
              </w:rPr>
            </w:pPr>
          </w:p>
        </w:tc>
      </w:tr>
      <w:tr w14:paraId="67A44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1005" w:type="pct"/>
            <w:vAlign w:val="center"/>
          </w:tcPr>
          <w:p w14:paraId="565ADB48">
            <w:pPr>
              <w:autoSpaceDE w:val="0"/>
              <w:autoSpaceDN w:val="0"/>
              <w:adjustRightInd w:val="0"/>
              <w:spacing w:line="360" w:lineRule="auto"/>
              <w:jc w:val="center"/>
              <w:rPr>
                <w:rFonts w:ascii="宋体" w:hAnsi="宋体" w:cs="宋体"/>
                <w:kern w:val="0"/>
                <w:sz w:val="24"/>
                <w:szCs w:val="24"/>
              </w:rPr>
            </w:pPr>
            <w:r>
              <w:rPr>
                <w:rFonts w:hint="eastAsia" w:ascii="宋体" w:hAnsi="宋体" w:cs="宋体"/>
                <w:kern w:val="0"/>
                <w:sz w:val="24"/>
                <w:szCs w:val="24"/>
              </w:rPr>
              <w:t>法定代表人</w:t>
            </w:r>
          </w:p>
        </w:tc>
        <w:tc>
          <w:tcPr>
            <w:tcW w:w="1991" w:type="pct"/>
            <w:vAlign w:val="center"/>
          </w:tcPr>
          <w:p w14:paraId="177A1975">
            <w:pPr>
              <w:autoSpaceDE w:val="0"/>
              <w:autoSpaceDN w:val="0"/>
              <w:adjustRightInd w:val="0"/>
              <w:spacing w:line="360" w:lineRule="auto"/>
              <w:jc w:val="center"/>
              <w:rPr>
                <w:rFonts w:ascii="宋体" w:hAnsi="宋体" w:cs="宋体"/>
                <w:kern w:val="0"/>
                <w:sz w:val="24"/>
                <w:szCs w:val="24"/>
              </w:rPr>
            </w:pPr>
          </w:p>
        </w:tc>
        <w:tc>
          <w:tcPr>
            <w:tcW w:w="1006" w:type="pct"/>
            <w:vAlign w:val="center"/>
          </w:tcPr>
          <w:p w14:paraId="44769AF7">
            <w:pPr>
              <w:autoSpaceDE w:val="0"/>
              <w:autoSpaceDN w:val="0"/>
              <w:adjustRightInd w:val="0"/>
              <w:spacing w:line="360" w:lineRule="auto"/>
              <w:jc w:val="center"/>
              <w:rPr>
                <w:rFonts w:ascii="宋体" w:hAnsi="宋体" w:cs="宋体"/>
                <w:kern w:val="0"/>
                <w:sz w:val="24"/>
                <w:szCs w:val="24"/>
              </w:rPr>
            </w:pPr>
            <w:r>
              <w:rPr>
                <w:rFonts w:hint="eastAsia" w:ascii="宋体" w:hAnsi="宋体" w:cs="宋体"/>
                <w:kern w:val="0"/>
                <w:sz w:val="24"/>
                <w:szCs w:val="24"/>
              </w:rPr>
              <w:t>联系电话</w:t>
            </w:r>
          </w:p>
        </w:tc>
        <w:tc>
          <w:tcPr>
            <w:tcW w:w="998" w:type="pct"/>
            <w:vAlign w:val="center"/>
          </w:tcPr>
          <w:p w14:paraId="121D6337">
            <w:pPr>
              <w:autoSpaceDE w:val="0"/>
              <w:autoSpaceDN w:val="0"/>
              <w:adjustRightInd w:val="0"/>
              <w:spacing w:line="360" w:lineRule="auto"/>
              <w:jc w:val="center"/>
              <w:rPr>
                <w:rFonts w:ascii="宋体" w:hAnsi="宋体" w:cs="宋体"/>
                <w:kern w:val="0"/>
                <w:sz w:val="24"/>
                <w:szCs w:val="24"/>
              </w:rPr>
            </w:pPr>
          </w:p>
        </w:tc>
      </w:tr>
      <w:tr w14:paraId="0BD3B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1005" w:type="pct"/>
            <w:vAlign w:val="center"/>
          </w:tcPr>
          <w:p w14:paraId="17FFF535">
            <w:pPr>
              <w:autoSpaceDE w:val="0"/>
              <w:autoSpaceDN w:val="0"/>
              <w:adjustRightInd w:val="0"/>
              <w:spacing w:line="360" w:lineRule="auto"/>
              <w:jc w:val="center"/>
              <w:rPr>
                <w:rFonts w:ascii="宋体" w:hAnsi="宋体" w:cs="宋体"/>
                <w:kern w:val="0"/>
                <w:sz w:val="24"/>
                <w:szCs w:val="24"/>
              </w:rPr>
            </w:pPr>
            <w:r>
              <w:rPr>
                <w:rFonts w:hint="eastAsia" w:ascii="宋体" w:hAnsi="宋体" w:cs="宋体"/>
                <w:kern w:val="0"/>
                <w:sz w:val="24"/>
                <w:szCs w:val="24"/>
              </w:rPr>
              <w:t>联系人</w:t>
            </w:r>
          </w:p>
        </w:tc>
        <w:tc>
          <w:tcPr>
            <w:tcW w:w="1991" w:type="pct"/>
            <w:vAlign w:val="center"/>
          </w:tcPr>
          <w:p w14:paraId="25D42C47">
            <w:pPr>
              <w:autoSpaceDE w:val="0"/>
              <w:autoSpaceDN w:val="0"/>
              <w:adjustRightInd w:val="0"/>
              <w:spacing w:line="360" w:lineRule="auto"/>
              <w:jc w:val="center"/>
              <w:rPr>
                <w:rFonts w:ascii="宋体" w:hAnsi="宋体" w:cs="宋体"/>
                <w:kern w:val="0"/>
                <w:sz w:val="24"/>
                <w:szCs w:val="24"/>
              </w:rPr>
            </w:pPr>
          </w:p>
        </w:tc>
        <w:tc>
          <w:tcPr>
            <w:tcW w:w="1006" w:type="pct"/>
            <w:vAlign w:val="center"/>
          </w:tcPr>
          <w:p w14:paraId="23D4D2D4">
            <w:pPr>
              <w:autoSpaceDE w:val="0"/>
              <w:autoSpaceDN w:val="0"/>
              <w:adjustRightInd w:val="0"/>
              <w:spacing w:line="360" w:lineRule="auto"/>
              <w:jc w:val="center"/>
              <w:rPr>
                <w:rFonts w:ascii="宋体" w:hAnsi="宋体" w:cs="宋体"/>
                <w:kern w:val="0"/>
                <w:sz w:val="24"/>
                <w:szCs w:val="24"/>
              </w:rPr>
            </w:pPr>
            <w:r>
              <w:rPr>
                <w:rFonts w:hint="eastAsia" w:ascii="宋体" w:hAnsi="宋体" w:cs="宋体"/>
                <w:kern w:val="0"/>
                <w:sz w:val="24"/>
                <w:szCs w:val="24"/>
              </w:rPr>
              <w:t>联系电话</w:t>
            </w:r>
          </w:p>
        </w:tc>
        <w:tc>
          <w:tcPr>
            <w:tcW w:w="998" w:type="pct"/>
            <w:vAlign w:val="center"/>
          </w:tcPr>
          <w:p w14:paraId="5B69663D">
            <w:pPr>
              <w:autoSpaceDE w:val="0"/>
              <w:autoSpaceDN w:val="0"/>
              <w:adjustRightInd w:val="0"/>
              <w:spacing w:line="360" w:lineRule="auto"/>
              <w:jc w:val="center"/>
              <w:rPr>
                <w:rFonts w:ascii="宋体" w:hAnsi="宋体" w:cs="宋体"/>
                <w:kern w:val="0"/>
                <w:sz w:val="24"/>
                <w:szCs w:val="24"/>
              </w:rPr>
            </w:pPr>
          </w:p>
        </w:tc>
      </w:tr>
      <w:tr w14:paraId="21FFC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1005" w:type="pct"/>
            <w:vAlign w:val="center"/>
          </w:tcPr>
          <w:p w14:paraId="386987C0">
            <w:pPr>
              <w:autoSpaceDE w:val="0"/>
              <w:autoSpaceDN w:val="0"/>
              <w:adjustRightInd w:val="0"/>
              <w:spacing w:line="360" w:lineRule="auto"/>
              <w:jc w:val="center"/>
              <w:rPr>
                <w:rFonts w:ascii="宋体" w:hAnsi="宋体" w:cs="宋体"/>
                <w:kern w:val="0"/>
                <w:sz w:val="24"/>
                <w:szCs w:val="24"/>
              </w:rPr>
            </w:pPr>
            <w:r>
              <w:rPr>
                <w:rFonts w:hint="eastAsia" w:ascii="宋体" w:hAnsi="宋体" w:cs="宋体"/>
                <w:kern w:val="0"/>
                <w:sz w:val="24"/>
                <w:szCs w:val="24"/>
              </w:rPr>
              <w:t>邮政编码</w:t>
            </w:r>
          </w:p>
        </w:tc>
        <w:tc>
          <w:tcPr>
            <w:tcW w:w="1991" w:type="pct"/>
            <w:vAlign w:val="center"/>
          </w:tcPr>
          <w:p w14:paraId="36A7C367">
            <w:pPr>
              <w:autoSpaceDE w:val="0"/>
              <w:autoSpaceDN w:val="0"/>
              <w:adjustRightInd w:val="0"/>
              <w:spacing w:line="360" w:lineRule="auto"/>
              <w:jc w:val="center"/>
              <w:rPr>
                <w:rFonts w:ascii="宋体" w:hAnsi="宋体" w:cs="宋体"/>
                <w:kern w:val="0"/>
                <w:sz w:val="24"/>
                <w:szCs w:val="24"/>
              </w:rPr>
            </w:pPr>
          </w:p>
        </w:tc>
        <w:tc>
          <w:tcPr>
            <w:tcW w:w="1006" w:type="pct"/>
            <w:vAlign w:val="center"/>
          </w:tcPr>
          <w:p w14:paraId="3507B4CA">
            <w:pPr>
              <w:autoSpaceDE w:val="0"/>
              <w:autoSpaceDN w:val="0"/>
              <w:adjustRightInd w:val="0"/>
              <w:spacing w:line="360" w:lineRule="auto"/>
              <w:jc w:val="center"/>
              <w:rPr>
                <w:rFonts w:ascii="宋体" w:hAnsi="宋体" w:cs="宋体"/>
                <w:kern w:val="0"/>
                <w:sz w:val="24"/>
                <w:szCs w:val="24"/>
              </w:rPr>
            </w:pPr>
            <w:r>
              <w:rPr>
                <w:rFonts w:ascii="宋体" w:hAnsi="宋体" w:cs="宋体"/>
                <w:kern w:val="0"/>
                <w:sz w:val="24"/>
                <w:szCs w:val="24"/>
              </w:rPr>
              <w:t>E-Mail</w:t>
            </w:r>
          </w:p>
        </w:tc>
        <w:tc>
          <w:tcPr>
            <w:tcW w:w="998" w:type="pct"/>
            <w:vAlign w:val="center"/>
          </w:tcPr>
          <w:p w14:paraId="73A2E8E8">
            <w:pPr>
              <w:autoSpaceDE w:val="0"/>
              <w:autoSpaceDN w:val="0"/>
              <w:adjustRightInd w:val="0"/>
              <w:spacing w:line="360" w:lineRule="auto"/>
              <w:jc w:val="center"/>
              <w:rPr>
                <w:rFonts w:ascii="宋体" w:hAnsi="宋体" w:cs="宋体"/>
                <w:kern w:val="0"/>
                <w:sz w:val="24"/>
                <w:szCs w:val="24"/>
              </w:rPr>
            </w:pPr>
          </w:p>
        </w:tc>
      </w:tr>
      <w:tr w14:paraId="25D2C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6" w:hRule="atLeast"/>
        </w:trPr>
        <w:tc>
          <w:tcPr>
            <w:tcW w:w="1005" w:type="pct"/>
            <w:vAlign w:val="center"/>
          </w:tcPr>
          <w:p w14:paraId="788616EA">
            <w:pPr>
              <w:autoSpaceDE w:val="0"/>
              <w:autoSpaceDN w:val="0"/>
              <w:adjustRightInd w:val="0"/>
              <w:spacing w:line="360" w:lineRule="auto"/>
              <w:jc w:val="center"/>
              <w:rPr>
                <w:rFonts w:ascii="宋体" w:hAnsi="宋体" w:cs="宋体"/>
                <w:kern w:val="0"/>
                <w:sz w:val="24"/>
                <w:szCs w:val="24"/>
              </w:rPr>
            </w:pPr>
            <w:r>
              <w:rPr>
                <w:rFonts w:hint="eastAsia" w:ascii="宋体" w:hAnsi="宋体" w:cs="宋体"/>
                <w:kern w:val="0"/>
                <w:sz w:val="24"/>
                <w:szCs w:val="24"/>
              </w:rPr>
              <w:t>社会统一信用代码</w:t>
            </w:r>
          </w:p>
        </w:tc>
        <w:tc>
          <w:tcPr>
            <w:tcW w:w="3994" w:type="pct"/>
            <w:gridSpan w:val="3"/>
            <w:vAlign w:val="center"/>
          </w:tcPr>
          <w:p w14:paraId="78E28EE8">
            <w:pPr>
              <w:autoSpaceDE w:val="0"/>
              <w:autoSpaceDN w:val="0"/>
              <w:adjustRightInd w:val="0"/>
              <w:spacing w:line="360" w:lineRule="auto"/>
              <w:jc w:val="center"/>
              <w:rPr>
                <w:rFonts w:ascii="宋体" w:hAnsi="宋体" w:cs="宋体"/>
                <w:kern w:val="0"/>
                <w:sz w:val="24"/>
                <w:szCs w:val="24"/>
              </w:rPr>
            </w:pPr>
          </w:p>
        </w:tc>
      </w:tr>
      <w:tr w14:paraId="686AA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1005" w:type="pct"/>
            <w:vAlign w:val="center"/>
          </w:tcPr>
          <w:p w14:paraId="0787A525">
            <w:pPr>
              <w:autoSpaceDE w:val="0"/>
              <w:autoSpaceDN w:val="0"/>
              <w:adjustRightInd w:val="0"/>
              <w:spacing w:line="360" w:lineRule="auto"/>
              <w:jc w:val="center"/>
              <w:rPr>
                <w:rFonts w:ascii="宋体" w:hAnsi="宋体" w:cs="宋体"/>
                <w:kern w:val="0"/>
                <w:sz w:val="24"/>
                <w:szCs w:val="24"/>
              </w:rPr>
            </w:pPr>
            <w:r>
              <w:rPr>
                <w:rFonts w:hint="eastAsia" w:ascii="宋体" w:hAnsi="宋体" w:cs="宋体"/>
                <w:kern w:val="0"/>
                <w:sz w:val="24"/>
                <w:szCs w:val="24"/>
              </w:rPr>
              <w:t>资质等级</w:t>
            </w:r>
          </w:p>
        </w:tc>
        <w:tc>
          <w:tcPr>
            <w:tcW w:w="3994" w:type="pct"/>
            <w:gridSpan w:val="3"/>
            <w:vAlign w:val="center"/>
          </w:tcPr>
          <w:p w14:paraId="7767A417">
            <w:pPr>
              <w:autoSpaceDE w:val="0"/>
              <w:autoSpaceDN w:val="0"/>
              <w:adjustRightInd w:val="0"/>
              <w:spacing w:line="360" w:lineRule="auto"/>
              <w:jc w:val="center"/>
              <w:rPr>
                <w:rFonts w:ascii="宋体" w:hAnsi="宋体" w:cs="宋体"/>
                <w:kern w:val="0"/>
                <w:sz w:val="24"/>
                <w:szCs w:val="24"/>
              </w:rPr>
            </w:pPr>
          </w:p>
        </w:tc>
      </w:tr>
      <w:tr w14:paraId="7DFCD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1005" w:type="pct"/>
            <w:vAlign w:val="center"/>
          </w:tcPr>
          <w:p w14:paraId="746C4417">
            <w:pPr>
              <w:autoSpaceDE w:val="0"/>
              <w:autoSpaceDN w:val="0"/>
              <w:adjustRightInd w:val="0"/>
              <w:spacing w:line="360" w:lineRule="auto"/>
              <w:jc w:val="center"/>
              <w:rPr>
                <w:rFonts w:ascii="宋体" w:hAnsi="宋体" w:cs="宋体"/>
                <w:kern w:val="0"/>
                <w:sz w:val="24"/>
                <w:szCs w:val="24"/>
              </w:rPr>
            </w:pPr>
            <w:r>
              <w:rPr>
                <w:rFonts w:hint="eastAsia" w:ascii="宋体" w:hAnsi="宋体" w:cs="宋体"/>
                <w:kern w:val="0"/>
                <w:sz w:val="24"/>
                <w:szCs w:val="24"/>
              </w:rPr>
              <w:t>注册资金（万元）</w:t>
            </w:r>
          </w:p>
        </w:tc>
        <w:tc>
          <w:tcPr>
            <w:tcW w:w="1991" w:type="pct"/>
            <w:vAlign w:val="center"/>
          </w:tcPr>
          <w:p w14:paraId="5638120C">
            <w:pPr>
              <w:autoSpaceDE w:val="0"/>
              <w:autoSpaceDN w:val="0"/>
              <w:adjustRightInd w:val="0"/>
              <w:spacing w:line="360" w:lineRule="auto"/>
              <w:jc w:val="center"/>
              <w:rPr>
                <w:rFonts w:ascii="宋体" w:hAnsi="宋体" w:cs="宋体"/>
                <w:kern w:val="0"/>
                <w:sz w:val="24"/>
                <w:szCs w:val="24"/>
              </w:rPr>
            </w:pPr>
          </w:p>
        </w:tc>
        <w:tc>
          <w:tcPr>
            <w:tcW w:w="1006" w:type="pct"/>
            <w:vAlign w:val="center"/>
          </w:tcPr>
          <w:p w14:paraId="7A826A2B">
            <w:pPr>
              <w:autoSpaceDE w:val="0"/>
              <w:autoSpaceDN w:val="0"/>
              <w:adjustRightInd w:val="0"/>
              <w:spacing w:line="360" w:lineRule="auto"/>
              <w:jc w:val="center"/>
              <w:rPr>
                <w:rFonts w:ascii="宋体" w:hAnsi="宋体" w:cs="宋体"/>
                <w:kern w:val="0"/>
                <w:sz w:val="24"/>
                <w:szCs w:val="24"/>
              </w:rPr>
            </w:pPr>
            <w:r>
              <w:rPr>
                <w:rFonts w:hint="eastAsia" w:ascii="宋体" w:hAnsi="宋体" w:cs="宋体"/>
                <w:kern w:val="0"/>
                <w:sz w:val="24"/>
                <w:szCs w:val="24"/>
              </w:rPr>
              <w:t>专业人员数量</w:t>
            </w:r>
          </w:p>
        </w:tc>
        <w:tc>
          <w:tcPr>
            <w:tcW w:w="998" w:type="pct"/>
            <w:vAlign w:val="center"/>
          </w:tcPr>
          <w:p w14:paraId="16EBA0C8">
            <w:pPr>
              <w:autoSpaceDE w:val="0"/>
              <w:autoSpaceDN w:val="0"/>
              <w:adjustRightInd w:val="0"/>
              <w:spacing w:line="360" w:lineRule="auto"/>
              <w:jc w:val="center"/>
              <w:rPr>
                <w:rFonts w:ascii="宋体" w:hAnsi="宋体" w:cs="宋体"/>
                <w:kern w:val="0"/>
                <w:sz w:val="24"/>
                <w:szCs w:val="24"/>
              </w:rPr>
            </w:pPr>
          </w:p>
        </w:tc>
      </w:tr>
      <w:tr w14:paraId="432E7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1005" w:type="pct"/>
            <w:vAlign w:val="center"/>
          </w:tcPr>
          <w:p w14:paraId="25D0B442">
            <w:pPr>
              <w:autoSpaceDE w:val="0"/>
              <w:autoSpaceDN w:val="0"/>
              <w:adjustRightInd w:val="0"/>
              <w:spacing w:line="360" w:lineRule="auto"/>
              <w:jc w:val="center"/>
              <w:rPr>
                <w:rFonts w:ascii="宋体" w:hAnsi="宋体" w:cs="宋体"/>
                <w:kern w:val="0"/>
                <w:sz w:val="24"/>
                <w:szCs w:val="24"/>
              </w:rPr>
            </w:pPr>
            <w:r>
              <w:rPr>
                <w:rFonts w:hint="eastAsia" w:ascii="宋体" w:hAnsi="宋体" w:cs="宋体"/>
                <w:kern w:val="0"/>
                <w:sz w:val="24"/>
                <w:szCs w:val="24"/>
              </w:rPr>
              <w:t>经营范围</w:t>
            </w:r>
          </w:p>
        </w:tc>
        <w:tc>
          <w:tcPr>
            <w:tcW w:w="3994" w:type="pct"/>
            <w:gridSpan w:val="3"/>
            <w:vAlign w:val="center"/>
          </w:tcPr>
          <w:p w14:paraId="38E8BBA5">
            <w:pPr>
              <w:autoSpaceDE w:val="0"/>
              <w:autoSpaceDN w:val="0"/>
              <w:adjustRightInd w:val="0"/>
              <w:spacing w:line="360" w:lineRule="auto"/>
              <w:jc w:val="center"/>
              <w:rPr>
                <w:rFonts w:ascii="宋体" w:hAnsi="宋体" w:cs="宋体"/>
                <w:kern w:val="0"/>
                <w:sz w:val="24"/>
                <w:szCs w:val="24"/>
              </w:rPr>
            </w:pPr>
          </w:p>
        </w:tc>
      </w:tr>
      <w:tr w14:paraId="01083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7" w:hRule="atLeast"/>
        </w:trPr>
        <w:tc>
          <w:tcPr>
            <w:tcW w:w="5000" w:type="pct"/>
            <w:gridSpan w:val="4"/>
          </w:tcPr>
          <w:p w14:paraId="5646BC05">
            <w:pPr>
              <w:autoSpaceDE w:val="0"/>
              <w:autoSpaceDN w:val="0"/>
              <w:adjustRightInd w:val="0"/>
              <w:spacing w:line="360" w:lineRule="auto"/>
              <w:rPr>
                <w:rFonts w:ascii="宋体" w:hAnsi="宋体" w:cs="宋体"/>
                <w:kern w:val="0"/>
                <w:sz w:val="24"/>
                <w:szCs w:val="24"/>
              </w:rPr>
            </w:pPr>
            <w:r>
              <w:rPr>
                <w:rFonts w:hint="eastAsia" w:ascii="宋体" w:hAnsi="宋体" w:cs="宋体"/>
                <w:kern w:val="0"/>
                <w:sz w:val="24"/>
                <w:szCs w:val="24"/>
              </w:rPr>
              <w:t>机构简况：</w:t>
            </w:r>
          </w:p>
        </w:tc>
      </w:tr>
    </w:tbl>
    <w:p w14:paraId="7585E079">
      <w:pPr>
        <w:pStyle w:val="196"/>
        <w:rPr>
          <w:rFonts w:ascii="宋体" w:hAnsi="宋体"/>
          <w:sz w:val="24"/>
          <w:szCs w:val="24"/>
        </w:rPr>
      </w:pPr>
    </w:p>
    <w:p w14:paraId="5F3DA38D">
      <w:pPr>
        <w:rPr>
          <w:rFonts w:cs="仿宋" w:asciiTheme="minorEastAsia" w:hAnsiTheme="minorEastAsia"/>
          <w:sz w:val="24"/>
          <w:szCs w:val="24"/>
        </w:rPr>
      </w:pPr>
    </w:p>
    <w:p w14:paraId="3F7AFA22">
      <w:pPr>
        <w:widowControl/>
        <w:jc w:val="left"/>
        <w:rPr>
          <w:rFonts w:ascii="宋体" w:hAnsi="宋体" w:cs="宋体"/>
          <w:kern w:val="0"/>
          <w:sz w:val="24"/>
          <w:szCs w:val="24"/>
        </w:rPr>
      </w:pPr>
      <w:r>
        <w:rPr>
          <w:rFonts w:ascii="宋体" w:hAnsi="宋体" w:cs="宋体"/>
          <w:kern w:val="0"/>
          <w:sz w:val="24"/>
          <w:szCs w:val="24"/>
        </w:rPr>
        <w:br w:type="page"/>
      </w:r>
    </w:p>
    <w:p w14:paraId="7965E5EC">
      <w:pPr>
        <w:widowControl/>
        <w:jc w:val="left"/>
        <w:rPr>
          <w:rFonts w:cs="仿宋" w:asciiTheme="minorEastAsia" w:hAnsiTheme="minorEastAsia"/>
          <w:sz w:val="24"/>
          <w:szCs w:val="24"/>
        </w:rPr>
      </w:pPr>
    </w:p>
    <w:p w14:paraId="63A77DF1">
      <w:pPr>
        <w:jc w:val="center"/>
        <w:rPr>
          <w:rFonts w:ascii="宋体" w:hAnsi="宋体" w:cs="宋体"/>
          <w:b/>
          <w:kern w:val="0"/>
          <w:sz w:val="24"/>
          <w:szCs w:val="24"/>
        </w:rPr>
      </w:pPr>
      <w:r>
        <w:rPr>
          <w:rFonts w:hint="eastAsia" w:ascii="宋体" w:hAnsi="宋体" w:cs="宋体"/>
          <w:b/>
          <w:kern w:val="0"/>
          <w:sz w:val="24"/>
          <w:szCs w:val="24"/>
        </w:rPr>
        <w:t>（2）提供法定代表人身份证明或法定代表人授权委托书</w:t>
      </w:r>
    </w:p>
    <w:p w14:paraId="72734D44">
      <w:pPr>
        <w:autoSpaceDE w:val="0"/>
        <w:autoSpaceDN w:val="0"/>
        <w:adjustRightInd w:val="0"/>
        <w:spacing w:line="360" w:lineRule="auto"/>
        <w:rPr>
          <w:rFonts w:ascii="宋体" w:hAnsi="宋体" w:cs="宋体"/>
          <w:b/>
          <w:kern w:val="0"/>
          <w:sz w:val="24"/>
          <w:szCs w:val="24"/>
        </w:rPr>
      </w:pPr>
    </w:p>
    <w:p w14:paraId="6C0F0DAA">
      <w:pPr>
        <w:autoSpaceDE w:val="0"/>
        <w:autoSpaceDN w:val="0"/>
        <w:adjustRightInd w:val="0"/>
        <w:spacing w:line="360" w:lineRule="auto"/>
        <w:jc w:val="center"/>
        <w:rPr>
          <w:rFonts w:ascii="宋体" w:hAnsi="宋体" w:cs="宋体"/>
          <w:kern w:val="0"/>
          <w:sz w:val="24"/>
          <w:szCs w:val="24"/>
        </w:rPr>
      </w:pPr>
      <w:r>
        <w:rPr>
          <w:rFonts w:hint="eastAsia" w:ascii="宋体" w:hAnsi="宋体" w:cs="宋体"/>
          <w:kern w:val="0"/>
          <w:sz w:val="24"/>
          <w:szCs w:val="24"/>
          <w:lang w:val="en-US" w:eastAsia="zh-CN"/>
        </w:rPr>
        <w:t>2.</w:t>
      </w:r>
      <w:r>
        <w:rPr>
          <w:rFonts w:ascii="宋体" w:hAnsi="宋体" w:cs="宋体"/>
          <w:kern w:val="0"/>
          <w:sz w:val="24"/>
          <w:szCs w:val="24"/>
        </w:rPr>
        <w:t>1</w:t>
      </w:r>
      <w:r>
        <w:rPr>
          <w:rFonts w:hint="eastAsia" w:ascii="宋体" w:hAnsi="宋体" w:cs="宋体"/>
          <w:kern w:val="0"/>
          <w:sz w:val="24"/>
          <w:szCs w:val="24"/>
        </w:rPr>
        <w:t>、法定代表人身份证明</w:t>
      </w:r>
    </w:p>
    <w:p w14:paraId="21202CCA">
      <w:pPr>
        <w:autoSpaceDE w:val="0"/>
        <w:autoSpaceDN w:val="0"/>
        <w:adjustRightInd w:val="0"/>
        <w:spacing w:line="360" w:lineRule="auto"/>
        <w:ind w:firstLine="360" w:firstLineChars="150"/>
        <w:rPr>
          <w:rFonts w:ascii="宋体" w:hAnsi="宋体" w:cs="宋体"/>
          <w:kern w:val="0"/>
          <w:sz w:val="24"/>
          <w:szCs w:val="24"/>
          <w:u w:val="single"/>
        </w:rPr>
      </w:pPr>
      <w:r>
        <w:rPr>
          <w:rFonts w:hint="eastAsia" w:ascii="宋体" w:hAnsi="宋体" w:cs="宋体"/>
          <w:kern w:val="0"/>
          <w:sz w:val="24"/>
          <w:szCs w:val="24"/>
        </w:rPr>
        <w:t>采购人：</w:t>
      </w:r>
      <w:r>
        <w:rPr>
          <w:rFonts w:hint="eastAsia" w:ascii="宋体" w:hAnsi="宋体" w:cs="宋体"/>
          <w:kern w:val="0"/>
          <w:sz w:val="24"/>
          <w:szCs w:val="24"/>
          <w:u w:val="single"/>
        </w:rPr>
        <w:t xml:space="preserve">                                            </w:t>
      </w:r>
    </w:p>
    <w:p w14:paraId="05AACDA9">
      <w:pPr>
        <w:autoSpaceDE w:val="0"/>
        <w:autoSpaceDN w:val="0"/>
        <w:adjustRightInd w:val="0"/>
        <w:spacing w:line="360" w:lineRule="auto"/>
        <w:ind w:firstLine="360" w:firstLineChars="150"/>
        <w:jc w:val="left"/>
        <w:rPr>
          <w:rFonts w:ascii="宋体" w:hAnsi="宋体" w:cs="宋体"/>
          <w:kern w:val="0"/>
          <w:sz w:val="24"/>
          <w:szCs w:val="24"/>
        </w:rPr>
      </w:pPr>
      <w:r>
        <w:rPr>
          <w:rFonts w:hint="eastAsia" w:ascii="宋体" w:hAnsi="宋体" w:cs="宋体"/>
          <w:kern w:val="0"/>
          <w:sz w:val="24"/>
          <w:szCs w:val="24"/>
        </w:rPr>
        <w:t>兹证明</w:t>
      </w:r>
      <w:r>
        <w:rPr>
          <w:rFonts w:hint="eastAsia" w:ascii="宋体" w:hAnsi="宋体" w:cs="宋体"/>
          <w:kern w:val="0"/>
          <w:sz w:val="24"/>
          <w:szCs w:val="24"/>
          <w:u w:val="single"/>
        </w:rPr>
        <w:t xml:space="preserve">         </w:t>
      </w:r>
      <w:r>
        <w:rPr>
          <w:rFonts w:hint="eastAsia" w:ascii="宋体" w:hAnsi="宋体" w:cs="宋体"/>
          <w:kern w:val="0"/>
          <w:sz w:val="24"/>
          <w:szCs w:val="24"/>
        </w:rPr>
        <w:t>同志在我单位任</w:t>
      </w:r>
      <w:r>
        <w:rPr>
          <w:rFonts w:hint="eastAsia" w:ascii="宋体" w:hAnsi="宋体" w:cs="宋体"/>
          <w:kern w:val="0"/>
          <w:sz w:val="24"/>
          <w:szCs w:val="24"/>
          <w:u w:val="single"/>
        </w:rPr>
        <w:t>（职务）</w:t>
      </w:r>
      <w:r>
        <w:rPr>
          <w:rFonts w:hint="eastAsia" w:ascii="宋体" w:hAnsi="宋体" w:cs="宋体"/>
          <w:kern w:val="0"/>
          <w:sz w:val="24"/>
          <w:szCs w:val="24"/>
        </w:rPr>
        <w:t>，是我单位的法定代表人。</w:t>
      </w:r>
    </w:p>
    <w:p w14:paraId="41CAAB61">
      <w:pPr>
        <w:autoSpaceDE w:val="0"/>
        <w:autoSpaceDN w:val="0"/>
        <w:adjustRightInd w:val="0"/>
        <w:spacing w:line="360" w:lineRule="auto"/>
        <w:ind w:firstLine="360" w:firstLineChars="150"/>
        <w:jc w:val="left"/>
        <w:rPr>
          <w:rFonts w:ascii="宋体" w:hAnsi="宋体" w:cs="宋体"/>
          <w:kern w:val="0"/>
          <w:sz w:val="24"/>
          <w:szCs w:val="24"/>
        </w:rPr>
      </w:pPr>
      <w:r>
        <w:rPr>
          <w:rFonts w:hint="eastAsia" w:ascii="宋体" w:hAnsi="宋体" w:cs="宋体"/>
          <w:kern w:val="0"/>
          <w:sz w:val="24"/>
          <w:szCs w:val="24"/>
        </w:rPr>
        <w:t>附法定代表人基本情况：</w:t>
      </w:r>
    </w:p>
    <w:p w14:paraId="6A279084">
      <w:pPr>
        <w:autoSpaceDE w:val="0"/>
        <w:autoSpaceDN w:val="0"/>
        <w:adjustRightInd w:val="0"/>
        <w:spacing w:line="360" w:lineRule="auto"/>
        <w:ind w:firstLine="360" w:firstLineChars="150"/>
        <w:jc w:val="left"/>
        <w:rPr>
          <w:rFonts w:ascii="宋体" w:hAnsi="宋体" w:cs="宋体"/>
          <w:kern w:val="0"/>
          <w:sz w:val="24"/>
          <w:szCs w:val="24"/>
          <w:u w:val="single"/>
        </w:rPr>
      </w:pPr>
      <w:r>
        <w:rPr>
          <w:rFonts w:hint="eastAsia" w:ascii="宋体" w:hAnsi="宋体" w:cs="宋体"/>
          <w:kern w:val="0"/>
          <w:sz w:val="24"/>
          <w:szCs w:val="24"/>
        </w:rPr>
        <w:t>姓名</w:t>
      </w:r>
      <w:r>
        <w:rPr>
          <w:rFonts w:hint="eastAsia" w:ascii="宋体" w:hAnsi="宋体" w:cs="宋体"/>
          <w:kern w:val="0"/>
          <w:sz w:val="24"/>
          <w:szCs w:val="24"/>
          <w:u w:val="single"/>
        </w:rPr>
        <w:t xml:space="preserve">      </w:t>
      </w:r>
      <w:r>
        <w:rPr>
          <w:rFonts w:hint="eastAsia" w:ascii="宋体" w:hAnsi="宋体" w:cs="宋体"/>
          <w:kern w:val="0"/>
          <w:sz w:val="24"/>
          <w:szCs w:val="24"/>
        </w:rPr>
        <w:t>性别</w:t>
      </w:r>
      <w:r>
        <w:rPr>
          <w:rFonts w:hint="eastAsia" w:ascii="宋体" w:hAnsi="宋体" w:cs="宋体"/>
          <w:kern w:val="0"/>
          <w:sz w:val="24"/>
          <w:szCs w:val="24"/>
          <w:u w:val="single"/>
        </w:rPr>
        <w:t xml:space="preserve">     </w:t>
      </w:r>
      <w:r>
        <w:rPr>
          <w:rFonts w:hint="eastAsia" w:ascii="宋体" w:hAnsi="宋体" w:cs="宋体"/>
          <w:kern w:val="0"/>
          <w:sz w:val="24"/>
          <w:szCs w:val="24"/>
        </w:rPr>
        <w:t>年龄</w:t>
      </w:r>
      <w:r>
        <w:rPr>
          <w:rFonts w:hint="eastAsia" w:ascii="宋体" w:hAnsi="宋体" w:cs="宋体"/>
          <w:kern w:val="0"/>
          <w:sz w:val="24"/>
          <w:szCs w:val="24"/>
          <w:u w:val="single"/>
        </w:rPr>
        <w:t xml:space="preserve">     </w:t>
      </w:r>
    </w:p>
    <w:p w14:paraId="53F752B3">
      <w:pPr>
        <w:autoSpaceDE w:val="0"/>
        <w:autoSpaceDN w:val="0"/>
        <w:adjustRightInd w:val="0"/>
        <w:spacing w:line="360" w:lineRule="auto"/>
        <w:ind w:firstLine="360" w:firstLineChars="150"/>
        <w:jc w:val="left"/>
        <w:rPr>
          <w:rFonts w:ascii="宋体" w:hAnsi="宋体" w:cs="宋体"/>
          <w:kern w:val="0"/>
          <w:sz w:val="24"/>
          <w:szCs w:val="24"/>
          <w:u w:val="single"/>
        </w:rPr>
      </w:pPr>
      <w:r>
        <w:rPr>
          <w:rFonts w:hint="eastAsia" w:ascii="宋体" w:hAnsi="宋体" w:cs="宋体"/>
          <w:kern w:val="0"/>
          <w:sz w:val="24"/>
          <w:szCs w:val="24"/>
        </w:rPr>
        <w:t>身份证号码：</w:t>
      </w:r>
      <w:r>
        <w:rPr>
          <w:rFonts w:hint="eastAsia" w:ascii="宋体" w:hAnsi="宋体" w:cs="宋体"/>
          <w:kern w:val="0"/>
          <w:sz w:val="24"/>
          <w:szCs w:val="24"/>
          <w:u w:val="single"/>
        </w:rPr>
        <w:t xml:space="preserve">                </w:t>
      </w:r>
    </w:p>
    <w:p w14:paraId="3A7F76AC">
      <w:pPr>
        <w:autoSpaceDE w:val="0"/>
        <w:autoSpaceDN w:val="0"/>
        <w:adjustRightInd w:val="0"/>
        <w:spacing w:line="360" w:lineRule="auto"/>
        <w:ind w:firstLine="360" w:firstLineChars="150"/>
        <w:jc w:val="left"/>
        <w:rPr>
          <w:rFonts w:ascii="宋体" w:hAnsi="宋体" w:cs="宋体"/>
          <w:kern w:val="0"/>
          <w:sz w:val="24"/>
          <w:szCs w:val="24"/>
          <w:u w:val="single"/>
        </w:rPr>
      </w:pPr>
      <w:r>
        <w:rPr>
          <w:rFonts w:hint="eastAsia" w:ascii="宋体" w:hAnsi="宋体" w:cs="宋体"/>
          <w:kern w:val="0"/>
          <w:sz w:val="24"/>
          <w:szCs w:val="24"/>
        </w:rPr>
        <w:t>通讯地址：</w:t>
      </w:r>
      <w:r>
        <w:rPr>
          <w:rFonts w:hint="eastAsia" w:ascii="宋体" w:hAnsi="宋体" w:cs="宋体"/>
          <w:kern w:val="0"/>
          <w:sz w:val="24"/>
          <w:szCs w:val="24"/>
          <w:u w:val="single"/>
        </w:rPr>
        <w:t xml:space="preserve">                  </w:t>
      </w:r>
    </w:p>
    <w:p w14:paraId="1FFACA89">
      <w:pPr>
        <w:autoSpaceDE w:val="0"/>
        <w:autoSpaceDN w:val="0"/>
        <w:adjustRightInd w:val="0"/>
        <w:spacing w:line="360" w:lineRule="auto"/>
        <w:ind w:firstLine="360" w:firstLineChars="150"/>
        <w:jc w:val="left"/>
        <w:rPr>
          <w:rFonts w:ascii="宋体" w:hAnsi="宋体" w:cs="宋体"/>
          <w:kern w:val="0"/>
          <w:sz w:val="24"/>
          <w:szCs w:val="24"/>
          <w:u w:val="single"/>
        </w:rPr>
      </w:pPr>
      <w:r>
        <w:rPr>
          <w:rFonts w:hint="eastAsia" w:ascii="宋体" w:hAnsi="宋体" w:cs="宋体"/>
          <w:kern w:val="0"/>
          <w:sz w:val="24"/>
          <w:szCs w:val="24"/>
        </w:rPr>
        <w:t>电话号码：</w:t>
      </w:r>
      <w:r>
        <w:rPr>
          <w:rFonts w:hint="eastAsia" w:ascii="宋体" w:hAnsi="宋体" w:cs="宋体"/>
          <w:kern w:val="0"/>
          <w:sz w:val="24"/>
          <w:szCs w:val="24"/>
          <w:u w:val="single"/>
        </w:rPr>
        <w:t xml:space="preserve">           </w:t>
      </w:r>
      <w:r>
        <w:rPr>
          <w:rFonts w:hint="eastAsia" w:ascii="宋体" w:hAnsi="宋体" w:cs="宋体"/>
          <w:kern w:val="0"/>
          <w:sz w:val="24"/>
          <w:szCs w:val="24"/>
        </w:rPr>
        <w:t>邮编：</w:t>
      </w:r>
      <w:r>
        <w:rPr>
          <w:rFonts w:hint="eastAsia" w:ascii="宋体" w:hAnsi="宋体" w:cs="宋体"/>
          <w:kern w:val="0"/>
          <w:sz w:val="24"/>
          <w:szCs w:val="24"/>
          <w:u w:val="single"/>
        </w:rPr>
        <w:t xml:space="preserve">           </w:t>
      </w:r>
    </w:p>
    <w:p w14:paraId="35C442FC">
      <w:pPr>
        <w:autoSpaceDE w:val="0"/>
        <w:autoSpaceDN w:val="0"/>
        <w:adjustRightInd w:val="0"/>
        <w:spacing w:line="360" w:lineRule="auto"/>
        <w:jc w:val="left"/>
        <w:rPr>
          <w:rFonts w:ascii="宋体" w:hAnsi="宋体" w:cs="宋体"/>
          <w:kern w:val="0"/>
          <w:sz w:val="24"/>
          <w:szCs w:val="24"/>
        </w:rPr>
      </w:pPr>
    </w:p>
    <w:p w14:paraId="2176D001">
      <w:pPr>
        <w:autoSpaceDE w:val="0"/>
        <w:autoSpaceDN w:val="0"/>
        <w:adjustRightInd w:val="0"/>
        <w:spacing w:line="360" w:lineRule="auto"/>
        <w:jc w:val="left"/>
        <w:rPr>
          <w:rFonts w:ascii="宋体" w:hAnsi="宋体" w:cs="宋体"/>
          <w:kern w:val="0"/>
          <w:sz w:val="24"/>
          <w:szCs w:val="24"/>
        </w:rPr>
      </w:pPr>
    </w:p>
    <w:p w14:paraId="52CCB490">
      <w:pPr>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投标人：</w:t>
      </w:r>
      <w:r>
        <w:rPr>
          <w:rFonts w:hint="eastAsia" w:ascii="宋体" w:hAnsi="宋体" w:cs="宋体"/>
          <w:kern w:val="0"/>
          <w:sz w:val="24"/>
          <w:szCs w:val="24"/>
          <w:u w:val="single"/>
        </w:rPr>
        <w:t>（全称）（盖章）</w:t>
      </w:r>
    </w:p>
    <w:p w14:paraId="105AF73F">
      <w:pPr>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法定代表人：</w:t>
      </w:r>
      <w:r>
        <w:rPr>
          <w:rFonts w:hint="eastAsia" w:ascii="宋体" w:hAnsi="宋体" w:cs="宋体"/>
          <w:kern w:val="0"/>
          <w:sz w:val="24"/>
          <w:szCs w:val="24"/>
          <w:u w:val="single"/>
        </w:rPr>
        <w:t>（盖章）</w:t>
      </w:r>
    </w:p>
    <w:p w14:paraId="0E3C7778">
      <w:pPr>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日期：</w:t>
      </w:r>
      <w:r>
        <w:rPr>
          <w:rFonts w:hint="eastAsia" w:ascii="宋体" w:hAnsi="宋体"/>
          <w:sz w:val="24"/>
          <w:szCs w:val="24"/>
          <w:u w:val="single"/>
        </w:rPr>
        <w:t xml:space="preserve">    </w:t>
      </w:r>
      <w:r>
        <w:rPr>
          <w:rFonts w:ascii="宋体" w:hAnsi="宋体"/>
          <w:sz w:val="24"/>
          <w:szCs w:val="24"/>
        </w:rPr>
        <w:t>年</w:t>
      </w:r>
      <w:r>
        <w:rPr>
          <w:rFonts w:hint="eastAsia" w:ascii="宋体" w:hAnsi="宋体"/>
          <w:sz w:val="24"/>
          <w:szCs w:val="24"/>
          <w:u w:val="single"/>
        </w:rPr>
        <w:t xml:space="preserve">    </w:t>
      </w:r>
      <w:r>
        <w:rPr>
          <w:rFonts w:ascii="宋体" w:hAnsi="宋体"/>
          <w:sz w:val="24"/>
          <w:szCs w:val="24"/>
        </w:rPr>
        <w:t>月</w:t>
      </w:r>
      <w:r>
        <w:rPr>
          <w:rFonts w:hint="eastAsia" w:ascii="宋体" w:hAnsi="宋体"/>
          <w:sz w:val="24"/>
          <w:szCs w:val="24"/>
          <w:u w:val="single"/>
        </w:rPr>
        <w:t xml:space="preserve">    </w:t>
      </w:r>
      <w:r>
        <w:rPr>
          <w:rFonts w:ascii="宋体" w:hAnsi="宋体"/>
          <w:sz w:val="24"/>
          <w:szCs w:val="24"/>
        </w:rPr>
        <w:t>日</w:t>
      </w:r>
    </w:p>
    <w:p w14:paraId="3BDAEC22">
      <w:pPr>
        <w:autoSpaceDE w:val="0"/>
        <w:autoSpaceDN w:val="0"/>
        <w:adjustRightInd w:val="0"/>
        <w:spacing w:line="360" w:lineRule="auto"/>
        <w:ind w:firstLine="361" w:firstLineChars="150"/>
        <w:jc w:val="left"/>
        <w:rPr>
          <w:rFonts w:ascii="宋体" w:hAnsi="宋体" w:cs="宋体"/>
          <w:b/>
          <w:kern w:val="0"/>
          <w:sz w:val="24"/>
          <w:szCs w:val="24"/>
        </w:rPr>
      </w:pPr>
      <w:r>
        <w:rPr>
          <w:rFonts w:hint="eastAsia" w:ascii="宋体" w:hAnsi="宋体" w:cs="宋体"/>
          <w:b/>
          <w:kern w:val="0"/>
          <w:sz w:val="24"/>
          <w:szCs w:val="24"/>
        </w:rPr>
        <w:t>附：法定代表人《居民身份证》复印件正反面</w:t>
      </w:r>
    </w:p>
    <w:p w14:paraId="57BC5A03">
      <w:pPr>
        <w:autoSpaceDE w:val="0"/>
        <w:autoSpaceDN w:val="0"/>
        <w:adjustRightInd w:val="0"/>
        <w:spacing w:line="360" w:lineRule="auto"/>
        <w:jc w:val="left"/>
        <w:rPr>
          <w:rFonts w:ascii="宋体" w:hAnsi="宋体" w:cs="宋体"/>
          <w:kern w:val="0"/>
          <w:sz w:val="24"/>
          <w:szCs w:val="24"/>
        </w:rPr>
      </w:pPr>
    </w:p>
    <w:p w14:paraId="71238B68">
      <w:pPr>
        <w:autoSpaceDE w:val="0"/>
        <w:autoSpaceDN w:val="0"/>
        <w:adjustRightInd w:val="0"/>
        <w:spacing w:line="360" w:lineRule="auto"/>
        <w:jc w:val="left"/>
        <w:rPr>
          <w:rFonts w:ascii="宋体" w:hAnsi="宋体" w:cs="宋体"/>
          <w:kern w:val="0"/>
          <w:sz w:val="24"/>
          <w:szCs w:val="24"/>
        </w:rPr>
      </w:pPr>
    </w:p>
    <w:p w14:paraId="7426B89E">
      <w:pPr>
        <w:autoSpaceDE w:val="0"/>
        <w:autoSpaceDN w:val="0"/>
        <w:adjustRightInd w:val="0"/>
        <w:spacing w:line="360" w:lineRule="auto"/>
        <w:jc w:val="left"/>
        <w:rPr>
          <w:rFonts w:ascii="宋体" w:hAnsi="宋体" w:cs="宋体"/>
          <w:kern w:val="0"/>
          <w:sz w:val="24"/>
          <w:szCs w:val="24"/>
        </w:rPr>
      </w:pPr>
    </w:p>
    <w:p w14:paraId="2C0A01E0">
      <w:pPr>
        <w:autoSpaceDE w:val="0"/>
        <w:autoSpaceDN w:val="0"/>
        <w:adjustRightInd w:val="0"/>
        <w:spacing w:line="360" w:lineRule="auto"/>
        <w:jc w:val="left"/>
        <w:rPr>
          <w:rFonts w:ascii="宋体" w:hAnsi="宋体" w:cs="宋体"/>
          <w:kern w:val="0"/>
          <w:sz w:val="24"/>
          <w:szCs w:val="24"/>
        </w:rPr>
      </w:pPr>
    </w:p>
    <w:p w14:paraId="1E42B1FB">
      <w:pPr>
        <w:autoSpaceDE w:val="0"/>
        <w:autoSpaceDN w:val="0"/>
        <w:adjustRightInd w:val="0"/>
        <w:spacing w:line="360" w:lineRule="auto"/>
        <w:jc w:val="left"/>
        <w:rPr>
          <w:rFonts w:ascii="宋体" w:hAnsi="宋体" w:cs="宋体"/>
          <w:kern w:val="0"/>
          <w:sz w:val="24"/>
          <w:szCs w:val="24"/>
        </w:rPr>
      </w:pPr>
    </w:p>
    <w:p w14:paraId="6828C8D7">
      <w:pPr>
        <w:autoSpaceDE w:val="0"/>
        <w:autoSpaceDN w:val="0"/>
        <w:adjustRightInd w:val="0"/>
        <w:spacing w:line="360" w:lineRule="auto"/>
        <w:jc w:val="left"/>
        <w:rPr>
          <w:rFonts w:ascii="宋体" w:hAnsi="宋体" w:cs="宋体"/>
          <w:kern w:val="0"/>
          <w:sz w:val="24"/>
          <w:szCs w:val="24"/>
        </w:rPr>
      </w:pPr>
    </w:p>
    <w:p w14:paraId="53322257">
      <w:pPr>
        <w:autoSpaceDE w:val="0"/>
        <w:autoSpaceDN w:val="0"/>
        <w:adjustRightInd w:val="0"/>
        <w:spacing w:line="360" w:lineRule="auto"/>
        <w:jc w:val="left"/>
        <w:rPr>
          <w:rFonts w:ascii="宋体" w:hAnsi="宋体" w:cs="宋体"/>
          <w:kern w:val="0"/>
          <w:sz w:val="24"/>
          <w:szCs w:val="24"/>
        </w:rPr>
      </w:pPr>
    </w:p>
    <w:p w14:paraId="053BB0F9">
      <w:pPr>
        <w:autoSpaceDE w:val="0"/>
        <w:autoSpaceDN w:val="0"/>
        <w:adjustRightInd w:val="0"/>
        <w:spacing w:line="360" w:lineRule="auto"/>
        <w:jc w:val="left"/>
        <w:rPr>
          <w:rFonts w:ascii="宋体" w:hAnsi="宋体" w:cs="宋体"/>
          <w:kern w:val="0"/>
          <w:sz w:val="24"/>
          <w:szCs w:val="24"/>
        </w:rPr>
      </w:pPr>
    </w:p>
    <w:p w14:paraId="556F8EC9">
      <w:pPr>
        <w:autoSpaceDE w:val="0"/>
        <w:autoSpaceDN w:val="0"/>
        <w:adjustRightInd w:val="0"/>
        <w:spacing w:line="360" w:lineRule="auto"/>
        <w:jc w:val="left"/>
        <w:rPr>
          <w:rFonts w:ascii="宋体" w:hAnsi="宋体" w:cs="宋体"/>
          <w:kern w:val="0"/>
          <w:sz w:val="24"/>
          <w:szCs w:val="24"/>
        </w:rPr>
      </w:pPr>
    </w:p>
    <w:p w14:paraId="25FEE0C3">
      <w:pPr>
        <w:autoSpaceDE w:val="0"/>
        <w:autoSpaceDN w:val="0"/>
        <w:adjustRightInd w:val="0"/>
        <w:spacing w:line="360" w:lineRule="auto"/>
        <w:jc w:val="left"/>
        <w:rPr>
          <w:rFonts w:ascii="宋体" w:hAnsi="宋体" w:cs="宋体"/>
          <w:kern w:val="0"/>
          <w:sz w:val="24"/>
          <w:szCs w:val="24"/>
        </w:rPr>
      </w:pPr>
    </w:p>
    <w:p w14:paraId="7213647A">
      <w:pPr>
        <w:autoSpaceDE w:val="0"/>
        <w:autoSpaceDN w:val="0"/>
        <w:adjustRightInd w:val="0"/>
        <w:spacing w:line="360" w:lineRule="auto"/>
        <w:jc w:val="left"/>
        <w:rPr>
          <w:rFonts w:ascii="宋体" w:hAnsi="宋体" w:cs="宋体"/>
          <w:kern w:val="0"/>
          <w:sz w:val="24"/>
          <w:szCs w:val="24"/>
        </w:rPr>
      </w:pPr>
    </w:p>
    <w:p w14:paraId="214C688C">
      <w:pPr>
        <w:widowControl/>
        <w:jc w:val="left"/>
        <w:rPr>
          <w:rFonts w:ascii="宋体" w:hAnsi="宋体" w:cs="宋体"/>
          <w:kern w:val="0"/>
          <w:sz w:val="24"/>
          <w:szCs w:val="24"/>
        </w:rPr>
      </w:pPr>
      <w:r>
        <w:rPr>
          <w:rFonts w:ascii="宋体" w:hAnsi="宋体" w:cs="宋体"/>
          <w:kern w:val="0"/>
          <w:sz w:val="24"/>
          <w:szCs w:val="24"/>
        </w:rPr>
        <w:br w:type="page"/>
      </w:r>
    </w:p>
    <w:p w14:paraId="7521143C">
      <w:pPr>
        <w:autoSpaceDE w:val="0"/>
        <w:autoSpaceDN w:val="0"/>
        <w:adjustRightInd w:val="0"/>
        <w:spacing w:line="360" w:lineRule="auto"/>
        <w:jc w:val="center"/>
        <w:rPr>
          <w:rFonts w:ascii="宋体" w:hAnsi="宋体" w:cs="宋体"/>
          <w:kern w:val="0"/>
          <w:sz w:val="24"/>
          <w:szCs w:val="24"/>
        </w:rPr>
      </w:pPr>
      <w:r>
        <w:rPr>
          <w:rFonts w:hint="eastAsia" w:ascii="宋体" w:hAnsi="宋体" w:cs="宋体"/>
          <w:kern w:val="0"/>
          <w:sz w:val="24"/>
          <w:szCs w:val="24"/>
          <w:lang w:val="en-US" w:eastAsia="zh-CN"/>
        </w:rPr>
        <w:t>2.</w:t>
      </w:r>
      <w:r>
        <w:rPr>
          <w:rFonts w:ascii="宋体" w:hAnsi="宋体" w:cs="宋体"/>
          <w:kern w:val="0"/>
          <w:sz w:val="24"/>
          <w:szCs w:val="24"/>
        </w:rPr>
        <w:t>2</w:t>
      </w:r>
      <w:r>
        <w:rPr>
          <w:rFonts w:hint="eastAsia" w:ascii="宋体" w:hAnsi="宋体" w:cs="宋体"/>
          <w:kern w:val="0"/>
          <w:sz w:val="24"/>
          <w:szCs w:val="24"/>
        </w:rPr>
        <w:t>、法定代表人授权委托书</w:t>
      </w:r>
    </w:p>
    <w:p w14:paraId="0033099B">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本授权书声明：注册于</w:t>
      </w:r>
      <w:r>
        <w:rPr>
          <w:rFonts w:hint="eastAsia" w:ascii="宋体" w:hAnsi="宋体" w:cs="宋体"/>
          <w:kern w:val="0"/>
          <w:sz w:val="24"/>
          <w:szCs w:val="24"/>
          <w:u w:val="single"/>
        </w:rPr>
        <w:t>（地区的名称）</w:t>
      </w:r>
      <w:r>
        <w:rPr>
          <w:rFonts w:hint="eastAsia" w:ascii="宋体" w:hAnsi="宋体" w:cs="宋体"/>
          <w:kern w:val="0"/>
          <w:sz w:val="24"/>
          <w:szCs w:val="24"/>
        </w:rPr>
        <w:t>的</w:t>
      </w:r>
      <w:r>
        <w:rPr>
          <w:rFonts w:hint="eastAsia" w:ascii="宋体" w:hAnsi="宋体" w:cs="宋体"/>
          <w:kern w:val="0"/>
          <w:sz w:val="24"/>
          <w:szCs w:val="24"/>
          <w:u w:val="single"/>
        </w:rPr>
        <w:t>（公司名称）</w:t>
      </w:r>
      <w:r>
        <w:rPr>
          <w:rFonts w:hint="eastAsia" w:ascii="宋体" w:hAnsi="宋体" w:cs="宋体"/>
          <w:kern w:val="0"/>
          <w:sz w:val="24"/>
          <w:szCs w:val="24"/>
        </w:rPr>
        <w:t>，在下面盖章的法定代表人</w:t>
      </w:r>
      <w:r>
        <w:rPr>
          <w:rFonts w:hint="eastAsia" w:ascii="宋体" w:hAnsi="宋体" w:cs="宋体"/>
          <w:kern w:val="0"/>
          <w:sz w:val="24"/>
          <w:szCs w:val="24"/>
          <w:u w:val="single"/>
        </w:rPr>
        <w:t>（姓名、职务）</w:t>
      </w:r>
      <w:r>
        <w:rPr>
          <w:rFonts w:hint="eastAsia" w:ascii="宋体" w:hAnsi="宋体" w:cs="宋体"/>
          <w:kern w:val="0"/>
          <w:sz w:val="24"/>
          <w:szCs w:val="24"/>
        </w:rPr>
        <w:t>，代表本公司委托在下面签字的</w:t>
      </w:r>
      <w:r>
        <w:rPr>
          <w:rFonts w:hint="eastAsia" w:ascii="宋体" w:hAnsi="宋体" w:cs="宋体"/>
          <w:kern w:val="0"/>
          <w:sz w:val="24"/>
          <w:szCs w:val="24"/>
          <w:u w:val="single"/>
        </w:rPr>
        <w:t>（被授权人的姓名、职务）</w:t>
      </w:r>
      <w:r>
        <w:rPr>
          <w:rFonts w:hint="eastAsia" w:ascii="宋体" w:hAnsi="宋体" w:cs="宋体"/>
          <w:kern w:val="0"/>
          <w:sz w:val="24"/>
          <w:szCs w:val="24"/>
        </w:rPr>
        <w:t>为本公司的合法代理人，就</w:t>
      </w:r>
      <w:r>
        <w:rPr>
          <w:rFonts w:hint="eastAsia" w:ascii="宋体" w:hAnsi="宋体" w:cs="宋体"/>
          <w:kern w:val="0"/>
          <w:sz w:val="24"/>
          <w:szCs w:val="24"/>
          <w:u w:val="single"/>
        </w:rPr>
        <w:t>（</w:t>
      </w:r>
      <w:r>
        <w:rPr>
          <w:rFonts w:hint="eastAsia" w:ascii="宋体" w:hAnsi="宋体" w:cs="宋体"/>
          <w:kern w:val="0"/>
          <w:sz w:val="24"/>
          <w:szCs w:val="24"/>
          <w:u w:val="single"/>
          <w:lang w:eastAsia="zh-CN"/>
        </w:rPr>
        <w:t>项目</w:t>
      </w:r>
      <w:r>
        <w:rPr>
          <w:rFonts w:hint="eastAsia" w:ascii="宋体" w:hAnsi="宋体" w:cs="宋体"/>
          <w:kern w:val="0"/>
          <w:sz w:val="24"/>
          <w:szCs w:val="24"/>
          <w:u w:val="single"/>
        </w:rPr>
        <w:t>名称）</w:t>
      </w:r>
      <w:r>
        <w:rPr>
          <w:rFonts w:hint="eastAsia" w:ascii="宋体" w:hAnsi="宋体" w:cs="宋体"/>
          <w:kern w:val="0"/>
          <w:sz w:val="24"/>
          <w:szCs w:val="24"/>
        </w:rPr>
        <w:t>的投标，以本公司的名义处理一切与之有关的事务。</w:t>
      </w:r>
    </w:p>
    <w:p w14:paraId="764CA0E6">
      <w:pPr>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本授权书于</w:t>
      </w:r>
      <w:r>
        <w:rPr>
          <w:rFonts w:hint="eastAsia" w:ascii="宋体" w:hAnsi="宋体" w:cs="宋体"/>
          <w:kern w:val="0"/>
          <w:sz w:val="24"/>
          <w:szCs w:val="24"/>
          <w:u w:val="single"/>
        </w:rPr>
        <w:t xml:space="preserve">    </w:t>
      </w:r>
      <w:r>
        <w:rPr>
          <w:rFonts w:hint="eastAsia" w:ascii="宋体" w:hAnsi="宋体" w:cs="宋体"/>
          <w:kern w:val="0"/>
          <w:sz w:val="24"/>
          <w:szCs w:val="24"/>
        </w:rPr>
        <w:t>年</w:t>
      </w:r>
      <w:r>
        <w:rPr>
          <w:rFonts w:hint="eastAsia" w:ascii="宋体" w:hAnsi="宋体" w:cs="宋体"/>
          <w:kern w:val="0"/>
          <w:sz w:val="24"/>
          <w:szCs w:val="24"/>
          <w:u w:val="single"/>
        </w:rPr>
        <w:t xml:space="preserve">    </w:t>
      </w:r>
      <w:r>
        <w:rPr>
          <w:rFonts w:hint="eastAsia" w:ascii="宋体" w:hAnsi="宋体" w:cs="宋体"/>
          <w:kern w:val="0"/>
          <w:sz w:val="24"/>
          <w:szCs w:val="24"/>
        </w:rPr>
        <w:t>月</w:t>
      </w:r>
      <w:r>
        <w:rPr>
          <w:rFonts w:hint="eastAsia" w:ascii="宋体" w:hAnsi="宋体" w:cs="宋体"/>
          <w:kern w:val="0"/>
          <w:sz w:val="24"/>
          <w:szCs w:val="24"/>
          <w:u w:val="single"/>
        </w:rPr>
        <w:t xml:space="preserve">    </w:t>
      </w:r>
      <w:r>
        <w:rPr>
          <w:rFonts w:hint="eastAsia" w:ascii="宋体" w:hAnsi="宋体" w:cs="宋体"/>
          <w:kern w:val="0"/>
          <w:sz w:val="24"/>
          <w:szCs w:val="24"/>
        </w:rPr>
        <w:t>日签字生效，代理人无转委托权，特此声明。</w:t>
      </w:r>
    </w:p>
    <w:p w14:paraId="719E210C">
      <w:pPr>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附：委托代理人的身份证复印件正反面</w:t>
      </w:r>
    </w:p>
    <w:p w14:paraId="603983F6">
      <w:pPr>
        <w:autoSpaceDE w:val="0"/>
        <w:autoSpaceDN w:val="0"/>
        <w:adjustRightInd w:val="0"/>
        <w:spacing w:line="360" w:lineRule="auto"/>
        <w:jc w:val="left"/>
        <w:rPr>
          <w:rFonts w:ascii="宋体" w:hAnsi="宋体" w:cs="宋体"/>
          <w:kern w:val="0"/>
          <w:sz w:val="24"/>
          <w:szCs w:val="24"/>
        </w:rPr>
      </w:pPr>
    </w:p>
    <w:p w14:paraId="5651A18B">
      <w:pPr>
        <w:autoSpaceDE w:val="0"/>
        <w:autoSpaceDN w:val="0"/>
        <w:adjustRightInd w:val="0"/>
        <w:spacing w:line="360" w:lineRule="auto"/>
        <w:jc w:val="left"/>
        <w:rPr>
          <w:rFonts w:ascii="宋体" w:hAnsi="宋体" w:cs="宋体"/>
          <w:kern w:val="0"/>
          <w:sz w:val="24"/>
          <w:szCs w:val="24"/>
        </w:rPr>
      </w:pPr>
    </w:p>
    <w:p w14:paraId="005B3C75">
      <w:pPr>
        <w:autoSpaceDE w:val="0"/>
        <w:autoSpaceDN w:val="0"/>
        <w:adjustRightInd w:val="0"/>
        <w:spacing w:line="360" w:lineRule="auto"/>
        <w:jc w:val="left"/>
        <w:rPr>
          <w:rFonts w:ascii="宋体" w:hAnsi="宋体" w:cs="宋体"/>
          <w:kern w:val="0"/>
          <w:sz w:val="24"/>
          <w:szCs w:val="24"/>
        </w:rPr>
      </w:pPr>
    </w:p>
    <w:p w14:paraId="1D0164B7">
      <w:pPr>
        <w:autoSpaceDE w:val="0"/>
        <w:autoSpaceDN w:val="0"/>
        <w:adjustRightInd w:val="0"/>
        <w:spacing w:line="360" w:lineRule="auto"/>
        <w:jc w:val="left"/>
        <w:rPr>
          <w:rFonts w:ascii="宋体" w:hAnsi="宋体" w:cs="宋体"/>
          <w:kern w:val="0"/>
          <w:sz w:val="24"/>
          <w:szCs w:val="24"/>
        </w:rPr>
      </w:pPr>
    </w:p>
    <w:p w14:paraId="4818804F">
      <w:pPr>
        <w:autoSpaceDE w:val="0"/>
        <w:autoSpaceDN w:val="0"/>
        <w:adjustRightInd w:val="0"/>
        <w:spacing w:line="360" w:lineRule="auto"/>
        <w:jc w:val="left"/>
        <w:rPr>
          <w:rFonts w:ascii="宋体" w:hAnsi="宋体" w:cs="宋体"/>
          <w:kern w:val="0"/>
          <w:sz w:val="24"/>
          <w:szCs w:val="24"/>
        </w:rPr>
      </w:pPr>
    </w:p>
    <w:p w14:paraId="22F8704E">
      <w:pPr>
        <w:autoSpaceDE w:val="0"/>
        <w:autoSpaceDN w:val="0"/>
        <w:adjustRightInd w:val="0"/>
        <w:spacing w:line="360" w:lineRule="auto"/>
        <w:jc w:val="left"/>
        <w:rPr>
          <w:rFonts w:ascii="宋体" w:hAnsi="宋体" w:cs="宋体"/>
          <w:kern w:val="0"/>
          <w:sz w:val="24"/>
          <w:szCs w:val="24"/>
        </w:rPr>
      </w:pPr>
    </w:p>
    <w:p w14:paraId="575E2F49">
      <w:pPr>
        <w:autoSpaceDE w:val="0"/>
        <w:autoSpaceDN w:val="0"/>
        <w:adjustRightInd w:val="0"/>
        <w:spacing w:line="360" w:lineRule="auto"/>
        <w:jc w:val="left"/>
        <w:rPr>
          <w:rFonts w:ascii="宋体" w:hAnsi="宋体" w:cs="宋体"/>
          <w:kern w:val="0"/>
          <w:sz w:val="24"/>
          <w:szCs w:val="24"/>
        </w:rPr>
      </w:pPr>
    </w:p>
    <w:p w14:paraId="777EC02B">
      <w:pPr>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投标人：</w:t>
      </w:r>
      <w:r>
        <w:rPr>
          <w:rFonts w:hint="eastAsia" w:ascii="宋体" w:hAnsi="宋体" w:cs="宋体"/>
          <w:kern w:val="0"/>
          <w:sz w:val="24"/>
          <w:szCs w:val="24"/>
          <w:u w:val="single"/>
        </w:rPr>
        <w:t>（全称）（盖章）</w:t>
      </w:r>
    </w:p>
    <w:p w14:paraId="53B1735F">
      <w:pPr>
        <w:autoSpaceDE w:val="0"/>
        <w:autoSpaceDN w:val="0"/>
        <w:adjustRightInd w:val="0"/>
        <w:spacing w:line="360" w:lineRule="auto"/>
        <w:jc w:val="left"/>
        <w:rPr>
          <w:rFonts w:ascii="宋体" w:hAnsi="宋体" w:cs="宋体"/>
          <w:kern w:val="0"/>
          <w:sz w:val="24"/>
          <w:szCs w:val="24"/>
          <w:u w:val="single"/>
        </w:rPr>
      </w:pPr>
      <w:r>
        <w:rPr>
          <w:rFonts w:hint="eastAsia" w:ascii="宋体" w:hAnsi="宋体" w:cs="宋体"/>
          <w:kern w:val="0"/>
          <w:sz w:val="24"/>
          <w:szCs w:val="24"/>
        </w:rPr>
        <w:t>法定代表人：</w:t>
      </w:r>
      <w:r>
        <w:rPr>
          <w:rFonts w:hint="eastAsia" w:ascii="宋体" w:hAnsi="宋体" w:cs="宋体"/>
          <w:kern w:val="0"/>
          <w:sz w:val="24"/>
          <w:szCs w:val="24"/>
          <w:u w:val="single"/>
        </w:rPr>
        <w:t>（盖章）</w:t>
      </w:r>
    </w:p>
    <w:p w14:paraId="45080666">
      <w:pPr>
        <w:autoSpaceDE w:val="0"/>
        <w:autoSpaceDN w:val="0"/>
        <w:adjustRightInd w:val="0"/>
        <w:spacing w:line="360" w:lineRule="auto"/>
        <w:jc w:val="left"/>
        <w:rPr>
          <w:rFonts w:ascii="宋体" w:hAnsi="宋体" w:cs="宋体"/>
          <w:kern w:val="0"/>
          <w:sz w:val="24"/>
          <w:szCs w:val="24"/>
          <w:u w:val="single"/>
        </w:rPr>
      </w:pPr>
      <w:r>
        <w:rPr>
          <w:rFonts w:hint="eastAsia" w:ascii="宋体" w:hAnsi="宋体" w:cs="宋体"/>
          <w:kern w:val="0"/>
          <w:sz w:val="24"/>
          <w:szCs w:val="24"/>
        </w:rPr>
        <w:t>身份证号码：</w:t>
      </w:r>
      <w:r>
        <w:rPr>
          <w:rFonts w:hint="eastAsia" w:ascii="宋体" w:hAnsi="宋体" w:cs="宋体"/>
          <w:kern w:val="0"/>
          <w:sz w:val="24"/>
          <w:szCs w:val="24"/>
          <w:u w:val="single"/>
        </w:rPr>
        <w:t xml:space="preserve">                 </w:t>
      </w:r>
    </w:p>
    <w:p w14:paraId="3726F8A1">
      <w:pPr>
        <w:autoSpaceDE w:val="0"/>
        <w:autoSpaceDN w:val="0"/>
        <w:adjustRightInd w:val="0"/>
        <w:spacing w:line="360" w:lineRule="auto"/>
        <w:jc w:val="left"/>
        <w:rPr>
          <w:rFonts w:ascii="宋体" w:hAnsi="宋体" w:cs="宋体"/>
          <w:kern w:val="0"/>
          <w:sz w:val="24"/>
          <w:szCs w:val="24"/>
          <w:u w:val="single"/>
        </w:rPr>
      </w:pPr>
      <w:r>
        <w:rPr>
          <w:rFonts w:hint="eastAsia" w:ascii="宋体" w:hAnsi="宋体" w:cs="宋体"/>
          <w:kern w:val="0"/>
          <w:sz w:val="24"/>
          <w:szCs w:val="24"/>
        </w:rPr>
        <w:t>委托代理人签字：</w:t>
      </w:r>
      <w:r>
        <w:rPr>
          <w:rFonts w:hint="eastAsia" w:ascii="宋体" w:hAnsi="宋体" w:cs="宋体"/>
          <w:kern w:val="0"/>
          <w:sz w:val="24"/>
          <w:szCs w:val="24"/>
          <w:u w:val="single"/>
        </w:rPr>
        <w:t xml:space="preserve">             </w:t>
      </w:r>
    </w:p>
    <w:p w14:paraId="7A4058CE">
      <w:pPr>
        <w:autoSpaceDE w:val="0"/>
        <w:autoSpaceDN w:val="0"/>
        <w:adjustRightInd w:val="0"/>
        <w:spacing w:line="360" w:lineRule="auto"/>
        <w:jc w:val="left"/>
        <w:rPr>
          <w:rFonts w:ascii="宋体" w:hAnsi="宋体" w:cs="宋体"/>
          <w:kern w:val="0"/>
          <w:sz w:val="24"/>
          <w:szCs w:val="24"/>
          <w:u w:val="single"/>
        </w:rPr>
      </w:pPr>
      <w:r>
        <w:rPr>
          <w:rFonts w:hint="eastAsia" w:ascii="宋体" w:hAnsi="宋体" w:cs="宋体"/>
          <w:kern w:val="0"/>
          <w:sz w:val="24"/>
          <w:szCs w:val="24"/>
        </w:rPr>
        <w:t>身份证号码：</w:t>
      </w:r>
      <w:r>
        <w:rPr>
          <w:rFonts w:hint="eastAsia" w:ascii="宋体" w:hAnsi="宋体" w:cs="宋体"/>
          <w:kern w:val="0"/>
          <w:sz w:val="24"/>
          <w:szCs w:val="24"/>
          <w:u w:val="single"/>
        </w:rPr>
        <w:t xml:space="preserve">                 </w:t>
      </w:r>
    </w:p>
    <w:p w14:paraId="562F75F3">
      <w:pPr>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授权日期：</w:t>
      </w:r>
      <w:r>
        <w:rPr>
          <w:rFonts w:hint="eastAsia" w:ascii="宋体" w:hAnsi="宋体"/>
          <w:sz w:val="24"/>
          <w:szCs w:val="24"/>
          <w:u w:val="single"/>
        </w:rPr>
        <w:t xml:space="preserve">    </w:t>
      </w:r>
      <w:r>
        <w:rPr>
          <w:rFonts w:ascii="宋体" w:hAnsi="宋体"/>
          <w:sz w:val="24"/>
          <w:szCs w:val="24"/>
        </w:rPr>
        <w:t>年</w:t>
      </w:r>
      <w:r>
        <w:rPr>
          <w:rFonts w:hint="eastAsia" w:ascii="宋体" w:hAnsi="宋体"/>
          <w:sz w:val="24"/>
          <w:szCs w:val="24"/>
          <w:u w:val="single"/>
        </w:rPr>
        <w:t xml:space="preserve">    </w:t>
      </w:r>
      <w:r>
        <w:rPr>
          <w:rFonts w:ascii="宋体" w:hAnsi="宋体"/>
          <w:sz w:val="24"/>
          <w:szCs w:val="24"/>
        </w:rPr>
        <w:t>月</w:t>
      </w:r>
      <w:r>
        <w:rPr>
          <w:rFonts w:hint="eastAsia" w:ascii="宋体" w:hAnsi="宋体"/>
          <w:sz w:val="24"/>
          <w:szCs w:val="24"/>
          <w:u w:val="single"/>
        </w:rPr>
        <w:t xml:space="preserve">    </w:t>
      </w:r>
      <w:r>
        <w:rPr>
          <w:rFonts w:ascii="宋体" w:hAnsi="宋体"/>
          <w:sz w:val="24"/>
          <w:szCs w:val="24"/>
        </w:rPr>
        <w:t>日</w:t>
      </w:r>
    </w:p>
    <w:p w14:paraId="4AB95A3A">
      <w:pPr>
        <w:autoSpaceDE w:val="0"/>
        <w:autoSpaceDN w:val="0"/>
        <w:adjustRightInd w:val="0"/>
        <w:spacing w:line="360" w:lineRule="auto"/>
        <w:jc w:val="left"/>
        <w:rPr>
          <w:rFonts w:ascii="宋体" w:hAnsi="宋体" w:cs="宋体"/>
          <w:kern w:val="0"/>
          <w:sz w:val="24"/>
          <w:szCs w:val="24"/>
        </w:rPr>
      </w:pPr>
    </w:p>
    <w:p w14:paraId="543412B4">
      <w:pPr>
        <w:autoSpaceDE w:val="0"/>
        <w:autoSpaceDN w:val="0"/>
        <w:adjustRightInd w:val="0"/>
        <w:spacing w:line="360" w:lineRule="auto"/>
        <w:jc w:val="left"/>
        <w:rPr>
          <w:rFonts w:ascii="宋体" w:hAnsi="宋体" w:cs="宋体"/>
          <w:kern w:val="0"/>
          <w:sz w:val="24"/>
          <w:szCs w:val="24"/>
        </w:rPr>
      </w:pPr>
    </w:p>
    <w:p w14:paraId="18F9597D">
      <w:pPr>
        <w:autoSpaceDE w:val="0"/>
        <w:autoSpaceDN w:val="0"/>
        <w:adjustRightInd w:val="0"/>
        <w:spacing w:line="360" w:lineRule="auto"/>
        <w:jc w:val="left"/>
        <w:rPr>
          <w:rFonts w:ascii="宋体" w:hAnsi="宋体" w:cs="宋体"/>
          <w:kern w:val="0"/>
          <w:sz w:val="24"/>
          <w:szCs w:val="24"/>
        </w:rPr>
      </w:pPr>
    </w:p>
    <w:p w14:paraId="08006351">
      <w:pPr>
        <w:autoSpaceDE w:val="0"/>
        <w:autoSpaceDN w:val="0"/>
        <w:adjustRightInd w:val="0"/>
        <w:jc w:val="left"/>
        <w:rPr>
          <w:rFonts w:ascii="宋体" w:hAnsi="宋体" w:cs="宋体"/>
          <w:kern w:val="0"/>
          <w:sz w:val="24"/>
          <w:szCs w:val="24"/>
        </w:rPr>
      </w:pPr>
    </w:p>
    <w:p w14:paraId="6A46AE99">
      <w:pPr>
        <w:widowControl/>
        <w:jc w:val="left"/>
        <w:rPr>
          <w:rFonts w:ascii="宋体" w:hAnsi="宋体" w:cs="宋体"/>
          <w:kern w:val="0"/>
          <w:sz w:val="24"/>
          <w:szCs w:val="24"/>
        </w:rPr>
      </w:pPr>
      <w:r>
        <w:rPr>
          <w:rFonts w:ascii="宋体" w:hAnsi="宋体" w:cs="宋体"/>
          <w:kern w:val="0"/>
          <w:sz w:val="24"/>
          <w:szCs w:val="24"/>
        </w:rPr>
        <w:br w:type="page"/>
      </w:r>
    </w:p>
    <w:p w14:paraId="24917D8B">
      <w:pPr>
        <w:jc w:val="left"/>
        <w:rPr>
          <w:rFonts w:cs="Arial" w:asciiTheme="minorEastAsia" w:hAnsiTheme="minorEastAsia" w:eastAsiaTheme="minorEastAsia"/>
          <w:b/>
          <w:sz w:val="24"/>
          <w:highlight w:val="none"/>
        </w:rPr>
      </w:pPr>
      <w:r>
        <w:rPr>
          <w:rFonts w:hint="eastAsia" w:cs="仿宋" w:asciiTheme="minorEastAsia" w:hAnsiTheme="minorEastAsia"/>
          <w:b/>
          <w:sz w:val="24"/>
          <w:szCs w:val="24"/>
          <w:highlight w:val="none"/>
        </w:rPr>
        <w:t>（3）投标人具有有效的特种设备生产许可证（压力容器）</w:t>
      </w:r>
      <w:r>
        <w:rPr>
          <w:rFonts w:hint="eastAsia" w:cs="仿宋" w:asciiTheme="minorEastAsia" w:hAnsiTheme="minorEastAsia"/>
          <w:b/>
          <w:sz w:val="24"/>
          <w:szCs w:val="24"/>
          <w:highlight w:val="none"/>
          <w:lang w:val="en-US" w:eastAsia="zh-CN"/>
        </w:rPr>
        <w:t>D</w:t>
      </w:r>
      <w:r>
        <w:rPr>
          <w:rFonts w:hint="eastAsia" w:cs="仿宋" w:asciiTheme="minorEastAsia" w:hAnsiTheme="minorEastAsia"/>
          <w:b/>
          <w:sz w:val="24"/>
          <w:szCs w:val="24"/>
          <w:highlight w:val="none"/>
        </w:rPr>
        <w:t>级以上（含），或具备有效的特种设备安装改造维修许可证（压力容器）</w:t>
      </w:r>
      <w:r>
        <w:rPr>
          <w:rFonts w:hint="eastAsia" w:cs="仿宋" w:asciiTheme="minorEastAsia" w:hAnsiTheme="minorEastAsia"/>
          <w:b/>
          <w:sz w:val="24"/>
          <w:szCs w:val="24"/>
          <w:highlight w:val="none"/>
          <w:lang w:val="en-US" w:eastAsia="zh-CN"/>
        </w:rPr>
        <w:t>D</w:t>
      </w:r>
      <w:r>
        <w:rPr>
          <w:rFonts w:hint="eastAsia" w:cs="仿宋" w:asciiTheme="minorEastAsia" w:hAnsiTheme="minorEastAsia"/>
          <w:b/>
          <w:sz w:val="24"/>
          <w:szCs w:val="24"/>
          <w:highlight w:val="none"/>
        </w:rPr>
        <w:t>级以上（含）。</w:t>
      </w:r>
    </w:p>
    <w:p w14:paraId="5006BC6D">
      <w:pPr>
        <w:widowControl/>
        <w:jc w:val="left"/>
        <w:rPr>
          <w:rFonts w:cs="Arial" w:asciiTheme="minorEastAsia" w:hAnsiTheme="minorEastAsia" w:eastAsiaTheme="minorEastAsia"/>
          <w:b/>
          <w:sz w:val="24"/>
        </w:rPr>
      </w:pPr>
      <w:r>
        <w:rPr>
          <w:rFonts w:cs="Arial" w:asciiTheme="minorEastAsia" w:hAnsiTheme="minorEastAsia" w:eastAsiaTheme="minorEastAsia"/>
          <w:b/>
          <w:sz w:val="24"/>
        </w:rPr>
        <w:br w:type="page"/>
      </w:r>
    </w:p>
    <w:p w14:paraId="1CFF45F5">
      <w:pPr>
        <w:jc w:val="center"/>
        <w:rPr>
          <w:rFonts w:ascii="宋体" w:hAnsi="宋体" w:cs="宋体"/>
          <w:b/>
          <w:kern w:val="0"/>
          <w:sz w:val="24"/>
          <w:szCs w:val="24"/>
        </w:rPr>
      </w:pPr>
      <w:r>
        <w:rPr>
          <w:rFonts w:hint="eastAsia" w:ascii="宋体" w:hAnsi="宋体" w:cs="宋体"/>
          <w:b/>
          <w:kern w:val="0"/>
          <w:sz w:val="24"/>
          <w:szCs w:val="24"/>
        </w:rPr>
        <w:t>（4）投标保证金提交证明</w:t>
      </w:r>
    </w:p>
    <w:p w14:paraId="36CFA2D3">
      <w:pPr>
        <w:autoSpaceDE w:val="0"/>
        <w:autoSpaceDN w:val="0"/>
        <w:adjustRightInd w:val="0"/>
        <w:spacing w:line="360" w:lineRule="auto"/>
        <w:jc w:val="center"/>
        <w:rPr>
          <w:rFonts w:ascii="宋体" w:hAnsi="宋体" w:cs="宋体"/>
          <w:kern w:val="0"/>
          <w:sz w:val="24"/>
          <w:szCs w:val="24"/>
        </w:rPr>
      </w:pPr>
    </w:p>
    <w:p w14:paraId="55873A4A">
      <w:pPr>
        <w:autoSpaceDE w:val="0"/>
        <w:autoSpaceDN w:val="0"/>
        <w:adjustRightInd w:val="0"/>
        <w:spacing w:line="360" w:lineRule="auto"/>
        <w:jc w:val="center"/>
        <w:rPr>
          <w:rFonts w:ascii="宋体" w:hAnsi="宋体" w:cs="宋体"/>
          <w:kern w:val="0"/>
          <w:sz w:val="24"/>
          <w:szCs w:val="24"/>
        </w:rPr>
      </w:pP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8"/>
      </w:tblGrid>
      <w:tr w14:paraId="67373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64" w:hRule="atLeast"/>
        </w:trPr>
        <w:tc>
          <w:tcPr>
            <w:tcW w:w="9288" w:type="dxa"/>
            <w:vAlign w:val="center"/>
          </w:tcPr>
          <w:p w14:paraId="6CD27D28">
            <w:pPr>
              <w:autoSpaceDE w:val="0"/>
              <w:autoSpaceDN w:val="0"/>
              <w:adjustRightInd w:val="0"/>
              <w:spacing w:line="360" w:lineRule="auto"/>
              <w:jc w:val="center"/>
              <w:rPr>
                <w:rFonts w:ascii="宋体" w:hAnsi="宋体" w:cs="宋体"/>
                <w:kern w:val="0"/>
                <w:sz w:val="24"/>
                <w:szCs w:val="24"/>
              </w:rPr>
            </w:pPr>
            <w:bookmarkStart w:id="33" w:name="OLE_LINK2"/>
            <w:bookmarkStart w:id="34" w:name="OLE_LINK1"/>
            <w:r>
              <w:rPr>
                <w:rFonts w:hint="eastAsia" w:ascii="宋体" w:hAnsi="宋体" w:cs="宋体"/>
                <w:kern w:val="0"/>
                <w:sz w:val="24"/>
                <w:szCs w:val="24"/>
              </w:rPr>
              <w:t>投标保证金缴纳凭证</w:t>
            </w:r>
            <w:bookmarkEnd w:id="33"/>
            <w:bookmarkEnd w:id="34"/>
          </w:p>
        </w:tc>
      </w:tr>
    </w:tbl>
    <w:p w14:paraId="041EA93D">
      <w:pPr>
        <w:autoSpaceDE w:val="0"/>
        <w:autoSpaceDN w:val="0"/>
        <w:adjustRightInd w:val="0"/>
        <w:spacing w:line="360" w:lineRule="auto"/>
        <w:jc w:val="center"/>
        <w:rPr>
          <w:rFonts w:ascii="宋体" w:hAnsi="宋体" w:cs="宋体"/>
          <w:kern w:val="0"/>
          <w:sz w:val="24"/>
          <w:szCs w:val="24"/>
        </w:rPr>
      </w:pPr>
    </w:p>
    <w:p w14:paraId="7AD33E03">
      <w:pPr>
        <w:autoSpaceDE w:val="0"/>
        <w:autoSpaceDN w:val="0"/>
        <w:adjustRightInd w:val="0"/>
        <w:spacing w:line="360" w:lineRule="auto"/>
        <w:jc w:val="center"/>
        <w:rPr>
          <w:rFonts w:ascii="宋体" w:hAnsi="宋体" w:cs="宋体"/>
          <w:kern w:val="0"/>
          <w:sz w:val="24"/>
          <w:szCs w:val="24"/>
        </w:rPr>
      </w:pPr>
      <w:r>
        <w:rPr>
          <w:rFonts w:hint="eastAsia" w:ascii="宋体" w:hAnsi="宋体" w:cs="宋体"/>
          <w:kern w:val="0"/>
          <w:sz w:val="24"/>
          <w:szCs w:val="24"/>
        </w:rPr>
        <w:t>（投标人须将投标保证金凭证复印件附在此处。）</w:t>
      </w:r>
    </w:p>
    <w:p w14:paraId="27EDF23F">
      <w:pPr>
        <w:jc w:val="center"/>
        <w:rPr>
          <w:rFonts w:ascii="宋体" w:hAnsi="宋体" w:cs="宋体"/>
          <w:b/>
          <w:kern w:val="0"/>
          <w:sz w:val="24"/>
          <w:szCs w:val="24"/>
        </w:rPr>
      </w:pPr>
    </w:p>
    <w:p w14:paraId="6A7B1EE0">
      <w:pPr>
        <w:jc w:val="center"/>
        <w:rPr>
          <w:rFonts w:ascii="宋体" w:hAnsi="宋体" w:cs="宋体"/>
          <w:b/>
          <w:kern w:val="0"/>
          <w:sz w:val="24"/>
          <w:szCs w:val="24"/>
        </w:rPr>
      </w:pPr>
    </w:p>
    <w:p w14:paraId="394AFECF">
      <w:pPr>
        <w:jc w:val="center"/>
        <w:rPr>
          <w:rFonts w:ascii="宋体" w:hAnsi="宋体" w:cs="宋体"/>
          <w:b/>
          <w:kern w:val="0"/>
          <w:sz w:val="24"/>
          <w:szCs w:val="24"/>
        </w:rPr>
      </w:pPr>
    </w:p>
    <w:p w14:paraId="35FA31B9">
      <w:pPr>
        <w:widowControl/>
        <w:jc w:val="left"/>
        <w:rPr>
          <w:rFonts w:ascii="宋体" w:hAnsi="宋体" w:cs="宋体"/>
          <w:b/>
          <w:kern w:val="0"/>
          <w:sz w:val="24"/>
          <w:szCs w:val="24"/>
        </w:rPr>
      </w:pPr>
      <w:r>
        <w:rPr>
          <w:rFonts w:ascii="宋体" w:hAnsi="宋体" w:cs="宋体"/>
          <w:b/>
          <w:kern w:val="0"/>
          <w:sz w:val="24"/>
          <w:szCs w:val="24"/>
        </w:rPr>
        <w:br w:type="page"/>
      </w:r>
    </w:p>
    <w:p w14:paraId="5E8E4D74">
      <w:pPr>
        <w:autoSpaceDE w:val="0"/>
        <w:autoSpaceDN w:val="0"/>
        <w:adjustRightInd w:val="0"/>
        <w:jc w:val="center"/>
        <w:rPr>
          <w:rFonts w:ascii="宋体" w:hAnsi="宋体" w:cs="宋体"/>
          <w:b/>
          <w:kern w:val="0"/>
          <w:sz w:val="24"/>
          <w:szCs w:val="24"/>
        </w:rPr>
      </w:pPr>
      <w:r>
        <w:rPr>
          <w:rFonts w:hint="eastAsia" w:ascii="宋体" w:hAnsi="宋体" w:cs="宋体"/>
          <w:b/>
          <w:kern w:val="0"/>
          <w:sz w:val="24"/>
          <w:szCs w:val="24"/>
        </w:rPr>
        <w:t>（5）中小微企业证明文件；</w:t>
      </w:r>
    </w:p>
    <w:p w14:paraId="6CF4F31D">
      <w:pPr>
        <w:autoSpaceDE w:val="0"/>
        <w:autoSpaceDN w:val="0"/>
        <w:adjustRightInd w:val="0"/>
        <w:spacing w:line="360" w:lineRule="auto"/>
        <w:jc w:val="center"/>
        <w:rPr>
          <w:rFonts w:ascii="宋体" w:hAnsi="宋体" w:cs="宋体"/>
          <w:kern w:val="0"/>
          <w:sz w:val="24"/>
          <w:szCs w:val="24"/>
        </w:rPr>
      </w:pPr>
      <w:r>
        <w:rPr>
          <w:rFonts w:hint="eastAsia" w:ascii="宋体" w:hAnsi="宋体" w:cs="宋体"/>
          <w:kern w:val="0"/>
          <w:sz w:val="24"/>
          <w:szCs w:val="24"/>
        </w:rPr>
        <w:t>5</w:t>
      </w:r>
      <w:r>
        <w:rPr>
          <w:rFonts w:ascii="宋体" w:hAnsi="宋体" w:cs="宋体"/>
          <w:kern w:val="0"/>
          <w:sz w:val="24"/>
          <w:szCs w:val="24"/>
        </w:rPr>
        <w:t xml:space="preserve">-1 </w:t>
      </w:r>
      <w:r>
        <w:rPr>
          <w:rFonts w:hint="eastAsia" w:ascii="宋体" w:hAnsi="宋体" w:cs="宋体"/>
          <w:kern w:val="0"/>
          <w:sz w:val="24"/>
          <w:szCs w:val="24"/>
        </w:rPr>
        <w:t>中小企业声明函（货物）</w:t>
      </w:r>
    </w:p>
    <w:p w14:paraId="28873D30">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本公司郑重声明，根据《政府采购促进中小企业发展管理办法》（财库﹝2020﹞46 号）的规定，本公司参加</w:t>
      </w:r>
      <w:r>
        <w:rPr>
          <w:rFonts w:hint="eastAsia" w:ascii="宋体" w:hAnsi="宋体" w:cs="宋体"/>
          <w:kern w:val="0"/>
          <w:sz w:val="24"/>
          <w:szCs w:val="24"/>
          <w:u w:val="single"/>
          <w:lang w:val="en-US" w:eastAsia="zh-CN"/>
        </w:rPr>
        <w:t xml:space="preserve"> </w:t>
      </w:r>
      <w:r>
        <w:rPr>
          <w:rFonts w:hint="eastAsia" w:ascii="宋体" w:hAnsi="宋体" w:cs="宋体"/>
          <w:kern w:val="0"/>
          <w:sz w:val="24"/>
          <w:szCs w:val="24"/>
          <w:highlight w:val="none"/>
          <w:u w:val="single"/>
          <w:lang w:val="en-US" w:eastAsia="zh-CN"/>
        </w:rPr>
        <w:t xml:space="preserve"> 乌鲁木齐市第一人民医院（乌鲁木齐儿童医院） </w:t>
      </w:r>
      <w:r>
        <w:rPr>
          <w:rFonts w:hint="eastAsia" w:ascii="宋体" w:hAnsi="宋体" w:cs="宋体"/>
          <w:kern w:val="0"/>
          <w:sz w:val="24"/>
          <w:szCs w:val="24"/>
        </w:rPr>
        <w:t>的</w:t>
      </w:r>
      <w:r>
        <w:rPr>
          <w:rFonts w:hint="eastAsia" w:ascii="宋体" w:hAnsi="宋体" w:cs="宋体"/>
          <w:kern w:val="0"/>
          <w:sz w:val="24"/>
          <w:szCs w:val="24"/>
          <w:u w:val="single"/>
          <w:lang w:val="en-US" w:eastAsia="zh-CN"/>
        </w:rPr>
        <w:t xml:space="preserve"> </w:t>
      </w:r>
      <w:r>
        <w:rPr>
          <w:rFonts w:hint="eastAsia" w:ascii="宋体" w:hAnsi="宋体" w:cs="宋体"/>
          <w:kern w:val="0"/>
          <w:sz w:val="24"/>
          <w:szCs w:val="24"/>
          <w:highlight w:val="none"/>
          <w:u w:val="single"/>
          <w:lang w:val="en-US" w:eastAsia="zh-CN"/>
        </w:rPr>
        <w:t>乌鲁木齐市第一人民医院（乌鲁木齐儿童医院）中央空调零部件采购</w:t>
      </w:r>
      <w:r>
        <w:rPr>
          <w:rFonts w:hint="eastAsia" w:ascii="宋体" w:hAnsi="宋体" w:cs="宋体"/>
          <w:kern w:val="0"/>
          <w:sz w:val="24"/>
          <w:szCs w:val="24"/>
        </w:rPr>
        <w:t xml:space="preserve">采购活动，提供的货物全部由符合政策要求的中小企业制造。相关企业（含联合体中的中小企业、签订分包意向协议的中小企业）的具体情况如下： </w:t>
      </w:r>
    </w:p>
    <w:p w14:paraId="5540D0D3">
      <w:pPr>
        <w:spacing w:line="360" w:lineRule="auto"/>
        <w:rPr>
          <w:rFonts w:ascii="宋体" w:hAnsi="宋体" w:cs="宋体"/>
          <w:kern w:val="0"/>
          <w:sz w:val="24"/>
          <w:szCs w:val="24"/>
          <w:highlight w:val="none"/>
        </w:rPr>
      </w:pPr>
      <w:r>
        <w:rPr>
          <w:rFonts w:hint="eastAsia" w:ascii="宋体" w:hAnsi="宋体" w:cs="宋体"/>
          <w:kern w:val="0"/>
          <w:sz w:val="24"/>
          <w:szCs w:val="24"/>
          <w:highlight w:val="none"/>
        </w:rPr>
        <w:t>1.</w:t>
      </w:r>
      <w:r>
        <w:rPr>
          <w:rFonts w:hint="eastAsia" w:ascii="宋体" w:hAnsi="宋体" w:cs="宋体"/>
          <w:kern w:val="0"/>
          <w:sz w:val="24"/>
          <w:szCs w:val="24"/>
          <w:highlight w:val="none"/>
          <w:u w:val="single"/>
        </w:rPr>
        <w:t xml:space="preserve"> </w:t>
      </w:r>
      <w:r>
        <w:rPr>
          <w:rFonts w:hint="eastAsia" w:asciiTheme="minorEastAsia" w:hAnsiTheme="minorEastAsia" w:eastAsiaTheme="minorEastAsia"/>
          <w:b/>
          <w:bCs/>
          <w:color w:val="auto"/>
          <w:sz w:val="24"/>
          <w:szCs w:val="24"/>
          <w:highlight w:val="none"/>
          <w:u w:val="single"/>
          <w:lang w:eastAsia="zh-CN"/>
        </w:rPr>
        <w:t>蒸发器</w:t>
      </w:r>
      <w:r>
        <w:rPr>
          <w:rFonts w:hint="eastAsia" w:ascii="宋体" w:hAnsi="宋体" w:cs="宋体"/>
          <w:b/>
          <w:kern w:val="0"/>
          <w:sz w:val="24"/>
          <w:szCs w:val="24"/>
          <w:highlight w:val="none"/>
          <w:u w:val="single"/>
        </w:rPr>
        <w:t xml:space="preserve"> </w:t>
      </w:r>
      <w:r>
        <w:rPr>
          <w:rFonts w:hint="eastAsia" w:ascii="宋体" w:hAnsi="宋体" w:cs="宋体"/>
          <w:kern w:val="0"/>
          <w:sz w:val="24"/>
          <w:szCs w:val="24"/>
          <w:highlight w:val="none"/>
        </w:rPr>
        <w:t>，属于</w:t>
      </w:r>
      <w:r>
        <w:rPr>
          <w:rFonts w:hint="eastAsia" w:ascii="宋体" w:hAnsi="宋体" w:cs="宋体"/>
          <w:kern w:val="0"/>
          <w:sz w:val="24"/>
          <w:szCs w:val="24"/>
          <w:highlight w:val="none"/>
          <w:u w:val="single"/>
        </w:rPr>
        <w:t xml:space="preserve"> </w:t>
      </w:r>
      <w:r>
        <w:rPr>
          <w:rFonts w:hint="eastAsia" w:ascii="宋体" w:hAnsi="宋体" w:cs="宋体"/>
          <w:b/>
          <w:kern w:val="0"/>
          <w:sz w:val="24"/>
          <w:szCs w:val="24"/>
          <w:highlight w:val="none"/>
          <w:u w:val="single"/>
        </w:rPr>
        <w:t xml:space="preserve"> 工业制造业</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rPr>
        <w:t>行业；制造商为</w:t>
      </w:r>
      <w:r>
        <w:rPr>
          <w:rFonts w:hint="eastAsia" w:ascii="宋体" w:hAnsi="宋体" w:cs="宋体"/>
          <w:kern w:val="0"/>
          <w:sz w:val="24"/>
          <w:szCs w:val="24"/>
          <w:highlight w:val="none"/>
          <w:u w:val="single"/>
        </w:rPr>
        <w:t>（企业名称）</w:t>
      </w:r>
      <w:r>
        <w:rPr>
          <w:rFonts w:hint="eastAsia" w:ascii="宋体" w:hAnsi="宋体" w:cs="宋体"/>
          <w:kern w:val="0"/>
          <w:sz w:val="24"/>
          <w:szCs w:val="24"/>
          <w:highlight w:val="none"/>
        </w:rPr>
        <w:t>，从业人员</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rPr>
        <w:t>人，营业收入为</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rPr>
        <w:t>万元，资产总额为</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rPr>
        <w:t>万元，属于</w:t>
      </w:r>
      <w:r>
        <w:rPr>
          <w:rFonts w:hint="eastAsia" w:ascii="宋体" w:hAnsi="宋体" w:cs="宋体"/>
          <w:kern w:val="0"/>
          <w:sz w:val="24"/>
          <w:szCs w:val="24"/>
          <w:highlight w:val="none"/>
          <w:u w:val="single"/>
        </w:rPr>
        <w:t>（中型企业、小型企业、微型企业）</w:t>
      </w:r>
      <w:r>
        <w:rPr>
          <w:rFonts w:hint="eastAsia" w:ascii="宋体" w:hAnsi="宋体" w:cs="宋体"/>
          <w:kern w:val="0"/>
          <w:sz w:val="24"/>
          <w:szCs w:val="24"/>
          <w:highlight w:val="none"/>
        </w:rPr>
        <w:t xml:space="preserve">； </w:t>
      </w:r>
    </w:p>
    <w:p w14:paraId="6B26C520">
      <w:pPr>
        <w:spacing w:line="360" w:lineRule="auto"/>
        <w:rPr>
          <w:rFonts w:hint="eastAsia" w:ascii="宋体" w:hAnsi="宋体" w:cs="宋体"/>
          <w:kern w:val="0"/>
          <w:sz w:val="24"/>
          <w:szCs w:val="24"/>
          <w:highlight w:val="none"/>
        </w:rPr>
      </w:pPr>
      <w:r>
        <w:rPr>
          <w:rFonts w:hint="eastAsia" w:ascii="宋体" w:hAnsi="宋体" w:cs="宋体"/>
          <w:kern w:val="0"/>
          <w:sz w:val="24"/>
          <w:szCs w:val="24"/>
          <w:highlight w:val="none"/>
          <w:lang w:val="en-US" w:eastAsia="zh-CN"/>
        </w:rPr>
        <w:t>2</w:t>
      </w:r>
      <w:r>
        <w:rPr>
          <w:rFonts w:hint="eastAsia" w:ascii="宋体" w:hAnsi="宋体" w:cs="宋体"/>
          <w:kern w:val="0"/>
          <w:sz w:val="24"/>
          <w:szCs w:val="24"/>
          <w:highlight w:val="none"/>
        </w:rPr>
        <w:t>.</w:t>
      </w:r>
      <w:r>
        <w:rPr>
          <w:rFonts w:hint="eastAsia" w:ascii="宋体" w:hAnsi="宋体" w:cs="宋体"/>
          <w:kern w:val="0"/>
          <w:sz w:val="24"/>
          <w:szCs w:val="24"/>
          <w:highlight w:val="none"/>
          <w:u w:val="single"/>
        </w:rPr>
        <w:t xml:space="preserve"> </w:t>
      </w:r>
      <w:r>
        <w:rPr>
          <w:rFonts w:hint="eastAsia" w:asciiTheme="minorEastAsia" w:hAnsiTheme="minorEastAsia" w:eastAsiaTheme="minorEastAsia"/>
          <w:b/>
          <w:bCs/>
          <w:color w:val="auto"/>
          <w:sz w:val="24"/>
          <w:szCs w:val="24"/>
          <w:highlight w:val="none"/>
          <w:u w:val="single"/>
          <w:lang w:eastAsia="zh-CN"/>
        </w:rPr>
        <w:t>冷凝器</w:t>
      </w:r>
      <w:r>
        <w:rPr>
          <w:rFonts w:hint="eastAsia" w:ascii="宋体" w:hAnsi="宋体" w:cs="宋体"/>
          <w:b/>
          <w:kern w:val="0"/>
          <w:sz w:val="24"/>
          <w:szCs w:val="24"/>
          <w:highlight w:val="none"/>
          <w:u w:val="single"/>
        </w:rPr>
        <w:t xml:space="preserve"> </w:t>
      </w:r>
      <w:r>
        <w:rPr>
          <w:rFonts w:hint="eastAsia" w:ascii="宋体" w:hAnsi="宋体" w:cs="宋体"/>
          <w:kern w:val="0"/>
          <w:sz w:val="24"/>
          <w:szCs w:val="24"/>
          <w:highlight w:val="none"/>
        </w:rPr>
        <w:t>，属于</w:t>
      </w:r>
      <w:r>
        <w:rPr>
          <w:rFonts w:hint="eastAsia" w:ascii="宋体" w:hAnsi="宋体" w:cs="宋体"/>
          <w:kern w:val="0"/>
          <w:sz w:val="24"/>
          <w:szCs w:val="24"/>
          <w:highlight w:val="none"/>
          <w:u w:val="single"/>
        </w:rPr>
        <w:t xml:space="preserve"> </w:t>
      </w:r>
      <w:r>
        <w:rPr>
          <w:rFonts w:hint="eastAsia" w:ascii="宋体" w:hAnsi="宋体" w:cs="宋体"/>
          <w:b/>
          <w:kern w:val="0"/>
          <w:sz w:val="24"/>
          <w:szCs w:val="24"/>
          <w:highlight w:val="none"/>
          <w:u w:val="single"/>
        </w:rPr>
        <w:t xml:space="preserve"> 工业制造业</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rPr>
        <w:t>行业；制造商为</w:t>
      </w:r>
      <w:r>
        <w:rPr>
          <w:rFonts w:hint="eastAsia" w:ascii="宋体" w:hAnsi="宋体" w:cs="宋体"/>
          <w:kern w:val="0"/>
          <w:sz w:val="24"/>
          <w:szCs w:val="24"/>
          <w:highlight w:val="none"/>
          <w:u w:val="single"/>
        </w:rPr>
        <w:t>（企业名称）</w:t>
      </w:r>
      <w:r>
        <w:rPr>
          <w:rFonts w:hint="eastAsia" w:ascii="宋体" w:hAnsi="宋体" w:cs="宋体"/>
          <w:kern w:val="0"/>
          <w:sz w:val="24"/>
          <w:szCs w:val="24"/>
          <w:highlight w:val="none"/>
        </w:rPr>
        <w:t>，从业人员</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rPr>
        <w:t>人，营业收入为</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rPr>
        <w:t>万元，资产总额为</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rPr>
        <w:t>万元，属于</w:t>
      </w:r>
      <w:r>
        <w:rPr>
          <w:rFonts w:hint="eastAsia" w:ascii="宋体" w:hAnsi="宋体" w:cs="宋体"/>
          <w:kern w:val="0"/>
          <w:sz w:val="24"/>
          <w:szCs w:val="24"/>
          <w:highlight w:val="none"/>
          <w:u w:val="single"/>
        </w:rPr>
        <w:t>（中型企业、小型企业、微型企业）</w:t>
      </w:r>
      <w:r>
        <w:rPr>
          <w:rFonts w:hint="eastAsia" w:ascii="宋体" w:hAnsi="宋体" w:cs="宋体"/>
          <w:kern w:val="0"/>
          <w:sz w:val="24"/>
          <w:szCs w:val="24"/>
          <w:highlight w:val="none"/>
        </w:rPr>
        <w:t>；</w:t>
      </w:r>
    </w:p>
    <w:p w14:paraId="4440E3D9">
      <w:pPr>
        <w:spacing w:line="360" w:lineRule="auto"/>
        <w:rPr>
          <w:rFonts w:hint="eastAsia" w:ascii="宋体" w:hAnsi="宋体" w:cs="宋体"/>
          <w:kern w:val="0"/>
          <w:sz w:val="24"/>
          <w:szCs w:val="24"/>
          <w:highlight w:val="none"/>
        </w:rPr>
      </w:pPr>
      <w:r>
        <w:rPr>
          <w:rFonts w:hint="eastAsia" w:ascii="宋体" w:hAnsi="宋体" w:cs="宋体"/>
          <w:kern w:val="0"/>
          <w:sz w:val="24"/>
          <w:szCs w:val="24"/>
          <w:highlight w:val="none"/>
          <w:lang w:val="en-US" w:eastAsia="zh-CN"/>
        </w:rPr>
        <w:t>3</w:t>
      </w:r>
      <w:r>
        <w:rPr>
          <w:rFonts w:hint="eastAsia" w:ascii="宋体" w:hAnsi="宋体" w:cs="宋体"/>
          <w:kern w:val="0"/>
          <w:sz w:val="24"/>
          <w:szCs w:val="24"/>
          <w:highlight w:val="none"/>
        </w:rPr>
        <w:t>.</w:t>
      </w:r>
      <w:r>
        <w:rPr>
          <w:rFonts w:hint="eastAsia" w:ascii="宋体" w:hAnsi="宋体" w:cs="宋体"/>
          <w:kern w:val="0"/>
          <w:sz w:val="24"/>
          <w:szCs w:val="24"/>
          <w:highlight w:val="none"/>
          <w:u w:val="single"/>
        </w:rPr>
        <w:t xml:space="preserve"> </w:t>
      </w:r>
      <w:r>
        <w:rPr>
          <w:rFonts w:hint="eastAsia" w:asciiTheme="minorEastAsia" w:hAnsiTheme="minorEastAsia" w:eastAsiaTheme="minorEastAsia"/>
          <w:b/>
          <w:bCs/>
          <w:color w:val="auto"/>
          <w:sz w:val="24"/>
          <w:szCs w:val="24"/>
          <w:highlight w:val="none"/>
          <w:u w:val="single"/>
          <w:lang w:eastAsia="zh-CN"/>
        </w:rPr>
        <w:t>油分离器</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rPr>
        <w:t>，属于</w:t>
      </w:r>
      <w:r>
        <w:rPr>
          <w:rFonts w:hint="eastAsia" w:ascii="宋体" w:hAnsi="宋体" w:cs="宋体"/>
          <w:kern w:val="0"/>
          <w:sz w:val="24"/>
          <w:szCs w:val="24"/>
          <w:highlight w:val="none"/>
          <w:u w:val="single"/>
        </w:rPr>
        <w:t xml:space="preserve"> </w:t>
      </w:r>
      <w:r>
        <w:rPr>
          <w:rFonts w:hint="eastAsia" w:ascii="宋体" w:hAnsi="宋体" w:cs="宋体"/>
          <w:b/>
          <w:kern w:val="0"/>
          <w:sz w:val="24"/>
          <w:szCs w:val="24"/>
          <w:highlight w:val="none"/>
          <w:u w:val="single"/>
        </w:rPr>
        <w:t xml:space="preserve"> 工业制造业</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rPr>
        <w:t>行业；制造商为</w:t>
      </w:r>
      <w:r>
        <w:rPr>
          <w:rFonts w:hint="eastAsia" w:ascii="宋体" w:hAnsi="宋体" w:cs="宋体"/>
          <w:kern w:val="0"/>
          <w:sz w:val="24"/>
          <w:szCs w:val="24"/>
          <w:highlight w:val="none"/>
          <w:u w:val="single"/>
        </w:rPr>
        <w:t>（企业名称）</w:t>
      </w:r>
      <w:r>
        <w:rPr>
          <w:rFonts w:hint="eastAsia" w:ascii="宋体" w:hAnsi="宋体" w:cs="宋体"/>
          <w:kern w:val="0"/>
          <w:sz w:val="24"/>
          <w:szCs w:val="24"/>
          <w:highlight w:val="none"/>
        </w:rPr>
        <w:t>，从业人员</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rPr>
        <w:t>人，营业收入为</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rPr>
        <w:t>万元，资产总额为</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rPr>
        <w:t>万元，属于</w:t>
      </w:r>
      <w:r>
        <w:rPr>
          <w:rFonts w:hint="eastAsia" w:ascii="宋体" w:hAnsi="宋体" w:cs="宋体"/>
          <w:kern w:val="0"/>
          <w:sz w:val="24"/>
          <w:szCs w:val="24"/>
          <w:highlight w:val="none"/>
          <w:u w:val="single"/>
        </w:rPr>
        <w:t>（中型企业、小型企业、微型企业）</w:t>
      </w:r>
      <w:r>
        <w:rPr>
          <w:rFonts w:hint="eastAsia" w:ascii="宋体" w:hAnsi="宋体" w:cs="宋体"/>
          <w:kern w:val="0"/>
          <w:sz w:val="24"/>
          <w:szCs w:val="24"/>
          <w:highlight w:val="none"/>
        </w:rPr>
        <w:t>；</w:t>
      </w:r>
    </w:p>
    <w:p w14:paraId="29519AB3">
      <w:pPr>
        <w:spacing w:line="360" w:lineRule="auto"/>
        <w:rPr>
          <w:rFonts w:hint="eastAsia" w:ascii="宋体" w:hAnsi="宋体" w:cs="宋体"/>
          <w:kern w:val="0"/>
          <w:sz w:val="24"/>
          <w:szCs w:val="24"/>
          <w:highlight w:val="none"/>
        </w:rPr>
      </w:pPr>
      <w:r>
        <w:rPr>
          <w:rFonts w:hint="eastAsia" w:ascii="宋体" w:hAnsi="宋体" w:cs="宋体"/>
          <w:kern w:val="0"/>
          <w:sz w:val="24"/>
          <w:szCs w:val="24"/>
          <w:highlight w:val="none"/>
          <w:lang w:val="en-US" w:eastAsia="zh-CN"/>
        </w:rPr>
        <w:t>4</w:t>
      </w:r>
      <w:r>
        <w:rPr>
          <w:rFonts w:hint="eastAsia" w:ascii="宋体" w:hAnsi="宋体" w:cs="宋体"/>
          <w:kern w:val="0"/>
          <w:sz w:val="24"/>
          <w:szCs w:val="24"/>
          <w:highlight w:val="none"/>
        </w:rPr>
        <w:t>.</w:t>
      </w:r>
      <w:r>
        <w:rPr>
          <w:rFonts w:hint="eastAsia" w:ascii="宋体" w:hAnsi="宋体" w:cs="宋体"/>
          <w:kern w:val="0"/>
          <w:sz w:val="24"/>
          <w:szCs w:val="24"/>
          <w:highlight w:val="none"/>
          <w:u w:val="single"/>
        </w:rPr>
        <w:t xml:space="preserve"> </w:t>
      </w:r>
      <w:r>
        <w:rPr>
          <w:rFonts w:hint="eastAsia" w:asciiTheme="minorEastAsia" w:hAnsiTheme="minorEastAsia" w:eastAsiaTheme="minorEastAsia"/>
          <w:b/>
          <w:bCs/>
          <w:color w:val="auto"/>
          <w:sz w:val="24"/>
          <w:szCs w:val="24"/>
          <w:highlight w:val="none"/>
          <w:u w:val="single"/>
          <w:lang w:eastAsia="zh-CN"/>
        </w:rPr>
        <w:t>制冷剂</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rPr>
        <w:t>，属于</w:t>
      </w:r>
      <w:r>
        <w:rPr>
          <w:rFonts w:hint="eastAsia" w:ascii="宋体" w:hAnsi="宋体" w:cs="宋体"/>
          <w:kern w:val="0"/>
          <w:sz w:val="24"/>
          <w:szCs w:val="24"/>
          <w:highlight w:val="none"/>
          <w:u w:val="single"/>
        </w:rPr>
        <w:t xml:space="preserve"> </w:t>
      </w:r>
      <w:r>
        <w:rPr>
          <w:rFonts w:hint="eastAsia" w:ascii="宋体" w:hAnsi="宋体" w:cs="宋体"/>
          <w:b/>
          <w:kern w:val="0"/>
          <w:sz w:val="24"/>
          <w:szCs w:val="24"/>
          <w:highlight w:val="none"/>
          <w:u w:val="single"/>
        </w:rPr>
        <w:t xml:space="preserve"> 工业制造业</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rPr>
        <w:t>行业；制造商为</w:t>
      </w:r>
      <w:r>
        <w:rPr>
          <w:rFonts w:hint="eastAsia" w:ascii="宋体" w:hAnsi="宋体" w:cs="宋体"/>
          <w:kern w:val="0"/>
          <w:sz w:val="24"/>
          <w:szCs w:val="24"/>
          <w:highlight w:val="none"/>
          <w:u w:val="single"/>
        </w:rPr>
        <w:t>（企业名称）</w:t>
      </w:r>
      <w:r>
        <w:rPr>
          <w:rFonts w:hint="eastAsia" w:ascii="宋体" w:hAnsi="宋体" w:cs="宋体"/>
          <w:kern w:val="0"/>
          <w:sz w:val="24"/>
          <w:szCs w:val="24"/>
          <w:highlight w:val="none"/>
        </w:rPr>
        <w:t>，从业人员</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rPr>
        <w:t>人，营业收入为</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rPr>
        <w:t>万元，资产总额为</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rPr>
        <w:t>万元，属于</w:t>
      </w:r>
      <w:r>
        <w:rPr>
          <w:rFonts w:hint="eastAsia" w:ascii="宋体" w:hAnsi="宋体" w:cs="宋体"/>
          <w:kern w:val="0"/>
          <w:sz w:val="24"/>
          <w:szCs w:val="24"/>
          <w:highlight w:val="none"/>
          <w:u w:val="single"/>
        </w:rPr>
        <w:t>（中型企业、小型企业、微型企业）</w:t>
      </w:r>
      <w:r>
        <w:rPr>
          <w:rFonts w:hint="eastAsia" w:ascii="宋体" w:hAnsi="宋体" w:cs="宋体"/>
          <w:kern w:val="0"/>
          <w:sz w:val="24"/>
          <w:szCs w:val="24"/>
          <w:highlight w:val="none"/>
        </w:rPr>
        <w:t>；</w:t>
      </w:r>
    </w:p>
    <w:p w14:paraId="300248E4">
      <w:pPr>
        <w:spacing w:line="360" w:lineRule="auto"/>
        <w:rPr>
          <w:rFonts w:hint="eastAsia" w:ascii="宋体" w:hAnsi="宋体" w:cs="宋体"/>
          <w:kern w:val="0"/>
          <w:sz w:val="24"/>
          <w:szCs w:val="24"/>
          <w:highlight w:val="none"/>
        </w:rPr>
      </w:pPr>
      <w:r>
        <w:rPr>
          <w:rFonts w:hint="eastAsia" w:ascii="宋体" w:hAnsi="宋体" w:cs="宋体"/>
          <w:kern w:val="0"/>
          <w:sz w:val="24"/>
          <w:szCs w:val="24"/>
          <w:highlight w:val="none"/>
          <w:lang w:val="en-US" w:eastAsia="zh-CN"/>
        </w:rPr>
        <w:t>5</w:t>
      </w:r>
      <w:r>
        <w:rPr>
          <w:rFonts w:hint="eastAsia" w:ascii="宋体" w:hAnsi="宋体" w:cs="宋体"/>
          <w:kern w:val="0"/>
          <w:sz w:val="24"/>
          <w:szCs w:val="24"/>
          <w:highlight w:val="none"/>
        </w:rPr>
        <w:t>.</w:t>
      </w:r>
      <w:r>
        <w:rPr>
          <w:rFonts w:hint="eastAsia" w:ascii="宋体" w:hAnsi="宋体" w:cs="宋体"/>
          <w:kern w:val="0"/>
          <w:sz w:val="24"/>
          <w:szCs w:val="24"/>
          <w:highlight w:val="none"/>
          <w:u w:val="single"/>
        </w:rPr>
        <w:t xml:space="preserve"> </w:t>
      </w:r>
      <w:r>
        <w:rPr>
          <w:rFonts w:hint="eastAsia" w:asciiTheme="minorEastAsia" w:hAnsiTheme="minorEastAsia" w:eastAsiaTheme="minorEastAsia"/>
          <w:b/>
          <w:bCs/>
          <w:color w:val="auto"/>
          <w:sz w:val="24"/>
          <w:szCs w:val="24"/>
          <w:highlight w:val="none"/>
          <w:u w:val="single"/>
          <w:lang w:eastAsia="zh-CN"/>
        </w:rPr>
        <w:t>冷冻油</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rPr>
        <w:t>，属于</w:t>
      </w:r>
      <w:r>
        <w:rPr>
          <w:rFonts w:hint="eastAsia" w:ascii="宋体" w:hAnsi="宋体" w:cs="宋体"/>
          <w:kern w:val="0"/>
          <w:sz w:val="24"/>
          <w:szCs w:val="24"/>
          <w:highlight w:val="none"/>
          <w:u w:val="single"/>
        </w:rPr>
        <w:t xml:space="preserve"> </w:t>
      </w:r>
      <w:r>
        <w:rPr>
          <w:rFonts w:hint="eastAsia" w:ascii="宋体" w:hAnsi="宋体" w:cs="宋体"/>
          <w:b/>
          <w:kern w:val="0"/>
          <w:sz w:val="24"/>
          <w:szCs w:val="24"/>
          <w:highlight w:val="none"/>
          <w:u w:val="single"/>
        </w:rPr>
        <w:t xml:space="preserve"> 工业制造业</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rPr>
        <w:t>行业；制造商为</w:t>
      </w:r>
      <w:r>
        <w:rPr>
          <w:rFonts w:hint="eastAsia" w:ascii="宋体" w:hAnsi="宋体" w:cs="宋体"/>
          <w:kern w:val="0"/>
          <w:sz w:val="24"/>
          <w:szCs w:val="24"/>
          <w:highlight w:val="none"/>
          <w:u w:val="single"/>
        </w:rPr>
        <w:t>（企业名称）</w:t>
      </w:r>
      <w:r>
        <w:rPr>
          <w:rFonts w:hint="eastAsia" w:ascii="宋体" w:hAnsi="宋体" w:cs="宋体"/>
          <w:kern w:val="0"/>
          <w:sz w:val="24"/>
          <w:szCs w:val="24"/>
          <w:highlight w:val="none"/>
        </w:rPr>
        <w:t>，从业人员</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rPr>
        <w:t>人，营业收入为</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rPr>
        <w:t>万元，资产总额为</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rPr>
        <w:t>万元，属于</w:t>
      </w:r>
      <w:r>
        <w:rPr>
          <w:rFonts w:hint="eastAsia" w:ascii="宋体" w:hAnsi="宋体" w:cs="宋体"/>
          <w:kern w:val="0"/>
          <w:sz w:val="24"/>
          <w:szCs w:val="24"/>
          <w:highlight w:val="none"/>
          <w:u w:val="single"/>
        </w:rPr>
        <w:t>（中型企业、小型企业、微型企业）</w:t>
      </w:r>
      <w:r>
        <w:rPr>
          <w:rFonts w:hint="eastAsia" w:ascii="宋体" w:hAnsi="宋体" w:cs="宋体"/>
          <w:kern w:val="0"/>
          <w:sz w:val="24"/>
          <w:szCs w:val="24"/>
          <w:highlight w:val="none"/>
        </w:rPr>
        <w:t>；</w:t>
      </w:r>
    </w:p>
    <w:p w14:paraId="0E2089EB">
      <w:pPr>
        <w:spacing w:line="360" w:lineRule="auto"/>
        <w:rPr>
          <w:rFonts w:ascii="宋体" w:hAnsi="宋体" w:cs="宋体"/>
          <w:kern w:val="0"/>
          <w:sz w:val="24"/>
          <w:szCs w:val="24"/>
        </w:rPr>
      </w:pPr>
      <w:r>
        <w:rPr>
          <w:rFonts w:hint="eastAsia" w:ascii="宋体" w:hAnsi="宋体" w:cs="宋体"/>
          <w:kern w:val="0"/>
          <w:sz w:val="24"/>
          <w:szCs w:val="24"/>
        </w:rPr>
        <w:t>……</w:t>
      </w:r>
    </w:p>
    <w:p w14:paraId="1DAA1520">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 xml:space="preserve">以上企业，不属于大企业的分支机构，不存在控股股东为大企业的情形，也不存在与大企业的负责人为同一人的情形。本企业对上述声明内容的真实性负责。如有虚假，将依法承担相应责任。 </w:t>
      </w:r>
    </w:p>
    <w:p w14:paraId="74E530E6">
      <w:pPr>
        <w:spacing w:line="360" w:lineRule="auto"/>
        <w:rPr>
          <w:rFonts w:hint="eastAsia" w:ascii="宋体" w:hAnsi="宋体" w:cs="宋体"/>
          <w:kern w:val="0"/>
          <w:sz w:val="24"/>
          <w:szCs w:val="24"/>
        </w:rPr>
      </w:pPr>
    </w:p>
    <w:p w14:paraId="6AC1B31F">
      <w:pPr>
        <w:spacing w:line="360" w:lineRule="auto"/>
        <w:rPr>
          <w:rFonts w:ascii="宋体" w:hAnsi="宋体" w:cs="宋体"/>
          <w:kern w:val="0"/>
          <w:sz w:val="24"/>
          <w:szCs w:val="24"/>
        </w:rPr>
      </w:pPr>
      <w:r>
        <w:rPr>
          <w:rFonts w:hint="eastAsia" w:ascii="宋体" w:hAnsi="宋体" w:cs="宋体"/>
          <w:kern w:val="0"/>
          <w:sz w:val="24"/>
          <w:szCs w:val="24"/>
        </w:rPr>
        <w:t xml:space="preserve">企业名称（盖章）： </w:t>
      </w:r>
    </w:p>
    <w:p w14:paraId="30DE3DCC">
      <w:pPr>
        <w:spacing w:line="360" w:lineRule="auto"/>
        <w:rPr>
          <w:rFonts w:ascii="宋体" w:hAnsi="宋体" w:cs="宋体"/>
          <w:kern w:val="0"/>
          <w:sz w:val="24"/>
          <w:szCs w:val="24"/>
        </w:rPr>
      </w:pPr>
      <w:r>
        <w:rPr>
          <w:rFonts w:hint="eastAsia" w:ascii="宋体" w:hAnsi="宋体" w:cs="宋体"/>
          <w:kern w:val="0"/>
          <w:sz w:val="24"/>
          <w:szCs w:val="24"/>
        </w:rPr>
        <w:t>日 期：</w:t>
      </w:r>
    </w:p>
    <w:p w14:paraId="1E2ACF57">
      <w:pPr>
        <w:autoSpaceDE w:val="0"/>
        <w:autoSpaceDN w:val="0"/>
        <w:adjustRightInd w:val="0"/>
        <w:spacing w:line="360" w:lineRule="auto"/>
        <w:jc w:val="left"/>
        <w:rPr>
          <w:rFonts w:hint="eastAsia" w:ascii="宋体" w:hAnsi="宋体" w:cs="宋体"/>
          <w:kern w:val="0"/>
          <w:sz w:val="24"/>
          <w:szCs w:val="24"/>
        </w:rPr>
      </w:pPr>
    </w:p>
    <w:p w14:paraId="6D525B59">
      <w:pPr>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说明：</w:t>
      </w:r>
      <w:r>
        <w:rPr>
          <w:rFonts w:ascii="宋体" w:hAnsi="宋体" w:cs="宋体"/>
          <w:kern w:val="0"/>
          <w:sz w:val="24"/>
          <w:szCs w:val="24"/>
        </w:rPr>
        <w:t>1</w:t>
      </w:r>
      <w:r>
        <w:rPr>
          <w:rFonts w:hint="eastAsia" w:ascii="宋体" w:hAnsi="宋体" w:cs="宋体"/>
          <w:kern w:val="0"/>
          <w:sz w:val="24"/>
          <w:szCs w:val="24"/>
        </w:rPr>
        <w:t>、填写前请认真阅读《工业和信息化部、国家统计局、国家发展和改革委员会、财政部关于印发中小企业划型标准规定的通知》（工信部联企业</w:t>
      </w:r>
      <w:r>
        <w:rPr>
          <w:rFonts w:ascii="宋体" w:hAnsi="宋体" w:cs="宋体"/>
          <w:kern w:val="0"/>
          <w:sz w:val="24"/>
          <w:szCs w:val="24"/>
        </w:rPr>
        <w:t xml:space="preserve">[2011]300 </w:t>
      </w:r>
      <w:r>
        <w:rPr>
          <w:rFonts w:hint="eastAsia" w:ascii="宋体" w:hAnsi="宋体" w:cs="宋体"/>
          <w:kern w:val="0"/>
          <w:sz w:val="24"/>
          <w:szCs w:val="24"/>
        </w:rPr>
        <w:t>号）和《财政部工业和信息化部关于印发</w:t>
      </w:r>
      <w:r>
        <w:rPr>
          <w:rFonts w:ascii="宋体" w:hAnsi="宋体" w:cs="宋体"/>
          <w:kern w:val="0"/>
          <w:sz w:val="24"/>
          <w:szCs w:val="24"/>
        </w:rPr>
        <w:t>《政府采购促进中小企业发展管理办法》(</w:t>
      </w:r>
      <w:r>
        <w:rPr>
          <w:rFonts w:hint="eastAsia" w:ascii="宋体" w:hAnsi="宋体" w:cs="宋体"/>
          <w:kern w:val="0"/>
          <w:sz w:val="24"/>
          <w:szCs w:val="24"/>
        </w:rPr>
        <w:t>财库</w:t>
      </w:r>
      <w:r>
        <w:rPr>
          <w:rFonts w:ascii="宋体" w:hAnsi="宋体" w:cs="宋体"/>
          <w:kern w:val="0"/>
          <w:sz w:val="24"/>
          <w:szCs w:val="24"/>
        </w:rPr>
        <w:t>[20</w:t>
      </w:r>
      <w:r>
        <w:rPr>
          <w:rFonts w:hint="eastAsia" w:ascii="宋体" w:hAnsi="宋体" w:cs="宋体"/>
          <w:kern w:val="0"/>
          <w:sz w:val="24"/>
          <w:szCs w:val="24"/>
        </w:rPr>
        <w:t>20</w:t>
      </w:r>
      <w:r>
        <w:rPr>
          <w:rFonts w:ascii="宋体" w:hAnsi="宋体" w:cs="宋体"/>
          <w:kern w:val="0"/>
          <w:sz w:val="24"/>
          <w:szCs w:val="24"/>
        </w:rPr>
        <w:t>]</w:t>
      </w:r>
      <w:r>
        <w:rPr>
          <w:rFonts w:hint="eastAsia" w:ascii="宋体" w:hAnsi="宋体" w:cs="宋体"/>
          <w:kern w:val="0"/>
          <w:sz w:val="24"/>
          <w:szCs w:val="24"/>
        </w:rPr>
        <w:t>46号</w:t>
      </w:r>
      <w:r>
        <w:rPr>
          <w:rFonts w:ascii="宋体" w:hAnsi="宋体" w:cs="宋体"/>
          <w:kern w:val="0"/>
          <w:sz w:val="24"/>
          <w:szCs w:val="24"/>
        </w:rPr>
        <w:t>)</w:t>
      </w:r>
      <w:r>
        <w:rPr>
          <w:rFonts w:hint="eastAsia" w:ascii="宋体" w:hAnsi="宋体" w:cs="宋体"/>
          <w:kern w:val="0"/>
          <w:sz w:val="24"/>
          <w:szCs w:val="24"/>
        </w:rPr>
        <w:t>相关规定。</w:t>
      </w:r>
      <w:r>
        <w:rPr>
          <w:rFonts w:ascii="宋体" w:hAnsi="宋体" w:cs="宋体"/>
          <w:kern w:val="0"/>
          <w:sz w:val="24"/>
          <w:szCs w:val="24"/>
        </w:rPr>
        <w:t>2</w:t>
      </w:r>
      <w:r>
        <w:rPr>
          <w:rFonts w:hint="eastAsia" w:ascii="宋体" w:hAnsi="宋体" w:cs="宋体"/>
          <w:kern w:val="0"/>
          <w:sz w:val="24"/>
          <w:szCs w:val="24"/>
        </w:rPr>
        <w:t>、从业人员、营业收入、资产总额填报上一年度数据，无上一年度数据的新成立企业可不填报。</w:t>
      </w:r>
      <w:r>
        <w:rPr>
          <w:rFonts w:ascii="宋体" w:hAnsi="宋体" w:cs="宋体"/>
          <w:kern w:val="0"/>
          <w:sz w:val="24"/>
          <w:szCs w:val="24"/>
        </w:rPr>
        <w:br w:type="page"/>
      </w:r>
    </w:p>
    <w:p w14:paraId="1653AA53">
      <w:pPr>
        <w:autoSpaceDE w:val="0"/>
        <w:autoSpaceDN w:val="0"/>
        <w:adjustRightInd w:val="0"/>
        <w:spacing w:line="360" w:lineRule="auto"/>
        <w:jc w:val="center"/>
        <w:rPr>
          <w:rFonts w:ascii="宋体" w:hAnsi="宋体" w:cs="宋体"/>
          <w:kern w:val="0"/>
          <w:sz w:val="24"/>
          <w:szCs w:val="24"/>
        </w:rPr>
      </w:pPr>
      <w:r>
        <w:rPr>
          <w:rFonts w:hint="eastAsia" w:ascii="宋体" w:hAnsi="宋体" w:cs="宋体"/>
          <w:kern w:val="0"/>
          <w:sz w:val="24"/>
          <w:szCs w:val="24"/>
        </w:rPr>
        <w:t>5</w:t>
      </w:r>
      <w:r>
        <w:rPr>
          <w:rFonts w:ascii="宋体" w:hAnsi="宋体" w:cs="宋体"/>
          <w:kern w:val="0"/>
          <w:sz w:val="24"/>
          <w:szCs w:val="24"/>
        </w:rPr>
        <w:t xml:space="preserve">-2 </w:t>
      </w:r>
      <w:r>
        <w:rPr>
          <w:rFonts w:hint="eastAsia" w:ascii="宋体" w:hAnsi="宋体" w:cs="宋体"/>
          <w:kern w:val="0"/>
          <w:sz w:val="24"/>
          <w:szCs w:val="24"/>
        </w:rPr>
        <w:t>残疾人福利性单位声明函</w:t>
      </w:r>
    </w:p>
    <w:p w14:paraId="2896A034">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本单位郑重声明，根据《财政部民政部中国残疾人联合会关于促进残疾人就业政府采购政策的通知》（财库〔</w:t>
      </w:r>
      <w:r>
        <w:rPr>
          <w:rFonts w:ascii="宋体" w:hAnsi="宋体" w:cs="宋体"/>
          <w:kern w:val="0"/>
          <w:sz w:val="24"/>
          <w:szCs w:val="24"/>
        </w:rPr>
        <w:t>2017</w:t>
      </w:r>
      <w:r>
        <w:rPr>
          <w:rFonts w:hint="eastAsia" w:ascii="宋体" w:hAnsi="宋体" w:cs="宋体"/>
          <w:kern w:val="0"/>
          <w:sz w:val="24"/>
          <w:szCs w:val="24"/>
        </w:rPr>
        <w:t>〕</w:t>
      </w:r>
      <w:r>
        <w:rPr>
          <w:rFonts w:ascii="宋体" w:hAnsi="宋体" w:cs="宋体"/>
          <w:kern w:val="0"/>
          <w:sz w:val="24"/>
          <w:szCs w:val="24"/>
        </w:rPr>
        <w:t>141</w:t>
      </w:r>
      <w:r>
        <w:rPr>
          <w:rFonts w:hint="eastAsia" w:ascii="宋体" w:hAnsi="宋体" w:cs="宋体"/>
          <w:kern w:val="0"/>
          <w:sz w:val="24"/>
          <w:szCs w:val="24"/>
        </w:rPr>
        <w:t>号）的规定，本单位为符合条件的残疾人福利性单位，且本单位参加</w:t>
      </w:r>
      <w:r>
        <w:rPr>
          <w:rFonts w:ascii="宋体" w:hAnsi="宋体" w:cs="宋体"/>
          <w:kern w:val="0"/>
          <w:sz w:val="24"/>
          <w:szCs w:val="24"/>
          <w:u w:val="single"/>
        </w:rPr>
        <w:t>______</w:t>
      </w:r>
      <w:r>
        <w:rPr>
          <w:rFonts w:hint="eastAsia" w:ascii="宋体" w:hAnsi="宋体" w:cs="宋体"/>
          <w:kern w:val="0"/>
          <w:sz w:val="24"/>
          <w:szCs w:val="24"/>
        </w:rPr>
        <w:t>单位的</w:t>
      </w:r>
      <w:r>
        <w:rPr>
          <w:rFonts w:ascii="宋体" w:hAnsi="宋体" w:cs="宋体"/>
          <w:kern w:val="0"/>
          <w:sz w:val="24"/>
          <w:szCs w:val="24"/>
          <w:u w:val="single"/>
        </w:rPr>
        <w:t>______</w:t>
      </w:r>
      <w:r>
        <w:rPr>
          <w:rFonts w:hint="eastAsia" w:ascii="宋体" w:hAnsi="宋体" w:cs="宋体"/>
          <w:kern w:val="0"/>
          <w:sz w:val="24"/>
          <w:szCs w:val="24"/>
        </w:rPr>
        <w:t>项目采购活动提供本单位制造的货物（由本单位承担工程</w:t>
      </w:r>
      <w:r>
        <w:rPr>
          <w:rFonts w:ascii="宋体" w:hAnsi="宋体" w:cs="宋体"/>
          <w:kern w:val="0"/>
          <w:sz w:val="24"/>
          <w:szCs w:val="24"/>
        </w:rPr>
        <w:t>/</w:t>
      </w:r>
      <w:r>
        <w:rPr>
          <w:rFonts w:hint="eastAsia" w:ascii="宋体" w:hAnsi="宋体" w:cs="宋体"/>
          <w:kern w:val="0"/>
          <w:sz w:val="24"/>
          <w:szCs w:val="24"/>
        </w:rPr>
        <w:t>提供服务），或者提供其他残疾人福利性单位制造的货物（不包括使用非残疾人福利性单位注册商标的货物）。</w:t>
      </w:r>
    </w:p>
    <w:p w14:paraId="4C4EEA11">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本单位对上述声明的真实性负责。如有虚假，将依法承担相应责任。</w:t>
      </w:r>
    </w:p>
    <w:p w14:paraId="11E77C68">
      <w:pPr>
        <w:autoSpaceDE w:val="0"/>
        <w:autoSpaceDN w:val="0"/>
        <w:adjustRightInd w:val="0"/>
        <w:spacing w:line="360" w:lineRule="auto"/>
        <w:jc w:val="left"/>
        <w:rPr>
          <w:rFonts w:ascii="宋体" w:hAnsi="宋体" w:cs="宋体"/>
          <w:kern w:val="0"/>
          <w:sz w:val="24"/>
          <w:szCs w:val="24"/>
        </w:rPr>
      </w:pPr>
    </w:p>
    <w:p w14:paraId="04370A10">
      <w:pPr>
        <w:autoSpaceDE w:val="0"/>
        <w:autoSpaceDN w:val="0"/>
        <w:adjustRightInd w:val="0"/>
        <w:spacing w:line="360" w:lineRule="auto"/>
        <w:jc w:val="left"/>
        <w:rPr>
          <w:rFonts w:ascii="宋体" w:hAnsi="宋体" w:cs="宋体"/>
          <w:kern w:val="0"/>
          <w:sz w:val="24"/>
          <w:szCs w:val="24"/>
        </w:rPr>
      </w:pPr>
    </w:p>
    <w:p w14:paraId="661F7AE8">
      <w:pPr>
        <w:autoSpaceDE w:val="0"/>
        <w:autoSpaceDN w:val="0"/>
        <w:adjustRightInd w:val="0"/>
        <w:spacing w:line="360" w:lineRule="auto"/>
        <w:jc w:val="left"/>
        <w:rPr>
          <w:rFonts w:ascii="宋体" w:hAnsi="宋体" w:cs="宋体"/>
          <w:kern w:val="0"/>
          <w:sz w:val="24"/>
          <w:szCs w:val="24"/>
        </w:rPr>
      </w:pPr>
    </w:p>
    <w:p w14:paraId="542BC9CC">
      <w:pPr>
        <w:autoSpaceDE w:val="0"/>
        <w:autoSpaceDN w:val="0"/>
        <w:adjustRightInd w:val="0"/>
        <w:spacing w:line="360" w:lineRule="auto"/>
        <w:jc w:val="left"/>
        <w:rPr>
          <w:rFonts w:ascii="宋体" w:hAnsi="宋体" w:cs="宋体"/>
          <w:kern w:val="0"/>
          <w:sz w:val="24"/>
          <w:szCs w:val="24"/>
        </w:rPr>
      </w:pPr>
    </w:p>
    <w:p w14:paraId="562A4520">
      <w:pPr>
        <w:autoSpaceDE w:val="0"/>
        <w:autoSpaceDN w:val="0"/>
        <w:adjustRightInd w:val="0"/>
        <w:spacing w:line="360" w:lineRule="auto"/>
        <w:jc w:val="left"/>
        <w:rPr>
          <w:rFonts w:ascii="宋体" w:hAnsi="宋体" w:cs="宋体"/>
          <w:kern w:val="0"/>
          <w:sz w:val="24"/>
          <w:szCs w:val="24"/>
        </w:rPr>
      </w:pPr>
    </w:p>
    <w:p w14:paraId="5FF08B57">
      <w:pPr>
        <w:autoSpaceDE w:val="0"/>
        <w:autoSpaceDN w:val="0"/>
        <w:adjustRightInd w:val="0"/>
        <w:spacing w:line="360" w:lineRule="auto"/>
        <w:jc w:val="left"/>
        <w:rPr>
          <w:rFonts w:ascii="宋体" w:hAnsi="宋体" w:cs="宋体"/>
          <w:kern w:val="0"/>
          <w:sz w:val="24"/>
          <w:szCs w:val="24"/>
        </w:rPr>
      </w:pPr>
    </w:p>
    <w:p w14:paraId="61ED6634">
      <w:pPr>
        <w:autoSpaceDE w:val="0"/>
        <w:autoSpaceDN w:val="0"/>
        <w:adjustRightInd w:val="0"/>
        <w:spacing w:line="360" w:lineRule="auto"/>
        <w:jc w:val="left"/>
        <w:rPr>
          <w:rFonts w:ascii="宋体" w:hAnsi="宋体" w:cs="宋体"/>
          <w:kern w:val="0"/>
          <w:sz w:val="24"/>
          <w:szCs w:val="24"/>
          <w:u w:val="single"/>
        </w:rPr>
      </w:pPr>
      <w:r>
        <w:rPr>
          <w:rFonts w:hint="eastAsia" w:ascii="宋体" w:hAnsi="宋体" w:cs="宋体"/>
          <w:kern w:val="0"/>
          <w:sz w:val="24"/>
          <w:szCs w:val="24"/>
        </w:rPr>
        <w:t>投标人名称：</w:t>
      </w:r>
      <w:r>
        <w:rPr>
          <w:rFonts w:hint="eastAsia" w:ascii="宋体" w:hAnsi="宋体" w:cs="宋体"/>
          <w:kern w:val="0"/>
          <w:sz w:val="24"/>
          <w:szCs w:val="24"/>
          <w:u w:val="single"/>
        </w:rPr>
        <w:t>（盖单位章）</w:t>
      </w:r>
    </w:p>
    <w:p w14:paraId="6D1FA9C8">
      <w:pPr>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日期：</w:t>
      </w:r>
      <w:r>
        <w:rPr>
          <w:rFonts w:hint="eastAsia" w:ascii="宋体" w:hAnsi="宋体"/>
          <w:sz w:val="24"/>
          <w:szCs w:val="24"/>
          <w:u w:val="single"/>
        </w:rPr>
        <w:t xml:space="preserve">    </w:t>
      </w:r>
      <w:r>
        <w:rPr>
          <w:rFonts w:ascii="宋体" w:hAnsi="宋体"/>
          <w:sz w:val="24"/>
          <w:szCs w:val="24"/>
        </w:rPr>
        <w:t>年</w:t>
      </w:r>
      <w:r>
        <w:rPr>
          <w:rFonts w:hint="eastAsia" w:ascii="宋体" w:hAnsi="宋体"/>
          <w:sz w:val="24"/>
          <w:szCs w:val="24"/>
          <w:u w:val="single"/>
        </w:rPr>
        <w:t xml:space="preserve">    </w:t>
      </w:r>
      <w:r>
        <w:rPr>
          <w:rFonts w:ascii="宋体" w:hAnsi="宋体"/>
          <w:sz w:val="24"/>
          <w:szCs w:val="24"/>
        </w:rPr>
        <w:t>月</w:t>
      </w:r>
      <w:r>
        <w:rPr>
          <w:rFonts w:hint="eastAsia" w:ascii="宋体" w:hAnsi="宋体"/>
          <w:sz w:val="24"/>
          <w:szCs w:val="24"/>
          <w:u w:val="single"/>
        </w:rPr>
        <w:t xml:space="preserve">    </w:t>
      </w:r>
      <w:r>
        <w:rPr>
          <w:rFonts w:ascii="宋体" w:hAnsi="宋体"/>
          <w:sz w:val="24"/>
          <w:szCs w:val="24"/>
        </w:rPr>
        <w:t>日</w:t>
      </w:r>
    </w:p>
    <w:p w14:paraId="598E9568">
      <w:pPr>
        <w:autoSpaceDE w:val="0"/>
        <w:autoSpaceDN w:val="0"/>
        <w:adjustRightInd w:val="0"/>
        <w:spacing w:line="360" w:lineRule="auto"/>
        <w:jc w:val="left"/>
        <w:rPr>
          <w:rFonts w:ascii="宋体" w:hAnsi="宋体" w:cs="宋体"/>
          <w:kern w:val="0"/>
          <w:sz w:val="24"/>
          <w:szCs w:val="24"/>
        </w:rPr>
      </w:pPr>
    </w:p>
    <w:p w14:paraId="74E41BA3">
      <w:pPr>
        <w:autoSpaceDE w:val="0"/>
        <w:autoSpaceDN w:val="0"/>
        <w:adjustRightInd w:val="0"/>
        <w:spacing w:line="360" w:lineRule="auto"/>
        <w:jc w:val="left"/>
        <w:rPr>
          <w:rFonts w:ascii="宋体" w:hAnsi="宋体" w:cs="宋体"/>
          <w:kern w:val="0"/>
          <w:sz w:val="24"/>
          <w:szCs w:val="24"/>
        </w:rPr>
      </w:pPr>
    </w:p>
    <w:p w14:paraId="304315CD">
      <w:pPr>
        <w:autoSpaceDE w:val="0"/>
        <w:autoSpaceDN w:val="0"/>
        <w:adjustRightInd w:val="0"/>
        <w:spacing w:line="360" w:lineRule="auto"/>
        <w:jc w:val="left"/>
        <w:rPr>
          <w:rFonts w:ascii="宋体" w:hAnsi="宋体" w:cs="宋体"/>
          <w:kern w:val="0"/>
          <w:sz w:val="24"/>
          <w:szCs w:val="24"/>
        </w:rPr>
      </w:pPr>
    </w:p>
    <w:p w14:paraId="564D69D3">
      <w:pPr>
        <w:widowControl/>
        <w:jc w:val="left"/>
        <w:rPr>
          <w:rFonts w:ascii="宋体" w:hAnsi="宋体" w:cs="宋体"/>
          <w:kern w:val="0"/>
          <w:sz w:val="24"/>
          <w:szCs w:val="24"/>
        </w:rPr>
      </w:pPr>
      <w:r>
        <w:rPr>
          <w:rFonts w:ascii="宋体" w:hAnsi="宋体" w:cs="宋体"/>
          <w:kern w:val="0"/>
          <w:sz w:val="24"/>
          <w:szCs w:val="24"/>
        </w:rPr>
        <w:br w:type="page"/>
      </w:r>
    </w:p>
    <w:p w14:paraId="5DBA7D34">
      <w:pPr>
        <w:spacing w:line="360" w:lineRule="auto"/>
        <w:ind w:firstLine="480" w:firstLineChars="200"/>
        <w:jc w:val="center"/>
        <w:rPr>
          <w:rFonts w:ascii="宋体" w:hAnsi="宋体"/>
          <w:kern w:val="0"/>
          <w:sz w:val="24"/>
          <w:szCs w:val="24"/>
        </w:rPr>
      </w:pPr>
      <w:r>
        <w:rPr>
          <w:rFonts w:hint="eastAsia" w:ascii="宋体" w:hAnsi="宋体" w:cs="宋体"/>
          <w:kern w:val="0"/>
          <w:sz w:val="24"/>
          <w:szCs w:val="24"/>
        </w:rPr>
        <w:t>5</w:t>
      </w:r>
      <w:r>
        <w:rPr>
          <w:rFonts w:ascii="宋体" w:hAnsi="宋体" w:cs="宋体"/>
          <w:kern w:val="0"/>
          <w:sz w:val="24"/>
          <w:szCs w:val="24"/>
        </w:rPr>
        <w:t>-</w:t>
      </w:r>
      <w:r>
        <w:rPr>
          <w:rFonts w:hint="eastAsia" w:ascii="宋体" w:hAnsi="宋体" w:cs="宋体"/>
          <w:kern w:val="0"/>
          <w:sz w:val="24"/>
          <w:szCs w:val="24"/>
        </w:rPr>
        <w:t>3</w:t>
      </w:r>
      <w:r>
        <w:rPr>
          <w:rFonts w:hint="eastAsia" w:ascii="宋体" w:hAnsi="宋体"/>
          <w:kern w:val="0"/>
          <w:sz w:val="24"/>
          <w:szCs w:val="24"/>
          <w:lang w:eastAsia="zh-CN"/>
        </w:rPr>
        <w:t>监Yu</w:t>
      </w:r>
      <w:r>
        <w:rPr>
          <w:rFonts w:hint="eastAsia" w:ascii="宋体" w:hAnsi="宋体"/>
          <w:kern w:val="0"/>
          <w:sz w:val="24"/>
          <w:szCs w:val="24"/>
        </w:rPr>
        <w:t>企业声明函</w:t>
      </w:r>
    </w:p>
    <w:p w14:paraId="2FAB32C0">
      <w:pPr>
        <w:spacing w:line="360" w:lineRule="auto"/>
        <w:jc w:val="center"/>
        <w:rPr>
          <w:rFonts w:ascii="宋体" w:hAnsi="宋体"/>
          <w:kern w:val="0"/>
          <w:sz w:val="24"/>
          <w:szCs w:val="24"/>
        </w:rPr>
      </w:pPr>
      <w:r>
        <w:rPr>
          <w:rFonts w:hint="eastAsia" w:ascii="宋体" w:hAnsi="宋体"/>
          <w:kern w:val="0"/>
          <w:sz w:val="24"/>
          <w:szCs w:val="24"/>
        </w:rPr>
        <w:t>（</w:t>
      </w:r>
      <w:r>
        <w:rPr>
          <w:rFonts w:hint="eastAsia" w:ascii="宋体" w:hAnsi="宋体"/>
          <w:kern w:val="0"/>
          <w:sz w:val="24"/>
          <w:szCs w:val="24"/>
          <w:lang w:eastAsia="zh-CN"/>
        </w:rPr>
        <w:t>监Yu</w:t>
      </w:r>
      <w:r>
        <w:rPr>
          <w:rFonts w:hint="eastAsia" w:ascii="宋体" w:hAnsi="宋体"/>
          <w:kern w:val="0"/>
          <w:sz w:val="24"/>
          <w:szCs w:val="24"/>
        </w:rPr>
        <w:t>企业适用）</w:t>
      </w:r>
    </w:p>
    <w:p w14:paraId="19ADC184">
      <w:pPr>
        <w:spacing w:line="360" w:lineRule="auto"/>
        <w:ind w:firstLine="540" w:firstLineChars="225"/>
        <w:rPr>
          <w:rFonts w:ascii="宋体" w:hAnsi="宋体"/>
          <w:kern w:val="0"/>
          <w:sz w:val="24"/>
          <w:szCs w:val="24"/>
        </w:rPr>
      </w:pPr>
      <w:r>
        <w:rPr>
          <w:rFonts w:hint="eastAsia" w:ascii="宋体" w:hAnsi="宋体"/>
          <w:kern w:val="0"/>
          <w:sz w:val="24"/>
          <w:szCs w:val="24"/>
        </w:rPr>
        <w:t>本公司郑重声明，根据《关于政府采购支持</w:t>
      </w:r>
      <w:r>
        <w:rPr>
          <w:rFonts w:hint="eastAsia" w:ascii="宋体" w:hAnsi="宋体"/>
          <w:kern w:val="0"/>
          <w:sz w:val="24"/>
          <w:szCs w:val="24"/>
          <w:lang w:eastAsia="zh-CN"/>
        </w:rPr>
        <w:t>监Yu</w:t>
      </w:r>
      <w:r>
        <w:rPr>
          <w:rFonts w:hint="eastAsia" w:ascii="宋体" w:hAnsi="宋体"/>
          <w:kern w:val="0"/>
          <w:sz w:val="24"/>
          <w:szCs w:val="24"/>
        </w:rPr>
        <w:t>企业发展有关问题的通知》（财库[2014]68号）的规定，本公司为</w:t>
      </w:r>
      <w:r>
        <w:rPr>
          <w:rFonts w:hint="eastAsia" w:ascii="宋体" w:hAnsi="宋体"/>
          <w:kern w:val="0"/>
          <w:sz w:val="24"/>
          <w:szCs w:val="24"/>
          <w:lang w:eastAsia="zh-CN"/>
        </w:rPr>
        <w:t>监Yu</w:t>
      </w:r>
      <w:r>
        <w:rPr>
          <w:rFonts w:hint="eastAsia" w:ascii="宋体" w:hAnsi="宋体"/>
          <w:kern w:val="0"/>
          <w:sz w:val="24"/>
          <w:szCs w:val="24"/>
        </w:rPr>
        <w:t>企业。</w:t>
      </w:r>
    </w:p>
    <w:p w14:paraId="1FFA2807">
      <w:pPr>
        <w:spacing w:line="360" w:lineRule="auto"/>
        <w:ind w:firstLine="540" w:firstLineChars="225"/>
        <w:rPr>
          <w:rFonts w:ascii="宋体" w:hAnsi="宋体"/>
          <w:kern w:val="0"/>
          <w:sz w:val="24"/>
          <w:szCs w:val="24"/>
        </w:rPr>
      </w:pPr>
      <w:r>
        <w:rPr>
          <w:rFonts w:hint="eastAsia" w:ascii="宋体" w:hAnsi="宋体"/>
          <w:kern w:val="0"/>
          <w:sz w:val="24"/>
          <w:szCs w:val="24"/>
        </w:rPr>
        <w:t>本公司参加______单位的______项目采购活动，采购活动提供本企业（填写制造的货物，由本企业承担工程、提供服务）。</w:t>
      </w:r>
    </w:p>
    <w:p w14:paraId="671AD356">
      <w:pPr>
        <w:spacing w:line="360" w:lineRule="auto"/>
        <w:ind w:firstLine="540" w:firstLineChars="225"/>
        <w:rPr>
          <w:rFonts w:ascii="宋体" w:hAnsi="宋体"/>
          <w:kern w:val="0"/>
          <w:sz w:val="24"/>
          <w:szCs w:val="24"/>
        </w:rPr>
      </w:pPr>
      <w:r>
        <w:rPr>
          <w:rFonts w:hint="eastAsia" w:ascii="宋体" w:hAnsi="宋体"/>
          <w:kern w:val="0"/>
          <w:sz w:val="24"/>
          <w:szCs w:val="24"/>
        </w:rPr>
        <w:t>本条所称货物不包括使用大型企业注册商标的货物和服务。</w:t>
      </w:r>
    </w:p>
    <w:p w14:paraId="31DDF52C">
      <w:pPr>
        <w:spacing w:line="360" w:lineRule="auto"/>
        <w:ind w:firstLine="540" w:firstLineChars="225"/>
        <w:rPr>
          <w:rFonts w:ascii="宋体" w:hAnsi="宋体"/>
          <w:kern w:val="0"/>
          <w:sz w:val="24"/>
          <w:szCs w:val="24"/>
        </w:rPr>
      </w:pPr>
      <w:r>
        <w:rPr>
          <w:rFonts w:hint="eastAsia" w:ascii="宋体" w:hAnsi="宋体"/>
          <w:kern w:val="0"/>
          <w:sz w:val="24"/>
          <w:szCs w:val="24"/>
        </w:rPr>
        <w:t>本公司对上述声明的真实性负责。如有虚假，将依法承担相应责任。</w:t>
      </w:r>
    </w:p>
    <w:p w14:paraId="36F14F02">
      <w:pPr>
        <w:spacing w:line="360" w:lineRule="auto"/>
        <w:rPr>
          <w:rFonts w:ascii="宋体" w:hAnsi="宋体" w:cs="宋体"/>
          <w:kern w:val="0"/>
          <w:sz w:val="24"/>
          <w:szCs w:val="24"/>
        </w:rPr>
      </w:pPr>
    </w:p>
    <w:p w14:paraId="2EB67411">
      <w:pPr>
        <w:spacing w:line="360" w:lineRule="auto"/>
        <w:rPr>
          <w:rFonts w:ascii="宋体" w:hAnsi="宋体" w:cs="宋体"/>
          <w:kern w:val="0"/>
          <w:sz w:val="24"/>
          <w:szCs w:val="24"/>
        </w:rPr>
      </w:pPr>
    </w:p>
    <w:p w14:paraId="16BCA98C">
      <w:pPr>
        <w:autoSpaceDE w:val="0"/>
        <w:autoSpaceDN w:val="0"/>
        <w:adjustRightInd w:val="0"/>
        <w:spacing w:line="360" w:lineRule="auto"/>
        <w:jc w:val="left"/>
        <w:rPr>
          <w:rFonts w:ascii="宋体" w:hAnsi="宋体" w:cs="宋体"/>
          <w:kern w:val="0"/>
          <w:sz w:val="24"/>
          <w:szCs w:val="24"/>
          <w:u w:val="single"/>
        </w:rPr>
      </w:pPr>
      <w:r>
        <w:rPr>
          <w:rFonts w:hint="eastAsia" w:ascii="宋体" w:hAnsi="宋体" w:cs="宋体"/>
          <w:kern w:val="0"/>
          <w:sz w:val="24"/>
          <w:szCs w:val="24"/>
        </w:rPr>
        <w:t>投标人名称：</w:t>
      </w:r>
      <w:r>
        <w:rPr>
          <w:rFonts w:hint="eastAsia" w:ascii="宋体" w:hAnsi="宋体" w:cs="宋体"/>
          <w:kern w:val="0"/>
          <w:sz w:val="24"/>
          <w:szCs w:val="24"/>
          <w:u w:val="single"/>
        </w:rPr>
        <w:t>（盖单位章）</w:t>
      </w:r>
    </w:p>
    <w:p w14:paraId="5170ED76">
      <w:pPr>
        <w:autoSpaceDE w:val="0"/>
        <w:autoSpaceDN w:val="0"/>
        <w:adjustRightInd w:val="0"/>
        <w:spacing w:line="360" w:lineRule="auto"/>
        <w:jc w:val="left"/>
        <w:rPr>
          <w:rFonts w:ascii="宋体" w:hAnsi="宋体"/>
          <w:sz w:val="24"/>
          <w:szCs w:val="24"/>
        </w:rPr>
      </w:pPr>
      <w:r>
        <w:rPr>
          <w:rFonts w:hint="eastAsia" w:ascii="宋体" w:hAnsi="宋体" w:cs="宋体"/>
          <w:kern w:val="0"/>
          <w:sz w:val="24"/>
          <w:szCs w:val="24"/>
        </w:rPr>
        <w:t>日期：</w:t>
      </w:r>
      <w:r>
        <w:rPr>
          <w:rFonts w:hint="eastAsia" w:ascii="宋体" w:hAnsi="宋体"/>
          <w:sz w:val="24"/>
          <w:szCs w:val="24"/>
          <w:u w:val="single"/>
        </w:rPr>
        <w:t xml:space="preserve">    </w:t>
      </w:r>
      <w:r>
        <w:rPr>
          <w:rFonts w:ascii="宋体" w:hAnsi="宋体"/>
          <w:sz w:val="24"/>
          <w:szCs w:val="24"/>
        </w:rPr>
        <w:t>年</w:t>
      </w:r>
      <w:r>
        <w:rPr>
          <w:rFonts w:hint="eastAsia" w:ascii="宋体" w:hAnsi="宋体"/>
          <w:sz w:val="24"/>
          <w:szCs w:val="24"/>
          <w:u w:val="single"/>
        </w:rPr>
        <w:t xml:space="preserve">    </w:t>
      </w:r>
      <w:r>
        <w:rPr>
          <w:rFonts w:ascii="宋体" w:hAnsi="宋体"/>
          <w:sz w:val="24"/>
          <w:szCs w:val="24"/>
        </w:rPr>
        <w:t>月</w:t>
      </w:r>
      <w:r>
        <w:rPr>
          <w:rFonts w:hint="eastAsia" w:ascii="宋体" w:hAnsi="宋体"/>
          <w:sz w:val="24"/>
          <w:szCs w:val="24"/>
          <w:u w:val="single"/>
        </w:rPr>
        <w:t xml:space="preserve">    </w:t>
      </w:r>
      <w:r>
        <w:rPr>
          <w:rFonts w:ascii="宋体" w:hAnsi="宋体"/>
          <w:sz w:val="24"/>
          <w:szCs w:val="24"/>
        </w:rPr>
        <w:t>日</w:t>
      </w:r>
    </w:p>
    <w:p w14:paraId="1E1A32C1">
      <w:pPr>
        <w:widowControl/>
        <w:jc w:val="left"/>
        <w:rPr>
          <w:rFonts w:ascii="宋体" w:hAnsi="宋体"/>
          <w:sz w:val="24"/>
          <w:szCs w:val="24"/>
        </w:rPr>
      </w:pPr>
      <w:r>
        <w:rPr>
          <w:rFonts w:ascii="宋体" w:hAnsi="宋体"/>
          <w:sz w:val="24"/>
          <w:szCs w:val="24"/>
        </w:rPr>
        <w:br w:type="page"/>
      </w:r>
      <w:r>
        <w:rPr>
          <w:rFonts w:hint="eastAsia" w:ascii="宋体" w:hAnsi="宋体" w:cs="宋体"/>
          <w:b/>
          <w:kern w:val="0"/>
          <w:sz w:val="24"/>
          <w:szCs w:val="24"/>
        </w:rPr>
        <w:t>（6）投标人满足</w:t>
      </w:r>
      <w:r>
        <w:rPr>
          <w:rFonts w:ascii="宋体" w:hAnsi="宋体" w:cs="宋体"/>
          <w:b/>
          <w:kern w:val="0"/>
          <w:sz w:val="24"/>
          <w:szCs w:val="24"/>
        </w:rPr>
        <w:t>《中华人民共和国政府采购法》第二十二条规定</w:t>
      </w:r>
      <w:r>
        <w:rPr>
          <w:rFonts w:hint="eastAsia" w:ascii="宋体" w:hAnsi="宋体" w:cs="宋体"/>
          <w:b/>
          <w:kern w:val="0"/>
          <w:sz w:val="24"/>
          <w:szCs w:val="24"/>
        </w:rPr>
        <w:t>所具备证明材料</w:t>
      </w:r>
      <w:r>
        <w:rPr>
          <w:rFonts w:ascii="宋体" w:hAnsi="宋体" w:cs="宋体"/>
          <w:b/>
          <w:kern w:val="0"/>
          <w:sz w:val="24"/>
          <w:szCs w:val="24"/>
        </w:rPr>
        <w:t>；</w:t>
      </w:r>
    </w:p>
    <w:p w14:paraId="0414CA8E">
      <w:pPr>
        <w:jc w:val="center"/>
        <w:rPr>
          <w:rFonts w:ascii="宋体" w:hAnsi="宋体" w:cs="宋体"/>
          <w:b/>
          <w:kern w:val="0"/>
          <w:sz w:val="24"/>
          <w:szCs w:val="24"/>
        </w:rPr>
      </w:pPr>
      <w:r>
        <w:rPr>
          <w:rFonts w:ascii="宋体" w:hAnsi="宋体" w:cs="宋体"/>
          <w:b/>
          <w:kern w:val="0"/>
          <w:sz w:val="24"/>
          <w:szCs w:val="24"/>
        </w:rPr>
        <w:t>(</w:t>
      </w:r>
      <w:r>
        <w:rPr>
          <w:rFonts w:hint="eastAsia" w:ascii="宋体" w:hAnsi="宋体" w:cs="宋体"/>
          <w:b/>
          <w:kern w:val="0"/>
          <w:sz w:val="24"/>
          <w:szCs w:val="24"/>
        </w:rPr>
        <w:t>6.1</w:t>
      </w:r>
      <w:r>
        <w:rPr>
          <w:rFonts w:ascii="宋体" w:hAnsi="宋体" w:cs="宋体"/>
          <w:b/>
          <w:kern w:val="0"/>
          <w:sz w:val="24"/>
          <w:szCs w:val="24"/>
        </w:rPr>
        <w:t>)</w:t>
      </w:r>
      <w:r>
        <w:rPr>
          <w:rFonts w:hint="eastAsia" w:ascii="宋体" w:hAnsi="宋体" w:cs="宋体"/>
          <w:b/>
          <w:kern w:val="0"/>
          <w:sz w:val="24"/>
          <w:szCs w:val="24"/>
        </w:rPr>
        <w:t>具有独立承担民事责任的能力证明材料；</w:t>
      </w:r>
    </w:p>
    <w:p w14:paraId="616D2DF2">
      <w:pPr>
        <w:widowControl/>
        <w:jc w:val="left"/>
        <w:rPr>
          <w:rFonts w:cs="宋体" w:asciiTheme="minorEastAsia" w:hAnsiTheme="minorEastAsia" w:eastAsiaTheme="minorEastAsia"/>
          <w:kern w:val="0"/>
          <w:sz w:val="24"/>
          <w:szCs w:val="24"/>
        </w:rPr>
      </w:pPr>
      <w:bookmarkStart w:id="35" w:name="OLE_LINK61"/>
      <w:bookmarkStart w:id="36" w:name="OLE_LINK62"/>
      <w:r>
        <w:rPr>
          <w:rFonts w:hint="eastAsia" w:cs="宋体" w:asciiTheme="minorEastAsia" w:hAnsiTheme="minorEastAsia" w:eastAsiaTheme="minorEastAsia"/>
          <w:kern w:val="0"/>
          <w:sz w:val="24"/>
          <w:szCs w:val="24"/>
        </w:rPr>
        <w:t xml:space="preserve">投标人是企业（包括合伙企业）的，应提供其在工商部门注册的有效“企业法人营业执照”或“营业执照”的复印件； </w:t>
      </w:r>
    </w:p>
    <w:p w14:paraId="05961F38">
      <w:pPr>
        <w:widowControl/>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 xml:space="preserve">投标人是事业单位的，应提供其有效的“事业单位法人证书”复印件； </w:t>
      </w:r>
    </w:p>
    <w:p w14:paraId="4B11EF2A">
      <w:pPr>
        <w:widowControl/>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 xml:space="preserve">投标人是非企业专业服务机构的，应提供其有效的执业许可证复印件； </w:t>
      </w:r>
    </w:p>
    <w:p w14:paraId="129DDE52">
      <w:pPr>
        <w:widowControl/>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 xml:space="preserve">投标人是个体工商户的，应提供其有效的“个体工商户营业执照”复印件； </w:t>
      </w:r>
    </w:p>
    <w:p w14:paraId="6B37B42A">
      <w:pPr>
        <w:rPr>
          <w:rFonts w:ascii="宋体" w:hAnsi="宋体" w:cs="宋体"/>
          <w:kern w:val="0"/>
          <w:sz w:val="32"/>
          <w:szCs w:val="24"/>
        </w:rPr>
      </w:pPr>
      <w:r>
        <w:rPr>
          <w:rFonts w:hint="eastAsia" w:cs="宋体" w:asciiTheme="minorEastAsia" w:hAnsiTheme="minorEastAsia" w:eastAsiaTheme="minorEastAsia"/>
          <w:kern w:val="0"/>
          <w:sz w:val="24"/>
          <w:szCs w:val="24"/>
        </w:rPr>
        <w:t>投标人是自然人的，应提供其有效的自然人身份证明；</w:t>
      </w:r>
      <w:bookmarkEnd w:id="35"/>
      <w:bookmarkEnd w:id="36"/>
    </w:p>
    <w:p w14:paraId="542C0F86">
      <w:pPr>
        <w:ind w:firstLine="480" w:firstLineChars="200"/>
        <w:rPr>
          <w:rFonts w:ascii="宋体" w:hAnsi="宋体" w:cs="宋体"/>
          <w:kern w:val="0"/>
          <w:sz w:val="24"/>
          <w:szCs w:val="24"/>
        </w:rPr>
      </w:pPr>
    </w:p>
    <w:p w14:paraId="0903092F">
      <w:pPr>
        <w:widowControl/>
        <w:jc w:val="left"/>
        <w:rPr>
          <w:rFonts w:ascii="宋体" w:hAnsi="宋体" w:cs="宋体"/>
          <w:b/>
          <w:kern w:val="0"/>
          <w:sz w:val="24"/>
          <w:szCs w:val="24"/>
        </w:rPr>
      </w:pPr>
      <w:r>
        <w:rPr>
          <w:rFonts w:ascii="宋体" w:hAnsi="宋体" w:cs="宋体"/>
          <w:b/>
          <w:kern w:val="0"/>
          <w:sz w:val="24"/>
          <w:szCs w:val="24"/>
        </w:rPr>
        <w:br w:type="page"/>
      </w:r>
    </w:p>
    <w:p w14:paraId="01D436BC">
      <w:pPr>
        <w:jc w:val="center"/>
        <w:rPr>
          <w:rFonts w:ascii="宋体" w:hAnsi="宋体" w:cs="宋体"/>
          <w:b/>
          <w:kern w:val="0"/>
          <w:sz w:val="24"/>
          <w:szCs w:val="24"/>
        </w:rPr>
      </w:pPr>
      <w:r>
        <w:rPr>
          <w:rFonts w:ascii="宋体" w:hAnsi="宋体" w:cs="宋体"/>
          <w:b/>
          <w:kern w:val="0"/>
          <w:sz w:val="24"/>
          <w:szCs w:val="24"/>
        </w:rPr>
        <w:t>(</w:t>
      </w:r>
      <w:r>
        <w:rPr>
          <w:rFonts w:hint="eastAsia" w:ascii="宋体" w:hAnsi="宋体" w:cs="宋体"/>
          <w:b/>
          <w:kern w:val="0"/>
          <w:sz w:val="24"/>
          <w:szCs w:val="24"/>
        </w:rPr>
        <w:t>6.2</w:t>
      </w:r>
      <w:r>
        <w:rPr>
          <w:rFonts w:ascii="宋体" w:hAnsi="宋体" w:cs="宋体"/>
          <w:b/>
          <w:kern w:val="0"/>
          <w:sz w:val="24"/>
          <w:szCs w:val="24"/>
        </w:rPr>
        <w:t>)</w:t>
      </w:r>
      <w:r>
        <w:rPr>
          <w:rFonts w:hint="eastAsia" w:ascii="宋体" w:hAnsi="宋体" w:cs="宋体"/>
          <w:b/>
          <w:kern w:val="0"/>
          <w:sz w:val="24"/>
          <w:szCs w:val="24"/>
        </w:rPr>
        <w:t>具有良好的商业信誉和健全的财务会计制度证明材料；</w:t>
      </w:r>
    </w:p>
    <w:p w14:paraId="4910AA8D">
      <w:pPr>
        <w:widowControl/>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①</w:t>
      </w:r>
      <w:bookmarkStart w:id="37" w:name="OLE_LINK64"/>
      <w:bookmarkStart w:id="38" w:name="OLE_LINK65"/>
      <w:r>
        <w:rPr>
          <w:rFonts w:hint="eastAsia" w:cs="宋体" w:asciiTheme="minorEastAsia" w:hAnsiTheme="minorEastAsia" w:eastAsiaTheme="minorEastAsia"/>
          <w:kern w:val="0"/>
          <w:sz w:val="24"/>
          <w:szCs w:val="24"/>
        </w:rPr>
        <w:t xml:space="preserve">投标人可提供本单位 “信用中国”网站（www.creditchina.gov.cn）及“中国政府采购网”（www.ccgp.gov.cn）已公布的信用记录查询截图。 </w:t>
      </w:r>
    </w:p>
    <w:p w14:paraId="7AA70C7F">
      <w:pPr>
        <w:widowControl/>
        <w:ind w:firstLine="480" w:firstLineChars="200"/>
        <w:jc w:val="left"/>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截图含 1）重大税收违法失信主体的供应商；2）被列入失信被执行人；3）列入政府采购严重违法失信行为记录名单。投标人提供的截图与采购人或采购代理机构查询截图不一致的或未提供的，以采购人或采购代理机构查询结果为准。</w:t>
      </w:r>
      <w:bookmarkEnd w:id="37"/>
      <w:bookmarkEnd w:id="38"/>
    </w:p>
    <w:p w14:paraId="10B7E5E4">
      <w:pPr>
        <w:widowControl/>
        <w:ind w:firstLine="480" w:firstLineChars="200"/>
        <w:jc w:val="left"/>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②提供会计师事务所出具的</w:t>
      </w:r>
      <w:r>
        <w:rPr>
          <w:rFonts w:hint="eastAsia" w:cs="宋体" w:asciiTheme="minorEastAsia" w:hAnsiTheme="minorEastAsia" w:eastAsiaTheme="minorEastAsia"/>
          <w:kern w:val="0"/>
          <w:sz w:val="24"/>
          <w:szCs w:val="24"/>
          <w:lang w:val="en-US" w:eastAsia="zh-CN"/>
        </w:rPr>
        <w:t>2024或2025年度</w:t>
      </w:r>
      <w:r>
        <w:rPr>
          <w:rFonts w:hint="eastAsia" w:cs="宋体" w:asciiTheme="minorEastAsia" w:hAnsiTheme="minorEastAsia" w:eastAsiaTheme="minorEastAsia"/>
          <w:kern w:val="0"/>
          <w:sz w:val="24"/>
          <w:szCs w:val="24"/>
        </w:rPr>
        <w:t xml:space="preserve">财务审计报告（报告中须包括资产负债表、利润表、现金流量表及财务报表附注）； </w:t>
      </w:r>
    </w:p>
    <w:p w14:paraId="24F70C12">
      <w:pPr>
        <w:widowControl/>
        <w:ind w:firstLine="480" w:firstLineChars="200"/>
        <w:jc w:val="left"/>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 xml:space="preserve">如果投标人为新成立单位，无法提供审计报告，则需提供新企业验资报告复印件并加盖提供报告单位的公章； </w:t>
      </w:r>
    </w:p>
    <w:p w14:paraId="3A82666F">
      <w:pPr>
        <w:widowControl/>
        <w:ind w:firstLine="480" w:firstLineChars="200"/>
        <w:jc w:val="left"/>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如投标人无法提供</w:t>
      </w:r>
      <w:r>
        <w:rPr>
          <w:rFonts w:hint="eastAsia" w:cs="宋体" w:asciiTheme="minorEastAsia" w:hAnsiTheme="minorEastAsia" w:eastAsiaTheme="minorEastAsia"/>
          <w:kern w:val="0"/>
          <w:sz w:val="24"/>
          <w:szCs w:val="24"/>
          <w:lang w:val="en-US" w:eastAsia="zh-CN"/>
        </w:rPr>
        <w:t>2024或2025年度</w:t>
      </w:r>
      <w:r>
        <w:rPr>
          <w:rFonts w:hint="eastAsia" w:cs="宋体" w:asciiTheme="minorEastAsia" w:hAnsiTheme="minorEastAsia" w:eastAsiaTheme="minorEastAsia"/>
          <w:kern w:val="0"/>
          <w:sz w:val="24"/>
          <w:szCs w:val="24"/>
        </w:rPr>
        <w:t xml:space="preserve">审计报告或新企业验资报告，则需提供银行出具的资信证明；银行资信证明可提供原件的扫描件，也可提供银行在开标日前十二个月内开具资信证明的复印件，对于资信证明文件中写明“复印无效”的应提供原件的扫描件。银行资信证明的抬头可以与采购人或采购代理机构名称不同。 </w:t>
      </w:r>
    </w:p>
    <w:p w14:paraId="71C01BB4">
      <w:pPr>
        <w:widowControl/>
        <w:ind w:firstLine="480" w:firstLineChars="200"/>
        <w:jc w:val="left"/>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银行资信证明应能说明该供应商与银行之间业务往来正常，无不良记录，企业信誉良好等。银行出具的存款证明不能作为银行资信证明。</w:t>
      </w:r>
    </w:p>
    <w:p w14:paraId="065F68A3">
      <w:pPr>
        <w:ind w:firstLine="602" w:firstLineChars="250"/>
        <w:rPr>
          <w:rFonts w:ascii="宋体" w:hAnsi="宋体" w:cs="宋体"/>
          <w:b/>
          <w:kern w:val="0"/>
          <w:sz w:val="24"/>
          <w:szCs w:val="24"/>
        </w:rPr>
      </w:pPr>
    </w:p>
    <w:p w14:paraId="2FDF5475">
      <w:pPr>
        <w:widowControl/>
        <w:jc w:val="left"/>
        <w:rPr>
          <w:rFonts w:ascii="宋体" w:hAnsi="宋体" w:cs="宋体"/>
          <w:b/>
          <w:kern w:val="0"/>
          <w:sz w:val="24"/>
          <w:szCs w:val="24"/>
        </w:rPr>
      </w:pPr>
      <w:r>
        <w:rPr>
          <w:rFonts w:ascii="宋体" w:hAnsi="宋体" w:cs="宋体"/>
          <w:b/>
          <w:kern w:val="0"/>
          <w:sz w:val="24"/>
          <w:szCs w:val="24"/>
        </w:rPr>
        <w:br w:type="page"/>
      </w:r>
    </w:p>
    <w:p w14:paraId="79EB792D">
      <w:pPr>
        <w:jc w:val="center"/>
        <w:rPr>
          <w:rFonts w:ascii="宋体" w:hAnsi="宋体" w:cs="宋体"/>
          <w:b/>
          <w:kern w:val="0"/>
          <w:sz w:val="24"/>
          <w:szCs w:val="24"/>
        </w:rPr>
      </w:pPr>
      <w:r>
        <w:rPr>
          <w:rFonts w:ascii="宋体" w:hAnsi="宋体" w:cs="宋体"/>
          <w:b/>
          <w:kern w:val="0"/>
          <w:sz w:val="24"/>
          <w:szCs w:val="24"/>
        </w:rPr>
        <w:t>(</w:t>
      </w:r>
      <w:r>
        <w:rPr>
          <w:rFonts w:hint="eastAsia" w:ascii="宋体" w:hAnsi="宋体" w:cs="宋体"/>
          <w:b/>
          <w:kern w:val="0"/>
          <w:sz w:val="24"/>
          <w:szCs w:val="24"/>
        </w:rPr>
        <w:t>6.3</w:t>
      </w:r>
      <w:r>
        <w:rPr>
          <w:rFonts w:ascii="宋体" w:hAnsi="宋体" w:cs="宋体"/>
          <w:b/>
          <w:kern w:val="0"/>
          <w:sz w:val="24"/>
          <w:szCs w:val="24"/>
        </w:rPr>
        <w:t>)</w:t>
      </w:r>
      <w:r>
        <w:rPr>
          <w:rFonts w:hint="eastAsia" w:ascii="宋体" w:hAnsi="宋体" w:cs="宋体"/>
          <w:b/>
          <w:kern w:val="0"/>
          <w:sz w:val="24"/>
          <w:szCs w:val="24"/>
        </w:rPr>
        <w:t>具有履行合同所必需的设备和专业技术能力证明材料；</w:t>
      </w:r>
    </w:p>
    <w:p w14:paraId="1571BE0E">
      <w:pPr>
        <w:widowControl/>
        <w:jc w:val="left"/>
        <w:rPr>
          <w:rFonts w:ascii="宋体" w:hAnsi="宋体" w:cs="宋体"/>
          <w:kern w:val="0"/>
          <w:sz w:val="24"/>
          <w:szCs w:val="24"/>
        </w:rPr>
      </w:pPr>
      <w:r>
        <w:rPr>
          <w:rFonts w:hint="eastAsia" w:ascii="宋体" w:hAnsi="宋体" w:cs="宋体"/>
          <w:kern w:val="0"/>
          <w:sz w:val="24"/>
          <w:szCs w:val="24"/>
        </w:rPr>
        <w:t>（提供具有履行合同所必需的设备和专业技术能力相关证明材料或承诺书；）</w:t>
      </w:r>
    </w:p>
    <w:p w14:paraId="31794F02">
      <w:pPr>
        <w:widowControl/>
        <w:jc w:val="left"/>
        <w:rPr>
          <w:rFonts w:ascii="宋体" w:hAnsi="宋体" w:cs="宋体"/>
          <w:kern w:val="0"/>
          <w:sz w:val="24"/>
          <w:szCs w:val="24"/>
        </w:rPr>
      </w:pPr>
      <w:r>
        <w:rPr>
          <w:rFonts w:hint="eastAsia" w:ascii="宋体" w:hAnsi="宋体" w:cs="宋体"/>
          <w:kern w:val="0"/>
          <w:sz w:val="24"/>
          <w:szCs w:val="24"/>
        </w:rPr>
        <w:t xml:space="preserve"> </w:t>
      </w:r>
    </w:p>
    <w:p w14:paraId="294EC82E">
      <w:pPr>
        <w:widowControl/>
        <w:jc w:val="center"/>
        <w:rPr>
          <w:rFonts w:ascii="宋体" w:hAnsi="宋体" w:cs="宋体"/>
          <w:kern w:val="0"/>
          <w:sz w:val="24"/>
          <w:szCs w:val="24"/>
        </w:rPr>
      </w:pPr>
      <w:r>
        <w:rPr>
          <w:rFonts w:hint="eastAsia" w:ascii="宋体" w:hAnsi="宋体" w:cs="宋体"/>
          <w:b/>
          <w:bCs/>
          <w:kern w:val="0"/>
          <w:sz w:val="24"/>
          <w:szCs w:val="24"/>
        </w:rPr>
        <w:t>具有履行合同所必需的设备和专业技术能力的承诺书</w:t>
      </w:r>
    </w:p>
    <w:p w14:paraId="77CD9216">
      <w:pPr>
        <w:widowControl/>
        <w:ind w:firstLine="480" w:firstLineChars="200"/>
        <w:jc w:val="left"/>
        <w:rPr>
          <w:rFonts w:ascii="宋体" w:hAnsi="宋体" w:cs="宋体"/>
          <w:kern w:val="0"/>
          <w:sz w:val="24"/>
          <w:szCs w:val="24"/>
        </w:rPr>
      </w:pPr>
      <w:r>
        <w:rPr>
          <w:rFonts w:hint="eastAsia" w:ascii="宋体" w:hAnsi="宋体" w:cs="宋体"/>
          <w:kern w:val="0"/>
          <w:sz w:val="24"/>
          <w:szCs w:val="24"/>
        </w:rPr>
        <w:t>本投标人郑重声明：本公司（或单位）具备本项目履行合同所必需的设备和专业技术能力，特此承诺。</w:t>
      </w:r>
    </w:p>
    <w:p w14:paraId="27D7AA75">
      <w:pPr>
        <w:widowControl/>
        <w:ind w:firstLine="480" w:firstLineChars="200"/>
        <w:jc w:val="left"/>
        <w:rPr>
          <w:rFonts w:ascii="宋体" w:hAnsi="宋体" w:cs="宋体"/>
          <w:kern w:val="0"/>
          <w:sz w:val="24"/>
          <w:szCs w:val="24"/>
        </w:rPr>
      </w:pPr>
    </w:p>
    <w:p w14:paraId="38D68FC8">
      <w:pPr>
        <w:widowControl/>
        <w:ind w:firstLine="480" w:firstLineChars="200"/>
        <w:jc w:val="left"/>
        <w:rPr>
          <w:rFonts w:ascii="宋体" w:hAnsi="宋体" w:cs="宋体"/>
          <w:kern w:val="0"/>
          <w:sz w:val="24"/>
          <w:szCs w:val="24"/>
        </w:rPr>
      </w:pPr>
      <w:r>
        <w:rPr>
          <w:rFonts w:hint="eastAsia" w:ascii="宋体" w:hAnsi="宋体" w:cs="宋体"/>
          <w:kern w:val="0"/>
          <w:sz w:val="24"/>
          <w:szCs w:val="24"/>
        </w:rPr>
        <w:t xml:space="preserve"> </w:t>
      </w:r>
    </w:p>
    <w:p w14:paraId="31DBC8C0">
      <w:pPr>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投标人：</w:t>
      </w:r>
      <w:r>
        <w:rPr>
          <w:rFonts w:hint="eastAsia" w:ascii="宋体" w:hAnsi="宋体" w:cs="宋体"/>
          <w:kern w:val="0"/>
          <w:sz w:val="24"/>
          <w:szCs w:val="24"/>
          <w:u w:val="single"/>
        </w:rPr>
        <w:t>（全称）（盖章）</w:t>
      </w:r>
    </w:p>
    <w:p w14:paraId="61F397B5">
      <w:pPr>
        <w:widowControl/>
        <w:jc w:val="left"/>
        <w:rPr>
          <w:rFonts w:ascii="宋体" w:hAnsi="宋体" w:cs="宋体"/>
          <w:kern w:val="0"/>
          <w:sz w:val="24"/>
          <w:szCs w:val="24"/>
        </w:rPr>
      </w:pPr>
      <w:r>
        <w:rPr>
          <w:rFonts w:hint="eastAsia" w:ascii="宋体" w:hAnsi="宋体" w:cs="宋体"/>
          <w:kern w:val="0"/>
          <w:sz w:val="24"/>
          <w:szCs w:val="24"/>
        </w:rPr>
        <w:t>法定代表人：</w:t>
      </w:r>
      <w:r>
        <w:rPr>
          <w:rFonts w:hint="eastAsia" w:ascii="宋体" w:hAnsi="宋体" w:cs="宋体"/>
          <w:kern w:val="0"/>
          <w:sz w:val="24"/>
          <w:szCs w:val="24"/>
          <w:u w:val="single"/>
        </w:rPr>
        <w:t>（盖章）</w:t>
      </w:r>
      <w:r>
        <w:rPr>
          <w:rFonts w:hint="eastAsia" w:ascii="宋体" w:hAnsi="宋体" w:cs="宋体"/>
          <w:kern w:val="0"/>
          <w:sz w:val="24"/>
          <w:szCs w:val="24"/>
        </w:rPr>
        <w:t xml:space="preserve"> </w:t>
      </w:r>
    </w:p>
    <w:p w14:paraId="79ACC0DE">
      <w:pPr>
        <w:widowControl/>
        <w:jc w:val="left"/>
        <w:rPr>
          <w:rFonts w:ascii="宋体" w:hAnsi="宋体" w:cs="宋体"/>
          <w:kern w:val="0"/>
          <w:sz w:val="24"/>
          <w:szCs w:val="24"/>
        </w:rPr>
      </w:pPr>
    </w:p>
    <w:p w14:paraId="4A69CFF4">
      <w:pPr>
        <w:widowControl/>
        <w:jc w:val="left"/>
        <w:rPr>
          <w:rFonts w:ascii="宋体" w:hAnsi="宋体" w:cs="宋体"/>
          <w:kern w:val="0"/>
          <w:sz w:val="24"/>
          <w:szCs w:val="24"/>
        </w:rPr>
      </w:pPr>
    </w:p>
    <w:p w14:paraId="5E838F26">
      <w:pPr>
        <w:ind w:firstLine="600" w:firstLineChars="250"/>
        <w:jc w:val="right"/>
        <w:rPr>
          <w:rFonts w:ascii="宋体" w:hAnsi="宋体" w:cs="宋体"/>
          <w:kern w:val="0"/>
          <w:sz w:val="24"/>
          <w:szCs w:val="24"/>
        </w:rPr>
      </w:pPr>
      <w:r>
        <w:rPr>
          <w:rFonts w:hint="eastAsia" w:ascii="宋体" w:hAnsi="宋体" w:cs="宋体"/>
          <w:kern w:val="0"/>
          <w:sz w:val="24"/>
          <w:szCs w:val="24"/>
        </w:rPr>
        <w:t>日期：年 月 日</w:t>
      </w:r>
    </w:p>
    <w:p w14:paraId="1D27D81A">
      <w:pPr>
        <w:ind w:firstLine="600" w:firstLineChars="250"/>
        <w:rPr>
          <w:rFonts w:ascii="宋体" w:hAnsi="宋体" w:cs="宋体"/>
          <w:kern w:val="0"/>
          <w:sz w:val="24"/>
          <w:szCs w:val="24"/>
        </w:rPr>
      </w:pPr>
    </w:p>
    <w:p w14:paraId="1B7B3CED">
      <w:pPr>
        <w:ind w:firstLine="602" w:firstLineChars="250"/>
        <w:rPr>
          <w:rFonts w:ascii="宋体" w:hAnsi="宋体" w:cs="宋体"/>
          <w:b/>
          <w:kern w:val="0"/>
          <w:sz w:val="24"/>
          <w:szCs w:val="24"/>
        </w:rPr>
      </w:pPr>
    </w:p>
    <w:p w14:paraId="7BA4BF96">
      <w:pPr>
        <w:ind w:firstLine="602" w:firstLineChars="250"/>
        <w:rPr>
          <w:rFonts w:ascii="宋体" w:hAnsi="宋体" w:cs="宋体"/>
          <w:b/>
          <w:kern w:val="0"/>
          <w:sz w:val="24"/>
          <w:szCs w:val="24"/>
        </w:rPr>
      </w:pPr>
    </w:p>
    <w:p w14:paraId="3ABCD7F6">
      <w:pPr>
        <w:widowControl/>
        <w:jc w:val="left"/>
        <w:rPr>
          <w:rFonts w:ascii="宋体" w:hAnsi="宋体" w:cs="宋体"/>
          <w:b/>
          <w:kern w:val="0"/>
          <w:sz w:val="24"/>
          <w:szCs w:val="24"/>
        </w:rPr>
      </w:pPr>
      <w:r>
        <w:rPr>
          <w:rFonts w:ascii="宋体" w:hAnsi="宋体" w:cs="宋体"/>
          <w:b/>
          <w:kern w:val="0"/>
          <w:sz w:val="24"/>
          <w:szCs w:val="24"/>
        </w:rPr>
        <w:br w:type="page"/>
      </w:r>
    </w:p>
    <w:p w14:paraId="4EDDCF04">
      <w:pPr>
        <w:jc w:val="center"/>
        <w:rPr>
          <w:rFonts w:ascii="宋体" w:hAnsi="宋体" w:cs="宋体"/>
          <w:b/>
          <w:kern w:val="0"/>
          <w:sz w:val="24"/>
          <w:szCs w:val="24"/>
        </w:rPr>
      </w:pPr>
      <w:r>
        <w:rPr>
          <w:rFonts w:ascii="宋体" w:hAnsi="宋体" w:cs="宋体"/>
          <w:b/>
          <w:kern w:val="0"/>
          <w:sz w:val="24"/>
          <w:szCs w:val="24"/>
        </w:rPr>
        <w:t>(</w:t>
      </w:r>
      <w:r>
        <w:rPr>
          <w:rFonts w:hint="eastAsia" w:ascii="宋体" w:hAnsi="宋体" w:cs="宋体"/>
          <w:b/>
          <w:kern w:val="0"/>
          <w:sz w:val="24"/>
          <w:szCs w:val="24"/>
        </w:rPr>
        <w:t>6.4</w:t>
      </w:r>
      <w:r>
        <w:rPr>
          <w:rFonts w:ascii="宋体" w:hAnsi="宋体" w:cs="宋体"/>
          <w:b/>
          <w:kern w:val="0"/>
          <w:sz w:val="24"/>
          <w:szCs w:val="24"/>
        </w:rPr>
        <w:t>)</w:t>
      </w:r>
      <w:r>
        <w:rPr>
          <w:rFonts w:hint="eastAsia" w:ascii="宋体" w:hAnsi="宋体" w:cs="宋体"/>
          <w:b/>
          <w:kern w:val="0"/>
          <w:sz w:val="24"/>
          <w:szCs w:val="24"/>
        </w:rPr>
        <w:t>有依法缴纳税收和社会保障资金的良好记录证明材料；</w:t>
      </w:r>
    </w:p>
    <w:p w14:paraId="3714FD15">
      <w:pPr>
        <w:widowControl/>
        <w:ind w:firstLine="480" w:firstLineChars="200"/>
        <w:jc w:val="left"/>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sz w:val="24"/>
          <w:szCs w:val="24"/>
        </w:rPr>
        <w:t>①</w:t>
      </w:r>
      <w:r>
        <w:rPr>
          <w:rFonts w:hint="eastAsia" w:asciiTheme="minorEastAsia" w:hAnsiTheme="minorEastAsia" w:eastAsiaTheme="minorEastAsia"/>
          <w:color w:val="auto"/>
          <w:kern w:val="0"/>
          <w:sz w:val="24"/>
          <w:szCs w:val="24"/>
        </w:rPr>
        <w:t>纳税收资料：投标人提供税务机构出具的递交投标文件截止时间近一年内</w:t>
      </w:r>
      <w:r>
        <w:rPr>
          <w:rFonts w:hint="eastAsia" w:asciiTheme="minorEastAsia" w:hAnsiTheme="minorEastAsia" w:eastAsiaTheme="minorEastAsia"/>
          <w:color w:val="auto"/>
          <w:kern w:val="0"/>
          <w:sz w:val="24"/>
          <w:szCs w:val="24"/>
          <w:highlight w:val="none"/>
        </w:rPr>
        <w:t>任意一个月</w:t>
      </w:r>
      <w:r>
        <w:rPr>
          <w:rFonts w:hint="eastAsia" w:asciiTheme="minorEastAsia" w:hAnsiTheme="minorEastAsia" w:eastAsiaTheme="minorEastAsia"/>
          <w:color w:val="auto"/>
          <w:kern w:val="0"/>
          <w:sz w:val="24"/>
          <w:szCs w:val="24"/>
          <w:highlight w:val="none"/>
          <w:lang w:eastAsia="zh-CN"/>
        </w:rPr>
        <w:t>（</w:t>
      </w:r>
      <w:r>
        <w:rPr>
          <w:rFonts w:hint="eastAsia" w:asciiTheme="minorEastAsia" w:hAnsiTheme="minorEastAsia" w:eastAsiaTheme="minorEastAsia"/>
          <w:color w:val="auto"/>
          <w:kern w:val="0"/>
          <w:sz w:val="24"/>
          <w:szCs w:val="24"/>
          <w:highlight w:val="none"/>
          <w:lang w:val="en-US" w:eastAsia="zh-CN"/>
        </w:rPr>
        <w:t>2025年5月至今</w:t>
      </w:r>
      <w:r>
        <w:rPr>
          <w:rFonts w:hint="eastAsia" w:asciiTheme="minorEastAsia" w:hAnsiTheme="minorEastAsia" w:eastAsiaTheme="minorEastAsia"/>
          <w:color w:val="auto"/>
          <w:kern w:val="0"/>
          <w:sz w:val="24"/>
          <w:szCs w:val="24"/>
          <w:highlight w:val="none"/>
          <w:lang w:eastAsia="zh-CN"/>
        </w:rPr>
        <w:t>）</w:t>
      </w:r>
      <w:r>
        <w:rPr>
          <w:rFonts w:hint="eastAsia" w:asciiTheme="minorEastAsia" w:hAnsiTheme="minorEastAsia" w:eastAsiaTheme="minorEastAsia"/>
          <w:color w:val="auto"/>
          <w:kern w:val="0"/>
          <w:sz w:val="24"/>
          <w:szCs w:val="24"/>
          <w:highlight w:val="none"/>
        </w:rPr>
        <w:t xml:space="preserve">的依法缴纳税收等证明材料（刚成立不满一个月的企业，应提供依法缴纳税收承诺书；如依法免税的企业，应提供相应文件证明其依法免税）。 </w:t>
      </w:r>
    </w:p>
    <w:p w14:paraId="52A82EDC">
      <w:pPr>
        <w:widowControl/>
        <w:ind w:firstLine="480" w:firstLineChars="200"/>
        <w:jc w:val="left"/>
        <w:rPr>
          <w:rFonts w:ascii="宋体" w:hAnsi="宋体" w:cs="宋体"/>
          <w:kern w:val="0"/>
          <w:sz w:val="24"/>
          <w:szCs w:val="24"/>
        </w:rPr>
      </w:pPr>
      <w:r>
        <w:rPr>
          <w:rFonts w:hint="eastAsia" w:asciiTheme="minorEastAsia" w:hAnsiTheme="minorEastAsia" w:eastAsiaTheme="minorEastAsia"/>
          <w:color w:val="auto"/>
          <w:kern w:val="0"/>
          <w:sz w:val="24"/>
          <w:szCs w:val="24"/>
          <w:highlight w:val="none"/>
        </w:rPr>
        <w:t>②缴纳社会保障资金资料：投标人提供递交投标文件截止时间近一年内任意一个月</w:t>
      </w:r>
      <w:r>
        <w:rPr>
          <w:rFonts w:hint="eastAsia" w:asciiTheme="minorEastAsia" w:hAnsiTheme="minorEastAsia" w:eastAsiaTheme="minorEastAsia"/>
          <w:color w:val="auto"/>
          <w:kern w:val="0"/>
          <w:sz w:val="24"/>
          <w:szCs w:val="24"/>
          <w:highlight w:val="none"/>
          <w:lang w:eastAsia="zh-CN"/>
        </w:rPr>
        <w:t>（</w:t>
      </w:r>
      <w:r>
        <w:rPr>
          <w:rFonts w:hint="eastAsia" w:asciiTheme="minorEastAsia" w:hAnsiTheme="minorEastAsia" w:eastAsiaTheme="minorEastAsia"/>
          <w:color w:val="auto"/>
          <w:kern w:val="0"/>
          <w:sz w:val="24"/>
          <w:szCs w:val="24"/>
          <w:highlight w:val="none"/>
          <w:lang w:val="en-US" w:eastAsia="zh-CN"/>
        </w:rPr>
        <w:t>2025年5月至今</w:t>
      </w:r>
      <w:r>
        <w:rPr>
          <w:rFonts w:hint="eastAsia" w:asciiTheme="minorEastAsia" w:hAnsiTheme="minorEastAsia" w:eastAsiaTheme="minorEastAsia"/>
          <w:color w:val="auto"/>
          <w:kern w:val="0"/>
          <w:sz w:val="24"/>
          <w:szCs w:val="24"/>
          <w:highlight w:val="none"/>
          <w:lang w:eastAsia="zh-CN"/>
        </w:rPr>
        <w:t>）</w:t>
      </w:r>
      <w:r>
        <w:rPr>
          <w:rFonts w:hint="eastAsia" w:asciiTheme="minorEastAsia" w:hAnsiTheme="minorEastAsia" w:eastAsiaTheme="minorEastAsia"/>
          <w:color w:val="auto"/>
          <w:kern w:val="0"/>
          <w:sz w:val="24"/>
          <w:szCs w:val="24"/>
          <w:highlight w:val="none"/>
        </w:rPr>
        <w:t>的社保</w:t>
      </w:r>
      <w:r>
        <w:rPr>
          <w:rFonts w:hint="eastAsia" w:asciiTheme="minorEastAsia" w:hAnsiTheme="minorEastAsia" w:eastAsiaTheme="minorEastAsia"/>
          <w:color w:val="auto"/>
          <w:kern w:val="0"/>
          <w:sz w:val="24"/>
          <w:szCs w:val="24"/>
        </w:rPr>
        <w:t>缴纳证明（专用收据或社会保险缴纳清单），社保机构或税务机构出具的收据或清单均可，银行出具</w:t>
      </w:r>
      <w:bookmarkStart w:id="42" w:name="_GoBack"/>
      <w:bookmarkEnd w:id="42"/>
      <w:r>
        <w:rPr>
          <w:rFonts w:hint="eastAsia" w:asciiTheme="minorEastAsia" w:hAnsiTheme="minorEastAsia" w:eastAsiaTheme="minorEastAsia"/>
          <w:color w:val="auto"/>
          <w:kern w:val="0"/>
          <w:sz w:val="24"/>
          <w:szCs w:val="24"/>
        </w:rPr>
        <w:t>的回执单不予认可。（a.如为社会机构代缴代扣的，需提供和社会机构代缴代扣的协议。其他组织和自然人也需要提供缴纳社会保险的证明。b.刚成立不满一个月的企业，应提供依法缴纳社会保障资金承诺函；如依法不需要缴纳社会保障资金的，应提供相应文件证明其依法不需要缴纳社会保障资金）。</w:t>
      </w:r>
    </w:p>
    <w:p w14:paraId="1BFA9CAB">
      <w:pPr>
        <w:ind w:firstLine="600" w:firstLineChars="250"/>
        <w:rPr>
          <w:rFonts w:ascii="宋体" w:hAnsi="宋体" w:cs="宋体"/>
          <w:kern w:val="0"/>
          <w:sz w:val="24"/>
          <w:szCs w:val="24"/>
        </w:rPr>
      </w:pPr>
    </w:p>
    <w:p w14:paraId="5DD6628A">
      <w:pPr>
        <w:widowControl/>
        <w:jc w:val="left"/>
        <w:rPr>
          <w:rFonts w:ascii="宋体" w:hAnsi="宋体" w:cs="宋体"/>
          <w:b/>
          <w:kern w:val="0"/>
          <w:sz w:val="24"/>
          <w:szCs w:val="24"/>
        </w:rPr>
      </w:pPr>
      <w:r>
        <w:rPr>
          <w:rFonts w:ascii="宋体" w:hAnsi="宋体" w:cs="宋体"/>
          <w:b/>
          <w:kern w:val="0"/>
          <w:sz w:val="24"/>
          <w:szCs w:val="24"/>
        </w:rPr>
        <w:br w:type="page"/>
      </w:r>
    </w:p>
    <w:p w14:paraId="5FB3C625">
      <w:pPr>
        <w:jc w:val="center"/>
        <w:rPr>
          <w:rFonts w:ascii="宋体" w:hAnsi="宋体" w:cs="宋体"/>
          <w:b/>
          <w:kern w:val="0"/>
          <w:sz w:val="24"/>
          <w:szCs w:val="24"/>
        </w:rPr>
      </w:pPr>
      <w:r>
        <w:rPr>
          <w:rFonts w:ascii="宋体" w:hAnsi="宋体" w:cs="宋体"/>
          <w:b/>
          <w:kern w:val="0"/>
          <w:sz w:val="24"/>
          <w:szCs w:val="24"/>
        </w:rPr>
        <w:t>(</w:t>
      </w:r>
      <w:r>
        <w:rPr>
          <w:rFonts w:hint="eastAsia" w:ascii="宋体" w:hAnsi="宋体" w:cs="宋体"/>
          <w:b/>
          <w:kern w:val="0"/>
          <w:sz w:val="24"/>
          <w:szCs w:val="24"/>
        </w:rPr>
        <w:t>6.5</w:t>
      </w:r>
      <w:r>
        <w:rPr>
          <w:rFonts w:ascii="宋体" w:hAnsi="宋体" w:cs="宋体"/>
          <w:b/>
          <w:kern w:val="0"/>
          <w:sz w:val="24"/>
          <w:szCs w:val="24"/>
        </w:rPr>
        <w:t>)</w:t>
      </w:r>
      <w:r>
        <w:rPr>
          <w:rFonts w:hint="eastAsia" w:ascii="宋体" w:hAnsi="宋体" w:cs="宋体"/>
          <w:b/>
          <w:kern w:val="0"/>
          <w:sz w:val="24"/>
          <w:szCs w:val="24"/>
        </w:rPr>
        <w:t>参加政府采购活动前三年内，在经营活动中没有重大违法记录证明材料；</w:t>
      </w:r>
    </w:p>
    <w:p w14:paraId="6BC3C7ED">
      <w:pPr>
        <w:widowControl/>
        <w:jc w:val="left"/>
        <w:rPr>
          <w:rFonts w:ascii="宋体" w:hAnsi="宋体" w:cs="宋体"/>
          <w:kern w:val="0"/>
          <w:sz w:val="24"/>
          <w:szCs w:val="24"/>
        </w:rPr>
      </w:pPr>
      <w:r>
        <w:rPr>
          <w:rFonts w:hint="eastAsia" w:ascii="宋体" w:hAnsi="宋体" w:cs="宋体"/>
          <w:kern w:val="0"/>
          <w:sz w:val="24"/>
          <w:szCs w:val="24"/>
        </w:rPr>
        <w:t>（</w:t>
      </w:r>
      <w:r>
        <w:rPr>
          <w:rFonts w:hint="eastAsia" w:asciiTheme="minorEastAsia" w:hAnsiTheme="minorEastAsia" w:eastAsiaTheme="minorEastAsia"/>
          <w:sz w:val="24"/>
          <w:szCs w:val="24"/>
        </w:rPr>
        <w:t>提供参加政府采购活动前三年内在经营活动中没有重大违法记录的书面声明；</w:t>
      </w:r>
      <w:r>
        <w:rPr>
          <w:rFonts w:hint="eastAsia" w:ascii="宋体" w:hAnsi="宋体" w:cs="宋体"/>
          <w:kern w:val="0"/>
          <w:sz w:val="24"/>
          <w:szCs w:val="24"/>
        </w:rPr>
        <w:t xml:space="preserve">） </w:t>
      </w:r>
    </w:p>
    <w:p w14:paraId="6114F3F0">
      <w:pPr>
        <w:widowControl/>
        <w:jc w:val="center"/>
        <w:rPr>
          <w:rFonts w:ascii="宋体" w:hAnsi="宋体" w:cs="宋体"/>
          <w:kern w:val="0"/>
          <w:sz w:val="24"/>
          <w:szCs w:val="24"/>
        </w:rPr>
      </w:pPr>
      <w:r>
        <w:rPr>
          <w:rFonts w:hint="eastAsia" w:ascii="宋体" w:hAnsi="宋体" w:cs="宋体"/>
          <w:b/>
          <w:bCs/>
          <w:kern w:val="0"/>
          <w:sz w:val="28"/>
          <w:szCs w:val="28"/>
        </w:rPr>
        <w:t>无重大违法记录声明书</w:t>
      </w:r>
    </w:p>
    <w:p w14:paraId="6B46DD46">
      <w:pPr>
        <w:widowControl/>
        <w:jc w:val="left"/>
        <w:rPr>
          <w:rFonts w:ascii="宋体" w:hAnsi="宋体" w:cs="宋体"/>
          <w:kern w:val="0"/>
          <w:sz w:val="24"/>
          <w:szCs w:val="24"/>
        </w:rPr>
      </w:pPr>
      <w:r>
        <w:rPr>
          <w:rFonts w:hint="eastAsia" w:ascii="宋体" w:hAnsi="宋体" w:cs="宋体"/>
          <w:kern w:val="0"/>
          <w:sz w:val="24"/>
          <w:szCs w:val="24"/>
        </w:rPr>
        <w:t xml:space="preserve">（招标人）： </w:t>
      </w:r>
    </w:p>
    <w:p w14:paraId="23ADFF89">
      <w:pPr>
        <w:widowControl/>
        <w:ind w:firstLine="480" w:firstLineChars="200"/>
        <w:jc w:val="left"/>
        <w:rPr>
          <w:rFonts w:ascii="宋体" w:hAnsi="宋体" w:cs="宋体"/>
          <w:kern w:val="0"/>
          <w:sz w:val="24"/>
          <w:szCs w:val="24"/>
        </w:rPr>
      </w:pPr>
      <w:r>
        <w:rPr>
          <w:rFonts w:hint="eastAsia" w:ascii="宋体" w:hAnsi="宋体" w:cs="宋体"/>
          <w:kern w:val="0"/>
          <w:sz w:val="24"/>
          <w:szCs w:val="24"/>
        </w:rPr>
        <w:t>我公司参与</w:t>
      </w:r>
      <w:r>
        <w:rPr>
          <w:rFonts w:hint="eastAsia" w:ascii="宋体" w:hAnsi="宋体" w:cs="宋体"/>
          <w:kern w:val="0"/>
          <w:sz w:val="24"/>
          <w:szCs w:val="24"/>
          <w:u w:val="single"/>
        </w:rPr>
        <w:t xml:space="preserve"> （</w:t>
      </w:r>
      <w:r>
        <w:rPr>
          <w:rFonts w:hint="eastAsia" w:ascii="宋体" w:hAnsi="宋体" w:cs="宋体"/>
          <w:kern w:val="0"/>
          <w:sz w:val="24"/>
          <w:szCs w:val="24"/>
          <w:u w:val="single"/>
          <w:lang w:eastAsia="zh-CN"/>
        </w:rPr>
        <w:t>项目</w:t>
      </w:r>
      <w:r>
        <w:rPr>
          <w:rFonts w:hint="eastAsia" w:ascii="宋体" w:hAnsi="宋体" w:cs="宋体"/>
          <w:kern w:val="0"/>
          <w:sz w:val="24"/>
          <w:szCs w:val="24"/>
          <w:u w:val="single"/>
        </w:rPr>
        <w:t>名称、编号）</w:t>
      </w:r>
      <w:r>
        <w:rPr>
          <w:rFonts w:hint="eastAsia" w:ascii="宋体" w:hAnsi="宋体" w:cs="宋体"/>
          <w:kern w:val="0"/>
          <w:sz w:val="24"/>
          <w:szCs w:val="24"/>
        </w:rPr>
        <w:t xml:space="preserve">公开招标，本公司郑重声明，我方参加本项目政府采购活动前三年内无重大违法记录，符合《政府采购法》规定的供应商条件。若贵方在本项目采购过程中发现我方政府采购活动前三年内有重大违法记录，我公司将无条件退出本项目的招标采购，并承担因此引起的一切后果。我方对此声明负全部法律责任。 </w:t>
      </w:r>
    </w:p>
    <w:p w14:paraId="758A9D45">
      <w:pPr>
        <w:widowControl/>
        <w:ind w:firstLine="480" w:firstLineChars="200"/>
        <w:jc w:val="left"/>
        <w:rPr>
          <w:rFonts w:ascii="宋体" w:hAnsi="宋体" w:cs="宋体"/>
          <w:kern w:val="0"/>
          <w:sz w:val="24"/>
          <w:szCs w:val="24"/>
        </w:rPr>
      </w:pPr>
      <w:r>
        <w:rPr>
          <w:rFonts w:hint="eastAsia" w:ascii="宋体" w:hAnsi="宋体" w:cs="宋体"/>
          <w:kern w:val="0"/>
          <w:sz w:val="24"/>
          <w:szCs w:val="24"/>
        </w:rPr>
        <w:t xml:space="preserve">特此声明 </w:t>
      </w:r>
    </w:p>
    <w:p w14:paraId="7D7F5242">
      <w:pPr>
        <w:widowControl/>
        <w:ind w:firstLine="480" w:firstLineChars="200"/>
        <w:jc w:val="left"/>
        <w:rPr>
          <w:rFonts w:ascii="宋体" w:hAnsi="宋体" w:cs="宋体"/>
          <w:kern w:val="0"/>
          <w:sz w:val="24"/>
          <w:szCs w:val="24"/>
        </w:rPr>
      </w:pPr>
    </w:p>
    <w:p w14:paraId="637E7C6E">
      <w:pPr>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投标人：</w:t>
      </w:r>
      <w:r>
        <w:rPr>
          <w:rFonts w:hint="eastAsia" w:ascii="宋体" w:hAnsi="宋体" w:cs="宋体"/>
          <w:kern w:val="0"/>
          <w:sz w:val="24"/>
          <w:szCs w:val="24"/>
          <w:u w:val="single"/>
        </w:rPr>
        <w:t>（全称）（盖章）</w:t>
      </w:r>
    </w:p>
    <w:p w14:paraId="4F578E16">
      <w:pPr>
        <w:widowControl/>
        <w:jc w:val="left"/>
        <w:rPr>
          <w:rFonts w:ascii="宋体" w:hAnsi="宋体" w:cs="宋体"/>
          <w:kern w:val="0"/>
          <w:sz w:val="24"/>
          <w:szCs w:val="24"/>
        </w:rPr>
      </w:pPr>
      <w:r>
        <w:rPr>
          <w:rFonts w:hint="eastAsia" w:ascii="宋体" w:hAnsi="宋体" w:cs="宋体"/>
          <w:kern w:val="0"/>
          <w:sz w:val="24"/>
          <w:szCs w:val="24"/>
        </w:rPr>
        <w:t>法定代表人：</w:t>
      </w:r>
      <w:r>
        <w:rPr>
          <w:rFonts w:hint="eastAsia" w:ascii="宋体" w:hAnsi="宋体" w:cs="宋体"/>
          <w:kern w:val="0"/>
          <w:sz w:val="24"/>
          <w:szCs w:val="24"/>
          <w:u w:val="single"/>
        </w:rPr>
        <w:t>（盖章）</w:t>
      </w:r>
    </w:p>
    <w:p w14:paraId="04C1BED6">
      <w:pPr>
        <w:widowControl/>
        <w:jc w:val="left"/>
        <w:rPr>
          <w:rFonts w:ascii="宋体" w:hAnsi="宋体" w:cs="宋体"/>
          <w:kern w:val="0"/>
          <w:sz w:val="24"/>
          <w:szCs w:val="24"/>
        </w:rPr>
      </w:pPr>
      <w:r>
        <w:rPr>
          <w:rFonts w:hint="eastAsia" w:ascii="宋体" w:hAnsi="宋体" w:cs="宋体"/>
          <w:kern w:val="0"/>
          <w:sz w:val="24"/>
          <w:szCs w:val="24"/>
        </w:rPr>
        <w:t xml:space="preserve"> </w:t>
      </w:r>
    </w:p>
    <w:p w14:paraId="7F9EA4AA">
      <w:pPr>
        <w:widowControl/>
        <w:jc w:val="left"/>
        <w:rPr>
          <w:rFonts w:ascii="宋体" w:hAnsi="宋体" w:cs="宋体"/>
          <w:kern w:val="0"/>
          <w:sz w:val="24"/>
          <w:szCs w:val="24"/>
        </w:rPr>
      </w:pPr>
      <w:r>
        <w:rPr>
          <w:rFonts w:hint="eastAsia" w:ascii="宋体" w:hAnsi="宋体" w:cs="宋体"/>
          <w:kern w:val="0"/>
          <w:sz w:val="24"/>
          <w:szCs w:val="24"/>
        </w:rPr>
        <w:t>日期：年 月 日</w:t>
      </w:r>
    </w:p>
    <w:p w14:paraId="58CFC6D8">
      <w:pPr>
        <w:widowControl/>
        <w:jc w:val="left"/>
        <w:rPr>
          <w:rFonts w:ascii="宋体" w:hAnsi="宋体" w:cs="宋体"/>
          <w:kern w:val="0"/>
          <w:sz w:val="24"/>
          <w:szCs w:val="24"/>
        </w:rPr>
      </w:pPr>
      <w:r>
        <w:rPr>
          <w:rFonts w:hint="eastAsia" w:ascii="宋体" w:hAnsi="宋体" w:cs="宋体"/>
          <w:kern w:val="0"/>
          <w:sz w:val="24"/>
          <w:szCs w:val="24"/>
        </w:rPr>
        <w:t xml:space="preserve"> </w:t>
      </w:r>
    </w:p>
    <w:p w14:paraId="49B803B3">
      <w:pPr>
        <w:widowControl/>
        <w:jc w:val="left"/>
        <w:rPr>
          <w:rFonts w:ascii="宋体" w:hAnsi="宋体" w:cs="宋体"/>
          <w:kern w:val="0"/>
          <w:sz w:val="24"/>
          <w:szCs w:val="24"/>
        </w:rPr>
      </w:pPr>
      <w:r>
        <w:rPr>
          <w:rFonts w:hint="eastAsia" w:ascii="宋体" w:hAnsi="宋体" w:cs="宋体"/>
          <w:kern w:val="0"/>
          <w:sz w:val="24"/>
          <w:szCs w:val="24"/>
        </w:rPr>
        <w:t>注：近三年：成立三年以上的，为提交投标文件截止时间前三年内；成立不足三年的为实际时间。</w:t>
      </w:r>
    </w:p>
    <w:p w14:paraId="447E3DDB">
      <w:pPr>
        <w:ind w:firstLine="600" w:firstLineChars="250"/>
        <w:rPr>
          <w:rFonts w:ascii="宋体" w:hAnsi="宋体" w:cs="宋体"/>
          <w:kern w:val="0"/>
          <w:sz w:val="24"/>
          <w:szCs w:val="24"/>
        </w:rPr>
      </w:pPr>
    </w:p>
    <w:p w14:paraId="1904C533">
      <w:pPr>
        <w:widowControl/>
        <w:jc w:val="left"/>
        <w:rPr>
          <w:rFonts w:ascii="宋体" w:hAnsi="宋体" w:cs="宋体"/>
          <w:b/>
          <w:kern w:val="0"/>
          <w:sz w:val="24"/>
          <w:szCs w:val="24"/>
        </w:rPr>
      </w:pPr>
      <w:r>
        <w:rPr>
          <w:rFonts w:ascii="宋体" w:hAnsi="宋体" w:cs="宋体"/>
          <w:b/>
          <w:kern w:val="0"/>
          <w:sz w:val="24"/>
          <w:szCs w:val="24"/>
        </w:rPr>
        <w:br w:type="page"/>
      </w:r>
    </w:p>
    <w:p w14:paraId="6249C06B">
      <w:pPr>
        <w:spacing w:line="360" w:lineRule="auto"/>
        <w:jc w:val="center"/>
        <w:rPr>
          <w:rFonts w:ascii="宋体" w:hAnsi="宋体" w:cs="宋体"/>
          <w:b/>
          <w:kern w:val="0"/>
          <w:sz w:val="24"/>
          <w:szCs w:val="24"/>
        </w:rPr>
      </w:pPr>
      <w:r>
        <w:rPr>
          <w:rFonts w:ascii="宋体" w:hAnsi="宋体" w:cs="宋体"/>
          <w:b/>
          <w:kern w:val="0"/>
          <w:sz w:val="24"/>
          <w:szCs w:val="24"/>
        </w:rPr>
        <w:t>(</w:t>
      </w:r>
      <w:r>
        <w:rPr>
          <w:rFonts w:hint="eastAsia" w:ascii="宋体" w:hAnsi="宋体" w:cs="宋体"/>
          <w:b/>
          <w:kern w:val="0"/>
          <w:sz w:val="24"/>
          <w:szCs w:val="24"/>
        </w:rPr>
        <w:t>6.6</w:t>
      </w:r>
      <w:r>
        <w:rPr>
          <w:rFonts w:ascii="宋体" w:hAnsi="宋体" w:cs="宋体"/>
          <w:b/>
          <w:kern w:val="0"/>
          <w:sz w:val="24"/>
          <w:szCs w:val="24"/>
        </w:rPr>
        <w:t>)</w:t>
      </w:r>
      <w:r>
        <w:rPr>
          <w:rFonts w:hint="eastAsia" w:ascii="宋体" w:hAnsi="宋体" w:cs="宋体"/>
          <w:b/>
          <w:kern w:val="0"/>
          <w:sz w:val="24"/>
          <w:szCs w:val="24"/>
        </w:rPr>
        <w:t>法律、行政法规规定的其他条件证明材料。</w:t>
      </w:r>
    </w:p>
    <w:p w14:paraId="7BD012A4">
      <w:pPr>
        <w:spacing w:line="360" w:lineRule="auto"/>
        <w:ind w:firstLine="480"/>
        <w:jc w:val="center"/>
        <w:rPr>
          <w:rFonts w:ascii="宋体" w:hAnsi="宋体" w:cs="宋体"/>
          <w:kern w:val="0"/>
          <w:sz w:val="24"/>
          <w:szCs w:val="24"/>
        </w:rPr>
      </w:pPr>
      <w:r>
        <w:rPr>
          <w:rFonts w:hint="eastAsia" w:ascii="宋体" w:hAnsi="宋体" w:cs="宋体"/>
          <w:kern w:val="0"/>
          <w:sz w:val="24"/>
          <w:szCs w:val="24"/>
        </w:rPr>
        <w:t>供应商无关联关系书面承诺函</w:t>
      </w:r>
    </w:p>
    <w:p w14:paraId="1389D4E4">
      <w:pPr>
        <w:widowControl/>
        <w:spacing w:line="360" w:lineRule="auto"/>
        <w:ind w:firstLine="480" w:firstLineChars="200"/>
        <w:jc w:val="left"/>
        <w:rPr>
          <w:rFonts w:ascii="宋体" w:hAnsi="宋体" w:cs="宋体"/>
          <w:kern w:val="0"/>
          <w:sz w:val="24"/>
          <w:szCs w:val="24"/>
        </w:rPr>
      </w:pPr>
      <w:bookmarkStart w:id="39" w:name="OLE_LINK3"/>
      <w:bookmarkStart w:id="40" w:name="OLE_LINK4"/>
      <w:r>
        <w:rPr>
          <w:rFonts w:hint="eastAsia" w:ascii="宋体" w:hAnsi="宋体" w:cs="宋体"/>
          <w:kern w:val="0"/>
          <w:sz w:val="24"/>
          <w:szCs w:val="24"/>
        </w:rPr>
        <w:t>我公司</w:t>
      </w:r>
      <w:bookmarkEnd w:id="39"/>
      <w:bookmarkEnd w:id="40"/>
      <w:r>
        <w:rPr>
          <w:rFonts w:hint="eastAsia" w:ascii="宋体" w:hAnsi="宋体" w:cs="宋体"/>
          <w:kern w:val="0"/>
          <w:sz w:val="24"/>
          <w:szCs w:val="24"/>
        </w:rPr>
        <w:t>承诺在参加</w:t>
      </w:r>
      <w:r>
        <w:rPr>
          <w:rFonts w:hint="eastAsia" w:ascii="宋体" w:hAnsi="宋体" w:cs="宋体"/>
          <w:kern w:val="0"/>
          <w:sz w:val="24"/>
          <w:szCs w:val="24"/>
          <w:u w:val="single"/>
        </w:rPr>
        <w:t xml:space="preserve"> （</w:t>
      </w:r>
      <w:r>
        <w:rPr>
          <w:rFonts w:hint="eastAsia" w:ascii="宋体" w:hAnsi="宋体" w:cs="宋体"/>
          <w:kern w:val="0"/>
          <w:sz w:val="24"/>
          <w:szCs w:val="24"/>
          <w:u w:val="single"/>
          <w:lang w:eastAsia="zh-CN"/>
        </w:rPr>
        <w:t>项目</w:t>
      </w:r>
      <w:r>
        <w:rPr>
          <w:rFonts w:hint="eastAsia" w:ascii="宋体" w:hAnsi="宋体" w:cs="宋体"/>
          <w:kern w:val="0"/>
          <w:sz w:val="24"/>
          <w:szCs w:val="24"/>
          <w:u w:val="single"/>
        </w:rPr>
        <w:t>编号、</w:t>
      </w:r>
      <w:r>
        <w:rPr>
          <w:rFonts w:hint="eastAsia" w:ascii="宋体" w:hAnsi="宋体" w:cs="宋体"/>
          <w:kern w:val="0"/>
          <w:sz w:val="24"/>
          <w:szCs w:val="24"/>
          <w:u w:val="single"/>
          <w:lang w:eastAsia="zh-CN"/>
        </w:rPr>
        <w:t>项目</w:t>
      </w:r>
      <w:r>
        <w:rPr>
          <w:rFonts w:hint="eastAsia" w:ascii="宋体" w:hAnsi="宋体" w:cs="宋体"/>
          <w:kern w:val="0"/>
          <w:sz w:val="24"/>
          <w:szCs w:val="24"/>
          <w:u w:val="single"/>
        </w:rPr>
        <w:t>名称）</w:t>
      </w:r>
      <w:r>
        <w:rPr>
          <w:rFonts w:hint="eastAsia" w:ascii="宋体" w:hAnsi="宋体" w:cs="宋体"/>
          <w:kern w:val="0"/>
          <w:sz w:val="24"/>
          <w:szCs w:val="24"/>
        </w:rPr>
        <w:t xml:space="preserve">的采购活动中，我公司不存在以下情况： </w:t>
      </w:r>
    </w:p>
    <w:p w14:paraId="5E3FE414">
      <w:pPr>
        <w:widowControl/>
        <w:spacing w:line="360" w:lineRule="auto"/>
        <w:ind w:firstLine="480" w:firstLineChars="200"/>
        <w:jc w:val="left"/>
        <w:rPr>
          <w:rFonts w:hint="eastAsia" w:ascii="仿宋" w:hAnsi="仿宋"/>
          <w:sz w:val="24"/>
          <w:szCs w:val="24"/>
        </w:rPr>
      </w:pPr>
      <w:r>
        <w:rPr>
          <w:rFonts w:hint="eastAsia" w:ascii="宋体" w:hAnsi="宋体" w:cs="宋体"/>
          <w:sz w:val="24"/>
          <w:szCs w:val="24"/>
        </w:rPr>
        <w:t>①</w:t>
      </w:r>
      <w:r>
        <w:rPr>
          <w:rFonts w:ascii="仿宋" w:hAnsi="仿宋"/>
          <w:sz w:val="24"/>
          <w:szCs w:val="24"/>
        </w:rPr>
        <w:t>与采购人存在利害关系</w:t>
      </w:r>
      <w:r>
        <w:rPr>
          <w:rFonts w:hint="eastAsia" w:ascii="仿宋" w:hAnsi="仿宋"/>
          <w:sz w:val="24"/>
          <w:szCs w:val="24"/>
        </w:rPr>
        <w:t>，</w:t>
      </w:r>
      <w:r>
        <w:rPr>
          <w:rFonts w:asciiTheme="minorEastAsia" w:hAnsiTheme="minorEastAsia" w:eastAsiaTheme="minorEastAsia"/>
          <w:sz w:val="24"/>
          <w:szCs w:val="24"/>
        </w:rPr>
        <w:t>影响招标公正性</w:t>
      </w:r>
      <w:r>
        <w:rPr>
          <w:rFonts w:ascii="仿宋" w:hAnsi="仿宋"/>
          <w:sz w:val="24"/>
          <w:szCs w:val="24"/>
        </w:rPr>
        <w:t>。</w:t>
      </w:r>
    </w:p>
    <w:p w14:paraId="225EDC31">
      <w:pPr>
        <w:widowControl/>
        <w:spacing w:line="360" w:lineRule="auto"/>
        <w:ind w:firstLine="480" w:firstLineChars="200"/>
        <w:jc w:val="left"/>
        <w:rPr>
          <w:rFonts w:hint="eastAsia" w:ascii="宋体" w:hAnsi="宋体" w:eastAsia="宋体" w:cs="宋体"/>
          <w:color w:val="auto"/>
          <w:sz w:val="24"/>
          <w:szCs w:val="24"/>
        </w:rPr>
      </w:pPr>
      <w:r>
        <w:rPr>
          <w:rFonts w:hint="eastAsia" w:ascii="宋体" w:hAnsi="宋体" w:cs="宋体"/>
          <w:sz w:val="24"/>
          <w:szCs w:val="24"/>
        </w:rPr>
        <w:t>②</w:t>
      </w:r>
      <w:r>
        <w:rPr>
          <w:rFonts w:ascii="仿宋" w:hAnsi="仿宋"/>
          <w:sz w:val="24"/>
          <w:szCs w:val="24"/>
        </w:rPr>
        <w:t>单位</w:t>
      </w:r>
      <w:r>
        <w:rPr>
          <w:rFonts w:ascii="仿宋" w:hAnsi="仿宋"/>
          <w:color w:val="auto"/>
          <w:sz w:val="24"/>
          <w:szCs w:val="24"/>
        </w:rPr>
        <w:t>负</w:t>
      </w:r>
      <w:r>
        <w:rPr>
          <w:rFonts w:hint="eastAsia" w:ascii="宋体" w:hAnsi="宋体" w:eastAsia="宋体" w:cs="宋体"/>
          <w:color w:val="auto"/>
          <w:sz w:val="24"/>
          <w:szCs w:val="24"/>
        </w:rPr>
        <w:t>责人为同一人或者存在控股、管理关系的不同投标人，参加同一合同项下的政府采购活动。</w:t>
      </w:r>
    </w:p>
    <w:p w14:paraId="296A800B">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rPr>
        <w:t>③</w:t>
      </w:r>
      <w:r>
        <w:rPr>
          <w:rFonts w:hint="eastAsia" w:ascii="宋体" w:hAnsi="宋体" w:eastAsia="宋体" w:cs="宋体"/>
          <w:color w:val="auto"/>
          <w:kern w:val="0"/>
          <w:sz w:val="24"/>
          <w:szCs w:val="24"/>
          <w:highlight w:val="none"/>
          <w:lang w:val="en-US" w:eastAsia="zh-CN" w:bidi="ar"/>
        </w:rPr>
        <w:t xml:space="preserve">与我单位存在“单位负责人为同一人或者存在直接控股、管理关系”的其他法人单位信息如下（如有，不论其是否参加同一合同项下的政府采购活动均须填写）： </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5"/>
        <w:gridCol w:w="3798"/>
        <w:gridCol w:w="3406"/>
      </w:tblGrid>
      <w:tr w14:paraId="58DDD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315" w:type="dxa"/>
            <w:vAlign w:val="center"/>
          </w:tcPr>
          <w:p w14:paraId="06FFFC15">
            <w:pPr>
              <w:keepNext w:val="0"/>
              <w:keepLines w:val="0"/>
              <w:widowControl/>
              <w:suppressLineNumbers w:val="0"/>
              <w:jc w:val="center"/>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vertAlign w:val="baseline"/>
                <w:lang w:val="en-US" w:eastAsia="zh-CN" w:bidi="ar"/>
              </w:rPr>
              <w:t>序号</w:t>
            </w:r>
          </w:p>
        </w:tc>
        <w:tc>
          <w:tcPr>
            <w:tcW w:w="3798" w:type="dxa"/>
            <w:vAlign w:val="center"/>
          </w:tcPr>
          <w:p w14:paraId="36081E7F">
            <w:pPr>
              <w:keepNext w:val="0"/>
              <w:keepLines w:val="0"/>
              <w:widowControl/>
              <w:suppressLineNumbers w:val="0"/>
              <w:jc w:val="center"/>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vertAlign w:val="baseline"/>
                <w:lang w:val="en-US" w:eastAsia="zh-CN" w:bidi="ar"/>
              </w:rPr>
              <w:t>单位名称</w:t>
            </w:r>
          </w:p>
        </w:tc>
        <w:tc>
          <w:tcPr>
            <w:tcW w:w="3406" w:type="dxa"/>
            <w:vAlign w:val="center"/>
          </w:tcPr>
          <w:p w14:paraId="7C179E79">
            <w:pPr>
              <w:keepNext w:val="0"/>
              <w:keepLines w:val="0"/>
              <w:widowControl/>
              <w:suppressLineNumbers w:val="0"/>
              <w:jc w:val="center"/>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vertAlign w:val="baseline"/>
                <w:lang w:val="en-US" w:eastAsia="zh-CN" w:bidi="ar"/>
              </w:rPr>
              <w:t>相互关系</w:t>
            </w:r>
          </w:p>
        </w:tc>
      </w:tr>
      <w:tr w14:paraId="612A3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315" w:type="dxa"/>
            <w:vAlign w:val="center"/>
          </w:tcPr>
          <w:p w14:paraId="22301408">
            <w:pPr>
              <w:keepNext w:val="0"/>
              <w:keepLines w:val="0"/>
              <w:widowControl/>
              <w:suppressLineNumbers w:val="0"/>
              <w:jc w:val="center"/>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vertAlign w:val="baseline"/>
                <w:lang w:val="en-US" w:eastAsia="zh-CN" w:bidi="ar"/>
              </w:rPr>
              <w:t>1</w:t>
            </w:r>
          </w:p>
        </w:tc>
        <w:tc>
          <w:tcPr>
            <w:tcW w:w="3798" w:type="dxa"/>
          </w:tcPr>
          <w:p w14:paraId="3BAFECFA">
            <w:pPr>
              <w:keepNext w:val="0"/>
              <w:keepLines w:val="0"/>
              <w:widowControl/>
              <w:suppressLineNumbers w:val="0"/>
              <w:jc w:val="left"/>
              <w:rPr>
                <w:rFonts w:hint="eastAsia" w:ascii="宋体" w:hAnsi="宋体" w:eastAsia="宋体" w:cs="宋体"/>
                <w:color w:val="auto"/>
                <w:kern w:val="0"/>
                <w:sz w:val="24"/>
                <w:szCs w:val="24"/>
                <w:highlight w:val="none"/>
                <w:vertAlign w:val="baseline"/>
                <w:lang w:val="en-US" w:eastAsia="zh-CN" w:bidi="ar"/>
              </w:rPr>
            </w:pPr>
          </w:p>
        </w:tc>
        <w:tc>
          <w:tcPr>
            <w:tcW w:w="3406" w:type="dxa"/>
          </w:tcPr>
          <w:p w14:paraId="682DAF9E">
            <w:pPr>
              <w:keepNext w:val="0"/>
              <w:keepLines w:val="0"/>
              <w:widowControl/>
              <w:suppressLineNumbers w:val="0"/>
              <w:jc w:val="left"/>
              <w:rPr>
                <w:rFonts w:hint="eastAsia" w:ascii="宋体" w:hAnsi="宋体" w:eastAsia="宋体" w:cs="宋体"/>
                <w:color w:val="auto"/>
                <w:kern w:val="0"/>
                <w:sz w:val="24"/>
                <w:szCs w:val="24"/>
                <w:highlight w:val="none"/>
                <w:vertAlign w:val="baseline"/>
                <w:lang w:val="en-US" w:eastAsia="zh-CN" w:bidi="ar"/>
              </w:rPr>
            </w:pPr>
          </w:p>
        </w:tc>
      </w:tr>
      <w:tr w14:paraId="1DA64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315" w:type="dxa"/>
            <w:vAlign w:val="center"/>
          </w:tcPr>
          <w:p w14:paraId="42C0A351">
            <w:pPr>
              <w:keepNext w:val="0"/>
              <w:keepLines w:val="0"/>
              <w:widowControl/>
              <w:suppressLineNumbers w:val="0"/>
              <w:jc w:val="center"/>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vertAlign w:val="baseline"/>
                <w:lang w:val="en-US" w:eastAsia="zh-CN" w:bidi="ar"/>
              </w:rPr>
              <w:t>2</w:t>
            </w:r>
          </w:p>
        </w:tc>
        <w:tc>
          <w:tcPr>
            <w:tcW w:w="3798" w:type="dxa"/>
          </w:tcPr>
          <w:p w14:paraId="3EC94D3D">
            <w:pPr>
              <w:keepNext w:val="0"/>
              <w:keepLines w:val="0"/>
              <w:widowControl/>
              <w:suppressLineNumbers w:val="0"/>
              <w:jc w:val="left"/>
              <w:rPr>
                <w:rFonts w:hint="eastAsia" w:ascii="宋体" w:hAnsi="宋体" w:eastAsia="宋体" w:cs="宋体"/>
                <w:color w:val="auto"/>
                <w:kern w:val="0"/>
                <w:sz w:val="24"/>
                <w:szCs w:val="24"/>
                <w:highlight w:val="none"/>
                <w:vertAlign w:val="baseline"/>
                <w:lang w:val="en-US" w:eastAsia="zh-CN" w:bidi="ar"/>
              </w:rPr>
            </w:pPr>
          </w:p>
        </w:tc>
        <w:tc>
          <w:tcPr>
            <w:tcW w:w="3406" w:type="dxa"/>
          </w:tcPr>
          <w:p w14:paraId="47279A1D">
            <w:pPr>
              <w:keepNext w:val="0"/>
              <w:keepLines w:val="0"/>
              <w:widowControl/>
              <w:suppressLineNumbers w:val="0"/>
              <w:jc w:val="left"/>
              <w:rPr>
                <w:rFonts w:hint="eastAsia" w:ascii="宋体" w:hAnsi="宋体" w:eastAsia="宋体" w:cs="宋体"/>
                <w:color w:val="auto"/>
                <w:kern w:val="0"/>
                <w:sz w:val="24"/>
                <w:szCs w:val="24"/>
                <w:highlight w:val="none"/>
                <w:vertAlign w:val="baseline"/>
                <w:lang w:val="en-US" w:eastAsia="zh-CN" w:bidi="ar"/>
              </w:rPr>
            </w:pPr>
          </w:p>
        </w:tc>
      </w:tr>
      <w:tr w14:paraId="598E6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315" w:type="dxa"/>
            <w:vAlign w:val="center"/>
          </w:tcPr>
          <w:p w14:paraId="5CB1F59D">
            <w:pPr>
              <w:keepNext w:val="0"/>
              <w:keepLines w:val="0"/>
              <w:widowControl/>
              <w:suppressLineNumbers w:val="0"/>
              <w:jc w:val="center"/>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vertAlign w:val="baseline"/>
                <w:lang w:val="en-US" w:eastAsia="zh-CN" w:bidi="ar"/>
              </w:rPr>
              <w:t>...</w:t>
            </w:r>
          </w:p>
        </w:tc>
        <w:tc>
          <w:tcPr>
            <w:tcW w:w="3798" w:type="dxa"/>
          </w:tcPr>
          <w:p w14:paraId="7E5A5478">
            <w:pPr>
              <w:keepNext w:val="0"/>
              <w:keepLines w:val="0"/>
              <w:widowControl/>
              <w:suppressLineNumbers w:val="0"/>
              <w:jc w:val="left"/>
              <w:rPr>
                <w:rFonts w:hint="eastAsia" w:ascii="宋体" w:hAnsi="宋体" w:eastAsia="宋体" w:cs="宋体"/>
                <w:color w:val="auto"/>
                <w:kern w:val="0"/>
                <w:sz w:val="24"/>
                <w:szCs w:val="24"/>
                <w:highlight w:val="none"/>
                <w:vertAlign w:val="baseline"/>
                <w:lang w:val="en-US" w:eastAsia="zh-CN" w:bidi="ar"/>
              </w:rPr>
            </w:pPr>
          </w:p>
        </w:tc>
        <w:tc>
          <w:tcPr>
            <w:tcW w:w="3406" w:type="dxa"/>
          </w:tcPr>
          <w:p w14:paraId="68909903">
            <w:pPr>
              <w:keepNext w:val="0"/>
              <w:keepLines w:val="0"/>
              <w:widowControl/>
              <w:suppressLineNumbers w:val="0"/>
              <w:jc w:val="left"/>
              <w:rPr>
                <w:rFonts w:hint="eastAsia" w:ascii="宋体" w:hAnsi="宋体" w:eastAsia="宋体" w:cs="宋体"/>
                <w:color w:val="auto"/>
                <w:kern w:val="0"/>
                <w:sz w:val="24"/>
                <w:szCs w:val="24"/>
                <w:highlight w:val="none"/>
                <w:vertAlign w:val="baseline"/>
                <w:lang w:val="en-US" w:eastAsia="zh-CN" w:bidi="ar"/>
              </w:rPr>
            </w:pPr>
          </w:p>
        </w:tc>
      </w:tr>
    </w:tbl>
    <w:p w14:paraId="039A02B0">
      <w:pPr>
        <w:widowControl/>
        <w:spacing w:line="360" w:lineRule="auto"/>
        <w:ind w:firstLine="480" w:firstLineChars="200"/>
        <w:jc w:val="left"/>
        <w:rPr>
          <w:rFonts w:hint="eastAsia" w:ascii="宋体" w:hAnsi="宋体" w:eastAsia="宋体" w:cs="宋体"/>
          <w:color w:val="auto"/>
          <w:sz w:val="24"/>
          <w:szCs w:val="24"/>
        </w:rPr>
      </w:pPr>
    </w:p>
    <w:p w14:paraId="58980937">
      <w:pPr>
        <w:widowControl/>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本公司对上述承诺的真实性负责，如有虚假，将依法承担相应责任。</w:t>
      </w:r>
    </w:p>
    <w:p w14:paraId="2A5E3AE5">
      <w:pPr>
        <w:autoSpaceDE w:val="0"/>
        <w:autoSpaceDN w:val="0"/>
        <w:adjustRightInd w:val="0"/>
        <w:spacing w:line="360" w:lineRule="auto"/>
        <w:jc w:val="left"/>
        <w:rPr>
          <w:rFonts w:hint="eastAsia" w:ascii="宋体" w:hAnsi="宋体" w:eastAsia="宋体" w:cs="宋体"/>
          <w:color w:val="auto"/>
          <w:kern w:val="0"/>
          <w:sz w:val="24"/>
          <w:szCs w:val="24"/>
        </w:rPr>
      </w:pPr>
    </w:p>
    <w:p w14:paraId="22F22FC5">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投标人：</w:t>
      </w:r>
      <w:r>
        <w:rPr>
          <w:rFonts w:hint="eastAsia" w:ascii="宋体" w:hAnsi="宋体" w:eastAsia="宋体" w:cs="宋体"/>
          <w:color w:val="auto"/>
          <w:kern w:val="0"/>
          <w:sz w:val="24"/>
          <w:szCs w:val="24"/>
          <w:u w:val="single"/>
        </w:rPr>
        <w:t>（全称）（盖章）</w:t>
      </w:r>
    </w:p>
    <w:p w14:paraId="1B640CF5">
      <w:pPr>
        <w:widowControl/>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w:t>
      </w:r>
      <w:r>
        <w:rPr>
          <w:rFonts w:hint="eastAsia" w:ascii="宋体" w:hAnsi="宋体" w:eastAsia="宋体" w:cs="宋体"/>
          <w:color w:val="auto"/>
          <w:kern w:val="0"/>
          <w:sz w:val="24"/>
          <w:szCs w:val="24"/>
          <w:u w:val="single"/>
        </w:rPr>
        <w:t>（盖章）</w:t>
      </w:r>
    </w:p>
    <w:p w14:paraId="1C949C23">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日期：    年    月    日</w:t>
      </w:r>
    </w:p>
    <w:p w14:paraId="182F3AED">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说明：</w:t>
      </w:r>
    </w:p>
    <w:p w14:paraId="00AB1A87">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（1）单位负责人为同一人或者存在直接控股、管理关系的不同供应商，不得参加同一合同项下的政府采购活动。</w:t>
      </w:r>
    </w:p>
    <w:p w14:paraId="41AE1B36">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（2）本条所指单位负责人为同一人指单位法定代表人或者法律、行政法规规定代表单位行使职权的主要负责人。</w:t>
      </w:r>
    </w:p>
    <w:p w14:paraId="4A3240BD">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（3）本条所指控股关系指单位或股东的控股关系。控股股东指:</w:t>
      </w:r>
    </w:p>
    <w:p w14:paraId="5E1556A4">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a.出资额占有限责任公司资本总额百分之五十以上或者其持有的股份占股份有限公司股本总额百分之五十以上的股东；</w:t>
      </w:r>
    </w:p>
    <w:p w14:paraId="09F5A5E0">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b.出资额或者持有股份的比例不足百分之五十，但其出资额或者持有的股份所享有的表决权已足以对股东会、股东大会的决议产生重大影响的股东。</w:t>
      </w:r>
    </w:p>
    <w:p w14:paraId="692ED85E">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（4）本条所指管理关系指不具有出资持股关系的其他单位之间存在的管理与被管理关系。</w:t>
      </w:r>
    </w:p>
    <w:p w14:paraId="6C3CFF39">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（5）本条所指的控股、管理关系仅限于直接控股、直接管理关系，不包括间接控股或管理关系。</w:t>
      </w:r>
    </w:p>
    <w:p w14:paraId="0C056986">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宋体" w:hAnsi="宋体" w:cs="宋体"/>
          <w:b/>
          <w:kern w:val="0"/>
          <w:sz w:val="40"/>
          <w:szCs w:val="24"/>
        </w:rPr>
      </w:pPr>
      <w:r>
        <w:rPr>
          <w:rFonts w:hint="eastAsia" w:ascii="宋体" w:hAnsi="宋体" w:eastAsia="宋体" w:cs="宋体"/>
          <w:color w:val="auto"/>
          <w:kern w:val="0"/>
          <w:sz w:val="24"/>
          <w:szCs w:val="24"/>
          <w:highlight w:val="none"/>
          <w:lang w:val="en-US" w:eastAsia="zh-CN" w:bidi="ar"/>
        </w:rPr>
        <w:t>（6）如无相关情况，请在相应栏填写“无”。</w:t>
      </w:r>
      <w:r>
        <w:rPr>
          <w:rFonts w:ascii="宋体" w:hAnsi="宋体" w:cs="宋体"/>
          <w:b/>
          <w:kern w:val="0"/>
          <w:sz w:val="40"/>
          <w:szCs w:val="24"/>
        </w:rPr>
        <w:br w:type="page"/>
      </w:r>
    </w:p>
    <w:p w14:paraId="70D2ED9E">
      <w:pPr>
        <w:autoSpaceDE w:val="0"/>
        <w:autoSpaceDN w:val="0"/>
        <w:ind w:firstLine="562" w:firstLineChars="200"/>
        <w:jc w:val="center"/>
        <w:rPr>
          <w:rFonts w:ascii="宋体" w:hAnsi="宋体" w:cs="宋体"/>
          <w:b/>
          <w:kern w:val="0"/>
          <w:sz w:val="28"/>
          <w:szCs w:val="24"/>
        </w:rPr>
      </w:pPr>
      <w:r>
        <w:rPr>
          <w:rFonts w:hint="eastAsia" w:ascii="宋体" w:hAnsi="宋体" w:cs="宋体"/>
          <w:b/>
          <w:kern w:val="0"/>
          <w:sz w:val="28"/>
          <w:szCs w:val="24"/>
        </w:rPr>
        <w:t>（第二部分）报价要求响应文件</w:t>
      </w:r>
    </w:p>
    <w:p w14:paraId="26537938">
      <w:pPr>
        <w:autoSpaceDE w:val="0"/>
        <w:autoSpaceDN w:val="0"/>
        <w:adjustRightInd w:val="0"/>
        <w:spacing w:line="360" w:lineRule="auto"/>
        <w:jc w:val="center"/>
        <w:rPr>
          <w:rFonts w:ascii="宋体" w:hAnsi="宋体" w:cs="宋体"/>
          <w:b/>
          <w:kern w:val="0"/>
          <w:sz w:val="24"/>
          <w:szCs w:val="24"/>
        </w:rPr>
      </w:pPr>
      <w:r>
        <w:rPr>
          <w:rFonts w:hint="eastAsia" w:ascii="宋体" w:hAnsi="宋体" w:cs="宋体"/>
          <w:b/>
          <w:kern w:val="0"/>
          <w:sz w:val="24"/>
          <w:szCs w:val="24"/>
        </w:rPr>
        <w:t>（1）开标一览表</w:t>
      </w:r>
    </w:p>
    <w:p w14:paraId="58A7B5FD">
      <w:pPr>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lang w:eastAsia="zh-CN"/>
        </w:rPr>
        <w:t>项目</w:t>
      </w:r>
      <w:r>
        <w:rPr>
          <w:rFonts w:hint="eastAsia" w:ascii="宋体" w:hAnsi="宋体" w:cs="宋体"/>
          <w:kern w:val="0"/>
          <w:sz w:val="24"/>
          <w:szCs w:val="24"/>
        </w:rPr>
        <w:t>名称：</w:t>
      </w:r>
    </w:p>
    <w:tbl>
      <w:tblPr>
        <w:tblStyle w:val="36"/>
        <w:tblW w:w="96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15"/>
        <w:gridCol w:w="6102"/>
      </w:tblGrid>
      <w:tr w14:paraId="1D641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3515" w:type="dxa"/>
            <w:vAlign w:val="center"/>
          </w:tcPr>
          <w:p w14:paraId="4907E08F">
            <w:pPr>
              <w:autoSpaceDE w:val="0"/>
              <w:autoSpaceDN w:val="0"/>
              <w:adjustRightInd w:val="0"/>
              <w:jc w:val="center"/>
              <w:rPr>
                <w:rFonts w:ascii="宋体" w:hAnsi="宋体" w:cs="宋体"/>
                <w:kern w:val="0"/>
                <w:sz w:val="24"/>
                <w:szCs w:val="24"/>
              </w:rPr>
            </w:pPr>
            <w:r>
              <w:rPr>
                <w:rFonts w:hint="eastAsia" w:ascii="宋体" w:hAnsi="宋体" w:cs="宋体"/>
                <w:kern w:val="0"/>
                <w:sz w:val="24"/>
                <w:szCs w:val="24"/>
              </w:rPr>
              <w:t>投标总报价（元）</w:t>
            </w:r>
          </w:p>
        </w:tc>
        <w:tc>
          <w:tcPr>
            <w:tcW w:w="6102" w:type="dxa"/>
            <w:vAlign w:val="center"/>
          </w:tcPr>
          <w:p w14:paraId="129B7376">
            <w:pPr>
              <w:autoSpaceDE w:val="0"/>
              <w:autoSpaceDN w:val="0"/>
              <w:adjustRightInd w:val="0"/>
              <w:jc w:val="center"/>
              <w:rPr>
                <w:rFonts w:ascii="宋体" w:hAnsi="宋体" w:cs="宋体"/>
                <w:kern w:val="0"/>
                <w:sz w:val="24"/>
                <w:szCs w:val="24"/>
              </w:rPr>
            </w:pPr>
            <w:r>
              <w:rPr>
                <w:rFonts w:hint="eastAsia" w:ascii="宋体" w:hAnsi="宋体" w:cs="宋体"/>
                <w:kern w:val="0"/>
                <w:sz w:val="24"/>
                <w:szCs w:val="24"/>
              </w:rPr>
              <w:t>小写：</w:t>
            </w:r>
            <w:r>
              <w:rPr>
                <w:rFonts w:hint="eastAsia" w:ascii="宋体" w:hAnsi="宋体" w:cs="宋体"/>
                <w:kern w:val="0"/>
                <w:sz w:val="24"/>
                <w:szCs w:val="24"/>
                <w:u w:val="single"/>
              </w:rPr>
              <w:t xml:space="preserve">                           </w:t>
            </w:r>
            <w:r>
              <w:rPr>
                <w:rFonts w:hint="eastAsia" w:ascii="宋体" w:hAnsi="宋体" w:cs="宋体"/>
                <w:kern w:val="0"/>
                <w:sz w:val="24"/>
                <w:szCs w:val="24"/>
              </w:rPr>
              <w:t>；</w:t>
            </w:r>
          </w:p>
          <w:p w14:paraId="5C9999EB">
            <w:pPr>
              <w:autoSpaceDE w:val="0"/>
              <w:autoSpaceDN w:val="0"/>
              <w:adjustRightInd w:val="0"/>
              <w:jc w:val="center"/>
              <w:rPr>
                <w:rFonts w:ascii="宋体" w:hAnsi="宋体" w:cs="宋体"/>
                <w:kern w:val="0"/>
                <w:sz w:val="24"/>
                <w:szCs w:val="24"/>
              </w:rPr>
            </w:pPr>
            <w:r>
              <w:rPr>
                <w:rFonts w:hint="eastAsia" w:ascii="宋体" w:hAnsi="宋体" w:cs="宋体"/>
                <w:kern w:val="0"/>
                <w:sz w:val="24"/>
                <w:szCs w:val="24"/>
              </w:rPr>
              <w:t>大写：</w:t>
            </w:r>
            <w:r>
              <w:rPr>
                <w:rFonts w:hint="eastAsia" w:ascii="宋体" w:hAnsi="宋体" w:cs="宋体"/>
                <w:kern w:val="0"/>
                <w:sz w:val="24"/>
                <w:szCs w:val="24"/>
                <w:u w:val="single"/>
              </w:rPr>
              <w:t xml:space="preserve">                           </w:t>
            </w:r>
            <w:r>
              <w:rPr>
                <w:rFonts w:hint="eastAsia" w:ascii="宋体" w:hAnsi="宋体" w:cs="宋体"/>
                <w:kern w:val="0"/>
                <w:sz w:val="24"/>
                <w:szCs w:val="24"/>
              </w:rPr>
              <w:t>。</w:t>
            </w:r>
          </w:p>
        </w:tc>
      </w:tr>
      <w:tr w14:paraId="7B87D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9617" w:type="dxa"/>
            <w:gridSpan w:val="2"/>
            <w:vAlign w:val="center"/>
          </w:tcPr>
          <w:p w14:paraId="1D1D6DA7">
            <w:pPr>
              <w:autoSpaceDE w:val="0"/>
              <w:autoSpaceDN w:val="0"/>
              <w:adjustRightInd w:val="0"/>
              <w:rPr>
                <w:rFonts w:ascii="宋体" w:hAnsi="宋体" w:cs="宋体"/>
                <w:kern w:val="0"/>
                <w:sz w:val="24"/>
                <w:szCs w:val="24"/>
                <w:u w:val="single"/>
              </w:rPr>
            </w:pPr>
            <w:r>
              <w:rPr>
                <w:rFonts w:hint="eastAsia" w:ascii="宋体" w:hAnsi="宋体" w:cs="宋体"/>
                <w:kern w:val="0"/>
                <w:sz w:val="24"/>
                <w:szCs w:val="24"/>
              </w:rPr>
              <w:t>供货安装周期：自签订合同之日起</w:t>
            </w:r>
            <w:r>
              <w:rPr>
                <w:rFonts w:hint="eastAsia" w:ascii="宋体" w:hAnsi="宋体" w:cs="宋体"/>
                <w:kern w:val="0"/>
                <w:sz w:val="24"/>
                <w:szCs w:val="24"/>
                <w:u w:val="single"/>
              </w:rPr>
              <w:t xml:space="preserve">   </w:t>
            </w:r>
            <w:r>
              <w:rPr>
                <w:rFonts w:hint="eastAsia" w:ascii="宋体" w:hAnsi="宋体" w:cs="宋体"/>
                <w:kern w:val="0"/>
                <w:sz w:val="24"/>
                <w:szCs w:val="24"/>
              </w:rPr>
              <w:t>日历日内完成供货、安装、调试、验收、移交。</w:t>
            </w:r>
          </w:p>
        </w:tc>
      </w:tr>
      <w:tr w14:paraId="2C2BD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617" w:type="dxa"/>
            <w:gridSpan w:val="2"/>
            <w:vAlign w:val="center"/>
          </w:tcPr>
          <w:p w14:paraId="1AE4ECF7">
            <w:pPr>
              <w:autoSpaceDE w:val="0"/>
              <w:autoSpaceDN w:val="0"/>
              <w:adjustRightInd w:val="0"/>
              <w:rPr>
                <w:rFonts w:ascii="宋体" w:hAnsi="宋体" w:cs="宋体"/>
                <w:kern w:val="0"/>
                <w:sz w:val="24"/>
                <w:szCs w:val="24"/>
                <w:u w:val="single"/>
              </w:rPr>
            </w:pPr>
            <w:r>
              <w:rPr>
                <w:rFonts w:hint="eastAsia" w:ascii="宋体" w:hAnsi="宋体" w:cs="宋体"/>
                <w:kern w:val="0"/>
                <w:sz w:val="24"/>
                <w:szCs w:val="24"/>
              </w:rPr>
              <w:t>质保期：</w:t>
            </w:r>
            <w:r>
              <w:rPr>
                <w:rFonts w:hint="eastAsia" w:ascii="宋体" w:hAnsi="宋体" w:cs="宋体"/>
                <w:kern w:val="0"/>
                <w:sz w:val="24"/>
                <w:szCs w:val="24"/>
                <w:u w:val="single"/>
              </w:rPr>
              <w:t xml:space="preserve">                         </w:t>
            </w:r>
          </w:p>
        </w:tc>
      </w:tr>
      <w:tr w14:paraId="71A03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617" w:type="dxa"/>
            <w:gridSpan w:val="2"/>
            <w:vAlign w:val="center"/>
          </w:tcPr>
          <w:p w14:paraId="74D2693E">
            <w:pPr>
              <w:autoSpaceDE w:val="0"/>
              <w:autoSpaceDN w:val="0"/>
              <w:adjustRightInd w:val="0"/>
              <w:rPr>
                <w:rFonts w:hint="default" w:ascii="宋体" w:hAnsi="宋体" w:eastAsia="宋体" w:cs="宋体"/>
                <w:kern w:val="0"/>
                <w:sz w:val="24"/>
                <w:szCs w:val="24"/>
                <w:lang w:val="en-US" w:eastAsia="zh-CN"/>
              </w:rPr>
            </w:pPr>
            <w:r>
              <w:rPr>
                <w:rFonts w:hint="eastAsia" w:ascii="宋体" w:hAnsi="宋体" w:cs="宋体"/>
                <w:kern w:val="0"/>
                <w:sz w:val="24"/>
                <w:szCs w:val="24"/>
                <w:lang w:eastAsia="zh-CN"/>
              </w:rPr>
              <w:t>项目负责人：</w:t>
            </w:r>
            <w:r>
              <w:rPr>
                <w:rFonts w:hint="eastAsia" w:ascii="宋体" w:hAnsi="宋体" w:cs="宋体"/>
                <w:kern w:val="0"/>
                <w:sz w:val="24"/>
                <w:szCs w:val="24"/>
                <w:lang w:val="en-US" w:eastAsia="zh-CN"/>
              </w:rPr>
              <w:t xml:space="preserve">                        联系电话：</w:t>
            </w:r>
          </w:p>
        </w:tc>
      </w:tr>
      <w:tr w14:paraId="6E21F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9617" w:type="dxa"/>
            <w:gridSpan w:val="2"/>
            <w:vAlign w:val="center"/>
          </w:tcPr>
          <w:p w14:paraId="143CBEE7">
            <w:pPr>
              <w:autoSpaceDE w:val="0"/>
              <w:autoSpaceDN w:val="0"/>
              <w:adjustRightInd w:val="0"/>
              <w:rPr>
                <w:rFonts w:ascii="宋体" w:hAnsi="宋体" w:cs="宋体"/>
                <w:kern w:val="0"/>
                <w:sz w:val="24"/>
                <w:szCs w:val="24"/>
              </w:rPr>
            </w:pPr>
            <w:r>
              <w:rPr>
                <w:rFonts w:hint="eastAsia" w:ascii="宋体" w:hAnsi="宋体" w:cs="宋体"/>
                <w:kern w:val="0"/>
                <w:sz w:val="24"/>
                <w:szCs w:val="24"/>
              </w:rPr>
              <w:t>备注：</w:t>
            </w:r>
          </w:p>
        </w:tc>
      </w:tr>
    </w:tbl>
    <w:p w14:paraId="0DD3A005">
      <w:pPr>
        <w:autoSpaceDE w:val="0"/>
        <w:autoSpaceDN w:val="0"/>
        <w:adjustRightInd w:val="0"/>
        <w:spacing w:line="360" w:lineRule="auto"/>
        <w:jc w:val="left"/>
        <w:rPr>
          <w:rFonts w:ascii="宋体" w:hAnsi="宋体" w:cs="宋体"/>
          <w:kern w:val="0"/>
          <w:sz w:val="24"/>
          <w:szCs w:val="24"/>
        </w:rPr>
      </w:pPr>
    </w:p>
    <w:p w14:paraId="2433B708">
      <w:pPr>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注：</w:t>
      </w:r>
      <w:r>
        <w:rPr>
          <w:rFonts w:ascii="宋体" w:hAnsi="宋体" w:cs="宋体"/>
          <w:kern w:val="0"/>
          <w:sz w:val="24"/>
          <w:szCs w:val="24"/>
        </w:rPr>
        <w:t>1.</w:t>
      </w:r>
      <w:r>
        <w:rPr>
          <w:rFonts w:hint="eastAsia" w:ascii="宋体" w:hAnsi="宋体" w:cs="宋体"/>
          <w:kern w:val="0"/>
          <w:sz w:val="24"/>
          <w:szCs w:val="24"/>
        </w:rPr>
        <w:t>表中大小写不一致时，以大写为准。</w:t>
      </w:r>
    </w:p>
    <w:p w14:paraId="31F8352E">
      <w:pPr>
        <w:autoSpaceDE w:val="0"/>
        <w:autoSpaceDN w:val="0"/>
        <w:adjustRightInd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2.</w:t>
      </w:r>
      <w:r>
        <w:rPr>
          <w:rFonts w:hint="eastAsia" w:ascii="宋体" w:hAnsi="宋体"/>
          <w:sz w:val="24"/>
          <w:szCs w:val="24"/>
        </w:rPr>
        <w:t xml:space="preserve"> 以上报价应一次性报定，应包括：货物、外购件、外协件、配套件、备品备件、全套设备全部内容、安装线材、专用工具、原材料及生产制造、检验、油漆、包装、专利费、保险、利税、管理、运输、装卸、运杂费、垃圾清运费、疫情防控费、设备的安装调试（含辅材、开箱费）、配合费、现场临时变更、检验验收、技术资料（含中文与外文的翻译费）、售后服务、技术指导、维保、招标文件所要求的其它服务事项及与合同有关的交钥匙工程等全部费用。中标单位在项目安装、调试过程中，要做到安全文明施工，如发生任何意外、伤亡责任事故，造成的经济损失和人员伤亡由中标人自行负责。 </w:t>
      </w:r>
    </w:p>
    <w:p w14:paraId="76089840">
      <w:pPr>
        <w:autoSpaceDE w:val="0"/>
        <w:autoSpaceDN w:val="0"/>
        <w:adjustRightInd w:val="0"/>
        <w:spacing w:line="360" w:lineRule="auto"/>
        <w:jc w:val="left"/>
        <w:rPr>
          <w:rFonts w:ascii="宋体" w:hAnsi="宋体" w:cs="宋体"/>
          <w:kern w:val="0"/>
          <w:sz w:val="24"/>
          <w:szCs w:val="24"/>
        </w:rPr>
      </w:pPr>
    </w:p>
    <w:p w14:paraId="1BBF659C">
      <w:pPr>
        <w:autoSpaceDE w:val="0"/>
        <w:autoSpaceDN w:val="0"/>
        <w:adjustRightInd w:val="0"/>
        <w:spacing w:line="360" w:lineRule="auto"/>
        <w:jc w:val="left"/>
        <w:rPr>
          <w:rFonts w:ascii="宋体" w:hAnsi="宋体" w:cs="宋体"/>
          <w:kern w:val="0"/>
          <w:sz w:val="24"/>
          <w:szCs w:val="24"/>
        </w:rPr>
      </w:pPr>
    </w:p>
    <w:p w14:paraId="0DDB7731">
      <w:pPr>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投标人：</w:t>
      </w:r>
      <w:r>
        <w:rPr>
          <w:rFonts w:hint="eastAsia" w:ascii="宋体" w:hAnsi="宋体" w:cs="宋体"/>
          <w:kern w:val="0"/>
          <w:sz w:val="24"/>
          <w:szCs w:val="24"/>
          <w:u w:val="single"/>
        </w:rPr>
        <w:t>（全称）（盖章）</w:t>
      </w:r>
    </w:p>
    <w:p w14:paraId="6ABD5B7B">
      <w:pPr>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法定代表人：</w:t>
      </w:r>
      <w:r>
        <w:rPr>
          <w:rFonts w:hint="eastAsia" w:ascii="宋体" w:hAnsi="宋体" w:cs="宋体"/>
          <w:kern w:val="0"/>
          <w:sz w:val="24"/>
          <w:szCs w:val="24"/>
          <w:u w:val="single"/>
        </w:rPr>
        <w:t>（盖章）</w:t>
      </w:r>
    </w:p>
    <w:p w14:paraId="7876F9DC">
      <w:pPr>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日期：</w:t>
      </w:r>
      <w:r>
        <w:rPr>
          <w:rFonts w:hint="eastAsia" w:ascii="宋体" w:hAnsi="宋体"/>
          <w:sz w:val="24"/>
          <w:szCs w:val="24"/>
          <w:u w:val="single"/>
        </w:rPr>
        <w:t xml:space="preserve">    </w:t>
      </w:r>
      <w:r>
        <w:rPr>
          <w:rFonts w:ascii="宋体" w:hAnsi="宋体"/>
          <w:sz w:val="24"/>
          <w:szCs w:val="24"/>
        </w:rPr>
        <w:t>年</w:t>
      </w:r>
      <w:r>
        <w:rPr>
          <w:rFonts w:hint="eastAsia" w:ascii="宋体" w:hAnsi="宋体"/>
          <w:sz w:val="24"/>
          <w:szCs w:val="24"/>
          <w:u w:val="single"/>
        </w:rPr>
        <w:t xml:space="preserve">    </w:t>
      </w:r>
      <w:r>
        <w:rPr>
          <w:rFonts w:ascii="宋体" w:hAnsi="宋体"/>
          <w:sz w:val="24"/>
          <w:szCs w:val="24"/>
        </w:rPr>
        <w:t>月</w:t>
      </w:r>
      <w:r>
        <w:rPr>
          <w:rFonts w:hint="eastAsia" w:ascii="宋体" w:hAnsi="宋体"/>
          <w:sz w:val="24"/>
          <w:szCs w:val="24"/>
          <w:u w:val="single"/>
        </w:rPr>
        <w:t xml:space="preserve">    </w:t>
      </w:r>
      <w:r>
        <w:rPr>
          <w:rFonts w:ascii="宋体" w:hAnsi="宋体"/>
          <w:sz w:val="24"/>
          <w:szCs w:val="24"/>
        </w:rPr>
        <w:t>日</w:t>
      </w:r>
      <w:r>
        <w:rPr>
          <w:rFonts w:ascii="宋体" w:hAnsi="宋体" w:cs="宋体"/>
          <w:kern w:val="0"/>
          <w:sz w:val="24"/>
          <w:szCs w:val="24"/>
        </w:rPr>
        <w:br w:type="page"/>
      </w:r>
    </w:p>
    <w:p w14:paraId="65E1BE43">
      <w:pPr>
        <w:autoSpaceDE w:val="0"/>
        <w:autoSpaceDN w:val="0"/>
        <w:adjustRightInd w:val="0"/>
        <w:spacing w:line="360" w:lineRule="auto"/>
        <w:jc w:val="center"/>
        <w:rPr>
          <w:rFonts w:ascii="宋体" w:hAnsi="宋体" w:cs="宋体"/>
          <w:kern w:val="0"/>
          <w:sz w:val="24"/>
          <w:szCs w:val="24"/>
        </w:rPr>
      </w:pPr>
      <w:r>
        <w:rPr>
          <w:rFonts w:hint="eastAsia" w:ascii="宋体" w:hAnsi="宋体" w:cs="宋体"/>
          <w:kern w:val="0"/>
          <w:sz w:val="24"/>
          <w:szCs w:val="24"/>
        </w:rPr>
        <w:t>（1.1）</w:t>
      </w:r>
      <w:r>
        <w:rPr>
          <w:rFonts w:ascii="宋体" w:hAnsi="宋体" w:cs="宋体"/>
          <w:kern w:val="0"/>
          <w:sz w:val="24"/>
          <w:szCs w:val="24"/>
        </w:rPr>
        <w:t xml:space="preserve"> </w:t>
      </w:r>
      <w:r>
        <w:rPr>
          <w:rFonts w:hint="eastAsia" w:ascii="宋体" w:hAnsi="宋体" w:cs="宋体"/>
          <w:kern w:val="0"/>
          <w:sz w:val="24"/>
          <w:szCs w:val="24"/>
        </w:rPr>
        <w:t>报价明细表</w:t>
      </w:r>
    </w:p>
    <w:p w14:paraId="1FE74650">
      <w:pPr>
        <w:autoSpaceDE w:val="0"/>
        <w:autoSpaceDN w:val="0"/>
        <w:adjustRightInd w:val="0"/>
        <w:spacing w:line="360" w:lineRule="auto"/>
        <w:jc w:val="left"/>
        <w:rPr>
          <w:rFonts w:ascii="宋体" w:hAnsi="宋体" w:cs="宋体"/>
          <w:color w:val="auto"/>
          <w:kern w:val="0"/>
          <w:sz w:val="24"/>
          <w:szCs w:val="24"/>
        </w:rPr>
      </w:pPr>
      <w:r>
        <w:rPr>
          <w:rFonts w:hint="eastAsia" w:ascii="宋体" w:hAnsi="宋体" w:cs="宋体"/>
          <w:kern w:val="0"/>
          <w:sz w:val="24"/>
          <w:szCs w:val="24"/>
          <w:lang w:eastAsia="zh-CN"/>
        </w:rPr>
        <w:t>项目</w:t>
      </w:r>
      <w:r>
        <w:rPr>
          <w:rFonts w:hint="eastAsia" w:ascii="宋体" w:hAnsi="宋体" w:cs="宋体"/>
          <w:color w:val="auto"/>
          <w:kern w:val="0"/>
          <w:sz w:val="24"/>
          <w:szCs w:val="24"/>
        </w:rPr>
        <w:t>名称：                                                    单位：元</w:t>
      </w:r>
    </w:p>
    <w:tbl>
      <w:tblPr>
        <w:tblStyle w:val="36"/>
        <w:tblW w:w="957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2128"/>
        <w:gridCol w:w="856"/>
        <w:gridCol w:w="1274"/>
        <w:gridCol w:w="1276"/>
        <w:gridCol w:w="1139"/>
        <w:gridCol w:w="1134"/>
        <w:gridCol w:w="1067"/>
      </w:tblGrid>
      <w:tr w14:paraId="60D8CF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701" w:type="dxa"/>
            <w:tcBorders>
              <w:top w:val="single" w:color="000000" w:sz="4" w:space="0"/>
              <w:left w:val="single" w:color="000000" w:sz="4" w:space="0"/>
              <w:bottom w:val="single" w:color="000000" w:sz="4" w:space="0"/>
              <w:right w:val="single" w:color="000000" w:sz="4" w:space="0"/>
            </w:tcBorders>
            <w:vAlign w:val="center"/>
          </w:tcPr>
          <w:p w14:paraId="26966B69">
            <w:pPr>
              <w:jc w:val="center"/>
              <w:rPr>
                <w:rFonts w:ascii="宋体" w:hAnsi="宋体"/>
                <w:color w:val="auto"/>
                <w:sz w:val="24"/>
                <w:szCs w:val="24"/>
              </w:rPr>
            </w:pPr>
            <w:r>
              <w:rPr>
                <w:rFonts w:hint="eastAsia" w:ascii="宋体" w:hAnsi="宋体"/>
                <w:color w:val="auto"/>
                <w:sz w:val="24"/>
                <w:szCs w:val="24"/>
              </w:rPr>
              <w:t>序号</w:t>
            </w:r>
          </w:p>
        </w:tc>
        <w:tc>
          <w:tcPr>
            <w:tcW w:w="2128" w:type="dxa"/>
            <w:tcBorders>
              <w:top w:val="single" w:color="000000" w:sz="4" w:space="0"/>
              <w:left w:val="nil"/>
              <w:bottom w:val="single" w:color="000000" w:sz="4" w:space="0"/>
              <w:right w:val="single" w:color="000000" w:sz="4" w:space="0"/>
            </w:tcBorders>
            <w:vAlign w:val="center"/>
          </w:tcPr>
          <w:p w14:paraId="7D09BC47">
            <w:pPr>
              <w:jc w:val="center"/>
              <w:rPr>
                <w:rFonts w:ascii="宋体" w:hAnsi="宋体"/>
                <w:color w:val="auto"/>
                <w:sz w:val="24"/>
                <w:szCs w:val="24"/>
              </w:rPr>
            </w:pPr>
            <w:r>
              <w:rPr>
                <w:rFonts w:hint="eastAsia" w:ascii="宋体" w:hAnsi="宋体"/>
                <w:color w:val="auto"/>
                <w:sz w:val="24"/>
                <w:szCs w:val="24"/>
              </w:rPr>
              <w:t>名称</w:t>
            </w:r>
          </w:p>
        </w:tc>
        <w:tc>
          <w:tcPr>
            <w:tcW w:w="856" w:type="dxa"/>
            <w:tcBorders>
              <w:top w:val="single" w:color="000000" w:sz="4" w:space="0"/>
              <w:left w:val="nil"/>
              <w:bottom w:val="single" w:color="000000" w:sz="4" w:space="0"/>
              <w:right w:val="single" w:color="000000" w:sz="4" w:space="0"/>
            </w:tcBorders>
            <w:vAlign w:val="center"/>
          </w:tcPr>
          <w:p w14:paraId="42438E5F">
            <w:pPr>
              <w:jc w:val="center"/>
              <w:rPr>
                <w:rFonts w:ascii="宋体" w:hAnsi="宋体"/>
                <w:color w:val="auto"/>
                <w:sz w:val="24"/>
                <w:szCs w:val="24"/>
              </w:rPr>
            </w:pPr>
            <w:r>
              <w:rPr>
                <w:rFonts w:hint="eastAsia" w:ascii="宋体" w:hAnsi="宋体"/>
                <w:color w:val="auto"/>
                <w:sz w:val="24"/>
                <w:szCs w:val="24"/>
              </w:rPr>
              <w:t>品牌</w:t>
            </w:r>
          </w:p>
        </w:tc>
        <w:tc>
          <w:tcPr>
            <w:tcW w:w="1274" w:type="dxa"/>
            <w:tcBorders>
              <w:top w:val="single" w:color="000000" w:sz="4" w:space="0"/>
              <w:left w:val="nil"/>
              <w:bottom w:val="single" w:color="000000" w:sz="4" w:space="0"/>
              <w:right w:val="single" w:color="000000" w:sz="4" w:space="0"/>
            </w:tcBorders>
            <w:vAlign w:val="center"/>
          </w:tcPr>
          <w:p w14:paraId="4FD18727">
            <w:pPr>
              <w:jc w:val="center"/>
              <w:rPr>
                <w:rFonts w:ascii="宋体" w:hAnsi="宋体"/>
                <w:color w:val="auto"/>
                <w:sz w:val="24"/>
                <w:szCs w:val="24"/>
              </w:rPr>
            </w:pPr>
            <w:r>
              <w:rPr>
                <w:rFonts w:hint="eastAsia" w:ascii="宋体" w:hAnsi="宋体"/>
                <w:color w:val="auto"/>
                <w:sz w:val="24"/>
                <w:szCs w:val="24"/>
              </w:rPr>
              <w:t>生产厂家</w:t>
            </w:r>
          </w:p>
        </w:tc>
        <w:tc>
          <w:tcPr>
            <w:tcW w:w="1276" w:type="dxa"/>
            <w:tcBorders>
              <w:top w:val="single" w:color="000000" w:sz="4" w:space="0"/>
              <w:left w:val="nil"/>
              <w:bottom w:val="single" w:color="000000" w:sz="4" w:space="0"/>
              <w:right w:val="single" w:color="000000" w:sz="4" w:space="0"/>
            </w:tcBorders>
            <w:vAlign w:val="center"/>
          </w:tcPr>
          <w:p w14:paraId="7649820A">
            <w:pPr>
              <w:jc w:val="center"/>
              <w:rPr>
                <w:rFonts w:ascii="宋体" w:hAnsi="宋体"/>
                <w:color w:val="auto"/>
                <w:sz w:val="24"/>
                <w:szCs w:val="24"/>
              </w:rPr>
            </w:pPr>
            <w:r>
              <w:rPr>
                <w:rFonts w:hint="eastAsia" w:ascii="宋体" w:hAnsi="宋体"/>
                <w:color w:val="auto"/>
                <w:sz w:val="24"/>
                <w:szCs w:val="24"/>
              </w:rPr>
              <w:t>规格型号</w:t>
            </w:r>
          </w:p>
        </w:tc>
        <w:tc>
          <w:tcPr>
            <w:tcW w:w="1139" w:type="dxa"/>
            <w:tcBorders>
              <w:top w:val="single" w:color="000000" w:sz="4" w:space="0"/>
              <w:left w:val="nil"/>
              <w:bottom w:val="single" w:color="000000" w:sz="4" w:space="0"/>
              <w:right w:val="single" w:color="000000" w:sz="4" w:space="0"/>
            </w:tcBorders>
            <w:vAlign w:val="center"/>
          </w:tcPr>
          <w:p w14:paraId="18D64A9B">
            <w:pPr>
              <w:jc w:val="center"/>
              <w:rPr>
                <w:rFonts w:ascii="宋体" w:hAnsi="宋体"/>
                <w:color w:val="auto"/>
                <w:sz w:val="24"/>
                <w:szCs w:val="24"/>
              </w:rPr>
            </w:pPr>
            <w:r>
              <w:rPr>
                <w:rFonts w:hint="eastAsia" w:ascii="宋体" w:hAnsi="宋体"/>
                <w:color w:val="auto"/>
                <w:sz w:val="24"/>
                <w:szCs w:val="24"/>
              </w:rPr>
              <w:t>单价</w:t>
            </w:r>
          </w:p>
        </w:tc>
        <w:tc>
          <w:tcPr>
            <w:tcW w:w="1134" w:type="dxa"/>
            <w:tcBorders>
              <w:top w:val="single" w:color="000000" w:sz="4" w:space="0"/>
              <w:left w:val="nil"/>
              <w:bottom w:val="single" w:color="000000" w:sz="4" w:space="0"/>
              <w:right w:val="single" w:color="000000" w:sz="4" w:space="0"/>
            </w:tcBorders>
            <w:vAlign w:val="center"/>
          </w:tcPr>
          <w:p w14:paraId="58F66762">
            <w:pPr>
              <w:jc w:val="center"/>
              <w:rPr>
                <w:rFonts w:ascii="宋体" w:hAnsi="宋体"/>
                <w:color w:val="auto"/>
                <w:sz w:val="24"/>
                <w:szCs w:val="24"/>
              </w:rPr>
            </w:pPr>
            <w:r>
              <w:rPr>
                <w:rFonts w:hint="eastAsia" w:ascii="宋体" w:hAnsi="宋体"/>
                <w:color w:val="auto"/>
                <w:sz w:val="24"/>
                <w:szCs w:val="24"/>
              </w:rPr>
              <w:t>数量</w:t>
            </w:r>
          </w:p>
        </w:tc>
        <w:tc>
          <w:tcPr>
            <w:tcW w:w="1067" w:type="dxa"/>
            <w:tcBorders>
              <w:top w:val="single" w:color="000000" w:sz="4" w:space="0"/>
              <w:left w:val="nil"/>
              <w:bottom w:val="single" w:color="000000" w:sz="4" w:space="0"/>
              <w:right w:val="single" w:color="000000" w:sz="4" w:space="0"/>
            </w:tcBorders>
            <w:vAlign w:val="center"/>
          </w:tcPr>
          <w:p w14:paraId="771135E5">
            <w:pPr>
              <w:jc w:val="center"/>
              <w:rPr>
                <w:rFonts w:ascii="宋体" w:hAnsi="宋体"/>
                <w:color w:val="auto"/>
                <w:sz w:val="24"/>
                <w:szCs w:val="24"/>
              </w:rPr>
            </w:pPr>
            <w:r>
              <w:rPr>
                <w:rFonts w:hint="eastAsia" w:ascii="宋体" w:hAnsi="宋体"/>
                <w:color w:val="auto"/>
                <w:sz w:val="24"/>
                <w:szCs w:val="24"/>
              </w:rPr>
              <w:t>合计</w:t>
            </w:r>
          </w:p>
        </w:tc>
      </w:tr>
      <w:tr w14:paraId="7AE238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jc w:val="center"/>
        </w:trPr>
        <w:tc>
          <w:tcPr>
            <w:tcW w:w="701" w:type="dxa"/>
            <w:tcBorders>
              <w:top w:val="single" w:color="000000" w:sz="4" w:space="0"/>
              <w:left w:val="single" w:color="000000" w:sz="4" w:space="0"/>
              <w:bottom w:val="single" w:color="000000" w:sz="4" w:space="0"/>
              <w:right w:val="single" w:color="000000" w:sz="4" w:space="0"/>
            </w:tcBorders>
            <w:vAlign w:val="center"/>
          </w:tcPr>
          <w:p w14:paraId="46616579">
            <w:pPr>
              <w:jc w:val="center"/>
              <w:rPr>
                <w:rFonts w:ascii="宋体" w:hAnsi="宋体"/>
                <w:color w:val="auto"/>
                <w:sz w:val="24"/>
                <w:szCs w:val="24"/>
              </w:rPr>
            </w:pPr>
            <w:r>
              <w:rPr>
                <w:rFonts w:hint="eastAsia" w:ascii="宋体" w:hAnsi="宋体"/>
                <w:color w:val="auto"/>
                <w:sz w:val="24"/>
                <w:szCs w:val="24"/>
              </w:rPr>
              <w:t>1</w:t>
            </w:r>
          </w:p>
        </w:tc>
        <w:tc>
          <w:tcPr>
            <w:tcW w:w="2128" w:type="dxa"/>
            <w:tcBorders>
              <w:top w:val="single" w:color="000000" w:sz="4" w:space="0"/>
              <w:left w:val="nil"/>
              <w:bottom w:val="single" w:color="000000" w:sz="4" w:space="0"/>
              <w:right w:val="single" w:color="000000" w:sz="4" w:space="0"/>
            </w:tcBorders>
            <w:vAlign w:val="center"/>
          </w:tcPr>
          <w:p w14:paraId="038373D6">
            <w:pPr>
              <w:jc w:val="center"/>
              <w:rPr>
                <w:rFonts w:hint="eastAsia" w:ascii="宋体" w:hAnsi="宋体"/>
                <w:color w:val="auto"/>
                <w:sz w:val="24"/>
                <w:szCs w:val="24"/>
              </w:rPr>
            </w:pPr>
          </w:p>
        </w:tc>
        <w:tc>
          <w:tcPr>
            <w:tcW w:w="856" w:type="dxa"/>
            <w:tcBorders>
              <w:top w:val="single" w:color="000000" w:sz="4" w:space="0"/>
              <w:left w:val="nil"/>
              <w:bottom w:val="single" w:color="000000" w:sz="4" w:space="0"/>
              <w:right w:val="single" w:color="000000" w:sz="4" w:space="0"/>
            </w:tcBorders>
            <w:vAlign w:val="center"/>
          </w:tcPr>
          <w:p w14:paraId="41CBA4BE">
            <w:pPr>
              <w:jc w:val="center"/>
              <w:rPr>
                <w:rFonts w:ascii="宋体" w:hAnsi="宋体"/>
                <w:color w:val="auto"/>
                <w:sz w:val="24"/>
                <w:szCs w:val="24"/>
              </w:rPr>
            </w:pPr>
          </w:p>
        </w:tc>
        <w:tc>
          <w:tcPr>
            <w:tcW w:w="1274" w:type="dxa"/>
            <w:tcBorders>
              <w:top w:val="single" w:color="000000" w:sz="4" w:space="0"/>
              <w:left w:val="nil"/>
              <w:bottom w:val="single" w:color="000000" w:sz="4" w:space="0"/>
              <w:right w:val="single" w:color="000000" w:sz="4" w:space="0"/>
            </w:tcBorders>
            <w:vAlign w:val="center"/>
          </w:tcPr>
          <w:p w14:paraId="261B180E">
            <w:pPr>
              <w:jc w:val="center"/>
              <w:rPr>
                <w:rFonts w:ascii="宋体" w:hAnsi="宋体"/>
                <w:color w:val="auto"/>
                <w:sz w:val="24"/>
                <w:szCs w:val="24"/>
              </w:rPr>
            </w:pPr>
          </w:p>
        </w:tc>
        <w:tc>
          <w:tcPr>
            <w:tcW w:w="1276" w:type="dxa"/>
            <w:tcBorders>
              <w:top w:val="single" w:color="000000" w:sz="4" w:space="0"/>
              <w:left w:val="nil"/>
              <w:bottom w:val="single" w:color="000000" w:sz="4" w:space="0"/>
              <w:right w:val="single" w:color="000000" w:sz="4" w:space="0"/>
            </w:tcBorders>
            <w:vAlign w:val="center"/>
          </w:tcPr>
          <w:p w14:paraId="5B709BCD">
            <w:pPr>
              <w:jc w:val="center"/>
              <w:rPr>
                <w:rFonts w:ascii="宋体" w:hAnsi="宋体"/>
                <w:color w:val="auto"/>
                <w:sz w:val="24"/>
                <w:szCs w:val="24"/>
              </w:rPr>
            </w:pPr>
          </w:p>
        </w:tc>
        <w:tc>
          <w:tcPr>
            <w:tcW w:w="1139" w:type="dxa"/>
            <w:tcBorders>
              <w:top w:val="single" w:color="000000" w:sz="4" w:space="0"/>
              <w:left w:val="nil"/>
              <w:bottom w:val="single" w:color="000000" w:sz="4" w:space="0"/>
              <w:right w:val="single" w:color="000000" w:sz="4" w:space="0"/>
            </w:tcBorders>
            <w:vAlign w:val="center"/>
          </w:tcPr>
          <w:p w14:paraId="18EA591C">
            <w:pPr>
              <w:pStyle w:val="198"/>
              <w:autoSpaceDE w:val="0"/>
              <w:autoSpaceDN w:val="0"/>
              <w:jc w:val="center"/>
              <w:rPr>
                <w:color w:val="auto"/>
                <w:sz w:val="24"/>
                <w:szCs w:val="24"/>
              </w:rPr>
            </w:pPr>
          </w:p>
        </w:tc>
        <w:tc>
          <w:tcPr>
            <w:tcW w:w="1134" w:type="dxa"/>
            <w:tcBorders>
              <w:top w:val="single" w:color="000000" w:sz="4" w:space="0"/>
              <w:left w:val="nil"/>
              <w:bottom w:val="single" w:color="000000" w:sz="4" w:space="0"/>
              <w:right w:val="single" w:color="000000" w:sz="4" w:space="0"/>
            </w:tcBorders>
            <w:vAlign w:val="center"/>
          </w:tcPr>
          <w:p w14:paraId="4F57ED36">
            <w:pPr>
              <w:pStyle w:val="198"/>
              <w:autoSpaceDE w:val="0"/>
              <w:autoSpaceDN w:val="0"/>
              <w:jc w:val="center"/>
              <w:rPr>
                <w:rFonts w:hint="eastAsia" w:eastAsia="宋体"/>
                <w:color w:val="auto"/>
                <w:sz w:val="24"/>
                <w:szCs w:val="24"/>
                <w:lang w:val="en-US" w:eastAsia="zh-CN"/>
              </w:rPr>
            </w:pPr>
          </w:p>
        </w:tc>
        <w:tc>
          <w:tcPr>
            <w:tcW w:w="1067" w:type="dxa"/>
            <w:tcBorders>
              <w:top w:val="single" w:color="000000" w:sz="4" w:space="0"/>
              <w:left w:val="nil"/>
              <w:bottom w:val="single" w:color="000000" w:sz="4" w:space="0"/>
              <w:right w:val="single" w:color="000000" w:sz="4" w:space="0"/>
            </w:tcBorders>
            <w:vAlign w:val="center"/>
          </w:tcPr>
          <w:p w14:paraId="7FBE3AC8">
            <w:pPr>
              <w:pStyle w:val="198"/>
              <w:autoSpaceDE w:val="0"/>
              <w:autoSpaceDN w:val="0"/>
              <w:jc w:val="center"/>
              <w:rPr>
                <w:color w:val="auto"/>
                <w:sz w:val="24"/>
                <w:szCs w:val="24"/>
              </w:rPr>
            </w:pPr>
          </w:p>
        </w:tc>
      </w:tr>
      <w:tr w14:paraId="075455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jc w:val="center"/>
        </w:trPr>
        <w:tc>
          <w:tcPr>
            <w:tcW w:w="701" w:type="dxa"/>
            <w:tcBorders>
              <w:top w:val="single" w:color="000000" w:sz="4" w:space="0"/>
              <w:left w:val="single" w:color="000000" w:sz="4" w:space="0"/>
              <w:bottom w:val="single" w:color="000000" w:sz="4" w:space="0"/>
              <w:right w:val="single" w:color="000000" w:sz="4" w:space="0"/>
            </w:tcBorders>
            <w:vAlign w:val="center"/>
          </w:tcPr>
          <w:p w14:paraId="30CD2707">
            <w:pPr>
              <w:jc w:val="center"/>
              <w:rPr>
                <w:rFonts w:ascii="宋体" w:hAnsi="宋体"/>
                <w:color w:val="auto"/>
                <w:sz w:val="24"/>
                <w:szCs w:val="24"/>
              </w:rPr>
            </w:pPr>
            <w:r>
              <w:rPr>
                <w:rFonts w:hint="eastAsia" w:ascii="宋体" w:hAnsi="宋体"/>
                <w:color w:val="auto"/>
                <w:sz w:val="24"/>
                <w:szCs w:val="24"/>
              </w:rPr>
              <w:t>2</w:t>
            </w:r>
          </w:p>
        </w:tc>
        <w:tc>
          <w:tcPr>
            <w:tcW w:w="2128" w:type="dxa"/>
            <w:tcBorders>
              <w:top w:val="single" w:color="000000" w:sz="4" w:space="0"/>
              <w:left w:val="nil"/>
              <w:bottom w:val="single" w:color="000000" w:sz="4" w:space="0"/>
              <w:right w:val="single" w:color="000000" w:sz="4" w:space="0"/>
            </w:tcBorders>
            <w:vAlign w:val="center"/>
          </w:tcPr>
          <w:p w14:paraId="2F622CD8">
            <w:pPr>
              <w:jc w:val="center"/>
              <w:rPr>
                <w:rFonts w:hint="eastAsia" w:ascii="宋体" w:hAnsi="宋体"/>
                <w:color w:val="auto"/>
                <w:sz w:val="24"/>
                <w:szCs w:val="24"/>
              </w:rPr>
            </w:pPr>
          </w:p>
        </w:tc>
        <w:tc>
          <w:tcPr>
            <w:tcW w:w="856" w:type="dxa"/>
            <w:tcBorders>
              <w:top w:val="single" w:color="000000" w:sz="4" w:space="0"/>
              <w:left w:val="nil"/>
              <w:bottom w:val="single" w:color="000000" w:sz="4" w:space="0"/>
              <w:right w:val="single" w:color="000000" w:sz="4" w:space="0"/>
            </w:tcBorders>
            <w:vAlign w:val="center"/>
          </w:tcPr>
          <w:p w14:paraId="285FA41F">
            <w:pPr>
              <w:jc w:val="center"/>
              <w:rPr>
                <w:rFonts w:ascii="宋体" w:hAnsi="宋体"/>
                <w:color w:val="auto"/>
                <w:sz w:val="24"/>
                <w:szCs w:val="24"/>
              </w:rPr>
            </w:pPr>
          </w:p>
        </w:tc>
        <w:tc>
          <w:tcPr>
            <w:tcW w:w="1274" w:type="dxa"/>
            <w:tcBorders>
              <w:top w:val="single" w:color="000000" w:sz="4" w:space="0"/>
              <w:left w:val="nil"/>
              <w:bottom w:val="single" w:color="000000" w:sz="4" w:space="0"/>
              <w:right w:val="single" w:color="000000" w:sz="4" w:space="0"/>
            </w:tcBorders>
            <w:vAlign w:val="center"/>
          </w:tcPr>
          <w:p w14:paraId="7CE1FEB5">
            <w:pPr>
              <w:jc w:val="center"/>
              <w:rPr>
                <w:rFonts w:ascii="宋体" w:hAnsi="宋体"/>
                <w:color w:val="auto"/>
                <w:sz w:val="24"/>
                <w:szCs w:val="24"/>
              </w:rPr>
            </w:pPr>
          </w:p>
        </w:tc>
        <w:tc>
          <w:tcPr>
            <w:tcW w:w="1276" w:type="dxa"/>
            <w:tcBorders>
              <w:top w:val="single" w:color="000000" w:sz="4" w:space="0"/>
              <w:left w:val="nil"/>
              <w:bottom w:val="single" w:color="000000" w:sz="4" w:space="0"/>
              <w:right w:val="single" w:color="000000" w:sz="4" w:space="0"/>
            </w:tcBorders>
            <w:vAlign w:val="center"/>
          </w:tcPr>
          <w:p w14:paraId="091444EA">
            <w:pPr>
              <w:jc w:val="center"/>
              <w:rPr>
                <w:rFonts w:ascii="宋体" w:hAnsi="宋体"/>
                <w:color w:val="auto"/>
                <w:sz w:val="24"/>
                <w:szCs w:val="24"/>
              </w:rPr>
            </w:pPr>
          </w:p>
        </w:tc>
        <w:tc>
          <w:tcPr>
            <w:tcW w:w="1139" w:type="dxa"/>
            <w:tcBorders>
              <w:top w:val="single" w:color="000000" w:sz="4" w:space="0"/>
              <w:left w:val="nil"/>
              <w:bottom w:val="single" w:color="000000" w:sz="4" w:space="0"/>
              <w:right w:val="single" w:color="000000" w:sz="4" w:space="0"/>
            </w:tcBorders>
            <w:vAlign w:val="center"/>
          </w:tcPr>
          <w:p w14:paraId="435CB60B">
            <w:pPr>
              <w:pStyle w:val="198"/>
              <w:autoSpaceDE w:val="0"/>
              <w:autoSpaceDN w:val="0"/>
              <w:jc w:val="center"/>
              <w:rPr>
                <w:color w:val="auto"/>
                <w:sz w:val="24"/>
                <w:szCs w:val="24"/>
              </w:rPr>
            </w:pPr>
          </w:p>
        </w:tc>
        <w:tc>
          <w:tcPr>
            <w:tcW w:w="1134" w:type="dxa"/>
            <w:tcBorders>
              <w:top w:val="single" w:color="000000" w:sz="4" w:space="0"/>
              <w:left w:val="nil"/>
              <w:bottom w:val="single" w:color="000000" w:sz="4" w:space="0"/>
              <w:right w:val="single" w:color="000000" w:sz="4" w:space="0"/>
            </w:tcBorders>
            <w:vAlign w:val="center"/>
          </w:tcPr>
          <w:p w14:paraId="1F62D64E">
            <w:pPr>
              <w:pStyle w:val="198"/>
              <w:autoSpaceDE w:val="0"/>
              <w:autoSpaceDN w:val="0"/>
              <w:jc w:val="center"/>
              <w:rPr>
                <w:rFonts w:hint="eastAsia" w:eastAsia="宋体"/>
                <w:color w:val="auto"/>
                <w:sz w:val="24"/>
                <w:szCs w:val="24"/>
                <w:lang w:val="en-US" w:eastAsia="zh-CN"/>
              </w:rPr>
            </w:pPr>
          </w:p>
        </w:tc>
        <w:tc>
          <w:tcPr>
            <w:tcW w:w="1067" w:type="dxa"/>
            <w:tcBorders>
              <w:top w:val="single" w:color="000000" w:sz="4" w:space="0"/>
              <w:left w:val="nil"/>
              <w:bottom w:val="single" w:color="000000" w:sz="4" w:space="0"/>
              <w:right w:val="single" w:color="000000" w:sz="4" w:space="0"/>
            </w:tcBorders>
            <w:vAlign w:val="center"/>
          </w:tcPr>
          <w:p w14:paraId="7ACD45A4">
            <w:pPr>
              <w:pStyle w:val="198"/>
              <w:autoSpaceDE w:val="0"/>
              <w:autoSpaceDN w:val="0"/>
              <w:jc w:val="center"/>
              <w:rPr>
                <w:color w:val="auto"/>
                <w:sz w:val="24"/>
                <w:szCs w:val="24"/>
              </w:rPr>
            </w:pPr>
          </w:p>
        </w:tc>
      </w:tr>
      <w:tr w14:paraId="7CC016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jc w:val="center"/>
        </w:trPr>
        <w:tc>
          <w:tcPr>
            <w:tcW w:w="701" w:type="dxa"/>
            <w:tcBorders>
              <w:top w:val="single" w:color="000000" w:sz="4" w:space="0"/>
              <w:left w:val="single" w:color="000000" w:sz="4" w:space="0"/>
              <w:bottom w:val="single" w:color="000000" w:sz="4" w:space="0"/>
              <w:right w:val="single" w:color="000000" w:sz="4" w:space="0"/>
            </w:tcBorders>
            <w:vAlign w:val="center"/>
          </w:tcPr>
          <w:p w14:paraId="2D464505">
            <w:pPr>
              <w:jc w:val="center"/>
              <w:rPr>
                <w:rFonts w:ascii="宋体" w:hAnsi="宋体"/>
                <w:color w:val="auto"/>
                <w:sz w:val="24"/>
                <w:szCs w:val="24"/>
              </w:rPr>
            </w:pPr>
            <w:r>
              <w:rPr>
                <w:rFonts w:hint="eastAsia" w:ascii="宋体" w:hAnsi="宋体"/>
                <w:color w:val="auto"/>
                <w:sz w:val="24"/>
                <w:szCs w:val="24"/>
              </w:rPr>
              <w:t>3</w:t>
            </w:r>
          </w:p>
        </w:tc>
        <w:tc>
          <w:tcPr>
            <w:tcW w:w="2128" w:type="dxa"/>
            <w:tcBorders>
              <w:top w:val="single" w:color="000000" w:sz="4" w:space="0"/>
              <w:left w:val="nil"/>
              <w:bottom w:val="single" w:color="000000" w:sz="4" w:space="0"/>
              <w:right w:val="single" w:color="000000" w:sz="4" w:space="0"/>
            </w:tcBorders>
            <w:vAlign w:val="center"/>
          </w:tcPr>
          <w:p w14:paraId="18C96ABE">
            <w:pPr>
              <w:jc w:val="center"/>
              <w:rPr>
                <w:rFonts w:hint="eastAsia" w:ascii="宋体" w:hAnsi="宋体"/>
                <w:color w:val="auto"/>
                <w:sz w:val="24"/>
                <w:szCs w:val="24"/>
              </w:rPr>
            </w:pPr>
          </w:p>
        </w:tc>
        <w:tc>
          <w:tcPr>
            <w:tcW w:w="856" w:type="dxa"/>
            <w:tcBorders>
              <w:top w:val="single" w:color="000000" w:sz="4" w:space="0"/>
              <w:left w:val="nil"/>
              <w:bottom w:val="single" w:color="000000" w:sz="4" w:space="0"/>
              <w:right w:val="single" w:color="000000" w:sz="4" w:space="0"/>
            </w:tcBorders>
            <w:vAlign w:val="center"/>
          </w:tcPr>
          <w:p w14:paraId="65E0BE88">
            <w:pPr>
              <w:jc w:val="center"/>
              <w:rPr>
                <w:rFonts w:ascii="宋体" w:hAnsi="宋体"/>
                <w:color w:val="auto"/>
                <w:sz w:val="24"/>
                <w:szCs w:val="24"/>
              </w:rPr>
            </w:pPr>
          </w:p>
        </w:tc>
        <w:tc>
          <w:tcPr>
            <w:tcW w:w="1274" w:type="dxa"/>
            <w:tcBorders>
              <w:top w:val="single" w:color="000000" w:sz="4" w:space="0"/>
              <w:left w:val="nil"/>
              <w:bottom w:val="single" w:color="000000" w:sz="4" w:space="0"/>
              <w:right w:val="single" w:color="000000" w:sz="4" w:space="0"/>
            </w:tcBorders>
            <w:vAlign w:val="center"/>
          </w:tcPr>
          <w:p w14:paraId="4A5CAFC8">
            <w:pPr>
              <w:jc w:val="center"/>
              <w:rPr>
                <w:rFonts w:ascii="宋体" w:hAnsi="宋体"/>
                <w:color w:val="auto"/>
                <w:sz w:val="24"/>
                <w:szCs w:val="24"/>
              </w:rPr>
            </w:pPr>
          </w:p>
        </w:tc>
        <w:tc>
          <w:tcPr>
            <w:tcW w:w="1276" w:type="dxa"/>
            <w:tcBorders>
              <w:top w:val="single" w:color="000000" w:sz="4" w:space="0"/>
              <w:left w:val="nil"/>
              <w:bottom w:val="single" w:color="000000" w:sz="4" w:space="0"/>
              <w:right w:val="single" w:color="000000" w:sz="4" w:space="0"/>
            </w:tcBorders>
            <w:vAlign w:val="center"/>
          </w:tcPr>
          <w:p w14:paraId="6A508DB5">
            <w:pPr>
              <w:jc w:val="center"/>
              <w:rPr>
                <w:rFonts w:ascii="宋体" w:hAnsi="宋体"/>
                <w:color w:val="auto"/>
                <w:sz w:val="24"/>
                <w:szCs w:val="24"/>
              </w:rPr>
            </w:pPr>
          </w:p>
        </w:tc>
        <w:tc>
          <w:tcPr>
            <w:tcW w:w="1139" w:type="dxa"/>
            <w:tcBorders>
              <w:top w:val="single" w:color="000000" w:sz="4" w:space="0"/>
              <w:left w:val="nil"/>
              <w:bottom w:val="single" w:color="000000" w:sz="4" w:space="0"/>
              <w:right w:val="single" w:color="000000" w:sz="4" w:space="0"/>
            </w:tcBorders>
            <w:vAlign w:val="center"/>
          </w:tcPr>
          <w:p w14:paraId="025FBCAF">
            <w:pPr>
              <w:pStyle w:val="198"/>
              <w:autoSpaceDE w:val="0"/>
              <w:autoSpaceDN w:val="0"/>
              <w:jc w:val="center"/>
              <w:rPr>
                <w:color w:val="auto"/>
                <w:sz w:val="24"/>
                <w:szCs w:val="24"/>
              </w:rPr>
            </w:pPr>
          </w:p>
        </w:tc>
        <w:tc>
          <w:tcPr>
            <w:tcW w:w="1134" w:type="dxa"/>
            <w:tcBorders>
              <w:top w:val="single" w:color="000000" w:sz="4" w:space="0"/>
              <w:left w:val="nil"/>
              <w:bottom w:val="single" w:color="000000" w:sz="4" w:space="0"/>
              <w:right w:val="single" w:color="000000" w:sz="4" w:space="0"/>
            </w:tcBorders>
            <w:vAlign w:val="center"/>
          </w:tcPr>
          <w:p w14:paraId="70EB9AE8">
            <w:pPr>
              <w:pStyle w:val="198"/>
              <w:autoSpaceDE w:val="0"/>
              <w:autoSpaceDN w:val="0"/>
              <w:jc w:val="center"/>
              <w:rPr>
                <w:rFonts w:hint="eastAsia" w:eastAsia="宋体"/>
                <w:color w:val="auto"/>
                <w:sz w:val="24"/>
                <w:szCs w:val="24"/>
                <w:lang w:val="en-US" w:eastAsia="zh-CN"/>
              </w:rPr>
            </w:pPr>
          </w:p>
        </w:tc>
        <w:tc>
          <w:tcPr>
            <w:tcW w:w="1067" w:type="dxa"/>
            <w:tcBorders>
              <w:top w:val="single" w:color="000000" w:sz="4" w:space="0"/>
              <w:left w:val="nil"/>
              <w:bottom w:val="single" w:color="000000" w:sz="4" w:space="0"/>
              <w:right w:val="single" w:color="000000" w:sz="4" w:space="0"/>
            </w:tcBorders>
            <w:vAlign w:val="center"/>
          </w:tcPr>
          <w:p w14:paraId="0F9EAF45">
            <w:pPr>
              <w:pStyle w:val="198"/>
              <w:autoSpaceDE w:val="0"/>
              <w:autoSpaceDN w:val="0"/>
              <w:jc w:val="center"/>
              <w:rPr>
                <w:color w:val="auto"/>
                <w:sz w:val="24"/>
                <w:szCs w:val="24"/>
              </w:rPr>
            </w:pPr>
          </w:p>
        </w:tc>
      </w:tr>
      <w:tr w14:paraId="6BE213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jc w:val="center"/>
        </w:trPr>
        <w:tc>
          <w:tcPr>
            <w:tcW w:w="701" w:type="dxa"/>
            <w:tcBorders>
              <w:top w:val="single" w:color="000000" w:sz="4" w:space="0"/>
              <w:left w:val="single" w:color="000000" w:sz="4" w:space="0"/>
              <w:bottom w:val="single" w:color="000000" w:sz="4" w:space="0"/>
              <w:right w:val="single" w:color="000000" w:sz="4" w:space="0"/>
            </w:tcBorders>
            <w:vAlign w:val="center"/>
          </w:tcPr>
          <w:p w14:paraId="35513993">
            <w:pPr>
              <w:jc w:val="center"/>
              <w:rPr>
                <w:rFonts w:ascii="宋体" w:hAnsi="宋体"/>
                <w:color w:val="auto"/>
                <w:sz w:val="24"/>
                <w:szCs w:val="24"/>
              </w:rPr>
            </w:pPr>
            <w:r>
              <w:rPr>
                <w:rFonts w:hint="eastAsia" w:ascii="宋体" w:hAnsi="宋体"/>
                <w:color w:val="auto"/>
                <w:sz w:val="24"/>
                <w:szCs w:val="24"/>
              </w:rPr>
              <w:t>4</w:t>
            </w:r>
          </w:p>
        </w:tc>
        <w:tc>
          <w:tcPr>
            <w:tcW w:w="2128" w:type="dxa"/>
            <w:tcBorders>
              <w:top w:val="single" w:color="000000" w:sz="4" w:space="0"/>
              <w:left w:val="nil"/>
              <w:bottom w:val="single" w:color="000000" w:sz="4" w:space="0"/>
              <w:right w:val="single" w:color="000000" w:sz="4" w:space="0"/>
            </w:tcBorders>
            <w:vAlign w:val="center"/>
          </w:tcPr>
          <w:p w14:paraId="381D0F43">
            <w:pPr>
              <w:jc w:val="center"/>
              <w:rPr>
                <w:rFonts w:ascii="宋体" w:hAnsi="宋体"/>
                <w:color w:val="auto"/>
                <w:sz w:val="24"/>
                <w:szCs w:val="24"/>
              </w:rPr>
            </w:pPr>
          </w:p>
        </w:tc>
        <w:tc>
          <w:tcPr>
            <w:tcW w:w="856" w:type="dxa"/>
            <w:tcBorders>
              <w:top w:val="single" w:color="000000" w:sz="4" w:space="0"/>
              <w:left w:val="nil"/>
              <w:bottom w:val="single" w:color="000000" w:sz="4" w:space="0"/>
              <w:right w:val="single" w:color="000000" w:sz="4" w:space="0"/>
            </w:tcBorders>
            <w:vAlign w:val="center"/>
          </w:tcPr>
          <w:p w14:paraId="0A6CBFAD">
            <w:pPr>
              <w:jc w:val="center"/>
              <w:rPr>
                <w:rFonts w:ascii="宋体" w:hAnsi="宋体"/>
                <w:color w:val="auto"/>
                <w:sz w:val="24"/>
                <w:szCs w:val="24"/>
              </w:rPr>
            </w:pPr>
          </w:p>
        </w:tc>
        <w:tc>
          <w:tcPr>
            <w:tcW w:w="1274" w:type="dxa"/>
            <w:tcBorders>
              <w:top w:val="single" w:color="000000" w:sz="4" w:space="0"/>
              <w:left w:val="nil"/>
              <w:bottom w:val="single" w:color="000000" w:sz="4" w:space="0"/>
              <w:right w:val="single" w:color="000000" w:sz="4" w:space="0"/>
            </w:tcBorders>
            <w:vAlign w:val="center"/>
          </w:tcPr>
          <w:p w14:paraId="168A7F85">
            <w:pPr>
              <w:jc w:val="center"/>
              <w:rPr>
                <w:rFonts w:ascii="宋体" w:hAnsi="宋体"/>
                <w:color w:val="auto"/>
                <w:sz w:val="24"/>
                <w:szCs w:val="24"/>
              </w:rPr>
            </w:pPr>
          </w:p>
        </w:tc>
        <w:tc>
          <w:tcPr>
            <w:tcW w:w="1276" w:type="dxa"/>
            <w:tcBorders>
              <w:top w:val="single" w:color="000000" w:sz="4" w:space="0"/>
              <w:left w:val="nil"/>
              <w:bottom w:val="single" w:color="000000" w:sz="4" w:space="0"/>
              <w:right w:val="single" w:color="000000" w:sz="4" w:space="0"/>
            </w:tcBorders>
            <w:vAlign w:val="center"/>
          </w:tcPr>
          <w:p w14:paraId="09EEC9CC">
            <w:pPr>
              <w:jc w:val="center"/>
              <w:rPr>
                <w:rFonts w:ascii="宋体" w:hAnsi="宋体"/>
                <w:color w:val="auto"/>
                <w:sz w:val="24"/>
                <w:szCs w:val="24"/>
              </w:rPr>
            </w:pPr>
          </w:p>
        </w:tc>
        <w:tc>
          <w:tcPr>
            <w:tcW w:w="1139" w:type="dxa"/>
            <w:tcBorders>
              <w:top w:val="single" w:color="000000" w:sz="4" w:space="0"/>
              <w:left w:val="nil"/>
              <w:bottom w:val="single" w:color="000000" w:sz="4" w:space="0"/>
              <w:right w:val="single" w:color="000000" w:sz="4" w:space="0"/>
            </w:tcBorders>
            <w:vAlign w:val="center"/>
          </w:tcPr>
          <w:p w14:paraId="4E7FC1F5">
            <w:pPr>
              <w:pStyle w:val="198"/>
              <w:autoSpaceDE w:val="0"/>
              <w:autoSpaceDN w:val="0"/>
              <w:jc w:val="center"/>
              <w:rPr>
                <w:color w:val="auto"/>
                <w:sz w:val="24"/>
                <w:szCs w:val="24"/>
              </w:rPr>
            </w:pPr>
          </w:p>
        </w:tc>
        <w:tc>
          <w:tcPr>
            <w:tcW w:w="1134" w:type="dxa"/>
            <w:tcBorders>
              <w:top w:val="single" w:color="000000" w:sz="4" w:space="0"/>
              <w:left w:val="nil"/>
              <w:bottom w:val="single" w:color="000000" w:sz="4" w:space="0"/>
              <w:right w:val="single" w:color="000000" w:sz="4" w:space="0"/>
            </w:tcBorders>
            <w:vAlign w:val="center"/>
          </w:tcPr>
          <w:p w14:paraId="30C49DAE">
            <w:pPr>
              <w:pStyle w:val="198"/>
              <w:autoSpaceDE w:val="0"/>
              <w:autoSpaceDN w:val="0"/>
              <w:jc w:val="center"/>
              <w:rPr>
                <w:color w:val="auto"/>
                <w:sz w:val="24"/>
                <w:szCs w:val="24"/>
              </w:rPr>
            </w:pPr>
          </w:p>
        </w:tc>
        <w:tc>
          <w:tcPr>
            <w:tcW w:w="1067" w:type="dxa"/>
            <w:tcBorders>
              <w:top w:val="single" w:color="000000" w:sz="4" w:space="0"/>
              <w:left w:val="nil"/>
              <w:bottom w:val="single" w:color="000000" w:sz="4" w:space="0"/>
              <w:right w:val="single" w:color="000000" w:sz="4" w:space="0"/>
            </w:tcBorders>
            <w:vAlign w:val="center"/>
          </w:tcPr>
          <w:p w14:paraId="491EBC93">
            <w:pPr>
              <w:pStyle w:val="198"/>
              <w:autoSpaceDE w:val="0"/>
              <w:autoSpaceDN w:val="0"/>
              <w:jc w:val="center"/>
              <w:rPr>
                <w:color w:val="auto"/>
                <w:sz w:val="24"/>
                <w:szCs w:val="24"/>
              </w:rPr>
            </w:pPr>
          </w:p>
        </w:tc>
      </w:tr>
      <w:tr w14:paraId="4A8924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jc w:val="center"/>
        </w:trPr>
        <w:tc>
          <w:tcPr>
            <w:tcW w:w="701" w:type="dxa"/>
            <w:tcBorders>
              <w:top w:val="single" w:color="000000" w:sz="4" w:space="0"/>
              <w:left w:val="single" w:color="000000" w:sz="4" w:space="0"/>
              <w:bottom w:val="single" w:color="000000" w:sz="4" w:space="0"/>
              <w:right w:val="single" w:color="000000" w:sz="4" w:space="0"/>
            </w:tcBorders>
            <w:vAlign w:val="center"/>
          </w:tcPr>
          <w:p w14:paraId="260B29E4">
            <w:pPr>
              <w:jc w:val="center"/>
              <w:rPr>
                <w:rFonts w:ascii="宋体" w:hAnsi="宋体"/>
                <w:color w:val="auto"/>
                <w:sz w:val="24"/>
                <w:szCs w:val="24"/>
              </w:rPr>
            </w:pPr>
            <w:r>
              <w:rPr>
                <w:rFonts w:hint="eastAsia" w:ascii="宋体" w:hAnsi="宋体"/>
                <w:color w:val="auto"/>
                <w:sz w:val="24"/>
                <w:szCs w:val="24"/>
              </w:rPr>
              <w:t>5</w:t>
            </w:r>
          </w:p>
        </w:tc>
        <w:tc>
          <w:tcPr>
            <w:tcW w:w="2128" w:type="dxa"/>
            <w:tcBorders>
              <w:top w:val="single" w:color="000000" w:sz="4" w:space="0"/>
              <w:left w:val="nil"/>
              <w:bottom w:val="single" w:color="000000" w:sz="4" w:space="0"/>
              <w:right w:val="single" w:color="000000" w:sz="4" w:space="0"/>
            </w:tcBorders>
            <w:vAlign w:val="center"/>
          </w:tcPr>
          <w:p w14:paraId="660C9DE2">
            <w:pPr>
              <w:jc w:val="center"/>
              <w:rPr>
                <w:rFonts w:ascii="宋体" w:hAnsi="宋体"/>
                <w:color w:val="auto"/>
                <w:sz w:val="24"/>
                <w:szCs w:val="24"/>
              </w:rPr>
            </w:pPr>
          </w:p>
        </w:tc>
        <w:tc>
          <w:tcPr>
            <w:tcW w:w="856" w:type="dxa"/>
            <w:tcBorders>
              <w:top w:val="single" w:color="000000" w:sz="4" w:space="0"/>
              <w:left w:val="nil"/>
              <w:bottom w:val="single" w:color="000000" w:sz="4" w:space="0"/>
              <w:right w:val="single" w:color="000000" w:sz="4" w:space="0"/>
            </w:tcBorders>
            <w:vAlign w:val="center"/>
          </w:tcPr>
          <w:p w14:paraId="44EC151A">
            <w:pPr>
              <w:jc w:val="center"/>
              <w:rPr>
                <w:rFonts w:ascii="宋体" w:hAnsi="宋体"/>
                <w:color w:val="auto"/>
                <w:sz w:val="24"/>
                <w:szCs w:val="24"/>
              </w:rPr>
            </w:pPr>
          </w:p>
        </w:tc>
        <w:tc>
          <w:tcPr>
            <w:tcW w:w="1274" w:type="dxa"/>
            <w:tcBorders>
              <w:top w:val="single" w:color="000000" w:sz="4" w:space="0"/>
              <w:left w:val="nil"/>
              <w:bottom w:val="single" w:color="000000" w:sz="4" w:space="0"/>
              <w:right w:val="single" w:color="000000" w:sz="4" w:space="0"/>
            </w:tcBorders>
            <w:vAlign w:val="center"/>
          </w:tcPr>
          <w:p w14:paraId="79B6C1B2">
            <w:pPr>
              <w:jc w:val="center"/>
              <w:rPr>
                <w:rFonts w:ascii="宋体" w:hAnsi="宋体"/>
                <w:color w:val="auto"/>
                <w:sz w:val="24"/>
                <w:szCs w:val="24"/>
              </w:rPr>
            </w:pPr>
          </w:p>
        </w:tc>
        <w:tc>
          <w:tcPr>
            <w:tcW w:w="1276" w:type="dxa"/>
            <w:tcBorders>
              <w:top w:val="single" w:color="000000" w:sz="4" w:space="0"/>
              <w:left w:val="nil"/>
              <w:bottom w:val="single" w:color="000000" w:sz="4" w:space="0"/>
              <w:right w:val="single" w:color="000000" w:sz="4" w:space="0"/>
            </w:tcBorders>
            <w:vAlign w:val="center"/>
          </w:tcPr>
          <w:p w14:paraId="0EB051B9">
            <w:pPr>
              <w:jc w:val="center"/>
              <w:rPr>
                <w:rFonts w:ascii="宋体" w:hAnsi="宋体"/>
                <w:color w:val="auto"/>
                <w:sz w:val="24"/>
                <w:szCs w:val="24"/>
              </w:rPr>
            </w:pPr>
          </w:p>
        </w:tc>
        <w:tc>
          <w:tcPr>
            <w:tcW w:w="1139" w:type="dxa"/>
            <w:tcBorders>
              <w:top w:val="single" w:color="000000" w:sz="4" w:space="0"/>
              <w:left w:val="nil"/>
              <w:bottom w:val="single" w:color="000000" w:sz="4" w:space="0"/>
              <w:right w:val="single" w:color="000000" w:sz="4" w:space="0"/>
            </w:tcBorders>
            <w:vAlign w:val="center"/>
          </w:tcPr>
          <w:p w14:paraId="774DFCE3">
            <w:pPr>
              <w:pStyle w:val="198"/>
              <w:autoSpaceDE w:val="0"/>
              <w:autoSpaceDN w:val="0"/>
              <w:jc w:val="center"/>
              <w:rPr>
                <w:color w:val="auto"/>
                <w:sz w:val="24"/>
                <w:szCs w:val="24"/>
              </w:rPr>
            </w:pPr>
          </w:p>
        </w:tc>
        <w:tc>
          <w:tcPr>
            <w:tcW w:w="1134" w:type="dxa"/>
            <w:tcBorders>
              <w:top w:val="single" w:color="000000" w:sz="4" w:space="0"/>
              <w:left w:val="nil"/>
              <w:bottom w:val="single" w:color="000000" w:sz="4" w:space="0"/>
              <w:right w:val="single" w:color="000000" w:sz="4" w:space="0"/>
            </w:tcBorders>
            <w:vAlign w:val="center"/>
          </w:tcPr>
          <w:p w14:paraId="387B9505">
            <w:pPr>
              <w:pStyle w:val="198"/>
              <w:autoSpaceDE w:val="0"/>
              <w:autoSpaceDN w:val="0"/>
              <w:jc w:val="center"/>
              <w:rPr>
                <w:color w:val="auto"/>
                <w:sz w:val="24"/>
                <w:szCs w:val="24"/>
              </w:rPr>
            </w:pPr>
          </w:p>
        </w:tc>
        <w:tc>
          <w:tcPr>
            <w:tcW w:w="1067" w:type="dxa"/>
            <w:tcBorders>
              <w:top w:val="single" w:color="000000" w:sz="4" w:space="0"/>
              <w:left w:val="nil"/>
              <w:bottom w:val="single" w:color="000000" w:sz="4" w:space="0"/>
              <w:right w:val="single" w:color="000000" w:sz="4" w:space="0"/>
            </w:tcBorders>
            <w:vAlign w:val="center"/>
          </w:tcPr>
          <w:p w14:paraId="7DD8E097">
            <w:pPr>
              <w:pStyle w:val="198"/>
              <w:autoSpaceDE w:val="0"/>
              <w:autoSpaceDN w:val="0"/>
              <w:jc w:val="center"/>
              <w:rPr>
                <w:color w:val="auto"/>
                <w:sz w:val="24"/>
                <w:szCs w:val="24"/>
              </w:rPr>
            </w:pPr>
          </w:p>
        </w:tc>
      </w:tr>
      <w:tr w14:paraId="6F11E9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jc w:val="center"/>
        </w:trPr>
        <w:tc>
          <w:tcPr>
            <w:tcW w:w="701" w:type="dxa"/>
            <w:tcBorders>
              <w:top w:val="single" w:color="000000" w:sz="4" w:space="0"/>
              <w:left w:val="single" w:color="000000" w:sz="4" w:space="0"/>
              <w:bottom w:val="single" w:color="000000" w:sz="4" w:space="0"/>
              <w:right w:val="single" w:color="000000" w:sz="4" w:space="0"/>
            </w:tcBorders>
            <w:vAlign w:val="center"/>
          </w:tcPr>
          <w:p w14:paraId="6E6F744F">
            <w:pPr>
              <w:jc w:val="center"/>
              <w:rPr>
                <w:rFonts w:ascii="宋体" w:hAnsi="宋体"/>
                <w:color w:val="auto"/>
                <w:sz w:val="24"/>
                <w:szCs w:val="24"/>
              </w:rPr>
            </w:pPr>
            <w:r>
              <w:rPr>
                <w:rFonts w:hint="eastAsia" w:ascii="宋体" w:hAnsi="宋体"/>
                <w:color w:val="auto"/>
                <w:sz w:val="24"/>
                <w:szCs w:val="24"/>
              </w:rPr>
              <w:t>6</w:t>
            </w:r>
          </w:p>
        </w:tc>
        <w:tc>
          <w:tcPr>
            <w:tcW w:w="2128" w:type="dxa"/>
            <w:tcBorders>
              <w:top w:val="single" w:color="000000" w:sz="4" w:space="0"/>
              <w:left w:val="nil"/>
              <w:bottom w:val="single" w:color="000000" w:sz="4" w:space="0"/>
              <w:right w:val="single" w:color="000000" w:sz="4" w:space="0"/>
            </w:tcBorders>
            <w:vAlign w:val="center"/>
          </w:tcPr>
          <w:p w14:paraId="20A3CDF1">
            <w:pPr>
              <w:jc w:val="center"/>
              <w:rPr>
                <w:rFonts w:ascii="宋体" w:hAnsi="宋体"/>
                <w:color w:val="auto"/>
                <w:sz w:val="24"/>
                <w:szCs w:val="24"/>
              </w:rPr>
            </w:pPr>
            <w:r>
              <w:rPr>
                <w:rFonts w:hint="eastAsia" w:ascii="宋体" w:hAnsi="宋体"/>
                <w:color w:val="auto"/>
                <w:sz w:val="24"/>
                <w:szCs w:val="24"/>
              </w:rPr>
              <w:t>………</w:t>
            </w:r>
          </w:p>
        </w:tc>
        <w:tc>
          <w:tcPr>
            <w:tcW w:w="856" w:type="dxa"/>
            <w:tcBorders>
              <w:top w:val="single" w:color="000000" w:sz="4" w:space="0"/>
              <w:left w:val="nil"/>
              <w:bottom w:val="single" w:color="000000" w:sz="4" w:space="0"/>
              <w:right w:val="single" w:color="000000" w:sz="4" w:space="0"/>
            </w:tcBorders>
            <w:vAlign w:val="center"/>
          </w:tcPr>
          <w:p w14:paraId="58681A89">
            <w:pPr>
              <w:jc w:val="center"/>
              <w:rPr>
                <w:rFonts w:ascii="宋体" w:hAnsi="宋体"/>
                <w:color w:val="auto"/>
                <w:sz w:val="24"/>
                <w:szCs w:val="24"/>
              </w:rPr>
            </w:pPr>
          </w:p>
        </w:tc>
        <w:tc>
          <w:tcPr>
            <w:tcW w:w="1274" w:type="dxa"/>
            <w:tcBorders>
              <w:top w:val="single" w:color="000000" w:sz="4" w:space="0"/>
              <w:left w:val="nil"/>
              <w:bottom w:val="single" w:color="000000" w:sz="4" w:space="0"/>
              <w:right w:val="single" w:color="000000" w:sz="4" w:space="0"/>
            </w:tcBorders>
            <w:vAlign w:val="center"/>
          </w:tcPr>
          <w:p w14:paraId="14CA6EF1">
            <w:pPr>
              <w:jc w:val="center"/>
              <w:rPr>
                <w:rFonts w:ascii="宋体" w:hAnsi="宋体"/>
                <w:color w:val="auto"/>
                <w:sz w:val="24"/>
                <w:szCs w:val="24"/>
              </w:rPr>
            </w:pPr>
          </w:p>
        </w:tc>
        <w:tc>
          <w:tcPr>
            <w:tcW w:w="1276" w:type="dxa"/>
            <w:tcBorders>
              <w:top w:val="single" w:color="000000" w:sz="4" w:space="0"/>
              <w:left w:val="nil"/>
              <w:bottom w:val="single" w:color="000000" w:sz="4" w:space="0"/>
              <w:right w:val="single" w:color="000000" w:sz="4" w:space="0"/>
            </w:tcBorders>
            <w:vAlign w:val="center"/>
          </w:tcPr>
          <w:p w14:paraId="6FD34DC1">
            <w:pPr>
              <w:jc w:val="center"/>
              <w:rPr>
                <w:rFonts w:ascii="宋体" w:hAnsi="宋体"/>
                <w:color w:val="auto"/>
                <w:sz w:val="24"/>
                <w:szCs w:val="24"/>
              </w:rPr>
            </w:pPr>
          </w:p>
        </w:tc>
        <w:tc>
          <w:tcPr>
            <w:tcW w:w="1139" w:type="dxa"/>
            <w:tcBorders>
              <w:top w:val="single" w:color="000000" w:sz="4" w:space="0"/>
              <w:left w:val="nil"/>
              <w:bottom w:val="single" w:color="000000" w:sz="4" w:space="0"/>
              <w:right w:val="single" w:color="000000" w:sz="4" w:space="0"/>
            </w:tcBorders>
            <w:vAlign w:val="center"/>
          </w:tcPr>
          <w:p w14:paraId="127A1B24">
            <w:pPr>
              <w:pStyle w:val="198"/>
              <w:autoSpaceDE w:val="0"/>
              <w:autoSpaceDN w:val="0"/>
              <w:jc w:val="center"/>
              <w:rPr>
                <w:color w:val="auto"/>
                <w:sz w:val="24"/>
                <w:szCs w:val="24"/>
              </w:rPr>
            </w:pPr>
          </w:p>
        </w:tc>
        <w:tc>
          <w:tcPr>
            <w:tcW w:w="1134" w:type="dxa"/>
            <w:tcBorders>
              <w:top w:val="single" w:color="000000" w:sz="4" w:space="0"/>
              <w:left w:val="nil"/>
              <w:bottom w:val="single" w:color="000000" w:sz="4" w:space="0"/>
              <w:right w:val="single" w:color="000000" w:sz="4" w:space="0"/>
            </w:tcBorders>
            <w:vAlign w:val="center"/>
          </w:tcPr>
          <w:p w14:paraId="4750B1D2">
            <w:pPr>
              <w:pStyle w:val="198"/>
              <w:autoSpaceDE w:val="0"/>
              <w:autoSpaceDN w:val="0"/>
              <w:jc w:val="center"/>
              <w:rPr>
                <w:color w:val="auto"/>
                <w:sz w:val="24"/>
                <w:szCs w:val="24"/>
              </w:rPr>
            </w:pPr>
          </w:p>
        </w:tc>
        <w:tc>
          <w:tcPr>
            <w:tcW w:w="1067" w:type="dxa"/>
            <w:tcBorders>
              <w:top w:val="single" w:color="000000" w:sz="4" w:space="0"/>
              <w:left w:val="nil"/>
              <w:bottom w:val="single" w:color="000000" w:sz="4" w:space="0"/>
              <w:right w:val="single" w:color="000000" w:sz="4" w:space="0"/>
            </w:tcBorders>
            <w:vAlign w:val="center"/>
          </w:tcPr>
          <w:p w14:paraId="7781DEA8">
            <w:pPr>
              <w:pStyle w:val="198"/>
              <w:autoSpaceDE w:val="0"/>
              <w:autoSpaceDN w:val="0"/>
              <w:jc w:val="center"/>
              <w:rPr>
                <w:color w:val="auto"/>
                <w:sz w:val="24"/>
                <w:szCs w:val="24"/>
              </w:rPr>
            </w:pPr>
          </w:p>
        </w:tc>
      </w:tr>
      <w:tr w14:paraId="5DC3F9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1" w:hRule="atLeast"/>
          <w:jc w:val="center"/>
        </w:trPr>
        <w:tc>
          <w:tcPr>
            <w:tcW w:w="2829" w:type="dxa"/>
            <w:gridSpan w:val="2"/>
            <w:tcBorders>
              <w:top w:val="single" w:color="000000" w:sz="4" w:space="0"/>
              <w:left w:val="single" w:color="000000" w:sz="4" w:space="0"/>
              <w:bottom w:val="single" w:color="000000" w:sz="4" w:space="0"/>
              <w:right w:val="single" w:color="000000" w:sz="4" w:space="0"/>
            </w:tcBorders>
            <w:vAlign w:val="center"/>
          </w:tcPr>
          <w:p w14:paraId="35DF73C2">
            <w:pPr>
              <w:jc w:val="center"/>
              <w:rPr>
                <w:rFonts w:ascii="宋体" w:hAnsi="宋体"/>
                <w:color w:val="auto"/>
                <w:sz w:val="24"/>
                <w:szCs w:val="24"/>
              </w:rPr>
            </w:pPr>
            <w:r>
              <w:rPr>
                <w:rFonts w:hint="eastAsia" w:ascii="宋体" w:hAnsi="宋体"/>
                <w:color w:val="auto"/>
                <w:sz w:val="24"/>
                <w:szCs w:val="24"/>
              </w:rPr>
              <w:t>备品备件</w:t>
            </w:r>
            <w:r>
              <w:rPr>
                <w:rFonts w:ascii="宋体" w:hAnsi="宋体"/>
                <w:color w:val="auto"/>
                <w:sz w:val="24"/>
                <w:szCs w:val="24"/>
              </w:rPr>
              <w:t>(</w:t>
            </w:r>
            <w:r>
              <w:rPr>
                <w:rFonts w:hint="eastAsia" w:ascii="宋体" w:hAnsi="宋体"/>
                <w:color w:val="auto"/>
                <w:sz w:val="24"/>
                <w:szCs w:val="24"/>
              </w:rPr>
              <w:t>包括专用工具等</w:t>
            </w:r>
            <w:r>
              <w:rPr>
                <w:rFonts w:ascii="宋体" w:hAnsi="宋体"/>
                <w:color w:val="auto"/>
                <w:sz w:val="24"/>
                <w:szCs w:val="24"/>
              </w:rPr>
              <w:t>)</w:t>
            </w:r>
          </w:p>
        </w:tc>
        <w:tc>
          <w:tcPr>
            <w:tcW w:w="856" w:type="dxa"/>
            <w:tcBorders>
              <w:top w:val="single" w:color="000000" w:sz="4" w:space="0"/>
              <w:left w:val="nil"/>
              <w:bottom w:val="single" w:color="000000" w:sz="4" w:space="0"/>
              <w:right w:val="single" w:color="000000" w:sz="4" w:space="0"/>
            </w:tcBorders>
            <w:vAlign w:val="center"/>
          </w:tcPr>
          <w:p w14:paraId="662F6D6B">
            <w:pPr>
              <w:jc w:val="center"/>
              <w:rPr>
                <w:rFonts w:ascii="宋体" w:hAnsi="宋体"/>
                <w:color w:val="auto"/>
                <w:sz w:val="24"/>
                <w:szCs w:val="24"/>
              </w:rPr>
            </w:pPr>
          </w:p>
        </w:tc>
        <w:tc>
          <w:tcPr>
            <w:tcW w:w="1274" w:type="dxa"/>
            <w:tcBorders>
              <w:top w:val="single" w:color="000000" w:sz="4" w:space="0"/>
              <w:left w:val="nil"/>
              <w:bottom w:val="single" w:color="000000" w:sz="4" w:space="0"/>
              <w:right w:val="single" w:color="000000" w:sz="4" w:space="0"/>
            </w:tcBorders>
            <w:vAlign w:val="center"/>
          </w:tcPr>
          <w:p w14:paraId="6A12D85F">
            <w:pPr>
              <w:jc w:val="center"/>
              <w:rPr>
                <w:rFonts w:ascii="宋体" w:hAnsi="宋体"/>
                <w:color w:val="auto"/>
                <w:sz w:val="24"/>
                <w:szCs w:val="24"/>
              </w:rPr>
            </w:pPr>
          </w:p>
        </w:tc>
        <w:tc>
          <w:tcPr>
            <w:tcW w:w="1276" w:type="dxa"/>
            <w:tcBorders>
              <w:top w:val="single" w:color="000000" w:sz="4" w:space="0"/>
              <w:left w:val="nil"/>
              <w:bottom w:val="single" w:color="000000" w:sz="4" w:space="0"/>
              <w:right w:val="single" w:color="000000" w:sz="4" w:space="0"/>
            </w:tcBorders>
            <w:vAlign w:val="center"/>
          </w:tcPr>
          <w:p w14:paraId="1B942C08">
            <w:pPr>
              <w:jc w:val="center"/>
              <w:rPr>
                <w:rFonts w:ascii="宋体" w:hAnsi="宋体"/>
                <w:color w:val="auto"/>
                <w:sz w:val="24"/>
                <w:szCs w:val="24"/>
              </w:rPr>
            </w:pPr>
          </w:p>
        </w:tc>
        <w:tc>
          <w:tcPr>
            <w:tcW w:w="1139" w:type="dxa"/>
            <w:tcBorders>
              <w:top w:val="single" w:color="000000" w:sz="4" w:space="0"/>
              <w:left w:val="nil"/>
              <w:bottom w:val="single" w:color="000000" w:sz="4" w:space="0"/>
              <w:right w:val="single" w:color="000000" w:sz="4" w:space="0"/>
            </w:tcBorders>
            <w:vAlign w:val="center"/>
          </w:tcPr>
          <w:p w14:paraId="0E4CD0BF">
            <w:pPr>
              <w:pStyle w:val="198"/>
              <w:autoSpaceDE w:val="0"/>
              <w:autoSpaceDN w:val="0"/>
              <w:jc w:val="center"/>
              <w:rPr>
                <w:color w:val="auto"/>
                <w:sz w:val="24"/>
                <w:szCs w:val="24"/>
              </w:rPr>
            </w:pPr>
          </w:p>
        </w:tc>
        <w:tc>
          <w:tcPr>
            <w:tcW w:w="1134" w:type="dxa"/>
            <w:tcBorders>
              <w:top w:val="single" w:color="000000" w:sz="4" w:space="0"/>
              <w:left w:val="nil"/>
              <w:bottom w:val="single" w:color="000000" w:sz="4" w:space="0"/>
              <w:right w:val="single" w:color="000000" w:sz="4" w:space="0"/>
            </w:tcBorders>
            <w:vAlign w:val="center"/>
          </w:tcPr>
          <w:p w14:paraId="55AB63BE">
            <w:pPr>
              <w:pStyle w:val="198"/>
              <w:autoSpaceDE w:val="0"/>
              <w:autoSpaceDN w:val="0"/>
              <w:jc w:val="center"/>
              <w:rPr>
                <w:color w:val="auto"/>
                <w:sz w:val="24"/>
                <w:szCs w:val="24"/>
              </w:rPr>
            </w:pPr>
          </w:p>
        </w:tc>
        <w:tc>
          <w:tcPr>
            <w:tcW w:w="1067" w:type="dxa"/>
            <w:tcBorders>
              <w:top w:val="single" w:color="000000" w:sz="4" w:space="0"/>
              <w:left w:val="nil"/>
              <w:bottom w:val="single" w:color="000000" w:sz="4" w:space="0"/>
              <w:right w:val="single" w:color="000000" w:sz="4" w:space="0"/>
            </w:tcBorders>
            <w:vAlign w:val="center"/>
          </w:tcPr>
          <w:p w14:paraId="04D79B1E">
            <w:pPr>
              <w:pStyle w:val="198"/>
              <w:autoSpaceDE w:val="0"/>
              <w:autoSpaceDN w:val="0"/>
              <w:jc w:val="center"/>
              <w:rPr>
                <w:color w:val="auto"/>
                <w:sz w:val="24"/>
                <w:szCs w:val="24"/>
              </w:rPr>
            </w:pPr>
          </w:p>
        </w:tc>
      </w:tr>
      <w:tr w14:paraId="173D6E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0" w:hRule="atLeast"/>
          <w:jc w:val="center"/>
        </w:trPr>
        <w:tc>
          <w:tcPr>
            <w:tcW w:w="2829" w:type="dxa"/>
            <w:gridSpan w:val="2"/>
            <w:tcBorders>
              <w:top w:val="single" w:color="000000" w:sz="4" w:space="0"/>
              <w:left w:val="single" w:color="000000" w:sz="4" w:space="0"/>
              <w:bottom w:val="single" w:color="000000" w:sz="4" w:space="0"/>
              <w:right w:val="single" w:color="000000" w:sz="4" w:space="0"/>
            </w:tcBorders>
            <w:vAlign w:val="center"/>
          </w:tcPr>
          <w:p w14:paraId="09883E44">
            <w:pPr>
              <w:jc w:val="center"/>
              <w:rPr>
                <w:rFonts w:ascii="宋体" w:hAnsi="宋体"/>
                <w:color w:val="auto"/>
                <w:sz w:val="24"/>
                <w:szCs w:val="24"/>
              </w:rPr>
            </w:pPr>
            <w:r>
              <w:rPr>
                <w:rFonts w:hint="eastAsia" w:ascii="宋体" w:hAnsi="宋体"/>
                <w:color w:val="auto"/>
                <w:sz w:val="24"/>
                <w:szCs w:val="24"/>
              </w:rPr>
              <w:t>合计</w:t>
            </w:r>
          </w:p>
        </w:tc>
        <w:tc>
          <w:tcPr>
            <w:tcW w:w="6746" w:type="dxa"/>
            <w:gridSpan w:val="6"/>
            <w:tcBorders>
              <w:top w:val="single" w:color="000000" w:sz="4" w:space="0"/>
              <w:left w:val="nil"/>
              <w:bottom w:val="single" w:color="000000" w:sz="4" w:space="0"/>
              <w:right w:val="single" w:color="000000" w:sz="4" w:space="0"/>
            </w:tcBorders>
            <w:vAlign w:val="center"/>
          </w:tcPr>
          <w:p w14:paraId="4C65013D">
            <w:pPr>
              <w:jc w:val="center"/>
              <w:rPr>
                <w:rFonts w:ascii="宋体" w:hAnsi="宋体"/>
                <w:color w:val="auto"/>
                <w:sz w:val="24"/>
                <w:szCs w:val="24"/>
              </w:rPr>
            </w:pPr>
            <w:r>
              <w:rPr>
                <w:rFonts w:hint="eastAsia" w:ascii="宋体" w:hAnsi="宋体"/>
                <w:color w:val="auto"/>
                <w:sz w:val="24"/>
                <w:szCs w:val="24"/>
              </w:rPr>
              <w:t>大写：人民币</w:t>
            </w:r>
            <w:r>
              <w:rPr>
                <w:rFonts w:hint="eastAsia" w:ascii="宋体" w:hAnsi="宋体"/>
                <w:color w:val="auto"/>
                <w:sz w:val="24"/>
                <w:szCs w:val="24"/>
                <w:u w:val="single"/>
              </w:rPr>
              <w:t xml:space="preserve">     </w:t>
            </w:r>
            <w:r>
              <w:rPr>
                <w:rFonts w:hint="eastAsia" w:ascii="宋体" w:hAnsi="宋体"/>
                <w:color w:val="auto"/>
                <w:sz w:val="24"/>
                <w:szCs w:val="24"/>
              </w:rPr>
              <w:t>元</w:t>
            </w:r>
          </w:p>
          <w:p w14:paraId="3215014E">
            <w:pPr>
              <w:jc w:val="center"/>
              <w:rPr>
                <w:rFonts w:ascii="宋体" w:hAnsi="宋体"/>
                <w:color w:val="auto"/>
                <w:sz w:val="24"/>
                <w:szCs w:val="24"/>
              </w:rPr>
            </w:pPr>
            <w:r>
              <w:rPr>
                <w:rFonts w:hint="eastAsia" w:ascii="宋体" w:hAnsi="宋体"/>
                <w:color w:val="auto"/>
                <w:sz w:val="24"/>
                <w:szCs w:val="24"/>
              </w:rPr>
              <w:t>小写：￥</w:t>
            </w:r>
            <w:r>
              <w:rPr>
                <w:rFonts w:hint="eastAsia" w:ascii="宋体" w:hAnsi="宋体"/>
                <w:color w:val="auto"/>
                <w:sz w:val="24"/>
                <w:szCs w:val="24"/>
                <w:u w:val="single"/>
              </w:rPr>
              <w:t xml:space="preserve">         </w:t>
            </w:r>
            <w:r>
              <w:rPr>
                <w:rFonts w:hint="eastAsia" w:ascii="宋体" w:hAnsi="宋体"/>
                <w:color w:val="auto"/>
                <w:sz w:val="24"/>
                <w:szCs w:val="24"/>
              </w:rPr>
              <w:t>元</w:t>
            </w:r>
          </w:p>
        </w:tc>
      </w:tr>
    </w:tbl>
    <w:p w14:paraId="5F1C0B3B">
      <w:pPr>
        <w:autoSpaceDE w:val="0"/>
        <w:autoSpaceDN w:val="0"/>
        <w:adjustRightInd w:val="0"/>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注：</w:t>
      </w:r>
      <w:r>
        <w:rPr>
          <w:rFonts w:ascii="宋体" w:hAnsi="宋体" w:cs="宋体"/>
          <w:color w:val="auto"/>
          <w:kern w:val="0"/>
          <w:sz w:val="24"/>
          <w:szCs w:val="24"/>
        </w:rPr>
        <w:t xml:space="preserve">1. </w:t>
      </w:r>
      <w:r>
        <w:rPr>
          <w:rFonts w:hint="eastAsia" w:ascii="宋体" w:hAnsi="宋体" w:cs="宋体"/>
          <w:color w:val="auto"/>
          <w:kern w:val="0"/>
          <w:sz w:val="24"/>
          <w:szCs w:val="24"/>
        </w:rPr>
        <w:t>此表中的</w:t>
      </w:r>
      <w:r>
        <w:rPr>
          <w:rFonts w:hint="eastAsia" w:ascii="宋体" w:hAnsi="宋体" w:cs="宋体"/>
          <w:color w:val="auto"/>
          <w:kern w:val="0"/>
          <w:sz w:val="24"/>
          <w:szCs w:val="24"/>
          <w:lang w:eastAsia="zh-CN"/>
        </w:rPr>
        <w:t>合计</w:t>
      </w:r>
      <w:r>
        <w:rPr>
          <w:rFonts w:hint="eastAsia" w:ascii="宋体" w:hAnsi="宋体" w:cs="宋体"/>
          <w:color w:val="auto"/>
          <w:kern w:val="0"/>
          <w:sz w:val="24"/>
          <w:szCs w:val="24"/>
        </w:rPr>
        <w:t>必须与“开标一览表”中的“投标总报价”一致。</w:t>
      </w:r>
    </w:p>
    <w:p w14:paraId="4B6EF36A">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2.</w:t>
      </w:r>
      <w:r>
        <w:rPr>
          <w:rFonts w:hint="eastAsia" w:ascii="宋体" w:hAnsi="宋体"/>
          <w:sz w:val="24"/>
          <w:szCs w:val="24"/>
        </w:rPr>
        <w:t xml:space="preserve"> 以上报价应一次性报定，应包括：货物、外购件、外协件、配套件、备品备件、全套设备全部内容、安装线材、专用工具、原材料及生产制造、检验、油漆、包装、专利费、保险、利税、管理、运输、装卸、运杂费、垃圾清运费、疫情防控费、设备的安装调试（含辅材、开箱费）、配合费、现场临时变更、检验验收、技术资料（含中文与外文的翻译费）、售后服务、技术指导、维保、招标文件所要求的其它服务事项及与合同有关的交钥匙工程等全部费用。（供应商上述费用除备品备件外，不得单独列出）。中标单位在项目安装、调试过程中，要做到安全文明施工，如发生任何意外、伤亡责任事故，造成的经济损失和人员伤亡由中标人自行负责。</w:t>
      </w:r>
    </w:p>
    <w:p w14:paraId="6432146B">
      <w:pPr>
        <w:autoSpaceDE w:val="0"/>
        <w:autoSpaceDN w:val="0"/>
        <w:adjustRightInd w:val="0"/>
        <w:spacing w:line="360" w:lineRule="auto"/>
        <w:jc w:val="left"/>
        <w:rPr>
          <w:rFonts w:ascii="宋体" w:hAnsi="宋体" w:cs="宋体"/>
          <w:kern w:val="0"/>
          <w:sz w:val="24"/>
          <w:szCs w:val="24"/>
        </w:rPr>
      </w:pPr>
    </w:p>
    <w:p w14:paraId="20379F6B">
      <w:pPr>
        <w:autoSpaceDE w:val="0"/>
        <w:autoSpaceDN w:val="0"/>
        <w:adjustRightInd w:val="0"/>
        <w:spacing w:line="360" w:lineRule="auto"/>
        <w:jc w:val="left"/>
        <w:rPr>
          <w:rFonts w:ascii="宋体" w:hAnsi="宋体" w:cs="宋体"/>
          <w:kern w:val="0"/>
          <w:sz w:val="24"/>
          <w:szCs w:val="24"/>
        </w:rPr>
      </w:pPr>
    </w:p>
    <w:p w14:paraId="65B1C054">
      <w:pPr>
        <w:autoSpaceDE w:val="0"/>
        <w:autoSpaceDN w:val="0"/>
        <w:adjustRightInd w:val="0"/>
        <w:spacing w:line="360" w:lineRule="auto"/>
        <w:jc w:val="left"/>
        <w:rPr>
          <w:rFonts w:ascii="宋体" w:hAnsi="宋体" w:cs="宋体"/>
          <w:kern w:val="0"/>
          <w:sz w:val="24"/>
          <w:szCs w:val="24"/>
        </w:rPr>
      </w:pPr>
    </w:p>
    <w:p w14:paraId="3E61FE44">
      <w:pPr>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投标人：</w:t>
      </w:r>
      <w:r>
        <w:rPr>
          <w:rFonts w:hint="eastAsia" w:ascii="宋体" w:hAnsi="宋体" w:cs="宋体"/>
          <w:kern w:val="0"/>
          <w:sz w:val="24"/>
          <w:szCs w:val="24"/>
          <w:u w:val="single"/>
        </w:rPr>
        <w:t>（全称）（盖章）</w:t>
      </w:r>
    </w:p>
    <w:p w14:paraId="03C87CFF">
      <w:pPr>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法定代表人：</w:t>
      </w:r>
      <w:r>
        <w:rPr>
          <w:rFonts w:hint="eastAsia" w:ascii="宋体" w:hAnsi="宋体" w:cs="宋体"/>
          <w:kern w:val="0"/>
          <w:sz w:val="24"/>
          <w:szCs w:val="24"/>
          <w:u w:val="single"/>
        </w:rPr>
        <w:t>（盖章）</w:t>
      </w:r>
    </w:p>
    <w:p w14:paraId="25CE4B14">
      <w:pPr>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日期：</w:t>
      </w:r>
      <w:r>
        <w:rPr>
          <w:rFonts w:hint="eastAsia" w:ascii="宋体" w:hAnsi="宋体"/>
          <w:sz w:val="24"/>
          <w:szCs w:val="24"/>
          <w:u w:val="single"/>
        </w:rPr>
        <w:t xml:space="preserve">    </w:t>
      </w:r>
      <w:r>
        <w:rPr>
          <w:rFonts w:ascii="宋体" w:hAnsi="宋体"/>
          <w:sz w:val="24"/>
          <w:szCs w:val="24"/>
        </w:rPr>
        <w:t>年</w:t>
      </w:r>
      <w:r>
        <w:rPr>
          <w:rFonts w:hint="eastAsia" w:ascii="宋体" w:hAnsi="宋体"/>
          <w:sz w:val="24"/>
          <w:szCs w:val="24"/>
          <w:u w:val="single"/>
        </w:rPr>
        <w:t xml:space="preserve">    </w:t>
      </w:r>
      <w:r>
        <w:rPr>
          <w:rFonts w:ascii="宋体" w:hAnsi="宋体"/>
          <w:sz w:val="24"/>
          <w:szCs w:val="24"/>
        </w:rPr>
        <w:t>月</w:t>
      </w:r>
      <w:r>
        <w:rPr>
          <w:rFonts w:hint="eastAsia" w:ascii="宋体" w:hAnsi="宋体"/>
          <w:sz w:val="24"/>
          <w:szCs w:val="24"/>
          <w:u w:val="single"/>
        </w:rPr>
        <w:t xml:space="preserve">    </w:t>
      </w:r>
      <w:r>
        <w:rPr>
          <w:rFonts w:ascii="宋体" w:hAnsi="宋体"/>
          <w:sz w:val="24"/>
          <w:szCs w:val="24"/>
        </w:rPr>
        <w:t>日</w:t>
      </w:r>
    </w:p>
    <w:p w14:paraId="60925F9D">
      <w:pPr>
        <w:widowControl/>
        <w:jc w:val="left"/>
        <w:rPr>
          <w:rFonts w:ascii="宋体" w:hAnsi="宋体" w:cs="宋体"/>
          <w:kern w:val="0"/>
          <w:sz w:val="24"/>
          <w:szCs w:val="24"/>
        </w:rPr>
      </w:pPr>
      <w:r>
        <w:rPr>
          <w:rFonts w:ascii="宋体" w:hAnsi="宋体" w:cs="宋体"/>
          <w:kern w:val="0"/>
          <w:sz w:val="24"/>
          <w:szCs w:val="24"/>
        </w:rPr>
        <w:br w:type="page"/>
      </w:r>
    </w:p>
    <w:p w14:paraId="0C6447E6">
      <w:pPr>
        <w:autoSpaceDE w:val="0"/>
        <w:autoSpaceDN w:val="0"/>
        <w:ind w:firstLine="480" w:firstLineChars="200"/>
        <w:jc w:val="left"/>
        <w:rPr>
          <w:rFonts w:ascii="宋体" w:hAnsi="宋体" w:cs="宋体"/>
          <w:kern w:val="0"/>
          <w:sz w:val="24"/>
          <w:szCs w:val="24"/>
        </w:rPr>
      </w:pPr>
      <w:r>
        <w:rPr>
          <w:rFonts w:hint="eastAsia" w:ascii="宋体" w:hAnsi="宋体" w:cs="宋体"/>
          <w:kern w:val="0"/>
          <w:sz w:val="24"/>
          <w:szCs w:val="24"/>
        </w:rPr>
        <w:t>（1.</w:t>
      </w:r>
      <w:r>
        <w:rPr>
          <w:rFonts w:hint="eastAsia" w:ascii="宋体" w:hAnsi="宋体" w:cs="宋体"/>
          <w:kern w:val="0"/>
          <w:sz w:val="24"/>
          <w:szCs w:val="24"/>
          <w:lang w:val="en-US" w:eastAsia="zh-CN"/>
        </w:rPr>
        <w:t>2</w:t>
      </w:r>
      <w:r>
        <w:rPr>
          <w:rFonts w:hint="eastAsia" w:ascii="宋体" w:hAnsi="宋体" w:cs="宋体"/>
          <w:kern w:val="0"/>
          <w:sz w:val="24"/>
          <w:szCs w:val="24"/>
        </w:rPr>
        <w:t>）</w:t>
      </w:r>
      <w:r>
        <w:rPr>
          <w:rFonts w:hint="eastAsia" w:ascii="宋体" w:hAnsi="宋体"/>
          <w:sz w:val="24"/>
          <w:szCs w:val="24"/>
        </w:rPr>
        <w:t xml:space="preserve">               </w:t>
      </w:r>
      <w:r>
        <w:rPr>
          <w:rFonts w:hint="eastAsia" w:ascii="宋体" w:hAnsi="宋体"/>
          <w:sz w:val="24"/>
          <w:szCs w:val="24"/>
          <w:lang w:val="en-US" w:eastAsia="zh-CN"/>
        </w:rPr>
        <w:t xml:space="preserve">   </w:t>
      </w:r>
      <w:r>
        <w:rPr>
          <w:rFonts w:hint="eastAsia" w:ascii="宋体" w:hAnsi="宋体"/>
          <w:sz w:val="24"/>
          <w:szCs w:val="24"/>
        </w:rPr>
        <w:t xml:space="preserve"> 产品详细配置清单表</w:t>
      </w:r>
    </w:p>
    <w:p w14:paraId="19F13752">
      <w:pPr>
        <w:rPr>
          <w:rFonts w:ascii="宋体" w:hAnsi="宋体" w:cs="宋体"/>
          <w:kern w:val="0"/>
          <w:sz w:val="24"/>
          <w:szCs w:val="24"/>
        </w:rPr>
      </w:pPr>
      <w:r>
        <w:rPr>
          <w:rFonts w:ascii="宋体" w:hAnsi="宋体" w:cs="宋体"/>
          <w:kern w:val="0"/>
          <w:sz w:val="24"/>
          <w:szCs w:val="24"/>
        </w:rPr>
        <w:br w:type="page"/>
      </w:r>
    </w:p>
    <w:p w14:paraId="193CF26B">
      <w:pPr>
        <w:autoSpaceDE w:val="0"/>
        <w:autoSpaceDN w:val="0"/>
        <w:jc w:val="center"/>
        <w:rPr>
          <w:rFonts w:ascii="宋体" w:hAnsi="宋体" w:cs="宋体"/>
          <w:b/>
          <w:kern w:val="0"/>
          <w:sz w:val="30"/>
          <w:szCs w:val="30"/>
        </w:rPr>
      </w:pPr>
      <w:r>
        <w:rPr>
          <w:rFonts w:hint="eastAsia" w:ascii="宋体" w:hAnsi="宋体" w:cs="宋体"/>
          <w:b/>
          <w:kern w:val="0"/>
          <w:sz w:val="30"/>
          <w:szCs w:val="30"/>
        </w:rPr>
        <w:t>（第三部分）商务技术响应文件</w:t>
      </w:r>
    </w:p>
    <w:p w14:paraId="6C76CEDB">
      <w:pPr>
        <w:autoSpaceDE w:val="0"/>
        <w:autoSpaceDN w:val="0"/>
        <w:adjustRightInd w:val="0"/>
        <w:ind w:firstLine="480" w:firstLineChars="200"/>
        <w:jc w:val="left"/>
        <w:rPr>
          <w:rFonts w:ascii="宋体" w:hAnsi="宋体" w:cs="宋体"/>
          <w:kern w:val="0"/>
          <w:sz w:val="24"/>
          <w:szCs w:val="24"/>
        </w:rPr>
      </w:pPr>
      <w:r>
        <w:rPr>
          <w:rFonts w:hint="eastAsia" w:ascii="宋体" w:hAnsi="宋体" w:cs="宋体"/>
          <w:kern w:val="0"/>
          <w:sz w:val="24"/>
          <w:szCs w:val="24"/>
        </w:rPr>
        <w:t>（1）投标函；</w:t>
      </w:r>
    </w:p>
    <w:p w14:paraId="1663750A">
      <w:pPr>
        <w:autoSpaceDE w:val="0"/>
        <w:autoSpaceDN w:val="0"/>
        <w:adjustRightInd w:val="0"/>
        <w:ind w:firstLine="480" w:firstLineChars="200"/>
        <w:jc w:val="left"/>
        <w:rPr>
          <w:rFonts w:ascii="宋体" w:hAnsi="宋体" w:cs="宋体"/>
          <w:kern w:val="0"/>
          <w:sz w:val="24"/>
          <w:szCs w:val="24"/>
        </w:rPr>
      </w:pPr>
      <w:r>
        <w:rPr>
          <w:rFonts w:hint="eastAsia" w:ascii="宋体" w:hAnsi="宋体" w:cs="宋体"/>
          <w:kern w:val="0"/>
          <w:sz w:val="24"/>
          <w:szCs w:val="24"/>
        </w:rPr>
        <w:t>（2）偏离表；</w:t>
      </w:r>
    </w:p>
    <w:p w14:paraId="02A0AA5C">
      <w:pPr>
        <w:autoSpaceDE w:val="0"/>
        <w:autoSpaceDN w:val="0"/>
        <w:adjustRightInd w:val="0"/>
        <w:ind w:firstLine="480" w:firstLineChars="200"/>
        <w:jc w:val="left"/>
        <w:rPr>
          <w:rFonts w:ascii="宋体" w:hAnsi="宋体" w:cs="宋体"/>
          <w:kern w:val="0"/>
          <w:sz w:val="24"/>
          <w:szCs w:val="24"/>
        </w:rPr>
      </w:pPr>
      <w:r>
        <w:rPr>
          <w:rFonts w:hint="eastAsia" w:ascii="宋体" w:hAnsi="宋体" w:cs="宋体"/>
          <w:kern w:val="0"/>
          <w:sz w:val="24"/>
          <w:szCs w:val="24"/>
        </w:rPr>
        <w:t>（3）近三年内已完成的</w:t>
      </w:r>
      <w:r>
        <w:rPr>
          <w:rFonts w:hint="eastAsia" w:ascii="宋体" w:hAnsi="宋体" w:cs="宋体"/>
          <w:strike w:val="0"/>
          <w:dstrike w:val="0"/>
          <w:kern w:val="0"/>
          <w:sz w:val="24"/>
          <w:szCs w:val="24"/>
          <w:highlight w:val="none"/>
          <w:lang w:val="en-US" w:eastAsia="zh-CN"/>
        </w:rPr>
        <w:t>同类</w:t>
      </w:r>
      <w:r>
        <w:rPr>
          <w:rFonts w:hint="eastAsia" w:ascii="宋体" w:hAnsi="宋体" w:cs="宋体"/>
          <w:kern w:val="0"/>
          <w:sz w:val="24"/>
          <w:szCs w:val="24"/>
          <w:highlight w:val="none"/>
        </w:rPr>
        <w:t>项</w:t>
      </w:r>
      <w:r>
        <w:rPr>
          <w:rFonts w:hint="eastAsia" w:ascii="宋体" w:hAnsi="宋体" w:cs="宋体"/>
          <w:kern w:val="0"/>
          <w:sz w:val="24"/>
          <w:szCs w:val="24"/>
        </w:rPr>
        <w:t>目业绩；</w:t>
      </w:r>
    </w:p>
    <w:p w14:paraId="17A6BE3D">
      <w:pPr>
        <w:autoSpaceDE w:val="0"/>
        <w:autoSpaceDN w:val="0"/>
        <w:adjustRightInd w:val="0"/>
        <w:ind w:firstLine="480" w:firstLineChars="200"/>
        <w:jc w:val="left"/>
        <w:rPr>
          <w:rFonts w:ascii="宋体" w:hAnsi="宋体" w:cs="宋体"/>
          <w:kern w:val="0"/>
          <w:sz w:val="24"/>
          <w:szCs w:val="24"/>
        </w:rPr>
      </w:pPr>
      <w:r>
        <w:rPr>
          <w:rFonts w:hint="eastAsia" w:ascii="宋体" w:hAnsi="宋体" w:cs="宋体"/>
          <w:kern w:val="0"/>
          <w:sz w:val="24"/>
          <w:szCs w:val="24"/>
        </w:rPr>
        <w:t xml:space="preserve">（4）项目整体服务方案； </w:t>
      </w:r>
    </w:p>
    <w:p w14:paraId="74408BA9">
      <w:pPr>
        <w:autoSpaceDE w:val="0"/>
        <w:autoSpaceDN w:val="0"/>
        <w:adjustRightInd w:val="0"/>
        <w:ind w:firstLine="600" w:firstLineChars="250"/>
        <w:jc w:val="left"/>
        <w:rPr>
          <w:rFonts w:ascii="宋体" w:hAnsi="宋体" w:cs="宋体"/>
          <w:kern w:val="0"/>
          <w:sz w:val="24"/>
          <w:szCs w:val="24"/>
        </w:rPr>
      </w:pPr>
      <w:r>
        <w:rPr>
          <w:rFonts w:ascii="宋体" w:hAnsi="宋体" w:cs="宋体"/>
          <w:kern w:val="0"/>
          <w:sz w:val="24"/>
          <w:szCs w:val="24"/>
        </w:rPr>
        <w:t>(</w:t>
      </w:r>
      <w:r>
        <w:rPr>
          <w:rFonts w:hint="eastAsia" w:ascii="宋体" w:hAnsi="宋体" w:cs="宋体"/>
          <w:kern w:val="0"/>
          <w:sz w:val="24"/>
          <w:szCs w:val="24"/>
        </w:rPr>
        <w:t>4.1</w:t>
      </w:r>
      <w:r>
        <w:rPr>
          <w:rFonts w:ascii="宋体" w:hAnsi="宋体" w:cs="宋体"/>
          <w:kern w:val="0"/>
          <w:sz w:val="24"/>
          <w:szCs w:val="24"/>
        </w:rPr>
        <w:t>)</w:t>
      </w:r>
      <w:r>
        <w:rPr>
          <w:rFonts w:hint="eastAsia" w:ascii="宋体" w:hAnsi="宋体" w:cs="宋体"/>
          <w:kern w:val="0"/>
          <w:sz w:val="24"/>
          <w:szCs w:val="24"/>
        </w:rPr>
        <w:t>拟投入本项目主要人员汇总表</w:t>
      </w:r>
    </w:p>
    <w:p w14:paraId="506767B3">
      <w:pPr>
        <w:autoSpaceDE w:val="0"/>
        <w:autoSpaceDN w:val="0"/>
        <w:adjustRightInd w:val="0"/>
        <w:ind w:firstLine="600" w:firstLineChars="250"/>
        <w:jc w:val="left"/>
        <w:rPr>
          <w:rFonts w:ascii="宋体" w:hAnsi="宋体" w:cs="宋体"/>
          <w:kern w:val="0"/>
          <w:sz w:val="24"/>
          <w:szCs w:val="24"/>
        </w:rPr>
      </w:pPr>
      <w:r>
        <w:rPr>
          <w:rFonts w:ascii="宋体" w:hAnsi="宋体" w:cs="宋体"/>
          <w:kern w:val="0"/>
          <w:sz w:val="24"/>
          <w:szCs w:val="24"/>
        </w:rPr>
        <w:t>(</w:t>
      </w:r>
      <w:r>
        <w:rPr>
          <w:rFonts w:hint="eastAsia" w:ascii="宋体" w:hAnsi="宋体" w:cs="宋体"/>
          <w:kern w:val="0"/>
          <w:sz w:val="24"/>
          <w:szCs w:val="24"/>
        </w:rPr>
        <w:t>4.2</w:t>
      </w:r>
      <w:r>
        <w:rPr>
          <w:rFonts w:ascii="宋体" w:hAnsi="宋体" w:cs="宋体"/>
          <w:kern w:val="0"/>
          <w:sz w:val="24"/>
          <w:szCs w:val="24"/>
        </w:rPr>
        <w:t>)</w:t>
      </w:r>
      <w:r>
        <w:rPr>
          <w:rFonts w:hint="eastAsia" w:ascii="宋体" w:hAnsi="宋体" w:cs="宋体"/>
          <w:kern w:val="0"/>
          <w:sz w:val="24"/>
          <w:szCs w:val="24"/>
        </w:rPr>
        <w:t>拟投入本项目的主要人员简历表</w:t>
      </w:r>
    </w:p>
    <w:p w14:paraId="57207536">
      <w:pPr>
        <w:autoSpaceDE w:val="0"/>
        <w:autoSpaceDN w:val="0"/>
        <w:adjustRightInd w:val="0"/>
        <w:ind w:firstLine="480" w:firstLineChars="200"/>
        <w:jc w:val="left"/>
        <w:rPr>
          <w:rFonts w:ascii="宋体" w:hAnsi="宋体" w:cs="宋体"/>
          <w:kern w:val="0"/>
          <w:sz w:val="24"/>
          <w:szCs w:val="24"/>
        </w:rPr>
      </w:pPr>
      <w:r>
        <w:rPr>
          <w:rFonts w:hint="eastAsia" w:ascii="宋体" w:hAnsi="宋体" w:cs="宋体"/>
          <w:kern w:val="0"/>
          <w:sz w:val="24"/>
          <w:szCs w:val="24"/>
        </w:rPr>
        <w:t>（5）</w:t>
      </w:r>
      <w:r>
        <w:rPr>
          <w:rFonts w:hint="eastAsia" w:ascii="宋体" w:hAnsi="宋体" w:eastAsia="宋体" w:cs="宋体"/>
          <w:kern w:val="0"/>
          <w:sz w:val="24"/>
          <w:szCs w:val="24"/>
          <w:lang w:val="en-US" w:eastAsia="zh-CN"/>
        </w:rPr>
        <w:t>项目需求承诺书</w:t>
      </w:r>
      <w:r>
        <w:rPr>
          <w:rFonts w:hint="eastAsia" w:ascii="宋体" w:hAnsi="宋体" w:cs="宋体"/>
          <w:kern w:val="0"/>
          <w:sz w:val="24"/>
          <w:szCs w:val="24"/>
        </w:rPr>
        <w:t>；</w:t>
      </w:r>
    </w:p>
    <w:p w14:paraId="450ABE80">
      <w:pPr>
        <w:autoSpaceDE w:val="0"/>
        <w:autoSpaceDN w:val="0"/>
        <w:adjustRightInd w:val="0"/>
        <w:ind w:firstLine="480" w:firstLineChars="200"/>
        <w:jc w:val="left"/>
        <w:rPr>
          <w:rFonts w:ascii="宋体" w:hAnsi="宋体" w:cs="宋体"/>
          <w:kern w:val="0"/>
          <w:sz w:val="24"/>
          <w:szCs w:val="24"/>
        </w:rPr>
      </w:pPr>
      <w:r>
        <w:rPr>
          <w:rFonts w:hint="eastAsia" w:ascii="宋体" w:hAnsi="宋体" w:cs="宋体"/>
          <w:kern w:val="0"/>
          <w:sz w:val="24"/>
          <w:szCs w:val="24"/>
        </w:rPr>
        <w:t>（6）其他有利资料；</w:t>
      </w:r>
    </w:p>
    <w:p w14:paraId="608B62C9">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（7）投标单位反商业贿赂承诺书。</w:t>
      </w:r>
    </w:p>
    <w:p w14:paraId="3B3820D1">
      <w:pPr>
        <w:widowControl/>
        <w:jc w:val="left"/>
        <w:rPr>
          <w:rFonts w:ascii="宋体" w:hAnsi="宋体" w:cs="宋体"/>
          <w:kern w:val="0"/>
          <w:sz w:val="24"/>
          <w:szCs w:val="24"/>
        </w:rPr>
      </w:pPr>
      <w:r>
        <w:rPr>
          <w:rFonts w:ascii="宋体" w:hAnsi="宋体" w:cs="宋体"/>
          <w:kern w:val="0"/>
          <w:sz w:val="24"/>
          <w:szCs w:val="24"/>
        </w:rPr>
        <w:br w:type="page"/>
      </w:r>
    </w:p>
    <w:p w14:paraId="5FEF2F61">
      <w:pPr>
        <w:autoSpaceDE w:val="0"/>
        <w:autoSpaceDN w:val="0"/>
        <w:adjustRightInd w:val="0"/>
        <w:spacing w:line="360" w:lineRule="auto"/>
        <w:jc w:val="center"/>
        <w:rPr>
          <w:rFonts w:ascii="宋体" w:hAnsi="宋体" w:cs="宋体"/>
          <w:b/>
          <w:kern w:val="0"/>
          <w:sz w:val="24"/>
          <w:szCs w:val="24"/>
        </w:rPr>
      </w:pPr>
      <w:r>
        <w:rPr>
          <w:rFonts w:hint="eastAsia" w:ascii="宋体" w:hAnsi="宋体" w:cs="宋体"/>
          <w:b/>
          <w:kern w:val="0"/>
          <w:sz w:val="24"/>
          <w:szCs w:val="24"/>
        </w:rPr>
        <w:t>（1）投标函</w:t>
      </w:r>
    </w:p>
    <w:p w14:paraId="3CA7432F">
      <w:pPr>
        <w:shd w:val="clear" w:color="auto" w:fill="FFFFFF"/>
        <w:spacing w:line="440" w:lineRule="exact"/>
        <w:jc w:val="left"/>
        <w:rPr>
          <w:rFonts w:asciiTheme="minorEastAsia" w:hAnsiTheme="minorEastAsia" w:eastAsiaTheme="minorEastAsia"/>
          <w:sz w:val="24"/>
          <w:szCs w:val="24"/>
          <w:u w:val="single"/>
        </w:rPr>
      </w:pPr>
      <w:r>
        <w:rPr>
          <w:rFonts w:hint="eastAsia" w:asciiTheme="minorEastAsia" w:hAnsiTheme="minorEastAsia" w:eastAsiaTheme="minorEastAsia"/>
          <w:sz w:val="24"/>
          <w:szCs w:val="24"/>
          <w:u w:val="single"/>
        </w:rPr>
        <w:t xml:space="preserve">（采购人名称） </w:t>
      </w:r>
    </w:p>
    <w:p w14:paraId="0B4C7B04">
      <w:pPr>
        <w:shd w:val="clear" w:color="auto" w:fill="FFFFFF"/>
        <w:spacing w:line="440" w:lineRule="exact"/>
        <w:ind w:firstLine="489" w:firstLineChars="204"/>
        <w:rPr>
          <w:rFonts w:asciiTheme="minorEastAsia" w:hAnsiTheme="minorEastAsia" w:eastAsiaTheme="minorEastAsia"/>
          <w:sz w:val="24"/>
          <w:szCs w:val="24"/>
        </w:rPr>
      </w:pPr>
      <w:r>
        <w:rPr>
          <w:rFonts w:hint="eastAsia" w:asciiTheme="minorEastAsia" w:hAnsiTheme="minorEastAsia" w:eastAsiaTheme="minorEastAsia"/>
          <w:sz w:val="24"/>
          <w:szCs w:val="24"/>
        </w:rPr>
        <w:t>我方收到并研究了贵方</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eastAsia="zh-CN"/>
        </w:rPr>
        <w:t>项目</w:t>
      </w:r>
      <w:r>
        <w:rPr>
          <w:rFonts w:hint="eastAsia" w:asciiTheme="minorEastAsia" w:hAnsiTheme="minorEastAsia" w:eastAsiaTheme="minorEastAsia"/>
          <w:sz w:val="24"/>
          <w:szCs w:val="24"/>
        </w:rPr>
        <w:t>名称、</w:t>
      </w:r>
      <w:r>
        <w:rPr>
          <w:rFonts w:hint="eastAsia" w:asciiTheme="minorEastAsia" w:hAnsiTheme="minorEastAsia" w:eastAsiaTheme="minorEastAsia"/>
          <w:sz w:val="24"/>
          <w:szCs w:val="24"/>
          <w:lang w:eastAsia="zh-CN"/>
        </w:rPr>
        <w:t>项目</w:t>
      </w:r>
      <w:r>
        <w:rPr>
          <w:rFonts w:hint="eastAsia" w:asciiTheme="minorEastAsia" w:hAnsiTheme="minorEastAsia" w:eastAsiaTheme="minorEastAsia"/>
          <w:sz w:val="24"/>
          <w:szCs w:val="24"/>
        </w:rPr>
        <w:t>编号）项目的招标文件，愿意按照招标文件规定的内容承担该项目的投标任务，严格执行我方所承诺的责任和义务。为此，我方郑重声明以下诸点，并承担法律责任。</w:t>
      </w:r>
    </w:p>
    <w:p w14:paraId="493BCF4F">
      <w:pPr>
        <w:shd w:val="clear" w:color="auto" w:fill="FFFFFF"/>
        <w:spacing w:line="440" w:lineRule="exact"/>
        <w:ind w:firstLine="489" w:firstLineChars="204"/>
        <w:rPr>
          <w:rFonts w:asciiTheme="minorEastAsia" w:hAnsiTheme="minorEastAsia" w:eastAsiaTheme="minorEastAsia"/>
          <w:sz w:val="24"/>
          <w:szCs w:val="24"/>
        </w:rPr>
      </w:pPr>
      <w:r>
        <w:rPr>
          <w:rFonts w:hint="eastAsia" w:asciiTheme="minorEastAsia" w:hAnsiTheme="minorEastAsia" w:eastAsiaTheme="minorEastAsia"/>
          <w:sz w:val="24"/>
          <w:szCs w:val="24"/>
        </w:rPr>
        <w:t>1、我方提交投标文件：加密的电子投标文件1份，并在投标截止时间前上传至招标文件规定的指定地点。如我方中标，我方愿按《中华人民共和国政府采购法》及其他有关法律、法规的规定及招标文件的规定，自觉履行自己的全部责任。</w:t>
      </w:r>
    </w:p>
    <w:p w14:paraId="51BDC18B">
      <w:pPr>
        <w:shd w:val="clear" w:color="auto" w:fill="FFFFFF"/>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2、我方同意在投标有效期内遵守本投标文件，在此期限期满前的任何时间，本投标文件一直对我方具有约束力。</w:t>
      </w:r>
    </w:p>
    <w:p w14:paraId="43D06C1D">
      <w:pPr>
        <w:shd w:val="clear" w:color="auto" w:fill="FFFFFF"/>
        <w:spacing w:line="440" w:lineRule="exact"/>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3、如果我方投标文件被接受，我方将按照招标文件的规定，保证按招标要求和投标文件中的承诺按期、按质、按量交付使用方。</w:t>
      </w:r>
    </w:p>
    <w:p w14:paraId="130D6256">
      <w:pPr>
        <w:shd w:val="clear" w:color="auto" w:fill="FFFFFF"/>
        <w:spacing w:line="440" w:lineRule="exact"/>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4、如果我方中标，我方将在招标文件规定的时间内签订委托合同并按招标要求提供履约担保。如果我方违约，除投标保证金不予退还外，贵方有权终止我方中标并选择其它中标人。</w:t>
      </w:r>
    </w:p>
    <w:p w14:paraId="1D4AC4E5">
      <w:pPr>
        <w:shd w:val="clear" w:color="auto" w:fill="FFFFFF"/>
        <w:spacing w:line="440" w:lineRule="exact"/>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5、如果我方中标，我方将在招标文件规定的时间内签订政府采购合同。如果我方违约，借故拒签合同或拖延签订的，则采购人有权废除授标，没收投标保证金，给采购人造成的损失超过投保证金数额的，我方对超过部分予以赔偿，同时依法承担相应法律责任，采购人可另行选择中标单位。</w:t>
      </w:r>
    </w:p>
    <w:p w14:paraId="35E0C5F5">
      <w:pPr>
        <w:shd w:val="clear" w:color="auto" w:fill="FFFFFF"/>
        <w:spacing w:line="440" w:lineRule="exact"/>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6、一旦我方中标，我方愿意按招标文件要求承担招标代理服务费。</w:t>
      </w:r>
    </w:p>
    <w:p w14:paraId="63DC5D74">
      <w:pPr>
        <w:shd w:val="clear" w:color="auto" w:fill="FFFFFF"/>
        <w:spacing w:line="440" w:lineRule="exact"/>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7、贵方的中标通知书和本投标文件将成为构成约束双方合同的组成部分。</w:t>
      </w:r>
    </w:p>
    <w:p w14:paraId="2534C9E5">
      <w:pPr>
        <w:shd w:val="clear" w:color="auto" w:fill="FFFFFF"/>
        <w:spacing w:line="440" w:lineRule="exact"/>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8、如果我方未中标，贵方没有义务对我方做出任何解释和说明，我方将充分尊重和理解贵方的选择。</w:t>
      </w:r>
    </w:p>
    <w:p w14:paraId="2773719B">
      <w:pPr>
        <w:shd w:val="clear" w:color="auto" w:fill="FFFFFF"/>
        <w:spacing w:line="440" w:lineRule="exact"/>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9、我方的投标文件自提交投标文件截止之日起有效期为</w:t>
      </w:r>
      <w:r>
        <w:rPr>
          <w:rFonts w:hint="eastAsia" w:asciiTheme="minorEastAsia" w:hAnsiTheme="minorEastAsia" w:eastAsiaTheme="minorEastAsia"/>
          <w:sz w:val="24"/>
          <w:szCs w:val="24"/>
          <w:u w:val="single"/>
        </w:rPr>
        <w:t xml:space="preserve"> 90 </w:t>
      </w:r>
      <w:r>
        <w:rPr>
          <w:rFonts w:hint="eastAsia" w:asciiTheme="minorEastAsia" w:hAnsiTheme="minorEastAsia" w:eastAsiaTheme="minorEastAsia"/>
          <w:sz w:val="24"/>
          <w:szCs w:val="24"/>
        </w:rPr>
        <w:t>天。</w:t>
      </w:r>
    </w:p>
    <w:p w14:paraId="0750885B">
      <w:pPr>
        <w:shd w:val="clear" w:color="auto" w:fill="FFFFFF"/>
        <w:spacing w:line="440" w:lineRule="exact"/>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10、与本投标有关的一切正式往来信函请寄：</w:t>
      </w:r>
    </w:p>
    <w:p w14:paraId="733CA02D">
      <w:pPr>
        <w:autoSpaceDE w:val="0"/>
        <w:autoSpaceDN w:val="0"/>
        <w:adjustRightInd w:val="0"/>
        <w:spacing w:line="360" w:lineRule="auto"/>
        <w:ind w:firstLine="360" w:firstLineChars="150"/>
        <w:jc w:val="left"/>
        <w:rPr>
          <w:rFonts w:ascii="宋体" w:hAnsi="宋体" w:cs="宋体"/>
          <w:kern w:val="0"/>
          <w:sz w:val="24"/>
          <w:szCs w:val="24"/>
          <w:u w:val="single"/>
        </w:rPr>
      </w:pPr>
      <w:r>
        <w:rPr>
          <w:rFonts w:hint="eastAsia" w:ascii="宋体" w:hAnsi="宋体" w:cs="宋体"/>
          <w:kern w:val="0"/>
          <w:sz w:val="24"/>
          <w:szCs w:val="24"/>
        </w:rPr>
        <w:t>地址：</w:t>
      </w:r>
      <w:r>
        <w:rPr>
          <w:rFonts w:hint="eastAsia" w:ascii="宋体" w:hAnsi="宋体" w:cs="宋体"/>
          <w:kern w:val="0"/>
          <w:sz w:val="24"/>
          <w:szCs w:val="24"/>
          <w:u w:val="single"/>
        </w:rPr>
        <w:t xml:space="preserve">        </w:t>
      </w:r>
      <w:r>
        <w:rPr>
          <w:rFonts w:hint="eastAsia" w:ascii="宋体" w:hAnsi="宋体" w:cs="宋体"/>
          <w:kern w:val="0"/>
          <w:sz w:val="24"/>
          <w:szCs w:val="24"/>
        </w:rPr>
        <w:t>邮编：</w:t>
      </w:r>
      <w:r>
        <w:rPr>
          <w:rFonts w:hint="eastAsia" w:ascii="宋体" w:hAnsi="宋体" w:cs="宋体"/>
          <w:kern w:val="0"/>
          <w:sz w:val="24"/>
          <w:szCs w:val="24"/>
          <w:u w:val="single"/>
        </w:rPr>
        <w:t xml:space="preserve">        </w:t>
      </w:r>
    </w:p>
    <w:p w14:paraId="4E56529C">
      <w:pPr>
        <w:autoSpaceDE w:val="0"/>
        <w:autoSpaceDN w:val="0"/>
        <w:adjustRightInd w:val="0"/>
        <w:spacing w:line="360" w:lineRule="auto"/>
        <w:ind w:firstLine="360" w:firstLineChars="150"/>
        <w:jc w:val="left"/>
        <w:rPr>
          <w:rFonts w:ascii="宋体" w:hAnsi="宋体" w:cs="宋体"/>
          <w:kern w:val="0"/>
          <w:sz w:val="24"/>
          <w:szCs w:val="24"/>
          <w:u w:val="single"/>
        </w:rPr>
      </w:pPr>
      <w:r>
        <w:rPr>
          <w:rFonts w:hint="eastAsia" w:ascii="宋体" w:hAnsi="宋体" w:cs="宋体"/>
          <w:kern w:val="0"/>
          <w:sz w:val="24"/>
          <w:szCs w:val="24"/>
        </w:rPr>
        <w:t>电话：</w:t>
      </w:r>
      <w:r>
        <w:rPr>
          <w:rFonts w:hint="eastAsia" w:ascii="宋体" w:hAnsi="宋体" w:cs="宋体"/>
          <w:kern w:val="0"/>
          <w:sz w:val="24"/>
          <w:szCs w:val="24"/>
          <w:u w:val="single"/>
        </w:rPr>
        <w:t xml:space="preserve">        </w:t>
      </w:r>
      <w:r>
        <w:rPr>
          <w:rFonts w:hint="eastAsia" w:ascii="宋体" w:hAnsi="宋体" w:cs="宋体"/>
          <w:kern w:val="0"/>
          <w:sz w:val="24"/>
          <w:szCs w:val="24"/>
        </w:rPr>
        <w:t>传真：</w:t>
      </w:r>
      <w:r>
        <w:rPr>
          <w:rFonts w:hint="eastAsia" w:ascii="宋体" w:hAnsi="宋体" w:cs="宋体"/>
          <w:kern w:val="0"/>
          <w:sz w:val="24"/>
          <w:szCs w:val="24"/>
          <w:u w:val="single"/>
        </w:rPr>
        <w:t xml:space="preserve">        </w:t>
      </w:r>
    </w:p>
    <w:p w14:paraId="35E45763">
      <w:pPr>
        <w:autoSpaceDE w:val="0"/>
        <w:autoSpaceDN w:val="0"/>
        <w:adjustRightInd w:val="0"/>
        <w:spacing w:line="360" w:lineRule="auto"/>
        <w:ind w:firstLine="360" w:firstLineChars="150"/>
        <w:jc w:val="left"/>
        <w:rPr>
          <w:rFonts w:ascii="宋体" w:hAnsi="宋体" w:cs="宋体"/>
          <w:kern w:val="0"/>
          <w:sz w:val="24"/>
          <w:szCs w:val="24"/>
        </w:rPr>
      </w:pPr>
      <w:r>
        <w:rPr>
          <w:rFonts w:hint="eastAsia" w:ascii="宋体" w:hAnsi="宋体" w:cs="宋体"/>
          <w:kern w:val="0"/>
          <w:sz w:val="24"/>
          <w:szCs w:val="24"/>
        </w:rPr>
        <w:t>投标人：</w:t>
      </w:r>
      <w:r>
        <w:rPr>
          <w:rFonts w:hint="eastAsia" w:ascii="宋体" w:hAnsi="宋体" w:cs="宋体"/>
          <w:kern w:val="0"/>
          <w:sz w:val="24"/>
          <w:szCs w:val="24"/>
          <w:u w:val="single"/>
        </w:rPr>
        <w:t>（全称）（盖章）</w:t>
      </w:r>
    </w:p>
    <w:p w14:paraId="07FD3BFC">
      <w:pPr>
        <w:autoSpaceDE w:val="0"/>
        <w:autoSpaceDN w:val="0"/>
        <w:adjustRightInd w:val="0"/>
        <w:spacing w:line="360" w:lineRule="auto"/>
        <w:ind w:firstLine="360" w:firstLineChars="150"/>
        <w:jc w:val="left"/>
        <w:rPr>
          <w:rFonts w:ascii="宋体" w:hAnsi="宋体" w:cs="宋体"/>
          <w:kern w:val="0"/>
          <w:sz w:val="24"/>
          <w:szCs w:val="24"/>
        </w:rPr>
      </w:pPr>
      <w:r>
        <w:rPr>
          <w:rFonts w:hint="eastAsia" w:ascii="宋体" w:hAnsi="宋体" w:cs="宋体"/>
          <w:kern w:val="0"/>
          <w:sz w:val="24"/>
          <w:szCs w:val="24"/>
        </w:rPr>
        <w:t>法定代表人：</w:t>
      </w:r>
      <w:r>
        <w:rPr>
          <w:rFonts w:hint="eastAsia" w:ascii="宋体" w:hAnsi="宋体" w:cs="宋体"/>
          <w:kern w:val="0"/>
          <w:sz w:val="24"/>
          <w:szCs w:val="24"/>
          <w:u w:val="single"/>
        </w:rPr>
        <w:t>（盖章）</w:t>
      </w:r>
    </w:p>
    <w:p w14:paraId="173F9773">
      <w:pPr>
        <w:autoSpaceDE w:val="0"/>
        <w:autoSpaceDN w:val="0"/>
        <w:adjustRightInd w:val="0"/>
        <w:spacing w:line="360" w:lineRule="auto"/>
        <w:ind w:firstLine="360" w:firstLineChars="150"/>
        <w:jc w:val="left"/>
        <w:rPr>
          <w:rFonts w:ascii="宋体" w:hAnsi="宋体" w:cs="宋体"/>
          <w:kern w:val="0"/>
          <w:sz w:val="24"/>
          <w:szCs w:val="24"/>
        </w:rPr>
      </w:pPr>
      <w:r>
        <w:rPr>
          <w:rFonts w:hint="eastAsia" w:ascii="宋体" w:hAnsi="宋体" w:cs="宋体"/>
          <w:kern w:val="0"/>
          <w:sz w:val="24"/>
          <w:szCs w:val="24"/>
        </w:rPr>
        <w:t>日期：</w:t>
      </w:r>
      <w:r>
        <w:rPr>
          <w:rFonts w:hint="eastAsia" w:ascii="宋体" w:hAnsi="宋体"/>
          <w:sz w:val="24"/>
          <w:szCs w:val="24"/>
          <w:u w:val="single"/>
        </w:rPr>
        <w:t xml:space="preserve">    </w:t>
      </w:r>
      <w:r>
        <w:rPr>
          <w:rFonts w:ascii="宋体" w:hAnsi="宋体"/>
          <w:sz w:val="24"/>
          <w:szCs w:val="24"/>
        </w:rPr>
        <w:t>年</w:t>
      </w:r>
      <w:r>
        <w:rPr>
          <w:rFonts w:hint="eastAsia" w:ascii="宋体" w:hAnsi="宋体"/>
          <w:sz w:val="24"/>
          <w:szCs w:val="24"/>
          <w:u w:val="single"/>
        </w:rPr>
        <w:t xml:space="preserve">    </w:t>
      </w:r>
      <w:r>
        <w:rPr>
          <w:rFonts w:ascii="宋体" w:hAnsi="宋体"/>
          <w:sz w:val="24"/>
          <w:szCs w:val="24"/>
        </w:rPr>
        <w:t>月</w:t>
      </w:r>
      <w:r>
        <w:rPr>
          <w:rFonts w:hint="eastAsia" w:ascii="宋体" w:hAnsi="宋体"/>
          <w:sz w:val="24"/>
          <w:szCs w:val="24"/>
          <w:u w:val="single"/>
        </w:rPr>
        <w:t xml:space="preserve">    </w:t>
      </w:r>
      <w:r>
        <w:rPr>
          <w:rFonts w:ascii="宋体" w:hAnsi="宋体"/>
          <w:sz w:val="24"/>
          <w:szCs w:val="24"/>
        </w:rPr>
        <w:t>日</w:t>
      </w:r>
    </w:p>
    <w:p w14:paraId="35BD7A4B">
      <w:pPr>
        <w:autoSpaceDE w:val="0"/>
        <w:autoSpaceDN w:val="0"/>
        <w:adjustRightInd w:val="0"/>
        <w:spacing w:line="360" w:lineRule="auto"/>
        <w:jc w:val="center"/>
        <w:rPr>
          <w:rFonts w:hint="eastAsia" w:ascii="宋体" w:hAnsi="宋体" w:cs="宋体"/>
          <w:b/>
          <w:kern w:val="0"/>
          <w:sz w:val="24"/>
          <w:szCs w:val="24"/>
        </w:rPr>
      </w:pPr>
    </w:p>
    <w:p w14:paraId="0016B769">
      <w:pPr>
        <w:autoSpaceDE w:val="0"/>
        <w:autoSpaceDN w:val="0"/>
        <w:adjustRightInd w:val="0"/>
        <w:spacing w:line="360" w:lineRule="auto"/>
        <w:jc w:val="center"/>
        <w:rPr>
          <w:rFonts w:ascii="宋体" w:hAnsi="宋体" w:cs="宋体"/>
          <w:b/>
          <w:kern w:val="0"/>
          <w:sz w:val="24"/>
          <w:szCs w:val="24"/>
        </w:rPr>
      </w:pPr>
      <w:r>
        <w:rPr>
          <w:rFonts w:hint="eastAsia" w:ascii="宋体" w:hAnsi="宋体" w:cs="宋体"/>
          <w:b/>
          <w:kern w:val="0"/>
          <w:sz w:val="24"/>
          <w:szCs w:val="24"/>
        </w:rPr>
        <w:t>（2）偏离表</w:t>
      </w:r>
    </w:p>
    <w:p w14:paraId="38EA5AEC">
      <w:pPr>
        <w:tabs>
          <w:tab w:val="center" w:pos="4832"/>
          <w:tab w:val="left" w:pos="7140"/>
        </w:tabs>
        <w:spacing w:line="360" w:lineRule="auto"/>
        <w:jc w:val="left"/>
        <w:outlineLvl w:val="1"/>
        <w:rPr>
          <w:rFonts w:ascii="宋体" w:hAnsi="宋体" w:cs="宋体"/>
          <w:b/>
          <w:sz w:val="24"/>
          <w:szCs w:val="24"/>
        </w:rPr>
      </w:pPr>
      <w:r>
        <w:rPr>
          <w:rFonts w:hint="eastAsia" w:ascii="宋体" w:hAnsi="宋体" w:cs="宋体"/>
          <w:b/>
          <w:sz w:val="24"/>
          <w:szCs w:val="24"/>
        </w:rPr>
        <w:t>2.1、技术条款偏离表</w:t>
      </w:r>
    </w:p>
    <w:tbl>
      <w:tblPr>
        <w:tblStyle w:val="3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05"/>
        <w:gridCol w:w="1357"/>
        <w:gridCol w:w="1326"/>
        <w:gridCol w:w="1326"/>
        <w:gridCol w:w="1326"/>
        <w:gridCol w:w="1327"/>
        <w:gridCol w:w="1327"/>
      </w:tblGrid>
      <w:tr w14:paraId="6B46F0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5" w:type="dxa"/>
            <w:vAlign w:val="center"/>
          </w:tcPr>
          <w:p w14:paraId="12980B55">
            <w:pPr>
              <w:spacing w:line="360" w:lineRule="auto"/>
              <w:jc w:val="center"/>
              <w:rPr>
                <w:rFonts w:ascii="宋体" w:hAnsi="宋体" w:cs="宋体"/>
                <w:bCs/>
                <w:sz w:val="24"/>
                <w:szCs w:val="24"/>
              </w:rPr>
            </w:pPr>
            <w:r>
              <w:rPr>
                <w:rFonts w:hint="eastAsia" w:ascii="宋体" w:hAnsi="宋体" w:cs="宋体"/>
                <w:bCs/>
                <w:sz w:val="24"/>
                <w:szCs w:val="24"/>
              </w:rPr>
              <w:t>序号</w:t>
            </w:r>
          </w:p>
        </w:tc>
        <w:tc>
          <w:tcPr>
            <w:tcW w:w="1357" w:type="dxa"/>
            <w:vAlign w:val="center"/>
          </w:tcPr>
          <w:p w14:paraId="680A5DF8">
            <w:pPr>
              <w:spacing w:line="360" w:lineRule="auto"/>
              <w:jc w:val="center"/>
              <w:rPr>
                <w:rFonts w:ascii="宋体" w:hAnsi="宋体" w:cs="宋体"/>
                <w:bCs/>
                <w:sz w:val="24"/>
                <w:szCs w:val="24"/>
              </w:rPr>
            </w:pPr>
            <w:r>
              <w:rPr>
                <w:rFonts w:hint="eastAsia" w:ascii="宋体" w:hAnsi="宋体" w:cs="宋体"/>
                <w:bCs/>
                <w:sz w:val="24"/>
                <w:szCs w:val="24"/>
              </w:rPr>
              <w:t>货物内容</w:t>
            </w:r>
          </w:p>
        </w:tc>
        <w:tc>
          <w:tcPr>
            <w:tcW w:w="1326" w:type="dxa"/>
            <w:vAlign w:val="center"/>
          </w:tcPr>
          <w:p w14:paraId="495B738E">
            <w:pPr>
              <w:spacing w:line="360" w:lineRule="auto"/>
              <w:jc w:val="center"/>
              <w:rPr>
                <w:rFonts w:ascii="宋体" w:hAnsi="宋体" w:cs="宋体"/>
                <w:bCs/>
                <w:sz w:val="24"/>
                <w:szCs w:val="24"/>
              </w:rPr>
            </w:pPr>
            <w:r>
              <w:rPr>
                <w:rFonts w:hint="eastAsia" w:ascii="宋体" w:hAnsi="宋体" w:cs="宋体"/>
                <w:bCs/>
                <w:sz w:val="24"/>
                <w:szCs w:val="24"/>
              </w:rPr>
              <w:t>招标文件条目号</w:t>
            </w:r>
          </w:p>
        </w:tc>
        <w:tc>
          <w:tcPr>
            <w:tcW w:w="1326" w:type="dxa"/>
            <w:vAlign w:val="center"/>
          </w:tcPr>
          <w:p w14:paraId="57C73EEE">
            <w:pPr>
              <w:spacing w:line="360" w:lineRule="auto"/>
              <w:jc w:val="center"/>
              <w:rPr>
                <w:rFonts w:ascii="宋体" w:hAnsi="宋体" w:cs="宋体"/>
                <w:bCs/>
                <w:sz w:val="24"/>
                <w:szCs w:val="24"/>
              </w:rPr>
            </w:pPr>
            <w:r>
              <w:rPr>
                <w:rFonts w:hint="eastAsia" w:ascii="宋体" w:hAnsi="宋体" w:cs="宋体"/>
                <w:bCs/>
                <w:sz w:val="24"/>
                <w:szCs w:val="24"/>
              </w:rPr>
              <w:t>招标文件要求规格</w:t>
            </w:r>
          </w:p>
        </w:tc>
        <w:tc>
          <w:tcPr>
            <w:tcW w:w="1326" w:type="dxa"/>
            <w:vAlign w:val="center"/>
          </w:tcPr>
          <w:p w14:paraId="64062BB7">
            <w:pPr>
              <w:spacing w:line="360" w:lineRule="auto"/>
              <w:jc w:val="center"/>
              <w:rPr>
                <w:rFonts w:ascii="宋体" w:hAnsi="宋体" w:cs="宋体"/>
                <w:bCs/>
                <w:sz w:val="24"/>
                <w:szCs w:val="24"/>
              </w:rPr>
            </w:pPr>
            <w:r>
              <w:rPr>
                <w:rFonts w:hint="eastAsia" w:ascii="宋体" w:hAnsi="宋体" w:cs="宋体"/>
                <w:bCs/>
                <w:sz w:val="24"/>
                <w:szCs w:val="24"/>
              </w:rPr>
              <w:t>投标规格</w:t>
            </w:r>
          </w:p>
        </w:tc>
        <w:tc>
          <w:tcPr>
            <w:tcW w:w="1327" w:type="dxa"/>
            <w:vAlign w:val="center"/>
          </w:tcPr>
          <w:p w14:paraId="1FD6D6C4">
            <w:pPr>
              <w:spacing w:line="360" w:lineRule="auto"/>
              <w:jc w:val="center"/>
              <w:rPr>
                <w:rFonts w:ascii="宋体" w:hAnsi="宋体" w:cs="宋体"/>
                <w:bCs/>
                <w:sz w:val="24"/>
                <w:szCs w:val="24"/>
              </w:rPr>
            </w:pPr>
            <w:r>
              <w:rPr>
                <w:rFonts w:hint="eastAsia" w:ascii="宋体" w:hAnsi="宋体" w:cs="宋体"/>
                <w:bCs/>
                <w:sz w:val="24"/>
                <w:szCs w:val="24"/>
              </w:rPr>
              <w:t>偏离</w:t>
            </w:r>
          </w:p>
        </w:tc>
        <w:tc>
          <w:tcPr>
            <w:tcW w:w="1327" w:type="dxa"/>
            <w:vAlign w:val="center"/>
          </w:tcPr>
          <w:p w14:paraId="2719F34C">
            <w:pPr>
              <w:spacing w:line="360" w:lineRule="auto"/>
              <w:jc w:val="center"/>
              <w:rPr>
                <w:rFonts w:ascii="宋体" w:hAnsi="宋体" w:cs="宋体"/>
                <w:bCs/>
                <w:sz w:val="24"/>
                <w:szCs w:val="24"/>
              </w:rPr>
            </w:pPr>
            <w:r>
              <w:rPr>
                <w:rFonts w:hint="eastAsia" w:ascii="宋体" w:hAnsi="宋体" w:cs="宋体"/>
                <w:bCs/>
                <w:sz w:val="24"/>
                <w:szCs w:val="24"/>
              </w:rPr>
              <w:t>备注</w:t>
            </w:r>
          </w:p>
        </w:tc>
      </w:tr>
      <w:tr w14:paraId="3C4ACF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5" w:type="dxa"/>
          </w:tcPr>
          <w:p w14:paraId="761F0F8B">
            <w:pPr>
              <w:spacing w:line="360" w:lineRule="auto"/>
              <w:jc w:val="center"/>
              <w:rPr>
                <w:rFonts w:ascii="宋体" w:hAnsi="宋体" w:cs="宋体"/>
                <w:b/>
                <w:bCs/>
                <w:sz w:val="24"/>
                <w:szCs w:val="24"/>
              </w:rPr>
            </w:pPr>
          </w:p>
        </w:tc>
        <w:tc>
          <w:tcPr>
            <w:tcW w:w="1357" w:type="dxa"/>
          </w:tcPr>
          <w:p w14:paraId="59D23527">
            <w:pPr>
              <w:spacing w:line="360" w:lineRule="auto"/>
              <w:jc w:val="center"/>
              <w:rPr>
                <w:rFonts w:ascii="宋体" w:hAnsi="宋体" w:cs="宋体"/>
                <w:b/>
                <w:bCs/>
                <w:sz w:val="24"/>
                <w:szCs w:val="24"/>
              </w:rPr>
            </w:pPr>
          </w:p>
        </w:tc>
        <w:tc>
          <w:tcPr>
            <w:tcW w:w="1326" w:type="dxa"/>
          </w:tcPr>
          <w:p w14:paraId="705DB1FA">
            <w:pPr>
              <w:spacing w:line="360" w:lineRule="auto"/>
              <w:jc w:val="center"/>
              <w:rPr>
                <w:rFonts w:ascii="宋体" w:hAnsi="宋体" w:cs="宋体"/>
                <w:b/>
                <w:bCs/>
                <w:sz w:val="24"/>
                <w:szCs w:val="24"/>
              </w:rPr>
            </w:pPr>
          </w:p>
        </w:tc>
        <w:tc>
          <w:tcPr>
            <w:tcW w:w="1326" w:type="dxa"/>
          </w:tcPr>
          <w:p w14:paraId="62613A2C">
            <w:pPr>
              <w:spacing w:line="360" w:lineRule="auto"/>
              <w:jc w:val="center"/>
              <w:rPr>
                <w:rFonts w:ascii="宋体" w:hAnsi="宋体" w:cs="宋体"/>
                <w:b/>
                <w:bCs/>
                <w:sz w:val="24"/>
                <w:szCs w:val="24"/>
              </w:rPr>
            </w:pPr>
          </w:p>
        </w:tc>
        <w:tc>
          <w:tcPr>
            <w:tcW w:w="1326" w:type="dxa"/>
          </w:tcPr>
          <w:p w14:paraId="3097DF98">
            <w:pPr>
              <w:spacing w:line="360" w:lineRule="auto"/>
              <w:jc w:val="center"/>
              <w:rPr>
                <w:rFonts w:ascii="宋体" w:hAnsi="宋体" w:cs="宋体"/>
                <w:b/>
                <w:bCs/>
                <w:sz w:val="24"/>
                <w:szCs w:val="24"/>
              </w:rPr>
            </w:pPr>
          </w:p>
        </w:tc>
        <w:tc>
          <w:tcPr>
            <w:tcW w:w="1327" w:type="dxa"/>
          </w:tcPr>
          <w:p w14:paraId="1DB0043A">
            <w:pPr>
              <w:spacing w:line="360" w:lineRule="auto"/>
              <w:jc w:val="center"/>
              <w:rPr>
                <w:rFonts w:ascii="宋体" w:hAnsi="宋体" w:cs="宋体"/>
                <w:b/>
                <w:bCs/>
                <w:sz w:val="24"/>
                <w:szCs w:val="24"/>
              </w:rPr>
            </w:pPr>
          </w:p>
        </w:tc>
        <w:tc>
          <w:tcPr>
            <w:tcW w:w="1327" w:type="dxa"/>
          </w:tcPr>
          <w:p w14:paraId="7092B6F7">
            <w:pPr>
              <w:spacing w:line="360" w:lineRule="auto"/>
              <w:jc w:val="center"/>
              <w:rPr>
                <w:rFonts w:ascii="宋体" w:hAnsi="宋体" w:cs="宋体"/>
                <w:b/>
                <w:bCs/>
                <w:sz w:val="24"/>
                <w:szCs w:val="24"/>
              </w:rPr>
            </w:pPr>
          </w:p>
        </w:tc>
      </w:tr>
      <w:tr w14:paraId="311833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5" w:type="dxa"/>
          </w:tcPr>
          <w:p w14:paraId="4FE8F8CC">
            <w:pPr>
              <w:spacing w:line="360" w:lineRule="auto"/>
              <w:jc w:val="center"/>
              <w:rPr>
                <w:rFonts w:ascii="宋体" w:hAnsi="宋体" w:cs="宋体"/>
                <w:b/>
                <w:bCs/>
                <w:sz w:val="24"/>
                <w:szCs w:val="24"/>
              </w:rPr>
            </w:pPr>
          </w:p>
        </w:tc>
        <w:tc>
          <w:tcPr>
            <w:tcW w:w="1357" w:type="dxa"/>
          </w:tcPr>
          <w:p w14:paraId="4E891751">
            <w:pPr>
              <w:spacing w:line="360" w:lineRule="auto"/>
              <w:jc w:val="center"/>
              <w:rPr>
                <w:rFonts w:ascii="宋体" w:hAnsi="宋体" w:cs="宋体"/>
                <w:b/>
                <w:bCs/>
                <w:sz w:val="24"/>
                <w:szCs w:val="24"/>
              </w:rPr>
            </w:pPr>
          </w:p>
        </w:tc>
        <w:tc>
          <w:tcPr>
            <w:tcW w:w="1326" w:type="dxa"/>
          </w:tcPr>
          <w:p w14:paraId="0462AA30">
            <w:pPr>
              <w:spacing w:line="360" w:lineRule="auto"/>
              <w:jc w:val="center"/>
              <w:rPr>
                <w:rFonts w:ascii="宋体" w:hAnsi="宋体" w:cs="宋体"/>
                <w:b/>
                <w:bCs/>
                <w:sz w:val="24"/>
                <w:szCs w:val="24"/>
              </w:rPr>
            </w:pPr>
          </w:p>
        </w:tc>
        <w:tc>
          <w:tcPr>
            <w:tcW w:w="1326" w:type="dxa"/>
          </w:tcPr>
          <w:p w14:paraId="57A8A8AF">
            <w:pPr>
              <w:spacing w:line="360" w:lineRule="auto"/>
              <w:jc w:val="center"/>
              <w:rPr>
                <w:rFonts w:ascii="宋体" w:hAnsi="宋体" w:cs="宋体"/>
                <w:b/>
                <w:bCs/>
                <w:sz w:val="24"/>
                <w:szCs w:val="24"/>
              </w:rPr>
            </w:pPr>
          </w:p>
        </w:tc>
        <w:tc>
          <w:tcPr>
            <w:tcW w:w="1326" w:type="dxa"/>
          </w:tcPr>
          <w:p w14:paraId="3DBBEFA7">
            <w:pPr>
              <w:spacing w:line="360" w:lineRule="auto"/>
              <w:jc w:val="center"/>
              <w:rPr>
                <w:rFonts w:ascii="宋体" w:hAnsi="宋体" w:cs="宋体"/>
                <w:b/>
                <w:bCs/>
                <w:sz w:val="24"/>
                <w:szCs w:val="24"/>
              </w:rPr>
            </w:pPr>
          </w:p>
        </w:tc>
        <w:tc>
          <w:tcPr>
            <w:tcW w:w="1327" w:type="dxa"/>
          </w:tcPr>
          <w:p w14:paraId="331DC207">
            <w:pPr>
              <w:spacing w:line="360" w:lineRule="auto"/>
              <w:jc w:val="center"/>
              <w:rPr>
                <w:rFonts w:ascii="宋体" w:hAnsi="宋体" w:cs="宋体"/>
                <w:b/>
                <w:bCs/>
                <w:sz w:val="24"/>
                <w:szCs w:val="24"/>
              </w:rPr>
            </w:pPr>
          </w:p>
        </w:tc>
        <w:tc>
          <w:tcPr>
            <w:tcW w:w="1327" w:type="dxa"/>
          </w:tcPr>
          <w:p w14:paraId="0AD48E24">
            <w:pPr>
              <w:spacing w:line="360" w:lineRule="auto"/>
              <w:jc w:val="center"/>
              <w:rPr>
                <w:rFonts w:ascii="宋体" w:hAnsi="宋体" w:cs="宋体"/>
                <w:b/>
                <w:bCs/>
                <w:sz w:val="24"/>
                <w:szCs w:val="24"/>
              </w:rPr>
            </w:pPr>
          </w:p>
        </w:tc>
      </w:tr>
      <w:tr w14:paraId="202E7E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5" w:type="dxa"/>
          </w:tcPr>
          <w:p w14:paraId="4DACB4F6">
            <w:pPr>
              <w:spacing w:line="360" w:lineRule="auto"/>
              <w:jc w:val="center"/>
              <w:rPr>
                <w:rFonts w:ascii="宋体" w:hAnsi="宋体" w:cs="宋体"/>
                <w:b/>
                <w:bCs/>
                <w:sz w:val="24"/>
                <w:szCs w:val="24"/>
              </w:rPr>
            </w:pPr>
          </w:p>
        </w:tc>
        <w:tc>
          <w:tcPr>
            <w:tcW w:w="1357" w:type="dxa"/>
          </w:tcPr>
          <w:p w14:paraId="25ED093F">
            <w:pPr>
              <w:spacing w:line="360" w:lineRule="auto"/>
              <w:jc w:val="center"/>
              <w:rPr>
                <w:rFonts w:ascii="宋体" w:hAnsi="宋体" w:cs="宋体"/>
                <w:b/>
                <w:bCs/>
                <w:sz w:val="24"/>
                <w:szCs w:val="24"/>
              </w:rPr>
            </w:pPr>
          </w:p>
        </w:tc>
        <w:tc>
          <w:tcPr>
            <w:tcW w:w="1326" w:type="dxa"/>
          </w:tcPr>
          <w:p w14:paraId="3A1ACAFB">
            <w:pPr>
              <w:spacing w:line="360" w:lineRule="auto"/>
              <w:jc w:val="center"/>
              <w:rPr>
                <w:rFonts w:ascii="宋体" w:hAnsi="宋体" w:cs="宋体"/>
                <w:b/>
                <w:bCs/>
                <w:sz w:val="24"/>
                <w:szCs w:val="24"/>
              </w:rPr>
            </w:pPr>
          </w:p>
        </w:tc>
        <w:tc>
          <w:tcPr>
            <w:tcW w:w="1326" w:type="dxa"/>
          </w:tcPr>
          <w:p w14:paraId="0BA1624A">
            <w:pPr>
              <w:spacing w:line="360" w:lineRule="auto"/>
              <w:jc w:val="center"/>
              <w:rPr>
                <w:rFonts w:ascii="宋体" w:hAnsi="宋体" w:cs="宋体"/>
                <w:b/>
                <w:bCs/>
                <w:sz w:val="24"/>
                <w:szCs w:val="24"/>
              </w:rPr>
            </w:pPr>
          </w:p>
        </w:tc>
        <w:tc>
          <w:tcPr>
            <w:tcW w:w="1326" w:type="dxa"/>
          </w:tcPr>
          <w:p w14:paraId="5364C1EE">
            <w:pPr>
              <w:spacing w:line="360" w:lineRule="auto"/>
              <w:jc w:val="center"/>
              <w:rPr>
                <w:rFonts w:ascii="宋体" w:hAnsi="宋体" w:cs="宋体"/>
                <w:b/>
                <w:bCs/>
                <w:sz w:val="24"/>
                <w:szCs w:val="24"/>
              </w:rPr>
            </w:pPr>
          </w:p>
        </w:tc>
        <w:tc>
          <w:tcPr>
            <w:tcW w:w="1327" w:type="dxa"/>
          </w:tcPr>
          <w:p w14:paraId="48ECAC39">
            <w:pPr>
              <w:spacing w:line="360" w:lineRule="auto"/>
              <w:jc w:val="center"/>
              <w:rPr>
                <w:rFonts w:ascii="宋体" w:hAnsi="宋体" w:cs="宋体"/>
                <w:b/>
                <w:bCs/>
                <w:sz w:val="24"/>
                <w:szCs w:val="24"/>
              </w:rPr>
            </w:pPr>
          </w:p>
        </w:tc>
        <w:tc>
          <w:tcPr>
            <w:tcW w:w="1327" w:type="dxa"/>
          </w:tcPr>
          <w:p w14:paraId="2845CFEF">
            <w:pPr>
              <w:spacing w:line="360" w:lineRule="auto"/>
              <w:jc w:val="center"/>
              <w:rPr>
                <w:rFonts w:ascii="宋体" w:hAnsi="宋体" w:cs="宋体"/>
                <w:b/>
                <w:bCs/>
                <w:sz w:val="24"/>
                <w:szCs w:val="24"/>
              </w:rPr>
            </w:pPr>
          </w:p>
        </w:tc>
      </w:tr>
      <w:tr w14:paraId="2ECEA5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5" w:type="dxa"/>
          </w:tcPr>
          <w:p w14:paraId="45B08CDA">
            <w:pPr>
              <w:spacing w:line="360" w:lineRule="auto"/>
              <w:jc w:val="center"/>
              <w:rPr>
                <w:rFonts w:ascii="宋体" w:hAnsi="宋体" w:cs="宋体"/>
                <w:b/>
                <w:bCs/>
                <w:sz w:val="24"/>
                <w:szCs w:val="24"/>
              </w:rPr>
            </w:pPr>
          </w:p>
        </w:tc>
        <w:tc>
          <w:tcPr>
            <w:tcW w:w="1357" w:type="dxa"/>
          </w:tcPr>
          <w:p w14:paraId="2108F4F6">
            <w:pPr>
              <w:spacing w:line="360" w:lineRule="auto"/>
              <w:jc w:val="center"/>
              <w:rPr>
                <w:rFonts w:ascii="宋体" w:hAnsi="宋体" w:cs="宋体"/>
                <w:b/>
                <w:bCs/>
                <w:sz w:val="24"/>
                <w:szCs w:val="24"/>
              </w:rPr>
            </w:pPr>
          </w:p>
        </w:tc>
        <w:tc>
          <w:tcPr>
            <w:tcW w:w="1326" w:type="dxa"/>
          </w:tcPr>
          <w:p w14:paraId="7CDEE84E">
            <w:pPr>
              <w:spacing w:line="360" w:lineRule="auto"/>
              <w:jc w:val="center"/>
              <w:rPr>
                <w:rFonts w:ascii="宋体" w:hAnsi="宋体" w:cs="宋体"/>
                <w:b/>
                <w:bCs/>
                <w:sz w:val="24"/>
                <w:szCs w:val="24"/>
              </w:rPr>
            </w:pPr>
          </w:p>
        </w:tc>
        <w:tc>
          <w:tcPr>
            <w:tcW w:w="1326" w:type="dxa"/>
          </w:tcPr>
          <w:p w14:paraId="68CA7BB6">
            <w:pPr>
              <w:spacing w:line="360" w:lineRule="auto"/>
              <w:jc w:val="center"/>
              <w:rPr>
                <w:rFonts w:ascii="宋体" w:hAnsi="宋体" w:cs="宋体"/>
                <w:b/>
                <w:bCs/>
                <w:sz w:val="24"/>
                <w:szCs w:val="24"/>
              </w:rPr>
            </w:pPr>
          </w:p>
        </w:tc>
        <w:tc>
          <w:tcPr>
            <w:tcW w:w="1326" w:type="dxa"/>
          </w:tcPr>
          <w:p w14:paraId="2229F4F2">
            <w:pPr>
              <w:spacing w:line="360" w:lineRule="auto"/>
              <w:jc w:val="center"/>
              <w:rPr>
                <w:rFonts w:ascii="宋体" w:hAnsi="宋体" w:cs="宋体"/>
                <w:b/>
                <w:bCs/>
                <w:sz w:val="24"/>
                <w:szCs w:val="24"/>
              </w:rPr>
            </w:pPr>
          </w:p>
        </w:tc>
        <w:tc>
          <w:tcPr>
            <w:tcW w:w="1327" w:type="dxa"/>
          </w:tcPr>
          <w:p w14:paraId="55FA84E7">
            <w:pPr>
              <w:spacing w:line="360" w:lineRule="auto"/>
              <w:jc w:val="center"/>
              <w:rPr>
                <w:rFonts w:ascii="宋体" w:hAnsi="宋体" w:cs="宋体"/>
                <w:b/>
                <w:bCs/>
                <w:sz w:val="24"/>
                <w:szCs w:val="24"/>
              </w:rPr>
            </w:pPr>
          </w:p>
        </w:tc>
        <w:tc>
          <w:tcPr>
            <w:tcW w:w="1327" w:type="dxa"/>
          </w:tcPr>
          <w:p w14:paraId="0135310F">
            <w:pPr>
              <w:spacing w:line="360" w:lineRule="auto"/>
              <w:jc w:val="center"/>
              <w:rPr>
                <w:rFonts w:ascii="宋体" w:hAnsi="宋体" w:cs="宋体"/>
                <w:b/>
                <w:bCs/>
                <w:sz w:val="24"/>
                <w:szCs w:val="24"/>
              </w:rPr>
            </w:pPr>
          </w:p>
        </w:tc>
      </w:tr>
      <w:tr w14:paraId="5B05C8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5" w:type="dxa"/>
          </w:tcPr>
          <w:p w14:paraId="65B532EB">
            <w:pPr>
              <w:spacing w:line="360" w:lineRule="auto"/>
              <w:jc w:val="center"/>
              <w:rPr>
                <w:rFonts w:ascii="宋体" w:hAnsi="宋体" w:cs="宋体"/>
                <w:b/>
                <w:bCs/>
                <w:sz w:val="24"/>
                <w:szCs w:val="24"/>
              </w:rPr>
            </w:pPr>
          </w:p>
        </w:tc>
        <w:tc>
          <w:tcPr>
            <w:tcW w:w="1357" w:type="dxa"/>
          </w:tcPr>
          <w:p w14:paraId="2D062135">
            <w:pPr>
              <w:spacing w:line="360" w:lineRule="auto"/>
              <w:jc w:val="center"/>
              <w:rPr>
                <w:rFonts w:ascii="宋体" w:hAnsi="宋体" w:cs="宋体"/>
                <w:b/>
                <w:bCs/>
                <w:sz w:val="24"/>
                <w:szCs w:val="24"/>
              </w:rPr>
            </w:pPr>
          </w:p>
        </w:tc>
        <w:tc>
          <w:tcPr>
            <w:tcW w:w="1326" w:type="dxa"/>
          </w:tcPr>
          <w:p w14:paraId="69EE6356">
            <w:pPr>
              <w:spacing w:line="360" w:lineRule="auto"/>
              <w:jc w:val="center"/>
              <w:rPr>
                <w:rFonts w:ascii="宋体" w:hAnsi="宋体" w:cs="宋体"/>
                <w:b/>
                <w:bCs/>
                <w:sz w:val="24"/>
                <w:szCs w:val="24"/>
              </w:rPr>
            </w:pPr>
          </w:p>
        </w:tc>
        <w:tc>
          <w:tcPr>
            <w:tcW w:w="1326" w:type="dxa"/>
          </w:tcPr>
          <w:p w14:paraId="70CDDD7E">
            <w:pPr>
              <w:spacing w:line="360" w:lineRule="auto"/>
              <w:jc w:val="center"/>
              <w:rPr>
                <w:rFonts w:ascii="宋体" w:hAnsi="宋体" w:cs="宋体"/>
                <w:b/>
                <w:bCs/>
                <w:sz w:val="24"/>
                <w:szCs w:val="24"/>
              </w:rPr>
            </w:pPr>
          </w:p>
        </w:tc>
        <w:tc>
          <w:tcPr>
            <w:tcW w:w="1326" w:type="dxa"/>
          </w:tcPr>
          <w:p w14:paraId="67553B96">
            <w:pPr>
              <w:spacing w:line="360" w:lineRule="auto"/>
              <w:jc w:val="center"/>
              <w:rPr>
                <w:rFonts w:ascii="宋体" w:hAnsi="宋体" w:cs="宋体"/>
                <w:b/>
                <w:bCs/>
                <w:sz w:val="24"/>
                <w:szCs w:val="24"/>
              </w:rPr>
            </w:pPr>
          </w:p>
        </w:tc>
        <w:tc>
          <w:tcPr>
            <w:tcW w:w="1327" w:type="dxa"/>
          </w:tcPr>
          <w:p w14:paraId="0E4A65AA">
            <w:pPr>
              <w:spacing w:line="360" w:lineRule="auto"/>
              <w:jc w:val="center"/>
              <w:rPr>
                <w:rFonts w:ascii="宋体" w:hAnsi="宋体" w:cs="宋体"/>
                <w:b/>
                <w:bCs/>
                <w:sz w:val="24"/>
                <w:szCs w:val="24"/>
              </w:rPr>
            </w:pPr>
          </w:p>
        </w:tc>
        <w:tc>
          <w:tcPr>
            <w:tcW w:w="1327" w:type="dxa"/>
          </w:tcPr>
          <w:p w14:paraId="778796AE">
            <w:pPr>
              <w:spacing w:line="360" w:lineRule="auto"/>
              <w:jc w:val="center"/>
              <w:rPr>
                <w:rFonts w:ascii="宋体" w:hAnsi="宋体" w:cs="宋体"/>
                <w:b/>
                <w:bCs/>
                <w:sz w:val="24"/>
                <w:szCs w:val="24"/>
              </w:rPr>
            </w:pPr>
          </w:p>
        </w:tc>
      </w:tr>
    </w:tbl>
    <w:p w14:paraId="116B9632">
      <w:pPr>
        <w:spacing w:line="360" w:lineRule="auto"/>
        <w:ind w:firstLine="475" w:firstLineChars="198"/>
        <w:jc w:val="left"/>
        <w:rPr>
          <w:rFonts w:ascii="宋体" w:hAnsi="宋体"/>
          <w:sz w:val="24"/>
          <w:szCs w:val="24"/>
        </w:rPr>
      </w:pPr>
      <w:r>
        <w:rPr>
          <w:rFonts w:hint="eastAsia" w:ascii="宋体" w:hAnsi="宋体"/>
          <w:sz w:val="24"/>
          <w:szCs w:val="24"/>
        </w:rPr>
        <w:t>备注：投标人提供的</w:t>
      </w:r>
      <w:r>
        <w:rPr>
          <w:rFonts w:hint="eastAsia" w:ascii="宋体" w:hAnsi="宋体" w:cs="宋体"/>
          <w:b/>
          <w:sz w:val="24"/>
          <w:szCs w:val="24"/>
        </w:rPr>
        <w:t>技术条款偏离表须</w:t>
      </w:r>
      <w:r>
        <w:rPr>
          <w:rFonts w:hint="eastAsia" w:ascii="宋体" w:hAnsi="宋体"/>
          <w:sz w:val="24"/>
          <w:szCs w:val="24"/>
        </w:rPr>
        <w:t xml:space="preserve">对照招标文件“第三部分采购内容及技术服务要求”中的所有条款逐条列明是否响应及响应内容，产品技术参数响应有差异的，则在此表中列明实际响应的内容提要并加以说明，以便查对。本表包括所有的技术响应及差异。无差异说明表示完全响应。 </w:t>
      </w:r>
    </w:p>
    <w:p w14:paraId="72D76E21">
      <w:pPr>
        <w:ind w:firstLine="482" w:firstLineChars="200"/>
        <w:rPr>
          <w:rFonts w:asciiTheme="minorEastAsia" w:hAnsiTheme="minorEastAsia" w:eastAsiaTheme="minorEastAsia"/>
          <w:b/>
          <w:kern w:val="0"/>
          <w:sz w:val="24"/>
          <w:szCs w:val="24"/>
        </w:rPr>
      </w:pPr>
      <w:r>
        <w:rPr>
          <w:rFonts w:hint="eastAsia" w:asciiTheme="minorEastAsia" w:hAnsiTheme="minorEastAsia" w:eastAsiaTheme="minorEastAsia"/>
          <w:b/>
          <w:kern w:val="0"/>
          <w:sz w:val="24"/>
          <w:szCs w:val="24"/>
        </w:rPr>
        <w:t>注：供应商对采购技术参数，应在技术条款偏离表中的“备注”栏说明该项内容在技术支持证明文件中的位置或在《投标文件》的页码；未提供技术支持证明资料，或参数与其提供的技术支持证明资料不一致的，或未按要求注明页码的，均视为低于招标参数要求为负偏离。</w:t>
      </w:r>
    </w:p>
    <w:p w14:paraId="607DEB6C">
      <w:pPr>
        <w:widowControl/>
        <w:shd w:val="clear" w:color="auto" w:fill="FFFFFF"/>
        <w:snapToGrid w:val="0"/>
        <w:ind w:firstLine="482" w:firstLineChars="200"/>
        <w:jc w:val="left"/>
        <w:rPr>
          <w:rFonts w:ascii="宋体" w:hAnsi="宋体" w:cs="Arial"/>
          <w:kern w:val="0"/>
          <w:sz w:val="24"/>
          <w:szCs w:val="24"/>
        </w:rPr>
      </w:pPr>
      <w:r>
        <w:rPr>
          <w:rFonts w:hint="eastAsia" w:asciiTheme="minorEastAsia" w:hAnsiTheme="minorEastAsia" w:eastAsiaTheme="minorEastAsia"/>
          <w:b/>
          <w:kern w:val="0"/>
          <w:sz w:val="24"/>
          <w:szCs w:val="24"/>
        </w:rPr>
        <w:t>技术参数响应指标以投标产品检测报告、技术白皮书、官网截图或性能参数说明书等官方资料为准。</w:t>
      </w:r>
    </w:p>
    <w:p w14:paraId="5E16B29A">
      <w:pPr>
        <w:widowControl/>
        <w:shd w:val="clear" w:color="auto" w:fill="FFFFFF"/>
        <w:snapToGrid w:val="0"/>
        <w:spacing w:line="360" w:lineRule="auto"/>
        <w:jc w:val="left"/>
        <w:rPr>
          <w:rFonts w:ascii="宋体" w:hAnsi="宋体" w:cs="Arial"/>
          <w:kern w:val="0"/>
          <w:sz w:val="24"/>
          <w:szCs w:val="24"/>
        </w:rPr>
      </w:pPr>
    </w:p>
    <w:p w14:paraId="6EEAB180">
      <w:pPr>
        <w:widowControl/>
        <w:shd w:val="clear" w:color="auto" w:fill="FFFFFF"/>
        <w:snapToGrid w:val="0"/>
        <w:spacing w:line="360" w:lineRule="auto"/>
        <w:jc w:val="left"/>
        <w:rPr>
          <w:rFonts w:ascii="宋体" w:hAnsi="宋体" w:cs="Arial"/>
          <w:kern w:val="0"/>
          <w:sz w:val="24"/>
          <w:szCs w:val="24"/>
        </w:rPr>
      </w:pPr>
      <w:r>
        <w:rPr>
          <w:rFonts w:hint="eastAsia" w:ascii="宋体" w:hAnsi="宋体" w:cs="Arial"/>
          <w:kern w:val="0"/>
          <w:sz w:val="24"/>
          <w:szCs w:val="24"/>
        </w:rPr>
        <w:t>投标人：（盖章）</w:t>
      </w:r>
    </w:p>
    <w:p w14:paraId="1D4E12C1">
      <w:pPr>
        <w:widowControl/>
        <w:shd w:val="clear" w:color="auto" w:fill="FFFFFF"/>
        <w:snapToGrid w:val="0"/>
        <w:spacing w:line="360" w:lineRule="auto"/>
        <w:jc w:val="left"/>
        <w:rPr>
          <w:rFonts w:ascii="宋体" w:hAnsi="宋体" w:cs="Arial"/>
          <w:kern w:val="0"/>
          <w:sz w:val="24"/>
          <w:szCs w:val="24"/>
        </w:rPr>
      </w:pPr>
    </w:p>
    <w:p w14:paraId="6EE6226D">
      <w:pPr>
        <w:widowControl/>
        <w:shd w:val="clear" w:color="auto" w:fill="FFFFFF"/>
        <w:snapToGrid w:val="0"/>
        <w:spacing w:line="360" w:lineRule="auto"/>
        <w:jc w:val="left"/>
        <w:rPr>
          <w:rFonts w:ascii="宋体" w:hAnsi="宋体" w:cs="Arial"/>
          <w:kern w:val="0"/>
          <w:sz w:val="24"/>
          <w:szCs w:val="24"/>
        </w:rPr>
      </w:pPr>
      <w:r>
        <w:rPr>
          <w:rFonts w:hint="eastAsia" w:ascii="宋体" w:hAnsi="宋体" w:cs="Arial"/>
          <w:kern w:val="0"/>
          <w:sz w:val="24"/>
          <w:szCs w:val="24"/>
        </w:rPr>
        <w:t>法定代表人：（盖章）</w:t>
      </w:r>
    </w:p>
    <w:p w14:paraId="768B52C6">
      <w:pPr>
        <w:widowControl/>
        <w:shd w:val="clear" w:color="auto" w:fill="FFFFFF"/>
        <w:snapToGrid w:val="0"/>
        <w:spacing w:line="360" w:lineRule="auto"/>
        <w:ind w:firstLine="420"/>
        <w:jc w:val="center"/>
        <w:rPr>
          <w:rFonts w:ascii="宋体" w:hAnsi="宋体" w:cs="Arial"/>
          <w:kern w:val="0"/>
          <w:sz w:val="24"/>
          <w:szCs w:val="24"/>
        </w:rPr>
      </w:pPr>
      <w:r>
        <w:rPr>
          <w:rFonts w:hint="eastAsia" w:ascii="宋体" w:hAnsi="宋体" w:cs="Arial"/>
          <w:kern w:val="0"/>
          <w:sz w:val="24"/>
          <w:szCs w:val="24"/>
        </w:rPr>
        <w:t xml:space="preserve">                                               日期： 年  月  日</w:t>
      </w:r>
    </w:p>
    <w:p w14:paraId="474BD2C8">
      <w:pPr>
        <w:tabs>
          <w:tab w:val="center" w:pos="4832"/>
          <w:tab w:val="left" w:pos="7140"/>
        </w:tabs>
        <w:spacing w:line="360" w:lineRule="auto"/>
        <w:jc w:val="left"/>
        <w:outlineLvl w:val="1"/>
        <w:rPr>
          <w:rFonts w:ascii="宋体" w:hAnsi="宋体" w:cs="宋体"/>
          <w:b/>
          <w:sz w:val="24"/>
          <w:szCs w:val="24"/>
        </w:rPr>
      </w:pPr>
      <w:r>
        <w:rPr>
          <w:rFonts w:ascii="宋体" w:hAnsi="宋体" w:cs="Arial"/>
          <w:b/>
          <w:bCs/>
          <w:kern w:val="36"/>
          <w:sz w:val="24"/>
          <w:szCs w:val="24"/>
        </w:rPr>
        <w:br w:type="page"/>
      </w:r>
      <w:bookmarkStart w:id="41" w:name="_Toc37592791"/>
      <w:r>
        <w:rPr>
          <w:rFonts w:hint="eastAsia" w:ascii="宋体" w:hAnsi="宋体" w:cs="宋体"/>
          <w:b/>
          <w:sz w:val="24"/>
          <w:szCs w:val="24"/>
        </w:rPr>
        <w:t>2.2、商务条款偏离表</w:t>
      </w:r>
      <w:bookmarkEnd w:id="41"/>
    </w:p>
    <w:tbl>
      <w:tblPr>
        <w:tblStyle w:val="3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06"/>
        <w:gridCol w:w="2070"/>
        <w:gridCol w:w="2052"/>
        <w:gridCol w:w="2126"/>
        <w:gridCol w:w="1985"/>
      </w:tblGrid>
      <w:tr w14:paraId="318C3B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3" w:hRule="atLeast"/>
          <w:jc w:val="center"/>
        </w:trPr>
        <w:tc>
          <w:tcPr>
            <w:tcW w:w="806" w:type="dxa"/>
            <w:vAlign w:val="center"/>
          </w:tcPr>
          <w:p w14:paraId="5ACA293C">
            <w:pPr>
              <w:spacing w:line="360" w:lineRule="auto"/>
              <w:jc w:val="center"/>
              <w:rPr>
                <w:rFonts w:ascii="宋体" w:hAnsi="宋体" w:cs="宋体"/>
                <w:bCs/>
                <w:sz w:val="24"/>
                <w:szCs w:val="24"/>
              </w:rPr>
            </w:pPr>
            <w:r>
              <w:rPr>
                <w:rFonts w:hint="eastAsia" w:ascii="宋体" w:hAnsi="宋体" w:cs="宋体"/>
                <w:bCs/>
                <w:sz w:val="24"/>
                <w:szCs w:val="24"/>
              </w:rPr>
              <w:t>序号</w:t>
            </w:r>
          </w:p>
        </w:tc>
        <w:tc>
          <w:tcPr>
            <w:tcW w:w="2070" w:type="dxa"/>
            <w:vAlign w:val="center"/>
          </w:tcPr>
          <w:p w14:paraId="5D4ED63A">
            <w:pPr>
              <w:spacing w:line="360" w:lineRule="auto"/>
              <w:jc w:val="center"/>
              <w:rPr>
                <w:rFonts w:ascii="宋体" w:hAnsi="宋体" w:cs="宋体"/>
                <w:bCs/>
                <w:sz w:val="24"/>
                <w:szCs w:val="24"/>
              </w:rPr>
            </w:pPr>
            <w:r>
              <w:rPr>
                <w:rFonts w:hint="eastAsia" w:ascii="宋体" w:hAnsi="宋体" w:cs="宋体"/>
                <w:bCs/>
                <w:sz w:val="24"/>
                <w:szCs w:val="24"/>
              </w:rPr>
              <w:t>招标文件条目号</w:t>
            </w:r>
          </w:p>
        </w:tc>
        <w:tc>
          <w:tcPr>
            <w:tcW w:w="2052" w:type="dxa"/>
            <w:vAlign w:val="center"/>
          </w:tcPr>
          <w:p w14:paraId="27B3B3EC">
            <w:pPr>
              <w:spacing w:line="360" w:lineRule="auto"/>
              <w:jc w:val="center"/>
              <w:rPr>
                <w:rFonts w:ascii="宋体" w:hAnsi="宋体" w:cs="宋体"/>
                <w:bCs/>
                <w:sz w:val="24"/>
                <w:szCs w:val="24"/>
              </w:rPr>
            </w:pPr>
            <w:r>
              <w:rPr>
                <w:rFonts w:hint="eastAsia" w:ascii="宋体" w:hAnsi="宋体" w:cs="宋体"/>
                <w:bCs/>
                <w:sz w:val="24"/>
                <w:szCs w:val="24"/>
              </w:rPr>
              <w:t>招标文件的商务条款</w:t>
            </w:r>
          </w:p>
        </w:tc>
        <w:tc>
          <w:tcPr>
            <w:tcW w:w="2126" w:type="dxa"/>
            <w:vAlign w:val="center"/>
          </w:tcPr>
          <w:p w14:paraId="3A680666">
            <w:pPr>
              <w:spacing w:line="360" w:lineRule="auto"/>
              <w:jc w:val="center"/>
              <w:rPr>
                <w:rFonts w:ascii="宋体" w:hAnsi="宋体" w:cs="宋体"/>
                <w:bCs/>
                <w:sz w:val="24"/>
                <w:szCs w:val="24"/>
              </w:rPr>
            </w:pPr>
            <w:r>
              <w:rPr>
                <w:rFonts w:hint="eastAsia" w:ascii="宋体" w:hAnsi="宋体" w:cs="宋体"/>
                <w:bCs/>
                <w:sz w:val="24"/>
                <w:szCs w:val="24"/>
              </w:rPr>
              <w:t>投标文件的商务条款</w:t>
            </w:r>
          </w:p>
        </w:tc>
        <w:tc>
          <w:tcPr>
            <w:tcW w:w="1985" w:type="dxa"/>
            <w:vAlign w:val="center"/>
          </w:tcPr>
          <w:p w14:paraId="75E7BBDF">
            <w:pPr>
              <w:spacing w:line="360" w:lineRule="auto"/>
              <w:jc w:val="center"/>
              <w:rPr>
                <w:rFonts w:ascii="宋体" w:hAnsi="宋体" w:cs="宋体"/>
                <w:bCs/>
                <w:sz w:val="24"/>
                <w:szCs w:val="24"/>
              </w:rPr>
            </w:pPr>
            <w:r>
              <w:rPr>
                <w:rFonts w:hint="eastAsia" w:ascii="宋体" w:hAnsi="宋体" w:cs="宋体"/>
                <w:bCs/>
                <w:sz w:val="24"/>
                <w:szCs w:val="24"/>
              </w:rPr>
              <w:t>说明</w:t>
            </w:r>
          </w:p>
        </w:tc>
      </w:tr>
      <w:tr w14:paraId="717806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tcPr>
          <w:p w14:paraId="39A366DC">
            <w:pPr>
              <w:spacing w:line="360" w:lineRule="auto"/>
              <w:jc w:val="center"/>
              <w:rPr>
                <w:rFonts w:ascii="宋体" w:hAnsi="宋体" w:cs="宋体"/>
                <w:b/>
                <w:bCs/>
                <w:sz w:val="24"/>
                <w:szCs w:val="24"/>
              </w:rPr>
            </w:pPr>
          </w:p>
        </w:tc>
        <w:tc>
          <w:tcPr>
            <w:tcW w:w="2070" w:type="dxa"/>
          </w:tcPr>
          <w:p w14:paraId="2B8E1DD5">
            <w:pPr>
              <w:spacing w:line="360" w:lineRule="auto"/>
              <w:jc w:val="center"/>
              <w:rPr>
                <w:rFonts w:ascii="宋体" w:hAnsi="宋体" w:cs="宋体"/>
                <w:b/>
                <w:bCs/>
                <w:sz w:val="24"/>
                <w:szCs w:val="24"/>
              </w:rPr>
            </w:pPr>
          </w:p>
        </w:tc>
        <w:tc>
          <w:tcPr>
            <w:tcW w:w="2052" w:type="dxa"/>
          </w:tcPr>
          <w:p w14:paraId="5E7B9CF2">
            <w:pPr>
              <w:spacing w:line="360" w:lineRule="auto"/>
              <w:jc w:val="center"/>
              <w:rPr>
                <w:rFonts w:ascii="宋体" w:hAnsi="宋体" w:cs="宋体"/>
                <w:b/>
                <w:bCs/>
                <w:sz w:val="24"/>
                <w:szCs w:val="24"/>
              </w:rPr>
            </w:pPr>
          </w:p>
        </w:tc>
        <w:tc>
          <w:tcPr>
            <w:tcW w:w="2126" w:type="dxa"/>
          </w:tcPr>
          <w:p w14:paraId="3D537A8B">
            <w:pPr>
              <w:spacing w:line="360" w:lineRule="auto"/>
              <w:jc w:val="center"/>
              <w:rPr>
                <w:rFonts w:ascii="宋体" w:hAnsi="宋体" w:cs="宋体"/>
                <w:b/>
                <w:bCs/>
                <w:sz w:val="24"/>
                <w:szCs w:val="24"/>
              </w:rPr>
            </w:pPr>
          </w:p>
        </w:tc>
        <w:tc>
          <w:tcPr>
            <w:tcW w:w="1985" w:type="dxa"/>
          </w:tcPr>
          <w:p w14:paraId="7A2AE3C4">
            <w:pPr>
              <w:spacing w:line="360" w:lineRule="auto"/>
              <w:jc w:val="center"/>
              <w:rPr>
                <w:rFonts w:ascii="宋体" w:hAnsi="宋体" w:cs="宋体"/>
                <w:b/>
                <w:bCs/>
                <w:sz w:val="24"/>
                <w:szCs w:val="24"/>
              </w:rPr>
            </w:pPr>
          </w:p>
        </w:tc>
      </w:tr>
      <w:tr w14:paraId="10F0E9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tcPr>
          <w:p w14:paraId="0A37FE3B">
            <w:pPr>
              <w:spacing w:line="360" w:lineRule="auto"/>
              <w:jc w:val="center"/>
              <w:rPr>
                <w:rFonts w:ascii="宋体" w:hAnsi="宋体" w:cs="宋体"/>
                <w:b/>
                <w:bCs/>
                <w:sz w:val="24"/>
                <w:szCs w:val="24"/>
              </w:rPr>
            </w:pPr>
          </w:p>
        </w:tc>
        <w:tc>
          <w:tcPr>
            <w:tcW w:w="2070" w:type="dxa"/>
          </w:tcPr>
          <w:p w14:paraId="311E03F3">
            <w:pPr>
              <w:spacing w:line="360" w:lineRule="auto"/>
              <w:jc w:val="center"/>
              <w:rPr>
                <w:rFonts w:ascii="宋体" w:hAnsi="宋体" w:cs="宋体"/>
                <w:b/>
                <w:bCs/>
                <w:sz w:val="24"/>
                <w:szCs w:val="24"/>
              </w:rPr>
            </w:pPr>
          </w:p>
        </w:tc>
        <w:tc>
          <w:tcPr>
            <w:tcW w:w="2052" w:type="dxa"/>
          </w:tcPr>
          <w:p w14:paraId="609062B5">
            <w:pPr>
              <w:spacing w:line="360" w:lineRule="auto"/>
              <w:jc w:val="center"/>
              <w:rPr>
                <w:rFonts w:ascii="宋体" w:hAnsi="宋体" w:cs="宋体"/>
                <w:b/>
                <w:bCs/>
                <w:sz w:val="24"/>
                <w:szCs w:val="24"/>
              </w:rPr>
            </w:pPr>
          </w:p>
        </w:tc>
        <w:tc>
          <w:tcPr>
            <w:tcW w:w="2126" w:type="dxa"/>
          </w:tcPr>
          <w:p w14:paraId="32B30C6F">
            <w:pPr>
              <w:spacing w:line="360" w:lineRule="auto"/>
              <w:jc w:val="center"/>
              <w:rPr>
                <w:rFonts w:ascii="宋体" w:hAnsi="宋体" w:cs="宋体"/>
                <w:b/>
                <w:bCs/>
                <w:sz w:val="24"/>
                <w:szCs w:val="24"/>
              </w:rPr>
            </w:pPr>
          </w:p>
        </w:tc>
        <w:tc>
          <w:tcPr>
            <w:tcW w:w="1985" w:type="dxa"/>
          </w:tcPr>
          <w:p w14:paraId="3FA23769">
            <w:pPr>
              <w:spacing w:line="360" w:lineRule="auto"/>
              <w:jc w:val="center"/>
              <w:rPr>
                <w:rFonts w:ascii="宋体" w:hAnsi="宋体" w:cs="宋体"/>
                <w:b/>
                <w:bCs/>
                <w:sz w:val="24"/>
                <w:szCs w:val="24"/>
              </w:rPr>
            </w:pPr>
          </w:p>
        </w:tc>
      </w:tr>
      <w:tr w14:paraId="5ACA86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tcPr>
          <w:p w14:paraId="03D3021E">
            <w:pPr>
              <w:spacing w:line="360" w:lineRule="auto"/>
              <w:jc w:val="center"/>
              <w:rPr>
                <w:rFonts w:ascii="宋体" w:hAnsi="宋体" w:cs="宋体"/>
                <w:b/>
                <w:bCs/>
                <w:sz w:val="24"/>
                <w:szCs w:val="24"/>
              </w:rPr>
            </w:pPr>
          </w:p>
        </w:tc>
        <w:tc>
          <w:tcPr>
            <w:tcW w:w="2070" w:type="dxa"/>
          </w:tcPr>
          <w:p w14:paraId="0E68EB56">
            <w:pPr>
              <w:spacing w:line="360" w:lineRule="auto"/>
              <w:jc w:val="center"/>
              <w:rPr>
                <w:rFonts w:ascii="宋体" w:hAnsi="宋体" w:cs="宋体"/>
                <w:b/>
                <w:bCs/>
                <w:sz w:val="24"/>
                <w:szCs w:val="24"/>
              </w:rPr>
            </w:pPr>
          </w:p>
        </w:tc>
        <w:tc>
          <w:tcPr>
            <w:tcW w:w="2052" w:type="dxa"/>
          </w:tcPr>
          <w:p w14:paraId="7CCCA96D">
            <w:pPr>
              <w:spacing w:line="360" w:lineRule="auto"/>
              <w:jc w:val="center"/>
              <w:rPr>
                <w:rFonts w:ascii="宋体" w:hAnsi="宋体" w:cs="宋体"/>
                <w:b/>
                <w:bCs/>
                <w:sz w:val="24"/>
                <w:szCs w:val="24"/>
              </w:rPr>
            </w:pPr>
          </w:p>
        </w:tc>
        <w:tc>
          <w:tcPr>
            <w:tcW w:w="2126" w:type="dxa"/>
          </w:tcPr>
          <w:p w14:paraId="59CC3A2C">
            <w:pPr>
              <w:spacing w:line="360" w:lineRule="auto"/>
              <w:jc w:val="center"/>
              <w:rPr>
                <w:rFonts w:ascii="宋体" w:hAnsi="宋体" w:cs="宋体"/>
                <w:b/>
                <w:bCs/>
                <w:sz w:val="24"/>
                <w:szCs w:val="24"/>
              </w:rPr>
            </w:pPr>
          </w:p>
        </w:tc>
        <w:tc>
          <w:tcPr>
            <w:tcW w:w="1985" w:type="dxa"/>
          </w:tcPr>
          <w:p w14:paraId="2B0294D6">
            <w:pPr>
              <w:spacing w:line="360" w:lineRule="auto"/>
              <w:jc w:val="center"/>
              <w:rPr>
                <w:rFonts w:ascii="宋体" w:hAnsi="宋体" w:cs="宋体"/>
                <w:b/>
                <w:bCs/>
                <w:sz w:val="24"/>
                <w:szCs w:val="24"/>
              </w:rPr>
            </w:pPr>
          </w:p>
        </w:tc>
      </w:tr>
      <w:tr w14:paraId="2B27D8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tcPr>
          <w:p w14:paraId="12A988C8">
            <w:pPr>
              <w:spacing w:line="360" w:lineRule="auto"/>
              <w:jc w:val="center"/>
              <w:rPr>
                <w:rFonts w:ascii="宋体" w:hAnsi="宋体" w:cs="宋体"/>
                <w:b/>
                <w:bCs/>
                <w:sz w:val="24"/>
                <w:szCs w:val="24"/>
              </w:rPr>
            </w:pPr>
          </w:p>
        </w:tc>
        <w:tc>
          <w:tcPr>
            <w:tcW w:w="2070" w:type="dxa"/>
          </w:tcPr>
          <w:p w14:paraId="7435D338">
            <w:pPr>
              <w:spacing w:line="360" w:lineRule="auto"/>
              <w:jc w:val="center"/>
              <w:rPr>
                <w:rFonts w:ascii="宋体" w:hAnsi="宋体" w:cs="宋体"/>
                <w:b/>
                <w:bCs/>
                <w:sz w:val="24"/>
                <w:szCs w:val="24"/>
              </w:rPr>
            </w:pPr>
          </w:p>
        </w:tc>
        <w:tc>
          <w:tcPr>
            <w:tcW w:w="2052" w:type="dxa"/>
          </w:tcPr>
          <w:p w14:paraId="1989A7AA">
            <w:pPr>
              <w:spacing w:line="360" w:lineRule="auto"/>
              <w:jc w:val="center"/>
              <w:rPr>
                <w:rFonts w:ascii="宋体" w:hAnsi="宋体" w:cs="宋体"/>
                <w:b/>
                <w:bCs/>
                <w:sz w:val="24"/>
                <w:szCs w:val="24"/>
              </w:rPr>
            </w:pPr>
          </w:p>
        </w:tc>
        <w:tc>
          <w:tcPr>
            <w:tcW w:w="2126" w:type="dxa"/>
          </w:tcPr>
          <w:p w14:paraId="033EB4BA">
            <w:pPr>
              <w:spacing w:line="360" w:lineRule="auto"/>
              <w:jc w:val="center"/>
              <w:rPr>
                <w:rFonts w:ascii="宋体" w:hAnsi="宋体" w:cs="宋体"/>
                <w:b/>
                <w:bCs/>
                <w:sz w:val="24"/>
                <w:szCs w:val="24"/>
              </w:rPr>
            </w:pPr>
          </w:p>
        </w:tc>
        <w:tc>
          <w:tcPr>
            <w:tcW w:w="1985" w:type="dxa"/>
          </w:tcPr>
          <w:p w14:paraId="454F90AB">
            <w:pPr>
              <w:spacing w:line="360" w:lineRule="auto"/>
              <w:jc w:val="center"/>
              <w:rPr>
                <w:rFonts w:ascii="宋体" w:hAnsi="宋体" w:cs="宋体"/>
                <w:b/>
                <w:bCs/>
                <w:sz w:val="24"/>
                <w:szCs w:val="24"/>
              </w:rPr>
            </w:pPr>
          </w:p>
        </w:tc>
      </w:tr>
      <w:tr w14:paraId="5D1E0E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tcPr>
          <w:p w14:paraId="30AFF55C">
            <w:pPr>
              <w:spacing w:line="360" w:lineRule="auto"/>
              <w:jc w:val="center"/>
              <w:rPr>
                <w:rFonts w:ascii="宋体" w:hAnsi="宋体" w:cs="宋体"/>
                <w:b/>
                <w:bCs/>
                <w:sz w:val="24"/>
                <w:szCs w:val="24"/>
              </w:rPr>
            </w:pPr>
          </w:p>
        </w:tc>
        <w:tc>
          <w:tcPr>
            <w:tcW w:w="2070" w:type="dxa"/>
          </w:tcPr>
          <w:p w14:paraId="4ED81F11">
            <w:pPr>
              <w:spacing w:line="360" w:lineRule="auto"/>
              <w:jc w:val="center"/>
              <w:rPr>
                <w:rFonts w:ascii="宋体" w:hAnsi="宋体" w:cs="宋体"/>
                <w:b/>
                <w:bCs/>
                <w:sz w:val="24"/>
                <w:szCs w:val="24"/>
              </w:rPr>
            </w:pPr>
          </w:p>
        </w:tc>
        <w:tc>
          <w:tcPr>
            <w:tcW w:w="2052" w:type="dxa"/>
          </w:tcPr>
          <w:p w14:paraId="22B7C773">
            <w:pPr>
              <w:spacing w:line="360" w:lineRule="auto"/>
              <w:jc w:val="center"/>
              <w:rPr>
                <w:rFonts w:ascii="宋体" w:hAnsi="宋体" w:cs="宋体"/>
                <w:b/>
                <w:bCs/>
                <w:sz w:val="24"/>
                <w:szCs w:val="24"/>
              </w:rPr>
            </w:pPr>
          </w:p>
        </w:tc>
        <w:tc>
          <w:tcPr>
            <w:tcW w:w="2126" w:type="dxa"/>
          </w:tcPr>
          <w:p w14:paraId="23F4901A">
            <w:pPr>
              <w:spacing w:line="360" w:lineRule="auto"/>
              <w:jc w:val="center"/>
              <w:rPr>
                <w:rFonts w:ascii="宋体" w:hAnsi="宋体" w:cs="宋体"/>
                <w:b/>
                <w:bCs/>
                <w:sz w:val="24"/>
                <w:szCs w:val="24"/>
              </w:rPr>
            </w:pPr>
          </w:p>
        </w:tc>
        <w:tc>
          <w:tcPr>
            <w:tcW w:w="1985" w:type="dxa"/>
          </w:tcPr>
          <w:p w14:paraId="391B507B">
            <w:pPr>
              <w:spacing w:line="360" w:lineRule="auto"/>
              <w:jc w:val="center"/>
              <w:rPr>
                <w:rFonts w:ascii="宋体" w:hAnsi="宋体" w:cs="宋体"/>
                <w:b/>
                <w:bCs/>
                <w:sz w:val="24"/>
                <w:szCs w:val="24"/>
              </w:rPr>
            </w:pPr>
          </w:p>
        </w:tc>
      </w:tr>
    </w:tbl>
    <w:p w14:paraId="790D2E7B">
      <w:pPr>
        <w:ind w:firstLine="480" w:firstLineChars="200"/>
        <w:rPr>
          <w:rFonts w:ascii="宋体" w:hAnsi="宋体"/>
          <w:sz w:val="24"/>
          <w:szCs w:val="24"/>
        </w:rPr>
      </w:pPr>
      <w:r>
        <w:rPr>
          <w:rFonts w:hint="eastAsia" w:ascii="宋体" w:hAnsi="宋体"/>
          <w:sz w:val="24"/>
          <w:szCs w:val="24"/>
        </w:rPr>
        <w:t>备注：供应商在上表中说明的内容，至少应包括对本文件《投标须知前附表》提出的</w:t>
      </w:r>
      <w:r>
        <w:rPr>
          <w:rFonts w:hint="eastAsia" w:ascii="宋体" w:hAnsi="宋体"/>
          <w:b/>
          <w:sz w:val="24"/>
          <w:szCs w:val="24"/>
        </w:rPr>
        <w:t>“供货安装周期”、“供货、安装地点”、“质保期”、“付款方式”、“投标有效期”</w:t>
      </w:r>
      <w:r>
        <w:rPr>
          <w:rFonts w:hint="eastAsia" w:ascii="宋体" w:hAnsi="宋体"/>
          <w:sz w:val="24"/>
          <w:szCs w:val="24"/>
        </w:rPr>
        <w:t>五项实质性商务内容逐条响应，否则，投标无效。</w:t>
      </w:r>
    </w:p>
    <w:p w14:paraId="73D5A958">
      <w:pPr>
        <w:spacing w:line="360" w:lineRule="auto"/>
        <w:ind w:firstLine="480" w:firstLineChars="200"/>
        <w:jc w:val="left"/>
        <w:rPr>
          <w:rFonts w:ascii="宋体" w:hAnsi="宋体"/>
          <w:sz w:val="24"/>
          <w:szCs w:val="24"/>
        </w:rPr>
      </w:pPr>
    </w:p>
    <w:p w14:paraId="7559E3CB">
      <w:pPr>
        <w:spacing w:line="360" w:lineRule="auto"/>
        <w:jc w:val="left"/>
        <w:rPr>
          <w:rFonts w:ascii="宋体" w:hAnsi="宋体"/>
          <w:sz w:val="24"/>
          <w:szCs w:val="24"/>
        </w:rPr>
      </w:pPr>
    </w:p>
    <w:p w14:paraId="772A31B0">
      <w:pPr>
        <w:spacing w:line="360" w:lineRule="auto"/>
        <w:jc w:val="left"/>
        <w:rPr>
          <w:rFonts w:ascii="宋体" w:hAnsi="宋体"/>
          <w:sz w:val="24"/>
          <w:szCs w:val="24"/>
        </w:rPr>
      </w:pPr>
    </w:p>
    <w:p w14:paraId="38CC28E8">
      <w:pPr>
        <w:widowControl/>
        <w:shd w:val="clear" w:color="auto" w:fill="FFFFFF"/>
        <w:snapToGrid w:val="0"/>
        <w:spacing w:line="360" w:lineRule="auto"/>
        <w:jc w:val="left"/>
        <w:rPr>
          <w:rFonts w:ascii="宋体" w:hAnsi="宋体" w:cs="Arial"/>
          <w:kern w:val="0"/>
          <w:sz w:val="24"/>
          <w:szCs w:val="24"/>
        </w:rPr>
      </w:pPr>
      <w:r>
        <w:rPr>
          <w:rFonts w:hint="eastAsia" w:ascii="宋体" w:hAnsi="宋体" w:cs="Arial"/>
          <w:kern w:val="0"/>
          <w:sz w:val="24"/>
          <w:szCs w:val="24"/>
        </w:rPr>
        <w:t>投标人：（盖章）</w:t>
      </w:r>
    </w:p>
    <w:p w14:paraId="46557D6F">
      <w:pPr>
        <w:widowControl/>
        <w:shd w:val="clear" w:color="auto" w:fill="FFFFFF"/>
        <w:snapToGrid w:val="0"/>
        <w:spacing w:line="360" w:lineRule="auto"/>
        <w:jc w:val="left"/>
        <w:rPr>
          <w:rFonts w:ascii="宋体" w:hAnsi="宋体" w:cs="Arial"/>
          <w:kern w:val="0"/>
          <w:sz w:val="24"/>
          <w:szCs w:val="24"/>
        </w:rPr>
      </w:pPr>
    </w:p>
    <w:p w14:paraId="5F550972">
      <w:pPr>
        <w:widowControl/>
        <w:shd w:val="clear" w:color="auto" w:fill="FFFFFF"/>
        <w:snapToGrid w:val="0"/>
        <w:spacing w:line="360" w:lineRule="auto"/>
        <w:jc w:val="left"/>
        <w:rPr>
          <w:rFonts w:ascii="宋体" w:hAnsi="宋体" w:cs="Arial"/>
          <w:kern w:val="0"/>
          <w:sz w:val="24"/>
          <w:szCs w:val="24"/>
        </w:rPr>
      </w:pPr>
      <w:r>
        <w:rPr>
          <w:rFonts w:hint="eastAsia" w:ascii="宋体" w:hAnsi="宋体" w:cs="Arial"/>
          <w:kern w:val="0"/>
          <w:sz w:val="24"/>
          <w:szCs w:val="24"/>
        </w:rPr>
        <w:t>法定代表人：（盖章）</w:t>
      </w:r>
    </w:p>
    <w:p w14:paraId="5530BA9D">
      <w:pPr>
        <w:widowControl/>
        <w:shd w:val="clear" w:color="auto" w:fill="FFFFFF"/>
        <w:snapToGrid w:val="0"/>
        <w:spacing w:line="360" w:lineRule="auto"/>
        <w:ind w:firstLine="420"/>
        <w:jc w:val="center"/>
        <w:rPr>
          <w:rFonts w:ascii="宋体" w:hAnsi="宋体" w:cs="Arial"/>
          <w:kern w:val="0"/>
          <w:sz w:val="24"/>
          <w:szCs w:val="24"/>
        </w:rPr>
      </w:pPr>
      <w:r>
        <w:rPr>
          <w:rFonts w:hint="eastAsia" w:ascii="宋体" w:hAnsi="宋体" w:cs="Arial"/>
          <w:kern w:val="0"/>
          <w:sz w:val="24"/>
          <w:szCs w:val="24"/>
        </w:rPr>
        <w:t xml:space="preserve">                                               日期： 年  月  日</w:t>
      </w:r>
    </w:p>
    <w:p w14:paraId="3B9C5D86">
      <w:pPr>
        <w:widowControl/>
        <w:shd w:val="clear" w:color="auto" w:fill="FFFFFF"/>
        <w:snapToGrid w:val="0"/>
        <w:spacing w:line="360" w:lineRule="auto"/>
        <w:ind w:firstLine="420"/>
        <w:jc w:val="center"/>
        <w:rPr>
          <w:rFonts w:ascii="宋体" w:hAnsi="宋体" w:cs="Arial"/>
          <w:strike w:val="0"/>
          <w:kern w:val="0"/>
          <w:sz w:val="24"/>
          <w:szCs w:val="24"/>
          <w:highlight w:val="yellow"/>
        </w:rPr>
      </w:pPr>
    </w:p>
    <w:p w14:paraId="7B884C27">
      <w:pPr>
        <w:widowControl/>
        <w:jc w:val="left"/>
        <w:rPr>
          <w:rFonts w:ascii="宋体" w:hAnsi="宋体" w:cs="宋体"/>
          <w:kern w:val="0"/>
          <w:sz w:val="24"/>
          <w:szCs w:val="24"/>
        </w:rPr>
      </w:pPr>
      <w:r>
        <w:rPr>
          <w:rFonts w:ascii="宋体" w:hAnsi="宋体" w:cs="宋体"/>
          <w:kern w:val="0"/>
          <w:sz w:val="24"/>
          <w:szCs w:val="24"/>
        </w:rPr>
        <w:br w:type="page"/>
      </w:r>
    </w:p>
    <w:p w14:paraId="3727BE0A">
      <w:pPr>
        <w:autoSpaceDE w:val="0"/>
        <w:autoSpaceDN w:val="0"/>
        <w:adjustRightInd w:val="0"/>
        <w:spacing w:line="360" w:lineRule="auto"/>
        <w:ind w:firstLine="120" w:firstLineChars="50"/>
        <w:jc w:val="center"/>
        <w:rPr>
          <w:rFonts w:ascii="宋体" w:hAnsi="宋体" w:cs="宋体"/>
          <w:b/>
          <w:kern w:val="0"/>
          <w:sz w:val="24"/>
          <w:szCs w:val="24"/>
        </w:rPr>
      </w:pPr>
      <w:r>
        <w:rPr>
          <w:rFonts w:hint="eastAsia" w:ascii="宋体" w:hAnsi="宋体" w:cs="宋体"/>
          <w:b/>
          <w:kern w:val="0"/>
          <w:sz w:val="24"/>
          <w:szCs w:val="24"/>
        </w:rPr>
        <w:t>（3）、近三年内已完成的</w:t>
      </w:r>
      <w:r>
        <w:rPr>
          <w:rFonts w:hint="eastAsia" w:ascii="宋体" w:hAnsi="宋体" w:cs="宋体"/>
          <w:b/>
          <w:bCs/>
          <w:kern w:val="0"/>
          <w:sz w:val="24"/>
          <w:szCs w:val="24"/>
          <w:highlight w:val="none"/>
        </w:rPr>
        <w:t>同类</w:t>
      </w:r>
      <w:r>
        <w:rPr>
          <w:rFonts w:hint="eastAsia" w:ascii="宋体" w:hAnsi="宋体" w:cs="宋体"/>
          <w:b/>
          <w:kern w:val="0"/>
          <w:sz w:val="24"/>
          <w:szCs w:val="24"/>
        </w:rPr>
        <w:t>项目业绩</w:t>
      </w:r>
      <w:r>
        <w:rPr>
          <w:rFonts w:hint="eastAsia" w:ascii="宋体" w:hAnsi="宋体" w:cs="宋体"/>
          <w:color w:val="auto"/>
          <w:kern w:val="0"/>
          <w:sz w:val="24"/>
          <w:szCs w:val="24"/>
          <w:highlight w:val="none"/>
          <w:lang w:eastAsia="zh-CN"/>
        </w:rPr>
        <w:t>（同类业绩是指：</w:t>
      </w:r>
      <w:r>
        <w:rPr>
          <w:rFonts w:hint="eastAsia" w:ascii="宋体" w:hAnsi="宋体" w:cs="宋体"/>
          <w:color w:val="auto"/>
          <w:kern w:val="0"/>
          <w:sz w:val="24"/>
          <w:szCs w:val="24"/>
          <w:highlight w:val="none"/>
          <w:u w:val="single"/>
          <w:lang w:val="en-US" w:eastAsia="zh-CN"/>
        </w:rPr>
        <w:t xml:space="preserve"> 空调设备 </w:t>
      </w:r>
      <w:r>
        <w:rPr>
          <w:rFonts w:hint="eastAsia" w:ascii="宋体" w:hAnsi="宋体" w:cs="宋体"/>
          <w:color w:val="auto"/>
          <w:kern w:val="0"/>
          <w:sz w:val="24"/>
          <w:szCs w:val="24"/>
          <w:highlight w:val="none"/>
          <w:lang w:eastAsia="zh-CN"/>
        </w:rPr>
        <w:t>）</w:t>
      </w:r>
    </w:p>
    <w:p w14:paraId="1C179F40">
      <w:pPr>
        <w:autoSpaceDE w:val="0"/>
        <w:autoSpaceDN w:val="0"/>
        <w:adjustRightInd w:val="0"/>
        <w:spacing w:line="360" w:lineRule="auto"/>
        <w:ind w:firstLine="120" w:firstLineChars="50"/>
        <w:jc w:val="center"/>
        <w:rPr>
          <w:rFonts w:ascii="宋体" w:hAnsi="宋体" w:cs="宋体"/>
          <w:kern w:val="0"/>
          <w:sz w:val="24"/>
          <w:szCs w:val="24"/>
        </w:rPr>
      </w:pPr>
    </w:p>
    <w:p w14:paraId="280E1E3B">
      <w:pPr>
        <w:autoSpaceDE w:val="0"/>
        <w:autoSpaceDN w:val="0"/>
        <w:adjustRightInd w:val="0"/>
        <w:spacing w:line="360" w:lineRule="auto"/>
        <w:ind w:firstLine="480" w:firstLineChars="200"/>
        <w:jc w:val="left"/>
        <w:rPr>
          <w:rFonts w:ascii="宋体" w:hAnsi="宋体" w:cs="宋体"/>
          <w:kern w:val="0"/>
          <w:sz w:val="24"/>
          <w:szCs w:val="24"/>
          <w:u w:val="single"/>
        </w:rPr>
      </w:pPr>
    </w:p>
    <w:tbl>
      <w:tblPr>
        <w:tblStyle w:val="36"/>
        <w:tblW w:w="918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3032"/>
        <w:gridCol w:w="6148"/>
      </w:tblGrid>
      <w:tr w14:paraId="561EFCF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85" w:hRule="atLeast"/>
          <w:jc w:val="center"/>
        </w:trPr>
        <w:tc>
          <w:tcPr>
            <w:tcW w:w="3032" w:type="dxa"/>
            <w:vAlign w:val="center"/>
          </w:tcPr>
          <w:p w14:paraId="20AC514C">
            <w:pPr>
              <w:keepLines w:val="0"/>
              <w:pageBreakBefore w:val="0"/>
              <w:kinsoku/>
              <w:wordWrap/>
              <w:overflowPunct/>
              <w:topLinePunct w:val="0"/>
              <w:bidi w:val="0"/>
              <w:spacing w:line="360" w:lineRule="auto"/>
              <w:jc w:val="center"/>
              <w:rPr>
                <w:rFonts w:ascii="宋体" w:hAnsi="Calibri" w:eastAsia="宋体" w:cs="Times New Roman"/>
                <w:color w:val="auto"/>
                <w:sz w:val="24"/>
                <w:szCs w:val="24"/>
              </w:rPr>
            </w:pPr>
            <w:r>
              <w:rPr>
                <w:rFonts w:hint="eastAsia" w:ascii="宋体" w:hAnsi="宋体" w:eastAsia="宋体" w:cs="Times New Roman"/>
                <w:color w:val="auto"/>
                <w:sz w:val="24"/>
                <w:szCs w:val="24"/>
              </w:rPr>
              <w:t>项目名称</w:t>
            </w:r>
          </w:p>
        </w:tc>
        <w:tc>
          <w:tcPr>
            <w:tcW w:w="6148" w:type="dxa"/>
            <w:vAlign w:val="center"/>
          </w:tcPr>
          <w:p w14:paraId="0DB79014">
            <w:pPr>
              <w:keepLines w:val="0"/>
              <w:pageBreakBefore w:val="0"/>
              <w:kinsoku/>
              <w:wordWrap/>
              <w:overflowPunct/>
              <w:topLinePunct w:val="0"/>
              <w:bidi w:val="0"/>
              <w:spacing w:line="360" w:lineRule="auto"/>
              <w:jc w:val="center"/>
              <w:rPr>
                <w:rFonts w:ascii="宋体" w:hAnsi="Calibri" w:eastAsia="宋体" w:cs="Times New Roman"/>
                <w:color w:val="auto"/>
                <w:sz w:val="24"/>
                <w:szCs w:val="24"/>
              </w:rPr>
            </w:pPr>
          </w:p>
        </w:tc>
      </w:tr>
      <w:tr w14:paraId="6B9299B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7" w:hRule="atLeast"/>
          <w:jc w:val="center"/>
        </w:trPr>
        <w:tc>
          <w:tcPr>
            <w:tcW w:w="3032" w:type="dxa"/>
            <w:vAlign w:val="center"/>
          </w:tcPr>
          <w:p w14:paraId="7DDBAEA6">
            <w:pPr>
              <w:keepLines w:val="0"/>
              <w:pageBreakBefore w:val="0"/>
              <w:kinsoku/>
              <w:wordWrap/>
              <w:overflowPunct/>
              <w:topLinePunct w:val="0"/>
              <w:bidi w:val="0"/>
              <w:spacing w:line="360" w:lineRule="auto"/>
              <w:jc w:val="center"/>
              <w:rPr>
                <w:rFonts w:ascii="宋体" w:hAnsi="Calibri" w:eastAsia="宋体" w:cs="Times New Roman"/>
                <w:color w:val="auto"/>
                <w:sz w:val="24"/>
                <w:szCs w:val="24"/>
              </w:rPr>
            </w:pPr>
            <w:r>
              <w:rPr>
                <w:rFonts w:hint="eastAsia" w:ascii="宋体" w:hAnsi="宋体" w:eastAsia="宋体" w:cs="Times New Roman"/>
                <w:color w:val="auto"/>
                <w:sz w:val="24"/>
                <w:szCs w:val="24"/>
              </w:rPr>
              <w:t>采购人名称</w:t>
            </w:r>
          </w:p>
        </w:tc>
        <w:tc>
          <w:tcPr>
            <w:tcW w:w="6148" w:type="dxa"/>
            <w:vAlign w:val="center"/>
          </w:tcPr>
          <w:p w14:paraId="6FC82078">
            <w:pPr>
              <w:keepLines w:val="0"/>
              <w:pageBreakBefore w:val="0"/>
              <w:kinsoku/>
              <w:wordWrap/>
              <w:overflowPunct/>
              <w:topLinePunct w:val="0"/>
              <w:bidi w:val="0"/>
              <w:spacing w:line="360" w:lineRule="auto"/>
              <w:jc w:val="center"/>
              <w:rPr>
                <w:rFonts w:ascii="宋体" w:hAnsi="Calibri" w:eastAsia="宋体" w:cs="Times New Roman"/>
                <w:color w:val="auto"/>
                <w:sz w:val="24"/>
                <w:szCs w:val="24"/>
              </w:rPr>
            </w:pPr>
          </w:p>
        </w:tc>
      </w:tr>
      <w:tr w14:paraId="04D62AB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7" w:hRule="atLeast"/>
          <w:jc w:val="center"/>
        </w:trPr>
        <w:tc>
          <w:tcPr>
            <w:tcW w:w="3032" w:type="dxa"/>
            <w:vAlign w:val="center"/>
          </w:tcPr>
          <w:p w14:paraId="721F3679">
            <w:pPr>
              <w:keepLines w:val="0"/>
              <w:pageBreakBefore w:val="0"/>
              <w:kinsoku/>
              <w:wordWrap/>
              <w:overflowPunct/>
              <w:topLinePunct w:val="0"/>
              <w:bidi w:val="0"/>
              <w:spacing w:line="360" w:lineRule="auto"/>
              <w:jc w:val="center"/>
              <w:rPr>
                <w:rFonts w:ascii="宋体" w:hAnsi="Calibri" w:eastAsia="宋体" w:cs="Times New Roman"/>
                <w:color w:val="auto"/>
                <w:sz w:val="24"/>
                <w:szCs w:val="24"/>
              </w:rPr>
            </w:pPr>
            <w:r>
              <w:rPr>
                <w:rFonts w:hint="eastAsia" w:ascii="宋体" w:hAnsi="宋体" w:eastAsia="宋体" w:cs="Times New Roman"/>
                <w:color w:val="auto"/>
                <w:sz w:val="24"/>
                <w:szCs w:val="24"/>
              </w:rPr>
              <w:t>采购人地址</w:t>
            </w:r>
          </w:p>
        </w:tc>
        <w:tc>
          <w:tcPr>
            <w:tcW w:w="6148" w:type="dxa"/>
            <w:vAlign w:val="center"/>
          </w:tcPr>
          <w:p w14:paraId="3279C70E">
            <w:pPr>
              <w:keepLines w:val="0"/>
              <w:pageBreakBefore w:val="0"/>
              <w:kinsoku/>
              <w:wordWrap/>
              <w:overflowPunct/>
              <w:topLinePunct w:val="0"/>
              <w:bidi w:val="0"/>
              <w:spacing w:line="360" w:lineRule="auto"/>
              <w:jc w:val="center"/>
              <w:rPr>
                <w:rFonts w:ascii="宋体" w:hAnsi="Calibri" w:eastAsia="宋体" w:cs="Times New Roman"/>
                <w:color w:val="auto"/>
                <w:sz w:val="24"/>
                <w:szCs w:val="24"/>
              </w:rPr>
            </w:pPr>
          </w:p>
        </w:tc>
      </w:tr>
      <w:tr w14:paraId="28C4655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7" w:hRule="atLeast"/>
          <w:jc w:val="center"/>
        </w:trPr>
        <w:tc>
          <w:tcPr>
            <w:tcW w:w="3032" w:type="dxa"/>
            <w:vAlign w:val="center"/>
          </w:tcPr>
          <w:p w14:paraId="27329FE1">
            <w:pPr>
              <w:keepLines w:val="0"/>
              <w:pageBreakBefore w:val="0"/>
              <w:kinsoku/>
              <w:wordWrap/>
              <w:overflowPunct/>
              <w:topLinePunct w:val="0"/>
              <w:bidi w:val="0"/>
              <w:spacing w:line="360" w:lineRule="auto"/>
              <w:jc w:val="center"/>
              <w:rPr>
                <w:rFonts w:ascii="宋体" w:hAnsi="Calibri" w:eastAsia="宋体" w:cs="Times New Roman"/>
                <w:color w:val="auto"/>
                <w:sz w:val="24"/>
                <w:szCs w:val="24"/>
              </w:rPr>
            </w:pPr>
            <w:r>
              <w:rPr>
                <w:rFonts w:hint="eastAsia" w:ascii="宋体" w:hAnsi="宋体" w:eastAsia="宋体" w:cs="Times New Roman"/>
                <w:color w:val="auto"/>
                <w:sz w:val="24"/>
                <w:szCs w:val="24"/>
              </w:rPr>
              <w:t>采购人联系人及电话</w:t>
            </w:r>
          </w:p>
        </w:tc>
        <w:tc>
          <w:tcPr>
            <w:tcW w:w="6148" w:type="dxa"/>
            <w:vAlign w:val="center"/>
          </w:tcPr>
          <w:p w14:paraId="5C2C40F2">
            <w:pPr>
              <w:keepLines w:val="0"/>
              <w:pageBreakBefore w:val="0"/>
              <w:kinsoku/>
              <w:wordWrap/>
              <w:overflowPunct/>
              <w:topLinePunct w:val="0"/>
              <w:bidi w:val="0"/>
              <w:spacing w:line="360" w:lineRule="auto"/>
              <w:jc w:val="center"/>
              <w:rPr>
                <w:rFonts w:ascii="宋体" w:hAnsi="Calibri" w:eastAsia="宋体" w:cs="Times New Roman"/>
                <w:color w:val="auto"/>
                <w:sz w:val="24"/>
                <w:szCs w:val="24"/>
              </w:rPr>
            </w:pPr>
          </w:p>
        </w:tc>
      </w:tr>
      <w:tr w14:paraId="7CA6BF7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7" w:hRule="atLeast"/>
          <w:jc w:val="center"/>
        </w:trPr>
        <w:tc>
          <w:tcPr>
            <w:tcW w:w="3032" w:type="dxa"/>
            <w:vAlign w:val="center"/>
          </w:tcPr>
          <w:p w14:paraId="0D69B720">
            <w:pPr>
              <w:keepLines w:val="0"/>
              <w:pageBreakBefore w:val="0"/>
              <w:kinsoku/>
              <w:wordWrap/>
              <w:overflowPunct/>
              <w:topLinePunct w:val="0"/>
              <w:bidi w:val="0"/>
              <w:spacing w:line="360" w:lineRule="auto"/>
              <w:jc w:val="center"/>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lang w:eastAsia="zh-CN"/>
              </w:rPr>
              <w:t>采购内容</w:t>
            </w:r>
          </w:p>
        </w:tc>
        <w:tc>
          <w:tcPr>
            <w:tcW w:w="6148" w:type="dxa"/>
            <w:vAlign w:val="center"/>
          </w:tcPr>
          <w:p w14:paraId="25112C8A">
            <w:pPr>
              <w:keepLines w:val="0"/>
              <w:pageBreakBefore w:val="0"/>
              <w:kinsoku/>
              <w:wordWrap/>
              <w:overflowPunct/>
              <w:topLinePunct w:val="0"/>
              <w:bidi w:val="0"/>
              <w:spacing w:line="360" w:lineRule="auto"/>
              <w:jc w:val="center"/>
              <w:rPr>
                <w:rFonts w:ascii="宋体" w:hAnsi="Calibri" w:eastAsia="宋体" w:cs="Times New Roman"/>
                <w:color w:val="auto"/>
                <w:sz w:val="24"/>
                <w:szCs w:val="24"/>
              </w:rPr>
            </w:pPr>
          </w:p>
        </w:tc>
      </w:tr>
      <w:tr w14:paraId="2A707CD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7" w:hRule="atLeast"/>
          <w:jc w:val="center"/>
        </w:trPr>
        <w:tc>
          <w:tcPr>
            <w:tcW w:w="3032" w:type="dxa"/>
            <w:vAlign w:val="center"/>
          </w:tcPr>
          <w:p w14:paraId="116FD9BA">
            <w:pPr>
              <w:keepLines w:val="0"/>
              <w:pageBreakBefore w:val="0"/>
              <w:kinsoku/>
              <w:wordWrap/>
              <w:overflowPunct/>
              <w:topLinePunct w:val="0"/>
              <w:bidi w:val="0"/>
              <w:spacing w:line="360" w:lineRule="auto"/>
              <w:jc w:val="center"/>
              <w:rPr>
                <w:rFonts w:ascii="宋体" w:hAnsi="Calibri" w:eastAsia="宋体" w:cs="Times New Roman"/>
                <w:color w:val="auto"/>
                <w:sz w:val="24"/>
                <w:szCs w:val="24"/>
              </w:rPr>
            </w:pPr>
            <w:r>
              <w:rPr>
                <w:rFonts w:hint="eastAsia" w:ascii="宋体" w:hAnsi="宋体" w:eastAsia="宋体" w:cs="Times New Roman"/>
                <w:color w:val="auto"/>
                <w:sz w:val="24"/>
                <w:szCs w:val="24"/>
              </w:rPr>
              <w:t>签约日期</w:t>
            </w:r>
          </w:p>
        </w:tc>
        <w:tc>
          <w:tcPr>
            <w:tcW w:w="6148" w:type="dxa"/>
            <w:vAlign w:val="center"/>
          </w:tcPr>
          <w:p w14:paraId="0B006D5F">
            <w:pPr>
              <w:keepLines w:val="0"/>
              <w:pageBreakBefore w:val="0"/>
              <w:kinsoku/>
              <w:wordWrap/>
              <w:overflowPunct/>
              <w:topLinePunct w:val="0"/>
              <w:bidi w:val="0"/>
              <w:spacing w:line="360" w:lineRule="auto"/>
              <w:jc w:val="center"/>
              <w:rPr>
                <w:rFonts w:ascii="宋体" w:hAnsi="Calibri" w:eastAsia="宋体" w:cs="Times New Roman"/>
                <w:color w:val="auto"/>
                <w:sz w:val="24"/>
                <w:szCs w:val="24"/>
              </w:rPr>
            </w:pPr>
          </w:p>
        </w:tc>
      </w:tr>
      <w:tr w14:paraId="43A1CFB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7" w:hRule="atLeast"/>
          <w:jc w:val="center"/>
        </w:trPr>
        <w:tc>
          <w:tcPr>
            <w:tcW w:w="3032" w:type="dxa"/>
            <w:vAlign w:val="center"/>
          </w:tcPr>
          <w:p w14:paraId="38727889">
            <w:pPr>
              <w:keepLines w:val="0"/>
              <w:pageBreakBefore w:val="0"/>
              <w:kinsoku/>
              <w:wordWrap/>
              <w:overflowPunct/>
              <w:topLinePunct w:val="0"/>
              <w:bidi w:val="0"/>
              <w:spacing w:line="360" w:lineRule="auto"/>
              <w:jc w:val="center"/>
              <w:rPr>
                <w:rFonts w:ascii="宋体" w:hAnsi="Calibri" w:eastAsia="宋体" w:cs="Times New Roman"/>
                <w:color w:val="auto"/>
                <w:sz w:val="24"/>
                <w:szCs w:val="24"/>
              </w:rPr>
            </w:pPr>
            <w:r>
              <w:rPr>
                <w:rFonts w:hint="eastAsia" w:ascii="宋体" w:hAnsi="宋体" w:eastAsia="宋体" w:cs="Times New Roman"/>
                <w:color w:val="auto"/>
                <w:sz w:val="24"/>
                <w:szCs w:val="24"/>
              </w:rPr>
              <w:t>合同价格</w:t>
            </w:r>
          </w:p>
        </w:tc>
        <w:tc>
          <w:tcPr>
            <w:tcW w:w="6148" w:type="dxa"/>
            <w:vAlign w:val="center"/>
          </w:tcPr>
          <w:p w14:paraId="1A86E23C">
            <w:pPr>
              <w:keepLines w:val="0"/>
              <w:pageBreakBefore w:val="0"/>
              <w:kinsoku/>
              <w:wordWrap/>
              <w:overflowPunct/>
              <w:topLinePunct w:val="0"/>
              <w:bidi w:val="0"/>
              <w:spacing w:line="360" w:lineRule="auto"/>
              <w:jc w:val="center"/>
              <w:rPr>
                <w:rFonts w:ascii="宋体" w:hAnsi="Calibri" w:eastAsia="宋体" w:cs="Times New Roman"/>
                <w:color w:val="auto"/>
                <w:sz w:val="24"/>
                <w:szCs w:val="24"/>
              </w:rPr>
            </w:pPr>
          </w:p>
        </w:tc>
      </w:tr>
      <w:tr w14:paraId="246D5FE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7" w:hRule="atLeast"/>
          <w:jc w:val="center"/>
        </w:trPr>
        <w:tc>
          <w:tcPr>
            <w:tcW w:w="3032" w:type="dxa"/>
            <w:vAlign w:val="center"/>
          </w:tcPr>
          <w:p w14:paraId="31A9A679">
            <w:pPr>
              <w:keepLines w:val="0"/>
              <w:pageBreakBefore w:val="0"/>
              <w:kinsoku/>
              <w:wordWrap/>
              <w:overflowPunct/>
              <w:topLinePunct w:val="0"/>
              <w:bidi w:val="0"/>
              <w:spacing w:line="360" w:lineRule="auto"/>
              <w:jc w:val="center"/>
              <w:rPr>
                <w:rFonts w:ascii="宋体" w:hAnsi="Calibri" w:eastAsia="宋体" w:cs="Times New Roman"/>
                <w:color w:val="auto"/>
                <w:sz w:val="24"/>
                <w:szCs w:val="24"/>
              </w:rPr>
            </w:pPr>
            <w:r>
              <w:rPr>
                <w:rFonts w:hint="eastAsia" w:ascii="宋体" w:hAnsi="宋体" w:eastAsia="宋体" w:cs="Times New Roman"/>
                <w:color w:val="auto"/>
                <w:sz w:val="24"/>
                <w:szCs w:val="24"/>
              </w:rPr>
              <w:t>备注</w:t>
            </w:r>
          </w:p>
        </w:tc>
        <w:tc>
          <w:tcPr>
            <w:tcW w:w="6148" w:type="dxa"/>
            <w:vAlign w:val="center"/>
          </w:tcPr>
          <w:p w14:paraId="54643C62">
            <w:pPr>
              <w:keepLines w:val="0"/>
              <w:pageBreakBefore w:val="0"/>
              <w:kinsoku/>
              <w:wordWrap/>
              <w:overflowPunct/>
              <w:topLinePunct w:val="0"/>
              <w:bidi w:val="0"/>
              <w:spacing w:line="360" w:lineRule="auto"/>
              <w:jc w:val="center"/>
              <w:rPr>
                <w:rFonts w:ascii="宋体" w:hAnsi="Calibri" w:eastAsia="宋体" w:cs="Times New Roman"/>
                <w:color w:val="auto"/>
                <w:sz w:val="24"/>
                <w:szCs w:val="24"/>
              </w:rPr>
            </w:pPr>
          </w:p>
        </w:tc>
      </w:tr>
    </w:tbl>
    <w:p w14:paraId="47E1218D">
      <w:pPr>
        <w:autoSpaceDE w:val="0"/>
        <w:autoSpaceDN w:val="0"/>
        <w:adjustRightInd w:val="0"/>
        <w:spacing w:line="360" w:lineRule="auto"/>
        <w:jc w:val="left"/>
        <w:rPr>
          <w:rFonts w:ascii="宋体" w:hAnsi="宋体" w:cs="宋体"/>
          <w:kern w:val="0"/>
          <w:sz w:val="24"/>
          <w:szCs w:val="24"/>
        </w:rPr>
      </w:pPr>
    </w:p>
    <w:p w14:paraId="7D35F76D">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我单位承诺以上填报内容真实。如不真实，将按照有关规定接受处理。</w:t>
      </w:r>
    </w:p>
    <w:p w14:paraId="46DF4745">
      <w:pPr>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注：</w:t>
      </w:r>
      <w:r>
        <w:rPr>
          <w:rFonts w:ascii="宋体" w:hAnsi="宋体" w:cs="宋体"/>
          <w:kern w:val="0"/>
          <w:sz w:val="24"/>
          <w:szCs w:val="24"/>
        </w:rPr>
        <w:t>1.</w:t>
      </w:r>
      <w:r>
        <w:rPr>
          <w:rFonts w:hint="eastAsia" w:ascii="宋体" w:hAnsi="宋体" w:cs="宋体"/>
          <w:kern w:val="0"/>
          <w:sz w:val="24"/>
          <w:szCs w:val="24"/>
        </w:rPr>
        <w:t>按采购人要求的内容及范围提供</w:t>
      </w:r>
      <w:r>
        <w:rPr>
          <w:rFonts w:hint="eastAsia" w:ascii="宋体" w:hAnsi="宋体" w:cs="宋体"/>
          <w:kern w:val="0"/>
          <w:sz w:val="24"/>
          <w:szCs w:val="24"/>
          <w:lang w:eastAsia="zh-CN"/>
        </w:rPr>
        <w:t>同类项目</w:t>
      </w:r>
      <w:r>
        <w:rPr>
          <w:rFonts w:hint="eastAsia" w:ascii="宋体" w:hAnsi="宋体" w:cs="宋体"/>
          <w:kern w:val="0"/>
          <w:sz w:val="24"/>
          <w:szCs w:val="24"/>
        </w:rPr>
        <w:t>的业绩</w:t>
      </w:r>
      <w:r>
        <w:rPr>
          <w:rFonts w:hint="eastAsia" w:ascii="宋体" w:hAnsi="宋体" w:cs="宋体"/>
          <w:kern w:val="0"/>
          <w:sz w:val="24"/>
          <w:szCs w:val="24"/>
          <w:lang w:eastAsia="zh-CN"/>
        </w:rPr>
        <w:t>（一项一表）</w:t>
      </w:r>
      <w:r>
        <w:rPr>
          <w:rFonts w:hint="eastAsia" w:ascii="宋体" w:hAnsi="宋体" w:cs="宋体"/>
          <w:kern w:val="0"/>
          <w:sz w:val="24"/>
          <w:szCs w:val="24"/>
        </w:rPr>
        <w:t>。</w:t>
      </w:r>
    </w:p>
    <w:p w14:paraId="739CD745">
      <w:pPr>
        <w:autoSpaceDE w:val="0"/>
        <w:autoSpaceDN w:val="0"/>
        <w:adjustRightInd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2.</w:t>
      </w:r>
      <w:r>
        <w:rPr>
          <w:rFonts w:hint="eastAsia" w:ascii="宋体" w:hAnsi="宋体" w:cs="宋体"/>
          <w:kern w:val="0"/>
          <w:sz w:val="24"/>
          <w:szCs w:val="24"/>
        </w:rPr>
        <w:t>本表后须附</w:t>
      </w:r>
      <w:r>
        <w:rPr>
          <w:rFonts w:hint="eastAsia" w:ascii="宋体" w:hAnsi="宋体" w:cs="Arial"/>
          <w:color w:val="auto"/>
          <w:kern w:val="0"/>
          <w:sz w:val="24"/>
          <w:szCs w:val="24"/>
          <w:highlight w:val="none"/>
        </w:rPr>
        <w:t>合同（协议）扫描件和中标（成交）通知书扫描件加盖投标单位公章，</w:t>
      </w:r>
      <w:r>
        <w:rPr>
          <w:rFonts w:hint="eastAsia" w:ascii="宋体" w:hAnsi="宋体" w:cs="宋体"/>
          <w:color w:val="auto"/>
          <w:kern w:val="0"/>
          <w:sz w:val="24"/>
          <w:szCs w:val="24"/>
          <w:highlight w:val="none"/>
        </w:rPr>
        <w:t>同类</w:t>
      </w:r>
      <w:r>
        <w:rPr>
          <w:rFonts w:hint="eastAsia" w:ascii="宋体" w:hAnsi="宋体" w:cs="Arial"/>
          <w:color w:val="auto"/>
          <w:kern w:val="0"/>
          <w:sz w:val="24"/>
          <w:szCs w:val="24"/>
          <w:highlight w:val="none"/>
        </w:rPr>
        <w:t>业绩日期以合同签订日期为准，须</w:t>
      </w:r>
      <w:r>
        <w:rPr>
          <w:rFonts w:hint="eastAsia" w:ascii="宋体" w:hAnsi="宋体" w:cs="宋体"/>
          <w:color w:val="auto"/>
          <w:kern w:val="0"/>
          <w:sz w:val="24"/>
          <w:szCs w:val="24"/>
          <w:highlight w:val="none"/>
        </w:rPr>
        <w:t>清晰反应货物名称、品牌型号、中标金额、日期、签字盖章信息等，</w:t>
      </w:r>
      <w:r>
        <w:rPr>
          <w:rFonts w:hint="eastAsia" w:ascii="宋体" w:hAnsi="宋体" w:cs="Arial"/>
          <w:color w:val="auto"/>
          <w:kern w:val="0"/>
          <w:sz w:val="24"/>
          <w:szCs w:val="24"/>
          <w:highlight w:val="none"/>
        </w:rPr>
        <w:t>未提供业绩证明</w:t>
      </w:r>
      <w:r>
        <w:rPr>
          <w:rFonts w:hint="eastAsia" w:ascii="宋体" w:hAnsi="宋体" w:cs="Arial"/>
          <w:color w:val="auto"/>
          <w:kern w:val="0"/>
          <w:sz w:val="24"/>
          <w:szCs w:val="24"/>
          <w:highlight w:val="none"/>
          <w:lang w:val="en-US" w:eastAsia="zh-CN"/>
        </w:rPr>
        <w:t>材料</w:t>
      </w:r>
      <w:r>
        <w:rPr>
          <w:rFonts w:hint="eastAsia" w:ascii="宋体" w:hAnsi="宋体" w:cs="Arial"/>
          <w:color w:val="auto"/>
          <w:kern w:val="0"/>
          <w:sz w:val="24"/>
          <w:szCs w:val="24"/>
          <w:highlight w:val="none"/>
        </w:rPr>
        <w:t>或内容模糊不清的，其业绩不予认定。</w:t>
      </w:r>
    </w:p>
    <w:p w14:paraId="56BCDC22">
      <w:pPr>
        <w:autoSpaceDE w:val="0"/>
        <w:autoSpaceDN w:val="0"/>
        <w:adjustRightInd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3.</w:t>
      </w:r>
      <w:r>
        <w:rPr>
          <w:rFonts w:hint="eastAsia" w:ascii="宋体" w:hAnsi="宋体" w:cs="宋体"/>
          <w:kern w:val="0"/>
          <w:sz w:val="24"/>
          <w:szCs w:val="24"/>
        </w:rPr>
        <w:t>如近年来，投标人法人机构发生合法变更或重组或法人名称变更时，应提供相关部门的合法批件或其他相关证明材料来证明其所附业绩的继承性。</w:t>
      </w:r>
    </w:p>
    <w:p w14:paraId="1F60D4ED">
      <w:pPr>
        <w:autoSpaceDE w:val="0"/>
        <w:autoSpaceDN w:val="0"/>
        <w:adjustRightInd w:val="0"/>
        <w:spacing w:line="360" w:lineRule="auto"/>
        <w:jc w:val="left"/>
        <w:rPr>
          <w:rFonts w:ascii="宋体" w:hAnsi="宋体" w:cs="宋体"/>
          <w:kern w:val="0"/>
          <w:sz w:val="24"/>
          <w:szCs w:val="24"/>
        </w:rPr>
      </w:pPr>
    </w:p>
    <w:p w14:paraId="662247CF">
      <w:pPr>
        <w:widowControl/>
        <w:jc w:val="left"/>
        <w:rPr>
          <w:rFonts w:ascii="宋体" w:hAnsi="宋体" w:cs="宋体"/>
          <w:kern w:val="0"/>
          <w:sz w:val="24"/>
          <w:szCs w:val="24"/>
        </w:rPr>
      </w:pPr>
      <w:r>
        <w:rPr>
          <w:rFonts w:ascii="宋体" w:hAnsi="宋体" w:cs="宋体"/>
          <w:kern w:val="0"/>
          <w:sz w:val="24"/>
          <w:szCs w:val="24"/>
        </w:rPr>
        <w:br w:type="page"/>
      </w:r>
    </w:p>
    <w:p w14:paraId="470FE6C6">
      <w:pPr>
        <w:autoSpaceDE w:val="0"/>
        <w:autoSpaceDN w:val="0"/>
        <w:adjustRightInd w:val="0"/>
        <w:spacing w:line="360" w:lineRule="auto"/>
        <w:jc w:val="center"/>
        <w:rPr>
          <w:rFonts w:ascii="宋体" w:hAnsi="宋体" w:cs="宋体"/>
          <w:b/>
          <w:kern w:val="0"/>
          <w:sz w:val="24"/>
          <w:szCs w:val="24"/>
        </w:rPr>
      </w:pPr>
      <w:r>
        <w:rPr>
          <w:rFonts w:hint="eastAsia" w:ascii="宋体" w:hAnsi="宋体" w:cs="宋体"/>
          <w:b/>
          <w:kern w:val="0"/>
          <w:sz w:val="24"/>
          <w:szCs w:val="24"/>
        </w:rPr>
        <w:t>（4）项目整体服务方案</w:t>
      </w:r>
    </w:p>
    <w:p w14:paraId="510FE562">
      <w:pPr>
        <w:autoSpaceDE w:val="0"/>
        <w:autoSpaceDN w:val="0"/>
        <w:adjustRightInd w:val="0"/>
        <w:spacing w:line="360" w:lineRule="auto"/>
        <w:jc w:val="left"/>
        <w:rPr>
          <w:rFonts w:hint="eastAsia" w:ascii="宋体" w:hAnsi="宋体" w:eastAsia="宋体" w:cs="宋体"/>
          <w:kern w:val="0"/>
          <w:sz w:val="24"/>
          <w:szCs w:val="24"/>
          <w:lang w:eastAsia="zh-CN"/>
        </w:rPr>
      </w:pPr>
      <w:r>
        <w:rPr>
          <w:rFonts w:hint="eastAsia" w:ascii="宋体" w:hAnsi="宋体" w:cs="宋体"/>
          <w:kern w:val="0"/>
          <w:sz w:val="24"/>
          <w:szCs w:val="24"/>
          <w:lang w:eastAsia="zh-CN"/>
        </w:rPr>
        <w:t>投标人依据对应的详细评审因素自行编制。</w:t>
      </w:r>
    </w:p>
    <w:p w14:paraId="3EAD244A">
      <w:pPr>
        <w:autoSpaceDE w:val="0"/>
        <w:autoSpaceDN w:val="0"/>
        <w:adjustRightInd w:val="0"/>
        <w:spacing w:line="360" w:lineRule="auto"/>
        <w:jc w:val="left"/>
        <w:rPr>
          <w:rFonts w:ascii="宋体" w:hAnsi="宋体" w:cs="宋体"/>
          <w:kern w:val="0"/>
          <w:sz w:val="24"/>
          <w:szCs w:val="24"/>
        </w:rPr>
      </w:pPr>
    </w:p>
    <w:p w14:paraId="182829A4">
      <w:pPr>
        <w:autoSpaceDE w:val="0"/>
        <w:autoSpaceDN w:val="0"/>
        <w:adjustRightInd w:val="0"/>
        <w:spacing w:line="360" w:lineRule="auto"/>
        <w:jc w:val="left"/>
        <w:rPr>
          <w:rFonts w:ascii="宋体" w:hAnsi="宋体" w:cs="宋体"/>
          <w:kern w:val="0"/>
          <w:sz w:val="24"/>
          <w:szCs w:val="24"/>
        </w:rPr>
      </w:pPr>
    </w:p>
    <w:p w14:paraId="134F069F">
      <w:pPr>
        <w:autoSpaceDE w:val="0"/>
        <w:autoSpaceDN w:val="0"/>
        <w:adjustRightInd w:val="0"/>
        <w:spacing w:line="360" w:lineRule="auto"/>
        <w:jc w:val="left"/>
        <w:rPr>
          <w:rFonts w:ascii="宋体" w:hAnsi="宋体" w:cs="宋体"/>
          <w:kern w:val="0"/>
          <w:sz w:val="24"/>
          <w:szCs w:val="24"/>
        </w:rPr>
      </w:pPr>
    </w:p>
    <w:p w14:paraId="1E0CBAEA">
      <w:pPr>
        <w:autoSpaceDE w:val="0"/>
        <w:autoSpaceDN w:val="0"/>
        <w:adjustRightInd w:val="0"/>
        <w:spacing w:line="360" w:lineRule="auto"/>
        <w:jc w:val="left"/>
        <w:rPr>
          <w:rFonts w:ascii="宋体" w:hAnsi="宋体" w:cs="宋体"/>
          <w:kern w:val="0"/>
          <w:sz w:val="24"/>
          <w:szCs w:val="24"/>
        </w:rPr>
      </w:pPr>
    </w:p>
    <w:p w14:paraId="1D0C80C4">
      <w:pPr>
        <w:autoSpaceDE w:val="0"/>
        <w:autoSpaceDN w:val="0"/>
        <w:adjustRightInd w:val="0"/>
        <w:spacing w:line="360" w:lineRule="auto"/>
        <w:jc w:val="left"/>
        <w:rPr>
          <w:rFonts w:ascii="宋体" w:hAnsi="宋体" w:cs="宋体"/>
          <w:kern w:val="0"/>
          <w:sz w:val="24"/>
          <w:szCs w:val="24"/>
        </w:rPr>
      </w:pPr>
    </w:p>
    <w:p w14:paraId="7F8F75EE">
      <w:pPr>
        <w:autoSpaceDE w:val="0"/>
        <w:autoSpaceDN w:val="0"/>
        <w:adjustRightInd w:val="0"/>
        <w:spacing w:line="360" w:lineRule="auto"/>
        <w:jc w:val="left"/>
        <w:rPr>
          <w:rFonts w:ascii="宋体" w:hAnsi="宋体" w:cs="宋体"/>
          <w:kern w:val="0"/>
          <w:sz w:val="24"/>
          <w:szCs w:val="24"/>
        </w:rPr>
      </w:pPr>
    </w:p>
    <w:p w14:paraId="34DC6191">
      <w:pPr>
        <w:widowControl/>
        <w:jc w:val="left"/>
        <w:rPr>
          <w:rFonts w:ascii="宋体" w:hAnsi="宋体" w:cs="宋体"/>
          <w:kern w:val="0"/>
          <w:sz w:val="24"/>
          <w:szCs w:val="24"/>
        </w:rPr>
      </w:pPr>
      <w:r>
        <w:rPr>
          <w:rFonts w:ascii="宋体" w:hAnsi="宋体" w:cs="宋体"/>
          <w:kern w:val="0"/>
          <w:sz w:val="24"/>
          <w:szCs w:val="24"/>
        </w:rPr>
        <w:br w:type="page"/>
      </w:r>
    </w:p>
    <w:p w14:paraId="70957217">
      <w:pPr>
        <w:autoSpaceDE w:val="0"/>
        <w:autoSpaceDN w:val="0"/>
        <w:adjustRightInd w:val="0"/>
        <w:spacing w:line="360" w:lineRule="auto"/>
        <w:jc w:val="left"/>
        <w:rPr>
          <w:rFonts w:ascii="宋体" w:hAnsi="宋体" w:cs="宋体"/>
          <w:kern w:val="0"/>
          <w:sz w:val="24"/>
          <w:szCs w:val="24"/>
        </w:rPr>
      </w:pPr>
    </w:p>
    <w:p w14:paraId="2FB34300">
      <w:pPr>
        <w:autoSpaceDE w:val="0"/>
        <w:autoSpaceDN w:val="0"/>
        <w:adjustRightInd w:val="0"/>
        <w:spacing w:line="360" w:lineRule="auto"/>
        <w:jc w:val="center"/>
        <w:rPr>
          <w:rFonts w:ascii="宋体" w:hAnsi="宋体" w:cs="宋体"/>
          <w:kern w:val="0"/>
          <w:sz w:val="24"/>
          <w:szCs w:val="24"/>
        </w:rPr>
      </w:pPr>
      <w:r>
        <w:rPr>
          <w:rFonts w:hint="eastAsia" w:ascii="宋体" w:hAnsi="宋体" w:cs="宋体"/>
          <w:kern w:val="0"/>
          <w:sz w:val="24"/>
          <w:szCs w:val="24"/>
        </w:rPr>
        <w:t>附表4.1</w:t>
      </w:r>
      <w:r>
        <w:rPr>
          <w:rFonts w:ascii="宋体" w:hAnsi="宋体" w:cs="宋体"/>
          <w:kern w:val="0"/>
          <w:sz w:val="24"/>
          <w:szCs w:val="24"/>
        </w:rPr>
        <w:t xml:space="preserve"> </w:t>
      </w:r>
      <w:r>
        <w:rPr>
          <w:rFonts w:hint="eastAsia" w:ascii="宋体" w:hAnsi="宋体" w:cs="宋体"/>
          <w:kern w:val="0"/>
          <w:sz w:val="24"/>
          <w:szCs w:val="24"/>
        </w:rPr>
        <w:t>拟投入本项目主要人员汇总表</w:t>
      </w:r>
    </w:p>
    <w:p w14:paraId="31F00FEB">
      <w:pPr>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投标人名称：</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1"/>
        <w:gridCol w:w="942"/>
        <w:gridCol w:w="1050"/>
        <w:gridCol w:w="735"/>
        <w:gridCol w:w="1161"/>
        <w:gridCol w:w="1161"/>
        <w:gridCol w:w="1161"/>
        <w:gridCol w:w="1872"/>
      </w:tblGrid>
      <w:tr w14:paraId="53BF7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1" w:type="dxa"/>
            <w:vAlign w:val="center"/>
          </w:tcPr>
          <w:p w14:paraId="0A0B42FF">
            <w:pPr>
              <w:autoSpaceDE w:val="0"/>
              <w:autoSpaceDN w:val="0"/>
              <w:adjustRightInd w:val="0"/>
              <w:spacing w:line="360" w:lineRule="auto"/>
              <w:jc w:val="center"/>
              <w:rPr>
                <w:rFonts w:ascii="宋体" w:hAnsi="宋体" w:cs="宋体"/>
                <w:kern w:val="0"/>
                <w:sz w:val="24"/>
                <w:szCs w:val="24"/>
              </w:rPr>
            </w:pPr>
            <w:r>
              <w:rPr>
                <w:rFonts w:hint="eastAsia" w:ascii="宋体" w:hAnsi="宋体" w:cs="宋体"/>
                <w:kern w:val="0"/>
                <w:sz w:val="24"/>
                <w:szCs w:val="24"/>
              </w:rPr>
              <w:t>序号</w:t>
            </w:r>
          </w:p>
        </w:tc>
        <w:tc>
          <w:tcPr>
            <w:tcW w:w="942" w:type="dxa"/>
            <w:vAlign w:val="center"/>
          </w:tcPr>
          <w:p w14:paraId="0CA2379E">
            <w:pPr>
              <w:autoSpaceDE w:val="0"/>
              <w:autoSpaceDN w:val="0"/>
              <w:adjustRightInd w:val="0"/>
              <w:spacing w:line="360" w:lineRule="auto"/>
              <w:jc w:val="center"/>
              <w:rPr>
                <w:rFonts w:ascii="宋体" w:hAnsi="宋体" w:cs="宋体"/>
                <w:kern w:val="0"/>
                <w:sz w:val="24"/>
                <w:szCs w:val="24"/>
              </w:rPr>
            </w:pPr>
            <w:r>
              <w:rPr>
                <w:rFonts w:hint="eastAsia" w:ascii="宋体" w:hAnsi="宋体" w:cs="宋体"/>
                <w:kern w:val="0"/>
                <w:sz w:val="24"/>
                <w:szCs w:val="24"/>
              </w:rPr>
              <w:t>姓名</w:t>
            </w:r>
          </w:p>
        </w:tc>
        <w:tc>
          <w:tcPr>
            <w:tcW w:w="1050" w:type="dxa"/>
            <w:vAlign w:val="center"/>
          </w:tcPr>
          <w:p w14:paraId="754EB4CE">
            <w:pPr>
              <w:autoSpaceDE w:val="0"/>
              <w:autoSpaceDN w:val="0"/>
              <w:adjustRightInd w:val="0"/>
              <w:spacing w:line="360" w:lineRule="auto"/>
              <w:jc w:val="center"/>
              <w:rPr>
                <w:rFonts w:ascii="宋体" w:hAnsi="宋体" w:cs="宋体"/>
                <w:kern w:val="0"/>
                <w:sz w:val="24"/>
                <w:szCs w:val="24"/>
              </w:rPr>
            </w:pPr>
            <w:r>
              <w:rPr>
                <w:rFonts w:hint="eastAsia" w:ascii="宋体" w:hAnsi="宋体" w:cs="宋体"/>
                <w:kern w:val="0"/>
                <w:sz w:val="24"/>
                <w:szCs w:val="24"/>
              </w:rPr>
              <w:t>年龄</w:t>
            </w:r>
          </w:p>
        </w:tc>
        <w:tc>
          <w:tcPr>
            <w:tcW w:w="735" w:type="dxa"/>
            <w:vAlign w:val="center"/>
          </w:tcPr>
          <w:p w14:paraId="26118C2E">
            <w:pPr>
              <w:autoSpaceDE w:val="0"/>
              <w:autoSpaceDN w:val="0"/>
              <w:adjustRightInd w:val="0"/>
              <w:spacing w:line="360" w:lineRule="auto"/>
              <w:jc w:val="center"/>
              <w:rPr>
                <w:rFonts w:ascii="宋体" w:hAnsi="宋体" w:cs="宋体"/>
                <w:kern w:val="0"/>
                <w:sz w:val="24"/>
                <w:szCs w:val="24"/>
              </w:rPr>
            </w:pPr>
            <w:r>
              <w:rPr>
                <w:rFonts w:hint="eastAsia" w:ascii="宋体" w:hAnsi="宋体" w:cs="宋体"/>
                <w:kern w:val="0"/>
                <w:sz w:val="24"/>
                <w:szCs w:val="24"/>
              </w:rPr>
              <w:t>性别</w:t>
            </w:r>
          </w:p>
        </w:tc>
        <w:tc>
          <w:tcPr>
            <w:tcW w:w="1161" w:type="dxa"/>
            <w:vAlign w:val="center"/>
          </w:tcPr>
          <w:p w14:paraId="270F79C0">
            <w:pPr>
              <w:autoSpaceDE w:val="0"/>
              <w:autoSpaceDN w:val="0"/>
              <w:adjustRightInd w:val="0"/>
              <w:spacing w:line="360" w:lineRule="auto"/>
              <w:jc w:val="center"/>
              <w:rPr>
                <w:rFonts w:ascii="宋体" w:hAnsi="宋体" w:cs="宋体"/>
                <w:kern w:val="0"/>
                <w:sz w:val="24"/>
                <w:szCs w:val="24"/>
              </w:rPr>
            </w:pPr>
            <w:r>
              <w:rPr>
                <w:rFonts w:hint="eastAsia" w:ascii="宋体" w:hAnsi="宋体" w:cs="宋体"/>
                <w:kern w:val="0"/>
                <w:sz w:val="24"/>
                <w:szCs w:val="24"/>
              </w:rPr>
              <w:t>学历</w:t>
            </w:r>
          </w:p>
        </w:tc>
        <w:tc>
          <w:tcPr>
            <w:tcW w:w="1161" w:type="dxa"/>
            <w:vAlign w:val="center"/>
          </w:tcPr>
          <w:p w14:paraId="75487077">
            <w:pPr>
              <w:autoSpaceDE w:val="0"/>
              <w:autoSpaceDN w:val="0"/>
              <w:adjustRightInd w:val="0"/>
              <w:spacing w:line="360" w:lineRule="auto"/>
              <w:jc w:val="center"/>
              <w:rPr>
                <w:rFonts w:ascii="宋体" w:hAnsi="宋体" w:cs="宋体"/>
                <w:kern w:val="0"/>
                <w:sz w:val="24"/>
                <w:szCs w:val="24"/>
              </w:rPr>
            </w:pPr>
            <w:r>
              <w:rPr>
                <w:rFonts w:hint="eastAsia" w:ascii="宋体" w:hAnsi="宋体" w:cs="宋体"/>
                <w:kern w:val="0"/>
                <w:sz w:val="24"/>
                <w:szCs w:val="24"/>
              </w:rPr>
              <w:t>专业</w:t>
            </w:r>
          </w:p>
        </w:tc>
        <w:tc>
          <w:tcPr>
            <w:tcW w:w="1161" w:type="dxa"/>
            <w:vAlign w:val="center"/>
          </w:tcPr>
          <w:p w14:paraId="6035AC28">
            <w:pPr>
              <w:autoSpaceDE w:val="0"/>
              <w:autoSpaceDN w:val="0"/>
              <w:adjustRightInd w:val="0"/>
              <w:spacing w:line="360" w:lineRule="auto"/>
              <w:jc w:val="center"/>
              <w:rPr>
                <w:rFonts w:ascii="宋体" w:hAnsi="宋体" w:cs="宋体"/>
                <w:kern w:val="0"/>
                <w:sz w:val="24"/>
                <w:szCs w:val="24"/>
              </w:rPr>
            </w:pPr>
            <w:r>
              <w:rPr>
                <w:rFonts w:hint="eastAsia" w:ascii="宋体" w:hAnsi="宋体" w:cs="宋体"/>
                <w:kern w:val="0"/>
                <w:sz w:val="24"/>
                <w:szCs w:val="24"/>
              </w:rPr>
              <w:t>职称</w:t>
            </w:r>
          </w:p>
        </w:tc>
        <w:tc>
          <w:tcPr>
            <w:tcW w:w="1872" w:type="dxa"/>
            <w:vAlign w:val="center"/>
          </w:tcPr>
          <w:p w14:paraId="034C20C5">
            <w:pPr>
              <w:autoSpaceDE w:val="0"/>
              <w:autoSpaceDN w:val="0"/>
              <w:adjustRightInd w:val="0"/>
              <w:spacing w:line="360" w:lineRule="auto"/>
              <w:jc w:val="center"/>
              <w:rPr>
                <w:rFonts w:ascii="宋体" w:hAnsi="宋体" w:cs="宋体"/>
                <w:kern w:val="0"/>
                <w:sz w:val="24"/>
                <w:szCs w:val="24"/>
              </w:rPr>
            </w:pPr>
            <w:r>
              <w:rPr>
                <w:rFonts w:hint="eastAsia" w:ascii="宋体" w:hAnsi="宋体" w:cs="宋体"/>
                <w:kern w:val="0"/>
                <w:sz w:val="24"/>
                <w:szCs w:val="24"/>
              </w:rPr>
              <w:t>在本项目拟任职务</w:t>
            </w:r>
          </w:p>
        </w:tc>
      </w:tr>
      <w:tr w14:paraId="6349B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1" w:type="dxa"/>
          </w:tcPr>
          <w:p w14:paraId="14BF5CE1">
            <w:pPr>
              <w:autoSpaceDE w:val="0"/>
              <w:autoSpaceDN w:val="0"/>
              <w:adjustRightInd w:val="0"/>
              <w:spacing w:line="360" w:lineRule="auto"/>
              <w:jc w:val="left"/>
              <w:rPr>
                <w:rFonts w:ascii="宋体" w:hAnsi="宋体" w:cs="宋体"/>
                <w:kern w:val="0"/>
                <w:sz w:val="24"/>
                <w:szCs w:val="24"/>
              </w:rPr>
            </w:pPr>
          </w:p>
        </w:tc>
        <w:tc>
          <w:tcPr>
            <w:tcW w:w="942" w:type="dxa"/>
          </w:tcPr>
          <w:p w14:paraId="1C52E524">
            <w:pPr>
              <w:autoSpaceDE w:val="0"/>
              <w:autoSpaceDN w:val="0"/>
              <w:adjustRightInd w:val="0"/>
              <w:spacing w:line="360" w:lineRule="auto"/>
              <w:jc w:val="left"/>
              <w:rPr>
                <w:rFonts w:ascii="宋体" w:hAnsi="宋体" w:cs="宋体"/>
                <w:kern w:val="0"/>
                <w:sz w:val="24"/>
                <w:szCs w:val="24"/>
              </w:rPr>
            </w:pPr>
          </w:p>
        </w:tc>
        <w:tc>
          <w:tcPr>
            <w:tcW w:w="1050" w:type="dxa"/>
          </w:tcPr>
          <w:p w14:paraId="42147C29">
            <w:pPr>
              <w:autoSpaceDE w:val="0"/>
              <w:autoSpaceDN w:val="0"/>
              <w:adjustRightInd w:val="0"/>
              <w:spacing w:line="360" w:lineRule="auto"/>
              <w:jc w:val="left"/>
              <w:rPr>
                <w:rFonts w:ascii="宋体" w:hAnsi="宋体" w:cs="宋体"/>
                <w:kern w:val="0"/>
                <w:sz w:val="24"/>
                <w:szCs w:val="24"/>
              </w:rPr>
            </w:pPr>
          </w:p>
        </w:tc>
        <w:tc>
          <w:tcPr>
            <w:tcW w:w="735" w:type="dxa"/>
          </w:tcPr>
          <w:p w14:paraId="422BE463">
            <w:pPr>
              <w:autoSpaceDE w:val="0"/>
              <w:autoSpaceDN w:val="0"/>
              <w:adjustRightInd w:val="0"/>
              <w:spacing w:line="360" w:lineRule="auto"/>
              <w:jc w:val="left"/>
              <w:rPr>
                <w:rFonts w:ascii="宋体" w:hAnsi="宋体" w:cs="宋体"/>
                <w:kern w:val="0"/>
                <w:sz w:val="24"/>
                <w:szCs w:val="24"/>
              </w:rPr>
            </w:pPr>
          </w:p>
        </w:tc>
        <w:tc>
          <w:tcPr>
            <w:tcW w:w="1161" w:type="dxa"/>
          </w:tcPr>
          <w:p w14:paraId="0685C7EF">
            <w:pPr>
              <w:autoSpaceDE w:val="0"/>
              <w:autoSpaceDN w:val="0"/>
              <w:adjustRightInd w:val="0"/>
              <w:spacing w:line="360" w:lineRule="auto"/>
              <w:jc w:val="left"/>
              <w:rPr>
                <w:rFonts w:ascii="宋体" w:hAnsi="宋体" w:cs="宋体"/>
                <w:kern w:val="0"/>
                <w:sz w:val="24"/>
                <w:szCs w:val="24"/>
              </w:rPr>
            </w:pPr>
          </w:p>
        </w:tc>
        <w:tc>
          <w:tcPr>
            <w:tcW w:w="1161" w:type="dxa"/>
          </w:tcPr>
          <w:p w14:paraId="588A2852">
            <w:pPr>
              <w:autoSpaceDE w:val="0"/>
              <w:autoSpaceDN w:val="0"/>
              <w:adjustRightInd w:val="0"/>
              <w:spacing w:line="360" w:lineRule="auto"/>
              <w:jc w:val="left"/>
              <w:rPr>
                <w:rFonts w:ascii="宋体" w:hAnsi="宋体" w:cs="宋体"/>
                <w:kern w:val="0"/>
                <w:sz w:val="24"/>
                <w:szCs w:val="24"/>
              </w:rPr>
            </w:pPr>
          </w:p>
        </w:tc>
        <w:tc>
          <w:tcPr>
            <w:tcW w:w="1161" w:type="dxa"/>
          </w:tcPr>
          <w:p w14:paraId="10CB3E77">
            <w:pPr>
              <w:autoSpaceDE w:val="0"/>
              <w:autoSpaceDN w:val="0"/>
              <w:adjustRightInd w:val="0"/>
              <w:spacing w:line="360" w:lineRule="auto"/>
              <w:jc w:val="left"/>
              <w:rPr>
                <w:rFonts w:ascii="宋体" w:hAnsi="宋体" w:cs="宋体"/>
                <w:kern w:val="0"/>
                <w:sz w:val="24"/>
                <w:szCs w:val="24"/>
              </w:rPr>
            </w:pPr>
          </w:p>
        </w:tc>
        <w:tc>
          <w:tcPr>
            <w:tcW w:w="1872" w:type="dxa"/>
          </w:tcPr>
          <w:p w14:paraId="5232810F">
            <w:pPr>
              <w:autoSpaceDE w:val="0"/>
              <w:autoSpaceDN w:val="0"/>
              <w:adjustRightInd w:val="0"/>
              <w:spacing w:line="360" w:lineRule="auto"/>
              <w:jc w:val="left"/>
              <w:rPr>
                <w:rFonts w:ascii="宋体" w:hAnsi="宋体" w:cs="宋体"/>
                <w:kern w:val="0"/>
                <w:sz w:val="24"/>
                <w:szCs w:val="24"/>
              </w:rPr>
            </w:pPr>
          </w:p>
        </w:tc>
      </w:tr>
      <w:tr w14:paraId="6B964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1" w:type="dxa"/>
          </w:tcPr>
          <w:p w14:paraId="12B07BD0">
            <w:pPr>
              <w:autoSpaceDE w:val="0"/>
              <w:autoSpaceDN w:val="0"/>
              <w:adjustRightInd w:val="0"/>
              <w:spacing w:line="360" w:lineRule="auto"/>
              <w:jc w:val="left"/>
              <w:rPr>
                <w:rFonts w:ascii="宋体" w:hAnsi="宋体" w:cs="宋体"/>
                <w:kern w:val="0"/>
                <w:sz w:val="24"/>
                <w:szCs w:val="24"/>
              </w:rPr>
            </w:pPr>
          </w:p>
        </w:tc>
        <w:tc>
          <w:tcPr>
            <w:tcW w:w="942" w:type="dxa"/>
          </w:tcPr>
          <w:p w14:paraId="698C3186">
            <w:pPr>
              <w:autoSpaceDE w:val="0"/>
              <w:autoSpaceDN w:val="0"/>
              <w:adjustRightInd w:val="0"/>
              <w:spacing w:line="360" w:lineRule="auto"/>
              <w:jc w:val="left"/>
              <w:rPr>
                <w:rFonts w:ascii="宋体" w:hAnsi="宋体" w:cs="宋体"/>
                <w:kern w:val="0"/>
                <w:sz w:val="24"/>
                <w:szCs w:val="24"/>
              </w:rPr>
            </w:pPr>
          </w:p>
        </w:tc>
        <w:tc>
          <w:tcPr>
            <w:tcW w:w="1050" w:type="dxa"/>
          </w:tcPr>
          <w:p w14:paraId="3BDA22E8">
            <w:pPr>
              <w:autoSpaceDE w:val="0"/>
              <w:autoSpaceDN w:val="0"/>
              <w:adjustRightInd w:val="0"/>
              <w:spacing w:line="360" w:lineRule="auto"/>
              <w:jc w:val="left"/>
              <w:rPr>
                <w:rFonts w:ascii="宋体" w:hAnsi="宋体" w:cs="宋体"/>
                <w:kern w:val="0"/>
                <w:sz w:val="24"/>
                <w:szCs w:val="24"/>
              </w:rPr>
            </w:pPr>
          </w:p>
        </w:tc>
        <w:tc>
          <w:tcPr>
            <w:tcW w:w="735" w:type="dxa"/>
          </w:tcPr>
          <w:p w14:paraId="048E6070">
            <w:pPr>
              <w:autoSpaceDE w:val="0"/>
              <w:autoSpaceDN w:val="0"/>
              <w:adjustRightInd w:val="0"/>
              <w:spacing w:line="360" w:lineRule="auto"/>
              <w:jc w:val="left"/>
              <w:rPr>
                <w:rFonts w:ascii="宋体" w:hAnsi="宋体" w:cs="宋体"/>
                <w:kern w:val="0"/>
                <w:sz w:val="24"/>
                <w:szCs w:val="24"/>
              </w:rPr>
            </w:pPr>
          </w:p>
        </w:tc>
        <w:tc>
          <w:tcPr>
            <w:tcW w:w="1161" w:type="dxa"/>
          </w:tcPr>
          <w:p w14:paraId="39EBD102">
            <w:pPr>
              <w:autoSpaceDE w:val="0"/>
              <w:autoSpaceDN w:val="0"/>
              <w:adjustRightInd w:val="0"/>
              <w:spacing w:line="360" w:lineRule="auto"/>
              <w:jc w:val="left"/>
              <w:rPr>
                <w:rFonts w:ascii="宋体" w:hAnsi="宋体" w:cs="宋体"/>
                <w:kern w:val="0"/>
                <w:sz w:val="24"/>
                <w:szCs w:val="24"/>
              </w:rPr>
            </w:pPr>
          </w:p>
        </w:tc>
        <w:tc>
          <w:tcPr>
            <w:tcW w:w="1161" w:type="dxa"/>
          </w:tcPr>
          <w:p w14:paraId="626E6552">
            <w:pPr>
              <w:autoSpaceDE w:val="0"/>
              <w:autoSpaceDN w:val="0"/>
              <w:adjustRightInd w:val="0"/>
              <w:spacing w:line="360" w:lineRule="auto"/>
              <w:jc w:val="left"/>
              <w:rPr>
                <w:rFonts w:ascii="宋体" w:hAnsi="宋体" w:cs="宋体"/>
                <w:kern w:val="0"/>
                <w:sz w:val="24"/>
                <w:szCs w:val="24"/>
              </w:rPr>
            </w:pPr>
          </w:p>
        </w:tc>
        <w:tc>
          <w:tcPr>
            <w:tcW w:w="1161" w:type="dxa"/>
          </w:tcPr>
          <w:p w14:paraId="3FC0AC66">
            <w:pPr>
              <w:autoSpaceDE w:val="0"/>
              <w:autoSpaceDN w:val="0"/>
              <w:adjustRightInd w:val="0"/>
              <w:spacing w:line="360" w:lineRule="auto"/>
              <w:jc w:val="left"/>
              <w:rPr>
                <w:rFonts w:ascii="宋体" w:hAnsi="宋体" w:cs="宋体"/>
                <w:kern w:val="0"/>
                <w:sz w:val="24"/>
                <w:szCs w:val="24"/>
              </w:rPr>
            </w:pPr>
          </w:p>
        </w:tc>
        <w:tc>
          <w:tcPr>
            <w:tcW w:w="1872" w:type="dxa"/>
          </w:tcPr>
          <w:p w14:paraId="435EAE89">
            <w:pPr>
              <w:autoSpaceDE w:val="0"/>
              <w:autoSpaceDN w:val="0"/>
              <w:adjustRightInd w:val="0"/>
              <w:spacing w:line="360" w:lineRule="auto"/>
              <w:jc w:val="left"/>
              <w:rPr>
                <w:rFonts w:ascii="宋体" w:hAnsi="宋体" w:cs="宋体"/>
                <w:kern w:val="0"/>
                <w:sz w:val="24"/>
                <w:szCs w:val="24"/>
              </w:rPr>
            </w:pPr>
          </w:p>
        </w:tc>
      </w:tr>
      <w:tr w14:paraId="01499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1" w:type="dxa"/>
          </w:tcPr>
          <w:p w14:paraId="5F4FD8BC">
            <w:pPr>
              <w:autoSpaceDE w:val="0"/>
              <w:autoSpaceDN w:val="0"/>
              <w:adjustRightInd w:val="0"/>
              <w:spacing w:line="360" w:lineRule="auto"/>
              <w:jc w:val="left"/>
              <w:rPr>
                <w:rFonts w:ascii="宋体" w:hAnsi="宋体" w:cs="宋体"/>
                <w:kern w:val="0"/>
                <w:sz w:val="24"/>
                <w:szCs w:val="24"/>
              </w:rPr>
            </w:pPr>
          </w:p>
        </w:tc>
        <w:tc>
          <w:tcPr>
            <w:tcW w:w="942" w:type="dxa"/>
          </w:tcPr>
          <w:p w14:paraId="4B64F928">
            <w:pPr>
              <w:autoSpaceDE w:val="0"/>
              <w:autoSpaceDN w:val="0"/>
              <w:adjustRightInd w:val="0"/>
              <w:spacing w:line="360" w:lineRule="auto"/>
              <w:jc w:val="left"/>
              <w:rPr>
                <w:rFonts w:ascii="宋体" w:hAnsi="宋体" w:cs="宋体"/>
                <w:kern w:val="0"/>
                <w:sz w:val="24"/>
                <w:szCs w:val="24"/>
              </w:rPr>
            </w:pPr>
          </w:p>
        </w:tc>
        <w:tc>
          <w:tcPr>
            <w:tcW w:w="1050" w:type="dxa"/>
          </w:tcPr>
          <w:p w14:paraId="227D570A">
            <w:pPr>
              <w:autoSpaceDE w:val="0"/>
              <w:autoSpaceDN w:val="0"/>
              <w:adjustRightInd w:val="0"/>
              <w:spacing w:line="360" w:lineRule="auto"/>
              <w:jc w:val="left"/>
              <w:rPr>
                <w:rFonts w:ascii="宋体" w:hAnsi="宋体" w:cs="宋体"/>
                <w:kern w:val="0"/>
                <w:sz w:val="24"/>
                <w:szCs w:val="24"/>
              </w:rPr>
            </w:pPr>
          </w:p>
        </w:tc>
        <w:tc>
          <w:tcPr>
            <w:tcW w:w="735" w:type="dxa"/>
          </w:tcPr>
          <w:p w14:paraId="3C8ED7E3">
            <w:pPr>
              <w:autoSpaceDE w:val="0"/>
              <w:autoSpaceDN w:val="0"/>
              <w:adjustRightInd w:val="0"/>
              <w:spacing w:line="360" w:lineRule="auto"/>
              <w:jc w:val="left"/>
              <w:rPr>
                <w:rFonts w:ascii="宋体" w:hAnsi="宋体" w:cs="宋体"/>
                <w:kern w:val="0"/>
                <w:sz w:val="24"/>
                <w:szCs w:val="24"/>
              </w:rPr>
            </w:pPr>
          </w:p>
        </w:tc>
        <w:tc>
          <w:tcPr>
            <w:tcW w:w="1161" w:type="dxa"/>
          </w:tcPr>
          <w:p w14:paraId="1373A0FD">
            <w:pPr>
              <w:autoSpaceDE w:val="0"/>
              <w:autoSpaceDN w:val="0"/>
              <w:adjustRightInd w:val="0"/>
              <w:spacing w:line="360" w:lineRule="auto"/>
              <w:jc w:val="left"/>
              <w:rPr>
                <w:rFonts w:ascii="宋体" w:hAnsi="宋体" w:cs="宋体"/>
                <w:kern w:val="0"/>
                <w:sz w:val="24"/>
                <w:szCs w:val="24"/>
              </w:rPr>
            </w:pPr>
          </w:p>
        </w:tc>
        <w:tc>
          <w:tcPr>
            <w:tcW w:w="1161" w:type="dxa"/>
          </w:tcPr>
          <w:p w14:paraId="5086D78A">
            <w:pPr>
              <w:autoSpaceDE w:val="0"/>
              <w:autoSpaceDN w:val="0"/>
              <w:adjustRightInd w:val="0"/>
              <w:spacing w:line="360" w:lineRule="auto"/>
              <w:jc w:val="left"/>
              <w:rPr>
                <w:rFonts w:ascii="宋体" w:hAnsi="宋体" w:cs="宋体"/>
                <w:kern w:val="0"/>
                <w:sz w:val="24"/>
                <w:szCs w:val="24"/>
              </w:rPr>
            </w:pPr>
          </w:p>
        </w:tc>
        <w:tc>
          <w:tcPr>
            <w:tcW w:w="1161" w:type="dxa"/>
          </w:tcPr>
          <w:p w14:paraId="65570E04">
            <w:pPr>
              <w:autoSpaceDE w:val="0"/>
              <w:autoSpaceDN w:val="0"/>
              <w:adjustRightInd w:val="0"/>
              <w:spacing w:line="360" w:lineRule="auto"/>
              <w:jc w:val="left"/>
              <w:rPr>
                <w:rFonts w:ascii="宋体" w:hAnsi="宋体" w:cs="宋体"/>
                <w:kern w:val="0"/>
                <w:sz w:val="24"/>
                <w:szCs w:val="24"/>
              </w:rPr>
            </w:pPr>
          </w:p>
        </w:tc>
        <w:tc>
          <w:tcPr>
            <w:tcW w:w="1872" w:type="dxa"/>
          </w:tcPr>
          <w:p w14:paraId="65417834">
            <w:pPr>
              <w:autoSpaceDE w:val="0"/>
              <w:autoSpaceDN w:val="0"/>
              <w:adjustRightInd w:val="0"/>
              <w:spacing w:line="360" w:lineRule="auto"/>
              <w:jc w:val="left"/>
              <w:rPr>
                <w:rFonts w:ascii="宋体" w:hAnsi="宋体" w:cs="宋体"/>
                <w:kern w:val="0"/>
                <w:sz w:val="24"/>
                <w:szCs w:val="24"/>
              </w:rPr>
            </w:pPr>
          </w:p>
        </w:tc>
      </w:tr>
      <w:tr w14:paraId="46CD7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1" w:type="dxa"/>
          </w:tcPr>
          <w:p w14:paraId="157F9CAA">
            <w:pPr>
              <w:autoSpaceDE w:val="0"/>
              <w:autoSpaceDN w:val="0"/>
              <w:adjustRightInd w:val="0"/>
              <w:spacing w:line="360" w:lineRule="auto"/>
              <w:jc w:val="left"/>
              <w:rPr>
                <w:rFonts w:ascii="宋体" w:hAnsi="宋体" w:cs="宋体"/>
                <w:kern w:val="0"/>
                <w:sz w:val="24"/>
                <w:szCs w:val="24"/>
              </w:rPr>
            </w:pPr>
          </w:p>
        </w:tc>
        <w:tc>
          <w:tcPr>
            <w:tcW w:w="942" w:type="dxa"/>
          </w:tcPr>
          <w:p w14:paraId="4CC88FD8">
            <w:pPr>
              <w:autoSpaceDE w:val="0"/>
              <w:autoSpaceDN w:val="0"/>
              <w:adjustRightInd w:val="0"/>
              <w:spacing w:line="360" w:lineRule="auto"/>
              <w:jc w:val="left"/>
              <w:rPr>
                <w:rFonts w:ascii="宋体" w:hAnsi="宋体" w:cs="宋体"/>
                <w:kern w:val="0"/>
                <w:sz w:val="24"/>
                <w:szCs w:val="24"/>
              </w:rPr>
            </w:pPr>
          </w:p>
        </w:tc>
        <w:tc>
          <w:tcPr>
            <w:tcW w:w="1050" w:type="dxa"/>
          </w:tcPr>
          <w:p w14:paraId="40A1960D">
            <w:pPr>
              <w:autoSpaceDE w:val="0"/>
              <w:autoSpaceDN w:val="0"/>
              <w:adjustRightInd w:val="0"/>
              <w:spacing w:line="360" w:lineRule="auto"/>
              <w:jc w:val="left"/>
              <w:rPr>
                <w:rFonts w:ascii="宋体" w:hAnsi="宋体" w:cs="宋体"/>
                <w:kern w:val="0"/>
                <w:sz w:val="24"/>
                <w:szCs w:val="24"/>
              </w:rPr>
            </w:pPr>
          </w:p>
        </w:tc>
        <w:tc>
          <w:tcPr>
            <w:tcW w:w="735" w:type="dxa"/>
          </w:tcPr>
          <w:p w14:paraId="7DF0F77E">
            <w:pPr>
              <w:autoSpaceDE w:val="0"/>
              <w:autoSpaceDN w:val="0"/>
              <w:adjustRightInd w:val="0"/>
              <w:spacing w:line="360" w:lineRule="auto"/>
              <w:jc w:val="left"/>
              <w:rPr>
                <w:rFonts w:ascii="宋体" w:hAnsi="宋体" w:cs="宋体"/>
                <w:kern w:val="0"/>
                <w:sz w:val="24"/>
                <w:szCs w:val="24"/>
              </w:rPr>
            </w:pPr>
          </w:p>
        </w:tc>
        <w:tc>
          <w:tcPr>
            <w:tcW w:w="1161" w:type="dxa"/>
          </w:tcPr>
          <w:p w14:paraId="2239BBC2">
            <w:pPr>
              <w:autoSpaceDE w:val="0"/>
              <w:autoSpaceDN w:val="0"/>
              <w:adjustRightInd w:val="0"/>
              <w:spacing w:line="360" w:lineRule="auto"/>
              <w:jc w:val="left"/>
              <w:rPr>
                <w:rFonts w:ascii="宋体" w:hAnsi="宋体" w:cs="宋体"/>
                <w:kern w:val="0"/>
                <w:sz w:val="24"/>
                <w:szCs w:val="24"/>
              </w:rPr>
            </w:pPr>
          </w:p>
        </w:tc>
        <w:tc>
          <w:tcPr>
            <w:tcW w:w="1161" w:type="dxa"/>
          </w:tcPr>
          <w:p w14:paraId="46677468">
            <w:pPr>
              <w:autoSpaceDE w:val="0"/>
              <w:autoSpaceDN w:val="0"/>
              <w:adjustRightInd w:val="0"/>
              <w:spacing w:line="360" w:lineRule="auto"/>
              <w:jc w:val="left"/>
              <w:rPr>
                <w:rFonts w:ascii="宋体" w:hAnsi="宋体" w:cs="宋体"/>
                <w:kern w:val="0"/>
                <w:sz w:val="24"/>
                <w:szCs w:val="24"/>
              </w:rPr>
            </w:pPr>
          </w:p>
        </w:tc>
        <w:tc>
          <w:tcPr>
            <w:tcW w:w="1161" w:type="dxa"/>
          </w:tcPr>
          <w:p w14:paraId="03ABAC78">
            <w:pPr>
              <w:autoSpaceDE w:val="0"/>
              <w:autoSpaceDN w:val="0"/>
              <w:adjustRightInd w:val="0"/>
              <w:spacing w:line="360" w:lineRule="auto"/>
              <w:jc w:val="left"/>
              <w:rPr>
                <w:rFonts w:ascii="宋体" w:hAnsi="宋体" w:cs="宋体"/>
                <w:kern w:val="0"/>
                <w:sz w:val="24"/>
                <w:szCs w:val="24"/>
              </w:rPr>
            </w:pPr>
          </w:p>
        </w:tc>
        <w:tc>
          <w:tcPr>
            <w:tcW w:w="1872" w:type="dxa"/>
          </w:tcPr>
          <w:p w14:paraId="5EAB0174">
            <w:pPr>
              <w:autoSpaceDE w:val="0"/>
              <w:autoSpaceDN w:val="0"/>
              <w:adjustRightInd w:val="0"/>
              <w:spacing w:line="360" w:lineRule="auto"/>
              <w:jc w:val="left"/>
              <w:rPr>
                <w:rFonts w:ascii="宋体" w:hAnsi="宋体" w:cs="宋体"/>
                <w:kern w:val="0"/>
                <w:sz w:val="24"/>
                <w:szCs w:val="24"/>
              </w:rPr>
            </w:pPr>
          </w:p>
        </w:tc>
      </w:tr>
      <w:tr w14:paraId="2CE2C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1" w:type="dxa"/>
          </w:tcPr>
          <w:p w14:paraId="53D835F6">
            <w:pPr>
              <w:autoSpaceDE w:val="0"/>
              <w:autoSpaceDN w:val="0"/>
              <w:adjustRightInd w:val="0"/>
              <w:spacing w:line="360" w:lineRule="auto"/>
              <w:jc w:val="left"/>
              <w:rPr>
                <w:rFonts w:ascii="宋体" w:hAnsi="宋体" w:cs="宋体"/>
                <w:kern w:val="0"/>
                <w:sz w:val="24"/>
                <w:szCs w:val="24"/>
              </w:rPr>
            </w:pPr>
          </w:p>
        </w:tc>
        <w:tc>
          <w:tcPr>
            <w:tcW w:w="942" w:type="dxa"/>
          </w:tcPr>
          <w:p w14:paraId="71F54A8C">
            <w:pPr>
              <w:autoSpaceDE w:val="0"/>
              <w:autoSpaceDN w:val="0"/>
              <w:adjustRightInd w:val="0"/>
              <w:spacing w:line="360" w:lineRule="auto"/>
              <w:jc w:val="left"/>
              <w:rPr>
                <w:rFonts w:ascii="宋体" w:hAnsi="宋体" w:cs="宋体"/>
                <w:kern w:val="0"/>
                <w:sz w:val="24"/>
                <w:szCs w:val="24"/>
              </w:rPr>
            </w:pPr>
          </w:p>
        </w:tc>
        <w:tc>
          <w:tcPr>
            <w:tcW w:w="1050" w:type="dxa"/>
          </w:tcPr>
          <w:p w14:paraId="00F68DC9">
            <w:pPr>
              <w:autoSpaceDE w:val="0"/>
              <w:autoSpaceDN w:val="0"/>
              <w:adjustRightInd w:val="0"/>
              <w:spacing w:line="360" w:lineRule="auto"/>
              <w:jc w:val="left"/>
              <w:rPr>
                <w:rFonts w:ascii="宋体" w:hAnsi="宋体" w:cs="宋体"/>
                <w:kern w:val="0"/>
                <w:sz w:val="24"/>
                <w:szCs w:val="24"/>
              </w:rPr>
            </w:pPr>
          </w:p>
        </w:tc>
        <w:tc>
          <w:tcPr>
            <w:tcW w:w="735" w:type="dxa"/>
          </w:tcPr>
          <w:p w14:paraId="153FEF25">
            <w:pPr>
              <w:autoSpaceDE w:val="0"/>
              <w:autoSpaceDN w:val="0"/>
              <w:adjustRightInd w:val="0"/>
              <w:spacing w:line="360" w:lineRule="auto"/>
              <w:jc w:val="left"/>
              <w:rPr>
                <w:rFonts w:ascii="宋体" w:hAnsi="宋体" w:cs="宋体"/>
                <w:kern w:val="0"/>
                <w:sz w:val="24"/>
                <w:szCs w:val="24"/>
              </w:rPr>
            </w:pPr>
          </w:p>
        </w:tc>
        <w:tc>
          <w:tcPr>
            <w:tcW w:w="1161" w:type="dxa"/>
          </w:tcPr>
          <w:p w14:paraId="44C50735">
            <w:pPr>
              <w:autoSpaceDE w:val="0"/>
              <w:autoSpaceDN w:val="0"/>
              <w:adjustRightInd w:val="0"/>
              <w:spacing w:line="360" w:lineRule="auto"/>
              <w:jc w:val="left"/>
              <w:rPr>
                <w:rFonts w:ascii="宋体" w:hAnsi="宋体" w:cs="宋体"/>
                <w:kern w:val="0"/>
                <w:sz w:val="24"/>
                <w:szCs w:val="24"/>
              </w:rPr>
            </w:pPr>
          </w:p>
        </w:tc>
        <w:tc>
          <w:tcPr>
            <w:tcW w:w="1161" w:type="dxa"/>
          </w:tcPr>
          <w:p w14:paraId="377A9690">
            <w:pPr>
              <w:autoSpaceDE w:val="0"/>
              <w:autoSpaceDN w:val="0"/>
              <w:adjustRightInd w:val="0"/>
              <w:spacing w:line="360" w:lineRule="auto"/>
              <w:jc w:val="left"/>
              <w:rPr>
                <w:rFonts w:ascii="宋体" w:hAnsi="宋体" w:cs="宋体"/>
                <w:kern w:val="0"/>
                <w:sz w:val="24"/>
                <w:szCs w:val="24"/>
              </w:rPr>
            </w:pPr>
          </w:p>
        </w:tc>
        <w:tc>
          <w:tcPr>
            <w:tcW w:w="1161" w:type="dxa"/>
          </w:tcPr>
          <w:p w14:paraId="50C6B777">
            <w:pPr>
              <w:autoSpaceDE w:val="0"/>
              <w:autoSpaceDN w:val="0"/>
              <w:adjustRightInd w:val="0"/>
              <w:spacing w:line="360" w:lineRule="auto"/>
              <w:jc w:val="left"/>
              <w:rPr>
                <w:rFonts w:ascii="宋体" w:hAnsi="宋体" w:cs="宋体"/>
                <w:kern w:val="0"/>
                <w:sz w:val="24"/>
                <w:szCs w:val="24"/>
              </w:rPr>
            </w:pPr>
          </w:p>
        </w:tc>
        <w:tc>
          <w:tcPr>
            <w:tcW w:w="1872" w:type="dxa"/>
          </w:tcPr>
          <w:p w14:paraId="5063B512">
            <w:pPr>
              <w:autoSpaceDE w:val="0"/>
              <w:autoSpaceDN w:val="0"/>
              <w:adjustRightInd w:val="0"/>
              <w:spacing w:line="360" w:lineRule="auto"/>
              <w:jc w:val="left"/>
              <w:rPr>
                <w:rFonts w:ascii="宋体" w:hAnsi="宋体" w:cs="宋体"/>
                <w:kern w:val="0"/>
                <w:sz w:val="24"/>
                <w:szCs w:val="24"/>
              </w:rPr>
            </w:pPr>
          </w:p>
        </w:tc>
      </w:tr>
      <w:tr w14:paraId="7E34B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1" w:type="dxa"/>
          </w:tcPr>
          <w:p w14:paraId="63CBD5F3">
            <w:pPr>
              <w:autoSpaceDE w:val="0"/>
              <w:autoSpaceDN w:val="0"/>
              <w:adjustRightInd w:val="0"/>
              <w:spacing w:line="360" w:lineRule="auto"/>
              <w:jc w:val="left"/>
              <w:rPr>
                <w:rFonts w:ascii="宋体" w:hAnsi="宋体" w:cs="宋体"/>
                <w:kern w:val="0"/>
                <w:sz w:val="24"/>
                <w:szCs w:val="24"/>
              </w:rPr>
            </w:pPr>
          </w:p>
        </w:tc>
        <w:tc>
          <w:tcPr>
            <w:tcW w:w="942" w:type="dxa"/>
          </w:tcPr>
          <w:p w14:paraId="56236AB3">
            <w:pPr>
              <w:autoSpaceDE w:val="0"/>
              <w:autoSpaceDN w:val="0"/>
              <w:adjustRightInd w:val="0"/>
              <w:spacing w:line="360" w:lineRule="auto"/>
              <w:jc w:val="left"/>
              <w:rPr>
                <w:rFonts w:ascii="宋体" w:hAnsi="宋体" w:cs="宋体"/>
                <w:kern w:val="0"/>
                <w:sz w:val="24"/>
                <w:szCs w:val="24"/>
              </w:rPr>
            </w:pPr>
          </w:p>
        </w:tc>
        <w:tc>
          <w:tcPr>
            <w:tcW w:w="1050" w:type="dxa"/>
          </w:tcPr>
          <w:p w14:paraId="3E907E0C">
            <w:pPr>
              <w:autoSpaceDE w:val="0"/>
              <w:autoSpaceDN w:val="0"/>
              <w:adjustRightInd w:val="0"/>
              <w:spacing w:line="360" w:lineRule="auto"/>
              <w:jc w:val="left"/>
              <w:rPr>
                <w:rFonts w:ascii="宋体" w:hAnsi="宋体" w:cs="宋体"/>
                <w:kern w:val="0"/>
                <w:sz w:val="24"/>
                <w:szCs w:val="24"/>
              </w:rPr>
            </w:pPr>
          </w:p>
        </w:tc>
        <w:tc>
          <w:tcPr>
            <w:tcW w:w="735" w:type="dxa"/>
          </w:tcPr>
          <w:p w14:paraId="23978296">
            <w:pPr>
              <w:autoSpaceDE w:val="0"/>
              <w:autoSpaceDN w:val="0"/>
              <w:adjustRightInd w:val="0"/>
              <w:spacing w:line="360" w:lineRule="auto"/>
              <w:jc w:val="left"/>
              <w:rPr>
                <w:rFonts w:ascii="宋体" w:hAnsi="宋体" w:cs="宋体"/>
                <w:kern w:val="0"/>
                <w:sz w:val="24"/>
                <w:szCs w:val="24"/>
              </w:rPr>
            </w:pPr>
          </w:p>
        </w:tc>
        <w:tc>
          <w:tcPr>
            <w:tcW w:w="1161" w:type="dxa"/>
          </w:tcPr>
          <w:p w14:paraId="1B56C83F">
            <w:pPr>
              <w:autoSpaceDE w:val="0"/>
              <w:autoSpaceDN w:val="0"/>
              <w:adjustRightInd w:val="0"/>
              <w:spacing w:line="360" w:lineRule="auto"/>
              <w:jc w:val="left"/>
              <w:rPr>
                <w:rFonts w:ascii="宋体" w:hAnsi="宋体" w:cs="宋体"/>
                <w:kern w:val="0"/>
                <w:sz w:val="24"/>
                <w:szCs w:val="24"/>
              </w:rPr>
            </w:pPr>
          </w:p>
        </w:tc>
        <w:tc>
          <w:tcPr>
            <w:tcW w:w="1161" w:type="dxa"/>
          </w:tcPr>
          <w:p w14:paraId="0835B76A">
            <w:pPr>
              <w:autoSpaceDE w:val="0"/>
              <w:autoSpaceDN w:val="0"/>
              <w:adjustRightInd w:val="0"/>
              <w:spacing w:line="360" w:lineRule="auto"/>
              <w:jc w:val="left"/>
              <w:rPr>
                <w:rFonts w:ascii="宋体" w:hAnsi="宋体" w:cs="宋体"/>
                <w:kern w:val="0"/>
                <w:sz w:val="24"/>
                <w:szCs w:val="24"/>
              </w:rPr>
            </w:pPr>
          </w:p>
        </w:tc>
        <w:tc>
          <w:tcPr>
            <w:tcW w:w="1161" w:type="dxa"/>
          </w:tcPr>
          <w:p w14:paraId="5C551E17">
            <w:pPr>
              <w:autoSpaceDE w:val="0"/>
              <w:autoSpaceDN w:val="0"/>
              <w:adjustRightInd w:val="0"/>
              <w:spacing w:line="360" w:lineRule="auto"/>
              <w:jc w:val="left"/>
              <w:rPr>
                <w:rFonts w:ascii="宋体" w:hAnsi="宋体" w:cs="宋体"/>
                <w:kern w:val="0"/>
                <w:sz w:val="24"/>
                <w:szCs w:val="24"/>
              </w:rPr>
            </w:pPr>
          </w:p>
        </w:tc>
        <w:tc>
          <w:tcPr>
            <w:tcW w:w="1872" w:type="dxa"/>
          </w:tcPr>
          <w:p w14:paraId="75686968">
            <w:pPr>
              <w:autoSpaceDE w:val="0"/>
              <w:autoSpaceDN w:val="0"/>
              <w:adjustRightInd w:val="0"/>
              <w:spacing w:line="360" w:lineRule="auto"/>
              <w:jc w:val="left"/>
              <w:rPr>
                <w:rFonts w:ascii="宋体" w:hAnsi="宋体" w:cs="宋体"/>
                <w:kern w:val="0"/>
                <w:sz w:val="24"/>
                <w:szCs w:val="24"/>
              </w:rPr>
            </w:pPr>
          </w:p>
        </w:tc>
      </w:tr>
      <w:tr w14:paraId="17B0B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1" w:type="dxa"/>
          </w:tcPr>
          <w:p w14:paraId="67E45D45">
            <w:pPr>
              <w:autoSpaceDE w:val="0"/>
              <w:autoSpaceDN w:val="0"/>
              <w:adjustRightInd w:val="0"/>
              <w:spacing w:line="360" w:lineRule="auto"/>
              <w:jc w:val="left"/>
              <w:rPr>
                <w:rFonts w:ascii="宋体" w:hAnsi="宋体" w:cs="宋体"/>
                <w:kern w:val="0"/>
                <w:sz w:val="24"/>
                <w:szCs w:val="24"/>
              </w:rPr>
            </w:pPr>
          </w:p>
        </w:tc>
        <w:tc>
          <w:tcPr>
            <w:tcW w:w="942" w:type="dxa"/>
          </w:tcPr>
          <w:p w14:paraId="254B5FE3">
            <w:pPr>
              <w:autoSpaceDE w:val="0"/>
              <w:autoSpaceDN w:val="0"/>
              <w:adjustRightInd w:val="0"/>
              <w:spacing w:line="360" w:lineRule="auto"/>
              <w:jc w:val="left"/>
              <w:rPr>
                <w:rFonts w:ascii="宋体" w:hAnsi="宋体" w:cs="宋体"/>
                <w:kern w:val="0"/>
                <w:sz w:val="24"/>
                <w:szCs w:val="24"/>
              </w:rPr>
            </w:pPr>
          </w:p>
        </w:tc>
        <w:tc>
          <w:tcPr>
            <w:tcW w:w="1050" w:type="dxa"/>
          </w:tcPr>
          <w:p w14:paraId="3B5887F6">
            <w:pPr>
              <w:autoSpaceDE w:val="0"/>
              <w:autoSpaceDN w:val="0"/>
              <w:adjustRightInd w:val="0"/>
              <w:spacing w:line="360" w:lineRule="auto"/>
              <w:jc w:val="left"/>
              <w:rPr>
                <w:rFonts w:ascii="宋体" w:hAnsi="宋体" w:cs="宋体"/>
                <w:kern w:val="0"/>
                <w:sz w:val="24"/>
                <w:szCs w:val="24"/>
              </w:rPr>
            </w:pPr>
          </w:p>
        </w:tc>
        <w:tc>
          <w:tcPr>
            <w:tcW w:w="735" w:type="dxa"/>
          </w:tcPr>
          <w:p w14:paraId="70A8081A">
            <w:pPr>
              <w:autoSpaceDE w:val="0"/>
              <w:autoSpaceDN w:val="0"/>
              <w:adjustRightInd w:val="0"/>
              <w:spacing w:line="360" w:lineRule="auto"/>
              <w:jc w:val="left"/>
              <w:rPr>
                <w:rFonts w:ascii="宋体" w:hAnsi="宋体" w:cs="宋体"/>
                <w:kern w:val="0"/>
                <w:sz w:val="24"/>
                <w:szCs w:val="24"/>
              </w:rPr>
            </w:pPr>
          </w:p>
        </w:tc>
        <w:tc>
          <w:tcPr>
            <w:tcW w:w="1161" w:type="dxa"/>
          </w:tcPr>
          <w:p w14:paraId="7D1DCD68">
            <w:pPr>
              <w:autoSpaceDE w:val="0"/>
              <w:autoSpaceDN w:val="0"/>
              <w:adjustRightInd w:val="0"/>
              <w:spacing w:line="360" w:lineRule="auto"/>
              <w:jc w:val="left"/>
              <w:rPr>
                <w:rFonts w:ascii="宋体" w:hAnsi="宋体" w:cs="宋体"/>
                <w:kern w:val="0"/>
                <w:sz w:val="24"/>
                <w:szCs w:val="24"/>
              </w:rPr>
            </w:pPr>
          </w:p>
        </w:tc>
        <w:tc>
          <w:tcPr>
            <w:tcW w:w="1161" w:type="dxa"/>
          </w:tcPr>
          <w:p w14:paraId="17B42E34">
            <w:pPr>
              <w:autoSpaceDE w:val="0"/>
              <w:autoSpaceDN w:val="0"/>
              <w:adjustRightInd w:val="0"/>
              <w:spacing w:line="360" w:lineRule="auto"/>
              <w:jc w:val="left"/>
              <w:rPr>
                <w:rFonts w:ascii="宋体" w:hAnsi="宋体" w:cs="宋体"/>
                <w:kern w:val="0"/>
                <w:sz w:val="24"/>
                <w:szCs w:val="24"/>
              </w:rPr>
            </w:pPr>
          </w:p>
        </w:tc>
        <w:tc>
          <w:tcPr>
            <w:tcW w:w="1161" w:type="dxa"/>
          </w:tcPr>
          <w:p w14:paraId="6366A37F">
            <w:pPr>
              <w:autoSpaceDE w:val="0"/>
              <w:autoSpaceDN w:val="0"/>
              <w:adjustRightInd w:val="0"/>
              <w:spacing w:line="360" w:lineRule="auto"/>
              <w:jc w:val="left"/>
              <w:rPr>
                <w:rFonts w:ascii="宋体" w:hAnsi="宋体" w:cs="宋体"/>
                <w:kern w:val="0"/>
                <w:sz w:val="24"/>
                <w:szCs w:val="24"/>
              </w:rPr>
            </w:pPr>
          </w:p>
        </w:tc>
        <w:tc>
          <w:tcPr>
            <w:tcW w:w="1872" w:type="dxa"/>
          </w:tcPr>
          <w:p w14:paraId="1BA9F865">
            <w:pPr>
              <w:autoSpaceDE w:val="0"/>
              <w:autoSpaceDN w:val="0"/>
              <w:adjustRightInd w:val="0"/>
              <w:spacing w:line="360" w:lineRule="auto"/>
              <w:jc w:val="left"/>
              <w:rPr>
                <w:rFonts w:ascii="宋体" w:hAnsi="宋体" w:cs="宋体"/>
                <w:kern w:val="0"/>
                <w:sz w:val="24"/>
                <w:szCs w:val="24"/>
              </w:rPr>
            </w:pPr>
          </w:p>
        </w:tc>
      </w:tr>
      <w:tr w14:paraId="002C1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1" w:type="dxa"/>
          </w:tcPr>
          <w:p w14:paraId="0C75282C">
            <w:pPr>
              <w:autoSpaceDE w:val="0"/>
              <w:autoSpaceDN w:val="0"/>
              <w:adjustRightInd w:val="0"/>
              <w:spacing w:line="360" w:lineRule="auto"/>
              <w:jc w:val="left"/>
              <w:rPr>
                <w:rFonts w:ascii="宋体" w:hAnsi="宋体" w:cs="宋体"/>
                <w:kern w:val="0"/>
                <w:sz w:val="24"/>
                <w:szCs w:val="24"/>
              </w:rPr>
            </w:pPr>
          </w:p>
        </w:tc>
        <w:tc>
          <w:tcPr>
            <w:tcW w:w="942" w:type="dxa"/>
          </w:tcPr>
          <w:p w14:paraId="21967703">
            <w:pPr>
              <w:autoSpaceDE w:val="0"/>
              <w:autoSpaceDN w:val="0"/>
              <w:adjustRightInd w:val="0"/>
              <w:spacing w:line="360" w:lineRule="auto"/>
              <w:jc w:val="left"/>
              <w:rPr>
                <w:rFonts w:ascii="宋体" w:hAnsi="宋体" w:cs="宋体"/>
                <w:kern w:val="0"/>
                <w:sz w:val="24"/>
                <w:szCs w:val="24"/>
              </w:rPr>
            </w:pPr>
          </w:p>
        </w:tc>
        <w:tc>
          <w:tcPr>
            <w:tcW w:w="1050" w:type="dxa"/>
          </w:tcPr>
          <w:p w14:paraId="6A66594F">
            <w:pPr>
              <w:autoSpaceDE w:val="0"/>
              <w:autoSpaceDN w:val="0"/>
              <w:adjustRightInd w:val="0"/>
              <w:spacing w:line="360" w:lineRule="auto"/>
              <w:jc w:val="left"/>
              <w:rPr>
                <w:rFonts w:ascii="宋体" w:hAnsi="宋体" w:cs="宋体"/>
                <w:kern w:val="0"/>
                <w:sz w:val="24"/>
                <w:szCs w:val="24"/>
              </w:rPr>
            </w:pPr>
          </w:p>
        </w:tc>
        <w:tc>
          <w:tcPr>
            <w:tcW w:w="735" w:type="dxa"/>
          </w:tcPr>
          <w:p w14:paraId="2A46BA4C">
            <w:pPr>
              <w:autoSpaceDE w:val="0"/>
              <w:autoSpaceDN w:val="0"/>
              <w:adjustRightInd w:val="0"/>
              <w:spacing w:line="360" w:lineRule="auto"/>
              <w:jc w:val="left"/>
              <w:rPr>
                <w:rFonts w:ascii="宋体" w:hAnsi="宋体" w:cs="宋体"/>
                <w:kern w:val="0"/>
                <w:sz w:val="24"/>
                <w:szCs w:val="24"/>
              </w:rPr>
            </w:pPr>
          </w:p>
        </w:tc>
        <w:tc>
          <w:tcPr>
            <w:tcW w:w="1161" w:type="dxa"/>
          </w:tcPr>
          <w:p w14:paraId="2D0EE12B">
            <w:pPr>
              <w:autoSpaceDE w:val="0"/>
              <w:autoSpaceDN w:val="0"/>
              <w:adjustRightInd w:val="0"/>
              <w:spacing w:line="360" w:lineRule="auto"/>
              <w:jc w:val="left"/>
              <w:rPr>
                <w:rFonts w:ascii="宋体" w:hAnsi="宋体" w:cs="宋体"/>
                <w:kern w:val="0"/>
                <w:sz w:val="24"/>
                <w:szCs w:val="24"/>
              </w:rPr>
            </w:pPr>
          </w:p>
        </w:tc>
        <w:tc>
          <w:tcPr>
            <w:tcW w:w="1161" w:type="dxa"/>
          </w:tcPr>
          <w:p w14:paraId="1537E21B">
            <w:pPr>
              <w:autoSpaceDE w:val="0"/>
              <w:autoSpaceDN w:val="0"/>
              <w:adjustRightInd w:val="0"/>
              <w:spacing w:line="360" w:lineRule="auto"/>
              <w:jc w:val="left"/>
              <w:rPr>
                <w:rFonts w:ascii="宋体" w:hAnsi="宋体" w:cs="宋体"/>
                <w:kern w:val="0"/>
                <w:sz w:val="24"/>
                <w:szCs w:val="24"/>
              </w:rPr>
            </w:pPr>
          </w:p>
        </w:tc>
        <w:tc>
          <w:tcPr>
            <w:tcW w:w="1161" w:type="dxa"/>
          </w:tcPr>
          <w:p w14:paraId="245B49A8">
            <w:pPr>
              <w:autoSpaceDE w:val="0"/>
              <w:autoSpaceDN w:val="0"/>
              <w:adjustRightInd w:val="0"/>
              <w:spacing w:line="360" w:lineRule="auto"/>
              <w:jc w:val="left"/>
              <w:rPr>
                <w:rFonts w:ascii="宋体" w:hAnsi="宋体" w:cs="宋体"/>
                <w:kern w:val="0"/>
                <w:sz w:val="24"/>
                <w:szCs w:val="24"/>
              </w:rPr>
            </w:pPr>
          </w:p>
        </w:tc>
        <w:tc>
          <w:tcPr>
            <w:tcW w:w="1872" w:type="dxa"/>
          </w:tcPr>
          <w:p w14:paraId="1C540C5D">
            <w:pPr>
              <w:autoSpaceDE w:val="0"/>
              <w:autoSpaceDN w:val="0"/>
              <w:adjustRightInd w:val="0"/>
              <w:spacing w:line="360" w:lineRule="auto"/>
              <w:jc w:val="left"/>
              <w:rPr>
                <w:rFonts w:ascii="宋体" w:hAnsi="宋体" w:cs="宋体"/>
                <w:kern w:val="0"/>
                <w:sz w:val="24"/>
                <w:szCs w:val="24"/>
              </w:rPr>
            </w:pPr>
          </w:p>
        </w:tc>
      </w:tr>
      <w:tr w14:paraId="748FD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1" w:type="dxa"/>
          </w:tcPr>
          <w:p w14:paraId="5C7837EA">
            <w:pPr>
              <w:autoSpaceDE w:val="0"/>
              <w:autoSpaceDN w:val="0"/>
              <w:adjustRightInd w:val="0"/>
              <w:spacing w:line="360" w:lineRule="auto"/>
              <w:jc w:val="left"/>
              <w:rPr>
                <w:rFonts w:ascii="宋体" w:hAnsi="宋体" w:cs="宋体"/>
                <w:kern w:val="0"/>
                <w:sz w:val="24"/>
                <w:szCs w:val="24"/>
              </w:rPr>
            </w:pPr>
          </w:p>
        </w:tc>
        <w:tc>
          <w:tcPr>
            <w:tcW w:w="942" w:type="dxa"/>
          </w:tcPr>
          <w:p w14:paraId="0E57EE40">
            <w:pPr>
              <w:autoSpaceDE w:val="0"/>
              <w:autoSpaceDN w:val="0"/>
              <w:adjustRightInd w:val="0"/>
              <w:spacing w:line="360" w:lineRule="auto"/>
              <w:jc w:val="left"/>
              <w:rPr>
                <w:rFonts w:ascii="宋体" w:hAnsi="宋体" w:cs="宋体"/>
                <w:kern w:val="0"/>
                <w:sz w:val="24"/>
                <w:szCs w:val="24"/>
              </w:rPr>
            </w:pPr>
          </w:p>
        </w:tc>
        <w:tc>
          <w:tcPr>
            <w:tcW w:w="1050" w:type="dxa"/>
          </w:tcPr>
          <w:p w14:paraId="60D19576">
            <w:pPr>
              <w:autoSpaceDE w:val="0"/>
              <w:autoSpaceDN w:val="0"/>
              <w:adjustRightInd w:val="0"/>
              <w:spacing w:line="360" w:lineRule="auto"/>
              <w:jc w:val="left"/>
              <w:rPr>
                <w:rFonts w:ascii="宋体" w:hAnsi="宋体" w:cs="宋体"/>
                <w:kern w:val="0"/>
                <w:sz w:val="24"/>
                <w:szCs w:val="24"/>
              </w:rPr>
            </w:pPr>
          </w:p>
        </w:tc>
        <w:tc>
          <w:tcPr>
            <w:tcW w:w="735" w:type="dxa"/>
          </w:tcPr>
          <w:p w14:paraId="3C82F187">
            <w:pPr>
              <w:autoSpaceDE w:val="0"/>
              <w:autoSpaceDN w:val="0"/>
              <w:adjustRightInd w:val="0"/>
              <w:spacing w:line="360" w:lineRule="auto"/>
              <w:jc w:val="left"/>
              <w:rPr>
                <w:rFonts w:ascii="宋体" w:hAnsi="宋体" w:cs="宋体"/>
                <w:kern w:val="0"/>
                <w:sz w:val="24"/>
                <w:szCs w:val="24"/>
              </w:rPr>
            </w:pPr>
          </w:p>
        </w:tc>
        <w:tc>
          <w:tcPr>
            <w:tcW w:w="1161" w:type="dxa"/>
          </w:tcPr>
          <w:p w14:paraId="54A26D91">
            <w:pPr>
              <w:autoSpaceDE w:val="0"/>
              <w:autoSpaceDN w:val="0"/>
              <w:adjustRightInd w:val="0"/>
              <w:spacing w:line="360" w:lineRule="auto"/>
              <w:jc w:val="left"/>
              <w:rPr>
                <w:rFonts w:ascii="宋体" w:hAnsi="宋体" w:cs="宋体"/>
                <w:kern w:val="0"/>
                <w:sz w:val="24"/>
                <w:szCs w:val="24"/>
              </w:rPr>
            </w:pPr>
          </w:p>
        </w:tc>
        <w:tc>
          <w:tcPr>
            <w:tcW w:w="1161" w:type="dxa"/>
          </w:tcPr>
          <w:p w14:paraId="4E2F779F">
            <w:pPr>
              <w:autoSpaceDE w:val="0"/>
              <w:autoSpaceDN w:val="0"/>
              <w:adjustRightInd w:val="0"/>
              <w:spacing w:line="360" w:lineRule="auto"/>
              <w:jc w:val="left"/>
              <w:rPr>
                <w:rFonts w:ascii="宋体" w:hAnsi="宋体" w:cs="宋体"/>
                <w:kern w:val="0"/>
                <w:sz w:val="24"/>
                <w:szCs w:val="24"/>
              </w:rPr>
            </w:pPr>
          </w:p>
        </w:tc>
        <w:tc>
          <w:tcPr>
            <w:tcW w:w="1161" w:type="dxa"/>
          </w:tcPr>
          <w:p w14:paraId="31075E54">
            <w:pPr>
              <w:autoSpaceDE w:val="0"/>
              <w:autoSpaceDN w:val="0"/>
              <w:adjustRightInd w:val="0"/>
              <w:spacing w:line="360" w:lineRule="auto"/>
              <w:jc w:val="left"/>
              <w:rPr>
                <w:rFonts w:ascii="宋体" w:hAnsi="宋体" w:cs="宋体"/>
                <w:kern w:val="0"/>
                <w:sz w:val="24"/>
                <w:szCs w:val="24"/>
              </w:rPr>
            </w:pPr>
          </w:p>
        </w:tc>
        <w:tc>
          <w:tcPr>
            <w:tcW w:w="1872" w:type="dxa"/>
          </w:tcPr>
          <w:p w14:paraId="09A427A3">
            <w:pPr>
              <w:autoSpaceDE w:val="0"/>
              <w:autoSpaceDN w:val="0"/>
              <w:adjustRightInd w:val="0"/>
              <w:spacing w:line="360" w:lineRule="auto"/>
              <w:jc w:val="left"/>
              <w:rPr>
                <w:rFonts w:ascii="宋体" w:hAnsi="宋体" w:cs="宋体"/>
                <w:kern w:val="0"/>
                <w:sz w:val="24"/>
                <w:szCs w:val="24"/>
              </w:rPr>
            </w:pPr>
          </w:p>
        </w:tc>
      </w:tr>
      <w:tr w14:paraId="6093D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1" w:type="dxa"/>
          </w:tcPr>
          <w:p w14:paraId="19AB43E8">
            <w:pPr>
              <w:autoSpaceDE w:val="0"/>
              <w:autoSpaceDN w:val="0"/>
              <w:adjustRightInd w:val="0"/>
              <w:spacing w:line="360" w:lineRule="auto"/>
              <w:jc w:val="left"/>
              <w:rPr>
                <w:rFonts w:ascii="宋体" w:hAnsi="宋体" w:cs="宋体"/>
                <w:kern w:val="0"/>
                <w:sz w:val="24"/>
                <w:szCs w:val="24"/>
              </w:rPr>
            </w:pPr>
          </w:p>
        </w:tc>
        <w:tc>
          <w:tcPr>
            <w:tcW w:w="942" w:type="dxa"/>
          </w:tcPr>
          <w:p w14:paraId="3AD2B12F">
            <w:pPr>
              <w:autoSpaceDE w:val="0"/>
              <w:autoSpaceDN w:val="0"/>
              <w:adjustRightInd w:val="0"/>
              <w:spacing w:line="360" w:lineRule="auto"/>
              <w:jc w:val="left"/>
              <w:rPr>
                <w:rFonts w:ascii="宋体" w:hAnsi="宋体" w:cs="宋体"/>
                <w:kern w:val="0"/>
                <w:sz w:val="24"/>
                <w:szCs w:val="24"/>
              </w:rPr>
            </w:pPr>
          </w:p>
        </w:tc>
        <w:tc>
          <w:tcPr>
            <w:tcW w:w="1050" w:type="dxa"/>
          </w:tcPr>
          <w:p w14:paraId="6059ABED">
            <w:pPr>
              <w:autoSpaceDE w:val="0"/>
              <w:autoSpaceDN w:val="0"/>
              <w:adjustRightInd w:val="0"/>
              <w:spacing w:line="360" w:lineRule="auto"/>
              <w:jc w:val="left"/>
              <w:rPr>
                <w:rFonts w:ascii="宋体" w:hAnsi="宋体" w:cs="宋体"/>
                <w:kern w:val="0"/>
                <w:sz w:val="24"/>
                <w:szCs w:val="24"/>
              </w:rPr>
            </w:pPr>
          </w:p>
        </w:tc>
        <w:tc>
          <w:tcPr>
            <w:tcW w:w="735" w:type="dxa"/>
          </w:tcPr>
          <w:p w14:paraId="5988F337">
            <w:pPr>
              <w:autoSpaceDE w:val="0"/>
              <w:autoSpaceDN w:val="0"/>
              <w:adjustRightInd w:val="0"/>
              <w:spacing w:line="360" w:lineRule="auto"/>
              <w:jc w:val="left"/>
              <w:rPr>
                <w:rFonts w:ascii="宋体" w:hAnsi="宋体" w:cs="宋体"/>
                <w:kern w:val="0"/>
                <w:sz w:val="24"/>
                <w:szCs w:val="24"/>
              </w:rPr>
            </w:pPr>
          </w:p>
        </w:tc>
        <w:tc>
          <w:tcPr>
            <w:tcW w:w="1161" w:type="dxa"/>
          </w:tcPr>
          <w:p w14:paraId="69842A10">
            <w:pPr>
              <w:autoSpaceDE w:val="0"/>
              <w:autoSpaceDN w:val="0"/>
              <w:adjustRightInd w:val="0"/>
              <w:spacing w:line="360" w:lineRule="auto"/>
              <w:jc w:val="left"/>
              <w:rPr>
                <w:rFonts w:ascii="宋体" w:hAnsi="宋体" w:cs="宋体"/>
                <w:kern w:val="0"/>
                <w:sz w:val="24"/>
                <w:szCs w:val="24"/>
              </w:rPr>
            </w:pPr>
          </w:p>
        </w:tc>
        <w:tc>
          <w:tcPr>
            <w:tcW w:w="1161" w:type="dxa"/>
          </w:tcPr>
          <w:p w14:paraId="256DD72B">
            <w:pPr>
              <w:autoSpaceDE w:val="0"/>
              <w:autoSpaceDN w:val="0"/>
              <w:adjustRightInd w:val="0"/>
              <w:spacing w:line="360" w:lineRule="auto"/>
              <w:jc w:val="left"/>
              <w:rPr>
                <w:rFonts w:ascii="宋体" w:hAnsi="宋体" w:cs="宋体"/>
                <w:kern w:val="0"/>
                <w:sz w:val="24"/>
                <w:szCs w:val="24"/>
              </w:rPr>
            </w:pPr>
          </w:p>
        </w:tc>
        <w:tc>
          <w:tcPr>
            <w:tcW w:w="1161" w:type="dxa"/>
          </w:tcPr>
          <w:p w14:paraId="46BC14FA">
            <w:pPr>
              <w:autoSpaceDE w:val="0"/>
              <w:autoSpaceDN w:val="0"/>
              <w:adjustRightInd w:val="0"/>
              <w:spacing w:line="360" w:lineRule="auto"/>
              <w:jc w:val="left"/>
              <w:rPr>
                <w:rFonts w:ascii="宋体" w:hAnsi="宋体" w:cs="宋体"/>
                <w:kern w:val="0"/>
                <w:sz w:val="24"/>
                <w:szCs w:val="24"/>
              </w:rPr>
            </w:pPr>
          </w:p>
        </w:tc>
        <w:tc>
          <w:tcPr>
            <w:tcW w:w="1872" w:type="dxa"/>
          </w:tcPr>
          <w:p w14:paraId="48C8DB29">
            <w:pPr>
              <w:autoSpaceDE w:val="0"/>
              <w:autoSpaceDN w:val="0"/>
              <w:adjustRightInd w:val="0"/>
              <w:spacing w:line="360" w:lineRule="auto"/>
              <w:jc w:val="left"/>
              <w:rPr>
                <w:rFonts w:ascii="宋体" w:hAnsi="宋体" w:cs="宋体"/>
                <w:kern w:val="0"/>
                <w:sz w:val="24"/>
                <w:szCs w:val="24"/>
              </w:rPr>
            </w:pPr>
          </w:p>
        </w:tc>
      </w:tr>
      <w:tr w14:paraId="531C4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1" w:type="dxa"/>
          </w:tcPr>
          <w:p w14:paraId="4E797FF4">
            <w:pPr>
              <w:autoSpaceDE w:val="0"/>
              <w:autoSpaceDN w:val="0"/>
              <w:adjustRightInd w:val="0"/>
              <w:spacing w:line="360" w:lineRule="auto"/>
              <w:jc w:val="left"/>
              <w:rPr>
                <w:rFonts w:ascii="宋体" w:hAnsi="宋体" w:cs="宋体"/>
                <w:kern w:val="0"/>
                <w:sz w:val="24"/>
                <w:szCs w:val="24"/>
              </w:rPr>
            </w:pPr>
          </w:p>
        </w:tc>
        <w:tc>
          <w:tcPr>
            <w:tcW w:w="942" w:type="dxa"/>
          </w:tcPr>
          <w:p w14:paraId="72D52D60">
            <w:pPr>
              <w:autoSpaceDE w:val="0"/>
              <w:autoSpaceDN w:val="0"/>
              <w:adjustRightInd w:val="0"/>
              <w:spacing w:line="360" w:lineRule="auto"/>
              <w:jc w:val="left"/>
              <w:rPr>
                <w:rFonts w:ascii="宋体" w:hAnsi="宋体" w:cs="宋体"/>
                <w:kern w:val="0"/>
                <w:sz w:val="24"/>
                <w:szCs w:val="24"/>
              </w:rPr>
            </w:pPr>
          </w:p>
        </w:tc>
        <w:tc>
          <w:tcPr>
            <w:tcW w:w="1050" w:type="dxa"/>
          </w:tcPr>
          <w:p w14:paraId="2A6DD9CE">
            <w:pPr>
              <w:autoSpaceDE w:val="0"/>
              <w:autoSpaceDN w:val="0"/>
              <w:adjustRightInd w:val="0"/>
              <w:spacing w:line="360" w:lineRule="auto"/>
              <w:jc w:val="left"/>
              <w:rPr>
                <w:rFonts w:ascii="宋体" w:hAnsi="宋体" w:cs="宋体"/>
                <w:kern w:val="0"/>
                <w:sz w:val="24"/>
                <w:szCs w:val="24"/>
              </w:rPr>
            </w:pPr>
          </w:p>
        </w:tc>
        <w:tc>
          <w:tcPr>
            <w:tcW w:w="735" w:type="dxa"/>
          </w:tcPr>
          <w:p w14:paraId="37272D5E">
            <w:pPr>
              <w:autoSpaceDE w:val="0"/>
              <w:autoSpaceDN w:val="0"/>
              <w:adjustRightInd w:val="0"/>
              <w:spacing w:line="360" w:lineRule="auto"/>
              <w:jc w:val="left"/>
              <w:rPr>
                <w:rFonts w:ascii="宋体" w:hAnsi="宋体" w:cs="宋体"/>
                <w:kern w:val="0"/>
                <w:sz w:val="24"/>
                <w:szCs w:val="24"/>
              </w:rPr>
            </w:pPr>
          </w:p>
        </w:tc>
        <w:tc>
          <w:tcPr>
            <w:tcW w:w="1161" w:type="dxa"/>
          </w:tcPr>
          <w:p w14:paraId="1A4864B8">
            <w:pPr>
              <w:autoSpaceDE w:val="0"/>
              <w:autoSpaceDN w:val="0"/>
              <w:adjustRightInd w:val="0"/>
              <w:spacing w:line="360" w:lineRule="auto"/>
              <w:jc w:val="left"/>
              <w:rPr>
                <w:rFonts w:ascii="宋体" w:hAnsi="宋体" w:cs="宋体"/>
                <w:kern w:val="0"/>
                <w:sz w:val="24"/>
                <w:szCs w:val="24"/>
              </w:rPr>
            </w:pPr>
          </w:p>
        </w:tc>
        <w:tc>
          <w:tcPr>
            <w:tcW w:w="1161" w:type="dxa"/>
          </w:tcPr>
          <w:p w14:paraId="355BA063">
            <w:pPr>
              <w:autoSpaceDE w:val="0"/>
              <w:autoSpaceDN w:val="0"/>
              <w:adjustRightInd w:val="0"/>
              <w:spacing w:line="360" w:lineRule="auto"/>
              <w:jc w:val="left"/>
              <w:rPr>
                <w:rFonts w:ascii="宋体" w:hAnsi="宋体" w:cs="宋体"/>
                <w:kern w:val="0"/>
                <w:sz w:val="24"/>
                <w:szCs w:val="24"/>
              </w:rPr>
            </w:pPr>
          </w:p>
        </w:tc>
        <w:tc>
          <w:tcPr>
            <w:tcW w:w="1161" w:type="dxa"/>
          </w:tcPr>
          <w:p w14:paraId="7BD6CF06">
            <w:pPr>
              <w:autoSpaceDE w:val="0"/>
              <w:autoSpaceDN w:val="0"/>
              <w:adjustRightInd w:val="0"/>
              <w:spacing w:line="360" w:lineRule="auto"/>
              <w:jc w:val="left"/>
              <w:rPr>
                <w:rFonts w:ascii="宋体" w:hAnsi="宋体" w:cs="宋体"/>
                <w:kern w:val="0"/>
                <w:sz w:val="24"/>
                <w:szCs w:val="24"/>
              </w:rPr>
            </w:pPr>
          </w:p>
        </w:tc>
        <w:tc>
          <w:tcPr>
            <w:tcW w:w="1872" w:type="dxa"/>
          </w:tcPr>
          <w:p w14:paraId="1FC3F382">
            <w:pPr>
              <w:autoSpaceDE w:val="0"/>
              <w:autoSpaceDN w:val="0"/>
              <w:adjustRightInd w:val="0"/>
              <w:spacing w:line="360" w:lineRule="auto"/>
              <w:jc w:val="left"/>
              <w:rPr>
                <w:rFonts w:ascii="宋体" w:hAnsi="宋体" w:cs="宋体"/>
                <w:kern w:val="0"/>
                <w:sz w:val="24"/>
                <w:szCs w:val="24"/>
              </w:rPr>
            </w:pPr>
          </w:p>
        </w:tc>
      </w:tr>
      <w:tr w14:paraId="55EA4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1" w:type="dxa"/>
          </w:tcPr>
          <w:p w14:paraId="5D68D251">
            <w:pPr>
              <w:autoSpaceDE w:val="0"/>
              <w:autoSpaceDN w:val="0"/>
              <w:adjustRightInd w:val="0"/>
              <w:spacing w:line="360" w:lineRule="auto"/>
              <w:jc w:val="left"/>
              <w:rPr>
                <w:rFonts w:ascii="宋体" w:hAnsi="宋体" w:cs="宋体"/>
                <w:kern w:val="0"/>
                <w:sz w:val="24"/>
                <w:szCs w:val="24"/>
              </w:rPr>
            </w:pPr>
          </w:p>
        </w:tc>
        <w:tc>
          <w:tcPr>
            <w:tcW w:w="942" w:type="dxa"/>
          </w:tcPr>
          <w:p w14:paraId="67A0A68D">
            <w:pPr>
              <w:autoSpaceDE w:val="0"/>
              <w:autoSpaceDN w:val="0"/>
              <w:adjustRightInd w:val="0"/>
              <w:spacing w:line="360" w:lineRule="auto"/>
              <w:jc w:val="left"/>
              <w:rPr>
                <w:rFonts w:ascii="宋体" w:hAnsi="宋体" w:cs="宋体"/>
                <w:kern w:val="0"/>
                <w:sz w:val="24"/>
                <w:szCs w:val="24"/>
              </w:rPr>
            </w:pPr>
          </w:p>
        </w:tc>
        <w:tc>
          <w:tcPr>
            <w:tcW w:w="1050" w:type="dxa"/>
          </w:tcPr>
          <w:p w14:paraId="548ECE9D">
            <w:pPr>
              <w:autoSpaceDE w:val="0"/>
              <w:autoSpaceDN w:val="0"/>
              <w:adjustRightInd w:val="0"/>
              <w:spacing w:line="360" w:lineRule="auto"/>
              <w:jc w:val="left"/>
              <w:rPr>
                <w:rFonts w:ascii="宋体" w:hAnsi="宋体" w:cs="宋体"/>
                <w:kern w:val="0"/>
                <w:sz w:val="24"/>
                <w:szCs w:val="24"/>
              </w:rPr>
            </w:pPr>
          </w:p>
        </w:tc>
        <w:tc>
          <w:tcPr>
            <w:tcW w:w="735" w:type="dxa"/>
          </w:tcPr>
          <w:p w14:paraId="07EFC3D2">
            <w:pPr>
              <w:autoSpaceDE w:val="0"/>
              <w:autoSpaceDN w:val="0"/>
              <w:adjustRightInd w:val="0"/>
              <w:spacing w:line="360" w:lineRule="auto"/>
              <w:jc w:val="left"/>
              <w:rPr>
                <w:rFonts w:ascii="宋体" w:hAnsi="宋体" w:cs="宋体"/>
                <w:kern w:val="0"/>
                <w:sz w:val="24"/>
                <w:szCs w:val="24"/>
              </w:rPr>
            </w:pPr>
          </w:p>
        </w:tc>
        <w:tc>
          <w:tcPr>
            <w:tcW w:w="1161" w:type="dxa"/>
          </w:tcPr>
          <w:p w14:paraId="36D8AC7C">
            <w:pPr>
              <w:autoSpaceDE w:val="0"/>
              <w:autoSpaceDN w:val="0"/>
              <w:adjustRightInd w:val="0"/>
              <w:spacing w:line="360" w:lineRule="auto"/>
              <w:jc w:val="left"/>
              <w:rPr>
                <w:rFonts w:ascii="宋体" w:hAnsi="宋体" w:cs="宋体"/>
                <w:kern w:val="0"/>
                <w:sz w:val="24"/>
                <w:szCs w:val="24"/>
              </w:rPr>
            </w:pPr>
          </w:p>
        </w:tc>
        <w:tc>
          <w:tcPr>
            <w:tcW w:w="1161" w:type="dxa"/>
          </w:tcPr>
          <w:p w14:paraId="462F23A9">
            <w:pPr>
              <w:autoSpaceDE w:val="0"/>
              <w:autoSpaceDN w:val="0"/>
              <w:adjustRightInd w:val="0"/>
              <w:spacing w:line="360" w:lineRule="auto"/>
              <w:jc w:val="left"/>
              <w:rPr>
                <w:rFonts w:ascii="宋体" w:hAnsi="宋体" w:cs="宋体"/>
                <w:kern w:val="0"/>
                <w:sz w:val="24"/>
                <w:szCs w:val="24"/>
              </w:rPr>
            </w:pPr>
          </w:p>
        </w:tc>
        <w:tc>
          <w:tcPr>
            <w:tcW w:w="1161" w:type="dxa"/>
          </w:tcPr>
          <w:p w14:paraId="602FB9C8">
            <w:pPr>
              <w:autoSpaceDE w:val="0"/>
              <w:autoSpaceDN w:val="0"/>
              <w:adjustRightInd w:val="0"/>
              <w:spacing w:line="360" w:lineRule="auto"/>
              <w:jc w:val="left"/>
              <w:rPr>
                <w:rFonts w:ascii="宋体" w:hAnsi="宋体" w:cs="宋体"/>
                <w:kern w:val="0"/>
                <w:sz w:val="24"/>
                <w:szCs w:val="24"/>
              </w:rPr>
            </w:pPr>
          </w:p>
        </w:tc>
        <w:tc>
          <w:tcPr>
            <w:tcW w:w="1872" w:type="dxa"/>
          </w:tcPr>
          <w:p w14:paraId="6E292C37">
            <w:pPr>
              <w:autoSpaceDE w:val="0"/>
              <w:autoSpaceDN w:val="0"/>
              <w:adjustRightInd w:val="0"/>
              <w:spacing w:line="360" w:lineRule="auto"/>
              <w:jc w:val="left"/>
              <w:rPr>
                <w:rFonts w:ascii="宋体" w:hAnsi="宋体" w:cs="宋体"/>
                <w:kern w:val="0"/>
                <w:sz w:val="24"/>
                <w:szCs w:val="24"/>
              </w:rPr>
            </w:pPr>
          </w:p>
        </w:tc>
      </w:tr>
      <w:tr w14:paraId="7EA9A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1" w:type="dxa"/>
          </w:tcPr>
          <w:p w14:paraId="12392EB7">
            <w:pPr>
              <w:autoSpaceDE w:val="0"/>
              <w:autoSpaceDN w:val="0"/>
              <w:adjustRightInd w:val="0"/>
              <w:spacing w:line="360" w:lineRule="auto"/>
              <w:jc w:val="left"/>
              <w:rPr>
                <w:rFonts w:ascii="宋体" w:hAnsi="宋体" w:cs="宋体"/>
                <w:kern w:val="0"/>
                <w:sz w:val="24"/>
                <w:szCs w:val="24"/>
              </w:rPr>
            </w:pPr>
          </w:p>
        </w:tc>
        <w:tc>
          <w:tcPr>
            <w:tcW w:w="942" w:type="dxa"/>
          </w:tcPr>
          <w:p w14:paraId="4C63E299">
            <w:pPr>
              <w:autoSpaceDE w:val="0"/>
              <w:autoSpaceDN w:val="0"/>
              <w:adjustRightInd w:val="0"/>
              <w:spacing w:line="360" w:lineRule="auto"/>
              <w:jc w:val="left"/>
              <w:rPr>
                <w:rFonts w:ascii="宋体" w:hAnsi="宋体" w:cs="宋体"/>
                <w:kern w:val="0"/>
                <w:sz w:val="24"/>
                <w:szCs w:val="24"/>
              </w:rPr>
            </w:pPr>
          </w:p>
        </w:tc>
        <w:tc>
          <w:tcPr>
            <w:tcW w:w="1050" w:type="dxa"/>
          </w:tcPr>
          <w:p w14:paraId="59FE3F5E">
            <w:pPr>
              <w:autoSpaceDE w:val="0"/>
              <w:autoSpaceDN w:val="0"/>
              <w:adjustRightInd w:val="0"/>
              <w:spacing w:line="360" w:lineRule="auto"/>
              <w:jc w:val="left"/>
              <w:rPr>
                <w:rFonts w:ascii="宋体" w:hAnsi="宋体" w:cs="宋体"/>
                <w:kern w:val="0"/>
                <w:sz w:val="24"/>
                <w:szCs w:val="24"/>
              </w:rPr>
            </w:pPr>
          </w:p>
        </w:tc>
        <w:tc>
          <w:tcPr>
            <w:tcW w:w="735" w:type="dxa"/>
          </w:tcPr>
          <w:p w14:paraId="2388C5FB">
            <w:pPr>
              <w:autoSpaceDE w:val="0"/>
              <w:autoSpaceDN w:val="0"/>
              <w:adjustRightInd w:val="0"/>
              <w:spacing w:line="360" w:lineRule="auto"/>
              <w:jc w:val="left"/>
              <w:rPr>
                <w:rFonts w:ascii="宋体" w:hAnsi="宋体" w:cs="宋体"/>
                <w:kern w:val="0"/>
                <w:sz w:val="24"/>
                <w:szCs w:val="24"/>
              </w:rPr>
            </w:pPr>
          </w:p>
        </w:tc>
        <w:tc>
          <w:tcPr>
            <w:tcW w:w="1161" w:type="dxa"/>
          </w:tcPr>
          <w:p w14:paraId="57118A5A">
            <w:pPr>
              <w:autoSpaceDE w:val="0"/>
              <w:autoSpaceDN w:val="0"/>
              <w:adjustRightInd w:val="0"/>
              <w:spacing w:line="360" w:lineRule="auto"/>
              <w:jc w:val="left"/>
              <w:rPr>
                <w:rFonts w:ascii="宋体" w:hAnsi="宋体" w:cs="宋体"/>
                <w:kern w:val="0"/>
                <w:sz w:val="24"/>
                <w:szCs w:val="24"/>
              </w:rPr>
            </w:pPr>
          </w:p>
        </w:tc>
        <w:tc>
          <w:tcPr>
            <w:tcW w:w="1161" w:type="dxa"/>
          </w:tcPr>
          <w:p w14:paraId="2C83A429">
            <w:pPr>
              <w:autoSpaceDE w:val="0"/>
              <w:autoSpaceDN w:val="0"/>
              <w:adjustRightInd w:val="0"/>
              <w:spacing w:line="360" w:lineRule="auto"/>
              <w:jc w:val="left"/>
              <w:rPr>
                <w:rFonts w:ascii="宋体" w:hAnsi="宋体" w:cs="宋体"/>
                <w:kern w:val="0"/>
                <w:sz w:val="24"/>
                <w:szCs w:val="24"/>
              </w:rPr>
            </w:pPr>
          </w:p>
        </w:tc>
        <w:tc>
          <w:tcPr>
            <w:tcW w:w="1161" w:type="dxa"/>
          </w:tcPr>
          <w:p w14:paraId="244B3C6F">
            <w:pPr>
              <w:autoSpaceDE w:val="0"/>
              <w:autoSpaceDN w:val="0"/>
              <w:adjustRightInd w:val="0"/>
              <w:spacing w:line="360" w:lineRule="auto"/>
              <w:jc w:val="left"/>
              <w:rPr>
                <w:rFonts w:ascii="宋体" w:hAnsi="宋体" w:cs="宋体"/>
                <w:kern w:val="0"/>
                <w:sz w:val="24"/>
                <w:szCs w:val="24"/>
              </w:rPr>
            </w:pPr>
          </w:p>
        </w:tc>
        <w:tc>
          <w:tcPr>
            <w:tcW w:w="1872" w:type="dxa"/>
          </w:tcPr>
          <w:p w14:paraId="64DD882E">
            <w:pPr>
              <w:autoSpaceDE w:val="0"/>
              <w:autoSpaceDN w:val="0"/>
              <w:adjustRightInd w:val="0"/>
              <w:spacing w:line="360" w:lineRule="auto"/>
              <w:jc w:val="left"/>
              <w:rPr>
                <w:rFonts w:ascii="宋体" w:hAnsi="宋体" w:cs="宋体"/>
                <w:kern w:val="0"/>
                <w:sz w:val="24"/>
                <w:szCs w:val="24"/>
              </w:rPr>
            </w:pPr>
          </w:p>
        </w:tc>
      </w:tr>
      <w:tr w14:paraId="0FA90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1" w:type="dxa"/>
          </w:tcPr>
          <w:p w14:paraId="5F728164">
            <w:pPr>
              <w:autoSpaceDE w:val="0"/>
              <w:autoSpaceDN w:val="0"/>
              <w:adjustRightInd w:val="0"/>
              <w:spacing w:line="360" w:lineRule="auto"/>
              <w:jc w:val="left"/>
              <w:rPr>
                <w:rFonts w:ascii="宋体" w:hAnsi="宋体" w:cs="宋体"/>
                <w:kern w:val="0"/>
                <w:sz w:val="24"/>
                <w:szCs w:val="24"/>
              </w:rPr>
            </w:pPr>
          </w:p>
        </w:tc>
        <w:tc>
          <w:tcPr>
            <w:tcW w:w="942" w:type="dxa"/>
          </w:tcPr>
          <w:p w14:paraId="0C97B638">
            <w:pPr>
              <w:autoSpaceDE w:val="0"/>
              <w:autoSpaceDN w:val="0"/>
              <w:adjustRightInd w:val="0"/>
              <w:spacing w:line="360" w:lineRule="auto"/>
              <w:jc w:val="left"/>
              <w:rPr>
                <w:rFonts w:ascii="宋体" w:hAnsi="宋体" w:cs="宋体"/>
                <w:kern w:val="0"/>
                <w:sz w:val="24"/>
                <w:szCs w:val="24"/>
              </w:rPr>
            </w:pPr>
          </w:p>
        </w:tc>
        <w:tc>
          <w:tcPr>
            <w:tcW w:w="1050" w:type="dxa"/>
          </w:tcPr>
          <w:p w14:paraId="52912791">
            <w:pPr>
              <w:autoSpaceDE w:val="0"/>
              <w:autoSpaceDN w:val="0"/>
              <w:adjustRightInd w:val="0"/>
              <w:spacing w:line="360" w:lineRule="auto"/>
              <w:jc w:val="left"/>
              <w:rPr>
                <w:rFonts w:ascii="宋体" w:hAnsi="宋体" w:cs="宋体"/>
                <w:kern w:val="0"/>
                <w:sz w:val="24"/>
                <w:szCs w:val="24"/>
              </w:rPr>
            </w:pPr>
          </w:p>
        </w:tc>
        <w:tc>
          <w:tcPr>
            <w:tcW w:w="735" w:type="dxa"/>
          </w:tcPr>
          <w:p w14:paraId="60C85B17">
            <w:pPr>
              <w:autoSpaceDE w:val="0"/>
              <w:autoSpaceDN w:val="0"/>
              <w:adjustRightInd w:val="0"/>
              <w:spacing w:line="360" w:lineRule="auto"/>
              <w:jc w:val="left"/>
              <w:rPr>
                <w:rFonts w:ascii="宋体" w:hAnsi="宋体" w:cs="宋体"/>
                <w:kern w:val="0"/>
                <w:sz w:val="24"/>
                <w:szCs w:val="24"/>
              </w:rPr>
            </w:pPr>
          </w:p>
        </w:tc>
        <w:tc>
          <w:tcPr>
            <w:tcW w:w="1161" w:type="dxa"/>
          </w:tcPr>
          <w:p w14:paraId="5C7B6488">
            <w:pPr>
              <w:autoSpaceDE w:val="0"/>
              <w:autoSpaceDN w:val="0"/>
              <w:adjustRightInd w:val="0"/>
              <w:spacing w:line="360" w:lineRule="auto"/>
              <w:jc w:val="left"/>
              <w:rPr>
                <w:rFonts w:ascii="宋体" w:hAnsi="宋体" w:cs="宋体"/>
                <w:kern w:val="0"/>
                <w:sz w:val="24"/>
                <w:szCs w:val="24"/>
              </w:rPr>
            </w:pPr>
          </w:p>
        </w:tc>
        <w:tc>
          <w:tcPr>
            <w:tcW w:w="1161" w:type="dxa"/>
          </w:tcPr>
          <w:p w14:paraId="3B53E36E">
            <w:pPr>
              <w:autoSpaceDE w:val="0"/>
              <w:autoSpaceDN w:val="0"/>
              <w:adjustRightInd w:val="0"/>
              <w:spacing w:line="360" w:lineRule="auto"/>
              <w:jc w:val="left"/>
              <w:rPr>
                <w:rFonts w:ascii="宋体" w:hAnsi="宋体" w:cs="宋体"/>
                <w:kern w:val="0"/>
                <w:sz w:val="24"/>
                <w:szCs w:val="24"/>
              </w:rPr>
            </w:pPr>
          </w:p>
        </w:tc>
        <w:tc>
          <w:tcPr>
            <w:tcW w:w="1161" w:type="dxa"/>
          </w:tcPr>
          <w:p w14:paraId="27E24703">
            <w:pPr>
              <w:autoSpaceDE w:val="0"/>
              <w:autoSpaceDN w:val="0"/>
              <w:adjustRightInd w:val="0"/>
              <w:spacing w:line="360" w:lineRule="auto"/>
              <w:jc w:val="left"/>
              <w:rPr>
                <w:rFonts w:ascii="宋体" w:hAnsi="宋体" w:cs="宋体"/>
                <w:kern w:val="0"/>
                <w:sz w:val="24"/>
                <w:szCs w:val="24"/>
              </w:rPr>
            </w:pPr>
          </w:p>
        </w:tc>
        <w:tc>
          <w:tcPr>
            <w:tcW w:w="1872" w:type="dxa"/>
          </w:tcPr>
          <w:p w14:paraId="6D01006E">
            <w:pPr>
              <w:autoSpaceDE w:val="0"/>
              <w:autoSpaceDN w:val="0"/>
              <w:adjustRightInd w:val="0"/>
              <w:spacing w:line="360" w:lineRule="auto"/>
              <w:jc w:val="left"/>
              <w:rPr>
                <w:rFonts w:ascii="宋体" w:hAnsi="宋体" w:cs="宋体"/>
                <w:kern w:val="0"/>
                <w:sz w:val="24"/>
                <w:szCs w:val="24"/>
              </w:rPr>
            </w:pPr>
          </w:p>
        </w:tc>
      </w:tr>
      <w:tr w14:paraId="7254E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1" w:type="dxa"/>
          </w:tcPr>
          <w:p w14:paraId="2D6886D2">
            <w:pPr>
              <w:autoSpaceDE w:val="0"/>
              <w:autoSpaceDN w:val="0"/>
              <w:adjustRightInd w:val="0"/>
              <w:spacing w:line="360" w:lineRule="auto"/>
              <w:jc w:val="left"/>
              <w:rPr>
                <w:rFonts w:ascii="宋体" w:hAnsi="宋体" w:cs="宋体"/>
                <w:kern w:val="0"/>
                <w:sz w:val="24"/>
                <w:szCs w:val="24"/>
              </w:rPr>
            </w:pPr>
          </w:p>
        </w:tc>
        <w:tc>
          <w:tcPr>
            <w:tcW w:w="942" w:type="dxa"/>
          </w:tcPr>
          <w:p w14:paraId="1FC9CE7C">
            <w:pPr>
              <w:autoSpaceDE w:val="0"/>
              <w:autoSpaceDN w:val="0"/>
              <w:adjustRightInd w:val="0"/>
              <w:spacing w:line="360" w:lineRule="auto"/>
              <w:jc w:val="left"/>
              <w:rPr>
                <w:rFonts w:ascii="宋体" w:hAnsi="宋体" w:cs="宋体"/>
                <w:kern w:val="0"/>
                <w:sz w:val="24"/>
                <w:szCs w:val="24"/>
              </w:rPr>
            </w:pPr>
          </w:p>
        </w:tc>
        <w:tc>
          <w:tcPr>
            <w:tcW w:w="1050" w:type="dxa"/>
          </w:tcPr>
          <w:p w14:paraId="4FB33FE5">
            <w:pPr>
              <w:autoSpaceDE w:val="0"/>
              <w:autoSpaceDN w:val="0"/>
              <w:adjustRightInd w:val="0"/>
              <w:spacing w:line="360" w:lineRule="auto"/>
              <w:jc w:val="left"/>
              <w:rPr>
                <w:rFonts w:ascii="宋体" w:hAnsi="宋体" w:cs="宋体"/>
                <w:kern w:val="0"/>
                <w:sz w:val="24"/>
                <w:szCs w:val="24"/>
              </w:rPr>
            </w:pPr>
          </w:p>
        </w:tc>
        <w:tc>
          <w:tcPr>
            <w:tcW w:w="735" w:type="dxa"/>
          </w:tcPr>
          <w:p w14:paraId="5E8FF420">
            <w:pPr>
              <w:autoSpaceDE w:val="0"/>
              <w:autoSpaceDN w:val="0"/>
              <w:adjustRightInd w:val="0"/>
              <w:spacing w:line="360" w:lineRule="auto"/>
              <w:jc w:val="left"/>
              <w:rPr>
                <w:rFonts w:ascii="宋体" w:hAnsi="宋体" w:cs="宋体"/>
                <w:kern w:val="0"/>
                <w:sz w:val="24"/>
                <w:szCs w:val="24"/>
              </w:rPr>
            </w:pPr>
          </w:p>
        </w:tc>
        <w:tc>
          <w:tcPr>
            <w:tcW w:w="1161" w:type="dxa"/>
          </w:tcPr>
          <w:p w14:paraId="4041EE91">
            <w:pPr>
              <w:autoSpaceDE w:val="0"/>
              <w:autoSpaceDN w:val="0"/>
              <w:adjustRightInd w:val="0"/>
              <w:spacing w:line="360" w:lineRule="auto"/>
              <w:jc w:val="left"/>
              <w:rPr>
                <w:rFonts w:ascii="宋体" w:hAnsi="宋体" w:cs="宋体"/>
                <w:kern w:val="0"/>
                <w:sz w:val="24"/>
                <w:szCs w:val="24"/>
              </w:rPr>
            </w:pPr>
          </w:p>
        </w:tc>
        <w:tc>
          <w:tcPr>
            <w:tcW w:w="1161" w:type="dxa"/>
          </w:tcPr>
          <w:p w14:paraId="1C3D2DDF">
            <w:pPr>
              <w:autoSpaceDE w:val="0"/>
              <w:autoSpaceDN w:val="0"/>
              <w:adjustRightInd w:val="0"/>
              <w:spacing w:line="360" w:lineRule="auto"/>
              <w:jc w:val="left"/>
              <w:rPr>
                <w:rFonts w:ascii="宋体" w:hAnsi="宋体" w:cs="宋体"/>
                <w:kern w:val="0"/>
                <w:sz w:val="24"/>
                <w:szCs w:val="24"/>
              </w:rPr>
            </w:pPr>
          </w:p>
        </w:tc>
        <w:tc>
          <w:tcPr>
            <w:tcW w:w="1161" w:type="dxa"/>
          </w:tcPr>
          <w:p w14:paraId="2226B1A3">
            <w:pPr>
              <w:autoSpaceDE w:val="0"/>
              <w:autoSpaceDN w:val="0"/>
              <w:adjustRightInd w:val="0"/>
              <w:spacing w:line="360" w:lineRule="auto"/>
              <w:jc w:val="left"/>
              <w:rPr>
                <w:rFonts w:ascii="宋体" w:hAnsi="宋体" w:cs="宋体"/>
                <w:kern w:val="0"/>
                <w:sz w:val="24"/>
                <w:szCs w:val="24"/>
              </w:rPr>
            </w:pPr>
          </w:p>
        </w:tc>
        <w:tc>
          <w:tcPr>
            <w:tcW w:w="1872" w:type="dxa"/>
          </w:tcPr>
          <w:p w14:paraId="6872E6AA">
            <w:pPr>
              <w:autoSpaceDE w:val="0"/>
              <w:autoSpaceDN w:val="0"/>
              <w:adjustRightInd w:val="0"/>
              <w:spacing w:line="360" w:lineRule="auto"/>
              <w:jc w:val="left"/>
              <w:rPr>
                <w:rFonts w:ascii="宋体" w:hAnsi="宋体" w:cs="宋体"/>
                <w:kern w:val="0"/>
                <w:sz w:val="24"/>
                <w:szCs w:val="24"/>
              </w:rPr>
            </w:pPr>
          </w:p>
        </w:tc>
      </w:tr>
      <w:tr w14:paraId="5D430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1" w:type="dxa"/>
          </w:tcPr>
          <w:p w14:paraId="3630E79A">
            <w:pPr>
              <w:autoSpaceDE w:val="0"/>
              <w:autoSpaceDN w:val="0"/>
              <w:adjustRightInd w:val="0"/>
              <w:spacing w:line="360" w:lineRule="auto"/>
              <w:jc w:val="left"/>
              <w:rPr>
                <w:rFonts w:ascii="宋体" w:hAnsi="宋体" w:cs="宋体"/>
                <w:kern w:val="0"/>
                <w:sz w:val="24"/>
                <w:szCs w:val="24"/>
              </w:rPr>
            </w:pPr>
          </w:p>
        </w:tc>
        <w:tc>
          <w:tcPr>
            <w:tcW w:w="942" w:type="dxa"/>
          </w:tcPr>
          <w:p w14:paraId="2EBA7C7F">
            <w:pPr>
              <w:autoSpaceDE w:val="0"/>
              <w:autoSpaceDN w:val="0"/>
              <w:adjustRightInd w:val="0"/>
              <w:spacing w:line="360" w:lineRule="auto"/>
              <w:jc w:val="left"/>
              <w:rPr>
                <w:rFonts w:ascii="宋体" w:hAnsi="宋体" w:cs="宋体"/>
                <w:kern w:val="0"/>
                <w:sz w:val="24"/>
                <w:szCs w:val="24"/>
              </w:rPr>
            </w:pPr>
          </w:p>
        </w:tc>
        <w:tc>
          <w:tcPr>
            <w:tcW w:w="1050" w:type="dxa"/>
          </w:tcPr>
          <w:p w14:paraId="28B15407">
            <w:pPr>
              <w:autoSpaceDE w:val="0"/>
              <w:autoSpaceDN w:val="0"/>
              <w:adjustRightInd w:val="0"/>
              <w:spacing w:line="360" w:lineRule="auto"/>
              <w:jc w:val="left"/>
              <w:rPr>
                <w:rFonts w:ascii="宋体" w:hAnsi="宋体" w:cs="宋体"/>
                <w:kern w:val="0"/>
                <w:sz w:val="24"/>
                <w:szCs w:val="24"/>
              </w:rPr>
            </w:pPr>
          </w:p>
        </w:tc>
        <w:tc>
          <w:tcPr>
            <w:tcW w:w="735" w:type="dxa"/>
          </w:tcPr>
          <w:p w14:paraId="5F989DFA">
            <w:pPr>
              <w:autoSpaceDE w:val="0"/>
              <w:autoSpaceDN w:val="0"/>
              <w:adjustRightInd w:val="0"/>
              <w:spacing w:line="360" w:lineRule="auto"/>
              <w:jc w:val="left"/>
              <w:rPr>
                <w:rFonts w:ascii="宋体" w:hAnsi="宋体" w:cs="宋体"/>
                <w:kern w:val="0"/>
                <w:sz w:val="24"/>
                <w:szCs w:val="24"/>
              </w:rPr>
            </w:pPr>
          </w:p>
        </w:tc>
        <w:tc>
          <w:tcPr>
            <w:tcW w:w="1161" w:type="dxa"/>
          </w:tcPr>
          <w:p w14:paraId="674B6721">
            <w:pPr>
              <w:autoSpaceDE w:val="0"/>
              <w:autoSpaceDN w:val="0"/>
              <w:adjustRightInd w:val="0"/>
              <w:spacing w:line="360" w:lineRule="auto"/>
              <w:jc w:val="left"/>
              <w:rPr>
                <w:rFonts w:ascii="宋体" w:hAnsi="宋体" w:cs="宋体"/>
                <w:kern w:val="0"/>
                <w:sz w:val="24"/>
                <w:szCs w:val="24"/>
              </w:rPr>
            </w:pPr>
          </w:p>
        </w:tc>
        <w:tc>
          <w:tcPr>
            <w:tcW w:w="1161" w:type="dxa"/>
          </w:tcPr>
          <w:p w14:paraId="35EA2272">
            <w:pPr>
              <w:autoSpaceDE w:val="0"/>
              <w:autoSpaceDN w:val="0"/>
              <w:adjustRightInd w:val="0"/>
              <w:spacing w:line="360" w:lineRule="auto"/>
              <w:jc w:val="left"/>
              <w:rPr>
                <w:rFonts w:ascii="宋体" w:hAnsi="宋体" w:cs="宋体"/>
                <w:kern w:val="0"/>
                <w:sz w:val="24"/>
                <w:szCs w:val="24"/>
              </w:rPr>
            </w:pPr>
          </w:p>
        </w:tc>
        <w:tc>
          <w:tcPr>
            <w:tcW w:w="1161" w:type="dxa"/>
          </w:tcPr>
          <w:p w14:paraId="2A8B0734">
            <w:pPr>
              <w:autoSpaceDE w:val="0"/>
              <w:autoSpaceDN w:val="0"/>
              <w:adjustRightInd w:val="0"/>
              <w:spacing w:line="360" w:lineRule="auto"/>
              <w:jc w:val="left"/>
              <w:rPr>
                <w:rFonts w:ascii="宋体" w:hAnsi="宋体" w:cs="宋体"/>
                <w:kern w:val="0"/>
                <w:sz w:val="24"/>
                <w:szCs w:val="24"/>
              </w:rPr>
            </w:pPr>
          </w:p>
        </w:tc>
        <w:tc>
          <w:tcPr>
            <w:tcW w:w="1872" w:type="dxa"/>
          </w:tcPr>
          <w:p w14:paraId="56BEF2E2">
            <w:pPr>
              <w:autoSpaceDE w:val="0"/>
              <w:autoSpaceDN w:val="0"/>
              <w:adjustRightInd w:val="0"/>
              <w:spacing w:line="360" w:lineRule="auto"/>
              <w:jc w:val="left"/>
              <w:rPr>
                <w:rFonts w:ascii="宋体" w:hAnsi="宋体" w:cs="宋体"/>
                <w:kern w:val="0"/>
                <w:sz w:val="24"/>
                <w:szCs w:val="24"/>
              </w:rPr>
            </w:pPr>
          </w:p>
        </w:tc>
      </w:tr>
      <w:tr w14:paraId="24496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1" w:type="dxa"/>
          </w:tcPr>
          <w:p w14:paraId="21CAE9C0">
            <w:pPr>
              <w:autoSpaceDE w:val="0"/>
              <w:autoSpaceDN w:val="0"/>
              <w:adjustRightInd w:val="0"/>
              <w:spacing w:line="360" w:lineRule="auto"/>
              <w:jc w:val="left"/>
              <w:rPr>
                <w:rFonts w:ascii="宋体" w:hAnsi="宋体" w:cs="宋体"/>
                <w:kern w:val="0"/>
                <w:sz w:val="24"/>
                <w:szCs w:val="24"/>
              </w:rPr>
            </w:pPr>
          </w:p>
        </w:tc>
        <w:tc>
          <w:tcPr>
            <w:tcW w:w="942" w:type="dxa"/>
          </w:tcPr>
          <w:p w14:paraId="1D1D13A0">
            <w:pPr>
              <w:autoSpaceDE w:val="0"/>
              <w:autoSpaceDN w:val="0"/>
              <w:adjustRightInd w:val="0"/>
              <w:spacing w:line="360" w:lineRule="auto"/>
              <w:jc w:val="left"/>
              <w:rPr>
                <w:rFonts w:ascii="宋体" w:hAnsi="宋体" w:cs="宋体"/>
                <w:kern w:val="0"/>
                <w:sz w:val="24"/>
                <w:szCs w:val="24"/>
              </w:rPr>
            </w:pPr>
          </w:p>
        </w:tc>
        <w:tc>
          <w:tcPr>
            <w:tcW w:w="1050" w:type="dxa"/>
          </w:tcPr>
          <w:p w14:paraId="785D7469">
            <w:pPr>
              <w:autoSpaceDE w:val="0"/>
              <w:autoSpaceDN w:val="0"/>
              <w:adjustRightInd w:val="0"/>
              <w:spacing w:line="360" w:lineRule="auto"/>
              <w:jc w:val="left"/>
              <w:rPr>
                <w:rFonts w:ascii="宋体" w:hAnsi="宋体" w:cs="宋体"/>
                <w:kern w:val="0"/>
                <w:sz w:val="24"/>
                <w:szCs w:val="24"/>
              </w:rPr>
            </w:pPr>
          </w:p>
        </w:tc>
        <w:tc>
          <w:tcPr>
            <w:tcW w:w="735" w:type="dxa"/>
          </w:tcPr>
          <w:p w14:paraId="683C36E9">
            <w:pPr>
              <w:autoSpaceDE w:val="0"/>
              <w:autoSpaceDN w:val="0"/>
              <w:adjustRightInd w:val="0"/>
              <w:spacing w:line="360" w:lineRule="auto"/>
              <w:jc w:val="left"/>
              <w:rPr>
                <w:rFonts w:ascii="宋体" w:hAnsi="宋体" w:cs="宋体"/>
                <w:kern w:val="0"/>
                <w:sz w:val="24"/>
                <w:szCs w:val="24"/>
              </w:rPr>
            </w:pPr>
          </w:p>
        </w:tc>
        <w:tc>
          <w:tcPr>
            <w:tcW w:w="1161" w:type="dxa"/>
          </w:tcPr>
          <w:p w14:paraId="72A90E0D">
            <w:pPr>
              <w:autoSpaceDE w:val="0"/>
              <w:autoSpaceDN w:val="0"/>
              <w:adjustRightInd w:val="0"/>
              <w:spacing w:line="360" w:lineRule="auto"/>
              <w:jc w:val="left"/>
              <w:rPr>
                <w:rFonts w:ascii="宋体" w:hAnsi="宋体" w:cs="宋体"/>
                <w:kern w:val="0"/>
                <w:sz w:val="24"/>
                <w:szCs w:val="24"/>
              </w:rPr>
            </w:pPr>
          </w:p>
        </w:tc>
        <w:tc>
          <w:tcPr>
            <w:tcW w:w="1161" w:type="dxa"/>
          </w:tcPr>
          <w:p w14:paraId="3F66ED16">
            <w:pPr>
              <w:autoSpaceDE w:val="0"/>
              <w:autoSpaceDN w:val="0"/>
              <w:adjustRightInd w:val="0"/>
              <w:spacing w:line="360" w:lineRule="auto"/>
              <w:jc w:val="left"/>
              <w:rPr>
                <w:rFonts w:ascii="宋体" w:hAnsi="宋体" w:cs="宋体"/>
                <w:kern w:val="0"/>
                <w:sz w:val="24"/>
                <w:szCs w:val="24"/>
              </w:rPr>
            </w:pPr>
          </w:p>
        </w:tc>
        <w:tc>
          <w:tcPr>
            <w:tcW w:w="1161" w:type="dxa"/>
          </w:tcPr>
          <w:p w14:paraId="48A91616">
            <w:pPr>
              <w:autoSpaceDE w:val="0"/>
              <w:autoSpaceDN w:val="0"/>
              <w:adjustRightInd w:val="0"/>
              <w:spacing w:line="360" w:lineRule="auto"/>
              <w:jc w:val="left"/>
              <w:rPr>
                <w:rFonts w:ascii="宋体" w:hAnsi="宋体" w:cs="宋体"/>
                <w:kern w:val="0"/>
                <w:sz w:val="24"/>
                <w:szCs w:val="24"/>
              </w:rPr>
            </w:pPr>
          </w:p>
        </w:tc>
        <w:tc>
          <w:tcPr>
            <w:tcW w:w="1872" w:type="dxa"/>
          </w:tcPr>
          <w:p w14:paraId="2036DEDE">
            <w:pPr>
              <w:autoSpaceDE w:val="0"/>
              <w:autoSpaceDN w:val="0"/>
              <w:adjustRightInd w:val="0"/>
              <w:spacing w:line="360" w:lineRule="auto"/>
              <w:jc w:val="left"/>
              <w:rPr>
                <w:rFonts w:ascii="宋体" w:hAnsi="宋体" w:cs="宋体"/>
                <w:kern w:val="0"/>
                <w:sz w:val="24"/>
                <w:szCs w:val="24"/>
              </w:rPr>
            </w:pPr>
          </w:p>
        </w:tc>
      </w:tr>
      <w:tr w14:paraId="412B6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1" w:type="dxa"/>
          </w:tcPr>
          <w:p w14:paraId="52FCD3D7">
            <w:pPr>
              <w:autoSpaceDE w:val="0"/>
              <w:autoSpaceDN w:val="0"/>
              <w:adjustRightInd w:val="0"/>
              <w:spacing w:line="360" w:lineRule="auto"/>
              <w:jc w:val="left"/>
              <w:rPr>
                <w:rFonts w:ascii="宋体" w:hAnsi="宋体" w:cs="宋体"/>
                <w:kern w:val="0"/>
                <w:sz w:val="24"/>
                <w:szCs w:val="24"/>
              </w:rPr>
            </w:pPr>
          </w:p>
        </w:tc>
        <w:tc>
          <w:tcPr>
            <w:tcW w:w="942" w:type="dxa"/>
          </w:tcPr>
          <w:p w14:paraId="483958DE">
            <w:pPr>
              <w:autoSpaceDE w:val="0"/>
              <w:autoSpaceDN w:val="0"/>
              <w:adjustRightInd w:val="0"/>
              <w:spacing w:line="360" w:lineRule="auto"/>
              <w:jc w:val="left"/>
              <w:rPr>
                <w:rFonts w:ascii="宋体" w:hAnsi="宋体" w:cs="宋体"/>
                <w:kern w:val="0"/>
                <w:sz w:val="24"/>
                <w:szCs w:val="24"/>
              </w:rPr>
            </w:pPr>
          </w:p>
        </w:tc>
        <w:tc>
          <w:tcPr>
            <w:tcW w:w="1050" w:type="dxa"/>
          </w:tcPr>
          <w:p w14:paraId="6783F74F">
            <w:pPr>
              <w:autoSpaceDE w:val="0"/>
              <w:autoSpaceDN w:val="0"/>
              <w:adjustRightInd w:val="0"/>
              <w:spacing w:line="360" w:lineRule="auto"/>
              <w:jc w:val="left"/>
              <w:rPr>
                <w:rFonts w:ascii="宋体" w:hAnsi="宋体" w:cs="宋体"/>
                <w:kern w:val="0"/>
                <w:sz w:val="24"/>
                <w:szCs w:val="24"/>
              </w:rPr>
            </w:pPr>
          </w:p>
        </w:tc>
        <w:tc>
          <w:tcPr>
            <w:tcW w:w="735" w:type="dxa"/>
          </w:tcPr>
          <w:p w14:paraId="3553B2F1">
            <w:pPr>
              <w:autoSpaceDE w:val="0"/>
              <w:autoSpaceDN w:val="0"/>
              <w:adjustRightInd w:val="0"/>
              <w:spacing w:line="360" w:lineRule="auto"/>
              <w:jc w:val="left"/>
              <w:rPr>
                <w:rFonts w:ascii="宋体" w:hAnsi="宋体" w:cs="宋体"/>
                <w:kern w:val="0"/>
                <w:sz w:val="24"/>
                <w:szCs w:val="24"/>
              </w:rPr>
            </w:pPr>
          </w:p>
        </w:tc>
        <w:tc>
          <w:tcPr>
            <w:tcW w:w="1161" w:type="dxa"/>
          </w:tcPr>
          <w:p w14:paraId="22EC17B8">
            <w:pPr>
              <w:autoSpaceDE w:val="0"/>
              <w:autoSpaceDN w:val="0"/>
              <w:adjustRightInd w:val="0"/>
              <w:spacing w:line="360" w:lineRule="auto"/>
              <w:jc w:val="left"/>
              <w:rPr>
                <w:rFonts w:ascii="宋体" w:hAnsi="宋体" w:cs="宋体"/>
                <w:kern w:val="0"/>
                <w:sz w:val="24"/>
                <w:szCs w:val="24"/>
              </w:rPr>
            </w:pPr>
          </w:p>
        </w:tc>
        <w:tc>
          <w:tcPr>
            <w:tcW w:w="1161" w:type="dxa"/>
          </w:tcPr>
          <w:p w14:paraId="71D338F6">
            <w:pPr>
              <w:autoSpaceDE w:val="0"/>
              <w:autoSpaceDN w:val="0"/>
              <w:adjustRightInd w:val="0"/>
              <w:spacing w:line="360" w:lineRule="auto"/>
              <w:jc w:val="left"/>
              <w:rPr>
                <w:rFonts w:ascii="宋体" w:hAnsi="宋体" w:cs="宋体"/>
                <w:kern w:val="0"/>
                <w:sz w:val="24"/>
                <w:szCs w:val="24"/>
              </w:rPr>
            </w:pPr>
          </w:p>
        </w:tc>
        <w:tc>
          <w:tcPr>
            <w:tcW w:w="1161" w:type="dxa"/>
          </w:tcPr>
          <w:p w14:paraId="6466AE24">
            <w:pPr>
              <w:autoSpaceDE w:val="0"/>
              <w:autoSpaceDN w:val="0"/>
              <w:adjustRightInd w:val="0"/>
              <w:spacing w:line="360" w:lineRule="auto"/>
              <w:jc w:val="left"/>
              <w:rPr>
                <w:rFonts w:ascii="宋体" w:hAnsi="宋体" w:cs="宋体"/>
                <w:kern w:val="0"/>
                <w:sz w:val="24"/>
                <w:szCs w:val="24"/>
              </w:rPr>
            </w:pPr>
          </w:p>
        </w:tc>
        <w:tc>
          <w:tcPr>
            <w:tcW w:w="1872" w:type="dxa"/>
          </w:tcPr>
          <w:p w14:paraId="7E10BE06">
            <w:pPr>
              <w:autoSpaceDE w:val="0"/>
              <w:autoSpaceDN w:val="0"/>
              <w:adjustRightInd w:val="0"/>
              <w:spacing w:line="360" w:lineRule="auto"/>
              <w:jc w:val="left"/>
              <w:rPr>
                <w:rFonts w:ascii="宋体" w:hAnsi="宋体" w:cs="宋体"/>
                <w:kern w:val="0"/>
                <w:sz w:val="24"/>
                <w:szCs w:val="24"/>
              </w:rPr>
            </w:pPr>
          </w:p>
        </w:tc>
      </w:tr>
      <w:tr w14:paraId="41BA5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1" w:type="dxa"/>
          </w:tcPr>
          <w:p w14:paraId="44056CC3">
            <w:pPr>
              <w:autoSpaceDE w:val="0"/>
              <w:autoSpaceDN w:val="0"/>
              <w:adjustRightInd w:val="0"/>
              <w:spacing w:line="360" w:lineRule="auto"/>
              <w:jc w:val="left"/>
              <w:rPr>
                <w:rFonts w:ascii="宋体" w:hAnsi="宋体" w:cs="宋体"/>
                <w:kern w:val="0"/>
                <w:sz w:val="24"/>
                <w:szCs w:val="24"/>
              </w:rPr>
            </w:pPr>
          </w:p>
        </w:tc>
        <w:tc>
          <w:tcPr>
            <w:tcW w:w="942" w:type="dxa"/>
          </w:tcPr>
          <w:p w14:paraId="0DE5C2AB">
            <w:pPr>
              <w:autoSpaceDE w:val="0"/>
              <w:autoSpaceDN w:val="0"/>
              <w:adjustRightInd w:val="0"/>
              <w:spacing w:line="360" w:lineRule="auto"/>
              <w:jc w:val="left"/>
              <w:rPr>
                <w:rFonts w:ascii="宋体" w:hAnsi="宋体" w:cs="宋体"/>
                <w:kern w:val="0"/>
                <w:sz w:val="24"/>
                <w:szCs w:val="24"/>
              </w:rPr>
            </w:pPr>
          </w:p>
        </w:tc>
        <w:tc>
          <w:tcPr>
            <w:tcW w:w="1050" w:type="dxa"/>
          </w:tcPr>
          <w:p w14:paraId="3798FF39">
            <w:pPr>
              <w:autoSpaceDE w:val="0"/>
              <w:autoSpaceDN w:val="0"/>
              <w:adjustRightInd w:val="0"/>
              <w:spacing w:line="360" w:lineRule="auto"/>
              <w:jc w:val="left"/>
              <w:rPr>
                <w:rFonts w:ascii="宋体" w:hAnsi="宋体" w:cs="宋体"/>
                <w:kern w:val="0"/>
                <w:sz w:val="24"/>
                <w:szCs w:val="24"/>
              </w:rPr>
            </w:pPr>
          </w:p>
        </w:tc>
        <w:tc>
          <w:tcPr>
            <w:tcW w:w="735" w:type="dxa"/>
          </w:tcPr>
          <w:p w14:paraId="0567F745">
            <w:pPr>
              <w:autoSpaceDE w:val="0"/>
              <w:autoSpaceDN w:val="0"/>
              <w:adjustRightInd w:val="0"/>
              <w:spacing w:line="360" w:lineRule="auto"/>
              <w:jc w:val="left"/>
              <w:rPr>
                <w:rFonts w:ascii="宋体" w:hAnsi="宋体" w:cs="宋体"/>
                <w:kern w:val="0"/>
                <w:sz w:val="24"/>
                <w:szCs w:val="24"/>
              </w:rPr>
            </w:pPr>
          </w:p>
        </w:tc>
        <w:tc>
          <w:tcPr>
            <w:tcW w:w="1161" w:type="dxa"/>
          </w:tcPr>
          <w:p w14:paraId="1383987D">
            <w:pPr>
              <w:autoSpaceDE w:val="0"/>
              <w:autoSpaceDN w:val="0"/>
              <w:adjustRightInd w:val="0"/>
              <w:spacing w:line="360" w:lineRule="auto"/>
              <w:jc w:val="left"/>
              <w:rPr>
                <w:rFonts w:ascii="宋体" w:hAnsi="宋体" w:cs="宋体"/>
                <w:kern w:val="0"/>
                <w:sz w:val="24"/>
                <w:szCs w:val="24"/>
              </w:rPr>
            </w:pPr>
          </w:p>
        </w:tc>
        <w:tc>
          <w:tcPr>
            <w:tcW w:w="1161" w:type="dxa"/>
          </w:tcPr>
          <w:p w14:paraId="00F6E5EA">
            <w:pPr>
              <w:autoSpaceDE w:val="0"/>
              <w:autoSpaceDN w:val="0"/>
              <w:adjustRightInd w:val="0"/>
              <w:spacing w:line="360" w:lineRule="auto"/>
              <w:jc w:val="left"/>
              <w:rPr>
                <w:rFonts w:ascii="宋体" w:hAnsi="宋体" w:cs="宋体"/>
                <w:kern w:val="0"/>
                <w:sz w:val="24"/>
                <w:szCs w:val="24"/>
              </w:rPr>
            </w:pPr>
          </w:p>
        </w:tc>
        <w:tc>
          <w:tcPr>
            <w:tcW w:w="1161" w:type="dxa"/>
          </w:tcPr>
          <w:p w14:paraId="2AB48579">
            <w:pPr>
              <w:autoSpaceDE w:val="0"/>
              <w:autoSpaceDN w:val="0"/>
              <w:adjustRightInd w:val="0"/>
              <w:spacing w:line="360" w:lineRule="auto"/>
              <w:jc w:val="left"/>
              <w:rPr>
                <w:rFonts w:ascii="宋体" w:hAnsi="宋体" w:cs="宋体"/>
                <w:kern w:val="0"/>
                <w:sz w:val="24"/>
                <w:szCs w:val="24"/>
              </w:rPr>
            </w:pPr>
          </w:p>
        </w:tc>
        <w:tc>
          <w:tcPr>
            <w:tcW w:w="1872" w:type="dxa"/>
          </w:tcPr>
          <w:p w14:paraId="7BAF8101">
            <w:pPr>
              <w:autoSpaceDE w:val="0"/>
              <w:autoSpaceDN w:val="0"/>
              <w:adjustRightInd w:val="0"/>
              <w:spacing w:line="360" w:lineRule="auto"/>
              <w:jc w:val="left"/>
              <w:rPr>
                <w:rFonts w:ascii="宋体" w:hAnsi="宋体" w:cs="宋体"/>
                <w:kern w:val="0"/>
                <w:sz w:val="24"/>
                <w:szCs w:val="24"/>
              </w:rPr>
            </w:pPr>
          </w:p>
        </w:tc>
      </w:tr>
    </w:tbl>
    <w:p w14:paraId="2B6539C6">
      <w:pPr>
        <w:autoSpaceDE w:val="0"/>
        <w:autoSpaceDN w:val="0"/>
        <w:adjustRightInd w:val="0"/>
        <w:spacing w:line="360" w:lineRule="auto"/>
        <w:jc w:val="left"/>
        <w:rPr>
          <w:rFonts w:ascii="宋体" w:hAnsi="宋体" w:cs="宋体"/>
          <w:kern w:val="0"/>
          <w:sz w:val="24"/>
          <w:szCs w:val="24"/>
        </w:rPr>
      </w:pPr>
    </w:p>
    <w:p w14:paraId="5DC312F4">
      <w:pPr>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注：我单位承诺以上填报内容真实。如不真实，将按照有关规定接受处理。</w:t>
      </w:r>
    </w:p>
    <w:p w14:paraId="5928C117">
      <w:pPr>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特别要求：拟投入本项目的工作人员须满足本项目的工作要求，在合同履行过程中，中标人须根据本项目的实际需求或采购人的进度要求，对人员进行合理的增加，费用均包含在内。</w:t>
      </w:r>
    </w:p>
    <w:p w14:paraId="32811279">
      <w:pPr>
        <w:autoSpaceDE w:val="0"/>
        <w:autoSpaceDN w:val="0"/>
        <w:adjustRightInd w:val="0"/>
        <w:spacing w:line="360" w:lineRule="auto"/>
        <w:jc w:val="center"/>
        <w:rPr>
          <w:rFonts w:ascii="宋体" w:hAnsi="宋体" w:cs="宋体"/>
          <w:kern w:val="0"/>
          <w:sz w:val="24"/>
          <w:szCs w:val="24"/>
        </w:rPr>
      </w:pPr>
      <w:r>
        <w:rPr>
          <w:rFonts w:hint="eastAsia" w:ascii="宋体" w:hAnsi="宋体" w:cs="宋体"/>
          <w:kern w:val="0"/>
          <w:sz w:val="24"/>
          <w:szCs w:val="24"/>
        </w:rPr>
        <w:t>4.</w:t>
      </w:r>
      <w:r>
        <w:rPr>
          <w:rFonts w:ascii="宋体" w:hAnsi="宋体" w:cs="宋体"/>
          <w:kern w:val="0"/>
          <w:sz w:val="24"/>
          <w:szCs w:val="24"/>
        </w:rPr>
        <w:t xml:space="preserve">2 </w:t>
      </w:r>
      <w:r>
        <w:rPr>
          <w:rFonts w:hint="eastAsia" w:ascii="宋体" w:hAnsi="宋体" w:cs="宋体"/>
          <w:kern w:val="0"/>
          <w:sz w:val="24"/>
          <w:szCs w:val="24"/>
        </w:rPr>
        <w:t>拟投入本项目的主要人员简历表</w:t>
      </w:r>
    </w:p>
    <w:tbl>
      <w:tblPr>
        <w:tblStyle w:val="36"/>
        <w:tblW w:w="93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8"/>
        <w:gridCol w:w="1548"/>
        <w:gridCol w:w="1548"/>
        <w:gridCol w:w="1239"/>
        <w:gridCol w:w="1548"/>
        <w:gridCol w:w="1917"/>
      </w:tblGrid>
      <w:tr w14:paraId="5B3E9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vAlign w:val="center"/>
          </w:tcPr>
          <w:p w14:paraId="6040FC6A">
            <w:pPr>
              <w:autoSpaceDE w:val="0"/>
              <w:autoSpaceDN w:val="0"/>
              <w:adjustRightInd w:val="0"/>
              <w:spacing w:line="360" w:lineRule="auto"/>
              <w:jc w:val="center"/>
              <w:rPr>
                <w:rFonts w:ascii="宋体" w:hAnsi="宋体" w:cs="宋体"/>
                <w:kern w:val="0"/>
                <w:sz w:val="24"/>
                <w:szCs w:val="24"/>
              </w:rPr>
            </w:pPr>
            <w:r>
              <w:rPr>
                <w:rFonts w:hint="eastAsia" w:ascii="宋体" w:hAnsi="宋体" w:cs="宋体"/>
                <w:kern w:val="0"/>
                <w:sz w:val="24"/>
                <w:szCs w:val="24"/>
              </w:rPr>
              <w:t>姓名</w:t>
            </w:r>
          </w:p>
        </w:tc>
        <w:tc>
          <w:tcPr>
            <w:tcW w:w="1548" w:type="dxa"/>
            <w:vAlign w:val="center"/>
          </w:tcPr>
          <w:p w14:paraId="2D9ACF59">
            <w:pPr>
              <w:autoSpaceDE w:val="0"/>
              <w:autoSpaceDN w:val="0"/>
              <w:adjustRightInd w:val="0"/>
              <w:spacing w:line="360" w:lineRule="auto"/>
              <w:jc w:val="center"/>
              <w:rPr>
                <w:rFonts w:ascii="宋体" w:hAnsi="宋体" w:cs="宋体"/>
                <w:kern w:val="0"/>
                <w:sz w:val="24"/>
                <w:szCs w:val="24"/>
              </w:rPr>
            </w:pPr>
          </w:p>
        </w:tc>
        <w:tc>
          <w:tcPr>
            <w:tcW w:w="1548" w:type="dxa"/>
            <w:vAlign w:val="center"/>
          </w:tcPr>
          <w:p w14:paraId="3C8A4898">
            <w:pPr>
              <w:autoSpaceDE w:val="0"/>
              <w:autoSpaceDN w:val="0"/>
              <w:adjustRightInd w:val="0"/>
              <w:spacing w:line="360" w:lineRule="auto"/>
              <w:jc w:val="center"/>
              <w:rPr>
                <w:rFonts w:ascii="宋体" w:hAnsi="宋体" w:cs="宋体"/>
                <w:kern w:val="0"/>
                <w:sz w:val="24"/>
                <w:szCs w:val="24"/>
              </w:rPr>
            </w:pPr>
            <w:r>
              <w:rPr>
                <w:rFonts w:hint="eastAsia" w:ascii="宋体" w:hAnsi="宋体" w:cs="宋体"/>
                <w:kern w:val="0"/>
                <w:sz w:val="24"/>
                <w:szCs w:val="24"/>
              </w:rPr>
              <w:t>性别</w:t>
            </w:r>
          </w:p>
        </w:tc>
        <w:tc>
          <w:tcPr>
            <w:tcW w:w="1239" w:type="dxa"/>
            <w:vAlign w:val="center"/>
          </w:tcPr>
          <w:p w14:paraId="3208B39C">
            <w:pPr>
              <w:autoSpaceDE w:val="0"/>
              <w:autoSpaceDN w:val="0"/>
              <w:adjustRightInd w:val="0"/>
              <w:spacing w:line="360" w:lineRule="auto"/>
              <w:jc w:val="center"/>
              <w:rPr>
                <w:rFonts w:ascii="宋体" w:hAnsi="宋体" w:cs="宋体"/>
                <w:kern w:val="0"/>
                <w:sz w:val="24"/>
                <w:szCs w:val="24"/>
              </w:rPr>
            </w:pPr>
          </w:p>
        </w:tc>
        <w:tc>
          <w:tcPr>
            <w:tcW w:w="1548" w:type="dxa"/>
            <w:vAlign w:val="center"/>
          </w:tcPr>
          <w:p w14:paraId="21172040">
            <w:pPr>
              <w:autoSpaceDE w:val="0"/>
              <w:autoSpaceDN w:val="0"/>
              <w:adjustRightInd w:val="0"/>
              <w:spacing w:line="360" w:lineRule="auto"/>
              <w:jc w:val="center"/>
              <w:rPr>
                <w:rFonts w:ascii="宋体" w:hAnsi="宋体" w:cs="宋体"/>
                <w:kern w:val="0"/>
                <w:sz w:val="24"/>
                <w:szCs w:val="24"/>
              </w:rPr>
            </w:pPr>
            <w:r>
              <w:rPr>
                <w:rFonts w:hint="eastAsia" w:ascii="宋体" w:hAnsi="宋体" w:cs="宋体"/>
                <w:kern w:val="0"/>
                <w:sz w:val="24"/>
                <w:szCs w:val="24"/>
              </w:rPr>
              <w:t>出生日期</w:t>
            </w:r>
          </w:p>
        </w:tc>
        <w:tc>
          <w:tcPr>
            <w:tcW w:w="1917" w:type="dxa"/>
            <w:vAlign w:val="center"/>
          </w:tcPr>
          <w:p w14:paraId="0FDCEDA6">
            <w:pPr>
              <w:autoSpaceDE w:val="0"/>
              <w:autoSpaceDN w:val="0"/>
              <w:adjustRightInd w:val="0"/>
              <w:spacing w:line="360" w:lineRule="auto"/>
              <w:ind w:left="120" w:leftChars="57" w:firstLine="240" w:firstLineChars="100"/>
              <w:jc w:val="center"/>
              <w:rPr>
                <w:rFonts w:ascii="宋体" w:hAnsi="宋体" w:cs="宋体"/>
                <w:kern w:val="0"/>
                <w:sz w:val="24"/>
                <w:szCs w:val="24"/>
              </w:rPr>
            </w:pPr>
          </w:p>
        </w:tc>
      </w:tr>
      <w:tr w14:paraId="3439A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vAlign w:val="center"/>
          </w:tcPr>
          <w:p w14:paraId="11B5554D">
            <w:pPr>
              <w:autoSpaceDE w:val="0"/>
              <w:autoSpaceDN w:val="0"/>
              <w:adjustRightInd w:val="0"/>
              <w:spacing w:line="360" w:lineRule="auto"/>
              <w:jc w:val="center"/>
              <w:rPr>
                <w:rFonts w:ascii="宋体" w:hAnsi="宋体" w:cs="宋体"/>
                <w:kern w:val="0"/>
                <w:sz w:val="24"/>
                <w:szCs w:val="24"/>
              </w:rPr>
            </w:pPr>
            <w:r>
              <w:rPr>
                <w:rFonts w:hint="eastAsia" w:ascii="宋体" w:hAnsi="宋体" w:cs="宋体"/>
                <w:kern w:val="0"/>
                <w:sz w:val="24"/>
                <w:szCs w:val="24"/>
              </w:rPr>
              <w:t>毕业院校及专业</w:t>
            </w:r>
          </w:p>
        </w:tc>
        <w:tc>
          <w:tcPr>
            <w:tcW w:w="4335" w:type="dxa"/>
            <w:gridSpan w:val="3"/>
            <w:vAlign w:val="center"/>
          </w:tcPr>
          <w:p w14:paraId="08F1FC2E">
            <w:pPr>
              <w:autoSpaceDE w:val="0"/>
              <w:autoSpaceDN w:val="0"/>
              <w:adjustRightInd w:val="0"/>
              <w:spacing w:line="360" w:lineRule="auto"/>
              <w:jc w:val="center"/>
              <w:rPr>
                <w:rFonts w:ascii="宋体" w:hAnsi="宋体" w:cs="宋体"/>
                <w:kern w:val="0"/>
                <w:sz w:val="24"/>
                <w:szCs w:val="24"/>
              </w:rPr>
            </w:pPr>
          </w:p>
        </w:tc>
        <w:tc>
          <w:tcPr>
            <w:tcW w:w="1548" w:type="dxa"/>
            <w:vAlign w:val="center"/>
          </w:tcPr>
          <w:p w14:paraId="54039903">
            <w:pPr>
              <w:autoSpaceDE w:val="0"/>
              <w:autoSpaceDN w:val="0"/>
              <w:adjustRightInd w:val="0"/>
              <w:spacing w:line="360" w:lineRule="auto"/>
              <w:jc w:val="center"/>
              <w:rPr>
                <w:rFonts w:ascii="宋体" w:hAnsi="宋体" w:cs="宋体"/>
                <w:kern w:val="0"/>
                <w:sz w:val="24"/>
                <w:szCs w:val="24"/>
              </w:rPr>
            </w:pPr>
            <w:r>
              <w:rPr>
                <w:rFonts w:hint="eastAsia" w:ascii="宋体" w:hAnsi="宋体" w:cs="宋体"/>
                <w:kern w:val="0"/>
                <w:sz w:val="24"/>
                <w:szCs w:val="24"/>
              </w:rPr>
              <w:t>毕业时间</w:t>
            </w:r>
          </w:p>
        </w:tc>
        <w:tc>
          <w:tcPr>
            <w:tcW w:w="1917" w:type="dxa"/>
            <w:vAlign w:val="center"/>
          </w:tcPr>
          <w:p w14:paraId="6E7A134C">
            <w:pPr>
              <w:autoSpaceDE w:val="0"/>
              <w:autoSpaceDN w:val="0"/>
              <w:adjustRightInd w:val="0"/>
              <w:spacing w:line="360" w:lineRule="auto"/>
              <w:jc w:val="center"/>
              <w:rPr>
                <w:rFonts w:ascii="宋体" w:hAnsi="宋体" w:cs="宋体"/>
                <w:kern w:val="0"/>
                <w:sz w:val="24"/>
                <w:szCs w:val="24"/>
              </w:rPr>
            </w:pPr>
          </w:p>
        </w:tc>
      </w:tr>
      <w:tr w14:paraId="64E65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vAlign w:val="center"/>
          </w:tcPr>
          <w:p w14:paraId="47CB62E0">
            <w:pPr>
              <w:autoSpaceDE w:val="0"/>
              <w:autoSpaceDN w:val="0"/>
              <w:adjustRightInd w:val="0"/>
              <w:spacing w:line="360" w:lineRule="auto"/>
              <w:jc w:val="center"/>
              <w:rPr>
                <w:rFonts w:ascii="宋体" w:hAnsi="宋体" w:cs="宋体"/>
                <w:kern w:val="0"/>
                <w:sz w:val="24"/>
                <w:szCs w:val="24"/>
              </w:rPr>
            </w:pPr>
            <w:r>
              <w:rPr>
                <w:rFonts w:hint="eastAsia" w:ascii="宋体" w:hAnsi="宋体" w:cs="宋体"/>
                <w:kern w:val="0"/>
                <w:sz w:val="24"/>
                <w:szCs w:val="24"/>
              </w:rPr>
              <w:t>从事本专业时间</w:t>
            </w:r>
          </w:p>
        </w:tc>
        <w:tc>
          <w:tcPr>
            <w:tcW w:w="1548" w:type="dxa"/>
            <w:vAlign w:val="center"/>
          </w:tcPr>
          <w:p w14:paraId="3A618E13">
            <w:pPr>
              <w:autoSpaceDE w:val="0"/>
              <w:autoSpaceDN w:val="0"/>
              <w:adjustRightInd w:val="0"/>
              <w:spacing w:line="360" w:lineRule="auto"/>
              <w:jc w:val="center"/>
              <w:rPr>
                <w:rFonts w:ascii="宋体" w:hAnsi="宋体" w:cs="宋体"/>
                <w:kern w:val="0"/>
                <w:sz w:val="24"/>
                <w:szCs w:val="24"/>
              </w:rPr>
            </w:pPr>
          </w:p>
        </w:tc>
        <w:tc>
          <w:tcPr>
            <w:tcW w:w="2787" w:type="dxa"/>
            <w:gridSpan w:val="2"/>
            <w:vAlign w:val="center"/>
          </w:tcPr>
          <w:p w14:paraId="5A982DCA">
            <w:pPr>
              <w:autoSpaceDE w:val="0"/>
              <w:autoSpaceDN w:val="0"/>
              <w:adjustRightInd w:val="0"/>
              <w:spacing w:line="360" w:lineRule="auto"/>
              <w:jc w:val="center"/>
              <w:rPr>
                <w:rFonts w:ascii="宋体" w:hAnsi="宋体" w:cs="宋体"/>
                <w:kern w:val="0"/>
                <w:sz w:val="24"/>
                <w:szCs w:val="24"/>
              </w:rPr>
            </w:pPr>
            <w:r>
              <w:rPr>
                <w:rFonts w:hint="eastAsia" w:ascii="宋体" w:hAnsi="宋体" w:cs="宋体"/>
                <w:kern w:val="0"/>
                <w:sz w:val="24"/>
                <w:szCs w:val="24"/>
              </w:rPr>
              <w:t>为申请人服务时间</w:t>
            </w:r>
          </w:p>
        </w:tc>
        <w:tc>
          <w:tcPr>
            <w:tcW w:w="1548" w:type="dxa"/>
            <w:vAlign w:val="center"/>
          </w:tcPr>
          <w:p w14:paraId="689B5FBB">
            <w:pPr>
              <w:autoSpaceDE w:val="0"/>
              <w:autoSpaceDN w:val="0"/>
              <w:adjustRightInd w:val="0"/>
              <w:spacing w:line="360" w:lineRule="auto"/>
              <w:jc w:val="center"/>
              <w:rPr>
                <w:rFonts w:ascii="宋体" w:hAnsi="宋体" w:cs="宋体"/>
                <w:kern w:val="0"/>
                <w:sz w:val="24"/>
                <w:szCs w:val="24"/>
              </w:rPr>
            </w:pPr>
          </w:p>
        </w:tc>
        <w:tc>
          <w:tcPr>
            <w:tcW w:w="1917" w:type="dxa"/>
            <w:vAlign w:val="center"/>
          </w:tcPr>
          <w:p w14:paraId="112CF0BC">
            <w:pPr>
              <w:autoSpaceDE w:val="0"/>
              <w:autoSpaceDN w:val="0"/>
              <w:adjustRightInd w:val="0"/>
              <w:spacing w:line="360" w:lineRule="auto"/>
              <w:jc w:val="center"/>
              <w:rPr>
                <w:rFonts w:ascii="宋体" w:hAnsi="宋体" w:cs="宋体"/>
                <w:kern w:val="0"/>
                <w:sz w:val="24"/>
                <w:szCs w:val="24"/>
              </w:rPr>
            </w:pPr>
          </w:p>
        </w:tc>
      </w:tr>
      <w:tr w14:paraId="31DDF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vAlign w:val="center"/>
          </w:tcPr>
          <w:p w14:paraId="4B445466">
            <w:pPr>
              <w:autoSpaceDE w:val="0"/>
              <w:autoSpaceDN w:val="0"/>
              <w:adjustRightInd w:val="0"/>
              <w:spacing w:line="360" w:lineRule="auto"/>
              <w:jc w:val="center"/>
              <w:rPr>
                <w:rFonts w:ascii="宋体" w:hAnsi="宋体" w:cs="宋体"/>
                <w:kern w:val="0"/>
                <w:sz w:val="24"/>
                <w:szCs w:val="24"/>
              </w:rPr>
            </w:pPr>
            <w:r>
              <w:rPr>
                <w:rFonts w:hint="eastAsia" w:ascii="宋体" w:hAnsi="宋体" w:cs="宋体"/>
                <w:kern w:val="0"/>
                <w:sz w:val="24"/>
                <w:szCs w:val="24"/>
              </w:rPr>
              <w:t>执业注册</w:t>
            </w:r>
          </w:p>
        </w:tc>
        <w:tc>
          <w:tcPr>
            <w:tcW w:w="1548" w:type="dxa"/>
            <w:vAlign w:val="center"/>
          </w:tcPr>
          <w:p w14:paraId="2B7103E3">
            <w:pPr>
              <w:autoSpaceDE w:val="0"/>
              <w:autoSpaceDN w:val="0"/>
              <w:adjustRightInd w:val="0"/>
              <w:spacing w:line="360" w:lineRule="auto"/>
              <w:jc w:val="center"/>
              <w:rPr>
                <w:rFonts w:ascii="宋体" w:hAnsi="宋体" w:cs="宋体"/>
                <w:kern w:val="0"/>
                <w:sz w:val="24"/>
                <w:szCs w:val="24"/>
              </w:rPr>
            </w:pPr>
          </w:p>
        </w:tc>
        <w:tc>
          <w:tcPr>
            <w:tcW w:w="2787" w:type="dxa"/>
            <w:gridSpan w:val="2"/>
            <w:vAlign w:val="center"/>
          </w:tcPr>
          <w:p w14:paraId="08943600">
            <w:pPr>
              <w:autoSpaceDE w:val="0"/>
              <w:autoSpaceDN w:val="0"/>
              <w:adjustRightInd w:val="0"/>
              <w:spacing w:line="360" w:lineRule="auto"/>
              <w:jc w:val="center"/>
              <w:rPr>
                <w:rFonts w:ascii="宋体" w:hAnsi="宋体" w:cs="宋体"/>
                <w:kern w:val="0"/>
                <w:sz w:val="24"/>
                <w:szCs w:val="24"/>
              </w:rPr>
            </w:pPr>
            <w:r>
              <w:rPr>
                <w:rFonts w:hint="eastAsia" w:ascii="宋体" w:hAnsi="宋体" w:cs="宋体"/>
                <w:kern w:val="0"/>
                <w:sz w:val="24"/>
                <w:szCs w:val="24"/>
              </w:rPr>
              <w:t>职称</w:t>
            </w:r>
          </w:p>
        </w:tc>
        <w:tc>
          <w:tcPr>
            <w:tcW w:w="1548" w:type="dxa"/>
            <w:vAlign w:val="center"/>
          </w:tcPr>
          <w:p w14:paraId="25460C71">
            <w:pPr>
              <w:autoSpaceDE w:val="0"/>
              <w:autoSpaceDN w:val="0"/>
              <w:adjustRightInd w:val="0"/>
              <w:spacing w:line="360" w:lineRule="auto"/>
              <w:jc w:val="center"/>
              <w:rPr>
                <w:rFonts w:ascii="宋体" w:hAnsi="宋体" w:cs="宋体"/>
                <w:kern w:val="0"/>
                <w:sz w:val="24"/>
                <w:szCs w:val="24"/>
              </w:rPr>
            </w:pPr>
          </w:p>
        </w:tc>
        <w:tc>
          <w:tcPr>
            <w:tcW w:w="1917" w:type="dxa"/>
            <w:vAlign w:val="center"/>
          </w:tcPr>
          <w:p w14:paraId="609897D7">
            <w:pPr>
              <w:autoSpaceDE w:val="0"/>
              <w:autoSpaceDN w:val="0"/>
              <w:adjustRightInd w:val="0"/>
              <w:spacing w:line="360" w:lineRule="auto"/>
              <w:jc w:val="center"/>
              <w:rPr>
                <w:rFonts w:ascii="宋体" w:hAnsi="宋体" w:cs="宋体"/>
                <w:kern w:val="0"/>
                <w:sz w:val="24"/>
                <w:szCs w:val="24"/>
              </w:rPr>
            </w:pPr>
          </w:p>
        </w:tc>
      </w:tr>
      <w:tr w14:paraId="5B1F7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8" w:type="dxa"/>
            <w:gridSpan w:val="6"/>
            <w:vAlign w:val="center"/>
          </w:tcPr>
          <w:p w14:paraId="34A057F8">
            <w:pPr>
              <w:autoSpaceDE w:val="0"/>
              <w:autoSpaceDN w:val="0"/>
              <w:adjustRightInd w:val="0"/>
              <w:spacing w:line="360" w:lineRule="auto"/>
              <w:jc w:val="center"/>
              <w:rPr>
                <w:rFonts w:ascii="宋体" w:hAnsi="宋体" w:cs="宋体"/>
                <w:kern w:val="0"/>
                <w:sz w:val="24"/>
                <w:szCs w:val="24"/>
              </w:rPr>
            </w:pPr>
          </w:p>
          <w:p w14:paraId="5695C47A">
            <w:pPr>
              <w:autoSpaceDE w:val="0"/>
              <w:autoSpaceDN w:val="0"/>
              <w:adjustRightInd w:val="0"/>
              <w:spacing w:line="360" w:lineRule="auto"/>
              <w:jc w:val="center"/>
              <w:rPr>
                <w:rFonts w:ascii="宋体" w:hAnsi="宋体" w:cs="宋体"/>
                <w:kern w:val="0"/>
                <w:sz w:val="24"/>
                <w:szCs w:val="24"/>
              </w:rPr>
            </w:pPr>
            <w:r>
              <w:rPr>
                <w:rFonts w:hint="eastAsia" w:ascii="宋体" w:hAnsi="宋体" w:cs="宋体"/>
                <w:kern w:val="0"/>
                <w:sz w:val="24"/>
                <w:szCs w:val="24"/>
              </w:rPr>
              <w:t>主要经历</w:t>
            </w:r>
          </w:p>
          <w:p w14:paraId="352A2B4A">
            <w:pPr>
              <w:autoSpaceDE w:val="0"/>
              <w:autoSpaceDN w:val="0"/>
              <w:adjustRightInd w:val="0"/>
              <w:spacing w:line="360" w:lineRule="auto"/>
              <w:jc w:val="center"/>
              <w:rPr>
                <w:rFonts w:ascii="宋体" w:hAnsi="宋体" w:cs="宋体"/>
                <w:kern w:val="0"/>
                <w:sz w:val="24"/>
                <w:szCs w:val="24"/>
              </w:rPr>
            </w:pPr>
          </w:p>
        </w:tc>
      </w:tr>
      <w:tr w14:paraId="25EDF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6" w:type="dxa"/>
            <w:gridSpan w:val="2"/>
            <w:vAlign w:val="center"/>
          </w:tcPr>
          <w:p w14:paraId="759FABE4">
            <w:pPr>
              <w:autoSpaceDE w:val="0"/>
              <w:autoSpaceDN w:val="0"/>
              <w:adjustRightInd w:val="0"/>
              <w:spacing w:line="360" w:lineRule="auto"/>
              <w:jc w:val="center"/>
              <w:rPr>
                <w:rFonts w:ascii="宋体" w:hAnsi="宋体" w:cs="宋体"/>
                <w:kern w:val="0"/>
                <w:sz w:val="24"/>
                <w:szCs w:val="24"/>
              </w:rPr>
            </w:pPr>
            <w:r>
              <w:rPr>
                <w:rFonts w:hint="eastAsia" w:ascii="宋体" w:hAnsi="宋体" w:cs="宋体"/>
                <w:kern w:val="0"/>
                <w:sz w:val="24"/>
                <w:szCs w:val="24"/>
              </w:rPr>
              <w:t>时间</w:t>
            </w:r>
          </w:p>
        </w:tc>
        <w:tc>
          <w:tcPr>
            <w:tcW w:w="2787" w:type="dxa"/>
            <w:gridSpan w:val="2"/>
            <w:vAlign w:val="center"/>
          </w:tcPr>
          <w:p w14:paraId="186E7662">
            <w:pPr>
              <w:autoSpaceDE w:val="0"/>
              <w:autoSpaceDN w:val="0"/>
              <w:adjustRightInd w:val="0"/>
              <w:spacing w:line="360" w:lineRule="auto"/>
              <w:jc w:val="center"/>
              <w:rPr>
                <w:rFonts w:ascii="宋体" w:hAnsi="宋体" w:cs="宋体"/>
                <w:kern w:val="0"/>
                <w:sz w:val="24"/>
                <w:szCs w:val="24"/>
              </w:rPr>
            </w:pPr>
            <w:r>
              <w:rPr>
                <w:rFonts w:hint="eastAsia" w:ascii="宋体" w:hAnsi="宋体" w:cs="宋体"/>
                <w:kern w:val="0"/>
                <w:sz w:val="24"/>
                <w:szCs w:val="24"/>
              </w:rPr>
              <w:t>参加过的</w:t>
            </w:r>
            <w:r>
              <w:rPr>
                <w:rFonts w:hint="eastAsia" w:ascii="宋体" w:hAnsi="宋体" w:cs="宋体"/>
                <w:kern w:val="0"/>
                <w:sz w:val="24"/>
                <w:szCs w:val="24"/>
                <w:highlight w:val="none"/>
              </w:rPr>
              <w:t>同类</w:t>
            </w:r>
            <w:r>
              <w:rPr>
                <w:rFonts w:hint="eastAsia" w:ascii="宋体" w:hAnsi="宋体" w:cs="宋体"/>
                <w:kern w:val="0"/>
                <w:sz w:val="24"/>
                <w:szCs w:val="24"/>
              </w:rPr>
              <w:t>项目名称及主要内容等</w:t>
            </w:r>
          </w:p>
        </w:tc>
        <w:tc>
          <w:tcPr>
            <w:tcW w:w="3465" w:type="dxa"/>
            <w:gridSpan w:val="2"/>
            <w:vAlign w:val="center"/>
          </w:tcPr>
          <w:p w14:paraId="6D5E5C2C">
            <w:pPr>
              <w:autoSpaceDE w:val="0"/>
              <w:autoSpaceDN w:val="0"/>
              <w:adjustRightInd w:val="0"/>
              <w:spacing w:line="360" w:lineRule="auto"/>
              <w:jc w:val="center"/>
              <w:rPr>
                <w:rFonts w:ascii="宋体" w:hAnsi="宋体" w:cs="宋体"/>
                <w:kern w:val="0"/>
                <w:sz w:val="24"/>
                <w:szCs w:val="24"/>
              </w:rPr>
            </w:pPr>
            <w:r>
              <w:rPr>
                <w:rFonts w:hint="eastAsia" w:ascii="宋体" w:hAnsi="宋体" w:cs="宋体"/>
                <w:kern w:val="0"/>
                <w:sz w:val="24"/>
                <w:szCs w:val="24"/>
              </w:rPr>
              <w:t>该项目中任职</w:t>
            </w:r>
          </w:p>
        </w:tc>
      </w:tr>
      <w:tr w14:paraId="62A47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2" w:hRule="atLeast"/>
        </w:trPr>
        <w:tc>
          <w:tcPr>
            <w:tcW w:w="3096" w:type="dxa"/>
            <w:gridSpan w:val="2"/>
            <w:vAlign w:val="center"/>
          </w:tcPr>
          <w:p w14:paraId="799EAC7B">
            <w:pPr>
              <w:autoSpaceDE w:val="0"/>
              <w:autoSpaceDN w:val="0"/>
              <w:adjustRightInd w:val="0"/>
              <w:spacing w:line="360" w:lineRule="auto"/>
              <w:jc w:val="center"/>
              <w:rPr>
                <w:rFonts w:ascii="宋体" w:hAnsi="宋体" w:cs="宋体"/>
                <w:kern w:val="0"/>
                <w:sz w:val="24"/>
                <w:szCs w:val="24"/>
              </w:rPr>
            </w:pPr>
          </w:p>
        </w:tc>
        <w:tc>
          <w:tcPr>
            <w:tcW w:w="2787" w:type="dxa"/>
            <w:gridSpan w:val="2"/>
            <w:vAlign w:val="center"/>
          </w:tcPr>
          <w:p w14:paraId="51A2CE48">
            <w:pPr>
              <w:autoSpaceDE w:val="0"/>
              <w:autoSpaceDN w:val="0"/>
              <w:adjustRightInd w:val="0"/>
              <w:spacing w:line="360" w:lineRule="auto"/>
              <w:jc w:val="center"/>
              <w:rPr>
                <w:rFonts w:ascii="宋体" w:hAnsi="宋体" w:cs="宋体"/>
                <w:kern w:val="0"/>
                <w:sz w:val="24"/>
                <w:szCs w:val="24"/>
              </w:rPr>
            </w:pPr>
          </w:p>
        </w:tc>
        <w:tc>
          <w:tcPr>
            <w:tcW w:w="3465" w:type="dxa"/>
            <w:gridSpan w:val="2"/>
            <w:vAlign w:val="center"/>
          </w:tcPr>
          <w:p w14:paraId="35378BAF">
            <w:pPr>
              <w:autoSpaceDE w:val="0"/>
              <w:autoSpaceDN w:val="0"/>
              <w:adjustRightInd w:val="0"/>
              <w:spacing w:line="360" w:lineRule="auto"/>
              <w:jc w:val="center"/>
              <w:rPr>
                <w:rFonts w:ascii="宋体" w:hAnsi="宋体" w:cs="宋体"/>
                <w:kern w:val="0"/>
                <w:sz w:val="24"/>
                <w:szCs w:val="24"/>
              </w:rPr>
            </w:pPr>
          </w:p>
        </w:tc>
      </w:tr>
    </w:tbl>
    <w:p w14:paraId="6487D64B">
      <w:pPr>
        <w:autoSpaceDE w:val="0"/>
        <w:autoSpaceDN w:val="0"/>
        <w:adjustRightInd w:val="0"/>
        <w:spacing w:line="360" w:lineRule="auto"/>
        <w:jc w:val="center"/>
        <w:rPr>
          <w:rFonts w:ascii="宋体" w:hAnsi="宋体" w:cs="宋体"/>
          <w:kern w:val="0"/>
          <w:sz w:val="24"/>
          <w:szCs w:val="24"/>
        </w:rPr>
      </w:pPr>
    </w:p>
    <w:p w14:paraId="611391B1">
      <w:pPr>
        <w:autoSpaceDE w:val="0"/>
        <w:autoSpaceDN w:val="0"/>
        <w:adjustRightInd w:val="0"/>
        <w:spacing w:line="360" w:lineRule="auto"/>
        <w:jc w:val="center"/>
        <w:rPr>
          <w:rFonts w:ascii="宋体" w:hAnsi="宋体" w:cs="宋体"/>
          <w:kern w:val="0"/>
          <w:sz w:val="24"/>
          <w:szCs w:val="24"/>
        </w:rPr>
      </w:pPr>
    </w:p>
    <w:p w14:paraId="6E0B68B1">
      <w:pPr>
        <w:autoSpaceDE w:val="0"/>
        <w:autoSpaceDN w:val="0"/>
        <w:adjustRightInd w:val="0"/>
        <w:spacing w:line="360" w:lineRule="auto"/>
        <w:jc w:val="center"/>
        <w:rPr>
          <w:rFonts w:ascii="宋体" w:hAnsi="宋体" w:cs="宋体"/>
          <w:kern w:val="0"/>
          <w:sz w:val="24"/>
          <w:szCs w:val="24"/>
        </w:rPr>
      </w:pPr>
    </w:p>
    <w:p w14:paraId="562CF50C">
      <w:pPr>
        <w:autoSpaceDE w:val="0"/>
        <w:autoSpaceDN w:val="0"/>
        <w:adjustRightInd w:val="0"/>
        <w:spacing w:line="360" w:lineRule="auto"/>
        <w:jc w:val="left"/>
        <w:rPr>
          <w:rFonts w:ascii="宋体" w:hAnsi="宋体" w:cs="宋体"/>
          <w:kern w:val="0"/>
          <w:sz w:val="24"/>
          <w:szCs w:val="24"/>
        </w:rPr>
      </w:pPr>
    </w:p>
    <w:p w14:paraId="59EE09F3">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我单位承诺以上填报内容真实。如不真实，将按照有关规定接受处理。</w:t>
      </w:r>
    </w:p>
    <w:p w14:paraId="251211C3">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附注册类证书（如有）、职称证书（如有）、身份证、学历或学位等相关证件的复印件</w:t>
      </w:r>
    </w:p>
    <w:p w14:paraId="2C665633">
      <w:pPr>
        <w:autoSpaceDE w:val="0"/>
        <w:autoSpaceDN w:val="0"/>
        <w:adjustRightInd w:val="0"/>
        <w:spacing w:line="360" w:lineRule="auto"/>
        <w:jc w:val="left"/>
        <w:rPr>
          <w:rFonts w:ascii="宋体" w:hAnsi="宋体" w:cs="宋体"/>
          <w:kern w:val="0"/>
          <w:sz w:val="24"/>
          <w:szCs w:val="24"/>
        </w:rPr>
      </w:pPr>
    </w:p>
    <w:p w14:paraId="3EF0A757">
      <w:pPr>
        <w:autoSpaceDE w:val="0"/>
        <w:autoSpaceDN w:val="0"/>
        <w:adjustRightInd w:val="0"/>
        <w:spacing w:line="360" w:lineRule="auto"/>
        <w:jc w:val="left"/>
        <w:rPr>
          <w:rFonts w:ascii="宋体" w:hAnsi="宋体" w:cs="宋体"/>
          <w:kern w:val="0"/>
          <w:sz w:val="24"/>
          <w:szCs w:val="24"/>
        </w:rPr>
      </w:pPr>
    </w:p>
    <w:p w14:paraId="5E7FB5E7">
      <w:pPr>
        <w:autoSpaceDE w:val="0"/>
        <w:autoSpaceDN w:val="0"/>
        <w:adjustRightInd w:val="0"/>
        <w:spacing w:line="360" w:lineRule="auto"/>
        <w:jc w:val="left"/>
        <w:rPr>
          <w:rFonts w:ascii="宋体" w:hAnsi="宋体" w:cs="宋体"/>
          <w:kern w:val="0"/>
          <w:sz w:val="24"/>
          <w:szCs w:val="24"/>
        </w:rPr>
      </w:pPr>
    </w:p>
    <w:p w14:paraId="7AEF98F0">
      <w:pPr>
        <w:autoSpaceDE w:val="0"/>
        <w:autoSpaceDN w:val="0"/>
        <w:adjustRightInd w:val="0"/>
        <w:spacing w:line="360" w:lineRule="auto"/>
        <w:jc w:val="left"/>
        <w:rPr>
          <w:rFonts w:ascii="宋体" w:hAnsi="宋体" w:cs="宋体"/>
          <w:kern w:val="0"/>
          <w:sz w:val="24"/>
          <w:szCs w:val="24"/>
        </w:rPr>
      </w:pPr>
    </w:p>
    <w:p w14:paraId="72399E24">
      <w:pPr>
        <w:widowControl/>
        <w:jc w:val="left"/>
        <w:rPr>
          <w:rFonts w:ascii="宋体" w:hAnsi="宋体" w:cs="宋体"/>
          <w:kern w:val="0"/>
          <w:sz w:val="24"/>
          <w:szCs w:val="24"/>
        </w:rPr>
      </w:pPr>
      <w:r>
        <w:rPr>
          <w:rFonts w:ascii="宋体" w:hAnsi="宋体" w:cs="宋体"/>
          <w:kern w:val="0"/>
          <w:sz w:val="24"/>
          <w:szCs w:val="24"/>
        </w:rPr>
        <w:br w:type="page"/>
      </w:r>
    </w:p>
    <w:p w14:paraId="67A4B848">
      <w:pPr>
        <w:autoSpaceDE w:val="0"/>
        <w:autoSpaceDN w:val="0"/>
        <w:adjustRightInd w:val="0"/>
        <w:spacing w:line="360" w:lineRule="auto"/>
        <w:jc w:val="center"/>
        <w:rPr>
          <w:rFonts w:ascii="宋体" w:hAnsi="宋体" w:cs="宋体"/>
          <w:b/>
          <w:kern w:val="0"/>
          <w:sz w:val="24"/>
          <w:szCs w:val="24"/>
        </w:rPr>
      </w:pPr>
      <w:r>
        <w:rPr>
          <w:rFonts w:hint="eastAsia" w:ascii="宋体" w:hAnsi="宋体" w:cs="宋体"/>
          <w:b/>
          <w:kern w:val="0"/>
          <w:sz w:val="24"/>
          <w:szCs w:val="24"/>
        </w:rPr>
        <w:t xml:space="preserve">（5） </w:t>
      </w:r>
      <w:r>
        <w:rPr>
          <w:rFonts w:hint="eastAsia" w:ascii="宋体" w:hAnsi="宋体" w:eastAsia="宋体" w:cs="宋体"/>
          <w:b/>
          <w:kern w:val="0"/>
          <w:sz w:val="24"/>
          <w:szCs w:val="24"/>
          <w:lang w:val="en-US" w:eastAsia="zh-CN"/>
        </w:rPr>
        <w:t>项目需求承诺书</w:t>
      </w:r>
    </w:p>
    <w:p w14:paraId="6D6F456C">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sz w:val="24"/>
          <w:szCs w:val="24"/>
        </w:rPr>
      </w:pPr>
      <w:r>
        <w:rPr>
          <w:rFonts w:hint="eastAsia" w:ascii="宋体" w:hAnsi="宋体"/>
          <w:sz w:val="24"/>
          <w:szCs w:val="24"/>
        </w:rPr>
        <w:t xml:space="preserve">致：招标人 </w:t>
      </w:r>
    </w:p>
    <w:p w14:paraId="19D5AE7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szCs w:val="24"/>
        </w:rPr>
      </w:pPr>
      <w:r>
        <w:rPr>
          <w:rFonts w:hint="eastAsia" w:ascii="宋体" w:hAnsi="宋体"/>
          <w:sz w:val="24"/>
          <w:szCs w:val="24"/>
        </w:rPr>
        <w:t>我公司若在本次招标活动中中标，将按招标文件的规定，精心组织、加强管理，严格按合同约定保质保量的</w:t>
      </w:r>
      <w:r>
        <w:rPr>
          <w:rFonts w:hint="eastAsia" w:ascii="宋体" w:hAnsi="宋体"/>
          <w:sz w:val="24"/>
          <w:szCs w:val="24"/>
          <w:lang w:eastAsia="zh-CN"/>
        </w:rPr>
        <w:t>完成</w:t>
      </w:r>
      <w:r>
        <w:rPr>
          <w:rFonts w:hint="eastAsia" w:ascii="宋体" w:hAnsi="宋体"/>
          <w:sz w:val="24"/>
          <w:szCs w:val="24"/>
        </w:rPr>
        <w:t>。具体承诺如下：</w:t>
      </w:r>
    </w:p>
    <w:p w14:paraId="34F8BD4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szCs w:val="24"/>
        </w:rPr>
      </w:pPr>
    </w:p>
    <w:p w14:paraId="613E7BF8">
      <w:pPr>
        <w:spacing w:line="360" w:lineRule="auto"/>
        <w:ind w:firstLine="480" w:firstLineChars="200"/>
        <w:rPr>
          <w:rFonts w:hint="default" w:ascii="宋体" w:hAnsi="宋体" w:eastAsia="宋体"/>
          <w:sz w:val="24"/>
          <w:szCs w:val="24"/>
          <w:u w:val="single"/>
          <w:lang w:val="en-US" w:eastAsia="zh-CN"/>
        </w:rPr>
      </w:pPr>
      <w:r>
        <w:rPr>
          <w:rFonts w:hint="eastAsia" w:ascii="宋体" w:hAnsi="宋体"/>
          <w:sz w:val="24"/>
          <w:szCs w:val="24"/>
          <w:u w:val="single"/>
          <w:lang w:val="en-US" w:eastAsia="zh-CN"/>
        </w:rPr>
        <w:t xml:space="preserve"> </w:t>
      </w:r>
      <w:r>
        <w:rPr>
          <w:rFonts w:hint="eastAsia" w:ascii="宋体" w:hAnsi="宋体" w:cs="Arial"/>
          <w:color w:val="auto"/>
          <w:kern w:val="0"/>
          <w:sz w:val="24"/>
          <w:szCs w:val="24"/>
          <w:u w:val="single"/>
          <w:lang w:val="en-US" w:eastAsia="zh-CN"/>
        </w:rPr>
        <w:t>(</w:t>
      </w:r>
      <w:r>
        <w:rPr>
          <w:rFonts w:hint="eastAsia" w:ascii="宋体" w:hAnsi="宋体" w:cs="Arial"/>
          <w:color w:val="auto"/>
          <w:kern w:val="0"/>
          <w:sz w:val="24"/>
          <w:szCs w:val="24"/>
          <w:u w:val="single"/>
        </w:rPr>
        <w:t>售后服务承诺及维保计划</w:t>
      </w:r>
      <w:r>
        <w:rPr>
          <w:rFonts w:hint="eastAsia" w:ascii="宋体" w:hAnsi="宋体" w:cs="Arial"/>
          <w:color w:val="auto"/>
          <w:kern w:val="0"/>
          <w:sz w:val="24"/>
          <w:szCs w:val="24"/>
          <w:u w:val="single"/>
          <w:lang w:eastAsia="zh-CN"/>
        </w:rPr>
        <w:t>等</w:t>
      </w:r>
      <w:r>
        <w:rPr>
          <w:rFonts w:hint="eastAsia" w:ascii="宋体" w:hAnsi="宋体" w:cs="Arial"/>
          <w:color w:val="auto"/>
          <w:kern w:val="0"/>
          <w:sz w:val="24"/>
          <w:szCs w:val="24"/>
          <w:u w:val="single"/>
          <w:lang w:val="en-US" w:eastAsia="zh-CN"/>
        </w:rPr>
        <w:t>)投标人依据详细评审因素自行编制承诺</w:t>
      </w:r>
      <w:r>
        <w:rPr>
          <w:rFonts w:hint="eastAsia" w:ascii="宋体" w:hAnsi="宋体"/>
          <w:sz w:val="24"/>
          <w:szCs w:val="24"/>
          <w:u w:val="single"/>
          <w:lang w:val="en-US" w:eastAsia="zh-CN"/>
        </w:rPr>
        <w:t xml:space="preserve">                                                                        </w:t>
      </w:r>
    </w:p>
    <w:p w14:paraId="661EA332">
      <w:pPr>
        <w:spacing w:line="360" w:lineRule="auto"/>
        <w:ind w:firstLine="480" w:firstLineChars="200"/>
        <w:rPr>
          <w:rFonts w:ascii="宋体" w:hAnsi="宋体"/>
          <w:sz w:val="24"/>
          <w:szCs w:val="24"/>
        </w:rPr>
      </w:pPr>
    </w:p>
    <w:p w14:paraId="1BAD3A37">
      <w:pPr>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投标人：</w:t>
      </w:r>
      <w:r>
        <w:rPr>
          <w:rFonts w:hint="eastAsia" w:ascii="宋体" w:hAnsi="宋体" w:cs="宋体"/>
          <w:kern w:val="0"/>
          <w:sz w:val="24"/>
          <w:szCs w:val="24"/>
          <w:u w:val="single"/>
        </w:rPr>
        <w:t>（全称）（盖章）</w:t>
      </w:r>
    </w:p>
    <w:p w14:paraId="17B75F9D">
      <w:pPr>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法定代表人：</w:t>
      </w:r>
      <w:r>
        <w:rPr>
          <w:rFonts w:hint="eastAsia" w:ascii="宋体" w:hAnsi="宋体" w:cs="宋体"/>
          <w:kern w:val="0"/>
          <w:sz w:val="24"/>
          <w:szCs w:val="24"/>
          <w:u w:val="single"/>
        </w:rPr>
        <w:t>（盖章）</w:t>
      </w:r>
    </w:p>
    <w:p w14:paraId="4B35EEFC">
      <w:pPr>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日期：</w:t>
      </w:r>
      <w:r>
        <w:rPr>
          <w:rFonts w:hint="eastAsia" w:ascii="宋体" w:hAnsi="宋体"/>
          <w:sz w:val="24"/>
          <w:szCs w:val="24"/>
          <w:u w:val="single"/>
        </w:rPr>
        <w:t xml:space="preserve">    </w:t>
      </w:r>
      <w:r>
        <w:rPr>
          <w:rFonts w:ascii="宋体" w:hAnsi="宋体"/>
          <w:sz w:val="24"/>
          <w:szCs w:val="24"/>
        </w:rPr>
        <w:t>年</w:t>
      </w:r>
      <w:r>
        <w:rPr>
          <w:rFonts w:hint="eastAsia" w:ascii="宋体" w:hAnsi="宋体"/>
          <w:sz w:val="24"/>
          <w:szCs w:val="24"/>
          <w:u w:val="single"/>
        </w:rPr>
        <w:t xml:space="preserve">    </w:t>
      </w:r>
      <w:r>
        <w:rPr>
          <w:rFonts w:ascii="宋体" w:hAnsi="宋体"/>
          <w:sz w:val="24"/>
          <w:szCs w:val="24"/>
        </w:rPr>
        <w:t>月</w:t>
      </w:r>
      <w:r>
        <w:rPr>
          <w:rFonts w:hint="eastAsia" w:ascii="宋体" w:hAnsi="宋体"/>
          <w:sz w:val="24"/>
          <w:szCs w:val="24"/>
          <w:u w:val="single"/>
        </w:rPr>
        <w:t xml:space="preserve">    </w:t>
      </w:r>
      <w:r>
        <w:rPr>
          <w:rFonts w:ascii="宋体" w:hAnsi="宋体"/>
          <w:sz w:val="24"/>
          <w:szCs w:val="24"/>
        </w:rPr>
        <w:t>日</w:t>
      </w:r>
    </w:p>
    <w:p w14:paraId="37AA1A3B">
      <w:pPr>
        <w:autoSpaceDE w:val="0"/>
        <w:autoSpaceDN w:val="0"/>
        <w:adjustRightInd w:val="0"/>
        <w:spacing w:line="360" w:lineRule="auto"/>
        <w:jc w:val="left"/>
        <w:rPr>
          <w:rFonts w:ascii="宋体" w:hAnsi="宋体" w:cs="宋体"/>
          <w:kern w:val="0"/>
          <w:sz w:val="24"/>
          <w:szCs w:val="24"/>
        </w:rPr>
      </w:pPr>
    </w:p>
    <w:p w14:paraId="035FB417">
      <w:pPr>
        <w:autoSpaceDE w:val="0"/>
        <w:autoSpaceDN w:val="0"/>
        <w:adjustRightInd w:val="0"/>
        <w:spacing w:line="360" w:lineRule="auto"/>
        <w:jc w:val="center"/>
        <w:rPr>
          <w:rFonts w:ascii="宋体" w:hAnsi="宋体" w:cs="宋体"/>
          <w:b/>
          <w:kern w:val="0"/>
          <w:sz w:val="24"/>
          <w:szCs w:val="24"/>
        </w:rPr>
      </w:pPr>
    </w:p>
    <w:p w14:paraId="4C65D87D">
      <w:pPr>
        <w:autoSpaceDE w:val="0"/>
        <w:autoSpaceDN w:val="0"/>
        <w:adjustRightInd w:val="0"/>
        <w:spacing w:line="360" w:lineRule="auto"/>
        <w:jc w:val="center"/>
        <w:rPr>
          <w:rFonts w:ascii="宋体" w:hAnsi="宋体" w:cs="宋体"/>
          <w:b/>
          <w:kern w:val="0"/>
          <w:sz w:val="24"/>
          <w:szCs w:val="24"/>
        </w:rPr>
      </w:pPr>
    </w:p>
    <w:p w14:paraId="186B0A08">
      <w:pPr>
        <w:autoSpaceDE w:val="0"/>
        <w:autoSpaceDN w:val="0"/>
        <w:adjustRightInd w:val="0"/>
        <w:spacing w:line="360" w:lineRule="auto"/>
        <w:jc w:val="center"/>
        <w:rPr>
          <w:rFonts w:ascii="宋体" w:hAnsi="宋体" w:cs="宋体"/>
          <w:b/>
          <w:kern w:val="0"/>
          <w:sz w:val="24"/>
          <w:szCs w:val="24"/>
        </w:rPr>
      </w:pPr>
    </w:p>
    <w:p w14:paraId="3F159BA8">
      <w:pPr>
        <w:autoSpaceDE w:val="0"/>
        <w:autoSpaceDN w:val="0"/>
        <w:adjustRightInd w:val="0"/>
        <w:spacing w:line="360" w:lineRule="auto"/>
        <w:jc w:val="center"/>
        <w:rPr>
          <w:rFonts w:ascii="宋体" w:hAnsi="宋体" w:cs="宋体"/>
          <w:b/>
          <w:kern w:val="0"/>
          <w:sz w:val="24"/>
          <w:szCs w:val="24"/>
        </w:rPr>
      </w:pPr>
    </w:p>
    <w:p w14:paraId="2864BD14">
      <w:pPr>
        <w:autoSpaceDE w:val="0"/>
        <w:autoSpaceDN w:val="0"/>
        <w:adjustRightInd w:val="0"/>
        <w:spacing w:line="360" w:lineRule="auto"/>
        <w:jc w:val="center"/>
        <w:rPr>
          <w:rFonts w:ascii="宋体" w:hAnsi="宋体" w:cs="宋体"/>
          <w:b/>
          <w:kern w:val="0"/>
          <w:sz w:val="24"/>
          <w:szCs w:val="24"/>
        </w:rPr>
      </w:pPr>
    </w:p>
    <w:p w14:paraId="383FB4E0">
      <w:pPr>
        <w:autoSpaceDE w:val="0"/>
        <w:autoSpaceDN w:val="0"/>
        <w:adjustRightInd w:val="0"/>
        <w:spacing w:line="360" w:lineRule="auto"/>
        <w:jc w:val="center"/>
        <w:rPr>
          <w:rFonts w:ascii="宋体" w:hAnsi="宋体" w:cs="宋体"/>
          <w:b/>
          <w:kern w:val="0"/>
          <w:sz w:val="24"/>
          <w:szCs w:val="24"/>
        </w:rPr>
      </w:pPr>
    </w:p>
    <w:p w14:paraId="4DA08076">
      <w:pPr>
        <w:autoSpaceDE w:val="0"/>
        <w:autoSpaceDN w:val="0"/>
        <w:adjustRightInd w:val="0"/>
        <w:spacing w:line="360" w:lineRule="auto"/>
        <w:jc w:val="center"/>
        <w:rPr>
          <w:rFonts w:ascii="宋体" w:hAnsi="宋体" w:cs="宋体"/>
          <w:b/>
          <w:kern w:val="0"/>
          <w:sz w:val="24"/>
          <w:szCs w:val="24"/>
        </w:rPr>
      </w:pPr>
    </w:p>
    <w:p w14:paraId="02CBCCA3">
      <w:pPr>
        <w:autoSpaceDE w:val="0"/>
        <w:autoSpaceDN w:val="0"/>
        <w:adjustRightInd w:val="0"/>
        <w:spacing w:line="360" w:lineRule="auto"/>
        <w:jc w:val="center"/>
        <w:rPr>
          <w:rFonts w:ascii="宋体" w:hAnsi="宋体" w:cs="宋体"/>
          <w:b/>
          <w:kern w:val="0"/>
          <w:sz w:val="24"/>
          <w:szCs w:val="24"/>
        </w:rPr>
      </w:pPr>
    </w:p>
    <w:p w14:paraId="0542D993">
      <w:pPr>
        <w:autoSpaceDE w:val="0"/>
        <w:autoSpaceDN w:val="0"/>
        <w:adjustRightInd w:val="0"/>
        <w:spacing w:line="360" w:lineRule="auto"/>
        <w:jc w:val="center"/>
        <w:rPr>
          <w:rFonts w:ascii="宋体" w:hAnsi="宋体" w:cs="宋体"/>
          <w:b/>
          <w:kern w:val="0"/>
          <w:sz w:val="24"/>
          <w:szCs w:val="24"/>
        </w:rPr>
      </w:pPr>
    </w:p>
    <w:p w14:paraId="0165F35A">
      <w:pPr>
        <w:autoSpaceDE w:val="0"/>
        <w:autoSpaceDN w:val="0"/>
        <w:adjustRightInd w:val="0"/>
        <w:spacing w:line="360" w:lineRule="auto"/>
        <w:jc w:val="center"/>
        <w:rPr>
          <w:rFonts w:ascii="宋体" w:hAnsi="宋体" w:cs="宋体"/>
          <w:b/>
          <w:kern w:val="0"/>
          <w:sz w:val="24"/>
          <w:szCs w:val="24"/>
        </w:rPr>
      </w:pPr>
    </w:p>
    <w:p w14:paraId="4D22FF26">
      <w:pPr>
        <w:autoSpaceDE w:val="0"/>
        <w:autoSpaceDN w:val="0"/>
        <w:adjustRightInd w:val="0"/>
        <w:spacing w:line="360" w:lineRule="auto"/>
        <w:jc w:val="center"/>
        <w:rPr>
          <w:rFonts w:ascii="宋体" w:hAnsi="宋体" w:cs="宋体"/>
          <w:b/>
          <w:kern w:val="0"/>
          <w:sz w:val="24"/>
          <w:szCs w:val="24"/>
        </w:rPr>
      </w:pPr>
    </w:p>
    <w:p w14:paraId="045ED470">
      <w:pPr>
        <w:autoSpaceDE w:val="0"/>
        <w:autoSpaceDN w:val="0"/>
        <w:adjustRightInd w:val="0"/>
        <w:spacing w:line="360" w:lineRule="auto"/>
        <w:jc w:val="center"/>
        <w:rPr>
          <w:rFonts w:ascii="宋体" w:hAnsi="宋体" w:cs="宋体"/>
          <w:b/>
          <w:kern w:val="0"/>
          <w:sz w:val="24"/>
          <w:szCs w:val="24"/>
        </w:rPr>
      </w:pPr>
    </w:p>
    <w:p w14:paraId="156ABA61">
      <w:pPr>
        <w:autoSpaceDE w:val="0"/>
        <w:autoSpaceDN w:val="0"/>
        <w:adjustRightInd w:val="0"/>
        <w:spacing w:line="360" w:lineRule="auto"/>
        <w:jc w:val="center"/>
        <w:rPr>
          <w:rFonts w:ascii="宋体" w:hAnsi="宋体" w:cs="宋体"/>
          <w:b/>
          <w:kern w:val="0"/>
          <w:sz w:val="24"/>
          <w:szCs w:val="24"/>
        </w:rPr>
      </w:pPr>
    </w:p>
    <w:p w14:paraId="1D479F94">
      <w:pPr>
        <w:autoSpaceDE w:val="0"/>
        <w:autoSpaceDN w:val="0"/>
        <w:adjustRightInd w:val="0"/>
        <w:spacing w:line="360" w:lineRule="auto"/>
        <w:jc w:val="center"/>
        <w:rPr>
          <w:rFonts w:ascii="宋体" w:hAnsi="宋体" w:cs="宋体"/>
          <w:b/>
          <w:kern w:val="0"/>
          <w:sz w:val="24"/>
          <w:szCs w:val="24"/>
        </w:rPr>
      </w:pPr>
    </w:p>
    <w:p w14:paraId="6A306A3E">
      <w:pPr>
        <w:rPr>
          <w:rFonts w:ascii="宋体" w:hAnsi="宋体" w:cs="宋体"/>
          <w:b/>
          <w:kern w:val="0"/>
          <w:sz w:val="24"/>
          <w:szCs w:val="24"/>
        </w:rPr>
      </w:pPr>
      <w:r>
        <w:rPr>
          <w:rFonts w:ascii="宋体" w:hAnsi="宋体" w:cs="宋体"/>
          <w:b/>
          <w:kern w:val="0"/>
          <w:sz w:val="24"/>
          <w:szCs w:val="24"/>
        </w:rPr>
        <w:br w:type="page"/>
      </w:r>
    </w:p>
    <w:p w14:paraId="53929EE0">
      <w:pPr>
        <w:autoSpaceDE w:val="0"/>
        <w:autoSpaceDN w:val="0"/>
        <w:adjustRightInd w:val="0"/>
        <w:spacing w:line="360" w:lineRule="auto"/>
        <w:jc w:val="center"/>
        <w:rPr>
          <w:rFonts w:ascii="宋体" w:hAnsi="宋体" w:cs="宋体"/>
          <w:b/>
          <w:color w:val="auto"/>
          <w:kern w:val="0"/>
          <w:sz w:val="24"/>
          <w:szCs w:val="24"/>
        </w:rPr>
      </w:pPr>
      <w:r>
        <w:rPr>
          <w:rFonts w:hint="eastAsia" w:ascii="宋体" w:hAnsi="宋体" w:cs="宋体"/>
          <w:b/>
          <w:color w:val="auto"/>
          <w:kern w:val="0"/>
          <w:sz w:val="24"/>
          <w:szCs w:val="24"/>
        </w:rPr>
        <w:t>（6）其他有利资料</w:t>
      </w:r>
    </w:p>
    <w:p w14:paraId="300104D4">
      <w:pPr>
        <w:widowControl w:val="0"/>
        <w:autoSpaceDE w:val="0"/>
        <w:autoSpaceDN w:val="0"/>
        <w:spacing w:line="400" w:lineRule="exact"/>
        <w:jc w:val="center"/>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关于符合本国产品标准的声明函</w:t>
      </w:r>
      <w:r>
        <w:rPr>
          <w:rFonts w:hint="eastAsia" w:ascii="宋体" w:hAnsi="宋体" w:cs="宋体"/>
          <w:b/>
          <w:bCs/>
          <w:color w:val="auto"/>
          <w:kern w:val="0"/>
          <w:sz w:val="24"/>
          <w:szCs w:val="24"/>
          <w:lang w:val="en-US" w:eastAsia="zh-CN" w:bidi="ar-SA"/>
        </w:rPr>
        <w:t>（本项目不适用）</w:t>
      </w:r>
    </w:p>
    <w:p w14:paraId="7DE4EE69">
      <w:pPr>
        <w:widowControl/>
        <w:shd w:val="clear" w:color="auto" w:fill="FFFFFF"/>
        <w:wordWrap w:val="0"/>
        <w:spacing w:before="30" w:beforeAutospacing="0" w:after="30" w:afterAutospacing="0" w:line="360" w:lineRule="auto"/>
        <w:ind w:firstLine="480"/>
        <w:jc w:val="left"/>
        <w:textAlignment w:val="baseline"/>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本公司（单位）郑重声明，根据《国务院办公厅关于在政府采购中实施本国产品标准及相关政策的通知》（国办发〔2025〕34号）的规定，本公司（单位）提供的以下产品属于本国产品。具体情况如下：</w:t>
      </w:r>
    </w:p>
    <w:p w14:paraId="0DD82C75">
      <w:pPr>
        <w:widowControl/>
        <w:shd w:val="clear" w:color="auto" w:fill="FFFFFF"/>
        <w:wordWrap w:val="0"/>
        <w:spacing w:before="0" w:beforeAutospacing="0" w:after="0" w:afterAutospacing="0" w:line="360" w:lineRule="auto"/>
        <w:ind w:firstLine="480"/>
        <w:jc w:val="left"/>
        <w:textAlignment w:val="baseline"/>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w:t>
      </w:r>
      <w:r>
        <w:rPr>
          <w:rFonts w:hint="eastAsia" w:ascii="宋体" w:hAnsi="宋体" w:eastAsia="宋体" w:cs="宋体"/>
          <w:color w:val="auto"/>
          <w:kern w:val="0"/>
          <w:sz w:val="24"/>
          <w:szCs w:val="24"/>
          <w:u w:val="single"/>
          <w:lang w:val="en-US" w:eastAsia="zh-CN" w:bidi="ar-SA"/>
        </w:rPr>
        <w:t>（产品名称1）1</w:t>
      </w:r>
      <w:r>
        <w:rPr>
          <w:rFonts w:hint="eastAsia" w:ascii="宋体" w:hAnsi="宋体" w:eastAsia="宋体" w:cs="宋体"/>
          <w:color w:val="auto"/>
          <w:kern w:val="0"/>
          <w:sz w:val="24"/>
          <w:szCs w:val="24"/>
          <w:lang w:val="en-US" w:eastAsia="zh-CN" w:bidi="ar-SA"/>
        </w:rPr>
        <w:t>，生产厂为</w:t>
      </w:r>
      <w:r>
        <w:rPr>
          <w:rFonts w:hint="eastAsia" w:ascii="宋体" w:hAnsi="宋体" w:eastAsia="宋体" w:cs="宋体"/>
          <w:color w:val="auto"/>
          <w:kern w:val="0"/>
          <w:sz w:val="24"/>
          <w:szCs w:val="24"/>
          <w:u w:val="single"/>
          <w:lang w:val="en-US" w:eastAsia="zh-CN" w:bidi="ar-SA"/>
        </w:rPr>
        <w:t>（厂名）2</w:t>
      </w:r>
      <w:r>
        <w:rPr>
          <w:rFonts w:hint="eastAsia" w:ascii="宋体" w:hAnsi="宋体" w:eastAsia="宋体" w:cs="宋体"/>
          <w:color w:val="auto"/>
          <w:kern w:val="0"/>
          <w:sz w:val="24"/>
          <w:szCs w:val="24"/>
          <w:lang w:val="en-US" w:eastAsia="zh-CN" w:bidi="ar-SA"/>
        </w:rPr>
        <w:t>，厂址为</w:t>
      </w:r>
      <w:r>
        <w:rPr>
          <w:rFonts w:hint="eastAsia" w:ascii="宋体" w:hAnsi="宋体" w:eastAsia="宋体" w:cs="宋体"/>
          <w:color w:val="auto"/>
          <w:kern w:val="0"/>
          <w:sz w:val="24"/>
          <w:szCs w:val="24"/>
          <w:u w:val="single"/>
          <w:lang w:val="en-US" w:eastAsia="zh-CN" w:bidi="ar-SA"/>
        </w:rPr>
        <w:t>（生产厂址）</w:t>
      </w:r>
      <w:r>
        <w:rPr>
          <w:rFonts w:hint="eastAsia" w:ascii="宋体" w:hAnsi="宋体" w:eastAsia="宋体" w:cs="宋体"/>
          <w:color w:val="auto"/>
          <w:kern w:val="0"/>
          <w:sz w:val="24"/>
          <w:szCs w:val="24"/>
          <w:lang w:val="en-US" w:eastAsia="zh-CN" w:bidi="ar-SA"/>
        </w:rPr>
        <w:t>。</w:t>
      </w:r>
      <w:r>
        <w:rPr>
          <w:rFonts w:hint="eastAsia" w:ascii="宋体" w:hAnsi="宋体" w:eastAsia="宋体" w:cs="宋体"/>
          <w:color w:val="auto"/>
          <w:kern w:val="0"/>
          <w:sz w:val="24"/>
          <w:szCs w:val="24"/>
          <w:u w:val="single"/>
          <w:lang w:val="en-US" w:eastAsia="zh-CN" w:bidi="ar-SA"/>
        </w:rPr>
        <w:t>（产品名称1）</w:t>
      </w:r>
      <w:r>
        <w:rPr>
          <w:rFonts w:hint="eastAsia" w:ascii="宋体" w:hAnsi="宋体" w:eastAsia="宋体" w:cs="宋体"/>
          <w:color w:val="auto"/>
          <w:kern w:val="0"/>
          <w:sz w:val="24"/>
          <w:szCs w:val="24"/>
          <w:lang w:val="en-US" w:eastAsia="zh-CN" w:bidi="ar-SA"/>
        </w:rPr>
        <w:t>的中国境内生产的组件成本占比≥</w:t>
      </w:r>
      <w:r>
        <w:rPr>
          <w:rFonts w:hint="eastAsia" w:ascii="宋体" w:hAnsi="宋体" w:eastAsia="宋体" w:cs="宋体"/>
          <w:color w:val="auto"/>
          <w:kern w:val="0"/>
          <w:sz w:val="24"/>
          <w:szCs w:val="24"/>
          <w:u w:val="single"/>
          <w:lang w:val="en-US" w:eastAsia="zh-CN" w:bidi="ar-SA"/>
        </w:rPr>
        <w:t>（规定比例）3</w:t>
      </w:r>
      <w:r>
        <w:rPr>
          <w:rFonts w:hint="eastAsia" w:ascii="宋体" w:hAnsi="宋体" w:eastAsia="宋体" w:cs="宋体"/>
          <w:color w:val="auto"/>
          <w:kern w:val="0"/>
          <w:sz w:val="24"/>
          <w:szCs w:val="24"/>
          <w:lang w:val="en-US" w:eastAsia="zh-CN" w:bidi="ar-SA"/>
        </w:rPr>
        <w:t>。</w:t>
      </w:r>
      <w:r>
        <w:rPr>
          <w:rFonts w:hint="eastAsia" w:ascii="宋体" w:hAnsi="宋体" w:eastAsia="宋体" w:cs="宋体"/>
          <w:color w:val="auto"/>
          <w:kern w:val="0"/>
          <w:sz w:val="24"/>
          <w:szCs w:val="24"/>
          <w:u w:val="single"/>
          <w:lang w:val="en-US" w:eastAsia="zh-CN" w:bidi="ar-SA"/>
        </w:rPr>
        <w:t>（产品名称1）</w:t>
      </w:r>
      <w:r>
        <w:rPr>
          <w:rFonts w:hint="eastAsia" w:ascii="宋体" w:hAnsi="宋体" w:eastAsia="宋体" w:cs="宋体"/>
          <w:color w:val="auto"/>
          <w:kern w:val="0"/>
          <w:sz w:val="24"/>
          <w:szCs w:val="24"/>
          <w:lang w:val="en-US" w:eastAsia="zh-CN" w:bidi="ar-SA"/>
        </w:rPr>
        <w:t>的</w:t>
      </w:r>
      <w:r>
        <w:rPr>
          <w:rFonts w:hint="eastAsia" w:ascii="宋体" w:hAnsi="宋体" w:eastAsia="宋体" w:cs="宋体"/>
          <w:color w:val="auto"/>
          <w:kern w:val="0"/>
          <w:sz w:val="24"/>
          <w:szCs w:val="24"/>
          <w:u w:val="single"/>
          <w:lang w:val="en-US" w:eastAsia="zh-CN" w:bidi="ar-SA"/>
        </w:rPr>
        <w:t>（关键组件）4</w:t>
      </w:r>
      <w:r>
        <w:rPr>
          <w:rFonts w:hint="eastAsia" w:ascii="宋体" w:hAnsi="宋体" w:eastAsia="宋体" w:cs="宋体"/>
          <w:color w:val="auto"/>
          <w:kern w:val="0"/>
          <w:sz w:val="24"/>
          <w:szCs w:val="24"/>
          <w:lang w:val="en-US" w:eastAsia="zh-CN" w:bidi="ar-SA"/>
        </w:rPr>
        <w:t>在中国境内生产。</w:t>
      </w:r>
      <w:r>
        <w:rPr>
          <w:rFonts w:hint="eastAsia" w:ascii="宋体" w:hAnsi="宋体" w:eastAsia="宋体" w:cs="宋体"/>
          <w:color w:val="auto"/>
          <w:kern w:val="0"/>
          <w:sz w:val="24"/>
          <w:szCs w:val="24"/>
          <w:u w:val="single"/>
          <w:lang w:val="en-US" w:eastAsia="zh-CN" w:bidi="ar-SA"/>
        </w:rPr>
        <w:t>（产品名称1）</w:t>
      </w:r>
      <w:r>
        <w:rPr>
          <w:rFonts w:hint="eastAsia" w:ascii="宋体" w:hAnsi="宋体" w:eastAsia="宋体" w:cs="宋体"/>
          <w:color w:val="auto"/>
          <w:kern w:val="0"/>
          <w:sz w:val="24"/>
          <w:szCs w:val="24"/>
          <w:lang w:val="en-US" w:eastAsia="zh-CN" w:bidi="ar-SA"/>
        </w:rPr>
        <w:t>的</w:t>
      </w:r>
      <w:r>
        <w:rPr>
          <w:rFonts w:hint="eastAsia" w:ascii="宋体" w:hAnsi="宋体" w:eastAsia="宋体" w:cs="宋体"/>
          <w:color w:val="auto"/>
          <w:kern w:val="0"/>
          <w:sz w:val="24"/>
          <w:szCs w:val="24"/>
          <w:u w:val="single"/>
          <w:lang w:val="en-US" w:eastAsia="zh-CN" w:bidi="ar-SA"/>
        </w:rPr>
        <w:t>（关键工序）5</w:t>
      </w:r>
      <w:r>
        <w:rPr>
          <w:rFonts w:hint="eastAsia" w:ascii="宋体" w:hAnsi="宋体" w:eastAsia="宋体" w:cs="宋体"/>
          <w:color w:val="auto"/>
          <w:kern w:val="0"/>
          <w:sz w:val="24"/>
          <w:szCs w:val="24"/>
          <w:lang w:val="en-US" w:eastAsia="zh-CN" w:bidi="ar-SA"/>
        </w:rPr>
        <w:t>在中国境内完成。</w:t>
      </w:r>
    </w:p>
    <w:p w14:paraId="2D259422">
      <w:pPr>
        <w:widowControl/>
        <w:shd w:val="clear" w:color="auto" w:fill="FFFFFF"/>
        <w:wordWrap w:val="0"/>
        <w:spacing w:before="0" w:beforeAutospacing="0" w:after="0" w:afterAutospacing="0" w:line="360" w:lineRule="auto"/>
        <w:ind w:firstLine="480"/>
        <w:jc w:val="left"/>
        <w:textAlignment w:val="baseline"/>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2.</w:t>
      </w:r>
      <w:r>
        <w:rPr>
          <w:rFonts w:hint="eastAsia" w:ascii="宋体" w:hAnsi="宋体" w:eastAsia="宋体" w:cs="宋体"/>
          <w:color w:val="auto"/>
          <w:kern w:val="0"/>
          <w:sz w:val="24"/>
          <w:szCs w:val="24"/>
          <w:u w:val="single"/>
          <w:lang w:val="en-US" w:eastAsia="zh-CN" w:bidi="ar-SA"/>
        </w:rPr>
        <w:t>（产品名称2）</w:t>
      </w:r>
      <w:r>
        <w:rPr>
          <w:rFonts w:hint="eastAsia" w:ascii="宋体" w:hAnsi="宋体" w:eastAsia="宋体" w:cs="宋体"/>
          <w:color w:val="auto"/>
          <w:kern w:val="0"/>
          <w:sz w:val="24"/>
          <w:szCs w:val="24"/>
          <w:lang w:val="en-US" w:eastAsia="zh-CN" w:bidi="ar-SA"/>
        </w:rPr>
        <w:t>，生产厂为</w:t>
      </w:r>
      <w:r>
        <w:rPr>
          <w:rFonts w:hint="eastAsia" w:ascii="宋体" w:hAnsi="宋体" w:eastAsia="宋体" w:cs="宋体"/>
          <w:color w:val="auto"/>
          <w:kern w:val="0"/>
          <w:sz w:val="24"/>
          <w:szCs w:val="24"/>
          <w:u w:val="single"/>
          <w:lang w:val="en-US" w:eastAsia="zh-CN" w:bidi="ar-SA"/>
        </w:rPr>
        <w:t>（厂名）</w:t>
      </w:r>
      <w:r>
        <w:rPr>
          <w:rFonts w:hint="eastAsia" w:ascii="宋体" w:hAnsi="宋体" w:eastAsia="宋体" w:cs="宋体"/>
          <w:color w:val="auto"/>
          <w:kern w:val="0"/>
          <w:sz w:val="24"/>
          <w:szCs w:val="24"/>
          <w:lang w:val="en-US" w:eastAsia="zh-CN" w:bidi="ar-SA"/>
        </w:rPr>
        <w:t>，厂址为</w:t>
      </w:r>
      <w:r>
        <w:rPr>
          <w:rFonts w:hint="eastAsia" w:ascii="宋体" w:hAnsi="宋体" w:eastAsia="宋体" w:cs="宋体"/>
          <w:color w:val="auto"/>
          <w:kern w:val="0"/>
          <w:sz w:val="24"/>
          <w:szCs w:val="24"/>
          <w:u w:val="single"/>
          <w:lang w:val="en-US" w:eastAsia="zh-CN" w:bidi="ar-SA"/>
        </w:rPr>
        <w:t>（生产厂址）</w:t>
      </w:r>
      <w:r>
        <w:rPr>
          <w:rFonts w:hint="eastAsia" w:ascii="宋体" w:hAnsi="宋体" w:eastAsia="宋体" w:cs="宋体"/>
          <w:color w:val="auto"/>
          <w:kern w:val="0"/>
          <w:sz w:val="24"/>
          <w:szCs w:val="24"/>
          <w:lang w:val="en-US" w:eastAsia="zh-CN" w:bidi="ar-SA"/>
        </w:rPr>
        <w:t>。</w:t>
      </w:r>
      <w:r>
        <w:rPr>
          <w:rFonts w:hint="eastAsia" w:ascii="宋体" w:hAnsi="宋体" w:eastAsia="宋体" w:cs="宋体"/>
          <w:color w:val="auto"/>
          <w:kern w:val="0"/>
          <w:sz w:val="24"/>
          <w:szCs w:val="24"/>
          <w:u w:val="single"/>
          <w:lang w:val="en-US" w:eastAsia="zh-CN" w:bidi="ar-SA"/>
        </w:rPr>
        <w:t>（产品名称2）</w:t>
      </w:r>
      <w:r>
        <w:rPr>
          <w:rFonts w:hint="eastAsia" w:ascii="宋体" w:hAnsi="宋体" w:eastAsia="宋体" w:cs="宋体"/>
          <w:color w:val="auto"/>
          <w:kern w:val="0"/>
          <w:sz w:val="24"/>
          <w:szCs w:val="24"/>
          <w:lang w:val="en-US" w:eastAsia="zh-CN" w:bidi="ar-SA"/>
        </w:rPr>
        <w:t>的中国境内生产的组件成本占比≥</w:t>
      </w:r>
      <w:r>
        <w:rPr>
          <w:rFonts w:hint="eastAsia" w:ascii="宋体" w:hAnsi="宋体" w:eastAsia="宋体" w:cs="宋体"/>
          <w:color w:val="auto"/>
          <w:kern w:val="0"/>
          <w:sz w:val="24"/>
          <w:szCs w:val="24"/>
          <w:u w:val="single"/>
          <w:lang w:val="en-US" w:eastAsia="zh-CN" w:bidi="ar-SA"/>
        </w:rPr>
        <w:t>（规定比例）</w:t>
      </w:r>
      <w:r>
        <w:rPr>
          <w:rFonts w:hint="eastAsia" w:ascii="宋体" w:hAnsi="宋体" w:eastAsia="宋体" w:cs="宋体"/>
          <w:color w:val="auto"/>
          <w:kern w:val="0"/>
          <w:sz w:val="24"/>
          <w:szCs w:val="24"/>
          <w:lang w:val="en-US" w:eastAsia="zh-CN" w:bidi="ar-SA"/>
        </w:rPr>
        <w:t>。</w:t>
      </w:r>
      <w:r>
        <w:rPr>
          <w:rFonts w:hint="eastAsia" w:ascii="宋体" w:hAnsi="宋体" w:eastAsia="宋体" w:cs="宋体"/>
          <w:color w:val="auto"/>
          <w:kern w:val="0"/>
          <w:sz w:val="24"/>
          <w:szCs w:val="24"/>
          <w:u w:val="single"/>
          <w:lang w:val="en-US" w:eastAsia="zh-CN" w:bidi="ar-SA"/>
        </w:rPr>
        <w:t>（产品名称2）</w:t>
      </w:r>
      <w:r>
        <w:rPr>
          <w:rFonts w:hint="eastAsia" w:ascii="宋体" w:hAnsi="宋体" w:eastAsia="宋体" w:cs="宋体"/>
          <w:color w:val="auto"/>
          <w:kern w:val="0"/>
          <w:sz w:val="24"/>
          <w:szCs w:val="24"/>
          <w:lang w:val="en-US" w:eastAsia="zh-CN" w:bidi="ar-SA"/>
        </w:rPr>
        <w:t>的</w:t>
      </w:r>
      <w:r>
        <w:rPr>
          <w:rFonts w:hint="eastAsia" w:ascii="宋体" w:hAnsi="宋体" w:eastAsia="宋体" w:cs="宋体"/>
          <w:color w:val="auto"/>
          <w:kern w:val="0"/>
          <w:sz w:val="24"/>
          <w:szCs w:val="24"/>
          <w:u w:val="single"/>
          <w:lang w:val="en-US" w:eastAsia="zh-CN" w:bidi="ar-SA"/>
        </w:rPr>
        <w:t>（关键组件）</w:t>
      </w:r>
      <w:r>
        <w:rPr>
          <w:rFonts w:hint="eastAsia" w:ascii="宋体" w:hAnsi="宋体" w:eastAsia="宋体" w:cs="宋体"/>
          <w:color w:val="auto"/>
          <w:kern w:val="0"/>
          <w:sz w:val="24"/>
          <w:szCs w:val="24"/>
          <w:lang w:val="en-US" w:eastAsia="zh-CN" w:bidi="ar-SA"/>
        </w:rPr>
        <w:t>在中国境内生产。</w:t>
      </w:r>
      <w:r>
        <w:rPr>
          <w:rFonts w:hint="eastAsia" w:ascii="宋体" w:hAnsi="宋体" w:eastAsia="宋体" w:cs="宋体"/>
          <w:color w:val="auto"/>
          <w:kern w:val="0"/>
          <w:sz w:val="24"/>
          <w:szCs w:val="24"/>
          <w:u w:val="single"/>
          <w:lang w:val="en-US" w:eastAsia="zh-CN" w:bidi="ar-SA"/>
        </w:rPr>
        <w:t>（产品名称2）</w:t>
      </w:r>
      <w:r>
        <w:rPr>
          <w:rFonts w:hint="eastAsia" w:ascii="宋体" w:hAnsi="宋体" w:eastAsia="宋体" w:cs="宋体"/>
          <w:color w:val="auto"/>
          <w:kern w:val="0"/>
          <w:sz w:val="24"/>
          <w:szCs w:val="24"/>
          <w:lang w:val="en-US" w:eastAsia="zh-CN" w:bidi="ar-SA"/>
        </w:rPr>
        <w:t>的</w:t>
      </w:r>
      <w:r>
        <w:rPr>
          <w:rFonts w:hint="eastAsia" w:ascii="宋体" w:hAnsi="宋体" w:eastAsia="宋体" w:cs="宋体"/>
          <w:color w:val="auto"/>
          <w:kern w:val="0"/>
          <w:sz w:val="24"/>
          <w:szCs w:val="24"/>
          <w:u w:val="single"/>
          <w:lang w:val="en-US" w:eastAsia="zh-CN" w:bidi="ar-SA"/>
        </w:rPr>
        <w:t>（关键工序）</w:t>
      </w:r>
      <w:r>
        <w:rPr>
          <w:rFonts w:hint="eastAsia" w:ascii="宋体" w:hAnsi="宋体" w:eastAsia="宋体" w:cs="宋体"/>
          <w:color w:val="auto"/>
          <w:kern w:val="0"/>
          <w:sz w:val="24"/>
          <w:szCs w:val="24"/>
          <w:lang w:val="en-US" w:eastAsia="zh-CN" w:bidi="ar-SA"/>
        </w:rPr>
        <w:t>在中国境内完成。</w:t>
      </w:r>
    </w:p>
    <w:p w14:paraId="36877C40">
      <w:pPr>
        <w:widowControl/>
        <w:shd w:val="clear" w:color="auto" w:fill="FFFFFF"/>
        <w:wordWrap w:val="0"/>
        <w:spacing w:before="30" w:beforeAutospacing="0" w:after="30" w:afterAutospacing="0" w:line="360" w:lineRule="auto"/>
        <w:ind w:firstLine="480"/>
        <w:jc w:val="left"/>
        <w:textAlignment w:val="baseline"/>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w:t>
      </w:r>
    </w:p>
    <w:p w14:paraId="2FF22218">
      <w:pPr>
        <w:widowControl/>
        <w:shd w:val="clear" w:color="auto" w:fill="FFFFFF"/>
        <w:wordWrap w:val="0"/>
        <w:spacing w:before="30" w:beforeAutospacing="0" w:after="30" w:afterAutospacing="0" w:line="360" w:lineRule="auto"/>
        <w:ind w:firstLine="480"/>
        <w:jc w:val="left"/>
        <w:textAlignment w:val="baseline"/>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本公司（单位）对上述声明内容的真实性负责。如有虚假，愿承担相应法律责任。</w:t>
      </w:r>
    </w:p>
    <w:p w14:paraId="5FB99C67">
      <w:pPr>
        <w:widowControl/>
        <w:shd w:val="clear" w:color="auto" w:fill="FFFFFF"/>
        <w:wordWrap w:val="0"/>
        <w:spacing w:before="30" w:beforeAutospacing="0" w:after="30" w:afterAutospacing="0" w:line="360" w:lineRule="auto"/>
        <w:jc w:val="left"/>
        <w:textAlignment w:val="baseline"/>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 </w:t>
      </w:r>
    </w:p>
    <w:p w14:paraId="31A3ADA6">
      <w:pPr>
        <w:widowControl/>
        <w:shd w:val="clear" w:color="auto" w:fill="FFFFFF"/>
        <w:wordWrap w:val="0"/>
        <w:spacing w:before="30" w:beforeAutospacing="0" w:after="30" w:afterAutospacing="0" w:line="360" w:lineRule="auto"/>
        <w:jc w:val="right"/>
        <w:textAlignment w:val="baseline"/>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公司（单位）名称（盖章）：　        </w:t>
      </w:r>
    </w:p>
    <w:p w14:paraId="71186108">
      <w:pPr>
        <w:widowControl/>
        <w:shd w:val="clear" w:color="auto" w:fill="FFFFFF"/>
        <w:wordWrap w:val="0"/>
        <w:spacing w:before="0" w:beforeAutospacing="0" w:after="0" w:afterAutospacing="0" w:line="360" w:lineRule="auto"/>
        <w:jc w:val="right"/>
        <w:textAlignment w:val="baseline"/>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日期：　     年　  月　  日         </w:t>
      </w:r>
    </w:p>
    <w:p w14:paraId="1A40B330">
      <w:pPr>
        <w:widowControl/>
        <w:shd w:val="clear" w:color="auto" w:fill="FFFFFF"/>
        <w:wordWrap w:val="0"/>
        <w:spacing w:before="30" w:beforeAutospacing="0" w:after="30" w:afterAutospacing="0" w:line="360" w:lineRule="auto"/>
        <w:jc w:val="left"/>
        <w:textAlignment w:val="baseline"/>
        <w:rPr>
          <w:rFonts w:hint="eastAsia" w:ascii="宋体" w:hAnsi="宋体" w:eastAsia="宋体" w:cs="宋体"/>
          <w:color w:val="auto"/>
          <w:kern w:val="0"/>
          <w:sz w:val="24"/>
          <w:szCs w:val="24"/>
          <w:lang w:val="en-US" w:eastAsia="zh-CN" w:bidi="ar-SA"/>
        </w:rPr>
      </w:pPr>
    </w:p>
    <w:p w14:paraId="31BCA2C0">
      <w:pPr>
        <w:widowControl/>
        <w:shd w:val="clear" w:color="auto" w:fill="FFFFFF"/>
        <w:wordWrap w:val="0"/>
        <w:spacing w:before="30" w:beforeAutospacing="0" w:after="30" w:afterAutospacing="0" w:line="360" w:lineRule="auto"/>
        <w:jc w:val="left"/>
        <w:textAlignment w:val="baseline"/>
        <w:rPr>
          <w:rFonts w:hint="eastAsia" w:ascii="宋体" w:hAnsi="宋体" w:eastAsia="宋体" w:cs="宋体"/>
          <w:color w:val="auto"/>
          <w:kern w:val="0"/>
          <w:sz w:val="24"/>
          <w:szCs w:val="24"/>
          <w:lang w:val="en-US" w:eastAsia="zh-CN" w:bidi="ar-SA"/>
        </w:rPr>
      </w:pPr>
    </w:p>
    <w:p w14:paraId="5623D75C">
      <w:pPr>
        <w:widowControl/>
        <w:shd w:val="clear" w:color="auto" w:fill="FFFFFF"/>
        <w:wordWrap w:val="0"/>
        <w:spacing w:before="30" w:beforeAutospacing="0" w:after="30" w:afterAutospacing="0" w:line="360" w:lineRule="auto"/>
        <w:jc w:val="left"/>
        <w:textAlignment w:val="baseline"/>
        <w:rPr>
          <w:rFonts w:hint="eastAsia" w:ascii="宋体" w:hAnsi="宋体" w:eastAsia="宋体" w:cs="宋体"/>
          <w:color w:val="auto"/>
          <w:kern w:val="0"/>
          <w:sz w:val="24"/>
          <w:szCs w:val="24"/>
          <w:lang w:val="en-US" w:eastAsia="zh-CN" w:bidi="ar-SA"/>
        </w:rPr>
      </w:pPr>
    </w:p>
    <w:p w14:paraId="6BC1754A">
      <w:pPr>
        <w:widowControl/>
        <w:shd w:val="clear" w:color="auto" w:fill="FFFFFF"/>
        <w:wordWrap w:val="0"/>
        <w:spacing w:before="30" w:beforeAutospacing="0" w:after="30" w:afterAutospacing="0" w:line="360" w:lineRule="auto"/>
        <w:jc w:val="left"/>
        <w:textAlignment w:val="baseline"/>
        <w:rPr>
          <w:rFonts w:hint="default"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w:t>
      </w:r>
    </w:p>
    <w:p w14:paraId="0B640EE8">
      <w:pPr>
        <w:widowControl/>
        <w:shd w:val="clear" w:color="auto" w:fill="FFFFFF"/>
        <w:wordWrap w:val="0"/>
        <w:spacing w:before="0" w:beforeAutospacing="0" w:after="0" w:afterAutospacing="0" w:line="360" w:lineRule="auto"/>
        <w:ind w:firstLine="480"/>
        <w:jc w:val="left"/>
        <w:textAlignment w:val="baseline"/>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1.产品如有型号，请在“产品名称”栏一并填写。</w:t>
      </w:r>
    </w:p>
    <w:p w14:paraId="444B6CF4">
      <w:pPr>
        <w:widowControl/>
        <w:shd w:val="clear" w:color="auto" w:fill="FFFFFF"/>
        <w:wordWrap w:val="0"/>
        <w:spacing w:before="0" w:beforeAutospacing="0" w:after="0" w:afterAutospacing="0" w:line="360" w:lineRule="auto"/>
        <w:ind w:firstLine="480"/>
        <w:jc w:val="left"/>
        <w:textAlignment w:val="baseline"/>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2.生产厂名与厂址应与生产厂营业执照载明的相关信息保持一致。</w:t>
      </w:r>
    </w:p>
    <w:p w14:paraId="7CD5451E">
      <w:pPr>
        <w:widowControl/>
        <w:shd w:val="clear" w:color="auto" w:fill="FFFFFF"/>
        <w:wordWrap w:val="0"/>
        <w:spacing w:before="0" w:beforeAutospacing="0" w:after="0" w:afterAutospacing="0" w:line="360" w:lineRule="auto"/>
        <w:ind w:firstLine="480"/>
        <w:jc w:val="left"/>
        <w:textAlignment w:val="baseline"/>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3.该产品的中国境内生产的组件成本占比相关要求实施前，“规定比例”栏可不填，下同。</w:t>
      </w:r>
    </w:p>
    <w:p w14:paraId="48D86704">
      <w:pPr>
        <w:widowControl/>
        <w:shd w:val="clear" w:color="auto" w:fill="FFFFFF"/>
        <w:wordWrap w:val="0"/>
        <w:spacing w:before="0" w:beforeAutospacing="0" w:after="0" w:afterAutospacing="0" w:line="360" w:lineRule="auto"/>
        <w:ind w:firstLine="480"/>
        <w:jc w:val="left"/>
        <w:textAlignment w:val="baseline"/>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4.该产品的关键组件要求实施前，“关键组件”栏可不填，下同。</w:t>
      </w:r>
    </w:p>
    <w:p w14:paraId="088536F1">
      <w:pPr>
        <w:widowControl/>
        <w:shd w:val="clear" w:color="auto" w:fill="FFFFFF"/>
        <w:wordWrap w:val="0"/>
        <w:spacing w:before="0" w:beforeAutospacing="0" w:after="0" w:afterAutospacing="0" w:line="360" w:lineRule="auto"/>
        <w:ind w:firstLine="480"/>
        <w:jc w:val="left"/>
        <w:textAlignment w:val="baseline"/>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5.该产品的关键工序要求实施前，“关键工序”栏可不填，下同。</w:t>
      </w:r>
    </w:p>
    <w:p w14:paraId="76C1E11C">
      <w:pPr>
        <w:widowControl/>
        <w:shd w:val="clear" w:color="auto" w:fill="FFFFFF"/>
        <w:wordWrap w:val="0"/>
        <w:spacing w:before="0" w:beforeAutospacing="0" w:after="0" w:afterAutospacing="0" w:line="360" w:lineRule="auto"/>
        <w:ind w:firstLine="480"/>
        <w:jc w:val="left"/>
        <w:textAlignment w:val="baseline"/>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6.中标、中标人享受对本国产品的政府采购支持政策的，中标、中标人的《关于符合本国产品标准的声明函》随中标、成交结果公开。</w:t>
      </w:r>
    </w:p>
    <w:p w14:paraId="4B768293">
      <w:pPr>
        <w:ind w:firstLine="480" w:firstLineChars="200"/>
        <w:rPr>
          <w:rFonts w:hint="eastAsia" w:ascii="宋体" w:hAnsi="宋体" w:eastAsia="宋体" w:cs="宋体"/>
          <w:b/>
          <w:bCs/>
          <w:color w:val="auto"/>
          <w:kern w:val="2"/>
          <w:sz w:val="24"/>
          <w:szCs w:val="24"/>
          <w:lang w:val="en-US" w:eastAsia="zh-CN" w:bidi="ar-SA"/>
        </w:rPr>
      </w:pPr>
      <w:r>
        <w:rPr>
          <w:rFonts w:hint="eastAsia" w:ascii="宋体" w:hAnsi="宋体" w:eastAsia="宋体" w:cs="宋体"/>
          <w:color w:val="auto"/>
          <w:kern w:val="0"/>
          <w:sz w:val="24"/>
          <w:szCs w:val="24"/>
          <w:lang w:val="en-US" w:eastAsia="zh-CN" w:bidi="ar-SA"/>
        </w:rPr>
        <w:t>7.</w:t>
      </w:r>
      <w:r>
        <w:rPr>
          <w:rFonts w:hint="eastAsia" w:ascii="宋体" w:hAnsi="宋体" w:eastAsia="宋体" w:cs="宋体"/>
          <w:b/>
          <w:bCs/>
          <w:color w:val="auto"/>
          <w:kern w:val="2"/>
          <w:sz w:val="24"/>
          <w:szCs w:val="24"/>
          <w:lang w:val="en-US" w:eastAsia="zh-CN" w:bidi="ar-SA"/>
        </w:rPr>
        <w:t>中国境内生产的组件成本核算基本规则</w:t>
      </w:r>
    </w:p>
    <w:p w14:paraId="348C0AE7">
      <w:pPr>
        <w:widowControl/>
        <w:shd w:val="clear" w:color="auto" w:fill="FFFFFF"/>
        <w:wordWrap w:val="0"/>
        <w:spacing w:before="30" w:beforeAutospacing="0" w:after="30" w:afterAutospacing="0" w:line="360" w:lineRule="auto"/>
        <w:ind w:firstLine="480" w:firstLineChars="200"/>
        <w:jc w:val="left"/>
        <w:textAlignment w:val="baseline"/>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5AD9A53D">
      <w:pPr>
        <w:widowControl/>
        <w:shd w:val="clear" w:color="auto" w:fill="FFFFFF"/>
        <w:wordWrap w:val="0"/>
        <w:spacing w:before="30" w:beforeAutospacing="0" w:after="30" w:afterAutospacing="0" w:line="360" w:lineRule="auto"/>
        <w:ind w:firstLine="480"/>
        <w:jc w:val="left"/>
        <w:textAlignment w:val="baseline"/>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1）、产品的一级组件是指直接组成产品的组件。产品的二级组件是指直接组成产品一级组件的组件。一级组件不可分解的，视同二级组件。</w:t>
      </w:r>
    </w:p>
    <w:p w14:paraId="35815D2D">
      <w:pPr>
        <w:widowControl/>
        <w:shd w:val="clear" w:color="auto" w:fill="FFFFFF"/>
        <w:wordWrap w:val="0"/>
        <w:spacing w:before="30" w:beforeAutospacing="0" w:after="30" w:afterAutospacing="0" w:line="360" w:lineRule="auto"/>
        <w:ind w:firstLine="480"/>
        <w:jc w:val="left"/>
        <w:textAlignment w:val="baseline"/>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2）、二级组件在中国境内生产的，其全部成本计入中国境内生产的组件成本；二级组件不在中国境内生产的，其成本不计入中国境内生产的组件成本。</w:t>
      </w:r>
    </w:p>
    <w:p w14:paraId="5F50FCEE">
      <w:pPr>
        <w:widowControl/>
        <w:shd w:val="clear" w:color="auto" w:fill="FFFFFF"/>
        <w:wordWrap w:val="0"/>
        <w:spacing w:before="30" w:beforeAutospacing="0" w:after="30" w:afterAutospacing="0" w:line="360" w:lineRule="auto"/>
        <w:ind w:firstLine="480"/>
        <w:jc w:val="left"/>
        <w:textAlignment w:val="baseline"/>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3）、产品总成本和组件成本以相关会计核算数据、采购合同、进货记录等为基础进行计算。</w:t>
      </w:r>
    </w:p>
    <w:p w14:paraId="603ED7AA">
      <w:pPr>
        <w:widowControl/>
        <w:shd w:val="clear" w:color="auto" w:fill="FFFFFF"/>
        <w:wordWrap w:val="0"/>
        <w:spacing w:before="0" w:beforeAutospacing="0" w:after="0" w:afterAutospacing="0" w:line="360" w:lineRule="auto"/>
        <w:ind w:firstLine="480"/>
        <w:jc w:val="left"/>
        <w:textAlignment w:val="baseline"/>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4）、需要对成本核算规则予以进一步明确的其他有关事项，由财政部会同有关部门另行规定。</w:t>
      </w:r>
    </w:p>
    <w:p w14:paraId="043469DD">
      <w:pPr>
        <w:widowControl/>
        <w:jc w:val="left"/>
        <w:rPr>
          <w:rFonts w:ascii="宋体" w:hAnsi="宋体" w:cs="宋体"/>
          <w:kern w:val="0"/>
          <w:sz w:val="24"/>
          <w:szCs w:val="24"/>
        </w:rPr>
      </w:pPr>
      <w:r>
        <w:rPr>
          <w:rFonts w:hint="eastAsia" w:ascii="宋体" w:hAnsi="宋体" w:eastAsia="宋体" w:cs="宋体"/>
          <w:color w:val="auto"/>
          <w:kern w:val="0"/>
          <w:sz w:val="24"/>
          <w:szCs w:val="24"/>
        </w:rPr>
        <w:br w:type="page"/>
      </w:r>
    </w:p>
    <w:p w14:paraId="6C11457B">
      <w:pPr>
        <w:autoSpaceDE w:val="0"/>
        <w:autoSpaceDN w:val="0"/>
        <w:adjustRightInd w:val="0"/>
        <w:spacing w:line="360" w:lineRule="auto"/>
        <w:jc w:val="center"/>
        <w:rPr>
          <w:rFonts w:ascii="宋体" w:hAnsi="宋体" w:cs="宋体"/>
          <w:b/>
          <w:kern w:val="0"/>
          <w:sz w:val="24"/>
          <w:szCs w:val="24"/>
        </w:rPr>
      </w:pPr>
      <w:r>
        <w:rPr>
          <w:rFonts w:hint="eastAsia" w:ascii="宋体" w:hAnsi="宋体" w:cs="宋体"/>
          <w:b/>
          <w:kern w:val="0"/>
          <w:sz w:val="24"/>
          <w:szCs w:val="24"/>
        </w:rPr>
        <w:t>（7）投标单位反商业贿赂承诺书</w:t>
      </w:r>
    </w:p>
    <w:p w14:paraId="2C774F24">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我公司承诺在</w:t>
      </w:r>
      <w:r>
        <w:rPr>
          <w:rFonts w:hint="eastAsia" w:ascii="宋体" w:hAnsi="宋体" w:cs="宋体"/>
          <w:kern w:val="0"/>
          <w:sz w:val="24"/>
          <w:szCs w:val="24"/>
          <w:u w:val="single"/>
        </w:rPr>
        <w:t>（</w:t>
      </w:r>
      <w:r>
        <w:rPr>
          <w:rFonts w:hint="eastAsia" w:ascii="宋体" w:hAnsi="宋体" w:cs="宋体"/>
          <w:kern w:val="0"/>
          <w:sz w:val="24"/>
          <w:szCs w:val="24"/>
          <w:u w:val="single"/>
          <w:lang w:eastAsia="zh-CN"/>
        </w:rPr>
        <w:t>项目</w:t>
      </w:r>
      <w:r>
        <w:rPr>
          <w:rFonts w:hint="eastAsia" w:ascii="宋体" w:hAnsi="宋体" w:cs="宋体"/>
          <w:kern w:val="0"/>
          <w:sz w:val="24"/>
          <w:szCs w:val="24"/>
          <w:u w:val="single"/>
        </w:rPr>
        <w:t>编号、</w:t>
      </w:r>
      <w:r>
        <w:rPr>
          <w:rFonts w:hint="eastAsia" w:ascii="宋体" w:hAnsi="宋体" w:cs="宋体"/>
          <w:kern w:val="0"/>
          <w:sz w:val="24"/>
          <w:szCs w:val="24"/>
          <w:u w:val="single"/>
          <w:lang w:eastAsia="zh-CN"/>
        </w:rPr>
        <w:t>项目</w:t>
      </w:r>
      <w:r>
        <w:rPr>
          <w:rFonts w:hint="eastAsia" w:ascii="宋体" w:hAnsi="宋体" w:cs="宋体"/>
          <w:kern w:val="0"/>
          <w:sz w:val="24"/>
          <w:szCs w:val="24"/>
          <w:u w:val="single"/>
        </w:rPr>
        <w:t>名称）</w:t>
      </w:r>
      <w:r>
        <w:rPr>
          <w:rFonts w:hint="eastAsia" w:ascii="宋体" w:hAnsi="宋体" w:cs="宋体"/>
          <w:kern w:val="0"/>
          <w:sz w:val="24"/>
          <w:szCs w:val="24"/>
        </w:rPr>
        <w:t>招标活动中，不给予国家工作人员以及中介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w:t>
      </w:r>
    </w:p>
    <w:p w14:paraId="3754F1ED">
      <w:pPr>
        <w:autoSpaceDE w:val="0"/>
        <w:autoSpaceDN w:val="0"/>
        <w:adjustRightInd w:val="0"/>
        <w:spacing w:line="360" w:lineRule="auto"/>
        <w:ind w:firstLine="480" w:firstLineChars="200"/>
        <w:jc w:val="left"/>
        <w:rPr>
          <w:rFonts w:ascii="宋体" w:hAnsi="宋体" w:cs="宋体"/>
          <w:kern w:val="0"/>
          <w:sz w:val="24"/>
          <w:szCs w:val="24"/>
        </w:rPr>
      </w:pPr>
    </w:p>
    <w:p w14:paraId="5C2D1CAF">
      <w:pPr>
        <w:autoSpaceDE w:val="0"/>
        <w:autoSpaceDN w:val="0"/>
        <w:adjustRightInd w:val="0"/>
        <w:spacing w:line="360" w:lineRule="auto"/>
        <w:ind w:firstLine="480" w:firstLineChars="200"/>
        <w:jc w:val="left"/>
        <w:rPr>
          <w:rFonts w:ascii="宋体" w:hAnsi="宋体" w:cs="宋体"/>
          <w:kern w:val="0"/>
          <w:sz w:val="24"/>
          <w:szCs w:val="24"/>
        </w:rPr>
      </w:pPr>
    </w:p>
    <w:p w14:paraId="64AB131B">
      <w:pPr>
        <w:autoSpaceDE w:val="0"/>
        <w:autoSpaceDN w:val="0"/>
        <w:adjustRightInd w:val="0"/>
        <w:spacing w:line="360" w:lineRule="auto"/>
        <w:ind w:firstLine="480" w:firstLineChars="200"/>
        <w:jc w:val="left"/>
        <w:rPr>
          <w:rFonts w:ascii="宋体" w:hAnsi="宋体" w:cs="宋体"/>
          <w:kern w:val="0"/>
          <w:sz w:val="24"/>
          <w:szCs w:val="24"/>
        </w:rPr>
      </w:pPr>
    </w:p>
    <w:p w14:paraId="7FF4D85B">
      <w:pPr>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投标人：</w:t>
      </w:r>
      <w:r>
        <w:rPr>
          <w:rFonts w:hint="eastAsia" w:ascii="宋体" w:hAnsi="宋体" w:cs="宋体"/>
          <w:kern w:val="0"/>
          <w:sz w:val="24"/>
          <w:szCs w:val="24"/>
          <w:u w:val="single"/>
        </w:rPr>
        <w:t>（全称）（盖章）</w:t>
      </w:r>
    </w:p>
    <w:p w14:paraId="20C8315D">
      <w:pPr>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法定代表人：</w:t>
      </w:r>
      <w:r>
        <w:rPr>
          <w:rFonts w:hint="eastAsia" w:ascii="宋体" w:hAnsi="宋体" w:cs="宋体"/>
          <w:kern w:val="0"/>
          <w:sz w:val="24"/>
          <w:szCs w:val="24"/>
          <w:u w:val="single"/>
        </w:rPr>
        <w:t>（盖章）</w:t>
      </w:r>
    </w:p>
    <w:p w14:paraId="4DBFB24E">
      <w:pPr>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日期：</w:t>
      </w:r>
      <w:r>
        <w:rPr>
          <w:rFonts w:hint="eastAsia" w:ascii="宋体" w:hAnsi="宋体"/>
          <w:sz w:val="24"/>
          <w:szCs w:val="24"/>
          <w:u w:val="single"/>
        </w:rPr>
        <w:t xml:space="preserve">    </w:t>
      </w:r>
      <w:r>
        <w:rPr>
          <w:rFonts w:ascii="宋体" w:hAnsi="宋体"/>
          <w:sz w:val="24"/>
          <w:szCs w:val="24"/>
        </w:rPr>
        <w:t>年</w:t>
      </w:r>
      <w:r>
        <w:rPr>
          <w:rFonts w:hint="eastAsia" w:ascii="宋体" w:hAnsi="宋体"/>
          <w:sz w:val="24"/>
          <w:szCs w:val="24"/>
          <w:u w:val="single"/>
        </w:rPr>
        <w:t xml:space="preserve">    </w:t>
      </w:r>
      <w:r>
        <w:rPr>
          <w:rFonts w:ascii="宋体" w:hAnsi="宋体"/>
          <w:sz w:val="24"/>
          <w:szCs w:val="24"/>
        </w:rPr>
        <w:t>月</w:t>
      </w:r>
      <w:r>
        <w:rPr>
          <w:rFonts w:hint="eastAsia" w:ascii="宋体" w:hAnsi="宋体"/>
          <w:sz w:val="24"/>
          <w:szCs w:val="24"/>
          <w:u w:val="single"/>
        </w:rPr>
        <w:t xml:space="preserve">    </w:t>
      </w:r>
      <w:r>
        <w:rPr>
          <w:rFonts w:ascii="宋体" w:hAnsi="宋体"/>
          <w:sz w:val="24"/>
          <w:szCs w:val="24"/>
        </w:rPr>
        <w:t>日</w:t>
      </w:r>
    </w:p>
    <w:p w14:paraId="2FA9EB5D">
      <w:pPr>
        <w:autoSpaceDE w:val="0"/>
        <w:autoSpaceDN w:val="0"/>
        <w:adjustRightInd w:val="0"/>
        <w:spacing w:line="360" w:lineRule="auto"/>
        <w:jc w:val="left"/>
        <w:rPr>
          <w:rFonts w:ascii="宋体" w:hAnsi="宋体" w:cs="宋体"/>
          <w:kern w:val="0"/>
          <w:sz w:val="24"/>
          <w:szCs w:val="24"/>
        </w:rPr>
      </w:pPr>
    </w:p>
    <w:p w14:paraId="6FCF8C8F">
      <w:pPr>
        <w:autoSpaceDE w:val="0"/>
        <w:autoSpaceDN w:val="0"/>
        <w:adjustRightInd w:val="0"/>
        <w:spacing w:line="360" w:lineRule="auto"/>
        <w:jc w:val="left"/>
        <w:rPr>
          <w:rFonts w:ascii="宋体" w:hAnsi="宋体" w:cs="宋体"/>
          <w:kern w:val="0"/>
          <w:sz w:val="24"/>
          <w:szCs w:val="24"/>
        </w:rPr>
      </w:pPr>
    </w:p>
    <w:p w14:paraId="62C58346">
      <w:pPr>
        <w:autoSpaceDE w:val="0"/>
        <w:autoSpaceDN w:val="0"/>
        <w:adjustRightInd w:val="0"/>
        <w:spacing w:line="360" w:lineRule="auto"/>
        <w:jc w:val="left"/>
        <w:rPr>
          <w:rFonts w:ascii="宋体" w:hAnsi="宋体" w:cs="宋体"/>
          <w:kern w:val="0"/>
          <w:sz w:val="24"/>
          <w:szCs w:val="24"/>
        </w:rPr>
      </w:pPr>
    </w:p>
    <w:p w14:paraId="55D8BB2F">
      <w:pPr>
        <w:autoSpaceDE w:val="0"/>
        <w:autoSpaceDN w:val="0"/>
        <w:adjustRightInd w:val="0"/>
        <w:spacing w:line="360" w:lineRule="auto"/>
        <w:jc w:val="left"/>
        <w:rPr>
          <w:rFonts w:ascii="宋体" w:hAnsi="宋体" w:cs="宋体"/>
          <w:kern w:val="0"/>
          <w:sz w:val="24"/>
          <w:szCs w:val="24"/>
        </w:rPr>
      </w:pPr>
    </w:p>
    <w:p w14:paraId="77EDE8B4">
      <w:pPr>
        <w:autoSpaceDE w:val="0"/>
        <w:autoSpaceDN w:val="0"/>
        <w:adjustRightInd w:val="0"/>
        <w:spacing w:line="360" w:lineRule="auto"/>
        <w:jc w:val="left"/>
        <w:rPr>
          <w:rFonts w:ascii="宋体" w:hAnsi="宋体" w:cs="宋体"/>
          <w:kern w:val="0"/>
          <w:sz w:val="24"/>
          <w:szCs w:val="24"/>
        </w:rPr>
      </w:pPr>
    </w:p>
    <w:p w14:paraId="52AEC976">
      <w:pPr>
        <w:autoSpaceDE w:val="0"/>
        <w:autoSpaceDN w:val="0"/>
        <w:adjustRightInd w:val="0"/>
        <w:spacing w:line="360" w:lineRule="auto"/>
        <w:jc w:val="left"/>
        <w:rPr>
          <w:rFonts w:ascii="宋体" w:hAnsi="宋体" w:cs="宋体"/>
          <w:kern w:val="0"/>
          <w:sz w:val="24"/>
          <w:szCs w:val="24"/>
        </w:rPr>
      </w:pPr>
    </w:p>
    <w:p w14:paraId="508E52D7">
      <w:pPr>
        <w:autoSpaceDE w:val="0"/>
        <w:autoSpaceDN w:val="0"/>
        <w:adjustRightInd w:val="0"/>
        <w:spacing w:line="360" w:lineRule="auto"/>
        <w:jc w:val="left"/>
        <w:rPr>
          <w:rFonts w:ascii="宋体" w:hAnsi="宋体" w:cs="宋体"/>
          <w:kern w:val="0"/>
          <w:sz w:val="24"/>
          <w:szCs w:val="24"/>
        </w:rPr>
      </w:pPr>
    </w:p>
    <w:p w14:paraId="015619F0">
      <w:pPr>
        <w:autoSpaceDE w:val="0"/>
        <w:autoSpaceDN w:val="0"/>
        <w:adjustRightInd w:val="0"/>
        <w:spacing w:line="360" w:lineRule="auto"/>
        <w:jc w:val="left"/>
        <w:rPr>
          <w:rFonts w:ascii="宋体" w:hAnsi="宋体" w:cs="宋体"/>
          <w:kern w:val="0"/>
          <w:sz w:val="24"/>
          <w:szCs w:val="24"/>
        </w:rPr>
      </w:pPr>
    </w:p>
    <w:p w14:paraId="71DC9F50">
      <w:pPr>
        <w:autoSpaceDE w:val="0"/>
        <w:autoSpaceDN w:val="0"/>
        <w:adjustRightInd w:val="0"/>
        <w:spacing w:line="360" w:lineRule="auto"/>
        <w:jc w:val="left"/>
        <w:rPr>
          <w:rFonts w:ascii="宋体" w:hAnsi="宋体" w:cs="宋体"/>
          <w:kern w:val="0"/>
          <w:sz w:val="24"/>
          <w:szCs w:val="24"/>
        </w:rPr>
      </w:pPr>
    </w:p>
    <w:p w14:paraId="2DECD087">
      <w:pPr>
        <w:autoSpaceDE w:val="0"/>
        <w:autoSpaceDN w:val="0"/>
        <w:adjustRightInd w:val="0"/>
        <w:spacing w:line="360" w:lineRule="auto"/>
        <w:jc w:val="left"/>
        <w:rPr>
          <w:rFonts w:ascii="宋体" w:hAnsi="宋体" w:cs="宋体"/>
          <w:kern w:val="0"/>
          <w:sz w:val="24"/>
          <w:szCs w:val="24"/>
        </w:rPr>
      </w:pPr>
    </w:p>
    <w:p w14:paraId="782A2A78">
      <w:pPr>
        <w:autoSpaceDE w:val="0"/>
        <w:autoSpaceDN w:val="0"/>
        <w:adjustRightInd w:val="0"/>
        <w:spacing w:line="360" w:lineRule="auto"/>
        <w:jc w:val="left"/>
        <w:rPr>
          <w:rFonts w:ascii="宋体" w:hAnsi="宋体" w:cs="宋体"/>
          <w:kern w:val="0"/>
          <w:sz w:val="24"/>
          <w:szCs w:val="24"/>
        </w:rPr>
      </w:pPr>
    </w:p>
    <w:p w14:paraId="0CE44E0E">
      <w:pPr>
        <w:autoSpaceDE w:val="0"/>
        <w:autoSpaceDN w:val="0"/>
        <w:adjustRightInd w:val="0"/>
        <w:spacing w:line="360" w:lineRule="auto"/>
        <w:jc w:val="left"/>
        <w:rPr>
          <w:rFonts w:ascii="宋体" w:hAnsi="宋体" w:cs="宋体"/>
          <w:kern w:val="0"/>
          <w:sz w:val="24"/>
          <w:szCs w:val="24"/>
        </w:rPr>
      </w:pPr>
    </w:p>
    <w:p w14:paraId="4529473A">
      <w:pPr>
        <w:autoSpaceDE w:val="0"/>
        <w:autoSpaceDN w:val="0"/>
        <w:adjustRightInd w:val="0"/>
        <w:spacing w:line="360" w:lineRule="auto"/>
        <w:jc w:val="left"/>
        <w:rPr>
          <w:rFonts w:ascii="宋体" w:hAnsi="宋体" w:cs="宋体"/>
          <w:kern w:val="0"/>
          <w:sz w:val="24"/>
          <w:szCs w:val="24"/>
        </w:rPr>
      </w:pPr>
    </w:p>
    <w:p w14:paraId="3591602E">
      <w:pPr>
        <w:autoSpaceDE w:val="0"/>
        <w:autoSpaceDN w:val="0"/>
        <w:adjustRightInd w:val="0"/>
        <w:spacing w:line="360" w:lineRule="auto"/>
        <w:jc w:val="left"/>
        <w:rPr>
          <w:rFonts w:ascii="宋体" w:hAnsi="宋体" w:cs="宋体"/>
          <w:kern w:val="0"/>
          <w:sz w:val="24"/>
          <w:szCs w:val="24"/>
        </w:rPr>
      </w:pPr>
    </w:p>
    <w:p w14:paraId="110608F1">
      <w:pPr>
        <w:autoSpaceDE w:val="0"/>
        <w:autoSpaceDN w:val="0"/>
        <w:adjustRightInd w:val="0"/>
        <w:spacing w:line="360" w:lineRule="auto"/>
        <w:jc w:val="left"/>
        <w:rPr>
          <w:rFonts w:ascii="宋体" w:hAnsi="宋体" w:cs="宋体"/>
          <w:kern w:val="0"/>
          <w:sz w:val="24"/>
          <w:szCs w:val="24"/>
        </w:rPr>
      </w:pPr>
    </w:p>
    <w:p w14:paraId="6B76369C">
      <w:pPr>
        <w:autoSpaceDE w:val="0"/>
        <w:autoSpaceDN w:val="0"/>
        <w:adjustRightInd w:val="0"/>
        <w:spacing w:line="360" w:lineRule="auto"/>
        <w:jc w:val="left"/>
        <w:rPr>
          <w:rFonts w:ascii="宋体" w:hAnsi="宋体" w:cs="宋体"/>
          <w:kern w:val="0"/>
          <w:sz w:val="24"/>
          <w:szCs w:val="24"/>
        </w:rPr>
      </w:pPr>
    </w:p>
    <w:p w14:paraId="6B77367C">
      <w:pPr>
        <w:autoSpaceDE w:val="0"/>
        <w:autoSpaceDN w:val="0"/>
        <w:adjustRightInd w:val="0"/>
        <w:jc w:val="left"/>
        <w:rPr>
          <w:rFonts w:ascii="宋体" w:hAnsi="宋体" w:cs="宋体"/>
          <w:kern w:val="0"/>
          <w:sz w:val="24"/>
          <w:szCs w:val="24"/>
        </w:rPr>
      </w:pPr>
    </w:p>
    <w:sectPr>
      <w:footerReference r:id="rId7" w:type="first"/>
      <w:headerReference r:id="rId3" w:type="default"/>
      <w:footerReference r:id="rId5" w:type="default"/>
      <w:headerReference r:id="rId4" w:type="even"/>
      <w:footerReference r:id="rId6" w:type="even"/>
      <w:pgSz w:w="11906" w:h="16838"/>
      <w:pgMar w:top="1440" w:right="1274" w:bottom="1440" w:left="1418"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
    <w:altName w:val="Times New Roman"/>
    <w:panose1 w:val="00000000000000000000"/>
    <w:charset w:val="00"/>
    <w:family w:val="roman"/>
    <w:pitch w:val="default"/>
    <w:sig w:usb0="00000000" w:usb1="00000000" w:usb2="00000000" w:usb3="00000000" w:csb0="00000001" w:csb1="00000000"/>
  </w:font>
  <w:font w:name="monospace">
    <w:altName w:val="Courier New"/>
    <w:panose1 w:val="00000000000000000000"/>
    <w:charset w:val="00"/>
    <w:family w:val="auto"/>
    <w:pitch w:val="default"/>
    <w:sig w:usb0="00000000" w:usb1="00000000" w:usb2="00000000" w:usb3="00000000" w:csb0="00000001" w:csb1="00000000"/>
  </w:font>
  <w:font w:name="?? Light">
    <w:altName w:val="Times New Roman"/>
    <w:panose1 w:val="00000000000000000000"/>
    <w:charset w:val="00"/>
    <w:family w:val="auto"/>
    <w:pitch w:val="default"/>
    <w:sig w:usb0="00000000" w:usb1="00000000" w:usb2="00000000" w:usb3="00000000" w:csb0="00000001" w:csb1="00000000"/>
  </w:font>
  <w:font w:name="Trebuchet MS">
    <w:panose1 w:val="020B0603020202020204"/>
    <w:charset w:val="00"/>
    <w:family w:val="swiss"/>
    <w:pitch w:val="default"/>
    <w:sig w:usb0="00000287" w:usb1="00000000" w:usb2="00000000" w:usb3="00000000" w:csb0="2000009F" w:csb1="00000000"/>
  </w:font>
  <w:font w:name="方正仿宋简体">
    <w:altName w:val="宋体"/>
    <w:panose1 w:val="00000000000000000000"/>
    <w:charset w:val="86"/>
    <w:family w:val="auto"/>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华文楷体">
    <w:panose1 w:val="02010600040101010101"/>
    <w:charset w:val="86"/>
    <w:family w:val="auto"/>
    <w:pitch w:val="default"/>
    <w:sig w:usb0="00000287" w:usb1="080F0000" w:usb2="00000000" w:usb3="00000000" w:csb0="0004009F" w:csb1="DFD70000"/>
  </w:font>
  <w:font w:name="TimesNewRomanPSMT">
    <w:altName w:val="Times New Roman"/>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34FFAD">
    <w:pPr>
      <w:pStyle w:val="21"/>
      <w:jc w:val="center"/>
    </w:pPr>
    <w:r>
      <w:fldChar w:fldCharType="begin"/>
    </w:r>
    <w:r>
      <w:instrText xml:space="preserve"> PAGE   \* MERGEFORMAT </w:instrText>
    </w:r>
    <w:r>
      <w:fldChar w:fldCharType="separate"/>
    </w:r>
    <w:r>
      <w:t>40</w:t>
    </w:r>
    <w:r>
      <w:fldChar w:fldCharType="end"/>
    </w:r>
  </w:p>
  <w:p w14:paraId="29C7AD56">
    <w:pPr>
      <w:pStyle w:val="21"/>
      <w:ind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BDAA26">
    <w:pPr>
      <w:pStyle w:val="21"/>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56F827">
    <w:pPr>
      <w:pStyle w:val="21"/>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F297BB">
    <w:pPr>
      <w:pStyle w:val="22"/>
      <w:pBdr>
        <w:bottom w:val="single" w:color="auto" w:sz="4" w:space="1"/>
      </w:pBdr>
      <w:jc w:val="right"/>
      <w:rPr>
        <w:rFonts w:hint="eastAsia" w:ascii="宋体" w:hAnsi="宋体" w:eastAsia="宋体"/>
        <w:i/>
        <w:sz w:val="21"/>
        <w:szCs w:val="21"/>
        <w:lang w:eastAsia="zh-CN"/>
      </w:rPr>
    </w:pPr>
    <w:r>
      <w:rPr>
        <w:rFonts w:hint="eastAsia" w:asciiTheme="minorEastAsia" w:hAnsiTheme="minorEastAsia"/>
        <w:i/>
        <w:sz w:val="21"/>
        <w:szCs w:val="21"/>
      </w:rPr>
      <w:t>项目名称：</w:t>
    </w:r>
    <w:r>
      <w:rPr>
        <w:rFonts w:hint="eastAsia" w:asciiTheme="minorEastAsia" w:hAnsiTheme="minorEastAsia"/>
        <w:i/>
        <w:sz w:val="21"/>
        <w:szCs w:val="21"/>
        <w:lang w:eastAsia="zh-CN"/>
      </w:rPr>
      <w:t>乌鲁木齐市第一人民医院（乌鲁木齐儿童医院）中央空调零部件采购</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08941B">
    <w:pPr>
      <w:pStyle w:val="22"/>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6BC116"/>
    <w:multiLevelType w:val="singleLevel"/>
    <w:tmpl w:val="BF6BC116"/>
    <w:lvl w:ilvl="0" w:tentative="0">
      <w:start w:val="16"/>
      <w:numFmt w:val="decimal"/>
      <w:suff w:val="space"/>
      <w:lvlText w:val="%1."/>
      <w:lvlJc w:val="left"/>
    </w:lvl>
  </w:abstractNum>
  <w:abstractNum w:abstractNumId="1">
    <w:nsid w:val="CFE7C3F8"/>
    <w:multiLevelType w:val="singleLevel"/>
    <w:tmpl w:val="CFE7C3F8"/>
    <w:lvl w:ilvl="0" w:tentative="0">
      <w:start w:val="1"/>
      <w:numFmt w:val="decimal"/>
      <w:suff w:val="nothing"/>
      <w:lvlText w:val="（%1）"/>
      <w:lvlJc w:val="left"/>
    </w:lvl>
  </w:abstractNum>
  <w:abstractNum w:abstractNumId="2">
    <w:nsid w:val="DDECD3BC"/>
    <w:multiLevelType w:val="singleLevel"/>
    <w:tmpl w:val="DDECD3BC"/>
    <w:lvl w:ilvl="0" w:tentative="0">
      <w:start w:val="6"/>
      <w:numFmt w:val="decimal"/>
      <w:suff w:val="space"/>
      <w:lvlText w:val="%1."/>
      <w:lvlJc w:val="left"/>
    </w:lvl>
  </w:abstractNum>
  <w:abstractNum w:abstractNumId="3">
    <w:nsid w:val="DE759F4B"/>
    <w:multiLevelType w:val="singleLevel"/>
    <w:tmpl w:val="DE759F4B"/>
    <w:lvl w:ilvl="0" w:tentative="0">
      <w:start w:val="2"/>
      <w:numFmt w:val="decimal"/>
      <w:suff w:val="space"/>
      <w:lvlText w:val="%1."/>
      <w:lvlJc w:val="left"/>
    </w:lvl>
  </w:abstractNum>
  <w:abstractNum w:abstractNumId="4">
    <w:nsid w:val="FF93CAEE"/>
    <w:multiLevelType w:val="singleLevel"/>
    <w:tmpl w:val="FF93CAEE"/>
    <w:lvl w:ilvl="0" w:tentative="0">
      <w:start w:val="1"/>
      <w:numFmt w:val="decimal"/>
      <w:lvlText w:val="%1."/>
      <w:lvlJc w:val="left"/>
      <w:pPr>
        <w:ind w:left="425" w:hanging="425"/>
      </w:pPr>
      <w:rPr>
        <w:rFonts w:hint="default"/>
      </w:rPr>
    </w:lvl>
  </w:abstractNum>
  <w:abstractNum w:abstractNumId="5">
    <w:nsid w:val="FFEFC674"/>
    <w:multiLevelType w:val="singleLevel"/>
    <w:tmpl w:val="FFEFC674"/>
    <w:lvl w:ilvl="0" w:tentative="0">
      <w:start w:val="1"/>
      <w:numFmt w:val="decimal"/>
      <w:suff w:val="nothing"/>
      <w:lvlText w:val="（%1）"/>
      <w:lvlJc w:val="left"/>
    </w:lvl>
  </w:abstractNum>
  <w:abstractNum w:abstractNumId="6">
    <w:nsid w:val="459A571E"/>
    <w:multiLevelType w:val="multilevel"/>
    <w:tmpl w:val="459A571E"/>
    <w:lvl w:ilvl="0" w:tentative="0">
      <w:start w:val="1"/>
      <w:numFmt w:val="chineseCountingThousand"/>
      <w:pStyle w:val="2"/>
      <w:lvlText w:val="%1、"/>
      <w:lvlJc w:val="left"/>
      <w:pPr>
        <w:ind w:left="1135" w:hanging="425"/>
      </w:pPr>
      <w:rPr>
        <w:rFonts w:hint="eastAsia" w:cs="Times New Roman"/>
      </w:rPr>
    </w:lvl>
    <w:lvl w:ilvl="1" w:tentative="0">
      <w:start w:val="1"/>
      <w:numFmt w:val="chineseCountingThousand"/>
      <w:lvlText w:val="（%2）"/>
      <w:lvlJc w:val="left"/>
      <w:pPr>
        <w:ind w:left="1702" w:hanging="567"/>
      </w:pPr>
      <w:rPr>
        <w:rFonts w:hint="eastAsia" w:cs="Times New Roman"/>
      </w:rPr>
    </w:lvl>
    <w:lvl w:ilvl="2" w:tentative="0">
      <w:start w:val="1"/>
      <w:numFmt w:val="decimal"/>
      <w:lvlText w:val="%3."/>
      <w:lvlJc w:val="left"/>
      <w:pPr>
        <w:ind w:left="1561"/>
      </w:pPr>
      <w:rPr>
        <w:rFonts w:hint="eastAsia" w:cs="Times New Roman"/>
      </w:rPr>
    </w:lvl>
    <w:lvl w:ilvl="3" w:tentative="0">
      <w:start w:val="1"/>
      <w:numFmt w:val="decimal"/>
      <w:lvlText w:val="%1.%2.%3.%4"/>
      <w:lvlJc w:val="left"/>
      <w:pPr>
        <w:ind w:left="2694" w:hanging="708"/>
      </w:pPr>
      <w:rPr>
        <w:rFonts w:hint="eastAsia" w:cs="Times New Roman"/>
      </w:rPr>
    </w:lvl>
    <w:lvl w:ilvl="4" w:tentative="0">
      <w:start w:val="1"/>
      <w:numFmt w:val="decimal"/>
      <w:lvlText w:val="%1.%2.%3.%4.%5"/>
      <w:lvlJc w:val="left"/>
      <w:pPr>
        <w:ind w:left="3261" w:hanging="850"/>
      </w:pPr>
      <w:rPr>
        <w:rFonts w:hint="eastAsia" w:cs="Times New Roman"/>
      </w:rPr>
    </w:lvl>
    <w:lvl w:ilvl="5" w:tentative="0">
      <w:start w:val="1"/>
      <w:numFmt w:val="decimal"/>
      <w:lvlText w:val="%1.%2.%3.%4.%5.%6"/>
      <w:lvlJc w:val="left"/>
      <w:pPr>
        <w:ind w:left="3970" w:hanging="1134"/>
      </w:pPr>
      <w:rPr>
        <w:rFonts w:hint="eastAsia" w:cs="Times New Roman"/>
      </w:rPr>
    </w:lvl>
    <w:lvl w:ilvl="6" w:tentative="0">
      <w:start w:val="1"/>
      <w:numFmt w:val="decimal"/>
      <w:lvlText w:val="%1.%2.%3.%4.%5.%6.%7"/>
      <w:lvlJc w:val="left"/>
      <w:pPr>
        <w:ind w:left="4537" w:hanging="1276"/>
      </w:pPr>
      <w:rPr>
        <w:rFonts w:hint="eastAsia" w:cs="Times New Roman"/>
      </w:rPr>
    </w:lvl>
    <w:lvl w:ilvl="7" w:tentative="0">
      <w:start w:val="1"/>
      <w:numFmt w:val="decimal"/>
      <w:lvlText w:val="%1.%2.%3.%4.%5.%6.%7.%8"/>
      <w:lvlJc w:val="left"/>
      <w:pPr>
        <w:ind w:left="5104" w:hanging="1418"/>
      </w:pPr>
      <w:rPr>
        <w:rFonts w:hint="eastAsia" w:cs="Times New Roman"/>
      </w:rPr>
    </w:lvl>
    <w:lvl w:ilvl="8" w:tentative="0">
      <w:start w:val="1"/>
      <w:numFmt w:val="decimal"/>
      <w:lvlText w:val="%1.%2.%3.%4.%5.%6.%7.%8.%9"/>
      <w:lvlJc w:val="left"/>
      <w:pPr>
        <w:ind w:left="5812" w:hanging="1700"/>
      </w:pPr>
      <w:rPr>
        <w:rFonts w:hint="eastAsia" w:cs="Times New Roman"/>
      </w:rPr>
    </w:lvl>
  </w:abstractNum>
  <w:abstractNum w:abstractNumId="7">
    <w:nsid w:val="76E57162"/>
    <w:multiLevelType w:val="multilevel"/>
    <w:tmpl w:val="76E57162"/>
    <w:lvl w:ilvl="0" w:tentative="0">
      <w:start w:val="1"/>
      <w:numFmt w:val="chineseCountingThousand"/>
      <w:lvlText w:val="%1"/>
      <w:lvlJc w:val="left"/>
      <w:pPr>
        <w:ind w:left="425" w:hanging="425"/>
      </w:pPr>
      <w:rPr>
        <w:rFonts w:hint="eastAsia" w:cs="Times New Roman"/>
      </w:rPr>
    </w:lvl>
    <w:lvl w:ilvl="1" w:tentative="0">
      <w:start w:val="1"/>
      <w:numFmt w:val="chineseCountingThousand"/>
      <w:pStyle w:val="3"/>
      <w:lvlText w:val="（%2）"/>
      <w:lvlJc w:val="left"/>
      <w:pPr>
        <w:ind w:left="3687" w:hanging="567"/>
      </w:pPr>
      <w:rPr>
        <w:rFonts w:hint="eastAsia" w:cs="Times New Roman"/>
      </w:rPr>
    </w:lvl>
    <w:lvl w:ilvl="2" w:tentative="0">
      <w:start w:val="1"/>
      <w:numFmt w:val="decimal"/>
      <w:lvlText w:val="%3."/>
      <w:lvlJc w:val="left"/>
      <w:pPr>
        <w:ind w:left="851"/>
      </w:pPr>
      <w:rPr>
        <w:rFonts w:hint="eastAsia" w:cs="Times New Roman"/>
      </w:rPr>
    </w:lvl>
    <w:lvl w:ilvl="3" w:tentative="0">
      <w:start w:val="1"/>
      <w:numFmt w:val="decimal"/>
      <w:lvlText w:val="%1.%2.%3.%4"/>
      <w:lvlJc w:val="left"/>
      <w:pPr>
        <w:ind w:left="1984" w:hanging="708"/>
      </w:pPr>
      <w:rPr>
        <w:rFonts w:hint="eastAsia" w:cs="Times New Roman"/>
      </w:rPr>
    </w:lvl>
    <w:lvl w:ilvl="4" w:tentative="0">
      <w:start w:val="1"/>
      <w:numFmt w:val="decimal"/>
      <w:lvlText w:val="%1.%2.%3.%4.%5"/>
      <w:lvlJc w:val="left"/>
      <w:pPr>
        <w:ind w:left="2551" w:hanging="850"/>
      </w:pPr>
      <w:rPr>
        <w:rFonts w:hint="eastAsia" w:cs="Times New Roman"/>
      </w:rPr>
    </w:lvl>
    <w:lvl w:ilvl="5" w:tentative="0">
      <w:start w:val="1"/>
      <w:numFmt w:val="decimal"/>
      <w:lvlText w:val="%1.%2.%3.%4.%5.%6"/>
      <w:lvlJc w:val="left"/>
      <w:pPr>
        <w:ind w:left="3260" w:hanging="1134"/>
      </w:pPr>
      <w:rPr>
        <w:rFonts w:hint="eastAsia" w:cs="Times New Roman"/>
      </w:rPr>
    </w:lvl>
    <w:lvl w:ilvl="6" w:tentative="0">
      <w:start w:val="1"/>
      <w:numFmt w:val="decimal"/>
      <w:lvlText w:val="%1.%2.%3.%4.%5.%6.%7"/>
      <w:lvlJc w:val="left"/>
      <w:pPr>
        <w:ind w:left="3827" w:hanging="1276"/>
      </w:pPr>
      <w:rPr>
        <w:rFonts w:hint="eastAsia" w:cs="Times New Roman"/>
      </w:rPr>
    </w:lvl>
    <w:lvl w:ilvl="7" w:tentative="0">
      <w:start w:val="1"/>
      <w:numFmt w:val="decimal"/>
      <w:lvlText w:val="%1.%2.%3.%4.%5.%6.%7.%8"/>
      <w:lvlJc w:val="left"/>
      <w:pPr>
        <w:ind w:left="4394" w:hanging="1418"/>
      </w:pPr>
      <w:rPr>
        <w:rFonts w:hint="eastAsia" w:cs="Times New Roman"/>
      </w:rPr>
    </w:lvl>
    <w:lvl w:ilvl="8" w:tentative="0">
      <w:start w:val="1"/>
      <w:numFmt w:val="decimal"/>
      <w:lvlText w:val="%1.%2.%3.%4.%5.%6.%7.%8.%9"/>
      <w:lvlJc w:val="left"/>
      <w:pPr>
        <w:ind w:left="5102" w:hanging="1700"/>
      </w:pPr>
      <w:rPr>
        <w:rFonts w:hint="eastAsia" w:cs="Times New Roman"/>
      </w:rPr>
    </w:lvl>
  </w:abstractNum>
  <w:abstractNum w:abstractNumId="8">
    <w:nsid w:val="7A0F6431"/>
    <w:multiLevelType w:val="singleLevel"/>
    <w:tmpl w:val="7A0F6431"/>
    <w:lvl w:ilvl="0" w:tentative="0">
      <w:start w:val="1"/>
      <w:numFmt w:val="decimal"/>
      <w:suff w:val="space"/>
      <w:lvlText w:val="%1."/>
      <w:lvlJc w:val="left"/>
    </w:lvl>
  </w:abstractNum>
  <w:num w:numId="1">
    <w:abstractNumId w:val="6"/>
  </w:num>
  <w:num w:numId="2">
    <w:abstractNumId w:val="7"/>
  </w:num>
  <w:num w:numId="3">
    <w:abstractNumId w:val="4"/>
  </w:num>
  <w:num w:numId="4">
    <w:abstractNumId w:val="8"/>
  </w:num>
  <w:num w:numId="5">
    <w:abstractNumId w:val="1"/>
  </w:num>
  <w:num w:numId="6">
    <w:abstractNumId w:val="5"/>
  </w:num>
  <w:num w:numId="7">
    <w:abstractNumId w:val="3"/>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Y2UxZjI3ZjRkMzRiMThiMmQ1MTQ2ZmZjNDdkYjM2YTEifQ=="/>
  </w:docVars>
  <w:rsids>
    <w:rsidRoot w:val="006E23D0"/>
    <w:rsid w:val="00006A94"/>
    <w:rsid w:val="00011D16"/>
    <w:rsid w:val="000143DC"/>
    <w:rsid w:val="000149C5"/>
    <w:rsid w:val="00015BA7"/>
    <w:rsid w:val="00015E20"/>
    <w:rsid w:val="0002008D"/>
    <w:rsid w:val="00021D43"/>
    <w:rsid w:val="00021D51"/>
    <w:rsid w:val="00024235"/>
    <w:rsid w:val="00024784"/>
    <w:rsid w:val="00026951"/>
    <w:rsid w:val="0003053A"/>
    <w:rsid w:val="00030E92"/>
    <w:rsid w:val="00040D90"/>
    <w:rsid w:val="00041F03"/>
    <w:rsid w:val="00042FA7"/>
    <w:rsid w:val="00053D32"/>
    <w:rsid w:val="0006025C"/>
    <w:rsid w:val="00062990"/>
    <w:rsid w:val="00063638"/>
    <w:rsid w:val="00070245"/>
    <w:rsid w:val="00080679"/>
    <w:rsid w:val="000860DB"/>
    <w:rsid w:val="0009013E"/>
    <w:rsid w:val="000954A5"/>
    <w:rsid w:val="00096FEF"/>
    <w:rsid w:val="000A0527"/>
    <w:rsid w:val="000A1F73"/>
    <w:rsid w:val="000A1FB5"/>
    <w:rsid w:val="000A6665"/>
    <w:rsid w:val="000B058E"/>
    <w:rsid w:val="000B360C"/>
    <w:rsid w:val="000C0ACA"/>
    <w:rsid w:val="000D15D6"/>
    <w:rsid w:val="000D6EBF"/>
    <w:rsid w:val="000F1ED6"/>
    <w:rsid w:val="000F4513"/>
    <w:rsid w:val="000F5E21"/>
    <w:rsid w:val="001027E1"/>
    <w:rsid w:val="0010288B"/>
    <w:rsid w:val="00102C88"/>
    <w:rsid w:val="001032D8"/>
    <w:rsid w:val="001043CD"/>
    <w:rsid w:val="001045DF"/>
    <w:rsid w:val="0011069D"/>
    <w:rsid w:val="00122382"/>
    <w:rsid w:val="0012429C"/>
    <w:rsid w:val="0012701D"/>
    <w:rsid w:val="00127F57"/>
    <w:rsid w:val="001303A3"/>
    <w:rsid w:val="00131329"/>
    <w:rsid w:val="00131E52"/>
    <w:rsid w:val="00132A0A"/>
    <w:rsid w:val="00133783"/>
    <w:rsid w:val="00135C22"/>
    <w:rsid w:val="00137582"/>
    <w:rsid w:val="00137FCF"/>
    <w:rsid w:val="00140CDE"/>
    <w:rsid w:val="001413BC"/>
    <w:rsid w:val="00142E2A"/>
    <w:rsid w:val="001466D0"/>
    <w:rsid w:val="001577C4"/>
    <w:rsid w:val="0017152F"/>
    <w:rsid w:val="001726EE"/>
    <w:rsid w:val="001730CE"/>
    <w:rsid w:val="00176358"/>
    <w:rsid w:val="00176F88"/>
    <w:rsid w:val="00177C97"/>
    <w:rsid w:val="0018057B"/>
    <w:rsid w:val="001864B0"/>
    <w:rsid w:val="00190AB7"/>
    <w:rsid w:val="00191E0E"/>
    <w:rsid w:val="00192DAA"/>
    <w:rsid w:val="001971F8"/>
    <w:rsid w:val="001A3DC9"/>
    <w:rsid w:val="001A547E"/>
    <w:rsid w:val="001A5A4A"/>
    <w:rsid w:val="001B2AD2"/>
    <w:rsid w:val="001C058E"/>
    <w:rsid w:val="001C3218"/>
    <w:rsid w:val="001C721F"/>
    <w:rsid w:val="001E169B"/>
    <w:rsid w:val="001E2BD3"/>
    <w:rsid w:val="001E5DED"/>
    <w:rsid w:val="001F255F"/>
    <w:rsid w:val="001F3DCD"/>
    <w:rsid w:val="001F4822"/>
    <w:rsid w:val="001F657D"/>
    <w:rsid w:val="0020031E"/>
    <w:rsid w:val="0020092E"/>
    <w:rsid w:val="00205D49"/>
    <w:rsid w:val="00216C1E"/>
    <w:rsid w:val="002170DF"/>
    <w:rsid w:val="00221361"/>
    <w:rsid w:val="0022167A"/>
    <w:rsid w:val="002249FB"/>
    <w:rsid w:val="00224B63"/>
    <w:rsid w:val="00225591"/>
    <w:rsid w:val="00225627"/>
    <w:rsid w:val="00225CFE"/>
    <w:rsid w:val="0024023A"/>
    <w:rsid w:val="0024089A"/>
    <w:rsid w:val="00243AEC"/>
    <w:rsid w:val="002475C5"/>
    <w:rsid w:val="002511E3"/>
    <w:rsid w:val="00253D00"/>
    <w:rsid w:val="00254A71"/>
    <w:rsid w:val="00261726"/>
    <w:rsid w:val="0026567B"/>
    <w:rsid w:val="002670E2"/>
    <w:rsid w:val="0026783D"/>
    <w:rsid w:val="00272E3B"/>
    <w:rsid w:val="00275259"/>
    <w:rsid w:val="002803A8"/>
    <w:rsid w:val="0028046D"/>
    <w:rsid w:val="002813F7"/>
    <w:rsid w:val="00281C60"/>
    <w:rsid w:val="00283776"/>
    <w:rsid w:val="00290164"/>
    <w:rsid w:val="00291A8F"/>
    <w:rsid w:val="002962FF"/>
    <w:rsid w:val="00296AAE"/>
    <w:rsid w:val="002A5EC4"/>
    <w:rsid w:val="002A7895"/>
    <w:rsid w:val="002A7921"/>
    <w:rsid w:val="002B2B91"/>
    <w:rsid w:val="002C1EF1"/>
    <w:rsid w:val="002C23C9"/>
    <w:rsid w:val="002C6215"/>
    <w:rsid w:val="002D1DD5"/>
    <w:rsid w:val="002D310D"/>
    <w:rsid w:val="002D4AF3"/>
    <w:rsid w:val="002D78DF"/>
    <w:rsid w:val="002E0C44"/>
    <w:rsid w:val="002E1CEE"/>
    <w:rsid w:val="002E246C"/>
    <w:rsid w:val="002E2A0D"/>
    <w:rsid w:val="002F3723"/>
    <w:rsid w:val="002F6C4D"/>
    <w:rsid w:val="002F7E45"/>
    <w:rsid w:val="003011C0"/>
    <w:rsid w:val="00301907"/>
    <w:rsid w:val="00315FA5"/>
    <w:rsid w:val="003162CF"/>
    <w:rsid w:val="00317DCE"/>
    <w:rsid w:val="00320BD3"/>
    <w:rsid w:val="003240CD"/>
    <w:rsid w:val="00325EA0"/>
    <w:rsid w:val="0033317E"/>
    <w:rsid w:val="0033777A"/>
    <w:rsid w:val="00345BAB"/>
    <w:rsid w:val="0034674F"/>
    <w:rsid w:val="003469FC"/>
    <w:rsid w:val="003561CA"/>
    <w:rsid w:val="0035702D"/>
    <w:rsid w:val="003579C1"/>
    <w:rsid w:val="00360DF0"/>
    <w:rsid w:val="0036327C"/>
    <w:rsid w:val="00364B10"/>
    <w:rsid w:val="00365E50"/>
    <w:rsid w:val="00376B2E"/>
    <w:rsid w:val="003834E6"/>
    <w:rsid w:val="00390428"/>
    <w:rsid w:val="00394B80"/>
    <w:rsid w:val="003A23FD"/>
    <w:rsid w:val="003A2FCF"/>
    <w:rsid w:val="003A3E28"/>
    <w:rsid w:val="003A7A28"/>
    <w:rsid w:val="003B3C77"/>
    <w:rsid w:val="003C1703"/>
    <w:rsid w:val="003C195C"/>
    <w:rsid w:val="003C28E5"/>
    <w:rsid w:val="003C52F8"/>
    <w:rsid w:val="003C5EC4"/>
    <w:rsid w:val="003C6698"/>
    <w:rsid w:val="003C66C9"/>
    <w:rsid w:val="003D3831"/>
    <w:rsid w:val="003E0F2F"/>
    <w:rsid w:val="003E3DB4"/>
    <w:rsid w:val="003F474B"/>
    <w:rsid w:val="003F51BD"/>
    <w:rsid w:val="0040513E"/>
    <w:rsid w:val="0041248A"/>
    <w:rsid w:val="004143D6"/>
    <w:rsid w:val="00420949"/>
    <w:rsid w:val="0042155C"/>
    <w:rsid w:val="00421B70"/>
    <w:rsid w:val="004260BC"/>
    <w:rsid w:val="00427063"/>
    <w:rsid w:val="00433541"/>
    <w:rsid w:val="00433B7D"/>
    <w:rsid w:val="004373DD"/>
    <w:rsid w:val="004432CF"/>
    <w:rsid w:val="004468EE"/>
    <w:rsid w:val="004478EB"/>
    <w:rsid w:val="004536C4"/>
    <w:rsid w:val="0045489A"/>
    <w:rsid w:val="00454F35"/>
    <w:rsid w:val="00455B6C"/>
    <w:rsid w:val="00456A0A"/>
    <w:rsid w:val="00461937"/>
    <w:rsid w:val="004643D9"/>
    <w:rsid w:val="00466F8B"/>
    <w:rsid w:val="004721FC"/>
    <w:rsid w:val="00472E20"/>
    <w:rsid w:val="00473BFF"/>
    <w:rsid w:val="004756BD"/>
    <w:rsid w:val="004816B2"/>
    <w:rsid w:val="00482F33"/>
    <w:rsid w:val="004905CB"/>
    <w:rsid w:val="00493CCB"/>
    <w:rsid w:val="00497DDA"/>
    <w:rsid w:val="004A06A9"/>
    <w:rsid w:val="004B21BB"/>
    <w:rsid w:val="004B707B"/>
    <w:rsid w:val="004C3B31"/>
    <w:rsid w:val="004D0462"/>
    <w:rsid w:val="004D224C"/>
    <w:rsid w:val="004D2DB7"/>
    <w:rsid w:val="004E1A65"/>
    <w:rsid w:val="004E1C76"/>
    <w:rsid w:val="004E5A64"/>
    <w:rsid w:val="004F08DC"/>
    <w:rsid w:val="004F43AB"/>
    <w:rsid w:val="004F523C"/>
    <w:rsid w:val="004F6252"/>
    <w:rsid w:val="0050352B"/>
    <w:rsid w:val="00510C9E"/>
    <w:rsid w:val="00513F51"/>
    <w:rsid w:val="00516194"/>
    <w:rsid w:val="0051731B"/>
    <w:rsid w:val="0052040A"/>
    <w:rsid w:val="005248B4"/>
    <w:rsid w:val="005260EB"/>
    <w:rsid w:val="00534AD5"/>
    <w:rsid w:val="00540BE8"/>
    <w:rsid w:val="00543BC1"/>
    <w:rsid w:val="005474C0"/>
    <w:rsid w:val="00550E73"/>
    <w:rsid w:val="00552D15"/>
    <w:rsid w:val="00556205"/>
    <w:rsid w:val="00557E6C"/>
    <w:rsid w:val="005601F9"/>
    <w:rsid w:val="005626C3"/>
    <w:rsid w:val="005629CF"/>
    <w:rsid w:val="00566D89"/>
    <w:rsid w:val="0057183C"/>
    <w:rsid w:val="0057231F"/>
    <w:rsid w:val="00574486"/>
    <w:rsid w:val="00583DA8"/>
    <w:rsid w:val="00584750"/>
    <w:rsid w:val="005979BF"/>
    <w:rsid w:val="005B0275"/>
    <w:rsid w:val="005B0DF8"/>
    <w:rsid w:val="005B12F4"/>
    <w:rsid w:val="005B7613"/>
    <w:rsid w:val="005C04A9"/>
    <w:rsid w:val="005C18A8"/>
    <w:rsid w:val="005D72BB"/>
    <w:rsid w:val="005F0A16"/>
    <w:rsid w:val="005F329F"/>
    <w:rsid w:val="005F63FF"/>
    <w:rsid w:val="006001AD"/>
    <w:rsid w:val="00601613"/>
    <w:rsid w:val="00602B5B"/>
    <w:rsid w:val="00603C73"/>
    <w:rsid w:val="00605C26"/>
    <w:rsid w:val="006073E6"/>
    <w:rsid w:val="006114A2"/>
    <w:rsid w:val="00611D10"/>
    <w:rsid w:val="00617B7E"/>
    <w:rsid w:val="00617B9E"/>
    <w:rsid w:val="006231C1"/>
    <w:rsid w:val="00626CA7"/>
    <w:rsid w:val="00632D76"/>
    <w:rsid w:val="006331B7"/>
    <w:rsid w:val="006404C2"/>
    <w:rsid w:val="00640DD8"/>
    <w:rsid w:val="006450A0"/>
    <w:rsid w:val="0064540D"/>
    <w:rsid w:val="00645738"/>
    <w:rsid w:val="00646FD2"/>
    <w:rsid w:val="0065385D"/>
    <w:rsid w:val="00653AC6"/>
    <w:rsid w:val="00656415"/>
    <w:rsid w:val="00656C4E"/>
    <w:rsid w:val="006633D3"/>
    <w:rsid w:val="00663F14"/>
    <w:rsid w:val="006641AD"/>
    <w:rsid w:val="006705B6"/>
    <w:rsid w:val="00682C3C"/>
    <w:rsid w:val="006869E8"/>
    <w:rsid w:val="006930F4"/>
    <w:rsid w:val="006A0CB6"/>
    <w:rsid w:val="006A73EB"/>
    <w:rsid w:val="006B0020"/>
    <w:rsid w:val="006B43EF"/>
    <w:rsid w:val="006C011C"/>
    <w:rsid w:val="006C3B8C"/>
    <w:rsid w:val="006C60FB"/>
    <w:rsid w:val="006D6B94"/>
    <w:rsid w:val="006E1417"/>
    <w:rsid w:val="006E23D0"/>
    <w:rsid w:val="006E26FE"/>
    <w:rsid w:val="006E3C3E"/>
    <w:rsid w:val="006E3F49"/>
    <w:rsid w:val="006E59AC"/>
    <w:rsid w:val="006E6695"/>
    <w:rsid w:val="006E6752"/>
    <w:rsid w:val="006F2E42"/>
    <w:rsid w:val="00700558"/>
    <w:rsid w:val="0070190B"/>
    <w:rsid w:val="007024D5"/>
    <w:rsid w:val="0070643C"/>
    <w:rsid w:val="00706E9A"/>
    <w:rsid w:val="007076BC"/>
    <w:rsid w:val="0071096C"/>
    <w:rsid w:val="007165BE"/>
    <w:rsid w:val="00717A8C"/>
    <w:rsid w:val="0072238A"/>
    <w:rsid w:val="00723962"/>
    <w:rsid w:val="00726A8D"/>
    <w:rsid w:val="0073388B"/>
    <w:rsid w:val="00733B50"/>
    <w:rsid w:val="00735777"/>
    <w:rsid w:val="00736E18"/>
    <w:rsid w:val="00736E92"/>
    <w:rsid w:val="0073715E"/>
    <w:rsid w:val="00741130"/>
    <w:rsid w:val="00747B27"/>
    <w:rsid w:val="00750B61"/>
    <w:rsid w:val="00751062"/>
    <w:rsid w:val="007513AC"/>
    <w:rsid w:val="00757DD0"/>
    <w:rsid w:val="00760AB6"/>
    <w:rsid w:val="00762005"/>
    <w:rsid w:val="00763063"/>
    <w:rsid w:val="00766F42"/>
    <w:rsid w:val="00774F7A"/>
    <w:rsid w:val="007763BA"/>
    <w:rsid w:val="007823E0"/>
    <w:rsid w:val="00787065"/>
    <w:rsid w:val="00787A52"/>
    <w:rsid w:val="0079326E"/>
    <w:rsid w:val="00793317"/>
    <w:rsid w:val="007939E2"/>
    <w:rsid w:val="00796E05"/>
    <w:rsid w:val="007A227E"/>
    <w:rsid w:val="007A5079"/>
    <w:rsid w:val="007A6814"/>
    <w:rsid w:val="007A6EF8"/>
    <w:rsid w:val="007B45E1"/>
    <w:rsid w:val="007B4A62"/>
    <w:rsid w:val="007B7991"/>
    <w:rsid w:val="007C2C81"/>
    <w:rsid w:val="007C3E45"/>
    <w:rsid w:val="007C6369"/>
    <w:rsid w:val="007C7F7B"/>
    <w:rsid w:val="007D0115"/>
    <w:rsid w:val="007D0264"/>
    <w:rsid w:val="007D25B3"/>
    <w:rsid w:val="007D3809"/>
    <w:rsid w:val="007D4C7F"/>
    <w:rsid w:val="007D6A77"/>
    <w:rsid w:val="007D78C2"/>
    <w:rsid w:val="007E280B"/>
    <w:rsid w:val="007E2B8C"/>
    <w:rsid w:val="007F2593"/>
    <w:rsid w:val="007F3255"/>
    <w:rsid w:val="007F4355"/>
    <w:rsid w:val="007F60A7"/>
    <w:rsid w:val="008033D7"/>
    <w:rsid w:val="00804201"/>
    <w:rsid w:val="00811998"/>
    <w:rsid w:val="00812108"/>
    <w:rsid w:val="008174EB"/>
    <w:rsid w:val="008275FC"/>
    <w:rsid w:val="00832859"/>
    <w:rsid w:val="00836955"/>
    <w:rsid w:val="00837AC5"/>
    <w:rsid w:val="008437CA"/>
    <w:rsid w:val="00844026"/>
    <w:rsid w:val="00846CE8"/>
    <w:rsid w:val="0085566D"/>
    <w:rsid w:val="008571B9"/>
    <w:rsid w:val="008650C6"/>
    <w:rsid w:val="00870B75"/>
    <w:rsid w:val="00886694"/>
    <w:rsid w:val="00886A88"/>
    <w:rsid w:val="00886CD7"/>
    <w:rsid w:val="00896109"/>
    <w:rsid w:val="008A557A"/>
    <w:rsid w:val="008B27A0"/>
    <w:rsid w:val="008B28A7"/>
    <w:rsid w:val="008C248D"/>
    <w:rsid w:val="008C313D"/>
    <w:rsid w:val="008C4073"/>
    <w:rsid w:val="008C79E3"/>
    <w:rsid w:val="008D2198"/>
    <w:rsid w:val="008D6D7C"/>
    <w:rsid w:val="008E0DC6"/>
    <w:rsid w:val="008E3421"/>
    <w:rsid w:val="008F35E7"/>
    <w:rsid w:val="008F713B"/>
    <w:rsid w:val="008F776C"/>
    <w:rsid w:val="008F783C"/>
    <w:rsid w:val="009001EA"/>
    <w:rsid w:val="00910C9F"/>
    <w:rsid w:val="009145C1"/>
    <w:rsid w:val="009151DF"/>
    <w:rsid w:val="009250B7"/>
    <w:rsid w:val="00931EA6"/>
    <w:rsid w:val="0093488D"/>
    <w:rsid w:val="00936E30"/>
    <w:rsid w:val="00944BE5"/>
    <w:rsid w:val="0094705F"/>
    <w:rsid w:val="00961643"/>
    <w:rsid w:val="00963868"/>
    <w:rsid w:val="009658F5"/>
    <w:rsid w:val="0096752C"/>
    <w:rsid w:val="00967C9F"/>
    <w:rsid w:val="0097085C"/>
    <w:rsid w:val="00973C14"/>
    <w:rsid w:val="00977568"/>
    <w:rsid w:val="009811F4"/>
    <w:rsid w:val="00984151"/>
    <w:rsid w:val="00986D21"/>
    <w:rsid w:val="009953EE"/>
    <w:rsid w:val="009A1137"/>
    <w:rsid w:val="009A3D55"/>
    <w:rsid w:val="009A3F22"/>
    <w:rsid w:val="009A4F1E"/>
    <w:rsid w:val="009B0FE4"/>
    <w:rsid w:val="009B104A"/>
    <w:rsid w:val="009B13FA"/>
    <w:rsid w:val="009B30DC"/>
    <w:rsid w:val="009B5DF7"/>
    <w:rsid w:val="009C4EB7"/>
    <w:rsid w:val="009C6026"/>
    <w:rsid w:val="009C6E4C"/>
    <w:rsid w:val="009C7DB6"/>
    <w:rsid w:val="009D2A52"/>
    <w:rsid w:val="009D4EF7"/>
    <w:rsid w:val="009E5507"/>
    <w:rsid w:val="009F0461"/>
    <w:rsid w:val="009F0D3B"/>
    <w:rsid w:val="009F0E2D"/>
    <w:rsid w:val="00A00D0D"/>
    <w:rsid w:val="00A131C2"/>
    <w:rsid w:val="00A1632C"/>
    <w:rsid w:val="00A243A1"/>
    <w:rsid w:val="00A30B99"/>
    <w:rsid w:val="00A32E26"/>
    <w:rsid w:val="00A407C6"/>
    <w:rsid w:val="00A54BCC"/>
    <w:rsid w:val="00A56D12"/>
    <w:rsid w:val="00A57003"/>
    <w:rsid w:val="00A6254E"/>
    <w:rsid w:val="00A62762"/>
    <w:rsid w:val="00A64541"/>
    <w:rsid w:val="00A66419"/>
    <w:rsid w:val="00A70FCB"/>
    <w:rsid w:val="00A74701"/>
    <w:rsid w:val="00A74FE4"/>
    <w:rsid w:val="00A76709"/>
    <w:rsid w:val="00A81A52"/>
    <w:rsid w:val="00A821D1"/>
    <w:rsid w:val="00A85158"/>
    <w:rsid w:val="00A86080"/>
    <w:rsid w:val="00A91406"/>
    <w:rsid w:val="00A955BD"/>
    <w:rsid w:val="00A95996"/>
    <w:rsid w:val="00A97048"/>
    <w:rsid w:val="00AB087D"/>
    <w:rsid w:val="00AB38A0"/>
    <w:rsid w:val="00AB625C"/>
    <w:rsid w:val="00AB6C1F"/>
    <w:rsid w:val="00AC31A0"/>
    <w:rsid w:val="00AC4B3E"/>
    <w:rsid w:val="00AD3A7A"/>
    <w:rsid w:val="00AD6D20"/>
    <w:rsid w:val="00AD7BDC"/>
    <w:rsid w:val="00AE13A6"/>
    <w:rsid w:val="00AE624F"/>
    <w:rsid w:val="00AF579D"/>
    <w:rsid w:val="00AF654D"/>
    <w:rsid w:val="00B126D2"/>
    <w:rsid w:val="00B15505"/>
    <w:rsid w:val="00B23ECD"/>
    <w:rsid w:val="00B2547E"/>
    <w:rsid w:val="00B26DA4"/>
    <w:rsid w:val="00B27D55"/>
    <w:rsid w:val="00B31234"/>
    <w:rsid w:val="00B35D2D"/>
    <w:rsid w:val="00B36FB3"/>
    <w:rsid w:val="00B417A1"/>
    <w:rsid w:val="00B433B7"/>
    <w:rsid w:val="00B6036A"/>
    <w:rsid w:val="00B616C1"/>
    <w:rsid w:val="00B61AD8"/>
    <w:rsid w:val="00B63201"/>
    <w:rsid w:val="00B64591"/>
    <w:rsid w:val="00B700EE"/>
    <w:rsid w:val="00B712DC"/>
    <w:rsid w:val="00B744F1"/>
    <w:rsid w:val="00B803FD"/>
    <w:rsid w:val="00B828C3"/>
    <w:rsid w:val="00B82C58"/>
    <w:rsid w:val="00B83FD8"/>
    <w:rsid w:val="00B94D31"/>
    <w:rsid w:val="00B96529"/>
    <w:rsid w:val="00BA1800"/>
    <w:rsid w:val="00BA3DE8"/>
    <w:rsid w:val="00BB1BEA"/>
    <w:rsid w:val="00BB21B8"/>
    <w:rsid w:val="00BB68A5"/>
    <w:rsid w:val="00BB7B44"/>
    <w:rsid w:val="00BD0B98"/>
    <w:rsid w:val="00BD11A3"/>
    <w:rsid w:val="00BD1D77"/>
    <w:rsid w:val="00BD221E"/>
    <w:rsid w:val="00BD260C"/>
    <w:rsid w:val="00BD58D6"/>
    <w:rsid w:val="00BE4537"/>
    <w:rsid w:val="00BE46A7"/>
    <w:rsid w:val="00BF0B99"/>
    <w:rsid w:val="00C115D2"/>
    <w:rsid w:val="00C15673"/>
    <w:rsid w:val="00C262CE"/>
    <w:rsid w:val="00C26F8E"/>
    <w:rsid w:val="00C3315B"/>
    <w:rsid w:val="00C35B1C"/>
    <w:rsid w:val="00C376D7"/>
    <w:rsid w:val="00C447E0"/>
    <w:rsid w:val="00C54E9F"/>
    <w:rsid w:val="00C56354"/>
    <w:rsid w:val="00C57E34"/>
    <w:rsid w:val="00C62243"/>
    <w:rsid w:val="00C62B53"/>
    <w:rsid w:val="00C63869"/>
    <w:rsid w:val="00C658F5"/>
    <w:rsid w:val="00C66857"/>
    <w:rsid w:val="00C701AD"/>
    <w:rsid w:val="00C70FC3"/>
    <w:rsid w:val="00C7125B"/>
    <w:rsid w:val="00C73B63"/>
    <w:rsid w:val="00C74B47"/>
    <w:rsid w:val="00C80223"/>
    <w:rsid w:val="00C802F4"/>
    <w:rsid w:val="00C853EB"/>
    <w:rsid w:val="00C86210"/>
    <w:rsid w:val="00C864D3"/>
    <w:rsid w:val="00C9483E"/>
    <w:rsid w:val="00C94B7C"/>
    <w:rsid w:val="00C97F1E"/>
    <w:rsid w:val="00CA04F9"/>
    <w:rsid w:val="00CA43FA"/>
    <w:rsid w:val="00CA547B"/>
    <w:rsid w:val="00CB0F53"/>
    <w:rsid w:val="00CB3E34"/>
    <w:rsid w:val="00CC1969"/>
    <w:rsid w:val="00CC44B5"/>
    <w:rsid w:val="00CD3D6C"/>
    <w:rsid w:val="00CD3FAB"/>
    <w:rsid w:val="00CD6E60"/>
    <w:rsid w:val="00CE4599"/>
    <w:rsid w:val="00CE5B6B"/>
    <w:rsid w:val="00CE7061"/>
    <w:rsid w:val="00CF19C6"/>
    <w:rsid w:val="00CF245E"/>
    <w:rsid w:val="00CF540A"/>
    <w:rsid w:val="00CF639D"/>
    <w:rsid w:val="00D061C0"/>
    <w:rsid w:val="00D11F17"/>
    <w:rsid w:val="00D14715"/>
    <w:rsid w:val="00D27F52"/>
    <w:rsid w:val="00D43702"/>
    <w:rsid w:val="00D500BE"/>
    <w:rsid w:val="00D529C0"/>
    <w:rsid w:val="00D574A1"/>
    <w:rsid w:val="00D60BEB"/>
    <w:rsid w:val="00D63277"/>
    <w:rsid w:val="00D642E5"/>
    <w:rsid w:val="00D7206C"/>
    <w:rsid w:val="00D720AE"/>
    <w:rsid w:val="00D723A8"/>
    <w:rsid w:val="00D72945"/>
    <w:rsid w:val="00D765BF"/>
    <w:rsid w:val="00D827D3"/>
    <w:rsid w:val="00D93DC2"/>
    <w:rsid w:val="00D97E0D"/>
    <w:rsid w:val="00DA3235"/>
    <w:rsid w:val="00DA658B"/>
    <w:rsid w:val="00DA6AC2"/>
    <w:rsid w:val="00DB1046"/>
    <w:rsid w:val="00DB16AF"/>
    <w:rsid w:val="00DB29C9"/>
    <w:rsid w:val="00DC21E6"/>
    <w:rsid w:val="00DC5F26"/>
    <w:rsid w:val="00DC7D3C"/>
    <w:rsid w:val="00DD516C"/>
    <w:rsid w:val="00DE0109"/>
    <w:rsid w:val="00DE4B9A"/>
    <w:rsid w:val="00DF34C8"/>
    <w:rsid w:val="00DF4219"/>
    <w:rsid w:val="00DF61E8"/>
    <w:rsid w:val="00E008B3"/>
    <w:rsid w:val="00E0736B"/>
    <w:rsid w:val="00E10665"/>
    <w:rsid w:val="00E10AAF"/>
    <w:rsid w:val="00E14D13"/>
    <w:rsid w:val="00E17A42"/>
    <w:rsid w:val="00E17A58"/>
    <w:rsid w:val="00E17E35"/>
    <w:rsid w:val="00E20457"/>
    <w:rsid w:val="00E22961"/>
    <w:rsid w:val="00E249D2"/>
    <w:rsid w:val="00E406CF"/>
    <w:rsid w:val="00E42AC8"/>
    <w:rsid w:val="00E445F0"/>
    <w:rsid w:val="00E578E7"/>
    <w:rsid w:val="00E57FE4"/>
    <w:rsid w:val="00E60070"/>
    <w:rsid w:val="00E60898"/>
    <w:rsid w:val="00E6138C"/>
    <w:rsid w:val="00E6597E"/>
    <w:rsid w:val="00E80B20"/>
    <w:rsid w:val="00E83667"/>
    <w:rsid w:val="00E90024"/>
    <w:rsid w:val="00E97D41"/>
    <w:rsid w:val="00EA072A"/>
    <w:rsid w:val="00EA5850"/>
    <w:rsid w:val="00EA5E89"/>
    <w:rsid w:val="00EA6B4B"/>
    <w:rsid w:val="00EA79C5"/>
    <w:rsid w:val="00EB0807"/>
    <w:rsid w:val="00EB6900"/>
    <w:rsid w:val="00ED05DA"/>
    <w:rsid w:val="00ED4C7C"/>
    <w:rsid w:val="00EE1F81"/>
    <w:rsid w:val="00EE751B"/>
    <w:rsid w:val="00EF006E"/>
    <w:rsid w:val="00EF298F"/>
    <w:rsid w:val="00EF3B6A"/>
    <w:rsid w:val="00EF6AF7"/>
    <w:rsid w:val="00F014A5"/>
    <w:rsid w:val="00F02F88"/>
    <w:rsid w:val="00F04311"/>
    <w:rsid w:val="00F10438"/>
    <w:rsid w:val="00F10779"/>
    <w:rsid w:val="00F13D37"/>
    <w:rsid w:val="00F17453"/>
    <w:rsid w:val="00F20FD4"/>
    <w:rsid w:val="00F24672"/>
    <w:rsid w:val="00F251C1"/>
    <w:rsid w:val="00F267E0"/>
    <w:rsid w:val="00F27B6C"/>
    <w:rsid w:val="00F27B8A"/>
    <w:rsid w:val="00F32E9A"/>
    <w:rsid w:val="00F4182A"/>
    <w:rsid w:val="00F4439A"/>
    <w:rsid w:val="00F64B56"/>
    <w:rsid w:val="00F64B70"/>
    <w:rsid w:val="00F731CE"/>
    <w:rsid w:val="00F74FE7"/>
    <w:rsid w:val="00F758C6"/>
    <w:rsid w:val="00F77761"/>
    <w:rsid w:val="00F83570"/>
    <w:rsid w:val="00F86AC4"/>
    <w:rsid w:val="00F86B6E"/>
    <w:rsid w:val="00F913BE"/>
    <w:rsid w:val="00F95F70"/>
    <w:rsid w:val="00FA7213"/>
    <w:rsid w:val="00FA76CE"/>
    <w:rsid w:val="00FB2EE0"/>
    <w:rsid w:val="00FB573A"/>
    <w:rsid w:val="00FC2663"/>
    <w:rsid w:val="00FC2CEA"/>
    <w:rsid w:val="00FC5212"/>
    <w:rsid w:val="00FC55C0"/>
    <w:rsid w:val="00FC5809"/>
    <w:rsid w:val="00FD1D9E"/>
    <w:rsid w:val="00FD3E01"/>
    <w:rsid w:val="00FD4C84"/>
    <w:rsid w:val="00FD5595"/>
    <w:rsid w:val="00FE2E73"/>
    <w:rsid w:val="00FE32CD"/>
    <w:rsid w:val="00FE338A"/>
    <w:rsid w:val="00FE39C0"/>
    <w:rsid w:val="00FE3C1C"/>
    <w:rsid w:val="00FE3EA6"/>
    <w:rsid w:val="00FE5B31"/>
    <w:rsid w:val="00FF21BC"/>
    <w:rsid w:val="00FF2C9E"/>
    <w:rsid w:val="00FF3B72"/>
    <w:rsid w:val="036839EA"/>
    <w:rsid w:val="06C47189"/>
    <w:rsid w:val="08601134"/>
    <w:rsid w:val="08FA6BF9"/>
    <w:rsid w:val="0DDF2AFB"/>
    <w:rsid w:val="0E252C04"/>
    <w:rsid w:val="0E9941B8"/>
    <w:rsid w:val="102659DB"/>
    <w:rsid w:val="10E2669D"/>
    <w:rsid w:val="11496C09"/>
    <w:rsid w:val="12547B1F"/>
    <w:rsid w:val="140A1E78"/>
    <w:rsid w:val="14AA1002"/>
    <w:rsid w:val="14B8712A"/>
    <w:rsid w:val="14DF0BF0"/>
    <w:rsid w:val="15A563D8"/>
    <w:rsid w:val="16CB30F7"/>
    <w:rsid w:val="18D52A67"/>
    <w:rsid w:val="19205981"/>
    <w:rsid w:val="19582FA2"/>
    <w:rsid w:val="1A4A57A0"/>
    <w:rsid w:val="1AFE6CB6"/>
    <w:rsid w:val="1C2C33AF"/>
    <w:rsid w:val="1C5D5DDB"/>
    <w:rsid w:val="1C76235C"/>
    <w:rsid w:val="1D081E10"/>
    <w:rsid w:val="1F2E579D"/>
    <w:rsid w:val="1F3D58D3"/>
    <w:rsid w:val="2039253E"/>
    <w:rsid w:val="22EA7B20"/>
    <w:rsid w:val="23844E02"/>
    <w:rsid w:val="2409047A"/>
    <w:rsid w:val="26B51CEA"/>
    <w:rsid w:val="29D67050"/>
    <w:rsid w:val="2B0E5D3C"/>
    <w:rsid w:val="2B3147FD"/>
    <w:rsid w:val="2BF50DB0"/>
    <w:rsid w:val="2C290CBD"/>
    <w:rsid w:val="2C700105"/>
    <w:rsid w:val="2C92493F"/>
    <w:rsid w:val="2D00004C"/>
    <w:rsid w:val="303067E0"/>
    <w:rsid w:val="31745DB9"/>
    <w:rsid w:val="31E065BC"/>
    <w:rsid w:val="33F75C17"/>
    <w:rsid w:val="34B967CC"/>
    <w:rsid w:val="35140E7A"/>
    <w:rsid w:val="36463828"/>
    <w:rsid w:val="369462C9"/>
    <w:rsid w:val="36CE589C"/>
    <w:rsid w:val="39B87ABD"/>
    <w:rsid w:val="39E32B87"/>
    <w:rsid w:val="3AD60C5E"/>
    <w:rsid w:val="3D2757A1"/>
    <w:rsid w:val="3EF773F5"/>
    <w:rsid w:val="3FC74D70"/>
    <w:rsid w:val="3FD16E27"/>
    <w:rsid w:val="41323C85"/>
    <w:rsid w:val="413B7A6D"/>
    <w:rsid w:val="44141597"/>
    <w:rsid w:val="4487121B"/>
    <w:rsid w:val="44C1472D"/>
    <w:rsid w:val="46EB6A30"/>
    <w:rsid w:val="4A8F12BD"/>
    <w:rsid w:val="4BBE3774"/>
    <w:rsid w:val="4FF83181"/>
    <w:rsid w:val="51A945F2"/>
    <w:rsid w:val="52015BAA"/>
    <w:rsid w:val="529663BC"/>
    <w:rsid w:val="52FB52AE"/>
    <w:rsid w:val="54535767"/>
    <w:rsid w:val="551A5D6E"/>
    <w:rsid w:val="553E4347"/>
    <w:rsid w:val="564F2740"/>
    <w:rsid w:val="56DF76BA"/>
    <w:rsid w:val="56E524FD"/>
    <w:rsid w:val="5745619D"/>
    <w:rsid w:val="58032575"/>
    <w:rsid w:val="59906E3A"/>
    <w:rsid w:val="59EF71EF"/>
    <w:rsid w:val="5B7A6590"/>
    <w:rsid w:val="5DEB5F1F"/>
    <w:rsid w:val="5DF37859"/>
    <w:rsid w:val="5ED2780B"/>
    <w:rsid w:val="5F9C6820"/>
    <w:rsid w:val="61C22FEB"/>
    <w:rsid w:val="635A392B"/>
    <w:rsid w:val="65A554DD"/>
    <w:rsid w:val="65C11FBF"/>
    <w:rsid w:val="66781B3D"/>
    <w:rsid w:val="671101B4"/>
    <w:rsid w:val="6753634B"/>
    <w:rsid w:val="68522714"/>
    <w:rsid w:val="68AA5354"/>
    <w:rsid w:val="6A2C3F16"/>
    <w:rsid w:val="6B996D7C"/>
    <w:rsid w:val="6BB34520"/>
    <w:rsid w:val="6CB92CF3"/>
    <w:rsid w:val="6CBA18DE"/>
    <w:rsid w:val="6CD241C5"/>
    <w:rsid w:val="6D8E6FF3"/>
    <w:rsid w:val="6E565636"/>
    <w:rsid w:val="6F7F0361"/>
    <w:rsid w:val="6FC661F5"/>
    <w:rsid w:val="71940950"/>
    <w:rsid w:val="71D40806"/>
    <w:rsid w:val="735A1725"/>
    <w:rsid w:val="73CA0659"/>
    <w:rsid w:val="73FB6A64"/>
    <w:rsid w:val="748A603A"/>
    <w:rsid w:val="74936C9D"/>
    <w:rsid w:val="779D1178"/>
    <w:rsid w:val="793D18CD"/>
    <w:rsid w:val="7AC1208A"/>
    <w:rsid w:val="7AED10D1"/>
    <w:rsid w:val="7B851309"/>
    <w:rsid w:val="7E576F8D"/>
    <w:rsid w:val="7EE1363A"/>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nhideWhenUsed="0" w:uiPriority="0" w:semiHidden="0" w:name="heading 2" w:locked="1"/>
    <w:lsdException w:qFormat="1" w:unhideWhenUsed="0" w:uiPriority="99"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ocked="1"/>
    <w:lsdException w:qFormat="1" w:unhideWhenUsed="0" w:uiPriority="39" w:semiHidden="0" w:name="toc 2" w:locked="1"/>
    <w:lsdException w:qFormat="1" w:unhideWhenUsed="0" w:uiPriority="39" w:semiHidden="0" w:name="toc 3" w:locked="1"/>
    <w:lsdException w:qFormat="1" w:unhideWhenUsed="0" w:uiPriority="0" w:semiHidden="0" w:name="toc 4" w:locked="1"/>
    <w:lsdException w:qFormat="1" w:unhideWhenUsed="0" w:uiPriority="0" w:semiHidden="0" w:name="toc 5" w:locked="1"/>
    <w:lsdException w:qFormat="1" w:unhideWhenUsed="0" w:uiPriority="0" w:semiHidden="0" w:name="toc 6" w:locked="1"/>
    <w:lsdException w:qFormat="1" w:unhideWhenUsed="0" w:uiPriority="0" w:semiHidden="0" w:name="toc 7" w:locked="1"/>
    <w:lsdException w:qFormat="1" w:unhideWhenUsed="0" w:uiPriority="0" w:semiHidden="0" w:name="toc 8" w:locked="1"/>
    <w:lsdException w:qFormat="1" w:unhideWhenUsed="0" w:uiPriority="0" w:semiHidden="0" w:name="toc 9" w:locked="1"/>
    <w:lsdException w:qFormat="1" w:unhideWhenUsed="0" w:uiPriority="0" w:semiHidden="0" w:name="Normal Indent"/>
    <w:lsdException w:qFormat="1" w:unhideWhenUsed="0"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qFormat="1" w:unhideWhenUsed="0" w:uiPriority="0" w:semiHidden="0" w:name="table of figures"/>
    <w:lsdException w:uiPriority="99" w:name="envelope address"/>
    <w:lsdException w:uiPriority="99" w:name="envelope return"/>
    <w:lsdException w:qFormat="1" w:unhideWhenUsed="0" w:uiPriority="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99" w:semiHidden="0"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qFormat="1" w:unhideWhenUsed="0" w:uiPriority="99"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qFormat="1" w:unhideWhenUsed="0" w:uiPriority="99"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99" w:semiHidden="0" w:name="Strong" w:locked="1"/>
    <w:lsdException w:qFormat="1" w:unhideWhenUsed="0" w:uiPriority="0" w:semiHidden="0" w:name="Emphasis" w:locked="1"/>
    <w:lsdException w:qFormat="1" w:unhideWhenUsed="0" w:uiPriority="0" w:semiHidden="0" w:name="Document Map"/>
    <w:lsdException w:qFormat="1" w:uiPriority="0" w:semiHidden="0" w:name="Plain Text"/>
    <w:lsdException w:uiPriority="99" w:name="E-mail Signature"/>
    <w:lsdException w:qFormat="1" w:uiPriority="99" w:semiHidden="0" w:name="Normal (Web)"/>
    <w:lsdException w:qFormat="1" w:unhideWhenUsed="0" w:uiPriority="99" w:semiHidden="0" w:name="HTML Acronym"/>
    <w:lsdException w:uiPriority="99"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uiPriority="99" w:name="HTML Preformatted"/>
    <w:lsdException w:qFormat="1" w:uiPriority="99" w:semiHidden="0" w:name="HTML Sample"/>
    <w:lsdException w:uiPriority="99" w:name="HTML Typewriter"/>
    <w:lsdException w:qFormat="1" w:unhideWhenUsed="0" w:uiPriority="99"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9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53"/>
    <w:qFormat/>
    <w:locked/>
    <w:uiPriority w:val="9"/>
    <w:pPr>
      <w:keepNext/>
      <w:keepLines/>
      <w:numPr>
        <w:ilvl w:val="0"/>
        <w:numId w:val="1"/>
      </w:numPr>
      <w:tabs>
        <w:tab w:val="left" w:pos="709"/>
      </w:tabs>
      <w:spacing w:line="578" w:lineRule="auto"/>
      <w:ind w:left="0" w:firstLine="0"/>
      <w:outlineLvl w:val="0"/>
    </w:pPr>
    <w:rPr>
      <w:rFonts w:ascii="黑体" w:hAnsi="黑体" w:eastAsia="黑体"/>
      <w:b/>
      <w:bCs/>
      <w:kern w:val="44"/>
      <w:sz w:val="32"/>
      <w:szCs w:val="32"/>
    </w:rPr>
  </w:style>
  <w:style w:type="paragraph" w:styleId="3">
    <w:name w:val="heading 2"/>
    <w:basedOn w:val="1"/>
    <w:next w:val="1"/>
    <w:link w:val="54"/>
    <w:qFormat/>
    <w:locked/>
    <w:uiPriority w:val="0"/>
    <w:pPr>
      <w:keepNext/>
      <w:keepLines/>
      <w:numPr>
        <w:ilvl w:val="1"/>
        <w:numId w:val="2"/>
      </w:numPr>
      <w:tabs>
        <w:tab w:val="left" w:pos="709"/>
        <w:tab w:val="left" w:pos="993"/>
      </w:tabs>
      <w:spacing w:line="360" w:lineRule="auto"/>
      <w:ind w:left="567" w:firstLine="0"/>
      <w:jc w:val="left"/>
      <w:outlineLvl w:val="1"/>
    </w:pPr>
    <w:rPr>
      <w:rFonts w:ascii="黑体" w:hAnsi="黑体" w:eastAsia="黑体"/>
      <w:b/>
      <w:bCs/>
      <w:sz w:val="30"/>
      <w:szCs w:val="30"/>
    </w:rPr>
  </w:style>
  <w:style w:type="paragraph" w:styleId="4">
    <w:name w:val="heading 3"/>
    <w:basedOn w:val="1"/>
    <w:next w:val="1"/>
    <w:link w:val="55"/>
    <w:qFormat/>
    <w:locked/>
    <w:uiPriority w:val="99"/>
    <w:pPr>
      <w:keepNext/>
      <w:keepLines/>
      <w:spacing w:before="260" w:after="260" w:line="416" w:lineRule="auto"/>
      <w:ind w:firstLine="200" w:firstLineChars="200"/>
      <w:outlineLvl w:val="2"/>
    </w:pPr>
    <w:rPr>
      <w:rFonts w:ascii="Times New Roman" w:hAnsi="Times New Roman"/>
      <w:b/>
      <w:bCs/>
      <w:sz w:val="32"/>
      <w:szCs w:val="32"/>
    </w:rPr>
  </w:style>
  <w:style w:type="paragraph" w:styleId="5">
    <w:name w:val="heading 6"/>
    <w:basedOn w:val="1"/>
    <w:next w:val="1"/>
    <w:link w:val="195"/>
    <w:semiHidden/>
    <w:unhideWhenUsed/>
    <w:qFormat/>
    <w:locked/>
    <w:uiPriority w:val="0"/>
    <w:pPr>
      <w:keepNext/>
      <w:keepLines/>
      <w:spacing w:before="240" w:after="64" w:line="320" w:lineRule="auto"/>
      <w:outlineLvl w:val="5"/>
    </w:pPr>
    <w:rPr>
      <w:rFonts w:asciiTheme="majorHAnsi" w:hAnsiTheme="majorHAnsi" w:eastAsiaTheme="majorEastAsia" w:cstheme="majorBidi"/>
      <w:b/>
      <w:bCs/>
      <w:sz w:val="24"/>
      <w:szCs w:val="24"/>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qFormat/>
    <w:locked/>
    <w:uiPriority w:val="0"/>
    <w:pPr>
      <w:ind w:left="2520" w:leftChars="1200"/>
    </w:pPr>
    <w:rPr>
      <w:rFonts w:ascii="Times New Roman" w:hAnsi="Times New Roman"/>
      <w:szCs w:val="24"/>
    </w:rPr>
  </w:style>
  <w:style w:type="paragraph" w:styleId="7">
    <w:name w:val="List Number"/>
    <w:basedOn w:val="1"/>
    <w:qFormat/>
    <w:uiPriority w:val="99"/>
    <w:pPr>
      <w:widowControl/>
      <w:spacing w:before="100" w:beforeAutospacing="1" w:after="100" w:afterAutospacing="1"/>
      <w:jc w:val="left"/>
    </w:pPr>
    <w:rPr>
      <w:rFonts w:ascii="宋体" w:hAnsi="宋体" w:cs="宋体"/>
      <w:kern w:val="0"/>
      <w:sz w:val="24"/>
      <w:szCs w:val="24"/>
    </w:rPr>
  </w:style>
  <w:style w:type="paragraph" w:styleId="8">
    <w:name w:val="Normal Indent"/>
    <w:basedOn w:val="1"/>
    <w:link w:val="115"/>
    <w:qFormat/>
    <w:uiPriority w:val="0"/>
    <w:pPr>
      <w:ind w:firstLine="420" w:firstLineChars="200"/>
    </w:pPr>
    <w:rPr>
      <w:rFonts w:ascii="Times New Roman" w:hAnsi="Times New Roman"/>
      <w:kern w:val="0"/>
      <w:sz w:val="24"/>
      <w:szCs w:val="20"/>
    </w:rPr>
  </w:style>
  <w:style w:type="paragraph" w:styleId="9">
    <w:name w:val="Document Map"/>
    <w:basedOn w:val="1"/>
    <w:link w:val="133"/>
    <w:qFormat/>
    <w:uiPriority w:val="0"/>
    <w:rPr>
      <w:rFonts w:ascii="宋体"/>
      <w:kern w:val="0"/>
      <w:sz w:val="18"/>
      <w:szCs w:val="20"/>
    </w:rPr>
  </w:style>
  <w:style w:type="paragraph" w:styleId="10">
    <w:name w:val="annotation text"/>
    <w:basedOn w:val="1"/>
    <w:link w:val="160"/>
    <w:qFormat/>
    <w:uiPriority w:val="0"/>
    <w:pPr>
      <w:jc w:val="left"/>
    </w:pPr>
    <w:rPr>
      <w:rFonts w:asciiTheme="minorHAnsi" w:hAnsiTheme="minorHAnsi" w:eastAsiaTheme="minorEastAsia" w:cstheme="minorBidi"/>
    </w:rPr>
  </w:style>
  <w:style w:type="paragraph" w:styleId="11">
    <w:name w:val="Body Text"/>
    <w:basedOn w:val="1"/>
    <w:link w:val="136"/>
    <w:qFormat/>
    <w:uiPriority w:val="0"/>
    <w:pPr>
      <w:spacing w:after="120"/>
    </w:pPr>
    <w:rPr>
      <w:kern w:val="0"/>
      <w:sz w:val="24"/>
      <w:szCs w:val="20"/>
    </w:rPr>
  </w:style>
  <w:style w:type="paragraph" w:styleId="12">
    <w:name w:val="Body Text Indent"/>
    <w:basedOn w:val="1"/>
    <w:link w:val="68"/>
    <w:qFormat/>
    <w:uiPriority w:val="0"/>
    <w:pPr>
      <w:widowControl/>
      <w:spacing w:after="120"/>
      <w:ind w:left="420"/>
    </w:pPr>
    <w:rPr>
      <w:rFonts w:ascii="??" w:hAnsi="??" w:cs="Arial"/>
      <w:kern w:val="0"/>
      <w:sz w:val="24"/>
      <w:szCs w:val="24"/>
    </w:rPr>
  </w:style>
  <w:style w:type="paragraph" w:styleId="13">
    <w:name w:val="List 2"/>
    <w:basedOn w:val="1"/>
    <w:unhideWhenUsed/>
    <w:qFormat/>
    <w:uiPriority w:val="99"/>
    <w:pPr>
      <w:ind w:left="100" w:leftChars="200" w:hanging="200" w:hangingChars="200"/>
      <w:contextualSpacing/>
    </w:pPr>
    <w:rPr>
      <w:rFonts w:asciiTheme="minorHAnsi" w:hAnsiTheme="minorHAnsi" w:eastAsiaTheme="minorEastAsia" w:cstheme="minorBidi"/>
    </w:rPr>
  </w:style>
  <w:style w:type="paragraph" w:styleId="14">
    <w:name w:val="toc 5"/>
    <w:basedOn w:val="1"/>
    <w:next w:val="1"/>
    <w:qFormat/>
    <w:locked/>
    <w:uiPriority w:val="0"/>
    <w:pPr>
      <w:ind w:left="1680" w:leftChars="800"/>
    </w:pPr>
    <w:rPr>
      <w:rFonts w:ascii="Times New Roman" w:hAnsi="Times New Roman"/>
      <w:szCs w:val="24"/>
    </w:rPr>
  </w:style>
  <w:style w:type="paragraph" w:styleId="15">
    <w:name w:val="toc 3"/>
    <w:basedOn w:val="1"/>
    <w:next w:val="1"/>
    <w:qFormat/>
    <w:locked/>
    <w:uiPriority w:val="39"/>
    <w:pPr>
      <w:ind w:left="840" w:leftChars="400" w:firstLine="200" w:firstLineChars="200"/>
    </w:pPr>
    <w:rPr>
      <w:rFonts w:ascii="Times New Roman" w:hAnsi="Times New Roman"/>
      <w:sz w:val="28"/>
    </w:rPr>
  </w:style>
  <w:style w:type="paragraph" w:styleId="16">
    <w:name w:val="Plain Text"/>
    <w:basedOn w:val="1"/>
    <w:link w:val="66"/>
    <w:unhideWhenUsed/>
    <w:qFormat/>
    <w:uiPriority w:val="0"/>
    <w:rPr>
      <w:rFonts w:ascii="宋体" w:hAnsi="Courier New"/>
      <w:szCs w:val="20"/>
    </w:rPr>
  </w:style>
  <w:style w:type="paragraph" w:styleId="17">
    <w:name w:val="toc 8"/>
    <w:basedOn w:val="1"/>
    <w:next w:val="1"/>
    <w:qFormat/>
    <w:locked/>
    <w:uiPriority w:val="0"/>
    <w:pPr>
      <w:ind w:left="2940" w:leftChars="1400"/>
    </w:pPr>
    <w:rPr>
      <w:rFonts w:ascii="Times New Roman" w:hAnsi="Times New Roman"/>
      <w:szCs w:val="24"/>
    </w:rPr>
  </w:style>
  <w:style w:type="paragraph" w:styleId="18">
    <w:name w:val="Date"/>
    <w:basedOn w:val="1"/>
    <w:next w:val="1"/>
    <w:link w:val="62"/>
    <w:unhideWhenUsed/>
    <w:qFormat/>
    <w:uiPriority w:val="0"/>
    <w:pPr>
      <w:ind w:left="100" w:leftChars="2500"/>
    </w:pPr>
  </w:style>
  <w:style w:type="paragraph" w:styleId="19">
    <w:name w:val="Body Text Indent 2"/>
    <w:basedOn w:val="1"/>
    <w:link w:val="129"/>
    <w:qFormat/>
    <w:uiPriority w:val="99"/>
    <w:pPr>
      <w:spacing w:before="100" w:beforeAutospacing="1" w:after="100" w:afterAutospacing="1" w:line="360" w:lineRule="auto"/>
      <w:ind w:firstLine="420"/>
    </w:pPr>
    <w:rPr>
      <w:rFonts w:ascii="宋体"/>
      <w:kern w:val="0"/>
      <w:sz w:val="24"/>
      <w:szCs w:val="20"/>
    </w:rPr>
  </w:style>
  <w:style w:type="paragraph" w:styleId="20">
    <w:name w:val="Balloon Text"/>
    <w:basedOn w:val="1"/>
    <w:link w:val="63"/>
    <w:unhideWhenUsed/>
    <w:qFormat/>
    <w:uiPriority w:val="99"/>
    <w:rPr>
      <w:sz w:val="18"/>
      <w:szCs w:val="18"/>
    </w:rPr>
  </w:style>
  <w:style w:type="paragraph" w:styleId="21">
    <w:name w:val="footer"/>
    <w:basedOn w:val="1"/>
    <w:link w:val="57"/>
    <w:qFormat/>
    <w:uiPriority w:val="99"/>
    <w:pPr>
      <w:tabs>
        <w:tab w:val="center" w:pos="4153"/>
        <w:tab w:val="right" w:pos="8306"/>
      </w:tabs>
      <w:snapToGrid w:val="0"/>
      <w:jc w:val="left"/>
    </w:pPr>
    <w:rPr>
      <w:sz w:val="18"/>
      <w:szCs w:val="18"/>
    </w:rPr>
  </w:style>
  <w:style w:type="paragraph" w:styleId="22">
    <w:name w:val="header"/>
    <w:basedOn w:val="1"/>
    <w:link w:val="56"/>
    <w:qFormat/>
    <w:uiPriority w:val="99"/>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locked/>
    <w:uiPriority w:val="39"/>
    <w:pPr>
      <w:ind w:firstLine="200" w:firstLineChars="200"/>
    </w:pPr>
    <w:rPr>
      <w:rFonts w:ascii="Times New Roman" w:hAnsi="Times New Roman"/>
      <w:sz w:val="28"/>
    </w:rPr>
  </w:style>
  <w:style w:type="paragraph" w:styleId="24">
    <w:name w:val="toc 4"/>
    <w:basedOn w:val="1"/>
    <w:next w:val="1"/>
    <w:qFormat/>
    <w:locked/>
    <w:uiPriority w:val="0"/>
    <w:pPr>
      <w:ind w:left="1260" w:leftChars="600"/>
    </w:pPr>
    <w:rPr>
      <w:rFonts w:ascii="Times New Roman" w:hAnsi="Times New Roman"/>
      <w:szCs w:val="24"/>
    </w:rPr>
  </w:style>
  <w:style w:type="paragraph" w:styleId="25">
    <w:name w:val="footnote text"/>
    <w:basedOn w:val="1"/>
    <w:link w:val="172"/>
    <w:semiHidden/>
    <w:qFormat/>
    <w:uiPriority w:val="0"/>
    <w:pPr>
      <w:snapToGrid w:val="0"/>
      <w:jc w:val="left"/>
    </w:pPr>
    <w:rPr>
      <w:rFonts w:ascii="Times New Roman" w:hAnsi="Times New Roman"/>
      <w:sz w:val="18"/>
      <w:szCs w:val="18"/>
    </w:rPr>
  </w:style>
  <w:style w:type="paragraph" w:styleId="26">
    <w:name w:val="toc 6"/>
    <w:basedOn w:val="1"/>
    <w:next w:val="1"/>
    <w:qFormat/>
    <w:locked/>
    <w:uiPriority w:val="0"/>
    <w:pPr>
      <w:ind w:left="2100" w:leftChars="1000"/>
    </w:pPr>
    <w:rPr>
      <w:rFonts w:ascii="Times New Roman" w:hAnsi="Times New Roman"/>
      <w:szCs w:val="24"/>
    </w:rPr>
  </w:style>
  <w:style w:type="paragraph" w:styleId="27">
    <w:name w:val="Body Text Indent 3"/>
    <w:basedOn w:val="1"/>
    <w:link w:val="131"/>
    <w:qFormat/>
    <w:uiPriority w:val="99"/>
    <w:pPr>
      <w:spacing w:line="440" w:lineRule="exact"/>
      <w:ind w:firstLine="412" w:firstLineChars="200"/>
    </w:pPr>
    <w:rPr>
      <w:rFonts w:ascii="宋体"/>
      <w:kern w:val="0"/>
      <w:sz w:val="20"/>
      <w:szCs w:val="20"/>
    </w:rPr>
  </w:style>
  <w:style w:type="paragraph" w:styleId="28">
    <w:name w:val="table of figures"/>
    <w:basedOn w:val="1"/>
    <w:next w:val="1"/>
    <w:qFormat/>
    <w:uiPriority w:val="0"/>
    <w:pPr>
      <w:ind w:left="200" w:leftChars="200" w:hanging="200" w:hangingChars="200"/>
    </w:pPr>
    <w:rPr>
      <w:rFonts w:ascii="Times New Roman" w:hAnsi="Times New Roman"/>
      <w:szCs w:val="20"/>
    </w:rPr>
  </w:style>
  <w:style w:type="paragraph" w:styleId="29">
    <w:name w:val="toc 2"/>
    <w:basedOn w:val="1"/>
    <w:next w:val="1"/>
    <w:qFormat/>
    <w:locked/>
    <w:uiPriority w:val="39"/>
    <w:pPr>
      <w:ind w:left="420" w:leftChars="200" w:firstLine="200" w:firstLineChars="200"/>
    </w:pPr>
    <w:rPr>
      <w:rFonts w:ascii="Times New Roman" w:hAnsi="Times New Roman"/>
      <w:sz w:val="28"/>
    </w:rPr>
  </w:style>
  <w:style w:type="paragraph" w:styleId="30">
    <w:name w:val="toc 9"/>
    <w:basedOn w:val="1"/>
    <w:next w:val="1"/>
    <w:qFormat/>
    <w:locked/>
    <w:uiPriority w:val="0"/>
    <w:pPr>
      <w:ind w:left="3360" w:leftChars="1600"/>
    </w:pPr>
    <w:rPr>
      <w:rFonts w:ascii="Times New Roman" w:hAnsi="Times New Roman"/>
      <w:szCs w:val="24"/>
    </w:rPr>
  </w:style>
  <w:style w:type="paragraph" w:styleId="31">
    <w:name w:val="List Continue 2"/>
    <w:basedOn w:val="1"/>
    <w:qFormat/>
    <w:uiPriority w:val="99"/>
    <w:pPr>
      <w:spacing w:after="120"/>
      <w:ind w:left="840" w:leftChars="400"/>
    </w:pPr>
    <w:rPr>
      <w:rFonts w:ascii="Times New Roman" w:hAnsi="Times New Roman"/>
      <w:szCs w:val="24"/>
    </w:rPr>
  </w:style>
  <w:style w:type="paragraph" w:styleId="32">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33">
    <w:name w:val="index 1"/>
    <w:basedOn w:val="1"/>
    <w:next w:val="1"/>
    <w:semiHidden/>
    <w:qFormat/>
    <w:uiPriority w:val="0"/>
    <w:pPr>
      <w:adjustRightInd w:val="0"/>
      <w:snapToGrid w:val="0"/>
      <w:spacing w:line="300" w:lineRule="exact"/>
    </w:pPr>
    <w:rPr>
      <w:rFonts w:ascii="宋体" w:hAnsi="宋体"/>
      <w:bCs/>
      <w:sz w:val="20"/>
      <w:szCs w:val="21"/>
    </w:rPr>
  </w:style>
  <w:style w:type="paragraph" w:styleId="34">
    <w:name w:val="Title"/>
    <w:basedOn w:val="1"/>
    <w:next w:val="1"/>
    <w:link w:val="158"/>
    <w:qFormat/>
    <w:locked/>
    <w:uiPriority w:val="0"/>
    <w:pPr>
      <w:spacing w:before="240" w:after="60"/>
      <w:jc w:val="center"/>
      <w:outlineLvl w:val="0"/>
    </w:pPr>
    <w:rPr>
      <w:rFonts w:ascii="Cambria" w:hAnsi="Cambria"/>
      <w:b/>
      <w:bCs/>
      <w:kern w:val="0"/>
      <w:sz w:val="32"/>
      <w:szCs w:val="32"/>
    </w:rPr>
  </w:style>
  <w:style w:type="paragraph" w:styleId="35">
    <w:name w:val="annotation subject"/>
    <w:basedOn w:val="10"/>
    <w:next w:val="10"/>
    <w:link w:val="165"/>
    <w:qFormat/>
    <w:uiPriority w:val="0"/>
    <w:rPr>
      <w:rFonts w:ascii="Calibri" w:hAnsi="Calibri" w:eastAsia="宋体" w:cs="Times New Roman"/>
      <w:b/>
      <w:bCs/>
      <w:kern w:val="0"/>
      <w:sz w:val="20"/>
      <w:szCs w:val="20"/>
    </w:rPr>
  </w:style>
  <w:style w:type="table" w:styleId="37">
    <w:name w:val="Table Grid"/>
    <w:basedOn w:val="3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9">
    <w:name w:val="Strong"/>
    <w:basedOn w:val="38"/>
    <w:qFormat/>
    <w:locked/>
    <w:uiPriority w:val="99"/>
    <w:rPr>
      <w:b/>
      <w:bCs/>
    </w:rPr>
  </w:style>
  <w:style w:type="character" w:styleId="40">
    <w:name w:val="page number"/>
    <w:basedOn w:val="38"/>
    <w:qFormat/>
    <w:uiPriority w:val="0"/>
    <w:rPr>
      <w:rFonts w:cs="Times New Roman"/>
    </w:rPr>
  </w:style>
  <w:style w:type="character" w:styleId="41">
    <w:name w:val="FollowedHyperlink"/>
    <w:basedOn w:val="38"/>
    <w:qFormat/>
    <w:uiPriority w:val="99"/>
    <w:rPr>
      <w:rFonts w:cs="Times New Roman"/>
      <w:color w:val="555555"/>
      <w:u w:val="none"/>
    </w:rPr>
  </w:style>
  <w:style w:type="character" w:styleId="42">
    <w:name w:val="Emphasis"/>
    <w:basedOn w:val="38"/>
    <w:qFormat/>
    <w:locked/>
    <w:uiPriority w:val="0"/>
    <w:rPr>
      <w:rFonts w:cs="Times New Roman"/>
      <w:i/>
    </w:rPr>
  </w:style>
  <w:style w:type="character" w:styleId="43">
    <w:name w:val="HTML Definition"/>
    <w:basedOn w:val="38"/>
    <w:qFormat/>
    <w:uiPriority w:val="99"/>
    <w:rPr>
      <w:rFonts w:cs="Times New Roman"/>
    </w:rPr>
  </w:style>
  <w:style w:type="character" w:styleId="44">
    <w:name w:val="HTML Acronym"/>
    <w:basedOn w:val="38"/>
    <w:qFormat/>
    <w:uiPriority w:val="99"/>
    <w:rPr>
      <w:rFonts w:cs="Times New Roman"/>
    </w:rPr>
  </w:style>
  <w:style w:type="character" w:styleId="45">
    <w:name w:val="HTML Variable"/>
    <w:basedOn w:val="38"/>
    <w:qFormat/>
    <w:uiPriority w:val="99"/>
    <w:rPr>
      <w:rFonts w:cs="Times New Roman"/>
    </w:rPr>
  </w:style>
  <w:style w:type="character" w:styleId="46">
    <w:name w:val="Hyperlink"/>
    <w:basedOn w:val="38"/>
    <w:qFormat/>
    <w:uiPriority w:val="99"/>
    <w:rPr>
      <w:rFonts w:cs="Times New Roman"/>
      <w:color w:val="0563C1"/>
      <w:u w:val="single"/>
    </w:rPr>
  </w:style>
  <w:style w:type="character" w:styleId="47">
    <w:name w:val="HTML Code"/>
    <w:basedOn w:val="38"/>
    <w:qFormat/>
    <w:uiPriority w:val="99"/>
    <w:rPr>
      <w:rFonts w:ascii="monospace" w:hAnsi="monospace" w:cs="Times New Roman"/>
      <w:sz w:val="24"/>
    </w:rPr>
  </w:style>
  <w:style w:type="character" w:styleId="48">
    <w:name w:val="annotation reference"/>
    <w:qFormat/>
    <w:uiPriority w:val="0"/>
    <w:rPr>
      <w:sz w:val="21"/>
      <w:szCs w:val="21"/>
    </w:rPr>
  </w:style>
  <w:style w:type="character" w:styleId="49">
    <w:name w:val="HTML Cite"/>
    <w:basedOn w:val="38"/>
    <w:qFormat/>
    <w:uiPriority w:val="99"/>
    <w:rPr>
      <w:rFonts w:cs="Times New Roman"/>
    </w:rPr>
  </w:style>
  <w:style w:type="character" w:styleId="50">
    <w:name w:val="footnote reference"/>
    <w:semiHidden/>
    <w:qFormat/>
    <w:uiPriority w:val="0"/>
    <w:rPr>
      <w:vertAlign w:val="superscript"/>
    </w:rPr>
  </w:style>
  <w:style w:type="character" w:styleId="51">
    <w:name w:val="HTML Keyboard"/>
    <w:basedOn w:val="38"/>
    <w:qFormat/>
    <w:uiPriority w:val="99"/>
    <w:rPr>
      <w:rFonts w:ascii="monospace" w:hAnsi="monospace" w:cs="Times New Roman"/>
      <w:sz w:val="24"/>
    </w:rPr>
  </w:style>
  <w:style w:type="character" w:styleId="52">
    <w:name w:val="HTML Sample"/>
    <w:basedOn w:val="38"/>
    <w:unhideWhenUsed/>
    <w:qFormat/>
    <w:uiPriority w:val="99"/>
    <w:rPr>
      <w:rFonts w:ascii="宋体" w:hAnsi="宋体" w:eastAsia="宋体" w:cs="宋体"/>
    </w:rPr>
  </w:style>
  <w:style w:type="character" w:customStyle="1" w:styleId="53">
    <w:name w:val="标题 1 Char"/>
    <w:basedOn w:val="38"/>
    <w:link w:val="2"/>
    <w:qFormat/>
    <w:locked/>
    <w:uiPriority w:val="9"/>
    <w:rPr>
      <w:rFonts w:ascii="黑体" w:hAnsi="黑体" w:eastAsia="黑体" w:cs="Times New Roman"/>
      <w:b/>
      <w:bCs/>
      <w:kern w:val="44"/>
      <w:sz w:val="32"/>
      <w:szCs w:val="32"/>
      <w:lang w:val="en-US" w:eastAsia="zh-CN" w:bidi="ar-SA"/>
    </w:rPr>
  </w:style>
  <w:style w:type="character" w:customStyle="1" w:styleId="54">
    <w:name w:val="标题 2 Char"/>
    <w:basedOn w:val="38"/>
    <w:link w:val="3"/>
    <w:qFormat/>
    <w:locked/>
    <w:uiPriority w:val="99"/>
    <w:rPr>
      <w:rFonts w:ascii="黑体" w:hAnsi="黑体" w:eastAsia="黑体" w:cs="Times New Roman"/>
      <w:b/>
      <w:bCs/>
      <w:kern w:val="2"/>
      <w:sz w:val="30"/>
      <w:szCs w:val="30"/>
      <w:lang w:val="en-US" w:eastAsia="zh-CN" w:bidi="ar-SA"/>
    </w:rPr>
  </w:style>
  <w:style w:type="character" w:customStyle="1" w:styleId="55">
    <w:name w:val="标题 3 Char"/>
    <w:basedOn w:val="38"/>
    <w:link w:val="4"/>
    <w:qFormat/>
    <w:locked/>
    <w:uiPriority w:val="99"/>
    <w:rPr>
      <w:rFonts w:eastAsia="宋体" w:cs="Times New Roman"/>
      <w:b/>
      <w:bCs/>
      <w:kern w:val="2"/>
      <w:sz w:val="32"/>
      <w:szCs w:val="32"/>
      <w:lang w:val="en-US" w:eastAsia="zh-CN" w:bidi="ar-SA"/>
    </w:rPr>
  </w:style>
  <w:style w:type="character" w:customStyle="1" w:styleId="56">
    <w:name w:val="页眉 Char"/>
    <w:basedOn w:val="38"/>
    <w:link w:val="22"/>
    <w:qFormat/>
    <w:locked/>
    <w:uiPriority w:val="99"/>
    <w:rPr>
      <w:rFonts w:cs="Times New Roman"/>
      <w:sz w:val="18"/>
      <w:szCs w:val="18"/>
    </w:rPr>
  </w:style>
  <w:style w:type="character" w:customStyle="1" w:styleId="57">
    <w:name w:val="页脚 Char"/>
    <w:basedOn w:val="38"/>
    <w:link w:val="21"/>
    <w:qFormat/>
    <w:locked/>
    <w:uiPriority w:val="99"/>
    <w:rPr>
      <w:rFonts w:cs="Times New Roman"/>
      <w:sz w:val="18"/>
      <w:szCs w:val="18"/>
    </w:rPr>
  </w:style>
  <w:style w:type="character" w:customStyle="1" w:styleId="58">
    <w:name w:val="fontstyle01"/>
    <w:basedOn w:val="38"/>
    <w:qFormat/>
    <w:uiPriority w:val="99"/>
    <w:rPr>
      <w:rFonts w:ascii="宋体" w:hAnsi="宋体" w:eastAsia="宋体" w:cs="Times New Roman"/>
      <w:color w:val="000000"/>
      <w:sz w:val="24"/>
      <w:szCs w:val="24"/>
    </w:rPr>
  </w:style>
  <w:style w:type="paragraph" w:customStyle="1" w:styleId="59">
    <w:name w:val="正文1"/>
    <w:basedOn w:val="1"/>
    <w:qFormat/>
    <w:uiPriority w:val="0"/>
    <w:pPr>
      <w:spacing w:line="480" w:lineRule="exact"/>
      <w:ind w:firstLine="480" w:firstLineChars="200"/>
    </w:pPr>
    <w:rPr>
      <w:rFonts w:ascii="宋体" w:hAnsi="Times New Roman"/>
      <w:sz w:val="24"/>
      <w:szCs w:val="20"/>
    </w:rPr>
  </w:style>
  <w:style w:type="paragraph" w:customStyle="1" w:styleId="60">
    <w:name w:val="List Paragraph1"/>
    <w:basedOn w:val="1"/>
    <w:qFormat/>
    <w:uiPriority w:val="0"/>
    <w:pPr>
      <w:ind w:firstLine="420" w:firstLineChars="200"/>
    </w:pPr>
    <w:rPr>
      <w:rFonts w:ascii="Times New Roman" w:hAnsi="Times New Roman"/>
      <w:sz w:val="28"/>
    </w:rPr>
  </w:style>
  <w:style w:type="paragraph" w:customStyle="1" w:styleId="61">
    <w:name w:val="TOC Heading1"/>
    <w:basedOn w:val="2"/>
    <w:next w:val="1"/>
    <w:qFormat/>
    <w:uiPriority w:val="99"/>
    <w:pPr>
      <w:widowControl/>
      <w:numPr>
        <w:numId w:val="0"/>
      </w:numPr>
      <w:tabs>
        <w:tab w:val="clear" w:pos="709"/>
      </w:tabs>
      <w:spacing w:before="240" w:line="259" w:lineRule="auto"/>
      <w:jc w:val="left"/>
      <w:outlineLvl w:val="9"/>
    </w:pPr>
    <w:rPr>
      <w:rFonts w:ascii="?? Light" w:hAnsi="?? Light" w:eastAsia="宋体"/>
      <w:b w:val="0"/>
      <w:bCs w:val="0"/>
      <w:color w:val="2F5496"/>
      <w:kern w:val="0"/>
    </w:rPr>
  </w:style>
  <w:style w:type="character" w:customStyle="1" w:styleId="62">
    <w:name w:val="日期 Char"/>
    <w:basedOn w:val="38"/>
    <w:link w:val="18"/>
    <w:qFormat/>
    <w:uiPriority w:val="0"/>
    <w:rPr>
      <w:kern w:val="2"/>
      <w:sz w:val="21"/>
      <w:szCs w:val="22"/>
    </w:rPr>
  </w:style>
  <w:style w:type="character" w:customStyle="1" w:styleId="63">
    <w:name w:val="批注框文本 Char"/>
    <w:basedOn w:val="38"/>
    <w:link w:val="20"/>
    <w:qFormat/>
    <w:uiPriority w:val="99"/>
    <w:rPr>
      <w:kern w:val="2"/>
      <w:sz w:val="18"/>
      <w:szCs w:val="18"/>
    </w:rPr>
  </w:style>
  <w:style w:type="paragraph" w:customStyle="1" w:styleId="64">
    <w:name w:val="detail-info"/>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65">
    <w:name w:val="bookmark-item"/>
    <w:basedOn w:val="38"/>
    <w:qFormat/>
    <w:uiPriority w:val="0"/>
  </w:style>
  <w:style w:type="character" w:customStyle="1" w:styleId="66">
    <w:name w:val="纯文本 Char"/>
    <w:basedOn w:val="38"/>
    <w:link w:val="16"/>
    <w:qFormat/>
    <w:uiPriority w:val="99"/>
    <w:rPr>
      <w:rFonts w:ascii="宋体" w:hAnsi="Courier New"/>
      <w:kern w:val="2"/>
      <w:sz w:val="21"/>
    </w:rPr>
  </w:style>
  <w:style w:type="paragraph" w:customStyle="1" w:styleId="67">
    <w:name w:val="正文2"/>
    <w:qFormat/>
    <w:uiPriority w:val="0"/>
    <w:pPr>
      <w:jc w:val="both"/>
    </w:pPr>
    <w:rPr>
      <w:rFonts w:ascii="Times New Roman" w:hAnsi="Times New Roman" w:eastAsia="宋体" w:cs="Times New Roman"/>
      <w:kern w:val="2"/>
      <w:sz w:val="21"/>
      <w:szCs w:val="21"/>
      <w:lang w:val="en-US" w:eastAsia="zh-CN" w:bidi="ar-SA"/>
    </w:rPr>
  </w:style>
  <w:style w:type="character" w:customStyle="1" w:styleId="68">
    <w:name w:val="正文文本缩进 Char"/>
    <w:basedOn w:val="38"/>
    <w:link w:val="12"/>
    <w:qFormat/>
    <w:uiPriority w:val="0"/>
    <w:rPr>
      <w:rFonts w:ascii="??" w:hAnsi="??" w:cs="Arial"/>
      <w:sz w:val="24"/>
      <w:szCs w:val="24"/>
    </w:rPr>
  </w:style>
  <w:style w:type="paragraph" w:styleId="69">
    <w:name w:val="List Paragraph"/>
    <w:basedOn w:val="1"/>
    <w:qFormat/>
    <w:uiPriority w:val="99"/>
    <w:pPr>
      <w:ind w:firstLine="420" w:firstLineChars="200"/>
    </w:pPr>
  </w:style>
  <w:style w:type="character" w:customStyle="1" w:styleId="70">
    <w:name w:val="标题 2 Char Char"/>
    <w:qFormat/>
    <w:uiPriority w:val="99"/>
    <w:rPr>
      <w:rFonts w:ascii="Arial" w:hAnsi="Arial" w:eastAsia="黑体"/>
      <w:b/>
      <w:kern w:val="2"/>
      <w:sz w:val="32"/>
      <w:lang w:val="en-US" w:eastAsia="zh-CN"/>
    </w:rPr>
  </w:style>
  <w:style w:type="character" w:customStyle="1" w:styleId="71">
    <w:name w:val="2charchar"/>
    <w:basedOn w:val="38"/>
    <w:qFormat/>
    <w:uiPriority w:val="99"/>
    <w:rPr>
      <w:rFonts w:cs="Times New Roman"/>
    </w:rPr>
  </w:style>
  <w:style w:type="paragraph" w:customStyle="1" w:styleId="72">
    <w:name w:val="表格文字"/>
    <w:basedOn w:val="1"/>
    <w:qFormat/>
    <w:uiPriority w:val="99"/>
    <w:pPr>
      <w:adjustRightInd w:val="0"/>
      <w:spacing w:line="420" w:lineRule="atLeast"/>
      <w:jc w:val="left"/>
    </w:pPr>
    <w:rPr>
      <w:rFonts w:ascii="Times New Roman" w:hAnsi="Times New Roman"/>
      <w:kern w:val="0"/>
      <w:szCs w:val="20"/>
    </w:rPr>
  </w:style>
  <w:style w:type="paragraph" w:customStyle="1" w:styleId="73">
    <w:name w:val="z-窗体顶端1"/>
    <w:basedOn w:val="1"/>
    <w:next w:val="1"/>
    <w:link w:val="74"/>
    <w:semiHidden/>
    <w:qFormat/>
    <w:uiPriority w:val="99"/>
    <w:pPr>
      <w:widowControl/>
      <w:pBdr>
        <w:bottom w:val="single" w:color="auto" w:sz="6" w:space="1"/>
      </w:pBdr>
      <w:jc w:val="center"/>
    </w:pPr>
    <w:rPr>
      <w:rFonts w:ascii="Arial" w:hAnsi="Arial" w:cs="Arial"/>
      <w:vanish/>
      <w:kern w:val="0"/>
      <w:sz w:val="16"/>
      <w:szCs w:val="16"/>
    </w:rPr>
  </w:style>
  <w:style w:type="character" w:customStyle="1" w:styleId="74">
    <w:name w:val="z-窗体顶端 Char"/>
    <w:basedOn w:val="38"/>
    <w:link w:val="73"/>
    <w:semiHidden/>
    <w:qFormat/>
    <w:uiPriority w:val="99"/>
    <w:rPr>
      <w:rFonts w:ascii="Arial" w:hAnsi="Arial" w:cs="Arial"/>
      <w:vanish/>
      <w:sz w:val="16"/>
      <w:szCs w:val="16"/>
    </w:rPr>
  </w:style>
  <w:style w:type="paragraph" w:customStyle="1" w:styleId="75">
    <w:name w:val="z-窗体底端1"/>
    <w:basedOn w:val="1"/>
    <w:next w:val="1"/>
    <w:link w:val="76"/>
    <w:semiHidden/>
    <w:qFormat/>
    <w:uiPriority w:val="99"/>
    <w:pPr>
      <w:widowControl/>
      <w:pBdr>
        <w:top w:val="single" w:color="auto" w:sz="6" w:space="1"/>
      </w:pBdr>
      <w:jc w:val="center"/>
    </w:pPr>
    <w:rPr>
      <w:rFonts w:ascii="Arial" w:hAnsi="Arial" w:cs="Arial"/>
      <w:vanish/>
      <w:kern w:val="0"/>
      <w:sz w:val="16"/>
      <w:szCs w:val="16"/>
    </w:rPr>
  </w:style>
  <w:style w:type="character" w:customStyle="1" w:styleId="76">
    <w:name w:val="z-窗体底端 Char"/>
    <w:basedOn w:val="38"/>
    <w:link w:val="75"/>
    <w:semiHidden/>
    <w:qFormat/>
    <w:uiPriority w:val="99"/>
    <w:rPr>
      <w:rFonts w:ascii="Arial" w:hAnsi="Arial" w:cs="Arial"/>
      <w:vanish/>
      <w:sz w:val="16"/>
      <w:szCs w:val="16"/>
    </w:rPr>
  </w:style>
  <w:style w:type="paragraph" w:customStyle="1" w:styleId="77">
    <w:name w:val="hu正文"/>
    <w:basedOn w:val="1"/>
    <w:link w:val="78"/>
    <w:qFormat/>
    <w:uiPriority w:val="99"/>
    <w:pPr>
      <w:spacing w:before="156" w:after="156" w:line="300" w:lineRule="auto"/>
      <w:ind w:firstLine="480" w:firstLineChars="200"/>
    </w:pPr>
    <w:rPr>
      <w:rFonts w:ascii="Times New Roman" w:hAnsi="Times New Roman"/>
      <w:kern w:val="0"/>
      <w:sz w:val="24"/>
      <w:szCs w:val="20"/>
    </w:rPr>
  </w:style>
  <w:style w:type="character" w:customStyle="1" w:styleId="78">
    <w:name w:val="hu正文 Char"/>
    <w:link w:val="77"/>
    <w:qFormat/>
    <w:locked/>
    <w:uiPriority w:val="99"/>
    <w:rPr>
      <w:rFonts w:ascii="Times New Roman" w:hAnsi="Times New Roman"/>
      <w:sz w:val="24"/>
    </w:rPr>
  </w:style>
  <w:style w:type="paragraph" w:styleId="79">
    <w:name w:val="No Spacing"/>
    <w:qFormat/>
    <w:uiPriority w:val="99"/>
    <w:pPr>
      <w:widowControl w:val="0"/>
      <w:jc w:val="both"/>
    </w:pPr>
    <w:rPr>
      <w:rFonts w:ascii="Calibri" w:hAnsi="Calibri" w:eastAsia="宋体" w:cs="Times New Roman"/>
      <w:kern w:val="2"/>
      <w:sz w:val="21"/>
      <w:szCs w:val="22"/>
      <w:lang w:val="en-US" w:eastAsia="zh-CN" w:bidi="ar-SA"/>
    </w:rPr>
  </w:style>
  <w:style w:type="character" w:customStyle="1" w:styleId="80">
    <w:name w:val="ui-bz-bg-hover1"/>
    <w:basedOn w:val="38"/>
    <w:qFormat/>
    <w:uiPriority w:val="99"/>
    <w:rPr>
      <w:rFonts w:cs="Times New Roman"/>
    </w:rPr>
  </w:style>
  <w:style w:type="character" w:customStyle="1" w:styleId="81">
    <w:name w:val="批注框文本 Char1"/>
    <w:qFormat/>
    <w:uiPriority w:val="99"/>
    <w:rPr>
      <w:rFonts w:ascii="Times New Roman" w:hAnsi="Times New Roman" w:eastAsia="宋体"/>
      <w:sz w:val="18"/>
    </w:rPr>
  </w:style>
  <w:style w:type="character" w:customStyle="1" w:styleId="82">
    <w:name w:val="bds_nopic"/>
    <w:basedOn w:val="38"/>
    <w:qFormat/>
    <w:uiPriority w:val="99"/>
    <w:rPr>
      <w:rFonts w:cs="Times New Roman"/>
    </w:rPr>
  </w:style>
  <w:style w:type="character" w:customStyle="1" w:styleId="83">
    <w:name w:val="tip12"/>
    <w:qFormat/>
    <w:uiPriority w:val="99"/>
    <w:rPr>
      <w:vanish/>
      <w:color w:val="FF0000"/>
      <w:sz w:val="18"/>
    </w:rPr>
  </w:style>
  <w:style w:type="character" w:customStyle="1" w:styleId="84">
    <w:name w:val="Body Text Indent 3 Char"/>
    <w:qFormat/>
    <w:locked/>
    <w:uiPriority w:val="99"/>
    <w:rPr>
      <w:rFonts w:ascii="宋体" w:eastAsia="宋体"/>
    </w:rPr>
  </w:style>
  <w:style w:type="character" w:customStyle="1" w:styleId="85">
    <w:name w:val="HTML Markup"/>
    <w:qFormat/>
    <w:uiPriority w:val="99"/>
    <w:rPr>
      <w:vanish/>
      <w:color w:val="FF0000"/>
    </w:rPr>
  </w:style>
  <w:style w:type="character" w:customStyle="1" w:styleId="86">
    <w:name w:val="tip7"/>
    <w:qFormat/>
    <w:uiPriority w:val="99"/>
    <w:rPr>
      <w:vanish/>
      <w:color w:val="FF0000"/>
      <w:sz w:val="18"/>
    </w:rPr>
  </w:style>
  <w:style w:type="character" w:customStyle="1" w:styleId="87">
    <w:name w:val="f-star"/>
    <w:qFormat/>
    <w:uiPriority w:val="99"/>
    <w:rPr>
      <w:color w:val="999999"/>
      <w:sz w:val="21"/>
    </w:rPr>
  </w:style>
  <w:style w:type="character" w:customStyle="1" w:styleId="88">
    <w:name w:val="Document Map Char1"/>
    <w:qFormat/>
    <w:uiPriority w:val="99"/>
    <w:rPr>
      <w:rFonts w:ascii="Times New Roman" w:hAnsi="Times New Roman"/>
      <w:kern w:val="2"/>
      <w:sz w:val="2"/>
    </w:rPr>
  </w:style>
  <w:style w:type="character" w:customStyle="1" w:styleId="89">
    <w:name w:val="my-class2"/>
    <w:basedOn w:val="38"/>
    <w:qFormat/>
    <w:uiPriority w:val="99"/>
    <w:rPr>
      <w:rFonts w:cs="Times New Roman"/>
    </w:rPr>
  </w:style>
  <w:style w:type="character" w:customStyle="1" w:styleId="90">
    <w:name w:val="no52"/>
    <w:basedOn w:val="38"/>
    <w:qFormat/>
    <w:uiPriority w:val="99"/>
    <w:rPr>
      <w:rFonts w:cs="Times New Roman"/>
    </w:rPr>
  </w:style>
  <w:style w:type="character" w:customStyle="1" w:styleId="91">
    <w:name w:val="no4"/>
    <w:basedOn w:val="38"/>
    <w:qFormat/>
    <w:uiPriority w:val="99"/>
    <w:rPr>
      <w:rFonts w:cs="Times New Roman"/>
    </w:rPr>
  </w:style>
  <w:style w:type="character" w:customStyle="1" w:styleId="92">
    <w:name w:val="my-notice"/>
    <w:basedOn w:val="38"/>
    <w:qFormat/>
    <w:uiPriority w:val="99"/>
    <w:rPr>
      <w:rFonts w:cs="Times New Roman"/>
    </w:rPr>
  </w:style>
  <w:style w:type="character" w:customStyle="1" w:styleId="93">
    <w:name w:val="ico-jiang"/>
    <w:basedOn w:val="38"/>
    <w:qFormat/>
    <w:uiPriority w:val="99"/>
    <w:rPr>
      <w:rFonts w:cs="Times New Roman"/>
    </w:rPr>
  </w:style>
  <w:style w:type="character" w:customStyle="1" w:styleId="94">
    <w:name w:val="ico-jiang2"/>
    <w:basedOn w:val="38"/>
    <w:qFormat/>
    <w:uiPriority w:val="99"/>
    <w:rPr>
      <w:rFonts w:cs="Times New Roman"/>
    </w:rPr>
  </w:style>
  <w:style w:type="character" w:customStyle="1" w:styleId="95">
    <w:name w:val="bds_more1"/>
    <w:qFormat/>
    <w:uiPriority w:val="99"/>
    <w:rPr>
      <w:rFonts w:ascii="宋体" w:hAnsi="宋体" w:eastAsia="宋体"/>
    </w:rPr>
  </w:style>
  <w:style w:type="character" w:customStyle="1" w:styleId="96">
    <w:name w:val="Body Text Indent 2 Char"/>
    <w:qFormat/>
    <w:locked/>
    <w:uiPriority w:val="99"/>
    <w:rPr>
      <w:rFonts w:ascii="宋体" w:eastAsia="宋体"/>
      <w:sz w:val="24"/>
    </w:rPr>
  </w:style>
  <w:style w:type="character" w:customStyle="1" w:styleId="97">
    <w:name w:val="org_name"/>
    <w:basedOn w:val="38"/>
    <w:qFormat/>
    <w:uiPriority w:val="99"/>
    <w:rPr>
      <w:rFonts w:cs="Times New Roman"/>
    </w:rPr>
  </w:style>
  <w:style w:type="character" w:customStyle="1" w:styleId="98">
    <w:name w:val="org_name2"/>
    <w:basedOn w:val="38"/>
    <w:qFormat/>
    <w:uiPriority w:val="99"/>
    <w:rPr>
      <w:rFonts w:cs="Times New Roman"/>
    </w:rPr>
  </w:style>
  <w:style w:type="character" w:customStyle="1" w:styleId="99">
    <w:name w:val="tip10"/>
    <w:qFormat/>
    <w:uiPriority w:val="99"/>
    <w:rPr>
      <w:vanish/>
      <w:color w:val="FF0000"/>
      <w:sz w:val="18"/>
    </w:rPr>
  </w:style>
  <w:style w:type="character" w:customStyle="1" w:styleId="100">
    <w:name w:val="orange"/>
    <w:qFormat/>
    <w:uiPriority w:val="99"/>
    <w:rPr>
      <w:color w:val="3FB58F"/>
    </w:rPr>
  </w:style>
  <w:style w:type="character" w:customStyle="1" w:styleId="101">
    <w:name w:val="bds_more"/>
    <w:basedOn w:val="38"/>
    <w:qFormat/>
    <w:uiPriority w:val="99"/>
    <w:rPr>
      <w:rFonts w:cs="Times New Roman"/>
    </w:rPr>
  </w:style>
  <w:style w:type="character" w:customStyle="1" w:styleId="102">
    <w:name w:val="t-tag"/>
    <w:qFormat/>
    <w:uiPriority w:val="99"/>
    <w:rPr>
      <w:color w:val="FFFFFF"/>
      <w:sz w:val="18"/>
      <w:shd w:val="clear" w:color="auto" w:fill="FE8833"/>
    </w:rPr>
  </w:style>
  <w:style w:type="character" w:customStyle="1" w:styleId="103">
    <w:name w:val="top-icon"/>
    <w:basedOn w:val="38"/>
    <w:qFormat/>
    <w:uiPriority w:val="99"/>
    <w:rPr>
      <w:rFonts w:cs="Times New Roman"/>
    </w:rPr>
  </w:style>
  <w:style w:type="character" w:customStyle="1" w:styleId="104">
    <w:name w:val="Body Text Char"/>
    <w:qFormat/>
    <w:locked/>
    <w:uiPriority w:val="99"/>
    <w:rPr>
      <w:sz w:val="24"/>
    </w:rPr>
  </w:style>
  <w:style w:type="character" w:customStyle="1" w:styleId="105">
    <w:name w:val="no72"/>
    <w:basedOn w:val="38"/>
    <w:qFormat/>
    <w:uiPriority w:val="99"/>
    <w:rPr>
      <w:rFonts w:cs="Times New Roman"/>
    </w:rPr>
  </w:style>
  <w:style w:type="character" w:customStyle="1" w:styleId="106">
    <w:name w:val="bds_nopic2"/>
    <w:basedOn w:val="38"/>
    <w:qFormat/>
    <w:uiPriority w:val="99"/>
    <w:rPr>
      <w:rFonts w:cs="Times New Roman"/>
    </w:rPr>
  </w:style>
  <w:style w:type="character" w:customStyle="1" w:styleId="107">
    <w:name w:val="Document Map Char"/>
    <w:qFormat/>
    <w:uiPriority w:val="99"/>
    <w:rPr>
      <w:rFonts w:ascii="宋体"/>
      <w:sz w:val="18"/>
    </w:rPr>
  </w:style>
  <w:style w:type="character" w:customStyle="1" w:styleId="108">
    <w:name w:val="no6"/>
    <w:basedOn w:val="38"/>
    <w:qFormat/>
    <w:uiPriority w:val="99"/>
    <w:rPr>
      <w:rFonts w:cs="Times New Roman"/>
    </w:rPr>
  </w:style>
  <w:style w:type="character" w:customStyle="1" w:styleId="109">
    <w:name w:val="tip"/>
    <w:qFormat/>
    <w:uiPriority w:val="99"/>
    <w:rPr>
      <w:vanish/>
      <w:color w:val="FF0000"/>
      <w:sz w:val="18"/>
    </w:rPr>
  </w:style>
  <w:style w:type="character" w:customStyle="1" w:styleId="110">
    <w:name w:val="apple-converted-space"/>
    <w:basedOn w:val="38"/>
    <w:qFormat/>
    <w:uiPriority w:val="99"/>
    <w:rPr>
      <w:rFonts w:cs="Times New Roman"/>
    </w:rPr>
  </w:style>
  <w:style w:type="character" w:customStyle="1" w:styleId="111">
    <w:name w:val="bds_more2"/>
    <w:basedOn w:val="38"/>
    <w:qFormat/>
    <w:uiPriority w:val="99"/>
    <w:rPr>
      <w:rFonts w:cs="Times New Roman"/>
    </w:rPr>
  </w:style>
  <w:style w:type="character" w:customStyle="1" w:styleId="112">
    <w:name w:val="my-class"/>
    <w:basedOn w:val="38"/>
    <w:qFormat/>
    <w:uiPriority w:val="99"/>
    <w:rPr>
      <w:rFonts w:cs="Times New Roman"/>
    </w:rPr>
  </w:style>
  <w:style w:type="character" w:customStyle="1" w:styleId="113">
    <w:name w:val="ui-bz-bg-hover"/>
    <w:qFormat/>
    <w:uiPriority w:val="99"/>
    <w:rPr>
      <w:shd w:val="clear" w:color="auto" w:fill="000000"/>
    </w:rPr>
  </w:style>
  <w:style w:type="character" w:customStyle="1" w:styleId="114">
    <w:name w:val="no7"/>
    <w:basedOn w:val="38"/>
    <w:qFormat/>
    <w:uiPriority w:val="99"/>
    <w:rPr>
      <w:rFonts w:cs="Times New Roman"/>
    </w:rPr>
  </w:style>
  <w:style w:type="character" w:customStyle="1" w:styleId="115">
    <w:name w:val="正文缩进 Char"/>
    <w:link w:val="8"/>
    <w:qFormat/>
    <w:locked/>
    <w:uiPriority w:val="99"/>
    <w:rPr>
      <w:rFonts w:ascii="Times New Roman" w:hAnsi="Times New Roman"/>
      <w:sz w:val="24"/>
    </w:rPr>
  </w:style>
  <w:style w:type="character" w:customStyle="1" w:styleId="116">
    <w:name w:val="ico-jiang1"/>
    <w:basedOn w:val="38"/>
    <w:qFormat/>
    <w:uiPriority w:val="99"/>
    <w:rPr>
      <w:rFonts w:cs="Times New Roman"/>
    </w:rPr>
  </w:style>
  <w:style w:type="character" w:customStyle="1" w:styleId="117">
    <w:name w:val="no62"/>
    <w:basedOn w:val="38"/>
    <w:qFormat/>
    <w:uiPriority w:val="99"/>
    <w:rPr>
      <w:rFonts w:cs="Times New Roman"/>
    </w:rPr>
  </w:style>
  <w:style w:type="character" w:customStyle="1" w:styleId="118">
    <w:name w:val="orange5"/>
    <w:qFormat/>
    <w:uiPriority w:val="99"/>
    <w:rPr>
      <w:color w:val="3FB58F"/>
    </w:rPr>
  </w:style>
  <w:style w:type="character" w:customStyle="1" w:styleId="119">
    <w:name w:val="bds_more4"/>
    <w:basedOn w:val="38"/>
    <w:qFormat/>
    <w:uiPriority w:val="99"/>
    <w:rPr>
      <w:rFonts w:cs="Times New Roman"/>
    </w:rPr>
  </w:style>
  <w:style w:type="character" w:customStyle="1" w:styleId="120">
    <w:name w:val="no5"/>
    <w:basedOn w:val="38"/>
    <w:qFormat/>
    <w:uiPriority w:val="99"/>
    <w:rPr>
      <w:rFonts w:cs="Times New Roman"/>
    </w:rPr>
  </w:style>
  <w:style w:type="character" w:customStyle="1" w:styleId="121">
    <w:name w:val="bds_more3"/>
    <w:basedOn w:val="38"/>
    <w:qFormat/>
    <w:uiPriority w:val="99"/>
    <w:rPr>
      <w:rFonts w:cs="Times New Roman"/>
    </w:rPr>
  </w:style>
  <w:style w:type="character" w:customStyle="1" w:styleId="122">
    <w:name w:val="no42"/>
    <w:basedOn w:val="38"/>
    <w:qFormat/>
    <w:uiPriority w:val="99"/>
    <w:rPr>
      <w:rFonts w:cs="Times New Roman"/>
    </w:rPr>
  </w:style>
  <w:style w:type="character" w:customStyle="1" w:styleId="123">
    <w:name w:val="bds_nopic1"/>
    <w:basedOn w:val="38"/>
    <w:qFormat/>
    <w:uiPriority w:val="99"/>
    <w:rPr>
      <w:rFonts w:cs="Times New Roman"/>
    </w:rPr>
  </w:style>
  <w:style w:type="character" w:customStyle="1" w:styleId="124">
    <w:name w:val="my-notice1"/>
    <w:basedOn w:val="38"/>
    <w:qFormat/>
    <w:uiPriority w:val="99"/>
    <w:rPr>
      <w:rFonts w:cs="Times New Roman"/>
    </w:rPr>
  </w:style>
  <w:style w:type="character" w:customStyle="1" w:styleId="125">
    <w:name w:val="orange6"/>
    <w:qFormat/>
    <w:uiPriority w:val="99"/>
    <w:rPr>
      <w:color w:val="3FB58F"/>
    </w:rPr>
  </w:style>
  <w:style w:type="character" w:customStyle="1" w:styleId="126">
    <w:name w:val="Document Map Char2"/>
    <w:qFormat/>
    <w:locked/>
    <w:uiPriority w:val="99"/>
    <w:rPr>
      <w:rFonts w:ascii="宋体"/>
      <w:sz w:val="18"/>
    </w:rPr>
  </w:style>
  <w:style w:type="character" w:customStyle="1" w:styleId="127">
    <w:name w:val="ico-jiang3"/>
    <w:basedOn w:val="38"/>
    <w:qFormat/>
    <w:uiPriority w:val="99"/>
    <w:rPr>
      <w:rFonts w:cs="Times New Roman"/>
    </w:rPr>
  </w:style>
  <w:style w:type="character" w:customStyle="1" w:styleId="128">
    <w:name w:val="tip13"/>
    <w:qFormat/>
    <w:uiPriority w:val="99"/>
    <w:rPr>
      <w:vanish/>
      <w:color w:val="FF0000"/>
      <w:sz w:val="18"/>
    </w:rPr>
  </w:style>
  <w:style w:type="character" w:customStyle="1" w:styleId="129">
    <w:name w:val="正文文本缩进 2 Char"/>
    <w:basedOn w:val="38"/>
    <w:link w:val="19"/>
    <w:qFormat/>
    <w:uiPriority w:val="99"/>
    <w:rPr>
      <w:rFonts w:ascii="宋体"/>
      <w:sz w:val="24"/>
    </w:rPr>
  </w:style>
  <w:style w:type="character" w:customStyle="1" w:styleId="130">
    <w:name w:val="Body Text Indent 2 Char1"/>
    <w:basedOn w:val="38"/>
    <w:semiHidden/>
    <w:qFormat/>
    <w:locked/>
    <w:uiPriority w:val="99"/>
    <w:rPr>
      <w:rFonts w:cs="Times New Roman"/>
    </w:rPr>
  </w:style>
  <w:style w:type="character" w:customStyle="1" w:styleId="131">
    <w:name w:val="正文文本缩进 3 Char"/>
    <w:basedOn w:val="38"/>
    <w:link w:val="27"/>
    <w:qFormat/>
    <w:uiPriority w:val="99"/>
    <w:rPr>
      <w:rFonts w:ascii="宋体"/>
    </w:rPr>
  </w:style>
  <w:style w:type="character" w:customStyle="1" w:styleId="132">
    <w:name w:val="Body Text Indent 3 Char1"/>
    <w:basedOn w:val="38"/>
    <w:semiHidden/>
    <w:qFormat/>
    <w:locked/>
    <w:uiPriority w:val="99"/>
    <w:rPr>
      <w:rFonts w:cs="Times New Roman"/>
      <w:sz w:val="16"/>
      <w:szCs w:val="16"/>
    </w:rPr>
  </w:style>
  <w:style w:type="character" w:customStyle="1" w:styleId="133">
    <w:name w:val="文档结构图 Char"/>
    <w:basedOn w:val="38"/>
    <w:link w:val="9"/>
    <w:qFormat/>
    <w:uiPriority w:val="0"/>
    <w:rPr>
      <w:rFonts w:ascii="宋体"/>
      <w:sz w:val="18"/>
    </w:rPr>
  </w:style>
  <w:style w:type="character" w:customStyle="1" w:styleId="134">
    <w:name w:val="Document Map Char3"/>
    <w:basedOn w:val="38"/>
    <w:semiHidden/>
    <w:qFormat/>
    <w:locked/>
    <w:uiPriority w:val="99"/>
    <w:rPr>
      <w:rFonts w:ascii="Times New Roman" w:hAnsi="Times New Roman" w:cs="Times New Roman"/>
      <w:sz w:val="2"/>
    </w:rPr>
  </w:style>
  <w:style w:type="paragraph" w:customStyle="1" w:styleId="135">
    <w:name w:val="_Style 1"/>
    <w:basedOn w:val="1"/>
    <w:qFormat/>
    <w:uiPriority w:val="99"/>
    <w:pPr>
      <w:ind w:firstLine="420" w:firstLineChars="200"/>
    </w:pPr>
    <w:rPr>
      <w:rFonts w:ascii="Times New Roman" w:hAnsi="Times New Roman"/>
      <w:szCs w:val="24"/>
    </w:rPr>
  </w:style>
  <w:style w:type="character" w:customStyle="1" w:styleId="136">
    <w:name w:val="正文文本 Char"/>
    <w:basedOn w:val="38"/>
    <w:link w:val="11"/>
    <w:qFormat/>
    <w:uiPriority w:val="99"/>
    <w:rPr>
      <w:sz w:val="24"/>
    </w:rPr>
  </w:style>
  <w:style w:type="character" w:customStyle="1" w:styleId="137">
    <w:name w:val="Body Text Char1"/>
    <w:basedOn w:val="38"/>
    <w:semiHidden/>
    <w:qFormat/>
    <w:locked/>
    <w:uiPriority w:val="99"/>
    <w:rPr>
      <w:rFonts w:cs="Times New Roman"/>
    </w:rPr>
  </w:style>
  <w:style w:type="paragraph" w:customStyle="1" w:styleId="138">
    <w:name w:val="_Style 21"/>
    <w:basedOn w:val="1"/>
    <w:qFormat/>
    <w:uiPriority w:val="99"/>
    <w:rPr>
      <w:rFonts w:ascii="Times New Roman" w:hAnsi="Times New Roman"/>
      <w:szCs w:val="20"/>
    </w:rPr>
  </w:style>
  <w:style w:type="paragraph" w:customStyle="1" w:styleId="139">
    <w:name w:val="p0"/>
    <w:basedOn w:val="1"/>
    <w:qFormat/>
    <w:uiPriority w:val="99"/>
    <w:pPr>
      <w:widowControl/>
    </w:pPr>
    <w:rPr>
      <w:rFonts w:ascii="Times New Roman" w:hAnsi="Times New Roman"/>
      <w:kern w:val="0"/>
      <w:szCs w:val="21"/>
    </w:rPr>
  </w:style>
  <w:style w:type="paragraph" w:customStyle="1" w:styleId="140">
    <w:name w:val="xl37"/>
    <w:basedOn w:val="1"/>
    <w:qFormat/>
    <w:uiPriority w:val="0"/>
    <w:pPr>
      <w:widowControl/>
      <w:pBdr>
        <w:left w:val="single" w:color="auto" w:sz="8" w:space="0"/>
        <w:right w:val="single" w:color="auto" w:sz="4" w:space="0"/>
      </w:pBdr>
      <w:spacing w:before="100" w:beforeAutospacing="1" w:after="100" w:afterAutospacing="1"/>
      <w:jc w:val="center"/>
      <w:textAlignment w:val="center"/>
    </w:pPr>
    <w:rPr>
      <w:rFonts w:ascii="宋体" w:hAnsi="宋体"/>
      <w:kern w:val="0"/>
      <w:sz w:val="18"/>
      <w:szCs w:val="18"/>
    </w:rPr>
  </w:style>
  <w:style w:type="paragraph" w:customStyle="1" w:styleId="141">
    <w:name w:val="xl25"/>
    <w:basedOn w:val="1"/>
    <w:qFormat/>
    <w:uiPriority w:val="99"/>
    <w:pPr>
      <w:widowControl/>
      <w:spacing w:before="100" w:beforeAutospacing="1" w:after="100" w:afterAutospacing="1"/>
      <w:textAlignment w:val="center"/>
    </w:pPr>
    <w:rPr>
      <w:rFonts w:ascii="宋体" w:hAnsi="宋体"/>
      <w:kern w:val="0"/>
      <w:sz w:val="18"/>
      <w:szCs w:val="18"/>
    </w:rPr>
  </w:style>
  <w:style w:type="paragraph" w:customStyle="1" w:styleId="142">
    <w:name w:val="样式 样式 样式 样式 内容 + 首行缩进:  2 字符18 + 首行缩进:  5.71 厘米 + 首行缩进:  8.04 厘米..."/>
    <w:basedOn w:val="1"/>
    <w:qFormat/>
    <w:uiPriority w:val="99"/>
    <w:pPr>
      <w:widowControl/>
      <w:spacing w:line="360" w:lineRule="auto"/>
      <w:ind w:firstLine="425" w:firstLineChars="177"/>
      <w:jc w:val="left"/>
    </w:pPr>
    <w:rPr>
      <w:rFonts w:ascii="Trebuchet MS" w:hAnsi="Trebuchet MS"/>
      <w:color w:val="404040"/>
      <w:kern w:val="0"/>
      <w:sz w:val="24"/>
      <w:szCs w:val="20"/>
      <w:lang w:eastAsia="en-US"/>
    </w:rPr>
  </w:style>
  <w:style w:type="paragraph" w:customStyle="1" w:styleId="143">
    <w:name w:val="无间隔1"/>
    <w:qFormat/>
    <w:uiPriority w:val="99"/>
    <w:pPr>
      <w:widowControl w:val="0"/>
      <w:spacing w:line="360" w:lineRule="auto"/>
      <w:jc w:val="center"/>
    </w:pPr>
    <w:rPr>
      <w:rFonts w:ascii="Times New Roman" w:hAnsi="Times New Roman" w:eastAsia="宋体" w:cs="Times New Roman"/>
      <w:b/>
      <w:color w:val="000000"/>
      <w:kern w:val="2"/>
      <w:sz w:val="21"/>
      <w:szCs w:val="21"/>
      <w:lang w:val="zh-CN" w:eastAsia="zh-CN" w:bidi="ar-SA"/>
    </w:rPr>
  </w:style>
  <w:style w:type="paragraph" w:customStyle="1" w:styleId="144">
    <w:name w:val="列出段落11"/>
    <w:basedOn w:val="1"/>
    <w:qFormat/>
    <w:uiPriority w:val="99"/>
    <w:pPr>
      <w:ind w:firstLine="420" w:firstLineChars="200"/>
    </w:pPr>
    <w:rPr>
      <w:rFonts w:ascii="Times New Roman" w:hAnsi="Times New Roman"/>
      <w:szCs w:val="24"/>
    </w:rPr>
  </w:style>
  <w:style w:type="paragraph" w:customStyle="1" w:styleId="145">
    <w:name w:val="_Style 2"/>
    <w:basedOn w:val="1"/>
    <w:qFormat/>
    <w:uiPriority w:val="99"/>
    <w:pPr>
      <w:ind w:firstLine="420" w:firstLineChars="200"/>
    </w:pPr>
  </w:style>
  <w:style w:type="paragraph" w:customStyle="1" w:styleId="146">
    <w:name w:val="txt14"/>
    <w:basedOn w:val="1"/>
    <w:qFormat/>
    <w:uiPriority w:val="99"/>
    <w:pPr>
      <w:widowControl/>
      <w:spacing w:before="100" w:beforeAutospacing="1" w:after="100" w:afterAutospacing="1"/>
      <w:jc w:val="left"/>
    </w:pPr>
    <w:rPr>
      <w:rFonts w:ascii="宋体" w:hAnsi="宋体"/>
      <w:color w:val="000000"/>
      <w:kern w:val="0"/>
      <w:szCs w:val="21"/>
    </w:rPr>
  </w:style>
  <w:style w:type="paragraph" w:customStyle="1" w:styleId="147">
    <w:name w:val="_Style 11"/>
    <w:basedOn w:val="1"/>
    <w:qFormat/>
    <w:uiPriority w:val="99"/>
    <w:rPr>
      <w:rFonts w:ascii="Times New Roman" w:hAnsi="Times New Roman"/>
      <w:szCs w:val="24"/>
    </w:rPr>
  </w:style>
  <w:style w:type="paragraph" w:customStyle="1" w:styleId="148">
    <w:name w:val="Char"/>
    <w:basedOn w:val="1"/>
    <w:qFormat/>
    <w:uiPriority w:val="99"/>
    <w:rPr>
      <w:rFonts w:ascii="Times New Roman" w:hAnsi="Times New Roman"/>
      <w:szCs w:val="21"/>
    </w:rPr>
  </w:style>
  <w:style w:type="paragraph" w:customStyle="1" w:styleId="149">
    <w:name w:val="列出段落1"/>
    <w:basedOn w:val="1"/>
    <w:qFormat/>
    <w:uiPriority w:val="0"/>
    <w:pPr>
      <w:ind w:firstLine="420" w:firstLineChars="200"/>
    </w:pPr>
    <w:rPr>
      <w:rFonts w:ascii="Times New Roman" w:hAnsi="Times New Roman"/>
      <w:szCs w:val="24"/>
    </w:rPr>
  </w:style>
  <w:style w:type="paragraph" w:customStyle="1" w:styleId="150">
    <w:name w:val="列出段落2"/>
    <w:basedOn w:val="1"/>
    <w:qFormat/>
    <w:uiPriority w:val="99"/>
    <w:pPr>
      <w:ind w:firstLine="420" w:firstLineChars="200"/>
    </w:pPr>
    <w:rPr>
      <w:rFonts w:ascii="Times New Roman" w:hAnsi="Times New Roman"/>
      <w:szCs w:val="24"/>
    </w:rPr>
  </w:style>
  <w:style w:type="paragraph" w:customStyle="1" w:styleId="151">
    <w:name w:val="TOC 标题1"/>
    <w:basedOn w:val="2"/>
    <w:next w:val="1"/>
    <w:qFormat/>
    <w:uiPriority w:val="39"/>
    <w:pPr>
      <w:widowControl/>
      <w:numPr>
        <w:numId w:val="0"/>
      </w:numPr>
      <w:tabs>
        <w:tab w:val="clear" w:pos="709"/>
      </w:tabs>
      <w:spacing w:before="480" w:line="276" w:lineRule="auto"/>
      <w:jc w:val="left"/>
      <w:outlineLvl w:val="9"/>
    </w:pPr>
    <w:rPr>
      <w:rFonts w:ascii="Cambria" w:hAnsi="Cambria" w:eastAsia="宋体"/>
      <w:color w:val="365F91"/>
      <w:kern w:val="0"/>
      <w:sz w:val="28"/>
      <w:szCs w:val="28"/>
    </w:rPr>
  </w:style>
  <w:style w:type="paragraph" w:customStyle="1" w:styleId="152">
    <w:name w:val="正文文本缩进 31"/>
    <w:basedOn w:val="1"/>
    <w:qFormat/>
    <w:uiPriority w:val="99"/>
    <w:pPr>
      <w:spacing w:line="440" w:lineRule="exact"/>
      <w:ind w:firstLine="412" w:firstLineChars="200"/>
    </w:pPr>
    <w:rPr>
      <w:rFonts w:ascii="宋体" w:hAnsi="宋体"/>
      <w:kern w:val="0"/>
      <w:sz w:val="20"/>
      <w:szCs w:val="20"/>
    </w:rPr>
  </w:style>
  <w:style w:type="character" w:customStyle="1" w:styleId="153">
    <w:name w:val="font41"/>
    <w:qFormat/>
    <w:uiPriority w:val="99"/>
    <w:rPr>
      <w:rFonts w:hint="eastAsia" w:ascii="宋体" w:hAnsi="宋体" w:eastAsia="宋体" w:cs="宋体"/>
      <w:b/>
      <w:color w:val="000000"/>
      <w:sz w:val="22"/>
      <w:szCs w:val="22"/>
      <w:u w:val="none"/>
    </w:rPr>
  </w:style>
  <w:style w:type="character" w:customStyle="1" w:styleId="154">
    <w:name w:val="font81"/>
    <w:qFormat/>
    <w:uiPriority w:val="99"/>
    <w:rPr>
      <w:rFonts w:hint="eastAsia" w:ascii="宋体" w:hAnsi="宋体" w:eastAsia="宋体" w:cs="宋体"/>
      <w:b/>
      <w:color w:val="000000"/>
      <w:sz w:val="22"/>
      <w:szCs w:val="22"/>
      <w:u w:val="none"/>
    </w:rPr>
  </w:style>
  <w:style w:type="character" w:customStyle="1" w:styleId="155">
    <w:name w:val="font21"/>
    <w:qFormat/>
    <w:uiPriority w:val="0"/>
    <w:rPr>
      <w:rFonts w:hint="eastAsia" w:ascii="宋体" w:hAnsi="宋体" w:eastAsia="宋体" w:cs="宋体"/>
      <w:color w:val="000000"/>
      <w:sz w:val="18"/>
      <w:szCs w:val="18"/>
      <w:u w:val="none"/>
    </w:rPr>
  </w:style>
  <w:style w:type="character" w:customStyle="1" w:styleId="156">
    <w:name w:val="font01"/>
    <w:qFormat/>
    <w:uiPriority w:val="99"/>
    <w:rPr>
      <w:rFonts w:hint="eastAsia" w:ascii="宋体" w:hAnsi="宋体" w:eastAsia="宋体" w:cs="宋体"/>
      <w:color w:val="000000"/>
      <w:sz w:val="22"/>
      <w:szCs w:val="22"/>
      <w:u w:val="none"/>
    </w:rPr>
  </w:style>
  <w:style w:type="character" w:customStyle="1" w:styleId="157">
    <w:name w:val="Char Char1"/>
    <w:qFormat/>
    <w:uiPriority w:val="0"/>
    <w:rPr>
      <w:rFonts w:eastAsia="宋体"/>
      <w:kern w:val="2"/>
      <w:sz w:val="18"/>
      <w:szCs w:val="18"/>
      <w:lang w:val="en-US" w:eastAsia="zh-CN" w:bidi="ar-SA"/>
    </w:rPr>
  </w:style>
  <w:style w:type="character" w:customStyle="1" w:styleId="158">
    <w:name w:val="标题 Char"/>
    <w:link w:val="34"/>
    <w:qFormat/>
    <w:uiPriority w:val="0"/>
    <w:rPr>
      <w:rFonts w:ascii="Cambria" w:hAnsi="Cambria"/>
      <w:b/>
      <w:bCs/>
      <w:sz w:val="32"/>
      <w:szCs w:val="32"/>
    </w:rPr>
  </w:style>
  <w:style w:type="character" w:customStyle="1" w:styleId="159">
    <w:name w:val="hei141"/>
    <w:qFormat/>
    <w:uiPriority w:val="0"/>
    <w:rPr>
      <w:rFonts w:hint="eastAsia" w:ascii="宋体" w:hAnsi="宋体" w:eastAsia="宋体"/>
      <w:color w:val="000000"/>
      <w:sz w:val="19"/>
      <w:szCs w:val="19"/>
      <w:u w:val="none"/>
    </w:rPr>
  </w:style>
  <w:style w:type="character" w:customStyle="1" w:styleId="160">
    <w:name w:val="批注文字 Char"/>
    <w:link w:val="10"/>
    <w:qFormat/>
    <w:uiPriority w:val="0"/>
    <w:rPr>
      <w:rFonts w:asciiTheme="minorHAnsi" w:hAnsiTheme="minorHAnsi" w:eastAsiaTheme="minorEastAsia" w:cstheme="minorBidi"/>
      <w:kern w:val="2"/>
      <w:sz w:val="21"/>
      <w:szCs w:val="22"/>
    </w:rPr>
  </w:style>
  <w:style w:type="character" w:customStyle="1" w:styleId="161">
    <w:name w:val="apple-style-span"/>
    <w:basedOn w:val="38"/>
    <w:qFormat/>
    <w:uiPriority w:val="0"/>
  </w:style>
  <w:style w:type="character" w:customStyle="1" w:styleId="162">
    <w:name w:val="param-value"/>
    <w:qFormat/>
    <w:uiPriority w:val="99"/>
    <w:rPr>
      <w:rFonts w:cs="Times New Roman"/>
    </w:rPr>
  </w:style>
  <w:style w:type="character" w:customStyle="1" w:styleId="163">
    <w:name w:val="font61"/>
    <w:qFormat/>
    <w:uiPriority w:val="0"/>
    <w:rPr>
      <w:rFonts w:hint="eastAsia" w:ascii="宋体" w:hAnsi="宋体" w:eastAsia="宋体" w:cs="宋体"/>
      <w:color w:val="000000"/>
      <w:sz w:val="22"/>
      <w:szCs w:val="22"/>
      <w:u w:val="none"/>
    </w:rPr>
  </w:style>
  <w:style w:type="character" w:customStyle="1" w:styleId="164">
    <w:name w:val="font11"/>
    <w:qFormat/>
    <w:uiPriority w:val="0"/>
    <w:rPr>
      <w:rFonts w:hint="eastAsia" w:ascii="宋体" w:hAnsi="宋体" w:eastAsia="宋体" w:cs="宋体"/>
      <w:color w:val="FF0000"/>
      <w:sz w:val="22"/>
      <w:szCs w:val="22"/>
      <w:u w:val="none"/>
    </w:rPr>
  </w:style>
  <w:style w:type="character" w:customStyle="1" w:styleId="165">
    <w:name w:val="批注主题 Char"/>
    <w:link w:val="35"/>
    <w:qFormat/>
    <w:uiPriority w:val="0"/>
    <w:rPr>
      <w:b/>
      <w:bCs/>
    </w:rPr>
  </w:style>
  <w:style w:type="character" w:customStyle="1" w:styleId="166">
    <w:name w:val="批注文字 Char1"/>
    <w:basedOn w:val="38"/>
    <w:semiHidden/>
    <w:qFormat/>
    <w:uiPriority w:val="99"/>
    <w:rPr>
      <w:kern w:val="2"/>
      <w:sz w:val="21"/>
      <w:szCs w:val="22"/>
    </w:rPr>
  </w:style>
  <w:style w:type="paragraph" w:customStyle="1" w:styleId="167">
    <w:name w:val="内文"/>
    <w:basedOn w:val="1"/>
    <w:qFormat/>
    <w:uiPriority w:val="0"/>
    <w:pPr>
      <w:spacing w:line="500" w:lineRule="exact"/>
      <w:ind w:firstLine="560" w:firstLineChars="200"/>
    </w:pPr>
    <w:rPr>
      <w:rFonts w:ascii="方正仿宋简体" w:hAnsi="宋体" w:eastAsia="方正仿宋简体"/>
      <w:sz w:val="28"/>
      <w:szCs w:val="28"/>
    </w:rPr>
  </w:style>
  <w:style w:type="character" w:customStyle="1" w:styleId="168">
    <w:name w:val="批注主题 Char1"/>
    <w:basedOn w:val="166"/>
    <w:semiHidden/>
    <w:qFormat/>
    <w:uiPriority w:val="99"/>
    <w:rPr>
      <w:b/>
      <w:bCs/>
      <w:kern w:val="2"/>
      <w:sz w:val="21"/>
      <w:szCs w:val="22"/>
    </w:rPr>
  </w:style>
  <w:style w:type="paragraph" w:customStyle="1" w:styleId="169">
    <w:name w:val="reader-word-layer reader-word-s1-17"/>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70">
    <w:name w:val="日期 Char1"/>
    <w:basedOn w:val="38"/>
    <w:semiHidden/>
    <w:qFormat/>
    <w:uiPriority w:val="99"/>
  </w:style>
  <w:style w:type="paragraph" w:customStyle="1" w:styleId="171">
    <w:name w:val="reader-word-layer reader-word-s1-14"/>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72">
    <w:name w:val="脚注文本 Char"/>
    <w:basedOn w:val="38"/>
    <w:link w:val="25"/>
    <w:semiHidden/>
    <w:qFormat/>
    <w:uiPriority w:val="0"/>
    <w:rPr>
      <w:rFonts w:ascii="Times New Roman" w:hAnsi="Times New Roman"/>
      <w:kern w:val="2"/>
      <w:sz w:val="18"/>
      <w:szCs w:val="18"/>
    </w:rPr>
  </w:style>
  <w:style w:type="paragraph" w:customStyle="1" w:styleId="173">
    <w:name w:val="reader-word-layer reader-word-s1-16"/>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74">
    <w:name w:val="reader-word-layer reader-word-s1-15"/>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75">
    <w:name w:val="标题 Char1"/>
    <w:basedOn w:val="38"/>
    <w:qFormat/>
    <w:uiPriority w:val="10"/>
    <w:rPr>
      <w:rFonts w:asciiTheme="majorHAnsi" w:hAnsiTheme="majorHAnsi" w:cstheme="majorBidi"/>
      <w:b/>
      <w:bCs/>
      <w:kern w:val="2"/>
      <w:sz w:val="32"/>
      <w:szCs w:val="32"/>
    </w:rPr>
  </w:style>
  <w:style w:type="paragraph" w:customStyle="1" w:styleId="176">
    <w:name w:val="本文正文"/>
    <w:basedOn w:val="1"/>
    <w:qFormat/>
    <w:uiPriority w:val="0"/>
    <w:pPr>
      <w:widowControl/>
      <w:spacing w:line="480" w:lineRule="exact"/>
      <w:ind w:firstLine="200" w:firstLineChars="200"/>
      <w:jc w:val="left"/>
    </w:pPr>
    <w:rPr>
      <w:rFonts w:ascii="宋体" w:hAnsi="宋体"/>
      <w:kern w:val="0"/>
      <w:sz w:val="24"/>
      <w:szCs w:val="24"/>
    </w:rPr>
  </w:style>
  <w:style w:type="paragraph" w:customStyle="1" w:styleId="177">
    <w:name w:val="reader-word-layer reader-word-s1-18"/>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78">
    <w:name w:val="Char Char Char1 Char Char Char Char"/>
    <w:basedOn w:val="1"/>
    <w:qFormat/>
    <w:uiPriority w:val="99"/>
    <w:pPr>
      <w:spacing w:line="300" w:lineRule="auto"/>
    </w:pPr>
    <w:rPr>
      <w:rFonts w:ascii="Tahoma" w:hAnsi="Tahoma"/>
      <w:sz w:val="24"/>
      <w:szCs w:val="24"/>
    </w:rPr>
  </w:style>
  <w:style w:type="paragraph" w:customStyle="1" w:styleId="179">
    <w:name w:val="Default"/>
    <w:qFormat/>
    <w:uiPriority w:val="0"/>
    <w:pPr>
      <w:widowControl w:val="0"/>
      <w:autoSpaceDE w:val="0"/>
      <w:autoSpaceDN w:val="0"/>
      <w:adjustRightInd w:val="0"/>
      <w:jc w:val="both"/>
    </w:pPr>
    <w:rPr>
      <w:rFonts w:ascii="黑体" w:hAnsi="黑体" w:eastAsia="宋体" w:cs="黑体"/>
      <w:color w:val="000000"/>
      <w:sz w:val="24"/>
      <w:szCs w:val="24"/>
      <w:lang w:val="en-US" w:eastAsia="zh-CN" w:bidi="ar-SA"/>
    </w:rPr>
  </w:style>
  <w:style w:type="paragraph" w:customStyle="1" w:styleId="180">
    <w:name w:val="reader-word-layer reader-word-s1-1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81">
    <w:name w:val="reader-word-layer reader-word-s1-19"/>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82">
    <w:name w:val="reader-word-layer reader-word-s1-1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83">
    <w:name w:val="Char Char4"/>
    <w:basedOn w:val="1"/>
    <w:qFormat/>
    <w:uiPriority w:val="0"/>
    <w:pPr>
      <w:widowControl/>
      <w:spacing w:after="160" w:line="240" w:lineRule="exact"/>
      <w:jc w:val="left"/>
    </w:pPr>
    <w:rPr>
      <w:rFonts w:ascii="Times New Roman" w:hAnsi="Times New Roman"/>
      <w:szCs w:val="24"/>
    </w:rPr>
  </w:style>
  <w:style w:type="paragraph" w:customStyle="1" w:styleId="184">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85">
    <w:name w:val="Char Char4 Char Char"/>
    <w:basedOn w:val="1"/>
    <w:qFormat/>
    <w:uiPriority w:val="0"/>
    <w:pPr>
      <w:widowControl/>
      <w:spacing w:after="160" w:line="240" w:lineRule="exact"/>
      <w:jc w:val="left"/>
    </w:pPr>
    <w:rPr>
      <w:rFonts w:ascii="Times New Roman" w:hAnsi="Times New Roman"/>
      <w:szCs w:val="24"/>
    </w:rPr>
  </w:style>
  <w:style w:type="paragraph" w:customStyle="1" w:styleId="186">
    <w:name w:val="列出段落3"/>
    <w:basedOn w:val="1"/>
    <w:qFormat/>
    <w:uiPriority w:val="0"/>
    <w:pPr>
      <w:ind w:firstLine="420" w:firstLineChars="200"/>
    </w:pPr>
    <w:rPr>
      <w:rFonts w:ascii="Times New Roman" w:hAnsi="Times New Roman"/>
      <w:szCs w:val="24"/>
    </w:rPr>
  </w:style>
  <w:style w:type="character" w:customStyle="1" w:styleId="187">
    <w:name w:val="Char Char12"/>
    <w:qFormat/>
    <w:uiPriority w:val="0"/>
    <w:rPr>
      <w:rFonts w:eastAsia="宋体"/>
      <w:kern w:val="2"/>
      <w:sz w:val="18"/>
      <w:szCs w:val="18"/>
      <w:lang w:val="en-US" w:eastAsia="zh-CN" w:bidi="ar-SA"/>
    </w:rPr>
  </w:style>
  <w:style w:type="paragraph" w:customStyle="1" w:styleId="188">
    <w:name w:val="Char Char42"/>
    <w:basedOn w:val="1"/>
    <w:qFormat/>
    <w:uiPriority w:val="0"/>
    <w:pPr>
      <w:widowControl/>
      <w:spacing w:after="160" w:line="240" w:lineRule="exact"/>
      <w:jc w:val="left"/>
    </w:pPr>
    <w:rPr>
      <w:rFonts w:ascii="Times New Roman" w:hAnsi="Times New Roman"/>
      <w:szCs w:val="24"/>
    </w:rPr>
  </w:style>
  <w:style w:type="paragraph" w:customStyle="1" w:styleId="189">
    <w:name w:val="Char Char4 Char Char2"/>
    <w:basedOn w:val="1"/>
    <w:qFormat/>
    <w:uiPriority w:val="0"/>
    <w:pPr>
      <w:widowControl/>
      <w:spacing w:after="160" w:line="240" w:lineRule="exact"/>
      <w:jc w:val="left"/>
    </w:pPr>
    <w:rPr>
      <w:rFonts w:ascii="Times New Roman" w:hAnsi="Times New Roman"/>
      <w:szCs w:val="24"/>
    </w:rPr>
  </w:style>
  <w:style w:type="paragraph" w:customStyle="1" w:styleId="190">
    <w:name w:val="列出段落4"/>
    <w:basedOn w:val="1"/>
    <w:qFormat/>
    <w:uiPriority w:val="0"/>
    <w:pPr>
      <w:ind w:firstLine="420" w:firstLineChars="200"/>
    </w:pPr>
    <w:rPr>
      <w:rFonts w:ascii="Times New Roman" w:hAnsi="Times New Roman"/>
      <w:szCs w:val="24"/>
    </w:rPr>
  </w:style>
  <w:style w:type="character" w:customStyle="1" w:styleId="191">
    <w:name w:val="Char Char11"/>
    <w:qFormat/>
    <w:uiPriority w:val="0"/>
    <w:rPr>
      <w:rFonts w:eastAsia="宋体"/>
      <w:kern w:val="2"/>
      <w:sz w:val="18"/>
      <w:szCs w:val="18"/>
      <w:lang w:val="en-US" w:eastAsia="zh-CN" w:bidi="ar-SA"/>
    </w:rPr>
  </w:style>
  <w:style w:type="paragraph" w:customStyle="1" w:styleId="192">
    <w:name w:val="Char Char41"/>
    <w:basedOn w:val="1"/>
    <w:qFormat/>
    <w:uiPriority w:val="0"/>
    <w:pPr>
      <w:widowControl/>
      <w:spacing w:after="160" w:line="240" w:lineRule="exact"/>
      <w:jc w:val="left"/>
    </w:pPr>
    <w:rPr>
      <w:rFonts w:ascii="Times New Roman" w:hAnsi="Times New Roman"/>
      <w:szCs w:val="24"/>
    </w:rPr>
  </w:style>
  <w:style w:type="paragraph" w:customStyle="1" w:styleId="193">
    <w:name w:val="Char Char4 Char Char1"/>
    <w:basedOn w:val="1"/>
    <w:qFormat/>
    <w:uiPriority w:val="0"/>
    <w:pPr>
      <w:widowControl/>
      <w:spacing w:after="160" w:line="240" w:lineRule="exact"/>
      <w:jc w:val="left"/>
    </w:pPr>
    <w:rPr>
      <w:rFonts w:ascii="Times New Roman" w:hAnsi="Times New Roman"/>
      <w:szCs w:val="24"/>
    </w:rPr>
  </w:style>
  <w:style w:type="paragraph" w:customStyle="1" w:styleId="194">
    <w:name w:val="列出段落5"/>
    <w:basedOn w:val="1"/>
    <w:qFormat/>
    <w:uiPriority w:val="0"/>
    <w:pPr>
      <w:ind w:firstLine="420" w:firstLineChars="200"/>
    </w:pPr>
    <w:rPr>
      <w:rFonts w:ascii="Times New Roman" w:hAnsi="Times New Roman"/>
      <w:szCs w:val="24"/>
    </w:rPr>
  </w:style>
  <w:style w:type="character" w:customStyle="1" w:styleId="195">
    <w:name w:val="标题 6 Char"/>
    <w:basedOn w:val="38"/>
    <w:link w:val="5"/>
    <w:semiHidden/>
    <w:qFormat/>
    <w:uiPriority w:val="0"/>
    <w:rPr>
      <w:rFonts w:asciiTheme="majorHAnsi" w:hAnsiTheme="majorHAnsi" w:eastAsiaTheme="majorEastAsia" w:cstheme="majorBidi"/>
      <w:b/>
      <w:bCs/>
      <w:kern w:val="2"/>
      <w:sz w:val="24"/>
      <w:szCs w:val="24"/>
    </w:rPr>
  </w:style>
  <w:style w:type="paragraph" w:customStyle="1" w:styleId="196">
    <w:name w:val="正文3"/>
    <w:qFormat/>
    <w:uiPriority w:val="0"/>
    <w:pPr>
      <w:jc w:val="both"/>
    </w:pPr>
    <w:rPr>
      <w:rFonts w:ascii="Times New Roman" w:hAnsi="Times New Roman" w:eastAsia="宋体" w:cs="Times New Roman"/>
      <w:kern w:val="2"/>
      <w:sz w:val="21"/>
      <w:szCs w:val="21"/>
      <w:lang w:val="en-US" w:eastAsia="zh-CN" w:bidi="ar-SA"/>
    </w:rPr>
  </w:style>
  <w:style w:type="paragraph" w:customStyle="1" w:styleId="197">
    <w:name w:val="样式1"/>
    <w:basedOn w:val="1"/>
    <w:qFormat/>
    <w:uiPriority w:val="0"/>
    <w:pPr>
      <w:adjustRightInd w:val="0"/>
      <w:spacing w:before="100" w:beforeAutospacing="1" w:after="100" w:afterAutospacing="1"/>
      <w:ind w:left="480" w:hanging="480"/>
      <w:textAlignment w:val="baseline"/>
    </w:pPr>
    <w:rPr>
      <w:rFonts w:ascii="宋体" w:hAnsi="宋体" w:cs="宋体"/>
      <w:kern w:val="0"/>
      <w:szCs w:val="21"/>
    </w:rPr>
  </w:style>
  <w:style w:type="paragraph" w:customStyle="1" w:styleId="198">
    <w:name w:val="Table Paragraph"/>
    <w:basedOn w:val="1"/>
    <w:qFormat/>
    <w:uiPriority w:val="1"/>
    <w:pPr>
      <w:jc w:val="left"/>
    </w:pPr>
    <w:rPr>
      <w:rFonts w:ascii="宋体" w:hAnsi="宋体" w:cs="宋体"/>
      <w:kern w:val="0"/>
      <w:sz w:val="22"/>
    </w:rPr>
  </w:style>
  <w:style w:type="character" w:customStyle="1" w:styleId="199">
    <w:name w:val="font51"/>
    <w:basedOn w:val="38"/>
    <w:qFormat/>
    <w:uiPriority w:val="0"/>
    <w:rPr>
      <w:rFonts w:hint="eastAsia" w:ascii="微软雅黑" w:hAnsi="微软雅黑" w:eastAsia="微软雅黑"/>
      <w:b/>
      <w:bCs/>
      <w:color w:val="FF0000"/>
      <w:sz w:val="18"/>
      <w:szCs w:val="18"/>
      <w:u w:val="none"/>
    </w:rPr>
  </w:style>
  <w:style w:type="paragraph" w:customStyle="1" w:styleId="200">
    <w:name w:val="UserStyle_4"/>
    <w:basedOn w:val="1"/>
    <w:qFormat/>
    <w:uiPriority w:val="0"/>
    <w:pPr>
      <w:widowControl/>
      <w:jc w:val="left"/>
      <w:textAlignment w:val="baseline"/>
    </w:pPr>
    <w:rPr>
      <w:rFonts w:ascii="宋体" w:hAnsi="宋体"/>
      <w:kern w:val="0"/>
      <w:sz w:val="22"/>
      <w:lang w:eastAsia="en-US"/>
    </w:rPr>
  </w:style>
  <w:style w:type="character" w:customStyle="1" w:styleId="201">
    <w:name w:val="15"/>
    <w:basedOn w:val="38"/>
    <w:qFormat/>
    <w:uiPriority w:val="0"/>
    <w:rPr>
      <w:rFonts w:hint="default" w:ascii="Times New Roman" w:hAnsi="Times New Roman" w:eastAsia="宋体" w:cs="Times New Roman"/>
    </w:rPr>
  </w:style>
  <w:style w:type="paragraph" w:customStyle="1" w:styleId="202">
    <w:name w:val="缺省文本"/>
    <w:basedOn w:val="1"/>
    <w:qFormat/>
    <w:uiPriority w:val="0"/>
    <w:pPr>
      <w:autoSpaceDE w:val="0"/>
      <w:autoSpaceDN w:val="0"/>
      <w:adjustRightInd w:val="0"/>
      <w:jc w:val="left"/>
    </w:pPr>
    <w:rPr>
      <w:rFonts w:ascii="Times New Roman" w:hAnsi="Times New Roman"/>
      <w:color w:val="000000"/>
      <w:kern w:val="0"/>
      <w:sz w:val="24"/>
      <w:szCs w:val="24"/>
    </w:rPr>
  </w:style>
  <w:style w:type="paragraph" w:customStyle="1" w:styleId="203">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table" w:customStyle="1" w:styleId="204">
    <w:name w:val="Table Normal"/>
    <w:semiHidden/>
    <w:unhideWhenUsed/>
    <w:qFormat/>
    <w:uiPriority w:val="0"/>
    <w:tblPr>
      <w:tblCellMar>
        <w:top w:w="0" w:type="dxa"/>
        <w:left w:w="0" w:type="dxa"/>
        <w:bottom w:w="0" w:type="dxa"/>
        <w:right w:w="0" w:type="dxa"/>
      </w:tblCellMar>
    </w:tblPr>
  </w:style>
  <w:style w:type="paragraph" w:customStyle="1" w:styleId="205">
    <w:name w:val="Table Text"/>
    <w:basedOn w:val="1"/>
    <w:semiHidden/>
    <w:qFormat/>
    <w:uiPriority w:val="0"/>
    <w:rPr>
      <w:rFonts w:ascii="宋体" w:hAnsi="宋体" w:eastAsia="宋体" w:cs="宋体"/>
      <w:sz w:val="18"/>
      <w:szCs w:val="18"/>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D766E5-1D0B-42E7-B135-B87B2338CD65}">
  <ds:schemaRefs/>
</ds:datastoreItem>
</file>

<file path=docProps/app.xml><?xml version="1.0" encoding="utf-8"?>
<Properties xmlns="http://schemas.openxmlformats.org/officeDocument/2006/extended-properties" xmlns:vt="http://schemas.openxmlformats.org/officeDocument/2006/docPropsVTypes">
  <Template>Normal</Template>
  <Company>WwW.YlmF.CoM</Company>
  <Pages>89</Pages>
  <Words>7789</Words>
  <Characters>8533</Characters>
  <Lines>330</Lines>
  <Paragraphs>93</Paragraphs>
  <TotalTime>8</TotalTime>
  <ScaleCrop>false</ScaleCrop>
  <LinksUpToDate>false</LinksUpToDate>
  <CharactersWithSpaces>8705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2018-09-25T09:02:00Z</dcterms:created>
  <dc:creator>YlmF</dc:creator>
  <cp:lastModifiedBy>RZSD</cp:lastModifiedBy>
  <dcterms:modified xsi:type="dcterms:W3CDTF">2026-06-04T03:55:18Z</dcterms:modified>
  <cp:revision>406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933F912CEF34471A997CAA7327D945CF</vt:lpwstr>
  </property>
  <property fmtid="{D5CDD505-2E9C-101B-9397-08002B2CF9AE}" pid="4" name="KSOTemplateDocerSaveRecord">
    <vt:lpwstr>eyJoZGlkIjoiY2UxZjI3ZjRkMzRiMThiMmQ1MTQ2ZmZjNDdkYjM2YTEiLCJ1c2VySWQiOiIzNTc3NDI5MTQifQ==</vt:lpwstr>
  </property>
</Properties>
</file>