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D29450">
      <w:pPr>
        <w:pStyle w:val="5"/>
        <w:spacing w:line="252" w:lineRule="auto"/>
        <w:rPr>
          <w:rFonts w:hint="eastAsia" w:ascii="宋体" w:hAnsi="宋体" w:eastAsia="宋体" w:cs="宋体"/>
          <w:color w:val="auto"/>
          <w:highlight w:val="none"/>
        </w:rPr>
      </w:pPr>
    </w:p>
    <w:p w14:paraId="673942E6">
      <w:pPr>
        <w:pStyle w:val="5"/>
        <w:spacing w:line="252" w:lineRule="auto"/>
        <w:rPr>
          <w:rFonts w:hint="eastAsia" w:ascii="宋体" w:hAnsi="宋体" w:eastAsia="宋体" w:cs="宋体"/>
          <w:color w:val="auto"/>
          <w:highlight w:val="none"/>
        </w:rPr>
      </w:pPr>
    </w:p>
    <w:p w14:paraId="6D7E44F0">
      <w:pPr>
        <w:pStyle w:val="5"/>
        <w:spacing w:line="252" w:lineRule="auto"/>
        <w:rPr>
          <w:rFonts w:hint="eastAsia" w:ascii="宋体" w:hAnsi="宋体" w:eastAsia="宋体" w:cs="宋体"/>
          <w:color w:val="auto"/>
          <w:highlight w:val="none"/>
        </w:rPr>
      </w:pPr>
    </w:p>
    <w:p w14:paraId="2041CD9A">
      <w:pPr>
        <w:pStyle w:val="5"/>
        <w:spacing w:line="252" w:lineRule="auto"/>
        <w:rPr>
          <w:rFonts w:hint="eastAsia" w:ascii="宋体" w:hAnsi="宋体" w:eastAsia="宋体" w:cs="宋体"/>
          <w:color w:val="auto"/>
          <w:highlight w:val="none"/>
        </w:rPr>
      </w:pPr>
    </w:p>
    <w:p w14:paraId="4E3F98B1">
      <w:pPr>
        <w:pStyle w:val="5"/>
        <w:spacing w:line="252" w:lineRule="auto"/>
        <w:rPr>
          <w:rFonts w:hint="eastAsia" w:ascii="宋体" w:hAnsi="宋体" w:eastAsia="宋体" w:cs="宋体"/>
          <w:color w:val="auto"/>
          <w:highlight w:val="none"/>
        </w:rPr>
      </w:pPr>
    </w:p>
    <w:p w14:paraId="769CDB53">
      <w:pPr>
        <w:pStyle w:val="5"/>
        <w:spacing w:line="253" w:lineRule="auto"/>
        <w:rPr>
          <w:rFonts w:hint="eastAsia" w:ascii="宋体" w:hAnsi="宋体" w:eastAsia="宋体" w:cs="宋体"/>
          <w:color w:val="auto"/>
          <w:highlight w:val="none"/>
        </w:rPr>
      </w:pPr>
    </w:p>
    <w:p w14:paraId="796BEF81">
      <w:pPr>
        <w:pStyle w:val="5"/>
        <w:spacing w:line="253" w:lineRule="auto"/>
        <w:rPr>
          <w:rFonts w:hint="eastAsia" w:ascii="宋体" w:hAnsi="宋体" w:eastAsia="宋体" w:cs="宋体"/>
          <w:color w:val="auto"/>
          <w:highlight w:val="none"/>
        </w:rPr>
      </w:pPr>
    </w:p>
    <w:p w14:paraId="7568F619">
      <w:pPr>
        <w:spacing w:before="365" w:line="223" w:lineRule="auto"/>
        <w:jc w:val="center"/>
        <w:rPr>
          <w:rFonts w:hint="eastAsia" w:ascii="宋体" w:hAnsi="宋体" w:eastAsia="宋体" w:cs="宋体"/>
          <w:color w:val="auto"/>
          <w:spacing w:val="6"/>
          <w:sz w:val="47"/>
          <w:szCs w:val="47"/>
          <w:highlight w:val="none"/>
          <w:lang w:eastAsia="zh-CN"/>
        </w:rPr>
      </w:pPr>
      <w:r>
        <w:rPr>
          <w:rFonts w:hint="eastAsia" w:ascii="宋体" w:hAnsi="宋体" w:eastAsia="宋体" w:cs="宋体"/>
          <w:color w:val="auto"/>
          <w:spacing w:val="6"/>
          <w:sz w:val="47"/>
          <w:szCs w:val="47"/>
          <w:highlight w:val="none"/>
          <w:lang w:eastAsia="zh-CN"/>
        </w:rPr>
        <w:t>杭州师范大学附属第二中学</w:t>
      </w:r>
    </w:p>
    <w:p w14:paraId="105F4683">
      <w:pPr>
        <w:spacing w:before="365" w:line="223" w:lineRule="auto"/>
        <w:jc w:val="center"/>
        <w:rPr>
          <w:rFonts w:hint="eastAsia" w:ascii="宋体" w:hAnsi="宋体" w:eastAsia="宋体" w:cs="宋体"/>
          <w:color w:val="auto"/>
          <w:sz w:val="47"/>
          <w:szCs w:val="47"/>
          <w:highlight w:val="none"/>
          <w:lang w:eastAsia="zh-CN"/>
        </w:rPr>
      </w:pPr>
      <w:r>
        <w:rPr>
          <w:rFonts w:hint="eastAsia" w:ascii="宋体" w:hAnsi="宋体" w:eastAsia="宋体" w:cs="宋体"/>
          <w:color w:val="auto"/>
          <w:spacing w:val="6"/>
          <w:sz w:val="47"/>
          <w:szCs w:val="47"/>
          <w:highlight w:val="none"/>
          <w:lang w:eastAsia="zh-CN"/>
        </w:rPr>
        <w:t>AI智谷学创中心设备采购项目</w:t>
      </w:r>
    </w:p>
    <w:p w14:paraId="74781274">
      <w:pPr>
        <w:spacing w:before="365" w:line="224" w:lineRule="auto"/>
        <w:ind w:left="3594"/>
        <w:rPr>
          <w:rFonts w:hint="eastAsia" w:ascii="宋体" w:hAnsi="宋体" w:eastAsia="宋体" w:cs="宋体"/>
          <w:color w:val="auto"/>
          <w:sz w:val="47"/>
          <w:szCs w:val="47"/>
          <w:highlight w:val="none"/>
          <w:lang w:eastAsia="zh-CN"/>
        </w:rPr>
      </w:pPr>
      <w:r>
        <w:rPr>
          <w:rFonts w:hint="eastAsia" w:ascii="宋体" w:hAnsi="宋体" w:eastAsia="宋体" w:cs="宋体"/>
          <w:color w:val="auto"/>
          <w:spacing w:val="4"/>
          <w:sz w:val="47"/>
          <w:szCs w:val="47"/>
          <w:highlight w:val="none"/>
          <w:lang w:eastAsia="zh-CN"/>
        </w:rPr>
        <w:t>招标文件</w:t>
      </w:r>
    </w:p>
    <w:p w14:paraId="428895A4">
      <w:pPr>
        <w:spacing w:before="356" w:line="225" w:lineRule="auto"/>
        <w:ind w:left="3132"/>
        <w:rPr>
          <w:rFonts w:hint="eastAsia" w:ascii="宋体" w:hAnsi="宋体" w:eastAsia="宋体" w:cs="宋体"/>
          <w:color w:val="auto"/>
          <w:sz w:val="43"/>
          <w:szCs w:val="43"/>
          <w:highlight w:val="none"/>
          <w:lang w:eastAsia="zh-CN"/>
        </w:rPr>
      </w:pPr>
      <w:r>
        <w:rPr>
          <w:rFonts w:hint="eastAsia" w:ascii="宋体" w:hAnsi="宋体" w:eastAsia="宋体" w:cs="宋体"/>
          <w:b/>
          <w:bCs/>
          <w:color w:val="auto"/>
          <w:sz w:val="43"/>
          <w:szCs w:val="43"/>
          <w:highlight w:val="none"/>
          <w:lang w:eastAsia="zh-CN"/>
        </w:rPr>
        <w:t>（电子招投标）</w:t>
      </w:r>
    </w:p>
    <w:p w14:paraId="5A2C5FEE">
      <w:pPr>
        <w:spacing w:before="312" w:line="220" w:lineRule="auto"/>
        <w:jc w:val="center"/>
        <w:rPr>
          <w:rFonts w:hint="eastAsia" w:ascii="宋体" w:hAnsi="宋体" w:eastAsia="宋体" w:cs="宋体"/>
          <w:color w:val="auto"/>
          <w:sz w:val="30"/>
          <w:szCs w:val="30"/>
          <w:highlight w:val="none"/>
          <w:lang w:eastAsia="zh-CN"/>
        </w:rPr>
      </w:pPr>
      <w:r>
        <w:rPr>
          <w:rFonts w:hint="eastAsia" w:ascii="宋体" w:hAnsi="宋体" w:eastAsia="宋体" w:cs="宋体"/>
          <w:color w:val="auto"/>
          <w:spacing w:val="-1"/>
          <w:sz w:val="30"/>
          <w:szCs w:val="30"/>
          <w:highlight w:val="none"/>
          <w:lang w:eastAsia="zh-CN"/>
        </w:rPr>
        <w:t>编号:330100261010620000005-DFJW2026-XH-036</w:t>
      </w:r>
    </w:p>
    <w:p w14:paraId="6805E66B">
      <w:pPr>
        <w:pStyle w:val="5"/>
        <w:spacing w:line="244" w:lineRule="auto"/>
        <w:rPr>
          <w:rFonts w:hint="eastAsia" w:ascii="宋体" w:hAnsi="宋体" w:eastAsia="宋体" w:cs="宋体"/>
          <w:color w:val="auto"/>
          <w:highlight w:val="none"/>
          <w:lang w:eastAsia="zh-CN"/>
        </w:rPr>
      </w:pPr>
    </w:p>
    <w:p w14:paraId="0EC74F97">
      <w:pPr>
        <w:pStyle w:val="5"/>
        <w:spacing w:line="245" w:lineRule="auto"/>
        <w:rPr>
          <w:rFonts w:hint="eastAsia" w:ascii="宋体" w:hAnsi="宋体" w:eastAsia="宋体" w:cs="宋体"/>
          <w:color w:val="auto"/>
          <w:highlight w:val="none"/>
          <w:lang w:eastAsia="zh-CN"/>
        </w:rPr>
      </w:pPr>
    </w:p>
    <w:p w14:paraId="5B863513">
      <w:pPr>
        <w:pStyle w:val="5"/>
        <w:spacing w:line="245" w:lineRule="auto"/>
        <w:rPr>
          <w:rFonts w:hint="eastAsia" w:ascii="宋体" w:hAnsi="宋体" w:eastAsia="宋体" w:cs="宋体"/>
          <w:color w:val="auto"/>
          <w:highlight w:val="none"/>
          <w:lang w:eastAsia="zh-CN"/>
        </w:rPr>
      </w:pPr>
    </w:p>
    <w:p w14:paraId="06792848">
      <w:pPr>
        <w:pStyle w:val="5"/>
        <w:spacing w:line="245" w:lineRule="auto"/>
        <w:rPr>
          <w:rFonts w:hint="eastAsia" w:ascii="宋体" w:hAnsi="宋体" w:eastAsia="宋体" w:cs="宋体"/>
          <w:color w:val="auto"/>
          <w:highlight w:val="none"/>
          <w:lang w:eastAsia="zh-CN"/>
        </w:rPr>
      </w:pPr>
    </w:p>
    <w:p w14:paraId="2B8CABF3">
      <w:pPr>
        <w:pStyle w:val="5"/>
        <w:spacing w:line="245" w:lineRule="auto"/>
        <w:rPr>
          <w:rFonts w:hint="eastAsia" w:ascii="宋体" w:hAnsi="宋体" w:eastAsia="宋体" w:cs="宋体"/>
          <w:color w:val="auto"/>
          <w:highlight w:val="none"/>
          <w:lang w:eastAsia="zh-CN"/>
        </w:rPr>
      </w:pPr>
    </w:p>
    <w:p w14:paraId="4187B35E">
      <w:pPr>
        <w:pStyle w:val="5"/>
        <w:spacing w:line="245" w:lineRule="auto"/>
        <w:rPr>
          <w:rFonts w:hint="eastAsia" w:ascii="宋体" w:hAnsi="宋体" w:eastAsia="宋体" w:cs="宋体"/>
          <w:color w:val="auto"/>
          <w:highlight w:val="none"/>
          <w:lang w:eastAsia="zh-CN"/>
        </w:rPr>
      </w:pPr>
    </w:p>
    <w:p w14:paraId="250D09D0">
      <w:pPr>
        <w:pStyle w:val="5"/>
        <w:spacing w:line="245" w:lineRule="auto"/>
        <w:rPr>
          <w:rFonts w:hint="eastAsia" w:ascii="宋体" w:hAnsi="宋体" w:eastAsia="宋体" w:cs="宋体"/>
          <w:color w:val="auto"/>
          <w:highlight w:val="none"/>
          <w:lang w:eastAsia="zh-CN"/>
        </w:rPr>
      </w:pPr>
    </w:p>
    <w:p w14:paraId="4D75CB90">
      <w:pPr>
        <w:pStyle w:val="5"/>
        <w:spacing w:line="245" w:lineRule="auto"/>
        <w:rPr>
          <w:rFonts w:hint="eastAsia" w:ascii="宋体" w:hAnsi="宋体" w:eastAsia="宋体" w:cs="宋体"/>
          <w:color w:val="auto"/>
          <w:highlight w:val="none"/>
          <w:lang w:eastAsia="zh-CN"/>
        </w:rPr>
      </w:pPr>
    </w:p>
    <w:p w14:paraId="5D100682">
      <w:pPr>
        <w:pStyle w:val="5"/>
        <w:spacing w:line="245" w:lineRule="auto"/>
        <w:rPr>
          <w:rFonts w:hint="eastAsia" w:ascii="宋体" w:hAnsi="宋体" w:eastAsia="宋体" w:cs="宋体"/>
          <w:color w:val="auto"/>
          <w:highlight w:val="none"/>
          <w:lang w:eastAsia="zh-CN"/>
        </w:rPr>
      </w:pPr>
    </w:p>
    <w:p w14:paraId="58AD37B8">
      <w:pPr>
        <w:pStyle w:val="5"/>
        <w:spacing w:line="245" w:lineRule="auto"/>
        <w:rPr>
          <w:rFonts w:hint="eastAsia" w:ascii="宋体" w:hAnsi="宋体" w:eastAsia="宋体" w:cs="宋体"/>
          <w:color w:val="auto"/>
          <w:highlight w:val="none"/>
          <w:lang w:eastAsia="zh-CN"/>
        </w:rPr>
      </w:pPr>
    </w:p>
    <w:p w14:paraId="263D070A">
      <w:pPr>
        <w:pStyle w:val="5"/>
        <w:spacing w:line="245" w:lineRule="auto"/>
        <w:rPr>
          <w:rFonts w:hint="eastAsia" w:ascii="宋体" w:hAnsi="宋体" w:eastAsia="宋体" w:cs="宋体"/>
          <w:color w:val="auto"/>
          <w:highlight w:val="none"/>
          <w:lang w:eastAsia="zh-CN"/>
        </w:rPr>
      </w:pPr>
    </w:p>
    <w:p w14:paraId="0F65A01A">
      <w:pPr>
        <w:pStyle w:val="5"/>
        <w:spacing w:line="245" w:lineRule="auto"/>
        <w:rPr>
          <w:rFonts w:hint="eastAsia" w:ascii="宋体" w:hAnsi="宋体" w:eastAsia="宋体" w:cs="宋体"/>
          <w:color w:val="auto"/>
          <w:highlight w:val="none"/>
          <w:lang w:eastAsia="zh-CN"/>
        </w:rPr>
      </w:pPr>
    </w:p>
    <w:p w14:paraId="0BF35F25">
      <w:pPr>
        <w:pStyle w:val="5"/>
        <w:spacing w:line="245" w:lineRule="auto"/>
        <w:rPr>
          <w:rFonts w:hint="eastAsia" w:ascii="宋体" w:hAnsi="宋体" w:eastAsia="宋体" w:cs="宋体"/>
          <w:color w:val="auto"/>
          <w:highlight w:val="none"/>
          <w:lang w:eastAsia="zh-CN"/>
        </w:rPr>
      </w:pPr>
    </w:p>
    <w:p w14:paraId="530FC92C">
      <w:pPr>
        <w:pStyle w:val="5"/>
        <w:spacing w:line="245" w:lineRule="auto"/>
        <w:rPr>
          <w:rFonts w:hint="eastAsia" w:ascii="宋体" w:hAnsi="宋体" w:eastAsia="宋体" w:cs="宋体"/>
          <w:color w:val="auto"/>
          <w:highlight w:val="none"/>
          <w:lang w:eastAsia="zh-CN"/>
        </w:rPr>
      </w:pPr>
    </w:p>
    <w:p w14:paraId="583197B0">
      <w:pPr>
        <w:pStyle w:val="5"/>
        <w:spacing w:line="245" w:lineRule="auto"/>
        <w:rPr>
          <w:rFonts w:hint="eastAsia" w:ascii="宋体" w:hAnsi="宋体" w:eastAsia="宋体" w:cs="宋体"/>
          <w:color w:val="auto"/>
          <w:highlight w:val="none"/>
          <w:lang w:eastAsia="zh-CN"/>
        </w:rPr>
      </w:pPr>
    </w:p>
    <w:p w14:paraId="06CAB92F">
      <w:pPr>
        <w:pStyle w:val="5"/>
        <w:spacing w:line="245" w:lineRule="auto"/>
        <w:rPr>
          <w:rFonts w:hint="eastAsia" w:ascii="宋体" w:hAnsi="宋体" w:eastAsia="宋体" w:cs="宋体"/>
          <w:color w:val="auto"/>
          <w:highlight w:val="none"/>
          <w:lang w:eastAsia="zh-CN"/>
        </w:rPr>
      </w:pPr>
    </w:p>
    <w:p w14:paraId="4ADBDF17">
      <w:pPr>
        <w:spacing w:before="101" w:line="220" w:lineRule="auto"/>
        <w:jc w:val="center"/>
        <w:rPr>
          <w:rFonts w:hint="eastAsia" w:ascii="宋体" w:hAnsi="宋体" w:eastAsia="宋体" w:cs="宋体"/>
          <w:color w:val="auto"/>
          <w:sz w:val="31"/>
          <w:szCs w:val="31"/>
          <w:highlight w:val="none"/>
          <w:lang w:eastAsia="zh-CN"/>
        </w:rPr>
      </w:pPr>
      <w:r>
        <w:rPr>
          <w:rFonts w:hint="eastAsia" w:ascii="宋体" w:hAnsi="宋体" w:eastAsia="宋体" w:cs="宋体"/>
          <w:color w:val="auto"/>
          <w:spacing w:val="8"/>
          <w:sz w:val="31"/>
          <w:szCs w:val="31"/>
          <w:highlight w:val="none"/>
          <w:lang w:eastAsia="zh-CN"/>
        </w:rPr>
        <w:t>采购人：</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"javascript:cubeOpenHref(" </w:instrText>
      </w:r>
      <w:r>
        <w:rPr>
          <w:rFonts w:hint="eastAsia" w:ascii="宋体" w:hAnsi="宋体" w:eastAsia="宋体" w:cs="宋体"/>
          <w:color w:val="auto"/>
          <w:highlight w:val="none"/>
        </w:rPr>
        <w:fldChar w:fldCharType="separate"/>
      </w:r>
      <w:r>
        <w:rPr>
          <w:rFonts w:hint="eastAsia" w:ascii="宋体" w:hAnsi="宋体" w:eastAsia="宋体" w:cs="宋体"/>
          <w:color w:val="auto"/>
          <w:spacing w:val="8"/>
          <w:sz w:val="31"/>
          <w:szCs w:val="31"/>
          <w:highlight w:val="none"/>
          <w:lang w:eastAsia="zh-CN"/>
        </w:rPr>
        <w:t>杭州师范大学</w:t>
      </w:r>
      <w:r>
        <w:rPr>
          <w:rFonts w:hint="eastAsia" w:ascii="宋体" w:hAnsi="宋体" w:eastAsia="宋体" w:cs="宋体"/>
          <w:color w:val="auto"/>
          <w:spacing w:val="8"/>
          <w:sz w:val="31"/>
          <w:szCs w:val="31"/>
          <w:highlight w:val="none"/>
          <w:lang w:eastAsia="zh-CN"/>
        </w:rPr>
        <w:fldChar w:fldCharType="end"/>
      </w:r>
      <w:r>
        <w:rPr>
          <w:rFonts w:hint="eastAsia" w:ascii="宋体" w:hAnsi="宋体" w:eastAsia="宋体" w:cs="宋体"/>
          <w:color w:val="auto"/>
          <w:spacing w:val="8"/>
          <w:sz w:val="31"/>
          <w:szCs w:val="31"/>
          <w:highlight w:val="none"/>
          <w:lang w:eastAsia="zh-CN"/>
        </w:rPr>
        <w:t>附属第二中学</w:t>
      </w:r>
    </w:p>
    <w:p w14:paraId="2A6C9EED">
      <w:pPr>
        <w:spacing w:before="253" w:line="226" w:lineRule="auto"/>
        <w:jc w:val="center"/>
        <w:rPr>
          <w:rFonts w:hint="eastAsia" w:ascii="宋体" w:hAnsi="宋体" w:eastAsia="宋体" w:cs="宋体"/>
          <w:color w:val="auto"/>
          <w:sz w:val="31"/>
          <w:szCs w:val="31"/>
          <w:highlight w:val="none"/>
          <w:lang w:eastAsia="zh-CN"/>
        </w:rPr>
      </w:pPr>
      <w:r>
        <w:rPr>
          <w:rFonts w:hint="eastAsia" w:ascii="宋体" w:hAnsi="宋体" w:eastAsia="宋体" w:cs="宋体"/>
          <w:bCs/>
          <w:color w:val="auto"/>
          <w:sz w:val="32"/>
          <w:szCs w:val="32"/>
          <w:highlight w:val="none"/>
          <w:lang w:eastAsia="zh-CN"/>
        </w:rPr>
        <w:t>采购代理机构：</w:t>
      </w:r>
      <w:r>
        <w:rPr>
          <w:rFonts w:hint="eastAsia" w:ascii="宋体" w:hAnsi="宋体" w:eastAsia="宋体" w:cs="宋体"/>
          <w:color w:val="auto"/>
          <w:spacing w:val="8"/>
          <w:sz w:val="31"/>
          <w:szCs w:val="31"/>
          <w:highlight w:val="none"/>
          <w:lang w:eastAsia="zh-CN"/>
        </w:rPr>
        <w:t>东方经纬项目管理有限公司</w:t>
      </w:r>
    </w:p>
    <w:p w14:paraId="5C05D67C">
      <w:pPr>
        <w:spacing w:before="245" w:line="225" w:lineRule="auto"/>
        <w:jc w:val="center"/>
        <w:rPr>
          <w:rFonts w:hint="eastAsia" w:ascii="宋体" w:hAnsi="宋体" w:eastAsia="宋体" w:cs="宋体"/>
          <w:color w:val="auto"/>
          <w:sz w:val="31"/>
          <w:szCs w:val="31"/>
          <w:highlight w:val="none"/>
        </w:rPr>
      </w:pPr>
      <w:r>
        <w:rPr>
          <w:rFonts w:hint="eastAsia" w:ascii="宋体" w:hAnsi="宋体" w:eastAsia="宋体" w:cs="宋体"/>
          <w:color w:val="auto"/>
          <w:spacing w:val="7"/>
          <w:sz w:val="31"/>
          <w:szCs w:val="31"/>
          <w:highlight w:val="none"/>
        </w:rPr>
        <w:t>二〇二</w:t>
      </w:r>
      <w:r>
        <w:rPr>
          <w:rFonts w:hint="eastAsia" w:ascii="宋体" w:hAnsi="宋体" w:eastAsia="宋体" w:cs="宋体"/>
          <w:color w:val="auto"/>
          <w:spacing w:val="7"/>
          <w:sz w:val="31"/>
          <w:szCs w:val="31"/>
          <w:highlight w:val="none"/>
          <w:lang w:val="en-US" w:eastAsia="zh-CN"/>
        </w:rPr>
        <w:t>六</w:t>
      </w:r>
      <w:r>
        <w:rPr>
          <w:rFonts w:hint="eastAsia" w:ascii="宋体" w:hAnsi="宋体" w:eastAsia="宋体" w:cs="宋体"/>
          <w:color w:val="auto"/>
          <w:spacing w:val="7"/>
          <w:sz w:val="31"/>
          <w:szCs w:val="31"/>
          <w:highlight w:val="none"/>
        </w:rPr>
        <w:t>年</w:t>
      </w:r>
      <w:r>
        <w:rPr>
          <w:rFonts w:hint="eastAsia" w:ascii="宋体" w:hAnsi="宋体" w:eastAsia="宋体" w:cs="宋体"/>
          <w:color w:val="auto"/>
          <w:spacing w:val="7"/>
          <w:sz w:val="31"/>
          <w:szCs w:val="31"/>
          <w:highlight w:val="none"/>
          <w:lang w:val="en-US" w:eastAsia="zh-CN"/>
        </w:rPr>
        <w:t>五月十二日</w:t>
      </w:r>
    </w:p>
    <w:p w14:paraId="421466DC">
      <w:pPr>
        <w:spacing w:line="225" w:lineRule="auto"/>
        <w:rPr>
          <w:rFonts w:hint="eastAsia" w:ascii="宋体" w:hAnsi="宋体" w:eastAsia="宋体" w:cs="宋体"/>
          <w:color w:val="auto"/>
          <w:sz w:val="31"/>
          <w:szCs w:val="31"/>
          <w:highlight w:val="none"/>
        </w:rPr>
        <w:sectPr>
          <w:headerReference r:id="rId3" w:type="default"/>
          <w:footerReference r:id="rId4" w:type="default"/>
          <w:pgSz w:w="11906" w:h="16839"/>
          <w:pgMar w:top="1108" w:right="1404" w:bottom="1199" w:left="1418" w:header="831" w:footer="980" w:gutter="0"/>
          <w:cols w:space="720" w:num="1"/>
        </w:sectPr>
      </w:pPr>
    </w:p>
    <w:p w14:paraId="797728AE">
      <w:pPr>
        <w:pStyle w:val="5"/>
        <w:spacing w:line="361" w:lineRule="auto"/>
        <w:rPr>
          <w:rFonts w:hint="eastAsia" w:ascii="宋体" w:hAnsi="宋体" w:eastAsia="宋体" w:cs="宋体"/>
          <w:color w:val="auto"/>
          <w:highlight w:val="none"/>
        </w:rPr>
      </w:pPr>
    </w:p>
    <w:p w14:paraId="3DDB9BD7">
      <w:pPr>
        <w:spacing w:before="153" w:line="226" w:lineRule="auto"/>
        <w:ind w:left="3921"/>
        <w:rPr>
          <w:rFonts w:hint="eastAsia" w:ascii="宋体" w:hAnsi="宋体" w:eastAsia="宋体" w:cs="宋体"/>
          <w:color w:val="auto"/>
          <w:sz w:val="47"/>
          <w:szCs w:val="47"/>
          <w:highlight w:val="none"/>
        </w:rPr>
      </w:pPr>
      <w:r>
        <w:rPr>
          <w:rFonts w:hint="eastAsia" w:ascii="宋体" w:hAnsi="宋体" w:eastAsia="宋体" w:cs="宋体"/>
          <w:b/>
          <w:bCs/>
          <w:color w:val="auto"/>
          <w:spacing w:val="-56"/>
          <w:sz w:val="47"/>
          <w:szCs w:val="47"/>
          <w:highlight w:val="none"/>
        </w:rPr>
        <w:t>目</w:t>
      </w:r>
      <w:r>
        <w:rPr>
          <w:rFonts w:hint="eastAsia" w:ascii="宋体" w:hAnsi="宋体" w:eastAsia="宋体" w:cs="宋体"/>
          <w:color w:val="auto"/>
          <w:spacing w:val="16"/>
          <w:sz w:val="47"/>
          <w:szCs w:val="47"/>
          <w:highlight w:val="none"/>
        </w:rPr>
        <w:t xml:space="preserve">  </w:t>
      </w:r>
      <w:r>
        <w:rPr>
          <w:rFonts w:hint="eastAsia" w:ascii="宋体" w:hAnsi="宋体" w:eastAsia="宋体" w:cs="宋体"/>
          <w:b/>
          <w:bCs/>
          <w:color w:val="auto"/>
          <w:spacing w:val="-56"/>
          <w:sz w:val="47"/>
          <w:szCs w:val="47"/>
          <w:highlight w:val="none"/>
        </w:rPr>
        <w:t>录</w:t>
      </w:r>
    </w:p>
    <w:p w14:paraId="2F787242">
      <w:pPr>
        <w:spacing w:before="22"/>
        <w:rPr>
          <w:rFonts w:hint="eastAsia" w:ascii="宋体" w:hAnsi="宋体" w:eastAsia="宋体" w:cs="宋体"/>
          <w:color w:val="auto"/>
          <w:highlight w:val="none"/>
        </w:rPr>
      </w:pPr>
    </w:p>
    <w:p w14:paraId="10FB97E1">
      <w:pPr>
        <w:spacing w:before="22"/>
        <w:rPr>
          <w:rFonts w:hint="eastAsia" w:ascii="宋体" w:hAnsi="宋体" w:eastAsia="宋体" w:cs="宋体"/>
          <w:color w:val="auto"/>
          <w:highlight w:val="none"/>
        </w:rPr>
      </w:pPr>
    </w:p>
    <w:p w14:paraId="21D974DA">
      <w:pPr>
        <w:spacing w:before="22"/>
        <w:rPr>
          <w:rFonts w:hint="eastAsia" w:ascii="宋体" w:hAnsi="宋体" w:eastAsia="宋体" w:cs="宋体"/>
          <w:color w:val="auto"/>
          <w:highlight w:val="none"/>
        </w:rPr>
      </w:pPr>
    </w:p>
    <w:p w14:paraId="6D7C22CF">
      <w:pPr>
        <w:spacing w:before="22"/>
        <w:rPr>
          <w:rFonts w:hint="eastAsia" w:ascii="宋体" w:hAnsi="宋体" w:eastAsia="宋体" w:cs="宋体"/>
          <w:color w:val="auto"/>
          <w:highlight w:val="none"/>
        </w:rPr>
      </w:pPr>
    </w:p>
    <w:p w14:paraId="3AEE3794">
      <w:pPr>
        <w:spacing w:before="22"/>
        <w:rPr>
          <w:rFonts w:hint="eastAsia" w:ascii="宋体" w:hAnsi="宋体" w:eastAsia="宋体" w:cs="宋体"/>
          <w:color w:val="auto"/>
          <w:highlight w:val="none"/>
        </w:rPr>
      </w:pPr>
    </w:p>
    <w:p w14:paraId="0828993A">
      <w:pPr>
        <w:spacing w:before="22"/>
        <w:rPr>
          <w:rFonts w:hint="eastAsia" w:ascii="宋体" w:hAnsi="宋体" w:eastAsia="宋体" w:cs="宋体"/>
          <w:color w:val="auto"/>
          <w:highlight w:val="none"/>
        </w:rPr>
      </w:pPr>
    </w:p>
    <w:tbl>
      <w:tblPr>
        <w:tblStyle w:val="16"/>
        <w:tblW w:w="5425" w:type="dxa"/>
        <w:tblInd w:w="1292"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752"/>
        <w:gridCol w:w="3673"/>
      </w:tblGrid>
      <w:tr w14:paraId="05C7020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72" w:hRule="atLeast"/>
        </w:trPr>
        <w:tc>
          <w:tcPr>
            <w:tcW w:w="1752" w:type="dxa"/>
          </w:tcPr>
          <w:p w14:paraId="73657C20">
            <w:pPr>
              <w:spacing w:line="225" w:lineRule="auto"/>
              <w:rPr>
                <w:rFonts w:hint="eastAsia" w:ascii="宋体" w:hAnsi="宋体" w:eastAsia="宋体" w:cs="宋体"/>
                <w:color w:val="auto"/>
                <w:sz w:val="31"/>
                <w:szCs w:val="31"/>
                <w:highlight w:val="none"/>
              </w:rPr>
            </w:pPr>
            <w:r>
              <w:rPr>
                <w:rFonts w:hint="eastAsia" w:ascii="宋体" w:hAnsi="宋体" w:eastAsia="宋体" w:cs="宋体"/>
                <w:color w:val="auto"/>
                <w:spacing w:val="6"/>
                <w:sz w:val="31"/>
                <w:szCs w:val="31"/>
                <w:highlight w:val="none"/>
              </w:rPr>
              <w:t>第一部分</w:t>
            </w:r>
          </w:p>
        </w:tc>
        <w:tc>
          <w:tcPr>
            <w:tcW w:w="3673" w:type="dxa"/>
          </w:tcPr>
          <w:p w14:paraId="6766D2B0">
            <w:pPr>
              <w:spacing w:line="224" w:lineRule="auto"/>
              <w:ind w:left="488"/>
              <w:rPr>
                <w:rFonts w:hint="eastAsia" w:ascii="宋体" w:hAnsi="宋体" w:eastAsia="宋体" w:cs="宋体"/>
                <w:color w:val="auto"/>
                <w:sz w:val="31"/>
                <w:szCs w:val="31"/>
                <w:highlight w:val="none"/>
              </w:rPr>
            </w:pPr>
            <w:r>
              <w:rPr>
                <w:rFonts w:hint="eastAsia" w:ascii="宋体" w:hAnsi="宋体" w:eastAsia="宋体" w:cs="宋体"/>
                <w:color w:val="auto"/>
                <w:spacing w:val="6"/>
                <w:sz w:val="31"/>
                <w:szCs w:val="31"/>
                <w:highlight w:val="none"/>
              </w:rPr>
              <w:t>招标公告</w:t>
            </w:r>
          </w:p>
        </w:tc>
      </w:tr>
      <w:tr w14:paraId="236C22B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22" w:hRule="atLeast"/>
        </w:trPr>
        <w:tc>
          <w:tcPr>
            <w:tcW w:w="1752" w:type="dxa"/>
          </w:tcPr>
          <w:p w14:paraId="4450038F">
            <w:pPr>
              <w:spacing w:before="152" w:line="225" w:lineRule="auto"/>
              <w:rPr>
                <w:rFonts w:hint="eastAsia" w:ascii="宋体" w:hAnsi="宋体" w:eastAsia="宋体" w:cs="宋体"/>
                <w:color w:val="auto"/>
                <w:sz w:val="31"/>
                <w:szCs w:val="31"/>
                <w:highlight w:val="none"/>
              </w:rPr>
            </w:pPr>
            <w:r>
              <w:rPr>
                <w:rFonts w:hint="eastAsia" w:ascii="宋体" w:hAnsi="宋体" w:eastAsia="宋体" w:cs="宋体"/>
                <w:color w:val="auto"/>
                <w:spacing w:val="6"/>
                <w:sz w:val="31"/>
                <w:szCs w:val="31"/>
                <w:highlight w:val="none"/>
              </w:rPr>
              <w:t>第二部分</w:t>
            </w:r>
          </w:p>
        </w:tc>
        <w:tc>
          <w:tcPr>
            <w:tcW w:w="3673" w:type="dxa"/>
          </w:tcPr>
          <w:p w14:paraId="76D1F5F9">
            <w:pPr>
              <w:spacing w:before="152" w:line="226" w:lineRule="auto"/>
              <w:ind w:left="491"/>
              <w:rPr>
                <w:rFonts w:hint="eastAsia" w:ascii="宋体" w:hAnsi="宋体" w:eastAsia="宋体" w:cs="宋体"/>
                <w:color w:val="auto"/>
                <w:sz w:val="31"/>
                <w:szCs w:val="31"/>
                <w:highlight w:val="none"/>
              </w:rPr>
            </w:pPr>
            <w:r>
              <w:rPr>
                <w:rFonts w:hint="eastAsia" w:ascii="宋体" w:hAnsi="宋体" w:eastAsia="宋体" w:cs="宋体"/>
                <w:color w:val="auto"/>
                <w:spacing w:val="6"/>
                <w:sz w:val="31"/>
                <w:szCs w:val="31"/>
                <w:highlight w:val="none"/>
              </w:rPr>
              <w:t>投标人须知</w:t>
            </w:r>
          </w:p>
        </w:tc>
      </w:tr>
      <w:tr w14:paraId="56CECD5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23" w:hRule="atLeast"/>
        </w:trPr>
        <w:tc>
          <w:tcPr>
            <w:tcW w:w="1752" w:type="dxa"/>
          </w:tcPr>
          <w:p w14:paraId="270267C6">
            <w:pPr>
              <w:spacing w:before="152" w:line="225" w:lineRule="auto"/>
              <w:rPr>
                <w:rFonts w:hint="eastAsia" w:ascii="宋体" w:hAnsi="宋体" w:eastAsia="宋体" w:cs="宋体"/>
                <w:color w:val="auto"/>
                <w:sz w:val="31"/>
                <w:szCs w:val="31"/>
                <w:highlight w:val="none"/>
              </w:rPr>
            </w:pPr>
            <w:r>
              <w:rPr>
                <w:rFonts w:hint="eastAsia" w:ascii="宋体" w:hAnsi="宋体" w:eastAsia="宋体" w:cs="宋体"/>
                <w:color w:val="auto"/>
                <w:spacing w:val="6"/>
                <w:sz w:val="31"/>
                <w:szCs w:val="31"/>
                <w:highlight w:val="none"/>
              </w:rPr>
              <w:t>第三部分</w:t>
            </w:r>
          </w:p>
        </w:tc>
        <w:tc>
          <w:tcPr>
            <w:tcW w:w="3673" w:type="dxa"/>
          </w:tcPr>
          <w:p w14:paraId="6DC5EE59">
            <w:pPr>
              <w:spacing w:before="151" w:line="225" w:lineRule="auto"/>
              <w:ind w:left="485"/>
              <w:rPr>
                <w:rFonts w:hint="eastAsia" w:ascii="宋体" w:hAnsi="宋体" w:eastAsia="宋体" w:cs="宋体"/>
                <w:color w:val="auto"/>
                <w:sz w:val="31"/>
                <w:szCs w:val="31"/>
                <w:highlight w:val="none"/>
              </w:rPr>
            </w:pPr>
            <w:r>
              <w:rPr>
                <w:rFonts w:hint="eastAsia" w:ascii="宋体" w:hAnsi="宋体" w:eastAsia="宋体" w:cs="宋体"/>
                <w:color w:val="auto"/>
                <w:spacing w:val="6"/>
                <w:sz w:val="31"/>
                <w:szCs w:val="31"/>
                <w:highlight w:val="none"/>
              </w:rPr>
              <w:t>采购需求</w:t>
            </w:r>
          </w:p>
        </w:tc>
      </w:tr>
      <w:tr w14:paraId="41A08A3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23" w:hRule="atLeast"/>
        </w:trPr>
        <w:tc>
          <w:tcPr>
            <w:tcW w:w="1752" w:type="dxa"/>
          </w:tcPr>
          <w:p w14:paraId="4786F202">
            <w:pPr>
              <w:spacing w:before="153" w:line="225" w:lineRule="auto"/>
              <w:rPr>
                <w:rFonts w:hint="eastAsia" w:ascii="宋体" w:hAnsi="宋体" w:eastAsia="宋体" w:cs="宋体"/>
                <w:color w:val="auto"/>
                <w:sz w:val="31"/>
                <w:szCs w:val="31"/>
                <w:highlight w:val="none"/>
              </w:rPr>
            </w:pPr>
            <w:r>
              <w:rPr>
                <w:rFonts w:hint="eastAsia" w:ascii="宋体" w:hAnsi="宋体" w:eastAsia="宋体" w:cs="宋体"/>
                <w:color w:val="auto"/>
                <w:spacing w:val="6"/>
                <w:sz w:val="31"/>
                <w:szCs w:val="31"/>
                <w:highlight w:val="none"/>
              </w:rPr>
              <w:t>第四部分</w:t>
            </w:r>
          </w:p>
        </w:tc>
        <w:tc>
          <w:tcPr>
            <w:tcW w:w="3673" w:type="dxa"/>
          </w:tcPr>
          <w:p w14:paraId="693C5B2F">
            <w:pPr>
              <w:spacing w:before="153" w:line="225" w:lineRule="auto"/>
              <w:ind w:left="485"/>
              <w:rPr>
                <w:rFonts w:hint="eastAsia" w:ascii="宋体" w:hAnsi="宋体" w:eastAsia="宋体" w:cs="宋体"/>
                <w:color w:val="auto"/>
                <w:sz w:val="31"/>
                <w:szCs w:val="31"/>
                <w:highlight w:val="none"/>
              </w:rPr>
            </w:pPr>
            <w:r>
              <w:rPr>
                <w:rFonts w:hint="eastAsia" w:ascii="宋体" w:hAnsi="宋体" w:eastAsia="宋体" w:cs="宋体"/>
                <w:color w:val="auto"/>
                <w:spacing w:val="6"/>
                <w:sz w:val="31"/>
                <w:szCs w:val="31"/>
                <w:highlight w:val="none"/>
              </w:rPr>
              <w:t>评标办法</w:t>
            </w:r>
          </w:p>
        </w:tc>
      </w:tr>
      <w:tr w14:paraId="088BCB2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23" w:hRule="atLeast"/>
        </w:trPr>
        <w:tc>
          <w:tcPr>
            <w:tcW w:w="1752" w:type="dxa"/>
          </w:tcPr>
          <w:p w14:paraId="21C256C9">
            <w:pPr>
              <w:spacing w:before="151" w:line="225" w:lineRule="auto"/>
              <w:rPr>
                <w:rFonts w:hint="eastAsia" w:ascii="宋体" w:hAnsi="宋体" w:eastAsia="宋体" w:cs="宋体"/>
                <w:color w:val="auto"/>
                <w:sz w:val="31"/>
                <w:szCs w:val="31"/>
                <w:highlight w:val="none"/>
              </w:rPr>
            </w:pPr>
            <w:r>
              <w:rPr>
                <w:rFonts w:hint="eastAsia" w:ascii="宋体" w:hAnsi="宋体" w:eastAsia="宋体" w:cs="宋体"/>
                <w:color w:val="auto"/>
                <w:spacing w:val="6"/>
                <w:sz w:val="31"/>
                <w:szCs w:val="31"/>
                <w:highlight w:val="none"/>
              </w:rPr>
              <w:t>第五部分</w:t>
            </w:r>
          </w:p>
        </w:tc>
        <w:tc>
          <w:tcPr>
            <w:tcW w:w="3673" w:type="dxa"/>
          </w:tcPr>
          <w:p w14:paraId="4DBD5DC4">
            <w:pPr>
              <w:spacing w:before="150" w:line="225" w:lineRule="auto"/>
              <w:ind w:left="487"/>
              <w:rPr>
                <w:rFonts w:hint="eastAsia" w:ascii="宋体" w:hAnsi="宋体" w:eastAsia="宋体" w:cs="宋体"/>
                <w:color w:val="auto"/>
                <w:sz w:val="31"/>
                <w:szCs w:val="31"/>
                <w:highlight w:val="none"/>
              </w:rPr>
            </w:pPr>
            <w:r>
              <w:rPr>
                <w:rFonts w:hint="eastAsia" w:ascii="宋体" w:hAnsi="宋体" w:eastAsia="宋体" w:cs="宋体"/>
                <w:color w:val="auto"/>
                <w:spacing w:val="8"/>
                <w:sz w:val="31"/>
                <w:szCs w:val="31"/>
                <w:highlight w:val="none"/>
              </w:rPr>
              <w:t>拟签订的合同文本</w:t>
            </w:r>
          </w:p>
        </w:tc>
      </w:tr>
      <w:tr w14:paraId="38A0518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72" w:hRule="atLeast"/>
        </w:trPr>
        <w:tc>
          <w:tcPr>
            <w:tcW w:w="1752" w:type="dxa"/>
          </w:tcPr>
          <w:p w14:paraId="353A02D2">
            <w:pPr>
              <w:spacing w:before="153" w:line="184" w:lineRule="auto"/>
              <w:rPr>
                <w:rFonts w:hint="eastAsia" w:ascii="宋体" w:hAnsi="宋体" w:eastAsia="宋体" w:cs="宋体"/>
                <w:color w:val="auto"/>
                <w:sz w:val="31"/>
                <w:szCs w:val="31"/>
                <w:highlight w:val="none"/>
              </w:rPr>
            </w:pPr>
            <w:r>
              <w:rPr>
                <w:rFonts w:hint="eastAsia" w:ascii="宋体" w:hAnsi="宋体" w:eastAsia="宋体" w:cs="宋体"/>
                <w:color w:val="auto"/>
                <w:spacing w:val="6"/>
                <w:sz w:val="31"/>
                <w:szCs w:val="31"/>
                <w:highlight w:val="none"/>
              </w:rPr>
              <w:t>第六部分</w:t>
            </w:r>
          </w:p>
        </w:tc>
        <w:tc>
          <w:tcPr>
            <w:tcW w:w="3673" w:type="dxa"/>
          </w:tcPr>
          <w:p w14:paraId="118BD979">
            <w:pPr>
              <w:spacing w:before="153" w:line="184" w:lineRule="auto"/>
              <w:jc w:val="right"/>
              <w:rPr>
                <w:rFonts w:hint="eastAsia" w:ascii="宋体" w:hAnsi="宋体" w:eastAsia="宋体" w:cs="宋体"/>
                <w:color w:val="auto"/>
                <w:sz w:val="31"/>
                <w:szCs w:val="31"/>
                <w:highlight w:val="none"/>
                <w:lang w:eastAsia="zh-CN"/>
              </w:rPr>
            </w:pPr>
            <w:r>
              <w:rPr>
                <w:rFonts w:hint="eastAsia" w:ascii="宋体" w:hAnsi="宋体" w:eastAsia="宋体" w:cs="宋体"/>
                <w:color w:val="auto"/>
                <w:spacing w:val="8"/>
                <w:sz w:val="31"/>
                <w:szCs w:val="31"/>
                <w:highlight w:val="none"/>
                <w:lang w:eastAsia="zh-CN"/>
              </w:rPr>
              <w:t>应提交的有关格式范例</w:t>
            </w:r>
          </w:p>
        </w:tc>
      </w:tr>
    </w:tbl>
    <w:p w14:paraId="2FE26F9A">
      <w:pPr>
        <w:pStyle w:val="5"/>
        <w:rPr>
          <w:rFonts w:hint="eastAsia" w:ascii="宋体" w:hAnsi="宋体" w:eastAsia="宋体" w:cs="宋体"/>
          <w:color w:val="auto"/>
          <w:highlight w:val="none"/>
          <w:lang w:eastAsia="zh-CN"/>
        </w:rPr>
      </w:pPr>
    </w:p>
    <w:p w14:paraId="674BA790">
      <w:pPr>
        <w:rPr>
          <w:rFonts w:hint="eastAsia" w:ascii="宋体" w:hAnsi="宋体" w:eastAsia="宋体" w:cs="宋体"/>
          <w:color w:val="auto"/>
          <w:highlight w:val="none"/>
          <w:lang w:eastAsia="zh-CN"/>
        </w:rPr>
        <w:sectPr>
          <w:headerReference r:id="rId5" w:type="default"/>
          <w:footerReference r:id="rId6" w:type="default"/>
          <w:pgSz w:w="11906" w:h="16839"/>
          <w:pgMar w:top="1198" w:right="1417" w:bottom="1199" w:left="1418" w:header="831" w:footer="980" w:gutter="0"/>
          <w:cols w:space="720" w:num="1"/>
        </w:sectPr>
      </w:pPr>
    </w:p>
    <w:p w14:paraId="6525D069">
      <w:pPr>
        <w:spacing w:before="304" w:line="224" w:lineRule="auto"/>
        <w:ind w:left="3101"/>
        <w:outlineLvl w:val="0"/>
        <w:rPr>
          <w:rFonts w:hint="eastAsia" w:ascii="宋体" w:hAnsi="宋体" w:eastAsia="宋体" w:cs="宋体"/>
          <w:color w:val="auto"/>
          <w:sz w:val="35"/>
          <w:szCs w:val="35"/>
          <w:highlight w:val="none"/>
        </w:rPr>
      </w:pPr>
      <w:r>
        <w:rPr>
          <w:rFonts w:hint="eastAsia" w:ascii="宋体" w:hAnsi="宋体" w:eastAsia="宋体" w:cs="宋体"/>
          <w:b/>
          <w:bCs/>
          <w:color w:val="auto"/>
          <w:spacing w:val="5"/>
          <w:sz w:val="35"/>
          <w:szCs w:val="35"/>
          <w:highlight w:val="none"/>
        </w:rPr>
        <w:t>第一部分</w:t>
      </w:r>
      <w:r>
        <w:rPr>
          <w:rFonts w:hint="eastAsia" w:ascii="宋体" w:hAnsi="宋体" w:eastAsia="宋体" w:cs="宋体"/>
          <w:color w:val="auto"/>
          <w:spacing w:val="5"/>
          <w:sz w:val="35"/>
          <w:szCs w:val="35"/>
          <w:highlight w:val="none"/>
        </w:rPr>
        <w:t xml:space="preserve"> </w:t>
      </w:r>
      <w:r>
        <w:rPr>
          <w:rFonts w:hint="eastAsia" w:ascii="宋体" w:hAnsi="宋体" w:eastAsia="宋体" w:cs="宋体"/>
          <w:b/>
          <w:bCs/>
          <w:color w:val="auto"/>
          <w:spacing w:val="5"/>
          <w:sz w:val="35"/>
          <w:szCs w:val="35"/>
          <w:highlight w:val="none"/>
        </w:rPr>
        <w:t>招标公告</w:t>
      </w:r>
    </w:p>
    <w:p w14:paraId="0AA70AFE">
      <w:pPr>
        <w:spacing w:line="222" w:lineRule="exact"/>
        <w:rPr>
          <w:rFonts w:hint="eastAsia" w:ascii="宋体" w:hAnsi="宋体" w:eastAsia="宋体" w:cs="宋体"/>
          <w:color w:val="auto"/>
          <w:highlight w:val="none"/>
        </w:rPr>
      </w:pPr>
    </w:p>
    <w:tbl>
      <w:tblPr>
        <w:tblStyle w:val="16"/>
        <w:tblW w:w="9243"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243"/>
      </w:tblGrid>
      <w:tr w14:paraId="4CB9096F">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936" w:hRule="atLeast"/>
        </w:trPr>
        <w:tc>
          <w:tcPr>
            <w:tcW w:w="9243" w:type="dxa"/>
          </w:tcPr>
          <w:p w14:paraId="0A94A883">
            <w:pPr>
              <w:pStyle w:val="17"/>
              <w:spacing w:before="60" w:line="220" w:lineRule="auto"/>
              <w:ind w:left="578"/>
              <w:rPr>
                <w:rFonts w:hint="eastAsia" w:ascii="宋体" w:hAnsi="宋体" w:eastAsia="宋体" w:cs="宋体"/>
                <w:color w:val="auto"/>
                <w:highlight w:val="none"/>
                <w:lang w:eastAsia="zh-CN"/>
              </w:rPr>
            </w:pPr>
            <w:r>
              <w:rPr>
                <w:rFonts w:hint="eastAsia" w:ascii="宋体" w:hAnsi="宋体" w:eastAsia="宋体" w:cs="宋体"/>
                <w:color w:val="auto"/>
                <w:spacing w:val="-4"/>
                <w:highlight w:val="none"/>
                <w:lang w:eastAsia="zh-CN"/>
              </w:rPr>
              <w:t>项目概况</w:t>
            </w:r>
          </w:p>
          <w:p w14:paraId="23B6CCF2">
            <w:pPr>
              <w:pStyle w:val="17"/>
              <w:spacing w:before="180" w:line="327" w:lineRule="auto"/>
              <w:ind w:left="97" w:right="83" w:firstLine="476"/>
              <w:jc w:val="both"/>
              <w:rPr>
                <w:rFonts w:hint="eastAsia" w:ascii="宋体" w:hAnsi="宋体" w:eastAsia="宋体" w:cs="宋体"/>
                <w:color w:val="auto"/>
                <w:highlight w:val="none"/>
                <w:lang w:eastAsia="zh-CN"/>
              </w:rPr>
            </w:pPr>
            <w:r>
              <w:rPr>
                <w:rFonts w:hint="eastAsia" w:ascii="宋体" w:hAnsi="宋体" w:eastAsia="宋体" w:cs="宋体"/>
                <w:color w:val="auto"/>
                <w:spacing w:val="12"/>
                <w:highlight w:val="none"/>
                <w:u w:val="single"/>
                <w:lang w:eastAsia="zh-CN"/>
              </w:rPr>
              <w:t>杭州师范大学附属第二中学</w:t>
            </w:r>
            <w:r>
              <w:rPr>
                <w:rFonts w:hint="eastAsia" w:cs="宋体"/>
                <w:color w:val="auto"/>
                <w:spacing w:val="12"/>
                <w:highlight w:val="none"/>
                <w:u w:val="single"/>
                <w:lang w:eastAsia="zh-CN"/>
              </w:rPr>
              <w:t>AI智谷学创中心设备采购</w:t>
            </w:r>
            <w:r>
              <w:rPr>
                <w:rFonts w:hint="eastAsia" w:ascii="宋体" w:hAnsi="宋体" w:eastAsia="宋体" w:cs="宋体"/>
                <w:color w:val="auto"/>
                <w:spacing w:val="12"/>
                <w:highlight w:val="none"/>
                <w:u w:val="single"/>
                <w:lang w:eastAsia="zh-CN"/>
              </w:rPr>
              <w:t>项目</w:t>
            </w:r>
            <w:r>
              <w:rPr>
                <w:rFonts w:hint="eastAsia" w:ascii="宋体" w:hAnsi="宋体" w:eastAsia="宋体" w:cs="宋体"/>
                <w:color w:val="auto"/>
                <w:spacing w:val="12"/>
                <w:highlight w:val="none"/>
                <w:lang w:eastAsia="zh-CN"/>
              </w:rPr>
              <w:t>招标项目的潜在投标人应在政采云平台</w:t>
            </w:r>
            <w:r>
              <w:rPr>
                <w:rFonts w:hint="eastAsia" w:ascii="宋体" w:hAnsi="宋体" w:eastAsia="宋体" w:cs="宋体"/>
                <w:color w:val="auto"/>
                <w:spacing w:val="-2"/>
                <w:highlight w:val="none"/>
                <w:lang w:eastAsia="zh-CN"/>
              </w:rPr>
              <w:t>（</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"https://www.zcygov.cn/）获取（下载）招标文件，并于202%20年%20月%20日%20点%20分00秒" </w:instrText>
            </w:r>
            <w:r>
              <w:rPr>
                <w:rFonts w:hint="eastAsia" w:ascii="宋体" w:hAnsi="宋体" w:eastAsia="宋体" w:cs="宋体"/>
                <w:color w:val="auto"/>
                <w:highlight w:val="none"/>
              </w:rPr>
              <w:fldChar w:fldCharType="separate"/>
            </w:r>
            <w:r>
              <w:rPr>
                <w:rFonts w:hint="eastAsia" w:ascii="宋体" w:hAnsi="宋体" w:eastAsia="宋体" w:cs="宋体"/>
                <w:color w:val="auto"/>
                <w:spacing w:val="-2"/>
                <w:highlight w:val="none"/>
                <w:lang w:eastAsia="zh-CN"/>
              </w:rPr>
              <w:t>https://www.zcygov.cn/）获取（下载）招标文件，并于202</w:t>
            </w:r>
            <w:r>
              <w:rPr>
                <w:rFonts w:hint="eastAsia" w:ascii="宋体" w:hAnsi="宋体" w:eastAsia="宋体" w:cs="宋体"/>
                <w:color w:val="auto"/>
                <w:spacing w:val="-2"/>
                <w:highlight w:val="none"/>
                <w:lang w:val="en-US" w:eastAsia="zh-CN"/>
              </w:rPr>
              <w:t>6</w:t>
            </w:r>
            <w:r>
              <w:rPr>
                <w:rFonts w:hint="eastAsia" w:ascii="宋体" w:hAnsi="宋体" w:eastAsia="宋体" w:cs="宋体"/>
                <w:color w:val="auto"/>
                <w:spacing w:val="-2"/>
                <w:highlight w:val="none"/>
                <w:lang w:eastAsia="zh-CN"/>
              </w:rPr>
              <w:t>年</w:t>
            </w:r>
            <w:r>
              <w:rPr>
                <w:rFonts w:hint="eastAsia" w:cs="宋体"/>
                <w:color w:val="auto"/>
                <w:spacing w:val="-2"/>
                <w:highlight w:val="none"/>
                <w:lang w:val="en-US" w:eastAsia="zh-CN"/>
              </w:rPr>
              <w:t>06</w:t>
            </w:r>
            <w:r>
              <w:rPr>
                <w:rFonts w:hint="eastAsia" w:ascii="宋体" w:hAnsi="宋体" w:eastAsia="宋体" w:cs="宋体"/>
                <w:color w:val="auto"/>
                <w:spacing w:val="-2"/>
                <w:highlight w:val="none"/>
                <w:lang w:eastAsia="zh-CN"/>
              </w:rPr>
              <w:t>月</w:t>
            </w:r>
            <w:r>
              <w:rPr>
                <w:rFonts w:hint="eastAsia" w:cs="宋体"/>
                <w:color w:val="auto"/>
                <w:spacing w:val="-2"/>
                <w:highlight w:val="none"/>
                <w:lang w:val="en-US" w:eastAsia="zh-CN"/>
              </w:rPr>
              <w:t>03</w:t>
            </w:r>
            <w:r>
              <w:rPr>
                <w:rFonts w:hint="eastAsia" w:ascii="宋体" w:hAnsi="宋体" w:eastAsia="宋体" w:cs="宋体"/>
                <w:color w:val="auto"/>
                <w:spacing w:val="-2"/>
                <w:highlight w:val="none"/>
                <w:lang w:eastAsia="zh-CN"/>
              </w:rPr>
              <w:t>日</w:t>
            </w:r>
            <w:r>
              <w:rPr>
                <w:rFonts w:hint="eastAsia" w:cs="宋体"/>
                <w:color w:val="auto"/>
                <w:spacing w:val="-2"/>
                <w:highlight w:val="none"/>
                <w:lang w:val="en-US" w:eastAsia="zh-CN"/>
              </w:rPr>
              <w:t>09</w:t>
            </w:r>
            <w:r>
              <w:rPr>
                <w:rFonts w:hint="eastAsia" w:ascii="宋体" w:hAnsi="宋体" w:eastAsia="宋体" w:cs="宋体"/>
                <w:color w:val="auto"/>
                <w:spacing w:val="-3"/>
                <w:highlight w:val="none"/>
                <w:lang w:eastAsia="zh-CN"/>
              </w:rPr>
              <w:t>点</w:t>
            </w:r>
            <w:r>
              <w:rPr>
                <w:rFonts w:hint="eastAsia" w:cs="宋体"/>
                <w:color w:val="auto"/>
                <w:spacing w:val="-3"/>
                <w:highlight w:val="none"/>
                <w:lang w:val="en-US" w:eastAsia="zh-CN"/>
              </w:rPr>
              <w:t>3</w:t>
            </w:r>
            <w:r>
              <w:rPr>
                <w:rFonts w:hint="eastAsia" w:ascii="宋体" w:hAnsi="宋体" w:eastAsia="宋体" w:cs="宋体"/>
                <w:color w:val="auto"/>
                <w:spacing w:val="-3"/>
                <w:highlight w:val="none"/>
                <w:lang w:eastAsia="zh-CN"/>
              </w:rPr>
              <w:t>0</w:t>
            </w:r>
            <w:r>
              <w:rPr>
                <w:rFonts w:hint="eastAsia" w:ascii="宋体" w:hAnsi="宋体" w:eastAsia="宋体" w:cs="宋体"/>
                <w:color w:val="auto"/>
                <w:spacing w:val="-3"/>
                <w:highlight w:val="none"/>
                <w:lang w:eastAsia="zh-CN"/>
              </w:rPr>
              <w:fldChar w:fldCharType="end"/>
            </w:r>
            <w:r>
              <w:rPr>
                <w:rFonts w:hint="eastAsia" w:ascii="宋体" w:hAnsi="宋体" w:eastAsia="宋体" w:cs="宋体"/>
                <w:color w:val="auto"/>
                <w:spacing w:val="-2"/>
                <w:highlight w:val="none"/>
                <w:lang w:eastAsia="zh-CN"/>
              </w:rPr>
              <w:t>分00秒（北京时间）前递交（上传）投标文件。</w:t>
            </w:r>
          </w:p>
        </w:tc>
      </w:tr>
    </w:tbl>
    <w:p w14:paraId="2D540BA5">
      <w:pPr>
        <w:spacing w:before="36" w:line="219" w:lineRule="auto"/>
        <w:ind w:left="102"/>
        <w:outlineLvl w:val="1"/>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4"/>
          <w:sz w:val="24"/>
          <w:szCs w:val="24"/>
          <w:highlight w:val="none"/>
          <w:lang w:eastAsia="zh-CN"/>
        </w:rPr>
        <w:t>一、项目基本情况</w:t>
      </w:r>
    </w:p>
    <w:p w14:paraId="5C904DEB">
      <w:pPr>
        <w:spacing w:before="179" w:line="219" w:lineRule="auto"/>
        <w:ind w:left="582"/>
        <w:rPr>
          <w:rFonts w:hint="eastAsia" w:ascii="宋体" w:hAnsi="宋体" w:eastAsia="宋体" w:cs="宋体"/>
          <w:b/>
          <w:bCs/>
          <w:color w:val="auto"/>
          <w:spacing w:val="-5"/>
          <w:sz w:val="24"/>
          <w:szCs w:val="24"/>
          <w:highlight w:val="none"/>
          <w:lang w:eastAsia="zh-CN"/>
        </w:rPr>
      </w:pPr>
      <w:r>
        <w:rPr>
          <w:rFonts w:hint="eastAsia" w:ascii="宋体" w:hAnsi="宋体" w:eastAsia="宋体" w:cs="宋体"/>
          <w:b/>
          <w:bCs/>
          <w:color w:val="auto"/>
          <w:spacing w:val="-5"/>
          <w:sz w:val="24"/>
          <w:szCs w:val="24"/>
          <w:highlight w:val="none"/>
          <w:lang w:eastAsia="zh-CN"/>
        </w:rPr>
        <w:t>项目编号：</w:t>
      </w:r>
      <w:r>
        <w:rPr>
          <w:rFonts w:hint="eastAsia" w:ascii="宋体" w:hAnsi="宋体" w:eastAsia="宋体" w:cs="宋体"/>
          <w:color w:val="auto"/>
          <w:spacing w:val="-5"/>
          <w:sz w:val="24"/>
          <w:szCs w:val="24"/>
          <w:highlight w:val="none"/>
          <w:lang w:eastAsia="zh-CN"/>
        </w:rPr>
        <w:t>330100261010620000005-DFJW2026-XH-036</w:t>
      </w:r>
    </w:p>
    <w:p w14:paraId="6EF98FC7">
      <w:pPr>
        <w:spacing w:before="179" w:line="219" w:lineRule="auto"/>
        <w:ind w:left="582"/>
        <w:rPr>
          <w:rFonts w:hint="eastAsia" w:ascii="宋体" w:hAnsi="宋体" w:eastAsia="宋体" w:cs="宋体"/>
          <w:b/>
          <w:bCs/>
          <w:color w:val="auto"/>
          <w:spacing w:val="-5"/>
          <w:sz w:val="24"/>
          <w:szCs w:val="24"/>
          <w:highlight w:val="none"/>
          <w:lang w:eastAsia="zh-CN"/>
        </w:rPr>
      </w:pPr>
      <w:r>
        <w:rPr>
          <w:rFonts w:hint="eastAsia" w:ascii="宋体" w:hAnsi="宋体" w:eastAsia="宋体" w:cs="宋体"/>
          <w:b/>
          <w:bCs/>
          <w:color w:val="auto"/>
          <w:spacing w:val="-5"/>
          <w:sz w:val="24"/>
          <w:szCs w:val="24"/>
          <w:highlight w:val="none"/>
          <w:lang w:eastAsia="zh-CN"/>
        </w:rPr>
        <w:t>项目名称：</w:t>
      </w:r>
      <w:r>
        <w:rPr>
          <w:rFonts w:hint="eastAsia" w:ascii="宋体" w:hAnsi="宋体" w:eastAsia="宋体" w:cs="宋体"/>
          <w:color w:val="auto"/>
          <w:spacing w:val="-5"/>
          <w:sz w:val="24"/>
          <w:szCs w:val="24"/>
          <w:highlight w:val="none"/>
          <w:lang w:eastAsia="zh-CN"/>
        </w:rPr>
        <w:t>杭州师范大学附属第二中学AI智谷学创中心设备采购项目</w:t>
      </w:r>
    </w:p>
    <w:p w14:paraId="7F218BF5">
      <w:pPr>
        <w:spacing w:before="179" w:line="219" w:lineRule="auto"/>
        <w:ind w:left="582"/>
        <w:rPr>
          <w:rFonts w:hint="eastAsia" w:ascii="宋体" w:hAnsi="宋体" w:eastAsia="宋体" w:cs="宋体"/>
          <w:b/>
          <w:bCs/>
          <w:color w:val="auto"/>
          <w:spacing w:val="-5"/>
          <w:sz w:val="24"/>
          <w:szCs w:val="24"/>
          <w:highlight w:val="none"/>
          <w:lang w:eastAsia="zh-CN"/>
        </w:rPr>
      </w:pPr>
      <w:r>
        <w:rPr>
          <w:rFonts w:hint="eastAsia" w:ascii="宋体" w:hAnsi="宋体" w:eastAsia="宋体" w:cs="宋体"/>
          <w:b/>
          <w:bCs/>
          <w:color w:val="auto"/>
          <w:spacing w:val="-5"/>
          <w:sz w:val="24"/>
          <w:szCs w:val="24"/>
          <w:highlight w:val="none"/>
          <w:lang w:eastAsia="zh-CN"/>
        </w:rPr>
        <w:t>预算金额（元）：</w:t>
      </w:r>
      <w:r>
        <w:rPr>
          <w:rFonts w:hint="eastAsia" w:ascii="宋体" w:hAnsi="宋体" w:eastAsia="宋体" w:cs="宋体"/>
          <w:color w:val="auto"/>
          <w:spacing w:val="-2"/>
          <w:sz w:val="24"/>
          <w:szCs w:val="24"/>
          <w:highlight w:val="none"/>
          <w:lang w:eastAsia="zh-CN"/>
        </w:rPr>
        <w:t>3170000</w:t>
      </w:r>
    </w:p>
    <w:p w14:paraId="2A62B825">
      <w:pPr>
        <w:spacing w:before="179" w:line="219" w:lineRule="auto"/>
        <w:ind w:left="582"/>
        <w:rPr>
          <w:rFonts w:hint="eastAsia" w:ascii="宋体" w:hAnsi="宋体" w:eastAsia="宋体" w:cs="宋体"/>
          <w:b/>
          <w:bCs/>
          <w:color w:val="auto"/>
          <w:spacing w:val="-5"/>
          <w:sz w:val="24"/>
          <w:szCs w:val="24"/>
          <w:highlight w:val="none"/>
          <w:lang w:eastAsia="zh-CN"/>
        </w:rPr>
      </w:pPr>
      <w:r>
        <w:rPr>
          <w:rFonts w:hint="eastAsia" w:ascii="宋体" w:hAnsi="宋体" w:eastAsia="宋体" w:cs="宋体"/>
          <w:b/>
          <w:bCs/>
          <w:color w:val="auto"/>
          <w:spacing w:val="-5"/>
          <w:sz w:val="24"/>
          <w:szCs w:val="24"/>
          <w:highlight w:val="none"/>
          <w:lang w:eastAsia="zh-CN"/>
        </w:rPr>
        <w:t>最高限价（元）：</w:t>
      </w:r>
      <w:r>
        <w:rPr>
          <w:rFonts w:hint="eastAsia" w:ascii="宋体" w:hAnsi="宋体" w:eastAsia="宋体" w:cs="宋体"/>
          <w:color w:val="auto"/>
          <w:spacing w:val="-2"/>
          <w:sz w:val="24"/>
          <w:szCs w:val="24"/>
          <w:highlight w:val="none"/>
          <w:lang w:eastAsia="zh-CN"/>
        </w:rPr>
        <w:t>3170000</w:t>
      </w:r>
    </w:p>
    <w:p w14:paraId="727336D6">
      <w:pPr>
        <w:spacing w:before="184" w:line="359" w:lineRule="auto"/>
        <w:ind w:left="97" w:right="115" w:firstLine="480"/>
        <w:rPr>
          <w:rFonts w:hint="eastAsia" w:ascii="宋体" w:hAnsi="宋体" w:eastAsia="宋体" w:cs="宋体"/>
          <w:b/>
          <w:bCs/>
          <w:color w:val="auto"/>
          <w:spacing w:val="-2"/>
          <w:sz w:val="24"/>
          <w:szCs w:val="24"/>
          <w:highlight w:val="none"/>
          <w:lang w:eastAsia="zh-CN"/>
        </w:rPr>
      </w:pPr>
      <w:r>
        <w:rPr>
          <w:rFonts w:hint="eastAsia" w:ascii="宋体" w:hAnsi="宋体" w:eastAsia="宋体" w:cs="宋体"/>
          <w:b/>
          <w:bCs/>
          <w:color w:val="auto"/>
          <w:spacing w:val="-2"/>
          <w:sz w:val="24"/>
          <w:szCs w:val="24"/>
          <w:highlight w:val="none"/>
          <w:lang w:eastAsia="zh-CN"/>
        </w:rPr>
        <w:t>采购需求：</w:t>
      </w:r>
      <w:r>
        <w:rPr>
          <w:rFonts w:hint="eastAsia" w:ascii="宋体" w:hAnsi="宋体" w:eastAsia="宋体" w:cs="宋体"/>
          <w:color w:val="auto"/>
          <w:spacing w:val="-2"/>
          <w:sz w:val="24"/>
          <w:szCs w:val="24"/>
          <w:highlight w:val="none"/>
          <w:lang w:eastAsia="zh-CN"/>
        </w:rPr>
        <w:t>主要内容：杭州师范大学附属第二中学AI智谷学创中心设备采购一批。具体以招标文件第三部分采购需求为准，供应商可点击本公告下方“浏览采购文件 ”查看采购需</w:t>
      </w:r>
      <w:r>
        <w:rPr>
          <w:rFonts w:hint="eastAsia" w:ascii="宋体" w:hAnsi="宋体" w:eastAsia="宋体" w:cs="宋体"/>
          <w:b w:val="0"/>
          <w:bCs w:val="0"/>
          <w:color w:val="auto"/>
          <w:spacing w:val="-2"/>
          <w:sz w:val="24"/>
          <w:szCs w:val="24"/>
          <w:highlight w:val="none"/>
          <w:lang w:eastAsia="zh-CN"/>
        </w:rPr>
        <w:t>求。</w:t>
      </w:r>
    </w:p>
    <w:p w14:paraId="70A42415">
      <w:pPr>
        <w:spacing w:before="184" w:line="359" w:lineRule="auto"/>
        <w:ind w:left="97" w:right="115" w:firstLine="480"/>
        <w:rPr>
          <w:rFonts w:hint="eastAsia" w:ascii="宋体" w:hAnsi="宋体" w:eastAsia="宋体" w:cs="宋体"/>
          <w:color w:val="auto"/>
          <w:spacing w:val="-2"/>
          <w:sz w:val="24"/>
          <w:szCs w:val="24"/>
          <w:highlight w:val="none"/>
          <w:lang w:eastAsia="zh-CN"/>
        </w:rPr>
      </w:pPr>
      <w:r>
        <w:rPr>
          <w:rFonts w:hint="eastAsia" w:ascii="宋体" w:hAnsi="宋体" w:eastAsia="宋体" w:cs="宋体"/>
          <w:b/>
          <w:bCs/>
          <w:color w:val="auto"/>
          <w:spacing w:val="-2"/>
          <w:sz w:val="24"/>
          <w:szCs w:val="24"/>
          <w:highlight w:val="none"/>
          <w:lang w:eastAsia="zh-CN"/>
        </w:rPr>
        <w:t>合同履约期限：</w:t>
      </w:r>
      <w:r>
        <w:rPr>
          <w:rFonts w:hint="eastAsia" w:ascii="宋体" w:hAnsi="宋体" w:eastAsia="宋体" w:cs="宋体"/>
          <w:color w:val="auto"/>
          <w:spacing w:val="-2"/>
          <w:sz w:val="24"/>
          <w:szCs w:val="24"/>
          <w:highlight w:val="none"/>
          <w:lang w:val="en-US" w:eastAsia="zh-CN"/>
        </w:rPr>
        <w:t>45日历天</w:t>
      </w:r>
      <w:r>
        <w:rPr>
          <w:rFonts w:hint="eastAsia" w:ascii="宋体" w:hAnsi="宋体" w:eastAsia="宋体" w:cs="宋体"/>
          <w:color w:val="auto"/>
          <w:spacing w:val="-2"/>
          <w:sz w:val="24"/>
          <w:szCs w:val="24"/>
          <w:highlight w:val="none"/>
          <w:lang w:eastAsia="zh-CN"/>
        </w:rPr>
        <w:t>内完成送货、安装、调试完毕，并按学校要求摆放到指定位置。</w:t>
      </w:r>
    </w:p>
    <w:p w14:paraId="4F6539D8">
      <w:pPr>
        <w:spacing w:before="183" w:line="223" w:lineRule="auto"/>
        <w:ind w:left="580"/>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6"/>
          <w:sz w:val="24"/>
          <w:szCs w:val="24"/>
          <w:highlight w:val="none"/>
          <w:lang w:eastAsia="zh-CN"/>
        </w:rPr>
        <w:t>本项目接受联合体投标：</w:t>
      </w:r>
      <w:r>
        <w:rPr>
          <w:rFonts w:hint="eastAsia" w:ascii="宋体" w:hAnsi="宋体" w:eastAsia="宋体" w:cs="宋体"/>
          <w:color w:val="auto"/>
          <w:spacing w:val="-87"/>
          <w:sz w:val="24"/>
          <w:szCs w:val="24"/>
          <w:highlight w:val="none"/>
          <w:lang w:eastAsia="zh-CN"/>
        </w:rPr>
        <w:t xml:space="preserve"> </w:t>
      </w:r>
      <w:r>
        <w:rPr>
          <w:rFonts w:hint="eastAsia" w:ascii="宋体" w:hAnsi="宋体" w:eastAsia="宋体" w:cs="宋体"/>
          <w:color w:val="auto"/>
          <w:spacing w:val="-87"/>
          <w:sz w:val="24"/>
          <w:szCs w:val="24"/>
          <w:highlight w:val="none"/>
        </w:rPr>
        <w:sym w:font="Wingdings 2" w:char="0052"/>
      </w:r>
      <w:r>
        <w:rPr>
          <w:rFonts w:hint="eastAsia" w:ascii="宋体" w:hAnsi="宋体" w:eastAsia="宋体" w:cs="宋体"/>
          <w:b/>
          <w:bCs/>
          <w:color w:val="auto"/>
          <w:spacing w:val="-6"/>
          <w:sz w:val="24"/>
          <w:szCs w:val="24"/>
          <w:highlight w:val="none"/>
          <w:lang w:eastAsia="zh-CN"/>
        </w:rPr>
        <w:t>是；</w:t>
      </w:r>
      <w:r>
        <w:rPr>
          <w:rFonts w:hint="eastAsia" w:ascii="宋体" w:hAnsi="宋体" w:eastAsia="宋体" w:cs="宋体"/>
          <w:color w:val="auto"/>
          <w:spacing w:val="-86"/>
          <w:sz w:val="24"/>
          <w:szCs w:val="24"/>
          <w:highlight w:val="none"/>
          <w:lang w:eastAsia="zh-CN"/>
        </w:rPr>
        <w:t xml:space="preserve"> </w:t>
      </w:r>
      <w:r>
        <w:rPr>
          <w:rFonts w:hint="eastAsia" w:ascii="宋体" w:hAnsi="宋体" w:eastAsia="宋体" w:cs="宋体"/>
          <w:color w:val="auto"/>
          <w:spacing w:val="-6"/>
          <w:sz w:val="24"/>
          <w:szCs w:val="24"/>
          <w:highlight w:val="none"/>
          <w:lang w:eastAsia="zh-CN"/>
        </w:rPr>
        <w:t>☐</w:t>
      </w:r>
      <w:r>
        <w:rPr>
          <w:rFonts w:hint="eastAsia" w:ascii="宋体" w:hAnsi="宋体" w:eastAsia="宋体" w:cs="宋体"/>
          <w:b/>
          <w:bCs/>
          <w:color w:val="auto"/>
          <w:spacing w:val="-6"/>
          <w:sz w:val="24"/>
          <w:szCs w:val="24"/>
          <w:highlight w:val="none"/>
          <w:lang w:eastAsia="zh-CN"/>
        </w:rPr>
        <w:t>否</w:t>
      </w:r>
      <w:r>
        <w:rPr>
          <w:rFonts w:hint="eastAsia" w:ascii="宋体" w:hAnsi="宋体" w:eastAsia="宋体" w:cs="宋体"/>
          <w:color w:val="auto"/>
          <w:spacing w:val="-6"/>
          <w:sz w:val="24"/>
          <w:szCs w:val="24"/>
          <w:highlight w:val="none"/>
          <w:lang w:eastAsia="zh-CN"/>
        </w:rPr>
        <w:t>。</w:t>
      </w:r>
    </w:p>
    <w:p w14:paraId="60FE9B9E">
      <w:pPr>
        <w:spacing w:before="176" w:line="221" w:lineRule="auto"/>
        <w:ind w:left="102"/>
        <w:outlineLvl w:val="1"/>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3"/>
          <w:sz w:val="24"/>
          <w:szCs w:val="24"/>
          <w:highlight w:val="none"/>
          <w:lang w:eastAsia="zh-CN"/>
        </w:rPr>
        <w:t>二、申请人的资格要求：</w:t>
      </w:r>
    </w:p>
    <w:p w14:paraId="13480C0E">
      <w:pPr>
        <w:spacing w:before="177" w:line="313" w:lineRule="auto"/>
        <w:ind w:left="100" w:firstLine="496"/>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7"/>
          <w:sz w:val="24"/>
          <w:szCs w:val="24"/>
          <w:highlight w:val="none"/>
          <w:lang w:eastAsia="zh-CN"/>
        </w:rPr>
        <w:t>1. 满足《中华人民共和国政府采购法》第二十二条规</w:t>
      </w:r>
      <w:r>
        <w:rPr>
          <w:rFonts w:hint="eastAsia" w:ascii="宋体" w:hAnsi="宋体" w:eastAsia="宋体" w:cs="宋体"/>
          <w:color w:val="auto"/>
          <w:spacing w:val="16"/>
          <w:sz w:val="24"/>
          <w:szCs w:val="24"/>
          <w:highlight w:val="none"/>
          <w:lang w:eastAsia="zh-CN"/>
        </w:rPr>
        <w:t>定；未被“信用中国</w:t>
      </w:r>
      <w:r>
        <w:rPr>
          <w:rFonts w:hint="eastAsia" w:ascii="宋体" w:hAnsi="宋体" w:eastAsia="宋体" w:cs="宋体"/>
          <w:color w:val="auto"/>
          <w:spacing w:val="-69"/>
          <w:sz w:val="24"/>
          <w:szCs w:val="24"/>
          <w:highlight w:val="none"/>
          <w:lang w:eastAsia="zh-CN"/>
        </w:rPr>
        <w:t xml:space="preserve"> </w:t>
      </w:r>
      <w:r>
        <w:rPr>
          <w:rFonts w:hint="eastAsia" w:ascii="宋体" w:hAnsi="宋体" w:eastAsia="宋体" w:cs="宋体"/>
          <w:color w:val="auto"/>
          <w:spacing w:val="16"/>
          <w:sz w:val="24"/>
          <w:szCs w:val="24"/>
          <w:highlight w:val="non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"https://www.creditchina.gov.cn" </w:instrText>
      </w:r>
      <w:r>
        <w:rPr>
          <w:rFonts w:hint="eastAsia" w:ascii="宋体" w:hAnsi="宋体" w:eastAsia="宋体" w:cs="宋体"/>
          <w:color w:val="auto"/>
          <w:highlight w:val="none"/>
        </w:rPr>
        <w:fldChar w:fldCharType="separate"/>
      </w:r>
      <w:r>
        <w:rPr>
          <w:rFonts w:hint="eastAsia" w:ascii="宋体" w:hAnsi="宋体" w:eastAsia="宋体" w:cs="宋体"/>
          <w:color w:val="auto"/>
          <w:spacing w:val="-4"/>
          <w:sz w:val="24"/>
          <w:szCs w:val="24"/>
          <w:highlight w:val="none"/>
          <w:lang w:eastAsia="zh-CN"/>
        </w:rPr>
        <w:t>www.creditchina.gov.cn</w:t>
      </w:r>
      <w:r>
        <w:rPr>
          <w:rFonts w:hint="eastAsia" w:ascii="宋体" w:hAnsi="宋体" w:eastAsia="宋体" w:cs="宋体"/>
          <w:color w:val="auto"/>
          <w:spacing w:val="-4"/>
          <w:sz w:val="24"/>
          <w:szCs w:val="24"/>
          <w:highlight w:val="none"/>
          <w:lang w:eastAsia="zh-CN"/>
        </w:rPr>
        <w:fldChar w:fldCharType="end"/>
      </w:r>
      <w:r>
        <w:rPr>
          <w:rFonts w:hint="eastAsia" w:ascii="宋体" w:hAnsi="宋体" w:eastAsia="宋体" w:cs="宋体"/>
          <w:color w:val="auto"/>
          <w:spacing w:val="-4"/>
          <w:sz w:val="24"/>
          <w:szCs w:val="24"/>
          <w:highlight w:val="none"/>
          <w:lang w:eastAsia="zh-CN"/>
        </w:rPr>
        <w:t>)、中国政府采购网（</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"https://www.ccgp.gov.cn" </w:instrText>
      </w:r>
      <w:r>
        <w:rPr>
          <w:rFonts w:hint="eastAsia" w:ascii="宋体" w:hAnsi="宋体" w:eastAsia="宋体" w:cs="宋体"/>
          <w:color w:val="auto"/>
          <w:highlight w:val="none"/>
        </w:rPr>
        <w:fldChar w:fldCharType="separate"/>
      </w:r>
      <w:r>
        <w:rPr>
          <w:rFonts w:hint="eastAsia" w:ascii="宋体" w:hAnsi="宋体" w:eastAsia="宋体" w:cs="宋体"/>
          <w:color w:val="auto"/>
          <w:spacing w:val="-4"/>
          <w:sz w:val="24"/>
          <w:szCs w:val="24"/>
          <w:highlight w:val="none"/>
          <w:lang w:eastAsia="zh-CN"/>
        </w:rPr>
        <w:t>www.ccgp.gov.cn</w:t>
      </w:r>
      <w:r>
        <w:rPr>
          <w:rFonts w:hint="eastAsia" w:ascii="宋体" w:hAnsi="宋体" w:eastAsia="宋体" w:cs="宋体"/>
          <w:color w:val="auto"/>
          <w:spacing w:val="-4"/>
          <w:sz w:val="24"/>
          <w:szCs w:val="24"/>
          <w:highlight w:val="none"/>
          <w:lang w:eastAsia="zh-CN"/>
        </w:rPr>
        <w:fldChar w:fldCharType="end"/>
      </w:r>
      <w:r>
        <w:rPr>
          <w:rFonts w:hint="eastAsia" w:ascii="宋体" w:hAnsi="宋体" w:eastAsia="宋体" w:cs="宋体"/>
          <w:color w:val="auto"/>
          <w:spacing w:val="-4"/>
          <w:sz w:val="24"/>
          <w:szCs w:val="24"/>
          <w:highlight w:val="none"/>
          <w:lang w:eastAsia="zh-CN"/>
        </w:rPr>
        <w:t>）列入失信被执行人、</w:t>
      </w:r>
      <w:r>
        <w:rPr>
          <w:rFonts w:hint="eastAsia" w:ascii="宋体" w:hAnsi="宋体" w:eastAsia="宋体" w:cs="宋体"/>
          <w:color w:val="auto"/>
          <w:spacing w:val="15"/>
          <w:sz w:val="24"/>
          <w:szCs w:val="24"/>
          <w:highlight w:val="none"/>
          <w:lang w:eastAsia="zh-CN"/>
        </w:rPr>
        <w:t xml:space="preserve"> </w:t>
      </w:r>
      <w:r>
        <w:rPr>
          <w:rFonts w:hint="eastAsia" w:ascii="宋体" w:hAnsi="宋体" w:eastAsia="宋体" w:cs="宋体"/>
          <w:color w:val="auto"/>
          <w:sz w:val="24"/>
          <w:szCs w:val="24"/>
          <w:highlight w:val="none"/>
          <w:lang w:eastAsia="zh-CN"/>
        </w:rPr>
        <w:t>重大税收违法案件当事人名单、政府采购严</w:t>
      </w:r>
      <w:r>
        <w:rPr>
          <w:rFonts w:hint="eastAsia" w:ascii="宋体" w:hAnsi="宋体" w:eastAsia="宋体" w:cs="宋体"/>
          <w:color w:val="auto"/>
          <w:spacing w:val="-1"/>
          <w:sz w:val="24"/>
          <w:szCs w:val="24"/>
          <w:highlight w:val="none"/>
          <w:lang w:eastAsia="zh-CN"/>
        </w:rPr>
        <w:t>重违法失信行为记录名单；</w:t>
      </w:r>
    </w:p>
    <w:p w14:paraId="12CF085F">
      <w:pPr>
        <w:spacing w:before="182" w:line="290" w:lineRule="auto"/>
        <w:ind w:left="99" w:right="115" w:firstLine="484"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2.以联合体形式投标的，提供联合协议(本项目不接受联合体投标或者投标人不以联合</w:t>
      </w:r>
      <w:r>
        <w:rPr>
          <w:rFonts w:hint="eastAsia" w:ascii="宋体" w:hAnsi="宋体" w:eastAsia="宋体" w:cs="宋体"/>
          <w:color w:val="auto"/>
          <w:spacing w:val="17"/>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体形式投标的，则不需要提供) ；</w:t>
      </w:r>
    </w:p>
    <w:p w14:paraId="032E7675">
      <w:pPr>
        <w:spacing w:before="181" w:line="219" w:lineRule="auto"/>
        <w:ind w:left="584"/>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3.落实政府采购政策需满足的资格要求：</w:t>
      </w:r>
    </w:p>
    <w:p w14:paraId="099E0867">
      <w:pPr>
        <w:spacing w:before="183" w:line="220" w:lineRule="auto"/>
        <w:ind w:left="60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☐无（注：不得限制大中型企业与小微企业组成联合</w:t>
      </w:r>
      <w:r>
        <w:rPr>
          <w:rFonts w:hint="eastAsia" w:ascii="宋体" w:hAnsi="宋体" w:eastAsia="宋体" w:cs="宋体"/>
          <w:color w:val="auto"/>
          <w:spacing w:val="-2"/>
          <w:sz w:val="24"/>
          <w:szCs w:val="24"/>
          <w:highlight w:val="none"/>
          <w:lang w:eastAsia="zh-CN"/>
        </w:rPr>
        <w:t>体参与投标</w:t>
      </w:r>
      <w:r>
        <w:rPr>
          <w:rFonts w:hint="eastAsia" w:ascii="宋体" w:hAnsi="宋体" w:eastAsia="宋体" w:cs="宋体"/>
          <w:color w:val="auto"/>
          <w:sz w:val="24"/>
          <w:szCs w:val="24"/>
          <w:highlight w:val="none"/>
          <w:lang w:eastAsia="zh-CN"/>
        </w:rPr>
        <w:t>）；</w:t>
      </w:r>
    </w:p>
    <w:p w14:paraId="705BD47A">
      <w:pPr>
        <w:spacing w:before="180" w:line="224" w:lineRule="auto"/>
        <w:ind w:left="604"/>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87"/>
          <w:sz w:val="24"/>
          <w:szCs w:val="24"/>
          <w:highlight w:val="none"/>
          <w:lang w:eastAsia="zh-CN"/>
        </w:rPr>
        <w:t xml:space="preserve"> </w:t>
      </w:r>
      <w:r>
        <w:rPr>
          <w:rFonts w:hint="eastAsia" w:ascii="宋体" w:hAnsi="宋体" w:eastAsia="宋体" w:cs="宋体"/>
          <w:color w:val="auto"/>
          <w:spacing w:val="-87"/>
          <w:sz w:val="24"/>
          <w:szCs w:val="24"/>
          <w:highlight w:val="none"/>
        </w:rPr>
        <w:sym w:font="Wingdings 2" w:char="0052"/>
      </w:r>
      <w:r>
        <w:rPr>
          <w:rFonts w:hint="eastAsia" w:ascii="宋体" w:hAnsi="宋体" w:eastAsia="宋体" w:cs="宋体"/>
          <w:color w:val="auto"/>
          <w:spacing w:val="-4"/>
          <w:sz w:val="24"/>
          <w:szCs w:val="24"/>
          <w:highlight w:val="none"/>
          <w:lang w:eastAsia="zh-CN"/>
        </w:rPr>
        <w:t>专门面向中小企业</w:t>
      </w:r>
    </w:p>
    <w:p w14:paraId="0DEF7473">
      <w:pPr>
        <w:spacing w:before="176" w:line="289" w:lineRule="auto"/>
        <w:ind w:left="1019" w:right="1147" w:firstLine="1"/>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87"/>
          <w:sz w:val="24"/>
          <w:szCs w:val="24"/>
          <w:highlight w:val="none"/>
        </w:rPr>
        <w:sym w:font="Wingdings 2" w:char="0052"/>
      </w:r>
      <w:r>
        <w:rPr>
          <w:rFonts w:hint="eastAsia" w:ascii="宋体" w:hAnsi="宋体" w:eastAsia="宋体" w:cs="宋体"/>
          <w:color w:val="auto"/>
          <w:spacing w:val="-3"/>
          <w:sz w:val="24"/>
          <w:szCs w:val="24"/>
          <w:highlight w:val="none"/>
          <w:lang w:eastAsia="zh-CN"/>
        </w:rPr>
        <w:t>货物全部由符合政策要求的中小企业制造，提供中小企业声明函； ☐货物全部由符合政策要求的小微企业制造，提供中小企业</w:t>
      </w:r>
      <w:r>
        <w:rPr>
          <w:rFonts w:hint="eastAsia" w:ascii="宋体" w:hAnsi="宋体" w:eastAsia="宋体" w:cs="宋体"/>
          <w:color w:val="auto"/>
          <w:spacing w:val="-4"/>
          <w:sz w:val="24"/>
          <w:szCs w:val="24"/>
          <w:highlight w:val="none"/>
          <w:lang w:eastAsia="zh-CN"/>
        </w:rPr>
        <w:t>声明函；</w:t>
      </w:r>
    </w:p>
    <w:p w14:paraId="45115468">
      <w:pPr>
        <w:spacing w:before="181" w:line="360" w:lineRule="auto"/>
        <w:ind w:left="99" w:right="115" w:firstLine="502"/>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☐要求以联合体形式参加，提供联合协议和中小企业声</w:t>
      </w:r>
      <w:r>
        <w:rPr>
          <w:rFonts w:hint="eastAsia" w:ascii="宋体" w:hAnsi="宋体" w:eastAsia="宋体" w:cs="宋体"/>
          <w:color w:val="auto"/>
          <w:spacing w:val="-3"/>
          <w:sz w:val="24"/>
          <w:szCs w:val="24"/>
          <w:highlight w:val="none"/>
          <w:lang w:eastAsia="zh-CN"/>
        </w:rPr>
        <w:t>明函，联合协议中中小企业</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合同金额应当达到%，其中小微企业合同金额应当达到%。如果供应商本身提供所有标</w:t>
      </w:r>
      <w:r>
        <w:rPr>
          <w:rFonts w:hint="eastAsia" w:ascii="宋体" w:hAnsi="宋体" w:eastAsia="宋体" w:cs="宋体"/>
          <w:color w:val="auto"/>
          <w:spacing w:val="18"/>
          <w:sz w:val="24"/>
          <w:szCs w:val="24"/>
          <w:highlight w:val="none"/>
          <w:lang w:eastAsia="zh-CN"/>
        </w:rPr>
        <w:t>的均由中小企业制造、承建或承接，并相应达到了前述比例要求，视同符合了资格条件，无需再与其他中小企业组成联合体参加政府采购活动，无需提供联合协</w:t>
      </w:r>
      <w:r>
        <w:rPr>
          <w:rFonts w:hint="eastAsia" w:ascii="宋体" w:hAnsi="宋体" w:eastAsia="宋体" w:cs="宋体"/>
          <w:color w:val="auto"/>
          <w:spacing w:val="-6"/>
          <w:sz w:val="24"/>
          <w:szCs w:val="24"/>
          <w:highlight w:val="none"/>
          <w:lang w:eastAsia="zh-CN"/>
        </w:rPr>
        <w:t>议；</w:t>
      </w:r>
    </w:p>
    <w:p w14:paraId="341F93C9">
      <w:pPr>
        <w:spacing w:before="178" w:line="359" w:lineRule="auto"/>
        <w:ind w:left="9" w:right="10" w:firstLine="502"/>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☐要求合同分包，提供分包意向协议和中小企业声明函</w:t>
      </w:r>
      <w:r>
        <w:rPr>
          <w:rFonts w:hint="eastAsia" w:ascii="宋体" w:hAnsi="宋体" w:eastAsia="宋体" w:cs="宋体"/>
          <w:color w:val="auto"/>
          <w:spacing w:val="-3"/>
          <w:sz w:val="24"/>
          <w:szCs w:val="24"/>
          <w:highlight w:val="none"/>
          <w:lang w:eastAsia="zh-CN"/>
        </w:rPr>
        <w:t>，分包意向协议中中小企业</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合同金额应当达到达到__%，其中小微企业合同金额应当达到__%。如果供应商本身提</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8"/>
          <w:sz w:val="24"/>
          <w:szCs w:val="24"/>
          <w:highlight w:val="none"/>
          <w:lang w:eastAsia="zh-CN"/>
        </w:rPr>
        <w:t>供所有标的均由中小企业制造、承建或承接，并相应达到了前述比例要求，视同</w:t>
      </w:r>
      <w:r>
        <w:rPr>
          <w:rFonts w:hint="eastAsia" w:ascii="宋体" w:hAnsi="宋体" w:eastAsia="宋体" w:cs="宋体"/>
          <w:color w:val="auto"/>
          <w:spacing w:val="12"/>
          <w:sz w:val="24"/>
          <w:szCs w:val="24"/>
          <w:highlight w:val="none"/>
          <w:lang w:eastAsia="zh-CN"/>
        </w:rPr>
        <w:t xml:space="preserve"> </w:t>
      </w:r>
      <w:r>
        <w:rPr>
          <w:rFonts w:hint="eastAsia" w:ascii="宋体" w:hAnsi="宋体" w:eastAsia="宋体" w:cs="宋体"/>
          <w:color w:val="auto"/>
          <w:spacing w:val="14"/>
          <w:sz w:val="24"/>
          <w:szCs w:val="24"/>
          <w:highlight w:val="none"/>
          <w:lang w:eastAsia="zh-CN"/>
        </w:rPr>
        <w:t>符合了资格条件，无需再向中小企业分包，无需提供分包意向协议；</w:t>
      </w:r>
    </w:p>
    <w:p w14:paraId="75162038">
      <w:pPr>
        <w:spacing w:line="219" w:lineRule="auto"/>
        <w:ind w:left="488"/>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4.本项目的特定资格要求：</w:t>
      </w:r>
    </w:p>
    <w:p w14:paraId="64D1E9AD">
      <w:pPr>
        <w:spacing w:before="183" w:line="224" w:lineRule="auto"/>
        <w:ind w:firstLine="462" w:firstLineChars="70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87"/>
          <w:sz w:val="24"/>
          <w:szCs w:val="24"/>
          <w:highlight w:val="none"/>
          <w:lang w:eastAsia="zh-CN"/>
        </w:rPr>
        <w:t xml:space="preserve"> </w:t>
      </w:r>
      <w:r>
        <w:rPr>
          <w:rFonts w:hint="eastAsia" w:ascii="宋体" w:hAnsi="宋体" w:eastAsia="宋体" w:cs="宋体"/>
          <w:color w:val="auto"/>
          <w:spacing w:val="-87"/>
          <w:sz w:val="24"/>
          <w:szCs w:val="24"/>
          <w:highlight w:val="none"/>
        </w:rPr>
        <w:sym w:font="Wingdings 2" w:char="0052"/>
      </w:r>
      <w:r>
        <w:rPr>
          <w:rFonts w:hint="eastAsia" w:ascii="宋体" w:hAnsi="宋体" w:eastAsia="宋体" w:cs="宋体"/>
          <w:color w:val="auto"/>
          <w:spacing w:val="-12"/>
          <w:sz w:val="24"/>
          <w:szCs w:val="24"/>
          <w:highlight w:val="none"/>
          <w:lang w:eastAsia="zh-CN"/>
        </w:rPr>
        <w:t>无。</w:t>
      </w:r>
    </w:p>
    <w:p w14:paraId="3D53D768">
      <w:pPr>
        <w:spacing w:before="174" w:line="219" w:lineRule="auto"/>
        <w:ind w:left="51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☐有特定资格要求</w:t>
      </w:r>
      <w:r>
        <w:rPr>
          <w:rFonts w:hint="eastAsia" w:ascii="宋体" w:hAnsi="宋体" w:eastAsia="宋体" w:cs="宋体"/>
          <w:color w:val="auto"/>
          <w:spacing w:val="7"/>
          <w:sz w:val="24"/>
          <w:szCs w:val="24"/>
          <w:highlight w:val="none"/>
          <w:lang w:eastAsia="zh-CN"/>
        </w:rPr>
        <w:t>：，</w:t>
      </w:r>
      <w:r>
        <w:rPr>
          <w:rFonts w:hint="eastAsia" w:ascii="宋体" w:hAnsi="宋体" w:eastAsia="宋体" w:cs="宋体"/>
          <w:color w:val="auto"/>
          <w:spacing w:val="-2"/>
          <w:sz w:val="24"/>
          <w:szCs w:val="24"/>
          <w:highlight w:val="none"/>
          <w:lang w:eastAsia="zh-CN"/>
        </w:rPr>
        <w:t>该特定条件的法律法规依</w:t>
      </w:r>
      <w:r>
        <w:rPr>
          <w:rFonts w:hint="eastAsia" w:ascii="宋体" w:hAnsi="宋体" w:eastAsia="宋体" w:cs="宋体"/>
          <w:color w:val="auto"/>
          <w:spacing w:val="-3"/>
          <w:sz w:val="24"/>
          <w:szCs w:val="24"/>
          <w:highlight w:val="none"/>
          <w:lang w:eastAsia="zh-CN"/>
        </w:rPr>
        <w:t>据：。</w:t>
      </w:r>
    </w:p>
    <w:p w14:paraId="57D9F3A9">
      <w:pPr>
        <w:spacing w:before="182" w:line="359" w:lineRule="auto"/>
        <w:ind w:left="9" w:firstLine="484"/>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5.单位负责人为同一人或者存在直接控股、管理关系的不同供应商，不得参加同一</w:t>
      </w:r>
      <w:r>
        <w:rPr>
          <w:rFonts w:hint="eastAsia" w:ascii="宋体" w:hAnsi="宋体" w:eastAsia="宋体" w:cs="宋体"/>
          <w:color w:val="auto"/>
          <w:spacing w:val="8"/>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合同项下的政府采购活动；为采购项目提供整体设计、规</w:t>
      </w:r>
      <w:r>
        <w:rPr>
          <w:rFonts w:hint="eastAsia" w:ascii="宋体" w:hAnsi="宋体" w:eastAsia="宋体" w:cs="宋体"/>
          <w:color w:val="auto"/>
          <w:spacing w:val="-2"/>
          <w:sz w:val="24"/>
          <w:szCs w:val="24"/>
          <w:highlight w:val="none"/>
          <w:lang w:eastAsia="zh-CN"/>
        </w:rPr>
        <w:t>范编制或者项目管理、监理、</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检测等服务后不得再参加该采购项目的其他采购活动。</w:t>
      </w:r>
    </w:p>
    <w:p w14:paraId="3083B703">
      <w:pPr>
        <w:spacing w:line="221" w:lineRule="auto"/>
        <w:ind w:left="11"/>
        <w:outlineLvl w:val="1"/>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3"/>
          <w:sz w:val="24"/>
          <w:szCs w:val="24"/>
          <w:highlight w:val="none"/>
          <w:lang w:eastAsia="zh-CN"/>
        </w:rPr>
        <w:t>三、获取招标文件</w:t>
      </w:r>
    </w:p>
    <w:p w14:paraId="7A86D46E">
      <w:pPr>
        <w:spacing w:before="182" w:line="359" w:lineRule="auto"/>
        <w:ind w:left="15" w:right="10" w:firstLine="485"/>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7"/>
          <w:sz w:val="24"/>
          <w:szCs w:val="24"/>
          <w:highlight w:val="none"/>
          <w:lang w:eastAsia="zh-CN"/>
        </w:rPr>
        <w:t>时间：</w:t>
      </w:r>
      <w:r>
        <w:rPr>
          <w:rFonts w:hint="eastAsia" w:ascii="宋体" w:hAnsi="宋体" w:eastAsia="宋体" w:cs="宋体"/>
          <w:color w:val="auto"/>
          <w:spacing w:val="-7"/>
          <w:sz w:val="24"/>
          <w:szCs w:val="24"/>
          <w:highlight w:val="none"/>
          <w:lang w:eastAsia="zh-CN"/>
        </w:rPr>
        <w:t>/至</w:t>
      </w:r>
      <w:r>
        <w:rPr>
          <w:rFonts w:hint="eastAsia" w:ascii="宋体" w:hAnsi="宋体" w:eastAsia="宋体" w:cs="宋体"/>
          <w:color w:val="auto"/>
          <w:spacing w:val="-44"/>
          <w:sz w:val="24"/>
          <w:szCs w:val="24"/>
          <w:highlight w:val="none"/>
          <w:lang w:eastAsia="zh-CN"/>
        </w:rPr>
        <w:t xml:space="preserve"> </w:t>
      </w:r>
      <w:r>
        <w:rPr>
          <w:rFonts w:hint="eastAsia" w:ascii="宋体" w:hAnsi="宋体" w:eastAsia="宋体" w:cs="宋体"/>
          <w:color w:val="auto"/>
          <w:spacing w:val="-7"/>
          <w:sz w:val="24"/>
          <w:szCs w:val="24"/>
          <w:highlight w:val="none"/>
          <w:u w:val="single"/>
          <w:lang w:eastAsia="zh-CN"/>
        </w:rPr>
        <w:t>202</w:t>
      </w:r>
      <w:r>
        <w:rPr>
          <w:rFonts w:hint="eastAsia" w:ascii="宋体" w:hAnsi="宋体" w:eastAsia="宋体" w:cs="宋体"/>
          <w:color w:val="auto"/>
          <w:spacing w:val="-7"/>
          <w:sz w:val="24"/>
          <w:szCs w:val="24"/>
          <w:highlight w:val="none"/>
          <w:u w:val="single"/>
          <w:lang w:val="en-US" w:eastAsia="zh-CN"/>
        </w:rPr>
        <w:t>6</w:t>
      </w:r>
      <w:r>
        <w:rPr>
          <w:rFonts w:hint="eastAsia" w:ascii="宋体" w:hAnsi="宋体" w:eastAsia="宋体" w:cs="宋体"/>
          <w:color w:val="auto"/>
          <w:spacing w:val="-7"/>
          <w:sz w:val="24"/>
          <w:szCs w:val="24"/>
          <w:highlight w:val="none"/>
          <w:u w:val="single"/>
          <w:lang w:eastAsia="zh-CN"/>
        </w:rPr>
        <w:t>年</w:t>
      </w:r>
      <w:r>
        <w:rPr>
          <w:rFonts w:hint="eastAsia" w:ascii="宋体" w:hAnsi="宋体" w:eastAsia="宋体" w:cs="宋体"/>
          <w:color w:val="auto"/>
          <w:spacing w:val="-7"/>
          <w:sz w:val="24"/>
          <w:szCs w:val="24"/>
          <w:highlight w:val="none"/>
          <w:u w:val="single"/>
          <w:lang w:val="en-US" w:eastAsia="zh-CN"/>
        </w:rPr>
        <w:t>06</w:t>
      </w:r>
      <w:r>
        <w:rPr>
          <w:rFonts w:hint="eastAsia" w:ascii="宋体" w:hAnsi="宋体" w:eastAsia="宋体" w:cs="宋体"/>
          <w:color w:val="auto"/>
          <w:spacing w:val="-7"/>
          <w:sz w:val="24"/>
          <w:szCs w:val="24"/>
          <w:highlight w:val="none"/>
          <w:u w:val="single"/>
          <w:lang w:eastAsia="zh-CN"/>
        </w:rPr>
        <w:t>月</w:t>
      </w:r>
      <w:r>
        <w:rPr>
          <w:rFonts w:hint="eastAsia" w:ascii="宋体" w:hAnsi="宋体" w:eastAsia="宋体" w:cs="宋体"/>
          <w:color w:val="auto"/>
          <w:spacing w:val="-7"/>
          <w:sz w:val="24"/>
          <w:szCs w:val="24"/>
          <w:highlight w:val="none"/>
          <w:u w:val="single"/>
          <w:lang w:val="en-US" w:eastAsia="zh-CN"/>
        </w:rPr>
        <w:t>03</w:t>
      </w:r>
      <w:r>
        <w:rPr>
          <w:rFonts w:hint="eastAsia" w:ascii="宋体" w:hAnsi="宋体" w:eastAsia="宋体" w:cs="宋体"/>
          <w:color w:val="auto"/>
          <w:spacing w:val="-7"/>
          <w:sz w:val="24"/>
          <w:szCs w:val="24"/>
          <w:highlight w:val="none"/>
          <w:u w:val="single"/>
          <w:lang w:eastAsia="zh-CN"/>
        </w:rPr>
        <w:t>日</w:t>
      </w:r>
      <w:r>
        <w:rPr>
          <w:rFonts w:hint="eastAsia" w:ascii="宋体" w:hAnsi="宋体" w:eastAsia="宋体" w:cs="宋体"/>
          <w:color w:val="auto"/>
          <w:spacing w:val="-7"/>
          <w:sz w:val="24"/>
          <w:szCs w:val="24"/>
          <w:highlight w:val="none"/>
          <w:lang w:eastAsia="zh-CN"/>
        </w:rPr>
        <w:t>，每天上午</w:t>
      </w:r>
      <w:r>
        <w:rPr>
          <w:rFonts w:hint="eastAsia" w:ascii="宋体" w:hAnsi="宋体" w:eastAsia="宋体" w:cs="宋体"/>
          <w:color w:val="auto"/>
          <w:spacing w:val="-48"/>
          <w:sz w:val="24"/>
          <w:szCs w:val="24"/>
          <w:highlight w:val="none"/>
          <w:lang w:eastAsia="zh-CN"/>
        </w:rPr>
        <w:t xml:space="preserve"> </w:t>
      </w:r>
      <w:r>
        <w:rPr>
          <w:rFonts w:hint="eastAsia" w:ascii="宋体" w:hAnsi="宋体" w:eastAsia="宋体" w:cs="宋体"/>
          <w:color w:val="auto"/>
          <w:spacing w:val="-7"/>
          <w:sz w:val="24"/>
          <w:szCs w:val="24"/>
          <w:highlight w:val="none"/>
          <w:lang w:eastAsia="zh-CN"/>
        </w:rPr>
        <w:t>00:00</w:t>
      </w:r>
      <w:r>
        <w:rPr>
          <w:rFonts w:hint="eastAsia" w:ascii="宋体" w:hAnsi="宋体" w:eastAsia="宋体" w:cs="宋体"/>
          <w:color w:val="auto"/>
          <w:spacing w:val="-49"/>
          <w:sz w:val="24"/>
          <w:szCs w:val="24"/>
          <w:highlight w:val="none"/>
          <w:lang w:eastAsia="zh-CN"/>
        </w:rPr>
        <w:t xml:space="preserve"> </w:t>
      </w:r>
      <w:r>
        <w:rPr>
          <w:rFonts w:hint="eastAsia" w:ascii="宋体" w:hAnsi="宋体" w:eastAsia="宋体" w:cs="宋体"/>
          <w:color w:val="auto"/>
          <w:spacing w:val="-7"/>
          <w:sz w:val="24"/>
          <w:szCs w:val="24"/>
          <w:highlight w:val="none"/>
          <w:lang w:eastAsia="zh-CN"/>
        </w:rPr>
        <w:t>至</w:t>
      </w:r>
      <w:r>
        <w:rPr>
          <w:rFonts w:hint="eastAsia" w:ascii="宋体" w:hAnsi="宋体" w:eastAsia="宋体" w:cs="宋体"/>
          <w:color w:val="auto"/>
          <w:spacing w:val="-33"/>
          <w:sz w:val="24"/>
          <w:szCs w:val="24"/>
          <w:highlight w:val="none"/>
          <w:lang w:eastAsia="zh-CN"/>
        </w:rPr>
        <w:t xml:space="preserve"> </w:t>
      </w:r>
      <w:r>
        <w:rPr>
          <w:rFonts w:hint="eastAsia" w:ascii="宋体" w:hAnsi="宋体" w:eastAsia="宋体" w:cs="宋体"/>
          <w:color w:val="auto"/>
          <w:spacing w:val="-7"/>
          <w:sz w:val="24"/>
          <w:szCs w:val="24"/>
          <w:highlight w:val="none"/>
          <w:lang w:eastAsia="zh-CN"/>
        </w:rPr>
        <w:t>12:00</w:t>
      </w:r>
      <w:r>
        <w:rPr>
          <w:rFonts w:hint="eastAsia" w:ascii="宋体" w:hAnsi="宋体" w:eastAsia="宋体" w:cs="宋体"/>
          <w:color w:val="auto"/>
          <w:spacing w:val="26"/>
          <w:sz w:val="24"/>
          <w:szCs w:val="24"/>
          <w:highlight w:val="none"/>
          <w:lang w:eastAsia="zh-CN"/>
        </w:rPr>
        <w:t xml:space="preserve"> </w:t>
      </w:r>
      <w:r>
        <w:rPr>
          <w:rFonts w:hint="eastAsia" w:ascii="宋体" w:hAnsi="宋体" w:eastAsia="宋体" w:cs="宋体"/>
          <w:color w:val="auto"/>
          <w:spacing w:val="-7"/>
          <w:sz w:val="24"/>
          <w:szCs w:val="24"/>
          <w:highlight w:val="none"/>
          <w:lang w:eastAsia="zh-CN"/>
        </w:rPr>
        <w:t>，下午</w:t>
      </w:r>
      <w:r>
        <w:rPr>
          <w:rFonts w:hint="eastAsia" w:ascii="宋体" w:hAnsi="宋体" w:eastAsia="宋体" w:cs="宋体"/>
          <w:color w:val="auto"/>
          <w:spacing w:val="-33"/>
          <w:sz w:val="24"/>
          <w:szCs w:val="24"/>
          <w:highlight w:val="none"/>
          <w:lang w:eastAsia="zh-CN"/>
        </w:rPr>
        <w:t xml:space="preserve"> </w:t>
      </w:r>
      <w:r>
        <w:rPr>
          <w:rFonts w:hint="eastAsia" w:ascii="宋体" w:hAnsi="宋体" w:eastAsia="宋体" w:cs="宋体"/>
          <w:color w:val="auto"/>
          <w:spacing w:val="-7"/>
          <w:sz w:val="24"/>
          <w:szCs w:val="24"/>
          <w:highlight w:val="none"/>
          <w:lang w:eastAsia="zh-CN"/>
        </w:rPr>
        <w:t>12:00</w:t>
      </w:r>
      <w:r>
        <w:rPr>
          <w:rFonts w:hint="eastAsia" w:ascii="宋体" w:hAnsi="宋体" w:eastAsia="宋体" w:cs="宋体"/>
          <w:color w:val="auto"/>
          <w:spacing w:val="-48"/>
          <w:sz w:val="24"/>
          <w:szCs w:val="24"/>
          <w:highlight w:val="none"/>
          <w:lang w:eastAsia="zh-CN"/>
        </w:rPr>
        <w:t xml:space="preserve"> </w:t>
      </w:r>
      <w:r>
        <w:rPr>
          <w:rFonts w:hint="eastAsia" w:ascii="宋体" w:hAnsi="宋体" w:eastAsia="宋体" w:cs="宋体"/>
          <w:color w:val="auto"/>
          <w:spacing w:val="-7"/>
          <w:sz w:val="24"/>
          <w:szCs w:val="24"/>
          <w:highlight w:val="none"/>
          <w:lang w:eastAsia="zh-CN"/>
        </w:rPr>
        <w:t>至</w:t>
      </w:r>
      <w:r>
        <w:rPr>
          <w:rFonts w:hint="eastAsia" w:ascii="宋体" w:hAnsi="宋体" w:eastAsia="宋体" w:cs="宋体"/>
          <w:color w:val="auto"/>
          <w:spacing w:val="-48"/>
          <w:sz w:val="24"/>
          <w:szCs w:val="24"/>
          <w:highlight w:val="none"/>
          <w:lang w:eastAsia="zh-CN"/>
        </w:rPr>
        <w:t xml:space="preserve"> </w:t>
      </w:r>
      <w:r>
        <w:rPr>
          <w:rFonts w:hint="eastAsia" w:ascii="宋体" w:hAnsi="宋体" w:eastAsia="宋体" w:cs="宋体"/>
          <w:color w:val="auto"/>
          <w:spacing w:val="-7"/>
          <w:sz w:val="24"/>
          <w:szCs w:val="24"/>
          <w:highlight w:val="none"/>
          <w:lang w:eastAsia="zh-CN"/>
        </w:rPr>
        <w:t>23:59（北</w:t>
      </w:r>
      <w:r>
        <w:rPr>
          <w:rFonts w:hint="eastAsia" w:ascii="宋体" w:hAnsi="宋体" w:eastAsia="宋体" w:cs="宋体"/>
          <w:color w:val="auto"/>
          <w:spacing w:val="-1"/>
          <w:sz w:val="24"/>
          <w:szCs w:val="24"/>
          <w:highlight w:val="none"/>
          <w:lang w:eastAsia="zh-CN"/>
        </w:rPr>
        <w:t>京时间，线上获取法定节假日均可，线下获取文件法定节假日除外）</w:t>
      </w:r>
    </w:p>
    <w:p w14:paraId="08D6DA3A">
      <w:pPr>
        <w:spacing w:before="1" w:line="214" w:lineRule="auto"/>
        <w:ind w:left="489"/>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地点（网址</w:t>
      </w:r>
      <w:r>
        <w:rPr>
          <w:rFonts w:hint="eastAsia" w:ascii="宋体" w:hAnsi="宋体" w:eastAsia="宋体" w:cs="宋体"/>
          <w:b/>
          <w:bCs/>
          <w:color w:val="auto"/>
          <w:spacing w:val="5"/>
          <w:sz w:val="24"/>
          <w:szCs w:val="24"/>
          <w:highlight w:val="none"/>
        </w:rPr>
        <w:t>）：</w:t>
      </w:r>
      <w:r>
        <w:rPr>
          <w:rFonts w:hint="eastAsia" w:ascii="宋体" w:hAnsi="宋体" w:eastAsia="宋体" w:cs="宋体"/>
          <w:color w:val="auto"/>
          <w:spacing w:val="-1"/>
          <w:sz w:val="24"/>
          <w:szCs w:val="24"/>
          <w:highlight w:val="none"/>
        </w:rPr>
        <w:t>政采云平台（</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"https://www.zcygov.cn/" </w:instrText>
      </w:r>
      <w:r>
        <w:rPr>
          <w:rFonts w:hint="eastAsia" w:ascii="宋体" w:hAnsi="宋体" w:eastAsia="宋体" w:cs="宋体"/>
          <w:color w:val="auto"/>
          <w:highlight w:val="none"/>
        </w:rPr>
        <w:fldChar w:fldCharType="separate"/>
      </w:r>
      <w:r>
        <w:rPr>
          <w:rFonts w:hint="eastAsia" w:ascii="宋体" w:hAnsi="宋体" w:eastAsia="宋体" w:cs="宋体"/>
          <w:color w:val="auto"/>
          <w:spacing w:val="-1"/>
          <w:sz w:val="24"/>
          <w:szCs w:val="24"/>
          <w:highlight w:val="none"/>
        </w:rPr>
        <w:t>https://www.zcygov.cn/</w:t>
      </w:r>
      <w:r>
        <w:rPr>
          <w:rFonts w:hint="eastAsia" w:ascii="宋体" w:hAnsi="宋体" w:eastAsia="宋体" w:cs="宋体"/>
          <w:color w:val="auto"/>
          <w:spacing w:val="-1"/>
          <w:sz w:val="24"/>
          <w:szCs w:val="24"/>
          <w:highlight w:val="none"/>
        </w:rPr>
        <w:fldChar w:fldCharType="end"/>
      </w:r>
      <w:r>
        <w:rPr>
          <w:rFonts w:hint="eastAsia" w:ascii="宋体" w:hAnsi="宋体" w:eastAsia="宋体" w:cs="宋体"/>
          <w:color w:val="auto"/>
          <w:spacing w:val="-1"/>
          <w:sz w:val="24"/>
          <w:szCs w:val="24"/>
          <w:highlight w:val="none"/>
        </w:rPr>
        <w:t>）</w:t>
      </w:r>
    </w:p>
    <w:p w14:paraId="1635FEEF">
      <w:pPr>
        <w:spacing w:before="190" w:line="358" w:lineRule="auto"/>
        <w:ind w:left="8" w:right="10" w:firstLine="481"/>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3"/>
          <w:sz w:val="24"/>
          <w:szCs w:val="24"/>
          <w:highlight w:val="none"/>
          <w:lang w:eastAsia="zh-CN"/>
        </w:rPr>
        <w:t>方式：</w:t>
      </w:r>
      <w:r>
        <w:rPr>
          <w:rFonts w:hint="eastAsia" w:ascii="宋体" w:hAnsi="宋体" w:eastAsia="宋体" w:cs="宋体"/>
          <w:color w:val="auto"/>
          <w:spacing w:val="-3"/>
          <w:sz w:val="24"/>
          <w:szCs w:val="24"/>
          <w:highlight w:val="none"/>
          <w:lang w:eastAsia="zh-CN"/>
        </w:rPr>
        <w:t>供应商登录政采云平台</w:t>
      </w:r>
      <w:r>
        <w:rPr>
          <w:rFonts w:hint="eastAsia" w:ascii="宋体" w:hAnsi="宋体" w:eastAsia="宋体" w:cs="宋体"/>
          <w:color w:val="auto"/>
          <w:spacing w:val="-49"/>
          <w:sz w:val="24"/>
          <w:szCs w:val="24"/>
          <w:highlight w:val="none"/>
          <w:lang w:eastAsia="zh-CN"/>
        </w:rPr>
        <w:t xml:space="preserve"> </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"https://www.zcygov.cn/" </w:instrText>
      </w:r>
      <w:r>
        <w:rPr>
          <w:rFonts w:hint="eastAsia" w:ascii="宋体" w:hAnsi="宋体" w:eastAsia="宋体" w:cs="宋体"/>
          <w:color w:val="auto"/>
          <w:highlight w:val="none"/>
        </w:rPr>
        <w:fldChar w:fldCharType="separate"/>
      </w:r>
      <w:r>
        <w:rPr>
          <w:rFonts w:hint="eastAsia" w:ascii="宋体" w:hAnsi="宋体" w:eastAsia="宋体" w:cs="宋体"/>
          <w:color w:val="auto"/>
          <w:spacing w:val="-3"/>
          <w:sz w:val="24"/>
          <w:szCs w:val="24"/>
          <w:highlight w:val="none"/>
          <w:lang w:eastAsia="zh-CN"/>
        </w:rPr>
        <w:t>https://www.zcygov.cn/</w:t>
      </w:r>
      <w:r>
        <w:rPr>
          <w:rFonts w:hint="eastAsia" w:ascii="宋体" w:hAnsi="宋体" w:eastAsia="宋体" w:cs="宋体"/>
          <w:color w:val="auto"/>
          <w:spacing w:val="-3"/>
          <w:sz w:val="24"/>
          <w:szCs w:val="24"/>
          <w:highlight w:val="none"/>
          <w:lang w:eastAsia="zh-CN"/>
        </w:rPr>
        <w:fldChar w:fldCharType="end"/>
      </w:r>
      <w:r>
        <w:rPr>
          <w:rFonts w:hint="eastAsia" w:ascii="宋体" w:hAnsi="宋体" w:eastAsia="宋体" w:cs="宋体"/>
          <w:color w:val="auto"/>
          <w:spacing w:val="-3"/>
          <w:sz w:val="24"/>
          <w:szCs w:val="24"/>
          <w:highlight w:val="none"/>
          <w:lang w:eastAsia="zh-CN"/>
        </w:rPr>
        <w:t>在线申请获取采购文件（进</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入“项目采购</w:t>
      </w:r>
      <w:r>
        <w:rPr>
          <w:rFonts w:hint="eastAsia" w:ascii="宋体" w:hAnsi="宋体" w:eastAsia="宋体" w:cs="宋体"/>
          <w:color w:val="auto"/>
          <w:spacing w:val="-88"/>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”应用，在获取采购文件菜单中选择项目，申请获</w:t>
      </w:r>
      <w:r>
        <w:rPr>
          <w:rFonts w:hint="eastAsia" w:ascii="宋体" w:hAnsi="宋体" w:eastAsia="宋体" w:cs="宋体"/>
          <w:color w:val="auto"/>
          <w:spacing w:val="-2"/>
          <w:sz w:val="24"/>
          <w:szCs w:val="24"/>
          <w:highlight w:val="none"/>
          <w:lang w:eastAsia="zh-CN"/>
        </w:rPr>
        <w:t>取采购文件）。</w:t>
      </w:r>
    </w:p>
    <w:p w14:paraId="0335761F">
      <w:pPr>
        <w:spacing w:line="218" w:lineRule="auto"/>
        <w:ind w:left="489"/>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4"/>
          <w:sz w:val="24"/>
          <w:szCs w:val="24"/>
          <w:highlight w:val="none"/>
          <w:lang w:eastAsia="zh-CN"/>
        </w:rPr>
        <w:t>售价（元</w:t>
      </w:r>
      <w:r>
        <w:rPr>
          <w:rFonts w:hint="eastAsia" w:ascii="宋体" w:hAnsi="宋体" w:eastAsia="宋体" w:cs="宋体"/>
          <w:b/>
          <w:bCs/>
          <w:color w:val="auto"/>
          <w:spacing w:val="5"/>
          <w:sz w:val="24"/>
          <w:szCs w:val="24"/>
          <w:highlight w:val="none"/>
          <w:lang w:eastAsia="zh-CN"/>
        </w:rPr>
        <w:t>）：</w:t>
      </w:r>
      <w:r>
        <w:rPr>
          <w:rFonts w:hint="eastAsia" w:ascii="宋体" w:hAnsi="宋体" w:eastAsia="宋体" w:cs="宋体"/>
          <w:color w:val="auto"/>
          <w:spacing w:val="-4"/>
          <w:sz w:val="24"/>
          <w:szCs w:val="24"/>
          <w:highlight w:val="none"/>
          <w:lang w:eastAsia="zh-CN"/>
        </w:rPr>
        <w:t>0</w:t>
      </w:r>
    </w:p>
    <w:p w14:paraId="550633AD">
      <w:pPr>
        <w:spacing w:before="184" w:line="221" w:lineRule="auto"/>
        <w:ind w:left="34"/>
        <w:outlineLvl w:val="1"/>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4"/>
          <w:sz w:val="24"/>
          <w:szCs w:val="24"/>
          <w:highlight w:val="none"/>
          <w:lang w:eastAsia="zh-CN"/>
        </w:rPr>
        <w:t>四、提交投标文件截止时间、开标时间和地点</w:t>
      </w:r>
    </w:p>
    <w:p w14:paraId="1DC67081">
      <w:pPr>
        <w:spacing w:before="180" w:line="220" w:lineRule="auto"/>
        <w:ind w:left="490"/>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6"/>
          <w:sz w:val="24"/>
          <w:szCs w:val="24"/>
          <w:highlight w:val="none"/>
          <w:lang w:eastAsia="zh-CN"/>
        </w:rPr>
        <w:t>提交投标文件截止时间：</w:t>
      </w:r>
      <w:r>
        <w:rPr>
          <w:rFonts w:hint="eastAsia" w:ascii="宋体" w:hAnsi="宋体" w:eastAsia="宋体" w:cs="宋体"/>
          <w:color w:val="auto"/>
          <w:spacing w:val="-1"/>
          <w:sz w:val="24"/>
          <w:szCs w:val="24"/>
          <w:highlight w:val="none"/>
          <w:u w:val="single"/>
          <w:lang w:eastAsia="zh-CN"/>
        </w:rPr>
        <w:t>202</w:t>
      </w:r>
      <w:r>
        <w:rPr>
          <w:rFonts w:hint="eastAsia" w:ascii="宋体" w:hAnsi="宋体" w:eastAsia="宋体" w:cs="宋体"/>
          <w:color w:val="auto"/>
          <w:spacing w:val="-1"/>
          <w:sz w:val="24"/>
          <w:szCs w:val="24"/>
          <w:highlight w:val="none"/>
          <w:u w:val="single"/>
          <w:lang w:val="en-US" w:eastAsia="zh-CN"/>
        </w:rPr>
        <w:t>6</w:t>
      </w:r>
      <w:r>
        <w:rPr>
          <w:rFonts w:hint="eastAsia" w:ascii="宋体" w:hAnsi="宋体" w:eastAsia="宋体" w:cs="宋体"/>
          <w:color w:val="auto"/>
          <w:spacing w:val="-1"/>
          <w:sz w:val="24"/>
          <w:szCs w:val="24"/>
          <w:highlight w:val="none"/>
          <w:u w:val="single"/>
          <w:lang w:eastAsia="zh-CN"/>
        </w:rPr>
        <w:t>年</w:t>
      </w:r>
      <w:r>
        <w:rPr>
          <w:rFonts w:hint="eastAsia" w:ascii="宋体" w:hAnsi="宋体" w:eastAsia="宋体" w:cs="宋体"/>
          <w:color w:val="auto"/>
          <w:spacing w:val="-1"/>
          <w:sz w:val="24"/>
          <w:szCs w:val="24"/>
          <w:highlight w:val="none"/>
          <w:u w:val="single"/>
          <w:lang w:val="en-US" w:eastAsia="zh-CN"/>
        </w:rPr>
        <w:t>06</w:t>
      </w:r>
      <w:r>
        <w:rPr>
          <w:rFonts w:hint="eastAsia" w:ascii="宋体" w:hAnsi="宋体" w:eastAsia="宋体" w:cs="宋体"/>
          <w:color w:val="auto"/>
          <w:spacing w:val="-1"/>
          <w:sz w:val="24"/>
          <w:szCs w:val="24"/>
          <w:highlight w:val="none"/>
          <w:u w:val="single"/>
          <w:lang w:eastAsia="zh-CN"/>
        </w:rPr>
        <w:t>月</w:t>
      </w:r>
      <w:r>
        <w:rPr>
          <w:rFonts w:hint="eastAsia" w:ascii="宋体" w:hAnsi="宋体" w:eastAsia="宋体" w:cs="宋体"/>
          <w:color w:val="auto"/>
          <w:spacing w:val="-1"/>
          <w:sz w:val="24"/>
          <w:szCs w:val="24"/>
          <w:highlight w:val="none"/>
          <w:u w:val="single"/>
          <w:lang w:val="en-US" w:eastAsia="zh-CN"/>
        </w:rPr>
        <w:t>03</w:t>
      </w:r>
      <w:r>
        <w:rPr>
          <w:rFonts w:hint="eastAsia" w:ascii="宋体" w:hAnsi="宋体" w:eastAsia="宋体" w:cs="宋体"/>
          <w:color w:val="auto"/>
          <w:spacing w:val="-1"/>
          <w:sz w:val="24"/>
          <w:szCs w:val="24"/>
          <w:highlight w:val="none"/>
          <w:u w:val="single"/>
          <w:lang w:eastAsia="zh-CN"/>
        </w:rPr>
        <w:t>日</w:t>
      </w:r>
      <w:r>
        <w:rPr>
          <w:rFonts w:hint="eastAsia" w:ascii="宋体" w:hAnsi="宋体" w:eastAsia="宋体" w:cs="宋体"/>
          <w:color w:val="auto"/>
          <w:spacing w:val="-1"/>
          <w:sz w:val="24"/>
          <w:szCs w:val="24"/>
          <w:highlight w:val="none"/>
          <w:u w:val="single"/>
          <w:lang w:val="en-US" w:eastAsia="zh-CN"/>
        </w:rPr>
        <w:t>09</w:t>
      </w:r>
      <w:r>
        <w:rPr>
          <w:rFonts w:hint="eastAsia" w:ascii="宋体" w:hAnsi="宋体" w:eastAsia="宋体" w:cs="宋体"/>
          <w:color w:val="auto"/>
          <w:spacing w:val="-1"/>
          <w:sz w:val="24"/>
          <w:szCs w:val="24"/>
          <w:highlight w:val="none"/>
          <w:u w:val="single"/>
          <w:lang w:eastAsia="zh-CN"/>
        </w:rPr>
        <w:t>点</w:t>
      </w:r>
      <w:r>
        <w:rPr>
          <w:rFonts w:hint="eastAsia" w:ascii="宋体" w:hAnsi="宋体" w:eastAsia="宋体" w:cs="宋体"/>
          <w:color w:val="auto"/>
          <w:spacing w:val="-1"/>
          <w:sz w:val="24"/>
          <w:szCs w:val="24"/>
          <w:highlight w:val="none"/>
          <w:u w:val="single"/>
          <w:lang w:val="en-US" w:eastAsia="zh-CN"/>
        </w:rPr>
        <w:t>3</w:t>
      </w:r>
      <w:r>
        <w:rPr>
          <w:rFonts w:hint="eastAsia" w:ascii="宋体" w:hAnsi="宋体" w:eastAsia="宋体" w:cs="宋体"/>
          <w:color w:val="auto"/>
          <w:spacing w:val="-1"/>
          <w:sz w:val="24"/>
          <w:szCs w:val="24"/>
          <w:highlight w:val="none"/>
          <w:u w:val="single"/>
          <w:lang w:eastAsia="zh-CN"/>
        </w:rPr>
        <w:t>0分00秒</w:t>
      </w:r>
      <w:r>
        <w:rPr>
          <w:rFonts w:hint="eastAsia" w:ascii="宋体" w:hAnsi="宋体" w:eastAsia="宋体" w:cs="宋体"/>
          <w:color w:val="auto"/>
          <w:spacing w:val="-1"/>
          <w:sz w:val="24"/>
          <w:szCs w:val="24"/>
          <w:highlight w:val="none"/>
          <w:lang w:eastAsia="zh-CN"/>
        </w:rPr>
        <w:t>（北京时间）</w:t>
      </w:r>
    </w:p>
    <w:p w14:paraId="0AC0D855">
      <w:pPr>
        <w:spacing w:before="182" w:line="214" w:lineRule="auto"/>
        <w:ind w:left="492"/>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投标地点（网址</w:t>
      </w:r>
      <w:r>
        <w:rPr>
          <w:rFonts w:hint="eastAsia" w:ascii="宋体" w:hAnsi="宋体" w:eastAsia="宋体" w:cs="宋体"/>
          <w:b/>
          <w:bCs/>
          <w:color w:val="auto"/>
          <w:spacing w:val="3"/>
          <w:sz w:val="24"/>
          <w:szCs w:val="24"/>
          <w:highlight w:val="none"/>
        </w:rPr>
        <w:t>）：</w:t>
      </w:r>
      <w:r>
        <w:rPr>
          <w:rFonts w:hint="eastAsia" w:ascii="宋体" w:hAnsi="宋体" w:eastAsia="宋体" w:cs="宋体"/>
          <w:color w:val="auto"/>
          <w:spacing w:val="-1"/>
          <w:sz w:val="24"/>
          <w:szCs w:val="24"/>
          <w:highlight w:val="none"/>
        </w:rPr>
        <w:t>政采云平台（</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"https://www.zcygov.cn/" </w:instrText>
      </w:r>
      <w:r>
        <w:rPr>
          <w:rFonts w:hint="eastAsia" w:ascii="宋体" w:hAnsi="宋体" w:eastAsia="宋体" w:cs="宋体"/>
          <w:color w:val="auto"/>
          <w:highlight w:val="none"/>
        </w:rPr>
        <w:fldChar w:fldCharType="separate"/>
      </w:r>
      <w:r>
        <w:rPr>
          <w:rFonts w:hint="eastAsia" w:ascii="宋体" w:hAnsi="宋体" w:eastAsia="宋体" w:cs="宋体"/>
          <w:color w:val="auto"/>
          <w:spacing w:val="-1"/>
          <w:sz w:val="24"/>
          <w:szCs w:val="24"/>
          <w:highlight w:val="none"/>
        </w:rPr>
        <w:t>https://www.zcygov.cn/</w:t>
      </w:r>
      <w:r>
        <w:rPr>
          <w:rFonts w:hint="eastAsia" w:ascii="宋体" w:hAnsi="宋体" w:eastAsia="宋体" w:cs="宋体"/>
          <w:color w:val="auto"/>
          <w:spacing w:val="-1"/>
          <w:sz w:val="24"/>
          <w:szCs w:val="24"/>
          <w:highlight w:val="none"/>
        </w:rPr>
        <w:fldChar w:fldCharType="end"/>
      </w:r>
      <w:r>
        <w:rPr>
          <w:rFonts w:hint="eastAsia" w:ascii="宋体" w:hAnsi="宋体" w:eastAsia="宋体" w:cs="宋体"/>
          <w:color w:val="auto"/>
          <w:spacing w:val="-1"/>
          <w:sz w:val="24"/>
          <w:szCs w:val="24"/>
          <w:highlight w:val="none"/>
        </w:rPr>
        <w:t>）</w:t>
      </w:r>
    </w:p>
    <w:p w14:paraId="1A8320A1">
      <w:pPr>
        <w:spacing w:before="190" w:line="220" w:lineRule="auto"/>
        <w:ind w:left="490"/>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9"/>
          <w:sz w:val="24"/>
          <w:szCs w:val="24"/>
          <w:highlight w:val="none"/>
          <w:lang w:eastAsia="zh-CN"/>
        </w:rPr>
        <w:t>开标时间：</w:t>
      </w:r>
      <w:r>
        <w:rPr>
          <w:rFonts w:hint="eastAsia" w:ascii="宋体" w:hAnsi="宋体" w:eastAsia="宋体" w:cs="宋体"/>
          <w:color w:val="auto"/>
          <w:spacing w:val="-1"/>
          <w:sz w:val="24"/>
          <w:szCs w:val="24"/>
          <w:highlight w:val="none"/>
          <w:u w:val="single"/>
          <w:lang w:eastAsia="zh-CN"/>
        </w:rPr>
        <w:t>202</w:t>
      </w:r>
      <w:r>
        <w:rPr>
          <w:rFonts w:hint="eastAsia" w:ascii="宋体" w:hAnsi="宋体" w:eastAsia="宋体" w:cs="宋体"/>
          <w:color w:val="auto"/>
          <w:spacing w:val="-1"/>
          <w:sz w:val="24"/>
          <w:szCs w:val="24"/>
          <w:highlight w:val="none"/>
          <w:u w:val="single"/>
          <w:lang w:val="en-US" w:eastAsia="zh-CN"/>
        </w:rPr>
        <w:t>6</w:t>
      </w:r>
      <w:r>
        <w:rPr>
          <w:rFonts w:hint="eastAsia" w:ascii="宋体" w:hAnsi="宋体" w:eastAsia="宋体" w:cs="宋体"/>
          <w:color w:val="auto"/>
          <w:spacing w:val="-1"/>
          <w:sz w:val="24"/>
          <w:szCs w:val="24"/>
          <w:highlight w:val="none"/>
          <w:u w:val="single"/>
          <w:lang w:eastAsia="zh-CN"/>
        </w:rPr>
        <w:t>年</w:t>
      </w:r>
      <w:r>
        <w:rPr>
          <w:rFonts w:hint="eastAsia" w:ascii="宋体" w:hAnsi="宋体" w:eastAsia="宋体" w:cs="宋体"/>
          <w:color w:val="auto"/>
          <w:spacing w:val="-1"/>
          <w:sz w:val="24"/>
          <w:szCs w:val="24"/>
          <w:highlight w:val="none"/>
          <w:u w:val="single"/>
          <w:lang w:val="en-US" w:eastAsia="zh-CN"/>
        </w:rPr>
        <w:t>06</w:t>
      </w:r>
      <w:r>
        <w:rPr>
          <w:rFonts w:hint="eastAsia" w:ascii="宋体" w:hAnsi="宋体" w:eastAsia="宋体" w:cs="宋体"/>
          <w:color w:val="auto"/>
          <w:spacing w:val="-1"/>
          <w:sz w:val="24"/>
          <w:szCs w:val="24"/>
          <w:highlight w:val="none"/>
          <w:u w:val="single"/>
          <w:lang w:eastAsia="zh-CN"/>
        </w:rPr>
        <w:t>月</w:t>
      </w:r>
      <w:r>
        <w:rPr>
          <w:rFonts w:hint="eastAsia" w:ascii="宋体" w:hAnsi="宋体" w:eastAsia="宋体" w:cs="宋体"/>
          <w:color w:val="auto"/>
          <w:spacing w:val="-1"/>
          <w:sz w:val="24"/>
          <w:szCs w:val="24"/>
          <w:highlight w:val="none"/>
          <w:u w:val="single"/>
          <w:lang w:val="en-US" w:eastAsia="zh-CN"/>
        </w:rPr>
        <w:t>03</w:t>
      </w:r>
      <w:r>
        <w:rPr>
          <w:rFonts w:hint="eastAsia" w:ascii="宋体" w:hAnsi="宋体" w:eastAsia="宋体" w:cs="宋体"/>
          <w:color w:val="auto"/>
          <w:spacing w:val="-1"/>
          <w:sz w:val="24"/>
          <w:szCs w:val="24"/>
          <w:highlight w:val="none"/>
          <w:u w:val="single"/>
          <w:lang w:eastAsia="zh-CN"/>
        </w:rPr>
        <w:t>日</w:t>
      </w:r>
      <w:r>
        <w:rPr>
          <w:rFonts w:hint="eastAsia" w:ascii="宋体" w:hAnsi="宋体" w:eastAsia="宋体" w:cs="宋体"/>
          <w:color w:val="auto"/>
          <w:spacing w:val="-1"/>
          <w:sz w:val="24"/>
          <w:szCs w:val="24"/>
          <w:highlight w:val="none"/>
          <w:u w:val="single"/>
          <w:lang w:val="en-US" w:eastAsia="zh-CN"/>
        </w:rPr>
        <w:t>09</w:t>
      </w:r>
      <w:r>
        <w:rPr>
          <w:rFonts w:hint="eastAsia" w:ascii="宋体" w:hAnsi="宋体" w:eastAsia="宋体" w:cs="宋体"/>
          <w:color w:val="auto"/>
          <w:spacing w:val="-1"/>
          <w:sz w:val="24"/>
          <w:szCs w:val="24"/>
          <w:highlight w:val="none"/>
          <w:u w:val="single"/>
          <w:lang w:eastAsia="zh-CN"/>
        </w:rPr>
        <w:t>点</w:t>
      </w:r>
      <w:r>
        <w:rPr>
          <w:rFonts w:hint="eastAsia" w:ascii="宋体" w:hAnsi="宋体" w:eastAsia="宋体" w:cs="宋体"/>
          <w:color w:val="auto"/>
          <w:spacing w:val="-1"/>
          <w:sz w:val="24"/>
          <w:szCs w:val="24"/>
          <w:highlight w:val="none"/>
          <w:u w:val="single"/>
          <w:lang w:val="en-US" w:eastAsia="zh-CN"/>
        </w:rPr>
        <w:t>3</w:t>
      </w:r>
      <w:r>
        <w:rPr>
          <w:rFonts w:hint="eastAsia" w:ascii="宋体" w:hAnsi="宋体" w:eastAsia="宋体" w:cs="宋体"/>
          <w:color w:val="auto"/>
          <w:spacing w:val="-1"/>
          <w:sz w:val="24"/>
          <w:szCs w:val="24"/>
          <w:highlight w:val="none"/>
          <w:u w:val="single"/>
          <w:lang w:eastAsia="zh-CN"/>
        </w:rPr>
        <w:t>0分00秒</w:t>
      </w:r>
    </w:p>
    <w:p w14:paraId="21BC5314">
      <w:pPr>
        <w:spacing w:before="180" w:line="214" w:lineRule="auto"/>
        <w:ind w:left="490"/>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开标地点（网址</w:t>
      </w:r>
      <w:r>
        <w:rPr>
          <w:rFonts w:hint="eastAsia" w:ascii="宋体" w:hAnsi="宋体" w:eastAsia="宋体" w:cs="宋体"/>
          <w:b/>
          <w:bCs/>
          <w:color w:val="auto"/>
          <w:spacing w:val="4"/>
          <w:sz w:val="24"/>
          <w:szCs w:val="24"/>
          <w:highlight w:val="none"/>
        </w:rPr>
        <w:t>）：</w:t>
      </w:r>
      <w:r>
        <w:rPr>
          <w:rFonts w:hint="eastAsia" w:ascii="宋体" w:hAnsi="宋体" w:eastAsia="宋体" w:cs="宋体"/>
          <w:color w:val="auto"/>
          <w:spacing w:val="-1"/>
          <w:sz w:val="24"/>
          <w:szCs w:val="24"/>
          <w:highlight w:val="none"/>
        </w:rPr>
        <w:t>政采云平台（</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"https://www.zcygov.cn/" </w:instrText>
      </w:r>
      <w:r>
        <w:rPr>
          <w:rFonts w:hint="eastAsia" w:ascii="宋体" w:hAnsi="宋体" w:eastAsia="宋体" w:cs="宋体"/>
          <w:color w:val="auto"/>
          <w:highlight w:val="none"/>
        </w:rPr>
        <w:fldChar w:fldCharType="separate"/>
      </w:r>
      <w:r>
        <w:rPr>
          <w:rFonts w:hint="eastAsia" w:ascii="宋体" w:hAnsi="宋体" w:eastAsia="宋体" w:cs="宋体"/>
          <w:color w:val="auto"/>
          <w:spacing w:val="-1"/>
          <w:sz w:val="24"/>
          <w:szCs w:val="24"/>
          <w:highlight w:val="none"/>
        </w:rPr>
        <w:t>https://www.zcygov.cn/</w:t>
      </w:r>
      <w:r>
        <w:rPr>
          <w:rFonts w:hint="eastAsia" w:ascii="宋体" w:hAnsi="宋体" w:eastAsia="宋体" w:cs="宋体"/>
          <w:color w:val="auto"/>
          <w:spacing w:val="-1"/>
          <w:sz w:val="24"/>
          <w:szCs w:val="24"/>
          <w:highlight w:val="none"/>
        </w:rPr>
        <w:fldChar w:fldCharType="end"/>
      </w:r>
      <w:r>
        <w:rPr>
          <w:rFonts w:hint="eastAsia" w:ascii="宋体" w:hAnsi="宋体" w:eastAsia="宋体" w:cs="宋体"/>
          <w:color w:val="auto"/>
          <w:spacing w:val="-1"/>
          <w:sz w:val="24"/>
          <w:szCs w:val="24"/>
          <w:highlight w:val="none"/>
        </w:rPr>
        <w:t>）</w:t>
      </w:r>
    </w:p>
    <w:p w14:paraId="3044B5EB">
      <w:pPr>
        <w:spacing w:before="188" w:line="219" w:lineRule="auto"/>
        <w:ind w:left="11"/>
        <w:outlineLvl w:val="1"/>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4"/>
          <w:sz w:val="24"/>
          <w:szCs w:val="24"/>
          <w:highlight w:val="none"/>
          <w:lang w:eastAsia="zh-CN"/>
        </w:rPr>
        <w:t>五、公告期限</w:t>
      </w:r>
    </w:p>
    <w:p w14:paraId="759F4906">
      <w:pPr>
        <w:spacing w:before="181" w:line="219" w:lineRule="auto"/>
        <w:ind w:left="529"/>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lang w:eastAsia="zh-CN"/>
        </w:rPr>
        <w:t>自本公告发布之日起</w:t>
      </w:r>
      <w:r>
        <w:rPr>
          <w:rFonts w:hint="eastAsia" w:ascii="宋体" w:hAnsi="宋体" w:eastAsia="宋体" w:cs="宋体"/>
          <w:color w:val="auto"/>
          <w:spacing w:val="-45"/>
          <w:sz w:val="24"/>
          <w:szCs w:val="24"/>
          <w:highlight w:val="none"/>
          <w:lang w:eastAsia="zh-CN"/>
        </w:rPr>
        <w:t xml:space="preserve"> </w:t>
      </w:r>
      <w:r>
        <w:rPr>
          <w:rFonts w:hint="eastAsia" w:ascii="宋体" w:hAnsi="宋体" w:eastAsia="宋体" w:cs="宋体"/>
          <w:color w:val="auto"/>
          <w:spacing w:val="-5"/>
          <w:sz w:val="24"/>
          <w:szCs w:val="24"/>
          <w:highlight w:val="none"/>
          <w:lang w:eastAsia="zh-CN"/>
        </w:rPr>
        <w:t>5</w:t>
      </w:r>
      <w:r>
        <w:rPr>
          <w:rFonts w:hint="eastAsia" w:ascii="宋体" w:hAnsi="宋体" w:eastAsia="宋体" w:cs="宋体"/>
          <w:color w:val="auto"/>
          <w:spacing w:val="-50"/>
          <w:sz w:val="24"/>
          <w:szCs w:val="24"/>
          <w:highlight w:val="none"/>
          <w:lang w:eastAsia="zh-CN"/>
        </w:rPr>
        <w:t xml:space="preserve"> </w:t>
      </w:r>
      <w:r>
        <w:rPr>
          <w:rFonts w:hint="eastAsia" w:ascii="宋体" w:hAnsi="宋体" w:eastAsia="宋体" w:cs="宋体"/>
          <w:color w:val="auto"/>
          <w:spacing w:val="-5"/>
          <w:sz w:val="24"/>
          <w:szCs w:val="24"/>
          <w:highlight w:val="none"/>
          <w:lang w:eastAsia="zh-CN"/>
        </w:rPr>
        <w:t>个工作日。</w:t>
      </w:r>
    </w:p>
    <w:p w14:paraId="538DAF3B">
      <w:pPr>
        <w:spacing w:before="184" w:line="221" w:lineRule="auto"/>
        <w:ind w:left="11"/>
        <w:outlineLvl w:val="1"/>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4"/>
          <w:sz w:val="24"/>
          <w:szCs w:val="24"/>
          <w:highlight w:val="none"/>
          <w:lang w:eastAsia="zh-CN"/>
        </w:rPr>
        <w:t>六、其他补充事宜</w:t>
      </w:r>
    </w:p>
    <w:p w14:paraId="103A63D0">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 xml:space="preserve"> 1.《浙江省财政厅关于进一步发挥政府采购政策功能全力推动经济稳进提质的通知》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p>
    <w:p w14:paraId="3A4C7B62">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 xml:space="preserve"> 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14B6C5EC">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3.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40829B62">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highlight w:val="none"/>
          <w:lang w:eastAsia="zh-CN"/>
        </w:rPr>
        <w:t>4.其他事项：（1）需要落实的政府采购政策：包括节约资源、保护环境、支持创新、促进中小企业发展等。详见招标文件的第二部分总则。（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采购代理机构将依托政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邮政快递方式递交备份投标文件1份。备份投标文件的制作、存储、密封详见招标文件第二部分第15点—“备份投标文件”；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帮助文档-项目采购-操作流程-电子招投标-政府采购项目电子交易管理操作指南-供应商”。（3）招标文件公告期限与招标公告的公告期限一致。</w:t>
      </w:r>
    </w:p>
    <w:p w14:paraId="16A3A33B">
      <w:pPr>
        <w:spacing w:line="219" w:lineRule="auto"/>
        <w:ind w:left="6"/>
        <w:outlineLvl w:val="1"/>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2"/>
          <w:sz w:val="24"/>
          <w:szCs w:val="24"/>
          <w:highlight w:val="none"/>
          <w:lang w:eastAsia="zh-CN"/>
        </w:rPr>
        <w:t>七、对本次采购提出询问、质疑、投诉，请按以下方式联系</w:t>
      </w:r>
    </w:p>
    <w:p w14:paraId="470B6658">
      <w:pPr>
        <w:spacing w:before="180" w:line="219" w:lineRule="auto"/>
        <w:ind w:left="507"/>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1.采购人信息</w:t>
      </w:r>
    </w:p>
    <w:p w14:paraId="6E8ED944">
      <w:pPr>
        <w:spacing w:before="146" w:line="466" w:lineRule="exact"/>
        <w:ind w:left="49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position w:val="5"/>
          <w:sz w:val="24"/>
          <w:szCs w:val="24"/>
          <w:highlight w:val="none"/>
          <w:lang w:eastAsia="zh-CN"/>
        </w:rPr>
        <w:t>名    称：</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"javascript:cubeOpenHref(" </w:instrText>
      </w:r>
      <w:r>
        <w:rPr>
          <w:rFonts w:hint="eastAsia" w:ascii="宋体" w:hAnsi="宋体" w:eastAsia="宋体" w:cs="宋体"/>
          <w:color w:val="auto"/>
          <w:highlight w:val="none"/>
        </w:rPr>
        <w:fldChar w:fldCharType="separate"/>
      </w:r>
      <w:r>
        <w:rPr>
          <w:rFonts w:hint="eastAsia" w:ascii="宋体" w:hAnsi="宋体" w:eastAsia="宋体" w:cs="宋体"/>
          <w:color w:val="auto"/>
          <w:spacing w:val="-1"/>
          <w:position w:val="5"/>
          <w:sz w:val="24"/>
          <w:szCs w:val="24"/>
          <w:highlight w:val="none"/>
          <w:lang w:eastAsia="zh-CN"/>
        </w:rPr>
        <w:t>杭州师范大学</w:t>
      </w:r>
      <w:r>
        <w:rPr>
          <w:rFonts w:hint="eastAsia" w:ascii="宋体" w:hAnsi="宋体" w:eastAsia="宋体" w:cs="宋体"/>
          <w:color w:val="auto"/>
          <w:spacing w:val="-1"/>
          <w:position w:val="5"/>
          <w:sz w:val="24"/>
          <w:szCs w:val="24"/>
          <w:highlight w:val="none"/>
          <w:lang w:eastAsia="zh-CN"/>
        </w:rPr>
        <w:fldChar w:fldCharType="end"/>
      </w:r>
      <w:r>
        <w:rPr>
          <w:rFonts w:hint="eastAsia" w:ascii="宋体" w:hAnsi="宋体" w:eastAsia="宋体" w:cs="宋体"/>
          <w:color w:val="auto"/>
          <w:spacing w:val="-1"/>
          <w:position w:val="5"/>
          <w:sz w:val="24"/>
          <w:szCs w:val="24"/>
          <w:highlight w:val="none"/>
          <w:lang w:eastAsia="zh-CN"/>
        </w:rPr>
        <w:t>附属第二中学</w:t>
      </w:r>
    </w:p>
    <w:p w14:paraId="77455771">
      <w:pPr>
        <w:spacing w:before="36" w:line="219" w:lineRule="auto"/>
        <w:ind w:left="489"/>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地    址：杭州市西湖区三墩镇振华路5号（暂）</w:t>
      </w:r>
    </w:p>
    <w:p w14:paraId="7275E4C9">
      <w:pPr>
        <w:spacing w:before="184" w:line="219" w:lineRule="auto"/>
        <w:ind w:left="487"/>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3"/>
          <w:sz w:val="24"/>
          <w:szCs w:val="24"/>
          <w:highlight w:val="none"/>
          <w:lang w:eastAsia="zh-CN"/>
        </w:rPr>
        <w:t>传</w:t>
      </w:r>
      <w:r>
        <w:rPr>
          <w:rFonts w:hint="eastAsia" w:ascii="宋体" w:hAnsi="宋体" w:eastAsia="宋体" w:cs="宋体"/>
          <w:color w:val="auto"/>
          <w:spacing w:val="3"/>
          <w:sz w:val="24"/>
          <w:szCs w:val="24"/>
          <w:highlight w:val="none"/>
          <w:lang w:eastAsia="zh-CN"/>
        </w:rPr>
        <w:t xml:space="preserve">    </w:t>
      </w:r>
      <w:r>
        <w:rPr>
          <w:rFonts w:hint="eastAsia" w:ascii="宋体" w:hAnsi="宋体" w:eastAsia="宋体" w:cs="宋体"/>
          <w:color w:val="auto"/>
          <w:spacing w:val="-13"/>
          <w:sz w:val="24"/>
          <w:szCs w:val="24"/>
          <w:highlight w:val="none"/>
          <w:lang w:eastAsia="zh-CN"/>
        </w:rPr>
        <w:t>真</w:t>
      </w:r>
      <w:r>
        <w:rPr>
          <w:rFonts w:hint="eastAsia" w:ascii="宋体" w:hAnsi="宋体" w:eastAsia="宋体" w:cs="宋体"/>
          <w:color w:val="auto"/>
          <w:spacing w:val="-89"/>
          <w:sz w:val="24"/>
          <w:szCs w:val="24"/>
          <w:highlight w:val="none"/>
          <w:lang w:eastAsia="zh-CN"/>
        </w:rPr>
        <w:t xml:space="preserve"> </w:t>
      </w:r>
      <w:r>
        <w:rPr>
          <w:rFonts w:hint="eastAsia" w:ascii="宋体" w:hAnsi="宋体" w:eastAsia="宋体" w:cs="宋体"/>
          <w:color w:val="auto"/>
          <w:spacing w:val="-13"/>
          <w:sz w:val="24"/>
          <w:szCs w:val="24"/>
          <w:highlight w:val="none"/>
          <w:lang w:eastAsia="zh-CN"/>
        </w:rPr>
        <w:t>：</w:t>
      </w:r>
      <w:r>
        <w:rPr>
          <w:rFonts w:hint="eastAsia" w:ascii="宋体" w:hAnsi="宋体" w:eastAsia="宋体" w:cs="宋体"/>
          <w:color w:val="auto"/>
          <w:spacing w:val="8"/>
          <w:sz w:val="24"/>
          <w:szCs w:val="24"/>
          <w:highlight w:val="none"/>
          <w:lang w:eastAsia="zh-CN"/>
        </w:rPr>
        <w:t xml:space="preserve"> </w:t>
      </w:r>
      <w:r>
        <w:rPr>
          <w:rFonts w:hint="eastAsia" w:ascii="宋体" w:hAnsi="宋体" w:eastAsia="宋体" w:cs="宋体"/>
          <w:color w:val="auto"/>
          <w:spacing w:val="-13"/>
          <w:sz w:val="24"/>
          <w:szCs w:val="24"/>
          <w:highlight w:val="none"/>
          <w:lang w:eastAsia="zh-CN"/>
        </w:rPr>
        <w:t>/</w:t>
      </w:r>
    </w:p>
    <w:p w14:paraId="60531A6F">
      <w:pPr>
        <w:spacing w:before="180" w:line="220" w:lineRule="auto"/>
        <w:ind w:left="493"/>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项目联系人（询问</w:t>
      </w:r>
      <w:r>
        <w:rPr>
          <w:rFonts w:hint="eastAsia" w:ascii="宋体" w:hAnsi="宋体" w:eastAsia="宋体" w:cs="宋体"/>
          <w:color w:val="auto"/>
          <w:spacing w:val="9"/>
          <w:sz w:val="24"/>
          <w:szCs w:val="24"/>
          <w:highlight w:val="none"/>
          <w:lang w:eastAsia="zh-CN"/>
        </w:rPr>
        <w:t>）：陈</w:t>
      </w:r>
      <w:r>
        <w:rPr>
          <w:rFonts w:hint="eastAsia" w:ascii="宋体" w:hAnsi="宋体" w:eastAsia="宋体" w:cs="宋体"/>
          <w:color w:val="auto"/>
          <w:spacing w:val="-3"/>
          <w:sz w:val="24"/>
          <w:szCs w:val="24"/>
          <w:highlight w:val="none"/>
          <w:lang w:eastAsia="zh-CN"/>
        </w:rPr>
        <w:t>老师</w:t>
      </w:r>
    </w:p>
    <w:p w14:paraId="049B7D85">
      <w:pPr>
        <w:spacing w:before="182" w:line="221" w:lineRule="auto"/>
        <w:ind w:left="493"/>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项目联系方式（询问</w:t>
      </w:r>
      <w:r>
        <w:rPr>
          <w:rFonts w:hint="eastAsia" w:ascii="宋体" w:hAnsi="宋体" w:eastAsia="宋体" w:cs="宋体"/>
          <w:color w:val="auto"/>
          <w:spacing w:val="14"/>
          <w:sz w:val="24"/>
          <w:szCs w:val="24"/>
          <w:highlight w:val="none"/>
          <w:lang w:eastAsia="zh-CN"/>
        </w:rPr>
        <w:t>）：</w:t>
      </w:r>
      <w:r>
        <w:rPr>
          <w:rFonts w:hint="eastAsia" w:ascii="宋体" w:hAnsi="宋体" w:eastAsia="宋体" w:cs="宋体"/>
          <w:color w:val="auto"/>
          <w:spacing w:val="-2"/>
          <w:sz w:val="24"/>
          <w:szCs w:val="24"/>
          <w:highlight w:val="none"/>
          <w:lang w:eastAsia="zh-CN"/>
        </w:rPr>
        <w:t>0571-89963105</w:t>
      </w:r>
    </w:p>
    <w:p w14:paraId="05C5C5AF">
      <w:pPr>
        <w:spacing w:before="178" w:line="220" w:lineRule="auto"/>
        <w:ind w:left="49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质疑联系人：卢老师</w:t>
      </w:r>
    </w:p>
    <w:p w14:paraId="422F03EC">
      <w:pPr>
        <w:spacing w:before="182" w:line="359" w:lineRule="auto"/>
        <w:ind w:left="7" w:right="99" w:firstLine="48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质疑联系方式：0571-88950728</w:t>
      </w:r>
    </w:p>
    <w:p w14:paraId="0662725B">
      <w:pPr>
        <w:spacing w:before="1" w:line="219" w:lineRule="auto"/>
        <w:ind w:left="49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2.采购代理机构信息</w:t>
      </w:r>
    </w:p>
    <w:p w14:paraId="1B5F5DDF">
      <w:pPr>
        <w:spacing w:before="180" w:line="221" w:lineRule="auto"/>
        <w:ind w:left="49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名    称：东方经纬项目管理有限公司</w:t>
      </w:r>
    </w:p>
    <w:p w14:paraId="59D92E4A">
      <w:pPr>
        <w:spacing w:before="181" w:line="219" w:lineRule="auto"/>
        <w:ind w:left="489"/>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地    址：</w:t>
      </w:r>
      <w:r>
        <w:rPr>
          <w:rFonts w:hint="eastAsia" w:ascii="宋体" w:hAnsi="宋体" w:eastAsia="宋体" w:cs="宋体"/>
          <w:color w:val="auto"/>
          <w:sz w:val="24"/>
          <w:szCs w:val="24"/>
          <w:highlight w:val="none"/>
          <w:lang w:eastAsia="zh-CN"/>
        </w:rPr>
        <w:t>杭州市上城区馆驿后2号泰地万新大厦1号楼9楼 </w:t>
      </w:r>
    </w:p>
    <w:p w14:paraId="69DA2942">
      <w:pPr>
        <w:spacing w:before="181" w:line="219" w:lineRule="auto"/>
        <w:ind w:left="487"/>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1"/>
          <w:sz w:val="24"/>
          <w:szCs w:val="24"/>
          <w:highlight w:val="none"/>
          <w:lang w:eastAsia="zh-CN"/>
        </w:rPr>
        <w:t>传</w:t>
      </w:r>
      <w:r>
        <w:rPr>
          <w:rFonts w:hint="eastAsia" w:ascii="宋体" w:hAnsi="宋体" w:eastAsia="宋体" w:cs="宋体"/>
          <w:color w:val="auto"/>
          <w:spacing w:val="3"/>
          <w:sz w:val="24"/>
          <w:szCs w:val="24"/>
          <w:highlight w:val="none"/>
          <w:lang w:eastAsia="zh-CN"/>
        </w:rPr>
        <w:t xml:space="preserve">    </w:t>
      </w:r>
      <w:r>
        <w:rPr>
          <w:rFonts w:hint="eastAsia" w:ascii="宋体" w:hAnsi="宋体" w:eastAsia="宋体" w:cs="宋体"/>
          <w:color w:val="auto"/>
          <w:spacing w:val="-11"/>
          <w:sz w:val="24"/>
          <w:szCs w:val="24"/>
          <w:highlight w:val="none"/>
          <w:lang w:eastAsia="zh-CN"/>
        </w:rPr>
        <w:t>真</w:t>
      </w:r>
      <w:r>
        <w:rPr>
          <w:rFonts w:hint="eastAsia" w:ascii="宋体" w:hAnsi="宋体" w:eastAsia="宋体" w:cs="宋体"/>
          <w:color w:val="auto"/>
          <w:spacing w:val="-89"/>
          <w:sz w:val="24"/>
          <w:szCs w:val="24"/>
          <w:highlight w:val="none"/>
          <w:lang w:eastAsia="zh-CN"/>
        </w:rPr>
        <w:t xml:space="preserve"> </w:t>
      </w:r>
      <w:r>
        <w:rPr>
          <w:rFonts w:hint="eastAsia" w:ascii="宋体" w:hAnsi="宋体" w:eastAsia="宋体" w:cs="宋体"/>
          <w:color w:val="auto"/>
          <w:spacing w:val="-11"/>
          <w:sz w:val="24"/>
          <w:szCs w:val="24"/>
          <w:highlight w:val="none"/>
          <w:lang w:eastAsia="zh-CN"/>
        </w:rPr>
        <w:t>：/</w:t>
      </w:r>
    </w:p>
    <w:p w14:paraId="48FFA389">
      <w:pPr>
        <w:spacing w:before="183" w:line="220" w:lineRule="auto"/>
        <w:ind w:left="493"/>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项目联系人（询问</w:t>
      </w:r>
      <w:r>
        <w:rPr>
          <w:rFonts w:hint="eastAsia" w:ascii="宋体" w:hAnsi="宋体" w:eastAsia="宋体" w:cs="宋体"/>
          <w:color w:val="auto"/>
          <w:spacing w:val="9"/>
          <w:sz w:val="24"/>
          <w:szCs w:val="24"/>
          <w:highlight w:val="none"/>
          <w:lang w:eastAsia="zh-CN"/>
        </w:rPr>
        <w:t>）：</w:t>
      </w:r>
      <w:r>
        <w:rPr>
          <w:rFonts w:hint="eastAsia" w:ascii="宋体" w:hAnsi="宋体" w:eastAsia="宋体" w:cs="宋体"/>
          <w:color w:val="auto"/>
          <w:sz w:val="24"/>
          <w:szCs w:val="24"/>
          <w:highlight w:val="none"/>
          <w:lang w:eastAsia="zh-CN"/>
        </w:rPr>
        <w:t>韦百亮、陈瑞宝</w:t>
      </w:r>
    </w:p>
    <w:p w14:paraId="03BE28BA">
      <w:pPr>
        <w:spacing w:before="182" w:line="221" w:lineRule="auto"/>
        <w:ind w:left="493"/>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项目联系方式（询问</w:t>
      </w:r>
      <w:r>
        <w:rPr>
          <w:rFonts w:hint="eastAsia" w:ascii="宋体" w:hAnsi="宋体" w:eastAsia="宋体" w:cs="宋体"/>
          <w:color w:val="auto"/>
          <w:spacing w:val="14"/>
          <w:sz w:val="24"/>
          <w:szCs w:val="24"/>
          <w:highlight w:val="none"/>
          <w:lang w:eastAsia="zh-CN"/>
        </w:rPr>
        <w:t>）：</w:t>
      </w:r>
      <w:r>
        <w:rPr>
          <w:rFonts w:hint="eastAsia" w:ascii="宋体" w:hAnsi="宋体" w:eastAsia="宋体" w:cs="宋体"/>
          <w:color w:val="auto"/>
          <w:sz w:val="24"/>
          <w:szCs w:val="24"/>
          <w:highlight w:val="none"/>
          <w:lang w:eastAsia="zh-CN"/>
        </w:rPr>
        <w:t>15802100891</w:t>
      </w:r>
    </w:p>
    <w:p w14:paraId="1BFF8C31">
      <w:pPr>
        <w:spacing w:before="178" w:line="221" w:lineRule="auto"/>
        <w:ind w:left="49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质疑联系人：</w:t>
      </w:r>
      <w:r>
        <w:rPr>
          <w:rFonts w:hint="eastAsia" w:ascii="宋体" w:hAnsi="宋体" w:eastAsia="宋体" w:cs="宋体"/>
          <w:color w:val="auto"/>
          <w:sz w:val="24"/>
          <w:szCs w:val="24"/>
          <w:highlight w:val="none"/>
          <w:lang w:eastAsia="zh-CN"/>
        </w:rPr>
        <w:t>单老师 </w:t>
      </w:r>
    </w:p>
    <w:p w14:paraId="2AD695CC">
      <w:pPr>
        <w:spacing w:before="181" w:line="359" w:lineRule="auto"/>
        <w:ind w:left="7" w:right="99" w:firstLine="48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质疑联系方式：</w:t>
      </w:r>
      <w:r>
        <w:rPr>
          <w:rFonts w:hint="eastAsia" w:ascii="宋体" w:hAnsi="宋体" w:eastAsia="宋体" w:cs="宋体"/>
          <w:color w:val="auto"/>
          <w:sz w:val="24"/>
          <w:szCs w:val="24"/>
          <w:highlight w:val="none"/>
          <w:lang w:eastAsia="zh-CN"/>
        </w:rPr>
        <w:t>0571-56783590</w:t>
      </w:r>
    </w:p>
    <w:p w14:paraId="167E8745">
      <w:pPr>
        <w:spacing w:before="178" w:line="221" w:lineRule="auto"/>
        <w:ind w:left="490"/>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3.同级政府采购监督管理部门</w:t>
      </w:r>
    </w:p>
    <w:p w14:paraId="27809A43">
      <w:pPr>
        <w:spacing w:before="178" w:line="221" w:lineRule="auto"/>
        <w:ind w:left="490"/>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名 称：杭州市财政局政府采购监管处/浙江省政府采购行政裁决服务中心（杭州）</w:t>
      </w:r>
    </w:p>
    <w:p w14:paraId="19CB6977">
      <w:pPr>
        <w:spacing w:before="178" w:line="221" w:lineRule="auto"/>
        <w:ind w:left="490"/>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地  址：杭州市上城区清泰街549号城建综合大楼11楼（快递仅限ems或顺丰）</w:t>
      </w:r>
    </w:p>
    <w:p w14:paraId="35EFFAA8">
      <w:pPr>
        <w:spacing w:before="178" w:line="221" w:lineRule="auto"/>
        <w:ind w:left="490"/>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传  真：/</w:t>
      </w:r>
    </w:p>
    <w:p w14:paraId="5CD058C8">
      <w:pPr>
        <w:spacing w:before="178" w:line="221" w:lineRule="auto"/>
        <w:ind w:left="490"/>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联</w:t>
      </w:r>
      <w:r>
        <w:rPr>
          <w:rFonts w:hint="eastAsia" w:ascii="宋体" w:hAnsi="宋体" w:eastAsia="宋体" w:cs="宋体"/>
          <w:color w:val="auto"/>
          <w:spacing w:val="-2"/>
          <w:sz w:val="24"/>
          <w:szCs w:val="24"/>
          <w:highlight w:val="none"/>
          <w:lang w:val="en-US" w:eastAsia="zh-CN"/>
        </w:rPr>
        <w:t xml:space="preserve"> </w:t>
      </w:r>
      <w:r>
        <w:rPr>
          <w:rFonts w:hint="eastAsia" w:ascii="宋体" w:hAnsi="宋体" w:eastAsia="宋体" w:cs="宋体"/>
          <w:color w:val="auto"/>
          <w:spacing w:val="-2"/>
          <w:sz w:val="24"/>
          <w:szCs w:val="24"/>
          <w:highlight w:val="none"/>
          <w:lang w:eastAsia="zh-CN"/>
        </w:rPr>
        <w:t>系</w:t>
      </w:r>
      <w:r>
        <w:rPr>
          <w:rFonts w:hint="eastAsia" w:ascii="宋体" w:hAnsi="宋体" w:eastAsia="宋体" w:cs="宋体"/>
          <w:color w:val="auto"/>
          <w:spacing w:val="-2"/>
          <w:sz w:val="24"/>
          <w:szCs w:val="24"/>
          <w:highlight w:val="none"/>
          <w:lang w:val="en-US" w:eastAsia="zh-CN"/>
        </w:rPr>
        <w:t xml:space="preserve"> </w:t>
      </w:r>
      <w:r>
        <w:rPr>
          <w:rFonts w:hint="eastAsia" w:ascii="宋体" w:hAnsi="宋体" w:eastAsia="宋体" w:cs="宋体"/>
          <w:color w:val="auto"/>
          <w:spacing w:val="-2"/>
          <w:sz w:val="24"/>
          <w:szCs w:val="24"/>
          <w:highlight w:val="none"/>
          <w:lang w:eastAsia="zh-CN"/>
        </w:rPr>
        <w:t>人：朱老师</w:t>
      </w:r>
    </w:p>
    <w:p w14:paraId="1A9B2878">
      <w:pPr>
        <w:spacing w:before="178" w:line="221" w:lineRule="auto"/>
        <w:ind w:left="490"/>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监督投诉电话：0571-87800218</w:t>
      </w:r>
    </w:p>
    <w:p w14:paraId="02F05CA0">
      <w:pPr>
        <w:spacing w:before="178" w:line="221" w:lineRule="auto"/>
        <w:ind w:left="490"/>
        <w:rPr>
          <w:rFonts w:hint="eastAsia" w:ascii="宋体" w:hAnsi="宋体" w:eastAsia="宋体" w:cs="宋体"/>
          <w:color w:val="auto"/>
          <w:highlight w:val="none"/>
          <w:lang w:eastAsia="zh-CN"/>
        </w:rPr>
      </w:pPr>
      <w:r>
        <w:rPr>
          <w:rFonts w:hint="eastAsia" w:ascii="宋体" w:hAnsi="宋体" w:eastAsia="宋体" w:cs="宋体"/>
          <w:color w:val="auto"/>
          <w:spacing w:val="-2"/>
          <w:sz w:val="24"/>
          <w:szCs w:val="24"/>
          <w:highlight w:val="none"/>
          <w:lang w:eastAsia="zh-CN"/>
        </w:rPr>
        <w:t>政策咨询：陈先生/0571-89580460（政府采购监管部门工作人员）</w:t>
      </w:r>
    </w:p>
    <w:p w14:paraId="0D759268">
      <w:pPr>
        <w:spacing w:before="78" w:line="359" w:lineRule="auto"/>
        <w:ind w:left="14" w:firstLine="476"/>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若对项目采购电子交易系统操作有疑问，可登录政采云（</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"https://www.zcygov.cn/" </w:instrText>
      </w:r>
      <w:r>
        <w:rPr>
          <w:rFonts w:hint="eastAsia" w:ascii="宋体" w:hAnsi="宋体" w:eastAsia="宋体" w:cs="宋体"/>
          <w:color w:val="auto"/>
          <w:highlight w:val="none"/>
        </w:rPr>
        <w:fldChar w:fldCharType="separate"/>
      </w:r>
      <w:r>
        <w:rPr>
          <w:rFonts w:hint="eastAsia" w:ascii="宋体" w:hAnsi="宋体" w:eastAsia="宋体" w:cs="宋体"/>
          <w:color w:val="auto"/>
          <w:spacing w:val="-4"/>
          <w:sz w:val="24"/>
          <w:szCs w:val="24"/>
          <w:highlight w:val="none"/>
          <w:lang w:eastAsia="zh-CN"/>
        </w:rPr>
        <w:t>https://www.zcygov.cn/</w:t>
      </w:r>
      <w:r>
        <w:rPr>
          <w:rFonts w:hint="eastAsia" w:ascii="宋体" w:hAnsi="宋体" w:eastAsia="宋体" w:cs="宋体"/>
          <w:color w:val="auto"/>
          <w:spacing w:val="-4"/>
          <w:sz w:val="24"/>
          <w:szCs w:val="24"/>
          <w:highlight w:val="none"/>
          <w:lang w:eastAsia="zh-CN"/>
        </w:rPr>
        <w:fldChar w:fldCharType="end"/>
      </w:r>
      <w:r>
        <w:rPr>
          <w:rFonts w:hint="eastAsia" w:ascii="宋体" w:hAnsi="宋体" w:eastAsia="宋体" w:cs="宋体"/>
          <w:color w:val="auto"/>
          <w:spacing w:val="-54"/>
          <w:w w:val="87"/>
          <w:sz w:val="24"/>
          <w:szCs w:val="24"/>
          <w:highlight w:val="none"/>
          <w:lang w:eastAsia="zh-CN"/>
        </w:rPr>
        <w:t>），</w:t>
      </w:r>
      <w:r>
        <w:rPr>
          <w:rFonts w:hint="eastAsia" w:ascii="宋体" w:hAnsi="宋体" w:eastAsia="宋体" w:cs="宋体"/>
          <w:color w:val="auto"/>
          <w:sz w:val="24"/>
          <w:szCs w:val="24"/>
          <w:highlight w:val="none"/>
          <w:lang w:eastAsia="zh-CN"/>
        </w:rPr>
        <w:t xml:space="preserve"> 点击右侧咨询小采，获取采小蜜智能服务管家帮</w:t>
      </w:r>
      <w:r>
        <w:rPr>
          <w:rFonts w:hint="eastAsia" w:ascii="宋体" w:hAnsi="宋体" w:eastAsia="宋体" w:cs="宋体"/>
          <w:color w:val="auto"/>
          <w:spacing w:val="-1"/>
          <w:sz w:val="24"/>
          <w:szCs w:val="24"/>
          <w:highlight w:val="none"/>
          <w:lang w:eastAsia="zh-CN"/>
        </w:rPr>
        <w:t>助，或拨打政采云服务热线95763</w:t>
      </w:r>
      <w:r>
        <w:rPr>
          <w:rFonts w:hint="eastAsia" w:ascii="宋体" w:hAnsi="宋体" w:eastAsia="宋体" w:cs="宋体"/>
          <w:color w:val="auto"/>
          <w:spacing w:val="-47"/>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获取</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热线服务帮助。</w:t>
      </w:r>
    </w:p>
    <w:p w14:paraId="1064C3FC">
      <w:pPr>
        <w:spacing w:line="220" w:lineRule="auto"/>
        <w:ind w:left="487"/>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CA</w:t>
      </w:r>
      <w:r>
        <w:rPr>
          <w:rFonts w:hint="eastAsia" w:ascii="宋体" w:hAnsi="宋体" w:eastAsia="宋体" w:cs="宋体"/>
          <w:color w:val="auto"/>
          <w:spacing w:val="-2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问题联系电话（人工</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1"/>
          <w:sz w:val="24"/>
          <w:szCs w:val="24"/>
          <w:highlight w:val="none"/>
          <w:lang w:eastAsia="zh-CN"/>
        </w:rPr>
        <w:t>汇信</w:t>
      </w:r>
      <w:r>
        <w:rPr>
          <w:rFonts w:hint="eastAsia" w:ascii="宋体" w:hAnsi="宋体" w:eastAsia="宋体" w:cs="宋体"/>
          <w:color w:val="auto"/>
          <w:spacing w:val="-52"/>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CA 400-888-</w:t>
      </w:r>
      <w:r>
        <w:rPr>
          <w:rFonts w:hint="eastAsia" w:ascii="宋体" w:hAnsi="宋体" w:eastAsia="宋体" w:cs="宋体"/>
          <w:color w:val="auto"/>
          <w:spacing w:val="-2"/>
          <w:sz w:val="24"/>
          <w:szCs w:val="24"/>
          <w:highlight w:val="none"/>
          <w:lang w:eastAsia="zh-CN"/>
        </w:rPr>
        <w:t>4636；天谷</w:t>
      </w:r>
      <w:r>
        <w:rPr>
          <w:rFonts w:hint="eastAsia" w:ascii="宋体" w:hAnsi="宋体" w:eastAsia="宋体" w:cs="宋体"/>
          <w:color w:val="auto"/>
          <w:spacing w:val="-53"/>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CA 400-087-8198。</w:t>
      </w:r>
    </w:p>
    <w:p w14:paraId="065770EF">
      <w:pPr>
        <w:spacing w:line="220" w:lineRule="auto"/>
        <w:rPr>
          <w:rFonts w:hint="eastAsia" w:ascii="宋体" w:hAnsi="宋体" w:eastAsia="宋体" w:cs="宋体"/>
          <w:color w:val="auto"/>
          <w:sz w:val="24"/>
          <w:szCs w:val="24"/>
          <w:highlight w:val="none"/>
          <w:lang w:eastAsia="zh-CN"/>
        </w:rPr>
        <w:sectPr>
          <w:headerReference r:id="rId7" w:type="default"/>
          <w:footerReference r:id="rId8" w:type="default"/>
          <w:pgSz w:w="11906" w:h="16839"/>
          <w:pgMar w:top="1198" w:right="1234" w:bottom="1199" w:left="1418" w:header="831" w:footer="980" w:gutter="0"/>
          <w:cols w:space="720" w:num="1"/>
        </w:sectPr>
      </w:pPr>
    </w:p>
    <w:p w14:paraId="6FCB77C0">
      <w:pPr>
        <w:spacing w:before="34" w:line="225" w:lineRule="auto"/>
        <w:ind w:left="2832"/>
        <w:outlineLvl w:val="0"/>
        <w:rPr>
          <w:rFonts w:hint="eastAsia" w:ascii="宋体" w:hAnsi="宋体" w:eastAsia="宋体" w:cs="宋体"/>
          <w:color w:val="auto"/>
          <w:sz w:val="35"/>
          <w:szCs w:val="35"/>
          <w:highlight w:val="none"/>
          <w:lang w:eastAsia="zh-CN"/>
        </w:rPr>
      </w:pPr>
      <w:r>
        <w:rPr>
          <w:rFonts w:hint="eastAsia" w:ascii="宋体" w:hAnsi="宋体" w:eastAsia="宋体" w:cs="宋体"/>
          <w:b/>
          <w:bCs/>
          <w:color w:val="auto"/>
          <w:spacing w:val="5"/>
          <w:sz w:val="35"/>
          <w:szCs w:val="35"/>
          <w:highlight w:val="none"/>
          <w:lang w:eastAsia="zh-CN"/>
        </w:rPr>
        <w:t>第二部分</w:t>
      </w:r>
      <w:r>
        <w:rPr>
          <w:rFonts w:hint="eastAsia" w:ascii="宋体" w:hAnsi="宋体" w:eastAsia="宋体" w:cs="宋体"/>
          <w:color w:val="auto"/>
          <w:spacing w:val="5"/>
          <w:sz w:val="35"/>
          <w:szCs w:val="35"/>
          <w:highlight w:val="none"/>
          <w:lang w:eastAsia="zh-CN"/>
        </w:rPr>
        <w:t xml:space="preserve"> </w:t>
      </w:r>
      <w:r>
        <w:rPr>
          <w:rFonts w:hint="eastAsia" w:ascii="宋体" w:hAnsi="宋体" w:eastAsia="宋体" w:cs="宋体"/>
          <w:b/>
          <w:bCs/>
          <w:color w:val="auto"/>
          <w:spacing w:val="5"/>
          <w:sz w:val="35"/>
          <w:szCs w:val="35"/>
          <w:highlight w:val="none"/>
          <w:lang w:eastAsia="zh-CN"/>
        </w:rPr>
        <w:t>投标人须知</w:t>
      </w:r>
    </w:p>
    <w:p w14:paraId="15224F8B">
      <w:pPr>
        <w:spacing w:before="267" w:line="225" w:lineRule="auto"/>
        <w:ind w:left="3848"/>
        <w:outlineLvl w:val="0"/>
        <w:rPr>
          <w:rFonts w:hint="eastAsia" w:ascii="宋体" w:hAnsi="宋体" w:eastAsia="宋体" w:cs="宋体"/>
          <w:color w:val="auto"/>
          <w:sz w:val="31"/>
          <w:szCs w:val="31"/>
          <w:highlight w:val="none"/>
          <w:lang w:eastAsia="zh-CN"/>
        </w:rPr>
      </w:pPr>
      <w:r>
        <w:rPr>
          <w:rFonts w:hint="eastAsia" w:ascii="宋体" w:hAnsi="宋体" w:eastAsia="宋体" w:cs="宋体"/>
          <w:b/>
          <w:bCs/>
          <w:color w:val="auto"/>
          <w:spacing w:val="1"/>
          <w:sz w:val="31"/>
          <w:szCs w:val="31"/>
          <w:highlight w:val="none"/>
          <w:lang w:eastAsia="zh-CN"/>
        </w:rPr>
        <w:t>前附表</w:t>
      </w:r>
    </w:p>
    <w:p w14:paraId="27277AC8">
      <w:pPr>
        <w:spacing w:line="196" w:lineRule="exact"/>
        <w:rPr>
          <w:rFonts w:hint="eastAsia" w:ascii="宋体" w:hAnsi="宋体" w:eastAsia="宋体" w:cs="宋体"/>
          <w:color w:val="auto"/>
          <w:highlight w:val="none"/>
          <w:lang w:eastAsia="zh-CN"/>
        </w:rPr>
      </w:pPr>
    </w:p>
    <w:tbl>
      <w:tblPr>
        <w:tblStyle w:val="16"/>
        <w:tblW w:w="8571" w:type="dxa"/>
        <w:tblInd w:w="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33"/>
        <w:gridCol w:w="1841"/>
        <w:gridCol w:w="6097"/>
      </w:tblGrid>
      <w:tr w14:paraId="3DC3B2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8" w:hRule="atLeast"/>
        </w:trPr>
        <w:tc>
          <w:tcPr>
            <w:tcW w:w="633" w:type="dxa"/>
            <w:tcBorders>
              <w:top w:val="single" w:color="000000" w:sz="2" w:space="0"/>
              <w:left w:val="single" w:color="000000" w:sz="2" w:space="0"/>
              <w:bottom w:val="single" w:color="000000" w:sz="2" w:space="0"/>
              <w:right w:val="single" w:color="000000" w:sz="2" w:space="0"/>
            </w:tcBorders>
          </w:tcPr>
          <w:p w14:paraId="7204A61B">
            <w:pPr>
              <w:pStyle w:val="17"/>
              <w:spacing w:before="39" w:line="222" w:lineRule="auto"/>
              <w:ind w:left="82"/>
              <w:rPr>
                <w:rFonts w:hint="eastAsia" w:ascii="宋体" w:hAnsi="宋体" w:eastAsia="宋体" w:cs="宋体"/>
                <w:color w:val="auto"/>
                <w:highlight w:val="none"/>
              </w:rPr>
            </w:pPr>
            <w:r>
              <w:rPr>
                <w:rFonts w:hint="eastAsia" w:ascii="宋体" w:hAnsi="宋体" w:eastAsia="宋体" w:cs="宋体"/>
                <w:b/>
                <w:bCs/>
                <w:color w:val="auto"/>
                <w:spacing w:val="-7"/>
                <w:highlight w:val="none"/>
              </w:rPr>
              <w:t>序号</w:t>
            </w:r>
          </w:p>
        </w:tc>
        <w:tc>
          <w:tcPr>
            <w:tcW w:w="1841" w:type="dxa"/>
            <w:tcBorders>
              <w:left w:val="single" w:color="000000" w:sz="2" w:space="0"/>
            </w:tcBorders>
          </w:tcPr>
          <w:p w14:paraId="2CA65260">
            <w:pPr>
              <w:pStyle w:val="17"/>
              <w:spacing w:before="39" w:line="221" w:lineRule="auto"/>
              <w:ind w:left="686"/>
              <w:rPr>
                <w:rFonts w:hint="eastAsia" w:ascii="宋体" w:hAnsi="宋体" w:eastAsia="宋体" w:cs="宋体"/>
                <w:color w:val="auto"/>
                <w:highlight w:val="none"/>
              </w:rPr>
            </w:pPr>
            <w:r>
              <w:rPr>
                <w:rFonts w:hint="eastAsia" w:ascii="宋体" w:hAnsi="宋体" w:eastAsia="宋体" w:cs="宋体"/>
                <w:b/>
                <w:bCs/>
                <w:color w:val="auto"/>
                <w:spacing w:val="-8"/>
                <w:highlight w:val="none"/>
              </w:rPr>
              <w:t>事项</w:t>
            </w:r>
          </w:p>
        </w:tc>
        <w:tc>
          <w:tcPr>
            <w:tcW w:w="6097" w:type="dxa"/>
          </w:tcPr>
          <w:p w14:paraId="237897EF">
            <w:pPr>
              <w:pStyle w:val="17"/>
              <w:spacing w:before="40" w:line="219" w:lineRule="auto"/>
              <w:ind w:left="2085"/>
              <w:rPr>
                <w:rFonts w:hint="eastAsia" w:ascii="宋体" w:hAnsi="宋体" w:eastAsia="宋体" w:cs="宋体"/>
                <w:color w:val="auto"/>
                <w:highlight w:val="none"/>
              </w:rPr>
            </w:pPr>
            <w:r>
              <w:rPr>
                <w:rFonts w:hint="eastAsia" w:ascii="宋体" w:hAnsi="宋体" w:eastAsia="宋体" w:cs="宋体"/>
                <w:b/>
                <w:bCs/>
                <w:color w:val="auto"/>
                <w:spacing w:val="-3"/>
                <w:highlight w:val="none"/>
              </w:rPr>
              <w:t>本项目的特别规定</w:t>
            </w:r>
          </w:p>
        </w:tc>
      </w:tr>
      <w:tr w14:paraId="746E06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6" w:hRule="atLeast"/>
        </w:trPr>
        <w:tc>
          <w:tcPr>
            <w:tcW w:w="633" w:type="dxa"/>
            <w:tcBorders>
              <w:top w:val="single" w:color="000000" w:sz="2" w:space="0"/>
              <w:left w:val="single" w:color="000000" w:sz="2" w:space="0"/>
              <w:bottom w:val="single" w:color="000000" w:sz="2" w:space="0"/>
              <w:right w:val="single" w:color="000000" w:sz="2" w:space="0"/>
            </w:tcBorders>
          </w:tcPr>
          <w:p w14:paraId="5AA3696E">
            <w:pPr>
              <w:pStyle w:val="17"/>
              <w:spacing w:before="78" w:line="242" w:lineRule="auto"/>
              <w:ind w:left="280"/>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1841" w:type="dxa"/>
            <w:tcBorders>
              <w:left w:val="single" w:color="000000" w:sz="2" w:space="0"/>
            </w:tcBorders>
          </w:tcPr>
          <w:p w14:paraId="09DD05C5">
            <w:pPr>
              <w:pStyle w:val="17"/>
              <w:spacing w:before="34" w:line="343" w:lineRule="auto"/>
              <w:ind w:left="685" w:right="71" w:hanging="598"/>
              <w:rPr>
                <w:rFonts w:hint="eastAsia" w:ascii="宋体" w:hAnsi="宋体" w:eastAsia="宋体" w:cs="宋体"/>
                <w:color w:val="auto"/>
                <w:highlight w:val="none"/>
              </w:rPr>
            </w:pPr>
            <w:r>
              <w:rPr>
                <w:rFonts w:hint="eastAsia" w:ascii="宋体" w:hAnsi="宋体" w:eastAsia="宋体" w:cs="宋体"/>
                <w:b/>
                <w:bCs/>
                <w:color w:val="auto"/>
                <w:spacing w:val="-4"/>
                <w:highlight w:val="none"/>
              </w:rPr>
              <w:t>项目属性与核心</w:t>
            </w:r>
            <w:r>
              <w:rPr>
                <w:rFonts w:hint="eastAsia" w:ascii="宋体" w:hAnsi="宋体" w:eastAsia="宋体" w:cs="宋体"/>
                <w:color w:val="auto"/>
                <w:highlight w:val="none"/>
              </w:rPr>
              <w:t xml:space="preserve"> </w:t>
            </w:r>
            <w:r>
              <w:rPr>
                <w:rFonts w:hint="eastAsia" w:ascii="宋体" w:hAnsi="宋体" w:eastAsia="宋体" w:cs="宋体"/>
                <w:b/>
                <w:bCs/>
                <w:color w:val="auto"/>
                <w:spacing w:val="-8"/>
                <w:highlight w:val="none"/>
              </w:rPr>
              <w:t>产品</w:t>
            </w:r>
          </w:p>
        </w:tc>
        <w:tc>
          <w:tcPr>
            <w:tcW w:w="6097" w:type="dxa"/>
          </w:tcPr>
          <w:p w14:paraId="0E13477F">
            <w:pPr>
              <w:pStyle w:val="17"/>
              <w:spacing w:before="267" w:line="219" w:lineRule="auto"/>
              <w:ind w:left="36"/>
              <w:rPr>
                <w:rFonts w:hint="eastAsia" w:ascii="宋体" w:hAnsi="宋体" w:eastAsia="宋体" w:cs="宋体"/>
                <w:color w:val="auto"/>
                <w:highlight w:val="none"/>
                <w:lang w:eastAsia="zh-CN"/>
              </w:rPr>
            </w:pPr>
            <w:r>
              <w:rPr>
                <w:rFonts w:hint="eastAsia" w:ascii="宋体" w:hAnsi="宋体" w:eastAsia="宋体" w:cs="宋体"/>
                <w:color w:val="auto"/>
                <w:spacing w:val="-1"/>
                <w:highlight w:val="none"/>
                <w:lang w:eastAsia="zh-CN"/>
              </w:rPr>
              <w:t>货物类，单一产品或核心产品为：</w:t>
            </w:r>
            <w:r>
              <w:rPr>
                <w:rFonts w:hint="eastAsia" w:cs="宋体"/>
                <w:color w:val="auto"/>
                <w:spacing w:val="-1"/>
                <w:highlight w:val="none"/>
                <w:u w:val="single"/>
                <w:lang w:val="en-US" w:eastAsia="zh-CN"/>
              </w:rPr>
              <w:t>个人AI数字学伴</w:t>
            </w:r>
            <w:r>
              <w:rPr>
                <w:rFonts w:hint="eastAsia" w:ascii="宋体" w:hAnsi="宋体" w:eastAsia="宋体" w:cs="宋体"/>
                <w:color w:val="auto"/>
                <w:spacing w:val="-1"/>
                <w:highlight w:val="none"/>
                <w:lang w:eastAsia="zh-CN"/>
              </w:rPr>
              <w:t>。</w:t>
            </w:r>
          </w:p>
        </w:tc>
      </w:tr>
      <w:tr w14:paraId="035308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9" w:hRule="atLeast"/>
        </w:trPr>
        <w:tc>
          <w:tcPr>
            <w:tcW w:w="633" w:type="dxa"/>
            <w:tcBorders>
              <w:top w:val="single" w:color="000000" w:sz="2" w:space="0"/>
              <w:left w:val="single" w:color="000000" w:sz="2" w:space="0"/>
              <w:bottom w:val="single" w:color="000000" w:sz="2" w:space="0"/>
              <w:right w:val="single" w:color="000000" w:sz="2" w:space="0"/>
            </w:tcBorders>
          </w:tcPr>
          <w:p w14:paraId="23F0A3C3">
            <w:pPr>
              <w:spacing w:line="270" w:lineRule="auto"/>
              <w:rPr>
                <w:rFonts w:hint="eastAsia" w:ascii="宋体" w:hAnsi="宋体" w:eastAsia="宋体" w:cs="宋体"/>
                <w:color w:val="auto"/>
                <w:highlight w:val="none"/>
                <w:lang w:eastAsia="zh-CN"/>
              </w:rPr>
            </w:pPr>
          </w:p>
          <w:p w14:paraId="0F42AB14">
            <w:pPr>
              <w:spacing w:line="270" w:lineRule="auto"/>
              <w:rPr>
                <w:rFonts w:hint="eastAsia" w:ascii="宋体" w:hAnsi="宋体" w:eastAsia="宋体" w:cs="宋体"/>
                <w:color w:val="auto"/>
                <w:highlight w:val="none"/>
                <w:lang w:eastAsia="zh-CN"/>
              </w:rPr>
            </w:pPr>
          </w:p>
          <w:p w14:paraId="4172647E">
            <w:pPr>
              <w:spacing w:line="270" w:lineRule="auto"/>
              <w:rPr>
                <w:rFonts w:hint="eastAsia" w:ascii="宋体" w:hAnsi="宋体" w:eastAsia="宋体" w:cs="宋体"/>
                <w:color w:val="auto"/>
                <w:highlight w:val="none"/>
                <w:lang w:eastAsia="zh-CN"/>
              </w:rPr>
            </w:pPr>
          </w:p>
          <w:p w14:paraId="224137B5">
            <w:pPr>
              <w:spacing w:line="270" w:lineRule="auto"/>
              <w:rPr>
                <w:rFonts w:hint="eastAsia" w:ascii="宋体" w:hAnsi="宋体" w:eastAsia="宋体" w:cs="宋体"/>
                <w:color w:val="auto"/>
                <w:highlight w:val="none"/>
                <w:lang w:eastAsia="zh-CN"/>
              </w:rPr>
            </w:pPr>
          </w:p>
          <w:p w14:paraId="2B3211A6">
            <w:pPr>
              <w:spacing w:line="271" w:lineRule="auto"/>
              <w:rPr>
                <w:rFonts w:hint="eastAsia" w:ascii="宋体" w:hAnsi="宋体" w:eastAsia="宋体" w:cs="宋体"/>
                <w:color w:val="auto"/>
                <w:highlight w:val="none"/>
                <w:lang w:eastAsia="zh-CN"/>
              </w:rPr>
            </w:pPr>
          </w:p>
          <w:p w14:paraId="27BA1A93">
            <w:pPr>
              <w:pStyle w:val="17"/>
              <w:spacing w:before="78" w:line="242" w:lineRule="auto"/>
              <w:ind w:left="266"/>
              <w:rPr>
                <w:rFonts w:hint="eastAsia" w:ascii="宋体" w:hAnsi="宋体" w:eastAsia="宋体" w:cs="宋体"/>
                <w:color w:val="auto"/>
                <w:highlight w:val="none"/>
                <w:lang w:eastAsia="zh-CN"/>
              </w:rPr>
            </w:pPr>
          </w:p>
          <w:p w14:paraId="12CFD67C">
            <w:pPr>
              <w:pStyle w:val="17"/>
              <w:spacing w:before="78" w:line="242" w:lineRule="auto"/>
              <w:ind w:left="266"/>
              <w:rPr>
                <w:rFonts w:hint="eastAsia" w:ascii="宋体" w:hAnsi="宋体" w:eastAsia="宋体" w:cs="宋体"/>
                <w:color w:val="auto"/>
                <w:highlight w:val="none"/>
                <w:lang w:eastAsia="zh-CN"/>
              </w:rPr>
            </w:pPr>
          </w:p>
          <w:p w14:paraId="2263F4BC">
            <w:pPr>
              <w:pStyle w:val="17"/>
              <w:spacing w:before="78" w:line="242" w:lineRule="auto"/>
              <w:ind w:left="266"/>
              <w:rPr>
                <w:rFonts w:hint="eastAsia" w:ascii="宋体" w:hAnsi="宋体" w:eastAsia="宋体" w:cs="宋体"/>
                <w:color w:val="auto"/>
                <w:highlight w:val="none"/>
                <w:lang w:eastAsia="zh-CN"/>
              </w:rPr>
            </w:pPr>
          </w:p>
          <w:p w14:paraId="15D636EE">
            <w:pPr>
              <w:pStyle w:val="17"/>
              <w:spacing w:before="78" w:line="242" w:lineRule="auto"/>
              <w:ind w:left="266"/>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1841" w:type="dxa"/>
            <w:tcBorders>
              <w:left w:val="single" w:color="000000" w:sz="2" w:space="0"/>
            </w:tcBorders>
          </w:tcPr>
          <w:p w14:paraId="0051FA46">
            <w:pPr>
              <w:spacing w:line="259" w:lineRule="auto"/>
              <w:rPr>
                <w:rFonts w:hint="eastAsia" w:ascii="宋体" w:hAnsi="宋体" w:eastAsia="宋体" w:cs="宋体"/>
                <w:color w:val="auto"/>
                <w:highlight w:val="none"/>
                <w:lang w:eastAsia="zh-CN"/>
              </w:rPr>
            </w:pPr>
          </w:p>
          <w:p w14:paraId="4C3652B4">
            <w:pPr>
              <w:spacing w:line="259" w:lineRule="auto"/>
              <w:rPr>
                <w:rFonts w:hint="eastAsia" w:ascii="宋体" w:hAnsi="宋体" w:eastAsia="宋体" w:cs="宋体"/>
                <w:color w:val="auto"/>
                <w:highlight w:val="none"/>
                <w:lang w:eastAsia="zh-CN"/>
              </w:rPr>
            </w:pPr>
          </w:p>
          <w:p w14:paraId="3DF47B69">
            <w:pPr>
              <w:spacing w:line="259" w:lineRule="auto"/>
              <w:rPr>
                <w:rFonts w:hint="eastAsia" w:ascii="宋体" w:hAnsi="宋体" w:eastAsia="宋体" w:cs="宋体"/>
                <w:color w:val="auto"/>
                <w:highlight w:val="none"/>
                <w:lang w:eastAsia="zh-CN"/>
              </w:rPr>
            </w:pPr>
          </w:p>
          <w:p w14:paraId="0632F25D">
            <w:pPr>
              <w:spacing w:line="259" w:lineRule="auto"/>
              <w:rPr>
                <w:rFonts w:hint="eastAsia" w:ascii="宋体" w:hAnsi="宋体" w:eastAsia="宋体" w:cs="宋体"/>
                <w:color w:val="auto"/>
                <w:highlight w:val="none"/>
                <w:lang w:eastAsia="zh-CN"/>
              </w:rPr>
            </w:pPr>
          </w:p>
          <w:p w14:paraId="49B03DCB">
            <w:pPr>
              <w:spacing w:line="259" w:lineRule="auto"/>
              <w:rPr>
                <w:rFonts w:hint="eastAsia" w:ascii="宋体" w:hAnsi="宋体" w:eastAsia="宋体" w:cs="宋体"/>
                <w:color w:val="auto"/>
                <w:highlight w:val="none"/>
                <w:lang w:eastAsia="zh-CN"/>
              </w:rPr>
            </w:pPr>
          </w:p>
          <w:p w14:paraId="7B380363">
            <w:pPr>
              <w:spacing w:line="259" w:lineRule="auto"/>
              <w:rPr>
                <w:rFonts w:hint="eastAsia" w:ascii="宋体" w:hAnsi="宋体" w:eastAsia="宋体" w:cs="宋体"/>
                <w:color w:val="auto"/>
                <w:highlight w:val="none"/>
                <w:lang w:eastAsia="zh-CN"/>
              </w:rPr>
            </w:pPr>
          </w:p>
          <w:p w14:paraId="0478DD0E">
            <w:pPr>
              <w:spacing w:line="260" w:lineRule="auto"/>
              <w:rPr>
                <w:rFonts w:hint="eastAsia" w:ascii="宋体" w:hAnsi="宋体" w:eastAsia="宋体" w:cs="宋体"/>
                <w:color w:val="auto"/>
                <w:highlight w:val="none"/>
                <w:lang w:eastAsia="zh-CN"/>
              </w:rPr>
            </w:pPr>
          </w:p>
          <w:p w14:paraId="4245B3D5">
            <w:pPr>
              <w:pStyle w:val="17"/>
              <w:spacing w:before="78" w:line="359" w:lineRule="auto"/>
              <w:ind w:left="82" w:right="71"/>
              <w:rPr>
                <w:rFonts w:hint="eastAsia" w:ascii="宋体" w:hAnsi="宋体" w:eastAsia="宋体" w:cs="宋体"/>
                <w:color w:val="auto"/>
                <w:highlight w:val="none"/>
                <w:lang w:eastAsia="zh-CN"/>
              </w:rPr>
            </w:pPr>
            <w:r>
              <w:rPr>
                <w:rFonts w:hint="eastAsia" w:ascii="宋体" w:hAnsi="宋体" w:eastAsia="宋体" w:cs="宋体"/>
                <w:b/>
                <w:bCs/>
                <w:color w:val="auto"/>
                <w:spacing w:val="-4"/>
                <w:highlight w:val="none"/>
                <w:lang w:eastAsia="zh-CN"/>
              </w:rPr>
              <w:t>采购标的及其对</w:t>
            </w:r>
            <w:r>
              <w:rPr>
                <w:rFonts w:hint="eastAsia" w:ascii="宋体" w:hAnsi="宋体" w:eastAsia="宋体" w:cs="宋体"/>
                <w:color w:val="auto"/>
                <w:spacing w:val="5"/>
                <w:highlight w:val="none"/>
                <w:lang w:eastAsia="zh-CN"/>
              </w:rPr>
              <w:t xml:space="preserve"> </w:t>
            </w:r>
            <w:r>
              <w:rPr>
                <w:rFonts w:hint="eastAsia" w:ascii="宋体" w:hAnsi="宋体" w:eastAsia="宋体" w:cs="宋体"/>
                <w:b/>
                <w:bCs/>
                <w:color w:val="auto"/>
                <w:spacing w:val="-4"/>
                <w:highlight w:val="none"/>
                <w:lang w:eastAsia="zh-CN"/>
              </w:rPr>
              <w:t>应的中小企业划</w:t>
            </w:r>
          </w:p>
          <w:p w14:paraId="11A97E22">
            <w:pPr>
              <w:pStyle w:val="17"/>
              <w:spacing w:before="1" w:line="220" w:lineRule="auto"/>
              <w:ind w:left="86"/>
              <w:rPr>
                <w:rFonts w:hint="eastAsia" w:ascii="宋体" w:hAnsi="宋体" w:eastAsia="宋体" w:cs="宋体"/>
                <w:color w:val="auto"/>
                <w:highlight w:val="none"/>
              </w:rPr>
            </w:pPr>
            <w:r>
              <w:rPr>
                <w:rFonts w:hint="eastAsia" w:ascii="宋体" w:hAnsi="宋体" w:eastAsia="宋体" w:cs="宋体"/>
                <w:b/>
                <w:bCs/>
                <w:color w:val="auto"/>
                <w:spacing w:val="-4"/>
                <w:highlight w:val="none"/>
              </w:rPr>
              <w:t>分标准所属行业</w:t>
            </w:r>
          </w:p>
        </w:tc>
        <w:tc>
          <w:tcPr>
            <w:tcW w:w="6097" w:type="dxa"/>
          </w:tcPr>
          <w:p w14:paraId="486EA30D">
            <w:pPr>
              <w:pStyle w:val="17"/>
              <w:spacing w:before="181" w:line="240" w:lineRule="auto"/>
              <w:ind w:left="42"/>
              <w:rPr>
                <w:rFonts w:hint="eastAsia" w:ascii="宋体" w:hAnsi="宋体" w:eastAsia="宋体" w:cs="宋体"/>
                <w:color w:val="auto"/>
                <w:spacing w:val="-4"/>
                <w:highlight w:val="none"/>
                <w:lang w:eastAsia="zh-CN"/>
              </w:rPr>
            </w:pP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lang w:val="en-US" w:eastAsia="zh-CN"/>
              </w:rPr>
              <w:t>1</w:t>
            </w:r>
            <w:r>
              <w:rPr>
                <w:rFonts w:hint="eastAsia" w:ascii="宋体" w:hAnsi="宋体" w:eastAsia="宋体" w:cs="宋体"/>
                <w:color w:val="auto"/>
                <w:spacing w:val="-4"/>
                <w:highlight w:val="none"/>
                <w:lang w:eastAsia="zh-CN"/>
              </w:rPr>
              <w:t>）标的</w:t>
            </w:r>
            <w:r>
              <w:rPr>
                <w:rFonts w:hint="eastAsia" w:ascii="宋体" w:hAnsi="宋体" w:eastAsia="宋体" w:cs="宋体"/>
                <w:color w:val="auto"/>
                <w:spacing w:val="-4"/>
                <w:highlight w:val="none"/>
                <w:lang w:val="en-US" w:eastAsia="zh-CN"/>
              </w:rPr>
              <w:t>1</w:t>
            </w:r>
            <w:r>
              <w:rPr>
                <w:rFonts w:hint="eastAsia" w:ascii="宋体" w:hAnsi="宋体" w:eastAsia="宋体" w:cs="宋体"/>
                <w:color w:val="auto"/>
                <w:spacing w:val="-4"/>
                <w:highlight w:val="none"/>
                <w:lang w:eastAsia="zh-CN"/>
              </w:rPr>
              <w:t>：</w:t>
            </w:r>
            <w:r>
              <w:rPr>
                <w:rFonts w:hint="eastAsia" w:cs="宋体"/>
                <w:color w:val="auto"/>
                <w:spacing w:val="-4"/>
                <w:highlight w:val="none"/>
                <w:u w:val="single"/>
                <w:lang w:eastAsia="zh-CN"/>
              </w:rPr>
              <w:t>智能讲台</w:t>
            </w:r>
            <w:r>
              <w:rPr>
                <w:rFonts w:hint="eastAsia" w:ascii="宋体" w:hAnsi="宋体" w:eastAsia="宋体" w:cs="宋体"/>
                <w:color w:val="auto"/>
                <w:spacing w:val="-4"/>
                <w:highlight w:val="none"/>
                <w:lang w:eastAsia="zh-CN"/>
              </w:rPr>
              <w:t>，</w:t>
            </w:r>
            <w:r>
              <w:rPr>
                <w:rFonts w:hint="eastAsia" w:cs="宋体"/>
                <w:color w:val="auto"/>
                <w:spacing w:val="-4"/>
                <w:highlight w:val="none"/>
                <w:lang w:eastAsia="zh-CN"/>
              </w:rPr>
              <w:t>属于工业行业；</w:t>
            </w:r>
          </w:p>
          <w:p w14:paraId="5CE5A3DE">
            <w:pPr>
              <w:pStyle w:val="17"/>
              <w:spacing w:before="181" w:line="240" w:lineRule="auto"/>
              <w:ind w:left="42"/>
              <w:rPr>
                <w:rFonts w:hint="eastAsia" w:ascii="宋体" w:hAnsi="宋体" w:eastAsia="宋体" w:cs="宋体"/>
                <w:color w:val="auto"/>
                <w:spacing w:val="-4"/>
                <w:highlight w:val="none"/>
                <w:lang w:eastAsia="zh-CN"/>
              </w:rPr>
            </w:pP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lang w:val="en-US" w:eastAsia="zh-CN"/>
              </w:rPr>
              <w:t>2</w:t>
            </w:r>
            <w:r>
              <w:rPr>
                <w:rFonts w:hint="eastAsia" w:ascii="宋体" w:hAnsi="宋体" w:eastAsia="宋体" w:cs="宋体"/>
                <w:color w:val="auto"/>
                <w:spacing w:val="-4"/>
                <w:highlight w:val="none"/>
                <w:lang w:eastAsia="zh-CN"/>
              </w:rPr>
              <w:t>）标的</w:t>
            </w:r>
            <w:r>
              <w:rPr>
                <w:rFonts w:hint="eastAsia" w:ascii="宋体" w:hAnsi="宋体" w:eastAsia="宋体" w:cs="宋体"/>
                <w:color w:val="auto"/>
                <w:spacing w:val="-4"/>
                <w:highlight w:val="none"/>
                <w:lang w:val="en-US" w:eastAsia="zh-CN"/>
              </w:rPr>
              <w:t>2</w:t>
            </w:r>
            <w:r>
              <w:rPr>
                <w:rFonts w:hint="eastAsia" w:ascii="宋体" w:hAnsi="宋体" w:eastAsia="宋体" w:cs="宋体"/>
                <w:color w:val="auto"/>
                <w:spacing w:val="-4"/>
                <w:highlight w:val="none"/>
                <w:lang w:eastAsia="zh-CN"/>
              </w:rPr>
              <w:t>：</w:t>
            </w:r>
            <w:r>
              <w:rPr>
                <w:rFonts w:hint="eastAsia" w:cs="宋体"/>
                <w:color w:val="auto"/>
                <w:spacing w:val="-4"/>
                <w:highlight w:val="none"/>
                <w:u w:val="single"/>
                <w:lang w:eastAsia="zh-CN"/>
              </w:rPr>
              <w:t>定制学生桌</w:t>
            </w:r>
            <w:r>
              <w:rPr>
                <w:rFonts w:hint="eastAsia" w:ascii="宋体" w:hAnsi="宋体" w:eastAsia="宋体" w:cs="宋体"/>
                <w:color w:val="auto"/>
                <w:spacing w:val="-4"/>
                <w:highlight w:val="none"/>
                <w:lang w:eastAsia="zh-CN"/>
              </w:rPr>
              <w:t>，属于</w:t>
            </w:r>
            <w:r>
              <w:rPr>
                <w:rFonts w:hint="eastAsia" w:ascii="宋体" w:hAnsi="宋体" w:eastAsia="宋体" w:cs="宋体"/>
                <w:color w:val="auto"/>
                <w:spacing w:val="-4"/>
                <w:highlight w:val="none"/>
                <w:u w:val="single"/>
                <w:lang w:eastAsia="zh-CN"/>
              </w:rPr>
              <w:t>工业</w:t>
            </w:r>
            <w:r>
              <w:rPr>
                <w:rFonts w:hint="eastAsia" w:ascii="宋体" w:hAnsi="宋体" w:eastAsia="宋体" w:cs="宋体"/>
                <w:color w:val="auto"/>
                <w:spacing w:val="-4"/>
                <w:highlight w:val="none"/>
                <w:lang w:eastAsia="zh-CN"/>
              </w:rPr>
              <w:t>行业；</w:t>
            </w:r>
          </w:p>
          <w:p w14:paraId="7385C055">
            <w:pPr>
              <w:pStyle w:val="17"/>
              <w:spacing w:before="179" w:line="240" w:lineRule="auto"/>
              <w:ind w:left="42"/>
              <w:rPr>
                <w:rFonts w:hint="eastAsia" w:ascii="宋体" w:hAnsi="宋体" w:eastAsia="宋体" w:cs="宋体"/>
                <w:color w:val="auto"/>
                <w:highlight w:val="none"/>
                <w:lang w:eastAsia="zh-CN"/>
              </w:rPr>
            </w:pPr>
            <w:r>
              <w:rPr>
                <w:rFonts w:hint="eastAsia" w:ascii="宋体" w:hAnsi="宋体" w:eastAsia="宋体" w:cs="宋体"/>
                <w:color w:val="auto"/>
                <w:spacing w:val="-2"/>
                <w:highlight w:val="none"/>
                <w:lang w:eastAsia="zh-CN"/>
              </w:rPr>
              <w:t>（</w:t>
            </w:r>
            <w:r>
              <w:rPr>
                <w:rFonts w:hint="eastAsia" w:ascii="宋体" w:hAnsi="宋体" w:eastAsia="宋体" w:cs="宋体"/>
                <w:color w:val="auto"/>
                <w:spacing w:val="-2"/>
                <w:highlight w:val="none"/>
                <w:lang w:val="en-US" w:eastAsia="zh-CN"/>
              </w:rPr>
              <w:t>3</w:t>
            </w:r>
            <w:r>
              <w:rPr>
                <w:rFonts w:hint="eastAsia" w:ascii="宋体" w:hAnsi="宋体" w:eastAsia="宋体" w:cs="宋体"/>
                <w:color w:val="auto"/>
                <w:spacing w:val="-2"/>
                <w:highlight w:val="none"/>
                <w:lang w:eastAsia="zh-CN"/>
              </w:rPr>
              <w:t>）标的</w:t>
            </w:r>
            <w:r>
              <w:rPr>
                <w:rFonts w:hint="eastAsia" w:ascii="宋体" w:hAnsi="宋体" w:eastAsia="宋体" w:cs="宋体"/>
                <w:color w:val="auto"/>
                <w:spacing w:val="-2"/>
                <w:highlight w:val="none"/>
                <w:lang w:val="en-US" w:eastAsia="zh-CN"/>
              </w:rPr>
              <w:t>3</w:t>
            </w:r>
            <w:r>
              <w:rPr>
                <w:rFonts w:hint="eastAsia" w:ascii="宋体" w:hAnsi="宋体" w:eastAsia="宋体" w:cs="宋体"/>
                <w:color w:val="auto"/>
                <w:spacing w:val="-2"/>
                <w:highlight w:val="none"/>
                <w:lang w:eastAsia="zh-CN"/>
              </w:rPr>
              <w:t>：</w:t>
            </w:r>
            <w:r>
              <w:rPr>
                <w:rFonts w:hint="eastAsia" w:cs="宋体"/>
                <w:color w:val="auto"/>
                <w:spacing w:val="-2"/>
                <w:highlight w:val="none"/>
                <w:u w:val="single"/>
                <w:lang w:eastAsia="zh-CN"/>
              </w:rPr>
              <w:t>定制学生椅</w:t>
            </w:r>
            <w:r>
              <w:rPr>
                <w:rFonts w:hint="eastAsia" w:ascii="宋体" w:hAnsi="宋体" w:eastAsia="宋体" w:cs="宋体"/>
                <w:color w:val="auto"/>
                <w:spacing w:val="-2"/>
                <w:highlight w:val="none"/>
                <w:lang w:eastAsia="zh-CN"/>
              </w:rPr>
              <w:t>，属于</w:t>
            </w:r>
            <w:r>
              <w:rPr>
                <w:rFonts w:hint="eastAsia" w:ascii="宋体" w:hAnsi="宋体" w:eastAsia="宋体" w:cs="宋体"/>
                <w:color w:val="auto"/>
                <w:spacing w:val="-2"/>
                <w:highlight w:val="none"/>
                <w:u w:val="single"/>
                <w:lang w:eastAsia="zh-CN"/>
              </w:rPr>
              <w:t>工业</w:t>
            </w:r>
            <w:r>
              <w:rPr>
                <w:rFonts w:hint="eastAsia" w:ascii="宋体" w:hAnsi="宋体" w:eastAsia="宋体" w:cs="宋体"/>
                <w:color w:val="auto"/>
                <w:spacing w:val="-2"/>
                <w:highlight w:val="none"/>
                <w:lang w:eastAsia="zh-CN"/>
              </w:rPr>
              <w:t>行</w:t>
            </w:r>
            <w:r>
              <w:rPr>
                <w:rFonts w:hint="eastAsia" w:ascii="宋体" w:hAnsi="宋体" w:eastAsia="宋体" w:cs="宋体"/>
                <w:color w:val="auto"/>
                <w:spacing w:val="-3"/>
                <w:highlight w:val="none"/>
                <w:lang w:eastAsia="zh-CN"/>
              </w:rPr>
              <w:t>业；</w:t>
            </w:r>
          </w:p>
          <w:p w14:paraId="5CC01800">
            <w:pPr>
              <w:pStyle w:val="17"/>
              <w:spacing w:before="181" w:line="240" w:lineRule="auto"/>
              <w:ind w:left="42"/>
              <w:rPr>
                <w:rFonts w:hint="eastAsia" w:ascii="宋体" w:hAnsi="宋体" w:eastAsia="宋体" w:cs="宋体"/>
                <w:color w:val="auto"/>
                <w:spacing w:val="-3"/>
                <w:highlight w:val="none"/>
                <w:lang w:eastAsia="zh-CN"/>
              </w:rPr>
            </w:pP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lang w:val="en-US" w:eastAsia="zh-CN"/>
              </w:rPr>
              <w:t>4</w:t>
            </w:r>
            <w:r>
              <w:rPr>
                <w:rFonts w:hint="eastAsia" w:ascii="宋体" w:hAnsi="宋体" w:eastAsia="宋体" w:cs="宋体"/>
                <w:color w:val="auto"/>
                <w:spacing w:val="-4"/>
                <w:highlight w:val="none"/>
                <w:lang w:eastAsia="zh-CN"/>
              </w:rPr>
              <w:t>）标的</w:t>
            </w:r>
            <w:r>
              <w:rPr>
                <w:rFonts w:hint="eastAsia" w:ascii="宋体" w:hAnsi="宋体" w:eastAsia="宋体" w:cs="宋体"/>
                <w:color w:val="auto"/>
                <w:spacing w:val="-4"/>
                <w:highlight w:val="none"/>
                <w:lang w:val="en-US" w:eastAsia="zh-CN"/>
              </w:rPr>
              <w:t>4</w:t>
            </w:r>
            <w:r>
              <w:rPr>
                <w:rFonts w:hint="eastAsia" w:ascii="宋体" w:hAnsi="宋体" w:eastAsia="宋体" w:cs="宋体"/>
                <w:color w:val="auto"/>
                <w:spacing w:val="-4"/>
                <w:highlight w:val="none"/>
                <w:lang w:eastAsia="zh-CN"/>
              </w:rPr>
              <w:t>：</w:t>
            </w:r>
            <w:r>
              <w:rPr>
                <w:rFonts w:hint="eastAsia" w:cs="宋体"/>
                <w:color w:val="auto"/>
                <w:spacing w:val="-2"/>
                <w:highlight w:val="none"/>
                <w:u w:val="single"/>
                <w:lang w:eastAsia="zh-CN"/>
              </w:rPr>
              <w:t>智能备课模块</w:t>
            </w:r>
            <w:r>
              <w:rPr>
                <w:rFonts w:hint="eastAsia" w:ascii="宋体" w:hAnsi="宋体" w:eastAsia="宋体" w:cs="宋体"/>
                <w:color w:val="auto"/>
                <w:spacing w:val="-2"/>
                <w:highlight w:val="none"/>
                <w:lang w:eastAsia="zh-CN"/>
              </w:rPr>
              <w:t>，属于</w:t>
            </w:r>
            <w:r>
              <w:rPr>
                <w:rFonts w:hint="eastAsia" w:ascii="宋体" w:hAnsi="宋体" w:eastAsia="宋体" w:cs="宋体"/>
                <w:color w:val="auto"/>
                <w:spacing w:val="-2"/>
                <w:highlight w:val="none"/>
                <w:u w:val="single"/>
                <w:lang w:eastAsia="zh-CN"/>
              </w:rPr>
              <w:t>工业</w:t>
            </w:r>
            <w:r>
              <w:rPr>
                <w:rFonts w:hint="eastAsia" w:ascii="宋体" w:hAnsi="宋体" w:eastAsia="宋体" w:cs="宋体"/>
                <w:color w:val="auto"/>
                <w:spacing w:val="-2"/>
                <w:highlight w:val="none"/>
                <w:lang w:eastAsia="zh-CN"/>
              </w:rPr>
              <w:t>行</w:t>
            </w:r>
            <w:r>
              <w:rPr>
                <w:rFonts w:hint="eastAsia" w:ascii="宋体" w:hAnsi="宋体" w:eastAsia="宋体" w:cs="宋体"/>
                <w:color w:val="auto"/>
                <w:spacing w:val="-3"/>
                <w:highlight w:val="none"/>
                <w:lang w:eastAsia="zh-CN"/>
              </w:rPr>
              <w:t>业；</w:t>
            </w:r>
          </w:p>
          <w:p w14:paraId="3BBF73AF">
            <w:pPr>
              <w:pStyle w:val="17"/>
              <w:spacing w:before="181" w:line="240" w:lineRule="auto"/>
              <w:ind w:left="42"/>
              <w:rPr>
                <w:rFonts w:hint="eastAsia" w:ascii="宋体" w:hAnsi="宋体" w:eastAsia="宋体" w:cs="宋体"/>
                <w:color w:val="auto"/>
                <w:spacing w:val="-3"/>
                <w:highlight w:val="none"/>
                <w:lang w:eastAsia="zh-CN"/>
              </w:rPr>
            </w:pP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lang w:val="en-US" w:eastAsia="zh-CN"/>
              </w:rPr>
              <w:t>5</w:t>
            </w:r>
            <w:r>
              <w:rPr>
                <w:rFonts w:hint="eastAsia" w:ascii="宋体" w:hAnsi="宋体" w:eastAsia="宋体" w:cs="宋体"/>
                <w:color w:val="auto"/>
                <w:spacing w:val="-4"/>
                <w:highlight w:val="none"/>
                <w:lang w:eastAsia="zh-CN"/>
              </w:rPr>
              <w:t>）标的</w:t>
            </w:r>
            <w:r>
              <w:rPr>
                <w:rFonts w:hint="eastAsia" w:ascii="宋体" w:hAnsi="宋体" w:eastAsia="宋体" w:cs="宋体"/>
                <w:color w:val="auto"/>
                <w:spacing w:val="-4"/>
                <w:highlight w:val="none"/>
                <w:lang w:val="en-US" w:eastAsia="zh-CN"/>
              </w:rPr>
              <w:t>5</w:t>
            </w:r>
            <w:r>
              <w:rPr>
                <w:rFonts w:hint="eastAsia" w:ascii="宋体" w:hAnsi="宋体" w:eastAsia="宋体" w:cs="宋体"/>
                <w:color w:val="auto"/>
                <w:spacing w:val="-4"/>
                <w:highlight w:val="none"/>
                <w:lang w:eastAsia="zh-CN"/>
              </w:rPr>
              <w:t>：</w:t>
            </w:r>
            <w:r>
              <w:rPr>
                <w:rFonts w:hint="eastAsia" w:ascii="宋体" w:hAnsi="宋体" w:eastAsia="宋体" w:cs="宋体"/>
                <w:color w:val="auto"/>
                <w:kern w:val="0"/>
                <w:sz w:val="24"/>
                <w:szCs w:val="24"/>
                <w:u w:val="single"/>
                <w:lang w:bidi="ar"/>
              </w:rPr>
              <w:t>智能作业模块</w:t>
            </w:r>
            <w:r>
              <w:rPr>
                <w:rFonts w:hint="eastAsia" w:ascii="宋体" w:hAnsi="宋体" w:eastAsia="宋体" w:cs="宋体"/>
                <w:color w:val="auto"/>
                <w:spacing w:val="-2"/>
                <w:highlight w:val="none"/>
                <w:lang w:eastAsia="zh-CN"/>
              </w:rPr>
              <w:t>，属于</w:t>
            </w:r>
            <w:r>
              <w:rPr>
                <w:rFonts w:hint="eastAsia" w:ascii="宋体" w:hAnsi="宋体" w:eastAsia="宋体" w:cs="宋体"/>
                <w:color w:val="auto"/>
                <w:spacing w:val="-2"/>
                <w:highlight w:val="none"/>
                <w:u w:val="single"/>
                <w:lang w:eastAsia="zh-CN"/>
              </w:rPr>
              <w:t>工业</w:t>
            </w:r>
            <w:r>
              <w:rPr>
                <w:rFonts w:hint="eastAsia" w:ascii="宋体" w:hAnsi="宋体" w:eastAsia="宋体" w:cs="宋体"/>
                <w:color w:val="auto"/>
                <w:spacing w:val="-2"/>
                <w:highlight w:val="none"/>
                <w:lang w:eastAsia="zh-CN"/>
              </w:rPr>
              <w:t>行</w:t>
            </w:r>
            <w:r>
              <w:rPr>
                <w:rFonts w:hint="eastAsia" w:ascii="宋体" w:hAnsi="宋体" w:eastAsia="宋体" w:cs="宋体"/>
                <w:color w:val="auto"/>
                <w:spacing w:val="-3"/>
                <w:highlight w:val="none"/>
                <w:lang w:eastAsia="zh-CN"/>
              </w:rPr>
              <w:t>业；</w:t>
            </w:r>
          </w:p>
          <w:p w14:paraId="4B70CFC5">
            <w:pPr>
              <w:pStyle w:val="17"/>
              <w:spacing w:before="181" w:line="240" w:lineRule="auto"/>
              <w:ind w:left="42"/>
              <w:rPr>
                <w:rFonts w:hint="eastAsia" w:ascii="宋体" w:hAnsi="宋体" w:eastAsia="宋体" w:cs="宋体"/>
                <w:color w:val="auto"/>
                <w:spacing w:val="-3"/>
                <w:highlight w:val="none"/>
                <w:lang w:eastAsia="zh-CN"/>
              </w:rPr>
            </w:pP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lang w:val="en-US" w:eastAsia="zh-CN"/>
              </w:rPr>
              <w:t>6</w:t>
            </w:r>
            <w:r>
              <w:rPr>
                <w:rFonts w:hint="eastAsia" w:ascii="宋体" w:hAnsi="宋体" w:eastAsia="宋体" w:cs="宋体"/>
                <w:color w:val="auto"/>
                <w:spacing w:val="-4"/>
                <w:highlight w:val="none"/>
                <w:lang w:eastAsia="zh-CN"/>
              </w:rPr>
              <w:t>）标的</w:t>
            </w:r>
            <w:r>
              <w:rPr>
                <w:rFonts w:hint="eastAsia" w:ascii="宋体" w:hAnsi="宋体" w:eastAsia="宋体" w:cs="宋体"/>
                <w:color w:val="auto"/>
                <w:spacing w:val="-42"/>
                <w:highlight w:val="none"/>
                <w:lang w:val="en-US" w:eastAsia="zh-CN"/>
              </w:rPr>
              <w:t>6</w:t>
            </w:r>
            <w:r>
              <w:rPr>
                <w:rFonts w:hint="eastAsia" w:ascii="宋体" w:hAnsi="宋体" w:eastAsia="宋体" w:cs="宋体"/>
                <w:color w:val="auto"/>
                <w:spacing w:val="-42"/>
                <w:highlight w:val="none"/>
                <w:lang w:eastAsia="zh-CN"/>
              </w:rPr>
              <w:t xml:space="preserve"> </w:t>
            </w:r>
            <w:r>
              <w:rPr>
                <w:rFonts w:hint="eastAsia" w:ascii="宋体" w:hAnsi="宋体" w:eastAsia="宋体" w:cs="宋体"/>
                <w:color w:val="auto"/>
                <w:spacing w:val="-4"/>
                <w:highlight w:val="none"/>
                <w:lang w:eastAsia="zh-CN"/>
              </w:rPr>
              <w:t>：</w:t>
            </w:r>
            <w:r>
              <w:rPr>
                <w:rFonts w:hint="eastAsia" w:ascii="宋体" w:hAnsi="宋体" w:eastAsia="宋体" w:cs="宋体"/>
                <w:color w:val="auto"/>
                <w:kern w:val="0"/>
                <w:sz w:val="24"/>
                <w:szCs w:val="24"/>
                <w:u w:val="single"/>
                <w:lang w:bidi="ar"/>
              </w:rPr>
              <w:t>教学平台</w:t>
            </w:r>
            <w:r>
              <w:rPr>
                <w:rFonts w:hint="eastAsia" w:ascii="宋体" w:hAnsi="宋体" w:eastAsia="宋体" w:cs="宋体"/>
                <w:color w:val="auto"/>
                <w:spacing w:val="-2"/>
                <w:highlight w:val="none"/>
                <w:lang w:eastAsia="zh-CN"/>
              </w:rPr>
              <w:t>，属于</w:t>
            </w:r>
            <w:r>
              <w:rPr>
                <w:rFonts w:hint="eastAsia" w:ascii="宋体" w:hAnsi="宋体" w:eastAsia="宋体" w:cs="宋体"/>
                <w:color w:val="auto"/>
                <w:spacing w:val="-2"/>
                <w:highlight w:val="none"/>
                <w:u w:val="single"/>
                <w:lang w:eastAsia="zh-CN"/>
              </w:rPr>
              <w:t>工业</w:t>
            </w:r>
            <w:r>
              <w:rPr>
                <w:rFonts w:hint="eastAsia" w:ascii="宋体" w:hAnsi="宋体" w:eastAsia="宋体" w:cs="宋体"/>
                <w:color w:val="auto"/>
                <w:spacing w:val="-2"/>
                <w:highlight w:val="none"/>
                <w:lang w:eastAsia="zh-CN"/>
              </w:rPr>
              <w:t>行</w:t>
            </w:r>
            <w:r>
              <w:rPr>
                <w:rFonts w:hint="eastAsia" w:ascii="宋体" w:hAnsi="宋体" w:eastAsia="宋体" w:cs="宋体"/>
                <w:color w:val="auto"/>
                <w:spacing w:val="-3"/>
                <w:highlight w:val="none"/>
                <w:lang w:eastAsia="zh-CN"/>
              </w:rPr>
              <w:t>业；</w:t>
            </w:r>
          </w:p>
          <w:p w14:paraId="5DEFFC17">
            <w:pPr>
              <w:pStyle w:val="17"/>
              <w:spacing w:before="181" w:line="240" w:lineRule="auto"/>
              <w:ind w:left="42"/>
              <w:rPr>
                <w:rFonts w:hint="eastAsia" w:ascii="宋体" w:hAnsi="宋体" w:eastAsia="宋体" w:cs="宋体"/>
                <w:color w:val="auto"/>
                <w:spacing w:val="-4"/>
                <w:highlight w:val="none"/>
                <w:lang w:eastAsia="zh-CN"/>
              </w:rPr>
            </w:pP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lang w:val="en-US" w:eastAsia="zh-CN"/>
              </w:rPr>
              <w:t>7</w:t>
            </w:r>
            <w:r>
              <w:rPr>
                <w:rFonts w:hint="eastAsia" w:ascii="宋体" w:hAnsi="宋体" w:eastAsia="宋体" w:cs="宋体"/>
                <w:color w:val="auto"/>
                <w:spacing w:val="-4"/>
                <w:highlight w:val="none"/>
                <w:lang w:eastAsia="zh-CN"/>
              </w:rPr>
              <w:t>）标的</w:t>
            </w:r>
            <w:r>
              <w:rPr>
                <w:rFonts w:hint="eastAsia" w:ascii="宋体" w:hAnsi="宋体" w:eastAsia="宋体" w:cs="宋体"/>
                <w:color w:val="auto"/>
                <w:spacing w:val="-42"/>
                <w:highlight w:val="none"/>
                <w:lang w:val="en-US" w:eastAsia="zh-CN"/>
              </w:rPr>
              <w:t>7</w:t>
            </w:r>
            <w:r>
              <w:rPr>
                <w:rFonts w:hint="eastAsia" w:ascii="宋体" w:hAnsi="宋体" w:eastAsia="宋体" w:cs="宋体"/>
                <w:color w:val="auto"/>
                <w:spacing w:val="-42"/>
                <w:highlight w:val="none"/>
                <w:lang w:eastAsia="zh-CN"/>
              </w:rPr>
              <w:t xml:space="preserve"> </w:t>
            </w:r>
            <w:r>
              <w:rPr>
                <w:rFonts w:hint="eastAsia" w:ascii="宋体" w:hAnsi="宋体" w:eastAsia="宋体" w:cs="宋体"/>
                <w:color w:val="auto"/>
                <w:spacing w:val="-4"/>
                <w:highlight w:val="none"/>
                <w:lang w:eastAsia="zh-CN"/>
              </w:rPr>
              <w:t>：</w:t>
            </w:r>
            <w:r>
              <w:rPr>
                <w:rFonts w:hint="eastAsia" w:ascii="宋体" w:hAnsi="宋体" w:eastAsia="宋体" w:cs="宋体"/>
                <w:color w:val="auto"/>
                <w:kern w:val="0"/>
                <w:sz w:val="24"/>
                <w:szCs w:val="24"/>
                <w:u w:val="single"/>
                <w:lang w:bidi="ar"/>
              </w:rPr>
              <w:t>学生服务平台</w:t>
            </w:r>
            <w:r>
              <w:rPr>
                <w:rFonts w:hint="eastAsia" w:ascii="宋体" w:hAnsi="宋体" w:eastAsia="宋体" w:cs="宋体"/>
                <w:color w:val="auto"/>
                <w:spacing w:val="-2"/>
                <w:highlight w:val="none"/>
                <w:lang w:eastAsia="zh-CN"/>
              </w:rPr>
              <w:t>，属于</w:t>
            </w:r>
            <w:r>
              <w:rPr>
                <w:rFonts w:hint="eastAsia" w:ascii="宋体" w:hAnsi="宋体" w:eastAsia="宋体" w:cs="宋体"/>
                <w:color w:val="auto"/>
                <w:spacing w:val="-2"/>
                <w:highlight w:val="none"/>
                <w:u w:val="single"/>
                <w:lang w:eastAsia="zh-CN"/>
              </w:rPr>
              <w:t>工业</w:t>
            </w:r>
            <w:r>
              <w:rPr>
                <w:rFonts w:hint="eastAsia" w:ascii="宋体" w:hAnsi="宋体" w:eastAsia="宋体" w:cs="宋体"/>
                <w:color w:val="auto"/>
                <w:spacing w:val="-2"/>
                <w:highlight w:val="none"/>
                <w:lang w:eastAsia="zh-CN"/>
              </w:rPr>
              <w:t>行</w:t>
            </w:r>
            <w:r>
              <w:rPr>
                <w:rFonts w:hint="eastAsia" w:ascii="宋体" w:hAnsi="宋体" w:eastAsia="宋体" w:cs="宋体"/>
                <w:color w:val="auto"/>
                <w:spacing w:val="-3"/>
                <w:highlight w:val="none"/>
                <w:lang w:eastAsia="zh-CN"/>
              </w:rPr>
              <w:t>业；</w:t>
            </w:r>
          </w:p>
          <w:p w14:paraId="562415CD">
            <w:pPr>
              <w:pStyle w:val="17"/>
              <w:spacing w:before="181" w:line="240" w:lineRule="auto"/>
              <w:ind w:left="42"/>
              <w:rPr>
                <w:rFonts w:hint="eastAsia" w:ascii="宋体" w:hAnsi="宋体" w:eastAsia="宋体" w:cs="宋体"/>
                <w:color w:val="auto"/>
                <w:spacing w:val="-4"/>
                <w:highlight w:val="none"/>
                <w:lang w:eastAsia="zh-CN"/>
              </w:rPr>
            </w:pPr>
            <w:r>
              <w:rPr>
                <w:rFonts w:hint="eastAsia" w:ascii="宋体" w:hAnsi="宋体" w:eastAsia="宋体" w:cs="宋体"/>
                <w:color w:val="auto"/>
                <w:spacing w:val="-4"/>
                <w:highlight w:val="none"/>
                <w:lang w:eastAsia="zh-CN"/>
              </w:rPr>
              <w:t>（</w:t>
            </w:r>
            <w:r>
              <w:rPr>
                <w:rFonts w:hint="eastAsia" w:cs="宋体"/>
                <w:color w:val="auto"/>
                <w:spacing w:val="-4"/>
                <w:highlight w:val="none"/>
                <w:lang w:val="en-US" w:eastAsia="zh-CN"/>
              </w:rPr>
              <w:t>8</w:t>
            </w:r>
            <w:r>
              <w:rPr>
                <w:rFonts w:hint="eastAsia" w:ascii="宋体" w:hAnsi="宋体" w:eastAsia="宋体" w:cs="宋体"/>
                <w:color w:val="auto"/>
                <w:spacing w:val="-4"/>
                <w:highlight w:val="none"/>
                <w:lang w:eastAsia="zh-CN"/>
              </w:rPr>
              <w:t>）标的</w:t>
            </w:r>
            <w:r>
              <w:rPr>
                <w:rFonts w:hint="eastAsia" w:cs="宋体"/>
                <w:color w:val="auto"/>
                <w:spacing w:val="-4"/>
                <w:highlight w:val="none"/>
                <w:lang w:val="en-US" w:eastAsia="zh-CN"/>
              </w:rPr>
              <w:t>8</w:t>
            </w:r>
            <w:r>
              <w:rPr>
                <w:rFonts w:hint="eastAsia" w:ascii="宋体" w:hAnsi="宋体" w:eastAsia="宋体" w:cs="宋体"/>
                <w:color w:val="auto"/>
                <w:spacing w:val="-4"/>
                <w:highlight w:val="none"/>
                <w:lang w:eastAsia="zh-CN"/>
              </w:rPr>
              <w:t>：</w:t>
            </w:r>
            <w:r>
              <w:rPr>
                <w:rFonts w:hint="eastAsia" w:cs="宋体"/>
                <w:color w:val="auto"/>
                <w:spacing w:val="-4"/>
                <w:highlight w:val="none"/>
                <w:u w:val="single"/>
                <w:lang w:eastAsia="zh-CN"/>
              </w:rPr>
              <w:t>展示高柜</w:t>
            </w:r>
            <w:r>
              <w:rPr>
                <w:rFonts w:hint="eastAsia" w:ascii="宋体" w:hAnsi="宋体" w:eastAsia="宋体" w:cs="宋体"/>
                <w:color w:val="auto"/>
                <w:spacing w:val="-4"/>
                <w:highlight w:val="none"/>
                <w:lang w:eastAsia="zh-CN"/>
              </w:rPr>
              <w:t>，属于</w:t>
            </w:r>
            <w:r>
              <w:rPr>
                <w:rFonts w:hint="eastAsia" w:ascii="宋体" w:hAnsi="宋体" w:eastAsia="宋体" w:cs="宋体"/>
                <w:color w:val="auto"/>
                <w:spacing w:val="-4"/>
                <w:highlight w:val="none"/>
                <w:u w:val="single"/>
                <w:lang w:eastAsia="zh-CN"/>
              </w:rPr>
              <w:t>工业</w:t>
            </w:r>
            <w:r>
              <w:rPr>
                <w:rFonts w:hint="eastAsia" w:ascii="宋体" w:hAnsi="宋体" w:eastAsia="宋体" w:cs="宋体"/>
                <w:color w:val="auto"/>
                <w:spacing w:val="-4"/>
                <w:highlight w:val="none"/>
                <w:lang w:eastAsia="zh-CN"/>
              </w:rPr>
              <w:t>行业</w:t>
            </w:r>
            <w:r>
              <w:rPr>
                <w:rFonts w:hint="eastAsia" w:cs="宋体"/>
                <w:color w:val="auto"/>
                <w:spacing w:val="-4"/>
                <w:highlight w:val="none"/>
                <w:lang w:eastAsia="zh-CN"/>
              </w:rPr>
              <w:t>；</w:t>
            </w:r>
          </w:p>
          <w:p w14:paraId="7F0AC521">
            <w:pPr>
              <w:pStyle w:val="17"/>
              <w:spacing w:before="181" w:line="240" w:lineRule="auto"/>
              <w:ind w:left="42"/>
              <w:rPr>
                <w:rFonts w:hint="eastAsia" w:ascii="宋体" w:hAnsi="宋体" w:eastAsia="宋体" w:cs="宋体"/>
                <w:color w:val="auto"/>
                <w:spacing w:val="-4"/>
                <w:highlight w:val="none"/>
                <w:lang w:eastAsia="zh-CN"/>
              </w:rPr>
            </w:pPr>
            <w:r>
              <w:rPr>
                <w:rFonts w:hint="eastAsia" w:ascii="宋体" w:hAnsi="宋体" w:eastAsia="宋体" w:cs="宋体"/>
                <w:color w:val="auto"/>
                <w:spacing w:val="-4"/>
                <w:highlight w:val="none"/>
                <w:lang w:eastAsia="zh-CN"/>
              </w:rPr>
              <w:t>（</w:t>
            </w:r>
            <w:r>
              <w:rPr>
                <w:rFonts w:hint="eastAsia" w:cs="宋体"/>
                <w:color w:val="auto"/>
                <w:spacing w:val="-4"/>
                <w:highlight w:val="none"/>
                <w:lang w:val="en-US" w:eastAsia="zh-CN"/>
              </w:rPr>
              <w:t>9</w:t>
            </w:r>
            <w:r>
              <w:rPr>
                <w:rFonts w:hint="eastAsia" w:ascii="宋体" w:hAnsi="宋体" w:eastAsia="宋体" w:cs="宋体"/>
                <w:color w:val="auto"/>
                <w:spacing w:val="-4"/>
                <w:highlight w:val="none"/>
                <w:lang w:eastAsia="zh-CN"/>
              </w:rPr>
              <w:t>）标的</w:t>
            </w:r>
            <w:r>
              <w:rPr>
                <w:rFonts w:hint="eastAsia" w:cs="宋体"/>
                <w:color w:val="auto"/>
                <w:spacing w:val="-4"/>
                <w:highlight w:val="none"/>
                <w:lang w:val="en-US" w:eastAsia="zh-CN"/>
              </w:rPr>
              <w:t>9</w:t>
            </w:r>
            <w:r>
              <w:rPr>
                <w:rFonts w:hint="eastAsia" w:ascii="宋体" w:hAnsi="宋体" w:eastAsia="宋体" w:cs="宋体"/>
                <w:color w:val="auto"/>
                <w:spacing w:val="-4"/>
                <w:highlight w:val="none"/>
                <w:lang w:eastAsia="zh-CN"/>
              </w:rPr>
              <w:t>：</w:t>
            </w:r>
            <w:r>
              <w:rPr>
                <w:rFonts w:hint="eastAsia" w:cs="宋体"/>
                <w:color w:val="auto"/>
                <w:spacing w:val="-4"/>
                <w:highlight w:val="none"/>
                <w:u w:val="single"/>
                <w:lang w:eastAsia="zh-CN"/>
              </w:rPr>
              <w:t>矮柜</w:t>
            </w:r>
            <w:r>
              <w:rPr>
                <w:rFonts w:hint="eastAsia" w:ascii="宋体" w:hAnsi="宋体" w:eastAsia="宋体" w:cs="宋体"/>
                <w:color w:val="auto"/>
                <w:spacing w:val="-4"/>
                <w:highlight w:val="none"/>
                <w:lang w:eastAsia="zh-CN"/>
              </w:rPr>
              <w:t>，属于</w:t>
            </w:r>
            <w:r>
              <w:rPr>
                <w:rFonts w:hint="eastAsia" w:ascii="宋体" w:hAnsi="宋体" w:eastAsia="宋体" w:cs="宋体"/>
                <w:color w:val="auto"/>
                <w:spacing w:val="-4"/>
                <w:highlight w:val="none"/>
                <w:u w:val="single"/>
                <w:lang w:eastAsia="zh-CN"/>
              </w:rPr>
              <w:t>工业</w:t>
            </w:r>
            <w:r>
              <w:rPr>
                <w:rFonts w:hint="eastAsia" w:ascii="宋体" w:hAnsi="宋体" w:eastAsia="宋体" w:cs="宋体"/>
                <w:color w:val="auto"/>
                <w:spacing w:val="-4"/>
                <w:highlight w:val="none"/>
                <w:lang w:eastAsia="zh-CN"/>
              </w:rPr>
              <w:t>行业</w:t>
            </w:r>
            <w:r>
              <w:rPr>
                <w:rFonts w:hint="eastAsia" w:cs="宋体"/>
                <w:color w:val="auto"/>
                <w:spacing w:val="-4"/>
                <w:highlight w:val="none"/>
                <w:lang w:eastAsia="zh-CN"/>
              </w:rPr>
              <w:t>；</w:t>
            </w:r>
          </w:p>
          <w:p w14:paraId="7EF73483">
            <w:pPr>
              <w:pStyle w:val="17"/>
              <w:spacing w:before="181" w:line="240" w:lineRule="auto"/>
              <w:ind w:left="42"/>
              <w:rPr>
                <w:rFonts w:hint="eastAsia" w:ascii="宋体" w:hAnsi="宋体" w:eastAsia="宋体" w:cs="宋体"/>
                <w:color w:val="auto"/>
                <w:spacing w:val="-4"/>
                <w:highlight w:val="none"/>
                <w:lang w:eastAsia="zh-CN"/>
              </w:rPr>
            </w:pPr>
            <w:r>
              <w:rPr>
                <w:rFonts w:hint="eastAsia" w:ascii="宋体" w:hAnsi="宋体" w:eastAsia="宋体" w:cs="宋体"/>
                <w:color w:val="auto"/>
                <w:spacing w:val="-4"/>
                <w:highlight w:val="none"/>
                <w:lang w:eastAsia="zh-CN"/>
              </w:rPr>
              <w:t>（</w:t>
            </w:r>
            <w:r>
              <w:rPr>
                <w:rFonts w:hint="eastAsia" w:cs="宋体"/>
                <w:color w:val="auto"/>
                <w:spacing w:val="-4"/>
                <w:highlight w:val="none"/>
                <w:lang w:val="en-US" w:eastAsia="zh-CN"/>
              </w:rPr>
              <w:t>10</w:t>
            </w:r>
            <w:r>
              <w:rPr>
                <w:rFonts w:hint="eastAsia" w:ascii="宋体" w:hAnsi="宋体" w:eastAsia="宋体" w:cs="宋体"/>
                <w:color w:val="auto"/>
                <w:spacing w:val="-4"/>
                <w:highlight w:val="none"/>
                <w:lang w:eastAsia="zh-CN"/>
              </w:rPr>
              <w:t>）标的</w:t>
            </w:r>
            <w:r>
              <w:rPr>
                <w:rFonts w:hint="eastAsia" w:ascii="宋体" w:hAnsi="宋体" w:eastAsia="宋体" w:cs="宋体"/>
                <w:color w:val="auto"/>
                <w:spacing w:val="-4"/>
                <w:highlight w:val="none"/>
                <w:lang w:val="en-US" w:eastAsia="zh-CN"/>
              </w:rPr>
              <w:t>1</w:t>
            </w:r>
            <w:r>
              <w:rPr>
                <w:rFonts w:hint="eastAsia" w:cs="宋体"/>
                <w:color w:val="auto"/>
                <w:spacing w:val="-4"/>
                <w:highlight w:val="none"/>
                <w:lang w:val="en-US" w:eastAsia="zh-CN"/>
              </w:rPr>
              <w:t>0</w:t>
            </w:r>
            <w:r>
              <w:rPr>
                <w:rFonts w:hint="eastAsia" w:ascii="宋体" w:hAnsi="宋体" w:eastAsia="宋体" w:cs="宋体"/>
                <w:color w:val="auto"/>
                <w:spacing w:val="-4"/>
                <w:highlight w:val="none"/>
                <w:lang w:eastAsia="zh-CN"/>
              </w:rPr>
              <w:t>：</w:t>
            </w:r>
            <w:r>
              <w:rPr>
                <w:rFonts w:hint="eastAsia" w:cs="宋体"/>
                <w:color w:val="auto"/>
                <w:spacing w:val="-4"/>
                <w:highlight w:val="none"/>
                <w:u w:val="single"/>
                <w:lang w:eastAsia="zh-CN"/>
              </w:rPr>
              <w:t>一体化展示框</w:t>
            </w:r>
            <w:r>
              <w:rPr>
                <w:rFonts w:hint="eastAsia" w:ascii="宋体" w:hAnsi="宋体" w:eastAsia="宋体" w:cs="宋体"/>
                <w:color w:val="auto"/>
                <w:spacing w:val="-4"/>
                <w:highlight w:val="none"/>
                <w:lang w:eastAsia="zh-CN"/>
              </w:rPr>
              <w:t>，属于</w:t>
            </w:r>
            <w:r>
              <w:rPr>
                <w:rFonts w:hint="eastAsia" w:ascii="宋体" w:hAnsi="宋体" w:eastAsia="宋体" w:cs="宋体"/>
                <w:color w:val="auto"/>
                <w:spacing w:val="-4"/>
                <w:highlight w:val="none"/>
                <w:u w:val="single"/>
                <w:lang w:eastAsia="zh-CN"/>
              </w:rPr>
              <w:t>工业</w:t>
            </w:r>
            <w:r>
              <w:rPr>
                <w:rFonts w:hint="eastAsia" w:ascii="宋体" w:hAnsi="宋体" w:eastAsia="宋体" w:cs="宋体"/>
                <w:color w:val="auto"/>
                <w:spacing w:val="-4"/>
                <w:highlight w:val="none"/>
                <w:lang w:eastAsia="zh-CN"/>
              </w:rPr>
              <w:t>行业</w:t>
            </w:r>
            <w:r>
              <w:rPr>
                <w:rFonts w:hint="eastAsia" w:cs="宋体"/>
                <w:color w:val="auto"/>
                <w:spacing w:val="-4"/>
                <w:highlight w:val="none"/>
                <w:lang w:eastAsia="zh-CN"/>
              </w:rPr>
              <w:t>；</w:t>
            </w:r>
          </w:p>
          <w:p w14:paraId="299F115F">
            <w:pPr>
              <w:pStyle w:val="17"/>
              <w:spacing w:before="181" w:line="240" w:lineRule="auto"/>
              <w:ind w:left="42"/>
              <w:rPr>
                <w:rFonts w:hint="eastAsia" w:ascii="宋体" w:hAnsi="宋体" w:eastAsia="宋体" w:cs="宋体"/>
                <w:color w:val="auto"/>
                <w:spacing w:val="-4"/>
                <w:highlight w:val="none"/>
                <w:lang w:eastAsia="zh-CN"/>
              </w:rPr>
            </w:pP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lang w:val="en-US" w:eastAsia="zh-CN"/>
              </w:rPr>
              <w:t>1</w:t>
            </w:r>
            <w:r>
              <w:rPr>
                <w:rFonts w:hint="eastAsia" w:cs="宋体"/>
                <w:color w:val="auto"/>
                <w:spacing w:val="-4"/>
                <w:highlight w:val="none"/>
                <w:lang w:val="en-US" w:eastAsia="zh-CN"/>
              </w:rPr>
              <w:t>1</w:t>
            </w:r>
            <w:r>
              <w:rPr>
                <w:rFonts w:hint="eastAsia" w:ascii="宋体" w:hAnsi="宋体" w:eastAsia="宋体" w:cs="宋体"/>
                <w:color w:val="auto"/>
                <w:spacing w:val="-4"/>
                <w:highlight w:val="none"/>
                <w:lang w:eastAsia="zh-CN"/>
              </w:rPr>
              <w:t>）标的</w:t>
            </w:r>
            <w:r>
              <w:rPr>
                <w:rFonts w:hint="eastAsia" w:ascii="宋体" w:hAnsi="宋体" w:eastAsia="宋体" w:cs="宋体"/>
                <w:color w:val="auto"/>
                <w:spacing w:val="-4"/>
                <w:highlight w:val="none"/>
                <w:lang w:val="en-US" w:eastAsia="zh-CN"/>
              </w:rPr>
              <w:t>1</w:t>
            </w:r>
            <w:r>
              <w:rPr>
                <w:rFonts w:hint="eastAsia" w:cs="宋体"/>
                <w:color w:val="auto"/>
                <w:spacing w:val="-4"/>
                <w:highlight w:val="none"/>
                <w:lang w:val="en-US" w:eastAsia="zh-CN"/>
              </w:rPr>
              <w:t>1</w:t>
            </w:r>
            <w:r>
              <w:rPr>
                <w:rFonts w:hint="eastAsia" w:ascii="宋体" w:hAnsi="宋体" w:eastAsia="宋体" w:cs="宋体"/>
                <w:color w:val="auto"/>
                <w:spacing w:val="-4"/>
                <w:highlight w:val="none"/>
                <w:lang w:eastAsia="zh-CN"/>
              </w:rPr>
              <w:t>：</w:t>
            </w:r>
            <w:r>
              <w:rPr>
                <w:rFonts w:hint="eastAsia" w:cs="宋体"/>
                <w:color w:val="auto"/>
                <w:spacing w:val="-4"/>
                <w:highlight w:val="none"/>
                <w:u w:val="single"/>
                <w:lang w:eastAsia="zh-CN"/>
              </w:rPr>
              <w:t>互联黑板</w:t>
            </w:r>
            <w:r>
              <w:rPr>
                <w:rFonts w:hint="eastAsia" w:ascii="宋体" w:hAnsi="宋体" w:eastAsia="宋体" w:cs="宋体"/>
                <w:color w:val="auto"/>
                <w:spacing w:val="-4"/>
                <w:highlight w:val="none"/>
                <w:lang w:eastAsia="zh-CN"/>
              </w:rPr>
              <w:t>，属于</w:t>
            </w:r>
            <w:r>
              <w:rPr>
                <w:rFonts w:hint="eastAsia" w:ascii="宋体" w:hAnsi="宋体" w:eastAsia="宋体" w:cs="宋体"/>
                <w:color w:val="auto"/>
                <w:spacing w:val="-4"/>
                <w:highlight w:val="none"/>
                <w:u w:val="single"/>
                <w:lang w:eastAsia="zh-CN"/>
              </w:rPr>
              <w:t>工业</w:t>
            </w:r>
            <w:r>
              <w:rPr>
                <w:rFonts w:hint="eastAsia" w:ascii="宋体" w:hAnsi="宋体" w:eastAsia="宋体" w:cs="宋体"/>
                <w:color w:val="auto"/>
                <w:spacing w:val="-4"/>
                <w:highlight w:val="none"/>
                <w:lang w:eastAsia="zh-CN"/>
              </w:rPr>
              <w:t>行业</w:t>
            </w:r>
            <w:r>
              <w:rPr>
                <w:rFonts w:hint="eastAsia" w:cs="宋体"/>
                <w:color w:val="auto"/>
                <w:spacing w:val="-4"/>
                <w:highlight w:val="none"/>
                <w:lang w:eastAsia="zh-CN"/>
              </w:rPr>
              <w:t>；</w:t>
            </w:r>
          </w:p>
          <w:p w14:paraId="5285D33C">
            <w:pPr>
              <w:pStyle w:val="17"/>
              <w:spacing w:before="181" w:line="240" w:lineRule="auto"/>
              <w:ind w:left="42"/>
              <w:rPr>
                <w:rFonts w:hint="eastAsia" w:cs="宋体"/>
                <w:color w:val="auto"/>
                <w:spacing w:val="-4"/>
                <w:highlight w:val="none"/>
                <w:lang w:eastAsia="zh-CN"/>
              </w:rPr>
            </w:pP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lang w:val="en-US" w:eastAsia="zh-CN"/>
              </w:rPr>
              <w:t>1</w:t>
            </w:r>
            <w:r>
              <w:rPr>
                <w:rFonts w:hint="eastAsia" w:cs="宋体"/>
                <w:color w:val="auto"/>
                <w:spacing w:val="-4"/>
                <w:highlight w:val="none"/>
                <w:lang w:val="en-US" w:eastAsia="zh-CN"/>
              </w:rPr>
              <w:t>2</w:t>
            </w:r>
            <w:r>
              <w:rPr>
                <w:rFonts w:hint="eastAsia" w:ascii="宋体" w:hAnsi="宋体" w:eastAsia="宋体" w:cs="宋体"/>
                <w:color w:val="auto"/>
                <w:spacing w:val="-4"/>
                <w:highlight w:val="none"/>
                <w:lang w:eastAsia="zh-CN"/>
              </w:rPr>
              <w:t>）标的</w:t>
            </w:r>
            <w:r>
              <w:rPr>
                <w:rFonts w:hint="eastAsia" w:ascii="宋体" w:hAnsi="宋体" w:eastAsia="宋体" w:cs="宋体"/>
                <w:color w:val="auto"/>
                <w:spacing w:val="-4"/>
                <w:highlight w:val="none"/>
                <w:lang w:val="en-US" w:eastAsia="zh-CN"/>
              </w:rPr>
              <w:t>1</w:t>
            </w:r>
            <w:r>
              <w:rPr>
                <w:rFonts w:hint="eastAsia" w:cs="宋体"/>
                <w:color w:val="auto"/>
                <w:spacing w:val="-4"/>
                <w:highlight w:val="none"/>
                <w:lang w:val="en-US" w:eastAsia="zh-CN"/>
              </w:rPr>
              <w:t>2</w:t>
            </w:r>
            <w:r>
              <w:rPr>
                <w:rFonts w:hint="eastAsia" w:ascii="宋体" w:hAnsi="宋体" w:eastAsia="宋体" w:cs="宋体"/>
                <w:color w:val="auto"/>
                <w:spacing w:val="-4"/>
                <w:highlight w:val="none"/>
                <w:lang w:eastAsia="zh-CN"/>
              </w:rPr>
              <w:t>：</w:t>
            </w:r>
            <w:r>
              <w:rPr>
                <w:rFonts w:hint="eastAsia" w:ascii="宋体" w:hAnsi="宋体" w:eastAsia="宋体" w:cs="宋体"/>
                <w:color w:val="auto"/>
                <w:kern w:val="0"/>
                <w:sz w:val="24"/>
                <w:szCs w:val="24"/>
                <w:u w:val="single"/>
                <w:lang w:bidi="ar"/>
              </w:rPr>
              <w:t>个人AI数字学伴</w:t>
            </w:r>
            <w:r>
              <w:rPr>
                <w:rFonts w:hint="eastAsia" w:ascii="宋体" w:hAnsi="宋体" w:eastAsia="宋体" w:cs="宋体"/>
                <w:color w:val="auto"/>
                <w:spacing w:val="-4"/>
                <w:highlight w:val="none"/>
                <w:lang w:eastAsia="zh-CN"/>
              </w:rPr>
              <w:t>，属于</w:t>
            </w:r>
            <w:r>
              <w:rPr>
                <w:rFonts w:hint="eastAsia" w:ascii="宋体" w:hAnsi="宋体" w:eastAsia="宋体" w:cs="宋体"/>
                <w:color w:val="auto"/>
                <w:spacing w:val="-4"/>
                <w:highlight w:val="none"/>
                <w:u w:val="single"/>
                <w:lang w:eastAsia="zh-CN"/>
              </w:rPr>
              <w:t>工业</w:t>
            </w:r>
            <w:r>
              <w:rPr>
                <w:rFonts w:hint="eastAsia" w:ascii="宋体" w:hAnsi="宋体" w:eastAsia="宋体" w:cs="宋体"/>
                <w:color w:val="auto"/>
                <w:spacing w:val="-4"/>
                <w:highlight w:val="none"/>
                <w:lang w:eastAsia="zh-CN"/>
              </w:rPr>
              <w:t>行业</w:t>
            </w:r>
            <w:r>
              <w:rPr>
                <w:rFonts w:hint="eastAsia" w:cs="宋体"/>
                <w:color w:val="auto"/>
                <w:spacing w:val="-4"/>
                <w:highlight w:val="none"/>
                <w:lang w:eastAsia="zh-CN"/>
              </w:rPr>
              <w:t>；</w:t>
            </w:r>
          </w:p>
          <w:p w14:paraId="5E96BC97">
            <w:pPr>
              <w:pStyle w:val="17"/>
              <w:spacing w:before="181" w:line="240" w:lineRule="auto"/>
              <w:ind w:left="42"/>
              <w:rPr>
                <w:rFonts w:hint="eastAsia" w:cs="宋体"/>
                <w:color w:val="auto"/>
                <w:spacing w:val="-4"/>
                <w:highlight w:val="none"/>
                <w:lang w:eastAsia="zh-CN"/>
              </w:rPr>
            </w:pP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lang w:val="en-US" w:eastAsia="zh-CN"/>
              </w:rPr>
              <w:t>1</w:t>
            </w:r>
            <w:r>
              <w:rPr>
                <w:rFonts w:hint="eastAsia" w:cs="宋体"/>
                <w:color w:val="auto"/>
                <w:spacing w:val="-4"/>
                <w:highlight w:val="none"/>
                <w:lang w:val="en-US" w:eastAsia="zh-CN"/>
              </w:rPr>
              <w:t>3</w:t>
            </w:r>
            <w:r>
              <w:rPr>
                <w:rFonts w:hint="eastAsia" w:ascii="宋体" w:hAnsi="宋体" w:eastAsia="宋体" w:cs="宋体"/>
                <w:color w:val="auto"/>
                <w:spacing w:val="-4"/>
                <w:highlight w:val="none"/>
                <w:lang w:eastAsia="zh-CN"/>
              </w:rPr>
              <w:t>）标的</w:t>
            </w:r>
            <w:r>
              <w:rPr>
                <w:rFonts w:hint="eastAsia" w:ascii="宋体" w:hAnsi="宋体" w:eastAsia="宋体" w:cs="宋体"/>
                <w:color w:val="auto"/>
                <w:spacing w:val="-4"/>
                <w:highlight w:val="none"/>
                <w:lang w:val="en-US" w:eastAsia="zh-CN"/>
              </w:rPr>
              <w:t>1</w:t>
            </w:r>
            <w:r>
              <w:rPr>
                <w:rFonts w:hint="eastAsia" w:cs="宋体"/>
                <w:color w:val="auto"/>
                <w:spacing w:val="-4"/>
                <w:highlight w:val="none"/>
                <w:lang w:val="en-US" w:eastAsia="zh-CN"/>
              </w:rPr>
              <w:t>3</w:t>
            </w:r>
            <w:r>
              <w:rPr>
                <w:rFonts w:hint="eastAsia" w:ascii="宋体" w:hAnsi="宋体" w:eastAsia="宋体" w:cs="宋体"/>
                <w:color w:val="auto"/>
                <w:spacing w:val="-4"/>
                <w:highlight w:val="none"/>
                <w:lang w:eastAsia="zh-CN"/>
              </w:rPr>
              <w:t>：</w:t>
            </w:r>
            <w:r>
              <w:rPr>
                <w:rFonts w:hint="eastAsia" w:ascii="宋体" w:hAnsi="宋体" w:eastAsia="宋体" w:cs="宋体"/>
                <w:color w:val="auto"/>
                <w:kern w:val="0"/>
                <w:sz w:val="24"/>
                <w:szCs w:val="24"/>
                <w:u w:val="single"/>
                <w:lang w:bidi="ar"/>
              </w:rPr>
              <w:t>AI数字学伴管理平台</w:t>
            </w:r>
            <w:r>
              <w:rPr>
                <w:rFonts w:hint="eastAsia" w:ascii="宋体" w:hAnsi="宋体" w:eastAsia="宋体" w:cs="宋体"/>
                <w:color w:val="auto"/>
                <w:spacing w:val="-4"/>
                <w:highlight w:val="none"/>
                <w:lang w:eastAsia="zh-CN"/>
              </w:rPr>
              <w:t>，属于</w:t>
            </w:r>
            <w:r>
              <w:rPr>
                <w:rFonts w:hint="eastAsia" w:ascii="宋体" w:hAnsi="宋体" w:eastAsia="宋体" w:cs="宋体"/>
                <w:color w:val="auto"/>
                <w:spacing w:val="-4"/>
                <w:highlight w:val="none"/>
                <w:u w:val="single"/>
                <w:lang w:eastAsia="zh-CN"/>
              </w:rPr>
              <w:t>工业</w:t>
            </w:r>
            <w:r>
              <w:rPr>
                <w:rFonts w:hint="eastAsia" w:ascii="宋体" w:hAnsi="宋体" w:eastAsia="宋体" w:cs="宋体"/>
                <w:color w:val="auto"/>
                <w:spacing w:val="-4"/>
                <w:highlight w:val="none"/>
                <w:lang w:eastAsia="zh-CN"/>
              </w:rPr>
              <w:t>行业</w:t>
            </w:r>
            <w:r>
              <w:rPr>
                <w:rFonts w:hint="eastAsia" w:cs="宋体"/>
                <w:color w:val="auto"/>
                <w:spacing w:val="-4"/>
                <w:highlight w:val="none"/>
                <w:lang w:eastAsia="zh-CN"/>
              </w:rPr>
              <w:t>；</w:t>
            </w:r>
          </w:p>
          <w:p w14:paraId="637D1634">
            <w:pPr>
              <w:pStyle w:val="17"/>
              <w:spacing w:before="181" w:line="240" w:lineRule="auto"/>
              <w:ind w:left="42"/>
              <w:rPr>
                <w:rFonts w:hint="eastAsia" w:ascii="宋体" w:hAnsi="宋体" w:eastAsia="宋体" w:cs="宋体"/>
                <w:color w:val="auto"/>
                <w:spacing w:val="-4"/>
                <w:highlight w:val="none"/>
                <w:lang w:eastAsia="zh-CN"/>
              </w:rPr>
            </w:pP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lang w:val="en-US" w:eastAsia="zh-CN"/>
              </w:rPr>
              <w:t>1</w:t>
            </w:r>
            <w:r>
              <w:rPr>
                <w:rFonts w:hint="eastAsia" w:cs="宋体"/>
                <w:color w:val="auto"/>
                <w:spacing w:val="-4"/>
                <w:highlight w:val="none"/>
                <w:lang w:val="en-US" w:eastAsia="zh-CN"/>
              </w:rPr>
              <w:t>4</w:t>
            </w:r>
            <w:r>
              <w:rPr>
                <w:rFonts w:hint="eastAsia" w:ascii="宋体" w:hAnsi="宋体" w:eastAsia="宋体" w:cs="宋体"/>
                <w:color w:val="auto"/>
                <w:spacing w:val="-4"/>
                <w:highlight w:val="none"/>
                <w:lang w:eastAsia="zh-CN"/>
              </w:rPr>
              <w:t>）标的</w:t>
            </w:r>
            <w:r>
              <w:rPr>
                <w:rFonts w:hint="eastAsia" w:ascii="宋体" w:hAnsi="宋体" w:eastAsia="宋体" w:cs="宋体"/>
                <w:color w:val="auto"/>
                <w:spacing w:val="-4"/>
                <w:highlight w:val="none"/>
                <w:lang w:val="en-US" w:eastAsia="zh-CN"/>
              </w:rPr>
              <w:t>1</w:t>
            </w:r>
            <w:r>
              <w:rPr>
                <w:rFonts w:hint="eastAsia" w:cs="宋体"/>
                <w:color w:val="auto"/>
                <w:spacing w:val="-4"/>
                <w:highlight w:val="none"/>
                <w:lang w:val="en-US" w:eastAsia="zh-CN"/>
              </w:rPr>
              <w:t>4</w:t>
            </w:r>
            <w:r>
              <w:rPr>
                <w:rFonts w:hint="eastAsia" w:ascii="宋体" w:hAnsi="宋体" w:eastAsia="宋体" w:cs="宋体"/>
                <w:color w:val="auto"/>
                <w:spacing w:val="-4"/>
                <w:highlight w:val="none"/>
                <w:lang w:eastAsia="zh-CN"/>
              </w:rPr>
              <w:t>：</w:t>
            </w:r>
            <w:r>
              <w:rPr>
                <w:rFonts w:hint="eastAsia" w:cs="宋体"/>
                <w:color w:val="auto"/>
                <w:spacing w:val="-4"/>
                <w:highlight w:val="none"/>
                <w:u w:val="single"/>
                <w:lang w:eastAsia="zh-CN"/>
              </w:rPr>
              <w:t>启新主题展板</w:t>
            </w:r>
            <w:r>
              <w:rPr>
                <w:rFonts w:hint="eastAsia" w:ascii="宋体" w:hAnsi="宋体" w:eastAsia="宋体" w:cs="宋体"/>
                <w:color w:val="auto"/>
                <w:spacing w:val="-4"/>
                <w:highlight w:val="none"/>
                <w:lang w:eastAsia="zh-CN"/>
              </w:rPr>
              <w:t>，属于</w:t>
            </w:r>
            <w:r>
              <w:rPr>
                <w:rFonts w:hint="eastAsia" w:ascii="宋体" w:hAnsi="宋体" w:eastAsia="宋体" w:cs="宋体"/>
                <w:color w:val="auto"/>
                <w:spacing w:val="-4"/>
                <w:highlight w:val="none"/>
                <w:u w:val="single"/>
                <w:lang w:eastAsia="zh-CN"/>
              </w:rPr>
              <w:t>工业</w:t>
            </w:r>
            <w:r>
              <w:rPr>
                <w:rFonts w:hint="eastAsia" w:ascii="宋体" w:hAnsi="宋体" w:eastAsia="宋体" w:cs="宋体"/>
                <w:color w:val="auto"/>
                <w:spacing w:val="-4"/>
                <w:highlight w:val="none"/>
                <w:lang w:eastAsia="zh-CN"/>
              </w:rPr>
              <w:t>行业</w:t>
            </w:r>
            <w:r>
              <w:rPr>
                <w:rFonts w:hint="eastAsia" w:cs="宋体"/>
                <w:color w:val="auto"/>
                <w:spacing w:val="-4"/>
                <w:highlight w:val="none"/>
                <w:lang w:eastAsia="zh-CN"/>
              </w:rPr>
              <w:t>；</w:t>
            </w:r>
          </w:p>
          <w:p w14:paraId="6E846810">
            <w:pPr>
              <w:pStyle w:val="17"/>
              <w:spacing w:before="181" w:line="240" w:lineRule="auto"/>
              <w:ind w:left="42"/>
              <w:rPr>
                <w:rFonts w:hint="eastAsia" w:ascii="宋体" w:hAnsi="宋体" w:eastAsia="宋体" w:cs="宋体"/>
                <w:color w:val="auto"/>
                <w:spacing w:val="-4"/>
                <w:highlight w:val="none"/>
                <w:lang w:eastAsia="zh-CN"/>
              </w:rPr>
            </w:pP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lang w:val="en-US" w:eastAsia="zh-CN"/>
              </w:rPr>
              <w:t>1</w:t>
            </w:r>
            <w:r>
              <w:rPr>
                <w:rFonts w:hint="eastAsia" w:cs="宋体"/>
                <w:color w:val="auto"/>
                <w:spacing w:val="-4"/>
                <w:highlight w:val="none"/>
                <w:lang w:val="en-US" w:eastAsia="zh-CN"/>
              </w:rPr>
              <w:t>5</w:t>
            </w:r>
            <w:r>
              <w:rPr>
                <w:rFonts w:hint="eastAsia" w:ascii="宋体" w:hAnsi="宋体" w:eastAsia="宋体" w:cs="宋体"/>
                <w:color w:val="auto"/>
                <w:spacing w:val="-4"/>
                <w:highlight w:val="none"/>
                <w:lang w:eastAsia="zh-CN"/>
              </w:rPr>
              <w:t>）标的</w:t>
            </w:r>
            <w:r>
              <w:rPr>
                <w:rFonts w:hint="eastAsia" w:cs="宋体"/>
                <w:color w:val="auto"/>
                <w:spacing w:val="-4"/>
                <w:highlight w:val="none"/>
                <w:lang w:val="en-US" w:eastAsia="zh-CN"/>
              </w:rPr>
              <w:t>15</w:t>
            </w:r>
            <w:r>
              <w:rPr>
                <w:rFonts w:hint="eastAsia" w:ascii="宋体" w:hAnsi="宋体" w:eastAsia="宋体" w:cs="宋体"/>
                <w:color w:val="auto"/>
                <w:spacing w:val="-4"/>
                <w:highlight w:val="none"/>
                <w:lang w:eastAsia="zh-CN"/>
              </w:rPr>
              <w:t>：</w:t>
            </w:r>
            <w:r>
              <w:rPr>
                <w:rFonts w:hint="eastAsia" w:cs="宋体"/>
                <w:color w:val="auto"/>
                <w:spacing w:val="-4"/>
                <w:highlight w:val="none"/>
                <w:u w:val="single"/>
                <w:lang w:eastAsia="zh-CN"/>
              </w:rPr>
              <w:t>云创导览牌</w:t>
            </w:r>
            <w:r>
              <w:rPr>
                <w:rFonts w:hint="eastAsia" w:ascii="宋体" w:hAnsi="宋体" w:eastAsia="宋体" w:cs="宋体"/>
                <w:color w:val="auto"/>
                <w:spacing w:val="-4"/>
                <w:highlight w:val="none"/>
                <w:lang w:eastAsia="zh-CN"/>
              </w:rPr>
              <w:t>，属于</w:t>
            </w:r>
            <w:r>
              <w:rPr>
                <w:rFonts w:hint="eastAsia" w:ascii="宋体" w:hAnsi="宋体" w:eastAsia="宋体" w:cs="宋体"/>
                <w:color w:val="auto"/>
                <w:spacing w:val="-4"/>
                <w:highlight w:val="none"/>
                <w:u w:val="single"/>
                <w:lang w:eastAsia="zh-CN"/>
              </w:rPr>
              <w:t>工业</w:t>
            </w:r>
            <w:r>
              <w:rPr>
                <w:rFonts w:hint="eastAsia" w:ascii="宋体" w:hAnsi="宋体" w:eastAsia="宋体" w:cs="宋体"/>
                <w:color w:val="auto"/>
                <w:spacing w:val="-4"/>
                <w:highlight w:val="none"/>
                <w:lang w:eastAsia="zh-CN"/>
              </w:rPr>
              <w:t>行业</w:t>
            </w:r>
            <w:r>
              <w:rPr>
                <w:rFonts w:hint="eastAsia" w:cs="宋体"/>
                <w:color w:val="auto"/>
                <w:spacing w:val="-4"/>
                <w:highlight w:val="none"/>
                <w:lang w:eastAsia="zh-CN"/>
              </w:rPr>
              <w:t>；</w:t>
            </w:r>
          </w:p>
          <w:p w14:paraId="06E64D79">
            <w:pPr>
              <w:pStyle w:val="17"/>
              <w:spacing w:before="181" w:line="240" w:lineRule="auto"/>
              <w:ind w:left="42"/>
              <w:rPr>
                <w:rFonts w:hint="eastAsia" w:cs="宋体"/>
                <w:color w:val="auto"/>
                <w:spacing w:val="-4"/>
                <w:highlight w:val="none"/>
                <w:lang w:eastAsia="zh-CN"/>
              </w:rPr>
            </w:pP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lang w:val="en-US" w:eastAsia="zh-CN"/>
              </w:rPr>
              <w:t>1</w:t>
            </w:r>
            <w:r>
              <w:rPr>
                <w:rFonts w:hint="eastAsia" w:cs="宋体"/>
                <w:color w:val="auto"/>
                <w:spacing w:val="-4"/>
                <w:highlight w:val="none"/>
                <w:lang w:val="en-US" w:eastAsia="zh-CN"/>
              </w:rPr>
              <w:t>6</w:t>
            </w:r>
            <w:r>
              <w:rPr>
                <w:rFonts w:hint="eastAsia" w:ascii="宋体" w:hAnsi="宋体" w:eastAsia="宋体" w:cs="宋体"/>
                <w:color w:val="auto"/>
                <w:spacing w:val="-4"/>
                <w:highlight w:val="none"/>
                <w:lang w:eastAsia="zh-CN"/>
              </w:rPr>
              <w:t>）标的</w:t>
            </w:r>
            <w:r>
              <w:rPr>
                <w:rFonts w:hint="eastAsia" w:cs="宋体"/>
                <w:color w:val="auto"/>
                <w:spacing w:val="-4"/>
                <w:highlight w:val="none"/>
                <w:lang w:val="en-US" w:eastAsia="zh-CN"/>
              </w:rPr>
              <w:t>16</w:t>
            </w:r>
            <w:r>
              <w:rPr>
                <w:rFonts w:hint="eastAsia" w:ascii="宋体" w:hAnsi="宋体" w:eastAsia="宋体" w:cs="宋体"/>
                <w:color w:val="auto"/>
                <w:spacing w:val="-4"/>
                <w:highlight w:val="none"/>
                <w:lang w:eastAsia="zh-CN"/>
              </w:rPr>
              <w:t>：</w:t>
            </w:r>
            <w:r>
              <w:rPr>
                <w:rFonts w:hint="eastAsia" w:cs="宋体"/>
                <w:color w:val="auto"/>
                <w:spacing w:val="-4"/>
                <w:highlight w:val="none"/>
                <w:u w:val="single"/>
                <w:lang w:eastAsia="zh-CN"/>
              </w:rPr>
              <w:t>AI机器人</w:t>
            </w:r>
            <w:r>
              <w:rPr>
                <w:rFonts w:hint="eastAsia" w:ascii="宋体" w:hAnsi="宋体" w:eastAsia="宋体" w:cs="宋体"/>
                <w:color w:val="auto"/>
                <w:spacing w:val="-4"/>
                <w:highlight w:val="none"/>
                <w:lang w:eastAsia="zh-CN"/>
              </w:rPr>
              <w:t>，属于</w:t>
            </w:r>
            <w:r>
              <w:rPr>
                <w:rFonts w:hint="eastAsia" w:ascii="宋体" w:hAnsi="宋体" w:eastAsia="宋体" w:cs="宋体"/>
                <w:color w:val="auto"/>
                <w:spacing w:val="-4"/>
                <w:highlight w:val="none"/>
                <w:u w:val="single"/>
                <w:lang w:eastAsia="zh-CN"/>
              </w:rPr>
              <w:t>工业</w:t>
            </w:r>
            <w:r>
              <w:rPr>
                <w:rFonts w:hint="eastAsia" w:ascii="宋体" w:hAnsi="宋体" w:eastAsia="宋体" w:cs="宋体"/>
                <w:color w:val="auto"/>
                <w:spacing w:val="-4"/>
                <w:highlight w:val="none"/>
                <w:lang w:eastAsia="zh-CN"/>
              </w:rPr>
              <w:t>行业</w:t>
            </w:r>
            <w:r>
              <w:rPr>
                <w:rFonts w:hint="eastAsia" w:cs="宋体"/>
                <w:color w:val="auto"/>
                <w:spacing w:val="-4"/>
                <w:highlight w:val="none"/>
                <w:lang w:eastAsia="zh-CN"/>
              </w:rPr>
              <w:t>；</w:t>
            </w:r>
          </w:p>
          <w:p w14:paraId="0D6BD5DB">
            <w:pPr>
              <w:pStyle w:val="17"/>
              <w:spacing w:before="181" w:line="240" w:lineRule="auto"/>
              <w:ind w:left="42"/>
              <w:rPr>
                <w:rFonts w:hint="eastAsia" w:cs="宋体"/>
                <w:color w:val="auto"/>
                <w:spacing w:val="-4"/>
                <w:highlight w:val="none"/>
                <w:lang w:eastAsia="zh-CN"/>
              </w:rPr>
            </w:pPr>
            <w:r>
              <w:rPr>
                <w:rFonts w:hint="eastAsia" w:ascii="宋体" w:hAnsi="宋体" w:eastAsia="宋体" w:cs="宋体"/>
                <w:color w:val="auto"/>
                <w:spacing w:val="-4"/>
                <w:highlight w:val="none"/>
                <w:lang w:eastAsia="zh-CN"/>
              </w:rPr>
              <w:t>（</w:t>
            </w:r>
            <w:r>
              <w:rPr>
                <w:rFonts w:hint="eastAsia" w:cs="宋体"/>
                <w:color w:val="auto"/>
                <w:spacing w:val="-4"/>
                <w:highlight w:val="none"/>
                <w:lang w:val="en-US" w:eastAsia="zh-CN"/>
              </w:rPr>
              <w:t>17</w:t>
            </w:r>
            <w:r>
              <w:rPr>
                <w:rFonts w:hint="eastAsia" w:ascii="宋体" w:hAnsi="宋体" w:eastAsia="宋体" w:cs="宋体"/>
                <w:color w:val="auto"/>
                <w:spacing w:val="-4"/>
                <w:highlight w:val="none"/>
                <w:lang w:eastAsia="zh-CN"/>
              </w:rPr>
              <w:t>）标的</w:t>
            </w:r>
            <w:r>
              <w:rPr>
                <w:rFonts w:hint="eastAsia" w:cs="宋体"/>
                <w:color w:val="auto"/>
                <w:spacing w:val="-4"/>
                <w:highlight w:val="none"/>
                <w:lang w:val="en-US" w:eastAsia="zh-CN"/>
              </w:rPr>
              <w:t>17</w:t>
            </w:r>
            <w:r>
              <w:rPr>
                <w:rFonts w:hint="eastAsia" w:ascii="宋体" w:hAnsi="宋体" w:eastAsia="宋体" w:cs="宋体"/>
                <w:color w:val="auto"/>
                <w:spacing w:val="-4"/>
                <w:highlight w:val="none"/>
                <w:lang w:eastAsia="zh-CN"/>
              </w:rPr>
              <w:t>：</w:t>
            </w:r>
            <w:r>
              <w:rPr>
                <w:rFonts w:hint="eastAsia" w:ascii="宋体" w:hAnsi="宋体" w:eastAsia="宋体" w:cs="宋体"/>
                <w:color w:val="auto"/>
                <w:kern w:val="0"/>
                <w:sz w:val="24"/>
                <w:szCs w:val="24"/>
                <w:u w:val="single"/>
                <w:lang w:bidi="ar"/>
              </w:rPr>
              <w:t>自主导航导览讲解系统及运维</w:t>
            </w:r>
            <w:r>
              <w:rPr>
                <w:rFonts w:hint="eastAsia" w:ascii="宋体" w:hAnsi="宋体" w:eastAsia="宋体" w:cs="宋体"/>
                <w:color w:val="auto"/>
                <w:spacing w:val="-4"/>
                <w:highlight w:val="none"/>
                <w:lang w:eastAsia="zh-CN"/>
              </w:rPr>
              <w:t>，属于</w:t>
            </w:r>
            <w:r>
              <w:rPr>
                <w:rFonts w:hint="eastAsia" w:ascii="宋体" w:hAnsi="宋体" w:eastAsia="宋体" w:cs="宋体"/>
                <w:color w:val="auto"/>
                <w:spacing w:val="-4"/>
                <w:highlight w:val="none"/>
                <w:u w:val="single"/>
                <w:lang w:eastAsia="zh-CN"/>
              </w:rPr>
              <w:t>工业</w:t>
            </w:r>
            <w:r>
              <w:rPr>
                <w:rFonts w:hint="eastAsia" w:ascii="宋体" w:hAnsi="宋体" w:eastAsia="宋体" w:cs="宋体"/>
                <w:color w:val="auto"/>
                <w:spacing w:val="-4"/>
                <w:highlight w:val="none"/>
                <w:lang w:eastAsia="zh-CN"/>
              </w:rPr>
              <w:t>行业</w:t>
            </w:r>
            <w:r>
              <w:rPr>
                <w:rFonts w:hint="eastAsia" w:cs="宋体"/>
                <w:color w:val="auto"/>
                <w:spacing w:val="-4"/>
                <w:highlight w:val="none"/>
                <w:lang w:eastAsia="zh-CN"/>
              </w:rPr>
              <w:t>；</w:t>
            </w:r>
          </w:p>
          <w:p w14:paraId="6E8B3690">
            <w:pPr>
              <w:pStyle w:val="17"/>
              <w:spacing w:before="181" w:line="240" w:lineRule="auto"/>
              <w:ind w:left="42"/>
              <w:rPr>
                <w:rFonts w:hint="eastAsia" w:cs="宋体"/>
                <w:color w:val="auto"/>
                <w:spacing w:val="-4"/>
                <w:highlight w:val="none"/>
                <w:lang w:eastAsia="zh-CN"/>
              </w:rPr>
            </w:pPr>
            <w:r>
              <w:rPr>
                <w:rFonts w:hint="eastAsia" w:ascii="宋体" w:hAnsi="宋体" w:eastAsia="宋体" w:cs="宋体"/>
                <w:color w:val="auto"/>
                <w:spacing w:val="-4"/>
                <w:highlight w:val="none"/>
                <w:lang w:eastAsia="zh-CN"/>
              </w:rPr>
              <w:t>（</w:t>
            </w:r>
            <w:r>
              <w:rPr>
                <w:rFonts w:hint="eastAsia" w:cs="宋体"/>
                <w:color w:val="auto"/>
                <w:spacing w:val="-4"/>
                <w:highlight w:val="none"/>
                <w:lang w:val="en-US" w:eastAsia="zh-CN"/>
              </w:rPr>
              <w:t>18</w:t>
            </w:r>
            <w:r>
              <w:rPr>
                <w:rFonts w:hint="eastAsia" w:ascii="宋体" w:hAnsi="宋体" w:eastAsia="宋体" w:cs="宋体"/>
                <w:color w:val="auto"/>
                <w:spacing w:val="-4"/>
                <w:highlight w:val="none"/>
                <w:lang w:eastAsia="zh-CN"/>
              </w:rPr>
              <w:t>）标的</w:t>
            </w:r>
            <w:r>
              <w:rPr>
                <w:rFonts w:hint="eastAsia" w:cs="宋体"/>
                <w:color w:val="auto"/>
                <w:spacing w:val="-4"/>
                <w:highlight w:val="none"/>
                <w:lang w:val="en-US" w:eastAsia="zh-CN"/>
              </w:rPr>
              <w:t>18</w:t>
            </w: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u w:val="single"/>
                <w:lang w:eastAsia="zh-CN"/>
              </w:rPr>
              <w:t>AI互动展示组合装置</w:t>
            </w:r>
            <w:r>
              <w:rPr>
                <w:rFonts w:hint="eastAsia" w:ascii="宋体" w:hAnsi="宋体" w:eastAsia="宋体" w:cs="宋体"/>
                <w:color w:val="auto"/>
                <w:spacing w:val="-4"/>
                <w:highlight w:val="none"/>
                <w:lang w:eastAsia="zh-CN"/>
              </w:rPr>
              <w:t>，属于</w:t>
            </w:r>
            <w:r>
              <w:rPr>
                <w:rFonts w:hint="eastAsia" w:ascii="宋体" w:hAnsi="宋体" w:eastAsia="宋体" w:cs="宋体"/>
                <w:color w:val="auto"/>
                <w:spacing w:val="-4"/>
                <w:highlight w:val="none"/>
                <w:u w:val="single"/>
                <w:lang w:eastAsia="zh-CN"/>
              </w:rPr>
              <w:t>工业</w:t>
            </w:r>
            <w:r>
              <w:rPr>
                <w:rFonts w:hint="eastAsia" w:ascii="宋体" w:hAnsi="宋体" w:eastAsia="宋体" w:cs="宋体"/>
                <w:color w:val="auto"/>
                <w:spacing w:val="-4"/>
                <w:highlight w:val="none"/>
                <w:lang w:eastAsia="zh-CN"/>
              </w:rPr>
              <w:t>行业</w:t>
            </w:r>
            <w:r>
              <w:rPr>
                <w:rFonts w:hint="eastAsia" w:cs="宋体"/>
                <w:color w:val="auto"/>
                <w:spacing w:val="-4"/>
                <w:highlight w:val="none"/>
                <w:lang w:eastAsia="zh-CN"/>
              </w:rPr>
              <w:t>；</w:t>
            </w:r>
          </w:p>
          <w:p w14:paraId="655E3533">
            <w:pPr>
              <w:pStyle w:val="17"/>
              <w:spacing w:before="181" w:line="240" w:lineRule="auto"/>
              <w:ind w:left="42"/>
              <w:rPr>
                <w:rFonts w:hint="eastAsia" w:cs="宋体"/>
                <w:color w:val="auto"/>
                <w:spacing w:val="-4"/>
                <w:highlight w:val="none"/>
                <w:lang w:eastAsia="zh-CN"/>
              </w:rPr>
            </w:pPr>
            <w:r>
              <w:rPr>
                <w:rFonts w:hint="eastAsia" w:ascii="宋体" w:hAnsi="宋体" w:eastAsia="宋体" w:cs="宋体"/>
                <w:color w:val="auto"/>
                <w:spacing w:val="-4"/>
                <w:highlight w:val="none"/>
                <w:lang w:eastAsia="zh-CN"/>
              </w:rPr>
              <w:t>（</w:t>
            </w:r>
            <w:r>
              <w:rPr>
                <w:rFonts w:hint="eastAsia" w:cs="宋体"/>
                <w:color w:val="auto"/>
                <w:spacing w:val="-4"/>
                <w:highlight w:val="none"/>
                <w:lang w:val="en-US" w:eastAsia="zh-CN"/>
              </w:rPr>
              <w:t>19</w:t>
            </w:r>
            <w:r>
              <w:rPr>
                <w:rFonts w:hint="eastAsia" w:ascii="宋体" w:hAnsi="宋体" w:eastAsia="宋体" w:cs="宋体"/>
                <w:color w:val="auto"/>
                <w:spacing w:val="-4"/>
                <w:highlight w:val="none"/>
                <w:lang w:eastAsia="zh-CN"/>
              </w:rPr>
              <w:t>）标的</w:t>
            </w:r>
            <w:r>
              <w:rPr>
                <w:rFonts w:hint="eastAsia" w:cs="宋体"/>
                <w:color w:val="auto"/>
                <w:spacing w:val="-4"/>
                <w:highlight w:val="none"/>
                <w:lang w:val="en-US" w:eastAsia="zh-CN"/>
              </w:rPr>
              <w:t>19</w:t>
            </w:r>
            <w:r>
              <w:rPr>
                <w:rFonts w:hint="eastAsia" w:ascii="宋体" w:hAnsi="宋体" w:eastAsia="宋体" w:cs="宋体"/>
                <w:color w:val="auto"/>
                <w:spacing w:val="-4"/>
                <w:highlight w:val="none"/>
                <w:lang w:eastAsia="zh-CN"/>
              </w:rPr>
              <w:t>：</w:t>
            </w:r>
            <w:r>
              <w:rPr>
                <w:rFonts w:hint="eastAsia" w:ascii="宋体" w:hAnsi="宋体" w:eastAsia="宋体" w:cs="宋体"/>
                <w:color w:val="auto"/>
                <w:spacing w:val="-4"/>
                <w:highlight w:val="none"/>
                <w:u w:val="single"/>
                <w:lang w:eastAsia="zh-CN"/>
              </w:rPr>
              <w:t>AI全感官互动体验装置</w:t>
            </w:r>
            <w:r>
              <w:rPr>
                <w:rFonts w:hint="eastAsia" w:ascii="宋体" w:hAnsi="宋体" w:eastAsia="宋体" w:cs="宋体"/>
                <w:color w:val="auto"/>
                <w:spacing w:val="-4"/>
                <w:highlight w:val="none"/>
                <w:lang w:eastAsia="zh-CN"/>
              </w:rPr>
              <w:t>，属于</w:t>
            </w:r>
            <w:r>
              <w:rPr>
                <w:rFonts w:hint="eastAsia" w:ascii="宋体" w:hAnsi="宋体" w:eastAsia="宋体" w:cs="宋体"/>
                <w:color w:val="auto"/>
                <w:spacing w:val="-4"/>
                <w:highlight w:val="none"/>
                <w:u w:val="single"/>
                <w:lang w:eastAsia="zh-CN"/>
              </w:rPr>
              <w:t>工业</w:t>
            </w:r>
            <w:r>
              <w:rPr>
                <w:rFonts w:hint="eastAsia" w:ascii="宋体" w:hAnsi="宋体" w:eastAsia="宋体" w:cs="宋体"/>
                <w:color w:val="auto"/>
                <w:spacing w:val="-4"/>
                <w:highlight w:val="none"/>
                <w:lang w:eastAsia="zh-CN"/>
              </w:rPr>
              <w:t>行业</w:t>
            </w:r>
            <w:r>
              <w:rPr>
                <w:rFonts w:hint="eastAsia" w:cs="宋体"/>
                <w:color w:val="auto"/>
                <w:spacing w:val="-4"/>
                <w:highlight w:val="none"/>
                <w:lang w:eastAsia="zh-CN"/>
              </w:rPr>
              <w:t>；</w:t>
            </w:r>
          </w:p>
          <w:p w14:paraId="441D1A86">
            <w:pPr>
              <w:pStyle w:val="17"/>
              <w:spacing w:before="181" w:line="240" w:lineRule="auto"/>
              <w:ind w:left="42"/>
              <w:rPr>
                <w:rFonts w:hint="eastAsia" w:cs="宋体"/>
                <w:color w:val="auto"/>
                <w:spacing w:val="-4"/>
                <w:highlight w:val="none"/>
                <w:lang w:eastAsia="zh-CN"/>
              </w:rPr>
            </w:pPr>
            <w:r>
              <w:rPr>
                <w:rFonts w:hint="eastAsia" w:ascii="宋体" w:hAnsi="宋体" w:eastAsia="宋体" w:cs="宋体"/>
                <w:color w:val="auto"/>
                <w:spacing w:val="-4"/>
                <w:highlight w:val="none"/>
                <w:lang w:eastAsia="zh-CN"/>
              </w:rPr>
              <w:t>（</w:t>
            </w:r>
            <w:r>
              <w:rPr>
                <w:rFonts w:hint="eastAsia" w:cs="宋体"/>
                <w:color w:val="auto"/>
                <w:spacing w:val="-4"/>
                <w:highlight w:val="none"/>
                <w:lang w:val="en-US" w:eastAsia="zh-CN"/>
              </w:rPr>
              <w:t>20</w:t>
            </w:r>
            <w:r>
              <w:rPr>
                <w:rFonts w:hint="eastAsia" w:ascii="宋体" w:hAnsi="宋体" w:eastAsia="宋体" w:cs="宋体"/>
                <w:color w:val="auto"/>
                <w:spacing w:val="-4"/>
                <w:highlight w:val="none"/>
                <w:lang w:eastAsia="zh-CN"/>
              </w:rPr>
              <w:t>）标的</w:t>
            </w:r>
            <w:r>
              <w:rPr>
                <w:rFonts w:hint="eastAsia" w:cs="宋体"/>
                <w:color w:val="auto"/>
                <w:spacing w:val="-4"/>
                <w:highlight w:val="none"/>
                <w:lang w:val="en-US" w:eastAsia="zh-CN"/>
              </w:rPr>
              <w:t>20</w:t>
            </w:r>
            <w:r>
              <w:rPr>
                <w:rFonts w:hint="eastAsia" w:ascii="宋体" w:hAnsi="宋体" w:eastAsia="宋体" w:cs="宋体"/>
                <w:color w:val="auto"/>
                <w:spacing w:val="-4"/>
                <w:highlight w:val="none"/>
                <w:lang w:eastAsia="zh-CN"/>
              </w:rPr>
              <w:t>：</w:t>
            </w:r>
            <w:r>
              <w:rPr>
                <w:rFonts w:hint="eastAsia" w:cs="宋体"/>
                <w:color w:val="auto"/>
                <w:spacing w:val="-4"/>
                <w:highlight w:val="none"/>
                <w:u w:val="single"/>
                <w:lang w:eastAsia="zh-CN"/>
              </w:rPr>
              <w:t>AI机械手</w:t>
            </w:r>
            <w:r>
              <w:rPr>
                <w:rFonts w:hint="eastAsia" w:ascii="宋体" w:hAnsi="宋体" w:eastAsia="宋体" w:cs="宋体"/>
                <w:color w:val="auto"/>
                <w:spacing w:val="-4"/>
                <w:highlight w:val="none"/>
                <w:lang w:eastAsia="zh-CN"/>
              </w:rPr>
              <w:t>，属于</w:t>
            </w:r>
            <w:r>
              <w:rPr>
                <w:rFonts w:hint="eastAsia" w:ascii="宋体" w:hAnsi="宋体" w:eastAsia="宋体" w:cs="宋体"/>
                <w:color w:val="auto"/>
                <w:spacing w:val="-4"/>
                <w:highlight w:val="none"/>
                <w:u w:val="single"/>
                <w:lang w:eastAsia="zh-CN"/>
              </w:rPr>
              <w:t>工业</w:t>
            </w:r>
            <w:r>
              <w:rPr>
                <w:rFonts w:hint="eastAsia" w:ascii="宋体" w:hAnsi="宋体" w:eastAsia="宋体" w:cs="宋体"/>
                <w:color w:val="auto"/>
                <w:spacing w:val="-4"/>
                <w:highlight w:val="none"/>
                <w:lang w:eastAsia="zh-CN"/>
              </w:rPr>
              <w:t>行业</w:t>
            </w:r>
            <w:r>
              <w:rPr>
                <w:rFonts w:hint="eastAsia" w:cs="宋体"/>
                <w:color w:val="auto"/>
                <w:spacing w:val="-4"/>
                <w:highlight w:val="none"/>
                <w:lang w:eastAsia="zh-CN"/>
              </w:rPr>
              <w:t>；</w:t>
            </w:r>
          </w:p>
          <w:p w14:paraId="6D04275B">
            <w:pPr>
              <w:pStyle w:val="17"/>
              <w:spacing w:before="181" w:line="240" w:lineRule="auto"/>
              <w:ind w:left="42"/>
              <w:rPr>
                <w:rFonts w:hint="eastAsia" w:cs="宋体"/>
                <w:color w:val="auto"/>
                <w:spacing w:val="-4"/>
                <w:highlight w:val="none"/>
                <w:lang w:eastAsia="zh-CN"/>
              </w:rPr>
            </w:pPr>
            <w:r>
              <w:rPr>
                <w:rFonts w:hint="eastAsia" w:ascii="宋体" w:hAnsi="宋体" w:eastAsia="宋体" w:cs="宋体"/>
                <w:color w:val="auto"/>
                <w:spacing w:val="-4"/>
                <w:highlight w:val="none"/>
                <w:lang w:eastAsia="zh-CN"/>
              </w:rPr>
              <w:t>（</w:t>
            </w:r>
            <w:r>
              <w:rPr>
                <w:rFonts w:hint="eastAsia" w:cs="宋体"/>
                <w:color w:val="auto"/>
                <w:spacing w:val="-4"/>
                <w:highlight w:val="none"/>
                <w:lang w:val="en-US" w:eastAsia="zh-CN"/>
              </w:rPr>
              <w:t>21</w:t>
            </w:r>
            <w:r>
              <w:rPr>
                <w:rFonts w:hint="eastAsia" w:ascii="宋体" w:hAnsi="宋体" w:eastAsia="宋体" w:cs="宋体"/>
                <w:color w:val="auto"/>
                <w:spacing w:val="-4"/>
                <w:highlight w:val="none"/>
                <w:lang w:eastAsia="zh-CN"/>
              </w:rPr>
              <w:t>）标的</w:t>
            </w:r>
            <w:r>
              <w:rPr>
                <w:rFonts w:hint="eastAsia" w:cs="宋体"/>
                <w:color w:val="auto"/>
                <w:spacing w:val="-4"/>
                <w:highlight w:val="none"/>
                <w:lang w:val="en-US" w:eastAsia="zh-CN"/>
              </w:rPr>
              <w:t>21</w:t>
            </w:r>
            <w:r>
              <w:rPr>
                <w:rFonts w:hint="eastAsia" w:ascii="宋体" w:hAnsi="宋体" w:eastAsia="宋体" w:cs="宋体"/>
                <w:color w:val="auto"/>
                <w:spacing w:val="-4"/>
                <w:highlight w:val="none"/>
                <w:lang w:eastAsia="zh-CN"/>
              </w:rPr>
              <w:t>：</w:t>
            </w:r>
            <w:r>
              <w:rPr>
                <w:rFonts w:hint="eastAsia" w:ascii="宋体" w:hAnsi="宋体" w:eastAsia="宋体" w:cs="宋体"/>
                <w:color w:val="auto"/>
                <w:kern w:val="0"/>
                <w:sz w:val="24"/>
                <w:szCs w:val="24"/>
                <w:u w:val="single"/>
                <w:lang w:bidi="ar"/>
              </w:rPr>
              <w:t>沉浸式主题场景</w:t>
            </w:r>
            <w:r>
              <w:rPr>
                <w:rFonts w:hint="eastAsia" w:ascii="宋体" w:hAnsi="宋体" w:eastAsia="宋体" w:cs="宋体"/>
                <w:color w:val="auto"/>
                <w:spacing w:val="-4"/>
                <w:highlight w:val="none"/>
                <w:lang w:eastAsia="zh-CN"/>
              </w:rPr>
              <w:t>，属于</w:t>
            </w:r>
            <w:r>
              <w:rPr>
                <w:rFonts w:hint="eastAsia" w:ascii="宋体" w:hAnsi="宋体" w:eastAsia="宋体" w:cs="宋体"/>
                <w:color w:val="auto"/>
                <w:spacing w:val="-4"/>
                <w:highlight w:val="none"/>
                <w:u w:val="single"/>
                <w:lang w:eastAsia="zh-CN"/>
              </w:rPr>
              <w:t>工业</w:t>
            </w:r>
            <w:r>
              <w:rPr>
                <w:rFonts w:hint="eastAsia" w:ascii="宋体" w:hAnsi="宋体" w:eastAsia="宋体" w:cs="宋体"/>
                <w:color w:val="auto"/>
                <w:spacing w:val="-4"/>
                <w:highlight w:val="none"/>
                <w:lang w:eastAsia="zh-CN"/>
              </w:rPr>
              <w:t>行业</w:t>
            </w:r>
            <w:r>
              <w:rPr>
                <w:rFonts w:hint="eastAsia" w:cs="宋体"/>
                <w:color w:val="auto"/>
                <w:spacing w:val="-4"/>
                <w:highlight w:val="none"/>
                <w:lang w:eastAsia="zh-CN"/>
              </w:rPr>
              <w:t>；</w:t>
            </w:r>
          </w:p>
          <w:p w14:paraId="1F229910">
            <w:pPr>
              <w:pStyle w:val="17"/>
              <w:spacing w:before="181" w:line="240" w:lineRule="auto"/>
              <w:ind w:left="42"/>
              <w:rPr>
                <w:rFonts w:hint="eastAsia" w:ascii="宋体" w:hAnsi="宋体" w:eastAsia="宋体" w:cs="宋体"/>
                <w:color w:val="auto"/>
                <w:spacing w:val="-4"/>
                <w:highlight w:val="none"/>
                <w:lang w:eastAsia="zh-CN"/>
              </w:rPr>
            </w:pPr>
            <w:r>
              <w:rPr>
                <w:rFonts w:hint="eastAsia" w:ascii="宋体" w:hAnsi="宋体" w:eastAsia="宋体" w:cs="宋体"/>
                <w:color w:val="auto"/>
                <w:spacing w:val="-4"/>
                <w:highlight w:val="none"/>
                <w:lang w:eastAsia="zh-CN"/>
              </w:rPr>
              <w:t>（</w:t>
            </w:r>
            <w:r>
              <w:rPr>
                <w:rFonts w:hint="eastAsia" w:cs="宋体"/>
                <w:color w:val="auto"/>
                <w:spacing w:val="-4"/>
                <w:highlight w:val="none"/>
                <w:lang w:val="en-US" w:eastAsia="zh-CN"/>
              </w:rPr>
              <w:t>22</w:t>
            </w:r>
            <w:r>
              <w:rPr>
                <w:rFonts w:hint="eastAsia" w:ascii="宋体" w:hAnsi="宋体" w:eastAsia="宋体" w:cs="宋体"/>
                <w:color w:val="auto"/>
                <w:spacing w:val="-4"/>
                <w:highlight w:val="none"/>
                <w:lang w:eastAsia="zh-CN"/>
              </w:rPr>
              <w:t>）标的</w:t>
            </w:r>
            <w:r>
              <w:rPr>
                <w:rFonts w:hint="eastAsia" w:cs="宋体"/>
                <w:color w:val="auto"/>
                <w:spacing w:val="-4"/>
                <w:highlight w:val="none"/>
                <w:lang w:val="en-US" w:eastAsia="zh-CN"/>
              </w:rPr>
              <w:t>22</w:t>
            </w:r>
            <w:r>
              <w:rPr>
                <w:rFonts w:hint="eastAsia" w:ascii="宋体" w:hAnsi="宋体" w:eastAsia="宋体" w:cs="宋体"/>
                <w:color w:val="auto"/>
                <w:spacing w:val="-4"/>
                <w:highlight w:val="none"/>
                <w:lang w:eastAsia="zh-CN"/>
              </w:rPr>
              <w:t>：</w:t>
            </w:r>
            <w:r>
              <w:rPr>
                <w:rFonts w:hint="eastAsia" w:cs="宋体"/>
                <w:color w:val="auto"/>
                <w:spacing w:val="-4"/>
                <w:highlight w:val="none"/>
                <w:u w:val="single"/>
                <w:lang w:eastAsia="zh-CN"/>
              </w:rPr>
              <w:t>启梦主题展板</w:t>
            </w:r>
            <w:r>
              <w:rPr>
                <w:rFonts w:hint="eastAsia" w:ascii="宋体" w:hAnsi="宋体" w:eastAsia="宋体" w:cs="宋体"/>
                <w:color w:val="auto"/>
                <w:spacing w:val="-4"/>
                <w:highlight w:val="none"/>
                <w:lang w:eastAsia="zh-CN"/>
              </w:rPr>
              <w:t>，</w:t>
            </w:r>
            <w:r>
              <w:rPr>
                <w:rFonts w:hint="eastAsia" w:cs="宋体"/>
                <w:color w:val="auto"/>
                <w:spacing w:val="-4"/>
                <w:highlight w:val="none"/>
                <w:lang w:eastAsia="zh-CN"/>
              </w:rPr>
              <w:t>属于</w:t>
            </w:r>
            <w:r>
              <w:rPr>
                <w:rFonts w:hint="eastAsia" w:cs="宋体"/>
                <w:color w:val="auto"/>
                <w:spacing w:val="-4"/>
                <w:highlight w:val="none"/>
                <w:u w:val="single"/>
                <w:lang w:eastAsia="zh-CN"/>
              </w:rPr>
              <w:t>工业</w:t>
            </w:r>
            <w:r>
              <w:rPr>
                <w:rFonts w:hint="eastAsia" w:cs="宋体"/>
                <w:color w:val="auto"/>
                <w:spacing w:val="-4"/>
                <w:highlight w:val="none"/>
                <w:lang w:eastAsia="zh-CN"/>
              </w:rPr>
              <w:t>行业；</w:t>
            </w:r>
          </w:p>
          <w:p w14:paraId="78054EF2">
            <w:pPr>
              <w:pStyle w:val="17"/>
              <w:spacing w:before="181" w:line="240" w:lineRule="auto"/>
              <w:ind w:left="42"/>
              <w:rPr>
                <w:rFonts w:hint="eastAsia" w:ascii="宋体" w:hAnsi="宋体" w:eastAsia="宋体" w:cs="宋体"/>
                <w:color w:val="auto"/>
                <w:spacing w:val="-4"/>
                <w:highlight w:val="none"/>
                <w:lang w:eastAsia="zh-CN"/>
              </w:rPr>
            </w:pPr>
            <w:r>
              <w:rPr>
                <w:rFonts w:hint="eastAsia" w:ascii="宋体" w:hAnsi="宋体" w:eastAsia="宋体" w:cs="宋体"/>
                <w:color w:val="auto"/>
                <w:spacing w:val="-4"/>
                <w:highlight w:val="none"/>
                <w:lang w:eastAsia="zh-CN"/>
              </w:rPr>
              <w:t>（</w:t>
            </w:r>
            <w:r>
              <w:rPr>
                <w:rFonts w:hint="eastAsia" w:cs="宋体"/>
                <w:color w:val="auto"/>
                <w:spacing w:val="-4"/>
                <w:highlight w:val="none"/>
                <w:lang w:val="en-US" w:eastAsia="zh-CN"/>
              </w:rPr>
              <w:t>23</w:t>
            </w:r>
            <w:r>
              <w:rPr>
                <w:rFonts w:hint="eastAsia" w:ascii="宋体" w:hAnsi="宋体" w:eastAsia="宋体" w:cs="宋体"/>
                <w:color w:val="auto"/>
                <w:spacing w:val="-4"/>
                <w:highlight w:val="none"/>
                <w:lang w:eastAsia="zh-CN"/>
              </w:rPr>
              <w:t>）标的</w:t>
            </w:r>
            <w:r>
              <w:rPr>
                <w:rFonts w:hint="eastAsia" w:cs="宋体"/>
                <w:color w:val="auto"/>
                <w:spacing w:val="-4"/>
                <w:highlight w:val="none"/>
                <w:lang w:val="en-US" w:eastAsia="zh-CN"/>
              </w:rPr>
              <w:t>23</w:t>
            </w:r>
            <w:r>
              <w:rPr>
                <w:rFonts w:hint="eastAsia" w:ascii="宋体" w:hAnsi="宋体" w:eastAsia="宋体" w:cs="宋体"/>
                <w:color w:val="auto"/>
                <w:spacing w:val="-4"/>
                <w:highlight w:val="none"/>
                <w:lang w:eastAsia="zh-CN"/>
              </w:rPr>
              <w:t>：</w:t>
            </w:r>
            <w:r>
              <w:rPr>
                <w:rFonts w:hint="eastAsia" w:cs="宋体"/>
                <w:color w:val="auto"/>
                <w:spacing w:val="-4"/>
                <w:highlight w:val="none"/>
                <w:u w:val="single"/>
                <w:lang w:eastAsia="zh-CN"/>
              </w:rPr>
              <w:t>学生操作台</w:t>
            </w:r>
            <w:r>
              <w:rPr>
                <w:rFonts w:hint="eastAsia" w:ascii="宋体" w:hAnsi="宋体" w:eastAsia="宋体" w:cs="宋体"/>
                <w:color w:val="auto"/>
                <w:spacing w:val="-4"/>
                <w:highlight w:val="none"/>
                <w:lang w:eastAsia="zh-CN"/>
              </w:rPr>
              <w:t>，</w:t>
            </w:r>
            <w:r>
              <w:rPr>
                <w:rFonts w:hint="eastAsia" w:cs="宋体"/>
                <w:color w:val="auto"/>
                <w:spacing w:val="-4"/>
                <w:highlight w:val="none"/>
                <w:lang w:eastAsia="zh-CN"/>
              </w:rPr>
              <w:t>属于</w:t>
            </w:r>
            <w:r>
              <w:rPr>
                <w:rFonts w:hint="eastAsia" w:cs="宋体"/>
                <w:color w:val="auto"/>
                <w:spacing w:val="-4"/>
                <w:highlight w:val="none"/>
                <w:u w:val="single"/>
                <w:lang w:eastAsia="zh-CN"/>
              </w:rPr>
              <w:t>工业</w:t>
            </w:r>
            <w:r>
              <w:rPr>
                <w:rFonts w:hint="eastAsia" w:cs="宋体"/>
                <w:color w:val="auto"/>
                <w:spacing w:val="-4"/>
                <w:highlight w:val="none"/>
                <w:lang w:eastAsia="zh-CN"/>
              </w:rPr>
              <w:t>行业；</w:t>
            </w:r>
          </w:p>
          <w:p w14:paraId="779F4F0B">
            <w:pPr>
              <w:pStyle w:val="17"/>
              <w:spacing w:before="181" w:line="240" w:lineRule="auto"/>
              <w:ind w:left="42"/>
              <w:rPr>
                <w:rFonts w:hint="eastAsia" w:cs="宋体"/>
                <w:color w:val="auto"/>
                <w:spacing w:val="-4"/>
                <w:highlight w:val="none"/>
                <w:lang w:eastAsia="zh-CN"/>
              </w:rPr>
            </w:pPr>
            <w:r>
              <w:rPr>
                <w:rFonts w:hint="eastAsia" w:ascii="宋体" w:hAnsi="宋体" w:eastAsia="宋体" w:cs="宋体"/>
                <w:color w:val="auto"/>
                <w:spacing w:val="-4"/>
                <w:highlight w:val="none"/>
                <w:lang w:eastAsia="zh-CN"/>
              </w:rPr>
              <w:t>（</w:t>
            </w:r>
            <w:r>
              <w:rPr>
                <w:rFonts w:hint="eastAsia" w:cs="宋体"/>
                <w:color w:val="auto"/>
                <w:spacing w:val="-4"/>
                <w:highlight w:val="none"/>
                <w:lang w:val="en-US" w:eastAsia="zh-CN"/>
              </w:rPr>
              <w:t>24</w:t>
            </w:r>
            <w:r>
              <w:rPr>
                <w:rFonts w:hint="eastAsia" w:ascii="宋体" w:hAnsi="宋体" w:eastAsia="宋体" w:cs="宋体"/>
                <w:color w:val="auto"/>
                <w:spacing w:val="-4"/>
                <w:highlight w:val="none"/>
                <w:lang w:eastAsia="zh-CN"/>
              </w:rPr>
              <w:t>）标的</w:t>
            </w:r>
            <w:r>
              <w:rPr>
                <w:rFonts w:hint="eastAsia" w:cs="宋体"/>
                <w:color w:val="auto"/>
                <w:spacing w:val="-4"/>
                <w:highlight w:val="none"/>
                <w:lang w:val="en-US" w:eastAsia="zh-CN"/>
              </w:rPr>
              <w:t>24</w:t>
            </w:r>
            <w:r>
              <w:rPr>
                <w:rFonts w:hint="eastAsia" w:ascii="宋体" w:hAnsi="宋体" w:eastAsia="宋体" w:cs="宋体"/>
                <w:color w:val="auto"/>
                <w:spacing w:val="-4"/>
                <w:highlight w:val="none"/>
                <w:lang w:eastAsia="zh-CN"/>
              </w:rPr>
              <w:t>：</w:t>
            </w:r>
            <w:r>
              <w:rPr>
                <w:rFonts w:hint="eastAsia" w:ascii="宋体" w:hAnsi="宋体" w:eastAsia="宋体" w:cs="宋体"/>
                <w:color w:val="auto"/>
                <w:kern w:val="0"/>
                <w:sz w:val="24"/>
                <w:szCs w:val="24"/>
                <w:u w:val="single"/>
                <w:lang w:bidi="ar"/>
              </w:rPr>
              <w:t>高速桌面3D打印机</w:t>
            </w:r>
            <w:r>
              <w:rPr>
                <w:rFonts w:hint="eastAsia" w:ascii="宋体" w:hAnsi="宋体" w:eastAsia="宋体" w:cs="宋体"/>
                <w:color w:val="auto"/>
                <w:spacing w:val="-4"/>
                <w:highlight w:val="none"/>
                <w:lang w:eastAsia="zh-CN"/>
              </w:rPr>
              <w:t>，</w:t>
            </w:r>
            <w:r>
              <w:rPr>
                <w:rFonts w:hint="eastAsia" w:cs="宋体"/>
                <w:color w:val="auto"/>
                <w:spacing w:val="-4"/>
                <w:highlight w:val="none"/>
                <w:lang w:eastAsia="zh-CN"/>
              </w:rPr>
              <w:t>属于</w:t>
            </w:r>
            <w:r>
              <w:rPr>
                <w:rFonts w:hint="eastAsia" w:cs="宋体"/>
                <w:color w:val="auto"/>
                <w:spacing w:val="-4"/>
                <w:highlight w:val="none"/>
                <w:u w:val="single"/>
                <w:lang w:eastAsia="zh-CN"/>
              </w:rPr>
              <w:t>工业</w:t>
            </w:r>
            <w:r>
              <w:rPr>
                <w:rFonts w:hint="eastAsia" w:cs="宋体"/>
                <w:color w:val="auto"/>
                <w:spacing w:val="-4"/>
                <w:highlight w:val="none"/>
                <w:lang w:eastAsia="zh-CN"/>
              </w:rPr>
              <w:t>行业；</w:t>
            </w:r>
          </w:p>
          <w:p w14:paraId="15BB2E86">
            <w:pPr>
              <w:pStyle w:val="17"/>
              <w:spacing w:before="181" w:line="240" w:lineRule="auto"/>
              <w:ind w:left="42"/>
              <w:rPr>
                <w:rFonts w:hint="eastAsia" w:cs="宋体"/>
                <w:color w:val="auto"/>
                <w:spacing w:val="-4"/>
                <w:highlight w:val="none"/>
                <w:lang w:eastAsia="zh-CN"/>
              </w:rPr>
            </w:pPr>
            <w:r>
              <w:rPr>
                <w:rFonts w:hint="eastAsia"/>
                <w:color w:val="auto"/>
                <w:spacing w:val="-4"/>
                <w:highlight w:val="none"/>
                <w:lang w:eastAsia="zh-CN"/>
              </w:rPr>
              <w:t>（25）标的25：</w:t>
            </w:r>
            <w:r>
              <w:rPr>
                <w:rFonts w:hint="eastAsia"/>
                <w:color w:val="auto"/>
                <w:spacing w:val="-4"/>
                <w:highlight w:val="none"/>
                <w:u w:val="single"/>
                <w:lang w:eastAsia="zh-CN"/>
              </w:rPr>
              <w:t>3D打印耗材</w:t>
            </w:r>
            <w:r>
              <w:rPr>
                <w:rFonts w:hint="eastAsia"/>
                <w:color w:val="auto"/>
                <w:spacing w:val="-4"/>
                <w:highlight w:val="none"/>
                <w:lang w:eastAsia="zh-CN"/>
              </w:rPr>
              <w:t>，属于</w:t>
            </w:r>
            <w:r>
              <w:rPr>
                <w:rFonts w:hint="eastAsia"/>
                <w:color w:val="auto"/>
                <w:spacing w:val="-4"/>
                <w:highlight w:val="none"/>
                <w:u w:val="single"/>
                <w:lang w:eastAsia="zh-CN"/>
              </w:rPr>
              <w:t>工业</w:t>
            </w:r>
            <w:r>
              <w:rPr>
                <w:rFonts w:hint="eastAsia"/>
                <w:color w:val="auto"/>
                <w:spacing w:val="-4"/>
                <w:highlight w:val="none"/>
                <w:lang w:eastAsia="zh-CN"/>
              </w:rPr>
              <w:t>行业；</w:t>
            </w:r>
          </w:p>
          <w:p w14:paraId="3E9E2C81">
            <w:pPr>
              <w:pStyle w:val="17"/>
              <w:spacing w:before="181" w:line="240" w:lineRule="auto"/>
              <w:ind w:left="42"/>
              <w:rPr>
                <w:rFonts w:hint="eastAsia" w:cs="宋体"/>
                <w:color w:val="auto"/>
                <w:spacing w:val="-4"/>
                <w:highlight w:val="none"/>
                <w:lang w:eastAsia="zh-CN"/>
              </w:rPr>
            </w:pPr>
            <w:r>
              <w:rPr>
                <w:rFonts w:hint="eastAsia" w:ascii="宋体" w:hAnsi="宋体" w:eastAsia="宋体" w:cs="宋体"/>
                <w:color w:val="auto"/>
                <w:spacing w:val="-4"/>
                <w:highlight w:val="none"/>
                <w:lang w:eastAsia="zh-CN"/>
              </w:rPr>
              <w:t>（</w:t>
            </w:r>
            <w:r>
              <w:rPr>
                <w:rFonts w:hint="eastAsia" w:cs="宋体"/>
                <w:color w:val="auto"/>
                <w:spacing w:val="-4"/>
                <w:highlight w:val="none"/>
                <w:lang w:val="en-US" w:eastAsia="zh-CN"/>
              </w:rPr>
              <w:t>26</w:t>
            </w:r>
            <w:r>
              <w:rPr>
                <w:rFonts w:hint="eastAsia" w:ascii="宋体" w:hAnsi="宋体" w:eastAsia="宋体" w:cs="宋体"/>
                <w:color w:val="auto"/>
                <w:spacing w:val="-4"/>
                <w:highlight w:val="none"/>
                <w:lang w:eastAsia="zh-CN"/>
              </w:rPr>
              <w:t>）标的</w:t>
            </w:r>
            <w:r>
              <w:rPr>
                <w:rFonts w:hint="eastAsia" w:cs="宋体"/>
                <w:color w:val="auto"/>
                <w:spacing w:val="-4"/>
                <w:highlight w:val="none"/>
                <w:lang w:val="en-US" w:eastAsia="zh-CN"/>
              </w:rPr>
              <w:t>26</w:t>
            </w:r>
            <w:r>
              <w:rPr>
                <w:rFonts w:hint="eastAsia" w:ascii="宋体" w:hAnsi="宋体" w:eastAsia="宋体" w:cs="宋体"/>
                <w:color w:val="auto"/>
                <w:spacing w:val="-4"/>
                <w:highlight w:val="none"/>
                <w:lang w:eastAsia="zh-CN"/>
              </w:rPr>
              <w:t>：</w:t>
            </w:r>
            <w:r>
              <w:rPr>
                <w:rFonts w:hint="eastAsia" w:cs="宋体"/>
                <w:color w:val="auto"/>
                <w:spacing w:val="-4"/>
                <w:highlight w:val="none"/>
                <w:u w:val="single"/>
                <w:lang w:eastAsia="zh-CN"/>
              </w:rPr>
              <w:t>桌面式激光切割机</w:t>
            </w:r>
            <w:r>
              <w:rPr>
                <w:rFonts w:hint="eastAsia" w:ascii="宋体" w:hAnsi="宋体" w:eastAsia="宋体" w:cs="宋体"/>
                <w:color w:val="auto"/>
                <w:spacing w:val="-4"/>
                <w:highlight w:val="none"/>
                <w:lang w:eastAsia="zh-CN"/>
              </w:rPr>
              <w:t>，</w:t>
            </w:r>
            <w:r>
              <w:rPr>
                <w:rFonts w:hint="eastAsia" w:cs="宋体"/>
                <w:color w:val="auto"/>
                <w:spacing w:val="-4"/>
                <w:highlight w:val="none"/>
                <w:lang w:eastAsia="zh-CN"/>
              </w:rPr>
              <w:t>属于</w:t>
            </w:r>
            <w:r>
              <w:rPr>
                <w:rFonts w:hint="eastAsia" w:cs="宋体"/>
                <w:color w:val="auto"/>
                <w:spacing w:val="-4"/>
                <w:highlight w:val="none"/>
                <w:u w:val="single"/>
                <w:lang w:eastAsia="zh-CN"/>
              </w:rPr>
              <w:t>工业</w:t>
            </w:r>
            <w:r>
              <w:rPr>
                <w:rFonts w:hint="eastAsia" w:cs="宋体"/>
                <w:color w:val="auto"/>
                <w:spacing w:val="-4"/>
                <w:highlight w:val="none"/>
                <w:lang w:eastAsia="zh-CN"/>
              </w:rPr>
              <w:t>行业；</w:t>
            </w:r>
          </w:p>
          <w:p w14:paraId="1C33A958">
            <w:pPr>
              <w:pStyle w:val="17"/>
              <w:spacing w:before="181" w:line="240" w:lineRule="auto"/>
              <w:ind w:left="42"/>
              <w:rPr>
                <w:rFonts w:hint="eastAsia" w:cs="宋体"/>
                <w:color w:val="auto"/>
                <w:spacing w:val="-4"/>
                <w:highlight w:val="none"/>
                <w:lang w:eastAsia="zh-CN"/>
              </w:rPr>
            </w:pPr>
            <w:r>
              <w:rPr>
                <w:rFonts w:hint="eastAsia" w:ascii="宋体" w:hAnsi="宋体" w:eastAsia="宋体" w:cs="宋体"/>
                <w:color w:val="auto"/>
                <w:spacing w:val="-4"/>
                <w:highlight w:val="none"/>
                <w:lang w:eastAsia="zh-CN"/>
              </w:rPr>
              <w:t>（</w:t>
            </w:r>
            <w:r>
              <w:rPr>
                <w:rFonts w:hint="eastAsia" w:cs="宋体"/>
                <w:color w:val="auto"/>
                <w:spacing w:val="-4"/>
                <w:highlight w:val="none"/>
                <w:lang w:val="en-US" w:eastAsia="zh-CN"/>
              </w:rPr>
              <w:t>27</w:t>
            </w:r>
            <w:r>
              <w:rPr>
                <w:rFonts w:hint="eastAsia" w:ascii="宋体" w:hAnsi="宋体" w:eastAsia="宋体" w:cs="宋体"/>
                <w:color w:val="auto"/>
                <w:spacing w:val="-4"/>
                <w:highlight w:val="none"/>
                <w:lang w:eastAsia="zh-CN"/>
              </w:rPr>
              <w:t>）标的</w:t>
            </w:r>
            <w:r>
              <w:rPr>
                <w:rFonts w:hint="eastAsia" w:cs="宋体"/>
                <w:color w:val="auto"/>
                <w:spacing w:val="-4"/>
                <w:highlight w:val="none"/>
                <w:lang w:val="en-US" w:eastAsia="zh-CN"/>
              </w:rPr>
              <w:t>27</w:t>
            </w:r>
            <w:r>
              <w:rPr>
                <w:rFonts w:hint="eastAsia" w:ascii="宋体" w:hAnsi="宋体" w:eastAsia="宋体" w:cs="宋体"/>
                <w:color w:val="auto"/>
                <w:spacing w:val="-4"/>
                <w:highlight w:val="none"/>
                <w:lang w:eastAsia="zh-CN"/>
              </w:rPr>
              <w:t>：</w:t>
            </w:r>
            <w:r>
              <w:rPr>
                <w:rFonts w:hint="eastAsia" w:cs="宋体"/>
                <w:color w:val="auto"/>
                <w:spacing w:val="-4"/>
                <w:highlight w:val="none"/>
                <w:u w:val="single"/>
                <w:lang w:eastAsia="zh-CN"/>
              </w:rPr>
              <w:t>桌面激光切割耗材包</w:t>
            </w:r>
            <w:r>
              <w:rPr>
                <w:rFonts w:hint="eastAsia" w:ascii="宋体" w:hAnsi="宋体" w:eastAsia="宋体" w:cs="宋体"/>
                <w:color w:val="auto"/>
                <w:spacing w:val="-4"/>
                <w:highlight w:val="none"/>
                <w:lang w:eastAsia="zh-CN"/>
              </w:rPr>
              <w:t>，</w:t>
            </w:r>
            <w:r>
              <w:rPr>
                <w:rFonts w:hint="eastAsia" w:cs="宋体"/>
                <w:color w:val="auto"/>
                <w:spacing w:val="-4"/>
                <w:highlight w:val="none"/>
                <w:lang w:eastAsia="zh-CN"/>
              </w:rPr>
              <w:t>属于</w:t>
            </w:r>
            <w:r>
              <w:rPr>
                <w:rFonts w:hint="eastAsia" w:cs="宋体"/>
                <w:color w:val="auto"/>
                <w:spacing w:val="-4"/>
                <w:highlight w:val="none"/>
                <w:u w:val="single"/>
                <w:lang w:eastAsia="zh-CN"/>
              </w:rPr>
              <w:t>工业</w:t>
            </w:r>
            <w:r>
              <w:rPr>
                <w:rFonts w:hint="eastAsia" w:cs="宋体"/>
                <w:color w:val="auto"/>
                <w:spacing w:val="-4"/>
                <w:highlight w:val="none"/>
                <w:lang w:eastAsia="zh-CN"/>
              </w:rPr>
              <w:t>行业；</w:t>
            </w:r>
          </w:p>
          <w:p w14:paraId="328D5811">
            <w:pPr>
              <w:pStyle w:val="17"/>
              <w:spacing w:before="181" w:line="240" w:lineRule="auto"/>
              <w:ind w:left="42"/>
              <w:rPr>
                <w:rFonts w:hint="eastAsia" w:ascii="宋体" w:hAnsi="宋体" w:eastAsia="宋体" w:cs="宋体"/>
                <w:color w:val="auto"/>
                <w:spacing w:val="-4"/>
                <w:highlight w:val="none"/>
                <w:lang w:eastAsia="zh-CN"/>
              </w:rPr>
            </w:pPr>
            <w:r>
              <w:rPr>
                <w:rFonts w:hint="eastAsia" w:ascii="宋体" w:hAnsi="宋体" w:eastAsia="宋体" w:cs="宋体"/>
                <w:color w:val="auto"/>
                <w:spacing w:val="-4"/>
                <w:highlight w:val="none"/>
                <w:lang w:eastAsia="zh-CN"/>
              </w:rPr>
              <w:t>（</w:t>
            </w:r>
            <w:r>
              <w:rPr>
                <w:rFonts w:hint="eastAsia" w:cs="宋体"/>
                <w:color w:val="auto"/>
                <w:spacing w:val="-4"/>
                <w:highlight w:val="none"/>
                <w:lang w:val="en-US" w:eastAsia="zh-CN"/>
              </w:rPr>
              <w:t>28</w:t>
            </w:r>
            <w:r>
              <w:rPr>
                <w:rFonts w:hint="eastAsia" w:ascii="宋体" w:hAnsi="宋体" w:eastAsia="宋体" w:cs="宋体"/>
                <w:color w:val="auto"/>
                <w:spacing w:val="-4"/>
                <w:highlight w:val="none"/>
                <w:lang w:eastAsia="zh-CN"/>
              </w:rPr>
              <w:t>）标的</w:t>
            </w:r>
            <w:r>
              <w:rPr>
                <w:rFonts w:hint="eastAsia" w:cs="宋体"/>
                <w:color w:val="auto"/>
                <w:spacing w:val="-4"/>
                <w:highlight w:val="none"/>
                <w:lang w:val="en-US" w:eastAsia="zh-CN"/>
              </w:rPr>
              <w:t>28</w:t>
            </w:r>
            <w:r>
              <w:rPr>
                <w:rFonts w:hint="eastAsia" w:ascii="宋体" w:hAnsi="宋体" w:eastAsia="宋体" w:cs="宋体"/>
                <w:color w:val="auto"/>
                <w:spacing w:val="-4"/>
                <w:highlight w:val="none"/>
                <w:lang w:eastAsia="zh-CN"/>
              </w:rPr>
              <w:t>：</w:t>
            </w:r>
            <w:r>
              <w:rPr>
                <w:rFonts w:hint="eastAsia" w:cs="宋体"/>
                <w:color w:val="auto"/>
                <w:spacing w:val="-4"/>
                <w:highlight w:val="none"/>
                <w:u w:val="single"/>
                <w:lang w:eastAsia="zh-CN"/>
              </w:rPr>
              <w:t>立式激光切割机</w:t>
            </w:r>
            <w:r>
              <w:rPr>
                <w:rFonts w:hint="eastAsia" w:ascii="宋体" w:hAnsi="宋体" w:eastAsia="宋体" w:cs="宋体"/>
                <w:color w:val="auto"/>
                <w:spacing w:val="-4"/>
                <w:highlight w:val="none"/>
                <w:lang w:eastAsia="zh-CN"/>
              </w:rPr>
              <w:t>，</w:t>
            </w:r>
            <w:r>
              <w:rPr>
                <w:rFonts w:hint="eastAsia" w:cs="宋体"/>
                <w:color w:val="auto"/>
                <w:spacing w:val="-4"/>
                <w:highlight w:val="none"/>
                <w:lang w:eastAsia="zh-CN"/>
              </w:rPr>
              <w:t>属于</w:t>
            </w:r>
            <w:r>
              <w:rPr>
                <w:rFonts w:hint="eastAsia" w:cs="宋体"/>
                <w:color w:val="auto"/>
                <w:spacing w:val="-4"/>
                <w:highlight w:val="none"/>
                <w:u w:val="single"/>
                <w:lang w:eastAsia="zh-CN"/>
              </w:rPr>
              <w:t>工业</w:t>
            </w:r>
            <w:r>
              <w:rPr>
                <w:rFonts w:hint="eastAsia" w:cs="宋体"/>
                <w:color w:val="auto"/>
                <w:spacing w:val="-4"/>
                <w:highlight w:val="none"/>
                <w:lang w:eastAsia="zh-CN"/>
              </w:rPr>
              <w:t>行业；</w:t>
            </w:r>
          </w:p>
          <w:p w14:paraId="2B9E0CE1">
            <w:pPr>
              <w:pStyle w:val="17"/>
              <w:spacing w:before="181" w:line="240" w:lineRule="auto"/>
              <w:ind w:left="42"/>
              <w:rPr>
                <w:rFonts w:hint="eastAsia" w:ascii="宋体" w:hAnsi="宋体" w:eastAsia="宋体" w:cs="宋体"/>
                <w:color w:val="auto"/>
                <w:spacing w:val="-4"/>
                <w:highlight w:val="none"/>
                <w:lang w:eastAsia="zh-CN"/>
              </w:rPr>
            </w:pPr>
            <w:r>
              <w:rPr>
                <w:rFonts w:hint="eastAsia" w:ascii="宋体" w:hAnsi="宋体" w:eastAsia="宋体" w:cs="宋体"/>
                <w:color w:val="auto"/>
                <w:spacing w:val="-4"/>
                <w:highlight w:val="none"/>
                <w:lang w:eastAsia="zh-CN"/>
              </w:rPr>
              <w:t>（</w:t>
            </w:r>
            <w:r>
              <w:rPr>
                <w:rFonts w:hint="eastAsia" w:cs="宋体"/>
                <w:color w:val="auto"/>
                <w:spacing w:val="-4"/>
                <w:highlight w:val="none"/>
                <w:lang w:val="en-US" w:eastAsia="zh-CN"/>
              </w:rPr>
              <w:t>29</w:t>
            </w:r>
            <w:r>
              <w:rPr>
                <w:rFonts w:hint="eastAsia" w:ascii="宋体" w:hAnsi="宋体" w:eastAsia="宋体" w:cs="宋体"/>
                <w:color w:val="auto"/>
                <w:spacing w:val="-4"/>
                <w:highlight w:val="none"/>
                <w:lang w:eastAsia="zh-CN"/>
              </w:rPr>
              <w:t>）标的</w:t>
            </w:r>
            <w:r>
              <w:rPr>
                <w:rFonts w:hint="eastAsia" w:cs="宋体"/>
                <w:color w:val="auto"/>
                <w:spacing w:val="-4"/>
                <w:highlight w:val="none"/>
                <w:lang w:val="en-US" w:eastAsia="zh-CN"/>
              </w:rPr>
              <w:t>29</w:t>
            </w:r>
            <w:r>
              <w:rPr>
                <w:rFonts w:hint="eastAsia" w:ascii="宋体" w:hAnsi="宋体" w:eastAsia="宋体" w:cs="宋体"/>
                <w:color w:val="auto"/>
                <w:spacing w:val="-4"/>
                <w:highlight w:val="none"/>
                <w:lang w:eastAsia="zh-CN"/>
              </w:rPr>
              <w:t>：</w:t>
            </w:r>
            <w:r>
              <w:rPr>
                <w:rFonts w:hint="eastAsia" w:cs="宋体"/>
                <w:color w:val="auto"/>
                <w:spacing w:val="-4"/>
                <w:highlight w:val="none"/>
                <w:u w:val="single"/>
                <w:lang w:eastAsia="zh-CN"/>
              </w:rPr>
              <w:t>学生工具箱</w:t>
            </w:r>
            <w:r>
              <w:rPr>
                <w:rFonts w:hint="eastAsia" w:ascii="宋体" w:hAnsi="宋体" w:eastAsia="宋体" w:cs="宋体"/>
                <w:color w:val="auto"/>
                <w:spacing w:val="-4"/>
                <w:highlight w:val="none"/>
                <w:lang w:eastAsia="zh-CN"/>
              </w:rPr>
              <w:t>，</w:t>
            </w:r>
            <w:r>
              <w:rPr>
                <w:rFonts w:hint="eastAsia" w:cs="宋体"/>
                <w:color w:val="auto"/>
                <w:spacing w:val="-4"/>
                <w:highlight w:val="none"/>
                <w:lang w:eastAsia="zh-CN"/>
              </w:rPr>
              <w:t>属于</w:t>
            </w:r>
            <w:r>
              <w:rPr>
                <w:rFonts w:hint="eastAsia" w:cs="宋体"/>
                <w:color w:val="auto"/>
                <w:spacing w:val="-4"/>
                <w:highlight w:val="none"/>
                <w:u w:val="single"/>
                <w:lang w:eastAsia="zh-CN"/>
              </w:rPr>
              <w:t>工业</w:t>
            </w:r>
            <w:r>
              <w:rPr>
                <w:rFonts w:hint="eastAsia" w:cs="宋体"/>
                <w:color w:val="auto"/>
                <w:spacing w:val="-4"/>
                <w:highlight w:val="none"/>
                <w:lang w:eastAsia="zh-CN"/>
              </w:rPr>
              <w:t>行业；</w:t>
            </w:r>
          </w:p>
          <w:p w14:paraId="13A307B9">
            <w:pPr>
              <w:pStyle w:val="17"/>
              <w:spacing w:before="181" w:line="240" w:lineRule="auto"/>
              <w:ind w:left="42"/>
              <w:rPr>
                <w:rFonts w:hint="eastAsia" w:ascii="宋体" w:hAnsi="宋体" w:eastAsia="宋体" w:cs="宋体"/>
                <w:color w:val="auto"/>
                <w:spacing w:val="-4"/>
                <w:highlight w:val="none"/>
                <w:lang w:eastAsia="zh-CN"/>
              </w:rPr>
            </w:pPr>
            <w:r>
              <w:rPr>
                <w:rFonts w:hint="eastAsia" w:ascii="宋体" w:hAnsi="宋体" w:eastAsia="宋体" w:cs="宋体"/>
                <w:color w:val="auto"/>
                <w:spacing w:val="-4"/>
                <w:highlight w:val="none"/>
                <w:lang w:eastAsia="zh-CN"/>
              </w:rPr>
              <w:t>（</w:t>
            </w:r>
            <w:r>
              <w:rPr>
                <w:rFonts w:hint="eastAsia" w:cs="宋体"/>
                <w:color w:val="auto"/>
                <w:spacing w:val="-4"/>
                <w:highlight w:val="none"/>
                <w:lang w:val="en-US" w:eastAsia="zh-CN"/>
              </w:rPr>
              <w:t>30</w:t>
            </w:r>
            <w:r>
              <w:rPr>
                <w:rFonts w:hint="eastAsia" w:ascii="宋体" w:hAnsi="宋体" w:eastAsia="宋体" w:cs="宋体"/>
                <w:color w:val="auto"/>
                <w:spacing w:val="-4"/>
                <w:highlight w:val="none"/>
                <w:lang w:eastAsia="zh-CN"/>
              </w:rPr>
              <w:t>）标的</w:t>
            </w:r>
            <w:r>
              <w:rPr>
                <w:rFonts w:hint="eastAsia" w:cs="宋体"/>
                <w:color w:val="auto"/>
                <w:spacing w:val="-4"/>
                <w:highlight w:val="none"/>
                <w:lang w:val="en-US" w:eastAsia="zh-CN"/>
              </w:rPr>
              <w:t>30</w:t>
            </w:r>
            <w:r>
              <w:rPr>
                <w:rFonts w:hint="eastAsia" w:ascii="宋体" w:hAnsi="宋体" w:eastAsia="宋体" w:cs="宋体"/>
                <w:color w:val="auto"/>
                <w:spacing w:val="-4"/>
                <w:highlight w:val="none"/>
                <w:lang w:eastAsia="zh-CN"/>
              </w:rPr>
              <w:t>：</w:t>
            </w:r>
            <w:r>
              <w:rPr>
                <w:rFonts w:hint="eastAsia" w:cs="宋体"/>
                <w:color w:val="auto"/>
                <w:spacing w:val="-4"/>
                <w:highlight w:val="none"/>
                <w:u w:val="single"/>
                <w:lang w:eastAsia="zh-CN"/>
              </w:rPr>
              <w:t>边台</w:t>
            </w:r>
            <w:r>
              <w:rPr>
                <w:rFonts w:hint="eastAsia" w:ascii="宋体" w:hAnsi="宋体" w:eastAsia="宋体" w:cs="宋体"/>
                <w:color w:val="auto"/>
                <w:spacing w:val="-4"/>
                <w:highlight w:val="none"/>
                <w:lang w:eastAsia="zh-CN"/>
              </w:rPr>
              <w:t>，</w:t>
            </w:r>
            <w:r>
              <w:rPr>
                <w:rFonts w:hint="eastAsia" w:cs="宋体"/>
                <w:color w:val="auto"/>
                <w:spacing w:val="-4"/>
                <w:highlight w:val="none"/>
                <w:lang w:eastAsia="zh-CN"/>
              </w:rPr>
              <w:t>属于</w:t>
            </w:r>
            <w:r>
              <w:rPr>
                <w:rFonts w:hint="eastAsia" w:cs="宋体"/>
                <w:color w:val="auto"/>
                <w:spacing w:val="-4"/>
                <w:highlight w:val="none"/>
                <w:u w:val="single"/>
                <w:lang w:eastAsia="zh-CN"/>
              </w:rPr>
              <w:t>工业</w:t>
            </w:r>
            <w:r>
              <w:rPr>
                <w:rFonts w:hint="eastAsia" w:cs="宋体"/>
                <w:color w:val="auto"/>
                <w:spacing w:val="-4"/>
                <w:highlight w:val="none"/>
                <w:lang w:eastAsia="zh-CN"/>
              </w:rPr>
              <w:t>行业；</w:t>
            </w:r>
          </w:p>
          <w:p w14:paraId="712E8EF2">
            <w:pPr>
              <w:pStyle w:val="17"/>
              <w:spacing w:before="181" w:line="240" w:lineRule="auto"/>
              <w:ind w:left="42"/>
              <w:rPr>
                <w:rFonts w:hint="eastAsia" w:ascii="宋体" w:hAnsi="宋体" w:eastAsia="宋体" w:cs="宋体"/>
                <w:color w:val="auto"/>
                <w:spacing w:val="-4"/>
                <w:highlight w:val="none"/>
                <w:lang w:eastAsia="zh-CN"/>
              </w:rPr>
            </w:pPr>
            <w:r>
              <w:rPr>
                <w:rFonts w:hint="eastAsia" w:ascii="宋体" w:hAnsi="宋体" w:eastAsia="宋体" w:cs="宋体"/>
                <w:color w:val="auto"/>
                <w:spacing w:val="-4"/>
                <w:highlight w:val="none"/>
                <w:lang w:eastAsia="zh-CN"/>
              </w:rPr>
              <w:t>（</w:t>
            </w:r>
            <w:r>
              <w:rPr>
                <w:rFonts w:hint="eastAsia" w:cs="宋体"/>
                <w:color w:val="auto"/>
                <w:spacing w:val="-4"/>
                <w:highlight w:val="none"/>
                <w:lang w:val="en-US" w:eastAsia="zh-CN"/>
              </w:rPr>
              <w:t>31</w:t>
            </w:r>
            <w:r>
              <w:rPr>
                <w:rFonts w:hint="eastAsia" w:ascii="宋体" w:hAnsi="宋体" w:eastAsia="宋体" w:cs="宋体"/>
                <w:color w:val="auto"/>
                <w:spacing w:val="-4"/>
                <w:highlight w:val="none"/>
                <w:lang w:eastAsia="zh-CN"/>
              </w:rPr>
              <w:t>）标的</w:t>
            </w:r>
            <w:r>
              <w:rPr>
                <w:rFonts w:hint="eastAsia" w:cs="宋体"/>
                <w:color w:val="auto"/>
                <w:spacing w:val="-4"/>
                <w:highlight w:val="none"/>
                <w:lang w:val="en-US" w:eastAsia="zh-CN"/>
              </w:rPr>
              <w:t>31</w:t>
            </w:r>
            <w:r>
              <w:rPr>
                <w:rFonts w:hint="eastAsia" w:ascii="宋体" w:hAnsi="宋体" w:eastAsia="宋体" w:cs="宋体"/>
                <w:color w:val="auto"/>
                <w:spacing w:val="-4"/>
                <w:highlight w:val="none"/>
                <w:lang w:eastAsia="zh-CN"/>
              </w:rPr>
              <w:t>：</w:t>
            </w:r>
            <w:r>
              <w:rPr>
                <w:rFonts w:hint="eastAsia" w:cs="宋体"/>
                <w:color w:val="auto"/>
                <w:spacing w:val="-4"/>
                <w:highlight w:val="none"/>
                <w:u w:val="single"/>
                <w:lang w:eastAsia="zh-CN"/>
              </w:rPr>
              <w:t>研讨桌</w:t>
            </w:r>
            <w:r>
              <w:rPr>
                <w:rFonts w:hint="eastAsia" w:ascii="宋体" w:hAnsi="宋体" w:eastAsia="宋体" w:cs="宋体"/>
                <w:color w:val="auto"/>
                <w:spacing w:val="-4"/>
                <w:highlight w:val="none"/>
                <w:lang w:eastAsia="zh-CN"/>
              </w:rPr>
              <w:t>，</w:t>
            </w:r>
            <w:r>
              <w:rPr>
                <w:rFonts w:hint="eastAsia" w:cs="宋体"/>
                <w:color w:val="auto"/>
                <w:spacing w:val="-4"/>
                <w:highlight w:val="none"/>
                <w:lang w:eastAsia="zh-CN"/>
              </w:rPr>
              <w:t>属于</w:t>
            </w:r>
            <w:r>
              <w:rPr>
                <w:rFonts w:hint="eastAsia" w:cs="宋体"/>
                <w:color w:val="auto"/>
                <w:spacing w:val="-4"/>
                <w:highlight w:val="none"/>
                <w:u w:val="single"/>
                <w:lang w:eastAsia="zh-CN"/>
              </w:rPr>
              <w:t>工业</w:t>
            </w:r>
            <w:r>
              <w:rPr>
                <w:rFonts w:hint="eastAsia" w:cs="宋体"/>
                <w:color w:val="auto"/>
                <w:spacing w:val="-4"/>
                <w:highlight w:val="none"/>
                <w:lang w:eastAsia="zh-CN"/>
              </w:rPr>
              <w:t>行业；</w:t>
            </w:r>
          </w:p>
          <w:p w14:paraId="3B641C21">
            <w:pPr>
              <w:pStyle w:val="17"/>
              <w:spacing w:before="181" w:line="240" w:lineRule="auto"/>
              <w:ind w:left="42"/>
              <w:rPr>
                <w:rFonts w:hint="eastAsia" w:ascii="宋体" w:hAnsi="宋体" w:eastAsia="宋体" w:cs="宋体"/>
                <w:color w:val="auto"/>
                <w:spacing w:val="-4"/>
                <w:highlight w:val="none"/>
                <w:lang w:eastAsia="zh-CN"/>
              </w:rPr>
            </w:pPr>
            <w:r>
              <w:rPr>
                <w:rFonts w:hint="eastAsia" w:ascii="宋体" w:hAnsi="宋体" w:eastAsia="宋体" w:cs="宋体"/>
                <w:color w:val="auto"/>
                <w:spacing w:val="-4"/>
                <w:highlight w:val="none"/>
                <w:lang w:eastAsia="zh-CN"/>
              </w:rPr>
              <w:t>（</w:t>
            </w:r>
            <w:r>
              <w:rPr>
                <w:rFonts w:hint="eastAsia" w:cs="宋体"/>
                <w:color w:val="auto"/>
                <w:spacing w:val="-4"/>
                <w:highlight w:val="none"/>
                <w:lang w:val="en-US" w:eastAsia="zh-CN"/>
              </w:rPr>
              <w:t>32</w:t>
            </w:r>
            <w:r>
              <w:rPr>
                <w:rFonts w:hint="eastAsia" w:ascii="宋体" w:hAnsi="宋体" w:eastAsia="宋体" w:cs="宋体"/>
                <w:color w:val="auto"/>
                <w:spacing w:val="-4"/>
                <w:highlight w:val="none"/>
                <w:lang w:eastAsia="zh-CN"/>
              </w:rPr>
              <w:t>）标的</w:t>
            </w:r>
            <w:r>
              <w:rPr>
                <w:rFonts w:hint="eastAsia" w:cs="宋体"/>
                <w:color w:val="auto"/>
                <w:spacing w:val="-4"/>
                <w:highlight w:val="none"/>
                <w:lang w:val="en-US" w:eastAsia="zh-CN"/>
              </w:rPr>
              <w:t>32</w:t>
            </w:r>
            <w:r>
              <w:rPr>
                <w:rFonts w:hint="eastAsia" w:ascii="宋体" w:hAnsi="宋体" w:eastAsia="宋体" w:cs="宋体"/>
                <w:color w:val="auto"/>
                <w:spacing w:val="-4"/>
                <w:highlight w:val="none"/>
                <w:lang w:eastAsia="zh-CN"/>
              </w:rPr>
              <w:t>：</w:t>
            </w:r>
            <w:r>
              <w:rPr>
                <w:rFonts w:hint="eastAsia" w:cs="宋体"/>
                <w:color w:val="auto"/>
                <w:spacing w:val="-4"/>
                <w:highlight w:val="none"/>
                <w:u w:val="single"/>
                <w:lang w:eastAsia="zh-CN"/>
              </w:rPr>
              <w:t>研讨椅</w:t>
            </w:r>
            <w:r>
              <w:rPr>
                <w:rFonts w:hint="eastAsia" w:ascii="宋体" w:hAnsi="宋体" w:eastAsia="宋体" w:cs="宋体"/>
                <w:color w:val="auto"/>
                <w:spacing w:val="-4"/>
                <w:highlight w:val="none"/>
                <w:lang w:eastAsia="zh-CN"/>
              </w:rPr>
              <w:t>，</w:t>
            </w:r>
            <w:r>
              <w:rPr>
                <w:rFonts w:hint="eastAsia" w:cs="宋体"/>
                <w:color w:val="auto"/>
                <w:spacing w:val="-4"/>
                <w:highlight w:val="none"/>
                <w:lang w:eastAsia="zh-CN"/>
              </w:rPr>
              <w:t>属于</w:t>
            </w:r>
            <w:r>
              <w:rPr>
                <w:rFonts w:hint="eastAsia" w:cs="宋体"/>
                <w:color w:val="auto"/>
                <w:spacing w:val="-4"/>
                <w:highlight w:val="none"/>
                <w:u w:val="single"/>
                <w:lang w:eastAsia="zh-CN"/>
              </w:rPr>
              <w:t>工业</w:t>
            </w:r>
            <w:r>
              <w:rPr>
                <w:rFonts w:hint="eastAsia" w:cs="宋体"/>
                <w:color w:val="auto"/>
                <w:spacing w:val="-4"/>
                <w:highlight w:val="none"/>
                <w:lang w:eastAsia="zh-CN"/>
              </w:rPr>
              <w:t>行业；</w:t>
            </w:r>
          </w:p>
          <w:p w14:paraId="17DC5502">
            <w:pPr>
              <w:pStyle w:val="17"/>
              <w:spacing w:before="181" w:line="240" w:lineRule="auto"/>
              <w:ind w:left="42"/>
              <w:rPr>
                <w:rFonts w:hint="eastAsia" w:ascii="宋体" w:hAnsi="宋体" w:eastAsia="宋体" w:cs="宋体"/>
                <w:color w:val="auto"/>
                <w:spacing w:val="-4"/>
                <w:highlight w:val="none"/>
                <w:lang w:eastAsia="zh-CN"/>
              </w:rPr>
            </w:pPr>
            <w:r>
              <w:rPr>
                <w:rFonts w:hint="eastAsia" w:ascii="宋体" w:hAnsi="宋体" w:eastAsia="宋体" w:cs="宋体"/>
                <w:color w:val="auto"/>
                <w:spacing w:val="-4"/>
                <w:highlight w:val="none"/>
                <w:lang w:eastAsia="zh-CN"/>
              </w:rPr>
              <w:t>（</w:t>
            </w:r>
            <w:r>
              <w:rPr>
                <w:rFonts w:hint="eastAsia" w:cs="宋体"/>
                <w:color w:val="auto"/>
                <w:spacing w:val="-4"/>
                <w:highlight w:val="none"/>
                <w:lang w:val="en-US" w:eastAsia="zh-CN"/>
              </w:rPr>
              <w:t>33</w:t>
            </w:r>
            <w:r>
              <w:rPr>
                <w:rFonts w:hint="eastAsia" w:ascii="宋体" w:hAnsi="宋体" w:eastAsia="宋体" w:cs="宋体"/>
                <w:color w:val="auto"/>
                <w:spacing w:val="-4"/>
                <w:highlight w:val="none"/>
                <w:lang w:eastAsia="zh-CN"/>
              </w:rPr>
              <w:t>）标的</w:t>
            </w:r>
            <w:r>
              <w:rPr>
                <w:rFonts w:hint="eastAsia" w:cs="宋体"/>
                <w:color w:val="auto"/>
                <w:spacing w:val="-4"/>
                <w:highlight w:val="none"/>
                <w:lang w:val="en-US" w:eastAsia="zh-CN"/>
              </w:rPr>
              <w:t>33</w:t>
            </w:r>
            <w:r>
              <w:rPr>
                <w:rFonts w:hint="eastAsia" w:ascii="宋体" w:hAnsi="宋体" w:eastAsia="宋体" w:cs="宋体"/>
                <w:color w:val="auto"/>
                <w:spacing w:val="-4"/>
                <w:highlight w:val="none"/>
                <w:lang w:eastAsia="zh-CN"/>
              </w:rPr>
              <w:t>：</w:t>
            </w:r>
            <w:r>
              <w:rPr>
                <w:rFonts w:hint="eastAsia" w:cs="宋体"/>
                <w:color w:val="auto"/>
                <w:spacing w:val="-4"/>
                <w:highlight w:val="none"/>
                <w:u w:val="single"/>
                <w:lang w:eastAsia="zh-CN"/>
              </w:rPr>
              <w:t>荣誉展示柜</w:t>
            </w:r>
            <w:r>
              <w:rPr>
                <w:rFonts w:hint="eastAsia" w:ascii="宋体" w:hAnsi="宋体" w:eastAsia="宋体" w:cs="宋体"/>
                <w:color w:val="auto"/>
                <w:spacing w:val="-4"/>
                <w:highlight w:val="none"/>
                <w:lang w:eastAsia="zh-CN"/>
              </w:rPr>
              <w:t>，</w:t>
            </w:r>
            <w:r>
              <w:rPr>
                <w:rFonts w:hint="eastAsia" w:cs="宋体"/>
                <w:color w:val="auto"/>
                <w:spacing w:val="-4"/>
                <w:highlight w:val="none"/>
                <w:lang w:eastAsia="zh-CN"/>
              </w:rPr>
              <w:t>属于</w:t>
            </w:r>
            <w:r>
              <w:rPr>
                <w:rFonts w:hint="eastAsia" w:cs="宋体"/>
                <w:color w:val="auto"/>
                <w:spacing w:val="-4"/>
                <w:highlight w:val="none"/>
                <w:u w:val="single"/>
                <w:lang w:eastAsia="zh-CN"/>
              </w:rPr>
              <w:t>工业</w:t>
            </w:r>
            <w:r>
              <w:rPr>
                <w:rFonts w:hint="eastAsia" w:cs="宋体"/>
                <w:color w:val="auto"/>
                <w:spacing w:val="-4"/>
                <w:highlight w:val="none"/>
                <w:lang w:eastAsia="zh-CN"/>
              </w:rPr>
              <w:t>行业；</w:t>
            </w:r>
          </w:p>
          <w:p w14:paraId="44E11479">
            <w:pPr>
              <w:pStyle w:val="17"/>
              <w:spacing w:before="181" w:line="240" w:lineRule="auto"/>
              <w:ind w:left="42"/>
              <w:rPr>
                <w:rFonts w:hint="eastAsia" w:ascii="宋体" w:hAnsi="宋体" w:eastAsia="宋体" w:cs="宋体"/>
                <w:color w:val="auto"/>
                <w:spacing w:val="-4"/>
                <w:highlight w:val="none"/>
                <w:lang w:eastAsia="zh-CN"/>
              </w:rPr>
            </w:pPr>
            <w:r>
              <w:rPr>
                <w:rFonts w:hint="eastAsia" w:ascii="宋体" w:hAnsi="宋体" w:eastAsia="宋体" w:cs="宋体"/>
                <w:color w:val="auto"/>
                <w:spacing w:val="-4"/>
                <w:highlight w:val="none"/>
                <w:lang w:eastAsia="zh-CN"/>
              </w:rPr>
              <w:t>（</w:t>
            </w:r>
            <w:r>
              <w:rPr>
                <w:rFonts w:hint="eastAsia" w:cs="宋体"/>
                <w:color w:val="auto"/>
                <w:spacing w:val="-4"/>
                <w:highlight w:val="none"/>
                <w:lang w:val="en-US" w:eastAsia="zh-CN"/>
              </w:rPr>
              <w:t>34</w:t>
            </w:r>
            <w:r>
              <w:rPr>
                <w:rFonts w:hint="eastAsia" w:ascii="宋体" w:hAnsi="宋体" w:eastAsia="宋体" w:cs="宋体"/>
                <w:color w:val="auto"/>
                <w:spacing w:val="-4"/>
                <w:highlight w:val="none"/>
                <w:lang w:eastAsia="zh-CN"/>
              </w:rPr>
              <w:t>）标的</w:t>
            </w:r>
            <w:r>
              <w:rPr>
                <w:rFonts w:hint="eastAsia" w:cs="宋体"/>
                <w:color w:val="auto"/>
                <w:spacing w:val="-4"/>
                <w:highlight w:val="none"/>
                <w:lang w:val="en-US" w:eastAsia="zh-CN"/>
              </w:rPr>
              <w:t>34</w:t>
            </w:r>
            <w:r>
              <w:rPr>
                <w:rFonts w:hint="eastAsia" w:ascii="宋体" w:hAnsi="宋体" w:eastAsia="宋体" w:cs="宋体"/>
                <w:color w:val="auto"/>
                <w:spacing w:val="-4"/>
                <w:highlight w:val="none"/>
                <w:lang w:eastAsia="zh-CN"/>
              </w:rPr>
              <w:t>：</w:t>
            </w:r>
            <w:r>
              <w:rPr>
                <w:rFonts w:hint="eastAsia" w:cs="宋体"/>
                <w:color w:val="auto"/>
                <w:spacing w:val="-4"/>
                <w:highlight w:val="none"/>
                <w:u w:val="single"/>
                <w:lang w:eastAsia="zh-CN"/>
              </w:rPr>
              <w:t>作品展框</w:t>
            </w:r>
            <w:r>
              <w:rPr>
                <w:rFonts w:hint="eastAsia" w:ascii="宋体" w:hAnsi="宋体" w:eastAsia="宋体" w:cs="宋体"/>
                <w:color w:val="auto"/>
                <w:spacing w:val="-4"/>
                <w:highlight w:val="none"/>
                <w:lang w:eastAsia="zh-CN"/>
              </w:rPr>
              <w:t>，</w:t>
            </w:r>
            <w:r>
              <w:rPr>
                <w:rFonts w:hint="eastAsia" w:cs="宋体"/>
                <w:color w:val="auto"/>
                <w:spacing w:val="-4"/>
                <w:highlight w:val="none"/>
                <w:lang w:eastAsia="zh-CN"/>
              </w:rPr>
              <w:t>属于</w:t>
            </w:r>
            <w:r>
              <w:rPr>
                <w:rFonts w:hint="eastAsia" w:cs="宋体"/>
                <w:color w:val="auto"/>
                <w:spacing w:val="-4"/>
                <w:highlight w:val="none"/>
                <w:u w:val="single"/>
                <w:lang w:eastAsia="zh-CN"/>
              </w:rPr>
              <w:t>工业</w:t>
            </w:r>
            <w:r>
              <w:rPr>
                <w:rFonts w:hint="eastAsia" w:cs="宋体"/>
                <w:color w:val="auto"/>
                <w:spacing w:val="-4"/>
                <w:highlight w:val="none"/>
                <w:lang w:eastAsia="zh-CN"/>
              </w:rPr>
              <w:t>行业；</w:t>
            </w:r>
          </w:p>
          <w:p w14:paraId="5CBAA833">
            <w:pPr>
              <w:pStyle w:val="17"/>
              <w:spacing w:before="181" w:line="240" w:lineRule="auto"/>
              <w:ind w:left="42"/>
              <w:rPr>
                <w:rFonts w:hint="eastAsia" w:ascii="宋体" w:hAnsi="宋体" w:eastAsia="宋体" w:cs="宋体"/>
                <w:color w:val="auto"/>
                <w:spacing w:val="-4"/>
                <w:highlight w:val="none"/>
                <w:lang w:eastAsia="zh-CN"/>
              </w:rPr>
            </w:pPr>
            <w:r>
              <w:rPr>
                <w:rFonts w:hint="eastAsia" w:ascii="宋体" w:hAnsi="宋体" w:eastAsia="宋体" w:cs="宋体"/>
                <w:color w:val="auto"/>
                <w:spacing w:val="-4"/>
                <w:highlight w:val="none"/>
                <w:lang w:eastAsia="zh-CN"/>
              </w:rPr>
              <w:t>（</w:t>
            </w:r>
            <w:r>
              <w:rPr>
                <w:rFonts w:hint="eastAsia" w:cs="宋体"/>
                <w:color w:val="auto"/>
                <w:spacing w:val="-4"/>
                <w:highlight w:val="none"/>
                <w:lang w:val="en-US" w:eastAsia="zh-CN"/>
              </w:rPr>
              <w:t>35</w:t>
            </w:r>
            <w:r>
              <w:rPr>
                <w:rFonts w:hint="eastAsia" w:ascii="宋体" w:hAnsi="宋体" w:eastAsia="宋体" w:cs="宋体"/>
                <w:color w:val="auto"/>
                <w:spacing w:val="-4"/>
                <w:highlight w:val="none"/>
                <w:lang w:eastAsia="zh-CN"/>
              </w:rPr>
              <w:t>）标的</w:t>
            </w:r>
            <w:r>
              <w:rPr>
                <w:rFonts w:hint="eastAsia" w:cs="宋体"/>
                <w:color w:val="auto"/>
                <w:spacing w:val="-4"/>
                <w:highlight w:val="none"/>
                <w:lang w:val="en-US" w:eastAsia="zh-CN"/>
              </w:rPr>
              <w:t>35</w:t>
            </w:r>
            <w:r>
              <w:rPr>
                <w:rFonts w:hint="eastAsia" w:ascii="宋体" w:hAnsi="宋体" w:eastAsia="宋体" w:cs="宋体"/>
                <w:color w:val="auto"/>
                <w:spacing w:val="-4"/>
                <w:highlight w:val="none"/>
                <w:lang w:eastAsia="zh-CN"/>
              </w:rPr>
              <w:t>：</w:t>
            </w:r>
            <w:r>
              <w:rPr>
                <w:rFonts w:hint="eastAsia" w:cs="宋体"/>
                <w:color w:val="auto"/>
                <w:spacing w:val="-4"/>
                <w:highlight w:val="none"/>
                <w:u w:val="single"/>
                <w:lang w:eastAsia="zh-CN"/>
              </w:rPr>
              <w:t>科技展框</w:t>
            </w:r>
            <w:r>
              <w:rPr>
                <w:rFonts w:hint="eastAsia" w:ascii="宋体" w:hAnsi="宋体" w:eastAsia="宋体" w:cs="宋体"/>
                <w:color w:val="auto"/>
                <w:spacing w:val="-4"/>
                <w:highlight w:val="none"/>
                <w:lang w:eastAsia="zh-CN"/>
              </w:rPr>
              <w:t>，</w:t>
            </w:r>
            <w:r>
              <w:rPr>
                <w:rFonts w:hint="eastAsia" w:cs="宋体"/>
                <w:color w:val="auto"/>
                <w:spacing w:val="-4"/>
                <w:highlight w:val="none"/>
                <w:lang w:eastAsia="zh-CN"/>
              </w:rPr>
              <w:t>属于</w:t>
            </w:r>
            <w:r>
              <w:rPr>
                <w:rFonts w:hint="eastAsia" w:cs="宋体"/>
                <w:color w:val="auto"/>
                <w:spacing w:val="-4"/>
                <w:highlight w:val="none"/>
                <w:u w:val="single"/>
                <w:lang w:eastAsia="zh-CN"/>
              </w:rPr>
              <w:t>工业</w:t>
            </w:r>
            <w:r>
              <w:rPr>
                <w:rFonts w:hint="eastAsia" w:cs="宋体"/>
                <w:color w:val="auto"/>
                <w:spacing w:val="-4"/>
                <w:highlight w:val="none"/>
                <w:lang w:eastAsia="zh-CN"/>
              </w:rPr>
              <w:t>行业；</w:t>
            </w:r>
          </w:p>
          <w:p w14:paraId="4CFA08E6">
            <w:pPr>
              <w:pStyle w:val="17"/>
              <w:spacing w:before="181" w:line="240" w:lineRule="auto"/>
              <w:ind w:left="42"/>
              <w:rPr>
                <w:rFonts w:hint="eastAsia" w:ascii="宋体" w:hAnsi="宋体" w:eastAsia="宋体" w:cs="宋体"/>
                <w:color w:val="auto"/>
                <w:spacing w:val="-4"/>
                <w:highlight w:val="none"/>
                <w:lang w:eastAsia="zh-CN"/>
              </w:rPr>
            </w:pPr>
            <w:r>
              <w:rPr>
                <w:rFonts w:hint="eastAsia" w:ascii="宋体" w:hAnsi="宋体" w:eastAsia="宋体" w:cs="宋体"/>
                <w:color w:val="auto"/>
                <w:spacing w:val="-4"/>
                <w:highlight w:val="none"/>
                <w:lang w:eastAsia="zh-CN"/>
              </w:rPr>
              <w:t>（</w:t>
            </w:r>
            <w:r>
              <w:rPr>
                <w:rFonts w:hint="eastAsia" w:cs="宋体"/>
                <w:color w:val="auto"/>
                <w:spacing w:val="-4"/>
                <w:highlight w:val="none"/>
                <w:lang w:val="en-US" w:eastAsia="zh-CN"/>
              </w:rPr>
              <w:t>36</w:t>
            </w:r>
            <w:r>
              <w:rPr>
                <w:rFonts w:hint="eastAsia" w:ascii="宋体" w:hAnsi="宋体" w:eastAsia="宋体" w:cs="宋体"/>
                <w:color w:val="auto"/>
                <w:spacing w:val="-4"/>
                <w:highlight w:val="none"/>
                <w:lang w:eastAsia="zh-CN"/>
              </w:rPr>
              <w:t>）标的</w:t>
            </w:r>
            <w:r>
              <w:rPr>
                <w:rFonts w:hint="eastAsia" w:cs="宋体"/>
                <w:color w:val="auto"/>
                <w:spacing w:val="-4"/>
                <w:highlight w:val="none"/>
                <w:lang w:val="en-US" w:eastAsia="zh-CN"/>
              </w:rPr>
              <w:t>36</w:t>
            </w:r>
            <w:r>
              <w:rPr>
                <w:rFonts w:hint="eastAsia" w:ascii="宋体" w:hAnsi="宋体" w:eastAsia="宋体" w:cs="宋体"/>
                <w:color w:val="auto"/>
                <w:spacing w:val="-4"/>
                <w:highlight w:val="none"/>
                <w:lang w:eastAsia="zh-CN"/>
              </w:rPr>
              <w:t>：</w:t>
            </w:r>
            <w:r>
              <w:rPr>
                <w:rFonts w:hint="eastAsia" w:cs="宋体"/>
                <w:color w:val="auto"/>
                <w:spacing w:val="-4"/>
                <w:highlight w:val="none"/>
                <w:u w:val="single"/>
                <w:lang w:eastAsia="zh-CN"/>
              </w:rPr>
              <w:t>高中信息技术实验箱</w:t>
            </w:r>
            <w:r>
              <w:rPr>
                <w:rFonts w:hint="eastAsia" w:ascii="宋体" w:hAnsi="宋体" w:eastAsia="宋体" w:cs="宋体"/>
                <w:color w:val="auto"/>
                <w:spacing w:val="-4"/>
                <w:highlight w:val="none"/>
                <w:lang w:eastAsia="zh-CN"/>
              </w:rPr>
              <w:t>，</w:t>
            </w:r>
            <w:r>
              <w:rPr>
                <w:rFonts w:hint="eastAsia" w:cs="宋体"/>
                <w:color w:val="auto"/>
                <w:spacing w:val="-4"/>
                <w:highlight w:val="none"/>
                <w:lang w:eastAsia="zh-CN"/>
              </w:rPr>
              <w:t>属于</w:t>
            </w:r>
            <w:r>
              <w:rPr>
                <w:rFonts w:hint="eastAsia" w:cs="宋体"/>
                <w:color w:val="auto"/>
                <w:spacing w:val="-4"/>
                <w:highlight w:val="none"/>
                <w:u w:val="single"/>
                <w:lang w:eastAsia="zh-CN"/>
              </w:rPr>
              <w:t>工业</w:t>
            </w:r>
            <w:r>
              <w:rPr>
                <w:rFonts w:hint="eastAsia" w:cs="宋体"/>
                <w:color w:val="auto"/>
                <w:spacing w:val="-4"/>
                <w:highlight w:val="none"/>
                <w:lang w:eastAsia="zh-CN"/>
              </w:rPr>
              <w:t>行业；</w:t>
            </w:r>
          </w:p>
          <w:p w14:paraId="411971D0">
            <w:pPr>
              <w:pStyle w:val="17"/>
              <w:spacing w:before="181" w:line="240" w:lineRule="auto"/>
              <w:ind w:left="42"/>
              <w:rPr>
                <w:rFonts w:hint="eastAsia" w:ascii="宋体" w:hAnsi="宋体" w:eastAsia="宋体" w:cs="宋体"/>
                <w:color w:val="auto"/>
                <w:spacing w:val="-4"/>
                <w:highlight w:val="none"/>
                <w:lang w:eastAsia="zh-CN"/>
              </w:rPr>
            </w:pPr>
            <w:r>
              <w:rPr>
                <w:rFonts w:hint="eastAsia" w:ascii="宋体" w:hAnsi="宋体" w:eastAsia="宋体" w:cs="宋体"/>
                <w:color w:val="auto"/>
                <w:spacing w:val="-4"/>
                <w:highlight w:val="none"/>
                <w:lang w:eastAsia="zh-CN"/>
              </w:rPr>
              <w:t>（</w:t>
            </w:r>
            <w:r>
              <w:rPr>
                <w:rFonts w:hint="eastAsia" w:cs="宋体"/>
                <w:color w:val="auto"/>
                <w:spacing w:val="-4"/>
                <w:highlight w:val="none"/>
                <w:lang w:val="en-US" w:eastAsia="zh-CN"/>
              </w:rPr>
              <w:t>37</w:t>
            </w:r>
            <w:r>
              <w:rPr>
                <w:rFonts w:hint="eastAsia" w:ascii="宋体" w:hAnsi="宋体" w:eastAsia="宋体" w:cs="宋体"/>
                <w:color w:val="auto"/>
                <w:spacing w:val="-4"/>
                <w:highlight w:val="none"/>
                <w:lang w:eastAsia="zh-CN"/>
              </w:rPr>
              <w:t>）标的</w:t>
            </w:r>
            <w:r>
              <w:rPr>
                <w:rFonts w:hint="eastAsia" w:cs="宋体"/>
                <w:color w:val="auto"/>
                <w:spacing w:val="-4"/>
                <w:highlight w:val="none"/>
                <w:lang w:val="en-US" w:eastAsia="zh-CN"/>
              </w:rPr>
              <w:t>37</w:t>
            </w:r>
            <w:r>
              <w:rPr>
                <w:rFonts w:hint="eastAsia" w:ascii="宋体" w:hAnsi="宋体" w:eastAsia="宋体" w:cs="宋体"/>
                <w:color w:val="auto"/>
                <w:spacing w:val="-4"/>
                <w:highlight w:val="none"/>
                <w:lang w:eastAsia="zh-CN"/>
              </w:rPr>
              <w:t>：</w:t>
            </w:r>
            <w:r>
              <w:rPr>
                <w:rFonts w:hint="eastAsia" w:cs="宋体"/>
                <w:color w:val="auto"/>
                <w:spacing w:val="-4"/>
                <w:highlight w:val="none"/>
                <w:u w:val="single"/>
                <w:lang w:eastAsia="zh-CN"/>
              </w:rPr>
              <w:t>人工智能通识高级套件</w:t>
            </w:r>
            <w:r>
              <w:rPr>
                <w:rFonts w:hint="eastAsia" w:ascii="宋体" w:hAnsi="宋体" w:eastAsia="宋体" w:cs="宋体"/>
                <w:color w:val="auto"/>
                <w:spacing w:val="-4"/>
                <w:highlight w:val="none"/>
                <w:lang w:eastAsia="zh-CN"/>
              </w:rPr>
              <w:t>，</w:t>
            </w:r>
            <w:r>
              <w:rPr>
                <w:rFonts w:hint="eastAsia" w:cs="宋体"/>
                <w:color w:val="auto"/>
                <w:spacing w:val="-4"/>
                <w:highlight w:val="none"/>
                <w:lang w:eastAsia="zh-CN"/>
              </w:rPr>
              <w:t>属于</w:t>
            </w:r>
            <w:r>
              <w:rPr>
                <w:rFonts w:hint="eastAsia" w:cs="宋体"/>
                <w:color w:val="auto"/>
                <w:spacing w:val="-4"/>
                <w:highlight w:val="none"/>
                <w:u w:val="single"/>
                <w:lang w:eastAsia="zh-CN"/>
              </w:rPr>
              <w:t>工业</w:t>
            </w:r>
            <w:r>
              <w:rPr>
                <w:rFonts w:hint="eastAsia" w:cs="宋体"/>
                <w:color w:val="auto"/>
                <w:spacing w:val="-4"/>
                <w:highlight w:val="none"/>
                <w:lang w:eastAsia="zh-CN"/>
              </w:rPr>
              <w:t>行业；</w:t>
            </w:r>
          </w:p>
          <w:p w14:paraId="42B02FC7">
            <w:pPr>
              <w:pStyle w:val="17"/>
              <w:spacing w:before="181" w:line="240" w:lineRule="auto"/>
              <w:ind w:left="42"/>
              <w:rPr>
                <w:rFonts w:hint="eastAsia" w:ascii="宋体" w:hAnsi="宋体" w:eastAsia="宋体" w:cs="宋体"/>
                <w:color w:val="auto"/>
                <w:spacing w:val="-4"/>
                <w:highlight w:val="none"/>
                <w:lang w:eastAsia="zh-CN"/>
              </w:rPr>
            </w:pPr>
            <w:r>
              <w:rPr>
                <w:rFonts w:hint="eastAsia" w:ascii="宋体" w:hAnsi="宋体" w:eastAsia="宋体" w:cs="宋体"/>
                <w:color w:val="auto"/>
                <w:spacing w:val="-4"/>
                <w:highlight w:val="none"/>
                <w:lang w:eastAsia="zh-CN"/>
              </w:rPr>
              <w:t>（</w:t>
            </w:r>
            <w:r>
              <w:rPr>
                <w:rFonts w:hint="eastAsia" w:cs="宋体"/>
                <w:color w:val="auto"/>
                <w:spacing w:val="-4"/>
                <w:highlight w:val="none"/>
                <w:lang w:val="en-US" w:eastAsia="zh-CN"/>
              </w:rPr>
              <w:t>38</w:t>
            </w:r>
            <w:r>
              <w:rPr>
                <w:rFonts w:hint="eastAsia" w:ascii="宋体" w:hAnsi="宋体" w:eastAsia="宋体" w:cs="宋体"/>
                <w:color w:val="auto"/>
                <w:spacing w:val="-4"/>
                <w:highlight w:val="none"/>
                <w:lang w:eastAsia="zh-CN"/>
              </w:rPr>
              <w:t>）标</w:t>
            </w:r>
            <w:r>
              <w:rPr>
                <w:rFonts w:hint="eastAsia" w:cs="宋体"/>
                <w:color w:val="auto"/>
                <w:spacing w:val="-4"/>
                <w:highlight w:val="none"/>
                <w:lang w:val="en-US" w:eastAsia="zh-CN"/>
              </w:rPr>
              <w:t>的38</w:t>
            </w:r>
            <w:r>
              <w:rPr>
                <w:rFonts w:hint="eastAsia" w:ascii="宋体" w:hAnsi="宋体" w:eastAsia="宋体" w:cs="宋体"/>
                <w:color w:val="auto"/>
                <w:spacing w:val="-4"/>
                <w:highlight w:val="none"/>
                <w:lang w:eastAsia="zh-CN"/>
              </w:rPr>
              <w:t>：</w:t>
            </w:r>
            <w:r>
              <w:rPr>
                <w:rFonts w:hint="eastAsia" w:cs="宋体"/>
                <w:color w:val="auto"/>
                <w:spacing w:val="-4"/>
                <w:highlight w:val="none"/>
                <w:u w:val="single"/>
                <w:lang w:eastAsia="zh-CN"/>
              </w:rPr>
              <w:t>虚拟仿真机器人系统</w:t>
            </w:r>
            <w:r>
              <w:rPr>
                <w:rFonts w:hint="eastAsia" w:ascii="宋体" w:hAnsi="宋体" w:eastAsia="宋体" w:cs="宋体"/>
                <w:color w:val="auto"/>
                <w:spacing w:val="-4"/>
                <w:highlight w:val="none"/>
                <w:lang w:eastAsia="zh-CN"/>
              </w:rPr>
              <w:t>，</w:t>
            </w:r>
            <w:r>
              <w:rPr>
                <w:rFonts w:hint="eastAsia" w:cs="宋体"/>
                <w:color w:val="auto"/>
                <w:spacing w:val="-4"/>
                <w:highlight w:val="none"/>
                <w:lang w:eastAsia="zh-CN"/>
              </w:rPr>
              <w:t>属于</w:t>
            </w:r>
            <w:r>
              <w:rPr>
                <w:rFonts w:hint="eastAsia" w:cs="宋体"/>
                <w:color w:val="auto"/>
                <w:spacing w:val="-4"/>
                <w:highlight w:val="none"/>
                <w:u w:val="single"/>
                <w:lang w:eastAsia="zh-CN"/>
              </w:rPr>
              <w:t>工业</w:t>
            </w:r>
            <w:r>
              <w:rPr>
                <w:rFonts w:hint="eastAsia" w:cs="宋体"/>
                <w:color w:val="auto"/>
                <w:spacing w:val="-4"/>
                <w:highlight w:val="none"/>
                <w:lang w:eastAsia="zh-CN"/>
              </w:rPr>
              <w:t>行业；</w:t>
            </w:r>
          </w:p>
          <w:p w14:paraId="52C2E4B0">
            <w:pPr>
              <w:pStyle w:val="17"/>
              <w:spacing w:before="181" w:line="240" w:lineRule="auto"/>
              <w:ind w:left="42"/>
              <w:rPr>
                <w:rFonts w:hint="eastAsia" w:ascii="宋体" w:hAnsi="宋体" w:eastAsia="宋体" w:cs="宋体"/>
                <w:color w:val="auto"/>
                <w:spacing w:val="-4"/>
                <w:highlight w:val="none"/>
                <w:lang w:eastAsia="zh-CN"/>
              </w:rPr>
            </w:pPr>
            <w:r>
              <w:rPr>
                <w:rFonts w:hint="eastAsia" w:ascii="宋体" w:hAnsi="宋体" w:eastAsia="宋体" w:cs="宋体"/>
                <w:color w:val="auto"/>
                <w:spacing w:val="-4"/>
                <w:highlight w:val="none"/>
                <w:lang w:eastAsia="zh-CN"/>
              </w:rPr>
              <w:t>（</w:t>
            </w:r>
            <w:r>
              <w:rPr>
                <w:rFonts w:hint="eastAsia" w:cs="宋体"/>
                <w:color w:val="auto"/>
                <w:spacing w:val="-4"/>
                <w:highlight w:val="none"/>
                <w:lang w:val="en-US" w:eastAsia="zh-CN"/>
              </w:rPr>
              <w:t>39</w:t>
            </w:r>
            <w:r>
              <w:rPr>
                <w:rFonts w:hint="eastAsia" w:ascii="宋体" w:hAnsi="宋体" w:eastAsia="宋体" w:cs="宋体"/>
                <w:color w:val="auto"/>
                <w:spacing w:val="-4"/>
                <w:highlight w:val="none"/>
                <w:lang w:eastAsia="zh-CN"/>
              </w:rPr>
              <w:t>）标的</w:t>
            </w:r>
            <w:r>
              <w:rPr>
                <w:rFonts w:hint="eastAsia" w:cs="宋体"/>
                <w:color w:val="auto"/>
                <w:spacing w:val="-4"/>
                <w:highlight w:val="none"/>
                <w:lang w:val="en-US" w:eastAsia="zh-CN"/>
              </w:rPr>
              <w:t>39</w:t>
            </w:r>
            <w:r>
              <w:rPr>
                <w:rFonts w:hint="eastAsia" w:ascii="宋体" w:hAnsi="宋体" w:eastAsia="宋体" w:cs="宋体"/>
                <w:color w:val="auto"/>
                <w:spacing w:val="-4"/>
                <w:highlight w:val="none"/>
                <w:lang w:eastAsia="zh-CN"/>
              </w:rPr>
              <w:t>：</w:t>
            </w:r>
            <w:r>
              <w:rPr>
                <w:rFonts w:hint="eastAsia" w:cs="宋体"/>
                <w:color w:val="auto"/>
                <w:spacing w:val="-4"/>
                <w:highlight w:val="none"/>
                <w:u w:val="single"/>
                <w:lang w:eastAsia="zh-CN"/>
              </w:rPr>
              <w:t>创意智造比赛套件</w:t>
            </w:r>
            <w:r>
              <w:rPr>
                <w:rFonts w:hint="eastAsia" w:ascii="宋体" w:hAnsi="宋体" w:eastAsia="宋体" w:cs="宋体"/>
                <w:color w:val="auto"/>
                <w:spacing w:val="-4"/>
                <w:highlight w:val="none"/>
                <w:lang w:eastAsia="zh-CN"/>
              </w:rPr>
              <w:t>，</w:t>
            </w:r>
            <w:r>
              <w:rPr>
                <w:rFonts w:hint="eastAsia" w:cs="宋体"/>
                <w:color w:val="auto"/>
                <w:spacing w:val="-4"/>
                <w:highlight w:val="none"/>
                <w:lang w:eastAsia="zh-CN"/>
              </w:rPr>
              <w:t>属于</w:t>
            </w:r>
            <w:r>
              <w:rPr>
                <w:rFonts w:hint="eastAsia" w:cs="宋体"/>
                <w:color w:val="auto"/>
                <w:spacing w:val="-4"/>
                <w:highlight w:val="none"/>
                <w:u w:val="single"/>
                <w:lang w:eastAsia="zh-CN"/>
              </w:rPr>
              <w:t>工业</w:t>
            </w:r>
            <w:r>
              <w:rPr>
                <w:rFonts w:hint="eastAsia" w:cs="宋体"/>
                <w:color w:val="auto"/>
                <w:spacing w:val="-4"/>
                <w:highlight w:val="none"/>
                <w:lang w:eastAsia="zh-CN"/>
              </w:rPr>
              <w:t>行业；</w:t>
            </w:r>
          </w:p>
          <w:p w14:paraId="2A3C4AB1">
            <w:pPr>
              <w:pStyle w:val="17"/>
              <w:spacing w:before="181" w:line="240" w:lineRule="auto"/>
              <w:ind w:left="42"/>
              <w:rPr>
                <w:rFonts w:hint="eastAsia" w:ascii="宋体" w:hAnsi="宋体" w:eastAsia="宋体" w:cs="宋体"/>
                <w:color w:val="auto"/>
                <w:spacing w:val="-4"/>
                <w:highlight w:val="none"/>
                <w:lang w:eastAsia="zh-CN"/>
              </w:rPr>
            </w:pPr>
            <w:r>
              <w:rPr>
                <w:rFonts w:hint="eastAsia" w:ascii="宋体" w:hAnsi="宋体" w:eastAsia="宋体" w:cs="宋体"/>
                <w:color w:val="auto"/>
                <w:spacing w:val="-4"/>
                <w:highlight w:val="none"/>
                <w:lang w:eastAsia="zh-CN"/>
              </w:rPr>
              <w:t>（</w:t>
            </w:r>
            <w:r>
              <w:rPr>
                <w:rFonts w:hint="eastAsia" w:cs="宋体"/>
                <w:color w:val="auto"/>
                <w:spacing w:val="-4"/>
                <w:highlight w:val="none"/>
                <w:lang w:val="en-US" w:eastAsia="zh-CN"/>
              </w:rPr>
              <w:t>40</w:t>
            </w:r>
            <w:r>
              <w:rPr>
                <w:rFonts w:hint="eastAsia" w:ascii="宋体" w:hAnsi="宋体" w:eastAsia="宋体" w:cs="宋体"/>
                <w:color w:val="auto"/>
                <w:spacing w:val="-4"/>
                <w:highlight w:val="none"/>
                <w:lang w:eastAsia="zh-CN"/>
              </w:rPr>
              <w:t>）标的</w:t>
            </w:r>
            <w:r>
              <w:rPr>
                <w:rFonts w:hint="eastAsia" w:cs="宋体"/>
                <w:color w:val="auto"/>
                <w:spacing w:val="-4"/>
                <w:highlight w:val="none"/>
                <w:lang w:val="en-US" w:eastAsia="zh-CN"/>
              </w:rPr>
              <w:t>40</w:t>
            </w:r>
            <w:r>
              <w:rPr>
                <w:rFonts w:hint="eastAsia" w:ascii="宋体" w:hAnsi="宋体" w:eastAsia="宋体" w:cs="宋体"/>
                <w:color w:val="auto"/>
                <w:spacing w:val="-4"/>
                <w:highlight w:val="none"/>
                <w:lang w:eastAsia="zh-CN"/>
              </w:rPr>
              <w:t>：</w:t>
            </w:r>
            <w:r>
              <w:rPr>
                <w:rFonts w:hint="eastAsia" w:cs="宋体"/>
                <w:color w:val="auto"/>
                <w:spacing w:val="-4"/>
                <w:highlight w:val="none"/>
                <w:u w:val="single"/>
                <w:lang w:eastAsia="zh-CN"/>
              </w:rPr>
              <w:t>优创未来比赛套件</w:t>
            </w:r>
            <w:r>
              <w:rPr>
                <w:rFonts w:hint="eastAsia" w:ascii="宋体" w:hAnsi="宋体" w:eastAsia="宋体" w:cs="宋体"/>
                <w:color w:val="auto"/>
                <w:spacing w:val="-4"/>
                <w:highlight w:val="none"/>
                <w:lang w:eastAsia="zh-CN"/>
              </w:rPr>
              <w:t>，</w:t>
            </w:r>
            <w:r>
              <w:rPr>
                <w:rFonts w:hint="eastAsia" w:cs="宋体"/>
                <w:color w:val="auto"/>
                <w:spacing w:val="-4"/>
                <w:highlight w:val="none"/>
                <w:lang w:eastAsia="zh-CN"/>
              </w:rPr>
              <w:t>属于</w:t>
            </w:r>
            <w:r>
              <w:rPr>
                <w:rFonts w:hint="eastAsia" w:cs="宋体"/>
                <w:color w:val="auto"/>
                <w:spacing w:val="-4"/>
                <w:highlight w:val="none"/>
                <w:u w:val="single"/>
                <w:lang w:eastAsia="zh-CN"/>
              </w:rPr>
              <w:t>工业</w:t>
            </w:r>
            <w:r>
              <w:rPr>
                <w:rFonts w:hint="eastAsia" w:cs="宋体"/>
                <w:color w:val="auto"/>
                <w:spacing w:val="-4"/>
                <w:highlight w:val="none"/>
                <w:lang w:eastAsia="zh-CN"/>
              </w:rPr>
              <w:t>行业；</w:t>
            </w:r>
          </w:p>
          <w:p w14:paraId="35F79351">
            <w:pPr>
              <w:pStyle w:val="17"/>
              <w:spacing w:before="181" w:line="240" w:lineRule="auto"/>
              <w:ind w:left="42"/>
              <w:rPr>
                <w:rFonts w:hint="eastAsia" w:ascii="宋体" w:hAnsi="宋体" w:eastAsia="宋体" w:cs="宋体"/>
                <w:color w:val="auto"/>
                <w:spacing w:val="-4"/>
                <w:highlight w:val="none"/>
                <w:lang w:eastAsia="zh-CN"/>
              </w:rPr>
            </w:pPr>
            <w:r>
              <w:rPr>
                <w:rFonts w:hint="eastAsia" w:ascii="宋体" w:hAnsi="宋体" w:eastAsia="宋体" w:cs="宋体"/>
                <w:color w:val="auto"/>
                <w:spacing w:val="-4"/>
                <w:highlight w:val="none"/>
                <w:lang w:eastAsia="zh-CN"/>
              </w:rPr>
              <w:t>（</w:t>
            </w:r>
            <w:r>
              <w:rPr>
                <w:rFonts w:hint="eastAsia" w:cs="宋体"/>
                <w:color w:val="auto"/>
                <w:spacing w:val="-4"/>
                <w:highlight w:val="none"/>
                <w:lang w:val="en-US" w:eastAsia="zh-CN"/>
              </w:rPr>
              <w:t>41</w:t>
            </w:r>
            <w:r>
              <w:rPr>
                <w:rFonts w:hint="eastAsia" w:ascii="宋体" w:hAnsi="宋体" w:eastAsia="宋体" w:cs="宋体"/>
                <w:color w:val="auto"/>
                <w:spacing w:val="-4"/>
                <w:highlight w:val="none"/>
                <w:lang w:eastAsia="zh-CN"/>
              </w:rPr>
              <w:t>）标的</w:t>
            </w:r>
            <w:r>
              <w:rPr>
                <w:rFonts w:hint="eastAsia" w:cs="宋体"/>
                <w:color w:val="auto"/>
                <w:spacing w:val="-4"/>
                <w:highlight w:val="none"/>
                <w:lang w:val="en-US" w:eastAsia="zh-CN"/>
              </w:rPr>
              <w:t>41</w:t>
            </w:r>
            <w:r>
              <w:rPr>
                <w:rFonts w:hint="eastAsia" w:ascii="宋体" w:hAnsi="宋体" w:eastAsia="宋体" w:cs="宋体"/>
                <w:color w:val="auto"/>
                <w:spacing w:val="-4"/>
                <w:highlight w:val="none"/>
                <w:lang w:eastAsia="zh-CN"/>
              </w:rPr>
              <w:t>：</w:t>
            </w:r>
            <w:r>
              <w:rPr>
                <w:rFonts w:hint="eastAsia" w:cs="宋体"/>
                <w:color w:val="auto"/>
                <w:spacing w:val="-4"/>
                <w:highlight w:val="none"/>
                <w:u w:val="single"/>
                <w:lang w:eastAsia="zh-CN"/>
              </w:rPr>
              <w:t>智能博物比赛套件</w:t>
            </w:r>
            <w:r>
              <w:rPr>
                <w:rFonts w:hint="eastAsia" w:ascii="宋体" w:hAnsi="宋体" w:eastAsia="宋体" w:cs="宋体"/>
                <w:color w:val="auto"/>
                <w:spacing w:val="-4"/>
                <w:highlight w:val="none"/>
                <w:lang w:eastAsia="zh-CN"/>
              </w:rPr>
              <w:t>，</w:t>
            </w:r>
            <w:r>
              <w:rPr>
                <w:rFonts w:hint="eastAsia" w:cs="宋体"/>
                <w:color w:val="auto"/>
                <w:spacing w:val="-4"/>
                <w:highlight w:val="none"/>
                <w:lang w:eastAsia="zh-CN"/>
              </w:rPr>
              <w:t>属于</w:t>
            </w:r>
            <w:r>
              <w:rPr>
                <w:rFonts w:hint="eastAsia" w:cs="宋体"/>
                <w:color w:val="auto"/>
                <w:spacing w:val="-4"/>
                <w:highlight w:val="none"/>
                <w:u w:val="single"/>
                <w:lang w:eastAsia="zh-CN"/>
              </w:rPr>
              <w:t>工业</w:t>
            </w:r>
            <w:r>
              <w:rPr>
                <w:rFonts w:hint="eastAsia" w:cs="宋体"/>
                <w:color w:val="auto"/>
                <w:spacing w:val="-4"/>
                <w:highlight w:val="none"/>
                <w:lang w:eastAsia="zh-CN"/>
              </w:rPr>
              <w:t>行业；</w:t>
            </w:r>
          </w:p>
          <w:p w14:paraId="47BC6BAD">
            <w:pPr>
              <w:pStyle w:val="17"/>
              <w:spacing w:before="181" w:line="240" w:lineRule="auto"/>
              <w:ind w:left="42"/>
              <w:rPr>
                <w:rFonts w:hint="eastAsia" w:ascii="宋体" w:hAnsi="宋体" w:eastAsia="宋体" w:cs="宋体"/>
                <w:color w:val="auto"/>
                <w:spacing w:val="-4"/>
                <w:highlight w:val="none"/>
                <w:lang w:eastAsia="zh-CN"/>
              </w:rPr>
            </w:pPr>
            <w:r>
              <w:rPr>
                <w:rFonts w:hint="eastAsia" w:ascii="宋体" w:hAnsi="宋体" w:eastAsia="宋体" w:cs="宋体"/>
                <w:color w:val="auto"/>
                <w:spacing w:val="-4"/>
                <w:highlight w:val="none"/>
                <w:lang w:eastAsia="zh-CN"/>
              </w:rPr>
              <w:t>（</w:t>
            </w:r>
            <w:r>
              <w:rPr>
                <w:rFonts w:hint="eastAsia" w:cs="宋体"/>
                <w:color w:val="auto"/>
                <w:spacing w:val="-4"/>
                <w:highlight w:val="none"/>
                <w:lang w:val="en-US" w:eastAsia="zh-CN"/>
              </w:rPr>
              <w:t>42</w:t>
            </w:r>
            <w:r>
              <w:rPr>
                <w:rFonts w:hint="eastAsia" w:ascii="宋体" w:hAnsi="宋体" w:eastAsia="宋体" w:cs="宋体"/>
                <w:color w:val="auto"/>
                <w:spacing w:val="-4"/>
                <w:highlight w:val="none"/>
                <w:lang w:eastAsia="zh-CN"/>
              </w:rPr>
              <w:t>）标的</w:t>
            </w:r>
            <w:r>
              <w:rPr>
                <w:rFonts w:hint="eastAsia" w:cs="宋体"/>
                <w:color w:val="auto"/>
                <w:spacing w:val="-4"/>
                <w:highlight w:val="none"/>
                <w:lang w:val="en-US" w:eastAsia="zh-CN"/>
              </w:rPr>
              <w:t>42</w:t>
            </w:r>
            <w:r>
              <w:rPr>
                <w:rFonts w:hint="eastAsia" w:ascii="宋体" w:hAnsi="宋体" w:eastAsia="宋体" w:cs="宋体"/>
                <w:color w:val="auto"/>
                <w:spacing w:val="-4"/>
                <w:highlight w:val="none"/>
                <w:lang w:eastAsia="zh-CN"/>
              </w:rPr>
              <w:t>：</w:t>
            </w:r>
            <w:r>
              <w:rPr>
                <w:rFonts w:hint="eastAsia" w:cs="宋体"/>
                <w:color w:val="auto"/>
                <w:spacing w:val="-4"/>
                <w:highlight w:val="none"/>
                <w:u w:val="single"/>
                <w:lang w:eastAsia="zh-CN"/>
              </w:rPr>
              <w:t>智能博物道具包</w:t>
            </w:r>
            <w:r>
              <w:rPr>
                <w:rFonts w:hint="eastAsia" w:ascii="宋体" w:hAnsi="宋体" w:eastAsia="宋体" w:cs="宋体"/>
                <w:color w:val="auto"/>
                <w:spacing w:val="-4"/>
                <w:highlight w:val="none"/>
                <w:lang w:eastAsia="zh-CN"/>
              </w:rPr>
              <w:t>，</w:t>
            </w:r>
            <w:r>
              <w:rPr>
                <w:rFonts w:hint="eastAsia" w:cs="宋体"/>
                <w:color w:val="auto"/>
                <w:spacing w:val="-4"/>
                <w:highlight w:val="none"/>
                <w:lang w:eastAsia="zh-CN"/>
              </w:rPr>
              <w:t>属于</w:t>
            </w:r>
            <w:r>
              <w:rPr>
                <w:rFonts w:hint="eastAsia" w:cs="宋体"/>
                <w:color w:val="auto"/>
                <w:spacing w:val="-4"/>
                <w:highlight w:val="none"/>
                <w:u w:val="single"/>
                <w:lang w:eastAsia="zh-CN"/>
              </w:rPr>
              <w:t>工业</w:t>
            </w:r>
            <w:r>
              <w:rPr>
                <w:rFonts w:hint="eastAsia" w:cs="宋体"/>
                <w:color w:val="auto"/>
                <w:spacing w:val="-4"/>
                <w:highlight w:val="none"/>
                <w:lang w:eastAsia="zh-CN"/>
              </w:rPr>
              <w:t>行业；</w:t>
            </w:r>
          </w:p>
          <w:p w14:paraId="7262D007">
            <w:pPr>
              <w:pStyle w:val="17"/>
              <w:spacing w:before="181" w:line="240" w:lineRule="auto"/>
              <w:ind w:left="42"/>
              <w:rPr>
                <w:rFonts w:hint="eastAsia" w:ascii="宋体" w:hAnsi="宋体" w:eastAsia="宋体" w:cs="宋体"/>
                <w:color w:val="auto"/>
                <w:spacing w:val="-4"/>
                <w:highlight w:val="none"/>
                <w:lang w:eastAsia="zh-CN"/>
              </w:rPr>
            </w:pPr>
            <w:r>
              <w:rPr>
                <w:rFonts w:hint="eastAsia" w:ascii="宋体" w:hAnsi="宋体" w:eastAsia="宋体" w:cs="宋体"/>
                <w:color w:val="auto"/>
                <w:spacing w:val="-4"/>
                <w:highlight w:val="none"/>
                <w:lang w:eastAsia="zh-CN"/>
              </w:rPr>
              <w:t>（</w:t>
            </w:r>
            <w:r>
              <w:rPr>
                <w:rFonts w:hint="eastAsia" w:cs="宋体"/>
                <w:color w:val="auto"/>
                <w:spacing w:val="-4"/>
                <w:highlight w:val="none"/>
                <w:lang w:val="en-US" w:eastAsia="zh-CN"/>
              </w:rPr>
              <w:t>43</w:t>
            </w:r>
            <w:r>
              <w:rPr>
                <w:rFonts w:hint="eastAsia" w:ascii="宋体" w:hAnsi="宋体" w:eastAsia="宋体" w:cs="宋体"/>
                <w:color w:val="auto"/>
                <w:spacing w:val="-4"/>
                <w:highlight w:val="none"/>
                <w:lang w:eastAsia="zh-CN"/>
              </w:rPr>
              <w:t>）标的</w:t>
            </w:r>
            <w:r>
              <w:rPr>
                <w:rFonts w:hint="eastAsia" w:cs="宋体"/>
                <w:color w:val="auto"/>
                <w:spacing w:val="-4"/>
                <w:highlight w:val="none"/>
                <w:lang w:val="en-US" w:eastAsia="zh-CN"/>
              </w:rPr>
              <w:t>43</w:t>
            </w:r>
            <w:r>
              <w:rPr>
                <w:rFonts w:hint="eastAsia" w:ascii="宋体" w:hAnsi="宋体" w:eastAsia="宋体" w:cs="宋体"/>
                <w:color w:val="auto"/>
                <w:spacing w:val="-4"/>
                <w:highlight w:val="none"/>
                <w:lang w:eastAsia="zh-CN"/>
              </w:rPr>
              <w:t>：</w:t>
            </w:r>
            <w:r>
              <w:rPr>
                <w:rFonts w:hint="eastAsia" w:cs="宋体"/>
                <w:color w:val="auto"/>
                <w:spacing w:val="-4"/>
                <w:highlight w:val="none"/>
                <w:u w:val="single"/>
                <w:lang w:eastAsia="zh-CN"/>
              </w:rPr>
              <w:t>赛事课程包</w:t>
            </w:r>
            <w:r>
              <w:rPr>
                <w:rFonts w:hint="eastAsia" w:ascii="宋体" w:hAnsi="宋体" w:eastAsia="宋体" w:cs="宋体"/>
                <w:color w:val="auto"/>
                <w:spacing w:val="-4"/>
                <w:highlight w:val="none"/>
                <w:lang w:eastAsia="zh-CN"/>
              </w:rPr>
              <w:t>，</w:t>
            </w:r>
            <w:r>
              <w:rPr>
                <w:rFonts w:hint="eastAsia" w:cs="宋体"/>
                <w:color w:val="auto"/>
                <w:spacing w:val="-4"/>
                <w:highlight w:val="none"/>
                <w:lang w:eastAsia="zh-CN"/>
              </w:rPr>
              <w:t>属于</w:t>
            </w:r>
            <w:r>
              <w:rPr>
                <w:rFonts w:hint="eastAsia" w:cs="宋体"/>
                <w:color w:val="auto"/>
                <w:spacing w:val="-4"/>
                <w:highlight w:val="none"/>
                <w:u w:val="single"/>
                <w:lang w:eastAsia="zh-CN"/>
              </w:rPr>
              <w:t>工业</w:t>
            </w:r>
            <w:r>
              <w:rPr>
                <w:rFonts w:hint="eastAsia" w:cs="宋体"/>
                <w:color w:val="auto"/>
                <w:spacing w:val="-4"/>
                <w:highlight w:val="none"/>
                <w:lang w:eastAsia="zh-CN"/>
              </w:rPr>
              <w:t>行业；</w:t>
            </w:r>
          </w:p>
          <w:p w14:paraId="18CB86FC">
            <w:pPr>
              <w:pStyle w:val="17"/>
              <w:spacing w:before="181" w:line="240" w:lineRule="auto"/>
              <w:ind w:left="42"/>
              <w:rPr>
                <w:rFonts w:hint="eastAsia" w:ascii="宋体" w:hAnsi="宋体" w:eastAsia="宋体" w:cs="宋体"/>
                <w:color w:val="auto"/>
                <w:spacing w:val="-4"/>
                <w:highlight w:val="none"/>
                <w:lang w:eastAsia="zh-CN"/>
              </w:rPr>
            </w:pPr>
            <w:r>
              <w:rPr>
                <w:rFonts w:hint="eastAsia" w:ascii="宋体" w:hAnsi="宋体" w:eastAsia="宋体" w:cs="宋体"/>
                <w:color w:val="auto"/>
                <w:spacing w:val="-4"/>
                <w:highlight w:val="none"/>
                <w:lang w:eastAsia="zh-CN"/>
              </w:rPr>
              <w:t>（</w:t>
            </w:r>
            <w:r>
              <w:rPr>
                <w:rFonts w:hint="eastAsia" w:cs="宋体"/>
                <w:color w:val="auto"/>
                <w:spacing w:val="-4"/>
                <w:highlight w:val="none"/>
                <w:lang w:val="en-US" w:eastAsia="zh-CN"/>
              </w:rPr>
              <w:t>44</w:t>
            </w:r>
            <w:r>
              <w:rPr>
                <w:rFonts w:hint="eastAsia" w:ascii="宋体" w:hAnsi="宋体" w:eastAsia="宋体" w:cs="宋体"/>
                <w:color w:val="auto"/>
                <w:spacing w:val="-4"/>
                <w:highlight w:val="none"/>
                <w:lang w:eastAsia="zh-CN"/>
              </w:rPr>
              <w:t>）标的</w:t>
            </w:r>
            <w:r>
              <w:rPr>
                <w:rFonts w:hint="eastAsia" w:cs="宋体"/>
                <w:color w:val="auto"/>
                <w:spacing w:val="-4"/>
                <w:highlight w:val="none"/>
                <w:lang w:val="en-US" w:eastAsia="zh-CN"/>
              </w:rPr>
              <w:t>44</w:t>
            </w:r>
            <w:r>
              <w:rPr>
                <w:rFonts w:hint="eastAsia" w:ascii="宋体" w:hAnsi="宋体" w:eastAsia="宋体" w:cs="宋体"/>
                <w:color w:val="auto"/>
                <w:spacing w:val="-4"/>
                <w:highlight w:val="none"/>
                <w:lang w:eastAsia="zh-CN"/>
              </w:rPr>
              <w:t>：</w:t>
            </w:r>
            <w:r>
              <w:rPr>
                <w:rFonts w:hint="eastAsia" w:cs="宋体"/>
                <w:color w:val="auto"/>
                <w:spacing w:val="-4"/>
                <w:highlight w:val="none"/>
                <w:u w:val="single"/>
                <w:lang w:eastAsia="zh-CN"/>
              </w:rPr>
              <w:t>仿生多足竞赛机器人</w:t>
            </w:r>
            <w:r>
              <w:rPr>
                <w:rFonts w:hint="eastAsia" w:ascii="宋体" w:hAnsi="宋体" w:eastAsia="宋体" w:cs="宋体"/>
                <w:color w:val="auto"/>
                <w:spacing w:val="-4"/>
                <w:highlight w:val="none"/>
                <w:lang w:eastAsia="zh-CN"/>
              </w:rPr>
              <w:t>，</w:t>
            </w:r>
            <w:r>
              <w:rPr>
                <w:rFonts w:hint="eastAsia" w:cs="宋体"/>
                <w:color w:val="auto"/>
                <w:spacing w:val="-4"/>
                <w:highlight w:val="none"/>
                <w:lang w:eastAsia="zh-CN"/>
              </w:rPr>
              <w:t>属于</w:t>
            </w:r>
            <w:r>
              <w:rPr>
                <w:rFonts w:hint="eastAsia" w:cs="宋体"/>
                <w:color w:val="auto"/>
                <w:spacing w:val="-4"/>
                <w:highlight w:val="none"/>
                <w:u w:val="single"/>
                <w:lang w:eastAsia="zh-CN"/>
              </w:rPr>
              <w:t>工业</w:t>
            </w:r>
            <w:r>
              <w:rPr>
                <w:rFonts w:hint="eastAsia" w:cs="宋体"/>
                <w:color w:val="auto"/>
                <w:spacing w:val="-4"/>
                <w:highlight w:val="none"/>
                <w:lang w:eastAsia="zh-CN"/>
              </w:rPr>
              <w:t>行业；</w:t>
            </w:r>
          </w:p>
          <w:p w14:paraId="2395A073">
            <w:pPr>
              <w:pStyle w:val="17"/>
              <w:spacing w:before="181" w:line="240" w:lineRule="auto"/>
              <w:ind w:left="42"/>
              <w:rPr>
                <w:rFonts w:hint="eastAsia" w:ascii="宋体" w:hAnsi="宋体" w:eastAsia="宋体" w:cs="宋体"/>
                <w:color w:val="auto"/>
                <w:spacing w:val="-4"/>
                <w:highlight w:val="none"/>
                <w:lang w:eastAsia="zh-CN"/>
              </w:rPr>
            </w:pPr>
            <w:r>
              <w:rPr>
                <w:rFonts w:hint="eastAsia" w:ascii="宋体" w:hAnsi="宋体" w:eastAsia="宋体" w:cs="宋体"/>
                <w:color w:val="auto"/>
                <w:spacing w:val="-4"/>
                <w:highlight w:val="none"/>
                <w:lang w:eastAsia="zh-CN"/>
              </w:rPr>
              <w:t>（</w:t>
            </w:r>
            <w:r>
              <w:rPr>
                <w:rFonts w:hint="eastAsia" w:cs="宋体"/>
                <w:color w:val="auto"/>
                <w:spacing w:val="-4"/>
                <w:highlight w:val="none"/>
                <w:lang w:val="en-US" w:eastAsia="zh-CN"/>
              </w:rPr>
              <w:t>45</w:t>
            </w:r>
            <w:r>
              <w:rPr>
                <w:rFonts w:hint="eastAsia" w:ascii="宋体" w:hAnsi="宋体" w:eastAsia="宋体" w:cs="宋体"/>
                <w:color w:val="auto"/>
                <w:spacing w:val="-4"/>
                <w:highlight w:val="none"/>
                <w:lang w:eastAsia="zh-CN"/>
              </w:rPr>
              <w:t>）标的</w:t>
            </w:r>
            <w:r>
              <w:rPr>
                <w:rFonts w:hint="eastAsia" w:cs="宋体"/>
                <w:color w:val="auto"/>
                <w:spacing w:val="-4"/>
                <w:highlight w:val="none"/>
                <w:lang w:val="en-US" w:eastAsia="zh-CN"/>
              </w:rPr>
              <w:t>45</w:t>
            </w:r>
            <w:r>
              <w:rPr>
                <w:rFonts w:hint="eastAsia" w:ascii="宋体" w:hAnsi="宋体" w:eastAsia="宋体" w:cs="宋体"/>
                <w:color w:val="auto"/>
                <w:spacing w:val="-4"/>
                <w:highlight w:val="none"/>
                <w:lang w:eastAsia="zh-CN"/>
              </w:rPr>
              <w:t>：</w:t>
            </w:r>
            <w:r>
              <w:rPr>
                <w:rFonts w:hint="eastAsia" w:cs="宋体"/>
                <w:color w:val="auto"/>
                <w:spacing w:val="-4"/>
                <w:highlight w:val="none"/>
                <w:u w:val="single"/>
                <w:lang w:eastAsia="zh-CN"/>
              </w:rPr>
              <w:t>轮式竞赛机器人</w:t>
            </w:r>
            <w:r>
              <w:rPr>
                <w:rFonts w:hint="eastAsia" w:ascii="宋体" w:hAnsi="宋体" w:eastAsia="宋体" w:cs="宋体"/>
                <w:color w:val="auto"/>
                <w:spacing w:val="-4"/>
                <w:highlight w:val="none"/>
                <w:lang w:eastAsia="zh-CN"/>
              </w:rPr>
              <w:t>，</w:t>
            </w:r>
            <w:r>
              <w:rPr>
                <w:rFonts w:hint="eastAsia" w:cs="宋体"/>
                <w:color w:val="auto"/>
                <w:spacing w:val="-4"/>
                <w:highlight w:val="none"/>
                <w:lang w:eastAsia="zh-CN"/>
              </w:rPr>
              <w:t>属于</w:t>
            </w:r>
            <w:r>
              <w:rPr>
                <w:rFonts w:hint="eastAsia" w:cs="宋体"/>
                <w:color w:val="auto"/>
                <w:spacing w:val="-4"/>
                <w:highlight w:val="none"/>
                <w:u w:val="single"/>
                <w:lang w:eastAsia="zh-CN"/>
              </w:rPr>
              <w:t>工业</w:t>
            </w:r>
            <w:r>
              <w:rPr>
                <w:rFonts w:hint="eastAsia" w:cs="宋体"/>
                <w:color w:val="auto"/>
                <w:spacing w:val="-4"/>
                <w:highlight w:val="none"/>
                <w:lang w:eastAsia="zh-CN"/>
              </w:rPr>
              <w:t>行业；</w:t>
            </w:r>
          </w:p>
          <w:p w14:paraId="7C72F8C2">
            <w:pPr>
              <w:pStyle w:val="17"/>
              <w:spacing w:before="181" w:line="240" w:lineRule="auto"/>
              <w:ind w:left="42"/>
              <w:rPr>
                <w:rFonts w:hint="eastAsia" w:ascii="宋体" w:hAnsi="宋体" w:eastAsia="宋体" w:cs="宋体"/>
                <w:color w:val="auto"/>
                <w:spacing w:val="-4"/>
                <w:highlight w:val="none"/>
                <w:lang w:eastAsia="zh-CN"/>
              </w:rPr>
            </w:pPr>
            <w:r>
              <w:rPr>
                <w:rFonts w:hint="eastAsia" w:ascii="宋体" w:hAnsi="宋体" w:eastAsia="宋体" w:cs="宋体"/>
                <w:color w:val="auto"/>
                <w:spacing w:val="-4"/>
                <w:highlight w:val="none"/>
                <w:lang w:eastAsia="zh-CN"/>
              </w:rPr>
              <w:t>（</w:t>
            </w:r>
            <w:r>
              <w:rPr>
                <w:rFonts w:hint="eastAsia" w:cs="宋体"/>
                <w:color w:val="auto"/>
                <w:spacing w:val="-4"/>
                <w:highlight w:val="none"/>
                <w:lang w:val="en-US" w:eastAsia="zh-CN"/>
              </w:rPr>
              <w:t>46</w:t>
            </w:r>
            <w:r>
              <w:rPr>
                <w:rFonts w:hint="eastAsia" w:ascii="宋体" w:hAnsi="宋体" w:eastAsia="宋体" w:cs="宋体"/>
                <w:color w:val="auto"/>
                <w:spacing w:val="-4"/>
                <w:highlight w:val="none"/>
                <w:lang w:eastAsia="zh-CN"/>
              </w:rPr>
              <w:t>）标的</w:t>
            </w:r>
            <w:r>
              <w:rPr>
                <w:rFonts w:hint="eastAsia" w:cs="宋体"/>
                <w:color w:val="auto"/>
                <w:spacing w:val="-4"/>
                <w:highlight w:val="none"/>
                <w:lang w:val="en-US" w:eastAsia="zh-CN"/>
              </w:rPr>
              <w:t>46</w:t>
            </w:r>
            <w:r>
              <w:rPr>
                <w:rFonts w:hint="eastAsia" w:ascii="宋体" w:hAnsi="宋体" w:eastAsia="宋体" w:cs="宋体"/>
                <w:color w:val="auto"/>
                <w:spacing w:val="-4"/>
                <w:highlight w:val="none"/>
                <w:lang w:eastAsia="zh-CN"/>
              </w:rPr>
              <w:t>：</w:t>
            </w:r>
            <w:r>
              <w:rPr>
                <w:rFonts w:hint="eastAsia" w:cs="宋体"/>
                <w:color w:val="auto"/>
                <w:spacing w:val="-4"/>
                <w:highlight w:val="none"/>
                <w:u w:val="single"/>
                <w:lang w:eastAsia="zh-CN"/>
              </w:rPr>
              <w:t>轮式或履带式竞赛机器人</w:t>
            </w:r>
            <w:r>
              <w:rPr>
                <w:rFonts w:hint="eastAsia" w:ascii="宋体" w:hAnsi="宋体" w:eastAsia="宋体" w:cs="宋体"/>
                <w:color w:val="auto"/>
                <w:spacing w:val="-4"/>
                <w:highlight w:val="none"/>
                <w:lang w:eastAsia="zh-CN"/>
              </w:rPr>
              <w:t>，</w:t>
            </w:r>
            <w:r>
              <w:rPr>
                <w:rFonts w:hint="eastAsia" w:cs="宋体"/>
                <w:color w:val="auto"/>
                <w:spacing w:val="-4"/>
                <w:highlight w:val="none"/>
                <w:lang w:eastAsia="zh-CN"/>
              </w:rPr>
              <w:t>属于</w:t>
            </w:r>
            <w:r>
              <w:rPr>
                <w:rFonts w:hint="eastAsia" w:cs="宋体"/>
                <w:color w:val="auto"/>
                <w:spacing w:val="-4"/>
                <w:highlight w:val="none"/>
                <w:u w:val="single"/>
                <w:lang w:eastAsia="zh-CN"/>
              </w:rPr>
              <w:t>工业</w:t>
            </w:r>
            <w:r>
              <w:rPr>
                <w:rFonts w:hint="eastAsia" w:cs="宋体"/>
                <w:color w:val="auto"/>
                <w:spacing w:val="-4"/>
                <w:highlight w:val="none"/>
                <w:lang w:eastAsia="zh-CN"/>
              </w:rPr>
              <w:t>行业；</w:t>
            </w:r>
          </w:p>
          <w:p w14:paraId="123FF504">
            <w:pPr>
              <w:pStyle w:val="17"/>
              <w:spacing w:before="181" w:line="240" w:lineRule="auto"/>
              <w:ind w:left="42"/>
              <w:rPr>
                <w:rFonts w:hint="eastAsia" w:ascii="宋体" w:hAnsi="宋体" w:eastAsia="宋体" w:cs="宋体"/>
                <w:color w:val="auto"/>
                <w:spacing w:val="-4"/>
                <w:highlight w:val="none"/>
                <w:lang w:eastAsia="zh-CN"/>
              </w:rPr>
            </w:pPr>
            <w:r>
              <w:rPr>
                <w:rFonts w:hint="eastAsia" w:ascii="宋体" w:hAnsi="宋体" w:eastAsia="宋体" w:cs="宋体"/>
                <w:color w:val="auto"/>
                <w:spacing w:val="-4"/>
                <w:highlight w:val="none"/>
                <w:lang w:eastAsia="zh-CN"/>
              </w:rPr>
              <w:t>（</w:t>
            </w:r>
            <w:r>
              <w:rPr>
                <w:rFonts w:hint="eastAsia" w:cs="宋体"/>
                <w:color w:val="auto"/>
                <w:spacing w:val="-4"/>
                <w:highlight w:val="none"/>
                <w:lang w:val="en-US" w:eastAsia="zh-CN"/>
              </w:rPr>
              <w:t>47</w:t>
            </w:r>
            <w:r>
              <w:rPr>
                <w:rFonts w:hint="eastAsia" w:ascii="宋体" w:hAnsi="宋体" w:eastAsia="宋体" w:cs="宋体"/>
                <w:color w:val="auto"/>
                <w:spacing w:val="-4"/>
                <w:highlight w:val="none"/>
                <w:lang w:eastAsia="zh-CN"/>
              </w:rPr>
              <w:t>）标的</w:t>
            </w:r>
            <w:r>
              <w:rPr>
                <w:rFonts w:hint="eastAsia" w:cs="宋体"/>
                <w:color w:val="auto"/>
                <w:spacing w:val="-4"/>
                <w:highlight w:val="none"/>
                <w:lang w:val="en-US" w:eastAsia="zh-CN"/>
              </w:rPr>
              <w:t>47</w:t>
            </w:r>
            <w:r>
              <w:rPr>
                <w:rFonts w:hint="eastAsia" w:ascii="宋体" w:hAnsi="宋体" w:eastAsia="宋体" w:cs="宋体"/>
                <w:color w:val="auto"/>
                <w:spacing w:val="-4"/>
                <w:highlight w:val="none"/>
                <w:lang w:eastAsia="zh-CN"/>
              </w:rPr>
              <w:t>：</w:t>
            </w:r>
            <w:r>
              <w:rPr>
                <w:rFonts w:hint="eastAsia" w:cs="宋体"/>
                <w:color w:val="auto"/>
                <w:spacing w:val="-4"/>
                <w:highlight w:val="none"/>
                <w:u w:val="single"/>
                <w:lang w:eastAsia="zh-CN"/>
              </w:rPr>
              <w:t>空中竞赛机器人</w:t>
            </w:r>
            <w:r>
              <w:rPr>
                <w:rFonts w:hint="eastAsia" w:ascii="宋体" w:hAnsi="宋体" w:eastAsia="宋体" w:cs="宋体"/>
                <w:color w:val="auto"/>
                <w:spacing w:val="-4"/>
                <w:highlight w:val="none"/>
                <w:lang w:eastAsia="zh-CN"/>
              </w:rPr>
              <w:t>，</w:t>
            </w:r>
            <w:r>
              <w:rPr>
                <w:rFonts w:hint="eastAsia" w:cs="宋体"/>
                <w:color w:val="auto"/>
                <w:spacing w:val="-4"/>
                <w:highlight w:val="none"/>
                <w:lang w:eastAsia="zh-CN"/>
              </w:rPr>
              <w:t>属于</w:t>
            </w:r>
            <w:r>
              <w:rPr>
                <w:rFonts w:hint="eastAsia" w:cs="宋体"/>
                <w:color w:val="auto"/>
                <w:spacing w:val="-4"/>
                <w:highlight w:val="none"/>
                <w:u w:val="single"/>
                <w:lang w:eastAsia="zh-CN"/>
              </w:rPr>
              <w:t>工业</w:t>
            </w:r>
            <w:r>
              <w:rPr>
                <w:rFonts w:hint="eastAsia" w:cs="宋体"/>
                <w:color w:val="auto"/>
                <w:spacing w:val="-4"/>
                <w:highlight w:val="none"/>
                <w:lang w:eastAsia="zh-CN"/>
              </w:rPr>
              <w:t>行业；</w:t>
            </w:r>
          </w:p>
          <w:p w14:paraId="6480A296">
            <w:pPr>
              <w:pStyle w:val="17"/>
              <w:spacing w:before="181" w:line="240" w:lineRule="auto"/>
              <w:ind w:left="42"/>
              <w:rPr>
                <w:rFonts w:hint="eastAsia" w:ascii="宋体" w:hAnsi="宋体" w:eastAsia="宋体" w:cs="宋体"/>
                <w:color w:val="auto"/>
                <w:spacing w:val="-4"/>
                <w:highlight w:val="none"/>
                <w:lang w:eastAsia="zh-CN"/>
              </w:rPr>
            </w:pPr>
            <w:r>
              <w:rPr>
                <w:rFonts w:hint="eastAsia" w:ascii="宋体" w:hAnsi="宋体" w:eastAsia="宋体" w:cs="宋体"/>
                <w:color w:val="auto"/>
                <w:spacing w:val="-4"/>
                <w:highlight w:val="none"/>
                <w:lang w:eastAsia="zh-CN"/>
              </w:rPr>
              <w:t>（</w:t>
            </w:r>
            <w:r>
              <w:rPr>
                <w:rFonts w:hint="eastAsia" w:cs="宋体"/>
                <w:color w:val="auto"/>
                <w:spacing w:val="-4"/>
                <w:highlight w:val="none"/>
                <w:lang w:val="en-US" w:eastAsia="zh-CN"/>
              </w:rPr>
              <w:t>48</w:t>
            </w:r>
            <w:r>
              <w:rPr>
                <w:rFonts w:hint="eastAsia" w:ascii="宋体" w:hAnsi="宋体" w:eastAsia="宋体" w:cs="宋体"/>
                <w:color w:val="auto"/>
                <w:spacing w:val="-4"/>
                <w:highlight w:val="none"/>
                <w:lang w:eastAsia="zh-CN"/>
              </w:rPr>
              <w:t>）标的</w:t>
            </w:r>
            <w:r>
              <w:rPr>
                <w:rFonts w:hint="eastAsia" w:cs="宋体"/>
                <w:color w:val="auto"/>
                <w:spacing w:val="-4"/>
                <w:highlight w:val="none"/>
                <w:lang w:val="en-US" w:eastAsia="zh-CN"/>
              </w:rPr>
              <w:t>48</w:t>
            </w:r>
            <w:r>
              <w:rPr>
                <w:rFonts w:hint="eastAsia" w:ascii="宋体" w:hAnsi="宋体" w:eastAsia="宋体" w:cs="宋体"/>
                <w:color w:val="auto"/>
                <w:spacing w:val="-4"/>
                <w:highlight w:val="none"/>
                <w:lang w:eastAsia="zh-CN"/>
              </w:rPr>
              <w:t>：</w:t>
            </w:r>
            <w:r>
              <w:rPr>
                <w:rFonts w:hint="eastAsia" w:cs="宋体"/>
                <w:color w:val="auto"/>
                <w:spacing w:val="-4"/>
                <w:highlight w:val="none"/>
                <w:u w:val="single"/>
                <w:lang w:eastAsia="zh-CN"/>
              </w:rPr>
              <w:t>超能小球竞赛器材</w:t>
            </w:r>
            <w:r>
              <w:rPr>
                <w:rFonts w:hint="eastAsia" w:ascii="宋体" w:hAnsi="宋体" w:eastAsia="宋体" w:cs="宋体"/>
                <w:color w:val="auto"/>
                <w:spacing w:val="-4"/>
                <w:highlight w:val="none"/>
                <w:lang w:eastAsia="zh-CN"/>
              </w:rPr>
              <w:t>，</w:t>
            </w:r>
            <w:r>
              <w:rPr>
                <w:rFonts w:hint="eastAsia" w:cs="宋体"/>
                <w:color w:val="auto"/>
                <w:spacing w:val="-4"/>
                <w:highlight w:val="none"/>
                <w:lang w:eastAsia="zh-CN"/>
              </w:rPr>
              <w:t>属于</w:t>
            </w:r>
            <w:r>
              <w:rPr>
                <w:rFonts w:hint="eastAsia" w:cs="宋体"/>
                <w:color w:val="auto"/>
                <w:spacing w:val="-4"/>
                <w:highlight w:val="none"/>
                <w:u w:val="single"/>
                <w:lang w:eastAsia="zh-CN"/>
              </w:rPr>
              <w:t>工业</w:t>
            </w:r>
            <w:r>
              <w:rPr>
                <w:rFonts w:hint="eastAsia" w:cs="宋体"/>
                <w:color w:val="auto"/>
                <w:spacing w:val="-4"/>
                <w:highlight w:val="none"/>
                <w:lang w:eastAsia="zh-CN"/>
              </w:rPr>
              <w:t>行业；</w:t>
            </w:r>
          </w:p>
          <w:p w14:paraId="06D1F600">
            <w:pPr>
              <w:pStyle w:val="17"/>
              <w:spacing w:before="181" w:line="240" w:lineRule="auto"/>
              <w:ind w:left="42"/>
              <w:rPr>
                <w:rFonts w:hint="eastAsia" w:ascii="宋体" w:hAnsi="宋体" w:eastAsia="宋体" w:cs="宋体"/>
                <w:color w:val="auto"/>
                <w:spacing w:val="-4"/>
                <w:highlight w:val="none"/>
                <w:lang w:eastAsia="zh-CN"/>
              </w:rPr>
            </w:pPr>
            <w:r>
              <w:rPr>
                <w:rFonts w:hint="eastAsia" w:ascii="宋体" w:hAnsi="宋体" w:eastAsia="宋体" w:cs="宋体"/>
                <w:color w:val="auto"/>
                <w:spacing w:val="-4"/>
                <w:highlight w:val="none"/>
                <w:lang w:eastAsia="zh-CN"/>
              </w:rPr>
              <w:t>（</w:t>
            </w:r>
            <w:r>
              <w:rPr>
                <w:rFonts w:hint="eastAsia" w:cs="宋体"/>
                <w:color w:val="auto"/>
                <w:spacing w:val="-4"/>
                <w:highlight w:val="none"/>
                <w:lang w:val="en-US" w:eastAsia="zh-CN"/>
              </w:rPr>
              <w:t>49</w:t>
            </w:r>
            <w:r>
              <w:rPr>
                <w:rFonts w:hint="eastAsia" w:ascii="宋体" w:hAnsi="宋体" w:eastAsia="宋体" w:cs="宋体"/>
                <w:color w:val="auto"/>
                <w:spacing w:val="-4"/>
                <w:highlight w:val="none"/>
                <w:lang w:eastAsia="zh-CN"/>
              </w:rPr>
              <w:t>）标的</w:t>
            </w:r>
            <w:r>
              <w:rPr>
                <w:rFonts w:hint="eastAsia" w:cs="宋体"/>
                <w:color w:val="auto"/>
                <w:spacing w:val="-4"/>
                <w:highlight w:val="none"/>
                <w:lang w:val="en-US" w:eastAsia="zh-CN"/>
              </w:rPr>
              <w:t>49</w:t>
            </w:r>
            <w:r>
              <w:rPr>
                <w:rFonts w:hint="eastAsia" w:ascii="宋体" w:hAnsi="宋体" w:eastAsia="宋体" w:cs="宋体"/>
                <w:color w:val="auto"/>
                <w:spacing w:val="-4"/>
                <w:highlight w:val="none"/>
                <w:lang w:eastAsia="zh-CN"/>
              </w:rPr>
              <w:t>：</w:t>
            </w:r>
            <w:r>
              <w:rPr>
                <w:rFonts w:hint="eastAsia" w:cs="宋体"/>
                <w:color w:val="auto"/>
                <w:spacing w:val="-4"/>
                <w:highlight w:val="none"/>
                <w:u w:val="single"/>
                <w:lang w:eastAsia="zh-CN"/>
              </w:rPr>
              <w:t>感应科技门</w:t>
            </w:r>
            <w:r>
              <w:rPr>
                <w:rFonts w:hint="eastAsia" w:ascii="宋体" w:hAnsi="宋体" w:eastAsia="宋体" w:cs="宋体"/>
                <w:color w:val="auto"/>
                <w:spacing w:val="-4"/>
                <w:highlight w:val="none"/>
                <w:lang w:eastAsia="zh-CN"/>
              </w:rPr>
              <w:t>，</w:t>
            </w:r>
            <w:r>
              <w:rPr>
                <w:rFonts w:hint="eastAsia" w:cs="宋体"/>
                <w:color w:val="auto"/>
                <w:spacing w:val="-4"/>
                <w:highlight w:val="none"/>
                <w:lang w:eastAsia="zh-CN"/>
              </w:rPr>
              <w:t>属于</w:t>
            </w:r>
            <w:r>
              <w:rPr>
                <w:rFonts w:hint="eastAsia" w:cs="宋体"/>
                <w:color w:val="auto"/>
                <w:spacing w:val="-4"/>
                <w:highlight w:val="none"/>
                <w:u w:val="single"/>
                <w:lang w:eastAsia="zh-CN"/>
              </w:rPr>
              <w:t>工业</w:t>
            </w:r>
            <w:r>
              <w:rPr>
                <w:rFonts w:hint="eastAsia" w:cs="宋体"/>
                <w:color w:val="auto"/>
                <w:spacing w:val="-4"/>
                <w:highlight w:val="none"/>
                <w:lang w:eastAsia="zh-CN"/>
              </w:rPr>
              <w:t>行业；</w:t>
            </w:r>
          </w:p>
          <w:p w14:paraId="14ADF6AF">
            <w:pPr>
              <w:pStyle w:val="17"/>
              <w:spacing w:before="181" w:line="240" w:lineRule="auto"/>
              <w:ind w:left="42"/>
              <w:rPr>
                <w:rFonts w:hint="eastAsia" w:ascii="宋体" w:hAnsi="宋体" w:eastAsia="宋体" w:cs="宋体"/>
                <w:color w:val="auto"/>
                <w:spacing w:val="-4"/>
                <w:highlight w:val="none"/>
                <w:lang w:eastAsia="zh-CN"/>
              </w:rPr>
            </w:pPr>
            <w:r>
              <w:rPr>
                <w:rFonts w:hint="eastAsia" w:ascii="宋体" w:hAnsi="宋体" w:eastAsia="宋体" w:cs="宋体"/>
                <w:color w:val="auto"/>
                <w:spacing w:val="-4"/>
                <w:highlight w:val="none"/>
                <w:lang w:eastAsia="zh-CN"/>
              </w:rPr>
              <w:t>（</w:t>
            </w:r>
            <w:r>
              <w:rPr>
                <w:rFonts w:hint="eastAsia" w:cs="宋体"/>
                <w:color w:val="auto"/>
                <w:spacing w:val="-4"/>
                <w:highlight w:val="none"/>
                <w:lang w:val="en-US" w:eastAsia="zh-CN"/>
              </w:rPr>
              <w:t>50</w:t>
            </w:r>
            <w:r>
              <w:rPr>
                <w:rFonts w:hint="eastAsia" w:ascii="宋体" w:hAnsi="宋体" w:eastAsia="宋体" w:cs="宋体"/>
                <w:color w:val="auto"/>
                <w:spacing w:val="-4"/>
                <w:highlight w:val="none"/>
                <w:lang w:eastAsia="zh-CN"/>
              </w:rPr>
              <w:t>）标的</w:t>
            </w:r>
            <w:r>
              <w:rPr>
                <w:rFonts w:hint="eastAsia" w:cs="宋体"/>
                <w:color w:val="auto"/>
                <w:spacing w:val="-4"/>
                <w:highlight w:val="none"/>
                <w:lang w:val="en-US" w:eastAsia="zh-CN"/>
              </w:rPr>
              <w:t>50</w:t>
            </w:r>
            <w:r>
              <w:rPr>
                <w:rFonts w:hint="eastAsia" w:ascii="宋体" w:hAnsi="宋体" w:eastAsia="宋体" w:cs="宋体"/>
                <w:color w:val="auto"/>
                <w:spacing w:val="-4"/>
                <w:highlight w:val="none"/>
                <w:lang w:eastAsia="zh-CN"/>
              </w:rPr>
              <w:t>：</w:t>
            </w:r>
            <w:r>
              <w:rPr>
                <w:rFonts w:hint="eastAsia" w:cs="宋体"/>
                <w:color w:val="auto"/>
                <w:spacing w:val="-4"/>
                <w:highlight w:val="none"/>
                <w:u w:val="single"/>
                <w:lang w:eastAsia="zh-CN"/>
              </w:rPr>
              <w:t>智启主题展板</w:t>
            </w:r>
            <w:r>
              <w:rPr>
                <w:rFonts w:hint="eastAsia" w:ascii="宋体" w:hAnsi="宋体" w:eastAsia="宋体" w:cs="宋体"/>
                <w:color w:val="auto"/>
                <w:spacing w:val="-4"/>
                <w:highlight w:val="none"/>
                <w:lang w:eastAsia="zh-CN"/>
              </w:rPr>
              <w:t>，</w:t>
            </w:r>
            <w:r>
              <w:rPr>
                <w:rFonts w:hint="eastAsia" w:cs="宋体"/>
                <w:color w:val="auto"/>
                <w:spacing w:val="-4"/>
                <w:highlight w:val="none"/>
                <w:lang w:eastAsia="zh-CN"/>
              </w:rPr>
              <w:t>属于</w:t>
            </w:r>
            <w:r>
              <w:rPr>
                <w:rFonts w:hint="eastAsia" w:cs="宋体"/>
                <w:color w:val="auto"/>
                <w:spacing w:val="-4"/>
                <w:highlight w:val="none"/>
                <w:u w:val="single"/>
                <w:lang w:eastAsia="zh-CN"/>
              </w:rPr>
              <w:t>工业</w:t>
            </w:r>
            <w:r>
              <w:rPr>
                <w:rFonts w:hint="eastAsia" w:cs="宋体"/>
                <w:color w:val="auto"/>
                <w:spacing w:val="-4"/>
                <w:highlight w:val="none"/>
                <w:lang w:eastAsia="zh-CN"/>
              </w:rPr>
              <w:t>行业；</w:t>
            </w:r>
          </w:p>
          <w:p w14:paraId="593259F5">
            <w:pPr>
              <w:pStyle w:val="17"/>
              <w:spacing w:before="181" w:line="240" w:lineRule="auto"/>
              <w:ind w:left="42"/>
              <w:rPr>
                <w:rFonts w:hint="eastAsia" w:ascii="宋体" w:hAnsi="宋体" w:eastAsia="宋体" w:cs="宋体"/>
                <w:color w:val="auto"/>
                <w:spacing w:val="-4"/>
                <w:highlight w:val="none"/>
                <w:lang w:eastAsia="zh-CN"/>
              </w:rPr>
            </w:pPr>
            <w:r>
              <w:rPr>
                <w:rFonts w:hint="eastAsia" w:ascii="宋体" w:hAnsi="宋体" w:eastAsia="宋体" w:cs="宋体"/>
                <w:color w:val="auto"/>
                <w:spacing w:val="-4"/>
                <w:highlight w:val="none"/>
                <w:lang w:eastAsia="zh-CN"/>
              </w:rPr>
              <w:t>（</w:t>
            </w:r>
            <w:r>
              <w:rPr>
                <w:rFonts w:hint="eastAsia" w:cs="宋体"/>
                <w:color w:val="auto"/>
                <w:spacing w:val="-4"/>
                <w:highlight w:val="none"/>
                <w:lang w:val="en-US" w:eastAsia="zh-CN"/>
              </w:rPr>
              <w:t>51</w:t>
            </w:r>
            <w:r>
              <w:rPr>
                <w:rFonts w:hint="eastAsia" w:ascii="宋体" w:hAnsi="宋体" w:eastAsia="宋体" w:cs="宋体"/>
                <w:color w:val="auto"/>
                <w:spacing w:val="-4"/>
                <w:highlight w:val="none"/>
                <w:lang w:eastAsia="zh-CN"/>
              </w:rPr>
              <w:t>）标的</w:t>
            </w:r>
            <w:r>
              <w:rPr>
                <w:rFonts w:hint="eastAsia" w:cs="宋体"/>
                <w:color w:val="auto"/>
                <w:spacing w:val="-4"/>
                <w:highlight w:val="none"/>
                <w:lang w:val="en-US" w:eastAsia="zh-CN"/>
              </w:rPr>
              <w:t>51</w:t>
            </w:r>
            <w:r>
              <w:rPr>
                <w:rFonts w:hint="eastAsia" w:ascii="宋体" w:hAnsi="宋体" w:eastAsia="宋体" w:cs="宋体"/>
                <w:color w:val="auto"/>
                <w:spacing w:val="-4"/>
                <w:highlight w:val="none"/>
                <w:lang w:eastAsia="zh-CN"/>
              </w:rPr>
              <w:t>：</w:t>
            </w:r>
            <w:r>
              <w:rPr>
                <w:rFonts w:hint="eastAsia" w:cs="宋体"/>
                <w:color w:val="auto"/>
                <w:spacing w:val="-4"/>
                <w:highlight w:val="none"/>
                <w:u w:val="single"/>
                <w:lang w:eastAsia="zh-CN"/>
              </w:rPr>
              <w:t>定制全息数字人交互系统</w:t>
            </w:r>
            <w:r>
              <w:rPr>
                <w:rFonts w:hint="eastAsia" w:ascii="宋体" w:hAnsi="宋体" w:eastAsia="宋体" w:cs="宋体"/>
                <w:color w:val="auto"/>
                <w:spacing w:val="-4"/>
                <w:highlight w:val="none"/>
                <w:lang w:eastAsia="zh-CN"/>
              </w:rPr>
              <w:t>，</w:t>
            </w:r>
            <w:r>
              <w:rPr>
                <w:rFonts w:hint="eastAsia" w:cs="宋体"/>
                <w:color w:val="auto"/>
                <w:spacing w:val="-4"/>
                <w:highlight w:val="none"/>
                <w:lang w:eastAsia="zh-CN"/>
              </w:rPr>
              <w:t>属于</w:t>
            </w:r>
            <w:r>
              <w:rPr>
                <w:rFonts w:hint="eastAsia" w:cs="宋体"/>
                <w:color w:val="auto"/>
                <w:spacing w:val="-4"/>
                <w:highlight w:val="none"/>
                <w:u w:val="single"/>
                <w:lang w:eastAsia="zh-CN"/>
              </w:rPr>
              <w:t>工业</w:t>
            </w:r>
            <w:r>
              <w:rPr>
                <w:rFonts w:hint="eastAsia" w:cs="宋体"/>
                <w:color w:val="auto"/>
                <w:spacing w:val="-4"/>
                <w:highlight w:val="none"/>
                <w:lang w:eastAsia="zh-CN"/>
              </w:rPr>
              <w:t>行业；</w:t>
            </w:r>
          </w:p>
          <w:p w14:paraId="61B77B2C">
            <w:pPr>
              <w:pStyle w:val="17"/>
              <w:spacing w:before="181" w:line="240" w:lineRule="auto"/>
              <w:ind w:left="42"/>
              <w:rPr>
                <w:rFonts w:hint="eastAsia" w:ascii="宋体" w:hAnsi="宋体" w:eastAsia="宋体" w:cs="宋体"/>
                <w:color w:val="auto"/>
                <w:spacing w:val="-4"/>
                <w:highlight w:val="none"/>
                <w:lang w:eastAsia="zh-CN"/>
              </w:rPr>
            </w:pPr>
            <w:r>
              <w:rPr>
                <w:rFonts w:hint="eastAsia" w:ascii="宋体" w:hAnsi="宋体" w:eastAsia="宋体" w:cs="宋体"/>
                <w:color w:val="auto"/>
                <w:spacing w:val="-4"/>
                <w:highlight w:val="none"/>
                <w:lang w:eastAsia="zh-CN"/>
              </w:rPr>
              <w:t>（</w:t>
            </w:r>
            <w:r>
              <w:rPr>
                <w:rFonts w:hint="eastAsia" w:cs="宋体"/>
                <w:color w:val="auto"/>
                <w:spacing w:val="-4"/>
                <w:highlight w:val="none"/>
                <w:lang w:val="en-US" w:eastAsia="zh-CN"/>
              </w:rPr>
              <w:t>52</w:t>
            </w:r>
            <w:r>
              <w:rPr>
                <w:rFonts w:hint="eastAsia" w:ascii="宋体" w:hAnsi="宋体" w:eastAsia="宋体" w:cs="宋体"/>
                <w:color w:val="auto"/>
                <w:spacing w:val="-4"/>
                <w:highlight w:val="none"/>
                <w:lang w:eastAsia="zh-CN"/>
              </w:rPr>
              <w:t>）标的</w:t>
            </w:r>
            <w:r>
              <w:rPr>
                <w:rFonts w:hint="eastAsia" w:cs="宋体"/>
                <w:color w:val="auto"/>
                <w:spacing w:val="-4"/>
                <w:highlight w:val="none"/>
                <w:lang w:val="en-US" w:eastAsia="zh-CN"/>
              </w:rPr>
              <w:t>52</w:t>
            </w:r>
            <w:r>
              <w:rPr>
                <w:rFonts w:hint="eastAsia" w:ascii="宋体" w:hAnsi="宋体" w:eastAsia="宋体" w:cs="宋体"/>
                <w:color w:val="auto"/>
                <w:spacing w:val="-4"/>
                <w:highlight w:val="none"/>
                <w:lang w:eastAsia="zh-CN"/>
              </w:rPr>
              <w:t>：</w:t>
            </w:r>
            <w:r>
              <w:rPr>
                <w:rFonts w:hint="eastAsia" w:cs="宋体"/>
                <w:color w:val="auto"/>
                <w:spacing w:val="-4"/>
                <w:highlight w:val="none"/>
                <w:u w:val="single"/>
                <w:lang w:eastAsia="zh-CN"/>
              </w:rPr>
              <w:t>内部主题展示墙</w:t>
            </w:r>
            <w:r>
              <w:rPr>
                <w:rFonts w:hint="eastAsia" w:ascii="宋体" w:hAnsi="宋体" w:eastAsia="宋体" w:cs="宋体"/>
                <w:color w:val="auto"/>
                <w:spacing w:val="-4"/>
                <w:highlight w:val="none"/>
                <w:lang w:eastAsia="zh-CN"/>
              </w:rPr>
              <w:t>，</w:t>
            </w:r>
            <w:r>
              <w:rPr>
                <w:rFonts w:hint="eastAsia" w:cs="宋体"/>
                <w:color w:val="auto"/>
                <w:spacing w:val="-4"/>
                <w:highlight w:val="none"/>
                <w:lang w:eastAsia="zh-CN"/>
              </w:rPr>
              <w:t>属于</w:t>
            </w:r>
            <w:r>
              <w:rPr>
                <w:rFonts w:hint="eastAsia" w:cs="宋体"/>
                <w:color w:val="auto"/>
                <w:spacing w:val="-4"/>
                <w:highlight w:val="none"/>
                <w:u w:val="single"/>
                <w:lang w:eastAsia="zh-CN"/>
              </w:rPr>
              <w:t>工业</w:t>
            </w:r>
            <w:r>
              <w:rPr>
                <w:rFonts w:hint="eastAsia" w:cs="宋体"/>
                <w:color w:val="auto"/>
                <w:spacing w:val="-4"/>
                <w:highlight w:val="none"/>
                <w:lang w:eastAsia="zh-CN"/>
              </w:rPr>
              <w:t>行业；</w:t>
            </w:r>
          </w:p>
          <w:p w14:paraId="6DFFAC07">
            <w:pPr>
              <w:pStyle w:val="17"/>
              <w:spacing w:before="181" w:line="240" w:lineRule="auto"/>
              <w:ind w:left="42"/>
              <w:rPr>
                <w:rFonts w:hint="eastAsia" w:cs="宋体"/>
                <w:color w:val="auto"/>
                <w:spacing w:val="-4"/>
                <w:highlight w:val="none"/>
                <w:lang w:eastAsia="zh-CN"/>
              </w:rPr>
            </w:pPr>
            <w:r>
              <w:rPr>
                <w:rFonts w:hint="eastAsia" w:ascii="宋体" w:hAnsi="宋体" w:eastAsia="宋体" w:cs="宋体"/>
                <w:color w:val="auto"/>
                <w:spacing w:val="-4"/>
                <w:highlight w:val="none"/>
                <w:lang w:eastAsia="zh-CN"/>
              </w:rPr>
              <w:t>（</w:t>
            </w:r>
            <w:r>
              <w:rPr>
                <w:rFonts w:hint="eastAsia" w:cs="宋体"/>
                <w:color w:val="auto"/>
                <w:spacing w:val="-4"/>
                <w:highlight w:val="none"/>
                <w:lang w:val="en-US" w:eastAsia="zh-CN"/>
              </w:rPr>
              <w:t>53</w:t>
            </w:r>
            <w:r>
              <w:rPr>
                <w:rFonts w:hint="eastAsia" w:ascii="宋体" w:hAnsi="宋体" w:eastAsia="宋体" w:cs="宋体"/>
                <w:color w:val="auto"/>
                <w:spacing w:val="-4"/>
                <w:highlight w:val="none"/>
                <w:lang w:eastAsia="zh-CN"/>
              </w:rPr>
              <w:t>）标的</w:t>
            </w:r>
            <w:r>
              <w:rPr>
                <w:rFonts w:hint="eastAsia" w:cs="宋体"/>
                <w:color w:val="auto"/>
                <w:spacing w:val="-4"/>
                <w:highlight w:val="none"/>
                <w:lang w:val="en-US" w:eastAsia="zh-CN"/>
              </w:rPr>
              <w:t>53</w:t>
            </w:r>
            <w:r>
              <w:rPr>
                <w:rFonts w:hint="eastAsia" w:ascii="宋体" w:hAnsi="宋体" w:eastAsia="宋体" w:cs="宋体"/>
                <w:color w:val="auto"/>
                <w:spacing w:val="-4"/>
                <w:highlight w:val="none"/>
                <w:lang w:eastAsia="zh-CN"/>
              </w:rPr>
              <w:t>：</w:t>
            </w:r>
            <w:r>
              <w:rPr>
                <w:rFonts w:hint="eastAsia" w:cs="宋体"/>
                <w:color w:val="auto"/>
                <w:spacing w:val="-4"/>
                <w:highlight w:val="none"/>
                <w:u w:val="single"/>
                <w:lang w:eastAsia="zh-CN"/>
              </w:rPr>
              <w:t>数智纪元</w:t>
            </w:r>
            <w:r>
              <w:rPr>
                <w:rFonts w:hint="eastAsia" w:ascii="宋体" w:hAnsi="宋体" w:eastAsia="宋体" w:cs="宋体"/>
                <w:color w:val="auto"/>
                <w:spacing w:val="-4"/>
                <w:highlight w:val="none"/>
                <w:lang w:eastAsia="zh-CN"/>
              </w:rPr>
              <w:t>，</w:t>
            </w:r>
            <w:r>
              <w:rPr>
                <w:rFonts w:hint="eastAsia" w:cs="宋体"/>
                <w:color w:val="auto"/>
                <w:spacing w:val="-4"/>
                <w:highlight w:val="none"/>
                <w:lang w:eastAsia="zh-CN"/>
              </w:rPr>
              <w:t>属于</w:t>
            </w:r>
            <w:r>
              <w:rPr>
                <w:rFonts w:hint="eastAsia" w:cs="宋体"/>
                <w:color w:val="auto"/>
                <w:spacing w:val="-4"/>
                <w:highlight w:val="none"/>
                <w:u w:val="single"/>
                <w:lang w:eastAsia="zh-CN"/>
              </w:rPr>
              <w:t>工业</w:t>
            </w:r>
            <w:r>
              <w:rPr>
                <w:rFonts w:hint="eastAsia" w:cs="宋体"/>
                <w:color w:val="auto"/>
                <w:spacing w:val="-4"/>
                <w:highlight w:val="none"/>
                <w:lang w:eastAsia="zh-CN"/>
              </w:rPr>
              <w:t>行业；</w:t>
            </w:r>
          </w:p>
          <w:p w14:paraId="3E162034">
            <w:pPr>
              <w:pStyle w:val="17"/>
              <w:spacing w:before="181" w:line="240" w:lineRule="auto"/>
              <w:ind w:left="42"/>
              <w:rPr>
                <w:rFonts w:hint="eastAsia" w:cs="宋体"/>
                <w:color w:val="auto"/>
                <w:spacing w:val="-4"/>
                <w:highlight w:val="none"/>
                <w:lang w:eastAsia="zh-CN"/>
              </w:rPr>
            </w:pPr>
            <w:r>
              <w:rPr>
                <w:rFonts w:hint="eastAsia" w:ascii="宋体" w:hAnsi="宋体" w:eastAsia="宋体" w:cs="宋体"/>
                <w:color w:val="auto"/>
                <w:spacing w:val="-4"/>
                <w:highlight w:val="none"/>
                <w:lang w:eastAsia="zh-CN"/>
              </w:rPr>
              <w:t>（</w:t>
            </w:r>
            <w:r>
              <w:rPr>
                <w:rFonts w:hint="eastAsia" w:cs="宋体"/>
                <w:color w:val="auto"/>
                <w:spacing w:val="-4"/>
                <w:highlight w:val="none"/>
                <w:lang w:val="en-US" w:eastAsia="zh-CN"/>
              </w:rPr>
              <w:t>54</w:t>
            </w:r>
            <w:r>
              <w:rPr>
                <w:rFonts w:hint="eastAsia" w:ascii="宋体" w:hAnsi="宋体" w:eastAsia="宋体" w:cs="宋体"/>
                <w:color w:val="auto"/>
                <w:spacing w:val="-4"/>
                <w:highlight w:val="none"/>
                <w:lang w:eastAsia="zh-CN"/>
              </w:rPr>
              <w:t>）标的</w:t>
            </w:r>
            <w:r>
              <w:rPr>
                <w:rFonts w:hint="eastAsia" w:cs="宋体"/>
                <w:color w:val="auto"/>
                <w:spacing w:val="-4"/>
                <w:highlight w:val="none"/>
                <w:lang w:val="en-US" w:eastAsia="zh-CN"/>
              </w:rPr>
              <w:t>54</w:t>
            </w:r>
            <w:r>
              <w:rPr>
                <w:rFonts w:hint="eastAsia" w:ascii="宋体" w:hAnsi="宋体" w:eastAsia="宋体" w:cs="宋体"/>
                <w:color w:val="auto"/>
                <w:spacing w:val="-4"/>
                <w:highlight w:val="none"/>
                <w:lang w:eastAsia="zh-CN"/>
              </w:rPr>
              <w:t>：</w:t>
            </w:r>
            <w:r>
              <w:rPr>
                <w:rFonts w:hint="eastAsia" w:cs="宋体"/>
                <w:color w:val="auto"/>
                <w:spacing w:val="-4"/>
                <w:highlight w:val="none"/>
                <w:u w:val="single"/>
                <w:lang w:eastAsia="zh-CN"/>
              </w:rPr>
              <w:t>硬件图谱</w:t>
            </w:r>
            <w:r>
              <w:rPr>
                <w:rFonts w:hint="eastAsia" w:ascii="宋体" w:hAnsi="宋体" w:eastAsia="宋体" w:cs="宋体"/>
                <w:color w:val="auto"/>
                <w:spacing w:val="-4"/>
                <w:highlight w:val="none"/>
                <w:lang w:eastAsia="zh-CN"/>
              </w:rPr>
              <w:t>，</w:t>
            </w:r>
            <w:r>
              <w:rPr>
                <w:rFonts w:hint="eastAsia" w:cs="宋体"/>
                <w:color w:val="auto"/>
                <w:spacing w:val="-4"/>
                <w:highlight w:val="none"/>
                <w:lang w:eastAsia="zh-CN"/>
              </w:rPr>
              <w:t>属于</w:t>
            </w:r>
            <w:r>
              <w:rPr>
                <w:rFonts w:hint="eastAsia" w:cs="宋体"/>
                <w:color w:val="auto"/>
                <w:spacing w:val="-4"/>
                <w:highlight w:val="none"/>
                <w:u w:val="single"/>
                <w:lang w:eastAsia="zh-CN"/>
              </w:rPr>
              <w:t>工业</w:t>
            </w:r>
            <w:r>
              <w:rPr>
                <w:rFonts w:hint="eastAsia" w:cs="宋体"/>
                <w:color w:val="auto"/>
                <w:spacing w:val="-4"/>
                <w:highlight w:val="none"/>
                <w:lang w:eastAsia="zh-CN"/>
              </w:rPr>
              <w:t>行业；</w:t>
            </w:r>
          </w:p>
          <w:p w14:paraId="7E3D53B0">
            <w:pPr>
              <w:pStyle w:val="17"/>
              <w:spacing w:before="181" w:line="240" w:lineRule="auto"/>
              <w:ind w:left="42"/>
              <w:rPr>
                <w:rFonts w:hint="eastAsia" w:cs="宋体"/>
                <w:color w:val="auto"/>
                <w:spacing w:val="-4"/>
                <w:highlight w:val="none"/>
                <w:lang w:eastAsia="zh-CN"/>
              </w:rPr>
            </w:pPr>
            <w:r>
              <w:rPr>
                <w:rFonts w:hint="eastAsia" w:ascii="宋体" w:hAnsi="宋体" w:eastAsia="宋体" w:cs="宋体"/>
                <w:color w:val="auto"/>
                <w:spacing w:val="-4"/>
                <w:highlight w:val="none"/>
                <w:lang w:eastAsia="zh-CN"/>
              </w:rPr>
              <w:t>（</w:t>
            </w:r>
            <w:r>
              <w:rPr>
                <w:rFonts w:hint="eastAsia" w:cs="宋体"/>
                <w:color w:val="auto"/>
                <w:spacing w:val="-4"/>
                <w:highlight w:val="none"/>
                <w:lang w:val="en-US" w:eastAsia="zh-CN"/>
              </w:rPr>
              <w:t>55</w:t>
            </w:r>
            <w:r>
              <w:rPr>
                <w:rFonts w:hint="eastAsia" w:ascii="宋体" w:hAnsi="宋体" w:eastAsia="宋体" w:cs="宋体"/>
                <w:color w:val="auto"/>
                <w:spacing w:val="-4"/>
                <w:highlight w:val="none"/>
                <w:lang w:eastAsia="zh-CN"/>
              </w:rPr>
              <w:t>）标的</w:t>
            </w:r>
            <w:r>
              <w:rPr>
                <w:rFonts w:hint="eastAsia" w:cs="宋体"/>
                <w:color w:val="auto"/>
                <w:spacing w:val="-4"/>
                <w:highlight w:val="none"/>
                <w:lang w:val="en-US" w:eastAsia="zh-CN"/>
              </w:rPr>
              <w:t>55</w:t>
            </w:r>
            <w:r>
              <w:rPr>
                <w:rFonts w:hint="eastAsia" w:ascii="宋体" w:hAnsi="宋体" w:eastAsia="宋体" w:cs="宋体"/>
                <w:color w:val="auto"/>
                <w:spacing w:val="-4"/>
                <w:highlight w:val="none"/>
                <w:lang w:eastAsia="zh-CN"/>
              </w:rPr>
              <w:t>：</w:t>
            </w:r>
            <w:r>
              <w:rPr>
                <w:rFonts w:hint="eastAsia" w:cs="宋体"/>
                <w:color w:val="auto"/>
                <w:spacing w:val="-4"/>
                <w:highlight w:val="none"/>
                <w:u w:val="single"/>
                <w:lang w:eastAsia="zh-CN"/>
              </w:rPr>
              <w:t>数据之源</w:t>
            </w:r>
            <w:r>
              <w:rPr>
                <w:rFonts w:hint="eastAsia" w:ascii="宋体" w:hAnsi="宋体" w:eastAsia="宋体" w:cs="宋体"/>
                <w:color w:val="auto"/>
                <w:spacing w:val="-4"/>
                <w:highlight w:val="none"/>
                <w:lang w:eastAsia="zh-CN"/>
              </w:rPr>
              <w:t>，</w:t>
            </w:r>
            <w:r>
              <w:rPr>
                <w:rFonts w:hint="eastAsia" w:cs="宋体"/>
                <w:color w:val="auto"/>
                <w:spacing w:val="-4"/>
                <w:highlight w:val="none"/>
                <w:lang w:eastAsia="zh-CN"/>
              </w:rPr>
              <w:t>属于</w:t>
            </w:r>
            <w:r>
              <w:rPr>
                <w:rFonts w:hint="eastAsia" w:cs="宋体"/>
                <w:color w:val="auto"/>
                <w:spacing w:val="-4"/>
                <w:highlight w:val="none"/>
                <w:u w:val="single"/>
                <w:lang w:eastAsia="zh-CN"/>
              </w:rPr>
              <w:t>工业</w:t>
            </w:r>
            <w:r>
              <w:rPr>
                <w:rFonts w:hint="eastAsia" w:cs="宋体"/>
                <w:color w:val="auto"/>
                <w:spacing w:val="-4"/>
                <w:highlight w:val="none"/>
                <w:lang w:eastAsia="zh-CN"/>
              </w:rPr>
              <w:t>行业；</w:t>
            </w:r>
          </w:p>
          <w:p w14:paraId="001884B0">
            <w:pPr>
              <w:pStyle w:val="17"/>
              <w:spacing w:before="181" w:line="240" w:lineRule="auto"/>
              <w:ind w:left="42"/>
              <w:rPr>
                <w:rFonts w:hint="eastAsia" w:cs="宋体"/>
                <w:color w:val="auto"/>
                <w:spacing w:val="-4"/>
                <w:highlight w:val="none"/>
                <w:lang w:eastAsia="zh-CN"/>
              </w:rPr>
            </w:pPr>
            <w:r>
              <w:rPr>
                <w:rFonts w:hint="eastAsia" w:ascii="宋体" w:hAnsi="宋体" w:eastAsia="宋体" w:cs="宋体"/>
                <w:color w:val="auto"/>
                <w:spacing w:val="-4"/>
                <w:highlight w:val="none"/>
                <w:lang w:eastAsia="zh-CN"/>
              </w:rPr>
              <w:t>（</w:t>
            </w:r>
            <w:r>
              <w:rPr>
                <w:rFonts w:hint="eastAsia" w:cs="宋体"/>
                <w:color w:val="auto"/>
                <w:spacing w:val="-4"/>
                <w:highlight w:val="none"/>
                <w:lang w:val="en-US" w:eastAsia="zh-CN"/>
              </w:rPr>
              <w:t>56</w:t>
            </w:r>
            <w:r>
              <w:rPr>
                <w:rFonts w:hint="eastAsia" w:ascii="宋体" w:hAnsi="宋体" w:eastAsia="宋体" w:cs="宋体"/>
                <w:color w:val="auto"/>
                <w:spacing w:val="-4"/>
                <w:highlight w:val="none"/>
                <w:lang w:eastAsia="zh-CN"/>
              </w:rPr>
              <w:t>）标的</w:t>
            </w:r>
            <w:r>
              <w:rPr>
                <w:rFonts w:hint="eastAsia" w:cs="宋体"/>
                <w:color w:val="auto"/>
                <w:spacing w:val="-4"/>
                <w:highlight w:val="none"/>
                <w:lang w:val="en-US" w:eastAsia="zh-CN"/>
              </w:rPr>
              <w:t>56</w:t>
            </w:r>
            <w:r>
              <w:rPr>
                <w:rFonts w:hint="eastAsia" w:ascii="宋体" w:hAnsi="宋体" w:eastAsia="宋体" w:cs="宋体"/>
                <w:color w:val="auto"/>
                <w:spacing w:val="-4"/>
                <w:highlight w:val="none"/>
                <w:lang w:eastAsia="zh-CN"/>
              </w:rPr>
              <w:t>：</w:t>
            </w:r>
            <w:r>
              <w:rPr>
                <w:rFonts w:hint="eastAsia" w:cs="宋体"/>
                <w:color w:val="auto"/>
                <w:spacing w:val="-4"/>
                <w:highlight w:val="none"/>
                <w:u w:val="single"/>
                <w:lang w:eastAsia="zh-CN"/>
              </w:rPr>
              <w:t>算法之核</w:t>
            </w:r>
            <w:r>
              <w:rPr>
                <w:rFonts w:hint="eastAsia" w:ascii="宋体" w:hAnsi="宋体" w:eastAsia="宋体" w:cs="宋体"/>
                <w:color w:val="auto"/>
                <w:spacing w:val="-4"/>
                <w:highlight w:val="none"/>
                <w:lang w:eastAsia="zh-CN"/>
              </w:rPr>
              <w:t>，</w:t>
            </w:r>
            <w:r>
              <w:rPr>
                <w:rFonts w:hint="eastAsia" w:cs="宋体"/>
                <w:color w:val="auto"/>
                <w:spacing w:val="-4"/>
                <w:highlight w:val="none"/>
                <w:lang w:eastAsia="zh-CN"/>
              </w:rPr>
              <w:t>属于</w:t>
            </w:r>
            <w:r>
              <w:rPr>
                <w:rFonts w:hint="eastAsia" w:cs="宋体"/>
                <w:color w:val="auto"/>
                <w:spacing w:val="-4"/>
                <w:highlight w:val="none"/>
                <w:u w:val="single"/>
                <w:lang w:eastAsia="zh-CN"/>
              </w:rPr>
              <w:t>工业</w:t>
            </w:r>
            <w:r>
              <w:rPr>
                <w:rFonts w:hint="eastAsia" w:cs="宋体"/>
                <w:color w:val="auto"/>
                <w:spacing w:val="-4"/>
                <w:highlight w:val="none"/>
                <w:lang w:eastAsia="zh-CN"/>
              </w:rPr>
              <w:t>行业；</w:t>
            </w:r>
          </w:p>
          <w:p w14:paraId="73EFB98D">
            <w:pPr>
              <w:pStyle w:val="17"/>
              <w:spacing w:before="181" w:line="240" w:lineRule="auto"/>
              <w:ind w:left="42"/>
              <w:rPr>
                <w:rFonts w:hint="eastAsia" w:cs="宋体"/>
                <w:color w:val="auto"/>
                <w:spacing w:val="-4"/>
                <w:highlight w:val="none"/>
                <w:lang w:eastAsia="zh-CN"/>
              </w:rPr>
            </w:pPr>
            <w:r>
              <w:rPr>
                <w:rFonts w:hint="eastAsia" w:ascii="宋体" w:hAnsi="宋体" w:eastAsia="宋体" w:cs="宋体"/>
                <w:color w:val="auto"/>
                <w:spacing w:val="-4"/>
                <w:highlight w:val="none"/>
                <w:lang w:eastAsia="zh-CN"/>
              </w:rPr>
              <w:t>（</w:t>
            </w:r>
            <w:r>
              <w:rPr>
                <w:rFonts w:hint="eastAsia" w:cs="宋体"/>
                <w:color w:val="auto"/>
                <w:spacing w:val="-4"/>
                <w:highlight w:val="none"/>
                <w:lang w:val="en-US" w:eastAsia="zh-CN"/>
              </w:rPr>
              <w:t>57</w:t>
            </w:r>
            <w:r>
              <w:rPr>
                <w:rFonts w:hint="eastAsia" w:ascii="宋体" w:hAnsi="宋体" w:eastAsia="宋体" w:cs="宋体"/>
                <w:color w:val="auto"/>
                <w:spacing w:val="-4"/>
                <w:highlight w:val="none"/>
                <w:lang w:eastAsia="zh-CN"/>
              </w:rPr>
              <w:t>）标的</w:t>
            </w:r>
            <w:r>
              <w:rPr>
                <w:rFonts w:hint="eastAsia" w:cs="宋体"/>
                <w:color w:val="auto"/>
                <w:spacing w:val="-4"/>
                <w:highlight w:val="none"/>
                <w:lang w:val="en-US" w:eastAsia="zh-CN"/>
              </w:rPr>
              <w:t>57</w:t>
            </w:r>
            <w:r>
              <w:rPr>
                <w:rFonts w:hint="eastAsia" w:ascii="宋体" w:hAnsi="宋体" w:eastAsia="宋体" w:cs="宋体"/>
                <w:color w:val="auto"/>
                <w:spacing w:val="-4"/>
                <w:highlight w:val="none"/>
                <w:lang w:eastAsia="zh-CN"/>
              </w:rPr>
              <w:t>：</w:t>
            </w:r>
            <w:r>
              <w:rPr>
                <w:rFonts w:hint="eastAsia" w:cs="宋体"/>
                <w:color w:val="auto"/>
                <w:spacing w:val="-4"/>
                <w:highlight w:val="none"/>
                <w:u w:val="single"/>
                <w:lang w:eastAsia="zh-CN"/>
              </w:rPr>
              <w:t>模型之力</w:t>
            </w:r>
            <w:r>
              <w:rPr>
                <w:rFonts w:hint="eastAsia" w:ascii="宋体" w:hAnsi="宋体" w:eastAsia="宋体" w:cs="宋体"/>
                <w:color w:val="auto"/>
                <w:spacing w:val="-4"/>
                <w:highlight w:val="none"/>
                <w:lang w:eastAsia="zh-CN"/>
              </w:rPr>
              <w:t>，</w:t>
            </w:r>
            <w:r>
              <w:rPr>
                <w:rFonts w:hint="eastAsia" w:cs="宋体"/>
                <w:color w:val="auto"/>
                <w:spacing w:val="-4"/>
                <w:highlight w:val="none"/>
                <w:lang w:eastAsia="zh-CN"/>
              </w:rPr>
              <w:t>属于</w:t>
            </w:r>
            <w:r>
              <w:rPr>
                <w:rFonts w:hint="eastAsia" w:cs="宋体"/>
                <w:color w:val="auto"/>
                <w:spacing w:val="-4"/>
                <w:highlight w:val="none"/>
                <w:u w:val="single"/>
                <w:lang w:eastAsia="zh-CN"/>
              </w:rPr>
              <w:t>工业</w:t>
            </w:r>
            <w:r>
              <w:rPr>
                <w:rFonts w:hint="eastAsia" w:cs="宋体"/>
                <w:color w:val="auto"/>
                <w:spacing w:val="-4"/>
                <w:highlight w:val="none"/>
                <w:lang w:eastAsia="zh-CN"/>
              </w:rPr>
              <w:t>行业；</w:t>
            </w:r>
          </w:p>
          <w:p w14:paraId="3A30BCD0">
            <w:pPr>
              <w:pStyle w:val="17"/>
              <w:spacing w:before="181" w:line="240" w:lineRule="auto"/>
              <w:ind w:left="42"/>
              <w:rPr>
                <w:rFonts w:hint="eastAsia" w:cs="宋体"/>
                <w:color w:val="auto"/>
                <w:spacing w:val="-4"/>
                <w:highlight w:val="none"/>
                <w:lang w:eastAsia="zh-CN"/>
              </w:rPr>
            </w:pPr>
            <w:r>
              <w:rPr>
                <w:rFonts w:hint="eastAsia" w:ascii="宋体" w:hAnsi="宋体" w:eastAsia="宋体" w:cs="宋体"/>
                <w:color w:val="auto"/>
                <w:spacing w:val="-4"/>
                <w:highlight w:val="none"/>
                <w:lang w:eastAsia="zh-CN"/>
              </w:rPr>
              <w:t>（</w:t>
            </w:r>
            <w:r>
              <w:rPr>
                <w:rFonts w:hint="eastAsia" w:cs="宋体"/>
                <w:color w:val="auto"/>
                <w:spacing w:val="-4"/>
                <w:highlight w:val="none"/>
                <w:lang w:val="en-US" w:eastAsia="zh-CN"/>
              </w:rPr>
              <w:t>58</w:t>
            </w:r>
            <w:r>
              <w:rPr>
                <w:rFonts w:hint="eastAsia" w:ascii="宋体" w:hAnsi="宋体" w:eastAsia="宋体" w:cs="宋体"/>
                <w:color w:val="auto"/>
                <w:spacing w:val="-4"/>
                <w:highlight w:val="none"/>
                <w:lang w:eastAsia="zh-CN"/>
              </w:rPr>
              <w:t>）标的</w:t>
            </w:r>
            <w:r>
              <w:rPr>
                <w:rFonts w:hint="eastAsia" w:cs="宋体"/>
                <w:color w:val="auto"/>
                <w:spacing w:val="-4"/>
                <w:highlight w:val="none"/>
                <w:lang w:val="en-US" w:eastAsia="zh-CN"/>
              </w:rPr>
              <w:t>58</w:t>
            </w:r>
            <w:r>
              <w:rPr>
                <w:rFonts w:hint="eastAsia" w:ascii="宋体" w:hAnsi="宋体" w:eastAsia="宋体" w:cs="宋体"/>
                <w:color w:val="auto"/>
                <w:spacing w:val="-4"/>
                <w:highlight w:val="none"/>
                <w:lang w:eastAsia="zh-CN"/>
              </w:rPr>
              <w:t>：</w:t>
            </w:r>
            <w:r>
              <w:rPr>
                <w:rFonts w:hint="eastAsia" w:cs="宋体"/>
                <w:color w:val="auto"/>
                <w:spacing w:val="-4"/>
                <w:highlight w:val="none"/>
                <w:u w:val="single"/>
                <w:lang w:eastAsia="zh-CN"/>
              </w:rPr>
              <w:t>评测之尺</w:t>
            </w:r>
            <w:r>
              <w:rPr>
                <w:rFonts w:hint="eastAsia" w:ascii="宋体" w:hAnsi="宋体" w:eastAsia="宋体" w:cs="宋体"/>
                <w:color w:val="auto"/>
                <w:spacing w:val="-4"/>
                <w:highlight w:val="none"/>
                <w:lang w:eastAsia="zh-CN"/>
              </w:rPr>
              <w:t>，</w:t>
            </w:r>
            <w:r>
              <w:rPr>
                <w:rFonts w:hint="eastAsia" w:cs="宋体"/>
                <w:color w:val="auto"/>
                <w:spacing w:val="-4"/>
                <w:highlight w:val="none"/>
                <w:lang w:eastAsia="zh-CN"/>
              </w:rPr>
              <w:t>属于</w:t>
            </w:r>
            <w:r>
              <w:rPr>
                <w:rFonts w:hint="eastAsia" w:cs="宋体"/>
                <w:color w:val="auto"/>
                <w:spacing w:val="-4"/>
                <w:highlight w:val="none"/>
                <w:u w:val="single"/>
                <w:lang w:eastAsia="zh-CN"/>
              </w:rPr>
              <w:t>工业</w:t>
            </w:r>
            <w:r>
              <w:rPr>
                <w:rFonts w:hint="eastAsia" w:cs="宋体"/>
                <w:color w:val="auto"/>
                <w:spacing w:val="-4"/>
                <w:highlight w:val="none"/>
                <w:lang w:eastAsia="zh-CN"/>
              </w:rPr>
              <w:t>行业；</w:t>
            </w:r>
          </w:p>
          <w:p w14:paraId="5A8A58AA">
            <w:pPr>
              <w:pStyle w:val="17"/>
              <w:spacing w:before="181" w:line="240" w:lineRule="auto"/>
              <w:ind w:left="42"/>
              <w:rPr>
                <w:rFonts w:hint="eastAsia" w:cs="宋体"/>
                <w:color w:val="auto"/>
                <w:spacing w:val="-4"/>
                <w:highlight w:val="none"/>
                <w:lang w:eastAsia="zh-CN"/>
              </w:rPr>
            </w:pPr>
            <w:r>
              <w:rPr>
                <w:rFonts w:hint="eastAsia" w:ascii="宋体" w:hAnsi="宋体" w:eastAsia="宋体" w:cs="宋体"/>
                <w:color w:val="auto"/>
                <w:spacing w:val="-4"/>
                <w:highlight w:val="none"/>
                <w:lang w:eastAsia="zh-CN"/>
              </w:rPr>
              <w:t>（</w:t>
            </w:r>
            <w:r>
              <w:rPr>
                <w:rFonts w:hint="eastAsia" w:cs="宋体"/>
                <w:color w:val="auto"/>
                <w:spacing w:val="-4"/>
                <w:highlight w:val="none"/>
                <w:lang w:val="en-US" w:eastAsia="zh-CN"/>
              </w:rPr>
              <w:t>59</w:t>
            </w:r>
            <w:r>
              <w:rPr>
                <w:rFonts w:hint="eastAsia" w:ascii="宋体" w:hAnsi="宋体" w:eastAsia="宋体" w:cs="宋体"/>
                <w:color w:val="auto"/>
                <w:spacing w:val="-4"/>
                <w:highlight w:val="none"/>
                <w:lang w:eastAsia="zh-CN"/>
              </w:rPr>
              <w:t>）标的</w:t>
            </w:r>
            <w:r>
              <w:rPr>
                <w:rFonts w:hint="eastAsia" w:cs="宋体"/>
                <w:color w:val="auto"/>
                <w:spacing w:val="-4"/>
                <w:highlight w:val="none"/>
                <w:lang w:val="en-US" w:eastAsia="zh-CN"/>
              </w:rPr>
              <w:t>59</w:t>
            </w:r>
            <w:r>
              <w:rPr>
                <w:rFonts w:hint="eastAsia" w:ascii="宋体" w:hAnsi="宋体" w:eastAsia="宋体" w:cs="宋体"/>
                <w:color w:val="auto"/>
                <w:spacing w:val="-4"/>
                <w:highlight w:val="none"/>
                <w:lang w:eastAsia="zh-CN"/>
              </w:rPr>
              <w:t>：</w:t>
            </w:r>
            <w:r>
              <w:rPr>
                <w:rFonts w:hint="eastAsia" w:cs="宋体"/>
                <w:color w:val="auto"/>
                <w:spacing w:val="-4"/>
                <w:highlight w:val="none"/>
                <w:u w:val="single"/>
                <w:lang w:eastAsia="zh-CN"/>
              </w:rPr>
              <w:t>伦理之锚</w:t>
            </w:r>
            <w:r>
              <w:rPr>
                <w:rFonts w:hint="eastAsia" w:ascii="宋体" w:hAnsi="宋体" w:eastAsia="宋体" w:cs="宋体"/>
                <w:color w:val="auto"/>
                <w:spacing w:val="-4"/>
                <w:highlight w:val="none"/>
                <w:lang w:eastAsia="zh-CN"/>
              </w:rPr>
              <w:t>，</w:t>
            </w:r>
            <w:r>
              <w:rPr>
                <w:rFonts w:hint="eastAsia" w:cs="宋体"/>
                <w:color w:val="auto"/>
                <w:spacing w:val="-4"/>
                <w:highlight w:val="none"/>
                <w:lang w:eastAsia="zh-CN"/>
              </w:rPr>
              <w:t>属于</w:t>
            </w:r>
            <w:r>
              <w:rPr>
                <w:rFonts w:hint="eastAsia" w:cs="宋体"/>
                <w:color w:val="auto"/>
                <w:spacing w:val="-4"/>
                <w:highlight w:val="none"/>
                <w:u w:val="single"/>
                <w:lang w:eastAsia="zh-CN"/>
              </w:rPr>
              <w:t>工业</w:t>
            </w:r>
            <w:r>
              <w:rPr>
                <w:rFonts w:hint="eastAsia" w:cs="宋体"/>
                <w:color w:val="auto"/>
                <w:spacing w:val="-4"/>
                <w:highlight w:val="none"/>
                <w:lang w:eastAsia="zh-CN"/>
              </w:rPr>
              <w:t>行业；</w:t>
            </w:r>
          </w:p>
          <w:p w14:paraId="120F2F63">
            <w:pPr>
              <w:pStyle w:val="17"/>
              <w:spacing w:before="181" w:line="240" w:lineRule="auto"/>
              <w:ind w:left="42"/>
              <w:rPr>
                <w:rFonts w:hint="eastAsia" w:ascii="宋体" w:hAnsi="宋体" w:eastAsia="宋体" w:cs="宋体"/>
                <w:color w:val="auto"/>
                <w:spacing w:val="-4"/>
                <w:highlight w:val="none"/>
                <w:lang w:eastAsia="zh-CN"/>
              </w:rPr>
            </w:pPr>
            <w:r>
              <w:rPr>
                <w:rFonts w:hint="eastAsia" w:ascii="宋体" w:hAnsi="宋体" w:eastAsia="宋体" w:cs="宋体"/>
                <w:color w:val="auto"/>
                <w:spacing w:val="-4"/>
                <w:highlight w:val="none"/>
                <w:lang w:eastAsia="zh-CN"/>
              </w:rPr>
              <w:t>（</w:t>
            </w:r>
            <w:r>
              <w:rPr>
                <w:rFonts w:hint="eastAsia" w:cs="宋体"/>
                <w:color w:val="auto"/>
                <w:spacing w:val="-4"/>
                <w:highlight w:val="none"/>
                <w:lang w:val="en-US" w:eastAsia="zh-CN"/>
              </w:rPr>
              <w:t>60</w:t>
            </w:r>
            <w:r>
              <w:rPr>
                <w:rFonts w:hint="eastAsia" w:ascii="宋体" w:hAnsi="宋体" w:eastAsia="宋体" w:cs="宋体"/>
                <w:color w:val="auto"/>
                <w:spacing w:val="-4"/>
                <w:highlight w:val="none"/>
                <w:lang w:eastAsia="zh-CN"/>
              </w:rPr>
              <w:t>）标的</w:t>
            </w:r>
            <w:r>
              <w:rPr>
                <w:rFonts w:hint="eastAsia" w:cs="宋体"/>
                <w:color w:val="auto"/>
                <w:spacing w:val="-4"/>
                <w:highlight w:val="none"/>
                <w:lang w:val="en-US" w:eastAsia="zh-CN"/>
              </w:rPr>
              <w:t>60</w:t>
            </w:r>
            <w:r>
              <w:rPr>
                <w:rFonts w:hint="eastAsia" w:ascii="宋体" w:hAnsi="宋体" w:eastAsia="宋体" w:cs="宋体"/>
                <w:color w:val="auto"/>
                <w:spacing w:val="-4"/>
                <w:highlight w:val="none"/>
                <w:lang w:eastAsia="zh-CN"/>
              </w:rPr>
              <w:t>：</w:t>
            </w:r>
            <w:r>
              <w:rPr>
                <w:rFonts w:hint="eastAsia" w:cs="宋体"/>
                <w:color w:val="auto"/>
                <w:spacing w:val="-4"/>
                <w:highlight w:val="none"/>
                <w:u w:val="single"/>
                <w:lang w:eastAsia="zh-CN"/>
              </w:rPr>
              <w:t>沉浸式场景</w:t>
            </w:r>
            <w:r>
              <w:rPr>
                <w:rFonts w:hint="eastAsia" w:ascii="宋体" w:hAnsi="宋体" w:eastAsia="宋体" w:cs="宋体"/>
                <w:color w:val="auto"/>
                <w:spacing w:val="-4"/>
                <w:highlight w:val="none"/>
                <w:lang w:eastAsia="zh-CN"/>
              </w:rPr>
              <w:t>，</w:t>
            </w:r>
            <w:r>
              <w:rPr>
                <w:rFonts w:hint="eastAsia" w:cs="宋体"/>
                <w:color w:val="auto"/>
                <w:spacing w:val="-4"/>
                <w:highlight w:val="none"/>
                <w:lang w:eastAsia="zh-CN"/>
              </w:rPr>
              <w:t>属于</w:t>
            </w:r>
            <w:r>
              <w:rPr>
                <w:rFonts w:hint="eastAsia" w:cs="宋体"/>
                <w:color w:val="auto"/>
                <w:spacing w:val="-4"/>
                <w:highlight w:val="none"/>
                <w:u w:val="single"/>
                <w:lang w:eastAsia="zh-CN"/>
              </w:rPr>
              <w:t>工业</w:t>
            </w:r>
            <w:r>
              <w:rPr>
                <w:rFonts w:hint="eastAsia" w:cs="宋体"/>
                <w:color w:val="auto"/>
                <w:spacing w:val="-4"/>
                <w:highlight w:val="none"/>
                <w:lang w:eastAsia="zh-CN"/>
              </w:rPr>
              <w:t>行业；</w:t>
            </w:r>
          </w:p>
          <w:p w14:paraId="7C06C06F">
            <w:pPr>
              <w:pStyle w:val="17"/>
              <w:spacing w:before="181" w:line="240" w:lineRule="auto"/>
              <w:ind w:left="42"/>
              <w:rPr>
                <w:rFonts w:hint="eastAsia" w:ascii="宋体" w:hAnsi="宋体" w:eastAsia="宋体" w:cs="宋体"/>
                <w:color w:val="auto"/>
                <w:spacing w:val="-4"/>
                <w:highlight w:val="none"/>
                <w:lang w:eastAsia="zh-CN"/>
              </w:rPr>
            </w:pPr>
            <w:r>
              <w:rPr>
                <w:rFonts w:hint="eastAsia" w:ascii="宋体" w:hAnsi="宋体" w:eastAsia="宋体" w:cs="宋体"/>
                <w:color w:val="auto"/>
                <w:spacing w:val="-4"/>
                <w:highlight w:val="none"/>
                <w:lang w:eastAsia="zh-CN"/>
              </w:rPr>
              <w:t>（</w:t>
            </w:r>
            <w:r>
              <w:rPr>
                <w:rFonts w:hint="eastAsia" w:cs="宋体"/>
                <w:color w:val="auto"/>
                <w:spacing w:val="-4"/>
                <w:highlight w:val="none"/>
                <w:lang w:val="en-US" w:eastAsia="zh-CN"/>
              </w:rPr>
              <w:t>61</w:t>
            </w:r>
            <w:r>
              <w:rPr>
                <w:rFonts w:hint="eastAsia" w:ascii="宋体" w:hAnsi="宋体" w:eastAsia="宋体" w:cs="宋体"/>
                <w:color w:val="auto"/>
                <w:spacing w:val="-4"/>
                <w:highlight w:val="none"/>
                <w:lang w:eastAsia="zh-CN"/>
              </w:rPr>
              <w:t>）标的</w:t>
            </w:r>
            <w:r>
              <w:rPr>
                <w:rFonts w:hint="eastAsia" w:cs="宋体"/>
                <w:color w:val="auto"/>
                <w:spacing w:val="-4"/>
                <w:highlight w:val="none"/>
                <w:lang w:val="en-US" w:eastAsia="zh-CN"/>
              </w:rPr>
              <w:t>61</w:t>
            </w:r>
            <w:r>
              <w:rPr>
                <w:rFonts w:hint="eastAsia" w:ascii="宋体" w:hAnsi="宋体" w:eastAsia="宋体" w:cs="宋体"/>
                <w:color w:val="auto"/>
                <w:spacing w:val="-4"/>
                <w:highlight w:val="none"/>
                <w:lang w:eastAsia="zh-CN"/>
              </w:rPr>
              <w:t>：</w:t>
            </w:r>
            <w:r>
              <w:rPr>
                <w:rFonts w:hint="eastAsia" w:cs="宋体"/>
                <w:color w:val="auto"/>
                <w:spacing w:val="-4"/>
                <w:highlight w:val="none"/>
                <w:u w:val="single"/>
                <w:lang w:eastAsia="zh-CN"/>
              </w:rPr>
              <w:t>仿生四足机械狗</w:t>
            </w:r>
            <w:r>
              <w:rPr>
                <w:rFonts w:hint="eastAsia" w:ascii="宋体" w:hAnsi="宋体" w:eastAsia="宋体" w:cs="宋体"/>
                <w:color w:val="auto"/>
                <w:spacing w:val="-4"/>
                <w:highlight w:val="none"/>
                <w:lang w:eastAsia="zh-CN"/>
              </w:rPr>
              <w:t>，</w:t>
            </w:r>
            <w:r>
              <w:rPr>
                <w:rFonts w:hint="eastAsia" w:cs="宋体"/>
                <w:color w:val="auto"/>
                <w:spacing w:val="-4"/>
                <w:highlight w:val="none"/>
                <w:lang w:eastAsia="zh-CN"/>
              </w:rPr>
              <w:t>属于</w:t>
            </w:r>
            <w:r>
              <w:rPr>
                <w:rFonts w:hint="eastAsia" w:cs="宋体"/>
                <w:color w:val="auto"/>
                <w:spacing w:val="-4"/>
                <w:highlight w:val="none"/>
                <w:u w:val="single"/>
                <w:lang w:eastAsia="zh-CN"/>
              </w:rPr>
              <w:t>工业</w:t>
            </w:r>
            <w:r>
              <w:rPr>
                <w:rFonts w:hint="eastAsia" w:cs="宋体"/>
                <w:color w:val="auto"/>
                <w:spacing w:val="-4"/>
                <w:highlight w:val="none"/>
                <w:lang w:eastAsia="zh-CN"/>
              </w:rPr>
              <w:t>行业；</w:t>
            </w:r>
          </w:p>
          <w:p w14:paraId="5E2BE894">
            <w:pPr>
              <w:pStyle w:val="17"/>
              <w:spacing w:before="181" w:line="240" w:lineRule="auto"/>
              <w:ind w:left="42"/>
              <w:rPr>
                <w:rFonts w:hint="eastAsia" w:ascii="宋体" w:hAnsi="宋体" w:eastAsia="宋体" w:cs="宋体"/>
                <w:color w:val="auto"/>
                <w:spacing w:val="-4"/>
                <w:highlight w:val="none"/>
                <w:lang w:eastAsia="zh-CN"/>
              </w:rPr>
            </w:pPr>
            <w:r>
              <w:rPr>
                <w:rFonts w:hint="eastAsia" w:ascii="宋体" w:hAnsi="宋体" w:eastAsia="宋体" w:cs="宋体"/>
                <w:color w:val="auto"/>
                <w:spacing w:val="-4"/>
                <w:highlight w:val="none"/>
                <w:lang w:eastAsia="zh-CN"/>
              </w:rPr>
              <w:t>（</w:t>
            </w:r>
            <w:r>
              <w:rPr>
                <w:rFonts w:hint="eastAsia" w:cs="宋体"/>
                <w:color w:val="auto"/>
                <w:spacing w:val="-4"/>
                <w:highlight w:val="none"/>
                <w:lang w:val="en-US" w:eastAsia="zh-CN"/>
              </w:rPr>
              <w:t>62</w:t>
            </w:r>
            <w:r>
              <w:rPr>
                <w:rFonts w:hint="eastAsia" w:ascii="宋体" w:hAnsi="宋体" w:eastAsia="宋体" w:cs="宋体"/>
                <w:color w:val="auto"/>
                <w:spacing w:val="-4"/>
                <w:highlight w:val="none"/>
                <w:lang w:eastAsia="zh-CN"/>
              </w:rPr>
              <w:t>）标的</w:t>
            </w:r>
            <w:r>
              <w:rPr>
                <w:rFonts w:hint="eastAsia" w:cs="宋体"/>
                <w:color w:val="auto"/>
                <w:spacing w:val="-4"/>
                <w:highlight w:val="none"/>
                <w:lang w:val="en-US" w:eastAsia="zh-CN"/>
              </w:rPr>
              <w:t>62</w:t>
            </w:r>
            <w:r>
              <w:rPr>
                <w:rFonts w:hint="eastAsia" w:ascii="宋体" w:hAnsi="宋体" w:eastAsia="宋体" w:cs="宋体"/>
                <w:color w:val="auto"/>
                <w:spacing w:val="-4"/>
                <w:highlight w:val="none"/>
                <w:lang w:eastAsia="zh-CN"/>
              </w:rPr>
              <w:t>：</w:t>
            </w:r>
            <w:r>
              <w:rPr>
                <w:rFonts w:hint="eastAsia" w:cs="宋体"/>
                <w:color w:val="auto"/>
                <w:spacing w:val="-4"/>
                <w:highlight w:val="none"/>
                <w:u w:val="single"/>
                <w:lang w:eastAsia="zh-CN"/>
              </w:rPr>
              <w:t>小型人形机器人</w:t>
            </w:r>
            <w:r>
              <w:rPr>
                <w:rFonts w:hint="eastAsia" w:ascii="宋体" w:hAnsi="宋体" w:eastAsia="宋体" w:cs="宋体"/>
                <w:color w:val="auto"/>
                <w:spacing w:val="-4"/>
                <w:highlight w:val="none"/>
                <w:lang w:eastAsia="zh-CN"/>
              </w:rPr>
              <w:t>，</w:t>
            </w:r>
            <w:r>
              <w:rPr>
                <w:rFonts w:hint="eastAsia" w:cs="宋体"/>
                <w:color w:val="auto"/>
                <w:spacing w:val="-4"/>
                <w:highlight w:val="none"/>
                <w:lang w:eastAsia="zh-CN"/>
              </w:rPr>
              <w:t>属于</w:t>
            </w:r>
            <w:r>
              <w:rPr>
                <w:rFonts w:hint="eastAsia" w:cs="宋体"/>
                <w:color w:val="auto"/>
                <w:spacing w:val="-4"/>
                <w:highlight w:val="none"/>
                <w:u w:val="single"/>
                <w:lang w:eastAsia="zh-CN"/>
              </w:rPr>
              <w:t>工业</w:t>
            </w:r>
            <w:r>
              <w:rPr>
                <w:rFonts w:hint="eastAsia" w:cs="宋体"/>
                <w:color w:val="auto"/>
                <w:spacing w:val="-4"/>
                <w:highlight w:val="none"/>
                <w:lang w:eastAsia="zh-CN"/>
              </w:rPr>
              <w:t>行业；</w:t>
            </w:r>
          </w:p>
          <w:p w14:paraId="48D5C497">
            <w:pPr>
              <w:pStyle w:val="17"/>
              <w:spacing w:before="181" w:line="240" w:lineRule="auto"/>
              <w:ind w:left="42"/>
              <w:rPr>
                <w:rFonts w:hint="eastAsia" w:ascii="宋体" w:hAnsi="宋体" w:eastAsia="宋体" w:cs="宋体"/>
                <w:color w:val="auto"/>
                <w:spacing w:val="-4"/>
                <w:highlight w:val="none"/>
                <w:lang w:eastAsia="zh-CN"/>
              </w:rPr>
            </w:pPr>
            <w:r>
              <w:rPr>
                <w:rFonts w:hint="eastAsia" w:ascii="宋体" w:hAnsi="宋体" w:eastAsia="宋体" w:cs="宋体"/>
                <w:color w:val="auto"/>
                <w:spacing w:val="-4"/>
                <w:highlight w:val="none"/>
                <w:lang w:eastAsia="zh-CN"/>
              </w:rPr>
              <w:t>（</w:t>
            </w:r>
            <w:r>
              <w:rPr>
                <w:rFonts w:hint="eastAsia" w:cs="宋体"/>
                <w:color w:val="auto"/>
                <w:spacing w:val="-4"/>
                <w:highlight w:val="none"/>
                <w:lang w:val="en-US" w:eastAsia="zh-CN"/>
              </w:rPr>
              <w:t>63</w:t>
            </w:r>
            <w:r>
              <w:rPr>
                <w:rFonts w:hint="eastAsia" w:ascii="宋体" w:hAnsi="宋体" w:eastAsia="宋体" w:cs="宋体"/>
                <w:color w:val="auto"/>
                <w:spacing w:val="-4"/>
                <w:highlight w:val="none"/>
                <w:lang w:eastAsia="zh-CN"/>
              </w:rPr>
              <w:t>）标的</w:t>
            </w:r>
            <w:r>
              <w:rPr>
                <w:rFonts w:hint="eastAsia" w:cs="宋体"/>
                <w:color w:val="auto"/>
                <w:spacing w:val="-4"/>
                <w:highlight w:val="none"/>
                <w:lang w:val="en-US" w:eastAsia="zh-CN"/>
              </w:rPr>
              <w:t>63</w:t>
            </w:r>
            <w:r>
              <w:rPr>
                <w:rFonts w:hint="eastAsia" w:ascii="宋体" w:hAnsi="宋体" w:eastAsia="宋体" w:cs="宋体"/>
                <w:color w:val="auto"/>
                <w:spacing w:val="-4"/>
                <w:highlight w:val="none"/>
                <w:lang w:eastAsia="zh-CN"/>
              </w:rPr>
              <w:t>：</w:t>
            </w:r>
            <w:r>
              <w:rPr>
                <w:rFonts w:hint="eastAsia" w:cs="宋体"/>
                <w:color w:val="auto"/>
                <w:spacing w:val="-4"/>
                <w:highlight w:val="none"/>
                <w:u w:val="single"/>
                <w:lang w:eastAsia="zh-CN"/>
              </w:rPr>
              <w:t>人形机器人集控包</w:t>
            </w:r>
            <w:r>
              <w:rPr>
                <w:rFonts w:hint="eastAsia" w:ascii="宋体" w:hAnsi="宋体" w:eastAsia="宋体" w:cs="宋体"/>
                <w:color w:val="auto"/>
                <w:spacing w:val="-4"/>
                <w:highlight w:val="none"/>
                <w:lang w:eastAsia="zh-CN"/>
              </w:rPr>
              <w:t>，</w:t>
            </w:r>
            <w:r>
              <w:rPr>
                <w:rFonts w:hint="eastAsia" w:cs="宋体"/>
                <w:color w:val="auto"/>
                <w:spacing w:val="-4"/>
                <w:highlight w:val="none"/>
                <w:lang w:eastAsia="zh-CN"/>
              </w:rPr>
              <w:t>属于</w:t>
            </w:r>
            <w:r>
              <w:rPr>
                <w:rFonts w:hint="eastAsia" w:cs="宋体"/>
                <w:color w:val="auto"/>
                <w:spacing w:val="-4"/>
                <w:highlight w:val="none"/>
                <w:u w:val="single"/>
                <w:lang w:eastAsia="zh-CN"/>
              </w:rPr>
              <w:t>工业</w:t>
            </w:r>
            <w:r>
              <w:rPr>
                <w:rFonts w:hint="eastAsia" w:cs="宋体"/>
                <w:color w:val="auto"/>
                <w:spacing w:val="-4"/>
                <w:highlight w:val="none"/>
                <w:lang w:eastAsia="zh-CN"/>
              </w:rPr>
              <w:t>行业；</w:t>
            </w:r>
          </w:p>
          <w:p w14:paraId="27CC07DD">
            <w:pPr>
              <w:pStyle w:val="17"/>
              <w:spacing w:before="181" w:line="240" w:lineRule="auto"/>
              <w:ind w:left="42"/>
              <w:rPr>
                <w:rFonts w:hint="eastAsia" w:ascii="宋体" w:hAnsi="宋体" w:eastAsia="宋体" w:cs="宋体"/>
                <w:color w:val="auto"/>
                <w:spacing w:val="-4"/>
                <w:highlight w:val="none"/>
                <w:lang w:eastAsia="zh-CN"/>
              </w:rPr>
            </w:pPr>
            <w:r>
              <w:rPr>
                <w:rFonts w:hint="eastAsia" w:ascii="宋体" w:hAnsi="宋体" w:eastAsia="宋体" w:cs="宋体"/>
                <w:color w:val="auto"/>
                <w:spacing w:val="-4"/>
                <w:highlight w:val="none"/>
                <w:lang w:eastAsia="zh-CN"/>
              </w:rPr>
              <w:t>（</w:t>
            </w:r>
            <w:r>
              <w:rPr>
                <w:rFonts w:hint="eastAsia" w:cs="宋体"/>
                <w:color w:val="auto"/>
                <w:spacing w:val="-4"/>
                <w:highlight w:val="none"/>
                <w:lang w:val="en-US" w:eastAsia="zh-CN"/>
              </w:rPr>
              <w:t>64</w:t>
            </w:r>
            <w:r>
              <w:rPr>
                <w:rFonts w:hint="eastAsia" w:ascii="宋体" w:hAnsi="宋体" w:eastAsia="宋体" w:cs="宋体"/>
                <w:color w:val="auto"/>
                <w:spacing w:val="-4"/>
                <w:highlight w:val="none"/>
                <w:lang w:eastAsia="zh-CN"/>
              </w:rPr>
              <w:t>）标的</w:t>
            </w:r>
            <w:r>
              <w:rPr>
                <w:rFonts w:hint="eastAsia" w:cs="宋体"/>
                <w:color w:val="auto"/>
                <w:spacing w:val="-4"/>
                <w:highlight w:val="none"/>
                <w:lang w:val="en-US" w:eastAsia="zh-CN"/>
              </w:rPr>
              <w:t>64</w:t>
            </w:r>
            <w:r>
              <w:rPr>
                <w:rFonts w:hint="eastAsia" w:ascii="宋体" w:hAnsi="宋体" w:eastAsia="宋体" w:cs="宋体"/>
                <w:color w:val="auto"/>
                <w:spacing w:val="-4"/>
                <w:highlight w:val="none"/>
                <w:lang w:eastAsia="zh-CN"/>
              </w:rPr>
              <w:t>：</w:t>
            </w:r>
            <w:r>
              <w:rPr>
                <w:rFonts w:hint="eastAsia" w:cs="宋体"/>
                <w:color w:val="auto"/>
                <w:spacing w:val="-4"/>
                <w:highlight w:val="none"/>
                <w:u w:val="single"/>
                <w:lang w:eastAsia="zh-CN"/>
              </w:rPr>
              <w:t>高低展台</w:t>
            </w:r>
            <w:r>
              <w:rPr>
                <w:rFonts w:hint="eastAsia" w:ascii="宋体" w:hAnsi="宋体" w:eastAsia="宋体" w:cs="宋体"/>
                <w:color w:val="auto"/>
                <w:spacing w:val="-4"/>
                <w:highlight w:val="none"/>
                <w:lang w:eastAsia="zh-CN"/>
              </w:rPr>
              <w:t>，</w:t>
            </w:r>
            <w:r>
              <w:rPr>
                <w:rFonts w:hint="eastAsia" w:cs="宋体"/>
                <w:color w:val="auto"/>
                <w:spacing w:val="-4"/>
                <w:highlight w:val="none"/>
                <w:lang w:eastAsia="zh-CN"/>
              </w:rPr>
              <w:t>属于</w:t>
            </w:r>
            <w:r>
              <w:rPr>
                <w:rFonts w:hint="eastAsia" w:cs="宋体"/>
                <w:color w:val="auto"/>
                <w:spacing w:val="-4"/>
                <w:highlight w:val="none"/>
                <w:u w:val="single"/>
                <w:lang w:eastAsia="zh-CN"/>
              </w:rPr>
              <w:t>工业</w:t>
            </w:r>
            <w:r>
              <w:rPr>
                <w:rFonts w:hint="eastAsia" w:cs="宋体"/>
                <w:color w:val="auto"/>
                <w:spacing w:val="-4"/>
                <w:highlight w:val="none"/>
                <w:lang w:eastAsia="zh-CN"/>
              </w:rPr>
              <w:t>行业；</w:t>
            </w:r>
          </w:p>
          <w:p w14:paraId="141835C5">
            <w:pPr>
              <w:pStyle w:val="17"/>
              <w:spacing w:before="181" w:line="240" w:lineRule="auto"/>
              <w:ind w:left="42"/>
              <w:rPr>
                <w:rFonts w:hint="eastAsia" w:ascii="宋体" w:hAnsi="宋体" w:eastAsia="宋体" w:cs="宋体"/>
                <w:color w:val="auto"/>
                <w:spacing w:val="-4"/>
                <w:highlight w:val="none"/>
                <w:lang w:eastAsia="zh-CN"/>
              </w:rPr>
            </w:pPr>
            <w:r>
              <w:rPr>
                <w:rFonts w:hint="eastAsia" w:ascii="宋体" w:hAnsi="宋体" w:eastAsia="宋体" w:cs="宋体"/>
                <w:color w:val="auto"/>
                <w:spacing w:val="-4"/>
                <w:highlight w:val="none"/>
                <w:lang w:eastAsia="zh-CN"/>
              </w:rPr>
              <w:t>（</w:t>
            </w:r>
            <w:r>
              <w:rPr>
                <w:rFonts w:hint="eastAsia" w:cs="宋体"/>
                <w:color w:val="auto"/>
                <w:spacing w:val="-4"/>
                <w:highlight w:val="none"/>
                <w:lang w:val="en-US" w:eastAsia="zh-CN"/>
              </w:rPr>
              <w:t>65</w:t>
            </w:r>
            <w:r>
              <w:rPr>
                <w:rFonts w:hint="eastAsia" w:ascii="宋体" w:hAnsi="宋体" w:eastAsia="宋体" w:cs="宋体"/>
                <w:color w:val="auto"/>
                <w:spacing w:val="-4"/>
                <w:highlight w:val="none"/>
                <w:lang w:eastAsia="zh-CN"/>
              </w:rPr>
              <w:t>）标的</w:t>
            </w:r>
            <w:r>
              <w:rPr>
                <w:rFonts w:hint="eastAsia" w:cs="宋体"/>
                <w:color w:val="auto"/>
                <w:spacing w:val="-4"/>
                <w:highlight w:val="none"/>
                <w:lang w:val="en-US" w:eastAsia="zh-CN"/>
              </w:rPr>
              <w:t>65</w:t>
            </w:r>
            <w:r>
              <w:rPr>
                <w:rFonts w:hint="eastAsia" w:ascii="宋体" w:hAnsi="宋体" w:eastAsia="宋体" w:cs="宋体"/>
                <w:color w:val="auto"/>
                <w:spacing w:val="-4"/>
                <w:highlight w:val="none"/>
                <w:lang w:eastAsia="zh-CN"/>
              </w:rPr>
              <w:t>：</w:t>
            </w:r>
            <w:r>
              <w:rPr>
                <w:rFonts w:hint="eastAsia" w:cs="宋体"/>
                <w:color w:val="auto"/>
                <w:spacing w:val="-4"/>
                <w:highlight w:val="none"/>
                <w:u w:val="single"/>
                <w:lang w:eastAsia="zh-CN"/>
              </w:rPr>
              <w:t>AI诗词互动装置</w:t>
            </w:r>
            <w:r>
              <w:rPr>
                <w:rFonts w:hint="eastAsia" w:ascii="宋体" w:hAnsi="宋体" w:eastAsia="宋体" w:cs="宋体"/>
                <w:color w:val="auto"/>
                <w:spacing w:val="-4"/>
                <w:highlight w:val="none"/>
                <w:lang w:eastAsia="zh-CN"/>
              </w:rPr>
              <w:t>，</w:t>
            </w:r>
            <w:r>
              <w:rPr>
                <w:rFonts w:hint="eastAsia" w:cs="宋体"/>
                <w:color w:val="auto"/>
                <w:spacing w:val="-4"/>
                <w:highlight w:val="none"/>
                <w:lang w:eastAsia="zh-CN"/>
              </w:rPr>
              <w:t>属于</w:t>
            </w:r>
            <w:r>
              <w:rPr>
                <w:rFonts w:hint="eastAsia" w:cs="宋体"/>
                <w:color w:val="auto"/>
                <w:spacing w:val="-4"/>
                <w:highlight w:val="none"/>
                <w:u w:val="single"/>
                <w:lang w:eastAsia="zh-CN"/>
              </w:rPr>
              <w:t>工业</w:t>
            </w:r>
            <w:r>
              <w:rPr>
                <w:rFonts w:hint="eastAsia" w:cs="宋体"/>
                <w:color w:val="auto"/>
                <w:spacing w:val="-4"/>
                <w:highlight w:val="none"/>
                <w:lang w:eastAsia="zh-CN"/>
              </w:rPr>
              <w:t>行业；</w:t>
            </w:r>
          </w:p>
          <w:p w14:paraId="36A7DB94">
            <w:pPr>
              <w:pStyle w:val="17"/>
              <w:spacing w:before="181" w:line="240" w:lineRule="auto"/>
              <w:ind w:left="42"/>
              <w:rPr>
                <w:rFonts w:hint="eastAsia" w:ascii="宋体" w:hAnsi="宋体" w:eastAsia="宋体" w:cs="宋体"/>
                <w:color w:val="auto"/>
                <w:spacing w:val="-4"/>
                <w:highlight w:val="none"/>
                <w:lang w:eastAsia="zh-CN"/>
              </w:rPr>
            </w:pPr>
            <w:r>
              <w:rPr>
                <w:rFonts w:hint="eastAsia" w:ascii="宋体" w:hAnsi="宋体" w:eastAsia="宋体" w:cs="宋体"/>
                <w:color w:val="auto"/>
                <w:spacing w:val="-4"/>
                <w:highlight w:val="none"/>
                <w:lang w:eastAsia="zh-CN"/>
              </w:rPr>
              <w:t>（</w:t>
            </w:r>
            <w:r>
              <w:rPr>
                <w:rFonts w:hint="eastAsia" w:cs="宋体"/>
                <w:color w:val="auto"/>
                <w:spacing w:val="-4"/>
                <w:highlight w:val="none"/>
                <w:lang w:val="en-US" w:eastAsia="zh-CN"/>
              </w:rPr>
              <w:t>66</w:t>
            </w:r>
            <w:r>
              <w:rPr>
                <w:rFonts w:hint="eastAsia" w:ascii="宋体" w:hAnsi="宋体" w:eastAsia="宋体" w:cs="宋体"/>
                <w:color w:val="auto"/>
                <w:spacing w:val="-4"/>
                <w:highlight w:val="none"/>
                <w:lang w:eastAsia="zh-CN"/>
              </w:rPr>
              <w:t>）标的</w:t>
            </w:r>
            <w:r>
              <w:rPr>
                <w:rFonts w:hint="eastAsia" w:cs="宋体"/>
                <w:color w:val="auto"/>
                <w:spacing w:val="-4"/>
                <w:highlight w:val="none"/>
                <w:lang w:val="en-US" w:eastAsia="zh-CN"/>
              </w:rPr>
              <w:t>66</w:t>
            </w:r>
            <w:r>
              <w:rPr>
                <w:rFonts w:hint="eastAsia" w:ascii="宋体" w:hAnsi="宋体" w:eastAsia="宋体" w:cs="宋体"/>
                <w:color w:val="auto"/>
                <w:spacing w:val="-4"/>
                <w:highlight w:val="none"/>
                <w:lang w:eastAsia="zh-CN"/>
              </w:rPr>
              <w:t>：</w:t>
            </w:r>
            <w:r>
              <w:rPr>
                <w:rFonts w:hint="eastAsia" w:cs="宋体"/>
                <w:color w:val="auto"/>
                <w:spacing w:val="-4"/>
                <w:highlight w:val="none"/>
                <w:u w:val="single"/>
                <w:lang w:eastAsia="zh-CN"/>
              </w:rPr>
              <w:t>生命探究显微观察装置</w:t>
            </w:r>
            <w:r>
              <w:rPr>
                <w:rFonts w:hint="eastAsia" w:ascii="宋体" w:hAnsi="宋体" w:eastAsia="宋体" w:cs="宋体"/>
                <w:color w:val="auto"/>
                <w:spacing w:val="-4"/>
                <w:highlight w:val="none"/>
                <w:lang w:eastAsia="zh-CN"/>
              </w:rPr>
              <w:t>，</w:t>
            </w:r>
            <w:r>
              <w:rPr>
                <w:rFonts w:hint="eastAsia" w:cs="宋体"/>
                <w:color w:val="auto"/>
                <w:spacing w:val="-4"/>
                <w:highlight w:val="none"/>
                <w:lang w:eastAsia="zh-CN"/>
              </w:rPr>
              <w:t>属于</w:t>
            </w:r>
            <w:r>
              <w:rPr>
                <w:rFonts w:hint="eastAsia" w:cs="宋体"/>
                <w:color w:val="auto"/>
                <w:spacing w:val="-4"/>
                <w:highlight w:val="none"/>
                <w:u w:val="single"/>
                <w:lang w:eastAsia="zh-CN"/>
              </w:rPr>
              <w:t>工业</w:t>
            </w:r>
            <w:r>
              <w:rPr>
                <w:rFonts w:hint="eastAsia" w:cs="宋体"/>
                <w:color w:val="auto"/>
                <w:spacing w:val="-4"/>
                <w:highlight w:val="none"/>
                <w:lang w:eastAsia="zh-CN"/>
              </w:rPr>
              <w:t>行业；</w:t>
            </w:r>
          </w:p>
          <w:p w14:paraId="3584EAC1">
            <w:pPr>
              <w:pStyle w:val="17"/>
              <w:spacing w:before="181" w:line="240" w:lineRule="auto"/>
              <w:ind w:left="42"/>
              <w:rPr>
                <w:rFonts w:hint="eastAsia" w:ascii="宋体" w:hAnsi="宋体" w:eastAsia="宋体" w:cs="宋体"/>
                <w:color w:val="auto"/>
                <w:spacing w:val="-4"/>
                <w:highlight w:val="none"/>
                <w:lang w:eastAsia="zh-CN"/>
              </w:rPr>
            </w:pPr>
            <w:r>
              <w:rPr>
                <w:rFonts w:hint="eastAsia" w:ascii="宋体" w:hAnsi="宋体" w:eastAsia="宋体" w:cs="宋体"/>
                <w:color w:val="auto"/>
                <w:spacing w:val="-4"/>
                <w:highlight w:val="none"/>
                <w:lang w:eastAsia="zh-CN"/>
              </w:rPr>
              <w:t>（</w:t>
            </w:r>
            <w:r>
              <w:rPr>
                <w:rFonts w:hint="eastAsia" w:cs="宋体"/>
                <w:color w:val="auto"/>
                <w:spacing w:val="-4"/>
                <w:highlight w:val="none"/>
                <w:lang w:val="en-US" w:eastAsia="zh-CN"/>
              </w:rPr>
              <w:t>67</w:t>
            </w:r>
            <w:r>
              <w:rPr>
                <w:rFonts w:hint="eastAsia" w:ascii="宋体" w:hAnsi="宋体" w:eastAsia="宋体" w:cs="宋体"/>
                <w:color w:val="auto"/>
                <w:spacing w:val="-4"/>
                <w:highlight w:val="none"/>
                <w:lang w:eastAsia="zh-CN"/>
              </w:rPr>
              <w:t>）标的</w:t>
            </w:r>
            <w:r>
              <w:rPr>
                <w:rFonts w:hint="eastAsia" w:cs="宋体"/>
                <w:color w:val="auto"/>
                <w:spacing w:val="-4"/>
                <w:highlight w:val="none"/>
                <w:lang w:val="en-US" w:eastAsia="zh-CN"/>
              </w:rPr>
              <w:t>67</w:t>
            </w:r>
            <w:r>
              <w:rPr>
                <w:rFonts w:hint="eastAsia" w:ascii="宋体" w:hAnsi="宋体" w:eastAsia="宋体" w:cs="宋体"/>
                <w:color w:val="auto"/>
                <w:spacing w:val="-4"/>
                <w:highlight w:val="none"/>
                <w:lang w:eastAsia="zh-CN"/>
              </w:rPr>
              <w:t>：</w:t>
            </w:r>
            <w:r>
              <w:rPr>
                <w:rFonts w:hint="eastAsia" w:cs="宋体"/>
                <w:color w:val="auto"/>
                <w:spacing w:val="-4"/>
                <w:highlight w:val="none"/>
                <w:u w:val="single"/>
                <w:lang w:eastAsia="zh-CN"/>
              </w:rPr>
              <w:t>生命科学主题探究器材</w:t>
            </w:r>
            <w:r>
              <w:rPr>
                <w:rFonts w:hint="eastAsia" w:ascii="宋体" w:hAnsi="宋体" w:eastAsia="宋体" w:cs="宋体"/>
                <w:color w:val="auto"/>
                <w:spacing w:val="-4"/>
                <w:highlight w:val="none"/>
                <w:lang w:eastAsia="zh-CN"/>
              </w:rPr>
              <w:t>，</w:t>
            </w:r>
            <w:r>
              <w:rPr>
                <w:rFonts w:hint="eastAsia" w:cs="宋体"/>
                <w:color w:val="auto"/>
                <w:spacing w:val="-4"/>
                <w:highlight w:val="none"/>
                <w:lang w:eastAsia="zh-CN"/>
              </w:rPr>
              <w:t>属于</w:t>
            </w:r>
            <w:r>
              <w:rPr>
                <w:rFonts w:hint="eastAsia" w:cs="宋体"/>
                <w:color w:val="auto"/>
                <w:spacing w:val="-4"/>
                <w:highlight w:val="none"/>
                <w:u w:val="single"/>
                <w:lang w:eastAsia="zh-CN"/>
              </w:rPr>
              <w:t>工业</w:t>
            </w:r>
            <w:r>
              <w:rPr>
                <w:rFonts w:hint="eastAsia" w:cs="宋体"/>
                <w:color w:val="auto"/>
                <w:spacing w:val="-4"/>
                <w:highlight w:val="none"/>
                <w:lang w:eastAsia="zh-CN"/>
              </w:rPr>
              <w:t>行业；</w:t>
            </w:r>
          </w:p>
          <w:p w14:paraId="52FED929">
            <w:pPr>
              <w:pStyle w:val="17"/>
              <w:spacing w:before="181" w:line="240" w:lineRule="auto"/>
              <w:ind w:left="42"/>
              <w:rPr>
                <w:rFonts w:hint="eastAsia" w:ascii="宋体" w:hAnsi="宋体" w:eastAsia="宋体" w:cs="宋体"/>
                <w:color w:val="auto"/>
                <w:spacing w:val="-4"/>
                <w:highlight w:val="none"/>
                <w:lang w:eastAsia="zh-CN"/>
              </w:rPr>
            </w:pPr>
            <w:r>
              <w:rPr>
                <w:rFonts w:hint="eastAsia" w:ascii="宋体" w:hAnsi="宋体" w:eastAsia="宋体" w:cs="宋体"/>
                <w:color w:val="auto"/>
                <w:spacing w:val="-4"/>
                <w:highlight w:val="none"/>
                <w:lang w:eastAsia="zh-CN"/>
              </w:rPr>
              <w:t>（</w:t>
            </w:r>
            <w:r>
              <w:rPr>
                <w:rFonts w:hint="eastAsia" w:cs="宋体"/>
                <w:color w:val="auto"/>
                <w:spacing w:val="-4"/>
                <w:highlight w:val="none"/>
                <w:lang w:val="en-US" w:eastAsia="zh-CN"/>
              </w:rPr>
              <w:t>68</w:t>
            </w:r>
            <w:r>
              <w:rPr>
                <w:rFonts w:hint="eastAsia" w:ascii="宋体" w:hAnsi="宋体" w:eastAsia="宋体" w:cs="宋体"/>
                <w:color w:val="auto"/>
                <w:spacing w:val="-4"/>
                <w:highlight w:val="none"/>
                <w:lang w:eastAsia="zh-CN"/>
              </w:rPr>
              <w:t>）标的</w:t>
            </w:r>
            <w:r>
              <w:rPr>
                <w:rFonts w:hint="eastAsia" w:cs="宋体"/>
                <w:color w:val="auto"/>
                <w:spacing w:val="-4"/>
                <w:highlight w:val="none"/>
                <w:lang w:val="en-US" w:eastAsia="zh-CN"/>
              </w:rPr>
              <w:t>68</w:t>
            </w:r>
            <w:r>
              <w:rPr>
                <w:rFonts w:hint="eastAsia" w:ascii="宋体" w:hAnsi="宋体" w:eastAsia="宋体" w:cs="宋体"/>
                <w:color w:val="auto"/>
                <w:spacing w:val="-4"/>
                <w:highlight w:val="none"/>
                <w:lang w:eastAsia="zh-CN"/>
              </w:rPr>
              <w:t>：</w:t>
            </w:r>
            <w:r>
              <w:rPr>
                <w:rFonts w:hint="eastAsia" w:cs="宋体"/>
                <w:color w:val="auto"/>
                <w:spacing w:val="-4"/>
                <w:highlight w:val="none"/>
                <w:u w:val="single"/>
                <w:lang w:eastAsia="zh-CN"/>
              </w:rPr>
              <w:t>沉浸式场景展柜</w:t>
            </w:r>
            <w:r>
              <w:rPr>
                <w:rFonts w:hint="eastAsia" w:ascii="宋体" w:hAnsi="宋体" w:eastAsia="宋体" w:cs="宋体"/>
                <w:color w:val="auto"/>
                <w:spacing w:val="-4"/>
                <w:highlight w:val="none"/>
                <w:lang w:eastAsia="zh-CN"/>
              </w:rPr>
              <w:t>，</w:t>
            </w:r>
            <w:r>
              <w:rPr>
                <w:rFonts w:hint="eastAsia" w:cs="宋体"/>
                <w:color w:val="auto"/>
                <w:spacing w:val="-4"/>
                <w:highlight w:val="none"/>
                <w:lang w:eastAsia="zh-CN"/>
              </w:rPr>
              <w:t>属于</w:t>
            </w:r>
            <w:r>
              <w:rPr>
                <w:rFonts w:hint="eastAsia" w:cs="宋体"/>
                <w:color w:val="auto"/>
                <w:spacing w:val="-4"/>
                <w:highlight w:val="none"/>
                <w:u w:val="single"/>
                <w:lang w:eastAsia="zh-CN"/>
              </w:rPr>
              <w:t>工业</w:t>
            </w:r>
            <w:r>
              <w:rPr>
                <w:rFonts w:hint="eastAsia" w:cs="宋体"/>
                <w:color w:val="auto"/>
                <w:spacing w:val="-4"/>
                <w:highlight w:val="none"/>
                <w:lang w:eastAsia="zh-CN"/>
              </w:rPr>
              <w:t>行业；</w:t>
            </w:r>
          </w:p>
          <w:p w14:paraId="715B4BEF">
            <w:pPr>
              <w:pStyle w:val="17"/>
              <w:spacing w:before="181" w:line="240" w:lineRule="auto"/>
              <w:ind w:left="42"/>
              <w:rPr>
                <w:rFonts w:hint="eastAsia" w:ascii="宋体" w:hAnsi="宋体" w:eastAsia="宋体" w:cs="宋体"/>
                <w:color w:val="auto"/>
                <w:spacing w:val="-4"/>
                <w:highlight w:val="none"/>
                <w:lang w:eastAsia="zh-CN"/>
              </w:rPr>
            </w:pPr>
            <w:r>
              <w:rPr>
                <w:rFonts w:hint="eastAsia" w:ascii="宋体" w:hAnsi="宋体" w:eastAsia="宋体" w:cs="宋体"/>
                <w:color w:val="auto"/>
                <w:spacing w:val="-4"/>
                <w:highlight w:val="none"/>
                <w:lang w:eastAsia="zh-CN"/>
              </w:rPr>
              <w:t>（</w:t>
            </w:r>
            <w:r>
              <w:rPr>
                <w:rFonts w:hint="eastAsia" w:cs="宋体"/>
                <w:color w:val="auto"/>
                <w:spacing w:val="-4"/>
                <w:highlight w:val="none"/>
                <w:lang w:val="en-US" w:eastAsia="zh-CN"/>
              </w:rPr>
              <w:t>69</w:t>
            </w:r>
            <w:r>
              <w:rPr>
                <w:rFonts w:hint="eastAsia" w:ascii="宋体" w:hAnsi="宋体" w:eastAsia="宋体" w:cs="宋体"/>
                <w:color w:val="auto"/>
                <w:spacing w:val="-4"/>
                <w:highlight w:val="none"/>
                <w:lang w:eastAsia="zh-CN"/>
              </w:rPr>
              <w:t>）标的</w:t>
            </w:r>
            <w:r>
              <w:rPr>
                <w:rFonts w:hint="eastAsia" w:cs="宋体"/>
                <w:color w:val="auto"/>
                <w:spacing w:val="-4"/>
                <w:highlight w:val="none"/>
                <w:lang w:val="en-US" w:eastAsia="zh-CN"/>
              </w:rPr>
              <w:t>69</w:t>
            </w:r>
            <w:r>
              <w:rPr>
                <w:rFonts w:hint="eastAsia" w:ascii="宋体" w:hAnsi="宋体" w:eastAsia="宋体" w:cs="宋体"/>
                <w:color w:val="auto"/>
                <w:spacing w:val="-4"/>
                <w:highlight w:val="none"/>
                <w:lang w:eastAsia="zh-CN"/>
              </w:rPr>
              <w:t>：</w:t>
            </w:r>
            <w:r>
              <w:rPr>
                <w:rFonts w:hint="eastAsia" w:cs="宋体"/>
                <w:color w:val="auto"/>
                <w:spacing w:val="-4"/>
                <w:highlight w:val="none"/>
                <w:u w:val="single"/>
                <w:lang w:eastAsia="zh-CN"/>
              </w:rPr>
              <w:t>未来工厂</w:t>
            </w:r>
            <w:r>
              <w:rPr>
                <w:rFonts w:hint="eastAsia" w:ascii="宋体" w:hAnsi="宋体" w:eastAsia="宋体" w:cs="宋体"/>
                <w:color w:val="auto"/>
                <w:spacing w:val="-4"/>
                <w:highlight w:val="none"/>
                <w:lang w:eastAsia="zh-CN"/>
              </w:rPr>
              <w:t>，</w:t>
            </w:r>
            <w:r>
              <w:rPr>
                <w:rFonts w:hint="eastAsia" w:cs="宋体"/>
                <w:color w:val="auto"/>
                <w:spacing w:val="-4"/>
                <w:highlight w:val="none"/>
                <w:lang w:eastAsia="zh-CN"/>
              </w:rPr>
              <w:t>属于</w:t>
            </w:r>
            <w:r>
              <w:rPr>
                <w:rFonts w:hint="eastAsia" w:cs="宋体"/>
                <w:color w:val="auto"/>
                <w:spacing w:val="-4"/>
                <w:highlight w:val="none"/>
                <w:u w:val="single"/>
                <w:lang w:eastAsia="zh-CN"/>
              </w:rPr>
              <w:t>工业</w:t>
            </w:r>
            <w:r>
              <w:rPr>
                <w:rFonts w:hint="eastAsia" w:cs="宋体"/>
                <w:color w:val="auto"/>
                <w:spacing w:val="-4"/>
                <w:highlight w:val="none"/>
                <w:lang w:eastAsia="zh-CN"/>
              </w:rPr>
              <w:t>行业；</w:t>
            </w:r>
          </w:p>
          <w:p w14:paraId="0167B729">
            <w:pPr>
              <w:pStyle w:val="17"/>
              <w:spacing w:before="181" w:line="240" w:lineRule="auto"/>
              <w:ind w:left="42"/>
              <w:rPr>
                <w:rFonts w:hint="eastAsia" w:ascii="宋体" w:hAnsi="宋体" w:eastAsia="宋体" w:cs="宋体"/>
                <w:color w:val="auto"/>
                <w:spacing w:val="-4"/>
                <w:highlight w:val="none"/>
                <w:lang w:eastAsia="zh-CN"/>
              </w:rPr>
            </w:pPr>
            <w:r>
              <w:rPr>
                <w:rFonts w:hint="eastAsia" w:ascii="宋体" w:hAnsi="宋体" w:eastAsia="宋体" w:cs="宋体"/>
                <w:color w:val="auto"/>
                <w:spacing w:val="-4"/>
                <w:highlight w:val="none"/>
                <w:lang w:eastAsia="zh-CN"/>
              </w:rPr>
              <w:t>（</w:t>
            </w:r>
            <w:r>
              <w:rPr>
                <w:rFonts w:hint="eastAsia" w:cs="宋体"/>
                <w:color w:val="auto"/>
                <w:spacing w:val="-4"/>
                <w:highlight w:val="none"/>
                <w:lang w:val="en-US" w:eastAsia="zh-CN"/>
              </w:rPr>
              <w:t>70</w:t>
            </w:r>
            <w:r>
              <w:rPr>
                <w:rFonts w:hint="eastAsia" w:ascii="宋体" w:hAnsi="宋体" w:eastAsia="宋体" w:cs="宋体"/>
                <w:color w:val="auto"/>
                <w:spacing w:val="-4"/>
                <w:highlight w:val="none"/>
                <w:lang w:eastAsia="zh-CN"/>
              </w:rPr>
              <w:t>）标的</w:t>
            </w:r>
            <w:r>
              <w:rPr>
                <w:rFonts w:hint="eastAsia" w:cs="宋体"/>
                <w:color w:val="auto"/>
                <w:spacing w:val="-4"/>
                <w:highlight w:val="none"/>
                <w:lang w:val="en-US" w:eastAsia="zh-CN"/>
              </w:rPr>
              <w:t>70</w:t>
            </w:r>
            <w:r>
              <w:rPr>
                <w:rFonts w:hint="eastAsia" w:ascii="宋体" w:hAnsi="宋体" w:eastAsia="宋体" w:cs="宋体"/>
                <w:color w:val="auto"/>
                <w:spacing w:val="-4"/>
                <w:highlight w:val="none"/>
                <w:lang w:eastAsia="zh-CN"/>
              </w:rPr>
              <w:t>：</w:t>
            </w:r>
            <w:r>
              <w:rPr>
                <w:rFonts w:hint="eastAsia" w:cs="宋体"/>
                <w:color w:val="auto"/>
                <w:spacing w:val="-4"/>
                <w:highlight w:val="none"/>
                <w:u w:val="single"/>
                <w:lang w:eastAsia="zh-CN"/>
              </w:rPr>
              <w:t>未来城市</w:t>
            </w:r>
            <w:r>
              <w:rPr>
                <w:rFonts w:hint="eastAsia" w:ascii="宋体" w:hAnsi="宋体" w:eastAsia="宋体" w:cs="宋体"/>
                <w:color w:val="auto"/>
                <w:spacing w:val="-4"/>
                <w:highlight w:val="none"/>
                <w:lang w:eastAsia="zh-CN"/>
              </w:rPr>
              <w:t>，</w:t>
            </w:r>
            <w:r>
              <w:rPr>
                <w:rFonts w:hint="eastAsia" w:cs="宋体"/>
                <w:color w:val="auto"/>
                <w:spacing w:val="-4"/>
                <w:highlight w:val="none"/>
                <w:lang w:eastAsia="zh-CN"/>
              </w:rPr>
              <w:t>属于</w:t>
            </w:r>
            <w:r>
              <w:rPr>
                <w:rFonts w:hint="eastAsia" w:cs="宋体"/>
                <w:color w:val="auto"/>
                <w:spacing w:val="-4"/>
                <w:highlight w:val="none"/>
                <w:u w:val="single"/>
                <w:lang w:eastAsia="zh-CN"/>
              </w:rPr>
              <w:t>工业</w:t>
            </w:r>
            <w:r>
              <w:rPr>
                <w:rFonts w:hint="eastAsia" w:cs="宋体"/>
                <w:color w:val="auto"/>
                <w:spacing w:val="-4"/>
                <w:highlight w:val="none"/>
                <w:lang w:eastAsia="zh-CN"/>
              </w:rPr>
              <w:t>行业；</w:t>
            </w:r>
          </w:p>
          <w:p w14:paraId="68ED48B7">
            <w:pPr>
              <w:pStyle w:val="17"/>
              <w:spacing w:before="181" w:line="240" w:lineRule="auto"/>
              <w:ind w:left="42"/>
              <w:rPr>
                <w:rFonts w:hint="eastAsia" w:ascii="宋体" w:hAnsi="宋体" w:eastAsia="宋体" w:cs="宋体"/>
                <w:color w:val="auto"/>
                <w:spacing w:val="-4"/>
                <w:highlight w:val="none"/>
                <w:lang w:eastAsia="zh-CN"/>
              </w:rPr>
            </w:pPr>
            <w:r>
              <w:rPr>
                <w:rFonts w:hint="eastAsia" w:ascii="宋体" w:hAnsi="宋体" w:eastAsia="宋体" w:cs="宋体"/>
                <w:color w:val="auto"/>
                <w:spacing w:val="-4"/>
                <w:highlight w:val="none"/>
                <w:lang w:eastAsia="zh-CN"/>
              </w:rPr>
              <w:t>（</w:t>
            </w:r>
            <w:r>
              <w:rPr>
                <w:rFonts w:hint="eastAsia" w:cs="宋体"/>
                <w:color w:val="auto"/>
                <w:spacing w:val="-4"/>
                <w:highlight w:val="none"/>
                <w:lang w:val="en-US" w:eastAsia="zh-CN"/>
              </w:rPr>
              <w:t>71</w:t>
            </w:r>
            <w:r>
              <w:rPr>
                <w:rFonts w:hint="eastAsia" w:ascii="宋体" w:hAnsi="宋体" w:eastAsia="宋体" w:cs="宋体"/>
                <w:color w:val="auto"/>
                <w:spacing w:val="-4"/>
                <w:highlight w:val="none"/>
                <w:lang w:eastAsia="zh-CN"/>
              </w:rPr>
              <w:t>）标的</w:t>
            </w:r>
            <w:r>
              <w:rPr>
                <w:rFonts w:hint="eastAsia" w:cs="宋体"/>
                <w:color w:val="auto"/>
                <w:spacing w:val="-4"/>
                <w:highlight w:val="none"/>
                <w:lang w:val="en-US" w:eastAsia="zh-CN"/>
              </w:rPr>
              <w:t>71</w:t>
            </w:r>
            <w:r>
              <w:rPr>
                <w:rFonts w:hint="eastAsia" w:ascii="宋体" w:hAnsi="宋体" w:eastAsia="宋体" w:cs="宋体"/>
                <w:color w:val="auto"/>
                <w:spacing w:val="-4"/>
                <w:highlight w:val="none"/>
                <w:lang w:eastAsia="zh-CN"/>
              </w:rPr>
              <w:t>：</w:t>
            </w:r>
            <w:r>
              <w:rPr>
                <w:rFonts w:hint="eastAsia" w:cs="宋体"/>
                <w:color w:val="auto"/>
                <w:spacing w:val="-4"/>
                <w:highlight w:val="none"/>
                <w:u w:val="single"/>
                <w:lang w:eastAsia="zh-CN"/>
              </w:rPr>
              <w:t>可拓展智能AI复合机器人进阶版</w:t>
            </w:r>
            <w:r>
              <w:rPr>
                <w:rFonts w:hint="eastAsia" w:ascii="宋体" w:hAnsi="宋体" w:eastAsia="宋体" w:cs="宋体"/>
                <w:color w:val="auto"/>
                <w:spacing w:val="-4"/>
                <w:highlight w:val="none"/>
                <w:lang w:eastAsia="zh-CN"/>
              </w:rPr>
              <w:t>，</w:t>
            </w:r>
            <w:r>
              <w:rPr>
                <w:rFonts w:hint="eastAsia" w:cs="宋体"/>
                <w:color w:val="auto"/>
                <w:spacing w:val="-4"/>
                <w:highlight w:val="none"/>
                <w:lang w:eastAsia="zh-CN"/>
              </w:rPr>
              <w:t>属于</w:t>
            </w:r>
            <w:r>
              <w:rPr>
                <w:rFonts w:hint="eastAsia" w:cs="宋体"/>
                <w:color w:val="auto"/>
                <w:spacing w:val="-4"/>
                <w:highlight w:val="none"/>
                <w:u w:val="single"/>
                <w:lang w:eastAsia="zh-CN"/>
              </w:rPr>
              <w:t>工业</w:t>
            </w:r>
            <w:r>
              <w:rPr>
                <w:rFonts w:hint="eastAsia" w:cs="宋体"/>
                <w:color w:val="auto"/>
                <w:spacing w:val="-4"/>
                <w:highlight w:val="none"/>
                <w:lang w:eastAsia="zh-CN"/>
              </w:rPr>
              <w:t>行业；</w:t>
            </w:r>
          </w:p>
          <w:p w14:paraId="46234844">
            <w:pPr>
              <w:pStyle w:val="17"/>
              <w:spacing w:before="181" w:line="240" w:lineRule="auto"/>
              <w:ind w:left="42"/>
              <w:rPr>
                <w:rFonts w:hint="eastAsia" w:ascii="宋体" w:hAnsi="宋体" w:eastAsia="宋体" w:cs="宋体"/>
                <w:color w:val="auto"/>
                <w:spacing w:val="-4"/>
                <w:highlight w:val="none"/>
                <w:lang w:eastAsia="zh-CN"/>
              </w:rPr>
            </w:pPr>
            <w:r>
              <w:rPr>
                <w:rFonts w:hint="eastAsia" w:ascii="宋体" w:hAnsi="宋体" w:eastAsia="宋体" w:cs="宋体"/>
                <w:color w:val="auto"/>
                <w:spacing w:val="-4"/>
                <w:highlight w:val="none"/>
                <w:lang w:eastAsia="zh-CN"/>
              </w:rPr>
              <w:t>（</w:t>
            </w:r>
            <w:r>
              <w:rPr>
                <w:rFonts w:hint="eastAsia" w:cs="宋体"/>
                <w:color w:val="auto"/>
                <w:spacing w:val="-4"/>
                <w:highlight w:val="none"/>
                <w:lang w:val="en-US" w:eastAsia="zh-CN"/>
              </w:rPr>
              <w:t>72</w:t>
            </w:r>
            <w:r>
              <w:rPr>
                <w:rFonts w:hint="eastAsia" w:ascii="宋体" w:hAnsi="宋体" w:eastAsia="宋体" w:cs="宋体"/>
                <w:color w:val="auto"/>
                <w:spacing w:val="-4"/>
                <w:highlight w:val="none"/>
                <w:lang w:eastAsia="zh-CN"/>
              </w:rPr>
              <w:t>）标的</w:t>
            </w:r>
            <w:r>
              <w:rPr>
                <w:rFonts w:hint="eastAsia" w:cs="宋体"/>
                <w:color w:val="auto"/>
                <w:spacing w:val="-4"/>
                <w:highlight w:val="none"/>
                <w:lang w:val="en-US" w:eastAsia="zh-CN"/>
              </w:rPr>
              <w:t>72</w:t>
            </w:r>
            <w:r>
              <w:rPr>
                <w:rFonts w:hint="eastAsia" w:ascii="宋体" w:hAnsi="宋体" w:eastAsia="宋体" w:cs="宋体"/>
                <w:color w:val="auto"/>
                <w:spacing w:val="-4"/>
                <w:highlight w:val="none"/>
                <w:lang w:eastAsia="zh-CN"/>
              </w:rPr>
              <w:t>：</w:t>
            </w:r>
            <w:r>
              <w:rPr>
                <w:rFonts w:hint="eastAsia" w:cs="宋体"/>
                <w:color w:val="auto"/>
                <w:spacing w:val="-4"/>
                <w:highlight w:val="none"/>
                <w:u w:val="single"/>
                <w:lang w:eastAsia="zh-CN"/>
              </w:rPr>
              <w:t>XR编辑器</w:t>
            </w:r>
            <w:r>
              <w:rPr>
                <w:rFonts w:hint="eastAsia" w:ascii="宋体" w:hAnsi="宋体" w:eastAsia="宋体" w:cs="宋体"/>
                <w:color w:val="auto"/>
                <w:spacing w:val="-4"/>
                <w:highlight w:val="none"/>
                <w:lang w:eastAsia="zh-CN"/>
              </w:rPr>
              <w:t>，</w:t>
            </w:r>
            <w:r>
              <w:rPr>
                <w:rFonts w:hint="eastAsia" w:cs="宋体"/>
                <w:color w:val="auto"/>
                <w:spacing w:val="-4"/>
                <w:highlight w:val="none"/>
                <w:lang w:eastAsia="zh-CN"/>
              </w:rPr>
              <w:t>属于</w:t>
            </w:r>
            <w:r>
              <w:rPr>
                <w:rFonts w:hint="eastAsia" w:cs="宋体"/>
                <w:color w:val="auto"/>
                <w:spacing w:val="-4"/>
                <w:highlight w:val="none"/>
                <w:u w:val="single"/>
                <w:lang w:eastAsia="zh-CN"/>
              </w:rPr>
              <w:t>工业</w:t>
            </w:r>
            <w:r>
              <w:rPr>
                <w:rFonts w:hint="eastAsia" w:cs="宋体"/>
                <w:color w:val="auto"/>
                <w:spacing w:val="-4"/>
                <w:highlight w:val="none"/>
                <w:lang w:eastAsia="zh-CN"/>
              </w:rPr>
              <w:t>行业；</w:t>
            </w:r>
          </w:p>
          <w:p w14:paraId="38F7095D">
            <w:pPr>
              <w:pStyle w:val="17"/>
              <w:spacing w:before="181" w:line="240" w:lineRule="auto"/>
              <w:ind w:left="42"/>
              <w:rPr>
                <w:rFonts w:hint="eastAsia" w:ascii="宋体" w:hAnsi="宋体" w:eastAsia="宋体" w:cs="宋体"/>
                <w:color w:val="auto"/>
                <w:spacing w:val="-4"/>
                <w:highlight w:val="none"/>
                <w:lang w:eastAsia="zh-CN"/>
              </w:rPr>
            </w:pPr>
            <w:r>
              <w:rPr>
                <w:rFonts w:hint="eastAsia" w:ascii="宋体" w:hAnsi="宋体" w:eastAsia="宋体" w:cs="宋体"/>
                <w:color w:val="auto"/>
                <w:spacing w:val="-4"/>
                <w:highlight w:val="none"/>
                <w:lang w:eastAsia="zh-CN"/>
              </w:rPr>
              <w:t>（</w:t>
            </w:r>
            <w:r>
              <w:rPr>
                <w:rFonts w:hint="eastAsia" w:cs="宋体"/>
                <w:color w:val="auto"/>
                <w:spacing w:val="-4"/>
                <w:highlight w:val="none"/>
                <w:lang w:val="en-US" w:eastAsia="zh-CN"/>
              </w:rPr>
              <w:t>73</w:t>
            </w:r>
            <w:r>
              <w:rPr>
                <w:rFonts w:hint="eastAsia" w:ascii="宋体" w:hAnsi="宋体" w:eastAsia="宋体" w:cs="宋体"/>
                <w:color w:val="auto"/>
                <w:spacing w:val="-4"/>
                <w:highlight w:val="none"/>
                <w:lang w:eastAsia="zh-CN"/>
              </w:rPr>
              <w:t>）标的</w:t>
            </w:r>
            <w:r>
              <w:rPr>
                <w:rFonts w:hint="eastAsia" w:cs="宋体"/>
                <w:color w:val="auto"/>
                <w:spacing w:val="-4"/>
                <w:highlight w:val="none"/>
                <w:lang w:val="en-US" w:eastAsia="zh-CN"/>
              </w:rPr>
              <w:t>73</w:t>
            </w:r>
            <w:r>
              <w:rPr>
                <w:rFonts w:hint="eastAsia" w:ascii="宋体" w:hAnsi="宋体" w:eastAsia="宋体" w:cs="宋体"/>
                <w:color w:val="auto"/>
                <w:spacing w:val="-4"/>
                <w:highlight w:val="none"/>
                <w:lang w:eastAsia="zh-CN"/>
              </w:rPr>
              <w:t>：</w:t>
            </w:r>
            <w:r>
              <w:rPr>
                <w:rFonts w:hint="eastAsia" w:cs="宋体"/>
                <w:color w:val="auto"/>
                <w:spacing w:val="-4"/>
                <w:highlight w:val="none"/>
                <w:u w:val="single"/>
                <w:lang w:eastAsia="zh-CN"/>
              </w:rPr>
              <w:t>AR元宇宙套装</w:t>
            </w:r>
            <w:r>
              <w:rPr>
                <w:rFonts w:hint="eastAsia" w:ascii="宋体" w:hAnsi="宋体" w:eastAsia="宋体" w:cs="宋体"/>
                <w:color w:val="auto"/>
                <w:spacing w:val="-4"/>
                <w:highlight w:val="none"/>
                <w:lang w:eastAsia="zh-CN"/>
              </w:rPr>
              <w:t>，</w:t>
            </w:r>
            <w:r>
              <w:rPr>
                <w:rFonts w:hint="eastAsia" w:cs="宋体"/>
                <w:color w:val="auto"/>
                <w:spacing w:val="-4"/>
                <w:highlight w:val="none"/>
                <w:lang w:eastAsia="zh-CN"/>
              </w:rPr>
              <w:t>属于</w:t>
            </w:r>
            <w:r>
              <w:rPr>
                <w:rFonts w:hint="eastAsia" w:cs="宋体"/>
                <w:color w:val="auto"/>
                <w:spacing w:val="-4"/>
                <w:highlight w:val="none"/>
                <w:u w:val="single"/>
                <w:lang w:eastAsia="zh-CN"/>
              </w:rPr>
              <w:t>工业</w:t>
            </w:r>
            <w:r>
              <w:rPr>
                <w:rFonts w:hint="eastAsia" w:cs="宋体"/>
                <w:color w:val="auto"/>
                <w:spacing w:val="-4"/>
                <w:highlight w:val="none"/>
                <w:lang w:eastAsia="zh-CN"/>
              </w:rPr>
              <w:t>行业；</w:t>
            </w:r>
          </w:p>
          <w:p w14:paraId="7C10AB5B">
            <w:pPr>
              <w:pStyle w:val="17"/>
              <w:spacing w:before="181" w:line="240" w:lineRule="auto"/>
              <w:ind w:left="42"/>
              <w:rPr>
                <w:rFonts w:hint="eastAsia" w:ascii="宋体" w:hAnsi="宋体" w:eastAsia="宋体" w:cs="宋体"/>
                <w:color w:val="auto"/>
                <w:spacing w:val="-4"/>
                <w:highlight w:val="none"/>
                <w:lang w:eastAsia="zh-CN"/>
              </w:rPr>
            </w:pPr>
            <w:r>
              <w:rPr>
                <w:rFonts w:hint="eastAsia" w:ascii="宋体" w:hAnsi="宋体" w:eastAsia="宋体" w:cs="宋体"/>
                <w:color w:val="auto"/>
                <w:spacing w:val="-4"/>
                <w:highlight w:val="none"/>
                <w:lang w:eastAsia="zh-CN"/>
              </w:rPr>
              <w:t>（</w:t>
            </w:r>
            <w:r>
              <w:rPr>
                <w:rFonts w:hint="eastAsia" w:cs="宋体"/>
                <w:color w:val="auto"/>
                <w:spacing w:val="-4"/>
                <w:highlight w:val="none"/>
                <w:lang w:val="en-US" w:eastAsia="zh-CN"/>
              </w:rPr>
              <w:t>74</w:t>
            </w:r>
            <w:r>
              <w:rPr>
                <w:rFonts w:hint="eastAsia" w:ascii="宋体" w:hAnsi="宋体" w:eastAsia="宋体" w:cs="宋体"/>
                <w:color w:val="auto"/>
                <w:spacing w:val="-4"/>
                <w:highlight w:val="none"/>
                <w:lang w:eastAsia="zh-CN"/>
              </w:rPr>
              <w:t>）标的</w:t>
            </w:r>
            <w:r>
              <w:rPr>
                <w:rFonts w:hint="eastAsia" w:cs="宋体"/>
                <w:color w:val="auto"/>
                <w:spacing w:val="-4"/>
                <w:highlight w:val="none"/>
                <w:lang w:val="en-US" w:eastAsia="zh-CN"/>
              </w:rPr>
              <w:t>74</w:t>
            </w:r>
            <w:r>
              <w:rPr>
                <w:rFonts w:hint="eastAsia" w:ascii="宋体" w:hAnsi="宋体" w:eastAsia="宋体" w:cs="宋体"/>
                <w:color w:val="auto"/>
                <w:spacing w:val="-4"/>
                <w:highlight w:val="none"/>
                <w:lang w:eastAsia="zh-CN"/>
              </w:rPr>
              <w:t>：</w:t>
            </w:r>
            <w:r>
              <w:rPr>
                <w:rFonts w:hint="eastAsia" w:cs="宋体"/>
                <w:color w:val="auto"/>
                <w:spacing w:val="-4"/>
                <w:highlight w:val="none"/>
                <w:u w:val="single"/>
                <w:lang w:eastAsia="zh-CN"/>
              </w:rPr>
              <w:t>圆形展台</w:t>
            </w:r>
            <w:r>
              <w:rPr>
                <w:rFonts w:hint="eastAsia" w:ascii="宋体" w:hAnsi="宋体" w:eastAsia="宋体" w:cs="宋体"/>
                <w:color w:val="auto"/>
                <w:spacing w:val="-4"/>
                <w:highlight w:val="none"/>
                <w:lang w:eastAsia="zh-CN"/>
              </w:rPr>
              <w:t>，</w:t>
            </w:r>
            <w:r>
              <w:rPr>
                <w:rFonts w:hint="eastAsia" w:cs="宋体"/>
                <w:color w:val="auto"/>
                <w:spacing w:val="-4"/>
                <w:highlight w:val="none"/>
                <w:lang w:eastAsia="zh-CN"/>
              </w:rPr>
              <w:t>属于</w:t>
            </w:r>
            <w:r>
              <w:rPr>
                <w:rFonts w:hint="eastAsia" w:cs="宋体"/>
                <w:color w:val="auto"/>
                <w:spacing w:val="-4"/>
                <w:highlight w:val="none"/>
                <w:u w:val="single"/>
                <w:lang w:eastAsia="zh-CN"/>
              </w:rPr>
              <w:t>工业</w:t>
            </w:r>
            <w:r>
              <w:rPr>
                <w:rFonts w:hint="eastAsia" w:cs="宋体"/>
                <w:color w:val="auto"/>
                <w:spacing w:val="-4"/>
                <w:highlight w:val="none"/>
                <w:lang w:eastAsia="zh-CN"/>
              </w:rPr>
              <w:t>行业；</w:t>
            </w:r>
          </w:p>
          <w:p w14:paraId="2C9813B4">
            <w:pPr>
              <w:pStyle w:val="17"/>
              <w:spacing w:before="181" w:line="240" w:lineRule="auto"/>
              <w:ind w:left="42"/>
              <w:rPr>
                <w:rFonts w:hint="eastAsia" w:ascii="宋体" w:hAnsi="宋体" w:eastAsia="宋体" w:cs="宋体"/>
                <w:color w:val="auto"/>
                <w:spacing w:val="-4"/>
                <w:highlight w:val="none"/>
                <w:lang w:eastAsia="zh-CN"/>
              </w:rPr>
            </w:pPr>
            <w:r>
              <w:rPr>
                <w:rFonts w:hint="eastAsia" w:ascii="宋体" w:hAnsi="宋体" w:eastAsia="宋体" w:cs="宋体"/>
                <w:color w:val="auto"/>
                <w:spacing w:val="-4"/>
                <w:highlight w:val="none"/>
                <w:lang w:eastAsia="zh-CN"/>
              </w:rPr>
              <w:t>（</w:t>
            </w:r>
            <w:r>
              <w:rPr>
                <w:rFonts w:hint="eastAsia" w:cs="宋体"/>
                <w:color w:val="auto"/>
                <w:spacing w:val="-4"/>
                <w:highlight w:val="none"/>
                <w:lang w:val="en-US" w:eastAsia="zh-CN"/>
              </w:rPr>
              <w:t>75</w:t>
            </w:r>
            <w:r>
              <w:rPr>
                <w:rFonts w:hint="eastAsia" w:ascii="宋体" w:hAnsi="宋体" w:eastAsia="宋体" w:cs="宋体"/>
                <w:color w:val="auto"/>
                <w:spacing w:val="-4"/>
                <w:highlight w:val="none"/>
                <w:lang w:eastAsia="zh-CN"/>
              </w:rPr>
              <w:t>）标的</w:t>
            </w:r>
            <w:r>
              <w:rPr>
                <w:rFonts w:hint="eastAsia" w:cs="宋体"/>
                <w:color w:val="auto"/>
                <w:spacing w:val="-4"/>
                <w:highlight w:val="none"/>
                <w:lang w:val="en-US" w:eastAsia="zh-CN"/>
              </w:rPr>
              <w:t>75</w:t>
            </w:r>
            <w:r>
              <w:rPr>
                <w:rFonts w:hint="eastAsia" w:ascii="宋体" w:hAnsi="宋体" w:eastAsia="宋体" w:cs="宋体"/>
                <w:color w:val="auto"/>
                <w:spacing w:val="-4"/>
                <w:highlight w:val="none"/>
                <w:lang w:eastAsia="zh-CN"/>
              </w:rPr>
              <w:t>：</w:t>
            </w:r>
            <w:r>
              <w:rPr>
                <w:rFonts w:hint="eastAsia" w:cs="宋体"/>
                <w:color w:val="auto"/>
                <w:spacing w:val="-4"/>
                <w:highlight w:val="none"/>
                <w:u w:val="single"/>
                <w:lang w:eastAsia="zh-CN"/>
              </w:rPr>
              <w:t>方形展台</w:t>
            </w:r>
            <w:r>
              <w:rPr>
                <w:rFonts w:hint="eastAsia" w:ascii="宋体" w:hAnsi="宋体" w:eastAsia="宋体" w:cs="宋体"/>
                <w:color w:val="auto"/>
                <w:spacing w:val="-4"/>
                <w:highlight w:val="none"/>
                <w:lang w:eastAsia="zh-CN"/>
              </w:rPr>
              <w:t>，</w:t>
            </w:r>
            <w:r>
              <w:rPr>
                <w:rFonts w:hint="eastAsia" w:cs="宋体"/>
                <w:color w:val="auto"/>
                <w:spacing w:val="-4"/>
                <w:highlight w:val="none"/>
                <w:lang w:eastAsia="zh-CN"/>
              </w:rPr>
              <w:t>属于</w:t>
            </w:r>
            <w:r>
              <w:rPr>
                <w:rFonts w:hint="eastAsia" w:cs="宋体"/>
                <w:color w:val="auto"/>
                <w:spacing w:val="-4"/>
                <w:highlight w:val="none"/>
                <w:u w:val="single"/>
                <w:lang w:eastAsia="zh-CN"/>
              </w:rPr>
              <w:t>工业</w:t>
            </w:r>
            <w:r>
              <w:rPr>
                <w:rFonts w:hint="eastAsia" w:cs="宋体"/>
                <w:color w:val="auto"/>
                <w:spacing w:val="-4"/>
                <w:highlight w:val="none"/>
                <w:lang w:eastAsia="zh-CN"/>
              </w:rPr>
              <w:t>行业；</w:t>
            </w:r>
          </w:p>
          <w:p w14:paraId="19893540">
            <w:pPr>
              <w:pStyle w:val="17"/>
              <w:spacing w:before="181" w:line="240" w:lineRule="auto"/>
              <w:ind w:left="42"/>
              <w:rPr>
                <w:rFonts w:hint="eastAsia" w:ascii="宋体" w:hAnsi="宋体" w:eastAsia="宋体" w:cs="宋体"/>
                <w:color w:val="auto"/>
                <w:spacing w:val="-4"/>
                <w:highlight w:val="none"/>
                <w:lang w:eastAsia="zh-CN"/>
              </w:rPr>
            </w:pPr>
            <w:r>
              <w:rPr>
                <w:rFonts w:hint="eastAsia" w:ascii="宋体" w:hAnsi="宋体" w:eastAsia="宋体" w:cs="宋体"/>
                <w:color w:val="auto"/>
                <w:spacing w:val="-4"/>
                <w:highlight w:val="none"/>
                <w:lang w:eastAsia="zh-CN"/>
              </w:rPr>
              <w:t>（</w:t>
            </w:r>
            <w:r>
              <w:rPr>
                <w:rFonts w:hint="eastAsia" w:cs="宋体"/>
                <w:color w:val="auto"/>
                <w:spacing w:val="-4"/>
                <w:highlight w:val="none"/>
                <w:lang w:val="en-US" w:eastAsia="zh-CN"/>
              </w:rPr>
              <w:t>76</w:t>
            </w:r>
            <w:r>
              <w:rPr>
                <w:rFonts w:hint="eastAsia" w:ascii="宋体" w:hAnsi="宋体" w:eastAsia="宋体" w:cs="宋体"/>
                <w:color w:val="auto"/>
                <w:spacing w:val="-4"/>
                <w:highlight w:val="none"/>
                <w:lang w:eastAsia="zh-CN"/>
              </w:rPr>
              <w:t>）标的</w:t>
            </w:r>
            <w:r>
              <w:rPr>
                <w:rFonts w:hint="eastAsia" w:cs="宋体"/>
                <w:color w:val="auto"/>
                <w:spacing w:val="-4"/>
                <w:highlight w:val="none"/>
                <w:lang w:val="en-US" w:eastAsia="zh-CN"/>
              </w:rPr>
              <w:t>76</w:t>
            </w:r>
            <w:r>
              <w:rPr>
                <w:rFonts w:hint="eastAsia" w:ascii="宋体" w:hAnsi="宋体" w:eastAsia="宋体" w:cs="宋体"/>
                <w:color w:val="auto"/>
                <w:spacing w:val="-4"/>
                <w:highlight w:val="none"/>
                <w:lang w:eastAsia="zh-CN"/>
              </w:rPr>
              <w:t>：</w:t>
            </w:r>
            <w:r>
              <w:rPr>
                <w:rFonts w:hint="eastAsia" w:cs="宋体"/>
                <w:color w:val="auto"/>
                <w:spacing w:val="-4"/>
                <w:highlight w:val="none"/>
                <w:u w:val="single"/>
                <w:lang w:eastAsia="zh-CN"/>
              </w:rPr>
              <w:t>云谷光华展示模块</w:t>
            </w:r>
            <w:r>
              <w:rPr>
                <w:rFonts w:hint="eastAsia" w:ascii="宋体" w:hAnsi="宋体" w:eastAsia="宋体" w:cs="宋体"/>
                <w:color w:val="auto"/>
                <w:spacing w:val="-4"/>
                <w:highlight w:val="none"/>
                <w:lang w:eastAsia="zh-CN"/>
              </w:rPr>
              <w:t>，</w:t>
            </w:r>
            <w:r>
              <w:rPr>
                <w:rFonts w:hint="eastAsia" w:cs="宋体"/>
                <w:color w:val="auto"/>
                <w:spacing w:val="-4"/>
                <w:highlight w:val="none"/>
                <w:lang w:eastAsia="zh-CN"/>
              </w:rPr>
              <w:t>属于</w:t>
            </w:r>
            <w:r>
              <w:rPr>
                <w:rFonts w:hint="eastAsia" w:cs="宋体"/>
                <w:color w:val="auto"/>
                <w:spacing w:val="-4"/>
                <w:highlight w:val="none"/>
                <w:u w:val="single"/>
                <w:lang w:eastAsia="zh-CN"/>
              </w:rPr>
              <w:t>工业</w:t>
            </w:r>
            <w:r>
              <w:rPr>
                <w:rFonts w:hint="eastAsia" w:cs="宋体"/>
                <w:color w:val="auto"/>
                <w:spacing w:val="-4"/>
                <w:highlight w:val="none"/>
                <w:lang w:eastAsia="zh-CN"/>
              </w:rPr>
              <w:t>行业；</w:t>
            </w:r>
          </w:p>
          <w:p w14:paraId="6E7C94BE">
            <w:pPr>
              <w:pStyle w:val="17"/>
              <w:spacing w:before="181" w:line="240" w:lineRule="auto"/>
              <w:ind w:left="42"/>
              <w:rPr>
                <w:rFonts w:hint="eastAsia" w:ascii="宋体" w:hAnsi="宋体" w:eastAsia="宋体" w:cs="宋体"/>
                <w:color w:val="auto"/>
                <w:spacing w:val="-4"/>
                <w:highlight w:val="none"/>
                <w:lang w:eastAsia="zh-CN"/>
              </w:rPr>
            </w:pPr>
            <w:r>
              <w:rPr>
                <w:rFonts w:hint="eastAsia" w:ascii="宋体" w:hAnsi="宋体" w:eastAsia="宋体" w:cs="宋体"/>
                <w:color w:val="auto"/>
                <w:spacing w:val="-4"/>
                <w:highlight w:val="none"/>
                <w:lang w:eastAsia="zh-CN"/>
              </w:rPr>
              <w:t>（</w:t>
            </w:r>
            <w:r>
              <w:rPr>
                <w:rFonts w:hint="eastAsia" w:cs="宋体"/>
                <w:color w:val="auto"/>
                <w:spacing w:val="-4"/>
                <w:highlight w:val="none"/>
                <w:lang w:val="en-US" w:eastAsia="zh-CN"/>
              </w:rPr>
              <w:t>77</w:t>
            </w:r>
            <w:r>
              <w:rPr>
                <w:rFonts w:hint="eastAsia" w:ascii="宋体" w:hAnsi="宋体" w:eastAsia="宋体" w:cs="宋体"/>
                <w:color w:val="auto"/>
                <w:spacing w:val="-4"/>
                <w:highlight w:val="none"/>
                <w:lang w:eastAsia="zh-CN"/>
              </w:rPr>
              <w:t>）标的</w:t>
            </w:r>
            <w:r>
              <w:rPr>
                <w:rFonts w:hint="eastAsia" w:cs="宋体"/>
                <w:color w:val="auto"/>
                <w:spacing w:val="-4"/>
                <w:highlight w:val="none"/>
                <w:lang w:val="en-US" w:eastAsia="zh-CN"/>
              </w:rPr>
              <w:t>77</w:t>
            </w:r>
            <w:r>
              <w:rPr>
                <w:rFonts w:hint="eastAsia" w:ascii="宋体" w:hAnsi="宋体" w:eastAsia="宋体" w:cs="宋体"/>
                <w:color w:val="auto"/>
                <w:spacing w:val="-4"/>
                <w:highlight w:val="none"/>
                <w:lang w:eastAsia="zh-CN"/>
              </w:rPr>
              <w:t>：</w:t>
            </w:r>
            <w:r>
              <w:rPr>
                <w:rFonts w:hint="eastAsia" w:cs="宋体"/>
                <w:color w:val="auto"/>
                <w:spacing w:val="-4"/>
                <w:highlight w:val="none"/>
                <w:u w:val="single"/>
                <w:lang w:eastAsia="zh-CN"/>
              </w:rPr>
              <w:t>链接未来交互场景</w:t>
            </w:r>
            <w:r>
              <w:rPr>
                <w:rFonts w:hint="eastAsia" w:ascii="宋体" w:hAnsi="宋体" w:eastAsia="宋体" w:cs="宋体"/>
                <w:color w:val="auto"/>
                <w:spacing w:val="-4"/>
                <w:highlight w:val="none"/>
                <w:lang w:eastAsia="zh-CN"/>
              </w:rPr>
              <w:t>，</w:t>
            </w:r>
            <w:r>
              <w:rPr>
                <w:rFonts w:hint="eastAsia" w:cs="宋体"/>
                <w:color w:val="auto"/>
                <w:spacing w:val="-4"/>
                <w:highlight w:val="none"/>
                <w:lang w:eastAsia="zh-CN"/>
              </w:rPr>
              <w:t>属于</w:t>
            </w:r>
            <w:r>
              <w:rPr>
                <w:rFonts w:hint="eastAsia" w:cs="宋体"/>
                <w:color w:val="auto"/>
                <w:spacing w:val="-4"/>
                <w:highlight w:val="none"/>
                <w:u w:val="single"/>
                <w:lang w:eastAsia="zh-CN"/>
              </w:rPr>
              <w:t>工业</w:t>
            </w:r>
            <w:r>
              <w:rPr>
                <w:rFonts w:hint="eastAsia" w:cs="宋体"/>
                <w:color w:val="auto"/>
                <w:spacing w:val="-4"/>
                <w:highlight w:val="none"/>
                <w:lang w:eastAsia="zh-CN"/>
              </w:rPr>
              <w:t>行业；</w:t>
            </w:r>
          </w:p>
          <w:p w14:paraId="5183279F">
            <w:pPr>
              <w:pStyle w:val="17"/>
              <w:spacing w:before="181" w:line="240" w:lineRule="auto"/>
              <w:ind w:left="42"/>
              <w:rPr>
                <w:rFonts w:hint="eastAsia" w:ascii="宋体" w:hAnsi="宋体" w:eastAsia="宋体" w:cs="宋体"/>
                <w:color w:val="auto"/>
                <w:spacing w:val="-4"/>
                <w:highlight w:val="none"/>
                <w:lang w:eastAsia="zh-CN"/>
              </w:rPr>
            </w:pPr>
            <w:r>
              <w:rPr>
                <w:rFonts w:hint="eastAsia" w:ascii="宋体" w:hAnsi="宋体" w:eastAsia="宋体" w:cs="宋体"/>
                <w:color w:val="auto"/>
                <w:spacing w:val="-4"/>
                <w:highlight w:val="none"/>
                <w:lang w:eastAsia="zh-CN"/>
              </w:rPr>
              <w:t>（</w:t>
            </w:r>
            <w:r>
              <w:rPr>
                <w:rFonts w:hint="eastAsia" w:cs="宋体"/>
                <w:color w:val="auto"/>
                <w:spacing w:val="-4"/>
                <w:highlight w:val="none"/>
                <w:lang w:val="en-US" w:eastAsia="zh-CN"/>
              </w:rPr>
              <w:t>78</w:t>
            </w:r>
            <w:r>
              <w:rPr>
                <w:rFonts w:hint="eastAsia" w:ascii="宋体" w:hAnsi="宋体" w:eastAsia="宋体" w:cs="宋体"/>
                <w:color w:val="auto"/>
                <w:spacing w:val="-4"/>
                <w:highlight w:val="none"/>
                <w:lang w:eastAsia="zh-CN"/>
              </w:rPr>
              <w:t>）标的</w:t>
            </w:r>
            <w:r>
              <w:rPr>
                <w:rFonts w:hint="eastAsia" w:cs="宋体"/>
                <w:color w:val="auto"/>
                <w:spacing w:val="-4"/>
                <w:highlight w:val="none"/>
                <w:lang w:val="en-US" w:eastAsia="zh-CN"/>
              </w:rPr>
              <w:t>78</w:t>
            </w:r>
            <w:r>
              <w:rPr>
                <w:rFonts w:hint="eastAsia" w:ascii="宋体" w:hAnsi="宋体" w:eastAsia="宋体" w:cs="宋体"/>
                <w:color w:val="auto"/>
                <w:spacing w:val="-4"/>
                <w:highlight w:val="none"/>
                <w:lang w:eastAsia="zh-CN"/>
              </w:rPr>
              <w:t>：</w:t>
            </w:r>
            <w:r>
              <w:rPr>
                <w:rFonts w:hint="eastAsia" w:cs="宋体"/>
                <w:color w:val="auto"/>
                <w:spacing w:val="-4"/>
                <w:highlight w:val="none"/>
                <w:u w:val="single"/>
                <w:lang w:eastAsia="zh-CN"/>
              </w:rPr>
              <w:t>PVC地板</w:t>
            </w:r>
            <w:r>
              <w:rPr>
                <w:rFonts w:hint="eastAsia" w:ascii="宋体" w:hAnsi="宋体" w:eastAsia="宋体" w:cs="宋体"/>
                <w:color w:val="auto"/>
                <w:spacing w:val="-4"/>
                <w:highlight w:val="none"/>
                <w:lang w:eastAsia="zh-CN"/>
              </w:rPr>
              <w:t>，</w:t>
            </w:r>
            <w:r>
              <w:rPr>
                <w:rFonts w:hint="eastAsia" w:cs="宋体"/>
                <w:color w:val="auto"/>
                <w:spacing w:val="-4"/>
                <w:highlight w:val="none"/>
                <w:lang w:eastAsia="zh-CN"/>
              </w:rPr>
              <w:t>属于</w:t>
            </w:r>
            <w:r>
              <w:rPr>
                <w:rFonts w:hint="eastAsia" w:cs="宋体"/>
                <w:color w:val="auto"/>
                <w:spacing w:val="-4"/>
                <w:highlight w:val="none"/>
                <w:u w:val="single"/>
                <w:lang w:eastAsia="zh-CN"/>
              </w:rPr>
              <w:t>工业</w:t>
            </w:r>
            <w:r>
              <w:rPr>
                <w:rFonts w:hint="eastAsia" w:cs="宋体"/>
                <w:color w:val="auto"/>
                <w:spacing w:val="-4"/>
                <w:highlight w:val="none"/>
                <w:lang w:eastAsia="zh-CN"/>
              </w:rPr>
              <w:t>行业；</w:t>
            </w:r>
          </w:p>
          <w:p w14:paraId="3432C5EB">
            <w:pPr>
              <w:pStyle w:val="17"/>
              <w:spacing w:before="181" w:line="240" w:lineRule="auto"/>
              <w:ind w:left="42"/>
              <w:rPr>
                <w:rFonts w:hint="eastAsia" w:ascii="宋体" w:hAnsi="宋体" w:eastAsia="宋体" w:cs="宋体"/>
                <w:color w:val="auto"/>
                <w:spacing w:val="-4"/>
                <w:highlight w:val="none"/>
                <w:lang w:eastAsia="zh-CN"/>
              </w:rPr>
            </w:pPr>
            <w:r>
              <w:rPr>
                <w:rFonts w:hint="eastAsia" w:ascii="宋体" w:hAnsi="宋体" w:eastAsia="宋体" w:cs="宋体"/>
                <w:color w:val="auto"/>
                <w:spacing w:val="-4"/>
                <w:highlight w:val="none"/>
                <w:lang w:eastAsia="zh-CN"/>
              </w:rPr>
              <w:t>（</w:t>
            </w:r>
            <w:r>
              <w:rPr>
                <w:rFonts w:hint="eastAsia" w:cs="宋体"/>
                <w:color w:val="auto"/>
                <w:spacing w:val="-4"/>
                <w:highlight w:val="none"/>
                <w:lang w:val="en-US" w:eastAsia="zh-CN"/>
              </w:rPr>
              <w:t>79</w:t>
            </w:r>
            <w:r>
              <w:rPr>
                <w:rFonts w:hint="eastAsia" w:ascii="宋体" w:hAnsi="宋体" w:eastAsia="宋体" w:cs="宋体"/>
                <w:color w:val="auto"/>
                <w:spacing w:val="-4"/>
                <w:highlight w:val="none"/>
                <w:lang w:eastAsia="zh-CN"/>
              </w:rPr>
              <w:t>）标的</w:t>
            </w:r>
            <w:r>
              <w:rPr>
                <w:rFonts w:hint="eastAsia" w:cs="宋体"/>
                <w:color w:val="auto"/>
                <w:spacing w:val="-4"/>
                <w:highlight w:val="none"/>
                <w:lang w:val="en-US" w:eastAsia="zh-CN"/>
              </w:rPr>
              <w:t>79</w:t>
            </w:r>
            <w:r>
              <w:rPr>
                <w:rFonts w:hint="eastAsia" w:ascii="宋体" w:hAnsi="宋体" w:eastAsia="宋体" w:cs="宋体"/>
                <w:color w:val="auto"/>
                <w:spacing w:val="-4"/>
                <w:highlight w:val="none"/>
                <w:lang w:eastAsia="zh-CN"/>
              </w:rPr>
              <w:t>：</w:t>
            </w:r>
            <w:r>
              <w:rPr>
                <w:rFonts w:hint="eastAsia" w:cs="宋体"/>
                <w:color w:val="auto"/>
                <w:spacing w:val="-4"/>
                <w:highlight w:val="none"/>
                <w:u w:val="single"/>
                <w:lang w:eastAsia="zh-CN"/>
              </w:rPr>
              <w:t>室内文化配套模块</w:t>
            </w:r>
            <w:r>
              <w:rPr>
                <w:rFonts w:hint="eastAsia" w:ascii="宋体" w:hAnsi="宋体" w:eastAsia="宋体" w:cs="宋体"/>
                <w:color w:val="auto"/>
                <w:spacing w:val="-4"/>
                <w:highlight w:val="none"/>
                <w:lang w:eastAsia="zh-CN"/>
              </w:rPr>
              <w:t>，</w:t>
            </w:r>
            <w:r>
              <w:rPr>
                <w:rFonts w:hint="eastAsia" w:cs="宋体"/>
                <w:color w:val="auto"/>
                <w:spacing w:val="-4"/>
                <w:highlight w:val="none"/>
                <w:lang w:eastAsia="zh-CN"/>
              </w:rPr>
              <w:t>属于</w:t>
            </w:r>
            <w:r>
              <w:rPr>
                <w:rFonts w:hint="eastAsia" w:cs="宋体"/>
                <w:color w:val="auto"/>
                <w:spacing w:val="-4"/>
                <w:highlight w:val="none"/>
                <w:u w:val="single"/>
                <w:lang w:eastAsia="zh-CN"/>
              </w:rPr>
              <w:t>工业</w:t>
            </w:r>
            <w:r>
              <w:rPr>
                <w:rFonts w:hint="eastAsia" w:cs="宋体"/>
                <w:color w:val="auto"/>
                <w:spacing w:val="-4"/>
                <w:highlight w:val="none"/>
                <w:lang w:eastAsia="zh-CN"/>
              </w:rPr>
              <w:t>行业；</w:t>
            </w:r>
          </w:p>
          <w:p w14:paraId="14B7DA88">
            <w:pPr>
              <w:pStyle w:val="17"/>
              <w:spacing w:before="179" w:line="290" w:lineRule="auto"/>
              <w:ind w:left="30" w:right="60"/>
              <w:outlineLvl w:val="1"/>
              <w:rPr>
                <w:rFonts w:hint="eastAsia" w:ascii="宋体" w:hAnsi="宋体" w:eastAsia="宋体" w:cs="宋体"/>
                <w:color w:val="auto"/>
                <w:highlight w:val="none"/>
                <w:lang w:eastAsia="zh-CN"/>
              </w:rPr>
            </w:pPr>
            <w:r>
              <w:rPr>
                <w:rFonts w:hint="eastAsia" w:ascii="宋体" w:hAnsi="宋体" w:eastAsia="宋体" w:cs="宋体"/>
                <w:color w:val="auto"/>
                <w:spacing w:val="-1"/>
                <w:highlight w:val="none"/>
                <w:lang w:eastAsia="zh-CN"/>
              </w:rPr>
              <w:t>根据《关于印发中小企业划型标准规定的通知》（工信部</w:t>
            </w:r>
            <w:r>
              <w:rPr>
                <w:rFonts w:hint="eastAsia" w:ascii="宋体" w:hAnsi="宋体" w:eastAsia="宋体" w:cs="宋体"/>
                <w:color w:val="auto"/>
                <w:spacing w:val="14"/>
                <w:highlight w:val="none"/>
                <w:lang w:eastAsia="zh-CN"/>
              </w:rPr>
              <w:t xml:space="preserve"> </w:t>
            </w:r>
            <w:r>
              <w:rPr>
                <w:rFonts w:hint="eastAsia" w:ascii="宋体" w:hAnsi="宋体" w:eastAsia="宋体" w:cs="宋体"/>
                <w:color w:val="auto"/>
                <w:spacing w:val="-1"/>
                <w:highlight w:val="none"/>
                <w:lang w:eastAsia="zh-CN"/>
              </w:rPr>
              <w:t>联企业〔2011〕300</w:t>
            </w:r>
            <w:r>
              <w:rPr>
                <w:rFonts w:hint="eastAsia" w:ascii="宋体" w:hAnsi="宋体" w:eastAsia="宋体" w:cs="宋体"/>
                <w:color w:val="auto"/>
                <w:spacing w:val="-44"/>
                <w:highlight w:val="none"/>
                <w:lang w:eastAsia="zh-CN"/>
              </w:rPr>
              <w:t xml:space="preserve"> </w:t>
            </w:r>
            <w:r>
              <w:rPr>
                <w:rFonts w:hint="eastAsia" w:ascii="宋体" w:hAnsi="宋体" w:eastAsia="宋体" w:cs="宋体"/>
                <w:color w:val="auto"/>
                <w:spacing w:val="-1"/>
                <w:highlight w:val="none"/>
                <w:lang w:eastAsia="zh-CN"/>
              </w:rPr>
              <w:t>号）第四条规定：</w:t>
            </w:r>
            <w:r>
              <w:rPr>
                <w:rFonts w:hint="eastAsia" w:ascii="宋体" w:hAnsi="宋体" w:eastAsia="宋体" w:cs="宋体"/>
                <w:color w:val="auto"/>
                <w:spacing w:val="-1"/>
                <w:highlight w:val="none"/>
                <w:u w:val="single"/>
                <w:lang w:eastAsia="zh-CN"/>
              </w:rPr>
              <w:t>工业</w:t>
            </w:r>
            <w:r>
              <w:rPr>
                <w:rFonts w:hint="eastAsia" w:ascii="宋体" w:hAnsi="宋体" w:eastAsia="宋体" w:cs="宋体"/>
                <w:color w:val="auto"/>
                <w:spacing w:val="-1"/>
                <w:highlight w:val="none"/>
                <w:lang w:eastAsia="zh-CN"/>
              </w:rPr>
              <w:t>行业。从业人</w:t>
            </w:r>
          </w:p>
          <w:p w14:paraId="447E5F40">
            <w:pPr>
              <w:pStyle w:val="17"/>
              <w:spacing w:before="177" w:line="352" w:lineRule="auto"/>
              <w:ind w:left="29" w:right="22" w:firstLine="10"/>
              <w:jc w:val="both"/>
              <w:rPr>
                <w:rFonts w:hint="eastAsia" w:ascii="宋体" w:hAnsi="宋体" w:eastAsia="宋体" w:cs="宋体"/>
                <w:color w:val="auto"/>
                <w:highlight w:val="none"/>
                <w:lang w:eastAsia="zh-CN"/>
              </w:rPr>
            </w:pPr>
            <w:r>
              <w:rPr>
                <w:rFonts w:hint="eastAsia" w:ascii="宋体" w:hAnsi="宋体" w:eastAsia="宋体" w:cs="宋体"/>
                <w:color w:val="auto"/>
                <w:spacing w:val="-1"/>
                <w:highlight w:val="none"/>
                <w:lang w:eastAsia="zh-CN"/>
              </w:rPr>
              <w:t>员</w:t>
            </w:r>
            <w:r>
              <w:rPr>
                <w:rFonts w:hint="eastAsia" w:ascii="宋体" w:hAnsi="宋体" w:eastAsia="宋体" w:cs="宋体"/>
                <w:color w:val="auto"/>
                <w:spacing w:val="-55"/>
                <w:highlight w:val="none"/>
                <w:lang w:eastAsia="zh-CN"/>
              </w:rPr>
              <w:t xml:space="preserve"> </w:t>
            </w:r>
            <w:r>
              <w:rPr>
                <w:rFonts w:hint="eastAsia" w:ascii="宋体" w:hAnsi="宋体" w:eastAsia="宋体" w:cs="宋体"/>
                <w:color w:val="auto"/>
                <w:spacing w:val="-1"/>
                <w:highlight w:val="none"/>
                <w:lang w:eastAsia="zh-CN"/>
              </w:rPr>
              <w:t>1000</w:t>
            </w:r>
            <w:r>
              <w:rPr>
                <w:rFonts w:hint="eastAsia" w:ascii="宋体" w:hAnsi="宋体" w:eastAsia="宋体" w:cs="宋体"/>
                <w:color w:val="auto"/>
                <w:spacing w:val="-68"/>
                <w:highlight w:val="none"/>
                <w:lang w:eastAsia="zh-CN"/>
              </w:rPr>
              <w:t xml:space="preserve"> </w:t>
            </w:r>
            <w:r>
              <w:rPr>
                <w:rFonts w:hint="eastAsia" w:ascii="宋体" w:hAnsi="宋体" w:eastAsia="宋体" w:cs="宋体"/>
                <w:color w:val="auto"/>
                <w:spacing w:val="-1"/>
                <w:highlight w:val="none"/>
                <w:lang w:eastAsia="zh-CN"/>
              </w:rPr>
              <w:t>人以下或营业收入40000</w:t>
            </w:r>
            <w:r>
              <w:rPr>
                <w:rFonts w:hint="eastAsia" w:ascii="宋体" w:hAnsi="宋体" w:eastAsia="宋体" w:cs="宋体"/>
                <w:color w:val="auto"/>
                <w:spacing w:val="-64"/>
                <w:highlight w:val="none"/>
                <w:lang w:eastAsia="zh-CN"/>
              </w:rPr>
              <w:t xml:space="preserve"> </w:t>
            </w:r>
            <w:r>
              <w:rPr>
                <w:rFonts w:hint="eastAsia" w:ascii="宋体" w:hAnsi="宋体" w:eastAsia="宋体" w:cs="宋体"/>
                <w:color w:val="auto"/>
                <w:spacing w:val="-1"/>
                <w:highlight w:val="none"/>
                <w:lang w:eastAsia="zh-CN"/>
              </w:rPr>
              <w:t>万元以下的</w:t>
            </w:r>
            <w:r>
              <w:rPr>
                <w:rFonts w:hint="eastAsia" w:ascii="宋体" w:hAnsi="宋体" w:eastAsia="宋体" w:cs="宋体"/>
                <w:color w:val="auto"/>
                <w:spacing w:val="-2"/>
                <w:highlight w:val="none"/>
                <w:lang w:eastAsia="zh-CN"/>
              </w:rPr>
              <w:t>为中小微型企</w:t>
            </w:r>
            <w:r>
              <w:rPr>
                <w:rFonts w:hint="eastAsia" w:ascii="宋体" w:hAnsi="宋体" w:eastAsia="宋体" w:cs="宋体"/>
                <w:color w:val="auto"/>
                <w:highlight w:val="none"/>
                <w:lang w:eastAsia="zh-CN"/>
              </w:rPr>
              <w:t xml:space="preserve"> </w:t>
            </w:r>
            <w:r>
              <w:rPr>
                <w:rFonts w:hint="eastAsia" w:ascii="宋体" w:hAnsi="宋体" w:eastAsia="宋体" w:cs="宋体"/>
                <w:color w:val="auto"/>
                <w:spacing w:val="-5"/>
                <w:highlight w:val="none"/>
                <w:lang w:eastAsia="zh-CN"/>
              </w:rPr>
              <w:t>业。其中，从业人员</w:t>
            </w:r>
            <w:r>
              <w:rPr>
                <w:rFonts w:hint="eastAsia" w:ascii="宋体" w:hAnsi="宋体" w:eastAsia="宋体" w:cs="宋体"/>
                <w:color w:val="auto"/>
                <w:spacing w:val="-46"/>
                <w:highlight w:val="none"/>
                <w:lang w:eastAsia="zh-CN"/>
              </w:rPr>
              <w:t xml:space="preserve"> </w:t>
            </w:r>
            <w:r>
              <w:rPr>
                <w:rFonts w:hint="eastAsia" w:ascii="宋体" w:hAnsi="宋体" w:eastAsia="宋体" w:cs="宋体"/>
                <w:color w:val="auto"/>
                <w:spacing w:val="-5"/>
                <w:highlight w:val="none"/>
                <w:lang w:eastAsia="zh-CN"/>
              </w:rPr>
              <w:t>300</w:t>
            </w:r>
            <w:r>
              <w:rPr>
                <w:rFonts w:hint="eastAsia" w:ascii="宋体" w:hAnsi="宋体" w:eastAsia="宋体" w:cs="宋体"/>
                <w:color w:val="auto"/>
                <w:spacing w:val="-49"/>
                <w:highlight w:val="none"/>
                <w:lang w:eastAsia="zh-CN"/>
              </w:rPr>
              <w:t xml:space="preserve"> </w:t>
            </w:r>
            <w:r>
              <w:rPr>
                <w:rFonts w:hint="eastAsia" w:ascii="宋体" w:hAnsi="宋体" w:eastAsia="宋体" w:cs="宋体"/>
                <w:color w:val="auto"/>
                <w:spacing w:val="-5"/>
                <w:highlight w:val="none"/>
                <w:lang w:eastAsia="zh-CN"/>
              </w:rPr>
              <w:t>人及以上，且营业收入</w:t>
            </w:r>
            <w:r>
              <w:rPr>
                <w:rFonts w:hint="eastAsia" w:ascii="宋体" w:hAnsi="宋体" w:eastAsia="宋体" w:cs="宋体"/>
                <w:color w:val="auto"/>
                <w:spacing w:val="-48"/>
                <w:highlight w:val="none"/>
                <w:lang w:eastAsia="zh-CN"/>
              </w:rPr>
              <w:t xml:space="preserve"> </w:t>
            </w:r>
            <w:r>
              <w:rPr>
                <w:rFonts w:hint="eastAsia" w:ascii="宋体" w:hAnsi="宋体" w:eastAsia="宋体" w:cs="宋体"/>
                <w:color w:val="auto"/>
                <w:spacing w:val="-5"/>
                <w:highlight w:val="none"/>
                <w:lang w:eastAsia="zh-CN"/>
              </w:rPr>
              <w:t>20</w:t>
            </w:r>
            <w:r>
              <w:rPr>
                <w:rFonts w:hint="eastAsia" w:ascii="宋体" w:hAnsi="宋体" w:eastAsia="宋体" w:cs="宋体"/>
                <w:color w:val="auto"/>
                <w:spacing w:val="-6"/>
                <w:highlight w:val="none"/>
                <w:lang w:eastAsia="zh-CN"/>
              </w:rPr>
              <w:t>00</w:t>
            </w:r>
            <w:r>
              <w:rPr>
                <w:rFonts w:hint="eastAsia" w:ascii="宋体" w:hAnsi="宋体" w:eastAsia="宋体" w:cs="宋体"/>
                <w:color w:val="auto"/>
                <w:spacing w:val="-45"/>
                <w:highlight w:val="none"/>
                <w:lang w:eastAsia="zh-CN"/>
              </w:rPr>
              <w:t xml:space="preserve"> </w:t>
            </w:r>
            <w:r>
              <w:rPr>
                <w:rFonts w:hint="eastAsia" w:ascii="宋体" w:hAnsi="宋体" w:eastAsia="宋体" w:cs="宋体"/>
                <w:color w:val="auto"/>
                <w:spacing w:val="-6"/>
                <w:highlight w:val="none"/>
                <w:lang w:eastAsia="zh-CN"/>
              </w:rPr>
              <w:t>万元</w:t>
            </w:r>
            <w:r>
              <w:rPr>
                <w:rFonts w:hint="eastAsia" w:ascii="宋体" w:hAnsi="宋体" w:eastAsia="宋体" w:cs="宋体"/>
                <w:color w:val="auto"/>
                <w:highlight w:val="none"/>
                <w:lang w:eastAsia="zh-CN"/>
              </w:rPr>
              <w:t xml:space="preserve"> </w:t>
            </w:r>
            <w:r>
              <w:rPr>
                <w:rFonts w:hint="eastAsia" w:ascii="宋体" w:hAnsi="宋体" w:eastAsia="宋体" w:cs="宋体"/>
                <w:color w:val="auto"/>
                <w:spacing w:val="-5"/>
                <w:highlight w:val="none"/>
                <w:lang w:eastAsia="zh-CN"/>
              </w:rPr>
              <w:t>及以上的为中型企业；从业人员</w:t>
            </w:r>
            <w:r>
              <w:rPr>
                <w:rFonts w:hint="eastAsia" w:ascii="宋体" w:hAnsi="宋体" w:eastAsia="宋体" w:cs="宋体"/>
                <w:color w:val="auto"/>
                <w:spacing w:val="-33"/>
                <w:highlight w:val="none"/>
                <w:lang w:eastAsia="zh-CN"/>
              </w:rPr>
              <w:t xml:space="preserve"> </w:t>
            </w:r>
            <w:r>
              <w:rPr>
                <w:rFonts w:hint="eastAsia" w:ascii="宋体" w:hAnsi="宋体" w:eastAsia="宋体" w:cs="宋体"/>
                <w:color w:val="auto"/>
                <w:spacing w:val="-5"/>
                <w:highlight w:val="none"/>
                <w:lang w:eastAsia="zh-CN"/>
              </w:rPr>
              <w:t>20</w:t>
            </w:r>
            <w:r>
              <w:rPr>
                <w:rFonts w:hint="eastAsia" w:ascii="宋体" w:hAnsi="宋体" w:eastAsia="宋体" w:cs="宋体"/>
                <w:color w:val="auto"/>
                <w:spacing w:val="-48"/>
                <w:highlight w:val="none"/>
                <w:lang w:eastAsia="zh-CN"/>
              </w:rPr>
              <w:t xml:space="preserve"> </w:t>
            </w:r>
            <w:r>
              <w:rPr>
                <w:rFonts w:hint="eastAsia" w:ascii="宋体" w:hAnsi="宋体" w:eastAsia="宋体" w:cs="宋体"/>
                <w:color w:val="auto"/>
                <w:spacing w:val="-5"/>
                <w:highlight w:val="none"/>
                <w:lang w:eastAsia="zh-CN"/>
              </w:rPr>
              <w:t>人及以上，且营业收入</w:t>
            </w:r>
            <w:r>
              <w:rPr>
                <w:rFonts w:hint="eastAsia" w:ascii="宋体" w:hAnsi="宋体" w:eastAsia="宋体" w:cs="宋体"/>
                <w:color w:val="auto"/>
                <w:highlight w:val="none"/>
                <w:lang w:eastAsia="zh-CN"/>
              </w:rPr>
              <w:t xml:space="preserve"> </w:t>
            </w:r>
            <w:r>
              <w:rPr>
                <w:rFonts w:hint="eastAsia" w:ascii="宋体" w:hAnsi="宋体" w:eastAsia="宋体" w:cs="宋体"/>
                <w:color w:val="auto"/>
                <w:spacing w:val="-3"/>
                <w:highlight w:val="none"/>
                <w:lang w:eastAsia="zh-CN"/>
              </w:rPr>
              <w:t>300</w:t>
            </w:r>
            <w:r>
              <w:rPr>
                <w:rFonts w:hint="eastAsia" w:ascii="宋体" w:hAnsi="宋体" w:eastAsia="宋体" w:cs="宋体"/>
                <w:color w:val="auto"/>
                <w:spacing w:val="-34"/>
                <w:highlight w:val="none"/>
                <w:lang w:eastAsia="zh-CN"/>
              </w:rPr>
              <w:t xml:space="preserve"> </w:t>
            </w:r>
            <w:r>
              <w:rPr>
                <w:rFonts w:hint="eastAsia" w:ascii="宋体" w:hAnsi="宋体" w:eastAsia="宋体" w:cs="宋体"/>
                <w:color w:val="auto"/>
                <w:spacing w:val="-3"/>
                <w:highlight w:val="none"/>
                <w:lang w:eastAsia="zh-CN"/>
              </w:rPr>
              <w:t>万元及以上的为小型企业；从业人员</w:t>
            </w:r>
            <w:r>
              <w:rPr>
                <w:rFonts w:hint="eastAsia" w:ascii="宋体" w:hAnsi="宋体" w:eastAsia="宋体" w:cs="宋体"/>
                <w:color w:val="auto"/>
                <w:spacing w:val="-48"/>
                <w:highlight w:val="none"/>
                <w:lang w:eastAsia="zh-CN"/>
              </w:rPr>
              <w:t xml:space="preserve"> </w:t>
            </w:r>
            <w:r>
              <w:rPr>
                <w:rFonts w:hint="eastAsia" w:ascii="宋体" w:hAnsi="宋体" w:eastAsia="宋体" w:cs="宋体"/>
                <w:color w:val="auto"/>
                <w:spacing w:val="-3"/>
                <w:highlight w:val="none"/>
                <w:lang w:eastAsia="zh-CN"/>
              </w:rPr>
              <w:t>20</w:t>
            </w:r>
            <w:r>
              <w:rPr>
                <w:rFonts w:hint="eastAsia" w:ascii="宋体" w:hAnsi="宋体" w:eastAsia="宋体" w:cs="宋体"/>
                <w:color w:val="auto"/>
                <w:spacing w:val="-49"/>
                <w:highlight w:val="none"/>
                <w:lang w:eastAsia="zh-CN"/>
              </w:rPr>
              <w:t xml:space="preserve"> </w:t>
            </w:r>
            <w:r>
              <w:rPr>
                <w:rFonts w:hint="eastAsia" w:ascii="宋体" w:hAnsi="宋体" w:eastAsia="宋体" w:cs="宋体"/>
                <w:color w:val="auto"/>
                <w:spacing w:val="-3"/>
                <w:highlight w:val="none"/>
                <w:lang w:eastAsia="zh-CN"/>
              </w:rPr>
              <w:t>人以下或营业</w:t>
            </w:r>
            <w:r>
              <w:rPr>
                <w:rFonts w:hint="eastAsia" w:ascii="宋体" w:hAnsi="宋体" w:eastAsia="宋体" w:cs="宋体"/>
                <w:color w:val="auto"/>
                <w:highlight w:val="none"/>
                <w:lang w:eastAsia="zh-CN"/>
              </w:rPr>
              <w:t xml:space="preserve"> </w:t>
            </w:r>
            <w:r>
              <w:rPr>
                <w:rFonts w:hint="eastAsia" w:ascii="宋体" w:hAnsi="宋体" w:eastAsia="宋体" w:cs="宋体"/>
                <w:color w:val="auto"/>
                <w:spacing w:val="-3"/>
                <w:highlight w:val="none"/>
                <w:lang w:eastAsia="zh-CN"/>
              </w:rPr>
              <w:t>收入</w:t>
            </w:r>
            <w:r>
              <w:rPr>
                <w:rFonts w:hint="eastAsia" w:ascii="宋体" w:hAnsi="宋体" w:eastAsia="宋体" w:cs="宋体"/>
                <w:color w:val="auto"/>
                <w:spacing w:val="-37"/>
                <w:highlight w:val="none"/>
                <w:lang w:eastAsia="zh-CN"/>
              </w:rPr>
              <w:t xml:space="preserve"> </w:t>
            </w:r>
            <w:r>
              <w:rPr>
                <w:rFonts w:hint="eastAsia" w:ascii="宋体" w:hAnsi="宋体" w:eastAsia="宋体" w:cs="宋体"/>
                <w:color w:val="auto"/>
                <w:spacing w:val="-3"/>
                <w:highlight w:val="none"/>
                <w:lang w:eastAsia="zh-CN"/>
              </w:rPr>
              <w:t>300</w:t>
            </w:r>
            <w:r>
              <w:rPr>
                <w:rFonts w:hint="eastAsia" w:ascii="宋体" w:hAnsi="宋体" w:eastAsia="宋体" w:cs="宋体"/>
                <w:color w:val="auto"/>
                <w:spacing w:val="-45"/>
                <w:highlight w:val="none"/>
                <w:lang w:eastAsia="zh-CN"/>
              </w:rPr>
              <w:t xml:space="preserve"> </w:t>
            </w:r>
            <w:r>
              <w:rPr>
                <w:rFonts w:hint="eastAsia" w:ascii="宋体" w:hAnsi="宋体" w:eastAsia="宋体" w:cs="宋体"/>
                <w:color w:val="auto"/>
                <w:spacing w:val="-3"/>
                <w:highlight w:val="none"/>
                <w:lang w:eastAsia="zh-CN"/>
              </w:rPr>
              <w:t>万元以下的为微型企业。</w:t>
            </w:r>
          </w:p>
        </w:tc>
      </w:tr>
      <w:tr w14:paraId="419E14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61" w:hRule="atLeast"/>
        </w:trPr>
        <w:tc>
          <w:tcPr>
            <w:tcW w:w="633" w:type="dxa"/>
            <w:tcBorders>
              <w:top w:val="single" w:color="000000" w:sz="2" w:space="0"/>
              <w:left w:val="single" w:color="000000" w:sz="2" w:space="0"/>
              <w:bottom w:val="single" w:color="000000" w:sz="2" w:space="0"/>
              <w:right w:val="single" w:color="000000" w:sz="2" w:space="0"/>
            </w:tcBorders>
          </w:tcPr>
          <w:p w14:paraId="2390AB9C">
            <w:pPr>
              <w:pStyle w:val="17"/>
              <w:spacing w:before="46"/>
              <w:ind w:left="267"/>
              <w:rPr>
                <w:rFonts w:hint="eastAsia" w:ascii="宋体" w:hAnsi="宋体" w:eastAsia="宋体" w:cs="宋体"/>
                <w:color w:val="auto"/>
                <w:highlight w:val="none"/>
                <w:lang w:eastAsia="zh-CN"/>
              </w:rPr>
            </w:pPr>
          </w:p>
          <w:p w14:paraId="7E839FD1">
            <w:pPr>
              <w:pStyle w:val="17"/>
              <w:spacing w:before="46"/>
              <w:ind w:left="267"/>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1841" w:type="dxa"/>
            <w:tcBorders>
              <w:left w:val="single" w:color="000000" w:sz="2" w:space="0"/>
            </w:tcBorders>
          </w:tcPr>
          <w:p w14:paraId="39E34D07">
            <w:pPr>
              <w:pStyle w:val="17"/>
              <w:spacing w:before="111" w:line="360" w:lineRule="auto"/>
              <w:ind w:left="602" w:right="71" w:hanging="515"/>
              <w:rPr>
                <w:rFonts w:hint="eastAsia" w:ascii="宋体" w:hAnsi="宋体" w:eastAsia="宋体" w:cs="宋体"/>
                <w:color w:val="auto"/>
                <w:highlight w:val="none"/>
                <w:lang w:eastAsia="zh-CN"/>
              </w:rPr>
            </w:pPr>
            <w:r>
              <w:rPr>
                <w:rFonts w:hint="eastAsia" w:ascii="宋体" w:hAnsi="宋体" w:eastAsia="宋体" w:cs="宋体"/>
                <w:b/>
                <w:bCs/>
                <w:color w:val="auto"/>
                <w:spacing w:val="-4"/>
                <w:highlight w:val="none"/>
                <w:lang w:eastAsia="zh-CN"/>
              </w:rPr>
              <w:t>是否允许采购进</w:t>
            </w:r>
            <w:r>
              <w:rPr>
                <w:rFonts w:hint="eastAsia" w:ascii="宋体" w:hAnsi="宋体" w:eastAsia="宋体" w:cs="宋体"/>
                <w:color w:val="auto"/>
                <w:highlight w:val="none"/>
                <w:lang w:eastAsia="zh-CN"/>
              </w:rPr>
              <w:t xml:space="preserve"> </w:t>
            </w:r>
            <w:r>
              <w:rPr>
                <w:rFonts w:hint="eastAsia" w:ascii="宋体" w:hAnsi="宋体" w:eastAsia="宋体" w:cs="宋体"/>
                <w:b/>
                <w:bCs/>
                <w:color w:val="auto"/>
                <w:spacing w:val="-18"/>
                <w:highlight w:val="none"/>
                <w:lang w:eastAsia="zh-CN"/>
              </w:rPr>
              <w:t>口产品</w:t>
            </w:r>
          </w:p>
        </w:tc>
        <w:tc>
          <w:tcPr>
            <w:tcW w:w="6097" w:type="dxa"/>
          </w:tcPr>
          <w:p w14:paraId="30DD8C2F">
            <w:pPr>
              <w:spacing w:line="264" w:lineRule="auto"/>
              <w:rPr>
                <w:rFonts w:hint="eastAsia" w:ascii="宋体" w:hAnsi="宋体" w:eastAsia="宋体" w:cs="宋体"/>
                <w:color w:val="auto"/>
                <w:highlight w:val="none"/>
                <w:lang w:eastAsia="zh-CN"/>
              </w:rPr>
            </w:pPr>
          </w:p>
          <w:p w14:paraId="47478856">
            <w:pPr>
              <w:spacing w:line="360" w:lineRule="auto"/>
              <w:rPr>
                <w:rFonts w:hint="eastAsia" w:ascii="宋体" w:hAnsi="宋体" w:eastAsia="宋体" w:cs="宋体"/>
                <w:color w:val="auto"/>
                <w:sz w:val="24"/>
                <w:highlight w:val="none"/>
                <w:lang w:eastAsia="zh-CN"/>
              </w:rPr>
            </w:pPr>
            <w:sdt>
              <w:sdtPr>
                <w:rPr>
                  <w:rFonts w:hint="eastAsia" w:ascii="宋体" w:hAnsi="宋体" w:eastAsia="宋体" w:cs="宋体"/>
                  <w:color w:val="auto"/>
                  <w:sz w:val="24"/>
                  <w:highlight w:val="none"/>
                </w:rPr>
                <w:id w:val="672303543"/>
                <w14:checkbox>
                  <w14:checked w14:val="1"/>
                  <w14:checkedState w14:val="00FE" w14:font="Wingdings"/>
                  <w14:uncheckedState w14:val="2610" w14:font="MS Gothic"/>
                </w14:checkbox>
              </w:sdtPr>
              <w:sdtEndPr>
                <w:rPr>
                  <w:rFonts w:hint="eastAsia" w:ascii="宋体" w:hAnsi="宋体" w:eastAsia="宋体" w:cs="宋体"/>
                  <w:color w:val="auto"/>
                  <w:sz w:val="24"/>
                  <w:highlight w:val="none"/>
                </w:rPr>
              </w:sdtEndPr>
              <w:sdtContent>
                <w:r>
                  <w:rPr>
                    <w:rFonts w:hint="eastAsia" w:ascii="宋体" w:hAnsi="宋体" w:eastAsia="宋体" w:cs="宋体"/>
                    <w:color w:val="auto"/>
                    <w:sz w:val="24"/>
                    <w:highlight w:val="none"/>
                  </w:rPr>
                  <w:sym w:font="Wingdings" w:char="F0FE"/>
                </w:r>
              </w:sdtContent>
            </w:sdt>
            <w:r>
              <w:rPr>
                <w:rFonts w:hint="eastAsia" w:ascii="宋体" w:hAnsi="宋体" w:eastAsia="宋体" w:cs="宋体"/>
                <w:color w:val="auto"/>
                <w:sz w:val="24"/>
                <w:highlight w:val="none"/>
                <w:lang w:eastAsia="zh-CN"/>
              </w:rPr>
              <w:t>本项目不允许采购进口产品。</w:t>
            </w:r>
          </w:p>
          <w:p w14:paraId="358436D8">
            <w:pPr>
              <w:pStyle w:val="17"/>
              <w:spacing w:before="78" w:line="219" w:lineRule="auto"/>
              <w:ind w:left="31"/>
              <w:rPr>
                <w:rFonts w:hint="eastAsia" w:ascii="宋体" w:hAnsi="宋体" w:eastAsia="宋体" w:cs="宋体"/>
                <w:color w:val="auto"/>
                <w:highlight w:val="none"/>
                <w:lang w:eastAsia="zh-CN"/>
              </w:rPr>
            </w:pPr>
            <w:sdt>
              <w:sdtPr>
                <w:rPr>
                  <w:rFonts w:hint="eastAsia" w:ascii="宋体" w:hAnsi="宋体" w:eastAsia="宋体" w:cs="宋体"/>
                  <w:color w:val="auto"/>
                  <w:highlight w:val="none"/>
                  <w:lang w:eastAsia="zh-CN"/>
                </w:rPr>
                <w:id w:val="172905932"/>
                <w14:checkbox>
                  <w14:checked w14:val="0"/>
                  <w14:checkedState w14:val="00FE" w14:font="Wingdings"/>
                  <w14:uncheckedState w14:val="2610" w14:font="MS Gothic"/>
                </w14:checkbox>
              </w:sdtPr>
              <w:sdtEndPr>
                <w:rPr>
                  <w:rFonts w:hint="eastAsia" w:ascii="宋体" w:hAnsi="宋体" w:eastAsia="宋体" w:cs="宋体"/>
                  <w:color w:val="auto"/>
                  <w:highlight w:val="none"/>
                  <w:lang w:eastAsia="zh-CN"/>
                </w:rPr>
              </w:sdtEndPr>
              <w:sdtContent>
                <w:r>
                  <w:rPr>
                    <w:rFonts w:hint="eastAsia" w:ascii="宋体" w:hAnsi="宋体" w:eastAsia="宋体" w:cs="宋体"/>
                    <w:color w:val="auto"/>
                    <w:highlight w:val="none"/>
                    <w:lang w:eastAsia="zh-CN"/>
                  </w:rPr>
                  <w:t>☐</w:t>
                </w:r>
              </w:sdtContent>
            </w:sdt>
            <w:r>
              <w:rPr>
                <w:rFonts w:hint="eastAsia" w:ascii="宋体" w:hAnsi="宋体" w:eastAsia="宋体" w:cs="宋体"/>
                <w:color w:val="auto"/>
                <w:highlight w:val="none"/>
                <w:lang w:eastAsia="zh-CN"/>
              </w:rPr>
              <w:t>可以就</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highlight w:val="none"/>
                <w:lang w:eastAsia="zh-CN"/>
              </w:rPr>
              <w:t>采购进口产品。</w:t>
            </w:r>
          </w:p>
        </w:tc>
      </w:tr>
      <w:tr w14:paraId="49CE59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1" w:hRule="atLeast"/>
        </w:trPr>
        <w:tc>
          <w:tcPr>
            <w:tcW w:w="633" w:type="dxa"/>
            <w:tcBorders>
              <w:top w:val="single" w:color="000000" w:sz="2" w:space="0"/>
              <w:left w:val="single" w:color="000000" w:sz="2" w:space="0"/>
              <w:bottom w:val="single" w:color="000000" w:sz="2" w:space="0"/>
              <w:right w:val="single" w:color="000000" w:sz="2" w:space="0"/>
            </w:tcBorders>
          </w:tcPr>
          <w:p w14:paraId="2E2C05F2">
            <w:pPr>
              <w:pStyle w:val="17"/>
              <w:spacing w:before="46" w:line="242" w:lineRule="auto"/>
              <w:ind w:left="262"/>
              <w:rPr>
                <w:rFonts w:hint="eastAsia" w:ascii="宋体" w:hAnsi="宋体" w:eastAsia="宋体" w:cs="宋体"/>
                <w:color w:val="auto"/>
                <w:highlight w:val="none"/>
              </w:rPr>
            </w:pPr>
            <w:r>
              <w:rPr>
                <w:rFonts w:hint="eastAsia" w:ascii="宋体" w:hAnsi="宋体" w:eastAsia="宋体" w:cs="宋体"/>
                <w:color w:val="auto"/>
                <w:highlight w:val="none"/>
              </w:rPr>
              <w:t>4</w:t>
            </w:r>
          </w:p>
        </w:tc>
        <w:tc>
          <w:tcPr>
            <w:tcW w:w="1841" w:type="dxa"/>
            <w:tcBorders>
              <w:left w:val="single" w:color="000000" w:sz="2" w:space="0"/>
            </w:tcBorders>
          </w:tcPr>
          <w:p w14:paraId="513ABC48">
            <w:pPr>
              <w:pStyle w:val="17"/>
              <w:spacing w:before="46" w:line="221" w:lineRule="auto"/>
              <w:ind w:left="516"/>
              <w:rPr>
                <w:rFonts w:hint="eastAsia" w:ascii="宋体" w:hAnsi="宋体" w:eastAsia="宋体" w:cs="宋体"/>
                <w:color w:val="auto"/>
                <w:highlight w:val="none"/>
              </w:rPr>
            </w:pPr>
            <w:r>
              <w:rPr>
                <w:rFonts w:hint="eastAsia" w:ascii="宋体" w:hAnsi="宋体" w:eastAsia="宋体" w:cs="宋体"/>
                <w:b/>
                <w:bCs/>
                <w:color w:val="auto"/>
                <w:spacing w:val="-9"/>
                <w:highlight w:val="none"/>
              </w:rPr>
              <w:t>分包</w:t>
            </w:r>
          </w:p>
        </w:tc>
        <w:tc>
          <w:tcPr>
            <w:tcW w:w="6097" w:type="dxa"/>
          </w:tcPr>
          <w:p w14:paraId="37E06C5A">
            <w:pPr>
              <w:spacing w:line="360" w:lineRule="auto"/>
              <w:rPr>
                <w:rFonts w:hint="eastAsia" w:ascii="宋体" w:hAnsi="宋体" w:eastAsia="宋体" w:cs="宋体"/>
                <w:color w:val="auto"/>
                <w:sz w:val="24"/>
                <w:highlight w:val="none"/>
                <w:lang w:eastAsia="zh-CN"/>
              </w:rPr>
            </w:pPr>
            <w:sdt>
              <w:sdtPr>
                <w:rPr>
                  <w:rFonts w:hint="eastAsia" w:ascii="宋体" w:hAnsi="宋体" w:eastAsia="宋体" w:cs="宋体"/>
                  <w:color w:val="auto"/>
                  <w:sz w:val="24"/>
                  <w:highlight w:val="none"/>
                  <w:lang w:eastAsia="zh-CN"/>
                </w:rPr>
                <w:id w:val="644818902"/>
                <w14:checkbox>
                  <w14:checked w14:val="1"/>
                  <w14:checkedState w14:val="00FE" w14:font="Wingdings"/>
                  <w14:uncheckedState w14:val="2610" w14:font="MS Gothic"/>
                </w14:checkbox>
              </w:sdtPr>
              <w:sdtEndPr>
                <w:rPr>
                  <w:rFonts w:hint="eastAsia" w:ascii="宋体" w:hAnsi="宋体" w:eastAsia="宋体" w:cs="宋体"/>
                  <w:color w:val="auto"/>
                  <w:sz w:val="24"/>
                  <w:highlight w:val="none"/>
                  <w:lang w:eastAsia="zh-CN"/>
                </w:rPr>
              </w:sdtEndPr>
              <w:sdtContent>
                <w:r>
                  <w:rPr>
                    <w:rFonts w:hint="eastAsia" w:ascii="Wingdings" w:hAnsi="Wingdings" w:eastAsia="宋体" w:cs="宋体"/>
                    <w:snapToGrid w:val="0"/>
                    <w:color w:val="auto"/>
                    <w:sz w:val="24"/>
                    <w:szCs w:val="21"/>
                    <w:highlight w:val="none"/>
                    <w:lang w:val="en-US" w:eastAsia="zh-CN" w:bidi="ar-SA"/>
                  </w:rPr>
                  <w:t>þ</w:t>
                </w:r>
              </w:sdtContent>
            </w:sdt>
            <w:r>
              <w:rPr>
                <w:rFonts w:hint="eastAsia" w:ascii="宋体" w:hAnsi="宋体" w:eastAsia="宋体" w:cs="宋体"/>
                <w:color w:val="auto"/>
                <w:sz w:val="24"/>
                <w:highlight w:val="none"/>
                <w:lang w:eastAsia="zh-CN"/>
              </w:rPr>
              <w:t xml:space="preserve"> A同意将非主体、非关键性的</w:t>
            </w:r>
            <w:r>
              <w:rPr>
                <w:rFonts w:hint="eastAsia" w:ascii="宋体" w:hAnsi="宋体" w:eastAsia="宋体" w:cs="宋体"/>
                <w:color w:val="auto"/>
                <w:sz w:val="24"/>
                <w:highlight w:val="none"/>
                <w:u w:val="single"/>
                <w:lang w:eastAsia="zh-CN"/>
              </w:rPr>
              <w:t>运输</w:t>
            </w:r>
            <w:r>
              <w:rPr>
                <w:rFonts w:hint="eastAsia" w:ascii="宋体" w:hAnsi="宋体" w:eastAsia="宋体" w:cs="宋体"/>
                <w:color w:val="auto"/>
                <w:sz w:val="24"/>
                <w:highlight w:val="none"/>
                <w:lang w:eastAsia="zh-CN"/>
              </w:rPr>
              <w:t>工作分包</w:t>
            </w:r>
          </w:p>
          <w:p w14:paraId="7DC61B1C">
            <w:pPr>
              <w:spacing w:line="360" w:lineRule="auto"/>
              <w:rPr>
                <w:rFonts w:hint="eastAsia" w:ascii="宋体" w:hAnsi="宋体" w:eastAsia="宋体" w:cs="宋体"/>
                <w:color w:val="auto"/>
                <w:sz w:val="24"/>
                <w:highlight w:val="none"/>
                <w:lang w:eastAsia="zh-CN"/>
              </w:rPr>
            </w:pPr>
            <w:sdt>
              <w:sdtPr>
                <w:rPr>
                  <w:rFonts w:hint="eastAsia" w:ascii="宋体" w:hAnsi="宋体" w:eastAsia="宋体" w:cs="宋体"/>
                  <w:color w:val="auto"/>
                  <w:sz w:val="24"/>
                  <w:highlight w:val="none"/>
                  <w:lang w:eastAsia="zh-CN"/>
                </w:rPr>
                <w:id w:val="242807027"/>
                <w14:checkbox>
                  <w14:checked w14:val="0"/>
                  <w14:checkedState w14:val="00FE" w14:font="Wingdings"/>
                  <w14:uncheckedState w14:val="2610" w14:font="MS Gothic"/>
                </w14:checkbox>
              </w:sdtPr>
              <w:sdtEndPr>
                <w:rPr>
                  <w:rFonts w:hint="eastAsia" w:ascii="宋体" w:hAnsi="宋体" w:eastAsia="宋体" w:cs="宋体"/>
                  <w:color w:val="auto"/>
                  <w:sz w:val="24"/>
                  <w:highlight w:val="none"/>
                  <w:lang w:eastAsia="zh-CN"/>
                </w:rPr>
              </w:sdtEndPr>
              <w:sdtContent>
                <w:r>
                  <w:rPr>
                    <w:rFonts w:hint="eastAsia" w:ascii="宋体" w:hAnsi="宋体" w:eastAsia="宋体" w:cs="宋体"/>
                    <w:color w:val="auto"/>
                    <w:sz w:val="24"/>
                    <w:highlight w:val="none"/>
                    <w:lang w:eastAsia="zh-CN"/>
                  </w:rPr>
                  <w:t>☐</w:t>
                </w:r>
              </w:sdtContent>
            </w:sdt>
            <w:r>
              <w:rPr>
                <w:rFonts w:hint="eastAsia" w:ascii="宋体" w:hAnsi="宋体" w:eastAsia="宋体" w:cs="宋体"/>
                <w:color w:val="auto"/>
                <w:sz w:val="24"/>
                <w:highlight w:val="none"/>
                <w:lang w:eastAsia="zh-CN"/>
              </w:rPr>
              <w:t xml:space="preserve"> B不同意分包。</w:t>
            </w:r>
          </w:p>
          <w:p w14:paraId="3536BDCF">
            <w:pPr>
              <w:pStyle w:val="17"/>
              <w:spacing w:before="46" w:line="220" w:lineRule="auto"/>
              <w:ind w:left="54"/>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注：不得限制大中型企业向小微企业合理分包。</w:t>
            </w:r>
          </w:p>
        </w:tc>
      </w:tr>
      <w:tr w14:paraId="1D30CE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1" w:hRule="atLeast"/>
        </w:trPr>
        <w:tc>
          <w:tcPr>
            <w:tcW w:w="633" w:type="dxa"/>
            <w:tcBorders>
              <w:top w:val="single" w:color="000000" w:sz="2" w:space="0"/>
              <w:left w:val="single" w:color="000000" w:sz="2" w:space="0"/>
              <w:bottom w:val="single" w:color="000000" w:sz="2" w:space="0"/>
              <w:right w:val="single" w:color="000000" w:sz="2" w:space="0"/>
            </w:tcBorders>
          </w:tcPr>
          <w:p w14:paraId="4E999260">
            <w:pPr>
              <w:pStyle w:val="17"/>
              <w:spacing w:before="48"/>
              <w:ind w:left="267"/>
              <w:rPr>
                <w:rFonts w:hint="eastAsia" w:ascii="宋体" w:hAnsi="宋体" w:eastAsia="宋体" w:cs="宋体"/>
                <w:color w:val="auto"/>
                <w:highlight w:val="none"/>
                <w:lang w:eastAsia="zh-CN"/>
              </w:rPr>
            </w:pPr>
          </w:p>
          <w:p w14:paraId="19B82093">
            <w:pPr>
              <w:pStyle w:val="17"/>
              <w:spacing w:before="48"/>
              <w:ind w:left="267"/>
              <w:rPr>
                <w:rFonts w:hint="eastAsia" w:ascii="宋体" w:hAnsi="宋体" w:eastAsia="宋体" w:cs="宋体"/>
                <w:color w:val="auto"/>
                <w:highlight w:val="none"/>
              </w:rPr>
            </w:pPr>
            <w:r>
              <w:rPr>
                <w:rFonts w:hint="eastAsia" w:ascii="宋体" w:hAnsi="宋体" w:eastAsia="宋体" w:cs="宋体"/>
                <w:color w:val="auto"/>
                <w:highlight w:val="none"/>
              </w:rPr>
              <w:t>5</w:t>
            </w:r>
          </w:p>
        </w:tc>
        <w:tc>
          <w:tcPr>
            <w:tcW w:w="1841" w:type="dxa"/>
            <w:tcBorders>
              <w:left w:val="single" w:color="000000" w:sz="2" w:space="0"/>
            </w:tcBorders>
          </w:tcPr>
          <w:p w14:paraId="1189C719">
            <w:pPr>
              <w:pStyle w:val="17"/>
              <w:spacing w:before="180" w:line="360" w:lineRule="auto"/>
              <w:ind w:left="444" w:right="71" w:hanging="360"/>
              <w:rPr>
                <w:rFonts w:hint="eastAsia" w:ascii="宋体" w:hAnsi="宋体" w:eastAsia="宋体" w:cs="宋体"/>
                <w:color w:val="auto"/>
                <w:highlight w:val="none"/>
                <w:lang w:eastAsia="zh-CN"/>
              </w:rPr>
            </w:pPr>
            <w:r>
              <w:rPr>
                <w:rFonts w:hint="eastAsia" w:ascii="宋体" w:hAnsi="宋体" w:eastAsia="宋体" w:cs="宋体"/>
                <w:b/>
                <w:bCs/>
                <w:color w:val="auto"/>
                <w:spacing w:val="-4"/>
                <w:highlight w:val="none"/>
                <w:lang w:eastAsia="zh-CN"/>
              </w:rPr>
              <w:t>开标前答疑会或</w:t>
            </w:r>
            <w:r>
              <w:rPr>
                <w:rFonts w:hint="eastAsia" w:ascii="宋体" w:hAnsi="宋体" w:eastAsia="宋体" w:cs="宋体"/>
                <w:color w:val="auto"/>
                <w:spacing w:val="3"/>
                <w:highlight w:val="none"/>
                <w:lang w:eastAsia="zh-CN"/>
              </w:rPr>
              <w:t xml:space="preserve"> </w:t>
            </w:r>
            <w:r>
              <w:rPr>
                <w:rFonts w:hint="eastAsia" w:ascii="宋体" w:hAnsi="宋体" w:eastAsia="宋体" w:cs="宋体"/>
                <w:b/>
                <w:bCs/>
                <w:color w:val="auto"/>
                <w:spacing w:val="-5"/>
                <w:highlight w:val="none"/>
                <w:lang w:eastAsia="zh-CN"/>
              </w:rPr>
              <w:t>现场考察</w:t>
            </w:r>
          </w:p>
        </w:tc>
        <w:tc>
          <w:tcPr>
            <w:tcW w:w="6097" w:type="dxa"/>
          </w:tcPr>
          <w:p w14:paraId="28EB8E76">
            <w:pPr>
              <w:pStyle w:val="17"/>
              <w:spacing w:before="123" w:line="277" w:lineRule="auto"/>
              <w:ind w:left="30" w:right="60" w:firstLine="3"/>
              <w:jc w:val="both"/>
              <w:rPr>
                <w:rFonts w:hint="eastAsia" w:ascii="宋体" w:hAnsi="宋体" w:eastAsia="宋体" w:cs="宋体"/>
                <w:color w:val="auto"/>
                <w:spacing w:val="-1"/>
                <w:highlight w:val="none"/>
                <w:lang w:eastAsia="zh-CN"/>
              </w:rPr>
            </w:pPr>
            <w:sdt>
              <w:sdtPr>
                <w:rPr>
                  <w:rFonts w:hint="eastAsia" w:ascii="宋体" w:hAnsi="宋体" w:eastAsia="宋体" w:cs="宋体"/>
                  <w:color w:val="auto"/>
                  <w:highlight w:val="none"/>
                  <w:lang w:eastAsia="zh-CN"/>
                </w:rPr>
                <w:id w:val="681833070"/>
                <w14:checkbox>
                  <w14:checked w14:val="0"/>
                  <w14:checkedState w14:val="00FE" w14:font="Wingdings"/>
                  <w14:uncheckedState w14:val="2610" w14:font="MS Gothic"/>
                </w14:checkbox>
              </w:sdtPr>
              <w:sdtEndPr>
                <w:rPr>
                  <w:rFonts w:hint="eastAsia" w:ascii="宋体" w:hAnsi="宋体" w:eastAsia="宋体" w:cs="宋体"/>
                  <w:color w:val="auto"/>
                  <w:spacing w:val="-1"/>
                  <w:highlight w:val="none"/>
                  <w:lang w:eastAsia="zh-CN"/>
                </w:rPr>
              </w:sdtEndPr>
              <w:sdtContent>
                <w:r>
                  <w:rPr>
                    <w:rFonts w:hint="eastAsia" w:ascii="宋体" w:hAnsi="宋体" w:eastAsia="宋体" w:cs="宋体"/>
                    <w:snapToGrid w:val="0"/>
                    <w:color w:val="auto"/>
                    <w:spacing w:val="-1"/>
                    <w:sz w:val="24"/>
                    <w:szCs w:val="24"/>
                    <w:highlight w:val="none"/>
                    <w:lang w:val="en-US" w:eastAsia="zh-CN" w:bidi="ar-SA"/>
                  </w:rPr>
                  <w:t>☐</w:t>
                </w:r>
              </w:sdtContent>
            </w:sdt>
            <w:r>
              <w:rPr>
                <w:rFonts w:hint="eastAsia" w:ascii="宋体" w:hAnsi="宋体" w:eastAsia="宋体" w:cs="宋体"/>
                <w:color w:val="auto"/>
                <w:spacing w:val="-1"/>
                <w:highlight w:val="none"/>
                <w:lang w:eastAsia="zh-CN"/>
              </w:rPr>
              <w:t>A不组织。</w:t>
            </w:r>
          </w:p>
          <w:p w14:paraId="4507540C">
            <w:pPr>
              <w:pStyle w:val="17"/>
              <w:spacing w:before="123" w:line="277" w:lineRule="auto"/>
              <w:ind w:left="30" w:right="60" w:firstLine="3"/>
              <w:jc w:val="both"/>
              <w:rPr>
                <w:rFonts w:hint="eastAsia" w:ascii="宋体" w:hAnsi="宋体" w:eastAsia="宋体" w:cs="宋体"/>
                <w:color w:val="auto"/>
                <w:spacing w:val="-1"/>
                <w:highlight w:val="none"/>
                <w:lang w:eastAsia="zh-CN"/>
              </w:rPr>
            </w:pPr>
            <w:sdt>
              <w:sdtPr>
                <w:rPr>
                  <w:rFonts w:hint="eastAsia" w:ascii="宋体" w:hAnsi="宋体" w:eastAsia="宋体" w:cs="宋体"/>
                  <w:color w:val="auto"/>
                  <w:spacing w:val="-1"/>
                  <w:highlight w:val="none"/>
                  <w:lang w:eastAsia="zh-CN"/>
                </w:rPr>
                <w:id w:val="238790731"/>
                <w14:checkbox>
                  <w14:checked w14:val="0"/>
                  <w14:checkedState w14:val="00FE" w14:font="Wingdings"/>
                  <w14:uncheckedState w14:val="2610" w14:font="MS Gothic"/>
                </w14:checkbox>
              </w:sdtPr>
              <w:sdtEndPr>
                <w:rPr>
                  <w:rFonts w:hint="eastAsia" w:ascii="宋体" w:hAnsi="宋体" w:eastAsia="宋体" w:cs="宋体"/>
                  <w:color w:val="auto"/>
                  <w:spacing w:val="-1"/>
                  <w:highlight w:val="none"/>
                  <w:lang w:eastAsia="zh-CN"/>
                </w:rPr>
              </w:sdtEndPr>
              <w:sdtContent>
                <w:r>
                  <w:rPr>
                    <w:rFonts w:hint="eastAsia" w:ascii="宋体" w:hAnsi="宋体" w:eastAsia="宋体" w:cs="宋体"/>
                    <w:color w:val="auto"/>
                    <w:spacing w:val="-1"/>
                    <w:highlight w:val="none"/>
                    <w:lang w:eastAsia="zh-CN"/>
                  </w:rPr>
                  <w:t>☐</w:t>
                </w:r>
              </w:sdtContent>
            </w:sdt>
            <w:r>
              <w:rPr>
                <w:rFonts w:hint="eastAsia" w:ascii="宋体" w:hAnsi="宋体" w:eastAsia="宋体" w:cs="宋体"/>
                <w:color w:val="auto"/>
                <w:spacing w:val="-1"/>
                <w:highlight w:val="none"/>
                <w:lang w:eastAsia="zh-CN"/>
              </w:rPr>
              <w:t>B组织，时间：      ,地点：      ，联系人：      ，联系方式：      。</w:t>
            </w:r>
          </w:p>
          <w:p w14:paraId="2427A1C0">
            <w:pPr>
              <w:pStyle w:val="17"/>
              <w:spacing w:before="123" w:line="277" w:lineRule="auto"/>
              <w:ind w:left="30" w:right="60" w:firstLine="3"/>
              <w:jc w:val="both"/>
              <w:rPr>
                <w:rFonts w:hint="eastAsia" w:ascii="宋体" w:hAnsi="宋体" w:eastAsia="宋体" w:cs="宋体"/>
                <w:color w:val="auto"/>
                <w:highlight w:val="none"/>
                <w:lang w:eastAsia="zh-CN"/>
              </w:rPr>
            </w:pPr>
            <w:r>
              <w:rPr>
                <w:rFonts w:hint="eastAsia" w:ascii="宋体" w:hAnsi="宋体" w:eastAsia="宋体" w:cs="宋体"/>
                <w:color w:val="auto"/>
                <w:spacing w:val="-1"/>
                <w:highlight w:val="none"/>
                <w:lang w:eastAsia="zh-CN"/>
              </w:rPr>
              <w:sym w:font="Wingdings 2" w:char="0052"/>
            </w:r>
            <w:r>
              <w:rPr>
                <w:rFonts w:hint="eastAsia" w:ascii="宋体" w:hAnsi="宋体" w:eastAsia="宋体" w:cs="宋体"/>
                <w:color w:val="auto"/>
                <w:spacing w:val="-1"/>
                <w:highlight w:val="none"/>
                <w:lang w:eastAsia="zh-CN"/>
              </w:rPr>
              <w:t>C不统一组织，供应商在获取采购文件后，自行至项目现场考察。地点：杭州师范大学附属第二中学，联系人：陈老师，联系方式：</w:t>
            </w:r>
            <w:r>
              <w:rPr>
                <w:rFonts w:hint="eastAsia" w:ascii="宋体" w:hAnsi="宋体" w:eastAsia="宋体" w:cs="宋体"/>
                <w:color w:val="auto"/>
                <w:spacing w:val="-2"/>
                <w:highlight w:val="none"/>
                <w:lang w:eastAsia="zh-CN"/>
              </w:rPr>
              <w:t>0571-89963105</w:t>
            </w:r>
            <w:r>
              <w:rPr>
                <w:rFonts w:hint="eastAsia" w:ascii="宋体" w:hAnsi="宋体" w:eastAsia="宋体" w:cs="宋体"/>
                <w:color w:val="auto"/>
                <w:spacing w:val="-1"/>
                <w:highlight w:val="none"/>
                <w:lang w:eastAsia="zh-CN"/>
              </w:rPr>
              <w:t>。</w:t>
            </w:r>
          </w:p>
        </w:tc>
      </w:tr>
      <w:tr w14:paraId="3964F0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3" w:hRule="atLeast"/>
        </w:trPr>
        <w:tc>
          <w:tcPr>
            <w:tcW w:w="633" w:type="dxa"/>
            <w:tcBorders>
              <w:top w:val="single" w:color="000000" w:sz="2" w:space="0"/>
              <w:left w:val="single" w:color="000000" w:sz="2" w:space="0"/>
              <w:bottom w:val="single" w:color="000000" w:sz="2" w:space="0"/>
              <w:right w:val="single" w:color="000000" w:sz="2" w:space="0"/>
            </w:tcBorders>
          </w:tcPr>
          <w:p w14:paraId="20FA927A">
            <w:pPr>
              <w:spacing w:line="243" w:lineRule="auto"/>
              <w:rPr>
                <w:rFonts w:hint="eastAsia" w:ascii="宋体" w:hAnsi="宋体" w:eastAsia="宋体" w:cs="宋体"/>
                <w:color w:val="auto"/>
                <w:highlight w:val="none"/>
                <w:lang w:eastAsia="zh-CN"/>
              </w:rPr>
            </w:pPr>
          </w:p>
          <w:p w14:paraId="36CCEC5B">
            <w:pPr>
              <w:spacing w:line="243" w:lineRule="auto"/>
              <w:rPr>
                <w:rFonts w:hint="eastAsia" w:ascii="宋体" w:hAnsi="宋体" w:eastAsia="宋体" w:cs="宋体"/>
                <w:color w:val="auto"/>
                <w:highlight w:val="none"/>
                <w:lang w:eastAsia="zh-CN"/>
              </w:rPr>
            </w:pPr>
          </w:p>
          <w:p w14:paraId="038F4EFA">
            <w:pPr>
              <w:spacing w:line="243" w:lineRule="auto"/>
              <w:rPr>
                <w:rFonts w:hint="eastAsia" w:ascii="宋体" w:hAnsi="宋体" w:eastAsia="宋体" w:cs="宋体"/>
                <w:color w:val="auto"/>
                <w:highlight w:val="none"/>
                <w:lang w:eastAsia="zh-CN"/>
              </w:rPr>
            </w:pPr>
          </w:p>
          <w:p w14:paraId="7CE69939">
            <w:pPr>
              <w:spacing w:line="243" w:lineRule="auto"/>
              <w:rPr>
                <w:rFonts w:hint="eastAsia" w:ascii="宋体" w:hAnsi="宋体" w:eastAsia="宋体" w:cs="宋体"/>
                <w:color w:val="auto"/>
                <w:highlight w:val="none"/>
                <w:lang w:eastAsia="zh-CN"/>
              </w:rPr>
            </w:pPr>
          </w:p>
          <w:p w14:paraId="227B3BBA">
            <w:pPr>
              <w:spacing w:line="243" w:lineRule="auto"/>
              <w:rPr>
                <w:rFonts w:hint="eastAsia" w:ascii="宋体" w:hAnsi="宋体" w:eastAsia="宋体" w:cs="宋体"/>
                <w:color w:val="auto"/>
                <w:highlight w:val="none"/>
                <w:lang w:eastAsia="zh-CN"/>
              </w:rPr>
            </w:pPr>
          </w:p>
          <w:p w14:paraId="6642D987">
            <w:pPr>
              <w:spacing w:line="243" w:lineRule="auto"/>
              <w:rPr>
                <w:rFonts w:hint="eastAsia" w:ascii="宋体" w:hAnsi="宋体" w:eastAsia="宋体" w:cs="宋体"/>
                <w:color w:val="auto"/>
                <w:highlight w:val="none"/>
                <w:lang w:eastAsia="zh-CN"/>
              </w:rPr>
            </w:pPr>
          </w:p>
          <w:p w14:paraId="1DEEB27E">
            <w:pPr>
              <w:spacing w:line="243" w:lineRule="auto"/>
              <w:rPr>
                <w:rFonts w:hint="eastAsia" w:ascii="宋体" w:hAnsi="宋体" w:eastAsia="宋体" w:cs="宋体"/>
                <w:color w:val="auto"/>
                <w:highlight w:val="none"/>
                <w:lang w:eastAsia="zh-CN"/>
              </w:rPr>
            </w:pPr>
          </w:p>
          <w:p w14:paraId="2CE80ECF">
            <w:pPr>
              <w:spacing w:line="243" w:lineRule="auto"/>
              <w:rPr>
                <w:rFonts w:hint="eastAsia" w:ascii="宋体" w:hAnsi="宋体" w:eastAsia="宋体" w:cs="宋体"/>
                <w:color w:val="auto"/>
                <w:highlight w:val="none"/>
                <w:lang w:eastAsia="zh-CN"/>
              </w:rPr>
            </w:pPr>
          </w:p>
          <w:p w14:paraId="75F1213C">
            <w:pPr>
              <w:spacing w:line="244" w:lineRule="auto"/>
              <w:rPr>
                <w:rFonts w:hint="eastAsia" w:ascii="宋体" w:hAnsi="宋体" w:eastAsia="宋体" w:cs="宋体"/>
                <w:color w:val="auto"/>
                <w:highlight w:val="none"/>
                <w:lang w:eastAsia="zh-CN"/>
              </w:rPr>
            </w:pPr>
          </w:p>
          <w:p w14:paraId="231509BA">
            <w:pPr>
              <w:spacing w:line="244" w:lineRule="auto"/>
              <w:rPr>
                <w:rFonts w:hint="eastAsia" w:ascii="宋体" w:hAnsi="宋体" w:eastAsia="宋体" w:cs="宋体"/>
                <w:color w:val="auto"/>
                <w:highlight w:val="none"/>
                <w:lang w:eastAsia="zh-CN"/>
              </w:rPr>
            </w:pPr>
          </w:p>
          <w:p w14:paraId="1BAC2444">
            <w:pPr>
              <w:spacing w:line="244" w:lineRule="auto"/>
              <w:rPr>
                <w:rFonts w:hint="eastAsia" w:ascii="宋体" w:hAnsi="宋体" w:eastAsia="宋体" w:cs="宋体"/>
                <w:color w:val="auto"/>
                <w:highlight w:val="none"/>
                <w:lang w:eastAsia="zh-CN"/>
              </w:rPr>
            </w:pPr>
          </w:p>
          <w:p w14:paraId="7543C7C8">
            <w:pPr>
              <w:pStyle w:val="17"/>
              <w:spacing w:before="78"/>
              <w:ind w:left="265"/>
              <w:rPr>
                <w:rFonts w:hint="eastAsia" w:ascii="宋体" w:hAnsi="宋体" w:eastAsia="宋体" w:cs="宋体"/>
                <w:color w:val="auto"/>
                <w:highlight w:val="none"/>
                <w:lang w:eastAsia="zh-CN"/>
              </w:rPr>
            </w:pPr>
          </w:p>
          <w:p w14:paraId="1474A9C5">
            <w:pPr>
              <w:pStyle w:val="17"/>
              <w:spacing w:before="78"/>
              <w:ind w:left="265"/>
              <w:rPr>
                <w:rFonts w:hint="eastAsia" w:ascii="宋体" w:hAnsi="宋体" w:eastAsia="宋体" w:cs="宋体"/>
                <w:color w:val="auto"/>
                <w:highlight w:val="none"/>
              </w:rPr>
            </w:pPr>
            <w:r>
              <w:rPr>
                <w:rFonts w:hint="eastAsia" w:ascii="宋体" w:hAnsi="宋体" w:eastAsia="宋体" w:cs="宋体"/>
                <w:color w:val="auto"/>
                <w:highlight w:val="none"/>
              </w:rPr>
              <w:t>6</w:t>
            </w:r>
          </w:p>
        </w:tc>
        <w:tc>
          <w:tcPr>
            <w:tcW w:w="1841" w:type="dxa"/>
            <w:tcBorders>
              <w:left w:val="single" w:color="000000" w:sz="2" w:space="0"/>
            </w:tcBorders>
          </w:tcPr>
          <w:p w14:paraId="7369B62E">
            <w:pPr>
              <w:spacing w:line="242" w:lineRule="auto"/>
              <w:rPr>
                <w:rFonts w:hint="eastAsia" w:ascii="宋体" w:hAnsi="宋体" w:eastAsia="宋体" w:cs="宋体"/>
                <w:color w:val="auto"/>
                <w:highlight w:val="none"/>
              </w:rPr>
            </w:pPr>
          </w:p>
          <w:p w14:paraId="13F7C099">
            <w:pPr>
              <w:spacing w:line="242" w:lineRule="auto"/>
              <w:rPr>
                <w:rFonts w:hint="eastAsia" w:ascii="宋体" w:hAnsi="宋体" w:eastAsia="宋体" w:cs="宋体"/>
                <w:color w:val="auto"/>
                <w:highlight w:val="none"/>
              </w:rPr>
            </w:pPr>
          </w:p>
          <w:p w14:paraId="408ACDE2">
            <w:pPr>
              <w:spacing w:line="242" w:lineRule="auto"/>
              <w:rPr>
                <w:rFonts w:hint="eastAsia" w:ascii="宋体" w:hAnsi="宋体" w:eastAsia="宋体" w:cs="宋体"/>
                <w:color w:val="auto"/>
                <w:highlight w:val="none"/>
              </w:rPr>
            </w:pPr>
          </w:p>
          <w:p w14:paraId="3BCF1CFC">
            <w:pPr>
              <w:spacing w:line="243" w:lineRule="auto"/>
              <w:rPr>
                <w:rFonts w:hint="eastAsia" w:ascii="宋体" w:hAnsi="宋体" w:eastAsia="宋体" w:cs="宋体"/>
                <w:color w:val="auto"/>
                <w:highlight w:val="none"/>
              </w:rPr>
            </w:pPr>
          </w:p>
          <w:p w14:paraId="7ED163D3">
            <w:pPr>
              <w:spacing w:line="243" w:lineRule="auto"/>
              <w:rPr>
                <w:rFonts w:hint="eastAsia" w:ascii="宋体" w:hAnsi="宋体" w:eastAsia="宋体" w:cs="宋体"/>
                <w:color w:val="auto"/>
                <w:highlight w:val="none"/>
              </w:rPr>
            </w:pPr>
          </w:p>
          <w:p w14:paraId="3A131B32">
            <w:pPr>
              <w:spacing w:line="243" w:lineRule="auto"/>
              <w:rPr>
                <w:rFonts w:hint="eastAsia" w:ascii="宋体" w:hAnsi="宋体" w:eastAsia="宋体" w:cs="宋体"/>
                <w:color w:val="auto"/>
                <w:highlight w:val="none"/>
              </w:rPr>
            </w:pPr>
          </w:p>
          <w:p w14:paraId="0F529007">
            <w:pPr>
              <w:spacing w:line="243" w:lineRule="auto"/>
              <w:rPr>
                <w:rFonts w:hint="eastAsia" w:ascii="宋体" w:hAnsi="宋体" w:eastAsia="宋体" w:cs="宋体"/>
                <w:color w:val="auto"/>
                <w:highlight w:val="none"/>
              </w:rPr>
            </w:pPr>
          </w:p>
          <w:p w14:paraId="756AD8EB">
            <w:pPr>
              <w:spacing w:line="243" w:lineRule="auto"/>
              <w:rPr>
                <w:rFonts w:hint="eastAsia" w:ascii="宋体" w:hAnsi="宋体" w:eastAsia="宋体" w:cs="宋体"/>
                <w:color w:val="auto"/>
                <w:highlight w:val="none"/>
              </w:rPr>
            </w:pPr>
          </w:p>
          <w:p w14:paraId="2AD7EB6B">
            <w:pPr>
              <w:spacing w:line="243" w:lineRule="auto"/>
              <w:rPr>
                <w:rFonts w:hint="eastAsia" w:ascii="宋体" w:hAnsi="宋体" w:eastAsia="宋体" w:cs="宋体"/>
                <w:color w:val="auto"/>
                <w:highlight w:val="none"/>
              </w:rPr>
            </w:pPr>
          </w:p>
          <w:p w14:paraId="5E50B72E">
            <w:pPr>
              <w:spacing w:line="243" w:lineRule="auto"/>
              <w:rPr>
                <w:rFonts w:hint="eastAsia" w:ascii="宋体" w:hAnsi="宋体" w:eastAsia="宋体" w:cs="宋体"/>
                <w:color w:val="auto"/>
                <w:highlight w:val="none"/>
              </w:rPr>
            </w:pPr>
          </w:p>
          <w:p w14:paraId="3BC55D99">
            <w:pPr>
              <w:spacing w:line="243" w:lineRule="auto"/>
              <w:rPr>
                <w:rFonts w:hint="eastAsia" w:ascii="宋体" w:hAnsi="宋体" w:eastAsia="宋体" w:cs="宋体"/>
                <w:color w:val="auto"/>
                <w:highlight w:val="none"/>
              </w:rPr>
            </w:pPr>
          </w:p>
          <w:p w14:paraId="6A38ACEC">
            <w:pPr>
              <w:pStyle w:val="17"/>
              <w:spacing w:before="78" w:line="219" w:lineRule="auto"/>
              <w:ind w:left="442"/>
              <w:rPr>
                <w:rFonts w:hint="eastAsia" w:ascii="宋体" w:hAnsi="宋体" w:eastAsia="宋体" w:cs="宋体"/>
                <w:b/>
                <w:bCs/>
                <w:color w:val="auto"/>
                <w:spacing w:val="-5"/>
                <w:highlight w:val="none"/>
              </w:rPr>
            </w:pPr>
          </w:p>
          <w:p w14:paraId="62DC37AF">
            <w:pPr>
              <w:pStyle w:val="17"/>
              <w:spacing w:before="78" w:line="219" w:lineRule="auto"/>
              <w:ind w:left="442"/>
              <w:rPr>
                <w:rFonts w:hint="eastAsia" w:ascii="宋体" w:hAnsi="宋体" w:eastAsia="宋体" w:cs="宋体"/>
                <w:color w:val="auto"/>
                <w:highlight w:val="none"/>
              </w:rPr>
            </w:pPr>
            <w:r>
              <w:rPr>
                <w:rFonts w:hint="eastAsia" w:ascii="宋体" w:hAnsi="宋体" w:eastAsia="宋体" w:cs="宋体"/>
                <w:b/>
                <w:bCs/>
                <w:color w:val="auto"/>
                <w:spacing w:val="-5"/>
                <w:highlight w:val="none"/>
              </w:rPr>
              <w:t>样品提供</w:t>
            </w:r>
          </w:p>
        </w:tc>
        <w:tc>
          <w:tcPr>
            <w:tcW w:w="6097" w:type="dxa"/>
          </w:tcPr>
          <w:p w14:paraId="71A53A18">
            <w:pPr>
              <w:spacing w:line="360" w:lineRule="auto"/>
              <w:rPr>
                <w:rFonts w:hint="eastAsia" w:ascii="宋体" w:hAnsi="宋体" w:eastAsia="宋体" w:cs="宋体"/>
                <w:color w:val="auto"/>
                <w:sz w:val="24"/>
                <w:highlight w:val="none"/>
                <w:lang w:eastAsia="zh-CN"/>
              </w:rPr>
            </w:pPr>
            <w:sdt>
              <w:sdtPr>
                <w:rPr>
                  <w:rFonts w:hint="eastAsia" w:ascii="宋体" w:hAnsi="宋体" w:eastAsia="宋体" w:cs="宋体"/>
                  <w:color w:val="auto"/>
                  <w:sz w:val="24"/>
                  <w:highlight w:val="none"/>
                  <w:lang w:eastAsia="zh-CN"/>
                </w:rPr>
                <w:id w:val="-1639946486"/>
                <w14:checkbox>
                  <w14:checked w14:val="1"/>
                  <w14:checkedState w14:val="00FE" w14:font="Wingdings"/>
                  <w14:uncheckedState w14:val="2610" w14:font="MS Gothic"/>
                </w14:checkbox>
              </w:sdtPr>
              <w:sdtEndPr>
                <w:rPr>
                  <w:rFonts w:hint="eastAsia" w:ascii="宋体" w:hAnsi="宋体" w:eastAsia="宋体" w:cs="宋体"/>
                  <w:color w:val="auto"/>
                  <w:sz w:val="24"/>
                  <w:highlight w:val="none"/>
                  <w:lang w:eastAsia="zh-CN"/>
                </w:rPr>
              </w:sdtEndPr>
              <w:sdtContent>
                <w:r>
                  <w:rPr>
                    <w:rFonts w:hint="eastAsia" w:ascii="Wingdings" w:hAnsi="Wingdings" w:eastAsia="宋体" w:cs="宋体"/>
                    <w:snapToGrid w:val="0"/>
                    <w:color w:val="auto"/>
                    <w:sz w:val="24"/>
                    <w:szCs w:val="21"/>
                    <w:highlight w:val="none"/>
                    <w:lang w:val="en-US" w:eastAsia="zh-CN" w:bidi="ar-SA"/>
                  </w:rPr>
                  <w:t>þ</w:t>
                </w:r>
              </w:sdtContent>
            </w:sdt>
            <w:r>
              <w:rPr>
                <w:rFonts w:hint="eastAsia" w:ascii="宋体" w:hAnsi="宋体" w:eastAsia="宋体" w:cs="宋体"/>
                <w:color w:val="auto"/>
                <w:sz w:val="24"/>
                <w:highlight w:val="none"/>
                <w:lang w:eastAsia="zh-CN"/>
              </w:rPr>
              <w:t>A不要求提供。</w:t>
            </w:r>
          </w:p>
          <w:p w14:paraId="723254E2">
            <w:pPr>
              <w:spacing w:line="360" w:lineRule="auto"/>
              <w:rPr>
                <w:rFonts w:hint="eastAsia" w:ascii="宋体" w:hAnsi="宋体" w:eastAsia="宋体" w:cs="宋体"/>
                <w:color w:val="auto"/>
                <w:sz w:val="24"/>
                <w:highlight w:val="none"/>
                <w:lang w:eastAsia="zh-CN"/>
              </w:rPr>
            </w:pPr>
            <w:sdt>
              <w:sdtPr>
                <w:rPr>
                  <w:rFonts w:hint="eastAsia" w:ascii="宋体" w:hAnsi="宋体" w:eastAsia="宋体" w:cs="宋体"/>
                  <w:color w:val="auto"/>
                  <w:sz w:val="24"/>
                  <w:highlight w:val="none"/>
                </w:rPr>
                <w:id w:val="1026831988"/>
                <w14:checkbox>
                  <w14:checked w14:val="0"/>
                  <w14:checkedState w14:val="00FE" w14:font="Wingdings"/>
                  <w14:uncheckedState w14:val="2610" w14:font="MS Gothic"/>
                </w14:checkbox>
              </w:sdtPr>
              <w:sdtEndPr>
                <w:rPr>
                  <w:rFonts w:hint="eastAsia" w:ascii="宋体" w:hAnsi="宋体" w:eastAsia="宋体" w:cs="宋体"/>
                  <w:color w:val="auto"/>
                  <w:sz w:val="24"/>
                  <w:highlight w:val="none"/>
                </w:rPr>
              </w:sdtEndPr>
              <w:sdtContent>
                <w:r>
                  <w:rPr>
                    <w:rFonts w:hint="eastAsia" w:ascii="MS Gothic" w:hAnsi="MS Gothic" w:eastAsia="宋体" w:cs="宋体"/>
                    <w:snapToGrid w:val="0"/>
                    <w:color w:val="auto"/>
                    <w:sz w:val="24"/>
                    <w:szCs w:val="24"/>
                    <w:highlight w:val="none"/>
                    <w:lang w:val="en-US" w:eastAsia="zh-CN" w:bidi="ar-SA"/>
                  </w:rPr>
                  <w:t>☐</w:t>
                </w:r>
              </w:sdtContent>
            </w:sdt>
            <w:r>
              <w:rPr>
                <w:rFonts w:hint="eastAsia" w:ascii="宋体" w:hAnsi="宋体" w:eastAsia="宋体" w:cs="宋体"/>
                <w:color w:val="auto"/>
                <w:sz w:val="24"/>
                <w:highlight w:val="none"/>
                <w:lang w:eastAsia="zh-CN"/>
              </w:rPr>
              <w:t>B要求提供（未提供样品或提供样品不满足采购需求实质性条件的供应商，投标无效）：</w:t>
            </w:r>
          </w:p>
          <w:p w14:paraId="10DDFC66">
            <w:pPr>
              <w:pStyle w:val="17"/>
              <w:spacing w:before="180" w:line="290" w:lineRule="auto"/>
              <w:ind w:left="33" w:right="22" w:firstLine="8"/>
              <w:rPr>
                <w:rFonts w:hint="eastAsia" w:ascii="宋体" w:hAnsi="宋体" w:eastAsia="宋体" w:cs="宋体"/>
                <w:color w:val="auto"/>
                <w:highlight w:val="none"/>
                <w:lang w:eastAsia="zh-CN"/>
              </w:rPr>
            </w:pPr>
            <w:r>
              <w:rPr>
                <w:rFonts w:hint="eastAsia" w:ascii="宋体" w:hAnsi="宋体" w:eastAsia="宋体" w:cs="宋体"/>
                <w:color w:val="auto"/>
                <w:spacing w:val="-4"/>
                <w:highlight w:val="none"/>
                <w:lang w:eastAsia="zh-CN"/>
              </w:rPr>
              <w:t>（1）样品：</w:t>
            </w:r>
            <w:r>
              <w:rPr>
                <w:rFonts w:hint="eastAsia" w:cs="宋体"/>
                <w:color w:val="auto"/>
                <w:szCs w:val="18"/>
                <w:highlight w:val="none"/>
                <w:u w:val="single"/>
                <w:lang w:val="en-US" w:eastAsia="zh-CN"/>
              </w:rPr>
              <w:t>/</w:t>
            </w:r>
            <w:r>
              <w:rPr>
                <w:rFonts w:hint="eastAsia" w:ascii="宋体" w:hAnsi="宋体" w:eastAsia="宋体" w:cs="宋体"/>
                <w:color w:val="auto"/>
                <w:spacing w:val="-5"/>
                <w:highlight w:val="none"/>
                <w:lang w:eastAsia="zh-CN"/>
              </w:rPr>
              <w:t>；</w:t>
            </w:r>
          </w:p>
          <w:p w14:paraId="4888F7AF">
            <w:pPr>
              <w:pStyle w:val="17"/>
              <w:spacing w:before="179" w:line="219" w:lineRule="auto"/>
              <w:ind w:left="42"/>
              <w:rPr>
                <w:rFonts w:hint="eastAsia" w:ascii="宋体" w:hAnsi="宋体" w:eastAsia="宋体" w:cs="宋体"/>
                <w:color w:val="auto"/>
                <w:highlight w:val="none"/>
                <w:lang w:eastAsia="zh-CN"/>
              </w:rPr>
            </w:pPr>
            <w:r>
              <w:rPr>
                <w:rFonts w:hint="eastAsia" w:ascii="宋体" w:hAnsi="宋体" w:eastAsia="宋体" w:cs="宋体"/>
                <w:color w:val="auto"/>
                <w:spacing w:val="-1"/>
                <w:highlight w:val="none"/>
                <w:lang w:eastAsia="zh-CN"/>
              </w:rPr>
              <w:t>（2）样品制作的标准和要求：</w:t>
            </w:r>
            <w:r>
              <w:rPr>
                <w:rFonts w:hint="eastAsia" w:cs="宋体"/>
                <w:color w:val="auto"/>
                <w:spacing w:val="-1"/>
                <w:highlight w:val="none"/>
                <w:u w:val="single"/>
                <w:lang w:val="en-US" w:eastAsia="zh-CN"/>
              </w:rPr>
              <w:t>/</w:t>
            </w:r>
            <w:r>
              <w:rPr>
                <w:rFonts w:hint="eastAsia" w:ascii="宋体" w:hAnsi="宋体" w:eastAsia="宋体" w:cs="宋体"/>
                <w:color w:val="auto"/>
                <w:spacing w:val="-1"/>
                <w:highlight w:val="none"/>
                <w:lang w:eastAsia="zh-CN"/>
              </w:rPr>
              <w:t>；</w:t>
            </w:r>
          </w:p>
          <w:p w14:paraId="3CF6CE81">
            <w:pPr>
              <w:pStyle w:val="17"/>
              <w:spacing w:before="182" w:line="220" w:lineRule="auto"/>
              <w:ind w:left="42"/>
              <w:rPr>
                <w:rFonts w:hint="eastAsia" w:ascii="宋体" w:hAnsi="宋体" w:eastAsia="宋体" w:cs="宋体"/>
                <w:color w:val="auto"/>
                <w:spacing w:val="-1"/>
                <w:highlight w:val="none"/>
                <w:lang w:eastAsia="zh-CN"/>
              </w:rPr>
            </w:pPr>
            <w:r>
              <w:rPr>
                <w:rFonts w:hint="eastAsia" w:ascii="宋体" w:hAnsi="宋体" w:eastAsia="宋体" w:cs="宋体"/>
                <w:color w:val="auto"/>
                <w:spacing w:val="-1"/>
                <w:highlight w:val="none"/>
                <w:lang w:eastAsia="zh-CN"/>
              </w:rPr>
              <w:t>（3）样品的评审方法以及评审标准：</w:t>
            </w:r>
          </w:p>
          <w:p w14:paraId="12296E55">
            <w:pPr>
              <w:spacing w:line="360" w:lineRule="auto"/>
              <w:ind w:firstLine="240" w:firstLineChars="100"/>
              <w:rPr>
                <w:rFonts w:hint="eastAsia" w:ascii="宋体" w:hAnsi="宋体" w:eastAsia="宋体" w:cs="宋体"/>
                <w:color w:val="auto"/>
                <w:sz w:val="24"/>
                <w:highlight w:val="none"/>
                <w:lang w:eastAsia="zh-CN"/>
              </w:rPr>
            </w:pPr>
            <w:sdt>
              <w:sdtPr>
                <w:rPr>
                  <w:rFonts w:hint="eastAsia" w:ascii="宋体" w:hAnsi="宋体" w:eastAsia="宋体" w:cs="宋体"/>
                  <w:color w:val="auto"/>
                  <w:sz w:val="24"/>
                  <w:highlight w:val="none"/>
                </w:rPr>
                <w:id w:val="147467157"/>
                <w14:checkbox>
                  <w14:checked w14:val="0"/>
                  <w14:checkedState w14:val="00FE" w14:font="Wingdings"/>
                  <w14:uncheckedState w14:val="2610" w14:font="MS Gothic"/>
                </w14:checkbox>
              </w:sdtPr>
              <w:sdtEndPr>
                <w:rPr>
                  <w:rFonts w:hint="eastAsia" w:ascii="宋体" w:hAnsi="宋体" w:eastAsia="宋体" w:cs="宋体"/>
                  <w:color w:val="auto"/>
                  <w:sz w:val="24"/>
                  <w:highlight w:val="none"/>
                </w:rPr>
              </w:sdtEndPr>
              <w:sdtContent>
                <w:r>
                  <w:rPr>
                    <w:rFonts w:hint="eastAsia" w:ascii="MS Gothic" w:hAnsi="MS Gothic" w:eastAsia="宋体" w:cs="宋体"/>
                    <w:snapToGrid w:val="0"/>
                    <w:color w:val="auto"/>
                    <w:sz w:val="24"/>
                    <w:szCs w:val="24"/>
                    <w:highlight w:val="none"/>
                    <w:lang w:val="en-US" w:eastAsia="zh-CN" w:bidi="ar-SA"/>
                  </w:rPr>
                  <w:t>☐</w:t>
                </w:r>
              </w:sdtContent>
            </w:sdt>
            <w:r>
              <w:rPr>
                <w:rFonts w:hint="eastAsia" w:ascii="宋体" w:hAnsi="宋体" w:eastAsia="宋体" w:cs="宋体"/>
                <w:color w:val="auto"/>
                <w:sz w:val="24"/>
                <w:highlight w:val="none"/>
                <w:lang w:eastAsia="zh-CN"/>
              </w:rPr>
              <w:t>样品分未超过价格分的50%；</w:t>
            </w:r>
          </w:p>
          <w:p w14:paraId="4F6748C8">
            <w:pPr>
              <w:spacing w:line="360" w:lineRule="auto"/>
              <w:ind w:firstLine="240" w:firstLineChars="100"/>
              <w:rPr>
                <w:rFonts w:hint="eastAsia" w:ascii="宋体" w:hAnsi="宋体" w:eastAsia="宋体" w:cs="宋体"/>
                <w:color w:val="auto"/>
                <w:sz w:val="24"/>
                <w:highlight w:val="none"/>
                <w:lang w:eastAsia="zh-CN"/>
              </w:rPr>
            </w:pPr>
            <w:sdt>
              <w:sdtPr>
                <w:rPr>
                  <w:rFonts w:hint="eastAsia" w:ascii="宋体" w:hAnsi="宋体" w:eastAsia="宋体" w:cs="宋体"/>
                  <w:color w:val="auto"/>
                  <w:sz w:val="24"/>
                  <w:highlight w:val="none"/>
                  <w:lang w:eastAsia="zh-CN"/>
                </w:rPr>
                <w:id w:val="147480272"/>
                <w14:checkbox>
                  <w14:checked w14:val="0"/>
                  <w14:checkedState w14:val="00FE" w14:font="Wingdings"/>
                  <w14:uncheckedState w14:val="2610" w14:font="MS Gothic"/>
                </w14:checkbox>
              </w:sdtPr>
              <w:sdtEndPr>
                <w:rPr>
                  <w:rFonts w:hint="eastAsia" w:ascii="宋体" w:hAnsi="宋体" w:eastAsia="宋体" w:cs="宋体"/>
                  <w:color w:val="auto"/>
                  <w:sz w:val="24"/>
                  <w:highlight w:val="none"/>
                  <w:lang w:eastAsia="zh-CN"/>
                </w:rPr>
              </w:sdtEndPr>
              <w:sdtContent>
                <w:r>
                  <w:rPr>
                    <w:rFonts w:hint="eastAsia" w:ascii="宋体" w:hAnsi="宋体" w:eastAsia="宋体" w:cs="宋体"/>
                    <w:color w:val="auto"/>
                    <w:sz w:val="24"/>
                    <w:highlight w:val="none"/>
                    <w:lang w:eastAsia="zh-CN"/>
                  </w:rPr>
                  <w:t>☐</w:t>
                </w:r>
              </w:sdtContent>
            </w:sdt>
            <w:r>
              <w:rPr>
                <w:rFonts w:hint="eastAsia" w:ascii="宋体" w:hAnsi="宋体" w:eastAsia="宋体" w:cs="宋体"/>
                <w:color w:val="auto"/>
                <w:sz w:val="24"/>
                <w:highlight w:val="none"/>
                <w:lang w:eastAsia="zh-CN"/>
              </w:rPr>
              <w:t>样品分超过价格分的50%，理由</w:t>
            </w:r>
            <w:r>
              <w:rPr>
                <w:rFonts w:hint="eastAsia" w:ascii="宋体" w:hAnsi="宋体" w:eastAsia="宋体" w:cs="宋体"/>
                <w:color w:val="auto"/>
                <w:sz w:val="24"/>
                <w:highlight w:val="none"/>
                <w:u w:val="single"/>
                <w:lang w:eastAsia="zh-CN"/>
              </w:rPr>
              <w:t xml:space="preserve">  / </w:t>
            </w:r>
            <w:r>
              <w:rPr>
                <w:rFonts w:hint="eastAsia" w:ascii="宋体" w:hAnsi="宋体" w:eastAsia="宋体" w:cs="宋体"/>
                <w:color w:val="auto"/>
                <w:sz w:val="24"/>
                <w:highlight w:val="none"/>
                <w:lang w:eastAsia="zh-CN"/>
              </w:rPr>
              <w:t>；</w:t>
            </w:r>
          </w:p>
          <w:p w14:paraId="43BF1150">
            <w:pPr>
              <w:spacing w:line="360" w:lineRule="auto"/>
              <w:ind w:firstLine="240" w:firstLineChars="100"/>
              <w:rPr>
                <w:rFonts w:hint="eastAsia" w:ascii="宋体" w:hAnsi="宋体" w:eastAsia="宋体" w:cs="宋体"/>
                <w:b w:val="0"/>
                <w:bCs w:val="0"/>
                <w:color w:val="auto"/>
                <w:highlight w:val="none"/>
                <w:lang w:eastAsia="zh-CN"/>
              </w:rPr>
            </w:pPr>
            <w:r>
              <w:rPr>
                <w:rFonts w:hint="eastAsia" w:ascii="宋体" w:hAnsi="宋体" w:eastAsia="宋体" w:cs="宋体"/>
                <w:color w:val="auto"/>
                <w:kern w:val="28"/>
                <w:sz w:val="24"/>
                <w:highlight w:val="none"/>
                <w:lang w:eastAsia="zh-CN"/>
              </w:rPr>
              <w:t>详见招标</w:t>
            </w:r>
            <w:r>
              <w:rPr>
                <w:rFonts w:hint="eastAsia" w:ascii="宋体" w:hAnsi="宋体" w:eastAsia="宋体" w:cs="宋体"/>
                <w:b w:val="0"/>
                <w:bCs w:val="0"/>
                <w:color w:val="auto"/>
                <w:kern w:val="28"/>
                <w:sz w:val="24"/>
                <w:highlight w:val="none"/>
                <w:lang w:eastAsia="zh-CN"/>
              </w:rPr>
              <w:t>文件第四部分</w:t>
            </w:r>
            <w:r>
              <w:rPr>
                <w:rFonts w:hint="eastAsia" w:ascii="宋体" w:hAnsi="宋体" w:eastAsia="宋体" w:cs="宋体"/>
                <w:b w:val="0"/>
                <w:bCs w:val="0"/>
                <w:color w:val="auto"/>
                <w:sz w:val="24"/>
                <w:highlight w:val="none"/>
                <w:u w:val="single"/>
                <w:lang w:eastAsia="zh-CN"/>
              </w:rPr>
              <w:t>评标办法</w:t>
            </w:r>
            <w:r>
              <w:rPr>
                <w:rFonts w:hint="eastAsia" w:ascii="宋体" w:hAnsi="宋体" w:eastAsia="宋体" w:cs="宋体"/>
                <w:b w:val="0"/>
                <w:bCs w:val="0"/>
                <w:color w:val="auto"/>
                <w:sz w:val="24"/>
                <w:highlight w:val="none"/>
                <w:lang w:eastAsia="zh-CN"/>
              </w:rPr>
              <w:t xml:space="preserve">。 </w:t>
            </w:r>
          </w:p>
          <w:p w14:paraId="27167FDA">
            <w:pPr>
              <w:pStyle w:val="17"/>
              <w:spacing w:before="180" w:line="290" w:lineRule="auto"/>
              <w:ind w:left="33" w:right="22" w:firstLine="8"/>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spacing w:val="-3"/>
                <w:highlight w:val="none"/>
                <w:lang w:eastAsia="zh-CN"/>
              </w:rPr>
              <w:t>（4）是否需要随样品提交检测报告：</w:t>
            </w:r>
            <w:r>
              <w:rPr>
                <w:rFonts w:hint="eastAsia" w:ascii="宋体" w:hAnsi="宋体" w:eastAsia="宋体" w:cs="宋体"/>
                <w:b w:val="0"/>
                <w:bCs w:val="0"/>
                <w:color w:val="auto"/>
                <w:highlight w:val="none"/>
                <w:lang w:eastAsia="zh-CN"/>
              </w:rPr>
              <w:drawing>
                <wp:inline distT="0" distB="0" distL="0" distR="0">
                  <wp:extent cx="122555" cy="11747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83"/>
                          <a:stretch>
                            <a:fillRect/>
                          </a:stretch>
                        </pic:blipFill>
                        <pic:spPr>
                          <a:xfrm>
                            <a:off x="0" y="0"/>
                            <a:ext cx="122986" cy="117805"/>
                          </a:xfrm>
                          <a:prstGeom prst="rect">
                            <a:avLst/>
                          </a:prstGeom>
                        </pic:spPr>
                      </pic:pic>
                    </a:graphicData>
                  </a:graphic>
                </wp:inline>
              </w:drawing>
            </w:r>
            <w:r>
              <w:rPr>
                <w:rFonts w:hint="eastAsia" w:ascii="宋体" w:hAnsi="宋体" w:eastAsia="宋体" w:cs="宋体"/>
                <w:b w:val="0"/>
                <w:bCs w:val="0"/>
                <w:color w:val="auto"/>
                <w:spacing w:val="-3"/>
                <w:highlight w:val="none"/>
                <w:lang w:eastAsia="zh-CN"/>
              </w:rPr>
              <w:t>否；☐是，检测机</w:t>
            </w:r>
            <w:r>
              <w:rPr>
                <w:rFonts w:hint="eastAsia" w:ascii="宋体" w:hAnsi="宋体" w:eastAsia="宋体" w:cs="宋体"/>
                <w:b w:val="0"/>
                <w:bCs w:val="0"/>
                <w:color w:val="auto"/>
                <w:spacing w:val="17"/>
                <w:highlight w:val="none"/>
                <w:lang w:eastAsia="zh-CN"/>
              </w:rPr>
              <w:t xml:space="preserve"> </w:t>
            </w:r>
            <w:r>
              <w:rPr>
                <w:rFonts w:hint="eastAsia" w:ascii="宋体" w:hAnsi="宋体" w:eastAsia="宋体" w:cs="宋体"/>
                <w:b w:val="0"/>
                <w:bCs w:val="0"/>
                <w:color w:val="auto"/>
                <w:spacing w:val="-1"/>
                <w:highlight w:val="none"/>
                <w:lang w:eastAsia="zh-CN"/>
              </w:rPr>
              <w:t>构的要求：/；检测内容：/。</w:t>
            </w:r>
          </w:p>
          <w:p w14:paraId="4267F2EF">
            <w:pPr>
              <w:pStyle w:val="17"/>
              <w:spacing w:before="181" w:line="336" w:lineRule="auto"/>
              <w:ind w:left="28" w:right="22" w:firstLine="13"/>
              <w:rPr>
                <w:rFonts w:hint="eastAsia" w:ascii="宋体" w:hAnsi="宋体" w:eastAsia="宋体" w:cs="宋体"/>
                <w:b w:val="0"/>
                <w:bCs w:val="0"/>
                <w:color w:val="auto"/>
                <w:spacing w:val="-3"/>
                <w:highlight w:val="none"/>
                <w:lang w:eastAsia="zh-CN"/>
              </w:rPr>
            </w:pPr>
            <w:r>
              <w:rPr>
                <w:rFonts w:hint="eastAsia" w:ascii="宋体" w:hAnsi="宋体" w:eastAsia="宋体" w:cs="宋体"/>
                <w:b w:val="0"/>
                <w:bCs w:val="0"/>
                <w:color w:val="auto"/>
                <w:highlight w:val="none"/>
                <w:lang w:eastAsia="zh-CN"/>
              </w:rPr>
              <w:t>（5）提供样品的时间：</w:t>
            </w:r>
            <w:r>
              <w:rPr>
                <w:rFonts w:hint="eastAsia" w:cs="宋体"/>
                <w:b w:val="0"/>
                <w:bCs w:val="0"/>
                <w:color w:val="auto"/>
                <w:highlight w:val="none"/>
                <w:u w:val="single"/>
                <w:lang w:val="en-US" w:eastAsia="zh-CN"/>
              </w:rPr>
              <w:t>/</w:t>
            </w:r>
            <w:r>
              <w:rPr>
                <w:rFonts w:hint="eastAsia" w:ascii="宋体" w:hAnsi="宋体" w:eastAsia="宋体" w:cs="宋体"/>
                <w:b w:val="0"/>
                <w:bCs w:val="0"/>
                <w:color w:val="auto"/>
                <w:spacing w:val="-4"/>
                <w:highlight w:val="none"/>
                <w:lang w:eastAsia="zh-CN"/>
              </w:rPr>
              <w:t>；联系</w:t>
            </w:r>
            <w:r>
              <w:rPr>
                <w:rFonts w:hint="eastAsia" w:ascii="宋体" w:hAnsi="宋体" w:eastAsia="宋体" w:cs="宋体"/>
                <w:b w:val="0"/>
                <w:bCs w:val="0"/>
                <w:color w:val="auto"/>
                <w:spacing w:val="-5"/>
                <w:highlight w:val="none"/>
                <w:lang w:eastAsia="zh-CN"/>
              </w:rPr>
              <w:t>人：</w:t>
            </w:r>
            <w:r>
              <w:rPr>
                <w:rFonts w:hint="eastAsia" w:cs="宋体"/>
                <w:b w:val="0"/>
                <w:bCs w:val="0"/>
                <w:color w:val="auto"/>
                <w:spacing w:val="-5"/>
                <w:highlight w:val="none"/>
                <w:u w:val="single"/>
                <w:lang w:val="en-US" w:eastAsia="zh-CN"/>
              </w:rPr>
              <w:t>/</w:t>
            </w:r>
            <w:r>
              <w:rPr>
                <w:rFonts w:hint="eastAsia" w:ascii="宋体" w:hAnsi="宋体" w:eastAsia="宋体" w:cs="宋体"/>
                <w:b w:val="0"/>
                <w:bCs w:val="0"/>
                <w:color w:val="auto"/>
                <w:spacing w:val="-3"/>
                <w:highlight w:val="none"/>
                <w:lang w:eastAsia="zh-CN"/>
              </w:rPr>
              <w:t>，联系电话：</w:t>
            </w:r>
            <w:r>
              <w:rPr>
                <w:rFonts w:hint="eastAsia" w:cs="宋体"/>
                <w:b w:val="0"/>
                <w:bCs w:val="0"/>
                <w:color w:val="auto"/>
                <w:spacing w:val="-3"/>
                <w:highlight w:val="none"/>
                <w:u w:val="single"/>
                <w:lang w:val="en-US" w:eastAsia="zh-CN"/>
              </w:rPr>
              <w:t>/</w:t>
            </w:r>
            <w:r>
              <w:rPr>
                <w:rFonts w:hint="eastAsia" w:ascii="宋体" w:hAnsi="宋体" w:eastAsia="宋体" w:cs="宋体"/>
                <w:b w:val="0"/>
                <w:bCs w:val="0"/>
                <w:color w:val="auto"/>
                <w:spacing w:val="-3"/>
                <w:highlight w:val="none"/>
                <w:lang w:eastAsia="zh-CN"/>
              </w:rPr>
              <w:t>。</w:t>
            </w:r>
          </w:p>
          <w:p w14:paraId="07820FCE">
            <w:pPr>
              <w:pStyle w:val="17"/>
              <w:spacing w:before="180" w:line="290" w:lineRule="auto"/>
              <w:ind w:left="31" w:right="22" w:firstLine="10"/>
              <w:rPr>
                <w:rFonts w:hint="eastAsia" w:ascii="宋体" w:hAnsi="宋体" w:eastAsia="宋体" w:cs="宋体"/>
                <w:color w:val="auto"/>
                <w:highlight w:val="none"/>
                <w:lang w:eastAsia="zh-CN"/>
              </w:rPr>
            </w:pPr>
            <w:r>
              <w:rPr>
                <w:rFonts w:hint="eastAsia" w:ascii="宋体" w:hAnsi="宋体" w:eastAsia="宋体" w:cs="宋体"/>
                <w:b w:val="0"/>
                <w:bCs w:val="0"/>
                <w:color w:val="auto"/>
                <w:highlight w:val="none"/>
                <w:lang w:eastAsia="zh-CN"/>
              </w:rPr>
              <w:t>（</w:t>
            </w:r>
            <w:r>
              <w:rPr>
                <w:rFonts w:hint="eastAsia" w:cs="宋体"/>
                <w:b w:val="0"/>
                <w:bCs w:val="0"/>
                <w:color w:val="auto"/>
                <w:highlight w:val="none"/>
                <w:lang w:val="en-US" w:eastAsia="zh-CN"/>
              </w:rPr>
              <w:t>6</w:t>
            </w:r>
            <w:r>
              <w:rPr>
                <w:rFonts w:hint="eastAsia" w:ascii="宋体" w:hAnsi="宋体" w:eastAsia="宋体" w:cs="宋体"/>
                <w:b w:val="0"/>
                <w:bCs w:val="0"/>
                <w:color w:val="auto"/>
                <w:highlight w:val="none"/>
                <w:lang w:eastAsia="zh-CN"/>
              </w:rPr>
              <w:t>）制作、运输、安装和保管样品所发生的一切费用由投标人自理。</w:t>
            </w:r>
          </w:p>
        </w:tc>
      </w:tr>
      <w:tr w14:paraId="0D0149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1" w:hRule="atLeast"/>
        </w:trPr>
        <w:tc>
          <w:tcPr>
            <w:tcW w:w="633" w:type="dxa"/>
            <w:tcBorders>
              <w:top w:val="single" w:color="000000" w:sz="2" w:space="0"/>
              <w:left w:val="single" w:color="000000" w:sz="2" w:space="0"/>
              <w:bottom w:val="single" w:color="000000" w:sz="2" w:space="0"/>
              <w:right w:val="single" w:color="000000" w:sz="2" w:space="0"/>
            </w:tcBorders>
          </w:tcPr>
          <w:p w14:paraId="5D2288AB">
            <w:pPr>
              <w:pStyle w:val="17"/>
              <w:spacing w:before="45"/>
              <w:ind w:left="268"/>
              <w:rPr>
                <w:rFonts w:hint="eastAsia" w:ascii="宋体" w:hAnsi="宋体" w:eastAsia="宋体" w:cs="宋体"/>
                <w:color w:val="auto"/>
                <w:highlight w:val="none"/>
              </w:rPr>
            </w:pPr>
            <w:r>
              <w:rPr>
                <w:rFonts w:hint="eastAsia" w:ascii="宋体" w:hAnsi="宋体" w:eastAsia="宋体" w:cs="宋体"/>
                <w:color w:val="auto"/>
                <w:highlight w:val="none"/>
              </w:rPr>
              <w:t>7</w:t>
            </w:r>
          </w:p>
        </w:tc>
        <w:tc>
          <w:tcPr>
            <w:tcW w:w="1841" w:type="dxa"/>
            <w:tcBorders>
              <w:left w:val="single" w:color="000000" w:sz="2" w:space="0"/>
            </w:tcBorders>
          </w:tcPr>
          <w:p w14:paraId="6EB3F742">
            <w:pPr>
              <w:pStyle w:val="17"/>
              <w:spacing w:before="83" w:line="220" w:lineRule="auto"/>
              <w:ind w:left="204"/>
              <w:rPr>
                <w:rFonts w:hint="eastAsia" w:ascii="宋体" w:hAnsi="宋体" w:eastAsia="宋体" w:cs="宋体"/>
                <w:color w:val="auto"/>
                <w:highlight w:val="none"/>
              </w:rPr>
            </w:pPr>
            <w:r>
              <w:rPr>
                <w:rFonts w:hint="eastAsia" w:ascii="宋体" w:hAnsi="宋体" w:eastAsia="宋体" w:cs="宋体"/>
                <w:b/>
                <w:bCs/>
                <w:color w:val="auto"/>
                <w:spacing w:val="-4"/>
                <w:highlight w:val="none"/>
              </w:rPr>
              <w:t>方案讲解演示</w:t>
            </w:r>
          </w:p>
        </w:tc>
        <w:tc>
          <w:tcPr>
            <w:tcW w:w="6097" w:type="dxa"/>
          </w:tcPr>
          <w:p w14:paraId="504A86B9">
            <w:pPr>
              <w:spacing w:line="360" w:lineRule="auto"/>
              <w:rPr>
                <w:rFonts w:hint="eastAsia" w:ascii="宋体" w:hAnsi="宋体" w:eastAsia="宋体" w:cs="宋体"/>
                <w:color w:val="auto"/>
                <w:sz w:val="24"/>
                <w:highlight w:val="none"/>
              </w:rPr>
            </w:pPr>
            <w:r>
              <w:rPr>
                <w:rFonts w:hint="eastAsia" w:ascii="MS Gothic" w:hAnsi="MS Gothic" w:eastAsia="宋体" w:cs="宋体"/>
                <w:color w:val="auto"/>
                <w:kern w:val="0"/>
                <w:sz w:val="24"/>
                <w:szCs w:val="24"/>
                <w:highlight w:val="none"/>
                <w:lang w:val="en-US" w:eastAsia="zh-CN" w:bidi="ar-SA"/>
              </w:rPr>
              <w:t>☐</w:t>
            </w:r>
            <w:r>
              <w:rPr>
                <w:rFonts w:hint="eastAsia" w:ascii="宋体" w:hAnsi="宋体" w:eastAsia="宋体" w:cs="宋体"/>
                <w:color w:val="auto"/>
                <w:kern w:val="0"/>
                <w:sz w:val="24"/>
                <w:highlight w:val="none"/>
              </w:rPr>
              <w:t>A</w:t>
            </w:r>
            <w:r>
              <w:rPr>
                <w:rFonts w:hint="eastAsia" w:ascii="宋体" w:hAnsi="宋体" w:eastAsia="宋体" w:cs="宋体"/>
                <w:color w:val="auto"/>
                <w:sz w:val="24"/>
                <w:highlight w:val="none"/>
              </w:rPr>
              <w:t>不组织。</w:t>
            </w:r>
          </w:p>
          <w:p w14:paraId="720A0896">
            <w:pPr>
              <w:spacing w:line="360" w:lineRule="auto"/>
              <w:rPr>
                <w:rFonts w:hint="eastAsia" w:ascii="宋体" w:hAnsi="宋体" w:eastAsia="宋体" w:cs="宋体"/>
                <w:color w:val="auto"/>
                <w:kern w:val="0"/>
                <w:sz w:val="24"/>
                <w:highlight w:val="none"/>
              </w:rPr>
            </w:pPr>
            <w:r>
              <w:rPr>
                <w:rFonts w:hint="eastAsia" w:ascii="Wingdings" w:hAnsi="Wingdings" w:eastAsia="宋体" w:cs="宋体"/>
                <w:color w:val="auto"/>
                <w:kern w:val="0"/>
                <w:sz w:val="24"/>
                <w:szCs w:val="24"/>
                <w:highlight w:val="none"/>
                <w:lang w:val="en-US" w:eastAsia="zh-CN" w:bidi="ar-SA"/>
              </w:rPr>
              <w:t>þ</w:t>
            </w:r>
            <w:r>
              <w:rPr>
                <w:rFonts w:hint="eastAsia" w:ascii="宋体" w:hAnsi="宋体" w:eastAsia="宋体" w:cs="宋体"/>
                <w:color w:val="auto"/>
                <w:kern w:val="0"/>
                <w:sz w:val="24"/>
                <w:highlight w:val="none"/>
              </w:rPr>
              <w:t>B组织。</w:t>
            </w:r>
          </w:p>
          <w:p w14:paraId="69D8507B">
            <w:pPr>
              <w:numPr>
                <w:ilvl w:val="0"/>
                <w:numId w:val="1"/>
              </w:numPr>
              <w:snapToGrid w:val="0"/>
              <w:spacing w:line="360" w:lineRule="auto"/>
              <w:rPr>
                <w:rFonts w:hint="eastAsia" w:ascii="宋体" w:hAnsi="宋体" w:cs="宋体"/>
                <w:color w:val="auto"/>
                <w:kern w:val="0"/>
                <w:sz w:val="24"/>
                <w:highlight w:val="none"/>
                <w:lang w:eastAsia="zh-CN"/>
              </w:rPr>
            </w:pPr>
            <w:r>
              <w:rPr>
                <w:rFonts w:hint="eastAsia" w:ascii="宋体" w:hAnsi="宋体" w:eastAsia="宋体" w:cs="宋体"/>
                <w:color w:val="auto"/>
                <w:kern w:val="0"/>
                <w:sz w:val="24"/>
                <w:highlight w:val="none"/>
              </w:rPr>
              <w:t>每个</w:t>
            </w:r>
            <w:r>
              <w:rPr>
                <w:rFonts w:hint="eastAsia" w:ascii="宋体" w:hAnsi="宋体" w:eastAsia="宋体" w:cs="宋体"/>
                <w:color w:val="auto"/>
                <w:kern w:val="0"/>
                <w:sz w:val="24"/>
                <w:highlight w:val="none"/>
                <w:lang w:val="en-US" w:eastAsia="zh-CN"/>
              </w:rPr>
              <w:t>供应商</w:t>
            </w:r>
            <w:r>
              <w:rPr>
                <w:rFonts w:hint="eastAsia" w:ascii="宋体" w:hAnsi="宋体" w:eastAsia="宋体" w:cs="宋体"/>
                <w:color w:val="auto"/>
                <w:kern w:val="0"/>
                <w:sz w:val="24"/>
                <w:highlight w:val="none"/>
              </w:rPr>
              <w:t>时间不超过</w:t>
            </w:r>
            <w:r>
              <w:rPr>
                <w:rFonts w:hint="eastAsia" w:ascii="宋体" w:hAnsi="宋体" w:cs="宋体"/>
                <w:color w:val="auto"/>
                <w:kern w:val="0"/>
                <w:sz w:val="24"/>
                <w:highlight w:val="none"/>
                <w:u w:val="single"/>
                <w:lang w:val="en-US" w:eastAsia="zh-CN"/>
              </w:rPr>
              <w:t>20</w:t>
            </w:r>
            <w:r>
              <w:rPr>
                <w:rFonts w:hint="eastAsia" w:ascii="宋体" w:hAnsi="宋体" w:eastAsia="宋体" w:cs="宋体"/>
                <w:color w:val="auto"/>
                <w:kern w:val="0"/>
                <w:sz w:val="24"/>
                <w:highlight w:val="none"/>
              </w:rPr>
              <w:t>分钟</w:t>
            </w:r>
            <w:r>
              <w:rPr>
                <w:rFonts w:hint="eastAsia" w:ascii="宋体" w:hAnsi="宋体" w:cs="宋体"/>
                <w:color w:val="auto"/>
                <w:kern w:val="0"/>
                <w:sz w:val="24"/>
                <w:highlight w:val="none"/>
                <w:lang w:eastAsia="zh-CN"/>
              </w:rPr>
              <w:t>。</w:t>
            </w:r>
          </w:p>
          <w:p w14:paraId="1704FEE5">
            <w:pPr>
              <w:numPr>
                <w:ilvl w:val="0"/>
                <w:numId w:val="1"/>
              </w:num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en-US" w:eastAsia="zh-CN"/>
              </w:rPr>
              <w:t>方案</w:t>
            </w:r>
            <w:r>
              <w:rPr>
                <w:rFonts w:hint="eastAsia" w:ascii="宋体" w:hAnsi="宋体" w:eastAsia="宋体" w:cs="宋体"/>
                <w:color w:val="auto"/>
                <w:kern w:val="0"/>
                <w:sz w:val="24"/>
                <w:highlight w:val="none"/>
              </w:rPr>
              <w:t>讲解演示方式：</w:t>
            </w:r>
          </w:p>
          <w:p w14:paraId="246C69FE">
            <w:pPr>
              <w:spacing w:line="360" w:lineRule="auto"/>
              <w:rPr>
                <w:rFonts w:hint="eastAsia" w:ascii="宋体" w:hAnsi="宋体" w:eastAsia="宋体" w:cs="宋体"/>
                <w:color w:val="auto"/>
                <w:highlight w:val="none"/>
                <w:lang w:eastAsia="zh-CN"/>
              </w:rPr>
            </w:pPr>
            <w:r>
              <w:rPr>
                <w:rFonts w:hint="eastAsia" w:ascii="Wingdings" w:hAnsi="Wingdings" w:eastAsia="宋体" w:cs="宋体"/>
                <w:color w:val="auto"/>
                <w:kern w:val="0"/>
                <w:sz w:val="24"/>
                <w:szCs w:val="24"/>
                <w:highlight w:val="none"/>
                <w:lang w:val="en-US" w:eastAsia="zh-CN" w:bidi="ar-SA"/>
              </w:rPr>
              <w:t>þ</w:t>
            </w:r>
            <w:r>
              <w:rPr>
                <w:rFonts w:hint="eastAsia" w:ascii="宋体" w:hAnsi="宋体" w:eastAsia="宋体" w:cs="宋体"/>
                <w:color w:val="auto"/>
                <w:kern w:val="0"/>
                <w:sz w:val="24"/>
                <w:highlight w:val="none"/>
              </w:rPr>
              <w:t>B</w:t>
            </w:r>
            <w:r>
              <w:rPr>
                <w:rFonts w:hint="eastAsia" w:ascii="宋体" w:hAnsi="宋体" w:eastAsia="宋体" w:cs="宋体"/>
                <w:color w:val="auto"/>
                <w:kern w:val="0"/>
                <w:sz w:val="24"/>
                <w:highlight w:val="none"/>
                <w:lang w:val="en-US" w:eastAsia="zh-CN"/>
              </w:rPr>
              <w:t>视频演示</w:t>
            </w:r>
            <w:r>
              <w:rPr>
                <w:rFonts w:hint="eastAsia" w:ascii="宋体" w:hAnsi="宋体" w:eastAsia="宋体" w:cs="宋体"/>
                <w:color w:val="auto"/>
                <w:kern w:val="0"/>
                <w:sz w:val="24"/>
                <w:highlight w:val="none"/>
              </w:rPr>
              <w:t>。</w:t>
            </w:r>
            <w:r>
              <w:rPr>
                <w:rFonts w:hint="eastAsia" w:ascii="宋体" w:hAnsi="宋体" w:eastAsia="宋体" w:cs="宋体"/>
                <w:b w:val="0"/>
                <w:bCs w:val="0"/>
                <w:color w:val="auto"/>
                <w:kern w:val="0"/>
                <w:sz w:val="24"/>
                <w:highlight w:val="none"/>
                <w:lang w:val="en-US" w:eastAsia="zh-CN"/>
              </w:rPr>
              <w:t>视频演示</w:t>
            </w:r>
            <w:r>
              <w:rPr>
                <w:rFonts w:hint="eastAsia" w:ascii="宋体" w:hAnsi="宋体" w:cs="宋体"/>
                <w:b w:val="0"/>
                <w:bCs w:val="0"/>
                <w:color w:val="auto"/>
                <w:kern w:val="0"/>
                <w:sz w:val="24"/>
                <w:highlight w:val="none"/>
                <w:lang w:val="en-US" w:eastAsia="zh-CN"/>
              </w:rPr>
              <w:t>（U盘）送达</w:t>
            </w:r>
            <w:r>
              <w:rPr>
                <w:rFonts w:hint="eastAsia" w:ascii="宋体" w:hAnsi="宋体" w:eastAsia="宋体" w:cs="宋体"/>
                <w:color w:val="auto"/>
                <w:kern w:val="0"/>
                <w:sz w:val="24"/>
                <w:highlight w:val="none"/>
                <w:lang w:val="en-US" w:eastAsia="zh-CN"/>
              </w:rPr>
              <w:t>地址为</w:t>
            </w:r>
            <w:r>
              <w:rPr>
                <w:rFonts w:hint="eastAsia" w:ascii="宋体" w:hAnsi="宋体" w:eastAsia="宋体" w:cs="宋体"/>
                <w:color w:val="auto"/>
                <w:kern w:val="0"/>
                <w:sz w:val="24"/>
                <w:highlight w:val="none"/>
                <w:u w:val="single"/>
              </w:rPr>
              <w:t>杭州市上城区馆驿后2号泰地万新大厦1号楼9楼</w:t>
            </w:r>
            <w:r>
              <w:rPr>
                <w:rFonts w:hint="eastAsia" w:ascii="宋体" w:hAnsi="宋体" w:cs="宋体"/>
                <w:color w:val="auto"/>
                <w:kern w:val="0"/>
                <w:sz w:val="24"/>
                <w:highlight w:val="none"/>
                <w:u w:val="single"/>
                <w:lang w:eastAsia="zh-CN"/>
              </w:rPr>
              <w:t>；联系人及联系方式：韦百亮：</w:t>
            </w:r>
            <w:r>
              <w:rPr>
                <w:rFonts w:hint="eastAsia" w:ascii="宋体" w:hAnsi="宋体" w:cs="宋体"/>
                <w:color w:val="auto"/>
                <w:kern w:val="0"/>
                <w:sz w:val="24"/>
                <w:highlight w:val="none"/>
                <w:u w:val="single"/>
                <w:lang w:val="en-US" w:eastAsia="zh-CN"/>
              </w:rPr>
              <w:t>15802100891</w:t>
            </w:r>
            <w:r>
              <w:rPr>
                <w:rFonts w:hint="eastAsia" w:ascii="宋体" w:hAnsi="宋体" w:eastAsia="宋体" w:cs="宋体"/>
                <w:color w:val="auto"/>
                <w:kern w:val="0"/>
                <w:sz w:val="24"/>
                <w:highlight w:val="none"/>
              </w:rPr>
              <w:t>，</w:t>
            </w:r>
            <w:r>
              <w:rPr>
                <w:rFonts w:hint="eastAsia" w:ascii="宋体" w:hAnsi="宋体" w:eastAsia="宋体" w:cs="宋体"/>
                <w:b w:val="0"/>
                <w:bCs w:val="0"/>
                <w:color w:val="auto"/>
                <w:kern w:val="0"/>
                <w:sz w:val="24"/>
                <w:highlight w:val="none"/>
                <w:lang w:val="en-US" w:eastAsia="zh-CN"/>
              </w:rPr>
              <w:t>请各供应商在</w:t>
            </w:r>
            <w:r>
              <w:rPr>
                <w:rFonts w:hint="eastAsia" w:ascii="宋体" w:hAnsi="宋体" w:eastAsia="宋体" w:cs="宋体"/>
                <w:b/>
                <w:bCs/>
                <w:color w:val="auto"/>
                <w:kern w:val="0"/>
                <w:sz w:val="24"/>
                <w:highlight w:val="none"/>
                <w:lang w:val="en-US" w:eastAsia="zh-CN"/>
              </w:rPr>
              <w:t>开标前</w:t>
            </w:r>
            <w:r>
              <w:rPr>
                <w:rFonts w:hint="eastAsia" w:ascii="宋体" w:hAnsi="宋体" w:eastAsia="宋体" w:cs="宋体"/>
                <w:b w:val="0"/>
                <w:bCs w:val="0"/>
                <w:color w:val="auto"/>
                <w:kern w:val="0"/>
                <w:sz w:val="24"/>
                <w:highlight w:val="none"/>
                <w:lang w:val="en-US" w:eastAsia="zh-CN"/>
              </w:rPr>
              <w:t>将相关演示视频通过U盘（密封）等形式邮寄至采购代理机构指定地点</w:t>
            </w:r>
            <w:r>
              <w:rPr>
                <w:rFonts w:hint="eastAsia" w:ascii="宋体" w:hAnsi="宋体" w:cs="宋体"/>
                <w:b w:val="0"/>
                <w:bCs w:val="0"/>
                <w:color w:val="auto"/>
                <w:kern w:val="0"/>
                <w:sz w:val="24"/>
                <w:highlight w:val="none"/>
                <w:lang w:val="en-US" w:eastAsia="zh-CN"/>
              </w:rPr>
              <w:t>，</w:t>
            </w:r>
            <w:r>
              <w:rPr>
                <w:rFonts w:hint="eastAsia" w:ascii="宋体" w:hAnsi="宋体" w:cs="宋体"/>
                <w:b/>
                <w:bCs/>
                <w:color w:val="auto"/>
                <w:kern w:val="0"/>
                <w:sz w:val="24"/>
                <w:highlight w:val="none"/>
                <w:lang w:val="en-US" w:eastAsia="zh-CN"/>
              </w:rPr>
              <w:t>迟到或未提前送达的</w:t>
            </w:r>
            <w:r>
              <w:rPr>
                <w:rFonts w:hint="eastAsia" w:ascii="宋体" w:hAnsi="宋体" w:eastAsia="宋体" w:cs="宋体"/>
                <w:b/>
                <w:bCs/>
                <w:color w:val="auto"/>
                <w:kern w:val="0"/>
                <w:sz w:val="24"/>
                <w:highlight w:val="none"/>
              </w:rPr>
              <w:t>因</w:t>
            </w:r>
            <w:r>
              <w:rPr>
                <w:rFonts w:hint="eastAsia" w:ascii="宋体" w:hAnsi="宋体" w:eastAsia="宋体" w:cs="宋体"/>
                <w:b/>
                <w:bCs/>
                <w:color w:val="auto"/>
                <w:kern w:val="0"/>
                <w:sz w:val="24"/>
                <w:highlight w:val="none"/>
                <w:lang w:val="en-US" w:eastAsia="zh-CN"/>
              </w:rPr>
              <w:t>供应商</w:t>
            </w:r>
            <w:r>
              <w:rPr>
                <w:rFonts w:hint="eastAsia" w:ascii="宋体" w:hAnsi="宋体" w:eastAsia="宋体" w:cs="宋体"/>
                <w:b/>
                <w:bCs/>
                <w:color w:val="auto"/>
                <w:kern w:val="0"/>
                <w:sz w:val="24"/>
                <w:highlight w:val="none"/>
              </w:rPr>
              <w:t>自身原因导致无法演示或者演示效果不理想的，责任自负。</w:t>
            </w:r>
          </w:p>
        </w:tc>
      </w:tr>
      <w:tr w14:paraId="7C369E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99" w:hRule="atLeast"/>
        </w:trPr>
        <w:tc>
          <w:tcPr>
            <w:tcW w:w="633" w:type="dxa"/>
            <w:vMerge w:val="restart"/>
            <w:tcBorders>
              <w:top w:val="single" w:color="000000" w:sz="2" w:space="0"/>
              <w:left w:val="single" w:color="000000" w:sz="2" w:space="0"/>
              <w:bottom w:val="nil"/>
              <w:right w:val="single" w:color="000000" w:sz="2" w:space="0"/>
            </w:tcBorders>
          </w:tcPr>
          <w:p w14:paraId="367E5D6A">
            <w:pPr>
              <w:spacing w:line="298" w:lineRule="auto"/>
              <w:rPr>
                <w:rFonts w:hint="eastAsia" w:ascii="宋体" w:hAnsi="宋体" w:eastAsia="宋体" w:cs="宋体"/>
                <w:color w:val="auto"/>
                <w:highlight w:val="none"/>
                <w:lang w:eastAsia="zh-CN"/>
              </w:rPr>
            </w:pPr>
          </w:p>
          <w:p w14:paraId="2918743D">
            <w:pPr>
              <w:spacing w:line="299" w:lineRule="auto"/>
              <w:rPr>
                <w:rFonts w:hint="eastAsia" w:ascii="宋体" w:hAnsi="宋体" w:eastAsia="宋体" w:cs="宋体"/>
                <w:color w:val="auto"/>
                <w:highlight w:val="none"/>
                <w:lang w:eastAsia="zh-CN"/>
              </w:rPr>
            </w:pPr>
          </w:p>
          <w:p w14:paraId="171CE0DA">
            <w:pPr>
              <w:spacing w:line="299" w:lineRule="auto"/>
              <w:rPr>
                <w:rFonts w:hint="eastAsia" w:ascii="宋体" w:hAnsi="宋体" w:eastAsia="宋体" w:cs="宋体"/>
                <w:color w:val="auto"/>
                <w:highlight w:val="none"/>
                <w:lang w:eastAsia="zh-CN"/>
              </w:rPr>
            </w:pPr>
          </w:p>
          <w:p w14:paraId="336423EA">
            <w:pPr>
              <w:pStyle w:val="17"/>
              <w:spacing w:before="78"/>
              <w:ind w:left="264"/>
              <w:rPr>
                <w:rFonts w:hint="eastAsia" w:ascii="宋体" w:hAnsi="宋体" w:eastAsia="宋体" w:cs="宋体"/>
                <w:color w:val="auto"/>
                <w:highlight w:val="none"/>
              </w:rPr>
            </w:pPr>
            <w:r>
              <w:rPr>
                <w:rFonts w:hint="eastAsia" w:ascii="宋体" w:hAnsi="宋体" w:eastAsia="宋体" w:cs="宋体"/>
                <w:color w:val="auto"/>
                <w:highlight w:val="none"/>
              </w:rPr>
              <w:t>8</w:t>
            </w:r>
          </w:p>
        </w:tc>
        <w:tc>
          <w:tcPr>
            <w:tcW w:w="1841" w:type="dxa"/>
            <w:vMerge w:val="restart"/>
            <w:tcBorders>
              <w:left w:val="single" w:color="000000" w:sz="2" w:space="0"/>
              <w:bottom w:val="nil"/>
            </w:tcBorders>
          </w:tcPr>
          <w:p w14:paraId="283B15F6">
            <w:pPr>
              <w:spacing w:line="243" w:lineRule="auto"/>
              <w:rPr>
                <w:rFonts w:hint="eastAsia" w:ascii="宋体" w:hAnsi="宋体" w:eastAsia="宋体" w:cs="宋体"/>
                <w:color w:val="auto"/>
                <w:highlight w:val="none"/>
                <w:lang w:eastAsia="zh-CN"/>
              </w:rPr>
            </w:pPr>
          </w:p>
          <w:p w14:paraId="7A7E183B">
            <w:pPr>
              <w:spacing w:line="243" w:lineRule="auto"/>
              <w:rPr>
                <w:rFonts w:hint="eastAsia" w:ascii="宋体" w:hAnsi="宋体" w:eastAsia="宋体" w:cs="宋体"/>
                <w:color w:val="auto"/>
                <w:highlight w:val="none"/>
                <w:lang w:eastAsia="zh-CN"/>
              </w:rPr>
            </w:pPr>
          </w:p>
          <w:p w14:paraId="1CA31A50">
            <w:pPr>
              <w:pStyle w:val="17"/>
              <w:spacing w:before="78" w:line="219" w:lineRule="auto"/>
              <w:ind w:left="86"/>
              <w:rPr>
                <w:rFonts w:hint="eastAsia" w:ascii="宋体" w:hAnsi="宋体" w:eastAsia="宋体" w:cs="宋体"/>
                <w:color w:val="auto"/>
                <w:highlight w:val="none"/>
                <w:lang w:eastAsia="zh-CN"/>
              </w:rPr>
            </w:pPr>
            <w:r>
              <w:rPr>
                <w:rFonts w:hint="eastAsia" w:ascii="宋体" w:hAnsi="宋体" w:eastAsia="宋体" w:cs="宋体"/>
                <w:b/>
                <w:bCs/>
                <w:color w:val="auto"/>
                <w:spacing w:val="-4"/>
                <w:highlight w:val="none"/>
                <w:lang w:eastAsia="zh-CN"/>
              </w:rPr>
              <w:t>投标人应当提供</w:t>
            </w:r>
          </w:p>
          <w:p w14:paraId="72C18B8E">
            <w:pPr>
              <w:pStyle w:val="17"/>
              <w:spacing w:before="180" w:line="220" w:lineRule="auto"/>
              <w:ind w:left="103"/>
              <w:rPr>
                <w:rFonts w:hint="eastAsia" w:ascii="宋体" w:hAnsi="宋体" w:eastAsia="宋体" w:cs="宋体"/>
                <w:color w:val="auto"/>
                <w:highlight w:val="none"/>
                <w:lang w:eastAsia="zh-CN"/>
              </w:rPr>
            </w:pPr>
            <w:r>
              <w:rPr>
                <w:rFonts w:hint="eastAsia" w:ascii="宋体" w:hAnsi="宋体" w:eastAsia="宋体" w:cs="宋体"/>
                <w:b/>
                <w:bCs/>
                <w:color w:val="auto"/>
                <w:spacing w:val="-6"/>
                <w:highlight w:val="none"/>
                <w:lang w:eastAsia="zh-CN"/>
              </w:rPr>
              <w:t>的资格、资信证</w:t>
            </w:r>
          </w:p>
          <w:p w14:paraId="160E3E40">
            <w:pPr>
              <w:pStyle w:val="17"/>
              <w:spacing w:before="179" w:line="220" w:lineRule="auto"/>
              <w:ind w:left="588"/>
              <w:rPr>
                <w:rFonts w:hint="eastAsia" w:ascii="宋体" w:hAnsi="宋体" w:eastAsia="宋体" w:cs="宋体"/>
                <w:color w:val="auto"/>
                <w:highlight w:val="none"/>
              </w:rPr>
            </w:pPr>
            <w:r>
              <w:rPr>
                <w:rFonts w:hint="eastAsia" w:ascii="宋体" w:hAnsi="宋体" w:eastAsia="宋体" w:cs="宋体"/>
                <w:b/>
                <w:bCs/>
                <w:color w:val="auto"/>
                <w:spacing w:val="-13"/>
                <w:highlight w:val="none"/>
              </w:rPr>
              <w:t>明文件</w:t>
            </w:r>
          </w:p>
        </w:tc>
        <w:tc>
          <w:tcPr>
            <w:tcW w:w="6097" w:type="dxa"/>
            <w:tcBorders>
              <w:bottom w:val="single" w:color="000000" w:sz="2" w:space="0"/>
            </w:tcBorders>
          </w:tcPr>
          <w:p w14:paraId="1869F180">
            <w:pPr>
              <w:pStyle w:val="17"/>
              <w:spacing w:before="45" w:line="220" w:lineRule="auto"/>
              <w:ind w:left="42"/>
              <w:rPr>
                <w:rFonts w:hint="eastAsia" w:ascii="宋体" w:hAnsi="宋体" w:eastAsia="宋体" w:cs="宋体"/>
                <w:color w:val="auto"/>
                <w:highlight w:val="none"/>
                <w:lang w:eastAsia="zh-CN"/>
              </w:rPr>
            </w:pPr>
            <w:r>
              <w:rPr>
                <w:rFonts w:hint="eastAsia" w:ascii="宋体" w:hAnsi="宋体" w:eastAsia="宋体" w:cs="宋体"/>
                <w:color w:val="auto"/>
                <w:spacing w:val="-2"/>
                <w:highlight w:val="none"/>
                <w:lang w:eastAsia="zh-CN"/>
              </w:rPr>
              <w:t>（1）资格证明文件：见招标文件第二部分</w:t>
            </w:r>
            <w:r>
              <w:rPr>
                <w:rFonts w:hint="eastAsia" w:ascii="宋体" w:hAnsi="宋体" w:eastAsia="宋体" w:cs="宋体"/>
                <w:color w:val="auto"/>
                <w:spacing w:val="-33"/>
                <w:highlight w:val="none"/>
                <w:lang w:eastAsia="zh-CN"/>
              </w:rPr>
              <w:t xml:space="preserve"> </w:t>
            </w:r>
            <w:r>
              <w:rPr>
                <w:rFonts w:hint="eastAsia" w:ascii="宋体" w:hAnsi="宋体" w:eastAsia="宋体" w:cs="宋体"/>
                <w:color w:val="auto"/>
                <w:spacing w:val="-2"/>
                <w:highlight w:val="none"/>
                <w:lang w:eastAsia="zh-CN"/>
              </w:rPr>
              <w:t>11.1。</w:t>
            </w:r>
          </w:p>
          <w:p w14:paraId="72747D26">
            <w:pPr>
              <w:pStyle w:val="17"/>
              <w:spacing w:before="178" w:line="338" w:lineRule="auto"/>
              <w:ind w:left="31" w:right="22" w:firstLine="1"/>
              <w:rPr>
                <w:rFonts w:hint="eastAsia" w:ascii="宋体" w:hAnsi="宋体" w:eastAsia="宋体" w:cs="宋体"/>
                <w:color w:val="auto"/>
                <w:highlight w:val="none"/>
                <w:lang w:eastAsia="zh-CN"/>
              </w:rPr>
            </w:pPr>
            <w:r>
              <w:rPr>
                <w:rFonts w:hint="eastAsia" w:ascii="宋体" w:hAnsi="宋体" w:eastAsia="宋体" w:cs="宋体"/>
                <w:color w:val="auto"/>
                <w:spacing w:val="1"/>
                <w:highlight w:val="none"/>
                <w:lang w:eastAsia="zh-CN"/>
              </w:rPr>
              <w:t>投标人未提供有效的资格证明文件的，视为投标人不具备</w:t>
            </w:r>
            <w:r>
              <w:rPr>
                <w:rFonts w:hint="eastAsia" w:ascii="宋体" w:hAnsi="宋体" w:eastAsia="宋体" w:cs="宋体"/>
                <w:color w:val="auto"/>
                <w:highlight w:val="none"/>
                <w:lang w:eastAsia="zh-CN"/>
              </w:rPr>
              <w:t xml:space="preserve"> </w:t>
            </w:r>
            <w:r>
              <w:rPr>
                <w:rFonts w:hint="eastAsia" w:ascii="宋体" w:hAnsi="宋体" w:eastAsia="宋体" w:cs="宋体"/>
                <w:color w:val="auto"/>
                <w:spacing w:val="-1"/>
                <w:highlight w:val="none"/>
                <w:lang w:eastAsia="zh-CN"/>
              </w:rPr>
              <w:t>招标文件中规定的资格要求，投标无效。</w:t>
            </w:r>
          </w:p>
        </w:tc>
      </w:tr>
      <w:tr w14:paraId="760210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50" w:hRule="atLeast"/>
        </w:trPr>
        <w:tc>
          <w:tcPr>
            <w:tcW w:w="633" w:type="dxa"/>
            <w:vMerge w:val="continue"/>
            <w:tcBorders>
              <w:top w:val="nil"/>
              <w:left w:val="single" w:color="000000" w:sz="2" w:space="0"/>
              <w:bottom w:val="single" w:color="000000" w:sz="2" w:space="0"/>
              <w:right w:val="single" w:color="000000" w:sz="2" w:space="0"/>
            </w:tcBorders>
          </w:tcPr>
          <w:p w14:paraId="10AE012A">
            <w:pPr>
              <w:rPr>
                <w:rFonts w:hint="eastAsia" w:ascii="宋体" w:hAnsi="宋体" w:eastAsia="宋体" w:cs="宋体"/>
                <w:color w:val="auto"/>
                <w:highlight w:val="none"/>
                <w:lang w:eastAsia="zh-CN"/>
              </w:rPr>
            </w:pPr>
          </w:p>
        </w:tc>
        <w:tc>
          <w:tcPr>
            <w:tcW w:w="1841" w:type="dxa"/>
            <w:vMerge w:val="continue"/>
            <w:tcBorders>
              <w:top w:val="nil"/>
              <w:left w:val="single" w:color="000000" w:sz="2" w:space="0"/>
            </w:tcBorders>
          </w:tcPr>
          <w:p w14:paraId="4DA6F567">
            <w:pPr>
              <w:rPr>
                <w:rFonts w:hint="eastAsia" w:ascii="宋体" w:hAnsi="宋体" w:eastAsia="宋体" w:cs="宋体"/>
                <w:color w:val="auto"/>
                <w:highlight w:val="none"/>
                <w:lang w:eastAsia="zh-CN"/>
              </w:rPr>
            </w:pPr>
          </w:p>
        </w:tc>
        <w:tc>
          <w:tcPr>
            <w:tcW w:w="6097" w:type="dxa"/>
            <w:tcBorders>
              <w:top w:val="single" w:color="000000" w:sz="2" w:space="0"/>
            </w:tcBorders>
          </w:tcPr>
          <w:p w14:paraId="5E4E4D4E">
            <w:pPr>
              <w:spacing w:line="254" w:lineRule="auto"/>
              <w:rPr>
                <w:rFonts w:hint="eastAsia" w:ascii="宋体" w:hAnsi="宋体" w:eastAsia="宋体" w:cs="宋体"/>
                <w:color w:val="auto"/>
                <w:highlight w:val="none"/>
                <w:lang w:eastAsia="zh-CN"/>
              </w:rPr>
            </w:pPr>
          </w:p>
          <w:p w14:paraId="7FEDBDE1">
            <w:pPr>
              <w:pStyle w:val="17"/>
              <w:spacing w:before="78" w:line="219" w:lineRule="auto"/>
              <w:jc w:val="both"/>
              <w:rPr>
                <w:rFonts w:hint="eastAsia" w:ascii="宋体" w:hAnsi="宋体" w:eastAsia="宋体" w:cs="宋体"/>
                <w:color w:val="auto"/>
                <w:highlight w:val="none"/>
                <w:lang w:eastAsia="zh-CN"/>
              </w:rPr>
            </w:pPr>
            <w:r>
              <w:rPr>
                <w:rFonts w:hint="eastAsia" w:ascii="宋体" w:hAnsi="宋体" w:eastAsia="宋体" w:cs="宋体"/>
                <w:color w:val="auto"/>
                <w:spacing w:val="-12"/>
                <w:highlight w:val="none"/>
                <w:lang w:eastAsia="zh-CN"/>
              </w:rPr>
              <w:t>（2）资信证明文件：根据招标文件第四部分评标标准提供。</w:t>
            </w:r>
          </w:p>
        </w:tc>
      </w:tr>
    </w:tbl>
    <w:p w14:paraId="36394926">
      <w:pPr>
        <w:pStyle w:val="5"/>
        <w:rPr>
          <w:rFonts w:hint="eastAsia" w:ascii="宋体" w:hAnsi="宋体" w:eastAsia="宋体" w:cs="宋体"/>
          <w:color w:val="auto"/>
          <w:highlight w:val="none"/>
          <w:lang w:eastAsia="zh-CN"/>
        </w:rPr>
      </w:pPr>
    </w:p>
    <w:p w14:paraId="653A26E0">
      <w:pPr>
        <w:rPr>
          <w:rFonts w:hint="eastAsia" w:ascii="宋体" w:hAnsi="宋体" w:eastAsia="宋体" w:cs="宋体"/>
          <w:color w:val="auto"/>
          <w:highlight w:val="none"/>
          <w:lang w:eastAsia="zh-CN"/>
        </w:rPr>
        <w:sectPr>
          <w:headerReference r:id="rId9" w:type="default"/>
          <w:footerReference r:id="rId10" w:type="default"/>
          <w:pgSz w:w="11906" w:h="16839"/>
          <w:pgMar w:top="1179" w:right="1417" w:bottom="1199" w:left="1418" w:header="831" w:footer="980" w:gutter="0"/>
          <w:cols w:space="720" w:num="1"/>
        </w:sectPr>
      </w:pPr>
    </w:p>
    <w:tbl>
      <w:tblPr>
        <w:tblStyle w:val="16"/>
        <w:tblW w:w="8571" w:type="dxa"/>
        <w:tblInd w:w="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37"/>
        <w:gridCol w:w="1840"/>
        <w:gridCol w:w="6094"/>
      </w:tblGrid>
      <w:tr w14:paraId="334C77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069" w:hRule="atLeast"/>
        </w:trPr>
        <w:tc>
          <w:tcPr>
            <w:tcW w:w="637" w:type="dxa"/>
            <w:tcBorders>
              <w:top w:val="single" w:color="000000" w:sz="2" w:space="0"/>
              <w:bottom w:val="single" w:color="000000" w:sz="2" w:space="0"/>
              <w:right w:val="single" w:color="000000" w:sz="2" w:space="0"/>
            </w:tcBorders>
          </w:tcPr>
          <w:p w14:paraId="3D71F657">
            <w:pPr>
              <w:spacing w:line="297" w:lineRule="auto"/>
              <w:rPr>
                <w:rFonts w:hint="eastAsia" w:ascii="宋体" w:hAnsi="宋体" w:eastAsia="宋体" w:cs="宋体"/>
                <w:color w:val="auto"/>
                <w:highlight w:val="none"/>
                <w:lang w:eastAsia="zh-CN"/>
              </w:rPr>
            </w:pPr>
          </w:p>
          <w:p w14:paraId="6034B466">
            <w:pPr>
              <w:spacing w:line="297" w:lineRule="auto"/>
              <w:rPr>
                <w:rFonts w:hint="eastAsia" w:ascii="宋体" w:hAnsi="宋体" w:eastAsia="宋体" w:cs="宋体"/>
                <w:color w:val="auto"/>
                <w:highlight w:val="none"/>
                <w:lang w:eastAsia="zh-CN"/>
              </w:rPr>
            </w:pPr>
          </w:p>
          <w:p w14:paraId="4BEBC4FE">
            <w:pPr>
              <w:spacing w:line="297" w:lineRule="auto"/>
              <w:rPr>
                <w:rFonts w:hint="eastAsia" w:ascii="宋体" w:hAnsi="宋体" w:eastAsia="宋体" w:cs="宋体"/>
                <w:color w:val="auto"/>
                <w:highlight w:val="none"/>
                <w:lang w:eastAsia="zh-CN"/>
              </w:rPr>
            </w:pPr>
          </w:p>
          <w:p w14:paraId="49B742FA">
            <w:pPr>
              <w:pStyle w:val="17"/>
              <w:spacing w:before="78"/>
              <w:ind w:left="258"/>
              <w:rPr>
                <w:rFonts w:hint="eastAsia" w:ascii="宋体" w:hAnsi="宋体" w:eastAsia="宋体" w:cs="宋体"/>
                <w:color w:val="auto"/>
                <w:highlight w:val="none"/>
                <w:lang w:eastAsia="zh-CN"/>
              </w:rPr>
            </w:pPr>
          </w:p>
          <w:p w14:paraId="2F3FFBF7">
            <w:pPr>
              <w:pStyle w:val="17"/>
              <w:spacing w:before="78"/>
              <w:ind w:left="258"/>
              <w:rPr>
                <w:rFonts w:hint="eastAsia" w:ascii="宋体" w:hAnsi="宋体" w:eastAsia="宋体" w:cs="宋体"/>
                <w:color w:val="auto"/>
                <w:highlight w:val="none"/>
                <w:lang w:eastAsia="zh-CN"/>
              </w:rPr>
            </w:pPr>
          </w:p>
          <w:p w14:paraId="6CE464A9">
            <w:pPr>
              <w:pStyle w:val="17"/>
              <w:spacing w:before="78"/>
              <w:ind w:left="258"/>
              <w:rPr>
                <w:rFonts w:hint="eastAsia" w:ascii="宋体" w:hAnsi="宋体" w:eastAsia="宋体" w:cs="宋体"/>
                <w:color w:val="auto"/>
                <w:highlight w:val="none"/>
                <w:lang w:eastAsia="zh-CN"/>
              </w:rPr>
            </w:pPr>
          </w:p>
          <w:p w14:paraId="1E802967">
            <w:pPr>
              <w:pStyle w:val="17"/>
              <w:spacing w:before="78"/>
              <w:ind w:left="258"/>
              <w:rPr>
                <w:rFonts w:hint="eastAsia" w:ascii="宋体" w:hAnsi="宋体" w:eastAsia="宋体" w:cs="宋体"/>
                <w:color w:val="auto"/>
                <w:highlight w:val="none"/>
              </w:rPr>
            </w:pPr>
            <w:r>
              <w:rPr>
                <w:rFonts w:hint="eastAsia" w:ascii="宋体" w:hAnsi="宋体" w:eastAsia="宋体" w:cs="宋体"/>
                <w:color w:val="auto"/>
                <w:highlight w:val="none"/>
              </w:rPr>
              <w:t>9</w:t>
            </w:r>
          </w:p>
        </w:tc>
        <w:tc>
          <w:tcPr>
            <w:tcW w:w="1840" w:type="dxa"/>
            <w:tcBorders>
              <w:left w:val="single" w:color="000000" w:sz="2" w:space="0"/>
            </w:tcBorders>
          </w:tcPr>
          <w:p w14:paraId="426BB65D">
            <w:pPr>
              <w:spacing w:line="259" w:lineRule="auto"/>
              <w:rPr>
                <w:rFonts w:hint="eastAsia" w:ascii="宋体" w:hAnsi="宋体" w:eastAsia="宋体" w:cs="宋体"/>
                <w:color w:val="auto"/>
                <w:highlight w:val="none"/>
                <w:lang w:eastAsia="zh-CN"/>
              </w:rPr>
            </w:pPr>
          </w:p>
          <w:p w14:paraId="519A352F">
            <w:pPr>
              <w:spacing w:line="260" w:lineRule="auto"/>
              <w:rPr>
                <w:rFonts w:hint="eastAsia" w:ascii="宋体" w:hAnsi="宋体" w:eastAsia="宋体" w:cs="宋体"/>
                <w:color w:val="auto"/>
                <w:highlight w:val="none"/>
                <w:lang w:eastAsia="zh-CN"/>
              </w:rPr>
            </w:pPr>
          </w:p>
          <w:p w14:paraId="46B1A013">
            <w:pPr>
              <w:spacing w:line="260" w:lineRule="auto"/>
              <w:rPr>
                <w:rFonts w:hint="eastAsia" w:ascii="宋体" w:hAnsi="宋体" w:eastAsia="宋体" w:cs="宋体"/>
                <w:color w:val="auto"/>
                <w:highlight w:val="none"/>
                <w:lang w:eastAsia="zh-CN"/>
              </w:rPr>
            </w:pPr>
          </w:p>
          <w:p w14:paraId="4281443D">
            <w:pPr>
              <w:spacing w:line="260" w:lineRule="auto"/>
              <w:rPr>
                <w:rFonts w:hint="eastAsia" w:ascii="宋体" w:hAnsi="宋体" w:eastAsia="宋体" w:cs="宋体"/>
                <w:color w:val="auto"/>
                <w:highlight w:val="none"/>
                <w:lang w:eastAsia="zh-CN"/>
              </w:rPr>
            </w:pPr>
          </w:p>
          <w:p w14:paraId="2C26216F">
            <w:pPr>
              <w:spacing w:line="260" w:lineRule="auto"/>
              <w:rPr>
                <w:rFonts w:hint="eastAsia" w:ascii="宋体" w:hAnsi="宋体" w:eastAsia="宋体" w:cs="宋体"/>
                <w:color w:val="auto"/>
                <w:highlight w:val="none"/>
                <w:lang w:eastAsia="zh-CN"/>
              </w:rPr>
            </w:pPr>
          </w:p>
          <w:p w14:paraId="203AD26D">
            <w:pPr>
              <w:spacing w:line="260" w:lineRule="auto"/>
              <w:rPr>
                <w:rFonts w:hint="eastAsia" w:ascii="宋体" w:hAnsi="宋体" w:eastAsia="宋体" w:cs="宋体"/>
                <w:color w:val="auto"/>
                <w:highlight w:val="none"/>
                <w:lang w:eastAsia="zh-CN"/>
              </w:rPr>
            </w:pPr>
          </w:p>
          <w:p w14:paraId="16384D04">
            <w:pPr>
              <w:spacing w:line="260" w:lineRule="auto"/>
              <w:rPr>
                <w:rFonts w:hint="eastAsia" w:ascii="宋体" w:hAnsi="宋体" w:eastAsia="宋体" w:cs="宋体"/>
                <w:color w:val="auto"/>
                <w:highlight w:val="none"/>
                <w:lang w:eastAsia="zh-CN"/>
              </w:rPr>
            </w:pPr>
          </w:p>
          <w:p w14:paraId="22F3E254">
            <w:pPr>
              <w:pStyle w:val="17"/>
              <w:spacing w:before="78" w:line="360" w:lineRule="auto"/>
              <w:ind w:left="439" w:right="75" w:hanging="360"/>
              <w:rPr>
                <w:rFonts w:hint="eastAsia" w:ascii="宋体" w:hAnsi="宋体" w:eastAsia="宋体" w:cs="宋体"/>
                <w:color w:val="auto"/>
                <w:highlight w:val="none"/>
                <w:lang w:eastAsia="zh-CN"/>
              </w:rPr>
            </w:pPr>
            <w:r>
              <w:rPr>
                <w:rFonts w:hint="eastAsia" w:ascii="宋体" w:hAnsi="宋体" w:eastAsia="宋体" w:cs="宋体"/>
                <w:b/>
                <w:bCs/>
                <w:color w:val="auto"/>
                <w:spacing w:val="-4"/>
                <w:highlight w:val="none"/>
                <w:lang w:eastAsia="zh-CN"/>
              </w:rPr>
              <w:t>节能产品、环境</w:t>
            </w:r>
            <w:r>
              <w:rPr>
                <w:rFonts w:hint="eastAsia" w:ascii="宋体" w:hAnsi="宋体" w:eastAsia="宋体" w:cs="宋体"/>
                <w:color w:val="auto"/>
                <w:spacing w:val="4"/>
                <w:highlight w:val="none"/>
                <w:lang w:eastAsia="zh-CN"/>
              </w:rPr>
              <w:t xml:space="preserve"> </w:t>
            </w:r>
            <w:r>
              <w:rPr>
                <w:rFonts w:hint="eastAsia" w:ascii="宋体" w:hAnsi="宋体" w:eastAsia="宋体" w:cs="宋体"/>
                <w:b/>
                <w:bCs/>
                <w:color w:val="auto"/>
                <w:spacing w:val="-5"/>
                <w:highlight w:val="none"/>
                <w:lang w:eastAsia="zh-CN"/>
              </w:rPr>
              <w:t>标志产品</w:t>
            </w:r>
          </w:p>
        </w:tc>
        <w:tc>
          <w:tcPr>
            <w:tcW w:w="6094" w:type="dxa"/>
          </w:tcPr>
          <w:p w14:paraId="789ED6CE">
            <w:pPr>
              <w:pStyle w:val="17"/>
              <w:spacing w:before="41" w:line="359" w:lineRule="auto"/>
              <w:ind w:left="26" w:right="22"/>
              <w:jc w:val="both"/>
              <w:rPr>
                <w:rFonts w:hint="eastAsia" w:ascii="宋体" w:hAnsi="宋体" w:eastAsia="宋体" w:cs="宋体"/>
                <w:color w:val="auto"/>
                <w:highlight w:val="none"/>
                <w:lang w:eastAsia="zh-CN"/>
              </w:rPr>
            </w:pPr>
            <w:r>
              <w:rPr>
                <w:rFonts w:hint="eastAsia" w:ascii="宋体" w:hAnsi="宋体" w:eastAsia="宋体" w:cs="宋体"/>
                <w:color w:val="auto"/>
                <w:spacing w:val="1"/>
                <w:highlight w:val="none"/>
                <w:lang w:eastAsia="zh-CN"/>
              </w:rPr>
              <w:t>采购人拟采购的产品属于品目清单范围的，采购人及其委</w:t>
            </w:r>
            <w:r>
              <w:rPr>
                <w:rFonts w:hint="eastAsia" w:ascii="宋体" w:hAnsi="宋体" w:eastAsia="宋体" w:cs="宋体"/>
                <w:color w:val="auto"/>
                <w:spacing w:val="3"/>
                <w:highlight w:val="none"/>
                <w:lang w:eastAsia="zh-CN"/>
              </w:rPr>
              <w:t xml:space="preserve"> </w:t>
            </w:r>
            <w:r>
              <w:rPr>
                <w:rFonts w:hint="eastAsia" w:ascii="宋体" w:hAnsi="宋体" w:eastAsia="宋体" w:cs="宋体"/>
                <w:color w:val="auto"/>
                <w:spacing w:val="1"/>
                <w:highlight w:val="none"/>
                <w:lang w:eastAsia="zh-CN"/>
              </w:rPr>
              <w:t>托的采购代理机构将依据国家确定的认证机构出具的、处</w:t>
            </w:r>
            <w:r>
              <w:rPr>
                <w:rFonts w:hint="eastAsia" w:ascii="宋体" w:hAnsi="宋体" w:eastAsia="宋体" w:cs="宋体"/>
                <w:color w:val="auto"/>
                <w:spacing w:val="2"/>
                <w:highlight w:val="none"/>
                <w:lang w:eastAsia="zh-CN"/>
              </w:rPr>
              <w:t xml:space="preserve"> </w:t>
            </w:r>
            <w:r>
              <w:rPr>
                <w:rFonts w:hint="eastAsia" w:ascii="宋体" w:hAnsi="宋体" w:eastAsia="宋体" w:cs="宋体"/>
                <w:color w:val="auto"/>
                <w:spacing w:val="1"/>
                <w:highlight w:val="none"/>
                <w:lang w:eastAsia="zh-CN"/>
              </w:rPr>
              <w:t>于有效期之内的节能产品、环境标志产品认证证书，对获</w:t>
            </w:r>
            <w:r>
              <w:rPr>
                <w:rFonts w:hint="eastAsia" w:ascii="宋体" w:hAnsi="宋体" w:eastAsia="宋体" w:cs="宋体"/>
                <w:color w:val="auto"/>
                <w:spacing w:val="2"/>
                <w:highlight w:val="none"/>
                <w:lang w:eastAsia="zh-CN"/>
              </w:rPr>
              <w:t xml:space="preserve"> </w:t>
            </w:r>
            <w:r>
              <w:rPr>
                <w:rFonts w:hint="eastAsia" w:ascii="宋体" w:hAnsi="宋体" w:eastAsia="宋体" w:cs="宋体"/>
                <w:color w:val="auto"/>
                <w:spacing w:val="-1"/>
                <w:highlight w:val="none"/>
                <w:lang w:eastAsia="zh-CN"/>
              </w:rPr>
              <w:t>得证书的产品实施政府优先采购或强制采购。</w:t>
            </w:r>
          </w:p>
          <w:p w14:paraId="08CE2BB1">
            <w:pPr>
              <w:pStyle w:val="17"/>
              <w:spacing w:line="219" w:lineRule="auto"/>
              <w:ind w:left="49"/>
              <w:rPr>
                <w:rFonts w:hint="eastAsia" w:ascii="宋体" w:hAnsi="宋体" w:eastAsia="宋体" w:cs="宋体"/>
                <w:color w:val="auto"/>
                <w:highlight w:val="none"/>
                <w:lang w:eastAsia="zh-CN"/>
              </w:rPr>
            </w:pPr>
            <w:r>
              <w:rPr>
                <w:rFonts w:hint="eastAsia" w:ascii="宋体" w:hAnsi="宋体" w:eastAsia="宋体" w:cs="宋体"/>
                <w:color w:val="auto"/>
                <w:spacing w:val="-2"/>
                <w:highlight w:val="none"/>
                <w:lang w:eastAsia="zh-CN"/>
              </w:rPr>
              <w:t>□强制采购节能采购。产品：/</w:t>
            </w:r>
          </w:p>
          <w:p w14:paraId="4B4E93AB">
            <w:pPr>
              <w:pStyle w:val="17"/>
              <w:spacing w:before="180" w:line="219" w:lineRule="auto"/>
              <w:ind w:left="51"/>
              <w:rPr>
                <w:rFonts w:hint="eastAsia" w:ascii="宋体" w:hAnsi="宋体" w:eastAsia="宋体" w:cs="宋体"/>
                <w:color w:val="auto"/>
                <w:highlight w:val="none"/>
                <w:lang w:eastAsia="zh-CN"/>
              </w:rPr>
            </w:pPr>
            <w:r>
              <w:rPr>
                <w:rFonts w:hint="eastAsia" w:ascii="宋体" w:hAnsi="宋体" w:eastAsia="宋体" w:cs="宋体"/>
                <w:color w:val="auto"/>
                <w:spacing w:val="-2"/>
                <w:highlight w:val="none"/>
                <w:lang w:eastAsia="zh-CN"/>
              </w:rPr>
              <w:t>□强制采购环保产品。产品：/</w:t>
            </w:r>
          </w:p>
          <w:p w14:paraId="478C0BDB">
            <w:pPr>
              <w:pStyle w:val="17"/>
              <w:spacing w:before="183" w:line="219" w:lineRule="auto"/>
              <w:ind w:left="51"/>
              <w:rPr>
                <w:rFonts w:hint="eastAsia" w:ascii="宋体" w:hAnsi="宋体" w:eastAsia="宋体" w:cs="宋体"/>
                <w:color w:val="auto"/>
                <w:highlight w:val="none"/>
                <w:lang w:eastAsia="zh-CN"/>
              </w:rPr>
            </w:pPr>
            <w:r>
              <w:rPr>
                <w:rFonts w:hint="eastAsia" w:ascii="宋体" w:hAnsi="宋体" w:eastAsia="宋体" w:cs="宋体"/>
                <w:color w:val="auto"/>
                <w:spacing w:val="-2"/>
                <w:highlight w:val="none"/>
                <w:lang w:eastAsia="zh-CN"/>
              </w:rPr>
              <w:t>□优先采购节能产品。产品：/</w:t>
            </w:r>
          </w:p>
          <w:p w14:paraId="218873CB">
            <w:pPr>
              <w:pStyle w:val="17"/>
              <w:spacing w:before="183" w:line="358" w:lineRule="auto"/>
              <w:ind w:left="36" w:right="60"/>
              <w:rPr>
                <w:rFonts w:hint="eastAsia" w:ascii="宋体" w:hAnsi="宋体" w:eastAsia="宋体" w:cs="宋体"/>
                <w:color w:val="auto"/>
                <w:highlight w:val="none"/>
                <w:lang w:eastAsia="zh-CN"/>
              </w:rPr>
            </w:pPr>
            <w:r>
              <w:rPr>
                <w:rFonts w:hint="eastAsia" w:ascii="宋体" w:hAnsi="宋体" w:eastAsia="宋体" w:cs="宋体"/>
                <w:color w:val="auto"/>
                <w:spacing w:val="-1"/>
                <w:highlight w:val="none"/>
                <w:lang w:eastAsia="zh-CN"/>
              </w:rPr>
              <w:t>☑优先采购环保产品。产品：</w:t>
            </w:r>
            <w:r>
              <w:rPr>
                <w:rFonts w:hint="eastAsia" w:cs="宋体"/>
                <w:color w:val="auto"/>
                <w:spacing w:val="-1"/>
                <w:highlight w:val="none"/>
                <w:u w:val="single"/>
                <w:lang w:eastAsia="zh-CN"/>
              </w:rPr>
              <w:t>采购需求中所有产品</w:t>
            </w:r>
            <w:r>
              <w:rPr>
                <w:rFonts w:hint="eastAsia" w:ascii="宋体" w:hAnsi="宋体" w:eastAsia="宋体" w:cs="宋体"/>
                <w:color w:val="auto"/>
                <w:spacing w:val="-2"/>
                <w:highlight w:val="none"/>
                <w:lang w:eastAsia="zh-CN"/>
              </w:rPr>
              <w:t>。</w:t>
            </w:r>
          </w:p>
          <w:p w14:paraId="0855809D">
            <w:pPr>
              <w:pStyle w:val="17"/>
              <w:spacing w:before="1" w:line="220" w:lineRule="auto"/>
              <w:ind w:left="51"/>
              <w:rPr>
                <w:rFonts w:hint="eastAsia" w:ascii="宋体" w:hAnsi="宋体" w:eastAsia="宋体" w:cs="宋体"/>
                <w:color w:val="auto"/>
                <w:highlight w:val="none"/>
              </w:rPr>
            </w:pPr>
            <w:r>
              <w:rPr>
                <w:rFonts w:hint="eastAsia" w:ascii="宋体" w:hAnsi="宋体" w:eastAsia="宋体" w:cs="宋体"/>
                <w:color w:val="auto"/>
                <w:spacing w:val="-17"/>
                <w:highlight w:val="none"/>
              </w:rPr>
              <w:t>□无</w:t>
            </w:r>
          </w:p>
        </w:tc>
      </w:tr>
      <w:tr w14:paraId="04DA70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05" w:hRule="atLeast"/>
        </w:trPr>
        <w:tc>
          <w:tcPr>
            <w:tcW w:w="637" w:type="dxa"/>
            <w:tcBorders>
              <w:top w:val="single" w:color="000000" w:sz="2" w:space="0"/>
              <w:bottom w:val="single" w:color="000000" w:sz="2" w:space="0"/>
              <w:right w:val="single" w:color="000000" w:sz="2" w:space="0"/>
            </w:tcBorders>
          </w:tcPr>
          <w:p w14:paraId="4F634E8F">
            <w:pPr>
              <w:spacing w:line="253" w:lineRule="auto"/>
              <w:rPr>
                <w:rFonts w:hint="eastAsia" w:ascii="宋体" w:hAnsi="宋体" w:eastAsia="宋体" w:cs="宋体"/>
                <w:color w:val="auto"/>
                <w:highlight w:val="none"/>
              </w:rPr>
            </w:pPr>
          </w:p>
          <w:p w14:paraId="7E8196C3">
            <w:pPr>
              <w:spacing w:line="253" w:lineRule="auto"/>
              <w:rPr>
                <w:rFonts w:hint="eastAsia" w:ascii="宋体" w:hAnsi="宋体" w:eastAsia="宋体" w:cs="宋体"/>
                <w:color w:val="auto"/>
                <w:highlight w:val="none"/>
              </w:rPr>
            </w:pPr>
          </w:p>
          <w:p w14:paraId="1E0E15D4">
            <w:pPr>
              <w:spacing w:line="253" w:lineRule="auto"/>
              <w:rPr>
                <w:rFonts w:hint="eastAsia" w:ascii="宋体" w:hAnsi="宋体" w:eastAsia="宋体" w:cs="宋体"/>
                <w:color w:val="auto"/>
                <w:highlight w:val="none"/>
              </w:rPr>
            </w:pPr>
          </w:p>
          <w:p w14:paraId="159334A9">
            <w:pPr>
              <w:spacing w:line="253" w:lineRule="auto"/>
              <w:rPr>
                <w:rFonts w:hint="eastAsia" w:ascii="宋体" w:hAnsi="宋体" w:eastAsia="宋体" w:cs="宋体"/>
                <w:color w:val="auto"/>
                <w:highlight w:val="none"/>
              </w:rPr>
            </w:pPr>
          </w:p>
          <w:p w14:paraId="46E6BCF6">
            <w:pPr>
              <w:spacing w:line="253" w:lineRule="auto"/>
              <w:rPr>
                <w:rFonts w:hint="eastAsia" w:ascii="宋体" w:hAnsi="宋体" w:eastAsia="宋体" w:cs="宋体"/>
                <w:color w:val="auto"/>
                <w:highlight w:val="none"/>
              </w:rPr>
            </w:pPr>
          </w:p>
          <w:p w14:paraId="78DD5D62">
            <w:pPr>
              <w:spacing w:line="253" w:lineRule="auto"/>
              <w:rPr>
                <w:rFonts w:hint="eastAsia" w:ascii="宋体" w:hAnsi="宋体" w:eastAsia="宋体" w:cs="宋体"/>
                <w:color w:val="auto"/>
                <w:highlight w:val="none"/>
              </w:rPr>
            </w:pPr>
          </w:p>
          <w:p w14:paraId="56397C9A">
            <w:pPr>
              <w:spacing w:line="253" w:lineRule="auto"/>
              <w:rPr>
                <w:rFonts w:hint="eastAsia" w:ascii="宋体" w:hAnsi="宋体" w:eastAsia="宋体" w:cs="宋体"/>
                <w:color w:val="auto"/>
                <w:highlight w:val="none"/>
              </w:rPr>
            </w:pPr>
          </w:p>
          <w:p w14:paraId="6618A8C8">
            <w:pPr>
              <w:spacing w:line="253" w:lineRule="auto"/>
              <w:rPr>
                <w:rFonts w:hint="eastAsia" w:ascii="宋体" w:hAnsi="宋体" w:eastAsia="宋体" w:cs="宋体"/>
                <w:color w:val="auto"/>
                <w:highlight w:val="none"/>
              </w:rPr>
            </w:pPr>
          </w:p>
          <w:p w14:paraId="6171D91D">
            <w:pPr>
              <w:spacing w:line="253" w:lineRule="auto"/>
              <w:rPr>
                <w:rFonts w:hint="eastAsia" w:ascii="宋体" w:hAnsi="宋体" w:eastAsia="宋体" w:cs="宋体"/>
                <w:color w:val="auto"/>
                <w:highlight w:val="none"/>
              </w:rPr>
            </w:pPr>
          </w:p>
          <w:p w14:paraId="2F7FE93D">
            <w:pPr>
              <w:pStyle w:val="17"/>
              <w:spacing w:before="78"/>
              <w:ind w:left="215"/>
              <w:rPr>
                <w:rFonts w:hint="eastAsia" w:ascii="宋体" w:hAnsi="宋体" w:eastAsia="宋体" w:cs="宋体"/>
                <w:color w:val="auto"/>
                <w:highlight w:val="none"/>
              </w:rPr>
            </w:pPr>
            <w:r>
              <w:rPr>
                <w:rFonts w:hint="eastAsia" w:ascii="宋体" w:hAnsi="宋体" w:eastAsia="宋体" w:cs="宋体"/>
                <w:color w:val="auto"/>
                <w:spacing w:val="-14"/>
                <w:highlight w:val="none"/>
              </w:rPr>
              <w:t>10</w:t>
            </w:r>
          </w:p>
        </w:tc>
        <w:tc>
          <w:tcPr>
            <w:tcW w:w="1840" w:type="dxa"/>
            <w:tcBorders>
              <w:left w:val="single" w:color="000000" w:sz="2" w:space="0"/>
            </w:tcBorders>
          </w:tcPr>
          <w:p w14:paraId="3E272DB9">
            <w:pPr>
              <w:spacing w:line="246" w:lineRule="auto"/>
              <w:rPr>
                <w:rFonts w:hint="eastAsia" w:ascii="宋体" w:hAnsi="宋体" w:eastAsia="宋体" w:cs="宋体"/>
                <w:color w:val="auto"/>
                <w:highlight w:val="none"/>
              </w:rPr>
            </w:pPr>
          </w:p>
          <w:p w14:paraId="727C0716">
            <w:pPr>
              <w:spacing w:line="246" w:lineRule="auto"/>
              <w:rPr>
                <w:rFonts w:hint="eastAsia" w:ascii="宋体" w:hAnsi="宋体" w:eastAsia="宋体" w:cs="宋体"/>
                <w:color w:val="auto"/>
                <w:highlight w:val="none"/>
              </w:rPr>
            </w:pPr>
          </w:p>
          <w:p w14:paraId="407B9FE9">
            <w:pPr>
              <w:spacing w:line="246" w:lineRule="auto"/>
              <w:rPr>
                <w:rFonts w:hint="eastAsia" w:ascii="宋体" w:hAnsi="宋体" w:eastAsia="宋体" w:cs="宋体"/>
                <w:color w:val="auto"/>
                <w:highlight w:val="none"/>
              </w:rPr>
            </w:pPr>
          </w:p>
          <w:p w14:paraId="362FEC20">
            <w:pPr>
              <w:spacing w:line="246" w:lineRule="auto"/>
              <w:rPr>
                <w:rFonts w:hint="eastAsia" w:ascii="宋体" w:hAnsi="宋体" w:eastAsia="宋体" w:cs="宋体"/>
                <w:color w:val="auto"/>
                <w:highlight w:val="none"/>
              </w:rPr>
            </w:pPr>
          </w:p>
          <w:p w14:paraId="0C09EBCF">
            <w:pPr>
              <w:spacing w:line="246" w:lineRule="auto"/>
              <w:rPr>
                <w:rFonts w:hint="eastAsia" w:ascii="宋体" w:hAnsi="宋体" w:eastAsia="宋体" w:cs="宋体"/>
                <w:color w:val="auto"/>
                <w:highlight w:val="none"/>
              </w:rPr>
            </w:pPr>
          </w:p>
          <w:p w14:paraId="0A48240F">
            <w:pPr>
              <w:spacing w:line="246" w:lineRule="auto"/>
              <w:rPr>
                <w:rFonts w:hint="eastAsia" w:ascii="宋体" w:hAnsi="宋体" w:eastAsia="宋体" w:cs="宋体"/>
                <w:color w:val="auto"/>
                <w:highlight w:val="none"/>
              </w:rPr>
            </w:pPr>
          </w:p>
          <w:p w14:paraId="1CE0C635">
            <w:pPr>
              <w:spacing w:line="246" w:lineRule="auto"/>
              <w:rPr>
                <w:rFonts w:hint="eastAsia" w:ascii="宋体" w:hAnsi="宋体" w:eastAsia="宋体" w:cs="宋体"/>
                <w:color w:val="auto"/>
                <w:highlight w:val="none"/>
              </w:rPr>
            </w:pPr>
          </w:p>
          <w:p w14:paraId="68E6BEC3">
            <w:pPr>
              <w:spacing w:line="247" w:lineRule="auto"/>
              <w:rPr>
                <w:rFonts w:hint="eastAsia" w:ascii="宋体" w:hAnsi="宋体" w:eastAsia="宋体" w:cs="宋体"/>
                <w:color w:val="auto"/>
                <w:highlight w:val="none"/>
              </w:rPr>
            </w:pPr>
          </w:p>
          <w:p w14:paraId="13F7A337">
            <w:pPr>
              <w:spacing w:line="247" w:lineRule="auto"/>
              <w:rPr>
                <w:rFonts w:hint="eastAsia" w:ascii="宋体" w:hAnsi="宋体" w:eastAsia="宋体" w:cs="宋体"/>
                <w:color w:val="auto"/>
                <w:highlight w:val="none"/>
              </w:rPr>
            </w:pPr>
          </w:p>
          <w:p w14:paraId="2D943EBF">
            <w:pPr>
              <w:pStyle w:val="17"/>
              <w:spacing w:before="78" w:line="219" w:lineRule="auto"/>
              <w:ind w:left="437"/>
              <w:rPr>
                <w:rFonts w:hint="eastAsia" w:ascii="宋体" w:hAnsi="宋体" w:eastAsia="宋体" w:cs="宋体"/>
                <w:color w:val="auto"/>
                <w:highlight w:val="none"/>
              </w:rPr>
            </w:pPr>
            <w:r>
              <w:rPr>
                <w:rFonts w:hint="eastAsia" w:ascii="宋体" w:hAnsi="宋体" w:eastAsia="宋体" w:cs="宋体"/>
                <w:b/>
                <w:bCs/>
                <w:color w:val="auto"/>
                <w:spacing w:val="-4"/>
                <w:highlight w:val="none"/>
              </w:rPr>
              <w:t>报价要求</w:t>
            </w:r>
          </w:p>
        </w:tc>
        <w:tc>
          <w:tcPr>
            <w:tcW w:w="6094" w:type="dxa"/>
          </w:tcPr>
          <w:p w14:paraId="6C53488D">
            <w:pPr>
              <w:pStyle w:val="17"/>
              <w:spacing w:before="35" w:line="359" w:lineRule="auto"/>
              <w:ind w:left="25" w:right="39" w:firstLine="2"/>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有关本项目实施所需的所有费用（含税费）均计入报价。</w:t>
            </w:r>
            <w:r>
              <w:rPr>
                <w:rFonts w:hint="eastAsia" w:ascii="宋体" w:hAnsi="宋体" w:eastAsia="宋体" w:cs="宋体"/>
                <w:color w:val="auto"/>
                <w:spacing w:val="10"/>
                <w:highlight w:val="none"/>
                <w:lang w:eastAsia="zh-CN"/>
              </w:rPr>
              <w:t xml:space="preserve"> </w:t>
            </w:r>
            <w:r>
              <w:rPr>
                <w:rFonts w:hint="eastAsia" w:ascii="宋体" w:hAnsi="宋体" w:eastAsia="宋体" w:cs="宋体"/>
                <w:b/>
                <w:bCs/>
                <w:color w:val="auto"/>
                <w:spacing w:val="-2"/>
                <w:highlight w:val="none"/>
                <w:lang w:eastAsia="zh-CN"/>
              </w:rPr>
              <w:t>投标文件开标一览表（报价表）是报价的唯一载体，如投</w:t>
            </w:r>
            <w:r>
              <w:rPr>
                <w:rFonts w:hint="eastAsia" w:ascii="宋体" w:hAnsi="宋体" w:eastAsia="宋体" w:cs="宋体"/>
                <w:color w:val="auto"/>
                <w:highlight w:val="none"/>
                <w:lang w:eastAsia="zh-CN"/>
              </w:rPr>
              <w:t xml:space="preserve"> </w:t>
            </w:r>
            <w:r>
              <w:rPr>
                <w:rFonts w:hint="eastAsia" w:ascii="宋体" w:hAnsi="宋体" w:eastAsia="宋体" w:cs="宋体"/>
                <w:b/>
                <w:bCs/>
                <w:color w:val="auto"/>
                <w:spacing w:val="-2"/>
                <w:highlight w:val="none"/>
                <w:lang w:eastAsia="zh-CN"/>
              </w:rPr>
              <w:t>标人在政府采购云平台填写的投标报价与投标文件报价文</w:t>
            </w:r>
            <w:r>
              <w:rPr>
                <w:rFonts w:hint="eastAsia" w:ascii="宋体" w:hAnsi="宋体" w:eastAsia="宋体" w:cs="宋体"/>
                <w:color w:val="auto"/>
                <w:highlight w:val="none"/>
                <w:lang w:eastAsia="zh-CN"/>
              </w:rPr>
              <w:t xml:space="preserve"> </w:t>
            </w:r>
            <w:r>
              <w:rPr>
                <w:rFonts w:hint="eastAsia" w:ascii="宋体" w:hAnsi="宋体" w:eastAsia="宋体" w:cs="宋体"/>
                <w:b/>
                <w:bCs/>
                <w:color w:val="auto"/>
                <w:spacing w:val="-2"/>
                <w:highlight w:val="none"/>
                <w:lang w:eastAsia="zh-CN"/>
              </w:rPr>
              <w:t>件中开标一览表（报价表）不一致的，以报价文件中开标</w:t>
            </w:r>
            <w:r>
              <w:rPr>
                <w:rFonts w:hint="eastAsia" w:ascii="宋体" w:hAnsi="宋体" w:eastAsia="宋体" w:cs="宋体"/>
                <w:color w:val="auto"/>
                <w:highlight w:val="none"/>
                <w:lang w:eastAsia="zh-CN"/>
              </w:rPr>
              <w:t xml:space="preserve"> </w:t>
            </w:r>
            <w:r>
              <w:rPr>
                <w:rFonts w:hint="eastAsia" w:ascii="宋体" w:hAnsi="宋体" w:eastAsia="宋体" w:cs="宋体"/>
                <w:b/>
                <w:bCs/>
                <w:color w:val="auto"/>
                <w:spacing w:val="-1"/>
                <w:highlight w:val="none"/>
                <w:lang w:eastAsia="zh-CN"/>
              </w:rPr>
              <w:t>一览表（报价表）为准。</w:t>
            </w:r>
            <w:r>
              <w:rPr>
                <w:rFonts w:hint="eastAsia" w:ascii="宋体" w:hAnsi="宋体" w:eastAsia="宋体" w:cs="宋体"/>
                <w:color w:val="auto"/>
                <w:spacing w:val="-1"/>
                <w:highlight w:val="none"/>
                <w:lang w:eastAsia="zh-CN"/>
              </w:rPr>
              <w:t>投标文件中价格全部采用人</w:t>
            </w:r>
            <w:r>
              <w:rPr>
                <w:rFonts w:hint="eastAsia" w:ascii="宋体" w:hAnsi="宋体" w:eastAsia="宋体" w:cs="宋体"/>
                <w:color w:val="auto"/>
                <w:spacing w:val="-2"/>
                <w:highlight w:val="none"/>
                <w:lang w:eastAsia="zh-CN"/>
              </w:rPr>
              <w:t>民币</w:t>
            </w:r>
            <w:r>
              <w:rPr>
                <w:rFonts w:hint="eastAsia" w:ascii="宋体" w:hAnsi="宋体" w:eastAsia="宋体" w:cs="宋体"/>
                <w:color w:val="auto"/>
                <w:highlight w:val="none"/>
                <w:lang w:eastAsia="zh-CN"/>
              </w:rPr>
              <w:t xml:space="preserve"> </w:t>
            </w:r>
            <w:r>
              <w:rPr>
                <w:rFonts w:hint="eastAsia" w:ascii="宋体" w:hAnsi="宋体" w:eastAsia="宋体" w:cs="宋体"/>
                <w:color w:val="auto"/>
                <w:spacing w:val="-1"/>
                <w:highlight w:val="none"/>
                <w:lang w:eastAsia="zh-CN"/>
              </w:rPr>
              <w:t>报价。招标文件未列明，而投标人认为必需的费用也需列</w:t>
            </w:r>
            <w:r>
              <w:rPr>
                <w:rFonts w:hint="eastAsia" w:ascii="宋体" w:hAnsi="宋体" w:eastAsia="宋体" w:cs="宋体"/>
                <w:color w:val="auto"/>
                <w:spacing w:val="16"/>
                <w:highlight w:val="none"/>
                <w:lang w:eastAsia="zh-CN"/>
              </w:rPr>
              <w:t xml:space="preserve"> </w:t>
            </w:r>
            <w:r>
              <w:rPr>
                <w:rFonts w:hint="eastAsia" w:ascii="宋体" w:hAnsi="宋体" w:eastAsia="宋体" w:cs="宋体"/>
                <w:color w:val="auto"/>
                <w:spacing w:val="-2"/>
                <w:highlight w:val="none"/>
                <w:lang w:eastAsia="zh-CN"/>
              </w:rPr>
              <w:t>入报价。</w:t>
            </w:r>
          </w:p>
          <w:p w14:paraId="7267C90C">
            <w:pPr>
              <w:pStyle w:val="17"/>
              <w:spacing w:line="218" w:lineRule="auto"/>
              <w:ind w:left="30"/>
              <w:rPr>
                <w:rFonts w:hint="eastAsia" w:ascii="宋体" w:hAnsi="宋体" w:eastAsia="宋体" w:cs="宋体"/>
                <w:color w:val="auto"/>
                <w:highlight w:val="none"/>
                <w:lang w:eastAsia="zh-CN"/>
              </w:rPr>
            </w:pPr>
            <w:r>
              <w:rPr>
                <w:rFonts w:hint="eastAsia" w:ascii="宋体" w:hAnsi="宋体" w:eastAsia="宋体" w:cs="宋体"/>
                <w:b/>
                <w:bCs/>
                <w:color w:val="auto"/>
                <w:spacing w:val="-3"/>
                <w:highlight w:val="none"/>
                <w:lang w:eastAsia="zh-CN"/>
              </w:rPr>
              <w:t>投标报价出现下列情形的，投标无效：</w:t>
            </w:r>
          </w:p>
          <w:p w14:paraId="4EA63FF7">
            <w:pPr>
              <w:pStyle w:val="17"/>
              <w:spacing w:before="183" w:line="219" w:lineRule="auto"/>
              <w:ind w:left="270"/>
              <w:rPr>
                <w:rFonts w:hint="eastAsia" w:ascii="宋体" w:hAnsi="宋体" w:eastAsia="宋体" w:cs="宋体"/>
                <w:color w:val="auto"/>
                <w:highlight w:val="none"/>
                <w:lang w:eastAsia="zh-CN"/>
              </w:rPr>
            </w:pPr>
            <w:r>
              <w:rPr>
                <w:rFonts w:hint="eastAsia" w:ascii="宋体" w:hAnsi="宋体" w:eastAsia="宋体" w:cs="宋体"/>
                <w:b/>
                <w:bCs/>
                <w:color w:val="auto"/>
                <w:spacing w:val="-3"/>
                <w:highlight w:val="none"/>
                <w:lang w:eastAsia="zh-CN"/>
              </w:rPr>
              <w:t>投标文件出现不是唯一的、有选择性投标报价的；</w:t>
            </w:r>
          </w:p>
          <w:p w14:paraId="45F79F1F">
            <w:pPr>
              <w:pStyle w:val="17"/>
              <w:spacing w:before="181" w:line="359" w:lineRule="auto"/>
              <w:ind w:left="47" w:right="39" w:firstLine="223"/>
              <w:rPr>
                <w:rFonts w:hint="eastAsia" w:ascii="宋体" w:hAnsi="宋体" w:eastAsia="宋体" w:cs="宋体"/>
                <w:color w:val="auto"/>
                <w:highlight w:val="none"/>
                <w:lang w:eastAsia="zh-CN"/>
              </w:rPr>
            </w:pPr>
            <w:r>
              <w:rPr>
                <w:rFonts w:hint="eastAsia" w:ascii="宋体" w:hAnsi="宋体" w:eastAsia="宋体" w:cs="宋体"/>
                <w:b/>
                <w:bCs/>
                <w:color w:val="auto"/>
                <w:spacing w:val="-2"/>
                <w:highlight w:val="none"/>
                <w:lang w:eastAsia="zh-CN"/>
              </w:rPr>
              <w:t>投标报价超过招标文件中规定的预算金额或</w:t>
            </w:r>
            <w:r>
              <w:rPr>
                <w:rFonts w:hint="eastAsia" w:ascii="宋体" w:hAnsi="宋体" w:eastAsia="宋体" w:cs="宋体"/>
                <w:b/>
                <w:bCs/>
                <w:color w:val="auto"/>
                <w:spacing w:val="-3"/>
                <w:highlight w:val="none"/>
                <w:lang w:eastAsia="zh-CN"/>
              </w:rPr>
              <w:t>者最高限价</w:t>
            </w:r>
            <w:r>
              <w:rPr>
                <w:rFonts w:hint="eastAsia" w:ascii="宋体" w:hAnsi="宋体" w:eastAsia="宋体" w:cs="宋体"/>
                <w:color w:val="auto"/>
                <w:highlight w:val="none"/>
                <w:lang w:eastAsia="zh-CN"/>
              </w:rPr>
              <w:t xml:space="preserve"> </w:t>
            </w:r>
            <w:r>
              <w:rPr>
                <w:rFonts w:hint="eastAsia" w:ascii="宋体" w:hAnsi="宋体" w:eastAsia="宋体" w:cs="宋体"/>
                <w:b/>
                <w:bCs/>
                <w:color w:val="auto"/>
                <w:spacing w:val="6"/>
                <w:highlight w:val="none"/>
                <w:lang w:eastAsia="zh-CN"/>
              </w:rPr>
              <w:t>的;</w:t>
            </w:r>
          </w:p>
          <w:p w14:paraId="00D702DC">
            <w:pPr>
              <w:pStyle w:val="17"/>
              <w:spacing w:before="2" w:line="359" w:lineRule="auto"/>
              <w:ind w:left="28" w:right="22" w:firstLine="237"/>
              <w:jc w:val="both"/>
              <w:rPr>
                <w:rFonts w:hint="eastAsia" w:ascii="宋体" w:hAnsi="宋体" w:eastAsia="宋体" w:cs="宋体"/>
                <w:color w:val="auto"/>
                <w:highlight w:val="none"/>
                <w:lang w:eastAsia="zh-CN"/>
              </w:rPr>
            </w:pPr>
            <w:r>
              <w:rPr>
                <w:rFonts w:hint="eastAsia" w:ascii="宋体" w:hAnsi="宋体" w:eastAsia="宋体" w:cs="宋体"/>
                <w:b/>
                <w:bCs/>
                <w:color w:val="auto"/>
                <w:spacing w:val="-2"/>
                <w:highlight w:val="none"/>
                <w:lang w:eastAsia="zh-CN"/>
              </w:rPr>
              <w:t>报价明显低于其他通过符合性审查投标人的报价，有可</w:t>
            </w:r>
            <w:r>
              <w:rPr>
                <w:rFonts w:hint="eastAsia" w:ascii="宋体" w:hAnsi="宋体" w:eastAsia="宋体" w:cs="宋体"/>
                <w:color w:val="auto"/>
                <w:spacing w:val="17"/>
                <w:highlight w:val="none"/>
                <w:lang w:eastAsia="zh-CN"/>
              </w:rPr>
              <w:t xml:space="preserve"> </w:t>
            </w:r>
            <w:r>
              <w:rPr>
                <w:rFonts w:hint="eastAsia" w:ascii="宋体" w:hAnsi="宋体" w:eastAsia="宋体" w:cs="宋体"/>
                <w:b/>
                <w:bCs/>
                <w:color w:val="auto"/>
                <w:spacing w:val="-2"/>
                <w:highlight w:val="none"/>
                <w:lang w:eastAsia="zh-CN"/>
              </w:rPr>
              <w:t>能影响产品质量或者不能诚信履约的，未能按要求提供书</w:t>
            </w:r>
            <w:r>
              <w:rPr>
                <w:rFonts w:hint="eastAsia" w:ascii="宋体" w:hAnsi="宋体" w:eastAsia="宋体" w:cs="宋体"/>
                <w:color w:val="auto"/>
                <w:spacing w:val="13"/>
                <w:highlight w:val="none"/>
                <w:lang w:eastAsia="zh-CN"/>
              </w:rPr>
              <w:t xml:space="preserve"> </w:t>
            </w:r>
            <w:r>
              <w:rPr>
                <w:rFonts w:hint="eastAsia" w:ascii="宋体" w:hAnsi="宋体" w:eastAsia="宋体" w:cs="宋体"/>
                <w:b/>
                <w:bCs/>
                <w:color w:val="auto"/>
                <w:highlight w:val="none"/>
                <w:lang w:eastAsia="zh-CN"/>
              </w:rPr>
              <w:t>面说明或者提交相关证明材料证明其报价合理</w:t>
            </w:r>
            <w:r>
              <w:rPr>
                <w:rFonts w:hint="eastAsia" w:ascii="宋体" w:hAnsi="宋体" w:eastAsia="宋体" w:cs="宋体"/>
                <w:b/>
                <w:bCs/>
                <w:color w:val="auto"/>
                <w:spacing w:val="-1"/>
                <w:highlight w:val="none"/>
                <w:lang w:eastAsia="zh-CN"/>
              </w:rPr>
              <w:t>性的;</w:t>
            </w:r>
          </w:p>
          <w:p w14:paraId="116D6032">
            <w:pPr>
              <w:pStyle w:val="17"/>
              <w:spacing w:line="218" w:lineRule="auto"/>
              <w:ind w:left="270"/>
              <w:rPr>
                <w:rFonts w:hint="eastAsia" w:ascii="宋体" w:hAnsi="宋体" w:eastAsia="宋体" w:cs="宋体"/>
                <w:color w:val="auto"/>
                <w:highlight w:val="none"/>
                <w:lang w:eastAsia="zh-CN"/>
              </w:rPr>
            </w:pPr>
            <w:r>
              <w:rPr>
                <w:rFonts w:hint="eastAsia" w:ascii="宋体" w:hAnsi="宋体" w:eastAsia="宋体" w:cs="宋体"/>
                <w:b/>
                <w:bCs/>
                <w:color w:val="auto"/>
                <w:spacing w:val="-3"/>
                <w:highlight w:val="none"/>
                <w:lang w:eastAsia="zh-CN"/>
              </w:rPr>
              <w:t>投标人对根据修正原则修正后的报价不确认的。</w:t>
            </w:r>
          </w:p>
        </w:tc>
      </w:tr>
      <w:tr w14:paraId="088077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339" w:hRule="atLeast"/>
        </w:trPr>
        <w:tc>
          <w:tcPr>
            <w:tcW w:w="637" w:type="dxa"/>
            <w:tcBorders>
              <w:top w:val="single" w:color="000000" w:sz="2" w:space="0"/>
              <w:bottom w:val="single" w:color="000000" w:sz="2" w:space="0"/>
              <w:right w:val="single" w:color="000000" w:sz="2" w:space="0"/>
            </w:tcBorders>
          </w:tcPr>
          <w:p w14:paraId="6414BC6B">
            <w:pPr>
              <w:spacing w:line="423" w:lineRule="auto"/>
              <w:rPr>
                <w:rFonts w:hint="eastAsia" w:ascii="宋体" w:hAnsi="宋体" w:eastAsia="宋体" w:cs="宋体"/>
                <w:color w:val="auto"/>
                <w:highlight w:val="none"/>
                <w:lang w:eastAsia="zh-CN"/>
              </w:rPr>
            </w:pPr>
          </w:p>
          <w:p w14:paraId="30ED53A5">
            <w:pPr>
              <w:pStyle w:val="17"/>
              <w:spacing w:before="78" w:line="242" w:lineRule="auto"/>
              <w:ind w:left="215"/>
              <w:rPr>
                <w:rFonts w:hint="eastAsia" w:ascii="宋体" w:hAnsi="宋体" w:eastAsia="宋体" w:cs="宋体"/>
                <w:color w:val="auto"/>
                <w:spacing w:val="-14"/>
                <w:highlight w:val="none"/>
                <w:lang w:eastAsia="zh-CN"/>
              </w:rPr>
            </w:pPr>
          </w:p>
          <w:p w14:paraId="1598C58B">
            <w:pPr>
              <w:pStyle w:val="17"/>
              <w:spacing w:before="78" w:line="242" w:lineRule="auto"/>
              <w:ind w:left="215"/>
              <w:rPr>
                <w:rFonts w:hint="eastAsia" w:ascii="宋体" w:hAnsi="宋体" w:eastAsia="宋体" w:cs="宋体"/>
                <w:color w:val="auto"/>
                <w:highlight w:val="none"/>
              </w:rPr>
            </w:pPr>
            <w:r>
              <w:rPr>
                <w:rFonts w:hint="eastAsia" w:ascii="宋体" w:hAnsi="宋体" w:eastAsia="宋体" w:cs="宋体"/>
                <w:color w:val="auto"/>
                <w:spacing w:val="-14"/>
                <w:highlight w:val="none"/>
              </w:rPr>
              <w:t>11</w:t>
            </w:r>
          </w:p>
        </w:tc>
        <w:tc>
          <w:tcPr>
            <w:tcW w:w="1840" w:type="dxa"/>
            <w:tcBorders>
              <w:left w:val="single" w:color="000000" w:sz="2" w:space="0"/>
              <w:bottom w:val="single" w:color="000000" w:sz="2" w:space="0"/>
            </w:tcBorders>
          </w:tcPr>
          <w:p w14:paraId="1483E837">
            <w:pPr>
              <w:spacing w:line="327" w:lineRule="auto"/>
              <w:rPr>
                <w:rFonts w:hint="eastAsia" w:ascii="宋体" w:hAnsi="宋体" w:eastAsia="宋体" w:cs="宋体"/>
                <w:color w:val="auto"/>
                <w:highlight w:val="none"/>
              </w:rPr>
            </w:pPr>
          </w:p>
          <w:p w14:paraId="26F36DB3">
            <w:pPr>
              <w:spacing w:line="327" w:lineRule="auto"/>
              <w:rPr>
                <w:rFonts w:hint="eastAsia" w:ascii="宋体" w:hAnsi="宋体" w:eastAsia="宋体" w:cs="宋体"/>
                <w:color w:val="auto"/>
                <w:highlight w:val="none"/>
              </w:rPr>
            </w:pPr>
          </w:p>
          <w:p w14:paraId="55046CD7">
            <w:pPr>
              <w:pStyle w:val="17"/>
              <w:spacing w:before="78" w:line="361" w:lineRule="auto"/>
              <w:ind w:left="812" w:right="75" w:hanging="710"/>
              <w:rPr>
                <w:rFonts w:hint="eastAsia" w:ascii="宋体" w:hAnsi="宋体" w:eastAsia="宋体" w:cs="宋体"/>
                <w:color w:val="auto"/>
                <w:highlight w:val="none"/>
              </w:rPr>
            </w:pPr>
            <w:r>
              <w:rPr>
                <w:rFonts w:hint="eastAsia" w:ascii="宋体" w:hAnsi="宋体" w:eastAsia="宋体" w:cs="宋体"/>
                <w:b/>
                <w:bCs/>
                <w:color w:val="auto"/>
                <w:spacing w:val="-7"/>
                <w:highlight w:val="none"/>
              </w:rPr>
              <w:t>中小企业信用融</w:t>
            </w:r>
            <w:r>
              <w:rPr>
                <w:rFonts w:hint="eastAsia" w:ascii="宋体" w:hAnsi="宋体" w:eastAsia="宋体" w:cs="宋体"/>
                <w:color w:val="auto"/>
                <w:spacing w:val="3"/>
                <w:highlight w:val="none"/>
              </w:rPr>
              <w:t xml:space="preserve"> </w:t>
            </w:r>
            <w:r>
              <w:rPr>
                <w:rFonts w:hint="eastAsia" w:ascii="宋体" w:hAnsi="宋体" w:eastAsia="宋体" w:cs="宋体"/>
                <w:b/>
                <w:bCs/>
                <w:color w:val="auto"/>
                <w:spacing w:val="-3"/>
                <w:highlight w:val="none"/>
              </w:rPr>
              <w:t>资</w:t>
            </w:r>
          </w:p>
        </w:tc>
        <w:tc>
          <w:tcPr>
            <w:tcW w:w="6094" w:type="dxa"/>
            <w:tcBorders>
              <w:bottom w:val="single" w:color="000000" w:sz="2" w:space="0"/>
            </w:tcBorders>
          </w:tcPr>
          <w:p w14:paraId="114694F9">
            <w:pPr>
              <w:pStyle w:val="17"/>
              <w:spacing w:before="40" w:line="352" w:lineRule="auto"/>
              <w:ind w:left="27" w:firstLine="470"/>
              <w:jc w:val="both"/>
              <w:rPr>
                <w:rFonts w:hint="eastAsia" w:ascii="宋体" w:hAnsi="宋体" w:eastAsia="宋体" w:cs="宋体"/>
                <w:color w:val="auto"/>
                <w:highlight w:val="none"/>
                <w:lang w:eastAsia="zh-CN"/>
              </w:rPr>
            </w:pPr>
            <w:r>
              <w:rPr>
                <w:rFonts w:hint="eastAsia" w:ascii="宋体" w:hAnsi="宋体" w:eastAsia="宋体" w:cs="宋体"/>
                <w:color w:val="auto"/>
                <w:spacing w:val="-4"/>
                <w:highlight w:val="none"/>
                <w:lang w:eastAsia="zh-CN"/>
              </w:rPr>
              <w:t>供应商中标后也可在“政采云”平台申请政采贷：操</w:t>
            </w:r>
            <w:r>
              <w:rPr>
                <w:rFonts w:hint="eastAsia" w:ascii="宋体" w:hAnsi="宋体" w:eastAsia="宋体" w:cs="宋体"/>
                <w:color w:val="auto"/>
                <w:spacing w:val="4"/>
                <w:highlight w:val="none"/>
                <w:lang w:eastAsia="zh-CN"/>
              </w:rPr>
              <w:t xml:space="preserve">  </w:t>
            </w:r>
            <w:r>
              <w:rPr>
                <w:rFonts w:hint="eastAsia" w:ascii="宋体" w:hAnsi="宋体" w:eastAsia="宋体" w:cs="宋体"/>
                <w:color w:val="auto"/>
                <w:spacing w:val="-11"/>
                <w:highlight w:val="none"/>
                <w:lang w:eastAsia="zh-CN"/>
              </w:rPr>
              <w:t>作路径：登录政采云平台 - 金融服务中心 -【融资服务】，</w:t>
            </w:r>
            <w:r>
              <w:rPr>
                <w:rFonts w:hint="eastAsia" w:ascii="宋体" w:hAnsi="宋体" w:eastAsia="宋体" w:cs="宋体"/>
                <w:color w:val="auto"/>
                <w:spacing w:val="9"/>
                <w:highlight w:val="none"/>
                <w:lang w:eastAsia="zh-CN"/>
              </w:rPr>
              <w:t xml:space="preserve"> </w:t>
            </w:r>
            <w:r>
              <w:rPr>
                <w:rFonts w:hint="eastAsia" w:ascii="宋体" w:hAnsi="宋体" w:eastAsia="宋体" w:cs="宋体"/>
                <w:color w:val="auto"/>
                <w:spacing w:val="-4"/>
                <w:highlight w:val="none"/>
                <w:lang w:eastAsia="zh-CN"/>
              </w:rPr>
              <w:t>可在热门申请中选择产品直接申请，也可点击云智贷匹配</w:t>
            </w:r>
            <w:r>
              <w:rPr>
                <w:rFonts w:hint="eastAsia" w:ascii="宋体" w:hAnsi="宋体" w:eastAsia="宋体" w:cs="宋体"/>
                <w:color w:val="auto"/>
                <w:spacing w:val="4"/>
                <w:highlight w:val="none"/>
                <w:lang w:eastAsia="zh-CN"/>
              </w:rPr>
              <w:t xml:space="preserve">  </w:t>
            </w:r>
            <w:r>
              <w:rPr>
                <w:rFonts w:hint="eastAsia" w:ascii="宋体" w:hAnsi="宋体" w:eastAsia="宋体" w:cs="宋体"/>
                <w:color w:val="auto"/>
                <w:spacing w:val="-4"/>
                <w:highlight w:val="none"/>
                <w:lang w:eastAsia="zh-CN"/>
              </w:rPr>
              <w:t>适合产品进行申请，或者在可申请项目中根据该项目进行</w:t>
            </w:r>
            <w:r>
              <w:rPr>
                <w:rFonts w:hint="eastAsia" w:ascii="宋体" w:hAnsi="宋体" w:eastAsia="宋体" w:cs="宋体"/>
                <w:color w:val="auto"/>
                <w:spacing w:val="4"/>
                <w:highlight w:val="none"/>
                <w:lang w:eastAsia="zh-CN"/>
              </w:rPr>
              <w:t xml:space="preserve">  </w:t>
            </w:r>
            <w:r>
              <w:rPr>
                <w:rFonts w:hint="eastAsia" w:ascii="宋体" w:hAnsi="宋体" w:eastAsia="宋体" w:cs="宋体"/>
                <w:color w:val="auto"/>
                <w:spacing w:val="-7"/>
                <w:highlight w:val="none"/>
                <w:lang w:eastAsia="zh-CN"/>
              </w:rPr>
              <w:t>申请。</w:t>
            </w:r>
          </w:p>
        </w:tc>
      </w:tr>
    </w:tbl>
    <w:p w14:paraId="62BD0786">
      <w:pPr>
        <w:pStyle w:val="5"/>
        <w:rPr>
          <w:rFonts w:hint="eastAsia" w:ascii="宋体" w:hAnsi="宋体" w:eastAsia="宋体" w:cs="宋体"/>
          <w:color w:val="auto"/>
          <w:highlight w:val="none"/>
          <w:lang w:eastAsia="zh-CN"/>
        </w:rPr>
      </w:pPr>
    </w:p>
    <w:tbl>
      <w:tblPr>
        <w:tblStyle w:val="16"/>
        <w:tblW w:w="8571" w:type="dxa"/>
        <w:tblInd w:w="7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9"/>
        <w:gridCol w:w="1843"/>
        <w:gridCol w:w="6089"/>
      </w:tblGrid>
      <w:tr w14:paraId="29EA9F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9" w:hRule="atLeast"/>
        </w:trPr>
        <w:tc>
          <w:tcPr>
            <w:tcW w:w="639" w:type="dxa"/>
            <w:tcBorders>
              <w:left w:val="single" w:color="000000" w:sz="6" w:space="0"/>
            </w:tcBorders>
          </w:tcPr>
          <w:p w14:paraId="4BBBB509">
            <w:pPr>
              <w:pStyle w:val="17"/>
              <w:spacing w:before="40" w:line="242" w:lineRule="auto"/>
              <w:ind w:left="215"/>
              <w:rPr>
                <w:rFonts w:hint="eastAsia" w:ascii="宋体" w:hAnsi="宋体" w:eastAsia="宋体" w:cs="宋体"/>
                <w:color w:val="auto"/>
                <w:spacing w:val="-14"/>
                <w:highlight w:val="none"/>
                <w:lang w:eastAsia="zh-CN"/>
              </w:rPr>
            </w:pPr>
          </w:p>
          <w:p w14:paraId="1BF6BF4D">
            <w:pPr>
              <w:pStyle w:val="17"/>
              <w:spacing w:before="40" w:line="242" w:lineRule="auto"/>
              <w:ind w:left="215"/>
              <w:rPr>
                <w:rFonts w:hint="eastAsia" w:ascii="宋体" w:hAnsi="宋体" w:eastAsia="宋体" w:cs="宋体"/>
                <w:color w:val="auto"/>
                <w:highlight w:val="none"/>
              </w:rPr>
            </w:pPr>
            <w:r>
              <w:rPr>
                <w:rFonts w:hint="eastAsia" w:ascii="宋体" w:hAnsi="宋体" w:eastAsia="宋体" w:cs="宋体"/>
                <w:color w:val="auto"/>
                <w:spacing w:val="-14"/>
                <w:highlight w:val="none"/>
              </w:rPr>
              <w:t>12</w:t>
            </w:r>
          </w:p>
        </w:tc>
        <w:tc>
          <w:tcPr>
            <w:tcW w:w="1843" w:type="dxa"/>
            <w:tcBorders>
              <w:top w:val="single" w:color="000000" w:sz="6" w:space="0"/>
              <w:bottom w:val="single" w:color="000000" w:sz="6" w:space="0"/>
              <w:right w:val="single" w:color="000000" w:sz="6" w:space="0"/>
            </w:tcBorders>
          </w:tcPr>
          <w:p w14:paraId="4C566453">
            <w:pPr>
              <w:pStyle w:val="17"/>
              <w:spacing w:before="273" w:line="220" w:lineRule="auto"/>
              <w:ind w:left="80"/>
              <w:rPr>
                <w:rFonts w:hint="eastAsia" w:ascii="宋体" w:hAnsi="宋体" w:eastAsia="宋体" w:cs="宋体"/>
                <w:color w:val="auto"/>
                <w:highlight w:val="none"/>
                <w:lang w:eastAsia="zh-CN"/>
              </w:rPr>
            </w:pPr>
            <w:r>
              <w:rPr>
                <w:rFonts w:hint="eastAsia" w:ascii="宋体" w:hAnsi="宋体" w:eastAsia="宋体" w:cs="宋体"/>
                <w:b/>
                <w:bCs/>
                <w:color w:val="auto"/>
                <w:spacing w:val="-4"/>
                <w:highlight w:val="none"/>
                <w:lang w:eastAsia="zh-CN"/>
              </w:rPr>
              <w:t>备份投标文件送</w:t>
            </w:r>
          </w:p>
          <w:p w14:paraId="6DF8EB9E">
            <w:pPr>
              <w:pStyle w:val="17"/>
              <w:spacing w:before="179" w:line="220" w:lineRule="auto"/>
              <w:ind w:left="76"/>
              <w:rPr>
                <w:rFonts w:hint="eastAsia" w:ascii="宋体" w:hAnsi="宋体" w:eastAsia="宋体" w:cs="宋体"/>
                <w:color w:val="auto"/>
                <w:highlight w:val="none"/>
                <w:lang w:eastAsia="zh-CN"/>
              </w:rPr>
            </w:pPr>
            <w:r>
              <w:rPr>
                <w:rFonts w:hint="eastAsia" w:ascii="宋体" w:hAnsi="宋体" w:eastAsia="宋体" w:cs="宋体"/>
                <w:b/>
                <w:bCs/>
                <w:color w:val="auto"/>
                <w:spacing w:val="-4"/>
                <w:highlight w:val="none"/>
                <w:lang w:eastAsia="zh-CN"/>
              </w:rPr>
              <w:t>达地点和签收人</w:t>
            </w:r>
          </w:p>
          <w:p w14:paraId="3921544C">
            <w:pPr>
              <w:pStyle w:val="17"/>
              <w:spacing w:before="181" w:line="222" w:lineRule="auto"/>
              <w:ind w:left="809"/>
              <w:rPr>
                <w:rFonts w:hint="eastAsia" w:ascii="宋体" w:hAnsi="宋体" w:eastAsia="宋体" w:cs="宋体"/>
                <w:color w:val="auto"/>
                <w:highlight w:val="none"/>
              </w:rPr>
            </w:pPr>
            <w:r>
              <w:rPr>
                <w:rFonts w:hint="eastAsia" w:ascii="宋体" w:hAnsi="宋体" w:eastAsia="宋体" w:cs="宋体"/>
                <w:b/>
                <w:bCs/>
                <w:color w:val="auto"/>
                <w:spacing w:val="-3"/>
                <w:highlight w:val="none"/>
              </w:rPr>
              <w:t>员</w:t>
            </w:r>
          </w:p>
        </w:tc>
        <w:tc>
          <w:tcPr>
            <w:tcW w:w="6089" w:type="dxa"/>
            <w:tcBorders>
              <w:top w:val="single" w:color="000000" w:sz="6" w:space="0"/>
              <w:left w:val="single" w:color="000000" w:sz="6" w:space="0"/>
              <w:bottom w:val="single" w:color="000000" w:sz="6" w:space="0"/>
              <w:right w:val="single" w:color="000000" w:sz="6" w:space="0"/>
            </w:tcBorders>
          </w:tcPr>
          <w:p w14:paraId="7D152CBC">
            <w:pPr>
              <w:pStyle w:val="17"/>
              <w:spacing w:before="41" w:line="359" w:lineRule="auto"/>
              <w:ind w:left="25"/>
              <w:rPr>
                <w:rFonts w:hint="eastAsia" w:ascii="宋体" w:hAnsi="宋体" w:eastAsia="宋体" w:cs="宋体"/>
                <w:color w:val="auto"/>
                <w:highlight w:val="none"/>
                <w:lang w:eastAsia="zh-CN"/>
              </w:rPr>
            </w:pPr>
            <w:r>
              <w:rPr>
                <w:rFonts w:hint="eastAsia" w:ascii="宋体" w:hAnsi="宋体" w:eastAsia="宋体" w:cs="宋体"/>
                <w:color w:val="auto"/>
                <w:spacing w:val="-1"/>
                <w:highlight w:val="none"/>
                <w:lang w:eastAsia="zh-CN"/>
              </w:rPr>
              <w:t>备份投标文件送达地点：</w:t>
            </w:r>
            <w:r>
              <w:rPr>
                <w:rFonts w:hint="eastAsia" w:ascii="宋体" w:hAnsi="宋体" w:eastAsia="宋体" w:cs="宋体"/>
                <w:color w:val="auto"/>
                <w:spacing w:val="-1"/>
                <w:highlight w:val="none"/>
                <w:u w:val="single"/>
                <w:lang w:eastAsia="zh-CN"/>
              </w:rPr>
              <w:t>杭州市上城区馆驿后2号泰地万新大厦1号楼9楼</w:t>
            </w:r>
            <w:r>
              <w:rPr>
                <w:rFonts w:hint="eastAsia" w:ascii="宋体" w:hAnsi="宋体" w:eastAsia="宋体" w:cs="宋体"/>
                <w:color w:val="auto"/>
                <w:spacing w:val="-7"/>
                <w:highlight w:val="none"/>
                <w:lang w:eastAsia="zh-CN"/>
              </w:rPr>
              <w:t>；备份投标文件签收人员：</w:t>
            </w:r>
            <w:r>
              <w:rPr>
                <w:rFonts w:hint="eastAsia" w:ascii="宋体" w:hAnsi="宋体" w:eastAsia="宋体" w:cs="宋体"/>
                <w:color w:val="auto"/>
                <w:spacing w:val="-7"/>
                <w:highlight w:val="none"/>
                <w:u w:val="single"/>
                <w:lang w:eastAsia="zh-CN"/>
              </w:rPr>
              <w:t>韦百亮</w:t>
            </w:r>
            <w:r>
              <w:rPr>
                <w:rFonts w:hint="eastAsia" w:ascii="宋体" w:hAnsi="宋体" w:eastAsia="宋体" w:cs="宋体"/>
                <w:color w:val="auto"/>
                <w:spacing w:val="-7"/>
                <w:highlight w:val="none"/>
                <w:lang w:eastAsia="zh-CN"/>
              </w:rPr>
              <w:t>，</w:t>
            </w:r>
          </w:p>
          <w:p w14:paraId="579154A7">
            <w:pPr>
              <w:pStyle w:val="17"/>
              <w:spacing w:line="219" w:lineRule="auto"/>
              <w:ind w:left="23"/>
              <w:rPr>
                <w:rFonts w:hint="eastAsia" w:ascii="宋体" w:hAnsi="宋体" w:eastAsia="宋体" w:cs="宋体"/>
                <w:color w:val="auto"/>
                <w:highlight w:val="none"/>
                <w:lang w:eastAsia="zh-CN"/>
              </w:rPr>
            </w:pPr>
            <w:r>
              <w:rPr>
                <w:rFonts w:hint="eastAsia" w:ascii="宋体" w:hAnsi="宋体" w:eastAsia="宋体" w:cs="宋体"/>
                <w:color w:val="auto"/>
                <w:spacing w:val="-4"/>
                <w:highlight w:val="none"/>
                <w:lang w:eastAsia="zh-CN"/>
              </w:rPr>
              <w:t>联系电话：</w:t>
            </w:r>
            <w:r>
              <w:rPr>
                <w:rFonts w:hint="eastAsia" w:ascii="宋体" w:hAnsi="宋体" w:eastAsia="宋体" w:cs="宋体"/>
                <w:color w:val="auto"/>
                <w:spacing w:val="-4"/>
                <w:highlight w:val="none"/>
                <w:u w:val="single"/>
                <w:lang w:eastAsia="zh-CN"/>
              </w:rPr>
              <w:t>15802100891</w:t>
            </w:r>
            <w:r>
              <w:rPr>
                <w:rFonts w:hint="eastAsia" w:ascii="宋体" w:hAnsi="宋体" w:eastAsia="宋体" w:cs="宋体"/>
                <w:color w:val="auto"/>
                <w:spacing w:val="-4"/>
                <w:highlight w:val="none"/>
                <w:lang w:eastAsia="zh-CN"/>
              </w:rPr>
              <w:t>。</w:t>
            </w:r>
            <w:r>
              <w:rPr>
                <w:rFonts w:hint="eastAsia" w:ascii="宋体" w:hAnsi="宋体" w:eastAsia="宋体" w:cs="宋体"/>
                <w:b/>
                <w:bCs/>
                <w:color w:val="auto"/>
                <w:spacing w:val="-4"/>
                <w:highlight w:val="none"/>
                <w:lang w:eastAsia="zh-CN"/>
              </w:rPr>
              <w:t>采购人、采购代理机构不强</w:t>
            </w:r>
          </w:p>
          <w:p w14:paraId="19E7065E">
            <w:pPr>
              <w:pStyle w:val="17"/>
              <w:spacing w:before="180" w:line="220" w:lineRule="auto"/>
              <w:ind w:left="23"/>
              <w:rPr>
                <w:rFonts w:hint="eastAsia" w:ascii="宋体" w:hAnsi="宋体" w:eastAsia="宋体" w:cs="宋体"/>
                <w:color w:val="auto"/>
                <w:highlight w:val="none"/>
                <w:lang w:eastAsia="zh-CN"/>
              </w:rPr>
            </w:pPr>
            <w:r>
              <w:rPr>
                <w:rFonts w:hint="eastAsia" w:ascii="宋体" w:hAnsi="宋体" w:eastAsia="宋体" w:cs="宋体"/>
                <w:b/>
                <w:bCs/>
                <w:color w:val="auto"/>
                <w:spacing w:val="-3"/>
                <w:highlight w:val="none"/>
                <w:lang w:eastAsia="zh-CN"/>
              </w:rPr>
              <w:t>制或变相强制投标人提交备份投标文件。</w:t>
            </w:r>
          </w:p>
        </w:tc>
      </w:tr>
      <w:tr w14:paraId="6712E1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3" w:hRule="atLeast"/>
        </w:trPr>
        <w:tc>
          <w:tcPr>
            <w:tcW w:w="639" w:type="dxa"/>
            <w:vMerge w:val="restart"/>
            <w:tcBorders>
              <w:left w:val="single" w:color="000000" w:sz="6" w:space="0"/>
              <w:bottom w:val="nil"/>
            </w:tcBorders>
          </w:tcPr>
          <w:p w14:paraId="2A1FEA05">
            <w:pPr>
              <w:pStyle w:val="17"/>
              <w:spacing w:before="33"/>
              <w:ind w:left="215"/>
              <w:rPr>
                <w:rFonts w:hint="eastAsia" w:ascii="宋体" w:hAnsi="宋体" w:eastAsia="宋体" w:cs="宋体"/>
                <w:color w:val="auto"/>
                <w:spacing w:val="-14"/>
                <w:highlight w:val="none"/>
                <w:lang w:eastAsia="zh-CN"/>
              </w:rPr>
            </w:pPr>
          </w:p>
          <w:p w14:paraId="21788863">
            <w:pPr>
              <w:pStyle w:val="17"/>
              <w:spacing w:before="33"/>
              <w:ind w:left="215"/>
              <w:rPr>
                <w:rFonts w:hint="eastAsia" w:ascii="宋体" w:hAnsi="宋体" w:eastAsia="宋体" w:cs="宋体"/>
                <w:color w:val="auto"/>
                <w:spacing w:val="-14"/>
                <w:highlight w:val="none"/>
                <w:lang w:eastAsia="zh-CN"/>
              </w:rPr>
            </w:pPr>
          </w:p>
          <w:p w14:paraId="48F5ABA8">
            <w:pPr>
              <w:pStyle w:val="17"/>
              <w:spacing w:before="33"/>
              <w:ind w:left="215"/>
              <w:rPr>
                <w:rFonts w:hint="eastAsia" w:ascii="宋体" w:hAnsi="宋体" w:eastAsia="宋体" w:cs="宋体"/>
                <w:color w:val="auto"/>
                <w:spacing w:val="-14"/>
                <w:highlight w:val="none"/>
                <w:lang w:eastAsia="zh-CN"/>
              </w:rPr>
            </w:pPr>
          </w:p>
          <w:p w14:paraId="681D237C">
            <w:pPr>
              <w:pStyle w:val="17"/>
              <w:spacing w:before="33"/>
              <w:ind w:left="215"/>
              <w:rPr>
                <w:rFonts w:hint="eastAsia" w:ascii="宋体" w:hAnsi="宋体" w:eastAsia="宋体" w:cs="宋体"/>
                <w:color w:val="auto"/>
                <w:spacing w:val="-14"/>
                <w:highlight w:val="none"/>
                <w:lang w:eastAsia="zh-CN"/>
              </w:rPr>
            </w:pPr>
          </w:p>
          <w:p w14:paraId="3B7135A8">
            <w:pPr>
              <w:pStyle w:val="17"/>
              <w:spacing w:before="33"/>
              <w:ind w:left="215"/>
              <w:rPr>
                <w:rFonts w:hint="eastAsia" w:ascii="宋体" w:hAnsi="宋体" w:eastAsia="宋体" w:cs="宋体"/>
                <w:color w:val="auto"/>
                <w:spacing w:val="-14"/>
                <w:highlight w:val="none"/>
                <w:lang w:eastAsia="zh-CN"/>
              </w:rPr>
            </w:pPr>
          </w:p>
          <w:p w14:paraId="200FCE92">
            <w:pPr>
              <w:pStyle w:val="17"/>
              <w:spacing w:before="33"/>
              <w:ind w:left="215"/>
              <w:rPr>
                <w:rFonts w:hint="eastAsia" w:ascii="宋体" w:hAnsi="宋体" w:eastAsia="宋体" w:cs="宋体"/>
                <w:color w:val="auto"/>
                <w:highlight w:val="none"/>
              </w:rPr>
            </w:pPr>
            <w:r>
              <w:rPr>
                <w:rFonts w:hint="eastAsia" w:ascii="宋体" w:hAnsi="宋体" w:eastAsia="宋体" w:cs="宋体"/>
                <w:color w:val="auto"/>
                <w:spacing w:val="-14"/>
                <w:highlight w:val="none"/>
              </w:rPr>
              <w:t>13</w:t>
            </w:r>
          </w:p>
        </w:tc>
        <w:tc>
          <w:tcPr>
            <w:tcW w:w="1843" w:type="dxa"/>
            <w:vMerge w:val="restart"/>
            <w:tcBorders>
              <w:top w:val="single" w:color="000000" w:sz="6" w:space="0"/>
              <w:bottom w:val="nil"/>
              <w:right w:val="single" w:color="000000" w:sz="6" w:space="0"/>
            </w:tcBorders>
          </w:tcPr>
          <w:p w14:paraId="0CA1B295">
            <w:pPr>
              <w:spacing w:line="264" w:lineRule="auto"/>
              <w:rPr>
                <w:rFonts w:hint="eastAsia" w:ascii="宋体" w:hAnsi="宋体" w:eastAsia="宋体" w:cs="宋体"/>
                <w:color w:val="auto"/>
                <w:highlight w:val="none"/>
              </w:rPr>
            </w:pPr>
          </w:p>
          <w:p w14:paraId="129D09D3">
            <w:pPr>
              <w:spacing w:line="265" w:lineRule="auto"/>
              <w:rPr>
                <w:rFonts w:hint="eastAsia" w:ascii="宋体" w:hAnsi="宋体" w:eastAsia="宋体" w:cs="宋体"/>
                <w:color w:val="auto"/>
                <w:highlight w:val="none"/>
              </w:rPr>
            </w:pPr>
          </w:p>
          <w:p w14:paraId="55A1CD65">
            <w:pPr>
              <w:spacing w:line="265" w:lineRule="auto"/>
              <w:rPr>
                <w:rFonts w:hint="eastAsia" w:ascii="宋体" w:hAnsi="宋体" w:eastAsia="宋体" w:cs="宋体"/>
                <w:color w:val="auto"/>
                <w:highlight w:val="none"/>
              </w:rPr>
            </w:pPr>
          </w:p>
          <w:p w14:paraId="3DDB3E61">
            <w:pPr>
              <w:spacing w:line="265" w:lineRule="auto"/>
              <w:rPr>
                <w:rFonts w:hint="eastAsia" w:ascii="宋体" w:hAnsi="宋体" w:eastAsia="宋体" w:cs="宋体"/>
                <w:color w:val="auto"/>
                <w:highlight w:val="none"/>
              </w:rPr>
            </w:pPr>
          </w:p>
          <w:p w14:paraId="310AB206">
            <w:pPr>
              <w:spacing w:line="265" w:lineRule="auto"/>
              <w:rPr>
                <w:rFonts w:hint="eastAsia" w:ascii="宋体" w:hAnsi="宋体" w:eastAsia="宋体" w:cs="宋体"/>
                <w:color w:val="auto"/>
                <w:highlight w:val="none"/>
              </w:rPr>
            </w:pPr>
          </w:p>
          <w:p w14:paraId="6D9CD6C2">
            <w:pPr>
              <w:spacing w:line="265" w:lineRule="auto"/>
              <w:rPr>
                <w:rFonts w:hint="eastAsia" w:ascii="宋体" w:hAnsi="宋体" w:eastAsia="宋体" w:cs="宋体"/>
                <w:color w:val="auto"/>
                <w:highlight w:val="none"/>
              </w:rPr>
            </w:pPr>
          </w:p>
          <w:p w14:paraId="0F3A66B9">
            <w:pPr>
              <w:pStyle w:val="17"/>
              <w:spacing w:before="78" w:line="220" w:lineRule="auto"/>
              <w:ind w:left="437"/>
              <w:rPr>
                <w:rFonts w:hint="eastAsia" w:ascii="宋体" w:hAnsi="宋体" w:eastAsia="宋体" w:cs="宋体"/>
                <w:color w:val="auto"/>
                <w:highlight w:val="none"/>
              </w:rPr>
            </w:pPr>
            <w:r>
              <w:rPr>
                <w:rFonts w:hint="eastAsia" w:ascii="宋体" w:hAnsi="宋体" w:eastAsia="宋体" w:cs="宋体"/>
                <w:b/>
                <w:bCs/>
                <w:color w:val="auto"/>
                <w:spacing w:val="-5"/>
                <w:highlight w:val="none"/>
              </w:rPr>
              <w:t>特别说明</w:t>
            </w:r>
          </w:p>
        </w:tc>
        <w:tc>
          <w:tcPr>
            <w:tcW w:w="6089" w:type="dxa"/>
            <w:tcBorders>
              <w:top w:val="single" w:color="000000" w:sz="6" w:space="0"/>
              <w:left w:val="single" w:color="000000" w:sz="6" w:space="0"/>
              <w:bottom w:val="single" w:color="000000" w:sz="6" w:space="0"/>
              <w:right w:val="single" w:color="000000" w:sz="6" w:space="0"/>
            </w:tcBorders>
          </w:tcPr>
          <w:p w14:paraId="3EB866F8">
            <w:pPr>
              <w:pStyle w:val="17"/>
              <w:spacing w:before="31" w:line="349" w:lineRule="auto"/>
              <w:ind w:left="23" w:right="22"/>
              <w:jc w:val="both"/>
              <w:rPr>
                <w:rFonts w:hint="eastAsia" w:ascii="宋体" w:hAnsi="宋体" w:eastAsia="宋体" w:cs="宋体"/>
                <w:color w:val="auto"/>
                <w:highlight w:val="none"/>
                <w:lang w:eastAsia="zh-CN"/>
              </w:rPr>
            </w:pPr>
            <w:r>
              <w:rPr>
                <w:rFonts w:hint="eastAsia" w:ascii="宋体" w:hAnsi="宋体" w:eastAsia="宋体" w:cs="宋体"/>
                <w:color w:val="auto"/>
                <w:spacing w:val="1"/>
                <w:highlight w:val="none"/>
                <w:lang w:eastAsia="zh-CN"/>
              </w:rPr>
              <w:t xml:space="preserve">联合体投标的，联合体各方分别提供与联合体协议中规定 的分工内容相应的业绩证明材料，业绩数量以提供材料较 </w:t>
            </w:r>
            <w:r>
              <w:rPr>
                <w:rFonts w:hint="eastAsia" w:ascii="宋体" w:hAnsi="宋体" w:eastAsia="宋体" w:cs="宋体"/>
                <w:color w:val="auto"/>
                <w:spacing w:val="-2"/>
                <w:highlight w:val="none"/>
                <w:lang w:eastAsia="zh-CN"/>
              </w:rPr>
              <w:t>少的一方为准。</w:t>
            </w:r>
          </w:p>
        </w:tc>
      </w:tr>
      <w:tr w14:paraId="4D69D2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35" w:hRule="atLeast"/>
        </w:trPr>
        <w:tc>
          <w:tcPr>
            <w:tcW w:w="639" w:type="dxa"/>
            <w:vMerge w:val="continue"/>
            <w:tcBorders>
              <w:top w:val="nil"/>
              <w:left w:val="single" w:color="000000" w:sz="6" w:space="0"/>
            </w:tcBorders>
          </w:tcPr>
          <w:p w14:paraId="19EE1FC3">
            <w:pPr>
              <w:rPr>
                <w:rFonts w:hint="eastAsia" w:ascii="宋体" w:hAnsi="宋体" w:eastAsia="宋体" w:cs="宋体"/>
                <w:color w:val="auto"/>
                <w:highlight w:val="none"/>
                <w:lang w:eastAsia="zh-CN"/>
              </w:rPr>
            </w:pPr>
          </w:p>
        </w:tc>
        <w:tc>
          <w:tcPr>
            <w:tcW w:w="1843" w:type="dxa"/>
            <w:vMerge w:val="continue"/>
            <w:tcBorders>
              <w:top w:val="nil"/>
              <w:right w:val="single" w:color="000000" w:sz="6" w:space="0"/>
            </w:tcBorders>
          </w:tcPr>
          <w:p w14:paraId="2AA186A5">
            <w:pPr>
              <w:rPr>
                <w:rFonts w:hint="eastAsia" w:ascii="宋体" w:hAnsi="宋体" w:eastAsia="宋体" w:cs="宋体"/>
                <w:color w:val="auto"/>
                <w:highlight w:val="none"/>
                <w:lang w:eastAsia="zh-CN"/>
              </w:rPr>
            </w:pPr>
          </w:p>
        </w:tc>
        <w:tc>
          <w:tcPr>
            <w:tcW w:w="6089" w:type="dxa"/>
            <w:tcBorders>
              <w:top w:val="single" w:color="000000" w:sz="6" w:space="0"/>
              <w:left w:val="single" w:color="000000" w:sz="6" w:space="0"/>
              <w:right w:val="single" w:color="000000" w:sz="6" w:space="0"/>
            </w:tcBorders>
          </w:tcPr>
          <w:p w14:paraId="5BFBAD23">
            <w:pPr>
              <w:pStyle w:val="17"/>
              <w:spacing w:before="35" w:line="289" w:lineRule="auto"/>
              <w:ind w:left="23" w:firstLine="21"/>
              <w:rPr>
                <w:rFonts w:hint="eastAsia" w:ascii="宋体" w:hAnsi="宋体" w:eastAsia="宋体" w:cs="宋体"/>
                <w:color w:val="auto"/>
                <w:highlight w:val="none"/>
                <w:lang w:eastAsia="zh-CN"/>
              </w:rPr>
            </w:pPr>
            <w:r>
              <w:rPr>
                <w:rFonts w:hint="eastAsia" w:ascii="宋体" w:hAnsi="宋体" w:eastAsia="宋体" w:cs="宋体"/>
                <w:color w:val="auto"/>
                <w:spacing w:val="-2"/>
                <w:highlight w:val="none"/>
                <w:lang w:eastAsia="zh-CN"/>
              </w:rPr>
              <w:t>□联合体投标的，联合体各方均需按招标文件</w:t>
            </w:r>
            <w:r>
              <w:rPr>
                <w:rFonts w:hint="eastAsia" w:ascii="宋体" w:hAnsi="宋体" w:eastAsia="宋体" w:cs="宋体"/>
                <w:color w:val="auto"/>
                <w:spacing w:val="-3"/>
                <w:highlight w:val="none"/>
                <w:lang w:eastAsia="zh-CN"/>
              </w:rPr>
              <w:t>第四部分评</w:t>
            </w:r>
            <w:r>
              <w:rPr>
                <w:rFonts w:hint="eastAsia" w:ascii="宋体" w:hAnsi="宋体" w:eastAsia="宋体" w:cs="宋体"/>
                <w:color w:val="auto"/>
                <w:highlight w:val="none"/>
                <w:lang w:eastAsia="zh-CN"/>
              </w:rPr>
              <w:t xml:space="preserve"> </w:t>
            </w:r>
            <w:r>
              <w:rPr>
                <w:rFonts w:hint="eastAsia" w:ascii="宋体" w:hAnsi="宋体" w:eastAsia="宋体" w:cs="宋体"/>
                <w:color w:val="auto"/>
                <w:spacing w:val="-8"/>
                <w:highlight w:val="none"/>
                <w:lang w:eastAsia="zh-CN"/>
              </w:rPr>
              <w:t>标标准要求提供资信证明文件，否则视为不符合相关要求。</w:t>
            </w:r>
          </w:p>
          <w:p w14:paraId="3E3AAAB2">
            <w:pPr>
              <w:pStyle w:val="17"/>
              <w:spacing w:before="181" w:line="313" w:lineRule="auto"/>
              <w:ind w:left="25" w:right="22" w:firstLine="1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drawing>
                <wp:inline distT="0" distB="0" distL="0" distR="0">
                  <wp:extent cx="122555" cy="11747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84"/>
                          <a:stretch>
                            <a:fillRect/>
                          </a:stretch>
                        </pic:blipFill>
                        <pic:spPr>
                          <a:xfrm>
                            <a:off x="0" y="0"/>
                            <a:ext cx="122986" cy="117805"/>
                          </a:xfrm>
                          <a:prstGeom prst="rect">
                            <a:avLst/>
                          </a:prstGeom>
                        </pic:spPr>
                      </pic:pic>
                    </a:graphicData>
                  </a:graphic>
                </wp:inline>
              </w:drawing>
            </w:r>
            <w:r>
              <w:rPr>
                <w:rFonts w:hint="eastAsia" w:ascii="宋体" w:hAnsi="宋体" w:eastAsia="宋体" w:cs="宋体"/>
                <w:color w:val="auto"/>
                <w:spacing w:val="2"/>
                <w:highlight w:val="none"/>
                <w:lang w:eastAsia="zh-CN"/>
              </w:rPr>
              <w:t>联合体投标的，联合体中有一方或者联合体成员根据分</w:t>
            </w:r>
            <w:r>
              <w:rPr>
                <w:rFonts w:hint="eastAsia" w:ascii="宋体" w:hAnsi="宋体" w:eastAsia="宋体" w:cs="宋体"/>
                <w:color w:val="auto"/>
                <w:spacing w:val="10"/>
                <w:highlight w:val="none"/>
                <w:lang w:eastAsia="zh-CN"/>
              </w:rPr>
              <w:t xml:space="preserve"> </w:t>
            </w:r>
            <w:r>
              <w:rPr>
                <w:rFonts w:hint="eastAsia" w:ascii="宋体" w:hAnsi="宋体" w:eastAsia="宋体" w:cs="宋体"/>
                <w:color w:val="auto"/>
                <w:spacing w:val="11"/>
                <w:highlight w:val="none"/>
                <w:lang w:eastAsia="zh-CN"/>
              </w:rPr>
              <w:t>工按招标文件第四部分评标标准要求提供资信证明文件</w:t>
            </w:r>
            <w:r>
              <w:rPr>
                <w:rFonts w:hint="eastAsia" w:ascii="宋体" w:hAnsi="宋体" w:eastAsia="宋体" w:cs="宋体"/>
                <w:color w:val="auto"/>
                <w:spacing w:val="1"/>
                <w:highlight w:val="none"/>
                <w:lang w:eastAsia="zh-CN"/>
              </w:rPr>
              <w:t xml:space="preserve"> </w:t>
            </w:r>
            <w:r>
              <w:rPr>
                <w:rFonts w:hint="eastAsia" w:ascii="宋体" w:hAnsi="宋体" w:eastAsia="宋体" w:cs="宋体"/>
                <w:color w:val="auto"/>
                <w:spacing w:val="-2"/>
                <w:highlight w:val="none"/>
                <w:lang w:eastAsia="zh-CN"/>
              </w:rPr>
              <w:t>的，视为符合了相关要求。</w:t>
            </w:r>
          </w:p>
        </w:tc>
      </w:tr>
      <w:tr w14:paraId="29DD6C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639" w:type="dxa"/>
          </w:tcPr>
          <w:p w14:paraId="4F96E161">
            <w:pPr>
              <w:pStyle w:val="17"/>
              <w:spacing w:before="273" w:line="242" w:lineRule="auto"/>
              <w:ind w:left="220"/>
              <w:rPr>
                <w:rFonts w:hint="eastAsia" w:ascii="宋体" w:hAnsi="宋体" w:eastAsia="宋体" w:cs="宋体"/>
                <w:color w:val="auto"/>
                <w:highlight w:val="none"/>
              </w:rPr>
            </w:pPr>
            <w:r>
              <w:rPr>
                <w:rFonts w:hint="eastAsia" w:ascii="宋体" w:hAnsi="宋体" w:eastAsia="宋体" w:cs="宋体"/>
                <w:color w:val="auto"/>
                <w:spacing w:val="-14"/>
                <w:highlight w:val="none"/>
              </w:rPr>
              <w:t>14</w:t>
            </w:r>
          </w:p>
        </w:tc>
        <w:tc>
          <w:tcPr>
            <w:tcW w:w="1843" w:type="dxa"/>
            <w:tcBorders>
              <w:right w:val="single" w:color="000000" w:sz="6" w:space="0"/>
            </w:tcBorders>
          </w:tcPr>
          <w:p w14:paraId="3A2EFEA9">
            <w:pPr>
              <w:pStyle w:val="17"/>
              <w:spacing w:before="273" w:line="220" w:lineRule="auto"/>
              <w:ind w:left="100"/>
              <w:rPr>
                <w:rFonts w:hint="eastAsia" w:ascii="宋体" w:hAnsi="宋体" w:eastAsia="宋体" w:cs="宋体"/>
                <w:color w:val="auto"/>
                <w:highlight w:val="none"/>
              </w:rPr>
            </w:pPr>
            <w:r>
              <w:rPr>
                <w:rFonts w:hint="eastAsia" w:ascii="宋体" w:hAnsi="宋体" w:eastAsia="宋体" w:cs="宋体"/>
                <w:b/>
                <w:bCs/>
                <w:color w:val="auto"/>
                <w:spacing w:val="-7"/>
                <w:highlight w:val="none"/>
              </w:rPr>
              <w:t>中标候选人数量</w:t>
            </w:r>
          </w:p>
        </w:tc>
        <w:tc>
          <w:tcPr>
            <w:tcW w:w="6089" w:type="dxa"/>
            <w:tcBorders>
              <w:left w:val="single" w:color="000000" w:sz="6" w:space="0"/>
              <w:bottom w:val="single" w:color="000000" w:sz="6" w:space="0"/>
            </w:tcBorders>
          </w:tcPr>
          <w:p w14:paraId="4570270C">
            <w:pPr>
              <w:pStyle w:val="17"/>
              <w:spacing w:before="274" w:line="219" w:lineRule="auto"/>
              <w:ind w:left="23"/>
              <w:rPr>
                <w:rFonts w:hint="eastAsia" w:ascii="宋体" w:hAnsi="宋体" w:eastAsia="宋体" w:cs="宋体"/>
                <w:color w:val="auto"/>
                <w:highlight w:val="none"/>
                <w:lang w:eastAsia="zh-CN"/>
              </w:rPr>
            </w:pPr>
            <w:r>
              <w:rPr>
                <w:rFonts w:hint="eastAsia" w:ascii="宋体" w:hAnsi="宋体" w:eastAsia="宋体" w:cs="宋体"/>
                <w:color w:val="auto"/>
                <w:spacing w:val="-2"/>
                <w:highlight w:val="none"/>
                <w:lang w:eastAsia="zh-CN"/>
              </w:rPr>
              <w:t>本项目推荐的中标候选人数量：</w:t>
            </w:r>
            <w:r>
              <w:rPr>
                <w:rFonts w:hint="eastAsia" w:ascii="宋体" w:hAnsi="宋体" w:eastAsia="宋体" w:cs="宋体"/>
                <w:color w:val="auto"/>
                <w:spacing w:val="-2"/>
                <w:highlight w:val="none"/>
                <w:u w:val="single"/>
                <w:lang w:eastAsia="zh-CN"/>
              </w:rPr>
              <w:t xml:space="preserve"> 1</w:t>
            </w:r>
            <w:r>
              <w:rPr>
                <w:rFonts w:hint="eastAsia" w:ascii="宋体" w:hAnsi="宋体" w:eastAsia="宋体" w:cs="宋体"/>
                <w:color w:val="auto"/>
                <w:spacing w:val="-32"/>
                <w:highlight w:val="none"/>
                <w:u w:val="single"/>
                <w:lang w:eastAsia="zh-CN"/>
              </w:rPr>
              <w:t xml:space="preserve"> </w:t>
            </w:r>
            <w:r>
              <w:rPr>
                <w:rFonts w:hint="eastAsia" w:ascii="宋体" w:hAnsi="宋体" w:eastAsia="宋体" w:cs="宋体"/>
                <w:color w:val="auto"/>
                <w:spacing w:val="-2"/>
                <w:highlight w:val="none"/>
                <w:u w:val="none"/>
                <w:lang w:eastAsia="zh-CN"/>
              </w:rPr>
              <w:t xml:space="preserve">名 </w:t>
            </w:r>
            <w:r>
              <w:rPr>
                <w:rFonts w:hint="eastAsia" w:ascii="宋体" w:hAnsi="宋体" w:eastAsia="宋体" w:cs="宋体"/>
                <w:color w:val="auto"/>
                <w:spacing w:val="-2"/>
                <w:highlight w:val="none"/>
                <w:lang w:eastAsia="zh-CN"/>
              </w:rPr>
              <w:t>。</w:t>
            </w:r>
          </w:p>
        </w:tc>
      </w:tr>
      <w:tr w14:paraId="69CBEC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0" w:hRule="atLeast"/>
        </w:trPr>
        <w:tc>
          <w:tcPr>
            <w:tcW w:w="639" w:type="dxa"/>
            <w:tcBorders>
              <w:bottom w:val="single" w:color="auto" w:sz="4" w:space="0"/>
            </w:tcBorders>
          </w:tcPr>
          <w:p w14:paraId="6E432165">
            <w:pPr>
              <w:spacing w:line="247" w:lineRule="auto"/>
              <w:rPr>
                <w:rFonts w:hint="eastAsia" w:ascii="宋体" w:hAnsi="宋体" w:eastAsia="宋体" w:cs="宋体"/>
                <w:color w:val="auto"/>
                <w:highlight w:val="none"/>
                <w:lang w:eastAsia="zh-CN"/>
              </w:rPr>
            </w:pPr>
          </w:p>
          <w:p w14:paraId="28ACE840">
            <w:pPr>
              <w:spacing w:line="247" w:lineRule="auto"/>
              <w:rPr>
                <w:rFonts w:hint="eastAsia" w:ascii="宋体" w:hAnsi="宋体" w:eastAsia="宋体" w:cs="宋体"/>
                <w:color w:val="auto"/>
                <w:highlight w:val="none"/>
                <w:lang w:eastAsia="zh-CN"/>
              </w:rPr>
            </w:pPr>
          </w:p>
          <w:p w14:paraId="0E2A5710">
            <w:pPr>
              <w:spacing w:line="247" w:lineRule="auto"/>
              <w:rPr>
                <w:rFonts w:hint="eastAsia" w:ascii="宋体" w:hAnsi="宋体" w:eastAsia="宋体" w:cs="宋体"/>
                <w:color w:val="auto"/>
                <w:highlight w:val="none"/>
                <w:lang w:eastAsia="zh-CN"/>
              </w:rPr>
            </w:pPr>
          </w:p>
          <w:p w14:paraId="3140344E">
            <w:pPr>
              <w:spacing w:line="247" w:lineRule="auto"/>
              <w:rPr>
                <w:rFonts w:hint="eastAsia" w:ascii="宋体" w:hAnsi="宋体" w:eastAsia="宋体" w:cs="宋体"/>
                <w:color w:val="auto"/>
                <w:highlight w:val="none"/>
                <w:lang w:eastAsia="zh-CN"/>
              </w:rPr>
            </w:pPr>
          </w:p>
          <w:p w14:paraId="700F69FC">
            <w:pPr>
              <w:spacing w:line="247" w:lineRule="auto"/>
              <w:rPr>
                <w:rFonts w:hint="eastAsia" w:ascii="宋体" w:hAnsi="宋体" w:eastAsia="宋体" w:cs="宋体"/>
                <w:color w:val="auto"/>
                <w:highlight w:val="none"/>
                <w:lang w:eastAsia="zh-CN"/>
              </w:rPr>
            </w:pPr>
          </w:p>
          <w:p w14:paraId="7E200F21">
            <w:pPr>
              <w:spacing w:line="247" w:lineRule="auto"/>
              <w:rPr>
                <w:rFonts w:hint="eastAsia" w:ascii="宋体" w:hAnsi="宋体" w:eastAsia="宋体" w:cs="宋体"/>
                <w:color w:val="auto"/>
                <w:highlight w:val="none"/>
                <w:lang w:eastAsia="zh-CN"/>
              </w:rPr>
            </w:pPr>
          </w:p>
          <w:p w14:paraId="06603DD9">
            <w:pPr>
              <w:spacing w:line="247" w:lineRule="auto"/>
              <w:rPr>
                <w:rFonts w:hint="eastAsia" w:ascii="宋体" w:hAnsi="宋体" w:eastAsia="宋体" w:cs="宋体"/>
                <w:color w:val="auto"/>
                <w:highlight w:val="none"/>
                <w:lang w:eastAsia="zh-CN"/>
              </w:rPr>
            </w:pPr>
          </w:p>
          <w:p w14:paraId="0717FBE3">
            <w:pPr>
              <w:spacing w:line="247" w:lineRule="auto"/>
              <w:rPr>
                <w:rFonts w:hint="eastAsia" w:ascii="宋体" w:hAnsi="宋体" w:eastAsia="宋体" w:cs="宋体"/>
                <w:color w:val="auto"/>
                <w:highlight w:val="none"/>
                <w:lang w:eastAsia="zh-CN"/>
              </w:rPr>
            </w:pPr>
          </w:p>
          <w:p w14:paraId="5A334B22">
            <w:pPr>
              <w:spacing w:line="247" w:lineRule="auto"/>
              <w:rPr>
                <w:rFonts w:hint="eastAsia" w:ascii="宋体" w:hAnsi="宋体" w:eastAsia="宋体" w:cs="宋体"/>
                <w:color w:val="auto"/>
                <w:highlight w:val="none"/>
                <w:lang w:eastAsia="zh-CN"/>
              </w:rPr>
            </w:pPr>
          </w:p>
          <w:p w14:paraId="1BB48DF1">
            <w:pPr>
              <w:spacing w:line="248" w:lineRule="auto"/>
              <w:rPr>
                <w:rFonts w:hint="eastAsia" w:ascii="宋体" w:hAnsi="宋体" w:eastAsia="宋体" w:cs="宋体"/>
                <w:color w:val="auto"/>
                <w:highlight w:val="none"/>
                <w:lang w:eastAsia="zh-CN"/>
              </w:rPr>
            </w:pPr>
          </w:p>
          <w:p w14:paraId="63BF2E34">
            <w:pPr>
              <w:spacing w:line="248" w:lineRule="auto"/>
              <w:rPr>
                <w:rFonts w:hint="eastAsia" w:ascii="宋体" w:hAnsi="宋体" w:eastAsia="宋体" w:cs="宋体"/>
                <w:color w:val="auto"/>
                <w:highlight w:val="none"/>
                <w:lang w:eastAsia="zh-CN"/>
              </w:rPr>
            </w:pPr>
          </w:p>
          <w:p w14:paraId="2F9D3877">
            <w:pPr>
              <w:spacing w:line="248" w:lineRule="auto"/>
              <w:rPr>
                <w:rFonts w:hint="eastAsia" w:ascii="宋体" w:hAnsi="宋体" w:eastAsia="宋体" w:cs="宋体"/>
                <w:color w:val="auto"/>
                <w:highlight w:val="none"/>
                <w:lang w:eastAsia="zh-CN"/>
              </w:rPr>
            </w:pPr>
          </w:p>
          <w:p w14:paraId="38A0AA80">
            <w:pPr>
              <w:spacing w:line="248" w:lineRule="auto"/>
              <w:rPr>
                <w:rFonts w:hint="eastAsia" w:ascii="宋体" w:hAnsi="宋体" w:eastAsia="宋体" w:cs="宋体"/>
                <w:color w:val="auto"/>
                <w:highlight w:val="none"/>
                <w:lang w:eastAsia="zh-CN"/>
              </w:rPr>
            </w:pPr>
          </w:p>
          <w:p w14:paraId="72BFAE08">
            <w:pPr>
              <w:spacing w:line="248" w:lineRule="auto"/>
              <w:rPr>
                <w:rFonts w:hint="eastAsia" w:ascii="宋体" w:hAnsi="宋体" w:eastAsia="宋体" w:cs="宋体"/>
                <w:color w:val="auto"/>
                <w:highlight w:val="none"/>
                <w:lang w:eastAsia="zh-CN"/>
              </w:rPr>
            </w:pPr>
          </w:p>
          <w:p w14:paraId="088A4732">
            <w:pPr>
              <w:pStyle w:val="17"/>
              <w:spacing w:before="78"/>
              <w:ind w:left="220"/>
              <w:rPr>
                <w:rFonts w:hint="eastAsia" w:ascii="宋体" w:hAnsi="宋体" w:eastAsia="宋体" w:cs="宋体"/>
                <w:color w:val="auto"/>
                <w:highlight w:val="none"/>
              </w:rPr>
            </w:pPr>
            <w:r>
              <w:rPr>
                <w:rFonts w:hint="eastAsia" w:ascii="宋体" w:hAnsi="宋体" w:eastAsia="宋体" w:cs="宋体"/>
                <w:color w:val="auto"/>
                <w:spacing w:val="-14"/>
                <w:highlight w:val="none"/>
              </w:rPr>
              <w:t>15</w:t>
            </w:r>
          </w:p>
        </w:tc>
        <w:tc>
          <w:tcPr>
            <w:tcW w:w="1843" w:type="dxa"/>
            <w:tcBorders>
              <w:bottom w:val="single" w:color="auto" w:sz="4" w:space="0"/>
            </w:tcBorders>
          </w:tcPr>
          <w:p w14:paraId="28A821B5">
            <w:pPr>
              <w:spacing w:line="248" w:lineRule="auto"/>
              <w:rPr>
                <w:rFonts w:hint="eastAsia" w:ascii="宋体" w:hAnsi="宋体" w:eastAsia="宋体" w:cs="宋体"/>
                <w:color w:val="auto"/>
                <w:highlight w:val="none"/>
                <w:lang w:eastAsia="zh-CN"/>
              </w:rPr>
            </w:pPr>
          </w:p>
          <w:p w14:paraId="1D27619D">
            <w:pPr>
              <w:spacing w:line="248" w:lineRule="auto"/>
              <w:rPr>
                <w:rFonts w:hint="eastAsia" w:ascii="宋体" w:hAnsi="宋体" w:eastAsia="宋体" w:cs="宋体"/>
                <w:color w:val="auto"/>
                <w:highlight w:val="none"/>
                <w:lang w:eastAsia="zh-CN"/>
              </w:rPr>
            </w:pPr>
          </w:p>
          <w:p w14:paraId="54B8E5BA">
            <w:pPr>
              <w:spacing w:line="248" w:lineRule="auto"/>
              <w:rPr>
                <w:rFonts w:hint="eastAsia" w:ascii="宋体" w:hAnsi="宋体" w:eastAsia="宋体" w:cs="宋体"/>
                <w:color w:val="auto"/>
                <w:highlight w:val="none"/>
                <w:lang w:eastAsia="zh-CN"/>
              </w:rPr>
            </w:pPr>
          </w:p>
          <w:p w14:paraId="2619B8B1">
            <w:pPr>
              <w:spacing w:line="248" w:lineRule="auto"/>
              <w:rPr>
                <w:rFonts w:hint="eastAsia" w:ascii="宋体" w:hAnsi="宋体" w:eastAsia="宋体" w:cs="宋体"/>
                <w:color w:val="auto"/>
                <w:highlight w:val="none"/>
                <w:lang w:eastAsia="zh-CN"/>
              </w:rPr>
            </w:pPr>
          </w:p>
          <w:p w14:paraId="28F0454E">
            <w:pPr>
              <w:spacing w:line="248" w:lineRule="auto"/>
              <w:rPr>
                <w:rFonts w:hint="eastAsia" w:ascii="宋体" w:hAnsi="宋体" w:eastAsia="宋体" w:cs="宋体"/>
                <w:color w:val="auto"/>
                <w:highlight w:val="none"/>
                <w:lang w:eastAsia="zh-CN"/>
              </w:rPr>
            </w:pPr>
          </w:p>
          <w:p w14:paraId="00D6F564">
            <w:pPr>
              <w:spacing w:line="248" w:lineRule="auto"/>
              <w:rPr>
                <w:rFonts w:hint="eastAsia" w:ascii="宋体" w:hAnsi="宋体" w:eastAsia="宋体" w:cs="宋体"/>
                <w:color w:val="auto"/>
                <w:highlight w:val="none"/>
                <w:lang w:eastAsia="zh-CN"/>
              </w:rPr>
            </w:pPr>
          </w:p>
          <w:p w14:paraId="1B48B730">
            <w:pPr>
              <w:spacing w:line="248" w:lineRule="auto"/>
              <w:rPr>
                <w:rFonts w:hint="eastAsia" w:ascii="宋体" w:hAnsi="宋体" w:eastAsia="宋体" w:cs="宋体"/>
                <w:color w:val="auto"/>
                <w:highlight w:val="none"/>
                <w:lang w:eastAsia="zh-CN"/>
              </w:rPr>
            </w:pPr>
          </w:p>
          <w:p w14:paraId="5125A5A5">
            <w:pPr>
              <w:spacing w:line="249" w:lineRule="auto"/>
              <w:rPr>
                <w:rFonts w:hint="eastAsia" w:ascii="宋体" w:hAnsi="宋体" w:eastAsia="宋体" w:cs="宋体"/>
                <w:color w:val="auto"/>
                <w:highlight w:val="none"/>
                <w:lang w:eastAsia="zh-CN"/>
              </w:rPr>
            </w:pPr>
          </w:p>
          <w:p w14:paraId="611AC436">
            <w:pPr>
              <w:spacing w:line="249" w:lineRule="auto"/>
              <w:rPr>
                <w:rFonts w:hint="eastAsia" w:ascii="宋体" w:hAnsi="宋体" w:eastAsia="宋体" w:cs="宋体"/>
                <w:color w:val="auto"/>
                <w:highlight w:val="none"/>
                <w:lang w:eastAsia="zh-CN"/>
              </w:rPr>
            </w:pPr>
          </w:p>
          <w:p w14:paraId="1D8F5BD5">
            <w:pPr>
              <w:spacing w:line="249" w:lineRule="auto"/>
              <w:rPr>
                <w:rFonts w:hint="eastAsia" w:ascii="宋体" w:hAnsi="宋体" w:eastAsia="宋体" w:cs="宋体"/>
                <w:color w:val="auto"/>
                <w:highlight w:val="none"/>
                <w:lang w:eastAsia="zh-CN"/>
              </w:rPr>
            </w:pPr>
          </w:p>
          <w:p w14:paraId="14839677">
            <w:pPr>
              <w:spacing w:line="249" w:lineRule="auto"/>
              <w:rPr>
                <w:rFonts w:hint="eastAsia" w:ascii="宋体" w:hAnsi="宋体" w:eastAsia="宋体" w:cs="宋体"/>
                <w:color w:val="auto"/>
                <w:highlight w:val="none"/>
                <w:lang w:eastAsia="zh-CN"/>
              </w:rPr>
            </w:pPr>
          </w:p>
          <w:p w14:paraId="6160C82A">
            <w:pPr>
              <w:spacing w:line="249" w:lineRule="auto"/>
              <w:rPr>
                <w:rFonts w:hint="eastAsia" w:ascii="宋体" w:hAnsi="宋体" w:eastAsia="宋体" w:cs="宋体"/>
                <w:color w:val="auto"/>
                <w:highlight w:val="none"/>
                <w:lang w:eastAsia="zh-CN"/>
              </w:rPr>
            </w:pPr>
          </w:p>
          <w:p w14:paraId="3E7A190B">
            <w:pPr>
              <w:spacing w:line="249" w:lineRule="auto"/>
              <w:rPr>
                <w:rFonts w:hint="eastAsia" w:ascii="宋体" w:hAnsi="宋体" w:eastAsia="宋体" w:cs="宋体"/>
                <w:color w:val="auto"/>
                <w:highlight w:val="none"/>
                <w:lang w:eastAsia="zh-CN"/>
              </w:rPr>
            </w:pPr>
          </w:p>
          <w:p w14:paraId="0584CF5F">
            <w:pPr>
              <w:pStyle w:val="17"/>
              <w:spacing w:before="78" w:line="361" w:lineRule="auto"/>
              <w:ind w:left="441" w:right="85" w:hanging="365"/>
              <w:rPr>
                <w:rFonts w:hint="eastAsia" w:ascii="宋体" w:hAnsi="宋体" w:eastAsia="宋体" w:cs="宋体"/>
                <w:color w:val="auto"/>
                <w:highlight w:val="none"/>
                <w:lang w:eastAsia="zh-CN"/>
              </w:rPr>
            </w:pPr>
            <w:r>
              <w:rPr>
                <w:rFonts w:hint="eastAsia" w:ascii="宋体" w:hAnsi="宋体" w:eastAsia="宋体" w:cs="宋体"/>
                <w:b/>
                <w:bCs/>
                <w:color w:val="auto"/>
                <w:spacing w:val="-4"/>
                <w:highlight w:val="none"/>
                <w:lang w:eastAsia="zh-CN"/>
              </w:rPr>
              <w:t>代理费用收取方</w:t>
            </w:r>
            <w:r>
              <w:rPr>
                <w:rFonts w:hint="eastAsia" w:ascii="宋体" w:hAnsi="宋体" w:eastAsia="宋体" w:cs="宋体"/>
                <w:color w:val="auto"/>
                <w:spacing w:val="5"/>
                <w:highlight w:val="none"/>
                <w:lang w:eastAsia="zh-CN"/>
              </w:rPr>
              <w:t xml:space="preserve"> </w:t>
            </w:r>
            <w:r>
              <w:rPr>
                <w:rFonts w:hint="eastAsia" w:ascii="宋体" w:hAnsi="宋体" w:eastAsia="宋体" w:cs="宋体"/>
                <w:b/>
                <w:bCs/>
                <w:color w:val="auto"/>
                <w:spacing w:val="-6"/>
                <w:highlight w:val="none"/>
                <w:lang w:eastAsia="zh-CN"/>
              </w:rPr>
              <w:t>式及标准</w:t>
            </w:r>
          </w:p>
        </w:tc>
        <w:tc>
          <w:tcPr>
            <w:tcW w:w="6089" w:type="dxa"/>
            <w:tcBorders>
              <w:top w:val="single" w:color="000000" w:sz="6" w:space="0"/>
              <w:bottom w:val="single" w:color="000000" w:sz="6" w:space="0"/>
            </w:tcBorders>
          </w:tcPr>
          <w:p w14:paraId="36367774">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1、成交单位须在领取成交通知书的同时，提供与线上递交的“电子加密响应文件”一致的纸质响应文件并装订成册一正三副给采购代理机构。</w:t>
            </w:r>
          </w:p>
          <w:p w14:paraId="2228E1BF">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2、采购代理服务费金额：</w:t>
            </w:r>
            <w:r>
              <w:rPr>
                <w:rFonts w:hint="eastAsia" w:ascii="宋体" w:hAnsi="宋体" w:eastAsia="宋体" w:cs="宋体"/>
                <w:color w:val="auto"/>
                <w:sz w:val="24"/>
                <w:szCs w:val="24"/>
                <w:highlight w:val="none"/>
                <w:lang w:val="en-US" w:eastAsia="zh-CN"/>
              </w:rPr>
              <w:t>参考</w:t>
            </w:r>
            <w:r>
              <w:rPr>
                <w:rFonts w:hint="eastAsia" w:ascii="宋体" w:hAnsi="宋体" w:eastAsia="宋体" w:cs="宋体"/>
                <w:color w:val="auto"/>
                <w:sz w:val="24"/>
                <w:szCs w:val="24"/>
                <w:highlight w:val="none"/>
                <w:lang w:eastAsia="zh-CN"/>
              </w:rPr>
              <w:t>浙价服【2011】534号文件货物类收费标准收取，</w:t>
            </w:r>
            <w:r>
              <w:rPr>
                <w:rFonts w:hint="eastAsia" w:ascii="宋体" w:hAnsi="宋体" w:eastAsia="宋体" w:cs="宋体"/>
                <w:color w:val="auto"/>
                <w:sz w:val="24"/>
                <w:szCs w:val="24"/>
                <w:highlight w:val="none"/>
                <w:lang w:val="en-US" w:eastAsia="zh-CN"/>
              </w:rPr>
              <w:t>不足伍仟按伍仟元计取</w:t>
            </w:r>
            <w:r>
              <w:rPr>
                <w:rFonts w:hint="eastAsia" w:ascii="宋体" w:hAnsi="宋体" w:eastAsia="宋体" w:cs="宋体"/>
                <w:color w:val="auto"/>
                <w:sz w:val="24"/>
                <w:szCs w:val="24"/>
                <w:highlight w:val="none"/>
                <w:lang w:eastAsia="zh-CN"/>
              </w:rPr>
              <w:t>。</w:t>
            </w:r>
          </w:p>
          <w:p w14:paraId="6A36E036">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采购代理服务费交纳形式：汇票/支票/电汇/现金</w:t>
            </w:r>
          </w:p>
          <w:p w14:paraId="739AD994">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采购代理服务费由中标人在发布采购结果公告后5日内以人民币方式向采购代理机构支付。汇入以下账户：</w:t>
            </w:r>
          </w:p>
          <w:p w14:paraId="47D6B120">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户名：东方经纬项目管理有限公司</w:t>
            </w:r>
          </w:p>
          <w:p w14:paraId="7A0429BB">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开户：中信银行庆春支行</w:t>
            </w:r>
          </w:p>
          <w:p w14:paraId="74B87BE9">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账号：7332610182600025935</w:t>
            </w:r>
          </w:p>
          <w:p w14:paraId="4A42BEF9">
            <w:pPr>
              <w:pStyle w:val="17"/>
              <w:spacing w:before="179" w:line="343" w:lineRule="auto"/>
              <w:ind w:left="27" w:right="27" w:firstLine="4"/>
              <w:rPr>
                <w:rFonts w:hint="eastAsia" w:ascii="宋体" w:hAnsi="宋体" w:eastAsia="宋体" w:cs="宋体"/>
                <w:color w:val="auto"/>
                <w:highlight w:val="none"/>
                <w:lang w:eastAsia="zh-CN"/>
              </w:rPr>
            </w:pPr>
            <w:r>
              <w:rPr>
                <w:rFonts w:hint="eastAsia" w:ascii="宋体" w:hAnsi="宋体" w:eastAsia="宋体" w:cs="宋体"/>
                <w:b/>
                <w:bCs/>
                <w:color w:val="auto"/>
                <w:highlight w:val="none"/>
                <w:lang w:eastAsia="zh-CN"/>
              </w:rPr>
              <w:t>特别说明：</w:t>
            </w:r>
            <w:r>
              <w:rPr>
                <w:rFonts w:hint="eastAsia" w:ascii="宋体" w:hAnsi="宋体" w:eastAsia="宋体" w:cs="宋体"/>
                <w:color w:val="auto"/>
                <w:spacing w:val="-4"/>
                <w:highlight w:val="none"/>
                <w:lang w:eastAsia="zh-CN"/>
              </w:rPr>
              <w:t>中标供应商放弃中标资格导致重新采购的，应当承担支</w:t>
            </w:r>
            <w:r>
              <w:rPr>
                <w:rFonts w:hint="eastAsia" w:ascii="宋体" w:hAnsi="宋体" w:eastAsia="宋体" w:cs="宋体"/>
                <w:color w:val="auto"/>
                <w:spacing w:val="-1"/>
                <w:highlight w:val="none"/>
                <w:lang w:eastAsia="zh-CN"/>
              </w:rPr>
              <w:t>付代理服务费和专家评审费等费用在内的赔偿责任。</w:t>
            </w:r>
          </w:p>
        </w:tc>
      </w:tr>
    </w:tbl>
    <w:p w14:paraId="493E0076">
      <w:pPr>
        <w:pStyle w:val="5"/>
        <w:rPr>
          <w:rFonts w:hint="eastAsia" w:ascii="宋体" w:hAnsi="宋体" w:eastAsia="宋体" w:cs="宋体"/>
          <w:color w:val="auto"/>
          <w:highlight w:val="none"/>
          <w:lang w:eastAsia="zh-CN"/>
        </w:rPr>
      </w:pPr>
    </w:p>
    <w:p w14:paraId="6131075C">
      <w:pPr>
        <w:rPr>
          <w:rFonts w:hint="eastAsia" w:ascii="宋体" w:hAnsi="宋体" w:eastAsia="宋体" w:cs="宋体"/>
          <w:color w:val="auto"/>
          <w:highlight w:val="none"/>
          <w:lang w:eastAsia="zh-CN"/>
        </w:rPr>
        <w:sectPr>
          <w:footerReference r:id="rId11" w:type="default"/>
          <w:pgSz w:w="11906" w:h="16839"/>
          <w:pgMar w:top="1179" w:right="1417" w:bottom="1199" w:left="1418" w:header="831" w:footer="980" w:gutter="0"/>
          <w:cols w:space="720" w:num="1"/>
        </w:sectPr>
      </w:pPr>
    </w:p>
    <w:tbl>
      <w:tblPr>
        <w:tblStyle w:val="16"/>
        <w:tblW w:w="8571" w:type="dxa"/>
        <w:tblInd w:w="7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3"/>
        <w:gridCol w:w="1842"/>
        <w:gridCol w:w="6096"/>
      </w:tblGrid>
      <w:tr w14:paraId="7CDE52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1" w:hRule="atLeast"/>
        </w:trPr>
        <w:tc>
          <w:tcPr>
            <w:tcW w:w="633" w:type="dxa"/>
            <w:vMerge w:val="restart"/>
            <w:tcBorders>
              <w:bottom w:val="nil"/>
            </w:tcBorders>
          </w:tcPr>
          <w:p w14:paraId="395CBFDE">
            <w:pPr>
              <w:spacing w:line="251" w:lineRule="auto"/>
              <w:rPr>
                <w:rFonts w:hint="eastAsia" w:ascii="宋体" w:hAnsi="宋体" w:eastAsia="宋体" w:cs="宋体"/>
                <w:color w:val="auto"/>
                <w:highlight w:val="none"/>
                <w:lang w:eastAsia="zh-CN"/>
              </w:rPr>
            </w:pPr>
          </w:p>
          <w:p w14:paraId="644B916A">
            <w:pPr>
              <w:spacing w:line="251" w:lineRule="auto"/>
              <w:rPr>
                <w:rFonts w:hint="eastAsia" w:ascii="宋体" w:hAnsi="宋体" w:eastAsia="宋体" w:cs="宋体"/>
                <w:color w:val="auto"/>
                <w:highlight w:val="none"/>
                <w:lang w:eastAsia="zh-CN"/>
              </w:rPr>
            </w:pPr>
          </w:p>
          <w:p w14:paraId="21F68E4D">
            <w:pPr>
              <w:spacing w:line="251" w:lineRule="auto"/>
              <w:rPr>
                <w:rFonts w:hint="eastAsia" w:ascii="宋体" w:hAnsi="宋体" w:eastAsia="宋体" w:cs="宋体"/>
                <w:color w:val="auto"/>
                <w:highlight w:val="none"/>
                <w:lang w:eastAsia="zh-CN"/>
              </w:rPr>
            </w:pPr>
          </w:p>
          <w:p w14:paraId="134674CD">
            <w:pPr>
              <w:spacing w:line="251" w:lineRule="auto"/>
              <w:rPr>
                <w:rFonts w:hint="eastAsia" w:ascii="宋体" w:hAnsi="宋体" w:eastAsia="宋体" w:cs="宋体"/>
                <w:color w:val="auto"/>
                <w:highlight w:val="none"/>
                <w:lang w:eastAsia="zh-CN"/>
              </w:rPr>
            </w:pPr>
          </w:p>
          <w:p w14:paraId="770B3184">
            <w:pPr>
              <w:spacing w:line="251" w:lineRule="auto"/>
              <w:rPr>
                <w:rFonts w:hint="eastAsia" w:ascii="宋体" w:hAnsi="宋体" w:eastAsia="宋体" w:cs="宋体"/>
                <w:color w:val="auto"/>
                <w:highlight w:val="none"/>
                <w:lang w:eastAsia="zh-CN"/>
              </w:rPr>
            </w:pPr>
          </w:p>
          <w:p w14:paraId="5C7C60AB">
            <w:pPr>
              <w:spacing w:line="251" w:lineRule="auto"/>
              <w:rPr>
                <w:rFonts w:hint="eastAsia" w:ascii="宋体" w:hAnsi="宋体" w:eastAsia="宋体" w:cs="宋体"/>
                <w:color w:val="auto"/>
                <w:highlight w:val="none"/>
                <w:lang w:eastAsia="zh-CN"/>
              </w:rPr>
            </w:pPr>
          </w:p>
          <w:p w14:paraId="49765191">
            <w:pPr>
              <w:spacing w:line="251" w:lineRule="auto"/>
              <w:rPr>
                <w:rFonts w:hint="eastAsia" w:ascii="宋体" w:hAnsi="宋体" w:eastAsia="宋体" w:cs="宋体"/>
                <w:color w:val="auto"/>
                <w:highlight w:val="none"/>
                <w:lang w:eastAsia="zh-CN"/>
              </w:rPr>
            </w:pPr>
          </w:p>
          <w:p w14:paraId="765EFB06">
            <w:pPr>
              <w:spacing w:line="251" w:lineRule="auto"/>
              <w:rPr>
                <w:rFonts w:hint="eastAsia" w:ascii="宋体" w:hAnsi="宋体" w:eastAsia="宋体" w:cs="宋体"/>
                <w:color w:val="auto"/>
                <w:highlight w:val="none"/>
                <w:lang w:eastAsia="zh-CN"/>
              </w:rPr>
            </w:pPr>
          </w:p>
          <w:p w14:paraId="6AEE6079">
            <w:pPr>
              <w:spacing w:line="251" w:lineRule="auto"/>
              <w:rPr>
                <w:rFonts w:hint="eastAsia" w:ascii="宋体" w:hAnsi="宋体" w:eastAsia="宋体" w:cs="宋体"/>
                <w:color w:val="auto"/>
                <w:highlight w:val="none"/>
                <w:lang w:eastAsia="zh-CN"/>
              </w:rPr>
            </w:pPr>
          </w:p>
          <w:p w14:paraId="2965CEB3">
            <w:pPr>
              <w:spacing w:line="251" w:lineRule="auto"/>
              <w:rPr>
                <w:rFonts w:hint="eastAsia" w:ascii="宋体" w:hAnsi="宋体" w:eastAsia="宋体" w:cs="宋体"/>
                <w:color w:val="auto"/>
                <w:highlight w:val="none"/>
                <w:lang w:eastAsia="zh-CN"/>
              </w:rPr>
            </w:pPr>
          </w:p>
          <w:p w14:paraId="4D3F812A">
            <w:pPr>
              <w:spacing w:line="251" w:lineRule="auto"/>
              <w:rPr>
                <w:rFonts w:hint="eastAsia" w:ascii="宋体" w:hAnsi="宋体" w:eastAsia="宋体" w:cs="宋体"/>
                <w:color w:val="auto"/>
                <w:highlight w:val="none"/>
                <w:lang w:eastAsia="zh-CN"/>
              </w:rPr>
            </w:pPr>
          </w:p>
          <w:p w14:paraId="57F87FD9">
            <w:pPr>
              <w:spacing w:line="252" w:lineRule="auto"/>
              <w:rPr>
                <w:rFonts w:hint="eastAsia" w:ascii="宋体" w:hAnsi="宋体" w:eastAsia="宋体" w:cs="宋体"/>
                <w:color w:val="auto"/>
                <w:highlight w:val="none"/>
                <w:lang w:eastAsia="zh-CN"/>
              </w:rPr>
            </w:pPr>
          </w:p>
          <w:p w14:paraId="14134346">
            <w:pPr>
              <w:spacing w:line="252" w:lineRule="auto"/>
              <w:rPr>
                <w:rFonts w:hint="eastAsia" w:ascii="宋体" w:hAnsi="宋体" w:eastAsia="宋体" w:cs="宋体"/>
                <w:color w:val="auto"/>
                <w:highlight w:val="none"/>
                <w:lang w:eastAsia="zh-CN"/>
              </w:rPr>
            </w:pPr>
          </w:p>
          <w:p w14:paraId="3E4EAA54">
            <w:pPr>
              <w:spacing w:line="252" w:lineRule="auto"/>
              <w:rPr>
                <w:rFonts w:hint="eastAsia" w:ascii="宋体" w:hAnsi="宋体" w:eastAsia="宋体" w:cs="宋体"/>
                <w:color w:val="auto"/>
                <w:highlight w:val="none"/>
                <w:lang w:eastAsia="zh-CN"/>
              </w:rPr>
            </w:pPr>
          </w:p>
          <w:p w14:paraId="12D161DC">
            <w:pPr>
              <w:pStyle w:val="17"/>
              <w:spacing w:before="78"/>
              <w:ind w:left="220"/>
              <w:rPr>
                <w:rFonts w:hint="eastAsia" w:ascii="宋体" w:hAnsi="宋体" w:eastAsia="宋体" w:cs="宋体"/>
                <w:color w:val="auto"/>
                <w:highlight w:val="none"/>
              </w:rPr>
            </w:pPr>
            <w:r>
              <w:rPr>
                <w:rFonts w:hint="eastAsia" w:ascii="宋体" w:hAnsi="宋体" w:eastAsia="宋体" w:cs="宋体"/>
                <w:color w:val="auto"/>
                <w:spacing w:val="-14"/>
                <w:highlight w:val="none"/>
              </w:rPr>
              <w:t>16</w:t>
            </w:r>
          </w:p>
        </w:tc>
        <w:tc>
          <w:tcPr>
            <w:tcW w:w="1842" w:type="dxa"/>
            <w:vMerge w:val="restart"/>
            <w:tcBorders>
              <w:bottom w:val="nil"/>
            </w:tcBorders>
          </w:tcPr>
          <w:p w14:paraId="2C37EA28">
            <w:pPr>
              <w:spacing w:line="251" w:lineRule="auto"/>
              <w:rPr>
                <w:rFonts w:hint="eastAsia" w:ascii="宋体" w:hAnsi="宋体" w:eastAsia="宋体" w:cs="宋体"/>
                <w:color w:val="auto"/>
                <w:highlight w:val="none"/>
              </w:rPr>
            </w:pPr>
          </w:p>
          <w:p w14:paraId="451ECEB6">
            <w:pPr>
              <w:spacing w:line="251" w:lineRule="auto"/>
              <w:rPr>
                <w:rFonts w:hint="eastAsia" w:ascii="宋体" w:hAnsi="宋体" w:eastAsia="宋体" w:cs="宋体"/>
                <w:color w:val="auto"/>
                <w:highlight w:val="none"/>
              </w:rPr>
            </w:pPr>
          </w:p>
          <w:p w14:paraId="7A385D51">
            <w:pPr>
              <w:spacing w:line="251" w:lineRule="auto"/>
              <w:rPr>
                <w:rFonts w:hint="eastAsia" w:ascii="宋体" w:hAnsi="宋体" w:eastAsia="宋体" w:cs="宋体"/>
                <w:color w:val="auto"/>
                <w:highlight w:val="none"/>
              </w:rPr>
            </w:pPr>
          </w:p>
          <w:p w14:paraId="064614FF">
            <w:pPr>
              <w:spacing w:line="251" w:lineRule="auto"/>
              <w:rPr>
                <w:rFonts w:hint="eastAsia" w:ascii="宋体" w:hAnsi="宋体" w:eastAsia="宋体" w:cs="宋体"/>
                <w:color w:val="auto"/>
                <w:highlight w:val="none"/>
              </w:rPr>
            </w:pPr>
          </w:p>
          <w:p w14:paraId="63FDAAB1">
            <w:pPr>
              <w:spacing w:line="251" w:lineRule="auto"/>
              <w:rPr>
                <w:rFonts w:hint="eastAsia" w:ascii="宋体" w:hAnsi="宋体" w:eastAsia="宋体" w:cs="宋体"/>
                <w:color w:val="auto"/>
                <w:highlight w:val="none"/>
              </w:rPr>
            </w:pPr>
          </w:p>
          <w:p w14:paraId="1F488438">
            <w:pPr>
              <w:spacing w:line="251" w:lineRule="auto"/>
              <w:rPr>
                <w:rFonts w:hint="eastAsia" w:ascii="宋体" w:hAnsi="宋体" w:eastAsia="宋体" w:cs="宋体"/>
                <w:color w:val="auto"/>
                <w:highlight w:val="none"/>
              </w:rPr>
            </w:pPr>
          </w:p>
          <w:p w14:paraId="5E63FC0C">
            <w:pPr>
              <w:spacing w:line="251" w:lineRule="auto"/>
              <w:rPr>
                <w:rFonts w:hint="eastAsia" w:ascii="宋体" w:hAnsi="宋体" w:eastAsia="宋体" w:cs="宋体"/>
                <w:color w:val="auto"/>
                <w:highlight w:val="none"/>
              </w:rPr>
            </w:pPr>
          </w:p>
          <w:p w14:paraId="43213234">
            <w:pPr>
              <w:spacing w:line="251" w:lineRule="auto"/>
              <w:rPr>
                <w:rFonts w:hint="eastAsia" w:ascii="宋体" w:hAnsi="宋体" w:eastAsia="宋体" w:cs="宋体"/>
                <w:color w:val="auto"/>
                <w:highlight w:val="none"/>
              </w:rPr>
            </w:pPr>
          </w:p>
          <w:p w14:paraId="751F4331">
            <w:pPr>
              <w:spacing w:line="251" w:lineRule="auto"/>
              <w:rPr>
                <w:rFonts w:hint="eastAsia" w:ascii="宋体" w:hAnsi="宋体" w:eastAsia="宋体" w:cs="宋体"/>
                <w:color w:val="auto"/>
                <w:highlight w:val="none"/>
              </w:rPr>
            </w:pPr>
          </w:p>
          <w:p w14:paraId="68E03C00">
            <w:pPr>
              <w:spacing w:line="251" w:lineRule="auto"/>
              <w:rPr>
                <w:rFonts w:hint="eastAsia" w:ascii="宋体" w:hAnsi="宋体" w:eastAsia="宋体" w:cs="宋体"/>
                <w:color w:val="auto"/>
                <w:highlight w:val="none"/>
              </w:rPr>
            </w:pPr>
          </w:p>
          <w:p w14:paraId="0CE36D62">
            <w:pPr>
              <w:spacing w:line="251" w:lineRule="auto"/>
              <w:rPr>
                <w:rFonts w:hint="eastAsia" w:ascii="宋体" w:hAnsi="宋体" w:eastAsia="宋体" w:cs="宋体"/>
                <w:color w:val="auto"/>
                <w:highlight w:val="none"/>
              </w:rPr>
            </w:pPr>
          </w:p>
          <w:p w14:paraId="28E6F35F">
            <w:pPr>
              <w:spacing w:line="251" w:lineRule="auto"/>
              <w:rPr>
                <w:rFonts w:hint="eastAsia" w:ascii="宋体" w:hAnsi="宋体" w:eastAsia="宋体" w:cs="宋体"/>
                <w:color w:val="auto"/>
                <w:highlight w:val="none"/>
              </w:rPr>
            </w:pPr>
          </w:p>
          <w:p w14:paraId="68BDE0DE">
            <w:pPr>
              <w:spacing w:line="252" w:lineRule="auto"/>
              <w:rPr>
                <w:rFonts w:hint="eastAsia" w:ascii="宋体" w:hAnsi="宋体" w:eastAsia="宋体" w:cs="宋体"/>
                <w:color w:val="auto"/>
                <w:highlight w:val="none"/>
              </w:rPr>
            </w:pPr>
          </w:p>
          <w:p w14:paraId="55158D6A">
            <w:pPr>
              <w:spacing w:line="252" w:lineRule="auto"/>
              <w:rPr>
                <w:rFonts w:hint="eastAsia" w:ascii="宋体" w:hAnsi="宋体" w:eastAsia="宋体" w:cs="宋体"/>
                <w:color w:val="auto"/>
                <w:highlight w:val="none"/>
              </w:rPr>
            </w:pPr>
          </w:p>
          <w:p w14:paraId="75AD5AA3">
            <w:pPr>
              <w:pStyle w:val="17"/>
              <w:spacing w:before="78" w:line="221" w:lineRule="auto"/>
              <w:ind w:left="687"/>
              <w:rPr>
                <w:rFonts w:hint="eastAsia" w:ascii="宋体" w:hAnsi="宋体" w:eastAsia="宋体" w:cs="宋体"/>
                <w:color w:val="auto"/>
                <w:highlight w:val="none"/>
              </w:rPr>
            </w:pPr>
            <w:r>
              <w:rPr>
                <w:rFonts w:hint="eastAsia" w:ascii="宋体" w:hAnsi="宋体" w:eastAsia="宋体" w:cs="宋体"/>
                <w:b/>
                <w:bCs/>
                <w:color w:val="auto"/>
                <w:spacing w:val="-8"/>
                <w:highlight w:val="none"/>
              </w:rPr>
              <w:t>提醒</w:t>
            </w:r>
          </w:p>
        </w:tc>
        <w:tc>
          <w:tcPr>
            <w:tcW w:w="6096" w:type="dxa"/>
            <w:tcBorders>
              <w:top w:val="single" w:color="000000" w:sz="6" w:space="0"/>
              <w:bottom w:val="single" w:color="000000" w:sz="6" w:space="0"/>
            </w:tcBorders>
            <w:vAlign w:val="top"/>
          </w:tcPr>
          <w:p w14:paraId="36AFAAB7">
            <w:pPr>
              <w:spacing w:line="360" w:lineRule="auto"/>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参与同一个采购包（标段）的供应商存在下列情形之一的，且供应商无法做出合理解释的，其投标（响应）文件无效：</w:t>
            </w:r>
          </w:p>
          <w:p w14:paraId="4E0D7756">
            <w:pPr>
              <w:numPr>
                <w:ilvl w:val="0"/>
                <w:numId w:val="2"/>
              </w:numPr>
              <w:spacing w:line="360" w:lineRule="auto"/>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不同供应商的电子投标（响应）文件上传计算机的网卡MAC地址或硬盘序列号等硬件信息相同的；</w:t>
            </w:r>
          </w:p>
          <w:p w14:paraId="7E538DCF">
            <w:pPr>
              <w:numPr>
                <w:ilvl w:val="0"/>
                <w:numId w:val="2"/>
              </w:numPr>
              <w:spacing w:line="360" w:lineRule="auto"/>
              <w:ind w:left="0" w:leftChars="0" w:firstLine="0" w:firstLineChars="0"/>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上传的电子投标（响应）文件若出现使用本项目其他投标（响应）供应商的数字证书加密的，或者加盖本项目其他投标（响应）供应商的电子印章的；</w:t>
            </w:r>
          </w:p>
          <w:p w14:paraId="2DA253E6">
            <w:pPr>
              <w:numPr>
                <w:ilvl w:val="0"/>
                <w:numId w:val="2"/>
              </w:numPr>
              <w:spacing w:line="360" w:lineRule="auto"/>
              <w:ind w:left="0" w:leftChars="0" w:firstLine="0" w:firstLineChars="0"/>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不同供应商的投标（响应）文件的内容存在3处（含）以上错误一致的；</w:t>
            </w:r>
          </w:p>
          <w:p w14:paraId="781BEFF1">
            <w:pPr>
              <w:numPr>
                <w:ilvl w:val="0"/>
                <w:numId w:val="0"/>
              </w:numPr>
              <w:spacing w:line="360" w:lineRule="auto"/>
              <w:ind w:left="0" w:leftChars="0" w:firstLine="0" w:firstLineChars="0"/>
              <w:rPr>
                <w:rFonts w:hint="eastAsia" w:ascii="宋体" w:hAnsi="宋体" w:eastAsia="宋体" w:cs="宋体"/>
                <w:color w:val="auto"/>
                <w:highlight w:val="none"/>
                <w:lang w:eastAsia="zh-CN"/>
              </w:rPr>
            </w:pPr>
            <w:r>
              <w:rPr>
                <w:rFonts w:hint="eastAsia" w:ascii="宋体" w:hAnsi="宋体" w:eastAsia="宋体" w:cs="宋体"/>
                <w:b/>
                <w:bCs/>
                <w:color w:val="auto"/>
                <w:kern w:val="0"/>
                <w:sz w:val="24"/>
                <w:highlight w:val="none"/>
                <w:lang w:eastAsia="zh-CN"/>
              </w:rPr>
              <w:t>（</w:t>
            </w:r>
            <w:r>
              <w:rPr>
                <w:rFonts w:hint="eastAsia" w:ascii="宋体" w:hAnsi="宋体" w:eastAsia="宋体" w:cs="宋体"/>
                <w:b/>
                <w:bCs/>
                <w:color w:val="auto"/>
                <w:kern w:val="0"/>
                <w:sz w:val="24"/>
                <w:highlight w:val="none"/>
                <w:lang w:val="en-US" w:eastAsia="zh-CN"/>
              </w:rPr>
              <w:t>4</w:t>
            </w:r>
            <w:r>
              <w:rPr>
                <w:rFonts w:hint="eastAsia" w:ascii="宋体" w:hAnsi="宋体" w:eastAsia="宋体" w:cs="宋体"/>
                <w:b/>
                <w:bCs/>
                <w:color w:val="auto"/>
                <w:kern w:val="0"/>
                <w:sz w:val="24"/>
                <w:highlight w:val="none"/>
                <w:lang w:eastAsia="zh-CN"/>
              </w:rPr>
              <w:t>）</w:t>
            </w:r>
            <w:r>
              <w:rPr>
                <w:rFonts w:hint="eastAsia" w:ascii="宋体" w:hAnsi="宋体" w:eastAsia="宋体" w:cs="宋体"/>
                <w:b/>
                <w:bCs/>
                <w:color w:val="auto"/>
                <w:kern w:val="0"/>
                <w:sz w:val="24"/>
                <w:highlight w:val="none"/>
              </w:rPr>
              <w:t>不同供应商联系人为同一人或不同联系人的联系电话一致的。</w:t>
            </w:r>
          </w:p>
        </w:tc>
      </w:tr>
      <w:tr w14:paraId="2579F9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3" w:hRule="atLeast"/>
        </w:trPr>
        <w:tc>
          <w:tcPr>
            <w:tcW w:w="633" w:type="dxa"/>
            <w:vMerge w:val="continue"/>
            <w:tcBorders>
              <w:top w:val="nil"/>
            </w:tcBorders>
          </w:tcPr>
          <w:p w14:paraId="60B965CE">
            <w:pPr>
              <w:rPr>
                <w:rFonts w:hint="eastAsia" w:ascii="宋体" w:hAnsi="宋体" w:eastAsia="宋体" w:cs="宋体"/>
                <w:color w:val="auto"/>
                <w:highlight w:val="none"/>
                <w:lang w:eastAsia="zh-CN"/>
              </w:rPr>
            </w:pPr>
          </w:p>
        </w:tc>
        <w:tc>
          <w:tcPr>
            <w:tcW w:w="1842" w:type="dxa"/>
            <w:vMerge w:val="continue"/>
            <w:tcBorders>
              <w:top w:val="nil"/>
            </w:tcBorders>
          </w:tcPr>
          <w:p w14:paraId="1CE7DA8E">
            <w:pPr>
              <w:rPr>
                <w:rFonts w:hint="eastAsia" w:ascii="宋体" w:hAnsi="宋体" w:eastAsia="宋体" w:cs="宋体"/>
                <w:color w:val="auto"/>
                <w:highlight w:val="none"/>
                <w:lang w:eastAsia="zh-CN"/>
              </w:rPr>
            </w:pPr>
          </w:p>
        </w:tc>
        <w:tc>
          <w:tcPr>
            <w:tcW w:w="6096" w:type="dxa"/>
            <w:tcBorders>
              <w:top w:val="single" w:color="000000" w:sz="6" w:space="0"/>
            </w:tcBorders>
            <w:vAlign w:val="top"/>
          </w:tcPr>
          <w:p w14:paraId="7AEB5787">
            <w:pPr>
              <w:spacing w:line="360" w:lineRule="auto"/>
              <w:rPr>
                <w:rFonts w:hint="eastAsia" w:ascii="宋体" w:hAnsi="宋体" w:eastAsia="宋体" w:cs="宋体"/>
                <w:color w:val="auto"/>
                <w:highlight w:val="none"/>
                <w:lang w:eastAsia="zh-CN"/>
              </w:rPr>
            </w:pPr>
            <w:r>
              <w:rPr>
                <w:rFonts w:hint="eastAsia" w:ascii="宋体" w:hAnsi="宋体" w:eastAsia="宋体" w:cs="宋体"/>
                <w:b/>
                <w:bCs/>
                <w:color w:val="auto"/>
                <w:kern w:val="0"/>
                <w:sz w:val="24"/>
                <w:highlight w:val="none"/>
              </w:rPr>
              <w:t>根据《浙江省财政厅关于进一步规范政府采购秩序促进公平竞争的通知》（浙财采监〔2025〕2 号文件）的要求，在评审结束后、合同签订前，采购人、采购代理机构将通过网站查询、原件核对等方式对中标（成交）供应商在投标（响应）文件中涉及客观分评审内容的业绩、检测报告、认证证书等资料的真实性进行复核，发现供应商提供虚假材料的，将书面报告本级财政部门。</w:t>
            </w:r>
          </w:p>
        </w:tc>
      </w:tr>
    </w:tbl>
    <w:p w14:paraId="2F795C40">
      <w:pPr>
        <w:pStyle w:val="5"/>
        <w:rPr>
          <w:rFonts w:hint="eastAsia" w:ascii="宋体" w:hAnsi="宋体" w:eastAsia="宋体" w:cs="宋体"/>
          <w:color w:val="auto"/>
          <w:highlight w:val="none"/>
          <w:lang w:eastAsia="zh-CN"/>
        </w:rPr>
      </w:pPr>
    </w:p>
    <w:p w14:paraId="63C3F3CD">
      <w:pPr>
        <w:rPr>
          <w:rFonts w:hint="eastAsia" w:ascii="宋体" w:hAnsi="宋体" w:eastAsia="宋体" w:cs="宋体"/>
          <w:color w:val="auto"/>
          <w:highlight w:val="none"/>
          <w:lang w:eastAsia="zh-CN"/>
        </w:rPr>
        <w:sectPr>
          <w:footerReference r:id="rId12" w:type="default"/>
          <w:pgSz w:w="11906" w:h="16839"/>
          <w:pgMar w:top="1179" w:right="1417" w:bottom="1199" w:left="1418" w:header="831" w:footer="980" w:gutter="0"/>
          <w:cols w:space="720" w:num="1"/>
        </w:sectPr>
      </w:pPr>
    </w:p>
    <w:p w14:paraId="6303FABC">
      <w:pPr>
        <w:spacing w:before="28" w:line="226" w:lineRule="auto"/>
        <w:ind w:left="3848"/>
        <w:outlineLvl w:val="0"/>
        <w:rPr>
          <w:rFonts w:hint="eastAsia" w:ascii="宋体" w:hAnsi="宋体" w:eastAsia="宋体" w:cs="宋体"/>
          <w:color w:val="auto"/>
          <w:sz w:val="31"/>
          <w:szCs w:val="31"/>
          <w:highlight w:val="none"/>
          <w:lang w:eastAsia="zh-CN"/>
        </w:rPr>
      </w:pPr>
      <w:r>
        <w:rPr>
          <w:rFonts w:hint="eastAsia" w:ascii="宋体" w:hAnsi="宋体" w:eastAsia="宋体" w:cs="宋体"/>
          <w:b/>
          <w:bCs/>
          <w:color w:val="auto"/>
          <w:spacing w:val="3"/>
          <w:sz w:val="31"/>
          <w:szCs w:val="31"/>
          <w:highlight w:val="none"/>
          <w:lang w:eastAsia="zh-CN"/>
        </w:rPr>
        <w:t>一、总则</w:t>
      </w:r>
    </w:p>
    <w:p w14:paraId="34646EBD">
      <w:pPr>
        <w:spacing w:before="230" w:line="221" w:lineRule="auto"/>
        <w:ind w:left="387"/>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8"/>
          <w:sz w:val="24"/>
          <w:szCs w:val="24"/>
          <w:highlight w:val="none"/>
          <w:lang w:eastAsia="zh-CN"/>
        </w:rPr>
        <w:t>1.</w:t>
      </w:r>
      <w:r>
        <w:rPr>
          <w:rFonts w:hint="eastAsia" w:ascii="宋体" w:hAnsi="宋体" w:eastAsia="宋体" w:cs="宋体"/>
          <w:color w:val="auto"/>
          <w:spacing w:val="9"/>
          <w:sz w:val="24"/>
          <w:szCs w:val="24"/>
          <w:highlight w:val="none"/>
          <w:lang w:eastAsia="zh-CN"/>
        </w:rPr>
        <w:t xml:space="preserve"> </w:t>
      </w:r>
      <w:r>
        <w:rPr>
          <w:rFonts w:hint="eastAsia" w:ascii="宋体" w:hAnsi="宋体" w:eastAsia="宋体" w:cs="宋体"/>
          <w:b/>
          <w:bCs/>
          <w:color w:val="auto"/>
          <w:spacing w:val="-8"/>
          <w:sz w:val="24"/>
          <w:szCs w:val="24"/>
          <w:highlight w:val="none"/>
          <w:lang w:eastAsia="zh-CN"/>
        </w:rPr>
        <w:t>适用范围</w:t>
      </w:r>
    </w:p>
    <w:p w14:paraId="5A4A3AE3">
      <w:pPr>
        <w:spacing w:before="178" w:line="360" w:lineRule="auto"/>
        <w:ind w:left="15" w:right="170" w:firstLine="475"/>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本招标文件适用于该项目的招标、投标、开标</w:t>
      </w:r>
      <w:r>
        <w:rPr>
          <w:rFonts w:hint="eastAsia" w:ascii="宋体" w:hAnsi="宋体" w:eastAsia="宋体" w:cs="宋体"/>
          <w:color w:val="auto"/>
          <w:spacing w:val="-2"/>
          <w:sz w:val="24"/>
          <w:szCs w:val="24"/>
          <w:highlight w:val="none"/>
          <w:lang w:eastAsia="zh-CN"/>
        </w:rPr>
        <w:t>、资格审查及信用信息查询、评标、</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定标、合同、验收等行为（法律、法规另有规定的，从其规定）。</w:t>
      </w:r>
    </w:p>
    <w:p w14:paraId="583516C8">
      <w:pPr>
        <w:spacing w:before="1" w:line="220" w:lineRule="auto"/>
        <w:ind w:left="372"/>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5"/>
          <w:sz w:val="24"/>
          <w:szCs w:val="24"/>
          <w:highlight w:val="none"/>
          <w:lang w:eastAsia="zh-CN"/>
        </w:rPr>
        <w:t>2.定义</w:t>
      </w:r>
    </w:p>
    <w:p w14:paraId="3BBAE9D7">
      <w:pPr>
        <w:spacing w:before="178" w:line="219" w:lineRule="auto"/>
        <w:ind w:left="49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2.1 “杭州师范大学附属第二中学</w:t>
      </w:r>
      <w:r>
        <w:rPr>
          <w:rFonts w:hint="eastAsia" w:ascii="宋体" w:hAnsi="宋体" w:eastAsia="宋体" w:cs="宋体"/>
          <w:color w:val="auto"/>
          <w:spacing w:val="-74"/>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”系指招标公告中载明的本项目的采购人。</w:t>
      </w:r>
    </w:p>
    <w:p w14:paraId="22CE970B">
      <w:pPr>
        <w:spacing w:before="180" w:line="219" w:lineRule="auto"/>
        <w:ind w:left="49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2.2 “东方经纬项目管理有限公司</w:t>
      </w:r>
      <w:r>
        <w:rPr>
          <w:rFonts w:hint="eastAsia" w:ascii="宋体" w:hAnsi="宋体" w:eastAsia="宋体" w:cs="宋体"/>
          <w:color w:val="auto"/>
          <w:spacing w:val="-88"/>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”系指招标公告中载明的本项目</w:t>
      </w:r>
      <w:r>
        <w:rPr>
          <w:rFonts w:hint="eastAsia" w:ascii="宋体" w:hAnsi="宋体" w:eastAsia="宋体" w:cs="宋体"/>
          <w:color w:val="auto"/>
          <w:spacing w:val="-2"/>
          <w:sz w:val="24"/>
          <w:szCs w:val="24"/>
          <w:highlight w:val="none"/>
          <w:lang w:eastAsia="zh-CN"/>
        </w:rPr>
        <w:t>的采购代理机构。</w:t>
      </w:r>
    </w:p>
    <w:p w14:paraId="2CA25027">
      <w:pPr>
        <w:spacing w:before="184" w:line="220" w:lineRule="auto"/>
        <w:ind w:left="49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2.3 “投标人</w:t>
      </w:r>
      <w:r>
        <w:rPr>
          <w:rFonts w:hint="eastAsia" w:ascii="宋体" w:hAnsi="宋体" w:eastAsia="宋体" w:cs="宋体"/>
          <w:color w:val="auto"/>
          <w:spacing w:val="-88"/>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”系指响应招标、参加投标竞争的法人、</w:t>
      </w:r>
      <w:r>
        <w:rPr>
          <w:rFonts w:hint="eastAsia" w:ascii="宋体" w:hAnsi="宋体" w:eastAsia="宋体" w:cs="宋体"/>
          <w:color w:val="auto"/>
          <w:spacing w:val="-2"/>
          <w:sz w:val="24"/>
          <w:szCs w:val="24"/>
          <w:highlight w:val="none"/>
          <w:lang w:eastAsia="zh-CN"/>
        </w:rPr>
        <w:t>其他组织或者自然人。</w:t>
      </w:r>
    </w:p>
    <w:p w14:paraId="644C720A">
      <w:pPr>
        <w:spacing w:before="178" w:line="290" w:lineRule="auto"/>
        <w:ind w:left="8" w:right="180" w:firstLine="483"/>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2.4 “负责人</w:t>
      </w:r>
      <w:r>
        <w:rPr>
          <w:rFonts w:hint="eastAsia" w:ascii="宋体" w:hAnsi="宋体" w:eastAsia="宋体" w:cs="宋体"/>
          <w:color w:val="auto"/>
          <w:spacing w:val="-70"/>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”系指法人企业的法定负责人，或其他组织为法律、行政法规规定代</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表单位行使职权的主要负责人，或自然人本人。</w:t>
      </w:r>
    </w:p>
    <w:p w14:paraId="1EF60158">
      <w:pPr>
        <w:spacing w:before="185" w:line="312" w:lineRule="auto"/>
        <w:ind w:left="32" w:right="180" w:firstLine="46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2.5“</w:t>
      </w:r>
      <w:r>
        <w:rPr>
          <w:rFonts w:hint="eastAsia" w:ascii="宋体" w:hAnsi="宋体" w:eastAsia="宋体" w:cs="宋体"/>
          <w:color w:val="auto"/>
          <w:spacing w:val="-83"/>
          <w:sz w:val="24"/>
          <w:szCs w:val="24"/>
          <w:highlight w:val="none"/>
          <w:lang w:eastAsia="zh-CN"/>
        </w:rPr>
        <w:t xml:space="preserve"> </w:t>
      </w:r>
      <w:r>
        <w:rPr>
          <w:rFonts w:hint="eastAsia" w:ascii="宋体" w:hAnsi="宋体" w:eastAsia="宋体" w:cs="宋体"/>
          <w:color w:val="auto"/>
          <w:sz w:val="24"/>
          <w:szCs w:val="24"/>
          <w:highlight w:val="none"/>
          <w:lang w:eastAsia="zh-CN"/>
        </w:rPr>
        <w:t>电子签名</w:t>
      </w:r>
      <w:r>
        <w:rPr>
          <w:rFonts w:hint="eastAsia" w:ascii="宋体" w:hAnsi="宋体" w:eastAsia="宋体" w:cs="宋体"/>
          <w:color w:val="auto"/>
          <w:spacing w:val="-85"/>
          <w:sz w:val="24"/>
          <w:szCs w:val="24"/>
          <w:highlight w:val="none"/>
          <w:lang w:eastAsia="zh-CN"/>
        </w:rPr>
        <w:t xml:space="preserve"> </w:t>
      </w:r>
      <w:r>
        <w:rPr>
          <w:rFonts w:hint="eastAsia" w:ascii="宋体" w:hAnsi="宋体" w:eastAsia="宋体" w:cs="宋体"/>
          <w:color w:val="auto"/>
          <w:sz w:val="24"/>
          <w:szCs w:val="24"/>
          <w:highlight w:val="none"/>
          <w:lang w:eastAsia="zh-CN"/>
        </w:rPr>
        <w:t>”系指数据电文中以电子形式</w:t>
      </w:r>
      <w:r>
        <w:rPr>
          <w:rFonts w:hint="eastAsia" w:ascii="宋体" w:hAnsi="宋体" w:eastAsia="宋体" w:cs="宋体"/>
          <w:color w:val="auto"/>
          <w:spacing w:val="-1"/>
          <w:sz w:val="24"/>
          <w:szCs w:val="24"/>
          <w:highlight w:val="none"/>
          <w:lang w:eastAsia="zh-CN"/>
        </w:rPr>
        <w:t>所含、所附用于识别签名人身份并表</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明签名人认可其中内容的数据；“公章</w:t>
      </w:r>
      <w:r>
        <w:rPr>
          <w:rFonts w:hint="eastAsia" w:ascii="宋体" w:hAnsi="宋体" w:eastAsia="宋体" w:cs="宋体"/>
          <w:color w:val="auto"/>
          <w:spacing w:val="-88"/>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”系指单位法定名称章。因特殊原因需要使</w:t>
      </w:r>
      <w:r>
        <w:rPr>
          <w:rFonts w:hint="eastAsia" w:ascii="宋体" w:hAnsi="宋体" w:eastAsia="宋体" w:cs="宋体"/>
          <w:color w:val="auto"/>
          <w:spacing w:val="-4"/>
          <w:sz w:val="24"/>
          <w:szCs w:val="24"/>
          <w:highlight w:val="none"/>
          <w:lang w:eastAsia="zh-CN"/>
        </w:rPr>
        <w:t>用冠</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以法定名称的业务专用章的，投标时须提供《业务专用章使用</w:t>
      </w:r>
      <w:r>
        <w:rPr>
          <w:rFonts w:hint="eastAsia" w:ascii="宋体" w:hAnsi="宋体" w:eastAsia="宋体" w:cs="宋体"/>
          <w:color w:val="auto"/>
          <w:sz w:val="24"/>
          <w:szCs w:val="24"/>
          <w:highlight w:val="none"/>
          <w:lang w:eastAsia="zh-CN"/>
        </w:rPr>
        <w:t>说明函》（附件4）。</w:t>
      </w:r>
    </w:p>
    <w:p w14:paraId="7166300E">
      <w:pPr>
        <w:spacing w:before="181" w:line="287" w:lineRule="auto"/>
        <w:ind w:left="21" w:right="183" w:firstLine="471"/>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1"/>
          <w:sz w:val="24"/>
          <w:szCs w:val="24"/>
          <w:highlight w:val="none"/>
          <w:lang w:eastAsia="zh-CN"/>
        </w:rPr>
        <w:t>2.6</w:t>
      </w:r>
      <w:r>
        <w:rPr>
          <w:rFonts w:hint="eastAsia" w:ascii="宋体" w:hAnsi="宋体" w:eastAsia="宋体" w:cs="宋体"/>
          <w:color w:val="auto"/>
          <w:spacing w:val="-86"/>
          <w:sz w:val="24"/>
          <w:szCs w:val="24"/>
          <w:highlight w:val="none"/>
          <w:lang w:eastAsia="zh-CN"/>
        </w:rPr>
        <w:t xml:space="preserve"> </w:t>
      </w:r>
      <w:r>
        <w:rPr>
          <w:rFonts w:hint="eastAsia" w:ascii="宋体" w:hAnsi="宋体" w:eastAsia="宋体" w:cs="宋体"/>
          <w:color w:val="auto"/>
          <w:spacing w:val="11"/>
          <w:sz w:val="24"/>
          <w:szCs w:val="24"/>
          <w:highlight w:val="none"/>
          <w:lang w:eastAsia="zh-CN"/>
        </w:rPr>
        <w:t>“</w:t>
      </w:r>
      <w:r>
        <w:rPr>
          <w:rFonts w:hint="eastAsia" w:ascii="宋体" w:hAnsi="宋体" w:eastAsia="宋体" w:cs="宋体"/>
          <w:color w:val="auto"/>
          <w:spacing w:val="-49"/>
          <w:sz w:val="24"/>
          <w:szCs w:val="24"/>
          <w:highlight w:val="none"/>
          <w:lang w:eastAsia="zh-CN"/>
        </w:rPr>
        <w:t xml:space="preserve"> </w:t>
      </w:r>
      <w:r>
        <w:rPr>
          <w:rFonts w:hint="eastAsia" w:ascii="宋体" w:hAnsi="宋体" w:eastAsia="宋体" w:cs="宋体"/>
          <w:color w:val="auto"/>
          <w:spacing w:val="11"/>
          <w:sz w:val="24"/>
          <w:szCs w:val="24"/>
          <w:highlight w:val="none"/>
          <w:lang w:eastAsia="zh-CN"/>
        </w:rPr>
        <w:t>电子</w:t>
      </w:r>
      <w:r>
        <w:rPr>
          <w:rFonts w:hint="eastAsia" w:ascii="宋体" w:hAnsi="宋体" w:eastAsia="宋体" w:cs="宋体"/>
          <w:color w:val="auto"/>
          <w:spacing w:val="-70"/>
          <w:sz w:val="24"/>
          <w:szCs w:val="24"/>
          <w:highlight w:val="none"/>
          <w:lang w:eastAsia="zh-CN"/>
        </w:rPr>
        <w:t xml:space="preserve"> </w:t>
      </w:r>
      <w:r>
        <w:rPr>
          <w:rFonts w:hint="eastAsia" w:ascii="宋体" w:hAnsi="宋体" w:eastAsia="宋体" w:cs="宋体"/>
          <w:color w:val="auto"/>
          <w:spacing w:val="11"/>
          <w:sz w:val="24"/>
          <w:szCs w:val="24"/>
          <w:highlight w:val="none"/>
          <w:lang w:eastAsia="zh-CN"/>
        </w:rPr>
        <w:t>交</w:t>
      </w:r>
      <w:r>
        <w:rPr>
          <w:rFonts w:hint="eastAsia" w:ascii="宋体" w:hAnsi="宋体" w:eastAsia="宋体" w:cs="宋体"/>
          <w:color w:val="auto"/>
          <w:spacing w:val="-61"/>
          <w:sz w:val="24"/>
          <w:szCs w:val="24"/>
          <w:highlight w:val="none"/>
          <w:lang w:eastAsia="zh-CN"/>
        </w:rPr>
        <w:t xml:space="preserve"> </w:t>
      </w:r>
      <w:r>
        <w:rPr>
          <w:rFonts w:hint="eastAsia" w:ascii="宋体" w:hAnsi="宋体" w:eastAsia="宋体" w:cs="宋体"/>
          <w:color w:val="auto"/>
          <w:spacing w:val="11"/>
          <w:sz w:val="24"/>
          <w:szCs w:val="24"/>
          <w:highlight w:val="none"/>
          <w:lang w:eastAsia="zh-CN"/>
        </w:rPr>
        <w:t>易平</w:t>
      </w:r>
      <w:r>
        <w:rPr>
          <w:rFonts w:hint="eastAsia" w:ascii="宋体" w:hAnsi="宋体" w:eastAsia="宋体" w:cs="宋体"/>
          <w:color w:val="auto"/>
          <w:spacing w:val="-56"/>
          <w:sz w:val="24"/>
          <w:szCs w:val="24"/>
          <w:highlight w:val="none"/>
          <w:lang w:eastAsia="zh-CN"/>
        </w:rPr>
        <w:t xml:space="preserve"> </w:t>
      </w:r>
      <w:r>
        <w:rPr>
          <w:rFonts w:hint="eastAsia" w:ascii="宋体" w:hAnsi="宋体" w:eastAsia="宋体" w:cs="宋体"/>
          <w:color w:val="auto"/>
          <w:spacing w:val="11"/>
          <w:sz w:val="24"/>
          <w:szCs w:val="24"/>
          <w:highlight w:val="none"/>
          <w:lang w:eastAsia="zh-CN"/>
        </w:rPr>
        <w:t>台</w:t>
      </w:r>
      <w:r>
        <w:rPr>
          <w:rFonts w:hint="eastAsia" w:ascii="宋体" w:hAnsi="宋体" w:eastAsia="宋体" w:cs="宋体"/>
          <w:color w:val="auto"/>
          <w:spacing w:val="-55"/>
          <w:sz w:val="24"/>
          <w:szCs w:val="24"/>
          <w:highlight w:val="none"/>
          <w:lang w:eastAsia="zh-CN"/>
        </w:rPr>
        <w:t xml:space="preserve"> </w:t>
      </w:r>
      <w:r>
        <w:rPr>
          <w:rFonts w:hint="eastAsia" w:ascii="宋体" w:hAnsi="宋体" w:eastAsia="宋体" w:cs="宋体"/>
          <w:color w:val="auto"/>
          <w:spacing w:val="11"/>
          <w:sz w:val="24"/>
          <w:szCs w:val="24"/>
          <w:highlight w:val="none"/>
          <w:lang w:eastAsia="zh-CN"/>
        </w:rPr>
        <w:t>”系指本项</w:t>
      </w:r>
      <w:r>
        <w:rPr>
          <w:rFonts w:hint="eastAsia" w:ascii="宋体" w:hAnsi="宋体" w:eastAsia="宋体" w:cs="宋体"/>
          <w:color w:val="auto"/>
          <w:spacing w:val="-31"/>
          <w:sz w:val="24"/>
          <w:szCs w:val="24"/>
          <w:highlight w:val="none"/>
          <w:lang w:eastAsia="zh-CN"/>
        </w:rPr>
        <w:t xml:space="preserve"> </w:t>
      </w:r>
      <w:r>
        <w:rPr>
          <w:rFonts w:hint="eastAsia" w:ascii="宋体" w:hAnsi="宋体" w:eastAsia="宋体" w:cs="宋体"/>
          <w:color w:val="auto"/>
          <w:spacing w:val="11"/>
          <w:sz w:val="24"/>
          <w:szCs w:val="24"/>
          <w:highlight w:val="none"/>
          <w:lang w:eastAsia="zh-CN"/>
        </w:rPr>
        <w:t>目政府采购</w:t>
      </w:r>
      <w:r>
        <w:rPr>
          <w:rFonts w:hint="eastAsia" w:ascii="宋体" w:hAnsi="宋体" w:eastAsia="宋体" w:cs="宋体"/>
          <w:color w:val="auto"/>
          <w:spacing w:val="-71"/>
          <w:sz w:val="24"/>
          <w:szCs w:val="24"/>
          <w:highlight w:val="none"/>
          <w:lang w:eastAsia="zh-CN"/>
        </w:rPr>
        <w:t xml:space="preserve"> </w:t>
      </w:r>
      <w:r>
        <w:rPr>
          <w:rFonts w:hint="eastAsia" w:ascii="宋体" w:hAnsi="宋体" w:eastAsia="宋体" w:cs="宋体"/>
          <w:color w:val="auto"/>
          <w:spacing w:val="11"/>
          <w:sz w:val="24"/>
          <w:szCs w:val="24"/>
          <w:highlight w:val="none"/>
          <w:lang w:eastAsia="zh-CN"/>
        </w:rPr>
        <w:t>活动所依托</w:t>
      </w:r>
      <w:r>
        <w:rPr>
          <w:rFonts w:hint="eastAsia" w:ascii="宋体" w:hAnsi="宋体" w:eastAsia="宋体" w:cs="宋体"/>
          <w:color w:val="auto"/>
          <w:spacing w:val="-57"/>
          <w:sz w:val="24"/>
          <w:szCs w:val="24"/>
          <w:highlight w:val="none"/>
          <w:lang w:eastAsia="zh-CN"/>
        </w:rPr>
        <w:t xml:space="preserve"> </w:t>
      </w:r>
      <w:r>
        <w:rPr>
          <w:rFonts w:hint="eastAsia" w:ascii="宋体" w:hAnsi="宋体" w:eastAsia="宋体" w:cs="宋体"/>
          <w:color w:val="auto"/>
          <w:spacing w:val="11"/>
          <w:sz w:val="24"/>
          <w:szCs w:val="24"/>
          <w:highlight w:val="none"/>
          <w:lang w:eastAsia="zh-CN"/>
        </w:rPr>
        <w:t>的</w:t>
      </w:r>
      <w:r>
        <w:rPr>
          <w:rFonts w:hint="eastAsia" w:ascii="宋体" w:hAnsi="宋体" w:eastAsia="宋体" w:cs="宋体"/>
          <w:color w:val="auto"/>
          <w:spacing w:val="10"/>
          <w:sz w:val="24"/>
          <w:szCs w:val="24"/>
          <w:highlight w:val="none"/>
          <w:lang w:eastAsia="zh-CN"/>
        </w:rPr>
        <w:t>政府采购</w:t>
      </w:r>
      <w:r>
        <w:rPr>
          <w:rFonts w:hint="eastAsia" w:ascii="宋体" w:hAnsi="宋体" w:eastAsia="宋体" w:cs="宋体"/>
          <w:color w:val="auto"/>
          <w:spacing w:val="-68"/>
          <w:sz w:val="24"/>
          <w:szCs w:val="24"/>
          <w:highlight w:val="none"/>
          <w:lang w:eastAsia="zh-CN"/>
        </w:rPr>
        <w:t xml:space="preserve"> </w:t>
      </w:r>
      <w:r>
        <w:rPr>
          <w:rFonts w:hint="eastAsia" w:ascii="宋体" w:hAnsi="宋体" w:eastAsia="宋体" w:cs="宋体"/>
          <w:color w:val="auto"/>
          <w:spacing w:val="10"/>
          <w:sz w:val="24"/>
          <w:szCs w:val="24"/>
          <w:highlight w:val="none"/>
          <w:lang w:eastAsia="zh-CN"/>
        </w:rPr>
        <w:t>云平</w:t>
      </w:r>
      <w:r>
        <w:rPr>
          <w:rFonts w:hint="eastAsia" w:ascii="宋体" w:hAnsi="宋体" w:eastAsia="宋体" w:cs="宋体"/>
          <w:color w:val="auto"/>
          <w:spacing w:val="-59"/>
          <w:sz w:val="24"/>
          <w:szCs w:val="24"/>
          <w:highlight w:val="none"/>
          <w:lang w:eastAsia="zh-CN"/>
        </w:rPr>
        <w:t xml:space="preserve"> </w:t>
      </w:r>
      <w:r>
        <w:rPr>
          <w:rFonts w:hint="eastAsia" w:ascii="宋体" w:hAnsi="宋体" w:eastAsia="宋体" w:cs="宋体"/>
          <w:color w:val="auto"/>
          <w:spacing w:val="10"/>
          <w:sz w:val="24"/>
          <w:szCs w:val="24"/>
          <w:highlight w:val="none"/>
          <w:lang w:eastAsia="zh-CN"/>
        </w:rPr>
        <w:t>台</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"https://www.zcygov.cn/" </w:instrText>
      </w:r>
      <w:r>
        <w:rPr>
          <w:rFonts w:hint="eastAsia" w:ascii="宋体" w:hAnsi="宋体" w:eastAsia="宋体" w:cs="宋体"/>
          <w:color w:val="auto"/>
          <w:highlight w:val="none"/>
        </w:rPr>
        <w:fldChar w:fldCharType="separate"/>
      </w:r>
      <w:r>
        <w:rPr>
          <w:rFonts w:hint="eastAsia" w:ascii="宋体" w:hAnsi="宋体" w:eastAsia="宋体" w:cs="宋体"/>
          <w:color w:val="auto"/>
          <w:spacing w:val="-1"/>
          <w:sz w:val="24"/>
          <w:szCs w:val="24"/>
          <w:highlight w:val="none"/>
          <w:lang w:eastAsia="zh-CN"/>
        </w:rPr>
        <w:t>https://www.zcygov.cn/</w:t>
      </w:r>
      <w:r>
        <w:rPr>
          <w:rFonts w:hint="eastAsia" w:ascii="宋体" w:hAnsi="宋体" w:eastAsia="宋体" w:cs="宋体"/>
          <w:color w:val="auto"/>
          <w:spacing w:val="-1"/>
          <w:sz w:val="24"/>
          <w:szCs w:val="24"/>
          <w:highlight w:val="none"/>
          <w:lang w:eastAsia="zh-CN"/>
        </w:rPr>
        <w:fldChar w:fldCharType="end"/>
      </w:r>
      <w:r>
        <w:rPr>
          <w:rFonts w:hint="eastAsia" w:ascii="宋体" w:hAnsi="宋体" w:eastAsia="宋体" w:cs="宋体"/>
          <w:color w:val="auto"/>
          <w:spacing w:val="-1"/>
          <w:sz w:val="24"/>
          <w:szCs w:val="24"/>
          <w:highlight w:val="none"/>
          <w:lang w:eastAsia="zh-CN"/>
        </w:rPr>
        <w:t>）。</w:t>
      </w:r>
    </w:p>
    <w:p w14:paraId="7E459BE7">
      <w:pPr>
        <w:spacing w:before="186" w:line="290" w:lineRule="auto"/>
        <w:ind w:left="32" w:right="188" w:firstLine="46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2.7 “▲</w:t>
      </w:r>
      <w:r>
        <w:rPr>
          <w:rFonts w:hint="eastAsia" w:ascii="宋体" w:hAnsi="宋体" w:eastAsia="宋体" w:cs="宋体"/>
          <w:color w:val="auto"/>
          <w:spacing w:val="-75"/>
          <w:sz w:val="24"/>
          <w:szCs w:val="24"/>
          <w:highlight w:val="none"/>
          <w:lang w:eastAsia="zh-CN"/>
        </w:rPr>
        <w:t xml:space="preserve"> </w:t>
      </w:r>
      <w:r>
        <w:rPr>
          <w:rFonts w:hint="eastAsia" w:ascii="宋体" w:hAnsi="宋体" w:eastAsia="宋体" w:cs="宋体"/>
          <w:color w:val="auto"/>
          <w:sz w:val="24"/>
          <w:szCs w:val="24"/>
          <w:highlight w:val="none"/>
          <w:lang w:eastAsia="zh-CN"/>
        </w:rPr>
        <w:t>” 系指实质性要求条款，“</w:t>
      </w:r>
      <w:r>
        <w:rPr>
          <w:rFonts w:hint="eastAsia" w:ascii="宋体" w:hAnsi="宋体" w:eastAsia="宋体" w:cs="宋体"/>
          <w:color w:val="auto"/>
          <w:spacing w:val="-86"/>
          <w:sz w:val="24"/>
          <w:szCs w:val="24"/>
          <w:highlight w:val="none"/>
          <w:lang w:eastAsia="zh-CN"/>
        </w:rPr>
        <w:t xml:space="preserve"> </w:t>
      </w:r>
      <w:r>
        <w:rPr>
          <w:rFonts w:hint="eastAsia" w:ascii="宋体" w:hAnsi="宋体" w:eastAsia="宋体" w:cs="宋体"/>
          <w:color w:val="auto"/>
          <w:sz w:val="24"/>
          <w:szCs w:val="24"/>
          <w:highlight w:val="none"/>
          <w:lang w:eastAsia="zh-CN"/>
        </w:rPr>
        <w:drawing>
          <wp:inline distT="0" distB="0" distL="0" distR="0">
            <wp:extent cx="122555" cy="11747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85"/>
                    <a:stretch>
                      <a:fillRect/>
                    </a:stretch>
                  </pic:blipFill>
                  <pic:spPr>
                    <a:xfrm>
                      <a:off x="0" y="0"/>
                      <a:ext cx="122986" cy="117805"/>
                    </a:xfrm>
                    <a:prstGeom prst="rect">
                      <a:avLst/>
                    </a:prstGeom>
                  </pic:spPr>
                </pic:pic>
              </a:graphicData>
            </a:graphic>
          </wp:inline>
        </w:drawing>
      </w:r>
      <w:r>
        <w:rPr>
          <w:rFonts w:hint="eastAsia" w:ascii="宋体" w:hAnsi="宋体" w:eastAsia="宋体" w:cs="宋体"/>
          <w:color w:val="auto"/>
          <w:spacing w:val="-71"/>
          <w:sz w:val="24"/>
          <w:szCs w:val="24"/>
          <w:highlight w:val="none"/>
          <w:lang w:eastAsia="zh-CN"/>
        </w:rPr>
        <w:t xml:space="preserve"> </w:t>
      </w: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pacing w:val="-75"/>
          <w:sz w:val="24"/>
          <w:szCs w:val="24"/>
          <w:highlight w:val="none"/>
          <w:lang w:eastAsia="zh-CN"/>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pacing w:val="-78"/>
          <w:sz w:val="24"/>
          <w:szCs w:val="24"/>
          <w:highlight w:val="none"/>
          <w:lang w:eastAsia="zh-CN"/>
        </w:rPr>
        <w:t xml:space="preserve"> </w:t>
      </w:r>
      <w:r>
        <w:rPr>
          <w:rFonts w:hint="eastAsia" w:ascii="宋体" w:hAnsi="宋体" w:eastAsia="宋体" w:cs="宋体"/>
          <w:color w:val="auto"/>
          <w:sz w:val="24"/>
          <w:szCs w:val="24"/>
          <w:highlight w:val="none"/>
          <w:lang w:eastAsia="zh-CN"/>
        </w:rPr>
        <w:t xml:space="preserve">” 系指适用本项目的要求，“ </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32"/>
          <w:sz w:val="24"/>
          <w:szCs w:val="24"/>
          <w:highlight w:val="none"/>
          <w:lang w:eastAsia="zh-CN"/>
        </w:rPr>
        <w:t xml:space="preserve"> </w:t>
      </w:r>
      <w:r>
        <w:rPr>
          <w:rFonts w:hint="eastAsia" w:ascii="宋体" w:hAnsi="宋体" w:eastAsia="宋体" w:cs="宋体"/>
          <w:color w:val="auto"/>
          <w:spacing w:val="-5"/>
          <w:sz w:val="24"/>
          <w:szCs w:val="24"/>
          <w:highlight w:val="none"/>
          <w:lang w:eastAsia="zh-CN"/>
        </w:rPr>
        <w:t>” 系指不适用本项目的要求。</w:t>
      </w:r>
    </w:p>
    <w:p w14:paraId="4648BA8C">
      <w:pPr>
        <w:spacing w:before="181" w:line="219" w:lineRule="auto"/>
        <w:ind w:left="254"/>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3"/>
          <w:sz w:val="24"/>
          <w:szCs w:val="24"/>
          <w:highlight w:val="none"/>
          <w:lang w:eastAsia="zh-CN"/>
        </w:rPr>
        <w:t>3.采购项目需要落实的政府采购政策</w:t>
      </w:r>
    </w:p>
    <w:p w14:paraId="638673EE">
      <w:pPr>
        <w:spacing w:before="180" w:line="336" w:lineRule="auto"/>
        <w:ind w:left="7" w:right="180" w:firstLine="246"/>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3.1 本项目原则上采购本国生产的货物、工程和服务，不允许采购进口产品。除非采</w:t>
      </w:r>
      <w:r>
        <w:rPr>
          <w:rFonts w:hint="eastAsia" w:ascii="宋体" w:hAnsi="宋体" w:eastAsia="宋体" w:cs="宋体"/>
          <w:color w:val="auto"/>
          <w:spacing w:val="12"/>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购人采购进口产品，已经在采购活动开始前向财政部门提出申请并获得财政部门审核同</w:t>
      </w:r>
      <w:r>
        <w:rPr>
          <w:rFonts w:hint="eastAsia" w:ascii="宋体" w:hAnsi="宋体" w:eastAsia="宋体" w:cs="宋体"/>
          <w:color w:val="auto"/>
          <w:spacing w:val="17"/>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意，且在采购需求中明确规定可以采购进口产品（但如果因信息不对称等原因，仍有满</w:t>
      </w:r>
      <w:r>
        <w:rPr>
          <w:rFonts w:hint="eastAsia" w:ascii="宋体" w:hAnsi="宋体" w:eastAsia="宋体" w:cs="宋体"/>
          <w:color w:val="auto"/>
          <w:spacing w:val="17"/>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足需求的国内产品要求参与采购竞争的，采购人、采购代理机构不会对其加以限制，仍</w:t>
      </w:r>
      <w:r>
        <w:rPr>
          <w:rFonts w:hint="eastAsia" w:ascii="宋体" w:hAnsi="宋体" w:eastAsia="宋体" w:cs="宋体"/>
          <w:color w:val="auto"/>
          <w:spacing w:val="17"/>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将按照公平竞争原则实施采购</w:t>
      </w:r>
      <w:r>
        <w:rPr>
          <w:rFonts w:hint="eastAsia" w:ascii="宋体" w:hAnsi="宋体" w:eastAsia="宋体" w:cs="宋体"/>
          <w:color w:val="auto"/>
          <w:spacing w:val="-12"/>
          <w:sz w:val="24"/>
          <w:szCs w:val="24"/>
          <w:highlight w:val="none"/>
          <w:lang w:eastAsia="zh-CN"/>
        </w:rPr>
        <w:t>）；</w:t>
      </w:r>
      <w:r>
        <w:rPr>
          <w:rFonts w:hint="eastAsia" w:ascii="宋体" w:hAnsi="宋体" w:eastAsia="宋体" w:cs="宋体"/>
          <w:color w:val="auto"/>
          <w:spacing w:val="-1"/>
          <w:sz w:val="24"/>
          <w:szCs w:val="24"/>
          <w:highlight w:val="none"/>
          <w:lang w:eastAsia="zh-CN"/>
        </w:rPr>
        <w:t>优先采购向我国企业转让技术、与我国企业签订消化</w:t>
      </w:r>
      <w:r>
        <w:rPr>
          <w:rFonts w:hint="eastAsia" w:ascii="宋体" w:hAnsi="宋体" w:eastAsia="宋体" w:cs="宋体"/>
          <w:color w:val="auto"/>
          <w:spacing w:val="1"/>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吸收再创新方案的供应商的进口产品。</w:t>
      </w:r>
    </w:p>
    <w:p w14:paraId="4AA14F33">
      <w:pPr>
        <w:spacing w:before="183" w:line="220" w:lineRule="auto"/>
        <w:ind w:left="254"/>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3.2 支持绿色发展</w:t>
      </w:r>
    </w:p>
    <w:p w14:paraId="7982FECB">
      <w:pPr>
        <w:spacing w:before="180" w:line="360" w:lineRule="auto"/>
        <w:ind w:left="7" w:firstLine="486"/>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3.2.1</w:t>
      </w:r>
      <w:r>
        <w:rPr>
          <w:rFonts w:hint="eastAsia" w:ascii="宋体" w:hAnsi="宋体" w:eastAsia="宋体" w:cs="宋体"/>
          <w:color w:val="auto"/>
          <w:spacing w:val="-52"/>
          <w:sz w:val="24"/>
          <w:szCs w:val="24"/>
          <w:highlight w:val="none"/>
          <w:lang w:eastAsia="zh-CN"/>
        </w:rPr>
        <w:t xml:space="preserve"> </w:t>
      </w:r>
      <w:r>
        <w:rPr>
          <w:rFonts w:hint="eastAsia" w:ascii="宋体" w:hAnsi="宋体" w:eastAsia="宋体" w:cs="宋体"/>
          <w:color w:val="auto"/>
          <w:sz w:val="24"/>
          <w:szCs w:val="24"/>
          <w:highlight w:val="none"/>
          <w:lang w:eastAsia="zh-CN"/>
        </w:rPr>
        <w:t>采购人拟采购的产品属于品目清单范围的，</w:t>
      </w:r>
      <w:r>
        <w:rPr>
          <w:rFonts w:hint="eastAsia" w:ascii="宋体" w:hAnsi="宋体" w:eastAsia="宋体" w:cs="宋体"/>
          <w:color w:val="auto"/>
          <w:spacing w:val="-1"/>
          <w:sz w:val="24"/>
          <w:szCs w:val="24"/>
          <w:highlight w:val="none"/>
          <w:lang w:eastAsia="zh-CN"/>
        </w:rPr>
        <w:t>采购人及其委托的采购代理机构</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将依据国家确定的认证机构出具的、处于有效期之内的节能产品、环境标志产品认证证</w:t>
      </w:r>
      <w:r>
        <w:rPr>
          <w:rFonts w:hint="eastAsia" w:ascii="宋体" w:hAnsi="宋体" w:eastAsia="宋体" w:cs="宋体"/>
          <w:color w:val="auto"/>
          <w:spacing w:val="8"/>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书，对获得证书的产品实施政府优先采购或强制采购。投标人须按招标文件要求提供相</w:t>
      </w:r>
      <w:r>
        <w:rPr>
          <w:rFonts w:hint="eastAsia" w:ascii="宋体" w:hAnsi="宋体" w:eastAsia="宋体" w:cs="宋体"/>
          <w:color w:val="auto"/>
          <w:spacing w:val="8"/>
          <w:sz w:val="24"/>
          <w:szCs w:val="24"/>
          <w:highlight w:val="none"/>
          <w:lang w:eastAsia="zh-CN"/>
        </w:rPr>
        <w:t xml:space="preserve">  </w:t>
      </w:r>
      <w:r>
        <w:rPr>
          <w:rFonts w:hint="eastAsia" w:ascii="宋体" w:hAnsi="宋体" w:eastAsia="宋体" w:cs="宋体"/>
          <w:color w:val="auto"/>
          <w:spacing w:val="-5"/>
          <w:sz w:val="24"/>
          <w:szCs w:val="24"/>
          <w:highlight w:val="none"/>
          <w:lang w:eastAsia="zh-CN"/>
        </w:rPr>
        <w:t>关产品认证证书。</w:t>
      </w:r>
      <w:r>
        <w:rPr>
          <w:rFonts w:hint="eastAsia" w:ascii="宋体" w:hAnsi="宋体" w:eastAsia="宋体" w:cs="宋体"/>
          <w:b/>
          <w:bCs/>
          <w:color w:val="auto"/>
          <w:spacing w:val="-5"/>
          <w:sz w:val="24"/>
          <w:szCs w:val="24"/>
          <w:highlight w:val="none"/>
          <w:lang w:eastAsia="zh-CN"/>
        </w:rPr>
        <w:t>▲采购人拟采购的产品属于政府强制采购的节能产品品目清单范围</w:t>
      </w:r>
      <w:r>
        <w:rPr>
          <w:rFonts w:hint="eastAsia" w:ascii="宋体" w:hAnsi="宋体" w:eastAsia="宋体" w:cs="宋体"/>
          <w:b/>
          <w:bCs/>
          <w:color w:val="auto"/>
          <w:spacing w:val="-6"/>
          <w:sz w:val="24"/>
          <w:szCs w:val="24"/>
          <w:highlight w:val="none"/>
          <w:lang w:eastAsia="zh-CN"/>
        </w:rPr>
        <w:t>的，</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b/>
          <w:bCs/>
          <w:color w:val="auto"/>
          <w:spacing w:val="-4"/>
          <w:sz w:val="24"/>
          <w:szCs w:val="24"/>
          <w:highlight w:val="none"/>
          <w:lang w:eastAsia="zh-CN"/>
        </w:rPr>
        <w:t>投标人相应的投标产品未获得国家确定的认证机构出具的、处于有效期之</w:t>
      </w:r>
      <w:r>
        <w:rPr>
          <w:rFonts w:hint="eastAsia" w:ascii="宋体" w:hAnsi="宋体" w:eastAsia="宋体" w:cs="宋体"/>
          <w:b/>
          <w:bCs/>
          <w:color w:val="auto"/>
          <w:spacing w:val="-5"/>
          <w:sz w:val="24"/>
          <w:szCs w:val="24"/>
          <w:highlight w:val="none"/>
          <w:lang w:eastAsia="zh-CN"/>
        </w:rPr>
        <w:t>内的节能产品</w:t>
      </w:r>
    </w:p>
    <w:p w14:paraId="221AC945">
      <w:pPr>
        <w:spacing w:line="360" w:lineRule="auto"/>
        <w:rPr>
          <w:rFonts w:hint="eastAsia" w:ascii="宋体" w:hAnsi="宋体" w:eastAsia="宋体" w:cs="宋体"/>
          <w:color w:val="auto"/>
          <w:sz w:val="24"/>
          <w:szCs w:val="24"/>
          <w:highlight w:val="none"/>
          <w:lang w:eastAsia="zh-CN"/>
        </w:rPr>
        <w:sectPr>
          <w:headerReference r:id="rId13" w:type="default"/>
          <w:footerReference r:id="rId14" w:type="default"/>
          <w:pgSz w:w="11906" w:h="16839"/>
          <w:pgMar w:top="1198" w:right="1237" w:bottom="1199" w:left="1418" w:header="831" w:footer="980" w:gutter="0"/>
          <w:cols w:space="720" w:num="1"/>
        </w:sectPr>
      </w:pPr>
    </w:p>
    <w:p w14:paraId="2FAB41DD">
      <w:pPr>
        <w:spacing w:before="17" w:line="219" w:lineRule="auto"/>
        <w:ind w:left="9"/>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3"/>
          <w:sz w:val="24"/>
          <w:szCs w:val="24"/>
          <w:highlight w:val="none"/>
          <w:lang w:eastAsia="zh-CN"/>
        </w:rPr>
        <w:t>认证证书的，投标无效。</w:t>
      </w:r>
    </w:p>
    <w:p w14:paraId="2667737C">
      <w:pPr>
        <w:spacing w:before="178" w:line="313" w:lineRule="auto"/>
        <w:ind w:left="9" w:right="81" w:firstLine="484"/>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3.2.2 纳入政府采购管理的修缮、装修类项目采购建材的，鼓励采购单位将绿色建</w:t>
      </w:r>
      <w:r>
        <w:rPr>
          <w:rFonts w:hint="eastAsia" w:ascii="宋体" w:hAnsi="宋体" w:eastAsia="宋体" w:cs="宋体"/>
          <w:color w:val="auto"/>
          <w:spacing w:val="12"/>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材性能、指标等作为实质性条件纳入采购文件和合同，具体性能指标要求参考相关绿色</w:t>
      </w:r>
      <w:r>
        <w:rPr>
          <w:rFonts w:hint="eastAsia" w:ascii="宋体" w:hAnsi="宋体" w:eastAsia="宋体" w:cs="宋体"/>
          <w:color w:val="auto"/>
          <w:spacing w:val="15"/>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建材政府采购需求标准。</w:t>
      </w:r>
    </w:p>
    <w:p w14:paraId="3528EC33">
      <w:pPr>
        <w:spacing w:before="183" w:line="331" w:lineRule="auto"/>
        <w:ind w:left="9" w:firstLine="484"/>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3.2.3</w:t>
      </w:r>
      <w:r>
        <w:rPr>
          <w:rFonts w:hint="eastAsia" w:ascii="宋体" w:hAnsi="宋体" w:eastAsia="宋体" w:cs="宋体"/>
          <w:color w:val="auto"/>
          <w:spacing w:val="-48"/>
          <w:sz w:val="24"/>
          <w:szCs w:val="24"/>
          <w:highlight w:val="none"/>
          <w:lang w:eastAsia="zh-CN"/>
        </w:rPr>
        <w:t xml:space="preserve"> </w:t>
      </w:r>
      <w:r>
        <w:rPr>
          <w:rFonts w:hint="eastAsia" w:ascii="宋体" w:hAnsi="宋体" w:eastAsia="宋体" w:cs="宋体"/>
          <w:color w:val="auto"/>
          <w:sz w:val="24"/>
          <w:szCs w:val="24"/>
          <w:highlight w:val="none"/>
          <w:lang w:eastAsia="zh-CN"/>
        </w:rPr>
        <w:t>为助力打好污染防治攻坚战，推广</w:t>
      </w:r>
      <w:r>
        <w:rPr>
          <w:rFonts w:hint="eastAsia" w:ascii="宋体" w:hAnsi="宋体" w:eastAsia="宋体" w:cs="宋体"/>
          <w:color w:val="auto"/>
          <w:spacing w:val="-1"/>
          <w:sz w:val="24"/>
          <w:szCs w:val="24"/>
          <w:highlight w:val="none"/>
          <w:lang w:eastAsia="zh-CN"/>
        </w:rPr>
        <w:t>使用绿色包装，政府采购货物、工程和服</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务项目中涉及商品包装和快递包装的，供应商提供产品及相关快递服务的具体包装要求</w:t>
      </w:r>
      <w:r>
        <w:rPr>
          <w:rFonts w:hint="eastAsia" w:ascii="宋体" w:hAnsi="宋体" w:eastAsia="宋体" w:cs="宋体"/>
          <w:color w:val="auto"/>
          <w:spacing w:val="15"/>
          <w:sz w:val="24"/>
          <w:szCs w:val="24"/>
          <w:highlight w:val="none"/>
          <w:lang w:eastAsia="zh-CN"/>
        </w:rPr>
        <w:t xml:space="preserve"> </w:t>
      </w:r>
      <w:r>
        <w:rPr>
          <w:rFonts w:hint="eastAsia" w:ascii="宋体" w:hAnsi="宋体" w:eastAsia="宋体" w:cs="宋体"/>
          <w:color w:val="auto"/>
          <w:spacing w:val="-17"/>
          <w:sz w:val="24"/>
          <w:szCs w:val="24"/>
          <w:highlight w:val="none"/>
          <w:lang w:eastAsia="zh-CN"/>
        </w:rPr>
        <w:t>要参考《商品包装政府采购需求标准（试行）》、《快递包装政府采购需求标准（试行</w:t>
      </w:r>
      <w:r>
        <w:rPr>
          <w:rFonts w:hint="eastAsia" w:ascii="宋体" w:hAnsi="宋体" w:eastAsia="宋体" w:cs="宋体"/>
          <w:color w:val="auto"/>
          <w:spacing w:val="-18"/>
          <w:sz w:val="24"/>
          <w:szCs w:val="24"/>
          <w:highlight w:val="non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鼓励采购单位优先采购秸秆环保板材等资源综合利用产品。鼓励采购单位优先采购绿色</w:t>
      </w:r>
      <w:r>
        <w:rPr>
          <w:rFonts w:hint="eastAsia" w:ascii="宋体" w:hAnsi="宋体" w:eastAsia="宋体" w:cs="宋体"/>
          <w:color w:val="auto"/>
          <w:spacing w:val="15"/>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物流配送服务、提供新能源交通工具的租赁服务。</w:t>
      </w:r>
    </w:p>
    <w:p w14:paraId="4CE37485">
      <w:pPr>
        <w:spacing w:before="178" w:line="313" w:lineRule="auto"/>
        <w:ind w:left="8" w:right="81" w:firstLine="485"/>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3.2.4 鼓励供应商在参加政府采购过程中开展绿色设计、选择绿色材料、打造绿色</w:t>
      </w:r>
      <w:r>
        <w:rPr>
          <w:rFonts w:hint="eastAsia" w:ascii="宋体" w:hAnsi="宋体" w:eastAsia="宋体" w:cs="宋体"/>
          <w:color w:val="auto"/>
          <w:spacing w:val="12"/>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制造工艺、开展绿色运输、做好废弃产品回收处理，实现产品全周期的绿色环保。鼓励</w:t>
      </w:r>
      <w:r>
        <w:rPr>
          <w:rFonts w:hint="eastAsia" w:ascii="宋体" w:hAnsi="宋体" w:eastAsia="宋体" w:cs="宋体"/>
          <w:color w:val="auto"/>
          <w:spacing w:val="16"/>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采购单位对其提高预付款比例、免收履约保证金。</w:t>
      </w:r>
    </w:p>
    <w:p w14:paraId="26EB7D4B">
      <w:pPr>
        <w:spacing w:before="182" w:line="220" w:lineRule="auto"/>
        <w:ind w:left="254"/>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3.3</w:t>
      </w:r>
      <w:r>
        <w:rPr>
          <w:rFonts w:hint="eastAsia" w:ascii="宋体" w:hAnsi="宋体" w:eastAsia="宋体" w:cs="宋体"/>
          <w:color w:val="auto"/>
          <w:spacing w:val="-43"/>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支持中小企业发展</w:t>
      </w:r>
    </w:p>
    <w:p w14:paraId="2AD6A518">
      <w:pPr>
        <w:spacing w:before="181" w:line="359" w:lineRule="auto"/>
        <w:ind w:left="8" w:right="81" w:firstLine="485"/>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3.3.1</w:t>
      </w:r>
      <w:r>
        <w:rPr>
          <w:rFonts w:hint="eastAsia" w:ascii="宋体" w:hAnsi="宋体" w:eastAsia="宋体" w:cs="宋体"/>
          <w:color w:val="auto"/>
          <w:spacing w:val="-28"/>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中小企业，是指在中华人民共和国境内依法设立，依据国务院批准的中小企</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业划分标准确定的中型企业、小型企业和微型企业，但与大企业的负责人为同一人，或</w:t>
      </w:r>
      <w:r>
        <w:rPr>
          <w:rFonts w:hint="eastAsia" w:ascii="宋体" w:hAnsi="宋体" w:eastAsia="宋体" w:cs="宋体"/>
          <w:color w:val="auto"/>
          <w:spacing w:val="16"/>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者与大企业存在直接控股、管理关系的除外。</w:t>
      </w:r>
    </w:p>
    <w:p w14:paraId="3F97ECEF">
      <w:pPr>
        <w:spacing w:before="1" w:line="219" w:lineRule="auto"/>
        <w:ind w:left="491"/>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符合中小企业划分标准的个体工商户，在政</w:t>
      </w:r>
      <w:r>
        <w:rPr>
          <w:rFonts w:hint="eastAsia" w:ascii="宋体" w:hAnsi="宋体" w:eastAsia="宋体" w:cs="宋体"/>
          <w:color w:val="auto"/>
          <w:spacing w:val="-1"/>
          <w:sz w:val="24"/>
          <w:szCs w:val="24"/>
          <w:highlight w:val="none"/>
          <w:lang w:eastAsia="zh-CN"/>
        </w:rPr>
        <w:t>府采购活动中视同中小企业。</w:t>
      </w:r>
    </w:p>
    <w:p w14:paraId="60E6D45D">
      <w:pPr>
        <w:spacing w:before="178" w:line="360" w:lineRule="auto"/>
        <w:ind w:left="8" w:right="17" w:firstLine="485"/>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3.3.2</w:t>
      </w:r>
      <w:r>
        <w:rPr>
          <w:rFonts w:hint="eastAsia" w:ascii="宋体" w:hAnsi="宋体" w:eastAsia="宋体" w:cs="宋体"/>
          <w:color w:val="auto"/>
          <w:spacing w:val="-38"/>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在政府采购活动中，投标人提供的货物符合下列情形的，享受中小企业扶持</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政策：在货物采购项目中，货物由中小企业制造，即货物由中小企业生产且使用该中小</w:t>
      </w:r>
      <w:r>
        <w:rPr>
          <w:rFonts w:hint="eastAsia" w:ascii="宋体" w:hAnsi="宋体" w:eastAsia="宋体" w:cs="宋体"/>
          <w:color w:val="auto"/>
          <w:spacing w:val="16"/>
          <w:sz w:val="24"/>
          <w:szCs w:val="24"/>
          <w:highlight w:val="none"/>
          <w:lang w:eastAsia="zh-CN"/>
        </w:rPr>
        <w:t xml:space="preserve"> </w:t>
      </w:r>
      <w:r>
        <w:rPr>
          <w:rFonts w:hint="eastAsia" w:ascii="宋体" w:hAnsi="宋体" w:eastAsia="宋体" w:cs="宋体"/>
          <w:color w:val="auto"/>
          <w:spacing w:val="-6"/>
          <w:sz w:val="24"/>
          <w:szCs w:val="24"/>
          <w:highlight w:val="none"/>
          <w:lang w:eastAsia="zh-CN"/>
        </w:rPr>
        <w:t>企业商号或者注册商标；在货物采购项目中，投标人提供的货物既有中小企业制造</w:t>
      </w:r>
      <w:r>
        <w:rPr>
          <w:rFonts w:hint="eastAsia" w:ascii="宋体" w:hAnsi="宋体" w:eastAsia="宋体" w:cs="宋体"/>
          <w:color w:val="auto"/>
          <w:spacing w:val="-7"/>
          <w:sz w:val="24"/>
          <w:szCs w:val="24"/>
          <w:highlight w:val="none"/>
          <w:lang w:eastAsia="zh-CN"/>
        </w:rPr>
        <w:t>货物，</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也有大型企业制造货物的，不享受中小企业扶持政策。</w:t>
      </w:r>
    </w:p>
    <w:p w14:paraId="29B1DF38">
      <w:pPr>
        <w:spacing w:line="359" w:lineRule="auto"/>
        <w:ind w:left="8" w:right="81" w:firstLine="508"/>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以联合体形式参加政府采购活动，联合体各方</w:t>
      </w:r>
      <w:r>
        <w:rPr>
          <w:rFonts w:hint="eastAsia" w:ascii="宋体" w:hAnsi="宋体" w:eastAsia="宋体" w:cs="宋体"/>
          <w:color w:val="auto"/>
          <w:spacing w:val="-3"/>
          <w:sz w:val="24"/>
          <w:szCs w:val="24"/>
          <w:highlight w:val="none"/>
          <w:lang w:eastAsia="zh-CN"/>
        </w:rPr>
        <w:t>均为中小企业的，联合体视同中小企</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业。其中，联合体各方均为小微企业的，联合体视同小微企业。</w:t>
      </w:r>
    </w:p>
    <w:p w14:paraId="1E7C3EE8">
      <w:pPr>
        <w:spacing w:before="4" w:line="353" w:lineRule="auto"/>
        <w:ind w:left="8" w:right="81" w:firstLine="485"/>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3.3.3</w:t>
      </w:r>
      <w:r>
        <w:rPr>
          <w:rFonts w:hint="eastAsia" w:ascii="宋体" w:hAnsi="宋体" w:eastAsia="宋体" w:cs="宋体"/>
          <w:color w:val="auto"/>
          <w:spacing w:val="-52"/>
          <w:sz w:val="24"/>
          <w:szCs w:val="24"/>
          <w:highlight w:val="none"/>
          <w:lang w:eastAsia="zh-CN"/>
        </w:rPr>
        <w:t xml:space="preserve"> </w:t>
      </w:r>
      <w:r>
        <w:rPr>
          <w:rFonts w:hint="eastAsia" w:ascii="宋体" w:hAnsi="宋体" w:eastAsia="宋体" w:cs="宋体"/>
          <w:color w:val="auto"/>
          <w:sz w:val="24"/>
          <w:szCs w:val="24"/>
          <w:highlight w:val="none"/>
          <w:lang w:eastAsia="zh-CN"/>
        </w:rPr>
        <w:t>对于未预留份额专门面向中小企业的政府采</w:t>
      </w:r>
      <w:r>
        <w:rPr>
          <w:rFonts w:hint="eastAsia" w:ascii="宋体" w:hAnsi="宋体" w:eastAsia="宋体" w:cs="宋体"/>
          <w:color w:val="auto"/>
          <w:spacing w:val="-1"/>
          <w:sz w:val="24"/>
          <w:szCs w:val="24"/>
          <w:highlight w:val="none"/>
          <w:lang w:eastAsia="zh-CN"/>
        </w:rPr>
        <w:t>购货物项目，以及预留份额政府</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采购货物项目中的非预留部分标项，对小型和微型企业的投标报价给予</w:t>
      </w:r>
      <w:r>
        <w:rPr>
          <w:rFonts w:hint="eastAsia" w:ascii="宋体" w:hAnsi="宋体" w:eastAsia="宋体" w:cs="宋体"/>
          <w:color w:val="auto"/>
          <w:spacing w:val="-2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10%的扣除，用</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扣除后的价格参与评审。接受大中型企业与小微企业组成联合体或者允许大中型企业向</w:t>
      </w:r>
      <w:r>
        <w:rPr>
          <w:rFonts w:hint="eastAsia" w:ascii="宋体" w:hAnsi="宋体" w:eastAsia="宋体" w:cs="宋体"/>
          <w:color w:val="auto"/>
          <w:spacing w:val="16"/>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一家或者多家小微企业分包的政府采购货物项目，对于联合协议或者分包意向协议约定</w:t>
      </w:r>
      <w:r>
        <w:rPr>
          <w:rFonts w:hint="eastAsia" w:ascii="宋体" w:hAnsi="宋体" w:eastAsia="宋体" w:cs="宋体"/>
          <w:color w:val="auto"/>
          <w:spacing w:val="16"/>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小微企业的合同份额占到合同总金额</w:t>
      </w:r>
      <w:r>
        <w:rPr>
          <w:rFonts w:hint="eastAsia" w:ascii="宋体" w:hAnsi="宋体" w:eastAsia="宋体" w:cs="宋体"/>
          <w:color w:val="auto"/>
          <w:spacing w:val="-31"/>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30%以上的，对联合体或者大中型企业的报价给予</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4%的扣除，用扣除后的价格参加评审。组成联合体或者接受分包的小微企业与联合体内</w:t>
      </w:r>
      <w:r>
        <w:rPr>
          <w:rFonts w:hint="eastAsia" w:ascii="宋体" w:hAnsi="宋体" w:eastAsia="宋体" w:cs="宋体"/>
          <w:color w:val="auto"/>
          <w:spacing w:val="18"/>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其他企业、分包企业之间存在直接控股、管理关系的，不享受价格扣除优惠政策。（本</w:t>
      </w:r>
      <w:r>
        <w:rPr>
          <w:rFonts w:hint="eastAsia" w:ascii="宋体" w:hAnsi="宋体" w:eastAsia="宋体" w:cs="宋体"/>
          <w:color w:val="auto"/>
          <w:spacing w:val="16"/>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项目不适用）</w:t>
      </w:r>
    </w:p>
    <w:p w14:paraId="2C11FF76">
      <w:pPr>
        <w:spacing w:line="353" w:lineRule="auto"/>
        <w:rPr>
          <w:rFonts w:hint="eastAsia" w:ascii="宋体" w:hAnsi="宋体" w:eastAsia="宋体" w:cs="宋体"/>
          <w:color w:val="auto"/>
          <w:sz w:val="24"/>
          <w:szCs w:val="24"/>
          <w:highlight w:val="none"/>
          <w:lang w:eastAsia="zh-CN"/>
        </w:rPr>
        <w:sectPr>
          <w:headerReference r:id="rId15" w:type="default"/>
          <w:footerReference r:id="rId16" w:type="default"/>
          <w:pgSz w:w="11906" w:h="16839"/>
          <w:pgMar w:top="1198" w:right="1336" w:bottom="1199" w:left="1418" w:header="831" w:footer="980" w:gutter="0"/>
          <w:cols w:space="720" w:num="1"/>
        </w:sectPr>
      </w:pPr>
    </w:p>
    <w:p w14:paraId="67ABB976">
      <w:pPr>
        <w:spacing w:before="17" w:line="312" w:lineRule="auto"/>
        <w:ind w:left="10" w:right="101" w:firstLine="483"/>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3.3.4</w:t>
      </w:r>
      <w:r>
        <w:rPr>
          <w:rFonts w:hint="eastAsia" w:ascii="宋体" w:hAnsi="宋体" w:eastAsia="宋体" w:cs="宋体"/>
          <w:color w:val="auto"/>
          <w:spacing w:val="-39"/>
          <w:sz w:val="24"/>
          <w:szCs w:val="24"/>
          <w:highlight w:val="none"/>
          <w:lang w:eastAsia="zh-CN"/>
        </w:rPr>
        <w:t xml:space="preserve"> </w:t>
      </w:r>
      <w:r>
        <w:rPr>
          <w:rFonts w:hint="eastAsia" w:ascii="宋体" w:hAnsi="宋体" w:eastAsia="宋体" w:cs="宋体"/>
          <w:color w:val="auto"/>
          <w:sz w:val="24"/>
          <w:szCs w:val="24"/>
          <w:highlight w:val="none"/>
          <w:lang w:eastAsia="zh-CN"/>
        </w:rPr>
        <w:t>符合《关于促进残疾人就业政府采购政策的通知》（财库〔2017〕141</w:t>
      </w:r>
      <w:r>
        <w:rPr>
          <w:rFonts w:hint="eastAsia" w:ascii="宋体" w:hAnsi="宋体" w:eastAsia="宋体" w:cs="宋体"/>
          <w:color w:val="auto"/>
          <w:spacing w:val="-43"/>
          <w:sz w:val="24"/>
          <w:szCs w:val="24"/>
          <w:highlight w:val="none"/>
          <w:lang w:eastAsia="zh-CN"/>
        </w:rPr>
        <w:t xml:space="preserve"> </w:t>
      </w:r>
      <w:r>
        <w:rPr>
          <w:rFonts w:hint="eastAsia" w:ascii="宋体" w:hAnsi="宋体" w:eastAsia="宋体" w:cs="宋体"/>
          <w:color w:val="auto"/>
          <w:sz w:val="24"/>
          <w:szCs w:val="24"/>
          <w:highlight w:val="none"/>
          <w:lang w:eastAsia="zh-CN"/>
        </w:rPr>
        <w:t xml:space="preserve">号） </w:t>
      </w:r>
      <w:r>
        <w:rPr>
          <w:rFonts w:hint="eastAsia" w:ascii="宋体" w:hAnsi="宋体" w:eastAsia="宋体" w:cs="宋体"/>
          <w:color w:val="auto"/>
          <w:spacing w:val="-1"/>
          <w:sz w:val="24"/>
          <w:szCs w:val="24"/>
          <w:highlight w:val="none"/>
          <w:lang w:eastAsia="zh-CN"/>
        </w:rPr>
        <w:t>规定的条件并提供《残疾人福利性单位声明函》（附件</w:t>
      </w:r>
      <w:r>
        <w:rPr>
          <w:rFonts w:hint="eastAsia" w:ascii="宋体" w:hAnsi="宋体" w:eastAsia="宋体" w:cs="宋体"/>
          <w:color w:val="auto"/>
          <w:spacing w:val="-27"/>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1）的残疾人福利性单位视同小</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型、微型企业；</w:t>
      </w:r>
    </w:p>
    <w:p w14:paraId="2534454A">
      <w:pPr>
        <w:spacing w:before="180" w:line="313" w:lineRule="auto"/>
        <w:ind w:left="10" w:firstLine="483"/>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lang w:eastAsia="zh-CN"/>
        </w:rPr>
        <w:t>3.3.5</w:t>
      </w:r>
      <w:r>
        <w:rPr>
          <w:rFonts w:hint="eastAsia" w:ascii="宋体" w:hAnsi="宋体" w:eastAsia="宋体" w:cs="宋体"/>
          <w:color w:val="auto"/>
          <w:spacing w:val="-49"/>
          <w:sz w:val="24"/>
          <w:szCs w:val="24"/>
          <w:highlight w:val="none"/>
          <w:lang w:eastAsia="zh-CN"/>
        </w:rPr>
        <w:t xml:space="preserve"> </w:t>
      </w:r>
      <w:r>
        <w:rPr>
          <w:rFonts w:hint="eastAsia" w:ascii="宋体" w:hAnsi="宋体" w:eastAsia="宋体" w:cs="宋体"/>
          <w:color w:val="auto"/>
          <w:spacing w:val="-5"/>
          <w:sz w:val="24"/>
          <w:szCs w:val="24"/>
          <w:highlight w:val="none"/>
          <w:lang w:eastAsia="zh-CN"/>
        </w:rPr>
        <w:t>符合《关于政府采购支持监狱企业发展有关问</w:t>
      </w:r>
      <w:r>
        <w:rPr>
          <w:rFonts w:hint="eastAsia" w:ascii="宋体" w:hAnsi="宋体" w:eastAsia="宋体" w:cs="宋体"/>
          <w:color w:val="auto"/>
          <w:spacing w:val="-6"/>
          <w:sz w:val="24"/>
          <w:szCs w:val="24"/>
          <w:highlight w:val="none"/>
          <w:lang w:eastAsia="zh-CN"/>
        </w:rPr>
        <w:t>题的通知》（财库[2014]68</w:t>
      </w:r>
      <w:r>
        <w:rPr>
          <w:rFonts w:hint="eastAsia" w:ascii="宋体" w:hAnsi="宋体" w:eastAsia="宋体" w:cs="宋体"/>
          <w:color w:val="auto"/>
          <w:spacing w:val="-45"/>
          <w:sz w:val="24"/>
          <w:szCs w:val="24"/>
          <w:highlight w:val="none"/>
          <w:lang w:eastAsia="zh-CN"/>
        </w:rPr>
        <w:t xml:space="preserve"> </w:t>
      </w:r>
      <w:r>
        <w:rPr>
          <w:rFonts w:hint="eastAsia" w:ascii="宋体" w:hAnsi="宋体" w:eastAsia="宋体" w:cs="宋体"/>
          <w:color w:val="auto"/>
          <w:spacing w:val="-6"/>
          <w:sz w:val="24"/>
          <w:szCs w:val="24"/>
          <w:highlight w:val="none"/>
          <w:lang w:eastAsia="zh-CN"/>
        </w:rPr>
        <w:t>号）</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规定的监狱企业并提供由省级以上监狱管理局、戒毒管理局（含新疆生产建设兵团）出</w:t>
      </w:r>
      <w:r>
        <w:rPr>
          <w:rFonts w:hint="eastAsia" w:ascii="宋体" w:hAnsi="宋体" w:eastAsia="宋体" w:cs="宋体"/>
          <w:color w:val="auto"/>
          <w:spacing w:val="1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具的属于监狱企业证明文件的，视同为小型、微型企业。</w:t>
      </w:r>
    </w:p>
    <w:p w14:paraId="00BDE01C">
      <w:pPr>
        <w:spacing w:before="183" w:line="312" w:lineRule="auto"/>
        <w:ind w:left="13" w:right="99"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3.3.6</w:t>
      </w:r>
      <w:r>
        <w:rPr>
          <w:rFonts w:hint="eastAsia" w:ascii="宋体" w:hAnsi="宋体" w:eastAsia="宋体" w:cs="宋体"/>
          <w:color w:val="auto"/>
          <w:spacing w:val="-49"/>
          <w:sz w:val="24"/>
          <w:szCs w:val="24"/>
          <w:highlight w:val="none"/>
          <w:lang w:eastAsia="zh-CN"/>
        </w:rPr>
        <w:t xml:space="preserve"> </w:t>
      </w:r>
      <w:r>
        <w:rPr>
          <w:rFonts w:hint="eastAsia" w:ascii="宋体" w:hAnsi="宋体" w:eastAsia="宋体" w:cs="宋体"/>
          <w:color w:val="auto"/>
          <w:sz w:val="24"/>
          <w:szCs w:val="24"/>
          <w:highlight w:val="none"/>
          <w:lang w:eastAsia="zh-CN"/>
        </w:rPr>
        <w:t>可享受中小企业扶持政策的投标人应</w:t>
      </w:r>
      <w:r>
        <w:rPr>
          <w:rFonts w:hint="eastAsia" w:ascii="宋体" w:hAnsi="宋体" w:eastAsia="宋体" w:cs="宋体"/>
          <w:color w:val="auto"/>
          <w:spacing w:val="-1"/>
          <w:sz w:val="24"/>
          <w:szCs w:val="24"/>
          <w:highlight w:val="none"/>
          <w:lang w:eastAsia="zh-CN"/>
        </w:rPr>
        <w:t>按照招标文件格式要求提供《中小企业</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声明函》，《中小企业声明函》填写企业类型错误，导致该企业享受本不能享受的中小</w:t>
      </w:r>
      <w:r>
        <w:rPr>
          <w:rFonts w:hint="eastAsia" w:ascii="宋体" w:hAnsi="宋体" w:eastAsia="宋体" w:cs="宋体"/>
          <w:color w:val="auto"/>
          <w:spacing w:val="11"/>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企业扶持政策，投标无效并依法承担法律责任。</w:t>
      </w:r>
    </w:p>
    <w:p w14:paraId="03D2CBD2">
      <w:pPr>
        <w:spacing w:before="180" w:line="290" w:lineRule="auto"/>
        <w:ind w:left="32" w:right="99" w:firstLine="46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3.3.7</w:t>
      </w:r>
      <w:r>
        <w:rPr>
          <w:rFonts w:hint="eastAsia" w:ascii="宋体" w:hAnsi="宋体" w:eastAsia="宋体" w:cs="宋体"/>
          <w:color w:val="auto"/>
          <w:spacing w:val="-28"/>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中小企业享受扶持政策获得政府采购合同的，小微企业不得将合同分包给大</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中型企业，中型企业不得将合同分包给大型企业。</w:t>
      </w:r>
    </w:p>
    <w:p w14:paraId="0B72BF1F">
      <w:pPr>
        <w:spacing w:before="180" w:line="220" w:lineRule="auto"/>
        <w:ind w:left="254"/>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3.4</w:t>
      </w:r>
      <w:r>
        <w:rPr>
          <w:rFonts w:hint="eastAsia" w:ascii="宋体" w:hAnsi="宋体" w:eastAsia="宋体" w:cs="宋体"/>
          <w:color w:val="auto"/>
          <w:spacing w:val="-49"/>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支持创新发展</w:t>
      </w:r>
    </w:p>
    <w:p w14:paraId="1A637C80">
      <w:pPr>
        <w:spacing w:before="183" w:line="289" w:lineRule="auto"/>
        <w:ind w:left="8" w:right="99" w:firstLine="485"/>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3.4.1 首台套、“制造精品</w:t>
      </w:r>
      <w:r>
        <w:rPr>
          <w:rFonts w:hint="eastAsia" w:ascii="宋体" w:hAnsi="宋体" w:eastAsia="宋体" w:cs="宋体"/>
          <w:color w:val="auto"/>
          <w:spacing w:val="-88"/>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”、“专精特新</w:t>
      </w:r>
      <w:r>
        <w:rPr>
          <w:rFonts w:hint="eastAsia" w:ascii="宋体" w:hAnsi="宋体" w:eastAsia="宋体" w:cs="宋体"/>
          <w:color w:val="auto"/>
          <w:spacing w:val="-88"/>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”等创新</w:t>
      </w:r>
      <w:r>
        <w:rPr>
          <w:rFonts w:hint="eastAsia" w:ascii="宋体" w:hAnsi="宋体" w:eastAsia="宋体" w:cs="宋体"/>
          <w:color w:val="auto"/>
          <w:spacing w:val="-4"/>
          <w:sz w:val="24"/>
          <w:szCs w:val="24"/>
          <w:highlight w:val="none"/>
          <w:lang w:eastAsia="zh-CN"/>
        </w:rPr>
        <w:t>产品按规定享受政府采购支持</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政策。</w:t>
      </w:r>
    </w:p>
    <w:p w14:paraId="68F7F7D8">
      <w:pPr>
        <w:spacing w:before="181" w:line="219" w:lineRule="auto"/>
        <w:ind w:left="494"/>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3.4.2 采购人应当贯彻落实知识产权保护相关</w:t>
      </w:r>
      <w:r>
        <w:rPr>
          <w:rFonts w:hint="eastAsia" w:ascii="宋体" w:hAnsi="宋体" w:eastAsia="宋体" w:cs="宋体"/>
          <w:color w:val="auto"/>
          <w:spacing w:val="-1"/>
          <w:sz w:val="24"/>
          <w:szCs w:val="24"/>
          <w:highlight w:val="none"/>
          <w:lang w:eastAsia="zh-CN"/>
        </w:rPr>
        <w:t>法律法规，应当采购使用正版软件。</w:t>
      </w:r>
    </w:p>
    <w:p w14:paraId="19116827">
      <w:pPr>
        <w:spacing w:before="183" w:line="220" w:lineRule="auto"/>
        <w:ind w:left="494"/>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3.5</w:t>
      </w:r>
      <w:r>
        <w:rPr>
          <w:rFonts w:hint="eastAsia" w:ascii="宋体" w:hAnsi="宋体" w:eastAsia="宋体" w:cs="宋体"/>
          <w:color w:val="auto"/>
          <w:spacing w:val="-52"/>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平等对待内外资企业和符合条件的破产重整企业</w:t>
      </w:r>
    </w:p>
    <w:p w14:paraId="3BBD198B">
      <w:pPr>
        <w:spacing w:before="181" w:line="289" w:lineRule="auto"/>
        <w:ind w:left="10" w:right="99" w:firstLine="478"/>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平等对待内外资企业和符合条件的破产重整企业，切实保障企业公平竞争，平等维</w:t>
      </w:r>
      <w:r>
        <w:rPr>
          <w:rFonts w:hint="eastAsia" w:ascii="宋体" w:hAnsi="宋体" w:eastAsia="宋体" w:cs="宋体"/>
          <w:color w:val="auto"/>
          <w:spacing w:val="12"/>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护企业的合法利益。</w:t>
      </w:r>
    </w:p>
    <w:p w14:paraId="5BFB6BA5">
      <w:pPr>
        <w:spacing w:before="181" w:line="220" w:lineRule="auto"/>
        <w:ind w:left="8"/>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2"/>
          <w:sz w:val="24"/>
          <w:szCs w:val="24"/>
          <w:highlight w:val="none"/>
          <w:lang w:eastAsia="zh-CN"/>
        </w:rPr>
        <w:t>4.</w:t>
      </w:r>
      <w:r>
        <w:rPr>
          <w:rFonts w:hint="eastAsia" w:ascii="宋体" w:hAnsi="宋体" w:eastAsia="宋体" w:cs="宋体"/>
          <w:color w:val="auto"/>
          <w:spacing w:val="-2"/>
          <w:sz w:val="24"/>
          <w:szCs w:val="24"/>
          <w:highlight w:val="none"/>
          <w:lang w:eastAsia="zh-CN"/>
        </w:rPr>
        <w:t xml:space="preserve"> </w:t>
      </w:r>
      <w:r>
        <w:rPr>
          <w:rFonts w:hint="eastAsia" w:ascii="宋体" w:hAnsi="宋体" w:eastAsia="宋体" w:cs="宋体"/>
          <w:b/>
          <w:bCs/>
          <w:color w:val="auto"/>
          <w:spacing w:val="-2"/>
          <w:sz w:val="24"/>
          <w:szCs w:val="24"/>
          <w:highlight w:val="none"/>
          <w:lang w:eastAsia="zh-CN"/>
        </w:rPr>
        <w:t>询问、质疑、投诉、补偿救济</w:t>
      </w:r>
    </w:p>
    <w:p w14:paraId="7798F06D">
      <w:pPr>
        <w:pStyle w:val="5"/>
        <w:spacing w:line="379" w:lineRule="auto"/>
        <w:rPr>
          <w:rFonts w:hint="eastAsia" w:ascii="宋体" w:hAnsi="宋体" w:eastAsia="宋体" w:cs="宋体"/>
          <w:color w:val="auto"/>
          <w:highlight w:val="none"/>
          <w:lang w:eastAsia="zh-CN"/>
        </w:rPr>
      </w:pPr>
    </w:p>
    <w:p w14:paraId="016C28C8">
      <w:pPr>
        <w:spacing w:before="79" w:line="221" w:lineRule="auto"/>
        <w:ind w:left="407"/>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4.1</w:t>
      </w:r>
      <w:r>
        <w:rPr>
          <w:rFonts w:hint="eastAsia" w:ascii="宋体" w:hAnsi="宋体" w:eastAsia="宋体" w:cs="宋体"/>
          <w:color w:val="auto"/>
          <w:spacing w:val="-44"/>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在线询问、质疑、投诉</w:t>
      </w:r>
    </w:p>
    <w:p w14:paraId="729CA1BE">
      <w:pPr>
        <w:spacing w:before="179" w:line="360" w:lineRule="auto"/>
        <w:ind w:left="9" w:right="35" w:firstLine="398"/>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根据《浙江省财政厅关于进一步促进政府采购公平竞争打造最优营商环境的通知》</w:t>
      </w:r>
      <w:r>
        <w:rPr>
          <w:rFonts w:hint="eastAsia" w:ascii="宋体" w:hAnsi="宋体" w:eastAsia="宋体" w:cs="宋体"/>
          <w:color w:val="auto"/>
          <w:spacing w:val="8"/>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（浙财采监（2021）22</w:t>
      </w:r>
      <w:r>
        <w:rPr>
          <w:rFonts w:hint="eastAsia" w:ascii="宋体" w:hAnsi="宋体" w:eastAsia="宋体" w:cs="宋体"/>
          <w:color w:val="auto"/>
          <w:spacing w:val="-45"/>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号）文件关于“健全行政裁决机制</w:t>
      </w:r>
      <w:r>
        <w:rPr>
          <w:rFonts w:hint="eastAsia" w:ascii="宋体" w:hAnsi="宋体" w:eastAsia="宋体" w:cs="宋体"/>
          <w:color w:val="auto"/>
          <w:spacing w:val="-88"/>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”要求，鼓励供应商</w:t>
      </w:r>
      <w:r>
        <w:rPr>
          <w:rFonts w:hint="eastAsia" w:ascii="宋体" w:hAnsi="宋体" w:eastAsia="宋体" w:cs="宋体"/>
          <w:color w:val="auto"/>
          <w:spacing w:val="-5"/>
          <w:sz w:val="24"/>
          <w:szCs w:val="24"/>
          <w:highlight w:val="none"/>
          <w:lang w:eastAsia="zh-CN"/>
        </w:rPr>
        <w:t>在线提起</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询问，路径为：政采云-项目采购-询问质疑投诉-询问列表；鼓励供应商在线提起质疑，</w:t>
      </w:r>
      <w:r>
        <w:rPr>
          <w:rFonts w:hint="eastAsia" w:ascii="宋体" w:hAnsi="宋体" w:eastAsia="宋体" w:cs="宋体"/>
          <w:color w:val="auto"/>
          <w:spacing w:val="2"/>
          <w:sz w:val="24"/>
          <w:szCs w:val="24"/>
          <w:highlight w:val="none"/>
          <w:lang w:eastAsia="zh-CN"/>
        </w:rPr>
        <w:t xml:space="preserve"> </w:t>
      </w:r>
      <w:r>
        <w:rPr>
          <w:rFonts w:hint="eastAsia" w:ascii="宋体" w:hAnsi="宋体" w:eastAsia="宋体" w:cs="宋体"/>
          <w:color w:val="auto"/>
          <w:sz w:val="24"/>
          <w:szCs w:val="24"/>
          <w:highlight w:val="none"/>
          <w:lang w:eastAsia="zh-CN"/>
        </w:rPr>
        <w:t>路径为：政采云-项目采购-询问质疑投诉-质疑列表。质疑供</w:t>
      </w:r>
      <w:r>
        <w:rPr>
          <w:rFonts w:hint="eastAsia" w:ascii="宋体" w:hAnsi="宋体" w:eastAsia="宋体" w:cs="宋体"/>
          <w:color w:val="auto"/>
          <w:spacing w:val="-1"/>
          <w:sz w:val="24"/>
          <w:szCs w:val="24"/>
          <w:highlight w:val="none"/>
          <w:lang w:eastAsia="zh-CN"/>
        </w:rPr>
        <w:t>应商对在线质疑答复不满</w:t>
      </w:r>
      <w:r>
        <w:rPr>
          <w:rFonts w:hint="eastAsia" w:ascii="宋体" w:hAnsi="宋体" w:eastAsia="宋体" w:cs="宋体"/>
          <w:color w:val="auto"/>
          <w:sz w:val="24"/>
          <w:szCs w:val="24"/>
          <w:highlight w:val="none"/>
          <w:lang w:eastAsia="zh-CN"/>
        </w:rPr>
        <w:t xml:space="preserve">  意的，可在线提起投诉，路径为：浙江政府服务网-政府采</w:t>
      </w:r>
      <w:r>
        <w:rPr>
          <w:rFonts w:hint="eastAsia" w:ascii="宋体" w:hAnsi="宋体" w:eastAsia="宋体" w:cs="宋体"/>
          <w:color w:val="auto"/>
          <w:spacing w:val="-1"/>
          <w:sz w:val="24"/>
          <w:szCs w:val="24"/>
          <w:highlight w:val="none"/>
          <w:lang w:eastAsia="zh-CN"/>
        </w:rPr>
        <w:t>购投诉处理-在线办理。</w:t>
      </w:r>
    </w:p>
    <w:p w14:paraId="7EE4D8F2">
      <w:pPr>
        <w:spacing w:before="235" w:line="219" w:lineRule="auto"/>
        <w:ind w:left="248"/>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4.2供应商询问</w:t>
      </w:r>
    </w:p>
    <w:p w14:paraId="4BA004A6">
      <w:pPr>
        <w:spacing w:before="180" w:line="338" w:lineRule="auto"/>
        <w:ind w:left="9" w:right="18" w:firstLine="48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供应商对政府采购活动事项有疑问的，可以提出询问，采购人或者采购代理机构应</w:t>
      </w:r>
      <w:r>
        <w:rPr>
          <w:rFonts w:hint="eastAsia" w:ascii="宋体" w:hAnsi="宋体" w:eastAsia="宋体" w:cs="宋体"/>
          <w:color w:val="auto"/>
          <w:spacing w:val="11"/>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当在3个工作日内对供应商依法提出的询问作出答复，但答复的内容不得涉及商业秘密。</w:t>
      </w:r>
      <w:r>
        <w:rPr>
          <w:rFonts w:hint="eastAsia" w:ascii="宋体" w:hAnsi="宋体" w:eastAsia="宋体" w:cs="宋体"/>
          <w:color w:val="auto"/>
          <w:spacing w:val="17"/>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供应商提出的询问超出采购人对采购代理机构委托授权范围的，采购代理机构应当告知</w:t>
      </w:r>
      <w:r>
        <w:rPr>
          <w:rFonts w:hint="eastAsia" w:ascii="宋体" w:hAnsi="宋体" w:eastAsia="宋体" w:cs="宋体"/>
          <w:color w:val="auto"/>
          <w:spacing w:val="15"/>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供应商向采购人提出。</w:t>
      </w:r>
    </w:p>
    <w:p w14:paraId="2F1B0802">
      <w:pPr>
        <w:spacing w:line="338" w:lineRule="auto"/>
        <w:rPr>
          <w:rFonts w:hint="eastAsia" w:ascii="宋体" w:hAnsi="宋体" w:eastAsia="宋体" w:cs="宋体"/>
          <w:color w:val="auto"/>
          <w:sz w:val="24"/>
          <w:szCs w:val="24"/>
          <w:highlight w:val="none"/>
          <w:lang w:eastAsia="zh-CN"/>
        </w:rPr>
        <w:sectPr>
          <w:headerReference r:id="rId17" w:type="default"/>
          <w:footerReference r:id="rId18" w:type="default"/>
          <w:pgSz w:w="11906" w:h="16839"/>
          <w:pgMar w:top="1198" w:right="1318" w:bottom="1199" w:left="1418" w:header="831" w:footer="980" w:gutter="0"/>
          <w:cols w:space="720" w:num="1"/>
        </w:sectPr>
      </w:pPr>
    </w:p>
    <w:p w14:paraId="3889412C">
      <w:pPr>
        <w:spacing w:before="17" w:line="219" w:lineRule="auto"/>
        <w:ind w:left="248"/>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4.3供应商质疑</w:t>
      </w:r>
    </w:p>
    <w:p w14:paraId="0FB0C9EB">
      <w:pPr>
        <w:spacing w:before="179" w:line="289" w:lineRule="auto"/>
        <w:ind w:left="11" w:right="63" w:firstLine="477"/>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4.3.1</w:t>
      </w:r>
      <w:r>
        <w:rPr>
          <w:rFonts w:hint="eastAsia" w:ascii="宋体" w:hAnsi="宋体" w:eastAsia="宋体" w:cs="宋体"/>
          <w:color w:val="auto"/>
          <w:spacing w:val="-49"/>
          <w:sz w:val="24"/>
          <w:szCs w:val="24"/>
          <w:highlight w:val="none"/>
          <w:lang w:eastAsia="zh-CN"/>
        </w:rPr>
        <w:t xml:space="preserve"> </w:t>
      </w:r>
      <w:r>
        <w:rPr>
          <w:rFonts w:hint="eastAsia" w:ascii="宋体" w:hAnsi="宋体" w:eastAsia="宋体" w:cs="宋体"/>
          <w:color w:val="auto"/>
          <w:sz w:val="24"/>
          <w:szCs w:val="24"/>
          <w:highlight w:val="none"/>
          <w:lang w:eastAsia="zh-CN"/>
        </w:rPr>
        <w:t>提出质疑的供应商应当是参与所质疑项目采购活动</w:t>
      </w:r>
      <w:r>
        <w:rPr>
          <w:rFonts w:hint="eastAsia" w:ascii="宋体" w:hAnsi="宋体" w:eastAsia="宋体" w:cs="宋体"/>
          <w:color w:val="auto"/>
          <w:spacing w:val="-1"/>
          <w:sz w:val="24"/>
          <w:szCs w:val="24"/>
          <w:highlight w:val="none"/>
          <w:lang w:eastAsia="zh-CN"/>
        </w:rPr>
        <w:t>的供应商。潜在供应商已</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依法获取其可质疑的招标文件的，可以对该文件提出质疑。</w:t>
      </w:r>
    </w:p>
    <w:p w14:paraId="6D872DED">
      <w:pPr>
        <w:spacing w:before="180" w:line="313" w:lineRule="auto"/>
        <w:ind w:left="8" w:right="63"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4.3.2</w:t>
      </w:r>
      <w:r>
        <w:rPr>
          <w:rFonts w:hint="eastAsia" w:ascii="宋体" w:hAnsi="宋体" w:eastAsia="宋体" w:cs="宋体"/>
          <w:color w:val="auto"/>
          <w:spacing w:val="-50"/>
          <w:sz w:val="24"/>
          <w:szCs w:val="24"/>
          <w:highlight w:val="none"/>
          <w:lang w:eastAsia="zh-CN"/>
        </w:rPr>
        <w:t xml:space="preserve"> </w:t>
      </w:r>
      <w:r>
        <w:rPr>
          <w:rFonts w:hint="eastAsia" w:ascii="宋体" w:hAnsi="宋体" w:eastAsia="宋体" w:cs="宋体"/>
          <w:color w:val="auto"/>
          <w:sz w:val="24"/>
          <w:szCs w:val="24"/>
          <w:highlight w:val="none"/>
          <w:lang w:eastAsia="zh-CN"/>
        </w:rPr>
        <w:t>供应商认为招标文件、采购过程和中标结果使自己的</w:t>
      </w:r>
      <w:r>
        <w:rPr>
          <w:rFonts w:hint="eastAsia" w:ascii="宋体" w:hAnsi="宋体" w:eastAsia="宋体" w:cs="宋体"/>
          <w:color w:val="auto"/>
          <w:spacing w:val="-1"/>
          <w:sz w:val="24"/>
          <w:szCs w:val="24"/>
          <w:highlight w:val="none"/>
          <w:lang w:eastAsia="zh-CN"/>
        </w:rPr>
        <w:t>权益受到损害的，可以</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在知道或者应知其权益受到损害之日起七个工作日内，以书面形式向采购人或者采购代</w:t>
      </w:r>
      <w:r>
        <w:rPr>
          <w:rFonts w:hint="eastAsia" w:ascii="宋体" w:hAnsi="宋体" w:eastAsia="宋体" w:cs="宋体"/>
          <w:color w:val="auto"/>
          <w:spacing w:val="16"/>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理机构提出质疑，否则，采购人或者采购代理机构不予受理：</w:t>
      </w:r>
    </w:p>
    <w:p w14:paraId="5C4D2263">
      <w:pPr>
        <w:spacing w:before="183" w:line="288" w:lineRule="auto"/>
        <w:ind w:left="8" w:right="63"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4.3.2.1</w:t>
      </w:r>
      <w:r>
        <w:rPr>
          <w:rFonts w:hint="eastAsia" w:ascii="宋体" w:hAnsi="宋体" w:eastAsia="宋体" w:cs="宋体"/>
          <w:color w:val="auto"/>
          <w:spacing w:val="-51"/>
          <w:sz w:val="24"/>
          <w:szCs w:val="24"/>
          <w:highlight w:val="none"/>
          <w:lang w:eastAsia="zh-CN"/>
        </w:rPr>
        <w:t xml:space="preserve"> </w:t>
      </w:r>
      <w:r>
        <w:rPr>
          <w:rFonts w:hint="eastAsia" w:ascii="宋体" w:hAnsi="宋体" w:eastAsia="宋体" w:cs="宋体"/>
          <w:color w:val="auto"/>
          <w:sz w:val="24"/>
          <w:szCs w:val="24"/>
          <w:highlight w:val="none"/>
          <w:lang w:eastAsia="zh-CN"/>
        </w:rPr>
        <w:t>对招标文件提出质疑的，质疑期限为供应商获得招标</w:t>
      </w:r>
      <w:r>
        <w:rPr>
          <w:rFonts w:hint="eastAsia" w:ascii="宋体" w:hAnsi="宋体" w:eastAsia="宋体" w:cs="宋体"/>
          <w:color w:val="auto"/>
          <w:spacing w:val="-1"/>
          <w:sz w:val="24"/>
          <w:szCs w:val="24"/>
          <w:highlight w:val="none"/>
          <w:lang w:eastAsia="zh-CN"/>
        </w:rPr>
        <w:t>文件之日或者招标文</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件公告期限届满之日起计算。</w:t>
      </w:r>
    </w:p>
    <w:p w14:paraId="532CE618">
      <w:pPr>
        <w:spacing w:before="185" w:line="219" w:lineRule="auto"/>
        <w:ind w:left="486"/>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6"/>
          <w:sz w:val="24"/>
          <w:szCs w:val="24"/>
          <w:highlight w:val="none"/>
          <w:lang w:eastAsia="zh-CN"/>
        </w:rPr>
        <w:t>4.3.2.2</w:t>
      </w:r>
      <w:r>
        <w:rPr>
          <w:rFonts w:hint="eastAsia" w:ascii="宋体" w:hAnsi="宋体" w:eastAsia="宋体" w:cs="宋体"/>
          <w:color w:val="auto"/>
          <w:spacing w:val="-42"/>
          <w:sz w:val="24"/>
          <w:szCs w:val="24"/>
          <w:highlight w:val="none"/>
          <w:lang w:eastAsia="zh-CN"/>
        </w:rPr>
        <w:t xml:space="preserve"> </w:t>
      </w:r>
      <w:r>
        <w:rPr>
          <w:rFonts w:hint="eastAsia" w:ascii="宋体" w:hAnsi="宋体" w:eastAsia="宋体" w:cs="宋体"/>
          <w:color w:val="auto"/>
          <w:spacing w:val="6"/>
          <w:sz w:val="24"/>
          <w:szCs w:val="24"/>
          <w:highlight w:val="none"/>
          <w:lang w:eastAsia="zh-CN"/>
        </w:rPr>
        <w:t>对采购过程提出质疑的，质疑期限为各采购程</w:t>
      </w:r>
      <w:r>
        <w:rPr>
          <w:rFonts w:hint="eastAsia" w:ascii="宋体" w:hAnsi="宋体" w:eastAsia="宋体" w:cs="宋体"/>
          <w:color w:val="auto"/>
          <w:spacing w:val="5"/>
          <w:sz w:val="24"/>
          <w:szCs w:val="24"/>
          <w:highlight w:val="none"/>
          <w:lang w:eastAsia="zh-CN"/>
        </w:rPr>
        <w:t>序环节结束之日起计算。</w:t>
      </w:r>
    </w:p>
    <w:p w14:paraId="4CE6B844">
      <w:pPr>
        <w:spacing w:before="180" w:line="219" w:lineRule="auto"/>
        <w:ind w:left="486"/>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4.3.2.3</w:t>
      </w:r>
      <w:r>
        <w:rPr>
          <w:rFonts w:hint="eastAsia" w:ascii="宋体" w:hAnsi="宋体" w:eastAsia="宋体" w:cs="宋体"/>
          <w:color w:val="auto"/>
          <w:spacing w:val="-52"/>
          <w:sz w:val="24"/>
          <w:szCs w:val="24"/>
          <w:highlight w:val="none"/>
          <w:lang w:eastAsia="zh-CN"/>
        </w:rPr>
        <w:t xml:space="preserve"> </w:t>
      </w:r>
      <w:r>
        <w:rPr>
          <w:rFonts w:hint="eastAsia" w:ascii="宋体" w:hAnsi="宋体" w:eastAsia="宋体" w:cs="宋体"/>
          <w:color w:val="auto"/>
          <w:sz w:val="24"/>
          <w:szCs w:val="24"/>
          <w:highlight w:val="none"/>
          <w:lang w:eastAsia="zh-CN"/>
        </w:rPr>
        <w:t>对采购结果提出质疑的，质疑期</w:t>
      </w:r>
      <w:r>
        <w:rPr>
          <w:rFonts w:hint="eastAsia" w:ascii="宋体" w:hAnsi="宋体" w:eastAsia="宋体" w:cs="宋体"/>
          <w:color w:val="auto"/>
          <w:spacing w:val="-1"/>
          <w:sz w:val="24"/>
          <w:szCs w:val="24"/>
          <w:highlight w:val="none"/>
          <w:lang w:eastAsia="zh-CN"/>
        </w:rPr>
        <w:t>限自采购结果公告期限届满之日起计算。</w:t>
      </w:r>
    </w:p>
    <w:p w14:paraId="36D5E9B8">
      <w:pPr>
        <w:spacing w:before="184" w:line="359" w:lineRule="auto"/>
        <w:ind w:left="12" w:right="63" w:firstLine="476"/>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4.3.3</w:t>
      </w:r>
      <w:r>
        <w:rPr>
          <w:rFonts w:hint="eastAsia" w:ascii="宋体" w:hAnsi="宋体" w:eastAsia="宋体" w:cs="宋体"/>
          <w:color w:val="auto"/>
          <w:spacing w:val="-50"/>
          <w:sz w:val="24"/>
          <w:szCs w:val="24"/>
          <w:highlight w:val="none"/>
          <w:lang w:eastAsia="zh-CN"/>
        </w:rPr>
        <w:t xml:space="preserve"> </w:t>
      </w:r>
      <w:r>
        <w:rPr>
          <w:rFonts w:hint="eastAsia" w:ascii="宋体" w:hAnsi="宋体" w:eastAsia="宋体" w:cs="宋体"/>
          <w:color w:val="auto"/>
          <w:sz w:val="24"/>
          <w:szCs w:val="24"/>
          <w:highlight w:val="none"/>
          <w:lang w:eastAsia="zh-CN"/>
        </w:rPr>
        <w:t>供应商提出质疑应当提交质疑函和必要的证明材料。</w:t>
      </w:r>
      <w:r>
        <w:rPr>
          <w:rFonts w:hint="eastAsia" w:ascii="宋体" w:hAnsi="宋体" w:eastAsia="宋体" w:cs="宋体"/>
          <w:color w:val="auto"/>
          <w:spacing w:val="-1"/>
          <w:sz w:val="24"/>
          <w:szCs w:val="24"/>
          <w:highlight w:val="none"/>
          <w:lang w:eastAsia="zh-CN"/>
        </w:rPr>
        <w:t>质疑函应当包括下列内</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7"/>
          <w:sz w:val="24"/>
          <w:szCs w:val="24"/>
          <w:highlight w:val="none"/>
          <w:lang w:eastAsia="zh-CN"/>
        </w:rPr>
        <w:t>容：</w:t>
      </w:r>
    </w:p>
    <w:p w14:paraId="0C916137">
      <w:pPr>
        <w:spacing w:line="219" w:lineRule="auto"/>
        <w:ind w:left="968"/>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4.3.3.1</w:t>
      </w:r>
      <w:r>
        <w:rPr>
          <w:rFonts w:hint="eastAsia" w:ascii="宋体" w:hAnsi="宋体" w:eastAsia="宋体" w:cs="宋体"/>
          <w:color w:val="auto"/>
          <w:spacing w:val="-37"/>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供应商的姓名或者名称、地址、邮编、联系人及联系电话；</w:t>
      </w:r>
    </w:p>
    <w:p w14:paraId="7B343093">
      <w:pPr>
        <w:spacing w:before="181" w:line="220" w:lineRule="auto"/>
        <w:ind w:left="968"/>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4.3.3.2</w:t>
      </w:r>
      <w:r>
        <w:rPr>
          <w:rFonts w:hint="eastAsia" w:ascii="宋体" w:hAnsi="宋体" w:eastAsia="宋体" w:cs="宋体"/>
          <w:color w:val="auto"/>
          <w:spacing w:val="-34"/>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质疑项目的名称、编号；</w:t>
      </w:r>
    </w:p>
    <w:p w14:paraId="1D17AEA2">
      <w:pPr>
        <w:spacing w:before="182" w:line="220" w:lineRule="auto"/>
        <w:ind w:left="968"/>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4.3.3.3</w:t>
      </w:r>
      <w:r>
        <w:rPr>
          <w:rFonts w:hint="eastAsia" w:ascii="宋体" w:hAnsi="宋体" w:eastAsia="宋体" w:cs="宋体"/>
          <w:color w:val="auto"/>
          <w:spacing w:val="-41"/>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具体、明确的质疑事项和与质疑事项相关的请求；</w:t>
      </w:r>
    </w:p>
    <w:p w14:paraId="510A8686">
      <w:pPr>
        <w:spacing w:before="182" w:line="219" w:lineRule="auto"/>
        <w:ind w:left="968"/>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4.3.3.4</w:t>
      </w:r>
      <w:r>
        <w:rPr>
          <w:rFonts w:hint="eastAsia" w:ascii="宋体" w:hAnsi="宋体" w:eastAsia="宋体" w:cs="宋体"/>
          <w:color w:val="auto"/>
          <w:spacing w:val="-46"/>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事实依据；</w:t>
      </w:r>
    </w:p>
    <w:p w14:paraId="4DF92FF5">
      <w:pPr>
        <w:spacing w:before="181" w:line="219" w:lineRule="auto"/>
        <w:ind w:left="968"/>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4.3.3.5</w:t>
      </w:r>
      <w:r>
        <w:rPr>
          <w:rFonts w:hint="eastAsia" w:ascii="宋体" w:hAnsi="宋体" w:eastAsia="宋体" w:cs="宋体"/>
          <w:color w:val="auto"/>
          <w:spacing w:val="-40"/>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必要的法律依据；</w:t>
      </w:r>
    </w:p>
    <w:p w14:paraId="69D0068F">
      <w:pPr>
        <w:spacing w:before="180" w:line="221" w:lineRule="auto"/>
        <w:ind w:left="968"/>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4.3.3.6</w:t>
      </w:r>
      <w:r>
        <w:rPr>
          <w:rFonts w:hint="eastAsia" w:ascii="宋体" w:hAnsi="宋体" w:eastAsia="宋体" w:cs="宋体"/>
          <w:color w:val="auto"/>
          <w:spacing w:val="-40"/>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提出质疑的日期。</w:t>
      </w:r>
    </w:p>
    <w:p w14:paraId="7ABBA276">
      <w:pPr>
        <w:pStyle w:val="5"/>
        <w:spacing w:line="380" w:lineRule="auto"/>
        <w:rPr>
          <w:rFonts w:hint="eastAsia" w:ascii="宋体" w:hAnsi="宋体" w:eastAsia="宋体" w:cs="宋体"/>
          <w:color w:val="auto"/>
          <w:highlight w:val="none"/>
          <w:lang w:eastAsia="zh-CN"/>
        </w:rPr>
      </w:pPr>
    </w:p>
    <w:p w14:paraId="6700474C">
      <w:pPr>
        <w:spacing w:before="78" w:line="359" w:lineRule="auto"/>
        <w:ind w:left="10" w:firstLine="397"/>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供应商提交的质疑函需一式三份。供应商为自然人的，应</w:t>
      </w:r>
      <w:r>
        <w:rPr>
          <w:rFonts w:hint="eastAsia" w:ascii="宋体" w:hAnsi="宋体" w:eastAsia="宋体" w:cs="宋体"/>
          <w:color w:val="auto"/>
          <w:spacing w:val="-1"/>
          <w:sz w:val="24"/>
          <w:szCs w:val="24"/>
          <w:highlight w:val="none"/>
          <w:lang w:eastAsia="zh-CN"/>
        </w:rPr>
        <w:t>当由本人签字；供应商为</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6"/>
          <w:sz w:val="24"/>
          <w:szCs w:val="24"/>
          <w:highlight w:val="none"/>
          <w:lang w:eastAsia="zh-CN"/>
        </w:rPr>
        <w:t>法人或者其他组织的，应当由法定代表人、主要负责人，或者其授权代表签字</w:t>
      </w:r>
      <w:r>
        <w:rPr>
          <w:rFonts w:hint="eastAsia" w:ascii="宋体" w:hAnsi="宋体" w:eastAsia="宋体" w:cs="宋体"/>
          <w:color w:val="auto"/>
          <w:spacing w:val="-7"/>
          <w:sz w:val="24"/>
          <w:szCs w:val="24"/>
          <w:highlight w:val="none"/>
          <w:lang w:eastAsia="zh-CN"/>
        </w:rPr>
        <w:t>或者盖章，</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并加盖公章。</w:t>
      </w:r>
    </w:p>
    <w:p w14:paraId="4DE64CED">
      <w:pPr>
        <w:spacing w:before="1" w:line="219" w:lineRule="auto"/>
        <w:ind w:left="409"/>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质疑函范本及制作说明详见附件</w:t>
      </w:r>
      <w:r>
        <w:rPr>
          <w:rFonts w:hint="eastAsia" w:ascii="宋体" w:hAnsi="宋体" w:eastAsia="宋体" w:cs="宋体"/>
          <w:color w:val="auto"/>
          <w:spacing w:val="-40"/>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2。</w:t>
      </w:r>
    </w:p>
    <w:p w14:paraId="1864DD78">
      <w:pPr>
        <w:spacing w:before="183" w:line="219" w:lineRule="auto"/>
        <w:ind w:left="407"/>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4.3.4</w:t>
      </w:r>
      <w:r>
        <w:rPr>
          <w:rFonts w:hint="eastAsia" w:ascii="宋体" w:hAnsi="宋体" w:eastAsia="宋体" w:cs="宋体"/>
          <w:color w:val="auto"/>
          <w:spacing w:val="-35"/>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对同一采购程序环节的质疑，供应商须在法定质疑期内一次性提出。</w:t>
      </w:r>
    </w:p>
    <w:p w14:paraId="4D8F85BE">
      <w:pPr>
        <w:spacing w:before="180" w:line="336" w:lineRule="auto"/>
        <w:ind w:left="9" w:right="63" w:firstLine="397"/>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4.3.5</w:t>
      </w:r>
      <w:r>
        <w:rPr>
          <w:rFonts w:hint="eastAsia" w:ascii="宋体" w:hAnsi="宋体" w:eastAsia="宋体" w:cs="宋体"/>
          <w:color w:val="auto"/>
          <w:spacing w:val="-52"/>
          <w:sz w:val="24"/>
          <w:szCs w:val="24"/>
          <w:highlight w:val="none"/>
          <w:lang w:eastAsia="zh-CN"/>
        </w:rPr>
        <w:t xml:space="preserve"> </w:t>
      </w:r>
      <w:r>
        <w:rPr>
          <w:rFonts w:hint="eastAsia" w:ascii="宋体" w:hAnsi="宋体" w:eastAsia="宋体" w:cs="宋体"/>
          <w:color w:val="auto"/>
          <w:sz w:val="24"/>
          <w:szCs w:val="24"/>
          <w:highlight w:val="none"/>
          <w:lang w:eastAsia="zh-CN"/>
        </w:rPr>
        <w:t>采购人或者采购代理机构应当在收</w:t>
      </w:r>
      <w:r>
        <w:rPr>
          <w:rFonts w:hint="eastAsia" w:ascii="宋体" w:hAnsi="宋体" w:eastAsia="宋体" w:cs="宋体"/>
          <w:color w:val="auto"/>
          <w:spacing w:val="-1"/>
          <w:sz w:val="24"/>
          <w:szCs w:val="24"/>
          <w:highlight w:val="none"/>
          <w:lang w:eastAsia="zh-CN"/>
        </w:rPr>
        <w:t>到供应商的书面质疑后七个工作日内作出</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答复，并以书面形式通知质疑供应商和其他与质疑处理结果有利害关系的政府采购当事</w:t>
      </w:r>
      <w:r>
        <w:rPr>
          <w:rFonts w:hint="eastAsia" w:ascii="宋体" w:hAnsi="宋体" w:eastAsia="宋体" w:cs="宋体"/>
          <w:color w:val="auto"/>
          <w:spacing w:val="15"/>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人，但答复的内容不得涉及商业秘密。根据《杭州市财政局关于进一步加强政府采购信</w:t>
      </w:r>
      <w:r>
        <w:rPr>
          <w:rFonts w:hint="eastAsia" w:ascii="宋体" w:hAnsi="宋体" w:eastAsia="宋体" w:cs="宋体"/>
          <w:color w:val="auto"/>
          <w:spacing w:val="15"/>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息公开优化营商环境的通知》（杭财采监〔2021〕17</w:t>
      </w:r>
      <w:r>
        <w:rPr>
          <w:rFonts w:hint="eastAsia" w:ascii="宋体" w:hAnsi="宋体" w:eastAsia="宋体" w:cs="宋体"/>
          <w:color w:val="auto"/>
          <w:spacing w:val="-30"/>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号）,采购人或者采购代理机构在</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质疑回复后</w:t>
      </w:r>
      <w:r>
        <w:rPr>
          <w:rFonts w:hint="eastAsia" w:ascii="宋体" w:hAnsi="宋体" w:eastAsia="宋体" w:cs="宋体"/>
          <w:color w:val="auto"/>
          <w:spacing w:val="-46"/>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5</w:t>
      </w:r>
      <w:r>
        <w:rPr>
          <w:rFonts w:hint="eastAsia" w:ascii="宋体" w:hAnsi="宋体" w:eastAsia="宋体" w:cs="宋体"/>
          <w:color w:val="auto"/>
          <w:spacing w:val="-50"/>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个工作日内，在浙江政府采购网的“其他公告</w:t>
      </w:r>
      <w:r>
        <w:rPr>
          <w:rFonts w:hint="eastAsia" w:ascii="宋体" w:hAnsi="宋体" w:eastAsia="宋体" w:cs="宋体"/>
          <w:color w:val="auto"/>
          <w:spacing w:val="-88"/>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”栏目公开质疑答复</w:t>
      </w:r>
      <w:r>
        <w:rPr>
          <w:rFonts w:hint="eastAsia" w:ascii="宋体" w:hAnsi="宋体" w:eastAsia="宋体" w:cs="宋体"/>
          <w:color w:val="auto"/>
          <w:spacing w:val="-4"/>
          <w:sz w:val="24"/>
          <w:szCs w:val="24"/>
          <w:highlight w:val="none"/>
          <w:lang w:eastAsia="zh-CN"/>
        </w:rPr>
        <w:t>，答复</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内容应当完整。质疑函作为附件上传。</w:t>
      </w:r>
    </w:p>
    <w:p w14:paraId="3D1E51DB">
      <w:pPr>
        <w:spacing w:line="336" w:lineRule="auto"/>
        <w:rPr>
          <w:rFonts w:hint="eastAsia" w:ascii="宋体" w:hAnsi="宋体" w:eastAsia="宋体" w:cs="宋体"/>
          <w:color w:val="auto"/>
          <w:sz w:val="24"/>
          <w:szCs w:val="24"/>
          <w:highlight w:val="none"/>
          <w:lang w:eastAsia="zh-CN"/>
        </w:rPr>
        <w:sectPr>
          <w:footerReference r:id="rId19" w:type="default"/>
          <w:pgSz w:w="11906" w:h="16839"/>
          <w:pgMar w:top="1198" w:right="1354" w:bottom="1199" w:left="1418" w:header="831" w:footer="980" w:gutter="0"/>
          <w:cols w:space="720" w:num="1"/>
        </w:sectPr>
      </w:pPr>
    </w:p>
    <w:p w14:paraId="32FE1AF0">
      <w:pPr>
        <w:spacing w:before="17" w:line="358" w:lineRule="auto"/>
        <w:ind w:left="12" w:right="171" w:firstLine="394"/>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4.3.6</w:t>
      </w:r>
      <w:r>
        <w:rPr>
          <w:rFonts w:hint="eastAsia" w:ascii="宋体" w:hAnsi="宋体" w:eastAsia="宋体" w:cs="宋体"/>
          <w:color w:val="auto"/>
          <w:spacing w:val="-51"/>
          <w:sz w:val="24"/>
          <w:szCs w:val="24"/>
          <w:highlight w:val="none"/>
          <w:lang w:eastAsia="zh-CN"/>
        </w:rPr>
        <w:t xml:space="preserve"> </w:t>
      </w:r>
      <w:r>
        <w:rPr>
          <w:rFonts w:hint="eastAsia" w:ascii="宋体" w:hAnsi="宋体" w:eastAsia="宋体" w:cs="宋体"/>
          <w:color w:val="auto"/>
          <w:sz w:val="24"/>
          <w:szCs w:val="24"/>
          <w:highlight w:val="none"/>
          <w:lang w:eastAsia="zh-CN"/>
        </w:rPr>
        <w:t>询问或者质疑事项可能影响采购</w:t>
      </w:r>
      <w:r>
        <w:rPr>
          <w:rFonts w:hint="eastAsia" w:ascii="宋体" w:hAnsi="宋体" w:eastAsia="宋体" w:cs="宋体"/>
          <w:color w:val="auto"/>
          <w:spacing w:val="-1"/>
          <w:sz w:val="24"/>
          <w:szCs w:val="24"/>
          <w:highlight w:val="none"/>
          <w:lang w:eastAsia="zh-CN"/>
        </w:rPr>
        <w:t>结果的，采购人应当暂停签订合同，已经签</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订合同的，应当中止履行合同。</w:t>
      </w:r>
    </w:p>
    <w:p w14:paraId="10E211CC">
      <w:pPr>
        <w:spacing w:line="219" w:lineRule="auto"/>
        <w:ind w:left="488"/>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4.4</w:t>
      </w:r>
      <w:r>
        <w:rPr>
          <w:rFonts w:hint="eastAsia" w:ascii="宋体" w:hAnsi="宋体" w:eastAsia="宋体" w:cs="宋体"/>
          <w:color w:val="auto"/>
          <w:spacing w:val="-46"/>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供应商投诉</w:t>
      </w:r>
    </w:p>
    <w:p w14:paraId="3C5785DE">
      <w:pPr>
        <w:spacing w:before="181" w:line="313" w:lineRule="auto"/>
        <w:ind w:left="12" w:right="80" w:firstLine="394"/>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4.4.1</w:t>
      </w:r>
      <w:r>
        <w:rPr>
          <w:rFonts w:hint="eastAsia" w:ascii="宋体" w:hAnsi="宋体" w:eastAsia="宋体" w:cs="宋体"/>
          <w:color w:val="auto"/>
          <w:spacing w:val="-32"/>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质疑供应商对采购人、采购代理机构的答复不满意或者采购人、采购代理机</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构未在规定的时间内作出答复的，可以在答复期满后十五个工作日内向同级政府采购监</w:t>
      </w:r>
      <w:r>
        <w:rPr>
          <w:rFonts w:hint="eastAsia" w:ascii="宋体" w:hAnsi="宋体" w:eastAsia="宋体" w:cs="宋体"/>
          <w:color w:val="auto"/>
          <w:spacing w:val="12"/>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督管理部门提出投诉。</w:t>
      </w:r>
    </w:p>
    <w:p w14:paraId="22267F16">
      <w:pPr>
        <w:spacing w:before="182" w:line="289" w:lineRule="auto"/>
        <w:ind w:left="8" w:right="171" w:firstLine="398"/>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4.4.2</w:t>
      </w:r>
      <w:r>
        <w:rPr>
          <w:rFonts w:hint="eastAsia" w:ascii="宋体" w:hAnsi="宋体" w:eastAsia="宋体" w:cs="宋体"/>
          <w:color w:val="auto"/>
          <w:spacing w:val="-51"/>
          <w:sz w:val="24"/>
          <w:szCs w:val="24"/>
          <w:highlight w:val="none"/>
          <w:lang w:eastAsia="zh-CN"/>
        </w:rPr>
        <w:t xml:space="preserve"> </w:t>
      </w:r>
      <w:r>
        <w:rPr>
          <w:rFonts w:hint="eastAsia" w:ascii="宋体" w:hAnsi="宋体" w:eastAsia="宋体" w:cs="宋体"/>
          <w:color w:val="auto"/>
          <w:sz w:val="24"/>
          <w:szCs w:val="24"/>
          <w:highlight w:val="none"/>
          <w:lang w:eastAsia="zh-CN"/>
        </w:rPr>
        <w:t>供应商投诉的事项不得超出已质</w:t>
      </w:r>
      <w:r>
        <w:rPr>
          <w:rFonts w:hint="eastAsia" w:ascii="宋体" w:hAnsi="宋体" w:eastAsia="宋体" w:cs="宋体"/>
          <w:color w:val="auto"/>
          <w:spacing w:val="-1"/>
          <w:sz w:val="24"/>
          <w:szCs w:val="24"/>
          <w:highlight w:val="none"/>
          <w:lang w:eastAsia="zh-CN"/>
        </w:rPr>
        <w:t>疑事项的范围，基于质疑答复内容提出的投</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诉事项除外。</w:t>
      </w:r>
    </w:p>
    <w:p w14:paraId="58365E96">
      <w:pPr>
        <w:spacing w:before="182" w:line="219" w:lineRule="auto"/>
        <w:ind w:left="407"/>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4.4.3</w:t>
      </w:r>
      <w:r>
        <w:rPr>
          <w:rFonts w:hint="eastAsia" w:ascii="宋体" w:hAnsi="宋体" w:eastAsia="宋体" w:cs="宋体"/>
          <w:color w:val="auto"/>
          <w:spacing w:val="-43"/>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供应商投诉应当有明确的请求和必要的证明材料。</w:t>
      </w:r>
    </w:p>
    <w:p w14:paraId="6BBACC37">
      <w:pPr>
        <w:spacing w:before="180" w:line="290" w:lineRule="auto"/>
        <w:ind w:left="8" w:right="111" w:firstLine="398"/>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4.4.4</w:t>
      </w:r>
      <w:r>
        <w:rPr>
          <w:rFonts w:hint="eastAsia" w:ascii="宋体" w:hAnsi="宋体" w:eastAsia="宋体" w:cs="宋体"/>
          <w:color w:val="auto"/>
          <w:spacing w:val="36"/>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以联合体形式参加政府采购活动的，其投诉应当由组成联</w:t>
      </w:r>
      <w:r>
        <w:rPr>
          <w:rFonts w:hint="eastAsia" w:ascii="宋体" w:hAnsi="宋体" w:eastAsia="宋体" w:cs="宋体"/>
          <w:color w:val="auto"/>
          <w:spacing w:val="-2"/>
          <w:sz w:val="24"/>
          <w:szCs w:val="24"/>
          <w:highlight w:val="none"/>
          <w:lang w:eastAsia="zh-CN"/>
        </w:rPr>
        <w:t>合体的所有供应商</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共同提出。</w:t>
      </w:r>
    </w:p>
    <w:p w14:paraId="045AE5EE">
      <w:pPr>
        <w:spacing w:before="179" w:line="312" w:lineRule="auto"/>
        <w:ind w:left="11" w:firstLine="477"/>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4.4.5</w:t>
      </w:r>
      <w:r>
        <w:rPr>
          <w:rFonts w:hint="eastAsia" w:ascii="宋体" w:hAnsi="宋体" w:eastAsia="宋体" w:cs="宋体"/>
          <w:color w:val="auto"/>
          <w:spacing w:val="-48"/>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投诉材料可寄送至浙江省政府采购行政裁决服务中心（杭州</w:t>
      </w:r>
      <w:r>
        <w:rPr>
          <w:rFonts w:hint="eastAsia" w:ascii="宋体" w:hAnsi="宋体" w:eastAsia="宋体" w:cs="宋体"/>
          <w:color w:val="auto"/>
          <w:spacing w:val="7"/>
          <w:sz w:val="24"/>
          <w:szCs w:val="24"/>
          <w:highlight w:val="none"/>
          <w:lang w:eastAsia="zh-CN"/>
        </w:rPr>
        <w:t>），</w:t>
      </w:r>
      <w:r>
        <w:rPr>
          <w:rFonts w:hint="eastAsia" w:ascii="宋体" w:hAnsi="宋体" w:eastAsia="宋体" w:cs="宋体"/>
          <w:color w:val="auto"/>
          <w:spacing w:val="-1"/>
          <w:sz w:val="24"/>
          <w:szCs w:val="24"/>
          <w:highlight w:val="none"/>
          <w:lang w:eastAsia="zh-CN"/>
        </w:rPr>
        <w:t>地址：杭州</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市上城区清泰街</w:t>
      </w:r>
      <w:r>
        <w:rPr>
          <w:rFonts w:hint="eastAsia" w:ascii="宋体" w:hAnsi="宋体" w:eastAsia="宋体" w:cs="宋体"/>
          <w:color w:val="auto"/>
          <w:spacing w:val="-45"/>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549</w:t>
      </w:r>
      <w:r>
        <w:rPr>
          <w:rFonts w:hint="eastAsia" w:ascii="宋体" w:hAnsi="宋体" w:eastAsia="宋体" w:cs="宋体"/>
          <w:color w:val="auto"/>
          <w:spacing w:val="-44"/>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号城建综合大楼</w:t>
      </w:r>
      <w:r>
        <w:rPr>
          <w:rFonts w:hint="eastAsia" w:ascii="宋体" w:hAnsi="宋体" w:eastAsia="宋体" w:cs="宋体"/>
          <w:color w:val="auto"/>
          <w:spacing w:val="-33"/>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11楼（快递仅限</w:t>
      </w:r>
      <w:r>
        <w:rPr>
          <w:rFonts w:hint="eastAsia" w:ascii="宋体" w:hAnsi="宋体" w:eastAsia="宋体" w:cs="宋体"/>
          <w:color w:val="auto"/>
          <w:spacing w:val="-45"/>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ems</w:t>
      </w:r>
      <w:r>
        <w:rPr>
          <w:rFonts w:hint="eastAsia" w:ascii="宋体" w:hAnsi="宋体" w:eastAsia="宋体" w:cs="宋体"/>
          <w:color w:val="auto"/>
          <w:spacing w:val="-48"/>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或顺丰</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3"/>
          <w:sz w:val="24"/>
          <w:szCs w:val="24"/>
          <w:highlight w:val="none"/>
          <w:lang w:eastAsia="zh-CN"/>
        </w:rPr>
        <w:t>收件人：朱</w:t>
      </w:r>
      <w:r>
        <w:rPr>
          <w:rFonts w:hint="eastAsia" w:ascii="宋体" w:hAnsi="宋体" w:eastAsia="宋体" w:cs="宋体"/>
          <w:color w:val="auto"/>
          <w:spacing w:val="-4"/>
          <w:sz w:val="24"/>
          <w:szCs w:val="24"/>
          <w:highlight w:val="none"/>
          <w:lang w:eastAsia="zh-CN"/>
        </w:rPr>
        <w:t>女士、</w:t>
      </w:r>
      <w:r>
        <w:rPr>
          <w:rFonts w:hint="eastAsia" w:ascii="宋体" w:hAnsi="宋体" w:eastAsia="宋体" w:cs="宋体"/>
          <w:color w:val="auto"/>
          <w:sz w:val="24"/>
          <w:szCs w:val="24"/>
          <w:highlight w:val="none"/>
          <w:lang w:eastAsia="zh-CN"/>
        </w:rPr>
        <w:t xml:space="preserve"> 王女士，电话：0571-87227671,</w:t>
      </w:r>
      <w:r>
        <w:rPr>
          <w:rFonts w:hint="eastAsia" w:ascii="宋体" w:hAnsi="宋体" w:eastAsia="宋体" w:cs="宋体"/>
          <w:color w:val="auto"/>
          <w:spacing w:val="-1"/>
          <w:sz w:val="24"/>
          <w:szCs w:val="24"/>
          <w:highlight w:val="none"/>
          <w:lang w:eastAsia="zh-CN"/>
        </w:rPr>
        <w:t>0571-87800218</w:t>
      </w:r>
    </w:p>
    <w:p w14:paraId="20C4A17D">
      <w:pPr>
        <w:spacing w:before="186" w:line="219" w:lineRule="auto"/>
        <w:ind w:left="411"/>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投诉书范本及制作说明详见附件</w:t>
      </w:r>
      <w:r>
        <w:rPr>
          <w:rFonts w:hint="eastAsia" w:ascii="宋体" w:hAnsi="宋体" w:eastAsia="宋体" w:cs="宋体"/>
          <w:color w:val="auto"/>
          <w:spacing w:val="-42"/>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3。</w:t>
      </w:r>
    </w:p>
    <w:p w14:paraId="6DF2CCE2">
      <w:pPr>
        <w:spacing w:before="183" w:line="220" w:lineRule="auto"/>
        <w:ind w:left="407"/>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4.5 补偿救济</w:t>
      </w:r>
    </w:p>
    <w:p w14:paraId="240B2605">
      <w:pPr>
        <w:spacing w:before="179" w:line="360" w:lineRule="auto"/>
        <w:ind w:left="13" w:right="111" w:firstLine="393"/>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采购人因政策变化、规划调整而不履行政府采购合同的，供</w:t>
      </w:r>
      <w:r>
        <w:rPr>
          <w:rFonts w:hint="eastAsia" w:ascii="宋体" w:hAnsi="宋体" w:eastAsia="宋体" w:cs="宋体"/>
          <w:color w:val="auto"/>
          <w:spacing w:val="-1"/>
          <w:sz w:val="24"/>
          <w:szCs w:val="24"/>
          <w:highlight w:val="none"/>
          <w:lang w:eastAsia="zh-CN"/>
        </w:rPr>
        <w:t>应商可依据《杭州市涉</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企补偿救济实施办法（试行）》向采购人提起补偿申请。</w:t>
      </w:r>
    </w:p>
    <w:p w14:paraId="140F373A">
      <w:pPr>
        <w:spacing w:before="12" w:line="225" w:lineRule="auto"/>
        <w:ind w:left="2141"/>
        <w:outlineLvl w:val="0"/>
        <w:rPr>
          <w:rFonts w:hint="eastAsia" w:ascii="宋体" w:hAnsi="宋体" w:eastAsia="宋体" w:cs="宋体"/>
          <w:color w:val="auto"/>
          <w:sz w:val="31"/>
          <w:szCs w:val="31"/>
          <w:highlight w:val="none"/>
          <w:lang w:eastAsia="zh-CN"/>
        </w:rPr>
      </w:pPr>
      <w:r>
        <w:rPr>
          <w:rFonts w:hint="eastAsia" w:ascii="宋体" w:hAnsi="宋体" w:eastAsia="宋体" w:cs="宋体"/>
          <w:b/>
          <w:bCs/>
          <w:color w:val="auto"/>
          <w:spacing w:val="6"/>
          <w:sz w:val="31"/>
          <w:szCs w:val="31"/>
          <w:highlight w:val="none"/>
          <w:lang w:eastAsia="zh-CN"/>
        </w:rPr>
        <w:t>二、招标文件的构成、澄清、修改</w:t>
      </w:r>
    </w:p>
    <w:p w14:paraId="7AC28AA8">
      <w:pPr>
        <w:spacing w:before="230" w:line="220" w:lineRule="auto"/>
        <w:ind w:left="14"/>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4"/>
          <w:sz w:val="24"/>
          <w:szCs w:val="24"/>
          <w:highlight w:val="none"/>
          <w:lang w:eastAsia="zh-CN"/>
        </w:rPr>
        <w:t>5．招标文件的构成</w:t>
      </w:r>
    </w:p>
    <w:p w14:paraId="3233C06E">
      <w:pPr>
        <w:spacing w:before="182" w:line="219" w:lineRule="auto"/>
        <w:ind w:left="494"/>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5.1 招标文件包括下列文件及附件：</w:t>
      </w:r>
    </w:p>
    <w:p w14:paraId="278A3681">
      <w:pPr>
        <w:spacing w:before="183" w:line="219" w:lineRule="auto"/>
        <w:ind w:left="974"/>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5.1.1</w:t>
      </w:r>
      <w:r>
        <w:rPr>
          <w:rFonts w:hint="eastAsia" w:ascii="宋体" w:hAnsi="宋体" w:eastAsia="宋体" w:cs="宋体"/>
          <w:color w:val="auto"/>
          <w:spacing w:val="-46"/>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招标公告；</w:t>
      </w:r>
    </w:p>
    <w:p w14:paraId="04AF290C">
      <w:pPr>
        <w:spacing w:before="181" w:line="221" w:lineRule="auto"/>
        <w:ind w:left="974"/>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5.1.2</w:t>
      </w:r>
      <w:r>
        <w:rPr>
          <w:rFonts w:hint="eastAsia" w:ascii="宋体" w:hAnsi="宋体" w:eastAsia="宋体" w:cs="宋体"/>
          <w:color w:val="auto"/>
          <w:spacing w:val="-43"/>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投标人须知；</w:t>
      </w:r>
    </w:p>
    <w:p w14:paraId="1CD45F6E">
      <w:pPr>
        <w:spacing w:before="179" w:line="219" w:lineRule="auto"/>
        <w:ind w:left="974"/>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5.1.3</w:t>
      </w:r>
      <w:r>
        <w:rPr>
          <w:rFonts w:hint="eastAsia" w:ascii="宋体" w:hAnsi="宋体" w:eastAsia="宋体" w:cs="宋体"/>
          <w:color w:val="auto"/>
          <w:spacing w:val="-46"/>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采购需求；</w:t>
      </w:r>
    </w:p>
    <w:p w14:paraId="4AC96821">
      <w:pPr>
        <w:spacing w:before="183" w:line="220" w:lineRule="auto"/>
        <w:ind w:left="974"/>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5.1.4</w:t>
      </w:r>
      <w:r>
        <w:rPr>
          <w:rFonts w:hint="eastAsia" w:ascii="宋体" w:hAnsi="宋体" w:eastAsia="宋体" w:cs="宋体"/>
          <w:color w:val="auto"/>
          <w:spacing w:val="-46"/>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评标办法；</w:t>
      </w:r>
    </w:p>
    <w:p w14:paraId="522F40E7">
      <w:pPr>
        <w:spacing w:before="182" w:line="219" w:lineRule="auto"/>
        <w:ind w:left="974"/>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5.1.5</w:t>
      </w:r>
      <w:r>
        <w:rPr>
          <w:rFonts w:hint="eastAsia" w:ascii="宋体" w:hAnsi="宋体" w:eastAsia="宋体" w:cs="宋体"/>
          <w:color w:val="auto"/>
          <w:spacing w:val="-48"/>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拟签订的合同文本；</w:t>
      </w:r>
    </w:p>
    <w:p w14:paraId="2B08046E">
      <w:pPr>
        <w:spacing w:before="181" w:line="220" w:lineRule="auto"/>
        <w:ind w:left="974"/>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5.1.6</w:t>
      </w:r>
      <w:r>
        <w:rPr>
          <w:rFonts w:hint="eastAsia" w:ascii="宋体" w:hAnsi="宋体" w:eastAsia="宋体" w:cs="宋体"/>
          <w:color w:val="auto"/>
          <w:spacing w:val="-44"/>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应提交的有关格式范例。</w:t>
      </w:r>
    </w:p>
    <w:p w14:paraId="0885D99B">
      <w:pPr>
        <w:spacing w:before="182" w:line="219" w:lineRule="auto"/>
        <w:ind w:left="494"/>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5.2</w:t>
      </w:r>
      <w:r>
        <w:rPr>
          <w:rFonts w:hint="eastAsia" w:ascii="宋体" w:hAnsi="宋体" w:eastAsia="宋体" w:cs="宋体"/>
          <w:color w:val="auto"/>
          <w:spacing w:val="-46"/>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与本项目有关的澄清或者修改的内容为招标文件的组成部分。</w:t>
      </w:r>
    </w:p>
    <w:p w14:paraId="798611A6">
      <w:pPr>
        <w:spacing w:before="180" w:line="220" w:lineRule="auto"/>
        <w:ind w:left="11"/>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3"/>
          <w:sz w:val="24"/>
          <w:szCs w:val="24"/>
          <w:highlight w:val="none"/>
          <w:lang w:eastAsia="zh-CN"/>
        </w:rPr>
        <w:t>6.</w:t>
      </w:r>
      <w:r>
        <w:rPr>
          <w:rFonts w:hint="eastAsia" w:ascii="宋体" w:hAnsi="宋体" w:eastAsia="宋体" w:cs="宋体"/>
          <w:color w:val="auto"/>
          <w:spacing w:val="-3"/>
          <w:sz w:val="24"/>
          <w:szCs w:val="24"/>
          <w:highlight w:val="none"/>
          <w:lang w:eastAsia="zh-CN"/>
        </w:rPr>
        <w:t xml:space="preserve"> </w:t>
      </w:r>
      <w:r>
        <w:rPr>
          <w:rFonts w:hint="eastAsia" w:ascii="宋体" w:hAnsi="宋体" w:eastAsia="宋体" w:cs="宋体"/>
          <w:b/>
          <w:bCs/>
          <w:color w:val="auto"/>
          <w:spacing w:val="-3"/>
          <w:sz w:val="24"/>
          <w:szCs w:val="24"/>
          <w:highlight w:val="none"/>
          <w:lang w:eastAsia="zh-CN"/>
        </w:rPr>
        <w:t>招标文件的澄清、修改</w:t>
      </w:r>
    </w:p>
    <w:p w14:paraId="5D60EBB2">
      <w:pPr>
        <w:spacing w:before="182" w:line="220" w:lineRule="auto"/>
        <w:ind w:left="491"/>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6.1</w:t>
      </w:r>
      <w:r>
        <w:rPr>
          <w:rFonts w:hint="eastAsia" w:ascii="宋体" w:hAnsi="宋体" w:eastAsia="宋体" w:cs="宋体"/>
          <w:color w:val="auto"/>
          <w:spacing w:val="-25"/>
          <w:sz w:val="24"/>
          <w:szCs w:val="24"/>
          <w:highlight w:val="none"/>
          <w:lang w:eastAsia="zh-CN"/>
        </w:rPr>
        <w:t xml:space="preserve"> </w:t>
      </w:r>
      <w:r>
        <w:rPr>
          <w:rFonts w:hint="eastAsia" w:ascii="宋体" w:hAnsi="宋体" w:eastAsia="宋体" w:cs="宋体"/>
          <w:color w:val="auto"/>
          <w:sz w:val="24"/>
          <w:szCs w:val="24"/>
          <w:highlight w:val="none"/>
          <w:lang w:eastAsia="zh-CN"/>
        </w:rPr>
        <w:t>已获取招标文件的潜在投标人，若有问题需要澄清，应于投标截止时间前</w:t>
      </w:r>
      <w:r>
        <w:rPr>
          <w:rFonts w:hint="eastAsia" w:ascii="宋体" w:hAnsi="宋体" w:eastAsia="宋体" w:cs="宋体"/>
          <w:color w:val="auto"/>
          <w:spacing w:val="-1"/>
          <w:sz w:val="24"/>
          <w:szCs w:val="24"/>
          <w:highlight w:val="none"/>
          <w:lang w:eastAsia="zh-CN"/>
        </w:rPr>
        <w:t>，以</w:t>
      </w:r>
    </w:p>
    <w:p w14:paraId="1827D3CF">
      <w:pPr>
        <w:spacing w:line="220" w:lineRule="auto"/>
        <w:rPr>
          <w:rFonts w:hint="eastAsia" w:ascii="宋体" w:hAnsi="宋体" w:eastAsia="宋体" w:cs="宋体"/>
          <w:color w:val="auto"/>
          <w:sz w:val="24"/>
          <w:szCs w:val="24"/>
          <w:highlight w:val="none"/>
          <w:lang w:eastAsia="zh-CN"/>
        </w:rPr>
        <w:sectPr>
          <w:headerReference r:id="rId20" w:type="default"/>
          <w:footerReference r:id="rId21" w:type="default"/>
          <w:pgSz w:w="11906" w:h="16839"/>
          <w:pgMar w:top="1198" w:right="1337" w:bottom="1199" w:left="1418" w:header="831" w:footer="980" w:gutter="0"/>
          <w:cols w:space="720" w:num="1"/>
        </w:sectPr>
      </w:pPr>
    </w:p>
    <w:p w14:paraId="093A35B6">
      <w:pPr>
        <w:spacing w:before="17" w:line="219" w:lineRule="auto"/>
        <w:ind w:left="14"/>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书面形式向采购代理机构提出。</w:t>
      </w:r>
    </w:p>
    <w:p w14:paraId="34A789D5">
      <w:pPr>
        <w:spacing w:before="182" w:line="360" w:lineRule="auto"/>
        <w:ind w:left="10" w:firstLine="48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6.2 采购代理机构对招标文件进行澄清或修改的，将同时通过电子交易平台通知已</w:t>
      </w:r>
      <w:r>
        <w:rPr>
          <w:rFonts w:hint="eastAsia" w:ascii="宋体" w:hAnsi="宋体" w:eastAsia="宋体" w:cs="宋体"/>
          <w:color w:val="auto"/>
          <w:spacing w:val="13"/>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获取招标文件的潜在投标人。依法应当公告的，将按规定公告，同时视情况延长投标截</w:t>
      </w:r>
      <w:r>
        <w:rPr>
          <w:rFonts w:hint="eastAsia" w:ascii="宋体" w:hAnsi="宋体" w:eastAsia="宋体" w:cs="宋体"/>
          <w:color w:val="auto"/>
          <w:spacing w:val="1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止时间和开标时间。该澄清或者修改的内容为招标文件的组成部分。</w:t>
      </w:r>
    </w:p>
    <w:p w14:paraId="1CFEA2DB">
      <w:pPr>
        <w:spacing w:before="4" w:line="221" w:lineRule="auto"/>
        <w:ind w:left="3943"/>
        <w:outlineLvl w:val="0"/>
        <w:rPr>
          <w:rFonts w:hint="eastAsia" w:ascii="宋体" w:hAnsi="宋体" w:eastAsia="宋体" w:cs="宋体"/>
          <w:color w:val="auto"/>
          <w:sz w:val="30"/>
          <w:szCs w:val="30"/>
          <w:highlight w:val="none"/>
          <w:lang w:eastAsia="zh-CN"/>
        </w:rPr>
      </w:pPr>
      <w:r>
        <w:rPr>
          <w:rFonts w:hint="eastAsia" w:ascii="宋体" w:hAnsi="宋体" w:eastAsia="宋体" w:cs="宋体"/>
          <w:b/>
          <w:bCs/>
          <w:color w:val="auto"/>
          <w:spacing w:val="-6"/>
          <w:sz w:val="30"/>
          <w:szCs w:val="30"/>
          <w:highlight w:val="none"/>
          <w:lang w:eastAsia="zh-CN"/>
        </w:rPr>
        <w:t>三、投标</w:t>
      </w:r>
    </w:p>
    <w:p w14:paraId="67D45E79">
      <w:pPr>
        <w:spacing w:before="216" w:line="220" w:lineRule="auto"/>
        <w:ind w:left="15"/>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4"/>
          <w:sz w:val="24"/>
          <w:szCs w:val="24"/>
          <w:highlight w:val="none"/>
          <w:lang w:eastAsia="zh-CN"/>
        </w:rPr>
        <w:t>7.</w:t>
      </w:r>
      <w:r>
        <w:rPr>
          <w:rFonts w:hint="eastAsia" w:ascii="宋体" w:hAnsi="宋体" w:eastAsia="宋体" w:cs="宋体"/>
          <w:color w:val="auto"/>
          <w:spacing w:val="-4"/>
          <w:sz w:val="24"/>
          <w:szCs w:val="24"/>
          <w:highlight w:val="none"/>
          <w:lang w:eastAsia="zh-CN"/>
        </w:rPr>
        <w:t xml:space="preserve"> </w:t>
      </w:r>
      <w:r>
        <w:rPr>
          <w:rFonts w:hint="eastAsia" w:ascii="宋体" w:hAnsi="宋体" w:eastAsia="宋体" w:cs="宋体"/>
          <w:b/>
          <w:bCs/>
          <w:color w:val="auto"/>
          <w:spacing w:val="-4"/>
          <w:sz w:val="24"/>
          <w:szCs w:val="24"/>
          <w:highlight w:val="none"/>
          <w:lang w:eastAsia="zh-CN"/>
        </w:rPr>
        <w:t>招标文件的获取</w:t>
      </w:r>
    </w:p>
    <w:p w14:paraId="4A56D127">
      <w:pPr>
        <w:spacing w:before="179" w:line="219" w:lineRule="auto"/>
        <w:ind w:left="49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详见招标公告中获取招标文件的时间期限、地点、方式及招标文件售价。</w:t>
      </w:r>
    </w:p>
    <w:p w14:paraId="4954124F">
      <w:pPr>
        <w:spacing w:before="184" w:line="219" w:lineRule="auto"/>
        <w:ind w:left="10"/>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3"/>
          <w:sz w:val="24"/>
          <w:szCs w:val="24"/>
          <w:highlight w:val="none"/>
          <w:lang w:eastAsia="zh-CN"/>
        </w:rPr>
        <w:t>8.开标前答疑会或现场考察</w:t>
      </w:r>
    </w:p>
    <w:p w14:paraId="5CAE5793">
      <w:pPr>
        <w:spacing w:before="180" w:line="359" w:lineRule="auto"/>
        <w:ind w:left="12" w:firstLine="476"/>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采购人组织潜在投标人现场考察或者召开开标前答疑会的，潜在投标人按第二部分</w:t>
      </w:r>
      <w:r>
        <w:rPr>
          <w:rFonts w:hint="eastAsia" w:ascii="宋体" w:hAnsi="宋体" w:eastAsia="宋体" w:cs="宋体"/>
          <w:color w:val="auto"/>
          <w:spacing w:val="12"/>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投标人须知前附表的规定参加现场考察或者开标前答疑会。</w:t>
      </w:r>
    </w:p>
    <w:p w14:paraId="3AA87821">
      <w:pPr>
        <w:spacing w:before="1" w:line="220" w:lineRule="auto"/>
        <w:ind w:left="10"/>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4"/>
          <w:sz w:val="24"/>
          <w:szCs w:val="24"/>
          <w:highlight w:val="none"/>
          <w:lang w:eastAsia="zh-CN"/>
        </w:rPr>
        <w:t>9.投标保证金</w:t>
      </w:r>
    </w:p>
    <w:p w14:paraId="0FC5EB97">
      <w:pPr>
        <w:spacing w:before="181" w:line="219" w:lineRule="auto"/>
        <w:ind w:left="481"/>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本项目不需缴纳投标保证金。</w:t>
      </w:r>
    </w:p>
    <w:p w14:paraId="2328A770">
      <w:pPr>
        <w:spacing w:before="182" w:line="220" w:lineRule="auto"/>
        <w:ind w:left="27"/>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5"/>
          <w:sz w:val="24"/>
          <w:szCs w:val="24"/>
          <w:highlight w:val="none"/>
          <w:lang w:eastAsia="zh-CN"/>
        </w:rPr>
        <w:t>10.投标文件的语言</w:t>
      </w:r>
    </w:p>
    <w:p w14:paraId="77FF78F6">
      <w:pPr>
        <w:spacing w:before="180" w:line="219" w:lineRule="auto"/>
        <w:ind w:left="49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投标文件及投标人与采购有关的来往通知、函件和文件均应使用中文。</w:t>
      </w:r>
    </w:p>
    <w:p w14:paraId="505D58FE">
      <w:pPr>
        <w:spacing w:before="181" w:line="220" w:lineRule="auto"/>
        <w:ind w:left="27"/>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5"/>
          <w:sz w:val="24"/>
          <w:szCs w:val="24"/>
          <w:highlight w:val="none"/>
          <w:lang w:eastAsia="zh-CN"/>
        </w:rPr>
        <w:t>11.投标文件的组成</w:t>
      </w:r>
    </w:p>
    <w:p w14:paraId="1E6755E3">
      <w:pPr>
        <w:spacing w:before="182" w:line="220" w:lineRule="auto"/>
        <w:ind w:left="507"/>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7"/>
          <w:sz w:val="24"/>
          <w:szCs w:val="24"/>
          <w:highlight w:val="none"/>
          <w:lang w:eastAsia="zh-CN"/>
        </w:rPr>
        <w:t>11.1</w:t>
      </w:r>
      <w:r>
        <w:rPr>
          <w:rFonts w:hint="eastAsia" w:ascii="宋体" w:hAnsi="宋体" w:eastAsia="宋体" w:cs="宋体"/>
          <w:color w:val="auto"/>
          <w:spacing w:val="-33"/>
          <w:sz w:val="24"/>
          <w:szCs w:val="24"/>
          <w:highlight w:val="none"/>
          <w:lang w:eastAsia="zh-CN"/>
        </w:rPr>
        <w:t xml:space="preserve"> </w:t>
      </w:r>
      <w:r>
        <w:rPr>
          <w:rFonts w:hint="eastAsia" w:ascii="宋体" w:hAnsi="宋体" w:eastAsia="宋体" w:cs="宋体"/>
          <w:b/>
          <w:bCs/>
          <w:color w:val="auto"/>
          <w:spacing w:val="-7"/>
          <w:sz w:val="24"/>
          <w:szCs w:val="24"/>
          <w:highlight w:val="none"/>
          <w:lang w:eastAsia="zh-CN"/>
        </w:rPr>
        <w:t>资格文件</w:t>
      </w:r>
      <w:r>
        <w:rPr>
          <w:rFonts w:hint="eastAsia" w:ascii="宋体" w:hAnsi="宋体" w:eastAsia="宋体" w:cs="宋体"/>
          <w:color w:val="auto"/>
          <w:spacing w:val="-7"/>
          <w:sz w:val="24"/>
          <w:szCs w:val="24"/>
          <w:highlight w:val="none"/>
          <w:lang w:eastAsia="zh-CN"/>
        </w:rPr>
        <w:t>：</w:t>
      </w:r>
    </w:p>
    <w:p w14:paraId="57528B33">
      <w:pPr>
        <w:spacing w:before="180" w:line="219" w:lineRule="auto"/>
        <w:ind w:left="987"/>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11.1.1</w:t>
      </w:r>
      <w:r>
        <w:rPr>
          <w:rFonts w:hint="eastAsia" w:ascii="宋体" w:hAnsi="宋体" w:eastAsia="宋体" w:cs="宋体"/>
          <w:color w:val="auto"/>
          <w:spacing w:val="-49"/>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符合参加政府采购活动应当具备</w:t>
      </w:r>
      <w:r>
        <w:rPr>
          <w:rFonts w:hint="eastAsia" w:ascii="宋体" w:hAnsi="宋体" w:eastAsia="宋体" w:cs="宋体"/>
          <w:color w:val="auto"/>
          <w:spacing w:val="-2"/>
          <w:sz w:val="24"/>
          <w:szCs w:val="24"/>
          <w:highlight w:val="none"/>
          <w:lang w:eastAsia="zh-CN"/>
        </w:rPr>
        <w:t>的一般条件的承诺函；</w:t>
      </w:r>
    </w:p>
    <w:p w14:paraId="3A8446E9">
      <w:pPr>
        <w:spacing w:before="182" w:line="221" w:lineRule="auto"/>
        <w:ind w:left="987"/>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11.1.2</w:t>
      </w:r>
      <w:r>
        <w:rPr>
          <w:rFonts w:hint="eastAsia" w:ascii="宋体" w:hAnsi="宋体" w:eastAsia="宋体" w:cs="宋体"/>
          <w:color w:val="auto"/>
          <w:spacing w:val="-41"/>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联合协议（如果有)；</w:t>
      </w:r>
    </w:p>
    <w:p w14:paraId="410D3A29">
      <w:pPr>
        <w:spacing w:before="182" w:line="219" w:lineRule="auto"/>
        <w:ind w:left="987"/>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11.1.3</w:t>
      </w:r>
      <w:r>
        <w:rPr>
          <w:rFonts w:hint="eastAsia" w:ascii="宋体" w:hAnsi="宋体" w:eastAsia="宋体" w:cs="宋体"/>
          <w:color w:val="auto"/>
          <w:spacing w:val="-49"/>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落实政府采购政策需满足的资格要求</w:t>
      </w:r>
      <w:r>
        <w:rPr>
          <w:rFonts w:hint="eastAsia" w:ascii="宋体" w:hAnsi="宋体" w:eastAsia="宋体" w:cs="宋体"/>
          <w:color w:val="auto"/>
          <w:spacing w:val="-2"/>
          <w:sz w:val="24"/>
          <w:szCs w:val="24"/>
          <w:highlight w:val="none"/>
          <w:lang w:eastAsia="zh-CN"/>
        </w:rPr>
        <w:t>：中小企业声明函；</w:t>
      </w:r>
    </w:p>
    <w:p w14:paraId="25D5174C">
      <w:pPr>
        <w:spacing w:before="181" w:line="219" w:lineRule="auto"/>
        <w:ind w:left="987"/>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11.1.4</w:t>
      </w:r>
      <w:r>
        <w:rPr>
          <w:rFonts w:hint="eastAsia" w:ascii="宋体" w:hAnsi="宋体" w:eastAsia="宋体" w:cs="宋体"/>
          <w:color w:val="auto"/>
          <w:spacing w:val="-41"/>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本项目的特定资格要求：本项目不适用。</w:t>
      </w:r>
    </w:p>
    <w:p w14:paraId="3462732F">
      <w:pPr>
        <w:spacing w:before="183" w:line="220" w:lineRule="auto"/>
        <w:ind w:left="507"/>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11.2</w:t>
      </w:r>
      <w:r>
        <w:rPr>
          <w:rFonts w:hint="eastAsia" w:ascii="宋体" w:hAnsi="宋体" w:eastAsia="宋体" w:cs="宋体"/>
          <w:color w:val="auto"/>
          <w:spacing w:val="-45"/>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商务技术文件：</w:t>
      </w:r>
    </w:p>
    <w:p w14:paraId="0103AFF3">
      <w:pPr>
        <w:spacing w:before="182" w:line="219" w:lineRule="auto"/>
        <w:ind w:left="987"/>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11.2.1 投标函；</w:t>
      </w:r>
    </w:p>
    <w:p w14:paraId="3F101937">
      <w:pPr>
        <w:spacing w:before="182" w:line="219" w:lineRule="auto"/>
        <w:ind w:left="987"/>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11.2.2 授权委托书或法定代表人（单位负责人、自然人本人）身份证明；</w:t>
      </w:r>
    </w:p>
    <w:p w14:paraId="7FF0F97D">
      <w:pPr>
        <w:spacing w:before="182" w:line="219" w:lineRule="auto"/>
        <w:ind w:left="987"/>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11.2.3 分包意向协议（如果有)；</w:t>
      </w:r>
    </w:p>
    <w:p w14:paraId="1B37A5D6">
      <w:pPr>
        <w:spacing w:before="182" w:line="219" w:lineRule="auto"/>
        <w:ind w:left="987"/>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11.2.4 符合性审查资料；</w:t>
      </w:r>
    </w:p>
    <w:p w14:paraId="67DDF227">
      <w:pPr>
        <w:spacing w:before="182" w:line="219" w:lineRule="auto"/>
        <w:ind w:left="987"/>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11.2.5 评标标准相应的商务技术资料；</w:t>
      </w:r>
    </w:p>
    <w:p w14:paraId="0700B7DE">
      <w:pPr>
        <w:spacing w:before="182" w:line="219" w:lineRule="auto"/>
        <w:ind w:left="987"/>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11.2.6 投标标的清单；</w:t>
      </w:r>
    </w:p>
    <w:p w14:paraId="6FD0A12B">
      <w:pPr>
        <w:spacing w:before="182" w:line="219" w:lineRule="auto"/>
        <w:ind w:left="987"/>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11.2.7 商务技术偏离表；</w:t>
      </w:r>
    </w:p>
    <w:p w14:paraId="5F2586AB">
      <w:pPr>
        <w:spacing w:line="220" w:lineRule="auto"/>
        <w:rPr>
          <w:rFonts w:hint="eastAsia" w:ascii="宋体" w:hAnsi="宋体" w:eastAsia="宋体" w:cs="宋体"/>
          <w:color w:val="auto"/>
          <w:sz w:val="24"/>
          <w:szCs w:val="24"/>
          <w:highlight w:val="none"/>
          <w:lang w:eastAsia="zh-CN"/>
        </w:rPr>
        <w:sectPr>
          <w:headerReference r:id="rId22" w:type="default"/>
          <w:footerReference r:id="rId23" w:type="default"/>
          <w:pgSz w:w="11906" w:h="16839"/>
          <w:pgMar w:top="1198" w:right="1417" w:bottom="1199" w:left="1418" w:header="831" w:footer="980" w:gutter="0"/>
          <w:cols w:space="720" w:num="1"/>
        </w:sectPr>
      </w:pPr>
    </w:p>
    <w:p w14:paraId="400BED85">
      <w:pPr>
        <w:spacing w:before="17" w:line="219" w:lineRule="auto"/>
        <w:ind w:left="987"/>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11.2.8</w:t>
      </w:r>
      <w:r>
        <w:rPr>
          <w:rFonts w:hint="eastAsia" w:ascii="宋体" w:hAnsi="宋体" w:eastAsia="宋体" w:cs="宋体"/>
          <w:color w:val="auto"/>
          <w:spacing w:val="-47"/>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政府采购供应商廉洁自律承诺书；</w:t>
      </w:r>
    </w:p>
    <w:p w14:paraId="3EEB3E7C">
      <w:pPr>
        <w:spacing w:before="179" w:line="219" w:lineRule="auto"/>
        <w:ind w:left="507"/>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lang w:eastAsia="zh-CN"/>
        </w:rPr>
        <w:t>11.3</w:t>
      </w:r>
      <w:r>
        <w:rPr>
          <w:rFonts w:hint="eastAsia" w:ascii="宋体" w:hAnsi="宋体" w:eastAsia="宋体" w:cs="宋体"/>
          <w:color w:val="auto"/>
          <w:spacing w:val="-53"/>
          <w:sz w:val="24"/>
          <w:szCs w:val="24"/>
          <w:highlight w:val="none"/>
          <w:lang w:eastAsia="zh-CN"/>
        </w:rPr>
        <w:t xml:space="preserve"> </w:t>
      </w:r>
      <w:r>
        <w:rPr>
          <w:rFonts w:hint="eastAsia" w:ascii="宋体" w:hAnsi="宋体" w:eastAsia="宋体" w:cs="宋体"/>
          <w:b/>
          <w:bCs/>
          <w:color w:val="auto"/>
          <w:spacing w:val="-5"/>
          <w:sz w:val="24"/>
          <w:szCs w:val="24"/>
          <w:highlight w:val="none"/>
          <w:lang w:eastAsia="zh-CN"/>
        </w:rPr>
        <w:t>报价文件：</w:t>
      </w:r>
    </w:p>
    <w:p w14:paraId="0D6459CD">
      <w:pPr>
        <w:spacing w:before="181" w:line="220" w:lineRule="auto"/>
        <w:ind w:left="987"/>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11.3.1 开标一览表（报价表）；</w:t>
      </w:r>
    </w:p>
    <w:p w14:paraId="72CE9FDD">
      <w:pPr>
        <w:spacing w:before="182" w:line="313" w:lineRule="auto"/>
        <w:ind w:left="10" w:firstLine="1000" w:firstLineChars="435"/>
        <w:rPr>
          <w:rFonts w:hint="eastAsia" w:ascii="宋体" w:hAnsi="宋体" w:eastAsia="宋体" w:cs="宋体"/>
          <w:color w:val="auto"/>
          <w:spacing w:val="-5"/>
          <w:sz w:val="24"/>
          <w:szCs w:val="24"/>
          <w:highlight w:val="none"/>
          <w:lang w:eastAsia="zh-CN"/>
        </w:rPr>
      </w:pPr>
      <w:r>
        <w:rPr>
          <w:rFonts w:hint="eastAsia" w:ascii="宋体" w:hAnsi="宋体" w:eastAsia="宋体" w:cs="宋体"/>
          <w:color w:val="auto"/>
          <w:spacing w:val="-5"/>
          <w:sz w:val="24"/>
          <w:szCs w:val="24"/>
          <w:highlight w:val="none"/>
          <w:lang w:eastAsia="zh-CN"/>
        </w:rPr>
        <w:t>11.3.2报价情况说明（如供应商报价异常的，应当提交本文档，详细阐述不影响产品质量或者诚信履约的具体原因）。</w:t>
      </w:r>
    </w:p>
    <w:p w14:paraId="50A94C6A">
      <w:pPr>
        <w:spacing w:before="183" w:line="359" w:lineRule="auto"/>
        <w:ind w:left="9" w:right="183" w:firstLine="722"/>
        <w:rPr>
          <w:rFonts w:hint="eastAsia" w:ascii="宋体" w:hAnsi="宋体" w:eastAsia="宋体" w:cs="宋体"/>
          <w:b/>
          <w:bCs/>
          <w:color w:val="auto"/>
          <w:spacing w:val="-2"/>
          <w:sz w:val="24"/>
          <w:szCs w:val="24"/>
          <w:highlight w:val="none"/>
          <w:lang w:eastAsia="zh-CN"/>
        </w:rPr>
      </w:pPr>
      <w:r>
        <w:rPr>
          <w:rFonts w:hint="eastAsia" w:ascii="宋体" w:hAnsi="宋体" w:eastAsia="宋体" w:cs="宋体"/>
          <w:b/>
          <w:bCs/>
          <w:color w:val="auto"/>
          <w:spacing w:val="-2"/>
          <w:sz w:val="24"/>
          <w:szCs w:val="24"/>
          <w:highlight w:val="none"/>
          <w:lang w:eastAsia="zh-CN"/>
        </w:rPr>
        <w:t>投标文件含有采购人不能接受的附加条件的，投标无效；投标人提供虚假材料投标的，投标无效。</w:t>
      </w:r>
    </w:p>
    <w:p w14:paraId="4E5071DE">
      <w:pPr>
        <w:spacing w:before="183" w:line="359" w:lineRule="auto"/>
        <w:ind w:left="9" w:right="183" w:firstLine="72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投标人应对投标文件中材料的真实性、合法性负责。投标人可事先在公开官网查</w:t>
      </w:r>
      <w:r>
        <w:rPr>
          <w:rFonts w:hint="eastAsia" w:ascii="宋体" w:hAnsi="宋体" w:eastAsia="宋体" w:cs="宋体"/>
          <w:color w:val="auto"/>
          <w:spacing w:val="6"/>
          <w:sz w:val="24"/>
          <w:szCs w:val="24"/>
          <w:highlight w:val="none"/>
          <w:lang w:eastAsia="zh-CN"/>
        </w:rPr>
        <w:t xml:space="preserve"> </w:t>
      </w:r>
      <w:r>
        <w:rPr>
          <w:rFonts w:hint="eastAsia" w:ascii="宋体" w:hAnsi="宋体" w:eastAsia="宋体" w:cs="宋体"/>
          <w:color w:val="auto"/>
          <w:sz w:val="24"/>
          <w:szCs w:val="24"/>
          <w:highlight w:val="none"/>
          <w:lang w:eastAsia="zh-CN"/>
        </w:rPr>
        <w:t>询、核对相关证书和报告内容，确保投标（响</w:t>
      </w:r>
      <w:r>
        <w:rPr>
          <w:rFonts w:hint="eastAsia" w:ascii="宋体" w:hAnsi="宋体" w:eastAsia="宋体" w:cs="宋体"/>
          <w:color w:val="auto"/>
          <w:spacing w:val="-1"/>
          <w:sz w:val="24"/>
          <w:szCs w:val="24"/>
          <w:highlight w:val="none"/>
          <w:lang w:eastAsia="zh-CN"/>
        </w:rPr>
        <w:t>应）文件资料准确无误。</w:t>
      </w:r>
    </w:p>
    <w:p w14:paraId="02210AEC">
      <w:pPr>
        <w:spacing w:line="220" w:lineRule="auto"/>
        <w:ind w:left="27"/>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5"/>
          <w:sz w:val="24"/>
          <w:szCs w:val="24"/>
          <w:highlight w:val="none"/>
          <w:lang w:eastAsia="zh-CN"/>
        </w:rPr>
        <w:t>12.</w:t>
      </w:r>
      <w:r>
        <w:rPr>
          <w:rFonts w:hint="eastAsia" w:ascii="宋体" w:hAnsi="宋体" w:eastAsia="宋体" w:cs="宋体"/>
          <w:color w:val="auto"/>
          <w:spacing w:val="-5"/>
          <w:sz w:val="24"/>
          <w:szCs w:val="24"/>
          <w:highlight w:val="none"/>
          <w:lang w:eastAsia="zh-CN"/>
        </w:rPr>
        <w:t xml:space="preserve"> </w:t>
      </w:r>
      <w:r>
        <w:rPr>
          <w:rFonts w:hint="eastAsia" w:ascii="宋体" w:hAnsi="宋体" w:eastAsia="宋体" w:cs="宋体"/>
          <w:b/>
          <w:bCs/>
          <w:color w:val="auto"/>
          <w:spacing w:val="-5"/>
          <w:sz w:val="24"/>
          <w:szCs w:val="24"/>
          <w:highlight w:val="none"/>
          <w:lang w:eastAsia="zh-CN"/>
        </w:rPr>
        <w:t>投标文件的编制</w:t>
      </w:r>
    </w:p>
    <w:p w14:paraId="52A87D4E">
      <w:pPr>
        <w:spacing w:before="177" w:line="313" w:lineRule="auto"/>
        <w:ind w:left="8" w:right="183" w:firstLine="498"/>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12.1</w:t>
      </w:r>
      <w:r>
        <w:rPr>
          <w:rFonts w:hint="eastAsia" w:ascii="宋体" w:hAnsi="宋体" w:eastAsia="宋体" w:cs="宋体"/>
          <w:color w:val="auto"/>
          <w:spacing w:val="-47"/>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投标文件分为资格文件、商务技术文件、报价文件三部分。各投标人在编制投</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标文件时请按照招标文件第六部分规定的格式进行，混乱的编排导致投标文件被误读或</w:t>
      </w:r>
      <w:r>
        <w:rPr>
          <w:rFonts w:hint="eastAsia" w:ascii="宋体" w:hAnsi="宋体" w:eastAsia="宋体" w:cs="宋体"/>
          <w:color w:val="auto"/>
          <w:spacing w:val="16"/>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评标委员会查找不到有效文件是投标人的风险。</w:t>
      </w:r>
    </w:p>
    <w:p w14:paraId="3342187D">
      <w:pPr>
        <w:spacing w:before="182" w:line="313" w:lineRule="auto"/>
        <w:ind w:left="10" w:firstLine="496"/>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lang w:eastAsia="zh-CN"/>
        </w:rPr>
        <w:t>12.2</w:t>
      </w:r>
      <w:r>
        <w:rPr>
          <w:rFonts w:hint="eastAsia" w:ascii="宋体" w:hAnsi="宋体" w:eastAsia="宋体" w:cs="宋体"/>
          <w:color w:val="auto"/>
          <w:spacing w:val="-41"/>
          <w:sz w:val="24"/>
          <w:szCs w:val="24"/>
          <w:highlight w:val="none"/>
          <w:lang w:eastAsia="zh-CN"/>
        </w:rPr>
        <w:t xml:space="preserve"> </w:t>
      </w:r>
      <w:r>
        <w:rPr>
          <w:rFonts w:hint="eastAsia" w:ascii="宋体" w:hAnsi="宋体" w:eastAsia="宋体" w:cs="宋体"/>
          <w:color w:val="auto"/>
          <w:spacing w:val="-5"/>
          <w:sz w:val="24"/>
          <w:szCs w:val="24"/>
          <w:highlight w:val="none"/>
          <w:lang w:eastAsia="zh-CN"/>
        </w:rPr>
        <w:t>投标人进行电子投标应安装客户端软件—“政采云电子交易客户端</w:t>
      </w:r>
      <w:r>
        <w:rPr>
          <w:rFonts w:hint="eastAsia" w:ascii="宋体" w:hAnsi="宋体" w:eastAsia="宋体" w:cs="宋体"/>
          <w:color w:val="auto"/>
          <w:spacing w:val="-88"/>
          <w:sz w:val="24"/>
          <w:szCs w:val="24"/>
          <w:highlight w:val="none"/>
          <w:lang w:eastAsia="zh-CN"/>
        </w:rPr>
        <w:t xml:space="preserve"> </w:t>
      </w:r>
      <w:r>
        <w:rPr>
          <w:rFonts w:hint="eastAsia" w:ascii="宋体" w:hAnsi="宋体" w:eastAsia="宋体" w:cs="宋体"/>
          <w:color w:val="auto"/>
          <w:spacing w:val="-5"/>
          <w:sz w:val="24"/>
          <w:szCs w:val="24"/>
          <w:highlight w:val="none"/>
          <w:lang w:eastAsia="zh-CN"/>
        </w:rPr>
        <w:t>”，并按照</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招标文件和电子交易平台的要求编制并加密投标文件。投标人未按规定加密的投标文</w:t>
      </w:r>
      <w:r>
        <w:rPr>
          <w:rFonts w:hint="eastAsia" w:ascii="宋体" w:hAnsi="宋体" w:eastAsia="宋体" w:cs="宋体"/>
          <w:color w:val="auto"/>
          <w:spacing w:val="-4"/>
          <w:sz w:val="24"/>
          <w:szCs w:val="24"/>
          <w:highlight w:val="none"/>
          <w:lang w:eastAsia="zh-CN"/>
        </w:rPr>
        <w:t>件，</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电子交易平台将拒收并提示。</w:t>
      </w:r>
    </w:p>
    <w:p w14:paraId="509C0004">
      <w:pPr>
        <w:spacing w:before="181" w:line="289" w:lineRule="auto"/>
        <w:ind w:left="13" w:right="185" w:firstLine="493"/>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12.3</w:t>
      </w:r>
      <w:r>
        <w:rPr>
          <w:rFonts w:hint="eastAsia" w:ascii="宋体" w:hAnsi="宋体" w:eastAsia="宋体" w:cs="宋体"/>
          <w:color w:val="auto"/>
          <w:spacing w:val="-50"/>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使用“政采云电子交易客户端</w:t>
      </w:r>
      <w:r>
        <w:rPr>
          <w:rFonts w:hint="eastAsia" w:ascii="宋体" w:hAnsi="宋体" w:eastAsia="宋体" w:cs="宋体"/>
          <w:color w:val="auto"/>
          <w:spacing w:val="-88"/>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”需要提前申领</w:t>
      </w:r>
      <w:r>
        <w:rPr>
          <w:rFonts w:hint="eastAsia" w:ascii="宋体" w:hAnsi="宋体" w:eastAsia="宋体" w:cs="宋体"/>
          <w:color w:val="auto"/>
          <w:spacing w:val="-53"/>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CA</w:t>
      </w:r>
      <w:r>
        <w:rPr>
          <w:rFonts w:hint="eastAsia" w:ascii="宋体" w:hAnsi="宋体" w:eastAsia="宋体" w:cs="宋体"/>
          <w:color w:val="auto"/>
          <w:spacing w:val="-48"/>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数字证书，申</w:t>
      </w:r>
      <w:r>
        <w:rPr>
          <w:rFonts w:hint="eastAsia" w:ascii="宋体" w:hAnsi="宋体" w:eastAsia="宋体" w:cs="宋体"/>
          <w:color w:val="auto"/>
          <w:spacing w:val="-3"/>
          <w:sz w:val="24"/>
          <w:szCs w:val="24"/>
          <w:highlight w:val="none"/>
          <w:lang w:eastAsia="zh-CN"/>
        </w:rPr>
        <w:t>领流程请自行</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前往“浙江政府采购网-下载专区-电子交</w:t>
      </w:r>
      <w:r>
        <w:rPr>
          <w:rFonts w:hint="eastAsia" w:ascii="宋体" w:hAnsi="宋体" w:eastAsia="宋体" w:cs="宋体"/>
          <w:color w:val="auto"/>
          <w:spacing w:val="-2"/>
          <w:sz w:val="24"/>
          <w:szCs w:val="24"/>
          <w:highlight w:val="none"/>
          <w:lang w:eastAsia="zh-CN"/>
        </w:rPr>
        <w:t>易客户端-CA</w:t>
      </w:r>
      <w:r>
        <w:rPr>
          <w:rFonts w:hint="eastAsia" w:ascii="宋体" w:hAnsi="宋体" w:eastAsia="宋体" w:cs="宋体"/>
          <w:color w:val="auto"/>
          <w:spacing w:val="-48"/>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驱动和申领流程</w:t>
      </w:r>
      <w:r>
        <w:rPr>
          <w:rFonts w:hint="eastAsia" w:ascii="宋体" w:hAnsi="宋体" w:eastAsia="宋体" w:cs="宋体"/>
          <w:color w:val="auto"/>
          <w:spacing w:val="-88"/>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”进行查阅。</w:t>
      </w:r>
    </w:p>
    <w:p w14:paraId="1052FD4F">
      <w:pPr>
        <w:spacing w:before="181" w:line="219" w:lineRule="auto"/>
        <w:ind w:left="27"/>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4"/>
          <w:sz w:val="24"/>
          <w:szCs w:val="24"/>
          <w:highlight w:val="none"/>
          <w:lang w:eastAsia="zh-CN"/>
        </w:rPr>
        <w:t>13.投标文件的签署、盖章</w:t>
      </w:r>
    </w:p>
    <w:p w14:paraId="194B39CC">
      <w:pPr>
        <w:spacing w:before="182" w:line="289" w:lineRule="auto"/>
        <w:ind w:left="8" w:right="185" w:firstLine="498"/>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lang w:eastAsia="zh-CN"/>
        </w:rPr>
        <w:t>13.1</w:t>
      </w:r>
      <w:r>
        <w:rPr>
          <w:rFonts w:hint="eastAsia" w:ascii="宋体" w:hAnsi="宋体" w:eastAsia="宋体" w:cs="宋体"/>
          <w:color w:val="auto"/>
          <w:spacing w:val="-32"/>
          <w:sz w:val="24"/>
          <w:szCs w:val="24"/>
          <w:highlight w:val="none"/>
          <w:lang w:eastAsia="zh-CN"/>
        </w:rPr>
        <w:t xml:space="preserve"> </w:t>
      </w:r>
      <w:r>
        <w:rPr>
          <w:rFonts w:hint="eastAsia" w:ascii="宋体" w:hAnsi="宋体" w:eastAsia="宋体" w:cs="宋体"/>
          <w:color w:val="auto"/>
          <w:spacing w:val="-5"/>
          <w:sz w:val="24"/>
          <w:szCs w:val="24"/>
          <w:highlight w:val="none"/>
          <w:lang w:eastAsia="zh-CN"/>
        </w:rPr>
        <w:t>投标文件按照招标文件第六部分格式要求进行签署、盖章。</w:t>
      </w:r>
      <w:r>
        <w:rPr>
          <w:rFonts w:hint="eastAsia" w:ascii="宋体" w:hAnsi="宋体" w:eastAsia="宋体" w:cs="宋体"/>
          <w:b/>
          <w:bCs/>
          <w:color w:val="auto"/>
          <w:spacing w:val="-5"/>
          <w:sz w:val="24"/>
          <w:szCs w:val="24"/>
          <w:highlight w:val="none"/>
          <w:lang w:eastAsia="zh-CN"/>
        </w:rPr>
        <w:t>▲投标人的投标文</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b/>
          <w:bCs/>
          <w:color w:val="auto"/>
          <w:spacing w:val="-2"/>
          <w:sz w:val="24"/>
          <w:szCs w:val="24"/>
          <w:highlight w:val="none"/>
          <w:lang w:eastAsia="zh-CN"/>
        </w:rPr>
        <w:t>件未按照招标文件要求签署、盖章的，其投标无效</w:t>
      </w:r>
      <w:r>
        <w:rPr>
          <w:rFonts w:hint="eastAsia" w:ascii="宋体" w:hAnsi="宋体" w:eastAsia="宋体" w:cs="宋体"/>
          <w:color w:val="auto"/>
          <w:spacing w:val="-2"/>
          <w:sz w:val="24"/>
          <w:szCs w:val="24"/>
          <w:highlight w:val="none"/>
          <w:lang w:eastAsia="zh-CN"/>
        </w:rPr>
        <w:t>。</w:t>
      </w:r>
    </w:p>
    <w:p w14:paraId="145F5CEC">
      <w:pPr>
        <w:spacing w:before="183" w:line="313" w:lineRule="auto"/>
        <w:ind w:left="8" w:right="183" w:firstLine="498"/>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13.2</w:t>
      </w:r>
      <w:r>
        <w:rPr>
          <w:rFonts w:hint="eastAsia" w:ascii="宋体" w:hAnsi="宋体" w:eastAsia="宋体" w:cs="宋体"/>
          <w:color w:val="auto"/>
          <w:spacing w:val="-47"/>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为确保网上操作合法、有效和安全，投标人应当在投标截止时间前完成在“政</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府采购云平台</w:t>
      </w:r>
      <w:r>
        <w:rPr>
          <w:rFonts w:hint="eastAsia" w:ascii="宋体" w:hAnsi="宋体" w:eastAsia="宋体" w:cs="宋体"/>
          <w:color w:val="auto"/>
          <w:spacing w:val="-88"/>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”的身份认证，确保在电子投标过程</w:t>
      </w:r>
      <w:r>
        <w:rPr>
          <w:rFonts w:hint="eastAsia" w:ascii="宋体" w:hAnsi="宋体" w:eastAsia="宋体" w:cs="宋体"/>
          <w:color w:val="auto"/>
          <w:spacing w:val="-3"/>
          <w:sz w:val="24"/>
          <w:szCs w:val="24"/>
          <w:highlight w:val="none"/>
          <w:lang w:eastAsia="zh-CN"/>
        </w:rPr>
        <w:t>中能够对相关数据电文进行加密和使</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用电子签名。</w:t>
      </w:r>
    </w:p>
    <w:p w14:paraId="64FEF5EF">
      <w:pPr>
        <w:spacing w:before="182" w:line="219" w:lineRule="auto"/>
        <w:ind w:left="507"/>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13.3</w:t>
      </w:r>
      <w:r>
        <w:rPr>
          <w:rFonts w:hint="eastAsia" w:ascii="宋体" w:hAnsi="宋体" w:eastAsia="宋体" w:cs="宋体"/>
          <w:color w:val="auto"/>
          <w:spacing w:val="-50"/>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招标文件对投标文件签署、盖章的</w:t>
      </w:r>
      <w:r>
        <w:rPr>
          <w:rFonts w:hint="eastAsia" w:ascii="宋体" w:hAnsi="宋体" w:eastAsia="宋体" w:cs="宋体"/>
          <w:color w:val="auto"/>
          <w:spacing w:val="-2"/>
          <w:sz w:val="24"/>
          <w:szCs w:val="24"/>
          <w:highlight w:val="none"/>
          <w:lang w:eastAsia="zh-CN"/>
        </w:rPr>
        <w:t>要求适用于电子签名。</w:t>
      </w:r>
    </w:p>
    <w:p w14:paraId="65EC15AB">
      <w:pPr>
        <w:spacing w:before="180" w:line="220" w:lineRule="auto"/>
        <w:ind w:left="27"/>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3"/>
          <w:sz w:val="24"/>
          <w:szCs w:val="24"/>
          <w:highlight w:val="none"/>
          <w:lang w:eastAsia="zh-CN"/>
        </w:rPr>
        <w:t>14.</w:t>
      </w:r>
      <w:r>
        <w:rPr>
          <w:rFonts w:hint="eastAsia" w:ascii="宋体" w:hAnsi="宋体" w:eastAsia="宋体" w:cs="宋体"/>
          <w:color w:val="auto"/>
          <w:spacing w:val="-3"/>
          <w:sz w:val="24"/>
          <w:szCs w:val="24"/>
          <w:highlight w:val="none"/>
          <w:lang w:eastAsia="zh-CN"/>
        </w:rPr>
        <w:t xml:space="preserve"> </w:t>
      </w:r>
      <w:r>
        <w:rPr>
          <w:rFonts w:hint="eastAsia" w:ascii="宋体" w:hAnsi="宋体" w:eastAsia="宋体" w:cs="宋体"/>
          <w:b/>
          <w:bCs/>
          <w:color w:val="auto"/>
          <w:spacing w:val="-3"/>
          <w:sz w:val="24"/>
          <w:szCs w:val="24"/>
          <w:highlight w:val="none"/>
          <w:lang w:eastAsia="zh-CN"/>
        </w:rPr>
        <w:t>投标文件的提交、补充、修改、撤回</w:t>
      </w:r>
    </w:p>
    <w:p w14:paraId="17EA0CED">
      <w:pPr>
        <w:spacing w:before="181" w:line="331" w:lineRule="auto"/>
        <w:ind w:left="7" w:firstLine="499"/>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14.1 供应商应当在投标截止时间前完成投标文件的传输递交，并可以补充、修改 或者撤回投标文件。补充或者修改投标文件的，应当先行撤回原文件，补充、修改后重 新传输递交。投标截止时间前未完成传输的，视为撤回投标文件。投标截止时间后递交 的投标文件，电子交易平台将拒收。</w:t>
      </w:r>
    </w:p>
    <w:p w14:paraId="7B1E4F06">
      <w:pPr>
        <w:spacing w:before="181" w:line="331" w:lineRule="auto"/>
        <w:ind w:left="7" w:firstLine="499"/>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14.2 电子交易平台收到投标文件，将妥善保存并即时向供应商发出确认回执通知。在投标截止时间前，除供应商补充、修改或者撤回投标文件外，任何单位和个人不得解 密或提取投标文件。</w:t>
      </w:r>
    </w:p>
    <w:p w14:paraId="4E4F994F">
      <w:pPr>
        <w:spacing w:before="181" w:line="331" w:lineRule="auto"/>
        <w:ind w:left="7" w:firstLine="499"/>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14.3 采购人、采购代理机构可以视情况延长投标文件提交的截止时间。在上述情况 下，采购代理机构与投标人以前在投标截止期方面的全部权利、责任和义务，将适用于 延长至新的投标截止期。</w:t>
      </w:r>
    </w:p>
    <w:p w14:paraId="43E7A531">
      <w:pPr>
        <w:spacing w:line="220" w:lineRule="auto"/>
        <w:ind w:left="27"/>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5"/>
          <w:sz w:val="24"/>
          <w:szCs w:val="24"/>
          <w:highlight w:val="none"/>
          <w:lang w:eastAsia="zh-CN"/>
        </w:rPr>
        <w:t>15.备份投标文件</w:t>
      </w:r>
    </w:p>
    <w:p w14:paraId="523FDDA9">
      <w:pPr>
        <w:spacing w:before="180" w:line="313" w:lineRule="auto"/>
        <w:ind w:left="14" w:firstLine="49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15.1</w:t>
      </w:r>
      <w:r>
        <w:rPr>
          <w:rFonts w:hint="eastAsia" w:ascii="宋体" w:hAnsi="宋体" w:eastAsia="宋体" w:cs="宋体"/>
          <w:color w:val="auto"/>
          <w:spacing w:val="-47"/>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投标人在电子交易平台传输递交投标文件后，还可以在投标截止时间前直接提</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交或者以邮政快递方式递交备份投标文件</w:t>
      </w:r>
      <w:r>
        <w:rPr>
          <w:rFonts w:hint="eastAsia" w:ascii="宋体" w:hAnsi="宋体" w:eastAsia="宋体" w:cs="宋体"/>
          <w:color w:val="auto"/>
          <w:spacing w:val="-29"/>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1</w:t>
      </w:r>
      <w:r>
        <w:rPr>
          <w:rFonts w:hint="eastAsia" w:ascii="宋体" w:hAnsi="宋体" w:eastAsia="宋体" w:cs="宋体"/>
          <w:color w:val="auto"/>
          <w:spacing w:val="-50"/>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份，</w:t>
      </w:r>
      <w:r>
        <w:rPr>
          <w:rFonts w:hint="eastAsia" w:ascii="宋体" w:hAnsi="宋体" w:eastAsia="宋体" w:cs="宋体"/>
          <w:b/>
          <w:bCs/>
          <w:color w:val="auto"/>
          <w:spacing w:val="-4"/>
          <w:sz w:val="24"/>
          <w:szCs w:val="24"/>
          <w:highlight w:val="none"/>
          <w:lang w:eastAsia="zh-CN"/>
        </w:rPr>
        <w:t>但采购人、采购代理机构不强制或变相</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b/>
          <w:bCs/>
          <w:color w:val="auto"/>
          <w:spacing w:val="-3"/>
          <w:sz w:val="24"/>
          <w:szCs w:val="24"/>
          <w:highlight w:val="none"/>
          <w:lang w:eastAsia="zh-CN"/>
        </w:rPr>
        <w:t>强制投标人提交备份投标文件。</w:t>
      </w:r>
    </w:p>
    <w:p w14:paraId="25B73185">
      <w:pPr>
        <w:spacing w:before="181" w:line="331" w:lineRule="auto"/>
        <w:ind w:left="7" w:firstLine="499"/>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lang w:eastAsia="zh-CN"/>
        </w:rPr>
        <w:t>15.2</w:t>
      </w:r>
      <w:r>
        <w:rPr>
          <w:rFonts w:hint="eastAsia" w:ascii="宋体" w:hAnsi="宋体" w:eastAsia="宋体" w:cs="宋体"/>
          <w:color w:val="auto"/>
          <w:spacing w:val="-48"/>
          <w:sz w:val="24"/>
          <w:szCs w:val="24"/>
          <w:highlight w:val="none"/>
          <w:lang w:eastAsia="zh-CN"/>
        </w:rPr>
        <w:t xml:space="preserve"> </w:t>
      </w:r>
      <w:r>
        <w:rPr>
          <w:rFonts w:hint="eastAsia" w:ascii="宋体" w:hAnsi="宋体" w:eastAsia="宋体" w:cs="宋体"/>
          <w:color w:val="auto"/>
          <w:spacing w:val="-5"/>
          <w:sz w:val="24"/>
          <w:szCs w:val="24"/>
          <w:highlight w:val="none"/>
          <w:lang w:eastAsia="zh-CN"/>
        </w:rPr>
        <w:t>备份投标文件须在“政采云投标客户端</w:t>
      </w:r>
      <w:r>
        <w:rPr>
          <w:rFonts w:hint="eastAsia" w:ascii="宋体" w:hAnsi="宋体" w:eastAsia="宋体" w:cs="宋体"/>
          <w:color w:val="auto"/>
          <w:spacing w:val="-88"/>
          <w:sz w:val="24"/>
          <w:szCs w:val="24"/>
          <w:highlight w:val="none"/>
          <w:lang w:eastAsia="zh-CN"/>
        </w:rPr>
        <w:t xml:space="preserve"> </w:t>
      </w:r>
      <w:r>
        <w:rPr>
          <w:rFonts w:hint="eastAsia" w:ascii="宋体" w:hAnsi="宋体" w:eastAsia="宋体" w:cs="宋体"/>
          <w:color w:val="auto"/>
          <w:spacing w:val="-5"/>
          <w:sz w:val="24"/>
          <w:szCs w:val="24"/>
          <w:highlight w:val="none"/>
          <w:lang w:eastAsia="zh-CN"/>
        </w:rPr>
        <w:t>”制作生成，并储存在</w:t>
      </w:r>
      <w:r>
        <w:rPr>
          <w:rFonts w:hint="eastAsia" w:ascii="宋体" w:hAnsi="宋体" w:eastAsia="宋体" w:cs="宋体"/>
          <w:color w:val="auto"/>
          <w:spacing w:val="-55"/>
          <w:sz w:val="24"/>
          <w:szCs w:val="24"/>
          <w:highlight w:val="none"/>
          <w:lang w:eastAsia="zh-CN"/>
        </w:rPr>
        <w:t xml:space="preserve"> </w:t>
      </w:r>
      <w:r>
        <w:rPr>
          <w:rFonts w:hint="eastAsia" w:ascii="宋体" w:hAnsi="宋体" w:eastAsia="宋体" w:cs="宋体"/>
          <w:color w:val="auto"/>
          <w:spacing w:val="-5"/>
          <w:sz w:val="24"/>
          <w:szCs w:val="24"/>
          <w:highlight w:val="none"/>
          <w:lang w:eastAsia="zh-CN"/>
        </w:rPr>
        <w:t>DVD</w:t>
      </w:r>
      <w:r>
        <w:rPr>
          <w:rFonts w:hint="eastAsia" w:ascii="宋体" w:hAnsi="宋体" w:eastAsia="宋体" w:cs="宋体"/>
          <w:color w:val="auto"/>
          <w:spacing w:val="-49"/>
          <w:sz w:val="24"/>
          <w:szCs w:val="24"/>
          <w:highlight w:val="none"/>
          <w:lang w:eastAsia="zh-CN"/>
        </w:rPr>
        <w:t xml:space="preserve"> </w:t>
      </w:r>
      <w:r>
        <w:rPr>
          <w:rFonts w:hint="eastAsia" w:ascii="宋体" w:hAnsi="宋体" w:eastAsia="宋体" w:cs="宋体"/>
          <w:color w:val="auto"/>
          <w:spacing w:val="-5"/>
          <w:sz w:val="24"/>
          <w:szCs w:val="24"/>
          <w:highlight w:val="none"/>
          <w:lang w:eastAsia="zh-CN"/>
        </w:rPr>
        <w:t>光</w:t>
      </w:r>
      <w:r>
        <w:rPr>
          <w:rFonts w:hint="eastAsia" w:ascii="宋体" w:hAnsi="宋体" w:eastAsia="宋体" w:cs="宋体"/>
          <w:color w:val="auto"/>
          <w:spacing w:val="-6"/>
          <w:sz w:val="24"/>
          <w:szCs w:val="24"/>
          <w:highlight w:val="none"/>
          <w:lang w:eastAsia="zh-CN"/>
        </w:rPr>
        <w:t>盘等存储</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介质中。备份投标文件应当密封包装并在包装上加盖公章并注明投标项目名称，投标人</w:t>
      </w:r>
      <w:r>
        <w:rPr>
          <w:rFonts w:hint="eastAsia" w:ascii="宋体" w:hAnsi="宋体" w:eastAsia="宋体" w:cs="宋体"/>
          <w:color w:val="auto"/>
          <w:spacing w:val="17"/>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名称(联合体投标的，包装物封面需注明联合体投</w:t>
      </w:r>
      <w:r>
        <w:rPr>
          <w:rFonts w:hint="eastAsia" w:ascii="宋体" w:hAnsi="宋体" w:eastAsia="宋体" w:cs="宋体"/>
          <w:color w:val="auto"/>
          <w:spacing w:val="1"/>
          <w:sz w:val="24"/>
          <w:szCs w:val="24"/>
          <w:highlight w:val="none"/>
          <w:lang w:eastAsia="zh-CN"/>
        </w:rPr>
        <w:t>标，并注明联合体成员各方的名称和</w:t>
      </w:r>
      <w:r>
        <w:rPr>
          <w:rFonts w:hint="eastAsia" w:ascii="宋体" w:hAnsi="宋体" w:eastAsia="宋体" w:cs="宋体"/>
          <w:color w:val="auto"/>
          <w:sz w:val="24"/>
          <w:szCs w:val="24"/>
          <w:highlight w:val="none"/>
          <w:lang w:eastAsia="zh-CN"/>
        </w:rPr>
        <w:t xml:space="preserve"> 联合协议中约定的牵头人的名称)。</w:t>
      </w:r>
      <w:r>
        <w:rPr>
          <w:rFonts w:hint="eastAsia" w:ascii="宋体" w:hAnsi="宋体" w:eastAsia="宋体" w:cs="宋体"/>
          <w:b/>
          <w:bCs/>
          <w:color w:val="auto"/>
          <w:sz w:val="24"/>
          <w:szCs w:val="24"/>
          <w:highlight w:val="none"/>
          <w:lang w:eastAsia="zh-CN"/>
        </w:rPr>
        <w:t>不符合上述制作、存储、密封规定的备份投标文件</w:t>
      </w:r>
      <w:r>
        <w:rPr>
          <w:rFonts w:hint="eastAsia" w:ascii="宋体" w:hAnsi="宋体" w:eastAsia="宋体" w:cs="宋体"/>
          <w:color w:val="auto"/>
          <w:spacing w:val="3"/>
          <w:sz w:val="24"/>
          <w:szCs w:val="24"/>
          <w:highlight w:val="none"/>
          <w:lang w:eastAsia="zh-CN"/>
        </w:rPr>
        <w:t xml:space="preserve"> </w:t>
      </w:r>
      <w:r>
        <w:rPr>
          <w:rFonts w:hint="eastAsia" w:ascii="宋体" w:hAnsi="宋体" w:eastAsia="宋体" w:cs="宋体"/>
          <w:b/>
          <w:bCs/>
          <w:color w:val="auto"/>
          <w:spacing w:val="-3"/>
          <w:sz w:val="24"/>
          <w:szCs w:val="24"/>
          <w:highlight w:val="none"/>
          <w:lang w:eastAsia="zh-CN"/>
        </w:rPr>
        <w:t>将被视为无效或者被拒绝接收。</w:t>
      </w:r>
    </w:p>
    <w:p w14:paraId="0254C053">
      <w:pPr>
        <w:spacing w:before="180" w:line="313" w:lineRule="auto"/>
        <w:ind w:left="10" w:firstLine="496"/>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15.3</w:t>
      </w:r>
      <w:r>
        <w:rPr>
          <w:rFonts w:hint="eastAsia" w:ascii="宋体" w:hAnsi="宋体" w:eastAsia="宋体" w:cs="宋体"/>
          <w:color w:val="auto"/>
          <w:spacing w:val="-47"/>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直接提交备份投标文件的，投标人应于投标截止时间前在招标公告中载明的开</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标地点将备份投标文件提交给采购代理机构，采购代理机构将拒绝接受逾期送达的备份</w:t>
      </w:r>
      <w:r>
        <w:rPr>
          <w:rFonts w:hint="eastAsia" w:ascii="宋体" w:hAnsi="宋体" w:eastAsia="宋体" w:cs="宋体"/>
          <w:color w:val="auto"/>
          <w:spacing w:val="14"/>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投标文件。</w:t>
      </w:r>
    </w:p>
    <w:p w14:paraId="3DC34FCC">
      <w:pPr>
        <w:spacing w:before="178" w:line="332" w:lineRule="auto"/>
        <w:ind w:left="8" w:firstLine="498"/>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lang w:eastAsia="zh-CN"/>
        </w:rPr>
        <w:t>15.4</w:t>
      </w:r>
      <w:r>
        <w:rPr>
          <w:rFonts w:hint="eastAsia" w:ascii="宋体" w:hAnsi="宋体" w:eastAsia="宋体" w:cs="宋体"/>
          <w:color w:val="auto"/>
          <w:spacing w:val="-9"/>
          <w:sz w:val="24"/>
          <w:szCs w:val="24"/>
          <w:highlight w:val="none"/>
          <w:lang w:eastAsia="zh-CN"/>
        </w:rPr>
        <w:t xml:space="preserve"> </w:t>
      </w:r>
      <w:r>
        <w:rPr>
          <w:rFonts w:hint="eastAsia" w:ascii="宋体" w:hAnsi="宋体" w:eastAsia="宋体" w:cs="宋体"/>
          <w:color w:val="auto"/>
          <w:spacing w:val="-5"/>
          <w:sz w:val="24"/>
          <w:szCs w:val="24"/>
          <w:highlight w:val="none"/>
          <w:lang w:eastAsia="zh-CN"/>
        </w:rPr>
        <w:t>以邮政快递方式递交备份投标文件的，投标人应先将备份投标文件按要求密封</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和标记，再进行邮政快递包装后邮寄。备份投标文件须在投标截止时间之前送达招标文</w:t>
      </w:r>
      <w:r>
        <w:rPr>
          <w:rFonts w:hint="eastAsia" w:ascii="宋体" w:hAnsi="宋体" w:eastAsia="宋体" w:cs="宋体"/>
          <w:color w:val="auto"/>
          <w:spacing w:val="16"/>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件第二部分投标人须知前附表规定的备份投标文件送达地点；送达时间以签收人签收时</w:t>
      </w:r>
      <w:r>
        <w:rPr>
          <w:rFonts w:hint="eastAsia" w:ascii="宋体" w:hAnsi="宋体" w:eastAsia="宋体" w:cs="宋体"/>
          <w:color w:val="auto"/>
          <w:spacing w:val="16"/>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间为准。采购代理机构将拒绝接受逾期送达的备份投标文件。邮寄过程中，电子备份投</w:t>
      </w:r>
      <w:r>
        <w:rPr>
          <w:rFonts w:hint="eastAsia" w:ascii="宋体" w:hAnsi="宋体" w:eastAsia="宋体" w:cs="宋体"/>
          <w:color w:val="auto"/>
          <w:spacing w:val="16"/>
          <w:sz w:val="24"/>
          <w:szCs w:val="24"/>
          <w:highlight w:val="none"/>
          <w:lang w:eastAsia="zh-CN"/>
        </w:rPr>
        <w:t xml:space="preserve"> </w:t>
      </w:r>
      <w:r>
        <w:rPr>
          <w:rFonts w:hint="eastAsia" w:ascii="宋体" w:hAnsi="宋体" w:eastAsia="宋体" w:cs="宋体"/>
          <w:color w:val="auto"/>
          <w:sz w:val="24"/>
          <w:szCs w:val="24"/>
          <w:highlight w:val="none"/>
          <w:lang w:eastAsia="zh-CN"/>
        </w:rPr>
        <w:t>标文件发生泄露、遗失、损坏或延期送达等情况的</w:t>
      </w:r>
      <w:r>
        <w:rPr>
          <w:rFonts w:hint="eastAsia" w:ascii="宋体" w:hAnsi="宋体" w:eastAsia="宋体" w:cs="宋体"/>
          <w:color w:val="auto"/>
          <w:spacing w:val="-1"/>
          <w:sz w:val="24"/>
          <w:szCs w:val="24"/>
          <w:highlight w:val="none"/>
          <w:lang w:eastAsia="zh-CN"/>
        </w:rPr>
        <w:t>，由投标人自行负责。</w:t>
      </w:r>
    </w:p>
    <w:p w14:paraId="12959BE6">
      <w:pPr>
        <w:spacing w:before="180" w:line="290" w:lineRule="auto"/>
        <w:ind w:left="11" w:right="2" w:firstLine="493"/>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15.5</w:t>
      </w:r>
      <w:r>
        <w:rPr>
          <w:rFonts w:hint="eastAsia" w:ascii="宋体" w:hAnsi="宋体" w:eastAsia="宋体" w:cs="宋体"/>
          <w:color w:val="auto"/>
          <w:spacing w:val="-47"/>
          <w:sz w:val="24"/>
          <w:szCs w:val="24"/>
          <w:highlight w:val="none"/>
          <w:lang w:eastAsia="zh-CN"/>
        </w:rPr>
        <w:t xml:space="preserve"> </w:t>
      </w:r>
      <w:r>
        <w:rPr>
          <w:rFonts w:hint="eastAsia" w:ascii="宋体" w:hAnsi="宋体" w:eastAsia="宋体" w:cs="宋体"/>
          <w:b/>
          <w:bCs/>
          <w:color w:val="auto"/>
          <w:sz w:val="24"/>
          <w:szCs w:val="24"/>
          <w:highlight w:val="none"/>
          <w:lang w:eastAsia="zh-CN"/>
        </w:rPr>
        <w:t>投标人仅提交备份投标文件，未在电子交易平台传输递交投标文</w:t>
      </w:r>
      <w:r>
        <w:rPr>
          <w:rFonts w:hint="eastAsia" w:ascii="宋体" w:hAnsi="宋体" w:eastAsia="宋体" w:cs="宋体"/>
          <w:b/>
          <w:bCs/>
          <w:color w:val="auto"/>
          <w:spacing w:val="-1"/>
          <w:sz w:val="24"/>
          <w:szCs w:val="24"/>
          <w:highlight w:val="none"/>
          <w:lang w:eastAsia="zh-CN"/>
        </w:rPr>
        <w:t>件的，投标</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b/>
          <w:bCs/>
          <w:color w:val="auto"/>
          <w:spacing w:val="-7"/>
          <w:sz w:val="24"/>
          <w:szCs w:val="24"/>
          <w:highlight w:val="none"/>
          <w:lang w:eastAsia="zh-CN"/>
        </w:rPr>
        <w:t>无效。</w:t>
      </w:r>
    </w:p>
    <w:p w14:paraId="24C27877">
      <w:pPr>
        <w:spacing w:before="179" w:line="220" w:lineRule="auto"/>
        <w:ind w:left="27"/>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4"/>
          <w:sz w:val="24"/>
          <w:szCs w:val="24"/>
          <w:highlight w:val="none"/>
          <w:lang w:eastAsia="zh-CN"/>
        </w:rPr>
        <w:t>16.投标文件的无效处理</w:t>
      </w:r>
    </w:p>
    <w:p w14:paraId="231A800E">
      <w:pPr>
        <w:spacing w:before="182" w:line="220" w:lineRule="auto"/>
        <w:ind w:left="37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有招标文件第四部分4.2</w:t>
      </w:r>
      <w:r>
        <w:rPr>
          <w:rFonts w:hint="eastAsia" w:ascii="宋体" w:hAnsi="宋体" w:eastAsia="宋体" w:cs="宋体"/>
          <w:color w:val="auto"/>
          <w:spacing w:val="-38"/>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规定的情形之一的，投标无效：</w:t>
      </w:r>
    </w:p>
    <w:p w14:paraId="2080A5EA">
      <w:pPr>
        <w:spacing w:before="179" w:line="221" w:lineRule="auto"/>
        <w:ind w:left="27"/>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6"/>
          <w:sz w:val="24"/>
          <w:szCs w:val="24"/>
          <w:highlight w:val="none"/>
          <w:lang w:eastAsia="zh-CN"/>
        </w:rPr>
        <w:t>17.投标有效期</w:t>
      </w:r>
    </w:p>
    <w:p w14:paraId="319EE618">
      <w:pPr>
        <w:spacing w:before="181" w:line="289" w:lineRule="auto"/>
        <w:ind w:left="9" w:firstLine="497"/>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17.1</w:t>
      </w:r>
      <w:r>
        <w:rPr>
          <w:rFonts w:hint="eastAsia" w:ascii="宋体" w:hAnsi="宋体" w:eastAsia="宋体" w:cs="宋体"/>
          <w:color w:val="auto"/>
          <w:spacing w:val="-47"/>
          <w:sz w:val="24"/>
          <w:szCs w:val="24"/>
          <w:highlight w:val="none"/>
          <w:lang w:eastAsia="zh-CN"/>
        </w:rPr>
        <w:t xml:space="preserve"> </w:t>
      </w:r>
      <w:r>
        <w:rPr>
          <w:rFonts w:hint="eastAsia" w:ascii="宋体" w:hAnsi="宋体" w:eastAsia="宋体" w:cs="宋体"/>
          <w:color w:val="auto"/>
          <w:sz w:val="24"/>
          <w:szCs w:val="24"/>
          <w:highlight w:val="none"/>
          <w:lang w:eastAsia="zh-CN"/>
        </w:rPr>
        <w:t>投标有效期为从提交投标文件的截止之日起90</w:t>
      </w:r>
      <w:r>
        <w:rPr>
          <w:rFonts w:hint="eastAsia" w:ascii="宋体" w:hAnsi="宋体" w:eastAsia="宋体" w:cs="宋体"/>
          <w:color w:val="auto"/>
          <w:spacing w:val="-46"/>
          <w:sz w:val="24"/>
          <w:szCs w:val="24"/>
          <w:highlight w:val="none"/>
          <w:lang w:eastAsia="zh-CN"/>
        </w:rPr>
        <w:t xml:space="preserve"> </w:t>
      </w:r>
      <w:r>
        <w:rPr>
          <w:rFonts w:hint="eastAsia" w:ascii="宋体" w:hAnsi="宋体" w:eastAsia="宋体" w:cs="宋体"/>
          <w:color w:val="auto"/>
          <w:sz w:val="24"/>
          <w:szCs w:val="24"/>
          <w:highlight w:val="none"/>
          <w:lang w:eastAsia="zh-CN"/>
        </w:rPr>
        <w:t>天。</w:t>
      </w:r>
      <w:r>
        <w:rPr>
          <w:rFonts w:hint="eastAsia" w:ascii="宋体" w:hAnsi="宋体" w:eastAsia="宋体" w:cs="宋体"/>
          <w:color w:val="auto"/>
          <w:spacing w:val="-1"/>
          <w:sz w:val="24"/>
          <w:szCs w:val="24"/>
          <w:highlight w:val="none"/>
          <w:lang w:eastAsia="zh-CN"/>
        </w:rPr>
        <w:t>▲</w:t>
      </w:r>
      <w:r>
        <w:rPr>
          <w:rFonts w:hint="eastAsia" w:ascii="宋体" w:hAnsi="宋体" w:eastAsia="宋体" w:cs="宋体"/>
          <w:b/>
          <w:bCs/>
          <w:color w:val="auto"/>
          <w:spacing w:val="-1"/>
          <w:sz w:val="24"/>
          <w:szCs w:val="24"/>
          <w:highlight w:val="none"/>
          <w:lang w:eastAsia="zh-CN"/>
        </w:rPr>
        <w:t>投标人的投标文件中承</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b/>
          <w:bCs/>
          <w:color w:val="auto"/>
          <w:spacing w:val="-2"/>
          <w:sz w:val="24"/>
          <w:szCs w:val="24"/>
          <w:highlight w:val="none"/>
          <w:lang w:eastAsia="zh-CN"/>
        </w:rPr>
        <w:t>诺的投标有效期少于招标文件中载明的投标有效期的，投标无效。</w:t>
      </w:r>
    </w:p>
    <w:p w14:paraId="29F1ED28">
      <w:pPr>
        <w:spacing w:before="181" w:line="313" w:lineRule="auto"/>
        <w:ind w:left="11" w:right="63" w:firstLine="495"/>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17.2 投标文件合格投递后，自投标截止日期起，在投标有效期内有效。</w:t>
      </w:r>
    </w:p>
    <w:p w14:paraId="6F703172">
      <w:pPr>
        <w:spacing w:before="181" w:line="313" w:lineRule="auto"/>
        <w:ind w:left="11" w:right="63" w:firstLine="495"/>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17.3 在原定投标有效期满之前，如果出现特殊情况，采购代理机构可以以书面形式</w:t>
      </w:r>
    </w:p>
    <w:p w14:paraId="72C9B8A4">
      <w:pPr>
        <w:spacing w:before="181" w:line="313" w:lineRule="auto"/>
        <w:ind w:left="11" w:right="63" w:firstLine="495"/>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通知投标人延长投标有效期。投标人同意延长的，不得要求或被允许修改其投标文件，</w:t>
      </w:r>
      <w:r>
        <w:rPr>
          <w:rFonts w:hint="eastAsia" w:ascii="宋体" w:hAnsi="宋体" w:eastAsia="宋体" w:cs="宋体"/>
          <w:color w:val="auto"/>
          <w:spacing w:val="9"/>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投标人拒绝延长的，其投标无效。</w:t>
      </w:r>
    </w:p>
    <w:p w14:paraId="7ECB8BB8">
      <w:pPr>
        <w:spacing w:before="11" w:line="225" w:lineRule="auto"/>
        <w:ind w:left="1689"/>
        <w:outlineLvl w:val="0"/>
        <w:rPr>
          <w:rFonts w:hint="eastAsia" w:ascii="宋体" w:hAnsi="宋体" w:eastAsia="宋体" w:cs="宋体"/>
          <w:color w:val="auto"/>
          <w:sz w:val="35"/>
          <w:szCs w:val="35"/>
          <w:highlight w:val="none"/>
          <w:lang w:eastAsia="zh-CN"/>
        </w:rPr>
      </w:pPr>
      <w:r>
        <w:rPr>
          <w:rFonts w:hint="eastAsia" w:ascii="宋体" w:hAnsi="宋体" w:eastAsia="宋体" w:cs="宋体"/>
          <w:b/>
          <w:bCs/>
          <w:color w:val="auto"/>
          <w:spacing w:val="4"/>
          <w:sz w:val="35"/>
          <w:szCs w:val="35"/>
          <w:highlight w:val="none"/>
          <w:lang w:eastAsia="zh-CN"/>
        </w:rPr>
        <w:t>四、开标、资格审查与信用信息查询</w:t>
      </w:r>
    </w:p>
    <w:p w14:paraId="161B3002">
      <w:pPr>
        <w:spacing w:before="256" w:line="221" w:lineRule="auto"/>
        <w:ind w:left="27"/>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8"/>
          <w:sz w:val="24"/>
          <w:szCs w:val="24"/>
          <w:highlight w:val="none"/>
          <w:lang w:eastAsia="zh-CN"/>
        </w:rPr>
        <w:t>18.开标</w:t>
      </w:r>
    </w:p>
    <w:p w14:paraId="49A88FB6">
      <w:pPr>
        <w:spacing w:before="181" w:line="289" w:lineRule="auto"/>
        <w:ind w:left="11" w:right="63" w:firstLine="495"/>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18.1采购代理机构按照招标文件规定的时间通过电子交易平台组织开标，所</w:t>
      </w:r>
      <w:r>
        <w:rPr>
          <w:rFonts w:hint="eastAsia" w:ascii="宋体" w:hAnsi="宋体" w:eastAsia="宋体" w:cs="宋体"/>
          <w:color w:val="auto"/>
          <w:spacing w:val="-3"/>
          <w:sz w:val="24"/>
          <w:szCs w:val="24"/>
          <w:highlight w:val="none"/>
          <w:lang w:eastAsia="zh-CN"/>
        </w:rPr>
        <w:t>有投标</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人均应当准时在线参加。投标人不足3家的，不得开标。</w:t>
      </w:r>
    </w:p>
    <w:p w14:paraId="7C82AFEA">
      <w:pPr>
        <w:spacing w:before="181" w:line="313" w:lineRule="auto"/>
        <w:ind w:left="11" w:right="63" w:firstLine="495"/>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18.2开标时，电子交易平台按开标时间自动提取所有投标文件。采购代理机</w:t>
      </w:r>
      <w:r>
        <w:rPr>
          <w:rFonts w:hint="eastAsia" w:ascii="宋体" w:hAnsi="宋体" w:eastAsia="宋体" w:cs="宋体"/>
          <w:color w:val="auto"/>
          <w:spacing w:val="-3"/>
          <w:sz w:val="24"/>
          <w:szCs w:val="24"/>
          <w:highlight w:val="none"/>
          <w:lang w:eastAsia="zh-CN"/>
        </w:rPr>
        <w:t>构依托</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电子交易平台发起开始解密指令，投标人按照平台提示和招标文件的规定在半小时内完</w:t>
      </w:r>
      <w:r>
        <w:rPr>
          <w:rFonts w:hint="eastAsia" w:ascii="宋体" w:hAnsi="宋体" w:eastAsia="宋体" w:cs="宋体"/>
          <w:color w:val="auto"/>
          <w:spacing w:val="13"/>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成在线解密。</w:t>
      </w:r>
    </w:p>
    <w:p w14:paraId="30F7ADE5">
      <w:pPr>
        <w:spacing w:before="181" w:line="289" w:lineRule="auto"/>
        <w:ind w:left="8" w:right="63" w:firstLine="498"/>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18.3</w:t>
      </w:r>
      <w:r>
        <w:rPr>
          <w:rFonts w:hint="eastAsia" w:ascii="宋体" w:hAnsi="宋体" w:eastAsia="宋体" w:cs="宋体"/>
          <w:b/>
          <w:bCs/>
          <w:color w:val="auto"/>
          <w:spacing w:val="-4"/>
          <w:sz w:val="24"/>
          <w:szCs w:val="24"/>
          <w:highlight w:val="none"/>
          <w:lang w:eastAsia="zh-CN"/>
        </w:rPr>
        <w:t>投标文件未按时解密，投标人提供了备份投标文</w:t>
      </w:r>
      <w:r>
        <w:rPr>
          <w:rFonts w:hint="eastAsia" w:ascii="宋体" w:hAnsi="宋体" w:eastAsia="宋体" w:cs="宋体"/>
          <w:b/>
          <w:bCs/>
          <w:color w:val="auto"/>
          <w:spacing w:val="-5"/>
          <w:sz w:val="24"/>
          <w:szCs w:val="24"/>
          <w:highlight w:val="none"/>
          <w:lang w:eastAsia="zh-CN"/>
        </w:rPr>
        <w:t>件的，以备份投标文件作为依</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b/>
          <w:bCs/>
          <w:color w:val="auto"/>
          <w:spacing w:val="-2"/>
          <w:sz w:val="24"/>
          <w:szCs w:val="24"/>
          <w:highlight w:val="none"/>
          <w:lang w:eastAsia="zh-CN"/>
        </w:rPr>
        <w:t>据，否则视为投标文件撤回。投标文件已按时解密的，备份投标文件自动失效。</w:t>
      </w:r>
    </w:p>
    <w:p w14:paraId="27C34F2F">
      <w:pPr>
        <w:spacing w:before="182" w:line="220" w:lineRule="auto"/>
        <w:ind w:left="27"/>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6"/>
          <w:sz w:val="24"/>
          <w:szCs w:val="24"/>
          <w:highlight w:val="none"/>
          <w:lang w:eastAsia="zh-CN"/>
        </w:rPr>
        <w:t>19.资格审查</w:t>
      </w:r>
    </w:p>
    <w:p w14:paraId="2DBF859D">
      <w:pPr>
        <w:spacing w:before="180" w:line="289" w:lineRule="auto"/>
        <w:ind w:left="20" w:right="63" w:firstLine="487"/>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19.1</w:t>
      </w:r>
      <w:r>
        <w:rPr>
          <w:rFonts w:hint="eastAsia" w:ascii="宋体" w:hAnsi="宋体" w:eastAsia="宋体" w:cs="宋体"/>
          <w:color w:val="auto"/>
          <w:spacing w:val="-47"/>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开标后，采购人或采购代理机构依据法律法规和招标文件的规定，对投标人的</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资格进行审查。</w:t>
      </w:r>
    </w:p>
    <w:p w14:paraId="7B761CD0">
      <w:pPr>
        <w:spacing w:before="182" w:line="290" w:lineRule="auto"/>
        <w:ind w:left="12" w:right="63" w:firstLine="494"/>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19.2</w:t>
      </w:r>
      <w:r>
        <w:rPr>
          <w:rFonts w:hint="eastAsia" w:ascii="宋体" w:hAnsi="宋体" w:eastAsia="宋体" w:cs="宋体"/>
          <w:color w:val="auto"/>
          <w:spacing w:val="-47"/>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投标人未按照招标文件要求提供与资格条件相应的有效资格证明材料的，视为</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投标人不具备招标文件中规定的资格要求，其投标无效。</w:t>
      </w:r>
    </w:p>
    <w:p w14:paraId="5AAC3FB9">
      <w:pPr>
        <w:spacing w:before="179" w:line="219" w:lineRule="auto"/>
        <w:ind w:left="507"/>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19.3</w:t>
      </w:r>
      <w:r>
        <w:rPr>
          <w:rFonts w:hint="eastAsia" w:ascii="宋体" w:hAnsi="宋体" w:eastAsia="宋体" w:cs="宋体"/>
          <w:color w:val="auto"/>
          <w:spacing w:val="-52"/>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对未通过资格审查的投标人，采购人或采购代理机构告知其未通过的原因。</w:t>
      </w:r>
    </w:p>
    <w:p w14:paraId="5CED623D">
      <w:pPr>
        <w:spacing w:before="184" w:line="220" w:lineRule="auto"/>
        <w:ind w:left="507"/>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19.4</w:t>
      </w:r>
      <w:r>
        <w:rPr>
          <w:rFonts w:hint="eastAsia" w:ascii="宋体" w:hAnsi="宋体" w:eastAsia="宋体" w:cs="宋体"/>
          <w:color w:val="auto"/>
          <w:spacing w:val="-34"/>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合格投标人不足</w:t>
      </w:r>
      <w:r>
        <w:rPr>
          <w:rFonts w:hint="eastAsia" w:ascii="宋体" w:hAnsi="宋体" w:eastAsia="宋体" w:cs="宋体"/>
          <w:color w:val="auto"/>
          <w:spacing w:val="-46"/>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3</w:t>
      </w:r>
      <w:r>
        <w:rPr>
          <w:rFonts w:hint="eastAsia" w:ascii="宋体" w:hAnsi="宋体" w:eastAsia="宋体" w:cs="宋体"/>
          <w:color w:val="auto"/>
          <w:spacing w:val="-49"/>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家的，不再评标。</w:t>
      </w:r>
    </w:p>
    <w:p w14:paraId="205B1F7D">
      <w:pPr>
        <w:spacing w:before="180" w:line="220" w:lineRule="auto"/>
        <w:ind w:left="12"/>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4"/>
          <w:sz w:val="24"/>
          <w:szCs w:val="24"/>
          <w:highlight w:val="none"/>
          <w:lang w:eastAsia="zh-CN"/>
        </w:rPr>
        <w:t>20.信用信息查询</w:t>
      </w:r>
    </w:p>
    <w:p w14:paraId="1900C45D">
      <w:pPr>
        <w:spacing w:before="180" w:line="313" w:lineRule="auto"/>
        <w:ind w:left="10" w:right="63" w:firstLine="496"/>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20.1</w:t>
      </w:r>
      <w:r>
        <w:rPr>
          <w:rFonts w:hint="eastAsia" w:ascii="宋体" w:hAnsi="宋体" w:eastAsia="宋体" w:cs="宋体"/>
          <w:color w:val="auto"/>
          <w:spacing w:val="-33"/>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信用信息查询渠道及截止时间：采购代理机构将在资格审查时通过“信用中</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国”网站(</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"https://www.creditchina.gov.cn"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szCs w:val="24"/>
          <w:highlight w:val="none"/>
          <w:lang w:eastAsia="zh-CN"/>
        </w:rPr>
        <w:t>www</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z w:val="24"/>
          <w:szCs w:val="24"/>
          <w:highlight w:val="none"/>
          <w:lang w:eastAsia="zh-CN"/>
        </w:rPr>
        <w:t>creditchina</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z w:val="24"/>
          <w:szCs w:val="24"/>
          <w:highlight w:val="none"/>
          <w:lang w:eastAsia="zh-CN"/>
        </w:rPr>
        <w:t>gov</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z w:val="24"/>
          <w:szCs w:val="24"/>
          <w:highlight w:val="none"/>
          <w:lang w:eastAsia="zh-CN"/>
        </w:rPr>
        <w:t>cn</w:t>
      </w:r>
      <w:r>
        <w:rPr>
          <w:rFonts w:hint="eastAsia" w:ascii="宋体" w:hAnsi="宋体" w:eastAsia="宋体" w:cs="宋体"/>
          <w:color w:val="auto"/>
          <w:sz w:val="24"/>
          <w:szCs w:val="24"/>
          <w:highlight w:val="none"/>
          <w:lang w:eastAsia="zh-CN"/>
        </w:rPr>
        <w:fldChar w:fldCharType="end"/>
      </w:r>
      <w:r>
        <w:rPr>
          <w:rFonts w:hint="eastAsia" w:ascii="宋体" w:hAnsi="宋体" w:eastAsia="宋体" w:cs="宋体"/>
          <w:color w:val="auto"/>
          <w:spacing w:val="2"/>
          <w:sz w:val="24"/>
          <w:szCs w:val="24"/>
          <w:highlight w:val="none"/>
          <w:lang w:eastAsia="zh-CN"/>
        </w:rPr>
        <w:t>)、中国政府采购网(</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"https://www.ccgp.gov.cn"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szCs w:val="24"/>
          <w:highlight w:val="none"/>
          <w:lang w:eastAsia="zh-CN"/>
        </w:rPr>
        <w:t>www</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z w:val="24"/>
          <w:szCs w:val="24"/>
          <w:highlight w:val="none"/>
          <w:lang w:eastAsia="zh-CN"/>
        </w:rPr>
        <w:t>ccgp</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z w:val="24"/>
          <w:szCs w:val="24"/>
          <w:highlight w:val="none"/>
          <w:lang w:eastAsia="zh-CN"/>
        </w:rPr>
        <w:t>gov</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z w:val="24"/>
          <w:szCs w:val="24"/>
          <w:highlight w:val="none"/>
          <w:lang w:eastAsia="zh-CN"/>
        </w:rPr>
        <w:t>cn</w:t>
      </w:r>
      <w:r>
        <w:rPr>
          <w:rFonts w:hint="eastAsia" w:ascii="宋体" w:hAnsi="宋体" w:eastAsia="宋体" w:cs="宋体"/>
          <w:color w:val="auto"/>
          <w:sz w:val="24"/>
          <w:szCs w:val="24"/>
          <w:highlight w:val="none"/>
          <w:lang w:eastAsia="zh-CN"/>
        </w:rPr>
        <w:fldChar w:fldCharType="end"/>
      </w:r>
      <w:r>
        <w:rPr>
          <w:rFonts w:hint="eastAsia" w:ascii="宋体" w:hAnsi="宋体" w:eastAsia="宋体" w:cs="宋体"/>
          <w:color w:val="auto"/>
          <w:spacing w:val="2"/>
          <w:sz w:val="24"/>
          <w:szCs w:val="24"/>
          <w:highlight w:val="none"/>
          <w:lang w:eastAsia="zh-CN"/>
        </w:rPr>
        <w:t>)渠道查询投</w:t>
      </w:r>
      <w:r>
        <w:rPr>
          <w:rFonts w:hint="eastAsia" w:ascii="宋体" w:hAnsi="宋体" w:eastAsia="宋体" w:cs="宋体"/>
          <w:color w:val="auto"/>
          <w:spacing w:val="1"/>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标人的信用记录。</w:t>
      </w:r>
    </w:p>
    <w:p w14:paraId="59665D8D">
      <w:pPr>
        <w:spacing w:before="179" w:line="290" w:lineRule="auto"/>
        <w:ind w:left="12" w:right="105" w:firstLine="494"/>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20.2</w:t>
      </w:r>
      <w:r>
        <w:rPr>
          <w:rFonts w:hint="eastAsia" w:ascii="宋体" w:hAnsi="宋体" w:eastAsia="宋体" w:cs="宋体"/>
          <w:color w:val="auto"/>
          <w:spacing w:val="-38"/>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信用信息查询记录和证据留存的具体方式：现场查询的投标人的信用记录、</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查询结果经确认后将与采购文件一起存档。</w:t>
      </w:r>
    </w:p>
    <w:p w14:paraId="3F31C4A4">
      <w:pPr>
        <w:spacing w:before="180" w:line="290" w:lineRule="auto"/>
        <w:ind w:left="9" w:right="51" w:firstLine="497"/>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20.3</w:t>
      </w:r>
      <w:r>
        <w:rPr>
          <w:rFonts w:hint="eastAsia" w:ascii="宋体" w:hAnsi="宋体" w:eastAsia="宋体" w:cs="宋体"/>
          <w:color w:val="auto"/>
          <w:spacing w:val="-35"/>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信用信息的使用规则：经查询列入失信被执行人名单、重大税收违法案件当</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事人名单、政府采购严重违法失信行为记录名单的投标人将</w:t>
      </w:r>
      <w:r>
        <w:rPr>
          <w:rFonts w:hint="eastAsia" w:ascii="宋体" w:hAnsi="宋体" w:eastAsia="宋体" w:cs="宋体"/>
          <w:color w:val="auto"/>
          <w:spacing w:val="-2"/>
          <w:sz w:val="24"/>
          <w:szCs w:val="24"/>
          <w:highlight w:val="none"/>
          <w:lang w:eastAsia="zh-CN"/>
        </w:rPr>
        <w:t>被拒绝参与政府采购活动。</w:t>
      </w:r>
    </w:p>
    <w:p w14:paraId="6A1188B8">
      <w:pPr>
        <w:spacing w:before="183" w:line="312" w:lineRule="auto"/>
        <w:ind w:left="9" w:firstLine="48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8"/>
          <w:sz w:val="24"/>
          <w:szCs w:val="24"/>
          <w:highlight w:val="none"/>
          <w:lang w:eastAsia="zh-CN"/>
        </w:rPr>
        <w:t>20.4</w:t>
      </w:r>
      <w:r>
        <w:rPr>
          <w:rFonts w:hint="eastAsia" w:ascii="宋体" w:hAnsi="宋体" w:eastAsia="宋体" w:cs="宋体"/>
          <w:color w:val="auto"/>
          <w:spacing w:val="-49"/>
          <w:sz w:val="24"/>
          <w:szCs w:val="24"/>
          <w:highlight w:val="none"/>
          <w:lang w:eastAsia="zh-CN"/>
        </w:rPr>
        <w:t xml:space="preserve"> </w:t>
      </w:r>
      <w:r>
        <w:rPr>
          <w:rFonts w:hint="eastAsia" w:ascii="宋体" w:hAnsi="宋体" w:eastAsia="宋体" w:cs="宋体"/>
          <w:color w:val="auto"/>
          <w:spacing w:val="-8"/>
          <w:sz w:val="24"/>
          <w:szCs w:val="24"/>
          <w:highlight w:val="none"/>
          <w:lang w:eastAsia="zh-CN"/>
        </w:rPr>
        <w:t>联合体信用信息查询：两个以上的自然人、法人或者其他组织组成一个联合体，</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以一个供应商的身份共同参加政府采购活动的，应当对所有联合体成员进行信用记录查</w:t>
      </w:r>
      <w:r>
        <w:rPr>
          <w:rFonts w:hint="eastAsia" w:ascii="宋体" w:hAnsi="宋体" w:eastAsia="宋体" w:cs="宋体"/>
          <w:color w:val="auto"/>
          <w:spacing w:val="15"/>
          <w:sz w:val="24"/>
          <w:szCs w:val="24"/>
          <w:highlight w:val="none"/>
          <w:lang w:eastAsia="zh-CN"/>
        </w:rPr>
        <w:t xml:space="preserve"> </w:t>
      </w:r>
      <w:r>
        <w:rPr>
          <w:rFonts w:hint="eastAsia" w:ascii="宋体" w:hAnsi="宋体" w:eastAsia="宋体" w:cs="宋体"/>
          <w:color w:val="auto"/>
          <w:sz w:val="24"/>
          <w:szCs w:val="24"/>
          <w:highlight w:val="none"/>
          <w:lang w:eastAsia="zh-CN"/>
        </w:rPr>
        <w:t>询，联合体成员存在不良信用记录的，视同联</w:t>
      </w:r>
      <w:r>
        <w:rPr>
          <w:rFonts w:hint="eastAsia" w:ascii="宋体" w:hAnsi="宋体" w:eastAsia="宋体" w:cs="宋体"/>
          <w:color w:val="auto"/>
          <w:spacing w:val="-1"/>
          <w:sz w:val="24"/>
          <w:szCs w:val="24"/>
          <w:highlight w:val="none"/>
          <w:lang w:eastAsia="zh-CN"/>
        </w:rPr>
        <w:t>合体存在不良信用记录。</w:t>
      </w:r>
    </w:p>
    <w:p w14:paraId="53497508">
      <w:pPr>
        <w:spacing w:before="199" w:line="226" w:lineRule="auto"/>
        <w:ind w:left="3831"/>
        <w:outlineLvl w:val="0"/>
        <w:rPr>
          <w:rFonts w:hint="eastAsia" w:ascii="宋体" w:hAnsi="宋体" w:eastAsia="宋体" w:cs="宋体"/>
          <w:b/>
          <w:bCs/>
          <w:color w:val="auto"/>
          <w:spacing w:val="2"/>
          <w:sz w:val="35"/>
          <w:szCs w:val="35"/>
          <w:highlight w:val="none"/>
          <w:lang w:eastAsia="zh-CN"/>
        </w:rPr>
      </w:pPr>
      <w:r>
        <w:rPr>
          <w:rFonts w:hint="eastAsia" w:ascii="宋体" w:hAnsi="宋体" w:eastAsia="宋体" w:cs="宋体"/>
          <w:b/>
          <w:bCs/>
          <w:color w:val="auto"/>
          <w:spacing w:val="2"/>
          <w:sz w:val="35"/>
          <w:szCs w:val="35"/>
          <w:highlight w:val="none"/>
          <w:lang w:eastAsia="zh-CN"/>
        </w:rPr>
        <w:t>五、评标</w:t>
      </w:r>
    </w:p>
    <w:p w14:paraId="44848353">
      <w:pPr>
        <w:spacing w:before="199" w:line="226" w:lineRule="auto"/>
        <w:ind w:left="3831"/>
        <w:rPr>
          <w:rFonts w:hint="eastAsia" w:ascii="宋体" w:hAnsi="宋体" w:eastAsia="宋体" w:cs="宋体"/>
          <w:b/>
          <w:bCs/>
          <w:color w:val="auto"/>
          <w:spacing w:val="2"/>
          <w:sz w:val="35"/>
          <w:szCs w:val="35"/>
          <w:highlight w:val="none"/>
          <w:lang w:eastAsia="zh-CN"/>
        </w:rPr>
      </w:pPr>
    </w:p>
    <w:p w14:paraId="79FFE84A">
      <w:pPr>
        <w:spacing w:before="17" w:line="219" w:lineRule="auto"/>
        <w:ind w:left="12"/>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1"/>
          <w:sz w:val="24"/>
          <w:szCs w:val="24"/>
          <w:highlight w:val="none"/>
          <w:lang w:eastAsia="zh-CN"/>
        </w:rPr>
        <w:t>21.评标委员会将根据招标文件和有关规定，履行评标工作职责，并按照</w:t>
      </w:r>
      <w:r>
        <w:rPr>
          <w:rFonts w:hint="eastAsia" w:ascii="宋体" w:hAnsi="宋体" w:eastAsia="宋体" w:cs="宋体"/>
          <w:b/>
          <w:bCs/>
          <w:color w:val="auto"/>
          <w:spacing w:val="-2"/>
          <w:sz w:val="24"/>
          <w:szCs w:val="24"/>
          <w:highlight w:val="none"/>
          <w:lang w:eastAsia="zh-CN"/>
        </w:rPr>
        <w:t>评标方法及评</w:t>
      </w:r>
    </w:p>
    <w:p w14:paraId="2C289CF2">
      <w:pPr>
        <w:spacing w:before="180" w:line="359" w:lineRule="auto"/>
        <w:ind w:left="11"/>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分标准，全面衡量各投标人对招标文件的响应情况。</w:t>
      </w:r>
      <w:r>
        <w:rPr>
          <w:rFonts w:hint="eastAsia" w:ascii="宋体" w:hAnsi="宋体" w:eastAsia="宋体" w:cs="宋体"/>
          <w:color w:val="auto"/>
          <w:spacing w:val="-2"/>
          <w:sz w:val="24"/>
          <w:szCs w:val="24"/>
          <w:highlight w:val="none"/>
          <w:lang w:eastAsia="zh-CN"/>
        </w:rPr>
        <w:t>对实质上响应招标文件的投标人，</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按照评审因素的量化指标排出推荐中标的投标人的先后</w:t>
      </w:r>
      <w:r>
        <w:rPr>
          <w:rFonts w:hint="eastAsia" w:ascii="宋体" w:hAnsi="宋体" w:eastAsia="宋体" w:cs="宋体"/>
          <w:color w:val="auto"/>
          <w:spacing w:val="-2"/>
          <w:sz w:val="24"/>
          <w:szCs w:val="24"/>
          <w:highlight w:val="none"/>
          <w:lang w:eastAsia="zh-CN"/>
        </w:rPr>
        <w:t>顺序，并按顺序提出授标建议。</w:t>
      </w:r>
    </w:p>
    <w:p w14:paraId="049D2EED">
      <w:pPr>
        <w:spacing w:line="220" w:lineRule="auto"/>
        <w:ind w:left="12"/>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3"/>
          <w:sz w:val="24"/>
          <w:szCs w:val="24"/>
          <w:highlight w:val="none"/>
          <w:lang w:eastAsia="zh-CN"/>
        </w:rPr>
        <w:t>详见招标文件第四部分评标办法。</w:t>
      </w:r>
    </w:p>
    <w:p w14:paraId="7CA4AEFC">
      <w:pPr>
        <w:spacing w:before="198" w:line="226" w:lineRule="auto"/>
        <w:ind w:left="3739"/>
        <w:outlineLvl w:val="0"/>
        <w:rPr>
          <w:rFonts w:hint="eastAsia" w:ascii="宋体" w:hAnsi="宋体" w:eastAsia="宋体" w:cs="宋体"/>
          <w:color w:val="auto"/>
          <w:sz w:val="35"/>
          <w:szCs w:val="35"/>
          <w:highlight w:val="none"/>
          <w:lang w:eastAsia="zh-CN"/>
        </w:rPr>
      </w:pPr>
      <w:r>
        <w:rPr>
          <w:rFonts w:hint="eastAsia" w:ascii="宋体" w:hAnsi="宋体" w:eastAsia="宋体" w:cs="宋体"/>
          <w:b/>
          <w:bCs/>
          <w:color w:val="auto"/>
          <w:spacing w:val="-18"/>
          <w:sz w:val="35"/>
          <w:szCs w:val="35"/>
          <w:highlight w:val="none"/>
          <w:lang w:eastAsia="zh-CN"/>
        </w:rPr>
        <w:t>六</w:t>
      </w:r>
      <w:r>
        <w:rPr>
          <w:rFonts w:hint="eastAsia" w:ascii="宋体" w:hAnsi="宋体" w:eastAsia="宋体" w:cs="宋体"/>
          <w:color w:val="auto"/>
          <w:spacing w:val="-133"/>
          <w:sz w:val="35"/>
          <w:szCs w:val="35"/>
          <w:highlight w:val="none"/>
          <w:lang w:eastAsia="zh-CN"/>
        </w:rPr>
        <w:t xml:space="preserve"> </w:t>
      </w:r>
      <w:r>
        <w:rPr>
          <w:rFonts w:hint="eastAsia" w:ascii="宋体" w:hAnsi="宋体" w:eastAsia="宋体" w:cs="宋体"/>
          <w:b/>
          <w:bCs/>
          <w:color w:val="auto"/>
          <w:spacing w:val="-18"/>
          <w:sz w:val="35"/>
          <w:szCs w:val="35"/>
          <w:highlight w:val="none"/>
          <w:lang w:eastAsia="zh-CN"/>
        </w:rPr>
        <w:t>、</w:t>
      </w:r>
      <w:r>
        <w:rPr>
          <w:rFonts w:hint="eastAsia" w:ascii="宋体" w:hAnsi="宋体" w:eastAsia="宋体" w:cs="宋体"/>
          <w:color w:val="auto"/>
          <w:spacing w:val="-146"/>
          <w:sz w:val="35"/>
          <w:szCs w:val="35"/>
          <w:highlight w:val="none"/>
          <w:lang w:eastAsia="zh-CN"/>
        </w:rPr>
        <w:t xml:space="preserve"> </w:t>
      </w:r>
      <w:r>
        <w:rPr>
          <w:rFonts w:hint="eastAsia" w:ascii="宋体" w:hAnsi="宋体" w:eastAsia="宋体" w:cs="宋体"/>
          <w:b/>
          <w:bCs/>
          <w:color w:val="auto"/>
          <w:spacing w:val="-18"/>
          <w:sz w:val="35"/>
          <w:szCs w:val="35"/>
          <w:highlight w:val="none"/>
          <w:lang w:eastAsia="zh-CN"/>
        </w:rPr>
        <w:t>定</w:t>
      </w:r>
      <w:r>
        <w:rPr>
          <w:rFonts w:hint="eastAsia" w:ascii="宋体" w:hAnsi="宋体" w:eastAsia="宋体" w:cs="宋体"/>
          <w:color w:val="auto"/>
          <w:spacing w:val="21"/>
          <w:sz w:val="35"/>
          <w:szCs w:val="35"/>
          <w:highlight w:val="none"/>
          <w:lang w:eastAsia="zh-CN"/>
        </w:rPr>
        <w:t xml:space="preserve"> </w:t>
      </w:r>
      <w:r>
        <w:rPr>
          <w:rFonts w:hint="eastAsia" w:ascii="宋体" w:hAnsi="宋体" w:eastAsia="宋体" w:cs="宋体"/>
          <w:b/>
          <w:bCs/>
          <w:color w:val="auto"/>
          <w:spacing w:val="-18"/>
          <w:sz w:val="35"/>
          <w:szCs w:val="35"/>
          <w:highlight w:val="none"/>
          <w:lang w:eastAsia="zh-CN"/>
        </w:rPr>
        <w:t>标</w:t>
      </w:r>
    </w:p>
    <w:p w14:paraId="04AC09E7">
      <w:pPr>
        <w:spacing w:before="253" w:line="219" w:lineRule="auto"/>
        <w:ind w:left="12"/>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4"/>
          <w:sz w:val="24"/>
          <w:szCs w:val="24"/>
          <w:highlight w:val="none"/>
          <w:lang w:eastAsia="zh-CN"/>
        </w:rPr>
        <w:t>22.确定中标供应商</w:t>
      </w:r>
    </w:p>
    <w:p w14:paraId="5B807BD3">
      <w:pPr>
        <w:spacing w:before="184" w:line="359" w:lineRule="auto"/>
        <w:ind w:left="9" w:firstLine="479"/>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政府采购项目实行全流程电子化，评审报告送交、采购结果确定和结果公告均在线</w:t>
      </w:r>
      <w:r>
        <w:rPr>
          <w:rFonts w:hint="eastAsia" w:ascii="宋体" w:hAnsi="宋体" w:eastAsia="宋体" w:cs="宋体"/>
          <w:color w:val="auto"/>
          <w:spacing w:val="12"/>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完成。为进一步提升采购结果确定效率，采购代理机构应当依法及时将评审报告在线送</w:t>
      </w:r>
      <w:r>
        <w:rPr>
          <w:rFonts w:hint="eastAsia" w:ascii="宋体" w:hAnsi="宋体" w:eastAsia="宋体" w:cs="宋体"/>
          <w:color w:val="auto"/>
          <w:spacing w:val="15"/>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交采购人。采购单位应当自收到评审报告之日起</w:t>
      </w:r>
      <w:r>
        <w:rPr>
          <w:rFonts w:hint="eastAsia" w:ascii="宋体" w:hAnsi="宋体" w:eastAsia="宋体" w:cs="宋体"/>
          <w:color w:val="auto"/>
          <w:spacing w:val="-48"/>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2</w:t>
      </w:r>
      <w:r>
        <w:rPr>
          <w:rFonts w:hint="eastAsia" w:ascii="宋体" w:hAnsi="宋体" w:eastAsia="宋体" w:cs="宋体"/>
          <w:color w:val="auto"/>
          <w:spacing w:val="-50"/>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个工作日内在线确定</w:t>
      </w:r>
      <w:r>
        <w:rPr>
          <w:rFonts w:hint="eastAsia" w:ascii="宋体" w:hAnsi="宋体" w:eastAsia="宋体" w:cs="宋体"/>
          <w:color w:val="auto"/>
          <w:spacing w:val="-3"/>
          <w:sz w:val="24"/>
          <w:szCs w:val="24"/>
          <w:highlight w:val="none"/>
          <w:lang w:eastAsia="zh-CN"/>
        </w:rPr>
        <w:t>中标或者成交供</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应商，为提高政府采购效率，鼓励在收到评审报告当天在线</w:t>
      </w:r>
      <w:r>
        <w:rPr>
          <w:rFonts w:hint="eastAsia" w:ascii="宋体" w:hAnsi="宋体" w:eastAsia="宋体" w:cs="宋体"/>
          <w:color w:val="auto"/>
          <w:spacing w:val="-2"/>
          <w:sz w:val="24"/>
          <w:szCs w:val="24"/>
          <w:highlight w:val="none"/>
          <w:lang w:eastAsia="zh-CN"/>
        </w:rPr>
        <w:t>确定中标或者成交供应商。</w:t>
      </w:r>
      <w:r>
        <w:rPr>
          <w:rFonts w:hint="eastAsia" w:ascii="宋体" w:hAnsi="宋体" w:eastAsia="宋体" w:cs="宋体"/>
          <w:color w:val="auto"/>
          <w:sz w:val="24"/>
          <w:szCs w:val="24"/>
          <w:highlight w:val="none"/>
          <w:lang w:eastAsia="zh-CN"/>
        </w:rPr>
        <w:t xml:space="preserve"> 中标、成交通知书和中标、成交结果公告应当</w:t>
      </w:r>
      <w:r>
        <w:rPr>
          <w:rFonts w:hint="eastAsia" w:ascii="宋体" w:hAnsi="宋体" w:eastAsia="宋体" w:cs="宋体"/>
          <w:color w:val="auto"/>
          <w:spacing w:val="-1"/>
          <w:sz w:val="24"/>
          <w:szCs w:val="24"/>
          <w:highlight w:val="none"/>
          <w:lang w:eastAsia="zh-CN"/>
        </w:rPr>
        <w:t>在规定时间内同时发出。</w:t>
      </w:r>
    </w:p>
    <w:p w14:paraId="5DCF98F1">
      <w:pPr>
        <w:spacing w:before="1" w:line="218" w:lineRule="auto"/>
        <w:ind w:left="12"/>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3"/>
          <w:sz w:val="24"/>
          <w:szCs w:val="24"/>
          <w:highlight w:val="none"/>
          <w:lang w:eastAsia="zh-CN"/>
        </w:rPr>
        <w:t>23.中标通知与中标结果公告</w:t>
      </w:r>
    </w:p>
    <w:p w14:paraId="55CA6F1D">
      <w:pPr>
        <w:spacing w:before="182" w:line="313" w:lineRule="auto"/>
        <w:ind w:left="10" w:right="11" w:firstLine="481"/>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lang w:eastAsia="zh-CN"/>
        </w:rPr>
        <w:t>23.1 自中标人确定之日起</w:t>
      </w:r>
      <w:r>
        <w:rPr>
          <w:rFonts w:hint="eastAsia" w:ascii="宋体" w:hAnsi="宋体" w:eastAsia="宋体" w:cs="宋体"/>
          <w:color w:val="auto"/>
          <w:spacing w:val="-48"/>
          <w:sz w:val="24"/>
          <w:szCs w:val="24"/>
          <w:highlight w:val="none"/>
          <w:lang w:eastAsia="zh-CN"/>
        </w:rPr>
        <w:t xml:space="preserve"> </w:t>
      </w:r>
      <w:r>
        <w:rPr>
          <w:rFonts w:hint="eastAsia" w:ascii="宋体" w:hAnsi="宋体" w:eastAsia="宋体" w:cs="宋体"/>
          <w:color w:val="auto"/>
          <w:spacing w:val="-5"/>
          <w:sz w:val="24"/>
          <w:szCs w:val="24"/>
          <w:highlight w:val="none"/>
          <w:lang w:eastAsia="zh-CN"/>
        </w:rPr>
        <w:t>2</w:t>
      </w:r>
      <w:r>
        <w:rPr>
          <w:rFonts w:hint="eastAsia" w:ascii="宋体" w:hAnsi="宋体" w:eastAsia="宋体" w:cs="宋体"/>
          <w:color w:val="auto"/>
          <w:spacing w:val="-50"/>
          <w:sz w:val="24"/>
          <w:szCs w:val="24"/>
          <w:highlight w:val="none"/>
          <w:lang w:eastAsia="zh-CN"/>
        </w:rPr>
        <w:t xml:space="preserve"> </w:t>
      </w:r>
      <w:r>
        <w:rPr>
          <w:rFonts w:hint="eastAsia" w:ascii="宋体" w:hAnsi="宋体" w:eastAsia="宋体" w:cs="宋体"/>
          <w:color w:val="auto"/>
          <w:spacing w:val="-5"/>
          <w:sz w:val="24"/>
          <w:szCs w:val="24"/>
          <w:highlight w:val="none"/>
          <w:lang w:eastAsia="zh-CN"/>
        </w:rPr>
        <w:t>个工作日内，采购代理机构通</w:t>
      </w:r>
      <w:r>
        <w:rPr>
          <w:rFonts w:hint="eastAsia" w:ascii="宋体" w:hAnsi="宋体" w:eastAsia="宋体" w:cs="宋体"/>
          <w:color w:val="auto"/>
          <w:spacing w:val="-6"/>
          <w:sz w:val="24"/>
          <w:szCs w:val="24"/>
          <w:highlight w:val="none"/>
          <w:lang w:eastAsia="zh-CN"/>
        </w:rPr>
        <w:t>过电子交易平台向中标人</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发出中标通知书，同时编制发布采购结果公告。采购代理机构也可以以纸质形式进行中</w:t>
      </w:r>
      <w:r>
        <w:rPr>
          <w:rFonts w:hint="eastAsia" w:ascii="宋体" w:hAnsi="宋体" w:eastAsia="宋体" w:cs="宋体"/>
          <w:color w:val="auto"/>
          <w:spacing w:val="14"/>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标通知。</w:t>
      </w:r>
    </w:p>
    <w:p w14:paraId="259F39F8">
      <w:pPr>
        <w:spacing w:before="179" w:line="324" w:lineRule="auto"/>
        <w:ind w:left="14" w:right="11" w:firstLine="478"/>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23.2</w:t>
      </w:r>
      <w:r>
        <w:rPr>
          <w:rFonts w:hint="eastAsia" w:ascii="宋体" w:hAnsi="宋体" w:eastAsia="宋体" w:cs="宋体"/>
          <w:color w:val="auto"/>
          <w:spacing w:val="-28"/>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中标结果公告内容包括采购人及其委托的采购代理机构的名称、地址</w:t>
      </w:r>
      <w:r>
        <w:rPr>
          <w:rFonts w:hint="eastAsia" w:ascii="宋体" w:hAnsi="宋体" w:eastAsia="宋体" w:cs="宋体"/>
          <w:color w:val="auto"/>
          <w:spacing w:val="-5"/>
          <w:sz w:val="24"/>
          <w:szCs w:val="24"/>
          <w:highlight w:val="none"/>
          <w:lang w:eastAsia="zh-CN"/>
        </w:rPr>
        <w:t>、联系方</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式，项目名称和项目编号，中标人名称、地址和中标金额，主要中标标的的名称、规格</w:t>
      </w:r>
      <w:r>
        <w:rPr>
          <w:rFonts w:hint="eastAsia" w:ascii="宋体" w:hAnsi="宋体" w:eastAsia="宋体" w:cs="宋体"/>
          <w:color w:val="auto"/>
          <w:spacing w:val="10"/>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型号、数量、单价、服务要求，开标记录、资格审查情况、评审专家抽取规则、符合性</w:t>
      </w:r>
      <w:r>
        <w:rPr>
          <w:rFonts w:hint="eastAsia" w:ascii="宋体" w:hAnsi="宋体" w:eastAsia="宋体" w:cs="宋体"/>
          <w:color w:val="auto"/>
          <w:spacing w:val="10"/>
          <w:sz w:val="24"/>
          <w:szCs w:val="24"/>
          <w:highlight w:val="none"/>
          <w:lang w:eastAsia="zh-CN"/>
        </w:rPr>
        <w:t xml:space="preserve"> </w:t>
      </w:r>
      <w:r>
        <w:rPr>
          <w:rFonts w:hint="eastAsia" w:ascii="宋体" w:hAnsi="宋体" w:eastAsia="宋体" w:cs="宋体"/>
          <w:color w:val="auto"/>
          <w:sz w:val="24"/>
          <w:szCs w:val="24"/>
          <w:highlight w:val="none"/>
          <w:lang w:eastAsia="zh-CN"/>
        </w:rPr>
        <w:t>审查情况、未中标情况说明、中标公告期限以</w:t>
      </w:r>
      <w:r>
        <w:rPr>
          <w:rFonts w:hint="eastAsia" w:ascii="宋体" w:hAnsi="宋体" w:eastAsia="宋体" w:cs="宋体"/>
          <w:color w:val="auto"/>
          <w:spacing w:val="-1"/>
          <w:sz w:val="24"/>
          <w:szCs w:val="24"/>
          <w:highlight w:val="none"/>
          <w:lang w:eastAsia="zh-CN"/>
        </w:rPr>
        <w:t>及评审专家名单、评分汇总及明细。</w:t>
      </w:r>
    </w:p>
    <w:p w14:paraId="1973F75A">
      <w:pPr>
        <w:spacing w:before="183" w:line="219" w:lineRule="auto"/>
        <w:ind w:left="49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lang w:eastAsia="zh-CN"/>
        </w:rPr>
        <w:t>23.3</w:t>
      </w:r>
      <w:r>
        <w:rPr>
          <w:rFonts w:hint="eastAsia" w:ascii="宋体" w:hAnsi="宋体" w:eastAsia="宋体" w:cs="宋体"/>
          <w:color w:val="auto"/>
          <w:spacing w:val="-35"/>
          <w:sz w:val="24"/>
          <w:szCs w:val="24"/>
          <w:highlight w:val="none"/>
          <w:lang w:eastAsia="zh-CN"/>
        </w:rPr>
        <w:t xml:space="preserve"> </w:t>
      </w:r>
      <w:r>
        <w:rPr>
          <w:rFonts w:hint="eastAsia" w:ascii="宋体" w:hAnsi="宋体" w:eastAsia="宋体" w:cs="宋体"/>
          <w:color w:val="auto"/>
          <w:spacing w:val="-5"/>
          <w:sz w:val="24"/>
          <w:szCs w:val="24"/>
          <w:highlight w:val="none"/>
          <w:lang w:eastAsia="zh-CN"/>
        </w:rPr>
        <w:t>公告期限为</w:t>
      </w:r>
      <w:r>
        <w:rPr>
          <w:rFonts w:hint="eastAsia" w:ascii="宋体" w:hAnsi="宋体" w:eastAsia="宋体" w:cs="宋体"/>
          <w:color w:val="auto"/>
          <w:spacing w:val="-33"/>
          <w:sz w:val="24"/>
          <w:szCs w:val="24"/>
          <w:highlight w:val="none"/>
          <w:lang w:eastAsia="zh-CN"/>
        </w:rPr>
        <w:t xml:space="preserve"> </w:t>
      </w:r>
      <w:r>
        <w:rPr>
          <w:rFonts w:hint="eastAsia" w:ascii="宋体" w:hAnsi="宋体" w:eastAsia="宋体" w:cs="宋体"/>
          <w:color w:val="auto"/>
          <w:spacing w:val="-5"/>
          <w:sz w:val="24"/>
          <w:szCs w:val="24"/>
          <w:highlight w:val="none"/>
          <w:lang w:eastAsia="zh-CN"/>
        </w:rPr>
        <w:t>1</w:t>
      </w:r>
      <w:r>
        <w:rPr>
          <w:rFonts w:hint="eastAsia" w:ascii="宋体" w:hAnsi="宋体" w:eastAsia="宋体" w:cs="宋体"/>
          <w:color w:val="auto"/>
          <w:spacing w:val="-51"/>
          <w:sz w:val="24"/>
          <w:szCs w:val="24"/>
          <w:highlight w:val="none"/>
          <w:lang w:eastAsia="zh-CN"/>
        </w:rPr>
        <w:t xml:space="preserve"> </w:t>
      </w:r>
      <w:r>
        <w:rPr>
          <w:rFonts w:hint="eastAsia" w:ascii="宋体" w:hAnsi="宋体" w:eastAsia="宋体" w:cs="宋体"/>
          <w:color w:val="auto"/>
          <w:spacing w:val="-5"/>
          <w:sz w:val="24"/>
          <w:szCs w:val="24"/>
          <w:highlight w:val="none"/>
          <w:lang w:eastAsia="zh-CN"/>
        </w:rPr>
        <w:t>个工作日。</w:t>
      </w:r>
    </w:p>
    <w:p w14:paraId="348E13AB">
      <w:pPr>
        <w:spacing w:before="182" w:line="290" w:lineRule="auto"/>
        <w:ind w:left="17" w:right="11" w:firstLine="475"/>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23.4</w:t>
      </w:r>
      <w:r>
        <w:rPr>
          <w:rFonts w:hint="eastAsia" w:ascii="宋体" w:hAnsi="宋体" w:eastAsia="宋体" w:cs="宋体"/>
          <w:color w:val="auto"/>
          <w:spacing w:val="46"/>
          <w:sz w:val="24"/>
          <w:szCs w:val="24"/>
          <w:highlight w:val="none"/>
          <w:lang w:eastAsia="zh-CN"/>
        </w:rPr>
        <w:t xml:space="preserve"> </w:t>
      </w:r>
      <w:r>
        <w:rPr>
          <w:rFonts w:hint="eastAsia" w:ascii="宋体" w:hAnsi="宋体" w:eastAsia="宋体" w:cs="宋体"/>
          <w:color w:val="auto"/>
          <w:sz w:val="24"/>
          <w:szCs w:val="24"/>
          <w:highlight w:val="none"/>
          <w:lang w:eastAsia="zh-CN"/>
        </w:rPr>
        <w:t xml:space="preserve">由于中标、成交供应商原因导致重新采购的，应当承担支付代理费和专家评 </w:t>
      </w:r>
      <w:r>
        <w:rPr>
          <w:rFonts w:hint="eastAsia" w:ascii="宋体" w:hAnsi="宋体" w:eastAsia="宋体" w:cs="宋体"/>
          <w:color w:val="auto"/>
          <w:spacing w:val="-2"/>
          <w:sz w:val="24"/>
          <w:szCs w:val="24"/>
          <w:highlight w:val="none"/>
          <w:lang w:eastAsia="zh-CN"/>
        </w:rPr>
        <w:t>审费等费用在内的赔偿责任。</w:t>
      </w:r>
    </w:p>
    <w:p w14:paraId="10A41F47">
      <w:pPr>
        <w:spacing w:before="196" w:line="227" w:lineRule="auto"/>
        <w:ind w:left="3464"/>
        <w:outlineLvl w:val="0"/>
        <w:rPr>
          <w:rFonts w:hint="eastAsia" w:ascii="宋体" w:hAnsi="宋体" w:eastAsia="宋体" w:cs="宋体"/>
          <w:color w:val="auto"/>
          <w:sz w:val="35"/>
          <w:szCs w:val="35"/>
          <w:highlight w:val="none"/>
          <w:lang w:eastAsia="zh-CN"/>
        </w:rPr>
      </w:pPr>
      <w:r>
        <w:rPr>
          <w:rFonts w:hint="eastAsia" w:ascii="宋体" w:hAnsi="宋体" w:eastAsia="宋体" w:cs="宋体"/>
          <w:b/>
          <w:bCs/>
          <w:color w:val="auto"/>
          <w:spacing w:val="5"/>
          <w:sz w:val="35"/>
          <w:szCs w:val="35"/>
          <w:highlight w:val="none"/>
          <w:lang w:eastAsia="zh-CN"/>
        </w:rPr>
        <w:t>七、合同授予</w:t>
      </w:r>
    </w:p>
    <w:p w14:paraId="11D4A127">
      <w:pPr>
        <w:spacing w:before="254" w:line="219" w:lineRule="auto"/>
        <w:ind w:left="12"/>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3"/>
          <w:sz w:val="24"/>
          <w:szCs w:val="24"/>
          <w:highlight w:val="none"/>
          <w:lang w:eastAsia="zh-CN"/>
        </w:rPr>
        <w:t>24.合同主要条款详见第五部分拟签订的合同文本。</w:t>
      </w:r>
    </w:p>
    <w:p w14:paraId="5AC34C66">
      <w:pPr>
        <w:spacing w:before="183" w:line="222" w:lineRule="auto"/>
        <w:ind w:left="12"/>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4"/>
          <w:sz w:val="24"/>
          <w:szCs w:val="24"/>
          <w:highlight w:val="none"/>
          <w:lang w:eastAsia="zh-CN"/>
        </w:rPr>
        <w:t>25.合同的签订</w:t>
      </w:r>
    </w:p>
    <w:p w14:paraId="49F74668">
      <w:pPr>
        <w:spacing w:before="178" w:line="219" w:lineRule="auto"/>
        <w:ind w:left="492"/>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25.1 采购人与中标人应当通过电子交易平台在中</w:t>
      </w:r>
      <w:r>
        <w:rPr>
          <w:rFonts w:hint="eastAsia" w:ascii="宋体" w:hAnsi="宋体" w:eastAsia="宋体" w:cs="宋体"/>
          <w:color w:val="auto"/>
          <w:spacing w:val="-1"/>
          <w:sz w:val="24"/>
          <w:szCs w:val="24"/>
          <w:highlight w:val="none"/>
          <w:lang w:eastAsia="zh-CN"/>
        </w:rPr>
        <w:t>标通知书发出之日起三十日内，</w:t>
      </w:r>
    </w:p>
    <w:p w14:paraId="519EFB9F">
      <w:pPr>
        <w:spacing w:before="183" w:line="360" w:lineRule="auto"/>
        <w:ind w:left="8" w:right="11" w:firstLine="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按照招标文件确定的事项签订政府采购合同，并在签订之日起</w:t>
      </w:r>
      <w:r>
        <w:rPr>
          <w:rFonts w:hint="eastAsia" w:ascii="宋体" w:hAnsi="宋体" w:eastAsia="宋体" w:cs="宋体"/>
          <w:color w:val="auto"/>
          <w:spacing w:val="-48"/>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2</w:t>
      </w:r>
      <w:r>
        <w:rPr>
          <w:rFonts w:hint="eastAsia" w:ascii="宋体" w:hAnsi="宋体" w:eastAsia="宋体" w:cs="宋体"/>
          <w:color w:val="auto"/>
          <w:spacing w:val="-50"/>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个</w:t>
      </w:r>
      <w:r>
        <w:rPr>
          <w:rFonts w:hint="eastAsia" w:ascii="宋体" w:hAnsi="宋体" w:eastAsia="宋体" w:cs="宋体"/>
          <w:color w:val="auto"/>
          <w:spacing w:val="-3"/>
          <w:sz w:val="24"/>
          <w:szCs w:val="24"/>
          <w:highlight w:val="none"/>
          <w:lang w:eastAsia="zh-CN"/>
        </w:rPr>
        <w:t>工作日内将政府采购</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合同在浙江政府采购网上公告。鼓励有条件的采购人视情缩减采购合同签订时限，提高</w:t>
      </w:r>
      <w:r>
        <w:rPr>
          <w:rFonts w:hint="eastAsia" w:ascii="宋体" w:hAnsi="宋体" w:eastAsia="宋体" w:cs="宋体"/>
          <w:color w:val="auto"/>
          <w:spacing w:val="16"/>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采购效率，杜绝“冷、硬、横、推</w:t>
      </w:r>
      <w:r>
        <w:rPr>
          <w:rFonts w:hint="eastAsia" w:ascii="宋体" w:hAnsi="宋体" w:eastAsia="宋体" w:cs="宋体"/>
          <w:color w:val="auto"/>
          <w:spacing w:val="-88"/>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”等不当行为。</w:t>
      </w:r>
      <w:r>
        <w:rPr>
          <w:rFonts w:hint="eastAsia" w:ascii="宋体" w:hAnsi="宋体" w:eastAsia="宋体" w:cs="宋体"/>
          <w:color w:val="auto"/>
          <w:spacing w:val="-3"/>
          <w:sz w:val="24"/>
          <w:szCs w:val="24"/>
          <w:highlight w:val="none"/>
          <w:lang w:eastAsia="zh-CN"/>
        </w:rPr>
        <w:t>除不可抗力等特殊情况外，原则上应</w:t>
      </w:r>
    </w:p>
    <w:p w14:paraId="4B36D072">
      <w:pPr>
        <w:spacing w:before="17" w:line="358" w:lineRule="auto"/>
        <w:ind w:left="12" w:right="150" w:firstLine="1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当在中标通知书发出之日起</w:t>
      </w:r>
      <w:r>
        <w:rPr>
          <w:rFonts w:hint="eastAsia" w:ascii="宋体" w:hAnsi="宋体" w:eastAsia="宋体" w:cs="宋体"/>
          <w:color w:val="auto"/>
          <w:spacing w:val="-19"/>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10</w:t>
      </w:r>
      <w:r>
        <w:rPr>
          <w:rFonts w:hint="eastAsia" w:ascii="宋体" w:hAnsi="宋体" w:eastAsia="宋体" w:cs="宋体"/>
          <w:color w:val="auto"/>
          <w:spacing w:val="-51"/>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个工作日内，与中标供应商按照采购文件确定的事项签</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订政府采购合同。</w:t>
      </w:r>
    </w:p>
    <w:p w14:paraId="1686D80F">
      <w:pPr>
        <w:spacing w:before="1" w:line="313" w:lineRule="auto"/>
        <w:ind w:left="8" w:right="81" w:firstLine="483"/>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25.2</w:t>
      </w:r>
      <w:r>
        <w:rPr>
          <w:rFonts w:hint="eastAsia" w:ascii="宋体" w:hAnsi="宋体" w:eastAsia="宋体" w:cs="宋体"/>
          <w:color w:val="auto"/>
          <w:spacing w:val="-28"/>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中标人按规定的日期、时间、地点，由法定代表人或其授权代表与采</w:t>
      </w:r>
      <w:r>
        <w:rPr>
          <w:rFonts w:hint="eastAsia" w:ascii="宋体" w:hAnsi="宋体" w:eastAsia="宋体" w:cs="宋体"/>
          <w:color w:val="auto"/>
          <w:spacing w:val="-5"/>
          <w:sz w:val="24"/>
          <w:szCs w:val="24"/>
          <w:highlight w:val="none"/>
          <w:lang w:eastAsia="zh-CN"/>
        </w:rPr>
        <w:t>购人代表</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签订合同。如中标人为联合体的，由联合体成员各方法定代表人或其授权代表与采购人</w:t>
      </w:r>
      <w:r>
        <w:rPr>
          <w:rFonts w:hint="eastAsia" w:ascii="宋体" w:hAnsi="宋体" w:eastAsia="宋体" w:cs="宋体"/>
          <w:color w:val="auto"/>
          <w:spacing w:val="16"/>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代表签订合同。</w:t>
      </w:r>
    </w:p>
    <w:p w14:paraId="4F74B357">
      <w:pPr>
        <w:spacing w:before="179" w:line="290" w:lineRule="auto"/>
        <w:ind w:left="13" w:right="81" w:firstLine="479"/>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25.3</w:t>
      </w:r>
      <w:r>
        <w:rPr>
          <w:rFonts w:hint="eastAsia" w:ascii="宋体" w:hAnsi="宋体" w:eastAsia="宋体" w:cs="宋体"/>
          <w:color w:val="auto"/>
          <w:spacing w:val="-32"/>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如签订合同并生效后，供应商无故拒绝或延期，除按照合同条款处理外，列入</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不良行为记录一次，并给予通报。</w:t>
      </w:r>
    </w:p>
    <w:p w14:paraId="4038A794">
      <w:pPr>
        <w:spacing w:before="178" w:line="290" w:lineRule="auto"/>
        <w:ind w:left="11"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25.4</w:t>
      </w:r>
      <w:r>
        <w:rPr>
          <w:rFonts w:hint="eastAsia" w:ascii="宋体" w:hAnsi="宋体" w:eastAsia="宋体" w:cs="宋体"/>
          <w:color w:val="auto"/>
          <w:spacing w:val="-28"/>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中标供应商拒绝与采购人签订合同的，采购人可以按照评审报告推荐</w:t>
      </w:r>
      <w:r>
        <w:rPr>
          <w:rFonts w:hint="eastAsia" w:ascii="宋体" w:hAnsi="宋体" w:eastAsia="宋体" w:cs="宋体"/>
          <w:color w:val="auto"/>
          <w:spacing w:val="-5"/>
          <w:sz w:val="24"/>
          <w:szCs w:val="24"/>
          <w:highlight w:val="none"/>
          <w:lang w:eastAsia="zh-CN"/>
        </w:rPr>
        <w:t>的中标或</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6"/>
          <w:sz w:val="24"/>
          <w:szCs w:val="24"/>
          <w:highlight w:val="none"/>
          <w:lang w:eastAsia="zh-CN"/>
        </w:rPr>
        <w:t>者成交候选人名单排序，确定下一候选人为中标供应商，也可以重新开展政府采购活动。</w:t>
      </w:r>
    </w:p>
    <w:p w14:paraId="1F620034">
      <w:pPr>
        <w:spacing w:before="181" w:line="290" w:lineRule="auto"/>
        <w:ind w:left="37" w:right="81" w:firstLine="454"/>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25.5</w:t>
      </w:r>
      <w:r>
        <w:rPr>
          <w:rFonts w:hint="eastAsia" w:ascii="宋体" w:hAnsi="宋体" w:eastAsia="宋体" w:cs="宋体"/>
          <w:color w:val="auto"/>
          <w:spacing w:val="-51"/>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采购合同由采购人与中标供应商根</w:t>
      </w:r>
      <w:r>
        <w:rPr>
          <w:rFonts w:hint="eastAsia" w:ascii="宋体" w:hAnsi="宋体" w:eastAsia="宋体" w:cs="宋体"/>
          <w:color w:val="auto"/>
          <w:spacing w:val="-4"/>
          <w:sz w:val="24"/>
          <w:szCs w:val="24"/>
          <w:highlight w:val="none"/>
          <w:lang w:eastAsia="zh-CN"/>
        </w:rPr>
        <w:t>据招标文件、投标文件等内容通过政府采购</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电子交易平台在线签订，自动备案。</w:t>
      </w:r>
    </w:p>
    <w:p w14:paraId="20ED32DC">
      <w:pPr>
        <w:spacing w:before="298" w:line="221" w:lineRule="auto"/>
        <w:ind w:left="12"/>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4"/>
          <w:sz w:val="24"/>
          <w:szCs w:val="24"/>
          <w:highlight w:val="none"/>
          <w:lang w:eastAsia="zh-CN"/>
        </w:rPr>
        <w:t>26.履约保证金</w:t>
      </w:r>
    </w:p>
    <w:p w14:paraId="11C502FC">
      <w:pPr>
        <w:spacing w:before="182" w:line="359" w:lineRule="auto"/>
        <w:ind w:left="7" w:right="68" w:firstLine="484"/>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拟签订的合同文本要求中标供应商提交履约保证</w:t>
      </w:r>
      <w:r>
        <w:rPr>
          <w:rFonts w:hint="eastAsia" w:ascii="宋体" w:hAnsi="宋体" w:eastAsia="宋体" w:cs="宋体"/>
          <w:color w:val="auto"/>
          <w:spacing w:val="-2"/>
          <w:sz w:val="24"/>
          <w:szCs w:val="24"/>
          <w:highlight w:val="none"/>
          <w:lang w:eastAsia="zh-CN"/>
        </w:rPr>
        <w:t>金的，供应商应当以支票、汇票、</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本票或者金融机构、担保机构出具的保函等非现金形式提交。履约保证金的数额不得超</w:t>
      </w:r>
      <w:r>
        <w:rPr>
          <w:rFonts w:hint="eastAsia" w:ascii="宋体" w:hAnsi="宋体" w:eastAsia="宋体" w:cs="宋体"/>
          <w:color w:val="auto"/>
          <w:spacing w:val="17"/>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过政府采购合同金额的</w:t>
      </w:r>
      <w:r>
        <w:rPr>
          <w:rFonts w:hint="eastAsia" w:ascii="宋体" w:hAnsi="宋体" w:eastAsia="宋体" w:cs="宋体"/>
          <w:color w:val="auto"/>
          <w:spacing w:val="-23"/>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1%，鼓励根据项目特点、供应商诚信等因素免收履约保证金或降</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低缴纳比例。鼓励和支持供应商以银行、保险公司出具的保函形式提供履约保证金。采</w:t>
      </w:r>
      <w:r>
        <w:rPr>
          <w:rFonts w:hint="eastAsia" w:ascii="宋体" w:hAnsi="宋体" w:eastAsia="宋体" w:cs="宋体"/>
          <w:color w:val="auto"/>
          <w:spacing w:val="17"/>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购人不得拒收履约保函，项目验收结束后应及时退还，延迟退还的，应当按照合同约定</w:t>
      </w:r>
      <w:r>
        <w:rPr>
          <w:rFonts w:hint="eastAsia" w:ascii="宋体" w:hAnsi="宋体" w:eastAsia="宋体" w:cs="宋体"/>
          <w:color w:val="auto"/>
          <w:spacing w:val="17"/>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和法律规定承担相应的赔偿责任。</w:t>
      </w:r>
    </w:p>
    <w:p w14:paraId="785BD2C7">
      <w:pPr>
        <w:spacing w:before="1" w:line="359" w:lineRule="auto"/>
        <w:ind w:left="10" w:right="81" w:firstLine="481"/>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供应商可登录政采云平台-【金融服务】—【我的项目】—【已备案合同】以保函</w:t>
      </w:r>
      <w:r>
        <w:rPr>
          <w:rFonts w:hint="eastAsia" w:ascii="宋体" w:hAnsi="宋体" w:eastAsia="宋体" w:cs="宋体"/>
          <w:color w:val="auto"/>
          <w:spacing w:val="18"/>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形式提供：1、供应商在合同列表选择需要投保的合同，点击[保函推荐]。2、在弹框里</w:t>
      </w:r>
      <w:r>
        <w:rPr>
          <w:rFonts w:hint="eastAsia" w:ascii="宋体" w:hAnsi="宋体" w:eastAsia="宋体" w:cs="宋体"/>
          <w:color w:val="auto"/>
          <w:spacing w:val="18"/>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查看推荐的保函产品，供应商自行选择保函</w:t>
      </w:r>
      <w:r>
        <w:rPr>
          <w:rFonts w:hint="eastAsia" w:ascii="宋体" w:hAnsi="宋体" w:eastAsia="宋体" w:cs="宋体"/>
          <w:color w:val="auto"/>
          <w:spacing w:val="1"/>
          <w:sz w:val="24"/>
          <w:szCs w:val="24"/>
          <w:highlight w:val="none"/>
          <w:lang w:eastAsia="zh-CN"/>
        </w:rPr>
        <w:t>产品，点击[立即申请]。3、在弹框里填写</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保函申请信息。具体步骤：选择产品—填写供应商信息—选择中标项目—确认信息—等</w:t>
      </w:r>
      <w:r>
        <w:rPr>
          <w:rFonts w:hint="eastAsia" w:ascii="宋体" w:hAnsi="宋体" w:eastAsia="宋体" w:cs="宋体"/>
          <w:color w:val="auto"/>
          <w:spacing w:val="1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待保险/保函受理—确认保单—支付保费—成功出单。政采云金融专线95763。</w:t>
      </w:r>
    </w:p>
    <w:p w14:paraId="07D10F7F">
      <w:pPr>
        <w:spacing w:before="1" w:line="220" w:lineRule="auto"/>
        <w:ind w:left="12"/>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4"/>
          <w:sz w:val="24"/>
          <w:szCs w:val="24"/>
          <w:highlight w:val="none"/>
          <w:lang w:eastAsia="zh-CN"/>
        </w:rPr>
        <w:t>27.预付款</w:t>
      </w:r>
    </w:p>
    <w:p w14:paraId="360B144F">
      <w:pPr>
        <w:spacing w:before="178" w:line="360" w:lineRule="auto"/>
        <w:ind w:left="8" w:right="81" w:firstLine="48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采购单位应当在政府采购合同中约定预付款，对中小企业合同预付款比例原则上不</w:t>
      </w:r>
      <w:r>
        <w:rPr>
          <w:rFonts w:hint="eastAsia" w:ascii="宋体" w:hAnsi="宋体" w:eastAsia="宋体" w:cs="宋体"/>
          <w:color w:val="auto"/>
          <w:spacing w:val="12"/>
          <w:sz w:val="24"/>
          <w:szCs w:val="24"/>
          <w:highlight w:val="none"/>
          <w:lang w:eastAsia="zh-CN"/>
        </w:rPr>
        <w:t xml:space="preserve"> </w:t>
      </w:r>
      <w:r>
        <w:rPr>
          <w:rFonts w:hint="eastAsia" w:ascii="宋体" w:hAnsi="宋体" w:eastAsia="宋体" w:cs="宋体"/>
          <w:color w:val="auto"/>
          <w:sz w:val="24"/>
          <w:szCs w:val="24"/>
          <w:highlight w:val="none"/>
          <w:lang w:eastAsia="zh-CN"/>
        </w:rPr>
        <w:t>低于合同金额的40</w:t>
      </w:r>
      <w:r>
        <w:rPr>
          <w:rFonts w:hint="eastAsia" w:ascii="宋体" w:hAnsi="宋体" w:eastAsia="宋体" w:cs="宋体"/>
          <w:color w:val="auto"/>
          <w:spacing w:val="-31"/>
          <w:sz w:val="24"/>
          <w:szCs w:val="24"/>
          <w:highlight w:val="none"/>
          <w:lang w:eastAsia="zh-CN"/>
        </w:rPr>
        <w:t>％</w:t>
      </w:r>
      <w:r>
        <w:rPr>
          <w:rFonts w:hint="eastAsia" w:ascii="宋体" w:hAnsi="宋体" w:eastAsia="宋体" w:cs="宋体"/>
          <w:color w:val="auto"/>
          <w:spacing w:val="-61"/>
          <w:sz w:val="24"/>
          <w:szCs w:val="24"/>
          <w:highlight w:val="none"/>
          <w:lang w:eastAsia="zh-CN"/>
        </w:rPr>
        <w:t xml:space="preserve"> </w:t>
      </w:r>
      <w:r>
        <w:rPr>
          <w:rFonts w:hint="eastAsia" w:ascii="宋体" w:hAnsi="宋体" w:eastAsia="宋体" w:cs="宋体"/>
          <w:color w:val="auto"/>
          <w:spacing w:val="-31"/>
          <w:sz w:val="24"/>
          <w:szCs w:val="24"/>
          <w:highlight w:val="none"/>
          <w:lang w:eastAsia="zh-CN"/>
        </w:rPr>
        <w:t>，</w:t>
      </w:r>
      <w:r>
        <w:rPr>
          <w:rFonts w:hint="eastAsia" w:ascii="宋体" w:hAnsi="宋体" w:eastAsia="宋体" w:cs="宋体"/>
          <w:color w:val="auto"/>
          <w:sz w:val="24"/>
          <w:szCs w:val="24"/>
          <w:highlight w:val="none"/>
          <w:lang w:eastAsia="zh-CN"/>
        </w:rPr>
        <w:t>不高于合同金额的70%；项目分年安</w:t>
      </w:r>
      <w:r>
        <w:rPr>
          <w:rFonts w:hint="eastAsia" w:ascii="宋体" w:hAnsi="宋体" w:eastAsia="宋体" w:cs="宋体"/>
          <w:color w:val="auto"/>
          <w:spacing w:val="-1"/>
          <w:sz w:val="24"/>
          <w:szCs w:val="24"/>
          <w:highlight w:val="none"/>
          <w:lang w:eastAsia="zh-CN"/>
        </w:rPr>
        <w:t>排预算的，每年预付款比例</w:t>
      </w:r>
      <w:r>
        <w:rPr>
          <w:rFonts w:hint="eastAsia" w:ascii="宋体" w:hAnsi="宋体" w:eastAsia="宋体" w:cs="宋体"/>
          <w:color w:val="auto"/>
          <w:sz w:val="24"/>
          <w:szCs w:val="24"/>
          <w:highlight w:val="none"/>
          <w:lang w:eastAsia="zh-CN"/>
        </w:rPr>
        <w:t xml:space="preserve"> 不低于项目年度计划支付资金额的40</w:t>
      </w:r>
      <w:r>
        <w:rPr>
          <w:rFonts w:hint="eastAsia" w:ascii="宋体" w:hAnsi="宋体" w:eastAsia="宋体" w:cs="宋体"/>
          <w:color w:val="auto"/>
          <w:spacing w:val="-7"/>
          <w:sz w:val="24"/>
          <w:szCs w:val="24"/>
          <w:highlight w:val="none"/>
          <w:lang w:eastAsia="zh-CN"/>
        </w:rPr>
        <w:t>％，</w:t>
      </w:r>
      <w:r>
        <w:rPr>
          <w:rFonts w:hint="eastAsia" w:ascii="宋体" w:hAnsi="宋体" w:eastAsia="宋体" w:cs="宋体"/>
          <w:color w:val="auto"/>
          <w:sz w:val="24"/>
          <w:szCs w:val="24"/>
          <w:highlight w:val="none"/>
          <w:lang w:eastAsia="zh-CN"/>
        </w:rPr>
        <w:t>不高于合同金额的70%；采购项目实施以</w:t>
      </w:r>
      <w:r>
        <w:rPr>
          <w:rFonts w:hint="eastAsia" w:ascii="宋体" w:hAnsi="宋体" w:eastAsia="宋体" w:cs="宋体"/>
          <w:color w:val="auto"/>
          <w:spacing w:val="-1"/>
          <w:sz w:val="24"/>
          <w:szCs w:val="24"/>
          <w:highlight w:val="none"/>
          <w:lang w:eastAsia="zh-CN"/>
        </w:rPr>
        <w:t>人工</w:t>
      </w:r>
      <w:r>
        <w:rPr>
          <w:rFonts w:hint="eastAsia" w:ascii="宋体" w:hAnsi="宋体" w:eastAsia="宋体" w:cs="宋体"/>
          <w:color w:val="auto"/>
          <w:sz w:val="24"/>
          <w:szCs w:val="24"/>
          <w:highlight w:val="none"/>
          <w:lang w:eastAsia="zh-CN"/>
        </w:rPr>
        <w:t xml:space="preserve"> 投入为主的，可适当降低预付款比例，但不得低于20%。</w:t>
      </w:r>
      <w:r>
        <w:rPr>
          <w:rFonts w:hint="eastAsia" w:ascii="宋体" w:hAnsi="宋体" w:eastAsia="宋体" w:cs="宋体"/>
          <w:color w:val="auto"/>
          <w:spacing w:val="-1"/>
          <w:sz w:val="24"/>
          <w:szCs w:val="24"/>
          <w:highlight w:val="none"/>
          <w:lang w:eastAsia="zh-CN"/>
        </w:rPr>
        <w:t>对供应商为大型企业的项目或</w:t>
      </w:r>
      <w:r>
        <w:rPr>
          <w:rFonts w:hint="eastAsia" w:ascii="宋体" w:hAnsi="宋体" w:eastAsia="宋体" w:cs="宋体"/>
          <w:color w:val="auto"/>
          <w:spacing w:val="-2"/>
          <w:sz w:val="24"/>
          <w:szCs w:val="24"/>
          <w:highlight w:val="none"/>
          <w:lang w:eastAsia="zh-CN"/>
        </w:rPr>
        <w:t>者以人工投入为主且实行按月定期结算支付款项的项目，预付款可低于上述比例或者不约定预付款。在签订合同时，供应商明确表示无需预付款或者主动要求降低预付款比例的，采购单位可不适用前述规定。采购单位根据项目特点、供应商诚信等因</w:t>
      </w:r>
      <w:r>
        <w:rPr>
          <w:rFonts w:hint="eastAsia" w:ascii="宋体" w:hAnsi="宋体" w:eastAsia="宋体" w:cs="宋体"/>
          <w:color w:val="auto"/>
          <w:spacing w:val="-3"/>
          <w:sz w:val="24"/>
          <w:szCs w:val="24"/>
          <w:highlight w:val="none"/>
          <w:lang w:eastAsia="zh-CN"/>
        </w:rPr>
        <w:t>素，可以要</w:t>
      </w:r>
      <w:r>
        <w:rPr>
          <w:rFonts w:hint="eastAsia" w:ascii="宋体" w:hAnsi="宋体" w:eastAsia="宋体" w:cs="宋体"/>
          <w:color w:val="auto"/>
          <w:spacing w:val="-2"/>
          <w:sz w:val="24"/>
          <w:szCs w:val="24"/>
          <w:highlight w:val="none"/>
          <w:lang w:eastAsia="zh-CN"/>
        </w:rPr>
        <w:t>求供应商提交银行、保险公司等金融机构出具的预付款保函或其他担保措施。政府采购预付款应在合同生效以及具备实施条件后</w:t>
      </w:r>
      <w:r>
        <w:rPr>
          <w:rFonts w:hint="eastAsia" w:ascii="宋体" w:hAnsi="宋体" w:eastAsia="宋体" w:cs="宋体"/>
          <w:color w:val="auto"/>
          <w:spacing w:val="-46"/>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5</w:t>
      </w:r>
      <w:r>
        <w:rPr>
          <w:rFonts w:hint="eastAsia" w:ascii="宋体" w:hAnsi="宋体" w:eastAsia="宋体" w:cs="宋体"/>
          <w:color w:val="auto"/>
          <w:spacing w:val="-50"/>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个工作日内支付。政府采</w:t>
      </w:r>
      <w:r>
        <w:rPr>
          <w:rFonts w:hint="eastAsia" w:ascii="宋体" w:hAnsi="宋体" w:eastAsia="宋体" w:cs="宋体"/>
          <w:color w:val="auto"/>
          <w:spacing w:val="-3"/>
          <w:sz w:val="24"/>
          <w:szCs w:val="24"/>
          <w:highlight w:val="none"/>
          <w:lang w:eastAsia="zh-CN"/>
        </w:rPr>
        <w:t>购工程以及与工程</w:t>
      </w:r>
      <w:r>
        <w:rPr>
          <w:rFonts w:hint="eastAsia" w:ascii="宋体" w:hAnsi="宋体" w:eastAsia="宋体" w:cs="宋体"/>
          <w:color w:val="auto"/>
          <w:spacing w:val="-2"/>
          <w:sz w:val="24"/>
          <w:szCs w:val="24"/>
          <w:highlight w:val="none"/>
          <w:lang w:eastAsia="zh-CN"/>
        </w:rPr>
        <w:t>建设有关的货物、服务，采用招标方式采购的，预付款从其相关规定。供应商可登录政</w:t>
      </w:r>
      <w:r>
        <w:rPr>
          <w:rFonts w:hint="eastAsia" w:ascii="宋体" w:hAnsi="宋体" w:eastAsia="宋体" w:cs="宋体"/>
          <w:color w:val="auto"/>
          <w:spacing w:val="2"/>
          <w:sz w:val="24"/>
          <w:szCs w:val="24"/>
          <w:highlight w:val="none"/>
          <w:lang w:eastAsia="zh-CN"/>
        </w:rPr>
        <w:t>采云前台大厅选择金融服务 - 【保函保险服</w:t>
      </w:r>
      <w:r>
        <w:rPr>
          <w:rFonts w:hint="eastAsia" w:ascii="宋体" w:hAnsi="宋体" w:eastAsia="宋体" w:cs="宋体"/>
          <w:color w:val="auto"/>
          <w:spacing w:val="1"/>
          <w:sz w:val="24"/>
          <w:szCs w:val="24"/>
          <w:highlight w:val="none"/>
          <w:lang w:eastAsia="zh-CN"/>
        </w:rPr>
        <w:t>务】出具预付款保函，具体步骤：选择产</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品—填写供应商信息—选择中标项目—确认信息—</w:t>
      </w:r>
      <w:r>
        <w:rPr>
          <w:rFonts w:hint="eastAsia" w:ascii="宋体" w:hAnsi="宋体" w:eastAsia="宋体" w:cs="宋体"/>
          <w:color w:val="auto"/>
          <w:spacing w:val="1"/>
          <w:sz w:val="24"/>
          <w:szCs w:val="24"/>
          <w:highlight w:val="none"/>
          <w:lang w:eastAsia="zh-CN"/>
        </w:rPr>
        <w:t>等待保险/保函受理—确认保单—支</w:t>
      </w:r>
      <w:r>
        <w:rPr>
          <w:rFonts w:hint="eastAsia" w:ascii="宋体" w:hAnsi="宋体" w:eastAsia="宋体" w:cs="宋体"/>
          <w:color w:val="auto"/>
          <w:spacing w:val="2"/>
          <w:sz w:val="24"/>
          <w:szCs w:val="24"/>
          <w:highlight w:val="none"/>
          <w:lang w:eastAsia="zh-CN"/>
        </w:rPr>
        <w:t>付保费—成功出单。政采云金融专线95763。</w:t>
      </w:r>
    </w:p>
    <w:p w14:paraId="7A5F4270">
      <w:pPr>
        <w:spacing w:before="11" w:line="226" w:lineRule="auto"/>
        <w:ind w:left="2566"/>
        <w:outlineLvl w:val="0"/>
        <w:rPr>
          <w:rFonts w:hint="eastAsia" w:ascii="宋体" w:hAnsi="宋体" w:eastAsia="宋体" w:cs="宋体"/>
          <w:color w:val="auto"/>
          <w:sz w:val="35"/>
          <w:szCs w:val="35"/>
          <w:highlight w:val="none"/>
          <w:lang w:eastAsia="zh-CN"/>
        </w:rPr>
      </w:pPr>
      <w:r>
        <w:rPr>
          <w:rFonts w:hint="eastAsia" w:ascii="宋体" w:hAnsi="宋体" w:eastAsia="宋体" w:cs="宋体"/>
          <w:b/>
          <w:bCs/>
          <w:color w:val="auto"/>
          <w:spacing w:val="5"/>
          <w:sz w:val="35"/>
          <w:szCs w:val="35"/>
          <w:highlight w:val="none"/>
          <w:lang w:eastAsia="zh-CN"/>
        </w:rPr>
        <w:t>八、电子交易活动的中止</w:t>
      </w:r>
    </w:p>
    <w:p w14:paraId="76D47C4A">
      <w:pPr>
        <w:spacing w:before="254" w:line="290" w:lineRule="auto"/>
        <w:ind w:left="12"/>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3"/>
          <w:sz w:val="24"/>
          <w:szCs w:val="24"/>
          <w:highlight w:val="none"/>
          <w:lang w:eastAsia="zh-CN"/>
        </w:rPr>
        <w:t>28.</w:t>
      </w:r>
      <w:r>
        <w:rPr>
          <w:rFonts w:hint="eastAsia" w:ascii="宋体" w:hAnsi="宋体" w:eastAsia="宋体" w:cs="宋体"/>
          <w:color w:val="auto"/>
          <w:spacing w:val="-3"/>
          <w:sz w:val="24"/>
          <w:szCs w:val="24"/>
          <w:highlight w:val="none"/>
          <w:lang w:eastAsia="zh-CN"/>
        </w:rPr>
        <w:t>电子交易活动的中止。采购过程中出现以下情形，导致电子交易平</w:t>
      </w:r>
      <w:r>
        <w:rPr>
          <w:rFonts w:hint="eastAsia" w:ascii="宋体" w:hAnsi="宋体" w:eastAsia="宋体" w:cs="宋体"/>
          <w:color w:val="auto"/>
          <w:spacing w:val="-4"/>
          <w:sz w:val="24"/>
          <w:szCs w:val="24"/>
          <w:highlight w:val="none"/>
          <w:lang w:eastAsia="zh-CN"/>
        </w:rPr>
        <w:t>台无法正常运行，</w:t>
      </w:r>
      <w:r>
        <w:rPr>
          <w:rFonts w:hint="eastAsia" w:ascii="宋体" w:hAnsi="宋体" w:eastAsia="宋体" w:cs="宋体"/>
          <w:color w:val="auto"/>
          <w:sz w:val="24"/>
          <w:szCs w:val="24"/>
          <w:highlight w:val="none"/>
          <w:lang w:eastAsia="zh-CN"/>
        </w:rPr>
        <w:t xml:space="preserve"> 或者无法保证电子交易的公平、公正和安全时，采购</w:t>
      </w:r>
      <w:r>
        <w:rPr>
          <w:rFonts w:hint="eastAsia" w:ascii="宋体" w:hAnsi="宋体" w:eastAsia="宋体" w:cs="宋体"/>
          <w:color w:val="auto"/>
          <w:spacing w:val="-1"/>
          <w:sz w:val="24"/>
          <w:szCs w:val="24"/>
          <w:highlight w:val="none"/>
          <w:lang w:eastAsia="zh-CN"/>
        </w:rPr>
        <w:t>代理机构可中止电子交易活动：</w:t>
      </w:r>
    </w:p>
    <w:p w14:paraId="0B659AE1">
      <w:pPr>
        <w:spacing w:before="180" w:line="220" w:lineRule="auto"/>
        <w:ind w:left="49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28.1</w:t>
      </w:r>
      <w:r>
        <w:rPr>
          <w:rFonts w:hint="eastAsia" w:ascii="宋体" w:hAnsi="宋体" w:eastAsia="宋体" w:cs="宋体"/>
          <w:color w:val="auto"/>
          <w:spacing w:val="-5"/>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电子交易平台发生故障而无法登录访问的；</w:t>
      </w:r>
    </w:p>
    <w:p w14:paraId="34A5EFCF">
      <w:pPr>
        <w:spacing w:before="182" w:line="220" w:lineRule="auto"/>
        <w:ind w:left="49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28.2</w:t>
      </w:r>
      <w:r>
        <w:rPr>
          <w:rFonts w:hint="eastAsia" w:ascii="宋体" w:hAnsi="宋体" w:eastAsia="宋体" w:cs="宋体"/>
          <w:color w:val="auto"/>
          <w:spacing w:val="-12"/>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电子交易平台应用或数据库出现错误，不能进行正常操作的；</w:t>
      </w:r>
    </w:p>
    <w:p w14:paraId="2355C3EE">
      <w:pPr>
        <w:spacing w:before="179" w:line="221" w:lineRule="auto"/>
        <w:ind w:left="49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28.3</w:t>
      </w:r>
      <w:r>
        <w:rPr>
          <w:rFonts w:hint="eastAsia" w:ascii="宋体" w:hAnsi="宋体" w:eastAsia="宋体" w:cs="宋体"/>
          <w:color w:val="auto"/>
          <w:spacing w:val="-18"/>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电子交易平台发现严重安全漏洞，有潜在泄密危险的；</w:t>
      </w:r>
    </w:p>
    <w:p w14:paraId="4AFFF629">
      <w:pPr>
        <w:spacing w:before="179" w:line="220" w:lineRule="auto"/>
        <w:ind w:left="49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28.4</w:t>
      </w:r>
      <w:r>
        <w:rPr>
          <w:rFonts w:hint="eastAsia" w:ascii="宋体" w:hAnsi="宋体" w:eastAsia="宋体" w:cs="宋体"/>
          <w:color w:val="auto"/>
          <w:spacing w:val="-34"/>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病毒发作导致不能进行正常操作的；</w:t>
      </w:r>
    </w:p>
    <w:p w14:paraId="2210199A">
      <w:pPr>
        <w:spacing w:before="181" w:line="221" w:lineRule="auto"/>
        <w:ind w:left="49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28.5</w:t>
      </w:r>
      <w:r>
        <w:rPr>
          <w:rFonts w:hint="eastAsia" w:ascii="宋体" w:hAnsi="宋体" w:eastAsia="宋体" w:cs="宋体"/>
          <w:color w:val="auto"/>
          <w:spacing w:val="-47"/>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其他无法保证电子交易的公平、公正和安全的情况。</w:t>
      </w:r>
    </w:p>
    <w:p w14:paraId="33C9FCB0">
      <w:pPr>
        <w:spacing w:before="182" w:line="219" w:lineRule="auto"/>
        <w:ind w:left="12"/>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1"/>
          <w:sz w:val="24"/>
          <w:szCs w:val="24"/>
          <w:highlight w:val="none"/>
          <w:lang w:eastAsia="zh-CN"/>
        </w:rPr>
        <w:t>29.</w:t>
      </w:r>
      <w:r>
        <w:rPr>
          <w:rFonts w:hint="eastAsia" w:ascii="宋体" w:hAnsi="宋体" w:eastAsia="宋体" w:cs="宋体"/>
          <w:color w:val="auto"/>
          <w:spacing w:val="1"/>
          <w:sz w:val="24"/>
          <w:szCs w:val="24"/>
          <w:highlight w:val="none"/>
          <w:lang w:eastAsia="zh-CN"/>
        </w:rPr>
        <w:t>出现以上情形，不影响采购公平、公正性的，采购组织机构可以待上述情形消除后</w:t>
      </w:r>
    </w:p>
    <w:p w14:paraId="4E047A7F">
      <w:pPr>
        <w:spacing w:before="179" w:line="362" w:lineRule="auto"/>
        <w:ind w:left="8" w:right="63" w:firstLine="5"/>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继续组织电子交易活动，也可以决定某些环节以纸质形式进行；影响或可能影响采购公</w:t>
      </w:r>
      <w:r>
        <w:rPr>
          <w:rFonts w:hint="eastAsia" w:ascii="宋体" w:hAnsi="宋体" w:eastAsia="宋体" w:cs="宋体"/>
          <w:color w:val="auto"/>
          <w:spacing w:val="10"/>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平、公正性的，应当重新采购。</w:t>
      </w:r>
    </w:p>
    <w:p w14:paraId="16906FD4">
      <w:pPr>
        <w:spacing w:before="11" w:line="225" w:lineRule="auto"/>
        <w:ind w:left="3834"/>
        <w:outlineLvl w:val="0"/>
        <w:rPr>
          <w:rFonts w:hint="eastAsia" w:ascii="宋体" w:hAnsi="宋体" w:eastAsia="宋体" w:cs="宋体"/>
          <w:color w:val="auto"/>
          <w:sz w:val="35"/>
          <w:szCs w:val="35"/>
          <w:highlight w:val="none"/>
          <w:lang w:eastAsia="zh-CN"/>
        </w:rPr>
      </w:pPr>
      <w:r>
        <w:rPr>
          <w:rFonts w:hint="eastAsia" w:ascii="宋体" w:hAnsi="宋体" w:eastAsia="宋体" w:cs="宋体"/>
          <w:b/>
          <w:bCs/>
          <w:color w:val="auto"/>
          <w:spacing w:val="1"/>
          <w:sz w:val="35"/>
          <w:szCs w:val="35"/>
          <w:highlight w:val="none"/>
          <w:lang w:eastAsia="zh-CN"/>
        </w:rPr>
        <w:t>九、验收</w:t>
      </w:r>
    </w:p>
    <w:p w14:paraId="64C9FC54">
      <w:pPr>
        <w:spacing w:before="257" w:line="220" w:lineRule="auto"/>
        <w:ind w:left="14"/>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5"/>
          <w:sz w:val="24"/>
          <w:szCs w:val="24"/>
          <w:highlight w:val="none"/>
          <w:lang w:eastAsia="zh-CN"/>
        </w:rPr>
        <w:t>30.验收</w:t>
      </w:r>
    </w:p>
    <w:p w14:paraId="687FE927">
      <w:pPr>
        <w:spacing w:before="181" w:line="324" w:lineRule="auto"/>
        <w:ind w:left="10" w:right="63" w:firstLine="483"/>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30.1</w:t>
      </w:r>
      <w:r>
        <w:rPr>
          <w:rFonts w:hint="eastAsia" w:ascii="宋体" w:hAnsi="宋体" w:eastAsia="宋体" w:cs="宋体"/>
          <w:color w:val="auto"/>
          <w:spacing w:val="-34"/>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采购人应当根据采购项目的具体情况，自行组织项目验收或者委托采购代理机</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构验收。大型或者复杂的政府采购项目，应当邀请国家认可的质量检测机构参加验收工</w:t>
      </w:r>
      <w:r>
        <w:rPr>
          <w:rFonts w:hint="eastAsia" w:ascii="宋体" w:hAnsi="宋体" w:eastAsia="宋体" w:cs="宋体"/>
          <w:color w:val="auto"/>
          <w:spacing w:val="14"/>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作。验收方成员应当在验收书上签字，并承担相应的法律责任。如果发现与合同中要求</w:t>
      </w:r>
      <w:r>
        <w:rPr>
          <w:rFonts w:hint="eastAsia" w:ascii="宋体" w:hAnsi="宋体" w:eastAsia="宋体" w:cs="宋体"/>
          <w:color w:val="auto"/>
          <w:spacing w:val="14"/>
          <w:sz w:val="24"/>
          <w:szCs w:val="24"/>
          <w:highlight w:val="none"/>
          <w:lang w:eastAsia="zh-CN"/>
        </w:rPr>
        <w:t xml:space="preserve"> </w:t>
      </w:r>
      <w:r>
        <w:rPr>
          <w:rFonts w:hint="eastAsia" w:ascii="宋体" w:hAnsi="宋体" w:eastAsia="宋体" w:cs="宋体"/>
          <w:color w:val="auto"/>
          <w:sz w:val="24"/>
          <w:szCs w:val="24"/>
          <w:highlight w:val="none"/>
          <w:lang w:eastAsia="zh-CN"/>
        </w:rPr>
        <w:t>不符，供应商须承担由此发生的一切损失和</w:t>
      </w:r>
      <w:r>
        <w:rPr>
          <w:rFonts w:hint="eastAsia" w:ascii="宋体" w:hAnsi="宋体" w:eastAsia="宋体" w:cs="宋体"/>
          <w:color w:val="auto"/>
          <w:spacing w:val="-1"/>
          <w:sz w:val="24"/>
          <w:szCs w:val="24"/>
          <w:highlight w:val="none"/>
          <w:lang w:eastAsia="zh-CN"/>
        </w:rPr>
        <w:t>费用，并接受相应的处理。</w:t>
      </w:r>
    </w:p>
    <w:p w14:paraId="0278FA6D">
      <w:pPr>
        <w:spacing w:before="183" w:line="289" w:lineRule="auto"/>
        <w:ind w:left="29" w:right="63" w:firstLine="465"/>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30.2</w:t>
      </w:r>
      <w:r>
        <w:rPr>
          <w:rFonts w:hint="eastAsia" w:ascii="宋体" w:hAnsi="宋体" w:eastAsia="宋体" w:cs="宋体"/>
          <w:color w:val="auto"/>
          <w:spacing w:val="-34"/>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采购人可以邀请参加本项目的其他投标人或者第三方机构参与验收。参与验收</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的投标人或者第三方机构的意见作为验收书的参考资料一并存</w:t>
      </w:r>
      <w:r>
        <w:rPr>
          <w:rFonts w:hint="eastAsia" w:ascii="宋体" w:hAnsi="宋体" w:eastAsia="宋体" w:cs="宋体"/>
          <w:color w:val="auto"/>
          <w:spacing w:val="-2"/>
          <w:sz w:val="24"/>
          <w:szCs w:val="24"/>
          <w:highlight w:val="none"/>
          <w:lang w:eastAsia="zh-CN"/>
        </w:rPr>
        <w:t>档。</w:t>
      </w:r>
    </w:p>
    <w:p w14:paraId="4237AC1A">
      <w:pPr>
        <w:spacing w:before="181" w:line="324" w:lineRule="auto"/>
        <w:ind w:left="8" w:right="63" w:firstLine="485"/>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30.3</w:t>
      </w:r>
      <w:r>
        <w:rPr>
          <w:rFonts w:hint="eastAsia" w:ascii="宋体" w:hAnsi="宋体" w:eastAsia="宋体" w:cs="宋体"/>
          <w:color w:val="auto"/>
          <w:spacing w:val="-34"/>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严格按照采购合同开展履约验收。采购人成立验收小组，按照采购合同的约定</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对供应商履约情况进行验收。验收时，按照采购合同的约定对每一项技术、服务、安全</w:t>
      </w:r>
      <w:r>
        <w:rPr>
          <w:rFonts w:hint="eastAsia" w:ascii="宋体" w:hAnsi="宋体" w:eastAsia="宋体" w:cs="宋体"/>
          <w:color w:val="auto"/>
          <w:spacing w:val="16"/>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标准的履约情况进行确认。验收结束后，应当出具验收书，列明各项标准的验收情况及</w:t>
      </w:r>
      <w:r>
        <w:rPr>
          <w:rFonts w:hint="eastAsia" w:ascii="宋体" w:hAnsi="宋体" w:eastAsia="宋体" w:cs="宋体"/>
          <w:color w:val="auto"/>
          <w:spacing w:val="16"/>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项目总体评价，由验收双方共同签署。验收结果与采购合同约定的资金支付及履约保证</w:t>
      </w:r>
      <w:r>
        <w:rPr>
          <w:rFonts w:hint="eastAsia" w:ascii="宋体" w:hAnsi="宋体" w:eastAsia="宋体" w:cs="宋体"/>
          <w:color w:val="auto"/>
          <w:spacing w:val="-1"/>
          <w:sz w:val="24"/>
          <w:szCs w:val="24"/>
          <w:highlight w:val="none"/>
          <w:lang w:eastAsia="zh-CN"/>
        </w:rPr>
        <w:t>金返还条件挂钩。履约验收的各项资料应当存档备查。</w:t>
      </w:r>
    </w:p>
    <w:p w14:paraId="57D0E669">
      <w:pPr>
        <w:spacing w:before="180" w:line="324" w:lineRule="auto"/>
        <w:ind w:left="8" w:firstLine="485"/>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30.4</w:t>
      </w:r>
      <w:r>
        <w:rPr>
          <w:rFonts w:hint="eastAsia" w:ascii="宋体" w:hAnsi="宋体" w:eastAsia="宋体" w:cs="宋体"/>
          <w:color w:val="auto"/>
          <w:spacing w:val="-39"/>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验收合格的项目，采购人将根据采购合同的约定及时向供应商支付采购资金、</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退还履约保证金。验收不合格的项目，采购人将依法及时处理。采购合同的履行、违约</w:t>
      </w:r>
      <w:r>
        <w:rPr>
          <w:rFonts w:hint="eastAsia" w:ascii="宋体" w:hAnsi="宋体" w:eastAsia="宋体" w:cs="宋体"/>
          <w:color w:val="auto"/>
          <w:spacing w:val="16"/>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责任和解决争议的方式等适用《中华人民共和国民法典》。供应商在履约过程中有政府</w:t>
      </w:r>
      <w:r>
        <w:rPr>
          <w:rFonts w:hint="eastAsia" w:ascii="宋体" w:hAnsi="宋体" w:eastAsia="宋体" w:cs="宋体"/>
          <w:color w:val="auto"/>
          <w:spacing w:val="16"/>
          <w:sz w:val="24"/>
          <w:szCs w:val="24"/>
          <w:highlight w:val="none"/>
          <w:lang w:eastAsia="zh-CN"/>
        </w:rPr>
        <w:t xml:space="preserve"> </w:t>
      </w:r>
      <w:r>
        <w:rPr>
          <w:rFonts w:hint="eastAsia" w:ascii="宋体" w:hAnsi="宋体" w:eastAsia="宋体" w:cs="宋体"/>
          <w:color w:val="auto"/>
          <w:sz w:val="24"/>
          <w:szCs w:val="24"/>
          <w:highlight w:val="none"/>
          <w:lang w:eastAsia="zh-CN"/>
        </w:rPr>
        <w:t>采购法律法规规定的违法违规情形的，采购人应当及</w:t>
      </w:r>
      <w:r>
        <w:rPr>
          <w:rFonts w:hint="eastAsia" w:ascii="宋体" w:hAnsi="宋体" w:eastAsia="宋体" w:cs="宋体"/>
          <w:color w:val="auto"/>
          <w:spacing w:val="-1"/>
          <w:sz w:val="24"/>
          <w:szCs w:val="24"/>
          <w:highlight w:val="none"/>
          <w:lang w:eastAsia="zh-CN"/>
        </w:rPr>
        <w:t>时报告本级财政部门。</w:t>
      </w:r>
    </w:p>
    <w:p w14:paraId="44D4294A">
      <w:pPr>
        <w:spacing w:before="183" w:line="312" w:lineRule="auto"/>
        <w:ind w:left="9" w:right="70" w:firstLine="484"/>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30.5 对于满足合同约定的采购资金支付条件的，供应商可通过政采云平台提起在</w:t>
      </w:r>
      <w:r>
        <w:rPr>
          <w:rFonts w:hint="eastAsia" w:ascii="宋体" w:hAnsi="宋体" w:eastAsia="宋体" w:cs="宋体"/>
          <w:color w:val="auto"/>
          <w:spacing w:val="16"/>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线支付申请、查询支付结果，路径为政采云-</w:t>
      </w:r>
      <w:r>
        <w:rPr>
          <w:rFonts w:hint="eastAsia" w:ascii="宋体" w:hAnsi="宋体" w:eastAsia="宋体" w:cs="宋体"/>
          <w:color w:val="auto"/>
          <w:spacing w:val="1"/>
          <w:sz w:val="24"/>
          <w:szCs w:val="24"/>
          <w:highlight w:val="none"/>
          <w:lang w:eastAsia="zh-CN"/>
        </w:rPr>
        <w:t>我的工作台-合同管理-支付管理。对于供</w:t>
      </w:r>
      <w:r>
        <w:rPr>
          <w:rFonts w:hint="eastAsia" w:ascii="宋体" w:hAnsi="宋体" w:eastAsia="宋体" w:cs="宋体"/>
          <w:color w:val="auto"/>
          <w:sz w:val="24"/>
          <w:szCs w:val="24"/>
          <w:highlight w:val="none"/>
          <w:lang w:eastAsia="zh-CN"/>
        </w:rPr>
        <w:t xml:space="preserve"> 应商提起在线支付申请的，采购人应当按规</w:t>
      </w:r>
      <w:r>
        <w:rPr>
          <w:rFonts w:hint="eastAsia" w:ascii="宋体" w:hAnsi="宋体" w:eastAsia="宋体" w:cs="宋体"/>
          <w:color w:val="auto"/>
          <w:spacing w:val="-1"/>
          <w:sz w:val="24"/>
          <w:szCs w:val="24"/>
          <w:highlight w:val="none"/>
          <w:lang w:eastAsia="zh-CN"/>
        </w:rPr>
        <w:t>定做好审核并完成支付。</w:t>
      </w:r>
    </w:p>
    <w:p w14:paraId="53CCF236">
      <w:pPr>
        <w:spacing w:line="312" w:lineRule="auto"/>
        <w:rPr>
          <w:rFonts w:hint="eastAsia" w:ascii="宋体" w:hAnsi="宋体" w:eastAsia="宋体" w:cs="宋体"/>
          <w:color w:val="auto"/>
          <w:sz w:val="24"/>
          <w:szCs w:val="24"/>
          <w:highlight w:val="none"/>
          <w:lang w:eastAsia="zh-CN"/>
        </w:rPr>
        <w:sectPr>
          <w:headerReference r:id="rId24" w:type="default"/>
          <w:footerReference r:id="rId25" w:type="default"/>
          <w:pgSz w:w="11906" w:h="16839"/>
          <w:pgMar w:top="1198" w:right="1347" w:bottom="1199" w:left="1418" w:header="831" w:footer="980" w:gutter="0"/>
          <w:cols w:space="720" w:num="1"/>
        </w:sectPr>
      </w:pPr>
    </w:p>
    <w:p w14:paraId="22CC148E">
      <w:pPr>
        <w:pStyle w:val="5"/>
        <w:spacing w:line="256" w:lineRule="auto"/>
        <w:rPr>
          <w:rFonts w:hint="eastAsia" w:ascii="宋体" w:hAnsi="宋体" w:eastAsia="宋体" w:cs="宋体"/>
          <w:color w:val="auto"/>
          <w:highlight w:val="none"/>
          <w:lang w:eastAsia="zh-CN"/>
        </w:rPr>
      </w:pPr>
    </w:p>
    <w:p w14:paraId="4FBFC2FB">
      <w:pPr>
        <w:spacing w:before="113" w:line="225" w:lineRule="auto"/>
        <w:ind w:left="2464"/>
        <w:outlineLvl w:val="0"/>
        <w:rPr>
          <w:rFonts w:hint="eastAsia" w:ascii="宋体" w:hAnsi="宋体" w:eastAsia="宋体" w:cs="宋体"/>
          <w:color w:val="auto"/>
          <w:sz w:val="35"/>
          <w:szCs w:val="35"/>
          <w:highlight w:val="none"/>
          <w:lang w:eastAsia="zh-CN"/>
        </w:rPr>
      </w:pPr>
      <w:r>
        <w:rPr>
          <w:rFonts w:hint="eastAsia" w:ascii="宋体" w:hAnsi="宋体" w:eastAsia="宋体" w:cs="宋体"/>
          <w:b/>
          <w:bCs/>
          <w:color w:val="auto"/>
          <w:spacing w:val="5"/>
          <w:sz w:val="35"/>
          <w:szCs w:val="35"/>
          <w:highlight w:val="none"/>
          <w:lang w:eastAsia="zh-CN"/>
        </w:rPr>
        <w:t>第三部分</w:t>
      </w:r>
      <w:r>
        <w:rPr>
          <w:rFonts w:hint="eastAsia" w:ascii="宋体" w:hAnsi="宋体" w:eastAsia="宋体" w:cs="宋体"/>
          <w:color w:val="auto"/>
          <w:spacing w:val="5"/>
          <w:sz w:val="35"/>
          <w:szCs w:val="35"/>
          <w:highlight w:val="none"/>
          <w:lang w:eastAsia="zh-CN"/>
        </w:rPr>
        <w:t xml:space="preserve">   </w:t>
      </w:r>
      <w:r>
        <w:rPr>
          <w:rFonts w:hint="eastAsia" w:ascii="宋体" w:hAnsi="宋体" w:eastAsia="宋体" w:cs="宋体"/>
          <w:b/>
          <w:bCs/>
          <w:color w:val="auto"/>
          <w:spacing w:val="5"/>
          <w:sz w:val="35"/>
          <w:szCs w:val="35"/>
          <w:highlight w:val="none"/>
          <w:lang w:eastAsia="zh-CN"/>
        </w:rPr>
        <w:t>采购需求</w:t>
      </w:r>
    </w:p>
    <w:p w14:paraId="30239FA3">
      <w:pPr>
        <w:spacing w:line="67" w:lineRule="exact"/>
        <w:rPr>
          <w:rFonts w:hint="eastAsia" w:ascii="宋体" w:hAnsi="宋体" w:eastAsia="宋体" w:cs="宋体"/>
          <w:color w:val="auto"/>
          <w:highlight w:val="none"/>
          <w:lang w:eastAsia="zh-CN"/>
        </w:rPr>
      </w:pPr>
    </w:p>
    <w:p w14:paraId="0A2AA9C2">
      <w:pPr>
        <w:pStyle w:val="2"/>
        <w:ind w:firstLine="0"/>
        <w:rPr>
          <w:rFonts w:hint="eastAsia" w:ascii="宋体" w:hAnsi="宋体" w:eastAsia="宋体" w:cs="宋体"/>
          <w:b/>
          <w:bCs/>
          <w:sz w:val="24"/>
          <w:szCs w:val="24"/>
        </w:rPr>
      </w:pPr>
      <w:r>
        <w:rPr>
          <w:rFonts w:hint="eastAsia" w:ascii="宋体" w:hAnsi="宋体" w:eastAsia="宋体" w:cs="宋体"/>
          <w:b/>
          <w:bCs/>
          <w:sz w:val="24"/>
          <w:szCs w:val="24"/>
        </w:rPr>
        <w:t>一、平面图</w:t>
      </w:r>
    </w:p>
    <w:p w14:paraId="3F4CB3E3">
      <w:pPr>
        <w:rPr>
          <w:rFonts w:hint="eastAsia" w:ascii="宋体" w:hAnsi="宋体" w:eastAsia="宋体" w:cs="宋体"/>
          <w:sz w:val="24"/>
          <w:szCs w:val="24"/>
        </w:rPr>
      </w:pPr>
      <w:r>
        <w:rPr>
          <w:rFonts w:hint="eastAsia" w:ascii="宋体" w:hAnsi="宋体" w:eastAsia="宋体" w:cs="宋体"/>
          <w:sz w:val="24"/>
          <w:szCs w:val="24"/>
        </w:rPr>
        <w:drawing>
          <wp:inline distT="0" distB="0" distL="0" distR="0">
            <wp:extent cx="5274310" cy="5355590"/>
            <wp:effectExtent l="0" t="0" r="2540" b="0"/>
            <wp:docPr id="71263438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634383" name="图片 1"/>
                    <pic:cNvPicPr>
                      <a:picLocks noChangeAspect="1"/>
                    </pic:cNvPicPr>
                  </pic:nvPicPr>
                  <pic:blipFill>
                    <a:blip r:embed="rId86"/>
                    <a:stretch>
                      <a:fillRect/>
                    </a:stretch>
                  </pic:blipFill>
                  <pic:spPr>
                    <a:xfrm>
                      <a:off x="0" y="0"/>
                      <a:ext cx="5274310" cy="5355590"/>
                    </a:xfrm>
                    <a:prstGeom prst="rect">
                      <a:avLst/>
                    </a:prstGeom>
                  </pic:spPr>
                </pic:pic>
              </a:graphicData>
            </a:graphic>
          </wp:inline>
        </w:drawing>
      </w:r>
    </w:p>
    <w:p w14:paraId="1FE3E12D">
      <w:pPr>
        <w:rPr>
          <w:rFonts w:hint="eastAsia" w:ascii="宋体" w:hAnsi="宋体" w:eastAsia="宋体" w:cs="宋体"/>
          <w:b/>
          <w:bCs/>
          <w:sz w:val="24"/>
          <w:szCs w:val="24"/>
        </w:rPr>
      </w:pPr>
      <w:r>
        <w:rPr>
          <w:rFonts w:hint="eastAsia" w:ascii="宋体" w:hAnsi="宋体" w:eastAsia="宋体" w:cs="宋体"/>
          <w:b/>
          <w:bCs/>
          <w:sz w:val="24"/>
          <w:szCs w:val="24"/>
        </w:rPr>
        <w:t>二、采购需求</w:t>
      </w:r>
    </w:p>
    <w:tbl>
      <w:tblPr>
        <w:tblStyle w:val="11"/>
        <w:tblW w:w="4997" w:type="pct"/>
        <w:tblInd w:w="0" w:type="dxa"/>
        <w:tblLayout w:type="autofit"/>
        <w:tblCellMar>
          <w:top w:w="0" w:type="dxa"/>
          <w:left w:w="108" w:type="dxa"/>
          <w:bottom w:w="0" w:type="dxa"/>
          <w:right w:w="108" w:type="dxa"/>
        </w:tblCellMar>
      </w:tblPr>
      <w:tblGrid>
        <w:gridCol w:w="457"/>
        <w:gridCol w:w="696"/>
        <w:gridCol w:w="6241"/>
        <w:gridCol w:w="696"/>
        <w:gridCol w:w="457"/>
      </w:tblGrid>
      <w:tr w14:paraId="3E32DD51">
        <w:tblPrEx>
          <w:tblCellMar>
            <w:top w:w="0" w:type="dxa"/>
            <w:left w:w="108" w:type="dxa"/>
            <w:bottom w:w="0" w:type="dxa"/>
            <w:right w:w="108" w:type="dxa"/>
          </w:tblCellMar>
        </w:tblPrEx>
        <w:trPr>
          <w:trHeight w:val="606" w:hRule="atLeast"/>
        </w:trPr>
        <w:tc>
          <w:tcPr>
            <w:tcW w:w="267" w:type="pct"/>
            <w:tcBorders>
              <w:top w:val="single" w:color="000000" w:sz="4" w:space="0"/>
              <w:left w:val="single" w:color="000000" w:sz="4" w:space="0"/>
              <w:bottom w:val="single" w:color="000000" w:sz="4" w:space="0"/>
              <w:right w:val="single" w:color="000000" w:sz="4" w:space="0"/>
            </w:tcBorders>
            <w:vAlign w:val="center"/>
          </w:tcPr>
          <w:p w14:paraId="748C37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bidi="ar"/>
              </w:rPr>
              <w:t>序号</w:t>
            </w:r>
          </w:p>
        </w:tc>
        <w:tc>
          <w:tcPr>
            <w:tcW w:w="407" w:type="pct"/>
            <w:tcBorders>
              <w:top w:val="single" w:color="000000" w:sz="4" w:space="0"/>
              <w:left w:val="single" w:color="000000" w:sz="4" w:space="0"/>
              <w:bottom w:val="single" w:color="000000" w:sz="4" w:space="0"/>
              <w:right w:val="single" w:color="000000" w:sz="4" w:space="0"/>
            </w:tcBorders>
            <w:vAlign w:val="center"/>
          </w:tcPr>
          <w:p w14:paraId="62BCD0B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bidi="ar"/>
              </w:rPr>
              <w:t>产品名称</w:t>
            </w:r>
          </w:p>
        </w:tc>
        <w:tc>
          <w:tcPr>
            <w:tcW w:w="3649" w:type="pct"/>
            <w:tcBorders>
              <w:top w:val="single" w:color="000000" w:sz="4" w:space="0"/>
              <w:left w:val="single" w:color="000000" w:sz="4" w:space="0"/>
              <w:bottom w:val="single" w:color="000000" w:sz="4" w:space="0"/>
              <w:right w:val="single" w:color="000000" w:sz="4" w:space="0"/>
            </w:tcBorders>
            <w:vAlign w:val="center"/>
          </w:tcPr>
          <w:p w14:paraId="0114D6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bidi="ar"/>
              </w:rPr>
              <w:t>技术参数</w:t>
            </w:r>
          </w:p>
        </w:tc>
        <w:tc>
          <w:tcPr>
            <w:tcW w:w="407" w:type="pct"/>
            <w:tcBorders>
              <w:top w:val="single" w:color="000000" w:sz="4" w:space="0"/>
              <w:left w:val="single" w:color="000000" w:sz="4" w:space="0"/>
              <w:bottom w:val="single" w:color="000000" w:sz="4" w:space="0"/>
              <w:right w:val="single" w:color="000000" w:sz="4" w:space="0"/>
            </w:tcBorders>
            <w:vAlign w:val="center"/>
          </w:tcPr>
          <w:p w14:paraId="424A8E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bidi="ar"/>
              </w:rPr>
              <w:t>数量</w:t>
            </w:r>
          </w:p>
        </w:tc>
        <w:tc>
          <w:tcPr>
            <w:tcW w:w="267" w:type="pct"/>
            <w:tcBorders>
              <w:top w:val="single" w:color="000000" w:sz="4" w:space="0"/>
              <w:left w:val="single" w:color="000000" w:sz="4" w:space="0"/>
              <w:bottom w:val="single" w:color="000000" w:sz="4" w:space="0"/>
              <w:right w:val="single" w:color="000000" w:sz="4" w:space="0"/>
            </w:tcBorders>
            <w:vAlign w:val="center"/>
          </w:tcPr>
          <w:p w14:paraId="549038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bidi="ar"/>
              </w:rPr>
              <w:t>单位</w:t>
            </w:r>
          </w:p>
        </w:tc>
      </w:tr>
      <w:tr w14:paraId="5F537F35">
        <w:tblPrEx>
          <w:tblCellMar>
            <w:top w:w="0" w:type="dxa"/>
            <w:left w:w="108" w:type="dxa"/>
            <w:bottom w:w="0" w:type="dxa"/>
            <w:right w:w="108" w:type="dxa"/>
          </w:tblCellMar>
        </w:tblPrEx>
        <w:trPr>
          <w:trHeight w:val="270" w:hRule="atLeast"/>
        </w:trPr>
        <w:tc>
          <w:tcPr>
            <w:tcW w:w="267" w:type="pct"/>
            <w:tcBorders>
              <w:top w:val="single" w:color="000000" w:sz="4" w:space="0"/>
              <w:left w:val="single" w:color="000000" w:sz="4" w:space="0"/>
              <w:bottom w:val="single" w:color="000000" w:sz="4" w:space="0"/>
              <w:right w:val="single" w:color="000000" w:sz="4" w:space="0"/>
            </w:tcBorders>
            <w:vAlign w:val="center"/>
          </w:tcPr>
          <w:p w14:paraId="1FE594B4">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sz w:val="24"/>
                <w:szCs w:val="24"/>
              </w:rPr>
            </w:pPr>
          </w:p>
        </w:tc>
        <w:tc>
          <w:tcPr>
            <w:tcW w:w="407" w:type="pct"/>
            <w:tcBorders>
              <w:top w:val="single" w:color="000000" w:sz="4" w:space="0"/>
              <w:left w:val="single" w:color="000000" w:sz="4" w:space="0"/>
              <w:bottom w:val="single" w:color="000000" w:sz="4" w:space="0"/>
              <w:right w:val="single" w:color="000000" w:sz="4" w:space="0"/>
            </w:tcBorders>
            <w:vAlign w:val="center"/>
          </w:tcPr>
          <w:p w14:paraId="532D502C">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sz w:val="24"/>
                <w:szCs w:val="24"/>
              </w:rPr>
            </w:pPr>
          </w:p>
        </w:tc>
        <w:tc>
          <w:tcPr>
            <w:tcW w:w="3649" w:type="pct"/>
            <w:tcBorders>
              <w:top w:val="single" w:color="000000" w:sz="4" w:space="0"/>
              <w:left w:val="single" w:color="000000" w:sz="4" w:space="0"/>
              <w:bottom w:val="single" w:color="000000" w:sz="4" w:space="0"/>
              <w:right w:val="single" w:color="000000" w:sz="4" w:space="0"/>
            </w:tcBorders>
            <w:vAlign w:val="center"/>
          </w:tcPr>
          <w:p w14:paraId="7EF811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bidi="ar"/>
              </w:rPr>
              <w:t>智汇大讲堂</w:t>
            </w:r>
          </w:p>
        </w:tc>
        <w:tc>
          <w:tcPr>
            <w:tcW w:w="407" w:type="pct"/>
            <w:tcBorders>
              <w:top w:val="single" w:color="000000" w:sz="4" w:space="0"/>
              <w:left w:val="single" w:color="000000" w:sz="4" w:space="0"/>
              <w:bottom w:val="single" w:color="000000" w:sz="4" w:space="0"/>
              <w:right w:val="single" w:color="000000" w:sz="4" w:space="0"/>
            </w:tcBorders>
            <w:vAlign w:val="center"/>
          </w:tcPr>
          <w:p w14:paraId="5A4ED03C">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rPr>
            </w:pPr>
          </w:p>
        </w:tc>
        <w:tc>
          <w:tcPr>
            <w:tcW w:w="267" w:type="pct"/>
            <w:tcBorders>
              <w:top w:val="single" w:color="000000" w:sz="4" w:space="0"/>
              <w:left w:val="single" w:color="000000" w:sz="4" w:space="0"/>
              <w:bottom w:val="single" w:color="000000" w:sz="4" w:space="0"/>
              <w:right w:val="single" w:color="000000" w:sz="4" w:space="0"/>
            </w:tcBorders>
            <w:vAlign w:val="center"/>
          </w:tcPr>
          <w:p w14:paraId="318CE674">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rPr>
            </w:pPr>
          </w:p>
        </w:tc>
      </w:tr>
      <w:tr w14:paraId="359DD443">
        <w:tblPrEx>
          <w:tblCellMar>
            <w:top w:w="0" w:type="dxa"/>
            <w:left w:w="108" w:type="dxa"/>
            <w:bottom w:w="0" w:type="dxa"/>
            <w:right w:w="108" w:type="dxa"/>
          </w:tblCellMar>
        </w:tblPrEx>
        <w:trPr>
          <w:trHeight w:val="401" w:hRule="atLeast"/>
        </w:trPr>
        <w:tc>
          <w:tcPr>
            <w:tcW w:w="267" w:type="pct"/>
            <w:tcBorders>
              <w:top w:val="single" w:color="000000" w:sz="4" w:space="0"/>
              <w:left w:val="single" w:color="000000" w:sz="4" w:space="0"/>
              <w:bottom w:val="single" w:color="000000" w:sz="4" w:space="0"/>
              <w:right w:val="single" w:color="000000" w:sz="4" w:space="0"/>
            </w:tcBorders>
            <w:vAlign w:val="center"/>
          </w:tcPr>
          <w:p w14:paraId="40F590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w:t>
            </w:r>
          </w:p>
        </w:tc>
        <w:tc>
          <w:tcPr>
            <w:tcW w:w="407" w:type="pct"/>
            <w:tcBorders>
              <w:top w:val="single" w:color="000000" w:sz="4" w:space="0"/>
              <w:left w:val="single" w:color="000000" w:sz="4" w:space="0"/>
              <w:bottom w:val="single" w:color="000000" w:sz="4" w:space="0"/>
              <w:right w:val="single" w:color="000000" w:sz="4" w:space="0"/>
            </w:tcBorders>
            <w:vAlign w:val="center"/>
          </w:tcPr>
          <w:p w14:paraId="34168A9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智能讲台</w:t>
            </w:r>
          </w:p>
        </w:tc>
        <w:tc>
          <w:tcPr>
            <w:tcW w:w="3649" w:type="pct"/>
            <w:tcBorders>
              <w:top w:val="single" w:color="000000" w:sz="4" w:space="0"/>
              <w:left w:val="single" w:color="000000" w:sz="4" w:space="0"/>
              <w:bottom w:val="single" w:color="000000" w:sz="4" w:space="0"/>
              <w:right w:val="single" w:color="000000" w:sz="4" w:space="0"/>
            </w:tcBorders>
            <w:vAlign w:val="center"/>
          </w:tcPr>
          <w:p w14:paraId="7D32292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主体采用国标1.2mm冷轧钢板+桌面25mmE1级实木颗粒板精制而成，内附安全锁；采用冷轧钢板桌体，整体外观流线型设计，美观大方，具备防火特性，外观整体结构，具有良好的防磕碰性能，无棱角处理，保护师生安全。</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2、尺寸：1440（长）*750（宽）*706/1156（高）mm</w:t>
            </w:r>
            <w:r>
              <w:rPr>
                <w:rStyle w:val="22"/>
                <w:rFonts w:hint="eastAsia" w:ascii="宋体" w:hAnsi="宋体" w:eastAsia="宋体" w:cs="宋体"/>
                <w:color w:val="auto"/>
                <w:sz w:val="24"/>
                <w:szCs w:val="24"/>
                <w:lang w:bidi="ar"/>
              </w:rPr>
              <w:t>（±2mm）</w:t>
            </w:r>
            <w:r>
              <w:rPr>
                <w:rFonts w:hint="eastAsia" w:ascii="宋体" w:hAnsi="宋体" w:eastAsia="宋体" w:cs="宋体"/>
                <w:color w:val="auto"/>
                <w:kern w:val="0"/>
                <w:sz w:val="24"/>
                <w:szCs w:val="24"/>
                <w:lang w:bidi="ar"/>
              </w:rPr>
              <w:t>。</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3、讲台高度可以根据教师身高电动调节高度，调节行0-450mm。</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4、讲台设置快捷按键，两侧按键共大于等于8个，按键功能包括对一体机进行一键关机、关闭屏幕、开启屏幕、音量加减、显示多任务窗、返回桌面，以及关闭讲台屏幕等快捷控制。</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5、上柜造型设计采用三面环抱式设计，有效防止物品滑落，整体采用圆弧设计，工艺精湛。</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6、下柜设有一层置物板，可放置老师物品， 设有主机柜，门冲有散热孔，方便散热。整个下柜可作为储物柜使用。</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7、讲台设置气动升降插座，对接入设备进行充电，USB口也可接入键盘、鼠标以及U盘设备。</w:t>
            </w:r>
          </w:p>
        </w:tc>
        <w:tc>
          <w:tcPr>
            <w:tcW w:w="407" w:type="pct"/>
            <w:tcBorders>
              <w:top w:val="single" w:color="000000" w:sz="4" w:space="0"/>
              <w:left w:val="single" w:color="000000" w:sz="4" w:space="0"/>
              <w:bottom w:val="single" w:color="000000" w:sz="4" w:space="0"/>
              <w:right w:val="single" w:color="000000" w:sz="4" w:space="0"/>
            </w:tcBorders>
            <w:vAlign w:val="center"/>
          </w:tcPr>
          <w:p w14:paraId="07AB66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w:t>
            </w:r>
          </w:p>
        </w:tc>
        <w:tc>
          <w:tcPr>
            <w:tcW w:w="267" w:type="pct"/>
            <w:tcBorders>
              <w:top w:val="single" w:color="000000" w:sz="4" w:space="0"/>
              <w:left w:val="single" w:color="000000" w:sz="4" w:space="0"/>
              <w:bottom w:val="single" w:color="000000" w:sz="4" w:space="0"/>
              <w:right w:val="single" w:color="000000" w:sz="4" w:space="0"/>
            </w:tcBorders>
            <w:vAlign w:val="center"/>
          </w:tcPr>
          <w:p w14:paraId="66FB02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张</w:t>
            </w:r>
          </w:p>
        </w:tc>
      </w:tr>
      <w:tr w14:paraId="05EB3020">
        <w:tblPrEx>
          <w:tblCellMar>
            <w:top w:w="0" w:type="dxa"/>
            <w:left w:w="108" w:type="dxa"/>
            <w:bottom w:w="0" w:type="dxa"/>
            <w:right w:w="108" w:type="dxa"/>
          </w:tblCellMar>
        </w:tblPrEx>
        <w:trPr>
          <w:trHeight w:val="401" w:hRule="atLeast"/>
        </w:trPr>
        <w:tc>
          <w:tcPr>
            <w:tcW w:w="267" w:type="pct"/>
            <w:tcBorders>
              <w:top w:val="single" w:color="000000" w:sz="4" w:space="0"/>
              <w:left w:val="single" w:color="000000" w:sz="4" w:space="0"/>
              <w:bottom w:val="single" w:color="000000" w:sz="4" w:space="0"/>
              <w:right w:val="single" w:color="000000" w:sz="4" w:space="0"/>
            </w:tcBorders>
            <w:vAlign w:val="center"/>
          </w:tcPr>
          <w:p w14:paraId="6C67F2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2</w:t>
            </w:r>
          </w:p>
        </w:tc>
        <w:tc>
          <w:tcPr>
            <w:tcW w:w="407" w:type="pct"/>
            <w:tcBorders>
              <w:top w:val="single" w:color="000000" w:sz="4" w:space="0"/>
              <w:left w:val="single" w:color="000000" w:sz="4" w:space="0"/>
              <w:bottom w:val="single" w:color="000000" w:sz="4" w:space="0"/>
              <w:right w:val="single" w:color="000000" w:sz="4" w:space="0"/>
            </w:tcBorders>
            <w:vAlign w:val="center"/>
          </w:tcPr>
          <w:p w14:paraId="425B2E6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定制学生桌</w:t>
            </w:r>
          </w:p>
        </w:tc>
        <w:tc>
          <w:tcPr>
            <w:tcW w:w="3649" w:type="pct"/>
            <w:tcBorders>
              <w:top w:val="single" w:color="000000" w:sz="4" w:space="0"/>
              <w:left w:val="single" w:color="000000" w:sz="4" w:space="0"/>
              <w:bottom w:val="single" w:color="000000" w:sz="4" w:space="0"/>
              <w:right w:val="single" w:color="000000" w:sz="4" w:space="0"/>
            </w:tcBorders>
            <w:vAlign w:val="center"/>
          </w:tcPr>
          <w:p w14:paraId="742001F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rPr>
            </w:pPr>
            <w:r>
              <w:rPr>
                <w:rStyle w:val="22"/>
                <w:rFonts w:hint="eastAsia" w:ascii="宋体" w:hAnsi="宋体" w:eastAsia="宋体" w:cs="宋体"/>
                <w:color w:val="auto"/>
                <w:sz w:val="24"/>
                <w:szCs w:val="24"/>
                <w:lang w:bidi="ar"/>
              </w:rPr>
              <w:t>1、刨花板课桌面：</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1.1.材质：面板采用基材E0级18mm厚环保饰面刨花板， 含水率在3%-5%；，整体板面正负误差在0.3mm以内,密度为0.85g/cm3、甲醛释放量≤0.05mg/m³，表面耐磨、防污、硬度高，不易变色；</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1.2.规格：650mm（±2mm）×603mm（±2mm）×18mm；</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 xml:space="preserve">1.3.功能: </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①可以实现4人组合成1250*1250的正方形组合，也可以作为单人课桌灵活使用；</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②桌面四角倒圆，采用2mm厚PVC同色或黑色封边条，高温热熔胶自动化贴合，经全自动封边机封边，反面设有预埋定位螺母便于多次安装。</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③桌面有多种木纹及纯色饰面可选，以便课桌与整体空间颜色搭配协调。</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2、框架脚：</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2.1.材质及形状：采用圆形钢管，表面经脱脂、磷化、水洗、烘干工艺处理，耐腐蚀、防锈；上管表面采用静电粉末喷涂，附着力特强，不脱漆，涂层无漏喷、锈蚀，光滑均匀，色泽一致，无流挂、疙瘩、皱皮、飞漆、无明显粒子、涨边现象；</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2.2.规格：桌脚上管钢管尺寸为</w:t>
            </w:r>
            <w:r>
              <w:rPr>
                <w:rStyle w:val="23"/>
                <w:rFonts w:hint="eastAsia" w:ascii="宋体" w:hAnsi="宋体" w:eastAsia="宋体" w:cs="宋体"/>
                <w:color w:val="auto"/>
                <w:sz w:val="24"/>
                <w:szCs w:val="24"/>
                <w:lang w:bidi="ar"/>
              </w:rPr>
              <w:t>φ</w:t>
            </w:r>
            <w:r>
              <w:rPr>
                <w:rStyle w:val="22"/>
                <w:rFonts w:hint="eastAsia" w:ascii="宋体" w:hAnsi="宋体" w:eastAsia="宋体" w:cs="宋体"/>
                <w:color w:val="auto"/>
                <w:sz w:val="24"/>
                <w:szCs w:val="24"/>
                <w:lang w:bidi="ar"/>
              </w:rPr>
              <w:t>45×厚1.8mm；桌脚下管钢管尺寸为</w:t>
            </w:r>
            <w:r>
              <w:rPr>
                <w:rStyle w:val="23"/>
                <w:rFonts w:hint="eastAsia" w:ascii="宋体" w:hAnsi="宋体" w:eastAsia="宋体" w:cs="宋体"/>
                <w:color w:val="auto"/>
                <w:sz w:val="24"/>
                <w:szCs w:val="24"/>
                <w:lang w:bidi="ar"/>
              </w:rPr>
              <w:t>φ</w:t>
            </w:r>
            <w:r>
              <w:rPr>
                <w:rStyle w:val="22"/>
                <w:rFonts w:hint="eastAsia" w:ascii="宋体" w:hAnsi="宋体" w:eastAsia="宋体" w:cs="宋体"/>
                <w:color w:val="auto"/>
                <w:sz w:val="24"/>
                <w:szCs w:val="24"/>
                <w:lang w:bidi="ar"/>
              </w:rPr>
              <w:t>38×厚1.8mm；</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2.3.功能：课桌实现6挡高度调节，分别为640mm-670mm-700mm-730mm-760mm-790mmH,使用钢脚的调节手柄即可锁付固定，无需借助其他工具。</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3、脚垫：采用固定万向调节PP脚垫，可实现10mm高度调节以应对地面不平整。</w:t>
            </w:r>
          </w:p>
        </w:tc>
        <w:tc>
          <w:tcPr>
            <w:tcW w:w="407" w:type="pct"/>
            <w:tcBorders>
              <w:top w:val="single" w:color="000000" w:sz="4" w:space="0"/>
              <w:left w:val="single" w:color="000000" w:sz="4" w:space="0"/>
              <w:bottom w:val="single" w:color="000000" w:sz="4" w:space="0"/>
              <w:right w:val="single" w:color="000000" w:sz="4" w:space="0"/>
            </w:tcBorders>
            <w:vAlign w:val="center"/>
          </w:tcPr>
          <w:p w14:paraId="4A1B4A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50</w:t>
            </w:r>
          </w:p>
        </w:tc>
        <w:tc>
          <w:tcPr>
            <w:tcW w:w="267" w:type="pct"/>
            <w:tcBorders>
              <w:top w:val="single" w:color="000000" w:sz="4" w:space="0"/>
              <w:left w:val="single" w:color="000000" w:sz="4" w:space="0"/>
              <w:bottom w:val="single" w:color="000000" w:sz="4" w:space="0"/>
              <w:right w:val="single" w:color="000000" w:sz="4" w:space="0"/>
            </w:tcBorders>
            <w:vAlign w:val="center"/>
          </w:tcPr>
          <w:p w14:paraId="1B92A3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张</w:t>
            </w:r>
          </w:p>
        </w:tc>
      </w:tr>
      <w:tr w14:paraId="09D69109">
        <w:tblPrEx>
          <w:tblCellMar>
            <w:top w:w="0" w:type="dxa"/>
            <w:left w:w="108" w:type="dxa"/>
            <w:bottom w:w="0" w:type="dxa"/>
            <w:right w:w="108" w:type="dxa"/>
          </w:tblCellMar>
        </w:tblPrEx>
        <w:trPr>
          <w:trHeight w:val="401" w:hRule="atLeast"/>
        </w:trPr>
        <w:tc>
          <w:tcPr>
            <w:tcW w:w="267" w:type="pct"/>
            <w:tcBorders>
              <w:top w:val="single" w:color="000000" w:sz="4" w:space="0"/>
              <w:left w:val="single" w:color="000000" w:sz="4" w:space="0"/>
              <w:bottom w:val="single" w:color="000000" w:sz="4" w:space="0"/>
              <w:right w:val="single" w:color="000000" w:sz="4" w:space="0"/>
            </w:tcBorders>
            <w:vAlign w:val="center"/>
          </w:tcPr>
          <w:p w14:paraId="1ED913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3</w:t>
            </w:r>
          </w:p>
        </w:tc>
        <w:tc>
          <w:tcPr>
            <w:tcW w:w="407" w:type="pct"/>
            <w:tcBorders>
              <w:top w:val="single" w:color="000000" w:sz="4" w:space="0"/>
              <w:left w:val="single" w:color="000000" w:sz="4" w:space="0"/>
              <w:bottom w:val="single" w:color="000000" w:sz="4" w:space="0"/>
              <w:right w:val="single" w:color="000000" w:sz="4" w:space="0"/>
            </w:tcBorders>
            <w:vAlign w:val="center"/>
          </w:tcPr>
          <w:p w14:paraId="1EC308D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定制学生椅</w:t>
            </w:r>
          </w:p>
        </w:tc>
        <w:tc>
          <w:tcPr>
            <w:tcW w:w="3649" w:type="pct"/>
            <w:tcBorders>
              <w:top w:val="single" w:color="000000" w:sz="4" w:space="0"/>
              <w:left w:val="single" w:color="000000" w:sz="4" w:space="0"/>
              <w:bottom w:val="single" w:color="000000" w:sz="4" w:space="0"/>
              <w:right w:val="single" w:color="000000" w:sz="4" w:space="0"/>
            </w:tcBorders>
            <w:vAlign w:val="center"/>
          </w:tcPr>
          <w:p w14:paraId="35D4D4B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rPr>
            </w:pPr>
            <w:r>
              <w:rPr>
                <w:rStyle w:val="22"/>
                <w:rFonts w:hint="eastAsia" w:ascii="宋体" w:hAnsi="宋体" w:eastAsia="宋体" w:cs="宋体"/>
                <w:color w:val="auto"/>
                <w:sz w:val="24"/>
                <w:szCs w:val="24"/>
                <w:lang w:bidi="ar"/>
              </w:rPr>
              <w:t>1、椅身</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1.1.材质：采用PP+GF一级新料注塑一次成型；</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 xml:space="preserve">1.2.规格：438mm×442mm*375（±5mm）  </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1.3.功能：</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①靠背采用内凹式曲线弧度设计，内凹尺寸：36mm（±2mm）能有效支撑人体背部脊椎重力，分担上半身靠后压力，使其身形端正，上方带有微笑孔形拉手设计，尺寸为90mm*45mm（±2mm）,便于移动兼美观性能。与椅座连接处带5条120mm*16mm（±2mm）加强筋，能保证坐感的软硬度又不失牢固；</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②椅座椅面采用下凹式曲线弧度设计，下凹尺寸：22mm（±2mm）保证坐感的舒适度，不前滑。椅座前口采用翻边工艺，线条顺畅、优美，不硌腿。</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2、椅架：</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2.1.材质：采用SPCC光亮可折弯管，表面经脱脂、磷化、水洗、烘干工艺处理，耐腐蚀、防锈；上管表面采用静电粉末喷涂，附着力特强，不脱漆，涂层无漏喷、锈蚀，光滑均匀，色泽一致，无流挂、疙瘩、皱皮、飞漆、无明显粒子、涨边现象；</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2.2.规格：椅架采用34mm*16mm*1.8mm（±1mm）眼管，上托架采用20mm*20mm*2mm方管中间焊接一块242mm*108mm*3mm钢板，加强上托架的牢固，左右焊接</w:t>
            </w:r>
            <w:r>
              <w:rPr>
                <w:rStyle w:val="23"/>
                <w:rFonts w:hint="eastAsia" w:ascii="宋体" w:hAnsi="宋体" w:eastAsia="宋体" w:cs="宋体"/>
                <w:color w:val="auto"/>
                <w:sz w:val="24"/>
                <w:szCs w:val="24"/>
                <w:lang w:bidi="ar"/>
              </w:rPr>
              <w:t>φ</w:t>
            </w:r>
            <w:r>
              <w:rPr>
                <w:rStyle w:val="22"/>
                <w:rFonts w:hint="eastAsia" w:ascii="宋体" w:hAnsi="宋体" w:eastAsia="宋体" w:cs="宋体"/>
                <w:color w:val="auto"/>
                <w:sz w:val="24"/>
                <w:szCs w:val="24"/>
                <w:lang w:bidi="ar"/>
              </w:rPr>
              <w:t>25mm*2mm圆管与椅身链接，后面焊接一根</w:t>
            </w:r>
            <w:r>
              <w:rPr>
                <w:rStyle w:val="23"/>
                <w:rFonts w:hint="eastAsia" w:ascii="宋体" w:hAnsi="宋体" w:eastAsia="宋体" w:cs="宋体"/>
                <w:color w:val="auto"/>
                <w:sz w:val="24"/>
                <w:szCs w:val="24"/>
                <w:lang w:bidi="ar"/>
              </w:rPr>
              <w:t>φ</w:t>
            </w:r>
            <w:r>
              <w:rPr>
                <w:rStyle w:val="22"/>
                <w:rFonts w:hint="eastAsia" w:ascii="宋体" w:hAnsi="宋体" w:eastAsia="宋体" w:cs="宋体"/>
                <w:color w:val="auto"/>
                <w:sz w:val="24"/>
                <w:szCs w:val="24"/>
                <w:lang w:bidi="ar"/>
              </w:rPr>
              <w:t>12*180mm圆钢防止防止小孩在使用过程中夹手，增强椅背牢固。</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2.3.功能：大号固定弓形课椅；</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3.脚垫：</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3.1.材质：需采用 PP+GF一级新料注塑一次成型，不得采用回收料生产；</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3.2.规格：前脚垫W24mm*D30mm*H43mm，后脚垫W83mm*D24mm*H60mm。</w:t>
            </w:r>
          </w:p>
        </w:tc>
        <w:tc>
          <w:tcPr>
            <w:tcW w:w="407" w:type="pct"/>
            <w:tcBorders>
              <w:top w:val="single" w:color="000000" w:sz="4" w:space="0"/>
              <w:left w:val="single" w:color="000000" w:sz="4" w:space="0"/>
              <w:bottom w:val="single" w:color="000000" w:sz="4" w:space="0"/>
              <w:right w:val="single" w:color="000000" w:sz="4" w:space="0"/>
            </w:tcBorders>
            <w:vAlign w:val="center"/>
          </w:tcPr>
          <w:p w14:paraId="3D829B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50</w:t>
            </w:r>
          </w:p>
        </w:tc>
        <w:tc>
          <w:tcPr>
            <w:tcW w:w="267" w:type="pct"/>
            <w:tcBorders>
              <w:top w:val="single" w:color="000000" w:sz="4" w:space="0"/>
              <w:left w:val="single" w:color="000000" w:sz="4" w:space="0"/>
              <w:bottom w:val="single" w:color="000000" w:sz="4" w:space="0"/>
              <w:right w:val="single" w:color="000000" w:sz="4" w:space="0"/>
            </w:tcBorders>
            <w:vAlign w:val="center"/>
          </w:tcPr>
          <w:p w14:paraId="063C9B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个</w:t>
            </w:r>
          </w:p>
        </w:tc>
      </w:tr>
      <w:tr w14:paraId="1FDA73A4">
        <w:tblPrEx>
          <w:tblCellMar>
            <w:top w:w="0" w:type="dxa"/>
            <w:left w:w="108" w:type="dxa"/>
            <w:bottom w:w="0" w:type="dxa"/>
            <w:right w:w="108" w:type="dxa"/>
          </w:tblCellMar>
        </w:tblPrEx>
        <w:trPr>
          <w:trHeight w:val="401" w:hRule="atLeast"/>
        </w:trPr>
        <w:tc>
          <w:tcPr>
            <w:tcW w:w="267" w:type="pct"/>
            <w:tcBorders>
              <w:top w:val="single" w:color="000000" w:sz="4" w:space="0"/>
              <w:left w:val="single" w:color="000000" w:sz="4" w:space="0"/>
              <w:bottom w:val="single" w:color="000000" w:sz="4" w:space="0"/>
              <w:right w:val="single" w:color="000000" w:sz="4" w:space="0"/>
            </w:tcBorders>
            <w:vAlign w:val="center"/>
          </w:tcPr>
          <w:p w14:paraId="39121D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4</w:t>
            </w:r>
          </w:p>
        </w:tc>
        <w:tc>
          <w:tcPr>
            <w:tcW w:w="407" w:type="pct"/>
            <w:tcBorders>
              <w:top w:val="single" w:color="000000" w:sz="4" w:space="0"/>
              <w:left w:val="single" w:color="000000" w:sz="4" w:space="0"/>
              <w:bottom w:val="single" w:color="000000" w:sz="4" w:space="0"/>
              <w:right w:val="single" w:color="000000" w:sz="4" w:space="0"/>
            </w:tcBorders>
            <w:vAlign w:val="center"/>
          </w:tcPr>
          <w:p w14:paraId="294CC76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智能备课模块</w:t>
            </w:r>
          </w:p>
        </w:tc>
        <w:tc>
          <w:tcPr>
            <w:tcW w:w="3649" w:type="pct"/>
            <w:tcBorders>
              <w:top w:val="single" w:color="000000" w:sz="4" w:space="0"/>
              <w:left w:val="single" w:color="000000" w:sz="4" w:space="0"/>
              <w:bottom w:val="single" w:color="000000" w:sz="4" w:space="0"/>
              <w:right w:val="single" w:color="000000" w:sz="4" w:space="0"/>
            </w:tcBorders>
            <w:vAlign w:val="center"/>
          </w:tcPr>
          <w:p w14:paraId="1A8F175E">
            <w:pPr>
              <w:keepNext w:val="0"/>
              <w:keepLines w:val="0"/>
              <w:widowControl/>
              <w:suppressLineNumbers w:val="0"/>
              <w:spacing w:before="0" w:beforeAutospacing="0" w:after="0" w:afterAutospacing="0"/>
              <w:ind w:left="0" w:right="0"/>
              <w:jc w:val="left"/>
              <w:textAlignment w:val="center"/>
              <w:rPr>
                <w:rStyle w:val="22"/>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一、教师智能备课系统：</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1.备课桌面：提供教师专有的个人备课桌面，集成资源统一搜索引擎、个人备课工具、个人资源、校本资源、作业与考试中心、最新动态、学情分析等信息；</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2.备课中心：提供教师个人备课中心，可根据学段、学科、教材版本自动推送相关备课素材与课件，并同步提供对应的同步资源与校本资源；支持对备课资源进行统一管理，同时支持生成微信/QQ分享二维码进行分享；</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3.备课空间：提供教师个人备课网盘，空间不少于50G，并可按课件、微课、板书等内容进行归类；支持对网盘资源进行统一管理，如支持单个资源进行插入白板、重命名、移动到、删除等操作，支持批量编辑，支持对网盘资源进行一键下载、一键加入备课、一键分享到指定班级、学科组老师、校本资源库、支持生成微信/QQ分享二维码等功能；</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4.资源中心入口：提供体系化生态级资源中心，并提供同步资源、校本资源、可视化资源等资源合集，教师可在设置好教材版本后自动推送相关资源，方便一键加入个人备课中心或下载后自由编辑；</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5.智能备课插件：智能备课插件：提供基于原生PPT与WPS的智能备课插件，非自有格式或嵌套式的备课工具，课件默认输出格式为PPT与WPS的默认格式，非专有格式，不改变教师传统备课习惯；</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6.特色资源导入：支持备课资源与备课插件的无缝结合，方便将图片、视频、互动微件、3D等一键插入到原生PPT/WPS内,并能按学段、学科、资源类型、知识点、关键字等关键信息搜索资源；</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7.PPT资源导入：支持利用备课插件一键导入资源中心内同步资源与校本资源，实现各类PPT、音视频与文本类资源一键导入与替换；</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8.网络资源导入：支持一键引入互联网链接资源，搜索链接后可一键将页面插入至PPT内，并能够在ppt播放状态下进行页面二次跳转；</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9.课堂活动设计：提供多类型课堂活动模板，如趣味分类、超级分类、翻翻卡、双人PK、连线题、猜词游戏、趣味素材、选词填空、选择题、判断题、比较大小、趣味检测、趣味拼词、思维导图（思维导图支持多类型模板，如经典思维、逻辑结构、彩色枝丫、鱼尾逻辑、发散思维、组织结构、目录组织、鱼骨图、天盘图，支持插入链接、图片、音视频、总结，导出为本地文件）等；</w:t>
            </w:r>
            <w:r>
              <w:rPr>
                <w:rFonts w:hint="eastAsia" w:ascii="宋体" w:hAnsi="宋体" w:eastAsia="宋体" w:cs="宋体"/>
                <w:color w:val="auto"/>
                <w:kern w:val="0"/>
                <w:sz w:val="24"/>
                <w:szCs w:val="24"/>
                <w:lang w:bidi="ar"/>
              </w:rPr>
              <w:br w:type="textWrapping"/>
            </w:r>
            <w:r>
              <w:rPr>
                <w:rFonts w:hint="eastAsia" w:ascii="宋体" w:hAnsi="宋体" w:eastAsia="宋体" w:cs="宋体"/>
                <w:b/>
                <w:bCs/>
                <w:color w:val="auto"/>
                <w:kern w:val="0"/>
                <w:sz w:val="24"/>
                <w:szCs w:val="24"/>
                <w:lang w:bidi="ar"/>
              </w:rPr>
              <w:t>10.共享中心：支持教师将备课内容（课件、微课、板书等交互式资源等）一键分享至校本资源库、其他教师与学生，并即时查看学生预习情况，包括已学习人数与名单、未学习人数与名单、平均学习率、平均看懂率、平均学习次数、平均学习时长、看懂人数、未懂人数、未反馈人数等</w:t>
            </w:r>
            <w:r>
              <w:rPr>
                <w:rStyle w:val="24"/>
                <w:rFonts w:hint="eastAsia" w:ascii="宋体" w:hAnsi="宋体" w:eastAsia="宋体" w:cs="宋体"/>
                <w:b/>
                <w:bCs/>
                <w:color w:val="auto"/>
                <w:sz w:val="24"/>
                <w:szCs w:val="24"/>
                <w:lang w:bidi="ar"/>
              </w:rPr>
              <w:t>（提供照片或者截图证明）</w:t>
            </w:r>
            <w:r>
              <w:rPr>
                <w:rFonts w:hint="eastAsia" w:ascii="宋体" w:hAnsi="宋体" w:eastAsia="宋体" w:cs="宋体"/>
                <w:b/>
                <w:bCs/>
                <w:color w:val="auto"/>
                <w:kern w:val="0"/>
                <w:sz w:val="24"/>
                <w:szCs w:val="24"/>
                <w:lang w:bidi="ar"/>
              </w:rPr>
              <w:t>；</w:t>
            </w:r>
            <w:r>
              <w:rPr>
                <w:rStyle w:val="22"/>
                <w:rFonts w:hint="eastAsia" w:ascii="宋体" w:hAnsi="宋体" w:eastAsia="宋体" w:cs="宋体"/>
                <w:color w:val="auto"/>
                <w:sz w:val="24"/>
                <w:szCs w:val="24"/>
                <w:lang w:bidi="ar"/>
              </w:rPr>
              <w:t xml:space="preserve"> </w:t>
            </w:r>
          </w:p>
          <w:p w14:paraId="3728F70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rPr>
            </w:pPr>
            <w:r>
              <w:rPr>
                <w:rStyle w:val="22"/>
                <w:rFonts w:hint="eastAsia" w:ascii="宋体" w:hAnsi="宋体" w:eastAsia="宋体" w:cs="宋体"/>
                <w:color w:val="auto"/>
                <w:sz w:val="24"/>
                <w:szCs w:val="24"/>
                <w:lang w:bidi="ar"/>
              </w:rPr>
              <w:t>11.数据同步：支持备课资源同步更新，备课完成后将资源或课件一键同步上传至个人云盘（校本空间），保持数据同步，其中网盘存储的PPT类资源下载修改后支持自动同步云端。</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二、教师智能教学系统：</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1.支持开启移动上课功能，满足教师移动授课需求，主要包括课本授课、白板授课、课件授课、讲评授课等；</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2.课本授课：支持电子化教材授课、同步资源、课本浏览页面调整、书架管理、课本点读；</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3.白板授课：提供多学科主题模板，并可在白板任意位置进行原笔迹书写、批注、擦除、拖动等；支持插入图片、文档（PPT、word、Pdf）、视频到白板中，进行授课；板书内容支持移动或缩放，以适应不同的教学场景；白板内容均支持保存，跨终端调取云板书。</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 xml:space="preserve">4.课件授课：支持一键调取本机、个人网盘与学校网盘内的教学课件，并实现教学课件文档的手势识别，支持查看课件缩略图进行快速定位，播放过程中可实现自由批注，当页书写笔迹内容与当页课件内容同步跟随； </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5.讲评授课：支持一键调取学生线上作业与考试报告进行讲评，可查看班级全体、学生个体每题的答题情况，并就典型答题进行展示、分享、多个学生的答题对比讲评；</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三、教师移动教学系统：</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1.提供iOS/Android移动端工具，满足多端教学需求；</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2.iOS与Android移动端工具提供微课录制、课件查询、布置作业、批改作业、教学评价等功能；</w:t>
            </w:r>
          </w:p>
        </w:tc>
        <w:tc>
          <w:tcPr>
            <w:tcW w:w="407" w:type="pct"/>
            <w:tcBorders>
              <w:top w:val="single" w:color="000000" w:sz="4" w:space="0"/>
              <w:left w:val="single" w:color="000000" w:sz="4" w:space="0"/>
              <w:bottom w:val="single" w:color="000000" w:sz="4" w:space="0"/>
              <w:right w:val="single" w:color="000000" w:sz="4" w:space="0"/>
            </w:tcBorders>
            <w:vAlign w:val="center"/>
          </w:tcPr>
          <w:p w14:paraId="7D08F0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10</w:t>
            </w:r>
          </w:p>
        </w:tc>
        <w:tc>
          <w:tcPr>
            <w:tcW w:w="267" w:type="pct"/>
            <w:tcBorders>
              <w:top w:val="single" w:color="000000" w:sz="4" w:space="0"/>
              <w:left w:val="single" w:color="000000" w:sz="4" w:space="0"/>
              <w:bottom w:val="single" w:color="000000" w:sz="4" w:space="0"/>
              <w:right w:val="single" w:color="000000" w:sz="4" w:space="0"/>
            </w:tcBorders>
            <w:vAlign w:val="center"/>
          </w:tcPr>
          <w:p w14:paraId="5DA990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套</w:t>
            </w:r>
          </w:p>
        </w:tc>
      </w:tr>
      <w:tr w14:paraId="4001C570">
        <w:tblPrEx>
          <w:tblCellMar>
            <w:top w:w="0" w:type="dxa"/>
            <w:left w:w="108" w:type="dxa"/>
            <w:bottom w:w="0" w:type="dxa"/>
            <w:right w:w="108" w:type="dxa"/>
          </w:tblCellMar>
        </w:tblPrEx>
        <w:trPr>
          <w:trHeight w:val="401" w:hRule="atLeast"/>
        </w:trPr>
        <w:tc>
          <w:tcPr>
            <w:tcW w:w="267" w:type="pct"/>
            <w:tcBorders>
              <w:top w:val="single" w:color="000000" w:sz="4" w:space="0"/>
              <w:left w:val="single" w:color="000000" w:sz="4" w:space="0"/>
              <w:bottom w:val="single" w:color="000000" w:sz="4" w:space="0"/>
              <w:right w:val="single" w:color="000000" w:sz="4" w:space="0"/>
            </w:tcBorders>
            <w:vAlign w:val="center"/>
          </w:tcPr>
          <w:p w14:paraId="1A6F0E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5</w:t>
            </w:r>
          </w:p>
        </w:tc>
        <w:tc>
          <w:tcPr>
            <w:tcW w:w="407" w:type="pct"/>
            <w:tcBorders>
              <w:top w:val="single" w:color="000000" w:sz="4" w:space="0"/>
              <w:left w:val="single" w:color="000000" w:sz="4" w:space="0"/>
              <w:bottom w:val="single" w:color="000000" w:sz="4" w:space="0"/>
              <w:right w:val="single" w:color="000000" w:sz="4" w:space="0"/>
            </w:tcBorders>
            <w:vAlign w:val="center"/>
          </w:tcPr>
          <w:p w14:paraId="789A817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智能作业模块</w:t>
            </w:r>
          </w:p>
        </w:tc>
        <w:tc>
          <w:tcPr>
            <w:tcW w:w="3649" w:type="pct"/>
            <w:tcBorders>
              <w:top w:val="single" w:color="000000" w:sz="4" w:space="0"/>
              <w:left w:val="single" w:color="000000" w:sz="4" w:space="0"/>
              <w:bottom w:val="single" w:color="000000" w:sz="4" w:space="0"/>
              <w:right w:val="single" w:color="000000" w:sz="4" w:space="0"/>
            </w:tcBorders>
            <w:vAlign w:val="center"/>
          </w:tcPr>
          <w:p w14:paraId="2EF5D68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一、过程性教学练习评价系统：</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（一）自定义作业</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1.过程性评价：支持教师自由选择书面和口头作业发送给学生，其中书面作业支持上传本地和网盘资源（支持格式：图片：jpg、jpeg、png;文档：pdf、doc、docx、ppt、pptx、xls、xlsx、txt;音频：MP3；文件大小：100M以内），并制定电子答题卡供学生作答提交；</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2.支持从本地或个人网盘上传答案（支持格式：图片：jpg、jpeg、png;文档：pdf、doc、docx、ppt、pptx、xls、xlsx、txt;音频：MP3；文件大小：100M以内），可自由设置答案公布时间；</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3.支持添加的题面和答案文件自由拖动调整顺序;</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4.自定义答题卡支持单选题、多选题、判断题、填空题、简答题、语音题和填空智能批改，其中客观题支持答案预设，系统自动批改；</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5.支持自定义作业名称、截止时间、是否允许迟交、使用场景（课前、课中、课后）、答案公布时间点（学生提交后、作业截止时间、自选时间）；</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6.支持批改模式设置为教师批改、班级互批或者学生自批；</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7.支持学生作业选择优秀作业公开，全部公开，不公开等模式；</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8.支持教师把自由选择的作业定时或立即发送至学生端，并可保存到草稿箱支持预览、再次编辑、删除、分享、重命名和发送；</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9.支持按照班级或者自选指定学生发送分层作业；</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（二）探究作业</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 xml:space="preserve">1.支持线上创建学习墙，布置探究型作业，学生可以对其他人的回答进行点赞、跟帖评论等操作； </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2.支持自定义学习墙名称、简介；</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3.支持通过本地、网盘等方式进行添加附件；</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4.支持选择提交方式，包括文字、图片、视频、音频等方式，支持设置不同类型组合提交（例如文字+视频，图片+音频）；</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5.支持把探究作业内容立即发送或定时发送到学生端，并可保存到草稿箱再次编辑、删除；</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6.支持自定义作业截止时间，到截止时间将不允许学生发表动态和评论；</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7.支持将一键发送至全年级学生端；</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8.支持按照班级或者自选学生发送探究作业；</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9.支持对已发送的探究作业按照班级、时间、点赞量、姓名等维度进行排序；</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10.支持对探究作业中的优秀作答进行置顶；</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（三）作业列表</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1.已发送作业：支持按批改状态、学科、作业类型、作业名称关键字等条件筛选作业；</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2.支持教师对进行中的作业进行催交、批改、查看订正、填空题智批校对；</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支持导出、设置批改方式、预览、编辑、转发、分享其他教师、删除作业、查看报告。</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3.待发送作业：支持按学科、作业类型、作业名称关键字筛选作业；支持导出、预览、编辑、转发、分享其他教师、删除定时作业；</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4.草稿箱，支持按学科、作业类型、作业名称关键字筛选作业；支持导出、预览、编辑、发送、分享其他教师、重命名、删除定时作业；</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5.回收站，支持按学科、作业类型、作业名称关键字筛选作业；支持预览、还原、转发、彻底删除；</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（四）作业批改</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1.支持客观题自动批改，主观题批注批改。</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2.支持按班级、学生、题目查看学生提交的答案，未提交的支持催交，支持对答案进行批注，并支持批注笔迹的保存、撤销、擦除等，支持对学生提交的图片进行放大、缩小和旋转；</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3.支持快速赋分，也可直接点击软键盘，赋予当前批改的题目分值；</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4.作业批改打分支持设置为自动提交分数，输入得分后自动切换至下一份作业，支持对批改打分进行自定义设置；</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 xml:space="preserve">5.支持批改后自动保存当前批改题目的分值、笔迹等；   </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 xml:space="preserve">6.支持对典型题目和优秀答案进行标识，并自动归集到学情分析中，便于教师课上进行讲解； </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7.支持教师对学生错题设置为订正，发送至学生端要求学生进行二次作答，学生提交后，支持教师进行二次检查；</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8.支持教师对学生作业进行打回重做；</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9.支持添加微课讲解，可支持在线录制，录制好的微课可以设置为全班可看或仅该学生可看；</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11.支持添加快捷评语；</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12.拍照作答支持按题、按人快速浏览全班作答情况，支持批改、打回重做、快捷评语；</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13.支持对已批改的作业进行复查；</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二、过程性学情数据分析系统：</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1.数据资产与教学决策</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（1）支持按班级、学科、时间筛选查看班级薄弱知识点，可查看知识点考察频次及对应的班级掌握率，点击对应知识点可查看该知识点的掌握率变化趋势以及该知识点对应的班级错题；</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（2）支持按班级、学科、时间筛选查看班级错题，支持根据得分率进行筛选，支持自定义设置得分率区间，可查看题目详情、班级得分率，对题目纠错；</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（3）支持选取班级错题推送学生进行错题强化。</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2.学生学情</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（1）支持按班级、学科、时间筛选查看班级每一位学生的作业情况，包括作业次数、完成率、合格率、按时提交次数、迟提交次数、未提交次数、订正次数、打回次数；</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（2）支持查看每一位学生的学情趋势，可按得分率和班级排名分别查看；</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（3）支持查看每一位学生的薄弱知识点，可查看该学生对应知识点的掌握率和班级掌握率，形成直观对比；</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（4）支持查看每一位学生的错题本，可按得分率筛选，支持自定义设置得分率区间。</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3.用时分析</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（1）支持按班级、时间筛选查看班级学生各学科的作业平均用时和年级平均用时，及时了解学生的学业负担情况；</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（2）支持查看班级每一位学生在各个学科的作业用时，点击可查看用时详情。</w:t>
            </w:r>
          </w:p>
        </w:tc>
        <w:tc>
          <w:tcPr>
            <w:tcW w:w="407" w:type="pct"/>
            <w:tcBorders>
              <w:top w:val="single" w:color="000000" w:sz="4" w:space="0"/>
              <w:left w:val="single" w:color="000000" w:sz="4" w:space="0"/>
              <w:bottom w:val="single" w:color="000000" w:sz="4" w:space="0"/>
              <w:right w:val="single" w:color="000000" w:sz="4" w:space="0"/>
            </w:tcBorders>
            <w:vAlign w:val="center"/>
          </w:tcPr>
          <w:p w14:paraId="0AF948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w:t>
            </w:r>
          </w:p>
        </w:tc>
        <w:tc>
          <w:tcPr>
            <w:tcW w:w="267" w:type="pct"/>
            <w:tcBorders>
              <w:top w:val="single" w:color="000000" w:sz="4" w:space="0"/>
              <w:left w:val="single" w:color="000000" w:sz="4" w:space="0"/>
              <w:bottom w:val="single" w:color="000000" w:sz="4" w:space="0"/>
              <w:right w:val="single" w:color="000000" w:sz="4" w:space="0"/>
            </w:tcBorders>
            <w:vAlign w:val="center"/>
          </w:tcPr>
          <w:p w14:paraId="7A8C20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套</w:t>
            </w:r>
          </w:p>
        </w:tc>
      </w:tr>
      <w:tr w14:paraId="4BCCE129">
        <w:tblPrEx>
          <w:tblCellMar>
            <w:top w:w="0" w:type="dxa"/>
            <w:left w:w="108" w:type="dxa"/>
            <w:bottom w:w="0" w:type="dxa"/>
            <w:right w:w="108" w:type="dxa"/>
          </w:tblCellMar>
        </w:tblPrEx>
        <w:trPr>
          <w:trHeight w:val="460" w:hRule="atLeast"/>
        </w:trPr>
        <w:tc>
          <w:tcPr>
            <w:tcW w:w="267" w:type="pct"/>
            <w:tcBorders>
              <w:top w:val="single" w:color="000000" w:sz="4" w:space="0"/>
              <w:left w:val="single" w:color="000000" w:sz="4" w:space="0"/>
              <w:bottom w:val="single" w:color="000000" w:sz="4" w:space="0"/>
              <w:right w:val="single" w:color="000000" w:sz="4" w:space="0"/>
            </w:tcBorders>
            <w:vAlign w:val="center"/>
          </w:tcPr>
          <w:p w14:paraId="1E576B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6</w:t>
            </w:r>
          </w:p>
        </w:tc>
        <w:tc>
          <w:tcPr>
            <w:tcW w:w="407" w:type="pct"/>
            <w:tcBorders>
              <w:top w:val="single" w:color="000000" w:sz="4" w:space="0"/>
              <w:left w:val="single" w:color="000000" w:sz="4" w:space="0"/>
              <w:bottom w:val="single" w:color="000000" w:sz="4" w:space="0"/>
              <w:right w:val="single" w:color="000000" w:sz="4" w:space="0"/>
            </w:tcBorders>
            <w:vAlign w:val="center"/>
          </w:tcPr>
          <w:p w14:paraId="5827C45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教学平台</w:t>
            </w:r>
          </w:p>
        </w:tc>
        <w:tc>
          <w:tcPr>
            <w:tcW w:w="3649" w:type="pct"/>
            <w:tcBorders>
              <w:top w:val="single" w:color="000000" w:sz="4" w:space="0"/>
              <w:left w:val="single" w:color="000000" w:sz="4" w:space="0"/>
              <w:bottom w:val="single" w:color="000000" w:sz="4" w:space="0"/>
              <w:right w:val="single" w:color="000000" w:sz="4" w:space="0"/>
            </w:tcBorders>
            <w:vAlign w:val="center"/>
          </w:tcPr>
          <w:p w14:paraId="65C9E6B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一、数字课堂教学系统：</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（一）智能授课工具</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1.课本授课：</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1）支持电子化教材授课，将统一教材、教辅资料、校本教材、经典阅读等资源按学科、年级、册别、出版社等进行归类,供教师根据教学需求自行筛选或搜索使用；经典阅读支持按国别和分类进行整理，用于拓展阅读教学；</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2）课本同步资源：电子教材配套的教学资源支持一键下载并与教材内的知识点相关联，资源自动内置于教材知识点对应位置并支持自由拖动；支持按资源名称快捷搜索相关资源，并能实现资源的导入与编辑；资源类型包含：教案、课件、导学案、素材、微课、习题、试卷、课例等，资源格式支持PPT、Word、PDF、图片、音频、微课、Excel等；</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（3）授课课本支持单、双页模式，支持下拉浏览，可放大至400%清晰标注，教师可根据课本目录快速定位到教学章节；</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（4）书架管理：支持教师自行导入课本，教师可编辑自己书架的课本对课本进行删除；</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（5）课本点读：语文、英语、音乐学科课本支持全文和单句点读，并支持自定义调节播放进度条，营造标准语言环境；</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2.白板授课</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1）提供多学科主题模板（黑板、白板、拼音田字格、田字格、米字格、四线格、坐标系、小方格、数学本、练习簿、日字格、五线谱、篮球场、足球场等）,并可在白板任意位置进行书写、批注、擦除、拖动等；</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（2）笔迹支持选中移动、中英文识别、修改颜色、置顶、复制与删除；插入图片或截图到白板中，支持切换图片的锁定状态，即拖动板书内容时图片可以和板书同步移动或缩放；</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（3）支持可以将图片位置和大小固定，不随板书内容进行移动或缩放，以适应不同的教学场景；支持多个图片同时分别处于锁定和解锁状态；</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（4）支持将文档（PPT、word、Pdf）插入白板授课，插入白板后的文档类资源支持拖动、翻页、缩放，书写笔迹跟随移动，且支持保存，再次打开，笔迹仍然保留；</w:t>
            </w:r>
          </w:p>
          <w:p w14:paraId="52E75B8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（5）白板内容均支持保存，跨终端调取云板书。</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 xml:space="preserve">3.课件授课：支持一键调取本机、个人网盘与学校网盘内的教学课件，并实现教学课件文档的手势识别（多级放大、滑动翻页等），支持查看课件缩略图进行快速定位，播放过程中可实现自由批注，当页书写笔迹内容与当页课件内容同步跟随； </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6.教学书写：提供三种笔形、四种粗细的画笔，画笔颜色支持按色调、饱和度等进行自定义调整，支持任意教学环境下（白板、讲解、视频、PDF等）进行全屏原笔迹书写，笔迹流畅无延迟并自带笔锋，完美高度还原粉笔书写体验与效果；</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7.授课工具：提供板擦（区域擦除、撤销、恢复、清空等，板擦大小可自由调整）、聚焦、拍照、展台、放大镜、计时、录制视频、微课剪辑、幕布等基础教学工具；聚焦功能支持图像增强、文字识别、高亮显示等，支持插入白板进行完整讲演或聚焦多个进行对比讲评；计时功能支持设置倒计时、正计时、时钟、提醒时间、响铃音量等，多场景满足教师授课需求，并支持全屏显示和一键重置；幕布功能实现拖动黑色幕布遮盖的部分，可以在板书内容固定不动的情况下调整幕布遮盖的位置；也可以拖动幕布擦除后展露出的板书，在幕布位置固定不动的情况下，调整展露出的板书内容；</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8.基础学科工具：提供多学科的学科工具，包括通用工具、语文、数学、英语、音乐、体育等学科工具，如扫码传图、诗词卡片、拼音卡片、尺规、平面图形、立体图形、函数工具、算盘、计数器、数小棒、数学动图、构图助手、立体截面、英文词典、字母卡片、报听写、音乐大师、运动等；</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（1）扫码传图支持使用微信扫描系统内置的二维码传输图片至智能授课工具，支持对图片进行批注，支持将图片插入白板，支持上传多张图片对比讲解；</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2）尺规包括直角三角板、等腰直角三角板、量角器、直尺和圆规，尺规作图和平面图形支持角度和长度的数字标注，支持任意图形的自由缩放、大小调整，支持设置边框线条类型和颜色、设置图形填充颜色及透明度，支持对图形的任意拖动、复制、旋转、置顶、删除等功能；</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（3）立体图形支持多种展开模式，并支持大小调节、颜色填充、旋转、删除、复制等操作；</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（4）平面图形支持教师画线、画图、标注、填充颜色等，为方便教师课堂教学，支持设置连续画线；</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（5）报听写支持按需选择不同学段、教材、章节的单词进行考察，支持设置听写顺序、听写内容中文显示、朗读次数、书写时间等；</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（6）音乐大师包含琴键对应的音符、音名、唱名、曲谱，支持直接进行课堂演奏，播放曲库，仿真钢琴效果，助力教师讲授乐理知识；</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（7）运动支持播放运动口令视频，丰富室内体育课堂；</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（8）英文词典：支持键盘输入和手写英文单词搜索出对应的单词的释义、读音、音标、例句、同反义词、词根词缀等，支持任意界面下的手写单词进行划词搜索，支持生成单词卡插入白板中，方便教师讲解。</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9.学科资源应用</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（1）可视化资源调取</w:t>
            </w:r>
            <w:r>
              <w:rPr>
                <w:rFonts w:hint="eastAsia" w:ascii="宋体" w:hAnsi="宋体" w:eastAsia="宋体" w:cs="宋体"/>
                <w:color w:val="auto"/>
                <w:kern w:val="0"/>
                <w:sz w:val="24"/>
                <w:szCs w:val="24"/>
                <w:lang w:bidi="ar"/>
              </w:rPr>
              <w:br w:type="textWrapping"/>
            </w:r>
            <w:r>
              <w:rPr>
                <w:rFonts w:hint="eastAsia" w:ascii="宋体" w:hAnsi="宋体" w:eastAsia="宋体" w:cs="宋体"/>
                <w:b/>
                <w:bCs/>
                <w:color w:val="auto"/>
                <w:kern w:val="0"/>
                <w:sz w:val="24"/>
                <w:szCs w:val="24"/>
                <w:lang w:bidi="ar"/>
              </w:rPr>
              <w:t>1）针对中小学学科教学中的主要知识点进行可视化呈现，提供可动态交互的3D、微件、视频等素材。支持按照教科书版本、知识模块进行筛选；支持对微件及3D类素材进行自由翻转、缩放显示、交互展现等操作，并支持分享、重置、手写批注、意见反馈、查看素材简要介绍等功能（根据提供的演示内容进行评审，响应时不作偏离评审）。</w:t>
            </w:r>
            <w:r>
              <w:rPr>
                <w:rFonts w:hint="eastAsia" w:ascii="宋体" w:hAnsi="宋体" w:eastAsia="宋体" w:cs="宋体"/>
                <w:b/>
                <w:bCs/>
                <w:color w:val="auto"/>
                <w:kern w:val="0"/>
                <w:sz w:val="24"/>
                <w:szCs w:val="24"/>
                <w:lang w:bidi="ar"/>
              </w:rPr>
              <w:br w:type="textWrapping"/>
            </w:r>
            <w:r>
              <w:rPr>
                <w:rFonts w:hint="eastAsia" w:ascii="宋体" w:hAnsi="宋体" w:eastAsia="宋体" w:cs="宋体"/>
                <w:b/>
                <w:bCs/>
                <w:color w:val="auto"/>
                <w:kern w:val="0"/>
                <w:sz w:val="24"/>
                <w:szCs w:val="24"/>
                <w:lang w:bidi="ar"/>
              </w:rPr>
              <w:t>2）支持一键调取科学可视化资源，包含如下知识模块：高中物理（力与运动、电与磁、原子物理、动量与能量）、高中化学（无机化学、实验化学、结构化学、化学反应原理、有机化学）、高中地理（自然地理、人文地理、区域地理）、高中生物（分子与细胞、遗传与进化、稳态与调节、生物与环境、生物技术与工程）等（提供照片或者截图证明）；</w:t>
            </w:r>
            <w:r>
              <w:rPr>
                <w:rFonts w:hint="eastAsia" w:ascii="宋体" w:hAnsi="宋体" w:eastAsia="宋体" w:cs="宋体"/>
                <w:color w:val="auto"/>
                <w:kern w:val="0"/>
                <w:sz w:val="24"/>
                <w:szCs w:val="24"/>
                <w:lang w:bidi="ar"/>
              </w:rPr>
              <w:t xml:space="preserve"> </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（2）数学动态画板：支持自建画板、校本画板和网络画板并附带搜索工具，所绘制的函数及图形支持本地保存、云端保存、插入白板、批量生成外链进行分享等；</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10.智能云白板：支持常用格式视频、PPT、word、pdf文档插入白板，并以独立窗口展示、放映、播放等：已插入Word、PDF文档等支持打开、翻页、放大，支持文档页面批注、圈画等，笔迹跟随word和pdf的上下移动而移动，实现笔迹跟随；支持富媒体窗口与板书内容一键保存、调用、分享；</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 xml:space="preserve">11.智能工具：基于即时手写智能识别的智能工具，可实现中英文智能转写、智能搜索、图形识别与函数识别等功能，所有板书记录可同步保存至云白板； </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1）中英文智能转写：支持将手写的中英文字词自动识别并转写为标准印刷体，字体大小可无级放大，并支持在线直接搜索和删除的功能；支持对中文生字的手写识别并可实现读音、笔顺、描红、笔画、结构、部首、组词，支持米字格显示，通过字卡实现标准化教学；支持对英文单词的手写识别，并可更换字体显示，支持四线格显示，便捷教学；</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（2）智能搜索：支持画圈搜索手写的中英文字词，可实时触达互联网资源，快速实现课堂拓展讲解；</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3）图形识别：支持将教师手写的图形自动识别为标准规范图形，并自由缩放、调整图形的比例大小，支持查看图形标注，设置边框线条和颜色，设置图形填充颜色，支持对图形的任意拖动、复制等功能，方便教师“以形助数”、直观讲解；</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（4）函数识别：支持将教师手写的函数公式自动识别并转换为匹配的函数图形，并可通过手势划词直接进行删除与修改，支持将相应的函数图形直接插入到白板内，方便教师进行二次讲解；</w:t>
            </w:r>
            <w:r>
              <w:rPr>
                <w:rFonts w:hint="eastAsia" w:ascii="宋体" w:hAnsi="宋体" w:eastAsia="宋体" w:cs="宋体"/>
                <w:color w:val="auto"/>
                <w:kern w:val="0"/>
                <w:sz w:val="24"/>
                <w:szCs w:val="24"/>
                <w:lang w:bidi="ar"/>
              </w:rPr>
              <w:br w:type="textWrapping"/>
            </w:r>
            <w:r>
              <w:rPr>
                <w:rFonts w:hint="eastAsia" w:ascii="宋体" w:hAnsi="宋体" w:eastAsia="宋体" w:cs="宋体"/>
                <w:b/>
                <w:bCs/>
                <w:color w:val="auto"/>
                <w:kern w:val="0"/>
                <w:sz w:val="24"/>
                <w:szCs w:val="24"/>
                <w:lang w:bidi="ar"/>
              </w:rPr>
              <w:t>12.课堂实录：支持任意授课场景/界面下进行微课录制，录制区域全屏或自定义区域，电脑麦克风与扬声器双重录制声音，并可对画质选择、视频水印、时间提示、鼠标显示等信息进行调节，录制结束后自动生成MP4格式的文件，可一键分享至学生终端、微信/QQ、校本资源库，并选择立即播放或定时播放等（提供照片或者截图证明）；</w:t>
            </w:r>
            <w:r>
              <w:rPr>
                <w:rFonts w:hint="eastAsia" w:ascii="宋体" w:hAnsi="宋体" w:eastAsia="宋体" w:cs="宋体"/>
                <w:color w:val="auto"/>
                <w:kern w:val="0"/>
                <w:sz w:val="24"/>
                <w:szCs w:val="24"/>
                <w:lang w:bidi="ar"/>
              </w:rPr>
              <w:t xml:space="preserve"> </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13.窗口切换：支持任何界面一键返回桌面，支持一键自由切换最近打开的窗口；</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（二）系统管理工具</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1.授课登录：支持教师通过个人账号、微信授权、二维码等方式进行身份识别快速登录授课；登录后，即时进入上课模式，并自动获取云端课件；支持课件云同步功能，课件上的所有修改、操作均可同步保存至云端；</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2.支持自定义侧边和底部工具栏，侧边可以配置白板、课本、课件、窗口模块；底部可配置互动、聚焦等；</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3.支持授权开启双屏互动、多屏互动等，多屏模式下支持主屏或小组屏设置，小组屏名称可自定义；在同一个平台构建多类教学模式；</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4.本地备份存储路径可修改，并支持对下载课本、缓存定期清理、手动清理，释放智能授课工具本地存储空间；</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5.支持设置是否开启多人书写、板书美颜级别（低、中、高）、是否开启手势板擦、超级白板等；支持设置节能模式，可自由设置设定时间内无人操作自动关机等功能；</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二、数字课堂交互系统：</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1.支持课堂实时互动，可根据需求选择全班练习或分组练习，互动方式包括提问、投票、抢答、随机、观点云、拍照上传、截屏发送、屏幕广播与授权学生投屏讲解、限时练等；互动题型包括选择题、判断题、填空题、主观题等；</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2.随堂检测：支持教师对任意授课界面进行截图，针对题面进行提问，并能实时获取班级答题报告，包括每道题的正确率，查看学生答题详情包括学生提交情况、学生答案等，对于作答表现良好的学生可以点赞鼓励；支持客观题小组分组答题、呈现分组答题报告，支持主观题对比讲解；支持将提问的各题型课前保存至草稿箱，在课中一键调取；</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3.观点云：学生以发送弹幕的形式进行讨论，充分发表看法；学生输入观点即可提交，智能授课工具上实时呈现学生提交的观点，学生可以相互点赞，支持以倒计时或正计时两种方式设置答题时间；答题结束后支持以云图、排行榜、详情三种形式呈现观点报告，报告按钮可最小化，实现内容讲解与数据报告的场景切换。</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4.智适应学习与推送：支持教师将包括3D素材、互动微件、交互式资源（趣味分类、趣味素材、猜词游戏、连线题、翻翻卡、思维导图、超级分类、选词填空、趣味检测、选择题、判断题等）等交互式资源一键分享到学生端，学生可实现探究式、体验式学习，实时判断对错，并进行闯关答题；</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5.小组pk：支持小组对抗功能，分组人数与小组数量可自定义调整，教师可通过分组的答题情况对小组人员进行表扬或提醒；</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三、智能精准讲评服务：</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1.支持教师备课、授课均可便捷调取讲评，选择相应的作业进行精准备课、授课与辅导；支持在同一列表下查看所有作业报告，无需切换场景；</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2.选择作业直接进入题目讲评，支持对每题的得分率进行颜色区分，方便教师快速定位共性错题进行讲解，个性错题可针对性进行辅导。</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3.支持查看每题的得分率、题目详情（题面、答案解析、难度、知识点、核心素养等）；</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4.支持查看每题的答题统计，客观题支持查看每个选项的统计和具体学生名单；</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5.主观题支持查看对应的得分区间统计和学生名单；支持调取学生作答详情标注典型与优秀；支持自由选取多个学生作答进行对比讲评，同时可对学生进行点赞；支持自由选取学生作答插入白板进行批注讲解、无限板书，支持对板书内容进行保存并分享；</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6.支持大小题展示模式，小题共享大题题面，便于切换小题灵活讲解；</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7.选做题支持展示答题人员比例；判断题支持三种展示模式；</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8.支持老师切换查看班级学情总览、题目分析、学生作答详情进行讲评；</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9.支持老师切换学科、班级查看每一份作业/考试进行讲评；</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四、数字课堂分析系统：</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1.学情分析与监管：支持查看班级概况、平均分对比、班级成绩分布、作业提交分布、学生排名、学生作答、用时分布详情等信息，概况包括平均分、最高分、最低分、平均用时、提交人数等，成绩分布包括优秀、良好、合格和待合格的占比情况，提交分布支持查看提交人数和姓名详情；</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2.用时分布支持查看学生作答用时比例；</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3.学生作答详细支持生成报告和导出；</w:t>
            </w:r>
          </w:p>
        </w:tc>
        <w:tc>
          <w:tcPr>
            <w:tcW w:w="407" w:type="pct"/>
            <w:tcBorders>
              <w:top w:val="single" w:color="000000" w:sz="4" w:space="0"/>
              <w:left w:val="single" w:color="000000" w:sz="4" w:space="0"/>
              <w:bottom w:val="single" w:color="000000" w:sz="4" w:space="0"/>
              <w:right w:val="single" w:color="000000" w:sz="4" w:space="0"/>
            </w:tcBorders>
            <w:vAlign w:val="center"/>
          </w:tcPr>
          <w:p w14:paraId="5C87E9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w:t>
            </w:r>
          </w:p>
        </w:tc>
        <w:tc>
          <w:tcPr>
            <w:tcW w:w="267" w:type="pct"/>
            <w:tcBorders>
              <w:top w:val="single" w:color="000000" w:sz="4" w:space="0"/>
              <w:left w:val="single" w:color="000000" w:sz="4" w:space="0"/>
              <w:bottom w:val="single" w:color="000000" w:sz="4" w:space="0"/>
              <w:right w:val="single" w:color="000000" w:sz="4" w:space="0"/>
            </w:tcBorders>
            <w:vAlign w:val="center"/>
          </w:tcPr>
          <w:p w14:paraId="750873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套</w:t>
            </w:r>
          </w:p>
        </w:tc>
      </w:tr>
      <w:tr w14:paraId="6662613B">
        <w:tblPrEx>
          <w:tblCellMar>
            <w:top w:w="0" w:type="dxa"/>
            <w:left w:w="108" w:type="dxa"/>
            <w:bottom w:w="0" w:type="dxa"/>
            <w:right w:w="108" w:type="dxa"/>
          </w:tblCellMar>
        </w:tblPrEx>
        <w:trPr>
          <w:trHeight w:val="401" w:hRule="atLeast"/>
        </w:trPr>
        <w:tc>
          <w:tcPr>
            <w:tcW w:w="267" w:type="pct"/>
            <w:tcBorders>
              <w:top w:val="single" w:color="000000" w:sz="4" w:space="0"/>
              <w:left w:val="single" w:color="000000" w:sz="4" w:space="0"/>
              <w:bottom w:val="single" w:color="000000" w:sz="4" w:space="0"/>
              <w:right w:val="single" w:color="000000" w:sz="4" w:space="0"/>
            </w:tcBorders>
            <w:vAlign w:val="center"/>
          </w:tcPr>
          <w:p w14:paraId="55CD0B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7</w:t>
            </w:r>
          </w:p>
        </w:tc>
        <w:tc>
          <w:tcPr>
            <w:tcW w:w="407" w:type="pct"/>
            <w:tcBorders>
              <w:top w:val="single" w:color="000000" w:sz="4" w:space="0"/>
              <w:left w:val="single" w:color="000000" w:sz="4" w:space="0"/>
              <w:bottom w:val="single" w:color="000000" w:sz="4" w:space="0"/>
              <w:right w:val="single" w:color="000000" w:sz="4" w:space="0"/>
            </w:tcBorders>
            <w:vAlign w:val="center"/>
          </w:tcPr>
          <w:p w14:paraId="3E3A53C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学生服务平台</w:t>
            </w:r>
          </w:p>
        </w:tc>
        <w:tc>
          <w:tcPr>
            <w:tcW w:w="3649" w:type="pct"/>
            <w:tcBorders>
              <w:top w:val="single" w:color="000000" w:sz="4" w:space="0"/>
              <w:left w:val="single" w:color="000000" w:sz="4" w:space="0"/>
              <w:bottom w:val="single" w:color="000000" w:sz="4" w:space="0"/>
              <w:right w:val="single" w:color="000000" w:sz="4" w:space="0"/>
            </w:tcBorders>
            <w:vAlign w:val="center"/>
          </w:tcPr>
          <w:p w14:paraId="57E97B7B">
            <w:pPr>
              <w:keepNext w:val="0"/>
              <w:keepLines w:val="0"/>
              <w:widowControl/>
              <w:numPr>
                <w:ilvl w:val="0"/>
                <w:numId w:val="3"/>
              </w:numPr>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课堂同步学系统：</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1.在线练习：支持在线练习功能，学生可查看教师下发的课后作业，并支持勾选、拍照、输入文本的方式提交答案；答题后，支持保留答题记录，方便继续答题；</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2.作业报告：支持查看作业报告功能，学生可查看作业完成的整体情况以及答案和正确答案对比、题目解析，并支持查看教师对学生答案的批注、点评、微课；支持在线查看其他学生的优秀作答；</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二、学情分析管理系统：</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1.伴随式学习评价：支持查看个人的学习评价信息，包括课堂评价实录、评价维度分析（受表扬/待改进）、学科评价分析等信息；</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2.错题集录：支持错题自动汇聚，对于答错的题目，自动分学科归纳至错题本，可查看错题题面和按知识点分类整理、我的答案和正确答案对比、知识点、难度、题目解析，支持标记错因（审题不清、概念模糊、思路错误、运算错误、其他）、添加复习笔记等；多次做错的题目支持查看历次作答记录；</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3.学情画像：支持按时间点查看学情画像，包括学习投入（课堂互动、资源学习、微课学习、作业质量）、学业水平（学科均衡、薄弱知识点）、综合评价动态等；</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智适应学习系统：</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1.消息通知：支持在线接收教师发送的各类学习通知，包括学习通告、作业通知、学习材料分享等，并提供在线沟通功能，可与教师进行一对一专项沟通辅导；</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2.多屏协作交互：支持一键加入班级，进行课堂互动，习题作答、抢答、投票、发表观点等，其中互动习题包括选择题、判断题、填空题和主观题等，答题后可实时呈现答题报告；</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3.智能交互：支持同步接收教师一键推送的互动微件、三维动画等资源（非静态图片、FLASH或视频），并实现自由旋转、缩放显示、截屏保存，方便对知识点的快速掌握；支持投屏到教室智能授课工具，进行个人展示；</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4.学习资料：支持将课堂笔记、板书、课件随时随地反复学习，同时支持添加收藏和下载；</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5.探究学习：支持学生对教师发布的探究型学习作业进行文字作答，支持对其他学生的回答进行点赞、评论，支持按时间、点赞量、姓名进行排序；</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三、成长守护系统：</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1.功能管控：支持校级个性化管控服务，支持以学校为单位的网址白名单、应用白名单管理，以及设备功能管控服务（包括蓝牙开关、WLAN开关、摄像头等）；</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2.应用管控：支持以学校为单位进行APP应用上下架；</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3.插件管控：支持对如“微信”类的超级APP的内容插件进行监管，如：微信小游戏、微信看一看、微信朋友圈、微信支付等。</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四、移动学习系统：</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1.自主学习：支持在线点播教师发送的微课资源、查看相关课件、板书等复习资料，并可实现对相关资源的收藏、评价、点赞、下载等功能，实现处处可学、时时能学；</w:t>
            </w:r>
          </w:p>
          <w:p w14:paraId="3340761F">
            <w:pPr>
              <w:pStyle w:val="2"/>
              <w:keepNext w:val="0"/>
              <w:keepLines w:val="0"/>
              <w:widowControl/>
              <w:numPr>
                <w:ilvl w:val="-1"/>
                <w:numId w:val="0"/>
              </w:numPr>
              <w:suppressLineNumbers w:val="0"/>
              <w:spacing w:before="0" w:beforeAutospacing="0" w:after="0" w:afterAutospacing="0"/>
              <w:ind w:left="0" w:right="0" w:firstLine="0"/>
              <w:rPr>
                <w:rFonts w:hint="default" w:eastAsia="宋体"/>
                <w:lang w:val="en-US" w:eastAsia="zh-CN"/>
              </w:rPr>
            </w:pPr>
            <w:r>
              <w:rPr>
                <w:rFonts w:hint="eastAsia" w:ascii="宋体" w:hAnsi="宋体" w:eastAsia="宋体" w:cs="宋体"/>
                <w:color w:val="auto"/>
                <w:kern w:val="0"/>
                <w:sz w:val="24"/>
                <w:szCs w:val="24"/>
                <w:lang w:val="en-US" w:eastAsia="zh-CN" w:bidi="ar"/>
              </w:rPr>
              <w:t>2.移动终端：</w:t>
            </w:r>
            <w:r>
              <w:rPr>
                <w:rFonts w:hint="eastAsia" w:ascii="宋体" w:hAnsi="宋体" w:eastAsia="宋体" w:cs="Arial"/>
                <w:snapToGrid w:val="0"/>
                <w:color w:val="000000"/>
                <w:sz w:val="24"/>
                <w:szCs w:val="24"/>
                <w:lang w:val="en-US" w:eastAsia="zh-CN" w:bidi="ar"/>
              </w:rPr>
              <w:t>支持触控，显示及触控面积大于</w:t>
            </w:r>
            <w:r>
              <w:rPr>
                <w:rFonts w:hint="eastAsia" w:ascii="宋体" w:hAnsi="宋体" w:eastAsia="宋体" w:cs="Arial"/>
                <w:color w:val="000000"/>
                <w:sz w:val="24"/>
                <w:szCs w:val="24"/>
                <w:lang w:val="en-US" w:eastAsia="zh-CN" w:bidi="ar"/>
              </w:rPr>
              <w:t>11</w:t>
            </w:r>
            <w:r>
              <w:rPr>
                <w:rFonts w:hint="eastAsia" w:ascii="宋体" w:hAnsi="宋体" w:eastAsia="宋体" w:cs="Arial"/>
                <w:snapToGrid w:val="0"/>
                <w:color w:val="000000"/>
                <w:sz w:val="24"/>
                <w:szCs w:val="24"/>
                <w:lang w:val="en-US" w:eastAsia="zh-CN" w:bidi="ar"/>
              </w:rPr>
              <w:t>寸，画面显示清晰；搭载八核高性能主控芯片，同时支持蓝牙</w:t>
            </w:r>
            <w:r>
              <w:rPr>
                <w:rFonts w:hint="eastAsia" w:ascii="宋体" w:hAnsi="宋体" w:eastAsia="宋体" w:cs="Arial"/>
                <w:color w:val="000000"/>
                <w:sz w:val="24"/>
                <w:szCs w:val="24"/>
                <w:lang w:val="en-US" w:eastAsia="zh-CN" w:bidi="ar"/>
              </w:rPr>
              <w:t xml:space="preserve"> 5.1</w:t>
            </w:r>
            <w:r>
              <w:rPr>
                <w:rFonts w:hint="eastAsia" w:ascii="宋体" w:hAnsi="宋体" w:eastAsia="宋体" w:cs="Arial"/>
                <w:snapToGrid w:val="0"/>
                <w:color w:val="000000"/>
                <w:sz w:val="24"/>
                <w:szCs w:val="24"/>
                <w:lang w:val="en-US" w:eastAsia="zh-CN" w:bidi="ar"/>
              </w:rPr>
              <w:t>、双频</w:t>
            </w:r>
            <w:r>
              <w:rPr>
                <w:rFonts w:hint="eastAsia" w:ascii="宋体" w:hAnsi="宋体" w:eastAsia="宋体" w:cs="Arial"/>
                <w:color w:val="000000"/>
                <w:sz w:val="24"/>
                <w:szCs w:val="24"/>
                <w:lang w:val="en-US" w:eastAsia="zh-CN" w:bidi="ar"/>
              </w:rPr>
              <w:t xml:space="preserve"> WiFi </w:t>
            </w:r>
            <w:r>
              <w:rPr>
                <w:rFonts w:hint="eastAsia" w:ascii="宋体" w:hAnsi="宋体" w:eastAsia="宋体" w:cs="Arial"/>
                <w:snapToGrid w:val="0"/>
                <w:color w:val="000000"/>
                <w:sz w:val="24"/>
                <w:szCs w:val="24"/>
                <w:lang w:val="en-US" w:eastAsia="zh-CN" w:bidi="ar"/>
              </w:rPr>
              <w:t>及主流无线通信协议，网络连接稳定高效。</w:t>
            </w:r>
          </w:p>
        </w:tc>
        <w:tc>
          <w:tcPr>
            <w:tcW w:w="407" w:type="pct"/>
            <w:tcBorders>
              <w:top w:val="single" w:color="000000" w:sz="4" w:space="0"/>
              <w:left w:val="single" w:color="000000" w:sz="4" w:space="0"/>
              <w:bottom w:val="single" w:color="000000" w:sz="4" w:space="0"/>
              <w:right w:val="single" w:color="000000" w:sz="4" w:space="0"/>
            </w:tcBorders>
            <w:vAlign w:val="center"/>
          </w:tcPr>
          <w:p w14:paraId="023EA4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6</w:t>
            </w:r>
            <w:r>
              <w:rPr>
                <w:rFonts w:hint="eastAsia" w:ascii="宋体" w:hAnsi="宋体" w:eastAsia="宋体" w:cs="宋体"/>
                <w:color w:val="auto"/>
                <w:kern w:val="0"/>
                <w:sz w:val="24"/>
                <w:szCs w:val="24"/>
                <w:lang w:bidi="ar"/>
              </w:rPr>
              <w:t>0</w:t>
            </w:r>
          </w:p>
        </w:tc>
        <w:tc>
          <w:tcPr>
            <w:tcW w:w="267" w:type="pct"/>
            <w:tcBorders>
              <w:top w:val="single" w:color="000000" w:sz="4" w:space="0"/>
              <w:left w:val="single" w:color="000000" w:sz="4" w:space="0"/>
              <w:bottom w:val="single" w:color="000000" w:sz="4" w:space="0"/>
              <w:right w:val="single" w:color="000000" w:sz="4" w:space="0"/>
            </w:tcBorders>
            <w:vAlign w:val="center"/>
          </w:tcPr>
          <w:p w14:paraId="6881FE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套</w:t>
            </w:r>
          </w:p>
        </w:tc>
      </w:tr>
      <w:tr w14:paraId="0E07444F">
        <w:tblPrEx>
          <w:tblCellMar>
            <w:top w:w="0" w:type="dxa"/>
            <w:left w:w="108" w:type="dxa"/>
            <w:bottom w:w="0" w:type="dxa"/>
            <w:right w:w="108" w:type="dxa"/>
          </w:tblCellMar>
        </w:tblPrEx>
        <w:trPr>
          <w:trHeight w:val="401" w:hRule="atLeast"/>
        </w:trPr>
        <w:tc>
          <w:tcPr>
            <w:tcW w:w="267" w:type="pct"/>
            <w:tcBorders>
              <w:top w:val="single" w:color="000000" w:sz="4" w:space="0"/>
              <w:left w:val="single" w:color="000000" w:sz="4" w:space="0"/>
              <w:bottom w:val="single" w:color="000000" w:sz="4" w:space="0"/>
              <w:right w:val="single" w:color="000000" w:sz="4" w:space="0"/>
            </w:tcBorders>
            <w:vAlign w:val="center"/>
          </w:tcPr>
          <w:p w14:paraId="6FC029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kern w:val="0"/>
                <w:sz w:val="24"/>
                <w:szCs w:val="24"/>
                <w:lang w:val="en-US" w:eastAsia="zh-CN" w:bidi="ar"/>
              </w:rPr>
              <w:t>8</w:t>
            </w:r>
          </w:p>
        </w:tc>
        <w:tc>
          <w:tcPr>
            <w:tcW w:w="407" w:type="pct"/>
            <w:tcBorders>
              <w:top w:val="single" w:color="000000" w:sz="4" w:space="0"/>
              <w:left w:val="single" w:color="000000" w:sz="4" w:space="0"/>
              <w:bottom w:val="single" w:color="000000" w:sz="4" w:space="0"/>
              <w:right w:val="single" w:color="000000" w:sz="4" w:space="0"/>
            </w:tcBorders>
            <w:vAlign w:val="center"/>
          </w:tcPr>
          <w:p w14:paraId="0B33166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展示高柜</w:t>
            </w:r>
          </w:p>
        </w:tc>
        <w:tc>
          <w:tcPr>
            <w:tcW w:w="3649" w:type="pct"/>
            <w:tcBorders>
              <w:top w:val="single" w:color="000000" w:sz="4" w:space="0"/>
              <w:left w:val="single" w:color="000000" w:sz="4" w:space="0"/>
              <w:bottom w:val="single" w:color="000000" w:sz="4" w:space="0"/>
              <w:right w:val="single" w:color="000000" w:sz="4" w:space="0"/>
            </w:tcBorders>
            <w:vAlign w:val="center"/>
          </w:tcPr>
          <w:p w14:paraId="62FA23C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1、尺寸：≥7800MM*2300MM*280MM；</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2、材质：整体采用实木多层板、木饰面板及灯带。</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3、样式及板材颜色可根据客户需求定制。</w:t>
            </w:r>
          </w:p>
        </w:tc>
        <w:tc>
          <w:tcPr>
            <w:tcW w:w="407" w:type="pct"/>
            <w:tcBorders>
              <w:top w:val="single" w:color="000000" w:sz="4" w:space="0"/>
              <w:left w:val="single" w:color="000000" w:sz="4" w:space="0"/>
              <w:bottom w:val="single" w:color="000000" w:sz="4" w:space="0"/>
              <w:right w:val="single" w:color="000000" w:sz="4" w:space="0"/>
            </w:tcBorders>
            <w:vAlign w:val="center"/>
          </w:tcPr>
          <w:p w14:paraId="5D4B99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w:t>
            </w:r>
          </w:p>
        </w:tc>
        <w:tc>
          <w:tcPr>
            <w:tcW w:w="267" w:type="pct"/>
            <w:tcBorders>
              <w:top w:val="single" w:color="000000" w:sz="4" w:space="0"/>
              <w:left w:val="single" w:color="000000" w:sz="4" w:space="0"/>
              <w:bottom w:val="single" w:color="000000" w:sz="4" w:space="0"/>
              <w:right w:val="single" w:color="000000" w:sz="4" w:space="0"/>
            </w:tcBorders>
            <w:vAlign w:val="center"/>
          </w:tcPr>
          <w:p w14:paraId="5E47DF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组</w:t>
            </w:r>
          </w:p>
        </w:tc>
      </w:tr>
      <w:tr w14:paraId="5BF4E0CF">
        <w:tblPrEx>
          <w:tblCellMar>
            <w:top w:w="0" w:type="dxa"/>
            <w:left w:w="108" w:type="dxa"/>
            <w:bottom w:w="0" w:type="dxa"/>
            <w:right w:w="108" w:type="dxa"/>
          </w:tblCellMar>
        </w:tblPrEx>
        <w:trPr>
          <w:trHeight w:val="401" w:hRule="atLeast"/>
        </w:trPr>
        <w:tc>
          <w:tcPr>
            <w:tcW w:w="267" w:type="pct"/>
            <w:tcBorders>
              <w:top w:val="single" w:color="000000" w:sz="4" w:space="0"/>
              <w:left w:val="single" w:color="000000" w:sz="4" w:space="0"/>
              <w:bottom w:val="single" w:color="000000" w:sz="4" w:space="0"/>
              <w:right w:val="single" w:color="000000" w:sz="4" w:space="0"/>
            </w:tcBorders>
            <w:vAlign w:val="center"/>
          </w:tcPr>
          <w:p w14:paraId="74AE2E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kern w:val="0"/>
                <w:sz w:val="24"/>
                <w:szCs w:val="24"/>
                <w:lang w:val="en-US" w:eastAsia="zh-CN" w:bidi="ar"/>
              </w:rPr>
              <w:t>9</w:t>
            </w:r>
          </w:p>
        </w:tc>
        <w:tc>
          <w:tcPr>
            <w:tcW w:w="407" w:type="pct"/>
            <w:tcBorders>
              <w:top w:val="single" w:color="000000" w:sz="4" w:space="0"/>
              <w:left w:val="single" w:color="000000" w:sz="4" w:space="0"/>
              <w:bottom w:val="single" w:color="000000" w:sz="4" w:space="0"/>
              <w:right w:val="single" w:color="000000" w:sz="4" w:space="0"/>
            </w:tcBorders>
            <w:vAlign w:val="center"/>
          </w:tcPr>
          <w:p w14:paraId="3F9339D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矮柜</w:t>
            </w:r>
          </w:p>
        </w:tc>
        <w:tc>
          <w:tcPr>
            <w:tcW w:w="3649" w:type="pct"/>
            <w:tcBorders>
              <w:top w:val="single" w:color="000000" w:sz="4" w:space="0"/>
              <w:left w:val="single" w:color="000000" w:sz="4" w:space="0"/>
              <w:bottom w:val="single" w:color="000000" w:sz="4" w:space="0"/>
              <w:right w:val="single" w:color="000000" w:sz="4" w:space="0"/>
            </w:tcBorders>
            <w:vAlign w:val="center"/>
          </w:tcPr>
          <w:p w14:paraId="171DDA5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1、尺寸：长度1000mm（±10mm），宽度600mm（±10mm），高度800mm（±10mm）；</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2、材质：整体采用E0级别环保实木多层板及相关优质五金件；</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3、板材颜色可根据客户需求定制。</w:t>
            </w:r>
          </w:p>
        </w:tc>
        <w:tc>
          <w:tcPr>
            <w:tcW w:w="407" w:type="pct"/>
            <w:tcBorders>
              <w:top w:val="single" w:color="000000" w:sz="4" w:space="0"/>
              <w:left w:val="single" w:color="000000" w:sz="4" w:space="0"/>
              <w:bottom w:val="single" w:color="000000" w:sz="4" w:space="0"/>
              <w:right w:val="single" w:color="000000" w:sz="4" w:space="0"/>
            </w:tcBorders>
            <w:vAlign w:val="center"/>
          </w:tcPr>
          <w:p w14:paraId="2C027A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8</w:t>
            </w:r>
          </w:p>
        </w:tc>
        <w:tc>
          <w:tcPr>
            <w:tcW w:w="267" w:type="pct"/>
            <w:tcBorders>
              <w:top w:val="single" w:color="000000" w:sz="4" w:space="0"/>
              <w:left w:val="single" w:color="000000" w:sz="4" w:space="0"/>
              <w:bottom w:val="single" w:color="000000" w:sz="4" w:space="0"/>
              <w:right w:val="single" w:color="000000" w:sz="4" w:space="0"/>
            </w:tcBorders>
            <w:vAlign w:val="center"/>
          </w:tcPr>
          <w:p w14:paraId="5FFFD7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组</w:t>
            </w:r>
          </w:p>
        </w:tc>
      </w:tr>
      <w:tr w14:paraId="6F831334">
        <w:tblPrEx>
          <w:tblCellMar>
            <w:top w:w="0" w:type="dxa"/>
            <w:left w:w="108" w:type="dxa"/>
            <w:bottom w:w="0" w:type="dxa"/>
            <w:right w:w="108" w:type="dxa"/>
          </w:tblCellMar>
        </w:tblPrEx>
        <w:trPr>
          <w:trHeight w:val="401" w:hRule="atLeast"/>
        </w:trPr>
        <w:tc>
          <w:tcPr>
            <w:tcW w:w="267" w:type="pct"/>
            <w:tcBorders>
              <w:top w:val="single" w:color="000000" w:sz="4" w:space="0"/>
              <w:left w:val="single" w:color="000000" w:sz="4" w:space="0"/>
              <w:bottom w:val="single" w:color="000000" w:sz="4" w:space="0"/>
              <w:right w:val="single" w:color="000000" w:sz="4" w:space="0"/>
            </w:tcBorders>
            <w:vAlign w:val="center"/>
          </w:tcPr>
          <w:p w14:paraId="748AB56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lang w:val="en-US" w:eastAsia="zh-CN"/>
              </w:rPr>
            </w:pPr>
            <w:r>
              <w:rPr>
                <w:rFonts w:hint="eastAsia" w:ascii="宋体" w:hAnsi="宋体" w:eastAsia="宋体" w:cs="宋体"/>
                <w:color w:val="auto"/>
                <w:kern w:val="0"/>
                <w:sz w:val="24"/>
                <w:szCs w:val="24"/>
                <w:lang w:val="en-US" w:eastAsia="zh-CN" w:bidi="ar"/>
              </w:rPr>
              <w:t>10</w:t>
            </w:r>
          </w:p>
        </w:tc>
        <w:tc>
          <w:tcPr>
            <w:tcW w:w="407" w:type="pct"/>
            <w:tcBorders>
              <w:top w:val="single" w:color="000000" w:sz="4" w:space="0"/>
              <w:left w:val="single" w:color="000000" w:sz="4" w:space="0"/>
              <w:bottom w:val="single" w:color="000000" w:sz="4" w:space="0"/>
              <w:right w:val="single" w:color="000000" w:sz="4" w:space="0"/>
            </w:tcBorders>
            <w:vAlign w:val="center"/>
          </w:tcPr>
          <w:p w14:paraId="33D66C0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一体化展示框</w:t>
            </w:r>
          </w:p>
        </w:tc>
        <w:tc>
          <w:tcPr>
            <w:tcW w:w="3649" w:type="pct"/>
            <w:tcBorders>
              <w:top w:val="single" w:color="000000" w:sz="4" w:space="0"/>
              <w:left w:val="single" w:color="000000" w:sz="4" w:space="0"/>
              <w:bottom w:val="single" w:color="000000" w:sz="4" w:space="0"/>
              <w:right w:val="single" w:color="000000" w:sz="4" w:space="0"/>
            </w:tcBorders>
            <w:vAlign w:val="center"/>
          </w:tcPr>
          <w:p w14:paraId="2F9A9CB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1、整体尺寸：≥7800MM*2300MM*280MM；</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2、材质：实木多层板、聚酯纤维板、亚克力及灯带等；</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3、含储物柜体、展示格、聚酯纤维展示区</w:t>
            </w:r>
          </w:p>
        </w:tc>
        <w:tc>
          <w:tcPr>
            <w:tcW w:w="407" w:type="pct"/>
            <w:tcBorders>
              <w:top w:val="single" w:color="000000" w:sz="4" w:space="0"/>
              <w:left w:val="single" w:color="000000" w:sz="4" w:space="0"/>
              <w:bottom w:val="single" w:color="000000" w:sz="4" w:space="0"/>
              <w:right w:val="single" w:color="000000" w:sz="4" w:space="0"/>
            </w:tcBorders>
            <w:vAlign w:val="center"/>
          </w:tcPr>
          <w:p w14:paraId="5B02DA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w:t>
            </w:r>
          </w:p>
        </w:tc>
        <w:tc>
          <w:tcPr>
            <w:tcW w:w="267" w:type="pct"/>
            <w:tcBorders>
              <w:top w:val="single" w:color="000000" w:sz="4" w:space="0"/>
              <w:left w:val="single" w:color="000000" w:sz="4" w:space="0"/>
              <w:bottom w:val="single" w:color="000000" w:sz="4" w:space="0"/>
              <w:right w:val="single" w:color="000000" w:sz="4" w:space="0"/>
            </w:tcBorders>
            <w:vAlign w:val="center"/>
          </w:tcPr>
          <w:p w14:paraId="65E056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套</w:t>
            </w:r>
          </w:p>
        </w:tc>
      </w:tr>
      <w:tr w14:paraId="03B4B3FD">
        <w:tblPrEx>
          <w:tblCellMar>
            <w:top w:w="0" w:type="dxa"/>
            <w:left w:w="108" w:type="dxa"/>
            <w:bottom w:w="0" w:type="dxa"/>
            <w:right w:w="108" w:type="dxa"/>
          </w:tblCellMar>
        </w:tblPrEx>
        <w:trPr>
          <w:trHeight w:val="401" w:hRule="atLeast"/>
        </w:trPr>
        <w:tc>
          <w:tcPr>
            <w:tcW w:w="267" w:type="pct"/>
            <w:tcBorders>
              <w:top w:val="single" w:color="000000" w:sz="4" w:space="0"/>
              <w:left w:val="single" w:color="000000" w:sz="4" w:space="0"/>
              <w:bottom w:val="single" w:color="000000" w:sz="4" w:space="0"/>
              <w:right w:val="single" w:color="000000" w:sz="4" w:space="0"/>
            </w:tcBorders>
            <w:vAlign w:val="center"/>
          </w:tcPr>
          <w:p w14:paraId="427D7E3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4"/>
                <w:szCs w:val="24"/>
                <w:lang w:val="en-US" w:eastAsia="zh-CN"/>
              </w:rPr>
            </w:pPr>
            <w:r>
              <w:rPr>
                <w:rFonts w:hint="eastAsia" w:ascii="宋体" w:hAnsi="宋体" w:eastAsia="宋体" w:cs="宋体"/>
                <w:color w:val="auto"/>
                <w:kern w:val="0"/>
                <w:sz w:val="24"/>
                <w:szCs w:val="24"/>
                <w:lang w:val="en-US" w:eastAsia="zh-CN" w:bidi="ar"/>
              </w:rPr>
              <w:t>11</w:t>
            </w:r>
          </w:p>
        </w:tc>
        <w:tc>
          <w:tcPr>
            <w:tcW w:w="407" w:type="pct"/>
            <w:tcBorders>
              <w:top w:val="single" w:color="000000" w:sz="4" w:space="0"/>
              <w:left w:val="single" w:color="000000" w:sz="4" w:space="0"/>
              <w:bottom w:val="single" w:color="000000" w:sz="4" w:space="0"/>
              <w:right w:val="single" w:color="000000" w:sz="4" w:space="0"/>
            </w:tcBorders>
            <w:vAlign w:val="center"/>
          </w:tcPr>
          <w:p w14:paraId="21DE0A1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互联黑板</w:t>
            </w:r>
          </w:p>
        </w:tc>
        <w:tc>
          <w:tcPr>
            <w:tcW w:w="3649" w:type="pct"/>
            <w:tcBorders>
              <w:top w:val="single" w:color="000000" w:sz="4" w:space="0"/>
              <w:left w:val="single" w:color="000000" w:sz="4" w:space="0"/>
              <w:bottom w:val="single" w:color="000000" w:sz="4" w:space="0"/>
              <w:right w:val="single" w:color="000000" w:sz="4" w:space="0"/>
            </w:tcBorders>
            <w:vAlign w:val="center"/>
          </w:tcPr>
          <w:p w14:paraId="16706B3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1.互联黑板与显示大屏配合可以实现粉笔板书电子化功能，粉笔板书电子化过程中不会影响用户使用的习惯。</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2.要求互联黑板软件为专用软件，软件可以在Windows全系列、Android、国产统信、国产麒麟、国产鸿蒙等系统中运行，在Windows下运行能与白板软件各自独立运行，通过API端口对接后可以实现任意品牌白板软件和互联软件的数据对接，可以实现板书内容一键插入白板软件中。</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3.互联黑板软件无需通过任何实体和虚拟按键，当大屏启动后软件可以设置后台运行或全屏运行。</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4.互联黑板触控技术：触控技术采用红外触控技术，可以设置一个临界值当小于临界值时默认的是书写轨迹，如果大于临界值时实现的是擦除功能。</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5.功能键：双侧板面提供上下居中的快捷键，可以进行书写内容预览、板书上下页翻页、红、白、黄三色笔迹选择、扫码分享、投票、一键清屏等快捷按键。</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6.记录方式：互联黑板采用后台记录方式，在演示课件、使用白板软件等时，互联黑板软件继续在记录板书内容，只有需要时通过一键调用板书内容进行展示和进行其他操作。</w:t>
            </w:r>
            <w:r>
              <w:rPr>
                <w:rFonts w:hint="eastAsia" w:ascii="宋体" w:hAnsi="宋体" w:eastAsia="宋体" w:cs="宋体"/>
                <w:color w:val="auto"/>
                <w:kern w:val="0"/>
                <w:sz w:val="24"/>
                <w:szCs w:val="24"/>
                <w:lang w:bidi="ar"/>
              </w:rPr>
              <w:br w:type="textWrapping"/>
            </w:r>
            <w:r>
              <w:rPr>
                <w:rStyle w:val="25"/>
                <w:rFonts w:hint="eastAsia" w:ascii="宋体" w:hAnsi="宋体" w:eastAsia="宋体" w:cs="宋体"/>
                <w:b w:val="0"/>
                <w:bCs w:val="0"/>
                <w:color w:val="auto"/>
                <w:sz w:val="24"/>
                <w:szCs w:val="24"/>
                <w:lang w:bidi="ar"/>
              </w:rPr>
              <w:t>7.记录模式：互联黑板软件可以设置2种板书记录模式，模式一支持一块互联黑板记录为一页页面，模式二支持双互联黑板同时书写时在显示端同时显示</w:t>
            </w:r>
            <w:r>
              <w:rPr>
                <w:rStyle w:val="25"/>
                <w:rFonts w:hint="eastAsia" w:ascii="宋体" w:hAnsi="宋体" w:eastAsia="宋体" w:cs="宋体"/>
                <w:color w:val="auto"/>
                <w:sz w:val="24"/>
                <w:szCs w:val="24"/>
                <w:lang w:bidi="ar"/>
              </w:rPr>
              <w:t>。</w:t>
            </w:r>
            <w:r>
              <w:rPr>
                <w:rStyle w:val="25"/>
                <w:rFonts w:hint="eastAsia" w:ascii="宋体" w:hAnsi="宋体" w:eastAsia="宋体" w:cs="宋体"/>
                <w:color w:val="auto"/>
                <w:sz w:val="24"/>
                <w:szCs w:val="24"/>
                <w:lang w:bidi="ar"/>
              </w:rPr>
              <w:br w:type="textWrapping"/>
            </w:r>
            <w:r>
              <w:rPr>
                <w:rStyle w:val="25"/>
                <w:rFonts w:hint="eastAsia" w:ascii="宋体" w:hAnsi="宋体" w:eastAsia="宋体" w:cs="宋体"/>
                <w:color w:val="auto"/>
                <w:sz w:val="24"/>
                <w:szCs w:val="24"/>
                <w:lang w:bidi="ar"/>
              </w:rPr>
              <w:t>8.比例设置：为保证在互联黑板上的板书内容在记录过程中长宽不变形要求软件自带比例设置功能，可以根据不同大小比例的互联黑板进行板书内容同步时的比例设置。支持16:9/4:3或自定义模式（</w:t>
            </w:r>
            <w:r>
              <w:rPr>
                <w:rStyle w:val="25"/>
                <w:rFonts w:hint="eastAsia" w:ascii="宋体" w:hAnsi="宋体" w:eastAsia="宋体" w:cs="宋体"/>
                <w:color w:val="auto"/>
                <w:sz w:val="24"/>
                <w:szCs w:val="24"/>
                <w:lang w:eastAsia="zh-CN" w:bidi="ar"/>
              </w:rPr>
              <w:t>提供具有CMA资质同等有效的证明材料关键页复印件</w:t>
            </w:r>
            <w:r>
              <w:rPr>
                <w:rStyle w:val="25"/>
                <w:rFonts w:hint="eastAsia" w:ascii="宋体" w:hAnsi="宋体" w:eastAsia="宋体" w:cs="宋体"/>
                <w:color w:val="auto"/>
                <w:sz w:val="24"/>
                <w:szCs w:val="24"/>
                <w:lang w:bidi="ar"/>
              </w:rPr>
              <w:t>）。</w:t>
            </w:r>
            <w:r>
              <w:rPr>
                <w:rStyle w:val="25"/>
                <w:rFonts w:hint="eastAsia" w:ascii="宋体" w:hAnsi="宋体" w:eastAsia="宋体" w:cs="宋体"/>
                <w:color w:val="auto"/>
                <w:sz w:val="24"/>
                <w:szCs w:val="24"/>
                <w:lang w:bidi="ar"/>
              </w:rPr>
              <w:br w:type="textWrapping"/>
            </w:r>
            <w:r>
              <w:rPr>
                <w:rStyle w:val="25"/>
                <w:rFonts w:hint="eastAsia" w:ascii="宋体" w:hAnsi="宋体" w:eastAsia="宋体" w:cs="宋体"/>
                <w:b w:val="0"/>
                <w:bCs w:val="0"/>
                <w:color w:val="auto"/>
                <w:sz w:val="24"/>
                <w:szCs w:val="24"/>
                <w:lang w:bidi="ar"/>
              </w:rPr>
              <w:t>9.显示提示：互联黑板为保证互联黑板在使用过程中不会与显示端设备产生干扰，互联黑板需采用后台记录，在未点击预览时所有操作与显示端无互动，但是显示端需提供互联黑板工作状态提示，查看互联黑板是在什么状态。在点击预览后书写的内容才会在显示端进行显示，此时可实现显示端交互设备与互联黑板进行互动操作</w:t>
            </w:r>
            <w:r>
              <w:rPr>
                <w:rStyle w:val="25"/>
                <w:rFonts w:hint="eastAsia" w:ascii="宋体" w:hAnsi="宋体" w:eastAsia="宋体" w:cs="宋体"/>
                <w:color w:val="auto"/>
                <w:sz w:val="24"/>
                <w:szCs w:val="24"/>
                <w:lang w:bidi="ar"/>
              </w:rPr>
              <w:t>。</w:t>
            </w:r>
            <w:r>
              <w:rPr>
                <w:rStyle w:val="25"/>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10.笔迹选择：在书写不同颜色粉笔时通过点击快捷键红、白、黄可以选择书写记录的笔迹颜色。</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11.页面切换：互联黑板左右板可以任意安装在显示端左右，无需固定方位，在双板书写同时显示时可以根据需要左右切换在显示端的位置。</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12.板书保存：互联黑板板书内容可以进行本地保存为图片、PDF，也可以采用移动设备通过扫描二维码直接带走。</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13.远程板书，通过互联软件内嵌远程系统通过扫描二维码即可实现其他设备实时获取板书同步内容。</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14.板书合成页保存：通过合成页功能可以实现板书内容和大屏显示内容合并成一页进行本地保存或扫码带走，在合并中用户可以选择记录的板书任何一页与大屏演示内容进行合并，合并后的内容演示和板书内容不重叠，样式采用AB或者ABC方式进行呈现，形成板书内容和大屏演示内容的互补互通。</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15.视频录制保存：可以通过录制实现板书和演示内容的同步保存，保存的视频具有大屏演示内容窗口和板书记录窗口，合成后的内容演示和板书内容不重叠，样式采用AB或者ABC方式进行呈现，演示内容和板书内容按照实际使用时间进度进行录制，实现板书和大屏演示内容的同步记录。</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16.文件快投，支持通过扫描显示二维码实现不少于16个终端设备同时发送图片、文字到大屏上进行展示，可实现板书内容、大屏演示内容、移动设备等多种设备，多种文件进行互联互通。</w:t>
            </w:r>
            <w:r>
              <w:rPr>
                <w:rStyle w:val="22"/>
                <w:rFonts w:hint="eastAsia" w:ascii="宋体" w:hAnsi="宋体" w:eastAsia="宋体" w:cs="宋体"/>
                <w:color w:val="auto"/>
                <w:sz w:val="24"/>
                <w:szCs w:val="24"/>
                <w:lang w:bidi="ar"/>
              </w:rPr>
              <w:br w:type="textWrapping"/>
            </w:r>
            <w:r>
              <w:rPr>
                <w:rStyle w:val="25"/>
                <w:rFonts w:hint="eastAsia" w:ascii="宋体" w:hAnsi="宋体" w:eastAsia="宋体" w:cs="宋体"/>
                <w:color w:val="auto"/>
                <w:sz w:val="24"/>
                <w:szCs w:val="24"/>
                <w:lang w:bidi="ar"/>
              </w:rPr>
              <w:t>17.互联黑板支持快速投票功能，在互联黑板端可以对某个题目或问题进行快速投票，投票支持单项投票、多项投票或表决等三种模式，用户可以在显示端通过扫描二维码进行快速投票，在投票的过程中参与投票无需下载安装专用软件，对于投票的结果系统自动统计数据并展示（</w:t>
            </w:r>
            <w:r>
              <w:rPr>
                <w:rStyle w:val="25"/>
                <w:rFonts w:hint="eastAsia" w:ascii="宋体" w:hAnsi="宋体" w:eastAsia="宋体" w:cs="宋体"/>
                <w:color w:val="auto"/>
                <w:sz w:val="24"/>
                <w:szCs w:val="24"/>
                <w:lang w:eastAsia="zh-CN" w:bidi="ar"/>
              </w:rPr>
              <w:t>提供具有CMA资质同等有效的证明材料关键页复印件</w:t>
            </w:r>
            <w:r>
              <w:rPr>
                <w:rStyle w:val="25"/>
                <w:rFonts w:hint="eastAsia" w:ascii="宋体" w:hAnsi="宋体" w:eastAsia="宋体" w:cs="宋体"/>
                <w:color w:val="auto"/>
                <w:sz w:val="24"/>
                <w:szCs w:val="24"/>
                <w:lang w:bidi="ar"/>
              </w:rPr>
              <w:t>）。</w:t>
            </w:r>
          </w:p>
        </w:tc>
        <w:tc>
          <w:tcPr>
            <w:tcW w:w="407" w:type="pct"/>
            <w:tcBorders>
              <w:top w:val="single" w:color="000000" w:sz="4" w:space="0"/>
              <w:left w:val="single" w:color="000000" w:sz="4" w:space="0"/>
              <w:bottom w:val="single" w:color="000000" w:sz="4" w:space="0"/>
              <w:right w:val="single" w:color="000000" w:sz="4" w:space="0"/>
            </w:tcBorders>
            <w:vAlign w:val="center"/>
          </w:tcPr>
          <w:p w14:paraId="1372DD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w:t>
            </w:r>
          </w:p>
        </w:tc>
        <w:tc>
          <w:tcPr>
            <w:tcW w:w="267" w:type="pct"/>
            <w:tcBorders>
              <w:top w:val="single" w:color="000000" w:sz="4" w:space="0"/>
              <w:left w:val="single" w:color="000000" w:sz="4" w:space="0"/>
              <w:bottom w:val="single" w:color="000000" w:sz="4" w:space="0"/>
              <w:right w:val="single" w:color="000000" w:sz="4" w:space="0"/>
            </w:tcBorders>
            <w:vAlign w:val="center"/>
          </w:tcPr>
          <w:p w14:paraId="6C7473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套</w:t>
            </w:r>
          </w:p>
        </w:tc>
      </w:tr>
      <w:tr w14:paraId="44C0CF89">
        <w:tblPrEx>
          <w:tblCellMar>
            <w:top w:w="0" w:type="dxa"/>
            <w:left w:w="108" w:type="dxa"/>
            <w:bottom w:w="0" w:type="dxa"/>
            <w:right w:w="108" w:type="dxa"/>
          </w:tblCellMar>
        </w:tblPrEx>
        <w:trPr>
          <w:trHeight w:val="401" w:hRule="atLeast"/>
        </w:trPr>
        <w:tc>
          <w:tcPr>
            <w:tcW w:w="267" w:type="pct"/>
            <w:tcBorders>
              <w:top w:val="single" w:color="000000" w:sz="4" w:space="0"/>
              <w:left w:val="single" w:color="000000" w:sz="4" w:space="0"/>
              <w:bottom w:val="single" w:color="000000" w:sz="4" w:space="0"/>
              <w:right w:val="single" w:color="000000" w:sz="4" w:space="0"/>
            </w:tcBorders>
            <w:vAlign w:val="center"/>
          </w:tcPr>
          <w:p w14:paraId="691CCF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kern w:val="0"/>
                <w:sz w:val="24"/>
                <w:szCs w:val="24"/>
                <w:lang w:bidi="ar"/>
              </w:rPr>
              <w:t>1</w:t>
            </w:r>
            <w:r>
              <w:rPr>
                <w:rFonts w:hint="eastAsia" w:ascii="宋体" w:hAnsi="宋体" w:eastAsia="宋体" w:cs="宋体"/>
                <w:color w:val="auto"/>
                <w:kern w:val="0"/>
                <w:sz w:val="24"/>
                <w:szCs w:val="24"/>
                <w:lang w:val="en-US" w:eastAsia="zh-CN" w:bidi="ar"/>
              </w:rPr>
              <w:t>2</w:t>
            </w:r>
          </w:p>
        </w:tc>
        <w:tc>
          <w:tcPr>
            <w:tcW w:w="407" w:type="pct"/>
            <w:tcBorders>
              <w:top w:val="single" w:color="000000" w:sz="4" w:space="0"/>
              <w:left w:val="single" w:color="000000" w:sz="4" w:space="0"/>
              <w:bottom w:val="single" w:color="000000" w:sz="4" w:space="0"/>
              <w:right w:val="single" w:color="000000" w:sz="4" w:space="0"/>
            </w:tcBorders>
            <w:vAlign w:val="center"/>
          </w:tcPr>
          <w:p w14:paraId="3B1D543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个人AI数字学伴</w:t>
            </w:r>
          </w:p>
        </w:tc>
        <w:tc>
          <w:tcPr>
            <w:tcW w:w="3649" w:type="pct"/>
            <w:tcBorders>
              <w:top w:val="single" w:color="000000" w:sz="4" w:space="0"/>
              <w:left w:val="single" w:color="000000" w:sz="4" w:space="0"/>
              <w:bottom w:val="single" w:color="000000" w:sz="4" w:space="0"/>
              <w:right w:val="single" w:color="000000" w:sz="4" w:space="0"/>
            </w:tcBorders>
            <w:vAlign w:val="center"/>
          </w:tcPr>
          <w:p w14:paraId="71CAA8E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一、常规交互功能</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1.唤醒功能：提供多模态开放式对话数字学伴，支持语音唤醒、按钮唤醒及人脸识别唤醒功能；</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2.AI智能问答功能：接入大模型，以及支持接入特定行业垂直领域知识库，支持使用用户自建知识库进行交流；</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3.语音识别功能：提供自然语言对话,接入语音大模型；</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4.文字转语音功能：数字学伴支持将回复文字实时转换语音功能，音色自然拟人；</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5.打断回复功能：支持打断数字学伴回复功能，支持随时打断，可连续问答，增加整体互动性。</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6.数字学伴支持天气查询、时间查询等常规指向性问题查询；</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7.可以插件方式扩展多种交互功能；</w:t>
            </w:r>
          </w:p>
        </w:tc>
        <w:tc>
          <w:tcPr>
            <w:tcW w:w="407" w:type="pct"/>
            <w:tcBorders>
              <w:top w:val="single" w:color="000000" w:sz="4" w:space="0"/>
              <w:left w:val="single" w:color="000000" w:sz="4" w:space="0"/>
              <w:bottom w:val="single" w:color="000000" w:sz="4" w:space="0"/>
              <w:right w:val="single" w:color="000000" w:sz="4" w:space="0"/>
            </w:tcBorders>
            <w:vAlign w:val="center"/>
          </w:tcPr>
          <w:p w14:paraId="2E4916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2500</w:t>
            </w:r>
          </w:p>
        </w:tc>
        <w:tc>
          <w:tcPr>
            <w:tcW w:w="267" w:type="pct"/>
            <w:tcBorders>
              <w:top w:val="single" w:color="000000" w:sz="4" w:space="0"/>
              <w:left w:val="single" w:color="000000" w:sz="4" w:space="0"/>
              <w:bottom w:val="single" w:color="000000" w:sz="4" w:space="0"/>
              <w:right w:val="single" w:color="000000" w:sz="4" w:space="0"/>
            </w:tcBorders>
            <w:vAlign w:val="center"/>
          </w:tcPr>
          <w:p w14:paraId="53F42E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套</w:t>
            </w:r>
          </w:p>
        </w:tc>
      </w:tr>
      <w:tr w14:paraId="4E5E4065">
        <w:tblPrEx>
          <w:tblCellMar>
            <w:top w:w="0" w:type="dxa"/>
            <w:left w:w="108" w:type="dxa"/>
            <w:bottom w:w="0" w:type="dxa"/>
            <w:right w:w="108" w:type="dxa"/>
          </w:tblCellMar>
        </w:tblPrEx>
        <w:trPr>
          <w:trHeight w:val="401" w:hRule="atLeast"/>
        </w:trPr>
        <w:tc>
          <w:tcPr>
            <w:tcW w:w="267" w:type="pct"/>
            <w:tcBorders>
              <w:top w:val="single" w:color="000000" w:sz="4" w:space="0"/>
              <w:left w:val="single" w:color="000000" w:sz="4" w:space="0"/>
              <w:bottom w:val="single" w:color="000000" w:sz="4" w:space="0"/>
              <w:right w:val="single" w:color="000000" w:sz="4" w:space="0"/>
            </w:tcBorders>
            <w:vAlign w:val="center"/>
          </w:tcPr>
          <w:p w14:paraId="48F5FB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kern w:val="0"/>
                <w:sz w:val="24"/>
                <w:szCs w:val="24"/>
                <w:lang w:bidi="ar"/>
              </w:rPr>
              <w:t>1</w:t>
            </w:r>
            <w:r>
              <w:rPr>
                <w:rFonts w:hint="eastAsia" w:ascii="宋体" w:hAnsi="宋体" w:eastAsia="宋体" w:cs="宋体"/>
                <w:color w:val="auto"/>
                <w:kern w:val="0"/>
                <w:sz w:val="24"/>
                <w:szCs w:val="24"/>
                <w:lang w:val="en-US" w:eastAsia="zh-CN" w:bidi="ar"/>
              </w:rPr>
              <w:t>3</w:t>
            </w:r>
          </w:p>
        </w:tc>
        <w:tc>
          <w:tcPr>
            <w:tcW w:w="407" w:type="pct"/>
            <w:tcBorders>
              <w:top w:val="single" w:color="000000" w:sz="4" w:space="0"/>
              <w:left w:val="single" w:color="000000" w:sz="4" w:space="0"/>
              <w:bottom w:val="single" w:color="000000" w:sz="4" w:space="0"/>
              <w:right w:val="single" w:color="000000" w:sz="4" w:space="0"/>
            </w:tcBorders>
            <w:vAlign w:val="center"/>
          </w:tcPr>
          <w:p w14:paraId="449D376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AI数字学伴管理平台</w:t>
            </w:r>
          </w:p>
        </w:tc>
        <w:tc>
          <w:tcPr>
            <w:tcW w:w="3649" w:type="pct"/>
            <w:tcBorders>
              <w:top w:val="single" w:color="000000" w:sz="4" w:space="0"/>
              <w:left w:val="single" w:color="000000" w:sz="4" w:space="0"/>
              <w:bottom w:val="single" w:color="000000" w:sz="4" w:space="0"/>
              <w:right w:val="single" w:color="000000" w:sz="4" w:space="0"/>
            </w:tcBorders>
            <w:vAlign w:val="center"/>
          </w:tcPr>
          <w:p w14:paraId="05B60AC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color w:val="auto"/>
                <w:sz w:val="24"/>
                <w:szCs w:val="24"/>
              </w:rPr>
            </w:pPr>
            <w:r>
              <w:rPr>
                <w:rFonts w:hint="eastAsia" w:ascii="宋体" w:hAnsi="宋体" w:eastAsia="宋体" w:cs="宋体"/>
                <w:color w:val="auto"/>
                <w:kern w:val="0"/>
                <w:sz w:val="24"/>
                <w:szCs w:val="24"/>
                <w:lang w:bidi="ar"/>
              </w:rPr>
              <w:t>一、数字学伴基础管理功能</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1.支持输入用户名及密码的登陆后台；</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2.支持学生创建自己独立的AI数字学伴，可创建总数不少于2500人，可按照年份、班级等进行分年段、分级管理；</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3.支持修改AI数字学伴唤醒词；</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4.用户可在后台自定义上传修改本地知识库；</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5.支持声音库选择，可以选择数字学伴讲话音色，音色均为高拟人音色；</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6.支持城市ID定位修改，该功能用于数字学伴软件系统的天气预报更新功能；</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7.支持修改定义数字学伴人设，通过描述设定数字学伴的身份信息，设置完成后数字学伴会根据身份人设进行交流回复。</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8.具有数字学伴形象管理功能，可以展示现有数字学伴形象名称、图片、动态视频，并对于数字学伴进行添加训练、删除、编辑等管理；</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9.自定义形象功能：支持上传图片自主训练数字学伴形象，训练好的形象以视频方式保存在平台中，使用该形象进行人机交互的时候数字学伴可以实时跟随AI交互内容模拟嘴部和肢体动作，从训练形象、绑定形象到使用形象进行数字学伴人机互动整个过程要求在同一个系统中实现；</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二、与人工智能课程知识点融合功能</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b/>
                <w:bCs/>
                <w:color w:val="auto"/>
                <w:sz w:val="24"/>
                <w:szCs w:val="24"/>
                <w:lang w:bidi="ar"/>
              </w:rPr>
              <w:t>1.在创建过程中以及与AI学伴的互动中自然地融合人工智能知识点，创建过程中在角色设定、知识库、提示词、工作流环节中须融入人工智能相关知识点</w:t>
            </w:r>
            <w:r>
              <w:rPr>
                <w:rStyle w:val="24"/>
                <w:rFonts w:hint="eastAsia" w:ascii="宋体" w:hAnsi="宋体" w:eastAsia="宋体" w:cs="宋体"/>
                <w:b/>
                <w:bCs/>
                <w:color w:val="auto"/>
                <w:sz w:val="24"/>
                <w:szCs w:val="24"/>
                <w:lang w:bidi="ar"/>
              </w:rPr>
              <w:t>（提供照片或者截图证明）</w:t>
            </w:r>
            <w:r>
              <w:rPr>
                <w:rStyle w:val="22"/>
                <w:rFonts w:hint="eastAsia" w:ascii="宋体" w:hAnsi="宋体" w:eastAsia="宋体" w:cs="宋体"/>
                <w:b/>
                <w:bCs/>
                <w:color w:val="auto"/>
                <w:sz w:val="24"/>
                <w:szCs w:val="24"/>
                <w:lang w:bidi="ar"/>
              </w:rPr>
              <w:t>；</w:t>
            </w:r>
            <w:r>
              <w:rPr>
                <w:rStyle w:val="22"/>
                <w:rFonts w:hint="eastAsia" w:ascii="宋体" w:hAnsi="宋体" w:eastAsia="宋体" w:cs="宋体"/>
                <w:color w:val="auto"/>
                <w:sz w:val="24"/>
                <w:szCs w:val="24"/>
                <w:lang w:bidi="ar"/>
              </w:rPr>
              <w:t xml:space="preserve"> </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2.系统包含人工智能相关课程内容作为基础知识库，AI学伴会在和同学们互动过程自然地融入到交流中；</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三、AI校友功能</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b/>
                <w:bCs/>
                <w:color w:val="auto"/>
                <w:sz w:val="24"/>
                <w:szCs w:val="24"/>
                <w:lang w:bidi="ar"/>
              </w:rPr>
              <w:t>1.具有AI校友记忆库，可以将历届学生在学校的图片视频资料以及与数字学伴的交互记录存档珍藏，可以用统计数据和个人信息卡片的形式展示校友信息</w:t>
            </w:r>
            <w:r>
              <w:rPr>
                <w:rStyle w:val="24"/>
                <w:rFonts w:hint="eastAsia" w:ascii="宋体" w:hAnsi="宋体" w:eastAsia="宋体" w:cs="宋体"/>
                <w:b/>
                <w:bCs/>
                <w:color w:val="auto"/>
                <w:sz w:val="24"/>
                <w:szCs w:val="24"/>
                <w:lang w:bidi="ar"/>
              </w:rPr>
              <w:t>（提供照片或者截图证明）</w:t>
            </w:r>
            <w:r>
              <w:rPr>
                <w:rStyle w:val="22"/>
                <w:rFonts w:hint="eastAsia" w:ascii="宋体" w:hAnsi="宋体" w:eastAsia="宋体" w:cs="宋体"/>
                <w:b/>
                <w:bCs/>
                <w:color w:val="auto"/>
                <w:sz w:val="24"/>
                <w:szCs w:val="24"/>
                <w:lang w:bidi="ar"/>
              </w:rPr>
              <w:t>；</w:t>
            </w:r>
            <w:r>
              <w:rPr>
                <w:rStyle w:val="22"/>
                <w:rFonts w:hint="eastAsia" w:ascii="宋体" w:hAnsi="宋体" w:eastAsia="宋体" w:cs="宋体"/>
                <w:color w:val="auto"/>
                <w:sz w:val="24"/>
                <w:szCs w:val="24"/>
                <w:lang w:bidi="ar"/>
              </w:rPr>
              <w:t xml:space="preserve"> </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b/>
                <w:bCs/>
                <w:color w:val="auto"/>
                <w:sz w:val="24"/>
                <w:szCs w:val="24"/>
                <w:lang w:bidi="ar"/>
              </w:rPr>
              <w:t>2.可以将学生在校期间与自己的数字学伴交流过程中的成长点滴以时间轴的方式记录下来，数字学伴在学生毕业后会转为数字校友，还是可以和自己或者其他人对话交流，分享其在学校的故事</w:t>
            </w:r>
            <w:r>
              <w:rPr>
                <w:rStyle w:val="24"/>
                <w:rFonts w:hint="eastAsia" w:ascii="宋体" w:hAnsi="宋体" w:eastAsia="宋体" w:cs="宋体"/>
                <w:b/>
                <w:bCs/>
                <w:color w:val="auto"/>
                <w:sz w:val="24"/>
                <w:szCs w:val="24"/>
                <w:lang w:bidi="ar"/>
              </w:rPr>
              <w:t>（根据提供的演示内容进行评审，响应时不作偏离评审）</w:t>
            </w:r>
            <w:r>
              <w:rPr>
                <w:rStyle w:val="22"/>
                <w:rFonts w:hint="eastAsia" w:ascii="宋体" w:hAnsi="宋体" w:eastAsia="宋体" w:cs="宋体"/>
                <w:b/>
                <w:bCs/>
                <w:color w:val="auto"/>
                <w:sz w:val="24"/>
                <w:szCs w:val="24"/>
                <w:lang w:bidi="ar"/>
              </w:rPr>
              <w:t>；</w:t>
            </w:r>
            <w:r>
              <w:rPr>
                <w:rStyle w:val="22"/>
                <w:rFonts w:hint="eastAsia" w:ascii="宋体" w:hAnsi="宋体" w:eastAsia="宋体" w:cs="宋体"/>
                <w:color w:val="auto"/>
                <w:sz w:val="24"/>
                <w:szCs w:val="24"/>
                <w:lang w:bidi="ar"/>
              </w:rPr>
              <w:t>三、学校管理功能</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b/>
                <w:bCs/>
                <w:color w:val="auto"/>
                <w:sz w:val="24"/>
                <w:szCs w:val="24"/>
                <w:lang w:bidi="ar"/>
              </w:rPr>
              <w:t>可以按照学校、年级、班级、个人四级来查看数字人创建及交互的数据；可以图表方式查看每日活跃度、年级创建率、互动趋势、课程融合分布、实时告警信息、今日概览等数字学伴应用情况数据</w:t>
            </w:r>
            <w:r>
              <w:rPr>
                <w:rStyle w:val="24"/>
                <w:rFonts w:hint="eastAsia" w:ascii="宋体" w:hAnsi="宋体" w:eastAsia="宋体" w:cs="宋体"/>
                <w:b/>
                <w:bCs/>
                <w:color w:val="auto"/>
                <w:sz w:val="24"/>
                <w:szCs w:val="24"/>
                <w:lang w:bidi="ar"/>
              </w:rPr>
              <w:t>（提供照片或者截图证明）</w:t>
            </w:r>
            <w:r>
              <w:rPr>
                <w:rStyle w:val="22"/>
                <w:rFonts w:hint="eastAsia" w:ascii="宋体" w:hAnsi="宋体" w:eastAsia="宋体" w:cs="宋体"/>
                <w:b/>
                <w:bCs/>
                <w:color w:val="auto"/>
                <w:sz w:val="24"/>
                <w:szCs w:val="24"/>
                <w:lang w:bidi="ar"/>
              </w:rPr>
              <w:t>；</w:t>
            </w:r>
            <w:r>
              <w:rPr>
                <w:rStyle w:val="22"/>
                <w:rFonts w:hint="eastAsia" w:ascii="宋体" w:hAnsi="宋体" w:eastAsia="宋体" w:cs="宋体"/>
                <w:color w:val="auto"/>
                <w:sz w:val="24"/>
                <w:szCs w:val="24"/>
                <w:lang w:bidi="ar"/>
              </w:rPr>
              <w:t xml:space="preserve"> </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四、扩展功能</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b/>
                <w:bCs/>
                <w:color w:val="auto"/>
                <w:sz w:val="24"/>
                <w:szCs w:val="24"/>
                <w:lang w:bidi="ar"/>
              </w:rPr>
              <w:t>1.插件管理和绑定功能：可以把不同的功能以插件的方式进行管理，管理功能包括停用、启用插件；平台预置不少于5种类型的交互插件（心理测试型插件、知识趣味互动型插件、诗词交互型插件、音乐互动型插件、嗅觉体验型插件），绑定插件之后，打开数字学伴交互界面，可以看到数字学伴界面可显示绑定好的插件，可通过按钮和语音两种方式进入和退出插件</w:t>
            </w:r>
            <w:r>
              <w:rPr>
                <w:rStyle w:val="24"/>
                <w:rFonts w:hint="eastAsia" w:ascii="宋体" w:hAnsi="宋体" w:eastAsia="宋体" w:cs="宋体"/>
                <w:b/>
                <w:bCs/>
                <w:color w:val="auto"/>
                <w:sz w:val="24"/>
                <w:szCs w:val="24"/>
                <w:lang w:bidi="ar"/>
              </w:rPr>
              <w:t>（根据提供的演示内容进行评审，响应时不作偏离评审）</w:t>
            </w:r>
            <w:r>
              <w:rPr>
                <w:rStyle w:val="22"/>
                <w:rFonts w:hint="eastAsia" w:ascii="宋体" w:hAnsi="宋体" w:eastAsia="宋体" w:cs="宋体"/>
                <w:b/>
                <w:bCs/>
                <w:color w:val="auto"/>
                <w:sz w:val="24"/>
                <w:szCs w:val="24"/>
                <w:lang w:bidi="ar"/>
              </w:rPr>
              <w:t>；</w:t>
            </w:r>
            <w:r>
              <w:rPr>
                <w:rStyle w:val="22"/>
                <w:rFonts w:hint="eastAsia" w:ascii="宋体" w:hAnsi="宋体" w:eastAsia="宋体" w:cs="宋体"/>
                <w:color w:val="auto"/>
                <w:sz w:val="24"/>
                <w:szCs w:val="24"/>
                <w:lang w:bidi="ar"/>
              </w:rPr>
              <w:t xml:space="preserve"> </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2.可在后台导入故事剧本，可设置故事剧本时间轴，引导同学们和数字学伴及硬件交互模块交互。</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b/>
                <w:bCs/>
                <w:color w:val="auto"/>
                <w:sz w:val="24"/>
                <w:szCs w:val="24"/>
                <w:lang w:bidi="ar"/>
              </w:rPr>
              <w:t>3.在故事剧本时间轴的任意节点可以添加引导词、语气、背景音乐、配套图片;可以添加灯光和声音控制，灯光可以控制的内容至少包含开、关、颜色选择，声音控制至少包含可选择播放的声音以及播放的时间长度</w:t>
            </w:r>
            <w:r>
              <w:rPr>
                <w:rStyle w:val="24"/>
                <w:rFonts w:hint="eastAsia" w:ascii="宋体" w:hAnsi="宋体" w:eastAsia="宋体" w:cs="宋体"/>
                <w:b/>
                <w:bCs/>
                <w:color w:val="auto"/>
                <w:sz w:val="24"/>
                <w:szCs w:val="24"/>
                <w:lang w:bidi="ar"/>
              </w:rPr>
              <w:t>（提供照片或者截图证明）</w:t>
            </w:r>
            <w:r>
              <w:rPr>
                <w:rStyle w:val="22"/>
                <w:rFonts w:hint="eastAsia" w:ascii="宋体" w:hAnsi="宋体" w:eastAsia="宋体" w:cs="宋体"/>
                <w:b/>
                <w:bCs/>
                <w:color w:val="auto"/>
                <w:sz w:val="24"/>
                <w:szCs w:val="24"/>
                <w:lang w:bidi="ar"/>
              </w:rPr>
              <w:t>。</w:t>
            </w:r>
          </w:p>
        </w:tc>
        <w:tc>
          <w:tcPr>
            <w:tcW w:w="407" w:type="pct"/>
            <w:tcBorders>
              <w:top w:val="single" w:color="000000" w:sz="4" w:space="0"/>
              <w:left w:val="single" w:color="000000" w:sz="4" w:space="0"/>
              <w:bottom w:val="single" w:color="000000" w:sz="4" w:space="0"/>
              <w:right w:val="single" w:color="000000" w:sz="4" w:space="0"/>
            </w:tcBorders>
            <w:vAlign w:val="center"/>
          </w:tcPr>
          <w:p w14:paraId="6E133F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w:t>
            </w:r>
          </w:p>
        </w:tc>
        <w:tc>
          <w:tcPr>
            <w:tcW w:w="267" w:type="pct"/>
            <w:tcBorders>
              <w:top w:val="single" w:color="000000" w:sz="4" w:space="0"/>
              <w:left w:val="single" w:color="000000" w:sz="4" w:space="0"/>
              <w:bottom w:val="single" w:color="000000" w:sz="4" w:space="0"/>
              <w:right w:val="single" w:color="000000" w:sz="4" w:space="0"/>
            </w:tcBorders>
            <w:vAlign w:val="center"/>
          </w:tcPr>
          <w:p w14:paraId="2C49D5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套</w:t>
            </w:r>
          </w:p>
        </w:tc>
      </w:tr>
      <w:tr w14:paraId="7BCC0DE9">
        <w:tblPrEx>
          <w:tblCellMar>
            <w:top w:w="0" w:type="dxa"/>
            <w:left w:w="108" w:type="dxa"/>
            <w:bottom w:w="0" w:type="dxa"/>
            <w:right w:w="108" w:type="dxa"/>
          </w:tblCellMar>
        </w:tblPrEx>
        <w:trPr>
          <w:trHeight w:val="401" w:hRule="atLeast"/>
        </w:trPr>
        <w:tc>
          <w:tcPr>
            <w:tcW w:w="267" w:type="pct"/>
            <w:tcBorders>
              <w:top w:val="single" w:color="000000" w:sz="4" w:space="0"/>
              <w:left w:val="single" w:color="000000" w:sz="4" w:space="0"/>
              <w:bottom w:val="single" w:color="000000" w:sz="4" w:space="0"/>
              <w:right w:val="single" w:color="000000" w:sz="4" w:space="0"/>
            </w:tcBorders>
            <w:vAlign w:val="center"/>
          </w:tcPr>
          <w:p w14:paraId="0379F1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kern w:val="0"/>
                <w:sz w:val="24"/>
                <w:szCs w:val="24"/>
                <w:lang w:bidi="ar"/>
              </w:rPr>
              <w:t>1</w:t>
            </w:r>
            <w:r>
              <w:rPr>
                <w:rFonts w:hint="eastAsia" w:ascii="宋体" w:hAnsi="宋体" w:eastAsia="宋体" w:cs="宋体"/>
                <w:color w:val="auto"/>
                <w:kern w:val="0"/>
                <w:sz w:val="24"/>
                <w:szCs w:val="24"/>
                <w:lang w:val="en-US" w:eastAsia="zh-CN" w:bidi="ar"/>
              </w:rPr>
              <w:t>4</w:t>
            </w:r>
          </w:p>
        </w:tc>
        <w:tc>
          <w:tcPr>
            <w:tcW w:w="407" w:type="pct"/>
            <w:tcBorders>
              <w:top w:val="single" w:color="000000" w:sz="4" w:space="0"/>
              <w:left w:val="single" w:color="000000" w:sz="4" w:space="0"/>
              <w:bottom w:val="single" w:color="000000" w:sz="4" w:space="0"/>
              <w:right w:val="single" w:color="000000" w:sz="4" w:space="0"/>
            </w:tcBorders>
            <w:vAlign w:val="center"/>
          </w:tcPr>
          <w:p w14:paraId="0F53F7E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启新主题展板</w:t>
            </w:r>
          </w:p>
        </w:tc>
        <w:tc>
          <w:tcPr>
            <w:tcW w:w="3649" w:type="pct"/>
            <w:tcBorders>
              <w:top w:val="single" w:color="000000" w:sz="4" w:space="0"/>
              <w:left w:val="single" w:color="000000" w:sz="4" w:space="0"/>
              <w:bottom w:val="single" w:color="000000" w:sz="4" w:space="0"/>
              <w:right w:val="single" w:color="000000" w:sz="4" w:space="0"/>
            </w:tcBorders>
            <w:vAlign w:val="center"/>
          </w:tcPr>
          <w:p w14:paraId="666B9DE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1、尺寸：不小于2000*200*2400MM;</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2、材质：木工板、铝板、灯带、亚克力、高密度PVC可选；</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3、支持动态展示功能，可动态显示定制内容，显示尺寸不小于32寸；</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4、支持定制产品外观及颜色。</w:t>
            </w:r>
          </w:p>
        </w:tc>
        <w:tc>
          <w:tcPr>
            <w:tcW w:w="407" w:type="pct"/>
            <w:tcBorders>
              <w:top w:val="single" w:color="000000" w:sz="4" w:space="0"/>
              <w:left w:val="single" w:color="000000" w:sz="4" w:space="0"/>
              <w:bottom w:val="single" w:color="000000" w:sz="4" w:space="0"/>
              <w:right w:val="single" w:color="000000" w:sz="4" w:space="0"/>
            </w:tcBorders>
            <w:vAlign w:val="center"/>
          </w:tcPr>
          <w:p w14:paraId="686319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w:t>
            </w:r>
          </w:p>
        </w:tc>
        <w:tc>
          <w:tcPr>
            <w:tcW w:w="267" w:type="pct"/>
            <w:tcBorders>
              <w:top w:val="single" w:color="000000" w:sz="4" w:space="0"/>
              <w:left w:val="single" w:color="000000" w:sz="4" w:space="0"/>
              <w:bottom w:val="single" w:color="000000" w:sz="4" w:space="0"/>
              <w:right w:val="single" w:color="000000" w:sz="4" w:space="0"/>
            </w:tcBorders>
            <w:vAlign w:val="center"/>
          </w:tcPr>
          <w:p w14:paraId="6D503D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套</w:t>
            </w:r>
          </w:p>
        </w:tc>
      </w:tr>
      <w:tr w14:paraId="06DEEAC1">
        <w:tblPrEx>
          <w:tblCellMar>
            <w:top w:w="0" w:type="dxa"/>
            <w:left w:w="108" w:type="dxa"/>
            <w:bottom w:w="0" w:type="dxa"/>
            <w:right w:w="108" w:type="dxa"/>
          </w:tblCellMar>
        </w:tblPrEx>
        <w:trPr>
          <w:trHeight w:val="401" w:hRule="atLeast"/>
        </w:trPr>
        <w:tc>
          <w:tcPr>
            <w:tcW w:w="267" w:type="pct"/>
            <w:tcBorders>
              <w:top w:val="single" w:color="000000" w:sz="4" w:space="0"/>
              <w:left w:val="single" w:color="000000" w:sz="4" w:space="0"/>
              <w:bottom w:val="single" w:color="000000" w:sz="4" w:space="0"/>
              <w:right w:val="single" w:color="000000" w:sz="4" w:space="0"/>
            </w:tcBorders>
            <w:vAlign w:val="center"/>
          </w:tcPr>
          <w:p w14:paraId="16E15515">
            <w:pPr>
              <w:keepNext w:val="0"/>
              <w:keepLines w:val="0"/>
              <w:widowControl/>
              <w:suppressLineNumbers w:val="0"/>
              <w:spacing w:before="0" w:beforeAutospacing="0" w:after="0" w:afterAutospacing="0"/>
              <w:ind w:left="0" w:right="0"/>
              <w:rPr>
                <w:rFonts w:hint="eastAsia" w:ascii="宋体" w:hAnsi="宋体" w:eastAsia="宋体" w:cs="宋体"/>
                <w:b/>
                <w:bCs/>
                <w:color w:val="auto"/>
                <w:sz w:val="24"/>
                <w:szCs w:val="24"/>
              </w:rPr>
            </w:pPr>
          </w:p>
        </w:tc>
        <w:tc>
          <w:tcPr>
            <w:tcW w:w="407" w:type="pct"/>
            <w:tcBorders>
              <w:top w:val="single" w:color="000000" w:sz="4" w:space="0"/>
              <w:left w:val="single" w:color="000000" w:sz="4" w:space="0"/>
              <w:bottom w:val="single" w:color="000000" w:sz="4" w:space="0"/>
              <w:right w:val="single" w:color="000000" w:sz="4" w:space="0"/>
            </w:tcBorders>
            <w:vAlign w:val="center"/>
          </w:tcPr>
          <w:p w14:paraId="16D85570">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sz w:val="24"/>
                <w:szCs w:val="24"/>
              </w:rPr>
            </w:pPr>
          </w:p>
        </w:tc>
        <w:tc>
          <w:tcPr>
            <w:tcW w:w="3649" w:type="pct"/>
            <w:tcBorders>
              <w:top w:val="single" w:color="000000" w:sz="4" w:space="0"/>
              <w:left w:val="single" w:color="000000" w:sz="4" w:space="0"/>
              <w:bottom w:val="single" w:color="000000" w:sz="4" w:space="0"/>
              <w:right w:val="single" w:color="000000" w:sz="4" w:space="0"/>
            </w:tcBorders>
            <w:vAlign w:val="center"/>
          </w:tcPr>
          <w:p w14:paraId="3D0898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bidi="ar"/>
              </w:rPr>
              <w:t>智创启梦廊</w:t>
            </w:r>
          </w:p>
        </w:tc>
        <w:tc>
          <w:tcPr>
            <w:tcW w:w="407" w:type="pct"/>
            <w:tcBorders>
              <w:top w:val="single" w:color="000000" w:sz="4" w:space="0"/>
              <w:left w:val="single" w:color="000000" w:sz="4" w:space="0"/>
              <w:bottom w:val="single" w:color="000000" w:sz="4" w:space="0"/>
              <w:right w:val="single" w:color="000000" w:sz="4" w:space="0"/>
            </w:tcBorders>
            <w:vAlign w:val="center"/>
          </w:tcPr>
          <w:p w14:paraId="6911347A">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rPr>
            </w:pPr>
          </w:p>
        </w:tc>
        <w:tc>
          <w:tcPr>
            <w:tcW w:w="267" w:type="pct"/>
            <w:tcBorders>
              <w:top w:val="single" w:color="000000" w:sz="4" w:space="0"/>
              <w:left w:val="single" w:color="000000" w:sz="4" w:space="0"/>
              <w:bottom w:val="single" w:color="000000" w:sz="4" w:space="0"/>
              <w:right w:val="single" w:color="000000" w:sz="4" w:space="0"/>
            </w:tcBorders>
            <w:vAlign w:val="center"/>
          </w:tcPr>
          <w:p w14:paraId="3537C060">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rPr>
            </w:pPr>
          </w:p>
        </w:tc>
      </w:tr>
      <w:tr w14:paraId="0E7D8D1B">
        <w:tblPrEx>
          <w:tblCellMar>
            <w:top w:w="0" w:type="dxa"/>
            <w:left w:w="108" w:type="dxa"/>
            <w:bottom w:w="0" w:type="dxa"/>
            <w:right w:w="108" w:type="dxa"/>
          </w:tblCellMar>
        </w:tblPrEx>
        <w:trPr>
          <w:trHeight w:val="401" w:hRule="atLeast"/>
        </w:trPr>
        <w:tc>
          <w:tcPr>
            <w:tcW w:w="267" w:type="pct"/>
            <w:tcBorders>
              <w:top w:val="single" w:color="000000" w:sz="4" w:space="0"/>
              <w:left w:val="single" w:color="000000" w:sz="4" w:space="0"/>
              <w:bottom w:val="single" w:color="000000" w:sz="4" w:space="0"/>
              <w:right w:val="single" w:color="000000" w:sz="4" w:space="0"/>
            </w:tcBorders>
            <w:vAlign w:val="center"/>
          </w:tcPr>
          <w:p w14:paraId="5B8A66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w:t>
            </w:r>
          </w:p>
        </w:tc>
        <w:tc>
          <w:tcPr>
            <w:tcW w:w="407" w:type="pct"/>
            <w:tcBorders>
              <w:top w:val="single" w:color="000000" w:sz="4" w:space="0"/>
              <w:left w:val="single" w:color="000000" w:sz="4" w:space="0"/>
              <w:bottom w:val="single" w:color="000000" w:sz="4" w:space="0"/>
              <w:right w:val="single" w:color="000000" w:sz="4" w:space="0"/>
            </w:tcBorders>
            <w:vAlign w:val="center"/>
          </w:tcPr>
          <w:p w14:paraId="335FF66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云创导览牌</w:t>
            </w:r>
          </w:p>
        </w:tc>
        <w:tc>
          <w:tcPr>
            <w:tcW w:w="3649" w:type="pct"/>
            <w:tcBorders>
              <w:top w:val="single" w:color="000000" w:sz="4" w:space="0"/>
              <w:left w:val="single" w:color="000000" w:sz="4" w:space="0"/>
              <w:bottom w:val="single" w:color="000000" w:sz="4" w:space="0"/>
              <w:right w:val="single" w:color="000000" w:sz="4" w:space="0"/>
            </w:tcBorders>
            <w:vAlign w:val="center"/>
          </w:tcPr>
          <w:p w14:paraId="344A3F6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1、尺寸：≥1500MM*300MM*80MM；</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2、材质：烤漆金属、亚克力；</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3、整体样式具有科技感，可发光。</w:t>
            </w:r>
          </w:p>
        </w:tc>
        <w:tc>
          <w:tcPr>
            <w:tcW w:w="407" w:type="pct"/>
            <w:tcBorders>
              <w:top w:val="single" w:color="000000" w:sz="4" w:space="0"/>
              <w:left w:val="single" w:color="000000" w:sz="4" w:space="0"/>
              <w:bottom w:val="single" w:color="000000" w:sz="4" w:space="0"/>
              <w:right w:val="single" w:color="000000" w:sz="4" w:space="0"/>
            </w:tcBorders>
            <w:vAlign w:val="center"/>
          </w:tcPr>
          <w:p w14:paraId="54019D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5</w:t>
            </w:r>
          </w:p>
        </w:tc>
        <w:tc>
          <w:tcPr>
            <w:tcW w:w="267" w:type="pct"/>
            <w:tcBorders>
              <w:top w:val="single" w:color="000000" w:sz="4" w:space="0"/>
              <w:left w:val="single" w:color="000000" w:sz="4" w:space="0"/>
              <w:bottom w:val="single" w:color="000000" w:sz="4" w:space="0"/>
              <w:right w:val="single" w:color="000000" w:sz="4" w:space="0"/>
            </w:tcBorders>
            <w:vAlign w:val="center"/>
          </w:tcPr>
          <w:p w14:paraId="56289A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套</w:t>
            </w:r>
          </w:p>
        </w:tc>
      </w:tr>
      <w:tr w14:paraId="227E6351">
        <w:tblPrEx>
          <w:tblCellMar>
            <w:top w:w="0" w:type="dxa"/>
            <w:left w:w="108" w:type="dxa"/>
            <w:bottom w:w="0" w:type="dxa"/>
            <w:right w:w="108" w:type="dxa"/>
          </w:tblCellMar>
        </w:tblPrEx>
        <w:trPr>
          <w:trHeight w:val="401" w:hRule="atLeast"/>
        </w:trPr>
        <w:tc>
          <w:tcPr>
            <w:tcW w:w="267" w:type="pct"/>
            <w:tcBorders>
              <w:top w:val="single" w:color="000000" w:sz="4" w:space="0"/>
              <w:left w:val="single" w:color="000000" w:sz="4" w:space="0"/>
              <w:bottom w:val="single" w:color="000000" w:sz="4" w:space="0"/>
              <w:right w:val="single" w:color="000000" w:sz="4" w:space="0"/>
            </w:tcBorders>
            <w:vAlign w:val="center"/>
          </w:tcPr>
          <w:p w14:paraId="433EEB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2</w:t>
            </w:r>
          </w:p>
        </w:tc>
        <w:tc>
          <w:tcPr>
            <w:tcW w:w="407" w:type="pct"/>
            <w:tcBorders>
              <w:top w:val="single" w:color="000000" w:sz="4" w:space="0"/>
              <w:left w:val="single" w:color="000000" w:sz="4" w:space="0"/>
              <w:bottom w:val="single" w:color="000000" w:sz="4" w:space="0"/>
              <w:right w:val="single" w:color="000000" w:sz="4" w:space="0"/>
            </w:tcBorders>
            <w:vAlign w:val="center"/>
          </w:tcPr>
          <w:p w14:paraId="6B6397D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AI机器人</w:t>
            </w:r>
          </w:p>
        </w:tc>
        <w:tc>
          <w:tcPr>
            <w:tcW w:w="3649" w:type="pct"/>
            <w:tcBorders>
              <w:top w:val="single" w:color="000000" w:sz="4" w:space="0"/>
              <w:left w:val="single" w:color="000000" w:sz="4" w:space="0"/>
              <w:bottom w:val="single" w:color="000000" w:sz="4" w:space="0"/>
              <w:right w:val="single" w:color="000000" w:sz="4" w:space="0"/>
            </w:tcBorders>
            <w:vAlign w:val="center"/>
          </w:tcPr>
          <w:p w14:paraId="66FC909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1、高度（站立）：不低于1250 x 450 x 200 mm</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2、高宽厚（折叠）：690 x 450 x 300 mm</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3、带电池重量：约 35 kg</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4、总自由度（关节电机）：23</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5、单腿自由度：6</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6、腰部自由度：1</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7、单手臂自由度：5</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8、膝关节最大扭矩：120N.m</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9、手臂最大负载：3kg</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10、小腿+大腿长度：0.6 m</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11、手臂臂展：约 0.45 m</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12、腰部 Z 轴关节：±155°</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13、膝关节范围：0 ~ 165°</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14、髋关节范围：P±154°, R-30~+170°, Y±158°</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15、全关节中空内走线：有</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16、关节编码器：双编码器</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17、散热系统：局部风冷散热</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18、供电方式：13 串电池</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19、基础算力：8 核高性能 CPU</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20、感知传感器：深度相机 D435i *1 + 3D 激光雷达 *1</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21、无线连接：WiFi 6 / 蓝牙 5.2</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22、音频设备：立体声扬声器 + 麦克风阵列</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23、标配配件：充电器 *1 / 智能快拆电池 *1</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24、控制器：手持式遥控器 *1</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25、续航时间：约 2 h</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26、固件升级：支持智能 OTA</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27、算力拓展：内置 100Tops 算力拓展坞</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28、开发支持：支持高层和低层的二次开发，含 AI 算法及技术支持</w:t>
            </w:r>
          </w:p>
        </w:tc>
        <w:tc>
          <w:tcPr>
            <w:tcW w:w="407" w:type="pct"/>
            <w:tcBorders>
              <w:top w:val="single" w:color="000000" w:sz="4" w:space="0"/>
              <w:left w:val="single" w:color="000000" w:sz="4" w:space="0"/>
              <w:bottom w:val="single" w:color="000000" w:sz="4" w:space="0"/>
              <w:right w:val="single" w:color="000000" w:sz="4" w:space="0"/>
            </w:tcBorders>
            <w:vAlign w:val="center"/>
          </w:tcPr>
          <w:p w14:paraId="5AB964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w:t>
            </w:r>
          </w:p>
        </w:tc>
        <w:tc>
          <w:tcPr>
            <w:tcW w:w="267" w:type="pct"/>
            <w:tcBorders>
              <w:top w:val="single" w:color="000000" w:sz="4" w:space="0"/>
              <w:left w:val="single" w:color="000000" w:sz="4" w:space="0"/>
              <w:bottom w:val="single" w:color="000000" w:sz="4" w:space="0"/>
              <w:right w:val="single" w:color="000000" w:sz="4" w:space="0"/>
            </w:tcBorders>
            <w:vAlign w:val="center"/>
          </w:tcPr>
          <w:p w14:paraId="187E58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台</w:t>
            </w:r>
          </w:p>
        </w:tc>
      </w:tr>
      <w:tr w14:paraId="43088C58">
        <w:tblPrEx>
          <w:tblCellMar>
            <w:top w:w="0" w:type="dxa"/>
            <w:left w:w="108" w:type="dxa"/>
            <w:bottom w:w="0" w:type="dxa"/>
            <w:right w:w="108" w:type="dxa"/>
          </w:tblCellMar>
        </w:tblPrEx>
        <w:trPr>
          <w:trHeight w:val="700" w:hRule="atLeast"/>
        </w:trPr>
        <w:tc>
          <w:tcPr>
            <w:tcW w:w="267" w:type="pct"/>
            <w:tcBorders>
              <w:top w:val="single" w:color="000000" w:sz="4" w:space="0"/>
              <w:left w:val="single" w:color="000000" w:sz="4" w:space="0"/>
              <w:bottom w:val="single" w:color="000000" w:sz="4" w:space="0"/>
              <w:right w:val="single" w:color="000000" w:sz="4" w:space="0"/>
            </w:tcBorders>
            <w:vAlign w:val="center"/>
          </w:tcPr>
          <w:p w14:paraId="76E2BB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3</w:t>
            </w:r>
          </w:p>
        </w:tc>
        <w:tc>
          <w:tcPr>
            <w:tcW w:w="407" w:type="pct"/>
            <w:tcBorders>
              <w:top w:val="single" w:color="000000" w:sz="4" w:space="0"/>
              <w:left w:val="single" w:color="000000" w:sz="4" w:space="0"/>
              <w:bottom w:val="single" w:color="000000" w:sz="4" w:space="0"/>
              <w:right w:val="single" w:color="000000" w:sz="4" w:space="0"/>
            </w:tcBorders>
            <w:vAlign w:val="center"/>
          </w:tcPr>
          <w:p w14:paraId="51E1ECB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自主导航导览讲解系统及运维</w:t>
            </w:r>
          </w:p>
        </w:tc>
        <w:tc>
          <w:tcPr>
            <w:tcW w:w="3649" w:type="pct"/>
            <w:tcBorders>
              <w:top w:val="single" w:color="000000" w:sz="4" w:space="0"/>
              <w:left w:val="single" w:color="000000" w:sz="4" w:space="0"/>
              <w:bottom w:val="single" w:color="000000" w:sz="4" w:space="0"/>
              <w:right w:val="single" w:color="000000" w:sz="4" w:space="0"/>
            </w:tcBorders>
            <w:vAlign w:val="center"/>
          </w:tcPr>
          <w:p w14:paraId="0F37B62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rPr>
            </w:pPr>
            <w:r>
              <w:rPr>
                <w:rStyle w:val="22"/>
                <w:rFonts w:hint="eastAsia" w:ascii="宋体" w:hAnsi="宋体" w:eastAsia="宋体" w:cs="宋体"/>
                <w:color w:val="auto"/>
                <w:sz w:val="24"/>
                <w:szCs w:val="24"/>
                <w:lang w:bidi="ar"/>
              </w:rPr>
              <w:t>一、自主导航与避障功能</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1.1.自主建图：</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（1）激光雷达 SLAM 建图：实时采集三维点云，生成 0.05m/像素高精度地图；</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（2）地图规格：支持3张地图，单张最大800㎡ ，支持≥10个关键点位标定；</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（3）建图流程：遥控器控制机器人行走→点击“开始建图”→实时预览动线与地图→点击“停止建图 ”并“保存”。</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1.2.地图管理：</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（1）地图文件管理：支持pgm格式地图下载 、上传；</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（2）地图修改：规划电子围栏 、擦除多余障碍物；推荐Windows 用 GIMP 、Ubuntu 用 KolourPaint 软件。</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1.3.定位：</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（1）自动定位：建图初始点位，基于实时点云与静态地图自动特征匹配校准；</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（2）手动辅助定位：非初始点位，通过鼠标点击拖拽设置机器人初始位姿。</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1.4.自主避障与导航：</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（1）航点规划： 鼠标点击拖拽设置航点；支持航点名称修改；</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（2）精准导航：按预设航点路径规划移动，抵达后机身朝向与预设夹角偏差≤15° ；点击航点“GO”按钮即时导航；</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（3）动态避障：实时识别行人、移动设备等动态障碍物，触发路径重规划；地图显示蓝色膨胀层标记障碍物。</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二、多模态交互模块功能</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2.1.语音交互：</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（1）核心技术：飞阔研语音识别-大模型理解-语音生成全链路端到端架构；</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（2）语音活动检测：VAD 回声消除，精准识别有效语音，不支持自定义配置；</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（3）语音识别：支持中英精准识别；版本可接入自有自定义模型；</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（4）大语言模型：搭载大语言模型；上传自定义知识库；版本可接入自有模型；</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（5）意图识别：模型对应“大模型自主意图识别”；</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（6）记忆模式：支持“无记忆”“本地短期记忆 ”；短期记忆可关联对话上下文，任务执行场景建议切换无记忆；支持清除本地记忆；</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（7）角色与音色：内置 3 套角色模板，支持定制；语音合成支持3种音色；版本可接入自有模型；</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（8）视觉大模型：版本可接入自有自定义模型</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（9）知识库管理：支持按规范格式上传 FAQ 问答对 txt 文件</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2.2.动作交互：</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（1）指令解析：语音指令转文本，提取核心动作意图，过滤冗余信息；</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（2）动作匹配：与本地预置动作库语义匹配；归一化处理相似指令；未匹配则触发兜底反馈；</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（3）动作执行：指令下发至关节运动控制节点；执行时同步触发个性化语音反馈；</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（4）支持动作： 比心 、叉腰 、敬礼 、太极 、作揖 、拍球、奥特曼光波、打叉 、打碟、飞吻 、鼓掌 、敲鼓 、少先队员敬礼 、投篮 、托举 、这边请 、左手提篮 、爱你 、APT 、广播体操、黑桃 A、机械舞、兔子舞、胜利之舞、拳击预备、拳击 、欢呼 、挑衅 、打招呼 、握手 、挠头 、演讲等。</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2.3.视觉交互：</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（1）视觉环境描述</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 指令解析：识别视觉描述类意图，准确率≥90%，确定特征描述维度</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 特征输出：按“物体类型-空间尺寸-外观颜色-相对距离”生成结构化文本，语音合成播报</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（2）人脸识别</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  功能：区分熟人与陌生人，提供差异化语音、动作反馈</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 使用流程：开启导航→上传人脸照片并命名→配置触发动作→选定导览点→保存设置</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 触发逻辑：导览点识别预设人脸，自动执行配置动作与欢迎词，支持导览式交互</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2.4.主动导览：</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（1）核心功能：导览模式联动人脸识别，实现个性化 、场景化导览服务；</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（2）交互流程：导览点识别熟人→ 自动播报+执行专属动作→ 响应“前往某地 ”需求并导航→执行定制化导览播报与手部动作；</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（3）结束机制：连续2分钟无用户互动，自动返回导览点</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三、业务操作管理功能</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提供易用的网页端管理后台，方便用户对系统进行远程配置 、监控与管理。</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四、编排系统功能</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4.1.基础状态与资源管理：</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（1）地图与航点管理：关联当前地图，查看 、预设 、管理导航点资源;</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（2）语音控制：全局语音输出一键启停；</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（3）状态监控：实时显示机器人运行状态；</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（4）多语种支持： 内置多拟人化音色，支持中 、英 、  日、韩等语种播报。</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4.2.剧本与演绎点编排：</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（1）剧本管理：新增剧本/演绎点；添加自定义标签；单地图最多支持 3 套剧本；</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（2）重置功能：支持“ 回初始点”“ 回第一个演绎点”。</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4.3.节点精细化配置</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（1）导航点关联：从预设列表选择目标位置；</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（2）内容与动作配置：编辑播报内容（显示字符数）；关联单个/多个动作序列；</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（3）调试功能：单节点上机预览 、停止预览 、删除。</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4.4.全流程控制</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（1）离线支持：保存流程时批量生成语音文件并本地存储，弱网/离线环境流畅运行；</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（2）剧本启停：一键启动/暂停讲解流程；</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（3）多页签管理：同时编排 、管理多套演绎点序列。</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五、集成套件</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5.1多模态算法开发套件：</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GPU：1024 核 NVIDIA Ampere 架构</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GPU 最高频率：最高可达 918 MHz</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CPU：搭载 8 核 Arm Cortex</w:t>
            </w:r>
            <w:r>
              <w:rPr>
                <w:rStyle w:val="26"/>
                <w:rFonts w:hint="eastAsia" w:ascii="宋体" w:hAnsi="宋体" w:eastAsia="宋体" w:cs="宋体"/>
                <w:color w:val="auto"/>
                <w:sz w:val="24"/>
                <w:szCs w:val="24"/>
                <w:lang w:bidi="ar"/>
              </w:rPr>
              <w:noBreakHyphen/>
            </w:r>
            <w:r>
              <w:rPr>
                <w:rStyle w:val="22"/>
                <w:rFonts w:hint="eastAsia" w:ascii="宋体" w:hAnsi="宋体" w:eastAsia="宋体" w:cs="宋体"/>
                <w:color w:val="auto"/>
                <w:sz w:val="24"/>
                <w:szCs w:val="24"/>
                <w:lang w:bidi="ar"/>
              </w:rPr>
              <w:t>A78AE v8.2 64 位 CPU</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CPU 最高频率：最高可达 2.0 GHz</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AI 性能：100 TOPS（INT8，稀疏）/ 50 TOPS（INT8，稠密）</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内存：16 GB 128</w:t>
            </w:r>
            <w:r>
              <w:rPr>
                <w:rStyle w:val="26"/>
                <w:rFonts w:hint="eastAsia" w:ascii="宋体" w:hAnsi="宋体" w:eastAsia="宋体" w:cs="宋体"/>
                <w:color w:val="auto"/>
                <w:sz w:val="24"/>
                <w:szCs w:val="24"/>
                <w:lang w:bidi="ar"/>
              </w:rPr>
              <w:noBreakHyphen/>
            </w:r>
            <w:r>
              <w:rPr>
                <w:rStyle w:val="22"/>
                <w:rFonts w:hint="eastAsia" w:ascii="宋体" w:hAnsi="宋体" w:eastAsia="宋体" w:cs="宋体"/>
                <w:color w:val="auto"/>
                <w:sz w:val="24"/>
                <w:szCs w:val="24"/>
                <w:lang w:bidi="ar"/>
              </w:rPr>
              <w:t>bit LPDDR5（带宽 102 GB/s）</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存储：无板载 eMMC，支持通过 M.2 Key M 接口接 NVMe SSD（PCIe x2/x4）</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外形尺寸：与 Jetson Xavier NX 兼容，尺寸为 70×45 mm</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 xml:space="preserve">5.2.音响喇叭扬声器： </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接口类型：USB接口，适用于电子设备连接。</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音箱配置：提供立体声音效，可提升音频输出质量</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功能特点：支持高品质音频播放，增强音质表现"</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 xml:space="preserve">5.3.高清降噪无线蓝牙麦克： </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接口：设备上有多个接口，可能包括充电接口和音频输出接口。</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录音功能：支持高质量音频录制，适用于采访、会议、户外活动等多种场景。</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便携性：设备小巧轻便，便于携带和使用。</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充电功能：充电盒可为设备充电，确保长时间使用，适合长时间录音需求。</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防风设计：麦克风配有防风毛罩，减少风噪干扰，提升录音质量。"</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5.4.深度相机：</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摄像头配置：1 个 RGB 摄像头（彩色）+ 红外立体摄像头 + 内置 IMU（6DoF，加速度计 + 陀螺仪）</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RGB 摄像头：1920×1080 像素</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深度（红外立体）：1280×720 像素</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RGB 摄像头：约 69°（水平）/ 42°（垂直）</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深度摄像头：约 87°（水平）/ 58°（垂直）</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深度范围：推荐 0.3–3 m；可至 0.2 m（近距）与 10 m+（远距，受光照影响）</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接口：USB</w:t>
            </w:r>
            <w:r>
              <w:rPr>
                <w:rStyle w:val="26"/>
                <w:rFonts w:hint="eastAsia" w:ascii="宋体" w:hAnsi="宋体" w:eastAsia="宋体" w:cs="宋体"/>
                <w:color w:val="auto"/>
                <w:sz w:val="24"/>
                <w:szCs w:val="24"/>
                <w:lang w:bidi="ar"/>
              </w:rPr>
              <w:noBreakHyphen/>
            </w:r>
            <w:r>
              <w:rPr>
                <w:rStyle w:val="22"/>
                <w:rFonts w:hint="eastAsia" w:ascii="宋体" w:hAnsi="宋体" w:eastAsia="宋体" w:cs="宋体"/>
                <w:color w:val="auto"/>
                <w:sz w:val="24"/>
                <w:szCs w:val="24"/>
                <w:lang w:bidi="ar"/>
              </w:rPr>
              <w:t>C 3.1 Gen 1（兼容 USB 3.0）</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尺寸：90×25×25 mm</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重量：约 170 g</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六、调试及运维服务</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提供设备现场安装调试服务，确保设备和系统可用性，并提供为期 1 年的平台运维与故障维修技术支持。</w:t>
            </w:r>
          </w:p>
        </w:tc>
        <w:tc>
          <w:tcPr>
            <w:tcW w:w="407" w:type="pct"/>
            <w:tcBorders>
              <w:top w:val="single" w:color="000000" w:sz="4" w:space="0"/>
              <w:left w:val="single" w:color="000000" w:sz="4" w:space="0"/>
              <w:bottom w:val="single" w:color="000000" w:sz="4" w:space="0"/>
              <w:right w:val="single" w:color="000000" w:sz="4" w:space="0"/>
            </w:tcBorders>
            <w:vAlign w:val="center"/>
          </w:tcPr>
          <w:p w14:paraId="3F844B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w:t>
            </w:r>
          </w:p>
        </w:tc>
        <w:tc>
          <w:tcPr>
            <w:tcW w:w="267" w:type="pct"/>
            <w:tcBorders>
              <w:top w:val="single" w:color="000000" w:sz="4" w:space="0"/>
              <w:left w:val="single" w:color="000000" w:sz="4" w:space="0"/>
              <w:bottom w:val="single" w:color="000000" w:sz="4" w:space="0"/>
              <w:right w:val="single" w:color="000000" w:sz="4" w:space="0"/>
            </w:tcBorders>
            <w:vAlign w:val="center"/>
          </w:tcPr>
          <w:p w14:paraId="0AE9FA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套</w:t>
            </w:r>
          </w:p>
        </w:tc>
      </w:tr>
      <w:tr w14:paraId="64F71950">
        <w:tblPrEx>
          <w:tblCellMar>
            <w:top w:w="0" w:type="dxa"/>
            <w:left w:w="108" w:type="dxa"/>
            <w:bottom w:w="0" w:type="dxa"/>
            <w:right w:w="108" w:type="dxa"/>
          </w:tblCellMar>
        </w:tblPrEx>
        <w:trPr>
          <w:trHeight w:val="401" w:hRule="atLeast"/>
        </w:trPr>
        <w:tc>
          <w:tcPr>
            <w:tcW w:w="267" w:type="pct"/>
            <w:tcBorders>
              <w:top w:val="single" w:color="000000" w:sz="4" w:space="0"/>
              <w:left w:val="single" w:color="000000" w:sz="4" w:space="0"/>
              <w:bottom w:val="single" w:color="000000" w:sz="4" w:space="0"/>
              <w:right w:val="single" w:color="000000" w:sz="4" w:space="0"/>
            </w:tcBorders>
            <w:vAlign w:val="center"/>
          </w:tcPr>
          <w:p w14:paraId="08F4D5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4</w:t>
            </w:r>
          </w:p>
        </w:tc>
        <w:tc>
          <w:tcPr>
            <w:tcW w:w="407" w:type="pct"/>
            <w:tcBorders>
              <w:top w:val="single" w:color="000000" w:sz="4" w:space="0"/>
              <w:left w:val="single" w:color="000000" w:sz="4" w:space="0"/>
              <w:bottom w:val="single" w:color="000000" w:sz="4" w:space="0"/>
              <w:right w:val="single" w:color="000000" w:sz="4" w:space="0"/>
            </w:tcBorders>
            <w:vAlign w:val="center"/>
          </w:tcPr>
          <w:p w14:paraId="74B5DFE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AI互动展示组合装置</w:t>
            </w:r>
          </w:p>
        </w:tc>
        <w:tc>
          <w:tcPr>
            <w:tcW w:w="3649" w:type="pct"/>
            <w:tcBorders>
              <w:top w:val="single" w:color="000000" w:sz="4" w:space="0"/>
              <w:left w:val="single" w:color="000000" w:sz="4" w:space="0"/>
              <w:bottom w:val="single" w:color="000000" w:sz="4" w:space="0"/>
              <w:right w:val="single" w:color="000000" w:sz="4" w:space="0"/>
            </w:tcBorders>
            <w:vAlign w:val="center"/>
          </w:tcPr>
          <w:p w14:paraId="6CB79D6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一、产品规格与介绍：</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1.1 整体由16个XHex智感框与其LED灯板组成，基于多功能主控板结合电子模块编程实现。</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二、硬件内容：</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2.1 主控方案：搭载一体化ESP32多功能主控板，集成8路舵机、2路I2C和2路UART接口，支持12V/5V供电；驱动直流电机≥4 路，可用IO口≥20个（支持自定义编程）；全彩LED定制灯板（灯珠≥72 颗，布置均匀）；</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2.2 外围硬件：7寸串口屏、香橙派Zero3、语音识别模块、扬声器、11寸HDMI电容屏、拾音器、摄像头、热升华相片打印机、补光灯、温湿度气压传感器、PM2.5传感器、红外光电开关、语音播报模块、幻彩LED模块、四位数码管、大号按键、流水感应模块、手势传感器、幻彩LED灯环、颜色传感器、超声波传感器、3D全息风扇、红外发射模块、MP3模块；</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2.3 支持WiFi局域网连接，可与其他模块组成互联系统，采用自组网结构，无需现场配置，通电通网即可；支持LED灯带自定义编程控制；支持通过其他模块语音指令控制模块灯光开关；</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三、功能展示：</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3.1 Hex智感框LED灯板：灯板采用全彩LED定制灯板（灯珠≥72 颗，布置均匀），开机时支持灯光自定义展示并变幻效果；</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3.2 智能互动模块：可实现语音对话实时交互。用户可以通过唤醒词控制设备的启动、关闭以及设备的模式选择等；</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3.3 AI大模型模块：包含了AI智能体，以及含香橙派、HDMI电容屏、拾音器、扬声器的框体模块，可以实现人工智能对话和交互；</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3.4 AI文生图模块：包含了AI智能体，以及含香橙派、HDMI电容屏、拾音器、扬声器的框体模块，可以实现AI文生图功能；</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3.5 AI相机模块：现场拍照打印功能，内置热升华相片打印机，通过AI摄像头拍照，然后通过图片大模型生成照片并打印；（</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3.6 室内气象站模块：屏幕显示实时温度、湿度和大气压强值；</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3.7 幸运大转盘模块：通过红外传感器，手势停顿三秒即可触发大转盘抽奖效果，声音与灯光同步；</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3.8 十秒挑战模块：通过按钮模块结合数码管实现计数效果，反映计数误差在0.1s内则自动转为正确结果；</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3.9 触摸感应模块：随手势触摸移动，显示灯光波纹效果；</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3.10 狂热敲击模块：具有9个按钮模块，按压时灯光与声音同步；</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3.11 手势识别模块：识别不同方向手势，以RGB显示屏箭头形式呈现；</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3.12 颜色识别模块：不同颜色物体接近模块，RGB灯板会显示物体相同颜色；</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3.13 水波灯模块：靠近传感器，RGB灯带会在整个外围圈呈现流水灯效果；</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3.14 全息投影模块：具备全息3D立体效果，可通过APP自主添加不同的图片继续循环播放显示；</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3.15 音乐模块：可以通过语音指令播放音乐,支持语音播放、切换、暂停音乐等功能；</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3.16 校徽模块：中间顶部预留有一个模块位置，用于定制使用单位logo与名称；</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3.17 元素周期表：可通过屏幕交互学习元素周期等化学知识内容；</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四、软件内容</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4.1 大模型接口，兼容通义千问、文心一言、豆包等主流开放接口大模型；</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4.2 知识库内容及其上传，支持多种文件格式上传本地知识库（包括word、pdf、markdown等），且知识库可远程更新；</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4.3 可录入课本内容，充当教学角色。知识库预设内容不少于十万字符；</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4.4 支持学校历史、校规校训及政策法规等知识库内容导入，并自主应答相关问题；</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4.5 含远程运维系统，依托云桥技术实现远程更新，无需人员到场；</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4.6 网络模块化系统：六边形模块基于网络拓扑结构，支持网络热插拔和更新；</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五、供电与安装</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5.1 供电方案：支持220VAC输入，配标准8字AC插头；独立AC/DC电源模块输出≥36W，带过载保护，支持直连220V或多框互联灵活供电，方便组装安装；</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5.2 安装与布置：预装卡扣支架后支持独立上墙或多框并放，220V电源线互联，1个220V输入即可整体供电，安装简便、布线整洁；</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5.3安全防护：设备需通过指示性安全防护，能达到运动零部件安全防护标准，手指、饰品、衣服、头发等接触到 MS2 或 MS3 运动零部件具有可靠的外壳防护。且设备通过金属外壳冲击实验，高度不低于1300mm。设备通过恒定力实验不小于250N，持续时间不少于5S。</w:t>
            </w:r>
          </w:p>
        </w:tc>
        <w:tc>
          <w:tcPr>
            <w:tcW w:w="407" w:type="pct"/>
            <w:tcBorders>
              <w:top w:val="single" w:color="000000" w:sz="4" w:space="0"/>
              <w:left w:val="single" w:color="000000" w:sz="4" w:space="0"/>
              <w:bottom w:val="single" w:color="000000" w:sz="4" w:space="0"/>
              <w:right w:val="single" w:color="000000" w:sz="4" w:space="0"/>
            </w:tcBorders>
            <w:vAlign w:val="center"/>
          </w:tcPr>
          <w:p w14:paraId="3D79F4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w:t>
            </w:r>
          </w:p>
        </w:tc>
        <w:tc>
          <w:tcPr>
            <w:tcW w:w="267" w:type="pct"/>
            <w:tcBorders>
              <w:top w:val="single" w:color="000000" w:sz="4" w:space="0"/>
              <w:left w:val="single" w:color="000000" w:sz="4" w:space="0"/>
              <w:bottom w:val="single" w:color="000000" w:sz="4" w:space="0"/>
              <w:right w:val="single" w:color="000000" w:sz="4" w:space="0"/>
            </w:tcBorders>
            <w:vAlign w:val="center"/>
          </w:tcPr>
          <w:p w14:paraId="4E6FD6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套</w:t>
            </w:r>
          </w:p>
        </w:tc>
      </w:tr>
      <w:tr w14:paraId="3957DE6A">
        <w:tblPrEx>
          <w:tblCellMar>
            <w:top w:w="0" w:type="dxa"/>
            <w:left w:w="108" w:type="dxa"/>
            <w:bottom w:w="0" w:type="dxa"/>
            <w:right w:w="108" w:type="dxa"/>
          </w:tblCellMar>
        </w:tblPrEx>
        <w:trPr>
          <w:trHeight w:val="480" w:hRule="atLeast"/>
        </w:trPr>
        <w:tc>
          <w:tcPr>
            <w:tcW w:w="267" w:type="pct"/>
            <w:tcBorders>
              <w:top w:val="single" w:color="000000" w:sz="4" w:space="0"/>
              <w:left w:val="single" w:color="000000" w:sz="4" w:space="0"/>
              <w:bottom w:val="single" w:color="000000" w:sz="4" w:space="0"/>
              <w:right w:val="single" w:color="000000" w:sz="4" w:space="0"/>
            </w:tcBorders>
            <w:vAlign w:val="center"/>
          </w:tcPr>
          <w:p w14:paraId="578334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5</w:t>
            </w:r>
          </w:p>
        </w:tc>
        <w:tc>
          <w:tcPr>
            <w:tcW w:w="407" w:type="pct"/>
            <w:tcBorders>
              <w:top w:val="single" w:color="000000" w:sz="4" w:space="0"/>
              <w:left w:val="single" w:color="000000" w:sz="4" w:space="0"/>
              <w:bottom w:val="single" w:color="000000" w:sz="4" w:space="0"/>
              <w:right w:val="single" w:color="000000" w:sz="4" w:space="0"/>
            </w:tcBorders>
            <w:vAlign w:val="center"/>
          </w:tcPr>
          <w:p w14:paraId="44A9315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AI全感官互动体验装置</w:t>
            </w:r>
          </w:p>
        </w:tc>
        <w:tc>
          <w:tcPr>
            <w:tcW w:w="3649" w:type="pct"/>
            <w:tcBorders>
              <w:top w:val="single" w:color="000000" w:sz="4" w:space="0"/>
              <w:left w:val="single" w:color="000000" w:sz="4" w:space="0"/>
              <w:bottom w:val="single" w:color="000000" w:sz="4" w:space="0"/>
              <w:right w:val="single" w:color="000000" w:sz="4" w:space="0"/>
            </w:tcBorders>
            <w:vAlign w:val="center"/>
          </w:tcPr>
          <w:p w14:paraId="17F678B2">
            <w:pPr>
              <w:keepNext w:val="0"/>
              <w:keepLines w:val="0"/>
              <w:widowControl/>
              <w:suppressLineNumbers w:val="0"/>
              <w:spacing w:before="0" w:beforeAutospacing="0" w:after="0" w:afterAutospacing="0"/>
              <w:ind w:left="0" w:right="0"/>
              <w:jc w:val="left"/>
              <w:textAlignment w:val="center"/>
              <w:rPr>
                <w:rStyle w:val="22"/>
                <w:rFonts w:hint="eastAsia" w:ascii="宋体" w:hAnsi="宋体" w:eastAsia="宋体" w:cs="宋体"/>
                <w:color w:val="auto"/>
                <w:sz w:val="24"/>
                <w:szCs w:val="24"/>
                <w:lang w:bidi="ar"/>
              </w:rPr>
            </w:pPr>
            <w:r>
              <w:rPr>
                <w:rFonts w:hint="eastAsia" w:ascii="宋体" w:hAnsi="宋体" w:eastAsia="宋体" w:cs="宋体"/>
                <w:color w:val="auto"/>
                <w:kern w:val="0"/>
                <w:sz w:val="24"/>
                <w:szCs w:val="24"/>
                <w:lang w:bidi="ar"/>
              </w:rPr>
              <w:t>一、基础功能要求</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1.图标触发气味：点击图标独立触发单一气味释放；</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2.数字化调香：提供可视化拖拽界面，可自由调配前/中/后调原料比例，调出自己需要的组合气味；</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3.AI大模型调香：支持语音或文字输入需求，实时生成专属气味配方；也支持仅仅输入灵感关键字，系统智能推荐调香方案；</w:t>
            </w:r>
            <w:r>
              <w:rPr>
                <w:rFonts w:hint="eastAsia" w:ascii="宋体" w:hAnsi="宋体" w:eastAsia="宋体" w:cs="宋体"/>
                <w:color w:val="auto"/>
                <w:kern w:val="0"/>
                <w:sz w:val="24"/>
                <w:szCs w:val="24"/>
                <w:lang w:bidi="ar"/>
              </w:rPr>
              <w:br w:type="textWrapping"/>
            </w:r>
            <w:r>
              <w:rPr>
                <w:rFonts w:hint="eastAsia" w:ascii="宋体" w:hAnsi="宋体" w:eastAsia="宋体" w:cs="宋体"/>
                <w:b/>
                <w:bCs/>
                <w:color w:val="auto"/>
                <w:kern w:val="0"/>
                <w:sz w:val="24"/>
                <w:szCs w:val="24"/>
                <w:lang w:bidi="ar"/>
              </w:rPr>
              <w:t>4.AI图片生成气味：用户上传图片，系统自动分析场景氛围，输出匹配气味组合方案</w:t>
            </w:r>
            <w:r>
              <w:rPr>
                <w:rStyle w:val="24"/>
                <w:rFonts w:hint="eastAsia" w:ascii="宋体" w:hAnsi="宋体" w:eastAsia="宋体" w:cs="宋体"/>
                <w:b/>
                <w:bCs/>
                <w:color w:val="auto"/>
                <w:sz w:val="24"/>
                <w:szCs w:val="24"/>
                <w:lang w:bidi="ar"/>
              </w:rPr>
              <w:t>（提供照片或者截图证明）</w:t>
            </w:r>
            <w:r>
              <w:rPr>
                <w:rFonts w:hint="eastAsia" w:ascii="宋体" w:hAnsi="宋体" w:eastAsia="宋体" w:cs="宋体"/>
                <w:b/>
                <w:bCs/>
                <w:color w:val="auto"/>
                <w:kern w:val="0"/>
                <w:sz w:val="24"/>
                <w:szCs w:val="24"/>
                <w:lang w:bidi="ar"/>
              </w:rPr>
              <w:t>；</w:t>
            </w:r>
            <w:r>
              <w:rPr>
                <w:rStyle w:val="22"/>
                <w:rFonts w:hint="eastAsia" w:ascii="宋体" w:hAnsi="宋体" w:eastAsia="宋体" w:cs="宋体"/>
                <w:color w:val="auto"/>
                <w:sz w:val="24"/>
                <w:szCs w:val="24"/>
                <w:lang w:bidi="ar"/>
              </w:rPr>
              <w:t xml:space="preserve"> </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5.AI视频关联气味：动态解析视频关键帧，同步生成场景适配气味序列；</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6.AI音乐适配气味：</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（1）实时一键识别播放的音乐，自动匹配合适的气味；</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b/>
                <w:bCs/>
                <w:color w:val="auto"/>
                <w:sz w:val="24"/>
                <w:szCs w:val="24"/>
                <w:lang w:bidi="ar"/>
              </w:rPr>
              <w:t>（2）支持输入主题关键词，选择曲风与情绪，自动创作生成音乐与气味方案</w:t>
            </w:r>
            <w:r>
              <w:rPr>
                <w:rStyle w:val="24"/>
                <w:rFonts w:hint="eastAsia" w:ascii="宋体" w:hAnsi="宋体" w:eastAsia="宋体" w:cs="宋体"/>
                <w:b/>
                <w:bCs/>
                <w:color w:val="auto"/>
                <w:sz w:val="24"/>
                <w:szCs w:val="24"/>
                <w:lang w:bidi="ar"/>
              </w:rPr>
              <w:t>（提供照片或者截图证明）</w:t>
            </w:r>
            <w:r>
              <w:rPr>
                <w:rStyle w:val="22"/>
                <w:rFonts w:hint="eastAsia" w:ascii="宋体" w:hAnsi="宋体" w:eastAsia="宋体" w:cs="宋体"/>
                <w:b/>
                <w:bCs/>
                <w:color w:val="auto"/>
                <w:sz w:val="24"/>
                <w:szCs w:val="24"/>
                <w:lang w:bidi="ar"/>
              </w:rPr>
              <w:t>；</w:t>
            </w:r>
            <w:r>
              <w:rPr>
                <w:rStyle w:val="22"/>
                <w:rFonts w:hint="eastAsia" w:ascii="宋体" w:hAnsi="宋体" w:eastAsia="宋体" w:cs="宋体"/>
                <w:color w:val="auto"/>
                <w:sz w:val="24"/>
                <w:szCs w:val="24"/>
                <w:lang w:bidi="ar"/>
              </w:rPr>
              <w:t xml:space="preserve"> </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b/>
                <w:bCs/>
                <w:color w:val="auto"/>
                <w:sz w:val="24"/>
                <w:szCs w:val="24"/>
                <w:lang w:bidi="ar"/>
              </w:rPr>
              <w:t>7.AI情绪识别适配气味：通过摄像头分析用户情绪状态，根据分析结果输出情绪调节气味方案，输出的方案包括气味类型以及匹配的情绪调节视频</w:t>
            </w:r>
            <w:r>
              <w:rPr>
                <w:rStyle w:val="24"/>
                <w:rFonts w:hint="eastAsia" w:ascii="宋体" w:hAnsi="宋体" w:eastAsia="宋体" w:cs="宋体"/>
                <w:b/>
                <w:bCs/>
                <w:color w:val="auto"/>
                <w:sz w:val="24"/>
                <w:szCs w:val="24"/>
                <w:lang w:bidi="ar"/>
              </w:rPr>
              <w:t>（提供照片或者截图证明）</w:t>
            </w:r>
            <w:r>
              <w:rPr>
                <w:rStyle w:val="22"/>
                <w:rFonts w:hint="eastAsia" w:ascii="宋体" w:hAnsi="宋体" w:eastAsia="宋体" w:cs="宋体"/>
                <w:b/>
                <w:bCs/>
                <w:color w:val="auto"/>
                <w:sz w:val="24"/>
                <w:szCs w:val="24"/>
                <w:lang w:bidi="ar"/>
              </w:rPr>
              <w:t>；</w:t>
            </w:r>
            <w:r>
              <w:rPr>
                <w:rStyle w:val="22"/>
                <w:rFonts w:hint="eastAsia" w:ascii="宋体" w:hAnsi="宋体" w:eastAsia="宋体" w:cs="宋体"/>
                <w:color w:val="auto"/>
                <w:sz w:val="24"/>
                <w:szCs w:val="24"/>
                <w:lang w:bidi="ar"/>
              </w:rPr>
              <w:t xml:space="preserve"> </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b/>
                <w:bCs/>
                <w:color w:val="auto"/>
                <w:sz w:val="24"/>
                <w:szCs w:val="24"/>
                <w:lang w:bidi="ar"/>
              </w:rPr>
              <w:t>8.高级调香：支持多气味通道的时序编排，自定义不同气味的播放顺序，并可调节灯光颜色、气流和时长</w:t>
            </w:r>
            <w:r>
              <w:rPr>
                <w:rStyle w:val="24"/>
                <w:rFonts w:hint="eastAsia" w:ascii="宋体" w:hAnsi="宋体" w:eastAsia="宋体" w:cs="宋体"/>
                <w:b/>
                <w:bCs/>
                <w:color w:val="auto"/>
                <w:sz w:val="24"/>
                <w:szCs w:val="24"/>
                <w:lang w:bidi="ar"/>
              </w:rPr>
              <w:t>（提供照片或者截图证明）</w:t>
            </w:r>
            <w:r>
              <w:rPr>
                <w:rStyle w:val="22"/>
                <w:rFonts w:hint="eastAsia" w:ascii="宋体" w:hAnsi="宋体" w:eastAsia="宋体" w:cs="宋体"/>
                <w:b/>
                <w:bCs/>
                <w:color w:val="auto"/>
                <w:sz w:val="24"/>
                <w:szCs w:val="24"/>
                <w:lang w:bidi="ar"/>
              </w:rPr>
              <w:t>。</w:t>
            </w:r>
          </w:p>
          <w:p w14:paraId="12A2702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rPr>
            </w:pPr>
            <w:r>
              <w:rPr>
                <w:rStyle w:val="22"/>
                <w:rFonts w:hint="eastAsia" w:ascii="宋体" w:hAnsi="宋体" w:eastAsia="宋体" w:cs="宋体"/>
                <w:color w:val="auto"/>
                <w:sz w:val="24"/>
                <w:szCs w:val="24"/>
                <w:lang w:bidi="ar"/>
              </w:rPr>
              <w:t>二、AI大模型技术要求</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1.模型类型：基于Transformer的多任务神经网络；</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2.特征处理：集成多模态特征融合层（文本/图像/音频）；</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3.训练语料库：≥100万条领域专属嗅觉数据；</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4.微调机制：通过用户反馈持续优化模型性能；</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5.跨模态生成：</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（1）文生气味：文本描述转气味配方；</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（2）图生气味：图像内容转气味配方；</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（3）语音生成：语音指令转气味配方；</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6.响应延迟：毫秒级气味配方生成响应。</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三、气味数据库</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1.专业配方数据≥1万条标准配方；</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2.须包含以下数据维度：</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（1）按主要分子化学结构分类；</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（2）按香阶分类（头香/前调、体香/中调、基香/后调）；</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（3）按情绪维度（效价-唤醒度矩阵）；</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（4）按匹配场景（家居、车载、文旅等）；</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（5）按适配曲风（古风、流行、电子等）；</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3.数据处理：经过清洗与标准化处理，确保数据纯净度。</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四、其他要求</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1.可对嗅觉交互终端实现毫秒级的智能控制。</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2.含气味配方数据管理功能；</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3.含触摸式交互终端。</w:t>
            </w:r>
          </w:p>
        </w:tc>
        <w:tc>
          <w:tcPr>
            <w:tcW w:w="407" w:type="pct"/>
            <w:tcBorders>
              <w:top w:val="single" w:color="000000" w:sz="4" w:space="0"/>
              <w:left w:val="single" w:color="000000" w:sz="4" w:space="0"/>
              <w:bottom w:val="single" w:color="000000" w:sz="4" w:space="0"/>
              <w:right w:val="single" w:color="000000" w:sz="4" w:space="0"/>
            </w:tcBorders>
            <w:vAlign w:val="center"/>
          </w:tcPr>
          <w:p w14:paraId="11F3E6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w:t>
            </w:r>
          </w:p>
        </w:tc>
        <w:tc>
          <w:tcPr>
            <w:tcW w:w="267" w:type="pct"/>
            <w:tcBorders>
              <w:top w:val="single" w:color="000000" w:sz="4" w:space="0"/>
              <w:left w:val="single" w:color="000000" w:sz="4" w:space="0"/>
              <w:bottom w:val="single" w:color="000000" w:sz="4" w:space="0"/>
              <w:right w:val="single" w:color="000000" w:sz="4" w:space="0"/>
            </w:tcBorders>
            <w:vAlign w:val="center"/>
          </w:tcPr>
          <w:p w14:paraId="56950B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套</w:t>
            </w:r>
          </w:p>
        </w:tc>
      </w:tr>
      <w:tr w14:paraId="4A243C4B">
        <w:tblPrEx>
          <w:tblCellMar>
            <w:top w:w="0" w:type="dxa"/>
            <w:left w:w="108" w:type="dxa"/>
            <w:bottom w:w="0" w:type="dxa"/>
            <w:right w:w="108" w:type="dxa"/>
          </w:tblCellMar>
        </w:tblPrEx>
        <w:trPr>
          <w:trHeight w:val="600" w:hRule="atLeast"/>
        </w:trPr>
        <w:tc>
          <w:tcPr>
            <w:tcW w:w="267" w:type="pct"/>
            <w:tcBorders>
              <w:top w:val="single" w:color="000000" w:sz="4" w:space="0"/>
              <w:left w:val="single" w:color="000000" w:sz="4" w:space="0"/>
              <w:bottom w:val="single" w:color="000000" w:sz="4" w:space="0"/>
              <w:right w:val="single" w:color="000000" w:sz="4" w:space="0"/>
            </w:tcBorders>
            <w:vAlign w:val="center"/>
          </w:tcPr>
          <w:p w14:paraId="01A7E0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6</w:t>
            </w:r>
          </w:p>
        </w:tc>
        <w:tc>
          <w:tcPr>
            <w:tcW w:w="407" w:type="pct"/>
            <w:tcBorders>
              <w:top w:val="single" w:color="000000" w:sz="4" w:space="0"/>
              <w:left w:val="single" w:color="000000" w:sz="4" w:space="0"/>
              <w:bottom w:val="single" w:color="000000" w:sz="4" w:space="0"/>
              <w:right w:val="single" w:color="000000" w:sz="4" w:space="0"/>
            </w:tcBorders>
            <w:vAlign w:val="center"/>
          </w:tcPr>
          <w:p w14:paraId="7FF7F17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AI机械手</w:t>
            </w:r>
          </w:p>
        </w:tc>
        <w:tc>
          <w:tcPr>
            <w:tcW w:w="3649" w:type="pct"/>
            <w:tcBorders>
              <w:top w:val="single" w:color="000000" w:sz="4" w:space="0"/>
              <w:left w:val="single" w:color="000000" w:sz="4" w:space="0"/>
              <w:bottom w:val="single" w:color="000000" w:sz="4" w:space="0"/>
              <w:right w:val="single" w:color="000000" w:sz="4" w:space="0"/>
            </w:tcBorders>
            <w:vAlign w:val="center"/>
          </w:tcPr>
          <w:p w14:paraId="2784915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1、包含强劲AI处理器，4核≥2G内存≥1.4GHz主频，≥64G高速系统SD卡，配备强劲的GPU;</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1、支持10.1寸彩色触屏操作，分辨率不小于1024*600，对比度4000:1；</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2、220V供电，过流保护设计，安全可靠，即插即用；</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3、人工智能学习专用摄像头，≥200万像素，无畸变摄像头，可通过编程软件进行人工智能相关课程学习；</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4、采用人体工程学设计，无裸露，使用更加安全；</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5、支持AI视觉识别，通过识别手势动作，可进行猜拳游戏；</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6、支持语音识别，通过编程实现语音控制和语音互动；</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7、支持Scratch、Python编程语言开发，可自定义手指等动作；</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8、一体化设计，配套线上学习资料，拆箱即使用，方便扩展；</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9、可旋转云台设计，支持更多互动开发；</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10、机械手共6个自由度，参考人手模型设计，搭载微型防堵转舵机，延长使用寿命。</w:t>
            </w:r>
          </w:p>
        </w:tc>
        <w:tc>
          <w:tcPr>
            <w:tcW w:w="407" w:type="pct"/>
            <w:tcBorders>
              <w:top w:val="single" w:color="000000" w:sz="4" w:space="0"/>
              <w:left w:val="single" w:color="000000" w:sz="4" w:space="0"/>
              <w:bottom w:val="single" w:color="000000" w:sz="4" w:space="0"/>
              <w:right w:val="single" w:color="000000" w:sz="4" w:space="0"/>
            </w:tcBorders>
            <w:vAlign w:val="center"/>
          </w:tcPr>
          <w:p w14:paraId="0F31F2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w:t>
            </w:r>
          </w:p>
        </w:tc>
        <w:tc>
          <w:tcPr>
            <w:tcW w:w="267" w:type="pct"/>
            <w:tcBorders>
              <w:top w:val="single" w:color="000000" w:sz="4" w:space="0"/>
              <w:left w:val="single" w:color="000000" w:sz="4" w:space="0"/>
              <w:bottom w:val="single" w:color="000000" w:sz="4" w:space="0"/>
              <w:right w:val="single" w:color="000000" w:sz="4" w:space="0"/>
            </w:tcBorders>
            <w:vAlign w:val="center"/>
          </w:tcPr>
          <w:p w14:paraId="4DD558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套</w:t>
            </w:r>
          </w:p>
        </w:tc>
      </w:tr>
      <w:tr w14:paraId="15616625">
        <w:tblPrEx>
          <w:tblCellMar>
            <w:top w:w="0" w:type="dxa"/>
            <w:left w:w="108" w:type="dxa"/>
            <w:bottom w:w="0" w:type="dxa"/>
            <w:right w:w="108" w:type="dxa"/>
          </w:tblCellMar>
        </w:tblPrEx>
        <w:trPr>
          <w:trHeight w:val="401" w:hRule="atLeast"/>
        </w:trPr>
        <w:tc>
          <w:tcPr>
            <w:tcW w:w="267" w:type="pct"/>
            <w:tcBorders>
              <w:top w:val="single" w:color="000000" w:sz="4" w:space="0"/>
              <w:left w:val="single" w:color="000000" w:sz="4" w:space="0"/>
              <w:bottom w:val="single" w:color="000000" w:sz="4" w:space="0"/>
              <w:right w:val="single" w:color="000000" w:sz="4" w:space="0"/>
            </w:tcBorders>
            <w:vAlign w:val="center"/>
          </w:tcPr>
          <w:p w14:paraId="686D75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7</w:t>
            </w:r>
          </w:p>
        </w:tc>
        <w:tc>
          <w:tcPr>
            <w:tcW w:w="407" w:type="pct"/>
            <w:tcBorders>
              <w:top w:val="single" w:color="000000" w:sz="4" w:space="0"/>
              <w:left w:val="single" w:color="000000" w:sz="4" w:space="0"/>
              <w:bottom w:val="single" w:color="000000" w:sz="4" w:space="0"/>
              <w:right w:val="single" w:color="000000" w:sz="4" w:space="0"/>
            </w:tcBorders>
            <w:vAlign w:val="center"/>
          </w:tcPr>
          <w:p w14:paraId="46144C9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沉浸式主题场景</w:t>
            </w:r>
          </w:p>
        </w:tc>
        <w:tc>
          <w:tcPr>
            <w:tcW w:w="3649" w:type="pct"/>
            <w:tcBorders>
              <w:top w:val="single" w:color="000000" w:sz="4" w:space="0"/>
              <w:left w:val="single" w:color="000000" w:sz="4" w:space="0"/>
              <w:bottom w:val="single" w:color="000000" w:sz="4" w:space="0"/>
              <w:right w:val="single" w:color="000000" w:sz="4" w:space="0"/>
            </w:tcBorders>
            <w:vAlign w:val="center"/>
          </w:tcPr>
          <w:p w14:paraId="2783611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1、尺寸：不小于8000*100*600MM;</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2、材质：石膏板造型、灯带、墙布及亚克力；</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3、主题内容为介绍人工智能根基各维度的图文展示，须结合上述功能来设计展示，并与这些功能展示内容保持协调的外观风格。</w:t>
            </w:r>
          </w:p>
        </w:tc>
        <w:tc>
          <w:tcPr>
            <w:tcW w:w="407" w:type="pct"/>
            <w:tcBorders>
              <w:top w:val="single" w:color="000000" w:sz="4" w:space="0"/>
              <w:left w:val="single" w:color="000000" w:sz="4" w:space="0"/>
              <w:bottom w:val="single" w:color="000000" w:sz="4" w:space="0"/>
              <w:right w:val="single" w:color="000000" w:sz="4" w:space="0"/>
            </w:tcBorders>
            <w:vAlign w:val="center"/>
          </w:tcPr>
          <w:p w14:paraId="51DFFA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w:t>
            </w:r>
          </w:p>
        </w:tc>
        <w:tc>
          <w:tcPr>
            <w:tcW w:w="267" w:type="pct"/>
            <w:tcBorders>
              <w:top w:val="single" w:color="000000" w:sz="4" w:space="0"/>
              <w:left w:val="single" w:color="000000" w:sz="4" w:space="0"/>
              <w:bottom w:val="single" w:color="000000" w:sz="4" w:space="0"/>
              <w:right w:val="single" w:color="000000" w:sz="4" w:space="0"/>
            </w:tcBorders>
            <w:vAlign w:val="center"/>
          </w:tcPr>
          <w:p w14:paraId="5BA626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套</w:t>
            </w:r>
          </w:p>
        </w:tc>
      </w:tr>
      <w:tr w14:paraId="539128E8">
        <w:tblPrEx>
          <w:tblCellMar>
            <w:top w:w="0" w:type="dxa"/>
            <w:left w:w="108" w:type="dxa"/>
            <w:bottom w:w="0" w:type="dxa"/>
            <w:right w:w="108" w:type="dxa"/>
          </w:tblCellMar>
        </w:tblPrEx>
        <w:trPr>
          <w:trHeight w:val="401" w:hRule="atLeast"/>
        </w:trPr>
        <w:tc>
          <w:tcPr>
            <w:tcW w:w="267" w:type="pct"/>
            <w:tcBorders>
              <w:top w:val="single" w:color="000000" w:sz="4" w:space="0"/>
              <w:left w:val="single" w:color="000000" w:sz="4" w:space="0"/>
              <w:bottom w:val="single" w:color="000000" w:sz="4" w:space="0"/>
              <w:right w:val="single" w:color="000000" w:sz="4" w:space="0"/>
            </w:tcBorders>
            <w:vAlign w:val="center"/>
          </w:tcPr>
          <w:p w14:paraId="39DFBB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8</w:t>
            </w:r>
          </w:p>
        </w:tc>
        <w:tc>
          <w:tcPr>
            <w:tcW w:w="407" w:type="pct"/>
            <w:tcBorders>
              <w:top w:val="single" w:color="000000" w:sz="4" w:space="0"/>
              <w:left w:val="single" w:color="000000" w:sz="4" w:space="0"/>
              <w:bottom w:val="single" w:color="000000" w:sz="4" w:space="0"/>
              <w:right w:val="single" w:color="000000" w:sz="4" w:space="0"/>
            </w:tcBorders>
            <w:vAlign w:val="center"/>
          </w:tcPr>
          <w:p w14:paraId="7A8A09E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启梦主题展板</w:t>
            </w:r>
          </w:p>
        </w:tc>
        <w:tc>
          <w:tcPr>
            <w:tcW w:w="3649" w:type="pct"/>
            <w:tcBorders>
              <w:top w:val="single" w:color="000000" w:sz="4" w:space="0"/>
              <w:left w:val="single" w:color="000000" w:sz="4" w:space="0"/>
              <w:bottom w:val="single" w:color="000000" w:sz="4" w:space="0"/>
              <w:right w:val="single" w:color="000000" w:sz="4" w:space="0"/>
            </w:tcBorders>
            <w:vAlign w:val="center"/>
          </w:tcPr>
          <w:p w14:paraId="53F2247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1、尺寸：不小于2000*200*2400MM;</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2、材质：木工板、铝板、灯带、亚克力、高密度PVC可选；</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3、支持动态展示功能，可动态显示定制内容，显示尺寸不小于32寸；</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4、并包含不少于60米灯带（含型材）可嵌入地面；</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5、支持定制产品外观及颜色。</w:t>
            </w:r>
          </w:p>
        </w:tc>
        <w:tc>
          <w:tcPr>
            <w:tcW w:w="407" w:type="pct"/>
            <w:tcBorders>
              <w:top w:val="single" w:color="000000" w:sz="4" w:space="0"/>
              <w:left w:val="single" w:color="000000" w:sz="4" w:space="0"/>
              <w:bottom w:val="single" w:color="000000" w:sz="4" w:space="0"/>
              <w:right w:val="single" w:color="000000" w:sz="4" w:space="0"/>
            </w:tcBorders>
            <w:vAlign w:val="center"/>
          </w:tcPr>
          <w:p w14:paraId="06BC71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w:t>
            </w:r>
          </w:p>
        </w:tc>
        <w:tc>
          <w:tcPr>
            <w:tcW w:w="267" w:type="pct"/>
            <w:tcBorders>
              <w:top w:val="single" w:color="000000" w:sz="4" w:space="0"/>
              <w:left w:val="single" w:color="000000" w:sz="4" w:space="0"/>
              <w:bottom w:val="single" w:color="000000" w:sz="4" w:space="0"/>
              <w:right w:val="single" w:color="000000" w:sz="4" w:space="0"/>
            </w:tcBorders>
            <w:vAlign w:val="center"/>
          </w:tcPr>
          <w:p w14:paraId="7855B1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套</w:t>
            </w:r>
          </w:p>
        </w:tc>
      </w:tr>
      <w:tr w14:paraId="47535C63">
        <w:tblPrEx>
          <w:tblCellMar>
            <w:top w:w="0" w:type="dxa"/>
            <w:left w:w="108" w:type="dxa"/>
            <w:bottom w:w="0" w:type="dxa"/>
            <w:right w:w="108" w:type="dxa"/>
          </w:tblCellMar>
        </w:tblPrEx>
        <w:trPr>
          <w:trHeight w:val="401" w:hRule="atLeast"/>
        </w:trPr>
        <w:tc>
          <w:tcPr>
            <w:tcW w:w="267" w:type="pct"/>
            <w:tcBorders>
              <w:top w:val="single" w:color="000000" w:sz="4" w:space="0"/>
              <w:left w:val="single" w:color="000000" w:sz="4" w:space="0"/>
              <w:bottom w:val="single" w:color="000000" w:sz="4" w:space="0"/>
              <w:right w:val="single" w:color="000000" w:sz="4" w:space="0"/>
            </w:tcBorders>
            <w:vAlign w:val="center"/>
          </w:tcPr>
          <w:p w14:paraId="7EA48DDC">
            <w:pPr>
              <w:keepNext w:val="0"/>
              <w:keepLines w:val="0"/>
              <w:widowControl/>
              <w:suppressLineNumbers w:val="0"/>
              <w:spacing w:before="0" w:beforeAutospacing="0" w:after="0" w:afterAutospacing="0"/>
              <w:ind w:left="0" w:right="0"/>
              <w:rPr>
                <w:rFonts w:hint="eastAsia" w:ascii="宋体" w:hAnsi="宋体" w:eastAsia="宋体" w:cs="宋体"/>
                <w:b/>
                <w:bCs/>
                <w:color w:val="auto"/>
                <w:sz w:val="24"/>
                <w:szCs w:val="24"/>
              </w:rPr>
            </w:pPr>
          </w:p>
        </w:tc>
        <w:tc>
          <w:tcPr>
            <w:tcW w:w="407" w:type="pct"/>
            <w:tcBorders>
              <w:top w:val="single" w:color="000000" w:sz="4" w:space="0"/>
              <w:left w:val="single" w:color="000000" w:sz="4" w:space="0"/>
              <w:bottom w:val="single" w:color="000000" w:sz="4" w:space="0"/>
              <w:right w:val="single" w:color="000000" w:sz="4" w:space="0"/>
            </w:tcBorders>
            <w:vAlign w:val="center"/>
          </w:tcPr>
          <w:p w14:paraId="71DAEE87">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sz w:val="24"/>
                <w:szCs w:val="24"/>
              </w:rPr>
            </w:pPr>
          </w:p>
        </w:tc>
        <w:tc>
          <w:tcPr>
            <w:tcW w:w="3649" w:type="pct"/>
            <w:tcBorders>
              <w:top w:val="single" w:color="000000" w:sz="4" w:space="0"/>
              <w:left w:val="single" w:color="000000" w:sz="4" w:space="0"/>
              <w:bottom w:val="single" w:color="000000" w:sz="4" w:space="0"/>
              <w:right w:val="single" w:color="000000" w:sz="4" w:space="0"/>
            </w:tcBorders>
            <w:vAlign w:val="center"/>
          </w:tcPr>
          <w:p w14:paraId="3CDF5F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bidi="ar"/>
              </w:rPr>
              <w:t>智联竞技场</w:t>
            </w:r>
          </w:p>
        </w:tc>
        <w:tc>
          <w:tcPr>
            <w:tcW w:w="407" w:type="pct"/>
            <w:tcBorders>
              <w:top w:val="single" w:color="000000" w:sz="4" w:space="0"/>
              <w:left w:val="single" w:color="000000" w:sz="4" w:space="0"/>
              <w:bottom w:val="single" w:color="000000" w:sz="4" w:space="0"/>
              <w:right w:val="single" w:color="000000" w:sz="4" w:space="0"/>
            </w:tcBorders>
            <w:vAlign w:val="center"/>
          </w:tcPr>
          <w:p w14:paraId="5F60A1B5">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rPr>
            </w:pPr>
          </w:p>
        </w:tc>
        <w:tc>
          <w:tcPr>
            <w:tcW w:w="267" w:type="pct"/>
            <w:tcBorders>
              <w:top w:val="single" w:color="000000" w:sz="4" w:space="0"/>
              <w:left w:val="single" w:color="000000" w:sz="4" w:space="0"/>
              <w:bottom w:val="single" w:color="000000" w:sz="4" w:space="0"/>
              <w:right w:val="single" w:color="000000" w:sz="4" w:space="0"/>
            </w:tcBorders>
            <w:vAlign w:val="center"/>
          </w:tcPr>
          <w:p w14:paraId="31C508F1">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rPr>
            </w:pPr>
          </w:p>
        </w:tc>
      </w:tr>
      <w:tr w14:paraId="403F4706">
        <w:tblPrEx>
          <w:tblCellMar>
            <w:top w:w="0" w:type="dxa"/>
            <w:left w:w="108" w:type="dxa"/>
            <w:bottom w:w="0" w:type="dxa"/>
            <w:right w:w="108" w:type="dxa"/>
          </w:tblCellMar>
        </w:tblPrEx>
        <w:trPr>
          <w:trHeight w:val="401" w:hRule="atLeast"/>
        </w:trPr>
        <w:tc>
          <w:tcPr>
            <w:tcW w:w="267" w:type="pct"/>
            <w:tcBorders>
              <w:top w:val="single" w:color="000000" w:sz="4" w:space="0"/>
              <w:left w:val="single" w:color="000000" w:sz="4" w:space="0"/>
              <w:bottom w:val="single" w:color="000000" w:sz="4" w:space="0"/>
              <w:right w:val="single" w:color="000000" w:sz="4" w:space="0"/>
            </w:tcBorders>
            <w:vAlign w:val="center"/>
          </w:tcPr>
          <w:p w14:paraId="5CD787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w:t>
            </w:r>
          </w:p>
        </w:tc>
        <w:tc>
          <w:tcPr>
            <w:tcW w:w="407" w:type="pct"/>
            <w:tcBorders>
              <w:top w:val="single" w:color="000000" w:sz="4" w:space="0"/>
              <w:left w:val="single" w:color="000000" w:sz="4" w:space="0"/>
              <w:bottom w:val="single" w:color="000000" w:sz="4" w:space="0"/>
              <w:right w:val="single" w:color="000000" w:sz="4" w:space="0"/>
            </w:tcBorders>
            <w:vAlign w:val="center"/>
          </w:tcPr>
          <w:p w14:paraId="1636AED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学生操作台</w:t>
            </w:r>
          </w:p>
        </w:tc>
        <w:tc>
          <w:tcPr>
            <w:tcW w:w="3649" w:type="pct"/>
            <w:tcBorders>
              <w:top w:val="single" w:color="000000" w:sz="4" w:space="0"/>
              <w:left w:val="single" w:color="000000" w:sz="4" w:space="0"/>
              <w:bottom w:val="single" w:color="000000" w:sz="4" w:space="0"/>
              <w:right w:val="single" w:color="000000" w:sz="4" w:space="0"/>
            </w:tcBorders>
            <w:vAlign w:val="center"/>
          </w:tcPr>
          <w:p w14:paraId="74B1079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1.尺寸：长11000mm，高2000mm，深度600mm；</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2.材质：实木多层板；</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3.工艺：采用国家标准E1级板，厚度≥18mm,基材采用优质实木多层板，PVC直封边制作。整体结构下方操作台，中间洞洞板或软木，顶部展示格。钢木结构操作台，实木台面尺寸大于4800MM*550MM。中间部分木质、金属洞洞板、软木可选。</w:t>
            </w:r>
          </w:p>
        </w:tc>
        <w:tc>
          <w:tcPr>
            <w:tcW w:w="407" w:type="pct"/>
            <w:tcBorders>
              <w:top w:val="single" w:color="000000" w:sz="4" w:space="0"/>
              <w:left w:val="single" w:color="000000" w:sz="4" w:space="0"/>
              <w:bottom w:val="single" w:color="000000" w:sz="4" w:space="0"/>
              <w:right w:val="single" w:color="000000" w:sz="4" w:space="0"/>
            </w:tcBorders>
            <w:vAlign w:val="center"/>
          </w:tcPr>
          <w:p w14:paraId="5C2B60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w:t>
            </w:r>
          </w:p>
        </w:tc>
        <w:tc>
          <w:tcPr>
            <w:tcW w:w="267" w:type="pct"/>
            <w:tcBorders>
              <w:top w:val="single" w:color="000000" w:sz="4" w:space="0"/>
              <w:left w:val="single" w:color="000000" w:sz="4" w:space="0"/>
              <w:bottom w:val="single" w:color="000000" w:sz="4" w:space="0"/>
              <w:right w:val="single" w:color="000000" w:sz="4" w:space="0"/>
            </w:tcBorders>
            <w:vAlign w:val="center"/>
          </w:tcPr>
          <w:p w14:paraId="649242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套</w:t>
            </w:r>
          </w:p>
        </w:tc>
      </w:tr>
      <w:tr w14:paraId="031424B6">
        <w:tblPrEx>
          <w:tblCellMar>
            <w:top w:w="0" w:type="dxa"/>
            <w:left w:w="108" w:type="dxa"/>
            <w:bottom w:w="0" w:type="dxa"/>
            <w:right w:w="108" w:type="dxa"/>
          </w:tblCellMar>
        </w:tblPrEx>
        <w:trPr>
          <w:trHeight w:val="401" w:hRule="atLeast"/>
        </w:trPr>
        <w:tc>
          <w:tcPr>
            <w:tcW w:w="267" w:type="pct"/>
            <w:tcBorders>
              <w:top w:val="single" w:color="000000" w:sz="4" w:space="0"/>
              <w:left w:val="single" w:color="000000" w:sz="4" w:space="0"/>
              <w:bottom w:val="single" w:color="000000" w:sz="4" w:space="0"/>
              <w:right w:val="single" w:color="000000" w:sz="4" w:space="0"/>
            </w:tcBorders>
            <w:vAlign w:val="center"/>
          </w:tcPr>
          <w:p w14:paraId="5D6EC6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2</w:t>
            </w:r>
          </w:p>
        </w:tc>
        <w:tc>
          <w:tcPr>
            <w:tcW w:w="407" w:type="pct"/>
            <w:tcBorders>
              <w:top w:val="single" w:color="000000" w:sz="4" w:space="0"/>
              <w:left w:val="single" w:color="000000" w:sz="4" w:space="0"/>
              <w:bottom w:val="single" w:color="000000" w:sz="4" w:space="0"/>
              <w:right w:val="single" w:color="000000" w:sz="4" w:space="0"/>
            </w:tcBorders>
            <w:vAlign w:val="center"/>
          </w:tcPr>
          <w:p w14:paraId="3D51B0B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高速桌面3D打印机</w:t>
            </w:r>
          </w:p>
        </w:tc>
        <w:tc>
          <w:tcPr>
            <w:tcW w:w="3649" w:type="pct"/>
            <w:tcBorders>
              <w:top w:val="single" w:color="000000" w:sz="4" w:space="0"/>
              <w:left w:val="single" w:color="000000" w:sz="4" w:space="0"/>
              <w:bottom w:val="single" w:color="000000" w:sz="4" w:space="0"/>
              <w:right w:val="single" w:color="000000" w:sz="4" w:space="0"/>
            </w:tcBorders>
            <w:vAlign w:val="center"/>
          </w:tcPr>
          <w:p w14:paraId="3ADE43A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1、成型技术：熔融沉积成型；</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2、尺寸大小：外形尺寸不小于477*467*489mm；打印尺寸不小于:245*245*240mm；</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3、打印喷头：陶瓷片加热，多金属热端，硬化钢挤出机齿轮，齿轮比8.9：1，配备双金属喷嘴，喷嘴最高温度350 ℃，环形陶瓷加热，常温52s加热至220℃，配备42-48高温高速电机；</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4、热床：整型铝基板热床，热床最高温度120℃；最高腔室温度：60℃独立腔室加热；</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5、打印速度：250~600mm/s，加速度：20000mm/s²；</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6、支持耗材类型：PLA,ABS,ASA,PETG,TPU,PET-CF,PA12-CF,PC,UltraPA,Nylon等；</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7、传感器：支持断料检测、缠料检测、自动调平、振动补偿；</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8、电子设备：产品自带4.3英寸272*480 触摸屏；运动控制器:双核Cortex-M4；应用处理器:四核1.5GHz Cortex-A53;挤出机独立处理器:双核Cortex-MO+；支持WIFI，频段2.4GHz。</w:t>
            </w:r>
          </w:p>
        </w:tc>
        <w:tc>
          <w:tcPr>
            <w:tcW w:w="407" w:type="pct"/>
            <w:tcBorders>
              <w:top w:val="single" w:color="000000" w:sz="4" w:space="0"/>
              <w:left w:val="single" w:color="000000" w:sz="4" w:space="0"/>
              <w:bottom w:val="single" w:color="000000" w:sz="4" w:space="0"/>
              <w:right w:val="single" w:color="000000" w:sz="4" w:space="0"/>
            </w:tcBorders>
            <w:vAlign w:val="center"/>
          </w:tcPr>
          <w:p w14:paraId="0456E1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4</w:t>
            </w:r>
          </w:p>
        </w:tc>
        <w:tc>
          <w:tcPr>
            <w:tcW w:w="267" w:type="pct"/>
            <w:tcBorders>
              <w:top w:val="single" w:color="000000" w:sz="4" w:space="0"/>
              <w:left w:val="single" w:color="000000" w:sz="4" w:space="0"/>
              <w:bottom w:val="single" w:color="000000" w:sz="4" w:space="0"/>
              <w:right w:val="single" w:color="000000" w:sz="4" w:space="0"/>
            </w:tcBorders>
            <w:vAlign w:val="center"/>
          </w:tcPr>
          <w:p w14:paraId="02314C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台</w:t>
            </w:r>
          </w:p>
        </w:tc>
      </w:tr>
      <w:tr w14:paraId="1664E6F0">
        <w:tblPrEx>
          <w:tblCellMar>
            <w:top w:w="0" w:type="dxa"/>
            <w:left w:w="108" w:type="dxa"/>
            <w:bottom w:w="0" w:type="dxa"/>
            <w:right w:w="108" w:type="dxa"/>
          </w:tblCellMar>
        </w:tblPrEx>
        <w:trPr>
          <w:trHeight w:val="401" w:hRule="atLeast"/>
        </w:trPr>
        <w:tc>
          <w:tcPr>
            <w:tcW w:w="267" w:type="pct"/>
            <w:tcBorders>
              <w:top w:val="single" w:color="000000" w:sz="4" w:space="0"/>
              <w:left w:val="single" w:color="000000" w:sz="4" w:space="0"/>
              <w:bottom w:val="single" w:color="000000" w:sz="4" w:space="0"/>
              <w:right w:val="single" w:color="000000" w:sz="4" w:space="0"/>
            </w:tcBorders>
            <w:vAlign w:val="center"/>
          </w:tcPr>
          <w:p w14:paraId="153147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3</w:t>
            </w:r>
          </w:p>
        </w:tc>
        <w:tc>
          <w:tcPr>
            <w:tcW w:w="407" w:type="pct"/>
            <w:tcBorders>
              <w:top w:val="single" w:color="000000" w:sz="4" w:space="0"/>
              <w:left w:val="single" w:color="000000" w:sz="4" w:space="0"/>
              <w:bottom w:val="single" w:color="000000" w:sz="4" w:space="0"/>
              <w:right w:val="single" w:color="000000" w:sz="4" w:space="0"/>
            </w:tcBorders>
            <w:vAlign w:val="center"/>
          </w:tcPr>
          <w:p w14:paraId="45F23A9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3D打印耗材</w:t>
            </w:r>
          </w:p>
        </w:tc>
        <w:tc>
          <w:tcPr>
            <w:tcW w:w="3649" w:type="pct"/>
            <w:tcBorders>
              <w:top w:val="single" w:color="000000" w:sz="4" w:space="0"/>
              <w:left w:val="single" w:color="000000" w:sz="4" w:space="0"/>
              <w:bottom w:val="single" w:color="000000" w:sz="4" w:space="0"/>
              <w:right w:val="single" w:color="000000" w:sz="4" w:space="0"/>
            </w:tcBorders>
            <w:vAlign w:val="center"/>
          </w:tcPr>
          <w:p w14:paraId="10FB135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1.主材: PLA含量≥95%；</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2.打印丝净重：（不含料盘）1000g±2%；</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3.丝径（mm）：1.75±0.10；</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4.可生物降解,绿色环保。</w:t>
            </w:r>
          </w:p>
        </w:tc>
        <w:tc>
          <w:tcPr>
            <w:tcW w:w="407" w:type="pct"/>
            <w:tcBorders>
              <w:top w:val="single" w:color="000000" w:sz="4" w:space="0"/>
              <w:left w:val="single" w:color="000000" w:sz="4" w:space="0"/>
              <w:bottom w:val="single" w:color="000000" w:sz="4" w:space="0"/>
              <w:right w:val="single" w:color="000000" w:sz="4" w:space="0"/>
            </w:tcBorders>
            <w:vAlign w:val="center"/>
          </w:tcPr>
          <w:p w14:paraId="38F656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30</w:t>
            </w:r>
          </w:p>
        </w:tc>
        <w:tc>
          <w:tcPr>
            <w:tcW w:w="267" w:type="pct"/>
            <w:tcBorders>
              <w:top w:val="single" w:color="000000" w:sz="4" w:space="0"/>
              <w:left w:val="single" w:color="000000" w:sz="4" w:space="0"/>
              <w:bottom w:val="single" w:color="000000" w:sz="4" w:space="0"/>
              <w:right w:val="single" w:color="000000" w:sz="4" w:space="0"/>
            </w:tcBorders>
            <w:vAlign w:val="center"/>
          </w:tcPr>
          <w:p w14:paraId="2ADB0E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盘</w:t>
            </w:r>
          </w:p>
        </w:tc>
      </w:tr>
      <w:tr w14:paraId="12E2DD86">
        <w:tblPrEx>
          <w:tblCellMar>
            <w:top w:w="0" w:type="dxa"/>
            <w:left w:w="108" w:type="dxa"/>
            <w:bottom w:w="0" w:type="dxa"/>
            <w:right w:w="108" w:type="dxa"/>
          </w:tblCellMar>
        </w:tblPrEx>
        <w:trPr>
          <w:trHeight w:val="2425" w:hRule="atLeast"/>
        </w:trPr>
        <w:tc>
          <w:tcPr>
            <w:tcW w:w="267" w:type="pct"/>
            <w:tcBorders>
              <w:top w:val="single" w:color="000000" w:sz="4" w:space="0"/>
              <w:left w:val="single" w:color="000000" w:sz="4" w:space="0"/>
              <w:bottom w:val="single" w:color="000000" w:sz="4" w:space="0"/>
              <w:right w:val="single" w:color="000000" w:sz="4" w:space="0"/>
            </w:tcBorders>
            <w:vAlign w:val="center"/>
          </w:tcPr>
          <w:p w14:paraId="7C2DE6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4</w:t>
            </w:r>
          </w:p>
        </w:tc>
        <w:tc>
          <w:tcPr>
            <w:tcW w:w="407" w:type="pct"/>
            <w:tcBorders>
              <w:top w:val="single" w:color="000000" w:sz="4" w:space="0"/>
              <w:left w:val="single" w:color="000000" w:sz="4" w:space="0"/>
              <w:bottom w:val="single" w:color="000000" w:sz="4" w:space="0"/>
              <w:right w:val="single" w:color="000000" w:sz="4" w:space="0"/>
            </w:tcBorders>
            <w:vAlign w:val="center"/>
          </w:tcPr>
          <w:p w14:paraId="76B505F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桌面式激光切割机</w:t>
            </w:r>
          </w:p>
        </w:tc>
        <w:tc>
          <w:tcPr>
            <w:tcW w:w="3649" w:type="pct"/>
            <w:tcBorders>
              <w:top w:val="single" w:color="000000" w:sz="4" w:space="0"/>
              <w:left w:val="single" w:color="000000" w:sz="4" w:space="0"/>
              <w:bottom w:val="single" w:color="000000" w:sz="4" w:space="0"/>
              <w:right w:val="single" w:color="000000" w:sz="4" w:space="0"/>
            </w:tcBorders>
            <w:vAlign w:val="center"/>
          </w:tcPr>
          <w:p w14:paraId="44659785">
            <w:pPr>
              <w:keepNext w:val="0"/>
              <w:keepLines w:val="0"/>
              <w:widowControl/>
              <w:numPr>
                <w:ilvl w:val="0"/>
                <w:numId w:val="4"/>
              </w:numPr>
              <w:suppressLineNumbers w:val="0"/>
              <w:spacing w:before="0" w:beforeAutospacing="0" w:after="0" w:afterAutospacing="0"/>
              <w:ind w:left="0" w:right="0"/>
              <w:jc w:val="left"/>
              <w:textAlignment w:val="center"/>
              <w:rPr>
                <w:rStyle w:val="25"/>
                <w:rFonts w:hint="eastAsia" w:ascii="宋体" w:hAnsi="宋体" w:eastAsia="宋体" w:cs="宋体"/>
                <w:b w:val="0"/>
                <w:bCs w:val="0"/>
                <w:color w:val="auto"/>
                <w:sz w:val="24"/>
                <w:szCs w:val="24"/>
                <w:lang w:bidi="ar"/>
              </w:rPr>
            </w:pPr>
            <w:r>
              <w:rPr>
                <w:rStyle w:val="22"/>
                <w:rFonts w:hint="eastAsia" w:ascii="宋体" w:hAnsi="宋体" w:eastAsia="宋体" w:cs="宋体"/>
                <w:color w:val="auto"/>
                <w:sz w:val="24"/>
                <w:szCs w:val="24"/>
                <w:lang w:bidi="ar"/>
              </w:rPr>
              <w:t>产品尺寸：长*宽*高（mm）≤725*550*260</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2、加工幅面：长*宽（mm）≥500*300；加工高度可达42mm；</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3、整机功率：110-240V，50~60Hz；平均功率150W；</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4、运行速度及精度：雕刻速度可达1000mm/s；加工精度可达0.01mm；</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 xml:space="preserve">5、运动系统及工作平台：基于嵌入式的高性能多轴运动控制系统； </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6、加工模块类型与功率：标配10W蓝光激光模组，支持高性能的其他加工头快拆更换；</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7、激光头等级：波长455nm蓝光激光；光斑大小小于等于0.08mm；使用寿命不小于8000h；</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8、加工属性与能力：支持纸张、木材、塑料、皮革等多种耗材的雕刻与切割，支持金属打标，切割厚度不小于15mm（桐木板）；</w:t>
            </w:r>
            <w:r>
              <w:rPr>
                <w:rStyle w:val="22"/>
                <w:rFonts w:hint="eastAsia" w:ascii="宋体" w:hAnsi="宋体" w:eastAsia="宋体" w:cs="宋体"/>
                <w:color w:val="auto"/>
                <w:sz w:val="24"/>
                <w:szCs w:val="24"/>
                <w:lang w:bidi="ar"/>
              </w:rPr>
              <w:br w:type="textWrapping"/>
            </w:r>
            <w:r>
              <w:rPr>
                <w:rStyle w:val="25"/>
                <w:rFonts w:hint="eastAsia" w:ascii="宋体" w:hAnsi="宋体" w:eastAsia="宋体" w:cs="宋体"/>
                <w:color w:val="auto"/>
                <w:sz w:val="24"/>
                <w:szCs w:val="24"/>
                <w:lang w:bidi="ar"/>
              </w:rPr>
              <w:t>9、交互方式：设备内置LCD高清IPS液晶屏，智能触摸按键支持多元交互与控制；摇杆手柄支持离线端高分辨率灵敏微动（提供</w:t>
            </w:r>
            <w:r>
              <w:rPr>
                <w:rStyle w:val="25"/>
                <w:rFonts w:hint="eastAsia" w:ascii="宋体" w:hAnsi="宋体" w:eastAsia="宋体" w:cs="宋体"/>
                <w:color w:val="auto"/>
                <w:sz w:val="24"/>
                <w:szCs w:val="24"/>
                <w:lang w:eastAsia="zh-CN" w:bidi="ar"/>
              </w:rPr>
              <w:t>具有CMA资质同等有效的证明材料</w:t>
            </w:r>
            <w:r>
              <w:rPr>
                <w:rStyle w:val="25"/>
                <w:rFonts w:hint="eastAsia" w:ascii="宋体" w:hAnsi="宋体" w:eastAsia="宋体" w:cs="宋体"/>
                <w:color w:val="auto"/>
                <w:sz w:val="24"/>
                <w:szCs w:val="24"/>
                <w:lang w:bidi="ar"/>
              </w:rPr>
              <w:t>关键页复印件）；</w:t>
            </w:r>
            <w:r>
              <w:rPr>
                <w:rStyle w:val="27"/>
                <w:rFonts w:hint="eastAsia" w:ascii="宋体" w:hAnsi="宋体" w:eastAsia="宋体" w:cs="宋体"/>
                <w:color w:val="auto"/>
                <w:sz w:val="24"/>
                <w:szCs w:val="24"/>
                <w:lang w:bidi="ar"/>
              </w:rPr>
              <w:t xml:space="preserve"> </w:t>
            </w:r>
            <w:r>
              <w:rPr>
                <w:rStyle w:val="27"/>
                <w:rFonts w:hint="eastAsia" w:ascii="宋体" w:hAnsi="宋体" w:eastAsia="宋体" w:cs="宋体"/>
                <w:color w:val="auto"/>
                <w:sz w:val="24"/>
                <w:szCs w:val="24"/>
                <w:lang w:bidi="ar"/>
              </w:rPr>
              <w:br w:type="textWrapping"/>
            </w:r>
            <w:r>
              <w:rPr>
                <w:rStyle w:val="27"/>
                <w:rFonts w:hint="eastAsia" w:ascii="宋体" w:hAnsi="宋体" w:eastAsia="宋体" w:cs="宋体"/>
                <w:color w:val="auto"/>
                <w:sz w:val="24"/>
                <w:szCs w:val="24"/>
                <w:lang w:bidi="ar"/>
              </w:rPr>
              <w:t>10、操作方式：支持USB连接电脑在线加工；支持电脑端保存加工文件到SD卡进行离线加工；支持移动端通过Wifi连接设备远程加工；</w:t>
            </w:r>
            <w:r>
              <w:rPr>
                <w:rStyle w:val="27"/>
                <w:rFonts w:hint="eastAsia" w:ascii="宋体" w:hAnsi="宋体" w:eastAsia="宋体" w:cs="宋体"/>
                <w:color w:val="auto"/>
                <w:sz w:val="24"/>
                <w:szCs w:val="24"/>
                <w:lang w:bidi="ar"/>
              </w:rPr>
              <w:br w:type="textWrapping"/>
            </w:r>
            <w:r>
              <w:rPr>
                <w:rStyle w:val="25"/>
                <w:rFonts w:hint="eastAsia" w:ascii="宋体" w:hAnsi="宋体" w:eastAsia="宋体" w:cs="宋体"/>
                <w:color w:val="auto"/>
                <w:sz w:val="24"/>
                <w:szCs w:val="24"/>
                <w:lang w:bidi="ar"/>
              </w:rPr>
              <w:t>11、智能摄像系统：内置1600W像素智能高清广角摄像头，支持摄像头图像定位，支持摄像头拍照提取图像进行可视化加工（提供</w:t>
            </w:r>
            <w:r>
              <w:rPr>
                <w:rStyle w:val="25"/>
                <w:rFonts w:hint="eastAsia" w:ascii="宋体" w:hAnsi="宋体" w:eastAsia="宋体" w:cs="宋体"/>
                <w:color w:val="auto"/>
                <w:sz w:val="24"/>
                <w:szCs w:val="24"/>
                <w:lang w:eastAsia="zh-CN" w:bidi="ar"/>
              </w:rPr>
              <w:t>具有CMA资质同等有效的证明材料</w:t>
            </w:r>
            <w:r>
              <w:rPr>
                <w:rStyle w:val="25"/>
                <w:rFonts w:hint="eastAsia" w:ascii="宋体" w:hAnsi="宋体" w:eastAsia="宋体" w:cs="宋体"/>
                <w:color w:val="auto"/>
                <w:sz w:val="24"/>
                <w:szCs w:val="24"/>
                <w:lang w:bidi="ar"/>
              </w:rPr>
              <w:t>关键页复印件）；</w:t>
            </w:r>
            <w:r>
              <w:rPr>
                <w:rStyle w:val="27"/>
                <w:rFonts w:hint="eastAsia" w:ascii="宋体" w:hAnsi="宋体" w:eastAsia="宋体" w:cs="宋体"/>
                <w:color w:val="auto"/>
                <w:sz w:val="24"/>
                <w:szCs w:val="24"/>
                <w:lang w:bidi="ar"/>
              </w:rPr>
              <w:t xml:space="preserve"> </w:t>
            </w:r>
            <w:r>
              <w:rPr>
                <w:rStyle w:val="27"/>
                <w:rFonts w:hint="eastAsia" w:ascii="宋体" w:hAnsi="宋体" w:eastAsia="宋体" w:cs="宋体"/>
                <w:color w:val="auto"/>
                <w:sz w:val="24"/>
                <w:szCs w:val="24"/>
                <w:lang w:bidi="ar"/>
              </w:rPr>
              <w:br w:type="textWrapping"/>
            </w:r>
            <w:r>
              <w:rPr>
                <w:rStyle w:val="27"/>
                <w:rFonts w:hint="eastAsia" w:ascii="宋体" w:hAnsi="宋体" w:eastAsia="宋体" w:cs="宋体"/>
                <w:color w:val="auto"/>
                <w:sz w:val="24"/>
                <w:szCs w:val="24"/>
                <w:lang w:bidi="ar"/>
              </w:rPr>
              <w:t>12、自动吹气系统：自动吹气管路，可接吹气单元加工；支持高压气路外接；</w:t>
            </w:r>
            <w:r>
              <w:rPr>
                <w:rStyle w:val="27"/>
                <w:rFonts w:hint="eastAsia" w:ascii="宋体" w:hAnsi="宋体" w:eastAsia="宋体" w:cs="宋体"/>
                <w:color w:val="auto"/>
                <w:sz w:val="24"/>
                <w:szCs w:val="24"/>
                <w:lang w:bidi="ar"/>
              </w:rPr>
              <w:br w:type="textWrapping"/>
            </w:r>
            <w:r>
              <w:rPr>
                <w:rStyle w:val="27"/>
                <w:rFonts w:hint="eastAsia" w:ascii="宋体" w:hAnsi="宋体" w:eastAsia="宋体" w:cs="宋体"/>
                <w:color w:val="auto"/>
                <w:sz w:val="24"/>
                <w:szCs w:val="24"/>
                <w:lang w:bidi="ar"/>
              </w:rPr>
              <w:t>13、对焦方式：支持激光自动对焦、支持手动对焦，能实现激光焦距自动校准；</w:t>
            </w:r>
            <w:r>
              <w:rPr>
                <w:rStyle w:val="27"/>
                <w:rFonts w:hint="eastAsia" w:ascii="宋体" w:hAnsi="宋体" w:eastAsia="宋体" w:cs="宋体"/>
                <w:color w:val="auto"/>
                <w:sz w:val="24"/>
                <w:szCs w:val="24"/>
                <w:lang w:bidi="ar"/>
              </w:rPr>
              <w:br w:type="textWrapping"/>
            </w:r>
            <w:r>
              <w:rPr>
                <w:rStyle w:val="25"/>
                <w:rFonts w:hint="eastAsia" w:ascii="宋体" w:hAnsi="宋体" w:eastAsia="宋体" w:cs="宋体"/>
                <w:color w:val="auto"/>
                <w:sz w:val="24"/>
                <w:szCs w:val="24"/>
                <w:lang w:bidi="ar"/>
              </w:rPr>
              <w:t>14、多种安全传感器辅助：内置安全状态门智能检测系统、火焰传感器智能检测燃烧状态、三轴加速度传感器智能检测倾斜角、十字红点激光定位加工范围，支持急停操作（提供</w:t>
            </w:r>
            <w:r>
              <w:rPr>
                <w:rStyle w:val="25"/>
                <w:rFonts w:hint="eastAsia" w:ascii="宋体" w:hAnsi="宋体" w:eastAsia="宋体" w:cs="宋体"/>
                <w:color w:val="auto"/>
                <w:sz w:val="24"/>
                <w:szCs w:val="24"/>
                <w:lang w:eastAsia="zh-CN" w:bidi="ar"/>
              </w:rPr>
              <w:t>具有CMA资质同等有效的证明材料</w:t>
            </w:r>
            <w:r>
              <w:rPr>
                <w:rStyle w:val="25"/>
                <w:rFonts w:hint="eastAsia" w:ascii="宋体" w:hAnsi="宋体" w:eastAsia="宋体" w:cs="宋体"/>
                <w:color w:val="auto"/>
                <w:sz w:val="24"/>
                <w:szCs w:val="24"/>
                <w:lang w:bidi="ar"/>
              </w:rPr>
              <w:t>关键页复印件）。</w:t>
            </w:r>
          </w:p>
          <w:p w14:paraId="4A72ADEF">
            <w:pPr>
              <w:keepNext w:val="0"/>
              <w:keepLines w:val="0"/>
              <w:widowControl/>
              <w:suppressLineNumbers w:val="0"/>
              <w:spacing w:before="0" w:beforeAutospacing="0" w:after="0" w:afterAutospacing="0"/>
              <w:ind w:left="0" w:right="0"/>
              <w:jc w:val="left"/>
              <w:textAlignment w:val="center"/>
              <w:rPr>
                <w:rStyle w:val="27"/>
                <w:rFonts w:hint="eastAsia" w:ascii="宋体" w:hAnsi="宋体" w:eastAsia="宋体" w:cs="宋体"/>
                <w:color w:val="auto"/>
                <w:sz w:val="24"/>
                <w:szCs w:val="24"/>
                <w:lang w:bidi="ar"/>
              </w:rPr>
            </w:pPr>
            <w:r>
              <w:rPr>
                <w:rStyle w:val="27"/>
                <w:rFonts w:hint="eastAsia" w:ascii="宋体" w:hAnsi="宋体" w:eastAsia="宋体" w:cs="宋体"/>
                <w:color w:val="auto"/>
                <w:sz w:val="24"/>
                <w:szCs w:val="24"/>
                <w:lang w:bidi="ar"/>
              </w:rPr>
              <w:t>15、照明系统与显示状态灯：支持工作区全局照明，辅助拍照加工；屏幕指示加工状态与工作进程；</w:t>
            </w:r>
            <w:r>
              <w:rPr>
                <w:rStyle w:val="27"/>
                <w:rFonts w:hint="eastAsia" w:ascii="宋体" w:hAnsi="宋体" w:eastAsia="宋体" w:cs="宋体"/>
                <w:color w:val="auto"/>
                <w:sz w:val="24"/>
                <w:szCs w:val="24"/>
                <w:lang w:bidi="ar"/>
              </w:rPr>
              <w:br w:type="textWrapping"/>
            </w:r>
            <w:r>
              <w:rPr>
                <w:rStyle w:val="27"/>
                <w:rFonts w:hint="eastAsia" w:ascii="宋体" w:hAnsi="宋体" w:eastAsia="宋体" w:cs="宋体"/>
                <w:color w:val="auto"/>
                <w:sz w:val="24"/>
                <w:szCs w:val="24"/>
                <w:lang w:bidi="ar"/>
              </w:rPr>
              <w:t>16、配套软件：搭配轻量级激光软件，软件包括建模设计模块、仿真加工模块、控制加工模块模块，软件支持工作模式切换为激光模式、裁刀模式、画笔模式，软件内包含布尔运算、支持绘制多段线、贝塞尔曲线、支持偏置、矩形阵列、圆形阵列等图元编辑功能，支持图元对齐、镜像、支持一键造物功能，可以直接生成盒子模型等，快速实现建模设计造物等操作，支持摄像头定位，支持摄像头图像对齐与参数校准；软件支持旋转轴的设置，可以选择卡盘式或滚轴式旋转轴；</w:t>
            </w:r>
            <w:r>
              <w:rPr>
                <w:rStyle w:val="27"/>
                <w:rFonts w:hint="eastAsia" w:ascii="宋体" w:hAnsi="宋体" w:eastAsia="宋体" w:cs="宋体"/>
                <w:color w:val="auto"/>
                <w:sz w:val="24"/>
                <w:szCs w:val="24"/>
                <w:lang w:bidi="ar"/>
              </w:rPr>
              <w:br w:type="textWrapping"/>
            </w:r>
            <w:r>
              <w:rPr>
                <w:rStyle w:val="27"/>
                <w:rFonts w:hint="eastAsia" w:ascii="宋体" w:hAnsi="宋体" w:eastAsia="宋体" w:cs="宋体"/>
                <w:color w:val="auto"/>
                <w:sz w:val="24"/>
                <w:szCs w:val="24"/>
                <w:lang w:bidi="ar"/>
              </w:rPr>
              <w:t>17、扩展配套：</w:t>
            </w:r>
            <w:r>
              <w:rPr>
                <w:rStyle w:val="27"/>
                <w:rFonts w:hint="eastAsia" w:ascii="宋体" w:hAnsi="宋体" w:eastAsia="宋体" w:cs="宋体"/>
                <w:color w:val="auto"/>
                <w:sz w:val="24"/>
                <w:szCs w:val="24"/>
                <w:lang w:bidi="ar"/>
              </w:rPr>
              <w:br w:type="textWrapping"/>
            </w:r>
            <w:r>
              <w:rPr>
                <w:rStyle w:val="27"/>
                <w:rFonts w:hint="eastAsia" w:ascii="宋体" w:hAnsi="宋体" w:eastAsia="宋体" w:cs="宋体"/>
                <w:color w:val="auto"/>
                <w:sz w:val="24"/>
                <w:szCs w:val="24"/>
                <w:lang w:bidi="ar"/>
              </w:rPr>
              <w:t>17.1.旋转轴单元：</w:t>
            </w:r>
            <w:r>
              <w:rPr>
                <w:rStyle w:val="27"/>
                <w:rFonts w:hint="eastAsia" w:ascii="宋体" w:hAnsi="宋体" w:eastAsia="宋体" w:cs="宋体"/>
                <w:color w:val="auto"/>
                <w:sz w:val="24"/>
                <w:szCs w:val="24"/>
                <w:lang w:bidi="ar"/>
              </w:rPr>
              <w:br w:type="textWrapping"/>
            </w:r>
            <w:r>
              <w:rPr>
                <w:rStyle w:val="27"/>
                <w:rFonts w:hint="eastAsia" w:ascii="宋体" w:hAnsi="宋体" w:eastAsia="宋体" w:cs="宋体"/>
                <w:color w:val="auto"/>
                <w:sz w:val="24"/>
                <w:szCs w:val="24"/>
                <w:lang w:bidi="ar"/>
              </w:rPr>
              <w:t>（1）配套旋转轴单元长度尺寸为：320*140*105mm，</w:t>
            </w:r>
            <w:r>
              <w:rPr>
                <w:rStyle w:val="27"/>
                <w:rFonts w:hint="eastAsia" w:ascii="宋体" w:hAnsi="宋体" w:eastAsia="宋体" w:cs="宋体"/>
                <w:color w:val="auto"/>
                <w:sz w:val="24"/>
                <w:szCs w:val="24"/>
                <w:lang w:bidi="ar"/>
              </w:rPr>
              <w:br w:type="textWrapping"/>
            </w:r>
            <w:r>
              <w:rPr>
                <w:rStyle w:val="27"/>
                <w:rFonts w:hint="eastAsia" w:ascii="宋体" w:hAnsi="宋体" w:eastAsia="宋体" w:cs="宋体"/>
                <w:color w:val="auto"/>
                <w:sz w:val="24"/>
                <w:szCs w:val="24"/>
                <w:lang w:bidi="ar"/>
              </w:rPr>
              <w:t>（2）装夹尺寸：卡盘直径为50mm；卡盘能支持多种雕刻模式；支持物品加工尺寸为3mm-200mm；</w:t>
            </w:r>
            <w:r>
              <w:rPr>
                <w:rStyle w:val="27"/>
                <w:rFonts w:hint="eastAsia" w:ascii="宋体" w:hAnsi="宋体" w:eastAsia="宋体" w:cs="宋体"/>
                <w:color w:val="auto"/>
                <w:sz w:val="24"/>
                <w:szCs w:val="24"/>
                <w:lang w:bidi="ar"/>
              </w:rPr>
              <w:br w:type="textWrapping"/>
            </w:r>
            <w:r>
              <w:rPr>
                <w:rStyle w:val="27"/>
                <w:rFonts w:hint="eastAsia" w:ascii="宋体" w:hAnsi="宋体" w:eastAsia="宋体" w:cs="宋体"/>
                <w:color w:val="auto"/>
                <w:sz w:val="24"/>
                <w:szCs w:val="24"/>
                <w:lang w:bidi="ar"/>
              </w:rPr>
              <w:t>（3）驱动方式：基于精密步进同步带驱动，减速比为4：1；</w:t>
            </w:r>
            <w:r>
              <w:rPr>
                <w:rStyle w:val="27"/>
                <w:rFonts w:hint="eastAsia" w:ascii="宋体" w:hAnsi="宋体" w:eastAsia="宋体" w:cs="宋体"/>
                <w:color w:val="auto"/>
                <w:sz w:val="24"/>
                <w:szCs w:val="24"/>
                <w:lang w:bidi="ar"/>
              </w:rPr>
              <w:br w:type="textWrapping"/>
            </w:r>
            <w:r>
              <w:rPr>
                <w:rStyle w:val="27"/>
                <w:rFonts w:hint="eastAsia" w:ascii="宋体" w:hAnsi="宋体" w:eastAsia="宋体" w:cs="宋体"/>
                <w:color w:val="auto"/>
                <w:sz w:val="24"/>
                <w:szCs w:val="24"/>
                <w:lang w:bidi="ar"/>
              </w:rPr>
              <w:t>（4）快插式接头：快插式接头，方便快速与整机连接，使用方便；</w:t>
            </w:r>
            <w:r>
              <w:rPr>
                <w:rStyle w:val="27"/>
                <w:rFonts w:hint="eastAsia" w:ascii="宋体" w:hAnsi="宋体" w:eastAsia="宋体" w:cs="宋体"/>
                <w:color w:val="auto"/>
                <w:sz w:val="24"/>
                <w:szCs w:val="24"/>
                <w:lang w:bidi="ar"/>
              </w:rPr>
              <w:br w:type="textWrapping"/>
            </w:r>
            <w:r>
              <w:rPr>
                <w:rStyle w:val="27"/>
                <w:rFonts w:hint="eastAsia" w:ascii="宋体" w:hAnsi="宋体" w:eastAsia="宋体" w:cs="宋体"/>
                <w:color w:val="auto"/>
                <w:sz w:val="24"/>
                <w:szCs w:val="24"/>
                <w:lang w:bidi="ar"/>
              </w:rPr>
              <w:t>17.2.垫高底座单元：</w:t>
            </w:r>
            <w:r>
              <w:rPr>
                <w:rStyle w:val="27"/>
                <w:rFonts w:hint="eastAsia" w:ascii="宋体" w:hAnsi="宋体" w:eastAsia="宋体" w:cs="宋体"/>
                <w:color w:val="auto"/>
                <w:sz w:val="24"/>
                <w:szCs w:val="24"/>
                <w:lang w:bidi="ar"/>
              </w:rPr>
              <w:br w:type="textWrapping"/>
            </w:r>
            <w:r>
              <w:rPr>
                <w:rStyle w:val="27"/>
                <w:rFonts w:hint="eastAsia" w:ascii="宋体" w:hAnsi="宋体" w:eastAsia="宋体" w:cs="宋体"/>
                <w:color w:val="auto"/>
                <w:sz w:val="24"/>
                <w:szCs w:val="24"/>
                <w:lang w:bidi="ar"/>
              </w:rPr>
              <w:t>（1）垫高底座尺寸为：725*550mm，高度为180mm</w:t>
            </w:r>
            <w:r>
              <w:rPr>
                <w:rStyle w:val="27"/>
                <w:rFonts w:hint="eastAsia" w:ascii="宋体" w:hAnsi="宋体" w:eastAsia="宋体" w:cs="宋体"/>
                <w:color w:val="auto"/>
                <w:sz w:val="24"/>
                <w:szCs w:val="24"/>
                <w:lang w:bidi="ar"/>
              </w:rPr>
              <w:br w:type="textWrapping"/>
            </w:r>
            <w:r>
              <w:rPr>
                <w:rStyle w:val="27"/>
                <w:rFonts w:hint="eastAsia" w:ascii="宋体" w:hAnsi="宋体" w:eastAsia="宋体" w:cs="宋体"/>
                <w:color w:val="auto"/>
                <w:sz w:val="24"/>
                <w:szCs w:val="24"/>
                <w:lang w:bidi="ar"/>
              </w:rPr>
              <w:t>（2）垫高底座采用抽屉式风格布置台面，支持4层高度布置，平台布局高度兼容Z轴移动范围，可实现0-180mm高度全覆盖；</w:t>
            </w:r>
            <w:r>
              <w:rPr>
                <w:rStyle w:val="27"/>
                <w:rFonts w:hint="eastAsia" w:ascii="宋体" w:hAnsi="宋体" w:eastAsia="宋体" w:cs="宋体"/>
                <w:color w:val="auto"/>
                <w:sz w:val="24"/>
                <w:szCs w:val="24"/>
                <w:lang w:bidi="ar"/>
              </w:rPr>
              <w:br w:type="textWrapping"/>
            </w:r>
            <w:r>
              <w:rPr>
                <w:rStyle w:val="27"/>
                <w:rFonts w:hint="eastAsia" w:ascii="宋体" w:hAnsi="宋体" w:eastAsia="宋体" w:cs="宋体"/>
                <w:color w:val="auto"/>
                <w:sz w:val="24"/>
                <w:szCs w:val="24"/>
                <w:lang w:bidi="ar"/>
              </w:rPr>
              <w:t>（3）垫高底座采用密封设计，可实现烟雾净化吸尘内置；</w:t>
            </w:r>
            <w:r>
              <w:rPr>
                <w:rStyle w:val="27"/>
                <w:rFonts w:hint="eastAsia" w:ascii="宋体" w:hAnsi="宋体" w:eastAsia="宋体" w:cs="宋体"/>
                <w:color w:val="auto"/>
                <w:sz w:val="24"/>
                <w:szCs w:val="24"/>
                <w:lang w:bidi="ar"/>
              </w:rPr>
              <w:br w:type="textWrapping"/>
            </w:r>
            <w:r>
              <w:rPr>
                <w:rStyle w:val="27"/>
                <w:rFonts w:hint="eastAsia" w:ascii="宋体" w:hAnsi="宋体" w:eastAsia="宋体" w:cs="宋体"/>
                <w:color w:val="auto"/>
                <w:sz w:val="24"/>
                <w:szCs w:val="24"/>
                <w:lang w:bidi="ar"/>
              </w:rPr>
              <w:t>17.3.烟雾净化器：</w:t>
            </w:r>
            <w:r>
              <w:rPr>
                <w:rStyle w:val="27"/>
                <w:rFonts w:hint="eastAsia" w:ascii="宋体" w:hAnsi="宋体" w:eastAsia="宋体" w:cs="宋体"/>
                <w:color w:val="auto"/>
                <w:sz w:val="24"/>
                <w:szCs w:val="24"/>
                <w:lang w:bidi="ar"/>
              </w:rPr>
              <w:br w:type="textWrapping"/>
            </w:r>
            <w:r>
              <w:rPr>
                <w:rStyle w:val="27"/>
                <w:rFonts w:hint="eastAsia" w:ascii="宋体" w:hAnsi="宋体" w:eastAsia="宋体" w:cs="宋体"/>
                <w:color w:val="auto"/>
                <w:sz w:val="24"/>
                <w:szCs w:val="24"/>
                <w:lang w:bidi="ar"/>
              </w:rPr>
              <w:t>（1）净化器功率不小于200W，工作风压不少于3000PA，风量不小于350m3/h；整机密封静音，风噪小于60db。</w:t>
            </w:r>
            <w:r>
              <w:rPr>
                <w:rStyle w:val="27"/>
                <w:rFonts w:hint="eastAsia" w:ascii="宋体" w:hAnsi="宋体" w:eastAsia="宋体" w:cs="宋体"/>
                <w:color w:val="auto"/>
                <w:sz w:val="24"/>
                <w:szCs w:val="24"/>
                <w:lang w:bidi="ar"/>
              </w:rPr>
              <w:br w:type="textWrapping"/>
            </w:r>
            <w:r>
              <w:rPr>
                <w:rStyle w:val="27"/>
                <w:rFonts w:hint="eastAsia" w:ascii="宋体" w:hAnsi="宋体" w:eastAsia="宋体" w:cs="宋体"/>
                <w:color w:val="auto"/>
                <w:sz w:val="24"/>
                <w:szCs w:val="24"/>
                <w:lang w:bidi="ar"/>
              </w:rPr>
              <w:t>（2）滤芯采用三重滤网结构，通过初效滤芯、中效滤芯、高效滤芯三层结构实现加工后气体气味吸附，实现加工无异味，净化效果可达99.9%。</w:t>
            </w:r>
            <w:r>
              <w:rPr>
                <w:rStyle w:val="27"/>
                <w:rFonts w:hint="eastAsia" w:ascii="宋体" w:hAnsi="宋体" w:eastAsia="宋体" w:cs="宋体"/>
                <w:color w:val="auto"/>
                <w:sz w:val="24"/>
                <w:szCs w:val="24"/>
                <w:lang w:bidi="ar"/>
              </w:rPr>
              <w:br w:type="textWrapping"/>
            </w:r>
            <w:r>
              <w:rPr>
                <w:rStyle w:val="27"/>
                <w:rFonts w:hint="eastAsia" w:ascii="宋体" w:hAnsi="宋体" w:eastAsia="宋体" w:cs="宋体"/>
                <w:color w:val="auto"/>
                <w:sz w:val="24"/>
                <w:szCs w:val="24"/>
                <w:lang w:bidi="ar"/>
              </w:rPr>
              <w:t>（3）滤芯支持独立更换，更换方便，易处理。</w:t>
            </w:r>
            <w:r>
              <w:rPr>
                <w:rStyle w:val="27"/>
                <w:rFonts w:hint="eastAsia" w:ascii="宋体" w:hAnsi="宋体" w:eastAsia="宋体" w:cs="宋体"/>
                <w:color w:val="auto"/>
                <w:sz w:val="24"/>
                <w:szCs w:val="24"/>
                <w:lang w:bidi="ar"/>
              </w:rPr>
              <w:br w:type="textWrapping"/>
            </w:r>
            <w:r>
              <w:rPr>
                <w:rStyle w:val="27"/>
                <w:rFonts w:hint="eastAsia" w:ascii="宋体" w:hAnsi="宋体" w:eastAsia="宋体" w:cs="宋体"/>
                <w:color w:val="auto"/>
                <w:sz w:val="24"/>
                <w:szCs w:val="24"/>
                <w:lang w:bidi="ar"/>
              </w:rPr>
              <w:t>17.4.刻刀笔夹单元：</w:t>
            </w:r>
            <w:r>
              <w:rPr>
                <w:rStyle w:val="27"/>
                <w:rFonts w:hint="eastAsia" w:ascii="宋体" w:hAnsi="宋体" w:eastAsia="宋体" w:cs="宋体"/>
                <w:color w:val="auto"/>
                <w:sz w:val="24"/>
                <w:szCs w:val="24"/>
                <w:lang w:bidi="ar"/>
              </w:rPr>
              <w:br w:type="textWrapping"/>
            </w:r>
            <w:r>
              <w:rPr>
                <w:rStyle w:val="27"/>
                <w:rFonts w:hint="eastAsia" w:ascii="宋体" w:hAnsi="宋体" w:eastAsia="宋体" w:cs="宋体"/>
                <w:color w:val="auto"/>
                <w:sz w:val="24"/>
                <w:szCs w:val="24"/>
                <w:lang w:bidi="ar"/>
              </w:rPr>
              <w:t>（1）笔夹单元支持装夹笔单元加工，夹笔最大可支持20mm，支持自动提笔加工；</w:t>
            </w:r>
            <w:r>
              <w:rPr>
                <w:rStyle w:val="27"/>
                <w:rFonts w:hint="eastAsia" w:ascii="宋体" w:hAnsi="宋体" w:eastAsia="宋体" w:cs="宋体"/>
                <w:color w:val="auto"/>
                <w:sz w:val="24"/>
                <w:szCs w:val="24"/>
                <w:lang w:bidi="ar"/>
              </w:rPr>
              <w:br w:type="textWrapping"/>
            </w:r>
            <w:r>
              <w:rPr>
                <w:rStyle w:val="27"/>
                <w:rFonts w:hint="eastAsia" w:ascii="宋体" w:hAnsi="宋体" w:eastAsia="宋体" w:cs="宋体"/>
                <w:color w:val="auto"/>
                <w:sz w:val="24"/>
                <w:szCs w:val="24"/>
                <w:lang w:bidi="ar"/>
              </w:rPr>
              <w:t>（2）刻刀单元支持装夹刻刀加工，满足装夹30°、45°、60°雕刻刀；刻刀单元满足二级弹性伸缩刻刀，支持自定义加工柔性材料，加工深度刀切材料厚度最大可达1.5mm；</w:t>
            </w:r>
            <w:r>
              <w:rPr>
                <w:rStyle w:val="27"/>
                <w:rFonts w:hint="eastAsia" w:ascii="宋体" w:hAnsi="宋体" w:eastAsia="宋体" w:cs="宋体"/>
                <w:color w:val="auto"/>
                <w:sz w:val="24"/>
                <w:szCs w:val="24"/>
                <w:lang w:bidi="ar"/>
              </w:rPr>
              <w:br w:type="textWrapping"/>
            </w:r>
            <w:r>
              <w:rPr>
                <w:rStyle w:val="27"/>
                <w:rFonts w:hint="eastAsia" w:ascii="宋体" w:hAnsi="宋体" w:eastAsia="宋体" w:cs="宋体"/>
                <w:color w:val="auto"/>
                <w:sz w:val="24"/>
                <w:szCs w:val="24"/>
                <w:lang w:bidi="ar"/>
              </w:rPr>
              <w:t>（3）加工单元支持快拆式更换机头单元，无需另外接线；</w:t>
            </w:r>
            <w:r>
              <w:rPr>
                <w:rStyle w:val="27"/>
                <w:rFonts w:hint="eastAsia" w:ascii="宋体" w:hAnsi="宋体" w:eastAsia="宋体" w:cs="宋体"/>
                <w:color w:val="auto"/>
                <w:sz w:val="24"/>
                <w:szCs w:val="24"/>
                <w:lang w:bidi="ar"/>
              </w:rPr>
              <w:br w:type="textWrapping"/>
            </w:r>
            <w:r>
              <w:rPr>
                <w:rStyle w:val="27"/>
                <w:rFonts w:hint="eastAsia" w:ascii="宋体" w:hAnsi="宋体" w:eastAsia="宋体" w:cs="宋体"/>
                <w:color w:val="auto"/>
                <w:sz w:val="24"/>
                <w:szCs w:val="24"/>
                <w:lang w:bidi="ar"/>
              </w:rPr>
              <w:t>18、配套移动端APP：配套自研移动端激光软件，支持移动端加工和操作；；</w:t>
            </w:r>
          </w:p>
          <w:p w14:paraId="2F4FB0B2">
            <w:pPr>
              <w:keepNext w:val="0"/>
              <w:keepLines w:val="0"/>
              <w:widowControl/>
              <w:numPr>
                <w:ilvl w:val="0"/>
                <w:numId w:val="5"/>
              </w:numPr>
              <w:suppressLineNumbers w:val="0"/>
              <w:spacing w:before="0" w:beforeAutospacing="0" w:after="0" w:afterAutospacing="0"/>
              <w:ind w:left="0" w:right="0"/>
              <w:jc w:val="left"/>
              <w:textAlignment w:val="center"/>
              <w:rPr>
                <w:rStyle w:val="27"/>
                <w:rFonts w:hint="eastAsia" w:ascii="宋体" w:hAnsi="宋体" w:eastAsia="宋体" w:cs="宋体"/>
                <w:b/>
                <w:bCs/>
                <w:color w:val="auto"/>
                <w:sz w:val="24"/>
                <w:szCs w:val="24"/>
                <w:lang w:bidi="ar"/>
              </w:rPr>
            </w:pPr>
            <w:r>
              <w:rPr>
                <w:rStyle w:val="27"/>
                <w:rFonts w:hint="eastAsia" w:ascii="宋体" w:hAnsi="宋体" w:eastAsia="宋体" w:cs="宋体"/>
                <w:b/>
                <w:bCs/>
                <w:color w:val="auto"/>
                <w:sz w:val="24"/>
                <w:szCs w:val="24"/>
                <w:lang w:bidi="ar"/>
              </w:rPr>
              <w:t>滚轮/摇杆控制系统：滚轮滚动可以控制z轴上下移动，按压滚轮可以实现z轴对焦操作；摇杆左右可控制x轴方向左右移动以及切换屏幕界面；摇杆上下移动可以控制y轴方向上下移动以及选择加工文件</w:t>
            </w:r>
            <w:r>
              <w:rPr>
                <w:rStyle w:val="24"/>
                <w:rFonts w:hint="eastAsia" w:ascii="宋体" w:hAnsi="宋体" w:eastAsia="宋体" w:cs="宋体"/>
                <w:b/>
                <w:bCs/>
                <w:color w:val="auto"/>
                <w:sz w:val="24"/>
                <w:szCs w:val="24"/>
                <w:lang w:bidi="ar"/>
              </w:rPr>
              <w:t>（根据提供的演示内容进行评审，响应时不作偏离评审）。</w:t>
            </w:r>
          </w:p>
          <w:p w14:paraId="226CD40A">
            <w:pPr>
              <w:keepNext w:val="0"/>
              <w:keepLines w:val="0"/>
              <w:widowControl/>
              <w:numPr>
                <w:ilvl w:val="0"/>
                <w:numId w:val="5"/>
              </w:numPr>
              <w:suppressLineNumbers w:val="0"/>
              <w:spacing w:before="0" w:beforeAutospacing="0" w:after="0" w:afterAutospacing="0"/>
              <w:ind w:left="0" w:right="0"/>
              <w:jc w:val="left"/>
              <w:textAlignment w:val="center"/>
              <w:rPr>
                <w:rFonts w:hint="eastAsia" w:ascii="宋体" w:hAnsi="宋体" w:eastAsia="宋体" w:cs="宋体"/>
                <w:color w:val="auto"/>
                <w:sz w:val="24"/>
                <w:szCs w:val="24"/>
              </w:rPr>
            </w:pPr>
            <w:r>
              <w:rPr>
                <w:rStyle w:val="27"/>
                <w:rFonts w:hint="eastAsia" w:ascii="宋体" w:hAnsi="宋体" w:eastAsia="宋体" w:cs="宋体"/>
                <w:color w:val="auto"/>
                <w:sz w:val="24"/>
                <w:szCs w:val="24"/>
                <w:lang w:bidi="ar"/>
              </w:rPr>
              <w:t>便携式快拆单元：机头拆装更换采用POGOPIN探针方案，转动旋钮轻松实现便捷快拆。多元激光单元、裁刀单元、画笔加工单元任意切换。</w:t>
            </w:r>
            <w:r>
              <w:rPr>
                <w:rStyle w:val="27"/>
                <w:rFonts w:hint="eastAsia" w:ascii="宋体" w:hAnsi="宋体" w:eastAsia="宋体" w:cs="宋体"/>
                <w:color w:val="auto"/>
                <w:sz w:val="24"/>
                <w:szCs w:val="24"/>
                <w:lang w:bidi="ar"/>
              </w:rPr>
              <w:br w:type="textWrapping"/>
            </w:r>
            <w:r>
              <w:rPr>
                <w:rStyle w:val="27"/>
                <w:rFonts w:hint="eastAsia" w:ascii="宋体" w:hAnsi="宋体" w:eastAsia="宋体" w:cs="宋体"/>
                <w:color w:val="auto"/>
                <w:sz w:val="24"/>
                <w:szCs w:val="24"/>
                <w:lang w:bidi="ar"/>
              </w:rPr>
              <w:t>21、配套课程与教学资源：网上教学资源库，拥有海量教学资源。配备操作入门教学课程，；课程包括且不限于：认识激光、3D动物制作、动漫大集合、木纹眼镜的制作、笔筒的制作、手绘勋章的制作、木艺花盆的制作、激光定制画、激光名片的制作、大作品骰子、世界地图、动物拼图、衍纸军徽、百美图冰箱贴、红船立体剪纸、非遗纸雕、龙珠纸雕灯、创意卫衣的制作等课程内容。</w:t>
            </w:r>
          </w:p>
        </w:tc>
        <w:tc>
          <w:tcPr>
            <w:tcW w:w="407" w:type="pct"/>
            <w:tcBorders>
              <w:top w:val="single" w:color="000000" w:sz="4" w:space="0"/>
              <w:left w:val="single" w:color="000000" w:sz="4" w:space="0"/>
              <w:bottom w:val="single" w:color="000000" w:sz="4" w:space="0"/>
              <w:right w:val="single" w:color="000000" w:sz="4" w:space="0"/>
            </w:tcBorders>
            <w:vAlign w:val="center"/>
          </w:tcPr>
          <w:p w14:paraId="14E3AF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w:t>
            </w:r>
          </w:p>
        </w:tc>
        <w:tc>
          <w:tcPr>
            <w:tcW w:w="267" w:type="pct"/>
            <w:tcBorders>
              <w:top w:val="single" w:color="000000" w:sz="4" w:space="0"/>
              <w:left w:val="single" w:color="000000" w:sz="4" w:space="0"/>
              <w:bottom w:val="single" w:color="000000" w:sz="4" w:space="0"/>
              <w:right w:val="single" w:color="000000" w:sz="4" w:space="0"/>
            </w:tcBorders>
            <w:vAlign w:val="center"/>
          </w:tcPr>
          <w:p w14:paraId="08F09D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套</w:t>
            </w:r>
          </w:p>
        </w:tc>
      </w:tr>
      <w:tr w14:paraId="47BE4B8C">
        <w:tblPrEx>
          <w:tblCellMar>
            <w:top w:w="0" w:type="dxa"/>
            <w:left w:w="108" w:type="dxa"/>
            <w:bottom w:w="0" w:type="dxa"/>
            <w:right w:w="108" w:type="dxa"/>
          </w:tblCellMar>
        </w:tblPrEx>
        <w:trPr>
          <w:trHeight w:val="401" w:hRule="atLeast"/>
        </w:trPr>
        <w:tc>
          <w:tcPr>
            <w:tcW w:w="267" w:type="pct"/>
            <w:tcBorders>
              <w:top w:val="single" w:color="000000" w:sz="4" w:space="0"/>
              <w:left w:val="single" w:color="000000" w:sz="4" w:space="0"/>
              <w:bottom w:val="single" w:color="000000" w:sz="4" w:space="0"/>
              <w:right w:val="single" w:color="000000" w:sz="4" w:space="0"/>
            </w:tcBorders>
            <w:vAlign w:val="center"/>
          </w:tcPr>
          <w:p w14:paraId="537739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5</w:t>
            </w:r>
          </w:p>
        </w:tc>
        <w:tc>
          <w:tcPr>
            <w:tcW w:w="407" w:type="pct"/>
            <w:tcBorders>
              <w:top w:val="single" w:color="000000" w:sz="4" w:space="0"/>
              <w:left w:val="single" w:color="000000" w:sz="4" w:space="0"/>
              <w:bottom w:val="single" w:color="000000" w:sz="4" w:space="0"/>
              <w:right w:val="single" w:color="000000" w:sz="4" w:space="0"/>
            </w:tcBorders>
            <w:vAlign w:val="center"/>
          </w:tcPr>
          <w:p w14:paraId="61C56F3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桌面激光切割耗材包</w:t>
            </w:r>
          </w:p>
        </w:tc>
        <w:tc>
          <w:tcPr>
            <w:tcW w:w="3649" w:type="pct"/>
            <w:tcBorders>
              <w:top w:val="single" w:color="000000" w:sz="4" w:space="0"/>
              <w:left w:val="single" w:color="000000" w:sz="4" w:space="0"/>
              <w:bottom w:val="single" w:color="000000" w:sz="4" w:space="0"/>
              <w:right w:val="single" w:color="000000" w:sz="4" w:space="0"/>
            </w:tcBorders>
            <w:vAlign w:val="center"/>
          </w:tcPr>
          <w:p w14:paraId="22738C9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1.椴木板尺寸：3mm*210*300  共25件</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2.椴木板尺寸：5mm*210*300 共10件</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3.奥松板尺寸：3mm*210*300 共25件</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4.奥松板尺寸：5mm*210*300 共10件</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5.牛皮纸尺寸：0.5mm*210*297 共20件</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6.瓦楞纸尺寸：3mm*200*300 共30件</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7.瓦楞纸尺寸：6mm*200*300 共10件</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8.榉木板尺寸：3mm*100*200 共4件</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9.透明亚克力尺寸：3mm*200*275 共4件</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合计耗材数量超过120件</w:t>
            </w:r>
          </w:p>
        </w:tc>
        <w:tc>
          <w:tcPr>
            <w:tcW w:w="407" w:type="pct"/>
            <w:tcBorders>
              <w:top w:val="single" w:color="000000" w:sz="4" w:space="0"/>
              <w:left w:val="single" w:color="000000" w:sz="4" w:space="0"/>
              <w:bottom w:val="single" w:color="000000" w:sz="4" w:space="0"/>
              <w:right w:val="single" w:color="000000" w:sz="4" w:space="0"/>
            </w:tcBorders>
            <w:vAlign w:val="center"/>
          </w:tcPr>
          <w:p w14:paraId="37C966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4</w:t>
            </w:r>
          </w:p>
        </w:tc>
        <w:tc>
          <w:tcPr>
            <w:tcW w:w="267" w:type="pct"/>
            <w:tcBorders>
              <w:top w:val="single" w:color="000000" w:sz="4" w:space="0"/>
              <w:left w:val="single" w:color="000000" w:sz="4" w:space="0"/>
              <w:bottom w:val="single" w:color="000000" w:sz="4" w:space="0"/>
              <w:right w:val="single" w:color="000000" w:sz="4" w:space="0"/>
            </w:tcBorders>
            <w:vAlign w:val="center"/>
          </w:tcPr>
          <w:p w14:paraId="498B37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套</w:t>
            </w:r>
          </w:p>
        </w:tc>
      </w:tr>
      <w:tr w14:paraId="103B04C9">
        <w:tblPrEx>
          <w:tblCellMar>
            <w:top w:w="0" w:type="dxa"/>
            <w:left w:w="108" w:type="dxa"/>
            <w:bottom w:w="0" w:type="dxa"/>
            <w:right w:w="108" w:type="dxa"/>
          </w:tblCellMar>
        </w:tblPrEx>
        <w:trPr>
          <w:trHeight w:val="401" w:hRule="atLeast"/>
        </w:trPr>
        <w:tc>
          <w:tcPr>
            <w:tcW w:w="267" w:type="pct"/>
            <w:tcBorders>
              <w:top w:val="single" w:color="000000" w:sz="4" w:space="0"/>
              <w:left w:val="single" w:color="000000" w:sz="4" w:space="0"/>
              <w:bottom w:val="single" w:color="000000" w:sz="4" w:space="0"/>
              <w:right w:val="single" w:color="000000" w:sz="4" w:space="0"/>
            </w:tcBorders>
            <w:vAlign w:val="center"/>
          </w:tcPr>
          <w:p w14:paraId="6BEBD4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6</w:t>
            </w:r>
          </w:p>
        </w:tc>
        <w:tc>
          <w:tcPr>
            <w:tcW w:w="407" w:type="pct"/>
            <w:tcBorders>
              <w:top w:val="single" w:color="000000" w:sz="4" w:space="0"/>
              <w:left w:val="single" w:color="000000" w:sz="4" w:space="0"/>
              <w:bottom w:val="single" w:color="000000" w:sz="4" w:space="0"/>
              <w:right w:val="single" w:color="000000" w:sz="4" w:space="0"/>
            </w:tcBorders>
            <w:vAlign w:val="center"/>
          </w:tcPr>
          <w:p w14:paraId="430F84E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立式激光切割机</w:t>
            </w:r>
          </w:p>
        </w:tc>
        <w:tc>
          <w:tcPr>
            <w:tcW w:w="3649" w:type="pct"/>
            <w:tcBorders>
              <w:top w:val="single" w:color="000000" w:sz="4" w:space="0"/>
              <w:left w:val="single" w:color="000000" w:sz="4" w:space="0"/>
              <w:bottom w:val="single" w:color="000000" w:sz="4" w:space="0"/>
              <w:right w:val="single" w:color="000000" w:sz="4" w:space="0"/>
            </w:tcBorders>
            <w:vAlign w:val="center"/>
          </w:tcPr>
          <w:p w14:paraId="11DC7C0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1、外形尺寸：1580MM×980MM×980MM（±10MM）；</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2、工作面积：600MM*900MM；</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3、软件：激光切割专用软件；</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4、激光功率：100W；</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5、平台升降：21CM高精密丝杆升降（加粗）（电动升降）；</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6、电机：高速静音电机；</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7、激光头：非金属切割头；</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8、制冷系统：工业水冷机支持256色分成输出；</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9、激光分辨率：10000dpi；</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10、定位精度：0.01mm；</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11、切割速度：（mm/s） 0-36000mm/min（可调）；</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12、工作温度：5-35℃；</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13、电源标准：220V±10%，50/60Hz；</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14、总功率：1500w；</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15、支持图形格式：专用绘图软件BMP/PLT/AI/CDR/DXF/jpg等；</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16、机组重量：不低于120KG（±1KG）；</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17、断水保护：冷水机未开，开机警报；</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18、钣金颜色：蓝白可选；</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19、安全系统：电流表/工作指示灯/开盖保护；</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20、除烟系统：含带抽烟净化器；</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21、激光头吹气：切割同步阻燃吹气功能；</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22、定位：红光预览定位功能；</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23、最小成型文字：汉字2mm，英文1mm；</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24、附带辅助教学材料：专用数据模型+教程素材包，教程培训包，课程培训包；</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25、附件：激光切割专用软件+定制抽烟净化器，工业循环冷水箱，U盘，排烟管，排烟器，数据线，定位角，焦距尺，内六角，工具箱，电磁气泵，全套配齐。</w:t>
            </w:r>
          </w:p>
        </w:tc>
        <w:tc>
          <w:tcPr>
            <w:tcW w:w="407" w:type="pct"/>
            <w:tcBorders>
              <w:top w:val="single" w:color="000000" w:sz="4" w:space="0"/>
              <w:left w:val="single" w:color="000000" w:sz="4" w:space="0"/>
              <w:bottom w:val="single" w:color="000000" w:sz="4" w:space="0"/>
              <w:right w:val="single" w:color="000000" w:sz="4" w:space="0"/>
            </w:tcBorders>
            <w:vAlign w:val="center"/>
          </w:tcPr>
          <w:p w14:paraId="7CF950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w:t>
            </w:r>
          </w:p>
        </w:tc>
        <w:tc>
          <w:tcPr>
            <w:tcW w:w="267" w:type="pct"/>
            <w:tcBorders>
              <w:top w:val="single" w:color="000000" w:sz="4" w:space="0"/>
              <w:left w:val="single" w:color="000000" w:sz="4" w:space="0"/>
              <w:bottom w:val="single" w:color="000000" w:sz="4" w:space="0"/>
              <w:right w:val="single" w:color="000000" w:sz="4" w:space="0"/>
            </w:tcBorders>
            <w:vAlign w:val="center"/>
          </w:tcPr>
          <w:p w14:paraId="0E6D50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套</w:t>
            </w:r>
          </w:p>
        </w:tc>
      </w:tr>
      <w:tr w14:paraId="144B8658">
        <w:tblPrEx>
          <w:tblCellMar>
            <w:top w:w="0" w:type="dxa"/>
            <w:left w:w="108" w:type="dxa"/>
            <w:bottom w:w="0" w:type="dxa"/>
            <w:right w:w="108" w:type="dxa"/>
          </w:tblCellMar>
        </w:tblPrEx>
        <w:trPr>
          <w:trHeight w:val="401" w:hRule="atLeast"/>
        </w:trPr>
        <w:tc>
          <w:tcPr>
            <w:tcW w:w="267" w:type="pct"/>
            <w:tcBorders>
              <w:top w:val="single" w:color="000000" w:sz="4" w:space="0"/>
              <w:left w:val="single" w:color="000000" w:sz="4" w:space="0"/>
              <w:bottom w:val="single" w:color="000000" w:sz="4" w:space="0"/>
              <w:right w:val="single" w:color="000000" w:sz="4" w:space="0"/>
            </w:tcBorders>
            <w:vAlign w:val="center"/>
          </w:tcPr>
          <w:p w14:paraId="698667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7</w:t>
            </w:r>
          </w:p>
        </w:tc>
        <w:tc>
          <w:tcPr>
            <w:tcW w:w="407" w:type="pct"/>
            <w:tcBorders>
              <w:top w:val="single" w:color="000000" w:sz="4" w:space="0"/>
              <w:left w:val="single" w:color="000000" w:sz="4" w:space="0"/>
              <w:bottom w:val="single" w:color="000000" w:sz="4" w:space="0"/>
              <w:right w:val="single" w:color="000000" w:sz="4" w:space="0"/>
            </w:tcBorders>
            <w:vAlign w:val="center"/>
          </w:tcPr>
          <w:p w14:paraId="25BE61A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学生工具箱</w:t>
            </w:r>
          </w:p>
        </w:tc>
        <w:tc>
          <w:tcPr>
            <w:tcW w:w="3649" w:type="pct"/>
            <w:tcBorders>
              <w:top w:val="single" w:color="000000" w:sz="4" w:space="0"/>
              <w:left w:val="single" w:color="000000" w:sz="4" w:space="0"/>
              <w:bottom w:val="single" w:color="000000" w:sz="4" w:space="0"/>
              <w:right w:val="single" w:color="000000" w:sz="4" w:space="0"/>
            </w:tcBorders>
            <w:vAlign w:val="center"/>
          </w:tcPr>
          <w:p w14:paraId="390A4CF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包含以下工具：</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螺丝刀套件、8寸活扳手、内六角扳手套件、锉刀套件4mm什锦锉、中号螺丝刀（十字）、中号螺丝刀（一字）、焊台（自动恒温）、焊锡丝、松香、热熔胶10根、尖头钳、老虎钳、斜口钳、鸭嘴型剥线钳、护目镜、手套、大号裁纸刀、大头剪、大号钢锯、小号韩锯、羊角锤、卷尺、钢条尺30cm、游标卡尺、台钳（铸铁）、面包板、杜邦线、鳄鱼夹线、各种螺丝、螺栓、螺帽、焊台垫</w:t>
            </w:r>
          </w:p>
        </w:tc>
        <w:tc>
          <w:tcPr>
            <w:tcW w:w="407" w:type="pct"/>
            <w:tcBorders>
              <w:top w:val="single" w:color="000000" w:sz="4" w:space="0"/>
              <w:left w:val="single" w:color="000000" w:sz="4" w:space="0"/>
              <w:bottom w:val="single" w:color="000000" w:sz="4" w:space="0"/>
              <w:right w:val="single" w:color="000000" w:sz="4" w:space="0"/>
            </w:tcBorders>
            <w:vAlign w:val="center"/>
          </w:tcPr>
          <w:p w14:paraId="7F5B66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20</w:t>
            </w:r>
          </w:p>
        </w:tc>
        <w:tc>
          <w:tcPr>
            <w:tcW w:w="267" w:type="pct"/>
            <w:tcBorders>
              <w:top w:val="single" w:color="000000" w:sz="4" w:space="0"/>
              <w:left w:val="single" w:color="000000" w:sz="4" w:space="0"/>
              <w:bottom w:val="single" w:color="000000" w:sz="4" w:space="0"/>
              <w:right w:val="single" w:color="000000" w:sz="4" w:space="0"/>
            </w:tcBorders>
            <w:vAlign w:val="center"/>
          </w:tcPr>
          <w:p w14:paraId="4A131E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套</w:t>
            </w:r>
          </w:p>
        </w:tc>
      </w:tr>
      <w:tr w14:paraId="77EEDCAB">
        <w:tblPrEx>
          <w:tblCellMar>
            <w:top w:w="0" w:type="dxa"/>
            <w:left w:w="108" w:type="dxa"/>
            <w:bottom w:w="0" w:type="dxa"/>
            <w:right w:w="108" w:type="dxa"/>
          </w:tblCellMar>
        </w:tblPrEx>
        <w:trPr>
          <w:trHeight w:val="401" w:hRule="atLeast"/>
        </w:trPr>
        <w:tc>
          <w:tcPr>
            <w:tcW w:w="267" w:type="pct"/>
            <w:tcBorders>
              <w:top w:val="single" w:color="000000" w:sz="4" w:space="0"/>
              <w:left w:val="single" w:color="000000" w:sz="4" w:space="0"/>
              <w:bottom w:val="single" w:color="000000" w:sz="4" w:space="0"/>
              <w:right w:val="single" w:color="000000" w:sz="4" w:space="0"/>
            </w:tcBorders>
            <w:vAlign w:val="center"/>
          </w:tcPr>
          <w:p w14:paraId="3CBE9C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8</w:t>
            </w:r>
          </w:p>
        </w:tc>
        <w:tc>
          <w:tcPr>
            <w:tcW w:w="407" w:type="pct"/>
            <w:tcBorders>
              <w:top w:val="single" w:color="000000" w:sz="4" w:space="0"/>
              <w:left w:val="single" w:color="000000" w:sz="4" w:space="0"/>
              <w:bottom w:val="single" w:color="000000" w:sz="4" w:space="0"/>
              <w:right w:val="single" w:color="000000" w:sz="4" w:space="0"/>
            </w:tcBorders>
            <w:vAlign w:val="center"/>
          </w:tcPr>
          <w:p w14:paraId="387A495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边台</w:t>
            </w:r>
          </w:p>
        </w:tc>
        <w:tc>
          <w:tcPr>
            <w:tcW w:w="3649" w:type="pct"/>
            <w:tcBorders>
              <w:top w:val="single" w:color="000000" w:sz="4" w:space="0"/>
              <w:left w:val="single" w:color="000000" w:sz="4" w:space="0"/>
              <w:bottom w:val="single" w:color="000000" w:sz="4" w:space="0"/>
              <w:right w:val="single" w:color="000000" w:sz="4" w:space="0"/>
            </w:tcBorders>
            <w:vAlign w:val="center"/>
          </w:tcPr>
          <w:p w14:paraId="28A6C84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1、尺寸：长度3000mm（±10mm），宽度1000mm（±10mm），高度800mm（±10mm）；</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2、材质：整体采用E0级别环保实木多层板及相关优质五金件；</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3、板材颜色可根据客户需求定制。</w:t>
            </w:r>
          </w:p>
        </w:tc>
        <w:tc>
          <w:tcPr>
            <w:tcW w:w="407" w:type="pct"/>
            <w:tcBorders>
              <w:top w:val="single" w:color="000000" w:sz="4" w:space="0"/>
              <w:left w:val="single" w:color="000000" w:sz="4" w:space="0"/>
              <w:bottom w:val="single" w:color="000000" w:sz="4" w:space="0"/>
              <w:right w:val="single" w:color="000000" w:sz="4" w:space="0"/>
            </w:tcBorders>
            <w:vAlign w:val="center"/>
          </w:tcPr>
          <w:p w14:paraId="326E55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w:t>
            </w:r>
          </w:p>
        </w:tc>
        <w:tc>
          <w:tcPr>
            <w:tcW w:w="267" w:type="pct"/>
            <w:tcBorders>
              <w:top w:val="single" w:color="000000" w:sz="4" w:space="0"/>
              <w:left w:val="single" w:color="000000" w:sz="4" w:space="0"/>
              <w:bottom w:val="single" w:color="000000" w:sz="4" w:space="0"/>
              <w:right w:val="single" w:color="000000" w:sz="4" w:space="0"/>
            </w:tcBorders>
            <w:vAlign w:val="center"/>
          </w:tcPr>
          <w:p w14:paraId="3EC91B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套</w:t>
            </w:r>
          </w:p>
        </w:tc>
      </w:tr>
      <w:tr w14:paraId="1D3F9E8B">
        <w:tblPrEx>
          <w:tblCellMar>
            <w:top w:w="0" w:type="dxa"/>
            <w:left w:w="108" w:type="dxa"/>
            <w:bottom w:w="0" w:type="dxa"/>
            <w:right w:w="108" w:type="dxa"/>
          </w:tblCellMar>
        </w:tblPrEx>
        <w:trPr>
          <w:trHeight w:val="401" w:hRule="atLeast"/>
        </w:trPr>
        <w:tc>
          <w:tcPr>
            <w:tcW w:w="267" w:type="pct"/>
            <w:tcBorders>
              <w:top w:val="single" w:color="000000" w:sz="4" w:space="0"/>
              <w:left w:val="single" w:color="000000" w:sz="4" w:space="0"/>
              <w:bottom w:val="single" w:color="000000" w:sz="4" w:space="0"/>
              <w:right w:val="single" w:color="000000" w:sz="4" w:space="0"/>
            </w:tcBorders>
            <w:vAlign w:val="center"/>
          </w:tcPr>
          <w:p w14:paraId="04B225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9</w:t>
            </w:r>
          </w:p>
        </w:tc>
        <w:tc>
          <w:tcPr>
            <w:tcW w:w="407" w:type="pct"/>
            <w:tcBorders>
              <w:top w:val="single" w:color="000000" w:sz="4" w:space="0"/>
              <w:left w:val="single" w:color="000000" w:sz="4" w:space="0"/>
              <w:bottom w:val="single" w:color="000000" w:sz="4" w:space="0"/>
              <w:right w:val="single" w:color="000000" w:sz="4" w:space="0"/>
            </w:tcBorders>
            <w:vAlign w:val="center"/>
          </w:tcPr>
          <w:p w14:paraId="61DCA9D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研讨桌</w:t>
            </w:r>
          </w:p>
        </w:tc>
        <w:tc>
          <w:tcPr>
            <w:tcW w:w="3649" w:type="pct"/>
            <w:tcBorders>
              <w:top w:val="single" w:color="000000" w:sz="4" w:space="0"/>
              <w:left w:val="single" w:color="000000" w:sz="4" w:space="0"/>
              <w:bottom w:val="single" w:color="000000" w:sz="4" w:space="0"/>
              <w:right w:val="single" w:color="000000" w:sz="4" w:space="0"/>
            </w:tcBorders>
            <w:vAlign w:val="center"/>
          </w:tcPr>
          <w:p w14:paraId="3033411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1、尺寸：2400*1200*750mm（±10mm）；</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2、材质：桌面实木，钢制桌架；</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3、桌面厚度不低于3.5CM；</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4、结构和工艺：钢制框架；</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5、油漆：三底一面环保油漆。</w:t>
            </w:r>
          </w:p>
        </w:tc>
        <w:tc>
          <w:tcPr>
            <w:tcW w:w="407" w:type="pct"/>
            <w:tcBorders>
              <w:top w:val="single" w:color="000000" w:sz="4" w:space="0"/>
              <w:left w:val="single" w:color="000000" w:sz="4" w:space="0"/>
              <w:bottom w:val="single" w:color="000000" w:sz="4" w:space="0"/>
              <w:right w:val="single" w:color="000000" w:sz="4" w:space="0"/>
            </w:tcBorders>
            <w:vAlign w:val="center"/>
          </w:tcPr>
          <w:p w14:paraId="3E9932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2</w:t>
            </w:r>
          </w:p>
        </w:tc>
        <w:tc>
          <w:tcPr>
            <w:tcW w:w="267" w:type="pct"/>
            <w:tcBorders>
              <w:top w:val="single" w:color="000000" w:sz="4" w:space="0"/>
              <w:left w:val="single" w:color="000000" w:sz="4" w:space="0"/>
              <w:bottom w:val="single" w:color="000000" w:sz="4" w:space="0"/>
              <w:right w:val="single" w:color="000000" w:sz="4" w:space="0"/>
            </w:tcBorders>
            <w:vAlign w:val="center"/>
          </w:tcPr>
          <w:p w14:paraId="2E4573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张</w:t>
            </w:r>
          </w:p>
        </w:tc>
      </w:tr>
      <w:tr w14:paraId="54FCC550">
        <w:tblPrEx>
          <w:tblCellMar>
            <w:top w:w="0" w:type="dxa"/>
            <w:left w:w="108" w:type="dxa"/>
            <w:bottom w:w="0" w:type="dxa"/>
            <w:right w:w="108" w:type="dxa"/>
          </w:tblCellMar>
        </w:tblPrEx>
        <w:trPr>
          <w:trHeight w:val="401" w:hRule="atLeast"/>
        </w:trPr>
        <w:tc>
          <w:tcPr>
            <w:tcW w:w="267" w:type="pct"/>
            <w:tcBorders>
              <w:top w:val="single" w:color="000000" w:sz="4" w:space="0"/>
              <w:left w:val="single" w:color="000000" w:sz="4" w:space="0"/>
              <w:bottom w:val="single" w:color="000000" w:sz="4" w:space="0"/>
              <w:right w:val="single" w:color="000000" w:sz="4" w:space="0"/>
            </w:tcBorders>
            <w:vAlign w:val="center"/>
          </w:tcPr>
          <w:p w14:paraId="4F4DA0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10</w:t>
            </w:r>
          </w:p>
        </w:tc>
        <w:tc>
          <w:tcPr>
            <w:tcW w:w="407" w:type="pct"/>
            <w:tcBorders>
              <w:top w:val="single" w:color="000000" w:sz="4" w:space="0"/>
              <w:left w:val="single" w:color="000000" w:sz="4" w:space="0"/>
              <w:bottom w:val="single" w:color="000000" w:sz="4" w:space="0"/>
              <w:right w:val="single" w:color="000000" w:sz="4" w:space="0"/>
            </w:tcBorders>
            <w:vAlign w:val="center"/>
          </w:tcPr>
          <w:p w14:paraId="269CAEC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研讨椅</w:t>
            </w:r>
          </w:p>
        </w:tc>
        <w:tc>
          <w:tcPr>
            <w:tcW w:w="3649" w:type="pct"/>
            <w:tcBorders>
              <w:top w:val="single" w:color="000000" w:sz="4" w:space="0"/>
              <w:left w:val="single" w:color="000000" w:sz="4" w:space="0"/>
              <w:bottom w:val="single" w:color="000000" w:sz="4" w:space="0"/>
              <w:right w:val="single" w:color="000000" w:sz="4" w:space="0"/>
            </w:tcBorders>
            <w:vAlign w:val="center"/>
          </w:tcPr>
          <w:p w14:paraId="30BAA51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rPr>
            </w:pPr>
            <w:r>
              <w:rPr>
                <w:rStyle w:val="22"/>
                <w:rFonts w:hint="eastAsia" w:ascii="宋体" w:hAnsi="宋体" w:eastAsia="宋体" w:cs="宋体"/>
                <w:color w:val="auto"/>
                <w:sz w:val="24"/>
                <w:szCs w:val="24"/>
                <w:lang w:bidi="ar"/>
              </w:rPr>
              <w:t>1、椅身</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1.1.材质：采用PP+GF一级新料注塑一次成型；</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 xml:space="preserve">1.2.规格：438mm×442mm*375（±5mm）  </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1.3.功能：</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①靠背采用内凹式曲线弧度设计，内凹尺寸：36mm（±2mm）能有效支撑人体背部脊椎重力，分担上半身靠后压力，使其身形端正，上方带有微笑孔形拉手设计，尺寸为90mm*45mm（±2mm）,便于移动兼美观性能。与椅座连接处带5条120mm*16mm（±2mm）加强筋，能保证坐感的软硬度又不失牢固；</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②椅座椅面采用下凹式曲线弧度设计，下凹尺寸：22mm（±2mm）保证坐感的舒适度，不前滑。椅座前口采用翻边工艺，线条顺畅、优美，不硌腿。</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2、椅架：</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2.1.材质：采用SPCC光亮可折弯管，表面经脱脂、磷化、水洗、烘干工艺处理，耐腐蚀、防锈；上管表面采用静电粉末喷涂，附着力特强，不脱漆，涂层无漏喷、锈蚀，光滑均匀，色泽一致，无流挂、疙瘩、皱皮、飞漆、无明显粒子、涨边现象；</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2.2.规格：椅架采用34mm*16mm*1.8mm（±1mm）眼管，上托架采用20mm*20mm*2mm方管中间焊接一块242mm*108mm*3mm钢板，加强上托架的牢固，左右焊接</w:t>
            </w:r>
            <w:r>
              <w:rPr>
                <w:rStyle w:val="23"/>
                <w:rFonts w:hint="eastAsia" w:ascii="宋体" w:hAnsi="宋体" w:eastAsia="宋体" w:cs="宋体"/>
                <w:color w:val="auto"/>
                <w:sz w:val="24"/>
                <w:szCs w:val="24"/>
                <w:lang w:bidi="ar"/>
              </w:rPr>
              <w:t>φ</w:t>
            </w:r>
            <w:r>
              <w:rPr>
                <w:rStyle w:val="22"/>
                <w:rFonts w:hint="eastAsia" w:ascii="宋体" w:hAnsi="宋体" w:eastAsia="宋体" w:cs="宋体"/>
                <w:color w:val="auto"/>
                <w:sz w:val="24"/>
                <w:szCs w:val="24"/>
                <w:lang w:bidi="ar"/>
              </w:rPr>
              <w:t>25mm*2mm圆管与椅身链接，后面焊接一根</w:t>
            </w:r>
            <w:r>
              <w:rPr>
                <w:rStyle w:val="23"/>
                <w:rFonts w:hint="eastAsia" w:ascii="宋体" w:hAnsi="宋体" w:eastAsia="宋体" w:cs="宋体"/>
                <w:color w:val="auto"/>
                <w:sz w:val="24"/>
                <w:szCs w:val="24"/>
                <w:lang w:bidi="ar"/>
              </w:rPr>
              <w:t>φ</w:t>
            </w:r>
            <w:r>
              <w:rPr>
                <w:rStyle w:val="22"/>
                <w:rFonts w:hint="eastAsia" w:ascii="宋体" w:hAnsi="宋体" w:eastAsia="宋体" w:cs="宋体"/>
                <w:color w:val="auto"/>
                <w:sz w:val="24"/>
                <w:szCs w:val="24"/>
                <w:lang w:bidi="ar"/>
              </w:rPr>
              <w:t>12*180mm圆钢防止防止小孩在使用过程中夹手，增强椅背牢固。</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2.3.功能：大号固定弓形课椅；</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3.脚垫：</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3.1.材质：需采用 PP+GF一级新料注塑一次成型，不得采用回收料生产；</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3.2.规格：前脚垫W24mm*D30mm*H43mm，后脚垫W83mm*D24mm*H60mm。</w:t>
            </w:r>
          </w:p>
        </w:tc>
        <w:tc>
          <w:tcPr>
            <w:tcW w:w="407" w:type="pct"/>
            <w:tcBorders>
              <w:top w:val="single" w:color="000000" w:sz="4" w:space="0"/>
              <w:left w:val="single" w:color="000000" w:sz="4" w:space="0"/>
              <w:bottom w:val="single" w:color="000000" w:sz="4" w:space="0"/>
              <w:right w:val="single" w:color="000000" w:sz="4" w:space="0"/>
            </w:tcBorders>
            <w:vAlign w:val="center"/>
          </w:tcPr>
          <w:p w14:paraId="2E32B1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24</w:t>
            </w:r>
          </w:p>
        </w:tc>
        <w:tc>
          <w:tcPr>
            <w:tcW w:w="267" w:type="pct"/>
            <w:tcBorders>
              <w:top w:val="single" w:color="000000" w:sz="4" w:space="0"/>
              <w:left w:val="single" w:color="000000" w:sz="4" w:space="0"/>
              <w:bottom w:val="single" w:color="000000" w:sz="4" w:space="0"/>
              <w:right w:val="single" w:color="000000" w:sz="4" w:space="0"/>
            </w:tcBorders>
            <w:vAlign w:val="center"/>
          </w:tcPr>
          <w:p w14:paraId="7BB93D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个</w:t>
            </w:r>
          </w:p>
        </w:tc>
      </w:tr>
      <w:tr w14:paraId="281F945E">
        <w:tblPrEx>
          <w:tblCellMar>
            <w:top w:w="0" w:type="dxa"/>
            <w:left w:w="108" w:type="dxa"/>
            <w:bottom w:w="0" w:type="dxa"/>
            <w:right w:w="108" w:type="dxa"/>
          </w:tblCellMar>
        </w:tblPrEx>
        <w:trPr>
          <w:trHeight w:val="401" w:hRule="atLeast"/>
        </w:trPr>
        <w:tc>
          <w:tcPr>
            <w:tcW w:w="267" w:type="pct"/>
            <w:tcBorders>
              <w:top w:val="single" w:color="000000" w:sz="4" w:space="0"/>
              <w:left w:val="single" w:color="000000" w:sz="4" w:space="0"/>
              <w:bottom w:val="single" w:color="000000" w:sz="4" w:space="0"/>
              <w:right w:val="single" w:color="000000" w:sz="4" w:space="0"/>
            </w:tcBorders>
            <w:vAlign w:val="center"/>
          </w:tcPr>
          <w:p w14:paraId="2470C2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11</w:t>
            </w:r>
          </w:p>
        </w:tc>
        <w:tc>
          <w:tcPr>
            <w:tcW w:w="407" w:type="pct"/>
            <w:tcBorders>
              <w:top w:val="single" w:color="000000" w:sz="4" w:space="0"/>
              <w:left w:val="single" w:color="000000" w:sz="4" w:space="0"/>
              <w:bottom w:val="single" w:color="000000" w:sz="4" w:space="0"/>
              <w:right w:val="single" w:color="000000" w:sz="4" w:space="0"/>
            </w:tcBorders>
            <w:vAlign w:val="center"/>
          </w:tcPr>
          <w:p w14:paraId="1433B1A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荣誉展示柜</w:t>
            </w:r>
          </w:p>
        </w:tc>
        <w:tc>
          <w:tcPr>
            <w:tcW w:w="3649" w:type="pct"/>
            <w:tcBorders>
              <w:top w:val="single" w:color="000000" w:sz="4" w:space="0"/>
              <w:left w:val="single" w:color="000000" w:sz="4" w:space="0"/>
              <w:bottom w:val="single" w:color="000000" w:sz="4" w:space="0"/>
              <w:right w:val="single" w:color="000000" w:sz="4" w:space="0"/>
            </w:tcBorders>
            <w:vAlign w:val="center"/>
          </w:tcPr>
          <w:p w14:paraId="75186C0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1、尺寸：不小于6900*200*2400MM;</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2、材质：木工板、碳晶板、灯带、亚克力、高密度PVC可选；</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3、支持定制产品外观及颜色。</w:t>
            </w:r>
          </w:p>
        </w:tc>
        <w:tc>
          <w:tcPr>
            <w:tcW w:w="407" w:type="pct"/>
            <w:tcBorders>
              <w:top w:val="single" w:color="000000" w:sz="4" w:space="0"/>
              <w:left w:val="single" w:color="000000" w:sz="4" w:space="0"/>
              <w:bottom w:val="single" w:color="000000" w:sz="4" w:space="0"/>
              <w:right w:val="single" w:color="000000" w:sz="4" w:space="0"/>
            </w:tcBorders>
            <w:vAlign w:val="center"/>
          </w:tcPr>
          <w:p w14:paraId="7F32DB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w:t>
            </w:r>
          </w:p>
        </w:tc>
        <w:tc>
          <w:tcPr>
            <w:tcW w:w="267" w:type="pct"/>
            <w:tcBorders>
              <w:top w:val="single" w:color="000000" w:sz="4" w:space="0"/>
              <w:left w:val="single" w:color="000000" w:sz="4" w:space="0"/>
              <w:bottom w:val="single" w:color="000000" w:sz="4" w:space="0"/>
              <w:right w:val="single" w:color="000000" w:sz="4" w:space="0"/>
            </w:tcBorders>
            <w:vAlign w:val="center"/>
          </w:tcPr>
          <w:p w14:paraId="51117B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套</w:t>
            </w:r>
          </w:p>
        </w:tc>
      </w:tr>
      <w:tr w14:paraId="60081403">
        <w:tblPrEx>
          <w:tblCellMar>
            <w:top w:w="0" w:type="dxa"/>
            <w:left w:w="108" w:type="dxa"/>
            <w:bottom w:w="0" w:type="dxa"/>
            <w:right w:w="108" w:type="dxa"/>
          </w:tblCellMar>
        </w:tblPrEx>
        <w:trPr>
          <w:trHeight w:val="401" w:hRule="atLeast"/>
        </w:trPr>
        <w:tc>
          <w:tcPr>
            <w:tcW w:w="267" w:type="pct"/>
            <w:tcBorders>
              <w:top w:val="single" w:color="000000" w:sz="4" w:space="0"/>
              <w:left w:val="single" w:color="000000" w:sz="4" w:space="0"/>
              <w:bottom w:val="single" w:color="000000" w:sz="4" w:space="0"/>
              <w:right w:val="single" w:color="000000" w:sz="4" w:space="0"/>
            </w:tcBorders>
            <w:vAlign w:val="center"/>
          </w:tcPr>
          <w:p w14:paraId="1B28CB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12</w:t>
            </w:r>
          </w:p>
        </w:tc>
        <w:tc>
          <w:tcPr>
            <w:tcW w:w="407" w:type="pct"/>
            <w:tcBorders>
              <w:top w:val="single" w:color="000000" w:sz="4" w:space="0"/>
              <w:left w:val="single" w:color="000000" w:sz="4" w:space="0"/>
              <w:bottom w:val="single" w:color="000000" w:sz="4" w:space="0"/>
              <w:right w:val="single" w:color="000000" w:sz="4" w:space="0"/>
            </w:tcBorders>
            <w:vAlign w:val="center"/>
          </w:tcPr>
          <w:p w14:paraId="745FDB3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作品展框</w:t>
            </w:r>
          </w:p>
        </w:tc>
        <w:tc>
          <w:tcPr>
            <w:tcW w:w="3649" w:type="pct"/>
            <w:tcBorders>
              <w:top w:val="single" w:color="000000" w:sz="4" w:space="0"/>
              <w:left w:val="single" w:color="000000" w:sz="4" w:space="0"/>
              <w:bottom w:val="single" w:color="000000" w:sz="4" w:space="0"/>
              <w:right w:val="single" w:color="000000" w:sz="4" w:space="0"/>
            </w:tcBorders>
            <w:vAlign w:val="center"/>
          </w:tcPr>
          <w:p w14:paraId="0C03A9C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1、尺寸：不小于3500*100*2400MM;</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2、材质：木工板、碳晶板、灯带、亚克力、高密度PVC可选；</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3、支持定制产品外观及颜色；</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4、配套发光字，字体大小不小于40*40*10CM,不少于6个字。</w:t>
            </w:r>
          </w:p>
        </w:tc>
        <w:tc>
          <w:tcPr>
            <w:tcW w:w="407" w:type="pct"/>
            <w:tcBorders>
              <w:top w:val="single" w:color="000000" w:sz="4" w:space="0"/>
              <w:left w:val="single" w:color="000000" w:sz="4" w:space="0"/>
              <w:bottom w:val="single" w:color="000000" w:sz="4" w:space="0"/>
              <w:right w:val="single" w:color="000000" w:sz="4" w:space="0"/>
            </w:tcBorders>
            <w:vAlign w:val="center"/>
          </w:tcPr>
          <w:p w14:paraId="2FC3BD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w:t>
            </w:r>
          </w:p>
        </w:tc>
        <w:tc>
          <w:tcPr>
            <w:tcW w:w="267" w:type="pct"/>
            <w:tcBorders>
              <w:top w:val="single" w:color="000000" w:sz="4" w:space="0"/>
              <w:left w:val="single" w:color="000000" w:sz="4" w:space="0"/>
              <w:bottom w:val="single" w:color="000000" w:sz="4" w:space="0"/>
              <w:right w:val="single" w:color="000000" w:sz="4" w:space="0"/>
            </w:tcBorders>
            <w:vAlign w:val="center"/>
          </w:tcPr>
          <w:p w14:paraId="3171A4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套</w:t>
            </w:r>
          </w:p>
        </w:tc>
      </w:tr>
      <w:tr w14:paraId="5B85D123">
        <w:tblPrEx>
          <w:tblCellMar>
            <w:top w:w="0" w:type="dxa"/>
            <w:left w:w="108" w:type="dxa"/>
            <w:bottom w:w="0" w:type="dxa"/>
            <w:right w:w="108" w:type="dxa"/>
          </w:tblCellMar>
        </w:tblPrEx>
        <w:trPr>
          <w:trHeight w:val="401" w:hRule="atLeast"/>
        </w:trPr>
        <w:tc>
          <w:tcPr>
            <w:tcW w:w="267" w:type="pct"/>
            <w:tcBorders>
              <w:top w:val="single" w:color="000000" w:sz="4" w:space="0"/>
              <w:left w:val="single" w:color="000000" w:sz="4" w:space="0"/>
              <w:bottom w:val="single" w:color="000000" w:sz="4" w:space="0"/>
              <w:right w:val="single" w:color="000000" w:sz="4" w:space="0"/>
            </w:tcBorders>
            <w:vAlign w:val="center"/>
          </w:tcPr>
          <w:p w14:paraId="3AD1B6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13</w:t>
            </w:r>
          </w:p>
        </w:tc>
        <w:tc>
          <w:tcPr>
            <w:tcW w:w="407" w:type="pct"/>
            <w:tcBorders>
              <w:top w:val="single" w:color="000000" w:sz="4" w:space="0"/>
              <w:left w:val="single" w:color="000000" w:sz="4" w:space="0"/>
              <w:bottom w:val="single" w:color="000000" w:sz="4" w:space="0"/>
              <w:right w:val="single" w:color="000000" w:sz="4" w:space="0"/>
            </w:tcBorders>
            <w:vAlign w:val="center"/>
          </w:tcPr>
          <w:p w14:paraId="4F18B18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科技展框</w:t>
            </w:r>
          </w:p>
        </w:tc>
        <w:tc>
          <w:tcPr>
            <w:tcW w:w="3649" w:type="pct"/>
            <w:tcBorders>
              <w:top w:val="single" w:color="000000" w:sz="4" w:space="0"/>
              <w:left w:val="single" w:color="000000" w:sz="4" w:space="0"/>
              <w:bottom w:val="single" w:color="000000" w:sz="4" w:space="0"/>
              <w:right w:val="single" w:color="000000" w:sz="4" w:space="0"/>
            </w:tcBorders>
            <w:vAlign w:val="center"/>
          </w:tcPr>
          <w:p w14:paraId="4FAAF91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1、尺寸：不小于11000*250*2400MM;</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2、材质：铝板木工板、碳晶板、灯带、亚克力、高密度PVC可选；</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3、中间内嵌展示框，含灯带及保护罩。</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4、支持定制产品外观及颜色。</w:t>
            </w:r>
          </w:p>
        </w:tc>
        <w:tc>
          <w:tcPr>
            <w:tcW w:w="407" w:type="pct"/>
            <w:tcBorders>
              <w:top w:val="single" w:color="000000" w:sz="4" w:space="0"/>
              <w:left w:val="single" w:color="000000" w:sz="4" w:space="0"/>
              <w:bottom w:val="single" w:color="000000" w:sz="4" w:space="0"/>
              <w:right w:val="single" w:color="000000" w:sz="4" w:space="0"/>
            </w:tcBorders>
            <w:vAlign w:val="center"/>
          </w:tcPr>
          <w:p w14:paraId="3AC989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w:t>
            </w:r>
          </w:p>
        </w:tc>
        <w:tc>
          <w:tcPr>
            <w:tcW w:w="267" w:type="pct"/>
            <w:tcBorders>
              <w:top w:val="single" w:color="000000" w:sz="4" w:space="0"/>
              <w:left w:val="single" w:color="000000" w:sz="4" w:space="0"/>
              <w:bottom w:val="single" w:color="000000" w:sz="4" w:space="0"/>
              <w:right w:val="single" w:color="000000" w:sz="4" w:space="0"/>
            </w:tcBorders>
            <w:vAlign w:val="center"/>
          </w:tcPr>
          <w:p w14:paraId="6603BE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套</w:t>
            </w:r>
          </w:p>
        </w:tc>
      </w:tr>
      <w:tr w14:paraId="0C722D48">
        <w:tblPrEx>
          <w:tblCellMar>
            <w:top w:w="0" w:type="dxa"/>
            <w:left w:w="108" w:type="dxa"/>
            <w:bottom w:w="0" w:type="dxa"/>
            <w:right w:w="108" w:type="dxa"/>
          </w:tblCellMar>
        </w:tblPrEx>
        <w:trPr>
          <w:trHeight w:val="401" w:hRule="atLeast"/>
        </w:trPr>
        <w:tc>
          <w:tcPr>
            <w:tcW w:w="267" w:type="pct"/>
            <w:tcBorders>
              <w:top w:val="single" w:color="000000" w:sz="4" w:space="0"/>
              <w:left w:val="single" w:color="000000" w:sz="4" w:space="0"/>
              <w:bottom w:val="single" w:color="000000" w:sz="4" w:space="0"/>
              <w:right w:val="single" w:color="000000" w:sz="4" w:space="0"/>
            </w:tcBorders>
            <w:vAlign w:val="center"/>
          </w:tcPr>
          <w:p w14:paraId="5A8271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14</w:t>
            </w:r>
          </w:p>
        </w:tc>
        <w:tc>
          <w:tcPr>
            <w:tcW w:w="407" w:type="pct"/>
            <w:tcBorders>
              <w:top w:val="single" w:color="000000" w:sz="4" w:space="0"/>
              <w:left w:val="single" w:color="000000" w:sz="4" w:space="0"/>
              <w:bottom w:val="single" w:color="000000" w:sz="4" w:space="0"/>
              <w:right w:val="single" w:color="000000" w:sz="4" w:space="0"/>
            </w:tcBorders>
            <w:vAlign w:val="center"/>
          </w:tcPr>
          <w:p w14:paraId="4B86D3D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高中信息技术实验箱</w:t>
            </w:r>
          </w:p>
        </w:tc>
        <w:tc>
          <w:tcPr>
            <w:tcW w:w="3649" w:type="pct"/>
            <w:tcBorders>
              <w:top w:val="single" w:color="000000" w:sz="4" w:space="0"/>
              <w:left w:val="single" w:color="000000" w:sz="4" w:space="0"/>
              <w:bottom w:val="single" w:color="000000" w:sz="4" w:space="0"/>
              <w:right w:val="single" w:color="000000" w:sz="4" w:space="0"/>
            </w:tcBorders>
            <w:vAlign w:val="center"/>
          </w:tcPr>
          <w:p w14:paraId="20C906D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一、硬件概述：</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 xml:space="preserve">紧扣浙江省高中信息技术最新教材，围绕传感器控制与物联网主题，以Python编程语言为基础，提供整体解决方案。方案包括支持Python编程的开源硬件、配套实验相关的传感器，编程平台，实验手册，让学生能更直观的掌握相关知识。适合大班教学，方便收纳管理。 </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控制器1：</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1.带有5×5个LED点阵屏，能够显示英文字符以及图案。</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2.集成了2.4G无线模块、2路按键、地磁传感器、加速度传感器、双路电机驱动、锂电池管理系统。</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3. 处 理 器：32位ARM Cotext-M0芯片 。</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4.接口类型：PH2.0。</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5.端    口：2路电机接口，3路AD接口，6路PWM接口（包含3路AD接口），2路通讯接口。</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6.下载方式：U盘下载模式。</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7.电池容量：630mAh。</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8.尺    寸：54.3x84.8mm。</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9.结    构：兼容乐高孔位。</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套件包含：</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控制器1*1、Wi-Fi模块*1、LM35温度模块*1、MQ2烟雾传感器*1、亮度传感器*1、声音传感器*1、DHT11温湿度传感器*1、蜂鸣器模块*1、PH转XH 3P连接线*4、Type C USB线*1、Wi-Fi模块专用连接线*1。</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二、课程要求</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满足《必修模块2：信息系统与社会》课程里的基本实验要求。</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三、平台要求</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平台以编程教育学习为中心，以分享、交流作品创作过程为载体，通过完善的课程体系，支持学校、学生深入开展编程教育。</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1.平台包含在线硬件编程、在线教学系统、在线文档资料、论坛专区。</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(1)在线硬件编程支持编程教育相关的程序编程。</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(2)在线教学系统支持权限管理，管理者可以上传发布视频课程、布置作业、设置优秀作业、查看完成率、发放证书；助教可以批改作业，填写评语；学习者可以观看课程视频，提交代码作业和视频作业，查看获得的证书。</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(3)在线文档资料可以查看编程教育相关相关硬件的资料和基本使用说明。</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(4)论坛专区可以讨论有关编程教育相关话题。</w:t>
            </w:r>
          </w:p>
        </w:tc>
        <w:tc>
          <w:tcPr>
            <w:tcW w:w="407" w:type="pct"/>
            <w:tcBorders>
              <w:top w:val="single" w:color="000000" w:sz="4" w:space="0"/>
              <w:left w:val="single" w:color="000000" w:sz="4" w:space="0"/>
              <w:bottom w:val="single" w:color="000000" w:sz="4" w:space="0"/>
              <w:right w:val="single" w:color="000000" w:sz="4" w:space="0"/>
            </w:tcBorders>
            <w:vAlign w:val="center"/>
          </w:tcPr>
          <w:p w14:paraId="66ABC6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50</w:t>
            </w:r>
          </w:p>
        </w:tc>
        <w:tc>
          <w:tcPr>
            <w:tcW w:w="267" w:type="pct"/>
            <w:tcBorders>
              <w:top w:val="single" w:color="000000" w:sz="4" w:space="0"/>
              <w:left w:val="single" w:color="000000" w:sz="4" w:space="0"/>
              <w:bottom w:val="single" w:color="000000" w:sz="4" w:space="0"/>
              <w:right w:val="single" w:color="000000" w:sz="4" w:space="0"/>
            </w:tcBorders>
            <w:vAlign w:val="center"/>
          </w:tcPr>
          <w:p w14:paraId="0BCE91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套</w:t>
            </w:r>
          </w:p>
        </w:tc>
      </w:tr>
      <w:tr w14:paraId="5D0F7690">
        <w:tblPrEx>
          <w:tblCellMar>
            <w:top w:w="0" w:type="dxa"/>
            <w:left w:w="108" w:type="dxa"/>
            <w:bottom w:w="0" w:type="dxa"/>
            <w:right w:w="108" w:type="dxa"/>
          </w:tblCellMar>
        </w:tblPrEx>
        <w:trPr>
          <w:trHeight w:val="401" w:hRule="atLeast"/>
        </w:trPr>
        <w:tc>
          <w:tcPr>
            <w:tcW w:w="267" w:type="pct"/>
            <w:tcBorders>
              <w:top w:val="single" w:color="000000" w:sz="4" w:space="0"/>
              <w:left w:val="single" w:color="000000" w:sz="4" w:space="0"/>
              <w:bottom w:val="single" w:color="000000" w:sz="4" w:space="0"/>
              <w:right w:val="single" w:color="000000" w:sz="4" w:space="0"/>
            </w:tcBorders>
            <w:vAlign w:val="center"/>
          </w:tcPr>
          <w:p w14:paraId="2D381D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15</w:t>
            </w:r>
          </w:p>
        </w:tc>
        <w:tc>
          <w:tcPr>
            <w:tcW w:w="407" w:type="pct"/>
            <w:tcBorders>
              <w:top w:val="single" w:color="000000" w:sz="4" w:space="0"/>
              <w:left w:val="single" w:color="000000" w:sz="4" w:space="0"/>
              <w:bottom w:val="single" w:color="000000" w:sz="4" w:space="0"/>
              <w:right w:val="single" w:color="000000" w:sz="4" w:space="0"/>
            </w:tcBorders>
            <w:vAlign w:val="center"/>
          </w:tcPr>
          <w:p w14:paraId="573F719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人工智能通识高级套件</w:t>
            </w:r>
          </w:p>
        </w:tc>
        <w:tc>
          <w:tcPr>
            <w:tcW w:w="3649" w:type="pct"/>
            <w:tcBorders>
              <w:top w:val="single" w:color="000000" w:sz="4" w:space="0"/>
              <w:left w:val="single" w:color="000000" w:sz="4" w:space="0"/>
              <w:bottom w:val="single" w:color="000000" w:sz="4" w:space="0"/>
              <w:right w:val="single" w:color="000000" w:sz="4" w:space="0"/>
            </w:tcBorders>
            <w:vAlign w:val="center"/>
          </w:tcPr>
          <w:p w14:paraId="5BF7683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一、产品使用目的：</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主打AI+IOT应用，学习Python语言，掌握人工智能中的语音识别、语音合成、图像识别的相关算法和综合应用，并且能够通过大模型的数据采集、训练、应用，实现创新创意。</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套件包含：控制器*1、模型训练账号*1、AI离线图像识别模块*1、配套卡片*1、人工智能离线语音识别模块1*1、人工智能离线语音识别模块2*1、人工智能离线语音合成模块*1、土壤湿度传感器模块*1、DHT11温湿度传感器模块*1、超声波传感器模块*1、MP3模块*1、人体红外感应传感器模块*1、红色LED模块*1、黄色LED模块*1、绿色LED模块*1、数码管模块（计数）*1、RGB-4灯模块*1、、N20电机模块（风扇）*1、亮度传感器模块*1、称重传感器模块、烟雾传感器模块*1、酒精传感器模块*1、气压传感器模块*1、角度传感器模块*1、触摸传感器模块*1、限位传感器模块*1、光电传感器模块*1、MOS模块*1、水泵*1、乐高舵机*2、乐高电机*2、配套积木包*1、3P连接线*6、4P连接线*3、摄像头专用连接线*1、Type C USB线*1。</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控制器：</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（1）处理器：ESP-32主控芯片，包含Tensilica LX6双核处理器（一核处理高速连接；一核独立应用开发），主频：高达240MHz的时钟频率，SRAM：520KB，Flash：8MB。</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（2）充电电压：5V。</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（3）工作电压：3.3V。</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（4）电池容量：不小于450mAh。</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（5）扩展接口：2路电机接口，2路PWM接口，6路AD接口（包含PWM接口），2路通讯接口。</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（6）接口类型：PH2.0。</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（7）板载：1.3寸OLED、2路按键、3路RGB灯、温度传感器、光线传感器、声音传感器、加速度传感器、蜂鸣器、双路电机驱动、锂电池管理系统。</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（8）下载方式：支持无线远程下载。</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（9）结构：兼容乐高尺寸，带外壳保护。</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AI离线图像识别模块：</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1.处理器：集成双核RISC-V CPU和先进的神经网络处理器边缘计算片上系统（SoC），256MB片上内存，神经网络处理器（NPU）/1Tops</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2.支持物体分类、物体识别、颜色识别、标签识别、人脸识别、卡片识别、色块识别、线条识别、二维码识别、运动物体侦测功能。</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3.支持I2C通讯功能。</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4.支持3.3V 500mA DC供电。</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5.包含30种以上预学习好的识别卡片。</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6.内置Linux操作系统支持图形化编程修改固件，支持自训练模型图形化编程，支持opencv。</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7.板载电容显示屏，触摸切换算法。</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8.摄像头分辨率不小于400W像素。</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9.屏幕分辨率不小于240×240像素。</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人工智能离线语音识别模块1：</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1.用户用内置关键词进行识别，不需要用户事先训练和录音的非特定人语音识别。</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2.芯片内置自主研发的脑神经网络处理器BNPU，支持不少于50条命令词以内的本地语音识别，支持中文、英文、方言。</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3.支持用户离线语音学习中文、法文、德文、英文、方言等，学习的唤醒词不少于1个和命令词不小于17个。</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4.支持3.3V-5V工作电压</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5.支持三线串口输出识别ID</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人工智能离线语音识别模块2：</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1.内置语音识别词，不少于3条唤醒词、100条命令词</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2.芯片内置自主研发的脑神经网络处理器BNPU</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3.支持常用的距离、温度、湿度、重量等语音播报</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4.支持3.3V-5V工作电压</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人工智能离线语音合成模块</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1.支持 GB2312，UTF8文本格式；</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2.清晰、自然、准确的中文语音合成效果；可合成任意的中文文本，支持英文字母的合成；</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3.具有智能的文本分析处理算法，可正确识别数值、号码、时间日期及常用的度量衡符号；</w:t>
            </w:r>
          </w:p>
        </w:tc>
        <w:tc>
          <w:tcPr>
            <w:tcW w:w="407" w:type="pct"/>
            <w:tcBorders>
              <w:top w:val="single" w:color="000000" w:sz="4" w:space="0"/>
              <w:left w:val="single" w:color="000000" w:sz="4" w:space="0"/>
              <w:bottom w:val="single" w:color="000000" w:sz="4" w:space="0"/>
              <w:right w:val="single" w:color="000000" w:sz="4" w:space="0"/>
            </w:tcBorders>
            <w:vAlign w:val="center"/>
          </w:tcPr>
          <w:p w14:paraId="79EF52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25</w:t>
            </w:r>
          </w:p>
        </w:tc>
        <w:tc>
          <w:tcPr>
            <w:tcW w:w="267" w:type="pct"/>
            <w:tcBorders>
              <w:top w:val="single" w:color="000000" w:sz="4" w:space="0"/>
              <w:left w:val="single" w:color="000000" w:sz="4" w:space="0"/>
              <w:bottom w:val="single" w:color="000000" w:sz="4" w:space="0"/>
              <w:right w:val="single" w:color="000000" w:sz="4" w:space="0"/>
            </w:tcBorders>
            <w:vAlign w:val="center"/>
          </w:tcPr>
          <w:p w14:paraId="4E426A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套</w:t>
            </w:r>
          </w:p>
          <w:p w14:paraId="3695D23D">
            <w:pPr>
              <w:pStyle w:val="2"/>
              <w:keepNext w:val="0"/>
              <w:keepLines w:val="0"/>
              <w:widowControl/>
              <w:suppressLineNumbers w:val="0"/>
              <w:spacing w:before="0" w:beforeAutospacing="0" w:after="0" w:afterAutospacing="0"/>
              <w:ind w:left="0" w:right="0"/>
              <w:rPr>
                <w:rFonts w:hint="eastAsia" w:ascii="宋体" w:hAnsi="宋体" w:eastAsia="宋体" w:cs="宋体"/>
                <w:color w:val="auto"/>
                <w:sz w:val="24"/>
                <w:szCs w:val="24"/>
              </w:rPr>
            </w:pPr>
          </w:p>
        </w:tc>
      </w:tr>
      <w:tr w14:paraId="32F10FEF">
        <w:tblPrEx>
          <w:tblCellMar>
            <w:top w:w="0" w:type="dxa"/>
            <w:left w:w="108" w:type="dxa"/>
            <w:bottom w:w="0" w:type="dxa"/>
            <w:right w:w="108" w:type="dxa"/>
          </w:tblCellMar>
        </w:tblPrEx>
        <w:trPr>
          <w:trHeight w:val="401" w:hRule="atLeast"/>
        </w:trPr>
        <w:tc>
          <w:tcPr>
            <w:tcW w:w="267" w:type="pct"/>
            <w:tcBorders>
              <w:top w:val="single" w:color="000000" w:sz="4" w:space="0"/>
              <w:left w:val="single" w:color="000000" w:sz="4" w:space="0"/>
              <w:bottom w:val="single" w:color="000000" w:sz="4" w:space="0"/>
              <w:right w:val="single" w:color="000000" w:sz="4" w:space="0"/>
            </w:tcBorders>
            <w:vAlign w:val="center"/>
          </w:tcPr>
          <w:p w14:paraId="5B348F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16</w:t>
            </w:r>
          </w:p>
        </w:tc>
        <w:tc>
          <w:tcPr>
            <w:tcW w:w="407" w:type="pct"/>
            <w:tcBorders>
              <w:top w:val="single" w:color="000000" w:sz="4" w:space="0"/>
              <w:left w:val="single" w:color="000000" w:sz="4" w:space="0"/>
              <w:bottom w:val="single" w:color="000000" w:sz="4" w:space="0"/>
              <w:right w:val="single" w:color="000000" w:sz="4" w:space="0"/>
            </w:tcBorders>
            <w:vAlign w:val="center"/>
          </w:tcPr>
          <w:p w14:paraId="5B1D0DA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虚拟仿真机器人系统</w:t>
            </w:r>
          </w:p>
        </w:tc>
        <w:tc>
          <w:tcPr>
            <w:tcW w:w="3649" w:type="pct"/>
            <w:tcBorders>
              <w:top w:val="single" w:color="000000" w:sz="4" w:space="0"/>
              <w:left w:val="single" w:color="000000" w:sz="4" w:space="0"/>
              <w:bottom w:val="single" w:color="000000" w:sz="4" w:space="0"/>
              <w:right w:val="single" w:color="000000" w:sz="4" w:space="0"/>
            </w:tcBorders>
            <w:vAlign w:val="center"/>
          </w:tcPr>
          <w:p w14:paraId="03121CA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总体描述：</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一、基于物理引擎和三维虚拟现实技术设计，能高度表现现实物理世界运动规律；二、支持基于校园网络的C/S、B/S混合部署和运行；三、校园网内使用不限授权连接数量；四、平台功能支持开展人工智能机器人创新教育活动的各个应用环节，如个性化任务场景构建、智能机器人设计、多语言行为程序设计、全三维运动模拟、互动竞技和自动化智能评价、活动和课程组织管理、活动和教学评价数据管理、云端存储等功能；五、项目式学习任务及课程不少于36个，支持学校开展普及性、常态化的人工智能创新教育教学应用过程支撑。</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主要功能模块技术参数：</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1.个性化任务场景构建：可以通过模型的任意组合构建需要的任务场景；提供300种以上的各种可拼装场景模型；三维模型具有各自的物理属性,如密度、重量、摩擦系数、弹性系数；能对特有属性如光照颜色、强度，动画速度等进行可视化设置；具备特殊功能的触发器，便于场景逻辑编写（触发器逻辑支持进入、离开、全部进入、全部离开、通过等多种触发模式）；能自由配置天空，光照，雨雪等环境效果；*所有模型可以在编辑器中进行任意缩放、旋转、移动、复制、粘贴等操作；*支持使用LUA脚本语言设计任务场景评价逻辑；*能自定义合规机器人的尺寸、重量规格限制、支持对运动机器人组件的黑白名单设置；支持拟真三维场景取色（灰度和RGB）、支持拟真三维场景任意位置海拔取值、支持拟真三维场景图像比对样本自由裁取。</w:t>
            </w:r>
          </w:p>
          <w:p w14:paraId="7A4D3CA3">
            <w:pPr>
              <w:keepNext w:val="0"/>
              <w:keepLines w:val="0"/>
              <w:widowControl/>
              <w:numPr>
                <w:ilvl w:val="0"/>
                <w:numId w:val="6"/>
              </w:numPr>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智能机器人设计：提供不少于200种机器人组件，*组件种类须涵盖控制器、驱动组件（各类直流和伺服电机、弹射、滑轨、喷射、蜂鸣、LED、轴向球向随动等）、传感组件（灰度、障碍、接触、颜色、光线、测距、指南针、陀螺仪、角速度、线速度、GPS、摄像头、海拔高度计、雷达、声音等）、结构设计组件；不同类型的组件具备不同的密度或重量、摩擦系数、弹性系数等物理属性；设计过程需简单高效，支持组件的整体拆卸和安装及模板功能，采用点对点精准连接方式进行组件组合；支持三维视角自由切换，支持机器人尺寸、重量、配件数量等信息的实时查看。</w:t>
            </w:r>
          </w:p>
          <w:p w14:paraId="0D7F5822">
            <w:pPr>
              <w:keepNext w:val="0"/>
              <w:keepLines w:val="0"/>
              <w:widowControl/>
              <w:numPr>
                <w:ilvl w:val="0"/>
                <w:numId w:val="6"/>
              </w:numPr>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多语言行为程序设计：支持可视化编程；支持模块化、智能匹配式的程序编写方法；图形程序模块指令完整，包含函数、变量、数学和逻辑、流程控制、驱动、传感等满足智能控制所需的各类模块；支持对机器人多类型驱动方式（直流和伺服电机、弹射、滑轨、喷射、蜂鸣、LED等）的驱动程序编写，支持对机器人多类型传感器（灰度、障碍、接触、颜色、光线、测距、指南针、陀螺仪、角速度、线速度、GPS、摄像头、海拔高度计等）数据的获取和运算需要；支持图形化程序对应的python和c代码同步；</w:t>
            </w:r>
          </w:p>
          <w:p w14:paraId="56599D8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color w:val="auto"/>
                <w:kern w:val="0"/>
                <w:sz w:val="24"/>
                <w:szCs w:val="24"/>
                <w:lang w:bidi="ar"/>
              </w:rPr>
            </w:pPr>
            <w:r>
              <w:rPr>
                <w:rFonts w:hint="eastAsia" w:ascii="宋体" w:hAnsi="宋体" w:eastAsia="宋体" w:cs="宋体"/>
                <w:b/>
                <w:bCs/>
                <w:color w:val="auto"/>
                <w:kern w:val="0"/>
                <w:sz w:val="24"/>
                <w:szCs w:val="24"/>
                <w:lang w:bidi="ar"/>
              </w:rPr>
              <w:t>4</w:t>
            </w:r>
            <w:r>
              <w:rPr>
                <w:rFonts w:hint="eastAsia" w:ascii="宋体" w:hAnsi="宋体" w:eastAsia="宋体" w:cs="宋体"/>
                <w:color w:val="auto"/>
                <w:kern w:val="0"/>
                <w:sz w:val="24"/>
                <w:szCs w:val="24"/>
              </w:rPr>
              <w:t>.</w:t>
            </w:r>
            <w:r>
              <w:rPr>
                <w:rFonts w:hint="eastAsia" w:ascii="宋体" w:hAnsi="宋体" w:eastAsia="宋体" w:cs="宋体"/>
                <w:b/>
                <w:bCs/>
                <w:color w:val="auto"/>
                <w:kern w:val="0"/>
                <w:sz w:val="24"/>
                <w:szCs w:val="24"/>
                <w:lang w:bidi="ar"/>
              </w:rPr>
              <w:t>支持典型人工智能应用如图像识别的结果及过程性比对数据输出、支持自定义图形对象的识别及训练；支持基于大语言模型的情境图像理解分析（支持理解过程输出）及自定义反馈参数设计；</w:t>
            </w:r>
            <w:r>
              <w:rPr>
                <w:rStyle w:val="24"/>
                <w:rFonts w:hint="eastAsia" w:ascii="宋体" w:hAnsi="宋体" w:eastAsia="宋体" w:cs="宋体"/>
                <w:b/>
                <w:bCs/>
                <w:color w:val="auto"/>
                <w:sz w:val="24"/>
                <w:szCs w:val="24"/>
                <w:lang w:bidi="ar"/>
              </w:rPr>
              <w:t>（根据提供的演示内容进行评审，响应时不作偏离评审）</w:t>
            </w:r>
          </w:p>
          <w:p w14:paraId="305A434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5</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bidi="ar"/>
              </w:rPr>
              <w:t>支持任意数量程序模块及其连接关系的复制、粘贴操作；支持函数列表鹰眼和跳转；</w:t>
            </w:r>
          </w:p>
          <w:p w14:paraId="1E549B4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6</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bidi="ar"/>
              </w:rPr>
              <w:t>支持使用图形化、C#、Logo、python等编程语言编写机器人行为程序。</w:t>
            </w:r>
          </w:p>
          <w:p w14:paraId="09E98C1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7.运动模拟：支持依据任务场景逻辑自动控制机器人和程序的编辑行为许可；支持运动过程机器人参数及图像信息实时显示；支持实时的任务相关信息如过程数据和评价数据的提示；支持第一、第三人称视角的自由切换及视角跟随；能提供多种评价组织方式，如单人积分、多人竞技等；支持运动模拟画面快照，支持运动过程的系统录像和分帧回放，支持可交互回放的运动过程全记录和一键分享；运动过程符合物理世界的刚体运动规律；具备场景音效及机器人自控音效；支持调试运行过程中世界环境参数的可视化调节。</w:t>
            </w:r>
          </w:p>
          <w:p w14:paraId="6E16A5B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8.平台管理系统：有完整的任务体系开放构建和管理后台，支持竞赛活动、学习任务的无限扩展；竞赛活动设计须支持封闭式的临场创作机制；任务体系以系列—房间—场地的方式组织，能提供多种评价组织方式，如单人积分、多人竞技等；提供教师可管理的积分、等级等评价机制；支持房间、场地用户组级别的准入规则设计；支持用户全过程数据的完整记录和实时查询；使用大型关系数据库系统进行数据的存储，保证数据的高可靠性。</w:t>
            </w:r>
          </w:p>
          <w:p w14:paraId="4C26819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9.资源更新：提供在线资源更新接口，支持自主、实时的方式获取项目资源更新；支持推送项目资源的二次开发和快捷发布至校园平台。</w:t>
            </w:r>
          </w:p>
          <w:p w14:paraId="2EE86E2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10.云端存储：提供可支持全校园网漫游的用户级云端存储支持，满足校园还原保护机房的文件存储需要，方便课堂教育教学活动的开展。</w:t>
            </w:r>
          </w:p>
          <w:p w14:paraId="2774014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11.终端局域网内不限授权数量。</w:t>
            </w:r>
          </w:p>
          <w:p w14:paraId="7935440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12.支持白名单赛事的项目学习。</w:t>
            </w:r>
          </w:p>
        </w:tc>
        <w:tc>
          <w:tcPr>
            <w:tcW w:w="407" w:type="pct"/>
            <w:tcBorders>
              <w:top w:val="single" w:color="000000" w:sz="4" w:space="0"/>
              <w:left w:val="single" w:color="000000" w:sz="4" w:space="0"/>
              <w:bottom w:val="single" w:color="000000" w:sz="4" w:space="0"/>
              <w:right w:val="single" w:color="000000" w:sz="4" w:space="0"/>
            </w:tcBorders>
            <w:vAlign w:val="center"/>
          </w:tcPr>
          <w:p w14:paraId="1FB921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w:t>
            </w:r>
          </w:p>
        </w:tc>
        <w:tc>
          <w:tcPr>
            <w:tcW w:w="267" w:type="pct"/>
            <w:tcBorders>
              <w:top w:val="single" w:color="000000" w:sz="4" w:space="0"/>
              <w:left w:val="single" w:color="000000" w:sz="4" w:space="0"/>
              <w:bottom w:val="single" w:color="000000" w:sz="4" w:space="0"/>
              <w:right w:val="single" w:color="000000" w:sz="4" w:space="0"/>
            </w:tcBorders>
            <w:vAlign w:val="center"/>
          </w:tcPr>
          <w:p w14:paraId="1E6EE8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套</w:t>
            </w:r>
          </w:p>
        </w:tc>
      </w:tr>
      <w:tr w14:paraId="1AD67185">
        <w:tblPrEx>
          <w:tblCellMar>
            <w:top w:w="0" w:type="dxa"/>
            <w:left w:w="108" w:type="dxa"/>
            <w:bottom w:w="0" w:type="dxa"/>
            <w:right w:w="108" w:type="dxa"/>
          </w:tblCellMar>
        </w:tblPrEx>
        <w:trPr>
          <w:trHeight w:val="840" w:hRule="atLeast"/>
        </w:trPr>
        <w:tc>
          <w:tcPr>
            <w:tcW w:w="267" w:type="pct"/>
            <w:tcBorders>
              <w:top w:val="single" w:color="000000" w:sz="4" w:space="0"/>
              <w:left w:val="single" w:color="000000" w:sz="4" w:space="0"/>
              <w:bottom w:val="single" w:color="000000" w:sz="4" w:space="0"/>
              <w:right w:val="single" w:color="000000" w:sz="4" w:space="0"/>
            </w:tcBorders>
            <w:vAlign w:val="center"/>
          </w:tcPr>
          <w:p w14:paraId="368A33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17</w:t>
            </w:r>
          </w:p>
        </w:tc>
        <w:tc>
          <w:tcPr>
            <w:tcW w:w="407" w:type="pct"/>
            <w:tcBorders>
              <w:top w:val="single" w:color="000000" w:sz="4" w:space="0"/>
              <w:left w:val="single" w:color="000000" w:sz="4" w:space="0"/>
              <w:bottom w:val="single" w:color="000000" w:sz="4" w:space="0"/>
              <w:right w:val="single" w:color="000000" w:sz="4" w:space="0"/>
            </w:tcBorders>
            <w:vAlign w:val="center"/>
          </w:tcPr>
          <w:p w14:paraId="715B2FA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创意智造比赛套件</w:t>
            </w:r>
          </w:p>
        </w:tc>
        <w:tc>
          <w:tcPr>
            <w:tcW w:w="3649" w:type="pct"/>
            <w:tcBorders>
              <w:top w:val="single" w:color="000000" w:sz="4" w:space="0"/>
              <w:left w:val="single" w:color="000000" w:sz="4" w:space="0"/>
              <w:bottom w:val="single" w:color="000000" w:sz="4" w:space="0"/>
              <w:right w:val="single" w:color="000000" w:sz="4" w:space="0"/>
            </w:tcBorders>
            <w:vAlign w:val="center"/>
          </w:tcPr>
          <w:p w14:paraId="01838F5C">
            <w:pPr>
              <w:keepNext w:val="0"/>
              <w:keepLines w:val="0"/>
              <w:widowControl/>
              <w:suppressLineNumbers w:val="0"/>
              <w:spacing w:before="0" w:beforeAutospacing="0" w:after="0" w:afterAutospacing="0"/>
              <w:ind w:left="0" w:right="0"/>
              <w:jc w:val="left"/>
              <w:textAlignment w:val="center"/>
              <w:rPr>
                <w:rStyle w:val="22"/>
                <w:rFonts w:hint="eastAsia" w:ascii="宋体" w:hAnsi="宋体" w:eastAsia="宋体" w:cs="宋体"/>
                <w:color w:val="auto"/>
                <w:sz w:val="24"/>
                <w:szCs w:val="24"/>
                <w:lang w:bidi="ar"/>
              </w:rPr>
            </w:pPr>
            <w:r>
              <w:rPr>
                <w:rFonts w:hint="eastAsia" w:ascii="宋体" w:hAnsi="宋体" w:eastAsia="宋体" w:cs="宋体"/>
                <w:color w:val="auto"/>
                <w:kern w:val="0"/>
                <w:sz w:val="24"/>
                <w:szCs w:val="24"/>
                <w:lang w:bidi="ar"/>
              </w:rPr>
              <w:t>一、产品使用目的：</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针对创意智造比赛现场环境，提供了常用的控制器和传感器，配套离线版软硬件和文档资料，可以快速的实现自己的创意，获得佳绩。</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套件包括：控制器1*1，控制器2*2、控制器3*1，控制器4*1、AI离线图像识别模块*1、配套识别卡片包*1、人工智能离线语音识别模块1*1、人工智能离线语音识别模块2*1、人工智能离线语音合成模块*1、红色LED模块*3、黄色LED模块*3、绿色LED模块*3、单按键模块*4、1米RGB灯带（含上拉模块）*1、四路巡线模块*1、称重传感器模块*1、RGB-4灯*4、四位数码管（计时）模块*1、四位数码管（计数）模块*1、烟雾传感器*1、一氧化碳传感器*1、酒精传感器*1、限位开关*2、光电开关*1、火焰传感器模块*1、磁感应模块*1、土壤湿度传感器*1、震动传感器*1、四按键模块（上下左右）*1、角度传感器模块*1、DHT11温湿度传感器*1、DS18B20防水性温度传感器*1、光敏传感器*1、声音传感器*1、超声波传感器*1、红外接收模块*1、红外发射模块*1、红外遥控器*1、蓝牙模块*1、MOS模块*1、水泵*1、MP3模块*1、音频录放模块*1、蜂鸣器模块*1、小风扇模块*1、乐高兼容专用电机*2、乐高兼容专用舵机*2、红外避障模块*2、RFID模块*1、气压传感器*1、人体红外传感器*1、触摸模块*1、徽章板扩展板*1、钥匙卡*1、micro USB线*1、Type C USB线*1、各种连接线、乐高电机专用连接件、轮子*2等。</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控制器1：</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（1）带有5×5个LED点阵屏，能够显示英文字符以及图案。</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（2）集成了2.4G无线模块、2路按键、双路电机驱动、锂电池管理系统。</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（3）处 理 器：32位ARM Cotext-M0芯片 。</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（4）接口类型：PH2.0。</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（5）端口：2路电机接口，3路AD接口，6路PWM接口（包含3路AD接口），2路通讯接口。</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（6）下载方式：U盘下载模式。</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（7）电池容量：不小于450mAh。</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（8）结构：兼容乐高孔位，带外壳保护。</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控制器2：</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（1）处理器：ESP-32主控芯片，包含Tensilica LX6双核处理器（一核处理高速连接；一核独立应用开发），主频：高达240MHz的时钟频率，SRAM：520KB，Flash：8MB。</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（2）充电电压：5V。</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（3）工作电压：3.3V。</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（4）电池容量：不小于450mAh。</w:t>
            </w:r>
            <w:r>
              <w:rPr>
                <w:rFonts w:hint="eastAsia" w:ascii="宋体" w:hAnsi="宋体" w:eastAsia="宋体" w:cs="宋体"/>
                <w:color w:val="auto"/>
                <w:kern w:val="0"/>
                <w:sz w:val="24"/>
                <w:szCs w:val="24"/>
                <w:lang w:bidi="ar"/>
              </w:rPr>
              <w:br w:type="textWrapping"/>
            </w:r>
            <w:r>
              <w:rPr>
                <w:rFonts w:hint="eastAsia" w:ascii="宋体" w:hAnsi="宋体" w:eastAsia="宋体" w:cs="宋体"/>
                <w:b/>
                <w:bCs/>
                <w:color w:val="auto"/>
                <w:kern w:val="0"/>
                <w:sz w:val="24"/>
                <w:szCs w:val="24"/>
                <w:lang w:bidi="ar"/>
              </w:rPr>
              <w:t>（5）扩展接口：2路电机接口，2路PWM接口，6路AD接口（包含PWM接口），2路通讯接口</w:t>
            </w:r>
            <w:r>
              <w:rPr>
                <w:rStyle w:val="24"/>
                <w:rFonts w:hint="eastAsia" w:ascii="宋体" w:hAnsi="宋体" w:eastAsia="宋体" w:cs="宋体"/>
                <w:b/>
                <w:bCs/>
                <w:color w:val="auto"/>
                <w:sz w:val="24"/>
                <w:szCs w:val="24"/>
                <w:lang w:bidi="ar"/>
              </w:rPr>
              <w:t>（提供所投产品图片或相关功能说明书复印件等资料佐证参数满足情况）</w:t>
            </w:r>
            <w:r>
              <w:rPr>
                <w:rFonts w:hint="eastAsia" w:ascii="宋体" w:hAnsi="宋体" w:eastAsia="宋体" w:cs="宋体"/>
                <w:b/>
                <w:bCs/>
                <w:color w:val="auto"/>
                <w:kern w:val="0"/>
                <w:sz w:val="24"/>
                <w:szCs w:val="24"/>
                <w:lang w:bidi="ar"/>
              </w:rPr>
              <w:t>。</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（6）接口类型：PH2.0。</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（7）板载：1.3寸OLED、2路按键、3路RGB灯、温度传感器、光线传感器、声音传感器、加速度传感器、蜂鸣器、双路电机驱动、锂电池管理系统。</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（8）下载方式：支持无线远程下载。</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（9）结构：兼容乐高尺寸，带外壳保护。</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控制器3：</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（1）带有11×44个LED点阵屏，能够显示中英文字符以及图案。</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（2）集成了2.4G无线模块，可与microbit无线通信。</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（3）处 理 器：32位ARM Cotext-M0芯片 64K Flash 8K RAM。</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（4）接口类型：PH2.0。</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（5)端    口：带Type C扩展接口，可扩展出2路PWM接口，2路AD接口，2路I2C/UART接口。</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(6)下载方式：U盘下载模式。</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(7)电池容量：250mAh。</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控制器4：</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1. 处 理 器：采用国产32位ARM Cotext-M0芯片 64K Flash 8K RAM。</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2.接口类型：PH2.0。</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3.端    口：2路PWM接口，2路AD接口，1路I2C/UART接口。</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4.下载方式：U盘下载模式。</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人工智能离线语音识别模块1：</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1.用户用内置关键词进行识别，不需要用户事先训练和录音的非特定人语音识别。</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b/>
                <w:bCs/>
                <w:color w:val="auto"/>
                <w:sz w:val="24"/>
                <w:szCs w:val="24"/>
                <w:lang w:bidi="ar"/>
              </w:rPr>
              <w:t>2.芯片内置自主研发的脑神经网络处理器BNPU，支持不少于50条命令词以内的本地语音识别，支持中文、英文、方言（提供所投产品图片或相关功能说明书复印件等资料佐证参数满足情况）。</w:t>
            </w:r>
          </w:p>
          <w:p w14:paraId="5F3DB12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lang w:bidi="ar"/>
              </w:rPr>
            </w:pPr>
            <w:r>
              <w:rPr>
                <w:rStyle w:val="22"/>
                <w:rFonts w:hint="eastAsia" w:ascii="宋体" w:hAnsi="宋体" w:eastAsia="宋体" w:cs="宋体"/>
                <w:color w:val="auto"/>
                <w:sz w:val="24"/>
                <w:szCs w:val="24"/>
                <w:lang w:bidi="ar"/>
              </w:rPr>
              <w:t>3.支持用户离线语音学习中文、法文、德文、英文、方言等，学习的唤醒词不少于1个和命令词不小于17个。</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4.支持3.3V-5V工作电压</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5.支持三线串口输出识别ID</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人工智能离线语音识别模块2：</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1.内置语音识别词，不少于3条唤醒词、100条命令词</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2.芯片内置自主研发的脑神经网络处理器BNPU</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3.支持常用的距离、温度、湿度、重量等语音播报</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4.支持3.3V-5V工作电压</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人工智能离线语音合成模块：</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1.支持 GB2312，UTF8文本格式；</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2.清晰、自然、准确的中文语音合成效果；可合成任意的中文文本，支持英文字母的合成；</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3.具有智能的文本分析处理算法，可正确识别数值、号码、时间日期及常用的度量衡符号；</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AI离线图像识别模块：</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1.处理器：集成双核RISC-V CPU和先进的神经网络处理器边缘计算片上系统（SoC），256MB片上内存，神经网络处理器（NPU）/1Tops</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2.支持物体分类、物体识别、颜色识别、标签识别、人脸识别、卡片识别、色块识别、线条识别、二维码识别、运动物体侦测功能。</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3.支持I2C通讯功能。</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4.支持3.3V 500mA DC供电。</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5.包含30种以上预学习好的识别卡片。</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6.内置Linux操作系统支持图形化编程修改固件，支持自训练模型图形化编程，支持opencv。</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7.板载电容显示屏，触摸切换算法。</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8.摄像头分辨率不小于400W像素。</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9.屏幕分辨率不小于240×240像素。</w:t>
            </w:r>
          </w:p>
        </w:tc>
        <w:tc>
          <w:tcPr>
            <w:tcW w:w="407" w:type="pct"/>
            <w:tcBorders>
              <w:top w:val="single" w:color="000000" w:sz="4" w:space="0"/>
              <w:left w:val="single" w:color="000000" w:sz="4" w:space="0"/>
              <w:bottom w:val="single" w:color="000000" w:sz="4" w:space="0"/>
              <w:right w:val="single" w:color="000000" w:sz="4" w:space="0"/>
            </w:tcBorders>
            <w:vAlign w:val="center"/>
          </w:tcPr>
          <w:p w14:paraId="59F801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5</w:t>
            </w:r>
          </w:p>
        </w:tc>
        <w:tc>
          <w:tcPr>
            <w:tcW w:w="267" w:type="pct"/>
            <w:tcBorders>
              <w:top w:val="single" w:color="000000" w:sz="4" w:space="0"/>
              <w:left w:val="single" w:color="000000" w:sz="4" w:space="0"/>
              <w:bottom w:val="single" w:color="000000" w:sz="4" w:space="0"/>
              <w:right w:val="single" w:color="000000" w:sz="4" w:space="0"/>
            </w:tcBorders>
            <w:vAlign w:val="center"/>
          </w:tcPr>
          <w:p w14:paraId="2309ED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套</w:t>
            </w:r>
          </w:p>
        </w:tc>
      </w:tr>
      <w:tr w14:paraId="7A234640">
        <w:tblPrEx>
          <w:tblCellMar>
            <w:top w:w="0" w:type="dxa"/>
            <w:left w:w="108" w:type="dxa"/>
            <w:bottom w:w="0" w:type="dxa"/>
            <w:right w:w="108" w:type="dxa"/>
          </w:tblCellMar>
        </w:tblPrEx>
        <w:trPr>
          <w:trHeight w:val="820" w:hRule="atLeast"/>
        </w:trPr>
        <w:tc>
          <w:tcPr>
            <w:tcW w:w="267" w:type="pct"/>
            <w:tcBorders>
              <w:top w:val="single" w:color="000000" w:sz="4" w:space="0"/>
              <w:left w:val="single" w:color="000000" w:sz="4" w:space="0"/>
              <w:bottom w:val="single" w:color="000000" w:sz="4" w:space="0"/>
              <w:right w:val="single" w:color="000000" w:sz="4" w:space="0"/>
            </w:tcBorders>
            <w:vAlign w:val="center"/>
          </w:tcPr>
          <w:p w14:paraId="508548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18</w:t>
            </w:r>
          </w:p>
        </w:tc>
        <w:tc>
          <w:tcPr>
            <w:tcW w:w="407" w:type="pct"/>
            <w:tcBorders>
              <w:top w:val="single" w:color="000000" w:sz="4" w:space="0"/>
              <w:left w:val="single" w:color="000000" w:sz="4" w:space="0"/>
              <w:bottom w:val="single" w:color="000000" w:sz="4" w:space="0"/>
              <w:right w:val="single" w:color="000000" w:sz="4" w:space="0"/>
            </w:tcBorders>
            <w:vAlign w:val="center"/>
          </w:tcPr>
          <w:p w14:paraId="782BC1C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优创未来比赛套件</w:t>
            </w:r>
          </w:p>
        </w:tc>
        <w:tc>
          <w:tcPr>
            <w:tcW w:w="3649" w:type="pct"/>
            <w:tcBorders>
              <w:top w:val="single" w:color="000000" w:sz="4" w:space="0"/>
              <w:left w:val="single" w:color="000000" w:sz="4" w:space="0"/>
              <w:bottom w:val="single" w:color="000000" w:sz="4" w:space="0"/>
              <w:right w:val="single" w:color="000000" w:sz="4" w:space="0"/>
            </w:tcBorders>
            <w:vAlign w:val="center"/>
          </w:tcPr>
          <w:p w14:paraId="5AD2E7E0">
            <w:pPr>
              <w:keepNext w:val="0"/>
              <w:keepLines w:val="0"/>
              <w:widowControl/>
              <w:numPr>
                <w:ilvl w:val="0"/>
                <w:numId w:val="7"/>
              </w:numPr>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产品使用目的：</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针对人工智能比赛现场环境，提供了常用的人工智能控制器和传感器，配套离线版软硬件和文档资料，可以快速的实现自己的创意，获得佳绩。</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套件包括：控制器1*1，控制器2*2、控制器3*1，控制器4*1、AI离线图像识别模块*1、配套识别卡片包*1、人工智能离线语音识别模块1*1、人工智能离线语音识别模块2*1、人工智能离线语音合成模块*1、红色LED模块*3、黄色LED模块*3、绿色LED模块*3、1米RGB灯带（含上拉模块）*1、四路巡线模块*1、称重传感器模块*1、RFID模块*1、IC卡*1、RGB-4灯*2、四位数码管（计数）模块*1、烟雾传感器*1、一氧化碳传感器*1、酒精传感器*1、限位开关*2、光电开关*1、火焰传感器模块*1、磁感应模块*1、土壤湿度传感器*1、单按键模块*4、震动传感器*1、角度传感器模块*1、DHT11温湿度传感器*1、DS18B20防水性温度传感器*1、光敏传感器*1、声音传感器*1、时钟模块*1、超声波传感器*1、红外接收模块*1、红外遥控器*1、蓝牙模块*1、MOS模块*1、水泵*1、MP3模块*1、蜂鸣器模块*1、人体红外传感器*1、N20电机模块（风扇）*1、乐高兼容专用电机*2、乐高兼容专用舵机*2、TW-LINK下载器-V2.3、徽章板扩展板*1、micro USB线*1、Type C USB线*1、其他连接线、乐高电机、舵机专用乐高连接件、轮子*2等。</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控制器1：</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（1）带有5×5个LED点阵屏，能够显示英文字符以及图案。</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（2）集成了2.4G无线模块、2路按键、双路电机驱动、锂电池管理系统。</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（3）处 理 器：32位ARM Cotext-M0芯片 。</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（4）接口类型：PH2.0。</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（5）端口：2路电机接口，3路AD接口，6路PWM接口（包含3路AD接口），2路通讯接口。</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（6）下载方式：U盘下载模式。</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（7）电池容量：不小于450mAh。</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（8）结构：兼容乐高孔位，带外壳保护。</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控制器2：</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（1）处理器：ESP-32主控芯片，包含Tensilica LX6双核处理器（一核处理高速连接；一核独立应用开发），主频：高达240MHz的时钟频率，SRAM：520KB，Flash：8MB。</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（2）充电电压：5V。</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（3）工作电压：3.3V。</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（4）电池容量：不小于450mAh。</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（5）扩展接口：2路电机接口，2路PWM接口，6路AD接口（包含PWM接口），2路通讯接口。</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（6）接口类型：PH2.0。</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（7）板载：1.3寸OLED、2路按键、3路RGB灯、温度传感器、光线传感器、声音传感器、加速度传感器、蜂鸣器、双路电机驱动、锂电池管理系统。</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（8）下载方式：支持无线远程下载。</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（9）结构：兼容乐高尺寸，带外壳保护。</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控制器3：</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（1）带有11×44个LED点阵屏，能够显示中英文字符以及图案。</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（2）集成了2.4G无线模块，可与microbit无线通信。</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（3）处 理 器：32位ARM Cotext-M0芯片 64K Flash 8K RAM。</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（4）接口类型：PH2.0。</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（5)端    口：带Type C扩展接口，可扩展出2路PWM接口，2路AD接口，2路I2C/UART接口。</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(6)下载方式：U盘下载模式。</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(7)电池容量：250mAh。</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控制器4：</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1.处理器：采用国产32位RISC-V芯片人工智能语音芯片，180MHz运行频率，4MB Flash。内置脑神经网络处理器BNPU，可支持不少于100条命令词的本地语音识别。</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2.支持图形化设置自定义唤醒词、命令词，通过服务器生成模型，支持一键下载固件到芯片。</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3.配套软件支持事件驱动编程模式，适配红外、433M无线等驱动</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4.输入电压：DC 3-5V</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5.扩展接口：4路IO/AD/PWM接口，1路I2C/UART接口</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6.接口类型：PH2.0。</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7.板载：一颗RGB灯、一个麦克风</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人工智能离线语音识别模块1：</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1.用户用内置关键词进行识别，不需要用户事先训练和录音的非特定人语音识别。</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2.芯片内置自主研发的脑神经网络处理器BNPU，支持不少于50条命令词以内的本地语音识别，支持中文、英文、方言。</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3.支持用户离线语音学习中文、法文、德文、英文、方言等，学习的唤醒词不少于1个和命令词不小于17个。</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4.支持3.3V-5V工作电压</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5.支持三线串口输出识别ID</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人工智能离线语音识别模块2：</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1.内置语音识别词，不少于3条唤醒词、100条命令词</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2.芯片内置自主研发的脑神经网络处理器BNPU</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3.支持常用的距离、温度、湿度、重量等语音播报</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4.支持3.3V-5V工作电压</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人工智能离线语音合成模块：</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1.支持 GB2312，UTF8文本格式；</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2.清晰、自然、准确的中文语音合成效果；可合成任意的中文文本，支持英文字母的合成；</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3.具有智能的文本分析处理算法，可正确识别数值、号码、时间日期及常用的度量衡符号；</w:t>
            </w:r>
          </w:p>
          <w:p w14:paraId="4A1352A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人工智能离线语音编程：</w:t>
            </w:r>
          </w:p>
          <w:p w14:paraId="6FB4B09E">
            <w:pPr>
              <w:keepNext w:val="0"/>
              <w:keepLines w:val="0"/>
              <w:widowControl/>
              <w:numPr>
                <w:ilvl w:val="0"/>
                <w:numId w:val="8"/>
              </w:numPr>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可以在图形界面中编写自定义唤醒词、识别词和控制RGB灯、OLED显示屏；</w:t>
            </w:r>
          </w:p>
          <w:p w14:paraId="1F44E281">
            <w:pPr>
              <w:keepNext w:val="0"/>
              <w:keepLines w:val="0"/>
              <w:widowControl/>
              <w:numPr>
                <w:ilvl w:val="0"/>
                <w:numId w:val="8"/>
              </w:numPr>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val="zh-CN" w:bidi="ar"/>
              </w:rPr>
              <w:t>一键生成语音模型，并编译下载到人工智能语音模块中；</w:t>
            </w:r>
          </w:p>
          <w:p w14:paraId="533E80F1">
            <w:pPr>
              <w:keepNext w:val="0"/>
              <w:keepLines w:val="0"/>
              <w:widowControl/>
              <w:numPr>
                <w:ilvl w:val="0"/>
                <w:numId w:val="8"/>
              </w:numPr>
              <w:suppressLineNumbers w:val="0"/>
              <w:spacing w:before="0" w:beforeAutospacing="0" w:after="0" w:afterAutospacing="0"/>
              <w:ind w:left="0" w:right="0"/>
              <w:jc w:val="left"/>
              <w:textAlignment w:val="center"/>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zh-CN" w:bidi="ar"/>
              </w:rPr>
              <w:t>编程的作品，必须和图形化编程对应。接有按键传感器、喇叭、RGB灯、咪头、OLED显示屏、DHT11温湿度模块；</w:t>
            </w:r>
            <w:r>
              <w:rPr>
                <w:rFonts w:hint="eastAsia" w:ascii="宋体" w:hAnsi="宋体" w:eastAsia="宋体" w:cs="宋体"/>
                <w:b/>
                <w:bCs/>
                <w:color w:val="auto"/>
                <w:kern w:val="0"/>
                <w:sz w:val="24"/>
                <w:szCs w:val="24"/>
                <w:lang w:bidi="ar"/>
              </w:rPr>
              <w:t>通过对套件编程可完成以下流程：（1）</w:t>
            </w:r>
            <w:r>
              <w:rPr>
                <w:rFonts w:hint="eastAsia" w:ascii="宋体" w:hAnsi="宋体" w:eastAsia="宋体" w:cs="宋体"/>
                <w:b/>
                <w:bCs/>
                <w:color w:val="auto"/>
                <w:kern w:val="0"/>
                <w:sz w:val="24"/>
                <w:szCs w:val="24"/>
                <w:lang w:val="zh-CN" w:bidi="ar"/>
              </w:rPr>
              <w:t>开机语音欢迎：欢迎使用，我是**，请用**唤醒我，OLED</w:t>
            </w:r>
            <w:r>
              <w:rPr>
                <w:rFonts w:hint="eastAsia" w:ascii="宋体" w:hAnsi="宋体" w:eastAsia="宋体" w:cs="宋体"/>
                <w:b/>
                <w:bCs/>
                <w:color w:val="auto"/>
                <w:kern w:val="0"/>
                <w:sz w:val="24"/>
                <w:szCs w:val="24"/>
                <w:lang w:bidi="ar"/>
              </w:rPr>
              <w:t>同时</w:t>
            </w:r>
            <w:r>
              <w:rPr>
                <w:rFonts w:hint="eastAsia" w:ascii="宋体" w:hAnsi="宋体" w:eastAsia="宋体" w:cs="宋体"/>
                <w:b/>
                <w:bCs/>
                <w:color w:val="auto"/>
                <w:kern w:val="0"/>
                <w:sz w:val="24"/>
                <w:szCs w:val="24"/>
                <w:lang w:val="zh-CN" w:bidi="ar"/>
              </w:rPr>
              <w:t>显示</w:t>
            </w:r>
            <w:r>
              <w:rPr>
                <w:rFonts w:hint="eastAsia" w:ascii="宋体" w:hAnsi="宋体" w:eastAsia="宋体" w:cs="宋体"/>
                <w:b/>
                <w:bCs/>
                <w:color w:val="auto"/>
                <w:kern w:val="0"/>
                <w:sz w:val="24"/>
                <w:szCs w:val="24"/>
                <w:lang w:bidi="ar"/>
              </w:rPr>
              <w:t>相关文字</w:t>
            </w:r>
            <w:r>
              <w:rPr>
                <w:rFonts w:hint="eastAsia" w:ascii="宋体" w:hAnsi="宋体" w:eastAsia="宋体" w:cs="宋体"/>
                <w:b/>
                <w:bCs/>
                <w:color w:val="auto"/>
                <w:kern w:val="0"/>
                <w:sz w:val="24"/>
                <w:szCs w:val="24"/>
                <w:lang w:val="zh-CN" w:bidi="ar"/>
              </w:rPr>
              <w:t>；（</w:t>
            </w:r>
            <w:r>
              <w:rPr>
                <w:rFonts w:hint="eastAsia" w:ascii="宋体" w:hAnsi="宋体" w:eastAsia="宋体" w:cs="宋体"/>
                <w:b/>
                <w:bCs/>
                <w:color w:val="auto"/>
                <w:kern w:val="0"/>
                <w:sz w:val="24"/>
                <w:szCs w:val="24"/>
                <w:lang w:bidi="ar"/>
              </w:rPr>
              <w:t>2）通过</w:t>
            </w:r>
            <w:r>
              <w:rPr>
                <w:rFonts w:hint="eastAsia" w:ascii="宋体" w:hAnsi="宋体" w:eastAsia="宋体" w:cs="宋体"/>
                <w:b/>
                <w:bCs/>
                <w:color w:val="auto"/>
                <w:kern w:val="0"/>
                <w:sz w:val="24"/>
                <w:szCs w:val="24"/>
                <w:lang w:val="zh-CN" w:bidi="ar"/>
              </w:rPr>
              <w:t>语音唤醒：**；</w:t>
            </w:r>
            <w:r>
              <w:rPr>
                <w:rFonts w:hint="eastAsia" w:ascii="宋体" w:hAnsi="宋体" w:eastAsia="宋体" w:cs="宋体"/>
                <w:b/>
                <w:bCs/>
                <w:color w:val="auto"/>
                <w:kern w:val="0"/>
                <w:sz w:val="24"/>
                <w:szCs w:val="24"/>
                <w:lang w:bidi="ar"/>
              </w:rPr>
              <w:t>语音可进行有效回复，同时</w:t>
            </w:r>
            <w:r>
              <w:rPr>
                <w:rFonts w:hint="eastAsia" w:ascii="宋体" w:hAnsi="宋体" w:eastAsia="宋体" w:cs="宋体"/>
                <w:b/>
                <w:bCs/>
                <w:color w:val="auto"/>
                <w:kern w:val="0"/>
                <w:sz w:val="24"/>
                <w:szCs w:val="24"/>
                <w:lang w:val="zh-CN" w:bidi="ar"/>
              </w:rPr>
              <w:t>OLED显示</w:t>
            </w:r>
            <w:r>
              <w:rPr>
                <w:rFonts w:hint="eastAsia" w:ascii="宋体" w:hAnsi="宋体" w:eastAsia="宋体" w:cs="宋体"/>
                <w:b/>
                <w:bCs/>
                <w:color w:val="auto"/>
                <w:kern w:val="0"/>
                <w:sz w:val="24"/>
                <w:szCs w:val="24"/>
                <w:lang w:bidi="ar"/>
              </w:rPr>
              <w:t>相关文字内容，</w:t>
            </w:r>
            <w:r>
              <w:rPr>
                <w:rFonts w:hint="eastAsia" w:ascii="宋体" w:hAnsi="宋体" w:eastAsia="宋体" w:cs="宋体"/>
                <w:b/>
                <w:bCs/>
                <w:color w:val="auto"/>
                <w:kern w:val="0"/>
                <w:sz w:val="24"/>
                <w:szCs w:val="24"/>
                <w:lang w:val="zh-CN" w:bidi="ar"/>
              </w:rPr>
              <w:t>同时RGB灯闪烁；（</w:t>
            </w:r>
            <w:r>
              <w:rPr>
                <w:rFonts w:hint="eastAsia" w:ascii="宋体" w:hAnsi="宋体" w:eastAsia="宋体" w:cs="宋体"/>
                <w:b/>
                <w:bCs/>
                <w:color w:val="auto"/>
                <w:kern w:val="0"/>
                <w:sz w:val="24"/>
                <w:szCs w:val="24"/>
                <w:lang w:bidi="ar"/>
              </w:rPr>
              <w:t>3）通过</w:t>
            </w:r>
            <w:r>
              <w:rPr>
                <w:rFonts w:hint="eastAsia" w:ascii="宋体" w:hAnsi="宋体" w:eastAsia="宋体" w:cs="宋体"/>
                <w:b/>
                <w:bCs/>
                <w:color w:val="auto"/>
                <w:kern w:val="0"/>
                <w:sz w:val="24"/>
                <w:szCs w:val="24"/>
                <w:lang w:val="zh-CN" w:bidi="ar"/>
              </w:rPr>
              <w:t>语音命令：打开灯光，RGB灯打开，停止闪烁（根据提供的演示内容进行评审，响应时不作偏离评审）。</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AI离线图像识别模块：</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1.处理器：集成双核RISC-V CPU和先进的神经网络处理器边缘计算片上系统（SoC），256MB片上内存，神经网络处理器（NPU）/1Tops</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2.支持物体分类、物体识别、颜色识别、标签识别、人脸识别、卡片识别、色块识别、线条识别、二维码识别、运动物体侦测功能。</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3.支持I2C通讯功能。</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4.支持3.3V 500mA DC供电。</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5.包含30种以上预学习好的识别卡片。</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6.内置Linux操作系统支持图形化编程修改固件，支持自训练模型图形化编程，支持opencv。</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7.板载电容显示屏，触摸切换算法。</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8.摄像头分辨率不小于400W像素。</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9.屏幕分辨率不小于240×240像素。</w:t>
            </w:r>
          </w:p>
        </w:tc>
        <w:tc>
          <w:tcPr>
            <w:tcW w:w="407" w:type="pct"/>
            <w:tcBorders>
              <w:top w:val="single" w:color="000000" w:sz="4" w:space="0"/>
              <w:left w:val="single" w:color="000000" w:sz="4" w:space="0"/>
              <w:bottom w:val="single" w:color="000000" w:sz="4" w:space="0"/>
              <w:right w:val="single" w:color="000000" w:sz="4" w:space="0"/>
            </w:tcBorders>
            <w:vAlign w:val="center"/>
          </w:tcPr>
          <w:p w14:paraId="6D99BD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5</w:t>
            </w:r>
          </w:p>
        </w:tc>
        <w:tc>
          <w:tcPr>
            <w:tcW w:w="267" w:type="pct"/>
            <w:tcBorders>
              <w:top w:val="single" w:color="000000" w:sz="4" w:space="0"/>
              <w:left w:val="single" w:color="000000" w:sz="4" w:space="0"/>
              <w:bottom w:val="single" w:color="000000" w:sz="4" w:space="0"/>
              <w:right w:val="single" w:color="000000" w:sz="4" w:space="0"/>
            </w:tcBorders>
            <w:vAlign w:val="center"/>
          </w:tcPr>
          <w:p w14:paraId="17A8EE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套</w:t>
            </w:r>
          </w:p>
        </w:tc>
      </w:tr>
      <w:tr w14:paraId="5696B6C3">
        <w:tblPrEx>
          <w:tblCellMar>
            <w:top w:w="0" w:type="dxa"/>
            <w:left w:w="108" w:type="dxa"/>
            <w:bottom w:w="0" w:type="dxa"/>
            <w:right w:w="108" w:type="dxa"/>
          </w:tblCellMar>
        </w:tblPrEx>
        <w:trPr>
          <w:trHeight w:val="800" w:hRule="atLeast"/>
        </w:trPr>
        <w:tc>
          <w:tcPr>
            <w:tcW w:w="267" w:type="pct"/>
            <w:tcBorders>
              <w:top w:val="single" w:color="000000" w:sz="4" w:space="0"/>
              <w:left w:val="single" w:color="000000" w:sz="4" w:space="0"/>
              <w:bottom w:val="single" w:color="000000" w:sz="4" w:space="0"/>
              <w:right w:val="single" w:color="000000" w:sz="4" w:space="0"/>
            </w:tcBorders>
            <w:vAlign w:val="center"/>
          </w:tcPr>
          <w:p w14:paraId="7AE382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19</w:t>
            </w:r>
          </w:p>
        </w:tc>
        <w:tc>
          <w:tcPr>
            <w:tcW w:w="407" w:type="pct"/>
            <w:tcBorders>
              <w:top w:val="single" w:color="000000" w:sz="4" w:space="0"/>
              <w:left w:val="single" w:color="000000" w:sz="4" w:space="0"/>
              <w:bottom w:val="single" w:color="000000" w:sz="4" w:space="0"/>
              <w:right w:val="single" w:color="000000" w:sz="4" w:space="0"/>
            </w:tcBorders>
            <w:vAlign w:val="center"/>
          </w:tcPr>
          <w:p w14:paraId="45BDCA3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智能博物比赛套件</w:t>
            </w:r>
          </w:p>
        </w:tc>
        <w:tc>
          <w:tcPr>
            <w:tcW w:w="3649" w:type="pct"/>
            <w:tcBorders>
              <w:top w:val="single" w:color="000000" w:sz="4" w:space="0"/>
              <w:left w:val="single" w:color="000000" w:sz="4" w:space="0"/>
              <w:bottom w:val="single" w:color="000000" w:sz="4" w:space="0"/>
              <w:right w:val="single" w:color="000000" w:sz="4" w:space="0"/>
            </w:tcBorders>
            <w:vAlign w:val="center"/>
          </w:tcPr>
          <w:p w14:paraId="668B80A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 xml:space="preserve">一、产品使用目的： </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 xml:space="preserve">对智能博物比赛现场环境，提供了常用的 人工智能 控制器和传感器，配套离线版软硬件和文档资料，可以快速的实现自己的创意，获得佳绩。 </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 xml:space="preserve">套件包括：智能博物控制器*1、USB高清摄像头*1、人工智能平台账号*1、人工智能离线语音识别模块1*1、人工智能离线语音识别模块2*1、人工智能离线语音合成模块*1、四路巡线模块*1、称重传感器模块*1、红色LED模块*3、黄色LED模块*3、绿色LED模块*3、1米RGB灯带（含上拉模块）*1、、RGB-4灯*2、烟雾传感器*1、一氧化碳传感器*1、酒精传感器*1、限位开关*2、光电开关*1、火焰传感器模块*1、磁感应模块*1、土壤湿度传感器*1、单按键模块*4、震动传感器*1、角度传感器模块*1、DHT11温湿度传感器*1、DS18B20防水性温度传感器（含上拉模块）*1、光敏传感器*1、声音传感器*1、超声波传感器*1、水泵*1、人体红外传感器 *1、乐高兼容专用电机*2、乐高兼容专用舵机*2、Type C USB线*1、电源适配器*1、结构件包*1、其他连接线等。 </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 xml:space="preserve">智能博物控制器： </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一、硬件组成​</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采用大小核异构架构，大核处理网络、多媒体、人工智能运算，小核实时处理外接传感器、执行模块等外设。</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（一）大核部分​</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核心芯片：内置 4 核 Cortex-A76 和 4 核 Cortex-A55 处理器，A76 核主频高达 2.4GHz，A55 核主频高达 1.8GHz，具备强大的运算处理能力。搭载 Mali-G610 MP4 四核 GPU，支持 OpenGLES 3.2、OpenCL 2.2、Vulkan 1.1，内嵌高性能 2D、3D 加速硬件，图形处理性能卓越。集成 6tops 高算力 NPU，支持主流的深度学习框架以及 INT4/INT8/INT16/Fp16 运算，在人工智能应用方面表现出色。拥有 8K 视频编解码与 4800 万像素 ISP 的强大视频图像处理性能，视频解码支持 H.265/AVS2/VP9, 8bits/10bits，up 8K@60fps；H.264/AV1, 8bits/10bits，up 8K@30fps；多通道并行解码较低分辨率（4K/1080p/720p 等）视频。视频编码支持 H.265/H.264, 8K@30fps，多通道并行编码较低分辨率（1080p/720p 等）视频。​</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内存与存储：配备 8G LPDDR4/LPDDR4X 内存，保障系统运行及各类应用程序的流畅运行。提供 256G eMMC 存储容量，满足大量数据的存储需求。​</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显示：采用 8 寸电容触摸屏，分辨率为 12001920，显示清晰，操作灵敏。视频输出支持 1×HDMI2.1/EDP1.3，最高 8K@60Hz，支持 HDCP2.3；支持 EDP1.3, 4K@60Hz，支持 HDCP1.3；HDMI 和 EDP 不能同时工作；2×MIPI DSI，支持 2 个 MIPI D-PHY2.0 或 C-PHY1.1，分辨率可达 4K@60Hz；支持左右双 MIPI 显示，支持 RGB/YUV 格式 (最高 10bit)；1×DP1.4，支持 TX1.4a，与 USB3.1 Gen1 复用，支持 1,2,4 Lanes，分辨率可达 76804320@30Hz，支持 HDCP2.3, HDCP1.3。​</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电源：内置 5000mAh 电池，满足设备一定时间的移动使用需求。支持 20W 快充技术，能够快速为设备补充电量。​</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音频：配备双扬声器，提供良好的音频播放效果。</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网络：支持 Wi-Fi 6，网络连接速度快、稳定性高。集成蓝牙 5.0，方便与其他蓝牙设备进行数据传输和连接。​</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传感器：集成指南针、霍尔开关、亮度传感器、陀螺仪、重力感应传感器，可实现多种功能，如方向检测、设备状态监测、环境光感应、运动检测等。同时配备麦克风，用于语音输入等功能。​</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（二）小核部分​</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核心芯片：采用RISC-V架构，提供丰富的外设接口，具有多种特有的硬件安全机制。硬件加密加速器支持 AES、SHA 和 RSA 算法，其中的 RNG、HMAC 和数字签名 (digital signature) 模块提供了更多安全性能，还包括 Flash 加密和安全启动 (secure boot) 签名验证等。​</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扩展接口：具备 2 路电机接口，可用于连接和驱动电机。提供 2 路通讯接口，方便与其他设备进行数据通信。拥有 3 路通用接口，可灵活用于各种功能扩展。​</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 xml:space="preserve">其他参数：模组内置 4MB Flash。 </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（三）通讯连接​</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大核与小核通过串口通讯，实现数据交互与协同工作，和对小核的OTA固件升级。​</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二、软件功能​</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编程环境：内置Python3.9 编程环境，为开发者提供便捷的开发工具。预装 OpenCV、Pygame、PySerial、Numpy、Paho-MQTT、Pillow、PyQt5 等常用库，方便开发者进行图像处理、游戏开发、串口通信、数值计算、物联网通信、图像操作、图形界面开发等各类应用程序的开发。​</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人工智能算法：内置预训练常用人工智能模型，支持人脸识别，能够准确识别不同人脸特征，实现身份验证等功能；支持图像分类，可对输入图像进行类别判断；支持 OCR 识别，能够识别图像中的文字信息；支持语音识别，将语音内容转换为文字；支持语音合成，将文字转换为语音输出。​支持自训练模型的导入和运行。</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支持图形化编程方式，降低编程门槛，方便初学者以及对编程不太熟悉的人员进行程序开发，提高开发效率 。</w:t>
            </w:r>
          </w:p>
        </w:tc>
        <w:tc>
          <w:tcPr>
            <w:tcW w:w="407" w:type="pct"/>
            <w:tcBorders>
              <w:top w:val="single" w:color="000000" w:sz="4" w:space="0"/>
              <w:left w:val="single" w:color="000000" w:sz="4" w:space="0"/>
              <w:bottom w:val="single" w:color="000000" w:sz="4" w:space="0"/>
              <w:right w:val="single" w:color="000000" w:sz="4" w:space="0"/>
            </w:tcBorders>
            <w:vAlign w:val="center"/>
          </w:tcPr>
          <w:p w14:paraId="425E64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5</w:t>
            </w:r>
          </w:p>
        </w:tc>
        <w:tc>
          <w:tcPr>
            <w:tcW w:w="267" w:type="pct"/>
            <w:tcBorders>
              <w:top w:val="single" w:color="000000" w:sz="4" w:space="0"/>
              <w:left w:val="single" w:color="000000" w:sz="4" w:space="0"/>
              <w:bottom w:val="single" w:color="000000" w:sz="4" w:space="0"/>
              <w:right w:val="single" w:color="000000" w:sz="4" w:space="0"/>
            </w:tcBorders>
            <w:vAlign w:val="center"/>
          </w:tcPr>
          <w:p w14:paraId="550D10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套</w:t>
            </w:r>
          </w:p>
        </w:tc>
      </w:tr>
      <w:tr w14:paraId="786339C7">
        <w:tblPrEx>
          <w:tblCellMar>
            <w:top w:w="0" w:type="dxa"/>
            <w:left w:w="108" w:type="dxa"/>
            <w:bottom w:w="0" w:type="dxa"/>
            <w:right w:w="108" w:type="dxa"/>
          </w:tblCellMar>
        </w:tblPrEx>
        <w:trPr>
          <w:trHeight w:val="420" w:hRule="atLeast"/>
        </w:trPr>
        <w:tc>
          <w:tcPr>
            <w:tcW w:w="267" w:type="pct"/>
            <w:tcBorders>
              <w:top w:val="single" w:color="000000" w:sz="4" w:space="0"/>
              <w:left w:val="single" w:color="000000" w:sz="4" w:space="0"/>
              <w:bottom w:val="single" w:color="000000" w:sz="4" w:space="0"/>
              <w:right w:val="single" w:color="000000" w:sz="4" w:space="0"/>
            </w:tcBorders>
            <w:vAlign w:val="center"/>
          </w:tcPr>
          <w:p w14:paraId="629809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20</w:t>
            </w:r>
          </w:p>
        </w:tc>
        <w:tc>
          <w:tcPr>
            <w:tcW w:w="407" w:type="pct"/>
            <w:tcBorders>
              <w:top w:val="single" w:color="000000" w:sz="4" w:space="0"/>
              <w:left w:val="single" w:color="000000" w:sz="4" w:space="0"/>
              <w:bottom w:val="single" w:color="000000" w:sz="4" w:space="0"/>
              <w:right w:val="single" w:color="000000" w:sz="4" w:space="0"/>
            </w:tcBorders>
            <w:vAlign w:val="center"/>
          </w:tcPr>
          <w:p w14:paraId="72C1EB9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智能博物道具包</w:t>
            </w:r>
          </w:p>
        </w:tc>
        <w:tc>
          <w:tcPr>
            <w:tcW w:w="3649" w:type="pct"/>
            <w:tcBorders>
              <w:top w:val="single" w:color="000000" w:sz="4" w:space="0"/>
              <w:left w:val="single" w:color="000000" w:sz="4" w:space="0"/>
              <w:bottom w:val="single" w:color="000000" w:sz="4" w:space="0"/>
              <w:right w:val="single" w:color="000000" w:sz="4" w:space="0"/>
            </w:tcBorders>
            <w:vAlign w:val="center"/>
          </w:tcPr>
          <w:p w14:paraId="4C7B77E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配套智能博物基础任务的场地、道具。</w:t>
            </w:r>
          </w:p>
        </w:tc>
        <w:tc>
          <w:tcPr>
            <w:tcW w:w="407" w:type="pct"/>
            <w:tcBorders>
              <w:top w:val="single" w:color="000000" w:sz="4" w:space="0"/>
              <w:left w:val="single" w:color="000000" w:sz="4" w:space="0"/>
              <w:bottom w:val="single" w:color="000000" w:sz="4" w:space="0"/>
              <w:right w:val="single" w:color="000000" w:sz="4" w:space="0"/>
            </w:tcBorders>
            <w:vAlign w:val="center"/>
          </w:tcPr>
          <w:p w14:paraId="474672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w:t>
            </w:r>
          </w:p>
        </w:tc>
        <w:tc>
          <w:tcPr>
            <w:tcW w:w="267" w:type="pct"/>
            <w:tcBorders>
              <w:top w:val="single" w:color="000000" w:sz="4" w:space="0"/>
              <w:left w:val="single" w:color="000000" w:sz="4" w:space="0"/>
              <w:bottom w:val="single" w:color="000000" w:sz="4" w:space="0"/>
              <w:right w:val="single" w:color="000000" w:sz="4" w:space="0"/>
            </w:tcBorders>
            <w:vAlign w:val="center"/>
          </w:tcPr>
          <w:p w14:paraId="56D4B5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套</w:t>
            </w:r>
          </w:p>
        </w:tc>
      </w:tr>
      <w:tr w14:paraId="58F8295E">
        <w:tblPrEx>
          <w:tblCellMar>
            <w:top w:w="0" w:type="dxa"/>
            <w:left w:w="108" w:type="dxa"/>
            <w:bottom w:w="0" w:type="dxa"/>
            <w:right w:w="108" w:type="dxa"/>
          </w:tblCellMar>
        </w:tblPrEx>
        <w:trPr>
          <w:trHeight w:val="401" w:hRule="atLeast"/>
        </w:trPr>
        <w:tc>
          <w:tcPr>
            <w:tcW w:w="267" w:type="pct"/>
            <w:tcBorders>
              <w:top w:val="single" w:color="000000" w:sz="4" w:space="0"/>
              <w:left w:val="single" w:color="000000" w:sz="4" w:space="0"/>
              <w:bottom w:val="single" w:color="000000" w:sz="4" w:space="0"/>
              <w:right w:val="single" w:color="000000" w:sz="4" w:space="0"/>
            </w:tcBorders>
            <w:vAlign w:val="center"/>
          </w:tcPr>
          <w:p w14:paraId="7D0324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21</w:t>
            </w:r>
          </w:p>
        </w:tc>
        <w:tc>
          <w:tcPr>
            <w:tcW w:w="407" w:type="pct"/>
            <w:tcBorders>
              <w:top w:val="single" w:color="000000" w:sz="4" w:space="0"/>
              <w:left w:val="single" w:color="000000" w:sz="4" w:space="0"/>
              <w:bottom w:val="single" w:color="000000" w:sz="4" w:space="0"/>
              <w:right w:val="single" w:color="000000" w:sz="4" w:space="0"/>
            </w:tcBorders>
            <w:vAlign w:val="center"/>
          </w:tcPr>
          <w:p w14:paraId="20A2A53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赛事课程包</w:t>
            </w:r>
          </w:p>
        </w:tc>
        <w:tc>
          <w:tcPr>
            <w:tcW w:w="3649" w:type="pct"/>
            <w:tcBorders>
              <w:top w:val="single" w:color="000000" w:sz="4" w:space="0"/>
              <w:left w:val="single" w:color="000000" w:sz="4" w:space="0"/>
              <w:bottom w:val="single" w:color="000000" w:sz="4" w:space="0"/>
              <w:right w:val="single" w:color="000000" w:sz="4" w:space="0"/>
            </w:tcBorders>
            <w:vAlign w:val="center"/>
          </w:tcPr>
          <w:p w14:paraId="1DCA119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提供不少于一学年的课程及赛事支持，每年合计授课时间不少于48课时。</w:t>
            </w:r>
          </w:p>
        </w:tc>
        <w:tc>
          <w:tcPr>
            <w:tcW w:w="407" w:type="pct"/>
            <w:tcBorders>
              <w:top w:val="single" w:color="000000" w:sz="4" w:space="0"/>
              <w:left w:val="single" w:color="000000" w:sz="4" w:space="0"/>
              <w:bottom w:val="single" w:color="000000" w:sz="4" w:space="0"/>
              <w:right w:val="single" w:color="000000" w:sz="4" w:space="0"/>
            </w:tcBorders>
            <w:vAlign w:val="center"/>
          </w:tcPr>
          <w:p w14:paraId="3CAAEF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3</w:t>
            </w:r>
          </w:p>
        </w:tc>
        <w:tc>
          <w:tcPr>
            <w:tcW w:w="267" w:type="pct"/>
            <w:tcBorders>
              <w:top w:val="single" w:color="000000" w:sz="4" w:space="0"/>
              <w:left w:val="single" w:color="000000" w:sz="4" w:space="0"/>
              <w:bottom w:val="single" w:color="000000" w:sz="4" w:space="0"/>
              <w:right w:val="single" w:color="000000" w:sz="4" w:space="0"/>
            </w:tcBorders>
            <w:vAlign w:val="center"/>
          </w:tcPr>
          <w:p w14:paraId="174BD0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套</w:t>
            </w:r>
          </w:p>
        </w:tc>
      </w:tr>
      <w:tr w14:paraId="02EB47EB">
        <w:tblPrEx>
          <w:tblCellMar>
            <w:top w:w="0" w:type="dxa"/>
            <w:left w:w="108" w:type="dxa"/>
            <w:bottom w:w="0" w:type="dxa"/>
            <w:right w:w="108" w:type="dxa"/>
          </w:tblCellMar>
        </w:tblPrEx>
        <w:trPr>
          <w:trHeight w:val="720" w:hRule="atLeast"/>
        </w:trPr>
        <w:tc>
          <w:tcPr>
            <w:tcW w:w="267" w:type="pct"/>
            <w:tcBorders>
              <w:top w:val="single" w:color="000000" w:sz="4" w:space="0"/>
              <w:left w:val="single" w:color="000000" w:sz="4" w:space="0"/>
              <w:bottom w:val="single" w:color="000000" w:sz="4" w:space="0"/>
              <w:right w:val="single" w:color="000000" w:sz="4" w:space="0"/>
            </w:tcBorders>
            <w:vAlign w:val="center"/>
          </w:tcPr>
          <w:p w14:paraId="095CA9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22</w:t>
            </w:r>
          </w:p>
        </w:tc>
        <w:tc>
          <w:tcPr>
            <w:tcW w:w="407" w:type="pct"/>
            <w:tcBorders>
              <w:top w:val="single" w:color="000000" w:sz="4" w:space="0"/>
              <w:left w:val="single" w:color="000000" w:sz="4" w:space="0"/>
              <w:bottom w:val="single" w:color="000000" w:sz="4" w:space="0"/>
              <w:right w:val="single" w:color="000000" w:sz="4" w:space="0"/>
            </w:tcBorders>
            <w:vAlign w:val="center"/>
          </w:tcPr>
          <w:p w14:paraId="76A44BC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仿生多足竞赛机器人</w:t>
            </w:r>
          </w:p>
        </w:tc>
        <w:tc>
          <w:tcPr>
            <w:tcW w:w="3649" w:type="pct"/>
            <w:tcBorders>
              <w:top w:val="single" w:color="000000" w:sz="4" w:space="0"/>
              <w:left w:val="single" w:color="000000" w:sz="4" w:space="0"/>
              <w:bottom w:val="single" w:color="000000" w:sz="4" w:space="0"/>
              <w:right w:val="single" w:color="000000" w:sz="4" w:space="0"/>
            </w:tcBorders>
          </w:tcPr>
          <w:p w14:paraId="6C6CADFA">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一、功能描述</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1、支持基于本地的图形化编程。</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2、可实现物体抓取，全向移动，六维姿态控制，多种运动步态及运动叠加，内置陀螺仪，可保持身体自平衡。</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3、伺服舵机具有关节角度回读功能，可用于机器人示教。</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二、基础配置</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1、总线舵机 * 20。</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2、总线舵机驱动板。</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3、编程模组和配套的机械臂，配套视觉传感器。</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4、铝合金材质框架，阳极氧化上色，安全无毒。</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三、技术参数</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1、舵机参数</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（1）型号：总线串口舵机</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（2）输出扭矩：25KG•CM；</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（3）转速（S/60°）：0.12 S/60°；</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（4）精度：0.2</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（5）工作电压范围：12v</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（6）工作温度：-20℃～ +60℃；</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（7）角度范围：0~300°；</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（8）重量：13±1g。</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（9）马达类型：铁芯</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2、编程模组参数：</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（1）模块：ESP32</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（2）按键：1个可编程按键</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（4）外接：iic和usb等</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3、整机系统：</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（1）尺寸：23*14*18CM；</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（2）重量：3000g；</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（3）结构：1mm阳极氧化铝合金四</w:t>
            </w:r>
          </w:p>
        </w:tc>
        <w:tc>
          <w:tcPr>
            <w:tcW w:w="407" w:type="pct"/>
            <w:tcBorders>
              <w:top w:val="single" w:color="000000" w:sz="4" w:space="0"/>
              <w:left w:val="single" w:color="000000" w:sz="4" w:space="0"/>
              <w:bottom w:val="single" w:color="000000" w:sz="4" w:space="0"/>
              <w:right w:val="single" w:color="000000" w:sz="4" w:space="0"/>
            </w:tcBorders>
            <w:vAlign w:val="center"/>
          </w:tcPr>
          <w:p w14:paraId="058C98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3</w:t>
            </w:r>
          </w:p>
        </w:tc>
        <w:tc>
          <w:tcPr>
            <w:tcW w:w="267" w:type="pct"/>
            <w:tcBorders>
              <w:top w:val="single" w:color="000000" w:sz="4" w:space="0"/>
              <w:left w:val="single" w:color="000000" w:sz="4" w:space="0"/>
              <w:bottom w:val="single" w:color="000000" w:sz="4" w:space="0"/>
              <w:right w:val="single" w:color="000000" w:sz="4" w:space="0"/>
            </w:tcBorders>
            <w:vAlign w:val="center"/>
          </w:tcPr>
          <w:p w14:paraId="7AC88B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套</w:t>
            </w:r>
          </w:p>
        </w:tc>
      </w:tr>
      <w:tr w14:paraId="6C3545BC">
        <w:tblPrEx>
          <w:tblCellMar>
            <w:top w:w="0" w:type="dxa"/>
            <w:left w:w="108" w:type="dxa"/>
            <w:bottom w:w="0" w:type="dxa"/>
            <w:right w:w="108" w:type="dxa"/>
          </w:tblCellMar>
        </w:tblPrEx>
        <w:trPr>
          <w:trHeight w:val="401" w:hRule="atLeast"/>
        </w:trPr>
        <w:tc>
          <w:tcPr>
            <w:tcW w:w="267" w:type="pct"/>
            <w:tcBorders>
              <w:top w:val="single" w:color="000000" w:sz="4" w:space="0"/>
              <w:left w:val="single" w:color="000000" w:sz="4" w:space="0"/>
              <w:bottom w:val="single" w:color="000000" w:sz="4" w:space="0"/>
              <w:right w:val="single" w:color="000000" w:sz="4" w:space="0"/>
            </w:tcBorders>
            <w:vAlign w:val="center"/>
          </w:tcPr>
          <w:p w14:paraId="766661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23</w:t>
            </w:r>
          </w:p>
        </w:tc>
        <w:tc>
          <w:tcPr>
            <w:tcW w:w="407" w:type="pct"/>
            <w:tcBorders>
              <w:top w:val="single" w:color="000000" w:sz="4" w:space="0"/>
              <w:left w:val="single" w:color="000000" w:sz="4" w:space="0"/>
              <w:bottom w:val="single" w:color="000000" w:sz="4" w:space="0"/>
              <w:right w:val="single" w:color="000000" w:sz="4" w:space="0"/>
            </w:tcBorders>
            <w:vAlign w:val="center"/>
          </w:tcPr>
          <w:p w14:paraId="69D5FF6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轮式竞赛机器人</w:t>
            </w:r>
          </w:p>
        </w:tc>
        <w:tc>
          <w:tcPr>
            <w:tcW w:w="3649" w:type="pct"/>
            <w:tcBorders>
              <w:top w:val="single" w:color="000000" w:sz="4" w:space="0"/>
              <w:left w:val="single" w:color="000000" w:sz="4" w:space="0"/>
              <w:bottom w:val="single" w:color="000000" w:sz="4" w:space="0"/>
              <w:right w:val="single" w:color="000000" w:sz="4" w:space="0"/>
            </w:tcBorders>
          </w:tcPr>
          <w:p w14:paraId="7EE44E38">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一、功能描述</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1、支持基于本地的图形化编程。</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2、可进行巡线移动，全向移动，物块搬运，陀螺仪导航等。</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二、基础配置</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1、Arduino Mega*1、视觉模块*1、</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2、四轮闭环电机驱动拓展板*1、</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3、100A大功率电机驱动模块*2、</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4、总线步进电机*3、</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5、舵机*2</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6、arduino传感器电机驱动扩展板*1、</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7、智能总线防阳光寻迹模块（工作距离20-100mm）*4</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8、电动爪子*1、</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铜柱螺丝包*1、</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编码器直流电机*4、</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大摩擦力硅胶麦克纳姆轮*4、</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蓝牙模块*1、</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锂电池*2、</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充电器*1、</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数据线*1、</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玻纤带自适应减震玻纤铝合金符合底盘*1等。</w:t>
            </w:r>
          </w:p>
        </w:tc>
        <w:tc>
          <w:tcPr>
            <w:tcW w:w="407" w:type="pct"/>
            <w:tcBorders>
              <w:top w:val="single" w:color="000000" w:sz="4" w:space="0"/>
              <w:left w:val="single" w:color="000000" w:sz="4" w:space="0"/>
              <w:bottom w:val="single" w:color="000000" w:sz="4" w:space="0"/>
              <w:right w:val="single" w:color="000000" w:sz="4" w:space="0"/>
            </w:tcBorders>
            <w:vAlign w:val="center"/>
          </w:tcPr>
          <w:p w14:paraId="35A4F9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3</w:t>
            </w:r>
          </w:p>
        </w:tc>
        <w:tc>
          <w:tcPr>
            <w:tcW w:w="267" w:type="pct"/>
            <w:tcBorders>
              <w:top w:val="single" w:color="000000" w:sz="4" w:space="0"/>
              <w:left w:val="single" w:color="000000" w:sz="4" w:space="0"/>
              <w:bottom w:val="single" w:color="000000" w:sz="4" w:space="0"/>
              <w:right w:val="single" w:color="000000" w:sz="4" w:space="0"/>
            </w:tcBorders>
            <w:vAlign w:val="center"/>
          </w:tcPr>
          <w:p w14:paraId="1273BF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套</w:t>
            </w:r>
          </w:p>
        </w:tc>
      </w:tr>
      <w:tr w14:paraId="71306C70">
        <w:tblPrEx>
          <w:tblCellMar>
            <w:top w:w="0" w:type="dxa"/>
            <w:left w:w="108" w:type="dxa"/>
            <w:bottom w:w="0" w:type="dxa"/>
            <w:right w:w="108" w:type="dxa"/>
          </w:tblCellMar>
        </w:tblPrEx>
        <w:trPr>
          <w:trHeight w:val="401" w:hRule="atLeast"/>
        </w:trPr>
        <w:tc>
          <w:tcPr>
            <w:tcW w:w="267" w:type="pct"/>
            <w:tcBorders>
              <w:top w:val="single" w:color="000000" w:sz="4" w:space="0"/>
              <w:left w:val="single" w:color="000000" w:sz="4" w:space="0"/>
              <w:bottom w:val="single" w:color="000000" w:sz="4" w:space="0"/>
              <w:right w:val="single" w:color="000000" w:sz="4" w:space="0"/>
            </w:tcBorders>
            <w:vAlign w:val="center"/>
          </w:tcPr>
          <w:p w14:paraId="47FE24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24</w:t>
            </w:r>
          </w:p>
        </w:tc>
        <w:tc>
          <w:tcPr>
            <w:tcW w:w="407" w:type="pct"/>
            <w:tcBorders>
              <w:top w:val="single" w:color="000000" w:sz="4" w:space="0"/>
              <w:left w:val="single" w:color="000000" w:sz="4" w:space="0"/>
              <w:bottom w:val="single" w:color="000000" w:sz="4" w:space="0"/>
              <w:right w:val="single" w:color="000000" w:sz="4" w:space="0"/>
            </w:tcBorders>
            <w:vAlign w:val="center"/>
          </w:tcPr>
          <w:p w14:paraId="74620A0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轮式或履带式竞赛机器人</w:t>
            </w:r>
          </w:p>
        </w:tc>
        <w:tc>
          <w:tcPr>
            <w:tcW w:w="3649" w:type="pct"/>
            <w:tcBorders>
              <w:top w:val="single" w:color="000000" w:sz="4" w:space="0"/>
              <w:left w:val="single" w:color="000000" w:sz="4" w:space="0"/>
              <w:bottom w:val="single" w:color="000000" w:sz="4" w:space="0"/>
              <w:right w:val="single" w:color="000000" w:sz="4" w:space="0"/>
            </w:tcBorders>
          </w:tcPr>
          <w:p w14:paraId="18BFF8B3">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支持基于本地的图形化编程。</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Arduino uno竞赛定制版*1、</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四轮闭环电机*2、</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硅胶轮胎*2、</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气泵*1、</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舵机*3、</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大功率电机*1、</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led灯*1、</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L电机*1</w:t>
            </w:r>
          </w:p>
        </w:tc>
        <w:tc>
          <w:tcPr>
            <w:tcW w:w="407" w:type="pct"/>
            <w:tcBorders>
              <w:top w:val="single" w:color="000000" w:sz="4" w:space="0"/>
              <w:left w:val="single" w:color="000000" w:sz="4" w:space="0"/>
              <w:bottom w:val="single" w:color="000000" w:sz="4" w:space="0"/>
              <w:right w:val="single" w:color="000000" w:sz="4" w:space="0"/>
            </w:tcBorders>
            <w:vAlign w:val="center"/>
          </w:tcPr>
          <w:p w14:paraId="1C98D5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3</w:t>
            </w:r>
          </w:p>
        </w:tc>
        <w:tc>
          <w:tcPr>
            <w:tcW w:w="267" w:type="pct"/>
            <w:tcBorders>
              <w:top w:val="single" w:color="000000" w:sz="4" w:space="0"/>
              <w:left w:val="single" w:color="000000" w:sz="4" w:space="0"/>
              <w:bottom w:val="single" w:color="000000" w:sz="4" w:space="0"/>
              <w:right w:val="single" w:color="000000" w:sz="4" w:space="0"/>
            </w:tcBorders>
            <w:vAlign w:val="center"/>
          </w:tcPr>
          <w:p w14:paraId="62CC9D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套</w:t>
            </w:r>
          </w:p>
        </w:tc>
      </w:tr>
      <w:tr w14:paraId="294F25CE">
        <w:tblPrEx>
          <w:tblCellMar>
            <w:top w:w="0" w:type="dxa"/>
            <w:left w:w="108" w:type="dxa"/>
            <w:bottom w:w="0" w:type="dxa"/>
            <w:right w:w="108" w:type="dxa"/>
          </w:tblCellMar>
        </w:tblPrEx>
        <w:trPr>
          <w:trHeight w:val="401" w:hRule="atLeast"/>
        </w:trPr>
        <w:tc>
          <w:tcPr>
            <w:tcW w:w="267" w:type="pct"/>
            <w:tcBorders>
              <w:top w:val="single" w:color="000000" w:sz="4" w:space="0"/>
              <w:left w:val="single" w:color="000000" w:sz="4" w:space="0"/>
              <w:bottom w:val="single" w:color="000000" w:sz="4" w:space="0"/>
              <w:right w:val="single" w:color="000000" w:sz="4" w:space="0"/>
            </w:tcBorders>
            <w:vAlign w:val="center"/>
          </w:tcPr>
          <w:p w14:paraId="3B8984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25</w:t>
            </w:r>
          </w:p>
        </w:tc>
        <w:tc>
          <w:tcPr>
            <w:tcW w:w="407" w:type="pct"/>
            <w:tcBorders>
              <w:top w:val="single" w:color="000000" w:sz="4" w:space="0"/>
              <w:left w:val="single" w:color="000000" w:sz="4" w:space="0"/>
              <w:bottom w:val="single" w:color="000000" w:sz="4" w:space="0"/>
              <w:right w:val="single" w:color="000000" w:sz="4" w:space="0"/>
            </w:tcBorders>
            <w:vAlign w:val="center"/>
          </w:tcPr>
          <w:p w14:paraId="64E5C04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空中竞赛机器人</w:t>
            </w:r>
          </w:p>
        </w:tc>
        <w:tc>
          <w:tcPr>
            <w:tcW w:w="3649" w:type="pct"/>
            <w:tcBorders>
              <w:top w:val="single" w:color="000000" w:sz="4" w:space="0"/>
              <w:left w:val="single" w:color="000000" w:sz="4" w:space="0"/>
              <w:bottom w:val="single" w:color="000000" w:sz="4" w:space="0"/>
              <w:right w:val="single" w:color="000000" w:sz="4" w:space="0"/>
            </w:tcBorders>
          </w:tcPr>
          <w:p w14:paraId="002360BD">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 无人机旋翼数：4</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2、 无人机轴距：210</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3、 整机尺寸：≤400mm*400mm*200mm</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4、 整机重量：250g</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5、 供电电压：3.7V</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6、 飞行时间：约18分钟</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7、 电池容量：1200mah，35C放电</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8、 活动半径：1500m</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产品功能:</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1、图形化编程(Mind+及scratch)</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2、平稳悬停，激光测距</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3、独创空间坐标飞行，可自行选取（0,0）坐标，定义标签，直达指定标签位置，或（X ,Y, Z）飞行。</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4、视觉模块:标签定位、颜色采集及识别、拍照、寻线飞行、人脸识别、物体识别、测量物体体积，面积，长度，高度等</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5、飞控拥有9个拓展口，支持电子磁铁、抓物体装置、红外打靶、激光发射、航拍模块等现开发模块，支持定制</w:t>
            </w:r>
          </w:p>
        </w:tc>
        <w:tc>
          <w:tcPr>
            <w:tcW w:w="407" w:type="pct"/>
            <w:tcBorders>
              <w:top w:val="single" w:color="000000" w:sz="4" w:space="0"/>
              <w:left w:val="single" w:color="000000" w:sz="4" w:space="0"/>
              <w:bottom w:val="single" w:color="000000" w:sz="4" w:space="0"/>
              <w:right w:val="single" w:color="000000" w:sz="4" w:space="0"/>
            </w:tcBorders>
            <w:vAlign w:val="center"/>
          </w:tcPr>
          <w:p w14:paraId="064D9C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3</w:t>
            </w:r>
          </w:p>
        </w:tc>
        <w:tc>
          <w:tcPr>
            <w:tcW w:w="267" w:type="pct"/>
            <w:tcBorders>
              <w:top w:val="single" w:color="000000" w:sz="4" w:space="0"/>
              <w:left w:val="single" w:color="000000" w:sz="4" w:space="0"/>
              <w:bottom w:val="single" w:color="000000" w:sz="4" w:space="0"/>
              <w:right w:val="single" w:color="000000" w:sz="4" w:space="0"/>
            </w:tcBorders>
            <w:vAlign w:val="center"/>
          </w:tcPr>
          <w:p w14:paraId="7F3868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套</w:t>
            </w:r>
          </w:p>
        </w:tc>
      </w:tr>
      <w:tr w14:paraId="179CE581">
        <w:tblPrEx>
          <w:tblCellMar>
            <w:top w:w="0" w:type="dxa"/>
            <w:left w:w="108" w:type="dxa"/>
            <w:bottom w:w="0" w:type="dxa"/>
            <w:right w:w="108" w:type="dxa"/>
          </w:tblCellMar>
        </w:tblPrEx>
        <w:trPr>
          <w:trHeight w:val="401" w:hRule="atLeast"/>
        </w:trPr>
        <w:tc>
          <w:tcPr>
            <w:tcW w:w="267" w:type="pct"/>
            <w:tcBorders>
              <w:top w:val="single" w:color="000000" w:sz="4" w:space="0"/>
              <w:left w:val="single" w:color="000000" w:sz="4" w:space="0"/>
              <w:bottom w:val="single" w:color="000000" w:sz="4" w:space="0"/>
              <w:right w:val="single" w:color="000000" w:sz="4" w:space="0"/>
            </w:tcBorders>
            <w:vAlign w:val="center"/>
          </w:tcPr>
          <w:p w14:paraId="1A748D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26</w:t>
            </w:r>
          </w:p>
        </w:tc>
        <w:tc>
          <w:tcPr>
            <w:tcW w:w="407" w:type="pct"/>
            <w:tcBorders>
              <w:top w:val="single" w:color="000000" w:sz="4" w:space="0"/>
              <w:left w:val="single" w:color="000000" w:sz="4" w:space="0"/>
              <w:bottom w:val="single" w:color="000000" w:sz="4" w:space="0"/>
              <w:right w:val="single" w:color="000000" w:sz="4" w:space="0"/>
            </w:tcBorders>
            <w:vAlign w:val="center"/>
          </w:tcPr>
          <w:p w14:paraId="0D02B75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超能小球竞赛器材</w:t>
            </w:r>
          </w:p>
        </w:tc>
        <w:tc>
          <w:tcPr>
            <w:tcW w:w="3649" w:type="pct"/>
            <w:tcBorders>
              <w:top w:val="single" w:color="000000" w:sz="4" w:space="0"/>
              <w:left w:val="single" w:color="000000" w:sz="4" w:space="0"/>
              <w:bottom w:val="single" w:color="000000" w:sz="4" w:space="0"/>
              <w:right w:val="single" w:color="000000" w:sz="4" w:space="0"/>
            </w:tcBorders>
          </w:tcPr>
          <w:p w14:paraId="3361CF22">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机器人主控*1、传感器*3、电机*3，开源主控*1、摄像头*1、舵机*12，积木套件（含地图）</w:t>
            </w:r>
          </w:p>
        </w:tc>
        <w:tc>
          <w:tcPr>
            <w:tcW w:w="407" w:type="pct"/>
            <w:tcBorders>
              <w:top w:val="single" w:color="000000" w:sz="4" w:space="0"/>
              <w:left w:val="single" w:color="000000" w:sz="4" w:space="0"/>
              <w:bottom w:val="single" w:color="000000" w:sz="4" w:space="0"/>
              <w:right w:val="single" w:color="000000" w:sz="4" w:space="0"/>
            </w:tcBorders>
            <w:vAlign w:val="center"/>
          </w:tcPr>
          <w:p w14:paraId="13CBD5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3</w:t>
            </w:r>
          </w:p>
        </w:tc>
        <w:tc>
          <w:tcPr>
            <w:tcW w:w="267" w:type="pct"/>
            <w:tcBorders>
              <w:top w:val="single" w:color="000000" w:sz="4" w:space="0"/>
              <w:left w:val="single" w:color="000000" w:sz="4" w:space="0"/>
              <w:bottom w:val="single" w:color="000000" w:sz="4" w:space="0"/>
              <w:right w:val="single" w:color="000000" w:sz="4" w:space="0"/>
            </w:tcBorders>
            <w:vAlign w:val="center"/>
          </w:tcPr>
          <w:p w14:paraId="46C5CE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套</w:t>
            </w:r>
          </w:p>
        </w:tc>
      </w:tr>
      <w:tr w14:paraId="45B5F25A">
        <w:tblPrEx>
          <w:tblCellMar>
            <w:top w:w="0" w:type="dxa"/>
            <w:left w:w="108" w:type="dxa"/>
            <w:bottom w:w="0" w:type="dxa"/>
            <w:right w:w="108" w:type="dxa"/>
          </w:tblCellMar>
        </w:tblPrEx>
        <w:trPr>
          <w:trHeight w:val="401" w:hRule="atLeast"/>
        </w:trPr>
        <w:tc>
          <w:tcPr>
            <w:tcW w:w="267" w:type="pct"/>
            <w:tcBorders>
              <w:top w:val="single" w:color="000000" w:sz="4" w:space="0"/>
              <w:left w:val="single" w:color="000000" w:sz="4" w:space="0"/>
              <w:bottom w:val="single" w:color="000000" w:sz="4" w:space="0"/>
              <w:right w:val="single" w:color="000000" w:sz="4" w:space="0"/>
            </w:tcBorders>
            <w:vAlign w:val="center"/>
          </w:tcPr>
          <w:p w14:paraId="5749379A">
            <w:pPr>
              <w:keepNext w:val="0"/>
              <w:keepLines w:val="0"/>
              <w:widowControl/>
              <w:suppressLineNumbers w:val="0"/>
              <w:spacing w:before="0" w:beforeAutospacing="0" w:after="0" w:afterAutospacing="0"/>
              <w:ind w:left="0" w:right="0"/>
              <w:rPr>
                <w:rFonts w:hint="eastAsia" w:ascii="宋体" w:hAnsi="宋体" w:eastAsia="宋体" w:cs="宋体"/>
                <w:b/>
                <w:bCs/>
                <w:color w:val="auto"/>
                <w:sz w:val="24"/>
                <w:szCs w:val="24"/>
              </w:rPr>
            </w:pPr>
          </w:p>
        </w:tc>
        <w:tc>
          <w:tcPr>
            <w:tcW w:w="407" w:type="pct"/>
            <w:tcBorders>
              <w:top w:val="single" w:color="000000" w:sz="4" w:space="0"/>
              <w:left w:val="single" w:color="000000" w:sz="4" w:space="0"/>
              <w:bottom w:val="single" w:color="000000" w:sz="4" w:space="0"/>
              <w:right w:val="single" w:color="000000" w:sz="4" w:space="0"/>
            </w:tcBorders>
            <w:vAlign w:val="center"/>
          </w:tcPr>
          <w:p w14:paraId="168BA53F">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sz w:val="24"/>
                <w:szCs w:val="24"/>
              </w:rPr>
            </w:pPr>
          </w:p>
        </w:tc>
        <w:tc>
          <w:tcPr>
            <w:tcW w:w="3649" w:type="pct"/>
            <w:tcBorders>
              <w:top w:val="single" w:color="000000" w:sz="4" w:space="0"/>
              <w:left w:val="single" w:color="000000" w:sz="4" w:space="0"/>
              <w:bottom w:val="single" w:color="000000" w:sz="4" w:space="0"/>
              <w:right w:val="single" w:color="000000" w:sz="4" w:space="0"/>
            </w:tcBorders>
            <w:vAlign w:val="center"/>
          </w:tcPr>
          <w:p w14:paraId="6B16B9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bidi="ar"/>
              </w:rPr>
              <w:t>智启未来厅</w:t>
            </w:r>
          </w:p>
        </w:tc>
        <w:tc>
          <w:tcPr>
            <w:tcW w:w="407" w:type="pct"/>
            <w:tcBorders>
              <w:top w:val="single" w:color="000000" w:sz="4" w:space="0"/>
              <w:left w:val="single" w:color="000000" w:sz="4" w:space="0"/>
              <w:bottom w:val="single" w:color="000000" w:sz="4" w:space="0"/>
              <w:right w:val="single" w:color="000000" w:sz="4" w:space="0"/>
            </w:tcBorders>
            <w:vAlign w:val="center"/>
          </w:tcPr>
          <w:p w14:paraId="31D351D6">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rPr>
            </w:pPr>
          </w:p>
        </w:tc>
        <w:tc>
          <w:tcPr>
            <w:tcW w:w="267" w:type="pct"/>
            <w:tcBorders>
              <w:top w:val="single" w:color="000000" w:sz="4" w:space="0"/>
              <w:left w:val="single" w:color="000000" w:sz="4" w:space="0"/>
              <w:bottom w:val="single" w:color="000000" w:sz="4" w:space="0"/>
              <w:right w:val="single" w:color="000000" w:sz="4" w:space="0"/>
            </w:tcBorders>
            <w:vAlign w:val="center"/>
          </w:tcPr>
          <w:p w14:paraId="4A970F1E">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rPr>
            </w:pPr>
          </w:p>
        </w:tc>
      </w:tr>
      <w:tr w14:paraId="1EF75938">
        <w:tblPrEx>
          <w:tblCellMar>
            <w:top w:w="0" w:type="dxa"/>
            <w:left w:w="108" w:type="dxa"/>
            <w:bottom w:w="0" w:type="dxa"/>
            <w:right w:w="108" w:type="dxa"/>
          </w:tblCellMar>
        </w:tblPrEx>
        <w:trPr>
          <w:trHeight w:val="401" w:hRule="atLeast"/>
        </w:trPr>
        <w:tc>
          <w:tcPr>
            <w:tcW w:w="267" w:type="pct"/>
            <w:tcBorders>
              <w:top w:val="single" w:color="000000" w:sz="4" w:space="0"/>
              <w:left w:val="single" w:color="000000" w:sz="4" w:space="0"/>
              <w:bottom w:val="single" w:color="000000" w:sz="4" w:space="0"/>
              <w:right w:val="single" w:color="000000" w:sz="4" w:space="0"/>
            </w:tcBorders>
            <w:vAlign w:val="center"/>
          </w:tcPr>
          <w:p w14:paraId="03598C26">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rPr>
            </w:pPr>
          </w:p>
        </w:tc>
        <w:tc>
          <w:tcPr>
            <w:tcW w:w="407" w:type="pct"/>
            <w:tcBorders>
              <w:top w:val="single" w:color="000000" w:sz="4" w:space="0"/>
              <w:left w:val="single" w:color="000000" w:sz="4" w:space="0"/>
              <w:bottom w:val="single" w:color="000000" w:sz="4" w:space="0"/>
              <w:right w:val="single" w:color="000000" w:sz="4" w:space="0"/>
            </w:tcBorders>
            <w:vAlign w:val="center"/>
          </w:tcPr>
          <w:p w14:paraId="19838EE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bidi="ar"/>
              </w:rPr>
              <w:t>入口主题区域</w:t>
            </w:r>
          </w:p>
        </w:tc>
        <w:tc>
          <w:tcPr>
            <w:tcW w:w="3649" w:type="pct"/>
            <w:tcBorders>
              <w:top w:val="single" w:color="000000" w:sz="4" w:space="0"/>
              <w:left w:val="single" w:color="000000" w:sz="4" w:space="0"/>
              <w:bottom w:val="single" w:color="000000" w:sz="4" w:space="0"/>
              <w:right w:val="single" w:color="000000" w:sz="4" w:space="0"/>
            </w:tcBorders>
            <w:vAlign w:val="center"/>
          </w:tcPr>
          <w:p w14:paraId="203661D0">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4"/>
                <w:szCs w:val="24"/>
              </w:rPr>
            </w:pPr>
          </w:p>
        </w:tc>
        <w:tc>
          <w:tcPr>
            <w:tcW w:w="407" w:type="pct"/>
            <w:tcBorders>
              <w:top w:val="single" w:color="000000" w:sz="4" w:space="0"/>
              <w:left w:val="single" w:color="000000" w:sz="4" w:space="0"/>
              <w:bottom w:val="single" w:color="000000" w:sz="4" w:space="0"/>
              <w:right w:val="single" w:color="000000" w:sz="4" w:space="0"/>
            </w:tcBorders>
            <w:vAlign w:val="center"/>
          </w:tcPr>
          <w:p w14:paraId="544BBDCD">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rPr>
            </w:pPr>
          </w:p>
        </w:tc>
        <w:tc>
          <w:tcPr>
            <w:tcW w:w="267" w:type="pct"/>
            <w:tcBorders>
              <w:top w:val="single" w:color="000000" w:sz="4" w:space="0"/>
              <w:left w:val="single" w:color="000000" w:sz="4" w:space="0"/>
              <w:bottom w:val="single" w:color="000000" w:sz="4" w:space="0"/>
              <w:right w:val="single" w:color="000000" w:sz="4" w:space="0"/>
            </w:tcBorders>
            <w:vAlign w:val="center"/>
          </w:tcPr>
          <w:p w14:paraId="7D4B320D">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rPr>
            </w:pPr>
          </w:p>
        </w:tc>
      </w:tr>
      <w:tr w14:paraId="31B2FA96">
        <w:tblPrEx>
          <w:tblCellMar>
            <w:top w:w="0" w:type="dxa"/>
            <w:left w:w="108" w:type="dxa"/>
            <w:bottom w:w="0" w:type="dxa"/>
            <w:right w:w="108" w:type="dxa"/>
          </w:tblCellMar>
        </w:tblPrEx>
        <w:trPr>
          <w:trHeight w:val="401" w:hRule="atLeast"/>
        </w:trPr>
        <w:tc>
          <w:tcPr>
            <w:tcW w:w="267" w:type="pct"/>
            <w:tcBorders>
              <w:top w:val="single" w:color="000000" w:sz="4" w:space="0"/>
              <w:left w:val="single" w:color="000000" w:sz="4" w:space="0"/>
              <w:bottom w:val="single" w:color="000000" w:sz="4" w:space="0"/>
              <w:right w:val="single" w:color="000000" w:sz="4" w:space="0"/>
            </w:tcBorders>
            <w:vAlign w:val="center"/>
          </w:tcPr>
          <w:p w14:paraId="1A5A90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w:t>
            </w:r>
          </w:p>
        </w:tc>
        <w:tc>
          <w:tcPr>
            <w:tcW w:w="407" w:type="pct"/>
            <w:tcBorders>
              <w:top w:val="single" w:color="000000" w:sz="4" w:space="0"/>
              <w:left w:val="single" w:color="000000" w:sz="4" w:space="0"/>
              <w:bottom w:val="single" w:color="000000" w:sz="4" w:space="0"/>
              <w:right w:val="single" w:color="000000" w:sz="4" w:space="0"/>
            </w:tcBorders>
            <w:vAlign w:val="center"/>
          </w:tcPr>
          <w:p w14:paraId="21ADAB2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感应科技门</w:t>
            </w:r>
          </w:p>
        </w:tc>
        <w:tc>
          <w:tcPr>
            <w:tcW w:w="3649" w:type="pct"/>
            <w:tcBorders>
              <w:top w:val="single" w:color="000000" w:sz="4" w:space="0"/>
              <w:left w:val="single" w:color="000000" w:sz="4" w:space="0"/>
              <w:bottom w:val="single" w:color="000000" w:sz="4" w:space="0"/>
              <w:right w:val="single" w:color="000000" w:sz="4" w:space="0"/>
            </w:tcBorders>
            <w:vAlign w:val="center"/>
          </w:tcPr>
          <w:p w14:paraId="2C3CEB0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1、产品尺寸：(W.H):宽1800*高2400mm ；</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2、锁具：科技门外面是按压感应开启 、科技门里面是微波感应开启，配两把遥控器；</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3、安装环境：室内；</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4、门体部分：普通钢化玻璃、装饰铝塑板、木板，钢制框架等，304本色拉丝不锈钢包边，单面灯光（灯光颜色可以根据客户的喜好现场自行调节）；</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5、门体颜色：灰色或者客户选定的其他样板颜色；</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6、科技门专用控制系统：可以直接在现场调节开门速度，灯光流水颜色，灯光流水速度等并且配声效模块就是在开门的时候能播放音乐或者欢迎词等；</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7、中间面板：可以印客户自己的LOGO（定制）；</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8、控制器及相关：智能控制器，自带12V电源适配器，直接连接220V电源；</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9、工作电压：交流220V/50HZ；</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10、开启方式：触摸感应开启，配两把遥控器，遥控器上面要有以下四种功能的按钮A常闭、B常开、C半开、D自动；</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11、驱动部分：科技门专用轨道机组，同步带、吊滑轨；</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12、感应部分：中间圆形人体触摸感应（非指纹、非掌纹识别）；</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13、运行速度：200-450毫米/秒可调；</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14、开放时间：4-20秒可调；</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15、行程限位器：物理机械限位；</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16、直线轨道：采用高强度铝合金制作，表面抛光处理，坚固耐用；</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17、工作环境温度：-20℃~+50℃；</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18、门框包边及流水灯带。</w:t>
            </w:r>
          </w:p>
        </w:tc>
        <w:tc>
          <w:tcPr>
            <w:tcW w:w="407" w:type="pct"/>
            <w:tcBorders>
              <w:top w:val="single" w:color="000000" w:sz="4" w:space="0"/>
              <w:left w:val="single" w:color="000000" w:sz="4" w:space="0"/>
              <w:bottom w:val="single" w:color="000000" w:sz="4" w:space="0"/>
              <w:right w:val="single" w:color="000000" w:sz="4" w:space="0"/>
            </w:tcBorders>
            <w:vAlign w:val="center"/>
          </w:tcPr>
          <w:p w14:paraId="6AA1DE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w:t>
            </w:r>
          </w:p>
        </w:tc>
        <w:tc>
          <w:tcPr>
            <w:tcW w:w="267" w:type="pct"/>
            <w:tcBorders>
              <w:top w:val="single" w:color="000000" w:sz="4" w:space="0"/>
              <w:left w:val="single" w:color="000000" w:sz="4" w:space="0"/>
              <w:bottom w:val="single" w:color="000000" w:sz="4" w:space="0"/>
              <w:right w:val="single" w:color="000000" w:sz="4" w:space="0"/>
            </w:tcBorders>
            <w:vAlign w:val="center"/>
          </w:tcPr>
          <w:p w14:paraId="584E36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套</w:t>
            </w:r>
          </w:p>
        </w:tc>
      </w:tr>
      <w:tr w14:paraId="7915E7A7">
        <w:tblPrEx>
          <w:tblCellMar>
            <w:top w:w="0" w:type="dxa"/>
            <w:left w:w="108" w:type="dxa"/>
            <w:bottom w:w="0" w:type="dxa"/>
            <w:right w:w="108" w:type="dxa"/>
          </w:tblCellMar>
        </w:tblPrEx>
        <w:trPr>
          <w:trHeight w:val="401" w:hRule="atLeast"/>
        </w:trPr>
        <w:tc>
          <w:tcPr>
            <w:tcW w:w="267" w:type="pct"/>
            <w:tcBorders>
              <w:top w:val="single" w:color="000000" w:sz="4" w:space="0"/>
              <w:left w:val="single" w:color="000000" w:sz="4" w:space="0"/>
              <w:bottom w:val="single" w:color="000000" w:sz="4" w:space="0"/>
              <w:right w:val="single" w:color="000000" w:sz="4" w:space="0"/>
            </w:tcBorders>
            <w:vAlign w:val="center"/>
          </w:tcPr>
          <w:p w14:paraId="3E9D73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2</w:t>
            </w:r>
          </w:p>
        </w:tc>
        <w:tc>
          <w:tcPr>
            <w:tcW w:w="407" w:type="pct"/>
            <w:tcBorders>
              <w:top w:val="single" w:color="000000" w:sz="4" w:space="0"/>
              <w:left w:val="single" w:color="000000" w:sz="4" w:space="0"/>
              <w:bottom w:val="single" w:color="000000" w:sz="4" w:space="0"/>
              <w:right w:val="single" w:color="000000" w:sz="4" w:space="0"/>
            </w:tcBorders>
            <w:vAlign w:val="center"/>
          </w:tcPr>
          <w:p w14:paraId="3B23029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智启主题展板</w:t>
            </w:r>
          </w:p>
        </w:tc>
        <w:tc>
          <w:tcPr>
            <w:tcW w:w="3649" w:type="pct"/>
            <w:tcBorders>
              <w:top w:val="single" w:color="000000" w:sz="4" w:space="0"/>
              <w:left w:val="single" w:color="000000" w:sz="4" w:space="0"/>
              <w:bottom w:val="single" w:color="000000" w:sz="4" w:space="0"/>
              <w:right w:val="single" w:color="000000" w:sz="4" w:space="0"/>
            </w:tcBorders>
            <w:vAlign w:val="center"/>
          </w:tcPr>
          <w:p w14:paraId="6631A7F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1、尺寸：不小于2000*200*2400MM;</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2、材质：木工板、铝板、灯带、亚克力、高密度PVC可选；</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3、支持动态展示功能，可动态显示定制内容，显示尺寸不小于32寸；</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4、支持定制产品外观及颜色。</w:t>
            </w:r>
          </w:p>
        </w:tc>
        <w:tc>
          <w:tcPr>
            <w:tcW w:w="407" w:type="pct"/>
            <w:tcBorders>
              <w:top w:val="single" w:color="000000" w:sz="4" w:space="0"/>
              <w:left w:val="single" w:color="000000" w:sz="4" w:space="0"/>
              <w:bottom w:val="single" w:color="000000" w:sz="4" w:space="0"/>
              <w:right w:val="single" w:color="000000" w:sz="4" w:space="0"/>
            </w:tcBorders>
            <w:vAlign w:val="center"/>
          </w:tcPr>
          <w:p w14:paraId="6813F1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w:t>
            </w:r>
          </w:p>
        </w:tc>
        <w:tc>
          <w:tcPr>
            <w:tcW w:w="267" w:type="pct"/>
            <w:tcBorders>
              <w:top w:val="single" w:color="000000" w:sz="4" w:space="0"/>
              <w:left w:val="single" w:color="000000" w:sz="4" w:space="0"/>
              <w:bottom w:val="single" w:color="000000" w:sz="4" w:space="0"/>
              <w:right w:val="single" w:color="000000" w:sz="4" w:space="0"/>
            </w:tcBorders>
            <w:vAlign w:val="center"/>
          </w:tcPr>
          <w:p w14:paraId="07B13A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套</w:t>
            </w:r>
          </w:p>
        </w:tc>
      </w:tr>
      <w:tr w14:paraId="64B62C0F">
        <w:tblPrEx>
          <w:tblCellMar>
            <w:top w:w="0" w:type="dxa"/>
            <w:left w:w="108" w:type="dxa"/>
            <w:bottom w:w="0" w:type="dxa"/>
            <w:right w:w="108" w:type="dxa"/>
          </w:tblCellMar>
        </w:tblPrEx>
        <w:trPr>
          <w:trHeight w:val="401" w:hRule="atLeast"/>
        </w:trPr>
        <w:tc>
          <w:tcPr>
            <w:tcW w:w="267" w:type="pct"/>
            <w:tcBorders>
              <w:top w:val="single" w:color="000000" w:sz="4" w:space="0"/>
              <w:left w:val="single" w:color="000000" w:sz="4" w:space="0"/>
              <w:bottom w:val="single" w:color="000000" w:sz="4" w:space="0"/>
              <w:right w:val="single" w:color="000000" w:sz="4" w:space="0"/>
            </w:tcBorders>
            <w:vAlign w:val="center"/>
          </w:tcPr>
          <w:p w14:paraId="6B80ED6A">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rPr>
            </w:pPr>
          </w:p>
        </w:tc>
        <w:tc>
          <w:tcPr>
            <w:tcW w:w="407" w:type="pct"/>
            <w:tcBorders>
              <w:top w:val="single" w:color="000000" w:sz="4" w:space="0"/>
              <w:left w:val="single" w:color="000000" w:sz="4" w:space="0"/>
              <w:bottom w:val="single" w:color="000000" w:sz="4" w:space="0"/>
              <w:right w:val="single" w:color="000000" w:sz="4" w:space="0"/>
            </w:tcBorders>
            <w:vAlign w:val="center"/>
          </w:tcPr>
          <w:p w14:paraId="511C462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bidi="ar"/>
              </w:rPr>
              <w:t>云起智谷</w:t>
            </w:r>
          </w:p>
        </w:tc>
        <w:tc>
          <w:tcPr>
            <w:tcW w:w="3649" w:type="pct"/>
            <w:tcBorders>
              <w:top w:val="single" w:color="000000" w:sz="4" w:space="0"/>
              <w:left w:val="single" w:color="000000" w:sz="4" w:space="0"/>
              <w:bottom w:val="single" w:color="000000" w:sz="4" w:space="0"/>
              <w:right w:val="single" w:color="000000" w:sz="4" w:space="0"/>
            </w:tcBorders>
            <w:vAlign w:val="center"/>
          </w:tcPr>
          <w:p w14:paraId="3ACAA0F8">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4"/>
                <w:szCs w:val="24"/>
              </w:rPr>
            </w:pPr>
          </w:p>
        </w:tc>
        <w:tc>
          <w:tcPr>
            <w:tcW w:w="407" w:type="pct"/>
            <w:tcBorders>
              <w:top w:val="single" w:color="000000" w:sz="4" w:space="0"/>
              <w:left w:val="single" w:color="000000" w:sz="4" w:space="0"/>
              <w:bottom w:val="single" w:color="000000" w:sz="4" w:space="0"/>
              <w:right w:val="single" w:color="000000" w:sz="4" w:space="0"/>
            </w:tcBorders>
            <w:vAlign w:val="center"/>
          </w:tcPr>
          <w:p w14:paraId="48A3D5C4">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rPr>
            </w:pPr>
          </w:p>
        </w:tc>
        <w:tc>
          <w:tcPr>
            <w:tcW w:w="267" w:type="pct"/>
            <w:tcBorders>
              <w:top w:val="single" w:color="000000" w:sz="4" w:space="0"/>
              <w:left w:val="single" w:color="000000" w:sz="4" w:space="0"/>
              <w:bottom w:val="single" w:color="000000" w:sz="4" w:space="0"/>
              <w:right w:val="single" w:color="000000" w:sz="4" w:space="0"/>
            </w:tcBorders>
            <w:vAlign w:val="center"/>
          </w:tcPr>
          <w:p w14:paraId="232A0F0E">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rPr>
            </w:pPr>
          </w:p>
        </w:tc>
      </w:tr>
      <w:tr w14:paraId="54B8B66B">
        <w:tblPrEx>
          <w:tblCellMar>
            <w:top w:w="0" w:type="dxa"/>
            <w:left w:w="108" w:type="dxa"/>
            <w:bottom w:w="0" w:type="dxa"/>
            <w:right w:w="108" w:type="dxa"/>
          </w:tblCellMar>
        </w:tblPrEx>
        <w:trPr>
          <w:trHeight w:val="401" w:hRule="atLeast"/>
        </w:trPr>
        <w:tc>
          <w:tcPr>
            <w:tcW w:w="267" w:type="pct"/>
            <w:tcBorders>
              <w:top w:val="single" w:color="000000" w:sz="4" w:space="0"/>
              <w:left w:val="single" w:color="000000" w:sz="4" w:space="0"/>
              <w:bottom w:val="single" w:color="000000" w:sz="4" w:space="0"/>
              <w:right w:val="single" w:color="000000" w:sz="4" w:space="0"/>
            </w:tcBorders>
            <w:vAlign w:val="center"/>
          </w:tcPr>
          <w:p w14:paraId="7BE5D1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w:t>
            </w:r>
          </w:p>
        </w:tc>
        <w:tc>
          <w:tcPr>
            <w:tcW w:w="407" w:type="pct"/>
            <w:tcBorders>
              <w:top w:val="single" w:color="000000" w:sz="4" w:space="0"/>
              <w:left w:val="single" w:color="000000" w:sz="4" w:space="0"/>
              <w:bottom w:val="single" w:color="000000" w:sz="4" w:space="0"/>
              <w:right w:val="single" w:color="000000" w:sz="4" w:space="0"/>
            </w:tcBorders>
            <w:vAlign w:val="center"/>
          </w:tcPr>
          <w:p w14:paraId="3A5DED9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定制全息数字人交互系统</w:t>
            </w:r>
          </w:p>
        </w:tc>
        <w:tc>
          <w:tcPr>
            <w:tcW w:w="3649" w:type="pct"/>
            <w:tcBorders>
              <w:top w:val="single" w:color="000000" w:sz="4" w:space="0"/>
              <w:left w:val="single" w:color="000000" w:sz="4" w:space="0"/>
              <w:bottom w:val="single" w:color="000000" w:sz="4" w:space="0"/>
              <w:right w:val="single" w:color="000000" w:sz="4" w:space="0"/>
            </w:tcBorders>
            <w:vAlign w:val="center"/>
          </w:tcPr>
          <w:p w14:paraId="5D58DA9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一、  产品概述</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1、外形尺寸：不小于1800*1000MM,集全息视频播放、虚拟数字人、 语音交互、边缘计算与数据存储等功能于一身；</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2、外壳材质采用钣金烤漆， 采取高强度全息成像材质，灰度性能好，高透、高反。无边框显示，可实现影像更立体化；</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3、显示尺寸：  1649（H）×927（V） mm；</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4、图像比例：  16：9；</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5、分辨率：  3840 × 2160；</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6、亮度：  1300cd/m² ;</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7、物理对比度：   3000： 1；</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 xml:space="preserve">8、视角： ( R/L 79 (Min.), U/D 79 (Min.))； </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9、HDR：支持 HDR1,000；</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10、外壳材质：钣金烤漆+亚克力外罩（厚5mm）；</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11、镜面玻璃厚度：6mm  透光 30% ，反射 60%。</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二、AI数字人互动</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1.唤醒功能：提供多模态开放式对话数字学伴，支持语音唤醒功能，也支持按钮唤醒功能；</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2.AI智能问答功能：接入大模型，以及支持接入特定行业垂直领域知识库，支持使用用户自建知识库进行交流；</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3.语音识别功能：提供自然语言对话,接入语音大模型；</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4.文字转语音功能：数字学伴支持将回复文字实时转换语音功能，音色自然拟人；</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5.打断回复功能：支持打断数字学伴回复功能，支持随时打断，可连续问答，增加整体互动性。</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6.数字学伴支持天气查询、时间查询等常规指向性问题查询；</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7.可与其他硬件交互终端互动；</w:t>
            </w:r>
          </w:p>
        </w:tc>
        <w:tc>
          <w:tcPr>
            <w:tcW w:w="407" w:type="pct"/>
            <w:tcBorders>
              <w:top w:val="single" w:color="000000" w:sz="4" w:space="0"/>
              <w:left w:val="single" w:color="000000" w:sz="4" w:space="0"/>
              <w:bottom w:val="single" w:color="000000" w:sz="4" w:space="0"/>
              <w:right w:val="single" w:color="000000" w:sz="4" w:space="0"/>
            </w:tcBorders>
            <w:vAlign w:val="center"/>
          </w:tcPr>
          <w:p w14:paraId="7156AF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w:t>
            </w:r>
          </w:p>
        </w:tc>
        <w:tc>
          <w:tcPr>
            <w:tcW w:w="267" w:type="pct"/>
            <w:tcBorders>
              <w:top w:val="single" w:color="000000" w:sz="4" w:space="0"/>
              <w:left w:val="single" w:color="000000" w:sz="4" w:space="0"/>
              <w:bottom w:val="single" w:color="000000" w:sz="4" w:space="0"/>
              <w:right w:val="single" w:color="000000" w:sz="4" w:space="0"/>
            </w:tcBorders>
            <w:vAlign w:val="center"/>
          </w:tcPr>
          <w:p w14:paraId="1CD453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套</w:t>
            </w:r>
          </w:p>
        </w:tc>
      </w:tr>
      <w:tr w14:paraId="16F6353C">
        <w:tblPrEx>
          <w:tblCellMar>
            <w:top w:w="0" w:type="dxa"/>
            <w:left w:w="108" w:type="dxa"/>
            <w:bottom w:w="0" w:type="dxa"/>
            <w:right w:w="108" w:type="dxa"/>
          </w:tblCellMar>
        </w:tblPrEx>
        <w:trPr>
          <w:trHeight w:val="401" w:hRule="atLeast"/>
        </w:trPr>
        <w:tc>
          <w:tcPr>
            <w:tcW w:w="267" w:type="pct"/>
            <w:tcBorders>
              <w:top w:val="single" w:color="000000" w:sz="4" w:space="0"/>
              <w:left w:val="single" w:color="000000" w:sz="4" w:space="0"/>
              <w:bottom w:val="single" w:color="000000" w:sz="4" w:space="0"/>
              <w:right w:val="single" w:color="000000" w:sz="4" w:space="0"/>
            </w:tcBorders>
            <w:vAlign w:val="center"/>
          </w:tcPr>
          <w:p w14:paraId="63A259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2</w:t>
            </w:r>
          </w:p>
        </w:tc>
        <w:tc>
          <w:tcPr>
            <w:tcW w:w="407" w:type="pct"/>
            <w:tcBorders>
              <w:top w:val="single" w:color="000000" w:sz="4" w:space="0"/>
              <w:left w:val="single" w:color="000000" w:sz="4" w:space="0"/>
              <w:bottom w:val="single" w:color="000000" w:sz="4" w:space="0"/>
              <w:right w:val="single" w:color="000000" w:sz="4" w:space="0"/>
            </w:tcBorders>
            <w:vAlign w:val="center"/>
          </w:tcPr>
          <w:p w14:paraId="221B1A6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内部主题展示墙</w:t>
            </w:r>
          </w:p>
        </w:tc>
        <w:tc>
          <w:tcPr>
            <w:tcW w:w="3649" w:type="pct"/>
            <w:tcBorders>
              <w:top w:val="single" w:color="000000" w:sz="4" w:space="0"/>
              <w:left w:val="single" w:color="000000" w:sz="4" w:space="0"/>
              <w:bottom w:val="single" w:color="000000" w:sz="4" w:space="0"/>
              <w:right w:val="single" w:color="000000" w:sz="4" w:space="0"/>
            </w:tcBorders>
            <w:vAlign w:val="center"/>
          </w:tcPr>
          <w:p w14:paraId="48D5D8F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1、尺寸：不小于5000*100*2400MM;</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2、材质：轻钢龙骨木工板墙体，定制墙布及亚克力字；</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3、中间内嵌动态显示框，显示面积大于1800*1000MM；</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4、支持定制产品外观及颜色。</w:t>
            </w:r>
          </w:p>
        </w:tc>
        <w:tc>
          <w:tcPr>
            <w:tcW w:w="407" w:type="pct"/>
            <w:tcBorders>
              <w:top w:val="single" w:color="000000" w:sz="4" w:space="0"/>
              <w:left w:val="single" w:color="000000" w:sz="4" w:space="0"/>
              <w:bottom w:val="single" w:color="000000" w:sz="4" w:space="0"/>
              <w:right w:val="single" w:color="000000" w:sz="4" w:space="0"/>
            </w:tcBorders>
            <w:vAlign w:val="center"/>
          </w:tcPr>
          <w:p w14:paraId="1A06A5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w:t>
            </w:r>
          </w:p>
        </w:tc>
        <w:tc>
          <w:tcPr>
            <w:tcW w:w="267" w:type="pct"/>
            <w:tcBorders>
              <w:top w:val="single" w:color="000000" w:sz="4" w:space="0"/>
              <w:left w:val="single" w:color="000000" w:sz="4" w:space="0"/>
              <w:bottom w:val="single" w:color="000000" w:sz="4" w:space="0"/>
              <w:right w:val="single" w:color="000000" w:sz="4" w:space="0"/>
            </w:tcBorders>
            <w:vAlign w:val="center"/>
          </w:tcPr>
          <w:p w14:paraId="257066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套</w:t>
            </w:r>
          </w:p>
        </w:tc>
      </w:tr>
      <w:tr w14:paraId="27D2639E">
        <w:tblPrEx>
          <w:tblCellMar>
            <w:top w:w="0" w:type="dxa"/>
            <w:left w:w="108" w:type="dxa"/>
            <w:bottom w:w="0" w:type="dxa"/>
            <w:right w:w="108" w:type="dxa"/>
          </w:tblCellMar>
        </w:tblPrEx>
        <w:trPr>
          <w:trHeight w:val="401" w:hRule="atLeast"/>
        </w:trPr>
        <w:tc>
          <w:tcPr>
            <w:tcW w:w="267" w:type="pct"/>
            <w:tcBorders>
              <w:top w:val="single" w:color="000000" w:sz="4" w:space="0"/>
              <w:left w:val="single" w:color="000000" w:sz="4" w:space="0"/>
              <w:bottom w:val="single" w:color="000000" w:sz="4" w:space="0"/>
              <w:right w:val="single" w:color="000000" w:sz="4" w:space="0"/>
            </w:tcBorders>
            <w:vAlign w:val="center"/>
          </w:tcPr>
          <w:p w14:paraId="3CEFB2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3</w:t>
            </w:r>
          </w:p>
        </w:tc>
        <w:tc>
          <w:tcPr>
            <w:tcW w:w="407" w:type="pct"/>
            <w:tcBorders>
              <w:top w:val="single" w:color="000000" w:sz="4" w:space="0"/>
              <w:left w:val="single" w:color="000000" w:sz="4" w:space="0"/>
              <w:bottom w:val="single" w:color="000000" w:sz="4" w:space="0"/>
              <w:right w:val="single" w:color="000000" w:sz="4" w:space="0"/>
            </w:tcBorders>
            <w:vAlign w:val="center"/>
          </w:tcPr>
          <w:p w14:paraId="2A4015C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数智纪元</w:t>
            </w:r>
          </w:p>
        </w:tc>
        <w:tc>
          <w:tcPr>
            <w:tcW w:w="3649" w:type="pct"/>
            <w:tcBorders>
              <w:top w:val="single" w:color="000000" w:sz="4" w:space="0"/>
              <w:left w:val="single" w:color="000000" w:sz="4" w:space="0"/>
              <w:bottom w:val="single" w:color="000000" w:sz="4" w:space="0"/>
              <w:right w:val="single" w:color="000000" w:sz="4" w:space="0"/>
            </w:tcBorders>
            <w:vAlign w:val="center"/>
          </w:tcPr>
          <w:p w14:paraId="573F928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1、尺寸：不小于5000*30*2400MM;</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2、材质：定制墙布、亚克力、灯带、高密度pvc等可选；</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3、包含展示终端及动态展示系统一套，可动态展示相关内容；</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4、主题展示为科技发展史或AI发展史；</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5、支持定制产品外观及颜色。</w:t>
            </w:r>
          </w:p>
        </w:tc>
        <w:tc>
          <w:tcPr>
            <w:tcW w:w="407" w:type="pct"/>
            <w:tcBorders>
              <w:top w:val="single" w:color="000000" w:sz="4" w:space="0"/>
              <w:left w:val="single" w:color="000000" w:sz="4" w:space="0"/>
              <w:bottom w:val="single" w:color="000000" w:sz="4" w:space="0"/>
              <w:right w:val="single" w:color="000000" w:sz="4" w:space="0"/>
            </w:tcBorders>
            <w:vAlign w:val="center"/>
          </w:tcPr>
          <w:p w14:paraId="1C55C6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w:t>
            </w:r>
          </w:p>
        </w:tc>
        <w:tc>
          <w:tcPr>
            <w:tcW w:w="267" w:type="pct"/>
            <w:tcBorders>
              <w:top w:val="single" w:color="000000" w:sz="4" w:space="0"/>
              <w:left w:val="single" w:color="000000" w:sz="4" w:space="0"/>
              <w:bottom w:val="single" w:color="000000" w:sz="4" w:space="0"/>
              <w:right w:val="single" w:color="000000" w:sz="4" w:space="0"/>
            </w:tcBorders>
            <w:vAlign w:val="center"/>
          </w:tcPr>
          <w:p w14:paraId="13B28C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套</w:t>
            </w:r>
          </w:p>
        </w:tc>
      </w:tr>
      <w:tr w14:paraId="016A65F9">
        <w:tblPrEx>
          <w:tblCellMar>
            <w:top w:w="0" w:type="dxa"/>
            <w:left w:w="108" w:type="dxa"/>
            <w:bottom w:w="0" w:type="dxa"/>
            <w:right w:w="108" w:type="dxa"/>
          </w:tblCellMar>
        </w:tblPrEx>
        <w:trPr>
          <w:trHeight w:val="401" w:hRule="atLeast"/>
        </w:trPr>
        <w:tc>
          <w:tcPr>
            <w:tcW w:w="267" w:type="pct"/>
            <w:tcBorders>
              <w:top w:val="single" w:color="000000" w:sz="4" w:space="0"/>
              <w:left w:val="single" w:color="000000" w:sz="4" w:space="0"/>
              <w:bottom w:val="single" w:color="000000" w:sz="4" w:space="0"/>
              <w:right w:val="single" w:color="000000" w:sz="4" w:space="0"/>
            </w:tcBorders>
            <w:vAlign w:val="center"/>
          </w:tcPr>
          <w:p w14:paraId="073D8212">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rPr>
            </w:pPr>
          </w:p>
        </w:tc>
        <w:tc>
          <w:tcPr>
            <w:tcW w:w="407" w:type="pct"/>
            <w:tcBorders>
              <w:top w:val="single" w:color="000000" w:sz="4" w:space="0"/>
              <w:left w:val="single" w:color="000000" w:sz="4" w:space="0"/>
              <w:bottom w:val="single" w:color="000000" w:sz="4" w:space="0"/>
              <w:right w:val="single" w:color="000000" w:sz="4" w:space="0"/>
            </w:tcBorders>
            <w:vAlign w:val="center"/>
          </w:tcPr>
          <w:p w14:paraId="00753C4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bidi="ar"/>
              </w:rPr>
              <w:t>数智根基</w:t>
            </w:r>
          </w:p>
        </w:tc>
        <w:tc>
          <w:tcPr>
            <w:tcW w:w="3649" w:type="pct"/>
            <w:tcBorders>
              <w:top w:val="single" w:color="000000" w:sz="4" w:space="0"/>
              <w:left w:val="single" w:color="000000" w:sz="4" w:space="0"/>
              <w:bottom w:val="single" w:color="000000" w:sz="4" w:space="0"/>
              <w:right w:val="single" w:color="000000" w:sz="4" w:space="0"/>
            </w:tcBorders>
            <w:vAlign w:val="center"/>
          </w:tcPr>
          <w:p w14:paraId="333B0469">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4"/>
                <w:szCs w:val="24"/>
              </w:rPr>
            </w:pPr>
          </w:p>
        </w:tc>
        <w:tc>
          <w:tcPr>
            <w:tcW w:w="407" w:type="pct"/>
            <w:tcBorders>
              <w:top w:val="single" w:color="000000" w:sz="4" w:space="0"/>
              <w:left w:val="single" w:color="000000" w:sz="4" w:space="0"/>
              <w:bottom w:val="single" w:color="000000" w:sz="4" w:space="0"/>
              <w:right w:val="single" w:color="000000" w:sz="4" w:space="0"/>
            </w:tcBorders>
            <w:vAlign w:val="center"/>
          </w:tcPr>
          <w:p w14:paraId="2D03DF92">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rPr>
            </w:pPr>
          </w:p>
        </w:tc>
        <w:tc>
          <w:tcPr>
            <w:tcW w:w="267" w:type="pct"/>
            <w:tcBorders>
              <w:top w:val="single" w:color="000000" w:sz="4" w:space="0"/>
              <w:left w:val="single" w:color="000000" w:sz="4" w:space="0"/>
              <w:bottom w:val="single" w:color="000000" w:sz="4" w:space="0"/>
              <w:right w:val="single" w:color="000000" w:sz="4" w:space="0"/>
            </w:tcBorders>
            <w:vAlign w:val="center"/>
          </w:tcPr>
          <w:p w14:paraId="74D4D7D1">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rPr>
            </w:pPr>
          </w:p>
        </w:tc>
      </w:tr>
      <w:tr w14:paraId="2A3967E8">
        <w:tblPrEx>
          <w:tblCellMar>
            <w:top w:w="0" w:type="dxa"/>
            <w:left w:w="108" w:type="dxa"/>
            <w:bottom w:w="0" w:type="dxa"/>
            <w:right w:w="108" w:type="dxa"/>
          </w:tblCellMar>
        </w:tblPrEx>
        <w:trPr>
          <w:trHeight w:val="401" w:hRule="atLeast"/>
        </w:trPr>
        <w:tc>
          <w:tcPr>
            <w:tcW w:w="267" w:type="pct"/>
            <w:tcBorders>
              <w:top w:val="single" w:color="000000" w:sz="4" w:space="0"/>
              <w:left w:val="single" w:color="000000" w:sz="4" w:space="0"/>
              <w:bottom w:val="single" w:color="000000" w:sz="4" w:space="0"/>
              <w:right w:val="single" w:color="000000" w:sz="4" w:space="0"/>
            </w:tcBorders>
            <w:vAlign w:val="center"/>
          </w:tcPr>
          <w:p w14:paraId="5482D7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w:t>
            </w:r>
          </w:p>
        </w:tc>
        <w:tc>
          <w:tcPr>
            <w:tcW w:w="407" w:type="pct"/>
            <w:tcBorders>
              <w:top w:val="single" w:color="000000" w:sz="4" w:space="0"/>
              <w:left w:val="single" w:color="000000" w:sz="4" w:space="0"/>
              <w:bottom w:val="single" w:color="000000" w:sz="4" w:space="0"/>
              <w:right w:val="single" w:color="000000" w:sz="4" w:space="0"/>
            </w:tcBorders>
            <w:vAlign w:val="center"/>
          </w:tcPr>
          <w:p w14:paraId="2C9E300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硬件图谱</w:t>
            </w:r>
          </w:p>
        </w:tc>
        <w:tc>
          <w:tcPr>
            <w:tcW w:w="3649" w:type="pct"/>
            <w:tcBorders>
              <w:top w:val="single" w:color="000000" w:sz="4" w:space="0"/>
              <w:left w:val="single" w:color="000000" w:sz="4" w:space="0"/>
              <w:bottom w:val="single" w:color="000000" w:sz="4" w:space="0"/>
              <w:right w:val="single" w:color="000000" w:sz="4" w:space="0"/>
            </w:tcBorders>
            <w:vAlign w:val="center"/>
          </w:tcPr>
          <w:p w14:paraId="0158742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展示人工智能演变过程中的硬件实物，包括芯片、显卡、数据存储设备、传感器、数据传输模块（5G模组）等不同时代的实物展示，展示方式为透明广告装置，内部放置硬件实物，同时可在透明屏上显示该硬件的相关信息，并可以进行触控互动。须包含芯片制造的整个工艺流程。不少于6套透明屏展示系统，每套系统的显示尺寸不少于32寸。</w:t>
            </w:r>
          </w:p>
        </w:tc>
        <w:tc>
          <w:tcPr>
            <w:tcW w:w="407" w:type="pct"/>
            <w:tcBorders>
              <w:top w:val="single" w:color="000000" w:sz="4" w:space="0"/>
              <w:left w:val="single" w:color="000000" w:sz="4" w:space="0"/>
              <w:bottom w:val="single" w:color="000000" w:sz="4" w:space="0"/>
              <w:right w:val="single" w:color="000000" w:sz="4" w:space="0"/>
            </w:tcBorders>
            <w:vAlign w:val="center"/>
          </w:tcPr>
          <w:p w14:paraId="4ECD06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w:t>
            </w:r>
          </w:p>
        </w:tc>
        <w:tc>
          <w:tcPr>
            <w:tcW w:w="267" w:type="pct"/>
            <w:tcBorders>
              <w:top w:val="single" w:color="000000" w:sz="4" w:space="0"/>
              <w:left w:val="single" w:color="000000" w:sz="4" w:space="0"/>
              <w:bottom w:val="single" w:color="000000" w:sz="4" w:space="0"/>
              <w:right w:val="single" w:color="000000" w:sz="4" w:space="0"/>
            </w:tcBorders>
            <w:vAlign w:val="center"/>
          </w:tcPr>
          <w:p w14:paraId="6C0D18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项</w:t>
            </w:r>
          </w:p>
        </w:tc>
      </w:tr>
      <w:tr w14:paraId="528B8F63">
        <w:tblPrEx>
          <w:tblCellMar>
            <w:top w:w="0" w:type="dxa"/>
            <w:left w:w="108" w:type="dxa"/>
            <w:bottom w:w="0" w:type="dxa"/>
            <w:right w:w="108" w:type="dxa"/>
          </w:tblCellMar>
        </w:tblPrEx>
        <w:trPr>
          <w:trHeight w:val="401" w:hRule="atLeast"/>
        </w:trPr>
        <w:tc>
          <w:tcPr>
            <w:tcW w:w="267" w:type="pct"/>
            <w:tcBorders>
              <w:top w:val="single" w:color="000000" w:sz="4" w:space="0"/>
              <w:left w:val="single" w:color="000000" w:sz="4" w:space="0"/>
              <w:bottom w:val="single" w:color="000000" w:sz="4" w:space="0"/>
              <w:right w:val="single" w:color="000000" w:sz="4" w:space="0"/>
            </w:tcBorders>
            <w:vAlign w:val="center"/>
          </w:tcPr>
          <w:p w14:paraId="4C8261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2</w:t>
            </w:r>
          </w:p>
        </w:tc>
        <w:tc>
          <w:tcPr>
            <w:tcW w:w="407" w:type="pct"/>
            <w:tcBorders>
              <w:top w:val="single" w:color="000000" w:sz="4" w:space="0"/>
              <w:left w:val="single" w:color="000000" w:sz="4" w:space="0"/>
              <w:bottom w:val="single" w:color="000000" w:sz="4" w:space="0"/>
              <w:right w:val="single" w:color="000000" w:sz="4" w:space="0"/>
            </w:tcBorders>
            <w:vAlign w:val="center"/>
          </w:tcPr>
          <w:p w14:paraId="4E41CA9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数据之源</w:t>
            </w:r>
          </w:p>
        </w:tc>
        <w:tc>
          <w:tcPr>
            <w:tcW w:w="3649" w:type="pct"/>
            <w:tcBorders>
              <w:top w:val="single" w:color="000000" w:sz="4" w:space="0"/>
              <w:left w:val="single" w:color="000000" w:sz="4" w:space="0"/>
              <w:bottom w:val="single" w:color="000000" w:sz="4" w:space="0"/>
              <w:right w:val="single" w:color="000000" w:sz="4" w:space="0"/>
            </w:tcBorders>
            <w:vAlign w:val="center"/>
          </w:tcPr>
          <w:p w14:paraId="1146259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结合图文、造型以及互动游戏方式综合展示相关内容，包括数据生命周期（数据采集、数据清洗、数据标注、数据增强、数据治理等），数据类型（文本、视觉 、听觉、感知等）等，须结合触摸终端展示至少一项能够互动的帮助理解该主题知识的互动游戏，触摸终端尺寸不小于55寸。</w:t>
            </w:r>
          </w:p>
        </w:tc>
        <w:tc>
          <w:tcPr>
            <w:tcW w:w="407" w:type="pct"/>
            <w:tcBorders>
              <w:top w:val="single" w:color="000000" w:sz="4" w:space="0"/>
              <w:left w:val="single" w:color="000000" w:sz="4" w:space="0"/>
              <w:bottom w:val="single" w:color="000000" w:sz="4" w:space="0"/>
              <w:right w:val="single" w:color="000000" w:sz="4" w:space="0"/>
            </w:tcBorders>
            <w:vAlign w:val="center"/>
          </w:tcPr>
          <w:p w14:paraId="3FF013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w:t>
            </w:r>
          </w:p>
        </w:tc>
        <w:tc>
          <w:tcPr>
            <w:tcW w:w="267" w:type="pct"/>
            <w:tcBorders>
              <w:top w:val="single" w:color="000000" w:sz="4" w:space="0"/>
              <w:left w:val="single" w:color="000000" w:sz="4" w:space="0"/>
              <w:bottom w:val="single" w:color="000000" w:sz="4" w:space="0"/>
              <w:right w:val="single" w:color="000000" w:sz="4" w:space="0"/>
            </w:tcBorders>
            <w:vAlign w:val="center"/>
          </w:tcPr>
          <w:p w14:paraId="47A552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项</w:t>
            </w:r>
          </w:p>
        </w:tc>
      </w:tr>
      <w:tr w14:paraId="04CC3996">
        <w:tblPrEx>
          <w:tblCellMar>
            <w:top w:w="0" w:type="dxa"/>
            <w:left w:w="108" w:type="dxa"/>
            <w:bottom w:w="0" w:type="dxa"/>
            <w:right w:w="108" w:type="dxa"/>
          </w:tblCellMar>
        </w:tblPrEx>
        <w:trPr>
          <w:trHeight w:val="401" w:hRule="atLeast"/>
        </w:trPr>
        <w:tc>
          <w:tcPr>
            <w:tcW w:w="267" w:type="pct"/>
            <w:tcBorders>
              <w:top w:val="single" w:color="000000" w:sz="4" w:space="0"/>
              <w:left w:val="single" w:color="000000" w:sz="4" w:space="0"/>
              <w:bottom w:val="single" w:color="000000" w:sz="4" w:space="0"/>
              <w:right w:val="single" w:color="000000" w:sz="4" w:space="0"/>
            </w:tcBorders>
            <w:vAlign w:val="center"/>
          </w:tcPr>
          <w:p w14:paraId="41612D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3</w:t>
            </w:r>
          </w:p>
        </w:tc>
        <w:tc>
          <w:tcPr>
            <w:tcW w:w="407" w:type="pct"/>
            <w:tcBorders>
              <w:top w:val="single" w:color="000000" w:sz="4" w:space="0"/>
              <w:left w:val="single" w:color="000000" w:sz="4" w:space="0"/>
              <w:bottom w:val="single" w:color="000000" w:sz="4" w:space="0"/>
              <w:right w:val="single" w:color="000000" w:sz="4" w:space="0"/>
            </w:tcBorders>
            <w:vAlign w:val="center"/>
          </w:tcPr>
          <w:p w14:paraId="5B7F590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算法之核</w:t>
            </w:r>
          </w:p>
        </w:tc>
        <w:tc>
          <w:tcPr>
            <w:tcW w:w="3649" w:type="pct"/>
            <w:tcBorders>
              <w:top w:val="single" w:color="000000" w:sz="4" w:space="0"/>
              <w:left w:val="single" w:color="000000" w:sz="4" w:space="0"/>
              <w:bottom w:val="single" w:color="000000" w:sz="4" w:space="0"/>
              <w:right w:val="single" w:color="000000" w:sz="4" w:space="0"/>
            </w:tcBorders>
            <w:vAlign w:val="center"/>
          </w:tcPr>
          <w:p w14:paraId="3C7FF50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结合图文、造型以及互动游戏方式综合展示相关内容，包括算法演进史（古代算法、现代算法、AI算法突破、当代大模型架构等），算法内核（监督学习、神经网络 、卷积运算、注意力机制、优化算法等）、算法之美（经典算法视觉化展示）等，须结合触摸终端展示至少一项能够互动的帮助理解该主题知识的互动游戏，触摸终端尺寸不小于55寸。</w:t>
            </w:r>
          </w:p>
        </w:tc>
        <w:tc>
          <w:tcPr>
            <w:tcW w:w="407" w:type="pct"/>
            <w:tcBorders>
              <w:top w:val="single" w:color="000000" w:sz="4" w:space="0"/>
              <w:left w:val="single" w:color="000000" w:sz="4" w:space="0"/>
              <w:bottom w:val="single" w:color="000000" w:sz="4" w:space="0"/>
              <w:right w:val="single" w:color="000000" w:sz="4" w:space="0"/>
            </w:tcBorders>
            <w:vAlign w:val="center"/>
          </w:tcPr>
          <w:p w14:paraId="7BAD67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w:t>
            </w:r>
          </w:p>
        </w:tc>
        <w:tc>
          <w:tcPr>
            <w:tcW w:w="267" w:type="pct"/>
            <w:tcBorders>
              <w:top w:val="single" w:color="000000" w:sz="4" w:space="0"/>
              <w:left w:val="single" w:color="000000" w:sz="4" w:space="0"/>
              <w:bottom w:val="single" w:color="000000" w:sz="4" w:space="0"/>
              <w:right w:val="single" w:color="000000" w:sz="4" w:space="0"/>
            </w:tcBorders>
            <w:vAlign w:val="center"/>
          </w:tcPr>
          <w:p w14:paraId="7B4083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项</w:t>
            </w:r>
          </w:p>
        </w:tc>
      </w:tr>
      <w:tr w14:paraId="5D4ECCD8">
        <w:tblPrEx>
          <w:tblCellMar>
            <w:top w:w="0" w:type="dxa"/>
            <w:left w:w="108" w:type="dxa"/>
            <w:bottom w:w="0" w:type="dxa"/>
            <w:right w:w="108" w:type="dxa"/>
          </w:tblCellMar>
        </w:tblPrEx>
        <w:trPr>
          <w:trHeight w:val="401" w:hRule="atLeast"/>
        </w:trPr>
        <w:tc>
          <w:tcPr>
            <w:tcW w:w="267" w:type="pct"/>
            <w:tcBorders>
              <w:top w:val="single" w:color="000000" w:sz="4" w:space="0"/>
              <w:left w:val="single" w:color="000000" w:sz="4" w:space="0"/>
              <w:bottom w:val="single" w:color="000000" w:sz="4" w:space="0"/>
              <w:right w:val="single" w:color="000000" w:sz="4" w:space="0"/>
            </w:tcBorders>
            <w:vAlign w:val="center"/>
          </w:tcPr>
          <w:p w14:paraId="189981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4</w:t>
            </w:r>
          </w:p>
        </w:tc>
        <w:tc>
          <w:tcPr>
            <w:tcW w:w="407" w:type="pct"/>
            <w:tcBorders>
              <w:top w:val="single" w:color="000000" w:sz="4" w:space="0"/>
              <w:left w:val="single" w:color="000000" w:sz="4" w:space="0"/>
              <w:bottom w:val="single" w:color="000000" w:sz="4" w:space="0"/>
              <w:right w:val="single" w:color="000000" w:sz="4" w:space="0"/>
            </w:tcBorders>
            <w:vAlign w:val="center"/>
          </w:tcPr>
          <w:p w14:paraId="2209B60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模型之力</w:t>
            </w:r>
          </w:p>
        </w:tc>
        <w:tc>
          <w:tcPr>
            <w:tcW w:w="3649" w:type="pct"/>
            <w:tcBorders>
              <w:top w:val="single" w:color="000000" w:sz="4" w:space="0"/>
              <w:left w:val="single" w:color="000000" w:sz="4" w:space="0"/>
              <w:bottom w:val="single" w:color="000000" w:sz="4" w:space="0"/>
              <w:right w:val="single" w:color="000000" w:sz="4" w:space="0"/>
            </w:tcBorders>
            <w:vAlign w:val="center"/>
          </w:tcPr>
          <w:p w14:paraId="12CFF99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结合图文、造型以及互动游戏方式综合展示相关内容，包括模型能力跃迁史（参数规模演进、模型密度、量变临界点、上下文学习、指令遵循、多模态涌现等）、生成式AI全景展示（文本生成、图像生成、音频生成、视频生成、代码生成等）、核心架构展示（注意力机制、FFN前馈网络等架构展示）等，须结合触摸终端展示至少一项能够互动的帮助理解该主题知识的互动游戏，触摸终端尺寸不小于55寸。</w:t>
            </w:r>
          </w:p>
        </w:tc>
        <w:tc>
          <w:tcPr>
            <w:tcW w:w="407" w:type="pct"/>
            <w:tcBorders>
              <w:top w:val="single" w:color="000000" w:sz="4" w:space="0"/>
              <w:left w:val="single" w:color="000000" w:sz="4" w:space="0"/>
              <w:bottom w:val="single" w:color="000000" w:sz="4" w:space="0"/>
              <w:right w:val="single" w:color="000000" w:sz="4" w:space="0"/>
            </w:tcBorders>
            <w:vAlign w:val="center"/>
          </w:tcPr>
          <w:p w14:paraId="52167C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w:t>
            </w:r>
          </w:p>
        </w:tc>
        <w:tc>
          <w:tcPr>
            <w:tcW w:w="267" w:type="pct"/>
            <w:tcBorders>
              <w:top w:val="single" w:color="000000" w:sz="4" w:space="0"/>
              <w:left w:val="single" w:color="000000" w:sz="4" w:space="0"/>
              <w:bottom w:val="single" w:color="000000" w:sz="4" w:space="0"/>
              <w:right w:val="single" w:color="000000" w:sz="4" w:space="0"/>
            </w:tcBorders>
            <w:vAlign w:val="center"/>
          </w:tcPr>
          <w:p w14:paraId="0E0879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项</w:t>
            </w:r>
          </w:p>
        </w:tc>
      </w:tr>
      <w:tr w14:paraId="1D0E7F0F">
        <w:tblPrEx>
          <w:tblCellMar>
            <w:top w:w="0" w:type="dxa"/>
            <w:left w:w="108" w:type="dxa"/>
            <w:bottom w:w="0" w:type="dxa"/>
            <w:right w:w="108" w:type="dxa"/>
          </w:tblCellMar>
        </w:tblPrEx>
        <w:trPr>
          <w:trHeight w:val="401" w:hRule="atLeast"/>
        </w:trPr>
        <w:tc>
          <w:tcPr>
            <w:tcW w:w="267" w:type="pct"/>
            <w:tcBorders>
              <w:top w:val="single" w:color="000000" w:sz="4" w:space="0"/>
              <w:left w:val="single" w:color="000000" w:sz="4" w:space="0"/>
              <w:bottom w:val="single" w:color="000000" w:sz="4" w:space="0"/>
              <w:right w:val="single" w:color="000000" w:sz="4" w:space="0"/>
            </w:tcBorders>
            <w:vAlign w:val="center"/>
          </w:tcPr>
          <w:p w14:paraId="636BF2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5</w:t>
            </w:r>
          </w:p>
        </w:tc>
        <w:tc>
          <w:tcPr>
            <w:tcW w:w="407" w:type="pct"/>
            <w:tcBorders>
              <w:top w:val="single" w:color="000000" w:sz="4" w:space="0"/>
              <w:left w:val="single" w:color="000000" w:sz="4" w:space="0"/>
              <w:bottom w:val="single" w:color="000000" w:sz="4" w:space="0"/>
              <w:right w:val="single" w:color="000000" w:sz="4" w:space="0"/>
            </w:tcBorders>
            <w:vAlign w:val="center"/>
          </w:tcPr>
          <w:p w14:paraId="6B4B831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评测之尺</w:t>
            </w:r>
          </w:p>
        </w:tc>
        <w:tc>
          <w:tcPr>
            <w:tcW w:w="3649" w:type="pct"/>
            <w:tcBorders>
              <w:top w:val="single" w:color="000000" w:sz="4" w:space="0"/>
              <w:left w:val="single" w:color="000000" w:sz="4" w:space="0"/>
              <w:bottom w:val="single" w:color="000000" w:sz="4" w:space="0"/>
              <w:right w:val="single" w:color="000000" w:sz="4" w:space="0"/>
            </w:tcBorders>
            <w:vAlign w:val="center"/>
          </w:tcPr>
          <w:p w14:paraId="742F2EA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结合图文、造型以及互动游戏方式综合展示相关内容，包括标准化评测体系（语言理解、知识推理、代码能力、数学推理、多模态等）、多维能力评估（知识储备、推理深度、创造生成、指令遵循、安全对齐、交互协作等）、评测发展史（图灵测试、ImageNet视觉革命、GLUE基准饱和、大模型评测危机、未来测评方向等）等，须结合触摸终端展示至少一项能够互动的帮助理解该主题知识的互动游戏，触摸终端尺寸不小于55寸。</w:t>
            </w:r>
          </w:p>
        </w:tc>
        <w:tc>
          <w:tcPr>
            <w:tcW w:w="407" w:type="pct"/>
            <w:tcBorders>
              <w:top w:val="single" w:color="000000" w:sz="4" w:space="0"/>
              <w:left w:val="single" w:color="000000" w:sz="4" w:space="0"/>
              <w:bottom w:val="single" w:color="000000" w:sz="4" w:space="0"/>
              <w:right w:val="single" w:color="000000" w:sz="4" w:space="0"/>
            </w:tcBorders>
            <w:vAlign w:val="center"/>
          </w:tcPr>
          <w:p w14:paraId="2E7474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w:t>
            </w:r>
          </w:p>
        </w:tc>
        <w:tc>
          <w:tcPr>
            <w:tcW w:w="267" w:type="pct"/>
            <w:tcBorders>
              <w:top w:val="single" w:color="000000" w:sz="4" w:space="0"/>
              <w:left w:val="single" w:color="000000" w:sz="4" w:space="0"/>
              <w:bottom w:val="single" w:color="000000" w:sz="4" w:space="0"/>
              <w:right w:val="single" w:color="000000" w:sz="4" w:space="0"/>
            </w:tcBorders>
            <w:vAlign w:val="center"/>
          </w:tcPr>
          <w:p w14:paraId="5A87E8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项</w:t>
            </w:r>
          </w:p>
        </w:tc>
      </w:tr>
      <w:tr w14:paraId="2A199B75">
        <w:tblPrEx>
          <w:tblCellMar>
            <w:top w:w="0" w:type="dxa"/>
            <w:left w:w="108" w:type="dxa"/>
            <w:bottom w:w="0" w:type="dxa"/>
            <w:right w:w="108" w:type="dxa"/>
          </w:tblCellMar>
        </w:tblPrEx>
        <w:trPr>
          <w:trHeight w:val="401" w:hRule="atLeast"/>
        </w:trPr>
        <w:tc>
          <w:tcPr>
            <w:tcW w:w="267" w:type="pct"/>
            <w:tcBorders>
              <w:top w:val="single" w:color="000000" w:sz="4" w:space="0"/>
              <w:left w:val="single" w:color="000000" w:sz="4" w:space="0"/>
              <w:bottom w:val="single" w:color="000000" w:sz="4" w:space="0"/>
              <w:right w:val="single" w:color="000000" w:sz="4" w:space="0"/>
            </w:tcBorders>
            <w:vAlign w:val="center"/>
          </w:tcPr>
          <w:p w14:paraId="7B93BF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6</w:t>
            </w:r>
          </w:p>
        </w:tc>
        <w:tc>
          <w:tcPr>
            <w:tcW w:w="407" w:type="pct"/>
            <w:tcBorders>
              <w:top w:val="single" w:color="000000" w:sz="4" w:space="0"/>
              <w:left w:val="single" w:color="000000" w:sz="4" w:space="0"/>
              <w:bottom w:val="single" w:color="000000" w:sz="4" w:space="0"/>
              <w:right w:val="single" w:color="000000" w:sz="4" w:space="0"/>
            </w:tcBorders>
            <w:vAlign w:val="center"/>
          </w:tcPr>
          <w:p w14:paraId="4DB6FBD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伦理之锚</w:t>
            </w:r>
          </w:p>
        </w:tc>
        <w:tc>
          <w:tcPr>
            <w:tcW w:w="3649" w:type="pct"/>
            <w:tcBorders>
              <w:top w:val="single" w:color="000000" w:sz="4" w:space="0"/>
              <w:left w:val="single" w:color="000000" w:sz="4" w:space="0"/>
              <w:bottom w:val="single" w:color="000000" w:sz="4" w:space="0"/>
              <w:right w:val="single" w:color="000000" w:sz="4" w:space="0"/>
            </w:tcBorders>
            <w:vAlign w:val="center"/>
          </w:tcPr>
          <w:p w14:paraId="50FB48D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结合图文、造型以及互动游戏方式综合展示相关内容，包括AI对齐与价值嵌入、算法偏见矫正与修复、数据权利保护技术、风险边界与滥用防范等，须结合触摸终端展示至少一项能够互动的帮助理解该主题知识的互动游戏，触摸终端尺寸不小于55寸。</w:t>
            </w:r>
          </w:p>
        </w:tc>
        <w:tc>
          <w:tcPr>
            <w:tcW w:w="407" w:type="pct"/>
            <w:tcBorders>
              <w:top w:val="single" w:color="000000" w:sz="4" w:space="0"/>
              <w:left w:val="single" w:color="000000" w:sz="4" w:space="0"/>
              <w:bottom w:val="single" w:color="000000" w:sz="4" w:space="0"/>
              <w:right w:val="single" w:color="000000" w:sz="4" w:space="0"/>
            </w:tcBorders>
            <w:vAlign w:val="center"/>
          </w:tcPr>
          <w:p w14:paraId="5C8574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w:t>
            </w:r>
          </w:p>
        </w:tc>
        <w:tc>
          <w:tcPr>
            <w:tcW w:w="267" w:type="pct"/>
            <w:tcBorders>
              <w:top w:val="single" w:color="000000" w:sz="4" w:space="0"/>
              <w:left w:val="single" w:color="000000" w:sz="4" w:space="0"/>
              <w:bottom w:val="single" w:color="000000" w:sz="4" w:space="0"/>
              <w:right w:val="single" w:color="000000" w:sz="4" w:space="0"/>
            </w:tcBorders>
            <w:vAlign w:val="center"/>
          </w:tcPr>
          <w:p w14:paraId="45CE9E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项</w:t>
            </w:r>
          </w:p>
        </w:tc>
      </w:tr>
      <w:tr w14:paraId="61F2864C">
        <w:tblPrEx>
          <w:tblCellMar>
            <w:top w:w="0" w:type="dxa"/>
            <w:left w:w="108" w:type="dxa"/>
            <w:bottom w:w="0" w:type="dxa"/>
            <w:right w:w="108" w:type="dxa"/>
          </w:tblCellMar>
        </w:tblPrEx>
        <w:trPr>
          <w:trHeight w:val="401" w:hRule="atLeast"/>
        </w:trPr>
        <w:tc>
          <w:tcPr>
            <w:tcW w:w="267" w:type="pct"/>
            <w:tcBorders>
              <w:top w:val="single" w:color="000000" w:sz="4" w:space="0"/>
              <w:left w:val="single" w:color="000000" w:sz="4" w:space="0"/>
              <w:bottom w:val="single" w:color="000000" w:sz="4" w:space="0"/>
              <w:right w:val="single" w:color="000000" w:sz="4" w:space="0"/>
            </w:tcBorders>
            <w:vAlign w:val="center"/>
          </w:tcPr>
          <w:p w14:paraId="26F1D1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7</w:t>
            </w:r>
          </w:p>
        </w:tc>
        <w:tc>
          <w:tcPr>
            <w:tcW w:w="407" w:type="pct"/>
            <w:tcBorders>
              <w:top w:val="single" w:color="000000" w:sz="4" w:space="0"/>
              <w:left w:val="single" w:color="000000" w:sz="4" w:space="0"/>
              <w:bottom w:val="single" w:color="000000" w:sz="4" w:space="0"/>
              <w:right w:val="single" w:color="000000" w:sz="4" w:space="0"/>
            </w:tcBorders>
            <w:vAlign w:val="center"/>
          </w:tcPr>
          <w:p w14:paraId="3452F1F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沉浸式场景</w:t>
            </w:r>
          </w:p>
        </w:tc>
        <w:tc>
          <w:tcPr>
            <w:tcW w:w="3649" w:type="pct"/>
            <w:tcBorders>
              <w:top w:val="single" w:color="000000" w:sz="4" w:space="0"/>
              <w:left w:val="single" w:color="000000" w:sz="4" w:space="0"/>
              <w:bottom w:val="single" w:color="000000" w:sz="4" w:space="0"/>
              <w:right w:val="single" w:color="000000" w:sz="4" w:space="0"/>
            </w:tcBorders>
            <w:vAlign w:val="center"/>
          </w:tcPr>
          <w:p w14:paraId="27F58E5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1、尺寸：不小于3600*100*2400MM;</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2、材质：石膏板造型、灯带、墙布及亚克力；</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3、主题内容为介绍人工智能根基各维度的图文展示，须结合上述硬件图谱、智慧之芯、数据之源、算法之核、模型之力、评测之尺、伦理之锚的功能来设计展示，并与这些功能展示内容保持协调的外观风格。</w:t>
            </w:r>
          </w:p>
        </w:tc>
        <w:tc>
          <w:tcPr>
            <w:tcW w:w="407" w:type="pct"/>
            <w:tcBorders>
              <w:top w:val="single" w:color="000000" w:sz="4" w:space="0"/>
              <w:left w:val="single" w:color="000000" w:sz="4" w:space="0"/>
              <w:bottom w:val="single" w:color="000000" w:sz="4" w:space="0"/>
              <w:right w:val="single" w:color="000000" w:sz="4" w:space="0"/>
            </w:tcBorders>
            <w:vAlign w:val="center"/>
          </w:tcPr>
          <w:p w14:paraId="769662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w:t>
            </w:r>
          </w:p>
        </w:tc>
        <w:tc>
          <w:tcPr>
            <w:tcW w:w="267" w:type="pct"/>
            <w:tcBorders>
              <w:top w:val="single" w:color="000000" w:sz="4" w:space="0"/>
              <w:left w:val="single" w:color="000000" w:sz="4" w:space="0"/>
              <w:bottom w:val="single" w:color="000000" w:sz="4" w:space="0"/>
              <w:right w:val="single" w:color="000000" w:sz="4" w:space="0"/>
            </w:tcBorders>
            <w:vAlign w:val="center"/>
          </w:tcPr>
          <w:p w14:paraId="10BD9B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套</w:t>
            </w:r>
          </w:p>
        </w:tc>
      </w:tr>
      <w:tr w14:paraId="5578B9BA">
        <w:tblPrEx>
          <w:tblCellMar>
            <w:top w:w="0" w:type="dxa"/>
            <w:left w:w="108" w:type="dxa"/>
            <w:bottom w:w="0" w:type="dxa"/>
            <w:right w:w="108" w:type="dxa"/>
          </w:tblCellMar>
        </w:tblPrEx>
        <w:trPr>
          <w:trHeight w:val="401" w:hRule="atLeast"/>
        </w:trPr>
        <w:tc>
          <w:tcPr>
            <w:tcW w:w="267" w:type="pct"/>
            <w:tcBorders>
              <w:top w:val="single" w:color="000000" w:sz="4" w:space="0"/>
              <w:left w:val="single" w:color="000000" w:sz="4" w:space="0"/>
              <w:bottom w:val="single" w:color="000000" w:sz="4" w:space="0"/>
              <w:right w:val="single" w:color="000000" w:sz="4" w:space="0"/>
            </w:tcBorders>
            <w:vAlign w:val="center"/>
          </w:tcPr>
          <w:p w14:paraId="4FAE30F6">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rPr>
            </w:pPr>
          </w:p>
        </w:tc>
        <w:tc>
          <w:tcPr>
            <w:tcW w:w="407" w:type="pct"/>
            <w:tcBorders>
              <w:top w:val="single" w:color="000000" w:sz="4" w:space="0"/>
              <w:left w:val="single" w:color="000000" w:sz="4" w:space="0"/>
              <w:bottom w:val="single" w:color="000000" w:sz="4" w:space="0"/>
              <w:right w:val="single" w:color="000000" w:sz="4" w:space="0"/>
            </w:tcBorders>
            <w:vAlign w:val="center"/>
          </w:tcPr>
          <w:p w14:paraId="12431F0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bidi="ar"/>
              </w:rPr>
              <w:t>智联万象</w:t>
            </w:r>
          </w:p>
        </w:tc>
        <w:tc>
          <w:tcPr>
            <w:tcW w:w="3649" w:type="pct"/>
            <w:tcBorders>
              <w:top w:val="single" w:color="000000" w:sz="4" w:space="0"/>
              <w:left w:val="single" w:color="000000" w:sz="4" w:space="0"/>
              <w:bottom w:val="single" w:color="000000" w:sz="4" w:space="0"/>
              <w:right w:val="single" w:color="000000" w:sz="4" w:space="0"/>
            </w:tcBorders>
            <w:vAlign w:val="center"/>
          </w:tcPr>
          <w:p w14:paraId="1EED9B18">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4"/>
                <w:szCs w:val="24"/>
              </w:rPr>
            </w:pPr>
          </w:p>
        </w:tc>
        <w:tc>
          <w:tcPr>
            <w:tcW w:w="407" w:type="pct"/>
            <w:tcBorders>
              <w:top w:val="single" w:color="000000" w:sz="4" w:space="0"/>
              <w:left w:val="single" w:color="000000" w:sz="4" w:space="0"/>
              <w:bottom w:val="single" w:color="000000" w:sz="4" w:space="0"/>
              <w:right w:val="single" w:color="000000" w:sz="4" w:space="0"/>
            </w:tcBorders>
            <w:vAlign w:val="center"/>
          </w:tcPr>
          <w:p w14:paraId="25EF2FD4">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rPr>
            </w:pPr>
          </w:p>
        </w:tc>
        <w:tc>
          <w:tcPr>
            <w:tcW w:w="267" w:type="pct"/>
            <w:tcBorders>
              <w:top w:val="single" w:color="000000" w:sz="4" w:space="0"/>
              <w:left w:val="single" w:color="000000" w:sz="4" w:space="0"/>
              <w:bottom w:val="single" w:color="000000" w:sz="4" w:space="0"/>
              <w:right w:val="single" w:color="000000" w:sz="4" w:space="0"/>
            </w:tcBorders>
            <w:vAlign w:val="center"/>
          </w:tcPr>
          <w:p w14:paraId="553C79A7">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rPr>
            </w:pPr>
          </w:p>
        </w:tc>
      </w:tr>
      <w:tr w14:paraId="58BE1203">
        <w:tblPrEx>
          <w:tblCellMar>
            <w:top w:w="0" w:type="dxa"/>
            <w:left w:w="108" w:type="dxa"/>
            <w:bottom w:w="0" w:type="dxa"/>
            <w:right w:w="108" w:type="dxa"/>
          </w:tblCellMar>
        </w:tblPrEx>
        <w:trPr>
          <w:trHeight w:val="401" w:hRule="atLeast"/>
        </w:trPr>
        <w:tc>
          <w:tcPr>
            <w:tcW w:w="267" w:type="pct"/>
            <w:tcBorders>
              <w:top w:val="single" w:color="000000" w:sz="4" w:space="0"/>
              <w:left w:val="single" w:color="000000" w:sz="4" w:space="0"/>
              <w:bottom w:val="single" w:color="000000" w:sz="4" w:space="0"/>
              <w:right w:val="single" w:color="000000" w:sz="4" w:space="0"/>
            </w:tcBorders>
            <w:vAlign w:val="center"/>
          </w:tcPr>
          <w:p w14:paraId="37B992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w:t>
            </w:r>
          </w:p>
        </w:tc>
        <w:tc>
          <w:tcPr>
            <w:tcW w:w="407" w:type="pct"/>
            <w:tcBorders>
              <w:top w:val="single" w:color="000000" w:sz="4" w:space="0"/>
              <w:left w:val="single" w:color="000000" w:sz="4" w:space="0"/>
              <w:bottom w:val="single" w:color="000000" w:sz="4" w:space="0"/>
              <w:right w:val="single" w:color="000000" w:sz="4" w:space="0"/>
            </w:tcBorders>
            <w:vAlign w:val="center"/>
          </w:tcPr>
          <w:p w14:paraId="3187282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仿生四足机械狗</w:t>
            </w:r>
          </w:p>
        </w:tc>
        <w:tc>
          <w:tcPr>
            <w:tcW w:w="3649" w:type="pct"/>
            <w:tcBorders>
              <w:top w:val="single" w:color="000000" w:sz="4" w:space="0"/>
              <w:left w:val="single" w:color="000000" w:sz="4" w:space="0"/>
              <w:bottom w:val="single" w:color="000000" w:sz="4" w:space="0"/>
              <w:right w:val="single" w:color="000000" w:sz="4" w:space="0"/>
            </w:tcBorders>
            <w:vAlign w:val="center"/>
          </w:tcPr>
          <w:p w14:paraId="7C5D6A9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 xml:space="preserve"> 一、配置要求</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1、机器狗套件包含15个总线舵机；AI模组；机器狗驱动和钣金件；电源适配器 1个。</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2、机器狗零件材质为铝合金材质，阳极氧化上色，安全无毒。</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4、定制串口总线伺服舵机，可实现精准动作的控制及表达。</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二、技术参数</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1、舵机参数</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（1）型号：总线串口舵机</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（2）输出扭矩：4.5KG•CM；</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（3）转速（S/60°）：0.1 S/60°；</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（4）精度：0.01</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（5）工作电压范围：4.8V～7.4V</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（6）工作温度：-20℃～ +60℃；</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（7）角度范围：0~360°；</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（8）重量：20±1g。</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（9）马达类型：空心杯</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2、AI模组参数：</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（1）模块：树莓派CM4</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（2）屏幕：全彩2.0 TFT屏幕，可显示视频，图片及文字。</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（3）喇叭：8欧3W</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（4）麦克风：双MEMS数字麦克风</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（5）按键：4个可编程按键。</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（6）摄像头：OV5647，500W像素</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（7）外接：串口，mini hdmi和usb等</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3、电源系统：</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（1）充电器输入电压：100-240V AC 50/60Hz；</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（2）充电器输出电压：8.4V；</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（3）充电器输出电流：1A，具有过流保护特性，防止过充爆炸。</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（4）电池：18650标准3500毫安3C放电。</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4、整机系统：</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（1）默认姿态尺寸：28*15*18CM；</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（2）重量：915g；</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（3）结构：1.5mm阳极氧化铝合金</w:t>
            </w:r>
          </w:p>
        </w:tc>
        <w:tc>
          <w:tcPr>
            <w:tcW w:w="407" w:type="pct"/>
            <w:tcBorders>
              <w:top w:val="single" w:color="000000" w:sz="4" w:space="0"/>
              <w:left w:val="single" w:color="000000" w:sz="4" w:space="0"/>
              <w:bottom w:val="single" w:color="000000" w:sz="4" w:space="0"/>
              <w:right w:val="single" w:color="000000" w:sz="4" w:space="0"/>
            </w:tcBorders>
            <w:vAlign w:val="center"/>
          </w:tcPr>
          <w:p w14:paraId="053C03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2</w:t>
            </w:r>
          </w:p>
        </w:tc>
        <w:tc>
          <w:tcPr>
            <w:tcW w:w="267" w:type="pct"/>
            <w:tcBorders>
              <w:top w:val="single" w:color="000000" w:sz="4" w:space="0"/>
              <w:left w:val="single" w:color="000000" w:sz="4" w:space="0"/>
              <w:bottom w:val="single" w:color="000000" w:sz="4" w:space="0"/>
              <w:right w:val="single" w:color="000000" w:sz="4" w:space="0"/>
            </w:tcBorders>
            <w:vAlign w:val="center"/>
          </w:tcPr>
          <w:p w14:paraId="192F95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套</w:t>
            </w:r>
          </w:p>
        </w:tc>
      </w:tr>
      <w:tr w14:paraId="7E035254">
        <w:tblPrEx>
          <w:tblCellMar>
            <w:top w:w="0" w:type="dxa"/>
            <w:left w:w="108" w:type="dxa"/>
            <w:bottom w:w="0" w:type="dxa"/>
            <w:right w:w="108" w:type="dxa"/>
          </w:tblCellMar>
        </w:tblPrEx>
        <w:trPr>
          <w:trHeight w:val="401" w:hRule="atLeast"/>
        </w:trPr>
        <w:tc>
          <w:tcPr>
            <w:tcW w:w="267" w:type="pct"/>
            <w:tcBorders>
              <w:top w:val="single" w:color="000000" w:sz="4" w:space="0"/>
              <w:left w:val="single" w:color="000000" w:sz="4" w:space="0"/>
              <w:bottom w:val="single" w:color="000000" w:sz="4" w:space="0"/>
              <w:right w:val="single" w:color="000000" w:sz="4" w:space="0"/>
            </w:tcBorders>
            <w:vAlign w:val="center"/>
          </w:tcPr>
          <w:p w14:paraId="5203F6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2</w:t>
            </w:r>
          </w:p>
        </w:tc>
        <w:tc>
          <w:tcPr>
            <w:tcW w:w="407" w:type="pct"/>
            <w:tcBorders>
              <w:top w:val="single" w:color="000000" w:sz="4" w:space="0"/>
              <w:left w:val="single" w:color="000000" w:sz="4" w:space="0"/>
              <w:bottom w:val="single" w:color="000000" w:sz="4" w:space="0"/>
              <w:right w:val="single" w:color="000000" w:sz="4" w:space="0"/>
            </w:tcBorders>
            <w:vAlign w:val="center"/>
          </w:tcPr>
          <w:p w14:paraId="308DB46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小型人形机器人</w:t>
            </w:r>
          </w:p>
        </w:tc>
        <w:tc>
          <w:tcPr>
            <w:tcW w:w="3649" w:type="pct"/>
            <w:tcBorders>
              <w:top w:val="single" w:color="000000" w:sz="4" w:space="0"/>
              <w:left w:val="single" w:color="000000" w:sz="4" w:space="0"/>
              <w:bottom w:val="single" w:color="000000" w:sz="4" w:space="0"/>
              <w:right w:val="single" w:color="000000" w:sz="4" w:space="0"/>
            </w:tcBorders>
            <w:vAlign w:val="center"/>
          </w:tcPr>
          <w:p w14:paraId="13471F53">
            <w:pPr>
              <w:keepNext w:val="0"/>
              <w:keepLines w:val="0"/>
              <w:widowControl/>
              <w:suppressLineNumbers w:val="0"/>
              <w:snapToGrid w:val="0"/>
              <w:spacing w:before="0" w:beforeAutospacing="0" w:after="0" w:afterAutospacing="0"/>
              <w:ind w:left="0" w:right="0"/>
              <w:jc w:val="left"/>
              <w:textAlignment w:val="center"/>
              <w:rPr>
                <w:rFonts w:hint="eastAsia" w:ascii="宋体" w:hAnsi="宋体" w:eastAsia="宋体" w:cs="宋体"/>
                <w:color w:val="auto"/>
                <w:sz w:val="24"/>
                <w:szCs w:val="24"/>
              </w:rPr>
            </w:pPr>
            <w:r>
              <w:rPr>
                <w:rStyle w:val="28"/>
                <w:rFonts w:hint="eastAsia" w:ascii="宋体" w:hAnsi="宋体" w:eastAsia="宋体" w:cs="宋体"/>
                <w:color w:val="auto"/>
                <w:sz w:val="24"/>
                <w:szCs w:val="24"/>
                <w:lang w:bidi="ar"/>
              </w:rPr>
              <w:t>1、配备专用APP，通过蓝</w:t>
            </w:r>
            <w:r>
              <w:rPr>
                <w:rStyle w:val="29"/>
                <w:rFonts w:hint="eastAsia" w:ascii="宋体" w:hAnsi="宋体" w:eastAsia="宋体" w:cs="宋体"/>
                <w:color w:val="auto"/>
                <w:sz w:val="24"/>
                <w:szCs w:val="24"/>
                <w:lang w:bidi="ar"/>
              </w:rPr>
              <w:t>⽛</w:t>
            </w:r>
            <w:r>
              <w:rPr>
                <w:rStyle w:val="28"/>
                <w:rFonts w:hint="eastAsia" w:ascii="宋体" w:hAnsi="宋体" w:eastAsia="宋体" w:cs="宋体"/>
                <w:color w:val="auto"/>
                <w:sz w:val="24"/>
                <w:szCs w:val="24"/>
                <w:lang w:bidi="ar"/>
              </w:rPr>
              <w:t>实现近场连接机器人，操作控制简明易用，支持iOS和Android 设备通用。引入wifi网络接口，支持大文件传输，优化用户体验。</w:t>
            </w:r>
            <w:r>
              <w:rPr>
                <w:rStyle w:val="28"/>
                <w:rFonts w:hint="eastAsia" w:ascii="宋体" w:hAnsi="宋体" w:eastAsia="宋体" w:cs="宋体"/>
                <w:color w:val="auto"/>
                <w:sz w:val="24"/>
                <w:szCs w:val="24"/>
                <w:lang w:bidi="ar"/>
              </w:rPr>
              <w:br w:type="textWrapping"/>
            </w:r>
            <w:r>
              <w:rPr>
                <w:rStyle w:val="28"/>
                <w:rFonts w:hint="eastAsia" w:ascii="宋体" w:hAnsi="宋体" w:eastAsia="宋体" w:cs="宋体"/>
                <w:color w:val="auto"/>
                <w:sz w:val="24"/>
                <w:szCs w:val="24"/>
                <w:lang w:bidi="ar"/>
              </w:rPr>
              <w:t>2、可支持扩展集控机器人，内置红外和G-sensor、陀螺仪，可实现机器人避障功能，跌倒爬起和简单动作调整。预留可扩展的传感器串行接口，可扩展更多传感器。</w:t>
            </w:r>
            <w:r>
              <w:rPr>
                <w:rStyle w:val="28"/>
                <w:rFonts w:hint="eastAsia" w:ascii="宋体" w:hAnsi="宋体" w:eastAsia="宋体" w:cs="宋体"/>
                <w:color w:val="auto"/>
                <w:sz w:val="24"/>
                <w:szCs w:val="24"/>
                <w:lang w:bidi="ar"/>
              </w:rPr>
              <w:br w:type="textWrapping"/>
            </w:r>
            <w:r>
              <w:rPr>
                <w:rStyle w:val="28"/>
                <w:rFonts w:hint="eastAsia" w:ascii="宋体" w:hAnsi="宋体" w:eastAsia="宋体" w:cs="宋体"/>
                <w:color w:val="auto"/>
                <w:sz w:val="24"/>
                <w:szCs w:val="24"/>
                <w:lang w:bidi="ar"/>
              </w:rPr>
              <w:t>3、图形化逻辑编程，结合传感器，扩展更多教学内容；支持本机编程和PC编程。</w:t>
            </w:r>
            <w:r>
              <w:rPr>
                <w:rStyle w:val="28"/>
                <w:rFonts w:hint="eastAsia" w:ascii="宋体" w:hAnsi="宋体" w:eastAsia="宋体" w:cs="宋体"/>
                <w:color w:val="auto"/>
                <w:sz w:val="24"/>
                <w:szCs w:val="24"/>
                <w:lang w:bidi="ar"/>
              </w:rPr>
              <w:br w:type="textWrapping"/>
            </w:r>
            <w:r>
              <w:rPr>
                <w:rStyle w:val="28"/>
                <w:rFonts w:hint="eastAsia" w:ascii="宋体" w:hAnsi="宋体" w:eastAsia="宋体" w:cs="宋体"/>
                <w:color w:val="auto"/>
                <w:sz w:val="24"/>
                <w:szCs w:val="24"/>
                <w:lang w:bidi="ar"/>
              </w:rPr>
              <w:t>4、磁编码伺服舵机，除具有安全可靠的MCU, 设计过电保护功能、升级认证功能和引信测试功能。</w:t>
            </w:r>
            <w:r>
              <w:rPr>
                <w:rStyle w:val="28"/>
                <w:rFonts w:hint="eastAsia" w:ascii="宋体" w:hAnsi="宋体" w:eastAsia="宋体" w:cs="宋体"/>
                <w:color w:val="auto"/>
                <w:sz w:val="24"/>
                <w:szCs w:val="24"/>
                <w:lang w:bidi="ar"/>
              </w:rPr>
              <w:br w:type="textWrapping"/>
            </w:r>
            <w:r>
              <w:rPr>
                <w:rStyle w:val="28"/>
                <w:rFonts w:hint="eastAsia" w:ascii="宋体" w:hAnsi="宋体" w:eastAsia="宋体" w:cs="宋体"/>
                <w:color w:val="auto"/>
                <w:sz w:val="24"/>
                <w:szCs w:val="24"/>
                <w:lang w:bidi="ar"/>
              </w:rPr>
              <w:t>5、头部电容式触控，可实现触摸打断。</w:t>
            </w:r>
            <w:r>
              <w:rPr>
                <w:rStyle w:val="28"/>
                <w:rFonts w:hint="eastAsia" w:ascii="宋体" w:hAnsi="宋体" w:eastAsia="宋体" w:cs="宋体"/>
                <w:color w:val="auto"/>
                <w:sz w:val="24"/>
                <w:szCs w:val="24"/>
                <w:lang w:bidi="ar"/>
              </w:rPr>
              <w:br w:type="textWrapping"/>
            </w:r>
            <w:r>
              <w:rPr>
                <w:rStyle w:val="28"/>
                <w:rFonts w:hint="eastAsia" w:ascii="宋体" w:hAnsi="宋体" w:eastAsia="宋体" w:cs="宋体"/>
                <w:color w:val="auto"/>
                <w:sz w:val="24"/>
                <w:szCs w:val="24"/>
                <w:lang w:bidi="ar"/>
              </w:rPr>
              <w:t>6、眼睛三色LED灯，可实现多状态提醒</w:t>
            </w:r>
            <w:r>
              <w:rPr>
                <w:rStyle w:val="28"/>
                <w:rFonts w:hint="eastAsia" w:ascii="宋体" w:hAnsi="宋体" w:eastAsia="宋体" w:cs="宋体"/>
                <w:color w:val="auto"/>
                <w:sz w:val="24"/>
                <w:szCs w:val="24"/>
                <w:lang w:bidi="ar"/>
              </w:rPr>
              <w:br w:type="textWrapping"/>
            </w:r>
            <w:r>
              <w:rPr>
                <w:rStyle w:val="28"/>
                <w:rFonts w:hint="eastAsia" w:ascii="宋体" w:hAnsi="宋体" w:eastAsia="宋体" w:cs="宋体"/>
                <w:color w:val="auto"/>
                <w:sz w:val="24"/>
                <w:szCs w:val="24"/>
                <w:lang w:bidi="ar"/>
              </w:rPr>
              <w:t>7、防磨外壳采用品质磨砂面ABS，</w:t>
            </w:r>
            <w:r>
              <w:rPr>
                <w:rStyle w:val="30"/>
                <w:rFonts w:hint="eastAsia" w:ascii="宋体" w:hAnsi="宋体" w:eastAsia="宋体" w:cs="宋体"/>
                <w:color w:val="auto"/>
                <w:sz w:val="24"/>
                <w:szCs w:val="24"/>
                <w:lang w:bidi="ar"/>
              </w:rPr>
              <w:t>金</w:t>
            </w:r>
            <w:r>
              <w:rPr>
                <w:rStyle w:val="28"/>
                <w:rFonts w:hint="eastAsia" w:ascii="宋体" w:hAnsi="宋体" w:eastAsia="宋体" w:cs="宋体"/>
                <w:color w:val="auto"/>
                <w:sz w:val="24"/>
                <w:szCs w:val="24"/>
                <w:lang w:bidi="ar"/>
              </w:rPr>
              <w:t>属支架采用</w:t>
            </w:r>
            <w:r>
              <w:rPr>
                <w:rStyle w:val="29"/>
                <w:rFonts w:hint="eastAsia" w:ascii="宋体" w:hAnsi="宋体" w:eastAsia="宋体" w:cs="宋体"/>
                <w:color w:val="auto"/>
                <w:sz w:val="24"/>
                <w:szCs w:val="24"/>
                <w:lang w:bidi="ar"/>
              </w:rPr>
              <w:t>⾼</w:t>
            </w:r>
            <w:r>
              <w:rPr>
                <w:rStyle w:val="28"/>
                <w:rFonts w:hint="eastAsia" w:ascii="宋体" w:hAnsi="宋体" w:eastAsia="宋体" w:cs="宋体"/>
                <w:color w:val="auto"/>
                <w:sz w:val="24"/>
                <w:szCs w:val="24"/>
                <w:lang w:bidi="ar"/>
              </w:rPr>
              <w:t>级铝合金，抗打击，触感佳，防磨及耐用。</w:t>
            </w:r>
            <w:r>
              <w:rPr>
                <w:rStyle w:val="28"/>
                <w:rFonts w:hint="eastAsia" w:ascii="宋体" w:hAnsi="宋体" w:eastAsia="宋体" w:cs="宋体"/>
                <w:color w:val="auto"/>
                <w:sz w:val="24"/>
                <w:szCs w:val="24"/>
                <w:lang w:bidi="ar"/>
              </w:rPr>
              <w:br w:type="textWrapping"/>
            </w:r>
            <w:r>
              <w:rPr>
                <w:rStyle w:val="28"/>
                <w:rFonts w:hint="eastAsia" w:ascii="宋体" w:hAnsi="宋体" w:eastAsia="宋体" w:cs="宋体"/>
                <w:color w:val="auto"/>
                <w:sz w:val="24"/>
                <w:szCs w:val="24"/>
                <w:lang w:bidi="ar"/>
              </w:rPr>
              <w:t>8. 核心参数如下：</w:t>
            </w:r>
            <w:r>
              <w:rPr>
                <w:rStyle w:val="28"/>
                <w:rFonts w:hint="eastAsia" w:ascii="宋体" w:hAnsi="宋体" w:eastAsia="宋体" w:cs="宋体"/>
                <w:color w:val="auto"/>
                <w:sz w:val="24"/>
                <w:szCs w:val="24"/>
                <w:lang w:bidi="ar"/>
              </w:rPr>
              <w:br w:type="textWrapping"/>
            </w:r>
            <w:r>
              <w:rPr>
                <w:rStyle w:val="28"/>
                <w:rFonts w:hint="eastAsia" w:ascii="宋体" w:hAnsi="宋体" w:eastAsia="宋体" w:cs="宋体"/>
                <w:color w:val="auto"/>
                <w:sz w:val="24"/>
                <w:szCs w:val="24"/>
                <w:lang w:bidi="ar"/>
              </w:rPr>
              <w:t>操作系统：linux</w:t>
            </w:r>
            <w:r>
              <w:rPr>
                <w:rStyle w:val="28"/>
                <w:rFonts w:hint="eastAsia" w:ascii="宋体" w:hAnsi="宋体" w:eastAsia="宋体" w:cs="宋体"/>
                <w:color w:val="auto"/>
                <w:sz w:val="24"/>
                <w:szCs w:val="24"/>
                <w:lang w:bidi="ar"/>
              </w:rPr>
              <w:br w:type="textWrapping"/>
            </w:r>
            <w:r>
              <w:rPr>
                <w:rStyle w:val="28"/>
                <w:rFonts w:hint="eastAsia" w:ascii="宋体" w:hAnsi="宋体" w:eastAsia="宋体" w:cs="宋体"/>
                <w:color w:val="auto"/>
                <w:sz w:val="24"/>
                <w:szCs w:val="24"/>
                <w:lang w:bidi="ar"/>
              </w:rPr>
              <w:t>处理器：MCIMX6Y2DVM09AA,i.MX,6ULL，900MHz</w:t>
            </w:r>
            <w:r>
              <w:rPr>
                <w:rStyle w:val="28"/>
                <w:rFonts w:hint="eastAsia" w:ascii="宋体" w:hAnsi="宋体" w:eastAsia="宋体" w:cs="宋体"/>
                <w:color w:val="auto"/>
                <w:sz w:val="24"/>
                <w:szCs w:val="24"/>
                <w:lang w:bidi="ar"/>
              </w:rPr>
              <w:br w:type="textWrapping"/>
            </w:r>
            <w:r>
              <w:rPr>
                <w:rStyle w:val="28"/>
                <w:rFonts w:hint="eastAsia" w:ascii="宋体" w:hAnsi="宋体" w:eastAsia="宋体" w:cs="宋体"/>
                <w:color w:val="auto"/>
                <w:sz w:val="24"/>
                <w:szCs w:val="24"/>
                <w:lang w:bidi="ar"/>
              </w:rPr>
              <w:t>舵机：16个自由度(腿5*2，</w:t>
            </w:r>
            <w:r>
              <w:rPr>
                <w:rStyle w:val="29"/>
                <w:rFonts w:hint="eastAsia" w:ascii="宋体" w:hAnsi="宋体" w:eastAsia="宋体" w:cs="宋体"/>
                <w:color w:val="auto"/>
                <w:sz w:val="24"/>
                <w:szCs w:val="24"/>
                <w:lang w:bidi="ar"/>
              </w:rPr>
              <w:t>⼿</w:t>
            </w:r>
            <w:r>
              <w:rPr>
                <w:rStyle w:val="28"/>
                <w:rFonts w:hint="eastAsia" w:ascii="宋体" w:hAnsi="宋体" w:eastAsia="宋体" w:cs="宋体"/>
                <w:color w:val="auto"/>
                <w:sz w:val="24"/>
                <w:szCs w:val="24"/>
                <w:lang w:bidi="ar"/>
              </w:rPr>
              <w:t xml:space="preserve"> 3*2）。</w:t>
            </w:r>
            <w:r>
              <w:rPr>
                <w:rStyle w:val="28"/>
                <w:rFonts w:hint="eastAsia" w:ascii="宋体" w:hAnsi="宋体" w:eastAsia="宋体" w:cs="宋体"/>
                <w:color w:val="auto"/>
                <w:sz w:val="24"/>
                <w:szCs w:val="24"/>
                <w:lang w:bidi="ar"/>
              </w:rPr>
              <w:br w:type="textWrapping"/>
            </w:r>
            <w:r>
              <w:rPr>
                <w:rStyle w:val="28"/>
                <w:rFonts w:hint="eastAsia" w:ascii="宋体" w:hAnsi="宋体" w:eastAsia="宋体" w:cs="宋体"/>
                <w:color w:val="auto"/>
                <w:sz w:val="24"/>
                <w:szCs w:val="24"/>
                <w:lang w:bidi="ar"/>
              </w:rPr>
              <w:t>扬声器：4</w:t>
            </w:r>
            <w:r>
              <w:rPr>
                <w:rStyle w:val="31"/>
                <w:rFonts w:hint="eastAsia" w:ascii="宋体" w:hAnsi="宋体" w:eastAsia="宋体" w:cs="宋体"/>
                <w:color w:val="auto"/>
                <w:sz w:val="24"/>
                <w:szCs w:val="24"/>
                <w:lang w:bidi="ar"/>
              </w:rPr>
              <w:t>Ω</w:t>
            </w:r>
            <w:r>
              <w:rPr>
                <w:rStyle w:val="28"/>
                <w:rFonts w:hint="eastAsia" w:ascii="宋体" w:hAnsi="宋体" w:eastAsia="宋体" w:cs="宋体"/>
                <w:color w:val="auto"/>
                <w:sz w:val="24"/>
                <w:szCs w:val="24"/>
                <w:lang w:bidi="ar"/>
              </w:rPr>
              <w:t xml:space="preserve"> 3W双声道立体声喇叭。</w:t>
            </w:r>
            <w:r>
              <w:rPr>
                <w:rStyle w:val="28"/>
                <w:rFonts w:hint="eastAsia" w:ascii="宋体" w:hAnsi="宋体" w:eastAsia="宋体" w:cs="宋体"/>
                <w:color w:val="auto"/>
                <w:sz w:val="24"/>
                <w:szCs w:val="24"/>
                <w:lang w:bidi="ar"/>
              </w:rPr>
              <w:br w:type="textWrapping"/>
            </w:r>
            <w:r>
              <w:rPr>
                <w:rStyle w:val="29"/>
                <w:rFonts w:hint="eastAsia" w:ascii="宋体" w:hAnsi="宋体" w:eastAsia="宋体" w:cs="宋体"/>
                <w:color w:val="auto"/>
                <w:sz w:val="24"/>
                <w:szCs w:val="24"/>
                <w:lang w:bidi="ar"/>
              </w:rPr>
              <w:t>⻨</w:t>
            </w:r>
            <w:r>
              <w:rPr>
                <w:rStyle w:val="28"/>
                <w:rFonts w:hint="eastAsia" w:ascii="宋体" w:hAnsi="宋体" w:eastAsia="宋体" w:cs="宋体"/>
                <w:color w:val="auto"/>
                <w:sz w:val="24"/>
                <w:szCs w:val="24"/>
                <w:lang w:bidi="ar"/>
              </w:rPr>
              <w:t>克风：双MIC</w:t>
            </w:r>
            <w:r>
              <w:rPr>
                <w:rStyle w:val="28"/>
                <w:rFonts w:hint="eastAsia" w:ascii="宋体" w:hAnsi="宋体" w:eastAsia="宋体" w:cs="宋体"/>
                <w:color w:val="auto"/>
                <w:sz w:val="24"/>
                <w:szCs w:val="24"/>
                <w:lang w:bidi="ar"/>
              </w:rPr>
              <w:br w:type="textWrapping"/>
            </w:r>
            <w:r>
              <w:rPr>
                <w:rStyle w:val="28"/>
                <w:rFonts w:hint="eastAsia" w:ascii="宋体" w:hAnsi="宋体" w:eastAsia="宋体" w:cs="宋体"/>
                <w:color w:val="auto"/>
                <w:sz w:val="24"/>
                <w:szCs w:val="24"/>
                <w:lang w:bidi="ar"/>
              </w:rPr>
              <w:t>容量：内置EMMC，RAM 512M，内存4GB</w:t>
            </w:r>
            <w:r>
              <w:rPr>
                <w:rStyle w:val="28"/>
                <w:rFonts w:hint="eastAsia" w:ascii="宋体" w:hAnsi="宋体" w:eastAsia="宋体" w:cs="宋体"/>
                <w:color w:val="auto"/>
                <w:sz w:val="24"/>
                <w:szCs w:val="24"/>
                <w:lang w:bidi="ar"/>
              </w:rPr>
              <w:br w:type="textWrapping"/>
            </w:r>
            <w:r>
              <w:rPr>
                <w:rStyle w:val="28"/>
                <w:rFonts w:hint="eastAsia" w:ascii="宋体" w:hAnsi="宋体" w:eastAsia="宋体" w:cs="宋体"/>
                <w:color w:val="auto"/>
                <w:sz w:val="24"/>
                <w:szCs w:val="24"/>
                <w:lang w:bidi="ar"/>
              </w:rPr>
              <w:t>蓝牙：蓝牙双模BLE+EDR/Bluetooth,3.0/4.2</w:t>
            </w:r>
            <w:r>
              <w:rPr>
                <w:rStyle w:val="28"/>
                <w:rFonts w:hint="eastAsia" w:ascii="宋体" w:hAnsi="宋体" w:eastAsia="宋体" w:cs="宋体"/>
                <w:color w:val="auto"/>
                <w:sz w:val="24"/>
                <w:szCs w:val="24"/>
                <w:lang w:bidi="ar"/>
              </w:rPr>
              <w:br w:type="textWrapping"/>
            </w:r>
            <w:r>
              <w:rPr>
                <w:rStyle w:val="28"/>
                <w:rFonts w:hint="eastAsia" w:ascii="宋体" w:hAnsi="宋体" w:eastAsia="宋体" w:cs="宋体"/>
                <w:color w:val="auto"/>
                <w:sz w:val="24"/>
                <w:szCs w:val="24"/>
                <w:lang w:bidi="ar"/>
              </w:rPr>
              <w:t>电池：7.2v 2500mAh锂电池。待机下续航可达2.5h</w:t>
            </w:r>
            <w:r>
              <w:rPr>
                <w:rStyle w:val="28"/>
                <w:rFonts w:hint="eastAsia" w:ascii="宋体" w:hAnsi="宋体" w:eastAsia="宋体" w:cs="宋体"/>
                <w:color w:val="auto"/>
                <w:sz w:val="24"/>
                <w:szCs w:val="24"/>
                <w:lang w:bidi="ar"/>
              </w:rPr>
              <w:br w:type="textWrapping"/>
            </w:r>
            <w:r>
              <w:rPr>
                <w:rStyle w:val="28"/>
                <w:rFonts w:hint="eastAsia" w:ascii="宋体" w:hAnsi="宋体" w:eastAsia="宋体" w:cs="宋体"/>
                <w:color w:val="auto"/>
                <w:sz w:val="24"/>
                <w:szCs w:val="24"/>
                <w:lang w:bidi="ar"/>
              </w:rPr>
              <w:t>适配器：DC IN：100V-240V,50/60Hz 0.7A DC OUT：DC 9.6V，4A</w:t>
            </w:r>
            <w:r>
              <w:rPr>
                <w:rStyle w:val="28"/>
                <w:rFonts w:hint="eastAsia" w:ascii="宋体" w:hAnsi="宋体" w:eastAsia="宋体" w:cs="宋体"/>
                <w:color w:val="auto"/>
                <w:sz w:val="24"/>
                <w:szCs w:val="24"/>
                <w:lang w:bidi="ar"/>
              </w:rPr>
              <w:br w:type="textWrapping"/>
            </w:r>
            <w:r>
              <w:rPr>
                <w:rStyle w:val="28"/>
                <w:rFonts w:hint="eastAsia" w:ascii="宋体" w:hAnsi="宋体" w:eastAsia="宋体" w:cs="宋体"/>
                <w:color w:val="auto"/>
                <w:sz w:val="24"/>
                <w:szCs w:val="24"/>
                <w:lang w:bidi="ar"/>
              </w:rPr>
              <w:t>Sensor：六轴G-sensor+陀螺仪；红外检测（接收、发射达80cm）；支持外接sensor</w:t>
            </w:r>
            <w:r>
              <w:rPr>
                <w:rStyle w:val="28"/>
                <w:rFonts w:hint="eastAsia" w:ascii="宋体" w:hAnsi="宋体" w:eastAsia="宋体" w:cs="宋体"/>
                <w:color w:val="auto"/>
                <w:sz w:val="24"/>
                <w:szCs w:val="24"/>
                <w:lang w:bidi="ar"/>
              </w:rPr>
              <w:br w:type="textWrapping"/>
            </w:r>
            <w:r>
              <w:rPr>
                <w:rStyle w:val="28"/>
                <w:rFonts w:hint="eastAsia" w:ascii="宋体" w:hAnsi="宋体" w:eastAsia="宋体" w:cs="宋体"/>
                <w:color w:val="auto"/>
                <w:sz w:val="24"/>
                <w:szCs w:val="24"/>
                <w:lang w:bidi="ar"/>
              </w:rPr>
              <w:t>操作</w:t>
            </w:r>
            <w:r>
              <w:rPr>
                <w:rStyle w:val="29"/>
                <w:rFonts w:hint="eastAsia" w:ascii="宋体" w:hAnsi="宋体" w:eastAsia="宋体" w:cs="宋体"/>
                <w:color w:val="auto"/>
                <w:sz w:val="24"/>
                <w:szCs w:val="24"/>
                <w:lang w:bidi="ar"/>
              </w:rPr>
              <w:t>⽅</w:t>
            </w:r>
            <w:r>
              <w:rPr>
                <w:rStyle w:val="28"/>
                <w:rFonts w:hint="eastAsia" w:ascii="宋体" w:hAnsi="宋体" w:eastAsia="宋体" w:cs="宋体"/>
                <w:color w:val="auto"/>
                <w:sz w:val="24"/>
                <w:szCs w:val="24"/>
                <w:lang w:bidi="ar"/>
              </w:rPr>
              <w:t>式：配备支持iOS和Android移动设备的APP以及支持Windows的PC 3D 可视化编程软件。</w:t>
            </w:r>
            <w:r>
              <w:rPr>
                <w:rStyle w:val="28"/>
                <w:rFonts w:hint="eastAsia" w:ascii="宋体" w:hAnsi="宋体" w:eastAsia="宋体" w:cs="宋体"/>
                <w:color w:val="auto"/>
                <w:sz w:val="24"/>
                <w:szCs w:val="24"/>
                <w:lang w:bidi="ar"/>
              </w:rPr>
              <w:br w:type="textWrapping"/>
            </w:r>
            <w:r>
              <w:rPr>
                <w:rStyle w:val="28"/>
                <w:rFonts w:hint="eastAsia" w:ascii="宋体" w:hAnsi="宋体" w:eastAsia="宋体" w:cs="宋体"/>
                <w:color w:val="auto"/>
                <w:sz w:val="24"/>
                <w:szCs w:val="24"/>
                <w:lang w:bidi="ar"/>
              </w:rPr>
              <w:t>尺寸：401*208*124mm。</w:t>
            </w:r>
            <w:r>
              <w:rPr>
                <w:rStyle w:val="28"/>
                <w:rFonts w:hint="eastAsia" w:ascii="宋体" w:hAnsi="宋体" w:eastAsia="宋体" w:cs="宋体"/>
                <w:color w:val="auto"/>
                <w:sz w:val="24"/>
                <w:szCs w:val="24"/>
                <w:lang w:bidi="ar"/>
              </w:rPr>
              <w:br w:type="textWrapping"/>
            </w:r>
            <w:r>
              <w:rPr>
                <w:rStyle w:val="28"/>
                <w:rFonts w:hint="eastAsia" w:ascii="宋体" w:hAnsi="宋体" w:eastAsia="宋体" w:cs="宋体"/>
                <w:color w:val="auto"/>
                <w:sz w:val="24"/>
                <w:szCs w:val="24"/>
                <w:lang w:bidi="ar"/>
              </w:rPr>
              <w:t>接口：Micro USB接口。</w:t>
            </w:r>
            <w:r>
              <w:rPr>
                <w:rStyle w:val="28"/>
                <w:rFonts w:hint="eastAsia" w:ascii="宋体" w:hAnsi="宋体" w:eastAsia="宋体" w:cs="宋体"/>
                <w:color w:val="auto"/>
                <w:sz w:val="24"/>
                <w:szCs w:val="24"/>
                <w:lang w:bidi="ar"/>
              </w:rPr>
              <w:br w:type="textWrapping"/>
            </w:r>
            <w:r>
              <w:rPr>
                <w:rStyle w:val="28"/>
                <w:rFonts w:hint="eastAsia" w:ascii="宋体" w:hAnsi="宋体" w:eastAsia="宋体" w:cs="宋体"/>
                <w:color w:val="auto"/>
                <w:sz w:val="24"/>
                <w:szCs w:val="24"/>
                <w:lang w:bidi="ar"/>
              </w:rPr>
              <w:t>按键: 开关键，急停键。</w:t>
            </w:r>
          </w:p>
        </w:tc>
        <w:tc>
          <w:tcPr>
            <w:tcW w:w="407" w:type="pct"/>
            <w:tcBorders>
              <w:top w:val="single" w:color="000000" w:sz="4" w:space="0"/>
              <w:left w:val="single" w:color="000000" w:sz="4" w:space="0"/>
              <w:bottom w:val="single" w:color="000000" w:sz="4" w:space="0"/>
              <w:right w:val="single" w:color="000000" w:sz="4" w:space="0"/>
            </w:tcBorders>
            <w:vAlign w:val="center"/>
          </w:tcPr>
          <w:p w14:paraId="7C973E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6</w:t>
            </w:r>
          </w:p>
        </w:tc>
        <w:tc>
          <w:tcPr>
            <w:tcW w:w="267" w:type="pct"/>
            <w:tcBorders>
              <w:top w:val="single" w:color="000000" w:sz="4" w:space="0"/>
              <w:left w:val="single" w:color="000000" w:sz="4" w:space="0"/>
              <w:bottom w:val="single" w:color="000000" w:sz="4" w:space="0"/>
              <w:right w:val="single" w:color="000000" w:sz="4" w:space="0"/>
            </w:tcBorders>
            <w:vAlign w:val="center"/>
          </w:tcPr>
          <w:p w14:paraId="24BC3E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套</w:t>
            </w:r>
          </w:p>
        </w:tc>
      </w:tr>
      <w:tr w14:paraId="583FB110">
        <w:tblPrEx>
          <w:tblCellMar>
            <w:top w:w="0" w:type="dxa"/>
            <w:left w:w="108" w:type="dxa"/>
            <w:bottom w:w="0" w:type="dxa"/>
            <w:right w:w="108" w:type="dxa"/>
          </w:tblCellMar>
        </w:tblPrEx>
        <w:trPr>
          <w:trHeight w:val="401" w:hRule="atLeast"/>
        </w:trPr>
        <w:tc>
          <w:tcPr>
            <w:tcW w:w="267" w:type="pct"/>
            <w:tcBorders>
              <w:top w:val="single" w:color="000000" w:sz="4" w:space="0"/>
              <w:left w:val="single" w:color="000000" w:sz="4" w:space="0"/>
              <w:bottom w:val="single" w:color="000000" w:sz="4" w:space="0"/>
              <w:right w:val="single" w:color="000000" w:sz="4" w:space="0"/>
            </w:tcBorders>
            <w:vAlign w:val="center"/>
          </w:tcPr>
          <w:p w14:paraId="37E63A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3</w:t>
            </w:r>
          </w:p>
        </w:tc>
        <w:tc>
          <w:tcPr>
            <w:tcW w:w="407" w:type="pct"/>
            <w:tcBorders>
              <w:top w:val="single" w:color="000000" w:sz="4" w:space="0"/>
              <w:left w:val="single" w:color="000000" w:sz="4" w:space="0"/>
              <w:bottom w:val="single" w:color="000000" w:sz="4" w:space="0"/>
              <w:right w:val="single" w:color="000000" w:sz="4" w:space="0"/>
            </w:tcBorders>
            <w:vAlign w:val="center"/>
          </w:tcPr>
          <w:p w14:paraId="4306D1D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人形机器人集控包</w:t>
            </w:r>
          </w:p>
        </w:tc>
        <w:tc>
          <w:tcPr>
            <w:tcW w:w="3649" w:type="pct"/>
            <w:tcBorders>
              <w:top w:val="single" w:color="000000" w:sz="4" w:space="0"/>
              <w:left w:val="single" w:color="000000" w:sz="4" w:space="0"/>
              <w:bottom w:val="single" w:color="000000" w:sz="4" w:space="0"/>
              <w:right w:val="single" w:color="000000" w:sz="4" w:space="0"/>
            </w:tcBorders>
            <w:vAlign w:val="center"/>
          </w:tcPr>
          <w:p w14:paraId="5B44F21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rPr>
            </w:pPr>
            <w:r>
              <w:rPr>
                <w:rStyle w:val="28"/>
                <w:rFonts w:hint="eastAsia" w:ascii="宋体" w:hAnsi="宋体" w:eastAsia="宋体" w:cs="宋体"/>
                <w:color w:val="auto"/>
                <w:sz w:val="24"/>
                <w:szCs w:val="24"/>
                <w:lang w:bidi="ar"/>
              </w:rPr>
              <w:t>硬件构成：</w:t>
            </w:r>
            <w:r>
              <w:rPr>
                <w:rStyle w:val="28"/>
                <w:rFonts w:hint="eastAsia" w:ascii="宋体" w:hAnsi="宋体" w:eastAsia="宋体" w:cs="宋体"/>
                <w:color w:val="auto"/>
                <w:sz w:val="24"/>
                <w:szCs w:val="24"/>
                <w:lang w:bidi="ar"/>
              </w:rPr>
              <w:br w:type="textWrapping"/>
            </w:r>
            <w:r>
              <w:rPr>
                <w:rStyle w:val="28"/>
                <w:rFonts w:hint="eastAsia" w:ascii="宋体" w:hAnsi="宋体" w:eastAsia="宋体" w:cs="宋体"/>
                <w:color w:val="auto"/>
                <w:sz w:val="24"/>
                <w:szCs w:val="24"/>
                <w:lang w:bidi="ar"/>
              </w:rPr>
              <w:t>集中控制接收器模块</w:t>
            </w:r>
            <w:r>
              <w:rPr>
                <w:rStyle w:val="28"/>
                <w:rFonts w:hint="eastAsia" w:ascii="宋体" w:hAnsi="宋体" w:eastAsia="宋体" w:cs="宋体"/>
                <w:color w:val="auto"/>
                <w:sz w:val="24"/>
                <w:szCs w:val="24"/>
                <w:lang w:bidi="ar"/>
              </w:rPr>
              <w:br w:type="textWrapping"/>
            </w:r>
            <w:r>
              <w:rPr>
                <w:rStyle w:val="28"/>
                <w:rFonts w:hint="eastAsia" w:ascii="宋体" w:hAnsi="宋体" w:eastAsia="宋体" w:cs="宋体"/>
                <w:color w:val="auto"/>
                <w:sz w:val="24"/>
                <w:szCs w:val="24"/>
                <w:lang w:bidi="ar"/>
              </w:rPr>
              <w:t>集中控制版发射器</w:t>
            </w:r>
            <w:r>
              <w:rPr>
                <w:rStyle w:val="28"/>
                <w:rFonts w:hint="eastAsia" w:ascii="宋体" w:hAnsi="宋体" w:eastAsia="宋体" w:cs="宋体"/>
                <w:color w:val="auto"/>
                <w:sz w:val="24"/>
                <w:szCs w:val="24"/>
                <w:lang w:bidi="ar"/>
              </w:rPr>
              <w:br w:type="textWrapping"/>
            </w:r>
            <w:r>
              <w:rPr>
                <w:rStyle w:val="28"/>
                <w:rFonts w:hint="eastAsia" w:ascii="宋体" w:hAnsi="宋体" w:eastAsia="宋体" w:cs="宋体"/>
                <w:color w:val="auto"/>
                <w:sz w:val="24"/>
                <w:szCs w:val="24"/>
                <w:lang w:bidi="ar"/>
              </w:rPr>
              <w:t>集中控制版音频接收器</w:t>
            </w:r>
            <w:r>
              <w:rPr>
                <w:rStyle w:val="28"/>
                <w:rFonts w:hint="eastAsia" w:ascii="宋体" w:hAnsi="宋体" w:eastAsia="宋体" w:cs="宋体"/>
                <w:color w:val="auto"/>
                <w:sz w:val="24"/>
                <w:szCs w:val="24"/>
                <w:lang w:bidi="ar"/>
              </w:rPr>
              <w:br w:type="textWrapping"/>
            </w:r>
            <w:r>
              <w:rPr>
                <w:rStyle w:val="28"/>
                <w:rFonts w:hint="eastAsia" w:ascii="宋体" w:hAnsi="宋体" w:eastAsia="宋体" w:cs="宋体"/>
                <w:color w:val="auto"/>
                <w:sz w:val="24"/>
                <w:szCs w:val="24"/>
                <w:lang w:bidi="ar"/>
              </w:rPr>
              <w:t>主要功能介绍：</w:t>
            </w:r>
            <w:r>
              <w:rPr>
                <w:rStyle w:val="28"/>
                <w:rFonts w:hint="eastAsia" w:ascii="宋体" w:hAnsi="宋体" w:eastAsia="宋体" w:cs="宋体"/>
                <w:color w:val="auto"/>
                <w:sz w:val="24"/>
                <w:szCs w:val="24"/>
                <w:lang w:bidi="ar"/>
              </w:rPr>
              <w:br w:type="textWrapping"/>
            </w:r>
            <w:r>
              <w:rPr>
                <w:rStyle w:val="28"/>
                <w:rFonts w:hint="eastAsia" w:ascii="宋体" w:hAnsi="宋体" w:eastAsia="宋体" w:cs="宋体"/>
                <w:color w:val="auto"/>
                <w:sz w:val="24"/>
                <w:szCs w:val="24"/>
                <w:lang w:bidi="ar"/>
              </w:rPr>
              <w:t>集中控制接收器模块：主要用作信号、文件接收，通过机器人本体得传感器插槽进行工作</w:t>
            </w:r>
            <w:r>
              <w:rPr>
                <w:rStyle w:val="28"/>
                <w:rFonts w:hint="eastAsia" w:ascii="宋体" w:hAnsi="宋体" w:eastAsia="宋体" w:cs="宋体"/>
                <w:color w:val="auto"/>
                <w:sz w:val="24"/>
                <w:szCs w:val="24"/>
                <w:lang w:bidi="ar"/>
              </w:rPr>
              <w:br w:type="textWrapping"/>
            </w:r>
            <w:r>
              <w:rPr>
                <w:rStyle w:val="28"/>
                <w:rFonts w:hint="eastAsia" w:ascii="宋体" w:hAnsi="宋体" w:eastAsia="宋体" w:cs="宋体"/>
                <w:color w:val="auto"/>
                <w:sz w:val="24"/>
                <w:szCs w:val="24"/>
                <w:lang w:bidi="ar"/>
              </w:rPr>
              <w:t>集中控制版发射器：主要通过与PC端连接，通过PC端集中控制软件，将下载的动作文件同步至机器人本体，并且可以发射指令使机器人本体待机、唤醒、执行动作</w:t>
            </w:r>
            <w:r>
              <w:rPr>
                <w:rStyle w:val="28"/>
                <w:rFonts w:hint="eastAsia" w:ascii="宋体" w:hAnsi="宋体" w:eastAsia="宋体" w:cs="宋体"/>
                <w:color w:val="auto"/>
                <w:sz w:val="24"/>
                <w:szCs w:val="24"/>
                <w:lang w:bidi="ar"/>
              </w:rPr>
              <w:br w:type="textWrapping"/>
            </w:r>
            <w:r>
              <w:rPr>
                <w:rStyle w:val="28"/>
                <w:rFonts w:hint="eastAsia" w:ascii="宋体" w:hAnsi="宋体" w:eastAsia="宋体" w:cs="宋体"/>
                <w:color w:val="auto"/>
                <w:sz w:val="24"/>
                <w:szCs w:val="24"/>
                <w:lang w:bidi="ar"/>
              </w:rPr>
              <w:t>集中控制版音频接收器：主要通过与音控台连接，接收信号指令，使音频同步进行播放</w:t>
            </w:r>
            <w:r>
              <w:rPr>
                <w:rStyle w:val="28"/>
                <w:rFonts w:hint="eastAsia" w:ascii="宋体" w:hAnsi="宋体" w:eastAsia="宋体" w:cs="宋体"/>
                <w:color w:val="auto"/>
                <w:sz w:val="24"/>
                <w:szCs w:val="24"/>
                <w:lang w:bidi="ar"/>
              </w:rPr>
              <w:br w:type="textWrapping"/>
            </w:r>
            <w:r>
              <w:rPr>
                <w:rStyle w:val="28"/>
                <w:rFonts w:hint="eastAsia" w:ascii="宋体" w:hAnsi="宋体" w:eastAsia="宋体" w:cs="宋体"/>
                <w:color w:val="auto"/>
                <w:sz w:val="24"/>
                <w:szCs w:val="24"/>
                <w:lang w:bidi="ar"/>
              </w:rPr>
              <w:t>PC端集中控制软件：主要通过与集中控制发射器连接，可以检测当前连接机器数量及发送指令、动作文件，同时能连接音频同步器，并进行音频文件同步传输</w:t>
            </w:r>
            <w:r>
              <w:rPr>
                <w:rStyle w:val="28"/>
                <w:rFonts w:hint="eastAsia" w:ascii="宋体" w:hAnsi="宋体" w:eastAsia="宋体" w:cs="宋体"/>
                <w:color w:val="auto"/>
                <w:sz w:val="24"/>
                <w:szCs w:val="24"/>
                <w:lang w:bidi="ar"/>
              </w:rPr>
              <w:br w:type="textWrapping"/>
            </w:r>
            <w:r>
              <w:rPr>
                <w:rStyle w:val="28"/>
                <w:rFonts w:hint="eastAsia" w:ascii="宋体" w:hAnsi="宋体" w:eastAsia="宋体" w:cs="宋体"/>
                <w:color w:val="auto"/>
                <w:sz w:val="24"/>
                <w:szCs w:val="24"/>
                <w:lang w:bidi="ar"/>
              </w:rPr>
              <w:t>产品参数如下：</w:t>
            </w:r>
            <w:r>
              <w:rPr>
                <w:rStyle w:val="28"/>
                <w:rFonts w:hint="eastAsia" w:ascii="宋体" w:hAnsi="宋体" w:eastAsia="宋体" w:cs="宋体"/>
                <w:color w:val="auto"/>
                <w:sz w:val="24"/>
                <w:szCs w:val="24"/>
                <w:lang w:bidi="ar"/>
              </w:rPr>
              <w:br w:type="textWrapping"/>
            </w:r>
            <w:r>
              <w:rPr>
                <w:rStyle w:val="28"/>
                <w:rFonts w:hint="eastAsia" w:ascii="宋体" w:hAnsi="宋体" w:eastAsia="宋体" w:cs="宋体"/>
                <w:color w:val="auto"/>
                <w:sz w:val="24"/>
                <w:szCs w:val="24"/>
                <w:lang w:bidi="ar"/>
              </w:rPr>
              <w:t>集中控制接收器模块：</w:t>
            </w:r>
            <w:r>
              <w:rPr>
                <w:rStyle w:val="28"/>
                <w:rFonts w:hint="eastAsia" w:ascii="宋体" w:hAnsi="宋体" w:eastAsia="宋体" w:cs="宋体"/>
                <w:color w:val="auto"/>
                <w:sz w:val="24"/>
                <w:szCs w:val="24"/>
                <w:lang w:bidi="ar"/>
              </w:rPr>
              <w:br w:type="textWrapping"/>
            </w:r>
            <w:r>
              <w:rPr>
                <w:rStyle w:val="28"/>
                <w:rFonts w:hint="eastAsia" w:ascii="宋体" w:hAnsi="宋体" w:eastAsia="宋体" w:cs="宋体"/>
                <w:color w:val="auto"/>
                <w:sz w:val="24"/>
                <w:szCs w:val="24"/>
                <w:lang w:bidi="ar"/>
              </w:rPr>
              <w:t>模组外形：环保ABS外壳，哑面白</w:t>
            </w:r>
            <w:r>
              <w:rPr>
                <w:rStyle w:val="28"/>
                <w:rFonts w:hint="eastAsia" w:ascii="宋体" w:hAnsi="宋体" w:eastAsia="宋体" w:cs="宋体"/>
                <w:color w:val="auto"/>
                <w:sz w:val="24"/>
                <w:szCs w:val="24"/>
                <w:lang w:bidi="ar"/>
              </w:rPr>
              <w:br w:type="textWrapping"/>
            </w:r>
            <w:r>
              <w:rPr>
                <w:rStyle w:val="28"/>
                <w:rFonts w:hint="eastAsia" w:ascii="宋体" w:hAnsi="宋体" w:eastAsia="宋体" w:cs="宋体"/>
                <w:color w:val="auto"/>
                <w:sz w:val="24"/>
                <w:szCs w:val="24"/>
                <w:lang w:bidi="ar"/>
              </w:rPr>
              <w:t>模组尺寸：39高*30.5宽*14.3厚（mm）</w:t>
            </w:r>
            <w:r>
              <w:rPr>
                <w:rStyle w:val="28"/>
                <w:rFonts w:hint="eastAsia" w:ascii="宋体" w:hAnsi="宋体" w:eastAsia="宋体" w:cs="宋体"/>
                <w:color w:val="auto"/>
                <w:sz w:val="24"/>
                <w:szCs w:val="24"/>
                <w:lang w:bidi="ar"/>
              </w:rPr>
              <w:br w:type="textWrapping"/>
            </w:r>
            <w:r>
              <w:rPr>
                <w:rStyle w:val="28"/>
                <w:rFonts w:hint="eastAsia" w:ascii="宋体" w:hAnsi="宋体" w:eastAsia="宋体" w:cs="宋体"/>
                <w:color w:val="auto"/>
                <w:sz w:val="24"/>
                <w:szCs w:val="24"/>
                <w:lang w:bidi="ar"/>
              </w:rPr>
              <w:t>模组净重：9.05g</w:t>
            </w:r>
            <w:r>
              <w:rPr>
                <w:rStyle w:val="28"/>
                <w:rFonts w:hint="eastAsia" w:ascii="宋体" w:hAnsi="宋体" w:eastAsia="宋体" w:cs="宋体"/>
                <w:color w:val="auto"/>
                <w:sz w:val="24"/>
                <w:szCs w:val="24"/>
                <w:lang w:bidi="ar"/>
              </w:rPr>
              <w:br w:type="textWrapping"/>
            </w:r>
            <w:r>
              <w:rPr>
                <w:rStyle w:val="28"/>
                <w:rFonts w:hint="eastAsia" w:ascii="宋体" w:hAnsi="宋体" w:eastAsia="宋体" w:cs="宋体"/>
                <w:color w:val="auto"/>
                <w:sz w:val="24"/>
                <w:szCs w:val="24"/>
                <w:lang w:bidi="ar"/>
              </w:rPr>
              <w:t>工作温度：0℃～40℃</w:t>
            </w:r>
            <w:r>
              <w:rPr>
                <w:rStyle w:val="28"/>
                <w:rFonts w:hint="eastAsia" w:ascii="宋体" w:hAnsi="宋体" w:eastAsia="宋体" w:cs="宋体"/>
                <w:color w:val="auto"/>
                <w:sz w:val="24"/>
                <w:szCs w:val="24"/>
                <w:lang w:bidi="ar"/>
              </w:rPr>
              <w:br w:type="textWrapping"/>
            </w:r>
            <w:r>
              <w:rPr>
                <w:rStyle w:val="28"/>
                <w:rFonts w:hint="eastAsia" w:ascii="宋体" w:hAnsi="宋体" w:eastAsia="宋体" w:cs="宋体"/>
                <w:color w:val="auto"/>
                <w:sz w:val="24"/>
                <w:szCs w:val="24"/>
                <w:lang w:bidi="ar"/>
              </w:rPr>
              <w:t>外围接口：4pin外接串口</w:t>
            </w:r>
            <w:r>
              <w:rPr>
                <w:rStyle w:val="28"/>
                <w:rFonts w:hint="eastAsia" w:ascii="宋体" w:hAnsi="宋体" w:eastAsia="宋体" w:cs="宋体"/>
                <w:color w:val="auto"/>
                <w:sz w:val="24"/>
                <w:szCs w:val="24"/>
                <w:lang w:bidi="ar"/>
              </w:rPr>
              <w:br w:type="textWrapping"/>
            </w:r>
            <w:r>
              <w:rPr>
                <w:rStyle w:val="28"/>
                <w:rFonts w:hint="eastAsia" w:ascii="宋体" w:hAnsi="宋体" w:eastAsia="宋体" w:cs="宋体"/>
                <w:color w:val="auto"/>
                <w:sz w:val="24"/>
                <w:szCs w:val="24"/>
                <w:lang w:bidi="ar"/>
              </w:rPr>
              <w:t>控制方式：PC集控软件</w:t>
            </w:r>
            <w:r>
              <w:rPr>
                <w:rStyle w:val="28"/>
                <w:rFonts w:hint="eastAsia" w:ascii="宋体" w:hAnsi="宋体" w:eastAsia="宋体" w:cs="宋体"/>
                <w:color w:val="auto"/>
                <w:sz w:val="24"/>
                <w:szCs w:val="24"/>
                <w:lang w:bidi="ar"/>
              </w:rPr>
              <w:br w:type="textWrapping"/>
            </w:r>
            <w:r>
              <w:rPr>
                <w:rStyle w:val="28"/>
                <w:rFonts w:hint="eastAsia" w:ascii="宋体" w:hAnsi="宋体" w:eastAsia="宋体" w:cs="宋体"/>
                <w:color w:val="auto"/>
                <w:sz w:val="24"/>
                <w:szCs w:val="24"/>
                <w:lang w:bidi="ar"/>
              </w:rPr>
              <w:t>集中控制版发射器：</w:t>
            </w:r>
            <w:r>
              <w:rPr>
                <w:rStyle w:val="28"/>
                <w:rFonts w:hint="eastAsia" w:ascii="宋体" w:hAnsi="宋体" w:eastAsia="宋体" w:cs="宋体"/>
                <w:color w:val="auto"/>
                <w:sz w:val="24"/>
                <w:szCs w:val="24"/>
                <w:lang w:bidi="ar"/>
              </w:rPr>
              <w:br w:type="textWrapping"/>
            </w:r>
            <w:r>
              <w:rPr>
                <w:rStyle w:val="28"/>
                <w:rFonts w:hint="eastAsia" w:ascii="宋体" w:hAnsi="宋体" w:eastAsia="宋体" w:cs="宋体"/>
                <w:color w:val="auto"/>
                <w:sz w:val="24"/>
                <w:szCs w:val="24"/>
                <w:lang w:bidi="ar"/>
              </w:rPr>
              <w:t>模组外形：铝合金方盒</w:t>
            </w:r>
            <w:r>
              <w:rPr>
                <w:rStyle w:val="28"/>
                <w:rFonts w:hint="eastAsia" w:ascii="宋体" w:hAnsi="宋体" w:eastAsia="宋体" w:cs="宋体"/>
                <w:color w:val="auto"/>
                <w:sz w:val="24"/>
                <w:szCs w:val="24"/>
                <w:lang w:bidi="ar"/>
              </w:rPr>
              <w:br w:type="textWrapping"/>
            </w:r>
            <w:r>
              <w:rPr>
                <w:rStyle w:val="28"/>
                <w:rFonts w:hint="eastAsia" w:ascii="宋体" w:hAnsi="宋体" w:eastAsia="宋体" w:cs="宋体"/>
                <w:color w:val="auto"/>
                <w:sz w:val="24"/>
                <w:szCs w:val="24"/>
                <w:lang w:bidi="ar"/>
              </w:rPr>
              <w:t>模组尺寸：169长*78宽*26高（mm）</w:t>
            </w:r>
            <w:r>
              <w:rPr>
                <w:rStyle w:val="28"/>
                <w:rFonts w:hint="eastAsia" w:ascii="宋体" w:hAnsi="宋体" w:eastAsia="宋体" w:cs="宋体"/>
                <w:color w:val="auto"/>
                <w:sz w:val="24"/>
                <w:szCs w:val="24"/>
                <w:lang w:bidi="ar"/>
              </w:rPr>
              <w:br w:type="textWrapping"/>
            </w:r>
            <w:r>
              <w:rPr>
                <w:rStyle w:val="28"/>
                <w:rFonts w:hint="eastAsia" w:ascii="宋体" w:hAnsi="宋体" w:eastAsia="宋体" w:cs="宋体"/>
                <w:color w:val="auto"/>
                <w:sz w:val="24"/>
                <w:szCs w:val="24"/>
                <w:lang w:bidi="ar"/>
              </w:rPr>
              <w:t>模组净重：361g</w:t>
            </w:r>
            <w:r>
              <w:rPr>
                <w:rStyle w:val="28"/>
                <w:rFonts w:hint="eastAsia" w:ascii="宋体" w:hAnsi="宋体" w:eastAsia="宋体" w:cs="宋体"/>
                <w:color w:val="auto"/>
                <w:sz w:val="24"/>
                <w:szCs w:val="24"/>
                <w:lang w:bidi="ar"/>
              </w:rPr>
              <w:br w:type="textWrapping"/>
            </w:r>
            <w:r>
              <w:rPr>
                <w:rStyle w:val="28"/>
                <w:rFonts w:hint="eastAsia" w:ascii="宋体" w:hAnsi="宋体" w:eastAsia="宋体" w:cs="宋体"/>
                <w:color w:val="auto"/>
                <w:sz w:val="24"/>
                <w:szCs w:val="24"/>
                <w:lang w:bidi="ar"/>
              </w:rPr>
              <w:t>工作温度：0℃～40℃</w:t>
            </w:r>
            <w:r>
              <w:rPr>
                <w:rStyle w:val="28"/>
                <w:rFonts w:hint="eastAsia" w:ascii="宋体" w:hAnsi="宋体" w:eastAsia="宋体" w:cs="宋体"/>
                <w:color w:val="auto"/>
                <w:sz w:val="24"/>
                <w:szCs w:val="24"/>
                <w:lang w:bidi="ar"/>
              </w:rPr>
              <w:br w:type="textWrapping"/>
            </w:r>
            <w:r>
              <w:rPr>
                <w:rStyle w:val="28"/>
                <w:rFonts w:hint="eastAsia" w:ascii="宋体" w:hAnsi="宋体" w:eastAsia="宋体" w:cs="宋体"/>
                <w:color w:val="auto"/>
                <w:sz w:val="24"/>
                <w:szCs w:val="24"/>
                <w:lang w:bidi="ar"/>
              </w:rPr>
              <w:t>内置锂电池：2500mAh 7.2V  锂电池</w:t>
            </w:r>
            <w:r>
              <w:rPr>
                <w:rStyle w:val="28"/>
                <w:rFonts w:hint="eastAsia" w:ascii="宋体" w:hAnsi="宋体" w:eastAsia="宋体" w:cs="宋体"/>
                <w:color w:val="auto"/>
                <w:sz w:val="24"/>
                <w:szCs w:val="24"/>
                <w:lang w:bidi="ar"/>
              </w:rPr>
              <w:br w:type="textWrapping"/>
            </w:r>
            <w:r>
              <w:rPr>
                <w:rStyle w:val="28"/>
                <w:rFonts w:hint="eastAsia" w:ascii="宋体" w:hAnsi="宋体" w:eastAsia="宋体" w:cs="宋体"/>
                <w:color w:val="auto"/>
                <w:sz w:val="24"/>
                <w:szCs w:val="24"/>
                <w:lang w:bidi="ar"/>
              </w:rPr>
              <w:t>机器人通用适配器：输入：100V-240V,47/63Hz 0.5A</w:t>
            </w:r>
            <w:r>
              <w:rPr>
                <w:rStyle w:val="28"/>
                <w:rFonts w:hint="eastAsia" w:ascii="宋体" w:hAnsi="宋体" w:eastAsia="宋体" w:cs="宋体"/>
                <w:color w:val="auto"/>
                <w:sz w:val="24"/>
                <w:szCs w:val="24"/>
                <w:lang w:bidi="ar"/>
              </w:rPr>
              <w:br w:type="textWrapping"/>
            </w:r>
            <w:r>
              <w:rPr>
                <w:rStyle w:val="28"/>
                <w:rFonts w:hint="eastAsia" w:ascii="宋体" w:hAnsi="宋体" w:eastAsia="宋体" w:cs="宋体"/>
                <w:color w:val="auto"/>
                <w:sz w:val="24"/>
                <w:szCs w:val="24"/>
                <w:lang w:bidi="ar"/>
              </w:rPr>
              <w:t>输出：DC 9.6V，4A</w:t>
            </w:r>
            <w:r>
              <w:rPr>
                <w:rStyle w:val="28"/>
                <w:rFonts w:hint="eastAsia" w:ascii="宋体" w:hAnsi="宋体" w:eastAsia="宋体" w:cs="宋体"/>
                <w:color w:val="auto"/>
                <w:sz w:val="24"/>
                <w:szCs w:val="24"/>
                <w:lang w:bidi="ar"/>
              </w:rPr>
              <w:br w:type="textWrapping"/>
            </w:r>
            <w:r>
              <w:rPr>
                <w:rStyle w:val="28"/>
                <w:rFonts w:hint="eastAsia" w:ascii="宋体" w:hAnsi="宋体" w:eastAsia="宋体" w:cs="宋体"/>
                <w:color w:val="auto"/>
                <w:sz w:val="24"/>
                <w:szCs w:val="24"/>
                <w:lang w:bidi="ar"/>
              </w:rPr>
              <w:t>外围接口：Micro USB接口：USB2.0</w:t>
            </w:r>
            <w:r>
              <w:rPr>
                <w:rStyle w:val="28"/>
                <w:rFonts w:hint="eastAsia" w:ascii="宋体" w:hAnsi="宋体" w:eastAsia="宋体" w:cs="宋体"/>
                <w:color w:val="auto"/>
                <w:sz w:val="24"/>
                <w:szCs w:val="24"/>
                <w:lang w:bidi="ar"/>
              </w:rPr>
              <w:br w:type="textWrapping"/>
            </w:r>
            <w:r>
              <w:rPr>
                <w:rStyle w:val="28"/>
                <w:rFonts w:hint="eastAsia" w:ascii="宋体" w:hAnsi="宋体" w:eastAsia="宋体" w:cs="宋体"/>
                <w:color w:val="auto"/>
                <w:sz w:val="24"/>
                <w:szCs w:val="24"/>
                <w:lang w:bidi="ar"/>
              </w:rPr>
              <w:t xml:space="preserve">标准DC电源接口: </w:t>
            </w:r>
            <w:r>
              <w:rPr>
                <w:rStyle w:val="31"/>
                <w:rFonts w:hint="eastAsia" w:ascii="宋体" w:hAnsi="宋体" w:eastAsia="宋体" w:cs="宋体"/>
                <w:color w:val="auto"/>
                <w:sz w:val="24"/>
                <w:szCs w:val="24"/>
                <w:lang w:bidi="ar"/>
              </w:rPr>
              <w:t>Φ</w:t>
            </w:r>
            <w:r>
              <w:rPr>
                <w:rStyle w:val="28"/>
                <w:rFonts w:hint="eastAsia" w:ascii="宋体" w:hAnsi="宋体" w:eastAsia="宋体" w:cs="宋体"/>
                <w:color w:val="auto"/>
                <w:sz w:val="24"/>
                <w:szCs w:val="24"/>
                <w:lang w:bidi="ar"/>
              </w:rPr>
              <w:t>5.5</w:t>
            </w:r>
            <w:r>
              <w:rPr>
                <w:rStyle w:val="28"/>
                <w:rFonts w:hint="eastAsia" w:ascii="宋体" w:hAnsi="宋体" w:eastAsia="宋体" w:cs="宋体"/>
                <w:color w:val="auto"/>
                <w:sz w:val="24"/>
                <w:szCs w:val="24"/>
                <w:lang w:bidi="ar"/>
              </w:rPr>
              <w:br w:type="textWrapping"/>
            </w:r>
            <w:r>
              <w:rPr>
                <w:rStyle w:val="28"/>
                <w:rFonts w:hint="eastAsia" w:ascii="宋体" w:hAnsi="宋体" w:eastAsia="宋体" w:cs="宋体"/>
                <w:color w:val="auto"/>
                <w:sz w:val="24"/>
                <w:szCs w:val="24"/>
                <w:lang w:bidi="ar"/>
              </w:rPr>
              <w:t>SMD天线接口：SMA</w:t>
            </w:r>
            <w:r>
              <w:rPr>
                <w:rStyle w:val="28"/>
                <w:rFonts w:hint="eastAsia" w:ascii="宋体" w:hAnsi="宋体" w:eastAsia="宋体" w:cs="宋体"/>
                <w:color w:val="auto"/>
                <w:sz w:val="24"/>
                <w:szCs w:val="24"/>
                <w:lang w:bidi="ar"/>
              </w:rPr>
              <w:br w:type="textWrapping"/>
            </w:r>
            <w:r>
              <w:rPr>
                <w:rStyle w:val="28"/>
                <w:rFonts w:hint="eastAsia" w:ascii="宋体" w:hAnsi="宋体" w:eastAsia="宋体" w:cs="宋体"/>
                <w:color w:val="auto"/>
                <w:sz w:val="24"/>
                <w:szCs w:val="24"/>
                <w:lang w:bidi="ar"/>
              </w:rPr>
              <w:t>控制方式:PC集控软件</w:t>
            </w:r>
            <w:r>
              <w:rPr>
                <w:rStyle w:val="28"/>
                <w:rFonts w:hint="eastAsia" w:ascii="宋体" w:hAnsi="宋体" w:eastAsia="宋体" w:cs="宋体"/>
                <w:color w:val="auto"/>
                <w:sz w:val="24"/>
                <w:szCs w:val="24"/>
                <w:lang w:bidi="ar"/>
              </w:rPr>
              <w:br w:type="textWrapping"/>
            </w:r>
            <w:r>
              <w:rPr>
                <w:rStyle w:val="28"/>
                <w:rFonts w:hint="eastAsia" w:ascii="宋体" w:hAnsi="宋体" w:eastAsia="宋体" w:cs="宋体"/>
                <w:color w:val="auto"/>
                <w:sz w:val="24"/>
                <w:szCs w:val="24"/>
                <w:lang w:bidi="ar"/>
              </w:rPr>
              <w:t>Ebot集控同步器模块:</w:t>
            </w:r>
            <w:r>
              <w:rPr>
                <w:rStyle w:val="28"/>
                <w:rFonts w:hint="eastAsia" w:ascii="宋体" w:hAnsi="宋体" w:eastAsia="宋体" w:cs="宋体"/>
                <w:color w:val="auto"/>
                <w:sz w:val="24"/>
                <w:szCs w:val="24"/>
                <w:lang w:bidi="ar"/>
              </w:rPr>
              <w:br w:type="textWrapping"/>
            </w:r>
            <w:r>
              <w:rPr>
                <w:rStyle w:val="28"/>
                <w:rFonts w:hint="eastAsia" w:ascii="宋体" w:hAnsi="宋体" w:eastAsia="宋体" w:cs="宋体"/>
                <w:color w:val="auto"/>
                <w:sz w:val="24"/>
                <w:szCs w:val="24"/>
                <w:lang w:bidi="ar"/>
              </w:rPr>
              <w:t>模组外形：铝合金方盒</w:t>
            </w:r>
            <w:r>
              <w:rPr>
                <w:rStyle w:val="28"/>
                <w:rFonts w:hint="eastAsia" w:ascii="宋体" w:hAnsi="宋体" w:eastAsia="宋体" w:cs="宋体"/>
                <w:color w:val="auto"/>
                <w:sz w:val="24"/>
                <w:szCs w:val="24"/>
                <w:lang w:bidi="ar"/>
              </w:rPr>
              <w:br w:type="textWrapping"/>
            </w:r>
            <w:r>
              <w:rPr>
                <w:rStyle w:val="28"/>
                <w:rFonts w:hint="eastAsia" w:ascii="宋体" w:hAnsi="宋体" w:eastAsia="宋体" w:cs="宋体"/>
                <w:color w:val="auto"/>
                <w:sz w:val="24"/>
                <w:szCs w:val="24"/>
                <w:lang w:bidi="ar"/>
              </w:rPr>
              <w:t>模组尺寸：169长*78宽*26高（mm）</w:t>
            </w:r>
            <w:r>
              <w:rPr>
                <w:rStyle w:val="28"/>
                <w:rFonts w:hint="eastAsia" w:ascii="宋体" w:hAnsi="宋体" w:eastAsia="宋体" w:cs="宋体"/>
                <w:color w:val="auto"/>
                <w:sz w:val="24"/>
                <w:szCs w:val="24"/>
                <w:lang w:bidi="ar"/>
              </w:rPr>
              <w:br w:type="textWrapping"/>
            </w:r>
            <w:r>
              <w:rPr>
                <w:rStyle w:val="28"/>
                <w:rFonts w:hint="eastAsia" w:ascii="宋体" w:hAnsi="宋体" w:eastAsia="宋体" w:cs="宋体"/>
                <w:color w:val="auto"/>
                <w:sz w:val="24"/>
                <w:szCs w:val="24"/>
                <w:lang w:bidi="ar"/>
              </w:rPr>
              <w:t>模组净重：344g</w:t>
            </w:r>
            <w:r>
              <w:rPr>
                <w:rStyle w:val="28"/>
                <w:rFonts w:hint="eastAsia" w:ascii="宋体" w:hAnsi="宋体" w:eastAsia="宋体" w:cs="宋体"/>
                <w:color w:val="auto"/>
                <w:sz w:val="24"/>
                <w:szCs w:val="24"/>
                <w:lang w:bidi="ar"/>
              </w:rPr>
              <w:br w:type="textWrapping"/>
            </w:r>
            <w:r>
              <w:rPr>
                <w:rStyle w:val="28"/>
                <w:rFonts w:hint="eastAsia" w:ascii="宋体" w:hAnsi="宋体" w:eastAsia="宋体" w:cs="宋体"/>
                <w:color w:val="auto"/>
                <w:sz w:val="24"/>
                <w:szCs w:val="24"/>
                <w:lang w:bidi="ar"/>
              </w:rPr>
              <w:t>工作温度：0℃～40℃</w:t>
            </w:r>
            <w:r>
              <w:rPr>
                <w:rStyle w:val="28"/>
                <w:rFonts w:hint="eastAsia" w:ascii="宋体" w:hAnsi="宋体" w:eastAsia="宋体" w:cs="宋体"/>
                <w:color w:val="auto"/>
                <w:sz w:val="24"/>
                <w:szCs w:val="24"/>
                <w:lang w:bidi="ar"/>
              </w:rPr>
              <w:br w:type="textWrapping"/>
            </w:r>
            <w:r>
              <w:rPr>
                <w:rStyle w:val="28"/>
                <w:rFonts w:hint="eastAsia" w:ascii="宋体" w:hAnsi="宋体" w:eastAsia="宋体" w:cs="宋体"/>
                <w:color w:val="auto"/>
                <w:sz w:val="24"/>
                <w:szCs w:val="24"/>
                <w:lang w:bidi="ar"/>
              </w:rPr>
              <w:t>内置锂电池：2500mAh 7.2V  锂电池</w:t>
            </w:r>
            <w:r>
              <w:rPr>
                <w:rStyle w:val="28"/>
                <w:rFonts w:hint="eastAsia" w:ascii="宋体" w:hAnsi="宋体" w:eastAsia="宋体" w:cs="宋体"/>
                <w:color w:val="auto"/>
                <w:sz w:val="24"/>
                <w:szCs w:val="24"/>
                <w:lang w:bidi="ar"/>
              </w:rPr>
              <w:br w:type="textWrapping"/>
            </w:r>
            <w:r>
              <w:rPr>
                <w:rStyle w:val="28"/>
                <w:rFonts w:hint="eastAsia" w:ascii="宋体" w:hAnsi="宋体" w:eastAsia="宋体" w:cs="宋体"/>
                <w:color w:val="auto"/>
                <w:sz w:val="24"/>
                <w:szCs w:val="24"/>
                <w:lang w:bidi="ar"/>
              </w:rPr>
              <w:t>机器人通用适配器：输入：100V-240V,47/63Hz 0.5A</w:t>
            </w:r>
            <w:r>
              <w:rPr>
                <w:rStyle w:val="28"/>
                <w:rFonts w:hint="eastAsia" w:ascii="宋体" w:hAnsi="宋体" w:eastAsia="宋体" w:cs="宋体"/>
                <w:color w:val="auto"/>
                <w:sz w:val="24"/>
                <w:szCs w:val="24"/>
                <w:lang w:bidi="ar"/>
              </w:rPr>
              <w:br w:type="textWrapping"/>
            </w:r>
            <w:r>
              <w:rPr>
                <w:rStyle w:val="28"/>
                <w:rFonts w:hint="eastAsia" w:ascii="宋体" w:hAnsi="宋体" w:eastAsia="宋体" w:cs="宋体"/>
                <w:color w:val="auto"/>
                <w:sz w:val="24"/>
                <w:szCs w:val="24"/>
                <w:lang w:bidi="ar"/>
              </w:rPr>
              <w:t>输出：DC 9.6V，4A</w:t>
            </w:r>
            <w:r>
              <w:rPr>
                <w:rStyle w:val="28"/>
                <w:rFonts w:hint="eastAsia" w:ascii="宋体" w:hAnsi="宋体" w:eastAsia="宋体" w:cs="宋体"/>
                <w:color w:val="auto"/>
                <w:sz w:val="24"/>
                <w:szCs w:val="24"/>
                <w:lang w:bidi="ar"/>
              </w:rPr>
              <w:br w:type="textWrapping"/>
            </w:r>
            <w:r>
              <w:rPr>
                <w:rStyle w:val="28"/>
                <w:rFonts w:hint="eastAsia" w:ascii="宋体" w:hAnsi="宋体" w:eastAsia="宋体" w:cs="宋体"/>
                <w:color w:val="auto"/>
                <w:sz w:val="24"/>
                <w:szCs w:val="24"/>
                <w:lang w:bidi="ar"/>
              </w:rPr>
              <w:t>外围接口：Micro USB接口：USB2.0</w:t>
            </w:r>
            <w:r>
              <w:rPr>
                <w:rStyle w:val="28"/>
                <w:rFonts w:hint="eastAsia" w:ascii="宋体" w:hAnsi="宋体" w:eastAsia="宋体" w:cs="宋体"/>
                <w:color w:val="auto"/>
                <w:sz w:val="24"/>
                <w:szCs w:val="24"/>
                <w:lang w:bidi="ar"/>
              </w:rPr>
              <w:br w:type="textWrapping"/>
            </w:r>
            <w:r>
              <w:rPr>
                <w:rStyle w:val="28"/>
                <w:rFonts w:hint="eastAsia" w:ascii="宋体" w:hAnsi="宋体" w:eastAsia="宋体" w:cs="宋体"/>
                <w:color w:val="auto"/>
                <w:sz w:val="24"/>
                <w:szCs w:val="24"/>
                <w:lang w:bidi="ar"/>
              </w:rPr>
              <w:t xml:space="preserve">标准DC电源接口: </w:t>
            </w:r>
            <w:r>
              <w:rPr>
                <w:rStyle w:val="31"/>
                <w:rFonts w:hint="eastAsia" w:ascii="宋体" w:hAnsi="宋体" w:eastAsia="宋体" w:cs="宋体"/>
                <w:color w:val="auto"/>
                <w:sz w:val="24"/>
                <w:szCs w:val="24"/>
                <w:lang w:bidi="ar"/>
              </w:rPr>
              <w:t>Φ</w:t>
            </w:r>
            <w:r>
              <w:rPr>
                <w:rStyle w:val="28"/>
                <w:rFonts w:hint="eastAsia" w:ascii="宋体" w:hAnsi="宋体" w:eastAsia="宋体" w:cs="宋体"/>
                <w:color w:val="auto"/>
                <w:sz w:val="24"/>
                <w:szCs w:val="24"/>
                <w:lang w:bidi="ar"/>
              </w:rPr>
              <w:t>5.5</w:t>
            </w:r>
            <w:r>
              <w:rPr>
                <w:rStyle w:val="28"/>
                <w:rFonts w:hint="eastAsia" w:ascii="宋体" w:hAnsi="宋体" w:eastAsia="宋体" w:cs="宋体"/>
                <w:color w:val="auto"/>
                <w:sz w:val="24"/>
                <w:szCs w:val="24"/>
                <w:lang w:bidi="ar"/>
              </w:rPr>
              <w:br w:type="textWrapping"/>
            </w:r>
            <w:r>
              <w:rPr>
                <w:rStyle w:val="28"/>
                <w:rFonts w:hint="eastAsia" w:ascii="宋体" w:hAnsi="宋体" w:eastAsia="宋体" w:cs="宋体"/>
                <w:color w:val="auto"/>
                <w:sz w:val="24"/>
                <w:szCs w:val="24"/>
                <w:lang w:bidi="ar"/>
              </w:rPr>
              <w:t>SMD天线接口：SMA</w:t>
            </w:r>
            <w:r>
              <w:rPr>
                <w:rStyle w:val="28"/>
                <w:rFonts w:hint="eastAsia" w:ascii="宋体" w:hAnsi="宋体" w:eastAsia="宋体" w:cs="宋体"/>
                <w:color w:val="auto"/>
                <w:sz w:val="24"/>
                <w:szCs w:val="24"/>
                <w:lang w:bidi="ar"/>
              </w:rPr>
              <w:br w:type="textWrapping"/>
            </w:r>
            <w:r>
              <w:rPr>
                <w:rStyle w:val="28"/>
                <w:rFonts w:hint="eastAsia" w:ascii="宋体" w:hAnsi="宋体" w:eastAsia="宋体" w:cs="宋体"/>
                <w:color w:val="auto"/>
                <w:sz w:val="24"/>
                <w:szCs w:val="24"/>
                <w:lang w:bidi="ar"/>
              </w:rPr>
              <w:t>控制方式:PC集控软件</w:t>
            </w:r>
          </w:p>
        </w:tc>
        <w:tc>
          <w:tcPr>
            <w:tcW w:w="407" w:type="pct"/>
            <w:tcBorders>
              <w:top w:val="single" w:color="000000" w:sz="4" w:space="0"/>
              <w:left w:val="single" w:color="000000" w:sz="4" w:space="0"/>
              <w:bottom w:val="single" w:color="000000" w:sz="4" w:space="0"/>
              <w:right w:val="single" w:color="000000" w:sz="4" w:space="0"/>
            </w:tcBorders>
            <w:vAlign w:val="center"/>
          </w:tcPr>
          <w:p w14:paraId="708075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w:t>
            </w:r>
          </w:p>
        </w:tc>
        <w:tc>
          <w:tcPr>
            <w:tcW w:w="267" w:type="pct"/>
            <w:tcBorders>
              <w:top w:val="single" w:color="000000" w:sz="4" w:space="0"/>
              <w:left w:val="single" w:color="000000" w:sz="4" w:space="0"/>
              <w:bottom w:val="single" w:color="000000" w:sz="4" w:space="0"/>
              <w:right w:val="single" w:color="000000" w:sz="4" w:space="0"/>
            </w:tcBorders>
            <w:vAlign w:val="center"/>
          </w:tcPr>
          <w:p w14:paraId="1857AC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套</w:t>
            </w:r>
          </w:p>
        </w:tc>
      </w:tr>
      <w:tr w14:paraId="4D6FBD96">
        <w:tblPrEx>
          <w:tblCellMar>
            <w:top w:w="0" w:type="dxa"/>
            <w:left w:w="108" w:type="dxa"/>
            <w:bottom w:w="0" w:type="dxa"/>
            <w:right w:w="108" w:type="dxa"/>
          </w:tblCellMar>
        </w:tblPrEx>
        <w:trPr>
          <w:trHeight w:val="401" w:hRule="atLeast"/>
        </w:trPr>
        <w:tc>
          <w:tcPr>
            <w:tcW w:w="267" w:type="pct"/>
            <w:tcBorders>
              <w:top w:val="single" w:color="000000" w:sz="4" w:space="0"/>
              <w:left w:val="single" w:color="000000" w:sz="4" w:space="0"/>
              <w:bottom w:val="single" w:color="000000" w:sz="4" w:space="0"/>
              <w:right w:val="single" w:color="000000" w:sz="4" w:space="0"/>
            </w:tcBorders>
            <w:vAlign w:val="center"/>
          </w:tcPr>
          <w:p w14:paraId="17BA69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4</w:t>
            </w:r>
          </w:p>
        </w:tc>
        <w:tc>
          <w:tcPr>
            <w:tcW w:w="407" w:type="pct"/>
            <w:tcBorders>
              <w:top w:val="single" w:color="000000" w:sz="4" w:space="0"/>
              <w:left w:val="single" w:color="000000" w:sz="4" w:space="0"/>
              <w:bottom w:val="single" w:color="000000" w:sz="4" w:space="0"/>
              <w:right w:val="single" w:color="000000" w:sz="4" w:space="0"/>
            </w:tcBorders>
            <w:vAlign w:val="center"/>
          </w:tcPr>
          <w:p w14:paraId="634D304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高低展台</w:t>
            </w:r>
          </w:p>
        </w:tc>
        <w:tc>
          <w:tcPr>
            <w:tcW w:w="3649" w:type="pct"/>
            <w:tcBorders>
              <w:top w:val="single" w:color="000000" w:sz="4" w:space="0"/>
              <w:left w:val="single" w:color="000000" w:sz="4" w:space="0"/>
              <w:bottom w:val="single" w:color="000000" w:sz="4" w:space="0"/>
              <w:right w:val="single" w:color="000000" w:sz="4" w:space="0"/>
            </w:tcBorders>
            <w:vAlign w:val="center"/>
          </w:tcPr>
          <w:p w14:paraId="7437241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1、尺寸：4000*1000*（200-1200）mm（±10mm）；</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2、材质：木质烤漆、亚克力或玻璃；</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3、整体由高低展台组成，高台约1200MM，低台约200MM，可展示拜访不同的设备及展品。</w:t>
            </w:r>
          </w:p>
        </w:tc>
        <w:tc>
          <w:tcPr>
            <w:tcW w:w="407" w:type="pct"/>
            <w:tcBorders>
              <w:top w:val="single" w:color="000000" w:sz="4" w:space="0"/>
              <w:left w:val="single" w:color="000000" w:sz="4" w:space="0"/>
              <w:bottom w:val="single" w:color="000000" w:sz="4" w:space="0"/>
              <w:right w:val="single" w:color="000000" w:sz="4" w:space="0"/>
            </w:tcBorders>
            <w:vAlign w:val="center"/>
          </w:tcPr>
          <w:p w14:paraId="37B33F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2</w:t>
            </w:r>
          </w:p>
        </w:tc>
        <w:tc>
          <w:tcPr>
            <w:tcW w:w="267" w:type="pct"/>
            <w:tcBorders>
              <w:top w:val="single" w:color="000000" w:sz="4" w:space="0"/>
              <w:left w:val="single" w:color="000000" w:sz="4" w:space="0"/>
              <w:bottom w:val="single" w:color="000000" w:sz="4" w:space="0"/>
              <w:right w:val="single" w:color="000000" w:sz="4" w:space="0"/>
            </w:tcBorders>
            <w:vAlign w:val="center"/>
          </w:tcPr>
          <w:p w14:paraId="00D2C5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套</w:t>
            </w:r>
          </w:p>
        </w:tc>
      </w:tr>
      <w:tr w14:paraId="5570B769">
        <w:tblPrEx>
          <w:tblCellMar>
            <w:top w:w="0" w:type="dxa"/>
            <w:left w:w="108" w:type="dxa"/>
            <w:bottom w:w="0" w:type="dxa"/>
            <w:right w:w="108" w:type="dxa"/>
          </w:tblCellMar>
        </w:tblPrEx>
        <w:trPr>
          <w:trHeight w:val="905" w:hRule="atLeast"/>
        </w:trPr>
        <w:tc>
          <w:tcPr>
            <w:tcW w:w="267" w:type="pct"/>
            <w:tcBorders>
              <w:top w:val="single" w:color="000000" w:sz="4" w:space="0"/>
              <w:left w:val="single" w:color="000000" w:sz="4" w:space="0"/>
              <w:bottom w:val="single" w:color="000000" w:sz="4" w:space="0"/>
              <w:right w:val="single" w:color="000000" w:sz="4" w:space="0"/>
            </w:tcBorders>
            <w:vAlign w:val="center"/>
          </w:tcPr>
          <w:p w14:paraId="11A3D5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5</w:t>
            </w:r>
          </w:p>
        </w:tc>
        <w:tc>
          <w:tcPr>
            <w:tcW w:w="407" w:type="pct"/>
            <w:tcBorders>
              <w:top w:val="single" w:color="000000" w:sz="4" w:space="0"/>
              <w:left w:val="single" w:color="000000" w:sz="4" w:space="0"/>
              <w:bottom w:val="single" w:color="000000" w:sz="4" w:space="0"/>
              <w:right w:val="single" w:color="000000" w:sz="4" w:space="0"/>
            </w:tcBorders>
            <w:vAlign w:val="center"/>
          </w:tcPr>
          <w:p w14:paraId="5C0A4E7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AI诗词互动装置</w:t>
            </w:r>
          </w:p>
        </w:tc>
        <w:tc>
          <w:tcPr>
            <w:tcW w:w="3649" w:type="pct"/>
            <w:tcBorders>
              <w:top w:val="single" w:color="000000" w:sz="4" w:space="0"/>
              <w:left w:val="single" w:color="000000" w:sz="4" w:space="0"/>
              <w:bottom w:val="single" w:color="000000" w:sz="4" w:space="0"/>
              <w:right w:val="single" w:color="000000" w:sz="4" w:space="0"/>
            </w:tcBorders>
            <w:vAlign w:val="center"/>
          </w:tcPr>
          <w:p w14:paraId="00E6EC83">
            <w:pPr>
              <w:keepNext w:val="0"/>
              <w:keepLines w:val="0"/>
              <w:widowControl/>
              <w:suppressLineNumbers w:val="0"/>
              <w:spacing w:before="0" w:beforeAutospacing="0" w:after="0" w:afterAutospacing="0"/>
              <w:ind w:left="0" w:right="0"/>
              <w:jc w:val="left"/>
              <w:textAlignment w:val="center"/>
              <w:rPr>
                <w:rStyle w:val="22"/>
                <w:rFonts w:hint="eastAsia" w:ascii="宋体" w:hAnsi="宋体" w:eastAsia="宋体" w:cs="宋体"/>
                <w:color w:val="auto"/>
                <w:sz w:val="24"/>
                <w:szCs w:val="24"/>
                <w:lang w:bidi="ar"/>
              </w:rPr>
            </w:pPr>
            <w:r>
              <w:rPr>
                <w:rFonts w:hint="eastAsia" w:ascii="宋体" w:hAnsi="宋体" w:eastAsia="宋体" w:cs="宋体"/>
                <w:color w:val="auto"/>
                <w:kern w:val="0"/>
                <w:sz w:val="24"/>
                <w:szCs w:val="24"/>
                <w:lang w:bidi="ar"/>
              </w:rPr>
              <w:t>一、互动诗词数字人：</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1.唤醒功能：提供多模态开放式对话数字人，软件支持语音唤醒功能，也支持按钮唤醒功能；</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2.AI智能问答功能：接入大模型，以及支持接入特定行业垂直领域知识库，支持用户自己训练智能体；</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3.语音识别功能：提供自然语言对话,接入语音大模型；</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4.文字转语音功能：数字人支持将回复文字实时转换语音功能，音色更自然拟人；</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5.数字人动作：数字人具有专属形象，唤醒时数字人会有打招呼动作，增加体验感；</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6.打断回复功能：软件支持打断数字人回复功能，支持随时打断，可连续问答，增加软件整体互动性。</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7.数字人支持天气查询、时间查询等常规指向性问题查询；</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8.用户可在待机页面自定义添加播报视频；</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9.数字人角色：飞花令游戏的其中一方，和同学们按照系统的令牌字进行对答，并判断同学们回答的内容是否正确，计算同学们的回答成绩，引导整个对答过程。</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二、飞花令语音交互诗词互动功能需求：</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1.系统总共包含不少于16关，每一关一个令牌字；</w:t>
            </w:r>
            <w:r>
              <w:rPr>
                <w:rFonts w:hint="eastAsia" w:ascii="宋体" w:hAnsi="宋体" w:eastAsia="宋体" w:cs="宋体"/>
                <w:color w:val="auto"/>
                <w:kern w:val="0"/>
                <w:sz w:val="24"/>
                <w:szCs w:val="24"/>
                <w:lang w:bidi="ar"/>
              </w:rPr>
              <w:br w:type="textWrapping"/>
            </w:r>
            <w:r>
              <w:rPr>
                <w:rFonts w:hint="eastAsia" w:ascii="宋体" w:hAnsi="宋体" w:eastAsia="宋体" w:cs="宋体"/>
                <w:b/>
                <w:bCs/>
                <w:color w:val="auto"/>
                <w:kern w:val="0"/>
                <w:sz w:val="24"/>
                <w:szCs w:val="24"/>
                <w:lang w:bidi="ar"/>
              </w:rPr>
              <w:t>2.每一关答对不少于5首符合要求的古诗词可过关，答题结束系统会给予正能量视频激励</w:t>
            </w:r>
            <w:r>
              <w:rPr>
                <w:rStyle w:val="24"/>
                <w:rFonts w:hint="eastAsia" w:ascii="宋体" w:hAnsi="宋体" w:eastAsia="宋体" w:cs="宋体"/>
                <w:b/>
                <w:bCs/>
                <w:color w:val="auto"/>
                <w:sz w:val="24"/>
                <w:szCs w:val="24"/>
                <w:lang w:bidi="ar"/>
              </w:rPr>
              <w:t>（提供照片或者截图证明）</w:t>
            </w:r>
            <w:r>
              <w:rPr>
                <w:rFonts w:hint="eastAsia" w:ascii="宋体" w:hAnsi="宋体" w:eastAsia="宋体" w:cs="宋体"/>
                <w:b/>
                <w:bCs/>
                <w:color w:val="auto"/>
                <w:kern w:val="0"/>
                <w:sz w:val="24"/>
                <w:szCs w:val="24"/>
                <w:lang w:bidi="ar"/>
              </w:rPr>
              <w:t>；</w:t>
            </w:r>
            <w:r>
              <w:rPr>
                <w:rStyle w:val="22"/>
                <w:rFonts w:hint="eastAsia" w:ascii="宋体" w:hAnsi="宋体" w:eastAsia="宋体" w:cs="宋体"/>
                <w:color w:val="auto"/>
                <w:sz w:val="24"/>
                <w:szCs w:val="24"/>
                <w:lang w:bidi="ar"/>
              </w:rPr>
              <w:t xml:space="preserve"> </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3.正能量视频内容和所闯过的关卡数量匹配，闯过的关卡不同，看到的正能量激励视频也不同；</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4.答题过程中可随时结束，系统计当前关卡成绩。</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三、多功能交互终端诗词互动功能需求（带不少于9个多功能交互终端）：</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b/>
                <w:bCs/>
                <w:color w:val="auto"/>
                <w:sz w:val="24"/>
                <w:szCs w:val="24"/>
                <w:lang w:bidi="ar"/>
              </w:rPr>
              <w:t>1.多功能交互终端技术要求：一体化机身，机身材质为ABS或者PP，顶部半透明材质；内含LED灯珠数量≥250颗，可以字母、数字、汉字及简单图形显示；LED灯珠支持RGB颜色，可通过软件端设置任意的RGB颜色；同时带红外/震动/光感互动感应方式；网线POE供电，支持WIFI和蓝牙连接两种连接方式，可以通过蓝牙连接方式进行WIFI设置</w:t>
            </w:r>
            <w:r>
              <w:rPr>
                <w:rStyle w:val="24"/>
                <w:rFonts w:hint="eastAsia" w:ascii="宋体" w:hAnsi="宋体" w:eastAsia="宋体" w:cs="宋体"/>
                <w:b/>
                <w:bCs/>
                <w:color w:val="auto"/>
                <w:sz w:val="24"/>
                <w:szCs w:val="24"/>
                <w:lang w:bidi="ar"/>
              </w:rPr>
              <w:t>（根据提供的演示内容进行评审，响应时不作偏离评审）</w:t>
            </w:r>
            <w:r>
              <w:rPr>
                <w:rStyle w:val="22"/>
                <w:rFonts w:hint="eastAsia" w:ascii="宋体" w:hAnsi="宋体" w:eastAsia="宋体" w:cs="宋体"/>
                <w:b/>
                <w:bCs/>
                <w:color w:val="auto"/>
                <w:sz w:val="24"/>
                <w:szCs w:val="24"/>
                <w:lang w:bidi="ar"/>
              </w:rPr>
              <w:t xml:space="preserve">； </w:t>
            </w:r>
          </w:p>
          <w:p w14:paraId="17A2D2C5">
            <w:pPr>
              <w:keepNext w:val="0"/>
              <w:keepLines w:val="0"/>
              <w:widowControl/>
              <w:suppressLineNumbers w:val="0"/>
              <w:spacing w:before="0" w:beforeAutospacing="0" w:after="0" w:afterAutospacing="0"/>
              <w:ind w:left="0" w:right="0"/>
              <w:jc w:val="left"/>
              <w:textAlignment w:val="center"/>
              <w:rPr>
                <w:rStyle w:val="22"/>
                <w:rFonts w:hint="eastAsia" w:ascii="宋体" w:hAnsi="宋体" w:eastAsia="宋体" w:cs="宋体"/>
                <w:b/>
                <w:bCs/>
                <w:color w:val="auto"/>
                <w:sz w:val="24"/>
                <w:szCs w:val="24"/>
                <w:lang w:bidi="ar"/>
              </w:rPr>
            </w:pPr>
            <w:r>
              <w:rPr>
                <w:rStyle w:val="22"/>
                <w:rFonts w:hint="eastAsia" w:ascii="宋体" w:hAnsi="宋体" w:eastAsia="宋体" w:cs="宋体"/>
                <w:b/>
                <w:bCs/>
                <w:color w:val="auto"/>
                <w:sz w:val="24"/>
                <w:szCs w:val="24"/>
                <w:lang w:bidi="ar"/>
              </w:rPr>
              <w:t>2.屏幕上显示诗词名称及需要填入的诗词句子的空格，每个多功能交互终端随机显示一个汉字（部分汉字可以连这句诗词），按照该诗句正确的文字顺序拍打多功能交互终端，当连成的的诗词正确，系统会给予成功的音效鼓励，拍击每个多功能交互终端正确和错误也会有不同的音效</w:t>
            </w:r>
            <w:r>
              <w:rPr>
                <w:rStyle w:val="24"/>
                <w:rFonts w:hint="eastAsia" w:ascii="宋体" w:hAnsi="宋体" w:eastAsia="宋体" w:cs="宋体"/>
                <w:b/>
                <w:bCs/>
                <w:color w:val="auto"/>
                <w:sz w:val="24"/>
                <w:szCs w:val="24"/>
                <w:lang w:bidi="ar"/>
              </w:rPr>
              <w:t>（根据提供的演示内容进行评审，响应时不作偏离评审）</w:t>
            </w:r>
            <w:r>
              <w:rPr>
                <w:rStyle w:val="22"/>
                <w:rFonts w:hint="eastAsia" w:ascii="宋体" w:hAnsi="宋体" w:eastAsia="宋体" w:cs="宋体"/>
                <w:b/>
                <w:bCs/>
                <w:color w:val="auto"/>
                <w:sz w:val="24"/>
                <w:szCs w:val="24"/>
                <w:lang w:bidi="ar"/>
              </w:rPr>
              <w:t>；</w:t>
            </w:r>
          </w:p>
          <w:p w14:paraId="392494D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rPr>
            </w:pPr>
            <w:r>
              <w:rPr>
                <w:rStyle w:val="22"/>
                <w:rFonts w:hint="eastAsia" w:ascii="宋体" w:hAnsi="宋体" w:eastAsia="宋体" w:cs="宋体"/>
                <w:color w:val="auto"/>
                <w:sz w:val="24"/>
                <w:szCs w:val="24"/>
                <w:lang w:bidi="ar"/>
              </w:rPr>
              <w:t>四、诗词互动终端技显示尺寸不小于55英寸。</w:t>
            </w:r>
          </w:p>
        </w:tc>
        <w:tc>
          <w:tcPr>
            <w:tcW w:w="407" w:type="pct"/>
            <w:tcBorders>
              <w:top w:val="single" w:color="000000" w:sz="4" w:space="0"/>
              <w:left w:val="single" w:color="000000" w:sz="4" w:space="0"/>
              <w:bottom w:val="single" w:color="000000" w:sz="4" w:space="0"/>
              <w:right w:val="single" w:color="000000" w:sz="4" w:space="0"/>
            </w:tcBorders>
            <w:vAlign w:val="center"/>
          </w:tcPr>
          <w:p w14:paraId="568750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w:t>
            </w:r>
          </w:p>
        </w:tc>
        <w:tc>
          <w:tcPr>
            <w:tcW w:w="267" w:type="pct"/>
            <w:tcBorders>
              <w:top w:val="single" w:color="000000" w:sz="4" w:space="0"/>
              <w:left w:val="single" w:color="000000" w:sz="4" w:space="0"/>
              <w:bottom w:val="single" w:color="000000" w:sz="4" w:space="0"/>
              <w:right w:val="single" w:color="000000" w:sz="4" w:space="0"/>
            </w:tcBorders>
            <w:vAlign w:val="center"/>
          </w:tcPr>
          <w:p w14:paraId="31099A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套</w:t>
            </w:r>
          </w:p>
        </w:tc>
      </w:tr>
      <w:tr w14:paraId="4D4D2F99">
        <w:tblPrEx>
          <w:tblCellMar>
            <w:top w:w="0" w:type="dxa"/>
            <w:left w:w="108" w:type="dxa"/>
            <w:bottom w:w="0" w:type="dxa"/>
            <w:right w:w="108" w:type="dxa"/>
          </w:tblCellMar>
        </w:tblPrEx>
        <w:trPr>
          <w:trHeight w:val="480" w:hRule="atLeast"/>
        </w:trPr>
        <w:tc>
          <w:tcPr>
            <w:tcW w:w="267" w:type="pct"/>
            <w:tcBorders>
              <w:top w:val="single" w:color="000000" w:sz="4" w:space="0"/>
              <w:left w:val="single" w:color="000000" w:sz="4" w:space="0"/>
              <w:bottom w:val="single" w:color="000000" w:sz="4" w:space="0"/>
              <w:right w:val="single" w:color="000000" w:sz="4" w:space="0"/>
            </w:tcBorders>
            <w:vAlign w:val="center"/>
          </w:tcPr>
          <w:p w14:paraId="4A97A2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6</w:t>
            </w:r>
          </w:p>
        </w:tc>
        <w:tc>
          <w:tcPr>
            <w:tcW w:w="407" w:type="pct"/>
            <w:tcBorders>
              <w:top w:val="single" w:color="000000" w:sz="4" w:space="0"/>
              <w:left w:val="single" w:color="000000" w:sz="4" w:space="0"/>
              <w:bottom w:val="single" w:color="000000" w:sz="4" w:space="0"/>
              <w:right w:val="single" w:color="000000" w:sz="4" w:space="0"/>
            </w:tcBorders>
            <w:vAlign w:val="center"/>
          </w:tcPr>
          <w:p w14:paraId="764B237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生命探究显微观察装置</w:t>
            </w:r>
          </w:p>
        </w:tc>
        <w:tc>
          <w:tcPr>
            <w:tcW w:w="3649" w:type="pct"/>
            <w:tcBorders>
              <w:top w:val="single" w:color="000000" w:sz="4" w:space="0"/>
              <w:left w:val="single" w:color="000000" w:sz="4" w:space="0"/>
              <w:bottom w:val="single" w:color="000000" w:sz="4" w:space="0"/>
              <w:right w:val="single" w:color="000000" w:sz="4" w:space="0"/>
            </w:tcBorders>
            <w:vAlign w:val="center"/>
          </w:tcPr>
          <w:p w14:paraId="3D3F07F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1.光学系统：采用无限远色差校正光学系统。</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2.目镜：大视野，高眼点UC-WF10X/22mm ，视度可调节。</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3.观察筒：铰链式双目观察筒，瞳距48-75mm可调；目镜观察筒可360度任意旋转。</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4.物镜：无限远平场UC物镜：UC Plan 4X成像清晰圆直径≥17.5mm；UC Plan 10X成像清晰圆直径≥17.6mm；UC Plan 40X成像清晰圆直径≥18.9mm；UCPlan100X成像清晰圆直径≥18.6mm；显微镜物镜放大率准确度≤0.87%</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5.齐焦性:物镜10→4倍≤0.030mm，10→20倍≤0.023mm，10→40倍≤0.008mm，40→100倍≤0.005mm。</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6. 物镜转换器：内倾式5孔转换器。转换器定位稳定性≤0.015mm。</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7. 调焦机构：粗微同轴调焦手轮，微调0.1mm/转，格值0.001mm。粗动松紧可调，工作台上限位置可用镜臂中的滚花螺钉调节；并通过锁紧手轮来限位。微调机构空回≤0.006mm</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8.载物台：防刮伤防脱落新镂空式切片夹； X、Y轴采用钢丝传动无突出式设计，矩形，面积：≥185 x 145mm；行程：≥76 x 50mm；X、Y向低位同轴调节手轮，且其扭矩（松紧）可调。表面石墨喷涂涂层，防腐、耐磨。整机采用顶级优选喷涂材料，防潮防腐蚀；载物台受5N水平方向作用力最大位移≤0.015mm；不重复性≤0.003mm。</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9.用机械使标本在5mm*5mm范围内移动时的离焦量≤0.005mm。</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10.柯拉照明系统：新型LED聚光镜：N.A.0.9/0.13消色差聚光镜,三片式透镜设计，集成了集光镜和聚光镜功能。</w:t>
            </w:r>
            <w:r>
              <w:rPr>
                <w:rFonts w:hint="eastAsia" w:ascii="宋体" w:hAnsi="宋体" w:eastAsia="宋体" w:cs="宋体"/>
                <w:color w:val="auto"/>
                <w:kern w:val="0"/>
                <w:sz w:val="24"/>
                <w:szCs w:val="24"/>
                <w:lang w:bidi="ar"/>
              </w:rPr>
              <w:br w:type="textWrapping"/>
            </w:r>
            <w:r>
              <w:rPr>
                <w:rFonts w:hint="eastAsia" w:ascii="宋体" w:hAnsi="宋体" w:eastAsia="宋体" w:cs="宋体"/>
                <w:b/>
                <w:bCs/>
                <w:color w:val="auto"/>
                <w:kern w:val="0"/>
                <w:sz w:val="24"/>
                <w:szCs w:val="24"/>
                <w:lang w:bidi="ar"/>
              </w:rPr>
              <w:t>11.3WLED 、6V/30W卤素灯照明光源可选。</w:t>
            </w:r>
            <w:r>
              <w:rPr>
                <w:rStyle w:val="24"/>
                <w:rFonts w:hint="eastAsia" w:ascii="宋体" w:hAnsi="宋体" w:eastAsia="宋体" w:cs="宋体"/>
                <w:b/>
                <w:bCs/>
                <w:color w:val="auto"/>
                <w:sz w:val="24"/>
                <w:szCs w:val="24"/>
                <w:lang w:bidi="ar"/>
              </w:rPr>
              <w:t>（</w:t>
            </w:r>
            <w:r>
              <w:rPr>
                <w:rStyle w:val="24"/>
                <w:rFonts w:hint="eastAsia" w:ascii="宋体" w:hAnsi="宋体" w:eastAsia="宋体" w:cs="宋体"/>
                <w:b/>
                <w:bCs/>
                <w:color w:val="auto"/>
                <w:sz w:val="24"/>
                <w:szCs w:val="24"/>
                <w:lang w:eastAsia="zh-CN" w:bidi="ar"/>
              </w:rPr>
              <w:t>提供具有CMA资质同等有效的证明材料能佐证满足该参数所有要求</w:t>
            </w:r>
            <w:r>
              <w:rPr>
                <w:rStyle w:val="24"/>
                <w:rFonts w:hint="eastAsia" w:ascii="宋体" w:hAnsi="宋体" w:eastAsia="宋体" w:cs="宋体"/>
                <w:b/>
                <w:bCs/>
                <w:color w:val="auto"/>
                <w:sz w:val="24"/>
                <w:szCs w:val="24"/>
                <w:lang w:bidi="ar"/>
              </w:rPr>
              <w:t>）</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12.数字内置一体化显微镜：1/2”逐行扫描数字图像传感器, ≥400万纯物理像素,高分辨率实时显示,保证输出图象色彩不能失真，最大传输速率≥12帧/秒；拍照可达≥1600像素。</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13.机身自带二维码，可以扫描下载软件。内置RJ45网络接口，可以直接连接交换机组建网络；也可以通过RJ45口连接计算机采集图像。</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b/>
                <w:bCs/>
                <w:color w:val="auto"/>
                <w:sz w:val="24"/>
                <w:szCs w:val="24"/>
                <w:lang w:bidi="ar"/>
              </w:rPr>
              <w:t>14.智能环形指示灯，可指示光源亮度，工作休眠、4X物镜档归位显示等多种工作状态。</w:t>
            </w:r>
            <w:r>
              <w:rPr>
                <w:rStyle w:val="24"/>
                <w:rFonts w:hint="eastAsia" w:ascii="宋体" w:hAnsi="宋体" w:eastAsia="宋体" w:cs="宋体"/>
                <w:b/>
                <w:bCs/>
                <w:color w:val="auto"/>
                <w:sz w:val="24"/>
                <w:szCs w:val="24"/>
                <w:lang w:bidi="ar"/>
              </w:rPr>
              <w:t>（</w:t>
            </w:r>
            <w:r>
              <w:rPr>
                <w:rStyle w:val="24"/>
                <w:rFonts w:hint="eastAsia" w:ascii="宋体" w:hAnsi="宋体" w:eastAsia="宋体" w:cs="宋体"/>
                <w:b/>
                <w:bCs/>
                <w:color w:val="auto"/>
                <w:sz w:val="24"/>
                <w:szCs w:val="24"/>
                <w:lang w:eastAsia="zh-CN" w:bidi="ar"/>
              </w:rPr>
              <w:t>提供具有CMA资质同等有效的证明材料能佐证满足该参数所有要求</w:t>
            </w:r>
            <w:r>
              <w:rPr>
                <w:rStyle w:val="24"/>
                <w:rFonts w:hint="eastAsia" w:ascii="宋体" w:hAnsi="宋体" w:eastAsia="宋体" w:cs="宋体"/>
                <w:b/>
                <w:bCs/>
                <w:color w:val="auto"/>
                <w:sz w:val="24"/>
                <w:szCs w:val="24"/>
                <w:lang w:bidi="ar"/>
              </w:rPr>
              <w:t>）</w:t>
            </w:r>
            <w:r>
              <w:rPr>
                <w:rStyle w:val="22"/>
                <w:rFonts w:hint="eastAsia" w:ascii="宋体" w:hAnsi="宋体" w:eastAsia="宋体" w:cs="宋体"/>
                <w:b/>
                <w:bCs/>
                <w:color w:val="auto"/>
                <w:sz w:val="24"/>
                <w:szCs w:val="24"/>
                <w:lang w:bidi="ar"/>
              </w:rPr>
              <w:br w:type="textWrapping"/>
            </w:r>
            <w:r>
              <w:rPr>
                <w:rStyle w:val="22"/>
                <w:rFonts w:hint="eastAsia" w:ascii="宋体" w:hAnsi="宋体" w:eastAsia="宋体" w:cs="宋体"/>
                <w:b/>
                <w:bCs/>
                <w:color w:val="auto"/>
                <w:sz w:val="24"/>
                <w:szCs w:val="24"/>
                <w:lang w:bidi="ar"/>
              </w:rPr>
              <w:t>15.物镜照明记忆功能，各物镜定义的光线强度会被自动记忆并在下次使用该物镜时自动调出，免除再次手动调整的繁琐。</w:t>
            </w:r>
            <w:r>
              <w:rPr>
                <w:rStyle w:val="24"/>
                <w:rFonts w:hint="eastAsia" w:ascii="宋体" w:hAnsi="宋体" w:eastAsia="宋体" w:cs="宋体"/>
                <w:b/>
                <w:bCs/>
                <w:color w:val="auto"/>
                <w:sz w:val="24"/>
                <w:szCs w:val="24"/>
                <w:lang w:bidi="ar"/>
              </w:rPr>
              <w:t>（</w:t>
            </w:r>
            <w:r>
              <w:rPr>
                <w:rStyle w:val="24"/>
                <w:rFonts w:hint="eastAsia" w:ascii="宋体" w:hAnsi="宋体" w:eastAsia="宋体" w:cs="宋体"/>
                <w:b/>
                <w:bCs/>
                <w:color w:val="auto"/>
                <w:sz w:val="24"/>
                <w:szCs w:val="24"/>
                <w:lang w:eastAsia="zh-CN" w:bidi="ar"/>
              </w:rPr>
              <w:t>提供具有CMA资质同等有效的证明材料能佐证满足该参数所有要求</w:t>
            </w:r>
            <w:r>
              <w:rPr>
                <w:rStyle w:val="24"/>
                <w:rFonts w:hint="eastAsia" w:ascii="宋体" w:hAnsi="宋体" w:eastAsia="宋体" w:cs="宋体"/>
                <w:b/>
                <w:bCs/>
                <w:color w:val="auto"/>
                <w:sz w:val="24"/>
                <w:szCs w:val="24"/>
                <w:lang w:bidi="ar"/>
              </w:rPr>
              <w:t>）</w:t>
            </w:r>
            <w:r>
              <w:rPr>
                <w:rStyle w:val="22"/>
                <w:rFonts w:hint="eastAsia" w:ascii="宋体" w:hAnsi="宋体" w:eastAsia="宋体" w:cs="宋体"/>
                <w:b/>
                <w:bCs/>
                <w:color w:val="auto"/>
                <w:sz w:val="24"/>
                <w:szCs w:val="24"/>
                <w:lang w:bidi="ar"/>
              </w:rPr>
              <w:br w:type="textWrapping"/>
            </w:r>
            <w:r>
              <w:rPr>
                <w:rStyle w:val="22"/>
                <w:rFonts w:hint="eastAsia" w:ascii="宋体" w:hAnsi="宋体" w:eastAsia="宋体" w:cs="宋体"/>
                <w:b/>
                <w:bCs/>
                <w:color w:val="auto"/>
                <w:sz w:val="24"/>
                <w:szCs w:val="24"/>
                <w:lang w:bidi="ar"/>
              </w:rPr>
              <w:t>16.多功能操作旋钮，可实现调节照明亮度、拍照和休眠功能。</w:t>
            </w:r>
            <w:r>
              <w:rPr>
                <w:rStyle w:val="24"/>
                <w:rFonts w:hint="eastAsia" w:ascii="宋体" w:hAnsi="宋体" w:eastAsia="宋体" w:cs="宋体"/>
                <w:b/>
                <w:bCs/>
                <w:color w:val="auto"/>
                <w:sz w:val="24"/>
                <w:szCs w:val="24"/>
                <w:lang w:bidi="ar"/>
              </w:rPr>
              <w:t>（</w:t>
            </w:r>
            <w:r>
              <w:rPr>
                <w:rStyle w:val="24"/>
                <w:rFonts w:hint="eastAsia" w:ascii="宋体" w:hAnsi="宋体" w:eastAsia="宋体" w:cs="宋体"/>
                <w:b/>
                <w:bCs/>
                <w:color w:val="auto"/>
                <w:sz w:val="24"/>
                <w:szCs w:val="24"/>
                <w:lang w:eastAsia="zh-CN" w:bidi="ar"/>
              </w:rPr>
              <w:t>提供具有CMA资质同等有效的证明材料能佐证满足该参数所有要求</w:t>
            </w:r>
            <w:r>
              <w:rPr>
                <w:rStyle w:val="24"/>
                <w:rFonts w:hint="eastAsia" w:ascii="宋体" w:hAnsi="宋体" w:eastAsia="宋体" w:cs="宋体"/>
                <w:b/>
                <w:bCs/>
                <w:color w:val="auto"/>
                <w:sz w:val="24"/>
                <w:szCs w:val="24"/>
                <w:lang w:bidi="ar"/>
              </w:rPr>
              <w:t>）</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17.其他：整机防霉，滤色片，护眼罩，防尘罩，香柏油。</w:t>
            </w:r>
          </w:p>
        </w:tc>
        <w:tc>
          <w:tcPr>
            <w:tcW w:w="407" w:type="pct"/>
            <w:tcBorders>
              <w:top w:val="single" w:color="000000" w:sz="4" w:space="0"/>
              <w:left w:val="single" w:color="000000" w:sz="4" w:space="0"/>
              <w:bottom w:val="single" w:color="000000" w:sz="4" w:space="0"/>
              <w:right w:val="single" w:color="000000" w:sz="4" w:space="0"/>
            </w:tcBorders>
            <w:vAlign w:val="center"/>
          </w:tcPr>
          <w:p w14:paraId="4513D3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w:t>
            </w:r>
          </w:p>
        </w:tc>
        <w:tc>
          <w:tcPr>
            <w:tcW w:w="267" w:type="pct"/>
            <w:tcBorders>
              <w:top w:val="single" w:color="000000" w:sz="4" w:space="0"/>
              <w:left w:val="single" w:color="000000" w:sz="4" w:space="0"/>
              <w:bottom w:val="single" w:color="000000" w:sz="4" w:space="0"/>
              <w:right w:val="single" w:color="000000" w:sz="4" w:space="0"/>
            </w:tcBorders>
            <w:vAlign w:val="center"/>
          </w:tcPr>
          <w:p w14:paraId="38742F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台</w:t>
            </w:r>
          </w:p>
        </w:tc>
      </w:tr>
      <w:tr w14:paraId="135B3379">
        <w:tblPrEx>
          <w:tblCellMar>
            <w:top w:w="0" w:type="dxa"/>
            <w:left w:w="108" w:type="dxa"/>
            <w:bottom w:w="0" w:type="dxa"/>
            <w:right w:w="108" w:type="dxa"/>
          </w:tblCellMar>
        </w:tblPrEx>
        <w:trPr>
          <w:trHeight w:val="980" w:hRule="atLeast"/>
        </w:trPr>
        <w:tc>
          <w:tcPr>
            <w:tcW w:w="267" w:type="pct"/>
            <w:tcBorders>
              <w:top w:val="single" w:color="000000" w:sz="4" w:space="0"/>
              <w:left w:val="single" w:color="000000" w:sz="4" w:space="0"/>
              <w:bottom w:val="single" w:color="000000" w:sz="4" w:space="0"/>
              <w:right w:val="single" w:color="000000" w:sz="4" w:space="0"/>
            </w:tcBorders>
            <w:vAlign w:val="center"/>
          </w:tcPr>
          <w:p w14:paraId="3BAF42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7</w:t>
            </w:r>
          </w:p>
        </w:tc>
        <w:tc>
          <w:tcPr>
            <w:tcW w:w="407" w:type="pct"/>
            <w:tcBorders>
              <w:top w:val="single" w:color="000000" w:sz="4" w:space="0"/>
              <w:left w:val="single" w:color="000000" w:sz="4" w:space="0"/>
              <w:bottom w:val="single" w:color="000000" w:sz="4" w:space="0"/>
              <w:right w:val="single" w:color="000000" w:sz="4" w:space="0"/>
            </w:tcBorders>
            <w:vAlign w:val="center"/>
          </w:tcPr>
          <w:p w14:paraId="1064C8B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生命科学主题探究器材</w:t>
            </w:r>
          </w:p>
        </w:tc>
        <w:tc>
          <w:tcPr>
            <w:tcW w:w="3649" w:type="pct"/>
            <w:tcBorders>
              <w:top w:val="single" w:color="000000" w:sz="4" w:space="0"/>
              <w:left w:val="single" w:color="000000" w:sz="4" w:space="0"/>
              <w:bottom w:val="single" w:color="000000" w:sz="4" w:space="0"/>
              <w:right w:val="single" w:color="000000" w:sz="4" w:space="0"/>
            </w:tcBorders>
            <w:vAlign w:val="center"/>
          </w:tcPr>
          <w:p w14:paraId="72C9471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包含发光植物、生物相关结构模型、微观世界展品等，不少于8件。</w:t>
            </w:r>
          </w:p>
        </w:tc>
        <w:tc>
          <w:tcPr>
            <w:tcW w:w="407" w:type="pct"/>
            <w:tcBorders>
              <w:top w:val="single" w:color="000000" w:sz="4" w:space="0"/>
              <w:left w:val="single" w:color="000000" w:sz="4" w:space="0"/>
              <w:bottom w:val="single" w:color="000000" w:sz="4" w:space="0"/>
              <w:right w:val="single" w:color="000000" w:sz="4" w:space="0"/>
            </w:tcBorders>
            <w:vAlign w:val="center"/>
          </w:tcPr>
          <w:p w14:paraId="4D9574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w:t>
            </w:r>
          </w:p>
        </w:tc>
        <w:tc>
          <w:tcPr>
            <w:tcW w:w="267" w:type="pct"/>
            <w:tcBorders>
              <w:top w:val="single" w:color="000000" w:sz="4" w:space="0"/>
              <w:left w:val="single" w:color="000000" w:sz="4" w:space="0"/>
              <w:bottom w:val="single" w:color="000000" w:sz="4" w:space="0"/>
              <w:right w:val="single" w:color="000000" w:sz="4" w:space="0"/>
            </w:tcBorders>
            <w:vAlign w:val="center"/>
          </w:tcPr>
          <w:p w14:paraId="40D883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套</w:t>
            </w:r>
          </w:p>
        </w:tc>
      </w:tr>
      <w:tr w14:paraId="5F5F5301">
        <w:tblPrEx>
          <w:tblCellMar>
            <w:top w:w="0" w:type="dxa"/>
            <w:left w:w="108" w:type="dxa"/>
            <w:bottom w:w="0" w:type="dxa"/>
            <w:right w:w="108" w:type="dxa"/>
          </w:tblCellMar>
        </w:tblPrEx>
        <w:trPr>
          <w:trHeight w:val="401" w:hRule="atLeast"/>
        </w:trPr>
        <w:tc>
          <w:tcPr>
            <w:tcW w:w="267" w:type="pct"/>
            <w:tcBorders>
              <w:top w:val="single" w:color="000000" w:sz="4" w:space="0"/>
              <w:left w:val="single" w:color="000000" w:sz="4" w:space="0"/>
              <w:bottom w:val="single" w:color="000000" w:sz="4" w:space="0"/>
              <w:right w:val="single" w:color="000000" w:sz="4" w:space="0"/>
            </w:tcBorders>
            <w:vAlign w:val="center"/>
          </w:tcPr>
          <w:p w14:paraId="51876D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8</w:t>
            </w:r>
          </w:p>
        </w:tc>
        <w:tc>
          <w:tcPr>
            <w:tcW w:w="407" w:type="pct"/>
            <w:tcBorders>
              <w:top w:val="single" w:color="000000" w:sz="4" w:space="0"/>
              <w:left w:val="single" w:color="000000" w:sz="4" w:space="0"/>
              <w:bottom w:val="single" w:color="000000" w:sz="4" w:space="0"/>
              <w:right w:val="single" w:color="000000" w:sz="4" w:space="0"/>
            </w:tcBorders>
            <w:vAlign w:val="center"/>
          </w:tcPr>
          <w:p w14:paraId="66A19AE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沉浸式场景展柜</w:t>
            </w:r>
          </w:p>
        </w:tc>
        <w:tc>
          <w:tcPr>
            <w:tcW w:w="3649" w:type="pct"/>
            <w:tcBorders>
              <w:top w:val="single" w:color="000000" w:sz="4" w:space="0"/>
              <w:left w:val="single" w:color="000000" w:sz="4" w:space="0"/>
              <w:bottom w:val="single" w:color="000000" w:sz="4" w:space="0"/>
              <w:right w:val="single" w:color="000000" w:sz="4" w:space="0"/>
            </w:tcBorders>
            <w:vAlign w:val="center"/>
          </w:tcPr>
          <w:p w14:paraId="219BD14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1、尺寸：不小于4000*400*2400MM;</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2、材质：金属烤漆材质，包含灯带；</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3、整体造型为圆润金属展框，内部含展示格；</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4、支持定制产品外观及颜色。</w:t>
            </w:r>
          </w:p>
        </w:tc>
        <w:tc>
          <w:tcPr>
            <w:tcW w:w="407" w:type="pct"/>
            <w:tcBorders>
              <w:top w:val="single" w:color="000000" w:sz="4" w:space="0"/>
              <w:left w:val="single" w:color="000000" w:sz="4" w:space="0"/>
              <w:bottom w:val="single" w:color="000000" w:sz="4" w:space="0"/>
              <w:right w:val="single" w:color="000000" w:sz="4" w:space="0"/>
            </w:tcBorders>
            <w:vAlign w:val="center"/>
          </w:tcPr>
          <w:p w14:paraId="6C231D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2</w:t>
            </w:r>
          </w:p>
        </w:tc>
        <w:tc>
          <w:tcPr>
            <w:tcW w:w="267" w:type="pct"/>
            <w:tcBorders>
              <w:top w:val="single" w:color="000000" w:sz="4" w:space="0"/>
              <w:left w:val="single" w:color="000000" w:sz="4" w:space="0"/>
              <w:bottom w:val="single" w:color="000000" w:sz="4" w:space="0"/>
              <w:right w:val="single" w:color="000000" w:sz="4" w:space="0"/>
            </w:tcBorders>
            <w:vAlign w:val="center"/>
          </w:tcPr>
          <w:p w14:paraId="414FBE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套</w:t>
            </w:r>
          </w:p>
        </w:tc>
      </w:tr>
      <w:tr w14:paraId="3382D2F6">
        <w:tblPrEx>
          <w:tblCellMar>
            <w:top w:w="0" w:type="dxa"/>
            <w:left w:w="108" w:type="dxa"/>
            <w:bottom w:w="0" w:type="dxa"/>
            <w:right w:w="108" w:type="dxa"/>
          </w:tblCellMar>
        </w:tblPrEx>
        <w:trPr>
          <w:trHeight w:val="401" w:hRule="atLeast"/>
        </w:trPr>
        <w:tc>
          <w:tcPr>
            <w:tcW w:w="267" w:type="pct"/>
            <w:tcBorders>
              <w:top w:val="single" w:color="000000" w:sz="4" w:space="0"/>
              <w:left w:val="single" w:color="000000" w:sz="4" w:space="0"/>
              <w:bottom w:val="single" w:color="000000" w:sz="4" w:space="0"/>
              <w:right w:val="single" w:color="000000" w:sz="4" w:space="0"/>
            </w:tcBorders>
            <w:vAlign w:val="center"/>
          </w:tcPr>
          <w:p w14:paraId="3E831A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9</w:t>
            </w:r>
          </w:p>
        </w:tc>
        <w:tc>
          <w:tcPr>
            <w:tcW w:w="407" w:type="pct"/>
            <w:tcBorders>
              <w:top w:val="single" w:color="000000" w:sz="4" w:space="0"/>
              <w:left w:val="single" w:color="000000" w:sz="4" w:space="0"/>
              <w:bottom w:val="single" w:color="000000" w:sz="4" w:space="0"/>
              <w:right w:val="single" w:color="000000" w:sz="4" w:space="0"/>
            </w:tcBorders>
            <w:vAlign w:val="center"/>
          </w:tcPr>
          <w:p w14:paraId="5D9F331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未来工厂</w:t>
            </w:r>
          </w:p>
        </w:tc>
        <w:tc>
          <w:tcPr>
            <w:tcW w:w="3649" w:type="pct"/>
            <w:tcBorders>
              <w:top w:val="single" w:color="000000" w:sz="4" w:space="0"/>
              <w:left w:val="single" w:color="000000" w:sz="4" w:space="0"/>
              <w:bottom w:val="single" w:color="000000" w:sz="4" w:space="0"/>
              <w:right w:val="single" w:color="000000" w:sz="4" w:space="0"/>
            </w:tcBorders>
            <w:vAlign w:val="center"/>
          </w:tcPr>
          <w:p w14:paraId="50FB90B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1、产品尺寸：不小于1200*1000*550mm</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3、产品构成：桌面智慧工厂系统由多套机器人系统构成，并通过MES系统能实现工厂的统一调度和运作。</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4、单元组成：所有机器人单元采用柔性可重构单元模组搭建，单元均包含驱动部分、传感部分、运动部分。其中驱动部分采用42步进电机驱动，运动部分采用工业同步带传动。</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5、控制器系统：采用基于直线、圆弧、点到点插补逻辑的工业机器人正反解算法实现对机器人单元的控制。</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6、编程模式：所有机器人单元均可采用图形化编程与Ardiuno编程的方式，编程软件中含有独立机器人编程模块，可以快速实现机器人编程搭建。</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7、电气单元：桌面工厂采用集中式电气控制，并采用标准RJ11接口，方便接线与拔插。</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8、气动单元：采用微型真空泵系统，有效真空吸力达到1kg。</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9、激光单元：采用500mw激光模组，安全罩防护，配套专业激光防护眼镜。</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10、MES单元：支持个性化下单，支持自定义上传与下载。</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11、配套课程与定制耗材：网上教学资源库，拥有海量教学课程。配套STEAM教育桌面智慧工厂课程。配备智慧工厂名片耗材，有多种规格花边奥松板耗材。</w:t>
            </w:r>
          </w:p>
        </w:tc>
        <w:tc>
          <w:tcPr>
            <w:tcW w:w="407" w:type="pct"/>
            <w:tcBorders>
              <w:top w:val="single" w:color="000000" w:sz="4" w:space="0"/>
              <w:left w:val="single" w:color="000000" w:sz="4" w:space="0"/>
              <w:bottom w:val="single" w:color="000000" w:sz="4" w:space="0"/>
              <w:right w:val="single" w:color="000000" w:sz="4" w:space="0"/>
            </w:tcBorders>
            <w:vAlign w:val="center"/>
          </w:tcPr>
          <w:p w14:paraId="45EAA9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w:t>
            </w:r>
          </w:p>
        </w:tc>
        <w:tc>
          <w:tcPr>
            <w:tcW w:w="267" w:type="pct"/>
            <w:tcBorders>
              <w:top w:val="single" w:color="000000" w:sz="4" w:space="0"/>
              <w:left w:val="single" w:color="000000" w:sz="4" w:space="0"/>
              <w:bottom w:val="single" w:color="000000" w:sz="4" w:space="0"/>
              <w:right w:val="single" w:color="000000" w:sz="4" w:space="0"/>
            </w:tcBorders>
            <w:vAlign w:val="center"/>
          </w:tcPr>
          <w:p w14:paraId="55D9AF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套</w:t>
            </w:r>
          </w:p>
        </w:tc>
      </w:tr>
      <w:tr w14:paraId="27EE99F8">
        <w:tblPrEx>
          <w:tblCellMar>
            <w:top w:w="0" w:type="dxa"/>
            <w:left w:w="108" w:type="dxa"/>
            <w:bottom w:w="0" w:type="dxa"/>
            <w:right w:w="108" w:type="dxa"/>
          </w:tblCellMar>
        </w:tblPrEx>
        <w:trPr>
          <w:trHeight w:val="401" w:hRule="atLeast"/>
        </w:trPr>
        <w:tc>
          <w:tcPr>
            <w:tcW w:w="267" w:type="pct"/>
            <w:tcBorders>
              <w:top w:val="single" w:color="000000" w:sz="4" w:space="0"/>
              <w:left w:val="single" w:color="000000" w:sz="4" w:space="0"/>
              <w:bottom w:val="single" w:color="000000" w:sz="4" w:space="0"/>
              <w:right w:val="single" w:color="000000" w:sz="4" w:space="0"/>
            </w:tcBorders>
            <w:vAlign w:val="center"/>
          </w:tcPr>
          <w:p w14:paraId="2FA5F4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10</w:t>
            </w:r>
          </w:p>
        </w:tc>
        <w:tc>
          <w:tcPr>
            <w:tcW w:w="407" w:type="pct"/>
            <w:tcBorders>
              <w:top w:val="single" w:color="000000" w:sz="4" w:space="0"/>
              <w:left w:val="single" w:color="000000" w:sz="4" w:space="0"/>
              <w:bottom w:val="single" w:color="000000" w:sz="4" w:space="0"/>
              <w:right w:val="single" w:color="000000" w:sz="4" w:space="0"/>
            </w:tcBorders>
            <w:vAlign w:val="center"/>
          </w:tcPr>
          <w:p w14:paraId="393D9E5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未来城市</w:t>
            </w:r>
          </w:p>
        </w:tc>
        <w:tc>
          <w:tcPr>
            <w:tcW w:w="3649" w:type="pct"/>
            <w:tcBorders>
              <w:top w:val="single" w:color="000000" w:sz="4" w:space="0"/>
              <w:left w:val="single" w:color="000000" w:sz="4" w:space="0"/>
              <w:bottom w:val="single" w:color="000000" w:sz="4" w:space="0"/>
              <w:right w:val="single" w:color="000000" w:sz="4" w:space="0"/>
            </w:tcBorders>
            <w:vAlign w:val="center"/>
          </w:tcPr>
          <w:p w14:paraId="2CE1624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一、电子模块</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应用了3个电机、6组传感器、1个多功能显示终端、1个智慧大脑等。</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二、精密结构件</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结构部分由环保基材地图和EVA实景模块组成。</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地图采用环保基材，平整耐磨，印刷美观。EVA环保材质实景模块，模块化设计，高精度加工，结构牢固，缓冲防撞。</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结构组件的种类及数量：</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地图1套；</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未来智能道路模块1个；</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关联任务自动自启动模块1个；</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城市之光高台点亮模块1个；</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高层立体道路模块1个；</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底层立体道路模块1个；</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双向可转换单向道路模块1个；</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2自由度物资仓储模块1个；</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特定球形物资收纳模块1个；</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三、主要组件的描述</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需具备环保地图、未来智能道路模块；关联任务自动自启动模块；城市之光高台点亮模块；高层立体道路模块；底层立体道路模块；双向可转换单向道路模块；2自由度物资仓储模块；特定球形物资收纳模块等组件。</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1、环保基材地图</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采用环保基材，厚度2mm；地图总尺寸3000*3600*2mm；高保真彩印；平整耐磨。</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2、智慧大脑</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（1）智慧大脑可以监测控制沙盘上6组传感器、2个电机、1个LED显示屏模块；智慧大脑与多传感器融合，控制相关组件，结合语音智能播报，实现竞赛倒计时、任务关卡动态变化。</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（2）主板硬件基于arduino设计。</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（3）4.3寸显示屏，uart串口通信；65K色；分辨率480*272像素；板载8MB flash字库图片存储空间，1BYTE用户EEPROM存储空间；512KB运行内存，1024BYTE串口缓存；16欧姆0.5W喇叭；最大支持32GB TF卡。</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（4）遥控设置竞赛开始、暂停、倒计时等。</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3、关联任务智能自启动模块</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内置传感与运动单元，与智慧大脑相连，自动判定前置任务是否完成，感应到前置任务完成，则自动启动下一项关联任务。</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4、城市之光点亮高台模块</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该模块位于任务终点，机器人完成所有任务后，登高放置能量块，比赛结束。智慧大脑自动判断任务是否完成，若完成可，可自动点亮城市之光等效。</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5、高层立体道路模块</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模拟城市应急救援场景，含有双边桥等复杂通行道路、断缺与损坏部分等，需完成维修及加固任务，获取下一阶段任务目标物体。</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6、底层立体道路模块</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底层立体道路模块模拟桥底等场景，视野有限，学生不能肉眼可视，需利用机器人第一视角操控或AI编程中自动识别、抓取与搬运等任务。</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7、双向可转换单向道路模块</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该模块仅可供机器人等单向通过，逆向返回时需要团队内其它机器人配合完成特定任务，使单向通道的通行方向转变。</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8、2自由度物资仓储模块</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物资仓库模块包含两个转动自由度，其中一个为自动旋转。机器人需要判断仓库和手爪的方位，选择特定时机，触发模块的转动装置取出物资。</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9、特定球形物资收纳模块</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该模块为一L型物资收纳装置，特定的球形物资需从从上方入口放进小球，才可挤压获得。</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10、包括配套的底座，实木烤漆材质，尺寸不小于3000*3600*600MM；</w:t>
            </w:r>
          </w:p>
        </w:tc>
        <w:tc>
          <w:tcPr>
            <w:tcW w:w="407" w:type="pct"/>
            <w:tcBorders>
              <w:top w:val="single" w:color="000000" w:sz="4" w:space="0"/>
              <w:left w:val="single" w:color="000000" w:sz="4" w:space="0"/>
              <w:bottom w:val="single" w:color="000000" w:sz="4" w:space="0"/>
              <w:right w:val="single" w:color="000000" w:sz="4" w:space="0"/>
            </w:tcBorders>
            <w:vAlign w:val="center"/>
          </w:tcPr>
          <w:p w14:paraId="6E192C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w:t>
            </w:r>
          </w:p>
        </w:tc>
        <w:tc>
          <w:tcPr>
            <w:tcW w:w="267" w:type="pct"/>
            <w:tcBorders>
              <w:top w:val="single" w:color="000000" w:sz="4" w:space="0"/>
              <w:left w:val="single" w:color="000000" w:sz="4" w:space="0"/>
              <w:bottom w:val="single" w:color="000000" w:sz="4" w:space="0"/>
              <w:right w:val="single" w:color="000000" w:sz="4" w:space="0"/>
            </w:tcBorders>
            <w:vAlign w:val="center"/>
          </w:tcPr>
          <w:p w14:paraId="1A4703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套</w:t>
            </w:r>
          </w:p>
        </w:tc>
      </w:tr>
      <w:tr w14:paraId="0F876556">
        <w:tblPrEx>
          <w:tblCellMar>
            <w:top w:w="0" w:type="dxa"/>
            <w:left w:w="108" w:type="dxa"/>
            <w:bottom w:w="0" w:type="dxa"/>
            <w:right w:w="108" w:type="dxa"/>
          </w:tblCellMar>
        </w:tblPrEx>
        <w:trPr>
          <w:trHeight w:val="401" w:hRule="atLeast"/>
        </w:trPr>
        <w:tc>
          <w:tcPr>
            <w:tcW w:w="267" w:type="pct"/>
            <w:tcBorders>
              <w:top w:val="single" w:color="000000" w:sz="4" w:space="0"/>
              <w:left w:val="single" w:color="000000" w:sz="4" w:space="0"/>
              <w:bottom w:val="single" w:color="000000" w:sz="4" w:space="0"/>
              <w:right w:val="single" w:color="000000" w:sz="4" w:space="0"/>
            </w:tcBorders>
            <w:vAlign w:val="center"/>
          </w:tcPr>
          <w:p w14:paraId="7AC663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11</w:t>
            </w:r>
          </w:p>
        </w:tc>
        <w:tc>
          <w:tcPr>
            <w:tcW w:w="407" w:type="pct"/>
            <w:tcBorders>
              <w:top w:val="single" w:color="000000" w:sz="4" w:space="0"/>
              <w:left w:val="single" w:color="000000" w:sz="4" w:space="0"/>
              <w:bottom w:val="single" w:color="000000" w:sz="4" w:space="0"/>
              <w:right w:val="single" w:color="000000" w:sz="4" w:space="0"/>
            </w:tcBorders>
            <w:vAlign w:val="center"/>
          </w:tcPr>
          <w:p w14:paraId="7E4C49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可拓展智能AI复合机器人进阶版</w:t>
            </w:r>
          </w:p>
        </w:tc>
        <w:tc>
          <w:tcPr>
            <w:tcW w:w="3649" w:type="pct"/>
            <w:tcBorders>
              <w:top w:val="single" w:color="000000" w:sz="4" w:space="0"/>
              <w:left w:val="single" w:color="000000" w:sz="4" w:space="0"/>
              <w:bottom w:val="single" w:color="000000" w:sz="4" w:space="0"/>
              <w:right w:val="single" w:color="000000" w:sz="4" w:space="0"/>
            </w:tcBorders>
            <w:vAlign w:val="center"/>
          </w:tcPr>
          <w:p w14:paraId="6590F0F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一、AI功能</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1.支持利用视觉识别10个数字图案以及26个字母图案，图案形式可以为纸质打印，屏幕显示，亚克力印刷，木质印刷。</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2.支持利用视觉识别二维码图案，并进行二维码内容的提取，二维码形式可以为纸质打印，屏幕显示，亚克力印刷，木质印刷。</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3.支持任意颜色的色块识别，可以返回色块在画面中的位置坐标，可自定义色块进行识别。</w:t>
            </w:r>
            <w:r>
              <w:rPr>
                <w:rFonts w:hint="eastAsia" w:ascii="宋体" w:hAnsi="宋体" w:eastAsia="宋体" w:cs="宋体"/>
                <w:color w:val="auto"/>
                <w:kern w:val="0"/>
                <w:sz w:val="24"/>
                <w:szCs w:val="24"/>
                <w:lang w:bidi="ar"/>
              </w:rPr>
              <w:br w:type="textWrapping"/>
            </w:r>
            <w:r>
              <w:rPr>
                <w:rFonts w:hint="eastAsia" w:ascii="宋体" w:hAnsi="宋体" w:eastAsia="宋体" w:cs="宋体"/>
                <w:b/>
                <w:bCs/>
                <w:color w:val="auto"/>
                <w:kern w:val="0"/>
                <w:sz w:val="24"/>
                <w:szCs w:val="24"/>
                <w:lang w:bidi="ar"/>
              </w:rPr>
              <w:t>4.支持用户进行3种类别，每类9张样本的图片进行离线机器学习，并在2s内生成模型（提供</w:t>
            </w:r>
            <w:r>
              <w:rPr>
                <w:rFonts w:hint="eastAsia" w:ascii="宋体" w:hAnsi="宋体" w:eastAsia="宋体" w:cs="宋体"/>
                <w:b/>
                <w:bCs/>
                <w:color w:val="auto"/>
                <w:kern w:val="0"/>
                <w:sz w:val="24"/>
                <w:szCs w:val="24"/>
                <w:lang w:eastAsia="zh-CN" w:bidi="ar"/>
              </w:rPr>
              <w:t>具有CMA资质同等有效的证明材料</w:t>
            </w:r>
            <w:r>
              <w:rPr>
                <w:rFonts w:hint="eastAsia" w:ascii="宋体" w:hAnsi="宋体" w:eastAsia="宋体" w:cs="宋体"/>
                <w:b/>
                <w:bCs/>
                <w:color w:val="auto"/>
                <w:kern w:val="0"/>
                <w:sz w:val="24"/>
                <w:szCs w:val="24"/>
                <w:lang w:bidi="ar"/>
              </w:rPr>
              <w:t>复印件）。</w:t>
            </w:r>
          </w:p>
          <w:p w14:paraId="4D72467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5.支持人脸识别，最多可识别15个不同的人脸。</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6.支持不同颜色的线段检测和自主巡线，用户可自主调节颜色范围。</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7.可以接受配套的软件系统指令，根据图案信息，自动停靠在用户设置的位置。</w:t>
            </w:r>
          </w:p>
          <w:p w14:paraId="175A492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8.支持多个AI功能任意切换运行。如视觉巡线、人脸识别、图像识别可以相互切换。</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9.支持车体前进，后退，旋转，平移运动。</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10.支持机械臂角度控制、车体运动距离控制。</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11.支持利用Scratch，ArduinoIDE、Python对智能AI机器人进行编程。</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12.所有AI功能均离线运行，视觉检测均采用单目方案。</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13.支持舵机堵转保护功能，舵机在堵转5s之后会自动掉电。</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二、硬件参数</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机器人应用了4个直流电机、2个4线舵机、1个5线舵机、1个六轴陀螺仪传感器、1个LED模块、4个高精度电机编码器、3个角度传感器、1个WiFi模块、1个摄像头模块，1块搭载智能AI算法功能的主板，1块搭载智能运控算法的运控板等。</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1. 运控板</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运控板基于Arduino 平台，ATmega328P 内核，主频16MHZ、32k FLASH、2K RAM。集成LED 模块接口、超声波传感器接口、红外巡线模块接口、六轴陀螺仪传感器、按键按钮接口、电机接口、舵机接口等。运控板工作电压：6-8.4V；运控板给电机最大电流：2.8A，具有电流监测功能。学生可对接口编程，以扩展更多功能。</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2. 传感器与电机</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直流电机*4、4线舵机*2、5线舵机*1、六轴陀螺仪传感器*1、LED模块*1、高精度电机编码器*4、角度传感器*3。</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三、结构参数</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机器人包括一个移动机器人平台、一个三自由度机械臂、一个双手指软体机械手。</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1.机器人整机</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手臂收回总尺寸：长x宽x高=320x210x235mm</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总重量：2.5kg</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最大速度：1m/s</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最大抓取重量：400g</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抓取高度范围：0~200mm</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抓取长度范围（距离摄像头）：110~175mm</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 xml:space="preserve">拓展性：最大兼容中心距88mm乐高小积木，支持DIY拼接创作。 </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2.移动机器人平台</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主体材质：铝合金</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车轮：四个麦克纳姆轮</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减震结构：O型圈减震结构</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3.三自由度机械臂</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展开臂长：220mm</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大臂活动范围：95°</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小臂活动范围：110°</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4.双手指软体机械手</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 xml:space="preserve">机械手手指：材质为软体材料，硬度60，抓取时末端手指保持水平。 </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手爪最大抓取尺寸：45mm</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四、软件支持：</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支持图形化编程等配套软件。</w:t>
            </w:r>
          </w:p>
        </w:tc>
        <w:tc>
          <w:tcPr>
            <w:tcW w:w="407" w:type="pct"/>
            <w:tcBorders>
              <w:top w:val="single" w:color="000000" w:sz="4" w:space="0"/>
              <w:left w:val="single" w:color="000000" w:sz="4" w:space="0"/>
              <w:bottom w:val="single" w:color="000000" w:sz="4" w:space="0"/>
              <w:right w:val="single" w:color="000000" w:sz="4" w:space="0"/>
            </w:tcBorders>
            <w:vAlign w:val="center"/>
          </w:tcPr>
          <w:p w14:paraId="3CAF46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2</w:t>
            </w:r>
          </w:p>
        </w:tc>
        <w:tc>
          <w:tcPr>
            <w:tcW w:w="267" w:type="pct"/>
            <w:tcBorders>
              <w:top w:val="single" w:color="000000" w:sz="4" w:space="0"/>
              <w:left w:val="single" w:color="000000" w:sz="4" w:space="0"/>
              <w:bottom w:val="single" w:color="000000" w:sz="4" w:space="0"/>
              <w:right w:val="single" w:color="000000" w:sz="4" w:space="0"/>
            </w:tcBorders>
            <w:vAlign w:val="center"/>
          </w:tcPr>
          <w:p w14:paraId="4702DD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套</w:t>
            </w:r>
          </w:p>
        </w:tc>
      </w:tr>
      <w:tr w14:paraId="1FDF51D5">
        <w:tblPrEx>
          <w:tblCellMar>
            <w:top w:w="0" w:type="dxa"/>
            <w:left w:w="108" w:type="dxa"/>
            <w:bottom w:w="0" w:type="dxa"/>
            <w:right w:w="108" w:type="dxa"/>
          </w:tblCellMar>
        </w:tblPrEx>
        <w:trPr>
          <w:trHeight w:val="1760" w:hRule="atLeast"/>
        </w:trPr>
        <w:tc>
          <w:tcPr>
            <w:tcW w:w="267" w:type="pct"/>
            <w:tcBorders>
              <w:top w:val="single" w:color="000000" w:sz="4" w:space="0"/>
              <w:left w:val="single" w:color="000000" w:sz="4" w:space="0"/>
              <w:bottom w:val="single" w:color="000000" w:sz="4" w:space="0"/>
              <w:right w:val="single" w:color="000000" w:sz="4" w:space="0"/>
            </w:tcBorders>
            <w:vAlign w:val="center"/>
          </w:tcPr>
          <w:p w14:paraId="015361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12</w:t>
            </w:r>
          </w:p>
        </w:tc>
        <w:tc>
          <w:tcPr>
            <w:tcW w:w="407" w:type="pct"/>
            <w:tcBorders>
              <w:top w:val="single" w:color="000000" w:sz="4" w:space="0"/>
              <w:left w:val="single" w:color="000000" w:sz="4" w:space="0"/>
              <w:bottom w:val="single" w:color="000000" w:sz="4" w:space="0"/>
              <w:right w:val="single" w:color="000000" w:sz="4" w:space="0"/>
            </w:tcBorders>
            <w:vAlign w:val="center"/>
          </w:tcPr>
          <w:p w14:paraId="762A5FB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XR编辑器</w:t>
            </w:r>
          </w:p>
        </w:tc>
        <w:tc>
          <w:tcPr>
            <w:tcW w:w="3649" w:type="pct"/>
            <w:tcBorders>
              <w:top w:val="single" w:color="000000" w:sz="4" w:space="0"/>
              <w:left w:val="single" w:color="000000" w:sz="4" w:space="0"/>
              <w:bottom w:val="single" w:color="000000" w:sz="4" w:space="0"/>
              <w:right w:val="single" w:color="000000" w:sz="4" w:space="0"/>
            </w:tcBorders>
            <w:vAlign w:val="center"/>
          </w:tcPr>
          <w:p w14:paraId="36E1502A">
            <w:pPr>
              <w:keepNext w:val="0"/>
              <w:keepLines w:val="0"/>
              <w:widowControl/>
              <w:suppressLineNumbers w:val="0"/>
              <w:spacing w:before="0" w:beforeAutospacing="0" w:after="0" w:afterAutospacing="0"/>
              <w:ind w:left="0" w:right="0"/>
              <w:jc w:val="left"/>
              <w:textAlignment w:val="center"/>
              <w:rPr>
                <w:rStyle w:val="25"/>
                <w:rFonts w:hint="eastAsia" w:ascii="宋体" w:hAnsi="宋体" w:eastAsia="宋体" w:cs="宋体"/>
                <w:color w:val="auto"/>
                <w:sz w:val="24"/>
                <w:szCs w:val="24"/>
                <w:lang w:bidi="ar"/>
              </w:rPr>
            </w:pP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1．可视化操作界面：无需额外插件，直接在三维场景中编辑物件资源，所见即所得。</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2．模型/音频自定义扩展：支持由主流模型制作软件制作的FBX文件及附属动画文件导入编辑器模型库，进行本地自主使用。支持MP3格式音频文件导入编辑器音频库，进行本地自主使用。</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3．10000+资源库支持：资源库包含万余角色模型与特效资源，百余音乐与音效，100+场景内容，200+全景图内容，全景图资源库包括中国多个城市和多个景区全景图。</w:t>
            </w:r>
            <w:r>
              <w:rPr>
                <w:rFonts w:hint="eastAsia" w:ascii="宋体" w:hAnsi="宋体" w:eastAsia="宋体" w:cs="宋体"/>
                <w:color w:val="auto"/>
                <w:kern w:val="0"/>
                <w:sz w:val="24"/>
                <w:szCs w:val="24"/>
                <w:lang w:bidi="ar"/>
              </w:rPr>
              <w:br w:type="textWrapping"/>
            </w:r>
            <w:r>
              <w:rPr>
                <w:rStyle w:val="25"/>
                <w:rFonts w:hint="eastAsia" w:ascii="宋体" w:hAnsi="宋体" w:eastAsia="宋体" w:cs="宋体"/>
                <w:b w:val="0"/>
                <w:bCs w:val="0"/>
                <w:color w:val="auto"/>
                <w:sz w:val="24"/>
                <w:szCs w:val="24"/>
                <w:lang w:bidi="ar"/>
              </w:rPr>
              <w:t>4．基础模型拼装：软件包含30余标准几何体素材，可根据自身需求制作个性化的三维资源，标准几何体支持表面换色。</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5．全景资源/图片资源自定义扩展：支持学校拍摄的全景图片、全景视频导入；支持jpg，png格式图片导入查看。</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6．模型资源收藏：可根据自身使用便捷性需求，收藏或者批量收藏模型素材，便于二次使用。</w:t>
            </w:r>
            <w:r>
              <w:rPr>
                <w:rStyle w:val="22"/>
                <w:rFonts w:hint="eastAsia" w:ascii="宋体" w:hAnsi="宋体" w:eastAsia="宋体" w:cs="宋体"/>
                <w:color w:val="auto"/>
                <w:sz w:val="24"/>
                <w:szCs w:val="24"/>
                <w:lang w:bidi="ar"/>
              </w:rPr>
              <w:br w:type="textWrapping"/>
            </w:r>
            <w:r>
              <w:rPr>
                <w:rStyle w:val="25"/>
                <w:rFonts w:hint="eastAsia" w:ascii="宋体" w:hAnsi="宋体" w:eastAsia="宋体" w:cs="宋体"/>
                <w:b w:val="0"/>
                <w:bCs w:val="0"/>
                <w:color w:val="auto"/>
                <w:sz w:val="24"/>
                <w:szCs w:val="24"/>
                <w:lang w:bidi="ar"/>
              </w:rPr>
              <w:t>7．多环境制作：软件支持3D环境内容创建，制作个性化三维作品内容；同时支持控制台与海龟绘图模式，制作简单内容以及2D绘图作品内容。</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8．多场景制作：软件支持单个场景作品制作，同时支持多个场景作品制作，通过代码块即可实现由主场景跳转至子场景。</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9．双模式编辑操作：软件支持编辑模式与开发模式；编辑模式适合初学者，导入资源通过简易拖拽即可将场景内物件移动到目标位置，在资源上点击鼠标右键可选择进行旋转、缩放、高度与复制操作；开发模式适合有一定软件操作基础，使用常用商业3D引擎操作模式进行场景内物件的位置、旋转与缩放调节。</w:t>
            </w:r>
            <w:r>
              <w:rPr>
                <w:rStyle w:val="22"/>
                <w:rFonts w:hint="eastAsia" w:ascii="宋体" w:hAnsi="宋体" w:eastAsia="宋体" w:cs="宋体"/>
                <w:color w:val="auto"/>
                <w:sz w:val="24"/>
                <w:szCs w:val="24"/>
                <w:lang w:bidi="ar"/>
              </w:rPr>
              <w:br w:type="textWrapping"/>
            </w:r>
            <w:r>
              <w:rPr>
                <w:rStyle w:val="25"/>
                <w:rFonts w:hint="eastAsia" w:ascii="宋体" w:hAnsi="宋体" w:eastAsia="宋体" w:cs="宋体"/>
                <w:b w:val="0"/>
                <w:bCs w:val="0"/>
                <w:color w:val="auto"/>
                <w:sz w:val="24"/>
                <w:szCs w:val="24"/>
                <w:lang w:bidi="ar"/>
              </w:rPr>
              <w:t>10．多平台控制：软件编辑的作品支持PC、VR、AR、MR、智能手机平台控制交互，使用操作模式类模块，区分平台编辑，完成多平台可交互作品。</w:t>
            </w:r>
          </w:p>
          <w:p w14:paraId="37A3C7B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rPr>
            </w:pPr>
            <w:r>
              <w:rPr>
                <w:rStyle w:val="22"/>
                <w:rFonts w:hint="eastAsia" w:ascii="宋体" w:hAnsi="宋体" w:eastAsia="宋体" w:cs="宋体"/>
                <w:color w:val="auto"/>
                <w:sz w:val="24"/>
                <w:szCs w:val="24"/>
                <w:lang w:bidi="ar"/>
              </w:rPr>
              <w:t>11．编辑视角按需控制：编辑视角支持通过键盘鼠标沿坐标轴X、Y、Z旋转、放大缩小、调节高度。</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12．摄像机视角控制：成品内容在运行时支持直接按住鼠标左键进行观看视角的改变。</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13．资源库搜索：支持资源库中通过搜索框输入关键词，快速查找资源。</w:t>
            </w:r>
            <w:r>
              <w:rPr>
                <w:rStyle w:val="22"/>
                <w:rFonts w:hint="eastAsia" w:ascii="宋体" w:hAnsi="宋体" w:eastAsia="宋体" w:cs="宋体"/>
                <w:color w:val="auto"/>
                <w:sz w:val="24"/>
                <w:szCs w:val="24"/>
                <w:lang w:bidi="ar"/>
              </w:rPr>
              <w:br w:type="textWrapping"/>
            </w:r>
            <w:r>
              <w:rPr>
                <w:rStyle w:val="25"/>
                <w:rFonts w:hint="eastAsia" w:ascii="宋体" w:hAnsi="宋体" w:eastAsia="宋体" w:cs="宋体"/>
                <w:b w:val="0"/>
                <w:bCs w:val="0"/>
                <w:color w:val="auto"/>
                <w:sz w:val="24"/>
                <w:szCs w:val="24"/>
                <w:lang w:bidi="ar"/>
              </w:rPr>
              <w:t>14．多平台查看：通过软件制作的元宇宙作品，除了在PC平台查看外，还可使用同账号，登录元宇宙设备APP，安卓智能手机APP等即可观看作品在其他平台运行效果。</w:t>
            </w:r>
            <w:r>
              <w:rPr>
                <w:rStyle w:val="25"/>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15．一键上传云端保存：通过PC设备完成的作品结果，一键上传云端，账号内存储作品数据；通过云服务，无需物理传输，提供便捷的多平台运行体验支持；且作品内容云端传输，支持账号异地登录仍可编辑修改。</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16．共享作品大厅课程内容上传下载：教师优秀课程内容，均可上传共享作品大厅供他人学习交流，其他用户也可在作品大厅直接获取他人作品进行交流学习。</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17．模板收藏：自己制作的作品内容，可收藏为模板，便于基于模板二次开发修改。</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18．个人模型上传：软件支持个人模型上传，将个人制作的fbx模型，模型包含必要的贴图文件等信息，打包为zip文件夹上传至我的资源库，上传的模型经审核通过后即可在软件中使用，个人上传的模型支持创建分类存储。</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19．作品复制与转移：账号间可直接将个人作品内容复制或转移到其他人账号下。</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20．场景更换：个人作品可在不替换项目内资源代码的前提下，更换场景背景。</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21．3D打印文件：官方资源库模型，支持导出3D打印机适配的文件格式。</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22．作品分享：支持录制不超过15秒的短视频，微信扫码即可获取，并支持分享交流。</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23．皮肤切换：软件支持4种风格的皮肤切换。</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24.XR内容创作软件含案例课程内容不少于5节，其中案例课程包括但不限于：静夜思、植物的四季变化、火箭发射、DNA双螺旋结构、太阳系家族等完整案例课程内容；至少包括5个XR内容制作的模板工程案例功能，方便教学中快捷拷贝使用，通过趣味性强的主题XR内容制作，帮助老师可视化教学；也可通过案例课程的学习，培养学生基础逻辑思维、基础创作技能和学习的兴趣。</w:t>
            </w:r>
          </w:p>
        </w:tc>
        <w:tc>
          <w:tcPr>
            <w:tcW w:w="407" w:type="pct"/>
            <w:tcBorders>
              <w:top w:val="single" w:color="000000" w:sz="4" w:space="0"/>
              <w:left w:val="single" w:color="000000" w:sz="4" w:space="0"/>
              <w:bottom w:val="single" w:color="000000" w:sz="4" w:space="0"/>
              <w:right w:val="single" w:color="000000" w:sz="4" w:space="0"/>
            </w:tcBorders>
            <w:vAlign w:val="center"/>
          </w:tcPr>
          <w:p w14:paraId="718504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w:t>
            </w:r>
          </w:p>
        </w:tc>
        <w:tc>
          <w:tcPr>
            <w:tcW w:w="267" w:type="pct"/>
            <w:tcBorders>
              <w:top w:val="single" w:color="000000" w:sz="4" w:space="0"/>
              <w:left w:val="single" w:color="000000" w:sz="4" w:space="0"/>
              <w:bottom w:val="single" w:color="000000" w:sz="4" w:space="0"/>
              <w:right w:val="single" w:color="000000" w:sz="4" w:space="0"/>
            </w:tcBorders>
            <w:vAlign w:val="center"/>
          </w:tcPr>
          <w:p w14:paraId="07A633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套</w:t>
            </w:r>
          </w:p>
        </w:tc>
      </w:tr>
      <w:tr w14:paraId="20E7AE42">
        <w:tblPrEx>
          <w:tblCellMar>
            <w:top w:w="0" w:type="dxa"/>
            <w:left w:w="108" w:type="dxa"/>
            <w:bottom w:w="0" w:type="dxa"/>
            <w:right w:w="108" w:type="dxa"/>
          </w:tblCellMar>
        </w:tblPrEx>
        <w:trPr>
          <w:trHeight w:val="980" w:hRule="atLeast"/>
        </w:trPr>
        <w:tc>
          <w:tcPr>
            <w:tcW w:w="267" w:type="pct"/>
            <w:tcBorders>
              <w:top w:val="single" w:color="000000" w:sz="4" w:space="0"/>
              <w:left w:val="single" w:color="000000" w:sz="4" w:space="0"/>
              <w:bottom w:val="single" w:color="000000" w:sz="4" w:space="0"/>
              <w:right w:val="single" w:color="000000" w:sz="4" w:space="0"/>
            </w:tcBorders>
            <w:vAlign w:val="center"/>
          </w:tcPr>
          <w:p w14:paraId="05FF44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13</w:t>
            </w:r>
          </w:p>
        </w:tc>
        <w:tc>
          <w:tcPr>
            <w:tcW w:w="407" w:type="pct"/>
            <w:tcBorders>
              <w:top w:val="single" w:color="000000" w:sz="4" w:space="0"/>
              <w:left w:val="single" w:color="000000" w:sz="4" w:space="0"/>
              <w:bottom w:val="single" w:color="000000" w:sz="4" w:space="0"/>
              <w:right w:val="single" w:color="000000" w:sz="4" w:space="0"/>
            </w:tcBorders>
            <w:vAlign w:val="center"/>
          </w:tcPr>
          <w:p w14:paraId="551C972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AR元宇宙套装</w:t>
            </w:r>
          </w:p>
        </w:tc>
        <w:tc>
          <w:tcPr>
            <w:tcW w:w="3649" w:type="pct"/>
            <w:tcBorders>
              <w:top w:val="single" w:color="000000" w:sz="4" w:space="0"/>
              <w:left w:val="single" w:color="000000" w:sz="4" w:space="0"/>
              <w:bottom w:val="single" w:color="000000" w:sz="4" w:space="0"/>
              <w:right w:val="single" w:color="000000" w:sz="4" w:space="0"/>
            </w:tcBorders>
            <w:vAlign w:val="center"/>
          </w:tcPr>
          <w:p w14:paraId="38AC6201">
            <w:pPr>
              <w:keepNext w:val="0"/>
              <w:keepLines w:val="0"/>
              <w:widowControl/>
              <w:suppressLineNumbers w:val="0"/>
              <w:spacing w:before="0" w:beforeAutospacing="0" w:after="0" w:afterAutospacing="0"/>
              <w:ind w:left="0" w:right="0"/>
              <w:jc w:val="left"/>
              <w:textAlignment w:val="center"/>
              <w:rPr>
                <w:rStyle w:val="22"/>
                <w:rFonts w:hint="eastAsia" w:ascii="宋体" w:hAnsi="宋体" w:eastAsia="宋体" w:cs="宋体"/>
                <w:color w:val="auto"/>
                <w:sz w:val="24"/>
                <w:szCs w:val="24"/>
                <w:lang w:bidi="ar"/>
              </w:rPr>
            </w:pPr>
            <w:r>
              <w:rPr>
                <w:rStyle w:val="22"/>
                <w:rFonts w:hint="eastAsia" w:ascii="宋体" w:hAnsi="宋体" w:eastAsia="宋体" w:cs="宋体"/>
                <w:color w:val="auto"/>
                <w:sz w:val="24"/>
                <w:szCs w:val="24"/>
                <w:lang w:bidi="ar"/>
              </w:rPr>
              <w:t>一、AR显示系统</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1.分体式设计，整机单个摄像头，重量≤80g，尺寸≤长175*宽160*高45mm；</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2.分辨率：1920*1200；帧率≥90hz；对比度≥100000：1 ；FOV≥50°；，默认入眼亮度≥500尼特；</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3.AR显示装置及供电方法具备自主知识产权；</w:t>
            </w:r>
            <w:r>
              <w:rPr>
                <w:rStyle w:val="22"/>
                <w:rFonts w:hint="eastAsia" w:ascii="宋体" w:hAnsi="宋体" w:eastAsia="宋体" w:cs="宋体"/>
                <w:color w:val="auto"/>
                <w:sz w:val="24"/>
                <w:szCs w:val="24"/>
                <w:lang w:bidi="ar"/>
              </w:rPr>
              <w:br w:type="textWrapping"/>
            </w:r>
            <w:r>
              <w:rPr>
                <w:rStyle w:val="25"/>
                <w:rFonts w:hint="eastAsia" w:ascii="宋体" w:hAnsi="宋体" w:eastAsia="宋体" w:cs="宋体"/>
                <w:color w:val="auto"/>
                <w:sz w:val="24"/>
                <w:szCs w:val="24"/>
                <w:lang w:bidi="ar"/>
              </w:rPr>
              <w:t>4.硬件显示效果具备低蓝光、无频闪、眼舒适护眼技术，符合2 PfG 2383/03.20、2 PfG 1797/04.20、2 PfG Q2847/08.22认证标准（提供第三方护眼认证证书复印件）；</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5.支持双通道立体声音输出，支持消声环境粉噪下最大音量不超过85dB，支持音源角度和距离模拟重建；</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6.单颗摄像头，支持点云、SLAM、空间定位、手势交互等能力；</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7.无需架设外部摄像头，AR显示系统可在自身空间定位功能下，实现6DOF空间定位交互；</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8.支持双手手势AI识别，独特的鱼眼设计，可扩大手势识别响应范围；</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9.姿态传感器：惯性测量单元（IMU），9轴系列，包含三轴陀螺仪、三轴加速计、三轴磁力计；</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10.支持节流功能，距离传感器1.5厘米内佩戴感应，增加续航时间；</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11.为方便使用及美观，设备内置一键调节按钮，包含音量调节按钮、亮度调节按钮；</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12、镜体物理结构支持加配一拖二组件，实现近远视镜片的自然叠加，满足不同人群的舒适佩戴；</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13.包装包含配套收纳盒，支持将主机终端和显示端眼镜一体化收纳。</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二、AR空间计算终端系统</w:t>
            </w:r>
            <w:r>
              <w:rPr>
                <w:rStyle w:val="22"/>
                <w:rFonts w:hint="eastAsia" w:ascii="宋体" w:hAnsi="宋体" w:eastAsia="宋体" w:cs="宋体"/>
                <w:color w:val="auto"/>
                <w:sz w:val="24"/>
                <w:szCs w:val="24"/>
                <w:lang w:bidi="ar"/>
              </w:rPr>
              <w:br w:type="textWrapping"/>
            </w:r>
            <w:r>
              <w:rPr>
                <w:rStyle w:val="25"/>
                <w:rFonts w:hint="eastAsia" w:ascii="宋体" w:hAnsi="宋体" w:eastAsia="宋体" w:cs="宋体"/>
                <w:b w:val="0"/>
                <w:bCs w:val="0"/>
                <w:color w:val="auto"/>
                <w:sz w:val="24"/>
                <w:szCs w:val="24"/>
                <w:lang w:bidi="ar"/>
              </w:rPr>
              <w:t>1、RAM≥8GB；ROM≥128GB；</w:t>
            </w:r>
            <w:r>
              <w:rPr>
                <w:rStyle w:val="25"/>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2、通信：WIFI6，BT5.2；</w:t>
            </w:r>
            <w:r>
              <w:rPr>
                <w:rStyle w:val="22"/>
                <w:rFonts w:hint="eastAsia" w:ascii="宋体" w:hAnsi="宋体" w:eastAsia="宋体" w:cs="宋体"/>
                <w:color w:val="auto"/>
                <w:sz w:val="24"/>
                <w:szCs w:val="24"/>
                <w:lang w:bidi="ar"/>
              </w:rPr>
              <w:br w:type="textWrapping"/>
            </w:r>
            <w:r>
              <w:rPr>
                <w:rStyle w:val="25"/>
                <w:rFonts w:hint="eastAsia" w:ascii="宋体" w:hAnsi="宋体" w:eastAsia="宋体" w:cs="宋体"/>
                <w:b w:val="0"/>
                <w:bCs w:val="0"/>
                <w:color w:val="auto"/>
                <w:sz w:val="24"/>
                <w:szCs w:val="24"/>
                <w:lang w:bidi="ar"/>
              </w:rPr>
              <w:t>3、电池容量≥5000mAh，支持18w快充；</w:t>
            </w:r>
            <w:r>
              <w:rPr>
                <w:rStyle w:val="25"/>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4、支持线性马达，9轴IMU(陀螺仪，加速计，磁力计)；</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5、按键要求：至少含电源、菜单、主页、音量等按键；</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6、Type-C接口：≥2个Type-C接口，至少1个接口支持DP输出和AR眼镜链接，其他接口支持其他扩展使用；</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7、支持安装行业版OS系统，实现B端场景的应用自启等能力；</w:t>
            </w:r>
            <w:r>
              <w:rPr>
                <w:rStyle w:val="22"/>
                <w:rFonts w:hint="eastAsia" w:ascii="宋体" w:hAnsi="宋体" w:eastAsia="宋体" w:cs="宋体"/>
                <w:color w:val="auto"/>
                <w:sz w:val="24"/>
                <w:szCs w:val="24"/>
                <w:lang w:bidi="ar"/>
              </w:rPr>
              <w:br w:type="textWrapping"/>
            </w:r>
            <w:r>
              <w:rPr>
                <w:rStyle w:val="25"/>
                <w:rFonts w:hint="eastAsia" w:ascii="宋体" w:hAnsi="宋体" w:eastAsia="宋体" w:cs="宋体"/>
                <w:b w:val="0"/>
                <w:bCs w:val="0"/>
                <w:color w:val="auto"/>
                <w:sz w:val="24"/>
                <w:szCs w:val="24"/>
                <w:lang w:bidi="ar"/>
              </w:rPr>
              <w:t>8、计算单元的长时间运行应确保无有害物质。</w:t>
            </w:r>
            <w:r>
              <w:rPr>
                <w:rStyle w:val="25"/>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三、AI+AR探索空间应用</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b/>
                <w:bCs/>
                <w:color w:val="auto"/>
                <w:sz w:val="24"/>
                <w:szCs w:val="24"/>
                <w:lang w:bidi="ar"/>
              </w:rPr>
              <w:t>1、包含恐龙世界、动物奇遇、科技前沿、探秘宝藏、非遗传承、天文地理等六大主题；支持语音或主机射线选择唤起主题或子目录资源，如“打开第几个”、“打开动物奇遇”等；支持通过手势交互观赏3D资源，即伸出右手手掌唤出模型，通过自然手势多角度观察</w:t>
            </w:r>
            <w:r>
              <w:rPr>
                <w:rFonts w:hint="eastAsia" w:ascii="宋体" w:hAnsi="宋体" w:eastAsia="宋体" w:cs="宋体"/>
                <w:b/>
                <w:bCs/>
                <w:color w:val="auto"/>
                <w:kern w:val="0"/>
                <w:sz w:val="24"/>
                <w:szCs w:val="24"/>
                <w:lang w:bidi="ar"/>
              </w:rPr>
              <w:t>（根据提供的演示内容进行评审，响应时不作偏离评审）</w:t>
            </w:r>
            <w:r>
              <w:rPr>
                <w:rStyle w:val="22"/>
                <w:rFonts w:hint="eastAsia" w:ascii="宋体" w:hAnsi="宋体" w:eastAsia="宋体" w:cs="宋体"/>
                <w:b/>
                <w:bCs/>
                <w:color w:val="auto"/>
                <w:sz w:val="24"/>
                <w:szCs w:val="24"/>
                <w:lang w:bidi="ar"/>
              </w:rPr>
              <w:t>；</w:t>
            </w:r>
            <w:r>
              <w:rPr>
                <w:rStyle w:val="22"/>
                <w:rFonts w:hint="eastAsia" w:ascii="宋体" w:hAnsi="宋体" w:eastAsia="宋体" w:cs="宋体"/>
                <w:color w:val="auto"/>
                <w:sz w:val="24"/>
                <w:szCs w:val="24"/>
                <w:lang w:bidi="ar"/>
              </w:rPr>
              <w:t xml:space="preserve"> </w:t>
            </w:r>
          </w:p>
          <w:p w14:paraId="629C41B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rPr>
            </w:pPr>
            <w:r>
              <w:rPr>
                <w:rStyle w:val="22"/>
                <w:rFonts w:hint="eastAsia" w:ascii="宋体" w:hAnsi="宋体" w:eastAsia="宋体" w:cs="宋体"/>
                <w:color w:val="auto"/>
                <w:sz w:val="24"/>
                <w:szCs w:val="24"/>
                <w:lang w:bidi="ar"/>
              </w:rPr>
              <w:t>2、整体包含≥72个3D认知类科普资源如恐龙、机器狗、太阳系等丰富的内容资源；</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3、素材资源包含语音和文字介绍，配背景音乐和交互音效等；</w:t>
            </w:r>
            <w:r>
              <w:rPr>
                <w:rStyle w:val="22"/>
                <w:rFonts w:hint="eastAsia" w:ascii="宋体" w:hAnsi="宋体" w:eastAsia="宋体" w:cs="宋体"/>
                <w:color w:val="auto"/>
                <w:sz w:val="24"/>
                <w:szCs w:val="24"/>
                <w:lang w:bidi="ar"/>
              </w:rPr>
              <w:br w:type="textWrapping"/>
            </w:r>
            <w:r>
              <w:rPr>
                <w:rStyle w:val="22"/>
                <w:rFonts w:hint="eastAsia" w:ascii="宋体" w:hAnsi="宋体" w:eastAsia="宋体" w:cs="宋体"/>
                <w:color w:val="auto"/>
                <w:sz w:val="24"/>
                <w:szCs w:val="24"/>
                <w:lang w:bidi="ar"/>
              </w:rPr>
              <w:t>4、素材资源支持6自由度，实现空间坐标下的不同角度及距离的观察和体验。</w:t>
            </w:r>
          </w:p>
        </w:tc>
        <w:tc>
          <w:tcPr>
            <w:tcW w:w="407" w:type="pct"/>
            <w:tcBorders>
              <w:top w:val="single" w:color="000000" w:sz="4" w:space="0"/>
              <w:left w:val="single" w:color="000000" w:sz="4" w:space="0"/>
              <w:bottom w:val="single" w:color="000000" w:sz="4" w:space="0"/>
              <w:right w:val="single" w:color="000000" w:sz="4" w:space="0"/>
            </w:tcBorders>
            <w:vAlign w:val="center"/>
          </w:tcPr>
          <w:p w14:paraId="60F704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2</w:t>
            </w:r>
          </w:p>
        </w:tc>
        <w:tc>
          <w:tcPr>
            <w:tcW w:w="267" w:type="pct"/>
            <w:tcBorders>
              <w:top w:val="single" w:color="000000" w:sz="4" w:space="0"/>
              <w:left w:val="single" w:color="000000" w:sz="4" w:space="0"/>
              <w:bottom w:val="single" w:color="000000" w:sz="4" w:space="0"/>
              <w:right w:val="single" w:color="000000" w:sz="4" w:space="0"/>
            </w:tcBorders>
            <w:vAlign w:val="center"/>
          </w:tcPr>
          <w:p w14:paraId="5B2FEE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套</w:t>
            </w:r>
          </w:p>
        </w:tc>
      </w:tr>
      <w:tr w14:paraId="398CF87F">
        <w:tblPrEx>
          <w:tblCellMar>
            <w:top w:w="0" w:type="dxa"/>
            <w:left w:w="108" w:type="dxa"/>
            <w:bottom w:w="0" w:type="dxa"/>
            <w:right w:w="108" w:type="dxa"/>
          </w:tblCellMar>
        </w:tblPrEx>
        <w:trPr>
          <w:trHeight w:val="401" w:hRule="atLeast"/>
        </w:trPr>
        <w:tc>
          <w:tcPr>
            <w:tcW w:w="267" w:type="pct"/>
            <w:tcBorders>
              <w:top w:val="single" w:color="000000" w:sz="4" w:space="0"/>
              <w:left w:val="single" w:color="000000" w:sz="4" w:space="0"/>
              <w:bottom w:val="single" w:color="000000" w:sz="4" w:space="0"/>
              <w:right w:val="single" w:color="000000" w:sz="4" w:space="0"/>
            </w:tcBorders>
            <w:vAlign w:val="center"/>
          </w:tcPr>
          <w:p w14:paraId="35D08D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14</w:t>
            </w:r>
          </w:p>
        </w:tc>
        <w:tc>
          <w:tcPr>
            <w:tcW w:w="407" w:type="pct"/>
            <w:tcBorders>
              <w:top w:val="single" w:color="000000" w:sz="4" w:space="0"/>
              <w:left w:val="single" w:color="000000" w:sz="4" w:space="0"/>
              <w:bottom w:val="single" w:color="000000" w:sz="4" w:space="0"/>
              <w:right w:val="single" w:color="000000" w:sz="4" w:space="0"/>
            </w:tcBorders>
            <w:vAlign w:val="center"/>
          </w:tcPr>
          <w:p w14:paraId="68D99E4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圆形展台</w:t>
            </w:r>
          </w:p>
        </w:tc>
        <w:tc>
          <w:tcPr>
            <w:tcW w:w="3649" w:type="pct"/>
            <w:tcBorders>
              <w:top w:val="single" w:color="000000" w:sz="4" w:space="0"/>
              <w:left w:val="single" w:color="000000" w:sz="4" w:space="0"/>
              <w:bottom w:val="single" w:color="000000" w:sz="4" w:space="0"/>
              <w:right w:val="single" w:color="000000" w:sz="4" w:space="0"/>
            </w:tcBorders>
            <w:vAlign w:val="center"/>
          </w:tcPr>
          <w:p w14:paraId="749877D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1、尺寸：直径大于680MM，高度高于1180MM；</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2、材质：木质烤漆；</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3、带亚克力保护罩，展台可发光。</w:t>
            </w:r>
          </w:p>
        </w:tc>
        <w:tc>
          <w:tcPr>
            <w:tcW w:w="407" w:type="pct"/>
            <w:tcBorders>
              <w:top w:val="single" w:color="000000" w:sz="4" w:space="0"/>
              <w:left w:val="single" w:color="000000" w:sz="4" w:space="0"/>
              <w:bottom w:val="single" w:color="000000" w:sz="4" w:space="0"/>
              <w:right w:val="single" w:color="000000" w:sz="4" w:space="0"/>
            </w:tcBorders>
            <w:vAlign w:val="center"/>
          </w:tcPr>
          <w:p w14:paraId="0FD82F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w:t>
            </w:r>
          </w:p>
        </w:tc>
        <w:tc>
          <w:tcPr>
            <w:tcW w:w="267" w:type="pct"/>
            <w:tcBorders>
              <w:top w:val="single" w:color="000000" w:sz="4" w:space="0"/>
              <w:left w:val="single" w:color="000000" w:sz="4" w:space="0"/>
              <w:bottom w:val="single" w:color="000000" w:sz="4" w:space="0"/>
              <w:right w:val="single" w:color="000000" w:sz="4" w:space="0"/>
            </w:tcBorders>
            <w:vAlign w:val="center"/>
          </w:tcPr>
          <w:p w14:paraId="6F96EA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个</w:t>
            </w:r>
          </w:p>
        </w:tc>
      </w:tr>
      <w:tr w14:paraId="0EA56CE2">
        <w:tblPrEx>
          <w:tblCellMar>
            <w:top w:w="0" w:type="dxa"/>
            <w:left w:w="108" w:type="dxa"/>
            <w:bottom w:w="0" w:type="dxa"/>
            <w:right w:w="108" w:type="dxa"/>
          </w:tblCellMar>
        </w:tblPrEx>
        <w:trPr>
          <w:trHeight w:val="401" w:hRule="atLeast"/>
        </w:trPr>
        <w:tc>
          <w:tcPr>
            <w:tcW w:w="267" w:type="pct"/>
            <w:tcBorders>
              <w:top w:val="single" w:color="000000" w:sz="4" w:space="0"/>
              <w:left w:val="single" w:color="000000" w:sz="4" w:space="0"/>
              <w:bottom w:val="single" w:color="000000" w:sz="4" w:space="0"/>
              <w:right w:val="single" w:color="000000" w:sz="4" w:space="0"/>
            </w:tcBorders>
            <w:vAlign w:val="center"/>
          </w:tcPr>
          <w:p w14:paraId="0706F9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15</w:t>
            </w:r>
          </w:p>
        </w:tc>
        <w:tc>
          <w:tcPr>
            <w:tcW w:w="407" w:type="pct"/>
            <w:tcBorders>
              <w:top w:val="single" w:color="000000" w:sz="4" w:space="0"/>
              <w:left w:val="single" w:color="000000" w:sz="4" w:space="0"/>
              <w:bottom w:val="single" w:color="000000" w:sz="4" w:space="0"/>
              <w:right w:val="single" w:color="000000" w:sz="4" w:space="0"/>
            </w:tcBorders>
            <w:vAlign w:val="center"/>
          </w:tcPr>
          <w:p w14:paraId="538548B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方形展台</w:t>
            </w:r>
          </w:p>
        </w:tc>
        <w:tc>
          <w:tcPr>
            <w:tcW w:w="3649" w:type="pct"/>
            <w:tcBorders>
              <w:top w:val="single" w:color="000000" w:sz="4" w:space="0"/>
              <w:left w:val="single" w:color="000000" w:sz="4" w:space="0"/>
              <w:bottom w:val="single" w:color="000000" w:sz="4" w:space="0"/>
              <w:right w:val="single" w:color="000000" w:sz="4" w:space="0"/>
            </w:tcBorders>
            <w:vAlign w:val="center"/>
          </w:tcPr>
          <w:p w14:paraId="55C7982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1、尺寸：≥1800*1000*700MM;</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2、材质：木质烤漆；</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3、展台内嵌灯带，可发光；</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4、支撑样式及颜色的定制。</w:t>
            </w:r>
          </w:p>
        </w:tc>
        <w:tc>
          <w:tcPr>
            <w:tcW w:w="407" w:type="pct"/>
            <w:tcBorders>
              <w:top w:val="single" w:color="000000" w:sz="4" w:space="0"/>
              <w:left w:val="single" w:color="000000" w:sz="4" w:space="0"/>
              <w:bottom w:val="single" w:color="000000" w:sz="4" w:space="0"/>
              <w:right w:val="single" w:color="000000" w:sz="4" w:space="0"/>
            </w:tcBorders>
            <w:vAlign w:val="center"/>
          </w:tcPr>
          <w:p w14:paraId="6A7FBD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w:t>
            </w:r>
          </w:p>
        </w:tc>
        <w:tc>
          <w:tcPr>
            <w:tcW w:w="267" w:type="pct"/>
            <w:tcBorders>
              <w:top w:val="single" w:color="000000" w:sz="4" w:space="0"/>
              <w:left w:val="single" w:color="000000" w:sz="4" w:space="0"/>
              <w:bottom w:val="single" w:color="000000" w:sz="4" w:space="0"/>
              <w:right w:val="single" w:color="000000" w:sz="4" w:space="0"/>
            </w:tcBorders>
            <w:vAlign w:val="center"/>
          </w:tcPr>
          <w:p w14:paraId="30A7C8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个</w:t>
            </w:r>
          </w:p>
        </w:tc>
      </w:tr>
      <w:tr w14:paraId="6AD13368">
        <w:tblPrEx>
          <w:tblCellMar>
            <w:top w:w="0" w:type="dxa"/>
            <w:left w:w="108" w:type="dxa"/>
            <w:bottom w:w="0" w:type="dxa"/>
            <w:right w:w="108" w:type="dxa"/>
          </w:tblCellMar>
        </w:tblPrEx>
        <w:trPr>
          <w:trHeight w:val="401" w:hRule="atLeast"/>
        </w:trPr>
        <w:tc>
          <w:tcPr>
            <w:tcW w:w="267" w:type="pct"/>
            <w:tcBorders>
              <w:top w:val="single" w:color="000000" w:sz="4" w:space="0"/>
              <w:left w:val="single" w:color="000000" w:sz="4" w:space="0"/>
              <w:bottom w:val="single" w:color="000000" w:sz="4" w:space="0"/>
              <w:right w:val="single" w:color="000000" w:sz="4" w:space="0"/>
            </w:tcBorders>
            <w:vAlign w:val="center"/>
          </w:tcPr>
          <w:p w14:paraId="4FEB6846">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rPr>
            </w:pPr>
          </w:p>
        </w:tc>
        <w:tc>
          <w:tcPr>
            <w:tcW w:w="407" w:type="pct"/>
            <w:tcBorders>
              <w:top w:val="single" w:color="000000" w:sz="4" w:space="0"/>
              <w:left w:val="single" w:color="000000" w:sz="4" w:space="0"/>
              <w:bottom w:val="single" w:color="000000" w:sz="4" w:space="0"/>
              <w:right w:val="single" w:color="000000" w:sz="4" w:space="0"/>
            </w:tcBorders>
            <w:vAlign w:val="center"/>
          </w:tcPr>
          <w:p w14:paraId="44E1BE0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bidi="ar"/>
              </w:rPr>
              <w:t>云谷光华</w:t>
            </w:r>
          </w:p>
        </w:tc>
        <w:tc>
          <w:tcPr>
            <w:tcW w:w="3649" w:type="pct"/>
            <w:tcBorders>
              <w:top w:val="single" w:color="000000" w:sz="4" w:space="0"/>
              <w:left w:val="single" w:color="000000" w:sz="4" w:space="0"/>
              <w:bottom w:val="single" w:color="000000" w:sz="4" w:space="0"/>
              <w:right w:val="single" w:color="000000" w:sz="4" w:space="0"/>
            </w:tcBorders>
            <w:vAlign w:val="center"/>
          </w:tcPr>
          <w:p w14:paraId="653B17B9">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4"/>
                <w:szCs w:val="24"/>
              </w:rPr>
            </w:pPr>
          </w:p>
        </w:tc>
        <w:tc>
          <w:tcPr>
            <w:tcW w:w="407" w:type="pct"/>
            <w:tcBorders>
              <w:top w:val="single" w:color="000000" w:sz="4" w:space="0"/>
              <w:left w:val="single" w:color="000000" w:sz="4" w:space="0"/>
              <w:bottom w:val="single" w:color="000000" w:sz="4" w:space="0"/>
              <w:right w:val="single" w:color="000000" w:sz="4" w:space="0"/>
            </w:tcBorders>
            <w:vAlign w:val="center"/>
          </w:tcPr>
          <w:p w14:paraId="56D4EC31">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rPr>
            </w:pPr>
          </w:p>
        </w:tc>
        <w:tc>
          <w:tcPr>
            <w:tcW w:w="267" w:type="pct"/>
            <w:tcBorders>
              <w:top w:val="single" w:color="000000" w:sz="4" w:space="0"/>
              <w:left w:val="single" w:color="000000" w:sz="4" w:space="0"/>
              <w:bottom w:val="single" w:color="000000" w:sz="4" w:space="0"/>
              <w:right w:val="single" w:color="000000" w:sz="4" w:space="0"/>
            </w:tcBorders>
            <w:vAlign w:val="center"/>
          </w:tcPr>
          <w:p w14:paraId="4F3D4124">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rPr>
            </w:pPr>
          </w:p>
        </w:tc>
      </w:tr>
      <w:tr w14:paraId="622A170E">
        <w:tblPrEx>
          <w:tblCellMar>
            <w:top w:w="0" w:type="dxa"/>
            <w:left w:w="108" w:type="dxa"/>
            <w:bottom w:w="0" w:type="dxa"/>
            <w:right w:w="108" w:type="dxa"/>
          </w:tblCellMar>
        </w:tblPrEx>
        <w:trPr>
          <w:trHeight w:val="401" w:hRule="atLeast"/>
        </w:trPr>
        <w:tc>
          <w:tcPr>
            <w:tcW w:w="267" w:type="pct"/>
            <w:tcBorders>
              <w:top w:val="single" w:color="000000" w:sz="4" w:space="0"/>
              <w:left w:val="single" w:color="000000" w:sz="4" w:space="0"/>
              <w:bottom w:val="single" w:color="000000" w:sz="4" w:space="0"/>
              <w:right w:val="single" w:color="000000" w:sz="4" w:space="0"/>
            </w:tcBorders>
            <w:vAlign w:val="center"/>
          </w:tcPr>
          <w:p w14:paraId="775C13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w:t>
            </w:r>
          </w:p>
        </w:tc>
        <w:tc>
          <w:tcPr>
            <w:tcW w:w="407" w:type="pct"/>
            <w:tcBorders>
              <w:top w:val="single" w:color="000000" w:sz="4" w:space="0"/>
              <w:left w:val="single" w:color="000000" w:sz="4" w:space="0"/>
              <w:bottom w:val="single" w:color="000000" w:sz="4" w:space="0"/>
              <w:right w:val="single" w:color="000000" w:sz="4" w:space="0"/>
            </w:tcBorders>
            <w:vAlign w:val="center"/>
          </w:tcPr>
          <w:p w14:paraId="5A5220E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云谷光华展示模块</w:t>
            </w:r>
          </w:p>
        </w:tc>
        <w:tc>
          <w:tcPr>
            <w:tcW w:w="3649" w:type="pct"/>
            <w:tcBorders>
              <w:top w:val="single" w:color="000000" w:sz="4" w:space="0"/>
              <w:left w:val="single" w:color="000000" w:sz="4" w:space="0"/>
              <w:bottom w:val="single" w:color="000000" w:sz="4" w:space="0"/>
              <w:right w:val="single" w:color="000000" w:sz="4" w:space="0"/>
            </w:tcBorders>
            <w:vAlign w:val="center"/>
          </w:tcPr>
          <w:p w14:paraId="55ED152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1、尺寸：不小于4000*30*2400MM;</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2、材质：定制墙布、亚克力、灯带、高密度pvc等可选；</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3、包含展示终端及展示系统一套，可动态展示相关内容；</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4、主题展示云谷板块科学科技成果等；</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5、支持定制产品外观及颜色。</w:t>
            </w:r>
          </w:p>
        </w:tc>
        <w:tc>
          <w:tcPr>
            <w:tcW w:w="407" w:type="pct"/>
            <w:tcBorders>
              <w:top w:val="single" w:color="000000" w:sz="4" w:space="0"/>
              <w:left w:val="single" w:color="000000" w:sz="4" w:space="0"/>
              <w:bottom w:val="single" w:color="000000" w:sz="4" w:space="0"/>
              <w:right w:val="single" w:color="000000" w:sz="4" w:space="0"/>
            </w:tcBorders>
            <w:vAlign w:val="center"/>
          </w:tcPr>
          <w:p w14:paraId="7FBCCF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w:t>
            </w:r>
          </w:p>
        </w:tc>
        <w:tc>
          <w:tcPr>
            <w:tcW w:w="267" w:type="pct"/>
            <w:tcBorders>
              <w:top w:val="single" w:color="000000" w:sz="4" w:space="0"/>
              <w:left w:val="single" w:color="000000" w:sz="4" w:space="0"/>
              <w:bottom w:val="single" w:color="000000" w:sz="4" w:space="0"/>
              <w:right w:val="single" w:color="000000" w:sz="4" w:space="0"/>
            </w:tcBorders>
            <w:vAlign w:val="center"/>
          </w:tcPr>
          <w:p w14:paraId="45B6BA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套</w:t>
            </w:r>
          </w:p>
        </w:tc>
      </w:tr>
      <w:tr w14:paraId="791FA9B5">
        <w:tblPrEx>
          <w:tblCellMar>
            <w:top w:w="0" w:type="dxa"/>
            <w:left w:w="108" w:type="dxa"/>
            <w:bottom w:w="0" w:type="dxa"/>
            <w:right w:w="108" w:type="dxa"/>
          </w:tblCellMar>
        </w:tblPrEx>
        <w:trPr>
          <w:trHeight w:val="401" w:hRule="atLeast"/>
        </w:trPr>
        <w:tc>
          <w:tcPr>
            <w:tcW w:w="267" w:type="pct"/>
            <w:tcBorders>
              <w:top w:val="single" w:color="000000" w:sz="4" w:space="0"/>
              <w:left w:val="single" w:color="000000" w:sz="4" w:space="0"/>
              <w:bottom w:val="single" w:color="000000" w:sz="4" w:space="0"/>
              <w:right w:val="single" w:color="000000" w:sz="4" w:space="0"/>
            </w:tcBorders>
            <w:vAlign w:val="center"/>
          </w:tcPr>
          <w:p w14:paraId="7C0ECCA4">
            <w:pPr>
              <w:keepNext w:val="0"/>
              <w:keepLines w:val="0"/>
              <w:widowControl/>
              <w:suppressLineNumbers w:val="0"/>
              <w:spacing w:before="0" w:beforeAutospacing="0" w:after="0" w:afterAutospacing="0"/>
              <w:ind w:left="0" w:right="0"/>
              <w:rPr>
                <w:rFonts w:hint="eastAsia" w:ascii="宋体" w:hAnsi="宋体" w:eastAsia="宋体" w:cs="宋体"/>
                <w:color w:val="auto"/>
                <w:sz w:val="24"/>
                <w:szCs w:val="24"/>
              </w:rPr>
            </w:pPr>
          </w:p>
        </w:tc>
        <w:tc>
          <w:tcPr>
            <w:tcW w:w="407" w:type="pct"/>
            <w:tcBorders>
              <w:top w:val="single" w:color="000000" w:sz="4" w:space="0"/>
              <w:left w:val="single" w:color="000000" w:sz="4" w:space="0"/>
              <w:bottom w:val="single" w:color="000000" w:sz="4" w:space="0"/>
              <w:right w:val="single" w:color="000000" w:sz="4" w:space="0"/>
            </w:tcBorders>
            <w:vAlign w:val="center"/>
          </w:tcPr>
          <w:p w14:paraId="56757DD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bidi="ar"/>
              </w:rPr>
              <w:t>智启未来</w:t>
            </w:r>
          </w:p>
        </w:tc>
        <w:tc>
          <w:tcPr>
            <w:tcW w:w="3649" w:type="pct"/>
            <w:tcBorders>
              <w:top w:val="single" w:color="000000" w:sz="4" w:space="0"/>
              <w:left w:val="single" w:color="000000" w:sz="4" w:space="0"/>
              <w:bottom w:val="single" w:color="000000" w:sz="4" w:space="0"/>
              <w:right w:val="single" w:color="000000" w:sz="4" w:space="0"/>
            </w:tcBorders>
            <w:vAlign w:val="center"/>
          </w:tcPr>
          <w:p w14:paraId="12338E4A">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sz w:val="24"/>
                <w:szCs w:val="24"/>
              </w:rPr>
            </w:pPr>
          </w:p>
        </w:tc>
        <w:tc>
          <w:tcPr>
            <w:tcW w:w="407" w:type="pct"/>
            <w:tcBorders>
              <w:top w:val="single" w:color="000000" w:sz="4" w:space="0"/>
              <w:left w:val="single" w:color="000000" w:sz="4" w:space="0"/>
              <w:bottom w:val="single" w:color="000000" w:sz="4" w:space="0"/>
              <w:right w:val="single" w:color="000000" w:sz="4" w:space="0"/>
            </w:tcBorders>
            <w:vAlign w:val="center"/>
          </w:tcPr>
          <w:p w14:paraId="0EDCA217">
            <w:pPr>
              <w:keepNext w:val="0"/>
              <w:keepLines w:val="0"/>
              <w:widowControl/>
              <w:suppressLineNumbers w:val="0"/>
              <w:spacing w:before="0" w:beforeAutospacing="0" w:after="0" w:afterAutospacing="0"/>
              <w:ind w:left="0" w:right="0"/>
              <w:rPr>
                <w:rFonts w:hint="eastAsia" w:ascii="宋体" w:hAnsi="宋体" w:eastAsia="宋体" w:cs="宋体"/>
                <w:b/>
                <w:bCs/>
                <w:color w:val="auto"/>
                <w:sz w:val="24"/>
                <w:szCs w:val="24"/>
              </w:rPr>
            </w:pPr>
          </w:p>
        </w:tc>
        <w:tc>
          <w:tcPr>
            <w:tcW w:w="267" w:type="pct"/>
            <w:tcBorders>
              <w:top w:val="single" w:color="000000" w:sz="4" w:space="0"/>
              <w:left w:val="single" w:color="000000" w:sz="4" w:space="0"/>
              <w:bottom w:val="single" w:color="000000" w:sz="4" w:space="0"/>
              <w:right w:val="single" w:color="000000" w:sz="4" w:space="0"/>
            </w:tcBorders>
            <w:vAlign w:val="center"/>
          </w:tcPr>
          <w:p w14:paraId="404AE917">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rPr>
            </w:pPr>
          </w:p>
        </w:tc>
      </w:tr>
      <w:tr w14:paraId="4F61679F">
        <w:tblPrEx>
          <w:tblCellMar>
            <w:top w:w="0" w:type="dxa"/>
            <w:left w:w="108" w:type="dxa"/>
            <w:bottom w:w="0" w:type="dxa"/>
            <w:right w:w="108" w:type="dxa"/>
          </w:tblCellMar>
        </w:tblPrEx>
        <w:trPr>
          <w:trHeight w:val="401" w:hRule="atLeast"/>
        </w:trPr>
        <w:tc>
          <w:tcPr>
            <w:tcW w:w="267" w:type="pct"/>
            <w:tcBorders>
              <w:top w:val="single" w:color="000000" w:sz="4" w:space="0"/>
              <w:left w:val="single" w:color="000000" w:sz="4" w:space="0"/>
              <w:bottom w:val="single" w:color="000000" w:sz="4" w:space="0"/>
              <w:right w:val="single" w:color="000000" w:sz="4" w:space="0"/>
            </w:tcBorders>
            <w:vAlign w:val="center"/>
          </w:tcPr>
          <w:p w14:paraId="4E6379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w:t>
            </w:r>
          </w:p>
        </w:tc>
        <w:tc>
          <w:tcPr>
            <w:tcW w:w="407" w:type="pct"/>
            <w:tcBorders>
              <w:top w:val="single" w:color="000000" w:sz="4" w:space="0"/>
              <w:left w:val="single" w:color="000000" w:sz="4" w:space="0"/>
              <w:bottom w:val="single" w:color="000000" w:sz="4" w:space="0"/>
              <w:right w:val="single" w:color="000000" w:sz="4" w:space="0"/>
            </w:tcBorders>
            <w:vAlign w:val="center"/>
          </w:tcPr>
          <w:p w14:paraId="6A06DD3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链接未来交互场景</w:t>
            </w:r>
          </w:p>
        </w:tc>
        <w:tc>
          <w:tcPr>
            <w:tcW w:w="3649" w:type="pct"/>
            <w:tcBorders>
              <w:top w:val="single" w:color="000000" w:sz="4" w:space="0"/>
              <w:left w:val="single" w:color="000000" w:sz="4" w:space="0"/>
              <w:bottom w:val="single" w:color="000000" w:sz="4" w:space="0"/>
              <w:right w:val="single" w:color="000000" w:sz="4" w:space="0"/>
            </w:tcBorders>
            <w:vAlign w:val="center"/>
          </w:tcPr>
          <w:p w14:paraId="4C4B16B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1、尺寸：不小于2000*30*2400MM;</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2、材质：定制墙布、亚克力、灯带、高密度pvc等可选；</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3、包含展示终端及展示系统一套，可动态展示相关内容，显示尺寸不小于55寸；</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4、可矩阵式显示学校所有数字学伴，并可根据检测到的师生身份自动匹配数字学伴放大至全屏，给未来的自己留声留影；</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5、一届学生毕业后可自动归档为AI数字校友，可在校友回校的时候根据校友身份自动调出数字学伴以及留声留影记录，并可以进行语音文字交互；</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6、支持定制外观及风格。</w:t>
            </w:r>
          </w:p>
        </w:tc>
        <w:tc>
          <w:tcPr>
            <w:tcW w:w="407" w:type="pct"/>
            <w:tcBorders>
              <w:top w:val="single" w:color="000000" w:sz="4" w:space="0"/>
              <w:left w:val="single" w:color="000000" w:sz="4" w:space="0"/>
              <w:bottom w:val="single" w:color="000000" w:sz="4" w:space="0"/>
              <w:right w:val="single" w:color="000000" w:sz="4" w:space="0"/>
            </w:tcBorders>
            <w:vAlign w:val="center"/>
          </w:tcPr>
          <w:p w14:paraId="33B285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w:t>
            </w:r>
          </w:p>
        </w:tc>
        <w:tc>
          <w:tcPr>
            <w:tcW w:w="267" w:type="pct"/>
            <w:tcBorders>
              <w:top w:val="single" w:color="000000" w:sz="4" w:space="0"/>
              <w:left w:val="single" w:color="000000" w:sz="4" w:space="0"/>
              <w:bottom w:val="single" w:color="000000" w:sz="4" w:space="0"/>
              <w:right w:val="single" w:color="000000" w:sz="4" w:space="0"/>
            </w:tcBorders>
            <w:vAlign w:val="center"/>
          </w:tcPr>
          <w:p w14:paraId="57ADDA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套</w:t>
            </w:r>
          </w:p>
        </w:tc>
      </w:tr>
      <w:tr w14:paraId="1F57648A">
        <w:tblPrEx>
          <w:tblCellMar>
            <w:top w:w="0" w:type="dxa"/>
            <w:left w:w="108" w:type="dxa"/>
            <w:bottom w:w="0" w:type="dxa"/>
            <w:right w:w="108" w:type="dxa"/>
          </w:tblCellMar>
        </w:tblPrEx>
        <w:trPr>
          <w:trHeight w:val="401" w:hRule="atLeast"/>
        </w:trPr>
        <w:tc>
          <w:tcPr>
            <w:tcW w:w="267" w:type="pct"/>
            <w:tcBorders>
              <w:top w:val="single" w:color="000000" w:sz="4" w:space="0"/>
              <w:left w:val="single" w:color="000000" w:sz="4" w:space="0"/>
              <w:bottom w:val="single" w:color="000000" w:sz="4" w:space="0"/>
              <w:right w:val="single" w:color="000000" w:sz="4" w:space="0"/>
            </w:tcBorders>
            <w:vAlign w:val="center"/>
          </w:tcPr>
          <w:p w14:paraId="07155B3E">
            <w:pPr>
              <w:keepNext w:val="0"/>
              <w:keepLines w:val="0"/>
              <w:widowControl/>
              <w:suppressLineNumbers w:val="0"/>
              <w:spacing w:before="0" w:beforeAutospacing="0" w:after="0" w:afterAutospacing="0"/>
              <w:ind w:left="0" w:right="0"/>
              <w:rPr>
                <w:rFonts w:hint="eastAsia" w:ascii="宋体" w:hAnsi="宋体" w:eastAsia="宋体" w:cs="宋体"/>
                <w:color w:val="auto"/>
                <w:sz w:val="24"/>
                <w:szCs w:val="24"/>
              </w:rPr>
            </w:pPr>
          </w:p>
        </w:tc>
        <w:tc>
          <w:tcPr>
            <w:tcW w:w="407" w:type="pct"/>
            <w:tcBorders>
              <w:top w:val="single" w:color="000000" w:sz="4" w:space="0"/>
              <w:left w:val="single" w:color="000000" w:sz="4" w:space="0"/>
              <w:bottom w:val="single" w:color="000000" w:sz="4" w:space="0"/>
              <w:right w:val="single" w:color="000000" w:sz="4" w:space="0"/>
            </w:tcBorders>
            <w:vAlign w:val="center"/>
          </w:tcPr>
          <w:p w14:paraId="3173EC6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bidi="ar"/>
              </w:rPr>
              <w:t>基础设施</w:t>
            </w:r>
          </w:p>
        </w:tc>
        <w:tc>
          <w:tcPr>
            <w:tcW w:w="3649" w:type="pct"/>
            <w:tcBorders>
              <w:top w:val="single" w:color="000000" w:sz="4" w:space="0"/>
              <w:left w:val="single" w:color="000000" w:sz="4" w:space="0"/>
              <w:bottom w:val="single" w:color="000000" w:sz="4" w:space="0"/>
              <w:right w:val="single" w:color="000000" w:sz="4" w:space="0"/>
            </w:tcBorders>
            <w:vAlign w:val="center"/>
          </w:tcPr>
          <w:p w14:paraId="402693B5">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sz w:val="24"/>
                <w:szCs w:val="24"/>
              </w:rPr>
            </w:pPr>
          </w:p>
        </w:tc>
        <w:tc>
          <w:tcPr>
            <w:tcW w:w="407" w:type="pct"/>
            <w:tcBorders>
              <w:top w:val="single" w:color="000000" w:sz="4" w:space="0"/>
              <w:left w:val="single" w:color="000000" w:sz="4" w:space="0"/>
              <w:bottom w:val="single" w:color="000000" w:sz="4" w:space="0"/>
              <w:right w:val="single" w:color="000000" w:sz="4" w:space="0"/>
            </w:tcBorders>
            <w:vAlign w:val="center"/>
          </w:tcPr>
          <w:p w14:paraId="1D938147">
            <w:pPr>
              <w:keepNext w:val="0"/>
              <w:keepLines w:val="0"/>
              <w:widowControl/>
              <w:suppressLineNumbers w:val="0"/>
              <w:spacing w:before="0" w:beforeAutospacing="0" w:after="0" w:afterAutospacing="0"/>
              <w:ind w:left="0" w:right="0"/>
              <w:rPr>
                <w:rFonts w:hint="eastAsia" w:ascii="宋体" w:hAnsi="宋体" w:eastAsia="宋体" w:cs="宋体"/>
                <w:b/>
                <w:bCs/>
                <w:color w:val="auto"/>
                <w:sz w:val="24"/>
                <w:szCs w:val="24"/>
              </w:rPr>
            </w:pPr>
          </w:p>
        </w:tc>
        <w:tc>
          <w:tcPr>
            <w:tcW w:w="267" w:type="pct"/>
            <w:tcBorders>
              <w:top w:val="single" w:color="000000" w:sz="4" w:space="0"/>
              <w:left w:val="single" w:color="000000" w:sz="4" w:space="0"/>
              <w:bottom w:val="single" w:color="000000" w:sz="4" w:space="0"/>
              <w:right w:val="single" w:color="000000" w:sz="4" w:space="0"/>
            </w:tcBorders>
            <w:vAlign w:val="center"/>
          </w:tcPr>
          <w:p w14:paraId="49DBF812">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rPr>
            </w:pPr>
          </w:p>
        </w:tc>
      </w:tr>
      <w:tr w14:paraId="696E49CE">
        <w:tblPrEx>
          <w:tblCellMar>
            <w:top w:w="0" w:type="dxa"/>
            <w:left w:w="108" w:type="dxa"/>
            <w:bottom w:w="0" w:type="dxa"/>
            <w:right w:w="108" w:type="dxa"/>
          </w:tblCellMar>
        </w:tblPrEx>
        <w:trPr>
          <w:trHeight w:val="800" w:hRule="atLeast"/>
        </w:trPr>
        <w:tc>
          <w:tcPr>
            <w:tcW w:w="267" w:type="pct"/>
            <w:tcBorders>
              <w:top w:val="single" w:color="000000" w:sz="4" w:space="0"/>
              <w:left w:val="single" w:color="000000" w:sz="4" w:space="0"/>
              <w:bottom w:val="single" w:color="000000" w:sz="4" w:space="0"/>
              <w:right w:val="single" w:color="000000" w:sz="4" w:space="0"/>
            </w:tcBorders>
            <w:vAlign w:val="center"/>
          </w:tcPr>
          <w:p w14:paraId="06CFE7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w:t>
            </w:r>
          </w:p>
        </w:tc>
        <w:tc>
          <w:tcPr>
            <w:tcW w:w="407" w:type="pct"/>
            <w:tcBorders>
              <w:top w:val="single" w:color="000000" w:sz="4" w:space="0"/>
              <w:left w:val="single" w:color="000000" w:sz="4" w:space="0"/>
              <w:bottom w:val="single" w:color="000000" w:sz="4" w:space="0"/>
              <w:right w:val="single" w:color="000000" w:sz="4" w:space="0"/>
            </w:tcBorders>
            <w:vAlign w:val="center"/>
          </w:tcPr>
          <w:p w14:paraId="46739FD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PVC地板</w:t>
            </w:r>
          </w:p>
        </w:tc>
        <w:tc>
          <w:tcPr>
            <w:tcW w:w="3649" w:type="pct"/>
            <w:tcBorders>
              <w:top w:val="single" w:color="000000" w:sz="4" w:space="0"/>
              <w:left w:val="single" w:color="000000" w:sz="4" w:space="0"/>
              <w:bottom w:val="single" w:color="000000" w:sz="4" w:space="0"/>
              <w:right w:val="single" w:color="000000" w:sz="4" w:space="0"/>
            </w:tcBorders>
            <w:vAlign w:val="center"/>
          </w:tcPr>
          <w:p w14:paraId="51BC4676">
            <w:pPr>
              <w:keepNext w:val="0"/>
              <w:keepLines w:val="0"/>
              <w:widowControl/>
              <w:suppressLineNumbers w:val="0"/>
              <w:spacing w:before="0" w:beforeAutospacing="0" w:after="0" w:afterAutospacing="0"/>
              <w:ind w:left="0" w:right="0"/>
              <w:jc w:val="left"/>
              <w:textAlignment w:val="center"/>
              <w:rPr>
                <w:rStyle w:val="25"/>
                <w:rFonts w:hint="eastAsia" w:ascii="宋体" w:hAnsi="宋体" w:eastAsia="宋体" w:cs="宋体"/>
                <w:color w:val="auto"/>
                <w:sz w:val="24"/>
                <w:szCs w:val="24"/>
                <w:lang w:bidi="ar"/>
              </w:rPr>
            </w:pPr>
            <w:r>
              <w:rPr>
                <w:rFonts w:hint="eastAsia" w:ascii="宋体" w:hAnsi="宋体" w:eastAsia="宋体" w:cs="宋体"/>
                <w:color w:val="auto"/>
                <w:kern w:val="0"/>
                <w:sz w:val="24"/>
                <w:szCs w:val="24"/>
                <w:lang w:bidi="ar"/>
              </w:rPr>
              <w:t xml:space="preserve">1、产品概述：同质透心地板主要成分为聚氯乙烯材料（PVC），加入填料、增塑剂、稳定剂、着色剂等辅料，是从底背到面层的花纹材质上下一体的PVC地板；        </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2、产品规格：产品为2.0mm厚度；</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3、外观质量：无裂纹、分层、断裂，无折皱、气泡、漏印、缺膜、图案变形，无明显套印偏差、色差、污染等缺陷；</w:t>
            </w:r>
            <w:r>
              <w:rPr>
                <w:rFonts w:hint="eastAsia" w:ascii="宋体" w:hAnsi="宋体" w:eastAsia="宋体" w:cs="宋体"/>
                <w:color w:val="auto"/>
                <w:kern w:val="0"/>
                <w:sz w:val="24"/>
                <w:szCs w:val="24"/>
                <w:lang w:bidi="ar"/>
              </w:rPr>
              <w:br w:type="textWrapping"/>
            </w:r>
            <w:r>
              <w:rPr>
                <w:rFonts w:hint="eastAsia" w:ascii="宋体" w:hAnsi="宋体" w:eastAsia="宋体" w:cs="宋体"/>
                <w:color w:val="auto"/>
                <w:kern w:val="0"/>
                <w:sz w:val="24"/>
                <w:szCs w:val="24"/>
                <w:lang w:bidi="ar"/>
              </w:rPr>
              <w:t>4、加热尺寸变化率：纵向≤0.40；横向≤0.40；</w:t>
            </w:r>
            <w:r>
              <w:rPr>
                <w:rFonts w:hint="eastAsia" w:ascii="宋体" w:hAnsi="宋体" w:eastAsia="宋体" w:cs="宋体"/>
                <w:color w:val="auto"/>
                <w:kern w:val="0"/>
                <w:sz w:val="24"/>
                <w:szCs w:val="24"/>
                <w:lang w:bidi="ar"/>
              </w:rPr>
              <w:br w:type="textWrapping"/>
            </w:r>
            <w:r>
              <w:rPr>
                <w:rStyle w:val="25"/>
                <w:rFonts w:hint="eastAsia" w:ascii="宋体" w:hAnsi="宋体" w:eastAsia="宋体" w:cs="宋体"/>
                <w:color w:val="auto"/>
                <w:sz w:val="24"/>
                <w:szCs w:val="24"/>
                <w:lang w:bidi="ar"/>
              </w:rPr>
              <w:t>5、抗霉菌性能试验，对黑曲霉、球毛壳霉、宛氏拟青霉、绳状青霉、长枝木霉在试验条件为21天时间，湿度90%RH，温度24℃下，检测结果为0级（提供</w:t>
            </w:r>
            <w:r>
              <w:rPr>
                <w:rStyle w:val="25"/>
                <w:rFonts w:hint="eastAsia" w:ascii="宋体" w:hAnsi="宋体" w:eastAsia="宋体" w:cs="宋体"/>
                <w:color w:val="auto"/>
                <w:sz w:val="24"/>
                <w:szCs w:val="24"/>
                <w:lang w:eastAsia="zh-CN" w:bidi="ar"/>
              </w:rPr>
              <w:t>具有CMA资质同等有效的证明材料</w:t>
            </w:r>
            <w:r>
              <w:rPr>
                <w:rStyle w:val="25"/>
                <w:rFonts w:hint="eastAsia" w:ascii="宋体" w:hAnsi="宋体" w:eastAsia="宋体" w:cs="宋体"/>
                <w:color w:val="auto"/>
                <w:sz w:val="24"/>
                <w:szCs w:val="24"/>
                <w:lang w:bidi="ar"/>
              </w:rPr>
              <w:t>）；</w:t>
            </w:r>
            <w:r>
              <w:rPr>
                <w:rStyle w:val="25"/>
                <w:rFonts w:hint="eastAsia" w:ascii="宋体" w:hAnsi="宋体" w:eastAsia="宋体" w:cs="宋体"/>
                <w:color w:val="auto"/>
                <w:sz w:val="24"/>
                <w:szCs w:val="24"/>
                <w:lang w:bidi="ar"/>
              </w:rPr>
              <w:br w:type="textWrapping"/>
            </w:r>
            <w:r>
              <w:rPr>
                <w:rStyle w:val="25"/>
                <w:rFonts w:hint="eastAsia" w:ascii="宋体" w:hAnsi="宋体" w:eastAsia="宋体" w:cs="宋体"/>
                <w:b w:val="0"/>
                <w:bCs w:val="0"/>
                <w:color w:val="auto"/>
                <w:sz w:val="24"/>
                <w:szCs w:val="24"/>
                <w:lang w:bidi="ar"/>
              </w:rPr>
              <w:t>6、PVC地板铅笔硬度≥3B；</w:t>
            </w:r>
            <w:r>
              <w:rPr>
                <w:rStyle w:val="25"/>
                <w:rFonts w:hint="eastAsia" w:ascii="宋体" w:hAnsi="宋体" w:eastAsia="宋体" w:cs="宋体"/>
                <w:b w:val="0"/>
                <w:bCs w:val="0"/>
                <w:color w:val="auto"/>
                <w:sz w:val="24"/>
                <w:szCs w:val="24"/>
                <w:lang w:bidi="ar"/>
              </w:rPr>
              <w:br w:type="textWrapping"/>
            </w:r>
            <w:r>
              <w:rPr>
                <w:rStyle w:val="25"/>
                <w:rFonts w:hint="eastAsia" w:ascii="宋体" w:hAnsi="宋体" w:eastAsia="宋体" w:cs="宋体"/>
                <w:b w:val="0"/>
                <w:bCs w:val="0"/>
                <w:color w:val="auto"/>
                <w:sz w:val="24"/>
                <w:szCs w:val="24"/>
                <w:lang w:bidi="ar"/>
              </w:rPr>
              <w:t>7、PVC地板焊接强度≥500（N/50mm）；</w:t>
            </w:r>
            <w:r>
              <w:rPr>
                <w:rStyle w:val="25"/>
                <w:rFonts w:hint="eastAsia" w:ascii="宋体" w:hAnsi="宋体" w:eastAsia="宋体" w:cs="宋体"/>
                <w:b w:val="0"/>
                <w:bCs w:val="0"/>
                <w:color w:val="auto"/>
                <w:sz w:val="24"/>
                <w:szCs w:val="24"/>
                <w:lang w:bidi="ar"/>
              </w:rPr>
              <w:br w:type="textWrapping"/>
            </w:r>
            <w:r>
              <w:rPr>
                <w:rStyle w:val="25"/>
                <w:rFonts w:hint="eastAsia" w:ascii="宋体" w:hAnsi="宋体" w:eastAsia="宋体" w:cs="宋体"/>
                <w:b w:val="0"/>
                <w:bCs w:val="0"/>
                <w:color w:val="auto"/>
                <w:sz w:val="24"/>
                <w:szCs w:val="24"/>
                <w:lang w:bidi="ar"/>
              </w:rPr>
              <w:t>8.耐化学腐蚀性能试验，40%浓度硫酸、40%浓度硝酸、37%浓度盐酸在浸渍温度（23±2）℃条件下，浸渍24小时，无变化；</w:t>
            </w:r>
          </w:p>
          <w:p w14:paraId="56680B5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rPr>
            </w:pPr>
            <w:r>
              <w:rPr>
                <w:rStyle w:val="22"/>
                <w:rFonts w:hint="eastAsia" w:ascii="宋体" w:hAnsi="宋体" w:eastAsia="宋体" w:cs="宋体"/>
                <w:color w:val="auto"/>
                <w:sz w:val="24"/>
                <w:szCs w:val="24"/>
                <w:lang w:bidi="ar"/>
              </w:rPr>
              <w:t>9、包含原有地面清除找平。</w:t>
            </w:r>
          </w:p>
        </w:tc>
        <w:tc>
          <w:tcPr>
            <w:tcW w:w="407" w:type="pct"/>
            <w:tcBorders>
              <w:top w:val="single" w:color="000000" w:sz="4" w:space="0"/>
              <w:left w:val="single" w:color="000000" w:sz="4" w:space="0"/>
              <w:bottom w:val="single" w:color="000000" w:sz="4" w:space="0"/>
              <w:right w:val="single" w:color="000000" w:sz="4" w:space="0"/>
            </w:tcBorders>
            <w:vAlign w:val="center"/>
          </w:tcPr>
          <w:p w14:paraId="38209D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250</w:t>
            </w:r>
          </w:p>
        </w:tc>
        <w:tc>
          <w:tcPr>
            <w:tcW w:w="267" w:type="pct"/>
            <w:tcBorders>
              <w:top w:val="single" w:color="000000" w:sz="4" w:space="0"/>
              <w:left w:val="single" w:color="000000" w:sz="4" w:space="0"/>
              <w:bottom w:val="single" w:color="000000" w:sz="4" w:space="0"/>
              <w:right w:val="single" w:color="000000" w:sz="4" w:space="0"/>
            </w:tcBorders>
            <w:vAlign w:val="center"/>
          </w:tcPr>
          <w:p w14:paraId="64FA7A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w:t>
            </w:r>
          </w:p>
        </w:tc>
      </w:tr>
      <w:tr w14:paraId="626AB2F5">
        <w:tblPrEx>
          <w:tblCellMar>
            <w:top w:w="0" w:type="dxa"/>
            <w:left w:w="108" w:type="dxa"/>
            <w:bottom w:w="0" w:type="dxa"/>
            <w:right w:w="108" w:type="dxa"/>
          </w:tblCellMar>
        </w:tblPrEx>
        <w:trPr>
          <w:trHeight w:val="401" w:hRule="atLeast"/>
        </w:trPr>
        <w:tc>
          <w:tcPr>
            <w:tcW w:w="267" w:type="pct"/>
            <w:tcBorders>
              <w:top w:val="single" w:color="000000" w:sz="4" w:space="0"/>
              <w:left w:val="single" w:color="000000" w:sz="4" w:space="0"/>
              <w:bottom w:val="single" w:color="000000" w:sz="4" w:space="0"/>
              <w:right w:val="single" w:color="000000" w:sz="4" w:space="0"/>
            </w:tcBorders>
            <w:vAlign w:val="center"/>
          </w:tcPr>
          <w:p w14:paraId="79603E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2</w:t>
            </w:r>
          </w:p>
        </w:tc>
        <w:tc>
          <w:tcPr>
            <w:tcW w:w="407" w:type="pct"/>
            <w:tcBorders>
              <w:top w:val="single" w:color="000000" w:sz="4" w:space="0"/>
              <w:left w:val="single" w:color="000000" w:sz="4" w:space="0"/>
              <w:bottom w:val="single" w:color="000000" w:sz="4" w:space="0"/>
              <w:right w:val="single" w:color="000000" w:sz="4" w:space="0"/>
            </w:tcBorders>
            <w:vAlign w:val="center"/>
          </w:tcPr>
          <w:p w14:paraId="5FB64CB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室内文化配套模块</w:t>
            </w:r>
          </w:p>
        </w:tc>
        <w:tc>
          <w:tcPr>
            <w:tcW w:w="3649" w:type="pct"/>
            <w:tcBorders>
              <w:top w:val="single" w:color="000000" w:sz="4" w:space="0"/>
              <w:left w:val="single" w:color="000000" w:sz="4" w:space="0"/>
              <w:bottom w:val="single" w:color="000000" w:sz="4" w:space="0"/>
              <w:right w:val="single" w:color="000000" w:sz="4" w:space="0"/>
            </w:tcBorders>
            <w:vAlign w:val="center"/>
          </w:tcPr>
          <w:p w14:paraId="53F42CE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顶部造型吊顶，轻钢龙骨，面双层石膏板，局部多层板基层，乳胶漆滚涂，不少于150平方米；碳晶板柱体包围，面积不小于20平方米；全室线路改造面积不少于250平方米；教室隔墙拆除，面积不少于30平方米；全室垃圾清运及清洁。</w:t>
            </w:r>
          </w:p>
        </w:tc>
        <w:tc>
          <w:tcPr>
            <w:tcW w:w="407" w:type="pct"/>
            <w:tcBorders>
              <w:top w:val="single" w:color="000000" w:sz="4" w:space="0"/>
              <w:left w:val="single" w:color="000000" w:sz="4" w:space="0"/>
              <w:bottom w:val="single" w:color="000000" w:sz="4" w:space="0"/>
              <w:right w:val="single" w:color="000000" w:sz="4" w:space="0"/>
            </w:tcBorders>
            <w:vAlign w:val="center"/>
          </w:tcPr>
          <w:p w14:paraId="78F0D2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w:t>
            </w:r>
          </w:p>
        </w:tc>
        <w:tc>
          <w:tcPr>
            <w:tcW w:w="267" w:type="pct"/>
            <w:tcBorders>
              <w:top w:val="single" w:color="000000" w:sz="4" w:space="0"/>
              <w:left w:val="single" w:color="000000" w:sz="4" w:space="0"/>
              <w:bottom w:val="single" w:color="000000" w:sz="4" w:space="0"/>
              <w:right w:val="single" w:color="000000" w:sz="4" w:space="0"/>
            </w:tcBorders>
            <w:vAlign w:val="center"/>
          </w:tcPr>
          <w:p w14:paraId="578598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项</w:t>
            </w:r>
          </w:p>
        </w:tc>
      </w:tr>
    </w:tbl>
    <w:p w14:paraId="2592BEE1">
      <w:pPr>
        <w:rPr>
          <w:rFonts w:hint="eastAsia" w:ascii="宋体" w:hAnsi="宋体" w:eastAsia="宋体" w:cs="宋体"/>
          <w:sz w:val="24"/>
          <w:szCs w:val="24"/>
        </w:rPr>
      </w:pPr>
    </w:p>
    <w:p w14:paraId="32488F75">
      <w:pPr>
        <w:spacing w:before="181" w:line="360" w:lineRule="auto"/>
        <w:ind w:left="26" w:right="13" w:firstLine="480"/>
        <w:jc w:val="both"/>
        <w:rPr>
          <w:rFonts w:hint="eastAsia" w:ascii="宋体" w:hAnsi="宋体" w:eastAsia="宋体" w:cs="宋体"/>
          <w:color w:val="auto"/>
          <w:spacing w:val="-3"/>
          <w:sz w:val="24"/>
          <w:szCs w:val="24"/>
          <w:highlight w:val="none"/>
          <w:lang w:eastAsia="zh-CN"/>
        </w:rPr>
        <w:sectPr>
          <w:headerReference r:id="rId26" w:type="default"/>
          <w:footerReference r:id="rId27" w:type="default"/>
          <w:pgSz w:w="11906" w:h="16839"/>
          <w:pgMar w:top="1198" w:right="1785" w:bottom="400" w:left="1785" w:header="831" w:footer="0" w:gutter="0"/>
          <w:cols w:space="720" w:num="1"/>
        </w:sectPr>
      </w:pPr>
    </w:p>
    <w:p w14:paraId="0471CE44">
      <w:pPr>
        <w:spacing w:before="203" w:line="220" w:lineRule="auto"/>
        <w:ind w:left="9"/>
        <w:outlineLvl w:val="1"/>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4"/>
          <w:sz w:val="24"/>
          <w:szCs w:val="24"/>
          <w:highlight w:val="none"/>
          <w:lang w:eastAsia="zh-CN"/>
        </w:rPr>
        <w:t>三、商务要求</w:t>
      </w:r>
    </w:p>
    <w:p w14:paraId="2666E277">
      <w:pPr>
        <w:spacing w:line="358" w:lineRule="auto"/>
        <w:ind w:left="9" w:firstLine="479"/>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1.质保期：</w:t>
      </w:r>
    </w:p>
    <w:p w14:paraId="1A72214F">
      <w:pPr>
        <w:spacing w:line="358" w:lineRule="auto"/>
        <w:ind w:left="9" w:firstLine="479"/>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（1）质保期：所有产品提供5年质保服务，所需费用全部计入投标总价内。服务期间承担维护工作，保障正常运行。在项目实施过程中及售后服务期内，供应商需承诺指定专人负责与用户保持长期的联系与服务。</w:t>
      </w:r>
    </w:p>
    <w:p w14:paraId="0398441E">
      <w:pPr>
        <w:spacing w:line="358" w:lineRule="auto"/>
        <w:ind w:left="9" w:firstLine="479"/>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2）质保期内因货物本身缺陷造成各种故障应由供应商免费技术服务和维修。在设备整个使用期内，供应商应确保设备的正常使用。供应商应提供7*24小时的现场质保和技术支持服务。在接到用户维修要求后4小时内到达现场，8小时内修复。若不能修复，则需要免费提供后备或替代设备，以保证用户正常的工作。在质保期内，如遇软件产品升级、改版，应免费提供更新、升级服务。</w:t>
      </w:r>
    </w:p>
    <w:p w14:paraId="231AE837">
      <w:pPr>
        <w:spacing w:line="358" w:lineRule="auto"/>
        <w:ind w:left="9" w:firstLine="479"/>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 xml:space="preserve">（3）质保期后提供终身技术支持服务，如涉及到配件更换应以优惠价格提供维修服务。 </w:t>
      </w:r>
    </w:p>
    <w:p w14:paraId="2CC4AF9E">
      <w:pPr>
        <w:spacing w:line="358" w:lineRule="auto"/>
        <w:ind w:left="9" w:firstLine="479"/>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 xml:space="preserve">2.中标人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中标人承担。 </w:t>
      </w:r>
    </w:p>
    <w:p w14:paraId="63320B1D">
      <w:pPr>
        <w:spacing w:before="179" w:line="220" w:lineRule="auto"/>
        <w:ind w:left="494"/>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3.付款方式</w:t>
      </w:r>
    </w:p>
    <w:p w14:paraId="568A8A89">
      <w:pPr>
        <w:spacing w:before="182" w:line="220" w:lineRule="auto"/>
        <w:ind w:left="49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详见合同。</w:t>
      </w:r>
    </w:p>
    <w:p w14:paraId="38DCEC15">
      <w:pPr>
        <w:spacing w:before="179" w:line="221" w:lineRule="auto"/>
        <w:ind w:left="488"/>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2"/>
          <w:sz w:val="24"/>
          <w:szCs w:val="24"/>
          <w:highlight w:val="none"/>
          <w:lang w:eastAsia="zh-CN"/>
        </w:rPr>
        <w:t>4.履约保证金：</w:t>
      </w:r>
      <w:r>
        <w:rPr>
          <w:rFonts w:hint="eastAsia" w:ascii="宋体" w:hAnsi="宋体" w:eastAsia="宋体" w:cs="宋体"/>
          <w:color w:val="auto"/>
          <w:spacing w:val="-2"/>
          <w:sz w:val="24"/>
          <w:szCs w:val="24"/>
          <w:highlight w:val="none"/>
          <w:lang w:val="en-US" w:eastAsia="zh-CN"/>
        </w:rPr>
        <w:t>无。</w:t>
      </w:r>
    </w:p>
    <w:p w14:paraId="1F9699E7">
      <w:pPr>
        <w:spacing w:before="184" w:line="360" w:lineRule="auto"/>
        <w:ind w:left="9" w:firstLine="484"/>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5.本次报价方式为总价包干，全部采用人民币报价。此报价应包括完成合同所涉及</w:t>
      </w:r>
      <w:r>
        <w:rPr>
          <w:rFonts w:hint="eastAsia" w:ascii="宋体" w:hAnsi="宋体" w:eastAsia="宋体" w:cs="宋体"/>
          <w:color w:val="auto"/>
          <w:spacing w:val="8"/>
          <w:sz w:val="24"/>
          <w:szCs w:val="24"/>
          <w:highlight w:val="none"/>
          <w:lang w:eastAsia="zh-CN"/>
        </w:rPr>
        <w:t xml:space="preserve"> </w:t>
      </w:r>
      <w:r>
        <w:rPr>
          <w:rFonts w:hint="eastAsia" w:ascii="宋体" w:hAnsi="宋体" w:eastAsia="宋体" w:cs="宋体"/>
          <w:color w:val="auto"/>
          <w:spacing w:val="-6"/>
          <w:sz w:val="24"/>
          <w:szCs w:val="24"/>
          <w:highlight w:val="none"/>
          <w:lang w:eastAsia="zh-CN"/>
        </w:rPr>
        <w:t>的全部内容，包含但不仅限于方案设计费、材料购置费、运输费、安装调试费、检测费、</w:t>
      </w:r>
      <w:r>
        <w:rPr>
          <w:rFonts w:hint="eastAsia" w:ascii="宋体" w:hAnsi="宋体" w:eastAsia="宋体" w:cs="宋体"/>
          <w:color w:val="auto"/>
          <w:spacing w:val="13"/>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售后服务及维护费、税金等全部内容。如以后已实施而未列入报价的费用将被视为供应</w:t>
      </w:r>
      <w:r>
        <w:rPr>
          <w:rFonts w:hint="eastAsia" w:ascii="宋体" w:hAnsi="宋体" w:eastAsia="宋体" w:cs="宋体"/>
          <w:color w:val="auto"/>
          <w:spacing w:val="15"/>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商优惠，采购人均不予支付。</w:t>
      </w:r>
    </w:p>
    <w:p w14:paraId="05BBA9F2">
      <w:pPr>
        <w:spacing w:before="268" w:line="220" w:lineRule="auto"/>
        <w:ind w:left="32"/>
        <w:outlineLvl w:val="1"/>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8"/>
          <w:sz w:val="24"/>
          <w:szCs w:val="24"/>
          <w:highlight w:val="none"/>
          <w:lang w:eastAsia="zh-CN"/>
        </w:rPr>
        <w:t>四、技术服务</w:t>
      </w:r>
    </w:p>
    <w:p w14:paraId="16FC14B2">
      <w:pPr>
        <w:spacing w:before="179" w:line="290" w:lineRule="auto"/>
        <w:ind w:left="13" w:right="80" w:firstLine="479"/>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1．合同签订后，投标人应将设备安全运至采购人事先指定的地点，负责安装、调 试完毕达到验收条件，移交采购人验收。</w:t>
      </w:r>
    </w:p>
    <w:p w14:paraId="19C1FBC0">
      <w:pPr>
        <w:spacing w:before="179" w:line="290" w:lineRule="auto"/>
        <w:ind w:left="13" w:right="80" w:firstLine="479"/>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2．在设备交付使用时，必须向采购人提供产品说明书、质量保证书、保修卡等必 须具备的相关资料和必备的附件，并提供现场技术培训。</w:t>
      </w:r>
    </w:p>
    <w:p w14:paraId="032C39C8">
      <w:pPr>
        <w:spacing w:before="180" w:line="220" w:lineRule="auto"/>
        <w:ind w:left="494"/>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3.售后服务团队要求</w:t>
      </w:r>
    </w:p>
    <w:p w14:paraId="3D6BDF18">
      <w:pPr>
        <w:spacing w:before="179" w:line="219" w:lineRule="auto"/>
        <w:ind w:left="492"/>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投标人需提供专业安装及维修的服务工程师</w:t>
      </w:r>
      <w:r>
        <w:rPr>
          <w:rFonts w:hint="eastAsia" w:ascii="宋体" w:hAnsi="宋体" w:eastAsia="宋体" w:cs="宋体"/>
          <w:color w:val="auto"/>
          <w:spacing w:val="-1"/>
          <w:sz w:val="24"/>
          <w:szCs w:val="24"/>
          <w:highlight w:val="none"/>
          <w:lang w:eastAsia="zh-CN"/>
        </w:rPr>
        <w:t>姓名、电话、邮箱及证明材料。</w:t>
      </w:r>
    </w:p>
    <w:p w14:paraId="30DFB62C">
      <w:pPr>
        <w:spacing w:before="183" w:line="359" w:lineRule="auto"/>
        <w:ind w:left="10" w:right="183" w:firstLine="481"/>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投标人需配备专业应用支持团队，团队具有长期的设备维护经验，提供必须提供专</w:t>
      </w:r>
      <w:r>
        <w:rPr>
          <w:rFonts w:hint="eastAsia" w:ascii="宋体" w:hAnsi="宋体" w:eastAsia="宋体" w:cs="宋体"/>
          <w:color w:val="auto"/>
          <w:spacing w:val="8"/>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职应用工程师姓名，电话，邮箱及证明材料。</w:t>
      </w:r>
    </w:p>
    <w:p w14:paraId="43BFE7C4">
      <w:pPr>
        <w:spacing w:line="220" w:lineRule="auto"/>
        <w:ind w:left="13"/>
        <w:outlineLvl w:val="1"/>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4"/>
          <w:sz w:val="24"/>
          <w:szCs w:val="24"/>
          <w:highlight w:val="none"/>
          <w:lang w:eastAsia="zh-CN"/>
        </w:rPr>
        <w:t>五、验收标准</w:t>
      </w:r>
    </w:p>
    <w:p w14:paraId="0DFC15D5">
      <w:pPr>
        <w:spacing w:before="183" w:line="359" w:lineRule="auto"/>
        <w:ind w:right="183" w:firstLine="476" w:firstLineChars="200"/>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投标人交货前，应按照招标文件规定的标准对货物进行检验，整理检验文件并列出清单，该文件和清单应随货交付采购人，作为采购人验收和使用的技术依据。投标人向采购人交付货物设备后，应当负责对该设备进行安装和调试，直至达到约定的质量技术标准和使用性能。非经采购人同意，投标人擅自转托他人交货的，采购人有权拒收。因此构成投标人迟延交货的，投标人应承担违约责任。</w:t>
      </w:r>
    </w:p>
    <w:p w14:paraId="7B98E33A">
      <w:pPr>
        <w:spacing w:before="183" w:line="359" w:lineRule="auto"/>
        <w:ind w:left="10" w:right="183" w:firstLine="481"/>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 xml:space="preserve">采购人按照《杭州市政府采购履约验收暂行办法》要求以及杭州市政府采购监管平台流程设置，对启动验收、制定验收方案、成立验收小组、出具验收报告、形成验收意见、作出验收评价的全过程验收情况进行记录。验收合格后，按合同要求交付并由采购人支付相应的采购资金。 </w:t>
      </w:r>
    </w:p>
    <w:p w14:paraId="3BFC6D5E">
      <w:pPr>
        <w:spacing w:before="183" w:line="359" w:lineRule="auto"/>
        <w:ind w:left="10" w:right="183" w:firstLine="481"/>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采购人对投标人提供的货物的验收，并不能排除投标人应当对货物瑕疵承担的担保责任。</w:t>
      </w:r>
    </w:p>
    <w:p w14:paraId="553A5CC0">
      <w:pPr>
        <w:spacing w:before="179" w:line="221" w:lineRule="auto"/>
        <w:outlineLvl w:val="1"/>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4"/>
          <w:sz w:val="24"/>
          <w:szCs w:val="24"/>
          <w:highlight w:val="none"/>
          <w:lang w:eastAsia="zh-CN"/>
        </w:rPr>
        <w:t>六、其他要求</w:t>
      </w:r>
    </w:p>
    <w:p w14:paraId="7E7F3A61">
      <w:pPr>
        <w:spacing w:before="183" w:line="359" w:lineRule="auto"/>
        <w:ind w:left="10" w:right="183" w:firstLine="481"/>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1.投标人在投标文件中应提供针对本项目的安装调试方案，确保产品能够按期供货，质量符合采购要求和国家有关标准。</w:t>
      </w:r>
    </w:p>
    <w:p w14:paraId="32E23EF2">
      <w:pPr>
        <w:spacing w:before="183" w:line="359" w:lineRule="auto"/>
        <w:ind w:left="10" w:right="183" w:firstLine="481"/>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2.投标人在投标文件中应提供确保本项目所供货物的质量检测设施及质量监控措 施。</w:t>
      </w:r>
    </w:p>
    <w:p w14:paraId="72CB5FE5">
      <w:pPr>
        <w:spacing w:before="183" w:line="359" w:lineRule="auto"/>
        <w:ind w:left="10" w:right="183" w:firstLine="481"/>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3.投标人应在投标文件中列明本次采购产品质保期满后运行所需的配件、附件、备品备件的准备和保障措施、购买折扣、年维护费用和优惠承诺情况。</w:t>
      </w:r>
    </w:p>
    <w:p w14:paraId="64D4905C">
      <w:pPr>
        <w:spacing w:before="183" w:line="359" w:lineRule="auto"/>
        <w:ind w:left="10" w:right="183" w:firstLine="481"/>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4.提供完整可行的售后服务方案，对服务承诺应有可落实的保证措施，阐述质保期内外的后续技术支持和维护能力情况。</w:t>
      </w:r>
    </w:p>
    <w:p w14:paraId="428115C1">
      <w:pPr>
        <w:spacing w:before="183" w:line="359" w:lineRule="auto"/>
        <w:ind w:left="10" w:right="183" w:firstLine="481"/>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5.所有设备必须符合国家最新规定标准，设备尺寸以现场实际测量尺寸为准。中标人在产品就位、安装前须提供产品构造示意图、主要原材料样品、产品样本和使用说明书，中标人对所有房间都需要现场测量到位，因房间尺寸变化而调整设计制作、安装等产生的费用均由中标人承担，中标人货物应符合采购人安装、使用等要求。</w:t>
      </w:r>
    </w:p>
    <w:p w14:paraId="376F866C">
      <w:pPr>
        <w:spacing w:before="183" w:line="359" w:lineRule="auto"/>
        <w:ind w:left="10" w:right="183" w:firstLine="481"/>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6.中标人须保证本项目的原材料、成品的质量、环保达到国家标准和投标文件响应承诺。采购人有对原材料和成品委托第三方专业检测机构进行抽检的权利，投标人在报价中需考虑检测产生的费用。检测中若发现有不合格原材料、成品，采购人有权因此终止部分直至全部合同，由此而造成的后果和一切损失均由中标人承担。</w:t>
      </w:r>
    </w:p>
    <w:p w14:paraId="1B0EC97B">
      <w:pPr>
        <w:spacing w:before="183" w:line="359" w:lineRule="auto"/>
        <w:ind w:left="10" w:right="183" w:firstLine="481"/>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7.因检测所需的原材料、成品（破坏性试验用）均由中标人自行承担相关费用。其中成品由采购人在供货产品中抽样送检。因检测破坏的产品，中标人需无条件补足同等品质的产品。检测费用由中标人承担。该内容需在投标文件内做出响应。</w:t>
      </w:r>
    </w:p>
    <w:p w14:paraId="7D5E9E8A">
      <w:pPr>
        <w:spacing w:before="183" w:line="359" w:lineRule="auto"/>
        <w:ind w:left="10" w:right="183" w:firstLine="481"/>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8.中标人应动态做好板材、货物进场后室内空气质量等检测，对于不达标的环境，进行空气治理直至符合国家标准，并向采购人提供相关检测报告。空气治理和空气检测费用由中标人承担，包含在投标总价中。</w:t>
      </w:r>
    </w:p>
    <w:p w14:paraId="04B75589">
      <w:pPr>
        <w:spacing w:before="183" w:line="359" w:lineRule="auto"/>
        <w:ind w:left="10" w:right="183" w:firstLine="481"/>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9.实施响应要求：①产品的实际尺寸需要根据寝室实际情况做适当调整，生产前请投标人做好实地测量；在现场具备条件后，须重新复核有关参数，确保安装后的产品与现场预留空间匹配，并根据采购人要求提供开孔服务；新产品安装后，须保证床架、书 架、柜体、爬梯稳定牢固且正常使用。</w:t>
      </w:r>
    </w:p>
    <w:p w14:paraId="08D8DD58">
      <w:pPr>
        <w:spacing w:before="183" w:line="359" w:lineRule="auto"/>
        <w:ind w:left="10" w:right="183" w:firstLine="481"/>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10.项目实施过程中应严格做好安全防范措施，如中标人项目实施人员在实施中违 反操作规定造成人员伤亡事故或实施现场防范措施设置不明造成人员伤害事故，一切责 任均有中标人负责。</w:t>
      </w:r>
    </w:p>
    <w:p w14:paraId="2C6CC8A7">
      <w:pPr>
        <w:spacing w:before="183" w:line="359" w:lineRule="auto"/>
        <w:ind w:left="10" w:right="183" w:firstLine="481"/>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11.中标人应根据运输距离及货物防潮、防锈、防震、防水、防破损等要求对货物 实行包装，确保货物安全、完好送达采购人。</w:t>
      </w:r>
    </w:p>
    <w:p w14:paraId="4E9AB010">
      <w:pPr>
        <w:spacing w:line="359" w:lineRule="auto"/>
        <w:ind w:left="8" w:firstLine="483"/>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投标人中标后，在签订合同前需同采购人再次确认设备的数量、尺寸、颜色、材料</w:t>
      </w:r>
      <w:r>
        <w:rPr>
          <w:rFonts w:hint="eastAsia" w:ascii="宋体" w:hAnsi="宋体" w:eastAsia="宋体" w:cs="宋体"/>
          <w:color w:val="auto"/>
          <w:spacing w:val="-1"/>
          <w:sz w:val="24"/>
          <w:szCs w:val="24"/>
          <w:highlight w:val="none"/>
          <w:lang w:eastAsia="zh-CN"/>
        </w:rPr>
        <w:t>及设备的平面布置等。</w:t>
      </w:r>
    </w:p>
    <w:p w14:paraId="62FD1AD4">
      <w:pPr>
        <w:spacing w:line="358" w:lineRule="auto"/>
        <w:ind w:left="9" w:firstLine="479"/>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采购人对形状、材质、颜色有最终决定权，如采购人日</w:t>
      </w:r>
      <w:r>
        <w:rPr>
          <w:rFonts w:hint="eastAsia" w:ascii="宋体" w:hAnsi="宋体" w:eastAsia="宋体" w:cs="宋体"/>
          <w:color w:val="auto"/>
          <w:spacing w:val="1"/>
          <w:sz w:val="24"/>
          <w:szCs w:val="24"/>
          <w:highlight w:val="none"/>
          <w:lang w:eastAsia="zh-CN"/>
        </w:rPr>
        <w:t>后需要更改,投标人应积极</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配合，中标价格不变。允许投标人根据各自模具尺寸对外形尺寸进行局部调整，但必须</w:t>
      </w:r>
    </w:p>
    <w:p w14:paraId="4F557694">
      <w:pPr>
        <w:spacing w:line="219" w:lineRule="auto"/>
        <w:jc w:val="right"/>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征得采购人书面同意。投标人必须承担设备的制作、运输、装卸、安装放置至采购人指</w:t>
      </w:r>
    </w:p>
    <w:p w14:paraId="62E1ADE3">
      <w:pPr>
        <w:spacing w:before="182" w:line="220" w:lineRule="auto"/>
        <w:ind w:left="15"/>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定地点等工作。</w:t>
      </w:r>
    </w:p>
    <w:p w14:paraId="0DFFFB72">
      <w:pPr>
        <w:spacing w:line="220" w:lineRule="auto"/>
        <w:rPr>
          <w:rFonts w:hint="eastAsia" w:ascii="宋体" w:hAnsi="宋体" w:eastAsia="宋体" w:cs="宋体"/>
          <w:color w:val="auto"/>
          <w:sz w:val="24"/>
          <w:szCs w:val="24"/>
          <w:highlight w:val="none"/>
          <w:lang w:eastAsia="zh-CN"/>
        </w:rPr>
        <w:sectPr>
          <w:headerReference r:id="rId28" w:type="default"/>
          <w:footerReference r:id="rId29" w:type="default"/>
          <w:pgSz w:w="11906" w:h="16839"/>
          <w:pgMar w:top="1198" w:right="1417" w:bottom="1470" w:left="1418" w:header="831" w:footer="1254" w:gutter="0"/>
          <w:cols w:space="720" w:num="1"/>
        </w:sectPr>
      </w:pPr>
    </w:p>
    <w:p w14:paraId="366D9A9D">
      <w:pPr>
        <w:spacing w:line="360" w:lineRule="auto"/>
        <w:jc w:val="center"/>
        <w:outlineLvl w:val="0"/>
        <w:rPr>
          <w:rFonts w:hint="eastAsia" w:ascii="宋体" w:hAnsi="宋体" w:eastAsia="宋体" w:cs="宋体"/>
          <w:b/>
          <w:color w:val="auto"/>
          <w:sz w:val="36"/>
          <w:szCs w:val="36"/>
          <w:highlight w:val="none"/>
          <w:lang w:eastAsia="zh-CN"/>
        </w:rPr>
      </w:pPr>
      <w:r>
        <w:rPr>
          <w:rFonts w:hint="eastAsia" w:ascii="宋体" w:hAnsi="宋体" w:eastAsia="宋体" w:cs="宋体"/>
          <w:b/>
          <w:bCs/>
          <w:color w:val="auto"/>
          <w:spacing w:val="5"/>
          <w:sz w:val="35"/>
          <w:szCs w:val="35"/>
          <w:highlight w:val="none"/>
          <w:lang w:eastAsia="zh-CN"/>
        </w:rPr>
        <w:t xml:space="preserve">第四部分 </w:t>
      </w:r>
      <w:r>
        <w:rPr>
          <w:rFonts w:hint="eastAsia" w:ascii="宋体" w:hAnsi="宋体" w:eastAsia="宋体" w:cs="宋体"/>
          <w:b/>
          <w:color w:val="auto"/>
          <w:sz w:val="36"/>
          <w:szCs w:val="36"/>
          <w:highlight w:val="none"/>
          <w:lang w:eastAsia="zh-CN"/>
        </w:rPr>
        <w:t>评标办法</w:t>
      </w:r>
    </w:p>
    <w:p w14:paraId="186355B6">
      <w:pPr>
        <w:spacing w:line="360" w:lineRule="auto"/>
        <w:jc w:val="center"/>
        <w:rPr>
          <w:rFonts w:hint="eastAsia" w:ascii="宋体" w:hAnsi="宋体" w:eastAsia="宋体" w:cs="宋体"/>
          <w:color w:val="auto"/>
          <w:sz w:val="31"/>
          <w:szCs w:val="31"/>
          <w:highlight w:val="none"/>
        </w:rPr>
      </w:pPr>
      <w:r>
        <w:rPr>
          <w:rFonts w:hint="eastAsia" w:ascii="宋体" w:hAnsi="宋体" w:eastAsia="宋体" w:cs="宋体"/>
          <w:b/>
          <w:color w:val="auto"/>
          <w:sz w:val="32"/>
          <w:szCs w:val="20"/>
          <w:highlight w:val="none"/>
        </w:rPr>
        <w:t>评标办法前附表</w:t>
      </w:r>
    </w:p>
    <w:p w14:paraId="6F1E1090">
      <w:pPr>
        <w:spacing w:line="68" w:lineRule="exact"/>
        <w:rPr>
          <w:rFonts w:hint="eastAsia" w:ascii="宋体" w:hAnsi="宋体" w:eastAsia="宋体" w:cs="宋体"/>
          <w:color w:val="auto"/>
          <w:highlight w:val="none"/>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4312"/>
        <w:gridCol w:w="851"/>
        <w:gridCol w:w="962"/>
        <w:gridCol w:w="1498"/>
      </w:tblGrid>
      <w:tr w14:paraId="20B32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vAlign w:val="center"/>
          </w:tcPr>
          <w:p w14:paraId="4CF027FC">
            <w:pPr>
              <w:pStyle w:val="18"/>
              <w:keepNext w:val="0"/>
              <w:keepLines w:val="0"/>
              <w:widowControl w:val="0"/>
              <w:suppressLineNumbers w:val="0"/>
              <w:spacing w:before="0" w:beforeAutospacing="0" w:after="0" w:afterAutospacing="0"/>
              <w:ind w:left="0" w:right="0" w:firstLine="0" w:firstLineChars="0"/>
              <w:jc w:val="center"/>
              <w:rPr>
                <w:rFonts w:hint="eastAsia" w:ascii="宋体" w:hAnsi="宋体" w:cs="仿宋_GB2312"/>
                <w:szCs w:val="24"/>
              </w:rPr>
            </w:pPr>
            <w:r>
              <w:rPr>
                <w:rFonts w:hint="eastAsia" w:ascii="宋体" w:hAnsi="宋体" w:cs="仿宋_GB2312"/>
                <w:szCs w:val="24"/>
              </w:rPr>
              <w:t>序号</w:t>
            </w:r>
          </w:p>
        </w:tc>
        <w:tc>
          <w:tcPr>
            <w:tcW w:w="4312" w:type="dxa"/>
            <w:vAlign w:val="center"/>
          </w:tcPr>
          <w:p w14:paraId="5ED31871">
            <w:pPr>
              <w:pStyle w:val="18"/>
              <w:keepNext w:val="0"/>
              <w:keepLines w:val="0"/>
              <w:widowControl w:val="0"/>
              <w:suppressLineNumbers w:val="0"/>
              <w:spacing w:before="0" w:beforeAutospacing="0" w:after="0" w:afterAutospacing="0"/>
              <w:ind w:left="0" w:right="0" w:firstLine="0" w:firstLineChars="0"/>
              <w:jc w:val="center"/>
              <w:rPr>
                <w:rFonts w:hint="eastAsia" w:ascii="宋体" w:hAnsi="宋体" w:cs="仿宋_GB2312"/>
                <w:szCs w:val="24"/>
              </w:rPr>
            </w:pPr>
            <w:r>
              <w:rPr>
                <w:rFonts w:hint="eastAsia" w:ascii="宋体" w:hAnsi="宋体" w:cs="仿宋_GB2312"/>
                <w:szCs w:val="24"/>
              </w:rPr>
              <w:t>评审标准</w:t>
            </w:r>
          </w:p>
        </w:tc>
        <w:tc>
          <w:tcPr>
            <w:tcW w:w="851" w:type="dxa"/>
            <w:vAlign w:val="center"/>
          </w:tcPr>
          <w:p w14:paraId="7B52A431">
            <w:pPr>
              <w:pStyle w:val="18"/>
              <w:keepNext w:val="0"/>
              <w:keepLines w:val="0"/>
              <w:widowControl w:val="0"/>
              <w:suppressLineNumbers w:val="0"/>
              <w:spacing w:before="0" w:beforeAutospacing="0" w:after="0" w:afterAutospacing="0"/>
              <w:ind w:left="0" w:right="0" w:firstLine="0" w:firstLineChars="0"/>
              <w:jc w:val="center"/>
              <w:rPr>
                <w:rFonts w:hint="eastAsia" w:ascii="宋体" w:hAnsi="宋体" w:cs="仿宋_GB2312"/>
                <w:szCs w:val="24"/>
              </w:rPr>
            </w:pPr>
            <w:r>
              <w:rPr>
                <w:rFonts w:hint="eastAsia" w:ascii="宋体" w:hAnsi="宋体" w:cs="仿宋_GB2312"/>
                <w:szCs w:val="24"/>
              </w:rPr>
              <w:t>权重</w:t>
            </w:r>
          </w:p>
        </w:tc>
        <w:tc>
          <w:tcPr>
            <w:tcW w:w="962" w:type="dxa"/>
            <w:vAlign w:val="center"/>
          </w:tcPr>
          <w:p w14:paraId="56ED23D6">
            <w:pPr>
              <w:pStyle w:val="18"/>
              <w:keepNext w:val="0"/>
              <w:keepLines w:val="0"/>
              <w:widowControl w:val="0"/>
              <w:suppressLineNumbers w:val="0"/>
              <w:spacing w:before="0" w:beforeAutospacing="0" w:after="0" w:afterAutospacing="0"/>
              <w:ind w:left="0" w:right="0" w:firstLine="0" w:firstLineChars="0"/>
              <w:jc w:val="center"/>
              <w:rPr>
                <w:rFonts w:hint="eastAsia" w:ascii="宋体" w:hAnsi="宋体" w:cs="宋体"/>
                <w:bCs/>
                <w:szCs w:val="24"/>
              </w:rPr>
            </w:pPr>
            <w:r>
              <w:rPr>
                <w:rFonts w:hint="eastAsia" w:ascii="宋体" w:hAnsi="宋体" w:cs="宋体"/>
                <w:bCs/>
                <w:szCs w:val="24"/>
              </w:rPr>
              <w:t>主观分/客观分属性</w:t>
            </w:r>
          </w:p>
        </w:tc>
        <w:tc>
          <w:tcPr>
            <w:tcW w:w="1498" w:type="dxa"/>
            <w:vAlign w:val="center"/>
          </w:tcPr>
          <w:p w14:paraId="50792A80">
            <w:pPr>
              <w:pStyle w:val="18"/>
              <w:keepNext w:val="0"/>
              <w:keepLines w:val="0"/>
              <w:widowControl w:val="0"/>
              <w:suppressLineNumbers w:val="0"/>
              <w:spacing w:before="0" w:beforeAutospacing="0" w:after="0" w:afterAutospacing="0"/>
              <w:ind w:left="0" w:right="0" w:firstLine="0" w:firstLineChars="0"/>
              <w:jc w:val="center"/>
              <w:rPr>
                <w:rFonts w:hint="eastAsia" w:ascii="宋体" w:hAnsi="宋体" w:cs="仿宋_GB2312"/>
                <w:szCs w:val="24"/>
              </w:rPr>
            </w:pPr>
            <w:r>
              <w:rPr>
                <w:rFonts w:hint="eastAsia" w:ascii="宋体" w:hAnsi="宋体" w:cs="宋体"/>
                <w:bCs/>
                <w:szCs w:val="24"/>
              </w:rPr>
              <w:t>磋商文件中评审标准相应的商务技术资料目录</w:t>
            </w:r>
            <w:r>
              <w:rPr>
                <w:rFonts w:hint="eastAsia" w:ascii="宋体" w:hAnsi="宋体" w:cs="宋体"/>
                <w:szCs w:val="24"/>
                <w:shd w:val="clear" w:color="auto" w:fill="FFFFFF"/>
              </w:rPr>
              <w:t> *</w:t>
            </w:r>
          </w:p>
        </w:tc>
      </w:tr>
      <w:tr w14:paraId="71603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vAlign w:val="center"/>
          </w:tcPr>
          <w:p w14:paraId="4E4256A4">
            <w:pPr>
              <w:keepNext w:val="0"/>
              <w:keepLines w:val="0"/>
              <w:widowControl w:val="0"/>
              <w:suppressLineNumbers w:val="0"/>
              <w:spacing w:before="0" w:beforeAutospacing="0" w:after="0" w:afterAutospacing="0"/>
              <w:ind w:left="0" w:right="0"/>
              <w:jc w:val="center"/>
              <w:rPr>
                <w:rFonts w:hint="eastAsia" w:ascii="宋体" w:hAnsi="宋体" w:cs="仿宋"/>
                <w:bCs/>
                <w:spacing w:val="-6"/>
                <w:sz w:val="24"/>
              </w:rPr>
            </w:pPr>
            <w:r>
              <w:rPr>
                <w:rFonts w:hint="eastAsia" w:ascii="宋体" w:hAnsi="宋体" w:cs="仿宋"/>
                <w:bCs/>
                <w:spacing w:val="-6"/>
                <w:sz w:val="24"/>
              </w:rPr>
              <w:t>1</w:t>
            </w:r>
          </w:p>
        </w:tc>
        <w:tc>
          <w:tcPr>
            <w:tcW w:w="4312" w:type="dxa"/>
            <w:vAlign w:val="center"/>
          </w:tcPr>
          <w:p w14:paraId="5168CC30">
            <w:pPr>
              <w:keepNext w:val="0"/>
              <w:keepLines w:val="0"/>
              <w:widowControl w:val="0"/>
              <w:suppressLineNumbers w:val="0"/>
              <w:spacing w:before="0" w:beforeAutospacing="0" w:after="0" w:afterAutospacing="0" w:line="358" w:lineRule="auto"/>
              <w:ind w:left="9" w:right="0" w:firstLine="479"/>
              <w:jc w:val="both"/>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投标人自2023年1月1日以来（以合同签订时间为准）承接过类似案例业绩的，每个得1分，最高得2分。</w:t>
            </w:r>
          </w:p>
          <w:p w14:paraId="3140B4C0">
            <w:pPr>
              <w:keepNext w:val="0"/>
              <w:keepLines w:val="0"/>
              <w:widowControl w:val="0"/>
              <w:suppressLineNumbers w:val="0"/>
              <w:spacing w:before="0" w:beforeAutospacing="0" w:after="0" w:afterAutospacing="0" w:line="358" w:lineRule="auto"/>
              <w:ind w:left="9" w:right="0" w:firstLine="479"/>
              <w:jc w:val="both"/>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注：证明材料须提供合同复印件加盖公章，不提供不得分。</w:t>
            </w:r>
          </w:p>
        </w:tc>
        <w:tc>
          <w:tcPr>
            <w:tcW w:w="851" w:type="dxa"/>
            <w:vAlign w:val="center"/>
          </w:tcPr>
          <w:p w14:paraId="566D7337">
            <w:pPr>
              <w:keepNext w:val="0"/>
              <w:keepLines w:val="0"/>
              <w:widowControl w:val="0"/>
              <w:suppressLineNumbers w:val="0"/>
              <w:spacing w:before="0" w:beforeAutospacing="0" w:after="0" w:afterAutospacing="0"/>
              <w:ind w:left="0" w:right="0"/>
              <w:jc w:val="center"/>
              <w:rPr>
                <w:rFonts w:hint="eastAsia" w:ascii="宋体" w:hAnsi="宋体" w:cs="仿宋"/>
                <w:bCs/>
                <w:spacing w:val="-6"/>
                <w:sz w:val="24"/>
              </w:rPr>
            </w:pPr>
            <w:r>
              <w:rPr>
                <w:rFonts w:hint="eastAsia" w:ascii="宋体" w:hAnsi="宋体" w:cs="仿宋"/>
                <w:bCs/>
                <w:spacing w:val="-6"/>
                <w:sz w:val="24"/>
              </w:rPr>
              <w:t>2</w:t>
            </w:r>
          </w:p>
        </w:tc>
        <w:tc>
          <w:tcPr>
            <w:tcW w:w="962" w:type="dxa"/>
            <w:vAlign w:val="center"/>
          </w:tcPr>
          <w:p w14:paraId="5D0D8E89">
            <w:pPr>
              <w:pStyle w:val="18"/>
              <w:keepNext w:val="0"/>
              <w:keepLines w:val="0"/>
              <w:widowControl w:val="0"/>
              <w:suppressLineNumbers w:val="0"/>
              <w:spacing w:before="0" w:beforeAutospacing="0" w:after="0" w:afterAutospacing="0"/>
              <w:ind w:left="0" w:right="0" w:firstLine="0" w:firstLineChars="0"/>
              <w:jc w:val="center"/>
              <w:rPr>
                <w:rFonts w:hint="eastAsia" w:ascii="宋体" w:hAnsi="宋体" w:cs="仿宋_GB2312"/>
                <w:szCs w:val="24"/>
              </w:rPr>
            </w:pPr>
            <w:r>
              <w:rPr>
                <w:rFonts w:hint="eastAsia" w:ascii="宋体" w:hAnsi="宋体" w:cs="仿宋"/>
                <w:bCs/>
                <w:spacing w:val="-6"/>
                <w:szCs w:val="24"/>
              </w:rPr>
              <w:t>客观分</w:t>
            </w:r>
          </w:p>
        </w:tc>
        <w:tc>
          <w:tcPr>
            <w:tcW w:w="1498" w:type="dxa"/>
            <w:vAlign w:val="center"/>
          </w:tcPr>
          <w:p w14:paraId="07F91B84">
            <w:pPr>
              <w:pStyle w:val="18"/>
              <w:keepNext w:val="0"/>
              <w:keepLines w:val="0"/>
              <w:widowControl w:val="0"/>
              <w:suppressLineNumbers w:val="0"/>
              <w:spacing w:before="0" w:beforeAutospacing="0" w:after="0" w:afterAutospacing="0"/>
              <w:ind w:left="0" w:right="0" w:firstLine="0" w:firstLineChars="0"/>
              <w:jc w:val="center"/>
              <w:rPr>
                <w:rFonts w:hint="eastAsia" w:ascii="宋体" w:hAnsi="宋体" w:cs="仿宋_GB2312"/>
                <w:szCs w:val="24"/>
              </w:rPr>
            </w:pPr>
            <w:r>
              <w:rPr>
                <w:rFonts w:hint="eastAsia" w:ascii="宋体" w:hAnsi="宋体" w:cs="仿宋_GB2312"/>
                <w:szCs w:val="24"/>
              </w:rPr>
              <w:t>业绩</w:t>
            </w:r>
          </w:p>
        </w:tc>
      </w:tr>
      <w:tr w14:paraId="79158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vAlign w:val="center"/>
          </w:tcPr>
          <w:p w14:paraId="13044DA0">
            <w:pPr>
              <w:keepNext w:val="0"/>
              <w:keepLines w:val="0"/>
              <w:widowControl w:val="0"/>
              <w:suppressLineNumbers w:val="0"/>
              <w:spacing w:before="0" w:beforeAutospacing="0" w:after="0" w:afterAutospacing="0"/>
              <w:ind w:left="0" w:right="0"/>
              <w:jc w:val="center"/>
              <w:rPr>
                <w:rFonts w:hint="eastAsia" w:ascii="宋体" w:hAnsi="宋体" w:cs="仿宋"/>
                <w:bCs/>
                <w:spacing w:val="-6"/>
                <w:sz w:val="24"/>
              </w:rPr>
            </w:pPr>
            <w:r>
              <w:rPr>
                <w:rFonts w:hint="eastAsia" w:ascii="宋体" w:hAnsi="宋体" w:cs="仿宋"/>
                <w:bCs/>
                <w:spacing w:val="-6"/>
                <w:sz w:val="24"/>
              </w:rPr>
              <w:t>2</w:t>
            </w:r>
          </w:p>
        </w:tc>
        <w:tc>
          <w:tcPr>
            <w:tcW w:w="4312" w:type="dxa"/>
            <w:vAlign w:val="center"/>
          </w:tcPr>
          <w:p w14:paraId="6F4A6741">
            <w:pPr>
              <w:keepNext w:val="0"/>
              <w:keepLines w:val="0"/>
              <w:widowControl w:val="0"/>
              <w:suppressLineNumbers w:val="0"/>
              <w:spacing w:before="0" w:beforeAutospacing="0" w:after="0" w:afterAutospacing="0" w:line="358" w:lineRule="auto"/>
              <w:ind w:left="9" w:right="0" w:firstLine="479"/>
              <w:jc w:val="both"/>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对采购货物的响应情况及比较：完全满足采购文件《第四部分   采购需求》附件中“采购清单及技术参数要求”中规格参数要求的得20分，本项目规格参数要求未响应或不满足的每一项扣1分，扣完为止。</w:t>
            </w:r>
          </w:p>
          <w:p w14:paraId="405466DC">
            <w:pPr>
              <w:keepNext w:val="0"/>
              <w:keepLines w:val="0"/>
              <w:widowControl w:val="0"/>
              <w:suppressLineNumbers w:val="0"/>
              <w:spacing w:before="0" w:beforeAutospacing="0" w:after="0" w:afterAutospacing="0" w:line="358" w:lineRule="auto"/>
              <w:ind w:left="9" w:right="0" w:firstLine="479"/>
              <w:jc w:val="both"/>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注：采购需求中要求提供截图或照片证明/证书/检测报告等资料的，需在投标文件中提供相关证明材料复印件（或扫描件）并加盖公章，否则视为不满足此项要求。</w:t>
            </w:r>
          </w:p>
        </w:tc>
        <w:tc>
          <w:tcPr>
            <w:tcW w:w="851" w:type="dxa"/>
            <w:vAlign w:val="center"/>
          </w:tcPr>
          <w:p w14:paraId="4CC9204D">
            <w:pPr>
              <w:keepNext w:val="0"/>
              <w:keepLines w:val="0"/>
              <w:widowControl w:val="0"/>
              <w:suppressLineNumbers w:val="0"/>
              <w:spacing w:before="0" w:beforeAutospacing="0" w:after="0" w:afterAutospacing="0"/>
              <w:ind w:left="0" w:right="0"/>
              <w:jc w:val="center"/>
              <w:rPr>
                <w:rFonts w:hint="eastAsia" w:ascii="宋体" w:hAnsi="宋体" w:cs="仿宋"/>
                <w:bCs/>
                <w:spacing w:val="-6"/>
                <w:sz w:val="24"/>
              </w:rPr>
            </w:pPr>
            <w:r>
              <w:rPr>
                <w:rFonts w:hint="eastAsia" w:ascii="宋体" w:hAnsi="宋体" w:cs="仿宋"/>
                <w:bCs/>
                <w:spacing w:val="-6"/>
                <w:sz w:val="24"/>
              </w:rPr>
              <w:t>20</w:t>
            </w:r>
          </w:p>
        </w:tc>
        <w:tc>
          <w:tcPr>
            <w:tcW w:w="962" w:type="dxa"/>
            <w:vAlign w:val="center"/>
          </w:tcPr>
          <w:p w14:paraId="68978461">
            <w:pPr>
              <w:pStyle w:val="18"/>
              <w:keepNext w:val="0"/>
              <w:keepLines w:val="0"/>
              <w:widowControl w:val="0"/>
              <w:suppressLineNumbers w:val="0"/>
              <w:spacing w:before="0" w:beforeAutospacing="0" w:after="0" w:afterAutospacing="0"/>
              <w:ind w:left="0" w:right="0" w:firstLine="0" w:firstLineChars="0"/>
              <w:jc w:val="center"/>
              <w:rPr>
                <w:rFonts w:hint="eastAsia" w:ascii="宋体" w:hAnsi="宋体" w:cs="仿宋_GB2312"/>
                <w:szCs w:val="24"/>
              </w:rPr>
            </w:pPr>
            <w:r>
              <w:rPr>
                <w:rFonts w:hint="eastAsia" w:ascii="宋体" w:hAnsi="宋体" w:cs="仿宋"/>
                <w:bCs/>
                <w:spacing w:val="-6"/>
                <w:szCs w:val="24"/>
              </w:rPr>
              <w:t>客观分</w:t>
            </w:r>
          </w:p>
        </w:tc>
        <w:tc>
          <w:tcPr>
            <w:tcW w:w="1498" w:type="dxa"/>
            <w:vAlign w:val="center"/>
          </w:tcPr>
          <w:p w14:paraId="174EEE95">
            <w:pPr>
              <w:pStyle w:val="18"/>
              <w:keepNext w:val="0"/>
              <w:keepLines w:val="0"/>
              <w:widowControl w:val="0"/>
              <w:suppressLineNumbers w:val="0"/>
              <w:spacing w:before="0" w:beforeAutospacing="0" w:after="0" w:afterAutospacing="0"/>
              <w:ind w:left="0" w:right="0" w:firstLine="0" w:firstLineChars="0"/>
              <w:jc w:val="center"/>
              <w:rPr>
                <w:rFonts w:hint="eastAsia" w:ascii="宋体" w:hAnsi="宋体" w:cs="仿宋_GB2312"/>
                <w:szCs w:val="24"/>
              </w:rPr>
            </w:pPr>
            <w:r>
              <w:rPr>
                <w:rFonts w:hint="eastAsia" w:ascii="宋体" w:hAnsi="宋体" w:cs="仿宋_GB2312"/>
                <w:szCs w:val="24"/>
              </w:rPr>
              <w:t>技术参数响应</w:t>
            </w:r>
          </w:p>
        </w:tc>
      </w:tr>
      <w:tr w14:paraId="2DD44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vAlign w:val="center"/>
          </w:tcPr>
          <w:p w14:paraId="641E46C8">
            <w:pPr>
              <w:keepNext w:val="0"/>
              <w:keepLines w:val="0"/>
              <w:widowControl w:val="0"/>
              <w:suppressLineNumbers w:val="0"/>
              <w:spacing w:before="0" w:beforeAutospacing="0" w:after="0" w:afterAutospacing="0"/>
              <w:ind w:left="0" w:right="0"/>
              <w:jc w:val="center"/>
              <w:rPr>
                <w:rFonts w:hint="eastAsia" w:ascii="宋体" w:hAnsi="宋体" w:cs="仿宋"/>
                <w:bCs/>
                <w:spacing w:val="-6"/>
                <w:sz w:val="24"/>
              </w:rPr>
            </w:pPr>
            <w:r>
              <w:rPr>
                <w:rFonts w:hint="eastAsia" w:ascii="宋体" w:hAnsi="宋体" w:cs="仿宋"/>
                <w:bCs/>
                <w:spacing w:val="-6"/>
                <w:sz w:val="24"/>
              </w:rPr>
              <w:t>3</w:t>
            </w:r>
          </w:p>
        </w:tc>
        <w:tc>
          <w:tcPr>
            <w:tcW w:w="4312" w:type="dxa"/>
            <w:vAlign w:val="center"/>
          </w:tcPr>
          <w:p w14:paraId="48BD28C7">
            <w:pPr>
              <w:keepNext w:val="0"/>
              <w:keepLines w:val="0"/>
              <w:widowControl w:val="0"/>
              <w:suppressLineNumbers w:val="0"/>
              <w:spacing w:before="0" w:beforeAutospacing="0" w:after="0" w:afterAutospacing="0" w:line="358" w:lineRule="auto"/>
              <w:ind w:left="9" w:right="0" w:firstLine="479"/>
              <w:jc w:val="both"/>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根据投标人提供的供货安装调试方案，包含安装方案的制定，货物交付时间节点，落实送货安装时间和人员安排，是否确保按期保质保量交付使用等内容进行综合评审，未提供或不合理不得分。（分值范围：5,4,3,2,1,0）</w:t>
            </w:r>
          </w:p>
        </w:tc>
        <w:tc>
          <w:tcPr>
            <w:tcW w:w="851" w:type="dxa"/>
            <w:vAlign w:val="center"/>
          </w:tcPr>
          <w:p w14:paraId="0DB9A88B">
            <w:pPr>
              <w:keepNext w:val="0"/>
              <w:keepLines w:val="0"/>
              <w:widowControl w:val="0"/>
              <w:suppressLineNumbers w:val="0"/>
              <w:spacing w:before="0" w:beforeAutospacing="0" w:after="0" w:afterAutospacing="0"/>
              <w:ind w:left="0" w:right="0"/>
              <w:jc w:val="center"/>
              <w:rPr>
                <w:rFonts w:hint="eastAsia" w:ascii="宋体" w:hAnsi="宋体" w:cs="仿宋"/>
                <w:bCs/>
                <w:spacing w:val="-6"/>
                <w:sz w:val="24"/>
              </w:rPr>
            </w:pPr>
            <w:r>
              <w:rPr>
                <w:rFonts w:hint="eastAsia" w:ascii="宋体" w:hAnsi="宋体" w:cs="仿宋"/>
                <w:bCs/>
                <w:spacing w:val="-6"/>
                <w:sz w:val="24"/>
              </w:rPr>
              <w:t>5</w:t>
            </w:r>
          </w:p>
        </w:tc>
        <w:tc>
          <w:tcPr>
            <w:tcW w:w="962" w:type="dxa"/>
            <w:vAlign w:val="center"/>
          </w:tcPr>
          <w:p w14:paraId="4952962A">
            <w:pPr>
              <w:pStyle w:val="18"/>
              <w:keepNext w:val="0"/>
              <w:keepLines w:val="0"/>
              <w:widowControl w:val="0"/>
              <w:suppressLineNumbers w:val="0"/>
              <w:spacing w:before="0" w:beforeAutospacing="0" w:after="0" w:afterAutospacing="0"/>
              <w:ind w:left="0" w:right="0" w:firstLine="0" w:firstLineChars="0"/>
              <w:jc w:val="center"/>
              <w:rPr>
                <w:rFonts w:hint="eastAsia" w:ascii="宋体" w:hAnsi="宋体" w:cs="仿宋"/>
                <w:bCs/>
                <w:spacing w:val="-6"/>
                <w:szCs w:val="24"/>
              </w:rPr>
            </w:pPr>
            <w:r>
              <w:rPr>
                <w:rFonts w:hint="eastAsia" w:ascii="宋体" w:hAnsi="宋体" w:cs="仿宋"/>
                <w:bCs/>
                <w:spacing w:val="-6"/>
                <w:szCs w:val="24"/>
              </w:rPr>
              <w:t>主观分</w:t>
            </w:r>
          </w:p>
        </w:tc>
        <w:tc>
          <w:tcPr>
            <w:tcW w:w="1498" w:type="dxa"/>
            <w:vAlign w:val="center"/>
          </w:tcPr>
          <w:p w14:paraId="4CCB85E9">
            <w:pPr>
              <w:pStyle w:val="18"/>
              <w:keepNext w:val="0"/>
              <w:keepLines w:val="0"/>
              <w:widowControl w:val="0"/>
              <w:suppressLineNumbers w:val="0"/>
              <w:spacing w:before="0" w:beforeAutospacing="0" w:after="0" w:afterAutospacing="0"/>
              <w:ind w:left="0" w:right="0" w:firstLine="0" w:firstLineChars="0"/>
              <w:jc w:val="center"/>
              <w:rPr>
                <w:rFonts w:hint="eastAsia" w:ascii="宋体" w:hAnsi="宋体" w:cs="仿宋"/>
                <w:bCs/>
                <w:spacing w:val="-6"/>
                <w:szCs w:val="24"/>
              </w:rPr>
            </w:pPr>
            <w:r>
              <w:rPr>
                <w:rFonts w:hint="eastAsia" w:ascii="宋体" w:hAnsi="宋体" w:cs="仿宋"/>
                <w:szCs w:val="24"/>
              </w:rPr>
              <w:t>供货安装调试方案</w:t>
            </w:r>
          </w:p>
        </w:tc>
      </w:tr>
      <w:tr w14:paraId="2A98A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vAlign w:val="center"/>
          </w:tcPr>
          <w:p w14:paraId="74A5B4B2">
            <w:pPr>
              <w:keepNext w:val="0"/>
              <w:keepLines w:val="0"/>
              <w:widowControl w:val="0"/>
              <w:suppressLineNumbers w:val="0"/>
              <w:spacing w:before="0" w:beforeAutospacing="0" w:after="0" w:afterAutospacing="0"/>
              <w:ind w:left="0" w:right="0"/>
              <w:jc w:val="center"/>
              <w:rPr>
                <w:rFonts w:hint="eastAsia" w:ascii="宋体" w:hAnsi="宋体" w:cs="仿宋"/>
                <w:bCs/>
                <w:spacing w:val="-6"/>
                <w:sz w:val="24"/>
              </w:rPr>
            </w:pPr>
            <w:r>
              <w:rPr>
                <w:rFonts w:hint="eastAsia" w:ascii="宋体" w:hAnsi="宋体" w:cs="仿宋"/>
                <w:bCs/>
                <w:spacing w:val="-6"/>
                <w:sz w:val="24"/>
              </w:rPr>
              <w:t>4</w:t>
            </w:r>
          </w:p>
        </w:tc>
        <w:tc>
          <w:tcPr>
            <w:tcW w:w="4312" w:type="dxa"/>
            <w:vAlign w:val="center"/>
          </w:tcPr>
          <w:p w14:paraId="458831A5">
            <w:pPr>
              <w:keepNext w:val="0"/>
              <w:keepLines w:val="0"/>
              <w:widowControl w:val="0"/>
              <w:suppressLineNumbers w:val="0"/>
              <w:spacing w:before="0" w:beforeAutospacing="0" w:after="0" w:afterAutospacing="0" w:line="358" w:lineRule="auto"/>
              <w:ind w:left="9" w:right="0" w:firstLine="479"/>
              <w:jc w:val="both"/>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根据投标人提供的项目实施方案，包含功能测试、试运行方案是否符合采购需求进行综合评审，未提供或不合理不得分。（分值范围：5,4,3,2,1,0）</w:t>
            </w:r>
          </w:p>
        </w:tc>
        <w:tc>
          <w:tcPr>
            <w:tcW w:w="851" w:type="dxa"/>
            <w:vAlign w:val="center"/>
          </w:tcPr>
          <w:p w14:paraId="5B2DAC2B">
            <w:pPr>
              <w:keepNext w:val="0"/>
              <w:keepLines w:val="0"/>
              <w:widowControl w:val="0"/>
              <w:suppressLineNumbers w:val="0"/>
              <w:spacing w:before="0" w:beforeAutospacing="0" w:after="0" w:afterAutospacing="0"/>
              <w:ind w:left="0" w:right="0"/>
              <w:jc w:val="center"/>
              <w:rPr>
                <w:rFonts w:hint="eastAsia" w:ascii="宋体" w:hAnsi="宋体" w:cs="仿宋"/>
                <w:bCs/>
                <w:spacing w:val="-6"/>
                <w:sz w:val="24"/>
              </w:rPr>
            </w:pPr>
            <w:r>
              <w:rPr>
                <w:rFonts w:hint="eastAsia" w:ascii="宋体" w:hAnsi="宋体" w:cs="仿宋"/>
                <w:bCs/>
                <w:spacing w:val="-6"/>
                <w:sz w:val="24"/>
              </w:rPr>
              <w:t>5</w:t>
            </w:r>
          </w:p>
        </w:tc>
        <w:tc>
          <w:tcPr>
            <w:tcW w:w="962" w:type="dxa"/>
            <w:vAlign w:val="center"/>
          </w:tcPr>
          <w:p w14:paraId="60D7C017">
            <w:pPr>
              <w:keepNext w:val="0"/>
              <w:keepLines w:val="0"/>
              <w:widowControl w:val="0"/>
              <w:suppressLineNumbers w:val="0"/>
              <w:spacing w:before="0" w:beforeAutospacing="0" w:after="0" w:afterAutospacing="0"/>
              <w:ind w:left="0" w:right="0"/>
              <w:jc w:val="center"/>
              <w:rPr>
                <w:rFonts w:hint="eastAsia" w:ascii="宋体" w:hAnsi="宋体" w:cs="仿宋_GB2312"/>
                <w:sz w:val="24"/>
              </w:rPr>
            </w:pPr>
            <w:r>
              <w:rPr>
                <w:rFonts w:hint="eastAsia" w:ascii="宋体" w:hAnsi="宋体" w:cs="仿宋"/>
                <w:bCs/>
                <w:spacing w:val="-6"/>
                <w:sz w:val="24"/>
              </w:rPr>
              <w:t>主观分</w:t>
            </w:r>
          </w:p>
        </w:tc>
        <w:tc>
          <w:tcPr>
            <w:tcW w:w="1498" w:type="dxa"/>
            <w:vAlign w:val="center"/>
          </w:tcPr>
          <w:p w14:paraId="4FD0B2EC">
            <w:pPr>
              <w:pStyle w:val="18"/>
              <w:keepNext w:val="0"/>
              <w:keepLines w:val="0"/>
              <w:widowControl w:val="0"/>
              <w:suppressLineNumbers w:val="0"/>
              <w:spacing w:before="0" w:beforeAutospacing="0" w:after="0" w:afterAutospacing="0"/>
              <w:ind w:left="0" w:right="0" w:firstLine="0" w:firstLineChars="0"/>
              <w:jc w:val="center"/>
              <w:rPr>
                <w:rFonts w:hint="eastAsia" w:ascii="宋体" w:hAnsi="宋体" w:cs="仿宋_GB2312"/>
                <w:szCs w:val="24"/>
              </w:rPr>
            </w:pPr>
            <w:r>
              <w:rPr>
                <w:rFonts w:hint="eastAsia" w:ascii="宋体" w:hAnsi="宋体" w:cs="仿宋"/>
                <w:szCs w:val="24"/>
              </w:rPr>
              <w:t>项目实施方案</w:t>
            </w:r>
          </w:p>
        </w:tc>
      </w:tr>
      <w:tr w14:paraId="6184B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vAlign w:val="center"/>
          </w:tcPr>
          <w:p w14:paraId="4215B26F">
            <w:pPr>
              <w:keepNext w:val="0"/>
              <w:keepLines w:val="0"/>
              <w:widowControl w:val="0"/>
              <w:suppressLineNumbers w:val="0"/>
              <w:spacing w:before="0" w:beforeAutospacing="0" w:after="0" w:afterAutospacing="0"/>
              <w:ind w:left="0" w:right="0"/>
              <w:jc w:val="center"/>
              <w:rPr>
                <w:rFonts w:hint="eastAsia" w:ascii="宋体" w:hAnsi="宋体" w:cs="仿宋"/>
                <w:bCs/>
                <w:spacing w:val="-6"/>
                <w:sz w:val="24"/>
              </w:rPr>
            </w:pPr>
            <w:r>
              <w:rPr>
                <w:rFonts w:hint="eastAsia" w:ascii="宋体" w:hAnsi="宋体" w:cs="仿宋"/>
                <w:bCs/>
                <w:spacing w:val="-6"/>
                <w:sz w:val="24"/>
              </w:rPr>
              <w:t>5</w:t>
            </w:r>
          </w:p>
        </w:tc>
        <w:tc>
          <w:tcPr>
            <w:tcW w:w="4312" w:type="dxa"/>
            <w:vAlign w:val="center"/>
          </w:tcPr>
          <w:p w14:paraId="473492B6">
            <w:pPr>
              <w:keepNext w:val="0"/>
              <w:keepLines w:val="0"/>
              <w:widowControl w:val="0"/>
              <w:suppressLineNumbers w:val="0"/>
              <w:spacing w:before="0" w:beforeAutospacing="0" w:after="0" w:afterAutospacing="0" w:line="358" w:lineRule="auto"/>
              <w:ind w:left="9" w:right="0" w:firstLine="479"/>
              <w:jc w:val="both"/>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培训方案：提供培训计划、培训内容、对象，场次等，根据方案完善、合理情况进行综合评审，未提供或不合理不得分。（分值范围：5,4,3,2,1,0）</w:t>
            </w:r>
          </w:p>
        </w:tc>
        <w:tc>
          <w:tcPr>
            <w:tcW w:w="851" w:type="dxa"/>
            <w:vAlign w:val="center"/>
          </w:tcPr>
          <w:p w14:paraId="5A42BAFA">
            <w:pPr>
              <w:keepNext w:val="0"/>
              <w:keepLines w:val="0"/>
              <w:widowControl w:val="0"/>
              <w:suppressLineNumbers w:val="0"/>
              <w:spacing w:before="0" w:beforeAutospacing="0" w:after="0" w:afterAutospacing="0"/>
              <w:ind w:left="0" w:right="0"/>
              <w:jc w:val="center"/>
              <w:rPr>
                <w:rFonts w:hint="eastAsia" w:ascii="宋体" w:hAnsi="宋体" w:cs="仿宋"/>
                <w:bCs/>
                <w:spacing w:val="-6"/>
                <w:sz w:val="24"/>
              </w:rPr>
            </w:pPr>
            <w:r>
              <w:rPr>
                <w:rFonts w:hint="eastAsia" w:ascii="宋体" w:hAnsi="宋体" w:cs="仿宋"/>
                <w:bCs/>
                <w:spacing w:val="-6"/>
                <w:sz w:val="24"/>
              </w:rPr>
              <w:t>5</w:t>
            </w:r>
          </w:p>
        </w:tc>
        <w:tc>
          <w:tcPr>
            <w:tcW w:w="962" w:type="dxa"/>
            <w:vAlign w:val="center"/>
          </w:tcPr>
          <w:p w14:paraId="366745E1">
            <w:pPr>
              <w:keepNext w:val="0"/>
              <w:keepLines w:val="0"/>
              <w:widowControl w:val="0"/>
              <w:suppressLineNumbers w:val="0"/>
              <w:spacing w:before="0" w:beforeAutospacing="0" w:after="0" w:afterAutospacing="0"/>
              <w:ind w:left="0" w:right="0"/>
              <w:jc w:val="center"/>
              <w:rPr>
                <w:rFonts w:hint="eastAsia" w:ascii="宋体" w:hAnsi="宋体" w:cs="仿宋_GB2312"/>
                <w:sz w:val="24"/>
              </w:rPr>
            </w:pPr>
            <w:r>
              <w:rPr>
                <w:rFonts w:hint="eastAsia" w:ascii="宋体" w:hAnsi="宋体" w:cs="仿宋"/>
                <w:bCs/>
                <w:spacing w:val="-6"/>
                <w:sz w:val="24"/>
              </w:rPr>
              <w:t>主观分</w:t>
            </w:r>
          </w:p>
        </w:tc>
        <w:tc>
          <w:tcPr>
            <w:tcW w:w="1498" w:type="dxa"/>
            <w:vAlign w:val="center"/>
          </w:tcPr>
          <w:p w14:paraId="373E4A1A">
            <w:pPr>
              <w:pStyle w:val="18"/>
              <w:keepNext w:val="0"/>
              <w:keepLines w:val="0"/>
              <w:widowControl w:val="0"/>
              <w:suppressLineNumbers w:val="0"/>
              <w:spacing w:before="0" w:beforeAutospacing="0" w:after="0" w:afterAutospacing="0"/>
              <w:ind w:left="0" w:right="0" w:firstLine="0" w:firstLineChars="0"/>
              <w:jc w:val="center"/>
              <w:rPr>
                <w:rFonts w:hint="eastAsia" w:ascii="宋体" w:hAnsi="宋体" w:cs="仿宋_GB2312"/>
                <w:szCs w:val="24"/>
              </w:rPr>
            </w:pPr>
            <w:r>
              <w:rPr>
                <w:rFonts w:hint="eastAsia" w:ascii="宋体" w:hAnsi="宋体" w:cs="仿宋"/>
                <w:bCs/>
                <w:szCs w:val="24"/>
              </w:rPr>
              <w:t>培训方案</w:t>
            </w:r>
          </w:p>
        </w:tc>
      </w:tr>
      <w:tr w14:paraId="1D50D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vAlign w:val="center"/>
          </w:tcPr>
          <w:p w14:paraId="007293C6">
            <w:pPr>
              <w:keepNext w:val="0"/>
              <w:keepLines w:val="0"/>
              <w:widowControl w:val="0"/>
              <w:suppressLineNumbers w:val="0"/>
              <w:spacing w:before="0" w:beforeAutospacing="0" w:after="0" w:afterAutospacing="0"/>
              <w:ind w:left="0" w:right="0"/>
              <w:jc w:val="center"/>
              <w:rPr>
                <w:rFonts w:hint="eastAsia" w:ascii="宋体" w:hAnsi="宋体" w:cs="仿宋"/>
                <w:bCs/>
                <w:spacing w:val="-6"/>
                <w:sz w:val="24"/>
              </w:rPr>
            </w:pPr>
            <w:r>
              <w:rPr>
                <w:rFonts w:hint="eastAsia" w:ascii="宋体" w:hAnsi="宋体" w:cs="仿宋"/>
                <w:bCs/>
                <w:spacing w:val="-6"/>
                <w:sz w:val="24"/>
              </w:rPr>
              <w:t>6</w:t>
            </w:r>
          </w:p>
        </w:tc>
        <w:tc>
          <w:tcPr>
            <w:tcW w:w="4312" w:type="dxa"/>
            <w:vAlign w:val="center"/>
          </w:tcPr>
          <w:p w14:paraId="7D91D542">
            <w:pPr>
              <w:keepNext w:val="0"/>
              <w:keepLines w:val="0"/>
              <w:widowControl w:val="0"/>
              <w:suppressLineNumbers w:val="0"/>
              <w:spacing w:before="0" w:beforeAutospacing="0" w:after="0" w:afterAutospacing="0" w:line="358" w:lineRule="auto"/>
              <w:ind w:left="9" w:right="0" w:firstLine="479"/>
              <w:jc w:val="both"/>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根据项目负责人及专业技术人员的专业素质、技术能力、同类项目实施经验情况是否符合采购需求进行综合评审，未提供或不符合不得分。（分值范围：3,2,1,0）</w:t>
            </w:r>
          </w:p>
          <w:p w14:paraId="6C526B16">
            <w:pPr>
              <w:keepNext w:val="0"/>
              <w:keepLines w:val="0"/>
              <w:widowControl w:val="0"/>
              <w:suppressLineNumbers w:val="0"/>
              <w:spacing w:before="0" w:beforeAutospacing="0" w:after="0" w:afterAutospacing="0" w:line="358" w:lineRule="auto"/>
              <w:ind w:left="9" w:right="0" w:firstLine="479"/>
              <w:jc w:val="both"/>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注：提供相应资质、有效证明材料及近3个月内任意1个月投标人为其缴纳的社保证明的复印件并加盖公章，不提供不得分。</w:t>
            </w:r>
          </w:p>
        </w:tc>
        <w:tc>
          <w:tcPr>
            <w:tcW w:w="851" w:type="dxa"/>
            <w:vAlign w:val="center"/>
          </w:tcPr>
          <w:p w14:paraId="6B964DE7">
            <w:pPr>
              <w:keepNext w:val="0"/>
              <w:keepLines w:val="0"/>
              <w:widowControl w:val="0"/>
              <w:suppressLineNumbers w:val="0"/>
              <w:snapToGrid w:val="0"/>
              <w:spacing w:before="0" w:beforeAutospacing="0" w:after="0" w:afterAutospacing="0" w:line="288" w:lineRule="auto"/>
              <w:ind w:left="0" w:right="0"/>
              <w:jc w:val="center"/>
              <w:outlineLvl w:val="0"/>
              <w:rPr>
                <w:rFonts w:hint="eastAsia" w:ascii="宋体" w:hAnsi="宋体" w:cs="仿宋"/>
                <w:bCs/>
                <w:spacing w:val="-6"/>
                <w:sz w:val="24"/>
              </w:rPr>
            </w:pPr>
            <w:r>
              <w:rPr>
                <w:rFonts w:hint="eastAsia" w:ascii="宋体" w:hAnsi="宋体" w:cs="仿宋"/>
                <w:bCs/>
                <w:spacing w:val="-6"/>
                <w:sz w:val="24"/>
              </w:rPr>
              <w:t>3</w:t>
            </w:r>
          </w:p>
        </w:tc>
        <w:tc>
          <w:tcPr>
            <w:tcW w:w="962" w:type="dxa"/>
            <w:vAlign w:val="center"/>
          </w:tcPr>
          <w:p w14:paraId="1EAF5C77">
            <w:pPr>
              <w:keepNext w:val="0"/>
              <w:keepLines w:val="0"/>
              <w:widowControl w:val="0"/>
              <w:suppressLineNumbers w:val="0"/>
              <w:spacing w:before="0" w:beforeAutospacing="0" w:after="0" w:afterAutospacing="0"/>
              <w:ind w:left="0" w:right="0"/>
              <w:jc w:val="center"/>
              <w:rPr>
                <w:rFonts w:hint="eastAsia" w:ascii="宋体" w:hAnsi="宋体" w:cs="仿宋_GB2312"/>
                <w:sz w:val="24"/>
              </w:rPr>
            </w:pPr>
            <w:r>
              <w:rPr>
                <w:rFonts w:hint="eastAsia" w:ascii="宋体" w:hAnsi="宋体" w:cs="仿宋"/>
                <w:bCs/>
                <w:spacing w:val="-6"/>
                <w:sz w:val="24"/>
              </w:rPr>
              <w:t>主观分</w:t>
            </w:r>
          </w:p>
        </w:tc>
        <w:tc>
          <w:tcPr>
            <w:tcW w:w="1498" w:type="dxa"/>
            <w:vAlign w:val="center"/>
          </w:tcPr>
          <w:p w14:paraId="5D15B41B">
            <w:pPr>
              <w:pStyle w:val="18"/>
              <w:keepNext w:val="0"/>
              <w:keepLines w:val="0"/>
              <w:widowControl w:val="0"/>
              <w:suppressLineNumbers w:val="0"/>
              <w:spacing w:before="0" w:beforeAutospacing="0" w:after="0" w:afterAutospacing="0"/>
              <w:ind w:left="0" w:right="0" w:firstLine="0" w:firstLineChars="0"/>
              <w:jc w:val="center"/>
              <w:rPr>
                <w:rFonts w:hint="eastAsia" w:ascii="宋体" w:hAnsi="宋体" w:cs="仿宋_GB2312"/>
                <w:szCs w:val="24"/>
              </w:rPr>
            </w:pPr>
            <w:r>
              <w:rPr>
                <w:rFonts w:hint="eastAsia" w:ascii="宋体" w:hAnsi="宋体" w:cs="仿宋"/>
                <w:szCs w:val="24"/>
              </w:rPr>
              <w:t>拟派项目组人员</w:t>
            </w:r>
          </w:p>
        </w:tc>
      </w:tr>
      <w:tr w14:paraId="441F7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vAlign w:val="center"/>
          </w:tcPr>
          <w:p w14:paraId="01B63245">
            <w:pPr>
              <w:keepNext w:val="0"/>
              <w:keepLines w:val="0"/>
              <w:widowControl w:val="0"/>
              <w:suppressLineNumbers w:val="0"/>
              <w:spacing w:before="0" w:beforeAutospacing="0" w:after="0" w:afterAutospacing="0"/>
              <w:ind w:left="0" w:right="0"/>
              <w:jc w:val="center"/>
              <w:rPr>
                <w:rFonts w:hint="eastAsia" w:ascii="宋体" w:hAnsi="宋体" w:cs="仿宋"/>
                <w:bCs/>
                <w:spacing w:val="-6"/>
                <w:sz w:val="24"/>
              </w:rPr>
            </w:pPr>
            <w:r>
              <w:rPr>
                <w:rFonts w:hint="eastAsia" w:ascii="宋体" w:hAnsi="宋体" w:cs="仿宋"/>
                <w:bCs/>
                <w:spacing w:val="-6"/>
                <w:sz w:val="24"/>
              </w:rPr>
              <w:t>7.1</w:t>
            </w:r>
          </w:p>
        </w:tc>
        <w:tc>
          <w:tcPr>
            <w:tcW w:w="4312" w:type="dxa"/>
            <w:vAlign w:val="center"/>
          </w:tcPr>
          <w:p w14:paraId="4229A189">
            <w:pPr>
              <w:keepNext w:val="0"/>
              <w:keepLines w:val="0"/>
              <w:widowControl w:val="0"/>
              <w:suppressLineNumbers w:val="0"/>
              <w:spacing w:before="0" w:beforeAutospacing="0" w:after="0" w:afterAutospacing="0" w:line="358" w:lineRule="auto"/>
              <w:ind w:left="9" w:right="0" w:firstLine="479"/>
              <w:jc w:val="both"/>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根据投标人提供的备品备件或可用于项目售后的备品备件清单是否符合采购需求进行综合评审，未提供或不合理不得分。（分值范围：3,2,1,0）</w:t>
            </w:r>
          </w:p>
        </w:tc>
        <w:tc>
          <w:tcPr>
            <w:tcW w:w="851" w:type="dxa"/>
            <w:vAlign w:val="center"/>
          </w:tcPr>
          <w:p w14:paraId="5DF60751">
            <w:pPr>
              <w:keepNext w:val="0"/>
              <w:keepLines w:val="0"/>
              <w:widowControl w:val="0"/>
              <w:suppressLineNumbers w:val="0"/>
              <w:spacing w:before="0" w:beforeAutospacing="0" w:after="0" w:afterAutospacing="0"/>
              <w:ind w:left="0" w:right="0"/>
              <w:jc w:val="center"/>
              <w:rPr>
                <w:rFonts w:hint="eastAsia" w:ascii="宋体" w:hAnsi="宋体" w:cs="仿宋"/>
                <w:bCs/>
                <w:spacing w:val="-6"/>
                <w:sz w:val="24"/>
              </w:rPr>
            </w:pPr>
            <w:r>
              <w:rPr>
                <w:rFonts w:hint="eastAsia" w:ascii="宋体" w:hAnsi="宋体" w:cs="仿宋"/>
                <w:bCs/>
                <w:spacing w:val="-6"/>
                <w:sz w:val="24"/>
              </w:rPr>
              <w:t>3</w:t>
            </w:r>
          </w:p>
        </w:tc>
        <w:tc>
          <w:tcPr>
            <w:tcW w:w="962" w:type="dxa"/>
            <w:vAlign w:val="center"/>
          </w:tcPr>
          <w:p w14:paraId="21053CFC">
            <w:pPr>
              <w:keepNext w:val="0"/>
              <w:keepLines w:val="0"/>
              <w:widowControl w:val="0"/>
              <w:suppressLineNumbers w:val="0"/>
              <w:spacing w:before="0" w:beforeAutospacing="0" w:after="0" w:afterAutospacing="0"/>
              <w:ind w:left="0" w:right="0"/>
              <w:jc w:val="center"/>
              <w:rPr>
                <w:rFonts w:hint="eastAsia" w:ascii="宋体" w:hAnsi="宋体" w:cs="仿宋_GB2312"/>
                <w:sz w:val="24"/>
              </w:rPr>
            </w:pPr>
            <w:r>
              <w:rPr>
                <w:rFonts w:hint="eastAsia" w:ascii="宋体" w:hAnsi="宋体" w:cs="仿宋"/>
                <w:bCs/>
                <w:spacing w:val="-6"/>
                <w:sz w:val="24"/>
              </w:rPr>
              <w:t>主观分</w:t>
            </w:r>
          </w:p>
        </w:tc>
        <w:tc>
          <w:tcPr>
            <w:tcW w:w="1498" w:type="dxa"/>
            <w:vMerge w:val="restart"/>
            <w:vAlign w:val="center"/>
          </w:tcPr>
          <w:p w14:paraId="4C509A58">
            <w:pPr>
              <w:pStyle w:val="18"/>
              <w:keepNext w:val="0"/>
              <w:keepLines w:val="0"/>
              <w:widowControl w:val="0"/>
              <w:suppressLineNumbers w:val="0"/>
              <w:spacing w:before="0" w:beforeAutospacing="0" w:after="0" w:afterAutospacing="0"/>
              <w:ind w:left="0" w:right="0" w:firstLine="0" w:firstLineChars="0"/>
              <w:jc w:val="center"/>
              <w:rPr>
                <w:rFonts w:hint="eastAsia" w:ascii="宋体" w:hAnsi="宋体" w:cs="仿宋_GB2312"/>
                <w:szCs w:val="24"/>
              </w:rPr>
            </w:pPr>
            <w:r>
              <w:rPr>
                <w:rFonts w:hint="eastAsia" w:ascii="宋体" w:hAnsi="宋体" w:cs="仿宋_GB2312"/>
                <w:szCs w:val="24"/>
              </w:rPr>
              <w:t>售后服务方案</w:t>
            </w:r>
          </w:p>
        </w:tc>
      </w:tr>
      <w:tr w14:paraId="124C5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vAlign w:val="center"/>
          </w:tcPr>
          <w:p w14:paraId="7BCBA934">
            <w:pPr>
              <w:keepNext w:val="0"/>
              <w:keepLines w:val="0"/>
              <w:widowControl w:val="0"/>
              <w:suppressLineNumbers w:val="0"/>
              <w:spacing w:before="0" w:beforeAutospacing="0" w:after="0" w:afterAutospacing="0"/>
              <w:ind w:left="0" w:right="0"/>
              <w:jc w:val="center"/>
              <w:rPr>
                <w:rFonts w:hint="eastAsia" w:ascii="宋体" w:hAnsi="宋体" w:cs="仿宋"/>
                <w:bCs/>
                <w:spacing w:val="-6"/>
                <w:sz w:val="24"/>
              </w:rPr>
            </w:pPr>
            <w:r>
              <w:rPr>
                <w:rFonts w:hint="eastAsia" w:ascii="宋体" w:hAnsi="宋体" w:cs="仿宋"/>
                <w:bCs/>
                <w:spacing w:val="-6"/>
                <w:sz w:val="24"/>
              </w:rPr>
              <w:t>7.2</w:t>
            </w:r>
          </w:p>
        </w:tc>
        <w:tc>
          <w:tcPr>
            <w:tcW w:w="4312" w:type="dxa"/>
            <w:vAlign w:val="center"/>
          </w:tcPr>
          <w:p w14:paraId="4F3D368F">
            <w:pPr>
              <w:keepNext w:val="0"/>
              <w:keepLines w:val="0"/>
              <w:widowControl w:val="0"/>
              <w:suppressLineNumbers w:val="0"/>
              <w:spacing w:before="0" w:beforeAutospacing="0" w:after="0" w:afterAutospacing="0" w:line="358" w:lineRule="auto"/>
              <w:ind w:left="9" w:right="0" w:firstLine="479"/>
              <w:jc w:val="both"/>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根据投标人提供的售后服务方案，包括售后服务体系、售后响应能力、技术支持、应急处理等内容是否符合采购需求进行综合评审，未提供或不合理不得分。（分值范围：3,2,1,0）</w:t>
            </w:r>
          </w:p>
        </w:tc>
        <w:tc>
          <w:tcPr>
            <w:tcW w:w="851" w:type="dxa"/>
            <w:vAlign w:val="center"/>
          </w:tcPr>
          <w:p w14:paraId="0191310B">
            <w:pPr>
              <w:keepNext w:val="0"/>
              <w:keepLines w:val="0"/>
              <w:widowControl w:val="0"/>
              <w:suppressLineNumbers w:val="0"/>
              <w:spacing w:before="0" w:beforeAutospacing="0" w:after="0" w:afterAutospacing="0"/>
              <w:ind w:left="0" w:right="0"/>
              <w:jc w:val="center"/>
              <w:rPr>
                <w:rFonts w:hint="eastAsia" w:ascii="宋体" w:hAnsi="宋体" w:cs="仿宋"/>
                <w:bCs/>
                <w:spacing w:val="-6"/>
                <w:sz w:val="24"/>
              </w:rPr>
            </w:pPr>
            <w:r>
              <w:rPr>
                <w:rFonts w:hint="eastAsia" w:ascii="宋体" w:hAnsi="宋体" w:cs="仿宋"/>
                <w:bCs/>
                <w:spacing w:val="-6"/>
                <w:sz w:val="24"/>
              </w:rPr>
              <w:t>3</w:t>
            </w:r>
          </w:p>
        </w:tc>
        <w:tc>
          <w:tcPr>
            <w:tcW w:w="962" w:type="dxa"/>
            <w:vAlign w:val="center"/>
          </w:tcPr>
          <w:p w14:paraId="74A6579A">
            <w:pPr>
              <w:keepNext w:val="0"/>
              <w:keepLines w:val="0"/>
              <w:widowControl w:val="0"/>
              <w:suppressLineNumbers w:val="0"/>
              <w:spacing w:before="0" w:beforeAutospacing="0" w:after="0" w:afterAutospacing="0"/>
              <w:ind w:left="0" w:right="0"/>
              <w:jc w:val="center"/>
              <w:rPr>
                <w:rFonts w:hint="eastAsia" w:ascii="宋体" w:hAnsi="宋体" w:cs="仿宋_GB2312"/>
                <w:sz w:val="24"/>
              </w:rPr>
            </w:pPr>
            <w:r>
              <w:rPr>
                <w:rFonts w:hint="eastAsia" w:ascii="宋体" w:hAnsi="宋体" w:cs="仿宋"/>
                <w:bCs/>
                <w:spacing w:val="-6"/>
                <w:sz w:val="24"/>
              </w:rPr>
              <w:t>主观分</w:t>
            </w:r>
          </w:p>
        </w:tc>
        <w:tc>
          <w:tcPr>
            <w:tcW w:w="1498" w:type="dxa"/>
            <w:vMerge w:val="continue"/>
            <w:vAlign w:val="center"/>
          </w:tcPr>
          <w:p w14:paraId="4FCBD45B">
            <w:pPr>
              <w:pStyle w:val="18"/>
              <w:keepNext w:val="0"/>
              <w:keepLines w:val="0"/>
              <w:widowControl w:val="0"/>
              <w:suppressLineNumbers w:val="0"/>
              <w:spacing w:before="0" w:beforeAutospacing="0" w:after="0" w:afterAutospacing="0"/>
              <w:ind w:left="0" w:right="0" w:firstLine="0" w:firstLineChars="0"/>
              <w:jc w:val="center"/>
              <w:rPr>
                <w:rFonts w:hint="eastAsia" w:ascii="宋体" w:hAnsi="宋体" w:cs="仿宋_GB2312"/>
                <w:szCs w:val="24"/>
              </w:rPr>
            </w:pPr>
          </w:p>
        </w:tc>
      </w:tr>
      <w:tr w14:paraId="0F5AE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vAlign w:val="center"/>
          </w:tcPr>
          <w:p w14:paraId="45498FAA">
            <w:pPr>
              <w:keepNext w:val="0"/>
              <w:keepLines w:val="0"/>
              <w:widowControl w:val="0"/>
              <w:suppressLineNumbers w:val="0"/>
              <w:spacing w:before="0" w:beforeAutospacing="0" w:after="0" w:afterAutospacing="0"/>
              <w:ind w:left="0" w:right="0"/>
              <w:jc w:val="center"/>
              <w:rPr>
                <w:rFonts w:hint="eastAsia" w:ascii="宋体" w:hAnsi="宋体" w:cs="仿宋"/>
                <w:bCs/>
                <w:spacing w:val="-6"/>
                <w:sz w:val="24"/>
              </w:rPr>
            </w:pPr>
            <w:r>
              <w:rPr>
                <w:rFonts w:hint="eastAsia" w:ascii="宋体" w:hAnsi="宋体" w:cs="仿宋"/>
                <w:bCs/>
                <w:spacing w:val="-6"/>
                <w:sz w:val="24"/>
              </w:rPr>
              <w:t>8</w:t>
            </w:r>
          </w:p>
        </w:tc>
        <w:tc>
          <w:tcPr>
            <w:tcW w:w="4312" w:type="dxa"/>
            <w:vAlign w:val="center"/>
          </w:tcPr>
          <w:p w14:paraId="520AD62E">
            <w:pPr>
              <w:keepNext w:val="0"/>
              <w:keepLines w:val="0"/>
              <w:widowControl w:val="0"/>
              <w:suppressLineNumbers w:val="0"/>
              <w:spacing w:before="0" w:beforeAutospacing="0" w:after="0" w:afterAutospacing="0" w:line="358" w:lineRule="auto"/>
              <w:ind w:left="9" w:right="0" w:firstLine="479"/>
              <w:jc w:val="both"/>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根据效果图的美观性、实用性、与现场吻合情况以及与采购清单设备符合情况进行综合评审，未提供或不符合不得分。（分值范围：6,5,4,3,2,1,0）</w:t>
            </w:r>
          </w:p>
        </w:tc>
        <w:tc>
          <w:tcPr>
            <w:tcW w:w="851" w:type="dxa"/>
            <w:vAlign w:val="center"/>
          </w:tcPr>
          <w:p w14:paraId="1CC505EC">
            <w:pPr>
              <w:keepNext w:val="0"/>
              <w:keepLines w:val="0"/>
              <w:widowControl w:val="0"/>
              <w:suppressLineNumbers w:val="0"/>
              <w:spacing w:before="0" w:beforeAutospacing="0" w:after="0" w:afterAutospacing="0"/>
              <w:ind w:left="0" w:right="0"/>
              <w:jc w:val="center"/>
              <w:rPr>
                <w:rFonts w:hint="eastAsia" w:ascii="宋体" w:hAnsi="宋体" w:cs="仿宋"/>
                <w:bCs/>
                <w:spacing w:val="-6"/>
                <w:sz w:val="24"/>
              </w:rPr>
            </w:pPr>
            <w:r>
              <w:rPr>
                <w:rFonts w:hint="eastAsia" w:ascii="宋体" w:hAnsi="宋体" w:cs="仿宋"/>
                <w:bCs/>
                <w:spacing w:val="-6"/>
                <w:sz w:val="24"/>
              </w:rPr>
              <w:t>6</w:t>
            </w:r>
          </w:p>
        </w:tc>
        <w:tc>
          <w:tcPr>
            <w:tcW w:w="962" w:type="dxa"/>
            <w:vAlign w:val="center"/>
          </w:tcPr>
          <w:p w14:paraId="39B9B5FE">
            <w:pPr>
              <w:keepNext w:val="0"/>
              <w:keepLines w:val="0"/>
              <w:widowControl w:val="0"/>
              <w:suppressLineNumbers w:val="0"/>
              <w:spacing w:before="0" w:beforeAutospacing="0" w:after="0" w:afterAutospacing="0"/>
              <w:ind w:left="0" w:right="0"/>
              <w:jc w:val="center"/>
              <w:rPr>
                <w:rFonts w:hint="eastAsia" w:ascii="宋体" w:hAnsi="宋体" w:cs="仿宋"/>
                <w:bCs/>
                <w:spacing w:val="-6"/>
                <w:sz w:val="24"/>
              </w:rPr>
            </w:pPr>
            <w:r>
              <w:rPr>
                <w:rFonts w:hint="eastAsia" w:ascii="宋体" w:hAnsi="宋体" w:cs="仿宋"/>
                <w:bCs/>
                <w:spacing w:val="-6"/>
                <w:sz w:val="24"/>
              </w:rPr>
              <w:t>主观分</w:t>
            </w:r>
          </w:p>
        </w:tc>
        <w:tc>
          <w:tcPr>
            <w:tcW w:w="1498" w:type="dxa"/>
            <w:vAlign w:val="center"/>
          </w:tcPr>
          <w:p w14:paraId="630E3A1A">
            <w:pPr>
              <w:pStyle w:val="18"/>
              <w:keepNext w:val="0"/>
              <w:keepLines w:val="0"/>
              <w:widowControl w:val="0"/>
              <w:suppressLineNumbers w:val="0"/>
              <w:spacing w:before="0" w:beforeAutospacing="0" w:after="0" w:afterAutospacing="0"/>
              <w:ind w:left="0" w:right="0" w:firstLine="0" w:firstLineChars="0"/>
              <w:jc w:val="center"/>
              <w:rPr>
                <w:rFonts w:hint="eastAsia" w:ascii="宋体" w:hAnsi="宋体" w:cs="仿宋_GB2312"/>
                <w:szCs w:val="24"/>
              </w:rPr>
            </w:pPr>
            <w:r>
              <w:rPr>
                <w:rFonts w:hint="eastAsia" w:ascii="宋体" w:hAnsi="宋体" w:cs="仿宋_GB2312"/>
                <w:szCs w:val="24"/>
              </w:rPr>
              <w:t>效果图</w:t>
            </w:r>
          </w:p>
        </w:tc>
      </w:tr>
      <w:tr w14:paraId="0D2D8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vAlign w:val="center"/>
          </w:tcPr>
          <w:p w14:paraId="18D64852">
            <w:pPr>
              <w:keepNext w:val="0"/>
              <w:keepLines w:val="0"/>
              <w:widowControl w:val="0"/>
              <w:suppressLineNumbers w:val="0"/>
              <w:spacing w:before="0" w:beforeAutospacing="0" w:after="0" w:afterAutospacing="0"/>
              <w:ind w:left="0" w:right="0"/>
              <w:jc w:val="center"/>
              <w:rPr>
                <w:rFonts w:hint="eastAsia" w:ascii="宋体" w:hAnsi="宋体" w:cs="仿宋"/>
                <w:bCs/>
                <w:spacing w:val="-6"/>
                <w:sz w:val="24"/>
              </w:rPr>
            </w:pPr>
            <w:r>
              <w:rPr>
                <w:rFonts w:hint="eastAsia" w:ascii="宋体" w:hAnsi="宋体" w:cs="仿宋"/>
                <w:bCs/>
                <w:spacing w:val="-6"/>
                <w:sz w:val="24"/>
              </w:rPr>
              <w:t>9.1</w:t>
            </w:r>
          </w:p>
        </w:tc>
        <w:tc>
          <w:tcPr>
            <w:tcW w:w="4312" w:type="dxa"/>
            <w:vAlign w:val="center"/>
          </w:tcPr>
          <w:p w14:paraId="2B48156B">
            <w:pPr>
              <w:keepNext w:val="0"/>
              <w:keepLines w:val="0"/>
              <w:widowControl w:val="0"/>
              <w:suppressLineNumbers w:val="0"/>
              <w:spacing w:before="0" w:beforeAutospacing="0" w:after="0" w:afterAutospacing="0" w:line="358" w:lineRule="auto"/>
              <w:ind w:left="9" w:right="0" w:firstLine="479"/>
              <w:jc w:val="both"/>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演示教学平台产品：针对中小学学科教学中的主要知识点进行可视化呈现，提供可动态交互的3D、微件、视频等素材。支持按照教科书版本、知识模块进行筛选；支持对微件及3D类素材进行自由翻转、缩放显示、交互展现等操作，并支持分享、重置、手写批注、意见反馈、查看素材简要介绍等功能。（全部符合得2分，不符合或未演示得0分）</w:t>
            </w:r>
          </w:p>
        </w:tc>
        <w:tc>
          <w:tcPr>
            <w:tcW w:w="851" w:type="dxa"/>
            <w:vAlign w:val="center"/>
          </w:tcPr>
          <w:p w14:paraId="0E26C935">
            <w:pPr>
              <w:keepNext w:val="0"/>
              <w:keepLines w:val="0"/>
              <w:widowControl w:val="0"/>
              <w:suppressLineNumbers w:val="0"/>
              <w:spacing w:before="0" w:beforeAutospacing="0" w:after="0" w:afterAutospacing="0"/>
              <w:ind w:left="0" w:right="0"/>
              <w:jc w:val="center"/>
              <w:rPr>
                <w:rFonts w:hint="eastAsia" w:ascii="宋体" w:hAnsi="宋体" w:cs="仿宋"/>
                <w:bCs/>
                <w:spacing w:val="-6"/>
                <w:sz w:val="24"/>
              </w:rPr>
            </w:pPr>
            <w:r>
              <w:rPr>
                <w:rFonts w:hint="eastAsia" w:ascii="宋体" w:hAnsi="宋体" w:cs="仿宋"/>
                <w:bCs/>
                <w:spacing w:val="-6"/>
                <w:sz w:val="24"/>
              </w:rPr>
              <w:t>2</w:t>
            </w:r>
          </w:p>
        </w:tc>
        <w:tc>
          <w:tcPr>
            <w:tcW w:w="962" w:type="dxa"/>
            <w:vAlign w:val="center"/>
          </w:tcPr>
          <w:p w14:paraId="3EF9BF48">
            <w:pPr>
              <w:keepNext w:val="0"/>
              <w:keepLines w:val="0"/>
              <w:widowControl w:val="0"/>
              <w:suppressLineNumbers w:val="0"/>
              <w:spacing w:before="0" w:beforeAutospacing="0" w:after="0" w:afterAutospacing="0"/>
              <w:ind w:left="0" w:right="0"/>
              <w:jc w:val="center"/>
              <w:rPr>
                <w:rFonts w:hint="eastAsia" w:ascii="宋体" w:hAnsi="宋体" w:cs="仿宋"/>
                <w:bCs/>
                <w:spacing w:val="-6"/>
                <w:sz w:val="24"/>
              </w:rPr>
            </w:pPr>
            <w:r>
              <w:rPr>
                <w:rFonts w:hint="eastAsia" w:ascii="宋体" w:hAnsi="宋体" w:cs="仿宋"/>
                <w:bCs/>
                <w:spacing w:val="-6"/>
                <w:sz w:val="24"/>
              </w:rPr>
              <w:t>客观分</w:t>
            </w:r>
          </w:p>
        </w:tc>
        <w:tc>
          <w:tcPr>
            <w:tcW w:w="1498" w:type="dxa"/>
            <w:vMerge w:val="restart"/>
            <w:vAlign w:val="center"/>
          </w:tcPr>
          <w:p w14:paraId="047E318E">
            <w:pPr>
              <w:pStyle w:val="18"/>
              <w:keepNext w:val="0"/>
              <w:keepLines w:val="0"/>
              <w:widowControl w:val="0"/>
              <w:suppressLineNumbers w:val="0"/>
              <w:spacing w:before="0" w:beforeAutospacing="0" w:after="0" w:afterAutospacing="0"/>
              <w:ind w:left="0" w:right="0" w:firstLine="0" w:firstLineChars="0"/>
              <w:jc w:val="center"/>
              <w:rPr>
                <w:rFonts w:hint="eastAsia" w:ascii="宋体" w:hAnsi="宋体" w:cs="仿宋_GB2312"/>
                <w:szCs w:val="24"/>
              </w:rPr>
            </w:pPr>
            <w:r>
              <w:rPr>
                <w:rFonts w:hint="eastAsia" w:ascii="宋体" w:hAnsi="宋体" w:cs="仿宋"/>
                <w:szCs w:val="24"/>
              </w:rPr>
              <w:t>演示：根据演示得分要点逐一进行演示、讲解。</w:t>
            </w:r>
            <w:r>
              <w:rPr>
                <w:rFonts w:hint="eastAsia" w:ascii="宋体" w:hAnsi="宋体" w:cs="仿宋"/>
                <w:b/>
                <w:bCs/>
                <w:szCs w:val="24"/>
              </w:rPr>
              <w:t>投标人不提供演示视频，则此项不得分</w:t>
            </w:r>
            <w:r>
              <w:rPr>
                <w:rFonts w:hint="eastAsia" w:ascii="宋体" w:hAnsi="宋体" w:cs="仿宋"/>
                <w:szCs w:val="24"/>
              </w:rPr>
              <w:t>。演示时间控制在20分钟以内。</w:t>
            </w:r>
          </w:p>
        </w:tc>
      </w:tr>
      <w:tr w14:paraId="58764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vAlign w:val="center"/>
          </w:tcPr>
          <w:p w14:paraId="1803C721">
            <w:pPr>
              <w:keepNext w:val="0"/>
              <w:keepLines w:val="0"/>
              <w:widowControl w:val="0"/>
              <w:suppressLineNumbers w:val="0"/>
              <w:spacing w:before="0" w:beforeAutospacing="0" w:after="0" w:afterAutospacing="0"/>
              <w:ind w:left="0" w:right="0"/>
              <w:jc w:val="center"/>
              <w:rPr>
                <w:rFonts w:hint="eastAsia" w:ascii="宋体" w:hAnsi="宋体" w:cs="仿宋"/>
                <w:bCs/>
                <w:spacing w:val="-6"/>
                <w:sz w:val="24"/>
              </w:rPr>
            </w:pPr>
            <w:r>
              <w:rPr>
                <w:rFonts w:hint="eastAsia" w:ascii="宋体" w:hAnsi="宋体" w:cs="仿宋"/>
                <w:bCs/>
                <w:spacing w:val="-6"/>
                <w:sz w:val="24"/>
              </w:rPr>
              <w:t>9.2</w:t>
            </w:r>
          </w:p>
        </w:tc>
        <w:tc>
          <w:tcPr>
            <w:tcW w:w="4312" w:type="dxa"/>
            <w:vAlign w:val="center"/>
          </w:tcPr>
          <w:p w14:paraId="477D361C">
            <w:pPr>
              <w:keepNext w:val="0"/>
              <w:keepLines w:val="0"/>
              <w:widowControl w:val="0"/>
              <w:suppressLineNumbers w:val="0"/>
              <w:spacing w:before="0" w:beforeAutospacing="0" w:after="0" w:afterAutospacing="0" w:line="358" w:lineRule="auto"/>
              <w:ind w:left="9" w:right="0" w:firstLine="479"/>
              <w:jc w:val="both"/>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演示AI数字学伴管理平台产品：</w:t>
            </w:r>
            <w:r>
              <w:rPr>
                <w:rFonts w:hint="default" w:ascii="宋体" w:hAnsi="宋体" w:eastAsia="宋体" w:cs="宋体"/>
                <w:color w:val="auto"/>
                <w:spacing w:val="-2"/>
                <w:sz w:val="24"/>
                <w:szCs w:val="24"/>
                <w:highlight w:val="none"/>
                <w:lang w:eastAsia="zh-CN"/>
              </w:rPr>
              <w:t>可以将学生在校期间与自己的数字学伴交流过程中的成长点滴以时间轴的方式记录下来，数字学伴在学生毕业后会转为数字校友，还是可以和自己或者其他人对话交流，分享其在学校的故事；</w:t>
            </w:r>
            <w:r>
              <w:rPr>
                <w:rFonts w:hint="eastAsia" w:ascii="宋体" w:hAnsi="宋体" w:eastAsia="宋体" w:cs="宋体"/>
                <w:color w:val="auto"/>
                <w:spacing w:val="-2"/>
                <w:sz w:val="24"/>
                <w:szCs w:val="24"/>
                <w:highlight w:val="none"/>
                <w:lang w:eastAsia="zh-CN"/>
              </w:rPr>
              <w:t>（全部符合得2分，不符合或未演示得0分）</w:t>
            </w:r>
          </w:p>
        </w:tc>
        <w:tc>
          <w:tcPr>
            <w:tcW w:w="851" w:type="dxa"/>
            <w:vAlign w:val="center"/>
          </w:tcPr>
          <w:p w14:paraId="6B770DD3">
            <w:pPr>
              <w:keepNext w:val="0"/>
              <w:keepLines w:val="0"/>
              <w:widowControl w:val="0"/>
              <w:suppressLineNumbers w:val="0"/>
              <w:spacing w:before="0" w:beforeAutospacing="0" w:after="0" w:afterAutospacing="0"/>
              <w:ind w:left="0" w:right="0"/>
              <w:jc w:val="center"/>
              <w:rPr>
                <w:rFonts w:hint="eastAsia" w:ascii="宋体" w:hAnsi="宋体" w:cs="仿宋"/>
                <w:bCs/>
                <w:spacing w:val="-6"/>
                <w:sz w:val="24"/>
              </w:rPr>
            </w:pPr>
            <w:r>
              <w:rPr>
                <w:rFonts w:hint="eastAsia" w:ascii="宋体" w:hAnsi="宋体" w:cs="仿宋"/>
                <w:bCs/>
                <w:spacing w:val="-6"/>
                <w:sz w:val="24"/>
              </w:rPr>
              <w:t>2</w:t>
            </w:r>
          </w:p>
        </w:tc>
        <w:tc>
          <w:tcPr>
            <w:tcW w:w="962" w:type="dxa"/>
            <w:vAlign w:val="center"/>
          </w:tcPr>
          <w:p w14:paraId="6D63F182">
            <w:pPr>
              <w:keepNext w:val="0"/>
              <w:keepLines w:val="0"/>
              <w:widowControl w:val="0"/>
              <w:suppressLineNumbers w:val="0"/>
              <w:spacing w:before="0" w:beforeAutospacing="0" w:after="0" w:afterAutospacing="0"/>
              <w:ind w:left="0" w:right="0"/>
              <w:jc w:val="center"/>
              <w:rPr>
                <w:rFonts w:hint="eastAsia" w:ascii="宋体" w:hAnsi="宋体" w:cs="仿宋_GB2312"/>
                <w:sz w:val="24"/>
              </w:rPr>
            </w:pPr>
            <w:r>
              <w:rPr>
                <w:rFonts w:hint="eastAsia" w:ascii="宋体" w:hAnsi="宋体" w:cs="仿宋"/>
                <w:bCs/>
                <w:spacing w:val="-6"/>
                <w:sz w:val="24"/>
              </w:rPr>
              <w:t>客观分</w:t>
            </w:r>
          </w:p>
        </w:tc>
        <w:tc>
          <w:tcPr>
            <w:tcW w:w="1498" w:type="dxa"/>
            <w:vMerge w:val="continue"/>
            <w:vAlign w:val="center"/>
          </w:tcPr>
          <w:p w14:paraId="5261213D">
            <w:pPr>
              <w:pStyle w:val="18"/>
              <w:keepNext w:val="0"/>
              <w:keepLines w:val="0"/>
              <w:widowControl w:val="0"/>
              <w:suppressLineNumbers w:val="0"/>
              <w:spacing w:before="0" w:beforeAutospacing="0" w:after="0" w:afterAutospacing="0"/>
              <w:ind w:left="0" w:right="0" w:firstLine="0" w:firstLineChars="0"/>
              <w:jc w:val="center"/>
              <w:rPr>
                <w:rFonts w:hint="eastAsia" w:ascii="宋体" w:hAnsi="宋体" w:cs="仿宋_GB2312"/>
                <w:szCs w:val="24"/>
              </w:rPr>
            </w:pPr>
          </w:p>
        </w:tc>
      </w:tr>
      <w:tr w14:paraId="7FA3C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vAlign w:val="center"/>
          </w:tcPr>
          <w:p w14:paraId="1F9AAA73">
            <w:pPr>
              <w:keepNext w:val="0"/>
              <w:keepLines w:val="0"/>
              <w:widowControl w:val="0"/>
              <w:suppressLineNumbers w:val="0"/>
              <w:spacing w:before="0" w:beforeAutospacing="0" w:after="0" w:afterAutospacing="0"/>
              <w:ind w:left="0" w:right="0"/>
              <w:jc w:val="center"/>
              <w:rPr>
                <w:rFonts w:hint="eastAsia" w:ascii="宋体" w:hAnsi="宋体" w:cs="仿宋"/>
                <w:bCs/>
                <w:spacing w:val="-6"/>
                <w:sz w:val="24"/>
              </w:rPr>
            </w:pPr>
            <w:r>
              <w:rPr>
                <w:rFonts w:hint="eastAsia" w:ascii="宋体" w:hAnsi="宋体" w:cs="仿宋"/>
                <w:bCs/>
                <w:spacing w:val="-6"/>
                <w:sz w:val="24"/>
              </w:rPr>
              <w:t>9.3</w:t>
            </w:r>
          </w:p>
        </w:tc>
        <w:tc>
          <w:tcPr>
            <w:tcW w:w="4312" w:type="dxa"/>
            <w:vAlign w:val="center"/>
          </w:tcPr>
          <w:p w14:paraId="5E1EAFD0">
            <w:pPr>
              <w:keepNext w:val="0"/>
              <w:keepLines w:val="0"/>
              <w:widowControl w:val="0"/>
              <w:suppressLineNumbers w:val="0"/>
              <w:spacing w:before="0" w:beforeAutospacing="0" w:after="0" w:afterAutospacing="0" w:line="358" w:lineRule="auto"/>
              <w:ind w:left="9" w:right="0" w:firstLine="479"/>
              <w:jc w:val="both"/>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演示AI数字学伴管理平台产品：</w:t>
            </w:r>
            <w:r>
              <w:rPr>
                <w:rFonts w:hint="default" w:ascii="宋体" w:hAnsi="宋体" w:eastAsia="宋体" w:cs="宋体"/>
                <w:color w:val="auto"/>
                <w:spacing w:val="-2"/>
                <w:sz w:val="24"/>
                <w:szCs w:val="24"/>
                <w:highlight w:val="none"/>
                <w:lang w:eastAsia="zh-CN"/>
              </w:rPr>
              <w:t>插件管理和绑定功能：可以把不同的功能以插件的方式进行管理，管理功能包括停用、启用插件；平台预置不少于5种类型的交互插件（心理测试型插件、知识趣味互动型插件、诗词交互型插件、音乐互动型插件、嗅觉体验型插件），绑定插件之后，打开数字学伴交互界面，可以看到数字学伴界面可显示绑定好的插件，可通过按钮和语音两种方式进入和退出插件；</w:t>
            </w:r>
            <w:r>
              <w:rPr>
                <w:rFonts w:hint="eastAsia" w:ascii="宋体" w:hAnsi="宋体" w:eastAsia="宋体" w:cs="宋体"/>
                <w:color w:val="auto"/>
                <w:spacing w:val="-2"/>
                <w:sz w:val="24"/>
                <w:szCs w:val="24"/>
                <w:highlight w:val="none"/>
                <w:lang w:eastAsia="zh-CN"/>
              </w:rPr>
              <w:t>（全部符合得2分，不符合或未演示得0分）</w:t>
            </w:r>
          </w:p>
        </w:tc>
        <w:tc>
          <w:tcPr>
            <w:tcW w:w="851" w:type="dxa"/>
            <w:vAlign w:val="center"/>
          </w:tcPr>
          <w:p w14:paraId="152EEB8B">
            <w:pPr>
              <w:keepNext w:val="0"/>
              <w:keepLines w:val="0"/>
              <w:widowControl w:val="0"/>
              <w:suppressLineNumbers w:val="0"/>
              <w:spacing w:before="0" w:beforeAutospacing="0" w:after="0" w:afterAutospacing="0"/>
              <w:ind w:left="0" w:right="0"/>
              <w:jc w:val="center"/>
              <w:rPr>
                <w:rFonts w:hint="eastAsia" w:ascii="宋体" w:hAnsi="宋体" w:cs="仿宋"/>
                <w:bCs/>
                <w:spacing w:val="-6"/>
                <w:sz w:val="24"/>
              </w:rPr>
            </w:pPr>
            <w:r>
              <w:rPr>
                <w:rFonts w:hint="eastAsia" w:ascii="宋体" w:hAnsi="宋体" w:cs="仿宋"/>
                <w:bCs/>
                <w:spacing w:val="-6"/>
                <w:sz w:val="24"/>
              </w:rPr>
              <w:t>2</w:t>
            </w:r>
          </w:p>
        </w:tc>
        <w:tc>
          <w:tcPr>
            <w:tcW w:w="962" w:type="dxa"/>
            <w:vAlign w:val="center"/>
          </w:tcPr>
          <w:p w14:paraId="64E76A2A">
            <w:pPr>
              <w:keepNext w:val="0"/>
              <w:keepLines w:val="0"/>
              <w:widowControl w:val="0"/>
              <w:suppressLineNumbers w:val="0"/>
              <w:spacing w:before="0" w:beforeAutospacing="0" w:after="0" w:afterAutospacing="0"/>
              <w:ind w:left="0" w:right="0"/>
              <w:jc w:val="center"/>
              <w:rPr>
                <w:rFonts w:hint="eastAsia" w:ascii="宋体" w:hAnsi="宋体" w:cs="仿宋_GB2312"/>
                <w:sz w:val="24"/>
              </w:rPr>
            </w:pPr>
            <w:r>
              <w:rPr>
                <w:rFonts w:hint="eastAsia" w:ascii="宋体" w:hAnsi="宋体" w:cs="仿宋"/>
                <w:bCs/>
                <w:spacing w:val="-6"/>
                <w:sz w:val="24"/>
              </w:rPr>
              <w:t>客观分</w:t>
            </w:r>
          </w:p>
        </w:tc>
        <w:tc>
          <w:tcPr>
            <w:tcW w:w="1498" w:type="dxa"/>
            <w:vMerge w:val="continue"/>
            <w:vAlign w:val="center"/>
          </w:tcPr>
          <w:p w14:paraId="3A185667">
            <w:pPr>
              <w:pStyle w:val="18"/>
              <w:keepNext w:val="0"/>
              <w:keepLines w:val="0"/>
              <w:widowControl w:val="0"/>
              <w:suppressLineNumbers w:val="0"/>
              <w:spacing w:before="0" w:beforeAutospacing="0" w:after="0" w:afterAutospacing="0"/>
              <w:ind w:left="0" w:right="0" w:firstLine="0" w:firstLineChars="0"/>
              <w:jc w:val="center"/>
              <w:rPr>
                <w:rFonts w:hint="eastAsia" w:ascii="宋体" w:hAnsi="宋体" w:cs="仿宋_GB2312"/>
                <w:szCs w:val="24"/>
              </w:rPr>
            </w:pPr>
          </w:p>
        </w:tc>
      </w:tr>
      <w:tr w14:paraId="72BA7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vAlign w:val="center"/>
          </w:tcPr>
          <w:p w14:paraId="590A91CA">
            <w:pPr>
              <w:keepNext w:val="0"/>
              <w:keepLines w:val="0"/>
              <w:widowControl w:val="0"/>
              <w:suppressLineNumbers w:val="0"/>
              <w:spacing w:before="0" w:beforeAutospacing="0" w:after="0" w:afterAutospacing="0"/>
              <w:ind w:left="0" w:right="0"/>
              <w:jc w:val="center"/>
              <w:rPr>
                <w:rFonts w:hint="eastAsia" w:ascii="宋体" w:hAnsi="宋体" w:cs="仿宋"/>
                <w:bCs/>
                <w:spacing w:val="-6"/>
                <w:sz w:val="24"/>
              </w:rPr>
            </w:pPr>
            <w:r>
              <w:rPr>
                <w:rFonts w:hint="eastAsia" w:ascii="宋体" w:hAnsi="宋体" w:cs="仿宋"/>
                <w:bCs/>
                <w:spacing w:val="-6"/>
                <w:sz w:val="24"/>
              </w:rPr>
              <w:t>9.4</w:t>
            </w:r>
          </w:p>
        </w:tc>
        <w:tc>
          <w:tcPr>
            <w:tcW w:w="4312" w:type="dxa"/>
            <w:vAlign w:val="center"/>
          </w:tcPr>
          <w:p w14:paraId="678994BF">
            <w:pPr>
              <w:keepNext w:val="0"/>
              <w:keepLines w:val="0"/>
              <w:widowControl w:val="0"/>
              <w:suppressLineNumbers w:val="0"/>
              <w:spacing w:before="0" w:beforeAutospacing="0" w:after="0" w:afterAutospacing="0" w:line="358" w:lineRule="auto"/>
              <w:ind w:left="9" w:right="0" w:firstLine="479"/>
              <w:jc w:val="both"/>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演示桌面式激光切割机产品：滚轮/摇杆控制系统：滚轮滚动可以控制z轴上下移动，按压滚轮可以实现z轴对焦操作；摇杆左右可控制x轴方向左右移动以及切换屏幕界面；摇杆上下移动可以控制y轴方向上下移动以及选择加工文件。（全部符合得2分，不符合或未演示得0分）</w:t>
            </w:r>
          </w:p>
        </w:tc>
        <w:tc>
          <w:tcPr>
            <w:tcW w:w="851" w:type="dxa"/>
            <w:vAlign w:val="center"/>
          </w:tcPr>
          <w:p w14:paraId="1FD33FC9">
            <w:pPr>
              <w:keepNext w:val="0"/>
              <w:keepLines w:val="0"/>
              <w:widowControl w:val="0"/>
              <w:suppressLineNumbers w:val="0"/>
              <w:spacing w:before="0" w:beforeAutospacing="0" w:after="0" w:afterAutospacing="0"/>
              <w:ind w:left="0" w:right="0"/>
              <w:jc w:val="center"/>
              <w:rPr>
                <w:rFonts w:hint="eastAsia" w:ascii="宋体" w:hAnsi="宋体" w:cs="仿宋"/>
                <w:bCs/>
                <w:spacing w:val="-6"/>
                <w:sz w:val="24"/>
              </w:rPr>
            </w:pPr>
            <w:r>
              <w:rPr>
                <w:rFonts w:hint="eastAsia" w:ascii="宋体" w:hAnsi="宋体" w:cs="仿宋"/>
                <w:bCs/>
                <w:spacing w:val="-6"/>
                <w:sz w:val="24"/>
              </w:rPr>
              <w:t>2</w:t>
            </w:r>
          </w:p>
        </w:tc>
        <w:tc>
          <w:tcPr>
            <w:tcW w:w="962" w:type="dxa"/>
            <w:vAlign w:val="center"/>
          </w:tcPr>
          <w:p w14:paraId="27A27381">
            <w:pPr>
              <w:keepNext w:val="0"/>
              <w:keepLines w:val="0"/>
              <w:widowControl w:val="0"/>
              <w:suppressLineNumbers w:val="0"/>
              <w:spacing w:before="0" w:beforeAutospacing="0" w:after="0" w:afterAutospacing="0"/>
              <w:ind w:left="0" w:right="0"/>
              <w:jc w:val="center"/>
              <w:rPr>
                <w:rFonts w:hint="eastAsia" w:ascii="宋体" w:hAnsi="宋体" w:cs="仿宋_GB2312"/>
                <w:sz w:val="24"/>
              </w:rPr>
            </w:pPr>
            <w:r>
              <w:rPr>
                <w:rFonts w:hint="eastAsia" w:ascii="宋体" w:hAnsi="宋体" w:cs="仿宋"/>
                <w:bCs/>
                <w:spacing w:val="-6"/>
                <w:sz w:val="24"/>
              </w:rPr>
              <w:t>客观分</w:t>
            </w:r>
          </w:p>
        </w:tc>
        <w:tc>
          <w:tcPr>
            <w:tcW w:w="1498" w:type="dxa"/>
            <w:vMerge w:val="continue"/>
            <w:vAlign w:val="center"/>
          </w:tcPr>
          <w:p w14:paraId="087FE213">
            <w:pPr>
              <w:pStyle w:val="18"/>
              <w:keepNext w:val="0"/>
              <w:keepLines w:val="0"/>
              <w:widowControl w:val="0"/>
              <w:suppressLineNumbers w:val="0"/>
              <w:spacing w:before="0" w:beforeAutospacing="0" w:after="0" w:afterAutospacing="0"/>
              <w:ind w:left="0" w:right="0" w:firstLine="0" w:firstLineChars="0"/>
              <w:jc w:val="center"/>
              <w:rPr>
                <w:rFonts w:hint="eastAsia" w:ascii="宋体" w:hAnsi="宋体" w:cs="仿宋_GB2312"/>
                <w:szCs w:val="24"/>
              </w:rPr>
            </w:pPr>
          </w:p>
        </w:tc>
      </w:tr>
      <w:tr w14:paraId="26D41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vAlign w:val="center"/>
          </w:tcPr>
          <w:p w14:paraId="3EED6B71">
            <w:pPr>
              <w:keepNext w:val="0"/>
              <w:keepLines w:val="0"/>
              <w:widowControl w:val="0"/>
              <w:suppressLineNumbers w:val="0"/>
              <w:spacing w:before="0" w:beforeAutospacing="0" w:after="0" w:afterAutospacing="0"/>
              <w:ind w:left="0" w:right="0"/>
              <w:jc w:val="center"/>
              <w:rPr>
                <w:rFonts w:hint="eastAsia" w:ascii="宋体" w:hAnsi="宋体" w:cs="仿宋"/>
                <w:bCs/>
                <w:spacing w:val="-6"/>
                <w:sz w:val="24"/>
              </w:rPr>
            </w:pPr>
            <w:r>
              <w:rPr>
                <w:rFonts w:hint="eastAsia" w:ascii="宋体" w:hAnsi="宋体" w:cs="仿宋"/>
                <w:bCs/>
                <w:spacing w:val="-6"/>
                <w:sz w:val="24"/>
              </w:rPr>
              <w:t>9.5</w:t>
            </w:r>
          </w:p>
        </w:tc>
        <w:tc>
          <w:tcPr>
            <w:tcW w:w="4312" w:type="dxa"/>
            <w:vAlign w:val="center"/>
          </w:tcPr>
          <w:p w14:paraId="48BCAC3E">
            <w:pPr>
              <w:keepNext w:val="0"/>
              <w:keepLines w:val="0"/>
              <w:widowControl w:val="0"/>
              <w:suppressLineNumbers w:val="0"/>
              <w:spacing w:before="0" w:beforeAutospacing="0" w:after="0" w:afterAutospacing="0" w:line="358" w:lineRule="auto"/>
              <w:ind w:left="9" w:right="0" w:firstLine="479"/>
              <w:jc w:val="both"/>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演示AI诗词互动装置产品：</w:t>
            </w:r>
            <w:r>
              <w:rPr>
                <w:rFonts w:hint="default" w:ascii="宋体" w:hAnsi="宋体" w:eastAsia="宋体" w:cs="宋体"/>
                <w:color w:val="auto"/>
                <w:spacing w:val="-2"/>
                <w:sz w:val="24"/>
                <w:szCs w:val="24"/>
                <w:highlight w:val="none"/>
                <w:lang w:eastAsia="zh-CN"/>
              </w:rPr>
              <w:t>多功能交互终端技术要求：一体化机身，机身材质为ABS或者PP，顶部半透明材质；内含LED灯珠数量≥250颗，可以字母、数字、汉字及简单图形显示；LED灯珠支持RGB颜色，可通过软件端设置任意的RGB颜色；同时带红外/震动/光感互动感应方式；网线POE供电，支持WIFI和蓝牙连接两种连接方式，可以通过蓝牙连接方式进行WIFI设置；</w:t>
            </w:r>
            <w:r>
              <w:rPr>
                <w:rFonts w:hint="eastAsia" w:ascii="宋体" w:hAnsi="宋体" w:eastAsia="宋体" w:cs="宋体"/>
                <w:color w:val="auto"/>
                <w:spacing w:val="-2"/>
                <w:sz w:val="24"/>
                <w:szCs w:val="24"/>
                <w:highlight w:val="none"/>
                <w:lang w:eastAsia="zh-CN"/>
              </w:rPr>
              <w:t>（全部符合得2分，不符合或未演示得0分）</w:t>
            </w:r>
          </w:p>
        </w:tc>
        <w:tc>
          <w:tcPr>
            <w:tcW w:w="851" w:type="dxa"/>
            <w:vAlign w:val="center"/>
          </w:tcPr>
          <w:p w14:paraId="001727B2">
            <w:pPr>
              <w:keepNext w:val="0"/>
              <w:keepLines w:val="0"/>
              <w:widowControl w:val="0"/>
              <w:suppressLineNumbers w:val="0"/>
              <w:spacing w:before="0" w:beforeAutospacing="0" w:after="0" w:afterAutospacing="0"/>
              <w:ind w:left="0" w:right="0"/>
              <w:jc w:val="center"/>
              <w:rPr>
                <w:rFonts w:hint="eastAsia" w:ascii="宋体" w:hAnsi="宋体" w:cs="仿宋"/>
                <w:bCs/>
                <w:spacing w:val="-6"/>
                <w:sz w:val="24"/>
              </w:rPr>
            </w:pPr>
            <w:r>
              <w:rPr>
                <w:rFonts w:hint="eastAsia" w:ascii="宋体" w:hAnsi="宋体" w:cs="仿宋"/>
                <w:bCs/>
                <w:spacing w:val="-6"/>
                <w:sz w:val="24"/>
              </w:rPr>
              <w:t>2</w:t>
            </w:r>
          </w:p>
        </w:tc>
        <w:tc>
          <w:tcPr>
            <w:tcW w:w="962" w:type="dxa"/>
            <w:vAlign w:val="center"/>
          </w:tcPr>
          <w:p w14:paraId="123242A0">
            <w:pPr>
              <w:keepNext w:val="0"/>
              <w:keepLines w:val="0"/>
              <w:widowControl w:val="0"/>
              <w:suppressLineNumbers w:val="0"/>
              <w:spacing w:before="0" w:beforeAutospacing="0" w:after="0" w:afterAutospacing="0"/>
              <w:ind w:left="0" w:right="0"/>
              <w:jc w:val="center"/>
              <w:rPr>
                <w:rFonts w:hint="eastAsia" w:ascii="宋体" w:hAnsi="宋体" w:cs="仿宋_GB2312"/>
                <w:sz w:val="24"/>
              </w:rPr>
            </w:pPr>
            <w:r>
              <w:rPr>
                <w:rFonts w:hint="eastAsia" w:ascii="宋体" w:hAnsi="宋体" w:cs="仿宋"/>
                <w:bCs/>
                <w:spacing w:val="-6"/>
                <w:sz w:val="24"/>
              </w:rPr>
              <w:t>客观分</w:t>
            </w:r>
          </w:p>
        </w:tc>
        <w:tc>
          <w:tcPr>
            <w:tcW w:w="1498" w:type="dxa"/>
            <w:vMerge w:val="continue"/>
            <w:vAlign w:val="center"/>
          </w:tcPr>
          <w:p w14:paraId="54037E83">
            <w:pPr>
              <w:pStyle w:val="18"/>
              <w:keepNext w:val="0"/>
              <w:keepLines w:val="0"/>
              <w:widowControl w:val="0"/>
              <w:suppressLineNumbers w:val="0"/>
              <w:spacing w:before="0" w:beforeAutospacing="0" w:after="0" w:afterAutospacing="0"/>
              <w:ind w:left="0" w:right="0" w:firstLine="0" w:firstLineChars="0"/>
              <w:jc w:val="center"/>
              <w:rPr>
                <w:rFonts w:hint="eastAsia" w:ascii="宋体" w:hAnsi="宋体" w:cs="仿宋_GB2312"/>
                <w:szCs w:val="24"/>
              </w:rPr>
            </w:pPr>
          </w:p>
        </w:tc>
      </w:tr>
      <w:tr w14:paraId="6BE0A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vAlign w:val="center"/>
          </w:tcPr>
          <w:p w14:paraId="713E31EE">
            <w:pPr>
              <w:keepNext w:val="0"/>
              <w:keepLines w:val="0"/>
              <w:widowControl w:val="0"/>
              <w:suppressLineNumbers w:val="0"/>
              <w:spacing w:before="0" w:beforeAutospacing="0" w:after="0" w:afterAutospacing="0"/>
              <w:ind w:left="0" w:right="0"/>
              <w:jc w:val="center"/>
              <w:rPr>
                <w:rFonts w:hint="eastAsia" w:ascii="宋体" w:hAnsi="宋体" w:cs="仿宋"/>
                <w:bCs/>
                <w:spacing w:val="-6"/>
                <w:sz w:val="24"/>
              </w:rPr>
            </w:pPr>
            <w:r>
              <w:rPr>
                <w:rFonts w:hint="eastAsia" w:ascii="宋体" w:hAnsi="宋体" w:cs="仿宋"/>
                <w:bCs/>
                <w:spacing w:val="-6"/>
                <w:sz w:val="24"/>
              </w:rPr>
              <w:t>9.6</w:t>
            </w:r>
          </w:p>
        </w:tc>
        <w:tc>
          <w:tcPr>
            <w:tcW w:w="4312" w:type="dxa"/>
            <w:vAlign w:val="center"/>
          </w:tcPr>
          <w:p w14:paraId="7936C490">
            <w:pPr>
              <w:keepNext w:val="0"/>
              <w:keepLines w:val="0"/>
              <w:widowControl w:val="0"/>
              <w:suppressLineNumbers w:val="0"/>
              <w:spacing w:before="0" w:beforeAutospacing="0" w:after="0" w:afterAutospacing="0" w:line="358" w:lineRule="auto"/>
              <w:ind w:left="9" w:right="0" w:firstLine="479"/>
              <w:jc w:val="both"/>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演示AI诗词互动装置产品：</w:t>
            </w:r>
            <w:r>
              <w:rPr>
                <w:rFonts w:hint="default" w:ascii="宋体" w:hAnsi="宋体" w:eastAsia="宋体" w:cs="宋体"/>
                <w:color w:val="auto"/>
                <w:spacing w:val="-2"/>
                <w:sz w:val="24"/>
                <w:szCs w:val="24"/>
                <w:highlight w:val="none"/>
                <w:lang w:eastAsia="zh-CN"/>
              </w:rPr>
              <w:t>屏幕上显示诗词名称及需要填入的诗词句子的空格，每个多功能交互终端随机显示一个汉字（部分汉字可以连这句诗词），按照该诗句正确的文字顺序拍打多功能交互终端，当连成的的诗词正确，系统会给予成功的音效鼓励，拍击每个多功能交互终端正确和错误也会有不同的音效；</w:t>
            </w:r>
            <w:r>
              <w:rPr>
                <w:rFonts w:hint="eastAsia" w:ascii="宋体" w:hAnsi="宋体" w:eastAsia="宋体" w:cs="宋体"/>
                <w:color w:val="auto"/>
                <w:spacing w:val="-2"/>
                <w:sz w:val="24"/>
                <w:szCs w:val="24"/>
                <w:highlight w:val="none"/>
                <w:lang w:eastAsia="zh-CN"/>
              </w:rPr>
              <w:t>（全部符合得2分，不符合或未演示得0分）</w:t>
            </w:r>
          </w:p>
        </w:tc>
        <w:tc>
          <w:tcPr>
            <w:tcW w:w="851" w:type="dxa"/>
            <w:vAlign w:val="center"/>
          </w:tcPr>
          <w:p w14:paraId="6B77C741">
            <w:pPr>
              <w:keepNext w:val="0"/>
              <w:keepLines w:val="0"/>
              <w:widowControl w:val="0"/>
              <w:suppressLineNumbers w:val="0"/>
              <w:spacing w:before="0" w:beforeAutospacing="0" w:after="0" w:afterAutospacing="0"/>
              <w:ind w:left="0" w:right="0"/>
              <w:jc w:val="center"/>
              <w:rPr>
                <w:rFonts w:hint="eastAsia" w:ascii="宋体" w:hAnsi="宋体" w:cs="仿宋"/>
                <w:bCs/>
                <w:spacing w:val="-6"/>
                <w:sz w:val="24"/>
              </w:rPr>
            </w:pPr>
            <w:r>
              <w:rPr>
                <w:rFonts w:hint="eastAsia" w:ascii="宋体" w:hAnsi="宋体" w:cs="仿宋"/>
                <w:bCs/>
                <w:spacing w:val="-6"/>
                <w:sz w:val="24"/>
              </w:rPr>
              <w:t>2</w:t>
            </w:r>
          </w:p>
        </w:tc>
        <w:tc>
          <w:tcPr>
            <w:tcW w:w="962" w:type="dxa"/>
            <w:vAlign w:val="center"/>
          </w:tcPr>
          <w:p w14:paraId="49965124">
            <w:pPr>
              <w:keepNext w:val="0"/>
              <w:keepLines w:val="0"/>
              <w:widowControl w:val="0"/>
              <w:suppressLineNumbers w:val="0"/>
              <w:spacing w:before="0" w:beforeAutospacing="0" w:after="0" w:afterAutospacing="0"/>
              <w:ind w:left="0" w:right="0"/>
              <w:jc w:val="center"/>
              <w:rPr>
                <w:rFonts w:hint="eastAsia" w:ascii="宋体" w:hAnsi="宋体" w:cs="仿宋"/>
                <w:bCs/>
                <w:spacing w:val="-6"/>
                <w:sz w:val="24"/>
              </w:rPr>
            </w:pPr>
            <w:r>
              <w:rPr>
                <w:rFonts w:hint="eastAsia" w:ascii="宋体" w:hAnsi="宋体" w:cs="仿宋"/>
                <w:bCs/>
                <w:spacing w:val="-6"/>
                <w:sz w:val="24"/>
              </w:rPr>
              <w:t>客观分</w:t>
            </w:r>
          </w:p>
        </w:tc>
        <w:tc>
          <w:tcPr>
            <w:tcW w:w="1498" w:type="dxa"/>
            <w:vMerge w:val="continue"/>
            <w:vAlign w:val="center"/>
          </w:tcPr>
          <w:p w14:paraId="40FDFD0A">
            <w:pPr>
              <w:pStyle w:val="18"/>
              <w:keepNext w:val="0"/>
              <w:keepLines w:val="0"/>
              <w:widowControl w:val="0"/>
              <w:suppressLineNumbers w:val="0"/>
              <w:spacing w:before="0" w:beforeAutospacing="0" w:after="0" w:afterAutospacing="0"/>
              <w:ind w:left="0" w:right="0" w:firstLine="0" w:firstLineChars="0"/>
              <w:jc w:val="center"/>
              <w:rPr>
                <w:rFonts w:hint="eastAsia" w:ascii="宋体" w:hAnsi="宋体" w:cs="仿宋_GB2312"/>
                <w:szCs w:val="24"/>
              </w:rPr>
            </w:pPr>
          </w:p>
        </w:tc>
      </w:tr>
      <w:tr w14:paraId="15958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vAlign w:val="center"/>
          </w:tcPr>
          <w:p w14:paraId="35766630">
            <w:pPr>
              <w:keepNext w:val="0"/>
              <w:keepLines w:val="0"/>
              <w:widowControl w:val="0"/>
              <w:suppressLineNumbers w:val="0"/>
              <w:spacing w:before="0" w:beforeAutospacing="0" w:after="0" w:afterAutospacing="0"/>
              <w:ind w:left="0" w:right="0"/>
              <w:jc w:val="center"/>
              <w:rPr>
                <w:rFonts w:hint="eastAsia" w:ascii="宋体" w:hAnsi="宋体" w:cs="仿宋"/>
                <w:bCs/>
                <w:spacing w:val="-6"/>
                <w:sz w:val="24"/>
              </w:rPr>
            </w:pPr>
            <w:r>
              <w:rPr>
                <w:rFonts w:hint="eastAsia" w:ascii="宋体" w:hAnsi="宋体" w:cs="仿宋"/>
                <w:bCs/>
                <w:spacing w:val="-6"/>
                <w:sz w:val="24"/>
              </w:rPr>
              <w:t>9.7</w:t>
            </w:r>
          </w:p>
        </w:tc>
        <w:tc>
          <w:tcPr>
            <w:tcW w:w="4312" w:type="dxa"/>
            <w:vAlign w:val="center"/>
          </w:tcPr>
          <w:p w14:paraId="241D5F5A">
            <w:pPr>
              <w:keepNext w:val="0"/>
              <w:keepLines w:val="0"/>
              <w:widowControl w:val="0"/>
              <w:suppressLineNumbers w:val="0"/>
              <w:spacing w:before="0" w:beforeAutospacing="0" w:after="0" w:afterAutospacing="0" w:line="358" w:lineRule="auto"/>
              <w:ind w:left="9" w:right="0" w:firstLine="479"/>
              <w:jc w:val="both"/>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演示AR元宇宙套装产品：</w:t>
            </w:r>
            <w:r>
              <w:rPr>
                <w:rFonts w:hint="default" w:ascii="宋体" w:hAnsi="宋体" w:eastAsia="宋体" w:cs="宋体"/>
                <w:color w:val="auto"/>
                <w:spacing w:val="-2"/>
                <w:sz w:val="24"/>
                <w:szCs w:val="24"/>
                <w:highlight w:val="none"/>
                <w:lang w:eastAsia="zh-CN"/>
              </w:rPr>
              <w:t>AI+AR探索空间应用包含恐龙世界、动物奇遇、科技前沿、探秘宝藏、非遗传承、天文地理等六大主题；支持语音或主机射线选择唤起主题或子目录资源，如“打开第几个”、“打开动物奇遇”等；支持通过手势交互观赏3D资源，即伸出右手手掌唤出模型，通过自然手势多角度观察；</w:t>
            </w:r>
            <w:r>
              <w:rPr>
                <w:rFonts w:hint="eastAsia" w:ascii="宋体" w:hAnsi="宋体" w:eastAsia="宋体" w:cs="宋体"/>
                <w:color w:val="auto"/>
                <w:spacing w:val="-2"/>
                <w:sz w:val="24"/>
                <w:szCs w:val="24"/>
                <w:highlight w:val="none"/>
                <w:lang w:eastAsia="zh-CN"/>
              </w:rPr>
              <w:t>（全部符合得2分，不符合或未演示得0分）</w:t>
            </w:r>
          </w:p>
        </w:tc>
        <w:tc>
          <w:tcPr>
            <w:tcW w:w="851" w:type="dxa"/>
            <w:vAlign w:val="center"/>
          </w:tcPr>
          <w:p w14:paraId="1AD5FEB6">
            <w:pPr>
              <w:keepNext w:val="0"/>
              <w:keepLines w:val="0"/>
              <w:widowControl w:val="0"/>
              <w:suppressLineNumbers w:val="0"/>
              <w:spacing w:before="0" w:beforeAutospacing="0" w:after="0" w:afterAutospacing="0"/>
              <w:ind w:left="0" w:right="0"/>
              <w:jc w:val="center"/>
              <w:rPr>
                <w:rFonts w:hint="eastAsia" w:ascii="宋体" w:hAnsi="宋体" w:cs="仿宋"/>
                <w:bCs/>
                <w:spacing w:val="-6"/>
                <w:sz w:val="24"/>
              </w:rPr>
            </w:pPr>
            <w:r>
              <w:rPr>
                <w:rFonts w:hint="eastAsia" w:ascii="宋体" w:hAnsi="宋体" w:cs="仿宋"/>
                <w:bCs/>
                <w:spacing w:val="-6"/>
                <w:sz w:val="24"/>
              </w:rPr>
              <w:t>2</w:t>
            </w:r>
          </w:p>
        </w:tc>
        <w:tc>
          <w:tcPr>
            <w:tcW w:w="962" w:type="dxa"/>
            <w:vAlign w:val="center"/>
          </w:tcPr>
          <w:p w14:paraId="0EF3B534">
            <w:pPr>
              <w:keepNext w:val="0"/>
              <w:keepLines w:val="0"/>
              <w:widowControl w:val="0"/>
              <w:suppressLineNumbers w:val="0"/>
              <w:spacing w:before="0" w:beforeAutospacing="0" w:after="0" w:afterAutospacing="0"/>
              <w:ind w:left="0" w:right="0"/>
              <w:jc w:val="center"/>
              <w:rPr>
                <w:rFonts w:hint="eastAsia" w:ascii="宋体" w:hAnsi="宋体" w:cs="仿宋_GB2312"/>
                <w:sz w:val="24"/>
              </w:rPr>
            </w:pPr>
            <w:r>
              <w:rPr>
                <w:rFonts w:hint="eastAsia" w:ascii="宋体" w:hAnsi="宋体" w:cs="仿宋"/>
                <w:bCs/>
                <w:spacing w:val="-6"/>
                <w:sz w:val="24"/>
              </w:rPr>
              <w:t>客观分</w:t>
            </w:r>
          </w:p>
        </w:tc>
        <w:tc>
          <w:tcPr>
            <w:tcW w:w="1498" w:type="dxa"/>
            <w:vMerge w:val="continue"/>
            <w:vAlign w:val="center"/>
          </w:tcPr>
          <w:p w14:paraId="5C212D5D">
            <w:pPr>
              <w:pStyle w:val="18"/>
              <w:keepNext w:val="0"/>
              <w:keepLines w:val="0"/>
              <w:widowControl w:val="0"/>
              <w:suppressLineNumbers w:val="0"/>
              <w:spacing w:before="0" w:beforeAutospacing="0" w:after="0" w:afterAutospacing="0"/>
              <w:ind w:left="0" w:right="0" w:firstLine="0" w:firstLineChars="0"/>
              <w:jc w:val="center"/>
              <w:rPr>
                <w:rFonts w:hint="eastAsia" w:ascii="宋体" w:hAnsi="宋体" w:cs="仿宋_GB2312"/>
                <w:szCs w:val="24"/>
              </w:rPr>
            </w:pPr>
          </w:p>
        </w:tc>
      </w:tr>
      <w:tr w14:paraId="7BD4A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0" w:hRule="atLeast"/>
          <w:jc w:val="center"/>
        </w:trPr>
        <w:tc>
          <w:tcPr>
            <w:tcW w:w="899" w:type="dxa"/>
            <w:vAlign w:val="center"/>
          </w:tcPr>
          <w:p w14:paraId="1CCBD67D">
            <w:pPr>
              <w:keepNext w:val="0"/>
              <w:keepLines w:val="0"/>
              <w:widowControl w:val="0"/>
              <w:suppressLineNumbers w:val="0"/>
              <w:spacing w:before="0" w:beforeAutospacing="0" w:after="0" w:afterAutospacing="0"/>
              <w:ind w:left="0" w:right="0"/>
              <w:jc w:val="center"/>
              <w:rPr>
                <w:rFonts w:hint="eastAsia" w:ascii="宋体" w:hAnsi="宋体" w:cs="仿宋"/>
                <w:bCs/>
                <w:spacing w:val="-6"/>
                <w:sz w:val="24"/>
              </w:rPr>
            </w:pPr>
            <w:r>
              <w:rPr>
                <w:rFonts w:hint="eastAsia" w:ascii="宋体" w:hAnsi="宋体" w:cs="仿宋"/>
                <w:bCs/>
                <w:spacing w:val="-6"/>
                <w:sz w:val="24"/>
              </w:rPr>
              <w:t>9.8</w:t>
            </w:r>
          </w:p>
        </w:tc>
        <w:tc>
          <w:tcPr>
            <w:tcW w:w="4312" w:type="dxa"/>
            <w:vAlign w:val="center"/>
          </w:tcPr>
          <w:p w14:paraId="00541C1A">
            <w:pPr>
              <w:keepNext w:val="0"/>
              <w:keepLines w:val="0"/>
              <w:widowControl w:val="0"/>
              <w:suppressLineNumbers w:val="0"/>
              <w:spacing w:before="0" w:beforeAutospacing="0" w:after="0" w:afterAutospacing="0" w:line="358" w:lineRule="auto"/>
              <w:ind w:left="9" w:right="0" w:firstLine="479"/>
              <w:jc w:val="both"/>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演示优创未来比赛套件产品：</w:t>
            </w:r>
            <w:r>
              <w:rPr>
                <w:rFonts w:hint="eastAsia" w:ascii="宋体" w:hAnsi="宋体" w:eastAsia="宋体" w:cs="宋体"/>
                <w:color w:val="auto"/>
                <w:spacing w:val="-2"/>
                <w:sz w:val="24"/>
                <w:szCs w:val="24"/>
                <w:highlight w:val="none"/>
                <w:lang w:val="zh-CN" w:eastAsia="zh-CN"/>
              </w:rPr>
              <w:t>编程的作品，必须和图形化编程对应。样品接有按键传感器、喇叭、RGB灯、咪头、OLED显示屏、DHT11温湿度模块；</w:t>
            </w:r>
            <w:r>
              <w:rPr>
                <w:rFonts w:hint="eastAsia" w:ascii="宋体" w:hAnsi="宋体" w:eastAsia="宋体" w:cs="宋体"/>
                <w:color w:val="auto"/>
                <w:spacing w:val="-2"/>
                <w:sz w:val="24"/>
                <w:szCs w:val="24"/>
                <w:highlight w:val="none"/>
                <w:lang w:eastAsia="zh-CN"/>
              </w:rPr>
              <w:t>通过对套件编程可完成以下流程：（1）</w:t>
            </w:r>
            <w:r>
              <w:rPr>
                <w:rFonts w:hint="eastAsia" w:ascii="宋体" w:hAnsi="宋体" w:eastAsia="宋体" w:cs="宋体"/>
                <w:color w:val="auto"/>
                <w:spacing w:val="-2"/>
                <w:sz w:val="24"/>
                <w:szCs w:val="24"/>
                <w:highlight w:val="none"/>
                <w:lang w:val="zh-CN" w:eastAsia="zh-CN"/>
              </w:rPr>
              <w:t>开机语音欢迎：欢迎使用，我是**，请用**唤醒我，OLED</w:t>
            </w:r>
            <w:r>
              <w:rPr>
                <w:rFonts w:hint="eastAsia" w:ascii="宋体" w:hAnsi="宋体" w:eastAsia="宋体" w:cs="宋体"/>
                <w:color w:val="auto"/>
                <w:spacing w:val="-2"/>
                <w:sz w:val="24"/>
                <w:szCs w:val="24"/>
                <w:highlight w:val="none"/>
                <w:lang w:eastAsia="zh-CN"/>
              </w:rPr>
              <w:t>同时</w:t>
            </w:r>
            <w:r>
              <w:rPr>
                <w:rFonts w:hint="eastAsia" w:ascii="宋体" w:hAnsi="宋体" w:eastAsia="宋体" w:cs="宋体"/>
                <w:color w:val="auto"/>
                <w:spacing w:val="-2"/>
                <w:sz w:val="24"/>
                <w:szCs w:val="24"/>
                <w:highlight w:val="none"/>
                <w:lang w:val="zh-CN" w:eastAsia="zh-CN"/>
              </w:rPr>
              <w:t>显示</w:t>
            </w:r>
            <w:r>
              <w:rPr>
                <w:rFonts w:hint="eastAsia" w:ascii="宋体" w:hAnsi="宋体" w:eastAsia="宋体" w:cs="宋体"/>
                <w:color w:val="auto"/>
                <w:spacing w:val="-2"/>
                <w:sz w:val="24"/>
                <w:szCs w:val="24"/>
                <w:highlight w:val="none"/>
                <w:lang w:eastAsia="zh-CN"/>
              </w:rPr>
              <w:t>相关文字</w:t>
            </w:r>
            <w:r>
              <w:rPr>
                <w:rFonts w:hint="eastAsia" w:ascii="宋体" w:hAnsi="宋体" w:eastAsia="宋体" w:cs="宋体"/>
                <w:color w:val="auto"/>
                <w:spacing w:val="-2"/>
                <w:sz w:val="24"/>
                <w:szCs w:val="24"/>
                <w:highlight w:val="none"/>
                <w:lang w:val="zh-CN" w:eastAsia="zh-CN"/>
              </w:rPr>
              <w:t>；（</w:t>
            </w:r>
            <w:r>
              <w:rPr>
                <w:rFonts w:hint="eastAsia" w:ascii="宋体" w:hAnsi="宋体" w:eastAsia="宋体" w:cs="宋体"/>
                <w:color w:val="auto"/>
                <w:spacing w:val="-2"/>
                <w:sz w:val="24"/>
                <w:szCs w:val="24"/>
                <w:highlight w:val="none"/>
                <w:lang w:eastAsia="zh-CN"/>
              </w:rPr>
              <w:t>2）通过</w:t>
            </w:r>
            <w:r>
              <w:rPr>
                <w:rFonts w:hint="eastAsia" w:ascii="宋体" w:hAnsi="宋体" w:eastAsia="宋体" w:cs="宋体"/>
                <w:color w:val="auto"/>
                <w:spacing w:val="-2"/>
                <w:sz w:val="24"/>
                <w:szCs w:val="24"/>
                <w:highlight w:val="none"/>
                <w:lang w:val="zh-CN" w:eastAsia="zh-CN"/>
              </w:rPr>
              <w:t>语音唤醒：**；</w:t>
            </w:r>
            <w:r>
              <w:rPr>
                <w:rFonts w:hint="eastAsia" w:ascii="宋体" w:hAnsi="宋体" w:eastAsia="宋体" w:cs="宋体"/>
                <w:color w:val="auto"/>
                <w:spacing w:val="-2"/>
                <w:sz w:val="24"/>
                <w:szCs w:val="24"/>
                <w:highlight w:val="none"/>
                <w:lang w:eastAsia="zh-CN"/>
              </w:rPr>
              <w:t>语音可进行有效回复，同时</w:t>
            </w:r>
            <w:r>
              <w:rPr>
                <w:rFonts w:hint="eastAsia" w:ascii="宋体" w:hAnsi="宋体" w:eastAsia="宋体" w:cs="宋体"/>
                <w:color w:val="auto"/>
                <w:spacing w:val="-2"/>
                <w:sz w:val="24"/>
                <w:szCs w:val="24"/>
                <w:highlight w:val="none"/>
                <w:lang w:val="zh-CN" w:eastAsia="zh-CN"/>
              </w:rPr>
              <w:t>OLED显示</w:t>
            </w:r>
            <w:r>
              <w:rPr>
                <w:rFonts w:hint="eastAsia" w:ascii="宋体" w:hAnsi="宋体" w:eastAsia="宋体" w:cs="宋体"/>
                <w:color w:val="auto"/>
                <w:spacing w:val="-2"/>
                <w:sz w:val="24"/>
                <w:szCs w:val="24"/>
                <w:highlight w:val="none"/>
                <w:lang w:eastAsia="zh-CN"/>
              </w:rPr>
              <w:t>相关文字内容，</w:t>
            </w:r>
            <w:r>
              <w:rPr>
                <w:rFonts w:hint="eastAsia" w:ascii="宋体" w:hAnsi="宋体" w:eastAsia="宋体" w:cs="宋体"/>
                <w:color w:val="auto"/>
                <w:spacing w:val="-2"/>
                <w:sz w:val="24"/>
                <w:szCs w:val="24"/>
                <w:highlight w:val="none"/>
                <w:lang w:val="zh-CN" w:eastAsia="zh-CN"/>
              </w:rPr>
              <w:t>同时RGB灯闪烁；（</w:t>
            </w:r>
            <w:r>
              <w:rPr>
                <w:rFonts w:hint="eastAsia" w:ascii="宋体" w:hAnsi="宋体" w:eastAsia="宋体" w:cs="宋体"/>
                <w:color w:val="auto"/>
                <w:spacing w:val="-2"/>
                <w:sz w:val="24"/>
                <w:szCs w:val="24"/>
                <w:highlight w:val="none"/>
                <w:lang w:eastAsia="zh-CN"/>
              </w:rPr>
              <w:t>3）通过</w:t>
            </w:r>
            <w:r>
              <w:rPr>
                <w:rFonts w:hint="eastAsia" w:ascii="宋体" w:hAnsi="宋体" w:eastAsia="宋体" w:cs="宋体"/>
                <w:color w:val="auto"/>
                <w:spacing w:val="-2"/>
                <w:sz w:val="24"/>
                <w:szCs w:val="24"/>
                <w:highlight w:val="none"/>
                <w:lang w:val="zh-CN" w:eastAsia="zh-CN"/>
              </w:rPr>
              <w:t>语音命令：打开灯光，RGB灯打开，停止闪烁。</w:t>
            </w:r>
            <w:r>
              <w:rPr>
                <w:rFonts w:hint="eastAsia" w:ascii="宋体" w:hAnsi="宋体" w:eastAsia="宋体" w:cs="宋体"/>
                <w:color w:val="auto"/>
                <w:spacing w:val="-2"/>
                <w:sz w:val="24"/>
                <w:szCs w:val="24"/>
                <w:highlight w:val="none"/>
                <w:lang w:eastAsia="zh-CN"/>
              </w:rPr>
              <w:t>（全部符合得2分，不符合或未演示得0分）</w:t>
            </w:r>
          </w:p>
        </w:tc>
        <w:tc>
          <w:tcPr>
            <w:tcW w:w="851" w:type="dxa"/>
            <w:vAlign w:val="center"/>
          </w:tcPr>
          <w:p w14:paraId="778E9684">
            <w:pPr>
              <w:keepNext w:val="0"/>
              <w:keepLines w:val="0"/>
              <w:widowControl w:val="0"/>
              <w:suppressLineNumbers w:val="0"/>
              <w:spacing w:before="0" w:beforeAutospacing="0" w:after="0" w:afterAutospacing="0"/>
              <w:ind w:left="0" w:right="0"/>
              <w:jc w:val="center"/>
              <w:rPr>
                <w:rFonts w:hint="eastAsia" w:ascii="宋体" w:hAnsi="宋体" w:cs="仿宋"/>
                <w:bCs/>
                <w:spacing w:val="-6"/>
                <w:sz w:val="24"/>
              </w:rPr>
            </w:pPr>
            <w:r>
              <w:rPr>
                <w:rFonts w:hint="eastAsia" w:ascii="宋体" w:hAnsi="宋体" w:cs="仿宋"/>
                <w:bCs/>
                <w:spacing w:val="-6"/>
                <w:sz w:val="24"/>
              </w:rPr>
              <w:t>2</w:t>
            </w:r>
          </w:p>
        </w:tc>
        <w:tc>
          <w:tcPr>
            <w:tcW w:w="962" w:type="dxa"/>
            <w:vAlign w:val="center"/>
          </w:tcPr>
          <w:p w14:paraId="79006F1C">
            <w:pPr>
              <w:keepNext w:val="0"/>
              <w:keepLines w:val="0"/>
              <w:widowControl w:val="0"/>
              <w:suppressLineNumbers w:val="0"/>
              <w:spacing w:before="0" w:beforeAutospacing="0" w:after="0" w:afterAutospacing="0"/>
              <w:ind w:left="0" w:right="0"/>
              <w:jc w:val="center"/>
              <w:rPr>
                <w:rFonts w:hint="eastAsia" w:ascii="宋体" w:hAnsi="宋体" w:cs="仿宋"/>
                <w:bCs/>
                <w:spacing w:val="-6"/>
                <w:sz w:val="24"/>
              </w:rPr>
            </w:pPr>
            <w:r>
              <w:rPr>
                <w:rFonts w:hint="eastAsia" w:ascii="宋体" w:hAnsi="宋体" w:cs="仿宋"/>
                <w:bCs/>
                <w:spacing w:val="-6"/>
                <w:sz w:val="24"/>
              </w:rPr>
              <w:t>客观分</w:t>
            </w:r>
          </w:p>
        </w:tc>
        <w:tc>
          <w:tcPr>
            <w:tcW w:w="1498" w:type="dxa"/>
            <w:vMerge w:val="continue"/>
            <w:vAlign w:val="center"/>
          </w:tcPr>
          <w:p w14:paraId="285E94D2">
            <w:pPr>
              <w:pStyle w:val="18"/>
              <w:keepNext w:val="0"/>
              <w:keepLines w:val="0"/>
              <w:widowControl w:val="0"/>
              <w:suppressLineNumbers w:val="0"/>
              <w:spacing w:before="0" w:beforeAutospacing="0" w:after="0" w:afterAutospacing="0"/>
              <w:ind w:left="0" w:right="0" w:firstLine="0" w:firstLineChars="0"/>
              <w:jc w:val="center"/>
              <w:rPr>
                <w:rFonts w:hint="eastAsia" w:ascii="宋体" w:hAnsi="宋体" w:cs="仿宋_GB2312"/>
                <w:szCs w:val="24"/>
              </w:rPr>
            </w:pPr>
          </w:p>
        </w:tc>
      </w:tr>
      <w:tr w14:paraId="3008A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vAlign w:val="center"/>
          </w:tcPr>
          <w:p w14:paraId="0FDEA1E2">
            <w:pPr>
              <w:keepNext w:val="0"/>
              <w:keepLines w:val="0"/>
              <w:widowControl w:val="0"/>
              <w:suppressLineNumbers w:val="0"/>
              <w:spacing w:before="0" w:beforeAutospacing="0" w:after="0" w:afterAutospacing="0"/>
              <w:ind w:left="0" w:right="0"/>
              <w:jc w:val="center"/>
              <w:rPr>
                <w:rFonts w:hint="eastAsia" w:ascii="宋体" w:hAnsi="宋体" w:cs="仿宋"/>
                <w:bCs/>
                <w:spacing w:val="-6"/>
                <w:sz w:val="24"/>
              </w:rPr>
            </w:pPr>
            <w:r>
              <w:rPr>
                <w:rFonts w:hint="eastAsia" w:ascii="宋体" w:hAnsi="宋体" w:cs="仿宋"/>
                <w:bCs/>
                <w:spacing w:val="-6"/>
                <w:sz w:val="24"/>
              </w:rPr>
              <w:t>9.9</w:t>
            </w:r>
          </w:p>
        </w:tc>
        <w:tc>
          <w:tcPr>
            <w:tcW w:w="4312" w:type="dxa"/>
            <w:vAlign w:val="center"/>
          </w:tcPr>
          <w:p w14:paraId="69CF94D1">
            <w:pPr>
              <w:keepNext w:val="0"/>
              <w:keepLines w:val="0"/>
              <w:widowControl w:val="0"/>
              <w:suppressLineNumbers w:val="0"/>
              <w:spacing w:before="0" w:beforeAutospacing="0" w:after="0" w:afterAutospacing="0" w:line="358" w:lineRule="auto"/>
              <w:ind w:left="9" w:right="0" w:firstLine="479"/>
              <w:jc w:val="both"/>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演示虚拟仿真机器人系统产品：支持典型人工智能应用如图像识别的结果及过程性比对数据输出、支持自定义图形对象的识别及训练；支持基于大语言模型的情境图像理解分析（支持理解过程输出）及自定义反馈参数设计。</w:t>
            </w:r>
            <w:bookmarkStart w:id="0" w:name="_GoBack"/>
            <w:bookmarkEnd w:id="0"/>
          </w:p>
        </w:tc>
        <w:tc>
          <w:tcPr>
            <w:tcW w:w="851" w:type="dxa"/>
            <w:vAlign w:val="center"/>
          </w:tcPr>
          <w:p w14:paraId="72C263C9">
            <w:pPr>
              <w:keepNext w:val="0"/>
              <w:keepLines w:val="0"/>
              <w:widowControl w:val="0"/>
              <w:suppressLineNumbers w:val="0"/>
              <w:spacing w:before="0" w:beforeAutospacing="0" w:after="0" w:afterAutospacing="0"/>
              <w:ind w:left="0" w:right="0"/>
              <w:jc w:val="center"/>
              <w:rPr>
                <w:rFonts w:hint="eastAsia" w:ascii="宋体" w:hAnsi="宋体" w:cs="仿宋"/>
                <w:bCs/>
                <w:spacing w:val="-6"/>
                <w:sz w:val="24"/>
              </w:rPr>
            </w:pPr>
            <w:r>
              <w:rPr>
                <w:rFonts w:hint="eastAsia" w:ascii="宋体" w:hAnsi="宋体" w:cs="仿宋"/>
                <w:bCs/>
                <w:spacing w:val="-6"/>
                <w:sz w:val="24"/>
              </w:rPr>
              <w:t>2</w:t>
            </w:r>
          </w:p>
        </w:tc>
        <w:tc>
          <w:tcPr>
            <w:tcW w:w="962" w:type="dxa"/>
            <w:vAlign w:val="center"/>
          </w:tcPr>
          <w:p w14:paraId="24DF6887">
            <w:pPr>
              <w:keepNext w:val="0"/>
              <w:keepLines w:val="0"/>
              <w:widowControl w:val="0"/>
              <w:suppressLineNumbers w:val="0"/>
              <w:spacing w:before="0" w:beforeAutospacing="0" w:after="0" w:afterAutospacing="0"/>
              <w:ind w:left="0" w:right="0"/>
              <w:jc w:val="center"/>
              <w:rPr>
                <w:rFonts w:hint="eastAsia" w:ascii="宋体" w:hAnsi="宋体" w:cs="仿宋_GB2312"/>
                <w:sz w:val="24"/>
              </w:rPr>
            </w:pPr>
            <w:r>
              <w:rPr>
                <w:rFonts w:hint="eastAsia" w:ascii="宋体" w:hAnsi="宋体" w:cs="仿宋"/>
                <w:bCs/>
                <w:spacing w:val="-6"/>
                <w:sz w:val="24"/>
              </w:rPr>
              <w:t>客观分</w:t>
            </w:r>
          </w:p>
        </w:tc>
        <w:tc>
          <w:tcPr>
            <w:tcW w:w="1498" w:type="dxa"/>
            <w:vMerge w:val="continue"/>
            <w:vAlign w:val="center"/>
          </w:tcPr>
          <w:p w14:paraId="292223FE">
            <w:pPr>
              <w:pStyle w:val="18"/>
              <w:keepNext w:val="0"/>
              <w:keepLines w:val="0"/>
              <w:widowControl w:val="0"/>
              <w:suppressLineNumbers w:val="0"/>
              <w:spacing w:before="0" w:beforeAutospacing="0" w:after="0" w:afterAutospacing="0"/>
              <w:ind w:left="0" w:right="0" w:firstLine="0" w:firstLineChars="0"/>
              <w:jc w:val="center"/>
              <w:rPr>
                <w:rFonts w:hint="eastAsia" w:ascii="宋体" w:hAnsi="宋体" w:cs="仿宋_GB2312"/>
                <w:szCs w:val="24"/>
              </w:rPr>
            </w:pPr>
          </w:p>
        </w:tc>
      </w:tr>
      <w:tr w14:paraId="44BF6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 w:type="dxa"/>
            <w:vAlign w:val="center"/>
          </w:tcPr>
          <w:p w14:paraId="5E233BB1">
            <w:pPr>
              <w:keepNext w:val="0"/>
              <w:keepLines w:val="0"/>
              <w:widowControl w:val="0"/>
              <w:suppressLineNumbers w:val="0"/>
              <w:spacing w:before="0" w:beforeAutospacing="0" w:after="0" w:afterAutospacing="0"/>
              <w:ind w:left="0" w:right="0"/>
              <w:jc w:val="center"/>
              <w:rPr>
                <w:rFonts w:hint="eastAsia" w:ascii="宋体" w:hAnsi="宋体" w:cs="仿宋_GB2312"/>
                <w:sz w:val="24"/>
              </w:rPr>
            </w:pPr>
            <w:r>
              <w:rPr>
                <w:rFonts w:hint="eastAsia" w:ascii="宋体" w:hAnsi="宋体" w:cs="仿宋"/>
                <w:bCs/>
                <w:spacing w:val="-6"/>
                <w:sz w:val="24"/>
              </w:rPr>
              <w:t>10</w:t>
            </w:r>
          </w:p>
        </w:tc>
        <w:tc>
          <w:tcPr>
            <w:tcW w:w="4312" w:type="dxa"/>
            <w:vAlign w:val="center"/>
          </w:tcPr>
          <w:p w14:paraId="1EE37A6E">
            <w:pPr>
              <w:keepNext w:val="0"/>
              <w:keepLines w:val="0"/>
              <w:widowControl w:val="0"/>
              <w:suppressLineNumbers w:val="0"/>
              <w:spacing w:before="0" w:beforeAutospacing="0" w:after="0" w:afterAutospacing="0" w:line="358" w:lineRule="auto"/>
              <w:ind w:left="9" w:right="0" w:firstLine="479"/>
              <w:jc w:val="both"/>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有效最后报价的最低价作为评审基准价，其最低报价为满分；按［最后报价得分=（评审基准价/投标报价）*30］的计算公式计算。</w:t>
            </w:r>
          </w:p>
          <w:p w14:paraId="7CAC6E46">
            <w:pPr>
              <w:keepNext w:val="0"/>
              <w:keepLines w:val="0"/>
              <w:widowControl w:val="0"/>
              <w:suppressLineNumbers w:val="0"/>
              <w:spacing w:before="0" w:beforeAutospacing="0" w:after="0" w:afterAutospacing="0" w:line="358" w:lineRule="auto"/>
              <w:ind w:left="9" w:right="0" w:firstLine="479"/>
              <w:jc w:val="both"/>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评审过程中，不得去掉报价中的最高报价和最低报价。</w:t>
            </w:r>
          </w:p>
        </w:tc>
        <w:tc>
          <w:tcPr>
            <w:tcW w:w="851" w:type="dxa"/>
            <w:vAlign w:val="center"/>
          </w:tcPr>
          <w:p w14:paraId="2BE893B1">
            <w:pPr>
              <w:pStyle w:val="18"/>
              <w:keepNext w:val="0"/>
              <w:keepLines w:val="0"/>
              <w:widowControl w:val="0"/>
              <w:suppressLineNumbers w:val="0"/>
              <w:spacing w:before="0" w:beforeAutospacing="0" w:after="0" w:afterAutospacing="0"/>
              <w:ind w:left="0" w:right="0" w:firstLine="0" w:firstLineChars="0"/>
              <w:jc w:val="center"/>
              <w:rPr>
                <w:rFonts w:hint="eastAsia" w:ascii="宋体" w:hAnsi="宋体" w:cs="仿宋_GB2312"/>
                <w:szCs w:val="24"/>
              </w:rPr>
            </w:pPr>
            <w:r>
              <w:rPr>
                <w:rFonts w:hint="eastAsia" w:ascii="宋体" w:hAnsi="宋体" w:cs="仿宋_GB2312"/>
                <w:szCs w:val="24"/>
              </w:rPr>
              <w:t>30</w:t>
            </w:r>
          </w:p>
        </w:tc>
        <w:tc>
          <w:tcPr>
            <w:tcW w:w="962" w:type="dxa"/>
            <w:vAlign w:val="center"/>
          </w:tcPr>
          <w:p w14:paraId="65613AC7">
            <w:pPr>
              <w:pStyle w:val="18"/>
              <w:keepNext w:val="0"/>
              <w:keepLines w:val="0"/>
              <w:widowControl w:val="0"/>
              <w:suppressLineNumbers w:val="0"/>
              <w:spacing w:before="0" w:beforeAutospacing="0" w:after="0" w:afterAutospacing="0"/>
              <w:ind w:left="0" w:right="0" w:firstLine="0" w:firstLineChars="0"/>
              <w:jc w:val="center"/>
              <w:rPr>
                <w:rFonts w:hint="eastAsia" w:ascii="宋体" w:hAnsi="宋体" w:cs="仿宋_GB2312"/>
                <w:szCs w:val="24"/>
              </w:rPr>
            </w:pPr>
            <w:r>
              <w:rPr>
                <w:rFonts w:hint="eastAsia" w:ascii="宋体" w:hAnsi="宋体" w:cs="仿宋"/>
                <w:bCs/>
                <w:spacing w:val="-6"/>
                <w:szCs w:val="24"/>
              </w:rPr>
              <w:t>客观分</w:t>
            </w:r>
          </w:p>
        </w:tc>
        <w:tc>
          <w:tcPr>
            <w:tcW w:w="1498" w:type="dxa"/>
            <w:vAlign w:val="center"/>
          </w:tcPr>
          <w:p w14:paraId="61CA661D">
            <w:pPr>
              <w:pStyle w:val="18"/>
              <w:keepNext w:val="0"/>
              <w:keepLines w:val="0"/>
              <w:widowControl w:val="0"/>
              <w:suppressLineNumbers w:val="0"/>
              <w:spacing w:before="0" w:beforeAutospacing="0" w:after="0" w:afterAutospacing="0"/>
              <w:ind w:left="0" w:right="0" w:firstLine="0" w:firstLineChars="0"/>
              <w:jc w:val="center"/>
              <w:rPr>
                <w:rFonts w:hint="eastAsia" w:ascii="宋体" w:hAnsi="宋体" w:cs="仿宋_GB2312"/>
                <w:szCs w:val="24"/>
              </w:rPr>
            </w:pPr>
            <w:r>
              <w:rPr>
                <w:rFonts w:hint="eastAsia" w:ascii="宋体" w:hAnsi="宋体" w:cs="仿宋_GB2312"/>
                <w:szCs w:val="24"/>
              </w:rPr>
              <w:t>/</w:t>
            </w:r>
          </w:p>
        </w:tc>
      </w:tr>
    </w:tbl>
    <w:p w14:paraId="375D4967">
      <w:pPr>
        <w:spacing w:line="360" w:lineRule="auto"/>
        <w:rPr>
          <w:rFonts w:hint="eastAsia" w:ascii="宋体" w:hAnsi="宋体" w:eastAsia="宋体" w:cs="宋体"/>
          <w:b/>
          <w:color w:val="auto"/>
          <w:sz w:val="24"/>
          <w:highlight w:val="none"/>
          <w:lang w:eastAsia="zh-CN"/>
        </w:rPr>
      </w:pPr>
      <w:r>
        <w:rPr>
          <w:rFonts w:hint="eastAsia" w:ascii="宋体" w:hAnsi="宋体" w:eastAsia="宋体" w:cs="宋体"/>
          <w:color w:val="auto"/>
          <w:sz w:val="20"/>
          <w:szCs w:val="20"/>
          <w:highlight w:val="none"/>
          <w:shd w:val="clear" w:color="auto" w:fill="FFFFFF"/>
          <w:lang w:eastAsia="zh-CN"/>
        </w:rPr>
        <w:t>*</w:t>
      </w:r>
      <w:r>
        <w:rPr>
          <w:rFonts w:hint="eastAsia" w:ascii="宋体" w:hAnsi="宋体" w:eastAsia="宋体" w:cs="宋体"/>
          <w:b/>
          <w:color w:val="auto"/>
          <w:sz w:val="24"/>
          <w:highlight w:val="none"/>
          <w:lang w:eastAsia="zh-CN"/>
        </w:rPr>
        <w:t>备注：</w:t>
      </w:r>
      <w:r>
        <w:rPr>
          <w:rFonts w:hint="eastAsia" w:ascii="宋体" w:hAnsi="宋体" w:eastAsia="宋体" w:cs="宋体"/>
          <w:color w:val="auto"/>
          <w:sz w:val="24"/>
          <w:highlight w:val="none"/>
          <w:lang w:eastAsia="zh-CN"/>
        </w:rPr>
        <w:t>投标人编制投标文件（商务技术文件部分）时，建议按此目录（序号和内容）提供评标标准相应的商务技术资料。 </w:t>
      </w:r>
    </w:p>
    <w:p w14:paraId="24EC800A">
      <w:pPr>
        <w:spacing w:line="360" w:lineRule="auto"/>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32"/>
          <w:highlight w:val="none"/>
          <w:lang w:eastAsia="zh-CN"/>
        </w:rPr>
        <w:t>一、评标方法</w:t>
      </w:r>
    </w:p>
    <w:p w14:paraId="24C2F6A5">
      <w:pPr>
        <w:adjustRightInd/>
        <w:spacing w:line="360" w:lineRule="auto"/>
        <w:ind w:firstLine="472" w:firstLineChars="196"/>
        <w:rPr>
          <w:rFonts w:hint="eastAsia" w:ascii="宋体" w:hAnsi="宋体" w:eastAsia="宋体" w:cs="宋体"/>
          <w:color w:val="auto"/>
          <w:sz w:val="24"/>
          <w:highlight w:val="none"/>
          <w:lang w:eastAsia="zh-CN"/>
        </w:rPr>
      </w:pPr>
      <w:r>
        <w:rPr>
          <w:rFonts w:hint="eastAsia" w:ascii="宋体" w:hAnsi="宋体" w:eastAsia="宋体" w:cs="宋体"/>
          <w:b/>
          <w:color w:val="auto"/>
          <w:sz w:val="24"/>
          <w:highlight w:val="none"/>
          <w:lang w:eastAsia="zh-CN"/>
        </w:rPr>
        <w:t>1.本项目采用综合评分法。</w:t>
      </w:r>
      <w:r>
        <w:rPr>
          <w:rFonts w:hint="eastAsia" w:ascii="宋体" w:hAnsi="宋体" w:eastAsia="宋体" w:cs="宋体"/>
          <w:color w:val="auto"/>
          <w:sz w:val="24"/>
          <w:highlight w:val="none"/>
          <w:lang w:eastAsia="zh-CN"/>
        </w:rPr>
        <w:t>综合评分法，是指投标文件满足招标文件全部实质性要求，且按照评审因素的量化指标评审得分最高的投标人为中标候选人的评标方法。</w:t>
      </w:r>
    </w:p>
    <w:p w14:paraId="06A86EA4">
      <w:pPr>
        <w:adjustRightInd/>
        <w:spacing w:line="360" w:lineRule="auto"/>
        <w:rPr>
          <w:rFonts w:hint="eastAsia" w:ascii="宋体" w:hAnsi="宋体" w:eastAsia="宋体" w:cs="宋体"/>
          <w:color w:val="auto"/>
          <w:sz w:val="24"/>
          <w:highlight w:val="none"/>
          <w:lang w:eastAsia="zh-CN"/>
        </w:rPr>
      </w:pPr>
      <w:r>
        <w:rPr>
          <w:rFonts w:hint="eastAsia" w:ascii="宋体" w:hAnsi="宋体" w:eastAsia="宋体" w:cs="宋体"/>
          <w:b/>
          <w:color w:val="auto"/>
          <w:sz w:val="32"/>
          <w:highlight w:val="none"/>
          <w:lang w:eastAsia="zh-CN"/>
        </w:rPr>
        <w:t>二、评标标准</w:t>
      </w:r>
    </w:p>
    <w:p w14:paraId="5AA901FD">
      <w:pPr>
        <w:spacing w:line="360" w:lineRule="auto"/>
        <w:ind w:firstLine="472" w:firstLineChars="196"/>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lang w:eastAsia="zh-CN"/>
        </w:rPr>
        <w:t>2.</w:t>
      </w:r>
      <w:r>
        <w:rPr>
          <w:rFonts w:hint="eastAsia" w:ascii="宋体" w:hAnsi="宋体" w:eastAsia="宋体" w:cs="宋体"/>
          <w:color w:val="auto"/>
          <w:highlight w:val="none"/>
          <w:lang w:eastAsia="zh-CN"/>
        </w:rPr>
        <w:t xml:space="preserve"> </w:t>
      </w:r>
      <w:r>
        <w:rPr>
          <w:rFonts w:hint="eastAsia" w:ascii="宋体" w:hAnsi="宋体" w:eastAsia="宋体" w:cs="宋体"/>
          <w:b/>
          <w:color w:val="auto"/>
          <w:sz w:val="24"/>
          <w:highlight w:val="none"/>
          <w:lang w:eastAsia="zh-CN"/>
        </w:rPr>
        <w:t>评标标准：</w:t>
      </w:r>
      <w:r>
        <w:rPr>
          <w:rFonts w:hint="eastAsia" w:ascii="宋体" w:hAnsi="宋体" w:eastAsia="宋体" w:cs="宋体"/>
          <w:color w:val="auto"/>
          <w:sz w:val="24"/>
          <w:highlight w:val="none"/>
          <w:lang w:eastAsia="zh-CN"/>
        </w:rPr>
        <w:t>见评标办法前附表。</w:t>
      </w:r>
    </w:p>
    <w:p w14:paraId="00FC38F2">
      <w:pPr>
        <w:spacing w:line="360" w:lineRule="auto"/>
        <w:rPr>
          <w:rFonts w:hint="eastAsia" w:ascii="宋体" w:hAnsi="宋体" w:eastAsia="宋体" w:cs="宋体"/>
          <w:b/>
          <w:color w:val="auto"/>
          <w:sz w:val="36"/>
          <w:szCs w:val="36"/>
          <w:highlight w:val="none"/>
          <w:lang w:eastAsia="zh-CN"/>
        </w:rPr>
      </w:pPr>
      <w:r>
        <w:rPr>
          <w:rFonts w:hint="eastAsia" w:ascii="宋体" w:hAnsi="宋体" w:eastAsia="宋体" w:cs="宋体"/>
          <w:b/>
          <w:color w:val="auto"/>
          <w:sz w:val="36"/>
          <w:szCs w:val="36"/>
          <w:highlight w:val="none"/>
          <w:lang w:eastAsia="zh-CN"/>
        </w:rPr>
        <w:t>三、评标程序</w:t>
      </w:r>
    </w:p>
    <w:p w14:paraId="6D490F1E">
      <w:pPr>
        <w:spacing w:line="360" w:lineRule="auto"/>
        <w:ind w:firstLine="472" w:firstLineChars="196"/>
        <w:rPr>
          <w:rFonts w:hint="eastAsia" w:ascii="宋体" w:hAnsi="宋体" w:eastAsia="宋体" w:cs="宋体"/>
          <w:color w:val="auto"/>
          <w:sz w:val="24"/>
          <w:highlight w:val="none"/>
          <w:lang w:eastAsia="zh-CN"/>
        </w:rPr>
      </w:pPr>
      <w:r>
        <w:rPr>
          <w:rFonts w:hint="eastAsia" w:ascii="宋体" w:hAnsi="宋体" w:eastAsia="宋体" w:cs="宋体"/>
          <w:b/>
          <w:color w:val="auto"/>
          <w:sz w:val="24"/>
          <w:highlight w:val="none"/>
          <w:lang w:eastAsia="zh-CN"/>
        </w:rPr>
        <w:t>3.1符合性审查。</w:t>
      </w:r>
      <w:r>
        <w:rPr>
          <w:rFonts w:hint="eastAsia" w:ascii="宋体" w:hAnsi="宋体" w:eastAsia="宋体" w:cs="宋体"/>
          <w:color w:val="auto"/>
          <w:sz w:val="24"/>
          <w:highlight w:val="none"/>
          <w:lang w:eastAsia="zh-CN"/>
        </w:rPr>
        <w:t>评标委员会应当对符合资格的投标人的投标文件进行符合性审查，以确定其是否满足招标文件的实质性要求。不满足招标文件的实质性要求的，投标无效。</w:t>
      </w:r>
    </w:p>
    <w:p w14:paraId="370403A8">
      <w:pPr>
        <w:spacing w:line="360" w:lineRule="auto"/>
        <w:ind w:firstLine="472" w:firstLineChars="196"/>
        <w:rPr>
          <w:rFonts w:hint="eastAsia" w:ascii="宋体" w:hAnsi="宋体" w:eastAsia="宋体" w:cs="宋体"/>
          <w:color w:val="auto"/>
          <w:sz w:val="24"/>
          <w:highlight w:val="none"/>
          <w:lang w:eastAsia="zh-CN"/>
        </w:rPr>
      </w:pPr>
      <w:r>
        <w:rPr>
          <w:rFonts w:hint="eastAsia" w:ascii="宋体" w:hAnsi="宋体" w:eastAsia="宋体" w:cs="宋体"/>
          <w:b/>
          <w:color w:val="auto"/>
          <w:sz w:val="24"/>
          <w:highlight w:val="none"/>
          <w:lang w:eastAsia="zh-CN"/>
        </w:rPr>
        <w:t>3.2 比较与评价。</w:t>
      </w:r>
      <w:r>
        <w:rPr>
          <w:rFonts w:hint="eastAsia" w:ascii="宋体" w:hAnsi="宋体" w:eastAsia="宋体" w:cs="宋体"/>
          <w:color w:val="auto"/>
          <w:sz w:val="24"/>
          <w:highlight w:val="none"/>
          <w:lang w:eastAsia="zh-CN"/>
        </w:rPr>
        <w:t>评标委员会应当按照招标文件中规定的评标方法和标准，对符合性审查合格的投标文件进行商务和技术评估，综合比较与评价。</w:t>
      </w:r>
    </w:p>
    <w:p w14:paraId="2CE76B1E">
      <w:pPr>
        <w:spacing w:line="360" w:lineRule="auto"/>
        <w:ind w:firstLine="472" w:firstLineChars="196"/>
        <w:rPr>
          <w:rFonts w:hint="eastAsia" w:ascii="宋体" w:hAnsi="宋体" w:eastAsia="宋体" w:cs="宋体"/>
          <w:color w:val="auto"/>
          <w:sz w:val="24"/>
          <w:highlight w:val="none"/>
          <w:lang w:eastAsia="zh-CN"/>
        </w:rPr>
      </w:pPr>
      <w:r>
        <w:rPr>
          <w:rFonts w:hint="eastAsia" w:ascii="宋体" w:hAnsi="宋体" w:eastAsia="宋体" w:cs="宋体"/>
          <w:b/>
          <w:color w:val="auto"/>
          <w:sz w:val="24"/>
          <w:highlight w:val="none"/>
          <w:lang w:eastAsia="zh-CN"/>
        </w:rPr>
        <w:t>3.3汇总商务技术得分。</w:t>
      </w:r>
      <w:r>
        <w:rPr>
          <w:rFonts w:hint="eastAsia" w:ascii="宋体" w:hAnsi="宋体" w:eastAsia="宋体" w:cs="宋体"/>
          <w:color w:val="auto"/>
          <w:sz w:val="24"/>
          <w:highlight w:val="none"/>
          <w:lang w:eastAsia="zh-CN"/>
        </w:rPr>
        <w:t>评标委员会各成员应当独立对每个投标人的商务和技术文件进行评价，并汇总商务技术得分情况。</w:t>
      </w:r>
    </w:p>
    <w:p w14:paraId="50F4122C">
      <w:pPr>
        <w:spacing w:line="360" w:lineRule="auto"/>
        <w:ind w:firstLine="472" w:firstLineChars="196"/>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lang w:eastAsia="zh-CN"/>
        </w:rPr>
        <w:t>3.4报价评审。</w:t>
      </w:r>
    </w:p>
    <w:p w14:paraId="3D1D036C">
      <w:pPr>
        <w:pStyle w:val="18"/>
        <w:spacing w:before="0"/>
        <w:ind w:firstLine="508" w:firstLineChars="212"/>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3.4.1投标文件报价出现前后不一致的，按照下列规定修正：</w:t>
      </w:r>
    </w:p>
    <w:p w14:paraId="6FADC642">
      <w:pPr>
        <w:pStyle w:val="18"/>
        <w:spacing w:before="0"/>
        <w:ind w:firstLine="48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3.4.1.1投标文件中开标一览表(报价表)内容与投标文件中相应内容不一致的，以开标一览表(报价表)为准;</w:t>
      </w:r>
    </w:p>
    <w:p w14:paraId="244B6B65">
      <w:pPr>
        <w:pStyle w:val="18"/>
        <w:spacing w:before="0"/>
        <w:ind w:firstLine="48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3.4.1.2大写金额和小写金额不一致的，以大写金额为准;</w:t>
      </w:r>
    </w:p>
    <w:p w14:paraId="427C25DF">
      <w:pPr>
        <w:pStyle w:val="18"/>
        <w:spacing w:before="0"/>
        <w:ind w:firstLine="48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3.4.1.3单价金额小数点或者百分比有明显错位的，以开标一览表的总价为准，并修改单价;</w:t>
      </w:r>
    </w:p>
    <w:p w14:paraId="537D4763">
      <w:pPr>
        <w:pStyle w:val="18"/>
        <w:spacing w:before="0"/>
        <w:ind w:firstLine="48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3.4.1.4总价金额与按单价汇总金额不一致的，以单价金额计算结果为准。</w:t>
      </w:r>
    </w:p>
    <w:p w14:paraId="3519CFD1">
      <w:pPr>
        <w:pStyle w:val="18"/>
        <w:spacing w:before="0"/>
        <w:ind w:firstLine="48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3.4.1.5同时出现两种以上不一致的，按照3.4.1规定的顺序修正。修正后的报价按照财政部第87号令 《政府采购货物和服务招标投标管理办法》第五十一条第二款的规定经投标人确认后产生约束力。</w:t>
      </w:r>
    </w:p>
    <w:p w14:paraId="73B0A326">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3.4.2投标文件出现不是唯一的、有选择性投标报价的，投标无效。</w:t>
      </w:r>
    </w:p>
    <w:p w14:paraId="30770927">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3.4.3投标报价超过招标文件中规定的预算金额或者最高限价的，投标无效。</w:t>
      </w:r>
    </w:p>
    <w:p w14:paraId="0E05E8E9">
      <w:pPr>
        <w:pStyle w:val="18"/>
        <w:spacing w:before="0"/>
        <w:ind w:firstLine="48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3.4.4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14:paraId="75563972">
      <w:pPr>
        <w:pStyle w:val="18"/>
        <w:spacing w:before="0"/>
        <w:ind w:firstLine="48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3.4.5对于未预留份额专门面向中小企业的政府采购货物项目，以及预留份额政府采购货物项目中的非预留部分标项，对小型和微型企业的投标报价给予10%的扣除，用扣除后的价格参与评审。接受大中型企业与小微企业组成联合体或者允许大中型企业向一家或者多家小微企业分包的政府采购货物项目，对于联合协议或者分包意向协议约定小微企业的合同份额占到合同总金额30%以上的，对联合体或者大中型企业的报价给予4%的扣除，用扣除后的价格参加评审。组成联合体或者接受分包的小微企业与联合体内其他企业、分包企业之间存在直接控股、管理关系的，不享受价格扣除优惠政策。</w:t>
      </w:r>
    </w:p>
    <w:p w14:paraId="02F50FD9">
      <w:pPr>
        <w:pStyle w:val="18"/>
        <w:ind w:firstLine="482"/>
        <w:rPr>
          <w:rFonts w:hint="eastAsia" w:ascii="宋体" w:hAnsi="宋体" w:eastAsia="宋体" w:cs="宋体"/>
          <w:b/>
          <w:bCs/>
          <w:color w:val="auto"/>
          <w:kern w:val="0"/>
          <w:szCs w:val="24"/>
          <w:highlight w:val="none"/>
        </w:rPr>
      </w:pPr>
      <w:r>
        <w:rPr>
          <w:rFonts w:hint="eastAsia" w:ascii="宋体" w:hAnsi="宋体" w:eastAsia="宋体" w:cs="宋体"/>
          <w:b/>
          <w:color w:val="auto"/>
          <w:sz w:val="24"/>
          <w:highlight w:val="none"/>
          <w:lang w:val="en-US" w:eastAsia="zh-CN"/>
        </w:rPr>
        <w:t>3.5</w:t>
      </w:r>
      <w:r>
        <w:rPr>
          <w:rFonts w:hint="eastAsia" w:ascii="宋体" w:hAnsi="宋体" w:eastAsia="宋体" w:cs="宋体"/>
          <w:b/>
          <w:bCs/>
          <w:color w:val="auto"/>
          <w:kern w:val="0"/>
          <w:szCs w:val="24"/>
          <w:highlight w:val="none"/>
        </w:rPr>
        <w:t>异常低价审查</w:t>
      </w:r>
    </w:p>
    <w:p w14:paraId="53ED8C04">
      <w:pPr>
        <w:pStyle w:val="18"/>
        <w:spacing w:before="0"/>
        <w:ind w:firstLine="480"/>
        <w:rPr>
          <w:rFonts w:hint="eastAsia" w:ascii="宋体" w:hAnsi="宋体" w:eastAsia="宋体" w:cs="宋体"/>
          <w:b/>
          <w:bCs/>
          <w:color w:val="auto"/>
          <w:kern w:val="0"/>
          <w:szCs w:val="24"/>
          <w:highlight w:val="none"/>
        </w:rPr>
      </w:pPr>
      <w:r>
        <w:rPr>
          <w:rFonts w:hint="eastAsia" w:ascii="宋体" w:hAnsi="宋体" w:eastAsia="宋体" w:cs="宋体"/>
          <w:b/>
          <w:bCs/>
          <w:color w:val="auto"/>
          <w:kern w:val="0"/>
          <w:szCs w:val="24"/>
          <w:highlight w:val="none"/>
        </w:rPr>
        <w:t>评审中出现下列情形之一的，评审委员会应当启动异常低价投标（响应）审查程序：</w:t>
      </w:r>
    </w:p>
    <w:p w14:paraId="3E8F3ABB">
      <w:pPr>
        <w:pStyle w:val="18"/>
        <w:spacing w:before="0"/>
        <w:ind w:firstLine="480"/>
        <w:rPr>
          <w:rFonts w:hint="eastAsia" w:ascii="宋体" w:hAnsi="宋体" w:eastAsia="宋体" w:cs="宋体"/>
          <w:b/>
          <w:bCs/>
          <w:color w:val="auto"/>
          <w:kern w:val="0"/>
          <w:szCs w:val="24"/>
          <w:highlight w:val="none"/>
        </w:rPr>
      </w:pPr>
      <w:r>
        <w:rPr>
          <w:rFonts w:hint="eastAsia" w:ascii="宋体" w:hAnsi="宋体" w:eastAsia="宋体" w:cs="宋体"/>
          <w:b/>
          <w:bCs/>
          <w:color w:val="auto"/>
          <w:kern w:val="0"/>
          <w:szCs w:val="24"/>
          <w:highlight w:val="none"/>
        </w:rPr>
        <w:t xml:space="preserve">投标（响应）报价低于全部通过符合性审查供应商投标（响应）报价平均值50%的，即投标（响应）报价&lt;全部通过符合性审查供应商投标（响应）报价平均值×50%；  </w:t>
      </w:r>
    </w:p>
    <w:p w14:paraId="1360CC56">
      <w:pPr>
        <w:pStyle w:val="18"/>
        <w:spacing w:before="0"/>
        <w:ind w:firstLine="480"/>
        <w:rPr>
          <w:rFonts w:hint="eastAsia" w:ascii="宋体" w:hAnsi="宋体" w:eastAsia="宋体" w:cs="宋体"/>
          <w:b/>
          <w:bCs/>
          <w:color w:val="auto"/>
          <w:kern w:val="0"/>
          <w:szCs w:val="24"/>
          <w:highlight w:val="none"/>
        </w:rPr>
      </w:pPr>
      <w:r>
        <w:rPr>
          <w:rFonts w:hint="eastAsia" w:ascii="宋体" w:hAnsi="宋体" w:eastAsia="宋体" w:cs="宋体"/>
          <w:b/>
          <w:bCs/>
          <w:color w:val="auto"/>
          <w:kern w:val="0"/>
          <w:szCs w:val="24"/>
          <w:highlight w:val="none"/>
        </w:rPr>
        <w:t>投标（响应）报价低于通过符合性审查的次低报价供应商投标（响应）报价50%的，即投标（响应）报价&lt;通过符合性审查的次低报价供应商投标（响应）报价×50%；</w:t>
      </w:r>
    </w:p>
    <w:p w14:paraId="75DD893C">
      <w:pPr>
        <w:pStyle w:val="18"/>
        <w:spacing w:before="0"/>
        <w:ind w:firstLine="480"/>
        <w:rPr>
          <w:rFonts w:hint="eastAsia" w:ascii="宋体" w:hAnsi="宋体" w:eastAsia="宋体" w:cs="宋体"/>
          <w:b/>
          <w:bCs/>
          <w:color w:val="auto"/>
          <w:kern w:val="0"/>
          <w:szCs w:val="24"/>
          <w:highlight w:val="none"/>
        </w:rPr>
      </w:pPr>
      <w:r>
        <w:rPr>
          <w:rFonts w:hint="eastAsia" w:ascii="宋体" w:hAnsi="宋体" w:eastAsia="宋体" w:cs="宋体"/>
          <w:b/>
          <w:bCs/>
          <w:color w:val="auto"/>
          <w:kern w:val="0"/>
          <w:szCs w:val="24"/>
          <w:highlight w:val="none"/>
        </w:rPr>
        <w:t>投标（响应）报价低于采购项目最高限价45%的，即投标（响应）报价&lt;采购项目最高限价×45%（属于此类情形，供应商须随投标（响应）文件一并提交相关书面说明及必要的证明材料，如未提供，投标无效。）；</w:t>
      </w:r>
    </w:p>
    <w:p w14:paraId="0C5D587D">
      <w:pPr>
        <w:pStyle w:val="18"/>
        <w:spacing w:before="0"/>
        <w:ind w:firstLine="480"/>
        <w:rPr>
          <w:rFonts w:hint="eastAsia" w:ascii="宋体" w:hAnsi="宋体" w:eastAsia="宋体" w:cs="宋体"/>
          <w:b/>
          <w:color w:val="auto"/>
          <w:sz w:val="24"/>
          <w:highlight w:val="none"/>
          <w:lang w:val="en-US" w:eastAsia="zh-CN"/>
        </w:rPr>
      </w:pPr>
      <w:r>
        <w:rPr>
          <w:rFonts w:hint="eastAsia" w:ascii="宋体" w:hAnsi="宋体" w:eastAsia="宋体" w:cs="宋体"/>
          <w:b/>
          <w:bCs/>
          <w:color w:val="auto"/>
          <w:kern w:val="0"/>
          <w:szCs w:val="24"/>
          <w:highlight w:val="none"/>
        </w:rPr>
        <w:t>评审委员会基于专业判断，认为供应商报价过低且不能提供书面说明、证明材料，或者提供的书面说明、证明材料不能证明其报价合理性的，评审委员会应当将其作为无效投标（响应）处理</w:t>
      </w:r>
      <w:r>
        <w:rPr>
          <w:rFonts w:hint="eastAsia" w:ascii="宋体" w:hAnsi="宋体" w:eastAsia="宋体" w:cs="宋体"/>
          <w:b/>
          <w:bCs/>
          <w:color w:val="auto"/>
          <w:kern w:val="0"/>
          <w:szCs w:val="24"/>
          <w:highlight w:val="none"/>
          <w:lang w:eastAsia="zh-CN"/>
        </w:rPr>
        <w:t>。</w:t>
      </w:r>
    </w:p>
    <w:p w14:paraId="5F892AD0">
      <w:pPr>
        <w:spacing w:line="360" w:lineRule="auto"/>
        <w:ind w:firstLine="482" w:firstLineChars="200"/>
        <w:rPr>
          <w:rFonts w:hint="eastAsia" w:ascii="宋体" w:hAnsi="宋体" w:eastAsia="宋体" w:cs="宋体"/>
          <w:color w:val="auto"/>
          <w:sz w:val="24"/>
          <w:highlight w:val="none"/>
          <w:lang w:eastAsia="zh-CN"/>
        </w:rPr>
      </w:pPr>
      <w:r>
        <w:rPr>
          <w:rFonts w:hint="eastAsia" w:ascii="宋体" w:hAnsi="宋体" w:eastAsia="宋体" w:cs="宋体"/>
          <w:b/>
          <w:color w:val="auto"/>
          <w:sz w:val="24"/>
          <w:highlight w:val="none"/>
          <w:lang w:eastAsia="zh-CN"/>
        </w:rPr>
        <w:t>3.</w:t>
      </w:r>
      <w:r>
        <w:rPr>
          <w:rFonts w:hint="eastAsia" w:ascii="宋体" w:hAnsi="宋体" w:eastAsia="宋体" w:cs="宋体"/>
          <w:b/>
          <w:color w:val="auto"/>
          <w:sz w:val="24"/>
          <w:highlight w:val="none"/>
          <w:lang w:val="en-US" w:eastAsia="zh-CN"/>
        </w:rPr>
        <w:t>6</w:t>
      </w:r>
      <w:r>
        <w:rPr>
          <w:rFonts w:hint="eastAsia" w:ascii="宋体" w:hAnsi="宋体" w:eastAsia="宋体" w:cs="宋体"/>
          <w:b/>
          <w:color w:val="auto"/>
          <w:sz w:val="24"/>
          <w:highlight w:val="none"/>
          <w:lang w:eastAsia="zh-CN"/>
        </w:rPr>
        <w:t>排序与推荐。</w:t>
      </w:r>
      <w:r>
        <w:rPr>
          <w:rFonts w:hint="eastAsia" w:ascii="宋体" w:hAnsi="宋体" w:eastAsia="宋体" w:cs="宋体"/>
          <w:color w:val="auto"/>
          <w:sz w:val="24"/>
          <w:highlight w:val="none"/>
          <w:lang w:eastAsia="zh-CN"/>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r>
        <w:rPr>
          <w:rFonts w:hint="eastAsia" w:ascii="宋体" w:hAnsi="宋体" w:eastAsia="宋体" w:cs="宋体"/>
          <w:color w:val="auto"/>
          <w:sz w:val="24"/>
          <w:highlight w:val="none"/>
          <w:lang w:val="en" w:eastAsia="zh-CN"/>
        </w:rPr>
        <w:t>本项目推荐的中标候选人数量：</w:t>
      </w:r>
      <w:r>
        <w:rPr>
          <w:rFonts w:hint="eastAsia" w:ascii="宋体" w:hAnsi="宋体" w:eastAsia="宋体" w:cs="宋体"/>
          <w:color w:val="auto"/>
          <w:sz w:val="24"/>
          <w:highlight w:val="none"/>
          <w:u w:val="single"/>
          <w:lang w:eastAsia="zh-CN"/>
        </w:rPr>
        <w:t xml:space="preserve">  1 </w:t>
      </w:r>
      <w:r>
        <w:rPr>
          <w:rFonts w:hint="eastAsia" w:ascii="宋体" w:hAnsi="宋体" w:eastAsia="宋体" w:cs="宋体"/>
          <w:color w:val="auto"/>
          <w:sz w:val="24"/>
          <w:highlight w:val="none"/>
          <w:lang w:eastAsia="zh-CN"/>
        </w:rPr>
        <w:t xml:space="preserve"> </w:t>
      </w:r>
      <w:r>
        <w:rPr>
          <w:rFonts w:hint="eastAsia" w:ascii="宋体" w:hAnsi="宋体" w:eastAsia="宋体" w:cs="宋体"/>
          <w:color w:val="auto"/>
          <w:sz w:val="24"/>
          <w:highlight w:val="none"/>
          <w:lang w:val="en" w:eastAsia="zh-CN"/>
        </w:rPr>
        <w:t>。</w:t>
      </w:r>
    </w:p>
    <w:p w14:paraId="09301284">
      <w:pPr>
        <w:spacing w:line="360" w:lineRule="auto"/>
        <w:ind w:firstLine="480" w:firstLineChars="200"/>
        <w:rPr>
          <w:rFonts w:hint="eastAsia" w:ascii="宋体" w:hAnsi="宋体" w:eastAsia="宋体" w:cs="宋体"/>
          <w:b/>
          <w:color w:val="auto"/>
          <w:sz w:val="24"/>
          <w:highlight w:val="none"/>
          <w:lang w:eastAsia="zh-CN"/>
        </w:rPr>
      </w:pPr>
      <w:r>
        <w:rPr>
          <w:rFonts w:hint="eastAsia" w:ascii="宋体" w:hAnsi="宋体" w:eastAsia="宋体" w:cs="宋体"/>
          <w:color w:val="auto"/>
          <w:sz w:val="24"/>
          <w:highlight w:val="none"/>
          <w:lang w:eastAsia="zh-CN"/>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0FDA7D01">
      <w:pPr>
        <w:spacing w:line="360" w:lineRule="auto"/>
        <w:ind w:firstLine="472" w:firstLineChars="196"/>
        <w:rPr>
          <w:rFonts w:hint="eastAsia" w:ascii="宋体" w:hAnsi="宋体" w:eastAsia="宋体" w:cs="宋体"/>
          <w:color w:val="auto"/>
          <w:sz w:val="24"/>
          <w:highlight w:val="none"/>
          <w:lang w:eastAsia="zh-CN"/>
        </w:rPr>
      </w:pPr>
      <w:r>
        <w:rPr>
          <w:rFonts w:hint="eastAsia" w:ascii="宋体" w:hAnsi="宋体" w:eastAsia="宋体" w:cs="宋体"/>
          <w:b/>
          <w:color w:val="auto"/>
          <w:sz w:val="24"/>
          <w:highlight w:val="none"/>
          <w:lang w:eastAsia="zh-CN"/>
        </w:rPr>
        <w:t>3.</w:t>
      </w:r>
      <w:r>
        <w:rPr>
          <w:rFonts w:hint="eastAsia" w:ascii="宋体" w:hAnsi="宋体" w:eastAsia="宋体" w:cs="宋体"/>
          <w:b/>
          <w:color w:val="auto"/>
          <w:sz w:val="24"/>
          <w:highlight w:val="none"/>
          <w:lang w:val="en-US" w:eastAsia="zh-CN"/>
        </w:rPr>
        <w:t>7</w:t>
      </w:r>
      <w:r>
        <w:rPr>
          <w:rFonts w:hint="eastAsia" w:ascii="宋体" w:hAnsi="宋体" w:eastAsia="宋体" w:cs="宋体"/>
          <w:b/>
          <w:color w:val="auto"/>
          <w:sz w:val="24"/>
          <w:highlight w:val="none"/>
          <w:lang w:eastAsia="zh-CN"/>
        </w:rPr>
        <w:t>编写评标报告。</w:t>
      </w:r>
      <w:r>
        <w:rPr>
          <w:rFonts w:hint="eastAsia" w:ascii="宋体" w:hAnsi="宋体" w:eastAsia="宋体" w:cs="宋体"/>
          <w:color w:val="auto"/>
          <w:sz w:val="24"/>
          <w:highlight w:val="none"/>
          <w:lang w:eastAsia="zh-CN"/>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0D1D92FA">
      <w:pPr>
        <w:shd w:val="clear" w:color="auto" w:fill="FFFFFF"/>
        <w:adjustRightInd/>
        <w:spacing w:after="225" w:line="315" w:lineRule="atLeast"/>
        <w:rPr>
          <w:rFonts w:hint="eastAsia" w:ascii="宋体" w:hAnsi="宋体" w:eastAsia="宋体" w:cs="宋体"/>
          <w:b/>
          <w:color w:val="auto"/>
          <w:sz w:val="32"/>
          <w:highlight w:val="none"/>
          <w:lang w:eastAsia="zh-CN"/>
        </w:rPr>
      </w:pPr>
      <w:r>
        <w:rPr>
          <w:rFonts w:hint="eastAsia" w:ascii="宋体" w:hAnsi="宋体" w:eastAsia="宋体" w:cs="宋体"/>
          <w:b/>
          <w:color w:val="auto"/>
          <w:sz w:val="32"/>
          <w:highlight w:val="none"/>
          <w:lang w:eastAsia="zh-CN"/>
        </w:rPr>
        <w:t>四、评标中的其他事项</w:t>
      </w:r>
    </w:p>
    <w:p w14:paraId="238D8902">
      <w:pPr>
        <w:pStyle w:val="18"/>
        <w:spacing w:before="0"/>
        <w:ind w:firstLine="472" w:firstLineChars="196"/>
        <w:rPr>
          <w:rFonts w:hint="eastAsia" w:ascii="宋体" w:hAnsi="宋体" w:eastAsia="宋体" w:cs="宋体"/>
          <w:color w:val="auto"/>
          <w:szCs w:val="24"/>
          <w:highlight w:val="none"/>
          <w:lang w:eastAsia="zh-CN"/>
        </w:rPr>
      </w:pPr>
      <w:r>
        <w:rPr>
          <w:rFonts w:hint="eastAsia" w:ascii="宋体" w:hAnsi="宋体" w:eastAsia="宋体" w:cs="宋体"/>
          <w:b/>
          <w:color w:val="auto"/>
          <w:szCs w:val="24"/>
          <w:highlight w:val="none"/>
          <w:lang w:eastAsia="zh-CN"/>
        </w:rPr>
        <w:t>4.1投标人澄清、说明或者补正。</w:t>
      </w:r>
      <w:r>
        <w:rPr>
          <w:rFonts w:hint="eastAsia" w:ascii="宋体" w:hAnsi="宋体" w:eastAsia="宋体" w:cs="宋体"/>
          <w:color w:val="auto"/>
          <w:szCs w:val="24"/>
          <w:highlight w:val="none"/>
          <w:lang w:eastAsia="zh-CN"/>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63340DD0">
      <w:pPr>
        <w:pStyle w:val="6"/>
        <w:ind w:left="954" w:leftChars="226" w:hanging="479"/>
        <w:rPr>
          <w:rFonts w:hint="eastAsia" w:ascii="宋体" w:hAnsi="宋体" w:eastAsia="宋体" w:cs="宋体"/>
          <w:color w:val="auto"/>
          <w:highlight w:val="none"/>
          <w:lang w:eastAsia="zh-CN"/>
        </w:rPr>
      </w:pPr>
      <w:r>
        <w:rPr>
          <w:rFonts w:hint="eastAsia" w:ascii="宋体" w:hAnsi="宋体" w:eastAsia="宋体" w:cs="宋体"/>
          <w:b/>
          <w:color w:val="auto"/>
          <w:highlight w:val="none"/>
          <w:lang w:eastAsia="zh-CN"/>
        </w:rPr>
        <w:t>4.2投标无效。</w:t>
      </w:r>
      <w:r>
        <w:rPr>
          <w:rFonts w:hint="eastAsia" w:ascii="宋体" w:hAnsi="宋体" w:eastAsia="宋体" w:cs="宋体"/>
          <w:color w:val="auto"/>
          <w:highlight w:val="none"/>
          <w:lang w:eastAsia="zh-CN"/>
        </w:rPr>
        <w:t>有下列情形之一的，投标无效：</w:t>
      </w:r>
    </w:p>
    <w:p w14:paraId="78DEACD1">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4.2.1投标人不具备招标文件中规定的资格要求的（投标人未提供有效的资格文件的，视为投标人不具备招标文件中规定的资格要求）；</w:t>
      </w:r>
    </w:p>
    <w:p w14:paraId="20D17E35">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4.2.2投标文件未按照招标文件要求签署、盖章的；</w:t>
      </w:r>
    </w:p>
    <w:p w14:paraId="0DF1F846">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4.2.3采购人拟采购的产品属于政府强制采购的节能产品品目清单范围的，投标人相应的投标产品未获得国家确定的认证机构出具的、处于有效期之内的节能产品认证证书的；</w:t>
      </w:r>
    </w:p>
    <w:p w14:paraId="458661A0">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4.2.4投标文件含有采购人不能接受的附加条件的；</w:t>
      </w:r>
    </w:p>
    <w:p w14:paraId="0184D358">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4.2.5投标文件中承诺的投标有效期少于招标文件中载明的投标有效期的；</w:t>
      </w:r>
    </w:p>
    <w:p w14:paraId="73D10DDF">
      <w:pPr>
        <w:spacing w:line="360" w:lineRule="auto"/>
        <w:ind w:firstLine="120" w:firstLineChars="5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 xml:space="preserve">   4.2.6投标文件出现不是唯一的、有选择性投标报价的;</w:t>
      </w:r>
    </w:p>
    <w:p w14:paraId="723D7CDB">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4.2.7投标报价超过招标文件中规定的预算金额或者最高限价的;</w:t>
      </w:r>
    </w:p>
    <w:p w14:paraId="5A8D0758">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4.2.8投标人对根据修正原则修正后的报价不确认的；</w:t>
      </w:r>
    </w:p>
    <w:p w14:paraId="2A1F531A">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4.2.9投标人提供虚假材料投标的；</w:t>
      </w:r>
    </w:p>
    <w:p w14:paraId="3BBF5602">
      <w:pPr>
        <w:spacing w:line="360" w:lineRule="auto"/>
        <w:ind w:firstLine="240" w:firstLineChars="1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 xml:space="preserve">  4.2.10投标人有恶意串通、妨碍其他投标人的竞争行为、损害采购人或者其他投标人的合法权益情形的；</w:t>
      </w:r>
    </w:p>
    <w:p w14:paraId="051E58C1">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4.2.11 参与同一个采购包（标段）的供应商存在下列情形之一且无法合理解释的，其投标（响应）文件无效：1.不同供应商的电子投标（响应）文件上传计算机的网卡MAC地址或硬盘序列号等硬件信息相同的；2.上传的电子投标（响应）文件若出现使用本项目其他投标（响应）供应商的数字证书加密的，或者加盖本项目其他投标（响应）供应商的电子印章的；3.不同供应商的投标（响应）文件的内容存在3处（含）以上错误一致的；4.不同供应商联系人为同一人或不同联系人的联系电话一致的；</w:t>
      </w:r>
    </w:p>
    <w:p w14:paraId="2896B921">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4.2.12投标人仅提交备份投标文件，未在电子交易平台传输递交投标文件的，投标无效；</w:t>
      </w:r>
    </w:p>
    <w:p w14:paraId="0126232D">
      <w:pPr>
        <w:keepNext/>
        <w:keepLines/>
        <w:tabs>
          <w:tab w:val="left" w:pos="432"/>
        </w:tabs>
        <w:adjustRightInd/>
        <w:ind w:left="861" w:leftChars="205" w:hanging="431"/>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4.2.13 投标文件不满足招标文件的其它实质性要求的；</w:t>
      </w:r>
    </w:p>
    <w:p w14:paraId="1E586BA1">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4.2.14法律、法规、规章（适用本市的）及省级以上规范性文件（适用本市的）规定的其他无效情形。</w:t>
      </w:r>
    </w:p>
    <w:p w14:paraId="29F79469">
      <w:pPr>
        <w:pStyle w:val="6"/>
        <w:ind w:firstLine="472" w:firstLineChars="196"/>
        <w:rPr>
          <w:rFonts w:hint="eastAsia" w:ascii="宋体" w:hAnsi="宋体" w:eastAsia="宋体" w:cs="宋体"/>
          <w:color w:val="auto"/>
          <w:highlight w:val="none"/>
          <w:lang w:eastAsia="zh-CN"/>
        </w:rPr>
      </w:pPr>
      <w:r>
        <w:rPr>
          <w:rFonts w:hint="eastAsia" w:ascii="宋体" w:hAnsi="宋体" w:eastAsia="宋体" w:cs="宋体"/>
          <w:b/>
          <w:color w:val="auto"/>
          <w:highlight w:val="none"/>
          <w:lang w:eastAsia="zh-CN"/>
        </w:rPr>
        <w:t>5.废标。</w:t>
      </w:r>
      <w:r>
        <w:rPr>
          <w:rFonts w:hint="eastAsia" w:ascii="宋体" w:hAnsi="宋体" w:eastAsia="宋体" w:cs="宋体"/>
          <w:color w:val="auto"/>
          <w:highlight w:val="none"/>
          <w:lang w:eastAsia="zh-CN"/>
        </w:rPr>
        <w:t>根据《中华人民共和国政府采购法》第三十六条之规定，在采购中，出现下列情形之一的，应予废标：</w:t>
      </w:r>
    </w:p>
    <w:p w14:paraId="6633C1A4">
      <w:pPr>
        <w:pStyle w:val="6"/>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5.1符合专业条件的供应商或者对招标文件作实质响应的供应商不足3家的；</w:t>
      </w:r>
    </w:p>
    <w:p w14:paraId="1DA55FAC">
      <w:pPr>
        <w:pStyle w:val="6"/>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5.2出现影响采购公正的违法、违规行为的；</w:t>
      </w:r>
    </w:p>
    <w:p w14:paraId="0CE82535">
      <w:pPr>
        <w:pStyle w:val="6"/>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5.3投标人的报价均超过了采购预算，采购人不能支付的；</w:t>
      </w:r>
    </w:p>
    <w:p w14:paraId="0DA824BD">
      <w:pPr>
        <w:pStyle w:val="6"/>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5.4因重大变故，采购任务取消的。</w:t>
      </w:r>
    </w:p>
    <w:p w14:paraId="745083EF">
      <w:pPr>
        <w:pStyle w:val="6"/>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废标后，采购代理机构应当将废标理由通知所有投标人。</w:t>
      </w:r>
    </w:p>
    <w:p w14:paraId="0F1282D3">
      <w:pPr>
        <w:pStyle w:val="6"/>
        <w:ind w:firstLine="590" w:firstLineChars="245"/>
        <w:rPr>
          <w:rFonts w:hint="eastAsia" w:ascii="宋体" w:hAnsi="宋体" w:eastAsia="宋体" w:cs="宋体"/>
          <w:color w:val="auto"/>
          <w:highlight w:val="none"/>
          <w:lang w:eastAsia="zh-CN"/>
        </w:rPr>
      </w:pPr>
      <w:r>
        <w:rPr>
          <w:rFonts w:hint="eastAsia" w:ascii="宋体" w:hAnsi="宋体" w:eastAsia="宋体" w:cs="宋体"/>
          <w:b/>
          <w:color w:val="auto"/>
          <w:highlight w:val="none"/>
          <w:lang w:eastAsia="zh-CN"/>
        </w:rPr>
        <w:t>6.修改招标文件，重新组织采购活动。</w:t>
      </w:r>
      <w:r>
        <w:rPr>
          <w:rFonts w:hint="eastAsia" w:ascii="宋体" w:hAnsi="宋体" w:eastAsia="宋体" w:cs="宋体"/>
          <w:color w:val="auto"/>
          <w:highlight w:val="none"/>
          <w:lang w:eastAsia="zh-CN"/>
        </w:rPr>
        <w:t>评标委员会发现招标文件存在歧义、重大缺陷导致评标工作无法进行，或者招标文件内容违反国家有关强制性规定的，将停止评标工作，并与采购人、采购代理机构沟通并作书面记录。采购人、采购代理机构确认后，将修改招标文件，重新组织采购活动。</w:t>
      </w:r>
    </w:p>
    <w:p w14:paraId="5789E164">
      <w:pPr>
        <w:pStyle w:val="6"/>
        <w:ind w:firstLine="482"/>
        <w:rPr>
          <w:rFonts w:hint="eastAsia" w:ascii="宋体" w:hAnsi="宋体" w:eastAsia="宋体" w:cs="宋体"/>
          <w:color w:val="auto"/>
          <w:highlight w:val="none"/>
          <w:lang w:eastAsia="zh-CN"/>
        </w:rPr>
      </w:pPr>
      <w:r>
        <w:rPr>
          <w:rFonts w:hint="eastAsia" w:ascii="宋体" w:hAnsi="宋体" w:eastAsia="宋体" w:cs="宋体"/>
          <w:b/>
          <w:color w:val="auto"/>
          <w:highlight w:val="none"/>
          <w:lang w:eastAsia="zh-CN"/>
        </w:rPr>
        <w:t>7.重新开展采购。</w:t>
      </w:r>
      <w:r>
        <w:rPr>
          <w:rFonts w:hint="eastAsia" w:ascii="宋体" w:hAnsi="宋体" w:eastAsia="宋体" w:cs="宋体"/>
          <w:color w:val="auto"/>
          <w:highlight w:val="none"/>
          <w:lang w:eastAsia="zh-CN"/>
        </w:rPr>
        <w:t>有政府采购法第七十一条、第七十二条规定的违法行为之一，影响或者可能影响中标结果的，依照下列规定处理：</w:t>
      </w:r>
    </w:p>
    <w:p w14:paraId="25610CEF">
      <w:pPr>
        <w:pStyle w:val="6"/>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7.1未确定中标供应商的，终止本次政府采购活动，重新开展政府采购活动。</w:t>
      </w:r>
    </w:p>
    <w:p w14:paraId="22AECF47">
      <w:pPr>
        <w:pStyle w:val="6"/>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7.2已确定中标供应商但尚未签订政府采购合同的，中标结果无效，从合格的中标候选人中另行确定中标供应商；没有合格的中标候选人的，重新开展政府采购活动。</w:t>
      </w:r>
    </w:p>
    <w:p w14:paraId="4BAB8AC8">
      <w:pPr>
        <w:pStyle w:val="6"/>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7.3政府采购合同已签订但尚未履行的，撤销合同，从合格的中标候选人中另行确定中标供应商；没有合格的中标候选人的，重新开展政府采购活动。</w:t>
      </w:r>
    </w:p>
    <w:p w14:paraId="62F474FB">
      <w:pPr>
        <w:pStyle w:val="6"/>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7.4政府采购合同已经履行，给采购人、供应商造成损失的，由责任人承担赔偿责任。</w:t>
      </w:r>
    </w:p>
    <w:p w14:paraId="24DAE449">
      <w:pPr>
        <w:pStyle w:val="6"/>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7.5政府采购当事人有其他违反政府采购法或者政府采购法实施条例等法律法规规定的行为，经改正后仍然影响或者可能影响中标结果或者依法被认定为中标无效的，依照7.1-7.4规定处理。</w:t>
      </w:r>
    </w:p>
    <w:p w14:paraId="21B6E0E6">
      <w:pPr>
        <w:spacing w:before="129" w:line="225" w:lineRule="auto"/>
        <w:ind w:left="2038"/>
        <w:outlineLvl w:val="0"/>
        <w:rPr>
          <w:rFonts w:hint="eastAsia" w:ascii="宋体" w:hAnsi="宋体" w:eastAsia="宋体" w:cs="宋体"/>
          <w:b/>
          <w:bCs/>
          <w:color w:val="auto"/>
          <w:spacing w:val="6"/>
          <w:sz w:val="35"/>
          <w:szCs w:val="35"/>
          <w:highlight w:val="none"/>
          <w:lang w:eastAsia="zh-CN"/>
        </w:rPr>
        <w:sectPr>
          <w:headerReference r:id="rId30" w:type="default"/>
          <w:footerReference r:id="rId31" w:type="default"/>
          <w:pgSz w:w="11906" w:h="16839"/>
          <w:pgMar w:top="1198" w:right="1194" w:bottom="1470" w:left="1194" w:header="831" w:footer="1254" w:gutter="0"/>
          <w:cols w:space="720" w:num="1"/>
        </w:sectPr>
      </w:pPr>
    </w:p>
    <w:p w14:paraId="7B82DE72">
      <w:pPr>
        <w:spacing w:before="129" w:line="225" w:lineRule="auto"/>
        <w:ind w:left="2038" w:firstLine="727" w:firstLineChars="200"/>
        <w:outlineLvl w:val="0"/>
        <w:rPr>
          <w:rFonts w:hint="eastAsia" w:ascii="宋体" w:hAnsi="宋体" w:eastAsia="宋体" w:cs="宋体"/>
          <w:color w:val="auto"/>
          <w:sz w:val="35"/>
          <w:szCs w:val="35"/>
          <w:highlight w:val="none"/>
          <w:lang w:eastAsia="zh-CN"/>
        </w:rPr>
      </w:pPr>
      <w:r>
        <w:rPr>
          <w:rFonts w:hint="eastAsia" w:ascii="宋体" w:hAnsi="宋体" w:eastAsia="宋体" w:cs="宋体"/>
          <w:b/>
          <w:bCs/>
          <w:color w:val="auto"/>
          <w:spacing w:val="6"/>
          <w:sz w:val="35"/>
          <w:szCs w:val="35"/>
          <w:highlight w:val="none"/>
          <w:lang w:eastAsia="zh-CN"/>
        </w:rPr>
        <w:t>第五部分</w:t>
      </w:r>
      <w:r>
        <w:rPr>
          <w:rFonts w:hint="eastAsia" w:ascii="宋体" w:hAnsi="宋体" w:eastAsia="宋体" w:cs="宋体"/>
          <w:color w:val="auto"/>
          <w:spacing w:val="6"/>
          <w:sz w:val="35"/>
          <w:szCs w:val="35"/>
          <w:highlight w:val="none"/>
          <w:lang w:eastAsia="zh-CN"/>
        </w:rPr>
        <w:t xml:space="preserve"> </w:t>
      </w:r>
      <w:r>
        <w:rPr>
          <w:rFonts w:hint="eastAsia" w:ascii="宋体" w:hAnsi="宋体" w:eastAsia="宋体" w:cs="宋体"/>
          <w:b/>
          <w:bCs/>
          <w:color w:val="auto"/>
          <w:spacing w:val="6"/>
          <w:sz w:val="35"/>
          <w:szCs w:val="35"/>
          <w:highlight w:val="none"/>
          <w:lang w:eastAsia="zh-CN"/>
        </w:rPr>
        <w:t>拟签订的合同文本</w:t>
      </w:r>
    </w:p>
    <w:p w14:paraId="2E4174A1">
      <w:pPr>
        <w:spacing w:before="258" w:line="219" w:lineRule="auto"/>
        <w:ind w:left="2838"/>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3"/>
          <w:sz w:val="24"/>
          <w:szCs w:val="24"/>
          <w:highlight w:val="none"/>
          <w:lang w:eastAsia="zh-CN"/>
        </w:rPr>
        <w:t>杭州师范大学附属第二中学采购合同（国内供货）</w:t>
      </w:r>
    </w:p>
    <w:p w14:paraId="7461BF41">
      <w:pPr>
        <w:spacing w:before="72" w:line="275" w:lineRule="auto"/>
        <w:ind w:left="253" w:right="6168" w:firstLine="11"/>
        <w:rPr>
          <w:rFonts w:hint="eastAsia" w:ascii="宋体" w:hAnsi="宋体" w:eastAsia="宋体" w:cs="宋体"/>
          <w:b/>
          <w:bCs/>
          <w:color w:val="auto"/>
          <w:spacing w:val="-6"/>
          <w:sz w:val="24"/>
          <w:szCs w:val="24"/>
          <w:highlight w:val="none"/>
          <w:lang w:eastAsia="zh-CN"/>
        </w:rPr>
      </w:pPr>
      <w:r>
        <w:rPr>
          <w:rFonts w:hint="eastAsia" w:ascii="宋体" w:hAnsi="宋体" w:eastAsia="宋体" w:cs="宋体"/>
          <w:color w:val="auto"/>
          <w:spacing w:val="-6"/>
          <w:sz w:val="24"/>
          <w:szCs w:val="24"/>
          <w:highlight w:val="none"/>
        </w:rPr>
        <w:t>甲方（需方</w:t>
      </w:r>
      <w:r>
        <w:rPr>
          <w:rFonts w:hint="eastAsia" w:ascii="宋体" w:hAnsi="宋体" w:eastAsia="宋体" w:cs="宋体"/>
          <w:color w:val="auto"/>
          <w:spacing w:val="7"/>
          <w:sz w:val="24"/>
          <w:szCs w:val="24"/>
          <w:highlight w:val="none"/>
        </w:rPr>
        <w:t>）：</w:t>
      </w:r>
      <w:r>
        <w:rPr>
          <w:rFonts w:hint="eastAsia" w:ascii="宋体" w:hAnsi="宋体" w:eastAsia="宋体" w:cs="宋体"/>
          <w:b/>
          <w:bCs/>
          <w:color w:val="auto"/>
          <w:spacing w:val="-6"/>
          <w:sz w:val="24"/>
          <w:szCs w:val="24"/>
          <w:highlight w:val="none"/>
          <w:lang w:eastAsia="zh-CN"/>
        </w:rPr>
        <w:t xml:space="preserve"> </w:t>
      </w:r>
    </w:p>
    <w:p w14:paraId="66D85CAD">
      <w:pPr>
        <w:spacing w:before="72" w:line="275" w:lineRule="auto"/>
        <w:ind w:left="253" w:right="6168" w:firstLine="11"/>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乙方（供方</w:t>
      </w:r>
      <w:r>
        <w:rPr>
          <w:rFonts w:hint="eastAsia" w:ascii="宋体" w:hAnsi="宋体" w:eastAsia="宋体" w:cs="宋体"/>
          <w:color w:val="auto"/>
          <w:sz w:val="24"/>
          <w:szCs w:val="24"/>
          <w:highlight w:val="none"/>
        </w:rPr>
        <w:t>）：</w:t>
      </w:r>
    </w:p>
    <w:p w14:paraId="3D7B684F">
      <w:pPr>
        <w:spacing w:line="220" w:lineRule="auto"/>
        <w:ind w:left="714"/>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合同编号：</w:t>
      </w:r>
    </w:p>
    <w:p w14:paraId="1796CDA9">
      <w:pPr>
        <w:spacing w:before="71" w:line="219" w:lineRule="auto"/>
        <w:ind w:left="715"/>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后勤合同编号：</w:t>
      </w:r>
    </w:p>
    <w:p w14:paraId="267CB604">
      <w:pPr>
        <w:spacing w:before="75" w:line="219" w:lineRule="auto"/>
        <w:ind w:left="714"/>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标书编号：</w:t>
      </w:r>
    </w:p>
    <w:p w14:paraId="54D01F26">
      <w:pPr>
        <w:spacing w:before="70" w:line="221" w:lineRule="auto"/>
        <w:ind w:left="717"/>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项目名称：</w:t>
      </w:r>
    </w:p>
    <w:p w14:paraId="45D54BB4">
      <w:pPr>
        <w:spacing w:before="70" w:line="220" w:lineRule="auto"/>
        <w:ind w:left="724"/>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lang w:eastAsia="zh-CN"/>
        </w:rPr>
        <w:t>需求部门：</w:t>
      </w:r>
    </w:p>
    <w:p w14:paraId="0A5462DA">
      <w:pPr>
        <w:spacing w:before="74" w:line="220" w:lineRule="auto"/>
        <w:ind w:left="715"/>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经费来源：</w:t>
      </w:r>
    </w:p>
    <w:p w14:paraId="6E35E548">
      <w:pPr>
        <w:spacing w:before="72" w:line="220" w:lineRule="auto"/>
        <w:ind w:left="715"/>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经费代码：</w:t>
      </w:r>
    </w:p>
    <w:p w14:paraId="3BF4D0F1">
      <w:pPr>
        <w:spacing w:before="72" w:line="219" w:lineRule="auto"/>
        <w:ind w:left="713"/>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签约地点：杭州师范大学附属第二中学</w:t>
      </w:r>
    </w:p>
    <w:p w14:paraId="38BC88EE">
      <w:pPr>
        <w:pStyle w:val="5"/>
        <w:spacing w:line="348" w:lineRule="auto"/>
        <w:rPr>
          <w:rFonts w:hint="eastAsia" w:ascii="宋体" w:hAnsi="宋体" w:eastAsia="宋体" w:cs="宋体"/>
          <w:color w:val="auto"/>
          <w:highlight w:val="none"/>
          <w:lang w:eastAsia="zh-CN"/>
        </w:rPr>
      </w:pPr>
    </w:p>
    <w:p w14:paraId="200E9A56">
      <w:pPr>
        <w:spacing w:before="79" w:line="276" w:lineRule="auto"/>
        <w:ind w:left="233" w:right="223" w:firstLine="48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根据《中华人民共和国民法典》、《中华人民共和国政府采购法》等有关法律法规</w:t>
      </w:r>
      <w:r>
        <w:rPr>
          <w:rFonts w:hint="eastAsia" w:ascii="宋体" w:hAnsi="宋体" w:eastAsia="宋体" w:cs="宋体"/>
          <w:color w:val="auto"/>
          <w:spacing w:val="11"/>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精神，杭州师范大学</w:t>
      </w:r>
      <w:r>
        <w:rPr>
          <w:rFonts w:hint="eastAsia" w:ascii="宋体" w:hAnsi="宋体" w:eastAsia="宋体" w:cs="宋体"/>
          <w:color w:val="auto"/>
          <w:spacing w:val="-1"/>
          <w:sz w:val="24"/>
          <w:szCs w:val="24"/>
          <w:highlight w:val="none"/>
          <w:lang w:eastAsia="zh-CN"/>
        </w:rPr>
        <w:t>附属第二中学</w:t>
      </w:r>
      <w:r>
        <w:rPr>
          <w:rFonts w:hint="eastAsia" w:ascii="宋体" w:hAnsi="宋体" w:eastAsia="宋体" w:cs="宋体"/>
          <w:color w:val="auto"/>
          <w:spacing w:val="-2"/>
          <w:sz w:val="24"/>
          <w:szCs w:val="24"/>
          <w:highlight w:val="none"/>
          <w:lang w:eastAsia="zh-CN"/>
        </w:rPr>
        <w:t>（甲方）经过采购人确定（乙方）为供货单位，双方经协商达成以下条款：</w:t>
      </w:r>
    </w:p>
    <w:p w14:paraId="0967CCA0">
      <w:pPr>
        <w:spacing w:before="1" w:line="218" w:lineRule="auto"/>
        <w:ind w:left="713"/>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1"/>
          <w:sz w:val="24"/>
          <w:szCs w:val="24"/>
          <w:highlight w:val="none"/>
          <w:lang w:eastAsia="zh-CN"/>
        </w:rPr>
        <w:t>第一条：采购货物配置清单及合同价</w:t>
      </w:r>
      <w:r>
        <w:rPr>
          <w:rFonts w:hint="eastAsia" w:ascii="宋体" w:hAnsi="宋体" w:eastAsia="宋体" w:cs="宋体"/>
          <w:color w:val="auto"/>
          <w:spacing w:val="-1"/>
          <w:sz w:val="24"/>
          <w:szCs w:val="24"/>
          <w:highlight w:val="none"/>
          <w:lang w:eastAsia="zh-CN"/>
        </w:rPr>
        <w:t xml:space="preserve">                 金额单位：元（人民币）</w:t>
      </w:r>
    </w:p>
    <w:p w14:paraId="3454B6D1">
      <w:pPr>
        <w:spacing w:line="195" w:lineRule="exact"/>
        <w:rPr>
          <w:rFonts w:hint="eastAsia" w:ascii="宋体" w:hAnsi="宋体" w:eastAsia="宋体" w:cs="宋体"/>
          <w:color w:val="auto"/>
          <w:highlight w:val="none"/>
          <w:lang w:eastAsia="zh-CN"/>
        </w:rPr>
      </w:pPr>
    </w:p>
    <w:tbl>
      <w:tblPr>
        <w:tblStyle w:val="16"/>
        <w:tblW w:w="951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49"/>
        <w:gridCol w:w="1544"/>
        <w:gridCol w:w="1065"/>
        <w:gridCol w:w="1244"/>
        <w:gridCol w:w="926"/>
        <w:gridCol w:w="1212"/>
        <w:gridCol w:w="1184"/>
        <w:gridCol w:w="1088"/>
      </w:tblGrid>
      <w:tr w14:paraId="4C4E7C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1249" w:type="dxa"/>
          </w:tcPr>
          <w:p w14:paraId="6C7CBD5B">
            <w:pPr>
              <w:pStyle w:val="17"/>
              <w:spacing w:before="40" w:line="220" w:lineRule="auto"/>
              <w:ind w:left="391"/>
              <w:rPr>
                <w:rFonts w:hint="eastAsia" w:ascii="宋体" w:hAnsi="宋体" w:eastAsia="宋体" w:cs="宋体"/>
                <w:color w:val="auto"/>
                <w:highlight w:val="none"/>
              </w:rPr>
            </w:pPr>
            <w:r>
              <w:rPr>
                <w:rFonts w:hint="eastAsia" w:ascii="宋体" w:hAnsi="宋体" w:eastAsia="宋体" w:cs="宋体"/>
                <w:b/>
                <w:bCs/>
                <w:color w:val="auto"/>
                <w:spacing w:val="-9"/>
                <w:highlight w:val="none"/>
              </w:rPr>
              <w:t>编号</w:t>
            </w:r>
          </w:p>
        </w:tc>
        <w:tc>
          <w:tcPr>
            <w:tcW w:w="1544" w:type="dxa"/>
          </w:tcPr>
          <w:p w14:paraId="0342F501">
            <w:pPr>
              <w:pStyle w:val="17"/>
              <w:spacing w:before="40" w:line="220" w:lineRule="auto"/>
              <w:ind w:left="294"/>
              <w:rPr>
                <w:rFonts w:hint="eastAsia" w:ascii="宋体" w:hAnsi="宋体" w:eastAsia="宋体" w:cs="宋体"/>
                <w:color w:val="auto"/>
                <w:highlight w:val="none"/>
              </w:rPr>
            </w:pPr>
            <w:r>
              <w:rPr>
                <w:rFonts w:hint="eastAsia" w:ascii="宋体" w:hAnsi="宋体" w:eastAsia="宋体" w:cs="宋体"/>
                <w:b/>
                <w:bCs/>
                <w:color w:val="auto"/>
                <w:spacing w:val="-5"/>
                <w:highlight w:val="none"/>
              </w:rPr>
              <w:t>产品名称</w:t>
            </w:r>
          </w:p>
        </w:tc>
        <w:tc>
          <w:tcPr>
            <w:tcW w:w="1065" w:type="dxa"/>
          </w:tcPr>
          <w:p w14:paraId="08E422EE">
            <w:pPr>
              <w:pStyle w:val="17"/>
              <w:spacing w:before="40" w:line="222" w:lineRule="auto"/>
              <w:ind w:left="243"/>
              <w:rPr>
                <w:rFonts w:hint="eastAsia" w:ascii="宋体" w:hAnsi="宋体" w:eastAsia="宋体" w:cs="宋体"/>
                <w:color w:val="auto"/>
                <w:highlight w:val="none"/>
              </w:rPr>
            </w:pPr>
            <w:r>
              <w:rPr>
                <w:rFonts w:hint="eastAsia" w:ascii="宋体" w:hAnsi="宋体" w:eastAsia="宋体" w:cs="宋体"/>
                <w:b/>
                <w:bCs/>
                <w:color w:val="auto"/>
                <w:spacing w:val="-11"/>
                <w:highlight w:val="none"/>
              </w:rPr>
              <w:t>型</w:t>
            </w:r>
            <w:r>
              <w:rPr>
                <w:rFonts w:hint="eastAsia" w:ascii="宋体" w:hAnsi="宋体" w:eastAsia="宋体" w:cs="宋体"/>
                <w:color w:val="auto"/>
                <w:spacing w:val="17"/>
                <w:highlight w:val="none"/>
              </w:rPr>
              <w:t xml:space="preserve"> </w:t>
            </w:r>
            <w:r>
              <w:rPr>
                <w:rFonts w:hint="eastAsia" w:ascii="宋体" w:hAnsi="宋体" w:eastAsia="宋体" w:cs="宋体"/>
                <w:b/>
                <w:bCs/>
                <w:color w:val="auto"/>
                <w:spacing w:val="-11"/>
                <w:highlight w:val="none"/>
              </w:rPr>
              <w:t>号</w:t>
            </w:r>
          </w:p>
        </w:tc>
        <w:tc>
          <w:tcPr>
            <w:tcW w:w="1244" w:type="dxa"/>
          </w:tcPr>
          <w:p w14:paraId="021CA510">
            <w:pPr>
              <w:pStyle w:val="17"/>
              <w:spacing w:before="40" w:line="220" w:lineRule="auto"/>
              <w:ind w:left="390"/>
              <w:rPr>
                <w:rFonts w:hint="eastAsia" w:ascii="宋体" w:hAnsi="宋体" w:eastAsia="宋体" w:cs="宋体"/>
                <w:color w:val="auto"/>
                <w:highlight w:val="none"/>
              </w:rPr>
            </w:pPr>
            <w:r>
              <w:rPr>
                <w:rFonts w:hint="eastAsia" w:ascii="宋体" w:hAnsi="宋体" w:eastAsia="宋体" w:cs="宋体"/>
                <w:b/>
                <w:bCs/>
                <w:color w:val="auto"/>
                <w:spacing w:val="-9"/>
                <w:highlight w:val="none"/>
              </w:rPr>
              <w:t>数量</w:t>
            </w:r>
          </w:p>
        </w:tc>
        <w:tc>
          <w:tcPr>
            <w:tcW w:w="926" w:type="dxa"/>
          </w:tcPr>
          <w:p w14:paraId="5B9B90F0">
            <w:pPr>
              <w:pStyle w:val="17"/>
              <w:spacing w:before="40" w:line="219" w:lineRule="auto"/>
              <w:ind w:left="230"/>
              <w:rPr>
                <w:rFonts w:hint="eastAsia" w:ascii="宋体" w:hAnsi="宋体" w:eastAsia="宋体" w:cs="宋体"/>
                <w:color w:val="auto"/>
                <w:highlight w:val="none"/>
              </w:rPr>
            </w:pPr>
            <w:r>
              <w:rPr>
                <w:rFonts w:hint="eastAsia" w:ascii="宋体" w:hAnsi="宋体" w:eastAsia="宋体" w:cs="宋体"/>
                <w:b/>
                <w:bCs/>
                <w:color w:val="auto"/>
                <w:spacing w:val="-9"/>
                <w:highlight w:val="none"/>
              </w:rPr>
              <w:t>单价</w:t>
            </w:r>
          </w:p>
        </w:tc>
        <w:tc>
          <w:tcPr>
            <w:tcW w:w="1212" w:type="dxa"/>
          </w:tcPr>
          <w:p w14:paraId="3D1EDC1E">
            <w:pPr>
              <w:pStyle w:val="17"/>
              <w:spacing w:before="40" w:line="219" w:lineRule="auto"/>
              <w:ind w:left="131"/>
              <w:rPr>
                <w:rFonts w:hint="eastAsia" w:ascii="宋体" w:hAnsi="宋体" w:eastAsia="宋体" w:cs="宋体"/>
                <w:color w:val="auto"/>
                <w:highlight w:val="none"/>
              </w:rPr>
            </w:pPr>
            <w:r>
              <w:rPr>
                <w:rFonts w:hint="eastAsia" w:ascii="宋体" w:hAnsi="宋体" w:eastAsia="宋体" w:cs="宋体"/>
                <w:b/>
                <w:bCs/>
                <w:color w:val="auto"/>
                <w:spacing w:val="-5"/>
                <w:highlight w:val="none"/>
              </w:rPr>
              <w:t>合计价格</w:t>
            </w:r>
          </w:p>
        </w:tc>
        <w:tc>
          <w:tcPr>
            <w:tcW w:w="1184" w:type="dxa"/>
          </w:tcPr>
          <w:p w14:paraId="339732A8">
            <w:pPr>
              <w:pStyle w:val="17"/>
              <w:spacing w:before="40" w:line="220" w:lineRule="auto"/>
              <w:ind w:left="240"/>
              <w:rPr>
                <w:rFonts w:hint="eastAsia" w:ascii="宋体" w:hAnsi="宋体" w:eastAsia="宋体" w:cs="宋体"/>
                <w:color w:val="auto"/>
                <w:highlight w:val="none"/>
              </w:rPr>
            </w:pPr>
            <w:r>
              <w:rPr>
                <w:rFonts w:hint="eastAsia" w:ascii="宋体" w:hAnsi="宋体" w:eastAsia="宋体" w:cs="宋体"/>
                <w:b/>
                <w:bCs/>
                <w:color w:val="auto"/>
                <w:spacing w:val="-6"/>
                <w:highlight w:val="none"/>
              </w:rPr>
              <w:t>预算号</w:t>
            </w:r>
          </w:p>
        </w:tc>
        <w:tc>
          <w:tcPr>
            <w:tcW w:w="1088" w:type="dxa"/>
          </w:tcPr>
          <w:p w14:paraId="5280D4A9">
            <w:pPr>
              <w:pStyle w:val="17"/>
              <w:spacing w:before="40" w:line="220" w:lineRule="auto"/>
              <w:ind w:left="190"/>
              <w:rPr>
                <w:rFonts w:hint="eastAsia" w:ascii="宋体" w:hAnsi="宋体" w:eastAsia="宋体" w:cs="宋体"/>
                <w:color w:val="auto"/>
                <w:highlight w:val="none"/>
              </w:rPr>
            </w:pPr>
            <w:r>
              <w:rPr>
                <w:rFonts w:hint="eastAsia" w:ascii="宋体" w:hAnsi="宋体" w:eastAsia="宋体" w:cs="宋体"/>
                <w:b/>
                <w:bCs/>
                <w:color w:val="auto"/>
                <w:spacing w:val="-5"/>
                <w:highlight w:val="none"/>
              </w:rPr>
              <w:t>执行号</w:t>
            </w:r>
          </w:p>
        </w:tc>
      </w:tr>
      <w:tr w14:paraId="69DA81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1249" w:type="dxa"/>
          </w:tcPr>
          <w:p w14:paraId="54BAE340">
            <w:pPr>
              <w:pStyle w:val="17"/>
              <w:spacing w:before="36" w:line="242" w:lineRule="auto"/>
              <w:ind w:left="589"/>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1544" w:type="dxa"/>
          </w:tcPr>
          <w:p w14:paraId="0D428A0F">
            <w:pPr>
              <w:rPr>
                <w:rFonts w:hint="eastAsia" w:ascii="宋体" w:hAnsi="宋体" w:eastAsia="宋体" w:cs="宋体"/>
                <w:color w:val="auto"/>
                <w:highlight w:val="none"/>
              </w:rPr>
            </w:pPr>
          </w:p>
        </w:tc>
        <w:tc>
          <w:tcPr>
            <w:tcW w:w="1065" w:type="dxa"/>
          </w:tcPr>
          <w:p w14:paraId="51E6AFCC">
            <w:pPr>
              <w:rPr>
                <w:rFonts w:hint="eastAsia" w:ascii="宋体" w:hAnsi="宋体" w:eastAsia="宋体" w:cs="宋体"/>
                <w:color w:val="auto"/>
                <w:highlight w:val="none"/>
              </w:rPr>
            </w:pPr>
          </w:p>
        </w:tc>
        <w:tc>
          <w:tcPr>
            <w:tcW w:w="1244" w:type="dxa"/>
          </w:tcPr>
          <w:p w14:paraId="6ECEF712">
            <w:pPr>
              <w:rPr>
                <w:rFonts w:hint="eastAsia" w:ascii="宋体" w:hAnsi="宋体" w:eastAsia="宋体" w:cs="宋体"/>
                <w:color w:val="auto"/>
                <w:highlight w:val="none"/>
              </w:rPr>
            </w:pPr>
          </w:p>
        </w:tc>
        <w:tc>
          <w:tcPr>
            <w:tcW w:w="926" w:type="dxa"/>
          </w:tcPr>
          <w:p w14:paraId="6CADCD69">
            <w:pPr>
              <w:rPr>
                <w:rFonts w:hint="eastAsia" w:ascii="宋体" w:hAnsi="宋体" w:eastAsia="宋体" w:cs="宋体"/>
                <w:color w:val="auto"/>
                <w:highlight w:val="none"/>
              </w:rPr>
            </w:pPr>
          </w:p>
        </w:tc>
        <w:tc>
          <w:tcPr>
            <w:tcW w:w="1212" w:type="dxa"/>
          </w:tcPr>
          <w:p w14:paraId="39AE4087">
            <w:pPr>
              <w:rPr>
                <w:rFonts w:hint="eastAsia" w:ascii="宋体" w:hAnsi="宋体" w:eastAsia="宋体" w:cs="宋体"/>
                <w:color w:val="auto"/>
                <w:highlight w:val="none"/>
              </w:rPr>
            </w:pPr>
          </w:p>
        </w:tc>
        <w:tc>
          <w:tcPr>
            <w:tcW w:w="1184" w:type="dxa"/>
          </w:tcPr>
          <w:p w14:paraId="4642B994">
            <w:pPr>
              <w:rPr>
                <w:rFonts w:hint="eastAsia" w:ascii="宋体" w:hAnsi="宋体" w:eastAsia="宋体" w:cs="宋体"/>
                <w:color w:val="auto"/>
                <w:highlight w:val="none"/>
              </w:rPr>
            </w:pPr>
          </w:p>
        </w:tc>
        <w:tc>
          <w:tcPr>
            <w:tcW w:w="1088" w:type="dxa"/>
          </w:tcPr>
          <w:p w14:paraId="2E739D29">
            <w:pPr>
              <w:rPr>
                <w:rFonts w:hint="eastAsia" w:ascii="宋体" w:hAnsi="宋体" w:eastAsia="宋体" w:cs="宋体"/>
                <w:color w:val="auto"/>
                <w:highlight w:val="none"/>
              </w:rPr>
            </w:pPr>
          </w:p>
        </w:tc>
      </w:tr>
      <w:tr w14:paraId="633646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1249" w:type="dxa"/>
          </w:tcPr>
          <w:p w14:paraId="24B39A0A">
            <w:pPr>
              <w:pStyle w:val="17"/>
              <w:spacing w:before="36" w:line="242" w:lineRule="auto"/>
              <w:ind w:left="574"/>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1544" w:type="dxa"/>
          </w:tcPr>
          <w:p w14:paraId="2110C9FB">
            <w:pPr>
              <w:rPr>
                <w:rFonts w:hint="eastAsia" w:ascii="宋体" w:hAnsi="宋体" w:eastAsia="宋体" w:cs="宋体"/>
                <w:color w:val="auto"/>
                <w:highlight w:val="none"/>
              </w:rPr>
            </w:pPr>
          </w:p>
        </w:tc>
        <w:tc>
          <w:tcPr>
            <w:tcW w:w="1065" w:type="dxa"/>
          </w:tcPr>
          <w:p w14:paraId="26896415">
            <w:pPr>
              <w:rPr>
                <w:rFonts w:hint="eastAsia" w:ascii="宋体" w:hAnsi="宋体" w:eastAsia="宋体" w:cs="宋体"/>
                <w:color w:val="auto"/>
                <w:highlight w:val="none"/>
              </w:rPr>
            </w:pPr>
          </w:p>
        </w:tc>
        <w:tc>
          <w:tcPr>
            <w:tcW w:w="1244" w:type="dxa"/>
          </w:tcPr>
          <w:p w14:paraId="264FA26A">
            <w:pPr>
              <w:rPr>
                <w:rFonts w:hint="eastAsia" w:ascii="宋体" w:hAnsi="宋体" w:eastAsia="宋体" w:cs="宋体"/>
                <w:color w:val="auto"/>
                <w:highlight w:val="none"/>
              </w:rPr>
            </w:pPr>
          </w:p>
        </w:tc>
        <w:tc>
          <w:tcPr>
            <w:tcW w:w="926" w:type="dxa"/>
          </w:tcPr>
          <w:p w14:paraId="2BE75F0B">
            <w:pPr>
              <w:rPr>
                <w:rFonts w:hint="eastAsia" w:ascii="宋体" w:hAnsi="宋体" w:eastAsia="宋体" w:cs="宋体"/>
                <w:color w:val="auto"/>
                <w:highlight w:val="none"/>
              </w:rPr>
            </w:pPr>
          </w:p>
        </w:tc>
        <w:tc>
          <w:tcPr>
            <w:tcW w:w="1212" w:type="dxa"/>
          </w:tcPr>
          <w:p w14:paraId="2B390CF8">
            <w:pPr>
              <w:rPr>
                <w:rFonts w:hint="eastAsia" w:ascii="宋体" w:hAnsi="宋体" w:eastAsia="宋体" w:cs="宋体"/>
                <w:color w:val="auto"/>
                <w:highlight w:val="none"/>
              </w:rPr>
            </w:pPr>
          </w:p>
        </w:tc>
        <w:tc>
          <w:tcPr>
            <w:tcW w:w="1184" w:type="dxa"/>
          </w:tcPr>
          <w:p w14:paraId="46B80D84">
            <w:pPr>
              <w:rPr>
                <w:rFonts w:hint="eastAsia" w:ascii="宋体" w:hAnsi="宋体" w:eastAsia="宋体" w:cs="宋体"/>
                <w:color w:val="auto"/>
                <w:highlight w:val="none"/>
              </w:rPr>
            </w:pPr>
          </w:p>
        </w:tc>
        <w:tc>
          <w:tcPr>
            <w:tcW w:w="1088" w:type="dxa"/>
          </w:tcPr>
          <w:p w14:paraId="6E0B8FA8">
            <w:pPr>
              <w:rPr>
                <w:rFonts w:hint="eastAsia" w:ascii="宋体" w:hAnsi="宋体" w:eastAsia="宋体" w:cs="宋体"/>
                <w:color w:val="auto"/>
                <w:highlight w:val="none"/>
              </w:rPr>
            </w:pPr>
          </w:p>
        </w:tc>
      </w:tr>
      <w:tr w14:paraId="176E92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1249" w:type="dxa"/>
          </w:tcPr>
          <w:p w14:paraId="5E63CD4E">
            <w:pPr>
              <w:pStyle w:val="17"/>
              <w:spacing w:before="40"/>
              <w:ind w:left="576"/>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1544" w:type="dxa"/>
          </w:tcPr>
          <w:p w14:paraId="138ADE3C">
            <w:pPr>
              <w:rPr>
                <w:rFonts w:hint="eastAsia" w:ascii="宋体" w:hAnsi="宋体" w:eastAsia="宋体" w:cs="宋体"/>
                <w:color w:val="auto"/>
                <w:highlight w:val="none"/>
              </w:rPr>
            </w:pPr>
          </w:p>
        </w:tc>
        <w:tc>
          <w:tcPr>
            <w:tcW w:w="1065" w:type="dxa"/>
          </w:tcPr>
          <w:p w14:paraId="23E09C63">
            <w:pPr>
              <w:rPr>
                <w:rFonts w:hint="eastAsia" w:ascii="宋体" w:hAnsi="宋体" w:eastAsia="宋体" w:cs="宋体"/>
                <w:color w:val="auto"/>
                <w:highlight w:val="none"/>
              </w:rPr>
            </w:pPr>
          </w:p>
        </w:tc>
        <w:tc>
          <w:tcPr>
            <w:tcW w:w="1244" w:type="dxa"/>
          </w:tcPr>
          <w:p w14:paraId="56718843">
            <w:pPr>
              <w:rPr>
                <w:rFonts w:hint="eastAsia" w:ascii="宋体" w:hAnsi="宋体" w:eastAsia="宋体" w:cs="宋体"/>
                <w:color w:val="auto"/>
                <w:highlight w:val="none"/>
              </w:rPr>
            </w:pPr>
          </w:p>
        </w:tc>
        <w:tc>
          <w:tcPr>
            <w:tcW w:w="926" w:type="dxa"/>
          </w:tcPr>
          <w:p w14:paraId="001ABCF3">
            <w:pPr>
              <w:rPr>
                <w:rFonts w:hint="eastAsia" w:ascii="宋体" w:hAnsi="宋体" w:eastAsia="宋体" w:cs="宋体"/>
                <w:color w:val="auto"/>
                <w:highlight w:val="none"/>
              </w:rPr>
            </w:pPr>
          </w:p>
        </w:tc>
        <w:tc>
          <w:tcPr>
            <w:tcW w:w="1212" w:type="dxa"/>
          </w:tcPr>
          <w:p w14:paraId="468C43EA">
            <w:pPr>
              <w:rPr>
                <w:rFonts w:hint="eastAsia" w:ascii="宋体" w:hAnsi="宋体" w:eastAsia="宋体" w:cs="宋体"/>
                <w:color w:val="auto"/>
                <w:highlight w:val="none"/>
              </w:rPr>
            </w:pPr>
          </w:p>
        </w:tc>
        <w:tc>
          <w:tcPr>
            <w:tcW w:w="1184" w:type="dxa"/>
          </w:tcPr>
          <w:p w14:paraId="1699FD2F">
            <w:pPr>
              <w:rPr>
                <w:rFonts w:hint="eastAsia" w:ascii="宋体" w:hAnsi="宋体" w:eastAsia="宋体" w:cs="宋体"/>
                <w:color w:val="auto"/>
                <w:highlight w:val="none"/>
              </w:rPr>
            </w:pPr>
          </w:p>
        </w:tc>
        <w:tc>
          <w:tcPr>
            <w:tcW w:w="1088" w:type="dxa"/>
          </w:tcPr>
          <w:p w14:paraId="7AF8D648">
            <w:pPr>
              <w:rPr>
                <w:rFonts w:hint="eastAsia" w:ascii="宋体" w:hAnsi="宋体" w:eastAsia="宋体" w:cs="宋体"/>
                <w:color w:val="auto"/>
                <w:highlight w:val="none"/>
              </w:rPr>
            </w:pPr>
          </w:p>
        </w:tc>
      </w:tr>
      <w:tr w14:paraId="4FE061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9512" w:type="dxa"/>
            <w:gridSpan w:val="8"/>
          </w:tcPr>
          <w:p w14:paraId="75C1FD8D">
            <w:pPr>
              <w:pStyle w:val="17"/>
              <w:spacing w:before="39" w:line="219" w:lineRule="auto"/>
              <w:ind w:left="119"/>
              <w:rPr>
                <w:rFonts w:hint="eastAsia" w:ascii="宋体" w:hAnsi="宋体" w:eastAsia="宋体" w:cs="宋体"/>
                <w:color w:val="auto"/>
                <w:highlight w:val="none"/>
                <w:lang w:eastAsia="zh-CN"/>
              </w:rPr>
            </w:pPr>
            <w:r>
              <w:rPr>
                <w:rFonts w:hint="eastAsia" w:ascii="宋体" w:hAnsi="宋体" w:eastAsia="宋体" w:cs="宋体"/>
                <w:color w:val="auto"/>
                <w:spacing w:val="-4"/>
                <w:highlight w:val="none"/>
                <w:lang w:eastAsia="zh-CN"/>
              </w:rPr>
              <w:t>合同总价人民币（大写</w:t>
            </w:r>
            <w:r>
              <w:rPr>
                <w:rFonts w:hint="eastAsia" w:ascii="宋体" w:hAnsi="宋体" w:eastAsia="宋体" w:cs="宋体"/>
                <w:color w:val="auto"/>
                <w:highlight w:val="none"/>
                <w:lang w:eastAsia="zh-CN"/>
              </w:rPr>
              <w:t>）：</w:t>
            </w:r>
            <w:r>
              <w:rPr>
                <w:rFonts w:hint="eastAsia" w:ascii="宋体" w:hAnsi="宋体" w:eastAsia="宋体" w:cs="宋体"/>
                <w:color w:val="auto"/>
                <w:spacing w:val="1"/>
                <w:highlight w:val="none"/>
                <w:u w:val="single"/>
                <w:lang w:eastAsia="zh-CN"/>
              </w:rPr>
              <w:t xml:space="preserve">                  </w:t>
            </w:r>
            <w:r>
              <w:rPr>
                <w:rFonts w:hint="eastAsia" w:ascii="宋体" w:hAnsi="宋体" w:eastAsia="宋体" w:cs="宋体"/>
                <w:color w:val="auto"/>
                <w:spacing w:val="-4"/>
                <w:highlight w:val="none"/>
                <w:u w:val="single"/>
                <w:lang w:eastAsia="zh-CN"/>
              </w:rPr>
              <w:t xml:space="preserve">￥              </w:t>
            </w:r>
            <w:r>
              <w:rPr>
                <w:rFonts w:hint="eastAsia" w:ascii="宋体" w:hAnsi="宋体" w:eastAsia="宋体" w:cs="宋体"/>
                <w:color w:val="auto"/>
                <w:spacing w:val="-5"/>
                <w:highlight w:val="none"/>
                <w:u w:val="single"/>
                <w:lang w:eastAsia="zh-CN"/>
              </w:rPr>
              <w:t xml:space="preserve">           </w:t>
            </w:r>
          </w:p>
        </w:tc>
      </w:tr>
    </w:tbl>
    <w:p w14:paraId="4C4A700A">
      <w:pPr>
        <w:spacing w:before="37" w:line="220" w:lineRule="auto"/>
        <w:ind w:left="713"/>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注：1．设备型号、数量、配置要求等详见配置清单。</w:t>
      </w:r>
    </w:p>
    <w:p w14:paraId="7977F313">
      <w:pPr>
        <w:spacing w:before="72" w:line="275" w:lineRule="auto"/>
        <w:ind w:left="235" w:right="224"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2．以上合同总价包括运抵各使用单位的方案</w:t>
      </w:r>
      <w:r>
        <w:rPr>
          <w:rFonts w:hint="eastAsia" w:ascii="宋体" w:hAnsi="宋体" w:eastAsia="宋体" w:cs="宋体"/>
          <w:color w:val="auto"/>
          <w:spacing w:val="1"/>
          <w:sz w:val="24"/>
          <w:szCs w:val="24"/>
          <w:highlight w:val="none"/>
          <w:lang w:eastAsia="zh-CN"/>
        </w:rPr>
        <w:t>设计费、设备购置费、运输费、安装</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调试费、检测费、售后服务及维护费、税金等所有费用。</w:t>
      </w:r>
    </w:p>
    <w:p w14:paraId="1A1FC7E3">
      <w:pPr>
        <w:spacing w:line="220" w:lineRule="auto"/>
        <w:ind w:left="713"/>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3"/>
          <w:sz w:val="24"/>
          <w:szCs w:val="24"/>
          <w:highlight w:val="none"/>
          <w:lang w:eastAsia="zh-CN"/>
        </w:rPr>
        <w:t>第二条：质量保证</w:t>
      </w:r>
    </w:p>
    <w:p w14:paraId="07707B41">
      <w:pPr>
        <w:spacing w:before="70" w:line="276" w:lineRule="auto"/>
        <w:ind w:left="234" w:right="223" w:firstLine="498"/>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乙方保证本合同中所供应的国产商品是</w:t>
      </w:r>
      <w:r>
        <w:rPr>
          <w:rFonts w:hint="eastAsia" w:ascii="宋体" w:hAnsi="宋体" w:eastAsia="宋体" w:cs="宋体"/>
          <w:color w:val="auto"/>
          <w:spacing w:val="1"/>
          <w:sz w:val="24"/>
          <w:szCs w:val="24"/>
          <w:highlight w:val="none"/>
          <w:u w:val="single"/>
          <w:lang w:eastAsia="zh-CN"/>
        </w:rPr>
        <w:t xml:space="preserve"> 202</w:t>
      </w:r>
      <w:r>
        <w:rPr>
          <w:rFonts w:hint="eastAsia" w:ascii="宋体" w:hAnsi="宋体" w:eastAsia="宋体" w:cs="宋体"/>
          <w:color w:val="auto"/>
          <w:spacing w:val="1"/>
          <w:sz w:val="24"/>
          <w:szCs w:val="24"/>
          <w:highlight w:val="none"/>
          <w:u w:val="single"/>
          <w:lang w:val="en-US" w:eastAsia="zh-CN"/>
        </w:rPr>
        <w:t>6</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
          <w:sz w:val="24"/>
          <w:szCs w:val="24"/>
          <w:highlight w:val="none"/>
          <w:lang w:eastAsia="zh-CN"/>
        </w:rPr>
        <w:t>年以后(最新）生产的，符合国</w:t>
      </w:r>
      <w:r>
        <w:rPr>
          <w:rFonts w:hint="eastAsia" w:ascii="宋体" w:hAnsi="宋体" w:eastAsia="宋体" w:cs="宋体"/>
          <w:color w:val="auto"/>
          <w:sz w:val="24"/>
          <w:szCs w:val="24"/>
          <w:highlight w:val="none"/>
          <w:lang w:eastAsia="zh-CN"/>
        </w:rPr>
        <w:t xml:space="preserve">家技 </w:t>
      </w:r>
      <w:r>
        <w:rPr>
          <w:rFonts w:hint="eastAsia" w:ascii="宋体" w:hAnsi="宋体" w:eastAsia="宋体" w:cs="宋体"/>
          <w:color w:val="auto"/>
          <w:spacing w:val="-2"/>
          <w:sz w:val="24"/>
          <w:szCs w:val="24"/>
          <w:highlight w:val="none"/>
          <w:lang w:eastAsia="zh-CN"/>
        </w:rPr>
        <w:t>术规格和质量标准的出厂原装合格产品。如发生所供商品与合同不符，甲方有权拒收或</w:t>
      </w:r>
      <w:r>
        <w:rPr>
          <w:rFonts w:hint="eastAsia" w:ascii="宋体" w:hAnsi="宋体" w:eastAsia="宋体" w:cs="宋体"/>
          <w:color w:val="auto"/>
          <w:spacing w:val="1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退货，由此产生的一切责任和后果由乙方承担。</w:t>
      </w:r>
    </w:p>
    <w:p w14:paraId="1C4910B3">
      <w:pPr>
        <w:spacing w:before="1" w:line="219" w:lineRule="auto"/>
        <w:ind w:left="713"/>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4"/>
          <w:sz w:val="24"/>
          <w:szCs w:val="24"/>
          <w:highlight w:val="none"/>
          <w:lang w:eastAsia="zh-CN"/>
        </w:rPr>
        <w:t>第三条：交货</w:t>
      </w:r>
    </w:p>
    <w:p w14:paraId="314BA8D9">
      <w:pPr>
        <w:spacing w:before="71" w:line="248" w:lineRule="auto"/>
        <w:ind w:left="238" w:right="224" w:firstLine="49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1．合同签订后，乙方应将商品安全运至甲方事先指定的地点（仪器设备乙方负责</w:t>
      </w:r>
      <w:r>
        <w:rPr>
          <w:rFonts w:hint="eastAsia" w:ascii="宋体" w:hAnsi="宋体" w:eastAsia="宋体" w:cs="宋体"/>
          <w:color w:val="auto"/>
          <w:spacing w:val="5"/>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安装、调试完毕达到验收条件</w:t>
      </w:r>
      <w:r>
        <w:rPr>
          <w:rFonts w:hint="eastAsia" w:ascii="宋体" w:hAnsi="宋体" w:eastAsia="宋体" w:cs="宋体"/>
          <w:color w:val="auto"/>
          <w:spacing w:val="11"/>
          <w:sz w:val="24"/>
          <w:szCs w:val="24"/>
          <w:highlight w:val="none"/>
          <w:lang w:eastAsia="zh-CN"/>
        </w:rPr>
        <w:t>），</w:t>
      </w:r>
      <w:r>
        <w:rPr>
          <w:rFonts w:hint="eastAsia" w:ascii="宋体" w:hAnsi="宋体" w:eastAsia="宋体" w:cs="宋体"/>
          <w:color w:val="auto"/>
          <w:spacing w:val="-2"/>
          <w:sz w:val="24"/>
          <w:szCs w:val="24"/>
          <w:highlight w:val="none"/>
          <w:lang w:eastAsia="zh-CN"/>
        </w:rPr>
        <w:t>交甲方验收。</w:t>
      </w:r>
    </w:p>
    <w:p w14:paraId="74BA78D3">
      <w:pPr>
        <w:spacing w:before="72" w:line="247" w:lineRule="auto"/>
        <w:ind w:left="233" w:right="224" w:firstLine="48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2．在所提供商品交付使用时，乙方必须向甲</w:t>
      </w:r>
      <w:r>
        <w:rPr>
          <w:rFonts w:hint="eastAsia" w:ascii="宋体" w:hAnsi="宋体" w:eastAsia="宋体" w:cs="宋体"/>
          <w:color w:val="auto"/>
          <w:spacing w:val="1"/>
          <w:sz w:val="24"/>
          <w:szCs w:val="24"/>
          <w:highlight w:val="none"/>
          <w:lang w:eastAsia="zh-CN"/>
        </w:rPr>
        <w:t>方提供产品说明书、质量保证书、保</w:t>
      </w:r>
      <w:r>
        <w:rPr>
          <w:rFonts w:hint="eastAsia" w:ascii="宋体" w:hAnsi="宋体" w:eastAsia="宋体" w:cs="宋体"/>
          <w:color w:val="auto"/>
          <w:sz w:val="24"/>
          <w:szCs w:val="24"/>
          <w:highlight w:val="none"/>
          <w:lang w:eastAsia="zh-CN"/>
        </w:rPr>
        <w:t xml:space="preserve"> 修卡等必须具备的相关资料和必备的附件。并</w:t>
      </w:r>
      <w:r>
        <w:rPr>
          <w:rFonts w:hint="eastAsia" w:ascii="宋体" w:hAnsi="宋体" w:eastAsia="宋体" w:cs="宋体"/>
          <w:color w:val="auto"/>
          <w:spacing w:val="-1"/>
          <w:sz w:val="24"/>
          <w:szCs w:val="24"/>
          <w:highlight w:val="none"/>
          <w:lang w:eastAsia="zh-CN"/>
        </w:rPr>
        <w:t>免费提供现场技术培训。</w:t>
      </w:r>
    </w:p>
    <w:p w14:paraId="12D0BDE9">
      <w:pPr>
        <w:spacing w:before="169" w:line="271" w:lineRule="auto"/>
        <w:ind w:left="233" w:right="223" w:firstLine="453"/>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3.乙方应根据运输距离及货物防潮、防锈、防震、防水、防破损等要求对货物实行</w:t>
      </w:r>
      <w:r>
        <w:rPr>
          <w:rFonts w:hint="eastAsia" w:ascii="宋体" w:hAnsi="宋体" w:eastAsia="宋体" w:cs="宋体"/>
          <w:color w:val="auto"/>
          <w:spacing w:val="2"/>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包装，确保货物安全、完好送达甲方。</w:t>
      </w:r>
    </w:p>
    <w:p w14:paraId="3D4DCDDE">
      <w:pPr>
        <w:spacing w:line="271" w:lineRule="auto"/>
        <w:rPr>
          <w:rFonts w:hint="eastAsia" w:ascii="宋体" w:hAnsi="宋体" w:eastAsia="宋体" w:cs="宋体"/>
          <w:color w:val="auto"/>
          <w:sz w:val="24"/>
          <w:szCs w:val="24"/>
          <w:highlight w:val="none"/>
          <w:lang w:eastAsia="zh-CN"/>
        </w:rPr>
        <w:sectPr>
          <w:pgSz w:w="11906" w:h="16839"/>
          <w:pgMar w:top="1198" w:right="1194" w:bottom="1470" w:left="1194" w:header="831" w:footer="1254" w:gutter="0"/>
          <w:cols w:space="720" w:num="1"/>
        </w:sectPr>
      </w:pPr>
    </w:p>
    <w:p w14:paraId="3C6043B7">
      <w:pPr>
        <w:spacing w:before="133" w:line="297" w:lineRule="auto"/>
        <w:ind w:left="9" w:right="63" w:firstLine="453"/>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4.. 乙方所供产品的实际尺寸需要根据寝室实际情况做适当调整，生产前请乙方做</w:t>
      </w:r>
      <w:r>
        <w:rPr>
          <w:rFonts w:hint="eastAsia" w:ascii="宋体" w:hAnsi="宋体" w:eastAsia="宋体" w:cs="宋体"/>
          <w:color w:val="auto"/>
          <w:spacing w:val="-2"/>
          <w:sz w:val="24"/>
          <w:szCs w:val="24"/>
          <w:highlight w:val="none"/>
          <w:lang w:eastAsia="zh-CN"/>
        </w:rPr>
        <w:t>好实地测量；在现场具备条件后，须重新复核有关参数，经甲方确认后方可调整，确保安装后的产品与现场预留空间匹配，并根据甲方要求提供开孔服务；新产品安装后，须保证相关产品</w:t>
      </w:r>
      <w:r>
        <w:rPr>
          <w:rFonts w:hint="eastAsia" w:ascii="宋体" w:hAnsi="宋体" w:eastAsia="宋体" w:cs="宋体"/>
          <w:color w:val="auto"/>
          <w:spacing w:val="-1"/>
          <w:sz w:val="24"/>
          <w:szCs w:val="24"/>
          <w:highlight w:val="none"/>
          <w:lang w:eastAsia="zh-CN"/>
        </w:rPr>
        <w:t>稳定牢固且正常使用。</w:t>
      </w:r>
    </w:p>
    <w:p w14:paraId="1F4FE358">
      <w:pPr>
        <w:spacing w:before="135" w:line="219" w:lineRule="auto"/>
        <w:ind w:left="46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5．交货时间：。</w:t>
      </w:r>
    </w:p>
    <w:p w14:paraId="6CA8B7C8">
      <w:pPr>
        <w:spacing w:before="135" w:line="219" w:lineRule="auto"/>
        <w:ind w:left="463"/>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交货地点：。</w:t>
      </w:r>
    </w:p>
    <w:p w14:paraId="6111C173">
      <w:pPr>
        <w:spacing w:before="135" w:line="220" w:lineRule="auto"/>
        <w:ind w:left="459"/>
        <w:rPr>
          <w:rFonts w:hint="eastAsia" w:ascii="宋体" w:hAnsi="宋体" w:eastAsia="宋体" w:cs="宋体"/>
          <w:b/>
          <w:bCs/>
          <w:color w:val="auto"/>
          <w:spacing w:val="-3"/>
          <w:sz w:val="24"/>
          <w:szCs w:val="24"/>
          <w:highlight w:val="none"/>
          <w:lang w:eastAsia="zh-CN"/>
        </w:rPr>
      </w:pPr>
      <w:r>
        <w:rPr>
          <w:rFonts w:hint="eastAsia" w:ascii="宋体" w:hAnsi="宋体" w:eastAsia="宋体" w:cs="宋体"/>
          <w:color w:val="auto"/>
          <w:spacing w:val="-1"/>
          <w:sz w:val="24"/>
          <w:szCs w:val="24"/>
          <w:highlight w:val="none"/>
          <w:lang w:eastAsia="zh-CN"/>
        </w:rPr>
        <w:t>使用方联系人及联系方式：。</w:t>
      </w:r>
    </w:p>
    <w:p w14:paraId="141A45A2">
      <w:pPr>
        <w:spacing w:before="38" w:line="220" w:lineRule="auto"/>
        <w:ind w:left="489"/>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3"/>
          <w:sz w:val="24"/>
          <w:szCs w:val="24"/>
          <w:highlight w:val="none"/>
          <w:lang w:eastAsia="zh-CN"/>
        </w:rPr>
        <w:t>第四条：技术服务</w:t>
      </w:r>
    </w:p>
    <w:p w14:paraId="538FDA86">
      <w:pPr>
        <w:spacing w:before="133" w:line="297" w:lineRule="auto"/>
        <w:ind w:left="9" w:right="63" w:firstLine="453"/>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1．合同签订后，乙方应将设备安全运至甲方事先指定的地点，负责安装、调试完毕达到验收条件，移交甲方验收。</w:t>
      </w:r>
    </w:p>
    <w:p w14:paraId="37021577">
      <w:pPr>
        <w:spacing w:before="133" w:line="297" w:lineRule="auto"/>
        <w:ind w:left="9" w:right="63" w:firstLine="453"/>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2．在设备交付使用时，必须向甲方提供产品说明书、质量保证书、保修卡等必须具备的相关资料和必备的附件，并提供现场技术培训。</w:t>
      </w:r>
    </w:p>
    <w:p w14:paraId="5AAA75EA">
      <w:pPr>
        <w:spacing w:before="133" w:line="297" w:lineRule="auto"/>
        <w:ind w:left="9" w:right="63" w:firstLine="453"/>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3.售后服务团队要求</w:t>
      </w:r>
    </w:p>
    <w:p w14:paraId="78E0B0C1">
      <w:pPr>
        <w:spacing w:before="133" w:line="297" w:lineRule="auto"/>
        <w:ind w:left="9" w:right="63" w:firstLine="453"/>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乙方需提供专业安装及维修的服务工程师姓名、电话、邮箱及证明材料。</w:t>
      </w:r>
    </w:p>
    <w:p w14:paraId="6C4DD410">
      <w:pPr>
        <w:spacing w:before="133" w:line="297" w:lineRule="auto"/>
        <w:ind w:left="9" w:right="63" w:firstLine="453"/>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乙方需配备专业应用支持团队，团队具有长期的设备维护经验，提供必须提供专 职应用工程师姓名，电话，邮箱及证明材料。</w:t>
      </w:r>
    </w:p>
    <w:p w14:paraId="5EE1A02D">
      <w:pPr>
        <w:spacing w:before="71" w:line="220" w:lineRule="auto"/>
        <w:ind w:left="489"/>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4"/>
          <w:sz w:val="24"/>
          <w:szCs w:val="24"/>
          <w:highlight w:val="none"/>
          <w:lang w:eastAsia="zh-CN"/>
        </w:rPr>
        <w:t>第五条：验收</w:t>
      </w:r>
    </w:p>
    <w:p w14:paraId="59CD9501">
      <w:pPr>
        <w:spacing w:before="70" w:line="258" w:lineRule="auto"/>
        <w:ind w:left="8" w:right="63" w:firstLine="498"/>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1．乙方将所供商品运至交货地点拆箱并安装调试完毕后，由甲方使用者当场负责</w:t>
      </w:r>
      <w:r>
        <w:rPr>
          <w:rFonts w:hint="eastAsia" w:ascii="宋体" w:hAnsi="宋体" w:eastAsia="宋体" w:cs="宋体"/>
          <w:color w:val="auto"/>
          <w:spacing w:val="5"/>
          <w:sz w:val="24"/>
          <w:szCs w:val="24"/>
          <w:highlight w:val="none"/>
          <w:lang w:eastAsia="zh-CN"/>
        </w:rPr>
        <w:t xml:space="preserve"> </w:t>
      </w:r>
      <w:r>
        <w:rPr>
          <w:rFonts w:hint="eastAsia" w:ascii="宋体" w:hAnsi="宋体" w:eastAsia="宋体" w:cs="宋体"/>
          <w:color w:val="auto"/>
          <w:spacing w:val="-9"/>
          <w:sz w:val="24"/>
          <w:szCs w:val="24"/>
          <w:highlight w:val="none"/>
          <w:lang w:eastAsia="zh-CN"/>
        </w:rPr>
        <w:t>初次（品牌、外观、数量等）验收；甲方需要另行组织专家等验收的，验收期为</w:t>
      </w:r>
      <w:r>
        <w:rPr>
          <w:rFonts w:hint="eastAsia" w:ascii="宋体" w:hAnsi="宋体" w:eastAsia="宋体" w:cs="宋体"/>
          <w:color w:val="auto"/>
          <w:spacing w:val="-14"/>
          <w:sz w:val="24"/>
          <w:szCs w:val="24"/>
          <w:highlight w:val="none"/>
          <w:lang w:eastAsia="zh-CN"/>
        </w:rPr>
        <w:t xml:space="preserve"> </w:t>
      </w:r>
      <w:r>
        <w:rPr>
          <w:rFonts w:hint="eastAsia" w:ascii="宋体" w:hAnsi="宋体" w:eastAsia="宋体" w:cs="宋体"/>
          <w:color w:val="auto"/>
          <w:spacing w:val="-9"/>
          <w:sz w:val="24"/>
          <w:szCs w:val="24"/>
          <w:highlight w:val="none"/>
          <w:lang w:eastAsia="zh-CN"/>
        </w:rPr>
        <w:t>15</w:t>
      </w:r>
      <w:r>
        <w:rPr>
          <w:rFonts w:hint="eastAsia" w:ascii="宋体" w:hAnsi="宋体" w:eastAsia="宋体" w:cs="宋体"/>
          <w:color w:val="auto"/>
          <w:spacing w:val="-46"/>
          <w:sz w:val="24"/>
          <w:szCs w:val="24"/>
          <w:highlight w:val="none"/>
          <w:lang w:eastAsia="zh-CN"/>
        </w:rPr>
        <w:t xml:space="preserve"> </w:t>
      </w:r>
      <w:r>
        <w:rPr>
          <w:rFonts w:hint="eastAsia" w:ascii="宋体" w:hAnsi="宋体" w:eastAsia="宋体" w:cs="宋体"/>
          <w:color w:val="auto"/>
          <w:spacing w:val="-9"/>
          <w:sz w:val="24"/>
          <w:szCs w:val="24"/>
          <w:highlight w:val="none"/>
          <w:lang w:eastAsia="zh-CN"/>
        </w:rPr>
        <w:t>天(双</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方另有约定的从约定）。</w:t>
      </w:r>
    </w:p>
    <w:p w14:paraId="06DE401F">
      <w:pPr>
        <w:spacing w:before="71" w:line="262" w:lineRule="auto"/>
        <w:ind w:left="9" w:right="63" w:firstLine="484"/>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z w:val="24"/>
          <w:szCs w:val="24"/>
          <w:highlight w:val="none"/>
          <w:lang w:eastAsia="zh-CN"/>
        </w:rPr>
        <w:t xml:space="preserve">2．合同商品从验收合格之日起 30日内，出现非使用方人为因素造成的无法排除 </w:t>
      </w:r>
      <w:r>
        <w:rPr>
          <w:rFonts w:hint="eastAsia" w:ascii="宋体" w:hAnsi="宋体" w:eastAsia="宋体" w:cs="宋体"/>
          <w:color w:val="auto"/>
          <w:spacing w:val="1"/>
          <w:sz w:val="24"/>
          <w:szCs w:val="24"/>
          <w:highlight w:val="none"/>
          <w:lang w:eastAsia="zh-CN"/>
        </w:rPr>
        <w:t>的故障由乙方予以整机调换。</w:t>
      </w:r>
    </w:p>
    <w:p w14:paraId="50D354D6">
      <w:pPr>
        <w:spacing w:before="71" w:line="262" w:lineRule="auto"/>
        <w:ind w:left="9" w:right="63" w:firstLine="484"/>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3. 乙方须保证本项目的原材料、成品的质量、环保达到国家标准和投标文件响应 承诺。甲方保留对原材料和成品委托第三方专业检测机构进行抽检的权利。乙方在报价 中需考虑检测产生的费用。检测中若发现有不合格原材料、成品，甲方有权因此终止部 分直至全部合同，由此而造成的后果和一切损失均由乙方承担。</w:t>
      </w:r>
    </w:p>
    <w:p w14:paraId="06DCC54F">
      <w:pPr>
        <w:spacing w:before="71" w:line="262" w:lineRule="auto"/>
        <w:ind w:left="9" w:right="63" w:firstLine="484"/>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因检测所需的原材料、成品（破坏性试验用）均由乙方自行承担相关费用。其中成 品由甲方在供货产品中抽样送检。因检测破坏的产品，乙方需无条件补足同等品质的产 品。检测费用由乙方承担。</w:t>
      </w:r>
    </w:p>
    <w:p w14:paraId="2418C047">
      <w:pPr>
        <w:spacing w:before="71" w:line="262" w:lineRule="auto"/>
        <w:ind w:left="9" w:right="63" w:firstLine="484"/>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4. 乙方应动态做好板材、货物进场后室内空气质量等检测，对于不达标的环境， 进行空气治理直至符合国家标准，并向甲方提供相关检测报告。空气治理和空气检测费</w:t>
      </w:r>
    </w:p>
    <w:p w14:paraId="1AE1B0F5">
      <w:pPr>
        <w:spacing w:before="71" w:line="262" w:lineRule="auto"/>
        <w:ind w:left="9" w:right="63" w:firstLine="484"/>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用由乙方承担，包含在投标总价中。</w:t>
      </w:r>
    </w:p>
    <w:p w14:paraId="76C23D5D">
      <w:pPr>
        <w:spacing w:before="78" w:line="220" w:lineRule="auto"/>
        <w:ind w:left="489"/>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pacing w:val="-3"/>
          <w:sz w:val="24"/>
          <w:szCs w:val="24"/>
          <w:highlight w:val="none"/>
          <w:lang w:eastAsia="zh-CN"/>
        </w:rPr>
        <w:t>第六条：履约保证金：</w:t>
      </w:r>
      <w:r>
        <w:rPr>
          <w:rFonts w:hint="eastAsia" w:ascii="宋体" w:hAnsi="宋体" w:eastAsia="宋体" w:cs="宋体"/>
          <w:b/>
          <w:bCs/>
          <w:color w:val="auto"/>
          <w:spacing w:val="-3"/>
          <w:sz w:val="24"/>
          <w:szCs w:val="24"/>
          <w:highlight w:val="none"/>
          <w:lang w:val="en-US" w:eastAsia="zh-CN"/>
        </w:rPr>
        <w:t>无。</w:t>
      </w:r>
    </w:p>
    <w:p w14:paraId="0694E3FF">
      <w:pPr>
        <w:spacing w:before="73" w:line="219" w:lineRule="auto"/>
        <w:ind w:left="489"/>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3"/>
          <w:sz w:val="24"/>
          <w:szCs w:val="24"/>
          <w:highlight w:val="none"/>
          <w:lang w:eastAsia="zh-CN"/>
        </w:rPr>
        <w:t>第七条：货款的支付</w:t>
      </w:r>
    </w:p>
    <w:p w14:paraId="72EF44FE">
      <w:pPr>
        <w:spacing w:before="73" w:line="257" w:lineRule="auto"/>
        <w:ind w:left="11" w:right="73" w:firstLine="495"/>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lang w:eastAsia="zh-CN"/>
        </w:rPr>
        <w:t>1.合同签订后，202</w:t>
      </w:r>
      <w:r>
        <w:rPr>
          <w:rFonts w:hint="eastAsia" w:ascii="宋体" w:hAnsi="宋体" w:eastAsia="宋体" w:cs="宋体"/>
          <w:color w:val="auto"/>
          <w:spacing w:val="-5"/>
          <w:sz w:val="24"/>
          <w:szCs w:val="24"/>
          <w:highlight w:val="none"/>
          <w:lang w:val="en-US" w:eastAsia="zh-CN"/>
        </w:rPr>
        <w:t>6</w:t>
      </w:r>
      <w:r>
        <w:rPr>
          <w:rFonts w:hint="eastAsia" w:ascii="宋体" w:hAnsi="宋体" w:eastAsia="宋体" w:cs="宋体"/>
          <w:color w:val="auto"/>
          <w:spacing w:val="-5"/>
          <w:sz w:val="24"/>
          <w:szCs w:val="24"/>
          <w:highlight w:val="none"/>
          <w:lang w:eastAsia="zh-CN"/>
        </w:rPr>
        <w:t>预算下达后，甲方支付合同总金额的30%</w:t>
      </w:r>
      <w:r>
        <w:rPr>
          <w:rFonts w:hint="eastAsia" w:ascii="宋体" w:hAnsi="宋体" w:eastAsia="宋体" w:cs="宋体"/>
          <w:color w:val="auto"/>
          <w:spacing w:val="-2"/>
          <w:sz w:val="24"/>
          <w:szCs w:val="24"/>
          <w:highlight w:val="none"/>
          <w:lang w:eastAsia="zh-CN"/>
        </w:rPr>
        <w:t>预付款给乙方，安装调试完成，验收合格后15日内向乙方支付合同总额的70%。</w:t>
      </w:r>
    </w:p>
    <w:p w14:paraId="3099728B">
      <w:pPr>
        <w:spacing w:before="71" w:line="248" w:lineRule="auto"/>
        <w:ind w:left="9" w:right="70" w:firstLine="48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2.乙方按照甲方要求将货物送至各个使用点</w:t>
      </w:r>
      <w:r>
        <w:rPr>
          <w:rFonts w:hint="eastAsia" w:ascii="宋体" w:hAnsi="宋体" w:eastAsia="宋体" w:cs="宋体"/>
          <w:color w:val="auto"/>
          <w:spacing w:val="-2"/>
          <w:sz w:val="24"/>
          <w:szCs w:val="24"/>
          <w:highlight w:val="none"/>
          <w:lang w:eastAsia="zh-CN"/>
        </w:rPr>
        <w:t>；经甲方组织验收，送货时间、地点、</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产品规格、型号、数量、质量及参数要求完全符合合同约定。</w:t>
      </w:r>
    </w:p>
    <w:p w14:paraId="6A1A77EE">
      <w:pPr>
        <w:spacing w:before="71" w:line="220" w:lineRule="auto"/>
        <w:jc w:val="right"/>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6"/>
          <w:sz w:val="24"/>
          <w:szCs w:val="24"/>
          <w:highlight w:val="none"/>
          <w:lang w:eastAsia="zh-CN"/>
        </w:rPr>
        <w:t>3.乙方向甲方开具符合法律、法规规范及行业要求的真实、有效的增值税专用发票。</w:t>
      </w:r>
    </w:p>
    <w:p w14:paraId="3480CD22">
      <w:pPr>
        <w:spacing w:before="88" w:line="233" w:lineRule="auto"/>
        <w:ind w:left="29" w:right="81" w:firstLine="459"/>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4.甲方凭乙方的供货发票，校内验收单、入库单等支付凭证办理相关支付手续，向</w:t>
      </w:r>
      <w:r>
        <w:rPr>
          <w:rFonts w:hint="eastAsia" w:ascii="宋体" w:hAnsi="宋体" w:eastAsia="宋体" w:cs="宋体"/>
          <w:color w:val="auto"/>
          <w:spacing w:val="14"/>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乙方付清全部合同款。</w:t>
      </w:r>
    </w:p>
    <w:p w14:paraId="6BDCBC4D">
      <w:pPr>
        <w:spacing w:before="19" w:line="220" w:lineRule="auto"/>
        <w:ind w:left="489"/>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3"/>
          <w:sz w:val="24"/>
          <w:szCs w:val="24"/>
          <w:highlight w:val="none"/>
          <w:lang w:eastAsia="zh-CN"/>
        </w:rPr>
        <w:t>第八条：违约责任</w:t>
      </w:r>
    </w:p>
    <w:p w14:paraId="5DD9961B">
      <w:pPr>
        <w:spacing w:before="72" w:line="257" w:lineRule="auto"/>
        <w:ind w:left="10" w:right="81" w:firstLine="496"/>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1．乙方无正当理由逾期履行合同的，自逾期之日起，向甲方每</w:t>
      </w:r>
      <w:r>
        <w:rPr>
          <w:rFonts w:hint="eastAsia" w:ascii="宋体" w:hAnsi="宋体" w:eastAsia="宋体" w:cs="宋体"/>
          <w:color w:val="auto"/>
          <w:spacing w:val="-1"/>
          <w:sz w:val="24"/>
          <w:szCs w:val="24"/>
          <w:highlight w:val="none"/>
          <w:lang w:eastAsia="zh-CN"/>
        </w:rPr>
        <w:t>日偿付合同总价款</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0.05%（计￥元）的违约金，最高限额为本合同总价</w:t>
      </w:r>
      <w:r>
        <w:rPr>
          <w:rFonts w:hint="eastAsia" w:ascii="宋体" w:hAnsi="宋体" w:eastAsia="宋体" w:cs="宋体"/>
          <w:color w:val="auto"/>
          <w:sz w:val="24"/>
          <w:szCs w:val="24"/>
          <w:highlight w:val="none"/>
          <w:lang w:eastAsia="zh-CN"/>
        </w:rPr>
        <w:t>的20%。逾期超</w:t>
      </w:r>
      <w:r>
        <w:rPr>
          <w:rFonts w:hint="eastAsia" w:ascii="宋体" w:hAnsi="宋体" w:eastAsia="宋体" w:cs="宋体"/>
          <w:color w:val="auto"/>
          <w:spacing w:val="-44"/>
          <w:sz w:val="24"/>
          <w:szCs w:val="24"/>
          <w:highlight w:val="none"/>
          <w:lang w:eastAsia="zh-CN"/>
        </w:rPr>
        <w:t xml:space="preserve"> </w:t>
      </w:r>
      <w:r>
        <w:rPr>
          <w:rFonts w:hint="eastAsia" w:ascii="宋体" w:hAnsi="宋体" w:eastAsia="宋体" w:cs="宋体"/>
          <w:color w:val="auto"/>
          <w:sz w:val="24"/>
          <w:szCs w:val="24"/>
          <w:highlight w:val="none"/>
          <w:lang w:eastAsia="zh-CN"/>
        </w:rPr>
        <w:t>30</w:t>
      </w:r>
      <w:r>
        <w:rPr>
          <w:rFonts w:hint="eastAsia" w:ascii="宋体" w:hAnsi="宋体" w:eastAsia="宋体" w:cs="宋体"/>
          <w:color w:val="auto"/>
          <w:spacing w:val="-43"/>
          <w:sz w:val="24"/>
          <w:szCs w:val="24"/>
          <w:highlight w:val="none"/>
          <w:lang w:eastAsia="zh-CN"/>
        </w:rPr>
        <w:t xml:space="preserve"> </w:t>
      </w:r>
      <w:r>
        <w:rPr>
          <w:rFonts w:hint="eastAsia" w:ascii="宋体" w:hAnsi="宋体" w:eastAsia="宋体" w:cs="宋体"/>
          <w:color w:val="auto"/>
          <w:sz w:val="24"/>
          <w:szCs w:val="24"/>
          <w:highlight w:val="none"/>
          <w:lang w:eastAsia="zh-CN"/>
        </w:rPr>
        <w:t xml:space="preserve">天以上的，甲 </w:t>
      </w:r>
      <w:r>
        <w:rPr>
          <w:rFonts w:hint="eastAsia" w:ascii="宋体" w:hAnsi="宋体" w:eastAsia="宋体" w:cs="宋体"/>
          <w:color w:val="auto"/>
          <w:spacing w:val="-1"/>
          <w:sz w:val="24"/>
          <w:szCs w:val="24"/>
          <w:highlight w:val="none"/>
          <w:lang w:eastAsia="zh-CN"/>
        </w:rPr>
        <w:t>方有权解除本合同，并要求乙方退还合同预付款和支付本合同总额</w:t>
      </w:r>
      <w:r>
        <w:rPr>
          <w:rFonts w:hint="eastAsia" w:ascii="宋体" w:hAnsi="宋体" w:eastAsia="宋体" w:cs="宋体"/>
          <w:color w:val="auto"/>
          <w:spacing w:val="-33"/>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10%的违约</w:t>
      </w:r>
      <w:r>
        <w:rPr>
          <w:rFonts w:hint="eastAsia" w:ascii="宋体" w:hAnsi="宋体" w:eastAsia="宋体" w:cs="宋体"/>
          <w:color w:val="auto"/>
          <w:spacing w:val="-2"/>
          <w:sz w:val="24"/>
          <w:szCs w:val="24"/>
          <w:highlight w:val="none"/>
          <w:lang w:eastAsia="zh-CN"/>
        </w:rPr>
        <w:t>金。</w:t>
      </w:r>
    </w:p>
    <w:p w14:paraId="204FEDD2">
      <w:pPr>
        <w:spacing w:before="72" w:line="247" w:lineRule="auto"/>
        <w:ind w:left="11" w:right="81"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2．甲方无正当理由逾期支付货款的，</w:t>
      </w:r>
      <w:r>
        <w:rPr>
          <w:rFonts w:hint="eastAsia" w:ascii="宋体" w:hAnsi="宋体" w:eastAsia="宋体" w:cs="宋体"/>
          <w:color w:val="auto"/>
          <w:spacing w:val="-64"/>
          <w:sz w:val="24"/>
          <w:szCs w:val="24"/>
          <w:highlight w:val="none"/>
          <w:lang w:eastAsia="zh-CN"/>
        </w:rPr>
        <w:t xml:space="preserve"> </w:t>
      </w:r>
      <w:r>
        <w:rPr>
          <w:rFonts w:hint="eastAsia" w:ascii="宋体" w:hAnsi="宋体" w:eastAsia="宋体" w:cs="宋体"/>
          <w:color w:val="auto"/>
          <w:sz w:val="24"/>
          <w:szCs w:val="24"/>
          <w:highlight w:val="none"/>
          <w:lang w:eastAsia="zh-CN"/>
        </w:rPr>
        <w:t>自逾期之日起，向乙方每日偿付合同总价款 0.05%（计￥元）的违约金，最高限额为本</w:t>
      </w:r>
      <w:r>
        <w:rPr>
          <w:rFonts w:hint="eastAsia" w:ascii="宋体" w:hAnsi="宋体" w:eastAsia="宋体" w:cs="宋体"/>
          <w:color w:val="auto"/>
          <w:spacing w:val="-1"/>
          <w:sz w:val="24"/>
          <w:szCs w:val="24"/>
          <w:highlight w:val="none"/>
          <w:lang w:eastAsia="zh-CN"/>
        </w:rPr>
        <w:t>合同总价的20%。。</w:t>
      </w:r>
    </w:p>
    <w:p w14:paraId="3940CCEC">
      <w:pPr>
        <w:spacing w:before="72" w:line="257" w:lineRule="auto"/>
        <w:ind w:left="15" w:right="81" w:firstLine="479"/>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3．如乙方在合同生效后未能按合同约定的交货时间供货或未能如期履行合同规定</w:t>
      </w:r>
      <w:r>
        <w:rPr>
          <w:rFonts w:hint="eastAsia" w:ascii="宋体" w:hAnsi="宋体" w:eastAsia="宋体" w:cs="宋体"/>
          <w:color w:val="auto"/>
          <w:spacing w:val="18"/>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的其他内容，造成甲方实际损失的，甲方有权通过调解、诉讼等方式向乙方追偿，并将</w:t>
      </w:r>
      <w:r>
        <w:rPr>
          <w:rFonts w:hint="eastAsia" w:ascii="宋体" w:hAnsi="宋体" w:eastAsia="宋体" w:cs="宋体"/>
          <w:color w:val="auto"/>
          <w:spacing w:val="9"/>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实际情况报相关采购监管部门。</w:t>
      </w:r>
    </w:p>
    <w:p w14:paraId="570CAC60">
      <w:pPr>
        <w:spacing w:before="73" w:line="247" w:lineRule="auto"/>
        <w:ind w:left="8" w:right="81"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4.本合同货物须由乙方直接供应，不得转让、转包、分包他人供应；否则，甲方有</w:t>
      </w:r>
      <w:r>
        <w:rPr>
          <w:rFonts w:hint="eastAsia" w:ascii="宋体" w:hAnsi="宋体" w:eastAsia="宋体" w:cs="宋体"/>
          <w:color w:val="auto"/>
          <w:spacing w:val="1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权解除本合同，并要求乙方退还合同预付款和支付本合同总额</w:t>
      </w:r>
      <w:r>
        <w:rPr>
          <w:rFonts w:hint="eastAsia" w:ascii="宋体" w:hAnsi="宋体" w:eastAsia="宋体" w:cs="宋体"/>
          <w:color w:val="auto"/>
          <w:spacing w:val="-33"/>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10%的违约</w:t>
      </w:r>
      <w:r>
        <w:rPr>
          <w:rFonts w:hint="eastAsia" w:ascii="宋体" w:hAnsi="宋体" w:eastAsia="宋体" w:cs="宋体"/>
          <w:color w:val="auto"/>
          <w:spacing w:val="-2"/>
          <w:sz w:val="24"/>
          <w:szCs w:val="24"/>
          <w:highlight w:val="none"/>
          <w:lang w:eastAsia="zh-CN"/>
        </w:rPr>
        <w:t>金。</w:t>
      </w:r>
    </w:p>
    <w:p w14:paraId="39F44450">
      <w:pPr>
        <w:spacing w:before="76" w:line="256" w:lineRule="auto"/>
        <w:ind w:left="10" w:right="81" w:firstLine="483"/>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5．乙方应保证甲方所采购的商品及其任何一部分，在使用时不受第三方提出侵犯</w:t>
      </w:r>
      <w:r>
        <w:rPr>
          <w:rFonts w:hint="eastAsia" w:ascii="宋体" w:hAnsi="宋体" w:eastAsia="宋体" w:cs="宋体"/>
          <w:color w:val="auto"/>
          <w:spacing w:val="18"/>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其专利权、版权、商标权或其他权利的起诉。一旦出现侵权，乙方应承担全部责任。甲</w:t>
      </w:r>
      <w:r>
        <w:rPr>
          <w:rFonts w:hint="eastAsia" w:ascii="宋体" w:hAnsi="宋体" w:eastAsia="宋体" w:cs="宋体"/>
          <w:color w:val="auto"/>
          <w:spacing w:val="1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方有权解除本合同，并要求乙方退还合同预付款和支付本合同总额</w:t>
      </w:r>
      <w:r>
        <w:rPr>
          <w:rFonts w:hint="eastAsia" w:ascii="宋体" w:hAnsi="宋体" w:eastAsia="宋体" w:cs="宋体"/>
          <w:color w:val="auto"/>
          <w:spacing w:val="-33"/>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10%的违约</w:t>
      </w:r>
      <w:r>
        <w:rPr>
          <w:rFonts w:hint="eastAsia" w:ascii="宋体" w:hAnsi="宋体" w:eastAsia="宋体" w:cs="宋体"/>
          <w:color w:val="auto"/>
          <w:spacing w:val="-2"/>
          <w:sz w:val="24"/>
          <w:szCs w:val="24"/>
          <w:highlight w:val="none"/>
          <w:lang w:eastAsia="zh-CN"/>
        </w:rPr>
        <w:t>金。</w:t>
      </w:r>
    </w:p>
    <w:p w14:paraId="11693E3C">
      <w:pPr>
        <w:spacing w:before="72" w:line="230" w:lineRule="auto"/>
        <w:ind w:left="14" w:right="81" w:firstLine="477"/>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6．有下列情形之一的，乙方承担相关责任，造</w:t>
      </w:r>
      <w:r>
        <w:rPr>
          <w:rFonts w:hint="eastAsia" w:ascii="宋体" w:hAnsi="宋体" w:eastAsia="宋体" w:cs="宋体"/>
          <w:color w:val="auto"/>
          <w:spacing w:val="1"/>
          <w:sz w:val="24"/>
          <w:szCs w:val="24"/>
          <w:highlight w:val="none"/>
          <w:lang w:eastAsia="zh-CN"/>
        </w:rPr>
        <w:t>成损失的乙方承担损失赔偿；如有</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争议，则按本合同第九条处理。</w:t>
      </w:r>
    </w:p>
    <w:p w14:paraId="4D58E805">
      <w:pPr>
        <w:spacing w:before="25" w:line="220" w:lineRule="auto"/>
        <w:ind w:left="507"/>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1）在商品交付验收合格之日起质保期内发生质</w:t>
      </w:r>
      <w:r>
        <w:rPr>
          <w:rFonts w:hint="eastAsia" w:ascii="宋体" w:hAnsi="宋体" w:eastAsia="宋体" w:cs="宋体"/>
          <w:color w:val="auto"/>
          <w:spacing w:val="-2"/>
          <w:sz w:val="24"/>
          <w:szCs w:val="24"/>
          <w:highlight w:val="none"/>
          <w:lang w:eastAsia="zh-CN"/>
        </w:rPr>
        <w:t>量问题；</w:t>
      </w:r>
    </w:p>
    <w:p w14:paraId="36805E7A">
      <w:pPr>
        <w:spacing w:before="26" w:line="219" w:lineRule="auto"/>
        <w:ind w:left="49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2）售后服务或维护未按照合同约定或国家法律、规章制度规定完成的。</w:t>
      </w:r>
    </w:p>
    <w:p w14:paraId="0042674C">
      <w:pPr>
        <w:spacing w:before="27" w:line="220" w:lineRule="auto"/>
        <w:ind w:left="489"/>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3"/>
          <w:sz w:val="24"/>
          <w:szCs w:val="24"/>
          <w:highlight w:val="none"/>
          <w:lang w:eastAsia="zh-CN"/>
        </w:rPr>
        <w:t>第九条：争议解决</w:t>
      </w:r>
    </w:p>
    <w:p w14:paraId="6DAC15E5">
      <w:pPr>
        <w:spacing w:before="71" w:line="275" w:lineRule="auto"/>
        <w:ind w:left="9" w:right="17"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6"/>
          <w:sz w:val="24"/>
          <w:szCs w:val="24"/>
          <w:highlight w:val="none"/>
          <w:lang w:eastAsia="zh-CN"/>
        </w:rPr>
        <w:t>本合同在发生所供商品的质量、售后服务等问</w:t>
      </w:r>
      <w:r>
        <w:rPr>
          <w:rFonts w:hint="eastAsia" w:ascii="宋体" w:hAnsi="宋体" w:eastAsia="宋体" w:cs="宋体"/>
          <w:color w:val="auto"/>
          <w:spacing w:val="-7"/>
          <w:sz w:val="24"/>
          <w:szCs w:val="24"/>
          <w:highlight w:val="none"/>
          <w:lang w:eastAsia="zh-CN"/>
        </w:rPr>
        <w:t>题时，各使用方有权直接向乙方索赔，</w:t>
      </w:r>
      <w:r>
        <w:rPr>
          <w:rFonts w:hint="eastAsia" w:ascii="宋体" w:hAnsi="宋体" w:eastAsia="宋体" w:cs="宋体"/>
          <w:color w:val="auto"/>
          <w:sz w:val="24"/>
          <w:szCs w:val="24"/>
          <w:highlight w:val="none"/>
          <w:lang w:eastAsia="zh-CN"/>
        </w:rPr>
        <w:t xml:space="preserve"> 签订必要的书面处理协议。如协商不成，向合同签订地</w:t>
      </w:r>
      <w:r>
        <w:rPr>
          <w:rFonts w:hint="eastAsia" w:ascii="宋体" w:hAnsi="宋体" w:eastAsia="宋体" w:cs="宋体"/>
          <w:color w:val="auto"/>
          <w:spacing w:val="-1"/>
          <w:sz w:val="24"/>
          <w:szCs w:val="24"/>
          <w:highlight w:val="none"/>
          <w:lang w:eastAsia="zh-CN"/>
        </w:rPr>
        <w:t>人民法院提起诉讼解决。</w:t>
      </w:r>
    </w:p>
    <w:p w14:paraId="44D41A05">
      <w:pPr>
        <w:spacing w:before="1" w:line="220" w:lineRule="auto"/>
        <w:ind w:left="489"/>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3"/>
          <w:sz w:val="24"/>
          <w:szCs w:val="24"/>
          <w:highlight w:val="none"/>
          <w:lang w:eastAsia="zh-CN"/>
        </w:rPr>
        <w:t>第十条：双方约定的其他事项</w:t>
      </w:r>
    </w:p>
    <w:p w14:paraId="68A30C5C">
      <w:pPr>
        <w:spacing w:before="70" w:line="276" w:lineRule="auto"/>
        <w:ind w:left="10" w:right="81" w:firstLine="496"/>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1.项目实施过程中应严格做好安全防范措施，如乙方项目实施人员在实</w:t>
      </w:r>
      <w:r>
        <w:rPr>
          <w:rFonts w:hint="eastAsia" w:ascii="宋体" w:hAnsi="宋体" w:eastAsia="宋体" w:cs="宋体"/>
          <w:color w:val="auto"/>
          <w:spacing w:val="-3"/>
          <w:sz w:val="24"/>
          <w:szCs w:val="24"/>
          <w:highlight w:val="none"/>
          <w:lang w:eastAsia="zh-CN"/>
        </w:rPr>
        <w:t>施中违反操</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作规定造成人员伤亡事故或实施现场防范措施设置不明造成人员伤害事故，一切责任均</w:t>
      </w:r>
      <w:r>
        <w:rPr>
          <w:rFonts w:hint="eastAsia" w:ascii="宋体" w:hAnsi="宋体" w:eastAsia="宋体" w:cs="宋体"/>
          <w:color w:val="auto"/>
          <w:spacing w:val="14"/>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有乙方负责。</w:t>
      </w:r>
    </w:p>
    <w:p w14:paraId="0F97129D">
      <w:pPr>
        <w:spacing w:line="220" w:lineRule="auto"/>
        <w:ind w:left="489"/>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3"/>
          <w:sz w:val="24"/>
          <w:szCs w:val="24"/>
          <w:highlight w:val="none"/>
          <w:lang w:eastAsia="zh-CN"/>
        </w:rPr>
        <w:t>第十一条：合同生效</w:t>
      </w:r>
    </w:p>
    <w:p w14:paraId="6FE2D357">
      <w:pPr>
        <w:spacing w:before="72" w:line="219" w:lineRule="auto"/>
        <w:ind w:left="507"/>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1．本合同经双方法定代表人或其授权委托人签字并加盖双方公章之日起生效。</w:t>
      </w:r>
    </w:p>
    <w:p w14:paraId="406B176A">
      <w:pPr>
        <w:spacing w:line="219" w:lineRule="auto"/>
        <w:rPr>
          <w:rFonts w:hint="eastAsia" w:ascii="宋体" w:hAnsi="宋体" w:eastAsia="宋体" w:cs="宋体"/>
          <w:color w:val="auto"/>
          <w:sz w:val="24"/>
          <w:szCs w:val="24"/>
          <w:highlight w:val="none"/>
          <w:lang w:eastAsia="zh-CN"/>
        </w:rPr>
        <w:sectPr>
          <w:headerReference r:id="rId32" w:type="default"/>
          <w:footerReference r:id="rId33" w:type="default"/>
          <w:pgSz w:w="11906" w:h="16839"/>
          <w:pgMar w:top="1198" w:right="1336" w:bottom="1470" w:left="1418" w:header="831" w:footer="1254" w:gutter="0"/>
          <w:cols w:space="720" w:num="1"/>
        </w:sectPr>
      </w:pPr>
    </w:p>
    <w:p w14:paraId="617DACC8">
      <w:pPr>
        <w:spacing w:before="113" w:line="219" w:lineRule="auto"/>
        <w:ind w:left="49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2．本合同一式</w:t>
      </w:r>
      <w:r>
        <w:rPr>
          <w:rFonts w:hint="eastAsia" w:ascii="宋体" w:hAnsi="宋体" w:eastAsia="宋体" w:cs="宋体"/>
          <w:color w:val="auto"/>
          <w:spacing w:val="-1"/>
          <w:sz w:val="24"/>
          <w:szCs w:val="24"/>
          <w:highlight w:val="none"/>
          <w:lang w:val="en-US" w:eastAsia="zh-CN"/>
        </w:rPr>
        <w:t xml:space="preserve"> </w:t>
      </w:r>
      <w:r>
        <w:rPr>
          <w:rFonts w:hint="eastAsia" w:ascii="宋体" w:hAnsi="宋体" w:eastAsia="宋体" w:cs="宋体"/>
          <w:color w:val="auto"/>
          <w:spacing w:val="-1"/>
          <w:sz w:val="24"/>
          <w:szCs w:val="24"/>
          <w:highlight w:val="none"/>
          <w:lang w:eastAsia="zh-CN"/>
        </w:rPr>
        <w:t xml:space="preserve">份，甲方执 </w:t>
      </w:r>
      <w:r>
        <w:rPr>
          <w:rFonts w:hint="eastAsia" w:ascii="宋体" w:hAnsi="宋体" w:eastAsia="宋体" w:cs="宋体"/>
          <w:color w:val="auto"/>
          <w:spacing w:val="-1"/>
          <w:sz w:val="24"/>
          <w:szCs w:val="24"/>
          <w:highlight w:val="none"/>
          <w:lang w:val="en-US" w:eastAsia="zh-CN"/>
        </w:rPr>
        <w:t xml:space="preserve"> </w:t>
      </w:r>
      <w:r>
        <w:rPr>
          <w:rFonts w:hint="eastAsia" w:ascii="宋体" w:hAnsi="宋体" w:eastAsia="宋体" w:cs="宋体"/>
          <w:color w:val="auto"/>
          <w:spacing w:val="-1"/>
          <w:sz w:val="24"/>
          <w:szCs w:val="24"/>
          <w:highlight w:val="none"/>
          <w:lang w:eastAsia="zh-CN"/>
        </w:rPr>
        <w:t>份，乙方执</w:t>
      </w:r>
      <w:r>
        <w:rPr>
          <w:rFonts w:hint="eastAsia" w:ascii="宋体" w:hAnsi="宋体" w:eastAsia="宋体" w:cs="宋体"/>
          <w:color w:val="auto"/>
          <w:spacing w:val="-1"/>
          <w:sz w:val="24"/>
          <w:szCs w:val="24"/>
          <w:highlight w:val="none"/>
          <w:lang w:val="en-US" w:eastAsia="zh-CN"/>
        </w:rPr>
        <w:t xml:space="preserve">  </w:t>
      </w:r>
      <w:r>
        <w:rPr>
          <w:rFonts w:hint="eastAsia" w:ascii="宋体" w:hAnsi="宋体" w:eastAsia="宋体" w:cs="宋体"/>
          <w:color w:val="auto"/>
          <w:spacing w:val="-1"/>
          <w:sz w:val="24"/>
          <w:szCs w:val="24"/>
          <w:highlight w:val="none"/>
          <w:lang w:eastAsia="zh-CN"/>
        </w:rPr>
        <w:t>份。</w:t>
      </w:r>
    </w:p>
    <w:p w14:paraId="121E5F58">
      <w:pPr>
        <w:spacing w:before="71" w:line="257" w:lineRule="auto"/>
        <w:ind w:left="10" w:firstLine="483"/>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3．下列文件为本合同的组成部分，并构成一个整体，需综合解释、相互补充。如</w:t>
      </w:r>
      <w:r>
        <w:rPr>
          <w:rFonts w:hint="eastAsia" w:ascii="宋体" w:hAnsi="宋体" w:eastAsia="宋体" w:cs="宋体"/>
          <w:color w:val="auto"/>
          <w:spacing w:val="18"/>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果下列文件内容出现不一致的情形，在保证按照采购文件确定的事项的前提下，组成本</w:t>
      </w:r>
      <w:r>
        <w:rPr>
          <w:rFonts w:hint="eastAsia" w:ascii="宋体" w:hAnsi="宋体" w:eastAsia="宋体" w:cs="宋体"/>
          <w:color w:val="auto"/>
          <w:spacing w:val="1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合同的多个文件的优先适用顺序如下：</w:t>
      </w:r>
    </w:p>
    <w:p w14:paraId="54E03B18">
      <w:pPr>
        <w:spacing w:before="71" w:line="219" w:lineRule="auto"/>
        <w:ind w:left="494"/>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3.1 本合同及其补充合同、变更协议；</w:t>
      </w:r>
    </w:p>
    <w:p w14:paraId="2C9248E9">
      <w:pPr>
        <w:spacing w:before="72" w:line="219" w:lineRule="auto"/>
        <w:ind w:left="494"/>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6"/>
          <w:sz w:val="24"/>
          <w:szCs w:val="24"/>
          <w:highlight w:val="none"/>
          <w:lang w:eastAsia="zh-CN"/>
        </w:rPr>
        <w:t>3.2</w:t>
      </w:r>
      <w:r>
        <w:rPr>
          <w:rFonts w:hint="eastAsia" w:ascii="宋体" w:hAnsi="宋体" w:eastAsia="宋体" w:cs="宋体"/>
          <w:color w:val="auto"/>
          <w:spacing w:val="38"/>
          <w:sz w:val="24"/>
          <w:szCs w:val="24"/>
          <w:highlight w:val="none"/>
          <w:lang w:eastAsia="zh-CN"/>
        </w:rPr>
        <w:t xml:space="preserve"> </w:t>
      </w:r>
      <w:r>
        <w:rPr>
          <w:rFonts w:hint="eastAsia" w:ascii="宋体" w:hAnsi="宋体" w:eastAsia="宋体" w:cs="宋体"/>
          <w:color w:val="auto"/>
          <w:spacing w:val="-6"/>
          <w:sz w:val="24"/>
          <w:szCs w:val="24"/>
          <w:highlight w:val="none"/>
          <w:lang w:eastAsia="zh-CN"/>
        </w:rPr>
        <w:t>中标通知书；</w:t>
      </w:r>
    </w:p>
    <w:p w14:paraId="02EA01D0">
      <w:pPr>
        <w:spacing w:before="75" w:line="220" w:lineRule="auto"/>
        <w:ind w:left="494"/>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3.3 投标文件（含澄清或者说明文件</w:t>
      </w:r>
      <w:r>
        <w:rPr>
          <w:rFonts w:hint="eastAsia" w:ascii="宋体" w:hAnsi="宋体" w:eastAsia="宋体" w:cs="宋体"/>
          <w:color w:val="auto"/>
          <w:spacing w:val="1"/>
          <w:sz w:val="24"/>
          <w:szCs w:val="24"/>
          <w:highlight w:val="none"/>
          <w:lang w:eastAsia="zh-CN"/>
        </w:rPr>
        <w:t>）；</w:t>
      </w:r>
    </w:p>
    <w:p w14:paraId="08149BBD">
      <w:pPr>
        <w:spacing w:before="72" w:line="219" w:lineRule="auto"/>
        <w:ind w:left="494"/>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3.4 采购文件（含澄清或者修改文件</w:t>
      </w:r>
      <w:r>
        <w:rPr>
          <w:rFonts w:hint="eastAsia" w:ascii="宋体" w:hAnsi="宋体" w:eastAsia="宋体" w:cs="宋体"/>
          <w:color w:val="auto"/>
          <w:spacing w:val="1"/>
          <w:sz w:val="24"/>
          <w:szCs w:val="24"/>
          <w:highlight w:val="none"/>
          <w:lang w:eastAsia="zh-CN"/>
        </w:rPr>
        <w:t>）；</w:t>
      </w:r>
    </w:p>
    <w:p w14:paraId="3D430E39">
      <w:pPr>
        <w:spacing w:before="73" w:line="219" w:lineRule="auto"/>
        <w:ind w:left="494"/>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3.5 其他相关采购文件。</w:t>
      </w:r>
    </w:p>
    <w:p w14:paraId="54BE6E50">
      <w:pPr>
        <w:pStyle w:val="5"/>
        <w:spacing w:line="350" w:lineRule="auto"/>
        <w:rPr>
          <w:rFonts w:hint="eastAsia" w:ascii="宋体" w:hAnsi="宋体" w:eastAsia="宋体" w:cs="宋体"/>
          <w:color w:val="auto"/>
          <w:highlight w:val="none"/>
          <w:lang w:eastAsia="zh-CN"/>
        </w:rPr>
      </w:pPr>
    </w:p>
    <w:p w14:paraId="4C3F020E">
      <w:pPr>
        <w:spacing w:before="78" w:line="219" w:lineRule="auto"/>
        <w:ind w:left="52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6"/>
          <w:sz w:val="24"/>
          <w:szCs w:val="24"/>
          <w:highlight w:val="none"/>
          <w:lang w:eastAsia="zh-CN"/>
        </w:rPr>
        <w:t>甲方（公章</w:t>
      </w:r>
      <w:r>
        <w:rPr>
          <w:rFonts w:hint="eastAsia" w:ascii="宋体" w:hAnsi="宋体" w:eastAsia="宋体" w:cs="宋体"/>
          <w:color w:val="auto"/>
          <w:spacing w:val="7"/>
          <w:sz w:val="24"/>
          <w:szCs w:val="24"/>
          <w:highlight w:val="none"/>
          <w:lang w:eastAsia="zh-CN"/>
        </w:rPr>
        <w:t>）：</w:t>
      </w:r>
    </w:p>
    <w:p w14:paraId="31C912C0">
      <w:pPr>
        <w:spacing w:before="73" w:line="220" w:lineRule="auto"/>
        <w:ind w:left="49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法定代表人或授权委托人：</w:t>
      </w:r>
    </w:p>
    <w:p w14:paraId="72169B3A">
      <w:pPr>
        <w:spacing w:before="74" w:line="220" w:lineRule="auto"/>
        <w:ind w:left="507"/>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邮编：</w:t>
      </w:r>
    </w:p>
    <w:p w14:paraId="64EBD86B">
      <w:pPr>
        <w:spacing w:before="71" w:line="220" w:lineRule="auto"/>
        <w:ind w:left="49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使用部门联系人：</w:t>
      </w:r>
    </w:p>
    <w:p w14:paraId="11DF27FC">
      <w:pPr>
        <w:spacing w:before="72" w:line="222" w:lineRule="auto"/>
        <w:ind w:left="517"/>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电话：</w:t>
      </w:r>
    </w:p>
    <w:p w14:paraId="1C782999">
      <w:pPr>
        <w:spacing w:before="69" w:line="219" w:lineRule="auto"/>
        <w:ind w:left="487"/>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传真：</w:t>
      </w:r>
    </w:p>
    <w:p w14:paraId="3DC18DA6">
      <w:pPr>
        <w:spacing w:before="73" w:line="219" w:lineRule="auto"/>
        <w:ind w:left="488"/>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采购中心联系人：</w:t>
      </w:r>
    </w:p>
    <w:p w14:paraId="28C73CDE">
      <w:pPr>
        <w:spacing w:before="73" w:line="222" w:lineRule="auto"/>
        <w:ind w:left="517"/>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电话：</w:t>
      </w:r>
    </w:p>
    <w:p w14:paraId="2A96153D">
      <w:pPr>
        <w:spacing w:before="69" w:line="219" w:lineRule="auto"/>
        <w:ind w:left="508"/>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附：</w:t>
      </w:r>
    </w:p>
    <w:p w14:paraId="3F991756">
      <w:pPr>
        <w:spacing w:before="73" w:line="219" w:lineRule="auto"/>
        <w:ind w:left="491"/>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纳税人：</w:t>
      </w:r>
    </w:p>
    <w:p w14:paraId="1928A0E0">
      <w:pPr>
        <w:spacing w:before="75" w:line="219" w:lineRule="auto"/>
        <w:ind w:left="489"/>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地址：</w:t>
      </w:r>
    </w:p>
    <w:p w14:paraId="12D55A74">
      <w:pPr>
        <w:spacing w:before="73" w:line="219" w:lineRule="auto"/>
        <w:ind w:left="495"/>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统一社会信息代码（税号</w:t>
      </w:r>
      <w:r>
        <w:rPr>
          <w:rFonts w:hint="eastAsia" w:ascii="宋体" w:hAnsi="宋体" w:eastAsia="宋体" w:cs="宋体"/>
          <w:color w:val="auto"/>
          <w:spacing w:val="20"/>
          <w:sz w:val="24"/>
          <w:szCs w:val="24"/>
          <w:highlight w:val="none"/>
          <w:lang w:eastAsia="zh-CN"/>
        </w:rPr>
        <w:t>）：</w:t>
      </w:r>
    </w:p>
    <w:p w14:paraId="22796275">
      <w:pPr>
        <w:spacing w:before="73" w:line="220" w:lineRule="auto"/>
        <w:ind w:left="493"/>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发票开具咨询电话：</w:t>
      </w:r>
    </w:p>
    <w:p w14:paraId="57F75DDB">
      <w:pPr>
        <w:spacing w:before="72" w:line="219" w:lineRule="auto"/>
        <w:ind w:left="49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开户银行：</w:t>
      </w:r>
    </w:p>
    <w:p w14:paraId="34BFEE32">
      <w:pPr>
        <w:spacing w:before="72" w:line="222" w:lineRule="auto"/>
        <w:ind w:left="493"/>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账号：</w:t>
      </w:r>
    </w:p>
    <w:p w14:paraId="2AA8E46F">
      <w:pPr>
        <w:pStyle w:val="5"/>
        <w:spacing w:line="349" w:lineRule="auto"/>
        <w:rPr>
          <w:rFonts w:hint="eastAsia" w:ascii="宋体" w:hAnsi="宋体" w:eastAsia="宋体" w:cs="宋体"/>
          <w:color w:val="auto"/>
          <w:highlight w:val="none"/>
          <w:lang w:eastAsia="zh-CN"/>
        </w:rPr>
      </w:pPr>
    </w:p>
    <w:p w14:paraId="35C88F36">
      <w:pPr>
        <w:spacing w:before="79" w:line="219" w:lineRule="auto"/>
        <w:ind w:left="509"/>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6"/>
          <w:sz w:val="24"/>
          <w:szCs w:val="24"/>
          <w:highlight w:val="none"/>
          <w:lang w:eastAsia="zh-CN"/>
        </w:rPr>
        <w:t>乙方（公章</w:t>
      </w:r>
      <w:r>
        <w:rPr>
          <w:rFonts w:hint="eastAsia" w:ascii="宋体" w:hAnsi="宋体" w:eastAsia="宋体" w:cs="宋体"/>
          <w:color w:val="auto"/>
          <w:sz w:val="24"/>
          <w:szCs w:val="24"/>
          <w:highlight w:val="none"/>
          <w:lang w:eastAsia="zh-CN"/>
        </w:rPr>
        <w:t>）：</w:t>
      </w:r>
    </w:p>
    <w:p w14:paraId="5AB5DCF5">
      <w:pPr>
        <w:spacing w:before="72" w:line="220" w:lineRule="auto"/>
        <w:ind w:left="49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法定代表人或授权委托人：</w:t>
      </w:r>
      <w:r>
        <w:rPr>
          <w:rFonts w:hint="eastAsia" w:ascii="宋体" w:hAnsi="宋体" w:eastAsia="宋体" w:cs="宋体"/>
          <w:b/>
          <w:bCs/>
          <w:color w:val="auto"/>
          <w:spacing w:val="-1"/>
          <w:sz w:val="24"/>
          <w:szCs w:val="24"/>
          <w:highlight w:val="none"/>
          <w:lang w:eastAsia="zh-CN"/>
        </w:rPr>
        <w:t>纸质合同上必须亲笔签名</w:t>
      </w:r>
    </w:p>
    <w:p w14:paraId="2FA6080F">
      <w:pPr>
        <w:spacing w:before="72" w:line="229" w:lineRule="auto"/>
        <w:ind w:left="489"/>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地址：</w:t>
      </w:r>
    </w:p>
    <w:p w14:paraId="74DA43DB">
      <w:pPr>
        <w:spacing w:before="60" w:line="220" w:lineRule="auto"/>
        <w:ind w:left="507"/>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0"/>
          <w:sz w:val="24"/>
          <w:szCs w:val="24"/>
          <w:highlight w:val="none"/>
          <w:lang w:eastAsia="zh-CN"/>
        </w:rPr>
        <w:t>邮编：</w:t>
      </w:r>
    </w:p>
    <w:p w14:paraId="48C11F7E">
      <w:pPr>
        <w:spacing w:before="71" w:line="219" w:lineRule="auto"/>
        <w:ind w:left="495"/>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统一社会信息代码（税号）:</w:t>
      </w:r>
    </w:p>
    <w:p w14:paraId="02B122F0">
      <w:pPr>
        <w:spacing w:before="73" w:line="222" w:lineRule="auto"/>
        <w:ind w:left="49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联系人：</w:t>
      </w:r>
    </w:p>
    <w:p w14:paraId="39FF78B6">
      <w:pPr>
        <w:spacing w:before="72" w:line="219" w:lineRule="auto"/>
        <w:ind w:left="517"/>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8"/>
          <w:sz w:val="24"/>
          <w:szCs w:val="24"/>
          <w:highlight w:val="none"/>
          <w:lang w:eastAsia="zh-CN"/>
        </w:rPr>
        <w:t>电话：</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8"/>
          <w:sz w:val="24"/>
          <w:szCs w:val="24"/>
          <w:highlight w:val="none"/>
          <w:lang w:eastAsia="zh-CN"/>
        </w:rPr>
        <w:t>手机：</w:t>
      </w:r>
    </w:p>
    <w:p w14:paraId="4B4561AD">
      <w:pPr>
        <w:spacing w:before="70" w:line="219" w:lineRule="auto"/>
        <w:ind w:left="487"/>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传真：</w:t>
      </w:r>
    </w:p>
    <w:p w14:paraId="6A3E1B76">
      <w:pPr>
        <w:spacing w:before="72" w:line="221" w:lineRule="auto"/>
        <w:ind w:left="490"/>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5"/>
          <w:sz w:val="24"/>
          <w:szCs w:val="24"/>
          <w:highlight w:val="none"/>
          <w:lang w:eastAsia="zh-CN"/>
        </w:rPr>
        <w:t>开户银行：</w:t>
      </w:r>
    </w:p>
    <w:p w14:paraId="36A74956">
      <w:pPr>
        <w:spacing w:before="73" w:line="222" w:lineRule="auto"/>
        <w:ind w:left="493"/>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7"/>
          <w:sz w:val="24"/>
          <w:szCs w:val="24"/>
          <w:highlight w:val="none"/>
          <w:lang w:eastAsia="zh-CN"/>
        </w:rPr>
        <w:t>账号：</w:t>
      </w:r>
    </w:p>
    <w:p w14:paraId="4DADD4CA">
      <w:pPr>
        <w:pStyle w:val="5"/>
        <w:spacing w:line="347" w:lineRule="auto"/>
        <w:rPr>
          <w:rFonts w:hint="eastAsia" w:ascii="宋体" w:hAnsi="宋体" w:eastAsia="宋体" w:cs="宋体"/>
          <w:color w:val="auto"/>
          <w:highlight w:val="none"/>
          <w:lang w:eastAsia="zh-CN"/>
        </w:rPr>
      </w:pPr>
    </w:p>
    <w:p w14:paraId="0FD064B4">
      <w:pPr>
        <w:spacing w:before="78" w:line="220" w:lineRule="auto"/>
        <w:ind w:left="490"/>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3"/>
          <w:sz w:val="24"/>
          <w:szCs w:val="24"/>
          <w:highlight w:val="none"/>
          <w:lang w:eastAsia="zh-CN"/>
        </w:rPr>
        <w:t>合同签发日期：</w:t>
      </w:r>
      <w:r>
        <w:rPr>
          <w:rFonts w:hint="eastAsia" w:ascii="宋体" w:hAnsi="宋体" w:eastAsia="宋体" w:cs="宋体"/>
          <w:color w:val="auto"/>
          <w:spacing w:val="-3"/>
          <w:sz w:val="24"/>
          <w:szCs w:val="24"/>
          <w:highlight w:val="none"/>
          <w:lang w:eastAsia="zh-CN"/>
        </w:rPr>
        <w:t xml:space="preserve">    年</w:t>
      </w:r>
      <w:r>
        <w:rPr>
          <w:rFonts w:hint="eastAsia" w:ascii="宋体" w:hAnsi="宋体" w:eastAsia="宋体" w:cs="宋体"/>
          <w:color w:val="auto"/>
          <w:spacing w:val="5"/>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月</w:t>
      </w:r>
      <w:r>
        <w:rPr>
          <w:rFonts w:hint="eastAsia" w:ascii="宋体" w:hAnsi="宋体" w:eastAsia="宋体" w:cs="宋体"/>
          <w:color w:val="auto"/>
          <w:spacing w:val="12"/>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日</w:t>
      </w:r>
    </w:p>
    <w:p w14:paraId="3A092EE9">
      <w:pPr>
        <w:spacing w:line="220" w:lineRule="auto"/>
        <w:rPr>
          <w:rFonts w:hint="eastAsia" w:ascii="宋体" w:hAnsi="宋体" w:eastAsia="宋体" w:cs="宋体"/>
          <w:color w:val="auto"/>
          <w:sz w:val="24"/>
          <w:szCs w:val="24"/>
          <w:highlight w:val="none"/>
          <w:lang w:eastAsia="zh-CN"/>
        </w:rPr>
        <w:sectPr>
          <w:headerReference r:id="rId34" w:type="default"/>
          <w:footerReference r:id="rId35" w:type="default"/>
          <w:pgSz w:w="11906" w:h="16839"/>
          <w:pgMar w:top="1198" w:right="1417" w:bottom="1470" w:left="1418" w:header="831" w:footer="1254" w:gutter="0"/>
          <w:cols w:space="720" w:num="1"/>
        </w:sectPr>
      </w:pPr>
    </w:p>
    <w:p w14:paraId="2DCB00C8">
      <w:pPr>
        <w:spacing w:before="108" w:line="229" w:lineRule="auto"/>
        <w:ind w:left="3918"/>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配</w:t>
      </w:r>
      <w:r>
        <w:rPr>
          <w:rFonts w:hint="eastAsia" w:ascii="宋体" w:hAnsi="宋体" w:eastAsia="宋体" w:cs="宋体"/>
          <w:color w:val="auto"/>
          <w:spacing w:val="10"/>
          <w:sz w:val="24"/>
          <w:szCs w:val="24"/>
          <w:highlight w:val="none"/>
        </w:rPr>
        <w:t xml:space="preserve">  </w:t>
      </w:r>
      <w:r>
        <w:rPr>
          <w:rFonts w:hint="eastAsia" w:ascii="宋体" w:hAnsi="宋体" w:eastAsia="宋体" w:cs="宋体"/>
          <w:b/>
          <w:bCs/>
          <w:color w:val="auto"/>
          <w:spacing w:val="-2"/>
          <w:sz w:val="24"/>
          <w:szCs w:val="24"/>
          <w:highlight w:val="none"/>
        </w:rPr>
        <w:t>置</w:t>
      </w:r>
      <w:r>
        <w:rPr>
          <w:rFonts w:hint="eastAsia" w:ascii="宋体" w:hAnsi="宋体" w:eastAsia="宋体" w:cs="宋体"/>
          <w:color w:val="auto"/>
          <w:spacing w:val="10"/>
          <w:sz w:val="24"/>
          <w:szCs w:val="24"/>
          <w:highlight w:val="none"/>
        </w:rPr>
        <w:t xml:space="preserve">  </w:t>
      </w:r>
      <w:r>
        <w:rPr>
          <w:rFonts w:hint="eastAsia" w:ascii="宋体" w:hAnsi="宋体" w:eastAsia="宋体" w:cs="宋体"/>
          <w:b/>
          <w:bCs/>
          <w:color w:val="auto"/>
          <w:spacing w:val="-2"/>
          <w:sz w:val="24"/>
          <w:szCs w:val="24"/>
          <w:highlight w:val="none"/>
        </w:rPr>
        <w:t>清</w:t>
      </w:r>
      <w:r>
        <w:rPr>
          <w:rFonts w:hint="eastAsia" w:ascii="宋体" w:hAnsi="宋体" w:eastAsia="宋体" w:cs="宋体"/>
          <w:color w:val="auto"/>
          <w:spacing w:val="12"/>
          <w:sz w:val="24"/>
          <w:szCs w:val="24"/>
          <w:highlight w:val="none"/>
        </w:rPr>
        <w:t xml:space="preserve">  </w:t>
      </w:r>
      <w:r>
        <w:rPr>
          <w:rFonts w:hint="eastAsia" w:ascii="宋体" w:hAnsi="宋体" w:eastAsia="宋体" w:cs="宋体"/>
          <w:b/>
          <w:bCs/>
          <w:color w:val="auto"/>
          <w:spacing w:val="-2"/>
          <w:sz w:val="24"/>
          <w:szCs w:val="24"/>
          <w:highlight w:val="none"/>
        </w:rPr>
        <w:t>单</w:t>
      </w:r>
    </w:p>
    <w:p w14:paraId="1AD0A00B">
      <w:pPr>
        <w:spacing w:line="33" w:lineRule="exact"/>
        <w:rPr>
          <w:rFonts w:hint="eastAsia" w:ascii="宋体" w:hAnsi="宋体" w:eastAsia="宋体" w:cs="宋体"/>
          <w:color w:val="auto"/>
          <w:sz w:val="24"/>
          <w:szCs w:val="24"/>
          <w:highlight w:val="none"/>
        </w:rPr>
      </w:pPr>
    </w:p>
    <w:tbl>
      <w:tblPr>
        <w:tblStyle w:val="16"/>
        <w:tblW w:w="929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0"/>
        <w:gridCol w:w="1053"/>
        <w:gridCol w:w="1053"/>
        <w:gridCol w:w="1681"/>
        <w:gridCol w:w="636"/>
        <w:gridCol w:w="1053"/>
        <w:gridCol w:w="636"/>
        <w:gridCol w:w="1053"/>
        <w:gridCol w:w="845"/>
        <w:gridCol w:w="640"/>
      </w:tblGrid>
      <w:tr w14:paraId="2E6F4E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640" w:type="dxa"/>
            <w:textDirection w:val="tbRlV"/>
          </w:tcPr>
          <w:p w14:paraId="157BB833">
            <w:pPr>
              <w:spacing w:line="243" w:lineRule="auto"/>
              <w:rPr>
                <w:rFonts w:hint="eastAsia" w:ascii="宋体" w:hAnsi="宋体" w:eastAsia="宋体" w:cs="宋体"/>
                <w:color w:val="auto"/>
                <w:sz w:val="24"/>
                <w:szCs w:val="24"/>
                <w:highlight w:val="none"/>
              </w:rPr>
            </w:pPr>
          </w:p>
          <w:p w14:paraId="0CA88F1F">
            <w:pPr>
              <w:pStyle w:val="17"/>
              <w:spacing w:before="66" w:line="218" w:lineRule="auto"/>
              <w:ind w:left="75"/>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序</w:t>
            </w:r>
            <w:r>
              <w:rPr>
                <w:rFonts w:hint="eastAsia" w:ascii="宋体" w:hAnsi="宋体" w:eastAsia="宋体" w:cs="宋体"/>
                <w:color w:val="auto"/>
                <w:spacing w:val="5"/>
                <w:sz w:val="24"/>
                <w:szCs w:val="24"/>
                <w:highlight w:val="none"/>
              </w:rPr>
              <w:t xml:space="preserve"> </w:t>
            </w:r>
            <w:r>
              <w:rPr>
                <w:rFonts w:hint="eastAsia" w:ascii="宋体" w:hAnsi="宋体" w:eastAsia="宋体" w:cs="宋体"/>
                <w:b/>
                <w:bCs/>
                <w:color w:val="auto"/>
                <w:spacing w:val="5"/>
                <w:sz w:val="24"/>
                <w:szCs w:val="24"/>
                <w:highlight w:val="none"/>
              </w:rPr>
              <w:t>号</w:t>
            </w:r>
          </w:p>
        </w:tc>
        <w:tc>
          <w:tcPr>
            <w:tcW w:w="1053" w:type="dxa"/>
          </w:tcPr>
          <w:p w14:paraId="3BFF96D2">
            <w:pPr>
              <w:pStyle w:val="17"/>
              <w:spacing w:before="76" w:line="290" w:lineRule="auto"/>
              <w:ind w:left="109" w:right="314" w:firstLine="4"/>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设备名</w:t>
            </w: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pacing w:val="-1"/>
                <w:sz w:val="24"/>
                <w:szCs w:val="24"/>
                <w:highlight w:val="none"/>
              </w:rPr>
              <w:t>称</w:t>
            </w:r>
          </w:p>
        </w:tc>
        <w:tc>
          <w:tcPr>
            <w:tcW w:w="1053" w:type="dxa"/>
          </w:tcPr>
          <w:p w14:paraId="63BFD9A2">
            <w:pPr>
              <w:pStyle w:val="17"/>
              <w:spacing w:before="75" w:line="290" w:lineRule="auto"/>
              <w:ind w:left="117" w:right="311" w:firstLine="12"/>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品牌型</w:t>
            </w:r>
            <w:r>
              <w:rPr>
                <w:rFonts w:hint="eastAsia" w:ascii="宋体" w:hAnsi="宋体" w:eastAsia="宋体" w:cs="宋体"/>
                <w:color w:val="auto"/>
                <w:spacing w:val="1"/>
                <w:sz w:val="24"/>
                <w:szCs w:val="24"/>
                <w:highlight w:val="none"/>
              </w:rPr>
              <w:t xml:space="preserve"> </w:t>
            </w:r>
            <w:r>
              <w:rPr>
                <w:rFonts w:hint="eastAsia" w:ascii="宋体" w:hAnsi="宋体" w:eastAsia="宋体" w:cs="宋体"/>
                <w:b/>
                <w:bCs/>
                <w:color w:val="auto"/>
                <w:spacing w:val="-3"/>
                <w:sz w:val="24"/>
                <w:szCs w:val="24"/>
                <w:highlight w:val="none"/>
              </w:rPr>
              <w:t>号</w:t>
            </w:r>
          </w:p>
        </w:tc>
        <w:tc>
          <w:tcPr>
            <w:tcW w:w="1681" w:type="dxa"/>
          </w:tcPr>
          <w:p w14:paraId="5903E650">
            <w:pPr>
              <w:pStyle w:val="17"/>
              <w:spacing w:before="75" w:line="228" w:lineRule="auto"/>
              <w:ind w:left="423"/>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6"/>
                <w:sz w:val="24"/>
                <w:szCs w:val="24"/>
                <w:highlight w:val="none"/>
                <w:lang w:eastAsia="zh-CN"/>
              </w:rPr>
              <w:t>产品描述</w:t>
            </w:r>
          </w:p>
          <w:p w14:paraId="451067A2">
            <w:pPr>
              <w:pStyle w:val="17"/>
              <w:spacing w:before="64" w:line="228" w:lineRule="auto"/>
              <w:ind w:left="123"/>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4"/>
                <w:sz w:val="24"/>
                <w:szCs w:val="24"/>
                <w:highlight w:val="none"/>
                <w:lang w:eastAsia="zh-CN"/>
              </w:rPr>
              <w:t>（规格和功能）</w:t>
            </w:r>
          </w:p>
        </w:tc>
        <w:tc>
          <w:tcPr>
            <w:tcW w:w="636" w:type="dxa"/>
            <w:textDirection w:val="tbRlV"/>
          </w:tcPr>
          <w:p w14:paraId="080C83BC">
            <w:pPr>
              <w:rPr>
                <w:rFonts w:hint="eastAsia" w:ascii="宋体" w:hAnsi="宋体" w:eastAsia="宋体" w:cs="宋体"/>
                <w:color w:val="auto"/>
                <w:sz w:val="24"/>
                <w:szCs w:val="24"/>
                <w:highlight w:val="none"/>
                <w:lang w:eastAsia="zh-CN"/>
              </w:rPr>
            </w:pPr>
          </w:p>
          <w:p w14:paraId="1A77FC61">
            <w:pPr>
              <w:pStyle w:val="17"/>
              <w:spacing w:before="67" w:line="216" w:lineRule="auto"/>
              <w:ind w:left="75"/>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数</w:t>
            </w:r>
            <w:r>
              <w:rPr>
                <w:rFonts w:hint="eastAsia" w:ascii="宋体" w:hAnsi="宋体" w:eastAsia="宋体" w:cs="宋体"/>
                <w:color w:val="auto"/>
                <w:spacing w:val="5"/>
                <w:sz w:val="24"/>
                <w:szCs w:val="24"/>
                <w:highlight w:val="none"/>
              </w:rPr>
              <w:t xml:space="preserve"> </w:t>
            </w:r>
            <w:r>
              <w:rPr>
                <w:rFonts w:hint="eastAsia" w:ascii="宋体" w:hAnsi="宋体" w:eastAsia="宋体" w:cs="宋体"/>
                <w:b/>
                <w:bCs/>
                <w:color w:val="auto"/>
                <w:spacing w:val="5"/>
                <w:sz w:val="24"/>
                <w:szCs w:val="24"/>
                <w:highlight w:val="none"/>
              </w:rPr>
              <w:t>量</w:t>
            </w:r>
          </w:p>
        </w:tc>
        <w:tc>
          <w:tcPr>
            <w:tcW w:w="1053" w:type="dxa"/>
          </w:tcPr>
          <w:p w14:paraId="6AB6126A">
            <w:pPr>
              <w:pStyle w:val="17"/>
              <w:spacing w:before="75" w:line="290" w:lineRule="auto"/>
              <w:ind w:left="114" w:right="309" w:firstLine="1"/>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数量单</w:t>
            </w: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pacing w:val="-2"/>
                <w:sz w:val="24"/>
                <w:szCs w:val="24"/>
                <w:highlight w:val="none"/>
              </w:rPr>
              <w:t>位</w:t>
            </w:r>
          </w:p>
        </w:tc>
        <w:tc>
          <w:tcPr>
            <w:tcW w:w="636" w:type="dxa"/>
            <w:textDirection w:val="tbRlV"/>
          </w:tcPr>
          <w:p w14:paraId="55FEC240">
            <w:pPr>
              <w:rPr>
                <w:rFonts w:hint="eastAsia" w:ascii="宋体" w:hAnsi="宋体" w:eastAsia="宋体" w:cs="宋体"/>
                <w:color w:val="auto"/>
                <w:sz w:val="24"/>
                <w:szCs w:val="24"/>
                <w:highlight w:val="none"/>
              </w:rPr>
            </w:pPr>
          </w:p>
          <w:p w14:paraId="6FBCAEBE">
            <w:pPr>
              <w:pStyle w:val="17"/>
              <w:spacing w:before="67" w:line="213" w:lineRule="auto"/>
              <w:ind w:left="75"/>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单</w:t>
            </w:r>
            <w:r>
              <w:rPr>
                <w:rFonts w:hint="eastAsia" w:ascii="宋体" w:hAnsi="宋体" w:eastAsia="宋体" w:cs="宋体"/>
                <w:color w:val="auto"/>
                <w:spacing w:val="5"/>
                <w:sz w:val="24"/>
                <w:szCs w:val="24"/>
                <w:highlight w:val="none"/>
              </w:rPr>
              <w:t xml:space="preserve"> </w:t>
            </w:r>
            <w:r>
              <w:rPr>
                <w:rFonts w:hint="eastAsia" w:ascii="宋体" w:hAnsi="宋体" w:eastAsia="宋体" w:cs="宋体"/>
                <w:b/>
                <w:bCs/>
                <w:color w:val="auto"/>
                <w:spacing w:val="5"/>
                <w:sz w:val="24"/>
                <w:szCs w:val="24"/>
                <w:highlight w:val="none"/>
              </w:rPr>
              <w:t>价</w:t>
            </w:r>
          </w:p>
        </w:tc>
        <w:tc>
          <w:tcPr>
            <w:tcW w:w="1053" w:type="dxa"/>
          </w:tcPr>
          <w:p w14:paraId="1649456E">
            <w:pPr>
              <w:pStyle w:val="17"/>
              <w:spacing w:before="76" w:line="289" w:lineRule="auto"/>
              <w:ind w:left="115" w:right="309"/>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合计价</w:t>
            </w: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pacing w:val="-2"/>
                <w:sz w:val="24"/>
                <w:szCs w:val="24"/>
                <w:highlight w:val="none"/>
              </w:rPr>
              <w:t>格</w:t>
            </w:r>
          </w:p>
        </w:tc>
        <w:tc>
          <w:tcPr>
            <w:tcW w:w="845" w:type="dxa"/>
          </w:tcPr>
          <w:p w14:paraId="79A6F774">
            <w:pPr>
              <w:pStyle w:val="17"/>
              <w:spacing w:before="74" w:line="290" w:lineRule="auto"/>
              <w:ind w:left="119" w:right="311" w:hanging="3"/>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制造</w:t>
            </w: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pacing w:val="-3"/>
                <w:sz w:val="24"/>
                <w:szCs w:val="24"/>
                <w:highlight w:val="none"/>
              </w:rPr>
              <w:t>商</w:t>
            </w:r>
          </w:p>
        </w:tc>
        <w:tc>
          <w:tcPr>
            <w:tcW w:w="640" w:type="dxa"/>
            <w:textDirection w:val="tbRlV"/>
          </w:tcPr>
          <w:p w14:paraId="133D0844">
            <w:pPr>
              <w:spacing w:line="243" w:lineRule="auto"/>
              <w:rPr>
                <w:rFonts w:hint="eastAsia" w:ascii="宋体" w:hAnsi="宋体" w:eastAsia="宋体" w:cs="宋体"/>
                <w:color w:val="auto"/>
                <w:sz w:val="24"/>
                <w:szCs w:val="24"/>
                <w:highlight w:val="none"/>
              </w:rPr>
            </w:pPr>
          </w:p>
          <w:p w14:paraId="23F17295">
            <w:pPr>
              <w:pStyle w:val="17"/>
              <w:spacing w:before="67" w:line="216" w:lineRule="auto"/>
              <w:ind w:left="75"/>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产</w:t>
            </w:r>
            <w:r>
              <w:rPr>
                <w:rFonts w:hint="eastAsia" w:ascii="宋体" w:hAnsi="宋体" w:eastAsia="宋体" w:cs="宋体"/>
                <w:color w:val="auto"/>
                <w:spacing w:val="5"/>
                <w:sz w:val="24"/>
                <w:szCs w:val="24"/>
                <w:highlight w:val="none"/>
              </w:rPr>
              <w:t xml:space="preserve"> </w:t>
            </w:r>
            <w:r>
              <w:rPr>
                <w:rFonts w:hint="eastAsia" w:ascii="宋体" w:hAnsi="宋体" w:eastAsia="宋体" w:cs="宋体"/>
                <w:b/>
                <w:bCs/>
                <w:color w:val="auto"/>
                <w:spacing w:val="5"/>
                <w:sz w:val="24"/>
                <w:szCs w:val="24"/>
                <w:highlight w:val="none"/>
              </w:rPr>
              <w:t>地</w:t>
            </w:r>
          </w:p>
        </w:tc>
      </w:tr>
      <w:tr w14:paraId="24DE5B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640" w:type="dxa"/>
          </w:tcPr>
          <w:p w14:paraId="78E92653">
            <w:pPr>
              <w:rPr>
                <w:rFonts w:hint="eastAsia" w:ascii="宋体" w:hAnsi="宋体" w:eastAsia="宋体" w:cs="宋体"/>
                <w:color w:val="auto"/>
                <w:sz w:val="24"/>
                <w:szCs w:val="24"/>
                <w:highlight w:val="none"/>
              </w:rPr>
            </w:pPr>
          </w:p>
        </w:tc>
        <w:tc>
          <w:tcPr>
            <w:tcW w:w="1053" w:type="dxa"/>
          </w:tcPr>
          <w:p w14:paraId="41956EBB">
            <w:pPr>
              <w:rPr>
                <w:rFonts w:hint="eastAsia" w:ascii="宋体" w:hAnsi="宋体" w:eastAsia="宋体" w:cs="宋体"/>
                <w:color w:val="auto"/>
                <w:sz w:val="24"/>
                <w:szCs w:val="24"/>
                <w:highlight w:val="none"/>
              </w:rPr>
            </w:pPr>
          </w:p>
        </w:tc>
        <w:tc>
          <w:tcPr>
            <w:tcW w:w="1053" w:type="dxa"/>
          </w:tcPr>
          <w:p w14:paraId="28C1D6E0">
            <w:pPr>
              <w:rPr>
                <w:rFonts w:hint="eastAsia" w:ascii="宋体" w:hAnsi="宋体" w:eastAsia="宋体" w:cs="宋体"/>
                <w:color w:val="auto"/>
                <w:sz w:val="24"/>
                <w:szCs w:val="24"/>
                <w:highlight w:val="none"/>
              </w:rPr>
            </w:pPr>
          </w:p>
        </w:tc>
        <w:tc>
          <w:tcPr>
            <w:tcW w:w="1681" w:type="dxa"/>
          </w:tcPr>
          <w:p w14:paraId="7D12B0CC">
            <w:pPr>
              <w:rPr>
                <w:rFonts w:hint="eastAsia" w:ascii="宋体" w:hAnsi="宋体" w:eastAsia="宋体" w:cs="宋体"/>
                <w:color w:val="auto"/>
                <w:sz w:val="24"/>
                <w:szCs w:val="24"/>
                <w:highlight w:val="none"/>
              </w:rPr>
            </w:pPr>
          </w:p>
        </w:tc>
        <w:tc>
          <w:tcPr>
            <w:tcW w:w="636" w:type="dxa"/>
          </w:tcPr>
          <w:p w14:paraId="3DFB5904">
            <w:pPr>
              <w:rPr>
                <w:rFonts w:hint="eastAsia" w:ascii="宋体" w:hAnsi="宋体" w:eastAsia="宋体" w:cs="宋体"/>
                <w:color w:val="auto"/>
                <w:sz w:val="24"/>
                <w:szCs w:val="24"/>
                <w:highlight w:val="none"/>
              </w:rPr>
            </w:pPr>
          </w:p>
        </w:tc>
        <w:tc>
          <w:tcPr>
            <w:tcW w:w="1053" w:type="dxa"/>
          </w:tcPr>
          <w:p w14:paraId="6A5D24EA">
            <w:pPr>
              <w:rPr>
                <w:rFonts w:hint="eastAsia" w:ascii="宋体" w:hAnsi="宋体" w:eastAsia="宋体" w:cs="宋体"/>
                <w:color w:val="auto"/>
                <w:sz w:val="24"/>
                <w:szCs w:val="24"/>
                <w:highlight w:val="none"/>
              </w:rPr>
            </w:pPr>
          </w:p>
        </w:tc>
        <w:tc>
          <w:tcPr>
            <w:tcW w:w="636" w:type="dxa"/>
          </w:tcPr>
          <w:p w14:paraId="7DE015D9">
            <w:pPr>
              <w:rPr>
                <w:rFonts w:hint="eastAsia" w:ascii="宋体" w:hAnsi="宋体" w:eastAsia="宋体" w:cs="宋体"/>
                <w:color w:val="auto"/>
                <w:sz w:val="24"/>
                <w:szCs w:val="24"/>
                <w:highlight w:val="none"/>
              </w:rPr>
            </w:pPr>
          </w:p>
        </w:tc>
        <w:tc>
          <w:tcPr>
            <w:tcW w:w="1053" w:type="dxa"/>
          </w:tcPr>
          <w:p w14:paraId="54FDD67B">
            <w:pPr>
              <w:rPr>
                <w:rFonts w:hint="eastAsia" w:ascii="宋体" w:hAnsi="宋体" w:eastAsia="宋体" w:cs="宋体"/>
                <w:color w:val="auto"/>
                <w:sz w:val="24"/>
                <w:szCs w:val="24"/>
                <w:highlight w:val="none"/>
              </w:rPr>
            </w:pPr>
          </w:p>
        </w:tc>
        <w:tc>
          <w:tcPr>
            <w:tcW w:w="845" w:type="dxa"/>
          </w:tcPr>
          <w:p w14:paraId="6278E61E">
            <w:pPr>
              <w:rPr>
                <w:rFonts w:hint="eastAsia" w:ascii="宋体" w:hAnsi="宋体" w:eastAsia="宋体" w:cs="宋体"/>
                <w:color w:val="auto"/>
                <w:sz w:val="24"/>
                <w:szCs w:val="24"/>
                <w:highlight w:val="none"/>
              </w:rPr>
            </w:pPr>
          </w:p>
        </w:tc>
        <w:tc>
          <w:tcPr>
            <w:tcW w:w="640" w:type="dxa"/>
          </w:tcPr>
          <w:p w14:paraId="6D96D44C">
            <w:pPr>
              <w:rPr>
                <w:rFonts w:hint="eastAsia" w:ascii="宋体" w:hAnsi="宋体" w:eastAsia="宋体" w:cs="宋体"/>
                <w:color w:val="auto"/>
                <w:sz w:val="24"/>
                <w:szCs w:val="24"/>
                <w:highlight w:val="none"/>
              </w:rPr>
            </w:pPr>
          </w:p>
        </w:tc>
      </w:tr>
      <w:tr w14:paraId="20D3F5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640" w:type="dxa"/>
          </w:tcPr>
          <w:p w14:paraId="4851BE63">
            <w:pPr>
              <w:rPr>
                <w:rFonts w:hint="eastAsia" w:ascii="宋体" w:hAnsi="宋体" w:eastAsia="宋体" w:cs="宋体"/>
                <w:color w:val="auto"/>
                <w:sz w:val="24"/>
                <w:szCs w:val="24"/>
                <w:highlight w:val="none"/>
              </w:rPr>
            </w:pPr>
          </w:p>
        </w:tc>
        <w:tc>
          <w:tcPr>
            <w:tcW w:w="1053" w:type="dxa"/>
          </w:tcPr>
          <w:p w14:paraId="315B3822">
            <w:pPr>
              <w:rPr>
                <w:rFonts w:hint="eastAsia" w:ascii="宋体" w:hAnsi="宋体" w:eastAsia="宋体" w:cs="宋体"/>
                <w:color w:val="auto"/>
                <w:sz w:val="24"/>
                <w:szCs w:val="24"/>
                <w:highlight w:val="none"/>
              </w:rPr>
            </w:pPr>
          </w:p>
        </w:tc>
        <w:tc>
          <w:tcPr>
            <w:tcW w:w="1053" w:type="dxa"/>
          </w:tcPr>
          <w:p w14:paraId="374D531B">
            <w:pPr>
              <w:rPr>
                <w:rFonts w:hint="eastAsia" w:ascii="宋体" w:hAnsi="宋体" w:eastAsia="宋体" w:cs="宋体"/>
                <w:color w:val="auto"/>
                <w:sz w:val="24"/>
                <w:szCs w:val="24"/>
                <w:highlight w:val="none"/>
              </w:rPr>
            </w:pPr>
          </w:p>
        </w:tc>
        <w:tc>
          <w:tcPr>
            <w:tcW w:w="1681" w:type="dxa"/>
          </w:tcPr>
          <w:p w14:paraId="1C01979A">
            <w:pPr>
              <w:rPr>
                <w:rFonts w:hint="eastAsia" w:ascii="宋体" w:hAnsi="宋体" w:eastAsia="宋体" w:cs="宋体"/>
                <w:color w:val="auto"/>
                <w:sz w:val="24"/>
                <w:szCs w:val="24"/>
                <w:highlight w:val="none"/>
              </w:rPr>
            </w:pPr>
          </w:p>
        </w:tc>
        <w:tc>
          <w:tcPr>
            <w:tcW w:w="636" w:type="dxa"/>
          </w:tcPr>
          <w:p w14:paraId="0888D39F">
            <w:pPr>
              <w:rPr>
                <w:rFonts w:hint="eastAsia" w:ascii="宋体" w:hAnsi="宋体" w:eastAsia="宋体" w:cs="宋体"/>
                <w:color w:val="auto"/>
                <w:sz w:val="24"/>
                <w:szCs w:val="24"/>
                <w:highlight w:val="none"/>
              </w:rPr>
            </w:pPr>
          </w:p>
        </w:tc>
        <w:tc>
          <w:tcPr>
            <w:tcW w:w="1053" w:type="dxa"/>
          </w:tcPr>
          <w:p w14:paraId="480B3697">
            <w:pPr>
              <w:rPr>
                <w:rFonts w:hint="eastAsia" w:ascii="宋体" w:hAnsi="宋体" w:eastAsia="宋体" w:cs="宋体"/>
                <w:color w:val="auto"/>
                <w:sz w:val="24"/>
                <w:szCs w:val="24"/>
                <w:highlight w:val="none"/>
              </w:rPr>
            </w:pPr>
          </w:p>
        </w:tc>
        <w:tc>
          <w:tcPr>
            <w:tcW w:w="636" w:type="dxa"/>
          </w:tcPr>
          <w:p w14:paraId="7075B364">
            <w:pPr>
              <w:rPr>
                <w:rFonts w:hint="eastAsia" w:ascii="宋体" w:hAnsi="宋体" w:eastAsia="宋体" w:cs="宋体"/>
                <w:color w:val="auto"/>
                <w:sz w:val="24"/>
                <w:szCs w:val="24"/>
                <w:highlight w:val="none"/>
              </w:rPr>
            </w:pPr>
          </w:p>
        </w:tc>
        <w:tc>
          <w:tcPr>
            <w:tcW w:w="1053" w:type="dxa"/>
          </w:tcPr>
          <w:p w14:paraId="4E065321">
            <w:pPr>
              <w:rPr>
                <w:rFonts w:hint="eastAsia" w:ascii="宋体" w:hAnsi="宋体" w:eastAsia="宋体" w:cs="宋体"/>
                <w:color w:val="auto"/>
                <w:sz w:val="24"/>
                <w:szCs w:val="24"/>
                <w:highlight w:val="none"/>
              </w:rPr>
            </w:pPr>
          </w:p>
        </w:tc>
        <w:tc>
          <w:tcPr>
            <w:tcW w:w="845" w:type="dxa"/>
          </w:tcPr>
          <w:p w14:paraId="563D2547">
            <w:pPr>
              <w:rPr>
                <w:rFonts w:hint="eastAsia" w:ascii="宋体" w:hAnsi="宋体" w:eastAsia="宋体" w:cs="宋体"/>
                <w:color w:val="auto"/>
                <w:sz w:val="24"/>
                <w:szCs w:val="24"/>
                <w:highlight w:val="none"/>
              </w:rPr>
            </w:pPr>
          </w:p>
        </w:tc>
        <w:tc>
          <w:tcPr>
            <w:tcW w:w="640" w:type="dxa"/>
          </w:tcPr>
          <w:p w14:paraId="7AD09D5C">
            <w:pPr>
              <w:rPr>
                <w:rFonts w:hint="eastAsia" w:ascii="宋体" w:hAnsi="宋体" w:eastAsia="宋体" w:cs="宋体"/>
                <w:color w:val="auto"/>
                <w:sz w:val="24"/>
                <w:szCs w:val="24"/>
                <w:highlight w:val="none"/>
              </w:rPr>
            </w:pPr>
          </w:p>
        </w:tc>
      </w:tr>
      <w:tr w14:paraId="476732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640" w:type="dxa"/>
          </w:tcPr>
          <w:p w14:paraId="70398CB3">
            <w:pPr>
              <w:rPr>
                <w:rFonts w:hint="eastAsia" w:ascii="宋体" w:hAnsi="宋体" w:eastAsia="宋体" w:cs="宋体"/>
                <w:color w:val="auto"/>
                <w:sz w:val="24"/>
                <w:szCs w:val="24"/>
                <w:highlight w:val="none"/>
              </w:rPr>
            </w:pPr>
          </w:p>
        </w:tc>
        <w:tc>
          <w:tcPr>
            <w:tcW w:w="1053" w:type="dxa"/>
          </w:tcPr>
          <w:p w14:paraId="02AC6BC1">
            <w:pPr>
              <w:rPr>
                <w:rFonts w:hint="eastAsia" w:ascii="宋体" w:hAnsi="宋体" w:eastAsia="宋体" w:cs="宋体"/>
                <w:color w:val="auto"/>
                <w:sz w:val="24"/>
                <w:szCs w:val="24"/>
                <w:highlight w:val="none"/>
              </w:rPr>
            </w:pPr>
          </w:p>
        </w:tc>
        <w:tc>
          <w:tcPr>
            <w:tcW w:w="1053" w:type="dxa"/>
          </w:tcPr>
          <w:p w14:paraId="7D904F20">
            <w:pPr>
              <w:rPr>
                <w:rFonts w:hint="eastAsia" w:ascii="宋体" w:hAnsi="宋体" w:eastAsia="宋体" w:cs="宋体"/>
                <w:color w:val="auto"/>
                <w:sz w:val="24"/>
                <w:szCs w:val="24"/>
                <w:highlight w:val="none"/>
              </w:rPr>
            </w:pPr>
          </w:p>
        </w:tc>
        <w:tc>
          <w:tcPr>
            <w:tcW w:w="1681" w:type="dxa"/>
          </w:tcPr>
          <w:p w14:paraId="73EF8326">
            <w:pPr>
              <w:rPr>
                <w:rFonts w:hint="eastAsia" w:ascii="宋体" w:hAnsi="宋体" w:eastAsia="宋体" w:cs="宋体"/>
                <w:color w:val="auto"/>
                <w:sz w:val="24"/>
                <w:szCs w:val="24"/>
                <w:highlight w:val="none"/>
              </w:rPr>
            </w:pPr>
          </w:p>
        </w:tc>
        <w:tc>
          <w:tcPr>
            <w:tcW w:w="636" w:type="dxa"/>
          </w:tcPr>
          <w:p w14:paraId="30CABE4F">
            <w:pPr>
              <w:rPr>
                <w:rFonts w:hint="eastAsia" w:ascii="宋体" w:hAnsi="宋体" w:eastAsia="宋体" w:cs="宋体"/>
                <w:color w:val="auto"/>
                <w:sz w:val="24"/>
                <w:szCs w:val="24"/>
                <w:highlight w:val="none"/>
              </w:rPr>
            </w:pPr>
          </w:p>
        </w:tc>
        <w:tc>
          <w:tcPr>
            <w:tcW w:w="1053" w:type="dxa"/>
          </w:tcPr>
          <w:p w14:paraId="1C96CED2">
            <w:pPr>
              <w:rPr>
                <w:rFonts w:hint="eastAsia" w:ascii="宋体" w:hAnsi="宋体" w:eastAsia="宋体" w:cs="宋体"/>
                <w:color w:val="auto"/>
                <w:sz w:val="24"/>
                <w:szCs w:val="24"/>
                <w:highlight w:val="none"/>
              </w:rPr>
            </w:pPr>
          </w:p>
        </w:tc>
        <w:tc>
          <w:tcPr>
            <w:tcW w:w="636" w:type="dxa"/>
          </w:tcPr>
          <w:p w14:paraId="49F472E6">
            <w:pPr>
              <w:rPr>
                <w:rFonts w:hint="eastAsia" w:ascii="宋体" w:hAnsi="宋体" w:eastAsia="宋体" w:cs="宋体"/>
                <w:color w:val="auto"/>
                <w:sz w:val="24"/>
                <w:szCs w:val="24"/>
                <w:highlight w:val="none"/>
              </w:rPr>
            </w:pPr>
          </w:p>
        </w:tc>
        <w:tc>
          <w:tcPr>
            <w:tcW w:w="1053" w:type="dxa"/>
          </w:tcPr>
          <w:p w14:paraId="16B8859A">
            <w:pPr>
              <w:rPr>
                <w:rFonts w:hint="eastAsia" w:ascii="宋体" w:hAnsi="宋体" w:eastAsia="宋体" w:cs="宋体"/>
                <w:color w:val="auto"/>
                <w:sz w:val="24"/>
                <w:szCs w:val="24"/>
                <w:highlight w:val="none"/>
              </w:rPr>
            </w:pPr>
          </w:p>
        </w:tc>
        <w:tc>
          <w:tcPr>
            <w:tcW w:w="845" w:type="dxa"/>
          </w:tcPr>
          <w:p w14:paraId="39F8B3BE">
            <w:pPr>
              <w:rPr>
                <w:rFonts w:hint="eastAsia" w:ascii="宋体" w:hAnsi="宋体" w:eastAsia="宋体" w:cs="宋体"/>
                <w:color w:val="auto"/>
                <w:sz w:val="24"/>
                <w:szCs w:val="24"/>
                <w:highlight w:val="none"/>
              </w:rPr>
            </w:pPr>
          </w:p>
        </w:tc>
        <w:tc>
          <w:tcPr>
            <w:tcW w:w="640" w:type="dxa"/>
          </w:tcPr>
          <w:p w14:paraId="05F76609">
            <w:pPr>
              <w:rPr>
                <w:rFonts w:hint="eastAsia" w:ascii="宋体" w:hAnsi="宋体" w:eastAsia="宋体" w:cs="宋体"/>
                <w:color w:val="auto"/>
                <w:sz w:val="24"/>
                <w:szCs w:val="24"/>
                <w:highlight w:val="none"/>
              </w:rPr>
            </w:pPr>
          </w:p>
        </w:tc>
      </w:tr>
      <w:tr w14:paraId="44226B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640" w:type="dxa"/>
          </w:tcPr>
          <w:p w14:paraId="17B605CC">
            <w:pPr>
              <w:rPr>
                <w:rFonts w:hint="eastAsia" w:ascii="宋体" w:hAnsi="宋体" w:eastAsia="宋体" w:cs="宋体"/>
                <w:color w:val="auto"/>
                <w:sz w:val="24"/>
                <w:szCs w:val="24"/>
                <w:highlight w:val="none"/>
              </w:rPr>
            </w:pPr>
          </w:p>
        </w:tc>
        <w:tc>
          <w:tcPr>
            <w:tcW w:w="1053" w:type="dxa"/>
          </w:tcPr>
          <w:p w14:paraId="016D10E3">
            <w:pPr>
              <w:rPr>
                <w:rFonts w:hint="eastAsia" w:ascii="宋体" w:hAnsi="宋体" w:eastAsia="宋体" w:cs="宋体"/>
                <w:color w:val="auto"/>
                <w:sz w:val="24"/>
                <w:szCs w:val="24"/>
                <w:highlight w:val="none"/>
              </w:rPr>
            </w:pPr>
          </w:p>
        </w:tc>
        <w:tc>
          <w:tcPr>
            <w:tcW w:w="1053" w:type="dxa"/>
          </w:tcPr>
          <w:p w14:paraId="03168B8B">
            <w:pPr>
              <w:rPr>
                <w:rFonts w:hint="eastAsia" w:ascii="宋体" w:hAnsi="宋体" w:eastAsia="宋体" w:cs="宋体"/>
                <w:color w:val="auto"/>
                <w:sz w:val="24"/>
                <w:szCs w:val="24"/>
                <w:highlight w:val="none"/>
              </w:rPr>
            </w:pPr>
          </w:p>
        </w:tc>
        <w:tc>
          <w:tcPr>
            <w:tcW w:w="1681" w:type="dxa"/>
          </w:tcPr>
          <w:p w14:paraId="352A418D">
            <w:pPr>
              <w:rPr>
                <w:rFonts w:hint="eastAsia" w:ascii="宋体" w:hAnsi="宋体" w:eastAsia="宋体" w:cs="宋体"/>
                <w:color w:val="auto"/>
                <w:sz w:val="24"/>
                <w:szCs w:val="24"/>
                <w:highlight w:val="none"/>
              </w:rPr>
            </w:pPr>
          </w:p>
        </w:tc>
        <w:tc>
          <w:tcPr>
            <w:tcW w:w="636" w:type="dxa"/>
          </w:tcPr>
          <w:p w14:paraId="5062FD3A">
            <w:pPr>
              <w:rPr>
                <w:rFonts w:hint="eastAsia" w:ascii="宋体" w:hAnsi="宋体" w:eastAsia="宋体" w:cs="宋体"/>
                <w:color w:val="auto"/>
                <w:sz w:val="24"/>
                <w:szCs w:val="24"/>
                <w:highlight w:val="none"/>
              </w:rPr>
            </w:pPr>
          </w:p>
        </w:tc>
        <w:tc>
          <w:tcPr>
            <w:tcW w:w="1053" w:type="dxa"/>
          </w:tcPr>
          <w:p w14:paraId="78E2AA9A">
            <w:pPr>
              <w:rPr>
                <w:rFonts w:hint="eastAsia" w:ascii="宋体" w:hAnsi="宋体" w:eastAsia="宋体" w:cs="宋体"/>
                <w:color w:val="auto"/>
                <w:sz w:val="24"/>
                <w:szCs w:val="24"/>
                <w:highlight w:val="none"/>
              </w:rPr>
            </w:pPr>
          </w:p>
        </w:tc>
        <w:tc>
          <w:tcPr>
            <w:tcW w:w="636" w:type="dxa"/>
          </w:tcPr>
          <w:p w14:paraId="4B3FEC7F">
            <w:pPr>
              <w:rPr>
                <w:rFonts w:hint="eastAsia" w:ascii="宋体" w:hAnsi="宋体" w:eastAsia="宋体" w:cs="宋体"/>
                <w:color w:val="auto"/>
                <w:sz w:val="24"/>
                <w:szCs w:val="24"/>
                <w:highlight w:val="none"/>
              </w:rPr>
            </w:pPr>
          </w:p>
        </w:tc>
        <w:tc>
          <w:tcPr>
            <w:tcW w:w="1053" w:type="dxa"/>
          </w:tcPr>
          <w:p w14:paraId="70047733">
            <w:pPr>
              <w:rPr>
                <w:rFonts w:hint="eastAsia" w:ascii="宋体" w:hAnsi="宋体" w:eastAsia="宋体" w:cs="宋体"/>
                <w:color w:val="auto"/>
                <w:sz w:val="24"/>
                <w:szCs w:val="24"/>
                <w:highlight w:val="none"/>
              </w:rPr>
            </w:pPr>
          </w:p>
        </w:tc>
        <w:tc>
          <w:tcPr>
            <w:tcW w:w="845" w:type="dxa"/>
          </w:tcPr>
          <w:p w14:paraId="30F51F42">
            <w:pPr>
              <w:rPr>
                <w:rFonts w:hint="eastAsia" w:ascii="宋体" w:hAnsi="宋体" w:eastAsia="宋体" w:cs="宋体"/>
                <w:color w:val="auto"/>
                <w:sz w:val="24"/>
                <w:szCs w:val="24"/>
                <w:highlight w:val="none"/>
              </w:rPr>
            </w:pPr>
          </w:p>
        </w:tc>
        <w:tc>
          <w:tcPr>
            <w:tcW w:w="640" w:type="dxa"/>
          </w:tcPr>
          <w:p w14:paraId="7724079A">
            <w:pPr>
              <w:rPr>
                <w:rFonts w:hint="eastAsia" w:ascii="宋体" w:hAnsi="宋体" w:eastAsia="宋体" w:cs="宋体"/>
                <w:color w:val="auto"/>
                <w:sz w:val="24"/>
                <w:szCs w:val="24"/>
                <w:highlight w:val="none"/>
              </w:rPr>
            </w:pPr>
          </w:p>
        </w:tc>
      </w:tr>
      <w:tr w14:paraId="5877F5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640" w:type="dxa"/>
          </w:tcPr>
          <w:p w14:paraId="6B854CB1">
            <w:pPr>
              <w:rPr>
                <w:rFonts w:hint="eastAsia" w:ascii="宋体" w:hAnsi="宋体" w:eastAsia="宋体" w:cs="宋体"/>
                <w:color w:val="auto"/>
                <w:sz w:val="24"/>
                <w:szCs w:val="24"/>
                <w:highlight w:val="none"/>
              </w:rPr>
            </w:pPr>
          </w:p>
        </w:tc>
        <w:tc>
          <w:tcPr>
            <w:tcW w:w="1053" w:type="dxa"/>
          </w:tcPr>
          <w:p w14:paraId="205F85DE">
            <w:pPr>
              <w:rPr>
                <w:rFonts w:hint="eastAsia" w:ascii="宋体" w:hAnsi="宋体" w:eastAsia="宋体" w:cs="宋体"/>
                <w:color w:val="auto"/>
                <w:sz w:val="24"/>
                <w:szCs w:val="24"/>
                <w:highlight w:val="none"/>
              </w:rPr>
            </w:pPr>
          </w:p>
        </w:tc>
        <w:tc>
          <w:tcPr>
            <w:tcW w:w="1053" w:type="dxa"/>
          </w:tcPr>
          <w:p w14:paraId="0AA43AC4">
            <w:pPr>
              <w:rPr>
                <w:rFonts w:hint="eastAsia" w:ascii="宋体" w:hAnsi="宋体" w:eastAsia="宋体" w:cs="宋体"/>
                <w:color w:val="auto"/>
                <w:sz w:val="24"/>
                <w:szCs w:val="24"/>
                <w:highlight w:val="none"/>
              </w:rPr>
            </w:pPr>
          </w:p>
        </w:tc>
        <w:tc>
          <w:tcPr>
            <w:tcW w:w="1681" w:type="dxa"/>
          </w:tcPr>
          <w:p w14:paraId="3097B205">
            <w:pPr>
              <w:rPr>
                <w:rFonts w:hint="eastAsia" w:ascii="宋体" w:hAnsi="宋体" w:eastAsia="宋体" w:cs="宋体"/>
                <w:color w:val="auto"/>
                <w:sz w:val="24"/>
                <w:szCs w:val="24"/>
                <w:highlight w:val="none"/>
              </w:rPr>
            </w:pPr>
          </w:p>
        </w:tc>
        <w:tc>
          <w:tcPr>
            <w:tcW w:w="636" w:type="dxa"/>
          </w:tcPr>
          <w:p w14:paraId="7FADAE23">
            <w:pPr>
              <w:rPr>
                <w:rFonts w:hint="eastAsia" w:ascii="宋体" w:hAnsi="宋体" w:eastAsia="宋体" w:cs="宋体"/>
                <w:color w:val="auto"/>
                <w:sz w:val="24"/>
                <w:szCs w:val="24"/>
                <w:highlight w:val="none"/>
              </w:rPr>
            </w:pPr>
          </w:p>
        </w:tc>
        <w:tc>
          <w:tcPr>
            <w:tcW w:w="1053" w:type="dxa"/>
          </w:tcPr>
          <w:p w14:paraId="4B3F2BE9">
            <w:pPr>
              <w:rPr>
                <w:rFonts w:hint="eastAsia" w:ascii="宋体" w:hAnsi="宋体" w:eastAsia="宋体" w:cs="宋体"/>
                <w:color w:val="auto"/>
                <w:sz w:val="24"/>
                <w:szCs w:val="24"/>
                <w:highlight w:val="none"/>
              </w:rPr>
            </w:pPr>
          </w:p>
        </w:tc>
        <w:tc>
          <w:tcPr>
            <w:tcW w:w="636" w:type="dxa"/>
          </w:tcPr>
          <w:p w14:paraId="317ED01A">
            <w:pPr>
              <w:rPr>
                <w:rFonts w:hint="eastAsia" w:ascii="宋体" w:hAnsi="宋体" w:eastAsia="宋体" w:cs="宋体"/>
                <w:color w:val="auto"/>
                <w:sz w:val="24"/>
                <w:szCs w:val="24"/>
                <w:highlight w:val="none"/>
              </w:rPr>
            </w:pPr>
          </w:p>
        </w:tc>
        <w:tc>
          <w:tcPr>
            <w:tcW w:w="1053" w:type="dxa"/>
          </w:tcPr>
          <w:p w14:paraId="51AA6A98">
            <w:pPr>
              <w:rPr>
                <w:rFonts w:hint="eastAsia" w:ascii="宋体" w:hAnsi="宋体" w:eastAsia="宋体" w:cs="宋体"/>
                <w:color w:val="auto"/>
                <w:sz w:val="24"/>
                <w:szCs w:val="24"/>
                <w:highlight w:val="none"/>
              </w:rPr>
            </w:pPr>
          </w:p>
        </w:tc>
        <w:tc>
          <w:tcPr>
            <w:tcW w:w="845" w:type="dxa"/>
          </w:tcPr>
          <w:p w14:paraId="6C900F84">
            <w:pPr>
              <w:rPr>
                <w:rFonts w:hint="eastAsia" w:ascii="宋体" w:hAnsi="宋体" w:eastAsia="宋体" w:cs="宋体"/>
                <w:color w:val="auto"/>
                <w:sz w:val="24"/>
                <w:szCs w:val="24"/>
                <w:highlight w:val="none"/>
              </w:rPr>
            </w:pPr>
          </w:p>
        </w:tc>
        <w:tc>
          <w:tcPr>
            <w:tcW w:w="640" w:type="dxa"/>
          </w:tcPr>
          <w:p w14:paraId="1B06F8F9">
            <w:pPr>
              <w:rPr>
                <w:rFonts w:hint="eastAsia" w:ascii="宋体" w:hAnsi="宋体" w:eastAsia="宋体" w:cs="宋体"/>
                <w:color w:val="auto"/>
                <w:sz w:val="24"/>
                <w:szCs w:val="24"/>
                <w:highlight w:val="none"/>
              </w:rPr>
            </w:pPr>
          </w:p>
        </w:tc>
      </w:tr>
      <w:tr w14:paraId="1D88BA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640" w:type="dxa"/>
          </w:tcPr>
          <w:p w14:paraId="699281CB">
            <w:pPr>
              <w:rPr>
                <w:rFonts w:hint="eastAsia" w:ascii="宋体" w:hAnsi="宋体" w:eastAsia="宋体" w:cs="宋体"/>
                <w:color w:val="auto"/>
                <w:sz w:val="24"/>
                <w:szCs w:val="24"/>
                <w:highlight w:val="none"/>
              </w:rPr>
            </w:pPr>
          </w:p>
        </w:tc>
        <w:tc>
          <w:tcPr>
            <w:tcW w:w="1053" w:type="dxa"/>
          </w:tcPr>
          <w:p w14:paraId="2E21E7ED">
            <w:pPr>
              <w:rPr>
                <w:rFonts w:hint="eastAsia" w:ascii="宋体" w:hAnsi="宋体" w:eastAsia="宋体" w:cs="宋体"/>
                <w:color w:val="auto"/>
                <w:sz w:val="24"/>
                <w:szCs w:val="24"/>
                <w:highlight w:val="none"/>
              </w:rPr>
            </w:pPr>
          </w:p>
        </w:tc>
        <w:tc>
          <w:tcPr>
            <w:tcW w:w="1053" w:type="dxa"/>
          </w:tcPr>
          <w:p w14:paraId="7995F73C">
            <w:pPr>
              <w:rPr>
                <w:rFonts w:hint="eastAsia" w:ascii="宋体" w:hAnsi="宋体" w:eastAsia="宋体" w:cs="宋体"/>
                <w:color w:val="auto"/>
                <w:sz w:val="24"/>
                <w:szCs w:val="24"/>
                <w:highlight w:val="none"/>
              </w:rPr>
            </w:pPr>
          </w:p>
        </w:tc>
        <w:tc>
          <w:tcPr>
            <w:tcW w:w="1681" w:type="dxa"/>
          </w:tcPr>
          <w:p w14:paraId="3FAE8AE3">
            <w:pPr>
              <w:rPr>
                <w:rFonts w:hint="eastAsia" w:ascii="宋体" w:hAnsi="宋体" w:eastAsia="宋体" w:cs="宋体"/>
                <w:color w:val="auto"/>
                <w:sz w:val="24"/>
                <w:szCs w:val="24"/>
                <w:highlight w:val="none"/>
              </w:rPr>
            </w:pPr>
          </w:p>
        </w:tc>
        <w:tc>
          <w:tcPr>
            <w:tcW w:w="636" w:type="dxa"/>
          </w:tcPr>
          <w:p w14:paraId="7E679ED1">
            <w:pPr>
              <w:rPr>
                <w:rFonts w:hint="eastAsia" w:ascii="宋体" w:hAnsi="宋体" w:eastAsia="宋体" w:cs="宋体"/>
                <w:color w:val="auto"/>
                <w:sz w:val="24"/>
                <w:szCs w:val="24"/>
                <w:highlight w:val="none"/>
              </w:rPr>
            </w:pPr>
          </w:p>
        </w:tc>
        <w:tc>
          <w:tcPr>
            <w:tcW w:w="1053" w:type="dxa"/>
          </w:tcPr>
          <w:p w14:paraId="518FA4A0">
            <w:pPr>
              <w:rPr>
                <w:rFonts w:hint="eastAsia" w:ascii="宋体" w:hAnsi="宋体" w:eastAsia="宋体" w:cs="宋体"/>
                <w:color w:val="auto"/>
                <w:sz w:val="24"/>
                <w:szCs w:val="24"/>
                <w:highlight w:val="none"/>
              </w:rPr>
            </w:pPr>
          </w:p>
        </w:tc>
        <w:tc>
          <w:tcPr>
            <w:tcW w:w="636" w:type="dxa"/>
          </w:tcPr>
          <w:p w14:paraId="033C7615">
            <w:pPr>
              <w:rPr>
                <w:rFonts w:hint="eastAsia" w:ascii="宋体" w:hAnsi="宋体" w:eastAsia="宋体" w:cs="宋体"/>
                <w:color w:val="auto"/>
                <w:sz w:val="24"/>
                <w:szCs w:val="24"/>
                <w:highlight w:val="none"/>
              </w:rPr>
            </w:pPr>
          </w:p>
        </w:tc>
        <w:tc>
          <w:tcPr>
            <w:tcW w:w="1053" w:type="dxa"/>
          </w:tcPr>
          <w:p w14:paraId="0201C9D6">
            <w:pPr>
              <w:rPr>
                <w:rFonts w:hint="eastAsia" w:ascii="宋体" w:hAnsi="宋体" w:eastAsia="宋体" w:cs="宋体"/>
                <w:color w:val="auto"/>
                <w:sz w:val="24"/>
                <w:szCs w:val="24"/>
                <w:highlight w:val="none"/>
              </w:rPr>
            </w:pPr>
          </w:p>
        </w:tc>
        <w:tc>
          <w:tcPr>
            <w:tcW w:w="845" w:type="dxa"/>
          </w:tcPr>
          <w:p w14:paraId="41F03515">
            <w:pPr>
              <w:rPr>
                <w:rFonts w:hint="eastAsia" w:ascii="宋体" w:hAnsi="宋体" w:eastAsia="宋体" w:cs="宋体"/>
                <w:color w:val="auto"/>
                <w:sz w:val="24"/>
                <w:szCs w:val="24"/>
                <w:highlight w:val="none"/>
              </w:rPr>
            </w:pPr>
          </w:p>
        </w:tc>
        <w:tc>
          <w:tcPr>
            <w:tcW w:w="640" w:type="dxa"/>
          </w:tcPr>
          <w:p w14:paraId="3EDEB298">
            <w:pPr>
              <w:rPr>
                <w:rFonts w:hint="eastAsia" w:ascii="宋体" w:hAnsi="宋体" w:eastAsia="宋体" w:cs="宋体"/>
                <w:color w:val="auto"/>
                <w:sz w:val="24"/>
                <w:szCs w:val="24"/>
                <w:highlight w:val="none"/>
              </w:rPr>
            </w:pPr>
          </w:p>
        </w:tc>
      </w:tr>
      <w:tr w14:paraId="51E17D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640" w:type="dxa"/>
          </w:tcPr>
          <w:p w14:paraId="4C88D93B">
            <w:pPr>
              <w:rPr>
                <w:rFonts w:hint="eastAsia" w:ascii="宋体" w:hAnsi="宋体" w:eastAsia="宋体" w:cs="宋体"/>
                <w:color w:val="auto"/>
                <w:sz w:val="24"/>
                <w:szCs w:val="24"/>
                <w:highlight w:val="none"/>
              </w:rPr>
            </w:pPr>
          </w:p>
        </w:tc>
        <w:tc>
          <w:tcPr>
            <w:tcW w:w="1053" w:type="dxa"/>
          </w:tcPr>
          <w:p w14:paraId="13F11C7B">
            <w:pPr>
              <w:rPr>
                <w:rFonts w:hint="eastAsia" w:ascii="宋体" w:hAnsi="宋体" w:eastAsia="宋体" w:cs="宋体"/>
                <w:color w:val="auto"/>
                <w:sz w:val="24"/>
                <w:szCs w:val="24"/>
                <w:highlight w:val="none"/>
              </w:rPr>
            </w:pPr>
          </w:p>
        </w:tc>
        <w:tc>
          <w:tcPr>
            <w:tcW w:w="1053" w:type="dxa"/>
          </w:tcPr>
          <w:p w14:paraId="2B030A8F">
            <w:pPr>
              <w:rPr>
                <w:rFonts w:hint="eastAsia" w:ascii="宋体" w:hAnsi="宋体" w:eastAsia="宋体" w:cs="宋体"/>
                <w:color w:val="auto"/>
                <w:sz w:val="24"/>
                <w:szCs w:val="24"/>
                <w:highlight w:val="none"/>
              </w:rPr>
            </w:pPr>
          </w:p>
        </w:tc>
        <w:tc>
          <w:tcPr>
            <w:tcW w:w="1681" w:type="dxa"/>
          </w:tcPr>
          <w:p w14:paraId="0AC047FB">
            <w:pPr>
              <w:rPr>
                <w:rFonts w:hint="eastAsia" w:ascii="宋体" w:hAnsi="宋体" w:eastAsia="宋体" w:cs="宋体"/>
                <w:color w:val="auto"/>
                <w:sz w:val="24"/>
                <w:szCs w:val="24"/>
                <w:highlight w:val="none"/>
              </w:rPr>
            </w:pPr>
          </w:p>
        </w:tc>
        <w:tc>
          <w:tcPr>
            <w:tcW w:w="636" w:type="dxa"/>
          </w:tcPr>
          <w:p w14:paraId="7758FE7B">
            <w:pPr>
              <w:rPr>
                <w:rFonts w:hint="eastAsia" w:ascii="宋体" w:hAnsi="宋体" w:eastAsia="宋体" w:cs="宋体"/>
                <w:color w:val="auto"/>
                <w:sz w:val="24"/>
                <w:szCs w:val="24"/>
                <w:highlight w:val="none"/>
              </w:rPr>
            </w:pPr>
          </w:p>
        </w:tc>
        <w:tc>
          <w:tcPr>
            <w:tcW w:w="1053" w:type="dxa"/>
          </w:tcPr>
          <w:p w14:paraId="3CB86D5D">
            <w:pPr>
              <w:rPr>
                <w:rFonts w:hint="eastAsia" w:ascii="宋体" w:hAnsi="宋体" w:eastAsia="宋体" w:cs="宋体"/>
                <w:color w:val="auto"/>
                <w:sz w:val="24"/>
                <w:szCs w:val="24"/>
                <w:highlight w:val="none"/>
              </w:rPr>
            </w:pPr>
          </w:p>
        </w:tc>
        <w:tc>
          <w:tcPr>
            <w:tcW w:w="636" w:type="dxa"/>
          </w:tcPr>
          <w:p w14:paraId="793566DE">
            <w:pPr>
              <w:rPr>
                <w:rFonts w:hint="eastAsia" w:ascii="宋体" w:hAnsi="宋体" w:eastAsia="宋体" w:cs="宋体"/>
                <w:color w:val="auto"/>
                <w:sz w:val="24"/>
                <w:szCs w:val="24"/>
                <w:highlight w:val="none"/>
              </w:rPr>
            </w:pPr>
          </w:p>
        </w:tc>
        <w:tc>
          <w:tcPr>
            <w:tcW w:w="1053" w:type="dxa"/>
          </w:tcPr>
          <w:p w14:paraId="7F6179CA">
            <w:pPr>
              <w:rPr>
                <w:rFonts w:hint="eastAsia" w:ascii="宋体" w:hAnsi="宋体" w:eastAsia="宋体" w:cs="宋体"/>
                <w:color w:val="auto"/>
                <w:sz w:val="24"/>
                <w:szCs w:val="24"/>
                <w:highlight w:val="none"/>
              </w:rPr>
            </w:pPr>
          </w:p>
        </w:tc>
        <w:tc>
          <w:tcPr>
            <w:tcW w:w="845" w:type="dxa"/>
          </w:tcPr>
          <w:p w14:paraId="3D015901">
            <w:pPr>
              <w:rPr>
                <w:rFonts w:hint="eastAsia" w:ascii="宋体" w:hAnsi="宋体" w:eastAsia="宋体" w:cs="宋体"/>
                <w:color w:val="auto"/>
                <w:sz w:val="24"/>
                <w:szCs w:val="24"/>
                <w:highlight w:val="none"/>
              </w:rPr>
            </w:pPr>
          </w:p>
        </w:tc>
        <w:tc>
          <w:tcPr>
            <w:tcW w:w="640" w:type="dxa"/>
          </w:tcPr>
          <w:p w14:paraId="036C71C8">
            <w:pPr>
              <w:rPr>
                <w:rFonts w:hint="eastAsia" w:ascii="宋体" w:hAnsi="宋体" w:eastAsia="宋体" w:cs="宋体"/>
                <w:color w:val="auto"/>
                <w:sz w:val="24"/>
                <w:szCs w:val="24"/>
                <w:highlight w:val="none"/>
              </w:rPr>
            </w:pPr>
          </w:p>
        </w:tc>
      </w:tr>
      <w:tr w14:paraId="761E79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2746" w:type="dxa"/>
            <w:gridSpan w:val="3"/>
          </w:tcPr>
          <w:p w14:paraId="55FCAA26">
            <w:pPr>
              <w:pStyle w:val="17"/>
              <w:spacing w:before="96" w:line="228" w:lineRule="auto"/>
              <w:ind w:left="118"/>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8"/>
                <w:sz w:val="24"/>
                <w:szCs w:val="24"/>
                <w:highlight w:val="none"/>
                <w:lang w:eastAsia="zh-CN"/>
              </w:rPr>
              <w:t>总计人民币（大写</w:t>
            </w:r>
            <w:r>
              <w:rPr>
                <w:rFonts w:hint="eastAsia" w:ascii="宋体" w:hAnsi="宋体" w:eastAsia="宋体" w:cs="宋体"/>
                <w:color w:val="auto"/>
                <w:spacing w:val="1"/>
                <w:sz w:val="24"/>
                <w:szCs w:val="24"/>
                <w:highlight w:val="none"/>
                <w:lang w:eastAsia="zh-CN"/>
              </w:rPr>
              <w:t>）：</w:t>
            </w:r>
          </w:p>
        </w:tc>
        <w:tc>
          <w:tcPr>
            <w:tcW w:w="6544" w:type="dxa"/>
            <w:gridSpan w:val="7"/>
          </w:tcPr>
          <w:p w14:paraId="6A3FDB4A">
            <w:pPr>
              <w:rPr>
                <w:rFonts w:hint="eastAsia" w:ascii="宋体" w:hAnsi="宋体" w:eastAsia="宋体" w:cs="宋体"/>
                <w:color w:val="auto"/>
                <w:sz w:val="24"/>
                <w:szCs w:val="24"/>
                <w:highlight w:val="none"/>
                <w:lang w:eastAsia="zh-CN"/>
              </w:rPr>
            </w:pPr>
          </w:p>
        </w:tc>
      </w:tr>
    </w:tbl>
    <w:p w14:paraId="6B96049C">
      <w:pPr>
        <w:pStyle w:val="5"/>
        <w:rPr>
          <w:rFonts w:hint="eastAsia" w:ascii="宋体" w:hAnsi="宋体" w:eastAsia="宋体" w:cs="宋体"/>
          <w:color w:val="auto"/>
          <w:highlight w:val="none"/>
          <w:lang w:eastAsia="zh-CN"/>
        </w:rPr>
      </w:pPr>
    </w:p>
    <w:p w14:paraId="4576448B">
      <w:pPr>
        <w:rPr>
          <w:rFonts w:hint="eastAsia" w:ascii="宋体" w:hAnsi="宋体" w:eastAsia="宋体" w:cs="宋体"/>
          <w:color w:val="auto"/>
          <w:highlight w:val="none"/>
          <w:lang w:eastAsia="zh-CN"/>
        </w:rPr>
        <w:sectPr>
          <w:headerReference r:id="rId36" w:type="default"/>
          <w:footerReference r:id="rId37" w:type="default"/>
          <w:pgSz w:w="11906" w:h="16839"/>
          <w:pgMar w:top="1198" w:right="1305" w:bottom="1470" w:left="1305" w:header="831" w:footer="1254" w:gutter="0"/>
          <w:cols w:space="720" w:num="1"/>
        </w:sectPr>
      </w:pPr>
    </w:p>
    <w:p w14:paraId="5A91C67E">
      <w:pPr>
        <w:spacing w:before="130" w:line="225" w:lineRule="auto"/>
        <w:ind w:left="1454"/>
        <w:outlineLvl w:val="0"/>
        <w:rPr>
          <w:rFonts w:hint="eastAsia" w:ascii="宋体" w:hAnsi="宋体" w:eastAsia="宋体" w:cs="宋体"/>
          <w:color w:val="auto"/>
          <w:sz w:val="35"/>
          <w:szCs w:val="35"/>
          <w:highlight w:val="none"/>
          <w:lang w:eastAsia="zh-CN"/>
        </w:rPr>
      </w:pPr>
      <w:r>
        <w:rPr>
          <w:rFonts w:hint="eastAsia" w:ascii="宋体" w:hAnsi="宋体" w:eastAsia="宋体" w:cs="宋体"/>
          <w:b/>
          <w:bCs/>
          <w:color w:val="auto"/>
          <w:spacing w:val="6"/>
          <w:sz w:val="35"/>
          <w:szCs w:val="35"/>
          <w:highlight w:val="none"/>
          <w:lang w:eastAsia="zh-CN"/>
        </w:rPr>
        <w:t>第六部分</w:t>
      </w:r>
      <w:r>
        <w:rPr>
          <w:rFonts w:hint="eastAsia" w:ascii="宋体" w:hAnsi="宋体" w:eastAsia="宋体" w:cs="宋体"/>
          <w:color w:val="auto"/>
          <w:spacing w:val="6"/>
          <w:sz w:val="35"/>
          <w:szCs w:val="35"/>
          <w:highlight w:val="none"/>
          <w:lang w:eastAsia="zh-CN"/>
        </w:rPr>
        <w:t xml:space="preserve">  </w:t>
      </w:r>
      <w:r>
        <w:rPr>
          <w:rFonts w:hint="eastAsia" w:ascii="宋体" w:hAnsi="宋体" w:eastAsia="宋体" w:cs="宋体"/>
          <w:b/>
          <w:bCs/>
          <w:color w:val="auto"/>
          <w:spacing w:val="6"/>
          <w:sz w:val="35"/>
          <w:szCs w:val="35"/>
          <w:highlight w:val="none"/>
          <w:lang w:eastAsia="zh-CN"/>
        </w:rPr>
        <w:t>应提交的有关格式范例</w:t>
      </w:r>
    </w:p>
    <w:p w14:paraId="4B475F85">
      <w:pPr>
        <w:pStyle w:val="5"/>
        <w:spacing w:line="429" w:lineRule="auto"/>
        <w:rPr>
          <w:rFonts w:hint="eastAsia" w:ascii="宋体" w:hAnsi="宋体" w:eastAsia="宋体" w:cs="宋体"/>
          <w:color w:val="auto"/>
          <w:highlight w:val="none"/>
          <w:lang w:eastAsia="zh-CN"/>
        </w:rPr>
      </w:pPr>
    </w:p>
    <w:p w14:paraId="39844790">
      <w:pPr>
        <w:spacing w:before="113" w:line="225" w:lineRule="auto"/>
        <w:ind w:left="3481"/>
        <w:outlineLvl w:val="1"/>
        <w:rPr>
          <w:rFonts w:hint="eastAsia" w:ascii="宋体" w:hAnsi="宋体" w:eastAsia="宋体" w:cs="宋体"/>
          <w:color w:val="auto"/>
          <w:sz w:val="35"/>
          <w:szCs w:val="35"/>
          <w:highlight w:val="none"/>
          <w:lang w:eastAsia="zh-CN"/>
        </w:rPr>
      </w:pPr>
      <w:r>
        <w:rPr>
          <w:rFonts w:hint="eastAsia" w:ascii="宋体" w:hAnsi="宋体" w:eastAsia="宋体" w:cs="宋体"/>
          <w:b/>
          <w:bCs/>
          <w:color w:val="auto"/>
          <w:spacing w:val="2"/>
          <w:sz w:val="35"/>
          <w:szCs w:val="35"/>
          <w:highlight w:val="none"/>
          <w:lang w:eastAsia="zh-CN"/>
        </w:rPr>
        <w:t>资格文件部分</w:t>
      </w:r>
    </w:p>
    <w:p w14:paraId="765751DA">
      <w:pPr>
        <w:spacing w:before="272" w:line="228" w:lineRule="auto"/>
        <w:ind w:left="4256"/>
        <w:rPr>
          <w:rFonts w:hint="eastAsia" w:ascii="宋体" w:hAnsi="宋体" w:eastAsia="宋体" w:cs="宋体"/>
          <w:color w:val="auto"/>
          <w:sz w:val="35"/>
          <w:szCs w:val="35"/>
          <w:highlight w:val="none"/>
          <w:lang w:eastAsia="zh-CN"/>
        </w:rPr>
      </w:pPr>
      <w:r>
        <w:rPr>
          <w:rFonts w:hint="eastAsia" w:ascii="宋体" w:hAnsi="宋体" w:eastAsia="宋体" w:cs="宋体"/>
          <w:b/>
          <w:bCs/>
          <w:color w:val="auto"/>
          <w:spacing w:val="-34"/>
          <w:sz w:val="35"/>
          <w:szCs w:val="35"/>
          <w:highlight w:val="none"/>
          <w:lang w:eastAsia="zh-CN"/>
        </w:rPr>
        <w:t>目录</w:t>
      </w:r>
    </w:p>
    <w:p w14:paraId="60AF5F75">
      <w:pPr>
        <w:pStyle w:val="5"/>
        <w:spacing w:line="443" w:lineRule="auto"/>
        <w:rPr>
          <w:rFonts w:hint="eastAsia" w:ascii="宋体" w:hAnsi="宋体" w:eastAsia="宋体" w:cs="宋体"/>
          <w:color w:val="auto"/>
          <w:highlight w:val="none"/>
          <w:lang w:eastAsia="zh-CN"/>
        </w:rPr>
      </w:pPr>
    </w:p>
    <w:p w14:paraId="4E4FB55A">
      <w:pPr>
        <w:spacing w:before="78" w:line="219" w:lineRule="auto"/>
        <w:ind w:left="21"/>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（1）符合参加政府采购活动应当具备的一般条件的承诺函……………（页码）</w:t>
      </w:r>
    </w:p>
    <w:p w14:paraId="7615386F">
      <w:pPr>
        <w:spacing w:before="182" w:line="221" w:lineRule="auto"/>
        <w:ind w:left="21"/>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（2）联合协议………………………………………………………………（页码）</w:t>
      </w:r>
    </w:p>
    <w:p w14:paraId="661CBAFA">
      <w:pPr>
        <w:spacing w:before="179" w:line="219" w:lineRule="auto"/>
        <w:ind w:left="21"/>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（3）落实政府采购政策需满足的资格要求………………………………（页码）</w:t>
      </w:r>
    </w:p>
    <w:p w14:paraId="7174CAAF">
      <w:pPr>
        <w:spacing w:before="184" w:line="219" w:lineRule="auto"/>
        <w:ind w:left="21"/>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（4）本项目的特定资格要求………………………………………………（页码）</w:t>
      </w:r>
    </w:p>
    <w:p w14:paraId="7E6ED907">
      <w:pPr>
        <w:spacing w:line="219" w:lineRule="auto"/>
        <w:rPr>
          <w:rFonts w:hint="eastAsia" w:ascii="宋体" w:hAnsi="宋体" w:eastAsia="宋体" w:cs="宋体"/>
          <w:color w:val="auto"/>
          <w:sz w:val="24"/>
          <w:szCs w:val="24"/>
          <w:highlight w:val="none"/>
          <w:lang w:eastAsia="zh-CN"/>
        </w:rPr>
        <w:sectPr>
          <w:headerReference r:id="rId38" w:type="default"/>
          <w:footerReference r:id="rId39" w:type="default"/>
          <w:pgSz w:w="11906" w:h="16839"/>
          <w:pgMar w:top="1198" w:right="1417" w:bottom="1470" w:left="1418" w:header="831" w:footer="1254" w:gutter="0"/>
          <w:cols w:space="720" w:num="1"/>
        </w:sectPr>
      </w:pPr>
    </w:p>
    <w:p w14:paraId="337E61CC">
      <w:pPr>
        <w:spacing w:before="118" w:line="220" w:lineRule="auto"/>
        <w:ind w:left="1035"/>
        <w:rPr>
          <w:rFonts w:hint="eastAsia" w:ascii="宋体" w:hAnsi="宋体" w:eastAsia="宋体" w:cs="宋体"/>
          <w:color w:val="auto"/>
          <w:sz w:val="28"/>
          <w:szCs w:val="28"/>
          <w:highlight w:val="none"/>
          <w:lang w:eastAsia="zh-CN"/>
        </w:rPr>
      </w:pPr>
      <w:r>
        <w:rPr>
          <w:rFonts w:hint="eastAsia" w:ascii="宋体" w:hAnsi="宋体" w:eastAsia="宋体" w:cs="宋体"/>
          <w:b/>
          <w:bCs/>
          <w:color w:val="auto"/>
          <w:spacing w:val="-3"/>
          <w:sz w:val="28"/>
          <w:szCs w:val="28"/>
          <w:highlight w:val="none"/>
          <w:lang w:eastAsia="zh-CN"/>
        </w:rPr>
        <w:t>一、符合参加政府采购活动应当具备的一般条件的承诺函</w:t>
      </w:r>
    </w:p>
    <w:p w14:paraId="5A0BA748">
      <w:pPr>
        <w:spacing w:before="205" w:line="219" w:lineRule="auto"/>
        <w:ind w:left="21"/>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（采购人）、（采购代理机构</w:t>
      </w:r>
      <w:r>
        <w:rPr>
          <w:rFonts w:hint="eastAsia" w:ascii="宋体" w:hAnsi="宋体" w:eastAsia="宋体" w:cs="宋体"/>
          <w:color w:val="auto"/>
          <w:spacing w:val="2"/>
          <w:sz w:val="24"/>
          <w:szCs w:val="24"/>
          <w:highlight w:val="none"/>
          <w:lang w:eastAsia="zh-CN"/>
        </w:rPr>
        <w:t>）：</w:t>
      </w:r>
    </w:p>
    <w:p w14:paraId="708931A0">
      <w:pPr>
        <w:spacing w:before="180" w:line="359" w:lineRule="auto"/>
        <w:ind w:left="9" w:firstLine="481"/>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我方参与（项目名称）【项目编号：330100261010620000005-DFJW2026-XH-036】</w:t>
      </w:r>
      <w:r>
        <w:rPr>
          <w:rFonts w:hint="eastAsia" w:ascii="宋体" w:hAnsi="宋体" w:eastAsia="宋体" w:cs="宋体"/>
          <w:color w:val="auto"/>
          <w:spacing w:val="-1"/>
          <w:sz w:val="24"/>
          <w:szCs w:val="24"/>
          <w:highlight w:val="none"/>
          <w:lang w:eastAsia="zh-CN"/>
        </w:rPr>
        <w:t>政府采购活动，郑重承</w:t>
      </w:r>
      <w:r>
        <w:rPr>
          <w:rFonts w:hint="eastAsia" w:ascii="宋体" w:hAnsi="宋体" w:eastAsia="宋体" w:cs="宋体"/>
          <w:color w:val="auto"/>
          <w:spacing w:val="1"/>
          <w:sz w:val="24"/>
          <w:szCs w:val="24"/>
          <w:highlight w:val="none"/>
          <w:lang w:eastAsia="zh-CN"/>
        </w:rPr>
        <w:t xml:space="preserve"> </w:t>
      </w:r>
      <w:r>
        <w:rPr>
          <w:rFonts w:hint="eastAsia" w:ascii="宋体" w:hAnsi="宋体" w:eastAsia="宋体" w:cs="宋体"/>
          <w:color w:val="auto"/>
          <w:spacing w:val="-5"/>
          <w:sz w:val="24"/>
          <w:szCs w:val="24"/>
          <w:highlight w:val="none"/>
          <w:lang w:eastAsia="zh-CN"/>
        </w:rPr>
        <w:t>诺：</w:t>
      </w:r>
    </w:p>
    <w:p w14:paraId="5EB5A049">
      <w:pPr>
        <w:spacing w:line="219" w:lineRule="auto"/>
        <w:ind w:left="381"/>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（一）具备《中华人民共和国政府采购法》第二十二条第一款规定的条件：</w:t>
      </w:r>
    </w:p>
    <w:p w14:paraId="2AC78EDD">
      <w:pPr>
        <w:spacing w:before="183" w:line="220" w:lineRule="auto"/>
        <w:ind w:left="507"/>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1、具有独立承担民事责任的能力；</w:t>
      </w:r>
    </w:p>
    <w:p w14:paraId="6E63AAB2">
      <w:pPr>
        <w:spacing w:before="182" w:line="219" w:lineRule="auto"/>
        <w:ind w:left="49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2、具有良好的商业信誉和健全的财务会计制度；</w:t>
      </w:r>
    </w:p>
    <w:p w14:paraId="0B7B399F">
      <w:pPr>
        <w:spacing w:before="181" w:line="220" w:lineRule="auto"/>
        <w:ind w:left="494"/>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3、具有履行合同所必需的设备和专业技术能力；</w:t>
      </w:r>
    </w:p>
    <w:p w14:paraId="3A1A628E">
      <w:pPr>
        <w:spacing w:before="180" w:line="219" w:lineRule="auto"/>
        <w:ind w:left="488"/>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4、有依法缴纳税收和社会保障资金的良好记录；</w:t>
      </w:r>
    </w:p>
    <w:p w14:paraId="4BFE62A0">
      <w:pPr>
        <w:spacing w:before="183" w:line="219" w:lineRule="auto"/>
        <w:ind w:left="494"/>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5、参加政府采购活动前三年内，在经营活动中没有重大违法记录；</w:t>
      </w:r>
    </w:p>
    <w:p w14:paraId="7080C66F">
      <w:pPr>
        <w:spacing w:before="183" w:line="220" w:lineRule="auto"/>
        <w:ind w:left="491"/>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6、具有法律、行政法规规定的其他条件。</w:t>
      </w:r>
    </w:p>
    <w:p w14:paraId="18E964DC">
      <w:pPr>
        <w:spacing w:before="179" w:line="313" w:lineRule="auto"/>
        <w:ind w:left="10" w:firstLine="49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6"/>
          <w:sz w:val="24"/>
          <w:szCs w:val="24"/>
          <w:highlight w:val="none"/>
          <w:lang w:eastAsia="zh-CN"/>
        </w:rPr>
        <w:t>（二 ） 未</w:t>
      </w:r>
      <w:r>
        <w:rPr>
          <w:rFonts w:hint="eastAsia" w:ascii="宋体" w:hAnsi="宋体" w:eastAsia="宋体" w:cs="宋体"/>
          <w:color w:val="auto"/>
          <w:spacing w:val="-27"/>
          <w:sz w:val="24"/>
          <w:szCs w:val="24"/>
          <w:highlight w:val="none"/>
          <w:lang w:eastAsia="zh-CN"/>
        </w:rPr>
        <w:t xml:space="preserve"> </w:t>
      </w:r>
      <w:r>
        <w:rPr>
          <w:rFonts w:hint="eastAsia" w:ascii="宋体" w:hAnsi="宋体" w:eastAsia="宋体" w:cs="宋体"/>
          <w:color w:val="auto"/>
          <w:spacing w:val="-6"/>
          <w:sz w:val="24"/>
          <w:szCs w:val="24"/>
          <w:highlight w:val="none"/>
          <w:lang w:eastAsia="zh-CN"/>
        </w:rPr>
        <w:t>被</w:t>
      </w:r>
      <w:r>
        <w:rPr>
          <w:rFonts w:hint="eastAsia" w:ascii="宋体" w:hAnsi="宋体" w:eastAsia="宋体" w:cs="宋体"/>
          <w:color w:val="auto"/>
          <w:spacing w:val="-27"/>
          <w:sz w:val="24"/>
          <w:szCs w:val="24"/>
          <w:highlight w:val="none"/>
          <w:lang w:eastAsia="zh-CN"/>
        </w:rPr>
        <w:t xml:space="preserve"> </w:t>
      </w:r>
      <w:r>
        <w:rPr>
          <w:rFonts w:hint="eastAsia" w:ascii="宋体" w:hAnsi="宋体" w:eastAsia="宋体" w:cs="宋体"/>
          <w:color w:val="auto"/>
          <w:spacing w:val="-6"/>
          <w:sz w:val="24"/>
          <w:szCs w:val="24"/>
          <w:highlight w:val="none"/>
          <w:lang w:eastAsia="zh-CN"/>
        </w:rPr>
        <w:t>信</w:t>
      </w:r>
      <w:r>
        <w:rPr>
          <w:rFonts w:hint="eastAsia" w:ascii="宋体" w:hAnsi="宋体" w:eastAsia="宋体" w:cs="宋体"/>
          <w:color w:val="auto"/>
          <w:spacing w:val="-24"/>
          <w:sz w:val="24"/>
          <w:szCs w:val="24"/>
          <w:highlight w:val="none"/>
          <w:lang w:eastAsia="zh-CN"/>
        </w:rPr>
        <w:t xml:space="preserve"> </w:t>
      </w:r>
      <w:r>
        <w:rPr>
          <w:rFonts w:hint="eastAsia" w:ascii="宋体" w:hAnsi="宋体" w:eastAsia="宋体" w:cs="宋体"/>
          <w:color w:val="auto"/>
          <w:spacing w:val="-6"/>
          <w:sz w:val="24"/>
          <w:szCs w:val="24"/>
          <w:highlight w:val="none"/>
          <w:lang w:eastAsia="zh-CN"/>
        </w:rPr>
        <w:t>用 中 国</w:t>
      </w:r>
      <w:r>
        <w:rPr>
          <w:rFonts w:hint="eastAsia" w:ascii="宋体" w:hAnsi="宋体" w:eastAsia="宋体" w:cs="宋体"/>
          <w:color w:val="auto"/>
          <w:spacing w:val="-36"/>
          <w:sz w:val="24"/>
          <w:szCs w:val="24"/>
          <w:highlight w:val="none"/>
          <w:lang w:eastAsia="zh-CN"/>
        </w:rPr>
        <w:t xml:space="preserve"> </w:t>
      </w:r>
      <w:r>
        <w:rPr>
          <w:rFonts w:hint="eastAsia" w:ascii="宋体" w:hAnsi="宋体" w:eastAsia="宋体" w:cs="宋体"/>
          <w:color w:val="auto"/>
          <w:spacing w:val="-6"/>
          <w:sz w:val="24"/>
          <w:szCs w:val="24"/>
          <w:highlight w:val="none"/>
          <w:lang w:eastAsia="zh-CN"/>
        </w:rPr>
        <w:t xml:space="preserve">（ </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"https://www.creditchina.gov.cn" </w:instrText>
      </w:r>
      <w:r>
        <w:rPr>
          <w:rFonts w:hint="eastAsia" w:ascii="宋体" w:hAnsi="宋体" w:eastAsia="宋体" w:cs="宋体"/>
          <w:color w:val="auto"/>
          <w:highlight w:val="none"/>
        </w:rPr>
        <w:fldChar w:fldCharType="separate"/>
      </w:r>
      <w:r>
        <w:rPr>
          <w:rFonts w:hint="eastAsia" w:ascii="宋体" w:hAnsi="宋体" w:eastAsia="宋体" w:cs="宋体"/>
          <w:color w:val="auto"/>
          <w:spacing w:val="-6"/>
          <w:sz w:val="24"/>
          <w:szCs w:val="24"/>
          <w:highlight w:val="none"/>
          <w:lang w:eastAsia="zh-CN"/>
        </w:rPr>
        <w:t>www.cred</w:t>
      </w:r>
      <w:r>
        <w:rPr>
          <w:rFonts w:hint="eastAsia" w:ascii="宋体" w:hAnsi="宋体" w:eastAsia="宋体" w:cs="宋体"/>
          <w:color w:val="auto"/>
          <w:spacing w:val="-7"/>
          <w:sz w:val="24"/>
          <w:szCs w:val="24"/>
          <w:highlight w:val="none"/>
          <w:lang w:eastAsia="zh-CN"/>
        </w:rPr>
        <w:t>itchina.gov.cn</w:t>
      </w:r>
      <w:r>
        <w:rPr>
          <w:rFonts w:hint="eastAsia" w:ascii="宋体" w:hAnsi="宋体" w:eastAsia="宋体" w:cs="宋体"/>
          <w:color w:val="auto"/>
          <w:spacing w:val="-7"/>
          <w:sz w:val="24"/>
          <w:szCs w:val="24"/>
          <w:highlight w:val="none"/>
          <w:lang w:eastAsia="zh-CN"/>
        </w:rPr>
        <w:fldChar w:fldCharType="end"/>
      </w:r>
      <w:r>
        <w:rPr>
          <w:rFonts w:hint="eastAsia" w:ascii="宋体" w:hAnsi="宋体" w:eastAsia="宋体" w:cs="宋体"/>
          <w:color w:val="auto"/>
          <w:spacing w:val="-7"/>
          <w:sz w:val="24"/>
          <w:szCs w:val="24"/>
          <w:highlight w:val="none"/>
          <w:lang w:eastAsia="zh-CN"/>
        </w:rPr>
        <w:t>) 、 中 国</w:t>
      </w:r>
      <w:r>
        <w:rPr>
          <w:rFonts w:hint="eastAsia" w:ascii="宋体" w:hAnsi="宋体" w:eastAsia="宋体" w:cs="宋体"/>
          <w:color w:val="auto"/>
          <w:spacing w:val="-28"/>
          <w:sz w:val="24"/>
          <w:szCs w:val="24"/>
          <w:highlight w:val="none"/>
          <w:lang w:eastAsia="zh-CN"/>
        </w:rPr>
        <w:t xml:space="preserve"> </w:t>
      </w:r>
      <w:r>
        <w:rPr>
          <w:rFonts w:hint="eastAsia" w:ascii="宋体" w:hAnsi="宋体" w:eastAsia="宋体" w:cs="宋体"/>
          <w:color w:val="auto"/>
          <w:spacing w:val="-7"/>
          <w:sz w:val="24"/>
          <w:szCs w:val="24"/>
          <w:highlight w:val="none"/>
          <w:lang w:eastAsia="zh-CN"/>
        </w:rPr>
        <w:t>政</w:t>
      </w:r>
      <w:r>
        <w:rPr>
          <w:rFonts w:hint="eastAsia" w:ascii="宋体" w:hAnsi="宋体" w:eastAsia="宋体" w:cs="宋体"/>
          <w:color w:val="auto"/>
          <w:spacing w:val="-28"/>
          <w:sz w:val="24"/>
          <w:szCs w:val="24"/>
          <w:highlight w:val="none"/>
          <w:lang w:eastAsia="zh-CN"/>
        </w:rPr>
        <w:t xml:space="preserve"> </w:t>
      </w:r>
      <w:r>
        <w:rPr>
          <w:rFonts w:hint="eastAsia" w:ascii="宋体" w:hAnsi="宋体" w:eastAsia="宋体" w:cs="宋体"/>
          <w:color w:val="auto"/>
          <w:spacing w:val="-7"/>
          <w:sz w:val="24"/>
          <w:szCs w:val="24"/>
          <w:highlight w:val="none"/>
          <w:lang w:eastAsia="zh-CN"/>
        </w:rPr>
        <w:t>府</w:t>
      </w:r>
      <w:r>
        <w:rPr>
          <w:rFonts w:hint="eastAsia" w:ascii="宋体" w:hAnsi="宋体" w:eastAsia="宋体" w:cs="宋体"/>
          <w:color w:val="auto"/>
          <w:spacing w:val="-27"/>
          <w:sz w:val="24"/>
          <w:szCs w:val="24"/>
          <w:highlight w:val="none"/>
          <w:lang w:eastAsia="zh-CN"/>
        </w:rPr>
        <w:t xml:space="preserve"> </w:t>
      </w:r>
      <w:r>
        <w:rPr>
          <w:rFonts w:hint="eastAsia" w:ascii="宋体" w:hAnsi="宋体" w:eastAsia="宋体" w:cs="宋体"/>
          <w:color w:val="auto"/>
          <w:spacing w:val="-7"/>
          <w:sz w:val="24"/>
          <w:szCs w:val="24"/>
          <w:highlight w:val="none"/>
          <w:lang w:eastAsia="zh-CN"/>
        </w:rPr>
        <w:t>采</w:t>
      </w:r>
      <w:r>
        <w:rPr>
          <w:rFonts w:hint="eastAsia" w:ascii="宋体" w:hAnsi="宋体" w:eastAsia="宋体" w:cs="宋体"/>
          <w:color w:val="auto"/>
          <w:spacing w:val="-29"/>
          <w:sz w:val="24"/>
          <w:szCs w:val="24"/>
          <w:highlight w:val="none"/>
          <w:lang w:eastAsia="zh-CN"/>
        </w:rPr>
        <w:t xml:space="preserve"> </w:t>
      </w:r>
      <w:r>
        <w:rPr>
          <w:rFonts w:hint="eastAsia" w:ascii="宋体" w:hAnsi="宋体" w:eastAsia="宋体" w:cs="宋体"/>
          <w:color w:val="auto"/>
          <w:spacing w:val="-7"/>
          <w:sz w:val="24"/>
          <w:szCs w:val="24"/>
          <w:highlight w:val="none"/>
          <w:lang w:eastAsia="zh-CN"/>
        </w:rPr>
        <w:t>购 网</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"https://www.ccgp.gov.cn"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szCs w:val="24"/>
          <w:highlight w:val="none"/>
          <w:lang w:eastAsia="zh-CN"/>
        </w:rPr>
        <w:t>www</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z w:val="24"/>
          <w:szCs w:val="24"/>
          <w:highlight w:val="none"/>
          <w:lang w:eastAsia="zh-CN"/>
        </w:rPr>
        <w:t>ccgp</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z w:val="24"/>
          <w:szCs w:val="24"/>
          <w:highlight w:val="none"/>
          <w:lang w:eastAsia="zh-CN"/>
        </w:rPr>
        <w:t>gov</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z w:val="24"/>
          <w:szCs w:val="24"/>
          <w:highlight w:val="none"/>
          <w:lang w:eastAsia="zh-CN"/>
        </w:rPr>
        <w:t>cn</w:t>
      </w:r>
      <w:r>
        <w:rPr>
          <w:rFonts w:hint="eastAsia" w:ascii="宋体" w:hAnsi="宋体" w:eastAsia="宋体" w:cs="宋体"/>
          <w:color w:val="auto"/>
          <w:sz w:val="24"/>
          <w:szCs w:val="24"/>
          <w:highlight w:val="none"/>
          <w:lang w:eastAsia="zh-CN"/>
        </w:rPr>
        <w:fldChar w:fldCharType="end"/>
      </w:r>
      <w:r>
        <w:rPr>
          <w:rFonts w:hint="eastAsia" w:ascii="宋体" w:hAnsi="宋体" w:eastAsia="宋体" w:cs="宋体"/>
          <w:color w:val="auto"/>
          <w:spacing w:val="2"/>
          <w:sz w:val="24"/>
          <w:szCs w:val="24"/>
          <w:highlight w:val="none"/>
          <w:lang w:eastAsia="zh-CN"/>
        </w:rPr>
        <w:t>）列入失信被执行人、重大税收违法案件</w:t>
      </w:r>
      <w:r>
        <w:rPr>
          <w:rFonts w:hint="eastAsia" w:ascii="宋体" w:hAnsi="宋体" w:eastAsia="宋体" w:cs="宋体"/>
          <w:color w:val="auto"/>
          <w:spacing w:val="1"/>
          <w:sz w:val="24"/>
          <w:szCs w:val="24"/>
          <w:highlight w:val="none"/>
          <w:lang w:eastAsia="zh-CN"/>
        </w:rPr>
        <w:t>当事人名单、政府采购严</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重违法失信行为记录名单。</w:t>
      </w:r>
    </w:p>
    <w:p w14:paraId="0F0CF5C3">
      <w:pPr>
        <w:spacing w:before="182" w:line="220" w:lineRule="auto"/>
        <w:ind w:left="501"/>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（三）不存在以下情况：</w:t>
      </w:r>
    </w:p>
    <w:p w14:paraId="45226304">
      <w:pPr>
        <w:spacing w:before="178" w:line="290" w:lineRule="auto"/>
        <w:ind w:left="13" w:firstLine="493"/>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1、单位负责人为同一人或者存在直接控股、管理关系的不同供应商参加同一合同</w:t>
      </w:r>
      <w:r>
        <w:rPr>
          <w:rFonts w:hint="eastAsia" w:ascii="宋体" w:hAnsi="宋体" w:eastAsia="宋体" w:cs="宋体"/>
          <w:color w:val="auto"/>
          <w:spacing w:val="5"/>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项下的政府采购活动的；</w:t>
      </w:r>
    </w:p>
    <w:p w14:paraId="28D75B6B">
      <w:pPr>
        <w:spacing w:before="180" w:line="290" w:lineRule="auto"/>
        <w:ind w:left="9" w:firstLine="48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2、为采购项目提供整体设计、规范编制或者</w:t>
      </w:r>
      <w:r>
        <w:rPr>
          <w:rFonts w:hint="eastAsia" w:ascii="宋体" w:hAnsi="宋体" w:eastAsia="宋体" w:cs="宋体"/>
          <w:color w:val="auto"/>
          <w:spacing w:val="1"/>
          <w:sz w:val="24"/>
          <w:szCs w:val="24"/>
          <w:highlight w:val="none"/>
          <w:lang w:eastAsia="zh-CN"/>
        </w:rPr>
        <w:t>项目管理、监理、检测等服务后再参</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加该采购项目的其他采购活动的。</w:t>
      </w:r>
    </w:p>
    <w:p w14:paraId="1E8F6A13">
      <w:pPr>
        <w:spacing w:before="180" w:line="221" w:lineRule="auto"/>
        <w:ind w:left="553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投标人名称(电子签名)：</w:t>
      </w:r>
    </w:p>
    <w:p w14:paraId="05A4D927">
      <w:pPr>
        <w:spacing w:before="181" w:line="220" w:lineRule="auto"/>
        <w:jc w:val="right"/>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2"/>
          <w:sz w:val="24"/>
          <w:szCs w:val="24"/>
          <w:highlight w:val="none"/>
          <w:lang w:eastAsia="zh-CN"/>
        </w:rPr>
        <w:t>日期：</w:t>
      </w:r>
      <w:r>
        <w:rPr>
          <w:rFonts w:hint="eastAsia" w:ascii="宋体" w:hAnsi="宋体" w:eastAsia="宋体" w:cs="宋体"/>
          <w:color w:val="auto"/>
          <w:spacing w:val="7"/>
          <w:sz w:val="24"/>
          <w:szCs w:val="24"/>
          <w:highlight w:val="none"/>
          <w:lang w:eastAsia="zh-CN"/>
        </w:rPr>
        <w:t xml:space="preserve">  </w:t>
      </w:r>
      <w:r>
        <w:rPr>
          <w:rFonts w:hint="eastAsia" w:ascii="宋体" w:hAnsi="宋体" w:eastAsia="宋体" w:cs="宋体"/>
          <w:color w:val="auto"/>
          <w:spacing w:val="-22"/>
          <w:sz w:val="24"/>
          <w:szCs w:val="24"/>
          <w:highlight w:val="none"/>
          <w:lang w:eastAsia="zh-CN"/>
        </w:rPr>
        <w:t>年</w:t>
      </w:r>
      <w:r>
        <w:rPr>
          <w:rFonts w:hint="eastAsia" w:ascii="宋体" w:hAnsi="宋体" w:eastAsia="宋体" w:cs="宋体"/>
          <w:color w:val="auto"/>
          <w:spacing w:val="7"/>
          <w:sz w:val="24"/>
          <w:szCs w:val="24"/>
          <w:highlight w:val="none"/>
          <w:lang w:eastAsia="zh-CN"/>
        </w:rPr>
        <w:t xml:space="preserve">  </w:t>
      </w:r>
      <w:r>
        <w:rPr>
          <w:rFonts w:hint="eastAsia" w:ascii="宋体" w:hAnsi="宋体" w:eastAsia="宋体" w:cs="宋体"/>
          <w:color w:val="auto"/>
          <w:spacing w:val="-22"/>
          <w:sz w:val="24"/>
          <w:szCs w:val="24"/>
          <w:highlight w:val="none"/>
          <w:lang w:eastAsia="zh-CN"/>
        </w:rPr>
        <w:t>月</w:t>
      </w:r>
      <w:r>
        <w:rPr>
          <w:rFonts w:hint="eastAsia" w:ascii="宋体" w:hAnsi="宋体" w:eastAsia="宋体" w:cs="宋体"/>
          <w:color w:val="auto"/>
          <w:spacing w:val="-68"/>
          <w:sz w:val="24"/>
          <w:szCs w:val="24"/>
          <w:highlight w:val="none"/>
          <w:lang w:eastAsia="zh-CN"/>
        </w:rPr>
        <w:t xml:space="preserve"> </w:t>
      </w:r>
      <w:r>
        <w:rPr>
          <w:rFonts w:hint="eastAsia" w:ascii="宋体" w:hAnsi="宋体" w:eastAsia="宋体" w:cs="宋体"/>
          <w:color w:val="auto"/>
          <w:spacing w:val="-22"/>
          <w:sz w:val="24"/>
          <w:szCs w:val="24"/>
          <w:highlight w:val="none"/>
          <w:lang w:eastAsia="zh-CN"/>
        </w:rPr>
        <w:t>日</w:t>
      </w:r>
    </w:p>
    <w:p w14:paraId="578C130C">
      <w:pPr>
        <w:spacing w:line="220" w:lineRule="auto"/>
        <w:rPr>
          <w:rFonts w:hint="eastAsia" w:ascii="宋体" w:hAnsi="宋体" w:eastAsia="宋体" w:cs="宋体"/>
          <w:color w:val="auto"/>
          <w:sz w:val="24"/>
          <w:szCs w:val="24"/>
          <w:highlight w:val="none"/>
          <w:lang w:eastAsia="zh-CN"/>
        </w:rPr>
        <w:sectPr>
          <w:footerReference r:id="rId40" w:type="default"/>
          <w:pgSz w:w="11906" w:h="16839"/>
          <w:pgMar w:top="1198" w:right="1417" w:bottom="1470" w:left="1418" w:header="831" w:footer="1254" w:gutter="0"/>
          <w:cols w:space="720" w:num="1"/>
        </w:sectPr>
      </w:pPr>
    </w:p>
    <w:p w14:paraId="1FEACBD5">
      <w:pPr>
        <w:spacing w:before="119" w:line="221" w:lineRule="auto"/>
        <w:ind w:left="3003"/>
        <w:rPr>
          <w:rFonts w:hint="eastAsia" w:ascii="宋体" w:hAnsi="宋体" w:eastAsia="宋体" w:cs="宋体"/>
          <w:color w:val="auto"/>
          <w:sz w:val="28"/>
          <w:szCs w:val="28"/>
          <w:highlight w:val="none"/>
          <w:lang w:eastAsia="zh-CN"/>
        </w:rPr>
      </w:pPr>
      <w:r>
        <w:rPr>
          <w:rFonts w:hint="eastAsia" w:ascii="宋体" w:hAnsi="宋体" w:eastAsia="宋体" w:cs="宋体"/>
          <w:b/>
          <w:bCs/>
          <w:color w:val="auto"/>
          <w:spacing w:val="-4"/>
          <w:sz w:val="28"/>
          <w:szCs w:val="28"/>
          <w:highlight w:val="none"/>
          <w:lang w:eastAsia="zh-CN"/>
        </w:rPr>
        <w:t>二、联合协议（如果有）</w:t>
      </w:r>
    </w:p>
    <w:p w14:paraId="1A729C53">
      <w:pPr>
        <w:spacing w:before="202" w:line="360" w:lineRule="auto"/>
        <w:ind w:left="12" w:right="161" w:firstLine="514"/>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4"/>
          <w:sz w:val="24"/>
          <w:szCs w:val="24"/>
          <w:highlight w:val="none"/>
          <w:lang w:eastAsia="zh-CN"/>
        </w:rPr>
        <w:t>[以联合体形式投标的，提供联合协议（附件</w:t>
      </w:r>
      <w:r>
        <w:rPr>
          <w:rFonts w:hint="eastAsia" w:ascii="宋体" w:hAnsi="宋体" w:eastAsia="宋体" w:cs="宋体"/>
          <w:color w:val="auto"/>
          <w:spacing w:val="-46"/>
          <w:sz w:val="24"/>
          <w:szCs w:val="24"/>
          <w:highlight w:val="none"/>
          <w:lang w:eastAsia="zh-CN"/>
        </w:rPr>
        <w:t xml:space="preserve"> </w:t>
      </w:r>
      <w:r>
        <w:rPr>
          <w:rFonts w:hint="eastAsia" w:ascii="宋体" w:hAnsi="宋体" w:eastAsia="宋体" w:cs="宋体"/>
          <w:b/>
          <w:bCs/>
          <w:color w:val="auto"/>
          <w:spacing w:val="-4"/>
          <w:sz w:val="24"/>
          <w:szCs w:val="24"/>
          <w:highlight w:val="none"/>
          <w:lang w:eastAsia="zh-CN"/>
        </w:rPr>
        <w:t>5</w:t>
      </w:r>
      <w:r>
        <w:rPr>
          <w:rFonts w:hint="eastAsia" w:ascii="宋体" w:hAnsi="宋体" w:eastAsia="宋体" w:cs="宋体"/>
          <w:b/>
          <w:bCs/>
          <w:color w:val="auto"/>
          <w:spacing w:val="7"/>
          <w:sz w:val="24"/>
          <w:szCs w:val="24"/>
          <w:highlight w:val="none"/>
          <w:lang w:eastAsia="zh-CN"/>
        </w:rPr>
        <w:t>）；</w:t>
      </w:r>
      <w:r>
        <w:rPr>
          <w:rFonts w:hint="eastAsia" w:ascii="宋体" w:hAnsi="宋体" w:eastAsia="宋体" w:cs="宋体"/>
          <w:b/>
          <w:bCs/>
          <w:color w:val="auto"/>
          <w:spacing w:val="-4"/>
          <w:sz w:val="24"/>
          <w:szCs w:val="24"/>
          <w:highlight w:val="none"/>
          <w:lang w:eastAsia="zh-CN"/>
        </w:rPr>
        <w:t>本项目不接受联合体投标或者</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b/>
          <w:bCs/>
          <w:color w:val="auto"/>
          <w:spacing w:val="-3"/>
          <w:sz w:val="24"/>
          <w:szCs w:val="24"/>
          <w:highlight w:val="none"/>
          <w:lang w:eastAsia="zh-CN"/>
        </w:rPr>
        <w:t>投标人不以联合体形式投标的，则不需要提供]</w:t>
      </w:r>
    </w:p>
    <w:p w14:paraId="285477AB">
      <w:pPr>
        <w:pStyle w:val="5"/>
        <w:spacing w:line="287" w:lineRule="auto"/>
        <w:rPr>
          <w:rFonts w:hint="eastAsia" w:ascii="宋体" w:hAnsi="宋体" w:eastAsia="宋体" w:cs="宋体"/>
          <w:color w:val="auto"/>
          <w:highlight w:val="none"/>
          <w:lang w:eastAsia="zh-CN"/>
        </w:rPr>
      </w:pPr>
    </w:p>
    <w:p w14:paraId="7850A161">
      <w:pPr>
        <w:pStyle w:val="5"/>
        <w:spacing w:line="288" w:lineRule="auto"/>
        <w:rPr>
          <w:rFonts w:hint="eastAsia" w:ascii="宋体" w:hAnsi="宋体" w:eastAsia="宋体" w:cs="宋体"/>
          <w:color w:val="auto"/>
          <w:highlight w:val="none"/>
          <w:lang w:eastAsia="zh-CN"/>
        </w:rPr>
      </w:pPr>
    </w:p>
    <w:p w14:paraId="77D0C057">
      <w:pPr>
        <w:pStyle w:val="5"/>
        <w:spacing w:line="288" w:lineRule="auto"/>
        <w:rPr>
          <w:rFonts w:hint="eastAsia" w:ascii="宋体" w:hAnsi="宋体" w:eastAsia="宋体" w:cs="宋体"/>
          <w:color w:val="auto"/>
          <w:highlight w:val="none"/>
          <w:lang w:eastAsia="zh-CN"/>
        </w:rPr>
      </w:pPr>
    </w:p>
    <w:p w14:paraId="0224E3FB">
      <w:pPr>
        <w:pStyle w:val="5"/>
        <w:spacing w:line="288" w:lineRule="auto"/>
        <w:rPr>
          <w:rFonts w:hint="eastAsia" w:ascii="宋体" w:hAnsi="宋体" w:eastAsia="宋体" w:cs="宋体"/>
          <w:color w:val="auto"/>
          <w:highlight w:val="none"/>
          <w:lang w:eastAsia="zh-CN"/>
        </w:rPr>
      </w:pPr>
    </w:p>
    <w:p w14:paraId="770370C0">
      <w:pPr>
        <w:spacing w:before="91" w:line="220" w:lineRule="auto"/>
        <w:ind w:left="2015"/>
        <w:rPr>
          <w:rFonts w:hint="eastAsia" w:ascii="宋体" w:hAnsi="宋体" w:eastAsia="宋体" w:cs="宋体"/>
          <w:color w:val="auto"/>
          <w:sz w:val="28"/>
          <w:szCs w:val="28"/>
          <w:highlight w:val="none"/>
          <w:lang w:eastAsia="zh-CN"/>
        </w:rPr>
      </w:pPr>
      <w:r>
        <w:rPr>
          <w:rFonts w:hint="eastAsia" w:ascii="宋体" w:hAnsi="宋体" w:eastAsia="宋体" w:cs="宋体"/>
          <w:b/>
          <w:bCs/>
          <w:color w:val="auto"/>
          <w:spacing w:val="-3"/>
          <w:sz w:val="28"/>
          <w:szCs w:val="28"/>
          <w:highlight w:val="none"/>
          <w:lang w:eastAsia="zh-CN"/>
        </w:rPr>
        <w:t>三、落实政府采购政策需满足的资格要求</w:t>
      </w:r>
    </w:p>
    <w:p w14:paraId="5E4B4449">
      <w:pPr>
        <w:spacing w:before="205" w:line="360" w:lineRule="auto"/>
        <w:ind w:left="11" w:right="69" w:firstLine="9"/>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（根据招标公告落实政府采购政策需满足的资格要求选择提供相应的材料；未要</w:t>
      </w:r>
      <w:r>
        <w:rPr>
          <w:rFonts w:hint="eastAsia" w:ascii="宋体" w:hAnsi="宋体" w:eastAsia="宋体" w:cs="宋体"/>
          <w:color w:val="auto"/>
          <w:spacing w:val="-3"/>
          <w:sz w:val="24"/>
          <w:szCs w:val="24"/>
          <w:highlight w:val="none"/>
          <w:lang w:eastAsia="zh-CN"/>
        </w:rPr>
        <w:t>求的，</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无需提供）</w:t>
      </w:r>
    </w:p>
    <w:p w14:paraId="06D6B127">
      <w:pPr>
        <w:spacing w:before="45" w:line="362" w:lineRule="auto"/>
        <w:ind w:left="10" w:firstLine="462"/>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6"/>
          <w:sz w:val="24"/>
          <w:szCs w:val="24"/>
          <w:highlight w:val="none"/>
          <w:lang w:eastAsia="zh-CN"/>
        </w:rPr>
        <w:t>A</w:t>
      </w:r>
      <w:r>
        <w:rPr>
          <w:rFonts w:hint="eastAsia" w:ascii="宋体" w:hAnsi="宋体" w:eastAsia="宋体" w:cs="宋体"/>
          <w:color w:val="auto"/>
          <w:spacing w:val="-6"/>
          <w:sz w:val="24"/>
          <w:szCs w:val="24"/>
          <w:highlight w:val="none"/>
          <w:lang w:eastAsia="zh-CN"/>
        </w:rPr>
        <w:t>.专门面向中小企业，货物全部由符合政策要求的中小企业（或小微企业）制造的，</w:t>
      </w:r>
      <w:r>
        <w:rPr>
          <w:rFonts w:hint="eastAsia" w:ascii="宋体" w:hAnsi="宋体" w:eastAsia="宋体" w:cs="宋体"/>
          <w:color w:val="auto"/>
          <w:spacing w:val="5"/>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提供相应的中小企业声明函（附件</w:t>
      </w:r>
      <w:r>
        <w:rPr>
          <w:rFonts w:hint="eastAsia" w:ascii="宋体" w:hAnsi="宋体" w:eastAsia="宋体" w:cs="宋体"/>
          <w:color w:val="auto"/>
          <w:spacing w:val="-36"/>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7）。</w:t>
      </w:r>
    </w:p>
    <w:p w14:paraId="2A534725">
      <w:pPr>
        <w:pStyle w:val="5"/>
        <w:spacing w:line="432" w:lineRule="auto"/>
        <w:rPr>
          <w:rFonts w:hint="eastAsia" w:ascii="宋体" w:hAnsi="宋体" w:eastAsia="宋体" w:cs="宋体"/>
          <w:color w:val="auto"/>
          <w:highlight w:val="none"/>
          <w:lang w:eastAsia="zh-CN"/>
        </w:rPr>
      </w:pPr>
    </w:p>
    <w:p w14:paraId="35083552">
      <w:pPr>
        <w:spacing w:before="78" w:line="360" w:lineRule="auto"/>
        <w:ind w:left="10" w:firstLine="463"/>
        <w:jc w:val="both"/>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5"/>
          <w:sz w:val="24"/>
          <w:szCs w:val="24"/>
          <w:highlight w:val="none"/>
          <w:lang w:eastAsia="zh-CN"/>
        </w:rPr>
        <w:t>B.</w:t>
      </w:r>
      <w:r>
        <w:rPr>
          <w:rFonts w:hint="eastAsia" w:ascii="宋体" w:hAnsi="宋体" w:eastAsia="宋体" w:cs="宋体"/>
          <w:color w:val="auto"/>
          <w:spacing w:val="-5"/>
          <w:sz w:val="24"/>
          <w:szCs w:val="24"/>
          <w:highlight w:val="none"/>
          <w:lang w:eastAsia="zh-CN"/>
        </w:rPr>
        <w:t>要求以联合体形式参加的，提供联合协议（附</w:t>
      </w:r>
      <w:r>
        <w:rPr>
          <w:rFonts w:hint="eastAsia" w:ascii="宋体" w:hAnsi="宋体" w:eastAsia="宋体" w:cs="宋体"/>
          <w:color w:val="auto"/>
          <w:spacing w:val="-6"/>
          <w:sz w:val="24"/>
          <w:szCs w:val="24"/>
          <w:highlight w:val="none"/>
          <w:lang w:eastAsia="zh-CN"/>
        </w:rPr>
        <w:t>件</w:t>
      </w:r>
      <w:r>
        <w:rPr>
          <w:rFonts w:hint="eastAsia" w:ascii="宋体" w:hAnsi="宋体" w:eastAsia="宋体" w:cs="宋体"/>
          <w:color w:val="auto"/>
          <w:spacing w:val="-43"/>
          <w:sz w:val="24"/>
          <w:szCs w:val="24"/>
          <w:highlight w:val="none"/>
          <w:lang w:eastAsia="zh-CN"/>
        </w:rPr>
        <w:t xml:space="preserve"> </w:t>
      </w:r>
      <w:r>
        <w:rPr>
          <w:rFonts w:hint="eastAsia" w:ascii="宋体" w:hAnsi="宋体" w:eastAsia="宋体" w:cs="宋体"/>
          <w:color w:val="auto"/>
          <w:spacing w:val="-6"/>
          <w:sz w:val="24"/>
          <w:szCs w:val="24"/>
          <w:highlight w:val="none"/>
          <w:lang w:eastAsia="zh-CN"/>
        </w:rPr>
        <w:t>5）和中小企业声明函（附件</w:t>
      </w:r>
      <w:r>
        <w:rPr>
          <w:rFonts w:hint="eastAsia" w:ascii="宋体" w:hAnsi="宋体" w:eastAsia="宋体" w:cs="宋体"/>
          <w:color w:val="auto"/>
          <w:spacing w:val="-45"/>
          <w:sz w:val="24"/>
          <w:szCs w:val="24"/>
          <w:highlight w:val="none"/>
          <w:lang w:eastAsia="zh-CN"/>
        </w:rPr>
        <w:t xml:space="preserve"> </w:t>
      </w:r>
      <w:r>
        <w:rPr>
          <w:rFonts w:hint="eastAsia" w:ascii="宋体" w:hAnsi="宋体" w:eastAsia="宋体" w:cs="宋体"/>
          <w:color w:val="auto"/>
          <w:spacing w:val="-6"/>
          <w:sz w:val="24"/>
          <w:szCs w:val="24"/>
          <w:highlight w:val="none"/>
          <w:lang w:eastAsia="zh-CN"/>
        </w:rPr>
        <w:t>7</w:t>
      </w:r>
      <w:r>
        <w:rPr>
          <w:rFonts w:hint="eastAsia" w:ascii="宋体" w:hAnsi="宋体" w:eastAsia="宋体" w:cs="宋体"/>
          <w:color w:val="auto"/>
          <w:spacing w:val="-54"/>
          <w:w w:val="85"/>
          <w:sz w:val="24"/>
          <w:szCs w:val="24"/>
          <w:highlight w:val="non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联合协议中中小企业合同金额应当达到招标公告载明的比例；如果供应商本身提供所有</w:t>
      </w:r>
      <w:r>
        <w:rPr>
          <w:rFonts w:hint="eastAsia" w:ascii="宋体" w:hAnsi="宋体" w:eastAsia="宋体" w:cs="宋体"/>
          <w:color w:val="auto"/>
          <w:spacing w:val="14"/>
          <w:sz w:val="24"/>
          <w:szCs w:val="24"/>
          <w:highlight w:val="none"/>
          <w:lang w:eastAsia="zh-CN"/>
        </w:rPr>
        <w:t xml:space="preserve"> </w:t>
      </w:r>
      <w:r>
        <w:rPr>
          <w:rFonts w:hint="eastAsia" w:ascii="宋体" w:hAnsi="宋体" w:eastAsia="宋体" w:cs="宋体"/>
          <w:color w:val="auto"/>
          <w:spacing w:val="5"/>
          <w:sz w:val="24"/>
          <w:szCs w:val="24"/>
          <w:highlight w:val="none"/>
          <w:lang w:eastAsia="zh-CN"/>
        </w:rPr>
        <w:t>标的均由中小企业制造的，并相应达到了前述比例要求，视同符合了</w:t>
      </w:r>
      <w:r>
        <w:rPr>
          <w:rFonts w:hint="eastAsia" w:ascii="宋体" w:hAnsi="宋体" w:eastAsia="宋体" w:cs="宋体"/>
          <w:color w:val="auto"/>
          <w:spacing w:val="4"/>
          <w:sz w:val="24"/>
          <w:szCs w:val="24"/>
          <w:highlight w:val="none"/>
          <w:lang w:eastAsia="zh-CN"/>
        </w:rPr>
        <w:t>资格条件，无需</w:t>
      </w:r>
      <w:r>
        <w:rPr>
          <w:rFonts w:hint="eastAsia" w:ascii="宋体" w:hAnsi="宋体" w:eastAsia="宋体" w:cs="宋体"/>
          <w:color w:val="auto"/>
          <w:sz w:val="24"/>
          <w:szCs w:val="24"/>
          <w:highlight w:val="none"/>
          <w:lang w:eastAsia="zh-CN"/>
        </w:rPr>
        <w:t xml:space="preserve"> 再与其他中小企业组成联合体参加政府采购</w:t>
      </w:r>
      <w:r>
        <w:rPr>
          <w:rFonts w:hint="eastAsia" w:ascii="宋体" w:hAnsi="宋体" w:eastAsia="宋体" w:cs="宋体"/>
          <w:color w:val="auto"/>
          <w:spacing w:val="-1"/>
          <w:sz w:val="24"/>
          <w:szCs w:val="24"/>
          <w:highlight w:val="none"/>
          <w:lang w:eastAsia="zh-CN"/>
        </w:rPr>
        <w:t>活动，无需提供联合协议。</w:t>
      </w:r>
    </w:p>
    <w:p w14:paraId="66AF23E8">
      <w:pPr>
        <w:pStyle w:val="5"/>
        <w:rPr>
          <w:rFonts w:hint="eastAsia" w:ascii="宋体" w:hAnsi="宋体" w:eastAsia="宋体" w:cs="宋体"/>
          <w:color w:val="auto"/>
          <w:highlight w:val="none"/>
          <w:lang w:eastAsia="zh-CN"/>
        </w:rPr>
      </w:pPr>
    </w:p>
    <w:p w14:paraId="53509144">
      <w:pPr>
        <w:pStyle w:val="5"/>
        <w:rPr>
          <w:rFonts w:hint="eastAsia" w:ascii="宋体" w:hAnsi="宋体" w:eastAsia="宋体" w:cs="宋体"/>
          <w:color w:val="auto"/>
          <w:highlight w:val="none"/>
          <w:lang w:eastAsia="zh-CN"/>
        </w:rPr>
      </w:pPr>
    </w:p>
    <w:p w14:paraId="35303BDC">
      <w:pPr>
        <w:spacing w:before="78" w:line="360" w:lineRule="auto"/>
        <w:ind w:left="9" w:right="63" w:firstLine="478"/>
        <w:jc w:val="both"/>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1"/>
          <w:sz w:val="24"/>
          <w:szCs w:val="24"/>
          <w:highlight w:val="none"/>
          <w:lang w:eastAsia="zh-CN"/>
        </w:rPr>
        <w:t>C、</w:t>
      </w:r>
      <w:r>
        <w:rPr>
          <w:rFonts w:hint="eastAsia" w:ascii="宋体" w:hAnsi="宋体" w:eastAsia="宋体" w:cs="宋体"/>
          <w:color w:val="auto"/>
          <w:spacing w:val="1"/>
          <w:sz w:val="24"/>
          <w:szCs w:val="24"/>
          <w:highlight w:val="none"/>
          <w:lang w:eastAsia="zh-CN"/>
        </w:rPr>
        <w:t>要求合同分包的，提供分包意向协议（附件6）和中小企业声明函</w:t>
      </w:r>
      <w:r>
        <w:rPr>
          <w:rFonts w:hint="eastAsia" w:ascii="宋体" w:hAnsi="宋体" w:eastAsia="宋体" w:cs="宋体"/>
          <w:color w:val="auto"/>
          <w:sz w:val="24"/>
          <w:szCs w:val="24"/>
          <w:highlight w:val="none"/>
          <w:lang w:eastAsia="zh-CN"/>
        </w:rPr>
        <w:t>（附件</w:t>
      </w:r>
      <w:r>
        <w:rPr>
          <w:rFonts w:hint="eastAsia" w:ascii="宋体" w:hAnsi="宋体" w:eastAsia="宋体" w:cs="宋体"/>
          <w:color w:val="auto"/>
          <w:spacing w:val="-45"/>
          <w:sz w:val="24"/>
          <w:szCs w:val="24"/>
          <w:highlight w:val="none"/>
          <w:lang w:eastAsia="zh-CN"/>
        </w:rPr>
        <w:t xml:space="preserve"> </w:t>
      </w:r>
      <w:r>
        <w:rPr>
          <w:rFonts w:hint="eastAsia" w:ascii="宋体" w:hAnsi="宋体" w:eastAsia="宋体" w:cs="宋体"/>
          <w:color w:val="auto"/>
          <w:sz w:val="24"/>
          <w:szCs w:val="24"/>
          <w:highlight w:val="none"/>
          <w:lang w:eastAsia="zh-CN"/>
        </w:rPr>
        <w:t>7</w:t>
      </w:r>
      <w:r>
        <w:rPr>
          <w:rFonts w:hint="eastAsia" w:ascii="宋体" w:hAnsi="宋体" w:eastAsia="宋体" w:cs="宋体"/>
          <w:color w:val="auto"/>
          <w:spacing w:val="-25"/>
          <w:sz w:val="24"/>
          <w:szCs w:val="24"/>
          <w:highlight w:val="non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分包意向协议中中小企业合同金额应当达到招标公告载明的比例；如果供应商本身提供</w:t>
      </w:r>
      <w:r>
        <w:rPr>
          <w:rFonts w:hint="eastAsia" w:ascii="宋体" w:hAnsi="宋体" w:eastAsia="宋体" w:cs="宋体"/>
          <w:color w:val="auto"/>
          <w:spacing w:val="15"/>
          <w:sz w:val="24"/>
          <w:szCs w:val="24"/>
          <w:highlight w:val="none"/>
          <w:lang w:eastAsia="zh-CN"/>
        </w:rPr>
        <w:t xml:space="preserve"> </w:t>
      </w:r>
      <w:r>
        <w:rPr>
          <w:rFonts w:hint="eastAsia" w:ascii="宋体" w:hAnsi="宋体" w:eastAsia="宋体" w:cs="宋体"/>
          <w:color w:val="auto"/>
          <w:spacing w:val="5"/>
          <w:sz w:val="24"/>
          <w:szCs w:val="24"/>
          <w:highlight w:val="none"/>
          <w:lang w:eastAsia="zh-CN"/>
        </w:rPr>
        <w:t>所有标的均由中小企业制造的，并相应达到了前述比例要求，视同符合</w:t>
      </w:r>
      <w:r>
        <w:rPr>
          <w:rFonts w:hint="eastAsia" w:ascii="宋体" w:hAnsi="宋体" w:eastAsia="宋体" w:cs="宋体"/>
          <w:color w:val="auto"/>
          <w:spacing w:val="4"/>
          <w:sz w:val="24"/>
          <w:szCs w:val="24"/>
          <w:highlight w:val="none"/>
          <w:lang w:eastAsia="zh-CN"/>
        </w:rPr>
        <w:t>了资格条件，</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无需再向中小企业分包，无需提供分包意向协议。</w:t>
      </w:r>
    </w:p>
    <w:p w14:paraId="4F689890">
      <w:pPr>
        <w:pStyle w:val="5"/>
        <w:spacing w:line="264" w:lineRule="auto"/>
        <w:rPr>
          <w:rFonts w:hint="eastAsia" w:ascii="宋体" w:hAnsi="宋体" w:eastAsia="宋体" w:cs="宋体"/>
          <w:color w:val="auto"/>
          <w:highlight w:val="none"/>
          <w:lang w:eastAsia="zh-CN"/>
        </w:rPr>
      </w:pPr>
    </w:p>
    <w:p w14:paraId="485BC4B0">
      <w:pPr>
        <w:pStyle w:val="5"/>
        <w:spacing w:line="265" w:lineRule="auto"/>
        <w:rPr>
          <w:rFonts w:hint="eastAsia" w:ascii="宋体" w:hAnsi="宋体" w:eastAsia="宋体" w:cs="宋体"/>
          <w:color w:val="auto"/>
          <w:highlight w:val="none"/>
          <w:lang w:eastAsia="zh-CN"/>
        </w:rPr>
      </w:pPr>
    </w:p>
    <w:p w14:paraId="44BE6514">
      <w:pPr>
        <w:spacing w:before="91" w:line="220" w:lineRule="auto"/>
        <w:ind w:left="2884"/>
        <w:rPr>
          <w:rFonts w:hint="eastAsia" w:ascii="宋体" w:hAnsi="宋体" w:eastAsia="宋体" w:cs="宋体"/>
          <w:color w:val="auto"/>
          <w:sz w:val="28"/>
          <w:szCs w:val="28"/>
          <w:highlight w:val="none"/>
          <w:lang w:eastAsia="zh-CN"/>
        </w:rPr>
      </w:pPr>
      <w:r>
        <w:rPr>
          <w:rFonts w:hint="eastAsia" w:ascii="宋体" w:hAnsi="宋体" w:eastAsia="宋体" w:cs="宋体"/>
          <w:b/>
          <w:bCs/>
          <w:color w:val="auto"/>
          <w:spacing w:val="-6"/>
          <w:sz w:val="28"/>
          <w:szCs w:val="28"/>
          <w:highlight w:val="none"/>
          <w:lang w:eastAsia="zh-CN"/>
        </w:rPr>
        <w:t>四、本项目的特定资格要求</w:t>
      </w:r>
    </w:p>
    <w:p w14:paraId="03B94A7A">
      <w:pPr>
        <w:spacing w:before="205" w:line="219" w:lineRule="auto"/>
        <w:ind w:left="354"/>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（根据招标公告本项目的特定资格要求提供相应的材料；未要求的，无需提供）</w:t>
      </w:r>
    </w:p>
    <w:p w14:paraId="123AC111">
      <w:pPr>
        <w:spacing w:line="219" w:lineRule="auto"/>
        <w:rPr>
          <w:rFonts w:hint="eastAsia" w:ascii="宋体" w:hAnsi="宋体" w:eastAsia="宋体" w:cs="宋体"/>
          <w:color w:val="auto"/>
          <w:sz w:val="24"/>
          <w:szCs w:val="24"/>
          <w:highlight w:val="none"/>
          <w:lang w:eastAsia="zh-CN"/>
        </w:rPr>
        <w:sectPr>
          <w:footerReference r:id="rId41" w:type="default"/>
          <w:pgSz w:w="11906" w:h="16839"/>
          <w:pgMar w:top="1198" w:right="1354" w:bottom="1470" w:left="1418" w:header="831" w:footer="1254" w:gutter="0"/>
          <w:cols w:space="720" w:num="1"/>
        </w:sectPr>
      </w:pPr>
    </w:p>
    <w:p w14:paraId="48896312">
      <w:pPr>
        <w:spacing w:before="134" w:line="221" w:lineRule="auto"/>
        <w:ind w:left="2952"/>
        <w:outlineLvl w:val="1"/>
        <w:rPr>
          <w:rFonts w:hint="eastAsia" w:ascii="宋体" w:hAnsi="宋体" w:eastAsia="宋体" w:cs="宋体"/>
          <w:color w:val="auto"/>
          <w:sz w:val="40"/>
          <w:szCs w:val="40"/>
          <w:highlight w:val="none"/>
          <w:lang w:eastAsia="zh-CN"/>
        </w:rPr>
      </w:pPr>
      <w:r>
        <w:rPr>
          <w:rFonts w:hint="eastAsia" w:ascii="宋体" w:hAnsi="宋体" w:eastAsia="宋体" w:cs="宋体"/>
          <w:b/>
          <w:bCs/>
          <w:color w:val="auto"/>
          <w:spacing w:val="-6"/>
          <w:sz w:val="40"/>
          <w:szCs w:val="40"/>
          <w:highlight w:val="none"/>
          <w:lang w:eastAsia="zh-CN"/>
        </w:rPr>
        <w:t>商务技术文件部分</w:t>
      </w:r>
    </w:p>
    <w:p w14:paraId="6A4CD897">
      <w:pPr>
        <w:spacing w:before="282" w:line="223" w:lineRule="auto"/>
        <w:ind w:left="4317"/>
        <w:rPr>
          <w:rFonts w:hint="eastAsia" w:ascii="宋体" w:hAnsi="宋体" w:eastAsia="宋体" w:cs="宋体"/>
          <w:color w:val="auto"/>
          <w:sz w:val="28"/>
          <w:szCs w:val="28"/>
          <w:highlight w:val="none"/>
          <w:lang w:eastAsia="zh-CN"/>
        </w:rPr>
      </w:pPr>
      <w:r>
        <w:rPr>
          <w:rFonts w:hint="eastAsia" w:ascii="宋体" w:hAnsi="宋体" w:eastAsia="宋体" w:cs="宋体"/>
          <w:b/>
          <w:bCs/>
          <w:color w:val="auto"/>
          <w:spacing w:val="-35"/>
          <w:sz w:val="28"/>
          <w:szCs w:val="28"/>
          <w:highlight w:val="none"/>
          <w:lang w:eastAsia="zh-CN"/>
        </w:rPr>
        <w:t>目录</w:t>
      </w:r>
    </w:p>
    <w:p w14:paraId="5E7CD5D3">
      <w:pPr>
        <w:spacing w:before="200" w:line="221" w:lineRule="auto"/>
        <w:ind w:right="16"/>
        <w:jc w:val="right"/>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8"/>
          <w:sz w:val="24"/>
          <w:szCs w:val="24"/>
          <w:highlight w:val="none"/>
          <w:lang w:eastAsia="zh-CN"/>
        </w:rPr>
        <w:t>（1）投标函</w:t>
      </w:r>
      <w:r>
        <w:rPr>
          <w:rFonts w:hint="eastAsia" w:ascii="宋体" w:hAnsi="宋体" w:eastAsia="宋体" w:cs="宋体"/>
          <w:color w:val="auto"/>
          <w:spacing w:val="8"/>
          <w:sz w:val="20"/>
          <w:szCs w:val="20"/>
          <w:highlight w:val="none"/>
          <w:lang w:eastAsia="zh-CN"/>
        </w:rPr>
        <w:t>…………………………………………………………………</w:t>
      </w:r>
      <w:r>
        <w:rPr>
          <w:rFonts w:hint="eastAsia" w:ascii="宋体" w:hAnsi="宋体" w:eastAsia="宋体" w:cs="宋体"/>
          <w:color w:val="auto"/>
          <w:spacing w:val="7"/>
          <w:sz w:val="20"/>
          <w:szCs w:val="20"/>
          <w:highlight w:val="none"/>
          <w:lang w:eastAsia="zh-CN"/>
        </w:rPr>
        <w:t>………………（页码）</w:t>
      </w:r>
    </w:p>
    <w:p w14:paraId="5B0D1F6C">
      <w:pPr>
        <w:spacing w:before="179" w:line="219" w:lineRule="auto"/>
        <w:jc w:val="right"/>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2"/>
          <w:sz w:val="24"/>
          <w:szCs w:val="24"/>
          <w:highlight w:val="none"/>
          <w:lang w:eastAsia="zh-CN"/>
        </w:rPr>
        <w:t>（2）授权委托书或法定代表人（单位负责人、自然人本人）身份证明</w:t>
      </w:r>
      <w:r>
        <w:rPr>
          <w:rFonts w:hint="eastAsia" w:ascii="宋体" w:hAnsi="宋体" w:eastAsia="宋体" w:cs="宋体"/>
          <w:color w:val="auto"/>
          <w:spacing w:val="-2"/>
          <w:sz w:val="20"/>
          <w:szCs w:val="20"/>
          <w:highlight w:val="none"/>
          <w:lang w:eastAsia="zh-CN"/>
        </w:rPr>
        <w:t>………（页码）</w:t>
      </w:r>
    </w:p>
    <w:p w14:paraId="041E0286">
      <w:pPr>
        <w:spacing w:before="182" w:line="221" w:lineRule="auto"/>
        <w:jc w:val="right"/>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5"/>
          <w:sz w:val="24"/>
          <w:szCs w:val="24"/>
          <w:highlight w:val="none"/>
          <w:lang w:eastAsia="zh-CN"/>
        </w:rPr>
        <w:t>（3）分包意向协议</w:t>
      </w:r>
      <w:r>
        <w:rPr>
          <w:rFonts w:hint="eastAsia" w:ascii="宋体" w:hAnsi="宋体" w:eastAsia="宋体" w:cs="宋体"/>
          <w:color w:val="auto"/>
          <w:spacing w:val="5"/>
          <w:sz w:val="20"/>
          <w:szCs w:val="20"/>
          <w:highlight w:val="none"/>
          <w:lang w:eastAsia="zh-CN"/>
        </w:rPr>
        <w:t>…………………………………………………………………………（页码）</w:t>
      </w:r>
    </w:p>
    <w:p w14:paraId="30043838">
      <w:pPr>
        <w:spacing w:before="181" w:line="220" w:lineRule="auto"/>
        <w:jc w:val="right"/>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4"/>
          <w:sz w:val="24"/>
          <w:szCs w:val="24"/>
          <w:highlight w:val="none"/>
          <w:lang w:eastAsia="zh-CN"/>
        </w:rPr>
        <w:t>（4）符合性审查资料</w:t>
      </w:r>
      <w:r>
        <w:rPr>
          <w:rFonts w:hint="eastAsia" w:ascii="宋体" w:hAnsi="宋体" w:eastAsia="宋体" w:cs="宋体"/>
          <w:color w:val="auto"/>
          <w:spacing w:val="4"/>
          <w:sz w:val="20"/>
          <w:szCs w:val="20"/>
          <w:highlight w:val="none"/>
          <w:lang w:eastAsia="zh-CN"/>
        </w:rPr>
        <w:t>………………………………………………………………………（页码）</w:t>
      </w:r>
    </w:p>
    <w:p w14:paraId="742DF18E">
      <w:pPr>
        <w:spacing w:before="180" w:line="220" w:lineRule="auto"/>
        <w:jc w:val="right"/>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1"/>
          <w:sz w:val="24"/>
          <w:szCs w:val="24"/>
          <w:highlight w:val="none"/>
          <w:lang w:eastAsia="zh-CN"/>
        </w:rPr>
        <w:t>（5）评标标准相应的商务技术资料</w:t>
      </w:r>
      <w:r>
        <w:rPr>
          <w:rFonts w:hint="eastAsia" w:ascii="宋体" w:hAnsi="宋体" w:eastAsia="宋体" w:cs="宋体"/>
          <w:color w:val="auto"/>
          <w:spacing w:val="-1"/>
          <w:sz w:val="20"/>
          <w:szCs w:val="20"/>
          <w:highlight w:val="none"/>
          <w:lang w:eastAsia="zh-CN"/>
        </w:rPr>
        <w:t>…………………………</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0"/>
          <w:szCs w:val="20"/>
          <w:highlight w:val="none"/>
          <w:lang w:eastAsia="zh-CN"/>
        </w:rPr>
        <w:t>…</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0"/>
          <w:szCs w:val="20"/>
          <w:highlight w:val="none"/>
          <w:lang w:eastAsia="zh-CN"/>
        </w:rPr>
        <w:t>……………（页码）</w:t>
      </w:r>
    </w:p>
    <w:p w14:paraId="5DABF1EC">
      <w:pPr>
        <w:spacing w:before="181" w:line="221" w:lineRule="auto"/>
        <w:ind w:left="498"/>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6"/>
          <w:sz w:val="24"/>
          <w:szCs w:val="24"/>
          <w:highlight w:val="none"/>
          <w:lang w:eastAsia="zh-CN"/>
        </w:rPr>
        <w:t>（6）投标标的清单</w:t>
      </w:r>
      <w:r>
        <w:rPr>
          <w:rFonts w:hint="eastAsia" w:ascii="宋体" w:hAnsi="宋体" w:eastAsia="宋体" w:cs="宋体"/>
          <w:color w:val="auto"/>
          <w:spacing w:val="6"/>
          <w:sz w:val="20"/>
          <w:szCs w:val="20"/>
          <w:highlight w:val="none"/>
          <w:lang w:eastAsia="zh-CN"/>
        </w:rPr>
        <w:t>…………………………</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6"/>
          <w:sz w:val="20"/>
          <w:szCs w:val="20"/>
          <w:highlight w:val="none"/>
          <w:lang w:eastAsia="zh-CN"/>
        </w:rPr>
        <w:t>…</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6"/>
          <w:sz w:val="20"/>
          <w:szCs w:val="20"/>
          <w:highlight w:val="none"/>
          <w:lang w:eastAsia="zh-CN"/>
        </w:rPr>
        <w:t>…</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6"/>
          <w:sz w:val="20"/>
          <w:szCs w:val="20"/>
          <w:highlight w:val="none"/>
          <w:lang w:eastAsia="zh-CN"/>
        </w:rPr>
        <w:t>…</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6"/>
          <w:sz w:val="20"/>
          <w:szCs w:val="20"/>
          <w:highlight w:val="none"/>
          <w:lang w:eastAsia="zh-CN"/>
        </w:rPr>
        <w:t>…</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6"/>
          <w:sz w:val="20"/>
          <w:szCs w:val="20"/>
          <w:highlight w:val="none"/>
          <w:lang w:eastAsia="zh-CN"/>
        </w:rPr>
        <w:t>……………（页码）</w:t>
      </w:r>
    </w:p>
    <w:p w14:paraId="2CDF0B87">
      <w:pPr>
        <w:spacing w:before="179" w:line="220" w:lineRule="auto"/>
        <w:jc w:val="right"/>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4"/>
          <w:sz w:val="24"/>
          <w:szCs w:val="24"/>
          <w:highlight w:val="none"/>
          <w:lang w:eastAsia="zh-CN"/>
        </w:rPr>
        <w:t>（7）商务技术偏离表</w:t>
      </w:r>
      <w:r>
        <w:rPr>
          <w:rFonts w:hint="eastAsia" w:ascii="宋体" w:hAnsi="宋体" w:eastAsia="宋体" w:cs="宋体"/>
          <w:color w:val="auto"/>
          <w:spacing w:val="4"/>
          <w:sz w:val="20"/>
          <w:szCs w:val="20"/>
          <w:highlight w:val="none"/>
          <w:lang w:eastAsia="zh-CN"/>
        </w:rPr>
        <w:t>………………………………………………………………………（页码）</w:t>
      </w:r>
    </w:p>
    <w:p w14:paraId="6D23540B">
      <w:pPr>
        <w:spacing w:before="182" w:line="219" w:lineRule="auto"/>
        <w:jc w:val="right"/>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2"/>
          <w:sz w:val="24"/>
          <w:szCs w:val="24"/>
          <w:highlight w:val="none"/>
          <w:lang w:eastAsia="zh-CN"/>
        </w:rPr>
        <w:t>（8）政府采购供应商廉洁自律承诺书</w:t>
      </w:r>
      <w:r>
        <w:rPr>
          <w:rFonts w:hint="eastAsia" w:ascii="宋体" w:hAnsi="宋体" w:eastAsia="宋体" w:cs="宋体"/>
          <w:color w:val="auto"/>
          <w:spacing w:val="2"/>
          <w:sz w:val="20"/>
          <w:szCs w:val="20"/>
          <w:highlight w:val="none"/>
          <w:lang w:eastAsia="zh-CN"/>
        </w:rPr>
        <w:t>…………………………………………………（页码）</w:t>
      </w:r>
    </w:p>
    <w:p w14:paraId="73591A95">
      <w:pPr>
        <w:spacing w:line="219" w:lineRule="auto"/>
        <w:rPr>
          <w:rFonts w:hint="eastAsia" w:ascii="宋体" w:hAnsi="宋体" w:eastAsia="宋体" w:cs="宋体"/>
          <w:color w:val="auto"/>
          <w:sz w:val="20"/>
          <w:szCs w:val="20"/>
          <w:highlight w:val="none"/>
          <w:lang w:eastAsia="zh-CN"/>
        </w:rPr>
        <w:sectPr>
          <w:headerReference r:id="rId42" w:type="default"/>
          <w:footerReference r:id="rId43" w:type="default"/>
          <w:pgSz w:w="11906" w:h="16839"/>
          <w:pgMar w:top="1198" w:right="1332" w:bottom="1470" w:left="1418" w:header="831" w:footer="1254" w:gutter="0"/>
          <w:cols w:space="720" w:num="1"/>
        </w:sectPr>
      </w:pPr>
    </w:p>
    <w:p w14:paraId="389F3F17">
      <w:pPr>
        <w:spacing w:before="119" w:line="221" w:lineRule="auto"/>
        <w:ind w:left="3846"/>
        <w:rPr>
          <w:rFonts w:hint="eastAsia" w:ascii="宋体" w:hAnsi="宋体" w:eastAsia="宋体" w:cs="宋体"/>
          <w:color w:val="auto"/>
          <w:sz w:val="28"/>
          <w:szCs w:val="28"/>
          <w:highlight w:val="none"/>
          <w:lang w:eastAsia="zh-CN"/>
        </w:rPr>
      </w:pPr>
      <w:r>
        <w:rPr>
          <w:rFonts w:hint="eastAsia" w:ascii="宋体" w:hAnsi="宋体" w:eastAsia="宋体" w:cs="宋体"/>
          <w:b/>
          <w:bCs/>
          <w:color w:val="auto"/>
          <w:spacing w:val="-6"/>
          <w:sz w:val="28"/>
          <w:szCs w:val="28"/>
          <w:highlight w:val="none"/>
          <w:lang w:eastAsia="zh-CN"/>
        </w:rPr>
        <w:t>一、投标函</w:t>
      </w:r>
    </w:p>
    <w:p w14:paraId="7D685FDB">
      <w:pPr>
        <w:tabs>
          <w:tab w:val="left" w:pos="136"/>
        </w:tabs>
        <w:spacing w:before="203" w:line="219"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pacing w:val="-11"/>
          <w:sz w:val="24"/>
          <w:szCs w:val="24"/>
          <w:highlight w:val="none"/>
          <w:u w:val="single"/>
          <w:lang w:eastAsia="zh-CN"/>
        </w:rPr>
        <w:t>（采购人）、（采购代理机构</w:t>
      </w:r>
      <w:r>
        <w:rPr>
          <w:rFonts w:hint="eastAsia" w:ascii="宋体" w:hAnsi="宋体" w:eastAsia="宋体" w:cs="宋体"/>
          <w:color w:val="auto"/>
          <w:spacing w:val="18"/>
          <w:sz w:val="24"/>
          <w:szCs w:val="24"/>
          <w:highlight w:val="none"/>
          <w:u w:val="single"/>
          <w:lang w:eastAsia="zh-CN"/>
        </w:rPr>
        <w:t>）：</w:t>
      </w:r>
    </w:p>
    <w:p w14:paraId="1C790F2B">
      <w:pPr>
        <w:spacing w:before="180" w:line="359" w:lineRule="auto"/>
        <w:ind w:left="13" w:firstLine="478"/>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我方参加你方组织的</w:t>
      </w:r>
      <w:r>
        <w:rPr>
          <w:rFonts w:hint="eastAsia" w:ascii="宋体" w:hAnsi="宋体" w:eastAsia="宋体" w:cs="宋体"/>
          <w:color w:val="auto"/>
          <w:sz w:val="24"/>
          <w:szCs w:val="24"/>
          <w:highlight w:val="none"/>
          <w:u w:val="single"/>
          <w:lang w:eastAsia="zh-CN"/>
        </w:rPr>
        <w:t>（项目名称）【项目编号：330100261010620000005-DFJW2026-XH-036</w:t>
      </w:r>
      <w:r>
        <w:rPr>
          <w:rFonts w:hint="eastAsia" w:ascii="宋体" w:hAnsi="宋体" w:eastAsia="宋体" w:cs="宋体"/>
          <w:color w:val="auto"/>
          <w:spacing w:val="-1"/>
          <w:sz w:val="24"/>
          <w:szCs w:val="24"/>
          <w:highlight w:val="none"/>
          <w:u w:val="single"/>
          <w:lang w:eastAsia="zh-CN"/>
        </w:rPr>
        <w:t>】</w:t>
      </w:r>
      <w:r>
        <w:rPr>
          <w:rFonts w:hint="eastAsia" w:ascii="宋体" w:hAnsi="宋体" w:eastAsia="宋体" w:cs="宋体"/>
          <w:color w:val="auto"/>
          <w:spacing w:val="-1"/>
          <w:sz w:val="24"/>
          <w:szCs w:val="24"/>
          <w:highlight w:val="none"/>
          <w:lang w:eastAsia="zh-CN"/>
        </w:rPr>
        <w:t>招标的有关</w:t>
      </w:r>
      <w:r>
        <w:rPr>
          <w:rFonts w:hint="eastAsia" w:ascii="宋体" w:hAnsi="宋体" w:eastAsia="宋体" w:cs="宋体"/>
          <w:color w:val="auto"/>
          <w:spacing w:val="1"/>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活动，并对此项目进行投标。为此：</w:t>
      </w:r>
    </w:p>
    <w:p w14:paraId="1C056CCE">
      <w:pPr>
        <w:spacing w:line="290" w:lineRule="auto"/>
        <w:ind w:left="12" w:firstLine="494"/>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1、我方承诺投标有效期从提交投标文件的截止之日起【】天（</w:t>
      </w:r>
      <w:r>
        <w:rPr>
          <w:rFonts w:hint="eastAsia" w:ascii="宋体" w:hAnsi="宋体" w:eastAsia="宋体" w:cs="宋体"/>
          <w:color w:val="auto"/>
          <w:spacing w:val="-1"/>
          <w:sz w:val="24"/>
          <w:szCs w:val="24"/>
          <w:highlight w:val="none"/>
          <w:lang w:eastAsia="zh-CN"/>
        </w:rPr>
        <w:t>不少于90</w:t>
      </w:r>
      <w:r>
        <w:rPr>
          <w:rFonts w:hint="eastAsia" w:ascii="宋体" w:hAnsi="宋体" w:eastAsia="宋体" w:cs="宋体"/>
          <w:color w:val="auto"/>
          <w:spacing w:val="-46"/>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天</w:t>
      </w:r>
      <w:r>
        <w:rPr>
          <w:rFonts w:hint="eastAsia" w:ascii="宋体" w:hAnsi="宋体" w:eastAsia="宋体" w:cs="宋体"/>
          <w:color w:val="auto"/>
          <w:spacing w:val="7"/>
          <w:sz w:val="24"/>
          <w:szCs w:val="24"/>
          <w:highlight w:val="none"/>
          <w:lang w:eastAsia="zh-CN"/>
        </w:rPr>
        <w:t>）</w:t>
      </w:r>
      <w:r>
        <w:rPr>
          <w:rFonts w:hint="eastAsia" w:ascii="宋体" w:hAnsi="宋体" w:eastAsia="宋体" w:cs="宋体"/>
          <w:color w:val="auto"/>
          <w:spacing w:val="7"/>
          <w:sz w:val="20"/>
          <w:szCs w:val="20"/>
          <w:highlight w:val="none"/>
          <w:lang w:eastAsia="zh-CN"/>
        </w:rPr>
        <w:t>，</w:t>
      </w:r>
      <w:r>
        <w:rPr>
          <w:rFonts w:hint="eastAsia" w:ascii="宋体" w:hAnsi="宋体" w:eastAsia="宋体" w:cs="宋体"/>
          <w:color w:val="auto"/>
          <w:spacing w:val="-1"/>
          <w:sz w:val="24"/>
          <w:szCs w:val="24"/>
          <w:highlight w:val="none"/>
          <w:lang w:eastAsia="zh-CN"/>
        </w:rPr>
        <w:t>本</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投标文件在投标有效期满之前均具有约束力。</w:t>
      </w:r>
    </w:p>
    <w:p w14:paraId="5F7F3D24">
      <w:pPr>
        <w:spacing w:before="182" w:line="220" w:lineRule="auto"/>
        <w:ind w:left="49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2、我方的投标文件包括以下内容：</w:t>
      </w:r>
    </w:p>
    <w:p w14:paraId="2D094DC3">
      <w:pPr>
        <w:spacing w:before="179" w:line="220" w:lineRule="auto"/>
        <w:ind w:left="701"/>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2.1</w:t>
      </w:r>
      <w:r>
        <w:rPr>
          <w:rFonts w:hint="eastAsia" w:ascii="宋体" w:hAnsi="宋体" w:eastAsia="宋体" w:cs="宋体"/>
          <w:color w:val="auto"/>
          <w:spacing w:val="-41"/>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资格文件：</w:t>
      </w:r>
    </w:p>
    <w:p w14:paraId="36312AC9">
      <w:pPr>
        <w:spacing w:before="179" w:line="220" w:lineRule="auto"/>
        <w:ind w:left="91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2.1.1</w:t>
      </w:r>
      <w:r>
        <w:rPr>
          <w:rFonts w:hint="eastAsia" w:ascii="宋体" w:hAnsi="宋体" w:eastAsia="宋体" w:cs="宋体"/>
          <w:color w:val="auto"/>
          <w:spacing w:val="-47"/>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承诺函；</w:t>
      </w:r>
    </w:p>
    <w:p w14:paraId="61B93A69">
      <w:pPr>
        <w:spacing w:before="182" w:line="221" w:lineRule="auto"/>
        <w:ind w:left="91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2.1.2</w:t>
      </w:r>
      <w:r>
        <w:rPr>
          <w:rFonts w:hint="eastAsia" w:ascii="宋体" w:hAnsi="宋体" w:eastAsia="宋体" w:cs="宋体"/>
          <w:color w:val="auto"/>
          <w:spacing w:val="-44"/>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联合协议（如果有)；</w:t>
      </w:r>
    </w:p>
    <w:p w14:paraId="797AE70B">
      <w:pPr>
        <w:spacing w:before="181" w:line="219" w:lineRule="auto"/>
        <w:ind w:left="91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2.1.3</w:t>
      </w:r>
      <w:r>
        <w:rPr>
          <w:rFonts w:hint="eastAsia" w:ascii="宋体" w:hAnsi="宋体" w:eastAsia="宋体" w:cs="宋体"/>
          <w:color w:val="auto"/>
          <w:spacing w:val="-4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落实政府采购政策需满足的资格要求：中小企业声明函；</w:t>
      </w:r>
    </w:p>
    <w:p w14:paraId="5B24AC10">
      <w:pPr>
        <w:spacing w:before="181" w:line="219" w:lineRule="auto"/>
        <w:ind w:left="91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2.1.4</w:t>
      </w:r>
      <w:r>
        <w:rPr>
          <w:rFonts w:hint="eastAsia" w:ascii="宋体" w:hAnsi="宋体" w:eastAsia="宋体" w:cs="宋体"/>
          <w:color w:val="auto"/>
          <w:spacing w:val="-50"/>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本项目的特定资格要求：本项目不适用。</w:t>
      </w:r>
    </w:p>
    <w:p w14:paraId="0109EC9D">
      <w:pPr>
        <w:spacing w:before="183" w:line="220" w:lineRule="auto"/>
        <w:ind w:left="701"/>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2.2</w:t>
      </w:r>
      <w:r>
        <w:rPr>
          <w:rFonts w:hint="eastAsia" w:ascii="宋体" w:hAnsi="宋体" w:eastAsia="宋体" w:cs="宋体"/>
          <w:color w:val="auto"/>
          <w:spacing w:val="-44"/>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商务技术文件：</w:t>
      </w:r>
    </w:p>
    <w:p w14:paraId="5A31E06D">
      <w:pPr>
        <w:spacing w:before="179" w:line="221" w:lineRule="auto"/>
        <w:ind w:left="91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2.2.1</w:t>
      </w:r>
      <w:r>
        <w:rPr>
          <w:rFonts w:hint="eastAsia" w:ascii="宋体" w:hAnsi="宋体" w:eastAsia="宋体" w:cs="宋体"/>
          <w:color w:val="auto"/>
          <w:spacing w:val="-47"/>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投标函；</w:t>
      </w:r>
    </w:p>
    <w:p w14:paraId="4B282872">
      <w:pPr>
        <w:spacing w:before="182" w:line="289" w:lineRule="auto"/>
        <w:ind w:left="458" w:firstLine="453"/>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2.2.2</w:t>
      </w:r>
      <w:r>
        <w:rPr>
          <w:rFonts w:hint="eastAsia" w:ascii="宋体" w:hAnsi="宋体" w:eastAsia="宋体" w:cs="宋体"/>
          <w:color w:val="auto"/>
          <w:spacing w:val="-40"/>
          <w:sz w:val="24"/>
          <w:szCs w:val="24"/>
          <w:highlight w:val="none"/>
          <w:lang w:eastAsia="zh-CN"/>
        </w:rPr>
        <w:t xml:space="preserve"> </w:t>
      </w:r>
      <w:r>
        <w:rPr>
          <w:rFonts w:hint="eastAsia" w:ascii="宋体" w:hAnsi="宋体" w:cs="宋体"/>
          <w:color w:val="auto"/>
          <w:sz w:val="24"/>
          <w:highlight w:val="none"/>
        </w:rPr>
        <w:t>授权委托书或法定代表人（单位负责人、自然人本人）身份证明</w:t>
      </w:r>
      <w:r>
        <w:rPr>
          <w:rFonts w:hint="eastAsia" w:ascii="宋体" w:hAnsi="宋体" w:eastAsia="宋体" w:cs="宋体"/>
          <w:color w:val="auto"/>
          <w:sz w:val="24"/>
          <w:szCs w:val="24"/>
          <w:highlight w:val="none"/>
          <w:lang w:eastAsia="zh-CN"/>
        </w:rPr>
        <w:t>；</w:t>
      </w:r>
    </w:p>
    <w:p w14:paraId="5E6F8124">
      <w:pPr>
        <w:spacing w:before="181" w:line="221" w:lineRule="auto"/>
        <w:ind w:left="91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2.2.3</w:t>
      </w:r>
      <w:r>
        <w:rPr>
          <w:rFonts w:hint="eastAsia" w:ascii="宋体" w:hAnsi="宋体" w:eastAsia="宋体" w:cs="宋体"/>
          <w:color w:val="auto"/>
          <w:spacing w:val="-48"/>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分包意向协议（如果有</w:t>
      </w:r>
      <w:r>
        <w:rPr>
          <w:rFonts w:hint="eastAsia" w:ascii="宋体" w:hAnsi="宋体" w:eastAsia="宋体" w:cs="宋体"/>
          <w:color w:val="auto"/>
          <w:spacing w:val="2"/>
          <w:sz w:val="24"/>
          <w:szCs w:val="24"/>
          <w:highlight w:val="none"/>
          <w:lang w:eastAsia="zh-CN"/>
        </w:rPr>
        <w:t>）；</w:t>
      </w:r>
    </w:p>
    <w:p w14:paraId="25506DAC">
      <w:pPr>
        <w:spacing w:before="179" w:line="220" w:lineRule="auto"/>
        <w:ind w:left="91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2.2.4</w:t>
      </w:r>
      <w:r>
        <w:rPr>
          <w:rFonts w:hint="eastAsia" w:ascii="宋体" w:hAnsi="宋体" w:eastAsia="宋体" w:cs="宋体"/>
          <w:color w:val="auto"/>
          <w:spacing w:val="-48"/>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符合性审查资料；</w:t>
      </w:r>
    </w:p>
    <w:p w14:paraId="0157E5B0">
      <w:pPr>
        <w:spacing w:before="182" w:line="220" w:lineRule="auto"/>
        <w:ind w:left="91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2.2.5</w:t>
      </w:r>
      <w:r>
        <w:rPr>
          <w:rFonts w:hint="eastAsia" w:ascii="宋体" w:hAnsi="宋体" w:eastAsia="宋体" w:cs="宋体"/>
          <w:color w:val="auto"/>
          <w:spacing w:val="-36"/>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评标标准相应的商务技术资料；</w:t>
      </w:r>
    </w:p>
    <w:p w14:paraId="273F52E9">
      <w:pPr>
        <w:spacing w:before="179" w:line="221" w:lineRule="auto"/>
        <w:ind w:left="91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2.2.6</w:t>
      </w:r>
      <w:r>
        <w:rPr>
          <w:rFonts w:hint="eastAsia" w:ascii="宋体" w:hAnsi="宋体" w:eastAsia="宋体" w:cs="宋体"/>
          <w:color w:val="auto"/>
          <w:spacing w:val="-38"/>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投标标的清单；</w:t>
      </w:r>
    </w:p>
    <w:p w14:paraId="320FEB0D">
      <w:pPr>
        <w:spacing w:before="181" w:line="220" w:lineRule="auto"/>
        <w:ind w:left="91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2.2.7</w:t>
      </w:r>
      <w:r>
        <w:rPr>
          <w:rFonts w:hint="eastAsia" w:ascii="宋体" w:hAnsi="宋体" w:eastAsia="宋体" w:cs="宋体"/>
          <w:color w:val="auto"/>
          <w:spacing w:val="-35"/>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商务技术偏离表；</w:t>
      </w:r>
    </w:p>
    <w:p w14:paraId="7EC71CF4">
      <w:pPr>
        <w:spacing w:before="183" w:line="219" w:lineRule="auto"/>
        <w:ind w:left="91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2.2.8</w:t>
      </w:r>
      <w:r>
        <w:rPr>
          <w:rFonts w:hint="eastAsia" w:ascii="宋体" w:hAnsi="宋体" w:eastAsia="宋体" w:cs="宋体"/>
          <w:color w:val="auto"/>
          <w:spacing w:val="-34"/>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政府采购供应商廉洁自律承诺书；</w:t>
      </w:r>
    </w:p>
    <w:p w14:paraId="4D59AED2">
      <w:pPr>
        <w:spacing w:before="180" w:line="219" w:lineRule="auto"/>
        <w:ind w:left="701"/>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2.3</w:t>
      </w:r>
      <w:r>
        <w:rPr>
          <w:rFonts w:hint="eastAsia" w:ascii="宋体" w:hAnsi="宋体" w:eastAsia="宋体" w:cs="宋体"/>
          <w:color w:val="auto"/>
          <w:spacing w:val="-53"/>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报价文件</w:t>
      </w:r>
    </w:p>
    <w:p w14:paraId="4002A6A6">
      <w:pPr>
        <w:spacing w:before="181" w:line="219" w:lineRule="auto"/>
        <w:ind w:left="912"/>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2.3.1</w:t>
      </w:r>
      <w:r>
        <w:rPr>
          <w:rFonts w:hint="eastAsia" w:ascii="宋体" w:hAnsi="宋体" w:eastAsia="宋体" w:cs="宋体"/>
          <w:color w:val="auto"/>
          <w:spacing w:val="-50"/>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开标一览表（报价表</w:t>
      </w:r>
      <w:r>
        <w:rPr>
          <w:rFonts w:hint="eastAsia" w:ascii="宋体" w:hAnsi="宋体" w:eastAsia="宋体" w:cs="宋体"/>
          <w:color w:val="auto"/>
          <w:spacing w:val="2"/>
          <w:sz w:val="24"/>
          <w:szCs w:val="24"/>
          <w:highlight w:val="none"/>
          <w:lang w:eastAsia="zh-CN"/>
        </w:rPr>
        <w:t>）；</w:t>
      </w:r>
    </w:p>
    <w:p w14:paraId="323560EF">
      <w:pPr>
        <w:spacing w:before="181" w:line="219" w:lineRule="auto"/>
        <w:ind w:left="912"/>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z w:val="24"/>
          <w:highlight w:val="none"/>
          <w:lang w:eastAsia="zh-CN"/>
        </w:rPr>
        <w:t>2.3.2报价情况说明（如果有）。</w:t>
      </w:r>
    </w:p>
    <w:p w14:paraId="358C494B">
      <w:pPr>
        <w:spacing w:before="179" w:line="314" w:lineRule="auto"/>
        <w:ind w:left="12" w:firstLine="481"/>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3、我方承诺除商务技术偏离表列出的偏离外，我方响应招标文件的全部要求。对</w:t>
      </w:r>
      <w:r>
        <w:rPr>
          <w:rFonts w:hint="eastAsia" w:ascii="宋体" w:hAnsi="宋体" w:eastAsia="宋体" w:cs="宋体"/>
          <w:color w:val="auto"/>
          <w:spacing w:val="18"/>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投标文件中材料的真实性、合法性负责，积极配合采购人、采购代理机构复核投标文件</w:t>
      </w:r>
      <w:r>
        <w:rPr>
          <w:rFonts w:hint="eastAsia" w:ascii="宋体" w:hAnsi="宋体" w:eastAsia="宋体" w:cs="宋体"/>
          <w:color w:val="auto"/>
          <w:spacing w:val="12"/>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中的资料。</w:t>
      </w:r>
    </w:p>
    <w:p w14:paraId="2A74DE0A">
      <w:pPr>
        <w:spacing w:before="178" w:line="220" w:lineRule="auto"/>
        <w:ind w:left="488"/>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4、如我方中标，我方承诺：</w:t>
      </w:r>
    </w:p>
    <w:p w14:paraId="6B63FF0D">
      <w:pPr>
        <w:spacing w:before="183" w:line="219" w:lineRule="auto"/>
        <w:ind w:left="697"/>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4.1</w:t>
      </w:r>
      <w:r>
        <w:rPr>
          <w:rFonts w:hint="eastAsia" w:ascii="宋体" w:hAnsi="宋体" w:eastAsia="宋体" w:cs="宋体"/>
          <w:color w:val="auto"/>
          <w:spacing w:val="-37"/>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在收到中标通知书后，在中标通知书规定的期限内与你方签订合同；</w:t>
      </w:r>
    </w:p>
    <w:p w14:paraId="763A5D95">
      <w:pPr>
        <w:spacing w:line="219" w:lineRule="auto"/>
        <w:rPr>
          <w:rFonts w:hint="eastAsia" w:ascii="宋体" w:hAnsi="宋体" w:eastAsia="宋体" w:cs="宋体"/>
          <w:color w:val="auto"/>
          <w:sz w:val="24"/>
          <w:szCs w:val="24"/>
          <w:highlight w:val="none"/>
          <w:lang w:eastAsia="zh-CN"/>
        </w:rPr>
        <w:sectPr>
          <w:headerReference r:id="rId44" w:type="default"/>
          <w:footerReference r:id="rId45" w:type="default"/>
          <w:pgSz w:w="11906" w:h="16839"/>
          <w:pgMar w:top="1198" w:right="1417" w:bottom="1470" w:left="1418" w:header="831" w:footer="1254" w:gutter="0"/>
          <w:cols w:space="720" w:num="1"/>
        </w:sectPr>
      </w:pPr>
    </w:p>
    <w:p w14:paraId="1D7AFC23">
      <w:pPr>
        <w:spacing w:before="113" w:line="219" w:lineRule="auto"/>
        <w:ind w:left="697"/>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4.2</w:t>
      </w:r>
      <w:r>
        <w:rPr>
          <w:rFonts w:hint="eastAsia" w:ascii="宋体" w:hAnsi="宋体" w:eastAsia="宋体" w:cs="宋体"/>
          <w:color w:val="auto"/>
          <w:spacing w:val="-50"/>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在签订合同时不向你方提出附加条件；</w:t>
      </w:r>
    </w:p>
    <w:p w14:paraId="3C336315">
      <w:pPr>
        <w:spacing w:before="180" w:line="220" w:lineRule="auto"/>
        <w:ind w:left="697"/>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4.3</w:t>
      </w:r>
      <w:r>
        <w:rPr>
          <w:rFonts w:hint="eastAsia" w:ascii="宋体" w:hAnsi="宋体" w:eastAsia="宋体" w:cs="宋体"/>
          <w:color w:val="auto"/>
          <w:spacing w:val="-32"/>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按照招标文件要求</w:t>
      </w:r>
      <w:r>
        <w:rPr>
          <w:rFonts w:hint="eastAsia" w:ascii="宋体" w:hAnsi="宋体" w:eastAsia="宋体" w:cs="宋体"/>
          <w:color w:val="auto"/>
          <w:spacing w:val="-2"/>
          <w:sz w:val="24"/>
          <w:szCs w:val="24"/>
          <w:highlight w:val="none"/>
          <w:lang w:val="en-US" w:eastAsia="zh-CN"/>
        </w:rPr>
        <w:t>按时缴纳招标代理费</w:t>
      </w:r>
      <w:r>
        <w:rPr>
          <w:rFonts w:hint="eastAsia" w:ascii="宋体" w:hAnsi="宋体" w:eastAsia="宋体" w:cs="宋体"/>
          <w:color w:val="auto"/>
          <w:spacing w:val="-2"/>
          <w:sz w:val="24"/>
          <w:szCs w:val="24"/>
          <w:highlight w:val="none"/>
          <w:lang w:eastAsia="zh-CN"/>
        </w:rPr>
        <w:t>；</w:t>
      </w:r>
    </w:p>
    <w:p w14:paraId="7C6F9DE6">
      <w:pPr>
        <w:spacing w:before="182" w:line="220" w:lineRule="auto"/>
        <w:ind w:left="697"/>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4.4</w:t>
      </w:r>
      <w:r>
        <w:rPr>
          <w:rFonts w:hint="eastAsia" w:ascii="宋体" w:hAnsi="宋体" w:eastAsia="宋体" w:cs="宋体"/>
          <w:color w:val="auto"/>
          <w:spacing w:val="-46"/>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在合同约定的期限内完成合同规定的全部义务。</w:t>
      </w:r>
    </w:p>
    <w:p w14:paraId="72188A50">
      <w:pPr>
        <w:spacing w:before="179" w:line="313" w:lineRule="auto"/>
        <w:ind w:left="8" w:firstLine="485"/>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5、对通过政采云平台开展的质疑、投诉等活动，我方承诺并接受平台以电子送达</w:t>
      </w:r>
      <w:r>
        <w:rPr>
          <w:rFonts w:hint="eastAsia" w:ascii="宋体" w:hAnsi="宋体" w:eastAsia="宋体" w:cs="宋体"/>
          <w:color w:val="auto"/>
          <w:spacing w:val="18"/>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的方式送达相关文书。我方认可电子送达与邮寄送达具有同等法律效力，以文书到达政</w:t>
      </w:r>
      <w:r>
        <w:rPr>
          <w:rFonts w:hint="eastAsia" w:ascii="宋体" w:hAnsi="宋体" w:eastAsia="宋体" w:cs="宋体"/>
          <w:color w:val="auto"/>
          <w:spacing w:val="16"/>
          <w:sz w:val="24"/>
          <w:szCs w:val="24"/>
          <w:highlight w:val="none"/>
          <w:lang w:eastAsia="zh-CN"/>
        </w:rPr>
        <w:t xml:space="preserve"> </w:t>
      </w:r>
      <w:r>
        <w:rPr>
          <w:rFonts w:hint="eastAsia" w:ascii="宋体" w:hAnsi="宋体" w:eastAsia="宋体" w:cs="宋体"/>
          <w:color w:val="auto"/>
          <w:sz w:val="24"/>
          <w:szCs w:val="24"/>
          <w:highlight w:val="none"/>
          <w:lang w:eastAsia="zh-CN"/>
        </w:rPr>
        <w:t>采云平台日期为送达日期，本公司保证政采</w:t>
      </w:r>
      <w:r>
        <w:rPr>
          <w:rFonts w:hint="eastAsia" w:ascii="宋体" w:hAnsi="宋体" w:eastAsia="宋体" w:cs="宋体"/>
          <w:color w:val="auto"/>
          <w:spacing w:val="-1"/>
          <w:sz w:val="24"/>
          <w:szCs w:val="24"/>
          <w:highlight w:val="none"/>
          <w:lang w:eastAsia="zh-CN"/>
        </w:rPr>
        <w:t>云平台账号真实有效。</w:t>
      </w:r>
    </w:p>
    <w:p w14:paraId="452E3755">
      <w:pPr>
        <w:spacing w:before="180" w:line="220" w:lineRule="auto"/>
        <w:ind w:left="491"/>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6、其他补充说明:/。</w:t>
      </w:r>
    </w:p>
    <w:p w14:paraId="4EF7B412">
      <w:pPr>
        <w:spacing w:before="181" w:line="221" w:lineRule="auto"/>
        <w:ind w:left="361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投标人名称（电子签名</w:t>
      </w:r>
      <w:r>
        <w:rPr>
          <w:rFonts w:hint="eastAsia" w:ascii="宋体" w:hAnsi="宋体" w:eastAsia="宋体" w:cs="宋体"/>
          <w:color w:val="auto"/>
          <w:spacing w:val="3"/>
          <w:sz w:val="24"/>
          <w:szCs w:val="24"/>
          <w:highlight w:val="none"/>
          <w:lang w:eastAsia="zh-CN"/>
        </w:rPr>
        <w:t>）：</w:t>
      </w:r>
    </w:p>
    <w:p w14:paraId="5EC1CA88">
      <w:pPr>
        <w:spacing w:before="179" w:line="220" w:lineRule="auto"/>
        <w:ind w:left="3684"/>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日期：</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13"/>
          <w:sz w:val="24"/>
          <w:szCs w:val="24"/>
          <w:highlight w:val="none"/>
        </w:rPr>
        <w:t>年</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13"/>
          <w:sz w:val="24"/>
          <w:szCs w:val="24"/>
          <w:highlight w:val="none"/>
        </w:rPr>
        <w:t>月</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pacing w:val="-13"/>
          <w:sz w:val="24"/>
          <w:szCs w:val="24"/>
          <w:highlight w:val="none"/>
        </w:rPr>
        <w:t>日</w:t>
      </w:r>
    </w:p>
    <w:p w14:paraId="13B60C7A">
      <w:pPr>
        <w:pStyle w:val="5"/>
        <w:spacing w:line="283" w:lineRule="auto"/>
        <w:rPr>
          <w:rFonts w:hint="eastAsia" w:ascii="宋体" w:hAnsi="宋体" w:eastAsia="宋体" w:cs="宋体"/>
          <w:color w:val="auto"/>
          <w:highlight w:val="none"/>
        </w:rPr>
      </w:pPr>
    </w:p>
    <w:p w14:paraId="60AF1510">
      <w:pPr>
        <w:pStyle w:val="5"/>
        <w:spacing w:line="283" w:lineRule="auto"/>
        <w:rPr>
          <w:rFonts w:hint="eastAsia" w:ascii="宋体" w:hAnsi="宋体" w:eastAsia="宋体" w:cs="宋体"/>
          <w:color w:val="auto"/>
          <w:highlight w:val="none"/>
        </w:rPr>
      </w:pPr>
    </w:p>
    <w:p w14:paraId="41AF7DCF">
      <w:pPr>
        <w:spacing w:before="79" w:line="219" w:lineRule="auto"/>
        <w:ind w:left="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注：按本格式和要求提供。</w:t>
      </w:r>
    </w:p>
    <w:p w14:paraId="3659D812">
      <w:pPr>
        <w:spacing w:line="219" w:lineRule="auto"/>
        <w:rPr>
          <w:rFonts w:hint="eastAsia" w:ascii="宋体" w:hAnsi="宋体" w:eastAsia="宋体" w:cs="宋体"/>
          <w:color w:val="auto"/>
          <w:sz w:val="24"/>
          <w:szCs w:val="24"/>
          <w:highlight w:val="none"/>
        </w:rPr>
        <w:sectPr>
          <w:footerReference r:id="rId46" w:type="default"/>
          <w:pgSz w:w="11906" w:h="16839"/>
          <w:pgMar w:top="1198" w:right="1417" w:bottom="1470" w:left="1418" w:header="831" w:footer="1254" w:gutter="0"/>
          <w:cols w:space="720" w:num="1"/>
        </w:sectPr>
      </w:pPr>
    </w:p>
    <w:p w14:paraId="46554364">
      <w:pPr>
        <w:spacing w:before="118" w:line="220" w:lineRule="auto"/>
        <w:ind w:left="332"/>
        <w:rPr>
          <w:rFonts w:hint="eastAsia" w:ascii="宋体" w:hAnsi="宋体" w:eastAsia="宋体" w:cs="宋体"/>
          <w:color w:val="auto"/>
          <w:sz w:val="28"/>
          <w:szCs w:val="28"/>
          <w:highlight w:val="none"/>
          <w:lang w:eastAsia="zh-CN"/>
        </w:rPr>
      </w:pPr>
      <w:r>
        <w:rPr>
          <w:rFonts w:hint="eastAsia" w:ascii="宋体" w:hAnsi="宋体" w:eastAsia="宋体" w:cs="宋体"/>
          <w:b/>
          <w:bCs/>
          <w:color w:val="auto"/>
          <w:spacing w:val="-4"/>
          <w:sz w:val="28"/>
          <w:szCs w:val="28"/>
          <w:highlight w:val="none"/>
          <w:lang w:eastAsia="zh-CN"/>
        </w:rPr>
        <w:t>二、授权委托书或法定代表人（单位负责人、</w:t>
      </w:r>
      <w:r>
        <w:rPr>
          <w:rFonts w:hint="eastAsia" w:ascii="宋体" w:hAnsi="宋体" w:eastAsia="宋体" w:cs="宋体"/>
          <w:color w:val="auto"/>
          <w:spacing w:val="-82"/>
          <w:sz w:val="28"/>
          <w:szCs w:val="28"/>
          <w:highlight w:val="none"/>
          <w:lang w:eastAsia="zh-CN"/>
        </w:rPr>
        <w:t xml:space="preserve"> </w:t>
      </w:r>
      <w:r>
        <w:rPr>
          <w:rFonts w:hint="eastAsia" w:ascii="宋体" w:hAnsi="宋体" w:eastAsia="宋体" w:cs="宋体"/>
          <w:b/>
          <w:bCs/>
          <w:color w:val="auto"/>
          <w:spacing w:val="-4"/>
          <w:sz w:val="28"/>
          <w:szCs w:val="28"/>
          <w:highlight w:val="none"/>
          <w:lang w:eastAsia="zh-CN"/>
        </w:rPr>
        <w:t>自</w:t>
      </w:r>
      <w:r>
        <w:rPr>
          <w:rFonts w:hint="eastAsia" w:ascii="宋体" w:hAnsi="宋体" w:eastAsia="宋体" w:cs="宋体"/>
          <w:b/>
          <w:bCs/>
          <w:color w:val="auto"/>
          <w:spacing w:val="-5"/>
          <w:sz w:val="28"/>
          <w:szCs w:val="28"/>
          <w:highlight w:val="none"/>
          <w:lang w:eastAsia="zh-CN"/>
        </w:rPr>
        <w:t>然人本人）身份证明</w:t>
      </w:r>
    </w:p>
    <w:p w14:paraId="5F1E6306">
      <w:pPr>
        <w:pStyle w:val="5"/>
        <w:spacing w:line="290" w:lineRule="auto"/>
        <w:rPr>
          <w:rFonts w:hint="eastAsia" w:ascii="宋体" w:hAnsi="宋体" w:eastAsia="宋体" w:cs="宋体"/>
          <w:color w:val="auto"/>
          <w:highlight w:val="none"/>
          <w:lang w:eastAsia="zh-CN"/>
        </w:rPr>
      </w:pPr>
    </w:p>
    <w:p w14:paraId="5E18730F">
      <w:pPr>
        <w:pStyle w:val="5"/>
        <w:spacing w:line="290" w:lineRule="auto"/>
        <w:rPr>
          <w:rFonts w:hint="eastAsia" w:ascii="宋体" w:hAnsi="宋体" w:eastAsia="宋体" w:cs="宋体"/>
          <w:color w:val="auto"/>
          <w:highlight w:val="none"/>
          <w:lang w:eastAsia="zh-CN"/>
        </w:rPr>
      </w:pPr>
    </w:p>
    <w:p w14:paraId="6D777FB4">
      <w:pPr>
        <w:spacing w:before="100" w:line="225" w:lineRule="auto"/>
        <w:ind w:left="2872"/>
        <w:rPr>
          <w:rFonts w:hint="eastAsia" w:ascii="宋体" w:hAnsi="宋体" w:eastAsia="宋体" w:cs="宋体"/>
          <w:color w:val="auto"/>
          <w:sz w:val="31"/>
          <w:szCs w:val="31"/>
          <w:highlight w:val="none"/>
          <w:lang w:eastAsia="zh-CN"/>
        </w:rPr>
      </w:pPr>
      <w:r>
        <w:rPr>
          <w:rFonts w:hint="eastAsia" w:ascii="宋体" w:hAnsi="宋体" w:eastAsia="宋体" w:cs="宋体"/>
          <w:b/>
          <w:bCs/>
          <w:color w:val="auto"/>
          <w:spacing w:val="6"/>
          <w:sz w:val="31"/>
          <w:szCs w:val="31"/>
          <w:highlight w:val="none"/>
          <w:lang w:eastAsia="zh-CN"/>
        </w:rPr>
        <w:t>授权委托书（适用于非联合体投标）</w:t>
      </w:r>
    </w:p>
    <w:p w14:paraId="22290E71">
      <w:pPr>
        <w:spacing w:before="233" w:line="219" w:lineRule="auto"/>
        <w:ind w:left="21"/>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（采购人）、（采购代理机构</w:t>
      </w:r>
      <w:r>
        <w:rPr>
          <w:rFonts w:hint="eastAsia" w:ascii="宋体" w:hAnsi="宋体" w:eastAsia="宋体" w:cs="宋体"/>
          <w:color w:val="auto"/>
          <w:spacing w:val="2"/>
          <w:sz w:val="24"/>
          <w:szCs w:val="24"/>
          <w:highlight w:val="none"/>
          <w:lang w:eastAsia="zh-CN"/>
        </w:rPr>
        <w:t>）：</w:t>
      </w:r>
    </w:p>
    <w:p w14:paraId="55C9905F">
      <w:pPr>
        <w:spacing w:before="181" w:line="359" w:lineRule="auto"/>
        <w:ind w:left="10" w:firstLine="576"/>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现委托（姓名）为我方代理人（身份证号码</w:t>
      </w:r>
      <w:r>
        <w:rPr>
          <w:rFonts w:hint="eastAsia" w:ascii="宋体" w:hAnsi="宋体" w:eastAsia="宋体" w:cs="宋体"/>
          <w:color w:val="auto"/>
          <w:spacing w:val="11"/>
          <w:sz w:val="24"/>
          <w:szCs w:val="24"/>
          <w:highlight w:val="none"/>
          <w:lang w:eastAsia="zh-CN"/>
        </w:rPr>
        <w:t>：，</w:t>
      </w:r>
      <w:r>
        <w:rPr>
          <w:rFonts w:hint="eastAsia" w:ascii="宋体" w:hAnsi="宋体" w:eastAsia="宋体" w:cs="宋体"/>
          <w:color w:val="auto"/>
          <w:sz w:val="24"/>
          <w:szCs w:val="24"/>
          <w:highlight w:val="none"/>
          <w:lang w:eastAsia="zh-CN"/>
        </w:rPr>
        <w:t>手机</w:t>
      </w:r>
      <w:r>
        <w:rPr>
          <w:rFonts w:hint="eastAsia" w:ascii="宋体" w:hAnsi="宋体" w:eastAsia="宋体" w:cs="宋体"/>
          <w:color w:val="auto"/>
          <w:spacing w:val="11"/>
          <w:sz w:val="24"/>
          <w:szCs w:val="24"/>
          <w:highlight w:val="none"/>
          <w:lang w:eastAsia="zh-CN"/>
        </w:rPr>
        <w:t>：，</w:t>
      </w:r>
      <w:r>
        <w:rPr>
          <w:rFonts w:hint="eastAsia" w:ascii="宋体" w:hAnsi="宋体" w:eastAsia="宋体" w:cs="宋体"/>
          <w:color w:val="auto"/>
          <w:sz w:val="24"/>
          <w:szCs w:val="24"/>
          <w:highlight w:val="none"/>
          <w:lang w:eastAsia="zh-CN"/>
        </w:rPr>
        <w:t>所在单位</w:t>
      </w:r>
      <w:r>
        <w:rPr>
          <w:rFonts w:hint="eastAsia" w:ascii="宋体" w:hAnsi="宋体" w:eastAsia="宋体" w:cs="宋体"/>
          <w:color w:val="auto"/>
          <w:spacing w:val="11"/>
          <w:sz w:val="24"/>
          <w:szCs w:val="24"/>
          <w:highlight w:val="none"/>
          <w:lang w:eastAsia="zh-CN"/>
        </w:rPr>
        <w:t>：），</w:t>
      </w:r>
      <w:r>
        <w:rPr>
          <w:rFonts w:hint="eastAsia" w:ascii="宋体" w:hAnsi="宋体" w:eastAsia="宋体" w:cs="宋体"/>
          <w:color w:val="auto"/>
          <w:sz w:val="24"/>
          <w:szCs w:val="24"/>
          <w:highlight w:val="none"/>
          <w:lang w:eastAsia="zh-CN"/>
        </w:rPr>
        <w:t>以我方</w:t>
      </w:r>
      <w:r>
        <w:rPr>
          <w:rFonts w:hint="eastAsia" w:ascii="宋体" w:hAnsi="宋体" w:eastAsia="宋体" w:cs="宋体"/>
          <w:color w:val="auto"/>
          <w:spacing w:val="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名义处理（项目名称）【项目编号：330100261010620000005-DFJW2026-XH-036】政府采购投标的一切事项，</w:t>
      </w:r>
      <w:r>
        <w:rPr>
          <w:rFonts w:hint="eastAsia" w:ascii="宋体" w:hAnsi="宋体" w:eastAsia="宋体" w:cs="宋体"/>
          <w:color w:val="auto"/>
          <w:spacing w:val="1"/>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其法律后果由我方承担。</w:t>
      </w:r>
    </w:p>
    <w:p w14:paraId="4A872BD7">
      <w:pPr>
        <w:spacing w:line="220" w:lineRule="auto"/>
        <w:ind w:left="8"/>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委托期限：</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pacing w:val="-12"/>
          <w:sz w:val="24"/>
          <w:szCs w:val="24"/>
          <w:highlight w:val="none"/>
        </w:rPr>
        <w:t>自  年</w:t>
      </w:r>
      <w:r>
        <w:rPr>
          <w:rFonts w:hint="eastAsia" w:ascii="宋体" w:hAnsi="宋体" w:eastAsia="宋体" w:cs="宋体"/>
          <w:color w:val="auto"/>
          <w:spacing w:val="7"/>
          <w:sz w:val="24"/>
          <w:szCs w:val="24"/>
          <w:highlight w:val="none"/>
        </w:rPr>
        <w:t xml:space="preserve">  </w:t>
      </w:r>
      <w:r>
        <w:rPr>
          <w:rFonts w:hint="eastAsia" w:ascii="宋体" w:hAnsi="宋体" w:eastAsia="宋体" w:cs="宋体"/>
          <w:color w:val="auto"/>
          <w:spacing w:val="-12"/>
          <w:sz w:val="24"/>
          <w:szCs w:val="24"/>
          <w:highlight w:val="none"/>
        </w:rPr>
        <w:t>月</w:t>
      </w:r>
      <w:r>
        <w:rPr>
          <w:rFonts w:hint="eastAsia" w:ascii="宋体" w:hAnsi="宋体" w:eastAsia="宋体" w:cs="宋体"/>
          <w:color w:val="auto"/>
          <w:spacing w:val="26"/>
          <w:sz w:val="24"/>
          <w:szCs w:val="24"/>
          <w:highlight w:val="none"/>
        </w:rPr>
        <w:t xml:space="preserve">  </w:t>
      </w:r>
      <w:r>
        <w:rPr>
          <w:rFonts w:hint="eastAsia" w:ascii="宋体" w:hAnsi="宋体" w:eastAsia="宋体" w:cs="宋体"/>
          <w:color w:val="auto"/>
          <w:spacing w:val="-12"/>
          <w:sz w:val="24"/>
          <w:szCs w:val="24"/>
          <w:highlight w:val="none"/>
        </w:rPr>
        <w:t>日起至</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12"/>
          <w:sz w:val="24"/>
          <w:szCs w:val="24"/>
          <w:highlight w:val="none"/>
        </w:rPr>
        <w:t>年</w:t>
      </w:r>
      <w:r>
        <w:rPr>
          <w:rFonts w:hint="eastAsia" w:ascii="宋体" w:hAnsi="宋体" w:eastAsia="宋体" w:cs="宋体"/>
          <w:color w:val="auto"/>
          <w:spacing w:val="7"/>
          <w:sz w:val="24"/>
          <w:szCs w:val="24"/>
          <w:highlight w:val="none"/>
        </w:rPr>
        <w:t xml:space="preserve">  </w:t>
      </w:r>
      <w:r>
        <w:rPr>
          <w:rFonts w:hint="eastAsia" w:ascii="宋体" w:hAnsi="宋体" w:eastAsia="宋体" w:cs="宋体"/>
          <w:color w:val="auto"/>
          <w:spacing w:val="-12"/>
          <w:sz w:val="24"/>
          <w:szCs w:val="24"/>
          <w:highlight w:val="none"/>
        </w:rPr>
        <w:t>月</w:t>
      </w:r>
      <w:r>
        <w:rPr>
          <w:rFonts w:hint="eastAsia" w:ascii="宋体" w:hAnsi="宋体" w:eastAsia="宋体" w:cs="宋体"/>
          <w:color w:val="auto"/>
          <w:spacing w:val="26"/>
          <w:sz w:val="24"/>
          <w:szCs w:val="24"/>
          <w:highlight w:val="none"/>
        </w:rPr>
        <w:t xml:space="preserve">  </w:t>
      </w:r>
      <w:r>
        <w:rPr>
          <w:rFonts w:hint="eastAsia" w:ascii="宋体" w:hAnsi="宋体" w:eastAsia="宋体" w:cs="宋体"/>
          <w:color w:val="auto"/>
          <w:spacing w:val="-12"/>
          <w:sz w:val="24"/>
          <w:szCs w:val="24"/>
          <w:highlight w:val="none"/>
        </w:rPr>
        <w:t>日止。</w:t>
      </w:r>
    </w:p>
    <w:p w14:paraId="2B28547A">
      <w:pPr>
        <w:spacing w:before="179" w:line="219" w:lineRule="auto"/>
        <w:ind w:left="9"/>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特此告知。</w:t>
      </w:r>
    </w:p>
    <w:p w14:paraId="4BB6021F">
      <w:pPr>
        <w:spacing w:before="184" w:line="221" w:lineRule="auto"/>
        <w:ind w:left="589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投标人名称(电子签名)：</w:t>
      </w:r>
    </w:p>
    <w:p w14:paraId="7290FEAD">
      <w:pPr>
        <w:spacing w:before="181" w:line="220" w:lineRule="auto"/>
        <w:ind w:left="5889"/>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签发日期：  年</w:t>
      </w:r>
      <w:r>
        <w:rPr>
          <w:rFonts w:hint="eastAsia" w:ascii="宋体" w:hAnsi="宋体" w:eastAsia="宋体" w:cs="宋体"/>
          <w:color w:val="auto"/>
          <w:spacing w:val="9"/>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月</w:t>
      </w:r>
      <w:r>
        <w:rPr>
          <w:rFonts w:hint="eastAsia" w:ascii="宋体" w:hAnsi="宋体" w:eastAsia="宋体" w:cs="宋体"/>
          <w:color w:val="auto"/>
          <w:spacing w:val="17"/>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日</w:t>
      </w:r>
    </w:p>
    <w:p w14:paraId="1E16FEBD">
      <w:pPr>
        <w:pStyle w:val="5"/>
        <w:spacing w:line="277" w:lineRule="auto"/>
        <w:rPr>
          <w:rFonts w:hint="eastAsia" w:ascii="宋体" w:hAnsi="宋体" w:eastAsia="宋体" w:cs="宋体"/>
          <w:color w:val="auto"/>
          <w:highlight w:val="none"/>
          <w:lang w:eastAsia="zh-CN"/>
        </w:rPr>
      </w:pPr>
    </w:p>
    <w:p w14:paraId="2227F193">
      <w:pPr>
        <w:pStyle w:val="5"/>
        <w:spacing w:line="277" w:lineRule="auto"/>
        <w:rPr>
          <w:rFonts w:hint="eastAsia" w:ascii="宋体" w:hAnsi="宋体" w:eastAsia="宋体" w:cs="宋体"/>
          <w:color w:val="auto"/>
          <w:highlight w:val="none"/>
          <w:lang w:eastAsia="zh-CN"/>
        </w:rPr>
      </w:pPr>
    </w:p>
    <w:p w14:paraId="56D57D16">
      <w:pPr>
        <w:spacing w:before="101" w:line="225" w:lineRule="auto"/>
        <w:ind w:left="2135"/>
        <w:rPr>
          <w:rFonts w:hint="eastAsia" w:ascii="宋体" w:hAnsi="宋体" w:eastAsia="宋体" w:cs="宋体"/>
          <w:color w:val="auto"/>
          <w:sz w:val="31"/>
          <w:szCs w:val="31"/>
          <w:highlight w:val="none"/>
          <w:lang w:eastAsia="zh-CN"/>
        </w:rPr>
      </w:pPr>
      <w:r>
        <w:rPr>
          <w:rFonts w:hint="eastAsia" w:ascii="宋体" w:hAnsi="宋体" w:eastAsia="宋体" w:cs="宋体"/>
          <w:b/>
          <w:bCs/>
          <w:color w:val="auto"/>
          <w:spacing w:val="6"/>
          <w:sz w:val="31"/>
          <w:szCs w:val="31"/>
          <w:highlight w:val="none"/>
          <w:lang w:eastAsia="zh-CN"/>
        </w:rPr>
        <w:t>授权委托书（适用于联合体投标）</w:t>
      </w:r>
    </w:p>
    <w:p w14:paraId="6C49AA58">
      <w:pPr>
        <w:spacing w:before="24" w:line="219" w:lineRule="auto"/>
        <w:ind w:left="21"/>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（采购人）、（采购代理机构</w:t>
      </w:r>
      <w:r>
        <w:rPr>
          <w:rFonts w:hint="eastAsia" w:ascii="宋体" w:hAnsi="宋体" w:eastAsia="宋体" w:cs="宋体"/>
          <w:color w:val="auto"/>
          <w:spacing w:val="2"/>
          <w:sz w:val="24"/>
          <w:szCs w:val="24"/>
          <w:highlight w:val="none"/>
          <w:lang w:eastAsia="zh-CN"/>
        </w:rPr>
        <w:t>）：</w:t>
      </w:r>
    </w:p>
    <w:p w14:paraId="13C734FF">
      <w:pPr>
        <w:spacing w:before="185" w:line="359" w:lineRule="auto"/>
        <w:ind w:left="10" w:firstLine="576"/>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现委托（姓名）为我方代理人（身份证号码</w:t>
      </w:r>
      <w:r>
        <w:rPr>
          <w:rFonts w:hint="eastAsia" w:ascii="宋体" w:hAnsi="宋体" w:eastAsia="宋体" w:cs="宋体"/>
          <w:color w:val="auto"/>
          <w:spacing w:val="11"/>
          <w:sz w:val="24"/>
          <w:szCs w:val="24"/>
          <w:highlight w:val="none"/>
          <w:lang w:eastAsia="zh-CN"/>
        </w:rPr>
        <w:t>：，</w:t>
      </w:r>
      <w:r>
        <w:rPr>
          <w:rFonts w:hint="eastAsia" w:ascii="宋体" w:hAnsi="宋体" w:eastAsia="宋体" w:cs="宋体"/>
          <w:color w:val="auto"/>
          <w:sz w:val="24"/>
          <w:szCs w:val="24"/>
          <w:highlight w:val="none"/>
          <w:lang w:eastAsia="zh-CN"/>
        </w:rPr>
        <w:t>手机</w:t>
      </w:r>
      <w:r>
        <w:rPr>
          <w:rFonts w:hint="eastAsia" w:ascii="宋体" w:hAnsi="宋体" w:eastAsia="宋体" w:cs="宋体"/>
          <w:color w:val="auto"/>
          <w:spacing w:val="11"/>
          <w:sz w:val="24"/>
          <w:szCs w:val="24"/>
          <w:highlight w:val="none"/>
          <w:lang w:eastAsia="zh-CN"/>
        </w:rPr>
        <w:t>：，</w:t>
      </w:r>
      <w:r>
        <w:rPr>
          <w:rFonts w:hint="eastAsia" w:ascii="宋体" w:hAnsi="宋体" w:eastAsia="宋体" w:cs="宋体"/>
          <w:color w:val="auto"/>
          <w:sz w:val="24"/>
          <w:szCs w:val="24"/>
          <w:highlight w:val="none"/>
          <w:lang w:eastAsia="zh-CN"/>
        </w:rPr>
        <w:t>所在单位</w:t>
      </w:r>
      <w:r>
        <w:rPr>
          <w:rFonts w:hint="eastAsia" w:ascii="宋体" w:hAnsi="宋体" w:eastAsia="宋体" w:cs="宋体"/>
          <w:color w:val="auto"/>
          <w:spacing w:val="11"/>
          <w:sz w:val="24"/>
          <w:szCs w:val="24"/>
          <w:highlight w:val="none"/>
          <w:lang w:eastAsia="zh-CN"/>
        </w:rPr>
        <w:t>：），</w:t>
      </w:r>
      <w:r>
        <w:rPr>
          <w:rFonts w:hint="eastAsia" w:ascii="宋体" w:hAnsi="宋体" w:eastAsia="宋体" w:cs="宋体"/>
          <w:color w:val="auto"/>
          <w:sz w:val="24"/>
          <w:szCs w:val="24"/>
          <w:highlight w:val="none"/>
          <w:lang w:eastAsia="zh-CN"/>
        </w:rPr>
        <w:t>以我方</w:t>
      </w:r>
      <w:r>
        <w:rPr>
          <w:rFonts w:hint="eastAsia" w:ascii="宋体" w:hAnsi="宋体" w:eastAsia="宋体" w:cs="宋体"/>
          <w:color w:val="auto"/>
          <w:spacing w:val="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名义处理（项目名称）【项目编号：330100261010620000005-DFJW2026-XH-036】政府采购投标的一切事项，</w:t>
      </w:r>
      <w:r>
        <w:rPr>
          <w:rFonts w:hint="eastAsia" w:ascii="宋体" w:hAnsi="宋体" w:eastAsia="宋体" w:cs="宋体"/>
          <w:color w:val="auto"/>
          <w:spacing w:val="1"/>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其法律后果由我方承担。</w:t>
      </w:r>
    </w:p>
    <w:p w14:paraId="78AAB373">
      <w:pPr>
        <w:spacing w:line="220" w:lineRule="auto"/>
        <w:ind w:left="8"/>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委托期限：</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pacing w:val="-12"/>
          <w:sz w:val="24"/>
          <w:szCs w:val="24"/>
          <w:highlight w:val="none"/>
        </w:rPr>
        <w:t>自  年</w:t>
      </w:r>
      <w:r>
        <w:rPr>
          <w:rFonts w:hint="eastAsia" w:ascii="宋体" w:hAnsi="宋体" w:eastAsia="宋体" w:cs="宋体"/>
          <w:color w:val="auto"/>
          <w:spacing w:val="7"/>
          <w:sz w:val="24"/>
          <w:szCs w:val="24"/>
          <w:highlight w:val="none"/>
        </w:rPr>
        <w:t xml:space="preserve">  </w:t>
      </w:r>
      <w:r>
        <w:rPr>
          <w:rFonts w:hint="eastAsia" w:ascii="宋体" w:hAnsi="宋体" w:eastAsia="宋体" w:cs="宋体"/>
          <w:color w:val="auto"/>
          <w:spacing w:val="-12"/>
          <w:sz w:val="24"/>
          <w:szCs w:val="24"/>
          <w:highlight w:val="none"/>
        </w:rPr>
        <w:t>月</w:t>
      </w:r>
      <w:r>
        <w:rPr>
          <w:rFonts w:hint="eastAsia" w:ascii="宋体" w:hAnsi="宋体" w:eastAsia="宋体" w:cs="宋体"/>
          <w:color w:val="auto"/>
          <w:spacing w:val="26"/>
          <w:sz w:val="24"/>
          <w:szCs w:val="24"/>
          <w:highlight w:val="none"/>
        </w:rPr>
        <w:t xml:space="preserve">  </w:t>
      </w:r>
      <w:r>
        <w:rPr>
          <w:rFonts w:hint="eastAsia" w:ascii="宋体" w:hAnsi="宋体" w:eastAsia="宋体" w:cs="宋体"/>
          <w:color w:val="auto"/>
          <w:spacing w:val="-12"/>
          <w:sz w:val="24"/>
          <w:szCs w:val="24"/>
          <w:highlight w:val="none"/>
        </w:rPr>
        <w:t>日起至</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12"/>
          <w:sz w:val="24"/>
          <w:szCs w:val="24"/>
          <w:highlight w:val="none"/>
        </w:rPr>
        <w:t>年</w:t>
      </w:r>
      <w:r>
        <w:rPr>
          <w:rFonts w:hint="eastAsia" w:ascii="宋体" w:hAnsi="宋体" w:eastAsia="宋体" w:cs="宋体"/>
          <w:color w:val="auto"/>
          <w:spacing w:val="7"/>
          <w:sz w:val="24"/>
          <w:szCs w:val="24"/>
          <w:highlight w:val="none"/>
        </w:rPr>
        <w:t xml:space="preserve">  </w:t>
      </w:r>
      <w:r>
        <w:rPr>
          <w:rFonts w:hint="eastAsia" w:ascii="宋体" w:hAnsi="宋体" w:eastAsia="宋体" w:cs="宋体"/>
          <w:color w:val="auto"/>
          <w:spacing w:val="-12"/>
          <w:sz w:val="24"/>
          <w:szCs w:val="24"/>
          <w:highlight w:val="none"/>
        </w:rPr>
        <w:t>月</w:t>
      </w:r>
      <w:r>
        <w:rPr>
          <w:rFonts w:hint="eastAsia" w:ascii="宋体" w:hAnsi="宋体" w:eastAsia="宋体" w:cs="宋体"/>
          <w:color w:val="auto"/>
          <w:spacing w:val="26"/>
          <w:sz w:val="24"/>
          <w:szCs w:val="24"/>
          <w:highlight w:val="none"/>
        </w:rPr>
        <w:t xml:space="preserve">  </w:t>
      </w:r>
      <w:r>
        <w:rPr>
          <w:rFonts w:hint="eastAsia" w:ascii="宋体" w:hAnsi="宋体" w:eastAsia="宋体" w:cs="宋体"/>
          <w:color w:val="auto"/>
          <w:spacing w:val="-12"/>
          <w:sz w:val="24"/>
          <w:szCs w:val="24"/>
          <w:highlight w:val="none"/>
        </w:rPr>
        <w:t>日止。</w:t>
      </w:r>
    </w:p>
    <w:p w14:paraId="4845018F">
      <w:pPr>
        <w:spacing w:before="179" w:line="219" w:lineRule="auto"/>
        <w:ind w:left="9"/>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特此告知。</w:t>
      </w:r>
    </w:p>
    <w:p w14:paraId="470C0129">
      <w:pPr>
        <w:pStyle w:val="5"/>
        <w:spacing w:line="268" w:lineRule="auto"/>
        <w:rPr>
          <w:rFonts w:hint="eastAsia" w:ascii="宋体" w:hAnsi="宋体" w:eastAsia="宋体" w:cs="宋体"/>
          <w:color w:val="auto"/>
          <w:highlight w:val="none"/>
          <w:lang w:eastAsia="zh-CN"/>
        </w:rPr>
      </w:pPr>
    </w:p>
    <w:p w14:paraId="2F39451D">
      <w:pPr>
        <w:pStyle w:val="5"/>
        <w:spacing w:line="269" w:lineRule="auto"/>
        <w:rPr>
          <w:rFonts w:hint="eastAsia" w:ascii="宋体" w:hAnsi="宋体" w:eastAsia="宋体" w:cs="宋体"/>
          <w:color w:val="auto"/>
          <w:highlight w:val="none"/>
          <w:lang w:eastAsia="zh-CN"/>
        </w:rPr>
      </w:pPr>
    </w:p>
    <w:p w14:paraId="7F6C43D7">
      <w:pPr>
        <w:pStyle w:val="5"/>
        <w:spacing w:line="269" w:lineRule="auto"/>
        <w:rPr>
          <w:rFonts w:hint="eastAsia" w:ascii="宋体" w:hAnsi="宋体" w:eastAsia="宋体" w:cs="宋体"/>
          <w:color w:val="auto"/>
          <w:highlight w:val="none"/>
          <w:lang w:eastAsia="zh-CN"/>
        </w:rPr>
      </w:pPr>
    </w:p>
    <w:p w14:paraId="720921FF">
      <w:pPr>
        <w:pStyle w:val="5"/>
        <w:spacing w:line="269" w:lineRule="auto"/>
        <w:rPr>
          <w:rFonts w:hint="eastAsia" w:ascii="宋体" w:hAnsi="宋体" w:eastAsia="宋体" w:cs="宋体"/>
          <w:color w:val="auto"/>
          <w:highlight w:val="none"/>
          <w:lang w:eastAsia="zh-CN"/>
        </w:rPr>
      </w:pPr>
    </w:p>
    <w:p w14:paraId="1917A7CD">
      <w:pPr>
        <w:pStyle w:val="5"/>
        <w:spacing w:line="269" w:lineRule="auto"/>
        <w:rPr>
          <w:rFonts w:hint="eastAsia" w:ascii="宋体" w:hAnsi="宋体" w:eastAsia="宋体" w:cs="宋体"/>
          <w:color w:val="auto"/>
          <w:highlight w:val="none"/>
          <w:lang w:eastAsia="zh-CN"/>
        </w:rPr>
      </w:pPr>
    </w:p>
    <w:p w14:paraId="1BB510D8">
      <w:pPr>
        <w:pStyle w:val="5"/>
        <w:spacing w:line="269" w:lineRule="auto"/>
        <w:rPr>
          <w:rFonts w:hint="eastAsia" w:ascii="宋体" w:hAnsi="宋体" w:eastAsia="宋体" w:cs="宋体"/>
          <w:color w:val="auto"/>
          <w:highlight w:val="none"/>
          <w:lang w:eastAsia="zh-CN"/>
        </w:rPr>
      </w:pPr>
    </w:p>
    <w:p w14:paraId="5E3C063D">
      <w:pPr>
        <w:spacing w:before="78" w:line="219" w:lineRule="auto"/>
        <w:ind w:left="505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联合体成员名称(电子签名/公章)：</w:t>
      </w:r>
    </w:p>
    <w:p w14:paraId="71E84D6E">
      <w:pPr>
        <w:spacing w:before="181" w:line="219" w:lineRule="auto"/>
        <w:ind w:left="505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联合体成员名称(电子签名/公章)：</w:t>
      </w:r>
    </w:p>
    <w:p w14:paraId="2138C2EC">
      <w:pPr>
        <w:pStyle w:val="5"/>
        <w:spacing w:line="273" w:lineRule="auto"/>
        <w:rPr>
          <w:rFonts w:hint="eastAsia" w:ascii="宋体" w:hAnsi="宋体" w:eastAsia="宋体" w:cs="宋体"/>
          <w:color w:val="auto"/>
          <w:highlight w:val="none"/>
          <w:lang w:eastAsia="zh-CN"/>
        </w:rPr>
      </w:pPr>
    </w:p>
    <w:p w14:paraId="4B77D66E">
      <w:pPr>
        <w:spacing w:before="1" w:line="55" w:lineRule="exact"/>
        <w:ind w:firstLine="5784"/>
        <w:rPr>
          <w:rFonts w:hint="eastAsia" w:ascii="宋体" w:hAnsi="宋体" w:eastAsia="宋体" w:cs="宋体"/>
          <w:color w:val="auto"/>
          <w:highlight w:val="none"/>
        </w:rPr>
      </w:pPr>
      <w:r>
        <w:rPr>
          <w:rFonts w:hint="eastAsia" w:ascii="宋体" w:hAnsi="宋体" w:eastAsia="宋体" w:cs="宋体"/>
          <w:color w:val="auto"/>
          <w:position w:val="-1"/>
          <w:highlight w:val="none"/>
          <w:lang w:eastAsia="zh-CN"/>
        </w:rPr>
        <w:drawing>
          <wp:inline distT="0" distB="0" distL="0" distR="0">
            <wp:extent cx="263525" cy="34925"/>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87"/>
                    <a:stretch>
                      <a:fillRect/>
                    </a:stretch>
                  </pic:blipFill>
                  <pic:spPr>
                    <a:xfrm>
                      <a:off x="0" y="0"/>
                      <a:ext cx="264102" cy="35274"/>
                    </a:xfrm>
                    <a:prstGeom prst="rect">
                      <a:avLst/>
                    </a:prstGeom>
                  </pic:spPr>
                </pic:pic>
              </a:graphicData>
            </a:graphic>
          </wp:inline>
        </w:drawing>
      </w:r>
    </w:p>
    <w:p w14:paraId="40DD38D2">
      <w:pPr>
        <w:pStyle w:val="5"/>
        <w:rPr>
          <w:rFonts w:hint="eastAsia" w:ascii="宋体" w:hAnsi="宋体" w:eastAsia="宋体" w:cs="宋体"/>
          <w:color w:val="auto"/>
          <w:highlight w:val="none"/>
        </w:rPr>
      </w:pPr>
    </w:p>
    <w:p w14:paraId="4E66C115">
      <w:pPr>
        <w:spacing w:before="79" w:line="220" w:lineRule="auto"/>
        <w:ind w:left="5691"/>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3"/>
          <w:sz w:val="24"/>
          <w:szCs w:val="24"/>
          <w:highlight w:val="none"/>
          <w:lang w:eastAsia="zh-CN"/>
        </w:rPr>
        <w:t>日期：</w:t>
      </w:r>
      <w:r>
        <w:rPr>
          <w:rFonts w:hint="eastAsia" w:ascii="宋体" w:hAnsi="宋体" w:eastAsia="宋体" w:cs="宋体"/>
          <w:color w:val="auto"/>
          <w:spacing w:val="5"/>
          <w:sz w:val="24"/>
          <w:szCs w:val="24"/>
          <w:highlight w:val="none"/>
          <w:lang w:eastAsia="zh-CN"/>
        </w:rPr>
        <w:t xml:space="preserve">  </w:t>
      </w:r>
      <w:r>
        <w:rPr>
          <w:rFonts w:hint="eastAsia" w:ascii="宋体" w:hAnsi="宋体" w:eastAsia="宋体" w:cs="宋体"/>
          <w:color w:val="auto"/>
          <w:spacing w:val="-13"/>
          <w:sz w:val="24"/>
          <w:szCs w:val="24"/>
          <w:highlight w:val="none"/>
          <w:lang w:eastAsia="zh-CN"/>
        </w:rPr>
        <w:t>年</w:t>
      </w:r>
      <w:r>
        <w:rPr>
          <w:rFonts w:hint="eastAsia" w:ascii="宋体" w:hAnsi="宋体" w:eastAsia="宋体" w:cs="宋体"/>
          <w:color w:val="auto"/>
          <w:spacing w:val="8"/>
          <w:sz w:val="24"/>
          <w:szCs w:val="24"/>
          <w:highlight w:val="none"/>
          <w:lang w:eastAsia="zh-CN"/>
        </w:rPr>
        <w:t xml:space="preserve">  </w:t>
      </w:r>
      <w:r>
        <w:rPr>
          <w:rFonts w:hint="eastAsia" w:ascii="宋体" w:hAnsi="宋体" w:eastAsia="宋体" w:cs="宋体"/>
          <w:color w:val="auto"/>
          <w:spacing w:val="-13"/>
          <w:sz w:val="24"/>
          <w:szCs w:val="24"/>
          <w:highlight w:val="none"/>
          <w:lang w:eastAsia="zh-CN"/>
        </w:rPr>
        <w:t>月</w:t>
      </w:r>
      <w:r>
        <w:rPr>
          <w:rFonts w:hint="eastAsia" w:ascii="宋体" w:hAnsi="宋体" w:eastAsia="宋体" w:cs="宋体"/>
          <w:color w:val="auto"/>
          <w:spacing w:val="16"/>
          <w:sz w:val="24"/>
          <w:szCs w:val="24"/>
          <w:highlight w:val="none"/>
          <w:lang w:eastAsia="zh-CN"/>
        </w:rPr>
        <w:t xml:space="preserve">   </w:t>
      </w:r>
      <w:r>
        <w:rPr>
          <w:rFonts w:hint="eastAsia" w:ascii="宋体" w:hAnsi="宋体" w:eastAsia="宋体" w:cs="宋体"/>
          <w:color w:val="auto"/>
          <w:spacing w:val="-13"/>
          <w:sz w:val="24"/>
          <w:szCs w:val="24"/>
          <w:highlight w:val="none"/>
          <w:lang w:eastAsia="zh-CN"/>
        </w:rPr>
        <w:t>日</w:t>
      </w:r>
    </w:p>
    <w:p w14:paraId="67AF535F">
      <w:pPr>
        <w:spacing w:line="220" w:lineRule="auto"/>
        <w:rPr>
          <w:rFonts w:hint="eastAsia" w:ascii="宋体" w:hAnsi="宋体" w:eastAsia="宋体" w:cs="宋体"/>
          <w:color w:val="auto"/>
          <w:sz w:val="24"/>
          <w:szCs w:val="24"/>
          <w:highlight w:val="none"/>
          <w:lang w:eastAsia="zh-CN"/>
        </w:rPr>
        <w:sectPr>
          <w:footerReference r:id="rId47" w:type="default"/>
          <w:pgSz w:w="11906" w:h="16839"/>
          <w:pgMar w:top="1198" w:right="1417" w:bottom="1470" w:left="1418" w:header="831" w:footer="1254" w:gutter="0"/>
          <w:cols w:space="720" w:num="1"/>
        </w:sectPr>
      </w:pPr>
    </w:p>
    <w:p w14:paraId="67F647ED">
      <w:pPr>
        <w:spacing w:before="126" w:line="225" w:lineRule="auto"/>
        <w:ind w:left="87"/>
        <w:rPr>
          <w:rFonts w:hint="eastAsia" w:ascii="宋体" w:hAnsi="宋体" w:eastAsia="宋体" w:cs="宋体"/>
          <w:color w:val="auto"/>
          <w:sz w:val="30"/>
          <w:szCs w:val="30"/>
          <w:highlight w:val="none"/>
          <w:lang w:eastAsia="zh-CN"/>
        </w:rPr>
      </w:pPr>
      <w:r>
        <w:rPr>
          <w:rFonts w:hint="eastAsia" w:ascii="宋体" w:hAnsi="宋体" w:eastAsia="宋体" w:cs="宋体"/>
          <w:b/>
          <w:bCs/>
          <w:color w:val="auto"/>
          <w:spacing w:val="3"/>
          <w:sz w:val="31"/>
          <w:szCs w:val="31"/>
          <w:highlight w:val="none"/>
          <w:lang w:eastAsia="zh-CN"/>
        </w:rPr>
        <w:t>法定代表人、单位负责人或自然人本人</w:t>
      </w:r>
      <w:r>
        <w:rPr>
          <w:rFonts w:hint="eastAsia" w:ascii="宋体" w:hAnsi="宋体" w:eastAsia="宋体" w:cs="宋体"/>
          <w:b/>
          <w:bCs/>
          <w:color w:val="auto"/>
          <w:spacing w:val="3"/>
          <w:sz w:val="30"/>
          <w:szCs w:val="30"/>
          <w:highlight w:val="none"/>
          <w:lang w:eastAsia="zh-CN"/>
        </w:rPr>
        <w:t>的身份证明（适用于法定代</w:t>
      </w:r>
    </w:p>
    <w:p w14:paraId="1550CA9E">
      <w:pPr>
        <w:spacing w:before="241" w:line="219" w:lineRule="auto"/>
        <w:ind w:left="855"/>
        <w:rPr>
          <w:rFonts w:hint="eastAsia" w:ascii="宋体" w:hAnsi="宋体" w:eastAsia="宋体" w:cs="宋体"/>
          <w:color w:val="auto"/>
          <w:sz w:val="30"/>
          <w:szCs w:val="30"/>
          <w:highlight w:val="none"/>
          <w:lang w:eastAsia="zh-CN"/>
        </w:rPr>
      </w:pPr>
      <w:r>
        <w:rPr>
          <w:rFonts w:hint="eastAsia" w:ascii="宋体" w:hAnsi="宋体" w:eastAsia="宋体" w:cs="宋体"/>
          <w:b/>
          <w:bCs/>
          <w:color w:val="auto"/>
          <w:spacing w:val="-3"/>
          <w:sz w:val="30"/>
          <w:szCs w:val="30"/>
          <w:highlight w:val="none"/>
          <w:lang w:eastAsia="zh-CN"/>
        </w:rPr>
        <w:t>表人、单位负责人或者自然人本人代表投标人参加投标）</w:t>
      </w:r>
    </w:p>
    <w:p w14:paraId="134FBD72">
      <w:pPr>
        <w:spacing w:before="218" w:line="220" w:lineRule="auto"/>
        <w:ind w:left="9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身份证件扫描件：</w:t>
      </w:r>
    </w:p>
    <w:p w14:paraId="544D957A">
      <w:pPr>
        <w:spacing w:line="144" w:lineRule="exact"/>
        <w:rPr>
          <w:rFonts w:hint="eastAsia" w:ascii="宋体" w:hAnsi="宋体" w:eastAsia="宋体" w:cs="宋体"/>
          <w:color w:val="auto"/>
          <w:highlight w:val="none"/>
        </w:rPr>
      </w:pPr>
    </w:p>
    <w:tbl>
      <w:tblPr>
        <w:tblStyle w:val="16"/>
        <w:tblW w:w="9211"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211"/>
      </w:tblGrid>
      <w:tr w14:paraId="7BB5470C">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PrEx>
        <w:trPr>
          <w:trHeight w:val="4821" w:hRule="atLeast"/>
        </w:trPr>
        <w:tc>
          <w:tcPr>
            <w:tcW w:w="9211" w:type="dxa"/>
          </w:tcPr>
          <w:p w14:paraId="2F34D693">
            <w:pPr>
              <w:pStyle w:val="17"/>
              <w:spacing w:before="39" w:line="222" w:lineRule="auto"/>
              <w:ind w:left="121"/>
              <w:rPr>
                <w:rFonts w:hint="eastAsia" w:ascii="宋体" w:hAnsi="宋体" w:eastAsia="宋体" w:cs="宋体"/>
                <w:color w:val="auto"/>
                <w:highlight w:val="none"/>
              </w:rPr>
            </w:pPr>
            <w:r>
              <w:rPr>
                <w:rFonts w:hint="eastAsia" w:ascii="宋体" w:hAnsi="宋体" w:eastAsia="宋体" w:cs="宋体"/>
                <w:color w:val="auto"/>
                <w:spacing w:val="-5"/>
                <w:highlight w:val="none"/>
              </w:rPr>
              <w:t>正面：</w:t>
            </w:r>
            <w:r>
              <w:rPr>
                <w:rFonts w:hint="eastAsia" w:ascii="宋体" w:hAnsi="宋体" w:eastAsia="宋体" w:cs="宋体"/>
                <w:color w:val="auto"/>
                <w:highlight w:val="none"/>
              </w:rPr>
              <w:t xml:space="preserve">                                 </w:t>
            </w:r>
            <w:r>
              <w:rPr>
                <w:rFonts w:hint="eastAsia" w:ascii="宋体" w:hAnsi="宋体" w:eastAsia="宋体" w:cs="宋体"/>
                <w:color w:val="auto"/>
                <w:spacing w:val="-5"/>
                <w:highlight w:val="none"/>
              </w:rPr>
              <w:t>反面：</w:t>
            </w:r>
          </w:p>
        </w:tc>
      </w:tr>
    </w:tbl>
    <w:p w14:paraId="35B1BF30">
      <w:pPr>
        <w:pStyle w:val="5"/>
        <w:spacing w:line="422" w:lineRule="auto"/>
        <w:rPr>
          <w:rFonts w:hint="eastAsia" w:ascii="宋体" w:hAnsi="宋体" w:eastAsia="宋体" w:cs="宋体"/>
          <w:color w:val="auto"/>
          <w:highlight w:val="none"/>
        </w:rPr>
      </w:pPr>
    </w:p>
    <w:p w14:paraId="4CA57383">
      <w:pPr>
        <w:spacing w:before="78" w:line="221" w:lineRule="auto"/>
        <w:ind w:left="4668"/>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投标人名称(电子签名)：</w:t>
      </w:r>
    </w:p>
    <w:p w14:paraId="28399093">
      <w:pPr>
        <w:spacing w:before="178" w:line="220" w:lineRule="auto"/>
        <w:ind w:left="4718"/>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日期：</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13"/>
          <w:sz w:val="24"/>
          <w:szCs w:val="24"/>
          <w:highlight w:val="none"/>
        </w:rPr>
        <w:t>年</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pacing w:val="-13"/>
          <w:sz w:val="24"/>
          <w:szCs w:val="24"/>
          <w:highlight w:val="none"/>
        </w:rPr>
        <w:t>月</w:t>
      </w:r>
      <w:r>
        <w:rPr>
          <w:rFonts w:hint="eastAsia" w:ascii="宋体" w:hAnsi="宋体" w:eastAsia="宋体" w:cs="宋体"/>
          <w:color w:val="auto"/>
          <w:spacing w:val="25"/>
          <w:sz w:val="24"/>
          <w:szCs w:val="24"/>
          <w:highlight w:val="none"/>
        </w:rPr>
        <w:t xml:space="preserve">  </w:t>
      </w:r>
      <w:r>
        <w:rPr>
          <w:rFonts w:hint="eastAsia" w:ascii="宋体" w:hAnsi="宋体" w:eastAsia="宋体" w:cs="宋体"/>
          <w:color w:val="auto"/>
          <w:spacing w:val="-13"/>
          <w:sz w:val="24"/>
          <w:szCs w:val="24"/>
          <w:highlight w:val="none"/>
        </w:rPr>
        <w:t>日</w:t>
      </w:r>
    </w:p>
    <w:p w14:paraId="5B568BB8">
      <w:pPr>
        <w:pStyle w:val="5"/>
        <w:spacing w:line="305" w:lineRule="auto"/>
        <w:rPr>
          <w:rFonts w:hint="eastAsia" w:ascii="宋体" w:hAnsi="宋体" w:eastAsia="宋体" w:cs="宋体"/>
          <w:color w:val="auto"/>
          <w:highlight w:val="none"/>
        </w:rPr>
      </w:pPr>
    </w:p>
    <w:p w14:paraId="4AA7D949">
      <w:pPr>
        <w:pStyle w:val="5"/>
        <w:spacing w:line="306" w:lineRule="auto"/>
        <w:rPr>
          <w:rFonts w:hint="eastAsia" w:ascii="宋体" w:hAnsi="宋体" w:eastAsia="宋体" w:cs="宋体"/>
          <w:color w:val="auto"/>
          <w:highlight w:val="none"/>
        </w:rPr>
      </w:pPr>
    </w:p>
    <w:p w14:paraId="1E1FB589">
      <w:pPr>
        <w:pStyle w:val="5"/>
        <w:spacing w:line="306" w:lineRule="auto"/>
        <w:rPr>
          <w:rFonts w:hint="eastAsia" w:ascii="宋体" w:hAnsi="宋体" w:eastAsia="宋体" w:cs="宋体"/>
          <w:color w:val="auto"/>
          <w:highlight w:val="none"/>
        </w:rPr>
      </w:pPr>
    </w:p>
    <w:p w14:paraId="1767C68C">
      <w:pPr>
        <w:spacing w:line="225" w:lineRule="auto"/>
        <w:rPr>
          <w:rFonts w:hint="eastAsia" w:ascii="宋体" w:hAnsi="宋体" w:eastAsia="宋体" w:cs="宋体"/>
          <w:color w:val="auto"/>
          <w:sz w:val="31"/>
          <w:szCs w:val="31"/>
          <w:highlight w:val="none"/>
        </w:rPr>
        <w:sectPr>
          <w:headerReference r:id="rId48" w:type="default"/>
          <w:footerReference r:id="rId49" w:type="default"/>
          <w:pgSz w:w="11906" w:h="16839"/>
          <w:pgMar w:top="1198" w:right="1345" w:bottom="1470" w:left="1344" w:header="831" w:footer="1254" w:gutter="0"/>
          <w:cols w:space="720" w:num="1"/>
        </w:sectPr>
      </w:pPr>
    </w:p>
    <w:p w14:paraId="06ED4FC5">
      <w:pPr>
        <w:spacing w:before="209" w:line="221" w:lineRule="auto"/>
        <w:ind w:left="2831"/>
        <w:rPr>
          <w:rFonts w:hint="eastAsia" w:ascii="宋体" w:hAnsi="宋体" w:eastAsia="宋体" w:cs="宋体"/>
          <w:color w:val="auto"/>
          <w:sz w:val="28"/>
          <w:szCs w:val="28"/>
          <w:highlight w:val="none"/>
          <w:lang w:eastAsia="zh-CN"/>
        </w:rPr>
      </w:pPr>
      <w:r>
        <w:rPr>
          <w:rFonts w:hint="eastAsia" w:ascii="宋体" w:hAnsi="宋体" w:eastAsia="宋体" w:cs="宋体"/>
          <w:b/>
          <w:bCs/>
          <w:color w:val="auto"/>
          <w:spacing w:val="-3"/>
          <w:sz w:val="28"/>
          <w:szCs w:val="28"/>
          <w:highlight w:val="none"/>
          <w:lang w:eastAsia="zh-CN"/>
        </w:rPr>
        <w:t>三、分包意向协议（如果有）</w:t>
      </w:r>
    </w:p>
    <w:p w14:paraId="0FAE95C2">
      <w:pPr>
        <w:spacing w:before="202" w:line="360" w:lineRule="auto"/>
        <w:ind w:left="125" w:right="432" w:firstLine="154"/>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lang w:eastAsia="zh-CN"/>
        </w:rPr>
        <w:t>[</w:t>
      </w:r>
      <w:r>
        <w:rPr>
          <w:rFonts w:hint="eastAsia" w:ascii="宋体" w:hAnsi="宋体" w:eastAsia="宋体" w:cs="宋体"/>
          <w:b/>
          <w:bCs/>
          <w:color w:val="auto"/>
          <w:spacing w:val="-4"/>
          <w:sz w:val="24"/>
          <w:szCs w:val="24"/>
          <w:highlight w:val="none"/>
          <w:lang w:eastAsia="zh-CN"/>
        </w:rPr>
        <w:t>中标后以分包方式履行合同的，提供分包意向协议(附件</w:t>
      </w:r>
      <w:r>
        <w:rPr>
          <w:rFonts w:hint="eastAsia" w:ascii="宋体" w:hAnsi="宋体" w:eastAsia="宋体" w:cs="宋体"/>
          <w:color w:val="auto"/>
          <w:spacing w:val="-39"/>
          <w:sz w:val="24"/>
          <w:szCs w:val="24"/>
          <w:highlight w:val="none"/>
          <w:lang w:eastAsia="zh-CN"/>
        </w:rPr>
        <w:t xml:space="preserve"> </w:t>
      </w:r>
      <w:r>
        <w:rPr>
          <w:rFonts w:hint="eastAsia" w:ascii="宋体" w:hAnsi="宋体" w:eastAsia="宋体" w:cs="宋体"/>
          <w:b/>
          <w:bCs/>
          <w:color w:val="auto"/>
          <w:spacing w:val="-4"/>
          <w:sz w:val="24"/>
          <w:szCs w:val="24"/>
          <w:highlight w:val="none"/>
          <w:lang w:eastAsia="zh-CN"/>
        </w:rPr>
        <w:t>6)；采购人不同意分包或者</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b/>
          <w:bCs/>
          <w:color w:val="auto"/>
          <w:spacing w:val="-2"/>
          <w:sz w:val="24"/>
          <w:szCs w:val="24"/>
          <w:highlight w:val="none"/>
          <w:lang w:eastAsia="zh-CN"/>
        </w:rPr>
        <w:t>投标人中标后不以分包方式履行合同的，则不需要提供。</w:t>
      </w:r>
      <w:r>
        <w:rPr>
          <w:rFonts w:hint="eastAsia" w:ascii="宋体" w:hAnsi="宋体" w:eastAsia="宋体" w:cs="宋体"/>
          <w:color w:val="auto"/>
          <w:spacing w:val="-2"/>
          <w:sz w:val="24"/>
          <w:szCs w:val="24"/>
          <w:highlight w:val="none"/>
        </w:rPr>
        <w:t>]</w:t>
      </w:r>
    </w:p>
    <w:p w14:paraId="45F7C71A">
      <w:pPr>
        <w:pStyle w:val="5"/>
        <w:spacing w:line="326" w:lineRule="auto"/>
        <w:rPr>
          <w:rFonts w:hint="eastAsia" w:ascii="宋体" w:hAnsi="宋体" w:eastAsia="宋体" w:cs="宋体"/>
          <w:color w:val="auto"/>
          <w:highlight w:val="none"/>
        </w:rPr>
      </w:pPr>
    </w:p>
    <w:p w14:paraId="2A2A75E0">
      <w:pPr>
        <w:spacing w:before="91" w:line="219" w:lineRule="auto"/>
        <w:ind w:left="3419"/>
        <w:rPr>
          <w:rFonts w:hint="eastAsia" w:ascii="宋体" w:hAnsi="宋体" w:eastAsia="宋体" w:cs="宋体"/>
          <w:color w:val="auto"/>
          <w:sz w:val="28"/>
          <w:szCs w:val="28"/>
          <w:highlight w:val="none"/>
        </w:rPr>
      </w:pPr>
      <w:r>
        <w:rPr>
          <w:rFonts w:hint="eastAsia" w:ascii="宋体" w:hAnsi="宋体" w:eastAsia="宋体" w:cs="宋体"/>
          <w:b/>
          <w:bCs/>
          <w:color w:val="auto"/>
          <w:spacing w:val="-7"/>
          <w:sz w:val="28"/>
          <w:szCs w:val="28"/>
          <w:highlight w:val="none"/>
        </w:rPr>
        <w:t>四、符合性审查资料</w:t>
      </w:r>
    </w:p>
    <w:p w14:paraId="12748E2D">
      <w:pPr>
        <w:spacing w:before="51"/>
        <w:rPr>
          <w:rFonts w:hint="eastAsia" w:ascii="宋体" w:hAnsi="宋体" w:eastAsia="宋体" w:cs="宋体"/>
          <w:color w:val="auto"/>
          <w:highlight w:val="none"/>
        </w:rPr>
      </w:pPr>
    </w:p>
    <w:p w14:paraId="2FE5FC0F">
      <w:pPr>
        <w:spacing w:before="51"/>
        <w:rPr>
          <w:rFonts w:hint="eastAsia" w:ascii="宋体" w:hAnsi="宋体" w:eastAsia="宋体" w:cs="宋体"/>
          <w:color w:val="auto"/>
          <w:highlight w:val="none"/>
        </w:rPr>
      </w:pPr>
    </w:p>
    <w:tbl>
      <w:tblPr>
        <w:tblStyle w:val="16"/>
        <w:tblW w:w="961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0"/>
        <w:gridCol w:w="4988"/>
        <w:gridCol w:w="2550"/>
        <w:gridCol w:w="1422"/>
      </w:tblGrid>
      <w:tr w14:paraId="7DE97A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650" w:type="dxa"/>
            <w:textDirection w:val="tbRlV"/>
          </w:tcPr>
          <w:p w14:paraId="02A1BECF">
            <w:pPr>
              <w:pStyle w:val="17"/>
              <w:spacing w:before="203" w:line="210" w:lineRule="auto"/>
              <w:ind w:left="196"/>
              <w:rPr>
                <w:rFonts w:hint="eastAsia" w:ascii="宋体" w:hAnsi="宋体" w:eastAsia="宋体" w:cs="宋体"/>
                <w:color w:val="auto"/>
                <w:highlight w:val="none"/>
              </w:rPr>
            </w:pPr>
            <w:r>
              <w:rPr>
                <w:rFonts w:hint="eastAsia" w:ascii="宋体" w:hAnsi="宋体" w:eastAsia="宋体" w:cs="宋体"/>
                <w:b/>
                <w:bCs/>
                <w:color w:val="auto"/>
                <w:spacing w:val="32"/>
                <w:highlight w:val="none"/>
              </w:rPr>
              <w:t>序号</w:t>
            </w:r>
          </w:p>
        </w:tc>
        <w:tc>
          <w:tcPr>
            <w:tcW w:w="4988" w:type="dxa"/>
          </w:tcPr>
          <w:p w14:paraId="11760198">
            <w:pPr>
              <w:spacing w:line="271" w:lineRule="auto"/>
              <w:rPr>
                <w:rFonts w:hint="eastAsia" w:ascii="宋体" w:hAnsi="宋体" w:eastAsia="宋体" w:cs="宋体"/>
                <w:color w:val="auto"/>
                <w:highlight w:val="none"/>
              </w:rPr>
            </w:pPr>
          </w:p>
          <w:p w14:paraId="6B6FD752">
            <w:pPr>
              <w:pStyle w:val="17"/>
              <w:spacing w:before="78" w:line="216" w:lineRule="auto"/>
              <w:ind w:left="1904"/>
              <w:rPr>
                <w:rFonts w:hint="eastAsia" w:ascii="宋体" w:hAnsi="宋体" w:eastAsia="宋体" w:cs="宋体"/>
                <w:color w:val="auto"/>
                <w:highlight w:val="none"/>
              </w:rPr>
            </w:pPr>
            <w:r>
              <w:rPr>
                <w:rFonts w:hint="eastAsia" w:ascii="宋体" w:hAnsi="宋体" w:eastAsia="宋体" w:cs="宋体"/>
                <w:b/>
                <w:bCs/>
                <w:color w:val="auto"/>
                <w:spacing w:val="-5"/>
                <w:highlight w:val="none"/>
              </w:rPr>
              <w:t>实质性要求</w:t>
            </w:r>
          </w:p>
        </w:tc>
        <w:tc>
          <w:tcPr>
            <w:tcW w:w="2550" w:type="dxa"/>
          </w:tcPr>
          <w:p w14:paraId="3A2727F9">
            <w:pPr>
              <w:pStyle w:val="17"/>
              <w:spacing w:before="198" w:line="239" w:lineRule="auto"/>
              <w:ind w:left="924" w:right="188" w:hanging="714"/>
              <w:rPr>
                <w:rFonts w:hint="eastAsia" w:ascii="宋体" w:hAnsi="宋体" w:eastAsia="宋体" w:cs="宋体"/>
                <w:color w:val="auto"/>
                <w:highlight w:val="none"/>
                <w:lang w:eastAsia="zh-CN"/>
              </w:rPr>
            </w:pPr>
            <w:r>
              <w:rPr>
                <w:rFonts w:hint="eastAsia" w:ascii="宋体" w:hAnsi="宋体" w:eastAsia="宋体" w:cs="宋体"/>
                <w:b/>
                <w:bCs/>
                <w:color w:val="auto"/>
                <w:spacing w:val="-5"/>
                <w:highlight w:val="none"/>
                <w:lang w:eastAsia="zh-CN"/>
              </w:rPr>
              <w:t>需要提供的符合性审</w:t>
            </w:r>
            <w:r>
              <w:rPr>
                <w:rFonts w:hint="eastAsia" w:ascii="宋体" w:hAnsi="宋体" w:eastAsia="宋体" w:cs="宋体"/>
                <w:color w:val="auto"/>
                <w:spacing w:val="7"/>
                <w:highlight w:val="none"/>
                <w:lang w:eastAsia="zh-CN"/>
              </w:rPr>
              <w:t xml:space="preserve"> </w:t>
            </w:r>
            <w:r>
              <w:rPr>
                <w:rFonts w:hint="eastAsia" w:ascii="宋体" w:hAnsi="宋体" w:eastAsia="宋体" w:cs="宋体"/>
                <w:b/>
                <w:bCs/>
                <w:color w:val="auto"/>
                <w:spacing w:val="-6"/>
                <w:highlight w:val="none"/>
                <w:lang w:eastAsia="zh-CN"/>
              </w:rPr>
              <w:t>查资料</w:t>
            </w:r>
          </w:p>
        </w:tc>
        <w:tc>
          <w:tcPr>
            <w:tcW w:w="1422" w:type="dxa"/>
          </w:tcPr>
          <w:p w14:paraId="39FB1651">
            <w:pPr>
              <w:pStyle w:val="17"/>
              <w:spacing w:before="40" w:line="220" w:lineRule="auto"/>
              <w:ind w:left="238"/>
              <w:rPr>
                <w:rFonts w:hint="eastAsia" w:ascii="宋体" w:hAnsi="宋体" w:eastAsia="宋体" w:cs="宋体"/>
                <w:color w:val="auto"/>
                <w:highlight w:val="none"/>
                <w:lang w:eastAsia="zh-CN"/>
              </w:rPr>
            </w:pPr>
            <w:r>
              <w:rPr>
                <w:rFonts w:hint="eastAsia" w:ascii="宋体" w:hAnsi="宋体" w:eastAsia="宋体" w:cs="宋体"/>
                <w:b/>
                <w:bCs/>
                <w:color w:val="auto"/>
                <w:spacing w:val="-5"/>
                <w:highlight w:val="none"/>
                <w:lang w:eastAsia="zh-CN"/>
              </w:rPr>
              <w:t>投标文件</w:t>
            </w:r>
          </w:p>
          <w:p w14:paraId="7581FD7B">
            <w:pPr>
              <w:pStyle w:val="17"/>
              <w:spacing w:before="25" w:line="221" w:lineRule="auto"/>
              <w:ind w:left="498"/>
              <w:rPr>
                <w:rFonts w:hint="eastAsia" w:ascii="宋体" w:hAnsi="宋体" w:eastAsia="宋体" w:cs="宋体"/>
                <w:color w:val="auto"/>
                <w:highlight w:val="none"/>
                <w:lang w:eastAsia="zh-CN"/>
              </w:rPr>
            </w:pPr>
            <w:r>
              <w:rPr>
                <w:rFonts w:hint="eastAsia" w:ascii="宋体" w:hAnsi="宋体" w:eastAsia="宋体" w:cs="宋体"/>
                <w:b/>
                <w:bCs/>
                <w:color w:val="auto"/>
                <w:spacing w:val="-19"/>
                <w:highlight w:val="none"/>
                <w:lang w:eastAsia="zh-CN"/>
              </w:rPr>
              <w:t>中的</w:t>
            </w:r>
          </w:p>
          <w:p w14:paraId="74E7ED29">
            <w:pPr>
              <w:pStyle w:val="17"/>
              <w:spacing w:before="22" w:line="208" w:lineRule="auto"/>
              <w:ind w:left="241"/>
              <w:rPr>
                <w:rFonts w:hint="eastAsia" w:ascii="宋体" w:hAnsi="宋体" w:eastAsia="宋体" w:cs="宋体"/>
                <w:color w:val="auto"/>
                <w:highlight w:val="none"/>
                <w:lang w:eastAsia="zh-CN"/>
              </w:rPr>
            </w:pPr>
            <w:r>
              <w:rPr>
                <w:rFonts w:hint="eastAsia" w:ascii="宋体" w:hAnsi="宋体" w:eastAsia="宋体" w:cs="宋体"/>
                <w:b/>
                <w:bCs/>
                <w:color w:val="auto"/>
                <w:spacing w:val="-6"/>
                <w:highlight w:val="none"/>
                <w:lang w:eastAsia="zh-CN"/>
              </w:rPr>
              <w:t>页码位置</w:t>
            </w:r>
          </w:p>
        </w:tc>
      </w:tr>
      <w:tr w14:paraId="3BD448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650" w:type="dxa"/>
          </w:tcPr>
          <w:p w14:paraId="56AD95AE">
            <w:pPr>
              <w:spacing w:line="265" w:lineRule="auto"/>
              <w:rPr>
                <w:rFonts w:hint="eastAsia" w:ascii="宋体" w:hAnsi="宋体" w:eastAsia="宋体" w:cs="宋体"/>
                <w:color w:val="auto"/>
                <w:highlight w:val="none"/>
                <w:lang w:eastAsia="zh-CN"/>
              </w:rPr>
            </w:pPr>
          </w:p>
          <w:p w14:paraId="76DB2638">
            <w:pPr>
              <w:pStyle w:val="17"/>
              <w:spacing w:before="78" w:line="242" w:lineRule="auto"/>
              <w:ind w:left="288"/>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4988" w:type="dxa"/>
          </w:tcPr>
          <w:p w14:paraId="5BB64928">
            <w:pPr>
              <w:pStyle w:val="17"/>
              <w:spacing w:before="36" w:line="219" w:lineRule="auto"/>
              <w:ind w:left="116"/>
              <w:rPr>
                <w:rFonts w:hint="eastAsia" w:ascii="宋体" w:hAnsi="宋体" w:eastAsia="宋体" w:cs="宋体"/>
                <w:color w:val="auto"/>
                <w:highlight w:val="none"/>
                <w:lang w:eastAsia="zh-CN"/>
              </w:rPr>
            </w:pPr>
            <w:r>
              <w:rPr>
                <w:rFonts w:hint="eastAsia" w:ascii="宋体" w:hAnsi="宋体" w:eastAsia="宋体" w:cs="宋体"/>
                <w:color w:val="auto"/>
                <w:spacing w:val="-1"/>
                <w:highlight w:val="none"/>
                <w:lang w:eastAsia="zh-CN"/>
              </w:rPr>
              <w:t>投标文件按照招标文件要求签署、盖章。</w:t>
            </w:r>
          </w:p>
        </w:tc>
        <w:tc>
          <w:tcPr>
            <w:tcW w:w="2550" w:type="dxa"/>
          </w:tcPr>
          <w:p w14:paraId="0DB29461">
            <w:pPr>
              <w:pStyle w:val="17"/>
              <w:spacing w:before="34" w:line="229" w:lineRule="auto"/>
              <w:ind w:left="116" w:right="102" w:firstLine="12"/>
              <w:jc w:val="both"/>
              <w:rPr>
                <w:rFonts w:hint="eastAsia" w:ascii="宋体" w:hAnsi="宋体" w:eastAsia="宋体" w:cs="宋体"/>
                <w:color w:val="auto"/>
                <w:highlight w:val="none"/>
                <w:lang w:eastAsia="zh-CN"/>
              </w:rPr>
            </w:pPr>
            <w:r>
              <w:rPr>
                <w:rFonts w:hint="eastAsia" w:ascii="宋体" w:hAnsi="宋体" w:eastAsia="宋体" w:cs="宋体"/>
                <w:color w:val="auto"/>
                <w:spacing w:val="17"/>
                <w:highlight w:val="none"/>
                <w:lang w:eastAsia="zh-CN"/>
              </w:rPr>
              <w:t>需要使用电子签名或</w:t>
            </w:r>
            <w:r>
              <w:rPr>
                <w:rFonts w:hint="eastAsia" w:ascii="宋体" w:hAnsi="宋体" w:eastAsia="宋体" w:cs="宋体"/>
                <w:color w:val="auto"/>
                <w:highlight w:val="none"/>
                <w:lang w:eastAsia="zh-CN"/>
              </w:rPr>
              <w:t xml:space="preserve"> </w:t>
            </w:r>
            <w:r>
              <w:rPr>
                <w:rFonts w:hint="eastAsia" w:ascii="宋体" w:hAnsi="宋体" w:eastAsia="宋体" w:cs="宋体"/>
                <w:color w:val="auto"/>
                <w:spacing w:val="18"/>
                <w:highlight w:val="none"/>
                <w:lang w:eastAsia="zh-CN"/>
              </w:rPr>
              <w:t>者签字盖章的投标文</w:t>
            </w:r>
            <w:r>
              <w:rPr>
                <w:rFonts w:hint="eastAsia" w:ascii="宋体" w:hAnsi="宋体" w:eastAsia="宋体" w:cs="宋体"/>
                <w:color w:val="auto"/>
                <w:spacing w:val="3"/>
                <w:highlight w:val="none"/>
                <w:lang w:eastAsia="zh-CN"/>
              </w:rPr>
              <w:t xml:space="preserve"> </w:t>
            </w:r>
            <w:r>
              <w:rPr>
                <w:rFonts w:hint="eastAsia" w:ascii="宋体" w:hAnsi="宋体" w:eastAsia="宋体" w:cs="宋体"/>
                <w:color w:val="auto"/>
                <w:spacing w:val="-2"/>
                <w:highlight w:val="none"/>
                <w:lang w:eastAsia="zh-CN"/>
              </w:rPr>
              <w:t>件的组成部分</w:t>
            </w:r>
          </w:p>
        </w:tc>
        <w:tc>
          <w:tcPr>
            <w:tcW w:w="1422" w:type="dxa"/>
          </w:tcPr>
          <w:p w14:paraId="3281F5A2">
            <w:pPr>
              <w:spacing w:line="265" w:lineRule="auto"/>
              <w:rPr>
                <w:rFonts w:hint="eastAsia" w:ascii="宋体" w:hAnsi="宋体" w:eastAsia="宋体" w:cs="宋体"/>
                <w:color w:val="auto"/>
                <w:highlight w:val="none"/>
                <w:lang w:eastAsia="zh-CN"/>
              </w:rPr>
            </w:pPr>
          </w:p>
          <w:p w14:paraId="7B766581">
            <w:pPr>
              <w:pStyle w:val="17"/>
              <w:spacing w:before="78" w:line="224" w:lineRule="auto"/>
              <w:ind w:left="115" w:right="110" w:firstLine="3"/>
              <w:rPr>
                <w:rFonts w:hint="eastAsia" w:ascii="宋体" w:hAnsi="宋体" w:eastAsia="宋体" w:cs="宋体"/>
                <w:color w:val="auto"/>
                <w:highlight w:val="none"/>
              </w:rPr>
            </w:pPr>
            <w:r>
              <w:rPr>
                <w:rFonts w:hint="eastAsia" w:ascii="宋体" w:hAnsi="宋体" w:eastAsia="宋体" w:cs="宋体"/>
                <w:color w:val="auto"/>
                <w:spacing w:val="-3"/>
                <w:highlight w:val="none"/>
              </w:rPr>
              <w:t>见投标文件</w:t>
            </w:r>
            <w:r>
              <w:rPr>
                <w:rFonts w:hint="eastAsia" w:ascii="宋体" w:hAnsi="宋体" w:eastAsia="宋体" w:cs="宋体"/>
                <w:color w:val="auto"/>
                <w:highlight w:val="none"/>
              </w:rPr>
              <w:t xml:space="preserve"> </w:t>
            </w:r>
            <w:r>
              <w:rPr>
                <w:rFonts w:hint="eastAsia" w:ascii="宋体" w:hAnsi="宋体" w:eastAsia="宋体" w:cs="宋体"/>
                <w:color w:val="auto"/>
                <w:spacing w:val="-5"/>
                <w:highlight w:val="none"/>
              </w:rPr>
              <w:t>第页</w:t>
            </w:r>
          </w:p>
        </w:tc>
      </w:tr>
      <w:tr w14:paraId="2276F9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650" w:type="dxa"/>
          </w:tcPr>
          <w:p w14:paraId="6C7592E9">
            <w:pPr>
              <w:spacing w:line="265" w:lineRule="auto"/>
              <w:rPr>
                <w:rFonts w:hint="eastAsia" w:ascii="宋体" w:hAnsi="宋体" w:eastAsia="宋体" w:cs="宋体"/>
                <w:color w:val="auto"/>
                <w:highlight w:val="none"/>
              </w:rPr>
            </w:pPr>
          </w:p>
          <w:p w14:paraId="2FA8654F">
            <w:pPr>
              <w:pStyle w:val="17"/>
              <w:spacing w:before="78" w:line="242" w:lineRule="auto"/>
              <w:ind w:left="274"/>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4988" w:type="dxa"/>
          </w:tcPr>
          <w:p w14:paraId="2FA45CA9">
            <w:pPr>
              <w:pStyle w:val="17"/>
              <w:spacing w:before="35" w:line="343" w:lineRule="auto"/>
              <w:ind w:left="112" w:right="103" w:firstLine="3"/>
              <w:rPr>
                <w:rFonts w:hint="eastAsia" w:ascii="宋体" w:hAnsi="宋体" w:eastAsia="宋体" w:cs="宋体"/>
                <w:color w:val="auto"/>
                <w:highlight w:val="none"/>
                <w:lang w:eastAsia="zh-CN"/>
              </w:rPr>
            </w:pPr>
            <w:r>
              <w:rPr>
                <w:rFonts w:hint="eastAsia" w:ascii="宋体" w:hAnsi="宋体" w:eastAsia="宋体" w:cs="宋体"/>
                <w:color w:val="auto"/>
                <w:spacing w:val="10"/>
                <w:highlight w:val="none"/>
                <w:lang w:eastAsia="zh-CN"/>
              </w:rPr>
              <w:t>投标文件中承诺的投标有效期不少于招标文</w:t>
            </w:r>
            <w:r>
              <w:rPr>
                <w:rFonts w:hint="eastAsia" w:ascii="宋体" w:hAnsi="宋体" w:eastAsia="宋体" w:cs="宋体"/>
                <w:color w:val="auto"/>
                <w:spacing w:val="12"/>
                <w:highlight w:val="none"/>
                <w:lang w:eastAsia="zh-CN"/>
              </w:rPr>
              <w:t xml:space="preserve"> </w:t>
            </w:r>
            <w:r>
              <w:rPr>
                <w:rFonts w:hint="eastAsia" w:ascii="宋体" w:hAnsi="宋体" w:eastAsia="宋体" w:cs="宋体"/>
                <w:color w:val="auto"/>
                <w:spacing w:val="-1"/>
                <w:highlight w:val="none"/>
                <w:lang w:eastAsia="zh-CN"/>
              </w:rPr>
              <w:t>件中载明的投标有效期。</w:t>
            </w:r>
          </w:p>
        </w:tc>
        <w:tc>
          <w:tcPr>
            <w:tcW w:w="2550" w:type="dxa"/>
          </w:tcPr>
          <w:p w14:paraId="1BB71777">
            <w:pPr>
              <w:spacing w:line="265" w:lineRule="auto"/>
              <w:rPr>
                <w:rFonts w:hint="eastAsia" w:ascii="宋体" w:hAnsi="宋体" w:eastAsia="宋体" w:cs="宋体"/>
                <w:color w:val="auto"/>
                <w:highlight w:val="none"/>
                <w:lang w:eastAsia="zh-CN"/>
              </w:rPr>
            </w:pPr>
          </w:p>
          <w:p w14:paraId="4406AFA1">
            <w:pPr>
              <w:pStyle w:val="17"/>
              <w:spacing w:before="78" w:line="221" w:lineRule="auto"/>
              <w:ind w:left="120"/>
              <w:rPr>
                <w:rFonts w:hint="eastAsia" w:ascii="宋体" w:hAnsi="宋体" w:eastAsia="宋体" w:cs="宋体"/>
                <w:color w:val="auto"/>
                <w:highlight w:val="none"/>
              </w:rPr>
            </w:pPr>
            <w:r>
              <w:rPr>
                <w:rFonts w:hint="eastAsia" w:ascii="宋体" w:hAnsi="宋体" w:eastAsia="宋体" w:cs="宋体"/>
                <w:color w:val="auto"/>
                <w:spacing w:val="-5"/>
                <w:highlight w:val="none"/>
              </w:rPr>
              <w:t>投标函</w:t>
            </w:r>
          </w:p>
        </w:tc>
        <w:tc>
          <w:tcPr>
            <w:tcW w:w="1422" w:type="dxa"/>
          </w:tcPr>
          <w:p w14:paraId="630FC026">
            <w:pPr>
              <w:pStyle w:val="17"/>
              <w:spacing w:before="36" w:line="242" w:lineRule="auto"/>
              <w:ind w:left="115" w:right="108" w:firstLine="3"/>
              <w:rPr>
                <w:rFonts w:hint="eastAsia" w:ascii="宋体" w:hAnsi="宋体" w:eastAsia="宋体" w:cs="宋体"/>
                <w:color w:val="auto"/>
                <w:highlight w:val="none"/>
              </w:rPr>
            </w:pPr>
            <w:r>
              <w:rPr>
                <w:rFonts w:hint="eastAsia" w:ascii="宋体" w:hAnsi="宋体" w:eastAsia="宋体" w:cs="宋体"/>
                <w:color w:val="auto"/>
                <w:spacing w:val="-3"/>
                <w:highlight w:val="none"/>
              </w:rPr>
              <w:t>见投标文件</w:t>
            </w:r>
            <w:r>
              <w:rPr>
                <w:rFonts w:hint="eastAsia" w:ascii="宋体" w:hAnsi="宋体" w:eastAsia="宋体" w:cs="宋体"/>
                <w:color w:val="auto"/>
                <w:spacing w:val="3"/>
                <w:highlight w:val="none"/>
              </w:rPr>
              <w:t xml:space="preserve"> </w:t>
            </w:r>
            <w:r>
              <w:rPr>
                <w:rFonts w:hint="eastAsia" w:ascii="宋体" w:hAnsi="宋体" w:eastAsia="宋体" w:cs="宋体"/>
                <w:color w:val="auto"/>
                <w:spacing w:val="-5"/>
                <w:highlight w:val="none"/>
              </w:rPr>
              <w:t>第页</w:t>
            </w:r>
          </w:p>
        </w:tc>
      </w:tr>
      <w:tr w14:paraId="335755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4" w:hRule="atLeast"/>
        </w:trPr>
        <w:tc>
          <w:tcPr>
            <w:tcW w:w="650" w:type="dxa"/>
          </w:tcPr>
          <w:p w14:paraId="5EBBE29F">
            <w:pPr>
              <w:pStyle w:val="17"/>
              <w:spacing w:before="313"/>
              <w:ind w:left="275"/>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4988" w:type="dxa"/>
          </w:tcPr>
          <w:p w14:paraId="3F98BD85">
            <w:pPr>
              <w:pStyle w:val="17"/>
              <w:spacing w:before="39" w:line="221" w:lineRule="auto"/>
              <w:ind w:left="114"/>
              <w:rPr>
                <w:rFonts w:hint="eastAsia" w:ascii="宋体" w:hAnsi="宋体" w:eastAsia="宋体" w:cs="宋体"/>
                <w:color w:val="auto"/>
                <w:highlight w:val="none"/>
              </w:rPr>
            </w:pPr>
            <w:r>
              <w:rPr>
                <w:rFonts w:hint="eastAsia" w:ascii="宋体" w:hAnsi="宋体" w:eastAsia="宋体" w:cs="宋体"/>
                <w:color w:val="auto"/>
                <w:spacing w:val="-5"/>
                <w:highlight w:val="none"/>
              </w:rPr>
              <w:t>其他实质性要求</w:t>
            </w:r>
            <w:r>
              <w:rPr>
                <w:rFonts w:hint="eastAsia" w:ascii="宋体" w:hAnsi="宋体" w:eastAsia="宋体" w:cs="宋体"/>
                <w:color w:val="auto"/>
                <w:spacing w:val="-27"/>
                <w:highlight w:val="none"/>
              </w:rPr>
              <w:t xml:space="preserve"> </w:t>
            </w:r>
            <w:r>
              <w:rPr>
                <w:rFonts w:hint="eastAsia" w:ascii="宋体" w:hAnsi="宋体" w:eastAsia="宋体" w:cs="宋体"/>
                <w:color w:val="auto"/>
                <w:spacing w:val="-5"/>
                <w:highlight w:val="none"/>
              </w:rPr>
              <w:t>1：</w:t>
            </w:r>
          </w:p>
        </w:tc>
        <w:tc>
          <w:tcPr>
            <w:tcW w:w="2550" w:type="dxa"/>
            <w:vMerge w:val="restart"/>
            <w:tcBorders>
              <w:bottom w:val="nil"/>
            </w:tcBorders>
          </w:tcPr>
          <w:p w14:paraId="12BF64EA">
            <w:pPr>
              <w:spacing w:line="478" w:lineRule="auto"/>
              <w:rPr>
                <w:rFonts w:hint="eastAsia" w:ascii="宋体" w:hAnsi="宋体" w:eastAsia="宋体" w:cs="宋体"/>
                <w:color w:val="auto"/>
                <w:highlight w:val="none"/>
                <w:lang w:eastAsia="zh-CN"/>
              </w:rPr>
            </w:pPr>
          </w:p>
          <w:p w14:paraId="2EE5A856">
            <w:pPr>
              <w:pStyle w:val="17"/>
              <w:spacing w:before="78" w:line="239" w:lineRule="auto"/>
              <w:ind w:left="118"/>
              <w:jc w:val="both"/>
              <w:rPr>
                <w:rFonts w:hint="eastAsia" w:ascii="宋体" w:hAnsi="宋体" w:eastAsia="宋体" w:cs="宋体"/>
                <w:color w:val="auto"/>
                <w:highlight w:val="none"/>
                <w:lang w:eastAsia="zh-CN"/>
              </w:rPr>
            </w:pPr>
            <w:r>
              <w:rPr>
                <w:rFonts w:hint="eastAsia" w:ascii="宋体" w:hAnsi="宋体" w:eastAsia="宋体" w:cs="宋体"/>
                <w:color w:val="auto"/>
                <w:spacing w:val="5"/>
                <w:highlight w:val="none"/>
                <w:lang w:eastAsia="zh-CN"/>
              </w:rPr>
              <w:t>招标文件其它实质性</w:t>
            </w:r>
            <w:r>
              <w:rPr>
                <w:rFonts w:hint="eastAsia" w:ascii="宋体" w:hAnsi="宋体" w:eastAsia="宋体" w:cs="宋体"/>
                <w:color w:val="auto"/>
                <w:highlight w:val="none"/>
                <w:lang w:eastAsia="zh-CN"/>
              </w:rPr>
              <w:t xml:space="preserve">   </w:t>
            </w:r>
            <w:r>
              <w:rPr>
                <w:rFonts w:hint="eastAsia" w:ascii="宋体" w:hAnsi="宋体" w:eastAsia="宋体" w:cs="宋体"/>
                <w:color w:val="auto"/>
                <w:spacing w:val="-12"/>
                <w:highlight w:val="none"/>
                <w:lang w:eastAsia="zh-CN"/>
              </w:rPr>
              <w:t>要求相应的材料(“▲</w:t>
            </w:r>
            <w:r>
              <w:rPr>
                <w:rFonts w:hint="eastAsia" w:ascii="宋体" w:hAnsi="宋体" w:eastAsia="宋体" w:cs="宋体"/>
                <w:color w:val="auto"/>
                <w:spacing w:val="-83"/>
                <w:highlight w:val="none"/>
                <w:lang w:eastAsia="zh-CN"/>
              </w:rPr>
              <w:t xml:space="preserve"> </w:t>
            </w:r>
            <w:r>
              <w:rPr>
                <w:rFonts w:hint="eastAsia" w:ascii="宋体" w:hAnsi="宋体" w:eastAsia="宋体" w:cs="宋体"/>
                <w:color w:val="auto"/>
                <w:spacing w:val="-12"/>
                <w:highlight w:val="none"/>
                <w:lang w:eastAsia="zh-CN"/>
              </w:rPr>
              <w:t>”</w:t>
            </w:r>
            <w:r>
              <w:rPr>
                <w:rFonts w:hint="eastAsia" w:ascii="宋体" w:hAnsi="宋体" w:eastAsia="宋体" w:cs="宋体"/>
                <w:color w:val="auto"/>
                <w:highlight w:val="none"/>
                <w:lang w:eastAsia="zh-CN"/>
              </w:rPr>
              <w:t xml:space="preserve"> </w:t>
            </w:r>
            <w:r>
              <w:rPr>
                <w:rFonts w:hint="eastAsia" w:ascii="宋体" w:hAnsi="宋体" w:eastAsia="宋体" w:cs="宋体"/>
                <w:color w:val="auto"/>
                <w:spacing w:val="-13"/>
                <w:highlight w:val="none"/>
                <w:lang w:eastAsia="zh-CN"/>
              </w:rPr>
              <w:t>系指实质性要求条款，</w:t>
            </w:r>
          </w:p>
          <w:p w14:paraId="3DC67256">
            <w:pPr>
              <w:pStyle w:val="17"/>
              <w:spacing w:before="1" w:line="241" w:lineRule="auto"/>
              <w:ind w:left="117" w:right="58"/>
              <w:jc w:val="both"/>
              <w:rPr>
                <w:rFonts w:hint="eastAsia" w:ascii="宋体" w:hAnsi="宋体" w:eastAsia="宋体" w:cs="宋体"/>
                <w:color w:val="auto"/>
                <w:highlight w:val="none"/>
                <w:lang w:eastAsia="zh-CN"/>
              </w:rPr>
            </w:pPr>
            <w:r>
              <w:rPr>
                <w:rFonts w:hint="eastAsia" w:ascii="宋体" w:hAnsi="宋体" w:eastAsia="宋体" w:cs="宋体"/>
                <w:color w:val="auto"/>
                <w:spacing w:val="18"/>
                <w:highlight w:val="none"/>
                <w:lang w:eastAsia="zh-CN"/>
              </w:rPr>
              <w:t>招标文件无其它实质</w:t>
            </w:r>
            <w:r>
              <w:rPr>
                <w:rFonts w:hint="eastAsia" w:ascii="宋体" w:hAnsi="宋体" w:eastAsia="宋体" w:cs="宋体"/>
                <w:color w:val="auto"/>
                <w:spacing w:val="1"/>
                <w:highlight w:val="none"/>
                <w:lang w:eastAsia="zh-CN"/>
              </w:rPr>
              <w:t xml:space="preserve"> </w:t>
            </w:r>
            <w:r>
              <w:rPr>
                <w:rFonts w:hint="eastAsia" w:ascii="宋体" w:hAnsi="宋体" w:eastAsia="宋体" w:cs="宋体"/>
                <w:color w:val="auto"/>
                <w:spacing w:val="-4"/>
                <w:highlight w:val="none"/>
                <w:lang w:eastAsia="zh-CN"/>
              </w:rPr>
              <w:t>性要求的，无需提供）</w:t>
            </w:r>
          </w:p>
        </w:tc>
        <w:tc>
          <w:tcPr>
            <w:tcW w:w="1422" w:type="dxa"/>
          </w:tcPr>
          <w:p w14:paraId="4E21D5EC">
            <w:pPr>
              <w:pStyle w:val="17"/>
              <w:spacing w:before="40"/>
              <w:ind w:left="115" w:right="108" w:firstLine="3"/>
              <w:rPr>
                <w:rFonts w:hint="eastAsia" w:ascii="宋体" w:hAnsi="宋体" w:eastAsia="宋体" w:cs="宋体"/>
                <w:color w:val="auto"/>
                <w:highlight w:val="none"/>
              </w:rPr>
            </w:pPr>
            <w:r>
              <w:rPr>
                <w:rFonts w:hint="eastAsia" w:ascii="宋体" w:hAnsi="宋体" w:eastAsia="宋体" w:cs="宋体"/>
                <w:color w:val="auto"/>
                <w:spacing w:val="-3"/>
                <w:highlight w:val="none"/>
              </w:rPr>
              <w:t>见投标文件</w:t>
            </w:r>
            <w:r>
              <w:rPr>
                <w:rFonts w:hint="eastAsia" w:ascii="宋体" w:hAnsi="宋体" w:eastAsia="宋体" w:cs="宋体"/>
                <w:color w:val="auto"/>
                <w:spacing w:val="3"/>
                <w:highlight w:val="none"/>
              </w:rPr>
              <w:t xml:space="preserve"> </w:t>
            </w:r>
            <w:r>
              <w:rPr>
                <w:rFonts w:hint="eastAsia" w:ascii="宋体" w:hAnsi="宋体" w:eastAsia="宋体" w:cs="宋体"/>
                <w:color w:val="auto"/>
                <w:spacing w:val="-5"/>
                <w:highlight w:val="none"/>
              </w:rPr>
              <w:t>第页</w:t>
            </w:r>
          </w:p>
        </w:tc>
      </w:tr>
      <w:tr w14:paraId="00CAE3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4" w:hRule="atLeast"/>
        </w:trPr>
        <w:tc>
          <w:tcPr>
            <w:tcW w:w="650" w:type="dxa"/>
          </w:tcPr>
          <w:p w14:paraId="4A36BC86">
            <w:pPr>
              <w:pStyle w:val="17"/>
              <w:spacing w:before="312" w:line="242" w:lineRule="auto"/>
              <w:ind w:left="270"/>
              <w:rPr>
                <w:rFonts w:hint="eastAsia" w:ascii="宋体" w:hAnsi="宋体" w:eastAsia="宋体" w:cs="宋体"/>
                <w:color w:val="auto"/>
                <w:highlight w:val="none"/>
              </w:rPr>
            </w:pPr>
            <w:r>
              <w:rPr>
                <w:rFonts w:hint="eastAsia" w:ascii="宋体" w:hAnsi="宋体" w:eastAsia="宋体" w:cs="宋体"/>
                <w:color w:val="auto"/>
                <w:highlight w:val="none"/>
              </w:rPr>
              <w:t>4</w:t>
            </w:r>
          </w:p>
        </w:tc>
        <w:tc>
          <w:tcPr>
            <w:tcW w:w="4988" w:type="dxa"/>
          </w:tcPr>
          <w:p w14:paraId="1C1ECEC0">
            <w:pPr>
              <w:pStyle w:val="17"/>
              <w:spacing w:before="39" w:line="221" w:lineRule="auto"/>
              <w:ind w:left="114"/>
              <w:rPr>
                <w:rFonts w:hint="eastAsia" w:ascii="宋体" w:hAnsi="宋体" w:eastAsia="宋体" w:cs="宋体"/>
                <w:color w:val="auto"/>
                <w:highlight w:val="none"/>
              </w:rPr>
            </w:pPr>
            <w:r>
              <w:rPr>
                <w:rFonts w:hint="eastAsia" w:ascii="宋体" w:hAnsi="宋体" w:eastAsia="宋体" w:cs="宋体"/>
                <w:color w:val="auto"/>
                <w:spacing w:val="-3"/>
                <w:highlight w:val="none"/>
              </w:rPr>
              <w:t>其他实质性要求</w:t>
            </w:r>
            <w:r>
              <w:rPr>
                <w:rFonts w:hint="eastAsia" w:ascii="宋体" w:hAnsi="宋体" w:eastAsia="宋体" w:cs="宋体"/>
                <w:color w:val="auto"/>
                <w:spacing w:val="-45"/>
                <w:highlight w:val="none"/>
              </w:rPr>
              <w:t xml:space="preserve"> </w:t>
            </w:r>
            <w:r>
              <w:rPr>
                <w:rFonts w:hint="eastAsia" w:ascii="宋体" w:hAnsi="宋体" w:eastAsia="宋体" w:cs="宋体"/>
                <w:color w:val="auto"/>
                <w:spacing w:val="-3"/>
                <w:highlight w:val="none"/>
              </w:rPr>
              <w:t>2：</w:t>
            </w:r>
          </w:p>
        </w:tc>
        <w:tc>
          <w:tcPr>
            <w:tcW w:w="2550" w:type="dxa"/>
            <w:vMerge w:val="continue"/>
            <w:tcBorders>
              <w:top w:val="nil"/>
              <w:bottom w:val="nil"/>
            </w:tcBorders>
          </w:tcPr>
          <w:p w14:paraId="1FF45A3A">
            <w:pPr>
              <w:rPr>
                <w:rFonts w:hint="eastAsia" w:ascii="宋体" w:hAnsi="宋体" w:eastAsia="宋体" w:cs="宋体"/>
                <w:color w:val="auto"/>
                <w:highlight w:val="none"/>
              </w:rPr>
            </w:pPr>
          </w:p>
        </w:tc>
        <w:tc>
          <w:tcPr>
            <w:tcW w:w="1422" w:type="dxa"/>
          </w:tcPr>
          <w:p w14:paraId="41DB977B">
            <w:pPr>
              <w:pStyle w:val="17"/>
              <w:spacing w:before="39" w:line="242" w:lineRule="auto"/>
              <w:ind w:left="115" w:right="108" w:firstLine="3"/>
              <w:rPr>
                <w:rFonts w:hint="eastAsia" w:ascii="宋体" w:hAnsi="宋体" w:eastAsia="宋体" w:cs="宋体"/>
                <w:color w:val="auto"/>
                <w:highlight w:val="none"/>
              </w:rPr>
            </w:pPr>
            <w:r>
              <w:rPr>
                <w:rFonts w:hint="eastAsia" w:ascii="宋体" w:hAnsi="宋体" w:eastAsia="宋体" w:cs="宋体"/>
                <w:color w:val="auto"/>
                <w:spacing w:val="-3"/>
                <w:highlight w:val="none"/>
              </w:rPr>
              <w:t>见投标文件</w:t>
            </w:r>
            <w:r>
              <w:rPr>
                <w:rFonts w:hint="eastAsia" w:ascii="宋体" w:hAnsi="宋体" w:eastAsia="宋体" w:cs="宋体"/>
                <w:color w:val="auto"/>
                <w:spacing w:val="3"/>
                <w:highlight w:val="none"/>
              </w:rPr>
              <w:t xml:space="preserve"> </w:t>
            </w:r>
            <w:r>
              <w:rPr>
                <w:rFonts w:hint="eastAsia" w:ascii="宋体" w:hAnsi="宋体" w:eastAsia="宋体" w:cs="宋体"/>
                <w:color w:val="auto"/>
                <w:spacing w:val="-5"/>
                <w:highlight w:val="none"/>
              </w:rPr>
              <w:t>第页</w:t>
            </w:r>
          </w:p>
        </w:tc>
      </w:tr>
      <w:tr w14:paraId="26D392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9" w:hRule="atLeast"/>
        </w:trPr>
        <w:tc>
          <w:tcPr>
            <w:tcW w:w="650" w:type="dxa"/>
          </w:tcPr>
          <w:p w14:paraId="674C1BD2">
            <w:pPr>
              <w:pStyle w:val="17"/>
              <w:spacing w:before="159" w:line="238" w:lineRule="auto"/>
              <w:ind w:left="226"/>
              <w:rPr>
                <w:rFonts w:hint="eastAsia" w:ascii="宋体" w:hAnsi="宋体" w:eastAsia="宋体" w:cs="宋体"/>
                <w:color w:val="auto"/>
                <w:highlight w:val="none"/>
              </w:rPr>
            </w:pPr>
            <w:r>
              <w:rPr>
                <w:rFonts w:hint="eastAsia" w:ascii="宋体" w:hAnsi="宋体" w:eastAsia="宋体" w:cs="宋体"/>
                <w:color w:val="auto"/>
                <w:highlight w:val="none"/>
              </w:rPr>
              <w:t>…</w:t>
            </w:r>
          </w:p>
          <w:p w14:paraId="0EB05E4C">
            <w:pPr>
              <w:pStyle w:val="17"/>
              <w:spacing w:line="378" w:lineRule="exact"/>
              <w:ind w:left="226"/>
              <w:rPr>
                <w:rFonts w:hint="eastAsia" w:ascii="宋体" w:hAnsi="宋体" w:eastAsia="宋体" w:cs="宋体"/>
                <w:color w:val="auto"/>
                <w:highlight w:val="none"/>
              </w:rPr>
            </w:pPr>
            <w:r>
              <w:rPr>
                <w:rFonts w:hint="eastAsia" w:ascii="宋体" w:hAnsi="宋体" w:eastAsia="宋体" w:cs="宋体"/>
                <w:color w:val="auto"/>
                <w:position w:val="3"/>
                <w:highlight w:val="none"/>
              </w:rPr>
              <w:t>…</w:t>
            </w:r>
          </w:p>
        </w:tc>
        <w:tc>
          <w:tcPr>
            <w:tcW w:w="4988" w:type="dxa"/>
          </w:tcPr>
          <w:p w14:paraId="288CE08A">
            <w:pPr>
              <w:pStyle w:val="17"/>
              <w:spacing w:before="41" w:line="221" w:lineRule="auto"/>
              <w:ind w:left="114"/>
              <w:rPr>
                <w:rFonts w:hint="eastAsia" w:ascii="宋体" w:hAnsi="宋体" w:eastAsia="宋体" w:cs="宋体"/>
                <w:color w:val="auto"/>
                <w:highlight w:val="none"/>
                <w:lang w:eastAsia="zh-CN"/>
              </w:rPr>
            </w:pPr>
            <w:r>
              <w:rPr>
                <w:rFonts w:hint="eastAsia" w:ascii="宋体" w:hAnsi="宋体" w:eastAsia="宋体" w:cs="宋体"/>
                <w:color w:val="auto"/>
                <w:spacing w:val="-2"/>
                <w:highlight w:val="none"/>
                <w:lang w:eastAsia="zh-CN"/>
              </w:rPr>
              <w:t>其他实质性要求……：</w:t>
            </w:r>
          </w:p>
        </w:tc>
        <w:tc>
          <w:tcPr>
            <w:tcW w:w="2550" w:type="dxa"/>
            <w:vMerge w:val="continue"/>
            <w:tcBorders>
              <w:top w:val="nil"/>
            </w:tcBorders>
          </w:tcPr>
          <w:p w14:paraId="3FB08990">
            <w:pPr>
              <w:rPr>
                <w:rFonts w:hint="eastAsia" w:ascii="宋体" w:hAnsi="宋体" w:eastAsia="宋体" w:cs="宋体"/>
                <w:color w:val="auto"/>
                <w:highlight w:val="none"/>
                <w:lang w:eastAsia="zh-CN"/>
              </w:rPr>
            </w:pPr>
          </w:p>
        </w:tc>
        <w:tc>
          <w:tcPr>
            <w:tcW w:w="1422" w:type="dxa"/>
          </w:tcPr>
          <w:p w14:paraId="1012C446">
            <w:pPr>
              <w:pStyle w:val="17"/>
              <w:spacing w:before="42"/>
              <w:ind w:left="115" w:right="108" w:firstLine="3"/>
              <w:rPr>
                <w:rFonts w:hint="eastAsia" w:ascii="宋体" w:hAnsi="宋体" w:eastAsia="宋体" w:cs="宋体"/>
                <w:color w:val="auto"/>
                <w:highlight w:val="none"/>
              </w:rPr>
            </w:pPr>
            <w:r>
              <w:rPr>
                <w:rFonts w:hint="eastAsia" w:ascii="宋体" w:hAnsi="宋体" w:eastAsia="宋体" w:cs="宋体"/>
                <w:color w:val="auto"/>
                <w:spacing w:val="-3"/>
                <w:highlight w:val="none"/>
              </w:rPr>
              <w:t>见投标文件</w:t>
            </w:r>
            <w:r>
              <w:rPr>
                <w:rFonts w:hint="eastAsia" w:ascii="宋体" w:hAnsi="宋体" w:eastAsia="宋体" w:cs="宋体"/>
                <w:color w:val="auto"/>
                <w:spacing w:val="3"/>
                <w:highlight w:val="none"/>
              </w:rPr>
              <w:t xml:space="preserve"> </w:t>
            </w:r>
            <w:r>
              <w:rPr>
                <w:rFonts w:hint="eastAsia" w:ascii="宋体" w:hAnsi="宋体" w:eastAsia="宋体" w:cs="宋体"/>
                <w:color w:val="auto"/>
                <w:spacing w:val="-5"/>
                <w:highlight w:val="none"/>
              </w:rPr>
              <w:t>第页</w:t>
            </w:r>
          </w:p>
        </w:tc>
      </w:tr>
    </w:tbl>
    <w:p w14:paraId="60ABD809">
      <w:pPr>
        <w:spacing w:before="36" w:line="219" w:lineRule="auto"/>
        <w:ind w:left="12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注：1.按本格式和要求提供。</w:t>
      </w:r>
    </w:p>
    <w:p w14:paraId="1615E7C5">
      <w:pPr>
        <w:spacing w:before="183" w:line="220" w:lineRule="auto"/>
        <w:ind w:left="125"/>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2.招标文件中实质性要求必须明确响应。</w:t>
      </w:r>
    </w:p>
    <w:p w14:paraId="3445F0BB">
      <w:pPr>
        <w:pStyle w:val="5"/>
        <w:spacing w:line="246" w:lineRule="auto"/>
        <w:rPr>
          <w:rFonts w:hint="eastAsia" w:ascii="宋体" w:hAnsi="宋体" w:eastAsia="宋体" w:cs="宋体"/>
          <w:color w:val="auto"/>
          <w:highlight w:val="none"/>
          <w:lang w:eastAsia="zh-CN"/>
        </w:rPr>
      </w:pPr>
    </w:p>
    <w:p w14:paraId="5D8C8E3C">
      <w:pPr>
        <w:pStyle w:val="5"/>
        <w:spacing w:line="246" w:lineRule="auto"/>
        <w:rPr>
          <w:rFonts w:hint="eastAsia" w:ascii="宋体" w:hAnsi="宋体" w:eastAsia="宋体" w:cs="宋体"/>
          <w:color w:val="auto"/>
          <w:highlight w:val="none"/>
          <w:lang w:eastAsia="zh-CN"/>
        </w:rPr>
      </w:pPr>
    </w:p>
    <w:p w14:paraId="59B1996D">
      <w:pPr>
        <w:spacing w:before="91" w:line="219" w:lineRule="auto"/>
        <w:ind w:left="2555"/>
        <w:rPr>
          <w:rFonts w:hint="eastAsia" w:ascii="宋体" w:hAnsi="宋体" w:eastAsia="宋体" w:cs="宋体"/>
          <w:color w:val="auto"/>
          <w:sz w:val="28"/>
          <w:szCs w:val="28"/>
          <w:highlight w:val="none"/>
          <w:lang w:eastAsia="zh-CN"/>
        </w:rPr>
      </w:pPr>
      <w:r>
        <w:rPr>
          <w:rFonts w:hint="eastAsia" w:ascii="宋体" w:hAnsi="宋体" w:eastAsia="宋体" w:cs="宋体"/>
          <w:b/>
          <w:bCs/>
          <w:color w:val="auto"/>
          <w:spacing w:val="-3"/>
          <w:sz w:val="28"/>
          <w:szCs w:val="28"/>
          <w:highlight w:val="none"/>
          <w:lang w:eastAsia="zh-CN"/>
        </w:rPr>
        <w:t>五、评标标准相应的商务技术资料</w:t>
      </w:r>
    </w:p>
    <w:p w14:paraId="74E05B7D">
      <w:pPr>
        <w:spacing w:before="208" w:line="345" w:lineRule="auto"/>
        <w:ind w:left="123" w:right="435" w:firstLine="10"/>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lang w:eastAsia="zh-CN"/>
        </w:rPr>
        <w:t>（按招标文件第四部分评标办法前附表中“</w:t>
      </w:r>
      <w:r>
        <w:rPr>
          <w:rFonts w:hint="eastAsia" w:ascii="宋体" w:hAnsi="宋体" w:eastAsia="宋体" w:cs="宋体"/>
          <w:b/>
          <w:bCs/>
          <w:color w:val="auto"/>
          <w:spacing w:val="-5"/>
          <w:sz w:val="24"/>
          <w:szCs w:val="24"/>
          <w:highlight w:val="none"/>
          <w:lang w:eastAsia="zh-CN"/>
        </w:rPr>
        <w:t>投标文件中评标标准相应的商务技术资料目</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b/>
          <w:bCs/>
          <w:color w:val="auto"/>
          <w:spacing w:val="-8"/>
          <w:sz w:val="24"/>
          <w:szCs w:val="24"/>
          <w:highlight w:val="none"/>
          <w:lang w:eastAsia="zh-CN"/>
        </w:rPr>
        <w:t>录</w:t>
      </w:r>
      <w:r>
        <w:rPr>
          <w:rFonts w:hint="eastAsia" w:ascii="宋体" w:hAnsi="宋体" w:eastAsia="宋体" w:cs="宋体"/>
          <w:color w:val="auto"/>
          <w:spacing w:val="-83"/>
          <w:sz w:val="24"/>
          <w:szCs w:val="24"/>
          <w:highlight w:val="none"/>
          <w:lang w:eastAsia="zh-CN"/>
        </w:rPr>
        <w:t xml:space="preserve"> </w:t>
      </w:r>
      <w:r>
        <w:rPr>
          <w:rFonts w:hint="eastAsia" w:ascii="宋体" w:hAnsi="宋体" w:eastAsia="宋体" w:cs="宋体"/>
          <w:b/>
          <w:bCs/>
          <w:color w:val="auto"/>
          <w:spacing w:val="-8"/>
          <w:sz w:val="24"/>
          <w:szCs w:val="24"/>
          <w:highlight w:val="none"/>
          <w:lang w:eastAsia="zh-CN"/>
        </w:rPr>
        <w:t>”提供资料。</w:t>
      </w:r>
      <w:r>
        <w:rPr>
          <w:rFonts w:hint="eastAsia" w:ascii="宋体" w:hAnsi="宋体" w:eastAsia="宋体" w:cs="宋体"/>
          <w:b/>
          <w:bCs/>
          <w:color w:val="auto"/>
          <w:spacing w:val="-8"/>
          <w:sz w:val="24"/>
          <w:szCs w:val="24"/>
          <w:highlight w:val="none"/>
        </w:rPr>
        <w:t>）</w:t>
      </w:r>
    </w:p>
    <w:tbl>
      <w:tblPr>
        <w:tblStyle w:val="16"/>
        <w:tblW w:w="928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8"/>
        <w:gridCol w:w="5462"/>
        <w:gridCol w:w="3049"/>
      </w:tblGrid>
      <w:tr w14:paraId="1C5B41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778" w:type="dxa"/>
          </w:tcPr>
          <w:p w14:paraId="3CF0D7E0">
            <w:pPr>
              <w:pStyle w:val="17"/>
              <w:spacing w:before="39" w:line="222" w:lineRule="auto"/>
              <w:ind w:left="155"/>
              <w:rPr>
                <w:rFonts w:hint="eastAsia" w:ascii="宋体" w:hAnsi="宋体" w:eastAsia="宋体" w:cs="宋体"/>
                <w:color w:val="auto"/>
                <w:highlight w:val="none"/>
              </w:rPr>
            </w:pPr>
            <w:r>
              <w:rPr>
                <w:rFonts w:hint="eastAsia" w:ascii="宋体" w:hAnsi="宋体" w:eastAsia="宋体" w:cs="宋体"/>
                <w:color w:val="auto"/>
                <w:spacing w:val="-5"/>
                <w:highlight w:val="none"/>
              </w:rPr>
              <w:t>序号</w:t>
            </w:r>
          </w:p>
        </w:tc>
        <w:tc>
          <w:tcPr>
            <w:tcW w:w="5462" w:type="dxa"/>
          </w:tcPr>
          <w:p w14:paraId="65A1D975">
            <w:pPr>
              <w:pStyle w:val="17"/>
              <w:spacing w:before="40" w:line="220" w:lineRule="auto"/>
              <w:ind w:left="280"/>
              <w:rPr>
                <w:rFonts w:hint="eastAsia" w:ascii="宋体" w:hAnsi="宋体" w:eastAsia="宋体" w:cs="宋体"/>
                <w:color w:val="auto"/>
                <w:highlight w:val="none"/>
                <w:lang w:eastAsia="zh-CN"/>
              </w:rPr>
            </w:pPr>
            <w:r>
              <w:rPr>
                <w:rFonts w:hint="eastAsia" w:ascii="宋体" w:hAnsi="宋体" w:eastAsia="宋体" w:cs="宋体"/>
                <w:color w:val="auto"/>
                <w:spacing w:val="-1"/>
                <w:highlight w:val="none"/>
                <w:lang w:eastAsia="zh-CN"/>
              </w:rPr>
              <w:t>投标文件中评标标准相应的商务技术资料目录*</w:t>
            </w:r>
          </w:p>
        </w:tc>
        <w:tc>
          <w:tcPr>
            <w:tcW w:w="3049" w:type="dxa"/>
          </w:tcPr>
          <w:p w14:paraId="0D88031C">
            <w:pPr>
              <w:pStyle w:val="17"/>
              <w:spacing w:before="40" w:line="220" w:lineRule="auto"/>
              <w:ind w:left="334"/>
              <w:rPr>
                <w:rFonts w:hint="eastAsia" w:ascii="宋体" w:hAnsi="宋体" w:eastAsia="宋体" w:cs="宋体"/>
                <w:color w:val="auto"/>
                <w:highlight w:val="none"/>
                <w:lang w:eastAsia="zh-CN"/>
              </w:rPr>
            </w:pPr>
            <w:r>
              <w:rPr>
                <w:rFonts w:hint="eastAsia" w:ascii="宋体" w:hAnsi="宋体" w:eastAsia="宋体" w:cs="宋体"/>
                <w:color w:val="auto"/>
                <w:spacing w:val="-2"/>
                <w:highlight w:val="none"/>
                <w:lang w:eastAsia="zh-CN"/>
              </w:rPr>
              <w:t>投标文件中的页码位置</w:t>
            </w:r>
          </w:p>
        </w:tc>
      </w:tr>
      <w:tr w14:paraId="75F528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778" w:type="dxa"/>
          </w:tcPr>
          <w:p w14:paraId="106BA654">
            <w:pPr>
              <w:pStyle w:val="17"/>
              <w:spacing w:before="38" w:line="242" w:lineRule="auto"/>
              <w:ind w:left="353"/>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5462" w:type="dxa"/>
          </w:tcPr>
          <w:p w14:paraId="61DE1393">
            <w:pPr>
              <w:rPr>
                <w:rFonts w:hint="eastAsia" w:ascii="宋体" w:hAnsi="宋体" w:eastAsia="宋体" w:cs="宋体"/>
                <w:color w:val="auto"/>
                <w:highlight w:val="none"/>
              </w:rPr>
            </w:pPr>
          </w:p>
        </w:tc>
        <w:tc>
          <w:tcPr>
            <w:tcW w:w="3049" w:type="dxa"/>
          </w:tcPr>
          <w:p w14:paraId="5861266A">
            <w:pPr>
              <w:pStyle w:val="17"/>
              <w:spacing w:before="38" w:line="220" w:lineRule="auto"/>
              <w:ind w:left="695"/>
              <w:rPr>
                <w:rFonts w:hint="eastAsia" w:ascii="宋体" w:hAnsi="宋体" w:eastAsia="宋体" w:cs="宋体"/>
                <w:color w:val="auto"/>
                <w:highlight w:val="none"/>
              </w:rPr>
            </w:pPr>
            <w:r>
              <w:rPr>
                <w:rFonts w:hint="eastAsia" w:ascii="宋体" w:hAnsi="宋体" w:eastAsia="宋体" w:cs="宋体"/>
                <w:color w:val="auto"/>
                <w:spacing w:val="-2"/>
                <w:highlight w:val="none"/>
              </w:rPr>
              <w:t>见投标文件第页</w:t>
            </w:r>
          </w:p>
        </w:tc>
      </w:tr>
      <w:tr w14:paraId="1393FC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778" w:type="dxa"/>
          </w:tcPr>
          <w:p w14:paraId="38CF97FF">
            <w:pPr>
              <w:pStyle w:val="17"/>
              <w:spacing w:before="37" w:line="242" w:lineRule="auto"/>
              <w:ind w:left="338"/>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5462" w:type="dxa"/>
          </w:tcPr>
          <w:p w14:paraId="7EB9D389">
            <w:pPr>
              <w:rPr>
                <w:rFonts w:hint="eastAsia" w:ascii="宋体" w:hAnsi="宋体" w:eastAsia="宋体" w:cs="宋体"/>
                <w:color w:val="auto"/>
                <w:highlight w:val="none"/>
              </w:rPr>
            </w:pPr>
          </w:p>
        </w:tc>
        <w:tc>
          <w:tcPr>
            <w:tcW w:w="3049" w:type="dxa"/>
          </w:tcPr>
          <w:p w14:paraId="57B7F9B0">
            <w:pPr>
              <w:pStyle w:val="17"/>
              <w:spacing w:before="37" w:line="220" w:lineRule="auto"/>
              <w:ind w:left="695"/>
              <w:rPr>
                <w:rFonts w:hint="eastAsia" w:ascii="宋体" w:hAnsi="宋体" w:eastAsia="宋体" w:cs="宋体"/>
                <w:color w:val="auto"/>
                <w:highlight w:val="none"/>
              </w:rPr>
            </w:pPr>
            <w:r>
              <w:rPr>
                <w:rFonts w:hint="eastAsia" w:ascii="宋体" w:hAnsi="宋体" w:eastAsia="宋体" w:cs="宋体"/>
                <w:color w:val="auto"/>
                <w:spacing w:val="-2"/>
                <w:highlight w:val="none"/>
              </w:rPr>
              <w:t>见投标文件第页</w:t>
            </w:r>
          </w:p>
        </w:tc>
      </w:tr>
      <w:tr w14:paraId="691C45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778" w:type="dxa"/>
          </w:tcPr>
          <w:p w14:paraId="6A2490B0">
            <w:pPr>
              <w:pStyle w:val="17"/>
              <w:spacing w:before="39" w:line="379" w:lineRule="exact"/>
              <w:ind w:left="171"/>
              <w:rPr>
                <w:rFonts w:hint="eastAsia" w:ascii="宋体" w:hAnsi="宋体" w:eastAsia="宋体" w:cs="宋体"/>
                <w:color w:val="auto"/>
                <w:highlight w:val="none"/>
              </w:rPr>
            </w:pPr>
            <w:r>
              <w:rPr>
                <w:rFonts w:hint="eastAsia" w:ascii="宋体" w:hAnsi="宋体" w:eastAsia="宋体" w:cs="宋体"/>
                <w:color w:val="auto"/>
                <w:spacing w:val="-13"/>
                <w:position w:val="3"/>
                <w:highlight w:val="none"/>
              </w:rPr>
              <w:t>……</w:t>
            </w:r>
          </w:p>
        </w:tc>
        <w:tc>
          <w:tcPr>
            <w:tcW w:w="5462" w:type="dxa"/>
          </w:tcPr>
          <w:p w14:paraId="68872EA9">
            <w:pPr>
              <w:rPr>
                <w:rFonts w:hint="eastAsia" w:ascii="宋体" w:hAnsi="宋体" w:eastAsia="宋体" w:cs="宋体"/>
                <w:color w:val="auto"/>
                <w:highlight w:val="none"/>
              </w:rPr>
            </w:pPr>
          </w:p>
        </w:tc>
        <w:tc>
          <w:tcPr>
            <w:tcW w:w="3049" w:type="dxa"/>
          </w:tcPr>
          <w:p w14:paraId="3D28E773">
            <w:pPr>
              <w:pStyle w:val="17"/>
              <w:spacing w:before="39" w:line="220" w:lineRule="auto"/>
              <w:ind w:left="695"/>
              <w:rPr>
                <w:rFonts w:hint="eastAsia" w:ascii="宋体" w:hAnsi="宋体" w:eastAsia="宋体" w:cs="宋体"/>
                <w:color w:val="auto"/>
                <w:highlight w:val="none"/>
              </w:rPr>
            </w:pPr>
            <w:r>
              <w:rPr>
                <w:rFonts w:hint="eastAsia" w:ascii="宋体" w:hAnsi="宋体" w:eastAsia="宋体" w:cs="宋体"/>
                <w:color w:val="auto"/>
                <w:spacing w:val="-2"/>
                <w:highlight w:val="none"/>
              </w:rPr>
              <w:t>见投标文件第页</w:t>
            </w:r>
          </w:p>
        </w:tc>
      </w:tr>
    </w:tbl>
    <w:p w14:paraId="1F8ED089">
      <w:pPr>
        <w:pStyle w:val="5"/>
        <w:rPr>
          <w:rFonts w:hint="eastAsia" w:ascii="宋体" w:hAnsi="宋体" w:eastAsia="宋体" w:cs="宋体"/>
          <w:color w:val="auto"/>
          <w:highlight w:val="none"/>
        </w:rPr>
      </w:pPr>
    </w:p>
    <w:p w14:paraId="1C0ACE24">
      <w:pPr>
        <w:rPr>
          <w:rFonts w:hint="eastAsia" w:ascii="宋体" w:hAnsi="宋体" w:eastAsia="宋体" w:cs="宋体"/>
          <w:color w:val="auto"/>
          <w:highlight w:val="none"/>
        </w:rPr>
        <w:sectPr>
          <w:headerReference r:id="rId50" w:type="default"/>
          <w:footerReference r:id="rId51" w:type="default"/>
          <w:pgSz w:w="11906" w:h="16839"/>
          <w:pgMar w:top="1108" w:right="985" w:bottom="1470" w:left="1305" w:header="831" w:footer="1254" w:gutter="0"/>
          <w:cols w:space="720" w:num="1"/>
        </w:sectPr>
      </w:pPr>
    </w:p>
    <w:p w14:paraId="169F9054">
      <w:pPr>
        <w:pStyle w:val="5"/>
        <w:spacing w:line="284" w:lineRule="auto"/>
        <w:rPr>
          <w:rFonts w:hint="eastAsia" w:ascii="宋体" w:hAnsi="宋体" w:eastAsia="宋体" w:cs="宋体"/>
          <w:color w:val="auto"/>
          <w:highlight w:val="none"/>
        </w:rPr>
      </w:pPr>
    </w:p>
    <w:p w14:paraId="21DD7C2F">
      <w:pPr>
        <w:pStyle w:val="5"/>
        <w:spacing w:line="284" w:lineRule="auto"/>
        <w:rPr>
          <w:rFonts w:hint="eastAsia" w:ascii="宋体" w:hAnsi="宋体" w:eastAsia="宋体" w:cs="宋体"/>
          <w:color w:val="auto"/>
          <w:highlight w:val="none"/>
        </w:rPr>
      </w:pPr>
    </w:p>
    <w:p w14:paraId="3DA21DB2">
      <w:pPr>
        <w:pStyle w:val="5"/>
        <w:spacing w:line="285" w:lineRule="auto"/>
        <w:rPr>
          <w:rFonts w:hint="eastAsia" w:ascii="宋体" w:hAnsi="宋体" w:eastAsia="宋体" w:cs="宋体"/>
          <w:color w:val="auto"/>
          <w:highlight w:val="none"/>
        </w:rPr>
      </w:pPr>
    </w:p>
    <w:p w14:paraId="055472B1">
      <w:pPr>
        <w:spacing w:before="91" w:line="221" w:lineRule="auto"/>
        <w:ind w:left="3424"/>
        <w:rPr>
          <w:rFonts w:hint="eastAsia" w:ascii="宋体" w:hAnsi="宋体" w:eastAsia="宋体" w:cs="宋体"/>
          <w:color w:val="auto"/>
          <w:sz w:val="28"/>
          <w:szCs w:val="28"/>
          <w:highlight w:val="none"/>
        </w:rPr>
      </w:pPr>
      <w:r>
        <w:rPr>
          <w:rFonts w:hint="eastAsia" w:ascii="宋体" w:hAnsi="宋体" w:eastAsia="宋体" w:cs="宋体"/>
          <w:b/>
          <w:bCs/>
          <w:color w:val="auto"/>
          <w:spacing w:val="-4"/>
          <w:sz w:val="28"/>
          <w:szCs w:val="28"/>
          <w:highlight w:val="none"/>
        </w:rPr>
        <w:t>六、投标标的清单</w:t>
      </w:r>
    </w:p>
    <w:p w14:paraId="74D53074">
      <w:pPr>
        <w:spacing w:line="167" w:lineRule="exact"/>
        <w:rPr>
          <w:rFonts w:hint="eastAsia" w:ascii="宋体" w:hAnsi="宋体" w:eastAsia="宋体" w:cs="宋体"/>
          <w:color w:val="auto"/>
          <w:highlight w:val="none"/>
        </w:rPr>
      </w:pPr>
    </w:p>
    <w:tbl>
      <w:tblPr>
        <w:tblStyle w:val="16"/>
        <w:tblW w:w="8932" w:type="dxa"/>
        <w:tblInd w:w="6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1"/>
        <w:gridCol w:w="1368"/>
        <w:gridCol w:w="1113"/>
        <w:gridCol w:w="1259"/>
        <w:gridCol w:w="2774"/>
        <w:gridCol w:w="1677"/>
      </w:tblGrid>
      <w:tr w14:paraId="1FA908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741" w:type="dxa"/>
          </w:tcPr>
          <w:p w14:paraId="4EA4CCFC">
            <w:pPr>
              <w:spacing w:line="424" w:lineRule="auto"/>
              <w:rPr>
                <w:rFonts w:hint="eastAsia" w:ascii="宋体" w:hAnsi="宋体" w:eastAsia="宋体" w:cs="宋体"/>
                <w:color w:val="auto"/>
                <w:highlight w:val="none"/>
              </w:rPr>
            </w:pPr>
          </w:p>
          <w:p w14:paraId="63755D43">
            <w:pPr>
              <w:pStyle w:val="17"/>
              <w:spacing w:before="78" w:line="222" w:lineRule="auto"/>
              <w:ind w:left="134"/>
              <w:rPr>
                <w:rFonts w:hint="eastAsia" w:ascii="宋体" w:hAnsi="宋体" w:eastAsia="宋体" w:cs="宋体"/>
                <w:color w:val="auto"/>
                <w:highlight w:val="none"/>
              </w:rPr>
            </w:pPr>
            <w:r>
              <w:rPr>
                <w:rFonts w:hint="eastAsia" w:ascii="宋体" w:hAnsi="宋体" w:eastAsia="宋体" w:cs="宋体"/>
                <w:b/>
                <w:bCs/>
                <w:color w:val="auto"/>
                <w:spacing w:val="-7"/>
                <w:highlight w:val="none"/>
              </w:rPr>
              <w:t>序号</w:t>
            </w:r>
          </w:p>
        </w:tc>
        <w:tc>
          <w:tcPr>
            <w:tcW w:w="1368" w:type="dxa"/>
          </w:tcPr>
          <w:p w14:paraId="187A29EE">
            <w:pPr>
              <w:spacing w:line="425" w:lineRule="auto"/>
              <w:rPr>
                <w:rFonts w:hint="eastAsia" w:ascii="宋体" w:hAnsi="宋体" w:eastAsia="宋体" w:cs="宋体"/>
                <w:color w:val="auto"/>
                <w:highlight w:val="none"/>
              </w:rPr>
            </w:pPr>
          </w:p>
          <w:p w14:paraId="67357084">
            <w:pPr>
              <w:pStyle w:val="17"/>
              <w:spacing w:before="78" w:line="222" w:lineRule="auto"/>
              <w:ind w:left="450"/>
              <w:rPr>
                <w:rFonts w:hint="eastAsia" w:ascii="宋体" w:hAnsi="宋体" w:eastAsia="宋体" w:cs="宋体"/>
                <w:color w:val="auto"/>
                <w:highlight w:val="none"/>
              </w:rPr>
            </w:pPr>
            <w:r>
              <w:rPr>
                <w:rFonts w:hint="eastAsia" w:ascii="宋体" w:hAnsi="宋体" w:eastAsia="宋体" w:cs="宋体"/>
                <w:b/>
                <w:bCs/>
                <w:color w:val="auto"/>
                <w:spacing w:val="-9"/>
                <w:highlight w:val="none"/>
              </w:rPr>
              <w:t>名称</w:t>
            </w:r>
          </w:p>
        </w:tc>
        <w:tc>
          <w:tcPr>
            <w:tcW w:w="1113" w:type="dxa"/>
          </w:tcPr>
          <w:p w14:paraId="1706E17E">
            <w:pPr>
              <w:spacing w:line="425" w:lineRule="auto"/>
              <w:rPr>
                <w:rFonts w:hint="eastAsia" w:ascii="宋体" w:hAnsi="宋体" w:eastAsia="宋体" w:cs="宋体"/>
                <w:color w:val="auto"/>
                <w:highlight w:val="none"/>
              </w:rPr>
            </w:pPr>
          </w:p>
          <w:p w14:paraId="13E799D3">
            <w:pPr>
              <w:pStyle w:val="17"/>
              <w:spacing w:before="78" w:line="343" w:lineRule="auto"/>
              <w:ind w:left="205" w:right="105" w:hanging="71"/>
              <w:rPr>
                <w:rFonts w:hint="eastAsia" w:ascii="宋体" w:hAnsi="宋体" w:eastAsia="宋体" w:cs="宋体"/>
                <w:color w:val="auto"/>
                <w:highlight w:val="none"/>
              </w:rPr>
            </w:pPr>
            <w:r>
              <w:rPr>
                <w:rFonts w:hint="eastAsia" w:ascii="宋体" w:hAnsi="宋体" w:eastAsia="宋体" w:cs="宋体"/>
                <w:b/>
                <w:bCs/>
                <w:color w:val="auto"/>
                <w:spacing w:val="-26"/>
                <w:highlight w:val="none"/>
              </w:rPr>
              <w:t>品牌（如</w:t>
            </w:r>
            <w:r>
              <w:rPr>
                <w:rFonts w:hint="eastAsia" w:ascii="宋体" w:hAnsi="宋体" w:eastAsia="宋体" w:cs="宋体"/>
                <w:color w:val="auto"/>
                <w:spacing w:val="1"/>
                <w:highlight w:val="none"/>
              </w:rPr>
              <w:t xml:space="preserve"> </w:t>
            </w:r>
            <w:r>
              <w:rPr>
                <w:rFonts w:hint="eastAsia" w:ascii="宋体" w:hAnsi="宋体" w:eastAsia="宋体" w:cs="宋体"/>
                <w:b/>
                <w:bCs/>
                <w:color w:val="auto"/>
                <w:spacing w:val="-8"/>
                <w:highlight w:val="none"/>
              </w:rPr>
              <w:t>果有）</w:t>
            </w:r>
          </w:p>
        </w:tc>
        <w:tc>
          <w:tcPr>
            <w:tcW w:w="1259" w:type="dxa"/>
          </w:tcPr>
          <w:p w14:paraId="03DF0DEF">
            <w:pPr>
              <w:spacing w:line="425" w:lineRule="auto"/>
              <w:rPr>
                <w:rFonts w:hint="eastAsia" w:ascii="宋体" w:hAnsi="宋体" w:eastAsia="宋体" w:cs="宋体"/>
                <w:color w:val="auto"/>
                <w:highlight w:val="none"/>
              </w:rPr>
            </w:pPr>
          </w:p>
          <w:p w14:paraId="37276D1A">
            <w:pPr>
              <w:pStyle w:val="17"/>
              <w:spacing w:before="78" w:line="220" w:lineRule="auto"/>
              <w:ind w:left="156"/>
              <w:rPr>
                <w:rFonts w:hint="eastAsia" w:ascii="宋体" w:hAnsi="宋体" w:eastAsia="宋体" w:cs="宋体"/>
                <w:color w:val="auto"/>
                <w:highlight w:val="none"/>
              </w:rPr>
            </w:pPr>
            <w:r>
              <w:rPr>
                <w:rFonts w:hint="eastAsia" w:ascii="宋体" w:hAnsi="宋体" w:eastAsia="宋体" w:cs="宋体"/>
                <w:b/>
                <w:bCs/>
                <w:color w:val="auto"/>
                <w:spacing w:val="-5"/>
                <w:highlight w:val="none"/>
              </w:rPr>
              <w:t>规格型号</w:t>
            </w:r>
          </w:p>
        </w:tc>
        <w:tc>
          <w:tcPr>
            <w:tcW w:w="2774" w:type="dxa"/>
          </w:tcPr>
          <w:p w14:paraId="7E39EEA3">
            <w:pPr>
              <w:spacing w:line="425" w:lineRule="auto"/>
              <w:rPr>
                <w:rFonts w:hint="eastAsia" w:ascii="宋体" w:hAnsi="宋体" w:eastAsia="宋体" w:cs="宋体"/>
                <w:color w:val="auto"/>
                <w:highlight w:val="none"/>
              </w:rPr>
            </w:pPr>
          </w:p>
          <w:p w14:paraId="29D5BCED">
            <w:pPr>
              <w:pStyle w:val="17"/>
              <w:spacing w:before="78" w:line="220" w:lineRule="auto"/>
              <w:ind w:left="1157"/>
              <w:rPr>
                <w:rFonts w:hint="eastAsia" w:ascii="宋体" w:hAnsi="宋体" w:eastAsia="宋体" w:cs="宋体"/>
                <w:color w:val="auto"/>
                <w:highlight w:val="none"/>
              </w:rPr>
            </w:pPr>
            <w:r>
              <w:rPr>
                <w:rFonts w:hint="eastAsia" w:ascii="宋体" w:hAnsi="宋体" w:eastAsia="宋体" w:cs="宋体"/>
                <w:b/>
                <w:bCs/>
                <w:color w:val="auto"/>
                <w:spacing w:val="-9"/>
                <w:highlight w:val="none"/>
              </w:rPr>
              <w:t>数量</w:t>
            </w:r>
          </w:p>
        </w:tc>
        <w:tc>
          <w:tcPr>
            <w:tcW w:w="1677" w:type="dxa"/>
          </w:tcPr>
          <w:p w14:paraId="490C6FBD">
            <w:pPr>
              <w:spacing w:line="424" w:lineRule="auto"/>
              <w:rPr>
                <w:rFonts w:hint="eastAsia" w:ascii="宋体" w:hAnsi="宋体" w:eastAsia="宋体" w:cs="宋体"/>
                <w:color w:val="auto"/>
                <w:highlight w:val="none"/>
              </w:rPr>
            </w:pPr>
          </w:p>
          <w:p w14:paraId="4A899574">
            <w:pPr>
              <w:pStyle w:val="17"/>
              <w:spacing w:before="78" w:line="222" w:lineRule="auto"/>
              <w:ind w:left="606"/>
              <w:rPr>
                <w:rFonts w:hint="eastAsia" w:ascii="宋体" w:hAnsi="宋体" w:eastAsia="宋体" w:cs="宋体"/>
                <w:color w:val="auto"/>
                <w:highlight w:val="none"/>
              </w:rPr>
            </w:pPr>
            <w:r>
              <w:rPr>
                <w:rFonts w:hint="eastAsia" w:ascii="宋体" w:hAnsi="宋体" w:eastAsia="宋体" w:cs="宋体"/>
                <w:b/>
                <w:bCs/>
                <w:color w:val="auto"/>
                <w:spacing w:val="-9"/>
                <w:highlight w:val="none"/>
              </w:rPr>
              <w:t>备注</w:t>
            </w:r>
          </w:p>
        </w:tc>
      </w:tr>
      <w:tr w14:paraId="5CA885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741" w:type="dxa"/>
          </w:tcPr>
          <w:p w14:paraId="04F1830D">
            <w:pPr>
              <w:pStyle w:val="17"/>
              <w:spacing w:before="271" w:line="242" w:lineRule="auto"/>
              <w:ind w:left="335"/>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1368" w:type="dxa"/>
          </w:tcPr>
          <w:p w14:paraId="1CBAECDE">
            <w:pPr>
              <w:pStyle w:val="17"/>
              <w:spacing w:before="37" w:line="342" w:lineRule="auto"/>
              <w:ind w:left="329" w:right="144" w:hanging="184"/>
              <w:rPr>
                <w:rFonts w:hint="eastAsia" w:ascii="宋体" w:hAnsi="宋体" w:eastAsia="宋体" w:cs="宋体"/>
                <w:color w:val="auto"/>
                <w:highlight w:val="none"/>
              </w:rPr>
            </w:pPr>
            <w:r>
              <w:rPr>
                <w:rFonts w:hint="eastAsia" w:ascii="宋体" w:hAnsi="宋体" w:eastAsia="宋体" w:cs="宋体"/>
                <w:color w:val="auto"/>
                <w:spacing w:val="-2"/>
                <w:highlight w:val="none"/>
              </w:rPr>
              <w:t>XXX（预先</w:t>
            </w:r>
            <w:r>
              <w:rPr>
                <w:rFonts w:hint="eastAsia" w:ascii="宋体" w:hAnsi="宋体" w:eastAsia="宋体" w:cs="宋体"/>
                <w:color w:val="auto"/>
                <w:spacing w:val="4"/>
                <w:highlight w:val="none"/>
              </w:rPr>
              <w:t xml:space="preserve"> </w:t>
            </w:r>
            <w:r>
              <w:rPr>
                <w:rFonts w:hint="eastAsia" w:ascii="宋体" w:hAnsi="宋体" w:eastAsia="宋体" w:cs="宋体"/>
                <w:color w:val="auto"/>
                <w:spacing w:val="-4"/>
                <w:highlight w:val="none"/>
              </w:rPr>
              <w:t>填写）</w:t>
            </w:r>
          </w:p>
        </w:tc>
        <w:tc>
          <w:tcPr>
            <w:tcW w:w="1113" w:type="dxa"/>
          </w:tcPr>
          <w:p w14:paraId="484A7E23">
            <w:pPr>
              <w:rPr>
                <w:rFonts w:hint="eastAsia" w:ascii="宋体" w:hAnsi="宋体" w:eastAsia="宋体" w:cs="宋体"/>
                <w:color w:val="auto"/>
                <w:highlight w:val="none"/>
              </w:rPr>
            </w:pPr>
          </w:p>
        </w:tc>
        <w:tc>
          <w:tcPr>
            <w:tcW w:w="1259" w:type="dxa"/>
          </w:tcPr>
          <w:p w14:paraId="708FA510">
            <w:pPr>
              <w:rPr>
                <w:rFonts w:hint="eastAsia" w:ascii="宋体" w:hAnsi="宋体" w:eastAsia="宋体" w:cs="宋体"/>
                <w:color w:val="auto"/>
                <w:highlight w:val="none"/>
              </w:rPr>
            </w:pPr>
          </w:p>
        </w:tc>
        <w:tc>
          <w:tcPr>
            <w:tcW w:w="2774" w:type="dxa"/>
          </w:tcPr>
          <w:p w14:paraId="677307F4">
            <w:pPr>
              <w:rPr>
                <w:rFonts w:hint="eastAsia" w:ascii="宋体" w:hAnsi="宋体" w:eastAsia="宋体" w:cs="宋体"/>
                <w:color w:val="auto"/>
                <w:highlight w:val="none"/>
              </w:rPr>
            </w:pPr>
          </w:p>
        </w:tc>
        <w:tc>
          <w:tcPr>
            <w:tcW w:w="1677" w:type="dxa"/>
          </w:tcPr>
          <w:p w14:paraId="168C4DED">
            <w:pPr>
              <w:rPr>
                <w:rFonts w:hint="eastAsia" w:ascii="宋体" w:hAnsi="宋体" w:eastAsia="宋体" w:cs="宋体"/>
                <w:color w:val="auto"/>
                <w:highlight w:val="none"/>
              </w:rPr>
            </w:pPr>
          </w:p>
        </w:tc>
      </w:tr>
      <w:tr w14:paraId="5C3422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741" w:type="dxa"/>
          </w:tcPr>
          <w:p w14:paraId="315ABC7C">
            <w:pPr>
              <w:pStyle w:val="17"/>
              <w:spacing w:before="39" w:line="242" w:lineRule="auto"/>
              <w:ind w:left="320"/>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1368" w:type="dxa"/>
          </w:tcPr>
          <w:p w14:paraId="277F965A">
            <w:pPr>
              <w:pStyle w:val="17"/>
              <w:spacing w:before="79" w:line="182" w:lineRule="auto"/>
              <w:ind w:left="505"/>
              <w:rPr>
                <w:rFonts w:hint="eastAsia" w:ascii="宋体" w:hAnsi="宋体" w:eastAsia="宋体" w:cs="宋体"/>
                <w:color w:val="auto"/>
                <w:highlight w:val="none"/>
              </w:rPr>
            </w:pPr>
            <w:r>
              <w:rPr>
                <w:rFonts w:hint="eastAsia" w:ascii="宋体" w:hAnsi="宋体" w:eastAsia="宋体" w:cs="宋体"/>
                <w:color w:val="auto"/>
                <w:spacing w:val="-3"/>
                <w:highlight w:val="none"/>
              </w:rPr>
              <w:t>XXX</w:t>
            </w:r>
          </w:p>
        </w:tc>
        <w:tc>
          <w:tcPr>
            <w:tcW w:w="1113" w:type="dxa"/>
          </w:tcPr>
          <w:p w14:paraId="28F7B7BB">
            <w:pPr>
              <w:rPr>
                <w:rFonts w:hint="eastAsia" w:ascii="宋体" w:hAnsi="宋体" w:eastAsia="宋体" w:cs="宋体"/>
                <w:color w:val="auto"/>
                <w:highlight w:val="none"/>
              </w:rPr>
            </w:pPr>
          </w:p>
        </w:tc>
        <w:tc>
          <w:tcPr>
            <w:tcW w:w="1259" w:type="dxa"/>
          </w:tcPr>
          <w:p w14:paraId="66229458">
            <w:pPr>
              <w:rPr>
                <w:rFonts w:hint="eastAsia" w:ascii="宋体" w:hAnsi="宋体" w:eastAsia="宋体" w:cs="宋体"/>
                <w:color w:val="auto"/>
                <w:highlight w:val="none"/>
              </w:rPr>
            </w:pPr>
          </w:p>
        </w:tc>
        <w:tc>
          <w:tcPr>
            <w:tcW w:w="2774" w:type="dxa"/>
          </w:tcPr>
          <w:p w14:paraId="4C8B369A">
            <w:pPr>
              <w:rPr>
                <w:rFonts w:hint="eastAsia" w:ascii="宋体" w:hAnsi="宋体" w:eastAsia="宋体" w:cs="宋体"/>
                <w:color w:val="auto"/>
                <w:highlight w:val="none"/>
              </w:rPr>
            </w:pPr>
          </w:p>
        </w:tc>
        <w:tc>
          <w:tcPr>
            <w:tcW w:w="1677" w:type="dxa"/>
          </w:tcPr>
          <w:p w14:paraId="5EAF8A9E">
            <w:pPr>
              <w:rPr>
                <w:rFonts w:hint="eastAsia" w:ascii="宋体" w:hAnsi="宋体" w:eastAsia="宋体" w:cs="宋体"/>
                <w:color w:val="auto"/>
                <w:highlight w:val="none"/>
              </w:rPr>
            </w:pPr>
          </w:p>
        </w:tc>
      </w:tr>
      <w:tr w14:paraId="6FA7D1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741" w:type="dxa"/>
          </w:tcPr>
          <w:p w14:paraId="083D443E">
            <w:pPr>
              <w:pStyle w:val="17"/>
              <w:spacing w:before="39" w:line="378" w:lineRule="exact"/>
              <w:ind w:left="152"/>
              <w:rPr>
                <w:rFonts w:hint="eastAsia" w:ascii="宋体" w:hAnsi="宋体" w:eastAsia="宋体" w:cs="宋体"/>
                <w:color w:val="auto"/>
                <w:highlight w:val="none"/>
              </w:rPr>
            </w:pPr>
            <w:r>
              <w:rPr>
                <w:rFonts w:hint="eastAsia" w:ascii="宋体" w:hAnsi="宋体" w:eastAsia="宋体" w:cs="宋体"/>
                <w:color w:val="auto"/>
                <w:spacing w:val="-13"/>
                <w:position w:val="3"/>
                <w:highlight w:val="none"/>
              </w:rPr>
              <w:t>……</w:t>
            </w:r>
          </w:p>
        </w:tc>
        <w:tc>
          <w:tcPr>
            <w:tcW w:w="1368" w:type="dxa"/>
          </w:tcPr>
          <w:p w14:paraId="617A4420">
            <w:pPr>
              <w:rPr>
                <w:rFonts w:hint="eastAsia" w:ascii="宋体" w:hAnsi="宋体" w:eastAsia="宋体" w:cs="宋体"/>
                <w:color w:val="auto"/>
                <w:highlight w:val="none"/>
              </w:rPr>
            </w:pPr>
          </w:p>
        </w:tc>
        <w:tc>
          <w:tcPr>
            <w:tcW w:w="1113" w:type="dxa"/>
          </w:tcPr>
          <w:p w14:paraId="587E15FB">
            <w:pPr>
              <w:rPr>
                <w:rFonts w:hint="eastAsia" w:ascii="宋体" w:hAnsi="宋体" w:eastAsia="宋体" w:cs="宋体"/>
                <w:color w:val="auto"/>
                <w:highlight w:val="none"/>
              </w:rPr>
            </w:pPr>
          </w:p>
        </w:tc>
        <w:tc>
          <w:tcPr>
            <w:tcW w:w="1259" w:type="dxa"/>
          </w:tcPr>
          <w:p w14:paraId="3AE843BB">
            <w:pPr>
              <w:rPr>
                <w:rFonts w:hint="eastAsia" w:ascii="宋体" w:hAnsi="宋体" w:eastAsia="宋体" w:cs="宋体"/>
                <w:color w:val="auto"/>
                <w:highlight w:val="none"/>
              </w:rPr>
            </w:pPr>
          </w:p>
        </w:tc>
        <w:tc>
          <w:tcPr>
            <w:tcW w:w="2774" w:type="dxa"/>
          </w:tcPr>
          <w:p w14:paraId="04DACFFD">
            <w:pPr>
              <w:rPr>
                <w:rFonts w:hint="eastAsia" w:ascii="宋体" w:hAnsi="宋体" w:eastAsia="宋体" w:cs="宋体"/>
                <w:color w:val="auto"/>
                <w:highlight w:val="none"/>
              </w:rPr>
            </w:pPr>
          </w:p>
        </w:tc>
        <w:tc>
          <w:tcPr>
            <w:tcW w:w="1677" w:type="dxa"/>
          </w:tcPr>
          <w:p w14:paraId="2D1085F9">
            <w:pPr>
              <w:rPr>
                <w:rFonts w:hint="eastAsia" w:ascii="宋体" w:hAnsi="宋体" w:eastAsia="宋体" w:cs="宋体"/>
                <w:color w:val="auto"/>
                <w:highlight w:val="none"/>
              </w:rPr>
            </w:pPr>
          </w:p>
        </w:tc>
      </w:tr>
    </w:tbl>
    <w:p w14:paraId="43B6736E">
      <w:pPr>
        <w:spacing w:before="35" w:line="219" w:lineRule="auto"/>
        <w:ind w:left="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注：按本格式和要求提供。</w:t>
      </w:r>
    </w:p>
    <w:p w14:paraId="412441F2">
      <w:pPr>
        <w:spacing w:line="219" w:lineRule="auto"/>
        <w:rPr>
          <w:rFonts w:hint="eastAsia" w:ascii="宋体" w:hAnsi="宋体" w:eastAsia="宋体" w:cs="宋体"/>
          <w:color w:val="auto"/>
          <w:sz w:val="24"/>
          <w:szCs w:val="24"/>
          <w:highlight w:val="none"/>
        </w:rPr>
        <w:sectPr>
          <w:headerReference r:id="rId52" w:type="default"/>
          <w:footerReference r:id="rId53" w:type="default"/>
          <w:pgSz w:w="11906" w:h="16839"/>
          <w:pgMar w:top="1198" w:right="1417" w:bottom="1470" w:left="1418" w:header="831" w:footer="1254" w:gutter="0"/>
          <w:cols w:space="720" w:num="1"/>
        </w:sectPr>
      </w:pPr>
    </w:p>
    <w:p w14:paraId="7CB41F4E">
      <w:pPr>
        <w:spacing w:before="118" w:line="221" w:lineRule="auto"/>
        <w:ind w:left="3391"/>
        <w:rPr>
          <w:rFonts w:hint="eastAsia" w:ascii="宋体" w:hAnsi="宋体" w:eastAsia="宋体" w:cs="宋体"/>
          <w:color w:val="auto"/>
          <w:sz w:val="28"/>
          <w:szCs w:val="28"/>
          <w:highlight w:val="none"/>
        </w:rPr>
      </w:pPr>
      <w:r>
        <w:rPr>
          <w:rFonts w:hint="eastAsia" w:ascii="宋体" w:hAnsi="宋体" w:eastAsia="宋体" w:cs="宋体"/>
          <w:b/>
          <w:bCs/>
          <w:color w:val="auto"/>
          <w:spacing w:val="-3"/>
          <w:sz w:val="28"/>
          <w:szCs w:val="28"/>
          <w:highlight w:val="none"/>
        </w:rPr>
        <w:t>七、商务技术偏离表</w:t>
      </w:r>
    </w:p>
    <w:p w14:paraId="119D2B1F">
      <w:pPr>
        <w:spacing w:line="168" w:lineRule="exact"/>
        <w:rPr>
          <w:rFonts w:hint="eastAsia" w:ascii="宋体" w:hAnsi="宋体" w:eastAsia="宋体" w:cs="宋体"/>
          <w:color w:val="auto"/>
          <w:highlight w:val="none"/>
        </w:rPr>
      </w:pPr>
    </w:p>
    <w:tbl>
      <w:tblPr>
        <w:tblStyle w:val="16"/>
        <w:tblW w:w="81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2"/>
        <w:gridCol w:w="3178"/>
        <w:gridCol w:w="3060"/>
        <w:gridCol w:w="1106"/>
      </w:tblGrid>
      <w:tr w14:paraId="79DA0E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832" w:type="dxa"/>
          </w:tcPr>
          <w:p w14:paraId="6EA7DAF1">
            <w:pPr>
              <w:pStyle w:val="17"/>
              <w:spacing w:before="39" w:line="222" w:lineRule="auto"/>
              <w:ind w:left="181"/>
              <w:rPr>
                <w:rFonts w:hint="eastAsia" w:ascii="宋体" w:hAnsi="宋体" w:eastAsia="宋体" w:cs="宋体"/>
                <w:color w:val="auto"/>
                <w:highlight w:val="none"/>
              </w:rPr>
            </w:pPr>
            <w:r>
              <w:rPr>
                <w:rFonts w:hint="eastAsia" w:ascii="宋体" w:hAnsi="宋体" w:eastAsia="宋体" w:cs="宋体"/>
                <w:b/>
                <w:bCs/>
                <w:color w:val="auto"/>
                <w:spacing w:val="-7"/>
                <w:highlight w:val="none"/>
              </w:rPr>
              <w:t>序号</w:t>
            </w:r>
          </w:p>
        </w:tc>
        <w:tc>
          <w:tcPr>
            <w:tcW w:w="3178" w:type="dxa"/>
          </w:tcPr>
          <w:p w14:paraId="3DD04A8C">
            <w:pPr>
              <w:pStyle w:val="17"/>
              <w:spacing w:before="40" w:line="219" w:lineRule="auto"/>
              <w:ind w:left="270"/>
              <w:rPr>
                <w:rFonts w:hint="eastAsia" w:ascii="宋体" w:hAnsi="宋体" w:eastAsia="宋体" w:cs="宋体"/>
                <w:color w:val="auto"/>
                <w:highlight w:val="none"/>
                <w:lang w:eastAsia="zh-CN"/>
              </w:rPr>
            </w:pPr>
            <w:r>
              <w:rPr>
                <w:rFonts w:hint="eastAsia" w:ascii="宋体" w:hAnsi="宋体" w:eastAsia="宋体" w:cs="宋体"/>
                <w:b/>
                <w:bCs/>
                <w:color w:val="auto"/>
                <w:spacing w:val="-3"/>
                <w:highlight w:val="none"/>
                <w:lang w:eastAsia="zh-CN"/>
              </w:rPr>
              <w:t>招标文件章节及具体内容</w:t>
            </w:r>
          </w:p>
        </w:tc>
        <w:tc>
          <w:tcPr>
            <w:tcW w:w="3060" w:type="dxa"/>
          </w:tcPr>
          <w:p w14:paraId="10AC822F">
            <w:pPr>
              <w:pStyle w:val="17"/>
              <w:spacing w:before="40" w:line="219" w:lineRule="auto"/>
              <w:ind w:left="216"/>
              <w:rPr>
                <w:rFonts w:hint="eastAsia" w:ascii="宋体" w:hAnsi="宋体" w:eastAsia="宋体" w:cs="宋体"/>
                <w:color w:val="auto"/>
                <w:highlight w:val="none"/>
                <w:lang w:eastAsia="zh-CN"/>
              </w:rPr>
            </w:pPr>
            <w:r>
              <w:rPr>
                <w:rFonts w:hint="eastAsia" w:ascii="宋体" w:hAnsi="宋体" w:eastAsia="宋体" w:cs="宋体"/>
                <w:b/>
                <w:bCs/>
                <w:color w:val="auto"/>
                <w:spacing w:val="-3"/>
                <w:highlight w:val="none"/>
                <w:lang w:eastAsia="zh-CN"/>
              </w:rPr>
              <w:t>投标文件章节及具体内容</w:t>
            </w:r>
          </w:p>
        </w:tc>
        <w:tc>
          <w:tcPr>
            <w:tcW w:w="1106" w:type="dxa"/>
          </w:tcPr>
          <w:p w14:paraId="473DF968">
            <w:pPr>
              <w:pStyle w:val="17"/>
              <w:spacing w:before="40" w:line="220" w:lineRule="auto"/>
              <w:ind w:left="197"/>
              <w:rPr>
                <w:rFonts w:hint="eastAsia" w:ascii="宋体" w:hAnsi="宋体" w:eastAsia="宋体" w:cs="宋体"/>
                <w:color w:val="auto"/>
                <w:highlight w:val="none"/>
              </w:rPr>
            </w:pPr>
            <w:r>
              <w:rPr>
                <w:rFonts w:hint="eastAsia" w:ascii="宋体" w:hAnsi="宋体" w:eastAsia="宋体" w:cs="宋体"/>
                <w:b/>
                <w:bCs/>
                <w:color w:val="auto"/>
                <w:spacing w:val="-5"/>
                <w:highlight w:val="none"/>
              </w:rPr>
              <w:t>偏离说</w:t>
            </w:r>
          </w:p>
          <w:p w14:paraId="23B82F4A">
            <w:pPr>
              <w:pStyle w:val="17"/>
              <w:spacing w:before="23" w:line="208" w:lineRule="auto"/>
              <w:ind w:left="462"/>
              <w:rPr>
                <w:rFonts w:hint="eastAsia" w:ascii="宋体" w:hAnsi="宋体" w:eastAsia="宋体" w:cs="宋体"/>
                <w:color w:val="auto"/>
                <w:highlight w:val="none"/>
              </w:rPr>
            </w:pPr>
            <w:r>
              <w:rPr>
                <w:rFonts w:hint="eastAsia" w:ascii="宋体" w:hAnsi="宋体" w:eastAsia="宋体" w:cs="宋体"/>
                <w:b/>
                <w:bCs/>
                <w:color w:val="auto"/>
                <w:spacing w:val="-3"/>
                <w:highlight w:val="none"/>
              </w:rPr>
              <w:t>明</w:t>
            </w:r>
          </w:p>
        </w:tc>
      </w:tr>
      <w:tr w14:paraId="437EF0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832" w:type="dxa"/>
          </w:tcPr>
          <w:p w14:paraId="3B5E42C2">
            <w:pPr>
              <w:pStyle w:val="17"/>
              <w:spacing w:before="38" w:line="242" w:lineRule="auto"/>
              <w:ind w:left="380"/>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3178" w:type="dxa"/>
          </w:tcPr>
          <w:p w14:paraId="0A60B0E8">
            <w:pPr>
              <w:rPr>
                <w:rFonts w:hint="eastAsia" w:ascii="宋体" w:hAnsi="宋体" w:eastAsia="宋体" w:cs="宋体"/>
                <w:color w:val="auto"/>
                <w:highlight w:val="none"/>
              </w:rPr>
            </w:pPr>
          </w:p>
        </w:tc>
        <w:tc>
          <w:tcPr>
            <w:tcW w:w="3060" w:type="dxa"/>
          </w:tcPr>
          <w:p w14:paraId="7614E0A1">
            <w:pPr>
              <w:rPr>
                <w:rFonts w:hint="eastAsia" w:ascii="宋体" w:hAnsi="宋体" w:eastAsia="宋体" w:cs="宋体"/>
                <w:color w:val="auto"/>
                <w:highlight w:val="none"/>
              </w:rPr>
            </w:pPr>
          </w:p>
        </w:tc>
        <w:tc>
          <w:tcPr>
            <w:tcW w:w="1106" w:type="dxa"/>
          </w:tcPr>
          <w:p w14:paraId="6BFE783A">
            <w:pPr>
              <w:rPr>
                <w:rFonts w:hint="eastAsia" w:ascii="宋体" w:hAnsi="宋体" w:eastAsia="宋体" w:cs="宋体"/>
                <w:color w:val="auto"/>
                <w:highlight w:val="none"/>
              </w:rPr>
            </w:pPr>
          </w:p>
        </w:tc>
      </w:tr>
      <w:tr w14:paraId="6E035B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832" w:type="dxa"/>
          </w:tcPr>
          <w:p w14:paraId="09797218">
            <w:pPr>
              <w:pStyle w:val="17"/>
              <w:spacing w:before="39" w:line="242" w:lineRule="auto"/>
              <w:ind w:left="365"/>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3178" w:type="dxa"/>
          </w:tcPr>
          <w:p w14:paraId="1590E345">
            <w:pPr>
              <w:rPr>
                <w:rFonts w:hint="eastAsia" w:ascii="宋体" w:hAnsi="宋体" w:eastAsia="宋体" w:cs="宋体"/>
                <w:color w:val="auto"/>
                <w:highlight w:val="none"/>
              </w:rPr>
            </w:pPr>
          </w:p>
        </w:tc>
        <w:tc>
          <w:tcPr>
            <w:tcW w:w="3060" w:type="dxa"/>
          </w:tcPr>
          <w:p w14:paraId="7643CC90">
            <w:pPr>
              <w:rPr>
                <w:rFonts w:hint="eastAsia" w:ascii="宋体" w:hAnsi="宋体" w:eastAsia="宋体" w:cs="宋体"/>
                <w:color w:val="auto"/>
                <w:highlight w:val="none"/>
              </w:rPr>
            </w:pPr>
          </w:p>
        </w:tc>
        <w:tc>
          <w:tcPr>
            <w:tcW w:w="1106" w:type="dxa"/>
          </w:tcPr>
          <w:p w14:paraId="296FC006">
            <w:pPr>
              <w:rPr>
                <w:rFonts w:hint="eastAsia" w:ascii="宋体" w:hAnsi="宋体" w:eastAsia="宋体" w:cs="宋体"/>
                <w:color w:val="auto"/>
                <w:highlight w:val="none"/>
              </w:rPr>
            </w:pPr>
          </w:p>
        </w:tc>
      </w:tr>
      <w:tr w14:paraId="6E8212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832" w:type="dxa"/>
          </w:tcPr>
          <w:p w14:paraId="06F43119">
            <w:pPr>
              <w:pStyle w:val="17"/>
              <w:spacing w:before="40" w:line="373" w:lineRule="exact"/>
              <w:ind w:left="197"/>
              <w:rPr>
                <w:rFonts w:hint="eastAsia" w:ascii="宋体" w:hAnsi="宋体" w:eastAsia="宋体" w:cs="宋体"/>
                <w:color w:val="auto"/>
                <w:highlight w:val="none"/>
              </w:rPr>
            </w:pPr>
            <w:r>
              <w:rPr>
                <w:rFonts w:hint="eastAsia" w:ascii="宋体" w:hAnsi="宋体" w:eastAsia="宋体" w:cs="宋体"/>
                <w:color w:val="auto"/>
                <w:spacing w:val="-13"/>
                <w:position w:val="3"/>
                <w:highlight w:val="none"/>
              </w:rPr>
              <w:t>……</w:t>
            </w:r>
          </w:p>
        </w:tc>
        <w:tc>
          <w:tcPr>
            <w:tcW w:w="3178" w:type="dxa"/>
          </w:tcPr>
          <w:p w14:paraId="1A73BA10">
            <w:pPr>
              <w:rPr>
                <w:rFonts w:hint="eastAsia" w:ascii="宋体" w:hAnsi="宋体" w:eastAsia="宋体" w:cs="宋体"/>
                <w:color w:val="auto"/>
                <w:highlight w:val="none"/>
              </w:rPr>
            </w:pPr>
          </w:p>
        </w:tc>
        <w:tc>
          <w:tcPr>
            <w:tcW w:w="3060" w:type="dxa"/>
          </w:tcPr>
          <w:p w14:paraId="6272A594">
            <w:pPr>
              <w:rPr>
                <w:rFonts w:hint="eastAsia" w:ascii="宋体" w:hAnsi="宋体" w:eastAsia="宋体" w:cs="宋体"/>
                <w:color w:val="auto"/>
                <w:highlight w:val="none"/>
              </w:rPr>
            </w:pPr>
          </w:p>
        </w:tc>
        <w:tc>
          <w:tcPr>
            <w:tcW w:w="1106" w:type="dxa"/>
          </w:tcPr>
          <w:p w14:paraId="0E1812EA">
            <w:pPr>
              <w:rPr>
                <w:rFonts w:hint="eastAsia" w:ascii="宋体" w:hAnsi="宋体" w:eastAsia="宋体" w:cs="宋体"/>
                <w:color w:val="auto"/>
                <w:highlight w:val="none"/>
              </w:rPr>
            </w:pPr>
          </w:p>
        </w:tc>
      </w:tr>
    </w:tbl>
    <w:p w14:paraId="6CA6FCB2">
      <w:pPr>
        <w:spacing w:before="36" w:line="220" w:lineRule="auto"/>
        <w:ind w:left="125"/>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投标人保证：除商务技术偏离表列出的偏离外，</w:t>
      </w:r>
      <w:r>
        <w:rPr>
          <w:rFonts w:hint="eastAsia" w:ascii="宋体" w:hAnsi="宋体" w:eastAsia="宋体" w:cs="宋体"/>
          <w:color w:val="auto"/>
          <w:spacing w:val="-1"/>
          <w:sz w:val="24"/>
          <w:szCs w:val="24"/>
          <w:highlight w:val="none"/>
          <w:lang w:eastAsia="zh-CN"/>
        </w:rPr>
        <w:t>投标人响应招标文件的全部要求</w:t>
      </w:r>
    </w:p>
    <w:p w14:paraId="658DB425">
      <w:pPr>
        <w:pStyle w:val="5"/>
        <w:spacing w:line="358" w:lineRule="auto"/>
        <w:rPr>
          <w:rFonts w:hint="eastAsia" w:ascii="宋体" w:hAnsi="宋体" w:eastAsia="宋体" w:cs="宋体"/>
          <w:color w:val="auto"/>
          <w:highlight w:val="none"/>
          <w:lang w:eastAsia="zh-CN"/>
        </w:rPr>
      </w:pPr>
    </w:p>
    <w:p w14:paraId="650F40B0">
      <w:pPr>
        <w:spacing w:before="78" w:line="219" w:lineRule="auto"/>
        <w:ind w:left="12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注：1.按本格式和要求提供。</w:t>
      </w:r>
    </w:p>
    <w:p w14:paraId="48B22A92">
      <w:pPr>
        <w:spacing w:before="183" w:line="290" w:lineRule="auto"/>
        <w:ind w:left="122" w:right="422" w:firstLine="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2.本表格所反映的偏离情况与“符合性审查资料</w:t>
      </w:r>
      <w:r>
        <w:rPr>
          <w:rFonts w:hint="eastAsia" w:ascii="宋体" w:hAnsi="宋体" w:eastAsia="宋体" w:cs="宋体"/>
          <w:color w:val="auto"/>
          <w:spacing w:val="-89"/>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”、“评标标准相应的商务技术资</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料</w:t>
      </w:r>
      <w:r>
        <w:rPr>
          <w:rFonts w:hint="eastAsia" w:ascii="宋体" w:hAnsi="宋体" w:eastAsia="宋体" w:cs="宋体"/>
          <w:color w:val="auto"/>
          <w:spacing w:val="-87"/>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”不一致的，以“符合性审查资料</w:t>
      </w:r>
      <w:r>
        <w:rPr>
          <w:rFonts w:hint="eastAsia" w:ascii="宋体" w:hAnsi="宋体" w:eastAsia="宋体" w:cs="宋体"/>
          <w:color w:val="auto"/>
          <w:spacing w:val="-88"/>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”、“评标标准相应的商务技术资料</w:t>
      </w:r>
      <w:r>
        <w:rPr>
          <w:rFonts w:hint="eastAsia" w:ascii="宋体" w:hAnsi="宋体" w:eastAsia="宋体" w:cs="宋体"/>
          <w:color w:val="auto"/>
          <w:spacing w:val="-88"/>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”为准。</w:t>
      </w:r>
    </w:p>
    <w:p w14:paraId="0BFC5804">
      <w:pPr>
        <w:spacing w:before="181" w:line="289" w:lineRule="auto"/>
        <w:ind w:left="127" w:right="42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3.投标人须保证：除商务技术偏离表列出的偏离外，投标人响应招标</w:t>
      </w:r>
      <w:r>
        <w:rPr>
          <w:rFonts w:hint="eastAsia" w:ascii="宋体" w:hAnsi="宋体" w:eastAsia="宋体" w:cs="宋体"/>
          <w:color w:val="auto"/>
          <w:spacing w:val="-1"/>
          <w:sz w:val="24"/>
          <w:szCs w:val="24"/>
          <w:highlight w:val="none"/>
          <w:lang w:eastAsia="zh-CN"/>
        </w:rPr>
        <w:t>文件的全部非</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实质性要求。</w:t>
      </w:r>
    </w:p>
    <w:p w14:paraId="4F9BC841">
      <w:pPr>
        <w:spacing w:line="289" w:lineRule="auto"/>
        <w:rPr>
          <w:rFonts w:hint="eastAsia" w:ascii="宋体" w:hAnsi="宋体" w:eastAsia="宋体" w:cs="宋体"/>
          <w:color w:val="auto"/>
          <w:sz w:val="24"/>
          <w:szCs w:val="24"/>
          <w:highlight w:val="none"/>
          <w:lang w:eastAsia="zh-CN"/>
        </w:rPr>
        <w:sectPr>
          <w:headerReference r:id="rId54" w:type="default"/>
          <w:footerReference r:id="rId55" w:type="default"/>
          <w:pgSz w:w="11906" w:h="16839"/>
          <w:pgMar w:top="1198" w:right="1417" w:bottom="1470" w:left="1305" w:header="831" w:footer="1254" w:gutter="0"/>
          <w:cols w:space="720" w:num="1"/>
        </w:sectPr>
      </w:pPr>
    </w:p>
    <w:p w14:paraId="20FA9642">
      <w:pPr>
        <w:spacing w:before="118" w:line="220" w:lineRule="auto"/>
        <w:ind w:left="2300"/>
        <w:rPr>
          <w:rFonts w:hint="eastAsia" w:ascii="宋体" w:hAnsi="宋体" w:eastAsia="宋体" w:cs="宋体"/>
          <w:color w:val="auto"/>
          <w:sz w:val="28"/>
          <w:szCs w:val="28"/>
          <w:highlight w:val="none"/>
          <w:lang w:eastAsia="zh-CN"/>
        </w:rPr>
      </w:pPr>
      <w:r>
        <w:rPr>
          <w:rFonts w:hint="eastAsia" w:ascii="宋体" w:hAnsi="宋体" w:eastAsia="宋体" w:cs="宋体"/>
          <w:b/>
          <w:bCs/>
          <w:color w:val="auto"/>
          <w:spacing w:val="-3"/>
          <w:sz w:val="28"/>
          <w:szCs w:val="28"/>
          <w:highlight w:val="none"/>
          <w:lang w:eastAsia="zh-CN"/>
        </w:rPr>
        <w:t>八、政府采购供应商廉洁自律承诺书</w:t>
      </w:r>
    </w:p>
    <w:p w14:paraId="0C6D70FA">
      <w:pPr>
        <w:pStyle w:val="5"/>
        <w:spacing w:line="294" w:lineRule="auto"/>
        <w:rPr>
          <w:rFonts w:hint="eastAsia" w:ascii="宋体" w:hAnsi="宋体" w:eastAsia="宋体" w:cs="宋体"/>
          <w:color w:val="auto"/>
          <w:highlight w:val="none"/>
          <w:lang w:eastAsia="zh-CN"/>
        </w:rPr>
      </w:pPr>
    </w:p>
    <w:p w14:paraId="6042E470">
      <w:pPr>
        <w:pStyle w:val="5"/>
        <w:spacing w:line="295" w:lineRule="auto"/>
        <w:rPr>
          <w:rFonts w:hint="eastAsia" w:ascii="宋体" w:hAnsi="宋体" w:eastAsia="宋体" w:cs="宋体"/>
          <w:color w:val="auto"/>
          <w:highlight w:val="none"/>
          <w:lang w:eastAsia="zh-CN"/>
        </w:rPr>
      </w:pPr>
    </w:p>
    <w:p w14:paraId="7A924A6C">
      <w:pPr>
        <w:spacing w:before="78" w:line="219" w:lineRule="auto"/>
        <w:ind w:left="21"/>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（采购人）、（采购代理机构</w:t>
      </w:r>
      <w:r>
        <w:rPr>
          <w:rFonts w:hint="eastAsia" w:ascii="宋体" w:hAnsi="宋体" w:eastAsia="宋体" w:cs="宋体"/>
          <w:color w:val="auto"/>
          <w:spacing w:val="2"/>
          <w:sz w:val="24"/>
          <w:szCs w:val="24"/>
          <w:highlight w:val="none"/>
          <w:lang w:eastAsia="zh-CN"/>
        </w:rPr>
        <w:t>）：</w:t>
      </w:r>
    </w:p>
    <w:p w14:paraId="0F3885E2">
      <w:pPr>
        <w:spacing w:before="183" w:line="359" w:lineRule="auto"/>
        <w:ind w:left="12" w:right="81" w:firstLine="481"/>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我单位响应你单位项目招标要求参加投标。在这次投标过程中和中标后，我们将严</w:t>
      </w:r>
      <w:r>
        <w:rPr>
          <w:rFonts w:hint="eastAsia" w:ascii="宋体" w:hAnsi="宋体" w:eastAsia="宋体" w:cs="宋体"/>
          <w:color w:val="auto"/>
          <w:spacing w:val="6"/>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格遵守国家法律法规要求，并郑重承诺：</w:t>
      </w:r>
    </w:p>
    <w:p w14:paraId="41E8AA32">
      <w:pPr>
        <w:spacing w:line="290" w:lineRule="auto"/>
        <w:ind w:left="21" w:firstLine="474"/>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6"/>
          <w:sz w:val="24"/>
          <w:szCs w:val="24"/>
          <w:highlight w:val="none"/>
          <w:lang w:eastAsia="zh-CN"/>
        </w:rPr>
        <w:t>一、不向项目有关人员及部门赠送礼金礼物、有价证券、回扣以及中介费</w:t>
      </w:r>
      <w:r>
        <w:rPr>
          <w:rFonts w:hint="eastAsia" w:ascii="宋体" w:hAnsi="宋体" w:eastAsia="宋体" w:cs="宋体"/>
          <w:color w:val="auto"/>
          <w:spacing w:val="-7"/>
          <w:sz w:val="24"/>
          <w:szCs w:val="24"/>
          <w:highlight w:val="none"/>
          <w:lang w:eastAsia="zh-CN"/>
        </w:rPr>
        <w:t>、介绍费、</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咨询费等好处费；</w:t>
      </w:r>
    </w:p>
    <w:p w14:paraId="4F8B0C5F">
      <w:pPr>
        <w:spacing w:before="179" w:line="220" w:lineRule="auto"/>
        <w:ind w:left="496"/>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二、不为项目有关人员及部门报销应由你方单位或个人支付的费用；</w:t>
      </w:r>
    </w:p>
    <w:p w14:paraId="299DF1F4">
      <w:pPr>
        <w:spacing w:before="180" w:line="219" w:lineRule="auto"/>
        <w:ind w:left="492"/>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三、不向项目有关人员及部门提供有可能影响公正的</w:t>
      </w:r>
      <w:r>
        <w:rPr>
          <w:rFonts w:hint="eastAsia" w:ascii="宋体" w:hAnsi="宋体" w:eastAsia="宋体" w:cs="宋体"/>
          <w:color w:val="auto"/>
          <w:spacing w:val="-1"/>
          <w:sz w:val="24"/>
          <w:szCs w:val="24"/>
          <w:highlight w:val="none"/>
          <w:lang w:eastAsia="zh-CN"/>
        </w:rPr>
        <w:t>宴请和健身娱乐等活动；</w:t>
      </w:r>
    </w:p>
    <w:p w14:paraId="5F3B5C65">
      <w:pPr>
        <w:spacing w:before="183" w:line="219" w:lineRule="auto"/>
        <w:ind w:left="514"/>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四、不为项目有关人员及部门出国（境）、旅游</w:t>
      </w:r>
      <w:r>
        <w:rPr>
          <w:rFonts w:hint="eastAsia" w:ascii="宋体" w:hAnsi="宋体" w:eastAsia="宋体" w:cs="宋体"/>
          <w:color w:val="auto"/>
          <w:spacing w:val="-2"/>
          <w:sz w:val="24"/>
          <w:szCs w:val="24"/>
          <w:highlight w:val="none"/>
          <w:lang w:eastAsia="zh-CN"/>
        </w:rPr>
        <w:t>等提供方便；</w:t>
      </w:r>
    </w:p>
    <w:p w14:paraId="781201DD">
      <w:pPr>
        <w:spacing w:before="183" w:line="289" w:lineRule="auto"/>
        <w:ind w:left="9" w:right="750" w:firstLine="483"/>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五、不为项目有关人员个人装修住房、婚丧嫁娶、配偶子女工作安排等提供</w:t>
      </w:r>
      <w:r>
        <w:rPr>
          <w:rFonts w:hint="eastAsia" w:ascii="宋体" w:hAnsi="宋体" w:eastAsia="宋体" w:cs="宋体"/>
          <w:color w:val="auto"/>
          <w:spacing w:val="18"/>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好处；</w:t>
      </w:r>
    </w:p>
    <w:p w14:paraId="6D43E8FA">
      <w:pPr>
        <w:spacing w:before="182" w:line="289" w:lineRule="auto"/>
        <w:ind w:left="10"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六、严格遵守《中华人民共和国政府采购法》《中华人民共和国招标投标法》《中</w:t>
      </w:r>
      <w:r>
        <w:rPr>
          <w:rFonts w:hint="eastAsia" w:ascii="宋体" w:hAnsi="宋体" w:eastAsia="宋体" w:cs="宋体"/>
          <w:color w:val="auto"/>
          <w:spacing w:val="9"/>
          <w:sz w:val="24"/>
          <w:szCs w:val="24"/>
          <w:highlight w:val="none"/>
          <w:lang w:eastAsia="zh-CN"/>
        </w:rPr>
        <w:t xml:space="preserve"> </w:t>
      </w:r>
      <w:r>
        <w:rPr>
          <w:rFonts w:hint="eastAsia" w:ascii="宋体" w:hAnsi="宋体" w:eastAsia="宋体" w:cs="宋体"/>
          <w:color w:val="auto"/>
          <w:spacing w:val="-6"/>
          <w:sz w:val="24"/>
          <w:szCs w:val="24"/>
          <w:highlight w:val="none"/>
          <w:lang w:eastAsia="zh-CN"/>
        </w:rPr>
        <w:t>华人民共和国民法典》等法律法规，诚实守信，合法经营，坚决抵制各种违法违纪行为。</w:t>
      </w:r>
    </w:p>
    <w:p w14:paraId="7C38A61E">
      <w:pPr>
        <w:spacing w:before="184" w:line="360" w:lineRule="auto"/>
        <w:ind w:left="10" w:right="81" w:firstLine="482"/>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如违反上述承诺，你单位有权立即取消我单位投标、中标或在建项目的建设资格，</w:t>
      </w:r>
      <w:r>
        <w:rPr>
          <w:rFonts w:hint="eastAsia" w:ascii="宋体" w:hAnsi="宋体" w:eastAsia="宋体" w:cs="宋体"/>
          <w:color w:val="auto"/>
          <w:spacing w:val="7"/>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有权拒绝我单位在一定时期内进入你单位进行项目建设或其他经营活动，并通报市财政</w:t>
      </w:r>
      <w:r>
        <w:rPr>
          <w:rFonts w:hint="eastAsia" w:ascii="宋体" w:hAnsi="宋体" w:eastAsia="宋体" w:cs="宋体"/>
          <w:color w:val="auto"/>
          <w:spacing w:val="1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局。由此引起的相应损失均由我单位承担。</w:t>
      </w:r>
    </w:p>
    <w:p w14:paraId="3789F19B">
      <w:pPr>
        <w:pStyle w:val="5"/>
        <w:spacing w:line="261" w:lineRule="auto"/>
        <w:rPr>
          <w:rFonts w:hint="eastAsia" w:ascii="宋体" w:hAnsi="宋体" w:eastAsia="宋体" w:cs="宋体"/>
          <w:color w:val="auto"/>
          <w:highlight w:val="none"/>
          <w:lang w:eastAsia="zh-CN"/>
        </w:rPr>
      </w:pPr>
    </w:p>
    <w:p w14:paraId="6B87E2D0">
      <w:pPr>
        <w:pStyle w:val="5"/>
        <w:spacing w:line="261" w:lineRule="auto"/>
        <w:rPr>
          <w:rFonts w:hint="eastAsia" w:ascii="宋体" w:hAnsi="宋体" w:eastAsia="宋体" w:cs="宋体"/>
          <w:color w:val="auto"/>
          <w:highlight w:val="none"/>
          <w:lang w:eastAsia="zh-CN"/>
        </w:rPr>
      </w:pPr>
    </w:p>
    <w:p w14:paraId="3D3CF2E3">
      <w:pPr>
        <w:pStyle w:val="5"/>
        <w:spacing w:line="262" w:lineRule="auto"/>
        <w:rPr>
          <w:rFonts w:hint="eastAsia" w:ascii="宋体" w:hAnsi="宋体" w:eastAsia="宋体" w:cs="宋体"/>
          <w:color w:val="auto"/>
          <w:highlight w:val="none"/>
          <w:lang w:eastAsia="zh-CN"/>
        </w:rPr>
      </w:pPr>
    </w:p>
    <w:p w14:paraId="522F632C">
      <w:pPr>
        <w:pStyle w:val="5"/>
        <w:spacing w:line="262" w:lineRule="auto"/>
        <w:rPr>
          <w:rFonts w:hint="eastAsia" w:ascii="宋体" w:hAnsi="宋体" w:eastAsia="宋体" w:cs="宋体"/>
          <w:color w:val="auto"/>
          <w:highlight w:val="none"/>
          <w:lang w:eastAsia="zh-CN"/>
        </w:rPr>
      </w:pPr>
    </w:p>
    <w:p w14:paraId="11D7779B">
      <w:pPr>
        <w:pStyle w:val="5"/>
        <w:spacing w:line="262" w:lineRule="auto"/>
        <w:rPr>
          <w:rFonts w:hint="eastAsia" w:ascii="宋体" w:hAnsi="宋体" w:eastAsia="宋体" w:cs="宋体"/>
          <w:color w:val="auto"/>
          <w:highlight w:val="none"/>
          <w:lang w:eastAsia="zh-CN"/>
        </w:rPr>
      </w:pPr>
    </w:p>
    <w:p w14:paraId="19009C0E">
      <w:pPr>
        <w:spacing w:before="79" w:line="221" w:lineRule="auto"/>
        <w:ind w:left="4575"/>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投标人名称（电子签名</w:t>
      </w:r>
      <w:r>
        <w:rPr>
          <w:rFonts w:hint="eastAsia" w:ascii="宋体" w:hAnsi="宋体" w:eastAsia="宋体" w:cs="宋体"/>
          <w:color w:val="auto"/>
          <w:spacing w:val="3"/>
          <w:sz w:val="24"/>
          <w:szCs w:val="24"/>
          <w:highlight w:val="none"/>
          <w:lang w:eastAsia="zh-CN"/>
        </w:rPr>
        <w:t>）：</w:t>
      </w:r>
    </w:p>
    <w:p w14:paraId="1A3FB530">
      <w:pPr>
        <w:spacing w:before="181" w:line="220" w:lineRule="auto"/>
        <w:ind w:left="4671"/>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日期：</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13"/>
          <w:sz w:val="24"/>
          <w:szCs w:val="24"/>
          <w:highlight w:val="none"/>
        </w:rPr>
        <w:t>年</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13"/>
          <w:sz w:val="24"/>
          <w:szCs w:val="24"/>
          <w:highlight w:val="none"/>
        </w:rPr>
        <w:t>月</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pacing w:val="-13"/>
          <w:sz w:val="24"/>
          <w:szCs w:val="24"/>
          <w:highlight w:val="none"/>
        </w:rPr>
        <w:t>日</w:t>
      </w:r>
    </w:p>
    <w:p w14:paraId="6EF27A62">
      <w:pPr>
        <w:pStyle w:val="5"/>
        <w:spacing w:line="282" w:lineRule="auto"/>
        <w:rPr>
          <w:rFonts w:hint="eastAsia" w:ascii="宋体" w:hAnsi="宋体" w:eastAsia="宋体" w:cs="宋体"/>
          <w:color w:val="auto"/>
          <w:highlight w:val="none"/>
        </w:rPr>
      </w:pPr>
    </w:p>
    <w:p w14:paraId="759D13C7">
      <w:pPr>
        <w:pStyle w:val="5"/>
        <w:spacing w:line="282" w:lineRule="auto"/>
        <w:rPr>
          <w:rFonts w:hint="eastAsia" w:ascii="宋体" w:hAnsi="宋体" w:eastAsia="宋体" w:cs="宋体"/>
          <w:color w:val="auto"/>
          <w:highlight w:val="none"/>
        </w:rPr>
      </w:pPr>
    </w:p>
    <w:p w14:paraId="170DE820">
      <w:pPr>
        <w:spacing w:before="78" w:line="219" w:lineRule="auto"/>
        <w:ind w:left="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注：按本格式和要求提供。</w:t>
      </w:r>
    </w:p>
    <w:p w14:paraId="32B141E1">
      <w:pPr>
        <w:spacing w:line="219" w:lineRule="auto"/>
        <w:rPr>
          <w:rFonts w:hint="eastAsia" w:ascii="宋体" w:hAnsi="宋体" w:eastAsia="宋体" w:cs="宋体"/>
          <w:color w:val="auto"/>
          <w:sz w:val="24"/>
          <w:szCs w:val="24"/>
          <w:highlight w:val="none"/>
        </w:rPr>
        <w:sectPr>
          <w:headerReference r:id="rId56" w:type="default"/>
          <w:footerReference r:id="rId57" w:type="default"/>
          <w:pgSz w:w="11906" w:h="16839"/>
          <w:pgMar w:top="1198" w:right="1336" w:bottom="1470" w:left="1418" w:header="831" w:footer="1254" w:gutter="0"/>
          <w:cols w:space="720" w:num="1"/>
        </w:sectPr>
      </w:pPr>
    </w:p>
    <w:p w14:paraId="2500861B">
      <w:pPr>
        <w:spacing w:before="191" w:line="224" w:lineRule="auto"/>
        <w:ind w:left="3462"/>
        <w:outlineLvl w:val="1"/>
        <w:rPr>
          <w:rFonts w:hint="eastAsia" w:ascii="宋体" w:hAnsi="宋体" w:eastAsia="宋体" w:cs="宋体"/>
          <w:color w:val="auto"/>
          <w:sz w:val="35"/>
          <w:szCs w:val="35"/>
          <w:highlight w:val="none"/>
          <w:lang w:eastAsia="zh-CN"/>
        </w:rPr>
      </w:pPr>
      <w:r>
        <w:rPr>
          <w:rFonts w:hint="eastAsia" w:ascii="宋体" w:hAnsi="宋体" w:eastAsia="宋体" w:cs="宋体"/>
          <w:b/>
          <w:bCs/>
          <w:color w:val="auto"/>
          <w:spacing w:val="5"/>
          <w:sz w:val="35"/>
          <w:szCs w:val="35"/>
          <w:highlight w:val="none"/>
          <w:lang w:eastAsia="zh-CN"/>
        </w:rPr>
        <w:t>报价文件部分</w:t>
      </w:r>
    </w:p>
    <w:p w14:paraId="7C1B23E3">
      <w:pPr>
        <w:spacing w:before="264" w:line="223" w:lineRule="auto"/>
        <w:ind w:left="4317"/>
        <w:rPr>
          <w:rFonts w:hint="eastAsia" w:ascii="宋体" w:hAnsi="宋体" w:eastAsia="宋体" w:cs="宋体"/>
          <w:color w:val="auto"/>
          <w:sz w:val="28"/>
          <w:szCs w:val="28"/>
          <w:highlight w:val="none"/>
          <w:lang w:eastAsia="zh-CN"/>
        </w:rPr>
      </w:pPr>
      <w:r>
        <w:rPr>
          <w:rFonts w:hint="eastAsia" w:ascii="宋体" w:hAnsi="宋体" w:eastAsia="宋体" w:cs="宋体"/>
          <w:b/>
          <w:bCs/>
          <w:color w:val="auto"/>
          <w:spacing w:val="-35"/>
          <w:sz w:val="28"/>
          <w:szCs w:val="28"/>
          <w:highlight w:val="none"/>
          <w:lang w:eastAsia="zh-CN"/>
        </w:rPr>
        <w:t>目录</w:t>
      </w:r>
    </w:p>
    <w:p w14:paraId="4DB37FE6">
      <w:pPr>
        <w:pStyle w:val="5"/>
        <w:spacing w:line="391" w:lineRule="auto"/>
        <w:rPr>
          <w:rFonts w:hint="eastAsia" w:ascii="宋体" w:hAnsi="宋体" w:eastAsia="宋体" w:cs="宋体"/>
          <w:color w:val="auto"/>
          <w:highlight w:val="none"/>
          <w:lang w:eastAsia="zh-CN"/>
        </w:rPr>
      </w:pPr>
    </w:p>
    <w:p w14:paraId="746100E0">
      <w:pPr>
        <w:spacing w:before="78" w:line="219" w:lineRule="auto"/>
        <w:ind w:left="21"/>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（1）开标一览表（报价表）………………………………………………………（页码）</w:t>
      </w:r>
    </w:p>
    <w:p w14:paraId="5B5242DD">
      <w:pPr>
        <w:spacing w:before="183" w:line="220" w:lineRule="auto"/>
        <w:ind w:left="21"/>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（2）报价情况说明（如果有）……………………………………………………（页码）</w:t>
      </w:r>
    </w:p>
    <w:p w14:paraId="3A48BF5D">
      <w:pPr>
        <w:spacing w:line="220" w:lineRule="auto"/>
        <w:rPr>
          <w:rFonts w:hint="eastAsia" w:ascii="宋体" w:hAnsi="宋体" w:eastAsia="宋体" w:cs="宋体"/>
          <w:color w:val="auto"/>
          <w:sz w:val="24"/>
          <w:szCs w:val="24"/>
          <w:highlight w:val="none"/>
          <w:lang w:eastAsia="zh-CN"/>
        </w:rPr>
        <w:sectPr>
          <w:headerReference r:id="rId58" w:type="default"/>
          <w:footerReference r:id="rId59" w:type="default"/>
          <w:pgSz w:w="11906" w:h="16839"/>
          <w:pgMar w:top="1108" w:right="1418" w:bottom="1470" w:left="1418" w:header="831" w:footer="1254" w:gutter="0"/>
          <w:cols w:space="720" w:num="1"/>
        </w:sectPr>
      </w:pPr>
    </w:p>
    <w:p w14:paraId="5297415A">
      <w:pPr>
        <w:pStyle w:val="5"/>
        <w:spacing w:line="258" w:lineRule="auto"/>
        <w:rPr>
          <w:rFonts w:hint="eastAsia" w:ascii="宋体" w:hAnsi="宋体" w:eastAsia="宋体" w:cs="宋体"/>
          <w:color w:val="auto"/>
          <w:highlight w:val="none"/>
          <w:lang w:eastAsia="zh-CN"/>
        </w:rPr>
      </w:pPr>
    </w:p>
    <w:p w14:paraId="1A08AB9B">
      <w:pPr>
        <w:spacing w:before="91" w:line="219" w:lineRule="auto"/>
        <w:ind w:left="5598"/>
        <w:rPr>
          <w:rFonts w:hint="eastAsia" w:ascii="宋体" w:hAnsi="宋体" w:eastAsia="宋体" w:cs="宋体"/>
          <w:color w:val="auto"/>
          <w:sz w:val="28"/>
          <w:szCs w:val="28"/>
          <w:highlight w:val="none"/>
          <w:lang w:eastAsia="zh-CN"/>
        </w:rPr>
      </w:pPr>
      <w:r>
        <w:rPr>
          <w:rFonts w:hint="eastAsia" w:ascii="宋体" w:hAnsi="宋体" w:eastAsia="宋体" w:cs="宋体"/>
          <w:b/>
          <w:bCs/>
          <w:color w:val="auto"/>
          <w:spacing w:val="-4"/>
          <w:sz w:val="28"/>
          <w:szCs w:val="28"/>
          <w:highlight w:val="none"/>
          <w:lang w:eastAsia="zh-CN"/>
        </w:rPr>
        <w:t>一、开标一览表（报价表）</w:t>
      </w:r>
    </w:p>
    <w:p w14:paraId="0B2C9121">
      <w:pPr>
        <w:spacing w:before="207" w:line="219" w:lineRule="auto"/>
        <w:ind w:left="134"/>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（采购人）、（采购代理机构</w:t>
      </w:r>
      <w:r>
        <w:rPr>
          <w:rFonts w:hint="eastAsia" w:ascii="宋体" w:hAnsi="宋体" w:eastAsia="宋体" w:cs="宋体"/>
          <w:color w:val="auto"/>
          <w:spacing w:val="2"/>
          <w:sz w:val="24"/>
          <w:szCs w:val="24"/>
          <w:highlight w:val="none"/>
          <w:lang w:eastAsia="zh-CN"/>
        </w:rPr>
        <w:t>）：</w:t>
      </w:r>
    </w:p>
    <w:p w14:paraId="4B42C91D">
      <w:pPr>
        <w:spacing w:before="180" w:line="360" w:lineRule="auto"/>
        <w:ind w:left="123" w:right="149"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按你方招标文件要求，我们，本投标文件签字方，谨此向你方发出要约如下：如你方接受本投标，我方承诺按照如下开标一览表（报</w:t>
      </w:r>
      <w:r>
        <w:rPr>
          <w:rFonts w:hint="eastAsia" w:ascii="宋体" w:hAnsi="宋体" w:eastAsia="宋体" w:cs="宋体"/>
          <w:color w:val="auto"/>
          <w:spacing w:val="17"/>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价表）的价格完成（项目名称）【项目编号</w:t>
      </w:r>
      <w:r>
        <w:rPr>
          <w:rFonts w:hint="eastAsia" w:ascii="宋体" w:hAnsi="宋体" w:eastAsia="宋体" w:cs="宋体"/>
          <w:color w:val="auto"/>
          <w:spacing w:val="-18"/>
          <w:sz w:val="24"/>
          <w:szCs w:val="24"/>
          <w:highlight w:val="none"/>
          <w:lang w:eastAsia="zh-CN"/>
        </w:rPr>
        <w:t>：330100261010620000005-DFJW2026-XH-036</w:t>
      </w:r>
      <w:r>
        <w:rPr>
          <w:rFonts w:hint="eastAsia" w:ascii="宋体" w:hAnsi="宋体" w:eastAsia="宋体" w:cs="宋体"/>
          <w:color w:val="auto"/>
          <w:sz w:val="24"/>
          <w:szCs w:val="24"/>
          <w:highlight w:val="none"/>
          <w:lang w:eastAsia="zh-CN"/>
        </w:rPr>
        <w:t>】的实施。</w:t>
      </w:r>
    </w:p>
    <w:p w14:paraId="53FF5D9B">
      <w:pPr>
        <w:spacing w:line="218" w:lineRule="auto"/>
        <w:ind w:left="4991"/>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5"/>
          <w:sz w:val="24"/>
          <w:szCs w:val="24"/>
          <w:highlight w:val="none"/>
          <w:lang w:eastAsia="zh-CN"/>
        </w:rPr>
        <w:t>开标一览表（报价表）</w:t>
      </w:r>
      <w:r>
        <w:rPr>
          <w:rFonts w:hint="eastAsia" w:ascii="宋体" w:hAnsi="宋体" w:eastAsia="宋体" w:cs="宋体"/>
          <w:color w:val="auto"/>
          <w:spacing w:val="-65"/>
          <w:sz w:val="24"/>
          <w:szCs w:val="24"/>
          <w:highlight w:val="none"/>
          <w:lang w:eastAsia="zh-CN"/>
        </w:rPr>
        <w:t xml:space="preserve"> </w:t>
      </w:r>
      <w:r>
        <w:rPr>
          <w:rFonts w:hint="eastAsia" w:ascii="宋体" w:hAnsi="宋体" w:eastAsia="宋体" w:cs="宋体"/>
          <w:b/>
          <w:bCs/>
          <w:color w:val="auto"/>
          <w:spacing w:val="-5"/>
          <w:sz w:val="24"/>
          <w:szCs w:val="24"/>
          <w:highlight w:val="none"/>
          <w:lang w:eastAsia="zh-CN"/>
        </w:rPr>
        <w:t>(单位均为人民币元)</w:t>
      </w:r>
    </w:p>
    <w:p w14:paraId="42319FAE">
      <w:pPr>
        <w:spacing w:line="146" w:lineRule="exact"/>
        <w:rPr>
          <w:rFonts w:hint="eastAsia" w:ascii="宋体" w:hAnsi="宋体" w:eastAsia="宋体" w:cs="宋体"/>
          <w:color w:val="auto"/>
          <w:highlight w:val="none"/>
          <w:lang w:eastAsia="zh-CN"/>
        </w:rPr>
      </w:pPr>
    </w:p>
    <w:tbl>
      <w:tblPr>
        <w:tblStyle w:val="16"/>
        <w:tblW w:w="145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2"/>
        <w:gridCol w:w="1393"/>
        <w:gridCol w:w="1842"/>
        <w:gridCol w:w="1766"/>
        <w:gridCol w:w="1500"/>
        <w:gridCol w:w="1909"/>
        <w:gridCol w:w="2175"/>
        <w:gridCol w:w="3424"/>
      </w:tblGrid>
      <w:tr w14:paraId="73DD70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9" w:hRule="atLeast"/>
        </w:trPr>
        <w:tc>
          <w:tcPr>
            <w:tcW w:w="562" w:type="dxa"/>
            <w:textDirection w:val="tbRlV"/>
          </w:tcPr>
          <w:p w14:paraId="3975C5FA">
            <w:pPr>
              <w:pStyle w:val="17"/>
              <w:spacing w:before="149" w:line="210" w:lineRule="auto"/>
              <w:ind w:left="272"/>
              <w:rPr>
                <w:rFonts w:hint="eastAsia" w:ascii="宋体" w:hAnsi="宋体" w:eastAsia="宋体" w:cs="宋体"/>
                <w:color w:val="auto"/>
                <w:highlight w:val="none"/>
              </w:rPr>
            </w:pPr>
            <w:r>
              <w:rPr>
                <w:rFonts w:hint="eastAsia" w:ascii="宋体" w:hAnsi="宋体" w:eastAsia="宋体" w:cs="宋体"/>
                <w:b/>
                <w:bCs/>
                <w:color w:val="auto"/>
                <w:spacing w:val="-2"/>
                <w:highlight w:val="none"/>
              </w:rPr>
              <w:t>序</w:t>
            </w:r>
            <w:r>
              <w:rPr>
                <w:rFonts w:hint="eastAsia" w:ascii="宋体" w:hAnsi="宋体" w:eastAsia="宋体" w:cs="宋体"/>
                <w:color w:val="auto"/>
                <w:spacing w:val="107"/>
                <w:highlight w:val="none"/>
              </w:rPr>
              <w:t xml:space="preserve"> </w:t>
            </w:r>
            <w:r>
              <w:rPr>
                <w:rFonts w:hint="eastAsia" w:ascii="宋体" w:hAnsi="宋体" w:eastAsia="宋体" w:cs="宋体"/>
                <w:b/>
                <w:bCs/>
                <w:color w:val="auto"/>
                <w:spacing w:val="-2"/>
                <w:highlight w:val="none"/>
              </w:rPr>
              <w:t>号</w:t>
            </w:r>
          </w:p>
        </w:tc>
        <w:tc>
          <w:tcPr>
            <w:tcW w:w="1393" w:type="dxa"/>
          </w:tcPr>
          <w:p w14:paraId="0897D654">
            <w:pPr>
              <w:spacing w:line="427" w:lineRule="auto"/>
              <w:rPr>
                <w:rFonts w:hint="eastAsia" w:ascii="宋体" w:hAnsi="宋体" w:eastAsia="宋体" w:cs="宋体"/>
                <w:color w:val="auto"/>
                <w:highlight w:val="none"/>
              </w:rPr>
            </w:pPr>
          </w:p>
          <w:p w14:paraId="3FB68F0E">
            <w:pPr>
              <w:pStyle w:val="17"/>
              <w:spacing w:before="78" w:line="222" w:lineRule="auto"/>
              <w:ind w:left="474"/>
              <w:rPr>
                <w:rFonts w:hint="eastAsia" w:ascii="宋体" w:hAnsi="宋体" w:eastAsia="宋体" w:cs="宋体"/>
                <w:color w:val="auto"/>
                <w:highlight w:val="none"/>
              </w:rPr>
            </w:pPr>
            <w:r>
              <w:rPr>
                <w:rFonts w:hint="eastAsia" w:ascii="宋体" w:hAnsi="宋体" w:eastAsia="宋体" w:cs="宋体"/>
                <w:b/>
                <w:bCs/>
                <w:color w:val="auto"/>
                <w:spacing w:val="-9"/>
                <w:highlight w:val="none"/>
              </w:rPr>
              <w:t>名称</w:t>
            </w:r>
          </w:p>
        </w:tc>
        <w:tc>
          <w:tcPr>
            <w:tcW w:w="1842" w:type="dxa"/>
          </w:tcPr>
          <w:p w14:paraId="7E4EFA8E">
            <w:pPr>
              <w:spacing w:line="427" w:lineRule="auto"/>
              <w:rPr>
                <w:rFonts w:hint="eastAsia" w:ascii="宋体" w:hAnsi="宋体" w:eastAsia="宋体" w:cs="宋体"/>
                <w:color w:val="auto"/>
                <w:highlight w:val="none"/>
              </w:rPr>
            </w:pPr>
          </w:p>
          <w:p w14:paraId="531AD8C7">
            <w:pPr>
              <w:pStyle w:val="17"/>
              <w:spacing w:before="78" w:line="220" w:lineRule="auto"/>
              <w:ind w:left="133"/>
              <w:rPr>
                <w:rFonts w:hint="eastAsia" w:ascii="宋体" w:hAnsi="宋体" w:eastAsia="宋体" w:cs="宋体"/>
                <w:color w:val="auto"/>
                <w:highlight w:val="none"/>
              </w:rPr>
            </w:pPr>
            <w:r>
              <w:rPr>
                <w:rFonts w:hint="eastAsia" w:ascii="宋体" w:hAnsi="宋体" w:eastAsia="宋体" w:cs="宋体"/>
                <w:b/>
                <w:bCs/>
                <w:color w:val="auto"/>
                <w:spacing w:val="-6"/>
                <w:highlight w:val="none"/>
              </w:rPr>
              <w:t>品牌（如果有）</w:t>
            </w:r>
          </w:p>
        </w:tc>
        <w:tc>
          <w:tcPr>
            <w:tcW w:w="1766" w:type="dxa"/>
          </w:tcPr>
          <w:p w14:paraId="64EA6892">
            <w:pPr>
              <w:spacing w:line="427" w:lineRule="auto"/>
              <w:rPr>
                <w:rFonts w:hint="eastAsia" w:ascii="宋体" w:hAnsi="宋体" w:eastAsia="宋体" w:cs="宋体"/>
                <w:color w:val="auto"/>
                <w:highlight w:val="none"/>
              </w:rPr>
            </w:pPr>
          </w:p>
          <w:p w14:paraId="1BAA9246">
            <w:pPr>
              <w:pStyle w:val="17"/>
              <w:spacing w:before="78" w:line="220" w:lineRule="auto"/>
              <w:ind w:firstLine="693" w:firstLineChars="300"/>
              <w:rPr>
                <w:rFonts w:hint="eastAsia" w:ascii="宋体" w:hAnsi="宋体" w:eastAsia="宋体" w:cs="宋体"/>
                <w:color w:val="auto"/>
                <w:highlight w:val="none"/>
                <w:lang w:eastAsia="zh-CN"/>
              </w:rPr>
            </w:pPr>
            <w:r>
              <w:rPr>
                <w:rFonts w:hint="eastAsia" w:ascii="宋体" w:hAnsi="宋体" w:eastAsia="宋体" w:cs="宋体"/>
                <w:b/>
                <w:bCs/>
                <w:color w:val="auto"/>
                <w:spacing w:val="-5"/>
                <w:highlight w:val="none"/>
                <w:lang w:val="en-US" w:eastAsia="zh-CN"/>
              </w:rPr>
              <w:t>单位</w:t>
            </w:r>
          </w:p>
        </w:tc>
        <w:tc>
          <w:tcPr>
            <w:tcW w:w="1500" w:type="dxa"/>
          </w:tcPr>
          <w:p w14:paraId="55DC2738">
            <w:pPr>
              <w:spacing w:line="427" w:lineRule="auto"/>
              <w:rPr>
                <w:rFonts w:hint="eastAsia" w:ascii="宋体" w:hAnsi="宋体" w:eastAsia="宋体" w:cs="宋体"/>
                <w:color w:val="auto"/>
                <w:highlight w:val="none"/>
              </w:rPr>
            </w:pPr>
          </w:p>
          <w:p w14:paraId="072A795B">
            <w:pPr>
              <w:pStyle w:val="17"/>
              <w:spacing w:before="78" w:line="220" w:lineRule="auto"/>
              <w:ind w:left="264" w:firstLine="223" w:firstLineChars="100"/>
              <w:rPr>
                <w:rFonts w:hint="eastAsia" w:ascii="宋体" w:hAnsi="宋体" w:eastAsia="宋体" w:cs="宋体"/>
                <w:color w:val="auto"/>
                <w:highlight w:val="none"/>
              </w:rPr>
            </w:pPr>
            <w:r>
              <w:rPr>
                <w:rFonts w:hint="eastAsia" w:ascii="宋体" w:hAnsi="宋体" w:eastAsia="宋体" w:cs="宋体"/>
                <w:b/>
                <w:bCs/>
                <w:color w:val="auto"/>
                <w:spacing w:val="-9"/>
                <w:highlight w:val="none"/>
              </w:rPr>
              <w:t>数量</w:t>
            </w:r>
          </w:p>
        </w:tc>
        <w:tc>
          <w:tcPr>
            <w:tcW w:w="1909" w:type="dxa"/>
          </w:tcPr>
          <w:p w14:paraId="199D6C6F">
            <w:pPr>
              <w:spacing w:line="426" w:lineRule="auto"/>
              <w:rPr>
                <w:rFonts w:hint="eastAsia" w:ascii="宋体" w:hAnsi="宋体" w:eastAsia="宋体" w:cs="宋体"/>
                <w:color w:val="auto"/>
                <w:highlight w:val="none"/>
              </w:rPr>
            </w:pPr>
          </w:p>
          <w:p w14:paraId="16A2A157">
            <w:pPr>
              <w:pStyle w:val="17"/>
              <w:spacing w:before="78" w:line="219" w:lineRule="auto"/>
              <w:ind w:left="548"/>
              <w:rPr>
                <w:rFonts w:hint="eastAsia" w:ascii="宋体" w:hAnsi="宋体" w:eastAsia="宋体" w:cs="宋体"/>
                <w:color w:val="auto"/>
                <w:highlight w:val="none"/>
              </w:rPr>
            </w:pPr>
            <w:r>
              <w:rPr>
                <w:rFonts w:hint="eastAsia" w:ascii="宋体" w:hAnsi="宋体" w:eastAsia="宋体" w:cs="宋体"/>
                <w:b/>
                <w:bCs/>
                <w:color w:val="auto"/>
                <w:spacing w:val="-9"/>
                <w:highlight w:val="none"/>
              </w:rPr>
              <w:t>单价</w:t>
            </w:r>
          </w:p>
        </w:tc>
        <w:tc>
          <w:tcPr>
            <w:tcW w:w="2175" w:type="dxa"/>
          </w:tcPr>
          <w:p w14:paraId="11221CEC">
            <w:pPr>
              <w:spacing w:line="426" w:lineRule="auto"/>
              <w:rPr>
                <w:rFonts w:hint="eastAsia" w:ascii="宋体" w:hAnsi="宋体" w:eastAsia="宋体" w:cs="宋体"/>
                <w:color w:val="auto"/>
                <w:highlight w:val="none"/>
              </w:rPr>
            </w:pPr>
          </w:p>
          <w:p w14:paraId="1FE41F54">
            <w:pPr>
              <w:pStyle w:val="17"/>
              <w:spacing w:before="78" w:line="222" w:lineRule="auto"/>
              <w:ind w:left="760"/>
              <w:rPr>
                <w:rFonts w:hint="eastAsia" w:ascii="宋体" w:hAnsi="宋体" w:eastAsia="宋体" w:cs="宋体"/>
                <w:color w:val="auto"/>
                <w:highlight w:val="none"/>
              </w:rPr>
            </w:pPr>
            <w:r>
              <w:rPr>
                <w:rFonts w:hint="eastAsia" w:ascii="宋体" w:hAnsi="宋体" w:eastAsia="宋体" w:cs="宋体"/>
                <w:b/>
                <w:bCs/>
                <w:color w:val="auto"/>
                <w:spacing w:val="-8"/>
                <w:highlight w:val="none"/>
              </w:rPr>
              <w:t>合计</w:t>
            </w:r>
          </w:p>
        </w:tc>
        <w:tc>
          <w:tcPr>
            <w:tcW w:w="3424" w:type="dxa"/>
          </w:tcPr>
          <w:p w14:paraId="49376763">
            <w:pPr>
              <w:spacing w:line="426" w:lineRule="auto"/>
              <w:rPr>
                <w:rFonts w:hint="eastAsia" w:ascii="宋体" w:hAnsi="宋体" w:eastAsia="宋体" w:cs="宋体"/>
                <w:color w:val="auto"/>
                <w:highlight w:val="none"/>
              </w:rPr>
            </w:pPr>
          </w:p>
          <w:p w14:paraId="0A83C5AE">
            <w:pPr>
              <w:pStyle w:val="17"/>
              <w:spacing w:before="78" w:line="221" w:lineRule="auto"/>
              <w:ind w:left="728"/>
              <w:rPr>
                <w:rFonts w:hint="eastAsia" w:ascii="宋体" w:hAnsi="宋体" w:eastAsia="宋体" w:cs="宋体"/>
                <w:color w:val="auto"/>
                <w:highlight w:val="none"/>
              </w:rPr>
            </w:pPr>
            <w:r>
              <w:rPr>
                <w:rFonts w:hint="eastAsia" w:ascii="宋体" w:hAnsi="宋体" w:eastAsia="宋体" w:cs="宋体"/>
                <w:b/>
                <w:bCs/>
                <w:color w:val="auto"/>
                <w:spacing w:val="-4"/>
                <w:highlight w:val="none"/>
              </w:rPr>
              <w:t>备注（如果有）</w:t>
            </w:r>
          </w:p>
        </w:tc>
      </w:tr>
      <w:tr w14:paraId="0BBCA8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562" w:type="dxa"/>
          </w:tcPr>
          <w:p w14:paraId="644596EA">
            <w:pPr>
              <w:pStyle w:val="17"/>
              <w:spacing w:before="113" w:line="242" w:lineRule="auto"/>
              <w:ind w:left="234"/>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1393" w:type="dxa"/>
            <w:vAlign w:val="center"/>
          </w:tcPr>
          <w:p w14:paraId="3651E460">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000000"/>
                <w:kern w:val="0"/>
                <w:sz w:val="24"/>
                <w:szCs w:val="24"/>
                <w:lang w:bidi="ar"/>
              </w:rPr>
              <w:t>智能讲台</w:t>
            </w:r>
          </w:p>
        </w:tc>
        <w:tc>
          <w:tcPr>
            <w:tcW w:w="1842" w:type="dxa"/>
          </w:tcPr>
          <w:p w14:paraId="69A57ACE">
            <w:pPr>
              <w:jc w:val="center"/>
              <w:rPr>
                <w:rFonts w:hint="eastAsia" w:ascii="宋体" w:hAnsi="宋体" w:eastAsia="宋体" w:cs="宋体"/>
                <w:color w:val="auto"/>
                <w:sz w:val="24"/>
                <w:szCs w:val="24"/>
                <w:highlight w:val="none"/>
              </w:rPr>
            </w:pPr>
          </w:p>
        </w:tc>
        <w:tc>
          <w:tcPr>
            <w:tcW w:w="1766" w:type="dxa"/>
            <w:vAlign w:val="center"/>
          </w:tcPr>
          <w:p w14:paraId="462A2D5B">
            <w:pPr>
              <w:widowControl/>
              <w:jc w:val="center"/>
              <w:textAlignment w:val="center"/>
              <w:rPr>
                <w:rFonts w:hint="eastAsia" w:ascii="宋体" w:hAnsi="宋体" w:eastAsia="宋体" w:cs="宋体"/>
                <w:i w:val="0"/>
                <w:iCs w:val="0"/>
                <w:snapToGrid w:val="0"/>
                <w:color w:val="auto"/>
                <w:sz w:val="24"/>
                <w:szCs w:val="24"/>
                <w:highlight w:val="none"/>
                <w:u w:val="none"/>
                <w:lang w:val="en-US" w:eastAsia="en-US" w:bidi="ar-SA"/>
              </w:rPr>
            </w:pPr>
            <w:r>
              <w:rPr>
                <w:rFonts w:hint="eastAsia" w:ascii="宋体" w:hAnsi="宋体" w:eastAsia="宋体" w:cs="宋体"/>
                <w:color w:val="000000"/>
                <w:kern w:val="0"/>
                <w:sz w:val="24"/>
                <w:szCs w:val="24"/>
                <w:lang w:bidi="ar"/>
              </w:rPr>
              <w:t>1</w:t>
            </w:r>
          </w:p>
        </w:tc>
        <w:tc>
          <w:tcPr>
            <w:tcW w:w="1500" w:type="dxa"/>
            <w:vAlign w:val="center"/>
          </w:tcPr>
          <w:p w14:paraId="10DBEDEC">
            <w:pPr>
              <w:widowControl/>
              <w:jc w:val="center"/>
              <w:textAlignment w:val="center"/>
              <w:rPr>
                <w:rFonts w:hint="eastAsia" w:ascii="宋体" w:hAnsi="宋体" w:eastAsia="宋体" w:cs="宋体"/>
                <w:i w:val="0"/>
                <w:iCs w:val="0"/>
                <w:snapToGrid w:val="0"/>
                <w:color w:val="auto"/>
                <w:sz w:val="24"/>
                <w:szCs w:val="24"/>
                <w:highlight w:val="none"/>
                <w:u w:val="none"/>
                <w:lang w:val="en-US" w:eastAsia="zh-CN" w:bidi="ar-SA"/>
              </w:rPr>
            </w:pPr>
            <w:r>
              <w:rPr>
                <w:rFonts w:hint="eastAsia" w:ascii="宋体" w:hAnsi="宋体" w:eastAsia="宋体" w:cs="宋体"/>
                <w:color w:val="000000"/>
                <w:kern w:val="0"/>
                <w:sz w:val="24"/>
                <w:szCs w:val="24"/>
                <w:lang w:bidi="ar"/>
              </w:rPr>
              <w:t>张</w:t>
            </w:r>
          </w:p>
        </w:tc>
        <w:tc>
          <w:tcPr>
            <w:tcW w:w="1909" w:type="dxa"/>
          </w:tcPr>
          <w:p w14:paraId="65A04813">
            <w:pPr>
              <w:jc w:val="center"/>
              <w:rPr>
                <w:rFonts w:hint="eastAsia" w:ascii="宋体" w:hAnsi="宋体" w:eastAsia="宋体" w:cs="宋体"/>
                <w:color w:val="auto"/>
                <w:highlight w:val="none"/>
              </w:rPr>
            </w:pPr>
          </w:p>
        </w:tc>
        <w:tc>
          <w:tcPr>
            <w:tcW w:w="2175" w:type="dxa"/>
          </w:tcPr>
          <w:p w14:paraId="7DDD2301">
            <w:pPr>
              <w:jc w:val="center"/>
              <w:rPr>
                <w:rFonts w:hint="eastAsia" w:ascii="宋体" w:hAnsi="宋体" w:eastAsia="宋体" w:cs="宋体"/>
                <w:color w:val="auto"/>
                <w:highlight w:val="none"/>
              </w:rPr>
            </w:pPr>
          </w:p>
        </w:tc>
        <w:tc>
          <w:tcPr>
            <w:tcW w:w="3424" w:type="dxa"/>
          </w:tcPr>
          <w:p w14:paraId="507E25CF">
            <w:pPr>
              <w:jc w:val="center"/>
              <w:rPr>
                <w:rFonts w:hint="eastAsia" w:ascii="宋体" w:hAnsi="宋体" w:eastAsia="宋体" w:cs="宋体"/>
                <w:color w:val="auto"/>
                <w:highlight w:val="none"/>
              </w:rPr>
            </w:pPr>
          </w:p>
        </w:tc>
      </w:tr>
      <w:tr w14:paraId="11AF61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562" w:type="dxa"/>
          </w:tcPr>
          <w:p w14:paraId="67176A6B">
            <w:pPr>
              <w:pStyle w:val="17"/>
              <w:spacing w:before="116" w:line="242" w:lineRule="auto"/>
              <w:ind w:left="219"/>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1393" w:type="dxa"/>
            <w:vAlign w:val="center"/>
          </w:tcPr>
          <w:p w14:paraId="23353946">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000000"/>
                <w:kern w:val="0"/>
                <w:sz w:val="24"/>
                <w:szCs w:val="24"/>
                <w:lang w:bidi="ar"/>
              </w:rPr>
              <w:t>定制学生桌</w:t>
            </w:r>
          </w:p>
        </w:tc>
        <w:tc>
          <w:tcPr>
            <w:tcW w:w="1842" w:type="dxa"/>
          </w:tcPr>
          <w:p w14:paraId="740DD769">
            <w:pPr>
              <w:jc w:val="center"/>
              <w:rPr>
                <w:rFonts w:hint="eastAsia" w:ascii="宋体" w:hAnsi="宋体" w:eastAsia="宋体" w:cs="宋体"/>
                <w:color w:val="auto"/>
                <w:sz w:val="24"/>
                <w:szCs w:val="24"/>
                <w:highlight w:val="none"/>
              </w:rPr>
            </w:pPr>
          </w:p>
        </w:tc>
        <w:tc>
          <w:tcPr>
            <w:tcW w:w="1766" w:type="dxa"/>
            <w:vAlign w:val="center"/>
          </w:tcPr>
          <w:p w14:paraId="4E4807DD">
            <w:pPr>
              <w:widowControl/>
              <w:jc w:val="center"/>
              <w:textAlignment w:val="center"/>
              <w:rPr>
                <w:rFonts w:hint="eastAsia" w:ascii="宋体" w:hAnsi="宋体" w:eastAsia="宋体" w:cs="宋体"/>
                <w:i w:val="0"/>
                <w:iCs w:val="0"/>
                <w:snapToGrid w:val="0"/>
                <w:color w:val="auto"/>
                <w:sz w:val="24"/>
                <w:szCs w:val="24"/>
                <w:highlight w:val="none"/>
                <w:u w:val="none"/>
                <w:lang w:val="en-US" w:eastAsia="en-US" w:bidi="ar-SA"/>
              </w:rPr>
            </w:pPr>
            <w:r>
              <w:rPr>
                <w:rFonts w:hint="eastAsia" w:ascii="宋体" w:hAnsi="宋体" w:eastAsia="宋体" w:cs="宋体"/>
                <w:color w:val="000000"/>
                <w:kern w:val="0"/>
                <w:sz w:val="24"/>
                <w:szCs w:val="24"/>
                <w:lang w:bidi="ar"/>
              </w:rPr>
              <w:t>50</w:t>
            </w:r>
          </w:p>
        </w:tc>
        <w:tc>
          <w:tcPr>
            <w:tcW w:w="1500" w:type="dxa"/>
            <w:vAlign w:val="center"/>
          </w:tcPr>
          <w:p w14:paraId="527F720E">
            <w:pPr>
              <w:widowControl/>
              <w:jc w:val="center"/>
              <w:textAlignment w:val="center"/>
              <w:rPr>
                <w:rFonts w:hint="eastAsia" w:ascii="宋体" w:hAnsi="宋体" w:eastAsia="宋体" w:cs="宋体"/>
                <w:i w:val="0"/>
                <w:iCs w:val="0"/>
                <w:snapToGrid w:val="0"/>
                <w:color w:val="auto"/>
                <w:sz w:val="24"/>
                <w:szCs w:val="24"/>
                <w:highlight w:val="none"/>
                <w:u w:val="none"/>
                <w:lang w:val="en-US" w:eastAsia="zh-CN" w:bidi="ar-SA"/>
              </w:rPr>
            </w:pPr>
            <w:r>
              <w:rPr>
                <w:rFonts w:hint="eastAsia" w:ascii="宋体" w:hAnsi="宋体" w:eastAsia="宋体" w:cs="宋体"/>
                <w:color w:val="000000"/>
                <w:kern w:val="0"/>
                <w:sz w:val="24"/>
                <w:szCs w:val="24"/>
                <w:lang w:bidi="ar"/>
              </w:rPr>
              <w:t>张</w:t>
            </w:r>
          </w:p>
        </w:tc>
        <w:tc>
          <w:tcPr>
            <w:tcW w:w="1909" w:type="dxa"/>
          </w:tcPr>
          <w:p w14:paraId="0BC6861D">
            <w:pPr>
              <w:jc w:val="center"/>
              <w:rPr>
                <w:rFonts w:hint="eastAsia" w:ascii="宋体" w:hAnsi="宋体" w:eastAsia="宋体" w:cs="宋体"/>
                <w:color w:val="auto"/>
                <w:highlight w:val="none"/>
              </w:rPr>
            </w:pPr>
          </w:p>
        </w:tc>
        <w:tc>
          <w:tcPr>
            <w:tcW w:w="2175" w:type="dxa"/>
          </w:tcPr>
          <w:p w14:paraId="2ABF6933">
            <w:pPr>
              <w:jc w:val="center"/>
              <w:rPr>
                <w:rFonts w:hint="eastAsia" w:ascii="宋体" w:hAnsi="宋体" w:eastAsia="宋体" w:cs="宋体"/>
                <w:color w:val="auto"/>
                <w:highlight w:val="none"/>
              </w:rPr>
            </w:pPr>
          </w:p>
        </w:tc>
        <w:tc>
          <w:tcPr>
            <w:tcW w:w="3424" w:type="dxa"/>
          </w:tcPr>
          <w:p w14:paraId="4B73EE3D">
            <w:pPr>
              <w:jc w:val="center"/>
              <w:rPr>
                <w:rFonts w:hint="eastAsia" w:ascii="宋体" w:hAnsi="宋体" w:eastAsia="宋体" w:cs="宋体"/>
                <w:color w:val="auto"/>
                <w:highlight w:val="none"/>
              </w:rPr>
            </w:pPr>
          </w:p>
        </w:tc>
      </w:tr>
      <w:tr w14:paraId="4FAD00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562" w:type="dxa"/>
          </w:tcPr>
          <w:p w14:paraId="6FA130B0">
            <w:pPr>
              <w:pStyle w:val="17"/>
              <w:spacing w:before="39"/>
              <w:ind w:left="221"/>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1393" w:type="dxa"/>
            <w:vAlign w:val="center"/>
          </w:tcPr>
          <w:p w14:paraId="60EE66BA">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000000"/>
                <w:kern w:val="0"/>
                <w:sz w:val="24"/>
                <w:szCs w:val="24"/>
                <w:lang w:bidi="ar"/>
              </w:rPr>
              <w:t>定制学生椅</w:t>
            </w:r>
          </w:p>
        </w:tc>
        <w:tc>
          <w:tcPr>
            <w:tcW w:w="1842" w:type="dxa"/>
          </w:tcPr>
          <w:p w14:paraId="4965757E">
            <w:pPr>
              <w:jc w:val="center"/>
              <w:rPr>
                <w:rFonts w:hint="eastAsia" w:ascii="宋体" w:hAnsi="宋体" w:eastAsia="宋体" w:cs="宋体"/>
                <w:color w:val="auto"/>
                <w:sz w:val="24"/>
                <w:szCs w:val="24"/>
                <w:highlight w:val="none"/>
              </w:rPr>
            </w:pPr>
          </w:p>
        </w:tc>
        <w:tc>
          <w:tcPr>
            <w:tcW w:w="1766" w:type="dxa"/>
            <w:vAlign w:val="center"/>
          </w:tcPr>
          <w:p w14:paraId="587A79B0">
            <w:pPr>
              <w:widowControl/>
              <w:jc w:val="center"/>
              <w:textAlignment w:val="center"/>
              <w:rPr>
                <w:rFonts w:hint="eastAsia" w:ascii="宋体" w:hAnsi="宋体" w:eastAsia="宋体" w:cs="宋体"/>
                <w:i w:val="0"/>
                <w:iCs w:val="0"/>
                <w:snapToGrid w:val="0"/>
                <w:color w:val="auto"/>
                <w:sz w:val="24"/>
                <w:szCs w:val="24"/>
                <w:highlight w:val="none"/>
                <w:u w:val="none"/>
                <w:lang w:val="en-US" w:eastAsia="zh-CN" w:bidi="ar-SA"/>
              </w:rPr>
            </w:pPr>
            <w:r>
              <w:rPr>
                <w:rFonts w:hint="eastAsia" w:ascii="宋体" w:hAnsi="宋体" w:eastAsia="宋体" w:cs="宋体"/>
                <w:color w:val="000000"/>
                <w:kern w:val="0"/>
                <w:sz w:val="24"/>
                <w:szCs w:val="24"/>
                <w:lang w:bidi="ar"/>
              </w:rPr>
              <w:t>50</w:t>
            </w:r>
          </w:p>
        </w:tc>
        <w:tc>
          <w:tcPr>
            <w:tcW w:w="1500" w:type="dxa"/>
            <w:vAlign w:val="center"/>
          </w:tcPr>
          <w:p w14:paraId="7350BA59">
            <w:pPr>
              <w:widowControl/>
              <w:jc w:val="center"/>
              <w:textAlignment w:val="center"/>
              <w:rPr>
                <w:rFonts w:hint="eastAsia" w:ascii="宋体" w:hAnsi="宋体" w:eastAsia="宋体" w:cs="宋体"/>
                <w:i w:val="0"/>
                <w:iCs w:val="0"/>
                <w:snapToGrid w:val="0"/>
                <w:color w:val="auto"/>
                <w:sz w:val="24"/>
                <w:szCs w:val="24"/>
                <w:highlight w:val="none"/>
                <w:u w:val="none"/>
                <w:lang w:val="en-US" w:eastAsia="zh-CN" w:bidi="ar-SA"/>
              </w:rPr>
            </w:pPr>
            <w:r>
              <w:rPr>
                <w:rFonts w:hint="eastAsia" w:ascii="宋体" w:hAnsi="宋体" w:eastAsia="宋体" w:cs="宋体"/>
                <w:color w:val="000000"/>
                <w:kern w:val="0"/>
                <w:sz w:val="24"/>
                <w:szCs w:val="24"/>
                <w:lang w:bidi="ar"/>
              </w:rPr>
              <w:t>个</w:t>
            </w:r>
          </w:p>
        </w:tc>
        <w:tc>
          <w:tcPr>
            <w:tcW w:w="1909" w:type="dxa"/>
          </w:tcPr>
          <w:p w14:paraId="3707CFBD">
            <w:pPr>
              <w:jc w:val="center"/>
              <w:rPr>
                <w:rFonts w:hint="eastAsia" w:ascii="宋体" w:hAnsi="宋体" w:eastAsia="宋体" w:cs="宋体"/>
                <w:color w:val="auto"/>
                <w:highlight w:val="none"/>
              </w:rPr>
            </w:pPr>
          </w:p>
        </w:tc>
        <w:tc>
          <w:tcPr>
            <w:tcW w:w="2175" w:type="dxa"/>
          </w:tcPr>
          <w:p w14:paraId="39227AEB">
            <w:pPr>
              <w:jc w:val="center"/>
              <w:rPr>
                <w:rFonts w:hint="eastAsia" w:ascii="宋体" w:hAnsi="宋体" w:eastAsia="宋体" w:cs="宋体"/>
                <w:color w:val="auto"/>
                <w:highlight w:val="none"/>
              </w:rPr>
            </w:pPr>
          </w:p>
        </w:tc>
        <w:tc>
          <w:tcPr>
            <w:tcW w:w="3424" w:type="dxa"/>
          </w:tcPr>
          <w:p w14:paraId="509D9FFE">
            <w:pPr>
              <w:jc w:val="center"/>
              <w:rPr>
                <w:rFonts w:hint="eastAsia" w:ascii="宋体" w:hAnsi="宋体" w:eastAsia="宋体" w:cs="宋体"/>
                <w:color w:val="auto"/>
                <w:highlight w:val="none"/>
              </w:rPr>
            </w:pPr>
          </w:p>
        </w:tc>
      </w:tr>
      <w:tr w14:paraId="7E36E0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562" w:type="dxa"/>
          </w:tcPr>
          <w:p w14:paraId="1DE974E1">
            <w:pPr>
              <w:pStyle w:val="17"/>
              <w:spacing w:before="39" w:line="242" w:lineRule="auto"/>
              <w:ind w:left="215"/>
              <w:rPr>
                <w:rFonts w:hint="eastAsia" w:ascii="宋体" w:hAnsi="宋体" w:eastAsia="宋体" w:cs="宋体"/>
                <w:color w:val="auto"/>
                <w:highlight w:val="none"/>
              </w:rPr>
            </w:pPr>
            <w:r>
              <w:rPr>
                <w:rFonts w:hint="eastAsia" w:ascii="宋体" w:hAnsi="宋体" w:eastAsia="宋体" w:cs="宋体"/>
                <w:color w:val="auto"/>
                <w:highlight w:val="none"/>
              </w:rPr>
              <w:t>4</w:t>
            </w:r>
          </w:p>
        </w:tc>
        <w:tc>
          <w:tcPr>
            <w:tcW w:w="1393" w:type="dxa"/>
            <w:vAlign w:val="center"/>
          </w:tcPr>
          <w:p w14:paraId="1B541B07">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000000"/>
                <w:kern w:val="0"/>
                <w:sz w:val="24"/>
                <w:szCs w:val="24"/>
                <w:lang w:bidi="ar"/>
              </w:rPr>
              <w:t>智能备课模块</w:t>
            </w:r>
          </w:p>
        </w:tc>
        <w:tc>
          <w:tcPr>
            <w:tcW w:w="1842" w:type="dxa"/>
          </w:tcPr>
          <w:p w14:paraId="740B77A9">
            <w:pPr>
              <w:jc w:val="center"/>
              <w:rPr>
                <w:rFonts w:hint="eastAsia" w:ascii="宋体" w:hAnsi="宋体" w:eastAsia="宋体" w:cs="宋体"/>
                <w:color w:val="auto"/>
                <w:sz w:val="24"/>
                <w:szCs w:val="24"/>
                <w:highlight w:val="none"/>
              </w:rPr>
            </w:pPr>
          </w:p>
        </w:tc>
        <w:tc>
          <w:tcPr>
            <w:tcW w:w="1766" w:type="dxa"/>
            <w:vAlign w:val="center"/>
          </w:tcPr>
          <w:p w14:paraId="14FAE3D0">
            <w:pPr>
              <w:widowControl/>
              <w:jc w:val="center"/>
              <w:textAlignment w:val="center"/>
              <w:rPr>
                <w:rFonts w:hint="eastAsia" w:ascii="宋体" w:hAnsi="宋体" w:eastAsia="宋体" w:cs="宋体"/>
                <w:i w:val="0"/>
                <w:iCs w:val="0"/>
                <w:snapToGrid w:val="0"/>
                <w:color w:val="auto"/>
                <w:sz w:val="24"/>
                <w:szCs w:val="24"/>
                <w:highlight w:val="none"/>
                <w:u w:val="none"/>
                <w:lang w:val="en-US" w:eastAsia="zh-CN" w:bidi="ar-SA"/>
              </w:rPr>
            </w:pPr>
            <w:r>
              <w:rPr>
                <w:rFonts w:hint="eastAsia" w:ascii="宋体" w:hAnsi="宋体" w:eastAsia="宋体" w:cs="宋体"/>
                <w:color w:val="000000"/>
                <w:kern w:val="0"/>
                <w:sz w:val="24"/>
                <w:szCs w:val="24"/>
                <w:lang w:bidi="ar"/>
              </w:rPr>
              <w:t>10</w:t>
            </w:r>
          </w:p>
        </w:tc>
        <w:tc>
          <w:tcPr>
            <w:tcW w:w="1500" w:type="dxa"/>
            <w:vAlign w:val="center"/>
          </w:tcPr>
          <w:p w14:paraId="36B7C2FA">
            <w:pPr>
              <w:widowControl/>
              <w:jc w:val="center"/>
              <w:textAlignment w:val="center"/>
              <w:rPr>
                <w:rFonts w:hint="eastAsia" w:ascii="宋体" w:hAnsi="宋体" w:eastAsia="宋体" w:cs="宋体"/>
                <w:i w:val="0"/>
                <w:iCs w:val="0"/>
                <w:snapToGrid w:val="0"/>
                <w:color w:val="auto"/>
                <w:sz w:val="24"/>
                <w:szCs w:val="24"/>
                <w:highlight w:val="none"/>
                <w:u w:val="none"/>
                <w:lang w:val="en-US" w:eastAsia="zh-CN" w:bidi="ar-SA"/>
              </w:rPr>
            </w:pPr>
            <w:r>
              <w:rPr>
                <w:rFonts w:hint="eastAsia" w:ascii="宋体" w:hAnsi="宋体" w:eastAsia="宋体" w:cs="宋体"/>
                <w:color w:val="000000"/>
                <w:kern w:val="0"/>
                <w:sz w:val="24"/>
                <w:szCs w:val="24"/>
                <w:lang w:bidi="ar"/>
              </w:rPr>
              <w:t>套</w:t>
            </w:r>
          </w:p>
        </w:tc>
        <w:tc>
          <w:tcPr>
            <w:tcW w:w="1909" w:type="dxa"/>
          </w:tcPr>
          <w:p w14:paraId="4B66C57E">
            <w:pPr>
              <w:jc w:val="center"/>
              <w:rPr>
                <w:rFonts w:hint="eastAsia" w:ascii="宋体" w:hAnsi="宋体" w:eastAsia="宋体" w:cs="宋体"/>
                <w:color w:val="auto"/>
                <w:highlight w:val="none"/>
              </w:rPr>
            </w:pPr>
          </w:p>
        </w:tc>
        <w:tc>
          <w:tcPr>
            <w:tcW w:w="2175" w:type="dxa"/>
          </w:tcPr>
          <w:p w14:paraId="22F5FBE9">
            <w:pPr>
              <w:jc w:val="center"/>
              <w:rPr>
                <w:rFonts w:hint="eastAsia" w:ascii="宋体" w:hAnsi="宋体" w:eastAsia="宋体" w:cs="宋体"/>
                <w:color w:val="auto"/>
                <w:highlight w:val="none"/>
              </w:rPr>
            </w:pPr>
          </w:p>
        </w:tc>
        <w:tc>
          <w:tcPr>
            <w:tcW w:w="3424" w:type="dxa"/>
          </w:tcPr>
          <w:p w14:paraId="744C74C8">
            <w:pPr>
              <w:jc w:val="center"/>
              <w:rPr>
                <w:rFonts w:hint="eastAsia" w:ascii="宋体" w:hAnsi="宋体" w:eastAsia="宋体" w:cs="宋体"/>
                <w:color w:val="auto"/>
                <w:highlight w:val="none"/>
              </w:rPr>
            </w:pPr>
          </w:p>
        </w:tc>
      </w:tr>
      <w:tr w14:paraId="15296E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tcPr>
          <w:p w14:paraId="7BF1A0D1">
            <w:pPr>
              <w:pStyle w:val="17"/>
              <w:spacing w:before="37"/>
              <w:ind w:left="221"/>
              <w:rPr>
                <w:rFonts w:hint="eastAsia" w:ascii="宋体" w:hAnsi="宋体" w:eastAsia="宋体" w:cs="宋体"/>
                <w:color w:val="auto"/>
                <w:highlight w:val="none"/>
              </w:rPr>
            </w:pPr>
            <w:r>
              <w:rPr>
                <w:rFonts w:hint="eastAsia" w:ascii="宋体" w:hAnsi="宋体" w:eastAsia="宋体" w:cs="宋体"/>
                <w:color w:val="auto"/>
                <w:highlight w:val="none"/>
              </w:rPr>
              <w:t>5</w:t>
            </w:r>
          </w:p>
        </w:tc>
        <w:tc>
          <w:tcPr>
            <w:tcW w:w="1393" w:type="dxa"/>
            <w:vAlign w:val="center"/>
          </w:tcPr>
          <w:p w14:paraId="199C7634">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000000"/>
                <w:kern w:val="0"/>
                <w:sz w:val="24"/>
                <w:szCs w:val="24"/>
                <w:lang w:bidi="ar"/>
              </w:rPr>
              <w:t>智能作业模块</w:t>
            </w:r>
          </w:p>
        </w:tc>
        <w:tc>
          <w:tcPr>
            <w:tcW w:w="1842" w:type="dxa"/>
          </w:tcPr>
          <w:p w14:paraId="401C0445">
            <w:pPr>
              <w:jc w:val="center"/>
              <w:rPr>
                <w:rFonts w:hint="eastAsia" w:ascii="宋体" w:hAnsi="宋体" w:eastAsia="宋体" w:cs="宋体"/>
                <w:color w:val="auto"/>
                <w:sz w:val="24"/>
                <w:szCs w:val="24"/>
                <w:highlight w:val="none"/>
              </w:rPr>
            </w:pPr>
          </w:p>
        </w:tc>
        <w:tc>
          <w:tcPr>
            <w:tcW w:w="1766" w:type="dxa"/>
            <w:vAlign w:val="center"/>
          </w:tcPr>
          <w:p w14:paraId="6DC0E591">
            <w:pPr>
              <w:widowControl/>
              <w:jc w:val="center"/>
              <w:textAlignment w:val="center"/>
              <w:rPr>
                <w:rFonts w:hint="eastAsia" w:ascii="宋体" w:hAnsi="宋体" w:eastAsia="宋体" w:cs="宋体"/>
                <w:i w:val="0"/>
                <w:iCs w:val="0"/>
                <w:snapToGrid w:val="0"/>
                <w:color w:val="auto"/>
                <w:sz w:val="24"/>
                <w:szCs w:val="24"/>
                <w:highlight w:val="none"/>
                <w:u w:val="none"/>
                <w:lang w:val="en-US" w:eastAsia="en-US" w:bidi="ar-SA"/>
              </w:rPr>
            </w:pPr>
            <w:r>
              <w:rPr>
                <w:rFonts w:hint="eastAsia" w:ascii="宋体" w:hAnsi="宋体" w:eastAsia="宋体" w:cs="宋体"/>
                <w:color w:val="000000"/>
                <w:kern w:val="0"/>
                <w:sz w:val="24"/>
                <w:szCs w:val="24"/>
                <w:lang w:bidi="ar"/>
              </w:rPr>
              <w:t>1</w:t>
            </w:r>
          </w:p>
        </w:tc>
        <w:tc>
          <w:tcPr>
            <w:tcW w:w="1500" w:type="dxa"/>
            <w:vAlign w:val="center"/>
          </w:tcPr>
          <w:p w14:paraId="312B7082">
            <w:pPr>
              <w:widowControl/>
              <w:jc w:val="center"/>
              <w:textAlignment w:val="center"/>
              <w:rPr>
                <w:rFonts w:hint="eastAsia" w:ascii="宋体" w:hAnsi="宋体" w:eastAsia="宋体" w:cs="宋体"/>
                <w:i w:val="0"/>
                <w:iCs w:val="0"/>
                <w:snapToGrid w:val="0"/>
                <w:color w:val="auto"/>
                <w:sz w:val="24"/>
                <w:szCs w:val="24"/>
                <w:highlight w:val="none"/>
                <w:u w:val="none"/>
                <w:lang w:val="en-US" w:eastAsia="zh-CN" w:bidi="ar-SA"/>
              </w:rPr>
            </w:pPr>
            <w:r>
              <w:rPr>
                <w:rFonts w:hint="eastAsia" w:ascii="宋体" w:hAnsi="宋体" w:eastAsia="宋体" w:cs="宋体"/>
                <w:color w:val="000000"/>
                <w:kern w:val="0"/>
                <w:sz w:val="24"/>
                <w:szCs w:val="24"/>
                <w:lang w:bidi="ar"/>
              </w:rPr>
              <w:t>套</w:t>
            </w:r>
          </w:p>
        </w:tc>
        <w:tc>
          <w:tcPr>
            <w:tcW w:w="1909" w:type="dxa"/>
          </w:tcPr>
          <w:p w14:paraId="0095F4E9">
            <w:pPr>
              <w:jc w:val="center"/>
              <w:rPr>
                <w:rFonts w:hint="eastAsia" w:ascii="宋体" w:hAnsi="宋体" w:eastAsia="宋体" w:cs="宋体"/>
                <w:color w:val="auto"/>
                <w:highlight w:val="none"/>
              </w:rPr>
            </w:pPr>
          </w:p>
        </w:tc>
        <w:tc>
          <w:tcPr>
            <w:tcW w:w="2175" w:type="dxa"/>
          </w:tcPr>
          <w:p w14:paraId="306A2229">
            <w:pPr>
              <w:jc w:val="center"/>
              <w:rPr>
                <w:rFonts w:hint="eastAsia" w:ascii="宋体" w:hAnsi="宋体" w:eastAsia="宋体" w:cs="宋体"/>
                <w:color w:val="auto"/>
                <w:highlight w:val="none"/>
              </w:rPr>
            </w:pPr>
          </w:p>
        </w:tc>
        <w:tc>
          <w:tcPr>
            <w:tcW w:w="3424" w:type="dxa"/>
          </w:tcPr>
          <w:p w14:paraId="12CA4856">
            <w:pPr>
              <w:jc w:val="center"/>
              <w:rPr>
                <w:rFonts w:hint="eastAsia" w:ascii="宋体" w:hAnsi="宋体" w:eastAsia="宋体" w:cs="宋体"/>
                <w:color w:val="auto"/>
                <w:highlight w:val="none"/>
              </w:rPr>
            </w:pPr>
          </w:p>
        </w:tc>
      </w:tr>
      <w:tr w14:paraId="716060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tcPr>
          <w:p w14:paraId="6457B0AA">
            <w:pPr>
              <w:pStyle w:val="17"/>
              <w:spacing w:before="37"/>
              <w:ind w:left="221"/>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6</w:t>
            </w:r>
          </w:p>
        </w:tc>
        <w:tc>
          <w:tcPr>
            <w:tcW w:w="1393" w:type="dxa"/>
            <w:vAlign w:val="center"/>
          </w:tcPr>
          <w:p w14:paraId="6C4ADC65">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000000"/>
                <w:kern w:val="0"/>
                <w:sz w:val="24"/>
                <w:szCs w:val="24"/>
                <w:lang w:bidi="ar"/>
              </w:rPr>
              <w:t>教学平台</w:t>
            </w:r>
          </w:p>
        </w:tc>
        <w:tc>
          <w:tcPr>
            <w:tcW w:w="1842" w:type="dxa"/>
          </w:tcPr>
          <w:p w14:paraId="144DDE00">
            <w:pPr>
              <w:jc w:val="center"/>
              <w:rPr>
                <w:rFonts w:hint="eastAsia" w:ascii="宋体" w:hAnsi="宋体" w:eastAsia="宋体" w:cs="宋体"/>
                <w:color w:val="auto"/>
                <w:sz w:val="24"/>
                <w:szCs w:val="24"/>
                <w:highlight w:val="none"/>
              </w:rPr>
            </w:pPr>
          </w:p>
        </w:tc>
        <w:tc>
          <w:tcPr>
            <w:tcW w:w="1766" w:type="dxa"/>
            <w:vAlign w:val="center"/>
          </w:tcPr>
          <w:p w14:paraId="74794A52">
            <w:pPr>
              <w:widowControl/>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1</w:t>
            </w:r>
          </w:p>
        </w:tc>
        <w:tc>
          <w:tcPr>
            <w:tcW w:w="1500" w:type="dxa"/>
            <w:vAlign w:val="center"/>
          </w:tcPr>
          <w:p w14:paraId="34369180">
            <w:pPr>
              <w:widowControl/>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套</w:t>
            </w:r>
          </w:p>
        </w:tc>
        <w:tc>
          <w:tcPr>
            <w:tcW w:w="1909" w:type="dxa"/>
          </w:tcPr>
          <w:p w14:paraId="6F1C027A">
            <w:pPr>
              <w:jc w:val="center"/>
              <w:rPr>
                <w:rFonts w:hint="eastAsia" w:ascii="宋体" w:hAnsi="宋体" w:eastAsia="宋体" w:cs="宋体"/>
                <w:color w:val="auto"/>
                <w:highlight w:val="none"/>
              </w:rPr>
            </w:pPr>
          </w:p>
        </w:tc>
        <w:tc>
          <w:tcPr>
            <w:tcW w:w="2175" w:type="dxa"/>
          </w:tcPr>
          <w:p w14:paraId="3777F9C3">
            <w:pPr>
              <w:jc w:val="center"/>
              <w:rPr>
                <w:rFonts w:hint="eastAsia" w:ascii="宋体" w:hAnsi="宋体" w:eastAsia="宋体" w:cs="宋体"/>
                <w:color w:val="auto"/>
                <w:highlight w:val="none"/>
              </w:rPr>
            </w:pPr>
          </w:p>
        </w:tc>
        <w:tc>
          <w:tcPr>
            <w:tcW w:w="3424" w:type="dxa"/>
          </w:tcPr>
          <w:p w14:paraId="643C599B">
            <w:pPr>
              <w:jc w:val="center"/>
              <w:rPr>
                <w:rFonts w:hint="eastAsia" w:ascii="宋体" w:hAnsi="宋体" w:eastAsia="宋体" w:cs="宋体"/>
                <w:color w:val="auto"/>
                <w:highlight w:val="none"/>
              </w:rPr>
            </w:pPr>
          </w:p>
        </w:tc>
      </w:tr>
      <w:tr w14:paraId="3090B5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tcPr>
          <w:p w14:paraId="6AE3202B">
            <w:pPr>
              <w:pStyle w:val="17"/>
              <w:spacing w:before="37"/>
              <w:ind w:left="221"/>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7</w:t>
            </w:r>
          </w:p>
        </w:tc>
        <w:tc>
          <w:tcPr>
            <w:tcW w:w="1393" w:type="dxa"/>
            <w:vAlign w:val="center"/>
          </w:tcPr>
          <w:p w14:paraId="16AB47AF">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000000"/>
                <w:kern w:val="0"/>
                <w:sz w:val="24"/>
                <w:szCs w:val="24"/>
                <w:lang w:bidi="ar"/>
              </w:rPr>
              <w:t>学生服务平台</w:t>
            </w:r>
          </w:p>
        </w:tc>
        <w:tc>
          <w:tcPr>
            <w:tcW w:w="1842" w:type="dxa"/>
          </w:tcPr>
          <w:p w14:paraId="2686B8C3">
            <w:pPr>
              <w:jc w:val="center"/>
              <w:rPr>
                <w:rFonts w:hint="eastAsia" w:ascii="宋体" w:hAnsi="宋体" w:eastAsia="宋体" w:cs="宋体"/>
                <w:color w:val="auto"/>
                <w:sz w:val="24"/>
                <w:szCs w:val="24"/>
                <w:highlight w:val="none"/>
              </w:rPr>
            </w:pPr>
          </w:p>
        </w:tc>
        <w:tc>
          <w:tcPr>
            <w:tcW w:w="1766" w:type="dxa"/>
            <w:vAlign w:val="center"/>
          </w:tcPr>
          <w:p w14:paraId="4BF333E4">
            <w:pPr>
              <w:widowControl/>
              <w:jc w:val="center"/>
              <w:textAlignment w:val="center"/>
              <w:rPr>
                <w:rFonts w:hint="eastAsia" w:ascii="宋体" w:hAnsi="宋体" w:eastAsia="宋体" w:cs="宋体"/>
                <w:i w:val="0"/>
                <w:iCs w:val="0"/>
                <w:snapToGrid w:val="0"/>
                <w:color w:val="auto"/>
                <w:sz w:val="24"/>
                <w:szCs w:val="24"/>
                <w:highlight w:val="none"/>
                <w:u w:val="none"/>
                <w:lang w:val="en-US" w:eastAsia="en-US" w:bidi="ar-SA"/>
              </w:rPr>
            </w:pPr>
            <w:r>
              <w:rPr>
                <w:rFonts w:hint="eastAsia" w:ascii="宋体" w:hAnsi="宋体" w:eastAsia="宋体" w:cs="宋体"/>
                <w:color w:val="000000"/>
                <w:kern w:val="0"/>
                <w:sz w:val="24"/>
                <w:szCs w:val="24"/>
                <w:lang w:val="en-US" w:eastAsia="zh-CN" w:bidi="ar"/>
              </w:rPr>
              <w:t>6</w:t>
            </w:r>
            <w:r>
              <w:rPr>
                <w:rFonts w:hint="eastAsia" w:ascii="宋体" w:hAnsi="宋体" w:eastAsia="宋体" w:cs="宋体"/>
                <w:color w:val="000000"/>
                <w:kern w:val="0"/>
                <w:sz w:val="24"/>
                <w:szCs w:val="24"/>
                <w:lang w:bidi="ar"/>
              </w:rPr>
              <w:t>0</w:t>
            </w:r>
          </w:p>
        </w:tc>
        <w:tc>
          <w:tcPr>
            <w:tcW w:w="1500" w:type="dxa"/>
            <w:vAlign w:val="center"/>
          </w:tcPr>
          <w:p w14:paraId="3231E488">
            <w:pPr>
              <w:widowControl/>
              <w:jc w:val="center"/>
              <w:textAlignment w:val="center"/>
              <w:rPr>
                <w:rFonts w:hint="eastAsia" w:ascii="宋体" w:hAnsi="宋体" w:eastAsia="宋体" w:cs="宋体"/>
                <w:i w:val="0"/>
                <w:iCs w:val="0"/>
                <w:snapToGrid w:val="0"/>
                <w:color w:val="auto"/>
                <w:sz w:val="24"/>
                <w:szCs w:val="24"/>
                <w:highlight w:val="none"/>
                <w:u w:val="none"/>
                <w:lang w:val="en-US" w:eastAsia="zh-CN" w:bidi="ar-SA"/>
              </w:rPr>
            </w:pPr>
            <w:r>
              <w:rPr>
                <w:rFonts w:hint="eastAsia" w:ascii="宋体" w:hAnsi="宋体" w:eastAsia="宋体" w:cs="宋体"/>
                <w:color w:val="000000"/>
                <w:kern w:val="0"/>
                <w:sz w:val="24"/>
                <w:szCs w:val="24"/>
                <w:lang w:bidi="ar"/>
              </w:rPr>
              <w:t>套</w:t>
            </w:r>
          </w:p>
        </w:tc>
        <w:tc>
          <w:tcPr>
            <w:tcW w:w="1909" w:type="dxa"/>
          </w:tcPr>
          <w:p w14:paraId="0C9A0486">
            <w:pPr>
              <w:jc w:val="center"/>
              <w:rPr>
                <w:rFonts w:hint="eastAsia" w:ascii="宋体" w:hAnsi="宋体" w:eastAsia="宋体" w:cs="宋体"/>
                <w:color w:val="auto"/>
                <w:highlight w:val="none"/>
              </w:rPr>
            </w:pPr>
          </w:p>
        </w:tc>
        <w:tc>
          <w:tcPr>
            <w:tcW w:w="2175" w:type="dxa"/>
          </w:tcPr>
          <w:p w14:paraId="787EA47E">
            <w:pPr>
              <w:jc w:val="center"/>
              <w:rPr>
                <w:rFonts w:hint="eastAsia" w:ascii="宋体" w:hAnsi="宋体" w:eastAsia="宋体" w:cs="宋体"/>
                <w:color w:val="auto"/>
                <w:highlight w:val="none"/>
              </w:rPr>
            </w:pPr>
          </w:p>
        </w:tc>
        <w:tc>
          <w:tcPr>
            <w:tcW w:w="3424" w:type="dxa"/>
          </w:tcPr>
          <w:p w14:paraId="2CFCE590">
            <w:pPr>
              <w:jc w:val="center"/>
              <w:rPr>
                <w:rFonts w:hint="eastAsia" w:ascii="宋体" w:hAnsi="宋体" w:eastAsia="宋体" w:cs="宋体"/>
                <w:color w:val="auto"/>
                <w:highlight w:val="none"/>
              </w:rPr>
            </w:pPr>
          </w:p>
        </w:tc>
      </w:tr>
      <w:tr w14:paraId="046AF2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tcPr>
          <w:p w14:paraId="5D1D92E2">
            <w:pPr>
              <w:pStyle w:val="17"/>
              <w:spacing w:before="37"/>
              <w:ind w:left="221"/>
              <w:rPr>
                <w:rFonts w:hint="eastAsia" w:ascii="宋体" w:hAnsi="宋体" w:eastAsia="宋体" w:cs="宋体"/>
                <w:color w:val="auto"/>
                <w:highlight w:val="none"/>
                <w:lang w:eastAsia="zh-CN"/>
              </w:rPr>
            </w:pPr>
            <w:r>
              <w:rPr>
                <w:rFonts w:hint="eastAsia" w:cs="宋体"/>
                <w:color w:val="auto"/>
                <w:highlight w:val="none"/>
                <w:lang w:val="en-US" w:eastAsia="zh-CN"/>
              </w:rPr>
              <w:t>8</w:t>
            </w:r>
          </w:p>
        </w:tc>
        <w:tc>
          <w:tcPr>
            <w:tcW w:w="1393" w:type="dxa"/>
            <w:vAlign w:val="center"/>
          </w:tcPr>
          <w:p w14:paraId="60B393A3">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000000"/>
                <w:kern w:val="0"/>
                <w:sz w:val="24"/>
                <w:szCs w:val="24"/>
                <w:lang w:bidi="ar"/>
              </w:rPr>
              <w:t>展示高柜</w:t>
            </w:r>
          </w:p>
        </w:tc>
        <w:tc>
          <w:tcPr>
            <w:tcW w:w="1842" w:type="dxa"/>
          </w:tcPr>
          <w:p w14:paraId="38EB4D70">
            <w:pPr>
              <w:jc w:val="center"/>
              <w:rPr>
                <w:rFonts w:hint="eastAsia" w:ascii="宋体" w:hAnsi="宋体" w:eastAsia="宋体" w:cs="宋体"/>
                <w:color w:val="auto"/>
                <w:sz w:val="24"/>
                <w:szCs w:val="24"/>
                <w:highlight w:val="none"/>
              </w:rPr>
            </w:pPr>
          </w:p>
        </w:tc>
        <w:tc>
          <w:tcPr>
            <w:tcW w:w="1766" w:type="dxa"/>
            <w:vAlign w:val="center"/>
          </w:tcPr>
          <w:p w14:paraId="0C7C0475">
            <w:pPr>
              <w:widowControl/>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1</w:t>
            </w:r>
          </w:p>
        </w:tc>
        <w:tc>
          <w:tcPr>
            <w:tcW w:w="1500" w:type="dxa"/>
            <w:vAlign w:val="center"/>
          </w:tcPr>
          <w:p w14:paraId="09B8CD0D">
            <w:pPr>
              <w:widowControl/>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组</w:t>
            </w:r>
          </w:p>
        </w:tc>
        <w:tc>
          <w:tcPr>
            <w:tcW w:w="1909" w:type="dxa"/>
          </w:tcPr>
          <w:p w14:paraId="5857FF3B">
            <w:pPr>
              <w:jc w:val="center"/>
              <w:rPr>
                <w:rFonts w:hint="eastAsia" w:ascii="宋体" w:hAnsi="宋体" w:eastAsia="宋体" w:cs="宋体"/>
                <w:color w:val="auto"/>
                <w:highlight w:val="none"/>
              </w:rPr>
            </w:pPr>
          </w:p>
        </w:tc>
        <w:tc>
          <w:tcPr>
            <w:tcW w:w="2175" w:type="dxa"/>
          </w:tcPr>
          <w:p w14:paraId="416E8577">
            <w:pPr>
              <w:jc w:val="center"/>
              <w:rPr>
                <w:rFonts w:hint="eastAsia" w:ascii="宋体" w:hAnsi="宋体" w:eastAsia="宋体" w:cs="宋体"/>
                <w:color w:val="auto"/>
                <w:highlight w:val="none"/>
              </w:rPr>
            </w:pPr>
          </w:p>
        </w:tc>
        <w:tc>
          <w:tcPr>
            <w:tcW w:w="3424" w:type="dxa"/>
          </w:tcPr>
          <w:p w14:paraId="0E24FF69">
            <w:pPr>
              <w:jc w:val="center"/>
              <w:rPr>
                <w:rFonts w:hint="eastAsia" w:ascii="宋体" w:hAnsi="宋体" w:eastAsia="宋体" w:cs="宋体"/>
                <w:color w:val="auto"/>
                <w:highlight w:val="none"/>
              </w:rPr>
            </w:pPr>
          </w:p>
        </w:tc>
      </w:tr>
      <w:tr w14:paraId="009FC3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tcPr>
          <w:p w14:paraId="01C0BD36">
            <w:pPr>
              <w:pStyle w:val="17"/>
              <w:spacing w:before="37"/>
              <w:ind w:left="221"/>
              <w:rPr>
                <w:rFonts w:hint="eastAsia" w:ascii="宋体" w:hAnsi="宋体" w:eastAsia="宋体" w:cs="宋体"/>
                <w:color w:val="auto"/>
                <w:highlight w:val="none"/>
                <w:lang w:eastAsia="zh-CN"/>
              </w:rPr>
            </w:pPr>
            <w:r>
              <w:rPr>
                <w:rFonts w:hint="eastAsia" w:cs="宋体"/>
                <w:color w:val="auto"/>
                <w:highlight w:val="none"/>
                <w:lang w:val="en-US" w:eastAsia="zh-CN"/>
              </w:rPr>
              <w:t>9</w:t>
            </w:r>
          </w:p>
        </w:tc>
        <w:tc>
          <w:tcPr>
            <w:tcW w:w="1393" w:type="dxa"/>
            <w:vAlign w:val="center"/>
          </w:tcPr>
          <w:p w14:paraId="12BECBE4">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000000"/>
                <w:kern w:val="0"/>
                <w:sz w:val="24"/>
                <w:szCs w:val="24"/>
                <w:lang w:bidi="ar"/>
              </w:rPr>
              <w:t>矮柜</w:t>
            </w:r>
          </w:p>
        </w:tc>
        <w:tc>
          <w:tcPr>
            <w:tcW w:w="1842" w:type="dxa"/>
          </w:tcPr>
          <w:p w14:paraId="3F4F4B61">
            <w:pPr>
              <w:jc w:val="center"/>
              <w:rPr>
                <w:rFonts w:hint="eastAsia" w:ascii="宋体" w:hAnsi="宋体" w:eastAsia="宋体" w:cs="宋体"/>
                <w:color w:val="auto"/>
                <w:sz w:val="24"/>
                <w:szCs w:val="24"/>
                <w:highlight w:val="none"/>
              </w:rPr>
            </w:pPr>
          </w:p>
        </w:tc>
        <w:tc>
          <w:tcPr>
            <w:tcW w:w="1766" w:type="dxa"/>
            <w:vAlign w:val="center"/>
          </w:tcPr>
          <w:p w14:paraId="70B8DFBF">
            <w:pPr>
              <w:widowControl/>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8</w:t>
            </w:r>
          </w:p>
        </w:tc>
        <w:tc>
          <w:tcPr>
            <w:tcW w:w="1500" w:type="dxa"/>
            <w:vAlign w:val="center"/>
          </w:tcPr>
          <w:p w14:paraId="134A3806">
            <w:pPr>
              <w:widowControl/>
              <w:jc w:val="center"/>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组</w:t>
            </w:r>
          </w:p>
        </w:tc>
        <w:tc>
          <w:tcPr>
            <w:tcW w:w="1909" w:type="dxa"/>
          </w:tcPr>
          <w:p w14:paraId="74B4E99A">
            <w:pPr>
              <w:jc w:val="center"/>
              <w:rPr>
                <w:rFonts w:hint="eastAsia" w:ascii="宋体" w:hAnsi="宋体" w:eastAsia="宋体" w:cs="宋体"/>
                <w:color w:val="auto"/>
                <w:highlight w:val="none"/>
              </w:rPr>
            </w:pPr>
          </w:p>
        </w:tc>
        <w:tc>
          <w:tcPr>
            <w:tcW w:w="2175" w:type="dxa"/>
          </w:tcPr>
          <w:p w14:paraId="58F5997C">
            <w:pPr>
              <w:jc w:val="center"/>
              <w:rPr>
                <w:rFonts w:hint="eastAsia" w:ascii="宋体" w:hAnsi="宋体" w:eastAsia="宋体" w:cs="宋体"/>
                <w:color w:val="auto"/>
                <w:highlight w:val="none"/>
              </w:rPr>
            </w:pPr>
          </w:p>
        </w:tc>
        <w:tc>
          <w:tcPr>
            <w:tcW w:w="3424" w:type="dxa"/>
          </w:tcPr>
          <w:p w14:paraId="1F2426EC">
            <w:pPr>
              <w:jc w:val="center"/>
              <w:rPr>
                <w:rFonts w:hint="eastAsia" w:ascii="宋体" w:hAnsi="宋体" w:eastAsia="宋体" w:cs="宋体"/>
                <w:color w:val="auto"/>
                <w:highlight w:val="none"/>
              </w:rPr>
            </w:pPr>
          </w:p>
        </w:tc>
      </w:tr>
      <w:tr w14:paraId="20BF3F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tcPr>
          <w:p w14:paraId="7AE447D7">
            <w:pPr>
              <w:pStyle w:val="17"/>
              <w:spacing w:before="37"/>
              <w:ind w:left="221"/>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r>
              <w:rPr>
                <w:rFonts w:hint="eastAsia" w:cs="宋体"/>
                <w:color w:val="auto"/>
                <w:highlight w:val="none"/>
                <w:lang w:val="en-US" w:eastAsia="zh-CN"/>
              </w:rPr>
              <w:t>0</w:t>
            </w:r>
          </w:p>
        </w:tc>
        <w:tc>
          <w:tcPr>
            <w:tcW w:w="1393" w:type="dxa"/>
            <w:vAlign w:val="center"/>
          </w:tcPr>
          <w:p w14:paraId="009C15DA">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一体化展示框</w:t>
            </w:r>
          </w:p>
        </w:tc>
        <w:tc>
          <w:tcPr>
            <w:tcW w:w="1842" w:type="dxa"/>
          </w:tcPr>
          <w:p w14:paraId="30373E38">
            <w:pPr>
              <w:jc w:val="center"/>
              <w:rPr>
                <w:rFonts w:hint="eastAsia" w:ascii="宋体" w:hAnsi="宋体" w:eastAsia="宋体" w:cs="宋体"/>
                <w:color w:val="auto"/>
                <w:sz w:val="24"/>
                <w:szCs w:val="24"/>
                <w:highlight w:val="none"/>
              </w:rPr>
            </w:pPr>
          </w:p>
        </w:tc>
        <w:tc>
          <w:tcPr>
            <w:tcW w:w="1766" w:type="dxa"/>
            <w:vAlign w:val="center"/>
          </w:tcPr>
          <w:p w14:paraId="14B3D87D">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1</w:t>
            </w:r>
          </w:p>
        </w:tc>
        <w:tc>
          <w:tcPr>
            <w:tcW w:w="1500" w:type="dxa"/>
            <w:vAlign w:val="center"/>
          </w:tcPr>
          <w:p w14:paraId="716529AD">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套</w:t>
            </w:r>
          </w:p>
        </w:tc>
        <w:tc>
          <w:tcPr>
            <w:tcW w:w="1909" w:type="dxa"/>
          </w:tcPr>
          <w:p w14:paraId="3FDBD5BE">
            <w:pPr>
              <w:jc w:val="center"/>
              <w:rPr>
                <w:rFonts w:hint="eastAsia" w:ascii="宋体" w:hAnsi="宋体" w:eastAsia="宋体" w:cs="宋体"/>
                <w:color w:val="auto"/>
                <w:highlight w:val="none"/>
              </w:rPr>
            </w:pPr>
          </w:p>
        </w:tc>
        <w:tc>
          <w:tcPr>
            <w:tcW w:w="2175" w:type="dxa"/>
          </w:tcPr>
          <w:p w14:paraId="42B9BA36">
            <w:pPr>
              <w:jc w:val="center"/>
              <w:rPr>
                <w:rFonts w:hint="eastAsia" w:ascii="宋体" w:hAnsi="宋体" w:eastAsia="宋体" w:cs="宋体"/>
                <w:color w:val="auto"/>
                <w:highlight w:val="none"/>
              </w:rPr>
            </w:pPr>
          </w:p>
        </w:tc>
        <w:tc>
          <w:tcPr>
            <w:tcW w:w="3424" w:type="dxa"/>
          </w:tcPr>
          <w:p w14:paraId="7AD27725">
            <w:pPr>
              <w:jc w:val="center"/>
              <w:rPr>
                <w:rFonts w:hint="eastAsia" w:ascii="宋体" w:hAnsi="宋体" w:eastAsia="宋体" w:cs="宋体"/>
                <w:color w:val="auto"/>
                <w:highlight w:val="none"/>
              </w:rPr>
            </w:pPr>
          </w:p>
        </w:tc>
      </w:tr>
      <w:tr w14:paraId="51CEA1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tcPr>
          <w:p w14:paraId="5A309BED">
            <w:pPr>
              <w:pStyle w:val="17"/>
              <w:spacing w:before="37"/>
              <w:ind w:left="221"/>
              <w:rPr>
                <w:rFonts w:hint="default" w:ascii="宋体" w:hAnsi="宋体" w:eastAsia="宋体" w:cs="宋体"/>
                <w:color w:val="auto"/>
                <w:highlight w:val="none"/>
                <w:lang w:val="en-US" w:eastAsia="zh-CN"/>
              </w:rPr>
            </w:pPr>
            <w:r>
              <w:rPr>
                <w:rFonts w:hint="eastAsia" w:cs="宋体"/>
                <w:color w:val="auto"/>
                <w:highlight w:val="none"/>
                <w:lang w:val="en-US" w:eastAsia="zh-CN"/>
              </w:rPr>
              <w:t>11</w:t>
            </w:r>
          </w:p>
        </w:tc>
        <w:tc>
          <w:tcPr>
            <w:tcW w:w="1393" w:type="dxa"/>
            <w:vAlign w:val="center"/>
          </w:tcPr>
          <w:p w14:paraId="21712B59">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互联黑板</w:t>
            </w:r>
          </w:p>
        </w:tc>
        <w:tc>
          <w:tcPr>
            <w:tcW w:w="1842" w:type="dxa"/>
          </w:tcPr>
          <w:p w14:paraId="35E5CA1E">
            <w:pPr>
              <w:jc w:val="center"/>
              <w:rPr>
                <w:rFonts w:hint="eastAsia" w:ascii="宋体" w:hAnsi="宋体" w:eastAsia="宋体" w:cs="宋体"/>
                <w:color w:val="auto"/>
                <w:sz w:val="24"/>
                <w:szCs w:val="24"/>
                <w:highlight w:val="none"/>
              </w:rPr>
            </w:pPr>
          </w:p>
        </w:tc>
        <w:tc>
          <w:tcPr>
            <w:tcW w:w="1766" w:type="dxa"/>
            <w:vAlign w:val="center"/>
          </w:tcPr>
          <w:p w14:paraId="44568CCA">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1</w:t>
            </w:r>
          </w:p>
        </w:tc>
        <w:tc>
          <w:tcPr>
            <w:tcW w:w="1500" w:type="dxa"/>
            <w:vAlign w:val="center"/>
          </w:tcPr>
          <w:p w14:paraId="7C8A716E">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套</w:t>
            </w:r>
          </w:p>
        </w:tc>
        <w:tc>
          <w:tcPr>
            <w:tcW w:w="1909" w:type="dxa"/>
          </w:tcPr>
          <w:p w14:paraId="283726FC">
            <w:pPr>
              <w:jc w:val="center"/>
              <w:rPr>
                <w:rFonts w:hint="eastAsia" w:ascii="宋体" w:hAnsi="宋体" w:eastAsia="宋体" w:cs="宋体"/>
                <w:color w:val="auto"/>
                <w:highlight w:val="none"/>
              </w:rPr>
            </w:pPr>
          </w:p>
        </w:tc>
        <w:tc>
          <w:tcPr>
            <w:tcW w:w="2175" w:type="dxa"/>
          </w:tcPr>
          <w:p w14:paraId="7CE97494">
            <w:pPr>
              <w:jc w:val="center"/>
              <w:rPr>
                <w:rFonts w:hint="eastAsia" w:ascii="宋体" w:hAnsi="宋体" w:eastAsia="宋体" w:cs="宋体"/>
                <w:color w:val="auto"/>
                <w:highlight w:val="none"/>
              </w:rPr>
            </w:pPr>
          </w:p>
        </w:tc>
        <w:tc>
          <w:tcPr>
            <w:tcW w:w="3424" w:type="dxa"/>
          </w:tcPr>
          <w:p w14:paraId="6429EC8B">
            <w:pPr>
              <w:jc w:val="center"/>
              <w:rPr>
                <w:rFonts w:hint="eastAsia" w:ascii="宋体" w:hAnsi="宋体" w:eastAsia="宋体" w:cs="宋体"/>
                <w:color w:val="auto"/>
                <w:highlight w:val="none"/>
              </w:rPr>
            </w:pPr>
          </w:p>
        </w:tc>
      </w:tr>
      <w:tr w14:paraId="266134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tcPr>
          <w:p w14:paraId="1E31830A">
            <w:pPr>
              <w:pStyle w:val="17"/>
              <w:spacing w:before="37"/>
              <w:ind w:left="221"/>
              <w:rPr>
                <w:rFonts w:hint="default" w:ascii="宋体" w:hAnsi="宋体" w:eastAsia="宋体" w:cs="宋体"/>
                <w:color w:val="auto"/>
                <w:highlight w:val="none"/>
                <w:lang w:val="en-US" w:eastAsia="zh-CN"/>
              </w:rPr>
            </w:pPr>
            <w:r>
              <w:rPr>
                <w:rFonts w:hint="eastAsia" w:cs="宋体"/>
                <w:color w:val="auto"/>
                <w:highlight w:val="none"/>
                <w:lang w:val="en-US" w:eastAsia="zh-CN"/>
              </w:rPr>
              <w:t>12</w:t>
            </w:r>
          </w:p>
        </w:tc>
        <w:tc>
          <w:tcPr>
            <w:tcW w:w="1393" w:type="dxa"/>
            <w:vAlign w:val="center"/>
          </w:tcPr>
          <w:p w14:paraId="50A35738">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个人AI数字学伴</w:t>
            </w:r>
          </w:p>
        </w:tc>
        <w:tc>
          <w:tcPr>
            <w:tcW w:w="1842" w:type="dxa"/>
          </w:tcPr>
          <w:p w14:paraId="06B9DFA4">
            <w:pPr>
              <w:jc w:val="center"/>
              <w:rPr>
                <w:rFonts w:hint="eastAsia" w:ascii="宋体" w:hAnsi="宋体" w:eastAsia="宋体" w:cs="宋体"/>
                <w:color w:val="auto"/>
                <w:sz w:val="24"/>
                <w:szCs w:val="24"/>
                <w:highlight w:val="none"/>
              </w:rPr>
            </w:pPr>
          </w:p>
        </w:tc>
        <w:tc>
          <w:tcPr>
            <w:tcW w:w="1766" w:type="dxa"/>
            <w:vAlign w:val="center"/>
          </w:tcPr>
          <w:p w14:paraId="5AB7C21B">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2500</w:t>
            </w:r>
          </w:p>
        </w:tc>
        <w:tc>
          <w:tcPr>
            <w:tcW w:w="1500" w:type="dxa"/>
            <w:vAlign w:val="center"/>
          </w:tcPr>
          <w:p w14:paraId="5F366884">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套</w:t>
            </w:r>
          </w:p>
        </w:tc>
        <w:tc>
          <w:tcPr>
            <w:tcW w:w="1909" w:type="dxa"/>
          </w:tcPr>
          <w:p w14:paraId="5FC2A0BE">
            <w:pPr>
              <w:jc w:val="center"/>
              <w:rPr>
                <w:rFonts w:hint="eastAsia" w:ascii="宋体" w:hAnsi="宋体" w:eastAsia="宋体" w:cs="宋体"/>
                <w:color w:val="auto"/>
                <w:highlight w:val="none"/>
              </w:rPr>
            </w:pPr>
          </w:p>
        </w:tc>
        <w:tc>
          <w:tcPr>
            <w:tcW w:w="2175" w:type="dxa"/>
          </w:tcPr>
          <w:p w14:paraId="04E1D7BE">
            <w:pPr>
              <w:jc w:val="center"/>
              <w:rPr>
                <w:rFonts w:hint="eastAsia" w:ascii="宋体" w:hAnsi="宋体" w:eastAsia="宋体" w:cs="宋体"/>
                <w:color w:val="auto"/>
                <w:highlight w:val="none"/>
              </w:rPr>
            </w:pPr>
          </w:p>
        </w:tc>
        <w:tc>
          <w:tcPr>
            <w:tcW w:w="3424" w:type="dxa"/>
          </w:tcPr>
          <w:p w14:paraId="64A5794E">
            <w:pPr>
              <w:jc w:val="center"/>
              <w:rPr>
                <w:rFonts w:hint="eastAsia" w:ascii="宋体" w:hAnsi="宋体" w:eastAsia="宋体" w:cs="宋体"/>
                <w:color w:val="auto"/>
                <w:highlight w:val="none"/>
              </w:rPr>
            </w:pPr>
          </w:p>
        </w:tc>
      </w:tr>
      <w:tr w14:paraId="60977B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tcPr>
          <w:p w14:paraId="03E1D595">
            <w:pPr>
              <w:pStyle w:val="17"/>
              <w:spacing w:before="37"/>
              <w:ind w:left="221"/>
              <w:rPr>
                <w:rFonts w:hint="default" w:ascii="宋体" w:hAnsi="宋体" w:eastAsia="宋体" w:cs="宋体"/>
                <w:color w:val="auto"/>
                <w:highlight w:val="none"/>
                <w:lang w:val="en-US" w:eastAsia="zh-CN"/>
              </w:rPr>
            </w:pPr>
            <w:r>
              <w:rPr>
                <w:rFonts w:hint="eastAsia" w:cs="宋体"/>
                <w:color w:val="auto"/>
                <w:highlight w:val="none"/>
                <w:lang w:val="en-US" w:eastAsia="zh-CN"/>
              </w:rPr>
              <w:t>13</w:t>
            </w:r>
          </w:p>
        </w:tc>
        <w:tc>
          <w:tcPr>
            <w:tcW w:w="1393" w:type="dxa"/>
            <w:vAlign w:val="center"/>
          </w:tcPr>
          <w:p w14:paraId="0CD2B2A2">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AI数字学伴管理平台</w:t>
            </w:r>
          </w:p>
        </w:tc>
        <w:tc>
          <w:tcPr>
            <w:tcW w:w="1842" w:type="dxa"/>
          </w:tcPr>
          <w:p w14:paraId="3E8F7EBA">
            <w:pPr>
              <w:jc w:val="center"/>
              <w:rPr>
                <w:rFonts w:hint="eastAsia" w:ascii="宋体" w:hAnsi="宋体" w:eastAsia="宋体" w:cs="宋体"/>
                <w:color w:val="auto"/>
                <w:sz w:val="24"/>
                <w:szCs w:val="24"/>
                <w:highlight w:val="none"/>
              </w:rPr>
            </w:pPr>
          </w:p>
        </w:tc>
        <w:tc>
          <w:tcPr>
            <w:tcW w:w="1766" w:type="dxa"/>
            <w:vAlign w:val="center"/>
          </w:tcPr>
          <w:p w14:paraId="523F3017">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1</w:t>
            </w:r>
          </w:p>
        </w:tc>
        <w:tc>
          <w:tcPr>
            <w:tcW w:w="1500" w:type="dxa"/>
            <w:vAlign w:val="center"/>
          </w:tcPr>
          <w:p w14:paraId="0B691575">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套</w:t>
            </w:r>
          </w:p>
        </w:tc>
        <w:tc>
          <w:tcPr>
            <w:tcW w:w="1909" w:type="dxa"/>
          </w:tcPr>
          <w:p w14:paraId="2D0583AB">
            <w:pPr>
              <w:jc w:val="center"/>
              <w:rPr>
                <w:rFonts w:hint="eastAsia" w:ascii="宋体" w:hAnsi="宋体" w:eastAsia="宋体" w:cs="宋体"/>
                <w:color w:val="auto"/>
                <w:highlight w:val="none"/>
              </w:rPr>
            </w:pPr>
          </w:p>
        </w:tc>
        <w:tc>
          <w:tcPr>
            <w:tcW w:w="2175" w:type="dxa"/>
          </w:tcPr>
          <w:p w14:paraId="42850D04">
            <w:pPr>
              <w:jc w:val="center"/>
              <w:rPr>
                <w:rFonts w:hint="eastAsia" w:ascii="宋体" w:hAnsi="宋体" w:eastAsia="宋体" w:cs="宋体"/>
                <w:color w:val="auto"/>
                <w:highlight w:val="none"/>
              </w:rPr>
            </w:pPr>
          </w:p>
        </w:tc>
        <w:tc>
          <w:tcPr>
            <w:tcW w:w="3424" w:type="dxa"/>
          </w:tcPr>
          <w:p w14:paraId="0BBE5B51">
            <w:pPr>
              <w:jc w:val="center"/>
              <w:rPr>
                <w:rFonts w:hint="eastAsia" w:ascii="宋体" w:hAnsi="宋体" w:eastAsia="宋体" w:cs="宋体"/>
                <w:color w:val="auto"/>
                <w:highlight w:val="none"/>
              </w:rPr>
            </w:pPr>
          </w:p>
        </w:tc>
      </w:tr>
      <w:tr w14:paraId="083527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tcPr>
          <w:p w14:paraId="7469B02E">
            <w:pPr>
              <w:pStyle w:val="17"/>
              <w:spacing w:before="37"/>
              <w:ind w:left="221"/>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r>
              <w:rPr>
                <w:rFonts w:hint="eastAsia" w:cs="宋体"/>
                <w:color w:val="auto"/>
                <w:highlight w:val="none"/>
                <w:lang w:val="en-US" w:eastAsia="zh-CN"/>
              </w:rPr>
              <w:t>4</w:t>
            </w:r>
          </w:p>
        </w:tc>
        <w:tc>
          <w:tcPr>
            <w:tcW w:w="1393" w:type="dxa"/>
            <w:vAlign w:val="center"/>
          </w:tcPr>
          <w:p w14:paraId="0721C9DF">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启新主题展板</w:t>
            </w:r>
          </w:p>
        </w:tc>
        <w:tc>
          <w:tcPr>
            <w:tcW w:w="1842" w:type="dxa"/>
          </w:tcPr>
          <w:p w14:paraId="1CE0254F">
            <w:pPr>
              <w:jc w:val="center"/>
              <w:rPr>
                <w:rFonts w:hint="eastAsia" w:ascii="宋体" w:hAnsi="宋体" w:eastAsia="宋体" w:cs="宋体"/>
                <w:color w:val="auto"/>
                <w:sz w:val="24"/>
                <w:szCs w:val="24"/>
                <w:highlight w:val="none"/>
              </w:rPr>
            </w:pPr>
          </w:p>
        </w:tc>
        <w:tc>
          <w:tcPr>
            <w:tcW w:w="1766" w:type="dxa"/>
            <w:vAlign w:val="center"/>
          </w:tcPr>
          <w:p w14:paraId="72C15B3D">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1</w:t>
            </w:r>
          </w:p>
        </w:tc>
        <w:tc>
          <w:tcPr>
            <w:tcW w:w="1500" w:type="dxa"/>
            <w:vAlign w:val="center"/>
          </w:tcPr>
          <w:p w14:paraId="761BFABD">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套</w:t>
            </w:r>
          </w:p>
        </w:tc>
        <w:tc>
          <w:tcPr>
            <w:tcW w:w="1909" w:type="dxa"/>
          </w:tcPr>
          <w:p w14:paraId="7CA7170A">
            <w:pPr>
              <w:jc w:val="center"/>
              <w:rPr>
                <w:rFonts w:hint="eastAsia" w:ascii="宋体" w:hAnsi="宋体" w:eastAsia="宋体" w:cs="宋体"/>
                <w:color w:val="auto"/>
                <w:highlight w:val="none"/>
              </w:rPr>
            </w:pPr>
          </w:p>
        </w:tc>
        <w:tc>
          <w:tcPr>
            <w:tcW w:w="2175" w:type="dxa"/>
          </w:tcPr>
          <w:p w14:paraId="14530B4B">
            <w:pPr>
              <w:jc w:val="center"/>
              <w:rPr>
                <w:rFonts w:hint="eastAsia" w:ascii="宋体" w:hAnsi="宋体" w:eastAsia="宋体" w:cs="宋体"/>
                <w:color w:val="auto"/>
                <w:highlight w:val="none"/>
              </w:rPr>
            </w:pPr>
          </w:p>
        </w:tc>
        <w:tc>
          <w:tcPr>
            <w:tcW w:w="3424" w:type="dxa"/>
          </w:tcPr>
          <w:p w14:paraId="5C45E973">
            <w:pPr>
              <w:jc w:val="center"/>
              <w:rPr>
                <w:rFonts w:hint="eastAsia" w:ascii="宋体" w:hAnsi="宋体" w:eastAsia="宋体" w:cs="宋体"/>
                <w:color w:val="auto"/>
                <w:highlight w:val="none"/>
              </w:rPr>
            </w:pPr>
          </w:p>
        </w:tc>
      </w:tr>
      <w:tr w14:paraId="653E03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vAlign w:val="center"/>
          </w:tcPr>
          <w:p w14:paraId="25ADB8E5">
            <w:pPr>
              <w:pStyle w:val="17"/>
              <w:spacing w:before="37"/>
              <w:ind w:left="221"/>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r>
              <w:rPr>
                <w:rFonts w:hint="eastAsia" w:cs="宋体"/>
                <w:color w:val="auto"/>
                <w:highlight w:val="none"/>
                <w:lang w:val="en-US" w:eastAsia="zh-CN"/>
              </w:rPr>
              <w:t>5</w:t>
            </w:r>
          </w:p>
        </w:tc>
        <w:tc>
          <w:tcPr>
            <w:tcW w:w="1393" w:type="dxa"/>
            <w:vAlign w:val="center"/>
          </w:tcPr>
          <w:p w14:paraId="236BA76A">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云创导览牌</w:t>
            </w:r>
          </w:p>
        </w:tc>
        <w:tc>
          <w:tcPr>
            <w:tcW w:w="1842" w:type="dxa"/>
          </w:tcPr>
          <w:p w14:paraId="5C5E1B53">
            <w:pPr>
              <w:jc w:val="center"/>
              <w:rPr>
                <w:rFonts w:hint="eastAsia" w:ascii="宋体" w:hAnsi="宋体" w:eastAsia="宋体" w:cs="宋体"/>
                <w:color w:val="auto"/>
                <w:sz w:val="24"/>
                <w:szCs w:val="24"/>
                <w:highlight w:val="none"/>
              </w:rPr>
            </w:pPr>
          </w:p>
        </w:tc>
        <w:tc>
          <w:tcPr>
            <w:tcW w:w="1766" w:type="dxa"/>
            <w:vAlign w:val="center"/>
          </w:tcPr>
          <w:p w14:paraId="34DDDB7A">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5</w:t>
            </w:r>
          </w:p>
        </w:tc>
        <w:tc>
          <w:tcPr>
            <w:tcW w:w="1500" w:type="dxa"/>
            <w:vAlign w:val="center"/>
          </w:tcPr>
          <w:p w14:paraId="030863AD">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套</w:t>
            </w:r>
          </w:p>
        </w:tc>
        <w:tc>
          <w:tcPr>
            <w:tcW w:w="1909" w:type="dxa"/>
          </w:tcPr>
          <w:p w14:paraId="72D653C8">
            <w:pPr>
              <w:jc w:val="center"/>
              <w:rPr>
                <w:rFonts w:hint="eastAsia" w:ascii="宋体" w:hAnsi="宋体" w:eastAsia="宋体" w:cs="宋体"/>
                <w:color w:val="auto"/>
                <w:highlight w:val="none"/>
              </w:rPr>
            </w:pPr>
          </w:p>
        </w:tc>
        <w:tc>
          <w:tcPr>
            <w:tcW w:w="2175" w:type="dxa"/>
          </w:tcPr>
          <w:p w14:paraId="380BEA1C">
            <w:pPr>
              <w:jc w:val="center"/>
              <w:rPr>
                <w:rFonts w:hint="eastAsia" w:ascii="宋体" w:hAnsi="宋体" w:eastAsia="宋体" w:cs="宋体"/>
                <w:color w:val="auto"/>
                <w:highlight w:val="none"/>
              </w:rPr>
            </w:pPr>
          </w:p>
        </w:tc>
        <w:tc>
          <w:tcPr>
            <w:tcW w:w="3424" w:type="dxa"/>
          </w:tcPr>
          <w:p w14:paraId="1E927041">
            <w:pPr>
              <w:jc w:val="center"/>
              <w:rPr>
                <w:rFonts w:hint="eastAsia" w:ascii="宋体" w:hAnsi="宋体" w:eastAsia="宋体" w:cs="宋体"/>
                <w:color w:val="auto"/>
                <w:highlight w:val="none"/>
              </w:rPr>
            </w:pPr>
          </w:p>
        </w:tc>
      </w:tr>
      <w:tr w14:paraId="72C8E2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vAlign w:val="center"/>
          </w:tcPr>
          <w:p w14:paraId="327607F6">
            <w:pPr>
              <w:pStyle w:val="17"/>
              <w:spacing w:before="37"/>
              <w:ind w:left="221"/>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r>
              <w:rPr>
                <w:rFonts w:hint="eastAsia" w:cs="宋体"/>
                <w:color w:val="auto"/>
                <w:highlight w:val="none"/>
                <w:lang w:val="en-US" w:eastAsia="zh-CN"/>
              </w:rPr>
              <w:t>6</w:t>
            </w:r>
          </w:p>
        </w:tc>
        <w:tc>
          <w:tcPr>
            <w:tcW w:w="1393" w:type="dxa"/>
            <w:vAlign w:val="center"/>
          </w:tcPr>
          <w:p w14:paraId="18A8369A">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AI机器人</w:t>
            </w:r>
          </w:p>
        </w:tc>
        <w:tc>
          <w:tcPr>
            <w:tcW w:w="1842" w:type="dxa"/>
          </w:tcPr>
          <w:p w14:paraId="72405282">
            <w:pPr>
              <w:jc w:val="center"/>
              <w:rPr>
                <w:rFonts w:hint="eastAsia" w:ascii="宋体" w:hAnsi="宋体" w:eastAsia="宋体" w:cs="宋体"/>
                <w:color w:val="auto"/>
                <w:sz w:val="24"/>
                <w:szCs w:val="24"/>
                <w:highlight w:val="none"/>
              </w:rPr>
            </w:pPr>
          </w:p>
        </w:tc>
        <w:tc>
          <w:tcPr>
            <w:tcW w:w="1766" w:type="dxa"/>
            <w:vAlign w:val="center"/>
          </w:tcPr>
          <w:p w14:paraId="71452CAA">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1</w:t>
            </w:r>
          </w:p>
        </w:tc>
        <w:tc>
          <w:tcPr>
            <w:tcW w:w="1500" w:type="dxa"/>
            <w:vAlign w:val="center"/>
          </w:tcPr>
          <w:p w14:paraId="7726BA8B">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台</w:t>
            </w:r>
          </w:p>
        </w:tc>
        <w:tc>
          <w:tcPr>
            <w:tcW w:w="1909" w:type="dxa"/>
          </w:tcPr>
          <w:p w14:paraId="655B2A51">
            <w:pPr>
              <w:jc w:val="center"/>
              <w:rPr>
                <w:rFonts w:hint="eastAsia" w:ascii="宋体" w:hAnsi="宋体" w:eastAsia="宋体" w:cs="宋体"/>
                <w:color w:val="auto"/>
                <w:highlight w:val="none"/>
              </w:rPr>
            </w:pPr>
          </w:p>
        </w:tc>
        <w:tc>
          <w:tcPr>
            <w:tcW w:w="2175" w:type="dxa"/>
          </w:tcPr>
          <w:p w14:paraId="61359953">
            <w:pPr>
              <w:jc w:val="center"/>
              <w:rPr>
                <w:rFonts w:hint="eastAsia" w:ascii="宋体" w:hAnsi="宋体" w:eastAsia="宋体" w:cs="宋体"/>
                <w:color w:val="auto"/>
                <w:highlight w:val="none"/>
              </w:rPr>
            </w:pPr>
          </w:p>
        </w:tc>
        <w:tc>
          <w:tcPr>
            <w:tcW w:w="3424" w:type="dxa"/>
          </w:tcPr>
          <w:p w14:paraId="5EF34FD6">
            <w:pPr>
              <w:jc w:val="center"/>
              <w:rPr>
                <w:rFonts w:hint="eastAsia" w:ascii="宋体" w:hAnsi="宋体" w:eastAsia="宋体" w:cs="宋体"/>
                <w:color w:val="auto"/>
                <w:highlight w:val="none"/>
              </w:rPr>
            </w:pPr>
          </w:p>
        </w:tc>
      </w:tr>
      <w:tr w14:paraId="6BB5F7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vAlign w:val="center"/>
          </w:tcPr>
          <w:p w14:paraId="4C7A83EF">
            <w:pPr>
              <w:pStyle w:val="17"/>
              <w:spacing w:before="37"/>
              <w:ind w:left="221"/>
              <w:rPr>
                <w:rFonts w:hint="default" w:ascii="宋体" w:hAnsi="宋体" w:eastAsia="宋体" w:cs="宋体"/>
                <w:color w:val="auto"/>
                <w:highlight w:val="none"/>
                <w:lang w:val="en-US" w:eastAsia="zh-CN"/>
              </w:rPr>
            </w:pPr>
            <w:r>
              <w:rPr>
                <w:rFonts w:hint="eastAsia" w:cs="宋体"/>
                <w:color w:val="auto"/>
                <w:highlight w:val="none"/>
                <w:lang w:val="en-US" w:eastAsia="zh-CN"/>
              </w:rPr>
              <w:t>17</w:t>
            </w:r>
          </w:p>
        </w:tc>
        <w:tc>
          <w:tcPr>
            <w:tcW w:w="1393" w:type="dxa"/>
            <w:vAlign w:val="center"/>
          </w:tcPr>
          <w:p w14:paraId="5940AF58">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自主导航导览讲解系统及运维</w:t>
            </w:r>
          </w:p>
        </w:tc>
        <w:tc>
          <w:tcPr>
            <w:tcW w:w="1842" w:type="dxa"/>
          </w:tcPr>
          <w:p w14:paraId="6BBA08E7">
            <w:pPr>
              <w:jc w:val="center"/>
              <w:rPr>
                <w:rFonts w:hint="eastAsia" w:ascii="宋体" w:hAnsi="宋体" w:eastAsia="宋体" w:cs="宋体"/>
                <w:color w:val="auto"/>
                <w:sz w:val="24"/>
                <w:szCs w:val="24"/>
                <w:highlight w:val="none"/>
              </w:rPr>
            </w:pPr>
          </w:p>
        </w:tc>
        <w:tc>
          <w:tcPr>
            <w:tcW w:w="1766" w:type="dxa"/>
            <w:vAlign w:val="center"/>
          </w:tcPr>
          <w:p w14:paraId="6E05E03C">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1</w:t>
            </w:r>
          </w:p>
        </w:tc>
        <w:tc>
          <w:tcPr>
            <w:tcW w:w="1500" w:type="dxa"/>
            <w:vAlign w:val="center"/>
          </w:tcPr>
          <w:p w14:paraId="04D284F2">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套</w:t>
            </w:r>
          </w:p>
        </w:tc>
        <w:tc>
          <w:tcPr>
            <w:tcW w:w="1909" w:type="dxa"/>
          </w:tcPr>
          <w:p w14:paraId="321E8D95">
            <w:pPr>
              <w:jc w:val="center"/>
              <w:rPr>
                <w:rFonts w:hint="eastAsia" w:ascii="宋体" w:hAnsi="宋体" w:eastAsia="宋体" w:cs="宋体"/>
                <w:color w:val="auto"/>
                <w:highlight w:val="none"/>
              </w:rPr>
            </w:pPr>
          </w:p>
        </w:tc>
        <w:tc>
          <w:tcPr>
            <w:tcW w:w="2175" w:type="dxa"/>
          </w:tcPr>
          <w:p w14:paraId="28BF837D">
            <w:pPr>
              <w:jc w:val="center"/>
              <w:rPr>
                <w:rFonts w:hint="eastAsia" w:ascii="宋体" w:hAnsi="宋体" w:eastAsia="宋体" w:cs="宋体"/>
                <w:color w:val="auto"/>
                <w:highlight w:val="none"/>
              </w:rPr>
            </w:pPr>
          </w:p>
        </w:tc>
        <w:tc>
          <w:tcPr>
            <w:tcW w:w="3424" w:type="dxa"/>
          </w:tcPr>
          <w:p w14:paraId="7C129BF6">
            <w:pPr>
              <w:jc w:val="center"/>
              <w:rPr>
                <w:rFonts w:hint="eastAsia" w:ascii="宋体" w:hAnsi="宋体" w:eastAsia="宋体" w:cs="宋体"/>
                <w:color w:val="auto"/>
                <w:highlight w:val="none"/>
              </w:rPr>
            </w:pPr>
          </w:p>
        </w:tc>
      </w:tr>
      <w:tr w14:paraId="288B1B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vAlign w:val="center"/>
          </w:tcPr>
          <w:p w14:paraId="03CEF296">
            <w:pPr>
              <w:pStyle w:val="17"/>
              <w:spacing w:before="37"/>
              <w:ind w:left="221"/>
              <w:rPr>
                <w:rFonts w:hint="default" w:ascii="宋体" w:hAnsi="宋体" w:eastAsia="宋体" w:cs="宋体"/>
                <w:color w:val="auto"/>
                <w:highlight w:val="none"/>
                <w:lang w:val="en-US" w:eastAsia="zh-CN"/>
              </w:rPr>
            </w:pPr>
            <w:r>
              <w:rPr>
                <w:rFonts w:hint="eastAsia" w:cs="宋体"/>
                <w:color w:val="auto"/>
                <w:highlight w:val="none"/>
                <w:lang w:val="en-US" w:eastAsia="zh-CN"/>
              </w:rPr>
              <w:t>18</w:t>
            </w:r>
          </w:p>
        </w:tc>
        <w:tc>
          <w:tcPr>
            <w:tcW w:w="1393" w:type="dxa"/>
            <w:vAlign w:val="center"/>
          </w:tcPr>
          <w:p w14:paraId="2AFFB180">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AI互动展示组合装置</w:t>
            </w:r>
          </w:p>
        </w:tc>
        <w:tc>
          <w:tcPr>
            <w:tcW w:w="1842" w:type="dxa"/>
          </w:tcPr>
          <w:p w14:paraId="2ACB6B07">
            <w:pPr>
              <w:jc w:val="center"/>
              <w:rPr>
                <w:rFonts w:hint="eastAsia" w:ascii="宋体" w:hAnsi="宋体" w:eastAsia="宋体" w:cs="宋体"/>
                <w:color w:val="auto"/>
                <w:sz w:val="24"/>
                <w:szCs w:val="24"/>
                <w:highlight w:val="none"/>
              </w:rPr>
            </w:pPr>
          </w:p>
        </w:tc>
        <w:tc>
          <w:tcPr>
            <w:tcW w:w="1766" w:type="dxa"/>
            <w:vAlign w:val="center"/>
          </w:tcPr>
          <w:p w14:paraId="20F7ECA7">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1</w:t>
            </w:r>
          </w:p>
        </w:tc>
        <w:tc>
          <w:tcPr>
            <w:tcW w:w="1500" w:type="dxa"/>
            <w:vAlign w:val="center"/>
          </w:tcPr>
          <w:p w14:paraId="291434CB">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套</w:t>
            </w:r>
          </w:p>
        </w:tc>
        <w:tc>
          <w:tcPr>
            <w:tcW w:w="1909" w:type="dxa"/>
          </w:tcPr>
          <w:p w14:paraId="1718D7EC">
            <w:pPr>
              <w:jc w:val="center"/>
              <w:rPr>
                <w:rFonts w:hint="eastAsia" w:ascii="宋体" w:hAnsi="宋体" w:eastAsia="宋体" w:cs="宋体"/>
                <w:color w:val="auto"/>
                <w:highlight w:val="none"/>
              </w:rPr>
            </w:pPr>
          </w:p>
        </w:tc>
        <w:tc>
          <w:tcPr>
            <w:tcW w:w="2175" w:type="dxa"/>
          </w:tcPr>
          <w:p w14:paraId="6D9E9AEF">
            <w:pPr>
              <w:jc w:val="center"/>
              <w:rPr>
                <w:rFonts w:hint="eastAsia" w:ascii="宋体" w:hAnsi="宋体" w:eastAsia="宋体" w:cs="宋体"/>
                <w:color w:val="auto"/>
                <w:highlight w:val="none"/>
              </w:rPr>
            </w:pPr>
          </w:p>
        </w:tc>
        <w:tc>
          <w:tcPr>
            <w:tcW w:w="3424" w:type="dxa"/>
          </w:tcPr>
          <w:p w14:paraId="386DAD8A">
            <w:pPr>
              <w:jc w:val="center"/>
              <w:rPr>
                <w:rFonts w:hint="eastAsia" w:ascii="宋体" w:hAnsi="宋体" w:eastAsia="宋体" w:cs="宋体"/>
                <w:color w:val="auto"/>
                <w:highlight w:val="none"/>
              </w:rPr>
            </w:pPr>
          </w:p>
        </w:tc>
      </w:tr>
      <w:tr w14:paraId="6EDE9F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vAlign w:val="center"/>
          </w:tcPr>
          <w:p w14:paraId="2488DCB3">
            <w:pPr>
              <w:pStyle w:val="17"/>
              <w:spacing w:before="37"/>
              <w:ind w:left="221"/>
              <w:rPr>
                <w:rFonts w:hint="default" w:ascii="宋体" w:hAnsi="宋体" w:eastAsia="宋体" w:cs="宋体"/>
                <w:color w:val="auto"/>
                <w:highlight w:val="none"/>
                <w:lang w:val="en-US" w:eastAsia="zh-CN"/>
              </w:rPr>
            </w:pPr>
            <w:r>
              <w:rPr>
                <w:rFonts w:hint="eastAsia" w:cs="宋体"/>
                <w:color w:val="auto"/>
                <w:highlight w:val="none"/>
                <w:lang w:val="en-US" w:eastAsia="zh-CN"/>
              </w:rPr>
              <w:t>19</w:t>
            </w:r>
          </w:p>
        </w:tc>
        <w:tc>
          <w:tcPr>
            <w:tcW w:w="1393" w:type="dxa"/>
            <w:vAlign w:val="center"/>
          </w:tcPr>
          <w:p w14:paraId="274044E0">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AI全感官互动体验装置</w:t>
            </w:r>
          </w:p>
        </w:tc>
        <w:tc>
          <w:tcPr>
            <w:tcW w:w="1842" w:type="dxa"/>
          </w:tcPr>
          <w:p w14:paraId="4F3B5B8E">
            <w:pPr>
              <w:jc w:val="center"/>
              <w:rPr>
                <w:rFonts w:hint="eastAsia" w:ascii="宋体" w:hAnsi="宋体" w:eastAsia="宋体" w:cs="宋体"/>
                <w:color w:val="auto"/>
                <w:sz w:val="24"/>
                <w:szCs w:val="24"/>
                <w:highlight w:val="none"/>
              </w:rPr>
            </w:pPr>
          </w:p>
        </w:tc>
        <w:tc>
          <w:tcPr>
            <w:tcW w:w="1766" w:type="dxa"/>
            <w:vAlign w:val="center"/>
          </w:tcPr>
          <w:p w14:paraId="58981E61">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1</w:t>
            </w:r>
          </w:p>
        </w:tc>
        <w:tc>
          <w:tcPr>
            <w:tcW w:w="1500" w:type="dxa"/>
            <w:vAlign w:val="center"/>
          </w:tcPr>
          <w:p w14:paraId="4C693D7D">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套</w:t>
            </w:r>
          </w:p>
        </w:tc>
        <w:tc>
          <w:tcPr>
            <w:tcW w:w="1909" w:type="dxa"/>
          </w:tcPr>
          <w:p w14:paraId="15449773">
            <w:pPr>
              <w:jc w:val="center"/>
              <w:rPr>
                <w:rFonts w:hint="eastAsia" w:ascii="宋体" w:hAnsi="宋体" w:eastAsia="宋体" w:cs="宋体"/>
                <w:color w:val="auto"/>
                <w:highlight w:val="none"/>
              </w:rPr>
            </w:pPr>
          </w:p>
        </w:tc>
        <w:tc>
          <w:tcPr>
            <w:tcW w:w="2175" w:type="dxa"/>
          </w:tcPr>
          <w:p w14:paraId="519C84DF">
            <w:pPr>
              <w:jc w:val="center"/>
              <w:rPr>
                <w:rFonts w:hint="eastAsia" w:ascii="宋体" w:hAnsi="宋体" w:eastAsia="宋体" w:cs="宋体"/>
                <w:color w:val="auto"/>
                <w:highlight w:val="none"/>
              </w:rPr>
            </w:pPr>
          </w:p>
        </w:tc>
        <w:tc>
          <w:tcPr>
            <w:tcW w:w="3424" w:type="dxa"/>
          </w:tcPr>
          <w:p w14:paraId="2DC281CB">
            <w:pPr>
              <w:jc w:val="center"/>
              <w:rPr>
                <w:rFonts w:hint="eastAsia" w:ascii="宋体" w:hAnsi="宋体" w:eastAsia="宋体" w:cs="宋体"/>
                <w:color w:val="auto"/>
                <w:highlight w:val="none"/>
              </w:rPr>
            </w:pPr>
          </w:p>
        </w:tc>
      </w:tr>
      <w:tr w14:paraId="7DE7A2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vAlign w:val="center"/>
          </w:tcPr>
          <w:p w14:paraId="52F73F55">
            <w:pPr>
              <w:pStyle w:val="17"/>
              <w:spacing w:before="37"/>
              <w:ind w:left="221"/>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w:t>
            </w:r>
            <w:r>
              <w:rPr>
                <w:rFonts w:hint="eastAsia" w:cs="宋体"/>
                <w:color w:val="auto"/>
                <w:highlight w:val="none"/>
                <w:lang w:val="en-US" w:eastAsia="zh-CN"/>
              </w:rPr>
              <w:t>0</w:t>
            </w:r>
          </w:p>
        </w:tc>
        <w:tc>
          <w:tcPr>
            <w:tcW w:w="1393" w:type="dxa"/>
            <w:vAlign w:val="center"/>
          </w:tcPr>
          <w:p w14:paraId="0172A68F">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AI机械手</w:t>
            </w:r>
          </w:p>
        </w:tc>
        <w:tc>
          <w:tcPr>
            <w:tcW w:w="1842" w:type="dxa"/>
          </w:tcPr>
          <w:p w14:paraId="4AB8BB43">
            <w:pPr>
              <w:jc w:val="center"/>
              <w:rPr>
                <w:rFonts w:hint="eastAsia" w:ascii="宋体" w:hAnsi="宋体" w:eastAsia="宋体" w:cs="宋体"/>
                <w:color w:val="auto"/>
                <w:sz w:val="24"/>
                <w:szCs w:val="24"/>
                <w:highlight w:val="none"/>
              </w:rPr>
            </w:pPr>
          </w:p>
        </w:tc>
        <w:tc>
          <w:tcPr>
            <w:tcW w:w="1766" w:type="dxa"/>
            <w:vAlign w:val="center"/>
          </w:tcPr>
          <w:p w14:paraId="23E6226C">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1</w:t>
            </w:r>
          </w:p>
        </w:tc>
        <w:tc>
          <w:tcPr>
            <w:tcW w:w="1500" w:type="dxa"/>
            <w:vAlign w:val="center"/>
          </w:tcPr>
          <w:p w14:paraId="45428D03">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套</w:t>
            </w:r>
          </w:p>
        </w:tc>
        <w:tc>
          <w:tcPr>
            <w:tcW w:w="1909" w:type="dxa"/>
          </w:tcPr>
          <w:p w14:paraId="1B2D670B">
            <w:pPr>
              <w:jc w:val="center"/>
              <w:rPr>
                <w:rFonts w:hint="eastAsia" w:ascii="宋体" w:hAnsi="宋体" w:eastAsia="宋体" w:cs="宋体"/>
                <w:color w:val="auto"/>
                <w:highlight w:val="none"/>
              </w:rPr>
            </w:pPr>
          </w:p>
        </w:tc>
        <w:tc>
          <w:tcPr>
            <w:tcW w:w="2175" w:type="dxa"/>
          </w:tcPr>
          <w:p w14:paraId="2EF63CE1">
            <w:pPr>
              <w:jc w:val="center"/>
              <w:rPr>
                <w:rFonts w:hint="eastAsia" w:ascii="宋体" w:hAnsi="宋体" w:eastAsia="宋体" w:cs="宋体"/>
                <w:color w:val="auto"/>
                <w:highlight w:val="none"/>
              </w:rPr>
            </w:pPr>
          </w:p>
        </w:tc>
        <w:tc>
          <w:tcPr>
            <w:tcW w:w="3424" w:type="dxa"/>
          </w:tcPr>
          <w:p w14:paraId="65D02583">
            <w:pPr>
              <w:jc w:val="center"/>
              <w:rPr>
                <w:rFonts w:hint="eastAsia" w:ascii="宋体" w:hAnsi="宋体" w:eastAsia="宋体" w:cs="宋体"/>
                <w:color w:val="auto"/>
                <w:highlight w:val="none"/>
              </w:rPr>
            </w:pPr>
          </w:p>
        </w:tc>
      </w:tr>
      <w:tr w14:paraId="586B30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vAlign w:val="center"/>
          </w:tcPr>
          <w:p w14:paraId="75825DCF">
            <w:pPr>
              <w:pStyle w:val="17"/>
              <w:spacing w:before="37"/>
              <w:ind w:left="221"/>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w:t>
            </w:r>
            <w:r>
              <w:rPr>
                <w:rFonts w:hint="eastAsia" w:cs="宋体"/>
                <w:color w:val="auto"/>
                <w:highlight w:val="none"/>
                <w:lang w:val="en-US" w:eastAsia="zh-CN"/>
              </w:rPr>
              <w:t>1</w:t>
            </w:r>
          </w:p>
        </w:tc>
        <w:tc>
          <w:tcPr>
            <w:tcW w:w="1393" w:type="dxa"/>
            <w:vAlign w:val="center"/>
          </w:tcPr>
          <w:p w14:paraId="05CB99CA">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沉浸式主题场景</w:t>
            </w:r>
          </w:p>
        </w:tc>
        <w:tc>
          <w:tcPr>
            <w:tcW w:w="1842" w:type="dxa"/>
          </w:tcPr>
          <w:p w14:paraId="216E5387">
            <w:pPr>
              <w:jc w:val="center"/>
              <w:rPr>
                <w:rFonts w:hint="eastAsia" w:ascii="宋体" w:hAnsi="宋体" w:eastAsia="宋体" w:cs="宋体"/>
                <w:color w:val="auto"/>
                <w:sz w:val="24"/>
                <w:szCs w:val="24"/>
                <w:highlight w:val="none"/>
              </w:rPr>
            </w:pPr>
          </w:p>
        </w:tc>
        <w:tc>
          <w:tcPr>
            <w:tcW w:w="1766" w:type="dxa"/>
            <w:vAlign w:val="center"/>
          </w:tcPr>
          <w:p w14:paraId="19B8A305">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1</w:t>
            </w:r>
          </w:p>
        </w:tc>
        <w:tc>
          <w:tcPr>
            <w:tcW w:w="1500" w:type="dxa"/>
            <w:vAlign w:val="center"/>
          </w:tcPr>
          <w:p w14:paraId="2C4B1E2B">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套</w:t>
            </w:r>
          </w:p>
        </w:tc>
        <w:tc>
          <w:tcPr>
            <w:tcW w:w="1909" w:type="dxa"/>
          </w:tcPr>
          <w:p w14:paraId="45F71A5B">
            <w:pPr>
              <w:jc w:val="center"/>
              <w:rPr>
                <w:rFonts w:hint="eastAsia" w:ascii="宋体" w:hAnsi="宋体" w:eastAsia="宋体" w:cs="宋体"/>
                <w:color w:val="auto"/>
                <w:highlight w:val="none"/>
              </w:rPr>
            </w:pPr>
          </w:p>
        </w:tc>
        <w:tc>
          <w:tcPr>
            <w:tcW w:w="2175" w:type="dxa"/>
          </w:tcPr>
          <w:p w14:paraId="60B65608">
            <w:pPr>
              <w:jc w:val="center"/>
              <w:rPr>
                <w:rFonts w:hint="eastAsia" w:ascii="宋体" w:hAnsi="宋体" w:eastAsia="宋体" w:cs="宋体"/>
                <w:color w:val="auto"/>
                <w:highlight w:val="none"/>
              </w:rPr>
            </w:pPr>
          </w:p>
        </w:tc>
        <w:tc>
          <w:tcPr>
            <w:tcW w:w="3424" w:type="dxa"/>
          </w:tcPr>
          <w:p w14:paraId="5E0CC22F">
            <w:pPr>
              <w:jc w:val="center"/>
              <w:rPr>
                <w:rFonts w:hint="eastAsia" w:ascii="宋体" w:hAnsi="宋体" w:eastAsia="宋体" w:cs="宋体"/>
                <w:color w:val="auto"/>
                <w:highlight w:val="none"/>
              </w:rPr>
            </w:pPr>
          </w:p>
        </w:tc>
      </w:tr>
      <w:tr w14:paraId="02FCB1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vAlign w:val="center"/>
          </w:tcPr>
          <w:p w14:paraId="105B9D2B">
            <w:pPr>
              <w:pStyle w:val="17"/>
              <w:spacing w:before="37"/>
              <w:ind w:left="221"/>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w:t>
            </w:r>
            <w:r>
              <w:rPr>
                <w:rFonts w:hint="eastAsia" w:cs="宋体"/>
                <w:color w:val="auto"/>
                <w:highlight w:val="none"/>
                <w:lang w:val="en-US" w:eastAsia="zh-CN"/>
              </w:rPr>
              <w:t>2</w:t>
            </w:r>
          </w:p>
        </w:tc>
        <w:tc>
          <w:tcPr>
            <w:tcW w:w="1393" w:type="dxa"/>
            <w:vAlign w:val="center"/>
          </w:tcPr>
          <w:p w14:paraId="7DBE6A4A">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启梦主题展板</w:t>
            </w:r>
          </w:p>
        </w:tc>
        <w:tc>
          <w:tcPr>
            <w:tcW w:w="1842" w:type="dxa"/>
          </w:tcPr>
          <w:p w14:paraId="1E95A0FF">
            <w:pPr>
              <w:jc w:val="center"/>
              <w:rPr>
                <w:rFonts w:hint="eastAsia" w:ascii="宋体" w:hAnsi="宋体" w:eastAsia="宋体" w:cs="宋体"/>
                <w:color w:val="auto"/>
                <w:sz w:val="24"/>
                <w:szCs w:val="24"/>
                <w:highlight w:val="none"/>
              </w:rPr>
            </w:pPr>
          </w:p>
        </w:tc>
        <w:tc>
          <w:tcPr>
            <w:tcW w:w="1766" w:type="dxa"/>
            <w:vAlign w:val="center"/>
          </w:tcPr>
          <w:p w14:paraId="1E04F64A">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1</w:t>
            </w:r>
          </w:p>
        </w:tc>
        <w:tc>
          <w:tcPr>
            <w:tcW w:w="1500" w:type="dxa"/>
            <w:vAlign w:val="center"/>
          </w:tcPr>
          <w:p w14:paraId="603D5A58">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套</w:t>
            </w:r>
          </w:p>
        </w:tc>
        <w:tc>
          <w:tcPr>
            <w:tcW w:w="1909" w:type="dxa"/>
          </w:tcPr>
          <w:p w14:paraId="444B7735">
            <w:pPr>
              <w:jc w:val="center"/>
              <w:rPr>
                <w:rFonts w:hint="eastAsia" w:ascii="宋体" w:hAnsi="宋体" w:eastAsia="宋体" w:cs="宋体"/>
                <w:color w:val="auto"/>
                <w:highlight w:val="none"/>
              </w:rPr>
            </w:pPr>
          </w:p>
        </w:tc>
        <w:tc>
          <w:tcPr>
            <w:tcW w:w="2175" w:type="dxa"/>
          </w:tcPr>
          <w:p w14:paraId="01342E21">
            <w:pPr>
              <w:jc w:val="center"/>
              <w:rPr>
                <w:rFonts w:hint="eastAsia" w:ascii="宋体" w:hAnsi="宋体" w:eastAsia="宋体" w:cs="宋体"/>
                <w:color w:val="auto"/>
                <w:highlight w:val="none"/>
              </w:rPr>
            </w:pPr>
          </w:p>
        </w:tc>
        <w:tc>
          <w:tcPr>
            <w:tcW w:w="3424" w:type="dxa"/>
          </w:tcPr>
          <w:p w14:paraId="5E256C85">
            <w:pPr>
              <w:jc w:val="center"/>
              <w:rPr>
                <w:rFonts w:hint="eastAsia" w:ascii="宋体" w:hAnsi="宋体" w:eastAsia="宋体" w:cs="宋体"/>
                <w:color w:val="auto"/>
                <w:highlight w:val="none"/>
              </w:rPr>
            </w:pPr>
          </w:p>
        </w:tc>
      </w:tr>
      <w:tr w14:paraId="15C537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vAlign w:val="center"/>
          </w:tcPr>
          <w:p w14:paraId="4D02135A">
            <w:pPr>
              <w:pStyle w:val="17"/>
              <w:spacing w:before="37"/>
              <w:ind w:left="221"/>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w:t>
            </w:r>
            <w:r>
              <w:rPr>
                <w:rFonts w:hint="eastAsia" w:cs="宋体"/>
                <w:color w:val="auto"/>
                <w:highlight w:val="none"/>
                <w:lang w:val="en-US" w:eastAsia="zh-CN"/>
              </w:rPr>
              <w:t>3</w:t>
            </w:r>
          </w:p>
        </w:tc>
        <w:tc>
          <w:tcPr>
            <w:tcW w:w="1393" w:type="dxa"/>
            <w:vAlign w:val="center"/>
          </w:tcPr>
          <w:p w14:paraId="5ADBBD7D">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学生操作台</w:t>
            </w:r>
          </w:p>
        </w:tc>
        <w:tc>
          <w:tcPr>
            <w:tcW w:w="1842" w:type="dxa"/>
          </w:tcPr>
          <w:p w14:paraId="15D28FD6">
            <w:pPr>
              <w:jc w:val="center"/>
              <w:rPr>
                <w:rFonts w:hint="eastAsia" w:ascii="宋体" w:hAnsi="宋体" w:eastAsia="宋体" w:cs="宋体"/>
                <w:color w:val="auto"/>
                <w:sz w:val="24"/>
                <w:szCs w:val="24"/>
                <w:highlight w:val="none"/>
              </w:rPr>
            </w:pPr>
          </w:p>
        </w:tc>
        <w:tc>
          <w:tcPr>
            <w:tcW w:w="1766" w:type="dxa"/>
            <w:vAlign w:val="center"/>
          </w:tcPr>
          <w:p w14:paraId="664A9D96">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1</w:t>
            </w:r>
          </w:p>
        </w:tc>
        <w:tc>
          <w:tcPr>
            <w:tcW w:w="1500" w:type="dxa"/>
            <w:vAlign w:val="center"/>
          </w:tcPr>
          <w:p w14:paraId="1C384AE3">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套</w:t>
            </w:r>
          </w:p>
        </w:tc>
        <w:tc>
          <w:tcPr>
            <w:tcW w:w="1909" w:type="dxa"/>
          </w:tcPr>
          <w:p w14:paraId="474030AA">
            <w:pPr>
              <w:jc w:val="center"/>
              <w:rPr>
                <w:rFonts w:hint="eastAsia" w:ascii="宋体" w:hAnsi="宋体" w:eastAsia="宋体" w:cs="宋体"/>
                <w:color w:val="auto"/>
                <w:highlight w:val="none"/>
              </w:rPr>
            </w:pPr>
          </w:p>
        </w:tc>
        <w:tc>
          <w:tcPr>
            <w:tcW w:w="2175" w:type="dxa"/>
          </w:tcPr>
          <w:p w14:paraId="37543B85">
            <w:pPr>
              <w:jc w:val="center"/>
              <w:rPr>
                <w:rFonts w:hint="eastAsia" w:ascii="宋体" w:hAnsi="宋体" w:eastAsia="宋体" w:cs="宋体"/>
                <w:color w:val="auto"/>
                <w:highlight w:val="none"/>
              </w:rPr>
            </w:pPr>
          </w:p>
        </w:tc>
        <w:tc>
          <w:tcPr>
            <w:tcW w:w="3424" w:type="dxa"/>
          </w:tcPr>
          <w:p w14:paraId="46EB223C">
            <w:pPr>
              <w:jc w:val="center"/>
              <w:rPr>
                <w:rFonts w:hint="eastAsia" w:ascii="宋体" w:hAnsi="宋体" w:eastAsia="宋体" w:cs="宋体"/>
                <w:color w:val="auto"/>
                <w:highlight w:val="none"/>
              </w:rPr>
            </w:pPr>
          </w:p>
        </w:tc>
      </w:tr>
      <w:tr w14:paraId="70B683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vAlign w:val="center"/>
          </w:tcPr>
          <w:p w14:paraId="07B85415">
            <w:pPr>
              <w:pStyle w:val="17"/>
              <w:spacing w:before="37"/>
              <w:ind w:left="221"/>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w:t>
            </w:r>
            <w:r>
              <w:rPr>
                <w:rFonts w:hint="eastAsia" w:cs="宋体"/>
                <w:color w:val="auto"/>
                <w:highlight w:val="none"/>
                <w:lang w:val="en-US" w:eastAsia="zh-CN"/>
              </w:rPr>
              <w:t>4</w:t>
            </w:r>
          </w:p>
        </w:tc>
        <w:tc>
          <w:tcPr>
            <w:tcW w:w="1393" w:type="dxa"/>
            <w:vAlign w:val="center"/>
          </w:tcPr>
          <w:p w14:paraId="2AADE1DB">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高速桌面3D打印机</w:t>
            </w:r>
          </w:p>
        </w:tc>
        <w:tc>
          <w:tcPr>
            <w:tcW w:w="1842" w:type="dxa"/>
          </w:tcPr>
          <w:p w14:paraId="2F578669">
            <w:pPr>
              <w:jc w:val="center"/>
              <w:rPr>
                <w:rFonts w:hint="eastAsia" w:ascii="宋体" w:hAnsi="宋体" w:eastAsia="宋体" w:cs="宋体"/>
                <w:color w:val="auto"/>
                <w:sz w:val="24"/>
                <w:szCs w:val="24"/>
                <w:highlight w:val="none"/>
              </w:rPr>
            </w:pPr>
          </w:p>
        </w:tc>
        <w:tc>
          <w:tcPr>
            <w:tcW w:w="1766" w:type="dxa"/>
            <w:vAlign w:val="center"/>
          </w:tcPr>
          <w:p w14:paraId="4FCE935A">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4</w:t>
            </w:r>
          </w:p>
        </w:tc>
        <w:tc>
          <w:tcPr>
            <w:tcW w:w="1500" w:type="dxa"/>
            <w:vAlign w:val="center"/>
          </w:tcPr>
          <w:p w14:paraId="785B6AAC">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台</w:t>
            </w:r>
          </w:p>
        </w:tc>
        <w:tc>
          <w:tcPr>
            <w:tcW w:w="1909" w:type="dxa"/>
          </w:tcPr>
          <w:p w14:paraId="6FB51465">
            <w:pPr>
              <w:jc w:val="center"/>
              <w:rPr>
                <w:rFonts w:hint="eastAsia" w:ascii="宋体" w:hAnsi="宋体" w:eastAsia="宋体" w:cs="宋体"/>
                <w:color w:val="auto"/>
                <w:highlight w:val="none"/>
              </w:rPr>
            </w:pPr>
          </w:p>
        </w:tc>
        <w:tc>
          <w:tcPr>
            <w:tcW w:w="2175" w:type="dxa"/>
          </w:tcPr>
          <w:p w14:paraId="5F02D63B">
            <w:pPr>
              <w:jc w:val="center"/>
              <w:rPr>
                <w:rFonts w:hint="eastAsia" w:ascii="宋体" w:hAnsi="宋体" w:eastAsia="宋体" w:cs="宋体"/>
                <w:color w:val="auto"/>
                <w:highlight w:val="none"/>
              </w:rPr>
            </w:pPr>
          </w:p>
        </w:tc>
        <w:tc>
          <w:tcPr>
            <w:tcW w:w="3424" w:type="dxa"/>
          </w:tcPr>
          <w:p w14:paraId="0B0046CC">
            <w:pPr>
              <w:jc w:val="center"/>
              <w:rPr>
                <w:rFonts w:hint="eastAsia" w:ascii="宋体" w:hAnsi="宋体" w:eastAsia="宋体" w:cs="宋体"/>
                <w:color w:val="auto"/>
                <w:highlight w:val="none"/>
              </w:rPr>
            </w:pPr>
          </w:p>
        </w:tc>
      </w:tr>
      <w:tr w14:paraId="00D64E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vAlign w:val="center"/>
          </w:tcPr>
          <w:p w14:paraId="47145506">
            <w:pPr>
              <w:pStyle w:val="17"/>
              <w:spacing w:before="37"/>
              <w:ind w:left="221"/>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w:t>
            </w:r>
            <w:r>
              <w:rPr>
                <w:rFonts w:hint="eastAsia" w:cs="宋体"/>
                <w:color w:val="auto"/>
                <w:highlight w:val="none"/>
                <w:lang w:val="en-US" w:eastAsia="zh-CN"/>
              </w:rPr>
              <w:t>5</w:t>
            </w:r>
          </w:p>
        </w:tc>
        <w:tc>
          <w:tcPr>
            <w:tcW w:w="1393" w:type="dxa"/>
            <w:vAlign w:val="center"/>
          </w:tcPr>
          <w:p w14:paraId="7F3E81DF">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3D打印耗材</w:t>
            </w:r>
          </w:p>
        </w:tc>
        <w:tc>
          <w:tcPr>
            <w:tcW w:w="1842" w:type="dxa"/>
          </w:tcPr>
          <w:p w14:paraId="08C0B824">
            <w:pPr>
              <w:jc w:val="center"/>
              <w:rPr>
                <w:rFonts w:hint="eastAsia" w:ascii="宋体" w:hAnsi="宋体" w:eastAsia="宋体" w:cs="宋体"/>
                <w:color w:val="auto"/>
                <w:sz w:val="24"/>
                <w:szCs w:val="24"/>
                <w:highlight w:val="none"/>
              </w:rPr>
            </w:pPr>
          </w:p>
        </w:tc>
        <w:tc>
          <w:tcPr>
            <w:tcW w:w="1766" w:type="dxa"/>
            <w:vAlign w:val="center"/>
          </w:tcPr>
          <w:p w14:paraId="7E4D0CF1">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30</w:t>
            </w:r>
          </w:p>
        </w:tc>
        <w:tc>
          <w:tcPr>
            <w:tcW w:w="1500" w:type="dxa"/>
            <w:vAlign w:val="center"/>
          </w:tcPr>
          <w:p w14:paraId="42439BA4">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盘</w:t>
            </w:r>
          </w:p>
        </w:tc>
        <w:tc>
          <w:tcPr>
            <w:tcW w:w="1909" w:type="dxa"/>
          </w:tcPr>
          <w:p w14:paraId="153CD80E">
            <w:pPr>
              <w:jc w:val="center"/>
              <w:rPr>
                <w:rFonts w:hint="eastAsia" w:ascii="宋体" w:hAnsi="宋体" w:eastAsia="宋体" w:cs="宋体"/>
                <w:color w:val="auto"/>
                <w:highlight w:val="none"/>
              </w:rPr>
            </w:pPr>
          </w:p>
        </w:tc>
        <w:tc>
          <w:tcPr>
            <w:tcW w:w="2175" w:type="dxa"/>
          </w:tcPr>
          <w:p w14:paraId="6C6B755E">
            <w:pPr>
              <w:jc w:val="center"/>
              <w:rPr>
                <w:rFonts w:hint="eastAsia" w:ascii="宋体" w:hAnsi="宋体" w:eastAsia="宋体" w:cs="宋体"/>
                <w:color w:val="auto"/>
                <w:highlight w:val="none"/>
              </w:rPr>
            </w:pPr>
          </w:p>
        </w:tc>
        <w:tc>
          <w:tcPr>
            <w:tcW w:w="3424" w:type="dxa"/>
          </w:tcPr>
          <w:p w14:paraId="46C39C02">
            <w:pPr>
              <w:jc w:val="center"/>
              <w:rPr>
                <w:rFonts w:hint="eastAsia" w:ascii="宋体" w:hAnsi="宋体" w:eastAsia="宋体" w:cs="宋体"/>
                <w:color w:val="auto"/>
                <w:highlight w:val="none"/>
              </w:rPr>
            </w:pPr>
          </w:p>
        </w:tc>
      </w:tr>
      <w:tr w14:paraId="3F341C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vAlign w:val="center"/>
          </w:tcPr>
          <w:p w14:paraId="53A6671B">
            <w:pPr>
              <w:pStyle w:val="17"/>
              <w:spacing w:before="37"/>
              <w:ind w:left="221"/>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w:t>
            </w:r>
            <w:r>
              <w:rPr>
                <w:rFonts w:hint="eastAsia" w:cs="宋体"/>
                <w:color w:val="auto"/>
                <w:highlight w:val="none"/>
                <w:lang w:val="en-US" w:eastAsia="zh-CN"/>
              </w:rPr>
              <w:t>6</w:t>
            </w:r>
          </w:p>
        </w:tc>
        <w:tc>
          <w:tcPr>
            <w:tcW w:w="1393" w:type="dxa"/>
            <w:vAlign w:val="center"/>
          </w:tcPr>
          <w:p w14:paraId="39C50D20">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桌面式激光切割机</w:t>
            </w:r>
          </w:p>
        </w:tc>
        <w:tc>
          <w:tcPr>
            <w:tcW w:w="1842" w:type="dxa"/>
          </w:tcPr>
          <w:p w14:paraId="20DD87AF">
            <w:pPr>
              <w:jc w:val="center"/>
              <w:rPr>
                <w:rFonts w:hint="eastAsia" w:ascii="宋体" w:hAnsi="宋体" w:eastAsia="宋体" w:cs="宋体"/>
                <w:color w:val="auto"/>
                <w:sz w:val="24"/>
                <w:szCs w:val="24"/>
                <w:highlight w:val="none"/>
              </w:rPr>
            </w:pPr>
          </w:p>
        </w:tc>
        <w:tc>
          <w:tcPr>
            <w:tcW w:w="1766" w:type="dxa"/>
            <w:vAlign w:val="center"/>
          </w:tcPr>
          <w:p w14:paraId="2547389A">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1</w:t>
            </w:r>
          </w:p>
        </w:tc>
        <w:tc>
          <w:tcPr>
            <w:tcW w:w="1500" w:type="dxa"/>
            <w:vAlign w:val="center"/>
          </w:tcPr>
          <w:p w14:paraId="115971D6">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套</w:t>
            </w:r>
          </w:p>
        </w:tc>
        <w:tc>
          <w:tcPr>
            <w:tcW w:w="1909" w:type="dxa"/>
          </w:tcPr>
          <w:p w14:paraId="32B4999E">
            <w:pPr>
              <w:jc w:val="center"/>
              <w:rPr>
                <w:rFonts w:hint="eastAsia" w:ascii="宋体" w:hAnsi="宋体" w:eastAsia="宋体" w:cs="宋体"/>
                <w:color w:val="auto"/>
                <w:highlight w:val="none"/>
              </w:rPr>
            </w:pPr>
          </w:p>
        </w:tc>
        <w:tc>
          <w:tcPr>
            <w:tcW w:w="2175" w:type="dxa"/>
          </w:tcPr>
          <w:p w14:paraId="3A5A5A23">
            <w:pPr>
              <w:jc w:val="center"/>
              <w:rPr>
                <w:rFonts w:hint="eastAsia" w:ascii="宋体" w:hAnsi="宋体" w:eastAsia="宋体" w:cs="宋体"/>
                <w:color w:val="auto"/>
                <w:highlight w:val="none"/>
              </w:rPr>
            </w:pPr>
          </w:p>
        </w:tc>
        <w:tc>
          <w:tcPr>
            <w:tcW w:w="3424" w:type="dxa"/>
          </w:tcPr>
          <w:p w14:paraId="70E9F89D">
            <w:pPr>
              <w:jc w:val="center"/>
              <w:rPr>
                <w:rFonts w:hint="eastAsia" w:ascii="宋体" w:hAnsi="宋体" w:eastAsia="宋体" w:cs="宋体"/>
                <w:color w:val="auto"/>
                <w:highlight w:val="none"/>
              </w:rPr>
            </w:pPr>
          </w:p>
        </w:tc>
      </w:tr>
      <w:tr w14:paraId="086339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vAlign w:val="center"/>
          </w:tcPr>
          <w:p w14:paraId="37E4DA6D">
            <w:pPr>
              <w:pStyle w:val="17"/>
              <w:spacing w:before="37"/>
              <w:ind w:left="221"/>
              <w:rPr>
                <w:rFonts w:hint="default" w:ascii="宋体" w:hAnsi="宋体" w:eastAsia="宋体" w:cs="宋体"/>
                <w:color w:val="auto"/>
                <w:highlight w:val="none"/>
                <w:lang w:val="en-US" w:eastAsia="zh-CN"/>
              </w:rPr>
            </w:pPr>
            <w:r>
              <w:rPr>
                <w:rFonts w:hint="eastAsia" w:cs="宋体"/>
                <w:color w:val="auto"/>
                <w:highlight w:val="none"/>
                <w:lang w:val="en-US" w:eastAsia="zh-CN"/>
              </w:rPr>
              <w:t>27</w:t>
            </w:r>
          </w:p>
        </w:tc>
        <w:tc>
          <w:tcPr>
            <w:tcW w:w="1393" w:type="dxa"/>
            <w:vAlign w:val="center"/>
          </w:tcPr>
          <w:p w14:paraId="63AF7811">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桌面激光切割耗材包</w:t>
            </w:r>
          </w:p>
        </w:tc>
        <w:tc>
          <w:tcPr>
            <w:tcW w:w="1842" w:type="dxa"/>
          </w:tcPr>
          <w:p w14:paraId="55FE2303">
            <w:pPr>
              <w:jc w:val="center"/>
              <w:rPr>
                <w:rFonts w:hint="eastAsia" w:ascii="宋体" w:hAnsi="宋体" w:eastAsia="宋体" w:cs="宋体"/>
                <w:color w:val="auto"/>
                <w:sz w:val="24"/>
                <w:szCs w:val="24"/>
                <w:highlight w:val="none"/>
              </w:rPr>
            </w:pPr>
          </w:p>
        </w:tc>
        <w:tc>
          <w:tcPr>
            <w:tcW w:w="1766" w:type="dxa"/>
            <w:vAlign w:val="center"/>
          </w:tcPr>
          <w:p w14:paraId="5C250721">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4</w:t>
            </w:r>
          </w:p>
        </w:tc>
        <w:tc>
          <w:tcPr>
            <w:tcW w:w="1500" w:type="dxa"/>
            <w:vAlign w:val="center"/>
          </w:tcPr>
          <w:p w14:paraId="326DB026">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套</w:t>
            </w:r>
          </w:p>
        </w:tc>
        <w:tc>
          <w:tcPr>
            <w:tcW w:w="1909" w:type="dxa"/>
          </w:tcPr>
          <w:p w14:paraId="40A2EB68">
            <w:pPr>
              <w:jc w:val="center"/>
              <w:rPr>
                <w:rFonts w:hint="eastAsia" w:ascii="宋体" w:hAnsi="宋体" w:eastAsia="宋体" w:cs="宋体"/>
                <w:color w:val="auto"/>
                <w:highlight w:val="none"/>
              </w:rPr>
            </w:pPr>
          </w:p>
        </w:tc>
        <w:tc>
          <w:tcPr>
            <w:tcW w:w="2175" w:type="dxa"/>
          </w:tcPr>
          <w:p w14:paraId="2F8C3EB4">
            <w:pPr>
              <w:jc w:val="center"/>
              <w:rPr>
                <w:rFonts w:hint="eastAsia" w:ascii="宋体" w:hAnsi="宋体" w:eastAsia="宋体" w:cs="宋体"/>
                <w:color w:val="auto"/>
                <w:highlight w:val="none"/>
              </w:rPr>
            </w:pPr>
          </w:p>
        </w:tc>
        <w:tc>
          <w:tcPr>
            <w:tcW w:w="3424" w:type="dxa"/>
          </w:tcPr>
          <w:p w14:paraId="0A119013">
            <w:pPr>
              <w:jc w:val="center"/>
              <w:rPr>
                <w:rFonts w:hint="eastAsia" w:ascii="宋体" w:hAnsi="宋体" w:eastAsia="宋体" w:cs="宋体"/>
                <w:color w:val="auto"/>
                <w:highlight w:val="none"/>
              </w:rPr>
            </w:pPr>
          </w:p>
        </w:tc>
      </w:tr>
      <w:tr w14:paraId="7B9FBC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vAlign w:val="center"/>
          </w:tcPr>
          <w:p w14:paraId="79DF0B9F">
            <w:pPr>
              <w:pStyle w:val="17"/>
              <w:spacing w:before="37"/>
              <w:ind w:left="221"/>
              <w:rPr>
                <w:rFonts w:hint="default" w:ascii="宋体" w:hAnsi="宋体" w:eastAsia="宋体" w:cs="宋体"/>
                <w:color w:val="auto"/>
                <w:highlight w:val="none"/>
                <w:lang w:val="en-US" w:eastAsia="zh-CN"/>
              </w:rPr>
            </w:pPr>
            <w:r>
              <w:rPr>
                <w:rFonts w:hint="eastAsia" w:cs="宋体"/>
                <w:color w:val="auto"/>
                <w:highlight w:val="none"/>
                <w:lang w:val="en-US" w:eastAsia="zh-CN"/>
              </w:rPr>
              <w:t>28</w:t>
            </w:r>
          </w:p>
        </w:tc>
        <w:tc>
          <w:tcPr>
            <w:tcW w:w="1393" w:type="dxa"/>
            <w:vAlign w:val="center"/>
          </w:tcPr>
          <w:p w14:paraId="6CE06022">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立式激光切割机</w:t>
            </w:r>
          </w:p>
        </w:tc>
        <w:tc>
          <w:tcPr>
            <w:tcW w:w="1842" w:type="dxa"/>
          </w:tcPr>
          <w:p w14:paraId="650CF7D3">
            <w:pPr>
              <w:jc w:val="center"/>
              <w:rPr>
                <w:rFonts w:hint="eastAsia" w:ascii="宋体" w:hAnsi="宋体" w:eastAsia="宋体" w:cs="宋体"/>
                <w:color w:val="auto"/>
                <w:sz w:val="24"/>
                <w:szCs w:val="24"/>
                <w:highlight w:val="none"/>
              </w:rPr>
            </w:pPr>
          </w:p>
        </w:tc>
        <w:tc>
          <w:tcPr>
            <w:tcW w:w="1766" w:type="dxa"/>
            <w:vAlign w:val="center"/>
          </w:tcPr>
          <w:p w14:paraId="5C35AD16">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1</w:t>
            </w:r>
          </w:p>
        </w:tc>
        <w:tc>
          <w:tcPr>
            <w:tcW w:w="1500" w:type="dxa"/>
            <w:vAlign w:val="center"/>
          </w:tcPr>
          <w:p w14:paraId="69FFC419">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套</w:t>
            </w:r>
          </w:p>
        </w:tc>
        <w:tc>
          <w:tcPr>
            <w:tcW w:w="1909" w:type="dxa"/>
          </w:tcPr>
          <w:p w14:paraId="7B6D674A">
            <w:pPr>
              <w:jc w:val="center"/>
              <w:rPr>
                <w:rFonts w:hint="eastAsia" w:ascii="宋体" w:hAnsi="宋体" w:eastAsia="宋体" w:cs="宋体"/>
                <w:color w:val="auto"/>
                <w:highlight w:val="none"/>
              </w:rPr>
            </w:pPr>
          </w:p>
        </w:tc>
        <w:tc>
          <w:tcPr>
            <w:tcW w:w="2175" w:type="dxa"/>
          </w:tcPr>
          <w:p w14:paraId="3D10F75D">
            <w:pPr>
              <w:jc w:val="center"/>
              <w:rPr>
                <w:rFonts w:hint="eastAsia" w:ascii="宋体" w:hAnsi="宋体" w:eastAsia="宋体" w:cs="宋体"/>
                <w:color w:val="auto"/>
                <w:highlight w:val="none"/>
              </w:rPr>
            </w:pPr>
          </w:p>
        </w:tc>
        <w:tc>
          <w:tcPr>
            <w:tcW w:w="3424" w:type="dxa"/>
          </w:tcPr>
          <w:p w14:paraId="74564A50">
            <w:pPr>
              <w:jc w:val="center"/>
              <w:rPr>
                <w:rFonts w:hint="eastAsia" w:ascii="宋体" w:hAnsi="宋体" w:eastAsia="宋体" w:cs="宋体"/>
                <w:color w:val="auto"/>
                <w:highlight w:val="none"/>
              </w:rPr>
            </w:pPr>
          </w:p>
        </w:tc>
      </w:tr>
      <w:tr w14:paraId="16AB03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vAlign w:val="center"/>
          </w:tcPr>
          <w:p w14:paraId="022F58A7">
            <w:pPr>
              <w:pStyle w:val="17"/>
              <w:spacing w:before="37"/>
              <w:ind w:left="221"/>
              <w:rPr>
                <w:rFonts w:hint="default" w:ascii="宋体" w:hAnsi="宋体" w:eastAsia="宋体" w:cs="宋体"/>
                <w:color w:val="auto"/>
                <w:highlight w:val="none"/>
                <w:lang w:val="en-US" w:eastAsia="zh-CN"/>
              </w:rPr>
            </w:pPr>
            <w:r>
              <w:rPr>
                <w:rFonts w:hint="eastAsia" w:cs="宋体"/>
                <w:color w:val="auto"/>
                <w:highlight w:val="none"/>
                <w:lang w:val="en-US" w:eastAsia="zh-CN"/>
              </w:rPr>
              <w:t>29</w:t>
            </w:r>
          </w:p>
        </w:tc>
        <w:tc>
          <w:tcPr>
            <w:tcW w:w="1393" w:type="dxa"/>
            <w:vAlign w:val="center"/>
          </w:tcPr>
          <w:p w14:paraId="64C25EE1">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学生工具箱</w:t>
            </w:r>
          </w:p>
        </w:tc>
        <w:tc>
          <w:tcPr>
            <w:tcW w:w="1842" w:type="dxa"/>
          </w:tcPr>
          <w:p w14:paraId="6FB397DE">
            <w:pPr>
              <w:jc w:val="center"/>
              <w:rPr>
                <w:rFonts w:hint="eastAsia" w:ascii="宋体" w:hAnsi="宋体" w:eastAsia="宋体" w:cs="宋体"/>
                <w:color w:val="auto"/>
                <w:sz w:val="24"/>
                <w:szCs w:val="24"/>
                <w:highlight w:val="none"/>
              </w:rPr>
            </w:pPr>
          </w:p>
        </w:tc>
        <w:tc>
          <w:tcPr>
            <w:tcW w:w="1766" w:type="dxa"/>
            <w:vAlign w:val="center"/>
          </w:tcPr>
          <w:p w14:paraId="061CE1E6">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20</w:t>
            </w:r>
          </w:p>
        </w:tc>
        <w:tc>
          <w:tcPr>
            <w:tcW w:w="1500" w:type="dxa"/>
            <w:vAlign w:val="center"/>
          </w:tcPr>
          <w:p w14:paraId="54F35002">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套</w:t>
            </w:r>
          </w:p>
        </w:tc>
        <w:tc>
          <w:tcPr>
            <w:tcW w:w="1909" w:type="dxa"/>
          </w:tcPr>
          <w:p w14:paraId="4EBBBBDF">
            <w:pPr>
              <w:jc w:val="center"/>
              <w:rPr>
                <w:rFonts w:hint="eastAsia" w:ascii="宋体" w:hAnsi="宋体" w:eastAsia="宋体" w:cs="宋体"/>
                <w:color w:val="auto"/>
                <w:highlight w:val="none"/>
              </w:rPr>
            </w:pPr>
          </w:p>
        </w:tc>
        <w:tc>
          <w:tcPr>
            <w:tcW w:w="2175" w:type="dxa"/>
          </w:tcPr>
          <w:p w14:paraId="4293CB0B">
            <w:pPr>
              <w:jc w:val="center"/>
              <w:rPr>
                <w:rFonts w:hint="eastAsia" w:ascii="宋体" w:hAnsi="宋体" w:eastAsia="宋体" w:cs="宋体"/>
                <w:color w:val="auto"/>
                <w:highlight w:val="none"/>
              </w:rPr>
            </w:pPr>
          </w:p>
        </w:tc>
        <w:tc>
          <w:tcPr>
            <w:tcW w:w="3424" w:type="dxa"/>
          </w:tcPr>
          <w:p w14:paraId="462A73E4">
            <w:pPr>
              <w:jc w:val="center"/>
              <w:rPr>
                <w:rFonts w:hint="eastAsia" w:ascii="宋体" w:hAnsi="宋体" w:eastAsia="宋体" w:cs="宋体"/>
                <w:color w:val="auto"/>
                <w:highlight w:val="none"/>
              </w:rPr>
            </w:pPr>
          </w:p>
        </w:tc>
      </w:tr>
      <w:tr w14:paraId="19E0F8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vAlign w:val="center"/>
          </w:tcPr>
          <w:p w14:paraId="61373093">
            <w:pPr>
              <w:pStyle w:val="17"/>
              <w:spacing w:before="37"/>
              <w:ind w:left="221"/>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w:t>
            </w:r>
            <w:r>
              <w:rPr>
                <w:rFonts w:hint="eastAsia" w:cs="宋体"/>
                <w:color w:val="auto"/>
                <w:highlight w:val="none"/>
                <w:lang w:val="en-US" w:eastAsia="zh-CN"/>
              </w:rPr>
              <w:t>0</w:t>
            </w:r>
          </w:p>
        </w:tc>
        <w:tc>
          <w:tcPr>
            <w:tcW w:w="1393" w:type="dxa"/>
            <w:vAlign w:val="center"/>
          </w:tcPr>
          <w:p w14:paraId="36D3E2D2">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边台</w:t>
            </w:r>
          </w:p>
        </w:tc>
        <w:tc>
          <w:tcPr>
            <w:tcW w:w="1842" w:type="dxa"/>
          </w:tcPr>
          <w:p w14:paraId="22E13128">
            <w:pPr>
              <w:jc w:val="center"/>
              <w:rPr>
                <w:rFonts w:hint="eastAsia" w:ascii="宋体" w:hAnsi="宋体" w:eastAsia="宋体" w:cs="宋体"/>
                <w:color w:val="auto"/>
                <w:sz w:val="24"/>
                <w:szCs w:val="24"/>
                <w:highlight w:val="none"/>
              </w:rPr>
            </w:pPr>
          </w:p>
        </w:tc>
        <w:tc>
          <w:tcPr>
            <w:tcW w:w="1766" w:type="dxa"/>
            <w:vAlign w:val="center"/>
          </w:tcPr>
          <w:p w14:paraId="4D9334C0">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1</w:t>
            </w:r>
          </w:p>
        </w:tc>
        <w:tc>
          <w:tcPr>
            <w:tcW w:w="1500" w:type="dxa"/>
            <w:vAlign w:val="center"/>
          </w:tcPr>
          <w:p w14:paraId="158952DB">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套</w:t>
            </w:r>
          </w:p>
        </w:tc>
        <w:tc>
          <w:tcPr>
            <w:tcW w:w="1909" w:type="dxa"/>
          </w:tcPr>
          <w:p w14:paraId="7700D572">
            <w:pPr>
              <w:jc w:val="center"/>
              <w:rPr>
                <w:rFonts w:hint="eastAsia" w:ascii="宋体" w:hAnsi="宋体" w:eastAsia="宋体" w:cs="宋体"/>
                <w:color w:val="auto"/>
                <w:highlight w:val="none"/>
              </w:rPr>
            </w:pPr>
          </w:p>
        </w:tc>
        <w:tc>
          <w:tcPr>
            <w:tcW w:w="2175" w:type="dxa"/>
          </w:tcPr>
          <w:p w14:paraId="04E106F4">
            <w:pPr>
              <w:jc w:val="center"/>
              <w:rPr>
                <w:rFonts w:hint="eastAsia" w:ascii="宋体" w:hAnsi="宋体" w:eastAsia="宋体" w:cs="宋体"/>
                <w:color w:val="auto"/>
                <w:highlight w:val="none"/>
              </w:rPr>
            </w:pPr>
          </w:p>
        </w:tc>
        <w:tc>
          <w:tcPr>
            <w:tcW w:w="3424" w:type="dxa"/>
          </w:tcPr>
          <w:p w14:paraId="53AAF385">
            <w:pPr>
              <w:jc w:val="center"/>
              <w:rPr>
                <w:rFonts w:hint="eastAsia" w:ascii="宋体" w:hAnsi="宋体" w:eastAsia="宋体" w:cs="宋体"/>
                <w:color w:val="auto"/>
                <w:highlight w:val="none"/>
              </w:rPr>
            </w:pPr>
          </w:p>
        </w:tc>
      </w:tr>
      <w:tr w14:paraId="308D2A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vAlign w:val="center"/>
          </w:tcPr>
          <w:p w14:paraId="6DF5CAB0">
            <w:pPr>
              <w:pStyle w:val="17"/>
              <w:spacing w:before="37"/>
              <w:ind w:left="221"/>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w:t>
            </w:r>
            <w:r>
              <w:rPr>
                <w:rFonts w:hint="eastAsia" w:cs="宋体"/>
                <w:color w:val="auto"/>
                <w:highlight w:val="none"/>
                <w:lang w:val="en-US" w:eastAsia="zh-CN"/>
              </w:rPr>
              <w:t>1</w:t>
            </w:r>
          </w:p>
        </w:tc>
        <w:tc>
          <w:tcPr>
            <w:tcW w:w="1393" w:type="dxa"/>
            <w:vAlign w:val="center"/>
          </w:tcPr>
          <w:p w14:paraId="55202B2B">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研讨桌</w:t>
            </w:r>
          </w:p>
        </w:tc>
        <w:tc>
          <w:tcPr>
            <w:tcW w:w="1842" w:type="dxa"/>
          </w:tcPr>
          <w:p w14:paraId="6A735971">
            <w:pPr>
              <w:jc w:val="center"/>
              <w:rPr>
                <w:rFonts w:hint="eastAsia" w:ascii="宋体" w:hAnsi="宋体" w:eastAsia="宋体" w:cs="宋体"/>
                <w:color w:val="auto"/>
                <w:sz w:val="24"/>
                <w:szCs w:val="24"/>
                <w:highlight w:val="none"/>
              </w:rPr>
            </w:pPr>
          </w:p>
        </w:tc>
        <w:tc>
          <w:tcPr>
            <w:tcW w:w="1766" w:type="dxa"/>
            <w:vAlign w:val="center"/>
          </w:tcPr>
          <w:p w14:paraId="77CF3FC4">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2</w:t>
            </w:r>
          </w:p>
        </w:tc>
        <w:tc>
          <w:tcPr>
            <w:tcW w:w="1500" w:type="dxa"/>
            <w:vAlign w:val="center"/>
          </w:tcPr>
          <w:p w14:paraId="3297D841">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张</w:t>
            </w:r>
          </w:p>
        </w:tc>
        <w:tc>
          <w:tcPr>
            <w:tcW w:w="1909" w:type="dxa"/>
          </w:tcPr>
          <w:p w14:paraId="188F5D0E">
            <w:pPr>
              <w:jc w:val="center"/>
              <w:rPr>
                <w:rFonts w:hint="eastAsia" w:ascii="宋体" w:hAnsi="宋体" w:eastAsia="宋体" w:cs="宋体"/>
                <w:color w:val="auto"/>
                <w:highlight w:val="none"/>
              </w:rPr>
            </w:pPr>
          </w:p>
        </w:tc>
        <w:tc>
          <w:tcPr>
            <w:tcW w:w="2175" w:type="dxa"/>
          </w:tcPr>
          <w:p w14:paraId="5BA2899F">
            <w:pPr>
              <w:jc w:val="center"/>
              <w:rPr>
                <w:rFonts w:hint="eastAsia" w:ascii="宋体" w:hAnsi="宋体" w:eastAsia="宋体" w:cs="宋体"/>
                <w:color w:val="auto"/>
                <w:highlight w:val="none"/>
              </w:rPr>
            </w:pPr>
          </w:p>
        </w:tc>
        <w:tc>
          <w:tcPr>
            <w:tcW w:w="3424" w:type="dxa"/>
          </w:tcPr>
          <w:p w14:paraId="544BECF1">
            <w:pPr>
              <w:jc w:val="center"/>
              <w:rPr>
                <w:rFonts w:hint="eastAsia" w:ascii="宋体" w:hAnsi="宋体" w:eastAsia="宋体" w:cs="宋体"/>
                <w:color w:val="auto"/>
                <w:highlight w:val="none"/>
              </w:rPr>
            </w:pPr>
          </w:p>
        </w:tc>
      </w:tr>
      <w:tr w14:paraId="206CAF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vAlign w:val="center"/>
          </w:tcPr>
          <w:p w14:paraId="04A5A4D4">
            <w:pPr>
              <w:pStyle w:val="17"/>
              <w:spacing w:before="37"/>
              <w:ind w:left="221"/>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w:t>
            </w:r>
            <w:r>
              <w:rPr>
                <w:rFonts w:hint="eastAsia" w:cs="宋体"/>
                <w:color w:val="auto"/>
                <w:highlight w:val="none"/>
                <w:lang w:val="en-US" w:eastAsia="zh-CN"/>
              </w:rPr>
              <w:t>2</w:t>
            </w:r>
          </w:p>
        </w:tc>
        <w:tc>
          <w:tcPr>
            <w:tcW w:w="1393" w:type="dxa"/>
            <w:vAlign w:val="center"/>
          </w:tcPr>
          <w:p w14:paraId="70CCB7B1">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研讨椅</w:t>
            </w:r>
          </w:p>
        </w:tc>
        <w:tc>
          <w:tcPr>
            <w:tcW w:w="1842" w:type="dxa"/>
          </w:tcPr>
          <w:p w14:paraId="34AD42B0">
            <w:pPr>
              <w:jc w:val="center"/>
              <w:rPr>
                <w:rFonts w:hint="eastAsia" w:ascii="宋体" w:hAnsi="宋体" w:eastAsia="宋体" w:cs="宋体"/>
                <w:color w:val="auto"/>
                <w:sz w:val="24"/>
                <w:szCs w:val="24"/>
                <w:highlight w:val="none"/>
              </w:rPr>
            </w:pPr>
          </w:p>
        </w:tc>
        <w:tc>
          <w:tcPr>
            <w:tcW w:w="1766" w:type="dxa"/>
            <w:vAlign w:val="center"/>
          </w:tcPr>
          <w:p w14:paraId="5B9706C8">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24</w:t>
            </w:r>
          </w:p>
        </w:tc>
        <w:tc>
          <w:tcPr>
            <w:tcW w:w="1500" w:type="dxa"/>
            <w:vAlign w:val="center"/>
          </w:tcPr>
          <w:p w14:paraId="2B200058">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个</w:t>
            </w:r>
          </w:p>
        </w:tc>
        <w:tc>
          <w:tcPr>
            <w:tcW w:w="1909" w:type="dxa"/>
          </w:tcPr>
          <w:p w14:paraId="68D69FF2">
            <w:pPr>
              <w:jc w:val="center"/>
              <w:rPr>
                <w:rFonts w:hint="eastAsia" w:ascii="宋体" w:hAnsi="宋体" w:eastAsia="宋体" w:cs="宋体"/>
                <w:color w:val="auto"/>
                <w:highlight w:val="none"/>
              </w:rPr>
            </w:pPr>
          </w:p>
        </w:tc>
        <w:tc>
          <w:tcPr>
            <w:tcW w:w="2175" w:type="dxa"/>
          </w:tcPr>
          <w:p w14:paraId="1CB1920B">
            <w:pPr>
              <w:jc w:val="center"/>
              <w:rPr>
                <w:rFonts w:hint="eastAsia" w:ascii="宋体" w:hAnsi="宋体" w:eastAsia="宋体" w:cs="宋体"/>
                <w:color w:val="auto"/>
                <w:highlight w:val="none"/>
              </w:rPr>
            </w:pPr>
          </w:p>
        </w:tc>
        <w:tc>
          <w:tcPr>
            <w:tcW w:w="3424" w:type="dxa"/>
          </w:tcPr>
          <w:p w14:paraId="7B318B2A">
            <w:pPr>
              <w:jc w:val="center"/>
              <w:rPr>
                <w:rFonts w:hint="eastAsia" w:ascii="宋体" w:hAnsi="宋体" w:eastAsia="宋体" w:cs="宋体"/>
                <w:color w:val="auto"/>
                <w:highlight w:val="none"/>
              </w:rPr>
            </w:pPr>
          </w:p>
        </w:tc>
      </w:tr>
      <w:tr w14:paraId="2BAB93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vAlign w:val="center"/>
          </w:tcPr>
          <w:p w14:paraId="12001E01">
            <w:pPr>
              <w:pStyle w:val="17"/>
              <w:spacing w:before="37"/>
              <w:ind w:left="221"/>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w:t>
            </w:r>
            <w:r>
              <w:rPr>
                <w:rFonts w:hint="eastAsia" w:cs="宋体"/>
                <w:color w:val="auto"/>
                <w:highlight w:val="none"/>
                <w:lang w:val="en-US" w:eastAsia="zh-CN"/>
              </w:rPr>
              <w:t>3</w:t>
            </w:r>
          </w:p>
        </w:tc>
        <w:tc>
          <w:tcPr>
            <w:tcW w:w="1393" w:type="dxa"/>
            <w:vAlign w:val="center"/>
          </w:tcPr>
          <w:p w14:paraId="687D4E71">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荣誉展示柜</w:t>
            </w:r>
          </w:p>
        </w:tc>
        <w:tc>
          <w:tcPr>
            <w:tcW w:w="1842" w:type="dxa"/>
          </w:tcPr>
          <w:p w14:paraId="3D1A8FA6">
            <w:pPr>
              <w:jc w:val="center"/>
              <w:rPr>
                <w:rFonts w:hint="eastAsia" w:ascii="宋体" w:hAnsi="宋体" w:eastAsia="宋体" w:cs="宋体"/>
                <w:color w:val="auto"/>
                <w:sz w:val="24"/>
                <w:szCs w:val="24"/>
                <w:highlight w:val="none"/>
              </w:rPr>
            </w:pPr>
          </w:p>
        </w:tc>
        <w:tc>
          <w:tcPr>
            <w:tcW w:w="1766" w:type="dxa"/>
            <w:vAlign w:val="center"/>
          </w:tcPr>
          <w:p w14:paraId="11DD1348">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1</w:t>
            </w:r>
          </w:p>
        </w:tc>
        <w:tc>
          <w:tcPr>
            <w:tcW w:w="1500" w:type="dxa"/>
            <w:vAlign w:val="center"/>
          </w:tcPr>
          <w:p w14:paraId="34F999F9">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套</w:t>
            </w:r>
          </w:p>
        </w:tc>
        <w:tc>
          <w:tcPr>
            <w:tcW w:w="1909" w:type="dxa"/>
          </w:tcPr>
          <w:p w14:paraId="77F86FBA">
            <w:pPr>
              <w:jc w:val="center"/>
              <w:rPr>
                <w:rFonts w:hint="eastAsia" w:ascii="宋体" w:hAnsi="宋体" w:eastAsia="宋体" w:cs="宋体"/>
                <w:color w:val="auto"/>
                <w:highlight w:val="none"/>
              </w:rPr>
            </w:pPr>
          </w:p>
        </w:tc>
        <w:tc>
          <w:tcPr>
            <w:tcW w:w="2175" w:type="dxa"/>
          </w:tcPr>
          <w:p w14:paraId="2D9F4A3B">
            <w:pPr>
              <w:jc w:val="center"/>
              <w:rPr>
                <w:rFonts w:hint="eastAsia" w:ascii="宋体" w:hAnsi="宋体" w:eastAsia="宋体" w:cs="宋体"/>
                <w:color w:val="auto"/>
                <w:highlight w:val="none"/>
              </w:rPr>
            </w:pPr>
          </w:p>
        </w:tc>
        <w:tc>
          <w:tcPr>
            <w:tcW w:w="3424" w:type="dxa"/>
          </w:tcPr>
          <w:p w14:paraId="2ECE1295">
            <w:pPr>
              <w:jc w:val="center"/>
              <w:rPr>
                <w:rFonts w:hint="eastAsia" w:ascii="宋体" w:hAnsi="宋体" w:eastAsia="宋体" w:cs="宋体"/>
                <w:color w:val="auto"/>
                <w:highlight w:val="none"/>
              </w:rPr>
            </w:pPr>
          </w:p>
        </w:tc>
      </w:tr>
      <w:tr w14:paraId="38E99E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vAlign w:val="center"/>
          </w:tcPr>
          <w:p w14:paraId="21F61CF1">
            <w:pPr>
              <w:pStyle w:val="17"/>
              <w:spacing w:before="37"/>
              <w:ind w:left="221"/>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w:t>
            </w:r>
            <w:r>
              <w:rPr>
                <w:rFonts w:hint="eastAsia" w:cs="宋体"/>
                <w:color w:val="auto"/>
                <w:highlight w:val="none"/>
                <w:lang w:val="en-US" w:eastAsia="zh-CN"/>
              </w:rPr>
              <w:t>4</w:t>
            </w:r>
          </w:p>
        </w:tc>
        <w:tc>
          <w:tcPr>
            <w:tcW w:w="1393" w:type="dxa"/>
            <w:vAlign w:val="center"/>
          </w:tcPr>
          <w:p w14:paraId="58C0BBE1">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作品展框</w:t>
            </w:r>
          </w:p>
        </w:tc>
        <w:tc>
          <w:tcPr>
            <w:tcW w:w="1842" w:type="dxa"/>
          </w:tcPr>
          <w:p w14:paraId="742F3B0D">
            <w:pPr>
              <w:jc w:val="center"/>
              <w:rPr>
                <w:rFonts w:hint="eastAsia" w:ascii="宋体" w:hAnsi="宋体" w:eastAsia="宋体" w:cs="宋体"/>
                <w:color w:val="auto"/>
                <w:sz w:val="24"/>
                <w:szCs w:val="24"/>
                <w:highlight w:val="none"/>
              </w:rPr>
            </w:pPr>
          </w:p>
        </w:tc>
        <w:tc>
          <w:tcPr>
            <w:tcW w:w="1766" w:type="dxa"/>
            <w:vAlign w:val="center"/>
          </w:tcPr>
          <w:p w14:paraId="359ACF67">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1</w:t>
            </w:r>
          </w:p>
        </w:tc>
        <w:tc>
          <w:tcPr>
            <w:tcW w:w="1500" w:type="dxa"/>
            <w:vAlign w:val="center"/>
          </w:tcPr>
          <w:p w14:paraId="52A3FC47">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套</w:t>
            </w:r>
          </w:p>
        </w:tc>
        <w:tc>
          <w:tcPr>
            <w:tcW w:w="1909" w:type="dxa"/>
          </w:tcPr>
          <w:p w14:paraId="27AF1A7D">
            <w:pPr>
              <w:jc w:val="center"/>
              <w:rPr>
                <w:rFonts w:hint="eastAsia" w:ascii="宋体" w:hAnsi="宋体" w:eastAsia="宋体" w:cs="宋体"/>
                <w:color w:val="auto"/>
                <w:highlight w:val="none"/>
              </w:rPr>
            </w:pPr>
          </w:p>
        </w:tc>
        <w:tc>
          <w:tcPr>
            <w:tcW w:w="2175" w:type="dxa"/>
          </w:tcPr>
          <w:p w14:paraId="0D6D2A8F">
            <w:pPr>
              <w:jc w:val="center"/>
              <w:rPr>
                <w:rFonts w:hint="eastAsia" w:ascii="宋体" w:hAnsi="宋体" w:eastAsia="宋体" w:cs="宋体"/>
                <w:color w:val="auto"/>
                <w:highlight w:val="none"/>
              </w:rPr>
            </w:pPr>
          </w:p>
        </w:tc>
        <w:tc>
          <w:tcPr>
            <w:tcW w:w="3424" w:type="dxa"/>
          </w:tcPr>
          <w:p w14:paraId="5D387089">
            <w:pPr>
              <w:jc w:val="center"/>
              <w:rPr>
                <w:rFonts w:hint="eastAsia" w:ascii="宋体" w:hAnsi="宋体" w:eastAsia="宋体" w:cs="宋体"/>
                <w:color w:val="auto"/>
                <w:highlight w:val="none"/>
              </w:rPr>
            </w:pPr>
          </w:p>
        </w:tc>
      </w:tr>
      <w:tr w14:paraId="0823AA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vAlign w:val="center"/>
          </w:tcPr>
          <w:p w14:paraId="33FAA9E4">
            <w:pPr>
              <w:pStyle w:val="17"/>
              <w:spacing w:before="37"/>
              <w:ind w:left="221"/>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w:t>
            </w:r>
            <w:r>
              <w:rPr>
                <w:rFonts w:hint="eastAsia" w:cs="宋体"/>
                <w:color w:val="auto"/>
                <w:highlight w:val="none"/>
                <w:lang w:val="en-US" w:eastAsia="zh-CN"/>
              </w:rPr>
              <w:t>5</w:t>
            </w:r>
          </w:p>
        </w:tc>
        <w:tc>
          <w:tcPr>
            <w:tcW w:w="1393" w:type="dxa"/>
            <w:vAlign w:val="center"/>
          </w:tcPr>
          <w:p w14:paraId="31DE25E8">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科技展框</w:t>
            </w:r>
          </w:p>
        </w:tc>
        <w:tc>
          <w:tcPr>
            <w:tcW w:w="1842" w:type="dxa"/>
          </w:tcPr>
          <w:p w14:paraId="59014B01">
            <w:pPr>
              <w:jc w:val="center"/>
              <w:rPr>
                <w:rFonts w:hint="eastAsia" w:ascii="宋体" w:hAnsi="宋体" w:eastAsia="宋体" w:cs="宋体"/>
                <w:color w:val="auto"/>
                <w:sz w:val="24"/>
                <w:szCs w:val="24"/>
                <w:highlight w:val="none"/>
              </w:rPr>
            </w:pPr>
          </w:p>
        </w:tc>
        <w:tc>
          <w:tcPr>
            <w:tcW w:w="1766" w:type="dxa"/>
            <w:vAlign w:val="center"/>
          </w:tcPr>
          <w:p w14:paraId="0078F129">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1</w:t>
            </w:r>
          </w:p>
        </w:tc>
        <w:tc>
          <w:tcPr>
            <w:tcW w:w="1500" w:type="dxa"/>
            <w:vAlign w:val="center"/>
          </w:tcPr>
          <w:p w14:paraId="76768382">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套</w:t>
            </w:r>
          </w:p>
        </w:tc>
        <w:tc>
          <w:tcPr>
            <w:tcW w:w="1909" w:type="dxa"/>
          </w:tcPr>
          <w:p w14:paraId="1C49A5E8">
            <w:pPr>
              <w:jc w:val="center"/>
              <w:rPr>
                <w:rFonts w:hint="eastAsia" w:ascii="宋体" w:hAnsi="宋体" w:eastAsia="宋体" w:cs="宋体"/>
                <w:color w:val="auto"/>
                <w:highlight w:val="none"/>
              </w:rPr>
            </w:pPr>
          </w:p>
        </w:tc>
        <w:tc>
          <w:tcPr>
            <w:tcW w:w="2175" w:type="dxa"/>
          </w:tcPr>
          <w:p w14:paraId="14938039">
            <w:pPr>
              <w:jc w:val="center"/>
              <w:rPr>
                <w:rFonts w:hint="eastAsia" w:ascii="宋体" w:hAnsi="宋体" w:eastAsia="宋体" w:cs="宋体"/>
                <w:color w:val="auto"/>
                <w:highlight w:val="none"/>
              </w:rPr>
            </w:pPr>
          </w:p>
        </w:tc>
        <w:tc>
          <w:tcPr>
            <w:tcW w:w="3424" w:type="dxa"/>
          </w:tcPr>
          <w:p w14:paraId="2CAC96AE">
            <w:pPr>
              <w:jc w:val="center"/>
              <w:rPr>
                <w:rFonts w:hint="eastAsia" w:ascii="宋体" w:hAnsi="宋体" w:eastAsia="宋体" w:cs="宋体"/>
                <w:color w:val="auto"/>
                <w:highlight w:val="none"/>
              </w:rPr>
            </w:pPr>
          </w:p>
        </w:tc>
      </w:tr>
      <w:tr w14:paraId="1ABF2C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vAlign w:val="center"/>
          </w:tcPr>
          <w:p w14:paraId="5E973674">
            <w:pPr>
              <w:pStyle w:val="17"/>
              <w:spacing w:before="37"/>
              <w:ind w:left="221"/>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w:t>
            </w:r>
            <w:r>
              <w:rPr>
                <w:rFonts w:hint="eastAsia" w:cs="宋体"/>
                <w:color w:val="auto"/>
                <w:highlight w:val="none"/>
                <w:lang w:val="en-US" w:eastAsia="zh-CN"/>
              </w:rPr>
              <w:t>6</w:t>
            </w:r>
          </w:p>
        </w:tc>
        <w:tc>
          <w:tcPr>
            <w:tcW w:w="1393" w:type="dxa"/>
            <w:vAlign w:val="center"/>
          </w:tcPr>
          <w:p w14:paraId="166BA4F7">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高中信息技术实验箱</w:t>
            </w:r>
          </w:p>
        </w:tc>
        <w:tc>
          <w:tcPr>
            <w:tcW w:w="1842" w:type="dxa"/>
          </w:tcPr>
          <w:p w14:paraId="6A0DA166">
            <w:pPr>
              <w:jc w:val="center"/>
              <w:rPr>
                <w:rFonts w:hint="eastAsia" w:ascii="宋体" w:hAnsi="宋体" w:eastAsia="宋体" w:cs="宋体"/>
                <w:color w:val="auto"/>
                <w:sz w:val="24"/>
                <w:szCs w:val="24"/>
                <w:highlight w:val="none"/>
              </w:rPr>
            </w:pPr>
          </w:p>
        </w:tc>
        <w:tc>
          <w:tcPr>
            <w:tcW w:w="1766" w:type="dxa"/>
            <w:vAlign w:val="center"/>
          </w:tcPr>
          <w:p w14:paraId="729F3BB6">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50</w:t>
            </w:r>
          </w:p>
        </w:tc>
        <w:tc>
          <w:tcPr>
            <w:tcW w:w="1500" w:type="dxa"/>
            <w:vAlign w:val="center"/>
          </w:tcPr>
          <w:p w14:paraId="64D7853E">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套</w:t>
            </w:r>
          </w:p>
        </w:tc>
        <w:tc>
          <w:tcPr>
            <w:tcW w:w="1909" w:type="dxa"/>
          </w:tcPr>
          <w:p w14:paraId="1A31D1B1">
            <w:pPr>
              <w:jc w:val="center"/>
              <w:rPr>
                <w:rFonts w:hint="eastAsia" w:ascii="宋体" w:hAnsi="宋体" w:eastAsia="宋体" w:cs="宋体"/>
                <w:color w:val="auto"/>
                <w:highlight w:val="none"/>
              </w:rPr>
            </w:pPr>
          </w:p>
        </w:tc>
        <w:tc>
          <w:tcPr>
            <w:tcW w:w="2175" w:type="dxa"/>
          </w:tcPr>
          <w:p w14:paraId="18BA7B96">
            <w:pPr>
              <w:jc w:val="center"/>
              <w:rPr>
                <w:rFonts w:hint="eastAsia" w:ascii="宋体" w:hAnsi="宋体" w:eastAsia="宋体" w:cs="宋体"/>
                <w:color w:val="auto"/>
                <w:highlight w:val="none"/>
              </w:rPr>
            </w:pPr>
          </w:p>
        </w:tc>
        <w:tc>
          <w:tcPr>
            <w:tcW w:w="3424" w:type="dxa"/>
          </w:tcPr>
          <w:p w14:paraId="63B9CF35">
            <w:pPr>
              <w:jc w:val="center"/>
              <w:rPr>
                <w:rFonts w:hint="eastAsia" w:ascii="宋体" w:hAnsi="宋体" w:eastAsia="宋体" w:cs="宋体"/>
                <w:color w:val="auto"/>
                <w:highlight w:val="none"/>
              </w:rPr>
            </w:pPr>
          </w:p>
        </w:tc>
      </w:tr>
      <w:tr w14:paraId="73ABE1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vAlign w:val="center"/>
          </w:tcPr>
          <w:p w14:paraId="06E4F4BE">
            <w:pPr>
              <w:pStyle w:val="17"/>
              <w:spacing w:before="37"/>
              <w:ind w:left="221"/>
              <w:rPr>
                <w:rFonts w:hint="default" w:ascii="宋体" w:hAnsi="宋体" w:eastAsia="宋体" w:cs="宋体"/>
                <w:color w:val="auto"/>
                <w:highlight w:val="none"/>
                <w:lang w:val="en-US" w:eastAsia="zh-CN"/>
              </w:rPr>
            </w:pPr>
            <w:r>
              <w:rPr>
                <w:rFonts w:hint="eastAsia" w:cs="宋体"/>
                <w:color w:val="auto"/>
                <w:highlight w:val="none"/>
                <w:lang w:val="en-US" w:eastAsia="zh-CN"/>
              </w:rPr>
              <w:t>37</w:t>
            </w:r>
          </w:p>
        </w:tc>
        <w:tc>
          <w:tcPr>
            <w:tcW w:w="1393" w:type="dxa"/>
            <w:vAlign w:val="center"/>
          </w:tcPr>
          <w:p w14:paraId="4D5EE421">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人工智能通识高级套件</w:t>
            </w:r>
          </w:p>
        </w:tc>
        <w:tc>
          <w:tcPr>
            <w:tcW w:w="1842" w:type="dxa"/>
          </w:tcPr>
          <w:p w14:paraId="3D91AAAD">
            <w:pPr>
              <w:jc w:val="center"/>
              <w:rPr>
                <w:rFonts w:hint="eastAsia" w:ascii="宋体" w:hAnsi="宋体" w:eastAsia="宋体" w:cs="宋体"/>
                <w:color w:val="auto"/>
                <w:sz w:val="24"/>
                <w:szCs w:val="24"/>
                <w:highlight w:val="none"/>
              </w:rPr>
            </w:pPr>
          </w:p>
        </w:tc>
        <w:tc>
          <w:tcPr>
            <w:tcW w:w="1766" w:type="dxa"/>
            <w:vAlign w:val="center"/>
          </w:tcPr>
          <w:p w14:paraId="5AD2DD3A">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25</w:t>
            </w:r>
          </w:p>
        </w:tc>
        <w:tc>
          <w:tcPr>
            <w:tcW w:w="1500" w:type="dxa"/>
            <w:vAlign w:val="center"/>
          </w:tcPr>
          <w:p w14:paraId="388FD190">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套</w:t>
            </w:r>
          </w:p>
          <w:p w14:paraId="2E67F2E2">
            <w:pPr>
              <w:pStyle w:val="2"/>
              <w:ind w:firstLine="420" w:firstLineChars="0"/>
              <w:rPr>
                <w:rFonts w:hint="eastAsia" w:ascii="宋体" w:hAnsi="宋体" w:eastAsia="宋体" w:cs="宋体"/>
                <w:i w:val="0"/>
                <w:iCs w:val="0"/>
                <w:color w:val="auto"/>
                <w:kern w:val="0"/>
                <w:sz w:val="24"/>
                <w:szCs w:val="24"/>
                <w:highlight w:val="none"/>
                <w:u w:val="none"/>
                <w:lang w:val="en-US" w:eastAsia="zh-CN" w:bidi="ar"/>
              </w:rPr>
            </w:pPr>
          </w:p>
        </w:tc>
        <w:tc>
          <w:tcPr>
            <w:tcW w:w="1909" w:type="dxa"/>
          </w:tcPr>
          <w:p w14:paraId="5E1FCDD3">
            <w:pPr>
              <w:jc w:val="center"/>
              <w:rPr>
                <w:rFonts w:hint="eastAsia" w:ascii="宋体" w:hAnsi="宋体" w:eastAsia="宋体" w:cs="宋体"/>
                <w:color w:val="auto"/>
                <w:highlight w:val="none"/>
              </w:rPr>
            </w:pPr>
          </w:p>
        </w:tc>
        <w:tc>
          <w:tcPr>
            <w:tcW w:w="2175" w:type="dxa"/>
          </w:tcPr>
          <w:p w14:paraId="71FE38DB">
            <w:pPr>
              <w:jc w:val="center"/>
              <w:rPr>
                <w:rFonts w:hint="eastAsia" w:ascii="宋体" w:hAnsi="宋体" w:eastAsia="宋体" w:cs="宋体"/>
                <w:color w:val="auto"/>
                <w:highlight w:val="none"/>
              </w:rPr>
            </w:pPr>
          </w:p>
        </w:tc>
        <w:tc>
          <w:tcPr>
            <w:tcW w:w="3424" w:type="dxa"/>
          </w:tcPr>
          <w:p w14:paraId="671217F4">
            <w:pPr>
              <w:jc w:val="center"/>
              <w:rPr>
                <w:rFonts w:hint="eastAsia" w:ascii="宋体" w:hAnsi="宋体" w:eastAsia="宋体" w:cs="宋体"/>
                <w:color w:val="auto"/>
                <w:highlight w:val="none"/>
              </w:rPr>
            </w:pPr>
          </w:p>
        </w:tc>
      </w:tr>
      <w:tr w14:paraId="5FC924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vAlign w:val="center"/>
          </w:tcPr>
          <w:p w14:paraId="1E528215">
            <w:pPr>
              <w:pStyle w:val="17"/>
              <w:spacing w:before="37"/>
              <w:ind w:left="221"/>
              <w:rPr>
                <w:rFonts w:hint="default" w:ascii="宋体" w:hAnsi="宋体" w:eastAsia="宋体" w:cs="宋体"/>
                <w:color w:val="auto"/>
                <w:highlight w:val="none"/>
                <w:lang w:val="en-US" w:eastAsia="zh-CN"/>
              </w:rPr>
            </w:pPr>
            <w:r>
              <w:rPr>
                <w:rFonts w:hint="eastAsia" w:cs="宋体"/>
                <w:color w:val="auto"/>
                <w:highlight w:val="none"/>
                <w:lang w:val="en-US" w:eastAsia="zh-CN"/>
              </w:rPr>
              <w:t>38</w:t>
            </w:r>
          </w:p>
        </w:tc>
        <w:tc>
          <w:tcPr>
            <w:tcW w:w="1393" w:type="dxa"/>
            <w:vAlign w:val="center"/>
          </w:tcPr>
          <w:p w14:paraId="2EFAFB8D">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虚拟仿真机器人系统</w:t>
            </w:r>
          </w:p>
        </w:tc>
        <w:tc>
          <w:tcPr>
            <w:tcW w:w="1842" w:type="dxa"/>
          </w:tcPr>
          <w:p w14:paraId="1483315B">
            <w:pPr>
              <w:jc w:val="center"/>
              <w:rPr>
                <w:rFonts w:hint="eastAsia" w:ascii="宋体" w:hAnsi="宋体" w:eastAsia="宋体" w:cs="宋体"/>
                <w:color w:val="auto"/>
                <w:sz w:val="24"/>
                <w:szCs w:val="24"/>
                <w:highlight w:val="none"/>
              </w:rPr>
            </w:pPr>
          </w:p>
        </w:tc>
        <w:tc>
          <w:tcPr>
            <w:tcW w:w="1766" w:type="dxa"/>
            <w:vAlign w:val="center"/>
          </w:tcPr>
          <w:p w14:paraId="121CF88D">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1</w:t>
            </w:r>
          </w:p>
        </w:tc>
        <w:tc>
          <w:tcPr>
            <w:tcW w:w="1500" w:type="dxa"/>
            <w:vAlign w:val="center"/>
          </w:tcPr>
          <w:p w14:paraId="430926AB">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套</w:t>
            </w:r>
          </w:p>
        </w:tc>
        <w:tc>
          <w:tcPr>
            <w:tcW w:w="1909" w:type="dxa"/>
          </w:tcPr>
          <w:p w14:paraId="12679F49">
            <w:pPr>
              <w:jc w:val="center"/>
              <w:rPr>
                <w:rFonts w:hint="eastAsia" w:ascii="宋体" w:hAnsi="宋体" w:eastAsia="宋体" w:cs="宋体"/>
                <w:color w:val="auto"/>
                <w:highlight w:val="none"/>
              </w:rPr>
            </w:pPr>
          </w:p>
        </w:tc>
        <w:tc>
          <w:tcPr>
            <w:tcW w:w="2175" w:type="dxa"/>
          </w:tcPr>
          <w:p w14:paraId="6BFD8F19">
            <w:pPr>
              <w:jc w:val="center"/>
              <w:rPr>
                <w:rFonts w:hint="eastAsia" w:ascii="宋体" w:hAnsi="宋体" w:eastAsia="宋体" w:cs="宋体"/>
                <w:color w:val="auto"/>
                <w:highlight w:val="none"/>
              </w:rPr>
            </w:pPr>
          </w:p>
        </w:tc>
        <w:tc>
          <w:tcPr>
            <w:tcW w:w="3424" w:type="dxa"/>
          </w:tcPr>
          <w:p w14:paraId="7F5FA649">
            <w:pPr>
              <w:jc w:val="center"/>
              <w:rPr>
                <w:rFonts w:hint="eastAsia" w:ascii="宋体" w:hAnsi="宋体" w:eastAsia="宋体" w:cs="宋体"/>
                <w:color w:val="auto"/>
                <w:highlight w:val="none"/>
              </w:rPr>
            </w:pPr>
          </w:p>
        </w:tc>
      </w:tr>
      <w:tr w14:paraId="518456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vAlign w:val="center"/>
          </w:tcPr>
          <w:p w14:paraId="747170A6">
            <w:pPr>
              <w:pStyle w:val="17"/>
              <w:spacing w:before="37"/>
              <w:ind w:left="221"/>
              <w:rPr>
                <w:rFonts w:hint="default" w:ascii="宋体" w:hAnsi="宋体" w:eastAsia="宋体" w:cs="宋体"/>
                <w:color w:val="auto"/>
                <w:highlight w:val="none"/>
                <w:lang w:val="en-US" w:eastAsia="zh-CN"/>
              </w:rPr>
            </w:pPr>
            <w:r>
              <w:rPr>
                <w:rFonts w:hint="eastAsia" w:cs="宋体"/>
                <w:color w:val="auto"/>
                <w:highlight w:val="none"/>
                <w:lang w:val="en-US" w:eastAsia="zh-CN"/>
              </w:rPr>
              <w:t>39</w:t>
            </w:r>
          </w:p>
        </w:tc>
        <w:tc>
          <w:tcPr>
            <w:tcW w:w="1393" w:type="dxa"/>
            <w:vAlign w:val="center"/>
          </w:tcPr>
          <w:p w14:paraId="7FAF347E">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创意智造比赛套件</w:t>
            </w:r>
          </w:p>
        </w:tc>
        <w:tc>
          <w:tcPr>
            <w:tcW w:w="1842" w:type="dxa"/>
          </w:tcPr>
          <w:p w14:paraId="01471E87">
            <w:pPr>
              <w:jc w:val="center"/>
              <w:rPr>
                <w:rFonts w:hint="eastAsia" w:ascii="宋体" w:hAnsi="宋体" w:eastAsia="宋体" w:cs="宋体"/>
                <w:color w:val="auto"/>
                <w:sz w:val="24"/>
                <w:szCs w:val="24"/>
                <w:highlight w:val="none"/>
              </w:rPr>
            </w:pPr>
          </w:p>
        </w:tc>
        <w:tc>
          <w:tcPr>
            <w:tcW w:w="1766" w:type="dxa"/>
            <w:vAlign w:val="center"/>
          </w:tcPr>
          <w:p w14:paraId="00D279C6">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5</w:t>
            </w:r>
          </w:p>
        </w:tc>
        <w:tc>
          <w:tcPr>
            <w:tcW w:w="1500" w:type="dxa"/>
            <w:vAlign w:val="center"/>
          </w:tcPr>
          <w:p w14:paraId="7D062E92">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套</w:t>
            </w:r>
          </w:p>
        </w:tc>
        <w:tc>
          <w:tcPr>
            <w:tcW w:w="1909" w:type="dxa"/>
          </w:tcPr>
          <w:p w14:paraId="4EBE0D11">
            <w:pPr>
              <w:jc w:val="center"/>
              <w:rPr>
                <w:rFonts w:hint="eastAsia" w:ascii="宋体" w:hAnsi="宋体" w:eastAsia="宋体" w:cs="宋体"/>
                <w:color w:val="auto"/>
                <w:highlight w:val="none"/>
              </w:rPr>
            </w:pPr>
          </w:p>
        </w:tc>
        <w:tc>
          <w:tcPr>
            <w:tcW w:w="2175" w:type="dxa"/>
          </w:tcPr>
          <w:p w14:paraId="24136D58">
            <w:pPr>
              <w:jc w:val="center"/>
              <w:rPr>
                <w:rFonts w:hint="eastAsia" w:ascii="宋体" w:hAnsi="宋体" w:eastAsia="宋体" w:cs="宋体"/>
                <w:color w:val="auto"/>
                <w:highlight w:val="none"/>
              </w:rPr>
            </w:pPr>
          </w:p>
        </w:tc>
        <w:tc>
          <w:tcPr>
            <w:tcW w:w="3424" w:type="dxa"/>
          </w:tcPr>
          <w:p w14:paraId="02DAABD6">
            <w:pPr>
              <w:jc w:val="center"/>
              <w:rPr>
                <w:rFonts w:hint="eastAsia" w:ascii="宋体" w:hAnsi="宋体" w:eastAsia="宋体" w:cs="宋体"/>
                <w:color w:val="auto"/>
                <w:highlight w:val="none"/>
              </w:rPr>
            </w:pPr>
          </w:p>
        </w:tc>
      </w:tr>
      <w:tr w14:paraId="48350E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vAlign w:val="center"/>
          </w:tcPr>
          <w:p w14:paraId="50B72D99">
            <w:pPr>
              <w:pStyle w:val="17"/>
              <w:spacing w:before="37"/>
              <w:ind w:left="221"/>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cs="宋体"/>
                <w:color w:val="auto"/>
                <w:highlight w:val="none"/>
                <w:lang w:val="en-US" w:eastAsia="zh-CN"/>
              </w:rPr>
              <w:t>0</w:t>
            </w:r>
          </w:p>
        </w:tc>
        <w:tc>
          <w:tcPr>
            <w:tcW w:w="1393" w:type="dxa"/>
            <w:vAlign w:val="center"/>
          </w:tcPr>
          <w:p w14:paraId="507A4A56">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优创未来比赛套件</w:t>
            </w:r>
          </w:p>
        </w:tc>
        <w:tc>
          <w:tcPr>
            <w:tcW w:w="1842" w:type="dxa"/>
          </w:tcPr>
          <w:p w14:paraId="0DA93314">
            <w:pPr>
              <w:jc w:val="center"/>
              <w:rPr>
                <w:rFonts w:hint="eastAsia" w:ascii="宋体" w:hAnsi="宋体" w:eastAsia="宋体" w:cs="宋体"/>
                <w:color w:val="auto"/>
                <w:sz w:val="24"/>
                <w:szCs w:val="24"/>
                <w:highlight w:val="none"/>
              </w:rPr>
            </w:pPr>
          </w:p>
        </w:tc>
        <w:tc>
          <w:tcPr>
            <w:tcW w:w="1766" w:type="dxa"/>
            <w:vAlign w:val="center"/>
          </w:tcPr>
          <w:p w14:paraId="1FE19830">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5</w:t>
            </w:r>
          </w:p>
        </w:tc>
        <w:tc>
          <w:tcPr>
            <w:tcW w:w="1500" w:type="dxa"/>
            <w:vAlign w:val="center"/>
          </w:tcPr>
          <w:p w14:paraId="6AF02A57">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套</w:t>
            </w:r>
          </w:p>
        </w:tc>
        <w:tc>
          <w:tcPr>
            <w:tcW w:w="1909" w:type="dxa"/>
          </w:tcPr>
          <w:p w14:paraId="31B29F14">
            <w:pPr>
              <w:jc w:val="center"/>
              <w:rPr>
                <w:rFonts w:hint="eastAsia" w:ascii="宋体" w:hAnsi="宋体" w:eastAsia="宋体" w:cs="宋体"/>
                <w:color w:val="auto"/>
                <w:highlight w:val="none"/>
              </w:rPr>
            </w:pPr>
          </w:p>
        </w:tc>
        <w:tc>
          <w:tcPr>
            <w:tcW w:w="2175" w:type="dxa"/>
          </w:tcPr>
          <w:p w14:paraId="079F35D9">
            <w:pPr>
              <w:jc w:val="center"/>
              <w:rPr>
                <w:rFonts w:hint="eastAsia" w:ascii="宋体" w:hAnsi="宋体" w:eastAsia="宋体" w:cs="宋体"/>
                <w:color w:val="auto"/>
                <w:highlight w:val="none"/>
              </w:rPr>
            </w:pPr>
          </w:p>
        </w:tc>
        <w:tc>
          <w:tcPr>
            <w:tcW w:w="3424" w:type="dxa"/>
          </w:tcPr>
          <w:p w14:paraId="4A925B14">
            <w:pPr>
              <w:jc w:val="center"/>
              <w:rPr>
                <w:rFonts w:hint="eastAsia" w:ascii="宋体" w:hAnsi="宋体" w:eastAsia="宋体" w:cs="宋体"/>
                <w:color w:val="auto"/>
                <w:highlight w:val="none"/>
              </w:rPr>
            </w:pPr>
          </w:p>
        </w:tc>
      </w:tr>
      <w:tr w14:paraId="668AB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vAlign w:val="center"/>
          </w:tcPr>
          <w:p w14:paraId="1C28EF5E">
            <w:pPr>
              <w:pStyle w:val="17"/>
              <w:spacing w:before="37"/>
              <w:ind w:left="221"/>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cs="宋体"/>
                <w:color w:val="auto"/>
                <w:highlight w:val="none"/>
                <w:lang w:val="en-US" w:eastAsia="zh-CN"/>
              </w:rPr>
              <w:t>1</w:t>
            </w:r>
          </w:p>
        </w:tc>
        <w:tc>
          <w:tcPr>
            <w:tcW w:w="1393" w:type="dxa"/>
            <w:vAlign w:val="center"/>
          </w:tcPr>
          <w:p w14:paraId="4B718B22">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智能博物比赛套件</w:t>
            </w:r>
          </w:p>
        </w:tc>
        <w:tc>
          <w:tcPr>
            <w:tcW w:w="1842" w:type="dxa"/>
          </w:tcPr>
          <w:p w14:paraId="3111A453">
            <w:pPr>
              <w:jc w:val="center"/>
              <w:rPr>
                <w:rFonts w:hint="eastAsia" w:ascii="宋体" w:hAnsi="宋体" w:eastAsia="宋体" w:cs="宋体"/>
                <w:color w:val="auto"/>
                <w:sz w:val="24"/>
                <w:szCs w:val="24"/>
                <w:highlight w:val="none"/>
              </w:rPr>
            </w:pPr>
          </w:p>
        </w:tc>
        <w:tc>
          <w:tcPr>
            <w:tcW w:w="1766" w:type="dxa"/>
            <w:vAlign w:val="center"/>
          </w:tcPr>
          <w:p w14:paraId="33304EEA">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5</w:t>
            </w:r>
          </w:p>
        </w:tc>
        <w:tc>
          <w:tcPr>
            <w:tcW w:w="1500" w:type="dxa"/>
            <w:vAlign w:val="center"/>
          </w:tcPr>
          <w:p w14:paraId="33CB5E1A">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套</w:t>
            </w:r>
          </w:p>
        </w:tc>
        <w:tc>
          <w:tcPr>
            <w:tcW w:w="1909" w:type="dxa"/>
          </w:tcPr>
          <w:p w14:paraId="2DAA35FE">
            <w:pPr>
              <w:jc w:val="center"/>
              <w:rPr>
                <w:rFonts w:hint="eastAsia" w:ascii="宋体" w:hAnsi="宋体" w:eastAsia="宋体" w:cs="宋体"/>
                <w:color w:val="auto"/>
                <w:highlight w:val="none"/>
              </w:rPr>
            </w:pPr>
          </w:p>
        </w:tc>
        <w:tc>
          <w:tcPr>
            <w:tcW w:w="2175" w:type="dxa"/>
          </w:tcPr>
          <w:p w14:paraId="4DC5CE6D">
            <w:pPr>
              <w:jc w:val="center"/>
              <w:rPr>
                <w:rFonts w:hint="eastAsia" w:ascii="宋体" w:hAnsi="宋体" w:eastAsia="宋体" w:cs="宋体"/>
                <w:color w:val="auto"/>
                <w:highlight w:val="none"/>
              </w:rPr>
            </w:pPr>
          </w:p>
        </w:tc>
        <w:tc>
          <w:tcPr>
            <w:tcW w:w="3424" w:type="dxa"/>
          </w:tcPr>
          <w:p w14:paraId="6C71507A">
            <w:pPr>
              <w:jc w:val="center"/>
              <w:rPr>
                <w:rFonts w:hint="eastAsia" w:ascii="宋体" w:hAnsi="宋体" w:eastAsia="宋体" w:cs="宋体"/>
                <w:color w:val="auto"/>
                <w:highlight w:val="none"/>
              </w:rPr>
            </w:pPr>
          </w:p>
        </w:tc>
      </w:tr>
      <w:tr w14:paraId="429315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vAlign w:val="center"/>
          </w:tcPr>
          <w:p w14:paraId="4B2376A7">
            <w:pPr>
              <w:pStyle w:val="17"/>
              <w:spacing w:before="37"/>
              <w:ind w:left="221"/>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cs="宋体"/>
                <w:color w:val="auto"/>
                <w:highlight w:val="none"/>
                <w:lang w:val="en-US" w:eastAsia="zh-CN"/>
              </w:rPr>
              <w:t>2</w:t>
            </w:r>
          </w:p>
        </w:tc>
        <w:tc>
          <w:tcPr>
            <w:tcW w:w="1393" w:type="dxa"/>
            <w:vAlign w:val="center"/>
          </w:tcPr>
          <w:p w14:paraId="040C7E4D">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智能博物道具包</w:t>
            </w:r>
          </w:p>
        </w:tc>
        <w:tc>
          <w:tcPr>
            <w:tcW w:w="1842" w:type="dxa"/>
          </w:tcPr>
          <w:p w14:paraId="5B44F2EB">
            <w:pPr>
              <w:jc w:val="center"/>
              <w:rPr>
                <w:rFonts w:hint="eastAsia" w:ascii="宋体" w:hAnsi="宋体" w:eastAsia="宋体" w:cs="宋体"/>
                <w:color w:val="auto"/>
                <w:sz w:val="24"/>
                <w:szCs w:val="24"/>
                <w:highlight w:val="none"/>
              </w:rPr>
            </w:pPr>
          </w:p>
        </w:tc>
        <w:tc>
          <w:tcPr>
            <w:tcW w:w="1766" w:type="dxa"/>
            <w:vAlign w:val="center"/>
          </w:tcPr>
          <w:p w14:paraId="7B3DE522">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1</w:t>
            </w:r>
          </w:p>
        </w:tc>
        <w:tc>
          <w:tcPr>
            <w:tcW w:w="1500" w:type="dxa"/>
            <w:vAlign w:val="center"/>
          </w:tcPr>
          <w:p w14:paraId="7D6B8DF8">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套</w:t>
            </w:r>
          </w:p>
        </w:tc>
        <w:tc>
          <w:tcPr>
            <w:tcW w:w="1909" w:type="dxa"/>
          </w:tcPr>
          <w:p w14:paraId="74B108DD">
            <w:pPr>
              <w:jc w:val="center"/>
              <w:rPr>
                <w:rFonts w:hint="eastAsia" w:ascii="宋体" w:hAnsi="宋体" w:eastAsia="宋体" w:cs="宋体"/>
                <w:color w:val="auto"/>
                <w:highlight w:val="none"/>
              </w:rPr>
            </w:pPr>
          </w:p>
        </w:tc>
        <w:tc>
          <w:tcPr>
            <w:tcW w:w="2175" w:type="dxa"/>
          </w:tcPr>
          <w:p w14:paraId="58CB2B88">
            <w:pPr>
              <w:jc w:val="center"/>
              <w:rPr>
                <w:rFonts w:hint="eastAsia" w:ascii="宋体" w:hAnsi="宋体" w:eastAsia="宋体" w:cs="宋体"/>
                <w:color w:val="auto"/>
                <w:highlight w:val="none"/>
              </w:rPr>
            </w:pPr>
          </w:p>
        </w:tc>
        <w:tc>
          <w:tcPr>
            <w:tcW w:w="3424" w:type="dxa"/>
          </w:tcPr>
          <w:p w14:paraId="0E3189A0">
            <w:pPr>
              <w:jc w:val="center"/>
              <w:rPr>
                <w:rFonts w:hint="eastAsia" w:ascii="宋体" w:hAnsi="宋体" w:eastAsia="宋体" w:cs="宋体"/>
                <w:color w:val="auto"/>
                <w:highlight w:val="none"/>
              </w:rPr>
            </w:pPr>
          </w:p>
        </w:tc>
      </w:tr>
      <w:tr w14:paraId="1B063D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vAlign w:val="center"/>
          </w:tcPr>
          <w:p w14:paraId="547B08B8">
            <w:pPr>
              <w:pStyle w:val="17"/>
              <w:spacing w:before="37"/>
              <w:ind w:left="221"/>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cs="宋体"/>
                <w:color w:val="auto"/>
                <w:highlight w:val="none"/>
                <w:lang w:val="en-US" w:eastAsia="zh-CN"/>
              </w:rPr>
              <w:t>3</w:t>
            </w:r>
          </w:p>
        </w:tc>
        <w:tc>
          <w:tcPr>
            <w:tcW w:w="1393" w:type="dxa"/>
            <w:vAlign w:val="center"/>
          </w:tcPr>
          <w:p w14:paraId="099C5BA0">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赛事课程包</w:t>
            </w:r>
          </w:p>
        </w:tc>
        <w:tc>
          <w:tcPr>
            <w:tcW w:w="1842" w:type="dxa"/>
          </w:tcPr>
          <w:p w14:paraId="0A3E43FC">
            <w:pPr>
              <w:jc w:val="center"/>
              <w:rPr>
                <w:rFonts w:hint="eastAsia" w:ascii="宋体" w:hAnsi="宋体" w:eastAsia="宋体" w:cs="宋体"/>
                <w:color w:val="auto"/>
                <w:sz w:val="24"/>
                <w:szCs w:val="24"/>
                <w:highlight w:val="none"/>
              </w:rPr>
            </w:pPr>
          </w:p>
        </w:tc>
        <w:tc>
          <w:tcPr>
            <w:tcW w:w="1766" w:type="dxa"/>
            <w:vAlign w:val="center"/>
          </w:tcPr>
          <w:p w14:paraId="43FD8C04">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3</w:t>
            </w:r>
          </w:p>
        </w:tc>
        <w:tc>
          <w:tcPr>
            <w:tcW w:w="1500" w:type="dxa"/>
            <w:vAlign w:val="center"/>
          </w:tcPr>
          <w:p w14:paraId="20A9D938">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套</w:t>
            </w:r>
          </w:p>
        </w:tc>
        <w:tc>
          <w:tcPr>
            <w:tcW w:w="1909" w:type="dxa"/>
          </w:tcPr>
          <w:p w14:paraId="53929113">
            <w:pPr>
              <w:jc w:val="center"/>
              <w:rPr>
                <w:rFonts w:hint="eastAsia" w:ascii="宋体" w:hAnsi="宋体" w:eastAsia="宋体" w:cs="宋体"/>
                <w:color w:val="auto"/>
                <w:highlight w:val="none"/>
              </w:rPr>
            </w:pPr>
          </w:p>
        </w:tc>
        <w:tc>
          <w:tcPr>
            <w:tcW w:w="2175" w:type="dxa"/>
          </w:tcPr>
          <w:p w14:paraId="273A071D">
            <w:pPr>
              <w:jc w:val="center"/>
              <w:rPr>
                <w:rFonts w:hint="eastAsia" w:ascii="宋体" w:hAnsi="宋体" w:eastAsia="宋体" w:cs="宋体"/>
                <w:color w:val="auto"/>
                <w:highlight w:val="none"/>
              </w:rPr>
            </w:pPr>
          </w:p>
        </w:tc>
        <w:tc>
          <w:tcPr>
            <w:tcW w:w="3424" w:type="dxa"/>
          </w:tcPr>
          <w:p w14:paraId="4EC4E8CD">
            <w:pPr>
              <w:jc w:val="center"/>
              <w:rPr>
                <w:rFonts w:hint="eastAsia" w:ascii="宋体" w:hAnsi="宋体" w:eastAsia="宋体" w:cs="宋体"/>
                <w:color w:val="auto"/>
                <w:highlight w:val="none"/>
              </w:rPr>
            </w:pPr>
          </w:p>
        </w:tc>
      </w:tr>
      <w:tr w14:paraId="02C784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vAlign w:val="center"/>
          </w:tcPr>
          <w:p w14:paraId="4235B9D9">
            <w:pPr>
              <w:pStyle w:val="17"/>
              <w:spacing w:before="37"/>
              <w:ind w:left="221"/>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cs="宋体"/>
                <w:color w:val="auto"/>
                <w:highlight w:val="none"/>
                <w:lang w:val="en-US" w:eastAsia="zh-CN"/>
              </w:rPr>
              <w:t>4</w:t>
            </w:r>
          </w:p>
        </w:tc>
        <w:tc>
          <w:tcPr>
            <w:tcW w:w="1393" w:type="dxa"/>
            <w:vAlign w:val="center"/>
          </w:tcPr>
          <w:p w14:paraId="41017ED3">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仿生多足竞赛机器人</w:t>
            </w:r>
          </w:p>
        </w:tc>
        <w:tc>
          <w:tcPr>
            <w:tcW w:w="1842" w:type="dxa"/>
          </w:tcPr>
          <w:p w14:paraId="388741FA">
            <w:pPr>
              <w:jc w:val="center"/>
              <w:rPr>
                <w:rFonts w:hint="eastAsia" w:ascii="宋体" w:hAnsi="宋体" w:eastAsia="宋体" w:cs="宋体"/>
                <w:color w:val="auto"/>
                <w:sz w:val="24"/>
                <w:szCs w:val="24"/>
                <w:highlight w:val="none"/>
              </w:rPr>
            </w:pPr>
          </w:p>
        </w:tc>
        <w:tc>
          <w:tcPr>
            <w:tcW w:w="1766" w:type="dxa"/>
            <w:vAlign w:val="center"/>
          </w:tcPr>
          <w:p w14:paraId="12237DE3">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3</w:t>
            </w:r>
          </w:p>
        </w:tc>
        <w:tc>
          <w:tcPr>
            <w:tcW w:w="1500" w:type="dxa"/>
            <w:vAlign w:val="center"/>
          </w:tcPr>
          <w:p w14:paraId="38152380">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套</w:t>
            </w:r>
          </w:p>
        </w:tc>
        <w:tc>
          <w:tcPr>
            <w:tcW w:w="1909" w:type="dxa"/>
          </w:tcPr>
          <w:p w14:paraId="5C782584">
            <w:pPr>
              <w:jc w:val="center"/>
              <w:rPr>
                <w:rFonts w:hint="eastAsia" w:ascii="宋体" w:hAnsi="宋体" w:eastAsia="宋体" w:cs="宋体"/>
                <w:color w:val="auto"/>
                <w:highlight w:val="none"/>
              </w:rPr>
            </w:pPr>
          </w:p>
        </w:tc>
        <w:tc>
          <w:tcPr>
            <w:tcW w:w="2175" w:type="dxa"/>
          </w:tcPr>
          <w:p w14:paraId="6A96FEE7">
            <w:pPr>
              <w:jc w:val="center"/>
              <w:rPr>
                <w:rFonts w:hint="eastAsia" w:ascii="宋体" w:hAnsi="宋体" w:eastAsia="宋体" w:cs="宋体"/>
                <w:color w:val="auto"/>
                <w:highlight w:val="none"/>
              </w:rPr>
            </w:pPr>
          </w:p>
        </w:tc>
        <w:tc>
          <w:tcPr>
            <w:tcW w:w="3424" w:type="dxa"/>
          </w:tcPr>
          <w:p w14:paraId="4E0C6471">
            <w:pPr>
              <w:jc w:val="center"/>
              <w:rPr>
                <w:rFonts w:hint="eastAsia" w:ascii="宋体" w:hAnsi="宋体" w:eastAsia="宋体" w:cs="宋体"/>
                <w:color w:val="auto"/>
                <w:highlight w:val="none"/>
              </w:rPr>
            </w:pPr>
          </w:p>
        </w:tc>
      </w:tr>
      <w:tr w14:paraId="64B292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vAlign w:val="center"/>
          </w:tcPr>
          <w:p w14:paraId="1C7C4898">
            <w:pPr>
              <w:pStyle w:val="17"/>
              <w:spacing w:before="37"/>
              <w:ind w:left="221"/>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cs="宋体"/>
                <w:color w:val="auto"/>
                <w:highlight w:val="none"/>
                <w:lang w:val="en-US" w:eastAsia="zh-CN"/>
              </w:rPr>
              <w:t>5</w:t>
            </w:r>
          </w:p>
        </w:tc>
        <w:tc>
          <w:tcPr>
            <w:tcW w:w="1393" w:type="dxa"/>
            <w:vAlign w:val="center"/>
          </w:tcPr>
          <w:p w14:paraId="46823B7B">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轮式竞赛机器人</w:t>
            </w:r>
          </w:p>
        </w:tc>
        <w:tc>
          <w:tcPr>
            <w:tcW w:w="1842" w:type="dxa"/>
          </w:tcPr>
          <w:p w14:paraId="42B72CE5">
            <w:pPr>
              <w:jc w:val="center"/>
              <w:rPr>
                <w:rFonts w:hint="eastAsia" w:ascii="宋体" w:hAnsi="宋体" w:eastAsia="宋体" w:cs="宋体"/>
                <w:color w:val="auto"/>
                <w:sz w:val="24"/>
                <w:szCs w:val="24"/>
                <w:highlight w:val="none"/>
              </w:rPr>
            </w:pPr>
          </w:p>
        </w:tc>
        <w:tc>
          <w:tcPr>
            <w:tcW w:w="1766" w:type="dxa"/>
            <w:vAlign w:val="center"/>
          </w:tcPr>
          <w:p w14:paraId="12C495BD">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3</w:t>
            </w:r>
          </w:p>
        </w:tc>
        <w:tc>
          <w:tcPr>
            <w:tcW w:w="1500" w:type="dxa"/>
            <w:vAlign w:val="center"/>
          </w:tcPr>
          <w:p w14:paraId="7B1E8292">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套</w:t>
            </w:r>
          </w:p>
        </w:tc>
        <w:tc>
          <w:tcPr>
            <w:tcW w:w="1909" w:type="dxa"/>
          </w:tcPr>
          <w:p w14:paraId="6EFDEE37">
            <w:pPr>
              <w:jc w:val="center"/>
              <w:rPr>
                <w:rFonts w:hint="eastAsia" w:ascii="宋体" w:hAnsi="宋体" w:eastAsia="宋体" w:cs="宋体"/>
                <w:color w:val="auto"/>
                <w:highlight w:val="none"/>
              </w:rPr>
            </w:pPr>
          </w:p>
        </w:tc>
        <w:tc>
          <w:tcPr>
            <w:tcW w:w="2175" w:type="dxa"/>
          </w:tcPr>
          <w:p w14:paraId="3922BD6B">
            <w:pPr>
              <w:jc w:val="center"/>
              <w:rPr>
                <w:rFonts w:hint="eastAsia" w:ascii="宋体" w:hAnsi="宋体" w:eastAsia="宋体" w:cs="宋体"/>
                <w:color w:val="auto"/>
                <w:highlight w:val="none"/>
              </w:rPr>
            </w:pPr>
          </w:p>
        </w:tc>
        <w:tc>
          <w:tcPr>
            <w:tcW w:w="3424" w:type="dxa"/>
          </w:tcPr>
          <w:p w14:paraId="43C95A7E">
            <w:pPr>
              <w:jc w:val="center"/>
              <w:rPr>
                <w:rFonts w:hint="eastAsia" w:ascii="宋体" w:hAnsi="宋体" w:eastAsia="宋体" w:cs="宋体"/>
                <w:color w:val="auto"/>
                <w:highlight w:val="none"/>
              </w:rPr>
            </w:pPr>
          </w:p>
        </w:tc>
      </w:tr>
      <w:tr w14:paraId="216309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vAlign w:val="center"/>
          </w:tcPr>
          <w:p w14:paraId="29B3C5C6">
            <w:pPr>
              <w:pStyle w:val="17"/>
              <w:spacing w:before="37"/>
              <w:ind w:left="221"/>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cs="宋体"/>
                <w:color w:val="auto"/>
                <w:highlight w:val="none"/>
                <w:lang w:val="en-US" w:eastAsia="zh-CN"/>
              </w:rPr>
              <w:t>6</w:t>
            </w:r>
          </w:p>
        </w:tc>
        <w:tc>
          <w:tcPr>
            <w:tcW w:w="1393" w:type="dxa"/>
            <w:vAlign w:val="center"/>
          </w:tcPr>
          <w:p w14:paraId="1539A4A9">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轮式或履带式竞赛机器人</w:t>
            </w:r>
          </w:p>
        </w:tc>
        <w:tc>
          <w:tcPr>
            <w:tcW w:w="1842" w:type="dxa"/>
          </w:tcPr>
          <w:p w14:paraId="22613FC3">
            <w:pPr>
              <w:jc w:val="center"/>
              <w:rPr>
                <w:rFonts w:hint="eastAsia" w:ascii="宋体" w:hAnsi="宋体" w:eastAsia="宋体" w:cs="宋体"/>
                <w:color w:val="auto"/>
                <w:sz w:val="24"/>
                <w:szCs w:val="24"/>
                <w:highlight w:val="none"/>
              </w:rPr>
            </w:pPr>
          </w:p>
        </w:tc>
        <w:tc>
          <w:tcPr>
            <w:tcW w:w="1766" w:type="dxa"/>
            <w:vAlign w:val="center"/>
          </w:tcPr>
          <w:p w14:paraId="56E60302">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3</w:t>
            </w:r>
          </w:p>
        </w:tc>
        <w:tc>
          <w:tcPr>
            <w:tcW w:w="1500" w:type="dxa"/>
            <w:vAlign w:val="center"/>
          </w:tcPr>
          <w:p w14:paraId="1E66EFD1">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套</w:t>
            </w:r>
          </w:p>
        </w:tc>
        <w:tc>
          <w:tcPr>
            <w:tcW w:w="1909" w:type="dxa"/>
          </w:tcPr>
          <w:p w14:paraId="41860BE4">
            <w:pPr>
              <w:jc w:val="center"/>
              <w:rPr>
                <w:rFonts w:hint="eastAsia" w:ascii="宋体" w:hAnsi="宋体" w:eastAsia="宋体" w:cs="宋体"/>
                <w:color w:val="auto"/>
                <w:highlight w:val="none"/>
              </w:rPr>
            </w:pPr>
          </w:p>
        </w:tc>
        <w:tc>
          <w:tcPr>
            <w:tcW w:w="2175" w:type="dxa"/>
          </w:tcPr>
          <w:p w14:paraId="5C795196">
            <w:pPr>
              <w:jc w:val="center"/>
              <w:rPr>
                <w:rFonts w:hint="eastAsia" w:ascii="宋体" w:hAnsi="宋体" w:eastAsia="宋体" w:cs="宋体"/>
                <w:color w:val="auto"/>
                <w:highlight w:val="none"/>
              </w:rPr>
            </w:pPr>
          </w:p>
        </w:tc>
        <w:tc>
          <w:tcPr>
            <w:tcW w:w="3424" w:type="dxa"/>
          </w:tcPr>
          <w:p w14:paraId="126CFD61">
            <w:pPr>
              <w:jc w:val="center"/>
              <w:rPr>
                <w:rFonts w:hint="eastAsia" w:ascii="宋体" w:hAnsi="宋体" w:eastAsia="宋体" w:cs="宋体"/>
                <w:color w:val="auto"/>
                <w:highlight w:val="none"/>
              </w:rPr>
            </w:pPr>
          </w:p>
        </w:tc>
      </w:tr>
      <w:tr w14:paraId="5BB760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vAlign w:val="center"/>
          </w:tcPr>
          <w:p w14:paraId="6064F2B7">
            <w:pPr>
              <w:pStyle w:val="17"/>
              <w:spacing w:before="37"/>
              <w:ind w:left="221"/>
              <w:rPr>
                <w:rFonts w:hint="default" w:ascii="宋体" w:hAnsi="宋体" w:eastAsia="宋体" w:cs="宋体"/>
                <w:color w:val="auto"/>
                <w:highlight w:val="none"/>
                <w:lang w:val="en-US" w:eastAsia="zh-CN"/>
              </w:rPr>
            </w:pPr>
            <w:r>
              <w:rPr>
                <w:rFonts w:hint="eastAsia" w:cs="宋体"/>
                <w:color w:val="auto"/>
                <w:highlight w:val="none"/>
                <w:lang w:val="en-US" w:eastAsia="zh-CN"/>
              </w:rPr>
              <w:t>47</w:t>
            </w:r>
          </w:p>
        </w:tc>
        <w:tc>
          <w:tcPr>
            <w:tcW w:w="1393" w:type="dxa"/>
            <w:vAlign w:val="center"/>
          </w:tcPr>
          <w:p w14:paraId="4AF2A878">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空中竞赛机器人</w:t>
            </w:r>
          </w:p>
        </w:tc>
        <w:tc>
          <w:tcPr>
            <w:tcW w:w="1842" w:type="dxa"/>
          </w:tcPr>
          <w:p w14:paraId="26AE9C9E">
            <w:pPr>
              <w:jc w:val="center"/>
              <w:rPr>
                <w:rFonts w:hint="eastAsia" w:ascii="宋体" w:hAnsi="宋体" w:eastAsia="宋体" w:cs="宋体"/>
                <w:color w:val="auto"/>
                <w:sz w:val="24"/>
                <w:szCs w:val="24"/>
                <w:highlight w:val="none"/>
              </w:rPr>
            </w:pPr>
          </w:p>
        </w:tc>
        <w:tc>
          <w:tcPr>
            <w:tcW w:w="1766" w:type="dxa"/>
            <w:vAlign w:val="center"/>
          </w:tcPr>
          <w:p w14:paraId="09E908C2">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3</w:t>
            </w:r>
          </w:p>
        </w:tc>
        <w:tc>
          <w:tcPr>
            <w:tcW w:w="1500" w:type="dxa"/>
            <w:vAlign w:val="center"/>
          </w:tcPr>
          <w:p w14:paraId="69FEEB3D">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套</w:t>
            </w:r>
          </w:p>
        </w:tc>
        <w:tc>
          <w:tcPr>
            <w:tcW w:w="1909" w:type="dxa"/>
          </w:tcPr>
          <w:p w14:paraId="54C0A229">
            <w:pPr>
              <w:jc w:val="center"/>
              <w:rPr>
                <w:rFonts w:hint="eastAsia" w:ascii="宋体" w:hAnsi="宋体" w:eastAsia="宋体" w:cs="宋体"/>
                <w:color w:val="auto"/>
                <w:highlight w:val="none"/>
              </w:rPr>
            </w:pPr>
          </w:p>
        </w:tc>
        <w:tc>
          <w:tcPr>
            <w:tcW w:w="2175" w:type="dxa"/>
          </w:tcPr>
          <w:p w14:paraId="3CDEA352">
            <w:pPr>
              <w:jc w:val="center"/>
              <w:rPr>
                <w:rFonts w:hint="eastAsia" w:ascii="宋体" w:hAnsi="宋体" w:eastAsia="宋体" w:cs="宋体"/>
                <w:color w:val="auto"/>
                <w:highlight w:val="none"/>
              </w:rPr>
            </w:pPr>
          </w:p>
        </w:tc>
        <w:tc>
          <w:tcPr>
            <w:tcW w:w="3424" w:type="dxa"/>
          </w:tcPr>
          <w:p w14:paraId="7F67EF7F">
            <w:pPr>
              <w:jc w:val="center"/>
              <w:rPr>
                <w:rFonts w:hint="eastAsia" w:ascii="宋体" w:hAnsi="宋体" w:eastAsia="宋体" w:cs="宋体"/>
                <w:color w:val="auto"/>
                <w:highlight w:val="none"/>
              </w:rPr>
            </w:pPr>
          </w:p>
        </w:tc>
      </w:tr>
      <w:tr w14:paraId="42E90D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vAlign w:val="center"/>
          </w:tcPr>
          <w:p w14:paraId="3F0AB02A">
            <w:pPr>
              <w:pStyle w:val="17"/>
              <w:spacing w:before="37"/>
              <w:ind w:left="221"/>
              <w:rPr>
                <w:rFonts w:hint="default" w:ascii="宋体" w:hAnsi="宋体" w:eastAsia="宋体" w:cs="宋体"/>
                <w:color w:val="auto"/>
                <w:highlight w:val="none"/>
                <w:lang w:val="en-US" w:eastAsia="zh-CN"/>
              </w:rPr>
            </w:pPr>
            <w:r>
              <w:rPr>
                <w:rFonts w:hint="eastAsia" w:cs="宋体"/>
                <w:color w:val="auto"/>
                <w:highlight w:val="none"/>
                <w:lang w:val="en-US" w:eastAsia="zh-CN"/>
              </w:rPr>
              <w:t>48</w:t>
            </w:r>
          </w:p>
        </w:tc>
        <w:tc>
          <w:tcPr>
            <w:tcW w:w="1393" w:type="dxa"/>
            <w:vAlign w:val="center"/>
          </w:tcPr>
          <w:p w14:paraId="04E117D3">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超能小球竞赛器材</w:t>
            </w:r>
          </w:p>
        </w:tc>
        <w:tc>
          <w:tcPr>
            <w:tcW w:w="1842" w:type="dxa"/>
          </w:tcPr>
          <w:p w14:paraId="4404D029">
            <w:pPr>
              <w:jc w:val="center"/>
              <w:rPr>
                <w:rFonts w:hint="eastAsia" w:ascii="宋体" w:hAnsi="宋体" w:eastAsia="宋体" w:cs="宋体"/>
                <w:color w:val="auto"/>
                <w:sz w:val="24"/>
                <w:szCs w:val="24"/>
                <w:highlight w:val="none"/>
              </w:rPr>
            </w:pPr>
          </w:p>
        </w:tc>
        <w:tc>
          <w:tcPr>
            <w:tcW w:w="1766" w:type="dxa"/>
            <w:vAlign w:val="center"/>
          </w:tcPr>
          <w:p w14:paraId="3364BD03">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3</w:t>
            </w:r>
          </w:p>
        </w:tc>
        <w:tc>
          <w:tcPr>
            <w:tcW w:w="1500" w:type="dxa"/>
            <w:vAlign w:val="center"/>
          </w:tcPr>
          <w:p w14:paraId="337902B1">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套</w:t>
            </w:r>
          </w:p>
        </w:tc>
        <w:tc>
          <w:tcPr>
            <w:tcW w:w="1909" w:type="dxa"/>
          </w:tcPr>
          <w:p w14:paraId="0DFA7ACA">
            <w:pPr>
              <w:jc w:val="center"/>
              <w:rPr>
                <w:rFonts w:hint="eastAsia" w:ascii="宋体" w:hAnsi="宋体" w:eastAsia="宋体" w:cs="宋体"/>
                <w:color w:val="auto"/>
                <w:highlight w:val="none"/>
              </w:rPr>
            </w:pPr>
          </w:p>
        </w:tc>
        <w:tc>
          <w:tcPr>
            <w:tcW w:w="2175" w:type="dxa"/>
          </w:tcPr>
          <w:p w14:paraId="4DFA63B3">
            <w:pPr>
              <w:jc w:val="center"/>
              <w:rPr>
                <w:rFonts w:hint="eastAsia" w:ascii="宋体" w:hAnsi="宋体" w:eastAsia="宋体" w:cs="宋体"/>
                <w:color w:val="auto"/>
                <w:highlight w:val="none"/>
              </w:rPr>
            </w:pPr>
          </w:p>
        </w:tc>
        <w:tc>
          <w:tcPr>
            <w:tcW w:w="3424" w:type="dxa"/>
          </w:tcPr>
          <w:p w14:paraId="3DA5C382">
            <w:pPr>
              <w:jc w:val="center"/>
              <w:rPr>
                <w:rFonts w:hint="eastAsia" w:ascii="宋体" w:hAnsi="宋体" w:eastAsia="宋体" w:cs="宋体"/>
                <w:color w:val="auto"/>
                <w:highlight w:val="none"/>
              </w:rPr>
            </w:pPr>
          </w:p>
        </w:tc>
      </w:tr>
      <w:tr w14:paraId="43027F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vAlign w:val="center"/>
          </w:tcPr>
          <w:p w14:paraId="33C99E87">
            <w:pPr>
              <w:pStyle w:val="17"/>
              <w:spacing w:before="37"/>
              <w:ind w:left="221"/>
              <w:rPr>
                <w:rFonts w:hint="default" w:ascii="宋体" w:hAnsi="宋体" w:eastAsia="宋体" w:cs="宋体"/>
                <w:color w:val="auto"/>
                <w:highlight w:val="none"/>
                <w:lang w:val="en-US" w:eastAsia="zh-CN"/>
              </w:rPr>
            </w:pPr>
            <w:r>
              <w:rPr>
                <w:rFonts w:hint="eastAsia" w:cs="宋体"/>
                <w:color w:val="auto"/>
                <w:highlight w:val="none"/>
                <w:lang w:val="en-US" w:eastAsia="zh-CN"/>
              </w:rPr>
              <w:t>49</w:t>
            </w:r>
          </w:p>
        </w:tc>
        <w:tc>
          <w:tcPr>
            <w:tcW w:w="1393" w:type="dxa"/>
          </w:tcPr>
          <w:p w14:paraId="0278615D">
            <w:pPr>
              <w:jc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感应科技门</w:t>
            </w:r>
          </w:p>
        </w:tc>
        <w:tc>
          <w:tcPr>
            <w:tcW w:w="1842" w:type="dxa"/>
          </w:tcPr>
          <w:p w14:paraId="4AA9BAA9">
            <w:pPr>
              <w:jc w:val="center"/>
              <w:rPr>
                <w:rFonts w:hint="eastAsia" w:ascii="宋体" w:hAnsi="宋体" w:eastAsia="宋体" w:cs="宋体"/>
                <w:color w:val="auto"/>
                <w:sz w:val="24"/>
                <w:szCs w:val="24"/>
                <w:highlight w:val="none"/>
              </w:rPr>
            </w:pPr>
          </w:p>
        </w:tc>
        <w:tc>
          <w:tcPr>
            <w:tcW w:w="1766" w:type="dxa"/>
            <w:shd w:val="clear" w:color="auto" w:fill="auto"/>
            <w:vAlign w:val="center"/>
          </w:tcPr>
          <w:p w14:paraId="642F1799">
            <w:pPr>
              <w:widowControl/>
              <w:jc w:val="center"/>
              <w:textAlignment w:val="center"/>
              <w:rPr>
                <w:rFonts w:hint="eastAsia" w:ascii="宋体" w:hAnsi="宋体" w:eastAsia="宋体" w:cs="宋体"/>
                <w:snapToGrid w:val="0"/>
                <w:color w:val="000000"/>
                <w:sz w:val="24"/>
                <w:szCs w:val="24"/>
                <w:lang w:val="en-US" w:eastAsia="zh-CN" w:bidi="ar-SA"/>
              </w:rPr>
            </w:pPr>
            <w:r>
              <w:rPr>
                <w:rFonts w:hint="eastAsia" w:ascii="宋体" w:hAnsi="宋体" w:eastAsia="宋体" w:cs="宋体"/>
                <w:color w:val="000000"/>
                <w:kern w:val="0"/>
                <w:sz w:val="24"/>
                <w:szCs w:val="24"/>
                <w:lang w:bidi="ar"/>
              </w:rPr>
              <w:t>1</w:t>
            </w:r>
          </w:p>
        </w:tc>
        <w:tc>
          <w:tcPr>
            <w:tcW w:w="1500" w:type="dxa"/>
            <w:shd w:val="clear" w:color="auto" w:fill="auto"/>
            <w:vAlign w:val="center"/>
          </w:tcPr>
          <w:p w14:paraId="620C0FE4">
            <w:pPr>
              <w:widowControl/>
              <w:jc w:val="center"/>
              <w:textAlignment w:val="center"/>
              <w:rPr>
                <w:rFonts w:hint="eastAsia" w:ascii="宋体" w:hAnsi="宋体" w:eastAsia="宋体" w:cs="宋体"/>
                <w:snapToGrid w:val="0"/>
                <w:color w:val="000000"/>
                <w:sz w:val="24"/>
                <w:szCs w:val="24"/>
                <w:lang w:val="en-US" w:eastAsia="zh-CN" w:bidi="ar-SA"/>
              </w:rPr>
            </w:pPr>
            <w:r>
              <w:rPr>
                <w:rFonts w:hint="eastAsia" w:ascii="宋体" w:hAnsi="宋体" w:eastAsia="宋体" w:cs="宋体"/>
                <w:color w:val="000000"/>
                <w:kern w:val="0"/>
                <w:sz w:val="24"/>
                <w:szCs w:val="24"/>
                <w:lang w:bidi="ar"/>
              </w:rPr>
              <w:t>套</w:t>
            </w:r>
          </w:p>
        </w:tc>
        <w:tc>
          <w:tcPr>
            <w:tcW w:w="1909" w:type="dxa"/>
          </w:tcPr>
          <w:p w14:paraId="0E526937">
            <w:pPr>
              <w:jc w:val="center"/>
              <w:rPr>
                <w:rFonts w:hint="eastAsia" w:ascii="宋体" w:hAnsi="宋体" w:eastAsia="宋体" w:cs="宋体"/>
                <w:color w:val="auto"/>
                <w:highlight w:val="none"/>
              </w:rPr>
            </w:pPr>
          </w:p>
        </w:tc>
        <w:tc>
          <w:tcPr>
            <w:tcW w:w="2175" w:type="dxa"/>
          </w:tcPr>
          <w:p w14:paraId="132B5D57">
            <w:pPr>
              <w:jc w:val="center"/>
              <w:rPr>
                <w:rFonts w:hint="eastAsia" w:ascii="宋体" w:hAnsi="宋体" w:eastAsia="宋体" w:cs="宋体"/>
                <w:color w:val="auto"/>
                <w:highlight w:val="none"/>
              </w:rPr>
            </w:pPr>
          </w:p>
        </w:tc>
        <w:tc>
          <w:tcPr>
            <w:tcW w:w="3424" w:type="dxa"/>
          </w:tcPr>
          <w:p w14:paraId="476C35AC">
            <w:pPr>
              <w:jc w:val="center"/>
              <w:rPr>
                <w:rFonts w:hint="eastAsia" w:ascii="宋体" w:hAnsi="宋体" w:eastAsia="宋体" w:cs="宋体"/>
                <w:color w:val="auto"/>
                <w:highlight w:val="none"/>
              </w:rPr>
            </w:pPr>
          </w:p>
        </w:tc>
      </w:tr>
      <w:tr w14:paraId="33E6BD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vAlign w:val="center"/>
          </w:tcPr>
          <w:p w14:paraId="6FE73CCF">
            <w:pPr>
              <w:pStyle w:val="17"/>
              <w:spacing w:before="37"/>
              <w:ind w:left="221"/>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w:t>
            </w:r>
            <w:r>
              <w:rPr>
                <w:rFonts w:hint="eastAsia" w:cs="宋体"/>
                <w:color w:val="auto"/>
                <w:highlight w:val="none"/>
                <w:lang w:val="en-US" w:eastAsia="zh-CN"/>
              </w:rPr>
              <w:t>0</w:t>
            </w:r>
          </w:p>
        </w:tc>
        <w:tc>
          <w:tcPr>
            <w:tcW w:w="1393" w:type="dxa"/>
          </w:tcPr>
          <w:p w14:paraId="64220C2B">
            <w:pPr>
              <w:jc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智启主题展板</w:t>
            </w:r>
          </w:p>
        </w:tc>
        <w:tc>
          <w:tcPr>
            <w:tcW w:w="1842" w:type="dxa"/>
          </w:tcPr>
          <w:p w14:paraId="2E47BF5C">
            <w:pPr>
              <w:jc w:val="center"/>
              <w:rPr>
                <w:rFonts w:hint="eastAsia" w:ascii="宋体" w:hAnsi="宋体" w:eastAsia="宋体" w:cs="宋体"/>
                <w:color w:val="auto"/>
                <w:sz w:val="24"/>
                <w:szCs w:val="24"/>
                <w:highlight w:val="none"/>
              </w:rPr>
            </w:pPr>
          </w:p>
        </w:tc>
        <w:tc>
          <w:tcPr>
            <w:tcW w:w="1766" w:type="dxa"/>
            <w:shd w:val="clear" w:color="auto" w:fill="auto"/>
            <w:vAlign w:val="center"/>
          </w:tcPr>
          <w:p w14:paraId="63A9B1D0">
            <w:pPr>
              <w:widowControl/>
              <w:jc w:val="center"/>
              <w:textAlignment w:val="center"/>
              <w:rPr>
                <w:rFonts w:hint="eastAsia" w:ascii="宋体" w:hAnsi="宋体" w:eastAsia="宋体" w:cs="宋体"/>
                <w:snapToGrid w:val="0"/>
                <w:color w:val="000000"/>
                <w:sz w:val="24"/>
                <w:szCs w:val="24"/>
                <w:lang w:val="en-US" w:eastAsia="zh-CN" w:bidi="ar-SA"/>
              </w:rPr>
            </w:pPr>
            <w:r>
              <w:rPr>
                <w:rFonts w:hint="eastAsia" w:ascii="宋体" w:hAnsi="宋体" w:eastAsia="宋体" w:cs="宋体"/>
                <w:color w:val="000000"/>
                <w:kern w:val="0"/>
                <w:sz w:val="24"/>
                <w:szCs w:val="24"/>
                <w:lang w:bidi="ar"/>
              </w:rPr>
              <w:t>1</w:t>
            </w:r>
          </w:p>
        </w:tc>
        <w:tc>
          <w:tcPr>
            <w:tcW w:w="1500" w:type="dxa"/>
            <w:shd w:val="clear" w:color="auto" w:fill="auto"/>
            <w:vAlign w:val="center"/>
          </w:tcPr>
          <w:p w14:paraId="589708A2">
            <w:pPr>
              <w:widowControl/>
              <w:jc w:val="center"/>
              <w:textAlignment w:val="center"/>
              <w:rPr>
                <w:rFonts w:hint="eastAsia" w:ascii="宋体" w:hAnsi="宋体" w:eastAsia="宋体" w:cs="宋体"/>
                <w:snapToGrid w:val="0"/>
                <w:color w:val="000000"/>
                <w:sz w:val="24"/>
                <w:szCs w:val="24"/>
                <w:lang w:val="en-US" w:eastAsia="zh-CN" w:bidi="ar-SA"/>
              </w:rPr>
            </w:pPr>
            <w:r>
              <w:rPr>
                <w:rFonts w:hint="eastAsia" w:ascii="宋体" w:hAnsi="宋体" w:eastAsia="宋体" w:cs="宋体"/>
                <w:color w:val="000000"/>
                <w:kern w:val="0"/>
                <w:sz w:val="24"/>
                <w:szCs w:val="24"/>
                <w:lang w:bidi="ar"/>
              </w:rPr>
              <w:t>套</w:t>
            </w:r>
          </w:p>
        </w:tc>
        <w:tc>
          <w:tcPr>
            <w:tcW w:w="1909" w:type="dxa"/>
          </w:tcPr>
          <w:p w14:paraId="5D4360D7">
            <w:pPr>
              <w:jc w:val="center"/>
              <w:rPr>
                <w:rFonts w:hint="eastAsia" w:ascii="宋体" w:hAnsi="宋体" w:eastAsia="宋体" w:cs="宋体"/>
                <w:color w:val="auto"/>
                <w:highlight w:val="none"/>
              </w:rPr>
            </w:pPr>
          </w:p>
        </w:tc>
        <w:tc>
          <w:tcPr>
            <w:tcW w:w="2175" w:type="dxa"/>
          </w:tcPr>
          <w:p w14:paraId="1F5B00A8">
            <w:pPr>
              <w:jc w:val="center"/>
              <w:rPr>
                <w:rFonts w:hint="eastAsia" w:ascii="宋体" w:hAnsi="宋体" w:eastAsia="宋体" w:cs="宋体"/>
                <w:color w:val="auto"/>
                <w:highlight w:val="none"/>
              </w:rPr>
            </w:pPr>
          </w:p>
        </w:tc>
        <w:tc>
          <w:tcPr>
            <w:tcW w:w="3424" w:type="dxa"/>
          </w:tcPr>
          <w:p w14:paraId="71E38AE2">
            <w:pPr>
              <w:jc w:val="center"/>
              <w:rPr>
                <w:rFonts w:hint="eastAsia" w:ascii="宋体" w:hAnsi="宋体" w:eastAsia="宋体" w:cs="宋体"/>
                <w:color w:val="auto"/>
                <w:highlight w:val="none"/>
              </w:rPr>
            </w:pPr>
          </w:p>
        </w:tc>
      </w:tr>
      <w:tr w14:paraId="67B16E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vAlign w:val="center"/>
          </w:tcPr>
          <w:p w14:paraId="18D111AF">
            <w:pPr>
              <w:pStyle w:val="17"/>
              <w:spacing w:before="37"/>
              <w:ind w:left="221"/>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w:t>
            </w:r>
            <w:r>
              <w:rPr>
                <w:rFonts w:hint="eastAsia" w:cs="宋体"/>
                <w:color w:val="auto"/>
                <w:highlight w:val="none"/>
                <w:lang w:val="en-US" w:eastAsia="zh-CN"/>
              </w:rPr>
              <w:t>1</w:t>
            </w:r>
          </w:p>
        </w:tc>
        <w:tc>
          <w:tcPr>
            <w:tcW w:w="1393" w:type="dxa"/>
          </w:tcPr>
          <w:p w14:paraId="64D2B15D">
            <w:pPr>
              <w:jc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定制全息数字人交互系统</w:t>
            </w:r>
          </w:p>
        </w:tc>
        <w:tc>
          <w:tcPr>
            <w:tcW w:w="1842" w:type="dxa"/>
          </w:tcPr>
          <w:p w14:paraId="6A8F3A8F">
            <w:pPr>
              <w:jc w:val="center"/>
              <w:rPr>
                <w:rFonts w:hint="eastAsia" w:ascii="宋体" w:hAnsi="宋体" w:eastAsia="宋体" w:cs="宋体"/>
                <w:color w:val="auto"/>
                <w:sz w:val="24"/>
                <w:szCs w:val="24"/>
                <w:highlight w:val="none"/>
              </w:rPr>
            </w:pPr>
          </w:p>
        </w:tc>
        <w:tc>
          <w:tcPr>
            <w:tcW w:w="1766" w:type="dxa"/>
            <w:shd w:val="clear" w:color="auto" w:fill="auto"/>
            <w:vAlign w:val="center"/>
          </w:tcPr>
          <w:p w14:paraId="3240D02D">
            <w:pPr>
              <w:widowControl/>
              <w:jc w:val="center"/>
              <w:textAlignment w:val="center"/>
              <w:rPr>
                <w:rFonts w:hint="eastAsia" w:ascii="宋体" w:hAnsi="宋体" w:eastAsia="宋体" w:cs="宋体"/>
                <w:snapToGrid w:val="0"/>
                <w:color w:val="000000"/>
                <w:sz w:val="24"/>
                <w:szCs w:val="24"/>
                <w:lang w:val="en-US" w:eastAsia="zh-CN" w:bidi="ar-SA"/>
              </w:rPr>
            </w:pPr>
            <w:r>
              <w:rPr>
                <w:rFonts w:hint="eastAsia" w:ascii="宋体" w:hAnsi="宋体" w:eastAsia="宋体" w:cs="宋体"/>
                <w:color w:val="000000"/>
                <w:kern w:val="0"/>
                <w:sz w:val="24"/>
                <w:szCs w:val="24"/>
                <w:lang w:bidi="ar"/>
              </w:rPr>
              <w:t>1</w:t>
            </w:r>
          </w:p>
        </w:tc>
        <w:tc>
          <w:tcPr>
            <w:tcW w:w="1500" w:type="dxa"/>
            <w:shd w:val="clear" w:color="auto" w:fill="auto"/>
            <w:vAlign w:val="center"/>
          </w:tcPr>
          <w:p w14:paraId="39D1B5F6">
            <w:pPr>
              <w:widowControl/>
              <w:jc w:val="center"/>
              <w:textAlignment w:val="center"/>
              <w:rPr>
                <w:rFonts w:hint="eastAsia" w:ascii="宋体" w:hAnsi="宋体" w:eastAsia="宋体" w:cs="宋体"/>
                <w:snapToGrid w:val="0"/>
                <w:color w:val="000000"/>
                <w:sz w:val="24"/>
                <w:szCs w:val="24"/>
                <w:lang w:val="en-US" w:eastAsia="zh-CN" w:bidi="ar-SA"/>
              </w:rPr>
            </w:pPr>
            <w:r>
              <w:rPr>
                <w:rFonts w:hint="eastAsia" w:ascii="宋体" w:hAnsi="宋体" w:eastAsia="宋体" w:cs="宋体"/>
                <w:color w:val="000000"/>
                <w:kern w:val="0"/>
                <w:sz w:val="24"/>
                <w:szCs w:val="24"/>
                <w:lang w:bidi="ar"/>
              </w:rPr>
              <w:t>套</w:t>
            </w:r>
          </w:p>
        </w:tc>
        <w:tc>
          <w:tcPr>
            <w:tcW w:w="1909" w:type="dxa"/>
          </w:tcPr>
          <w:p w14:paraId="1031D4C7">
            <w:pPr>
              <w:jc w:val="center"/>
              <w:rPr>
                <w:rFonts w:hint="eastAsia" w:ascii="宋体" w:hAnsi="宋体" w:eastAsia="宋体" w:cs="宋体"/>
                <w:color w:val="auto"/>
                <w:highlight w:val="none"/>
              </w:rPr>
            </w:pPr>
          </w:p>
        </w:tc>
        <w:tc>
          <w:tcPr>
            <w:tcW w:w="2175" w:type="dxa"/>
          </w:tcPr>
          <w:p w14:paraId="4C969C89">
            <w:pPr>
              <w:jc w:val="center"/>
              <w:rPr>
                <w:rFonts w:hint="eastAsia" w:ascii="宋体" w:hAnsi="宋体" w:eastAsia="宋体" w:cs="宋体"/>
                <w:color w:val="auto"/>
                <w:highlight w:val="none"/>
              </w:rPr>
            </w:pPr>
          </w:p>
        </w:tc>
        <w:tc>
          <w:tcPr>
            <w:tcW w:w="3424" w:type="dxa"/>
          </w:tcPr>
          <w:p w14:paraId="44268BA3">
            <w:pPr>
              <w:jc w:val="center"/>
              <w:rPr>
                <w:rFonts w:hint="eastAsia" w:ascii="宋体" w:hAnsi="宋体" w:eastAsia="宋体" w:cs="宋体"/>
                <w:color w:val="auto"/>
                <w:highlight w:val="none"/>
              </w:rPr>
            </w:pPr>
          </w:p>
        </w:tc>
      </w:tr>
      <w:tr w14:paraId="52A0A4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vAlign w:val="center"/>
          </w:tcPr>
          <w:p w14:paraId="77263A8B">
            <w:pPr>
              <w:pStyle w:val="17"/>
              <w:spacing w:before="37"/>
              <w:ind w:left="221"/>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w:t>
            </w:r>
            <w:r>
              <w:rPr>
                <w:rFonts w:hint="eastAsia" w:cs="宋体"/>
                <w:color w:val="auto"/>
                <w:highlight w:val="none"/>
                <w:lang w:val="en-US" w:eastAsia="zh-CN"/>
              </w:rPr>
              <w:t>2</w:t>
            </w:r>
          </w:p>
        </w:tc>
        <w:tc>
          <w:tcPr>
            <w:tcW w:w="1393" w:type="dxa"/>
            <w:vAlign w:val="center"/>
          </w:tcPr>
          <w:p w14:paraId="16CE54D7">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内部主题展示墙</w:t>
            </w:r>
          </w:p>
        </w:tc>
        <w:tc>
          <w:tcPr>
            <w:tcW w:w="1842" w:type="dxa"/>
          </w:tcPr>
          <w:p w14:paraId="4FCDD2D9">
            <w:pPr>
              <w:jc w:val="center"/>
              <w:rPr>
                <w:rFonts w:hint="eastAsia" w:ascii="宋体" w:hAnsi="宋体" w:eastAsia="宋体" w:cs="宋体"/>
                <w:color w:val="auto"/>
                <w:sz w:val="24"/>
                <w:szCs w:val="24"/>
                <w:highlight w:val="none"/>
              </w:rPr>
            </w:pPr>
          </w:p>
        </w:tc>
        <w:tc>
          <w:tcPr>
            <w:tcW w:w="1766" w:type="dxa"/>
            <w:vAlign w:val="center"/>
          </w:tcPr>
          <w:p w14:paraId="67DB12A9">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1</w:t>
            </w:r>
          </w:p>
        </w:tc>
        <w:tc>
          <w:tcPr>
            <w:tcW w:w="1500" w:type="dxa"/>
            <w:vAlign w:val="center"/>
          </w:tcPr>
          <w:p w14:paraId="0F6870CB">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套</w:t>
            </w:r>
          </w:p>
        </w:tc>
        <w:tc>
          <w:tcPr>
            <w:tcW w:w="1909" w:type="dxa"/>
          </w:tcPr>
          <w:p w14:paraId="3031E95D">
            <w:pPr>
              <w:jc w:val="center"/>
              <w:rPr>
                <w:rFonts w:hint="eastAsia" w:ascii="宋体" w:hAnsi="宋体" w:eastAsia="宋体" w:cs="宋体"/>
                <w:color w:val="auto"/>
                <w:highlight w:val="none"/>
              </w:rPr>
            </w:pPr>
          </w:p>
        </w:tc>
        <w:tc>
          <w:tcPr>
            <w:tcW w:w="2175" w:type="dxa"/>
          </w:tcPr>
          <w:p w14:paraId="31B164E0">
            <w:pPr>
              <w:jc w:val="center"/>
              <w:rPr>
                <w:rFonts w:hint="eastAsia" w:ascii="宋体" w:hAnsi="宋体" w:eastAsia="宋体" w:cs="宋体"/>
                <w:color w:val="auto"/>
                <w:highlight w:val="none"/>
              </w:rPr>
            </w:pPr>
          </w:p>
        </w:tc>
        <w:tc>
          <w:tcPr>
            <w:tcW w:w="3424" w:type="dxa"/>
          </w:tcPr>
          <w:p w14:paraId="0E1D279C">
            <w:pPr>
              <w:jc w:val="center"/>
              <w:rPr>
                <w:rFonts w:hint="eastAsia" w:ascii="宋体" w:hAnsi="宋体" w:eastAsia="宋体" w:cs="宋体"/>
                <w:color w:val="auto"/>
                <w:highlight w:val="none"/>
              </w:rPr>
            </w:pPr>
          </w:p>
        </w:tc>
      </w:tr>
      <w:tr w14:paraId="6506BA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vAlign w:val="center"/>
          </w:tcPr>
          <w:p w14:paraId="3D8DE125">
            <w:pPr>
              <w:pStyle w:val="17"/>
              <w:spacing w:before="37"/>
              <w:ind w:left="221"/>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w:t>
            </w:r>
            <w:r>
              <w:rPr>
                <w:rFonts w:hint="eastAsia" w:cs="宋体"/>
                <w:color w:val="auto"/>
                <w:highlight w:val="none"/>
                <w:lang w:val="en-US" w:eastAsia="zh-CN"/>
              </w:rPr>
              <w:t>3</w:t>
            </w:r>
          </w:p>
        </w:tc>
        <w:tc>
          <w:tcPr>
            <w:tcW w:w="1393" w:type="dxa"/>
            <w:vAlign w:val="center"/>
          </w:tcPr>
          <w:p w14:paraId="42973155">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数智纪元</w:t>
            </w:r>
          </w:p>
        </w:tc>
        <w:tc>
          <w:tcPr>
            <w:tcW w:w="1842" w:type="dxa"/>
          </w:tcPr>
          <w:p w14:paraId="30DCCB5B">
            <w:pPr>
              <w:jc w:val="center"/>
              <w:rPr>
                <w:rFonts w:hint="eastAsia" w:ascii="宋体" w:hAnsi="宋体" w:eastAsia="宋体" w:cs="宋体"/>
                <w:color w:val="auto"/>
                <w:sz w:val="24"/>
                <w:szCs w:val="24"/>
                <w:highlight w:val="none"/>
              </w:rPr>
            </w:pPr>
          </w:p>
        </w:tc>
        <w:tc>
          <w:tcPr>
            <w:tcW w:w="1766" w:type="dxa"/>
            <w:vAlign w:val="center"/>
          </w:tcPr>
          <w:p w14:paraId="42B971A2">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1</w:t>
            </w:r>
          </w:p>
        </w:tc>
        <w:tc>
          <w:tcPr>
            <w:tcW w:w="1500" w:type="dxa"/>
            <w:vAlign w:val="center"/>
          </w:tcPr>
          <w:p w14:paraId="1AB7D2F1">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套</w:t>
            </w:r>
          </w:p>
        </w:tc>
        <w:tc>
          <w:tcPr>
            <w:tcW w:w="1909" w:type="dxa"/>
          </w:tcPr>
          <w:p w14:paraId="403B996E">
            <w:pPr>
              <w:jc w:val="center"/>
              <w:rPr>
                <w:rFonts w:hint="eastAsia" w:ascii="宋体" w:hAnsi="宋体" w:eastAsia="宋体" w:cs="宋体"/>
                <w:color w:val="auto"/>
                <w:highlight w:val="none"/>
              </w:rPr>
            </w:pPr>
          </w:p>
        </w:tc>
        <w:tc>
          <w:tcPr>
            <w:tcW w:w="2175" w:type="dxa"/>
          </w:tcPr>
          <w:p w14:paraId="7C177515">
            <w:pPr>
              <w:jc w:val="center"/>
              <w:rPr>
                <w:rFonts w:hint="eastAsia" w:ascii="宋体" w:hAnsi="宋体" w:eastAsia="宋体" w:cs="宋体"/>
                <w:color w:val="auto"/>
                <w:highlight w:val="none"/>
              </w:rPr>
            </w:pPr>
          </w:p>
        </w:tc>
        <w:tc>
          <w:tcPr>
            <w:tcW w:w="3424" w:type="dxa"/>
          </w:tcPr>
          <w:p w14:paraId="19A932B0">
            <w:pPr>
              <w:jc w:val="center"/>
              <w:rPr>
                <w:rFonts w:hint="eastAsia" w:ascii="宋体" w:hAnsi="宋体" w:eastAsia="宋体" w:cs="宋体"/>
                <w:color w:val="auto"/>
                <w:highlight w:val="none"/>
              </w:rPr>
            </w:pPr>
          </w:p>
        </w:tc>
      </w:tr>
      <w:tr w14:paraId="2829DF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vAlign w:val="center"/>
          </w:tcPr>
          <w:p w14:paraId="10FADA4A">
            <w:pPr>
              <w:pStyle w:val="17"/>
              <w:spacing w:before="37"/>
              <w:ind w:left="221"/>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w:t>
            </w:r>
            <w:r>
              <w:rPr>
                <w:rFonts w:hint="eastAsia" w:cs="宋体"/>
                <w:color w:val="auto"/>
                <w:highlight w:val="none"/>
                <w:lang w:val="en-US" w:eastAsia="zh-CN"/>
              </w:rPr>
              <w:t>4</w:t>
            </w:r>
          </w:p>
        </w:tc>
        <w:tc>
          <w:tcPr>
            <w:tcW w:w="1393" w:type="dxa"/>
            <w:vAlign w:val="center"/>
          </w:tcPr>
          <w:p w14:paraId="7A70A141">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硬件图谱</w:t>
            </w:r>
          </w:p>
        </w:tc>
        <w:tc>
          <w:tcPr>
            <w:tcW w:w="1842" w:type="dxa"/>
          </w:tcPr>
          <w:p w14:paraId="6ACD2CA3">
            <w:pPr>
              <w:jc w:val="center"/>
              <w:rPr>
                <w:rFonts w:hint="eastAsia" w:ascii="宋体" w:hAnsi="宋体" w:eastAsia="宋体" w:cs="宋体"/>
                <w:color w:val="auto"/>
                <w:sz w:val="24"/>
                <w:szCs w:val="24"/>
                <w:highlight w:val="none"/>
              </w:rPr>
            </w:pPr>
          </w:p>
        </w:tc>
        <w:tc>
          <w:tcPr>
            <w:tcW w:w="1766" w:type="dxa"/>
            <w:vAlign w:val="center"/>
          </w:tcPr>
          <w:p w14:paraId="27A960C8">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1</w:t>
            </w:r>
          </w:p>
        </w:tc>
        <w:tc>
          <w:tcPr>
            <w:tcW w:w="1500" w:type="dxa"/>
            <w:vAlign w:val="center"/>
          </w:tcPr>
          <w:p w14:paraId="6E3AF37C">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项</w:t>
            </w:r>
          </w:p>
        </w:tc>
        <w:tc>
          <w:tcPr>
            <w:tcW w:w="1909" w:type="dxa"/>
          </w:tcPr>
          <w:p w14:paraId="0A8B4C93">
            <w:pPr>
              <w:jc w:val="center"/>
              <w:rPr>
                <w:rFonts w:hint="eastAsia" w:ascii="宋体" w:hAnsi="宋体" w:eastAsia="宋体" w:cs="宋体"/>
                <w:color w:val="auto"/>
                <w:highlight w:val="none"/>
              </w:rPr>
            </w:pPr>
          </w:p>
        </w:tc>
        <w:tc>
          <w:tcPr>
            <w:tcW w:w="2175" w:type="dxa"/>
          </w:tcPr>
          <w:p w14:paraId="20976116">
            <w:pPr>
              <w:jc w:val="center"/>
              <w:rPr>
                <w:rFonts w:hint="eastAsia" w:ascii="宋体" w:hAnsi="宋体" w:eastAsia="宋体" w:cs="宋体"/>
                <w:color w:val="auto"/>
                <w:highlight w:val="none"/>
              </w:rPr>
            </w:pPr>
          </w:p>
        </w:tc>
        <w:tc>
          <w:tcPr>
            <w:tcW w:w="3424" w:type="dxa"/>
          </w:tcPr>
          <w:p w14:paraId="50359ACE">
            <w:pPr>
              <w:jc w:val="center"/>
              <w:rPr>
                <w:rFonts w:hint="eastAsia" w:ascii="宋体" w:hAnsi="宋体" w:eastAsia="宋体" w:cs="宋体"/>
                <w:color w:val="auto"/>
                <w:highlight w:val="none"/>
              </w:rPr>
            </w:pPr>
          </w:p>
        </w:tc>
      </w:tr>
      <w:tr w14:paraId="4A801C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vAlign w:val="center"/>
          </w:tcPr>
          <w:p w14:paraId="7FB2E370">
            <w:pPr>
              <w:pStyle w:val="17"/>
              <w:spacing w:before="37"/>
              <w:ind w:left="221"/>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w:t>
            </w:r>
            <w:r>
              <w:rPr>
                <w:rFonts w:hint="eastAsia" w:cs="宋体"/>
                <w:color w:val="auto"/>
                <w:highlight w:val="none"/>
                <w:lang w:val="en-US" w:eastAsia="zh-CN"/>
              </w:rPr>
              <w:t>5</w:t>
            </w:r>
          </w:p>
        </w:tc>
        <w:tc>
          <w:tcPr>
            <w:tcW w:w="1393" w:type="dxa"/>
            <w:vAlign w:val="center"/>
          </w:tcPr>
          <w:p w14:paraId="7FEC29F5">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数据之源</w:t>
            </w:r>
          </w:p>
        </w:tc>
        <w:tc>
          <w:tcPr>
            <w:tcW w:w="1842" w:type="dxa"/>
          </w:tcPr>
          <w:p w14:paraId="53865940">
            <w:pPr>
              <w:jc w:val="center"/>
              <w:rPr>
                <w:rFonts w:hint="eastAsia" w:ascii="宋体" w:hAnsi="宋体" w:eastAsia="宋体" w:cs="宋体"/>
                <w:color w:val="auto"/>
                <w:sz w:val="24"/>
                <w:szCs w:val="24"/>
                <w:highlight w:val="none"/>
              </w:rPr>
            </w:pPr>
          </w:p>
        </w:tc>
        <w:tc>
          <w:tcPr>
            <w:tcW w:w="1766" w:type="dxa"/>
            <w:vAlign w:val="center"/>
          </w:tcPr>
          <w:p w14:paraId="75303A66">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1</w:t>
            </w:r>
          </w:p>
        </w:tc>
        <w:tc>
          <w:tcPr>
            <w:tcW w:w="1500" w:type="dxa"/>
            <w:vAlign w:val="center"/>
          </w:tcPr>
          <w:p w14:paraId="7DB3B1DF">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项</w:t>
            </w:r>
          </w:p>
        </w:tc>
        <w:tc>
          <w:tcPr>
            <w:tcW w:w="1909" w:type="dxa"/>
          </w:tcPr>
          <w:p w14:paraId="67C8F9E2">
            <w:pPr>
              <w:jc w:val="center"/>
              <w:rPr>
                <w:rFonts w:hint="eastAsia" w:ascii="宋体" w:hAnsi="宋体" w:eastAsia="宋体" w:cs="宋体"/>
                <w:color w:val="auto"/>
                <w:highlight w:val="none"/>
              </w:rPr>
            </w:pPr>
          </w:p>
        </w:tc>
        <w:tc>
          <w:tcPr>
            <w:tcW w:w="2175" w:type="dxa"/>
          </w:tcPr>
          <w:p w14:paraId="00683DDA">
            <w:pPr>
              <w:jc w:val="center"/>
              <w:rPr>
                <w:rFonts w:hint="eastAsia" w:ascii="宋体" w:hAnsi="宋体" w:eastAsia="宋体" w:cs="宋体"/>
                <w:color w:val="auto"/>
                <w:highlight w:val="none"/>
              </w:rPr>
            </w:pPr>
          </w:p>
        </w:tc>
        <w:tc>
          <w:tcPr>
            <w:tcW w:w="3424" w:type="dxa"/>
          </w:tcPr>
          <w:p w14:paraId="0051437A">
            <w:pPr>
              <w:jc w:val="center"/>
              <w:rPr>
                <w:rFonts w:hint="eastAsia" w:ascii="宋体" w:hAnsi="宋体" w:eastAsia="宋体" w:cs="宋体"/>
                <w:color w:val="auto"/>
                <w:highlight w:val="none"/>
              </w:rPr>
            </w:pPr>
          </w:p>
        </w:tc>
      </w:tr>
      <w:tr w14:paraId="07C074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vAlign w:val="center"/>
          </w:tcPr>
          <w:p w14:paraId="2389E239">
            <w:pPr>
              <w:pStyle w:val="17"/>
              <w:spacing w:before="37"/>
              <w:ind w:left="221"/>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w:t>
            </w:r>
            <w:r>
              <w:rPr>
                <w:rFonts w:hint="eastAsia" w:cs="宋体"/>
                <w:color w:val="auto"/>
                <w:highlight w:val="none"/>
                <w:lang w:val="en-US" w:eastAsia="zh-CN"/>
              </w:rPr>
              <w:t>6</w:t>
            </w:r>
          </w:p>
        </w:tc>
        <w:tc>
          <w:tcPr>
            <w:tcW w:w="1393" w:type="dxa"/>
            <w:vAlign w:val="center"/>
          </w:tcPr>
          <w:p w14:paraId="1159C4C4">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算法之核</w:t>
            </w:r>
          </w:p>
        </w:tc>
        <w:tc>
          <w:tcPr>
            <w:tcW w:w="1842" w:type="dxa"/>
          </w:tcPr>
          <w:p w14:paraId="1C8A56FC">
            <w:pPr>
              <w:jc w:val="center"/>
              <w:rPr>
                <w:rFonts w:hint="eastAsia" w:ascii="宋体" w:hAnsi="宋体" w:eastAsia="宋体" w:cs="宋体"/>
                <w:color w:val="auto"/>
                <w:sz w:val="24"/>
                <w:szCs w:val="24"/>
                <w:highlight w:val="none"/>
              </w:rPr>
            </w:pPr>
          </w:p>
        </w:tc>
        <w:tc>
          <w:tcPr>
            <w:tcW w:w="1766" w:type="dxa"/>
            <w:vAlign w:val="center"/>
          </w:tcPr>
          <w:p w14:paraId="57C0D609">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1</w:t>
            </w:r>
          </w:p>
        </w:tc>
        <w:tc>
          <w:tcPr>
            <w:tcW w:w="1500" w:type="dxa"/>
            <w:vAlign w:val="center"/>
          </w:tcPr>
          <w:p w14:paraId="7148F88E">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项</w:t>
            </w:r>
          </w:p>
        </w:tc>
        <w:tc>
          <w:tcPr>
            <w:tcW w:w="1909" w:type="dxa"/>
          </w:tcPr>
          <w:p w14:paraId="33F085F8">
            <w:pPr>
              <w:jc w:val="center"/>
              <w:rPr>
                <w:rFonts w:hint="eastAsia" w:ascii="宋体" w:hAnsi="宋体" w:eastAsia="宋体" w:cs="宋体"/>
                <w:color w:val="auto"/>
                <w:highlight w:val="none"/>
              </w:rPr>
            </w:pPr>
          </w:p>
        </w:tc>
        <w:tc>
          <w:tcPr>
            <w:tcW w:w="2175" w:type="dxa"/>
          </w:tcPr>
          <w:p w14:paraId="77DFF6D0">
            <w:pPr>
              <w:jc w:val="center"/>
              <w:rPr>
                <w:rFonts w:hint="eastAsia" w:ascii="宋体" w:hAnsi="宋体" w:eastAsia="宋体" w:cs="宋体"/>
                <w:color w:val="auto"/>
                <w:highlight w:val="none"/>
              </w:rPr>
            </w:pPr>
          </w:p>
        </w:tc>
        <w:tc>
          <w:tcPr>
            <w:tcW w:w="3424" w:type="dxa"/>
          </w:tcPr>
          <w:p w14:paraId="2C2BAF98">
            <w:pPr>
              <w:jc w:val="center"/>
              <w:rPr>
                <w:rFonts w:hint="eastAsia" w:ascii="宋体" w:hAnsi="宋体" w:eastAsia="宋体" w:cs="宋体"/>
                <w:color w:val="auto"/>
                <w:highlight w:val="none"/>
              </w:rPr>
            </w:pPr>
          </w:p>
        </w:tc>
      </w:tr>
      <w:tr w14:paraId="5176C1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vAlign w:val="center"/>
          </w:tcPr>
          <w:p w14:paraId="60D7C2C1">
            <w:pPr>
              <w:pStyle w:val="17"/>
              <w:spacing w:before="37"/>
              <w:ind w:left="221"/>
              <w:rPr>
                <w:rFonts w:hint="default" w:ascii="宋体" w:hAnsi="宋体" w:eastAsia="宋体" w:cs="宋体"/>
                <w:color w:val="auto"/>
                <w:highlight w:val="none"/>
                <w:lang w:val="en-US" w:eastAsia="zh-CN"/>
              </w:rPr>
            </w:pPr>
            <w:r>
              <w:rPr>
                <w:rFonts w:hint="eastAsia" w:cs="宋体"/>
                <w:color w:val="auto"/>
                <w:highlight w:val="none"/>
                <w:lang w:val="en-US" w:eastAsia="zh-CN"/>
              </w:rPr>
              <w:t>57</w:t>
            </w:r>
          </w:p>
        </w:tc>
        <w:tc>
          <w:tcPr>
            <w:tcW w:w="1393" w:type="dxa"/>
            <w:vAlign w:val="center"/>
          </w:tcPr>
          <w:p w14:paraId="3FA0B4C2">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模型之力</w:t>
            </w:r>
          </w:p>
        </w:tc>
        <w:tc>
          <w:tcPr>
            <w:tcW w:w="1842" w:type="dxa"/>
          </w:tcPr>
          <w:p w14:paraId="391EC591">
            <w:pPr>
              <w:jc w:val="center"/>
              <w:rPr>
                <w:rFonts w:hint="eastAsia" w:ascii="宋体" w:hAnsi="宋体" w:eastAsia="宋体" w:cs="宋体"/>
                <w:color w:val="auto"/>
                <w:sz w:val="24"/>
                <w:szCs w:val="24"/>
                <w:highlight w:val="none"/>
              </w:rPr>
            </w:pPr>
          </w:p>
        </w:tc>
        <w:tc>
          <w:tcPr>
            <w:tcW w:w="1766" w:type="dxa"/>
            <w:vAlign w:val="center"/>
          </w:tcPr>
          <w:p w14:paraId="31518249">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1</w:t>
            </w:r>
          </w:p>
        </w:tc>
        <w:tc>
          <w:tcPr>
            <w:tcW w:w="1500" w:type="dxa"/>
            <w:vAlign w:val="center"/>
          </w:tcPr>
          <w:p w14:paraId="0C93180E">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项</w:t>
            </w:r>
          </w:p>
        </w:tc>
        <w:tc>
          <w:tcPr>
            <w:tcW w:w="1909" w:type="dxa"/>
          </w:tcPr>
          <w:p w14:paraId="2BDFB6D3">
            <w:pPr>
              <w:jc w:val="center"/>
              <w:rPr>
                <w:rFonts w:hint="eastAsia" w:ascii="宋体" w:hAnsi="宋体" w:eastAsia="宋体" w:cs="宋体"/>
                <w:color w:val="auto"/>
                <w:highlight w:val="none"/>
              </w:rPr>
            </w:pPr>
          </w:p>
        </w:tc>
        <w:tc>
          <w:tcPr>
            <w:tcW w:w="2175" w:type="dxa"/>
          </w:tcPr>
          <w:p w14:paraId="2D429C6C">
            <w:pPr>
              <w:jc w:val="center"/>
              <w:rPr>
                <w:rFonts w:hint="eastAsia" w:ascii="宋体" w:hAnsi="宋体" w:eastAsia="宋体" w:cs="宋体"/>
                <w:color w:val="auto"/>
                <w:highlight w:val="none"/>
              </w:rPr>
            </w:pPr>
          </w:p>
        </w:tc>
        <w:tc>
          <w:tcPr>
            <w:tcW w:w="3424" w:type="dxa"/>
          </w:tcPr>
          <w:p w14:paraId="5BC64E86">
            <w:pPr>
              <w:jc w:val="center"/>
              <w:rPr>
                <w:rFonts w:hint="eastAsia" w:ascii="宋体" w:hAnsi="宋体" w:eastAsia="宋体" w:cs="宋体"/>
                <w:color w:val="auto"/>
                <w:highlight w:val="none"/>
              </w:rPr>
            </w:pPr>
          </w:p>
        </w:tc>
      </w:tr>
      <w:tr w14:paraId="3124C9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vAlign w:val="center"/>
          </w:tcPr>
          <w:p w14:paraId="43BFC76A">
            <w:pPr>
              <w:pStyle w:val="17"/>
              <w:spacing w:before="37"/>
              <w:ind w:left="221"/>
              <w:rPr>
                <w:rFonts w:hint="default" w:ascii="宋体" w:hAnsi="宋体" w:eastAsia="宋体" w:cs="宋体"/>
                <w:color w:val="auto"/>
                <w:highlight w:val="none"/>
                <w:lang w:val="en-US" w:eastAsia="zh-CN"/>
              </w:rPr>
            </w:pPr>
            <w:r>
              <w:rPr>
                <w:rFonts w:hint="eastAsia" w:cs="宋体"/>
                <w:color w:val="auto"/>
                <w:highlight w:val="none"/>
                <w:lang w:val="en-US" w:eastAsia="zh-CN"/>
              </w:rPr>
              <w:t>58</w:t>
            </w:r>
          </w:p>
        </w:tc>
        <w:tc>
          <w:tcPr>
            <w:tcW w:w="1393" w:type="dxa"/>
            <w:vAlign w:val="center"/>
          </w:tcPr>
          <w:p w14:paraId="3F637BC7">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评测之尺</w:t>
            </w:r>
          </w:p>
        </w:tc>
        <w:tc>
          <w:tcPr>
            <w:tcW w:w="1842" w:type="dxa"/>
          </w:tcPr>
          <w:p w14:paraId="61F382F5">
            <w:pPr>
              <w:jc w:val="center"/>
              <w:rPr>
                <w:rFonts w:hint="eastAsia" w:ascii="宋体" w:hAnsi="宋体" w:eastAsia="宋体" w:cs="宋体"/>
                <w:color w:val="auto"/>
                <w:sz w:val="24"/>
                <w:szCs w:val="24"/>
                <w:highlight w:val="none"/>
              </w:rPr>
            </w:pPr>
          </w:p>
        </w:tc>
        <w:tc>
          <w:tcPr>
            <w:tcW w:w="1766" w:type="dxa"/>
            <w:vAlign w:val="center"/>
          </w:tcPr>
          <w:p w14:paraId="53F5D5EE">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1</w:t>
            </w:r>
          </w:p>
        </w:tc>
        <w:tc>
          <w:tcPr>
            <w:tcW w:w="1500" w:type="dxa"/>
            <w:vAlign w:val="center"/>
          </w:tcPr>
          <w:p w14:paraId="70205318">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项</w:t>
            </w:r>
          </w:p>
        </w:tc>
        <w:tc>
          <w:tcPr>
            <w:tcW w:w="1909" w:type="dxa"/>
          </w:tcPr>
          <w:p w14:paraId="05E2FB09">
            <w:pPr>
              <w:jc w:val="center"/>
              <w:rPr>
                <w:rFonts w:hint="eastAsia" w:ascii="宋体" w:hAnsi="宋体" w:eastAsia="宋体" w:cs="宋体"/>
                <w:color w:val="auto"/>
                <w:highlight w:val="none"/>
              </w:rPr>
            </w:pPr>
          </w:p>
        </w:tc>
        <w:tc>
          <w:tcPr>
            <w:tcW w:w="2175" w:type="dxa"/>
          </w:tcPr>
          <w:p w14:paraId="0020A8E2">
            <w:pPr>
              <w:jc w:val="center"/>
              <w:rPr>
                <w:rFonts w:hint="eastAsia" w:ascii="宋体" w:hAnsi="宋体" w:eastAsia="宋体" w:cs="宋体"/>
                <w:color w:val="auto"/>
                <w:highlight w:val="none"/>
              </w:rPr>
            </w:pPr>
          </w:p>
        </w:tc>
        <w:tc>
          <w:tcPr>
            <w:tcW w:w="3424" w:type="dxa"/>
          </w:tcPr>
          <w:p w14:paraId="6A7DAADF">
            <w:pPr>
              <w:jc w:val="center"/>
              <w:rPr>
                <w:rFonts w:hint="eastAsia" w:ascii="宋体" w:hAnsi="宋体" w:eastAsia="宋体" w:cs="宋体"/>
                <w:color w:val="auto"/>
                <w:highlight w:val="none"/>
              </w:rPr>
            </w:pPr>
          </w:p>
        </w:tc>
      </w:tr>
      <w:tr w14:paraId="5B70A5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vAlign w:val="center"/>
          </w:tcPr>
          <w:p w14:paraId="1D01F1CC">
            <w:pPr>
              <w:pStyle w:val="17"/>
              <w:spacing w:before="37"/>
              <w:ind w:left="221"/>
              <w:rPr>
                <w:rFonts w:hint="default" w:ascii="宋体" w:hAnsi="宋体" w:eastAsia="宋体" w:cs="宋体"/>
                <w:color w:val="auto"/>
                <w:highlight w:val="none"/>
                <w:lang w:val="en-US" w:eastAsia="zh-CN"/>
              </w:rPr>
            </w:pPr>
            <w:r>
              <w:rPr>
                <w:rFonts w:hint="eastAsia" w:cs="宋体"/>
                <w:color w:val="auto"/>
                <w:highlight w:val="none"/>
                <w:lang w:val="en-US" w:eastAsia="zh-CN"/>
              </w:rPr>
              <w:t>59</w:t>
            </w:r>
          </w:p>
        </w:tc>
        <w:tc>
          <w:tcPr>
            <w:tcW w:w="1393" w:type="dxa"/>
            <w:vAlign w:val="center"/>
          </w:tcPr>
          <w:p w14:paraId="00B1596C">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伦理之锚</w:t>
            </w:r>
          </w:p>
        </w:tc>
        <w:tc>
          <w:tcPr>
            <w:tcW w:w="1842" w:type="dxa"/>
          </w:tcPr>
          <w:p w14:paraId="3A01F628">
            <w:pPr>
              <w:jc w:val="center"/>
              <w:rPr>
                <w:rFonts w:hint="eastAsia" w:ascii="宋体" w:hAnsi="宋体" w:eastAsia="宋体" w:cs="宋体"/>
                <w:color w:val="auto"/>
                <w:sz w:val="24"/>
                <w:szCs w:val="24"/>
                <w:highlight w:val="none"/>
              </w:rPr>
            </w:pPr>
          </w:p>
        </w:tc>
        <w:tc>
          <w:tcPr>
            <w:tcW w:w="1766" w:type="dxa"/>
            <w:vAlign w:val="center"/>
          </w:tcPr>
          <w:p w14:paraId="6A1BFD33">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1</w:t>
            </w:r>
          </w:p>
        </w:tc>
        <w:tc>
          <w:tcPr>
            <w:tcW w:w="1500" w:type="dxa"/>
            <w:vAlign w:val="center"/>
          </w:tcPr>
          <w:p w14:paraId="51EE6D0E">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项</w:t>
            </w:r>
          </w:p>
        </w:tc>
        <w:tc>
          <w:tcPr>
            <w:tcW w:w="1909" w:type="dxa"/>
          </w:tcPr>
          <w:p w14:paraId="5FA98DFC">
            <w:pPr>
              <w:jc w:val="center"/>
              <w:rPr>
                <w:rFonts w:hint="eastAsia" w:ascii="宋体" w:hAnsi="宋体" w:eastAsia="宋体" w:cs="宋体"/>
                <w:color w:val="auto"/>
                <w:highlight w:val="none"/>
              </w:rPr>
            </w:pPr>
          </w:p>
        </w:tc>
        <w:tc>
          <w:tcPr>
            <w:tcW w:w="2175" w:type="dxa"/>
          </w:tcPr>
          <w:p w14:paraId="6F1EEFE7">
            <w:pPr>
              <w:jc w:val="center"/>
              <w:rPr>
                <w:rFonts w:hint="eastAsia" w:ascii="宋体" w:hAnsi="宋体" w:eastAsia="宋体" w:cs="宋体"/>
                <w:color w:val="auto"/>
                <w:highlight w:val="none"/>
              </w:rPr>
            </w:pPr>
          </w:p>
        </w:tc>
        <w:tc>
          <w:tcPr>
            <w:tcW w:w="3424" w:type="dxa"/>
          </w:tcPr>
          <w:p w14:paraId="78F02D66">
            <w:pPr>
              <w:jc w:val="center"/>
              <w:rPr>
                <w:rFonts w:hint="eastAsia" w:ascii="宋体" w:hAnsi="宋体" w:eastAsia="宋体" w:cs="宋体"/>
                <w:color w:val="auto"/>
                <w:highlight w:val="none"/>
              </w:rPr>
            </w:pPr>
          </w:p>
        </w:tc>
      </w:tr>
      <w:tr w14:paraId="22F42F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vAlign w:val="center"/>
          </w:tcPr>
          <w:p w14:paraId="2D332F6B">
            <w:pPr>
              <w:pStyle w:val="17"/>
              <w:spacing w:before="37"/>
              <w:ind w:left="221"/>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w:t>
            </w:r>
            <w:r>
              <w:rPr>
                <w:rFonts w:hint="eastAsia" w:cs="宋体"/>
                <w:color w:val="auto"/>
                <w:highlight w:val="none"/>
                <w:lang w:val="en-US" w:eastAsia="zh-CN"/>
              </w:rPr>
              <w:t>0</w:t>
            </w:r>
          </w:p>
        </w:tc>
        <w:tc>
          <w:tcPr>
            <w:tcW w:w="1393" w:type="dxa"/>
            <w:vAlign w:val="center"/>
          </w:tcPr>
          <w:p w14:paraId="0BA0D721">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沉浸式场景</w:t>
            </w:r>
          </w:p>
        </w:tc>
        <w:tc>
          <w:tcPr>
            <w:tcW w:w="1842" w:type="dxa"/>
          </w:tcPr>
          <w:p w14:paraId="3218AB54">
            <w:pPr>
              <w:jc w:val="center"/>
              <w:rPr>
                <w:rFonts w:hint="eastAsia" w:ascii="宋体" w:hAnsi="宋体" w:eastAsia="宋体" w:cs="宋体"/>
                <w:color w:val="auto"/>
                <w:sz w:val="24"/>
                <w:szCs w:val="24"/>
                <w:highlight w:val="none"/>
              </w:rPr>
            </w:pPr>
          </w:p>
        </w:tc>
        <w:tc>
          <w:tcPr>
            <w:tcW w:w="1766" w:type="dxa"/>
            <w:vAlign w:val="center"/>
          </w:tcPr>
          <w:p w14:paraId="4CF2E848">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1</w:t>
            </w:r>
          </w:p>
        </w:tc>
        <w:tc>
          <w:tcPr>
            <w:tcW w:w="1500" w:type="dxa"/>
            <w:vAlign w:val="center"/>
          </w:tcPr>
          <w:p w14:paraId="6D99F33C">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套</w:t>
            </w:r>
          </w:p>
        </w:tc>
        <w:tc>
          <w:tcPr>
            <w:tcW w:w="1909" w:type="dxa"/>
          </w:tcPr>
          <w:p w14:paraId="265FF956">
            <w:pPr>
              <w:jc w:val="center"/>
              <w:rPr>
                <w:rFonts w:hint="eastAsia" w:ascii="宋体" w:hAnsi="宋体" w:eastAsia="宋体" w:cs="宋体"/>
                <w:color w:val="auto"/>
                <w:highlight w:val="none"/>
              </w:rPr>
            </w:pPr>
          </w:p>
        </w:tc>
        <w:tc>
          <w:tcPr>
            <w:tcW w:w="2175" w:type="dxa"/>
          </w:tcPr>
          <w:p w14:paraId="74BB5EA7">
            <w:pPr>
              <w:jc w:val="center"/>
              <w:rPr>
                <w:rFonts w:hint="eastAsia" w:ascii="宋体" w:hAnsi="宋体" w:eastAsia="宋体" w:cs="宋体"/>
                <w:color w:val="auto"/>
                <w:highlight w:val="none"/>
              </w:rPr>
            </w:pPr>
          </w:p>
        </w:tc>
        <w:tc>
          <w:tcPr>
            <w:tcW w:w="3424" w:type="dxa"/>
          </w:tcPr>
          <w:p w14:paraId="1922647B">
            <w:pPr>
              <w:jc w:val="center"/>
              <w:rPr>
                <w:rFonts w:hint="eastAsia" w:ascii="宋体" w:hAnsi="宋体" w:eastAsia="宋体" w:cs="宋体"/>
                <w:color w:val="auto"/>
                <w:highlight w:val="none"/>
              </w:rPr>
            </w:pPr>
          </w:p>
        </w:tc>
      </w:tr>
      <w:tr w14:paraId="286E38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vAlign w:val="center"/>
          </w:tcPr>
          <w:p w14:paraId="01AFCA70">
            <w:pPr>
              <w:pStyle w:val="17"/>
              <w:spacing w:before="37"/>
              <w:ind w:left="221"/>
              <w:rPr>
                <w:rFonts w:hint="default" w:ascii="宋体" w:hAnsi="宋体" w:eastAsia="宋体" w:cs="宋体"/>
                <w:color w:val="auto"/>
                <w:highlight w:val="none"/>
                <w:lang w:val="en-US" w:eastAsia="zh-CN"/>
              </w:rPr>
            </w:pPr>
            <w:r>
              <w:rPr>
                <w:rFonts w:hint="eastAsia" w:cs="宋体"/>
                <w:color w:val="auto"/>
                <w:highlight w:val="none"/>
                <w:lang w:val="en-US" w:eastAsia="zh-CN"/>
              </w:rPr>
              <w:t>61</w:t>
            </w:r>
          </w:p>
        </w:tc>
        <w:tc>
          <w:tcPr>
            <w:tcW w:w="1393" w:type="dxa"/>
          </w:tcPr>
          <w:p w14:paraId="3218D845">
            <w:pPr>
              <w:jc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仿生四足机械狗</w:t>
            </w:r>
          </w:p>
        </w:tc>
        <w:tc>
          <w:tcPr>
            <w:tcW w:w="1842" w:type="dxa"/>
          </w:tcPr>
          <w:p w14:paraId="3A2E16E0">
            <w:pPr>
              <w:jc w:val="center"/>
              <w:rPr>
                <w:rFonts w:hint="eastAsia" w:ascii="宋体" w:hAnsi="宋体" w:eastAsia="宋体" w:cs="宋体"/>
                <w:color w:val="auto"/>
                <w:sz w:val="24"/>
                <w:szCs w:val="24"/>
                <w:highlight w:val="none"/>
              </w:rPr>
            </w:pPr>
          </w:p>
        </w:tc>
        <w:tc>
          <w:tcPr>
            <w:tcW w:w="1766" w:type="dxa"/>
            <w:vAlign w:val="center"/>
          </w:tcPr>
          <w:p w14:paraId="5C8DFC7C">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2</w:t>
            </w:r>
          </w:p>
        </w:tc>
        <w:tc>
          <w:tcPr>
            <w:tcW w:w="1500" w:type="dxa"/>
            <w:vAlign w:val="center"/>
          </w:tcPr>
          <w:p w14:paraId="1E91A224">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套</w:t>
            </w:r>
          </w:p>
        </w:tc>
        <w:tc>
          <w:tcPr>
            <w:tcW w:w="1909" w:type="dxa"/>
          </w:tcPr>
          <w:p w14:paraId="229DBE25">
            <w:pPr>
              <w:jc w:val="center"/>
              <w:rPr>
                <w:rFonts w:hint="eastAsia" w:ascii="宋体" w:hAnsi="宋体" w:eastAsia="宋体" w:cs="宋体"/>
                <w:color w:val="auto"/>
                <w:highlight w:val="none"/>
              </w:rPr>
            </w:pPr>
          </w:p>
        </w:tc>
        <w:tc>
          <w:tcPr>
            <w:tcW w:w="2175" w:type="dxa"/>
          </w:tcPr>
          <w:p w14:paraId="00C3E6CA">
            <w:pPr>
              <w:jc w:val="center"/>
              <w:rPr>
                <w:rFonts w:hint="eastAsia" w:ascii="宋体" w:hAnsi="宋体" w:eastAsia="宋体" w:cs="宋体"/>
                <w:color w:val="auto"/>
                <w:highlight w:val="none"/>
              </w:rPr>
            </w:pPr>
          </w:p>
        </w:tc>
        <w:tc>
          <w:tcPr>
            <w:tcW w:w="3424" w:type="dxa"/>
          </w:tcPr>
          <w:p w14:paraId="24F094A9">
            <w:pPr>
              <w:jc w:val="center"/>
              <w:rPr>
                <w:rFonts w:hint="eastAsia" w:ascii="宋体" w:hAnsi="宋体" w:eastAsia="宋体" w:cs="宋体"/>
                <w:color w:val="auto"/>
                <w:highlight w:val="none"/>
              </w:rPr>
            </w:pPr>
          </w:p>
        </w:tc>
      </w:tr>
      <w:tr w14:paraId="07B918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vAlign w:val="center"/>
          </w:tcPr>
          <w:p w14:paraId="36FFB3D2">
            <w:pPr>
              <w:pStyle w:val="17"/>
              <w:spacing w:before="37"/>
              <w:ind w:left="221"/>
              <w:rPr>
                <w:rFonts w:hint="default" w:ascii="宋体" w:hAnsi="宋体" w:eastAsia="宋体" w:cs="宋体"/>
                <w:color w:val="auto"/>
                <w:highlight w:val="none"/>
                <w:lang w:val="en-US" w:eastAsia="zh-CN"/>
              </w:rPr>
            </w:pPr>
            <w:r>
              <w:rPr>
                <w:rFonts w:hint="eastAsia" w:cs="宋体"/>
                <w:color w:val="auto"/>
                <w:highlight w:val="none"/>
                <w:lang w:val="en-US" w:eastAsia="zh-CN"/>
              </w:rPr>
              <w:t>62</w:t>
            </w:r>
          </w:p>
        </w:tc>
        <w:tc>
          <w:tcPr>
            <w:tcW w:w="1393" w:type="dxa"/>
          </w:tcPr>
          <w:p w14:paraId="0AA7BC36">
            <w:pPr>
              <w:jc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小型人形机器人</w:t>
            </w:r>
          </w:p>
        </w:tc>
        <w:tc>
          <w:tcPr>
            <w:tcW w:w="1842" w:type="dxa"/>
          </w:tcPr>
          <w:p w14:paraId="568B1CA8">
            <w:pPr>
              <w:jc w:val="center"/>
              <w:rPr>
                <w:rFonts w:hint="eastAsia" w:ascii="宋体" w:hAnsi="宋体" w:eastAsia="宋体" w:cs="宋体"/>
                <w:color w:val="auto"/>
                <w:sz w:val="24"/>
                <w:szCs w:val="24"/>
                <w:highlight w:val="none"/>
              </w:rPr>
            </w:pPr>
          </w:p>
        </w:tc>
        <w:tc>
          <w:tcPr>
            <w:tcW w:w="1766" w:type="dxa"/>
            <w:vAlign w:val="center"/>
          </w:tcPr>
          <w:p w14:paraId="14368A62">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6</w:t>
            </w:r>
          </w:p>
        </w:tc>
        <w:tc>
          <w:tcPr>
            <w:tcW w:w="1500" w:type="dxa"/>
            <w:vAlign w:val="center"/>
          </w:tcPr>
          <w:p w14:paraId="6C0FC3C1">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套</w:t>
            </w:r>
          </w:p>
        </w:tc>
        <w:tc>
          <w:tcPr>
            <w:tcW w:w="1909" w:type="dxa"/>
          </w:tcPr>
          <w:p w14:paraId="3B572B2E">
            <w:pPr>
              <w:jc w:val="center"/>
              <w:rPr>
                <w:rFonts w:hint="eastAsia" w:ascii="宋体" w:hAnsi="宋体" w:eastAsia="宋体" w:cs="宋体"/>
                <w:color w:val="auto"/>
                <w:highlight w:val="none"/>
              </w:rPr>
            </w:pPr>
          </w:p>
        </w:tc>
        <w:tc>
          <w:tcPr>
            <w:tcW w:w="2175" w:type="dxa"/>
          </w:tcPr>
          <w:p w14:paraId="297C3146">
            <w:pPr>
              <w:jc w:val="center"/>
              <w:rPr>
                <w:rFonts w:hint="eastAsia" w:ascii="宋体" w:hAnsi="宋体" w:eastAsia="宋体" w:cs="宋体"/>
                <w:color w:val="auto"/>
                <w:highlight w:val="none"/>
              </w:rPr>
            </w:pPr>
          </w:p>
        </w:tc>
        <w:tc>
          <w:tcPr>
            <w:tcW w:w="3424" w:type="dxa"/>
          </w:tcPr>
          <w:p w14:paraId="7B6C131E">
            <w:pPr>
              <w:jc w:val="center"/>
              <w:rPr>
                <w:rFonts w:hint="eastAsia" w:ascii="宋体" w:hAnsi="宋体" w:eastAsia="宋体" w:cs="宋体"/>
                <w:color w:val="auto"/>
                <w:highlight w:val="none"/>
              </w:rPr>
            </w:pPr>
          </w:p>
        </w:tc>
      </w:tr>
      <w:tr w14:paraId="298A32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vAlign w:val="center"/>
          </w:tcPr>
          <w:p w14:paraId="09CA5701">
            <w:pPr>
              <w:pStyle w:val="17"/>
              <w:spacing w:before="37"/>
              <w:ind w:left="221"/>
              <w:rPr>
                <w:rFonts w:hint="default" w:ascii="宋体" w:hAnsi="宋体" w:eastAsia="宋体" w:cs="宋体"/>
                <w:color w:val="auto"/>
                <w:highlight w:val="none"/>
                <w:lang w:val="en-US" w:eastAsia="zh-CN"/>
              </w:rPr>
            </w:pPr>
            <w:r>
              <w:rPr>
                <w:rFonts w:hint="eastAsia" w:cs="宋体"/>
                <w:color w:val="auto"/>
                <w:highlight w:val="none"/>
                <w:lang w:val="en-US" w:eastAsia="zh-CN"/>
              </w:rPr>
              <w:t>63</w:t>
            </w:r>
          </w:p>
        </w:tc>
        <w:tc>
          <w:tcPr>
            <w:tcW w:w="1393" w:type="dxa"/>
          </w:tcPr>
          <w:p w14:paraId="183DEDA4">
            <w:pPr>
              <w:jc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人形机器人集控包</w:t>
            </w:r>
          </w:p>
        </w:tc>
        <w:tc>
          <w:tcPr>
            <w:tcW w:w="1842" w:type="dxa"/>
          </w:tcPr>
          <w:p w14:paraId="52A54011">
            <w:pPr>
              <w:jc w:val="center"/>
              <w:rPr>
                <w:rFonts w:hint="eastAsia" w:ascii="宋体" w:hAnsi="宋体" w:eastAsia="宋体" w:cs="宋体"/>
                <w:color w:val="auto"/>
                <w:sz w:val="24"/>
                <w:szCs w:val="24"/>
                <w:highlight w:val="none"/>
              </w:rPr>
            </w:pPr>
          </w:p>
        </w:tc>
        <w:tc>
          <w:tcPr>
            <w:tcW w:w="1766" w:type="dxa"/>
            <w:shd w:val="clear" w:color="auto" w:fill="auto"/>
            <w:vAlign w:val="center"/>
          </w:tcPr>
          <w:p w14:paraId="02250322">
            <w:pPr>
              <w:widowControl/>
              <w:jc w:val="center"/>
              <w:textAlignment w:val="center"/>
              <w:rPr>
                <w:rFonts w:hint="eastAsia" w:ascii="宋体" w:hAnsi="宋体" w:eastAsia="宋体" w:cs="宋体"/>
                <w:snapToGrid w:val="0"/>
                <w:color w:val="000000"/>
                <w:sz w:val="24"/>
                <w:szCs w:val="24"/>
                <w:lang w:val="en-US" w:eastAsia="zh-CN" w:bidi="ar-SA"/>
              </w:rPr>
            </w:pPr>
            <w:r>
              <w:rPr>
                <w:rFonts w:hint="eastAsia" w:ascii="宋体" w:hAnsi="宋体" w:eastAsia="宋体" w:cs="宋体"/>
                <w:color w:val="000000"/>
                <w:kern w:val="0"/>
                <w:sz w:val="24"/>
                <w:szCs w:val="24"/>
                <w:lang w:bidi="ar"/>
              </w:rPr>
              <w:t>1</w:t>
            </w:r>
          </w:p>
        </w:tc>
        <w:tc>
          <w:tcPr>
            <w:tcW w:w="1500" w:type="dxa"/>
            <w:shd w:val="clear" w:color="auto" w:fill="auto"/>
            <w:vAlign w:val="center"/>
          </w:tcPr>
          <w:p w14:paraId="522B6C23">
            <w:pPr>
              <w:widowControl/>
              <w:jc w:val="center"/>
              <w:textAlignment w:val="center"/>
              <w:rPr>
                <w:rFonts w:hint="eastAsia" w:ascii="宋体" w:hAnsi="宋体" w:eastAsia="宋体" w:cs="宋体"/>
                <w:snapToGrid w:val="0"/>
                <w:color w:val="000000"/>
                <w:sz w:val="24"/>
                <w:szCs w:val="24"/>
                <w:lang w:val="en-US" w:eastAsia="zh-CN" w:bidi="ar-SA"/>
              </w:rPr>
            </w:pPr>
            <w:r>
              <w:rPr>
                <w:rFonts w:hint="eastAsia" w:ascii="宋体" w:hAnsi="宋体" w:eastAsia="宋体" w:cs="宋体"/>
                <w:color w:val="000000"/>
                <w:kern w:val="0"/>
                <w:sz w:val="24"/>
                <w:szCs w:val="24"/>
                <w:lang w:bidi="ar"/>
              </w:rPr>
              <w:t>套</w:t>
            </w:r>
          </w:p>
        </w:tc>
        <w:tc>
          <w:tcPr>
            <w:tcW w:w="1909" w:type="dxa"/>
          </w:tcPr>
          <w:p w14:paraId="35E51121">
            <w:pPr>
              <w:jc w:val="center"/>
              <w:rPr>
                <w:rFonts w:hint="eastAsia" w:ascii="宋体" w:hAnsi="宋体" w:eastAsia="宋体" w:cs="宋体"/>
                <w:color w:val="auto"/>
                <w:highlight w:val="none"/>
              </w:rPr>
            </w:pPr>
          </w:p>
        </w:tc>
        <w:tc>
          <w:tcPr>
            <w:tcW w:w="2175" w:type="dxa"/>
          </w:tcPr>
          <w:p w14:paraId="64363DA7">
            <w:pPr>
              <w:jc w:val="center"/>
              <w:rPr>
                <w:rFonts w:hint="eastAsia" w:ascii="宋体" w:hAnsi="宋体" w:eastAsia="宋体" w:cs="宋体"/>
                <w:color w:val="auto"/>
                <w:highlight w:val="none"/>
              </w:rPr>
            </w:pPr>
          </w:p>
        </w:tc>
        <w:tc>
          <w:tcPr>
            <w:tcW w:w="3424" w:type="dxa"/>
          </w:tcPr>
          <w:p w14:paraId="293A00ED">
            <w:pPr>
              <w:jc w:val="center"/>
              <w:rPr>
                <w:rFonts w:hint="eastAsia" w:ascii="宋体" w:hAnsi="宋体" w:eastAsia="宋体" w:cs="宋体"/>
                <w:color w:val="auto"/>
                <w:highlight w:val="none"/>
              </w:rPr>
            </w:pPr>
          </w:p>
        </w:tc>
      </w:tr>
      <w:tr w14:paraId="36127B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vAlign w:val="center"/>
          </w:tcPr>
          <w:p w14:paraId="4023DF63">
            <w:pPr>
              <w:pStyle w:val="17"/>
              <w:spacing w:before="37"/>
              <w:ind w:left="221"/>
              <w:rPr>
                <w:rFonts w:hint="default" w:ascii="宋体" w:hAnsi="宋体" w:eastAsia="宋体" w:cs="宋体"/>
                <w:color w:val="auto"/>
                <w:highlight w:val="none"/>
                <w:lang w:val="en-US" w:eastAsia="zh-CN"/>
              </w:rPr>
            </w:pPr>
            <w:r>
              <w:rPr>
                <w:rFonts w:hint="eastAsia" w:cs="宋体"/>
                <w:color w:val="auto"/>
                <w:highlight w:val="none"/>
                <w:lang w:val="en-US" w:eastAsia="zh-CN"/>
              </w:rPr>
              <w:t>64</w:t>
            </w:r>
          </w:p>
        </w:tc>
        <w:tc>
          <w:tcPr>
            <w:tcW w:w="1393" w:type="dxa"/>
          </w:tcPr>
          <w:p w14:paraId="07BD87E4">
            <w:pPr>
              <w:jc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高低展台</w:t>
            </w:r>
          </w:p>
        </w:tc>
        <w:tc>
          <w:tcPr>
            <w:tcW w:w="1842" w:type="dxa"/>
          </w:tcPr>
          <w:p w14:paraId="0B9DDD6B">
            <w:pPr>
              <w:jc w:val="center"/>
              <w:rPr>
                <w:rFonts w:hint="eastAsia" w:ascii="宋体" w:hAnsi="宋体" w:eastAsia="宋体" w:cs="宋体"/>
                <w:color w:val="auto"/>
                <w:sz w:val="24"/>
                <w:szCs w:val="24"/>
                <w:highlight w:val="none"/>
              </w:rPr>
            </w:pPr>
          </w:p>
        </w:tc>
        <w:tc>
          <w:tcPr>
            <w:tcW w:w="1766" w:type="dxa"/>
            <w:shd w:val="clear" w:color="auto" w:fill="auto"/>
            <w:vAlign w:val="center"/>
          </w:tcPr>
          <w:p w14:paraId="32B18A7B">
            <w:pPr>
              <w:widowControl/>
              <w:jc w:val="center"/>
              <w:textAlignment w:val="center"/>
              <w:rPr>
                <w:rFonts w:hint="eastAsia" w:ascii="宋体" w:hAnsi="宋体" w:eastAsia="宋体" w:cs="宋体"/>
                <w:snapToGrid w:val="0"/>
                <w:color w:val="000000"/>
                <w:sz w:val="24"/>
                <w:szCs w:val="24"/>
                <w:lang w:val="en-US" w:eastAsia="zh-CN" w:bidi="ar-SA"/>
              </w:rPr>
            </w:pPr>
            <w:r>
              <w:rPr>
                <w:rFonts w:hint="eastAsia" w:ascii="宋体" w:hAnsi="宋体" w:eastAsia="宋体" w:cs="宋体"/>
                <w:color w:val="000000"/>
                <w:kern w:val="0"/>
                <w:sz w:val="24"/>
                <w:szCs w:val="24"/>
                <w:lang w:bidi="ar"/>
              </w:rPr>
              <w:t>2</w:t>
            </w:r>
          </w:p>
        </w:tc>
        <w:tc>
          <w:tcPr>
            <w:tcW w:w="1500" w:type="dxa"/>
            <w:shd w:val="clear" w:color="auto" w:fill="auto"/>
            <w:vAlign w:val="center"/>
          </w:tcPr>
          <w:p w14:paraId="3014750D">
            <w:pPr>
              <w:widowControl/>
              <w:jc w:val="center"/>
              <w:textAlignment w:val="center"/>
              <w:rPr>
                <w:rFonts w:hint="eastAsia" w:ascii="宋体" w:hAnsi="宋体" w:eastAsia="宋体" w:cs="宋体"/>
                <w:snapToGrid w:val="0"/>
                <w:color w:val="000000"/>
                <w:sz w:val="24"/>
                <w:szCs w:val="24"/>
                <w:lang w:val="en-US" w:eastAsia="zh-CN" w:bidi="ar-SA"/>
              </w:rPr>
            </w:pPr>
            <w:r>
              <w:rPr>
                <w:rFonts w:hint="eastAsia" w:ascii="宋体" w:hAnsi="宋体" w:eastAsia="宋体" w:cs="宋体"/>
                <w:color w:val="000000"/>
                <w:kern w:val="0"/>
                <w:sz w:val="24"/>
                <w:szCs w:val="24"/>
                <w:lang w:bidi="ar"/>
              </w:rPr>
              <w:t>套</w:t>
            </w:r>
          </w:p>
        </w:tc>
        <w:tc>
          <w:tcPr>
            <w:tcW w:w="1909" w:type="dxa"/>
          </w:tcPr>
          <w:p w14:paraId="7338C00A">
            <w:pPr>
              <w:jc w:val="center"/>
              <w:rPr>
                <w:rFonts w:hint="eastAsia" w:ascii="宋体" w:hAnsi="宋体" w:eastAsia="宋体" w:cs="宋体"/>
                <w:color w:val="auto"/>
                <w:highlight w:val="none"/>
              </w:rPr>
            </w:pPr>
          </w:p>
        </w:tc>
        <w:tc>
          <w:tcPr>
            <w:tcW w:w="2175" w:type="dxa"/>
          </w:tcPr>
          <w:p w14:paraId="066EE72C">
            <w:pPr>
              <w:jc w:val="center"/>
              <w:rPr>
                <w:rFonts w:hint="eastAsia" w:ascii="宋体" w:hAnsi="宋体" w:eastAsia="宋体" w:cs="宋体"/>
                <w:color w:val="auto"/>
                <w:highlight w:val="none"/>
              </w:rPr>
            </w:pPr>
          </w:p>
        </w:tc>
        <w:tc>
          <w:tcPr>
            <w:tcW w:w="3424" w:type="dxa"/>
          </w:tcPr>
          <w:p w14:paraId="7E883231">
            <w:pPr>
              <w:jc w:val="center"/>
              <w:rPr>
                <w:rFonts w:hint="eastAsia" w:ascii="宋体" w:hAnsi="宋体" w:eastAsia="宋体" w:cs="宋体"/>
                <w:color w:val="auto"/>
                <w:highlight w:val="none"/>
              </w:rPr>
            </w:pPr>
          </w:p>
        </w:tc>
      </w:tr>
      <w:tr w14:paraId="3354D3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vAlign w:val="center"/>
          </w:tcPr>
          <w:p w14:paraId="6F7C115E">
            <w:pPr>
              <w:pStyle w:val="17"/>
              <w:spacing w:before="37"/>
              <w:ind w:left="221"/>
              <w:rPr>
                <w:rFonts w:hint="default" w:ascii="宋体" w:hAnsi="宋体" w:eastAsia="宋体" w:cs="宋体"/>
                <w:color w:val="auto"/>
                <w:highlight w:val="none"/>
                <w:lang w:val="en-US" w:eastAsia="zh-CN"/>
              </w:rPr>
            </w:pPr>
            <w:r>
              <w:rPr>
                <w:rFonts w:hint="eastAsia" w:cs="宋体"/>
                <w:color w:val="auto"/>
                <w:highlight w:val="none"/>
                <w:lang w:val="en-US" w:eastAsia="zh-CN"/>
              </w:rPr>
              <w:t>65</w:t>
            </w:r>
          </w:p>
        </w:tc>
        <w:tc>
          <w:tcPr>
            <w:tcW w:w="1393" w:type="dxa"/>
          </w:tcPr>
          <w:p w14:paraId="3109641F">
            <w:pPr>
              <w:jc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AI诗词互动装置</w:t>
            </w:r>
          </w:p>
        </w:tc>
        <w:tc>
          <w:tcPr>
            <w:tcW w:w="1842" w:type="dxa"/>
          </w:tcPr>
          <w:p w14:paraId="2DC81BA4">
            <w:pPr>
              <w:jc w:val="center"/>
              <w:rPr>
                <w:rFonts w:hint="eastAsia" w:ascii="宋体" w:hAnsi="宋体" w:eastAsia="宋体" w:cs="宋体"/>
                <w:color w:val="auto"/>
                <w:sz w:val="24"/>
                <w:szCs w:val="24"/>
                <w:highlight w:val="none"/>
              </w:rPr>
            </w:pPr>
          </w:p>
        </w:tc>
        <w:tc>
          <w:tcPr>
            <w:tcW w:w="1766" w:type="dxa"/>
            <w:shd w:val="clear" w:color="auto" w:fill="auto"/>
            <w:vAlign w:val="center"/>
          </w:tcPr>
          <w:p w14:paraId="325D9AAF">
            <w:pPr>
              <w:widowControl/>
              <w:jc w:val="center"/>
              <w:textAlignment w:val="center"/>
              <w:rPr>
                <w:rFonts w:hint="eastAsia" w:ascii="宋体" w:hAnsi="宋体" w:eastAsia="宋体" w:cs="宋体"/>
                <w:snapToGrid w:val="0"/>
                <w:color w:val="000000"/>
                <w:sz w:val="24"/>
                <w:szCs w:val="24"/>
                <w:lang w:val="en-US" w:eastAsia="zh-CN" w:bidi="ar-SA"/>
              </w:rPr>
            </w:pPr>
            <w:r>
              <w:rPr>
                <w:rFonts w:hint="eastAsia" w:ascii="宋体" w:hAnsi="宋体" w:eastAsia="宋体" w:cs="宋体"/>
                <w:color w:val="000000"/>
                <w:kern w:val="0"/>
                <w:sz w:val="24"/>
                <w:szCs w:val="24"/>
                <w:lang w:bidi="ar"/>
              </w:rPr>
              <w:t>1</w:t>
            </w:r>
          </w:p>
        </w:tc>
        <w:tc>
          <w:tcPr>
            <w:tcW w:w="1500" w:type="dxa"/>
            <w:shd w:val="clear" w:color="auto" w:fill="auto"/>
            <w:vAlign w:val="center"/>
          </w:tcPr>
          <w:p w14:paraId="1CFC4209">
            <w:pPr>
              <w:widowControl/>
              <w:jc w:val="center"/>
              <w:textAlignment w:val="center"/>
              <w:rPr>
                <w:rFonts w:hint="eastAsia" w:ascii="宋体" w:hAnsi="宋体" w:eastAsia="宋体" w:cs="宋体"/>
                <w:snapToGrid w:val="0"/>
                <w:color w:val="000000"/>
                <w:sz w:val="24"/>
                <w:szCs w:val="24"/>
                <w:lang w:val="en-US" w:eastAsia="zh-CN" w:bidi="ar-SA"/>
              </w:rPr>
            </w:pPr>
            <w:r>
              <w:rPr>
                <w:rFonts w:hint="eastAsia" w:ascii="宋体" w:hAnsi="宋体" w:eastAsia="宋体" w:cs="宋体"/>
                <w:color w:val="000000"/>
                <w:kern w:val="0"/>
                <w:sz w:val="24"/>
                <w:szCs w:val="24"/>
                <w:lang w:bidi="ar"/>
              </w:rPr>
              <w:t>套</w:t>
            </w:r>
          </w:p>
        </w:tc>
        <w:tc>
          <w:tcPr>
            <w:tcW w:w="1909" w:type="dxa"/>
          </w:tcPr>
          <w:p w14:paraId="727349BC">
            <w:pPr>
              <w:jc w:val="center"/>
              <w:rPr>
                <w:rFonts w:hint="eastAsia" w:ascii="宋体" w:hAnsi="宋体" w:eastAsia="宋体" w:cs="宋体"/>
                <w:color w:val="auto"/>
                <w:highlight w:val="none"/>
              </w:rPr>
            </w:pPr>
          </w:p>
        </w:tc>
        <w:tc>
          <w:tcPr>
            <w:tcW w:w="2175" w:type="dxa"/>
          </w:tcPr>
          <w:p w14:paraId="01CF0C79">
            <w:pPr>
              <w:jc w:val="center"/>
              <w:rPr>
                <w:rFonts w:hint="eastAsia" w:ascii="宋体" w:hAnsi="宋体" w:eastAsia="宋体" w:cs="宋体"/>
                <w:color w:val="auto"/>
                <w:highlight w:val="none"/>
              </w:rPr>
            </w:pPr>
          </w:p>
        </w:tc>
        <w:tc>
          <w:tcPr>
            <w:tcW w:w="3424" w:type="dxa"/>
          </w:tcPr>
          <w:p w14:paraId="4D550253">
            <w:pPr>
              <w:jc w:val="center"/>
              <w:rPr>
                <w:rFonts w:hint="eastAsia" w:ascii="宋体" w:hAnsi="宋体" w:eastAsia="宋体" w:cs="宋体"/>
                <w:color w:val="auto"/>
                <w:highlight w:val="none"/>
              </w:rPr>
            </w:pPr>
          </w:p>
        </w:tc>
      </w:tr>
      <w:tr w14:paraId="3CA892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vAlign w:val="center"/>
          </w:tcPr>
          <w:p w14:paraId="1CE6611A">
            <w:pPr>
              <w:pStyle w:val="17"/>
              <w:spacing w:before="37"/>
              <w:ind w:left="221"/>
              <w:rPr>
                <w:rFonts w:hint="default" w:ascii="宋体" w:hAnsi="宋体" w:eastAsia="宋体" w:cs="宋体"/>
                <w:color w:val="auto"/>
                <w:highlight w:val="none"/>
                <w:lang w:val="en-US" w:eastAsia="zh-CN"/>
              </w:rPr>
            </w:pPr>
            <w:r>
              <w:rPr>
                <w:rFonts w:hint="eastAsia" w:cs="宋体"/>
                <w:color w:val="auto"/>
                <w:highlight w:val="none"/>
                <w:lang w:val="en-US" w:eastAsia="zh-CN"/>
              </w:rPr>
              <w:t>66</w:t>
            </w:r>
          </w:p>
        </w:tc>
        <w:tc>
          <w:tcPr>
            <w:tcW w:w="1393" w:type="dxa"/>
          </w:tcPr>
          <w:p w14:paraId="4249B267">
            <w:pPr>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生命探究显微观察装置</w:t>
            </w:r>
          </w:p>
        </w:tc>
        <w:tc>
          <w:tcPr>
            <w:tcW w:w="1842" w:type="dxa"/>
          </w:tcPr>
          <w:p w14:paraId="618EA8B3">
            <w:pPr>
              <w:jc w:val="center"/>
              <w:rPr>
                <w:rFonts w:hint="eastAsia" w:ascii="宋体" w:hAnsi="宋体" w:eastAsia="宋体" w:cs="宋体"/>
                <w:color w:val="auto"/>
                <w:sz w:val="24"/>
                <w:szCs w:val="24"/>
                <w:highlight w:val="none"/>
              </w:rPr>
            </w:pPr>
          </w:p>
        </w:tc>
        <w:tc>
          <w:tcPr>
            <w:tcW w:w="1766" w:type="dxa"/>
            <w:shd w:val="clear" w:color="auto" w:fill="auto"/>
            <w:vAlign w:val="center"/>
          </w:tcPr>
          <w:p w14:paraId="09ACAD64">
            <w:pPr>
              <w:widowControl/>
              <w:jc w:val="center"/>
              <w:textAlignment w:val="center"/>
              <w:rPr>
                <w:rFonts w:hint="eastAsia" w:ascii="宋体" w:hAnsi="宋体" w:eastAsia="宋体" w:cs="宋体"/>
                <w:snapToGrid w:val="0"/>
                <w:color w:val="000000"/>
                <w:sz w:val="24"/>
                <w:szCs w:val="24"/>
                <w:lang w:val="en-US" w:eastAsia="zh-CN" w:bidi="ar-SA"/>
              </w:rPr>
            </w:pPr>
            <w:r>
              <w:rPr>
                <w:rFonts w:hint="eastAsia" w:ascii="宋体" w:hAnsi="宋体" w:eastAsia="宋体" w:cs="宋体"/>
                <w:color w:val="000000"/>
                <w:kern w:val="0"/>
                <w:sz w:val="24"/>
                <w:szCs w:val="24"/>
                <w:lang w:bidi="ar"/>
              </w:rPr>
              <w:t>1</w:t>
            </w:r>
          </w:p>
        </w:tc>
        <w:tc>
          <w:tcPr>
            <w:tcW w:w="1500" w:type="dxa"/>
            <w:shd w:val="clear" w:color="auto" w:fill="auto"/>
            <w:vAlign w:val="center"/>
          </w:tcPr>
          <w:p w14:paraId="13596B81">
            <w:pPr>
              <w:widowControl/>
              <w:jc w:val="center"/>
              <w:textAlignment w:val="center"/>
              <w:rPr>
                <w:rFonts w:hint="eastAsia" w:ascii="宋体" w:hAnsi="宋体" w:eastAsia="宋体" w:cs="宋体"/>
                <w:snapToGrid w:val="0"/>
                <w:color w:val="000000"/>
                <w:sz w:val="24"/>
                <w:szCs w:val="24"/>
                <w:lang w:val="en-US" w:eastAsia="zh-CN" w:bidi="ar-SA"/>
              </w:rPr>
            </w:pPr>
            <w:r>
              <w:rPr>
                <w:rFonts w:hint="eastAsia" w:ascii="宋体" w:hAnsi="宋体" w:eastAsia="宋体" w:cs="宋体"/>
                <w:color w:val="000000"/>
                <w:kern w:val="0"/>
                <w:sz w:val="24"/>
                <w:szCs w:val="24"/>
                <w:lang w:bidi="ar"/>
              </w:rPr>
              <w:t>台</w:t>
            </w:r>
          </w:p>
        </w:tc>
        <w:tc>
          <w:tcPr>
            <w:tcW w:w="1909" w:type="dxa"/>
          </w:tcPr>
          <w:p w14:paraId="2647A20C">
            <w:pPr>
              <w:jc w:val="center"/>
              <w:rPr>
                <w:rFonts w:hint="eastAsia" w:ascii="宋体" w:hAnsi="宋体" w:eastAsia="宋体" w:cs="宋体"/>
                <w:color w:val="auto"/>
                <w:highlight w:val="none"/>
              </w:rPr>
            </w:pPr>
          </w:p>
        </w:tc>
        <w:tc>
          <w:tcPr>
            <w:tcW w:w="2175" w:type="dxa"/>
          </w:tcPr>
          <w:p w14:paraId="7D455662">
            <w:pPr>
              <w:jc w:val="center"/>
              <w:rPr>
                <w:rFonts w:hint="eastAsia" w:ascii="宋体" w:hAnsi="宋体" w:eastAsia="宋体" w:cs="宋体"/>
                <w:color w:val="auto"/>
                <w:highlight w:val="none"/>
              </w:rPr>
            </w:pPr>
          </w:p>
        </w:tc>
        <w:tc>
          <w:tcPr>
            <w:tcW w:w="3424" w:type="dxa"/>
          </w:tcPr>
          <w:p w14:paraId="4FF117A3">
            <w:pPr>
              <w:jc w:val="center"/>
              <w:rPr>
                <w:rFonts w:hint="eastAsia" w:ascii="宋体" w:hAnsi="宋体" w:eastAsia="宋体" w:cs="宋体"/>
                <w:color w:val="auto"/>
                <w:highlight w:val="none"/>
              </w:rPr>
            </w:pPr>
          </w:p>
        </w:tc>
      </w:tr>
      <w:tr w14:paraId="1CEC6C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vAlign w:val="center"/>
          </w:tcPr>
          <w:p w14:paraId="531EB174">
            <w:pPr>
              <w:pStyle w:val="17"/>
              <w:spacing w:before="37"/>
              <w:ind w:left="221"/>
              <w:rPr>
                <w:rFonts w:hint="default" w:ascii="宋体" w:hAnsi="宋体" w:eastAsia="宋体" w:cs="宋体"/>
                <w:color w:val="auto"/>
                <w:highlight w:val="none"/>
                <w:lang w:val="en-US" w:eastAsia="zh-CN"/>
              </w:rPr>
            </w:pPr>
            <w:r>
              <w:rPr>
                <w:rFonts w:hint="eastAsia" w:cs="宋体"/>
                <w:color w:val="auto"/>
                <w:highlight w:val="none"/>
                <w:lang w:val="en-US" w:eastAsia="zh-CN"/>
              </w:rPr>
              <w:t>67</w:t>
            </w:r>
          </w:p>
        </w:tc>
        <w:tc>
          <w:tcPr>
            <w:tcW w:w="1393" w:type="dxa"/>
            <w:vAlign w:val="center"/>
          </w:tcPr>
          <w:p w14:paraId="4B8513C2">
            <w:pPr>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生命科学主题探究器材</w:t>
            </w:r>
          </w:p>
        </w:tc>
        <w:tc>
          <w:tcPr>
            <w:tcW w:w="1842" w:type="dxa"/>
          </w:tcPr>
          <w:p w14:paraId="311C1D1B">
            <w:pPr>
              <w:jc w:val="center"/>
              <w:rPr>
                <w:rFonts w:hint="eastAsia" w:ascii="宋体" w:hAnsi="宋体" w:eastAsia="宋体" w:cs="宋体"/>
                <w:color w:val="auto"/>
                <w:sz w:val="24"/>
                <w:szCs w:val="24"/>
                <w:highlight w:val="none"/>
              </w:rPr>
            </w:pPr>
          </w:p>
        </w:tc>
        <w:tc>
          <w:tcPr>
            <w:tcW w:w="1766" w:type="dxa"/>
            <w:vAlign w:val="center"/>
          </w:tcPr>
          <w:p w14:paraId="6959CE32">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1</w:t>
            </w:r>
          </w:p>
        </w:tc>
        <w:tc>
          <w:tcPr>
            <w:tcW w:w="1500" w:type="dxa"/>
            <w:vAlign w:val="center"/>
          </w:tcPr>
          <w:p w14:paraId="0E0C244E">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套</w:t>
            </w:r>
          </w:p>
        </w:tc>
        <w:tc>
          <w:tcPr>
            <w:tcW w:w="1909" w:type="dxa"/>
          </w:tcPr>
          <w:p w14:paraId="4212AC6B">
            <w:pPr>
              <w:jc w:val="center"/>
              <w:rPr>
                <w:rFonts w:hint="eastAsia" w:ascii="宋体" w:hAnsi="宋体" w:eastAsia="宋体" w:cs="宋体"/>
                <w:color w:val="auto"/>
                <w:highlight w:val="none"/>
              </w:rPr>
            </w:pPr>
          </w:p>
        </w:tc>
        <w:tc>
          <w:tcPr>
            <w:tcW w:w="2175" w:type="dxa"/>
          </w:tcPr>
          <w:p w14:paraId="356EAAE8">
            <w:pPr>
              <w:jc w:val="center"/>
              <w:rPr>
                <w:rFonts w:hint="eastAsia" w:ascii="宋体" w:hAnsi="宋体" w:eastAsia="宋体" w:cs="宋体"/>
                <w:color w:val="auto"/>
                <w:highlight w:val="none"/>
              </w:rPr>
            </w:pPr>
          </w:p>
        </w:tc>
        <w:tc>
          <w:tcPr>
            <w:tcW w:w="3424" w:type="dxa"/>
          </w:tcPr>
          <w:p w14:paraId="4FFFFC8D">
            <w:pPr>
              <w:jc w:val="center"/>
              <w:rPr>
                <w:rFonts w:hint="eastAsia" w:ascii="宋体" w:hAnsi="宋体" w:eastAsia="宋体" w:cs="宋体"/>
                <w:color w:val="auto"/>
                <w:highlight w:val="none"/>
              </w:rPr>
            </w:pPr>
          </w:p>
        </w:tc>
      </w:tr>
      <w:tr w14:paraId="315ABE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vAlign w:val="center"/>
          </w:tcPr>
          <w:p w14:paraId="7A6DE8C5">
            <w:pPr>
              <w:pStyle w:val="17"/>
              <w:spacing w:before="37"/>
              <w:ind w:left="221"/>
              <w:rPr>
                <w:rFonts w:hint="default" w:ascii="宋体" w:hAnsi="宋体" w:eastAsia="宋体" w:cs="宋体"/>
                <w:color w:val="auto"/>
                <w:highlight w:val="none"/>
                <w:lang w:val="en-US" w:eastAsia="zh-CN"/>
              </w:rPr>
            </w:pPr>
            <w:r>
              <w:rPr>
                <w:rFonts w:hint="eastAsia" w:cs="宋体"/>
                <w:color w:val="auto"/>
                <w:highlight w:val="none"/>
                <w:lang w:val="en-US" w:eastAsia="zh-CN"/>
              </w:rPr>
              <w:t>68</w:t>
            </w:r>
          </w:p>
        </w:tc>
        <w:tc>
          <w:tcPr>
            <w:tcW w:w="1393" w:type="dxa"/>
            <w:vAlign w:val="center"/>
          </w:tcPr>
          <w:p w14:paraId="0D24FC12">
            <w:pPr>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沉浸式场景展柜</w:t>
            </w:r>
          </w:p>
        </w:tc>
        <w:tc>
          <w:tcPr>
            <w:tcW w:w="1842" w:type="dxa"/>
          </w:tcPr>
          <w:p w14:paraId="2F1615CE">
            <w:pPr>
              <w:jc w:val="center"/>
              <w:rPr>
                <w:rFonts w:hint="eastAsia" w:ascii="宋体" w:hAnsi="宋体" w:eastAsia="宋体" w:cs="宋体"/>
                <w:color w:val="auto"/>
                <w:sz w:val="24"/>
                <w:szCs w:val="24"/>
                <w:highlight w:val="none"/>
              </w:rPr>
            </w:pPr>
          </w:p>
        </w:tc>
        <w:tc>
          <w:tcPr>
            <w:tcW w:w="1766" w:type="dxa"/>
            <w:vAlign w:val="center"/>
          </w:tcPr>
          <w:p w14:paraId="047567DA">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2</w:t>
            </w:r>
          </w:p>
        </w:tc>
        <w:tc>
          <w:tcPr>
            <w:tcW w:w="1500" w:type="dxa"/>
            <w:vAlign w:val="center"/>
          </w:tcPr>
          <w:p w14:paraId="5C6CD770">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套</w:t>
            </w:r>
          </w:p>
        </w:tc>
        <w:tc>
          <w:tcPr>
            <w:tcW w:w="1909" w:type="dxa"/>
          </w:tcPr>
          <w:p w14:paraId="3C1035DF">
            <w:pPr>
              <w:jc w:val="center"/>
              <w:rPr>
                <w:rFonts w:hint="eastAsia" w:ascii="宋体" w:hAnsi="宋体" w:eastAsia="宋体" w:cs="宋体"/>
                <w:color w:val="auto"/>
                <w:highlight w:val="none"/>
              </w:rPr>
            </w:pPr>
          </w:p>
        </w:tc>
        <w:tc>
          <w:tcPr>
            <w:tcW w:w="2175" w:type="dxa"/>
          </w:tcPr>
          <w:p w14:paraId="05965843">
            <w:pPr>
              <w:jc w:val="center"/>
              <w:rPr>
                <w:rFonts w:hint="eastAsia" w:ascii="宋体" w:hAnsi="宋体" w:eastAsia="宋体" w:cs="宋体"/>
                <w:color w:val="auto"/>
                <w:highlight w:val="none"/>
              </w:rPr>
            </w:pPr>
          </w:p>
        </w:tc>
        <w:tc>
          <w:tcPr>
            <w:tcW w:w="3424" w:type="dxa"/>
          </w:tcPr>
          <w:p w14:paraId="7D9149FA">
            <w:pPr>
              <w:jc w:val="center"/>
              <w:rPr>
                <w:rFonts w:hint="eastAsia" w:ascii="宋体" w:hAnsi="宋体" w:eastAsia="宋体" w:cs="宋体"/>
                <w:color w:val="auto"/>
                <w:highlight w:val="none"/>
              </w:rPr>
            </w:pPr>
          </w:p>
        </w:tc>
      </w:tr>
      <w:tr w14:paraId="056259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vAlign w:val="center"/>
          </w:tcPr>
          <w:p w14:paraId="7C6B4A8E">
            <w:pPr>
              <w:pStyle w:val="17"/>
              <w:spacing w:before="37"/>
              <w:ind w:left="221"/>
              <w:rPr>
                <w:rFonts w:hint="default" w:ascii="宋体" w:hAnsi="宋体" w:eastAsia="宋体" w:cs="宋体"/>
                <w:color w:val="auto"/>
                <w:highlight w:val="none"/>
                <w:lang w:val="en-US" w:eastAsia="zh-CN"/>
              </w:rPr>
            </w:pPr>
            <w:r>
              <w:rPr>
                <w:rFonts w:hint="eastAsia" w:cs="宋体"/>
                <w:color w:val="auto"/>
                <w:highlight w:val="none"/>
                <w:lang w:val="en-US" w:eastAsia="zh-CN"/>
              </w:rPr>
              <w:t>69</w:t>
            </w:r>
          </w:p>
        </w:tc>
        <w:tc>
          <w:tcPr>
            <w:tcW w:w="1393" w:type="dxa"/>
            <w:vAlign w:val="center"/>
          </w:tcPr>
          <w:p w14:paraId="56707AF0">
            <w:pPr>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未来工厂</w:t>
            </w:r>
          </w:p>
        </w:tc>
        <w:tc>
          <w:tcPr>
            <w:tcW w:w="1842" w:type="dxa"/>
          </w:tcPr>
          <w:p w14:paraId="5C880A44">
            <w:pPr>
              <w:jc w:val="center"/>
              <w:rPr>
                <w:rFonts w:hint="eastAsia" w:ascii="宋体" w:hAnsi="宋体" w:eastAsia="宋体" w:cs="宋体"/>
                <w:color w:val="auto"/>
                <w:sz w:val="24"/>
                <w:szCs w:val="24"/>
                <w:highlight w:val="none"/>
              </w:rPr>
            </w:pPr>
          </w:p>
        </w:tc>
        <w:tc>
          <w:tcPr>
            <w:tcW w:w="1766" w:type="dxa"/>
            <w:vAlign w:val="center"/>
          </w:tcPr>
          <w:p w14:paraId="208F8DD0">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1</w:t>
            </w:r>
          </w:p>
        </w:tc>
        <w:tc>
          <w:tcPr>
            <w:tcW w:w="1500" w:type="dxa"/>
            <w:vAlign w:val="center"/>
          </w:tcPr>
          <w:p w14:paraId="11A6149F">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套</w:t>
            </w:r>
          </w:p>
        </w:tc>
        <w:tc>
          <w:tcPr>
            <w:tcW w:w="1909" w:type="dxa"/>
          </w:tcPr>
          <w:p w14:paraId="7548B925">
            <w:pPr>
              <w:jc w:val="center"/>
              <w:rPr>
                <w:rFonts w:hint="eastAsia" w:ascii="宋体" w:hAnsi="宋体" w:eastAsia="宋体" w:cs="宋体"/>
                <w:color w:val="auto"/>
                <w:highlight w:val="none"/>
              </w:rPr>
            </w:pPr>
          </w:p>
        </w:tc>
        <w:tc>
          <w:tcPr>
            <w:tcW w:w="2175" w:type="dxa"/>
          </w:tcPr>
          <w:p w14:paraId="357EC17B">
            <w:pPr>
              <w:jc w:val="center"/>
              <w:rPr>
                <w:rFonts w:hint="eastAsia" w:ascii="宋体" w:hAnsi="宋体" w:eastAsia="宋体" w:cs="宋体"/>
                <w:color w:val="auto"/>
                <w:highlight w:val="none"/>
              </w:rPr>
            </w:pPr>
          </w:p>
        </w:tc>
        <w:tc>
          <w:tcPr>
            <w:tcW w:w="3424" w:type="dxa"/>
          </w:tcPr>
          <w:p w14:paraId="2E8A3473">
            <w:pPr>
              <w:jc w:val="center"/>
              <w:rPr>
                <w:rFonts w:hint="eastAsia" w:ascii="宋体" w:hAnsi="宋体" w:eastAsia="宋体" w:cs="宋体"/>
                <w:color w:val="auto"/>
                <w:highlight w:val="none"/>
              </w:rPr>
            </w:pPr>
          </w:p>
        </w:tc>
      </w:tr>
      <w:tr w14:paraId="0E6B94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vAlign w:val="center"/>
          </w:tcPr>
          <w:p w14:paraId="1E00F31A">
            <w:pPr>
              <w:pStyle w:val="17"/>
              <w:spacing w:before="37"/>
              <w:ind w:left="221"/>
              <w:rPr>
                <w:rFonts w:hint="default" w:ascii="宋体" w:hAnsi="宋体" w:eastAsia="宋体" w:cs="宋体"/>
                <w:color w:val="auto"/>
                <w:highlight w:val="none"/>
                <w:lang w:val="en-US" w:eastAsia="zh-CN"/>
              </w:rPr>
            </w:pPr>
            <w:r>
              <w:rPr>
                <w:rFonts w:hint="eastAsia" w:cs="宋体"/>
                <w:color w:val="auto"/>
                <w:highlight w:val="none"/>
                <w:lang w:val="en-US" w:eastAsia="zh-CN"/>
              </w:rPr>
              <w:t>70</w:t>
            </w:r>
          </w:p>
        </w:tc>
        <w:tc>
          <w:tcPr>
            <w:tcW w:w="1393" w:type="dxa"/>
            <w:vAlign w:val="center"/>
          </w:tcPr>
          <w:p w14:paraId="2FCE2720">
            <w:pPr>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未来城市</w:t>
            </w:r>
          </w:p>
        </w:tc>
        <w:tc>
          <w:tcPr>
            <w:tcW w:w="1842" w:type="dxa"/>
          </w:tcPr>
          <w:p w14:paraId="629B4122">
            <w:pPr>
              <w:jc w:val="center"/>
              <w:rPr>
                <w:rFonts w:hint="eastAsia" w:ascii="宋体" w:hAnsi="宋体" w:eastAsia="宋体" w:cs="宋体"/>
                <w:color w:val="auto"/>
                <w:sz w:val="24"/>
                <w:szCs w:val="24"/>
                <w:highlight w:val="none"/>
              </w:rPr>
            </w:pPr>
          </w:p>
        </w:tc>
        <w:tc>
          <w:tcPr>
            <w:tcW w:w="1766" w:type="dxa"/>
            <w:vAlign w:val="center"/>
          </w:tcPr>
          <w:p w14:paraId="57D1938F">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1</w:t>
            </w:r>
          </w:p>
        </w:tc>
        <w:tc>
          <w:tcPr>
            <w:tcW w:w="1500" w:type="dxa"/>
            <w:vAlign w:val="center"/>
          </w:tcPr>
          <w:p w14:paraId="3E37A0AF">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000000"/>
                <w:kern w:val="0"/>
                <w:sz w:val="24"/>
                <w:szCs w:val="24"/>
                <w:lang w:bidi="ar"/>
              </w:rPr>
              <w:t>套</w:t>
            </w:r>
          </w:p>
        </w:tc>
        <w:tc>
          <w:tcPr>
            <w:tcW w:w="1909" w:type="dxa"/>
          </w:tcPr>
          <w:p w14:paraId="765A1514">
            <w:pPr>
              <w:jc w:val="center"/>
              <w:rPr>
                <w:rFonts w:hint="eastAsia" w:ascii="宋体" w:hAnsi="宋体" w:eastAsia="宋体" w:cs="宋体"/>
                <w:color w:val="auto"/>
                <w:highlight w:val="none"/>
              </w:rPr>
            </w:pPr>
          </w:p>
        </w:tc>
        <w:tc>
          <w:tcPr>
            <w:tcW w:w="2175" w:type="dxa"/>
          </w:tcPr>
          <w:p w14:paraId="42C89087">
            <w:pPr>
              <w:jc w:val="center"/>
              <w:rPr>
                <w:rFonts w:hint="eastAsia" w:ascii="宋体" w:hAnsi="宋体" w:eastAsia="宋体" w:cs="宋体"/>
                <w:color w:val="auto"/>
                <w:highlight w:val="none"/>
              </w:rPr>
            </w:pPr>
          </w:p>
        </w:tc>
        <w:tc>
          <w:tcPr>
            <w:tcW w:w="3424" w:type="dxa"/>
          </w:tcPr>
          <w:p w14:paraId="0105C543">
            <w:pPr>
              <w:jc w:val="center"/>
              <w:rPr>
                <w:rFonts w:hint="eastAsia" w:ascii="宋体" w:hAnsi="宋体" w:eastAsia="宋体" w:cs="宋体"/>
                <w:color w:val="auto"/>
                <w:highlight w:val="none"/>
              </w:rPr>
            </w:pPr>
          </w:p>
        </w:tc>
      </w:tr>
      <w:tr w14:paraId="0CB00E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vAlign w:val="center"/>
          </w:tcPr>
          <w:p w14:paraId="4C4C5086">
            <w:pPr>
              <w:pStyle w:val="17"/>
              <w:spacing w:before="37"/>
              <w:ind w:left="221"/>
              <w:rPr>
                <w:rFonts w:hint="default" w:ascii="宋体" w:hAnsi="宋体" w:eastAsia="宋体" w:cs="宋体"/>
                <w:color w:val="auto"/>
                <w:highlight w:val="none"/>
                <w:lang w:val="en-US" w:eastAsia="zh-CN"/>
              </w:rPr>
            </w:pPr>
            <w:r>
              <w:rPr>
                <w:rFonts w:hint="eastAsia" w:cs="宋体"/>
                <w:color w:val="auto"/>
                <w:highlight w:val="none"/>
                <w:lang w:val="en-US" w:eastAsia="zh-CN"/>
              </w:rPr>
              <w:t>71</w:t>
            </w:r>
          </w:p>
        </w:tc>
        <w:tc>
          <w:tcPr>
            <w:tcW w:w="1393" w:type="dxa"/>
            <w:vAlign w:val="center"/>
          </w:tcPr>
          <w:p w14:paraId="7C597DE9">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可拓展智能AI复合机器人进阶版</w:t>
            </w:r>
          </w:p>
        </w:tc>
        <w:tc>
          <w:tcPr>
            <w:tcW w:w="1842" w:type="dxa"/>
          </w:tcPr>
          <w:p w14:paraId="473A7C2A">
            <w:pPr>
              <w:jc w:val="center"/>
              <w:rPr>
                <w:rFonts w:hint="eastAsia" w:ascii="宋体" w:hAnsi="宋体" w:eastAsia="宋体" w:cs="宋体"/>
                <w:color w:val="auto"/>
                <w:sz w:val="24"/>
                <w:szCs w:val="24"/>
                <w:highlight w:val="none"/>
              </w:rPr>
            </w:pPr>
          </w:p>
        </w:tc>
        <w:tc>
          <w:tcPr>
            <w:tcW w:w="1766" w:type="dxa"/>
            <w:vAlign w:val="center"/>
          </w:tcPr>
          <w:p w14:paraId="3CE8C38B">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w:t>
            </w:r>
          </w:p>
        </w:tc>
        <w:tc>
          <w:tcPr>
            <w:tcW w:w="1500" w:type="dxa"/>
            <w:vAlign w:val="center"/>
          </w:tcPr>
          <w:p w14:paraId="0B24C277">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套</w:t>
            </w:r>
          </w:p>
        </w:tc>
        <w:tc>
          <w:tcPr>
            <w:tcW w:w="1909" w:type="dxa"/>
          </w:tcPr>
          <w:p w14:paraId="5DA859EC">
            <w:pPr>
              <w:jc w:val="center"/>
              <w:rPr>
                <w:rFonts w:hint="eastAsia" w:ascii="宋体" w:hAnsi="宋体" w:eastAsia="宋体" w:cs="宋体"/>
                <w:color w:val="auto"/>
                <w:highlight w:val="none"/>
              </w:rPr>
            </w:pPr>
          </w:p>
        </w:tc>
        <w:tc>
          <w:tcPr>
            <w:tcW w:w="2175" w:type="dxa"/>
          </w:tcPr>
          <w:p w14:paraId="3D78AFCC">
            <w:pPr>
              <w:jc w:val="center"/>
              <w:rPr>
                <w:rFonts w:hint="eastAsia" w:ascii="宋体" w:hAnsi="宋体" w:eastAsia="宋体" w:cs="宋体"/>
                <w:color w:val="auto"/>
                <w:highlight w:val="none"/>
              </w:rPr>
            </w:pPr>
          </w:p>
        </w:tc>
        <w:tc>
          <w:tcPr>
            <w:tcW w:w="3424" w:type="dxa"/>
          </w:tcPr>
          <w:p w14:paraId="7BDC647D">
            <w:pPr>
              <w:jc w:val="center"/>
              <w:rPr>
                <w:rFonts w:hint="eastAsia" w:ascii="宋体" w:hAnsi="宋体" w:eastAsia="宋体" w:cs="宋体"/>
                <w:color w:val="auto"/>
                <w:highlight w:val="none"/>
              </w:rPr>
            </w:pPr>
          </w:p>
        </w:tc>
      </w:tr>
      <w:tr w14:paraId="2F8DC4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vAlign w:val="center"/>
          </w:tcPr>
          <w:p w14:paraId="0815CB09">
            <w:pPr>
              <w:pStyle w:val="17"/>
              <w:spacing w:before="37"/>
              <w:ind w:left="221"/>
              <w:rPr>
                <w:rFonts w:hint="default" w:ascii="宋体" w:hAnsi="宋体" w:eastAsia="宋体" w:cs="宋体"/>
                <w:color w:val="auto"/>
                <w:highlight w:val="none"/>
                <w:lang w:val="en-US" w:eastAsia="zh-CN"/>
              </w:rPr>
            </w:pPr>
            <w:r>
              <w:rPr>
                <w:rFonts w:hint="eastAsia" w:cs="宋体"/>
                <w:color w:val="auto"/>
                <w:highlight w:val="none"/>
                <w:lang w:val="en-US" w:eastAsia="zh-CN"/>
              </w:rPr>
              <w:t>72</w:t>
            </w:r>
          </w:p>
        </w:tc>
        <w:tc>
          <w:tcPr>
            <w:tcW w:w="1393" w:type="dxa"/>
            <w:vAlign w:val="center"/>
          </w:tcPr>
          <w:p w14:paraId="63DF4CD7">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XR编辑器</w:t>
            </w:r>
          </w:p>
        </w:tc>
        <w:tc>
          <w:tcPr>
            <w:tcW w:w="1842" w:type="dxa"/>
          </w:tcPr>
          <w:p w14:paraId="7315534A">
            <w:pPr>
              <w:jc w:val="center"/>
              <w:rPr>
                <w:rFonts w:hint="eastAsia" w:ascii="宋体" w:hAnsi="宋体" w:eastAsia="宋体" w:cs="宋体"/>
                <w:color w:val="auto"/>
                <w:sz w:val="24"/>
                <w:szCs w:val="24"/>
                <w:highlight w:val="none"/>
              </w:rPr>
            </w:pPr>
          </w:p>
        </w:tc>
        <w:tc>
          <w:tcPr>
            <w:tcW w:w="1766" w:type="dxa"/>
            <w:vAlign w:val="center"/>
          </w:tcPr>
          <w:p w14:paraId="669CD1A7">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1500" w:type="dxa"/>
            <w:vAlign w:val="center"/>
          </w:tcPr>
          <w:p w14:paraId="40675E34">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套</w:t>
            </w:r>
          </w:p>
        </w:tc>
        <w:tc>
          <w:tcPr>
            <w:tcW w:w="1909" w:type="dxa"/>
          </w:tcPr>
          <w:p w14:paraId="6E35A00E">
            <w:pPr>
              <w:jc w:val="center"/>
              <w:rPr>
                <w:rFonts w:hint="eastAsia" w:ascii="宋体" w:hAnsi="宋体" w:eastAsia="宋体" w:cs="宋体"/>
                <w:color w:val="auto"/>
                <w:highlight w:val="none"/>
              </w:rPr>
            </w:pPr>
          </w:p>
        </w:tc>
        <w:tc>
          <w:tcPr>
            <w:tcW w:w="2175" w:type="dxa"/>
          </w:tcPr>
          <w:p w14:paraId="0AE3D1D9">
            <w:pPr>
              <w:jc w:val="center"/>
              <w:rPr>
                <w:rFonts w:hint="eastAsia" w:ascii="宋体" w:hAnsi="宋体" w:eastAsia="宋体" w:cs="宋体"/>
                <w:color w:val="auto"/>
                <w:highlight w:val="none"/>
              </w:rPr>
            </w:pPr>
          </w:p>
        </w:tc>
        <w:tc>
          <w:tcPr>
            <w:tcW w:w="3424" w:type="dxa"/>
          </w:tcPr>
          <w:p w14:paraId="4A74BBFE">
            <w:pPr>
              <w:jc w:val="center"/>
              <w:rPr>
                <w:rFonts w:hint="eastAsia" w:ascii="宋体" w:hAnsi="宋体" w:eastAsia="宋体" w:cs="宋体"/>
                <w:color w:val="auto"/>
                <w:highlight w:val="none"/>
              </w:rPr>
            </w:pPr>
          </w:p>
        </w:tc>
      </w:tr>
      <w:tr w14:paraId="2CB05E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vAlign w:val="center"/>
          </w:tcPr>
          <w:p w14:paraId="6D1AD829">
            <w:pPr>
              <w:pStyle w:val="17"/>
              <w:spacing w:before="37"/>
              <w:ind w:left="221"/>
              <w:rPr>
                <w:rFonts w:hint="default" w:ascii="宋体" w:hAnsi="宋体" w:eastAsia="宋体" w:cs="宋体"/>
                <w:color w:val="auto"/>
                <w:highlight w:val="none"/>
                <w:lang w:val="en-US" w:eastAsia="zh-CN"/>
              </w:rPr>
            </w:pPr>
            <w:r>
              <w:rPr>
                <w:rFonts w:hint="eastAsia" w:cs="宋体"/>
                <w:color w:val="auto"/>
                <w:highlight w:val="none"/>
                <w:lang w:val="en-US" w:eastAsia="zh-CN"/>
              </w:rPr>
              <w:t>73</w:t>
            </w:r>
          </w:p>
        </w:tc>
        <w:tc>
          <w:tcPr>
            <w:tcW w:w="1393" w:type="dxa"/>
            <w:vAlign w:val="center"/>
          </w:tcPr>
          <w:p w14:paraId="73030C11">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AR元宇宙套装</w:t>
            </w:r>
          </w:p>
        </w:tc>
        <w:tc>
          <w:tcPr>
            <w:tcW w:w="1842" w:type="dxa"/>
          </w:tcPr>
          <w:p w14:paraId="2EC98BCB">
            <w:pPr>
              <w:jc w:val="center"/>
              <w:rPr>
                <w:rFonts w:hint="eastAsia" w:ascii="宋体" w:hAnsi="宋体" w:eastAsia="宋体" w:cs="宋体"/>
                <w:color w:val="auto"/>
                <w:sz w:val="24"/>
                <w:szCs w:val="24"/>
                <w:highlight w:val="none"/>
              </w:rPr>
            </w:pPr>
          </w:p>
        </w:tc>
        <w:tc>
          <w:tcPr>
            <w:tcW w:w="1766" w:type="dxa"/>
            <w:vAlign w:val="center"/>
          </w:tcPr>
          <w:p w14:paraId="279FE11C">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w:t>
            </w:r>
          </w:p>
        </w:tc>
        <w:tc>
          <w:tcPr>
            <w:tcW w:w="1500" w:type="dxa"/>
            <w:vAlign w:val="center"/>
          </w:tcPr>
          <w:p w14:paraId="26BBCDCD">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套</w:t>
            </w:r>
          </w:p>
        </w:tc>
        <w:tc>
          <w:tcPr>
            <w:tcW w:w="1909" w:type="dxa"/>
          </w:tcPr>
          <w:p w14:paraId="2E1F2C5C">
            <w:pPr>
              <w:jc w:val="center"/>
              <w:rPr>
                <w:rFonts w:hint="eastAsia" w:ascii="宋体" w:hAnsi="宋体" w:eastAsia="宋体" w:cs="宋体"/>
                <w:color w:val="auto"/>
                <w:highlight w:val="none"/>
              </w:rPr>
            </w:pPr>
          </w:p>
        </w:tc>
        <w:tc>
          <w:tcPr>
            <w:tcW w:w="2175" w:type="dxa"/>
          </w:tcPr>
          <w:p w14:paraId="49DA1382">
            <w:pPr>
              <w:jc w:val="center"/>
              <w:rPr>
                <w:rFonts w:hint="eastAsia" w:ascii="宋体" w:hAnsi="宋体" w:eastAsia="宋体" w:cs="宋体"/>
                <w:color w:val="auto"/>
                <w:highlight w:val="none"/>
              </w:rPr>
            </w:pPr>
          </w:p>
        </w:tc>
        <w:tc>
          <w:tcPr>
            <w:tcW w:w="3424" w:type="dxa"/>
          </w:tcPr>
          <w:p w14:paraId="1CC0DC18">
            <w:pPr>
              <w:jc w:val="center"/>
              <w:rPr>
                <w:rFonts w:hint="eastAsia" w:ascii="宋体" w:hAnsi="宋体" w:eastAsia="宋体" w:cs="宋体"/>
                <w:color w:val="auto"/>
                <w:highlight w:val="none"/>
              </w:rPr>
            </w:pPr>
          </w:p>
        </w:tc>
      </w:tr>
      <w:tr w14:paraId="4B461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vAlign w:val="center"/>
          </w:tcPr>
          <w:p w14:paraId="0DADBDC9">
            <w:pPr>
              <w:pStyle w:val="17"/>
              <w:spacing w:before="37"/>
              <w:ind w:left="221"/>
              <w:rPr>
                <w:rFonts w:hint="default" w:ascii="宋体" w:hAnsi="宋体" w:eastAsia="宋体" w:cs="宋体"/>
                <w:color w:val="auto"/>
                <w:highlight w:val="none"/>
                <w:lang w:val="en-US" w:eastAsia="zh-CN"/>
              </w:rPr>
            </w:pPr>
            <w:r>
              <w:rPr>
                <w:rFonts w:hint="eastAsia" w:cs="宋体"/>
                <w:color w:val="auto"/>
                <w:highlight w:val="none"/>
                <w:lang w:val="en-US" w:eastAsia="zh-CN"/>
              </w:rPr>
              <w:t>74</w:t>
            </w:r>
          </w:p>
        </w:tc>
        <w:tc>
          <w:tcPr>
            <w:tcW w:w="1393" w:type="dxa"/>
            <w:vAlign w:val="center"/>
          </w:tcPr>
          <w:p w14:paraId="057C9D6D">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圆形展台</w:t>
            </w:r>
          </w:p>
        </w:tc>
        <w:tc>
          <w:tcPr>
            <w:tcW w:w="1842" w:type="dxa"/>
          </w:tcPr>
          <w:p w14:paraId="5574EA09">
            <w:pPr>
              <w:jc w:val="center"/>
              <w:rPr>
                <w:rFonts w:hint="eastAsia" w:ascii="宋体" w:hAnsi="宋体" w:eastAsia="宋体" w:cs="宋体"/>
                <w:color w:val="auto"/>
                <w:sz w:val="24"/>
                <w:szCs w:val="24"/>
                <w:highlight w:val="none"/>
              </w:rPr>
            </w:pPr>
          </w:p>
        </w:tc>
        <w:tc>
          <w:tcPr>
            <w:tcW w:w="1766" w:type="dxa"/>
            <w:vAlign w:val="center"/>
          </w:tcPr>
          <w:p w14:paraId="14FE23D2">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1500" w:type="dxa"/>
            <w:vAlign w:val="center"/>
          </w:tcPr>
          <w:p w14:paraId="3FB5FA33">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个</w:t>
            </w:r>
          </w:p>
        </w:tc>
        <w:tc>
          <w:tcPr>
            <w:tcW w:w="1909" w:type="dxa"/>
          </w:tcPr>
          <w:p w14:paraId="1AF9A313">
            <w:pPr>
              <w:jc w:val="center"/>
              <w:rPr>
                <w:rFonts w:hint="eastAsia" w:ascii="宋体" w:hAnsi="宋体" w:eastAsia="宋体" w:cs="宋体"/>
                <w:color w:val="auto"/>
                <w:highlight w:val="none"/>
              </w:rPr>
            </w:pPr>
          </w:p>
        </w:tc>
        <w:tc>
          <w:tcPr>
            <w:tcW w:w="2175" w:type="dxa"/>
          </w:tcPr>
          <w:p w14:paraId="26CA769B">
            <w:pPr>
              <w:jc w:val="center"/>
              <w:rPr>
                <w:rFonts w:hint="eastAsia" w:ascii="宋体" w:hAnsi="宋体" w:eastAsia="宋体" w:cs="宋体"/>
                <w:color w:val="auto"/>
                <w:highlight w:val="none"/>
              </w:rPr>
            </w:pPr>
          </w:p>
        </w:tc>
        <w:tc>
          <w:tcPr>
            <w:tcW w:w="3424" w:type="dxa"/>
          </w:tcPr>
          <w:p w14:paraId="38E417DE">
            <w:pPr>
              <w:jc w:val="center"/>
              <w:rPr>
                <w:rFonts w:hint="eastAsia" w:ascii="宋体" w:hAnsi="宋体" w:eastAsia="宋体" w:cs="宋体"/>
                <w:color w:val="auto"/>
                <w:highlight w:val="none"/>
              </w:rPr>
            </w:pPr>
          </w:p>
        </w:tc>
      </w:tr>
      <w:tr w14:paraId="2B0A4F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vAlign w:val="center"/>
          </w:tcPr>
          <w:p w14:paraId="10A172C1">
            <w:pPr>
              <w:pStyle w:val="17"/>
              <w:spacing w:before="37"/>
              <w:ind w:left="221"/>
              <w:rPr>
                <w:rFonts w:hint="default" w:ascii="宋体" w:hAnsi="宋体" w:eastAsia="宋体" w:cs="宋体"/>
                <w:color w:val="auto"/>
                <w:highlight w:val="none"/>
                <w:lang w:val="en-US" w:eastAsia="zh-CN"/>
              </w:rPr>
            </w:pPr>
            <w:r>
              <w:rPr>
                <w:rFonts w:hint="eastAsia" w:cs="宋体"/>
                <w:color w:val="auto"/>
                <w:highlight w:val="none"/>
                <w:lang w:val="en-US" w:eastAsia="zh-CN"/>
              </w:rPr>
              <w:t>75</w:t>
            </w:r>
          </w:p>
        </w:tc>
        <w:tc>
          <w:tcPr>
            <w:tcW w:w="1393" w:type="dxa"/>
            <w:vAlign w:val="center"/>
          </w:tcPr>
          <w:p w14:paraId="4D181664">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方形展台</w:t>
            </w:r>
          </w:p>
        </w:tc>
        <w:tc>
          <w:tcPr>
            <w:tcW w:w="1842" w:type="dxa"/>
          </w:tcPr>
          <w:p w14:paraId="4B644EFD">
            <w:pPr>
              <w:jc w:val="center"/>
              <w:rPr>
                <w:rFonts w:hint="eastAsia" w:ascii="宋体" w:hAnsi="宋体" w:eastAsia="宋体" w:cs="宋体"/>
                <w:color w:val="auto"/>
                <w:sz w:val="24"/>
                <w:szCs w:val="24"/>
                <w:highlight w:val="none"/>
              </w:rPr>
            </w:pPr>
          </w:p>
        </w:tc>
        <w:tc>
          <w:tcPr>
            <w:tcW w:w="1766" w:type="dxa"/>
            <w:vAlign w:val="center"/>
          </w:tcPr>
          <w:p w14:paraId="39ECF6FF">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1500" w:type="dxa"/>
            <w:vAlign w:val="center"/>
          </w:tcPr>
          <w:p w14:paraId="031C0BB7">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个</w:t>
            </w:r>
          </w:p>
        </w:tc>
        <w:tc>
          <w:tcPr>
            <w:tcW w:w="1909" w:type="dxa"/>
          </w:tcPr>
          <w:p w14:paraId="4A429CA6">
            <w:pPr>
              <w:jc w:val="center"/>
              <w:rPr>
                <w:rFonts w:hint="eastAsia" w:ascii="宋体" w:hAnsi="宋体" w:eastAsia="宋体" w:cs="宋体"/>
                <w:color w:val="auto"/>
                <w:highlight w:val="none"/>
              </w:rPr>
            </w:pPr>
          </w:p>
        </w:tc>
        <w:tc>
          <w:tcPr>
            <w:tcW w:w="2175" w:type="dxa"/>
          </w:tcPr>
          <w:p w14:paraId="0AD0747E">
            <w:pPr>
              <w:jc w:val="center"/>
              <w:rPr>
                <w:rFonts w:hint="eastAsia" w:ascii="宋体" w:hAnsi="宋体" w:eastAsia="宋体" w:cs="宋体"/>
                <w:color w:val="auto"/>
                <w:highlight w:val="none"/>
              </w:rPr>
            </w:pPr>
          </w:p>
        </w:tc>
        <w:tc>
          <w:tcPr>
            <w:tcW w:w="3424" w:type="dxa"/>
          </w:tcPr>
          <w:p w14:paraId="1CE2B9EE">
            <w:pPr>
              <w:jc w:val="center"/>
              <w:rPr>
                <w:rFonts w:hint="eastAsia" w:ascii="宋体" w:hAnsi="宋体" w:eastAsia="宋体" w:cs="宋体"/>
                <w:color w:val="auto"/>
                <w:highlight w:val="none"/>
              </w:rPr>
            </w:pPr>
          </w:p>
        </w:tc>
      </w:tr>
      <w:tr w14:paraId="19322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vAlign w:val="center"/>
          </w:tcPr>
          <w:p w14:paraId="29AEED7F">
            <w:pPr>
              <w:pStyle w:val="17"/>
              <w:spacing w:before="37"/>
              <w:ind w:left="221"/>
              <w:rPr>
                <w:rFonts w:hint="default" w:ascii="宋体" w:hAnsi="宋体" w:eastAsia="宋体" w:cs="宋体"/>
                <w:color w:val="auto"/>
                <w:highlight w:val="none"/>
                <w:lang w:val="en-US" w:eastAsia="zh-CN"/>
              </w:rPr>
            </w:pPr>
            <w:r>
              <w:rPr>
                <w:rFonts w:hint="eastAsia" w:cs="宋体"/>
                <w:color w:val="auto"/>
                <w:highlight w:val="none"/>
                <w:lang w:val="en-US" w:eastAsia="zh-CN"/>
              </w:rPr>
              <w:t>76</w:t>
            </w:r>
          </w:p>
        </w:tc>
        <w:tc>
          <w:tcPr>
            <w:tcW w:w="1393" w:type="dxa"/>
            <w:vAlign w:val="center"/>
          </w:tcPr>
          <w:p w14:paraId="15362FF0">
            <w:pPr>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云谷光华展示模块</w:t>
            </w:r>
          </w:p>
        </w:tc>
        <w:tc>
          <w:tcPr>
            <w:tcW w:w="1842" w:type="dxa"/>
          </w:tcPr>
          <w:p w14:paraId="3CABCF34">
            <w:pPr>
              <w:jc w:val="center"/>
              <w:rPr>
                <w:rFonts w:hint="eastAsia" w:ascii="宋体" w:hAnsi="宋体" w:eastAsia="宋体" w:cs="宋体"/>
                <w:color w:val="auto"/>
                <w:sz w:val="24"/>
                <w:szCs w:val="24"/>
                <w:highlight w:val="none"/>
              </w:rPr>
            </w:pPr>
          </w:p>
        </w:tc>
        <w:tc>
          <w:tcPr>
            <w:tcW w:w="1766" w:type="dxa"/>
            <w:vAlign w:val="center"/>
          </w:tcPr>
          <w:p w14:paraId="3628ED04">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1500" w:type="dxa"/>
            <w:vAlign w:val="center"/>
          </w:tcPr>
          <w:p w14:paraId="5D5A00AB">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套</w:t>
            </w:r>
          </w:p>
        </w:tc>
        <w:tc>
          <w:tcPr>
            <w:tcW w:w="1909" w:type="dxa"/>
          </w:tcPr>
          <w:p w14:paraId="30C081BB">
            <w:pPr>
              <w:jc w:val="center"/>
              <w:rPr>
                <w:rFonts w:hint="eastAsia" w:ascii="宋体" w:hAnsi="宋体" w:eastAsia="宋体" w:cs="宋体"/>
                <w:color w:val="auto"/>
                <w:highlight w:val="none"/>
              </w:rPr>
            </w:pPr>
          </w:p>
        </w:tc>
        <w:tc>
          <w:tcPr>
            <w:tcW w:w="2175" w:type="dxa"/>
          </w:tcPr>
          <w:p w14:paraId="27942E49">
            <w:pPr>
              <w:jc w:val="center"/>
              <w:rPr>
                <w:rFonts w:hint="eastAsia" w:ascii="宋体" w:hAnsi="宋体" w:eastAsia="宋体" w:cs="宋体"/>
                <w:color w:val="auto"/>
                <w:highlight w:val="none"/>
              </w:rPr>
            </w:pPr>
          </w:p>
        </w:tc>
        <w:tc>
          <w:tcPr>
            <w:tcW w:w="3424" w:type="dxa"/>
          </w:tcPr>
          <w:p w14:paraId="7249589F">
            <w:pPr>
              <w:jc w:val="center"/>
              <w:rPr>
                <w:rFonts w:hint="eastAsia" w:ascii="宋体" w:hAnsi="宋体" w:eastAsia="宋体" w:cs="宋体"/>
                <w:color w:val="auto"/>
                <w:highlight w:val="none"/>
              </w:rPr>
            </w:pPr>
          </w:p>
        </w:tc>
      </w:tr>
      <w:tr w14:paraId="7FE7EF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vAlign w:val="center"/>
          </w:tcPr>
          <w:p w14:paraId="27DA2BC3">
            <w:pPr>
              <w:pStyle w:val="17"/>
              <w:spacing w:before="37"/>
              <w:ind w:left="221"/>
              <w:rPr>
                <w:rFonts w:hint="default" w:ascii="宋体" w:hAnsi="宋体" w:eastAsia="宋体" w:cs="宋体"/>
                <w:color w:val="auto"/>
                <w:highlight w:val="none"/>
                <w:lang w:val="en-US" w:eastAsia="zh-CN"/>
              </w:rPr>
            </w:pPr>
            <w:r>
              <w:rPr>
                <w:rFonts w:hint="eastAsia" w:cs="宋体"/>
                <w:color w:val="auto"/>
                <w:highlight w:val="none"/>
                <w:lang w:val="en-US" w:eastAsia="zh-CN"/>
              </w:rPr>
              <w:t>77</w:t>
            </w:r>
          </w:p>
        </w:tc>
        <w:tc>
          <w:tcPr>
            <w:tcW w:w="1393" w:type="dxa"/>
            <w:vAlign w:val="center"/>
          </w:tcPr>
          <w:p w14:paraId="379765C7">
            <w:pPr>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链接未来交互场景</w:t>
            </w:r>
          </w:p>
        </w:tc>
        <w:tc>
          <w:tcPr>
            <w:tcW w:w="1842" w:type="dxa"/>
          </w:tcPr>
          <w:p w14:paraId="60C4443A">
            <w:pPr>
              <w:jc w:val="center"/>
              <w:rPr>
                <w:rFonts w:hint="eastAsia" w:ascii="宋体" w:hAnsi="宋体" w:eastAsia="宋体" w:cs="宋体"/>
                <w:color w:val="auto"/>
                <w:sz w:val="24"/>
                <w:szCs w:val="24"/>
                <w:highlight w:val="none"/>
              </w:rPr>
            </w:pPr>
          </w:p>
        </w:tc>
        <w:tc>
          <w:tcPr>
            <w:tcW w:w="1766" w:type="dxa"/>
            <w:shd w:val="clear" w:color="auto" w:fill="auto"/>
            <w:vAlign w:val="center"/>
          </w:tcPr>
          <w:p w14:paraId="51E2BD04">
            <w:pPr>
              <w:widowControl/>
              <w:jc w:val="center"/>
              <w:textAlignment w:val="center"/>
              <w:rPr>
                <w:rFonts w:hint="eastAsia" w:ascii="宋体" w:hAnsi="宋体" w:eastAsia="宋体" w:cs="宋体"/>
                <w:snapToGrid w:val="0"/>
                <w:color w:val="000000"/>
                <w:sz w:val="24"/>
                <w:szCs w:val="24"/>
                <w:lang w:val="en-US" w:eastAsia="en-US" w:bidi="ar-SA"/>
              </w:rPr>
            </w:pPr>
            <w:r>
              <w:rPr>
                <w:rFonts w:hint="eastAsia" w:ascii="宋体" w:hAnsi="宋体" w:eastAsia="宋体" w:cs="宋体"/>
                <w:color w:val="000000"/>
                <w:kern w:val="0"/>
                <w:sz w:val="24"/>
                <w:szCs w:val="24"/>
                <w:lang w:bidi="ar"/>
              </w:rPr>
              <w:t>1</w:t>
            </w:r>
          </w:p>
        </w:tc>
        <w:tc>
          <w:tcPr>
            <w:tcW w:w="1500" w:type="dxa"/>
            <w:shd w:val="clear" w:color="auto" w:fill="auto"/>
            <w:vAlign w:val="center"/>
          </w:tcPr>
          <w:p w14:paraId="5F8F7B7E">
            <w:pPr>
              <w:widowControl/>
              <w:jc w:val="center"/>
              <w:textAlignment w:val="center"/>
              <w:rPr>
                <w:rFonts w:hint="eastAsia" w:ascii="宋体" w:hAnsi="宋体" w:eastAsia="宋体" w:cs="宋体"/>
                <w:snapToGrid w:val="0"/>
                <w:color w:val="000000"/>
                <w:sz w:val="24"/>
                <w:szCs w:val="24"/>
                <w:lang w:val="en-US" w:eastAsia="en-US" w:bidi="ar-SA"/>
              </w:rPr>
            </w:pPr>
            <w:r>
              <w:rPr>
                <w:rFonts w:hint="eastAsia" w:ascii="宋体" w:hAnsi="宋体" w:eastAsia="宋体" w:cs="宋体"/>
                <w:color w:val="000000"/>
                <w:kern w:val="0"/>
                <w:sz w:val="24"/>
                <w:szCs w:val="24"/>
                <w:lang w:bidi="ar"/>
              </w:rPr>
              <w:t>套</w:t>
            </w:r>
          </w:p>
        </w:tc>
        <w:tc>
          <w:tcPr>
            <w:tcW w:w="1909" w:type="dxa"/>
          </w:tcPr>
          <w:p w14:paraId="19B8A49C">
            <w:pPr>
              <w:jc w:val="center"/>
              <w:rPr>
                <w:rFonts w:hint="eastAsia" w:ascii="宋体" w:hAnsi="宋体" w:eastAsia="宋体" w:cs="宋体"/>
                <w:color w:val="auto"/>
                <w:highlight w:val="none"/>
              </w:rPr>
            </w:pPr>
          </w:p>
        </w:tc>
        <w:tc>
          <w:tcPr>
            <w:tcW w:w="2175" w:type="dxa"/>
          </w:tcPr>
          <w:p w14:paraId="2B8C5BD3">
            <w:pPr>
              <w:jc w:val="center"/>
              <w:rPr>
                <w:rFonts w:hint="eastAsia" w:ascii="宋体" w:hAnsi="宋体" w:eastAsia="宋体" w:cs="宋体"/>
                <w:color w:val="auto"/>
                <w:highlight w:val="none"/>
              </w:rPr>
            </w:pPr>
          </w:p>
        </w:tc>
        <w:tc>
          <w:tcPr>
            <w:tcW w:w="3424" w:type="dxa"/>
          </w:tcPr>
          <w:p w14:paraId="2B16FEBD">
            <w:pPr>
              <w:jc w:val="center"/>
              <w:rPr>
                <w:rFonts w:hint="eastAsia" w:ascii="宋体" w:hAnsi="宋体" w:eastAsia="宋体" w:cs="宋体"/>
                <w:color w:val="auto"/>
                <w:highlight w:val="none"/>
              </w:rPr>
            </w:pPr>
          </w:p>
        </w:tc>
      </w:tr>
      <w:tr w14:paraId="1D09C3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vAlign w:val="center"/>
          </w:tcPr>
          <w:p w14:paraId="734D72B6">
            <w:pPr>
              <w:pStyle w:val="17"/>
              <w:spacing w:before="37"/>
              <w:ind w:left="221"/>
              <w:rPr>
                <w:rFonts w:hint="default" w:ascii="宋体" w:hAnsi="宋体" w:eastAsia="宋体" w:cs="宋体"/>
                <w:color w:val="auto"/>
                <w:highlight w:val="none"/>
                <w:lang w:val="en-US" w:eastAsia="zh-CN"/>
              </w:rPr>
            </w:pPr>
            <w:r>
              <w:rPr>
                <w:rFonts w:hint="eastAsia" w:cs="宋体"/>
                <w:color w:val="auto"/>
                <w:highlight w:val="none"/>
                <w:lang w:val="en-US" w:eastAsia="zh-CN"/>
              </w:rPr>
              <w:t>78</w:t>
            </w:r>
          </w:p>
        </w:tc>
        <w:tc>
          <w:tcPr>
            <w:tcW w:w="1393" w:type="dxa"/>
            <w:vAlign w:val="center"/>
          </w:tcPr>
          <w:p w14:paraId="0163E39A">
            <w:pPr>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PVC地板</w:t>
            </w:r>
          </w:p>
        </w:tc>
        <w:tc>
          <w:tcPr>
            <w:tcW w:w="1842" w:type="dxa"/>
          </w:tcPr>
          <w:p w14:paraId="5E9A870E">
            <w:pPr>
              <w:jc w:val="center"/>
              <w:rPr>
                <w:rFonts w:hint="eastAsia" w:ascii="宋体" w:hAnsi="宋体" w:eastAsia="宋体" w:cs="宋体"/>
                <w:color w:val="auto"/>
                <w:sz w:val="24"/>
                <w:szCs w:val="24"/>
                <w:highlight w:val="none"/>
              </w:rPr>
            </w:pPr>
          </w:p>
        </w:tc>
        <w:tc>
          <w:tcPr>
            <w:tcW w:w="1766" w:type="dxa"/>
            <w:shd w:val="clear" w:color="auto" w:fill="auto"/>
            <w:vAlign w:val="center"/>
          </w:tcPr>
          <w:p w14:paraId="2BA0F01A">
            <w:pPr>
              <w:widowControl/>
              <w:jc w:val="center"/>
              <w:textAlignment w:val="center"/>
              <w:rPr>
                <w:rFonts w:hint="eastAsia" w:ascii="宋体" w:hAnsi="宋体" w:eastAsia="宋体" w:cs="宋体"/>
                <w:snapToGrid w:val="0"/>
                <w:color w:val="000000"/>
                <w:sz w:val="24"/>
                <w:szCs w:val="24"/>
                <w:lang w:val="en-US" w:eastAsia="en-US" w:bidi="ar-SA"/>
              </w:rPr>
            </w:pPr>
            <w:r>
              <w:rPr>
                <w:rFonts w:hint="eastAsia" w:ascii="宋体" w:hAnsi="宋体" w:eastAsia="宋体" w:cs="宋体"/>
                <w:color w:val="000000"/>
                <w:kern w:val="0"/>
                <w:sz w:val="24"/>
                <w:szCs w:val="24"/>
                <w:lang w:bidi="ar"/>
              </w:rPr>
              <w:t>250</w:t>
            </w:r>
          </w:p>
        </w:tc>
        <w:tc>
          <w:tcPr>
            <w:tcW w:w="1500" w:type="dxa"/>
            <w:shd w:val="clear" w:color="auto" w:fill="auto"/>
            <w:vAlign w:val="center"/>
          </w:tcPr>
          <w:p w14:paraId="69742DF1">
            <w:pPr>
              <w:widowControl/>
              <w:jc w:val="center"/>
              <w:textAlignment w:val="center"/>
              <w:rPr>
                <w:rFonts w:hint="eastAsia" w:ascii="宋体" w:hAnsi="宋体" w:eastAsia="宋体" w:cs="宋体"/>
                <w:snapToGrid w:val="0"/>
                <w:color w:val="000000"/>
                <w:sz w:val="24"/>
                <w:szCs w:val="24"/>
                <w:lang w:val="en-US" w:eastAsia="en-US" w:bidi="ar-SA"/>
              </w:rPr>
            </w:pPr>
            <w:r>
              <w:rPr>
                <w:rFonts w:hint="eastAsia" w:ascii="宋体" w:hAnsi="宋体" w:eastAsia="宋体" w:cs="宋体"/>
                <w:color w:val="000000"/>
                <w:kern w:val="0"/>
                <w:sz w:val="24"/>
                <w:szCs w:val="24"/>
                <w:lang w:bidi="ar"/>
              </w:rPr>
              <w:t>㎡</w:t>
            </w:r>
          </w:p>
        </w:tc>
        <w:tc>
          <w:tcPr>
            <w:tcW w:w="1909" w:type="dxa"/>
          </w:tcPr>
          <w:p w14:paraId="62AFDD8E">
            <w:pPr>
              <w:jc w:val="center"/>
              <w:rPr>
                <w:rFonts w:hint="eastAsia" w:ascii="宋体" w:hAnsi="宋体" w:eastAsia="宋体" w:cs="宋体"/>
                <w:color w:val="auto"/>
                <w:highlight w:val="none"/>
              </w:rPr>
            </w:pPr>
          </w:p>
        </w:tc>
        <w:tc>
          <w:tcPr>
            <w:tcW w:w="2175" w:type="dxa"/>
          </w:tcPr>
          <w:p w14:paraId="09DBED00">
            <w:pPr>
              <w:jc w:val="center"/>
              <w:rPr>
                <w:rFonts w:hint="eastAsia" w:ascii="宋体" w:hAnsi="宋体" w:eastAsia="宋体" w:cs="宋体"/>
                <w:color w:val="auto"/>
                <w:highlight w:val="none"/>
              </w:rPr>
            </w:pPr>
          </w:p>
        </w:tc>
        <w:tc>
          <w:tcPr>
            <w:tcW w:w="3424" w:type="dxa"/>
          </w:tcPr>
          <w:p w14:paraId="21A67FB6">
            <w:pPr>
              <w:jc w:val="center"/>
              <w:rPr>
                <w:rFonts w:hint="eastAsia" w:ascii="宋体" w:hAnsi="宋体" w:eastAsia="宋体" w:cs="宋体"/>
                <w:color w:val="auto"/>
                <w:highlight w:val="none"/>
              </w:rPr>
            </w:pPr>
          </w:p>
        </w:tc>
      </w:tr>
      <w:tr w14:paraId="2683FE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62" w:type="dxa"/>
            <w:vAlign w:val="center"/>
          </w:tcPr>
          <w:p w14:paraId="72C61CEA">
            <w:pPr>
              <w:pStyle w:val="17"/>
              <w:spacing w:before="37"/>
              <w:ind w:left="221"/>
              <w:rPr>
                <w:rFonts w:hint="default" w:ascii="宋体" w:hAnsi="宋体" w:eastAsia="宋体" w:cs="宋体"/>
                <w:color w:val="auto"/>
                <w:highlight w:val="none"/>
                <w:lang w:val="en-US" w:eastAsia="zh-CN"/>
              </w:rPr>
            </w:pPr>
            <w:r>
              <w:rPr>
                <w:rFonts w:hint="eastAsia" w:cs="宋体"/>
                <w:color w:val="auto"/>
                <w:highlight w:val="none"/>
                <w:lang w:val="en-US" w:eastAsia="zh-CN"/>
              </w:rPr>
              <w:t>79</w:t>
            </w:r>
          </w:p>
        </w:tc>
        <w:tc>
          <w:tcPr>
            <w:tcW w:w="1393" w:type="dxa"/>
            <w:vAlign w:val="center"/>
          </w:tcPr>
          <w:p w14:paraId="34FB8143">
            <w:pPr>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室内文化配套模块</w:t>
            </w:r>
          </w:p>
        </w:tc>
        <w:tc>
          <w:tcPr>
            <w:tcW w:w="1842" w:type="dxa"/>
          </w:tcPr>
          <w:p w14:paraId="4F4F7E59">
            <w:pPr>
              <w:jc w:val="center"/>
              <w:rPr>
                <w:rFonts w:hint="eastAsia" w:ascii="宋体" w:hAnsi="宋体" w:eastAsia="宋体" w:cs="宋体"/>
                <w:color w:val="auto"/>
                <w:sz w:val="24"/>
                <w:szCs w:val="24"/>
                <w:highlight w:val="none"/>
              </w:rPr>
            </w:pPr>
          </w:p>
        </w:tc>
        <w:tc>
          <w:tcPr>
            <w:tcW w:w="1766" w:type="dxa"/>
            <w:shd w:val="clear" w:color="auto" w:fill="auto"/>
            <w:vAlign w:val="center"/>
          </w:tcPr>
          <w:p w14:paraId="2971331D">
            <w:pPr>
              <w:widowControl/>
              <w:jc w:val="center"/>
              <w:textAlignment w:val="center"/>
              <w:rPr>
                <w:rFonts w:hint="eastAsia" w:ascii="宋体" w:hAnsi="宋体" w:eastAsia="宋体" w:cs="宋体"/>
                <w:snapToGrid w:val="0"/>
                <w:color w:val="000000"/>
                <w:sz w:val="24"/>
                <w:szCs w:val="24"/>
                <w:lang w:val="en-US" w:eastAsia="en-US" w:bidi="ar-SA"/>
              </w:rPr>
            </w:pPr>
            <w:r>
              <w:rPr>
                <w:rFonts w:hint="eastAsia" w:ascii="宋体" w:hAnsi="宋体" w:eastAsia="宋体" w:cs="宋体"/>
                <w:color w:val="000000"/>
                <w:kern w:val="0"/>
                <w:sz w:val="24"/>
                <w:szCs w:val="24"/>
                <w:lang w:bidi="ar"/>
              </w:rPr>
              <w:t>1</w:t>
            </w:r>
          </w:p>
        </w:tc>
        <w:tc>
          <w:tcPr>
            <w:tcW w:w="1500" w:type="dxa"/>
            <w:shd w:val="clear" w:color="auto" w:fill="auto"/>
            <w:vAlign w:val="center"/>
          </w:tcPr>
          <w:p w14:paraId="46CDB966">
            <w:pPr>
              <w:widowControl/>
              <w:jc w:val="center"/>
              <w:textAlignment w:val="center"/>
              <w:rPr>
                <w:rFonts w:hint="eastAsia" w:ascii="宋体" w:hAnsi="宋体" w:eastAsia="宋体" w:cs="宋体"/>
                <w:snapToGrid w:val="0"/>
                <w:color w:val="000000"/>
                <w:sz w:val="24"/>
                <w:szCs w:val="24"/>
                <w:lang w:val="en-US" w:eastAsia="en-US" w:bidi="ar-SA"/>
              </w:rPr>
            </w:pPr>
            <w:r>
              <w:rPr>
                <w:rFonts w:hint="eastAsia" w:ascii="宋体" w:hAnsi="宋体" w:eastAsia="宋体" w:cs="宋体"/>
                <w:color w:val="000000"/>
                <w:kern w:val="0"/>
                <w:sz w:val="24"/>
                <w:szCs w:val="24"/>
                <w:lang w:bidi="ar"/>
              </w:rPr>
              <w:t>项</w:t>
            </w:r>
          </w:p>
        </w:tc>
        <w:tc>
          <w:tcPr>
            <w:tcW w:w="1909" w:type="dxa"/>
          </w:tcPr>
          <w:p w14:paraId="08EDBDB1">
            <w:pPr>
              <w:jc w:val="center"/>
              <w:rPr>
                <w:rFonts w:hint="eastAsia" w:ascii="宋体" w:hAnsi="宋体" w:eastAsia="宋体" w:cs="宋体"/>
                <w:color w:val="auto"/>
                <w:highlight w:val="none"/>
              </w:rPr>
            </w:pPr>
          </w:p>
        </w:tc>
        <w:tc>
          <w:tcPr>
            <w:tcW w:w="2175" w:type="dxa"/>
          </w:tcPr>
          <w:p w14:paraId="037AA217">
            <w:pPr>
              <w:jc w:val="center"/>
              <w:rPr>
                <w:rFonts w:hint="eastAsia" w:ascii="宋体" w:hAnsi="宋体" w:eastAsia="宋体" w:cs="宋体"/>
                <w:color w:val="auto"/>
                <w:highlight w:val="none"/>
              </w:rPr>
            </w:pPr>
          </w:p>
        </w:tc>
        <w:tc>
          <w:tcPr>
            <w:tcW w:w="3424" w:type="dxa"/>
          </w:tcPr>
          <w:p w14:paraId="73104CFF">
            <w:pPr>
              <w:jc w:val="center"/>
              <w:rPr>
                <w:rFonts w:hint="eastAsia" w:ascii="宋体" w:hAnsi="宋体" w:eastAsia="宋体" w:cs="宋体"/>
                <w:color w:val="auto"/>
                <w:highlight w:val="none"/>
              </w:rPr>
            </w:pPr>
          </w:p>
        </w:tc>
      </w:tr>
      <w:tr w14:paraId="67516A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5563" w:type="dxa"/>
            <w:gridSpan w:val="4"/>
          </w:tcPr>
          <w:p w14:paraId="194A7A71">
            <w:pPr>
              <w:pStyle w:val="17"/>
              <w:spacing w:before="134" w:line="219" w:lineRule="auto"/>
              <w:ind w:left="2504"/>
              <w:rPr>
                <w:rFonts w:hint="eastAsia" w:ascii="宋体" w:hAnsi="宋体" w:eastAsia="宋体" w:cs="宋体"/>
                <w:color w:val="auto"/>
                <w:highlight w:val="none"/>
              </w:rPr>
            </w:pPr>
            <w:r>
              <w:rPr>
                <w:rFonts w:hint="eastAsia" w:ascii="宋体" w:hAnsi="宋体" w:eastAsia="宋体" w:cs="宋体"/>
                <w:b/>
                <w:bCs/>
                <w:color w:val="auto"/>
                <w:spacing w:val="-4"/>
                <w:highlight w:val="none"/>
              </w:rPr>
              <w:t>投标</w:t>
            </w:r>
            <w:r>
              <w:rPr>
                <w:rFonts w:hint="eastAsia" w:ascii="宋体" w:hAnsi="宋体" w:eastAsia="宋体" w:cs="宋体"/>
                <w:b/>
                <w:bCs/>
                <w:color w:val="auto"/>
                <w:spacing w:val="-4"/>
                <w:highlight w:val="none"/>
                <w:lang w:eastAsia="zh-CN"/>
              </w:rPr>
              <w:t>总</w:t>
            </w:r>
            <w:r>
              <w:rPr>
                <w:rFonts w:hint="eastAsia" w:ascii="宋体" w:hAnsi="宋体" w:eastAsia="宋体" w:cs="宋体"/>
                <w:b/>
                <w:bCs/>
                <w:color w:val="auto"/>
                <w:spacing w:val="-4"/>
                <w:highlight w:val="none"/>
              </w:rPr>
              <w:t>报价（小写）</w:t>
            </w:r>
          </w:p>
        </w:tc>
        <w:tc>
          <w:tcPr>
            <w:tcW w:w="9008" w:type="dxa"/>
            <w:gridSpan w:val="4"/>
          </w:tcPr>
          <w:p w14:paraId="44EC5095">
            <w:pPr>
              <w:rPr>
                <w:rFonts w:hint="eastAsia" w:ascii="宋体" w:hAnsi="宋体" w:eastAsia="宋体" w:cs="宋体"/>
                <w:color w:val="auto"/>
                <w:highlight w:val="none"/>
              </w:rPr>
            </w:pPr>
          </w:p>
        </w:tc>
      </w:tr>
      <w:tr w14:paraId="0DE21A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5563" w:type="dxa"/>
            <w:gridSpan w:val="4"/>
          </w:tcPr>
          <w:p w14:paraId="35001E75">
            <w:pPr>
              <w:pStyle w:val="17"/>
              <w:spacing w:before="105" w:line="219" w:lineRule="auto"/>
              <w:ind w:left="2504"/>
              <w:rPr>
                <w:rFonts w:hint="eastAsia" w:ascii="宋体" w:hAnsi="宋体" w:eastAsia="宋体" w:cs="宋体"/>
                <w:color w:val="auto"/>
                <w:highlight w:val="none"/>
              </w:rPr>
            </w:pPr>
            <w:r>
              <w:rPr>
                <w:rFonts w:hint="eastAsia" w:ascii="宋体" w:hAnsi="宋体" w:eastAsia="宋体" w:cs="宋体"/>
                <w:b/>
                <w:bCs/>
                <w:color w:val="auto"/>
                <w:spacing w:val="-4"/>
                <w:highlight w:val="none"/>
              </w:rPr>
              <w:t>投标</w:t>
            </w:r>
            <w:r>
              <w:rPr>
                <w:rFonts w:hint="eastAsia" w:ascii="宋体" w:hAnsi="宋体" w:eastAsia="宋体" w:cs="宋体"/>
                <w:b/>
                <w:bCs/>
                <w:color w:val="auto"/>
                <w:spacing w:val="-4"/>
                <w:highlight w:val="none"/>
                <w:lang w:eastAsia="zh-CN"/>
              </w:rPr>
              <w:t>总</w:t>
            </w:r>
            <w:r>
              <w:rPr>
                <w:rFonts w:hint="eastAsia" w:ascii="宋体" w:hAnsi="宋体" w:eastAsia="宋体" w:cs="宋体"/>
                <w:b/>
                <w:bCs/>
                <w:color w:val="auto"/>
                <w:spacing w:val="-4"/>
                <w:highlight w:val="none"/>
              </w:rPr>
              <w:t>报价（大写）</w:t>
            </w:r>
          </w:p>
        </w:tc>
        <w:tc>
          <w:tcPr>
            <w:tcW w:w="9008" w:type="dxa"/>
            <w:gridSpan w:val="4"/>
          </w:tcPr>
          <w:p w14:paraId="2FAE61C2">
            <w:pPr>
              <w:rPr>
                <w:rFonts w:hint="eastAsia" w:ascii="宋体" w:hAnsi="宋体" w:eastAsia="宋体" w:cs="宋体"/>
                <w:color w:val="auto"/>
                <w:highlight w:val="none"/>
              </w:rPr>
            </w:pPr>
          </w:p>
        </w:tc>
      </w:tr>
    </w:tbl>
    <w:p w14:paraId="25500024">
      <w:pPr>
        <w:spacing w:before="36" w:line="222" w:lineRule="auto"/>
        <w:ind w:left="602"/>
        <w:rPr>
          <w:rFonts w:hint="eastAsia" w:ascii="宋体" w:hAnsi="宋体" w:eastAsia="宋体" w:cs="宋体"/>
          <w:color w:val="auto"/>
          <w:sz w:val="24"/>
          <w:szCs w:val="24"/>
          <w:highlight w:val="none"/>
        </w:rPr>
      </w:pPr>
      <w:r>
        <w:rPr>
          <w:rFonts w:hint="eastAsia" w:ascii="宋体" w:hAnsi="宋体" w:eastAsia="宋体" w:cs="宋体"/>
          <w:b/>
          <w:bCs/>
          <w:color w:val="auto"/>
          <w:spacing w:val="-8"/>
          <w:sz w:val="24"/>
          <w:szCs w:val="24"/>
          <w:highlight w:val="none"/>
        </w:rPr>
        <w:t>注：</w:t>
      </w:r>
    </w:p>
    <w:p w14:paraId="34DEF2C6">
      <w:pPr>
        <w:spacing w:before="177" w:line="219" w:lineRule="auto"/>
        <w:ind w:firstLine="708" w:firstLineChars="30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1、投标人需按本表格式填写</w:t>
      </w:r>
      <w:r>
        <w:rPr>
          <w:rFonts w:hint="eastAsia" w:ascii="宋体" w:hAnsi="宋体" w:eastAsia="宋体" w:cs="宋体"/>
          <w:b/>
          <w:bCs/>
          <w:color w:val="auto"/>
          <w:spacing w:val="-2"/>
          <w:sz w:val="24"/>
          <w:szCs w:val="24"/>
          <w:highlight w:val="none"/>
          <w:lang w:eastAsia="zh-CN"/>
        </w:rPr>
        <w:t>，否则视为投标文件含有采购人不能接受的附加条件，投标无效</w:t>
      </w:r>
      <w:r>
        <w:rPr>
          <w:rFonts w:hint="eastAsia" w:ascii="宋体" w:hAnsi="宋体" w:eastAsia="宋体" w:cs="宋体"/>
          <w:color w:val="auto"/>
          <w:spacing w:val="-2"/>
          <w:sz w:val="24"/>
          <w:szCs w:val="24"/>
          <w:highlight w:val="none"/>
          <w:lang w:eastAsia="zh-CN"/>
        </w:rPr>
        <w:t>。</w:t>
      </w:r>
    </w:p>
    <w:p w14:paraId="5E44A05F">
      <w:pPr>
        <w:spacing w:before="78" w:line="331" w:lineRule="auto"/>
        <w:ind w:firstLine="726" w:firstLineChars="30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2、有关本项目实施所涉及的一切费用均计入</w:t>
      </w:r>
      <w:r>
        <w:rPr>
          <w:rFonts w:hint="eastAsia" w:ascii="宋体" w:hAnsi="宋体" w:eastAsia="宋体" w:cs="宋体"/>
          <w:color w:val="auto"/>
          <w:sz w:val="24"/>
          <w:szCs w:val="24"/>
          <w:highlight w:val="none"/>
          <w:lang w:eastAsia="zh-CN"/>
        </w:rPr>
        <w:t xml:space="preserve">报价。采购人不得向供应商索要或者接受供应商给予的赠品、回扣或者与采购无关的其 </w:t>
      </w:r>
      <w:r>
        <w:rPr>
          <w:rFonts w:hint="eastAsia" w:ascii="宋体" w:hAnsi="宋体" w:eastAsia="宋体" w:cs="宋体"/>
          <w:color w:val="auto"/>
          <w:spacing w:val="-1"/>
          <w:sz w:val="24"/>
          <w:szCs w:val="24"/>
          <w:highlight w:val="none"/>
          <w:lang w:eastAsia="zh-CN"/>
        </w:rPr>
        <w:t>他商品、服务；如供应商承诺提供赠品、回扣、采购</w:t>
      </w:r>
      <w:r>
        <w:rPr>
          <w:rFonts w:hint="eastAsia" w:ascii="宋体" w:hAnsi="宋体" w:eastAsia="宋体" w:cs="宋体"/>
          <w:color w:val="auto"/>
          <w:spacing w:val="-2"/>
          <w:sz w:val="24"/>
          <w:szCs w:val="24"/>
          <w:highlight w:val="none"/>
          <w:lang w:eastAsia="zh-CN"/>
        </w:rPr>
        <w:t>预算中本身不包含的其他商品或服务，视作无效承诺，不得因无效承诺对供应商实行</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差别待遇或者歧视待遇，也不得将其作为中标（成交</w:t>
      </w:r>
      <w:r>
        <w:rPr>
          <w:rFonts w:hint="eastAsia" w:ascii="宋体" w:hAnsi="宋体" w:eastAsia="宋体" w:cs="宋体"/>
          <w:color w:val="auto"/>
          <w:spacing w:val="-2"/>
          <w:sz w:val="24"/>
          <w:szCs w:val="24"/>
          <w:highlight w:val="none"/>
          <w:lang w:eastAsia="zh-CN"/>
        </w:rPr>
        <w:t>）条件或者合同签订条件；总价不为零，部分产品、服务单价为零的，视作已包含在</w:t>
      </w:r>
      <w:r>
        <w:rPr>
          <w:rFonts w:hint="eastAsia" w:ascii="宋体" w:hAnsi="宋体" w:eastAsia="宋体" w:cs="宋体"/>
          <w:color w:val="auto"/>
          <w:sz w:val="24"/>
          <w:szCs w:val="24"/>
          <w:highlight w:val="none"/>
          <w:lang w:eastAsia="zh-CN"/>
        </w:rPr>
        <w:t xml:space="preserve"> 总价中。</w:t>
      </w:r>
      <w:r>
        <w:rPr>
          <w:rFonts w:hint="eastAsia" w:ascii="宋体" w:hAnsi="宋体" w:eastAsia="宋体" w:cs="宋体"/>
          <w:b/>
          <w:bCs/>
          <w:color w:val="auto"/>
          <w:sz w:val="24"/>
          <w:szCs w:val="24"/>
          <w:highlight w:val="none"/>
          <w:lang w:eastAsia="zh-CN"/>
        </w:rPr>
        <w:t>采购内容未包含在《开标一览表（报价表）》名称栏中，投标人不能作出合理解释的，视为投标文件含有采购人不能接受的附</w:t>
      </w:r>
      <w:r>
        <w:rPr>
          <w:rFonts w:hint="eastAsia" w:ascii="宋体" w:hAnsi="宋体" w:eastAsia="宋体" w:cs="宋体"/>
          <w:color w:val="auto"/>
          <w:spacing w:val="2"/>
          <w:sz w:val="24"/>
          <w:szCs w:val="24"/>
          <w:highlight w:val="none"/>
          <w:lang w:eastAsia="zh-CN"/>
        </w:rPr>
        <w:t xml:space="preserve">  </w:t>
      </w:r>
      <w:r>
        <w:rPr>
          <w:rFonts w:hint="eastAsia" w:ascii="宋体" w:hAnsi="宋体" w:eastAsia="宋体" w:cs="宋体"/>
          <w:b/>
          <w:bCs/>
          <w:color w:val="auto"/>
          <w:spacing w:val="-3"/>
          <w:sz w:val="24"/>
          <w:szCs w:val="24"/>
          <w:highlight w:val="none"/>
          <w:lang w:eastAsia="zh-CN"/>
        </w:rPr>
        <w:t>加条件的，投标无效。</w:t>
      </w:r>
    </w:p>
    <w:p w14:paraId="75E91865">
      <w:pPr>
        <w:spacing w:before="182" w:line="288" w:lineRule="auto"/>
        <w:ind w:right="73" w:firstLine="714" w:firstLineChars="30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3、特别提示：采购代理机构将对项目名称和项目编号，中标供应商名称、地址和中标金额，主要中标标的名称、品牌（如果有）、</w:t>
      </w:r>
      <w:r>
        <w:rPr>
          <w:rFonts w:hint="eastAsia" w:ascii="宋体" w:hAnsi="宋体" w:eastAsia="宋体" w:cs="宋体"/>
          <w:color w:val="auto"/>
          <w:spacing w:val="3"/>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规格型号、数量、单价等予以公示。</w:t>
      </w:r>
    </w:p>
    <w:p w14:paraId="1DC4F38F">
      <w:pPr>
        <w:spacing w:line="288" w:lineRule="auto"/>
        <w:rPr>
          <w:rFonts w:hint="eastAsia" w:ascii="宋体" w:hAnsi="宋体" w:eastAsia="宋体" w:cs="宋体"/>
          <w:color w:val="auto"/>
          <w:sz w:val="24"/>
          <w:szCs w:val="24"/>
          <w:highlight w:val="none"/>
          <w:lang w:eastAsia="zh-CN"/>
        </w:rPr>
        <w:sectPr>
          <w:headerReference r:id="rId60" w:type="default"/>
          <w:footerReference r:id="rId61" w:type="default"/>
          <w:pgSz w:w="16839" w:h="11906"/>
          <w:pgMar w:top="1108" w:right="1247" w:bottom="1470" w:left="1275" w:header="831" w:footer="1254" w:gutter="0"/>
          <w:cols w:space="720" w:num="1"/>
        </w:sectPr>
      </w:pPr>
    </w:p>
    <w:p w14:paraId="4E55003A">
      <w:pPr>
        <w:pStyle w:val="21"/>
        <w:keepNext w:val="0"/>
        <w:pageBreakBefore w:val="0"/>
        <w:numPr>
          <w:ilvl w:val="255"/>
          <w:numId w:val="0"/>
        </w:numPr>
        <w:tabs>
          <w:tab w:val="clear" w:pos="720"/>
        </w:tabs>
        <w:spacing w:before="120" w:after="120"/>
        <w:outlineLvl w:val="9"/>
        <w:rPr>
          <w:rFonts w:hint="eastAsia" w:ascii="宋体" w:hAnsi="宋体" w:eastAsia="宋体" w:cs="宋体"/>
          <w:color w:val="auto"/>
          <w:kern w:val="2"/>
          <w:sz w:val="32"/>
          <w:szCs w:val="32"/>
          <w:highlight w:val="none"/>
          <w:lang w:eastAsia="zh-CN"/>
        </w:rPr>
      </w:pPr>
      <w:r>
        <w:rPr>
          <w:rFonts w:hint="eastAsia" w:ascii="宋体" w:hAnsi="宋体" w:eastAsia="宋体" w:cs="宋体"/>
          <w:color w:val="auto"/>
          <w:kern w:val="2"/>
          <w:sz w:val="32"/>
          <w:szCs w:val="32"/>
          <w:highlight w:val="none"/>
          <w:lang w:eastAsia="zh-CN"/>
        </w:rPr>
        <w:t>二、报价情况说明（如果有）</w:t>
      </w:r>
    </w:p>
    <w:p w14:paraId="3C11BF35">
      <w:pPr>
        <w:pStyle w:val="21"/>
        <w:keepNext w:val="0"/>
        <w:pageBreakBefore w:val="0"/>
        <w:tabs>
          <w:tab w:val="clear" w:pos="720"/>
        </w:tabs>
        <w:spacing w:before="120" w:after="120"/>
        <w:ind w:firstLine="643"/>
        <w:jc w:val="left"/>
        <w:outlineLvl w:val="9"/>
        <w:rPr>
          <w:rFonts w:hint="eastAsia" w:ascii="宋体" w:hAnsi="宋体" w:eastAsia="宋体" w:cs="宋体"/>
          <w:b w:val="0"/>
          <w:color w:val="auto"/>
          <w:sz w:val="24"/>
          <w:szCs w:val="24"/>
          <w:highlight w:val="none"/>
          <w:lang w:eastAsia="zh-CN"/>
        </w:rPr>
      </w:pPr>
      <w:r>
        <w:rPr>
          <w:rFonts w:hint="eastAsia" w:ascii="宋体" w:hAnsi="宋体" w:eastAsia="宋体" w:cs="宋体"/>
          <w:b w:val="0"/>
          <w:color w:val="auto"/>
          <w:sz w:val="24"/>
          <w:szCs w:val="24"/>
          <w:highlight w:val="none"/>
          <w:lang w:eastAsia="zh-CN"/>
        </w:rPr>
        <w:t>（如供应商报价异常低价的，应当提交本文档，详细阐述不影响产品质量或者诚信履约的具体原因</w:t>
      </w:r>
      <w:r>
        <w:rPr>
          <w:rFonts w:hint="eastAsia" w:ascii="宋体" w:hAnsi="宋体" w:eastAsia="宋体" w:cs="宋体"/>
          <w:color w:val="auto"/>
          <w:kern w:val="2"/>
          <w:sz w:val="24"/>
          <w:szCs w:val="24"/>
          <w:highlight w:val="none"/>
          <w:lang w:eastAsia="zh-CN"/>
        </w:rPr>
        <w:t>，否则投标无效。</w:t>
      </w:r>
      <w:r>
        <w:rPr>
          <w:rFonts w:hint="eastAsia" w:ascii="宋体" w:hAnsi="宋体" w:eastAsia="宋体" w:cs="宋体"/>
          <w:b w:val="0"/>
          <w:color w:val="auto"/>
          <w:sz w:val="24"/>
          <w:szCs w:val="24"/>
          <w:highlight w:val="none"/>
          <w:lang w:eastAsia="zh-CN"/>
        </w:rPr>
        <w:t>）</w:t>
      </w:r>
    </w:p>
    <w:p w14:paraId="4A645872">
      <w:pPr>
        <w:spacing w:before="140" w:line="223" w:lineRule="auto"/>
        <w:ind w:left="4422"/>
        <w:rPr>
          <w:rFonts w:hint="eastAsia" w:ascii="宋体" w:hAnsi="宋体" w:eastAsia="宋体" w:cs="宋体"/>
          <w:color w:val="auto"/>
          <w:sz w:val="43"/>
          <w:szCs w:val="43"/>
          <w:highlight w:val="none"/>
          <w:lang w:eastAsia="zh-CN"/>
        </w:rPr>
      </w:pPr>
      <w:r>
        <w:rPr>
          <w:rFonts w:hint="eastAsia" w:ascii="宋体" w:hAnsi="宋体" w:eastAsia="宋体" w:cs="宋体"/>
          <w:b/>
          <w:bCs/>
          <w:color w:val="auto"/>
          <w:spacing w:val="-20"/>
          <w:sz w:val="43"/>
          <w:szCs w:val="43"/>
          <w:highlight w:val="none"/>
          <w:lang w:eastAsia="zh-CN"/>
        </w:rPr>
        <w:br w:type="column"/>
      </w:r>
      <w:r>
        <w:rPr>
          <w:rFonts w:hint="eastAsia" w:ascii="宋体" w:hAnsi="宋体" w:eastAsia="宋体" w:cs="宋体"/>
          <w:b/>
          <w:bCs/>
          <w:color w:val="auto"/>
          <w:spacing w:val="-20"/>
          <w:sz w:val="43"/>
          <w:szCs w:val="43"/>
          <w:highlight w:val="none"/>
          <w:lang w:eastAsia="zh-CN"/>
        </w:rPr>
        <w:t>附件</w:t>
      </w:r>
    </w:p>
    <w:p w14:paraId="3FA6193D">
      <w:pPr>
        <w:pStyle w:val="5"/>
        <w:spacing w:line="245" w:lineRule="auto"/>
        <w:rPr>
          <w:rFonts w:hint="eastAsia" w:ascii="宋体" w:hAnsi="宋体" w:eastAsia="宋体" w:cs="宋体"/>
          <w:color w:val="auto"/>
          <w:highlight w:val="none"/>
          <w:lang w:eastAsia="zh-CN"/>
        </w:rPr>
      </w:pPr>
    </w:p>
    <w:p w14:paraId="1872821B">
      <w:pPr>
        <w:pStyle w:val="5"/>
        <w:spacing w:line="246" w:lineRule="auto"/>
        <w:rPr>
          <w:rFonts w:hint="eastAsia" w:ascii="宋体" w:hAnsi="宋体" w:eastAsia="宋体" w:cs="宋体"/>
          <w:color w:val="auto"/>
          <w:highlight w:val="none"/>
          <w:lang w:eastAsia="zh-CN"/>
        </w:rPr>
      </w:pPr>
    </w:p>
    <w:p w14:paraId="64EE7BB7">
      <w:pPr>
        <w:spacing w:before="101" w:line="225" w:lineRule="auto"/>
        <w:ind w:left="37"/>
        <w:rPr>
          <w:rFonts w:hint="eastAsia" w:ascii="宋体" w:hAnsi="宋体" w:eastAsia="宋体" w:cs="宋体"/>
          <w:color w:val="auto"/>
          <w:sz w:val="31"/>
          <w:szCs w:val="31"/>
          <w:highlight w:val="none"/>
          <w:lang w:eastAsia="zh-CN"/>
        </w:rPr>
      </w:pPr>
      <w:r>
        <w:rPr>
          <w:rFonts w:hint="eastAsia" w:ascii="宋体" w:hAnsi="宋体" w:eastAsia="宋体" w:cs="宋体"/>
          <w:b/>
          <w:bCs/>
          <w:color w:val="auto"/>
          <w:spacing w:val="-13"/>
          <w:sz w:val="31"/>
          <w:szCs w:val="31"/>
          <w:highlight w:val="none"/>
          <w:lang w:eastAsia="zh-CN"/>
        </w:rPr>
        <w:t>附件</w:t>
      </w:r>
      <w:r>
        <w:rPr>
          <w:rFonts w:hint="eastAsia" w:ascii="宋体" w:hAnsi="宋体" w:eastAsia="宋体" w:cs="宋体"/>
          <w:color w:val="auto"/>
          <w:spacing w:val="-22"/>
          <w:sz w:val="31"/>
          <w:szCs w:val="31"/>
          <w:highlight w:val="none"/>
          <w:lang w:eastAsia="zh-CN"/>
        </w:rPr>
        <w:t xml:space="preserve"> </w:t>
      </w:r>
      <w:r>
        <w:rPr>
          <w:rFonts w:hint="eastAsia" w:ascii="宋体" w:hAnsi="宋体" w:eastAsia="宋体" w:cs="宋体"/>
          <w:b/>
          <w:bCs/>
          <w:color w:val="auto"/>
          <w:spacing w:val="-13"/>
          <w:sz w:val="31"/>
          <w:szCs w:val="31"/>
          <w:highlight w:val="none"/>
          <w:lang w:eastAsia="zh-CN"/>
        </w:rPr>
        <w:t>1：</w:t>
      </w:r>
    </w:p>
    <w:p w14:paraId="6303489F">
      <w:pPr>
        <w:spacing w:before="247" w:line="225" w:lineRule="auto"/>
        <w:ind w:left="2715"/>
        <w:rPr>
          <w:rFonts w:hint="eastAsia" w:ascii="宋体" w:hAnsi="宋体" w:eastAsia="宋体" w:cs="宋体"/>
          <w:color w:val="auto"/>
          <w:sz w:val="31"/>
          <w:szCs w:val="31"/>
          <w:highlight w:val="none"/>
          <w:lang w:eastAsia="zh-CN"/>
        </w:rPr>
      </w:pPr>
      <w:r>
        <w:rPr>
          <w:rFonts w:hint="eastAsia" w:ascii="宋体" w:hAnsi="宋体" w:eastAsia="宋体" w:cs="宋体"/>
          <w:b/>
          <w:bCs/>
          <w:color w:val="auto"/>
          <w:spacing w:val="17"/>
          <w:sz w:val="31"/>
          <w:szCs w:val="31"/>
          <w:highlight w:val="none"/>
          <w:lang w:eastAsia="zh-CN"/>
        </w:rPr>
        <w:t>残疾人福利性单位声明函</w:t>
      </w:r>
    </w:p>
    <w:p w14:paraId="48702D03">
      <w:pPr>
        <w:pStyle w:val="5"/>
        <w:spacing w:line="243" w:lineRule="auto"/>
        <w:rPr>
          <w:rFonts w:hint="eastAsia" w:ascii="宋体" w:hAnsi="宋体" w:eastAsia="宋体" w:cs="宋体"/>
          <w:color w:val="auto"/>
          <w:highlight w:val="none"/>
          <w:lang w:eastAsia="zh-CN"/>
        </w:rPr>
      </w:pPr>
    </w:p>
    <w:p w14:paraId="5848DC2A">
      <w:pPr>
        <w:pStyle w:val="5"/>
        <w:spacing w:line="244" w:lineRule="auto"/>
        <w:rPr>
          <w:rFonts w:hint="eastAsia" w:ascii="宋体" w:hAnsi="宋体" w:eastAsia="宋体" w:cs="宋体"/>
          <w:color w:val="auto"/>
          <w:highlight w:val="none"/>
          <w:lang w:eastAsia="zh-CN"/>
        </w:rPr>
      </w:pPr>
    </w:p>
    <w:p w14:paraId="2BEB48F1">
      <w:pPr>
        <w:pStyle w:val="5"/>
        <w:spacing w:line="244" w:lineRule="auto"/>
        <w:rPr>
          <w:rFonts w:hint="eastAsia" w:ascii="宋体" w:hAnsi="宋体" w:eastAsia="宋体" w:cs="宋体"/>
          <w:color w:val="auto"/>
          <w:highlight w:val="none"/>
          <w:lang w:eastAsia="zh-CN"/>
        </w:rPr>
      </w:pPr>
    </w:p>
    <w:p w14:paraId="278A37BF">
      <w:pPr>
        <w:spacing w:before="78" w:line="359" w:lineRule="auto"/>
        <w:ind w:left="8" w:firstLine="481"/>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本单位郑重声明，根据《财政部</w:t>
      </w:r>
      <w:r>
        <w:rPr>
          <w:rFonts w:hint="eastAsia" w:ascii="宋体" w:hAnsi="宋体" w:eastAsia="宋体" w:cs="宋体"/>
          <w:color w:val="auto"/>
          <w:spacing w:val="46"/>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民政部</w:t>
      </w:r>
      <w:r>
        <w:rPr>
          <w:rFonts w:hint="eastAsia" w:ascii="宋体" w:hAnsi="宋体" w:eastAsia="宋体" w:cs="宋体"/>
          <w:color w:val="auto"/>
          <w:spacing w:val="32"/>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中国残疾人联合会关于促进残疾人就业政</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府采购政策的通知》（财库〔2017〕 141</w:t>
      </w:r>
      <w:r>
        <w:rPr>
          <w:rFonts w:hint="eastAsia" w:ascii="宋体" w:hAnsi="宋体" w:eastAsia="宋体" w:cs="宋体"/>
          <w:color w:val="auto"/>
          <w:spacing w:val="-45"/>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号）的规定，本单位为符</w:t>
      </w:r>
      <w:r>
        <w:rPr>
          <w:rFonts w:hint="eastAsia" w:ascii="宋体" w:hAnsi="宋体" w:eastAsia="宋体" w:cs="宋体"/>
          <w:color w:val="auto"/>
          <w:spacing w:val="-4"/>
          <w:sz w:val="24"/>
          <w:szCs w:val="24"/>
          <w:highlight w:val="none"/>
          <w:lang w:eastAsia="zh-CN"/>
        </w:rPr>
        <w:t>合条件的残疾人福利</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性单位，且本单位参加_</w:t>
      </w:r>
      <w:r>
        <w:rPr>
          <w:rFonts w:hint="eastAsia" w:ascii="宋体" w:hAnsi="宋体" w:eastAsia="宋体" w:cs="宋体"/>
          <w:color w:val="auto"/>
          <w:spacing w:val="2"/>
          <w:sz w:val="24"/>
          <w:szCs w:val="24"/>
          <w:highlight w:val="none"/>
          <w:u w:val="single"/>
          <w:lang w:eastAsia="zh-CN"/>
        </w:rPr>
        <w:t>（采购人）</w:t>
      </w:r>
      <w:r>
        <w:rPr>
          <w:rFonts w:hint="eastAsia" w:ascii="宋体" w:hAnsi="宋体" w:eastAsia="宋体" w:cs="宋体"/>
          <w:color w:val="auto"/>
          <w:spacing w:val="2"/>
          <w:sz w:val="24"/>
          <w:szCs w:val="24"/>
          <w:highlight w:val="none"/>
          <w:lang w:eastAsia="zh-CN"/>
        </w:rPr>
        <w:t>_单位的</w:t>
      </w:r>
      <w:r>
        <w:rPr>
          <w:rFonts w:hint="eastAsia" w:ascii="宋体" w:hAnsi="宋体" w:eastAsia="宋体" w:cs="宋体"/>
          <w:color w:val="auto"/>
          <w:spacing w:val="1"/>
          <w:sz w:val="24"/>
          <w:szCs w:val="24"/>
          <w:highlight w:val="none"/>
          <w:lang w:eastAsia="zh-CN"/>
        </w:rPr>
        <w:t>_</w:t>
      </w:r>
      <w:r>
        <w:rPr>
          <w:rFonts w:hint="eastAsia" w:ascii="宋体" w:hAnsi="宋体" w:eastAsia="宋体" w:cs="宋体"/>
          <w:color w:val="auto"/>
          <w:spacing w:val="1"/>
          <w:sz w:val="24"/>
          <w:szCs w:val="24"/>
          <w:highlight w:val="none"/>
          <w:u w:val="single"/>
          <w:lang w:eastAsia="zh-CN"/>
        </w:rPr>
        <w:t>（项目名称）</w:t>
      </w:r>
      <w:r>
        <w:rPr>
          <w:rFonts w:hint="eastAsia" w:ascii="宋体" w:hAnsi="宋体" w:eastAsia="宋体" w:cs="宋体"/>
          <w:color w:val="auto"/>
          <w:spacing w:val="1"/>
          <w:sz w:val="24"/>
          <w:szCs w:val="24"/>
          <w:highlight w:val="none"/>
          <w:lang w:eastAsia="zh-CN"/>
        </w:rPr>
        <w:t>__项目采购活动提供本单位</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制造的货物（由本单位承担工程/提供服务</w:t>
      </w:r>
      <w:r>
        <w:rPr>
          <w:rFonts w:hint="eastAsia" w:ascii="宋体" w:hAnsi="宋体" w:eastAsia="宋体" w:cs="宋体"/>
          <w:color w:val="auto"/>
          <w:spacing w:val="10"/>
          <w:sz w:val="24"/>
          <w:szCs w:val="24"/>
          <w:highlight w:val="none"/>
          <w:lang w:eastAsia="zh-CN"/>
        </w:rPr>
        <w:t>），</w:t>
      </w:r>
      <w:r>
        <w:rPr>
          <w:rFonts w:hint="eastAsia" w:ascii="宋体" w:hAnsi="宋体" w:eastAsia="宋体" w:cs="宋体"/>
          <w:color w:val="auto"/>
          <w:spacing w:val="1"/>
          <w:sz w:val="24"/>
          <w:szCs w:val="24"/>
          <w:highlight w:val="none"/>
          <w:lang w:eastAsia="zh-CN"/>
        </w:rPr>
        <w:t xml:space="preserve">或者提供其他残疾人福利性单位制造的 </w:t>
      </w:r>
      <w:r>
        <w:rPr>
          <w:rFonts w:hint="eastAsia" w:ascii="宋体" w:hAnsi="宋体" w:eastAsia="宋体" w:cs="宋体"/>
          <w:color w:val="auto"/>
          <w:spacing w:val="-1"/>
          <w:sz w:val="24"/>
          <w:szCs w:val="24"/>
          <w:highlight w:val="none"/>
          <w:lang w:eastAsia="zh-CN"/>
        </w:rPr>
        <w:t>货物（不包括使用非残疾人福利性单位注册商标的货物）。</w:t>
      </w:r>
    </w:p>
    <w:p w14:paraId="4E65D741">
      <w:pPr>
        <w:spacing w:line="219" w:lineRule="auto"/>
        <w:ind w:left="49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本单位对上述声明的真实性负责。如有虚假，将依法承担相应责任。</w:t>
      </w:r>
    </w:p>
    <w:p w14:paraId="1487B9B2">
      <w:pPr>
        <w:pStyle w:val="5"/>
        <w:spacing w:line="257" w:lineRule="auto"/>
        <w:rPr>
          <w:rFonts w:hint="eastAsia" w:ascii="宋体" w:hAnsi="宋体" w:eastAsia="宋体" w:cs="宋体"/>
          <w:color w:val="auto"/>
          <w:highlight w:val="none"/>
          <w:lang w:eastAsia="zh-CN"/>
        </w:rPr>
      </w:pPr>
    </w:p>
    <w:p w14:paraId="09DD96D2">
      <w:pPr>
        <w:pStyle w:val="5"/>
        <w:spacing w:line="258" w:lineRule="auto"/>
        <w:rPr>
          <w:rFonts w:hint="eastAsia" w:ascii="宋体" w:hAnsi="宋体" w:eastAsia="宋体" w:cs="宋体"/>
          <w:color w:val="auto"/>
          <w:highlight w:val="none"/>
          <w:lang w:eastAsia="zh-CN"/>
        </w:rPr>
      </w:pPr>
    </w:p>
    <w:p w14:paraId="10D12A44">
      <w:pPr>
        <w:pStyle w:val="5"/>
        <w:spacing w:line="258" w:lineRule="auto"/>
        <w:rPr>
          <w:rFonts w:hint="eastAsia" w:ascii="宋体" w:hAnsi="宋体" w:eastAsia="宋体" w:cs="宋体"/>
          <w:color w:val="auto"/>
          <w:highlight w:val="none"/>
          <w:lang w:eastAsia="zh-CN"/>
        </w:rPr>
      </w:pPr>
    </w:p>
    <w:p w14:paraId="79B4D5D6">
      <w:pPr>
        <w:pStyle w:val="5"/>
        <w:spacing w:line="258" w:lineRule="auto"/>
        <w:rPr>
          <w:rFonts w:hint="eastAsia" w:ascii="宋体" w:hAnsi="宋体" w:eastAsia="宋体" w:cs="宋体"/>
          <w:color w:val="auto"/>
          <w:highlight w:val="none"/>
          <w:lang w:eastAsia="zh-CN"/>
        </w:rPr>
      </w:pPr>
    </w:p>
    <w:p w14:paraId="223BD3BC">
      <w:pPr>
        <w:spacing w:before="79" w:line="221" w:lineRule="auto"/>
        <w:ind w:left="2566"/>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投标人名称（电子签名</w:t>
      </w:r>
      <w:r>
        <w:rPr>
          <w:rFonts w:hint="eastAsia" w:ascii="宋体" w:hAnsi="宋体" w:eastAsia="宋体" w:cs="宋体"/>
          <w:color w:val="auto"/>
          <w:spacing w:val="3"/>
          <w:sz w:val="24"/>
          <w:szCs w:val="24"/>
          <w:highlight w:val="none"/>
          <w:lang w:eastAsia="zh-CN"/>
        </w:rPr>
        <w:t>）：</w:t>
      </w:r>
    </w:p>
    <w:p w14:paraId="4FD97A1E">
      <w:pPr>
        <w:spacing w:before="180" w:line="221" w:lineRule="auto"/>
        <w:ind w:left="3984"/>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1"/>
          <w:sz w:val="24"/>
          <w:szCs w:val="24"/>
          <w:highlight w:val="none"/>
          <w:lang w:eastAsia="zh-CN"/>
        </w:rPr>
        <w:t>日</w:t>
      </w:r>
      <w:r>
        <w:rPr>
          <w:rFonts w:hint="eastAsia" w:ascii="宋体" w:hAnsi="宋体" w:eastAsia="宋体" w:cs="宋体"/>
          <w:color w:val="auto"/>
          <w:spacing w:val="6"/>
          <w:sz w:val="24"/>
          <w:szCs w:val="24"/>
          <w:highlight w:val="none"/>
          <w:lang w:eastAsia="zh-CN"/>
        </w:rPr>
        <w:t xml:space="preserve">  </w:t>
      </w:r>
      <w:r>
        <w:rPr>
          <w:rFonts w:hint="eastAsia" w:ascii="宋体" w:hAnsi="宋体" w:eastAsia="宋体" w:cs="宋体"/>
          <w:color w:val="auto"/>
          <w:spacing w:val="-21"/>
          <w:sz w:val="24"/>
          <w:szCs w:val="24"/>
          <w:highlight w:val="none"/>
          <w:lang w:eastAsia="zh-CN"/>
        </w:rPr>
        <w:t>期：</w:t>
      </w:r>
    </w:p>
    <w:p w14:paraId="2CF34921">
      <w:pPr>
        <w:spacing w:line="221" w:lineRule="auto"/>
        <w:rPr>
          <w:rFonts w:hint="eastAsia" w:ascii="宋体" w:hAnsi="宋体" w:eastAsia="宋体" w:cs="宋体"/>
          <w:color w:val="auto"/>
          <w:sz w:val="24"/>
          <w:szCs w:val="24"/>
          <w:highlight w:val="none"/>
          <w:lang w:eastAsia="zh-CN"/>
        </w:rPr>
        <w:sectPr>
          <w:headerReference r:id="rId62" w:type="default"/>
          <w:footerReference r:id="rId63" w:type="default"/>
          <w:pgSz w:w="11906" w:h="16839"/>
          <w:pgMar w:top="1108" w:right="1418" w:bottom="1199" w:left="1418" w:header="831" w:footer="980" w:gutter="0"/>
          <w:cols w:space="720" w:num="1"/>
        </w:sectPr>
      </w:pPr>
    </w:p>
    <w:p w14:paraId="3D246708">
      <w:pPr>
        <w:spacing w:before="293" w:line="225" w:lineRule="auto"/>
        <w:ind w:left="37"/>
        <w:rPr>
          <w:rFonts w:hint="eastAsia" w:ascii="宋体" w:hAnsi="宋体" w:eastAsia="宋体" w:cs="宋体"/>
          <w:color w:val="auto"/>
          <w:sz w:val="31"/>
          <w:szCs w:val="31"/>
          <w:highlight w:val="none"/>
          <w:lang w:eastAsia="zh-CN"/>
        </w:rPr>
      </w:pPr>
      <w:r>
        <w:rPr>
          <w:rFonts w:hint="eastAsia" w:ascii="宋体" w:hAnsi="宋体" w:eastAsia="宋体" w:cs="宋体"/>
          <w:b/>
          <w:bCs/>
          <w:color w:val="auto"/>
          <w:spacing w:val="13"/>
          <w:sz w:val="31"/>
          <w:szCs w:val="31"/>
          <w:highlight w:val="none"/>
          <w:lang w:eastAsia="zh-CN"/>
        </w:rPr>
        <w:t>附件</w:t>
      </w:r>
      <w:r>
        <w:rPr>
          <w:rFonts w:hint="eastAsia" w:ascii="宋体" w:hAnsi="宋体" w:eastAsia="宋体" w:cs="宋体"/>
          <w:color w:val="auto"/>
          <w:spacing w:val="-39"/>
          <w:sz w:val="31"/>
          <w:szCs w:val="31"/>
          <w:highlight w:val="none"/>
          <w:lang w:eastAsia="zh-CN"/>
        </w:rPr>
        <w:t xml:space="preserve"> </w:t>
      </w:r>
      <w:r>
        <w:rPr>
          <w:rFonts w:hint="eastAsia" w:ascii="宋体" w:hAnsi="宋体" w:eastAsia="宋体" w:cs="宋体"/>
          <w:b/>
          <w:bCs/>
          <w:color w:val="auto"/>
          <w:spacing w:val="13"/>
          <w:sz w:val="31"/>
          <w:szCs w:val="31"/>
          <w:highlight w:val="none"/>
          <w:lang w:eastAsia="zh-CN"/>
        </w:rPr>
        <w:t>2：质疑函范本及制作说明</w:t>
      </w:r>
    </w:p>
    <w:p w14:paraId="6C7837DD">
      <w:pPr>
        <w:spacing w:before="243" w:line="225" w:lineRule="auto"/>
        <w:ind w:left="3714"/>
        <w:rPr>
          <w:rFonts w:hint="eastAsia" w:ascii="宋体" w:hAnsi="宋体" w:eastAsia="宋体" w:cs="宋体"/>
          <w:color w:val="auto"/>
          <w:sz w:val="31"/>
          <w:szCs w:val="31"/>
          <w:highlight w:val="none"/>
          <w:lang w:eastAsia="zh-CN"/>
        </w:rPr>
      </w:pPr>
      <w:r>
        <w:rPr>
          <w:rFonts w:hint="eastAsia" w:ascii="宋体" w:hAnsi="宋体" w:eastAsia="宋体" w:cs="宋体"/>
          <w:b/>
          <w:bCs/>
          <w:color w:val="auto"/>
          <w:spacing w:val="14"/>
          <w:sz w:val="31"/>
          <w:szCs w:val="31"/>
          <w:highlight w:val="none"/>
          <w:lang w:eastAsia="zh-CN"/>
        </w:rPr>
        <w:t>质疑函范本</w:t>
      </w:r>
    </w:p>
    <w:p w14:paraId="7F478ACD">
      <w:pPr>
        <w:pStyle w:val="5"/>
        <w:spacing w:line="392" w:lineRule="auto"/>
        <w:rPr>
          <w:rFonts w:hint="eastAsia" w:ascii="宋体" w:hAnsi="宋体" w:eastAsia="宋体" w:cs="宋体"/>
          <w:color w:val="auto"/>
          <w:highlight w:val="none"/>
          <w:lang w:eastAsia="zh-CN"/>
        </w:rPr>
      </w:pPr>
    </w:p>
    <w:p w14:paraId="56724D66">
      <w:pPr>
        <w:spacing w:before="78" w:line="219" w:lineRule="auto"/>
        <w:ind w:left="13"/>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一、质疑供应商基本信息</w:t>
      </w:r>
    </w:p>
    <w:p w14:paraId="43EED480">
      <w:pPr>
        <w:spacing w:before="180" w:line="219" w:lineRule="auto"/>
        <w:ind w:left="1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质疑供应商：</w:t>
      </w:r>
    </w:p>
    <w:p w14:paraId="701AA4AF">
      <w:pPr>
        <w:spacing w:before="183" w:line="220" w:lineRule="auto"/>
        <w:ind w:left="9"/>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地址：邮编：</w:t>
      </w:r>
    </w:p>
    <w:p w14:paraId="63D0FFBB">
      <w:pPr>
        <w:spacing w:before="180" w:line="222" w:lineRule="auto"/>
        <w:ind w:left="1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联系人：联系电话：</w:t>
      </w:r>
    </w:p>
    <w:p w14:paraId="3B63DDEC">
      <w:pPr>
        <w:spacing w:before="179" w:line="220" w:lineRule="auto"/>
        <w:ind w:left="8"/>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授权代表：</w:t>
      </w:r>
    </w:p>
    <w:p w14:paraId="20AE47E2">
      <w:pPr>
        <w:spacing w:before="180" w:line="222" w:lineRule="auto"/>
        <w:ind w:left="1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联系电话：</w:t>
      </w:r>
    </w:p>
    <w:p w14:paraId="01E6355C">
      <w:pPr>
        <w:spacing w:before="179" w:line="220" w:lineRule="auto"/>
        <w:ind w:left="9"/>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7"/>
          <w:sz w:val="24"/>
          <w:szCs w:val="24"/>
          <w:highlight w:val="none"/>
          <w:lang w:eastAsia="zh-CN"/>
        </w:rPr>
        <w:t>地址：</w:t>
      </w:r>
      <w:r>
        <w:rPr>
          <w:rFonts w:hint="eastAsia" w:ascii="宋体" w:hAnsi="宋体" w:eastAsia="宋体" w:cs="宋体"/>
          <w:color w:val="auto"/>
          <w:spacing w:val="31"/>
          <w:sz w:val="24"/>
          <w:szCs w:val="24"/>
          <w:highlight w:val="none"/>
          <w:lang w:eastAsia="zh-CN"/>
        </w:rPr>
        <w:t xml:space="preserve"> </w:t>
      </w:r>
      <w:r>
        <w:rPr>
          <w:rFonts w:hint="eastAsia" w:ascii="宋体" w:hAnsi="宋体" w:eastAsia="宋体" w:cs="宋体"/>
          <w:color w:val="auto"/>
          <w:spacing w:val="-7"/>
          <w:sz w:val="24"/>
          <w:szCs w:val="24"/>
          <w:highlight w:val="none"/>
          <w:lang w:eastAsia="zh-CN"/>
        </w:rPr>
        <w:t>邮编：</w:t>
      </w:r>
    </w:p>
    <w:p w14:paraId="3E8BFC6F">
      <w:pPr>
        <w:spacing w:before="183" w:line="219" w:lineRule="auto"/>
        <w:ind w:left="13"/>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二、质疑项目基本情况</w:t>
      </w:r>
    </w:p>
    <w:p w14:paraId="0D198189">
      <w:pPr>
        <w:spacing w:before="180" w:line="221" w:lineRule="auto"/>
        <w:ind w:left="1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质疑项目的名称：</w:t>
      </w:r>
    </w:p>
    <w:p w14:paraId="223DC582">
      <w:pPr>
        <w:spacing w:before="179" w:line="220" w:lineRule="auto"/>
        <w:ind w:left="1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质疑项目的编号：包号：</w:t>
      </w:r>
    </w:p>
    <w:p w14:paraId="119760E1">
      <w:pPr>
        <w:spacing w:before="182" w:line="219" w:lineRule="auto"/>
        <w:ind w:left="8"/>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采购人名称：</w:t>
      </w:r>
    </w:p>
    <w:p w14:paraId="7545001E">
      <w:pPr>
        <w:spacing w:before="181" w:line="219" w:lineRule="auto"/>
        <w:ind w:left="8"/>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采购文件获取日期：</w:t>
      </w:r>
    </w:p>
    <w:p w14:paraId="0FDAD4EB">
      <w:pPr>
        <w:spacing w:before="183" w:line="220" w:lineRule="auto"/>
        <w:ind w:left="9"/>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三、质疑事项具体内容</w:t>
      </w:r>
    </w:p>
    <w:p w14:paraId="628B55C3">
      <w:pPr>
        <w:spacing w:before="181" w:line="221" w:lineRule="auto"/>
        <w:ind w:left="1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7"/>
          <w:sz w:val="24"/>
          <w:szCs w:val="24"/>
          <w:highlight w:val="none"/>
          <w:lang w:eastAsia="zh-CN"/>
        </w:rPr>
        <w:t>质疑事项</w:t>
      </w:r>
      <w:r>
        <w:rPr>
          <w:rFonts w:hint="eastAsia" w:ascii="宋体" w:hAnsi="宋体" w:eastAsia="宋体" w:cs="宋体"/>
          <w:color w:val="auto"/>
          <w:spacing w:val="-30"/>
          <w:sz w:val="24"/>
          <w:szCs w:val="24"/>
          <w:highlight w:val="none"/>
          <w:lang w:eastAsia="zh-CN"/>
        </w:rPr>
        <w:t xml:space="preserve"> </w:t>
      </w:r>
      <w:r>
        <w:rPr>
          <w:rFonts w:hint="eastAsia" w:ascii="宋体" w:hAnsi="宋体" w:eastAsia="宋体" w:cs="宋体"/>
          <w:color w:val="auto"/>
          <w:spacing w:val="-7"/>
          <w:sz w:val="24"/>
          <w:szCs w:val="24"/>
          <w:highlight w:val="none"/>
          <w:lang w:eastAsia="zh-CN"/>
        </w:rPr>
        <w:t>1：</w:t>
      </w:r>
    </w:p>
    <w:p w14:paraId="2158646D">
      <w:pPr>
        <w:spacing w:before="179" w:line="219" w:lineRule="auto"/>
        <w:ind w:left="9"/>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事实依据：</w:t>
      </w:r>
    </w:p>
    <w:p w14:paraId="73126AF1">
      <w:pPr>
        <w:pStyle w:val="5"/>
        <w:spacing w:line="283" w:lineRule="auto"/>
        <w:rPr>
          <w:rFonts w:hint="eastAsia" w:ascii="宋体" w:hAnsi="宋体" w:eastAsia="宋体" w:cs="宋体"/>
          <w:color w:val="auto"/>
          <w:highlight w:val="none"/>
          <w:lang w:eastAsia="zh-CN"/>
        </w:rPr>
      </w:pPr>
    </w:p>
    <w:p w14:paraId="2F5D738C">
      <w:pPr>
        <w:pStyle w:val="5"/>
        <w:spacing w:line="284" w:lineRule="auto"/>
        <w:rPr>
          <w:rFonts w:hint="eastAsia" w:ascii="宋体" w:hAnsi="宋体" w:eastAsia="宋体" w:cs="宋体"/>
          <w:color w:val="auto"/>
          <w:highlight w:val="none"/>
          <w:lang w:eastAsia="zh-CN"/>
        </w:rPr>
      </w:pPr>
    </w:p>
    <w:p w14:paraId="22B36B1C">
      <w:pPr>
        <w:spacing w:before="79" w:line="219" w:lineRule="auto"/>
        <w:ind w:left="1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法律依据：</w:t>
      </w:r>
    </w:p>
    <w:p w14:paraId="210377BB">
      <w:pPr>
        <w:pStyle w:val="5"/>
        <w:spacing w:line="283" w:lineRule="auto"/>
        <w:rPr>
          <w:rFonts w:hint="eastAsia" w:ascii="宋体" w:hAnsi="宋体" w:eastAsia="宋体" w:cs="宋体"/>
          <w:color w:val="auto"/>
          <w:highlight w:val="none"/>
          <w:lang w:eastAsia="zh-CN"/>
        </w:rPr>
      </w:pPr>
    </w:p>
    <w:p w14:paraId="721A530C">
      <w:pPr>
        <w:pStyle w:val="5"/>
        <w:spacing w:line="283" w:lineRule="auto"/>
        <w:rPr>
          <w:rFonts w:hint="eastAsia" w:ascii="宋体" w:hAnsi="宋体" w:eastAsia="宋体" w:cs="宋体"/>
          <w:color w:val="auto"/>
          <w:highlight w:val="none"/>
          <w:lang w:eastAsia="zh-CN"/>
        </w:rPr>
      </w:pPr>
    </w:p>
    <w:p w14:paraId="49223B1B">
      <w:pPr>
        <w:spacing w:before="78" w:line="221" w:lineRule="auto"/>
        <w:ind w:left="1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质疑事项</w:t>
      </w:r>
      <w:r>
        <w:rPr>
          <w:rFonts w:hint="eastAsia" w:ascii="宋体" w:hAnsi="宋体" w:eastAsia="宋体" w:cs="宋体"/>
          <w:color w:val="auto"/>
          <w:spacing w:val="-45"/>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2</w:t>
      </w:r>
    </w:p>
    <w:p w14:paraId="3057DD8E">
      <w:pPr>
        <w:spacing w:before="181" w:line="379" w:lineRule="exact"/>
        <w:ind w:left="24"/>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3"/>
          <w:position w:val="3"/>
          <w:sz w:val="24"/>
          <w:szCs w:val="24"/>
          <w:highlight w:val="none"/>
          <w:lang w:eastAsia="zh-CN"/>
        </w:rPr>
        <w:t>……</w:t>
      </w:r>
    </w:p>
    <w:p w14:paraId="3E4473DA">
      <w:pPr>
        <w:spacing w:before="87" w:line="221" w:lineRule="auto"/>
        <w:ind w:left="3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四、与质疑事项相关的质疑请求</w:t>
      </w:r>
    </w:p>
    <w:p w14:paraId="3BF8EE74">
      <w:pPr>
        <w:spacing w:before="180" w:line="221" w:lineRule="auto"/>
        <w:ind w:left="7"/>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请求：</w:t>
      </w:r>
    </w:p>
    <w:p w14:paraId="7B1565AC">
      <w:pPr>
        <w:spacing w:before="180" w:line="219" w:lineRule="auto"/>
        <w:ind w:left="9"/>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签字(签章)：</w:t>
      </w:r>
      <w:r>
        <w:rPr>
          <w:rFonts w:hint="eastAsia" w:ascii="宋体" w:hAnsi="宋体" w:eastAsia="宋体" w:cs="宋体"/>
          <w:color w:val="auto"/>
          <w:spacing w:val="1"/>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公章：</w:t>
      </w:r>
    </w:p>
    <w:p w14:paraId="6DCA14DE">
      <w:pPr>
        <w:spacing w:before="182" w:line="221" w:lineRule="auto"/>
        <w:ind w:left="51"/>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7"/>
          <w:sz w:val="24"/>
          <w:szCs w:val="24"/>
          <w:highlight w:val="none"/>
          <w:lang w:eastAsia="zh-CN"/>
        </w:rPr>
        <w:t>日期：</w:t>
      </w:r>
    </w:p>
    <w:p w14:paraId="77555008">
      <w:pPr>
        <w:spacing w:before="181" w:line="220" w:lineRule="auto"/>
        <w:ind w:left="10"/>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4"/>
          <w:sz w:val="24"/>
          <w:szCs w:val="24"/>
          <w:highlight w:val="none"/>
          <w:lang w:eastAsia="zh-CN"/>
        </w:rPr>
        <w:t>质疑函制作说明：</w:t>
      </w:r>
    </w:p>
    <w:p w14:paraId="1B927C3B">
      <w:pPr>
        <w:spacing w:before="180" w:line="219" w:lineRule="auto"/>
        <w:ind w:left="507"/>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1.供应商提出质疑时，应提交质疑函和必要的证明</w:t>
      </w:r>
      <w:r>
        <w:rPr>
          <w:rFonts w:hint="eastAsia" w:ascii="宋体" w:hAnsi="宋体" w:eastAsia="宋体" w:cs="宋体"/>
          <w:color w:val="auto"/>
          <w:spacing w:val="-2"/>
          <w:sz w:val="24"/>
          <w:szCs w:val="24"/>
          <w:highlight w:val="none"/>
          <w:lang w:eastAsia="zh-CN"/>
        </w:rPr>
        <w:t>材料。</w:t>
      </w:r>
    </w:p>
    <w:p w14:paraId="1034E7AB">
      <w:pPr>
        <w:spacing w:line="219" w:lineRule="auto"/>
        <w:rPr>
          <w:rFonts w:hint="eastAsia" w:ascii="宋体" w:hAnsi="宋体" w:eastAsia="宋体" w:cs="宋体"/>
          <w:color w:val="auto"/>
          <w:sz w:val="24"/>
          <w:szCs w:val="24"/>
          <w:highlight w:val="none"/>
          <w:lang w:eastAsia="zh-CN"/>
        </w:rPr>
        <w:sectPr>
          <w:headerReference r:id="rId64" w:type="default"/>
          <w:footerReference r:id="rId65" w:type="default"/>
          <w:pgSz w:w="11906" w:h="16839"/>
          <w:pgMar w:top="1108" w:right="1418" w:bottom="1199" w:left="1418" w:header="831" w:footer="980" w:gutter="0"/>
          <w:cols w:space="720" w:num="1"/>
        </w:sectPr>
      </w:pPr>
    </w:p>
    <w:p w14:paraId="1CDACA19">
      <w:pPr>
        <w:spacing w:before="278" w:line="313" w:lineRule="auto"/>
        <w:ind w:left="12" w:right="81"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2.质疑供应商若委托代理人进行质疑的，质疑函应按要求列明“授权代表</w:t>
      </w:r>
      <w:r>
        <w:rPr>
          <w:rFonts w:hint="eastAsia" w:ascii="宋体" w:hAnsi="宋体" w:eastAsia="宋体" w:cs="宋体"/>
          <w:color w:val="auto"/>
          <w:spacing w:val="-73"/>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”的有关</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内容，并在附件中提交由质疑供应商签署的授权委托书。授权委托书应载明代理人的姓</w:t>
      </w:r>
      <w:r>
        <w:rPr>
          <w:rFonts w:hint="eastAsia" w:ascii="宋体" w:hAnsi="宋体" w:eastAsia="宋体" w:cs="宋体"/>
          <w:color w:val="auto"/>
          <w:spacing w:val="12"/>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名或者名称、代理事项、具体权限、期限和相关事项。</w:t>
      </w:r>
    </w:p>
    <w:p w14:paraId="0E9AA15D">
      <w:pPr>
        <w:spacing w:before="179" w:line="219" w:lineRule="auto"/>
        <w:ind w:left="494"/>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3.质疑供应商若对项目的某一分包进行质疑，质疑函中应列明具体分包号。</w:t>
      </w:r>
    </w:p>
    <w:p w14:paraId="6551DBB6">
      <w:pPr>
        <w:spacing w:before="183" w:line="219" w:lineRule="auto"/>
        <w:ind w:left="488"/>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4.质疑函的质疑事项应具体、明确，并有必要的</w:t>
      </w:r>
      <w:r>
        <w:rPr>
          <w:rFonts w:hint="eastAsia" w:ascii="宋体" w:hAnsi="宋体" w:eastAsia="宋体" w:cs="宋体"/>
          <w:color w:val="auto"/>
          <w:spacing w:val="-1"/>
          <w:sz w:val="24"/>
          <w:szCs w:val="24"/>
          <w:highlight w:val="none"/>
          <w:lang w:eastAsia="zh-CN"/>
        </w:rPr>
        <w:t>事实依据和法律依据。</w:t>
      </w:r>
    </w:p>
    <w:p w14:paraId="0E874CCD">
      <w:pPr>
        <w:spacing w:before="182" w:line="221" w:lineRule="auto"/>
        <w:ind w:left="494"/>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5.质疑函的质疑请求应与质疑事项相关。</w:t>
      </w:r>
    </w:p>
    <w:p w14:paraId="6E79985B">
      <w:pPr>
        <w:spacing w:before="178" w:line="290" w:lineRule="auto"/>
        <w:ind w:left="29" w:firstLine="46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6.质疑供应商为自然人的，质疑函应由本人签字；质疑供应商为法人或者其他组织</w:t>
      </w:r>
      <w:r>
        <w:rPr>
          <w:rFonts w:hint="eastAsia" w:ascii="宋体" w:hAnsi="宋体" w:eastAsia="宋体" w:cs="宋体"/>
          <w:color w:val="auto"/>
          <w:spacing w:val="11"/>
          <w:sz w:val="24"/>
          <w:szCs w:val="24"/>
          <w:highlight w:val="none"/>
          <w:lang w:eastAsia="zh-CN"/>
        </w:rPr>
        <w:t xml:space="preserve"> </w:t>
      </w:r>
      <w:r>
        <w:rPr>
          <w:rFonts w:hint="eastAsia" w:ascii="宋体" w:hAnsi="宋体" w:eastAsia="宋体" w:cs="宋体"/>
          <w:color w:val="auto"/>
          <w:spacing w:val="-6"/>
          <w:sz w:val="24"/>
          <w:szCs w:val="24"/>
          <w:highlight w:val="none"/>
          <w:lang w:eastAsia="zh-CN"/>
        </w:rPr>
        <w:t>的，质疑函应由法定代表人、主要负责人，或者其授权代表签字或者盖章，</w:t>
      </w:r>
      <w:r>
        <w:rPr>
          <w:rFonts w:hint="eastAsia" w:ascii="宋体" w:hAnsi="宋体" w:eastAsia="宋体" w:cs="宋体"/>
          <w:color w:val="auto"/>
          <w:spacing w:val="-7"/>
          <w:sz w:val="24"/>
          <w:szCs w:val="24"/>
          <w:highlight w:val="none"/>
          <w:lang w:eastAsia="zh-CN"/>
        </w:rPr>
        <w:t>并加盖公章。</w:t>
      </w:r>
    </w:p>
    <w:p w14:paraId="72DD1459">
      <w:pPr>
        <w:spacing w:line="290" w:lineRule="auto"/>
        <w:rPr>
          <w:rFonts w:hint="eastAsia" w:ascii="宋体" w:hAnsi="宋体" w:eastAsia="宋体" w:cs="宋体"/>
          <w:color w:val="auto"/>
          <w:sz w:val="24"/>
          <w:szCs w:val="24"/>
          <w:highlight w:val="none"/>
          <w:lang w:eastAsia="zh-CN"/>
        </w:rPr>
        <w:sectPr>
          <w:headerReference r:id="rId66" w:type="default"/>
          <w:footerReference r:id="rId67" w:type="default"/>
          <w:pgSz w:w="11906" w:h="16839"/>
          <w:pgMar w:top="1108" w:right="1336" w:bottom="1199" w:left="1418" w:header="831" w:footer="980" w:gutter="0"/>
          <w:cols w:space="720" w:num="1"/>
        </w:sectPr>
      </w:pPr>
    </w:p>
    <w:p w14:paraId="26E5D85C">
      <w:pPr>
        <w:spacing w:before="293" w:line="225" w:lineRule="auto"/>
        <w:ind w:left="37"/>
        <w:rPr>
          <w:rFonts w:hint="eastAsia" w:ascii="宋体" w:hAnsi="宋体" w:eastAsia="宋体" w:cs="宋体"/>
          <w:color w:val="auto"/>
          <w:sz w:val="31"/>
          <w:szCs w:val="31"/>
          <w:highlight w:val="none"/>
          <w:lang w:eastAsia="zh-CN"/>
        </w:rPr>
      </w:pPr>
      <w:r>
        <w:rPr>
          <w:rFonts w:hint="eastAsia" w:ascii="宋体" w:hAnsi="宋体" w:eastAsia="宋体" w:cs="宋体"/>
          <w:b/>
          <w:bCs/>
          <w:color w:val="auto"/>
          <w:spacing w:val="13"/>
          <w:sz w:val="31"/>
          <w:szCs w:val="31"/>
          <w:highlight w:val="none"/>
          <w:lang w:eastAsia="zh-CN"/>
        </w:rPr>
        <w:t>附件</w:t>
      </w:r>
      <w:r>
        <w:rPr>
          <w:rFonts w:hint="eastAsia" w:ascii="宋体" w:hAnsi="宋体" w:eastAsia="宋体" w:cs="宋体"/>
          <w:color w:val="auto"/>
          <w:spacing w:val="-39"/>
          <w:sz w:val="31"/>
          <w:szCs w:val="31"/>
          <w:highlight w:val="none"/>
          <w:lang w:eastAsia="zh-CN"/>
        </w:rPr>
        <w:t xml:space="preserve"> </w:t>
      </w:r>
      <w:r>
        <w:rPr>
          <w:rFonts w:hint="eastAsia" w:ascii="宋体" w:hAnsi="宋体" w:eastAsia="宋体" w:cs="宋体"/>
          <w:b/>
          <w:bCs/>
          <w:color w:val="auto"/>
          <w:spacing w:val="13"/>
          <w:sz w:val="31"/>
          <w:szCs w:val="31"/>
          <w:highlight w:val="none"/>
          <w:lang w:eastAsia="zh-CN"/>
        </w:rPr>
        <w:t>3：投诉书范本及制作说明</w:t>
      </w:r>
    </w:p>
    <w:p w14:paraId="420C59CA">
      <w:pPr>
        <w:pStyle w:val="5"/>
        <w:spacing w:line="303" w:lineRule="auto"/>
        <w:rPr>
          <w:rFonts w:hint="eastAsia" w:ascii="宋体" w:hAnsi="宋体" w:eastAsia="宋体" w:cs="宋体"/>
          <w:color w:val="auto"/>
          <w:highlight w:val="none"/>
          <w:lang w:eastAsia="zh-CN"/>
        </w:rPr>
      </w:pPr>
    </w:p>
    <w:p w14:paraId="6563F481">
      <w:pPr>
        <w:spacing w:before="101" w:line="225" w:lineRule="auto"/>
        <w:ind w:left="3717"/>
        <w:rPr>
          <w:rFonts w:hint="eastAsia" w:ascii="宋体" w:hAnsi="宋体" w:eastAsia="宋体" w:cs="宋体"/>
          <w:color w:val="auto"/>
          <w:sz w:val="31"/>
          <w:szCs w:val="31"/>
          <w:highlight w:val="none"/>
          <w:lang w:eastAsia="zh-CN"/>
        </w:rPr>
      </w:pPr>
      <w:r>
        <w:rPr>
          <w:rFonts w:hint="eastAsia" w:ascii="宋体" w:hAnsi="宋体" w:eastAsia="宋体" w:cs="宋体"/>
          <w:b/>
          <w:bCs/>
          <w:color w:val="auto"/>
          <w:spacing w:val="13"/>
          <w:sz w:val="31"/>
          <w:szCs w:val="31"/>
          <w:highlight w:val="none"/>
          <w:lang w:eastAsia="zh-CN"/>
        </w:rPr>
        <w:t>投诉书范本</w:t>
      </w:r>
    </w:p>
    <w:p w14:paraId="258BC428">
      <w:pPr>
        <w:spacing w:before="230" w:line="219" w:lineRule="auto"/>
        <w:ind w:left="13"/>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一、投诉相关主体基本情况</w:t>
      </w:r>
    </w:p>
    <w:p w14:paraId="2F353A6D">
      <w:pPr>
        <w:spacing w:before="182" w:line="221" w:lineRule="auto"/>
        <w:ind w:left="1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投诉人：</w:t>
      </w:r>
    </w:p>
    <w:p w14:paraId="2DAE8594">
      <w:pPr>
        <w:spacing w:before="178" w:line="220" w:lineRule="auto"/>
        <w:ind w:left="9"/>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地</w:t>
      </w:r>
      <w:r>
        <w:rPr>
          <w:rFonts w:hint="eastAsia" w:ascii="宋体" w:hAnsi="宋体" w:eastAsia="宋体" w:cs="宋体"/>
          <w:color w:val="auto"/>
          <w:spacing w:val="2"/>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址：邮编：</w:t>
      </w:r>
    </w:p>
    <w:p w14:paraId="7969B501">
      <w:pPr>
        <w:spacing w:before="182" w:line="220" w:lineRule="auto"/>
        <w:ind w:left="1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法定代表人/主要负责人：</w:t>
      </w:r>
    </w:p>
    <w:p w14:paraId="07853BBB">
      <w:pPr>
        <w:spacing w:before="180" w:line="222" w:lineRule="auto"/>
        <w:ind w:left="1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联系电话：</w:t>
      </w:r>
    </w:p>
    <w:p w14:paraId="6C0CD00F">
      <w:pPr>
        <w:spacing w:before="179" w:line="220" w:lineRule="auto"/>
        <w:ind w:left="8"/>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授权代表：联系电话</w:t>
      </w:r>
      <w:r>
        <w:rPr>
          <w:rFonts w:hint="eastAsia" w:ascii="宋体" w:hAnsi="宋体" w:eastAsia="宋体" w:cs="宋体"/>
          <w:color w:val="auto"/>
          <w:spacing w:val="-1"/>
          <w:sz w:val="24"/>
          <w:szCs w:val="24"/>
          <w:highlight w:val="none"/>
          <w:u w:val="dotted"/>
          <w:lang w:eastAsia="zh-CN"/>
        </w:rPr>
        <w:t>：</w:t>
      </w:r>
      <w:r>
        <w:rPr>
          <w:rFonts w:hint="eastAsia" w:ascii="宋体" w:hAnsi="宋体" w:eastAsia="宋体" w:cs="宋体"/>
          <w:color w:val="auto"/>
          <w:sz w:val="24"/>
          <w:szCs w:val="24"/>
          <w:highlight w:val="none"/>
          <w:u w:val="dotted"/>
          <w:lang w:eastAsia="zh-CN"/>
        </w:rPr>
        <w:t xml:space="preserve">                   </w:t>
      </w:r>
    </w:p>
    <w:p w14:paraId="10B349A1">
      <w:pPr>
        <w:spacing w:before="182" w:line="220" w:lineRule="auto"/>
        <w:ind w:left="9"/>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地</w:t>
      </w:r>
      <w:r>
        <w:rPr>
          <w:rFonts w:hint="eastAsia" w:ascii="宋体" w:hAnsi="宋体" w:eastAsia="宋体" w:cs="宋体"/>
          <w:color w:val="auto"/>
          <w:spacing w:val="2"/>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址：邮编：</w:t>
      </w:r>
    </w:p>
    <w:p w14:paraId="06E7088C">
      <w:pPr>
        <w:spacing w:before="180" w:line="220" w:lineRule="auto"/>
        <w:ind w:left="9"/>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7"/>
          <w:sz w:val="24"/>
          <w:szCs w:val="24"/>
          <w:highlight w:val="none"/>
          <w:lang w:eastAsia="zh-CN"/>
        </w:rPr>
        <w:t>被投诉人</w:t>
      </w:r>
      <w:r>
        <w:rPr>
          <w:rFonts w:hint="eastAsia" w:ascii="宋体" w:hAnsi="宋体" w:eastAsia="宋体" w:cs="宋体"/>
          <w:color w:val="auto"/>
          <w:spacing w:val="-29"/>
          <w:sz w:val="24"/>
          <w:szCs w:val="24"/>
          <w:highlight w:val="none"/>
          <w:lang w:eastAsia="zh-CN"/>
        </w:rPr>
        <w:t xml:space="preserve"> </w:t>
      </w:r>
      <w:r>
        <w:rPr>
          <w:rFonts w:hint="eastAsia" w:ascii="宋体" w:hAnsi="宋体" w:eastAsia="宋体" w:cs="宋体"/>
          <w:color w:val="auto"/>
          <w:spacing w:val="-7"/>
          <w:sz w:val="24"/>
          <w:szCs w:val="24"/>
          <w:highlight w:val="none"/>
          <w:lang w:eastAsia="zh-CN"/>
        </w:rPr>
        <w:t>1：</w:t>
      </w:r>
    </w:p>
    <w:p w14:paraId="5F2AE750">
      <w:pPr>
        <w:spacing w:before="179" w:line="220" w:lineRule="auto"/>
        <w:ind w:left="9"/>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地</w:t>
      </w:r>
      <w:r>
        <w:rPr>
          <w:rFonts w:hint="eastAsia" w:ascii="宋体" w:hAnsi="宋体" w:eastAsia="宋体" w:cs="宋体"/>
          <w:color w:val="auto"/>
          <w:spacing w:val="2"/>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址：邮编：</w:t>
      </w:r>
    </w:p>
    <w:p w14:paraId="70A4E103">
      <w:pPr>
        <w:spacing w:before="182" w:line="222" w:lineRule="auto"/>
        <w:ind w:left="1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联系人：联系电话：</w:t>
      </w:r>
    </w:p>
    <w:p w14:paraId="78724E71">
      <w:pPr>
        <w:spacing w:before="177" w:line="220" w:lineRule="auto"/>
        <w:ind w:left="9"/>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被投诉人</w:t>
      </w:r>
      <w:r>
        <w:rPr>
          <w:rFonts w:hint="eastAsia" w:ascii="宋体" w:hAnsi="宋体" w:eastAsia="宋体" w:cs="宋体"/>
          <w:color w:val="auto"/>
          <w:spacing w:val="-48"/>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2</w:t>
      </w:r>
    </w:p>
    <w:p w14:paraId="6899C067">
      <w:pPr>
        <w:spacing w:before="182" w:line="379" w:lineRule="exact"/>
        <w:ind w:left="24"/>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3"/>
          <w:position w:val="3"/>
          <w:sz w:val="24"/>
          <w:szCs w:val="24"/>
          <w:highlight w:val="none"/>
          <w:lang w:eastAsia="zh-CN"/>
        </w:rPr>
        <w:t>……</w:t>
      </w:r>
    </w:p>
    <w:p w14:paraId="764A9286">
      <w:pPr>
        <w:spacing w:before="90" w:line="219" w:lineRule="auto"/>
        <w:ind w:left="9"/>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相关供应商：</w:t>
      </w:r>
    </w:p>
    <w:p w14:paraId="5376C8D1">
      <w:pPr>
        <w:spacing w:before="180" w:line="220" w:lineRule="auto"/>
        <w:ind w:left="9"/>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地</w:t>
      </w:r>
      <w:r>
        <w:rPr>
          <w:rFonts w:hint="eastAsia" w:ascii="宋体" w:hAnsi="宋体" w:eastAsia="宋体" w:cs="宋体"/>
          <w:color w:val="auto"/>
          <w:spacing w:val="2"/>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址：邮编：</w:t>
      </w:r>
    </w:p>
    <w:p w14:paraId="30534F8E">
      <w:pPr>
        <w:spacing w:before="182" w:line="222" w:lineRule="auto"/>
        <w:ind w:left="1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联系人：联系电话：</w:t>
      </w:r>
    </w:p>
    <w:p w14:paraId="3BA2E352">
      <w:pPr>
        <w:spacing w:before="177" w:line="219" w:lineRule="auto"/>
        <w:ind w:left="13"/>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二、投诉项目基本情况</w:t>
      </w:r>
    </w:p>
    <w:p w14:paraId="13EF39C2">
      <w:pPr>
        <w:spacing w:before="184" w:line="219" w:lineRule="auto"/>
        <w:ind w:left="8"/>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采购项目名称：</w:t>
      </w:r>
    </w:p>
    <w:p w14:paraId="72004B10">
      <w:pPr>
        <w:spacing w:before="181" w:line="219" w:lineRule="auto"/>
        <w:ind w:left="8"/>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采购项目编号：包号：</w:t>
      </w:r>
    </w:p>
    <w:p w14:paraId="4D167D2F">
      <w:pPr>
        <w:spacing w:before="183" w:line="219" w:lineRule="auto"/>
        <w:ind w:left="8"/>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采购人名称：</w:t>
      </w:r>
    </w:p>
    <w:p w14:paraId="3C418849">
      <w:pPr>
        <w:spacing w:before="181" w:line="219" w:lineRule="auto"/>
        <w:ind w:left="8"/>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代理机构名称：</w:t>
      </w:r>
    </w:p>
    <w:p w14:paraId="05FD44CA">
      <w:pPr>
        <w:spacing w:before="182" w:line="219" w:lineRule="auto"/>
        <w:ind w:left="8"/>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采购文件公告:</w:t>
      </w:r>
      <w:r>
        <w:rPr>
          <w:rFonts w:hint="eastAsia" w:ascii="宋体" w:hAnsi="宋体" w:eastAsia="宋体" w:cs="宋体"/>
          <w:color w:val="auto"/>
          <w:spacing w:val="-1"/>
          <w:sz w:val="24"/>
          <w:szCs w:val="24"/>
          <w:highlight w:val="none"/>
          <w:u w:val="dotted"/>
          <w:lang w:eastAsia="zh-CN"/>
        </w:rPr>
        <w:t xml:space="preserve">是/否 </w:t>
      </w:r>
      <w:r>
        <w:rPr>
          <w:rFonts w:hint="eastAsia" w:ascii="宋体" w:hAnsi="宋体" w:eastAsia="宋体" w:cs="宋体"/>
          <w:color w:val="auto"/>
          <w:spacing w:val="-1"/>
          <w:sz w:val="24"/>
          <w:szCs w:val="24"/>
          <w:highlight w:val="none"/>
          <w:lang w:eastAsia="zh-CN"/>
        </w:rPr>
        <w:t>公告期限：</w:t>
      </w:r>
    </w:p>
    <w:p w14:paraId="4B249ADA">
      <w:pPr>
        <w:spacing w:before="181" w:line="219" w:lineRule="auto"/>
        <w:ind w:left="8"/>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采购结果公告:</w:t>
      </w:r>
      <w:r>
        <w:rPr>
          <w:rFonts w:hint="eastAsia" w:ascii="宋体" w:hAnsi="宋体" w:eastAsia="宋体" w:cs="宋体"/>
          <w:color w:val="auto"/>
          <w:spacing w:val="-1"/>
          <w:sz w:val="24"/>
          <w:szCs w:val="24"/>
          <w:highlight w:val="none"/>
          <w:u w:val="dotted"/>
          <w:lang w:eastAsia="zh-CN"/>
        </w:rPr>
        <w:t xml:space="preserve">是/否 </w:t>
      </w:r>
      <w:r>
        <w:rPr>
          <w:rFonts w:hint="eastAsia" w:ascii="宋体" w:hAnsi="宋体" w:eastAsia="宋体" w:cs="宋体"/>
          <w:color w:val="auto"/>
          <w:spacing w:val="-1"/>
          <w:sz w:val="24"/>
          <w:szCs w:val="24"/>
          <w:highlight w:val="none"/>
          <w:lang w:eastAsia="zh-CN"/>
        </w:rPr>
        <w:t>公告期限：</w:t>
      </w:r>
    </w:p>
    <w:p w14:paraId="0A1868C0">
      <w:pPr>
        <w:spacing w:before="184" w:line="219" w:lineRule="auto"/>
        <w:ind w:left="9"/>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三、质疑基本情况</w:t>
      </w:r>
    </w:p>
    <w:p w14:paraId="23FA34B6">
      <w:pPr>
        <w:spacing w:before="183" w:line="217" w:lineRule="auto"/>
        <w:ind w:left="49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投诉人于年月日,向提出质疑，质疑事项为：</w:t>
      </w:r>
    </w:p>
    <w:p w14:paraId="3CA2A07E">
      <w:pPr>
        <w:pStyle w:val="5"/>
        <w:spacing w:line="283" w:lineRule="auto"/>
        <w:rPr>
          <w:rFonts w:hint="eastAsia" w:ascii="宋体" w:hAnsi="宋体" w:eastAsia="宋体" w:cs="宋体"/>
          <w:color w:val="auto"/>
          <w:highlight w:val="none"/>
          <w:lang w:eastAsia="zh-CN"/>
        </w:rPr>
      </w:pPr>
    </w:p>
    <w:p w14:paraId="7D519DCA">
      <w:pPr>
        <w:pStyle w:val="5"/>
        <w:spacing w:line="284" w:lineRule="auto"/>
        <w:rPr>
          <w:rFonts w:hint="eastAsia" w:ascii="宋体" w:hAnsi="宋体" w:eastAsia="宋体" w:cs="宋体"/>
          <w:color w:val="auto"/>
          <w:highlight w:val="none"/>
          <w:lang w:eastAsia="zh-CN"/>
        </w:rPr>
      </w:pPr>
    </w:p>
    <w:p w14:paraId="3DD7DB1E">
      <w:pPr>
        <w:spacing w:before="79" w:line="217" w:lineRule="auto"/>
        <w:ind w:left="368"/>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u w:val="dotted"/>
          <w:lang w:eastAsia="zh-CN"/>
        </w:rPr>
        <w:t>采购人/代理机构</w:t>
      </w:r>
      <w:r>
        <w:rPr>
          <w:rFonts w:hint="eastAsia" w:ascii="宋体" w:hAnsi="宋体" w:eastAsia="宋体" w:cs="宋体"/>
          <w:color w:val="auto"/>
          <w:sz w:val="24"/>
          <w:szCs w:val="24"/>
          <w:highlight w:val="none"/>
          <w:lang w:eastAsia="zh-CN"/>
        </w:rPr>
        <w:t>于年月日,就质疑事项作出了答复/没有在</w:t>
      </w:r>
      <w:r>
        <w:rPr>
          <w:rFonts w:hint="eastAsia" w:ascii="宋体" w:hAnsi="宋体" w:eastAsia="宋体" w:cs="宋体"/>
          <w:color w:val="auto"/>
          <w:spacing w:val="-1"/>
          <w:sz w:val="24"/>
          <w:szCs w:val="24"/>
          <w:highlight w:val="none"/>
          <w:lang w:eastAsia="zh-CN"/>
        </w:rPr>
        <w:t>法定期限内作出答复。</w:t>
      </w:r>
    </w:p>
    <w:p w14:paraId="59528390">
      <w:pPr>
        <w:spacing w:before="186" w:line="220" w:lineRule="auto"/>
        <w:ind w:left="3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四、投诉事项具体内容</w:t>
      </w:r>
    </w:p>
    <w:p w14:paraId="40803862">
      <w:pPr>
        <w:spacing w:line="220" w:lineRule="auto"/>
        <w:rPr>
          <w:rFonts w:hint="eastAsia" w:ascii="宋体" w:hAnsi="宋体" w:eastAsia="宋体" w:cs="宋体"/>
          <w:color w:val="auto"/>
          <w:sz w:val="24"/>
          <w:szCs w:val="24"/>
          <w:highlight w:val="none"/>
          <w:lang w:eastAsia="zh-CN"/>
        </w:rPr>
        <w:sectPr>
          <w:headerReference r:id="rId68" w:type="default"/>
          <w:footerReference r:id="rId69" w:type="default"/>
          <w:pgSz w:w="11906" w:h="16839"/>
          <w:pgMar w:top="1108" w:right="1418" w:bottom="1199" w:left="1418" w:header="831" w:footer="980" w:gutter="0"/>
          <w:cols w:space="720" w:num="1"/>
        </w:sectPr>
      </w:pPr>
    </w:p>
    <w:p w14:paraId="64CA8F9F">
      <w:pPr>
        <w:spacing w:before="279" w:line="221" w:lineRule="auto"/>
        <w:ind w:left="1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7"/>
          <w:sz w:val="24"/>
          <w:szCs w:val="24"/>
          <w:highlight w:val="none"/>
          <w:lang w:eastAsia="zh-CN"/>
        </w:rPr>
        <w:t>投诉事项</w:t>
      </w:r>
      <w:r>
        <w:rPr>
          <w:rFonts w:hint="eastAsia" w:ascii="宋体" w:hAnsi="宋体" w:eastAsia="宋体" w:cs="宋体"/>
          <w:color w:val="auto"/>
          <w:spacing w:val="28"/>
          <w:sz w:val="24"/>
          <w:szCs w:val="24"/>
          <w:highlight w:val="none"/>
          <w:lang w:eastAsia="zh-CN"/>
        </w:rPr>
        <w:t xml:space="preserve"> </w:t>
      </w:r>
      <w:r>
        <w:rPr>
          <w:rFonts w:hint="eastAsia" w:ascii="宋体" w:hAnsi="宋体" w:eastAsia="宋体" w:cs="宋体"/>
          <w:color w:val="auto"/>
          <w:spacing w:val="-7"/>
          <w:sz w:val="24"/>
          <w:szCs w:val="24"/>
          <w:highlight w:val="none"/>
          <w:lang w:eastAsia="zh-CN"/>
        </w:rPr>
        <w:t>1：</w:t>
      </w:r>
    </w:p>
    <w:p w14:paraId="485E414F">
      <w:pPr>
        <w:spacing w:before="179" w:line="219" w:lineRule="auto"/>
        <w:ind w:left="9"/>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事实依据：</w:t>
      </w:r>
    </w:p>
    <w:p w14:paraId="7A9ED9F5">
      <w:pPr>
        <w:pStyle w:val="5"/>
        <w:spacing w:line="283" w:lineRule="auto"/>
        <w:rPr>
          <w:rFonts w:hint="eastAsia" w:ascii="宋体" w:hAnsi="宋体" w:eastAsia="宋体" w:cs="宋体"/>
          <w:color w:val="auto"/>
          <w:highlight w:val="none"/>
          <w:lang w:eastAsia="zh-CN"/>
        </w:rPr>
      </w:pPr>
    </w:p>
    <w:p w14:paraId="6E9EEFF3">
      <w:pPr>
        <w:pStyle w:val="5"/>
        <w:spacing w:line="284" w:lineRule="auto"/>
        <w:rPr>
          <w:rFonts w:hint="eastAsia" w:ascii="宋体" w:hAnsi="宋体" w:eastAsia="宋体" w:cs="宋体"/>
          <w:color w:val="auto"/>
          <w:highlight w:val="none"/>
          <w:lang w:eastAsia="zh-CN"/>
        </w:rPr>
      </w:pPr>
    </w:p>
    <w:p w14:paraId="7C2247E7">
      <w:pPr>
        <w:spacing w:before="78" w:line="219" w:lineRule="auto"/>
        <w:ind w:left="1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法律依据：</w:t>
      </w:r>
    </w:p>
    <w:p w14:paraId="1F2CD59B">
      <w:pPr>
        <w:pStyle w:val="5"/>
        <w:spacing w:line="284" w:lineRule="auto"/>
        <w:rPr>
          <w:rFonts w:hint="eastAsia" w:ascii="宋体" w:hAnsi="宋体" w:eastAsia="宋体" w:cs="宋体"/>
          <w:color w:val="auto"/>
          <w:highlight w:val="none"/>
          <w:lang w:eastAsia="zh-CN"/>
        </w:rPr>
      </w:pPr>
    </w:p>
    <w:p w14:paraId="62825BA1">
      <w:pPr>
        <w:pStyle w:val="5"/>
        <w:spacing w:line="285" w:lineRule="auto"/>
        <w:rPr>
          <w:rFonts w:hint="eastAsia" w:ascii="宋体" w:hAnsi="宋体" w:eastAsia="宋体" w:cs="宋体"/>
          <w:color w:val="auto"/>
          <w:highlight w:val="none"/>
          <w:lang w:eastAsia="zh-CN"/>
        </w:rPr>
      </w:pPr>
    </w:p>
    <w:p w14:paraId="0719B193">
      <w:pPr>
        <w:spacing w:before="78" w:line="221" w:lineRule="auto"/>
        <w:ind w:left="1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投诉事项</w:t>
      </w:r>
      <w:r>
        <w:rPr>
          <w:rFonts w:hint="eastAsia" w:ascii="宋体" w:hAnsi="宋体" w:eastAsia="宋体" w:cs="宋体"/>
          <w:color w:val="auto"/>
          <w:spacing w:val="-46"/>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2</w:t>
      </w:r>
    </w:p>
    <w:p w14:paraId="6A08743A">
      <w:pPr>
        <w:spacing w:before="178" w:line="379" w:lineRule="exact"/>
        <w:ind w:left="24"/>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3"/>
          <w:position w:val="3"/>
          <w:sz w:val="24"/>
          <w:szCs w:val="24"/>
          <w:highlight w:val="none"/>
          <w:lang w:eastAsia="zh-CN"/>
        </w:rPr>
        <w:t>……</w:t>
      </w:r>
    </w:p>
    <w:p w14:paraId="7BDD8FB1">
      <w:pPr>
        <w:spacing w:before="88" w:line="221" w:lineRule="auto"/>
        <w:ind w:left="13"/>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五、与投诉事项相关的投诉请求</w:t>
      </w:r>
    </w:p>
    <w:p w14:paraId="6F7540E0">
      <w:pPr>
        <w:spacing w:before="178" w:line="221" w:lineRule="auto"/>
        <w:ind w:left="7"/>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请求：</w:t>
      </w:r>
    </w:p>
    <w:p w14:paraId="64A3FD96">
      <w:pPr>
        <w:spacing w:before="182" w:line="219" w:lineRule="auto"/>
        <w:ind w:left="9"/>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签字(签章)：</w:t>
      </w:r>
      <w:r>
        <w:rPr>
          <w:rFonts w:hint="eastAsia" w:ascii="宋体" w:hAnsi="宋体" w:eastAsia="宋体" w:cs="宋体"/>
          <w:color w:val="auto"/>
          <w:spacing w:val="1"/>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公章：</w:t>
      </w:r>
    </w:p>
    <w:p w14:paraId="0F8B19C5">
      <w:pPr>
        <w:spacing w:before="180" w:line="221" w:lineRule="auto"/>
        <w:ind w:left="51"/>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7"/>
          <w:sz w:val="24"/>
          <w:szCs w:val="24"/>
          <w:highlight w:val="none"/>
          <w:lang w:eastAsia="zh-CN"/>
        </w:rPr>
        <w:t>日期：</w:t>
      </w:r>
    </w:p>
    <w:p w14:paraId="1F07D661">
      <w:pPr>
        <w:spacing w:before="181" w:line="219" w:lineRule="auto"/>
        <w:ind w:left="12"/>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4"/>
          <w:sz w:val="24"/>
          <w:szCs w:val="24"/>
          <w:highlight w:val="none"/>
          <w:lang w:eastAsia="zh-CN"/>
        </w:rPr>
        <w:t>投诉书制作说明：</w:t>
      </w:r>
    </w:p>
    <w:p w14:paraId="21338C7D">
      <w:pPr>
        <w:spacing w:before="180" w:line="290" w:lineRule="auto"/>
        <w:ind w:left="8" w:firstLine="498"/>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1.投诉人提起投诉时，应当提交投诉书和必要的证明材料，并按照被投</w:t>
      </w:r>
      <w:r>
        <w:rPr>
          <w:rFonts w:hint="eastAsia" w:ascii="宋体" w:hAnsi="宋体" w:eastAsia="宋体" w:cs="宋体"/>
          <w:color w:val="auto"/>
          <w:spacing w:val="-3"/>
          <w:sz w:val="24"/>
          <w:szCs w:val="24"/>
          <w:highlight w:val="none"/>
          <w:lang w:eastAsia="zh-CN"/>
        </w:rPr>
        <w:t>诉人和与投</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诉事项有关的供应商数量提供投诉书副本。</w:t>
      </w:r>
    </w:p>
    <w:p w14:paraId="1BEDB91F">
      <w:pPr>
        <w:spacing w:before="182" w:line="313" w:lineRule="auto"/>
        <w:ind w:left="11"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2.投诉人若委托代理人进行投诉的，投诉书应按照要求列明“授权代表</w:t>
      </w:r>
      <w:r>
        <w:rPr>
          <w:rFonts w:hint="eastAsia" w:ascii="宋体" w:hAnsi="宋体" w:eastAsia="宋体" w:cs="宋体"/>
          <w:color w:val="auto"/>
          <w:spacing w:val="-73"/>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”的有关内</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容，并在附件中提交由投诉人签署的授权委托书。授权委托书应当载明代理人的姓名或</w:t>
      </w:r>
      <w:r>
        <w:rPr>
          <w:rFonts w:hint="eastAsia" w:ascii="宋体" w:hAnsi="宋体" w:eastAsia="宋体" w:cs="宋体"/>
          <w:color w:val="auto"/>
          <w:spacing w:val="13"/>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者名称、代理事项、具体权限、期限和相关事项。</w:t>
      </w:r>
    </w:p>
    <w:p w14:paraId="3270080E">
      <w:pPr>
        <w:spacing w:before="180" w:line="219" w:lineRule="auto"/>
        <w:ind w:left="494"/>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3.投诉人若对项目的某一分包进行投诉，投诉书应列明具体分包号。</w:t>
      </w:r>
    </w:p>
    <w:p w14:paraId="4DE73DCD">
      <w:pPr>
        <w:spacing w:before="181" w:line="219" w:lineRule="auto"/>
        <w:ind w:left="488"/>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4.投诉书应简要列明质疑事项，质疑函、质疑答复</w:t>
      </w:r>
      <w:r>
        <w:rPr>
          <w:rFonts w:hint="eastAsia" w:ascii="宋体" w:hAnsi="宋体" w:eastAsia="宋体" w:cs="宋体"/>
          <w:color w:val="auto"/>
          <w:spacing w:val="-1"/>
          <w:sz w:val="24"/>
          <w:szCs w:val="24"/>
          <w:highlight w:val="none"/>
          <w:lang w:eastAsia="zh-CN"/>
        </w:rPr>
        <w:t>等作为附件材料提供。</w:t>
      </w:r>
    </w:p>
    <w:p w14:paraId="6ABB9A43">
      <w:pPr>
        <w:spacing w:before="183" w:line="219" w:lineRule="auto"/>
        <w:ind w:left="494"/>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5.投诉书的投诉事项应具体、明确，并有必要的事实依据和法律依据。</w:t>
      </w:r>
    </w:p>
    <w:p w14:paraId="6BC56462">
      <w:pPr>
        <w:spacing w:before="183" w:line="219" w:lineRule="auto"/>
        <w:ind w:left="491"/>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6.投诉书的投诉请求应与投诉事项相关。</w:t>
      </w:r>
    </w:p>
    <w:p w14:paraId="5D4CA979">
      <w:pPr>
        <w:spacing w:before="180" w:line="290" w:lineRule="auto"/>
        <w:ind w:left="8" w:firstLine="486"/>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7.投诉人为自然人的，投诉书应当由本人签字；投诉人为法人或者其他组织的，投</w:t>
      </w:r>
      <w:r>
        <w:rPr>
          <w:rFonts w:hint="eastAsia" w:ascii="宋体" w:hAnsi="宋体" w:eastAsia="宋体" w:cs="宋体"/>
          <w:color w:val="auto"/>
          <w:spacing w:val="7"/>
          <w:sz w:val="24"/>
          <w:szCs w:val="24"/>
          <w:highlight w:val="none"/>
          <w:lang w:eastAsia="zh-CN"/>
        </w:rPr>
        <w:t xml:space="preserve"> </w:t>
      </w:r>
      <w:r>
        <w:rPr>
          <w:rFonts w:hint="eastAsia" w:ascii="宋体" w:hAnsi="宋体" w:eastAsia="宋体" w:cs="宋体"/>
          <w:color w:val="auto"/>
          <w:sz w:val="24"/>
          <w:szCs w:val="24"/>
          <w:highlight w:val="none"/>
          <w:lang w:eastAsia="zh-CN"/>
        </w:rPr>
        <w:t>诉书应当由法定代表人、主要负责人，或者其授权代表签字或</w:t>
      </w:r>
      <w:r>
        <w:rPr>
          <w:rFonts w:hint="eastAsia" w:ascii="宋体" w:hAnsi="宋体" w:eastAsia="宋体" w:cs="宋体"/>
          <w:color w:val="auto"/>
          <w:spacing w:val="-1"/>
          <w:sz w:val="24"/>
          <w:szCs w:val="24"/>
          <w:highlight w:val="none"/>
          <w:lang w:eastAsia="zh-CN"/>
        </w:rPr>
        <w:t>者盖章，并加盖公章。</w:t>
      </w:r>
    </w:p>
    <w:p w14:paraId="38EFCDE0">
      <w:pPr>
        <w:spacing w:line="290" w:lineRule="auto"/>
        <w:rPr>
          <w:rFonts w:hint="eastAsia" w:ascii="宋体" w:hAnsi="宋体" w:eastAsia="宋体" w:cs="宋体"/>
          <w:color w:val="auto"/>
          <w:sz w:val="24"/>
          <w:szCs w:val="24"/>
          <w:highlight w:val="none"/>
          <w:lang w:eastAsia="zh-CN"/>
        </w:rPr>
        <w:sectPr>
          <w:headerReference r:id="rId70" w:type="default"/>
          <w:footerReference r:id="rId71" w:type="default"/>
          <w:pgSz w:w="11906" w:h="16839"/>
          <w:pgMar w:top="1108" w:right="1417" w:bottom="1199" w:left="1418" w:header="831" w:footer="980" w:gutter="0"/>
          <w:cols w:space="720" w:num="1"/>
        </w:sectPr>
      </w:pPr>
    </w:p>
    <w:p w14:paraId="1384FBED">
      <w:pPr>
        <w:spacing w:before="293" w:line="225" w:lineRule="auto"/>
        <w:ind w:left="189"/>
        <w:rPr>
          <w:rFonts w:hint="eastAsia" w:ascii="宋体" w:hAnsi="宋体" w:eastAsia="宋体" w:cs="宋体"/>
          <w:color w:val="auto"/>
          <w:sz w:val="31"/>
          <w:szCs w:val="31"/>
          <w:highlight w:val="none"/>
          <w:lang w:eastAsia="zh-CN"/>
        </w:rPr>
      </w:pPr>
      <w:r>
        <w:rPr>
          <w:rFonts w:hint="eastAsia" w:ascii="宋体" w:hAnsi="宋体" w:eastAsia="宋体" w:cs="宋体"/>
          <w:b/>
          <w:bCs/>
          <w:color w:val="auto"/>
          <w:spacing w:val="13"/>
          <w:sz w:val="31"/>
          <w:szCs w:val="31"/>
          <w:highlight w:val="none"/>
          <w:lang w:eastAsia="zh-CN"/>
        </w:rPr>
        <w:t>附件</w:t>
      </w:r>
      <w:r>
        <w:rPr>
          <w:rFonts w:hint="eastAsia" w:ascii="宋体" w:hAnsi="宋体" w:eastAsia="宋体" w:cs="宋体"/>
          <w:color w:val="auto"/>
          <w:spacing w:val="-39"/>
          <w:sz w:val="31"/>
          <w:szCs w:val="31"/>
          <w:highlight w:val="none"/>
          <w:lang w:eastAsia="zh-CN"/>
        </w:rPr>
        <w:t xml:space="preserve"> </w:t>
      </w:r>
      <w:r>
        <w:rPr>
          <w:rFonts w:hint="eastAsia" w:ascii="宋体" w:hAnsi="宋体" w:eastAsia="宋体" w:cs="宋体"/>
          <w:b/>
          <w:bCs/>
          <w:color w:val="auto"/>
          <w:spacing w:val="13"/>
          <w:sz w:val="31"/>
          <w:szCs w:val="31"/>
          <w:highlight w:val="none"/>
          <w:lang w:eastAsia="zh-CN"/>
        </w:rPr>
        <w:t>4：业务专用章使用说明函</w:t>
      </w:r>
    </w:p>
    <w:p w14:paraId="41249E15">
      <w:pPr>
        <w:pStyle w:val="5"/>
        <w:spacing w:line="308" w:lineRule="auto"/>
        <w:rPr>
          <w:rFonts w:hint="eastAsia" w:ascii="宋体" w:hAnsi="宋体" w:eastAsia="宋体" w:cs="宋体"/>
          <w:color w:val="auto"/>
          <w:highlight w:val="none"/>
          <w:lang w:eastAsia="zh-CN"/>
        </w:rPr>
      </w:pPr>
    </w:p>
    <w:p w14:paraId="236B778E">
      <w:pPr>
        <w:pStyle w:val="5"/>
        <w:spacing w:line="309" w:lineRule="auto"/>
        <w:rPr>
          <w:rFonts w:hint="eastAsia" w:ascii="宋体" w:hAnsi="宋体" w:eastAsia="宋体" w:cs="宋体"/>
          <w:color w:val="auto"/>
          <w:highlight w:val="none"/>
          <w:lang w:eastAsia="zh-CN"/>
        </w:rPr>
      </w:pPr>
    </w:p>
    <w:p w14:paraId="31E786AA">
      <w:pPr>
        <w:tabs>
          <w:tab w:val="left" w:pos="287"/>
        </w:tabs>
        <w:spacing w:before="78" w:line="219" w:lineRule="auto"/>
        <w:ind w:left="151"/>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pacing w:val="-11"/>
          <w:sz w:val="24"/>
          <w:szCs w:val="24"/>
          <w:highlight w:val="none"/>
          <w:u w:val="single"/>
          <w:lang w:eastAsia="zh-CN"/>
        </w:rPr>
        <w:t>（采购人）、（采购代理机构</w:t>
      </w:r>
      <w:r>
        <w:rPr>
          <w:rFonts w:hint="eastAsia" w:ascii="宋体" w:hAnsi="宋体" w:eastAsia="宋体" w:cs="宋体"/>
          <w:color w:val="auto"/>
          <w:spacing w:val="18"/>
          <w:sz w:val="24"/>
          <w:szCs w:val="24"/>
          <w:highlight w:val="none"/>
          <w:u w:val="single"/>
          <w:lang w:eastAsia="zh-CN"/>
        </w:rPr>
        <w:t>）：</w:t>
      </w:r>
    </w:p>
    <w:p w14:paraId="5B457BC2">
      <w:pPr>
        <w:spacing w:before="180" w:line="359" w:lineRule="auto"/>
        <w:ind w:left="163" w:firstLine="48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我方(投标人全称)是中华人民共和国依法登记注册的合法企业，在参加你方组织的</w:t>
      </w:r>
      <w:r>
        <w:rPr>
          <w:rFonts w:hint="eastAsia" w:ascii="宋体" w:hAnsi="宋体" w:eastAsia="宋体" w:cs="宋体"/>
          <w:color w:val="auto"/>
          <w:spacing w:val="11"/>
          <w:sz w:val="24"/>
          <w:szCs w:val="24"/>
          <w:highlight w:val="none"/>
          <w:lang w:eastAsia="zh-CN"/>
        </w:rPr>
        <w:t xml:space="preserve"> </w:t>
      </w:r>
      <w:r>
        <w:rPr>
          <w:rFonts w:hint="eastAsia" w:ascii="宋体" w:hAnsi="宋体" w:eastAsia="宋体" w:cs="宋体"/>
          <w:color w:val="auto"/>
          <w:sz w:val="24"/>
          <w:szCs w:val="24"/>
          <w:highlight w:val="none"/>
          <w:lang w:eastAsia="zh-CN"/>
        </w:rPr>
        <w:t>（项目名称）【项目编号：330100261010620000005-DFJW2026-XH-036】投标</w:t>
      </w:r>
      <w:r>
        <w:rPr>
          <w:rFonts w:hint="eastAsia" w:ascii="宋体" w:hAnsi="宋体" w:eastAsia="宋体" w:cs="宋体"/>
          <w:color w:val="auto"/>
          <w:spacing w:val="-1"/>
          <w:sz w:val="24"/>
          <w:szCs w:val="24"/>
          <w:highlight w:val="none"/>
          <w:lang w:eastAsia="zh-CN"/>
        </w:rPr>
        <w:t>活动中作如下说明：我方所使用</w:t>
      </w:r>
      <w:r>
        <w:rPr>
          <w:rFonts w:hint="eastAsia" w:ascii="宋体" w:hAnsi="宋体" w:eastAsia="宋体" w:cs="宋体"/>
          <w:color w:val="auto"/>
          <w:spacing w:val="1"/>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的“XX</w:t>
      </w:r>
      <w:r>
        <w:rPr>
          <w:rFonts w:hint="eastAsia" w:ascii="宋体" w:hAnsi="宋体" w:eastAsia="宋体" w:cs="宋体"/>
          <w:color w:val="auto"/>
          <w:spacing w:val="-43"/>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专用章</w:t>
      </w:r>
      <w:r>
        <w:rPr>
          <w:rFonts w:hint="eastAsia" w:ascii="宋体" w:hAnsi="宋体" w:eastAsia="宋体" w:cs="宋体"/>
          <w:color w:val="auto"/>
          <w:spacing w:val="-88"/>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”与法定名称章具有同等的法律效力，对使用“XX</w:t>
      </w:r>
      <w:r>
        <w:rPr>
          <w:rFonts w:hint="eastAsia" w:ascii="宋体" w:hAnsi="宋体" w:eastAsia="宋体" w:cs="宋体"/>
          <w:color w:val="auto"/>
          <w:spacing w:val="-48"/>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专用章</w:t>
      </w:r>
      <w:r>
        <w:rPr>
          <w:rFonts w:hint="eastAsia" w:ascii="宋体" w:hAnsi="宋体" w:eastAsia="宋体" w:cs="宋体"/>
          <w:color w:val="auto"/>
          <w:spacing w:val="-85"/>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”的行为予以</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完全承认，并愿意承担相应责任。</w:t>
      </w:r>
    </w:p>
    <w:p w14:paraId="5630FD9F">
      <w:pPr>
        <w:spacing w:line="220" w:lineRule="auto"/>
        <w:ind w:left="641"/>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特此说明。</w:t>
      </w:r>
    </w:p>
    <w:p w14:paraId="599E9DA6">
      <w:pPr>
        <w:spacing w:before="15"/>
        <w:rPr>
          <w:rFonts w:hint="eastAsia" w:ascii="宋体" w:hAnsi="宋体" w:eastAsia="宋体" w:cs="宋体"/>
          <w:color w:val="auto"/>
          <w:highlight w:val="none"/>
          <w:lang w:eastAsia="zh-CN"/>
        </w:rPr>
      </w:pPr>
    </w:p>
    <w:p w14:paraId="2BB9F076">
      <w:pPr>
        <w:spacing w:before="15"/>
        <w:rPr>
          <w:rFonts w:hint="eastAsia" w:ascii="宋体" w:hAnsi="宋体" w:eastAsia="宋体" w:cs="宋体"/>
          <w:color w:val="auto"/>
          <w:highlight w:val="none"/>
          <w:lang w:eastAsia="zh-CN"/>
        </w:rPr>
      </w:pPr>
    </w:p>
    <w:p w14:paraId="5DF8915A">
      <w:pPr>
        <w:spacing w:before="14"/>
        <w:rPr>
          <w:rFonts w:hint="eastAsia" w:ascii="宋体" w:hAnsi="宋体" w:eastAsia="宋体" w:cs="宋体"/>
          <w:color w:val="auto"/>
          <w:highlight w:val="none"/>
          <w:lang w:eastAsia="zh-CN"/>
        </w:rPr>
      </w:pPr>
    </w:p>
    <w:p w14:paraId="10AD468E">
      <w:pPr>
        <w:spacing w:before="14"/>
        <w:rPr>
          <w:rFonts w:hint="eastAsia" w:ascii="宋体" w:hAnsi="宋体" w:eastAsia="宋体" w:cs="宋体"/>
          <w:color w:val="auto"/>
          <w:highlight w:val="none"/>
          <w:lang w:eastAsia="zh-CN"/>
        </w:rPr>
      </w:pPr>
    </w:p>
    <w:p w14:paraId="06DBA944">
      <w:pPr>
        <w:spacing w:before="14"/>
        <w:rPr>
          <w:rFonts w:hint="eastAsia" w:ascii="宋体" w:hAnsi="宋体" w:eastAsia="宋体" w:cs="宋体"/>
          <w:color w:val="auto"/>
          <w:highlight w:val="none"/>
          <w:lang w:eastAsia="zh-CN"/>
        </w:rPr>
      </w:pPr>
    </w:p>
    <w:p w14:paraId="2EF24322">
      <w:pPr>
        <w:spacing w:before="14"/>
        <w:rPr>
          <w:rFonts w:hint="eastAsia" w:ascii="宋体" w:hAnsi="宋体" w:eastAsia="宋体" w:cs="宋体"/>
          <w:color w:val="auto"/>
          <w:highlight w:val="none"/>
          <w:lang w:eastAsia="zh-CN"/>
        </w:rPr>
      </w:pPr>
    </w:p>
    <w:p w14:paraId="564E15AA">
      <w:pPr>
        <w:rPr>
          <w:rFonts w:hint="eastAsia" w:ascii="宋体" w:hAnsi="宋体" w:eastAsia="宋体" w:cs="宋体"/>
          <w:color w:val="auto"/>
          <w:highlight w:val="none"/>
          <w:lang w:eastAsia="zh-CN"/>
        </w:rPr>
        <w:sectPr>
          <w:headerReference r:id="rId72" w:type="default"/>
          <w:footerReference r:id="rId73" w:type="default"/>
          <w:pgSz w:w="11906" w:h="16839"/>
          <w:pgMar w:top="1108" w:right="1418" w:bottom="1199" w:left="1266" w:header="831" w:footer="980" w:gutter="0"/>
          <w:cols w:equalWidth="0" w:num="1">
            <w:col w:w="9222"/>
          </w:cols>
        </w:sectPr>
      </w:pPr>
    </w:p>
    <w:p w14:paraId="60ACD700">
      <w:pPr>
        <w:pStyle w:val="5"/>
        <w:spacing w:line="247" w:lineRule="auto"/>
        <w:rPr>
          <w:rFonts w:hint="eastAsia" w:ascii="宋体" w:hAnsi="宋体" w:eastAsia="宋体" w:cs="宋体"/>
          <w:color w:val="auto"/>
          <w:highlight w:val="none"/>
          <w:lang w:eastAsia="zh-CN"/>
        </w:rPr>
      </w:pPr>
    </w:p>
    <w:p w14:paraId="3FCEFD65">
      <w:pPr>
        <w:pStyle w:val="5"/>
        <w:spacing w:line="248" w:lineRule="auto"/>
        <w:rPr>
          <w:rFonts w:hint="eastAsia" w:ascii="宋体" w:hAnsi="宋体" w:eastAsia="宋体" w:cs="宋体"/>
          <w:color w:val="auto"/>
          <w:highlight w:val="none"/>
          <w:lang w:eastAsia="zh-CN"/>
        </w:rPr>
      </w:pPr>
    </w:p>
    <w:p w14:paraId="4772EFFF">
      <w:pPr>
        <w:pStyle w:val="5"/>
        <w:spacing w:line="248" w:lineRule="auto"/>
        <w:rPr>
          <w:rFonts w:hint="eastAsia" w:ascii="宋体" w:hAnsi="宋体" w:eastAsia="宋体" w:cs="宋体"/>
          <w:color w:val="auto"/>
          <w:highlight w:val="none"/>
          <w:lang w:eastAsia="zh-CN"/>
        </w:rPr>
      </w:pPr>
    </w:p>
    <w:p w14:paraId="5703CBCD">
      <w:pPr>
        <w:spacing w:before="78" w:line="219" w:lineRule="auto"/>
        <w:ind w:left="179"/>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17"/>
          <w:sz w:val="24"/>
          <w:szCs w:val="24"/>
          <w:highlight w:val="none"/>
          <w:lang w:eastAsia="zh-CN"/>
        </w:rPr>
        <w:t>附：</w:t>
      </w:r>
    </w:p>
    <w:p w14:paraId="2C1B45F0">
      <w:pPr>
        <w:spacing w:before="25" w:line="219" w:lineRule="auto"/>
        <w:ind w:left="164"/>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投标单位法定名称章（印模）</w:t>
      </w:r>
    </w:p>
    <w:p w14:paraId="66044BAB">
      <w:pPr>
        <w:spacing w:before="37"/>
        <w:rPr>
          <w:rFonts w:hint="eastAsia" w:ascii="宋体" w:hAnsi="宋体" w:eastAsia="宋体" w:cs="宋体"/>
          <w:color w:val="auto"/>
          <w:highlight w:val="none"/>
          <w:lang w:eastAsia="zh-CN"/>
        </w:rPr>
      </w:pPr>
    </w:p>
    <w:tbl>
      <w:tblPr>
        <w:tblStyle w:val="16"/>
        <w:tblW w:w="4175" w:type="dxa"/>
        <w:tblInd w:w="5" w:type="dxa"/>
        <w:tblBorders>
          <w:top w:val="single" w:color="000000" w:sz="2" w:space="0"/>
          <w:left w:val="single" w:color="000000" w:sz="4" w:space="0"/>
          <w:bottom w:val="single" w:color="000000" w:sz="2"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4175"/>
      </w:tblGrid>
      <w:tr w14:paraId="25227E45">
        <w:tblPrEx>
          <w:tblBorders>
            <w:top w:val="single" w:color="000000" w:sz="2" w:space="0"/>
            <w:left w:val="single" w:color="000000" w:sz="4" w:space="0"/>
            <w:bottom w:val="single" w:color="000000" w:sz="2"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3552" w:hRule="atLeast"/>
        </w:trPr>
        <w:tc>
          <w:tcPr>
            <w:tcW w:w="4175" w:type="dxa"/>
          </w:tcPr>
          <w:p w14:paraId="3C993722">
            <w:pPr>
              <w:rPr>
                <w:rFonts w:hint="eastAsia" w:ascii="宋体" w:hAnsi="宋体" w:eastAsia="宋体" w:cs="宋体"/>
                <w:color w:val="auto"/>
                <w:highlight w:val="none"/>
                <w:lang w:eastAsia="zh-CN"/>
              </w:rPr>
            </w:pPr>
          </w:p>
        </w:tc>
      </w:tr>
    </w:tbl>
    <w:p w14:paraId="2F87956B">
      <w:pPr>
        <w:pStyle w:val="5"/>
        <w:spacing w:line="14" w:lineRule="auto"/>
        <w:rPr>
          <w:rFonts w:hint="eastAsia" w:ascii="宋体" w:hAnsi="宋体" w:eastAsia="宋体" w:cs="宋体"/>
          <w:color w:val="auto"/>
          <w:sz w:val="2"/>
          <w:highlight w:val="none"/>
          <w:lang w:eastAsia="zh-CN"/>
        </w:rPr>
      </w:pPr>
    </w:p>
    <w:p w14:paraId="6098686F">
      <w:pPr>
        <w:pStyle w:val="5"/>
        <w:spacing w:line="14" w:lineRule="auto"/>
        <w:rPr>
          <w:rFonts w:hint="eastAsia" w:ascii="宋体" w:hAnsi="宋体" w:eastAsia="宋体" w:cs="宋体"/>
          <w:color w:val="auto"/>
          <w:sz w:val="2"/>
          <w:highlight w:val="none"/>
          <w:lang w:eastAsia="zh-CN"/>
        </w:rPr>
      </w:pPr>
      <w:r>
        <w:rPr>
          <w:rFonts w:hint="eastAsia" w:ascii="宋体" w:hAnsi="宋体" w:eastAsia="宋体" w:cs="宋体"/>
          <w:color w:val="auto"/>
          <w:sz w:val="2"/>
          <w:szCs w:val="2"/>
          <w:highlight w:val="none"/>
          <w:lang w:eastAsia="zh-CN"/>
        </w:rPr>
        <w:br w:type="column"/>
      </w:r>
    </w:p>
    <w:p w14:paraId="3897E3F8">
      <w:pPr>
        <w:spacing w:before="47" w:line="219"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投标单位（法定名称章</w:t>
      </w:r>
      <w:r>
        <w:rPr>
          <w:rFonts w:hint="eastAsia" w:ascii="宋体" w:hAnsi="宋体" w:eastAsia="宋体" w:cs="宋体"/>
          <w:color w:val="auto"/>
          <w:spacing w:val="3"/>
          <w:sz w:val="24"/>
          <w:szCs w:val="24"/>
          <w:highlight w:val="none"/>
          <w:lang w:eastAsia="zh-CN"/>
        </w:rPr>
        <w:t>）：</w:t>
      </w:r>
    </w:p>
    <w:p w14:paraId="2BDE9628">
      <w:pPr>
        <w:spacing w:before="180" w:line="220" w:lineRule="auto"/>
        <w:ind w:left="79"/>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3"/>
          <w:sz w:val="24"/>
          <w:szCs w:val="24"/>
          <w:highlight w:val="none"/>
          <w:lang w:eastAsia="zh-CN"/>
        </w:rPr>
        <w:t>日期：</w:t>
      </w:r>
      <w:r>
        <w:rPr>
          <w:rFonts w:hint="eastAsia" w:ascii="宋体" w:hAnsi="宋体" w:eastAsia="宋体" w:cs="宋体"/>
          <w:color w:val="auto"/>
          <w:spacing w:val="1"/>
          <w:sz w:val="24"/>
          <w:szCs w:val="24"/>
          <w:highlight w:val="none"/>
          <w:lang w:eastAsia="zh-CN"/>
        </w:rPr>
        <w:t xml:space="preserve">       </w:t>
      </w:r>
      <w:r>
        <w:rPr>
          <w:rFonts w:hint="eastAsia" w:ascii="宋体" w:hAnsi="宋体" w:eastAsia="宋体" w:cs="宋体"/>
          <w:color w:val="auto"/>
          <w:spacing w:val="-13"/>
          <w:sz w:val="24"/>
          <w:szCs w:val="24"/>
          <w:highlight w:val="none"/>
          <w:lang w:eastAsia="zh-CN"/>
        </w:rPr>
        <w:t>年</w:t>
      </w:r>
      <w:r>
        <w:rPr>
          <w:rFonts w:hint="eastAsia" w:ascii="宋体" w:hAnsi="宋体" w:eastAsia="宋体" w:cs="宋体"/>
          <w:color w:val="auto"/>
          <w:spacing w:val="3"/>
          <w:sz w:val="24"/>
          <w:szCs w:val="24"/>
          <w:highlight w:val="none"/>
          <w:lang w:eastAsia="zh-CN"/>
        </w:rPr>
        <w:t xml:space="preserve">     </w:t>
      </w:r>
      <w:r>
        <w:rPr>
          <w:rFonts w:hint="eastAsia" w:ascii="宋体" w:hAnsi="宋体" w:eastAsia="宋体" w:cs="宋体"/>
          <w:color w:val="auto"/>
          <w:spacing w:val="-13"/>
          <w:sz w:val="24"/>
          <w:szCs w:val="24"/>
          <w:highlight w:val="none"/>
          <w:lang w:eastAsia="zh-CN"/>
        </w:rPr>
        <w:t>月</w:t>
      </w:r>
      <w:r>
        <w:rPr>
          <w:rFonts w:hint="eastAsia" w:ascii="宋体" w:hAnsi="宋体" w:eastAsia="宋体" w:cs="宋体"/>
          <w:color w:val="auto"/>
          <w:spacing w:val="11"/>
          <w:sz w:val="24"/>
          <w:szCs w:val="24"/>
          <w:highlight w:val="none"/>
          <w:lang w:eastAsia="zh-CN"/>
        </w:rPr>
        <w:t xml:space="preserve">     </w:t>
      </w:r>
      <w:r>
        <w:rPr>
          <w:rFonts w:hint="eastAsia" w:ascii="宋体" w:hAnsi="宋体" w:eastAsia="宋体" w:cs="宋体"/>
          <w:color w:val="auto"/>
          <w:spacing w:val="-13"/>
          <w:sz w:val="24"/>
          <w:szCs w:val="24"/>
          <w:highlight w:val="none"/>
          <w:lang w:eastAsia="zh-CN"/>
        </w:rPr>
        <w:t>日</w:t>
      </w:r>
    </w:p>
    <w:p w14:paraId="3C0D0348">
      <w:pPr>
        <w:pStyle w:val="5"/>
        <w:spacing w:line="256" w:lineRule="auto"/>
        <w:rPr>
          <w:rFonts w:hint="eastAsia" w:ascii="宋体" w:hAnsi="宋体" w:eastAsia="宋体" w:cs="宋体"/>
          <w:color w:val="auto"/>
          <w:highlight w:val="none"/>
          <w:lang w:eastAsia="zh-CN"/>
        </w:rPr>
      </w:pPr>
    </w:p>
    <w:p w14:paraId="1EEF2291">
      <w:pPr>
        <w:spacing w:before="78" w:line="219" w:lineRule="auto"/>
        <w:ind w:left="96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投标单位“XX</w:t>
      </w:r>
      <w:r>
        <w:rPr>
          <w:rFonts w:hint="eastAsia" w:ascii="宋体" w:hAnsi="宋体" w:eastAsia="宋体" w:cs="宋体"/>
          <w:color w:val="auto"/>
          <w:spacing w:val="-46"/>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专用章</w:t>
      </w:r>
      <w:r>
        <w:rPr>
          <w:rFonts w:hint="eastAsia" w:ascii="宋体" w:hAnsi="宋体" w:eastAsia="宋体" w:cs="宋体"/>
          <w:color w:val="auto"/>
          <w:spacing w:val="-88"/>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”（印模）</w:t>
      </w:r>
    </w:p>
    <w:p w14:paraId="2769E5E5">
      <w:pPr>
        <w:spacing w:line="234" w:lineRule="exact"/>
        <w:rPr>
          <w:rFonts w:hint="eastAsia" w:ascii="宋体" w:hAnsi="宋体" w:eastAsia="宋体" w:cs="宋体"/>
          <w:color w:val="auto"/>
          <w:highlight w:val="none"/>
          <w:lang w:eastAsia="zh-CN"/>
        </w:rPr>
      </w:pPr>
    </w:p>
    <w:tbl>
      <w:tblPr>
        <w:tblStyle w:val="16"/>
        <w:tblW w:w="4264" w:type="dxa"/>
        <w:tblInd w:w="682"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4264"/>
      </w:tblGrid>
      <w:tr w14:paraId="1F364E5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3544" w:hRule="atLeast"/>
        </w:trPr>
        <w:tc>
          <w:tcPr>
            <w:tcW w:w="4264" w:type="dxa"/>
          </w:tcPr>
          <w:p w14:paraId="719C79D0">
            <w:pPr>
              <w:rPr>
                <w:rFonts w:hint="eastAsia" w:ascii="宋体" w:hAnsi="宋体" w:eastAsia="宋体" w:cs="宋体"/>
                <w:color w:val="auto"/>
                <w:highlight w:val="none"/>
                <w:lang w:eastAsia="zh-CN"/>
              </w:rPr>
            </w:pPr>
          </w:p>
        </w:tc>
      </w:tr>
    </w:tbl>
    <w:p w14:paraId="7F11C314">
      <w:pPr>
        <w:pStyle w:val="5"/>
        <w:spacing w:line="45" w:lineRule="exact"/>
        <w:rPr>
          <w:rFonts w:hint="eastAsia" w:ascii="宋体" w:hAnsi="宋体" w:eastAsia="宋体" w:cs="宋体"/>
          <w:color w:val="auto"/>
          <w:sz w:val="3"/>
          <w:highlight w:val="none"/>
          <w:lang w:eastAsia="zh-CN"/>
        </w:rPr>
      </w:pPr>
    </w:p>
    <w:p w14:paraId="2537A17D">
      <w:pPr>
        <w:spacing w:line="45" w:lineRule="exact"/>
        <w:rPr>
          <w:rFonts w:hint="eastAsia" w:ascii="宋体" w:hAnsi="宋体" w:eastAsia="宋体" w:cs="宋体"/>
          <w:color w:val="auto"/>
          <w:sz w:val="3"/>
          <w:szCs w:val="3"/>
          <w:highlight w:val="none"/>
          <w:lang w:eastAsia="zh-CN"/>
        </w:rPr>
        <w:sectPr>
          <w:type w:val="continuous"/>
          <w:pgSz w:w="11906" w:h="16839"/>
          <w:pgMar w:top="1108" w:right="1418" w:bottom="1199" w:left="1266" w:header="831" w:footer="980" w:gutter="0"/>
          <w:cols w:equalWidth="0" w:num="2">
            <w:col w:w="4186" w:space="59"/>
            <w:col w:w="4978"/>
          </w:cols>
        </w:sectPr>
      </w:pPr>
    </w:p>
    <w:p w14:paraId="55A771C5">
      <w:pPr>
        <w:spacing w:before="293" w:line="225" w:lineRule="auto"/>
        <w:ind w:left="37"/>
        <w:rPr>
          <w:rFonts w:hint="eastAsia" w:ascii="宋体" w:hAnsi="宋体" w:eastAsia="宋体" w:cs="宋体"/>
          <w:color w:val="auto"/>
          <w:sz w:val="31"/>
          <w:szCs w:val="31"/>
          <w:highlight w:val="none"/>
          <w:lang w:eastAsia="zh-CN"/>
        </w:rPr>
      </w:pPr>
      <w:r>
        <w:rPr>
          <w:rFonts w:hint="eastAsia" w:ascii="宋体" w:hAnsi="宋体" w:eastAsia="宋体" w:cs="宋体"/>
          <w:b/>
          <w:bCs/>
          <w:color w:val="auto"/>
          <w:spacing w:val="7"/>
          <w:sz w:val="31"/>
          <w:szCs w:val="31"/>
          <w:highlight w:val="none"/>
          <w:lang w:eastAsia="zh-CN"/>
        </w:rPr>
        <w:t>附件</w:t>
      </w:r>
      <w:r>
        <w:rPr>
          <w:rFonts w:hint="eastAsia" w:ascii="宋体" w:hAnsi="宋体" w:eastAsia="宋体" w:cs="宋体"/>
          <w:color w:val="auto"/>
          <w:spacing w:val="-35"/>
          <w:sz w:val="31"/>
          <w:szCs w:val="31"/>
          <w:highlight w:val="none"/>
          <w:lang w:eastAsia="zh-CN"/>
        </w:rPr>
        <w:t xml:space="preserve"> </w:t>
      </w:r>
      <w:r>
        <w:rPr>
          <w:rFonts w:hint="eastAsia" w:ascii="宋体" w:hAnsi="宋体" w:eastAsia="宋体" w:cs="宋体"/>
          <w:b/>
          <w:bCs/>
          <w:color w:val="auto"/>
          <w:spacing w:val="7"/>
          <w:sz w:val="31"/>
          <w:szCs w:val="31"/>
          <w:highlight w:val="none"/>
          <w:lang w:eastAsia="zh-CN"/>
        </w:rPr>
        <w:t>5：联合协议</w:t>
      </w:r>
    </w:p>
    <w:p w14:paraId="619029AC">
      <w:pPr>
        <w:spacing w:before="230" w:line="359" w:lineRule="auto"/>
        <w:ind w:left="10" w:firstLine="490"/>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5"/>
          <w:sz w:val="24"/>
          <w:szCs w:val="24"/>
          <w:highlight w:val="none"/>
          <w:lang w:eastAsia="zh-CN"/>
        </w:rPr>
        <w:t>（以联合体形式投标的，提供联合协议；本项目不接受联合体投标或者投标人不以</w:t>
      </w:r>
      <w:r>
        <w:rPr>
          <w:rFonts w:hint="eastAsia" w:ascii="宋体" w:hAnsi="宋体" w:eastAsia="宋体" w:cs="宋体"/>
          <w:color w:val="auto"/>
          <w:spacing w:val="16"/>
          <w:sz w:val="24"/>
          <w:szCs w:val="24"/>
          <w:highlight w:val="none"/>
          <w:lang w:eastAsia="zh-CN"/>
        </w:rPr>
        <w:t xml:space="preserve"> </w:t>
      </w:r>
      <w:r>
        <w:rPr>
          <w:rFonts w:hint="eastAsia" w:ascii="宋体" w:hAnsi="宋体" w:eastAsia="宋体" w:cs="宋体"/>
          <w:b/>
          <w:bCs/>
          <w:color w:val="auto"/>
          <w:spacing w:val="-3"/>
          <w:sz w:val="24"/>
          <w:szCs w:val="24"/>
          <w:highlight w:val="none"/>
          <w:lang w:eastAsia="zh-CN"/>
        </w:rPr>
        <w:t>联合体形式投标的，则不需要提供）</w:t>
      </w:r>
    </w:p>
    <w:p w14:paraId="72777D88">
      <w:pPr>
        <w:tabs>
          <w:tab w:val="left" w:pos="711"/>
        </w:tabs>
        <w:spacing w:before="2" w:line="359" w:lineRule="auto"/>
        <w:ind w:left="12" w:right="2" w:firstLine="563"/>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pacing w:val="-3"/>
          <w:sz w:val="24"/>
          <w:szCs w:val="24"/>
          <w:highlight w:val="none"/>
          <w:u w:val="single"/>
          <w:lang w:eastAsia="zh-CN"/>
        </w:rPr>
        <w:t>（联合体所有成员名称）</w:t>
      </w:r>
      <w:r>
        <w:rPr>
          <w:rFonts w:hint="eastAsia" w:ascii="宋体" w:hAnsi="宋体" w:eastAsia="宋体" w:cs="宋体"/>
          <w:color w:val="auto"/>
          <w:spacing w:val="-61"/>
          <w:sz w:val="24"/>
          <w:szCs w:val="24"/>
          <w:highlight w:val="none"/>
          <w:u w:val="single"/>
          <w:lang w:eastAsia="zh-CN"/>
        </w:rPr>
        <w:t xml:space="preserve"> </w:t>
      </w:r>
      <w:r>
        <w:rPr>
          <w:rFonts w:hint="eastAsia" w:ascii="宋体" w:hAnsi="宋体" w:eastAsia="宋体" w:cs="宋体"/>
          <w:color w:val="auto"/>
          <w:spacing w:val="-3"/>
          <w:sz w:val="24"/>
          <w:szCs w:val="24"/>
          <w:highlight w:val="none"/>
          <w:lang w:eastAsia="zh-CN"/>
        </w:rPr>
        <w:t>自愿组成一个联合体，以一个投标人的身份参加（项目</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名称）【项目编号</w:t>
      </w:r>
      <w:r>
        <w:rPr>
          <w:rFonts w:hint="eastAsia" w:ascii="宋体" w:hAnsi="宋体" w:eastAsia="宋体" w:cs="宋体"/>
          <w:color w:val="auto"/>
          <w:spacing w:val="-18"/>
          <w:sz w:val="24"/>
          <w:szCs w:val="24"/>
          <w:highlight w:val="none"/>
          <w:lang w:eastAsia="zh-CN"/>
        </w:rPr>
        <w:t>：330100261010620000005-DFJW2026-XH-036</w:t>
      </w:r>
      <w:r>
        <w:rPr>
          <w:rFonts w:hint="eastAsia" w:ascii="宋体" w:hAnsi="宋体" w:eastAsia="宋体" w:cs="宋体"/>
          <w:color w:val="auto"/>
          <w:spacing w:val="1"/>
          <w:sz w:val="24"/>
          <w:szCs w:val="24"/>
          <w:highlight w:val="none"/>
          <w:lang w:eastAsia="zh-CN"/>
        </w:rPr>
        <w:t>】投</w:t>
      </w:r>
      <w:r>
        <w:rPr>
          <w:rFonts w:hint="eastAsia" w:ascii="宋体" w:hAnsi="宋体" w:eastAsia="宋体" w:cs="宋体"/>
          <w:color w:val="auto"/>
          <w:sz w:val="24"/>
          <w:szCs w:val="24"/>
          <w:highlight w:val="none"/>
          <w:lang w:eastAsia="zh-CN"/>
        </w:rPr>
        <w:t>标。</w:t>
      </w:r>
    </w:p>
    <w:p w14:paraId="149592EE">
      <w:pPr>
        <w:spacing w:line="289" w:lineRule="auto"/>
        <w:ind w:left="19" w:right="2" w:firstLine="57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一、各方一致决定</w:t>
      </w:r>
      <w:r>
        <w:rPr>
          <w:rFonts w:hint="eastAsia" w:ascii="宋体" w:hAnsi="宋体" w:eastAsia="宋体" w:cs="宋体"/>
          <w:color w:val="auto"/>
          <w:spacing w:val="-28"/>
          <w:sz w:val="24"/>
          <w:szCs w:val="24"/>
          <w:highlight w:val="none"/>
          <w:lang w:eastAsia="zh-CN"/>
        </w:rPr>
        <w:t>，</w:t>
      </w:r>
      <w:r>
        <w:rPr>
          <w:rFonts w:hint="eastAsia" w:ascii="宋体" w:hAnsi="宋体" w:eastAsia="宋体" w:cs="宋体"/>
          <w:color w:val="auto"/>
          <w:spacing w:val="-28"/>
          <w:sz w:val="24"/>
          <w:szCs w:val="24"/>
          <w:highlight w:val="none"/>
          <w:u w:val="single"/>
          <w:lang w:eastAsia="zh-CN"/>
        </w:rPr>
        <w:t>（</w:t>
      </w:r>
      <w:r>
        <w:rPr>
          <w:rFonts w:hint="eastAsia" w:ascii="宋体" w:hAnsi="宋体" w:eastAsia="宋体" w:cs="宋体"/>
          <w:color w:val="auto"/>
          <w:spacing w:val="4"/>
          <w:sz w:val="24"/>
          <w:szCs w:val="24"/>
          <w:highlight w:val="none"/>
          <w:u w:val="single"/>
          <w:lang w:eastAsia="zh-CN"/>
        </w:rPr>
        <w:t>某联合体成员名称）</w:t>
      </w:r>
      <w:r>
        <w:rPr>
          <w:rFonts w:hint="eastAsia" w:ascii="宋体" w:hAnsi="宋体" w:eastAsia="宋体" w:cs="宋体"/>
          <w:color w:val="auto"/>
          <w:spacing w:val="4"/>
          <w:sz w:val="24"/>
          <w:szCs w:val="24"/>
          <w:highlight w:val="none"/>
          <w:lang w:eastAsia="zh-CN"/>
        </w:rPr>
        <w:t>为联合体牵头人，代表所有联合体成</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员负责投标和合同实施阶段的主办、协调工作。</w:t>
      </w:r>
    </w:p>
    <w:p w14:paraId="37FE8A68">
      <w:pPr>
        <w:spacing w:before="180" w:line="313" w:lineRule="auto"/>
        <w:ind w:left="8" w:firstLine="58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二、所有联合体成员各方签署授权书，授权书载明的授权代表根据招标文件规定</w:t>
      </w:r>
      <w:r>
        <w:rPr>
          <w:rFonts w:hint="eastAsia" w:ascii="宋体" w:hAnsi="宋体" w:eastAsia="宋体" w:cs="宋体"/>
          <w:color w:val="auto"/>
          <w:spacing w:val="9"/>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及投标内容而对采购人、采购代理机构所作的任何合法承诺，包括书面澄清及响应等均</w:t>
      </w:r>
      <w:r>
        <w:rPr>
          <w:rFonts w:hint="eastAsia" w:ascii="宋体" w:hAnsi="宋体" w:eastAsia="宋体" w:cs="宋体"/>
          <w:color w:val="auto"/>
          <w:spacing w:val="16"/>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对联合投标各方产生约束力。</w:t>
      </w:r>
    </w:p>
    <w:p w14:paraId="3B9C71D9">
      <w:pPr>
        <w:spacing w:before="180" w:line="219" w:lineRule="auto"/>
        <w:ind w:left="585"/>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三、本次联合投标中，分工如下：</w:t>
      </w:r>
    </w:p>
    <w:p w14:paraId="4061D483">
      <w:pPr>
        <w:tabs>
          <w:tab w:val="left" w:pos="711"/>
        </w:tabs>
        <w:spacing w:before="183" w:line="220" w:lineRule="auto"/>
        <w:ind w:left="575"/>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pacing w:val="-10"/>
          <w:sz w:val="24"/>
          <w:szCs w:val="24"/>
          <w:highlight w:val="none"/>
          <w:u w:val="single"/>
          <w:lang w:eastAsia="zh-CN"/>
        </w:rPr>
        <w:t>（联合体成员</w:t>
      </w:r>
      <w:r>
        <w:rPr>
          <w:rFonts w:hint="eastAsia" w:ascii="宋体" w:hAnsi="宋体" w:eastAsia="宋体" w:cs="宋体"/>
          <w:color w:val="auto"/>
          <w:spacing w:val="-33"/>
          <w:sz w:val="24"/>
          <w:szCs w:val="24"/>
          <w:highlight w:val="none"/>
          <w:u w:val="single"/>
          <w:lang w:eastAsia="zh-CN"/>
        </w:rPr>
        <w:t xml:space="preserve"> </w:t>
      </w:r>
      <w:r>
        <w:rPr>
          <w:rFonts w:hint="eastAsia" w:ascii="宋体" w:hAnsi="宋体" w:eastAsia="宋体" w:cs="宋体"/>
          <w:color w:val="auto"/>
          <w:spacing w:val="-10"/>
          <w:sz w:val="24"/>
          <w:szCs w:val="24"/>
          <w:highlight w:val="none"/>
          <w:u w:val="single"/>
          <w:lang w:eastAsia="zh-CN"/>
        </w:rPr>
        <w:t>1）</w:t>
      </w:r>
      <w:r>
        <w:rPr>
          <w:rFonts w:hint="eastAsia" w:ascii="宋体" w:hAnsi="宋体" w:eastAsia="宋体" w:cs="宋体"/>
          <w:color w:val="auto"/>
          <w:spacing w:val="-10"/>
          <w:sz w:val="24"/>
          <w:szCs w:val="24"/>
          <w:highlight w:val="none"/>
          <w:lang w:eastAsia="zh-CN"/>
        </w:rPr>
        <w:t>承担的工作和义务为</w:t>
      </w:r>
      <w:r>
        <w:rPr>
          <w:rFonts w:hint="eastAsia" w:ascii="宋体" w:hAnsi="宋体" w:eastAsia="宋体" w:cs="宋体"/>
          <w:color w:val="auto"/>
          <w:spacing w:val="3"/>
          <w:sz w:val="24"/>
          <w:szCs w:val="24"/>
          <w:highlight w:val="none"/>
          <w:lang w:eastAsia="zh-CN"/>
        </w:rPr>
        <w:t>：；</w:t>
      </w:r>
    </w:p>
    <w:p w14:paraId="2C85A94E">
      <w:pPr>
        <w:tabs>
          <w:tab w:val="left" w:pos="711"/>
        </w:tabs>
        <w:spacing w:before="180" w:line="220" w:lineRule="auto"/>
        <w:ind w:left="575"/>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pacing w:val="-9"/>
          <w:sz w:val="24"/>
          <w:szCs w:val="24"/>
          <w:highlight w:val="none"/>
          <w:u w:val="single"/>
          <w:lang w:eastAsia="zh-CN"/>
        </w:rPr>
        <w:t>（联合体成员</w:t>
      </w:r>
      <w:r>
        <w:rPr>
          <w:rFonts w:hint="eastAsia" w:ascii="宋体" w:hAnsi="宋体" w:eastAsia="宋体" w:cs="宋体"/>
          <w:color w:val="auto"/>
          <w:spacing w:val="-48"/>
          <w:sz w:val="24"/>
          <w:szCs w:val="24"/>
          <w:highlight w:val="none"/>
          <w:u w:val="single"/>
          <w:lang w:eastAsia="zh-CN"/>
        </w:rPr>
        <w:t xml:space="preserve"> </w:t>
      </w:r>
      <w:r>
        <w:rPr>
          <w:rFonts w:hint="eastAsia" w:ascii="宋体" w:hAnsi="宋体" w:eastAsia="宋体" w:cs="宋体"/>
          <w:color w:val="auto"/>
          <w:spacing w:val="-9"/>
          <w:sz w:val="24"/>
          <w:szCs w:val="24"/>
          <w:highlight w:val="none"/>
          <w:u w:val="single"/>
          <w:lang w:eastAsia="zh-CN"/>
        </w:rPr>
        <w:t>2）</w:t>
      </w:r>
      <w:r>
        <w:rPr>
          <w:rFonts w:hint="eastAsia" w:ascii="宋体" w:hAnsi="宋体" w:eastAsia="宋体" w:cs="宋体"/>
          <w:color w:val="auto"/>
          <w:spacing w:val="-9"/>
          <w:sz w:val="24"/>
          <w:szCs w:val="24"/>
          <w:highlight w:val="none"/>
          <w:lang w:eastAsia="zh-CN"/>
        </w:rPr>
        <w:t>承担的工作和义务为</w:t>
      </w:r>
      <w:r>
        <w:rPr>
          <w:rFonts w:hint="eastAsia" w:ascii="宋体" w:hAnsi="宋体" w:eastAsia="宋体" w:cs="宋体"/>
          <w:color w:val="auto"/>
          <w:spacing w:val="2"/>
          <w:sz w:val="24"/>
          <w:szCs w:val="24"/>
          <w:highlight w:val="none"/>
          <w:lang w:eastAsia="zh-CN"/>
        </w:rPr>
        <w:t>：；</w:t>
      </w:r>
    </w:p>
    <w:p w14:paraId="41D067E6">
      <w:pPr>
        <w:spacing w:before="182" w:line="379" w:lineRule="exact"/>
        <w:ind w:left="60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3"/>
          <w:position w:val="3"/>
          <w:sz w:val="24"/>
          <w:szCs w:val="24"/>
          <w:highlight w:val="none"/>
          <w:lang w:eastAsia="zh-CN"/>
        </w:rPr>
        <w:t>……</w:t>
      </w:r>
    </w:p>
    <w:p w14:paraId="66ACF121">
      <w:pPr>
        <w:spacing w:before="86" w:line="220" w:lineRule="auto"/>
        <w:ind w:left="608"/>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四、联合体成员中小企业合同份额。</w:t>
      </w:r>
    </w:p>
    <w:p w14:paraId="2138A73D">
      <w:pPr>
        <w:spacing w:before="182" w:line="331" w:lineRule="auto"/>
        <w:ind w:left="11" w:firstLine="591"/>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1、</w:t>
      </w:r>
      <w:r>
        <w:rPr>
          <w:rFonts w:hint="eastAsia" w:ascii="宋体" w:hAnsi="宋体" w:eastAsia="宋体" w:cs="宋体"/>
          <w:color w:val="auto"/>
          <w:spacing w:val="-3"/>
          <w:sz w:val="24"/>
          <w:szCs w:val="24"/>
          <w:highlight w:val="none"/>
          <w:u w:val="single"/>
          <w:lang w:eastAsia="zh-CN"/>
        </w:rPr>
        <w:t>（联合体成员</w:t>
      </w:r>
      <w:r>
        <w:rPr>
          <w:rFonts w:hint="eastAsia" w:ascii="宋体" w:hAnsi="宋体" w:eastAsia="宋体" w:cs="宋体"/>
          <w:color w:val="auto"/>
          <w:spacing w:val="-53"/>
          <w:sz w:val="24"/>
          <w:szCs w:val="24"/>
          <w:highlight w:val="none"/>
          <w:u w:val="single"/>
          <w:lang w:eastAsia="zh-CN"/>
        </w:rPr>
        <w:t xml:space="preserve"> </w:t>
      </w:r>
      <w:r>
        <w:rPr>
          <w:rFonts w:hint="eastAsia" w:ascii="宋体" w:hAnsi="宋体" w:eastAsia="宋体" w:cs="宋体"/>
          <w:color w:val="auto"/>
          <w:spacing w:val="-3"/>
          <w:sz w:val="24"/>
          <w:szCs w:val="24"/>
          <w:highlight w:val="none"/>
          <w:u w:val="single"/>
          <w:lang w:eastAsia="zh-CN"/>
        </w:rPr>
        <w:t>X,……）</w:t>
      </w:r>
      <w:r>
        <w:rPr>
          <w:rFonts w:hint="eastAsia" w:ascii="宋体" w:hAnsi="宋体" w:eastAsia="宋体" w:cs="宋体"/>
          <w:color w:val="auto"/>
          <w:spacing w:val="-3"/>
          <w:sz w:val="24"/>
          <w:szCs w:val="24"/>
          <w:highlight w:val="none"/>
          <w:lang w:eastAsia="zh-CN"/>
        </w:rPr>
        <w:t>提供的全部货物由小微企业制</w:t>
      </w:r>
      <w:r>
        <w:rPr>
          <w:rFonts w:hint="eastAsia" w:ascii="宋体" w:hAnsi="宋体" w:eastAsia="宋体" w:cs="宋体"/>
          <w:color w:val="auto"/>
          <w:spacing w:val="-4"/>
          <w:sz w:val="24"/>
          <w:szCs w:val="24"/>
          <w:highlight w:val="none"/>
          <w:lang w:eastAsia="zh-CN"/>
        </w:rPr>
        <w:t>造，其合同份额占到合同</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总金额%以上；</w:t>
      </w:r>
      <w:r>
        <w:rPr>
          <w:rFonts w:hint="eastAsia" w:ascii="宋体" w:hAnsi="宋体" w:eastAsia="宋体" w:cs="宋体"/>
          <w:color w:val="auto"/>
          <w:spacing w:val="-91"/>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84"/>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w:t>
      </w:r>
      <w:r>
        <w:rPr>
          <w:rFonts w:hint="eastAsia" w:ascii="宋体" w:hAnsi="宋体" w:eastAsia="宋体" w:cs="宋体"/>
          <w:b/>
          <w:bCs/>
          <w:color w:val="auto"/>
          <w:spacing w:val="-2"/>
          <w:sz w:val="24"/>
          <w:szCs w:val="24"/>
          <w:highlight w:val="none"/>
          <w:lang w:eastAsia="zh-CN"/>
        </w:rPr>
        <w:t>（未预留份额专门面向中小企业采购的采购项目，以</w:t>
      </w:r>
      <w:r>
        <w:rPr>
          <w:rFonts w:hint="eastAsia" w:ascii="宋体" w:hAnsi="宋体" w:eastAsia="宋体" w:cs="宋体"/>
          <w:b/>
          <w:bCs/>
          <w:color w:val="auto"/>
          <w:spacing w:val="-3"/>
          <w:sz w:val="24"/>
          <w:szCs w:val="24"/>
          <w:highlight w:val="none"/>
          <w:lang w:eastAsia="zh-CN"/>
        </w:rPr>
        <w:t>及预留份额</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b/>
          <w:bCs/>
          <w:color w:val="auto"/>
          <w:spacing w:val="-4"/>
          <w:sz w:val="24"/>
          <w:szCs w:val="24"/>
          <w:highlight w:val="none"/>
          <w:lang w:eastAsia="zh-CN"/>
        </w:rPr>
        <w:t>中的非预留部分采购包，接受联合体投标的，联合协议约定小微企业的</w:t>
      </w:r>
      <w:r>
        <w:rPr>
          <w:rFonts w:hint="eastAsia" w:ascii="宋体" w:hAnsi="宋体" w:eastAsia="宋体" w:cs="宋体"/>
          <w:b/>
          <w:bCs/>
          <w:color w:val="auto"/>
          <w:spacing w:val="-5"/>
          <w:sz w:val="24"/>
          <w:szCs w:val="24"/>
          <w:highlight w:val="none"/>
          <w:lang w:eastAsia="zh-CN"/>
        </w:rPr>
        <w:t>合同份额占到合</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b/>
          <w:bCs/>
          <w:color w:val="auto"/>
          <w:spacing w:val="-3"/>
          <w:sz w:val="24"/>
          <w:szCs w:val="24"/>
          <w:highlight w:val="none"/>
          <w:lang w:eastAsia="zh-CN"/>
        </w:rPr>
        <w:t>同总金额</w:t>
      </w:r>
      <w:r>
        <w:rPr>
          <w:rFonts w:hint="eastAsia" w:ascii="宋体" w:hAnsi="宋体" w:eastAsia="宋体" w:cs="宋体"/>
          <w:color w:val="auto"/>
          <w:spacing w:val="-46"/>
          <w:sz w:val="24"/>
          <w:szCs w:val="24"/>
          <w:highlight w:val="none"/>
          <w:lang w:eastAsia="zh-CN"/>
        </w:rPr>
        <w:t xml:space="preserve"> </w:t>
      </w:r>
      <w:r>
        <w:rPr>
          <w:rFonts w:hint="eastAsia" w:ascii="宋体" w:hAnsi="宋体" w:eastAsia="宋体" w:cs="宋体"/>
          <w:b/>
          <w:bCs/>
          <w:color w:val="auto"/>
          <w:spacing w:val="-3"/>
          <w:sz w:val="24"/>
          <w:szCs w:val="24"/>
          <w:highlight w:val="none"/>
          <w:lang w:eastAsia="zh-CN"/>
        </w:rPr>
        <w:t>30%以上的，对联合体报价按评标标准确定的比例给予扣除。供应商拟享受以</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b/>
          <w:bCs/>
          <w:color w:val="auto"/>
          <w:spacing w:val="-3"/>
          <w:sz w:val="24"/>
          <w:szCs w:val="24"/>
          <w:highlight w:val="none"/>
          <w:lang w:eastAsia="zh-CN"/>
        </w:rPr>
        <w:t>上价格扣除政策的，填写有关内容。）</w:t>
      </w:r>
    </w:p>
    <w:p w14:paraId="16D6C30F">
      <w:pPr>
        <w:spacing w:before="184" w:line="312" w:lineRule="auto"/>
        <w:ind w:left="10" w:firstLine="577"/>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2、中小企业合同金额达到%，其中小微企业合同金额达到%。</w:t>
      </w:r>
      <w:r>
        <w:rPr>
          <w:rFonts w:hint="eastAsia" w:ascii="宋体" w:hAnsi="宋体" w:eastAsia="宋体" w:cs="宋体"/>
          <w:b/>
          <w:bCs/>
          <w:color w:val="auto"/>
          <w:spacing w:val="-2"/>
          <w:sz w:val="24"/>
          <w:szCs w:val="24"/>
          <w:highlight w:val="none"/>
          <w:lang w:eastAsia="zh-CN"/>
        </w:rPr>
        <w:t>（要求以联合体形式</w:t>
      </w:r>
      <w:r>
        <w:rPr>
          <w:rFonts w:hint="eastAsia" w:ascii="宋体" w:hAnsi="宋体" w:eastAsia="宋体" w:cs="宋体"/>
          <w:color w:val="auto"/>
          <w:spacing w:val="11"/>
          <w:sz w:val="24"/>
          <w:szCs w:val="24"/>
          <w:highlight w:val="none"/>
          <w:lang w:eastAsia="zh-CN"/>
        </w:rPr>
        <w:t xml:space="preserve"> </w:t>
      </w:r>
      <w:r>
        <w:rPr>
          <w:rFonts w:hint="eastAsia" w:ascii="宋体" w:hAnsi="宋体" w:eastAsia="宋体" w:cs="宋体"/>
          <w:b/>
          <w:bCs/>
          <w:color w:val="auto"/>
          <w:spacing w:val="-4"/>
          <w:sz w:val="24"/>
          <w:szCs w:val="24"/>
          <w:highlight w:val="none"/>
          <w:lang w:eastAsia="zh-CN"/>
        </w:rPr>
        <w:t>参加的项目或采购包，供应商按招标文件第一部分招标公告申请人的资格</w:t>
      </w:r>
      <w:r>
        <w:rPr>
          <w:rFonts w:hint="eastAsia" w:ascii="宋体" w:hAnsi="宋体" w:eastAsia="宋体" w:cs="宋体"/>
          <w:b/>
          <w:bCs/>
          <w:color w:val="auto"/>
          <w:spacing w:val="-5"/>
          <w:sz w:val="24"/>
          <w:szCs w:val="24"/>
          <w:highlight w:val="none"/>
          <w:lang w:eastAsia="zh-CN"/>
        </w:rPr>
        <w:t>要求中规定的</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b/>
          <w:bCs/>
          <w:color w:val="auto"/>
          <w:spacing w:val="-2"/>
          <w:sz w:val="24"/>
          <w:szCs w:val="24"/>
          <w:highlight w:val="none"/>
          <w:lang w:eastAsia="zh-CN"/>
        </w:rPr>
        <w:t>联合协议中中小企业、小微企业合同金额应当达到的比例要求填写。）</w:t>
      </w:r>
    </w:p>
    <w:p w14:paraId="3C87716C">
      <w:pPr>
        <w:spacing w:before="182" w:line="289" w:lineRule="auto"/>
        <w:ind w:left="13" w:firstLine="575"/>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五、如果中标，联合体各成员方共同与采购人签订合同，并就采购合同约定的事</w:t>
      </w:r>
      <w:r>
        <w:rPr>
          <w:rFonts w:hint="eastAsia" w:ascii="宋体" w:hAnsi="宋体" w:eastAsia="宋体" w:cs="宋体"/>
          <w:color w:val="auto"/>
          <w:spacing w:val="9"/>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项对采购人承担连带责任。</w:t>
      </w:r>
    </w:p>
    <w:p w14:paraId="254136F5">
      <w:pPr>
        <w:spacing w:before="183" w:line="219" w:lineRule="auto"/>
        <w:ind w:left="587"/>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六、有关本次联合投标的其他事宜：</w:t>
      </w:r>
    </w:p>
    <w:p w14:paraId="7CAAAF63">
      <w:pPr>
        <w:spacing w:before="182" w:line="289" w:lineRule="auto"/>
        <w:ind w:left="29" w:firstLine="574"/>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1、联合体各方不再单独参加或者与其他供应商另外组成联合体参加同一合同项下</w:t>
      </w:r>
      <w:r>
        <w:rPr>
          <w:rFonts w:hint="eastAsia" w:ascii="宋体" w:hAnsi="宋体" w:eastAsia="宋体" w:cs="宋体"/>
          <w:color w:val="auto"/>
          <w:spacing w:val="17"/>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的政府采购活动。</w:t>
      </w:r>
    </w:p>
    <w:p w14:paraId="69F90F25">
      <w:pPr>
        <w:spacing w:before="182" w:line="289" w:lineRule="auto"/>
        <w:ind w:left="8" w:firstLine="579"/>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2、联合体中有同类资质的各方按照联合体分工承担相同工作的，按照资</w:t>
      </w:r>
      <w:r>
        <w:rPr>
          <w:rFonts w:hint="eastAsia" w:ascii="宋体" w:hAnsi="宋体" w:eastAsia="宋体" w:cs="宋体"/>
          <w:color w:val="auto"/>
          <w:spacing w:val="-2"/>
          <w:sz w:val="24"/>
          <w:szCs w:val="24"/>
          <w:highlight w:val="none"/>
          <w:lang w:eastAsia="zh-CN"/>
        </w:rPr>
        <w:t>质等级较</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低的供应商确定资质等级。</w:t>
      </w:r>
    </w:p>
    <w:p w14:paraId="1F77860F">
      <w:pPr>
        <w:spacing w:line="289" w:lineRule="auto"/>
        <w:rPr>
          <w:rFonts w:hint="eastAsia" w:ascii="宋体" w:hAnsi="宋体" w:eastAsia="宋体" w:cs="宋体"/>
          <w:color w:val="auto"/>
          <w:sz w:val="24"/>
          <w:szCs w:val="24"/>
          <w:highlight w:val="none"/>
          <w:lang w:eastAsia="zh-CN"/>
        </w:rPr>
        <w:sectPr>
          <w:headerReference r:id="rId74" w:type="default"/>
          <w:footerReference r:id="rId75" w:type="default"/>
          <w:pgSz w:w="11906" w:h="16839"/>
          <w:pgMar w:top="1108" w:right="1418" w:bottom="1199" w:left="1418" w:header="831" w:footer="980" w:gutter="0"/>
          <w:cols w:space="720" w:num="1"/>
        </w:sectPr>
      </w:pPr>
    </w:p>
    <w:p w14:paraId="67EEE496">
      <w:pPr>
        <w:spacing w:before="280" w:line="359" w:lineRule="auto"/>
        <w:ind w:left="7" w:firstLine="58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3、本协议提交采购人、采购代理机构后，联合体各方不得以任何形</w:t>
      </w:r>
      <w:r>
        <w:rPr>
          <w:rFonts w:hint="eastAsia" w:ascii="宋体" w:hAnsi="宋体" w:eastAsia="宋体" w:cs="宋体"/>
          <w:color w:val="auto"/>
          <w:spacing w:val="-2"/>
          <w:sz w:val="24"/>
          <w:szCs w:val="24"/>
          <w:highlight w:val="none"/>
          <w:lang w:eastAsia="zh-CN"/>
        </w:rPr>
        <w:t>式对上述内容</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进行修改或撤销。</w:t>
      </w:r>
    </w:p>
    <w:p w14:paraId="26339A7B">
      <w:pPr>
        <w:spacing w:line="219" w:lineRule="auto"/>
        <w:ind w:left="505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联合体成员名称(电子签名/公章)：</w:t>
      </w:r>
    </w:p>
    <w:p w14:paraId="07E0F10C">
      <w:pPr>
        <w:spacing w:before="180" w:line="219" w:lineRule="auto"/>
        <w:ind w:left="505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联合体成员名称(电子签名/公章)：</w:t>
      </w:r>
    </w:p>
    <w:p w14:paraId="3FA2DBB0">
      <w:pPr>
        <w:spacing w:before="182" w:line="379" w:lineRule="exact"/>
        <w:ind w:left="4978"/>
        <w:rPr>
          <w:rFonts w:hint="eastAsia" w:ascii="宋体" w:hAnsi="宋体" w:eastAsia="宋体" w:cs="宋体"/>
          <w:color w:val="auto"/>
          <w:sz w:val="24"/>
          <w:szCs w:val="24"/>
          <w:highlight w:val="none"/>
        </w:rPr>
      </w:pPr>
      <w:r>
        <w:rPr>
          <w:rFonts w:hint="eastAsia" w:ascii="宋体" w:hAnsi="宋体" w:eastAsia="宋体" w:cs="宋体"/>
          <w:color w:val="auto"/>
          <w:spacing w:val="-13"/>
          <w:position w:val="3"/>
          <w:sz w:val="24"/>
          <w:szCs w:val="24"/>
          <w:highlight w:val="none"/>
        </w:rPr>
        <w:t>……</w:t>
      </w:r>
    </w:p>
    <w:p w14:paraId="6358E5DD">
      <w:pPr>
        <w:spacing w:before="89" w:line="220" w:lineRule="auto"/>
        <w:jc w:val="right"/>
        <w:rPr>
          <w:rFonts w:hint="eastAsia" w:ascii="宋体" w:hAnsi="宋体" w:eastAsia="宋体" w:cs="宋体"/>
          <w:color w:val="auto"/>
          <w:sz w:val="24"/>
          <w:szCs w:val="24"/>
          <w:highlight w:val="none"/>
        </w:rPr>
      </w:pPr>
      <w:r>
        <w:rPr>
          <w:rFonts w:hint="eastAsia" w:ascii="宋体" w:hAnsi="宋体" w:eastAsia="宋体" w:cs="宋体"/>
          <w:color w:val="auto"/>
          <w:spacing w:val="-22"/>
          <w:sz w:val="24"/>
          <w:szCs w:val="24"/>
          <w:highlight w:val="none"/>
        </w:rPr>
        <w:t>日期：</w:t>
      </w:r>
      <w:r>
        <w:rPr>
          <w:rFonts w:hint="eastAsia" w:ascii="宋体" w:hAnsi="宋体" w:eastAsia="宋体" w:cs="宋体"/>
          <w:color w:val="auto"/>
          <w:spacing w:val="7"/>
          <w:sz w:val="24"/>
          <w:szCs w:val="24"/>
          <w:highlight w:val="none"/>
        </w:rPr>
        <w:t xml:space="preserve">  </w:t>
      </w:r>
      <w:r>
        <w:rPr>
          <w:rFonts w:hint="eastAsia" w:ascii="宋体" w:hAnsi="宋体" w:eastAsia="宋体" w:cs="宋体"/>
          <w:color w:val="auto"/>
          <w:spacing w:val="-22"/>
          <w:sz w:val="24"/>
          <w:szCs w:val="24"/>
          <w:highlight w:val="none"/>
        </w:rPr>
        <w:t>年</w:t>
      </w:r>
      <w:r>
        <w:rPr>
          <w:rFonts w:hint="eastAsia" w:ascii="宋体" w:hAnsi="宋体" w:eastAsia="宋体" w:cs="宋体"/>
          <w:color w:val="auto"/>
          <w:spacing w:val="7"/>
          <w:sz w:val="24"/>
          <w:szCs w:val="24"/>
          <w:highlight w:val="none"/>
        </w:rPr>
        <w:t xml:space="preserve">  </w:t>
      </w:r>
      <w:r>
        <w:rPr>
          <w:rFonts w:hint="eastAsia" w:ascii="宋体" w:hAnsi="宋体" w:eastAsia="宋体" w:cs="宋体"/>
          <w:color w:val="auto"/>
          <w:spacing w:val="-22"/>
          <w:sz w:val="24"/>
          <w:szCs w:val="24"/>
          <w:highlight w:val="none"/>
        </w:rPr>
        <w:t>月</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pacing w:val="-22"/>
          <w:sz w:val="24"/>
          <w:szCs w:val="24"/>
          <w:highlight w:val="none"/>
        </w:rPr>
        <w:t>日</w:t>
      </w:r>
    </w:p>
    <w:p w14:paraId="515943A0">
      <w:pPr>
        <w:spacing w:before="180" w:line="219" w:lineRule="auto"/>
        <w:ind w:left="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注：按本格式和要求提供。</w:t>
      </w:r>
    </w:p>
    <w:p w14:paraId="66F275FC">
      <w:pPr>
        <w:spacing w:line="219" w:lineRule="auto"/>
        <w:rPr>
          <w:rFonts w:hint="eastAsia" w:ascii="宋体" w:hAnsi="宋体" w:eastAsia="宋体" w:cs="宋体"/>
          <w:color w:val="auto"/>
          <w:sz w:val="24"/>
          <w:szCs w:val="24"/>
          <w:highlight w:val="none"/>
        </w:rPr>
        <w:sectPr>
          <w:headerReference r:id="rId76" w:type="default"/>
          <w:footerReference r:id="rId77" w:type="default"/>
          <w:pgSz w:w="11906" w:h="16839"/>
          <w:pgMar w:top="1108" w:right="1417" w:bottom="1199" w:left="1418" w:header="831" w:footer="980" w:gutter="0"/>
          <w:cols w:space="720" w:num="1"/>
        </w:sectPr>
      </w:pPr>
    </w:p>
    <w:p w14:paraId="40FB14CF">
      <w:pPr>
        <w:spacing w:before="293" w:line="225" w:lineRule="auto"/>
        <w:ind w:left="37"/>
        <w:rPr>
          <w:rFonts w:hint="eastAsia" w:ascii="宋体" w:hAnsi="宋体" w:eastAsia="宋体" w:cs="宋体"/>
          <w:color w:val="auto"/>
          <w:sz w:val="31"/>
          <w:szCs w:val="31"/>
          <w:highlight w:val="none"/>
          <w:lang w:eastAsia="zh-CN"/>
        </w:rPr>
      </w:pPr>
      <w:r>
        <w:rPr>
          <w:rFonts w:hint="eastAsia" w:ascii="宋体" w:hAnsi="宋体" w:eastAsia="宋体" w:cs="宋体"/>
          <w:b/>
          <w:bCs/>
          <w:color w:val="auto"/>
          <w:spacing w:val="10"/>
          <w:sz w:val="31"/>
          <w:szCs w:val="31"/>
          <w:highlight w:val="none"/>
          <w:lang w:eastAsia="zh-CN"/>
        </w:rPr>
        <w:t>附件</w:t>
      </w:r>
      <w:r>
        <w:rPr>
          <w:rFonts w:hint="eastAsia" w:ascii="宋体" w:hAnsi="宋体" w:eastAsia="宋体" w:cs="宋体"/>
          <w:color w:val="auto"/>
          <w:spacing w:val="-39"/>
          <w:sz w:val="31"/>
          <w:szCs w:val="31"/>
          <w:highlight w:val="none"/>
          <w:lang w:eastAsia="zh-CN"/>
        </w:rPr>
        <w:t xml:space="preserve"> </w:t>
      </w:r>
      <w:r>
        <w:rPr>
          <w:rFonts w:hint="eastAsia" w:ascii="宋体" w:hAnsi="宋体" w:eastAsia="宋体" w:cs="宋体"/>
          <w:b/>
          <w:bCs/>
          <w:color w:val="auto"/>
          <w:spacing w:val="10"/>
          <w:sz w:val="31"/>
          <w:szCs w:val="31"/>
          <w:highlight w:val="none"/>
          <w:lang w:eastAsia="zh-CN"/>
        </w:rPr>
        <w:t>6：分包意向协议</w:t>
      </w:r>
    </w:p>
    <w:p w14:paraId="0254C6D2">
      <w:pPr>
        <w:spacing w:before="230" w:line="359" w:lineRule="auto"/>
        <w:ind w:left="32" w:right="36" w:firstLine="108"/>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w:t>
      </w:r>
      <w:r>
        <w:rPr>
          <w:rFonts w:hint="eastAsia" w:ascii="宋体" w:hAnsi="宋体" w:eastAsia="宋体" w:cs="宋体"/>
          <w:b/>
          <w:bCs/>
          <w:color w:val="auto"/>
          <w:spacing w:val="-2"/>
          <w:sz w:val="24"/>
          <w:szCs w:val="24"/>
          <w:highlight w:val="none"/>
          <w:lang w:eastAsia="zh-CN"/>
        </w:rPr>
        <w:t>中标后以分包方式履行合同的，提供分包意向协议；采购人不同意分</w:t>
      </w:r>
      <w:r>
        <w:rPr>
          <w:rFonts w:hint="eastAsia" w:ascii="宋体" w:hAnsi="宋体" w:eastAsia="宋体" w:cs="宋体"/>
          <w:b/>
          <w:bCs/>
          <w:color w:val="auto"/>
          <w:spacing w:val="-3"/>
          <w:sz w:val="24"/>
          <w:szCs w:val="24"/>
          <w:highlight w:val="none"/>
          <w:lang w:eastAsia="zh-CN"/>
        </w:rPr>
        <w:t>包或者投标人</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b/>
          <w:bCs/>
          <w:color w:val="auto"/>
          <w:spacing w:val="-3"/>
          <w:sz w:val="24"/>
          <w:szCs w:val="24"/>
          <w:highlight w:val="none"/>
          <w:lang w:eastAsia="zh-CN"/>
        </w:rPr>
        <w:t>中标后不以分包方式履行合同的，则不需要提供。</w:t>
      </w:r>
      <w:r>
        <w:rPr>
          <w:rFonts w:hint="eastAsia" w:ascii="宋体" w:hAnsi="宋体" w:eastAsia="宋体" w:cs="宋体"/>
          <w:color w:val="auto"/>
          <w:spacing w:val="-3"/>
          <w:sz w:val="24"/>
          <w:szCs w:val="24"/>
          <w:highlight w:val="none"/>
          <w:lang w:eastAsia="zh-CN"/>
        </w:rPr>
        <w:t>）</w:t>
      </w:r>
    </w:p>
    <w:p w14:paraId="62841577">
      <w:pPr>
        <w:tabs>
          <w:tab w:val="left" w:pos="711"/>
        </w:tabs>
        <w:spacing w:before="1" w:line="359" w:lineRule="auto"/>
        <w:ind w:left="9" w:firstLine="566"/>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（投标人名称）</w:t>
      </w:r>
      <w:r>
        <w:rPr>
          <w:rFonts w:hint="eastAsia" w:ascii="宋体" w:hAnsi="宋体" w:eastAsia="宋体" w:cs="宋体"/>
          <w:color w:val="auto"/>
          <w:sz w:val="24"/>
          <w:szCs w:val="24"/>
          <w:highlight w:val="none"/>
          <w:lang w:eastAsia="zh-CN"/>
        </w:rPr>
        <w:t>若成为（项目名称）【项目编号</w:t>
      </w:r>
      <w:r>
        <w:rPr>
          <w:rFonts w:hint="eastAsia" w:ascii="宋体" w:hAnsi="宋体" w:eastAsia="宋体" w:cs="宋体"/>
          <w:color w:val="auto"/>
          <w:spacing w:val="-14"/>
          <w:sz w:val="24"/>
          <w:szCs w:val="24"/>
          <w:highlight w:val="none"/>
          <w:lang w:eastAsia="zh-CN"/>
        </w:rPr>
        <w:t>：330100261010620000005-DFJW2026-XH-036</w:t>
      </w:r>
      <w:r>
        <w:rPr>
          <w:rFonts w:hint="eastAsia" w:ascii="宋体" w:hAnsi="宋体" w:eastAsia="宋体" w:cs="宋体"/>
          <w:color w:val="auto"/>
          <w:spacing w:val="-1"/>
          <w:sz w:val="24"/>
          <w:szCs w:val="24"/>
          <w:highlight w:val="none"/>
          <w:lang w:eastAsia="zh-CN"/>
        </w:rPr>
        <w:t>】的中标</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供应商，将依法采取分包方式履行合同。</w:t>
      </w:r>
      <w:r>
        <w:rPr>
          <w:rFonts w:hint="eastAsia" w:ascii="宋体" w:hAnsi="宋体" w:eastAsia="宋体" w:cs="宋体"/>
          <w:color w:val="auto"/>
          <w:spacing w:val="-2"/>
          <w:sz w:val="24"/>
          <w:szCs w:val="24"/>
          <w:highlight w:val="none"/>
          <w:u w:val="single"/>
          <w:lang w:eastAsia="zh-CN"/>
        </w:rPr>
        <w:t>（投标人名称）</w:t>
      </w:r>
      <w:r>
        <w:rPr>
          <w:rFonts w:hint="eastAsia" w:ascii="宋体" w:hAnsi="宋体" w:eastAsia="宋体" w:cs="宋体"/>
          <w:color w:val="auto"/>
          <w:spacing w:val="-2"/>
          <w:sz w:val="24"/>
          <w:szCs w:val="24"/>
          <w:highlight w:val="none"/>
          <w:lang w:eastAsia="zh-CN"/>
        </w:rPr>
        <w:t>与</w:t>
      </w:r>
      <w:r>
        <w:rPr>
          <w:rFonts w:hint="eastAsia" w:ascii="宋体" w:hAnsi="宋体" w:eastAsia="宋体" w:cs="宋体"/>
          <w:color w:val="auto"/>
          <w:spacing w:val="-2"/>
          <w:sz w:val="24"/>
          <w:szCs w:val="24"/>
          <w:highlight w:val="none"/>
          <w:u w:val="single"/>
          <w:lang w:eastAsia="zh-CN"/>
        </w:rPr>
        <w:t>（所有分包供应商名称）</w:t>
      </w:r>
      <w:r>
        <w:rPr>
          <w:rFonts w:hint="eastAsia" w:ascii="宋体" w:hAnsi="宋体" w:eastAsia="宋体" w:cs="宋体"/>
          <w:color w:val="auto"/>
          <w:spacing w:val="-2"/>
          <w:sz w:val="24"/>
          <w:szCs w:val="24"/>
          <w:highlight w:val="none"/>
          <w:lang w:eastAsia="zh-CN"/>
        </w:rPr>
        <w:t>达</w:t>
      </w:r>
      <w:r>
        <w:rPr>
          <w:rFonts w:hint="eastAsia" w:ascii="宋体" w:hAnsi="宋体" w:eastAsia="宋体" w:cs="宋体"/>
          <w:color w:val="auto"/>
          <w:spacing w:val="15"/>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成分包意向协议。</w:t>
      </w:r>
    </w:p>
    <w:p w14:paraId="61917C08">
      <w:pPr>
        <w:spacing w:line="220" w:lineRule="auto"/>
        <w:ind w:left="589"/>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一、分包标的及数量</w:t>
      </w:r>
    </w:p>
    <w:p w14:paraId="09D4C407">
      <w:pPr>
        <w:tabs>
          <w:tab w:val="left" w:pos="711"/>
        </w:tabs>
        <w:spacing w:before="180" w:line="358" w:lineRule="auto"/>
        <w:ind w:left="27" w:firstLine="548"/>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pacing w:val="-8"/>
          <w:sz w:val="24"/>
          <w:szCs w:val="24"/>
          <w:highlight w:val="none"/>
          <w:u w:val="single"/>
          <w:lang w:eastAsia="zh-CN"/>
        </w:rPr>
        <w:t>（投标人名称）</w:t>
      </w:r>
      <w:r>
        <w:rPr>
          <w:rFonts w:hint="eastAsia" w:ascii="宋体" w:hAnsi="宋体" w:eastAsia="宋体" w:cs="宋体"/>
          <w:color w:val="auto"/>
          <w:spacing w:val="-8"/>
          <w:sz w:val="24"/>
          <w:szCs w:val="24"/>
          <w:highlight w:val="none"/>
          <w:lang w:eastAsia="zh-CN"/>
        </w:rPr>
        <w:t>将</w:t>
      </w:r>
      <w:r>
        <w:rPr>
          <w:rFonts w:hint="eastAsia" w:ascii="宋体" w:hAnsi="宋体" w:eastAsia="宋体" w:cs="宋体"/>
          <w:color w:val="auto"/>
          <w:spacing w:val="-8"/>
          <w:sz w:val="24"/>
          <w:szCs w:val="24"/>
          <w:highlight w:val="none"/>
          <w:u w:val="single"/>
          <w:lang w:eastAsia="zh-CN"/>
        </w:rPr>
        <w:t xml:space="preserve">  XX</w:t>
      </w:r>
      <w:r>
        <w:rPr>
          <w:rFonts w:hint="eastAsia" w:ascii="宋体" w:hAnsi="宋体" w:eastAsia="宋体" w:cs="宋体"/>
          <w:color w:val="auto"/>
          <w:spacing w:val="-38"/>
          <w:sz w:val="24"/>
          <w:szCs w:val="24"/>
          <w:highlight w:val="none"/>
          <w:u w:val="single"/>
          <w:lang w:eastAsia="zh-CN"/>
        </w:rPr>
        <w:t xml:space="preserve"> </w:t>
      </w:r>
      <w:r>
        <w:rPr>
          <w:rFonts w:hint="eastAsia" w:ascii="宋体" w:hAnsi="宋体" w:eastAsia="宋体" w:cs="宋体"/>
          <w:color w:val="auto"/>
          <w:spacing w:val="-8"/>
          <w:sz w:val="24"/>
          <w:szCs w:val="24"/>
          <w:highlight w:val="none"/>
          <w:u w:val="single"/>
          <w:lang w:eastAsia="zh-CN"/>
        </w:rPr>
        <w:t xml:space="preserve">工作内容   </w:t>
      </w:r>
      <w:r>
        <w:rPr>
          <w:rFonts w:hint="eastAsia" w:ascii="宋体" w:hAnsi="宋体" w:eastAsia="宋体" w:cs="宋体"/>
          <w:color w:val="auto"/>
          <w:spacing w:val="-108"/>
          <w:sz w:val="24"/>
          <w:szCs w:val="24"/>
          <w:highlight w:val="none"/>
          <w:lang w:eastAsia="zh-CN"/>
        </w:rPr>
        <w:t xml:space="preserve"> </w:t>
      </w:r>
      <w:r>
        <w:rPr>
          <w:rFonts w:hint="eastAsia" w:ascii="宋体" w:hAnsi="宋体" w:eastAsia="宋体" w:cs="宋体"/>
          <w:color w:val="auto"/>
          <w:spacing w:val="-8"/>
          <w:sz w:val="24"/>
          <w:szCs w:val="24"/>
          <w:highlight w:val="none"/>
          <w:lang w:eastAsia="zh-CN"/>
        </w:rPr>
        <w:t>分包给</w:t>
      </w:r>
      <w:r>
        <w:rPr>
          <w:rFonts w:hint="eastAsia" w:ascii="宋体" w:hAnsi="宋体" w:eastAsia="宋体" w:cs="宋体"/>
          <w:color w:val="auto"/>
          <w:spacing w:val="-8"/>
          <w:sz w:val="24"/>
          <w:szCs w:val="24"/>
          <w:highlight w:val="none"/>
          <w:u w:val="single"/>
          <w:lang w:eastAsia="zh-CN"/>
        </w:rPr>
        <w:t>（分包供应商</w:t>
      </w:r>
      <w:r>
        <w:rPr>
          <w:rFonts w:hint="eastAsia" w:ascii="宋体" w:hAnsi="宋体" w:eastAsia="宋体" w:cs="宋体"/>
          <w:color w:val="auto"/>
          <w:spacing w:val="-33"/>
          <w:sz w:val="24"/>
          <w:szCs w:val="24"/>
          <w:highlight w:val="none"/>
          <w:u w:val="single"/>
          <w:lang w:eastAsia="zh-CN"/>
        </w:rPr>
        <w:t xml:space="preserve"> </w:t>
      </w:r>
      <w:r>
        <w:rPr>
          <w:rFonts w:hint="eastAsia" w:ascii="宋体" w:hAnsi="宋体" w:eastAsia="宋体" w:cs="宋体"/>
          <w:color w:val="auto"/>
          <w:spacing w:val="-8"/>
          <w:sz w:val="24"/>
          <w:szCs w:val="24"/>
          <w:highlight w:val="none"/>
          <w:u w:val="single"/>
          <w:lang w:eastAsia="zh-CN"/>
        </w:rPr>
        <w:t>1</w:t>
      </w:r>
      <w:r>
        <w:rPr>
          <w:rFonts w:hint="eastAsia" w:ascii="宋体" w:hAnsi="宋体" w:eastAsia="宋体" w:cs="宋体"/>
          <w:color w:val="auto"/>
          <w:spacing w:val="-48"/>
          <w:sz w:val="24"/>
          <w:szCs w:val="24"/>
          <w:highlight w:val="none"/>
          <w:u w:val="single"/>
          <w:lang w:eastAsia="zh-CN"/>
        </w:rPr>
        <w:t xml:space="preserve"> </w:t>
      </w:r>
      <w:r>
        <w:rPr>
          <w:rFonts w:hint="eastAsia" w:ascii="宋体" w:hAnsi="宋体" w:eastAsia="宋体" w:cs="宋体"/>
          <w:color w:val="auto"/>
          <w:spacing w:val="-8"/>
          <w:sz w:val="24"/>
          <w:szCs w:val="24"/>
          <w:highlight w:val="none"/>
          <w:u w:val="single"/>
          <w:lang w:eastAsia="zh-CN"/>
        </w:rPr>
        <w:t>名称）</w:t>
      </w:r>
      <w:r>
        <w:rPr>
          <w:rFonts w:hint="eastAsia" w:ascii="宋体" w:hAnsi="宋体" w:eastAsia="宋体" w:cs="宋体"/>
          <w:color w:val="auto"/>
          <w:spacing w:val="-8"/>
          <w:sz w:val="24"/>
          <w:szCs w:val="24"/>
          <w:highlight w:val="none"/>
          <w:lang w:eastAsia="zh-CN"/>
        </w:rPr>
        <w:t>。</w:t>
      </w:r>
      <w:r>
        <w:rPr>
          <w:rFonts w:hint="eastAsia" w:ascii="宋体" w:hAnsi="宋体" w:eastAsia="宋体" w:cs="宋体"/>
          <w:b/>
          <w:bCs/>
          <w:color w:val="auto"/>
          <w:spacing w:val="-8"/>
          <w:sz w:val="24"/>
          <w:szCs w:val="24"/>
          <w:highlight w:val="none"/>
          <w:u w:val="single"/>
          <w:lang w:eastAsia="zh-CN"/>
        </w:rPr>
        <w:t>（分包供应商</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b/>
          <w:bCs/>
          <w:color w:val="auto"/>
          <w:spacing w:val="-1"/>
          <w:sz w:val="24"/>
          <w:szCs w:val="24"/>
          <w:highlight w:val="none"/>
          <w:u w:val="single"/>
          <w:lang w:eastAsia="zh-CN"/>
        </w:rPr>
        <w:t>1</w:t>
      </w:r>
      <w:r>
        <w:rPr>
          <w:rFonts w:hint="eastAsia" w:ascii="宋体" w:hAnsi="宋体" w:eastAsia="宋体" w:cs="宋体"/>
          <w:color w:val="auto"/>
          <w:spacing w:val="-48"/>
          <w:sz w:val="24"/>
          <w:szCs w:val="24"/>
          <w:highlight w:val="none"/>
          <w:u w:val="single"/>
          <w:lang w:eastAsia="zh-CN"/>
        </w:rPr>
        <w:t xml:space="preserve"> </w:t>
      </w:r>
      <w:r>
        <w:rPr>
          <w:rFonts w:hint="eastAsia" w:ascii="宋体" w:hAnsi="宋体" w:eastAsia="宋体" w:cs="宋体"/>
          <w:b/>
          <w:bCs/>
          <w:color w:val="auto"/>
          <w:spacing w:val="-1"/>
          <w:sz w:val="24"/>
          <w:szCs w:val="24"/>
          <w:highlight w:val="none"/>
          <w:u w:val="single"/>
          <w:lang w:eastAsia="zh-CN"/>
        </w:rPr>
        <w:t>名称</w:t>
      </w:r>
      <w:r>
        <w:rPr>
          <w:rFonts w:hint="eastAsia" w:ascii="宋体" w:hAnsi="宋体" w:eastAsia="宋体" w:cs="宋体"/>
          <w:b/>
          <w:bCs/>
          <w:color w:val="auto"/>
          <w:spacing w:val="12"/>
          <w:sz w:val="24"/>
          <w:szCs w:val="24"/>
          <w:highlight w:val="none"/>
          <w:u w:val="single"/>
          <w:lang w:eastAsia="zh-CN"/>
        </w:rPr>
        <w:t>），</w:t>
      </w:r>
      <w:r>
        <w:rPr>
          <w:rFonts w:hint="eastAsia" w:ascii="宋体" w:hAnsi="宋体" w:eastAsia="宋体" w:cs="宋体"/>
          <w:color w:val="auto"/>
          <w:spacing w:val="-1"/>
          <w:sz w:val="24"/>
          <w:szCs w:val="24"/>
          <w:highlight w:val="none"/>
          <w:lang w:eastAsia="zh-CN"/>
        </w:rPr>
        <w:t>具备承担</w:t>
      </w:r>
      <w:r>
        <w:rPr>
          <w:rFonts w:hint="eastAsia" w:ascii="宋体" w:hAnsi="宋体" w:eastAsia="宋体" w:cs="宋体"/>
          <w:color w:val="auto"/>
          <w:spacing w:val="-1"/>
          <w:sz w:val="24"/>
          <w:szCs w:val="24"/>
          <w:highlight w:val="none"/>
          <w:u w:val="single"/>
          <w:lang w:eastAsia="zh-CN"/>
        </w:rPr>
        <w:t>XX</w:t>
      </w:r>
      <w:r>
        <w:rPr>
          <w:rFonts w:hint="eastAsia" w:ascii="宋体" w:hAnsi="宋体" w:eastAsia="宋体" w:cs="宋体"/>
          <w:color w:val="auto"/>
          <w:spacing w:val="-48"/>
          <w:sz w:val="24"/>
          <w:szCs w:val="24"/>
          <w:highlight w:val="none"/>
          <w:u w:val="single"/>
          <w:lang w:eastAsia="zh-CN"/>
        </w:rPr>
        <w:t xml:space="preserve"> </w:t>
      </w:r>
      <w:r>
        <w:rPr>
          <w:rFonts w:hint="eastAsia" w:ascii="宋体" w:hAnsi="宋体" w:eastAsia="宋体" w:cs="宋体"/>
          <w:color w:val="auto"/>
          <w:spacing w:val="-1"/>
          <w:sz w:val="24"/>
          <w:szCs w:val="24"/>
          <w:highlight w:val="none"/>
          <w:u w:val="single"/>
          <w:lang w:eastAsia="zh-CN"/>
        </w:rPr>
        <w:t>工作内容</w:t>
      </w:r>
      <w:r>
        <w:rPr>
          <w:rFonts w:hint="eastAsia" w:ascii="宋体" w:hAnsi="宋体" w:eastAsia="宋体" w:cs="宋体"/>
          <w:color w:val="auto"/>
          <w:spacing w:val="-1"/>
          <w:sz w:val="24"/>
          <w:szCs w:val="24"/>
          <w:highlight w:val="none"/>
          <w:lang w:eastAsia="zh-CN"/>
        </w:rPr>
        <w:t>相应资质条件且不得再次分包；</w:t>
      </w:r>
    </w:p>
    <w:p w14:paraId="1C4D77B7">
      <w:pPr>
        <w:spacing w:line="275" w:lineRule="exact"/>
        <w:ind w:left="21"/>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2"/>
          <w:position w:val="1"/>
          <w:sz w:val="20"/>
          <w:szCs w:val="20"/>
          <w:highlight w:val="none"/>
          <w:lang w:eastAsia="zh-CN"/>
        </w:rPr>
        <w:t>……</w:t>
      </w:r>
    </w:p>
    <w:p w14:paraId="70571484">
      <w:pPr>
        <w:spacing w:line="219" w:lineRule="auto"/>
        <w:ind w:left="589"/>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二、分包供应商中小企业合同份额</w:t>
      </w:r>
    </w:p>
    <w:p w14:paraId="2C17896D">
      <w:pPr>
        <w:spacing w:before="183" w:line="331" w:lineRule="auto"/>
        <w:ind w:left="10" w:firstLine="59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1、</w:t>
      </w:r>
      <w:r>
        <w:rPr>
          <w:rFonts w:hint="eastAsia" w:ascii="宋体" w:hAnsi="宋体" w:eastAsia="宋体" w:cs="宋体"/>
          <w:color w:val="auto"/>
          <w:spacing w:val="-3"/>
          <w:sz w:val="24"/>
          <w:szCs w:val="24"/>
          <w:highlight w:val="none"/>
          <w:u w:val="single"/>
          <w:lang w:eastAsia="zh-CN"/>
        </w:rPr>
        <w:t>（分包供应商</w:t>
      </w:r>
      <w:r>
        <w:rPr>
          <w:rFonts w:hint="eastAsia" w:ascii="宋体" w:hAnsi="宋体" w:eastAsia="宋体" w:cs="宋体"/>
          <w:color w:val="auto"/>
          <w:spacing w:val="-53"/>
          <w:sz w:val="24"/>
          <w:szCs w:val="24"/>
          <w:highlight w:val="none"/>
          <w:u w:val="single"/>
          <w:lang w:eastAsia="zh-CN"/>
        </w:rPr>
        <w:t xml:space="preserve"> </w:t>
      </w:r>
      <w:r>
        <w:rPr>
          <w:rFonts w:hint="eastAsia" w:ascii="宋体" w:hAnsi="宋体" w:eastAsia="宋体" w:cs="宋体"/>
          <w:color w:val="auto"/>
          <w:spacing w:val="-3"/>
          <w:sz w:val="24"/>
          <w:szCs w:val="24"/>
          <w:highlight w:val="none"/>
          <w:u w:val="single"/>
          <w:lang w:eastAsia="zh-CN"/>
        </w:rPr>
        <w:t>X,……）提供的货物全部由小微企业制</w:t>
      </w:r>
      <w:r>
        <w:rPr>
          <w:rFonts w:hint="eastAsia" w:ascii="宋体" w:hAnsi="宋体" w:eastAsia="宋体" w:cs="宋体"/>
          <w:color w:val="auto"/>
          <w:spacing w:val="-4"/>
          <w:sz w:val="24"/>
          <w:szCs w:val="24"/>
          <w:highlight w:val="none"/>
          <w:u w:val="single"/>
          <w:lang w:eastAsia="zh-CN"/>
        </w:rPr>
        <w:t>造，</w:t>
      </w:r>
      <w:r>
        <w:rPr>
          <w:rFonts w:hint="eastAsia" w:ascii="宋体" w:hAnsi="宋体" w:eastAsia="宋体" w:cs="宋体"/>
          <w:color w:val="auto"/>
          <w:spacing w:val="-4"/>
          <w:sz w:val="24"/>
          <w:szCs w:val="24"/>
          <w:highlight w:val="none"/>
          <w:lang w:eastAsia="zh-CN"/>
        </w:rPr>
        <w:t>其合同份额占到合同</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总金额%以上</w:t>
      </w:r>
      <w:r>
        <w:rPr>
          <w:rFonts w:hint="eastAsia" w:ascii="宋体" w:hAnsi="宋体" w:eastAsia="宋体" w:cs="宋体"/>
          <w:color w:val="auto"/>
          <w:spacing w:val="1"/>
          <w:sz w:val="20"/>
          <w:szCs w:val="20"/>
          <w:highlight w:val="none"/>
          <w:lang w:eastAsia="zh-CN"/>
        </w:rPr>
        <w:t>。</w:t>
      </w:r>
      <w:r>
        <w:rPr>
          <w:rFonts w:hint="eastAsia" w:ascii="宋体" w:hAnsi="宋体" w:eastAsia="宋体" w:cs="宋体"/>
          <w:b/>
          <w:bCs/>
          <w:color w:val="auto"/>
          <w:spacing w:val="1"/>
          <w:sz w:val="24"/>
          <w:szCs w:val="24"/>
          <w:highlight w:val="none"/>
          <w:lang w:eastAsia="zh-CN"/>
        </w:rPr>
        <w:t>（未预留份额专门面向中小</w:t>
      </w:r>
      <w:r>
        <w:rPr>
          <w:rFonts w:hint="eastAsia" w:ascii="宋体" w:hAnsi="宋体" w:eastAsia="宋体" w:cs="宋体"/>
          <w:b/>
          <w:bCs/>
          <w:color w:val="auto"/>
          <w:sz w:val="24"/>
          <w:szCs w:val="24"/>
          <w:highlight w:val="none"/>
          <w:lang w:eastAsia="zh-CN"/>
        </w:rPr>
        <w:t>企业采购的采购项目，以及预留份额中的非</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b/>
          <w:bCs/>
          <w:color w:val="auto"/>
          <w:spacing w:val="-4"/>
          <w:sz w:val="24"/>
          <w:szCs w:val="24"/>
          <w:highlight w:val="none"/>
          <w:lang w:eastAsia="zh-CN"/>
        </w:rPr>
        <w:t>预留部分采购包，允许分包的，分包意向协议约定小微企业的合同份额占</w:t>
      </w:r>
      <w:r>
        <w:rPr>
          <w:rFonts w:hint="eastAsia" w:ascii="宋体" w:hAnsi="宋体" w:eastAsia="宋体" w:cs="宋体"/>
          <w:b/>
          <w:bCs/>
          <w:color w:val="auto"/>
          <w:spacing w:val="-5"/>
          <w:sz w:val="24"/>
          <w:szCs w:val="24"/>
          <w:highlight w:val="none"/>
          <w:lang w:eastAsia="zh-CN"/>
        </w:rPr>
        <w:t>到合同总金额</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b/>
          <w:bCs/>
          <w:color w:val="auto"/>
          <w:spacing w:val="-1"/>
          <w:sz w:val="24"/>
          <w:szCs w:val="24"/>
          <w:highlight w:val="none"/>
          <w:lang w:eastAsia="zh-CN"/>
        </w:rPr>
        <w:t>30%以上的，对大中型企业的报价按评标标准确定的比例给予扣除。供应商拟</w:t>
      </w:r>
      <w:r>
        <w:rPr>
          <w:rFonts w:hint="eastAsia" w:ascii="宋体" w:hAnsi="宋体" w:eastAsia="宋体" w:cs="宋体"/>
          <w:b/>
          <w:bCs/>
          <w:color w:val="auto"/>
          <w:spacing w:val="-2"/>
          <w:sz w:val="24"/>
          <w:szCs w:val="24"/>
          <w:highlight w:val="none"/>
          <w:lang w:eastAsia="zh-CN"/>
        </w:rPr>
        <w:t>享受以上</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b/>
          <w:bCs/>
          <w:color w:val="auto"/>
          <w:spacing w:val="-3"/>
          <w:sz w:val="24"/>
          <w:szCs w:val="24"/>
          <w:highlight w:val="none"/>
          <w:lang w:eastAsia="zh-CN"/>
        </w:rPr>
        <w:t>价格扣除政策的，填写有关内容。）</w:t>
      </w:r>
    </w:p>
    <w:p w14:paraId="5B480BD8">
      <w:pPr>
        <w:spacing w:before="181" w:line="313" w:lineRule="auto"/>
        <w:ind w:left="11"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2、中小企业合同金额达到%，其中小微企业合同金额达到%。</w:t>
      </w:r>
      <w:r>
        <w:rPr>
          <w:rFonts w:hint="eastAsia" w:ascii="宋体" w:hAnsi="宋体" w:eastAsia="宋体" w:cs="宋体"/>
          <w:b/>
          <w:bCs/>
          <w:color w:val="auto"/>
          <w:spacing w:val="1"/>
          <w:sz w:val="24"/>
          <w:szCs w:val="24"/>
          <w:highlight w:val="none"/>
          <w:lang w:eastAsia="zh-CN"/>
        </w:rPr>
        <w:t>（要求合同</w:t>
      </w:r>
      <w:r>
        <w:rPr>
          <w:rFonts w:hint="eastAsia" w:ascii="宋体" w:hAnsi="宋体" w:eastAsia="宋体" w:cs="宋体"/>
          <w:b/>
          <w:bCs/>
          <w:color w:val="auto"/>
          <w:sz w:val="24"/>
          <w:szCs w:val="24"/>
          <w:highlight w:val="none"/>
          <w:lang w:eastAsia="zh-CN"/>
        </w:rPr>
        <w:t>分包形式</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b/>
          <w:bCs/>
          <w:color w:val="auto"/>
          <w:spacing w:val="-4"/>
          <w:sz w:val="24"/>
          <w:szCs w:val="24"/>
          <w:highlight w:val="none"/>
          <w:lang w:eastAsia="zh-CN"/>
        </w:rPr>
        <w:t>参加的项目或采购包，供应商按招标文件第一部分招标公告申请人的资</w:t>
      </w:r>
      <w:r>
        <w:rPr>
          <w:rFonts w:hint="eastAsia" w:ascii="宋体" w:hAnsi="宋体" w:eastAsia="宋体" w:cs="宋体"/>
          <w:b/>
          <w:bCs/>
          <w:color w:val="auto"/>
          <w:spacing w:val="-5"/>
          <w:sz w:val="24"/>
          <w:szCs w:val="24"/>
          <w:highlight w:val="none"/>
          <w:lang w:eastAsia="zh-CN"/>
        </w:rPr>
        <w:t>格要求中规定的</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b/>
          <w:bCs/>
          <w:color w:val="auto"/>
          <w:spacing w:val="-2"/>
          <w:sz w:val="24"/>
          <w:szCs w:val="24"/>
          <w:highlight w:val="none"/>
          <w:lang w:eastAsia="zh-CN"/>
        </w:rPr>
        <w:t>分包意向协议中中小企业、小微企业合同金额应当达到的比例要求填写。）</w:t>
      </w:r>
    </w:p>
    <w:p w14:paraId="1FD8EBA2">
      <w:pPr>
        <w:spacing w:before="181" w:line="221" w:lineRule="auto"/>
        <w:ind w:left="585"/>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三、分包工作履行期限、地点、方式</w:t>
      </w:r>
    </w:p>
    <w:p w14:paraId="41661684">
      <w:pPr>
        <w:pStyle w:val="5"/>
        <w:spacing w:line="254" w:lineRule="auto"/>
        <w:rPr>
          <w:rFonts w:hint="eastAsia" w:ascii="宋体" w:hAnsi="宋体" w:eastAsia="宋体" w:cs="宋体"/>
          <w:color w:val="auto"/>
          <w:highlight w:val="none"/>
          <w:lang w:eastAsia="zh-CN"/>
        </w:rPr>
      </w:pPr>
    </w:p>
    <w:p w14:paraId="517A0287">
      <w:pPr>
        <w:spacing w:before="79" w:line="221" w:lineRule="auto"/>
        <w:ind w:left="608"/>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8"/>
          <w:sz w:val="24"/>
          <w:szCs w:val="24"/>
          <w:highlight w:val="none"/>
          <w:lang w:eastAsia="zh-CN"/>
        </w:rPr>
        <w:t>四、质量</w:t>
      </w:r>
    </w:p>
    <w:p w14:paraId="7BD52275">
      <w:pPr>
        <w:pStyle w:val="5"/>
        <w:spacing w:line="281" w:lineRule="auto"/>
        <w:rPr>
          <w:rFonts w:hint="eastAsia" w:ascii="宋体" w:hAnsi="宋体" w:eastAsia="宋体" w:cs="宋体"/>
          <w:color w:val="auto"/>
          <w:highlight w:val="none"/>
          <w:lang w:eastAsia="zh-CN"/>
        </w:rPr>
      </w:pPr>
    </w:p>
    <w:p w14:paraId="372C3F38">
      <w:pPr>
        <w:spacing w:before="78" w:line="219" w:lineRule="auto"/>
        <w:ind w:left="589"/>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五、价款或者报酬</w:t>
      </w:r>
    </w:p>
    <w:p w14:paraId="40621BB9">
      <w:pPr>
        <w:pStyle w:val="5"/>
        <w:spacing w:line="285" w:lineRule="auto"/>
        <w:rPr>
          <w:rFonts w:hint="eastAsia" w:ascii="宋体" w:hAnsi="宋体" w:eastAsia="宋体" w:cs="宋体"/>
          <w:color w:val="auto"/>
          <w:highlight w:val="none"/>
          <w:lang w:eastAsia="zh-CN"/>
        </w:rPr>
      </w:pPr>
    </w:p>
    <w:p w14:paraId="377BB586">
      <w:pPr>
        <w:spacing w:before="78" w:line="220" w:lineRule="auto"/>
        <w:ind w:left="585"/>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六、违约责任</w:t>
      </w:r>
    </w:p>
    <w:p w14:paraId="604B2BED">
      <w:pPr>
        <w:pStyle w:val="5"/>
        <w:spacing w:line="283" w:lineRule="auto"/>
        <w:rPr>
          <w:rFonts w:hint="eastAsia" w:ascii="宋体" w:hAnsi="宋体" w:eastAsia="宋体" w:cs="宋体"/>
          <w:color w:val="auto"/>
          <w:highlight w:val="none"/>
          <w:lang w:eastAsia="zh-CN"/>
        </w:rPr>
      </w:pPr>
    </w:p>
    <w:p w14:paraId="46AF3AAD">
      <w:pPr>
        <w:spacing w:before="78" w:line="220" w:lineRule="auto"/>
        <w:ind w:left="584"/>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七、争议解决的办法</w:t>
      </w:r>
    </w:p>
    <w:p w14:paraId="7EBBC64A">
      <w:pPr>
        <w:spacing w:before="79" w:line="221" w:lineRule="auto"/>
        <w:ind w:left="577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投标人名称(电子签名)：</w:t>
      </w:r>
    </w:p>
    <w:p w14:paraId="65E28937">
      <w:pPr>
        <w:spacing w:before="179" w:line="219" w:lineRule="auto"/>
        <w:jc w:val="right"/>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分包供应商名称(电子签名/公章)：</w:t>
      </w:r>
    </w:p>
    <w:p w14:paraId="1C942EEF">
      <w:pPr>
        <w:spacing w:before="279" w:line="379" w:lineRule="exact"/>
        <w:ind w:left="5784"/>
        <w:rPr>
          <w:rFonts w:hint="eastAsia" w:ascii="宋体" w:hAnsi="宋体" w:eastAsia="宋体" w:cs="宋体"/>
          <w:color w:val="auto"/>
          <w:sz w:val="24"/>
          <w:szCs w:val="24"/>
          <w:highlight w:val="none"/>
        </w:rPr>
      </w:pPr>
      <w:r>
        <w:rPr>
          <w:rFonts w:hint="eastAsia" w:ascii="宋体" w:hAnsi="宋体" w:eastAsia="宋体" w:cs="宋体"/>
          <w:color w:val="auto"/>
          <w:spacing w:val="-13"/>
          <w:position w:val="3"/>
          <w:sz w:val="24"/>
          <w:szCs w:val="24"/>
          <w:highlight w:val="none"/>
        </w:rPr>
        <w:t>……</w:t>
      </w:r>
    </w:p>
    <w:p w14:paraId="333EE788">
      <w:pPr>
        <w:spacing w:before="86" w:line="220" w:lineRule="auto"/>
        <w:ind w:left="5844"/>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日期：</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13"/>
          <w:sz w:val="24"/>
          <w:szCs w:val="24"/>
          <w:highlight w:val="none"/>
        </w:rPr>
        <w:t>年</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pacing w:val="-13"/>
          <w:sz w:val="24"/>
          <w:szCs w:val="24"/>
          <w:highlight w:val="none"/>
        </w:rPr>
        <w:t>月</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pacing w:val="-13"/>
          <w:sz w:val="24"/>
          <w:szCs w:val="24"/>
          <w:highlight w:val="none"/>
        </w:rPr>
        <w:t>日</w:t>
      </w:r>
    </w:p>
    <w:p w14:paraId="15DF6FA8">
      <w:pPr>
        <w:spacing w:before="182" w:line="219" w:lineRule="auto"/>
        <w:ind w:left="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注：按本格式和要求提供。</w:t>
      </w:r>
    </w:p>
    <w:p w14:paraId="033E2DD4">
      <w:pPr>
        <w:spacing w:line="219" w:lineRule="auto"/>
        <w:rPr>
          <w:rFonts w:hint="eastAsia" w:ascii="宋体" w:hAnsi="宋体" w:eastAsia="宋体" w:cs="宋体"/>
          <w:color w:val="auto"/>
          <w:sz w:val="24"/>
          <w:szCs w:val="24"/>
          <w:highlight w:val="none"/>
        </w:rPr>
        <w:sectPr>
          <w:headerReference r:id="rId78" w:type="default"/>
          <w:footerReference r:id="rId79" w:type="default"/>
          <w:pgSz w:w="11906" w:h="16839"/>
          <w:pgMar w:top="1108" w:right="1418" w:bottom="1199" w:left="1418" w:header="831" w:footer="980" w:gutter="0"/>
          <w:cols w:space="720" w:num="1"/>
        </w:sectPr>
      </w:pPr>
    </w:p>
    <w:p w14:paraId="33037441">
      <w:pPr>
        <w:spacing w:before="293" w:line="225" w:lineRule="auto"/>
        <w:ind w:left="37"/>
        <w:rPr>
          <w:rFonts w:hint="eastAsia" w:ascii="宋体" w:hAnsi="宋体" w:eastAsia="宋体" w:cs="宋体"/>
          <w:color w:val="auto"/>
          <w:sz w:val="31"/>
          <w:szCs w:val="31"/>
          <w:highlight w:val="none"/>
          <w:lang w:eastAsia="zh-CN"/>
        </w:rPr>
      </w:pPr>
      <w:r>
        <w:rPr>
          <w:rFonts w:hint="eastAsia" w:ascii="宋体" w:hAnsi="宋体" w:eastAsia="宋体" w:cs="宋体"/>
          <w:b/>
          <w:bCs/>
          <w:color w:val="auto"/>
          <w:spacing w:val="5"/>
          <w:sz w:val="31"/>
          <w:szCs w:val="31"/>
          <w:highlight w:val="none"/>
          <w:lang w:eastAsia="zh-CN"/>
        </w:rPr>
        <w:t>附件</w:t>
      </w:r>
      <w:r>
        <w:rPr>
          <w:rFonts w:hint="eastAsia" w:ascii="宋体" w:hAnsi="宋体" w:eastAsia="宋体" w:cs="宋体"/>
          <w:color w:val="auto"/>
          <w:spacing w:val="-37"/>
          <w:sz w:val="31"/>
          <w:szCs w:val="31"/>
          <w:highlight w:val="none"/>
          <w:lang w:eastAsia="zh-CN"/>
        </w:rPr>
        <w:t xml:space="preserve"> </w:t>
      </w:r>
      <w:r>
        <w:rPr>
          <w:rFonts w:hint="eastAsia" w:ascii="宋体" w:hAnsi="宋体" w:eastAsia="宋体" w:cs="宋体"/>
          <w:b/>
          <w:bCs/>
          <w:color w:val="auto"/>
          <w:spacing w:val="5"/>
          <w:sz w:val="31"/>
          <w:szCs w:val="31"/>
          <w:highlight w:val="none"/>
          <w:lang w:eastAsia="zh-CN"/>
        </w:rPr>
        <w:t>7：</w:t>
      </w:r>
      <w:r>
        <w:rPr>
          <w:rFonts w:hint="eastAsia" w:ascii="宋体" w:hAnsi="宋体" w:eastAsia="宋体" w:cs="宋体"/>
          <w:color w:val="auto"/>
          <w:spacing w:val="-91"/>
          <w:sz w:val="31"/>
          <w:szCs w:val="31"/>
          <w:highlight w:val="none"/>
          <w:lang w:eastAsia="zh-CN"/>
        </w:rPr>
        <w:t xml:space="preserve"> </w:t>
      </w:r>
      <w:r>
        <w:rPr>
          <w:rFonts w:hint="eastAsia" w:ascii="宋体" w:hAnsi="宋体" w:eastAsia="宋体" w:cs="宋体"/>
          <w:b/>
          <w:bCs/>
          <w:color w:val="auto"/>
          <w:spacing w:val="5"/>
          <w:sz w:val="31"/>
          <w:szCs w:val="31"/>
          <w:highlight w:val="none"/>
          <w:lang w:eastAsia="zh-CN"/>
        </w:rPr>
        <w:t>中小企业声明函</w:t>
      </w:r>
    </w:p>
    <w:p w14:paraId="6107D888">
      <w:pPr>
        <w:pStyle w:val="5"/>
        <w:spacing w:line="304" w:lineRule="auto"/>
        <w:rPr>
          <w:rFonts w:hint="eastAsia" w:ascii="宋体" w:hAnsi="宋体" w:eastAsia="宋体" w:cs="宋体"/>
          <w:color w:val="auto"/>
          <w:highlight w:val="none"/>
          <w:lang w:eastAsia="zh-CN"/>
        </w:rPr>
      </w:pPr>
    </w:p>
    <w:p w14:paraId="3E1447A8">
      <w:pPr>
        <w:spacing w:before="101" w:line="225" w:lineRule="auto"/>
        <w:ind w:left="2810"/>
        <w:rPr>
          <w:rFonts w:hint="eastAsia" w:ascii="宋体" w:hAnsi="宋体" w:eastAsia="宋体" w:cs="宋体"/>
          <w:color w:val="auto"/>
          <w:sz w:val="31"/>
          <w:szCs w:val="31"/>
          <w:highlight w:val="none"/>
          <w:lang w:eastAsia="zh-CN"/>
        </w:rPr>
      </w:pPr>
      <w:r>
        <w:rPr>
          <w:rFonts w:hint="eastAsia" w:ascii="宋体" w:hAnsi="宋体" w:eastAsia="宋体" w:cs="宋体"/>
          <w:b/>
          <w:bCs/>
          <w:color w:val="auto"/>
          <w:spacing w:val="2"/>
          <w:sz w:val="31"/>
          <w:szCs w:val="31"/>
          <w:highlight w:val="none"/>
          <w:lang w:eastAsia="zh-CN"/>
        </w:rPr>
        <w:t>中小企业声明函（货物）</w:t>
      </w:r>
    </w:p>
    <w:p w14:paraId="7553DDFD">
      <w:pPr>
        <w:spacing w:before="230" w:line="359" w:lineRule="auto"/>
        <w:ind w:left="13" w:right="24" w:firstLine="477"/>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本公司（联合体）郑重声明，根据《政府采购促进中小企业发展管理办法》（财库</w:t>
      </w:r>
      <w:r>
        <w:rPr>
          <w:rFonts w:hint="eastAsia" w:ascii="宋体" w:hAnsi="宋体" w:eastAsia="宋体" w:cs="宋体"/>
          <w:color w:val="auto"/>
          <w:spacing w:val="10"/>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﹝2020﹞46 号）的规定，本公司（联合体）参加</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z w:val="24"/>
          <w:szCs w:val="24"/>
          <w:highlight w:val="none"/>
          <w:u w:val="single"/>
          <w:lang w:eastAsia="zh-CN"/>
        </w:rPr>
        <w:t xml:space="preserve">（采购人） </w:t>
      </w:r>
      <w:r>
        <w:rPr>
          <w:rFonts w:hint="eastAsia" w:ascii="宋体" w:hAnsi="宋体" w:eastAsia="宋体" w:cs="宋体"/>
          <w:color w:val="auto"/>
          <w:spacing w:val="-90"/>
          <w:sz w:val="24"/>
          <w:szCs w:val="24"/>
          <w:highlight w:val="none"/>
          <w:lang w:eastAsia="zh-CN"/>
        </w:rPr>
        <w:t xml:space="preserve"> </w:t>
      </w:r>
      <w:r>
        <w:rPr>
          <w:rFonts w:hint="eastAsia" w:ascii="宋体" w:hAnsi="宋体" w:eastAsia="宋体" w:cs="宋体"/>
          <w:color w:val="auto"/>
          <w:sz w:val="24"/>
          <w:szCs w:val="24"/>
          <w:highlight w:val="none"/>
          <w:lang w:eastAsia="zh-CN"/>
        </w:rPr>
        <w:t xml:space="preserve">的 </w:t>
      </w:r>
      <w:r>
        <w:rPr>
          <w:rFonts w:hint="eastAsia" w:ascii="宋体" w:hAnsi="宋体" w:eastAsia="宋体" w:cs="宋体"/>
          <w:color w:val="auto"/>
          <w:sz w:val="24"/>
          <w:szCs w:val="24"/>
          <w:highlight w:val="none"/>
          <w:u w:val="single"/>
          <w:lang w:eastAsia="zh-CN"/>
        </w:rPr>
        <w:t>（项目名称）</w:t>
      </w:r>
      <w:r>
        <w:rPr>
          <w:rFonts w:hint="eastAsia" w:ascii="宋体" w:hAnsi="宋体" w:eastAsia="宋体" w:cs="宋体"/>
          <w:color w:val="auto"/>
          <w:sz w:val="24"/>
          <w:szCs w:val="24"/>
          <w:highlight w:val="none"/>
          <w:lang w:eastAsia="zh-CN"/>
        </w:rPr>
        <w:t xml:space="preserve"> 采购 </w:t>
      </w:r>
      <w:r>
        <w:rPr>
          <w:rFonts w:hint="eastAsia" w:ascii="宋体" w:hAnsi="宋体" w:eastAsia="宋体" w:cs="宋体"/>
          <w:color w:val="auto"/>
          <w:spacing w:val="-2"/>
          <w:sz w:val="24"/>
          <w:szCs w:val="24"/>
          <w:highlight w:val="none"/>
          <w:lang w:eastAsia="zh-CN"/>
        </w:rPr>
        <w:t>活动，提供的货物全部由符合政策要求的中小企业制造。相关企业（含联合体中的中小</w:t>
      </w:r>
      <w:r>
        <w:rPr>
          <w:rFonts w:hint="eastAsia" w:ascii="宋体" w:hAnsi="宋体" w:eastAsia="宋体" w:cs="宋体"/>
          <w:color w:val="auto"/>
          <w:spacing w:val="-1"/>
          <w:sz w:val="24"/>
          <w:szCs w:val="24"/>
          <w:highlight w:val="none"/>
          <w:lang w:eastAsia="zh-CN"/>
        </w:rPr>
        <w:t>企业、签订分包意向协议的中小企业）的具体情况如下.</w:t>
      </w:r>
    </w:p>
    <w:p w14:paraId="7D2288AF">
      <w:pPr>
        <w:pStyle w:val="17"/>
        <w:spacing w:before="181" w:line="240" w:lineRule="auto"/>
        <w:ind w:left="42"/>
        <w:rPr>
          <w:rFonts w:hint="eastAsia" w:ascii="宋体" w:hAnsi="宋体" w:eastAsia="宋体" w:cs="宋体"/>
          <w:color w:val="auto"/>
          <w:spacing w:val="-4"/>
          <w:highlight w:val="none"/>
          <w:lang w:eastAsia="zh-CN"/>
        </w:rPr>
      </w:pPr>
      <w:r>
        <w:rPr>
          <w:rFonts w:hint="eastAsia" w:ascii="宋体" w:hAnsi="宋体" w:eastAsia="宋体" w:cs="宋体"/>
          <w:color w:val="auto"/>
          <w:spacing w:val="-4"/>
          <w:highlight w:val="none"/>
          <w:lang w:val="en-US" w:eastAsia="zh-CN"/>
        </w:rPr>
        <w:t>1</w:t>
      </w:r>
      <w:r>
        <w:rPr>
          <w:rFonts w:hint="eastAsia" w:cs="宋体"/>
          <w:color w:val="auto"/>
          <w:spacing w:val="-4"/>
          <w:highlight w:val="none"/>
          <w:lang w:val="en-US" w:eastAsia="zh-CN"/>
        </w:rPr>
        <w:t>.</w:t>
      </w:r>
      <w:r>
        <w:rPr>
          <w:rFonts w:hint="eastAsia" w:cs="宋体"/>
          <w:color w:val="auto"/>
          <w:spacing w:val="-4"/>
          <w:highlight w:val="none"/>
          <w:u w:val="single"/>
          <w:lang w:eastAsia="zh-CN"/>
        </w:rPr>
        <w:t>智能讲台</w:t>
      </w:r>
      <w:r>
        <w:rPr>
          <w:rFonts w:hint="eastAsia" w:ascii="宋体" w:hAnsi="宋体" w:eastAsia="宋体" w:cs="宋体"/>
          <w:color w:val="auto"/>
          <w:spacing w:val="-4"/>
          <w:highlight w:val="none"/>
          <w:lang w:eastAsia="zh-CN"/>
        </w:rPr>
        <w:t>，</w:t>
      </w:r>
      <w:r>
        <w:rPr>
          <w:rFonts w:hint="eastAsia" w:cs="宋体"/>
          <w:color w:val="auto"/>
          <w:spacing w:val="-4"/>
          <w:highlight w:val="none"/>
          <w:lang w:eastAsia="zh-CN"/>
        </w:rPr>
        <w:t>属于工业行业；</w:t>
      </w:r>
      <w:r>
        <w:rPr>
          <w:rFonts w:hint="eastAsia" w:ascii="宋体" w:hAnsi="宋体" w:eastAsia="宋体" w:cs="宋体"/>
          <w:color w:val="auto"/>
          <w:spacing w:val="-4"/>
          <w:sz w:val="24"/>
          <w:szCs w:val="24"/>
          <w:highlight w:val="none"/>
          <w:lang w:eastAsia="zh-CN"/>
        </w:rPr>
        <w:t>制造商为</w:t>
      </w:r>
      <w:r>
        <w:rPr>
          <w:rFonts w:hint="eastAsia" w:ascii="宋体" w:hAnsi="宋体" w:eastAsia="宋体" w:cs="宋体"/>
          <w:color w:val="auto"/>
          <w:spacing w:val="-4"/>
          <w:sz w:val="24"/>
          <w:szCs w:val="24"/>
          <w:highlight w:val="none"/>
          <w:u w:val="single"/>
          <w:lang w:eastAsia="zh-CN"/>
        </w:rPr>
        <w:t xml:space="preserve"> （企业名称</w:t>
      </w:r>
      <w:r>
        <w:rPr>
          <w:rFonts w:hint="eastAsia" w:ascii="宋体" w:hAnsi="宋体" w:eastAsia="宋体" w:cs="宋体"/>
          <w:color w:val="auto"/>
          <w:spacing w:val="-5"/>
          <w:sz w:val="24"/>
          <w:szCs w:val="24"/>
          <w:highlight w:val="none"/>
          <w:u w:val="single"/>
          <w:lang w:eastAsia="zh-CN"/>
        </w:rPr>
        <w:t>）</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4"/>
          <w:sz w:val="24"/>
          <w:szCs w:val="24"/>
          <w:highlight w:val="none"/>
          <w:lang w:eastAsia="zh-CN"/>
        </w:rPr>
        <w:t>从业人员</w:t>
      </w:r>
      <w:r>
        <w:rPr>
          <w:rFonts w:hint="eastAsia" w:ascii="宋体" w:hAnsi="宋体" w:eastAsia="宋体" w:cs="宋体"/>
          <w:color w:val="auto"/>
          <w:spacing w:val="-4"/>
          <w:sz w:val="24"/>
          <w:szCs w:val="24"/>
          <w:highlight w:val="none"/>
          <w:u w:val="single"/>
          <w:lang w:eastAsia="zh-CN"/>
        </w:rPr>
        <w:t xml:space="preserve"> </w:t>
      </w:r>
      <w:r>
        <w:rPr>
          <w:rFonts w:hint="eastAsia"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u w:val="single"/>
          <w:lang w:eastAsia="zh-CN"/>
        </w:rPr>
        <w:t xml:space="preserve"> </w:t>
      </w:r>
      <w:r>
        <w:rPr>
          <w:rFonts w:hint="eastAsia" w:ascii="宋体" w:hAnsi="宋体" w:eastAsia="宋体" w:cs="宋体"/>
          <w:color w:val="auto"/>
          <w:spacing w:val="-108"/>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人，</w:t>
      </w:r>
      <w:r>
        <w:rPr>
          <w:rFonts w:hint="eastAsia" w:ascii="宋体" w:hAnsi="宋体" w:eastAsia="宋体" w:cs="宋体"/>
          <w:color w:val="auto"/>
          <w:spacing w:val="-1"/>
          <w:sz w:val="24"/>
          <w:szCs w:val="24"/>
          <w:highlight w:val="none"/>
          <w:lang w:eastAsia="zh-CN"/>
        </w:rPr>
        <w:t>营业收入为</w:t>
      </w:r>
      <w:r>
        <w:rPr>
          <w:rFonts w:hint="eastAsia" w:ascii="宋体" w:hAnsi="宋体" w:eastAsia="宋体" w:cs="宋体"/>
          <w:color w:val="auto"/>
          <w:spacing w:val="-1"/>
          <w:sz w:val="24"/>
          <w:szCs w:val="24"/>
          <w:highlight w:val="none"/>
          <w:u w:val="single"/>
          <w:lang w:eastAsia="zh-CN"/>
        </w:rPr>
        <w:t xml:space="preserve"> </w:t>
      </w:r>
      <w:r>
        <w:rPr>
          <w:rFonts w:hint="eastAsia"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0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万元，资产总额为</w:t>
      </w:r>
      <w:r>
        <w:rPr>
          <w:rFonts w:hint="eastAsia" w:ascii="宋体" w:hAnsi="宋体" w:eastAsia="宋体" w:cs="宋体"/>
          <w:color w:val="auto"/>
          <w:spacing w:val="-1"/>
          <w:sz w:val="24"/>
          <w:szCs w:val="24"/>
          <w:highlight w:val="none"/>
          <w:u w:val="single"/>
          <w:lang w:eastAsia="zh-CN"/>
        </w:rPr>
        <w:t xml:space="preserve"> </w:t>
      </w:r>
      <w:r>
        <w:rPr>
          <w:rFonts w:hint="eastAsia"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0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万元，属于</w:t>
      </w:r>
      <w:r>
        <w:rPr>
          <w:rFonts w:hint="eastAsia" w:ascii="宋体" w:hAnsi="宋体" w:eastAsia="宋体" w:cs="宋体"/>
          <w:color w:val="auto"/>
          <w:spacing w:val="-1"/>
          <w:sz w:val="24"/>
          <w:szCs w:val="24"/>
          <w:highlight w:val="none"/>
          <w:u w:val="single"/>
          <w:lang w:eastAsia="zh-CN"/>
        </w:rPr>
        <w:t>（中型企业、小型企业、微型企业</w:t>
      </w:r>
      <w:r>
        <w:rPr>
          <w:rFonts w:hint="eastAsia" w:ascii="宋体" w:hAnsi="宋体" w:eastAsia="宋体" w:cs="宋体"/>
          <w:color w:val="auto"/>
          <w:spacing w:val="-26"/>
          <w:sz w:val="24"/>
          <w:szCs w:val="24"/>
          <w:highlight w:val="none"/>
          <w:u w:val="singl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6"/>
          <w:sz w:val="24"/>
          <w:szCs w:val="24"/>
          <w:highlight w:val="non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i/>
          <w:iCs/>
          <w:color w:val="auto"/>
          <w:spacing w:val="-14"/>
          <w:sz w:val="24"/>
          <w:szCs w:val="24"/>
          <w:highlight w:val="none"/>
          <w:u w:val="single"/>
          <w:shd w:val="clear" w:color="auto" w:fill="FFFF00"/>
          <w:lang w:eastAsia="zh-CN"/>
        </w:rPr>
        <w:t>（</w:t>
      </w:r>
      <w:r>
        <w:rPr>
          <w:rFonts w:hint="eastAsia" w:ascii="宋体" w:hAnsi="宋体" w:eastAsia="宋体" w:cs="宋体"/>
          <w:b/>
          <w:bCs/>
          <w:i/>
          <w:iCs/>
          <w:color w:val="auto"/>
          <w:spacing w:val="-14"/>
          <w:sz w:val="24"/>
          <w:szCs w:val="24"/>
          <w:highlight w:val="none"/>
          <w:u w:val="single"/>
          <w:shd w:val="clear" w:color="auto" w:fill="FFFF00"/>
          <w:lang w:eastAsia="zh-CN"/>
        </w:rPr>
        <w:t>特别提醒.选择其中一种企业类型填写，不要全部写上</w:t>
      </w:r>
      <w:r>
        <w:rPr>
          <w:rFonts w:hint="eastAsia" w:ascii="宋体" w:hAnsi="宋体" w:eastAsia="宋体" w:cs="宋体"/>
          <w:i/>
          <w:iCs/>
          <w:color w:val="auto"/>
          <w:spacing w:val="-14"/>
          <w:sz w:val="24"/>
          <w:szCs w:val="24"/>
          <w:highlight w:val="none"/>
          <w:u w:val="single"/>
          <w:shd w:val="clear" w:color="auto" w:fill="FFFF00"/>
          <w:lang w:eastAsia="zh-CN"/>
        </w:rPr>
        <w:t>）</w:t>
      </w:r>
    </w:p>
    <w:p w14:paraId="16A43AC6">
      <w:pPr>
        <w:pStyle w:val="17"/>
        <w:spacing w:before="181" w:line="240" w:lineRule="auto"/>
        <w:ind w:left="42"/>
        <w:rPr>
          <w:rFonts w:hint="eastAsia" w:ascii="宋体" w:hAnsi="宋体" w:eastAsia="宋体" w:cs="宋体"/>
          <w:color w:val="auto"/>
          <w:spacing w:val="-4"/>
          <w:highlight w:val="none"/>
          <w:lang w:eastAsia="zh-CN"/>
        </w:rPr>
      </w:pPr>
      <w:r>
        <w:rPr>
          <w:rFonts w:hint="eastAsia" w:ascii="宋体" w:hAnsi="宋体" w:eastAsia="宋体" w:cs="宋体"/>
          <w:color w:val="auto"/>
          <w:spacing w:val="-4"/>
          <w:highlight w:val="none"/>
          <w:lang w:val="en-US" w:eastAsia="zh-CN"/>
        </w:rPr>
        <w:t>2</w:t>
      </w:r>
      <w:r>
        <w:rPr>
          <w:rFonts w:hint="eastAsia" w:cs="宋体"/>
          <w:color w:val="auto"/>
          <w:spacing w:val="-4"/>
          <w:highlight w:val="none"/>
          <w:lang w:eastAsia="zh-CN"/>
        </w:rPr>
        <w:t>.</w:t>
      </w:r>
      <w:r>
        <w:rPr>
          <w:rFonts w:hint="eastAsia" w:cs="宋体"/>
          <w:color w:val="auto"/>
          <w:spacing w:val="-4"/>
          <w:highlight w:val="none"/>
          <w:u w:val="single"/>
          <w:lang w:eastAsia="zh-CN"/>
        </w:rPr>
        <w:t>定制学生桌</w:t>
      </w:r>
      <w:r>
        <w:rPr>
          <w:rFonts w:hint="eastAsia" w:ascii="宋体" w:hAnsi="宋体" w:eastAsia="宋体" w:cs="宋体"/>
          <w:color w:val="auto"/>
          <w:spacing w:val="-4"/>
          <w:highlight w:val="none"/>
          <w:lang w:eastAsia="zh-CN"/>
        </w:rPr>
        <w:t>，属于</w:t>
      </w:r>
      <w:r>
        <w:rPr>
          <w:rFonts w:hint="eastAsia" w:ascii="宋体" w:hAnsi="宋体" w:eastAsia="宋体" w:cs="宋体"/>
          <w:color w:val="auto"/>
          <w:spacing w:val="-4"/>
          <w:highlight w:val="none"/>
          <w:u w:val="single"/>
          <w:lang w:eastAsia="zh-CN"/>
        </w:rPr>
        <w:t>工业</w:t>
      </w:r>
      <w:r>
        <w:rPr>
          <w:rFonts w:hint="eastAsia" w:ascii="宋体" w:hAnsi="宋体" w:eastAsia="宋体" w:cs="宋体"/>
          <w:color w:val="auto"/>
          <w:spacing w:val="-4"/>
          <w:highlight w:val="none"/>
          <w:lang w:eastAsia="zh-CN"/>
        </w:rPr>
        <w:t>行业；</w:t>
      </w:r>
      <w:r>
        <w:rPr>
          <w:rFonts w:hint="eastAsia" w:ascii="宋体" w:hAnsi="宋体" w:eastAsia="宋体" w:cs="宋体"/>
          <w:color w:val="auto"/>
          <w:spacing w:val="-4"/>
          <w:sz w:val="24"/>
          <w:szCs w:val="24"/>
          <w:highlight w:val="none"/>
          <w:lang w:eastAsia="zh-CN"/>
        </w:rPr>
        <w:t>制造商为</w:t>
      </w:r>
      <w:r>
        <w:rPr>
          <w:rFonts w:hint="eastAsia" w:ascii="宋体" w:hAnsi="宋体" w:eastAsia="宋体" w:cs="宋体"/>
          <w:color w:val="auto"/>
          <w:spacing w:val="-4"/>
          <w:sz w:val="24"/>
          <w:szCs w:val="24"/>
          <w:highlight w:val="none"/>
          <w:u w:val="single"/>
          <w:lang w:eastAsia="zh-CN"/>
        </w:rPr>
        <w:t xml:space="preserve"> （企业名称</w:t>
      </w:r>
      <w:r>
        <w:rPr>
          <w:rFonts w:hint="eastAsia" w:ascii="宋体" w:hAnsi="宋体" w:eastAsia="宋体" w:cs="宋体"/>
          <w:color w:val="auto"/>
          <w:spacing w:val="-5"/>
          <w:sz w:val="24"/>
          <w:szCs w:val="24"/>
          <w:highlight w:val="none"/>
          <w:u w:val="single"/>
          <w:lang w:eastAsia="zh-CN"/>
        </w:rPr>
        <w:t>）</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4"/>
          <w:sz w:val="24"/>
          <w:szCs w:val="24"/>
          <w:highlight w:val="none"/>
          <w:lang w:eastAsia="zh-CN"/>
        </w:rPr>
        <w:t>从业人员</w:t>
      </w:r>
      <w:r>
        <w:rPr>
          <w:rFonts w:hint="eastAsia" w:ascii="宋体" w:hAnsi="宋体" w:eastAsia="宋体" w:cs="宋体"/>
          <w:color w:val="auto"/>
          <w:spacing w:val="-4"/>
          <w:sz w:val="24"/>
          <w:szCs w:val="24"/>
          <w:highlight w:val="none"/>
          <w:u w:val="single"/>
          <w:lang w:eastAsia="zh-CN"/>
        </w:rPr>
        <w:t xml:space="preserve"> </w:t>
      </w:r>
      <w:r>
        <w:rPr>
          <w:rFonts w:hint="eastAsia"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u w:val="single"/>
          <w:lang w:eastAsia="zh-CN"/>
        </w:rPr>
        <w:t xml:space="preserve"> </w:t>
      </w:r>
      <w:r>
        <w:rPr>
          <w:rFonts w:hint="eastAsia" w:ascii="宋体" w:hAnsi="宋体" w:eastAsia="宋体" w:cs="宋体"/>
          <w:color w:val="auto"/>
          <w:spacing w:val="-108"/>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人，</w:t>
      </w:r>
      <w:r>
        <w:rPr>
          <w:rFonts w:hint="eastAsia" w:ascii="宋体" w:hAnsi="宋体" w:eastAsia="宋体" w:cs="宋体"/>
          <w:color w:val="auto"/>
          <w:spacing w:val="-1"/>
          <w:sz w:val="24"/>
          <w:szCs w:val="24"/>
          <w:highlight w:val="none"/>
          <w:lang w:eastAsia="zh-CN"/>
        </w:rPr>
        <w:t>营业收入为</w:t>
      </w:r>
      <w:r>
        <w:rPr>
          <w:rFonts w:hint="eastAsia" w:ascii="宋体" w:hAnsi="宋体" w:eastAsia="宋体" w:cs="宋体"/>
          <w:color w:val="auto"/>
          <w:spacing w:val="-1"/>
          <w:sz w:val="24"/>
          <w:szCs w:val="24"/>
          <w:highlight w:val="none"/>
          <w:u w:val="single"/>
          <w:lang w:eastAsia="zh-CN"/>
        </w:rPr>
        <w:t xml:space="preserve"> </w:t>
      </w:r>
      <w:r>
        <w:rPr>
          <w:rFonts w:hint="eastAsia"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0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万元，资产总额为</w:t>
      </w:r>
      <w:r>
        <w:rPr>
          <w:rFonts w:hint="eastAsia" w:ascii="宋体" w:hAnsi="宋体" w:eastAsia="宋体" w:cs="宋体"/>
          <w:color w:val="auto"/>
          <w:spacing w:val="-1"/>
          <w:sz w:val="24"/>
          <w:szCs w:val="24"/>
          <w:highlight w:val="none"/>
          <w:u w:val="single"/>
          <w:lang w:eastAsia="zh-CN"/>
        </w:rPr>
        <w:t xml:space="preserve"> </w:t>
      </w:r>
      <w:r>
        <w:rPr>
          <w:rFonts w:hint="eastAsia"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0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万元，属于</w:t>
      </w:r>
      <w:r>
        <w:rPr>
          <w:rFonts w:hint="eastAsia" w:ascii="宋体" w:hAnsi="宋体" w:eastAsia="宋体" w:cs="宋体"/>
          <w:color w:val="auto"/>
          <w:spacing w:val="-1"/>
          <w:sz w:val="24"/>
          <w:szCs w:val="24"/>
          <w:highlight w:val="none"/>
          <w:u w:val="single"/>
          <w:lang w:eastAsia="zh-CN"/>
        </w:rPr>
        <w:t>（中型企业、小型企业、微型企业</w:t>
      </w:r>
      <w:r>
        <w:rPr>
          <w:rFonts w:hint="eastAsia" w:ascii="宋体" w:hAnsi="宋体" w:eastAsia="宋体" w:cs="宋体"/>
          <w:color w:val="auto"/>
          <w:spacing w:val="-26"/>
          <w:sz w:val="24"/>
          <w:szCs w:val="24"/>
          <w:highlight w:val="none"/>
          <w:u w:val="singl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6"/>
          <w:sz w:val="24"/>
          <w:szCs w:val="24"/>
          <w:highlight w:val="non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i/>
          <w:iCs/>
          <w:color w:val="auto"/>
          <w:spacing w:val="-14"/>
          <w:sz w:val="24"/>
          <w:szCs w:val="24"/>
          <w:highlight w:val="none"/>
          <w:u w:val="single"/>
          <w:shd w:val="clear" w:color="auto" w:fill="FFFF00"/>
          <w:lang w:eastAsia="zh-CN"/>
        </w:rPr>
        <w:t>（</w:t>
      </w:r>
      <w:r>
        <w:rPr>
          <w:rFonts w:hint="eastAsia" w:ascii="宋体" w:hAnsi="宋体" w:eastAsia="宋体" w:cs="宋体"/>
          <w:b/>
          <w:bCs/>
          <w:i/>
          <w:iCs/>
          <w:color w:val="auto"/>
          <w:spacing w:val="-14"/>
          <w:sz w:val="24"/>
          <w:szCs w:val="24"/>
          <w:highlight w:val="none"/>
          <w:u w:val="single"/>
          <w:shd w:val="clear" w:color="auto" w:fill="FFFF00"/>
          <w:lang w:eastAsia="zh-CN"/>
        </w:rPr>
        <w:t>特别提醒.选择其中一种企业类型填写，不要全部写上</w:t>
      </w:r>
      <w:r>
        <w:rPr>
          <w:rFonts w:hint="eastAsia" w:ascii="宋体" w:hAnsi="宋体" w:eastAsia="宋体" w:cs="宋体"/>
          <w:i/>
          <w:iCs/>
          <w:color w:val="auto"/>
          <w:spacing w:val="-14"/>
          <w:sz w:val="24"/>
          <w:szCs w:val="24"/>
          <w:highlight w:val="none"/>
          <w:u w:val="single"/>
          <w:shd w:val="clear" w:color="auto" w:fill="FFFF00"/>
          <w:lang w:eastAsia="zh-CN"/>
        </w:rPr>
        <w:t>）</w:t>
      </w:r>
    </w:p>
    <w:p w14:paraId="474F5FAF">
      <w:pPr>
        <w:pStyle w:val="17"/>
        <w:spacing w:before="179" w:line="240" w:lineRule="auto"/>
        <w:ind w:left="42"/>
        <w:rPr>
          <w:rFonts w:hint="eastAsia" w:ascii="宋体" w:hAnsi="宋体" w:eastAsia="宋体" w:cs="宋体"/>
          <w:color w:val="auto"/>
          <w:highlight w:val="none"/>
          <w:lang w:eastAsia="zh-CN"/>
        </w:rPr>
      </w:pPr>
      <w:r>
        <w:rPr>
          <w:rFonts w:hint="eastAsia" w:ascii="宋体" w:hAnsi="宋体" w:eastAsia="宋体" w:cs="宋体"/>
          <w:color w:val="auto"/>
          <w:spacing w:val="-2"/>
          <w:highlight w:val="none"/>
          <w:lang w:val="en-US" w:eastAsia="zh-CN"/>
        </w:rPr>
        <w:t>3</w:t>
      </w:r>
      <w:r>
        <w:rPr>
          <w:rFonts w:hint="eastAsia" w:cs="宋体"/>
          <w:color w:val="auto"/>
          <w:spacing w:val="-2"/>
          <w:highlight w:val="none"/>
          <w:lang w:eastAsia="zh-CN"/>
        </w:rPr>
        <w:t>.</w:t>
      </w:r>
      <w:r>
        <w:rPr>
          <w:rFonts w:hint="eastAsia" w:cs="宋体"/>
          <w:color w:val="auto"/>
          <w:spacing w:val="-2"/>
          <w:highlight w:val="none"/>
          <w:u w:val="single"/>
          <w:lang w:eastAsia="zh-CN"/>
        </w:rPr>
        <w:t>定制学生椅</w:t>
      </w:r>
      <w:r>
        <w:rPr>
          <w:rFonts w:hint="eastAsia" w:ascii="宋体" w:hAnsi="宋体" w:eastAsia="宋体" w:cs="宋体"/>
          <w:color w:val="auto"/>
          <w:spacing w:val="-2"/>
          <w:highlight w:val="none"/>
          <w:lang w:eastAsia="zh-CN"/>
        </w:rPr>
        <w:t>，属于</w:t>
      </w:r>
      <w:r>
        <w:rPr>
          <w:rFonts w:hint="eastAsia" w:ascii="宋体" w:hAnsi="宋体" w:eastAsia="宋体" w:cs="宋体"/>
          <w:color w:val="auto"/>
          <w:spacing w:val="-2"/>
          <w:highlight w:val="none"/>
          <w:u w:val="single"/>
          <w:lang w:eastAsia="zh-CN"/>
        </w:rPr>
        <w:t>工业</w:t>
      </w:r>
      <w:r>
        <w:rPr>
          <w:rFonts w:hint="eastAsia" w:ascii="宋体" w:hAnsi="宋体" w:eastAsia="宋体" w:cs="宋体"/>
          <w:color w:val="auto"/>
          <w:spacing w:val="-2"/>
          <w:highlight w:val="none"/>
          <w:lang w:eastAsia="zh-CN"/>
        </w:rPr>
        <w:t>行</w:t>
      </w:r>
      <w:r>
        <w:rPr>
          <w:rFonts w:hint="eastAsia" w:ascii="宋体" w:hAnsi="宋体" w:eastAsia="宋体" w:cs="宋体"/>
          <w:color w:val="auto"/>
          <w:spacing w:val="-3"/>
          <w:highlight w:val="none"/>
          <w:lang w:eastAsia="zh-CN"/>
        </w:rPr>
        <w:t>业；</w:t>
      </w:r>
      <w:r>
        <w:rPr>
          <w:rFonts w:hint="eastAsia" w:ascii="宋体" w:hAnsi="宋体" w:eastAsia="宋体" w:cs="宋体"/>
          <w:color w:val="auto"/>
          <w:spacing w:val="-4"/>
          <w:sz w:val="24"/>
          <w:szCs w:val="24"/>
          <w:highlight w:val="none"/>
          <w:lang w:eastAsia="zh-CN"/>
        </w:rPr>
        <w:t>制造商为</w:t>
      </w:r>
      <w:r>
        <w:rPr>
          <w:rFonts w:hint="eastAsia" w:ascii="宋体" w:hAnsi="宋体" w:eastAsia="宋体" w:cs="宋体"/>
          <w:color w:val="auto"/>
          <w:spacing w:val="-4"/>
          <w:sz w:val="24"/>
          <w:szCs w:val="24"/>
          <w:highlight w:val="none"/>
          <w:u w:val="single"/>
          <w:lang w:eastAsia="zh-CN"/>
        </w:rPr>
        <w:t xml:space="preserve"> （企业名称</w:t>
      </w:r>
      <w:r>
        <w:rPr>
          <w:rFonts w:hint="eastAsia" w:ascii="宋体" w:hAnsi="宋体" w:eastAsia="宋体" w:cs="宋体"/>
          <w:color w:val="auto"/>
          <w:spacing w:val="-5"/>
          <w:sz w:val="24"/>
          <w:szCs w:val="24"/>
          <w:highlight w:val="none"/>
          <w:u w:val="single"/>
          <w:lang w:eastAsia="zh-CN"/>
        </w:rPr>
        <w:t>）</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4"/>
          <w:sz w:val="24"/>
          <w:szCs w:val="24"/>
          <w:highlight w:val="none"/>
          <w:lang w:eastAsia="zh-CN"/>
        </w:rPr>
        <w:t>从业人员</w:t>
      </w:r>
      <w:r>
        <w:rPr>
          <w:rFonts w:hint="eastAsia" w:ascii="宋体" w:hAnsi="宋体" w:eastAsia="宋体" w:cs="宋体"/>
          <w:color w:val="auto"/>
          <w:spacing w:val="-4"/>
          <w:sz w:val="24"/>
          <w:szCs w:val="24"/>
          <w:highlight w:val="none"/>
          <w:u w:val="single"/>
          <w:lang w:eastAsia="zh-CN"/>
        </w:rPr>
        <w:t xml:space="preserve"> </w:t>
      </w:r>
      <w:r>
        <w:rPr>
          <w:rFonts w:hint="eastAsia"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u w:val="single"/>
          <w:lang w:eastAsia="zh-CN"/>
        </w:rPr>
        <w:t xml:space="preserve"> </w:t>
      </w:r>
      <w:r>
        <w:rPr>
          <w:rFonts w:hint="eastAsia" w:ascii="宋体" w:hAnsi="宋体" w:eastAsia="宋体" w:cs="宋体"/>
          <w:color w:val="auto"/>
          <w:spacing w:val="-108"/>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人，</w:t>
      </w:r>
      <w:r>
        <w:rPr>
          <w:rFonts w:hint="eastAsia" w:ascii="宋体" w:hAnsi="宋体" w:eastAsia="宋体" w:cs="宋体"/>
          <w:color w:val="auto"/>
          <w:spacing w:val="-1"/>
          <w:sz w:val="24"/>
          <w:szCs w:val="24"/>
          <w:highlight w:val="none"/>
          <w:lang w:eastAsia="zh-CN"/>
        </w:rPr>
        <w:t>营业收入为</w:t>
      </w:r>
      <w:r>
        <w:rPr>
          <w:rFonts w:hint="eastAsia" w:ascii="宋体" w:hAnsi="宋体" w:eastAsia="宋体" w:cs="宋体"/>
          <w:color w:val="auto"/>
          <w:spacing w:val="-1"/>
          <w:sz w:val="24"/>
          <w:szCs w:val="24"/>
          <w:highlight w:val="none"/>
          <w:u w:val="single"/>
          <w:lang w:eastAsia="zh-CN"/>
        </w:rPr>
        <w:t xml:space="preserve"> </w:t>
      </w:r>
      <w:r>
        <w:rPr>
          <w:rFonts w:hint="eastAsia"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0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万元，资产总额为</w:t>
      </w:r>
      <w:r>
        <w:rPr>
          <w:rFonts w:hint="eastAsia" w:ascii="宋体" w:hAnsi="宋体" w:eastAsia="宋体" w:cs="宋体"/>
          <w:color w:val="auto"/>
          <w:spacing w:val="-1"/>
          <w:sz w:val="24"/>
          <w:szCs w:val="24"/>
          <w:highlight w:val="none"/>
          <w:u w:val="single"/>
          <w:lang w:eastAsia="zh-CN"/>
        </w:rPr>
        <w:t xml:space="preserve"> </w:t>
      </w:r>
      <w:r>
        <w:rPr>
          <w:rFonts w:hint="eastAsia"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0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万元，属于</w:t>
      </w:r>
      <w:r>
        <w:rPr>
          <w:rFonts w:hint="eastAsia" w:ascii="宋体" w:hAnsi="宋体" w:eastAsia="宋体" w:cs="宋体"/>
          <w:color w:val="auto"/>
          <w:spacing w:val="-1"/>
          <w:sz w:val="24"/>
          <w:szCs w:val="24"/>
          <w:highlight w:val="none"/>
          <w:u w:val="single"/>
          <w:lang w:eastAsia="zh-CN"/>
        </w:rPr>
        <w:t>（中型企业、小型企业、微型企业</w:t>
      </w:r>
      <w:r>
        <w:rPr>
          <w:rFonts w:hint="eastAsia" w:ascii="宋体" w:hAnsi="宋体" w:eastAsia="宋体" w:cs="宋体"/>
          <w:color w:val="auto"/>
          <w:spacing w:val="-26"/>
          <w:sz w:val="24"/>
          <w:szCs w:val="24"/>
          <w:highlight w:val="none"/>
          <w:u w:val="singl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6"/>
          <w:sz w:val="24"/>
          <w:szCs w:val="24"/>
          <w:highlight w:val="non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i/>
          <w:iCs/>
          <w:color w:val="auto"/>
          <w:spacing w:val="-14"/>
          <w:sz w:val="24"/>
          <w:szCs w:val="24"/>
          <w:highlight w:val="none"/>
          <w:u w:val="single"/>
          <w:shd w:val="clear" w:color="auto" w:fill="FFFF00"/>
          <w:lang w:eastAsia="zh-CN"/>
        </w:rPr>
        <w:t>（</w:t>
      </w:r>
      <w:r>
        <w:rPr>
          <w:rFonts w:hint="eastAsia" w:ascii="宋体" w:hAnsi="宋体" w:eastAsia="宋体" w:cs="宋体"/>
          <w:b/>
          <w:bCs/>
          <w:i/>
          <w:iCs/>
          <w:color w:val="auto"/>
          <w:spacing w:val="-14"/>
          <w:sz w:val="24"/>
          <w:szCs w:val="24"/>
          <w:highlight w:val="none"/>
          <w:u w:val="single"/>
          <w:shd w:val="clear" w:color="auto" w:fill="FFFF00"/>
          <w:lang w:eastAsia="zh-CN"/>
        </w:rPr>
        <w:t>特别提醒.选择其中一种企业类型填写，不要全部写上</w:t>
      </w:r>
      <w:r>
        <w:rPr>
          <w:rFonts w:hint="eastAsia" w:ascii="宋体" w:hAnsi="宋体" w:eastAsia="宋体" w:cs="宋体"/>
          <w:i/>
          <w:iCs/>
          <w:color w:val="auto"/>
          <w:spacing w:val="-14"/>
          <w:sz w:val="24"/>
          <w:szCs w:val="24"/>
          <w:highlight w:val="none"/>
          <w:u w:val="single"/>
          <w:shd w:val="clear" w:color="auto" w:fill="FFFF00"/>
          <w:lang w:eastAsia="zh-CN"/>
        </w:rPr>
        <w:t>）</w:t>
      </w:r>
    </w:p>
    <w:p w14:paraId="78F42663">
      <w:pPr>
        <w:pStyle w:val="17"/>
        <w:spacing w:before="181" w:line="240" w:lineRule="auto"/>
        <w:ind w:left="42"/>
        <w:rPr>
          <w:rFonts w:hint="eastAsia" w:ascii="宋体" w:hAnsi="宋体" w:eastAsia="宋体" w:cs="宋体"/>
          <w:color w:val="auto"/>
          <w:spacing w:val="-3"/>
          <w:highlight w:val="none"/>
          <w:lang w:eastAsia="zh-CN"/>
        </w:rPr>
      </w:pPr>
      <w:r>
        <w:rPr>
          <w:rFonts w:hint="eastAsia" w:ascii="宋体" w:hAnsi="宋体" w:eastAsia="宋体" w:cs="宋体"/>
          <w:color w:val="auto"/>
          <w:spacing w:val="-4"/>
          <w:highlight w:val="none"/>
          <w:lang w:val="en-US" w:eastAsia="zh-CN"/>
        </w:rPr>
        <w:t>4</w:t>
      </w:r>
      <w:r>
        <w:rPr>
          <w:rFonts w:hint="eastAsia" w:cs="宋体"/>
          <w:color w:val="auto"/>
          <w:spacing w:val="-4"/>
          <w:highlight w:val="none"/>
          <w:lang w:eastAsia="zh-CN"/>
        </w:rPr>
        <w:t>.</w:t>
      </w:r>
      <w:r>
        <w:rPr>
          <w:rFonts w:hint="eastAsia" w:cs="宋体"/>
          <w:color w:val="auto"/>
          <w:spacing w:val="-2"/>
          <w:highlight w:val="none"/>
          <w:u w:val="single"/>
          <w:lang w:eastAsia="zh-CN"/>
        </w:rPr>
        <w:t>智能备课模块</w:t>
      </w:r>
      <w:r>
        <w:rPr>
          <w:rFonts w:hint="eastAsia" w:ascii="宋体" w:hAnsi="宋体" w:eastAsia="宋体" w:cs="宋体"/>
          <w:color w:val="auto"/>
          <w:spacing w:val="-2"/>
          <w:highlight w:val="none"/>
          <w:lang w:eastAsia="zh-CN"/>
        </w:rPr>
        <w:t>，属于</w:t>
      </w:r>
      <w:r>
        <w:rPr>
          <w:rFonts w:hint="eastAsia" w:ascii="宋体" w:hAnsi="宋体" w:eastAsia="宋体" w:cs="宋体"/>
          <w:color w:val="auto"/>
          <w:spacing w:val="-2"/>
          <w:highlight w:val="none"/>
          <w:u w:val="single"/>
          <w:lang w:eastAsia="zh-CN"/>
        </w:rPr>
        <w:t>工业</w:t>
      </w:r>
      <w:r>
        <w:rPr>
          <w:rFonts w:hint="eastAsia" w:ascii="宋体" w:hAnsi="宋体" w:eastAsia="宋体" w:cs="宋体"/>
          <w:color w:val="auto"/>
          <w:spacing w:val="-2"/>
          <w:highlight w:val="none"/>
          <w:lang w:eastAsia="zh-CN"/>
        </w:rPr>
        <w:t>行</w:t>
      </w:r>
      <w:r>
        <w:rPr>
          <w:rFonts w:hint="eastAsia" w:ascii="宋体" w:hAnsi="宋体" w:eastAsia="宋体" w:cs="宋体"/>
          <w:color w:val="auto"/>
          <w:spacing w:val="-3"/>
          <w:highlight w:val="none"/>
          <w:lang w:eastAsia="zh-CN"/>
        </w:rPr>
        <w:t>业；</w:t>
      </w:r>
      <w:r>
        <w:rPr>
          <w:rFonts w:hint="eastAsia" w:ascii="宋体" w:hAnsi="宋体" w:eastAsia="宋体" w:cs="宋体"/>
          <w:color w:val="auto"/>
          <w:spacing w:val="-4"/>
          <w:sz w:val="24"/>
          <w:szCs w:val="24"/>
          <w:highlight w:val="none"/>
          <w:lang w:eastAsia="zh-CN"/>
        </w:rPr>
        <w:t>制造商为</w:t>
      </w:r>
      <w:r>
        <w:rPr>
          <w:rFonts w:hint="eastAsia" w:ascii="宋体" w:hAnsi="宋体" w:eastAsia="宋体" w:cs="宋体"/>
          <w:color w:val="auto"/>
          <w:spacing w:val="-4"/>
          <w:sz w:val="24"/>
          <w:szCs w:val="24"/>
          <w:highlight w:val="none"/>
          <w:u w:val="single"/>
          <w:lang w:eastAsia="zh-CN"/>
        </w:rPr>
        <w:t xml:space="preserve"> （企业名称</w:t>
      </w:r>
      <w:r>
        <w:rPr>
          <w:rFonts w:hint="eastAsia" w:ascii="宋体" w:hAnsi="宋体" w:eastAsia="宋体" w:cs="宋体"/>
          <w:color w:val="auto"/>
          <w:spacing w:val="-5"/>
          <w:sz w:val="24"/>
          <w:szCs w:val="24"/>
          <w:highlight w:val="none"/>
          <w:u w:val="single"/>
          <w:lang w:eastAsia="zh-CN"/>
        </w:rPr>
        <w:t>）</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4"/>
          <w:sz w:val="24"/>
          <w:szCs w:val="24"/>
          <w:highlight w:val="none"/>
          <w:lang w:eastAsia="zh-CN"/>
        </w:rPr>
        <w:t>从业人员</w:t>
      </w:r>
      <w:r>
        <w:rPr>
          <w:rFonts w:hint="eastAsia" w:ascii="宋体" w:hAnsi="宋体" w:eastAsia="宋体" w:cs="宋体"/>
          <w:color w:val="auto"/>
          <w:spacing w:val="-4"/>
          <w:sz w:val="24"/>
          <w:szCs w:val="24"/>
          <w:highlight w:val="none"/>
          <w:u w:val="single"/>
          <w:lang w:eastAsia="zh-CN"/>
        </w:rPr>
        <w:t xml:space="preserve"> </w:t>
      </w:r>
      <w:r>
        <w:rPr>
          <w:rFonts w:hint="eastAsia"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u w:val="single"/>
          <w:lang w:eastAsia="zh-CN"/>
        </w:rPr>
        <w:t xml:space="preserve"> </w:t>
      </w:r>
      <w:r>
        <w:rPr>
          <w:rFonts w:hint="eastAsia" w:ascii="宋体" w:hAnsi="宋体" w:eastAsia="宋体" w:cs="宋体"/>
          <w:color w:val="auto"/>
          <w:spacing w:val="-108"/>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人，</w:t>
      </w:r>
      <w:r>
        <w:rPr>
          <w:rFonts w:hint="eastAsia" w:ascii="宋体" w:hAnsi="宋体" w:eastAsia="宋体" w:cs="宋体"/>
          <w:color w:val="auto"/>
          <w:spacing w:val="-1"/>
          <w:sz w:val="24"/>
          <w:szCs w:val="24"/>
          <w:highlight w:val="none"/>
          <w:lang w:eastAsia="zh-CN"/>
        </w:rPr>
        <w:t>营业收入为</w:t>
      </w:r>
      <w:r>
        <w:rPr>
          <w:rFonts w:hint="eastAsia" w:ascii="宋体" w:hAnsi="宋体" w:eastAsia="宋体" w:cs="宋体"/>
          <w:color w:val="auto"/>
          <w:spacing w:val="-1"/>
          <w:sz w:val="24"/>
          <w:szCs w:val="24"/>
          <w:highlight w:val="none"/>
          <w:u w:val="single"/>
          <w:lang w:eastAsia="zh-CN"/>
        </w:rPr>
        <w:t xml:space="preserve"> </w:t>
      </w:r>
      <w:r>
        <w:rPr>
          <w:rFonts w:hint="eastAsia"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0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万元，资产总额为</w:t>
      </w:r>
      <w:r>
        <w:rPr>
          <w:rFonts w:hint="eastAsia" w:ascii="宋体" w:hAnsi="宋体" w:eastAsia="宋体" w:cs="宋体"/>
          <w:color w:val="auto"/>
          <w:spacing w:val="-1"/>
          <w:sz w:val="24"/>
          <w:szCs w:val="24"/>
          <w:highlight w:val="none"/>
          <w:u w:val="single"/>
          <w:lang w:eastAsia="zh-CN"/>
        </w:rPr>
        <w:t xml:space="preserve"> </w:t>
      </w:r>
      <w:r>
        <w:rPr>
          <w:rFonts w:hint="eastAsia"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0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万元，属于</w:t>
      </w:r>
      <w:r>
        <w:rPr>
          <w:rFonts w:hint="eastAsia" w:ascii="宋体" w:hAnsi="宋体" w:eastAsia="宋体" w:cs="宋体"/>
          <w:color w:val="auto"/>
          <w:spacing w:val="-1"/>
          <w:sz w:val="24"/>
          <w:szCs w:val="24"/>
          <w:highlight w:val="none"/>
          <w:u w:val="single"/>
          <w:lang w:eastAsia="zh-CN"/>
        </w:rPr>
        <w:t>（中型企业、小型企业、微型企业</w:t>
      </w:r>
      <w:r>
        <w:rPr>
          <w:rFonts w:hint="eastAsia" w:ascii="宋体" w:hAnsi="宋体" w:eastAsia="宋体" w:cs="宋体"/>
          <w:color w:val="auto"/>
          <w:spacing w:val="-26"/>
          <w:sz w:val="24"/>
          <w:szCs w:val="24"/>
          <w:highlight w:val="none"/>
          <w:u w:val="singl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6"/>
          <w:sz w:val="24"/>
          <w:szCs w:val="24"/>
          <w:highlight w:val="non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i/>
          <w:iCs/>
          <w:color w:val="auto"/>
          <w:spacing w:val="-14"/>
          <w:sz w:val="24"/>
          <w:szCs w:val="24"/>
          <w:highlight w:val="none"/>
          <w:u w:val="single"/>
          <w:shd w:val="clear" w:color="auto" w:fill="FFFF00"/>
          <w:lang w:eastAsia="zh-CN"/>
        </w:rPr>
        <w:t>（</w:t>
      </w:r>
      <w:r>
        <w:rPr>
          <w:rFonts w:hint="eastAsia" w:ascii="宋体" w:hAnsi="宋体" w:eastAsia="宋体" w:cs="宋体"/>
          <w:b/>
          <w:bCs/>
          <w:i/>
          <w:iCs/>
          <w:color w:val="auto"/>
          <w:spacing w:val="-14"/>
          <w:sz w:val="24"/>
          <w:szCs w:val="24"/>
          <w:highlight w:val="none"/>
          <w:u w:val="single"/>
          <w:shd w:val="clear" w:color="auto" w:fill="FFFF00"/>
          <w:lang w:eastAsia="zh-CN"/>
        </w:rPr>
        <w:t>特别提醒.选择其中一种企业类型填写，不要全部写上</w:t>
      </w:r>
      <w:r>
        <w:rPr>
          <w:rFonts w:hint="eastAsia" w:ascii="宋体" w:hAnsi="宋体" w:eastAsia="宋体" w:cs="宋体"/>
          <w:i/>
          <w:iCs/>
          <w:color w:val="auto"/>
          <w:spacing w:val="-14"/>
          <w:sz w:val="24"/>
          <w:szCs w:val="24"/>
          <w:highlight w:val="none"/>
          <w:u w:val="single"/>
          <w:shd w:val="clear" w:color="auto" w:fill="FFFF00"/>
          <w:lang w:eastAsia="zh-CN"/>
        </w:rPr>
        <w:t>）</w:t>
      </w:r>
    </w:p>
    <w:p w14:paraId="3FF6800F">
      <w:pPr>
        <w:pStyle w:val="17"/>
        <w:spacing w:before="181" w:line="240" w:lineRule="auto"/>
        <w:ind w:left="42"/>
        <w:rPr>
          <w:rFonts w:hint="eastAsia" w:ascii="宋体" w:hAnsi="宋体" w:eastAsia="宋体" w:cs="宋体"/>
          <w:color w:val="auto"/>
          <w:spacing w:val="-3"/>
          <w:highlight w:val="none"/>
          <w:lang w:eastAsia="zh-CN"/>
        </w:rPr>
      </w:pPr>
      <w:r>
        <w:rPr>
          <w:rFonts w:hint="eastAsia" w:ascii="宋体" w:hAnsi="宋体" w:eastAsia="宋体" w:cs="宋体"/>
          <w:color w:val="auto"/>
          <w:spacing w:val="-4"/>
          <w:highlight w:val="none"/>
          <w:lang w:val="en-US" w:eastAsia="zh-CN"/>
        </w:rPr>
        <w:t>5</w:t>
      </w:r>
      <w:r>
        <w:rPr>
          <w:rFonts w:hint="eastAsia" w:cs="宋体"/>
          <w:color w:val="auto"/>
          <w:spacing w:val="-4"/>
          <w:highlight w:val="none"/>
          <w:lang w:eastAsia="zh-CN"/>
        </w:rPr>
        <w:t>.</w:t>
      </w:r>
      <w:r>
        <w:rPr>
          <w:rFonts w:hint="eastAsia" w:ascii="宋体" w:hAnsi="宋体" w:eastAsia="宋体" w:cs="宋体"/>
          <w:color w:val="auto"/>
          <w:kern w:val="0"/>
          <w:sz w:val="24"/>
          <w:szCs w:val="24"/>
          <w:u w:val="single"/>
          <w:lang w:bidi="ar"/>
        </w:rPr>
        <w:t>智能作业模块</w:t>
      </w:r>
      <w:r>
        <w:rPr>
          <w:rFonts w:hint="eastAsia" w:ascii="宋体" w:hAnsi="宋体" w:eastAsia="宋体" w:cs="宋体"/>
          <w:color w:val="auto"/>
          <w:spacing w:val="-2"/>
          <w:highlight w:val="none"/>
          <w:lang w:eastAsia="zh-CN"/>
        </w:rPr>
        <w:t>，属于</w:t>
      </w:r>
      <w:r>
        <w:rPr>
          <w:rFonts w:hint="eastAsia" w:ascii="宋体" w:hAnsi="宋体" w:eastAsia="宋体" w:cs="宋体"/>
          <w:color w:val="auto"/>
          <w:spacing w:val="-2"/>
          <w:highlight w:val="none"/>
          <w:u w:val="single"/>
          <w:lang w:eastAsia="zh-CN"/>
        </w:rPr>
        <w:t>工业</w:t>
      </w:r>
      <w:r>
        <w:rPr>
          <w:rFonts w:hint="eastAsia" w:ascii="宋体" w:hAnsi="宋体" w:eastAsia="宋体" w:cs="宋体"/>
          <w:color w:val="auto"/>
          <w:spacing w:val="-2"/>
          <w:highlight w:val="none"/>
          <w:lang w:eastAsia="zh-CN"/>
        </w:rPr>
        <w:t>行</w:t>
      </w:r>
      <w:r>
        <w:rPr>
          <w:rFonts w:hint="eastAsia" w:ascii="宋体" w:hAnsi="宋体" w:eastAsia="宋体" w:cs="宋体"/>
          <w:color w:val="auto"/>
          <w:spacing w:val="-3"/>
          <w:highlight w:val="none"/>
          <w:lang w:eastAsia="zh-CN"/>
        </w:rPr>
        <w:t>业；</w:t>
      </w:r>
      <w:r>
        <w:rPr>
          <w:rFonts w:hint="eastAsia" w:ascii="宋体" w:hAnsi="宋体" w:eastAsia="宋体" w:cs="宋体"/>
          <w:color w:val="auto"/>
          <w:spacing w:val="-4"/>
          <w:sz w:val="24"/>
          <w:szCs w:val="24"/>
          <w:highlight w:val="none"/>
          <w:lang w:eastAsia="zh-CN"/>
        </w:rPr>
        <w:t>制造商为</w:t>
      </w:r>
      <w:r>
        <w:rPr>
          <w:rFonts w:hint="eastAsia" w:ascii="宋体" w:hAnsi="宋体" w:eastAsia="宋体" w:cs="宋体"/>
          <w:color w:val="auto"/>
          <w:spacing w:val="-4"/>
          <w:sz w:val="24"/>
          <w:szCs w:val="24"/>
          <w:highlight w:val="none"/>
          <w:u w:val="single"/>
          <w:lang w:eastAsia="zh-CN"/>
        </w:rPr>
        <w:t xml:space="preserve"> （企业名称</w:t>
      </w:r>
      <w:r>
        <w:rPr>
          <w:rFonts w:hint="eastAsia" w:ascii="宋体" w:hAnsi="宋体" w:eastAsia="宋体" w:cs="宋体"/>
          <w:color w:val="auto"/>
          <w:spacing w:val="-5"/>
          <w:sz w:val="24"/>
          <w:szCs w:val="24"/>
          <w:highlight w:val="none"/>
          <w:u w:val="single"/>
          <w:lang w:eastAsia="zh-CN"/>
        </w:rPr>
        <w:t>）</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4"/>
          <w:sz w:val="24"/>
          <w:szCs w:val="24"/>
          <w:highlight w:val="none"/>
          <w:lang w:eastAsia="zh-CN"/>
        </w:rPr>
        <w:t>从业人员</w:t>
      </w:r>
      <w:r>
        <w:rPr>
          <w:rFonts w:hint="eastAsia" w:ascii="宋体" w:hAnsi="宋体" w:eastAsia="宋体" w:cs="宋体"/>
          <w:color w:val="auto"/>
          <w:spacing w:val="-4"/>
          <w:sz w:val="24"/>
          <w:szCs w:val="24"/>
          <w:highlight w:val="none"/>
          <w:u w:val="single"/>
          <w:lang w:eastAsia="zh-CN"/>
        </w:rPr>
        <w:t xml:space="preserve"> </w:t>
      </w:r>
      <w:r>
        <w:rPr>
          <w:rFonts w:hint="eastAsia"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u w:val="single"/>
          <w:lang w:eastAsia="zh-CN"/>
        </w:rPr>
        <w:t xml:space="preserve"> </w:t>
      </w:r>
      <w:r>
        <w:rPr>
          <w:rFonts w:hint="eastAsia" w:ascii="宋体" w:hAnsi="宋体" w:eastAsia="宋体" w:cs="宋体"/>
          <w:color w:val="auto"/>
          <w:spacing w:val="-108"/>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人，</w:t>
      </w:r>
      <w:r>
        <w:rPr>
          <w:rFonts w:hint="eastAsia" w:ascii="宋体" w:hAnsi="宋体" w:eastAsia="宋体" w:cs="宋体"/>
          <w:color w:val="auto"/>
          <w:spacing w:val="-1"/>
          <w:sz w:val="24"/>
          <w:szCs w:val="24"/>
          <w:highlight w:val="none"/>
          <w:lang w:eastAsia="zh-CN"/>
        </w:rPr>
        <w:t>营业收入为</w:t>
      </w:r>
      <w:r>
        <w:rPr>
          <w:rFonts w:hint="eastAsia" w:ascii="宋体" w:hAnsi="宋体" w:eastAsia="宋体" w:cs="宋体"/>
          <w:color w:val="auto"/>
          <w:spacing w:val="-1"/>
          <w:sz w:val="24"/>
          <w:szCs w:val="24"/>
          <w:highlight w:val="none"/>
          <w:u w:val="single"/>
          <w:lang w:eastAsia="zh-CN"/>
        </w:rPr>
        <w:t xml:space="preserve"> </w:t>
      </w:r>
      <w:r>
        <w:rPr>
          <w:rFonts w:hint="eastAsia"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0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万元，资产总额为</w:t>
      </w:r>
      <w:r>
        <w:rPr>
          <w:rFonts w:hint="eastAsia" w:ascii="宋体" w:hAnsi="宋体" w:eastAsia="宋体" w:cs="宋体"/>
          <w:color w:val="auto"/>
          <w:spacing w:val="-1"/>
          <w:sz w:val="24"/>
          <w:szCs w:val="24"/>
          <w:highlight w:val="none"/>
          <w:u w:val="single"/>
          <w:lang w:eastAsia="zh-CN"/>
        </w:rPr>
        <w:t xml:space="preserve"> </w:t>
      </w:r>
      <w:r>
        <w:rPr>
          <w:rFonts w:hint="eastAsia"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0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万元，属于</w:t>
      </w:r>
      <w:r>
        <w:rPr>
          <w:rFonts w:hint="eastAsia" w:ascii="宋体" w:hAnsi="宋体" w:eastAsia="宋体" w:cs="宋体"/>
          <w:color w:val="auto"/>
          <w:spacing w:val="-1"/>
          <w:sz w:val="24"/>
          <w:szCs w:val="24"/>
          <w:highlight w:val="none"/>
          <w:u w:val="single"/>
          <w:lang w:eastAsia="zh-CN"/>
        </w:rPr>
        <w:t>（中型企业、小型企业、微型企业</w:t>
      </w:r>
      <w:r>
        <w:rPr>
          <w:rFonts w:hint="eastAsia" w:ascii="宋体" w:hAnsi="宋体" w:eastAsia="宋体" w:cs="宋体"/>
          <w:color w:val="auto"/>
          <w:spacing w:val="-26"/>
          <w:sz w:val="24"/>
          <w:szCs w:val="24"/>
          <w:highlight w:val="none"/>
          <w:u w:val="singl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6"/>
          <w:sz w:val="24"/>
          <w:szCs w:val="24"/>
          <w:highlight w:val="non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i/>
          <w:iCs/>
          <w:color w:val="auto"/>
          <w:spacing w:val="-14"/>
          <w:sz w:val="24"/>
          <w:szCs w:val="24"/>
          <w:highlight w:val="none"/>
          <w:u w:val="single"/>
          <w:shd w:val="clear" w:color="auto" w:fill="FFFF00"/>
          <w:lang w:eastAsia="zh-CN"/>
        </w:rPr>
        <w:t>（</w:t>
      </w:r>
      <w:r>
        <w:rPr>
          <w:rFonts w:hint="eastAsia" w:ascii="宋体" w:hAnsi="宋体" w:eastAsia="宋体" w:cs="宋体"/>
          <w:b/>
          <w:bCs/>
          <w:i/>
          <w:iCs/>
          <w:color w:val="auto"/>
          <w:spacing w:val="-14"/>
          <w:sz w:val="24"/>
          <w:szCs w:val="24"/>
          <w:highlight w:val="none"/>
          <w:u w:val="single"/>
          <w:shd w:val="clear" w:color="auto" w:fill="FFFF00"/>
          <w:lang w:eastAsia="zh-CN"/>
        </w:rPr>
        <w:t>特别提醒.选择其中一种企业类型填写，不要全部写上</w:t>
      </w:r>
      <w:r>
        <w:rPr>
          <w:rFonts w:hint="eastAsia" w:ascii="宋体" w:hAnsi="宋体" w:eastAsia="宋体" w:cs="宋体"/>
          <w:i/>
          <w:iCs/>
          <w:color w:val="auto"/>
          <w:spacing w:val="-14"/>
          <w:sz w:val="24"/>
          <w:szCs w:val="24"/>
          <w:highlight w:val="none"/>
          <w:u w:val="single"/>
          <w:shd w:val="clear" w:color="auto" w:fill="FFFF00"/>
          <w:lang w:eastAsia="zh-CN"/>
        </w:rPr>
        <w:t>）</w:t>
      </w:r>
    </w:p>
    <w:p w14:paraId="11C52933">
      <w:pPr>
        <w:pStyle w:val="17"/>
        <w:spacing w:before="181" w:line="240" w:lineRule="auto"/>
        <w:ind w:left="42"/>
        <w:rPr>
          <w:rFonts w:hint="eastAsia" w:ascii="宋体" w:hAnsi="宋体" w:eastAsia="宋体" w:cs="宋体"/>
          <w:color w:val="auto"/>
          <w:spacing w:val="-3"/>
          <w:highlight w:val="none"/>
          <w:lang w:eastAsia="zh-CN"/>
        </w:rPr>
      </w:pPr>
      <w:r>
        <w:rPr>
          <w:rFonts w:hint="eastAsia" w:ascii="宋体" w:hAnsi="宋体" w:eastAsia="宋体" w:cs="宋体"/>
          <w:color w:val="auto"/>
          <w:spacing w:val="-42"/>
          <w:highlight w:val="none"/>
          <w:lang w:val="en-US" w:eastAsia="zh-CN"/>
        </w:rPr>
        <w:t>6</w:t>
      </w:r>
      <w:r>
        <w:rPr>
          <w:rFonts w:hint="eastAsia" w:ascii="宋体" w:hAnsi="宋体" w:eastAsia="宋体" w:cs="宋体"/>
          <w:color w:val="auto"/>
          <w:spacing w:val="-42"/>
          <w:highlight w:val="none"/>
          <w:lang w:eastAsia="zh-CN"/>
        </w:rPr>
        <w:t xml:space="preserve"> </w:t>
      </w:r>
      <w:r>
        <w:rPr>
          <w:rFonts w:hint="eastAsia" w:cs="宋体"/>
          <w:color w:val="auto"/>
          <w:spacing w:val="-4"/>
          <w:highlight w:val="none"/>
          <w:lang w:eastAsia="zh-CN"/>
        </w:rPr>
        <w:t>.</w:t>
      </w:r>
      <w:r>
        <w:rPr>
          <w:rFonts w:hint="eastAsia" w:ascii="宋体" w:hAnsi="宋体" w:eastAsia="宋体" w:cs="宋体"/>
          <w:color w:val="auto"/>
          <w:kern w:val="0"/>
          <w:sz w:val="24"/>
          <w:szCs w:val="24"/>
          <w:u w:val="single"/>
          <w:lang w:bidi="ar"/>
        </w:rPr>
        <w:t>教学平台</w:t>
      </w:r>
      <w:r>
        <w:rPr>
          <w:rFonts w:hint="eastAsia" w:ascii="宋体" w:hAnsi="宋体" w:eastAsia="宋体" w:cs="宋体"/>
          <w:color w:val="auto"/>
          <w:spacing w:val="-2"/>
          <w:highlight w:val="none"/>
          <w:lang w:eastAsia="zh-CN"/>
        </w:rPr>
        <w:t>，属于</w:t>
      </w:r>
      <w:r>
        <w:rPr>
          <w:rFonts w:hint="eastAsia" w:ascii="宋体" w:hAnsi="宋体" w:eastAsia="宋体" w:cs="宋体"/>
          <w:color w:val="auto"/>
          <w:spacing w:val="-2"/>
          <w:highlight w:val="none"/>
          <w:u w:val="single"/>
          <w:lang w:eastAsia="zh-CN"/>
        </w:rPr>
        <w:t>工业</w:t>
      </w:r>
      <w:r>
        <w:rPr>
          <w:rFonts w:hint="eastAsia" w:ascii="宋体" w:hAnsi="宋体" w:eastAsia="宋体" w:cs="宋体"/>
          <w:color w:val="auto"/>
          <w:spacing w:val="-2"/>
          <w:highlight w:val="none"/>
          <w:lang w:eastAsia="zh-CN"/>
        </w:rPr>
        <w:t>行</w:t>
      </w:r>
      <w:r>
        <w:rPr>
          <w:rFonts w:hint="eastAsia" w:ascii="宋体" w:hAnsi="宋体" w:eastAsia="宋体" w:cs="宋体"/>
          <w:color w:val="auto"/>
          <w:spacing w:val="-3"/>
          <w:highlight w:val="none"/>
          <w:lang w:eastAsia="zh-CN"/>
        </w:rPr>
        <w:t>业；</w:t>
      </w:r>
      <w:r>
        <w:rPr>
          <w:rFonts w:hint="eastAsia" w:ascii="宋体" w:hAnsi="宋体" w:eastAsia="宋体" w:cs="宋体"/>
          <w:color w:val="auto"/>
          <w:spacing w:val="-4"/>
          <w:sz w:val="24"/>
          <w:szCs w:val="24"/>
          <w:highlight w:val="none"/>
          <w:lang w:eastAsia="zh-CN"/>
        </w:rPr>
        <w:t>制造商为</w:t>
      </w:r>
      <w:r>
        <w:rPr>
          <w:rFonts w:hint="eastAsia" w:ascii="宋体" w:hAnsi="宋体" w:eastAsia="宋体" w:cs="宋体"/>
          <w:color w:val="auto"/>
          <w:spacing w:val="-4"/>
          <w:sz w:val="24"/>
          <w:szCs w:val="24"/>
          <w:highlight w:val="none"/>
          <w:u w:val="single"/>
          <w:lang w:eastAsia="zh-CN"/>
        </w:rPr>
        <w:t xml:space="preserve"> （企业名称</w:t>
      </w:r>
      <w:r>
        <w:rPr>
          <w:rFonts w:hint="eastAsia" w:ascii="宋体" w:hAnsi="宋体" w:eastAsia="宋体" w:cs="宋体"/>
          <w:color w:val="auto"/>
          <w:spacing w:val="-5"/>
          <w:sz w:val="24"/>
          <w:szCs w:val="24"/>
          <w:highlight w:val="none"/>
          <w:u w:val="single"/>
          <w:lang w:eastAsia="zh-CN"/>
        </w:rPr>
        <w:t>）</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4"/>
          <w:sz w:val="24"/>
          <w:szCs w:val="24"/>
          <w:highlight w:val="none"/>
          <w:lang w:eastAsia="zh-CN"/>
        </w:rPr>
        <w:t>从业人员</w:t>
      </w:r>
      <w:r>
        <w:rPr>
          <w:rFonts w:hint="eastAsia" w:ascii="宋体" w:hAnsi="宋体" w:eastAsia="宋体" w:cs="宋体"/>
          <w:color w:val="auto"/>
          <w:spacing w:val="-4"/>
          <w:sz w:val="24"/>
          <w:szCs w:val="24"/>
          <w:highlight w:val="none"/>
          <w:u w:val="single"/>
          <w:lang w:eastAsia="zh-CN"/>
        </w:rPr>
        <w:t xml:space="preserve"> </w:t>
      </w:r>
      <w:r>
        <w:rPr>
          <w:rFonts w:hint="eastAsia"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u w:val="single"/>
          <w:lang w:eastAsia="zh-CN"/>
        </w:rPr>
        <w:t xml:space="preserve"> </w:t>
      </w:r>
      <w:r>
        <w:rPr>
          <w:rFonts w:hint="eastAsia" w:ascii="宋体" w:hAnsi="宋体" w:eastAsia="宋体" w:cs="宋体"/>
          <w:color w:val="auto"/>
          <w:spacing w:val="-108"/>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人，</w:t>
      </w:r>
      <w:r>
        <w:rPr>
          <w:rFonts w:hint="eastAsia" w:ascii="宋体" w:hAnsi="宋体" w:eastAsia="宋体" w:cs="宋体"/>
          <w:color w:val="auto"/>
          <w:spacing w:val="-1"/>
          <w:sz w:val="24"/>
          <w:szCs w:val="24"/>
          <w:highlight w:val="none"/>
          <w:lang w:eastAsia="zh-CN"/>
        </w:rPr>
        <w:t>营业收入为</w:t>
      </w:r>
      <w:r>
        <w:rPr>
          <w:rFonts w:hint="eastAsia" w:ascii="宋体" w:hAnsi="宋体" w:eastAsia="宋体" w:cs="宋体"/>
          <w:color w:val="auto"/>
          <w:spacing w:val="-1"/>
          <w:sz w:val="24"/>
          <w:szCs w:val="24"/>
          <w:highlight w:val="none"/>
          <w:u w:val="single"/>
          <w:lang w:eastAsia="zh-CN"/>
        </w:rPr>
        <w:t xml:space="preserve"> </w:t>
      </w:r>
      <w:r>
        <w:rPr>
          <w:rFonts w:hint="eastAsia"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0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万元，资产总额为</w:t>
      </w:r>
      <w:r>
        <w:rPr>
          <w:rFonts w:hint="eastAsia" w:ascii="宋体" w:hAnsi="宋体" w:eastAsia="宋体" w:cs="宋体"/>
          <w:color w:val="auto"/>
          <w:spacing w:val="-1"/>
          <w:sz w:val="24"/>
          <w:szCs w:val="24"/>
          <w:highlight w:val="none"/>
          <w:u w:val="single"/>
          <w:lang w:eastAsia="zh-CN"/>
        </w:rPr>
        <w:t xml:space="preserve"> </w:t>
      </w:r>
      <w:r>
        <w:rPr>
          <w:rFonts w:hint="eastAsia"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0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万元，属于</w:t>
      </w:r>
      <w:r>
        <w:rPr>
          <w:rFonts w:hint="eastAsia" w:ascii="宋体" w:hAnsi="宋体" w:eastAsia="宋体" w:cs="宋体"/>
          <w:color w:val="auto"/>
          <w:spacing w:val="-1"/>
          <w:sz w:val="24"/>
          <w:szCs w:val="24"/>
          <w:highlight w:val="none"/>
          <w:u w:val="single"/>
          <w:lang w:eastAsia="zh-CN"/>
        </w:rPr>
        <w:t>（中型企业、小型企业、微型企业</w:t>
      </w:r>
      <w:r>
        <w:rPr>
          <w:rFonts w:hint="eastAsia" w:ascii="宋体" w:hAnsi="宋体" w:eastAsia="宋体" w:cs="宋体"/>
          <w:color w:val="auto"/>
          <w:spacing w:val="-26"/>
          <w:sz w:val="24"/>
          <w:szCs w:val="24"/>
          <w:highlight w:val="none"/>
          <w:u w:val="singl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6"/>
          <w:sz w:val="24"/>
          <w:szCs w:val="24"/>
          <w:highlight w:val="non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i/>
          <w:iCs/>
          <w:color w:val="auto"/>
          <w:spacing w:val="-14"/>
          <w:sz w:val="24"/>
          <w:szCs w:val="24"/>
          <w:highlight w:val="none"/>
          <w:u w:val="single"/>
          <w:shd w:val="clear" w:color="auto" w:fill="FFFF00"/>
          <w:lang w:eastAsia="zh-CN"/>
        </w:rPr>
        <w:t>（</w:t>
      </w:r>
      <w:r>
        <w:rPr>
          <w:rFonts w:hint="eastAsia" w:ascii="宋体" w:hAnsi="宋体" w:eastAsia="宋体" w:cs="宋体"/>
          <w:b/>
          <w:bCs/>
          <w:i/>
          <w:iCs/>
          <w:color w:val="auto"/>
          <w:spacing w:val="-14"/>
          <w:sz w:val="24"/>
          <w:szCs w:val="24"/>
          <w:highlight w:val="none"/>
          <w:u w:val="single"/>
          <w:shd w:val="clear" w:color="auto" w:fill="FFFF00"/>
          <w:lang w:eastAsia="zh-CN"/>
        </w:rPr>
        <w:t>特别提醒.选择其中一种企业类型填写，不要全部写上</w:t>
      </w:r>
      <w:r>
        <w:rPr>
          <w:rFonts w:hint="eastAsia" w:ascii="宋体" w:hAnsi="宋体" w:eastAsia="宋体" w:cs="宋体"/>
          <w:i/>
          <w:iCs/>
          <w:color w:val="auto"/>
          <w:spacing w:val="-14"/>
          <w:sz w:val="24"/>
          <w:szCs w:val="24"/>
          <w:highlight w:val="none"/>
          <w:u w:val="single"/>
          <w:shd w:val="clear" w:color="auto" w:fill="FFFF00"/>
          <w:lang w:eastAsia="zh-CN"/>
        </w:rPr>
        <w:t>）</w:t>
      </w:r>
    </w:p>
    <w:p w14:paraId="096604B6">
      <w:pPr>
        <w:pStyle w:val="17"/>
        <w:spacing w:before="181" w:line="240" w:lineRule="auto"/>
        <w:ind w:left="42"/>
        <w:rPr>
          <w:rFonts w:hint="eastAsia" w:ascii="宋体" w:hAnsi="宋体" w:eastAsia="宋体" w:cs="宋体"/>
          <w:color w:val="auto"/>
          <w:spacing w:val="-3"/>
          <w:highlight w:val="none"/>
          <w:lang w:eastAsia="zh-CN"/>
        </w:rPr>
      </w:pPr>
      <w:r>
        <w:rPr>
          <w:rFonts w:hint="eastAsia" w:ascii="宋体" w:hAnsi="宋体" w:eastAsia="宋体" w:cs="宋体"/>
          <w:color w:val="auto"/>
          <w:spacing w:val="-42"/>
          <w:highlight w:val="none"/>
          <w:lang w:val="en-US" w:eastAsia="zh-CN"/>
        </w:rPr>
        <w:t>7</w:t>
      </w:r>
      <w:r>
        <w:rPr>
          <w:rFonts w:hint="eastAsia" w:ascii="宋体" w:hAnsi="宋体" w:eastAsia="宋体" w:cs="宋体"/>
          <w:color w:val="auto"/>
          <w:spacing w:val="-42"/>
          <w:highlight w:val="none"/>
          <w:lang w:eastAsia="zh-CN"/>
        </w:rPr>
        <w:t xml:space="preserve"> </w:t>
      </w:r>
      <w:r>
        <w:rPr>
          <w:rFonts w:hint="eastAsia" w:cs="宋体"/>
          <w:color w:val="auto"/>
          <w:spacing w:val="-4"/>
          <w:highlight w:val="none"/>
          <w:lang w:eastAsia="zh-CN"/>
        </w:rPr>
        <w:t>.</w:t>
      </w:r>
      <w:r>
        <w:rPr>
          <w:rFonts w:hint="eastAsia" w:ascii="宋体" w:hAnsi="宋体" w:eastAsia="宋体" w:cs="宋体"/>
          <w:color w:val="auto"/>
          <w:kern w:val="0"/>
          <w:sz w:val="24"/>
          <w:szCs w:val="24"/>
          <w:u w:val="single"/>
          <w:lang w:bidi="ar"/>
        </w:rPr>
        <w:t>学生服务平台</w:t>
      </w:r>
      <w:r>
        <w:rPr>
          <w:rFonts w:hint="eastAsia" w:ascii="宋体" w:hAnsi="宋体" w:eastAsia="宋体" w:cs="宋体"/>
          <w:color w:val="auto"/>
          <w:spacing w:val="-2"/>
          <w:highlight w:val="none"/>
          <w:lang w:eastAsia="zh-CN"/>
        </w:rPr>
        <w:t>，属于</w:t>
      </w:r>
      <w:r>
        <w:rPr>
          <w:rFonts w:hint="eastAsia" w:ascii="宋体" w:hAnsi="宋体" w:eastAsia="宋体" w:cs="宋体"/>
          <w:color w:val="auto"/>
          <w:spacing w:val="-2"/>
          <w:highlight w:val="none"/>
          <w:u w:val="single"/>
          <w:lang w:eastAsia="zh-CN"/>
        </w:rPr>
        <w:t>工业</w:t>
      </w:r>
      <w:r>
        <w:rPr>
          <w:rFonts w:hint="eastAsia" w:ascii="宋体" w:hAnsi="宋体" w:eastAsia="宋体" w:cs="宋体"/>
          <w:color w:val="auto"/>
          <w:spacing w:val="-2"/>
          <w:highlight w:val="none"/>
          <w:lang w:eastAsia="zh-CN"/>
        </w:rPr>
        <w:t>行</w:t>
      </w:r>
      <w:r>
        <w:rPr>
          <w:rFonts w:hint="eastAsia" w:ascii="宋体" w:hAnsi="宋体" w:eastAsia="宋体" w:cs="宋体"/>
          <w:color w:val="auto"/>
          <w:spacing w:val="-3"/>
          <w:highlight w:val="none"/>
          <w:lang w:eastAsia="zh-CN"/>
        </w:rPr>
        <w:t>业；</w:t>
      </w:r>
      <w:r>
        <w:rPr>
          <w:rFonts w:hint="eastAsia" w:ascii="宋体" w:hAnsi="宋体" w:eastAsia="宋体" w:cs="宋体"/>
          <w:color w:val="auto"/>
          <w:spacing w:val="-4"/>
          <w:sz w:val="24"/>
          <w:szCs w:val="24"/>
          <w:highlight w:val="none"/>
          <w:lang w:eastAsia="zh-CN"/>
        </w:rPr>
        <w:t>制造商为</w:t>
      </w:r>
      <w:r>
        <w:rPr>
          <w:rFonts w:hint="eastAsia" w:ascii="宋体" w:hAnsi="宋体" w:eastAsia="宋体" w:cs="宋体"/>
          <w:color w:val="auto"/>
          <w:spacing w:val="-4"/>
          <w:sz w:val="24"/>
          <w:szCs w:val="24"/>
          <w:highlight w:val="none"/>
          <w:u w:val="single"/>
          <w:lang w:eastAsia="zh-CN"/>
        </w:rPr>
        <w:t xml:space="preserve"> （企业名称</w:t>
      </w:r>
      <w:r>
        <w:rPr>
          <w:rFonts w:hint="eastAsia" w:ascii="宋体" w:hAnsi="宋体" w:eastAsia="宋体" w:cs="宋体"/>
          <w:color w:val="auto"/>
          <w:spacing w:val="-5"/>
          <w:sz w:val="24"/>
          <w:szCs w:val="24"/>
          <w:highlight w:val="none"/>
          <w:u w:val="single"/>
          <w:lang w:eastAsia="zh-CN"/>
        </w:rPr>
        <w:t>）</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4"/>
          <w:sz w:val="24"/>
          <w:szCs w:val="24"/>
          <w:highlight w:val="none"/>
          <w:lang w:eastAsia="zh-CN"/>
        </w:rPr>
        <w:t>从业人员</w:t>
      </w:r>
      <w:r>
        <w:rPr>
          <w:rFonts w:hint="eastAsia" w:ascii="宋体" w:hAnsi="宋体" w:eastAsia="宋体" w:cs="宋体"/>
          <w:color w:val="auto"/>
          <w:spacing w:val="-4"/>
          <w:sz w:val="24"/>
          <w:szCs w:val="24"/>
          <w:highlight w:val="none"/>
          <w:u w:val="single"/>
          <w:lang w:eastAsia="zh-CN"/>
        </w:rPr>
        <w:t xml:space="preserve"> </w:t>
      </w:r>
      <w:r>
        <w:rPr>
          <w:rFonts w:hint="eastAsia"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u w:val="single"/>
          <w:lang w:eastAsia="zh-CN"/>
        </w:rPr>
        <w:t xml:space="preserve"> </w:t>
      </w:r>
      <w:r>
        <w:rPr>
          <w:rFonts w:hint="eastAsia" w:ascii="宋体" w:hAnsi="宋体" w:eastAsia="宋体" w:cs="宋体"/>
          <w:color w:val="auto"/>
          <w:spacing w:val="-108"/>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人，</w:t>
      </w:r>
      <w:r>
        <w:rPr>
          <w:rFonts w:hint="eastAsia" w:ascii="宋体" w:hAnsi="宋体" w:eastAsia="宋体" w:cs="宋体"/>
          <w:color w:val="auto"/>
          <w:spacing w:val="-1"/>
          <w:sz w:val="24"/>
          <w:szCs w:val="24"/>
          <w:highlight w:val="none"/>
          <w:lang w:eastAsia="zh-CN"/>
        </w:rPr>
        <w:t>营业收入为</w:t>
      </w:r>
      <w:r>
        <w:rPr>
          <w:rFonts w:hint="eastAsia" w:ascii="宋体" w:hAnsi="宋体" w:eastAsia="宋体" w:cs="宋体"/>
          <w:color w:val="auto"/>
          <w:spacing w:val="-1"/>
          <w:sz w:val="24"/>
          <w:szCs w:val="24"/>
          <w:highlight w:val="none"/>
          <w:u w:val="single"/>
          <w:lang w:eastAsia="zh-CN"/>
        </w:rPr>
        <w:t xml:space="preserve"> </w:t>
      </w:r>
      <w:r>
        <w:rPr>
          <w:rFonts w:hint="eastAsia"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0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万元，资产总额为</w:t>
      </w:r>
      <w:r>
        <w:rPr>
          <w:rFonts w:hint="eastAsia" w:ascii="宋体" w:hAnsi="宋体" w:eastAsia="宋体" w:cs="宋体"/>
          <w:color w:val="auto"/>
          <w:spacing w:val="-1"/>
          <w:sz w:val="24"/>
          <w:szCs w:val="24"/>
          <w:highlight w:val="none"/>
          <w:u w:val="single"/>
          <w:lang w:eastAsia="zh-CN"/>
        </w:rPr>
        <w:t xml:space="preserve"> </w:t>
      </w:r>
      <w:r>
        <w:rPr>
          <w:rFonts w:hint="eastAsia"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0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万元，属于</w:t>
      </w:r>
      <w:r>
        <w:rPr>
          <w:rFonts w:hint="eastAsia" w:ascii="宋体" w:hAnsi="宋体" w:eastAsia="宋体" w:cs="宋体"/>
          <w:color w:val="auto"/>
          <w:spacing w:val="-1"/>
          <w:sz w:val="24"/>
          <w:szCs w:val="24"/>
          <w:highlight w:val="none"/>
          <w:u w:val="single"/>
          <w:lang w:eastAsia="zh-CN"/>
        </w:rPr>
        <w:t>（中型企业、小型企业、微型企业</w:t>
      </w:r>
      <w:r>
        <w:rPr>
          <w:rFonts w:hint="eastAsia" w:ascii="宋体" w:hAnsi="宋体" w:eastAsia="宋体" w:cs="宋体"/>
          <w:color w:val="auto"/>
          <w:spacing w:val="-26"/>
          <w:sz w:val="24"/>
          <w:szCs w:val="24"/>
          <w:highlight w:val="none"/>
          <w:u w:val="singl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6"/>
          <w:sz w:val="24"/>
          <w:szCs w:val="24"/>
          <w:highlight w:val="non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i/>
          <w:iCs/>
          <w:color w:val="auto"/>
          <w:spacing w:val="-14"/>
          <w:sz w:val="24"/>
          <w:szCs w:val="24"/>
          <w:highlight w:val="none"/>
          <w:u w:val="single"/>
          <w:shd w:val="clear" w:color="auto" w:fill="FFFF00"/>
          <w:lang w:eastAsia="zh-CN"/>
        </w:rPr>
        <w:t>（</w:t>
      </w:r>
      <w:r>
        <w:rPr>
          <w:rFonts w:hint="eastAsia" w:ascii="宋体" w:hAnsi="宋体" w:eastAsia="宋体" w:cs="宋体"/>
          <w:b/>
          <w:bCs/>
          <w:i/>
          <w:iCs/>
          <w:color w:val="auto"/>
          <w:spacing w:val="-14"/>
          <w:sz w:val="24"/>
          <w:szCs w:val="24"/>
          <w:highlight w:val="none"/>
          <w:u w:val="single"/>
          <w:shd w:val="clear" w:color="auto" w:fill="FFFF00"/>
          <w:lang w:eastAsia="zh-CN"/>
        </w:rPr>
        <w:t>特别提醒.选择其中一种企业类型填写，不要全部写上</w:t>
      </w:r>
      <w:r>
        <w:rPr>
          <w:rFonts w:hint="eastAsia" w:ascii="宋体" w:hAnsi="宋体" w:eastAsia="宋体" w:cs="宋体"/>
          <w:i/>
          <w:iCs/>
          <w:color w:val="auto"/>
          <w:spacing w:val="-14"/>
          <w:sz w:val="24"/>
          <w:szCs w:val="24"/>
          <w:highlight w:val="none"/>
          <w:u w:val="single"/>
          <w:shd w:val="clear" w:color="auto" w:fill="FFFF00"/>
          <w:lang w:eastAsia="zh-CN"/>
        </w:rPr>
        <w:t>）</w:t>
      </w:r>
    </w:p>
    <w:p w14:paraId="75D50F77">
      <w:pPr>
        <w:pStyle w:val="17"/>
        <w:spacing w:before="181" w:line="240" w:lineRule="auto"/>
        <w:ind w:left="42"/>
        <w:rPr>
          <w:rFonts w:hint="eastAsia" w:ascii="宋体" w:hAnsi="宋体" w:eastAsia="宋体" w:cs="宋体"/>
          <w:color w:val="auto"/>
          <w:spacing w:val="-4"/>
          <w:highlight w:val="none"/>
          <w:lang w:eastAsia="zh-CN"/>
        </w:rPr>
      </w:pPr>
      <w:r>
        <w:rPr>
          <w:rFonts w:hint="eastAsia" w:cs="宋体"/>
          <w:color w:val="auto"/>
          <w:spacing w:val="-4"/>
          <w:highlight w:val="none"/>
          <w:lang w:val="en-US" w:eastAsia="zh-CN"/>
        </w:rPr>
        <w:t>8</w:t>
      </w:r>
      <w:r>
        <w:rPr>
          <w:rFonts w:hint="eastAsia" w:cs="宋体"/>
          <w:color w:val="auto"/>
          <w:spacing w:val="-4"/>
          <w:highlight w:val="none"/>
          <w:lang w:eastAsia="zh-CN"/>
        </w:rPr>
        <w:t>.</w:t>
      </w:r>
      <w:r>
        <w:rPr>
          <w:rFonts w:hint="eastAsia" w:cs="宋体"/>
          <w:color w:val="auto"/>
          <w:spacing w:val="-4"/>
          <w:highlight w:val="none"/>
          <w:u w:val="single"/>
          <w:lang w:eastAsia="zh-CN"/>
        </w:rPr>
        <w:t>展示高柜</w:t>
      </w:r>
      <w:r>
        <w:rPr>
          <w:rFonts w:hint="eastAsia" w:ascii="宋体" w:hAnsi="宋体" w:eastAsia="宋体" w:cs="宋体"/>
          <w:color w:val="auto"/>
          <w:spacing w:val="-4"/>
          <w:highlight w:val="none"/>
          <w:lang w:eastAsia="zh-CN"/>
        </w:rPr>
        <w:t>，属于</w:t>
      </w:r>
      <w:r>
        <w:rPr>
          <w:rFonts w:hint="eastAsia" w:ascii="宋体" w:hAnsi="宋体" w:eastAsia="宋体" w:cs="宋体"/>
          <w:color w:val="auto"/>
          <w:spacing w:val="-4"/>
          <w:highlight w:val="none"/>
          <w:u w:val="single"/>
          <w:lang w:eastAsia="zh-CN"/>
        </w:rPr>
        <w:t>工业</w:t>
      </w:r>
      <w:r>
        <w:rPr>
          <w:rFonts w:hint="eastAsia" w:ascii="宋体" w:hAnsi="宋体" w:eastAsia="宋体" w:cs="宋体"/>
          <w:color w:val="auto"/>
          <w:spacing w:val="-4"/>
          <w:highlight w:val="none"/>
          <w:lang w:eastAsia="zh-CN"/>
        </w:rPr>
        <w:t>行业</w:t>
      </w:r>
      <w:r>
        <w:rPr>
          <w:rFonts w:hint="eastAsia" w:cs="宋体"/>
          <w:color w:val="auto"/>
          <w:spacing w:val="-4"/>
          <w:highlight w:val="none"/>
          <w:lang w:eastAsia="zh-CN"/>
        </w:rPr>
        <w:t>；</w:t>
      </w:r>
      <w:r>
        <w:rPr>
          <w:rFonts w:hint="eastAsia" w:ascii="宋体" w:hAnsi="宋体" w:eastAsia="宋体" w:cs="宋体"/>
          <w:color w:val="auto"/>
          <w:spacing w:val="-4"/>
          <w:sz w:val="24"/>
          <w:szCs w:val="24"/>
          <w:highlight w:val="none"/>
          <w:lang w:eastAsia="zh-CN"/>
        </w:rPr>
        <w:t>制造商为</w:t>
      </w:r>
      <w:r>
        <w:rPr>
          <w:rFonts w:hint="eastAsia" w:ascii="宋体" w:hAnsi="宋体" w:eastAsia="宋体" w:cs="宋体"/>
          <w:color w:val="auto"/>
          <w:spacing w:val="-4"/>
          <w:sz w:val="24"/>
          <w:szCs w:val="24"/>
          <w:highlight w:val="none"/>
          <w:u w:val="single"/>
          <w:lang w:eastAsia="zh-CN"/>
        </w:rPr>
        <w:t xml:space="preserve"> （企业名称</w:t>
      </w:r>
      <w:r>
        <w:rPr>
          <w:rFonts w:hint="eastAsia" w:ascii="宋体" w:hAnsi="宋体" w:eastAsia="宋体" w:cs="宋体"/>
          <w:color w:val="auto"/>
          <w:spacing w:val="-5"/>
          <w:sz w:val="24"/>
          <w:szCs w:val="24"/>
          <w:highlight w:val="none"/>
          <w:u w:val="single"/>
          <w:lang w:eastAsia="zh-CN"/>
        </w:rPr>
        <w:t>）</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4"/>
          <w:sz w:val="24"/>
          <w:szCs w:val="24"/>
          <w:highlight w:val="none"/>
          <w:lang w:eastAsia="zh-CN"/>
        </w:rPr>
        <w:t>从业人员</w:t>
      </w:r>
      <w:r>
        <w:rPr>
          <w:rFonts w:hint="eastAsia" w:ascii="宋体" w:hAnsi="宋体" w:eastAsia="宋体" w:cs="宋体"/>
          <w:color w:val="auto"/>
          <w:spacing w:val="-4"/>
          <w:sz w:val="24"/>
          <w:szCs w:val="24"/>
          <w:highlight w:val="none"/>
          <w:u w:val="single"/>
          <w:lang w:eastAsia="zh-CN"/>
        </w:rPr>
        <w:t xml:space="preserve"> </w:t>
      </w:r>
      <w:r>
        <w:rPr>
          <w:rFonts w:hint="eastAsia"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u w:val="single"/>
          <w:lang w:eastAsia="zh-CN"/>
        </w:rPr>
        <w:t xml:space="preserve"> </w:t>
      </w:r>
      <w:r>
        <w:rPr>
          <w:rFonts w:hint="eastAsia" w:ascii="宋体" w:hAnsi="宋体" w:eastAsia="宋体" w:cs="宋体"/>
          <w:color w:val="auto"/>
          <w:spacing w:val="-108"/>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人，</w:t>
      </w:r>
      <w:r>
        <w:rPr>
          <w:rFonts w:hint="eastAsia" w:ascii="宋体" w:hAnsi="宋体" w:eastAsia="宋体" w:cs="宋体"/>
          <w:color w:val="auto"/>
          <w:spacing w:val="-1"/>
          <w:sz w:val="24"/>
          <w:szCs w:val="24"/>
          <w:highlight w:val="none"/>
          <w:lang w:eastAsia="zh-CN"/>
        </w:rPr>
        <w:t>营业收入为</w:t>
      </w:r>
      <w:r>
        <w:rPr>
          <w:rFonts w:hint="eastAsia" w:ascii="宋体" w:hAnsi="宋体" w:eastAsia="宋体" w:cs="宋体"/>
          <w:color w:val="auto"/>
          <w:spacing w:val="-1"/>
          <w:sz w:val="24"/>
          <w:szCs w:val="24"/>
          <w:highlight w:val="none"/>
          <w:u w:val="single"/>
          <w:lang w:eastAsia="zh-CN"/>
        </w:rPr>
        <w:t xml:space="preserve"> </w:t>
      </w:r>
      <w:r>
        <w:rPr>
          <w:rFonts w:hint="eastAsia"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0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万元，资产总额为</w:t>
      </w:r>
      <w:r>
        <w:rPr>
          <w:rFonts w:hint="eastAsia" w:ascii="宋体" w:hAnsi="宋体" w:eastAsia="宋体" w:cs="宋体"/>
          <w:color w:val="auto"/>
          <w:spacing w:val="-1"/>
          <w:sz w:val="24"/>
          <w:szCs w:val="24"/>
          <w:highlight w:val="none"/>
          <w:u w:val="single"/>
          <w:lang w:eastAsia="zh-CN"/>
        </w:rPr>
        <w:t xml:space="preserve"> </w:t>
      </w:r>
      <w:r>
        <w:rPr>
          <w:rFonts w:hint="eastAsia"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0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万元，属于</w:t>
      </w:r>
      <w:r>
        <w:rPr>
          <w:rFonts w:hint="eastAsia" w:ascii="宋体" w:hAnsi="宋体" w:eastAsia="宋体" w:cs="宋体"/>
          <w:color w:val="auto"/>
          <w:spacing w:val="-1"/>
          <w:sz w:val="24"/>
          <w:szCs w:val="24"/>
          <w:highlight w:val="none"/>
          <w:u w:val="single"/>
          <w:lang w:eastAsia="zh-CN"/>
        </w:rPr>
        <w:t>（中型企业、小型企业、微型企业</w:t>
      </w:r>
      <w:r>
        <w:rPr>
          <w:rFonts w:hint="eastAsia" w:ascii="宋体" w:hAnsi="宋体" w:eastAsia="宋体" w:cs="宋体"/>
          <w:color w:val="auto"/>
          <w:spacing w:val="-26"/>
          <w:sz w:val="24"/>
          <w:szCs w:val="24"/>
          <w:highlight w:val="none"/>
          <w:u w:val="singl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6"/>
          <w:sz w:val="24"/>
          <w:szCs w:val="24"/>
          <w:highlight w:val="non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i/>
          <w:iCs/>
          <w:color w:val="auto"/>
          <w:spacing w:val="-14"/>
          <w:sz w:val="24"/>
          <w:szCs w:val="24"/>
          <w:highlight w:val="none"/>
          <w:u w:val="single"/>
          <w:shd w:val="clear" w:color="auto" w:fill="FFFF00"/>
          <w:lang w:eastAsia="zh-CN"/>
        </w:rPr>
        <w:t>（</w:t>
      </w:r>
      <w:r>
        <w:rPr>
          <w:rFonts w:hint="eastAsia" w:ascii="宋体" w:hAnsi="宋体" w:eastAsia="宋体" w:cs="宋体"/>
          <w:b/>
          <w:bCs/>
          <w:i/>
          <w:iCs/>
          <w:color w:val="auto"/>
          <w:spacing w:val="-14"/>
          <w:sz w:val="24"/>
          <w:szCs w:val="24"/>
          <w:highlight w:val="none"/>
          <w:u w:val="single"/>
          <w:shd w:val="clear" w:color="auto" w:fill="FFFF00"/>
          <w:lang w:eastAsia="zh-CN"/>
        </w:rPr>
        <w:t>特别提醒.选择其中一种企业类型填写，不要全部写上</w:t>
      </w:r>
      <w:r>
        <w:rPr>
          <w:rFonts w:hint="eastAsia" w:ascii="宋体" w:hAnsi="宋体" w:eastAsia="宋体" w:cs="宋体"/>
          <w:i/>
          <w:iCs/>
          <w:color w:val="auto"/>
          <w:spacing w:val="-14"/>
          <w:sz w:val="24"/>
          <w:szCs w:val="24"/>
          <w:highlight w:val="none"/>
          <w:u w:val="single"/>
          <w:shd w:val="clear" w:color="auto" w:fill="FFFF00"/>
          <w:lang w:eastAsia="zh-CN"/>
        </w:rPr>
        <w:t>）</w:t>
      </w:r>
    </w:p>
    <w:p w14:paraId="439FBFD7">
      <w:pPr>
        <w:pStyle w:val="17"/>
        <w:spacing w:before="181" w:line="240" w:lineRule="auto"/>
        <w:ind w:left="42"/>
        <w:rPr>
          <w:rFonts w:hint="eastAsia" w:ascii="宋体" w:hAnsi="宋体" w:eastAsia="宋体" w:cs="宋体"/>
          <w:color w:val="auto"/>
          <w:spacing w:val="-4"/>
          <w:highlight w:val="none"/>
          <w:lang w:eastAsia="zh-CN"/>
        </w:rPr>
      </w:pPr>
      <w:r>
        <w:rPr>
          <w:rFonts w:hint="eastAsia" w:cs="宋体"/>
          <w:color w:val="auto"/>
          <w:spacing w:val="-4"/>
          <w:highlight w:val="none"/>
          <w:lang w:val="en-US" w:eastAsia="zh-CN"/>
        </w:rPr>
        <w:t>9</w:t>
      </w:r>
      <w:r>
        <w:rPr>
          <w:rFonts w:hint="eastAsia" w:cs="宋体"/>
          <w:color w:val="auto"/>
          <w:spacing w:val="-4"/>
          <w:highlight w:val="none"/>
          <w:lang w:eastAsia="zh-CN"/>
        </w:rPr>
        <w:t>.</w:t>
      </w:r>
      <w:r>
        <w:rPr>
          <w:rFonts w:hint="eastAsia" w:cs="宋体"/>
          <w:color w:val="auto"/>
          <w:spacing w:val="-4"/>
          <w:highlight w:val="none"/>
          <w:u w:val="single"/>
          <w:lang w:eastAsia="zh-CN"/>
        </w:rPr>
        <w:t>矮柜</w:t>
      </w:r>
      <w:r>
        <w:rPr>
          <w:rFonts w:hint="eastAsia" w:ascii="宋体" w:hAnsi="宋体" w:eastAsia="宋体" w:cs="宋体"/>
          <w:color w:val="auto"/>
          <w:spacing w:val="-4"/>
          <w:highlight w:val="none"/>
          <w:lang w:eastAsia="zh-CN"/>
        </w:rPr>
        <w:t>，属于</w:t>
      </w:r>
      <w:r>
        <w:rPr>
          <w:rFonts w:hint="eastAsia" w:ascii="宋体" w:hAnsi="宋体" w:eastAsia="宋体" w:cs="宋体"/>
          <w:color w:val="auto"/>
          <w:spacing w:val="-4"/>
          <w:highlight w:val="none"/>
          <w:u w:val="single"/>
          <w:lang w:eastAsia="zh-CN"/>
        </w:rPr>
        <w:t>工业</w:t>
      </w:r>
      <w:r>
        <w:rPr>
          <w:rFonts w:hint="eastAsia" w:ascii="宋体" w:hAnsi="宋体" w:eastAsia="宋体" w:cs="宋体"/>
          <w:color w:val="auto"/>
          <w:spacing w:val="-4"/>
          <w:highlight w:val="none"/>
          <w:lang w:eastAsia="zh-CN"/>
        </w:rPr>
        <w:t>行业</w:t>
      </w:r>
      <w:r>
        <w:rPr>
          <w:rFonts w:hint="eastAsia" w:cs="宋体"/>
          <w:color w:val="auto"/>
          <w:spacing w:val="-4"/>
          <w:highlight w:val="none"/>
          <w:lang w:eastAsia="zh-CN"/>
        </w:rPr>
        <w:t>；</w:t>
      </w:r>
      <w:r>
        <w:rPr>
          <w:rFonts w:hint="eastAsia" w:ascii="宋体" w:hAnsi="宋体" w:eastAsia="宋体" w:cs="宋体"/>
          <w:color w:val="auto"/>
          <w:spacing w:val="-4"/>
          <w:sz w:val="24"/>
          <w:szCs w:val="24"/>
          <w:highlight w:val="none"/>
          <w:lang w:eastAsia="zh-CN"/>
        </w:rPr>
        <w:t>制造商为</w:t>
      </w:r>
      <w:r>
        <w:rPr>
          <w:rFonts w:hint="eastAsia" w:ascii="宋体" w:hAnsi="宋体" w:eastAsia="宋体" w:cs="宋体"/>
          <w:color w:val="auto"/>
          <w:spacing w:val="-4"/>
          <w:sz w:val="24"/>
          <w:szCs w:val="24"/>
          <w:highlight w:val="none"/>
          <w:u w:val="single"/>
          <w:lang w:eastAsia="zh-CN"/>
        </w:rPr>
        <w:t xml:space="preserve"> （企业名称</w:t>
      </w:r>
      <w:r>
        <w:rPr>
          <w:rFonts w:hint="eastAsia" w:ascii="宋体" w:hAnsi="宋体" w:eastAsia="宋体" w:cs="宋体"/>
          <w:color w:val="auto"/>
          <w:spacing w:val="-5"/>
          <w:sz w:val="24"/>
          <w:szCs w:val="24"/>
          <w:highlight w:val="none"/>
          <w:u w:val="single"/>
          <w:lang w:eastAsia="zh-CN"/>
        </w:rPr>
        <w:t>）</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4"/>
          <w:sz w:val="24"/>
          <w:szCs w:val="24"/>
          <w:highlight w:val="none"/>
          <w:lang w:eastAsia="zh-CN"/>
        </w:rPr>
        <w:t>从业人员</w:t>
      </w:r>
      <w:r>
        <w:rPr>
          <w:rFonts w:hint="eastAsia" w:ascii="宋体" w:hAnsi="宋体" w:eastAsia="宋体" w:cs="宋体"/>
          <w:color w:val="auto"/>
          <w:spacing w:val="-4"/>
          <w:sz w:val="24"/>
          <w:szCs w:val="24"/>
          <w:highlight w:val="none"/>
          <w:u w:val="single"/>
          <w:lang w:eastAsia="zh-CN"/>
        </w:rPr>
        <w:t xml:space="preserve"> </w:t>
      </w:r>
      <w:r>
        <w:rPr>
          <w:rFonts w:hint="eastAsia"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u w:val="single"/>
          <w:lang w:eastAsia="zh-CN"/>
        </w:rPr>
        <w:t xml:space="preserve"> </w:t>
      </w:r>
      <w:r>
        <w:rPr>
          <w:rFonts w:hint="eastAsia" w:ascii="宋体" w:hAnsi="宋体" w:eastAsia="宋体" w:cs="宋体"/>
          <w:color w:val="auto"/>
          <w:spacing w:val="-108"/>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人，</w:t>
      </w:r>
      <w:r>
        <w:rPr>
          <w:rFonts w:hint="eastAsia" w:ascii="宋体" w:hAnsi="宋体" w:eastAsia="宋体" w:cs="宋体"/>
          <w:color w:val="auto"/>
          <w:spacing w:val="-1"/>
          <w:sz w:val="24"/>
          <w:szCs w:val="24"/>
          <w:highlight w:val="none"/>
          <w:lang w:eastAsia="zh-CN"/>
        </w:rPr>
        <w:t>营业收入为</w:t>
      </w:r>
      <w:r>
        <w:rPr>
          <w:rFonts w:hint="eastAsia" w:ascii="宋体" w:hAnsi="宋体" w:eastAsia="宋体" w:cs="宋体"/>
          <w:color w:val="auto"/>
          <w:spacing w:val="-1"/>
          <w:sz w:val="24"/>
          <w:szCs w:val="24"/>
          <w:highlight w:val="none"/>
          <w:u w:val="single"/>
          <w:lang w:eastAsia="zh-CN"/>
        </w:rPr>
        <w:t xml:space="preserve"> </w:t>
      </w:r>
      <w:r>
        <w:rPr>
          <w:rFonts w:hint="eastAsia"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0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万元，资产总额为</w:t>
      </w:r>
      <w:r>
        <w:rPr>
          <w:rFonts w:hint="eastAsia" w:ascii="宋体" w:hAnsi="宋体" w:eastAsia="宋体" w:cs="宋体"/>
          <w:color w:val="auto"/>
          <w:spacing w:val="-1"/>
          <w:sz w:val="24"/>
          <w:szCs w:val="24"/>
          <w:highlight w:val="none"/>
          <w:u w:val="single"/>
          <w:lang w:eastAsia="zh-CN"/>
        </w:rPr>
        <w:t xml:space="preserve"> </w:t>
      </w:r>
      <w:r>
        <w:rPr>
          <w:rFonts w:hint="eastAsia"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0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万元，属于</w:t>
      </w:r>
      <w:r>
        <w:rPr>
          <w:rFonts w:hint="eastAsia" w:ascii="宋体" w:hAnsi="宋体" w:eastAsia="宋体" w:cs="宋体"/>
          <w:color w:val="auto"/>
          <w:spacing w:val="-1"/>
          <w:sz w:val="24"/>
          <w:szCs w:val="24"/>
          <w:highlight w:val="none"/>
          <w:u w:val="single"/>
          <w:lang w:eastAsia="zh-CN"/>
        </w:rPr>
        <w:t>（中型企业、小型企业、微型企业</w:t>
      </w:r>
      <w:r>
        <w:rPr>
          <w:rFonts w:hint="eastAsia" w:ascii="宋体" w:hAnsi="宋体" w:eastAsia="宋体" w:cs="宋体"/>
          <w:color w:val="auto"/>
          <w:spacing w:val="-26"/>
          <w:sz w:val="24"/>
          <w:szCs w:val="24"/>
          <w:highlight w:val="none"/>
          <w:u w:val="singl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6"/>
          <w:sz w:val="24"/>
          <w:szCs w:val="24"/>
          <w:highlight w:val="non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i/>
          <w:iCs/>
          <w:color w:val="auto"/>
          <w:spacing w:val="-14"/>
          <w:sz w:val="24"/>
          <w:szCs w:val="24"/>
          <w:highlight w:val="none"/>
          <w:u w:val="single"/>
          <w:shd w:val="clear" w:color="auto" w:fill="FFFF00"/>
          <w:lang w:eastAsia="zh-CN"/>
        </w:rPr>
        <w:t>（</w:t>
      </w:r>
      <w:r>
        <w:rPr>
          <w:rFonts w:hint="eastAsia" w:ascii="宋体" w:hAnsi="宋体" w:eastAsia="宋体" w:cs="宋体"/>
          <w:b/>
          <w:bCs/>
          <w:i/>
          <w:iCs/>
          <w:color w:val="auto"/>
          <w:spacing w:val="-14"/>
          <w:sz w:val="24"/>
          <w:szCs w:val="24"/>
          <w:highlight w:val="none"/>
          <w:u w:val="single"/>
          <w:shd w:val="clear" w:color="auto" w:fill="FFFF00"/>
          <w:lang w:eastAsia="zh-CN"/>
        </w:rPr>
        <w:t>特别提醒.选择其中一种企业类型填写，不要全部写上</w:t>
      </w:r>
      <w:r>
        <w:rPr>
          <w:rFonts w:hint="eastAsia" w:ascii="宋体" w:hAnsi="宋体" w:eastAsia="宋体" w:cs="宋体"/>
          <w:i/>
          <w:iCs/>
          <w:color w:val="auto"/>
          <w:spacing w:val="-14"/>
          <w:sz w:val="24"/>
          <w:szCs w:val="24"/>
          <w:highlight w:val="none"/>
          <w:u w:val="single"/>
          <w:shd w:val="clear" w:color="auto" w:fill="FFFF00"/>
          <w:lang w:eastAsia="zh-CN"/>
        </w:rPr>
        <w:t>）</w:t>
      </w:r>
    </w:p>
    <w:p w14:paraId="33818C4F">
      <w:pPr>
        <w:pStyle w:val="17"/>
        <w:spacing w:before="181" w:line="240" w:lineRule="auto"/>
        <w:ind w:left="42"/>
        <w:rPr>
          <w:rFonts w:hint="eastAsia" w:ascii="宋体" w:hAnsi="宋体" w:eastAsia="宋体" w:cs="宋体"/>
          <w:color w:val="auto"/>
          <w:spacing w:val="-4"/>
          <w:highlight w:val="none"/>
          <w:lang w:eastAsia="zh-CN"/>
        </w:rPr>
      </w:pPr>
      <w:r>
        <w:rPr>
          <w:rFonts w:hint="eastAsia" w:ascii="宋体" w:hAnsi="宋体" w:eastAsia="宋体" w:cs="宋体"/>
          <w:color w:val="auto"/>
          <w:spacing w:val="-4"/>
          <w:highlight w:val="none"/>
          <w:lang w:val="en-US" w:eastAsia="zh-CN"/>
        </w:rPr>
        <w:t>1</w:t>
      </w:r>
      <w:r>
        <w:rPr>
          <w:rFonts w:hint="eastAsia" w:cs="宋体"/>
          <w:color w:val="auto"/>
          <w:spacing w:val="-4"/>
          <w:highlight w:val="none"/>
          <w:lang w:val="en-US" w:eastAsia="zh-CN"/>
        </w:rPr>
        <w:t>0</w:t>
      </w:r>
      <w:r>
        <w:rPr>
          <w:rFonts w:hint="eastAsia" w:cs="宋体"/>
          <w:color w:val="auto"/>
          <w:spacing w:val="-4"/>
          <w:highlight w:val="none"/>
          <w:lang w:eastAsia="zh-CN"/>
        </w:rPr>
        <w:t>.</w:t>
      </w:r>
      <w:r>
        <w:rPr>
          <w:rFonts w:hint="eastAsia" w:cs="宋体"/>
          <w:color w:val="auto"/>
          <w:spacing w:val="-4"/>
          <w:highlight w:val="none"/>
          <w:u w:val="single"/>
          <w:lang w:eastAsia="zh-CN"/>
        </w:rPr>
        <w:t>一体化展示框</w:t>
      </w:r>
      <w:r>
        <w:rPr>
          <w:rFonts w:hint="eastAsia" w:ascii="宋体" w:hAnsi="宋体" w:eastAsia="宋体" w:cs="宋体"/>
          <w:color w:val="auto"/>
          <w:spacing w:val="-4"/>
          <w:highlight w:val="none"/>
          <w:lang w:eastAsia="zh-CN"/>
        </w:rPr>
        <w:t>，属于</w:t>
      </w:r>
      <w:r>
        <w:rPr>
          <w:rFonts w:hint="eastAsia" w:ascii="宋体" w:hAnsi="宋体" w:eastAsia="宋体" w:cs="宋体"/>
          <w:color w:val="auto"/>
          <w:spacing w:val="-4"/>
          <w:highlight w:val="none"/>
          <w:u w:val="single"/>
          <w:lang w:eastAsia="zh-CN"/>
        </w:rPr>
        <w:t>工业</w:t>
      </w:r>
      <w:r>
        <w:rPr>
          <w:rFonts w:hint="eastAsia" w:ascii="宋体" w:hAnsi="宋体" w:eastAsia="宋体" w:cs="宋体"/>
          <w:color w:val="auto"/>
          <w:spacing w:val="-4"/>
          <w:highlight w:val="none"/>
          <w:lang w:eastAsia="zh-CN"/>
        </w:rPr>
        <w:t>行业</w:t>
      </w:r>
      <w:r>
        <w:rPr>
          <w:rFonts w:hint="eastAsia" w:cs="宋体"/>
          <w:color w:val="auto"/>
          <w:spacing w:val="-4"/>
          <w:highlight w:val="none"/>
          <w:lang w:eastAsia="zh-CN"/>
        </w:rPr>
        <w:t>；</w:t>
      </w:r>
      <w:r>
        <w:rPr>
          <w:rFonts w:hint="eastAsia" w:ascii="宋体" w:hAnsi="宋体" w:eastAsia="宋体" w:cs="宋体"/>
          <w:color w:val="auto"/>
          <w:spacing w:val="-4"/>
          <w:sz w:val="24"/>
          <w:szCs w:val="24"/>
          <w:highlight w:val="none"/>
          <w:lang w:eastAsia="zh-CN"/>
        </w:rPr>
        <w:t>制造商为</w:t>
      </w:r>
      <w:r>
        <w:rPr>
          <w:rFonts w:hint="eastAsia" w:ascii="宋体" w:hAnsi="宋体" w:eastAsia="宋体" w:cs="宋体"/>
          <w:color w:val="auto"/>
          <w:spacing w:val="-4"/>
          <w:sz w:val="24"/>
          <w:szCs w:val="24"/>
          <w:highlight w:val="none"/>
          <w:u w:val="single"/>
          <w:lang w:eastAsia="zh-CN"/>
        </w:rPr>
        <w:t xml:space="preserve"> （企业名称</w:t>
      </w:r>
      <w:r>
        <w:rPr>
          <w:rFonts w:hint="eastAsia" w:ascii="宋体" w:hAnsi="宋体" w:eastAsia="宋体" w:cs="宋体"/>
          <w:color w:val="auto"/>
          <w:spacing w:val="-5"/>
          <w:sz w:val="24"/>
          <w:szCs w:val="24"/>
          <w:highlight w:val="none"/>
          <w:u w:val="single"/>
          <w:lang w:eastAsia="zh-CN"/>
        </w:rPr>
        <w:t>）</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4"/>
          <w:sz w:val="24"/>
          <w:szCs w:val="24"/>
          <w:highlight w:val="none"/>
          <w:lang w:eastAsia="zh-CN"/>
        </w:rPr>
        <w:t>从业人员</w:t>
      </w:r>
      <w:r>
        <w:rPr>
          <w:rFonts w:hint="eastAsia" w:ascii="宋体" w:hAnsi="宋体" w:eastAsia="宋体" w:cs="宋体"/>
          <w:color w:val="auto"/>
          <w:spacing w:val="-4"/>
          <w:sz w:val="24"/>
          <w:szCs w:val="24"/>
          <w:highlight w:val="none"/>
          <w:u w:val="single"/>
          <w:lang w:eastAsia="zh-CN"/>
        </w:rPr>
        <w:t xml:space="preserve"> </w:t>
      </w:r>
      <w:r>
        <w:rPr>
          <w:rFonts w:hint="eastAsia"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u w:val="single"/>
          <w:lang w:eastAsia="zh-CN"/>
        </w:rPr>
        <w:t xml:space="preserve"> </w:t>
      </w:r>
      <w:r>
        <w:rPr>
          <w:rFonts w:hint="eastAsia" w:ascii="宋体" w:hAnsi="宋体" w:eastAsia="宋体" w:cs="宋体"/>
          <w:color w:val="auto"/>
          <w:spacing w:val="-108"/>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人，</w:t>
      </w:r>
      <w:r>
        <w:rPr>
          <w:rFonts w:hint="eastAsia" w:ascii="宋体" w:hAnsi="宋体" w:eastAsia="宋体" w:cs="宋体"/>
          <w:color w:val="auto"/>
          <w:spacing w:val="-1"/>
          <w:sz w:val="24"/>
          <w:szCs w:val="24"/>
          <w:highlight w:val="none"/>
          <w:lang w:eastAsia="zh-CN"/>
        </w:rPr>
        <w:t>营业收入为</w:t>
      </w:r>
      <w:r>
        <w:rPr>
          <w:rFonts w:hint="eastAsia" w:ascii="宋体" w:hAnsi="宋体" w:eastAsia="宋体" w:cs="宋体"/>
          <w:color w:val="auto"/>
          <w:spacing w:val="-1"/>
          <w:sz w:val="24"/>
          <w:szCs w:val="24"/>
          <w:highlight w:val="none"/>
          <w:u w:val="single"/>
          <w:lang w:eastAsia="zh-CN"/>
        </w:rPr>
        <w:t xml:space="preserve"> </w:t>
      </w:r>
      <w:r>
        <w:rPr>
          <w:rFonts w:hint="eastAsia"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0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万元，资产总额为</w:t>
      </w:r>
      <w:r>
        <w:rPr>
          <w:rFonts w:hint="eastAsia" w:ascii="宋体" w:hAnsi="宋体" w:eastAsia="宋体" w:cs="宋体"/>
          <w:color w:val="auto"/>
          <w:spacing w:val="-1"/>
          <w:sz w:val="24"/>
          <w:szCs w:val="24"/>
          <w:highlight w:val="none"/>
          <w:u w:val="single"/>
          <w:lang w:eastAsia="zh-CN"/>
        </w:rPr>
        <w:t xml:space="preserve"> </w:t>
      </w:r>
      <w:r>
        <w:rPr>
          <w:rFonts w:hint="eastAsia"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0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万元，属于</w:t>
      </w:r>
      <w:r>
        <w:rPr>
          <w:rFonts w:hint="eastAsia" w:ascii="宋体" w:hAnsi="宋体" w:eastAsia="宋体" w:cs="宋体"/>
          <w:color w:val="auto"/>
          <w:spacing w:val="-1"/>
          <w:sz w:val="24"/>
          <w:szCs w:val="24"/>
          <w:highlight w:val="none"/>
          <w:u w:val="single"/>
          <w:lang w:eastAsia="zh-CN"/>
        </w:rPr>
        <w:t>（中型企业、小型企业、微型企业</w:t>
      </w:r>
      <w:r>
        <w:rPr>
          <w:rFonts w:hint="eastAsia" w:ascii="宋体" w:hAnsi="宋体" w:eastAsia="宋体" w:cs="宋体"/>
          <w:color w:val="auto"/>
          <w:spacing w:val="-26"/>
          <w:sz w:val="24"/>
          <w:szCs w:val="24"/>
          <w:highlight w:val="none"/>
          <w:u w:val="singl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6"/>
          <w:sz w:val="24"/>
          <w:szCs w:val="24"/>
          <w:highlight w:val="non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i/>
          <w:iCs/>
          <w:color w:val="auto"/>
          <w:spacing w:val="-14"/>
          <w:sz w:val="24"/>
          <w:szCs w:val="24"/>
          <w:highlight w:val="none"/>
          <w:u w:val="single"/>
          <w:shd w:val="clear" w:color="auto" w:fill="FFFF00"/>
          <w:lang w:eastAsia="zh-CN"/>
        </w:rPr>
        <w:t>（</w:t>
      </w:r>
      <w:r>
        <w:rPr>
          <w:rFonts w:hint="eastAsia" w:ascii="宋体" w:hAnsi="宋体" w:eastAsia="宋体" w:cs="宋体"/>
          <w:b/>
          <w:bCs/>
          <w:i/>
          <w:iCs/>
          <w:color w:val="auto"/>
          <w:spacing w:val="-14"/>
          <w:sz w:val="24"/>
          <w:szCs w:val="24"/>
          <w:highlight w:val="none"/>
          <w:u w:val="single"/>
          <w:shd w:val="clear" w:color="auto" w:fill="FFFF00"/>
          <w:lang w:eastAsia="zh-CN"/>
        </w:rPr>
        <w:t>特别提醒.选择其中一种企业类型填写，不要全部写上</w:t>
      </w:r>
      <w:r>
        <w:rPr>
          <w:rFonts w:hint="eastAsia" w:ascii="宋体" w:hAnsi="宋体" w:eastAsia="宋体" w:cs="宋体"/>
          <w:i/>
          <w:iCs/>
          <w:color w:val="auto"/>
          <w:spacing w:val="-14"/>
          <w:sz w:val="24"/>
          <w:szCs w:val="24"/>
          <w:highlight w:val="none"/>
          <w:u w:val="single"/>
          <w:shd w:val="clear" w:color="auto" w:fill="FFFF00"/>
          <w:lang w:eastAsia="zh-CN"/>
        </w:rPr>
        <w:t>）</w:t>
      </w:r>
    </w:p>
    <w:p w14:paraId="53C04DBB">
      <w:pPr>
        <w:pStyle w:val="17"/>
        <w:spacing w:before="181" w:line="240" w:lineRule="auto"/>
        <w:ind w:left="42"/>
        <w:rPr>
          <w:rFonts w:hint="eastAsia" w:ascii="宋体" w:hAnsi="宋体" w:eastAsia="宋体" w:cs="宋体"/>
          <w:color w:val="auto"/>
          <w:spacing w:val="-4"/>
          <w:highlight w:val="none"/>
          <w:lang w:eastAsia="zh-CN"/>
        </w:rPr>
      </w:pPr>
      <w:r>
        <w:rPr>
          <w:rFonts w:hint="eastAsia" w:cs="宋体"/>
          <w:color w:val="auto"/>
          <w:spacing w:val="-4"/>
          <w:highlight w:val="none"/>
          <w:lang w:val="en-US" w:eastAsia="zh-CN"/>
        </w:rPr>
        <w:t>11</w:t>
      </w:r>
      <w:r>
        <w:rPr>
          <w:rFonts w:hint="eastAsia" w:cs="宋体"/>
          <w:color w:val="auto"/>
          <w:spacing w:val="-4"/>
          <w:highlight w:val="none"/>
          <w:lang w:eastAsia="zh-CN"/>
        </w:rPr>
        <w:t>.</w:t>
      </w:r>
      <w:r>
        <w:rPr>
          <w:rFonts w:hint="eastAsia" w:cs="宋体"/>
          <w:color w:val="auto"/>
          <w:spacing w:val="-4"/>
          <w:highlight w:val="none"/>
          <w:u w:val="single"/>
          <w:lang w:eastAsia="zh-CN"/>
        </w:rPr>
        <w:t>互联黑板</w:t>
      </w:r>
      <w:r>
        <w:rPr>
          <w:rFonts w:hint="eastAsia" w:ascii="宋体" w:hAnsi="宋体" w:eastAsia="宋体" w:cs="宋体"/>
          <w:color w:val="auto"/>
          <w:spacing w:val="-4"/>
          <w:highlight w:val="none"/>
          <w:lang w:eastAsia="zh-CN"/>
        </w:rPr>
        <w:t>，属于</w:t>
      </w:r>
      <w:r>
        <w:rPr>
          <w:rFonts w:hint="eastAsia" w:ascii="宋体" w:hAnsi="宋体" w:eastAsia="宋体" w:cs="宋体"/>
          <w:color w:val="auto"/>
          <w:spacing w:val="-4"/>
          <w:highlight w:val="none"/>
          <w:u w:val="single"/>
          <w:lang w:eastAsia="zh-CN"/>
        </w:rPr>
        <w:t>工业</w:t>
      </w:r>
      <w:r>
        <w:rPr>
          <w:rFonts w:hint="eastAsia" w:ascii="宋体" w:hAnsi="宋体" w:eastAsia="宋体" w:cs="宋体"/>
          <w:color w:val="auto"/>
          <w:spacing w:val="-4"/>
          <w:highlight w:val="none"/>
          <w:lang w:eastAsia="zh-CN"/>
        </w:rPr>
        <w:t>行业</w:t>
      </w:r>
      <w:r>
        <w:rPr>
          <w:rFonts w:hint="eastAsia" w:cs="宋体"/>
          <w:color w:val="auto"/>
          <w:spacing w:val="-4"/>
          <w:highlight w:val="none"/>
          <w:lang w:eastAsia="zh-CN"/>
        </w:rPr>
        <w:t>；</w:t>
      </w:r>
      <w:r>
        <w:rPr>
          <w:rFonts w:hint="eastAsia" w:ascii="宋体" w:hAnsi="宋体" w:eastAsia="宋体" w:cs="宋体"/>
          <w:color w:val="auto"/>
          <w:spacing w:val="-4"/>
          <w:sz w:val="24"/>
          <w:szCs w:val="24"/>
          <w:highlight w:val="none"/>
          <w:lang w:eastAsia="zh-CN"/>
        </w:rPr>
        <w:t>制造商为</w:t>
      </w:r>
      <w:r>
        <w:rPr>
          <w:rFonts w:hint="eastAsia" w:ascii="宋体" w:hAnsi="宋体" w:eastAsia="宋体" w:cs="宋体"/>
          <w:color w:val="auto"/>
          <w:spacing w:val="-4"/>
          <w:sz w:val="24"/>
          <w:szCs w:val="24"/>
          <w:highlight w:val="none"/>
          <w:u w:val="single"/>
          <w:lang w:eastAsia="zh-CN"/>
        </w:rPr>
        <w:t xml:space="preserve"> （企业名称</w:t>
      </w:r>
      <w:r>
        <w:rPr>
          <w:rFonts w:hint="eastAsia" w:ascii="宋体" w:hAnsi="宋体" w:eastAsia="宋体" w:cs="宋体"/>
          <w:color w:val="auto"/>
          <w:spacing w:val="-5"/>
          <w:sz w:val="24"/>
          <w:szCs w:val="24"/>
          <w:highlight w:val="none"/>
          <w:u w:val="single"/>
          <w:lang w:eastAsia="zh-CN"/>
        </w:rPr>
        <w:t>）</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4"/>
          <w:sz w:val="24"/>
          <w:szCs w:val="24"/>
          <w:highlight w:val="none"/>
          <w:lang w:eastAsia="zh-CN"/>
        </w:rPr>
        <w:t>从业人员</w:t>
      </w:r>
      <w:r>
        <w:rPr>
          <w:rFonts w:hint="eastAsia" w:ascii="宋体" w:hAnsi="宋体" w:eastAsia="宋体" w:cs="宋体"/>
          <w:color w:val="auto"/>
          <w:spacing w:val="-4"/>
          <w:sz w:val="24"/>
          <w:szCs w:val="24"/>
          <w:highlight w:val="none"/>
          <w:u w:val="single"/>
          <w:lang w:eastAsia="zh-CN"/>
        </w:rPr>
        <w:t xml:space="preserve"> </w:t>
      </w:r>
      <w:r>
        <w:rPr>
          <w:rFonts w:hint="eastAsia"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u w:val="single"/>
          <w:lang w:eastAsia="zh-CN"/>
        </w:rPr>
        <w:t xml:space="preserve"> </w:t>
      </w:r>
      <w:r>
        <w:rPr>
          <w:rFonts w:hint="eastAsia" w:ascii="宋体" w:hAnsi="宋体" w:eastAsia="宋体" w:cs="宋体"/>
          <w:color w:val="auto"/>
          <w:spacing w:val="-108"/>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人，</w:t>
      </w:r>
      <w:r>
        <w:rPr>
          <w:rFonts w:hint="eastAsia" w:ascii="宋体" w:hAnsi="宋体" w:eastAsia="宋体" w:cs="宋体"/>
          <w:color w:val="auto"/>
          <w:spacing w:val="-1"/>
          <w:sz w:val="24"/>
          <w:szCs w:val="24"/>
          <w:highlight w:val="none"/>
          <w:lang w:eastAsia="zh-CN"/>
        </w:rPr>
        <w:t>营业收入为</w:t>
      </w:r>
      <w:r>
        <w:rPr>
          <w:rFonts w:hint="eastAsia" w:ascii="宋体" w:hAnsi="宋体" w:eastAsia="宋体" w:cs="宋体"/>
          <w:color w:val="auto"/>
          <w:spacing w:val="-1"/>
          <w:sz w:val="24"/>
          <w:szCs w:val="24"/>
          <w:highlight w:val="none"/>
          <w:u w:val="single"/>
          <w:lang w:eastAsia="zh-CN"/>
        </w:rPr>
        <w:t xml:space="preserve"> </w:t>
      </w:r>
      <w:r>
        <w:rPr>
          <w:rFonts w:hint="eastAsia"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0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万元，资产总额为</w:t>
      </w:r>
      <w:r>
        <w:rPr>
          <w:rFonts w:hint="eastAsia" w:ascii="宋体" w:hAnsi="宋体" w:eastAsia="宋体" w:cs="宋体"/>
          <w:color w:val="auto"/>
          <w:spacing w:val="-1"/>
          <w:sz w:val="24"/>
          <w:szCs w:val="24"/>
          <w:highlight w:val="none"/>
          <w:u w:val="single"/>
          <w:lang w:eastAsia="zh-CN"/>
        </w:rPr>
        <w:t xml:space="preserve"> </w:t>
      </w:r>
      <w:r>
        <w:rPr>
          <w:rFonts w:hint="eastAsia"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0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万元，属于</w:t>
      </w:r>
      <w:r>
        <w:rPr>
          <w:rFonts w:hint="eastAsia" w:ascii="宋体" w:hAnsi="宋体" w:eastAsia="宋体" w:cs="宋体"/>
          <w:color w:val="auto"/>
          <w:spacing w:val="-1"/>
          <w:sz w:val="24"/>
          <w:szCs w:val="24"/>
          <w:highlight w:val="none"/>
          <w:u w:val="single"/>
          <w:lang w:eastAsia="zh-CN"/>
        </w:rPr>
        <w:t>（中型企业、小型企业、微型企业</w:t>
      </w:r>
      <w:r>
        <w:rPr>
          <w:rFonts w:hint="eastAsia" w:ascii="宋体" w:hAnsi="宋体" w:eastAsia="宋体" w:cs="宋体"/>
          <w:color w:val="auto"/>
          <w:spacing w:val="-26"/>
          <w:sz w:val="24"/>
          <w:szCs w:val="24"/>
          <w:highlight w:val="none"/>
          <w:u w:val="singl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6"/>
          <w:sz w:val="24"/>
          <w:szCs w:val="24"/>
          <w:highlight w:val="non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i/>
          <w:iCs/>
          <w:color w:val="auto"/>
          <w:spacing w:val="-14"/>
          <w:sz w:val="24"/>
          <w:szCs w:val="24"/>
          <w:highlight w:val="none"/>
          <w:u w:val="single"/>
          <w:shd w:val="clear" w:color="auto" w:fill="FFFF00"/>
          <w:lang w:eastAsia="zh-CN"/>
        </w:rPr>
        <w:t>（</w:t>
      </w:r>
      <w:r>
        <w:rPr>
          <w:rFonts w:hint="eastAsia" w:ascii="宋体" w:hAnsi="宋体" w:eastAsia="宋体" w:cs="宋体"/>
          <w:b/>
          <w:bCs/>
          <w:i/>
          <w:iCs/>
          <w:color w:val="auto"/>
          <w:spacing w:val="-14"/>
          <w:sz w:val="24"/>
          <w:szCs w:val="24"/>
          <w:highlight w:val="none"/>
          <w:u w:val="single"/>
          <w:shd w:val="clear" w:color="auto" w:fill="FFFF00"/>
          <w:lang w:eastAsia="zh-CN"/>
        </w:rPr>
        <w:t>特别提醒.选择其中一种企业类型填写，不要全部写上</w:t>
      </w:r>
      <w:r>
        <w:rPr>
          <w:rFonts w:hint="eastAsia" w:ascii="宋体" w:hAnsi="宋体" w:eastAsia="宋体" w:cs="宋体"/>
          <w:i/>
          <w:iCs/>
          <w:color w:val="auto"/>
          <w:spacing w:val="-14"/>
          <w:sz w:val="24"/>
          <w:szCs w:val="24"/>
          <w:highlight w:val="none"/>
          <w:u w:val="single"/>
          <w:shd w:val="clear" w:color="auto" w:fill="FFFF00"/>
          <w:lang w:eastAsia="zh-CN"/>
        </w:rPr>
        <w:t>）</w:t>
      </w:r>
    </w:p>
    <w:p w14:paraId="61B35A05">
      <w:pPr>
        <w:pStyle w:val="17"/>
        <w:spacing w:before="181" w:line="240" w:lineRule="auto"/>
        <w:ind w:left="42"/>
        <w:rPr>
          <w:rFonts w:hint="eastAsia" w:cs="宋体"/>
          <w:color w:val="auto"/>
          <w:spacing w:val="-4"/>
          <w:highlight w:val="none"/>
          <w:lang w:eastAsia="zh-CN"/>
        </w:rPr>
      </w:pPr>
      <w:r>
        <w:rPr>
          <w:rFonts w:hint="eastAsia" w:ascii="宋体" w:hAnsi="宋体" w:eastAsia="宋体" w:cs="宋体"/>
          <w:color w:val="auto"/>
          <w:spacing w:val="-4"/>
          <w:highlight w:val="none"/>
          <w:lang w:val="en-US" w:eastAsia="zh-CN"/>
        </w:rPr>
        <w:t>1</w:t>
      </w:r>
      <w:r>
        <w:rPr>
          <w:rFonts w:hint="eastAsia" w:cs="宋体"/>
          <w:color w:val="auto"/>
          <w:spacing w:val="-4"/>
          <w:highlight w:val="none"/>
          <w:lang w:val="en-US" w:eastAsia="zh-CN"/>
        </w:rPr>
        <w:t>2</w:t>
      </w:r>
      <w:r>
        <w:rPr>
          <w:rFonts w:hint="eastAsia" w:cs="宋体"/>
          <w:color w:val="auto"/>
          <w:spacing w:val="-4"/>
          <w:highlight w:val="none"/>
          <w:lang w:eastAsia="zh-CN"/>
        </w:rPr>
        <w:t>.</w:t>
      </w:r>
      <w:r>
        <w:rPr>
          <w:rFonts w:hint="eastAsia" w:ascii="宋体" w:hAnsi="宋体" w:eastAsia="宋体" w:cs="宋体"/>
          <w:color w:val="auto"/>
          <w:kern w:val="0"/>
          <w:sz w:val="24"/>
          <w:szCs w:val="24"/>
          <w:u w:val="single"/>
          <w:lang w:bidi="ar"/>
        </w:rPr>
        <w:t>个人AI数字学伴</w:t>
      </w:r>
      <w:r>
        <w:rPr>
          <w:rFonts w:hint="eastAsia" w:ascii="宋体" w:hAnsi="宋体" w:eastAsia="宋体" w:cs="宋体"/>
          <w:color w:val="auto"/>
          <w:spacing w:val="-4"/>
          <w:highlight w:val="none"/>
          <w:lang w:eastAsia="zh-CN"/>
        </w:rPr>
        <w:t>，属于</w:t>
      </w:r>
      <w:r>
        <w:rPr>
          <w:rFonts w:hint="eastAsia" w:ascii="宋体" w:hAnsi="宋体" w:eastAsia="宋体" w:cs="宋体"/>
          <w:color w:val="auto"/>
          <w:spacing w:val="-4"/>
          <w:highlight w:val="none"/>
          <w:u w:val="single"/>
          <w:lang w:eastAsia="zh-CN"/>
        </w:rPr>
        <w:t>工业</w:t>
      </w:r>
      <w:r>
        <w:rPr>
          <w:rFonts w:hint="eastAsia" w:ascii="宋体" w:hAnsi="宋体" w:eastAsia="宋体" w:cs="宋体"/>
          <w:color w:val="auto"/>
          <w:spacing w:val="-4"/>
          <w:highlight w:val="none"/>
          <w:lang w:eastAsia="zh-CN"/>
        </w:rPr>
        <w:t>行业</w:t>
      </w:r>
      <w:r>
        <w:rPr>
          <w:rFonts w:hint="eastAsia" w:cs="宋体"/>
          <w:color w:val="auto"/>
          <w:spacing w:val="-4"/>
          <w:highlight w:val="none"/>
          <w:lang w:eastAsia="zh-CN"/>
        </w:rPr>
        <w:t>；</w:t>
      </w:r>
      <w:r>
        <w:rPr>
          <w:rFonts w:hint="eastAsia" w:ascii="宋体" w:hAnsi="宋体" w:eastAsia="宋体" w:cs="宋体"/>
          <w:color w:val="auto"/>
          <w:spacing w:val="-4"/>
          <w:sz w:val="24"/>
          <w:szCs w:val="24"/>
          <w:highlight w:val="none"/>
          <w:lang w:eastAsia="zh-CN"/>
        </w:rPr>
        <w:t>制造商为</w:t>
      </w:r>
      <w:r>
        <w:rPr>
          <w:rFonts w:hint="eastAsia" w:ascii="宋体" w:hAnsi="宋体" w:eastAsia="宋体" w:cs="宋体"/>
          <w:color w:val="auto"/>
          <w:spacing w:val="-4"/>
          <w:sz w:val="24"/>
          <w:szCs w:val="24"/>
          <w:highlight w:val="none"/>
          <w:u w:val="single"/>
          <w:lang w:eastAsia="zh-CN"/>
        </w:rPr>
        <w:t xml:space="preserve"> （企业名称</w:t>
      </w:r>
      <w:r>
        <w:rPr>
          <w:rFonts w:hint="eastAsia" w:ascii="宋体" w:hAnsi="宋体" w:eastAsia="宋体" w:cs="宋体"/>
          <w:color w:val="auto"/>
          <w:spacing w:val="-5"/>
          <w:sz w:val="24"/>
          <w:szCs w:val="24"/>
          <w:highlight w:val="none"/>
          <w:u w:val="single"/>
          <w:lang w:eastAsia="zh-CN"/>
        </w:rPr>
        <w:t>）</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4"/>
          <w:sz w:val="24"/>
          <w:szCs w:val="24"/>
          <w:highlight w:val="none"/>
          <w:lang w:eastAsia="zh-CN"/>
        </w:rPr>
        <w:t>从业人员</w:t>
      </w:r>
      <w:r>
        <w:rPr>
          <w:rFonts w:hint="eastAsia" w:ascii="宋体" w:hAnsi="宋体" w:eastAsia="宋体" w:cs="宋体"/>
          <w:color w:val="auto"/>
          <w:spacing w:val="-4"/>
          <w:sz w:val="24"/>
          <w:szCs w:val="24"/>
          <w:highlight w:val="none"/>
          <w:u w:val="single"/>
          <w:lang w:eastAsia="zh-CN"/>
        </w:rPr>
        <w:t xml:space="preserve"> </w:t>
      </w:r>
      <w:r>
        <w:rPr>
          <w:rFonts w:hint="eastAsia"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u w:val="single"/>
          <w:lang w:eastAsia="zh-CN"/>
        </w:rPr>
        <w:t xml:space="preserve"> </w:t>
      </w:r>
      <w:r>
        <w:rPr>
          <w:rFonts w:hint="eastAsia" w:ascii="宋体" w:hAnsi="宋体" w:eastAsia="宋体" w:cs="宋体"/>
          <w:color w:val="auto"/>
          <w:spacing w:val="-108"/>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人，</w:t>
      </w:r>
      <w:r>
        <w:rPr>
          <w:rFonts w:hint="eastAsia" w:ascii="宋体" w:hAnsi="宋体" w:eastAsia="宋体" w:cs="宋体"/>
          <w:color w:val="auto"/>
          <w:spacing w:val="-1"/>
          <w:sz w:val="24"/>
          <w:szCs w:val="24"/>
          <w:highlight w:val="none"/>
          <w:lang w:eastAsia="zh-CN"/>
        </w:rPr>
        <w:t>营业收入为</w:t>
      </w:r>
      <w:r>
        <w:rPr>
          <w:rFonts w:hint="eastAsia" w:ascii="宋体" w:hAnsi="宋体" w:eastAsia="宋体" w:cs="宋体"/>
          <w:color w:val="auto"/>
          <w:spacing w:val="-1"/>
          <w:sz w:val="24"/>
          <w:szCs w:val="24"/>
          <w:highlight w:val="none"/>
          <w:u w:val="single"/>
          <w:lang w:eastAsia="zh-CN"/>
        </w:rPr>
        <w:t xml:space="preserve"> </w:t>
      </w:r>
      <w:r>
        <w:rPr>
          <w:rFonts w:hint="eastAsia"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0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万元，资产总额为</w:t>
      </w:r>
      <w:r>
        <w:rPr>
          <w:rFonts w:hint="eastAsia" w:ascii="宋体" w:hAnsi="宋体" w:eastAsia="宋体" w:cs="宋体"/>
          <w:color w:val="auto"/>
          <w:spacing w:val="-1"/>
          <w:sz w:val="24"/>
          <w:szCs w:val="24"/>
          <w:highlight w:val="none"/>
          <w:u w:val="single"/>
          <w:lang w:eastAsia="zh-CN"/>
        </w:rPr>
        <w:t xml:space="preserve"> </w:t>
      </w:r>
      <w:r>
        <w:rPr>
          <w:rFonts w:hint="eastAsia"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0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万元，属于</w:t>
      </w:r>
      <w:r>
        <w:rPr>
          <w:rFonts w:hint="eastAsia" w:ascii="宋体" w:hAnsi="宋体" w:eastAsia="宋体" w:cs="宋体"/>
          <w:color w:val="auto"/>
          <w:spacing w:val="-1"/>
          <w:sz w:val="24"/>
          <w:szCs w:val="24"/>
          <w:highlight w:val="none"/>
          <w:u w:val="single"/>
          <w:lang w:eastAsia="zh-CN"/>
        </w:rPr>
        <w:t>（中型企业、小型企业、微型企业</w:t>
      </w:r>
      <w:r>
        <w:rPr>
          <w:rFonts w:hint="eastAsia" w:ascii="宋体" w:hAnsi="宋体" w:eastAsia="宋体" w:cs="宋体"/>
          <w:color w:val="auto"/>
          <w:spacing w:val="-26"/>
          <w:sz w:val="24"/>
          <w:szCs w:val="24"/>
          <w:highlight w:val="none"/>
          <w:u w:val="singl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6"/>
          <w:sz w:val="24"/>
          <w:szCs w:val="24"/>
          <w:highlight w:val="non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i/>
          <w:iCs/>
          <w:color w:val="auto"/>
          <w:spacing w:val="-14"/>
          <w:sz w:val="24"/>
          <w:szCs w:val="24"/>
          <w:highlight w:val="none"/>
          <w:u w:val="single"/>
          <w:shd w:val="clear" w:color="auto" w:fill="FFFF00"/>
          <w:lang w:eastAsia="zh-CN"/>
        </w:rPr>
        <w:t>（</w:t>
      </w:r>
      <w:r>
        <w:rPr>
          <w:rFonts w:hint="eastAsia" w:ascii="宋体" w:hAnsi="宋体" w:eastAsia="宋体" w:cs="宋体"/>
          <w:b/>
          <w:bCs/>
          <w:i/>
          <w:iCs/>
          <w:color w:val="auto"/>
          <w:spacing w:val="-14"/>
          <w:sz w:val="24"/>
          <w:szCs w:val="24"/>
          <w:highlight w:val="none"/>
          <w:u w:val="single"/>
          <w:shd w:val="clear" w:color="auto" w:fill="FFFF00"/>
          <w:lang w:eastAsia="zh-CN"/>
        </w:rPr>
        <w:t>特别提醒.选择其中一种企业类型填写，不要全部写上</w:t>
      </w:r>
      <w:r>
        <w:rPr>
          <w:rFonts w:hint="eastAsia" w:ascii="宋体" w:hAnsi="宋体" w:eastAsia="宋体" w:cs="宋体"/>
          <w:i/>
          <w:iCs/>
          <w:color w:val="auto"/>
          <w:spacing w:val="-14"/>
          <w:sz w:val="24"/>
          <w:szCs w:val="24"/>
          <w:highlight w:val="none"/>
          <w:u w:val="single"/>
          <w:shd w:val="clear" w:color="auto" w:fill="FFFF00"/>
          <w:lang w:eastAsia="zh-CN"/>
        </w:rPr>
        <w:t>）</w:t>
      </w:r>
    </w:p>
    <w:p w14:paraId="1AD217BB">
      <w:pPr>
        <w:pStyle w:val="17"/>
        <w:spacing w:before="181" w:line="240" w:lineRule="auto"/>
        <w:ind w:left="42"/>
        <w:rPr>
          <w:rFonts w:hint="eastAsia" w:ascii="宋体" w:hAnsi="宋体" w:eastAsia="宋体" w:cs="宋体"/>
          <w:i/>
          <w:iCs/>
          <w:color w:val="auto"/>
          <w:spacing w:val="-14"/>
          <w:sz w:val="24"/>
          <w:szCs w:val="24"/>
          <w:highlight w:val="none"/>
          <w:u w:val="single"/>
          <w:shd w:val="clear" w:color="auto" w:fill="FFFF00"/>
          <w:lang w:eastAsia="zh-CN"/>
        </w:rPr>
      </w:pPr>
      <w:r>
        <w:rPr>
          <w:rFonts w:hint="eastAsia" w:cs="宋体"/>
          <w:color w:val="auto"/>
          <w:spacing w:val="-4"/>
          <w:highlight w:val="none"/>
          <w:lang w:val="en-US" w:eastAsia="zh-CN"/>
        </w:rPr>
        <w:t>13</w:t>
      </w:r>
      <w:r>
        <w:rPr>
          <w:rFonts w:hint="eastAsia" w:cs="宋体"/>
          <w:color w:val="auto"/>
          <w:spacing w:val="-4"/>
          <w:highlight w:val="none"/>
          <w:lang w:eastAsia="zh-CN"/>
        </w:rPr>
        <w:t>.</w:t>
      </w:r>
      <w:r>
        <w:rPr>
          <w:rFonts w:hint="eastAsia" w:ascii="宋体" w:hAnsi="宋体" w:eastAsia="宋体" w:cs="宋体"/>
          <w:color w:val="auto"/>
          <w:kern w:val="0"/>
          <w:sz w:val="24"/>
          <w:szCs w:val="24"/>
          <w:u w:val="single"/>
          <w:lang w:bidi="ar"/>
        </w:rPr>
        <w:t>AI数字学伴管理平台</w:t>
      </w:r>
      <w:r>
        <w:rPr>
          <w:rFonts w:hint="eastAsia" w:ascii="宋体" w:hAnsi="宋体" w:eastAsia="宋体" w:cs="宋体"/>
          <w:color w:val="auto"/>
          <w:spacing w:val="-4"/>
          <w:highlight w:val="none"/>
          <w:lang w:eastAsia="zh-CN"/>
        </w:rPr>
        <w:t>，属于</w:t>
      </w:r>
      <w:r>
        <w:rPr>
          <w:rFonts w:hint="eastAsia" w:ascii="宋体" w:hAnsi="宋体" w:eastAsia="宋体" w:cs="宋体"/>
          <w:color w:val="auto"/>
          <w:spacing w:val="-4"/>
          <w:highlight w:val="none"/>
          <w:u w:val="single"/>
          <w:lang w:eastAsia="zh-CN"/>
        </w:rPr>
        <w:t>工业</w:t>
      </w:r>
      <w:r>
        <w:rPr>
          <w:rFonts w:hint="eastAsia" w:ascii="宋体" w:hAnsi="宋体" w:eastAsia="宋体" w:cs="宋体"/>
          <w:color w:val="auto"/>
          <w:spacing w:val="-4"/>
          <w:highlight w:val="none"/>
          <w:lang w:eastAsia="zh-CN"/>
        </w:rPr>
        <w:t>行业</w:t>
      </w:r>
      <w:r>
        <w:rPr>
          <w:rFonts w:hint="eastAsia" w:cs="宋体"/>
          <w:color w:val="auto"/>
          <w:spacing w:val="-4"/>
          <w:highlight w:val="none"/>
          <w:lang w:eastAsia="zh-CN"/>
        </w:rPr>
        <w:t>；</w:t>
      </w:r>
      <w:r>
        <w:rPr>
          <w:rFonts w:hint="eastAsia" w:ascii="宋体" w:hAnsi="宋体" w:eastAsia="宋体" w:cs="宋体"/>
          <w:color w:val="auto"/>
          <w:spacing w:val="-4"/>
          <w:sz w:val="24"/>
          <w:szCs w:val="24"/>
          <w:highlight w:val="none"/>
          <w:lang w:eastAsia="zh-CN"/>
        </w:rPr>
        <w:t>制造商为</w:t>
      </w:r>
      <w:r>
        <w:rPr>
          <w:rFonts w:hint="eastAsia" w:ascii="宋体" w:hAnsi="宋体" w:eastAsia="宋体" w:cs="宋体"/>
          <w:color w:val="auto"/>
          <w:spacing w:val="-4"/>
          <w:sz w:val="24"/>
          <w:szCs w:val="24"/>
          <w:highlight w:val="none"/>
          <w:u w:val="single"/>
          <w:lang w:eastAsia="zh-CN"/>
        </w:rPr>
        <w:t xml:space="preserve"> （企业名称</w:t>
      </w:r>
      <w:r>
        <w:rPr>
          <w:rFonts w:hint="eastAsia" w:ascii="宋体" w:hAnsi="宋体" w:eastAsia="宋体" w:cs="宋体"/>
          <w:color w:val="auto"/>
          <w:spacing w:val="-5"/>
          <w:sz w:val="24"/>
          <w:szCs w:val="24"/>
          <w:highlight w:val="none"/>
          <w:u w:val="single"/>
          <w:lang w:eastAsia="zh-CN"/>
        </w:rPr>
        <w:t>）</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4"/>
          <w:sz w:val="24"/>
          <w:szCs w:val="24"/>
          <w:highlight w:val="none"/>
          <w:lang w:eastAsia="zh-CN"/>
        </w:rPr>
        <w:t>从业人员</w:t>
      </w:r>
      <w:r>
        <w:rPr>
          <w:rFonts w:hint="eastAsia" w:ascii="宋体" w:hAnsi="宋体" w:eastAsia="宋体" w:cs="宋体"/>
          <w:color w:val="auto"/>
          <w:spacing w:val="-4"/>
          <w:sz w:val="24"/>
          <w:szCs w:val="24"/>
          <w:highlight w:val="none"/>
          <w:u w:val="single"/>
          <w:lang w:eastAsia="zh-CN"/>
        </w:rPr>
        <w:t xml:space="preserve"> </w:t>
      </w:r>
      <w:r>
        <w:rPr>
          <w:rFonts w:hint="eastAsia"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u w:val="single"/>
          <w:lang w:eastAsia="zh-CN"/>
        </w:rPr>
        <w:t xml:space="preserve"> </w:t>
      </w:r>
      <w:r>
        <w:rPr>
          <w:rFonts w:hint="eastAsia" w:ascii="宋体" w:hAnsi="宋体" w:eastAsia="宋体" w:cs="宋体"/>
          <w:color w:val="auto"/>
          <w:spacing w:val="-108"/>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人，</w:t>
      </w:r>
      <w:r>
        <w:rPr>
          <w:rFonts w:hint="eastAsia" w:ascii="宋体" w:hAnsi="宋体" w:eastAsia="宋体" w:cs="宋体"/>
          <w:color w:val="auto"/>
          <w:spacing w:val="-1"/>
          <w:sz w:val="24"/>
          <w:szCs w:val="24"/>
          <w:highlight w:val="none"/>
          <w:lang w:eastAsia="zh-CN"/>
        </w:rPr>
        <w:t>营业收入为</w:t>
      </w:r>
      <w:r>
        <w:rPr>
          <w:rFonts w:hint="eastAsia" w:ascii="宋体" w:hAnsi="宋体" w:eastAsia="宋体" w:cs="宋体"/>
          <w:color w:val="auto"/>
          <w:spacing w:val="-1"/>
          <w:sz w:val="24"/>
          <w:szCs w:val="24"/>
          <w:highlight w:val="none"/>
          <w:u w:val="single"/>
          <w:lang w:eastAsia="zh-CN"/>
        </w:rPr>
        <w:t xml:space="preserve"> </w:t>
      </w:r>
      <w:r>
        <w:rPr>
          <w:rFonts w:hint="eastAsia"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0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万元，资产总额为</w:t>
      </w:r>
      <w:r>
        <w:rPr>
          <w:rFonts w:hint="eastAsia" w:ascii="宋体" w:hAnsi="宋体" w:eastAsia="宋体" w:cs="宋体"/>
          <w:color w:val="auto"/>
          <w:spacing w:val="-1"/>
          <w:sz w:val="24"/>
          <w:szCs w:val="24"/>
          <w:highlight w:val="none"/>
          <w:u w:val="single"/>
          <w:lang w:eastAsia="zh-CN"/>
        </w:rPr>
        <w:t xml:space="preserve"> </w:t>
      </w:r>
      <w:r>
        <w:rPr>
          <w:rFonts w:hint="eastAsia"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0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万元，属于</w:t>
      </w:r>
      <w:r>
        <w:rPr>
          <w:rFonts w:hint="eastAsia" w:ascii="宋体" w:hAnsi="宋体" w:eastAsia="宋体" w:cs="宋体"/>
          <w:color w:val="auto"/>
          <w:spacing w:val="-1"/>
          <w:sz w:val="24"/>
          <w:szCs w:val="24"/>
          <w:highlight w:val="none"/>
          <w:u w:val="single"/>
          <w:lang w:eastAsia="zh-CN"/>
        </w:rPr>
        <w:t>（中型企业、小型企业、微型企业</w:t>
      </w:r>
      <w:r>
        <w:rPr>
          <w:rFonts w:hint="eastAsia" w:ascii="宋体" w:hAnsi="宋体" w:eastAsia="宋体" w:cs="宋体"/>
          <w:color w:val="auto"/>
          <w:spacing w:val="-26"/>
          <w:sz w:val="24"/>
          <w:szCs w:val="24"/>
          <w:highlight w:val="none"/>
          <w:u w:val="singl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6"/>
          <w:sz w:val="24"/>
          <w:szCs w:val="24"/>
          <w:highlight w:val="non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i/>
          <w:iCs/>
          <w:color w:val="auto"/>
          <w:spacing w:val="-14"/>
          <w:sz w:val="24"/>
          <w:szCs w:val="24"/>
          <w:highlight w:val="none"/>
          <w:u w:val="single"/>
          <w:shd w:val="clear" w:color="auto" w:fill="FFFF00"/>
          <w:lang w:eastAsia="zh-CN"/>
        </w:rPr>
        <w:t>（</w:t>
      </w:r>
      <w:r>
        <w:rPr>
          <w:rFonts w:hint="eastAsia" w:ascii="宋体" w:hAnsi="宋体" w:eastAsia="宋体" w:cs="宋体"/>
          <w:b/>
          <w:bCs/>
          <w:i/>
          <w:iCs/>
          <w:color w:val="auto"/>
          <w:spacing w:val="-14"/>
          <w:sz w:val="24"/>
          <w:szCs w:val="24"/>
          <w:highlight w:val="none"/>
          <w:u w:val="single"/>
          <w:shd w:val="clear" w:color="auto" w:fill="FFFF00"/>
          <w:lang w:eastAsia="zh-CN"/>
        </w:rPr>
        <w:t>特别提醒.选择其中一种企业类型填写，不要全部写上</w:t>
      </w:r>
      <w:r>
        <w:rPr>
          <w:rFonts w:hint="eastAsia" w:ascii="宋体" w:hAnsi="宋体" w:eastAsia="宋体" w:cs="宋体"/>
          <w:i/>
          <w:iCs/>
          <w:color w:val="auto"/>
          <w:spacing w:val="-14"/>
          <w:sz w:val="24"/>
          <w:szCs w:val="24"/>
          <w:highlight w:val="none"/>
          <w:u w:val="single"/>
          <w:shd w:val="clear" w:color="auto" w:fill="FFFF00"/>
          <w:lang w:eastAsia="zh-CN"/>
        </w:rPr>
        <w:t>）</w:t>
      </w:r>
    </w:p>
    <w:p w14:paraId="4E254595">
      <w:pPr>
        <w:pStyle w:val="17"/>
        <w:spacing w:before="181" w:line="240" w:lineRule="auto"/>
        <w:ind w:left="42"/>
        <w:rPr>
          <w:rFonts w:hint="eastAsia" w:ascii="宋体" w:hAnsi="宋体" w:eastAsia="宋体" w:cs="宋体"/>
          <w:color w:val="auto"/>
          <w:spacing w:val="-4"/>
          <w:highlight w:val="none"/>
          <w:lang w:eastAsia="zh-CN"/>
        </w:rPr>
      </w:pPr>
      <w:r>
        <w:rPr>
          <w:rFonts w:hint="eastAsia" w:cs="宋体"/>
          <w:color w:val="auto"/>
          <w:spacing w:val="-4"/>
          <w:highlight w:val="none"/>
          <w:lang w:val="en-US" w:eastAsia="zh-CN"/>
        </w:rPr>
        <w:t>14</w:t>
      </w:r>
      <w:r>
        <w:rPr>
          <w:rFonts w:hint="eastAsia" w:cs="宋体"/>
          <w:color w:val="auto"/>
          <w:spacing w:val="-4"/>
          <w:highlight w:val="none"/>
          <w:lang w:eastAsia="zh-CN"/>
        </w:rPr>
        <w:t>.</w:t>
      </w:r>
      <w:r>
        <w:rPr>
          <w:rFonts w:hint="eastAsia" w:cs="宋体"/>
          <w:color w:val="auto"/>
          <w:spacing w:val="-4"/>
          <w:highlight w:val="none"/>
          <w:u w:val="single"/>
          <w:lang w:eastAsia="zh-CN"/>
        </w:rPr>
        <w:t>启新主题展板</w:t>
      </w:r>
      <w:r>
        <w:rPr>
          <w:rFonts w:hint="eastAsia" w:ascii="宋体" w:hAnsi="宋体" w:eastAsia="宋体" w:cs="宋体"/>
          <w:color w:val="auto"/>
          <w:spacing w:val="-4"/>
          <w:highlight w:val="none"/>
          <w:lang w:eastAsia="zh-CN"/>
        </w:rPr>
        <w:t>，属于</w:t>
      </w:r>
      <w:r>
        <w:rPr>
          <w:rFonts w:hint="eastAsia" w:ascii="宋体" w:hAnsi="宋体" w:eastAsia="宋体" w:cs="宋体"/>
          <w:color w:val="auto"/>
          <w:spacing w:val="-4"/>
          <w:highlight w:val="none"/>
          <w:u w:val="single"/>
          <w:lang w:eastAsia="zh-CN"/>
        </w:rPr>
        <w:t>工业</w:t>
      </w:r>
      <w:r>
        <w:rPr>
          <w:rFonts w:hint="eastAsia" w:ascii="宋体" w:hAnsi="宋体" w:eastAsia="宋体" w:cs="宋体"/>
          <w:color w:val="auto"/>
          <w:spacing w:val="-4"/>
          <w:highlight w:val="none"/>
          <w:lang w:eastAsia="zh-CN"/>
        </w:rPr>
        <w:t>行业</w:t>
      </w:r>
      <w:r>
        <w:rPr>
          <w:rFonts w:hint="eastAsia" w:cs="宋体"/>
          <w:color w:val="auto"/>
          <w:spacing w:val="-4"/>
          <w:highlight w:val="none"/>
          <w:lang w:eastAsia="zh-CN"/>
        </w:rPr>
        <w:t>；</w:t>
      </w:r>
      <w:r>
        <w:rPr>
          <w:rFonts w:hint="eastAsia" w:ascii="宋体" w:hAnsi="宋体" w:eastAsia="宋体" w:cs="宋体"/>
          <w:color w:val="auto"/>
          <w:spacing w:val="-4"/>
          <w:sz w:val="24"/>
          <w:szCs w:val="24"/>
          <w:highlight w:val="none"/>
          <w:lang w:eastAsia="zh-CN"/>
        </w:rPr>
        <w:t>制造商为</w:t>
      </w:r>
      <w:r>
        <w:rPr>
          <w:rFonts w:hint="eastAsia" w:ascii="宋体" w:hAnsi="宋体" w:eastAsia="宋体" w:cs="宋体"/>
          <w:color w:val="auto"/>
          <w:spacing w:val="-4"/>
          <w:sz w:val="24"/>
          <w:szCs w:val="24"/>
          <w:highlight w:val="none"/>
          <w:u w:val="single"/>
          <w:lang w:eastAsia="zh-CN"/>
        </w:rPr>
        <w:t xml:space="preserve"> （企业名称</w:t>
      </w:r>
      <w:r>
        <w:rPr>
          <w:rFonts w:hint="eastAsia" w:ascii="宋体" w:hAnsi="宋体" w:eastAsia="宋体" w:cs="宋体"/>
          <w:color w:val="auto"/>
          <w:spacing w:val="-5"/>
          <w:sz w:val="24"/>
          <w:szCs w:val="24"/>
          <w:highlight w:val="none"/>
          <w:u w:val="single"/>
          <w:lang w:eastAsia="zh-CN"/>
        </w:rPr>
        <w:t>）</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4"/>
          <w:sz w:val="24"/>
          <w:szCs w:val="24"/>
          <w:highlight w:val="none"/>
          <w:lang w:eastAsia="zh-CN"/>
        </w:rPr>
        <w:t>从业人员</w:t>
      </w:r>
      <w:r>
        <w:rPr>
          <w:rFonts w:hint="eastAsia" w:ascii="宋体" w:hAnsi="宋体" w:eastAsia="宋体" w:cs="宋体"/>
          <w:color w:val="auto"/>
          <w:spacing w:val="-4"/>
          <w:sz w:val="24"/>
          <w:szCs w:val="24"/>
          <w:highlight w:val="none"/>
          <w:u w:val="single"/>
          <w:lang w:eastAsia="zh-CN"/>
        </w:rPr>
        <w:t xml:space="preserve"> </w:t>
      </w:r>
      <w:r>
        <w:rPr>
          <w:rFonts w:hint="eastAsia"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u w:val="single"/>
          <w:lang w:eastAsia="zh-CN"/>
        </w:rPr>
        <w:t xml:space="preserve"> </w:t>
      </w:r>
      <w:r>
        <w:rPr>
          <w:rFonts w:hint="eastAsia" w:ascii="宋体" w:hAnsi="宋体" w:eastAsia="宋体" w:cs="宋体"/>
          <w:color w:val="auto"/>
          <w:spacing w:val="-108"/>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人，</w:t>
      </w:r>
      <w:r>
        <w:rPr>
          <w:rFonts w:hint="eastAsia" w:ascii="宋体" w:hAnsi="宋体" w:eastAsia="宋体" w:cs="宋体"/>
          <w:color w:val="auto"/>
          <w:spacing w:val="-1"/>
          <w:sz w:val="24"/>
          <w:szCs w:val="24"/>
          <w:highlight w:val="none"/>
          <w:lang w:eastAsia="zh-CN"/>
        </w:rPr>
        <w:t>营业收入为</w:t>
      </w:r>
      <w:r>
        <w:rPr>
          <w:rFonts w:hint="eastAsia" w:ascii="宋体" w:hAnsi="宋体" w:eastAsia="宋体" w:cs="宋体"/>
          <w:color w:val="auto"/>
          <w:spacing w:val="-1"/>
          <w:sz w:val="24"/>
          <w:szCs w:val="24"/>
          <w:highlight w:val="none"/>
          <w:u w:val="single"/>
          <w:lang w:eastAsia="zh-CN"/>
        </w:rPr>
        <w:t xml:space="preserve"> </w:t>
      </w:r>
      <w:r>
        <w:rPr>
          <w:rFonts w:hint="eastAsia"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0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万元，资产总额为</w:t>
      </w:r>
      <w:r>
        <w:rPr>
          <w:rFonts w:hint="eastAsia" w:ascii="宋体" w:hAnsi="宋体" w:eastAsia="宋体" w:cs="宋体"/>
          <w:color w:val="auto"/>
          <w:spacing w:val="-1"/>
          <w:sz w:val="24"/>
          <w:szCs w:val="24"/>
          <w:highlight w:val="none"/>
          <w:u w:val="single"/>
          <w:lang w:eastAsia="zh-CN"/>
        </w:rPr>
        <w:t xml:space="preserve"> </w:t>
      </w:r>
      <w:r>
        <w:rPr>
          <w:rFonts w:hint="eastAsia"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0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万元，属于</w:t>
      </w:r>
      <w:r>
        <w:rPr>
          <w:rFonts w:hint="eastAsia" w:ascii="宋体" w:hAnsi="宋体" w:eastAsia="宋体" w:cs="宋体"/>
          <w:color w:val="auto"/>
          <w:spacing w:val="-1"/>
          <w:sz w:val="24"/>
          <w:szCs w:val="24"/>
          <w:highlight w:val="none"/>
          <w:u w:val="single"/>
          <w:lang w:eastAsia="zh-CN"/>
        </w:rPr>
        <w:t>（中型企业、小型企业、微型企业</w:t>
      </w:r>
      <w:r>
        <w:rPr>
          <w:rFonts w:hint="eastAsia" w:ascii="宋体" w:hAnsi="宋体" w:eastAsia="宋体" w:cs="宋体"/>
          <w:color w:val="auto"/>
          <w:spacing w:val="-26"/>
          <w:sz w:val="24"/>
          <w:szCs w:val="24"/>
          <w:highlight w:val="none"/>
          <w:u w:val="singl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6"/>
          <w:sz w:val="24"/>
          <w:szCs w:val="24"/>
          <w:highlight w:val="non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i/>
          <w:iCs/>
          <w:color w:val="auto"/>
          <w:spacing w:val="-14"/>
          <w:sz w:val="24"/>
          <w:szCs w:val="24"/>
          <w:highlight w:val="none"/>
          <w:u w:val="single"/>
          <w:shd w:val="clear" w:color="auto" w:fill="FFFF00"/>
          <w:lang w:eastAsia="zh-CN"/>
        </w:rPr>
        <w:t>（</w:t>
      </w:r>
      <w:r>
        <w:rPr>
          <w:rFonts w:hint="eastAsia" w:ascii="宋体" w:hAnsi="宋体" w:eastAsia="宋体" w:cs="宋体"/>
          <w:b/>
          <w:bCs/>
          <w:i/>
          <w:iCs/>
          <w:color w:val="auto"/>
          <w:spacing w:val="-14"/>
          <w:sz w:val="24"/>
          <w:szCs w:val="24"/>
          <w:highlight w:val="none"/>
          <w:u w:val="single"/>
          <w:shd w:val="clear" w:color="auto" w:fill="FFFF00"/>
          <w:lang w:eastAsia="zh-CN"/>
        </w:rPr>
        <w:t>特别提醒.选择其中一种企业类型填写，不要全部写上</w:t>
      </w:r>
      <w:r>
        <w:rPr>
          <w:rFonts w:hint="eastAsia" w:ascii="宋体" w:hAnsi="宋体" w:eastAsia="宋体" w:cs="宋体"/>
          <w:i/>
          <w:iCs/>
          <w:color w:val="auto"/>
          <w:spacing w:val="-14"/>
          <w:sz w:val="24"/>
          <w:szCs w:val="24"/>
          <w:highlight w:val="none"/>
          <w:u w:val="single"/>
          <w:shd w:val="clear" w:color="auto" w:fill="FFFF00"/>
          <w:lang w:eastAsia="zh-CN"/>
        </w:rPr>
        <w:t>）</w:t>
      </w:r>
    </w:p>
    <w:p w14:paraId="795C8C01">
      <w:pPr>
        <w:pStyle w:val="17"/>
        <w:spacing w:before="181" w:line="240" w:lineRule="auto"/>
        <w:ind w:left="42"/>
        <w:rPr>
          <w:rFonts w:hint="eastAsia" w:ascii="宋体" w:hAnsi="宋体" w:eastAsia="宋体" w:cs="宋体"/>
          <w:color w:val="auto"/>
          <w:spacing w:val="-4"/>
          <w:highlight w:val="none"/>
          <w:lang w:eastAsia="zh-CN"/>
        </w:rPr>
      </w:pPr>
      <w:r>
        <w:rPr>
          <w:rFonts w:hint="eastAsia" w:cs="宋体"/>
          <w:color w:val="auto"/>
          <w:spacing w:val="-4"/>
          <w:highlight w:val="none"/>
          <w:lang w:val="en-US" w:eastAsia="zh-CN"/>
        </w:rPr>
        <w:t>15</w:t>
      </w:r>
      <w:r>
        <w:rPr>
          <w:rFonts w:hint="eastAsia" w:cs="宋体"/>
          <w:color w:val="auto"/>
          <w:spacing w:val="-4"/>
          <w:highlight w:val="none"/>
          <w:lang w:eastAsia="zh-CN"/>
        </w:rPr>
        <w:t>.</w:t>
      </w:r>
      <w:r>
        <w:rPr>
          <w:rFonts w:hint="eastAsia" w:cs="宋体"/>
          <w:color w:val="auto"/>
          <w:spacing w:val="-4"/>
          <w:highlight w:val="none"/>
          <w:u w:val="single"/>
          <w:lang w:eastAsia="zh-CN"/>
        </w:rPr>
        <w:t>云创导览牌</w:t>
      </w:r>
      <w:r>
        <w:rPr>
          <w:rFonts w:hint="eastAsia" w:ascii="宋体" w:hAnsi="宋体" w:eastAsia="宋体" w:cs="宋体"/>
          <w:color w:val="auto"/>
          <w:spacing w:val="-4"/>
          <w:highlight w:val="none"/>
          <w:lang w:eastAsia="zh-CN"/>
        </w:rPr>
        <w:t>，属于</w:t>
      </w:r>
      <w:r>
        <w:rPr>
          <w:rFonts w:hint="eastAsia" w:ascii="宋体" w:hAnsi="宋体" w:eastAsia="宋体" w:cs="宋体"/>
          <w:color w:val="auto"/>
          <w:spacing w:val="-4"/>
          <w:highlight w:val="none"/>
          <w:u w:val="single"/>
          <w:lang w:eastAsia="zh-CN"/>
        </w:rPr>
        <w:t>工业</w:t>
      </w:r>
      <w:r>
        <w:rPr>
          <w:rFonts w:hint="eastAsia" w:ascii="宋体" w:hAnsi="宋体" w:eastAsia="宋体" w:cs="宋体"/>
          <w:color w:val="auto"/>
          <w:spacing w:val="-4"/>
          <w:highlight w:val="none"/>
          <w:lang w:eastAsia="zh-CN"/>
        </w:rPr>
        <w:t>行业</w:t>
      </w:r>
      <w:r>
        <w:rPr>
          <w:rFonts w:hint="eastAsia" w:cs="宋体"/>
          <w:color w:val="auto"/>
          <w:spacing w:val="-4"/>
          <w:highlight w:val="none"/>
          <w:lang w:eastAsia="zh-CN"/>
        </w:rPr>
        <w:t>；</w:t>
      </w:r>
      <w:r>
        <w:rPr>
          <w:rFonts w:hint="eastAsia" w:ascii="宋体" w:hAnsi="宋体" w:eastAsia="宋体" w:cs="宋体"/>
          <w:color w:val="auto"/>
          <w:spacing w:val="-4"/>
          <w:sz w:val="24"/>
          <w:szCs w:val="24"/>
          <w:highlight w:val="none"/>
          <w:lang w:eastAsia="zh-CN"/>
        </w:rPr>
        <w:t>制造商为</w:t>
      </w:r>
      <w:r>
        <w:rPr>
          <w:rFonts w:hint="eastAsia" w:ascii="宋体" w:hAnsi="宋体" w:eastAsia="宋体" w:cs="宋体"/>
          <w:color w:val="auto"/>
          <w:spacing w:val="-4"/>
          <w:sz w:val="24"/>
          <w:szCs w:val="24"/>
          <w:highlight w:val="none"/>
          <w:u w:val="single"/>
          <w:lang w:eastAsia="zh-CN"/>
        </w:rPr>
        <w:t xml:space="preserve"> （企业名称</w:t>
      </w:r>
      <w:r>
        <w:rPr>
          <w:rFonts w:hint="eastAsia" w:ascii="宋体" w:hAnsi="宋体" w:eastAsia="宋体" w:cs="宋体"/>
          <w:color w:val="auto"/>
          <w:spacing w:val="-5"/>
          <w:sz w:val="24"/>
          <w:szCs w:val="24"/>
          <w:highlight w:val="none"/>
          <w:u w:val="single"/>
          <w:lang w:eastAsia="zh-CN"/>
        </w:rPr>
        <w:t>）</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4"/>
          <w:sz w:val="24"/>
          <w:szCs w:val="24"/>
          <w:highlight w:val="none"/>
          <w:lang w:eastAsia="zh-CN"/>
        </w:rPr>
        <w:t>从业人员</w:t>
      </w:r>
      <w:r>
        <w:rPr>
          <w:rFonts w:hint="eastAsia" w:ascii="宋体" w:hAnsi="宋体" w:eastAsia="宋体" w:cs="宋体"/>
          <w:color w:val="auto"/>
          <w:spacing w:val="-4"/>
          <w:sz w:val="24"/>
          <w:szCs w:val="24"/>
          <w:highlight w:val="none"/>
          <w:u w:val="single"/>
          <w:lang w:eastAsia="zh-CN"/>
        </w:rPr>
        <w:t xml:space="preserve"> </w:t>
      </w:r>
      <w:r>
        <w:rPr>
          <w:rFonts w:hint="eastAsia"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u w:val="single"/>
          <w:lang w:eastAsia="zh-CN"/>
        </w:rPr>
        <w:t xml:space="preserve"> </w:t>
      </w:r>
      <w:r>
        <w:rPr>
          <w:rFonts w:hint="eastAsia" w:ascii="宋体" w:hAnsi="宋体" w:eastAsia="宋体" w:cs="宋体"/>
          <w:color w:val="auto"/>
          <w:spacing w:val="-108"/>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人，</w:t>
      </w:r>
      <w:r>
        <w:rPr>
          <w:rFonts w:hint="eastAsia" w:ascii="宋体" w:hAnsi="宋体" w:eastAsia="宋体" w:cs="宋体"/>
          <w:color w:val="auto"/>
          <w:spacing w:val="-1"/>
          <w:sz w:val="24"/>
          <w:szCs w:val="24"/>
          <w:highlight w:val="none"/>
          <w:lang w:eastAsia="zh-CN"/>
        </w:rPr>
        <w:t>营业收入为</w:t>
      </w:r>
      <w:r>
        <w:rPr>
          <w:rFonts w:hint="eastAsia" w:ascii="宋体" w:hAnsi="宋体" w:eastAsia="宋体" w:cs="宋体"/>
          <w:color w:val="auto"/>
          <w:spacing w:val="-1"/>
          <w:sz w:val="24"/>
          <w:szCs w:val="24"/>
          <w:highlight w:val="none"/>
          <w:u w:val="single"/>
          <w:lang w:eastAsia="zh-CN"/>
        </w:rPr>
        <w:t xml:space="preserve"> </w:t>
      </w:r>
      <w:r>
        <w:rPr>
          <w:rFonts w:hint="eastAsia"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0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万元，资产总额为</w:t>
      </w:r>
      <w:r>
        <w:rPr>
          <w:rFonts w:hint="eastAsia" w:ascii="宋体" w:hAnsi="宋体" w:eastAsia="宋体" w:cs="宋体"/>
          <w:color w:val="auto"/>
          <w:spacing w:val="-1"/>
          <w:sz w:val="24"/>
          <w:szCs w:val="24"/>
          <w:highlight w:val="none"/>
          <w:u w:val="single"/>
          <w:lang w:eastAsia="zh-CN"/>
        </w:rPr>
        <w:t xml:space="preserve"> </w:t>
      </w:r>
      <w:r>
        <w:rPr>
          <w:rFonts w:hint="eastAsia"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0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万元，属于</w:t>
      </w:r>
      <w:r>
        <w:rPr>
          <w:rFonts w:hint="eastAsia" w:ascii="宋体" w:hAnsi="宋体" w:eastAsia="宋体" w:cs="宋体"/>
          <w:color w:val="auto"/>
          <w:spacing w:val="-1"/>
          <w:sz w:val="24"/>
          <w:szCs w:val="24"/>
          <w:highlight w:val="none"/>
          <w:u w:val="single"/>
          <w:lang w:eastAsia="zh-CN"/>
        </w:rPr>
        <w:t>（中型企业、小型企业、微型企业</w:t>
      </w:r>
      <w:r>
        <w:rPr>
          <w:rFonts w:hint="eastAsia" w:ascii="宋体" w:hAnsi="宋体" w:eastAsia="宋体" w:cs="宋体"/>
          <w:color w:val="auto"/>
          <w:spacing w:val="-26"/>
          <w:sz w:val="24"/>
          <w:szCs w:val="24"/>
          <w:highlight w:val="none"/>
          <w:u w:val="singl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6"/>
          <w:sz w:val="24"/>
          <w:szCs w:val="24"/>
          <w:highlight w:val="non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i/>
          <w:iCs/>
          <w:color w:val="auto"/>
          <w:spacing w:val="-14"/>
          <w:sz w:val="24"/>
          <w:szCs w:val="24"/>
          <w:highlight w:val="none"/>
          <w:u w:val="single"/>
          <w:shd w:val="clear" w:color="auto" w:fill="FFFF00"/>
          <w:lang w:eastAsia="zh-CN"/>
        </w:rPr>
        <w:t>（</w:t>
      </w:r>
      <w:r>
        <w:rPr>
          <w:rFonts w:hint="eastAsia" w:ascii="宋体" w:hAnsi="宋体" w:eastAsia="宋体" w:cs="宋体"/>
          <w:b/>
          <w:bCs/>
          <w:i/>
          <w:iCs/>
          <w:color w:val="auto"/>
          <w:spacing w:val="-14"/>
          <w:sz w:val="24"/>
          <w:szCs w:val="24"/>
          <w:highlight w:val="none"/>
          <w:u w:val="single"/>
          <w:shd w:val="clear" w:color="auto" w:fill="FFFF00"/>
          <w:lang w:eastAsia="zh-CN"/>
        </w:rPr>
        <w:t>特别提醒.选择其中一种企业类型填写，不要全部写上</w:t>
      </w:r>
      <w:r>
        <w:rPr>
          <w:rFonts w:hint="eastAsia" w:ascii="宋体" w:hAnsi="宋体" w:eastAsia="宋体" w:cs="宋体"/>
          <w:i/>
          <w:iCs/>
          <w:color w:val="auto"/>
          <w:spacing w:val="-14"/>
          <w:sz w:val="24"/>
          <w:szCs w:val="24"/>
          <w:highlight w:val="none"/>
          <w:u w:val="single"/>
          <w:shd w:val="clear" w:color="auto" w:fill="FFFF00"/>
          <w:lang w:eastAsia="zh-CN"/>
        </w:rPr>
        <w:t>）</w:t>
      </w:r>
    </w:p>
    <w:p w14:paraId="545C6747">
      <w:pPr>
        <w:pStyle w:val="17"/>
        <w:spacing w:before="181" w:line="240" w:lineRule="auto"/>
        <w:ind w:left="42"/>
        <w:rPr>
          <w:rFonts w:hint="eastAsia" w:cs="宋体"/>
          <w:color w:val="auto"/>
          <w:spacing w:val="-4"/>
          <w:highlight w:val="none"/>
          <w:lang w:eastAsia="zh-CN"/>
        </w:rPr>
      </w:pPr>
      <w:r>
        <w:rPr>
          <w:rFonts w:hint="eastAsia" w:cs="宋体"/>
          <w:color w:val="auto"/>
          <w:spacing w:val="-4"/>
          <w:highlight w:val="none"/>
          <w:lang w:val="en-US" w:eastAsia="zh-CN"/>
        </w:rPr>
        <w:t>16</w:t>
      </w:r>
      <w:r>
        <w:rPr>
          <w:rFonts w:hint="eastAsia" w:cs="宋体"/>
          <w:color w:val="auto"/>
          <w:spacing w:val="-4"/>
          <w:highlight w:val="none"/>
          <w:lang w:eastAsia="zh-CN"/>
        </w:rPr>
        <w:t>.</w:t>
      </w:r>
      <w:r>
        <w:rPr>
          <w:rFonts w:hint="eastAsia" w:cs="宋体"/>
          <w:color w:val="auto"/>
          <w:spacing w:val="-4"/>
          <w:highlight w:val="none"/>
          <w:u w:val="single"/>
          <w:lang w:eastAsia="zh-CN"/>
        </w:rPr>
        <w:t>AI机器人</w:t>
      </w:r>
      <w:r>
        <w:rPr>
          <w:rFonts w:hint="eastAsia" w:ascii="宋体" w:hAnsi="宋体" w:eastAsia="宋体" w:cs="宋体"/>
          <w:color w:val="auto"/>
          <w:spacing w:val="-4"/>
          <w:highlight w:val="none"/>
          <w:lang w:eastAsia="zh-CN"/>
        </w:rPr>
        <w:t>，属于</w:t>
      </w:r>
      <w:r>
        <w:rPr>
          <w:rFonts w:hint="eastAsia" w:ascii="宋体" w:hAnsi="宋体" w:eastAsia="宋体" w:cs="宋体"/>
          <w:color w:val="auto"/>
          <w:spacing w:val="-4"/>
          <w:highlight w:val="none"/>
          <w:u w:val="single"/>
          <w:lang w:eastAsia="zh-CN"/>
        </w:rPr>
        <w:t>工业</w:t>
      </w:r>
      <w:r>
        <w:rPr>
          <w:rFonts w:hint="eastAsia" w:ascii="宋体" w:hAnsi="宋体" w:eastAsia="宋体" w:cs="宋体"/>
          <w:color w:val="auto"/>
          <w:spacing w:val="-4"/>
          <w:highlight w:val="none"/>
          <w:lang w:eastAsia="zh-CN"/>
        </w:rPr>
        <w:t>行业</w:t>
      </w:r>
      <w:r>
        <w:rPr>
          <w:rFonts w:hint="eastAsia" w:cs="宋体"/>
          <w:color w:val="auto"/>
          <w:spacing w:val="-4"/>
          <w:highlight w:val="none"/>
          <w:lang w:eastAsia="zh-CN"/>
        </w:rPr>
        <w:t>；</w:t>
      </w:r>
      <w:r>
        <w:rPr>
          <w:rFonts w:hint="eastAsia" w:ascii="宋体" w:hAnsi="宋体" w:eastAsia="宋体" w:cs="宋体"/>
          <w:color w:val="auto"/>
          <w:spacing w:val="-4"/>
          <w:sz w:val="24"/>
          <w:szCs w:val="24"/>
          <w:highlight w:val="none"/>
          <w:lang w:eastAsia="zh-CN"/>
        </w:rPr>
        <w:t>制造商为</w:t>
      </w:r>
      <w:r>
        <w:rPr>
          <w:rFonts w:hint="eastAsia" w:ascii="宋体" w:hAnsi="宋体" w:eastAsia="宋体" w:cs="宋体"/>
          <w:color w:val="auto"/>
          <w:spacing w:val="-4"/>
          <w:sz w:val="24"/>
          <w:szCs w:val="24"/>
          <w:highlight w:val="none"/>
          <w:u w:val="single"/>
          <w:lang w:eastAsia="zh-CN"/>
        </w:rPr>
        <w:t xml:space="preserve"> （企业名称</w:t>
      </w:r>
      <w:r>
        <w:rPr>
          <w:rFonts w:hint="eastAsia" w:ascii="宋体" w:hAnsi="宋体" w:eastAsia="宋体" w:cs="宋体"/>
          <w:color w:val="auto"/>
          <w:spacing w:val="-5"/>
          <w:sz w:val="24"/>
          <w:szCs w:val="24"/>
          <w:highlight w:val="none"/>
          <w:u w:val="single"/>
          <w:lang w:eastAsia="zh-CN"/>
        </w:rPr>
        <w:t>）</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4"/>
          <w:sz w:val="24"/>
          <w:szCs w:val="24"/>
          <w:highlight w:val="none"/>
          <w:lang w:eastAsia="zh-CN"/>
        </w:rPr>
        <w:t>从业人员</w:t>
      </w:r>
      <w:r>
        <w:rPr>
          <w:rFonts w:hint="eastAsia" w:ascii="宋体" w:hAnsi="宋体" w:eastAsia="宋体" w:cs="宋体"/>
          <w:color w:val="auto"/>
          <w:spacing w:val="-4"/>
          <w:sz w:val="24"/>
          <w:szCs w:val="24"/>
          <w:highlight w:val="none"/>
          <w:u w:val="single"/>
          <w:lang w:eastAsia="zh-CN"/>
        </w:rPr>
        <w:t xml:space="preserve"> </w:t>
      </w:r>
      <w:r>
        <w:rPr>
          <w:rFonts w:hint="eastAsia"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u w:val="single"/>
          <w:lang w:eastAsia="zh-CN"/>
        </w:rPr>
        <w:t xml:space="preserve"> </w:t>
      </w:r>
      <w:r>
        <w:rPr>
          <w:rFonts w:hint="eastAsia" w:ascii="宋体" w:hAnsi="宋体" w:eastAsia="宋体" w:cs="宋体"/>
          <w:color w:val="auto"/>
          <w:spacing w:val="-108"/>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人，</w:t>
      </w:r>
      <w:r>
        <w:rPr>
          <w:rFonts w:hint="eastAsia" w:ascii="宋体" w:hAnsi="宋体" w:eastAsia="宋体" w:cs="宋体"/>
          <w:color w:val="auto"/>
          <w:spacing w:val="-1"/>
          <w:sz w:val="24"/>
          <w:szCs w:val="24"/>
          <w:highlight w:val="none"/>
          <w:lang w:eastAsia="zh-CN"/>
        </w:rPr>
        <w:t>营业收入为</w:t>
      </w:r>
      <w:r>
        <w:rPr>
          <w:rFonts w:hint="eastAsia" w:ascii="宋体" w:hAnsi="宋体" w:eastAsia="宋体" w:cs="宋体"/>
          <w:color w:val="auto"/>
          <w:spacing w:val="-1"/>
          <w:sz w:val="24"/>
          <w:szCs w:val="24"/>
          <w:highlight w:val="none"/>
          <w:u w:val="single"/>
          <w:lang w:eastAsia="zh-CN"/>
        </w:rPr>
        <w:t xml:space="preserve"> </w:t>
      </w:r>
      <w:r>
        <w:rPr>
          <w:rFonts w:hint="eastAsia"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0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万元，资产总额为</w:t>
      </w:r>
      <w:r>
        <w:rPr>
          <w:rFonts w:hint="eastAsia" w:ascii="宋体" w:hAnsi="宋体" w:eastAsia="宋体" w:cs="宋体"/>
          <w:color w:val="auto"/>
          <w:spacing w:val="-1"/>
          <w:sz w:val="24"/>
          <w:szCs w:val="24"/>
          <w:highlight w:val="none"/>
          <w:u w:val="single"/>
          <w:lang w:eastAsia="zh-CN"/>
        </w:rPr>
        <w:t xml:space="preserve"> </w:t>
      </w:r>
      <w:r>
        <w:rPr>
          <w:rFonts w:hint="eastAsia"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0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万元，属于</w:t>
      </w:r>
      <w:r>
        <w:rPr>
          <w:rFonts w:hint="eastAsia" w:ascii="宋体" w:hAnsi="宋体" w:eastAsia="宋体" w:cs="宋体"/>
          <w:color w:val="auto"/>
          <w:spacing w:val="-1"/>
          <w:sz w:val="24"/>
          <w:szCs w:val="24"/>
          <w:highlight w:val="none"/>
          <w:u w:val="single"/>
          <w:lang w:eastAsia="zh-CN"/>
        </w:rPr>
        <w:t>（中型企业、小型企业、微型企业</w:t>
      </w:r>
      <w:r>
        <w:rPr>
          <w:rFonts w:hint="eastAsia" w:ascii="宋体" w:hAnsi="宋体" w:eastAsia="宋体" w:cs="宋体"/>
          <w:color w:val="auto"/>
          <w:spacing w:val="-26"/>
          <w:sz w:val="24"/>
          <w:szCs w:val="24"/>
          <w:highlight w:val="none"/>
          <w:u w:val="singl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6"/>
          <w:sz w:val="24"/>
          <w:szCs w:val="24"/>
          <w:highlight w:val="non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i/>
          <w:iCs/>
          <w:color w:val="auto"/>
          <w:spacing w:val="-14"/>
          <w:sz w:val="24"/>
          <w:szCs w:val="24"/>
          <w:highlight w:val="none"/>
          <w:u w:val="single"/>
          <w:shd w:val="clear" w:color="auto" w:fill="FFFF00"/>
          <w:lang w:eastAsia="zh-CN"/>
        </w:rPr>
        <w:t>（</w:t>
      </w:r>
      <w:r>
        <w:rPr>
          <w:rFonts w:hint="eastAsia" w:ascii="宋体" w:hAnsi="宋体" w:eastAsia="宋体" w:cs="宋体"/>
          <w:b/>
          <w:bCs/>
          <w:i/>
          <w:iCs/>
          <w:color w:val="auto"/>
          <w:spacing w:val="-14"/>
          <w:sz w:val="24"/>
          <w:szCs w:val="24"/>
          <w:highlight w:val="none"/>
          <w:u w:val="single"/>
          <w:shd w:val="clear" w:color="auto" w:fill="FFFF00"/>
          <w:lang w:eastAsia="zh-CN"/>
        </w:rPr>
        <w:t>特别提醒.选择其中一种企业类型填写，不要全部写上</w:t>
      </w:r>
      <w:r>
        <w:rPr>
          <w:rFonts w:hint="eastAsia" w:ascii="宋体" w:hAnsi="宋体" w:eastAsia="宋体" w:cs="宋体"/>
          <w:i/>
          <w:iCs/>
          <w:color w:val="auto"/>
          <w:spacing w:val="-14"/>
          <w:sz w:val="24"/>
          <w:szCs w:val="24"/>
          <w:highlight w:val="none"/>
          <w:u w:val="single"/>
          <w:shd w:val="clear" w:color="auto" w:fill="FFFF00"/>
          <w:lang w:eastAsia="zh-CN"/>
        </w:rPr>
        <w:t>）</w:t>
      </w:r>
    </w:p>
    <w:p w14:paraId="21F21BE3">
      <w:pPr>
        <w:pStyle w:val="17"/>
        <w:spacing w:before="181" w:line="240" w:lineRule="auto"/>
        <w:ind w:left="42"/>
        <w:rPr>
          <w:rFonts w:hint="eastAsia" w:cs="宋体"/>
          <w:color w:val="auto"/>
          <w:spacing w:val="-4"/>
          <w:highlight w:val="none"/>
          <w:lang w:eastAsia="zh-CN"/>
        </w:rPr>
      </w:pPr>
      <w:r>
        <w:rPr>
          <w:rFonts w:hint="eastAsia" w:cs="宋体"/>
          <w:color w:val="auto"/>
          <w:spacing w:val="-4"/>
          <w:highlight w:val="none"/>
          <w:lang w:val="en-US" w:eastAsia="zh-CN"/>
        </w:rPr>
        <w:t>17</w:t>
      </w:r>
      <w:r>
        <w:rPr>
          <w:rFonts w:hint="eastAsia" w:cs="宋体"/>
          <w:color w:val="auto"/>
          <w:spacing w:val="-4"/>
          <w:highlight w:val="none"/>
          <w:lang w:eastAsia="zh-CN"/>
        </w:rPr>
        <w:t>.</w:t>
      </w:r>
      <w:r>
        <w:rPr>
          <w:rFonts w:hint="eastAsia" w:ascii="宋体" w:hAnsi="宋体" w:eastAsia="宋体" w:cs="宋体"/>
          <w:color w:val="auto"/>
          <w:kern w:val="0"/>
          <w:sz w:val="24"/>
          <w:szCs w:val="24"/>
          <w:u w:val="single"/>
          <w:lang w:bidi="ar"/>
        </w:rPr>
        <w:t>自主导航导览讲解系统及运维</w:t>
      </w:r>
      <w:r>
        <w:rPr>
          <w:rFonts w:hint="eastAsia" w:ascii="宋体" w:hAnsi="宋体" w:eastAsia="宋体" w:cs="宋体"/>
          <w:color w:val="auto"/>
          <w:spacing w:val="-4"/>
          <w:highlight w:val="none"/>
          <w:lang w:eastAsia="zh-CN"/>
        </w:rPr>
        <w:t>，属于</w:t>
      </w:r>
      <w:r>
        <w:rPr>
          <w:rFonts w:hint="eastAsia" w:ascii="宋体" w:hAnsi="宋体" w:eastAsia="宋体" w:cs="宋体"/>
          <w:color w:val="auto"/>
          <w:spacing w:val="-4"/>
          <w:highlight w:val="none"/>
          <w:u w:val="single"/>
          <w:lang w:eastAsia="zh-CN"/>
        </w:rPr>
        <w:t>工业</w:t>
      </w:r>
      <w:r>
        <w:rPr>
          <w:rFonts w:hint="eastAsia" w:ascii="宋体" w:hAnsi="宋体" w:eastAsia="宋体" w:cs="宋体"/>
          <w:color w:val="auto"/>
          <w:spacing w:val="-4"/>
          <w:highlight w:val="none"/>
          <w:lang w:eastAsia="zh-CN"/>
        </w:rPr>
        <w:t>行业</w:t>
      </w:r>
      <w:r>
        <w:rPr>
          <w:rFonts w:hint="eastAsia" w:cs="宋体"/>
          <w:color w:val="auto"/>
          <w:spacing w:val="-4"/>
          <w:highlight w:val="none"/>
          <w:lang w:eastAsia="zh-CN"/>
        </w:rPr>
        <w:t>；</w:t>
      </w:r>
      <w:r>
        <w:rPr>
          <w:rFonts w:hint="eastAsia" w:ascii="宋体" w:hAnsi="宋体" w:eastAsia="宋体" w:cs="宋体"/>
          <w:color w:val="auto"/>
          <w:spacing w:val="-4"/>
          <w:sz w:val="24"/>
          <w:szCs w:val="24"/>
          <w:highlight w:val="none"/>
          <w:lang w:eastAsia="zh-CN"/>
        </w:rPr>
        <w:t>制造商为</w:t>
      </w:r>
      <w:r>
        <w:rPr>
          <w:rFonts w:hint="eastAsia" w:ascii="宋体" w:hAnsi="宋体" w:eastAsia="宋体" w:cs="宋体"/>
          <w:color w:val="auto"/>
          <w:spacing w:val="-4"/>
          <w:sz w:val="24"/>
          <w:szCs w:val="24"/>
          <w:highlight w:val="none"/>
          <w:u w:val="single"/>
          <w:lang w:eastAsia="zh-CN"/>
        </w:rPr>
        <w:t xml:space="preserve"> （企业名称</w:t>
      </w:r>
      <w:r>
        <w:rPr>
          <w:rFonts w:hint="eastAsia" w:ascii="宋体" w:hAnsi="宋体" w:eastAsia="宋体" w:cs="宋体"/>
          <w:color w:val="auto"/>
          <w:spacing w:val="-5"/>
          <w:sz w:val="24"/>
          <w:szCs w:val="24"/>
          <w:highlight w:val="none"/>
          <w:u w:val="single"/>
          <w:lang w:eastAsia="zh-CN"/>
        </w:rPr>
        <w:t>）</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4"/>
          <w:sz w:val="24"/>
          <w:szCs w:val="24"/>
          <w:highlight w:val="none"/>
          <w:lang w:eastAsia="zh-CN"/>
        </w:rPr>
        <w:t>从业人员</w:t>
      </w:r>
      <w:r>
        <w:rPr>
          <w:rFonts w:hint="eastAsia" w:ascii="宋体" w:hAnsi="宋体" w:eastAsia="宋体" w:cs="宋体"/>
          <w:color w:val="auto"/>
          <w:spacing w:val="-4"/>
          <w:sz w:val="24"/>
          <w:szCs w:val="24"/>
          <w:highlight w:val="none"/>
          <w:u w:val="single"/>
          <w:lang w:eastAsia="zh-CN"/>
        </w:rPr>
        <w:t xml:space="preserve"> </w:t>
      </w:r>
      <w:r>
        <w:rPr>
          <w:rFonts w:hint="eastAsia"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u w:val="single"/>
          <w:lang w:eastAsia="zh-CN"/>
        </w:rPr>
        <w:t xml:space="preserve"> </w:t>
      </w:r>
      <w:r>
        <w:rPr>
          <w:rFonts w:hint="eastAsia" w:ascii="宋体" w:hAnsi="宋体" w:eastAsia="宋体" w:cs="宋体"/>
          <w:color w:val="auto"/>
          <w:spacing w:val="-108"/>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人，</w:t>
      </w:r>
      <w:r>
        <w:rPr>
          <w:rFonts w:hint="eastAsia" w:ascii="宋体" w:hAnsi="宋体" w:eastAsia="宋体" w:cs="宋体"/>
          <w:color w:val="auto"/>
          <w:spacing w:val="-1"/>
          <w:sz w:val="24"/>
          <w:szCs w:val="24"/>
          <w:highlight w:val="none"/>
          <w:lang w:eastAsia="zh-CN"/>
        </w:rPr>
        <w:t>营业收入为</w:t>
      </w:r>
      <w:r>
        <w:rPr>
          <w:rFonts w:hint="eastAsia" w:ascii="宋体" w:hAnsi="宋体" w:eastAsia="宋体" w:cs="宋体"/>
          <w:color w:val="auto"/>
          <w:spacing w:val="-1"/>
          <w:sz w:val="24"/>
          <w:szCs w:val="24"/>
          <w:highlight w:val="none"/>
          <w:u w:val="single"/>
          <w:lang w:eastAsia="zh-CN"/>
        </w:rPr>
        <w:t xml:space="preserve"> </w:t>
      </w:r>
      <w:r>
        <w:rPr>
          <w:rFonts w:hint="eastAsia"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0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万元，资产总额为</w:t>
      </w:r>
      <w:r>
        <w:rPr>
          <w:rFonts w:hint="eastAsia" w:ascii="宋体" w:hAnsi="宋体" w:eastAsia="宋体" w:cs="宋体"/>
          <w:color w:val="auto"/>
          <w:spacing w:val="-1"/>
          <w:sz w:val="24"/>
          <w:szCs w:val="24"/>
          <w:highlight w:val="none"/>
          <w:u w:val="single"/>
          <w:lang w:eastAsia="zh-CN"/>
        </w:rPr>
        <w:t xml:space="preserve"> </w:t>
      </w:r>
      <w:r>
        <w:rPr>
          <w:rFonts w:hint="eastAsia"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0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万元，属于</w:t>
      </w:r>
      <w:r>
        <w:rPr>
          <w:rFonts w:hint="eastAsia" w:ascii="宋体" w:hAnsi="宋体" w:eastAsia="宋体" w:cs="宋体"/>
          <w:color w:val="auto"/>
          <w:spacing w:val="-1"/>
          <w:sz w:val="24"/>
          <w:szCs w:val="24"/>
          <w:highlight w:val="none"/>
          <w:u w:val="single"/>
          <w:lang w:eastAsia="zh-CN"/>
        </w:rPr>
        <w:t>（中型企业、小型企业、微型企业</w:t>
      </w:r>
      <w:r>
        <w:rPr>
          <w:rFonts w:hint="eastAsia" w:ascii="宋体" w:hAnsi="宋体" w:eastAsia="宋体" w:cs="宋体"/>
          <w:color w:val="auto"/>
          <w:spacing w:val="-26"/>
          <w:sz w:val="24"/>
          <w:szCs w:val="24"/>
          <w:highlight w:val="none"/>
          <w:u w:val="singl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6"/>
          <w:sz w:val="24"/>
          <w:szCs w:val="24"/>
          <w:highlight w:val="non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i/>
          <w:iCs/>
          <w:color w:val="auto"/>
          <w:spacing w:val="-14"/>
          <w:sz w:val="24"/>
          <w:szCs w:val="24"/>
          <w:highlight w:val="none"/>
          <w:u w:val="single"/>
          <w:shd w:val="clear" w:color="auto" w:fill="FFFF00"/>
          <w:lang w:eastAsia="zh-CN"/>
        </w:rPr>
        <w:t>（</w:t>
      </w:r>
      <w:r>
        <w:rPr>
          <w:rFonts w:hint="eastAsia" w:ascii="宋体" w:hAnsi="宋体" w:eastAsia="宋体" w:cs="宋体"/>
          <w:b/>
          <w:bCs/>
          <w:i/>
          <w:iCs/>
          <w:color w:val="auto"/>
          <w:spacing w:val="-14"/>
          <w:sz w:val="24"/>
          <w:szCs w:val="24"/>
          <w:highlight w:val="none"/>
          <w:u w:val="single"/>
          <w:shd w:val="clear" w:color="auto" w:fill="FFFF00"/>
          <w:lang w:eastAsia="zh-CN"/>
        </w:rPr>
        <w:t>特别提醒.选择其中一种企业类型填写，不要全部写上</w:t>
      </w:r>
      <w:r>
        <w:rPr>
          <w:rFonts w:hint="eastAsia" w:ascii="宋体" w:hAnsi="宋体" w:eastAsia="宋体" w:cs="宋体"/>
          <w:i/>
          <w:iCs/>
          <w:color w:val="auto"/>
          <w:spacing w:val="-14"/>
          <w:sz w:val="24"/>
          <w:szCs w:val="24"/>
          <w:highlight w:val="none"/>
          <w:u w:val="single"/>
          <w:shd w:val="clear" w:color="auto" w:fill="FFFF00"/>
          <w:lang w:eastAsia="zh-CN"/>
        </w:rPr>
        <w:t>）</w:t>
      </w:r>
    </w:p>
    <w:p w14:paraId="75855FC7">
      <w:pPr>
        <w:pStyle w:val="17"/>
        <w:spacing w:before="181" w:line="240" w:lineRule="auto"/>
        <w:ind w:left="42"/>
        <w:rPr>
          <w:rFonts w:hint="eastAsia" w:cs="宋体"/>
          <w:color w:val="auto"/>
          <w:spacing w:val="-4"/>
          <w:highlight w:val="none"/>
          <w:lang w:eastAsia="zh-CN"/>
        </w:rPr>
      </w:pPr>
      <w:r>
        <w:rPr>
          <w:rFonts w:hint="eastAsia" w:cs="宋体"/>
          <w:color w:val="auto"/>
          <w:spacing w:val="-4"/>
          <w:highlight w:val="none"/>
          <w:lang w:val="en-US" w:eastAsia="zh-CN"/>
        </w:rPr>
        <w:t>18</w:t>
      </w:r>
      <w:r>
        <w:rPr>
          <w:rFonts w:hint="eastAsia" w:cs="宋体"/>
          <w:color w:val="auto"/>
          <w:spacing w:val="-4"/>
          <w:highlight w:val="none"/>
          <w:lang w:eastAsia="zh-CN"/>
        </w:rPr>
        <w:t>.</w:t>
      </w:r>
      <w:r>
        <w:rPr>
          <w:rFonts w:hint="eastAsia" w:ascii="宋体" w:hAnsi="宋体" w:eastAsia="宋体" w:cs="宋体"/>
          <w:color w:val="auto"/>
          <w:spacing w:val="-4"/>
          <w:highlight w:val="none"/>
          <w:u w:val="single"/>
          <w:lang w:eastAsia="zh-CN"/>
        </w:rPr>
        <w:t>AI互动展示组合装置</w:t>
      </w:r>
      <w:r>
        <w:rPr>
          <w:rFonts w:hint="eastAsia" w:ascii="宋体" w:hAnsi="宋体" w:eastAsia="宋体" w:cs="宋体"/>
          <w:color w:val="auto"/>
          <w:spacing w:val="-4"/>
          <w:highlight w:val="none"/>
          <w:lang w:eastAsia="zh-CN"/>
        </w:rPr>
        <w:t>，属于</w:t>
      </w:r>
      <w:r>
        <w:rPr>
          <w:rFonts w:hint="eastAsia" w:ascii="宋体" w:hAnsi="宋体" w:eastAsia="宋体" w:cs="宋体"/>
          <w:color w:val="auto"/>
          <w:spacing w:val="-4"/>
          <w:highlight w:val="none"/>
          <w:u w:val="single"/>
          <w:lang w:eastAsia="zh-CN"/>
        </w:rPr>
        <w:t>工业</w:t>
      </w:r>
      <w:r>
        <w:rPr>
          <w:rFonts w:hint="eastAsia" w:ascii="宋体" w:hAnsi="宋体" w:eastAsia="宋体" w:cs="宋体"/>
          <w:color w:val="auto"/>
          <w:spacing w:val="-4"/>
          <w:highlight w:val="none"/>
          <w:lang w:eastAsia="zh-CN"/>
        </w:rPr>
        <w:t>行业</w:t>
      </w:r>
      <w:r>
        <w:rPr>
          <w:rFonts w:hint="eastAsia" w:cs="宋体"/>
          <w:color w:val="auto"/>
          <w:spacing w:val="-4"/>
          <w:highlight w:val="none"/>
          <w:lang w:eastAsia="zh-CN"/>
        </w:rPr>
        <w:t>；</w:t>
      </w:r>
      <w:r>
        <w:rPr>
          <w:rFonts w:hint="eastAsia" w:ascii="宋体" w:hAnsi="宋体" w:eastAsia="宋体" w:cs="宋体"/>
          <w:color w:val="auto"/>
          <w:spacing w:val="-4"/>
          <w:sz w:val="24"/>
          <w:szCs w:val="24"/>
          <w:highlight w:val="none"/>
          <w:lang w:eastAsia="zh-CN"/>
        </w:rPr>
        <w:t>制造商为</w:t>
      </w:r>
      <w:r>
        <w:rPr>
          <w:rFonts w:hint="eastAsia" w:ascii="宋体" w:hAnsi="宋体" w:eastAsia="宋体" w:cs="宋体"/>
          <w:color w:val="auto"/>
          <w:spacing w:val="-4"/>
          <w:sz w:val="24"/>
          <w:szCs w:val="24"/>
          <w:highlight w:val="none"/>
          <w:u w:val="single"/>
          <w:lang w:eastAsia="zh-CN"/>
        </w:rPr>
        <w:t xml:space="preserve"> （企业名称</w:t>
      </w:r>
      <w:r>
        <w:rPr>
          <w:rFonts w:hint="eastAsia" w:ascii="宋体" w:hAnsi="宋体" w:eastAsia="宋体" w:cs="宋体"/>
          <w:color w:val="auto"/>
          <w:spacing w:val="-5"/>
          <w:sz w:val="24"/>
          <w:szCs w:val="24"/>
          <w:highlight w:val="none"/>
          <w:u w:val="single"/>
          <w:lang w:eastAsia="zh-CN"/>
        </w:rPr>
        <w:t>）</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4"/>
          <w:sz w:val="24"/>
          <w:szCs w:val="24"/>
          <w:highlight w:val="none"/>
          <w:lang w:eastAsia="zh-CN"/>
        </w:rPr>
        <w:t>从业人员</w:t>
      </w:r>
      <w:r>
        <w:rPr>
          <w:rFonts w:hint="eastAsia" w:ascii="宋体" w:hAnsi="宋体" w:eastAsia="宋体" w:cs="宋体"/>
          <w:color w:val="auto"/>
          <w:spacing w:val="-4"/>
          <w:sz w:val="24"/>
          <w:szCs w:val="24"/>
          <w:highlight w:val="none"/>
          <w:u w:val="single"/>
          <w:lang w:eastAsia="zh-CN"/>
        </w:rPr>
        <w:t xml:space="preserve"> </w:t>
      </w:r>
      <w:r>
        <w:rPr>
          <w:rFonts w:hint="eastAsia"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u w:val="single"/>
          <w:lang w:eastAsia="zh-CN"/>
        </w:rPr>
        <w:t xml:space="preserve"> </w:t>
      </w:r>
      <w:r>
        <w:rPr>
          <w:rFonts w:hint="eastAsia" w:ascii="宋体" w:hAnsi="宋体" w:eastAsia="宋体" w:cs="宋体"/>
          <w:color w:val="auto"/>
          <w:spacing w:val="-108"/>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人，</w:t>
      </w:r>
      <w:r>
        <w:rPr>
          <w:rFonts w:hint="eastAsia" w:ascii="宋体" w:hAnsi="宋体" w:eastAsia="宋体" w:cs="宋体"/>
          <w:color w:val="auto"/>
          <w:spacing w:val="-1"/>
          <w:sz w:val="24"/>
          <w:szCs w:val="24"/>
          <w:highlight w:val="none"/>
          <w:lang w:eastAsia="zh-CN"/>
        </w:rPr>
        <w:t>营业收入为</w:t>
      </w:r>
      <w:r>
        <w:rPr>
          <w:rFonts w:hint="eastAsia" w:ascii="宋体" w:hAnsi="宋体" w:eastAsia="宋体" w:cs="宋体"/>
          <w:color w:val="auto"/>
          <w:spacing w:val="-1"/>
          <w:sz w:val="24"/>
          <w:szCs w:val="24"/>
          <w:highlight w:val="none"/>
          <w:u w:val="single"/>
          <w:lang w:eastAsia="zh-CN"/>
        </w:rPr>
        <w:t xml:space="preserve"> </w:t>
      </w:r>
      <w:r>
        <w:rPr>
          <w:rFonts w:hint="eastAsia"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0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万元，资产总额为</w:t>
      </w:r>
      <w:r>
        <w:rPr>
          <w:rFonts w:hint="eastAsia" w:ascii="宋体" w:hAnsi="宋体" w:eastAsia="宋体" w:cs="宋体"/>
          <w:color w:val="auto"/>
          <w:spacing w:val="-1"/>
          <w:sz w:val="24"/>
          <w:szCs w:val="24"/>
          <w:highlight w:val="none"/>
          <w:u w:val="single"/>
          <w:lang w:eastAsia="zh-CN"/>
        </w:rPr>
        <w:t xml:space="preserve"> </w:t>
      </w:r>
      <w:r>
        <w:rPr>
          <w:rFonts w:hint="eastAsia"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0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万元，属于</w:t>
      </w:r>
      <w:r>
        <w:rPr>
          <w:rFonts w:hint="eastAsia" w:ascii="宋体" w:hAnsi="宋体" w:eastAsia="宋体" w:cs="宋体"/>
          <w:color w:val="auto"/>
          <w:spacing w:val="-1"/>
          <w:sz w:val="24"/>
          <w:szCs w:val="24"/>
          <w:highlight w:val="none"/>
          <w:u w:val="single"/>
          <w:lang w:eastAsia="zh-CN"/>
        </w:rPr>
        <w:t>（中型企业、小型企业、微型企业</w:t>
      </w:r>
      <w:r>
        <w:rPr>
          <w:rFonts w:hint="eastAsia" w:ascii="宋体" w:hAnsi="宋体" w:eastAsia="宋体" w:cs="宋体"/>
          <w:color w:val="auto"/>
          <w:spacing w:val="-26"/>
          <w:sz w:val="24"/>
          <w:szCs w:val="24"/>
          <w:highlight w:val="none"/>
          <w:u w:val="singl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6"/>
          <w:sz w:val="24"/>
          <w:szCs w:val="24"/>
          <w:highlight w:val="non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i/>
          <w:iCs/>
          <w:color w:val="auto"/>
          <w:spacing w:val="-14"/>
          <w:sz w:val="24"/>
          <w:szCs w:val="24"/>
          <w:highlight w:val="none"/>
          <w:u w:val="single"/>
          <w:shd w:val="clear" w:color="auto" w:fill="FFFF00"/>
          <w:lang w:eastAsia="zh-CN"/>
        </w:rPr>
        <w:t>（</w:t>
      </w:r>
      <w:r>
        <w:rPr>
          <w:rFonts w:hint="eastAsia" w:ascii="宋体" w:hAnsi="宋体" w:eastAsia="宋体" w:cs="宋体"/>
          <w:b/>
          <w:bCs/>
          <w:i/>
          <w:iCs/>
          <w:color w:val="auto"/>
          <w:spacing w:val="-14"/>
          <w:sz w:val="24"/>
          <w:szCs w:val="24"/>
          <w:highlight w:val="none"/>
          <w:u w:val="single"/>
          <w:shd w:val="clear" w:color="auto" w:fill="FFFF00"/>
          <w:lang w:eastAsia="zh-CN"/>
        </w:rPr>
        <w:t>特别提醒.选择其中一种企业类型填写，不要全部写上</w:t>
      </w:r>
      <w:r>
        <w:rPr>
          <w:rFonts w:hint="eastAsia" w:ascii="宋体" w:hAnsi="宋体" w:eastAsia="宋体" w:cs="宋体"/>
          <w:i/>
          <w:iCs/>
          <w:color w:val="auto"/>
          <w:spacing w:val="-14"/>
          <w:sz w:val="24"/>
          <w:szCs w:val="24"/>
          <w:highlight w:val="none"/>
          <w:u w:val="single"/>
          <w:shd w:val="clear" w:color="auto" w:fill="FFFF00"/>
          <w:lang w:eastAsia="zh-CN"/>
        </w:rPr>
        <w:t>）</w:t>
      </w:r>
    </w:p>
    <w:p w14:paraId="20C921E7">
      <w:pPr>
        <w:pStyle w:val="17"/>
        <w:spacing w:before="181" w:line="240" w:lineRule="auto"/>
        <w:ind w:left="42"/>
        <w:rPr>
          <w:rFonts w:hint="eastAsia" w:cs="宋体"/>
          <w:color w:val="auto"/>
          <w:spacing w:val="-4"/>
          <w:highlight w:val="none"/>
          <w:lang w:eastAsia="zh-CN"/>
        </w:rPr>
      </w:pPr>
      <w:r>
        <w:rPr>
          <w:rFonts w:hint="eastAsia" w:cs="宋体"/>
          <w:color w:val="auto"/>
          <w:spacing w:val="-4"/>
          <w:highlight w:val="none"/>
          <w:lang w:val="en-US" w:eastAsia="zh-CN"/>
        </w:rPr>
        <w:t>19</w:t>
      </w:r>
      <w:r>
        <w:rPr>
          <w:rFonts w:hint="eastAsia" w:cs="宋体"/>
          <w:color w:val="auto"/>
          <w:spacing w:val="-4"/>
          <w:highlight w:val="none"/>
          <w:lang w:eastAsia="zh-CN"/>
        </w:rPr>
        <w:t>.</w:t>
      </w:r>
      <w:r>
        <w:rPr>
          <w:rFonts w:hint="eastAsia" w:ascii="宋体" w:hAnsi="宋体" w:eastAsia="宋体" w:cs="宋体"/>
          <w:color w:val="auto"/>
          <w:spacing w:val="-4"/>
          <w:highlight w:val="none"/>
          <w:u w:val="single"/>
          <w:lang w:eastAsia="zh-CN"/>
        </w:rPr>
        <w:t>AI全感官互动体验装置</w:t>
      </w:r>
      <w:r>
        <w:rPr>
          <w:rFonts w:hint="eastAsia" w:ascii="宋体" w:hAnsi="宋体" w:eastAsia="宋体" w:cs="宋体"/>
          <w:color w:val="auto"/>
          <w:spacing w:val="-4"/>
          <w:highlight w:val="none"/>
          <w:lang w:eastAsia="zh-CN"/>
        </w:rPr>
        <w:t>，属于</w:t>
      </w:r>
      <w:r>
        <w:rPr>
          <w:rFonts w:hint="eastAsia" w:ascii="宋体" w:hAnsi="宋体" w:eastAsia="宋体" w:cs="宋体"/>
          <w:color w:val="auto"/>
          <w:spacing w:val="-4"/>
          <w:highlight w:val="none"/>
          <w:u w:val="single"/>
          <w:lang w:eastAsia="zh-CN"/>
        </w:rPr>
        <w:t>工业</w:t>
      </w:r>
      <w:r>
        <w:rPr>
          <w:rFonts w:hint="eastAsia" w:ascii="宋体" w:hAnsi="宋体" w:eastAsia="宋体" w:cs="宋体"/>
          <w:color w:val="auto"/>
          <w:spacing w:val="-4"/>
          <w:highlight w:val="none"/>
          <w:lang w:eastAsia="zh-CN"/>
        </w:rPr>
        <w:t>行业</w:t>
      </w:r>
      <w:r>
        <w:rPr>
          <w:rFonts w:hint="eastAsia" w:cs="宋体"/>
          <w:color w:val="auto"/>
          <w:spacing w:val="-4"/>
          <w:highlight w:val="none"/>
          <w:lang w:eastAsia="zh-CN"/>
        </w:rPr>
        <w:t>；</w:t>
      </w:r>
      <w:r>
        <w:rPr>
          <w:rFonts w:hint="eastAsia" w:ascii="宋体" w:hAnsi="宋体" w:eastAsia="宋体" w:cs="宋体"/>
          <w:color w:val="auto"/>
          <w:spacing w:val="-4"/>
          <w:sz w:val="24"/>
          <w:szCs w:val="24"/>
          <w:highlight w:val="none"/>
          <w:lang w:eastAsia="zh-CN"/>
        </w:rPr>
        <w:t>制造商为</w:t>
      </w:r>
      <w:r>
        <w:rPr>
          <w:rFonts w:hint="eastAsia" w:ascii="宋体" w:hAnsi="宋体" w:eastAsia="宋体" w:cs="宋体"/>
          <w:color w:val="auto"/>
          <w:spacing w:val="-4"/>
          <w:sz w:val="24"/>
          <w:szCs w:val="24"/>
          <w:highlight w:val="none"/>
          <w:u w:val="single"/>
          <w:lang w:eastAsia="zh-CN"/>
        </w:rPr>
        <w:t xml:space="preserve"> （企业名称</w:t>
      </w:r>
      <w:r>
        <w:rPr>
          <w:rFonts w:hint="eastAsia" w:ascii="宋体" w:hAnsi="宋体" w:eastAsia="宋体" w:cs="宋体"/>
          <w:color w:val="auto"/>
          <w:spacing w:val="-5"/>
          <w:sz w:val="24"/>
          <w:szCs w:val="24"/>
          <w:highlight w:val="none"/>
          <w:u w:val="single"/>
          <w:lang w:eastAsia="zh-CN"/>
        </w:rPr>
        <w:t>）</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4"/>
          <w:sz w:val="24"/>
          <w:szCs w:val="24"/>
          <w:highlight w:val="none"/>
          <w:lang w:eastAsia="zh-CN"/>
        </w:rPr>
        <w:t>从业人员</w:t>
      </w:r>
      <w:r>
        <w:rPr>
          <w:rFonts w:hint="eastAsia" w:ascii="宋体" w:hAnsi="宋体" w:eastAsia="宋体" w:cs="宋体"/>
          <w:color w:val="auto"/>
          <w:spacing w:val="-4"/>
          <w:sz w:val="24"/>
          <w:szCs w:val="24"/>
          <w:highlight w:val="none"/>
          <w:u w:val="single"/>
          <w:lang w:eastAsia="zh-CN"/>
        </w:rPr>
        <w:t xml:space="preserve"> </w:t>
      </w:r>
      <w:r>
        <w:rPr>
          <w:rFonts w:hint="eastAsia"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u w:val="single"/>
          <w:lang w:eastAsia="zh-CN"/>
        </w:rPr>
        <w:t xml:space="preserve"> </w:t>
      </w:r>
      <w:r>
        <w:rPr>
          <w:rFonts w:hint="eastAsia" w:ascii="宋体" w:hAnsi="宋体" w:eastAsia="宋体" w:cs="宋体"/>
          <w:color w:val="auto"/>
          <w:spacing w:val="-108"/>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人，</w:t>
      </w:r>
      <w:r>
        <w:rPr>
          <w:rFonts w:hint="eastAsia" w:ascii="宋体" w:hAnsi="宋体" w:eastAsia="宋体" w:cs="宋体"/>
          <w:color w:val="auto"/>
          <w:spacing w:val="-1"/>
          <w:sz w:val="24"/>
          <w:szCs w:val="24"/>
          <w:highlight w:val="none"/>
          <w:lang w:eastAsia="zh-CN"/>
        </w:rPr>
        <w:t>营业收入为</w:t>
      </w:r>
      <w:r>
        <w:rPr>
          <w:rFonts w:hint="eastAsia" w:ascii="宋体" w:hAnsi="宋体" w:eastAsia="宋体" w:cs="宋体"/>
          <w:color w:val="auto"/>
          <w:spacing w:val="-1"/>
          <w:sz w:val="24"/>
          <w:szCs w:val="24"/>
          <w:highlight w:val="none"/>
          <w:u w:val="single"/>
          <w:lang w:eastAsia="zh-CN"/>
        </w:rPr>
        <w:t xml:space="preserve"> </w:t>
      </w:r>
      <w:r>
        <w:rPr>
          <w:rFonts w:hint="eastAsia"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0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万元，资产总额为</w:t>
      </w:r>
      <w:r>
        <w:rPr>
          <w:rFonts w:hint="eastAsia" w:ascii="宋体" w:hAnsi="宋体" w:eastAsia="宋体" w:cs="宋体"/>
          <w:color w:val="auto"/>
          <w:spacing w:val="-1"/>
          <w:sz w:val="24"/>
          <w:szCs w:val="24"/>
          <w:highlight w:val="none"/>
          <w:u w:val="single"/>
          <w:lang w:eastAsia="zh-CN"/>
        </w:rPr>
        <w:t xml:space="preserve"> </w:t>
      </w:r>
      <w:r>
        <w:rPr>
          <w:rFonts w:hint="eastAsia"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0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万元，属于</w:t>
      </w:r>
      <w:r>
        <w:rPr>
          <w:rFonts w:hint="eastAsia" w:ascii="宋体" w:hAnsi="宋体" w:eastAsia="宋体" w:cs="宋体"/>
          <w:color w:val="auto"/>
          <w:spacing w:val="-1"/>
          <w:sz w:val="24"/>
          <w:szCs w:val="24"/>
          <w:highlight w:val="none"/>
          <w:u w:val="single"/>
          <w:lang w:eastAsia="zh-CN"/>
        </w:rPr>
        <w:t>（中型企业、小型企业、微型企业</w:t>
      </w:r>
      <w:r>
        <w:rPr>
          <w:rFonts w:hint="eastAsia" w:ascii="宋体" w:hAnsi="宋体" w:eastAsia="宋体" w:cs="宋体"/>
          <w:color w:val="auto"/>
          <w:spacing w:val="-26"/>
          <w:sz w:val="24"/>
          <w:szCs w:val="24"/>
          <w:highlight w:val="none"/>
          <w:u w:val="singl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6"/>
          <w:sz w:val="24"/>
          <w:szCs w:val="24"/>
          <w:highlight w:val="non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i/>
          <w:iCs/>
          <w:color w:val="auto"/>
          <w:spacing w:val="-14"/>
          <w:sz w:val="24"/>
          <w:szCs w:val="24"/>
          <w:highlight w:val="none"/>
          <w:u w:val="single"/>
          <w:shd w:val="clear" w:color="auto" w:fill="FFFF00"/>
          <w:lang w:eastAsia="zh-CN"/>
        </w:rPr>
        <w:t>（</w:t>
      </w:r>
      <w:r>
        <w:rPr>
          <w:rFonts w:hint="eastAsia" w:ascii="宋体" w:hAnsi="宋体" w:eastAsia="宋体" w:cs="宋体"/>
          <w:b/>
          <w:bCs/>
          <w:i/>
          <w:iCs/>
          <w:color w:val="auto"/>
          <w:spacing w:val="-14"/>
          <w:sz w:val="24"/>
          <w:szCs w:val="24"/>
          <w:highlight w:val="none"/>
          <w:u w:val="single"/>
          <w:shd w:val="clear" w:color="auto" w:fill="FFFF00"/>
          <w:lang w:eastAsia="zh-CN"/>
        </w:rPr>
        <w:t>特别提醒.选择其中一种企业类型填写，不要全部写上</w:t>
      </w:r>
      <w:r>
        <w:rPr>
          <w:rFonts w:hint="eastAsia" w:ascii="宋体" w:hAnsi="宋体" w:eastAsia="宋体" w:cs="宋体"/>
          <w:i/>
          <w:iCs/>
          <w:color w:val="auto"/>
          <w:spacing w:val="-14"/>
          <w:sz w:val="24"/>
          <w:szCs w:val="24"/>
          <w:highlight w:val="none"/>
          <w:u w:val="single"/>
          <w:shd w:val="clear" w:color="auto" w:fill="FFFF00"/>
          <w:lang w:eastAsia="zh-CN"/>
        </w:rPr>
        <w:t>）</w:t>
      </w:r>
    </w:p>
    <w:p w14:paraId="374DD2B9">
      <w:pPr>
        <w:pStyle w:val="17"/>
        <w:spacing w:before="181" w:line="240" w:lineRule="auto"/>
        <w:ind w:left="42"/>
        <w:rPr>
          <w:rFonts w:hint="eastAsia" w:cs="宋体"/>
          <w:color w:val="auto"/>
          <w:spacing w:val="-4"/>
          <w:highlight w:val="none"/>
          <w:lang w:eastAsia="zh-CN"/>
        </w:rPr>
      </w:pPr>
      <w:r>
        <w:rPr>
          <w:rFonts w:hint="eastAsia" w:cs="宋体"/>
          <w:color w:val="auto"/>
          <w:spacing w:val="-4"/>
          <w:highlight w:val="none"/>
          <w:lang w:val="en-US" w:eastAsia="zh-CN"/>
        </w:rPr>
        <w:t>20</w:t>
      </w:r>
      <w:r>
        <w:rPr>
          <w:rFonts w:hint="eastAsia" w:cs="宋体"/>
          <w:color w:val="auto"/>
          <w:spacing w:val="-4"/>
          <w:highlight w:val="none"/>
          <w:lang w:eastAsia="zh-CN"/>
        </w:rPr>
        <w:t>.</w:t>
      </w:r>
      <w:r>
        <w:rPr>
          <w:rFonts w:hint="eastAsia" w:cs="宋体"/>
          <w:color w:val="auto"/>
          <w:spacing w:val="-4"/>
          <w:highlight w:val="none"/>
          <w:u w:val="single"/>
          <w:lang w:eastAsia="zh-CN"/>
        </w:rPr>
        <w:t>AI机械手</w:t>
      </w:r>
      <w:r>
        <w:rPr>
          <w:rFonts w:hint="eastAsia" w:ascii="宋体" w:hAnsi="宋体" w:eastAsia="宋体" w:cs="宋体"/>
          <w:color w:val="auto"/>
          <w:spacing w:val="-4"/>
          <w:highlight w:val="none"/>
          <w:lang w:eastAsia="zh-CN"/>
        </w:rPr>
        <w:t>，属于</w:t>
      </w:r>
      <w:r>
        <w:rPr>
          <w:rFonts w:hint="eastAsia" w:ascii="宋体" w:hAnsi="宋体" w:eastAsia="宋体" w:cs="宋体"/>
          <w:color w:val="auto"/>
          <w:spacing w:val="-4"/>
          <w:highlight w:val="none"/>
          <w:u w:val="single"/>
          <w:lang w:eastAsia="zh-CN"/>
        </w:rPr>
        <w:t>工业</w:t>
      </w:r>
      <w:r>
        <w:rPr>
          <w:rFonts w:hint="eastAsia" w:ascii="宋体" w:hAnsi="宋体" w:eastAsia="宋体" w:cs="宋体"/>
          <w:color w:val="auto"/>
          <w:spacing w:val="-4"/>
          <w:highlight w:val="none"/>
          <w:lang w:eastAsia="zh-CN"/>
        </w:rPr>
        <w:t>行业</w:t>
      </w:r>
      <w:r>
        <w:rPr>
          <w:rFonts w:hint="eastAsia" w:cs="宋体"/>
          <w:color w:val="auto"/>
          <w:spacing w:val="-4"/>
          <w:highlight w:val="none"/>
          <w:lang w:eastAsia="zh-CN"/>
        </w:rPr>
        <w:t>；</w:t>
      </w:r>
      <w:r>
        <w:rPr>
          <w:rFonts w:hint="eastAsia" w:ascii="宋体" w:hAnsi="宋体" w:eastAsia="宋体" w:cs="宋体"/>
          <w:color w:val="auto"/>
          <w:spacing w:val="-4"/>
          <w:sz w:val="24"/>
          <w:szCs w:val="24"/>
          <w:highlight w:val="none"/>
          <w:lang w:eastAsia="zh-CN"/>
        </w:rPr>
        <w:t>制造商为</w:t>
      </w:r>
      <w:r>
        <w:rPr>
          <w:rFonts w:hint="eastAsia" w:ascii="宋体" w:hAnsi="宋体" w:eastAsia="宋体" w:cs="宋体"/>
          <w:color w:val="auto"/>
          <w:spacing w:val="-4"/>
          <w:sz w:val="24"/>
          <w:szCs w:val="24"/>
          <w:highlight w:val="none"/>
          <w:u w:val="single"/>
          <w:lang w:eastAsia="zh-CN"/>
        </w:rPr>
        <w:t xml:space="preserve"> （企业名称</w:t>
      </w:r>
      <w:r>
        <w:rPr>
          <w:rFonts w:hint="eastAsia" w:ascii="宋体" w:hAnsi="宋体" w:eastAsia="宋体" w:cs="宋体"/>
          <w:color w:val="auto"/>
          <w:spacing w:val="-5"/>
          <w:sz w:val="24"/>
          <w:szCs w:val="24"/>
          <w:highlight w:val="none"/>
          <w:u w:val="single"/>
          <w:lang w:eastAsia="zh-CN"/>
        </w:rPr>
        <w:t>）</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4"/>
          <w:sz w:val="24"/>
          <w:szCs w:val="24"/>
          <w:highlight w:val="none"/>
          <w:lang w:eastAsia="zh-CN"/>
        </w:rPr>
        <w:t>从业人员</w:t>
      </w:r>
      <w:r>
        <w:rPr>
          <w:rFonts w:hint="eastAsia" w:ascii="宋体" w:hAnsi="宋体" w:eastAsia="宋体" w:cs="宋体"/>
          <w:color w:val="auto"/>
          <w:spacing w:val="-4"/>
          <w:sz w:val="24"/>
          <w:szCs w:val="24"/>
          <w:highlight w:val="none"/>
          <w:u w:val="single"/>
          <w:lang w:eastAsia="zh-CN"/>
        </w:rPr>
        <w:t xml:space="preserve"> </w:t>
      </w:r>
      <w:r>
        <w:rPr>
          <w:rFonts w:hint="eastAsia"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u w:val="single"/>
          <w:lang w:eastAsia="zh-CN"/>
        </w:rPr>
        <w:t xml:space="preserve"> </w:t>
      </w:r>
      <w:r>
        <w:rPr>
          <w:rFonts w:hint="eastAsia" w:ascii="宋体" w:hAnsi="宋体" w:eastAsia="宋体" w:cs="宋体"/>
          <w:color w:val="auto"/>
          <w:spacing w:val="-108"/>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人，</w:t>
      </w:r>
      <w:r>
        <w:rPr>
          <w:rFonts w:hint="eastAsia" w:ascii="宋体" w:hAnsi="宋体" w:eastAsia="宋体" w:cs="宋体"/>
          <w:color w:val="auto"/>
          <w:spacing w:val="-1"/>
          <w:sz w:val="24"/>
          <w:szCs w:val="24"/>
          <w:highlight w:val="none"/>
          <w:lang w:eastAsia="zh-CN"/>
        </w:rPr>
        <w:t>营业收入为</w:t>
      </w:r>
      <w:r>
        <w:rPr>
          <w:rFonts w:hint="eastAsia" w:ascii="宋体" w:hAnsi="宋体" w:eastAsia="宋体" w:cs="宋体"/>
          <w:color w:val="auto"/>
          <w:spacing w:val="-1"/>
          <w:sz w:val="24"/>
          <w:szCs w:val="24"/>
          <w:highlight w:val="none"/>
          <w:u w:val="single"/>
          <w:lang w:eastAsia="zh-CN"/>
        </w:rPr>
        <w:t xml:space="preserve"> </w:t>
      </w:r>
      <w:r>
        <w:rPr>
          <w:rFonts w:hint="eastAsia"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0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万元，资产总额为</w:t>
      </w:r>
      <w:r>
        <w:rPr>
          <w:rFonts w:hint="eastAsia" w:ascii="宋体" w:hAnsi="宋体" w:eastAsia="宋体" w:cs="宋体"/>
          <w:color w:val="auto"/>
          <w:spacing w:val="-1"/>
          <w:sz w:val="24"/>
          <w:szCs w:val="24"/>
          <w:highlight w:val="none"/>
          <w:u w:val="single"/>
          <w:lang w:eastAsia="zh-CN"/>
        </w:rPr>
        <w:t xml:space="preserve"> </w:t>
      </w:r>
      <w:r>
        <w:rPr>
          <w:rFonts w:hint="eastAsia"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0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万元，属于</w:t>
      </w:r>
      <w:r>
        <w:rPr>
          <w:rFonts w:hint="eastAsia" w:ascii="宋体" w:hAnsi="宋体" w:eastAsia="宋体" w:cs="宋体"/>
          <w:color w:val="auto"/>
          <w:spacing w:val="-1"/>
          <w:sz w:val="24"/>
          <w:szCs w:val="24"/>
          <w:highlight w:val="none"/>
          <w:u w:val="single"/>
          <w:lang w:eastAsia="zh-CN"/>
        </w:rPr>
        <w:t>（中型企业、小型企业、微型企业</w:t>
      </w:r>
      <w:r>
        <w:rPr>
          <w:rFonts w:hint="eastAsia" w:ascii="宋体" w:hAnsi="宋体" w:eastAsia="宋体" w:cs="宋体"/>
          <w:color w:val="auto"/>
          <w:spacing w:val="-26"/>
          <w:sz w:val="24"/>
          <w:szCs w:val="24"/>
          <w:highlight w:val="none"/>
          <w:u w:val="singl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6"/>
          <w:sz w:val="24"/>
          <w:szCs w:val="24"/>
          <w:highlight w:val="non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i/>
          <w:iCs/>
          <w:color w:val="auto"/>
          <w:spacing w:val="-14"/>
          <w:sz w:val="24"/>
          <w:szCs w:val="24"/>
          <w:highlight w:val="none"/>
          <w:u w:val="single"/>
          <w:shd w:val="clear" w:color="auto" w:fill="FFFF00"/>
          <w:lang w:eastAsia="zh-CN"/>
        </w:rPr>
        <w:t>（</w:t>
      </w:r>
      <w:r>
        <w:rPr>
          <w:rFonts w:hint="eastAsia" w:ascii="宋体" w:hAnsi="宋体" w:eastAsia="宋体" w:cs="宋体"/>
          <w:b/>
          <w:bCs/>
          <w:i/>
          <w:iCs/>
          <w:color w:val="auto"/>
          <w:spacing w:val="-14"/>
          <w:sz w:val="24"/>
          <w:szCs w:val="24"/>
          <w:highlight w:val="none"/>
          <w:u w:val="single"/>
          <w:shd w:val="clear" w:color="auto" w:fill="FFFF00"/>
          <w:lang w:eastAsia="zh-CN"/>
        </w:rPr>
        <w:t>特别提醒.选择其中一种企业类型填写，不要全部写上</w:t>
      </w:r>
      <w:r>
        <w:rPr>
          <w:rFonts w:hint="eastAsia" w:ascii="宋体" w:hAnsi="宋体" w:eastAsia="宋体" w:cs="宋体"/>
          <w:i/>
          <w:iCs/>
          <w:color w:val="auto"/>
          <w:spacing w:val="-14"/>
          <w:sz w:val="24"/>
          <w:szCs w:val="24"/>
          <w:highlight w:val="none"/>
          <w:u w:val="single"/>
          <w:shd w:val="clear" w:color="auto" w:fill="FFFF00"/>
          <w:lang w:eastAsia="zh-CN"/>
        </w:rPr>
        <w:t>）</w:t>
      </w:r>
    </w:p>
    <w:p w14:paraId="0B1BB3AD">
      <w:pPr>
        <w:pStyle w:val="17"/>
        <w:spacing w:before="181" w:line="240" w:lineRule="auto"/>
        <w:ind w:left="42"/>
        <w:rPr>
          <w:rFonts w:hint="eastAsia" w:cs="宋体"/>
          <w:color w:val="auto"/>
          <w:spacing w:val="-4"/>
          <w:highlight w:val="none"/>
          <w:lang w:eastAsia="zh-CN"/>
        </w:rPr>
      </w:pPr>
      <w:r>
        <w:rPr>
          <w:rFonts w:hint="eastAsia" w:cs="宋体"/>
          <w:color w:val="auto"/>
          <w:spacing w:val="-4"/>
          <w:highlight w:val="none"/>
          <w:lang w:val="en-US" w:eastAsia="zh-CN"/>
        </w:rPr>
        <w:t>21</w:t>
      </w:r>
      <w:r>
        <w:rPr>
          <w:rFonts w:hint="eastAsia" w:cs="宋体"/>
          <w:color w:val="auto"/>
          <w:spacing w:val="-4"/>
          <w:highlight w:val="none"/>
          <w:lang w:eastAsia="zh-CN"/>
        </w:rPr>
        <w:t>.</w:t>
      </w:r>
      <w:r>
        <w:rPr>
          <w:rFonts w:hint="eastAsia" w:ascii="宋体" w:hAnsi="宋体" w:eastAsia="宋体" w:cs="宋体"/>
          <w:color w:val="auto"/>
          <w:kern w:val="0"/>
          <w:sz w:val="24"/>
          <w:szCs w:val="24"/>
          <w:u w:val="single"/>
          <w:lang w:bidi="ar"/>
        </w:rPr>
        <w:t>沉浸式主题场景</w:t>
      </w:r>
      <w:r>
        <w:rPr>
          <w:rFonts w:hint="eastAsia" w:ascii="宋体" w:hAnsi="宋体" w:eastAsia="宋体" w:cs="宋体"/>
          <w:color w:val="auto"/>
          <w:spacing w:val="-4"/>
          <w:highlight w:val="none"/>
          <w:lang w:eastAsia="zh-CN"/>
        </w:rPr>
        <w:t>，属于</w:t>
      </w:r>
      <w:r>
        <w:rPr>
          <w:rFonts w:hint="eastAsia" w:ascii="宋体" w:hAnsi="宋体" w:eastAsia="宋体" w:cs="宋体"/>
          <w:color w:val="auto"/>
          <w:spacing w:val="-4"/>
          <w:highlight w:val="none"/>
          <w:u w:val="single"/>
          <w:lang w:eastAsia="zh-CN"/>
        </w:rPr>
        <w:t>工业</w:t>
      </w:r>
      <w:r>
        <w:rPr>
          <w:rFonts w:hint="eastAsia" w:ascii="宋体" w:hAnsi="宋体" w:eastAsia="宋体" w:cs="宋体"/>
          <w:color w:val="auto"/>
          <w:spacing w:val="-4"/>
          <w:highlight w:val="none"/>
          <w:lang w:eastAsia="zh-CN"/>
        </w:rPr>
        <w:t>行业</w:t>
      </w:r>
      <w:r>
        <w:rPr>
          <w:rFonts w:hint="eastAsia" w:cs="宋体"/>
          <w:color w:val="auto"/>
          <w:spacing w:val="-4"/>
          <w:highlight w:val="none"/>
          <w:lang w:eastAsia="zh-CN"/>
        </w:rPr>
        <w:t>；</w:t>
      </w:r>
      <w:r>
        <w:rPr>
          <w:rFonts w:hint="eastAsia" w:ascii="宋体" w:hAnsi="宋体" w:eastAsia="宋体" w:cs="宋体"/>
          <w:color w:val="auto"/>
          <w:spacing w:val="-4"/>
          <w:sz w:val="24"/>
          <w:szCs w:val="24"/>
          <w:highlight w:val="none"/>
          <w:lang w:eastAsia="zh-CN"/>
        </w:rPr>
        <w:t>制造商为</w:t>
      </w:r>
      <w:r>
        <w:rPr>
          <w:rFonts w:hint="eastAsia" w:ascii="宋体" w:hAnsi="宋体" w:eastAsia="宋体" w:cs="宋体"/>
          <w:color w:val="auto"/>
          <w:spacing w:val="-4"/>
          <w:sz w:val="24"/>
          <w:szCs w:val="24"/>
          <w:highlight w:val="none"/>
          <w:u w:val="single"/>
          <w:lang w:eastAsia="zh-CN"/>
        </w:rPr>
        <w:t xml:space="preserve"> （企业名称</w:t>
      </w:r>
      <w:r>
        <w:rPr>
          <w:rFonts w:hint="eastAsia" w:ascii="宋体" w:hAnsi="宋体" w:eastAsia="宋体" w:cs="宋体"/>
          <w:color w:val="auto"/>
          <w:spacing w:val="-5"/>
          <w:sz w:val="24"/>
          <w:szCs w:val="24"/>
          <w:highlight w:val="none"/>
          <w:u w:val="single"/>
          <w:lang w:eastAsia="zh-CN"/>
        </w:rPr>
        <w:t>）</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4"/>
          <w:sz w:val="24"/>
          <w:szCs w:val="24"/>
          <w:highlight w:val="none"/>
          <w:lang w:eastAsia="zh-CN"/>
        </w:rPr>
        <w:t>从业人员</w:t>
      </w:r>
      <w:r>
        <w:rPr>
          <w:rFonts w:hint="eastAsia" w:ascii="宋体" w:hAnsi="宋体" w:eastAsia="宋体" w:cs="宋体"/>
          <w:color w:val="auto"/>
          <w:spacing w:val="-4"/>
          <w:sz w:val="24"/>
          <w:szCs w:val="24"/>
          <w:highlight w:val="none"/>
          <w:u w:val="single"/>
          <w:lang w:eastAsia="zh-CN"/>
        </w:rPr>
        <w:t xml:space="preserve"> </w:t>
      </w:r>
      <w:r>
        <w:rPr>
          <w:rFonts w:hint="eastAsia"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u w:val="single"/>
          <w:lang w:eastAsia="zh-CN"/>
        </w:rPr>
        <w:t xml:space="preserve"> </w:t>
      </w:r>
      <w:r>
        <w:rPr>
          <w:rFonts w:hint="eastAsia" w:ascii="宋体" w:hAnsi="宋体" w:eastAsia="宋体" w:cs="宋体"/>
          <w:color w:val="auto"/>
          <w:spacing w:val="-108"/>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人，</w:t>
      </w:r>
      <w:r>
        <w:rPr>
          <w:rFonts w:hint="eastAsia" w:ascii="宋体" w:hAnsi="宋体" w:eastAsia="宋体" w:cs="宋体"/>
          <w:color w:val="auto"/>
          <w:spacing w:val="-1"/>
          <w:sz w:val="24"/>
          <w:szCs w:val="24"/>
          <w:highlight w:val="none"/>
          <w:lang w:eastAsia="zh-CN"/>
        </w:rPr>
        <w:t>营业收入为</w:t>
      </w:r>
      <w:r>
        <w:rPr>
          <w:rFonts w:hint="eastAsia" w:ascii="宋体" w:hAnsi="宋体" w:eastAsia="宋体" w:cs="宋体"/>
          <w:color w:val="auto"/>
          <w:spacing w:val="-1"/>
          <w:sz w:val="24"/>
          <w:szCs w:val="24"/>
          <w:highlight w:val="none"/>
          <w:u w:val="single"/>
          <w:lang w:eastAsia="zh-CN"/>
        </w:rPr>
        <w:t xml:space="preserve"> </w:t>
      </w:r>
      <w:r>
        <w:rPr>
          <w:rFonts w:hint="eastAsia"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0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万元，资产总额为</w:t>
      </w:r>
      <w:r>
        <w:rPr>
          <w:rFonts w:hint="eastAsia" w:ascii="宋体" w:hAnsi="宋体" w:eastAsia="宋体" w:cs="宋体"/>
          <w:color w:val="auto"/>
          <w:spacing w:val="-1"/>
          <w:sz w:val="24"/>
          <w:szCs w:val="24"/>
          <w:highlight w:val="none"/>
          <w:u w:val="single"/>
          <w:lang w:eastAsia="zh-CN"/>
        </w:rPr>
        <w:t xml:space="preserve"> </w:t>
      </w:r>
      <w:r>
        <w:rPr>
          <w:rFonts w:hint="eastAsia"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0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万元，属于</w:t>
      </w:r>
      <w:r>
        <w:rPr>
          <w:rFonts w:hint="eastAsia" w:ascii="宋体" w:hAnsi="宋体" w:eastAsia="宋体" w:cs="宋体"/>
          <w:color w:val="auto"/>
          <w:spacing w:val="-1"/>
          <w:sz w:val="24"/>
          <w:szCs w:val="24"/>
          <w:highlight w:val="none"/>
          <w:u w:val="single"/>
          <w:lang w:eastAsia="zh-CN"/>
        </w:rPr>
        <w:t>（中型企业、小型企业、微型企业</w:t>
      </w:r>
      <w:r>
        <w:rPr>
          <w:rFonts w:hint="eastAsia" w:ascii="宋体" w:hAnsi="宋体" w:eastAsia="宋体" w:cs="宋体"/>
          <w:color w:val="auto"/>
          <w:spacing w:val="-26"/>
          <w:sz w:val="24"/>
          <w:szCs w:val="24"/>
          <w:highlight w:val="none"/>
          <w:u w:val="singl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6"/>
          <w:sz w:val="24"/>
          <w:szCs w:val="24"/>
          <w:highlight w:val="non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i/>
          <w:iCs/>
          <w:color w:val="auto"/>
          <w:spacing w:val="-14"/>
          <w:sz w:val="24"/>
          <w:szCs w:val="24"/>
          <w:highlight w:val="none"/>
          <w:u w:val="single"/>
          <w:shd w:val="clear" w:color="auto" w:fill="FFFF00"/>
          <w:lang w:eastAsia="zh-CN"/>
        </w:rPr>
        <w:t>（</w:t>
      </w:r>
      <w:r>
        <w:rPr>
          <w:rFonts w:hint="eastAsia" w:ascii="宋体" w:hAnsi="宋体" w:eastAsia="宋体" w:cs="宋体"/>
          <w:b/>
          <w:bCs/>
          <w:i/>
          <w:iCs/>
          <w:color w:val="auto"/>
          <w:spacing w:val="-14"/>
          <w:sz w:val="24"/>
          <w:szCs w:val="24"/>
          <w:highlight w:val="none"/>
          <w:u w:val="single"/>
          <w:shd w:val="clear" w:color="auto" w:fill="FFFF00"/>
          <w:lang w:eastAsia="zh-CN"/>
        </w:rPr>
        <w:t>特别提醒.选择其中一种企业类型填写，不要全部写上</w:t>
      </w:r>
      <w:r>
        <w:rPr>
          <w:rFonts w:hint="eastAsia" w:ascii="宋体" w:hAnsi="宋体" w:eastAsia="宋体" w:cs="宋体"/>
          <w:i/>
          <w:iCs/>
          <w:color w:val="auto"/>
          <w:spacing w:val="-14"/>
          <w:sz w:val="24"/>
          <w:szCs w:val="24"/>
          <w:highlight w:val="none"/>
          <w:u w:val="single"/>
          <w:shd w:val="clear" w:color="auto" w:fill="FFFF00"/>
          <w:lang w:eastAsia="zh-CN"/>
        </w:rPr>
        <w:t>）</w:t>
      </w:r>
    </w:p>
    <w:p w14:paraId="72BF58BE">
      <w:pPr>
        <w:pStyle w:val="17"/>
        <w:spacing w:before="181" w:line="240" w:lineRule="auto"/>
        <w:ind w:left="42"/>
        <w:rPr>
          <w:rFonts w:hint="eastAsia" w:ascii="宋体" w:hAnsi="宋体" w:eastAsia="宋体" w:cs="宋体"/>
          <w:color w:val="auto"/>
          <w:spacing w:val="-4"/>
          <w:highlight w:val="none"/>
          <w:lang w:eastAsia="zh-CN"/>
        </w:rPr>
      </w:pPr>
      <w:r>
        <w:rPr>
          <w:rFonts w:hint="eastAsia" w:cs="宋体"/>
          <w:color w:val="auto"/>
          <w:spacing w:val="-4"/>
          <w:highlight w:val="none"/>
          <w:lang w:val="en-US" w:eastAsia="zh-CN"/>
        </w:rPr>
        <w:t>22</w:t>
      </w:r>
      <w:r>
        <w:rPr>
          <w:rFonts w:hint="eastAsia" w:cs="宋体"/>
          <w:color w:val="auto"/>
          <w:spacing w:val="-4"/>
          <w:highlight w:val="none"/>
          <w:lang w:eastAsia="zh-CN"/>
        </w:rPr>
        <w:t>.</w:t>
      </w:r>
      <w:r>
        <w:rPr>
          <w:rFonts w:hint="eastAsia" w:cs="宋体"/>
          <w:color w:val="auto"/>
          <w:spacing w:val="-4"/>
          <w:highlight w:val="none"/>
          <w:u w:val="single"/>
          <w:lang w:eastAsia="zh-CN"/>
        </w:rPr>
        <w:t>启梦主题展板</w:t>
      </w:r>
      <w:r>
        <w:rPr>
          <w:rFonts w:hint="eastAsia" w:ascii="宋体" w:hAnsi="宋体" w:eastAsia="宋体" w:cs="宋体"/>
          <w:color w:val="auto"/>
          <w:spacing w:val="-4"/>
          <w:highlight w:val="none"/>
          <w:lang w:eastAsia="zh-CN"/>
        </w:rPr>
        <w:t>，</w:t>
      </w:r>
      <w:r>
        <w:rPr>
          <w:rFonts w:hint="eastAsia" w:cs="宋体"/>
          <w:color w:val="auto"/>
          <w:spacing w:val="-4"/>
          <w:highlight w:val="none"/>
          <w:lang w:eastAsia="zh-CN"/>
        </w:rPr>
        <w:t>属于</w:t>
      </w:r>
      <w:r>
        <w:rPr>
          <w:rFonts w:hint="eastAsia" w:cs="宋体"/>
          <w:color w:val="auto"/>
          <w:spacing w:val="-4"/>
          <w:highlight w:val="none"/>
          <w:u w:val="single"/>
          <w:lang w:eastAsia="zh-CN"/>
        </w:rPr>
        <w:t>工业</w:t>
      </w:r>
      <w:r>
        <w:rPr>
          <w:rFonts w:hint="eastAsia" w:cs="宋体"/>
          <w:color w:val="auto"/>
          <w:spacing w:val="-4"/>
          <w:highlight w:val="none"/>
          <w:lang w:eastAsia="zh-CN"/>
        </w:rPr>
        <w:t>行业；</w:t>
      </w:r>
      <w:r>
        <w:rPr>
          <w:rFonts w:hint="eastAsia" w:ascii="宋体" w:hAnsi="宋体" w:eastAsia="宋体" w:cs="宋体"/>
          <w:color w:val="auto"/>
          <w:spacing w:val="-4"/>
          <w:sz w:val="24"/>
          <w:szCs w:val="24"/>
          <w:highlight w:val="none"/>
          <w:lang w:eastAsia="zh-CN"/>
        </w:rPr>
        <w:t>制造商为</w:t>
      </w:r>
      <w:r>
        <w:rPr>
          <w:rFonts w:hint="eastAsia" w:ascii="宋体" w:hAnsi="宋体" w:eastAsia="宋体" w:cs="宋体"/>
          <w:color w:val="auto"/>
          <w:spacing w:val="-4"/>
          <w:sz w:val="24"/>
          <w:szCs w:val="24"/>
          <w:highlight w:val="none"/>
          <w:u w:val="single"/>
          <w:lang w:eastAsia="zh-CN"/>
        </w:rPr>
        <w:t xml:space="preserve"> （企业名称</w:t>
      </w:r>
      <w:r>
        <w:rPr>
          <w:rFonts w:hint="eastAsia" w:ascii="宋体" w:hAnsi="宋体" w:eastAsia="宋体" w:cs="宋体"/>
          <w:color w:val="auto"/>
          <w:spacing w:val="-5"/>
          <w:sz w:val="24"/>
          <w:szCs w:val="24"/>
          <w:highlight w:val="none"/>
          <w:u w:val="single"/>
          <w:lang w:eastAsia="zh-CN"/>
        </w:rPr>
        <w:t>）</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4"/>
          <w:sz w:val="24"/>
          <w:szCs w:val="24"/>
          <w:highlight w:val="none"/>
          <w:lang w:eastAsia="zh-CN"/>
        </w:rPr>
        <w:t>从业人员</w:t>
      </w:r>
      <w:r>
        <w:rPr>
          <w:rFonts w:hint="eastAsia" w:ascii="宋体" w:hAnsi="宋体" w:eastAsia="宋体" w:cs="宋体"/>
          <w:color w:val="auto"/>
          <w:spacing w:val="-4"/>
          <w:sz w:val="24"/>
          <w:szCs w:val="24"/>
          <w:highlight w:val="none"/>
          <w:u w:val="single"/>
          <w:lang w:eastAsia="zh-CN"/>
        </w:rPr>
        <w:t xml:space="preserve"> </w:t>
      </w:r>
      <w:r>
        <w:rPr>
          <w:rFonts w:hint="eastAsia"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u w:val="single"/>
          <w:lang w:eastAsia="zh-CN"/>
        </w:rPr>
        <w:t xml:space="preserve"> </w:t>
      </w:r>
      <w:r>
        <w:rPr>
          <w:rFonts w:hint="eastAsia" w:ascii="宋体" w:hAnsi="宋体" w:eastAsia="宋体" w:cs="宋体"/>
          <w:color w:val="auto"/>
          <w:spacing w:val="-108"/>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人，</w:t>
      </w:r>
      <w:r>
        <w:rPr>
          <w:rFonts w:hint="eastAsia" w:ascii="宋体" w:hAnsi="宋体" w:eastAsia="宋体" w:cs="宋体"/>
          <w:color w:val="auto"/>
          <w:spacing w:val="-1"/>
          <w:sz w:val="24"/>
          <w:szCs w:val="24"/>
          <w:highlight w:val="none"/>
          <w:lang w:eastAsia="zh-CN"/>
        </w:rPr>
        <w:t>营业收入为</w:t>
      </w:r>
      <w:r>
        <w:rPr>
          <w:rFonts w:hint="eastAsia" w:ascii="宋体" w:hAnsi="宋体" w:eastAsia="宋体" w:cs="宋体"/>
          <w:color w:val="auto"/>
          <w:spacing w:val="-1"/>
          <w:sz w:val="24"/>
          <w:szCs w:val="24"/>
          <w:highlight w:val="none"/>
          <w:u w:val="single"/>
          <w:lang w:eastAsia="zh-CN"/>
        </w:rPr>
        <w:t xml:space="preserve"> </w:t>
      </w:r>
      <w:r>
        <w:rPr>
          <w:rFonts w:hint="eastAsia"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0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万元，资产总额为</w:t>
      </w:r>
      <w:r>
        <w:rPr>
          <w:rFonts w:hint="eastAsia" w:ascii="宋体" w:hAnsi="宋体" w:eastAsia="宋体" w:cs="宋体"/>
          <w:color w:val="auto"/>
          <w:spacing w:val="-1"/>
          <w:sz w:val="24"/>
          <w:szCs w:val="24"/>
          <w:highlight w:val="none"/>
          <w:u w:val="single"/>
          <w:lang w:eastAsia="zh-CN"/>
        </w:rPr>
        <w:t xml:space="preserve"> </w:t>
      </w:r>
      <w:r>
        <w:rPr>
          <w:rFonts w:hint="eastAsia"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0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万元，属于</w:t>
      </w:r>
      <w:r>
        <w:rPr>
          <w:rFonts w:hint="eastAsia" w:ascii="宋体" w:hAnsi="宋体" w:eastAsia="宋体" w:cs="宋体"/>
          <w:color w:val="auto"/>
          <w:spacing w:val="-1"/>
          <w:sz w:val="24"/>
          <w:szCs w:val="24"/>
          <w:highlight w:val="none"/>
          <w:u w:val="single"/>
          <w:lang w:eastAsia="zh-CN"/>
        </w:rPr>
        <w:t>（中型企业、小型企业、微型企业</w:t>
      </w:r>
      <w:r>
        <w:rPr>
          <w:rFonts w:hint="eastAsia" w:ascii="宋体" w:hAnsi="宋体" w:eastAsia="宋体" w:cs="宋体"/>
          <w:color w:val="auto"/>
          <w:spacing w:val="-26"/>
          <w:sz w:val="24"/>
          <w:szCs w:val="24"/>
          <w:highlight w:val="none"/>
          <w:u w:val="singl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6"/>
          <w:sz w:val="24"/>
          <w:szCs w:val="24"/>
          <w:highlight w:val="non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i/>
          <w:iCs/>
          <w:color w:val="auto"/>
          <w:spacing w:val="-14"/>
          <w:sz w:val="24"/>
          <w:szCs w:val="24"/>
          <w:highlight w:val="none"/>
          <w:u w:val="single"/>
          <w:shd w:val="clear" w:color="auto" w:fill="FFFF00"/>
          <w:lang w:eastAsia="zh-CN"/>
        </w:rPr>
        <w:t>（</w:t>
      </w:r>
      <w:r>
        <w:rPr>
          <w:rFonts w:hint="eastAsia" w:ascii="宋体" w:hAnsi="宋体" w:eastAsia="宋体" w:cs="宋体"/>
          <w:b/>
          <w:bCs/>
          <w:i/>
          <w:iCs/>
          <w:color w:val="auto"/>
          <w:spacing w:val="-14"/>
          <w:sz w:val="24"/>
          <w:szCs w:val="24"/>
          <w:highlight w:val="none"/>
          <w:u w:val="single"/>
          <w:shd w:val="clear" w:color="auto" w:fill="FFFF00"/>
          <w:lang w:eastAsia="zh-CN"/>
        </w:rPr>
        <w:t>特别提醒.选择其中一种企业类型填写，不要全部写上</w:t>
      </w:r>
      <w:r>
        <w:rPr>
          <w:rFonts w:hint="eastAsia" w:ascii="宋体" w:hAnsi="宋体" w:eastAsia="宋体" w:cs="宋体"/>
          <w:i/>
          <w:iCs/>
          <w:color w:val="auto"/>
          <w:spacing w:val="-14"/>
          <w:sz w:val="24"/>
          <w:szCs w:val="24"/>
          <w:highlight w:val="none"/>
          <w:u w:val="single"/>
          <w:shd w:val="clear" w:color="auto" w:fill="FFFF00"/>
          <w:lang w:eastAsia="zh-CN"/>
        </w:rPr>
        <w:t>）</w:t>
      </w:r>
    </w:p>
    <w:p w14:paraId="501AF230">
      <w:pPr>
        <w:pStyle w:val="17"/>
        <w:spacing w:before="181" w:line="240" w:lineRule="auto"/>
        <w:ind w:left="42"/>
        <w:rPr>
          <w:rFonts w:hint="eastAsia" w:ascii="宋体" w:hAnsi="宋体" w:eastAsia="宋体" w:cs="宋体"/>
          <w:color w:val="auto"/>
          <w:spacing w:val="-4"/>
          <w:highlight w:val="none"/>
          <w:lang w:eastAsia="zh-CN"/>
        </w:rPr>
      </w:pPr>
      <w:r>
        <w:rPr>
          <w:rFonts w:hint="eastAsia" w:cs="宋体"/>
          <w:color w:val="auto"/>
          <w:spacing w:val="-4"/>
          <w:highlight w:val="none"/>
          <w:lang w:val="en-US" w:eastAsia="zh-CN"/>
        </w:rPr>
        <w:t>23</w:t>
      </w:r>
      <w:r>
        <w:rPr>
          <w:rFonts w:hint="eastAsia" w:cs="宋体"/>
          <w:color w:val="auto"/>
          <w:spacing w:val="-4"/>
          <w:highlight w:val="none"/>
          <w:lang w:eastAsia="zh-CN"/>
        </w:rPr>
        <w:t>.</w:t>
      </w:r>
      <w:r>
        <w:rPr>
          <w:rFonts w:hint="eastAsia" w:cs="宋体"/>
          <w:color w:val="auto"/>
          <w:spacing w:val="-4"/>
          <w:highlight w:val="none"/>
          <w:u w:val="single"/>
          <w:lang w:eastAsia="zh-CN"/>
        </w:rPr>
        <w:t>学生操作台</w:t>
      </w:r>
      <w:r>
        <w:rPr>
          <w:rFonts w:hint="eastAsia" w:ascii="宋体" w:hAnsi="宋体" w:eastAsia="宋体" w:cs="宋体"/>
          <w:color w:val="auto"/>
          <w:spacing w:val="-4"/>
          <w:highlight w:val="none"/>
          <w:lang w:eastAsia="zh-CN"/>
        </w:rPr>
        <w:t>，</w:t>
      </w:r>
      <w:r>
        <w:rPr>
          <w:rFonts w:hint="eastAsia" w:cs="宋体"/>
          <w:color w:val="auto"/>
          <w:spacing w:val="-4"/>
          <w:highlight w:val="none"/>
          <w:lang w:eastAsia="zh-CN"/>
        </w:rPr>
        <w:t>属于</w:t>
      </w:r>
      <w:r>
        <w:rPr>
          <w:rFonts w:hint="eastAsia" w:cs="宋体"/>
          <w:color w:val="auto"/>
          <w:spacing w:val="-4"/>
          <w:highlight w:val="none"/>
          <w:u w:val="single"/>
          <w:lang w:eastAsia="zh-CN"/>
        </w:rPr>
        <w:t>工业</w:t>
      </w:r>
      <w:r>
        <w:rPr>
          <w:rFonts w:hint="eastAsia" w:cs="宋体"/>
          <w:color w:val="auto"/>
          <w:spacing w:val="-4"/>
          <w:highlight w:val="none"/>
          <w:lang w:eastAsia="zh-CN"/>
        </w:rPr>
        <w:t>行业；</w:t>
      </w:r>
      <w:r>
        <w:rPr>
          <w:rFonts w:hint="eastAsia" w:ascii="宋体" w:hAnsi="宋体" w:eastAsia="宋体" w:cs="宋体"/>
          <w:color w:val="auto"/>
          <w:spacing w:val="-4"/>
          <w:sz w:val="24"/>
          <w:szCs w:val="24"/>
          <w:highlight w:val="none"/>
          <w:lang w:eastAsia="zh-CN"/>
        </w:rPr>
        <w:t>制造商为</w:t>
      </w:r>
      <w:r>
        <w:rPr>
          <w:rFonts w:hint="eastAsia" w:ascii="宋体" w:hAnsi="宋体" w:eastAsia="宋体" w:cs="宋体"/>
          <w:color w:val="auto"/>
          <w:spacing w:val="-4"/>
          <w:sz w:val="24"/>
          <w:szCs w:val="24"/>
          <w:highlight w:val="none"/>
          <w:u w:val="single"/>
          <w:lang w:eastAsia="zh-CN"/>
        </w:rPr>
        <w:t xml:space="preserve"> （企业名称</w:t>
      </w:r>
      <w:r>
        <w:rPr>
          <w:rFonts w:hint="eastAsia" w:ascii="宋体" w:hAnsi="宋体" w:eastAsia="宋体" w:cs="宋体"/>
          <w:color w:val="auto"/>
          <w:spacing w:val="-5"/>
          <w:sz w:val="24"/>
          <w:szCs w:val="24"/>
          <w:highlight w:val="none"/>
          <w:u w:val="single"/>
          <w:lang w:eastAsia="zh-CN"/>
        </w:rPr>
        <w:t>）</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4"/>
          <w:sz w:val="24"/>
          <w:szCs w:val="24"/>
          <w:highlight w:val="none"/>
          <w:lang w:eastAsia="zh-CN"/>
        </w:rPr>
        <w:t>从业人员</w:t>
      </w:r>
      <w:r>
        <w:rPr>
          <w:rFonts w:hint="eastAsia" w:ascii="宋体" w:hAnsi="宋体" w:eastAsia="宋体" w:cs="宋体"/>
          <w:color w:val="auto"/>
          <w:spacing w:val="-4"/>
          <w:sz w:val="24"/>
          <w:szCs w:val="24"/>
          <w:highlight w:val="none"/>
          <w:u w:val="single"/>
          <w:lang w:eastAsia="zh-CN"/>
        </w:rPr>
        <w:t xml:space="preserve"> </w:t>
      </w:r>
      <w:r>
        <w:rPr>
          <w:rFonts w:hint="eastAsia"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u w:val="single"/>
          <w:lang w:eastAsia="zh-CN"/>
        </w:rPr>
        <w:t xml:space="preserve"> </w:t>
      </w:r>
      <w:r>
        <w:rPr>
          <w:rFonts w:hint="eastAsia" w:ascii="宋体" w:hAnsi="宋体" w:eastAsia="宋体" w:cs="宋体"/>
          <w:color w:val="auto"/>
          <w:spacing w:val="-108"/>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人，</w:t>
      </w:r>
      <w:r>
        <w:rPr>
          <w:rFonts w:hint="eastAsia" w:ascii="宋体" w:hAnsi="宋体" w:eastAsia="宋体" w:cs="宋体"/>
          <w:color w:val="auto"/>
          <w:spacing w:val="-1"/>
          <w:sz w:val="24"/>
          <w:szCs w:val="24"/>
          <w:highlight w:val="none"/>
          <w:lang w:eastAsia="zh-CN"/>
        </w:rPr>
        <w:t>营业收入为</w:t>
      </w:r>
      <w:r>
        <w:rPr>
          <w:rFonts w:hint="eastAsia" w:ascii="宋体" w:hAnsi="宋体" w:eastAsia="宋体" w:cs="宋体"/>
          <w:color w:val="auto"/>
          <w:spacing w:val="-1"/>
          <w:sz w:val="24"/>
          <w:szCs w:val="24"/>
          <w:highlight w:val="none"/>
          <w:u w:val="single"/>
          <w:lang w:eastAsia="zh-CN"/>
        </w:rPr>
        <w:t xml:space="preserve"> </w:t>
      </w:r>
      <w:r>
        <w:rPr>
          <w:rFonts w:hint="eastAsia"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0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万元，资产总额为</w:t>
      </w:r>
      <w:r>
        <w:rPr>
          <w:rFonts w:hint="eastAsia" w:ascii="宋体" w:hAnsi="宋体" w:eastAsia="宋体" w:cs="宋体"/>
          <w:color w:val="auto"/>
          <w:spacing w:val="-1"/>
          <w:sz w:val="24"/>
          <w:szCs w:val="24"/>
          <w:highlight w:val="none"/>
          <w:u w:val="single"/>
          <w:lang w:eastAsia="zh-CN"/>
        </w:rPr>
        <w:t xml:space="preserve"> </w:t>
      </w:r>
      <w:r>
        <w:rPr>
          <w:rFonts w:hint="eastAsia"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0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万元，属于</w:t>
      </w:r>
      <w:r>
        <w:rPr>
          <w:rFonts w:hint="eastAsia" w:ascii="宋体" w:hAnsi="宋体" w:eastAsia="宋体" w:cs="宋体"/>
          <w:color w:val="auto"/>
          <w:spacing w:val="-1"/>
          <w:sz w:val="24"/>
          <w:szCs w:val="24"/>
          <w:highlight w:val="none"/>
          <w:u w:val="single"/>
          <w:lang w:eastAsia="zh-CN"/>
        </w:rPr>
        <w:t>（中型企业、小型企业、微型企业</w:t>
      </w:r>
      <w:r>
        <w:rPr>
          <w:rFonts w:hint="eastAsia" w:ascii="宋体" w:hAnsi="宋体" w:eastAsia="宋体" w:cs="宋体"/>
          <w:color w:val="auto"/>
          <w:spacing w:val="-26"/>
          <w:sz w:val="24"/>
          <w:szCs w:val="24"/>
          <w:highlight w:val="none"/>
          <w:u w:val="singl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6"/>
          <w:sz w:val="24"/>
          <w:szCs w:val="24"/>
          <w:highlight w:val="non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i/>
          <w:iCs/>
          <w:color w:val="auto"/>
          <w:spacing w:val="-14"/>
          <w:sz w:val="24"/>
          <w:szCs w:val="24"/>
          <w:highlight w:val="none"/>
          <w:u w:val="single"/>
          <w:shd w:val="clear" w:color="auto" w:fill="FFFF00"/>
          <w:lang w:eastAsia="zh-CN"/>
        </w:rPr>
        <w:t>（</w:t>
      </w:r>
      <w:r>
        <w:rPr>
          <w:rFonts w:hint="eastAsia" w:ascii="宋体" w:hAnsi="宋体" w:eastAsia="宋体" w:cs="宋体"/>
          <w:b/>
          <w:bCs/>
          <w:i/>
          <w:iCs/>
          <w:color w:val="auto"/>
          <w:spacing w:val="-14"/>
          <w:sz w:val="24"/>
          <w:szCs w:val="24"/>
          <w:highlight w:val="none"/>
          <w:u w:val="single"/>
          <w:shd w:val="clear" w:color="auto" w:fill="FFFF00"/>
          <w:lang w:eastAsia="zh-CN"/>
        </w:rPr>
        <w:t>特别提醒.选择其中一种企业类型填写，不要全部写上</w:t>
      </w:r>
      <w:r>
        <w:rPr>
          <w:rFonts w:hint="eastAsia" w:ascii="宋体" w:hAnsi="宋体" w:eastAsia="宋体" w:cs="宋体"/>
          <w:i/>
          <w:iCs/>
          <w:color w:val="auto"/>
          <w:spacing w:val="-14"/>
          <w:sz w:val="24"/>
          <w:szCs w:val="24"/>
          <w:highlight w:val="none"/>
          <w:u w:val="single"/>
          <w:shd w:val="clear" w:color="auto" w:fill="FFFF00"/>
          <w:lang w:eastAsia="zh-CN"/>
        </w:rPr>
        <w:t>）</w:t>
      </w:r>
    </w:p>
    <w:p w14:paraId="48835373">
      <w:pPr>
        <w:pStyle w:val="17"/>
        <w:spacing w:before="181" w:line="240" w:lineRule="auto"/>
        <w:ind w:left="42"/>
        <w:rPr>
          <w:rFonts w:hint="eastAsia" w:ascii="宋体" w:hAnsi="宋体" w:eastAsia="宋体" w:cs="宋体"/>
          <w:i/>
          <w:iCs/>
          <w:color w:val="auto"/>
          <w:spacing w:val="-14"/>
          <w:sz w:val="24"/>
          <w:szCs w:val="24"/>
          <w:highlight w:val="none"/>
          <w:u w:val="single"/>
          <w:shd w:val="clear" w:color="auto" w:fill="FFFF00"/>
          <w:lang w:eastAsia="zh-CN"/>
        </w:rPr>
      </w:pPr>
      <w:r>
        <w:rPr>
          <w:rFonts w:hint="eastAsia" w:cs="宋体"/>
          <w:color w:val="auto"/>
          <w:spacing w:val="-4"/>
          <w:highlight w:val="none"/>
          <w:lang w:val="en-US" w:eastAsia="zh-CN"/>
        </w:rPr>
        <w:t>24</w:t>
      </w:r>
      <w:r>
        <w:rPr>
          <w:rFonts w:hint="eastAsia" w:cs="宋体"/>
          <w:color w:val="auto"/>
          <w:spacing w:val="-4"/>
          <w:highlight w:val="none"/>
          <w:lang w:eastAsia="zh-CN"/>
        </w:rPr>
        <w:t>.</w:t>
      </w:r>
      <w:r>
        <w:rPr>
          <w:rFonts w:hint="eastAsia" w:ascii="宋体" w:hAnsi="宋体" w:eastAsia="宋体" w:cs="宋体"/>
          <w:color w:val="auto"/>
          <w:kern w:val="0"/>
          <w:sz w:val="24"/>
          <w:szCs w:val="24"/>
          <w:u w:val="single"/>
          <w:lang w:bidi="ar"/>
        </w:rPr>
        <w:t>高速桌面3D打印机</w:t>
      </w:r>
      <w:r>
        <w:rPr>
          <w:rFonts w:hint="eastAsia" w:ascii="宋体" w:hAnsi="宋体" w:eastAsia="宋体" w:cs="宋体"/>
          <w:color w:val="auto"/>
          <w:spacing w:val="-4"/>
          <w:highlight w:val="none"/>
          <w:lang w:eastAsia="zh-CN"/>
        </w:rPr>
        <w:t>，</w:t>
      </w:r>
      <w:r>
        <w:rPr>
          <w:rFonts w:hint="eastAsia" w:cs="宋体"/>
          <w:color w:val="auto"/>
          <w:spacing w:val="-4"/>
          <w:highlight w:val="none"/>
          <w:lang w:eastAsia="zh-CN"/>
        </w:rPr>
        <w:t>属于</w:t>
      </w:r>
      <w:r>
        <w:rPr>
          <w:rFonts w:hint="eastAsia" w:cs="宋体"/>
          <w:color w:val="auto"/>
          <w:spacing w:val="-4"/>
          <w:highlight w:val="none"/>
          <w:u w:val="single"/>
          <w:lang w:eastAsia="zh-CN"/>
        </w:rPr>
        <w:t>工业</w:t>
      </w:r>
      <w:r>
        <w:rPr>
          <w:rFonts w:hint="eastAsia" w:cs="宋体"/>
          <w:color w:val="auto"/>
          <w:spacing w:val="-4"/>
          <w:highlight w:val="none"/>
          <w:lang w:eastAsia="zh-CN"/>
        </w:rPr>
        <w:t>行业；</w:t>
      </w:r>
      <w:r>
        <w:rPr>
          <w:rFonts w:hint="eastAsia" w:ascii="宋体" w:hAnsi="宋体" w:eastAsia="宋体" w:cs="宋体"/>
          <w:color w:val="auto"/>
          <w:spacing w:val="-4"/>
          <w:sz w:val="24"/>
          <w:szCs w:val="24"/>
          <w:highlight w:val="none"/>
          <w:lang w:eastAsia="zh-CN"/>
        </w:rPr>
        <w:t>制造商为</w:t>
      </w:r>
      <w:r>
        <w:rPr>
          <w:rFonts w:hint="eastAsia" w:ascii="宋体" w:hAnsi="宋体" w:eastAsia="宋体" w:cs="宋体"/>
          <w:color w:val="auto"/>
          <w:spacing w:val="-4"/>
          <w:sz w:val="24"/>
          <w:szCs w:val="24"/>
          <w:highlight w:val="none"/>
          <w:u w:val="single"/>
          <w:lang w:eastAsia="zh-CN"/>
        </w:rPr>
        <w:t xml:space="preserve"> （企业名称</w:t>
      </w:r>
      <w:r>
        <w:rPr>
          <w:rFonts w:hint="eastAsia" w:ascii="宋体" w:hAnsi="宋体" w:eastAsia="宋体" w:cs="宋体"/>
          <w:color w:val="auto"/>
          <w:spacing w:val="-5"/>
          <w:sz w:val="24"/>
          <w:szCs w:val="24"/>
          <w:highlight w:val="none"/>
          <w:u w:val="single"/>
          <w:lang w:eastAsia="zh-CN"/>
        </w:rPr>
        <w:t>）</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4"/>
          <w:sz w:val="24"/>
          <w:szCs w:val="24"/>
          <w:highlight w:val="none"/>
          <w:lang w:eastAsia="zh-CN"/>
        </w:rPr>
        <w:t>从业人员</w:t>
      </w:r>
      <w:r>
        <w:rPr>
          <w:rFonts w:hint="eastAsia" w:ascii="宋体" w:hAnsi="宋体" w:eastAsia="宋体" w:cs="宋体"/>
          <w:color w:val="auto"/>
          <w:spacing w:val="-4"/>
          <w:sz w:val="24"/>
          <w:szCs w:val="24"/>
          <w:highlight w:val="none"/>
          <w:u w:val="single"/>
          <w:lang w:eastAsia="zh-CN"/>
        </w:rPr>
        <w:t xml:space="preserve"> </w:t>
      </w:r>
      <w:r>
        <w:rPr>
          <w:rFonts w:hint="eastAsia"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u w:val="single"/>
          <w:lang w:eastAsia="zh-CN"/>
        </w:rPr>
        <w:t xml:space="preserve"> </w:t>
      </w:r>
      <w:r>
        <w:rPr>
          <w:rFonts w:hint="eastAsia" w:ascii="宋体" w:hAnsi="宋体" w:eastAsia="宋体" w:cs="宋体"/>
          <w:color w:val="auto"/>
          <w:spacing w:val="-108"/>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人，</w:t>
      </w:r>
      <w:r>
        <w:rPr>
          <w:rFonts w:hint="eastAsia" w:ascii="宋体" w:hAnsi="宋体" w:eastAsia="宋体" w:cs="宋体"/>
          <w:color w:val="auto"/>
          <w:spacing w:val="-1"/>
          <w:sz w:val="24"/>
          <w:szCs w:val="24"/>
          <w:highlight w:val="none"/>
          <w:lang w:eastAsia="zh-CN"/>
        </w:rPr>
        <w:t>营业收入为</w:t>
      </w:r>
      <w:r>
        <w:rPr>
          <w:rFonts w:hint="eastAsia" w:ascii="宋体" w:hAnsi="宋体" w:eastAsia="宋体" w:cs="宋体"/>
          <w:color w:val="auto"/>
          <w:spacing w:val="-1"/>
          <w:sz w:val="24"/>
          <w:szCs w:val="24"/>
          <w:highlight w:val="none"/>
          <w:u w:val="single"/>
          <w:lang w:eastAsia="zh-CN"/>
        </w:rPr>
        <w:t xml:space="preserve"> </w:t>
      </w:r>
      <w:r>
        <w:rPr>
          <w:rFonts w:hint="eastAsia"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0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万元，资产总额为</w:t>
      </w:r>
      <w:r>
        <w:rPr>
          <w:rFonts w:hint="eastAsia" w:ascii="宋体" w:hAnsi="宋体" w:eastAsia="宋体" w:cs="宋体"/>
          <w:color w:val="auto"/>
          <w:spacing w:val="-1"/>
          <w:sz w:val="24"/>
          <w:szCs w:val="24"/>
          <w:highlight w:val="none"/>
          <w:u w:val="single"/>
          <w:lang w:eastAsia="zh-CN"/>
        </w:rPr>
        <w:t xml:space="preserve"> </w:t>
      </w:r>
      <w:r>
        <w:rPr>
          <w:rFonts w:hint="eastAsia"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0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万元，属于</w:t>
      </w:r>
      <w:r>
        <w:rPr>
          <w:rFonts w:hint="eastAsia" w:ascii="宋体" w:hAnsi="宋体" w:eastAsia="宋体" w:cs="宋体"/>
          <w:color w:val="auto"/>
          <w:spacing w:val="-1"/>
          <w:sz w:val="24"/>
          <w:szCs w:val="24"/>
          <w:highlight w:val="none"/>
          <w:u w:val="single"/>
          <w:lang w:eastAsia="zh-CN"/>
        </w:rPr>
        <w:t>（中型企业、小型企业、微型企业</w:t>
      </w:r>
      <w:r>
        <w:rPr>
          <w:rFonts w:hint="eastAsia" w:ascii="宋体" w:hAnsi="宋体" w:eastAsia="宋体" w:cs="宋体"/>
          <w:color w:val="auto"/>
          <w:spacing w:val="-26"/>
          <w:sz w:val="24"/>
          <w:szCs w:val="24"/>
          <w:highlight w:val="none"/>
          <w:u w:val="singl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6"/>
          <w:sz w:val="24"/>
          <w:szCs w:val="24"/>
          <w:highlight w:val="non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i/>
          <w:iCs/>
          <w:color w:val="auto"/>
          <w:spacing w:val="-14"/>
          <w:sz w:val="24"/>
          <w:szCs w:val="24"/>
          <w:highlight w:val="none"/>
          <w:u w:val="single"/>
          <w:shd w:val="clear" w:color="auto" w:fill="FFFF00"/>
          <w:lang w:eastAsia="zh-CN"/>
        </w:rPr>
        <w:t>（</w:t>
      </w:r>
      <w:r>
        <w:rPr>
          <w:rFonts w:hint="eastAsia" w:ascii="宋体" w:hAnsi="宋体" w:eastAsia="宋体" w:cs="宋体"/>
          <w:b/>
          <w:bCs/>
          <w:i/>
          <w:iCs/>
          <w:color w:val="auto"/>
          <w:spacing w:val="-14"/>
          <w:sz w:val="24"/>
          <w:szCs w:val="24"/>
          <w:highlight w:val="none"/>
          <w:u w:val="single"/>
          <w:shd w:val="clear" w:color="auto" w:fill="FFFF00"/>
          <w:lang w:eastAsia="zh-CN"/>
        </w:rPr>
        <w:t>特别提醒.选择其中一种企业类型填写，不要全部写上</w:t>
      </w:r>
      <w:r>
        <w:rPr>
          <w:rFonts w:hint="eastAsia" w:ascii="宋体" w:hAnsi="宋体" w:eastAsia="宋体" w:cs="宋体"/>
          <w:i/>
          <w:iCs/>
          <w:color w:val="auto"/>
          <w:spacing w:val="-14"/>
          <w:sz w:val="24"/>
          <w:szCs w:val="24"/>
          <w:highlight w:val="none"/>
          <w:u w:val="single"/>
          <w:shd w:val="clear" w:color="auto" w:fill="FFFF00"/>
          <w:lang w:eastAsia="zh-CN"/>
        </w:rPr>
        <w:t>）</w:t>
      </w:r>
    </w:p>
    <w:p w14:paraId="29DC72B9">
      <w:pPr>
        <w:pStyle w:val="17"/>
        <w:spacing w:before="181" w:line="240" w:lineRule="auto"/>
        <w:ind w:left="42"/>
        <w:rPr>
          <w:rFonts w:hint="eastAsia" w:ascii="宋体" w:hAnsi="宋体" w:eastAsia="宋体" w:cs="宋体"/>
          <w:i/>
          <w:iCs/>
          <w:color w:val="auto"/>
          <w:spacing w:val="-14"/>
          <w:sz w:val="24"/>
          <w:szCs w:val="24"/>
          <w:highlight w:val="none"/>
          <w:u w:val="single"/>
          <w:shd w:val="clear" w:color="auto" w:fill="FFFF00"/>
          <w:lang w:eastAsia="zh-CN"/>
        </w:rPr>
      </w:pPr>
      <w:r>
        <w:rPr>
          <w:rFonts w:hint="eastAsia" w:cs="宋体"/>
          <w:color w:val="auto"/>
          <w:spacing w:val="-4"/>
          <w:highlight w:val="none"/>
          <w:lang w:val="en-US" w:eastAsia="zh-CN"/>
        </w:rPr>
        <w:t>25</w:t>
      </w:r>
      <w:r>
        <w:rPr>
          <w:rFonts w:hint="eastAsia" w:cs="宋体"/>
          <w:color w:val="auto"/>
          <w:spacing w:val="-4"/>
          <w:highlight w:val="none"/>
          <w:lang w:eastAsia="zh-CN"/>
        </w:rPr>
        <w:t>.</w:t>
      </w:r>
      <w:r>
        <w:rPr>
          <w:rFonts w:hint="eastAsia" w:ascii="宋体" w:hAnsi="宋体" w:eastAsia="宋体" w:cs="宋体"/>
          <w:color w:val="auto"/>
          <w:kern w:val="0"/>
          <w:sz w:val="24"/>
          <w:szCs w:val="24"/>
          <w:u w:val="single"/>
          <w:lang w:bidi="ar"/>
        </w:rPr>
        <w:t>3D打印耗材</w:t>
      </w:r>
      <w:r>
        <w:rPr>
          <w:rFonts w:hint="eastAsia" w:ascii="宋体" w:hAnsi="宋体" w:eastAsia="宋体" w:cs="宋体"/>
          <w:color w:val="auto"/>
          <w:spacing w:val="-4"/>
          <w:highlight w:val="none"/>
          <w:lang w:eastAsia="zh-CN"/>
        </w:rPr>
        <w:t>，</w:t>
      </w:r>
      <w:r>
        <w:rPr>
          <w:rFonts w:hint="eastAsia" w:cs="宋体"/>
          <w:color w:val="auto"/>
          <w:spacing w:val="-4"/>
          <w:highlight w:val="none"/>
          <w:lang w:eastAsia="zh-CN"/>
        </w:rPr>
        <w:t>属于</w:t>
      </w:r>
      <w:r>
        <w:rPr>
          <w:rFonts w:hint="eastAsia" w:cs="宋体"/>
          <w:color w:val="auto"/>
          <w:spacing w:val="-4"/>
          <w:highlight w:val="none"/>
          <w:u w:val="single"/>
          <w:lang w:eastAsia="zh-CN"/>
        </w:rPr>
        <w:t>工业</w:t>
      </w:r>
      <w:r>
        <w:rPr>
          <w:rFonts w:hint="eastAsia" w:cs="宋体"/>
          <w:color w:val="auto"/>
          <w:spacing w:val="-4"/>
          <w:highlight w:val="none"/>
          <w:lang w:eastAsia="zh-CN"/>
        </w:rPr>
        <w:t>行业；</w:t>
      </w:r>
      <w:r>
        <w:rPr>
          <w:rFonts w:hint="eastAsia" w:ascii="宋体" w:hAnsi="宋体" w:eastAsia="宋体" w:cs="宋体"/>
          <w:color w:val="auto"/>
          <w:spacing w:val="-4"/>
          <w:sz w:val="24"/>
          <w:szCs w:val="24"/>
          <w:highlight w:val="none"/>
          <w:lang w:eastAsia="zh-CN"/>
        </w:rPr>
        <w:t>制造商为</w:t>
      </w:r>
      <w:r>
        <w:rPr>
          <w:rFonts w:hint="eastAsia" w:ascii="宋体" w:hAnsi="宋体" w:eastAsia="宋体" w:cs="宋体"/>
          <w:color w:val="auto"/>
          <w:spacing w:val="-4"/>
          <w:sz w:val="24"/>
          <w:szCs w:val="24"/>
          <w:highlight w:val="none"/>
          <w:u w:val="single"/>
          <w:lang w:eastAsia="zh-CN"/>
        </w:rPr>
        <w:t xml:space="preserve"> （企业名称</w:t>
      </w:r>
      <w:r>
        <w:rPr>
          <w:rFonts w:hint="eastAsia" w:ascii="宋体" w:hAnsi="宋体" w:eastAsia="宋体" w:cs="宋体"/>
          <w:color w:val="auto"/>
          <w:spacing w:val="-5"/>
          <w:sz w:val="24"/>
          <w:szCs w:val="24"/>
          <w:highlight w:val="none"/>
          <w:u w:val="single"/>
          <w:lang w:eastAsia="zh-CN"/>
        </w:rPr>
        <w:t>）</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4"/>
          <w:sz w:val="24"/>
          <w:szCs w:val="24"/>
          <w:highlight w:val="none"/>
          <w:lang w:eastAsia="zh-CN"/>
        </w:rPr>
        <w:t>从业人员</w:t>
      </w:r>
      <w:r>
        <w:rPr>
          <w:rFonts w:hint="eastAsia" w:ascii="宋体" w:hAnsi="宋体" w:eastAsia="宋体" w:cs="宋体"/>
          <w:color w:val="auto"/>
          <w:spacing w:val="-4"/>
          <w:sz w:val="24"/>
          <w:szCs w:val="24"/>
          <w:highlight w:val="none"/>
          <w:u w:val="single"/>
          <w:lang w:eastAsia="zh-CN"/>
        </w:rPr>
        <w:t xml:space="preserve"> </w:t>
      </w:r>
      <w:r>
        <w:rPr>
          <w:rFonts w:hint="eastAsia"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u w:val="single"/>
          <w:lang w:eastAsia="zh-CN"/>
        </w:rPr>
        <w:t xml:space="preserve"> </w:t>
      </w:r>
      <w:r>
        <w:rPr>
          <w:rFonts w:hint="eastAsia" w:ascii="宋体" w:hAnsi="宋体" w:eastAsia="宋体" w:cs="宋体"/>
          <w:color w:val="auto"/>
          <w:spacing w:val="-108"/>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人，</w:t>
      </w:r>
      <w:r>
        <w:rPr>
          <w:rFonts w:hint="eastAsia" w:ascii="宋体" w:hAnsi="宋体" w:eastAsia="宋体" w:cs="宋体"/>
          <w:color w:val="auto"/>
          <w:spacing w:val="-1"/>
          <w:sz w:val="24"/>
          <w:szCs w:val="24"/>
          <w:highlight w:val="none"/>
          <w:lang w:eastAsia="zh-CN"/>
        </w:rPr>
        <w:t>营业收入为</w:t>
      </w:r>
      <w:r>
        <w:rPr>
          <w:rFonts w:hint="eastAsia" w:ascii="宋体" w:hAnsi="宋体" w:eastAsia="宋体" w:cs="宋体"/>
          <w:color w:val="auto"/>
          <w:spacing w:val="-1"/>
          <w:sz w:val="24"/>
          <w:szCs w:val="24"/>
          <w:highlight w:val="none"/>
          <w:u w:val="single"/>
          <w:lang w:eastAsia="zh-CN"/>
        </w:rPr>
        <w:t xml:space="preserve"> </w:t>
      </w:r>
      <w:r>
        <w:rPr>
          <w:rFonts w:hint="eastAsia"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0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万元，资产总额为</w:t>
      </w:r>
      <w:r>
        <w:rPr>
          <w:rFonts w:hint="eastAsia" w:ascii="宋体" w:hAnsi="宋体" w:eastAsia="宋体" w:cs="宋体"/>
          <w:color w:val="auto"/>
          <w:spacing w:val="-1"/>
          <w:sz w:val="24"/>
          <w:szCs w:val="24"/>
          <w:highlight w:val="none"/>
          <w:u w:val="single"/>
          <w:lang w:eastAsia="zh-CN"/>
        </w:rPr>
        <w:t xml:space="preserve"> </w:t>
      </w:r>
      <w:r>
        <w:rPr>
          <w:rFonts w:hint="eastAsia"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0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万元，属于</w:t>
      </w:r>
      <w:r>
        <w:rPr>
          <w:rFonts w:hint="eastAsia" w:ascii="宋体" w:hAnsi="宋体" w:eastAsia="宋体" w:cs="宋体"/>
          <w:color w:val="auto"/>
          <w:spacing w:val="-1"/>
          <w:sz w:val="24"/>
          <w:szCs w:val="24"/>
          <w:highlight w:val="none"/>
          <w:u w:val="single"/>
          <w:lang w:eastAsia="zh-CN"/>
        </w:rPr>
        <w:t>（中型企业、小型企业、微型企业</w:t>
      </w:r>
      <w:r>
        <w:rPr>
          <w:rFonts w:hint="eastAsia" w:ascii="宋体" w:hAnsi="宋体" w:eastAsia="宋体" w:cs="宋体"/>
          <w:color w:val="auto"/>
          <w:spacing w:val="-26"/>
          <w:sz w:val="24"/>
          <w:szCs w:val="24"/>
          <w:highlight w:val="none"/>
          <w:u w:val="singl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6"/>
          <w:sz w:val="24"/>
          <w:szCs w:val="24"/>
          <w:highlight w:val="non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i/>
          <w:iCs/>
          <w:color w:val="auto"/>
          <w:spacing w:val="-14"/>
          <w:sz w:val="24"/>
          <w:szCs w:val="24"/>
          <w:highlight w:val="none"/>
          <w:u w:val="single"/>
          <w:shd w:val="clear" w:color="auto" w:fill="FFFF00"/>
          <w:lang w:eastAsia="zh-CN"/>
        </w:rPr>
        <w:t>（</w:t>
      </w:r>
      <w:r>
        <w:rPr>
          <w:rFonts w:hint="eastAsia" w:ascii="宋体" w:hAnsi="宋体" w:eastAsia="宋体" w:cs="宋体"/>
          <w:b/>
          <w:bCs/>
          <w:i/>
          <w:iCs/>
          <w:color w:val="auto"/>
          <w:spacing w:val="-14"/>
          <w:sz w:val="24"/>
          <w:szCs w:val="24"/>
          <w:highlight w:val="none"/>
          <w:u w:val="single"/>
          <w:shd w:val="clear" w:color="auto" w:fill="FFFF00"/>
          <w:lang w:eastAsia="zh-CN"/>
        </w:rPr>
        <w:t>特别提醒.选择其中一种企业类型填写，不要全部写上</w:t>
      </w:r>
      <w:r>
        <w:rPr>
          <w:rFonts w:hint="eastAsia" w:ascii="宋体" w:hAnsi="宋体" w:eastAsia="宋体" w:cs="宋体"/>
          <w:i/>
          <w:iCs/>
          <w:color w:val="auto"/>
          <w:spacing w:val="-14"/>
          <w:sz w:val="24"/>
          <w:szCs w:val="24"/>
          <w:highlight w:val="none"/>
          <w:u w:val="single"/>
          <w:shd w:val="clear" w:color="auto" w:fill="FFFF00"/>
          <w:lang w:eastAsia="zh-CN"/>
        </w:rPr>
        <w:t>）</w:t>
      </w:r>
    </w:p>
    <w:p w14:paraId="475CD9F5">
      <w:pPr>
        <w:pStyle w:val="17"/>
        <w:spacing w:before="181" w:line="240" w:lineRule="auto"/>
        <w:ind w:left="42"/>
        <w:rPr>
          <w:rFonts w:hint="eastAsia" w:ascii="宋体" w:hAnsi="宋体" w:eastAsia="宋体" w:cs="宋体"/>
          <w:i/>
          <w:iCs/>
          <w:color w:val="auto"/>
          <w:spacing w:val="-14"/>
          <w:sz w:val="24"/>
          <w:szCs w:val="24"/>
          <w:highlight w:val="none"/>
          <w:u w:val="single"/>
          <w:shd w:val="clear" w:color="auto" w:fill="FFFF00"/>
          <w:lang w:eastAsia="zh-CN"/>
        </w:rPr>
      </w:pPr>
      <w:r>
        <w:rPr>
          <w:rFonts w:hint="eastAsia" w:cs="宋体"/>
          <w:color w:val="auto"/>
          <w:spacing w:val="-4"/>
          <w:highlight w:val="none"/>
          <w:lang w:val="en-US" w:eastAsia="zh-CN"/>
        </w:rPr>
        <w:t>26</w:t>
      </w:r>
      <w:r>
        <w:rPr>
          <w:rFonts w:hint="eastAsia" w:cs="宋体"/>
          <w:color w:val="auto"/>
          <w:spacing w:val="-4"/>
          <w:highlight w:val="none"/>
          <w:lang w:eastAsia="zh-CN"/>
        </w:rPr>
        <w:t>.</w:t>
      </w:r>
      <w:r>
        <w:rPr>
          <w:rFonts w:hint="eastAsia" w:cs="宋体"/>
          <w:color w:val="auto"/>
          <w:spacing w:val="-4"/>
          <w:highlight w:val="none"/>
          <w:u w:val="single"/>
          <w:lang w:eastAsia="zh-CN"/>
        </w:rPr>
        <w:t>桌面式激光切割机</w:t>
      </w:r>
      <w:r>
        <w:rPr>
          <w:rFonts w:hint="eastAsia" w:ascii="宋体" w:hAnsi="宋体" w:eastAsia="宋体" w:cs="宋体"/>
          <w:color w:val="auto"/>
          <w:spacing w:val="-4"/>
          <w:highlight w:val="none"/>
          <w:lang w:eastAsia="zh-CN"/>
        </w:rPr>
        <w:t>，</w:t>
      </w:r>
      <w:r>
        <w:rPr>
          <w:rFonts w:hint="eastAsia" w:cs="宋体"/>
          <w:color w:val="auto"/>
          <w:spacing w:val="-4"/>
          <w:highlight w:val="none"/>
          <w:lang w:eastAsia="zh-CN"/>
        </w:rPr>
        <w:t>属于</w:t>
      </w:r>
      <w:r>
        <w:rPr>
          <w:rFonts w:hint="eastAsia" w:cs="宋体"/>
          <w:color w:val="auto"/>
          <w:spacing w:val="-4"/>
          <w:highlight w:val="none"/>
          <w:u w:val="single"/>
          <w:lang w:eastAsia="zh-CN"/>
        </w:rPr>
        <w:t>工业</w:t>
      </w:r>
      <w:r>
        <w:rPr>
          <w:rFonts w:hint="eastAsia" w:cs="宋体"/>
          <w:color w:val="auto"/>
          <w:spacing w:val="-4"/>
          <w:highlight w:val="none"/>
          <w:lang w:eastAsia="zh-CN"/>
        </w:rPr>
        <w:t>行业；</w:t>
      </w:r>
      <w:r>
        <w:rPr>
          <w:rFonts w:hint="eastAsia" w:ascii="宋体" w:hAnsi="宋体" w:eastAsia="宋体" w:cs="宋体"/>
          <w:color w:val="auto"/>
          <w:spacing w:val="-4"/>
          <w:sz w:val="24"/>
          <w:szCs w:val="24"/>
          <w:highlight w:val="none"/>
          <w:lang w:eastAsia="zh-CN"/>
        </w:rPr>
        <w:t>制造商为</w:t>
      </w:r>
      <w:r>
        <w:rPr>
          <w:rFonts w:hint="eastAsia" w:ascii="宋体" w:hAnsi="宋体" w:eastAsia="宋体" w:cs="宋体"/>
          <w:color w:val="auto"/>
          <w:spacing w:val="-4"/>
          <w:sz w:val="24"/>
          <w:szCs w:val="24"/>
          <w:highlight w:val="none"/>
          <w:u w:val="single"/>
          <w:lang w:eastAsia="zh-CN"/>
        </w:rPr>
        <w:t xml:space="preserve"> （企业名称</w:t>
      </w:r>
      <w:r>
        <w:rPr>
          <w:rFonts w:hint="eastAsia" w:ascii="宋体" w:hAnsi="宋体" w:eastAsia="宋体" w:cs="宋体"/>
          <w:color w:val="auto"/>
          <w:spacing w:val="-5"/>
          <w:sz w:val="24"/>
          <w:szCs w:val="24"/>
          <w:highlight w:val="none"/>
          <w:u w:val="single"/>
          <w:lang w:eastAsia="zh-CN"/>
        </w:rPr>
        <w:t>）</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4"/>
          <w:sz w:val="24"/>
          <w:szCs w:val="24"/>
          <w:highlight w:val="none"/>
          <w:lang w:eastAsia="zh-CN"/>
        </w:rPr>
        <w:t>从业人员</w:t>
      </w:r>
      <w:r>
        <w:rPr>
          <w:rFonts w:hint="eastAsia" w:ascii="宋体" w:hAnsi="宋体" w:eastAsia="宋体" w:cs="宋体"/>
          <w:color w:val="auto"/>
          <w:spacing w:val="-4"/>
          <w:sz w:val="24"/>
          <w:szCs w:val="24"/>
          <w:highlight w:val="none"/>
          <w:u w:val="single"/>
          <w:lang w:eastAsia="zh-CN"/>
        </w:rPr>
        <w:t xml:space="preserve"> </w:t>
      </w:r>
      <w:r>
        <w:rPr>
          <w:rFonts w:hint="eastAsia"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u w:val="single"/>
          <w:lang w:eastAsia="zh-CN"/>
        </w:rPr>
        <w:t xml:space="preserve"> </w:t>
      </w:r>
      <w:r>
        <w:rPr>
          <w:rFonts w:hint="eastAsia" w:ascii="宋体" w:hAnsi="宋体" w:eastAsia="宋体" w:cs="宋体"/>
          <w:color w:val="auto"/>
          <w:spacing w:val="-108"/>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人，</w:t>
      </w:r>
      <w:r>
        <w:rPr>
          <w:rFonts w:hint="eastAsia" w:ascii="宋体" w:hAnsi="宋体" w:eastAsia="宋体" w:cs="宋体"/>
          <w:color w:val="auto"/>
          <w:spacing w:val="-1"/>
          <w:sz w:val="24"/>
          <w:szCs w:val="24"/>
          <w:highlight w:val="none"/>
          <w:lang w:eastAsia="zh-CN"/>
        </w:rPr>
        <w:t>营业收入为</w:t>
      </w:r>
      <w:r>
        <w:rPr>
          <w:rFonts w:hint="eastAsia" w:ascii="宋体" w:hAnsi="宋体" w:eastAsia="宋体" w:cs="宋体"/>
          <w:color w:val="auto"/>
          <w:spacing w:val="-1"/>
          <w:sz w:val="24"/>
          <w:szCs w:val="24"/>
          <w:highlight w:val="none"/>
          <w:u w:val="single"/>
          <w:lang w:eastAsia="zh-CN"/>
        </w:rPr>
        <w:t xml:space="preserve"> </w:t>
      </w:r>
      <w:r>
        <w:rPr>
          <w:rFonts w:hint="eastAsia"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0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万元，资产总额为</w:t>
      </w:r>
      <w:r>
        <w:rPr>
          <w:rFonts w:hint="eastAsia" w:ascii="宋体" w:hAnsi="宋体" w:eastAsia="宋体" w:cs="宋体"/>
          <w:color w:val="auto"/>
          <w:spacing w:val="-1"/>
          <w:sz w:val="24"/>
          <w:szCs w:val="24"/>
          <w:highlight w:val="none"/>
          <w:u w:val="single"/>
          <w:lang w:eastAsia="zh-CN"/>
        </w:rPr>
        <w:t xml:space="preserve"> </w:t>
      </w:r>
      <w:r>
        <w:rPr>
          <w:rFonts w:hint="eastAsia"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0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万元，属于</w:t>
      </w:r>
      <w:r>
        <w:rPr>
          <w:rFonts w:hint="eastAsia" w:ascii="宋体" w:hAnsi="宋体" w:eastAsia="宋体" w:cs="宋体"/>
          <w:color w:val="auto"/>
          <w:spacing w:val="-1"/>
          <w:sz w:val="24"/>
          <w:szCs w:val="24"/>
          <w:highlight w:val="none"/>
          <w:u w:val="single"/>
          <w:lang w:eastAsia="zh-CN"/>
        </w:rPr>
        <w:t>（中型企业、小型企业、微型企业</w:t>
      </w:r>
      <w:r>
        <w:rPr>
          <w:rFonts w:hint="eastAsia" w:ascii="宋体" w:hAnsi="宋体" w:eastAsia="宋体" w:cs="宋体"/>
          <w:color w:val="auto"/>
          <w:spacing w:val="-26"/>
          <w:sz w:val="24"/>
          <w:szCs w:val="24"/>
          <w:highlight w:val="none"/>
          <w:u w:val="singl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6"/>
          <w:sz w:val="24"/>
          <w:szCs w:val="24"/>
          <w:highlight w:val="non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i/>
          <w:iCs/>
          <w:color w:val="auto"/>
          <w:spacing w:val="-14"/>
          <w:sz w:val="24"/>
          <w:szCs w:val="24"/>
          <w:highlight w:val="none"/>
          <w:u w:val="single"/>
          <w:shd w:val="clear" w:color="auto" w:fill="FFFF00"/>
          <w:lang w:eastAsia="zh-CN"/>
        </w:rPr>
        <w:t>（</w:t>
      </w:r>
      <w:r>
        <w:rPr>
          <w:rFonts w:hint="eastAsia" w:ascii="宋体" w:hAnsi="宋体" w:eastAsia="宋体" w:cs="宋体"/>
          <w:b/>
          <w:bCs/>
          <w:i/>
          <w:iCs/>
          <w:color w:val="auto"/>
          <w:spacing w:val="-14"/>
          <w:sz w:val="24"/>
          <w:szCs w:val="24"/>
          <w:highlight w:val="none"/>
          <w:u w:val="single"/>
          <w:shd w:val="clear" w:color="auto" w:fill="FFFF00"/>
          <w:lang w:eastAsia="zh-CN"/>
        </w:rPr>
        <w:t>特别提醒.选择其中一种企业类型填写，不要全部写上</w:t>
      </w:r>
      <w:r>
        <w:rPr>
          <w:rFonts w:hint="eastAsia" w:ascii="宋体" w:hAnsi="宋体" w:eastAsia="宋体" w:cs="宋体"/>
          <w:i/>
          <w:iCs/>
          <w:color w:val="auto"/>
          <w:spacing w:val="-14"/>
          <w:sz w:val="24"/>
          <w:szCs w:val="24"/>
          <w:highlight w:val="none"/>
          <w:u w:val="single"/>
          <w:shd w:val="clear" w:color="auto" w:fill="FFFF00"/>
          <w:lang w:eastAsia="zh-CN"/>
        </w:rPr>
        <w:t>）</w:t>
      </w:r>
    </w:p>
    <w:p w14:paraId="444C1018">
      <w:pPr>
        <w:pStyle w:val="17"/>
        <w:spacing w:before="181" w:line="240" w:lineRule="auto"/>
        <w:ind w:left="42"/>
        <w:rPr>
          <w:rFonts w:hint="eastAsia" w:ascii="宋体" w:hAnsi="宋体" w:eastAsia="宋体" w:cs="宋体"/>
          <w:i/>
          <w:iCs/>
          <w:color w:val="auto"/>
          <w:spacing w:val="-14"/>
          <w:sz w:val="24"/>
          <w:szCs w:val="24"/>
          <w:highlight w:val="none"/>
          <w:u w:val="single"/>
          <w:shd w:val="clear" w:color="auto" w:fill="FFFF00"/>
          <w:lang w:eastAsia="zh-CN"/>
        </w:rPr>
      </w:pPr>
      <w:r>
        <w:rPr>
          <w:rFonts w:hint="eastAsia" w:cs="宋体"/>
          <w:color w:val="auto"/>
          <w:spacing w:val="-4"/>
          <w:highlight w:val="none"/>
          <w:lang w:val="en-US" w:eastAsia="zh-CN"/>
        </w:rPr>
        <w:t>27</w:t>
      </w:r>
      <w:r>
        <w:rPr>
          <w:rFonts w:hint="eastAsia" w:cs="宋体"/>
          <w:color w:val="auto"/>
          <w:spacing w:val="-4"/>
          <w:highlight w:val="none"/>
          <w:lang w:eastAsia="zh-CN"/>
        </w:rPr>
        <w:t>.</w:t>
      </w:r>
      <w:r>
        <w:rPr>
          <w:rFonts w:hint="eastAsia" w:cs="宋体"/>
          <w:color w:val="auto"/>
          <w:spacing w:val="-4"/>
          <w:highlight w:val="none"/>
          <w:u w:val="single"/>
          <w:lang w:eastAsia="zh-CN"/>
        </w:rPr>
        <w:t>桌面激光切割耗材包</w:t>
      </w:r>
      <w:r>
        <w:rPr>
          <w:rFonts w:hint="eastAsia" w:ascii="宋体" w:hAnsi="宋体" w:eastAsia="宋体" w:cs="宋体"/>
          <w:color w:val="auto"/>
          <w:spacing w:val="-4"/>
          <w:highlight w:val="none"/>
          <w:lang w:eastAsia="zh-CN"/>
        </w:rPr>
        <w:t>，</w:t>
      </w:r>
      <w:r>
        <w:rPr>
          <w:rFonts w:hint="eastAsia" w:cs="宋体"/>
          <w:color w:val="auto"/>
          <w:spacing w:val="-4"/>
          <w:highlight w:val="none"/>
          <w:lang w:eastAsia="zh-CN"/>
        </w:rPr>
        <w:t>属于</w:t>
      </w:r>
      <w:r>
        <w:rPr>
          <w:rFonts w:hint="eastAsia" w:cs="宋体"/>
          <w:color w:val="auto"/>
          <w:spacing w:val="-4"/>
          <w:highlight w:val="none"/>
          <w:u w:val="single"/>
          <w:lang w:eastAsia="zh-CN"/>
        </w:rPr>
        <w:t>工业</w:t>
      </w:r>
      <w:r>
        <w:rPr>
          <w:rFonts w:hint="eastAsia" w:cs="宋体"/>
          <w:color w:val="auto"/>
          <w:spacing w:val="-4"/>
          <w:highlight w:val="none"/>
          <w:lang w:eastAsia="zh-CN"/>
        </w:rPr>
        <w:t>行业；</w:t>
      </w:r>
      <w:r>
        <w:rPr>
          <w:rFonts w:hint="eastAsia" w:ascii="宋体" w:hAnsi="宋体" w:eastAsia="宋体" w:cs="宋体"/>
          <w:color w:val="auto"/>
          <w:spacing w:val="-4"/>
          <w:sz w:val="24"/>
          <w:szCs w:val="24"/>
          <w:highlight w:val="none"/>
          <w:lang w:eastAsia="zh-CN"/>
        </w:rPr>
        <w:t>制造商为</w:t>
      </w:r>
      <w:r>
        <w:rPr>
          <w:rFonts w:hint="eastAsia" w:ascii="宋体" w:hAnsi="宋体" w:eastAsia="宋体" w:cs="宋体"/>
          <w:color w:val="auto"/>
          <w:spacing w:val="-4"/>
          <w:sz w:val="24"/>
          <w:szCs w:val="24"/>
          <w:highlight w:val="none"/>
          <w:u w:val="single"/>
          <w:lang w:eastAsia="zh-CN"/>
        </w:rPr>
        <w:t xml:space="preserve"> （企业名称</w:t>
      </w:r>
      <w:r>
        <w:rPr>
          <w:rFonts w:hint="eastAsia" w:ascii="宋体" w:hAnsi="宋体" w:eastAsia="宋体" w:cs="宋体"/>
          <w:color w:val="auto"/>
          <w:spacing w:val="-5"/>
          <w:sz w:val="24"/>
          <w:szCs w:val="24"/>
          <w:highlight w:val="none"/>
          <w:u w:val="single"/>
          <w:lang w:eastAsia="zh-CN"/>
        </w:rPr>
        <w:t>）</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4"/>
          <w:sz w:val="24"/>
          <w:szCs w:val="24"/>
          <w:highlight w:val="none"/>
          <w:lang w:eastAsia="zh-CN"/>
        </w:rPr>
        <w:t>从业人员</w:t>
      </w:r>
      <w:r>
        <w:rPr>
          <w:rFonts w:hint="eastAsia" w:ascii="宋体" w:hAnsi="宋体" w:eastAsia="宋体" w:cs="宋体"/>
          <w:color w:val="auto"/>
          <w:spacing w:val="-4"/>
          <w:sz w:val="24"/>
          <w:szCs w:val="24"/>
          <w:highlight w:val="none"/>
          <w:u w:val="single"/>
          <w:lang w:eastAsia="zh-CN"/>
        </w:rPr>
        <w:t xml:space="preserve"> </w:t>
      </w:r>
      <w:r>
        <w:rPr>
          <w:rFonts w:hint="eastAsia"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u w:val="single"/>
          <w:lang w:eastAsia="zh-CN"/>
        </w:rPr>
        <w:t xml:space="preserve"> </w:t>
      </w:r>
      <w:r>
        <w:rPr>
          <w:rFonts w:hint="eastAsia" w:ascii="宋体" w:hAnsi="宋体" w:eastAsia="宋体" w:cs="宋体"/>
          <w:color w:val="auto"/>
          <w:spacing w:val="-108"/>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人，</w:t>
      </w:r>
      <w:r>
        <w:rPr>
          <w:rFonts w:hint="eastAsia" w:ascii="宋体" w:hAnsi="宋体" w:eastAsia="宋体" w:cs="宋体"/>
          <w:color w:val="auto"/>
          <w:spacing w:val="-1"/>
          <w:sz w:val="24"/>
          <w:szCs w:val="24"/>
          <w:highlight w:val="none"/>
          <w:lang w:eastAsia="zh-CN"/>
        </w:rPr>
        <w:t>营业收入为</w:t>
      </w:r>
      <w:r>
        <w:rPr>
          <w:rFonts w:hint="eastAsia" w:ascii="宋体" w:hAnsi="宋体" w:eastAsia="宋体" w:cs="宋体"/>
          <w:color w:val="auto"/>
          <w:spacing w:val="-1"/>
          <w:sz w:val="24"/>
          <w:szCs w:val="24"/>
          <w:highlight w:val="none"/>
          <w:u w:val="single"/>
          <w:lang w:eastAsia="zh-CN"/>
        </w:rPr>
        <w:t xml:space="preserve"> </w:t>
      </w:r>
      <w:r>
        <w:rPr>
          <w:rFonts w:hint="eastAsia"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0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万元，资产总额为</w:t>
      </w:r>
      <w:r>
        <w:rPr>
          <w:rFonts w:hint="eastAsia" w:ascii="宋体" w:hAnsi="宋体" w:eastAsia="宋体" w:cs="宋体"/>
          <w:color w:val="auto"/>
          <w:spacing w:val="-1"/>
          <w:sz w:val="24"/>
          <w:szCs w:val="24"/>
          <w:highlight w:val="none"/>
          <w:u w:val="single"/>
          <w:lang w:eastAsia="zh-CN"/>
        </w:rPr>
        <w:t xml:space="preserve"> </w:t>
      </w:r>
      <w:r>
        <w:rPr>
          <w:rFonts w:hint="eastAsia"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0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万元，属于</w:t>
      </w:r>
      <w:r>
        <w:rPr>
          <w:rFonts w:hint="eastAsia" w:ascii="宋体" w:hAnsi="宋体" w:eastAsia="宋体" w:cs="宋体"/>
          <w:color w:val="auto"/>
          <w:spacing w:val="-1"/>
          <w:sz w:val="24"/>
          <w:szCs w:val="24"/>
          <w:highlight w:val="none"/>
          <w:u w:val="single"/>
          <w:lang w:eastAsia="zh-CN"/>
        </w:rPr>
        <w:t>（中型企业、小型企业、微型企业</w:t>
      </w:r>
      <w:r>
        <w:rPr>
          <w:rFonts w:hint="eastAsia" w:ascii="宋体" w:hAnsi="宋体" w:eastAsia="宋体" w:cs="宋体"/>
          <w:color w:val="auto"/>
          <w:spacing w:val="-26"/>
          <w:sz w:val="24"/>
          <w:szCs w:val="24"/>
          <w:highlight w:val="none"/>
          <w:u w:val="singl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6"/>
          <w:sz w:val="24"/>
          <w:szCs w:val="24"/>
          <w:highlight w:val="non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i/>
          <w:iCs/>
          <w:color w:val="auto"/>
          <w:spacing w:val="-14"/>
          <w:sz w:val="24"/>
          <w:szCs w:val="24"/>
          <w:highlight w:val="none"/>
          <w:u w:val="single"/>
          <w:shd w:val="clear" w:color="auto" w:fill="FFFF00"/>
          <w:lang w:eastAsia="zh-CN"/>
        </w:rPr>
        <w:t>（</w:t>
      </w:r>
      <w:r>
        <w:rPr>
          <w:rFonts w:hint="eastAsia" w:ascii="宋体" w:hAnsi="宋体" w:eastAsia="宋体" w:cs="宋体"/>
          <w:b/>
          <w:bCs/>
          <w:i/>
          <w:iCs/>
          <w:color w:val="auto"/>
          <w:spacing w:val="-14"/>
          <w:sz w:val="24"/>
          <w:szCs w:val="24"/>
          <w:highlight w:val="none"/>
          <w:u w:val="single"/>
          <w:shd w:val="clear" w:color="auto" w:fill="FFFF00"/>
          <w:lang w:eastAsia="zh-CN"/>
        </w:rPr>
        <w:t>特别提醒.选择其中一种企业类型填写，不要全部写上</w:t>
      </w:r>
      <w:r>
        <w:rPr>
          <w:rFonts w:hint="eastAsia" w:ascii="宋体" w:hAnsi="宋体" w:eastAsia="宋体" w:cs="宋体"/>
          <w:i/>
          <w:iCs/>
          <w:color w:val="auto"/>
          <w:spacing w:val="-14"/>
          <w:sz w:val="24"/>
          <w:szCs w:val="24"/>
          <w:highlight w:val="none"/>
          <w:u w:val="single"/>
          <w:shd w:val="clear" w:color="auto" w:fill="FFFF00"/>
          <w:lang w:eastAsia="zh-CN"/>
        </w:rPr>
        <w:t>）</w:t>
      </w:r>
    </w:p>
    <w:p w14:paraId="4B66AEDC">
      <w:pPr>
        <w:pStyle w:val="17"/>
        <w:spacing w:before="181" w:line="240" w:lineRule="auto"/>
        <w:ind w:left="42"/>
        <w:rPr>
          <w:rFonts w:hint="eastAsia" w:ascii="宋体" w:hAnsi="宋体" w:eastAsia="宋体" w:cs="宋体"/>
          <w:i/>
          <w:iCs/>
          <w:color w:val="auto"/>
          <w:spacing w:val="-14"/>
          <w:sz w:val="24"/>
          <w:szCs w:val="24"/>
          <w:highlight w:val="none"/>
          <w:u w:val="single"/>
          <w:shd w:val="clear" w:color="auto" w:fill="FFFF00"/>
          <w:lang w:eastAsia="zh-CN"/>
        </w:rPr>
      </w:pPr>
      <w:r>
        <w:rPr>
          <w:rFonts w:hint="eastAsia" w:cs="宋体"/>
          <w:color w:val="auto"/>
          <w:spacing w:val="-4"/>
          <w:highlight w:val="none"/>
          <w:lang w:val="en-US" w:eastAsia="zh-CN"/>
        </w:rPr>
        <w:t>28</w:t>
      </w:r>
      <w:r>
        <w:rPr>
          <w:rFonts w:hint="eastAsia" w:cs="宋体"/>
          <w:color w:val="auto"/>
          <w:spacing w:val="-4"/>
          <w:highlight w:val="none"/>
          <w:lang w:eastAsia="zh-CN"/>
        </w:rPr>
        <w:t>.</w:t>
      </w:r>
      <w:r>
        <w:rPr>
          <w:rFonts w:hint="eastAsia" w:cs="宋体"/>
          <w:color w:val="auto"/>
          <w:spacing w:val="-4"/>
          <w:highlight w:val="none"/>
          <w:u w:val="single"/>
          <w:lang w:eastAsia="zh-CN"/>
        </w:rPr>
        <w:t>立式激光切割机</w:t>
      </w:r>
      <w:r>
        <w:rPr>
          <w:rFonts w:hint="eastAsia" w:ascii="宋体" w:hAnsi="宋体" w:eastAsia="宋体" w:cs="宋体"/>
          <w:color w:val="auto"/>
          <w:spacing w:val="-4"/>
          <w:highlight w:val="none"/>
          <w:lang w:eastAsia="zh-CN"/>
        </w:rPr>
        <w:t>，</w:t>
      </w:r>
      <w:r>
        <w:rPr>
          <w:rFonts w:hint="eastAsia" w:cs="宋体"/>
          <w:color w:val="auto"/>
          <w:spacing w:val="-4"/>
          <w:highlight w:val="none"/>
          <w:lang w:eastAsia="zh-CN"/>
        </w:rPr>
        <w:t>属于</w:t>
      </w:r>
      <w:r>
        <w:rPr>
          <w:rFonts w:hint="eastAsia" w:cs="宋体"/>
          <w:color w:val="auto"/>
          <w:spacing w:val="-4"/>
          <w:highlight w:val="none"/>
          <w:u w:val="single"/>
          <w:lang w:eastAsia="zh-CN"/>
        </w:rPr>
        <w:t>工业</w:t>
      </w:r>
      <w:r>
        <w:rPr>
          <w:rFonts w:hint="eastAsia" w:cs="宋体"/>
          <w:color w:val="auto"/>
          <w:spacing w:val="-4"/>
          <w:highlight w:val="none"/>
          <w:lang w:eastAsia="zh-CN"/>
        </w:rPr>
        <w:t>行业；</w:t>
      </w:r>
      <w:r>
        <w:rPr>
          <w:rFonts w:hint="eastAsia" w:ascii="宋体" w:hAnsi="宋体" w:eastAsia="宋体" w:cs="宋体"/>
          <w:color w:val="auto"/>
          <w:spacing w:val="-4"/>
          <w:sz w:val="24"/>
          <w:szCs w:val="24"/>
          <w:highlight w:val="none"/>
          <w:lang w:eastAsia="zh-CN"/>
        </w:rPr>
        <w:t>制造商为</w:t>
      </w:r>
      <w:r>
        <w:rPr>
          <w:rFonts w:hint="eastAsia" w:ascii="宋体" w:hAnsi="宋体" w:eastAsia="宋体" w:cs="宋体"/>
          <w:color w:val="auto"/>
          <w:spacing w:val="-4"/>
          <w:sz w:val="24"/>
          <w:szCs w:val="24"/>
          <w:highlight w:val="none"/>
          <w:u w:val="single"/>
          <w:lang w:eastAsia="zh-CN"/>
        </w:rPr>
        <w:t xml:space="preserve"> （企业名称</w:t>
      </w:r>
      <w:r>
        <w:rPr>
          <w:rFonts w:hint="eastAsia" w:ascii="宋体" w:hAnsi="宋体" w:eastAsia="宋体" w:cs="宋体"/>
          <w:color w:val="auto"/>
          <w:spacing w:val="-5"/>
          <w:sz w:val="24"/>
          <w:szCs w:val="24"/>
          <w:highlight w:val="none"/>
          <w:u w:val="single"/>
          <w:lang w:eastAsia="zh-CN"/>
        </w:rPr>
        <w:t>）</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4"/>
          <w:sz w:val="24"/>
          <w:szCs w:val="24"/>
          <w:highlight w:val="none"/>
          <w:lang w:eastAsia="zh-CN"/>
        </w:rPr>
        <w:t>从业人员</w:t>
      </w:r>
      <w:r>
        <w:rPr>
          <w:rFonts w:hint="eastAsia" w:ascii="宋体" w:hAnsi="宋体" w:eastAsia="宋体" w:cs="宋体"/>
          <w:color w:val="auto"/>
          <w:spacing w:val="-4"/>
          <w:sz w:val="24"/>
          <w:szCs w:val="24"/>
          <w:highlight w:val="none"/>
          <w:u w:val="single"/>
          <w:lang w:eastAsia="zh-CN"/>
        </w:rPr>
        <w:t xml:space="preserve"> </w:t>
      </w:r>
      <w:r>
        <w:rPr>
          <w:rFonts w:hint="eastAsia"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u w:val="single"/>
          <w:lang w:eastAsia="zh-CN"/>
        </w:rPr>
        <w:t xml:space="preserve"> </w:t>
      </w:r>
      <w:r>
        <w:rPr>
          <w:rFonts w:hint="eastAsia" w:ascii="宋体" w:hAnsi="宋体" w:eastAsia="宋体" w:cs="宋体"/>
          <w:color w:val="auto"/>
          <w:spacing w:val="-108"/>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人，</w:t>
      </w:r>
      <w:r>
        <w:rPr>
          <w:rFonts w:hint="eastAsia" w:ascii="宋体" w:hAnsi="宋体" w:eastAsia="宋体" w:cs="宋体"/>
          <w:color w:val="auto"/>
          <w:spacing w:val="-1"/>
          <w:sz w:val="24"/>
          <w:szCs w:val="24"/>
          <w:highlight w:val="none"/>
          <w:lang w:eastAsia="zh-CN"/>
        </w:rPr>
        <w:t>营业收入为</w:t>
      </w:r>
      <w:r>
        <w:rPr>
          <w:rFonts w:hint="eastAsia" w:ascii="宋体" w:hAnsi="宋体" w:eastAsia="宋体" w:cs="宋体"/>
          <w:color w:val="auto"/>
          <w:spacing w:val="-1"/>
          <w:sz w:val="24"/>
          <w:szCs w:val="24"/>
          <w:highlight w:val="none"/>
          <w:u w:val="single"/>
          <w:lang w:eastAsia="zh-CN"/>
        </w:rPr>
        <w:t xml:space="preserve"> </w:t>
      </w:r>
      <w:r>
        <w:rPr>
          <w:rFonts w:hint="eastAsia"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0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万元，资产总额为</w:t>
      </w:r>
      <w:r>
        <w:rPr>
          <w:rFonts w:hint="eastAsia" w:ascii="宋体" w:hAnsi="宋体" w:eastAsia="宋体" w:cs="宋体"/>
          <w:color w:val="auto"/>
          <w:spacing w:val="-1"/>
          <w:sz w:val="24"/>
          <w:szCs w:val="24"/>
          <w:highlight w:val="none"/>
          <w:u w:val="single"/>
          <w:lang w:eastAsia="zh-CN"/>
        </w:rPr>
        <w:t xml:space="preserve"> </w:t>
      </w:r>
      <w:r>
        <w:rPr>
          <w:rFonts w:hint="eastAsia"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0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万元，属于</w:t>
      </w:r>
      <w:r>
        <w:rPr>
          <w:rFonts w:hint="eastAsia" w:ascii="宋体" w:hAnsi="宋体" w:eastAsia="宋体" w:cs="宋体"/>
          <w:color w:val="auto"/>
          <w:spacing w:val="-1"/>
          <w:sz w:val="24"/>
          <w:szCs w:val="24"/>
          <w:highlight w:val="none"/>
          <w:u w:val="single"/>
          <w:lang w:eastAsia="zh-CN"/>
        </w:rPr>
        <w:t>（中型企业、小型企业、微型企业</w:t>
      </w:r>
      <w:r>
        <w:rPr>
          <w:rFonts w:hint="eastAsia" w:ascii="宋体" w:hAnsi="宋体" w:eastAsia="宋体" w:cs="宋体"/>
          <w:color w:val="auto"/>
          <w:spacing w:val="-26"/>
          <w:sz w:val="24"/>
          <w:szCs w:val="24"/>
          <w:highlight w:val="none"/>
          <w:u w:val="singl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6"/>
          <w:sz w:val="24"/>
          <w:szCs w:val="24"/>
          <w:highlight w:val="non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i/>
          <w:iCs/>
          <w:color w:val="auto"/>
          <w:spacing w:val="-14"/>
          <w:sz w:val="24"/>
          <w:szCs w:val="24"/>
          <w:highlight w:val="none"/>
          <w:u w:val="single"/>
          <w:shd w:val="clear" w:color="auto" w:fill="FFFF00"/>
          <w:lang w:eastAsia="zh-CN"/>
        </w:rPr>
        <w:t>（</w:t>
      </w:r>
      <w:r>
        <w:rPr>
          <w:rFonts w:hint="eastAsia" w:ascii="宋体" w:hAnsi="宋体" w:eastAsia="宋体" w:cs="宋体"/>
          <w:b/>
          <w:bCs/>
          <w:i/>
          <w:iCs/>
          <w:color w:val="auto"/>
          <w:spacing w:val="-14"/>
          <w:sz w:val="24"/>
          <w:szCs w:val="24"/>
          <w:highlight w:val="none"/>
          <w:u w:val="single"/>
          <w:shd w:val="clear" w:color="auto" w:fill="FFFF00"/>
          <w:lang w:eastAsia="zh-CN"/>
        </w:rPr>
        <w:t>特别提醒.选择其中一种企业类型填写，不要全部写上</w:t>
      </w:r>
      <w:r>
        <w:rPr>
          <w:rFonts w:hint="eastAsia" w:ascii="宋体" w:hAnsi="宋体" w:eastAsia="宋体" w:cs="宋体"/>
          <w:i/>
          <w:iCs/>
          <w:color w:val="auto"/>
          <w:spacing w:val="-14"/>
          <w:sz w:val="24"/>
          <w:szCs w:val="24"/>
          <w:highlight w:val="none"/>
          <w:u w:val="single"/>
          <w:shd w:val="clear" w:color="auto" w:fill="FFFF00"/>
          <w:lang w:eastAsia="zh-CN"/>
        </w:rPr>
        <w:t>）</w:t>
      </w:r>
    </w:p>
    <w:p w14:paraId="6154C32E">
      <w:pPr>
        <w:pStyle w:val="17"/>
        <w:spacing w:before="181" w:line="240" w:lineRule="auto"/>
        <w:ind w:left="42"/>
        <w:rPr>
          <w:rFonts w:hint="eastAsia" w:ascii="宋体" w:hAnsi="宋体" w:eastAsia="宋体" w:cs="宋体"/>
          <w:color w:val="auto"/>
          <w:spacing w:val="-4"/>
          <w:highlight w:val="none"/>
          <w:lang w:eastAsia="zh-CN"/>
        </w:rPr>
      </w:pPr>
      <w:r>
        <w:rPr>
          <w:rFonts w:hint="eastAsia" w:cs="宋体"/>
          <w:color w:val="auto"/>
          <w:spacing w:val="-4"/>
          <w:highlight w:val="none"/>
          <w:lang w:val="en-US" w:eastAsia="zh-CN"/>
        </w:rPr>
        <w:t>29</w:t>
      </w:r>
      <w:r>
        <w:rPr>
          <w:rFonts w:hint="eastAsia" w:cs="宋体"/>
          <w:color w:val="auto"/>
          <w:spacing w:val="-4"/>
          <w:highlight w:val="none"/>
          <w:lang w:eastAsia="zh-CN"/>
        </w:rPr>
        <w:t>.</w:t>
      </w:r>
      <w:r>
        <w:rPr>
          <w:rFonts w:hint="eastAsia" w:cs="宋体"/>
          <w:color w:val="auto"/>
          <w:spacing w:val="-4"/>
          <w:highlight w:val="none"/>
          <w:u w:val="single"/>
          <w:lang w:eastAsia="zh-CN"/>
        </w:rPr>
        <w:t>学生工具箱</w:t>
      </w:r>
      <w:r>
        <w:rPr>
          <w:rFonts w:hint="eastAsia" w:ascii="宋体" w:hAnsi="宋体" w:eastAsia="宋体" w:cs="宋体"/>
          <w:color w:val="auto"/>
          <w:spacing w:val="-4"/>
          <w:highlight w:val="none"/>
          <w:lang w:eastAsia="zh-CN"/>
        </w:rPr>
        <w:t>，</w:t>
      </w:r>
      <w:r>
        <w:rPr>
          <w:rFonts w:hint="eastAsia" w:cs="宋体"/>
          <w:color w:val="auto"/>
          <w:spacing w:val="-4"/>
          <w:highlight w:val="none"/>
          <w:lang w:eastAsia="zh-CN"/>
        </w:rPr>
        <w:t>属于</w:t>
      </w:r>
      <w:r>
        <w:rPr>
          <w:rFonts w:hint="eastAsia" w:cs="宋体"/>
          <w:color w:val="auto"/>
          <w:spacing w:val="-4"/>
          <w:highlight w:val="none"/>
          <w:u w:val="single"/>
          <w:lang w:eastAsia="zh-CN"/>
        </w:rPr>
        <w:t>工业</w:t>
      </w:r>
      <w:r>
        <w:rPr>
          <w:rFonts w:hint="eastAsia" w:cs="宋体"/>
          <w:color w:val="auto"/>
          <w:spacing w:val="-4"/>
          <w:highlight w:val="none"/>
          <w:lang w:eastAsia="zh-CN"/>
        </w:rPr>
        <w:t>行业；</w:t>
      </w:r>
      <w:r>
        <w:rPr>
          <w:rFonts w:hint="eastAsia" w:ascii="宋体" w:hAnsi="宋体" w:eastAsia="宋体" w:cs="宋体"/>
          <w:color w:val="auto"/>
          <w:spacing w:val="-4"/>
          <w:sz w:val="24"/>
          <w:szCs w:val="24"/>
          <w:highlight w:val="none"/>
          <w:lang w:eastAsia="zh-CN"/>
        </w:rPr>
        <w:t>制造商为</w:t>
      </w:r>
      <w:r>
        <w:rPr>
          <w:rFonts w:hint="eastAsia" w:ascii="宋体" w:hAnsi="宋体" w:eastAsia="宋体" w:cs="宋体"/>
          <w:color w:val="auto"/>
          <w:spacing w:val="-4"/>
          <w:sz w:val="24"/>
          <w:szCs w:val="24"/>
          <w:highlight w:val="none"/>
          <w:u w:val="single"/>
          <w:lang w:eastAsia="zh-CN"/>
        </w:rPr>
        <w:t xml:space="preserve"> （企业名称</w:t>
      </w:r>
      <w:r>
        <w:rPr>
          <w:rFonts w:hint="eastAsia" w:ascii="宋体" w:hAnsi="宋体" w:eastAsia="宋体" w:cs="宋体"/>
          <w:color w:val="auto"/>
          <w:spacing w:val="-5"/>
          <w:sz w:val="24"/>
          <w:szCs w:val="24"/>
          <w:highlight w:val="none"/>
          <w:u w:val="single"/>
          <w:lang w:eastAsia="zh-CN"/>
        </w:rPr>
        <w:t>）</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4"/>
          <w:sz w:val="24"/>
          <w:szCs w:val="24"/>
          <w:highlight w:val="none"/>
          <w:lang w:eastAsia="zh-CN"/>
        </w:rPr>
        <w:t>从业人员</w:t>
      </w:r>
      <w:r>
        <w:rPr>
          <w:rFonts w:hint="eastAsia" w:ascii="宋体" w:hAnsi="宋体" w:eastAsia="宋体" w:cs="宋体"/>
          <w:color w:val="auto"/>
          <w:spacing w:val="-4"/>
          <w:sz w:val="24"/>
          <w:szCs w:val="24"/>
          <w:highlight w:val="none"/>
          <w:u w:val="single"/>
          <w:lang w:eastAsia="zh-CN"/>
        </w:rPr>
        <w:t xml:space="preserve"> </w:t>
      </w:r>
      <w:r>
        <w:rPr>
          <w:rFonts w:hint="eastAsia"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u w:val="single"/>
          <w:lang w:eastAsia="zh-CN"/>
        </w:rPr>
        <w:t xml:space="preserve"> </w:t>
      </w:r>
      <w:r>
        <w:rPr>
          <w:rFonts w:hint="eastAsia" w:ascii="宋体" w:hAnsi="宋体" w:eastAsia="宋体" w:cs="宋体"/>
          <w:color w:val="auto"/>
          <w:spacing w:val="-108"/>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人，</w:t>
      </w:r>
      <w:r>
        <w:rPr>
          <w:rFonts w:hint="eastAsia" w:ascii="宋体" w:hAnsi="宋体" w:eastAsia="宋体" w:cs="宋体"/>
          <w:color w:val="auto"/>
          <w:spacing w:val="-1"/>
          <w:sz w:val="24"/>
          <w:szCs w:val="24"/>
          <w:highlight w:val="none"/>
          <w:lang w:eastAsia="zh-CN"/>
        </w:rPr>
        <w:t>营业收入为</w:t>
      </w:r>
      <w:r>
        <w:rPr>
          <w:rFonts w:hint="eastAsia" w:ascii="宋体" w:hAnsi="宋体" w:eastAsia="宋体" w:cs="宋体"/>
          <w:color w:val="auto"/>
          <w:spacing w:val="-1"/>
          <w:sz w:val="24"/>
          <w:szCs w:val="24"/>
          <w:highlight w:val="none"/>
          <w:u w:val="single"/>
          <w:lang w:eastAsia="zh-CN"/>
        </w:rPr>
        <w:t xml:space="preserve"> </w:t>
      </w:r>
      <w:r>
        <w:rPr>
          <w:rFonts w:hint="eastAsia"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0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万元，资产总额为</w:t>
      </w:r>
      <w:r>
        <w:rPr>
          <w:rFonts w:hint="eastAsia" w:ascii="宋体" w:hAnsi="宋体" w:eastAsia="宋体" w:cs="宋体"/>
          <w:color w:val="auto"/>
          <w:spacing w:val="-1"/>
          <w:sz w:val="24"/>
          <w:szCs w:val="24"/>
          <w:highlight w:val="none"/>
          <w:u w:val="single"/>
          <w:lang w:eastAsia="zh-CN"/>
        </w:rPr>
        <w:t xml:space="preserve"> </w:t>
      </w:r>
      <w:r>
        <w:rPr>
          <w:rFonts w:hint="eastAsia"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0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万元，属于</w:t>
      </w:r>
      <w:r>
        <w:rPr>
          <w:rFonts w:hint="eastAsia" w:ascii="宋体" w:hAnsi="宋体" w:eastAsia="宋体" w:cs="宋体"/>
          <w:color w:val="auto"/>
          <w:spacing w:val="-1"/>
          <w:sz w:val="24"/>
          <w:szCs w:val="24"/>
          <w:highlight w:val="none"/>
          <w:u w:val="single"/>
          <w:lang w:eastAsia="zh-CN"/>
        </w:rPr>
        <w:t>（中型企业、小型企业、微型企业</w:t>
      </w:r>
      <w:r>
        <w:rPr>
          <w:rFonts w:hint="eastAsia" w:ascii="宋体" w:hAnsi="宋体" w:eastAsia="宋体" w:cs="宋体"/>
          <w:color w:val="auto"/>
          <w:spacing w:val="-26"/>
          <w:sz w:val="24"/>
          <w:szCs w:val="24"/>
          <w:highlight w:val="none"/>
          <w:u w:val="singl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6"/>
          <w:sz w:val="24"/>
          <w:szCs w:val="24"/>
          <w:highlight w:val="non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i/>
          <w:iCs/>
          <w:color w:val="auto"/>
          <w:spacing w:val="-14"/>
          <w:sz w:val="24"/>
          <w:szCs w:val="24"/>
          <w:highlight w:val="none"/>
          <w:u w:val="single"/>
          <w:shd w:val="clear" w:color="auto" w:fill="FFFF00"/>
          <w:lang w:eastAsia="zh-CN"/>
        </w:rPr>
        <w:t>（</w:t>
      </w:r>
      <w:r>
        <w:rPr>
          <w:rFonts w:hint="eastAsia" w:ascii="宋体" w:hAnsi="宋体" w:eastAsia="宋体" w:cs="宋体"/>
          <w:b/>
          <w:bCs/>
          <w:i/>
          <w:iCs/>
          <w:color w:val="auto"/>
          <w:spacing w:val="-14"/>
          <w:sz w:val="24"/>
          <w:szCs w:val="24"/>
          <w:highlight w:val="none"/>
          <w:u w:val="single"/>
          <w:shd w:val="clear" w:color="auto" w:fill="FFFF00"/>
          <w:lang w:eastAsia="zh-CN"/>
        </w:rPr>
        <w:t>特别提醒.选择其中一种企业类型填写，不要全部写上</w:t>
      </w:r>
      <w:r>
        <w:rPr>
          <w:rFonts w:hint="eastAsia" w:ascii="宋体" w:hAnsi="宋体" w:eastAsia="宋体" w:cs="宋体"/>
          <w:i/>
          <w:iCs/>
          <w:color w:val="auto"/>
          <w:spacing w:val="-14"/>
          <w:sz w:val="24"/>
          <w:szCs w:val="24"/>
          <w:highlight w:val="none"/>
          <w:u w:val="single"/>
          <w:shd w:val="clear" w:color="auto" w:fill="FFFF00"/>
          <w:lang w:eastAsia="zh-CN"/>
        </w:rPr>
        <w:t>）</w:t>
      </w:r>
    </w:p>
    <w:p w14:paraId="017B9C4B">
      <w:pPr>
        <w:pStyle w:val="17"/>
        <w:spacing w:before="181" w:line="240" w:lineRule="auto"/>
        <w:ind w:left="42"/>
        <w:rPr>
          <w:rFonts w:hint="eastAsia" w:ascii="宋体" w:hAnsi="宋体" w:eastAsia="宋体" w:cs="宋体"/>
          <w:color w:val="auto"/>
          <w:spacing w:val="-4"/>
          <w:highlight w:val="none"/>
          <w:lang w:eastAsia="zh-CN"/>
        </w:rPr>
      </w:pPr>
      <w:r>
        <w:rPr>
          <w:rFonts w:hint="eastAsia" w:cs="宋体"/>
          <w:color w:val="auto"/>
          <w:spacing w:val="-4"/>
          <w:highlight w:val="none"/>
          <w:lang w:val="en-US" w:eastAsia="zh-CN"/>
        </w:rPr>
        <w:t>30</w:t>
      </w:r>
      <w:r>
        <w:rPr>
          <w:rFonts w:hint="eastAsia" w:cs="宋体"/>
          <w:color w:val="auto"/>
          <w:spacing w:val="-4"/>
          <w:highlight w:val="none"/>
          <w:lang w:eastAsia="zh-CN"/>
        </w:rPr>
        <w:t>.</w:t>
      </w:r>
      <w:r>
        <w:rPr>
          <w:rFonts w:hint="eastAsia" w:cs="宋体"/>
          <w:color w:val="auto"/>
          <w:spacing w:val="-4"/>
          <w:highlight w:val="none"/>
          <w:u w:val="single"/>
          <w:lang w:eastAsia="zh-CN"/>
        </w:rPr>
        <w:t>边台</w:t>
      </w:r>
      <w:r>
        <w:rPr>
          <w:rFonts w:hint="eastAsia" w:ascii="宋体" w:hAnsi="宋体" w:eastAsia="宋体" w:cs="宋体"/>
          <w:color w:val="auto"/>
          <w:spacing w:val="-4"/>
          <w:highlight w:val="none"/>
          <w:lang w:eastAsia="zh-CN"/>
        </w:rPr>
        <w:t>，</w:t>
      </w:r>
      <w:r>
        <w:rPr>
          <w:rFonts w:hint="eastAsia" w:cs="宋体"/>
          <w:color w:val="auto"/>
          <w:spacing w:val="-4"/>
          <w:highlight w:val="none"/>
          <w:lang w:eastAsia="zh-CN"/>
        </w:rPr>
        <w:t>属于</w:t>
      </w:r>
      <w:r>
        <w:rPr>
          <w:rFonts w:hint="eastAsia" w:cs="宋体"/>
          <w:color w:val="auto"/>
          <w:spacing w:val="-4"/>
          <w:highlight w:val="none"/>
          <w:u w:val="single"/>
          <w:lang w:eastAsia="zh-CN"/>
        </w:rPr>
        <w:t>工业</w:t>
      </w:r>
      <w:r>
        <w:rPr>
          <w:rFonts w:hint="eastAsia" w:cs="宋体"/>
          <w:color w:val="auto"/>
          <w:spacing w:val="-4"/>
          <w:highlight w:val="none"/>
          <w:lang w:eastAsia="zh-CN"/>
        </w:rPr>
        <w:t>行业；</w:t>
      </w:r>
      <w:r>
        <w:rPr>
          <w:rFonts w:hint="eastAsia" w:ascii="宋体" w:hAnsi="宋体" w:eastAsia="宋体" w:cs="宋体"/>
          <w:color w:val="auto"/>
          <w:spacing w:val="-4"/>
          <w:sz w:val="24"/>
          <w:szCs w:val="24"/>
          <w:highlight w:val="none"/>
          <w:lang w:eastAsia="zh-CN"/>
        </w:rPr>
        <w:t>制造商为</w:t>
      </w:r>
      <w:r>
        <w:rPr>
          <w:rFonts w:hint="eastAsia" w:ascii="宋体" w:hAnsi="宋体" w:eastAsia="宋体" w:cs="宋体"/>
          <w:color w:val="auto"/>
          <w:spacing w:val="-4"/>
          <w:sz w:val="24"/>
          <w:szCs w:val="24"/>
          <w:highlight w:val="none"/>
          <w:u w:val="single"/>
          <w:lang w:eastAsia="zh-CN"/>
        </w:rPr>
        <w:t xml:space="preserve"> （企业名称</w:t>
      </w:r>
      <w:r>
        <w:rPr>
          <w:rFonts w:hint="eastAsia" w:ascii="宋体" w:hAnsi="宋体" w:eastAsia="宋体" w:cs="宋体"/>
          <w:color w:val="auto"/>
          <w:spacing w:val="-5"/>
          <w:sz w:val="24"/>
          <w:szCs w:val="24"/>
          <w:highlight w:val="none"/>
          <w:u w:val="single"/>
          <w:lang w:eastAsia="zh-CN"/>
        </w:rPr>
        <w:t>）</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4"/>
          <w:sz w:val="24"/>
          <w:szCs w:val="24"/>
          <w:highlight w:val="none"/>
          <w:lang w:eastAsia="zh-CN"/>
        </w:rPr>
        <w:t>从业人员</w:t>
      </w:r>
      <w:r>
        <w:rPr>
          <w:rFonts w:hint="eastAsia" w:ascii="宋体" w:hAnsi="宋体" w:eastAsia="宋体" w:cs="宋体"/>
          <w:color w:val="auto"/>
          <w:spacing w:val="-4"/>
          <w:sz w:val="24"/>
          <w:szCs w:val="24"/>
          <w:highlight w:val="none"/>
          <w:u w:val="single"/>
          <w:lang w:eastAsia="zh-CN"/>
        </w:rPr>
        <w:t xml:space="preserve"> </w:t>
      </w:r>
      <w:r>
        <w:rPr>
          <w:rFonts w:hint="eastAsia"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u w:val="single"/>
          <w:lang w:eastAsia="zh-CN"/>
        </w:rPr>
        <w:t xml:space="preserve"> </w:t>
      </w:r>
      <w:r>
        <w:rPr>
          <w:rFonts w:hint="eastAsia" w:ascii="宋体" w:hAnsi="宋体" w:eastAsia="宋体" w:cs="宋体"/>
          <w:color w:val="auto"/>
          <w:spacing w:val="-108"/>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人，</w:t>
      </w:r>
      <w:r>
        <w:rPr>
          <w:rFonts w:hint="eastAsia" w:ascii="宋体" w:hAnsi="宋体" w:eastAsia="宋体" w:cs="宋体"/>
          <w:color w:val="auto"/>
          <w:spacing w:val="-1"/>
          <w:sz w:val="24"/>
          <w:szCs w:val="24"/>
          <w:highlight w:val="none"/>
          <w:lang w:eastAsia="zh-CN"/>
        </w:rPr>
        <w:t>营业收入为</w:t>
      </w:r>
      <w:r>
        <w:rPr>
          <w:rFonts w:hint="eastAsia" w:ascii="宋体" w:hAnsi="宋体" w:eastAsia="宋体" w:cs="宋体"/>
          <w:color w:val="auto"/>
          <w:spacing w:val="-1"/>
          <w:sz w:val="24"/>
          <w:szCs w:val="24"/>
          <w:highlight w:val="none"/>
          <w:u w:val="single"/>
          <w:lang w:eastAsia="zh-CN"/>
        </w:rPr>
        <w:t xml:space="preserve"> </w:t>
      </w:r>
      <w:r>
        <w:rPr>
          <w:rFonts w:hint="eastAsia"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0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万元，资产总额为</w:t>
      </w:r>
      <w:r>
        <w:rPr>
          <w:rFonts w:hint="eastAsia" w:ascii="宋体" w:hAnsi="宋体" w:eastAsia="宋体" w:cs="宋体"/>
          <w:color w:val="auto"/>
          <w:spacing w:val="-1"/>
          <w:sz w:val="24"/>
          <w:szCs w:val="24"/>
          <w:highlight w:val="none"/>
          <w:u w:val="single"/>
          <w:lang w:eastAsia="zh-CN"/>
        </w:rPr>
        <w:t xml:space="preserve"> </w:t>
      </w:r>
      <w:r>
        <w:rPr>
          <w:rFonts w:hint="eastAsia"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0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万元，属于</w:t>
      </w:r>
      <w:r>
        <w:rPr>
          <w:rFonts w:hint="eastAsia" w:ascii="宋体" w:hAnsi="宋体" w:eastAsia="宋体" w:cs="宋体"/>
          <w:color w:val="auto"/>
          <w:spacing w:val="-1"/>
          <w:sz w:val="24"/>
          <w:szCs w:val="24"/>
          <w:highlight w:val="none"/>
          <w:u w:val="single"/>
          <w:lang w:eastAsia="zh-CN"/>
        </w:rPr>
        <w:t>（中型企业、小型企业、微型企业</w:t>
      </w:r>
      <w:r>
        <w:rPr>
          <w:rFonts w:hint="eastAsia" w:ascii="宋体" w:hAnsi="宋体" w:eastAsia="宋体" w:cs="宋体"/>
          <w:color w:val="auto"/>
          <w:spacing w:val="-26"/>
          <w:sz w:val="24"/>
          <w:szCs w:val="24"/>
          <w:highlight w:val="none"/>
          <w:u w:val="singl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6"/>
          <w:sz w:val="24"/>
          <w:szCs w:val="24"/>
          <w:highlight w:val="non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i/>
          <w:iCs/>
          <w:color w:val="auto"/>
          <w:spacing w:val="-14"/>
          <w:sz w:val="24"/>
          <w:szCs w:val="24"/>
          <w:highlight w:val="none"/>
          <w:u w:val="single"/>
          <w:shd w:val="clear" w:color="auto" w:fill="FFFF00"/>
          <w:lang w:eastAsia="zh-CN"/>
        </w:rPr>
        <w:t>（</w:t>
      </w:r>
      <w:r>
        <w:rPr>
          <w:rFonts w:hint="eastAsia" w:ascii="宋体" w:hAnsi="宋体" w:eastAsia="宋体" w:cs="宋体"/>
          <w:b/>
          <w:bCs/>
          <w:i/>
          <w:iCs/>
          <w:color w:val="auto"/>
          <w:spacing w:val="-14"/>
          <w:sz w:val="24"/>
          <w:szCs w:val="24"/>
          <w:highlight w:val="none"/>
          <w:u w:val="single"/>
          <w:shd w:val="clear" w:color="auto" w:fill="FFFF00"/>
          <w:lang w:eastAsia="zh-CN"/>
        </w:rPr>
        <w:t>特别提醒.选择其中一种企业类型填写，不要全部写上</w:t>
      </w:r>
      <w:r>
        <w:rPr>
          <w:rFonts w:hint="eastAsia" w:ascii="宋体" w:hAnsi="宋体" w:eastAsia="宋体" w:cs="宋体"/>
          <w:i/>
          <w:iCs/>
          <w:color w:val="auto"/>
          <w:spacing w:val="-14"/>
          <w:sz w:val="24"/>
          <w:szCs w:val="24"/>
          <w:highlight w:val="none"/>
          <w:u w:val="single"/>
          <w:shd w:val="clear" w:color="auto" w:fill="FFFF00"/>
          <w:lang w:eastAsia="zh-CN"/>
        </w:rPr>
        <w:t>）</w:t>
      </w:r>
    </w:p>
    <w:p w14:paraId="2D882A39">
      <w:pPr>
        <w:pStyle w:val="17"/>
        <w:spacing w:before="181" w:line="240" w:lineRule="auto"/>
        <w:ind w:left="42"/>
        <w:rPr>
          <w:rFonts w:hint="eastAsia" w:ascii="宋体" w:hAnsi="宋体" w:eastAsia="宋体" w:cs="宋体"/>
          <w:color w:val="auto"/>
          <w:spacing w:val="-4"/>
          <w:highlight w:val="none"/>
          <w:lang w:eastAsia="zh-CN"/>
        </w:rPr>
      </w:pPr>
      <w:r>
        <w:rPr>
          <w:rFonts w:hint="eastAsia" w:cs="宋体"/>
          <w:color w:val="auto"/>
          <w:spacing w:val="-4"/>
          <w:highlight w:val="none"/>
          <w:lang w:val="en-US" w:eastAsia="zh-CN"/>
        </w:rPr>
        <w:t>31</w:t>
      </w:r>
      <w:r>
        <w:rPr>
          <w:rFonts w:hint="eastAsia" w:cs="宋体"/>
          <w:color w:val="auto"/>
          <w:spacing w:val="-4"/>
          <w:highlight w:val="none"/>
          <w:lang w:eastAsia="zh-CN"/>
        </w:rPr>
        <w:t>.</w:t>
      </w:r>
      <w:r>
        <w:rPr>
          <w:rFonts w:hint="eastAsia" w:cs="宋体"/>
          <w:color w:val="auto"/>
          <w:spacing w:val="-4"/>
          <w:highlight w:val="none"/>
          <w:u w:val="single"/>
          <w:lang w:eastAsia="zh-CN"/>
        </w:rPr>
        <w:t>研讨桌</w:t>
      </w:r>
      <w:r>
        <w:rPr>
          <w:rFonts w:hint="eastAsia" w:ascii="宋体" w:hAnsi="宋体" w:eastAsia="宋体" w:cs="宋体"/>
          <w:color w:val="auto"/>
          <w:spacing w:val="-4"/>
          <w:highlight w:val="none"/>
          <w:lang w:eastAsia="zh-CN"/>
        </w:rPr>
        <w:t>，</w:t>
      </w:r>
      <w:r>
        <w:rPr>
          <w:rFonts w:hint="eastAsia" w:cs="宋体"/>
          <w:color w:val="auto"/>
          <w:spacing w:val="-4"/>
          <w:highlight w:val="none"/>
          <w:lang w:eastAsia="zh-CN"/>
        </w:rPr>
        <w:t>属于</w:t>
      </w:r>
      <w:r>
        <w:rPr>
          <w:rFonts w:hint="eastAsia" w:cs="宋体"/>
          <w:color w:val="auto"/>
          <w:spacing w:val="-4"/>
          <w:highlight w:val="none"/>
          <w:u w:val="single"/>
          <w:lang w:eastAsia="zh-CN"/>
        </w:rPr>
        <w:t>工业</w:t>
      </w:r>
      <w:r>
        <w:rPr>
          <w:rFonts w:hint="eastAsia" w:cs="宋体"/>
          <w:color w:val="auto"/>
          <w:spacing w:val="-4"/>
          <w:highlight w:val="none"/>
          <w:lang w:eastAsia="zh-CN"/>
        </w:rPr>
        <w:t>行业；</w:t>
      </w:r>
      <w:r>
        <w:rPr>
          <w:rFonts w:hint="eastAsia" w:ascii="宋体" w:hAnsi="宋体" w:eastAsia="宋体" w:cs="宋体"/>
          <w:color w:val="auto"/>
          <w:spacing w:val="-4"/>
          <w:sz w:val="24"/>
          <w:szCs w:val="24"/>
          <w:highlight w:val="none"/>
          <w:lang w:eastAsia="zh-CN"/>
        </w:rPr>
        <w:t>制造商为</w:t>
      </w:r>
      <w:r>
        <w:rPr>
          <w:rFonts w:hint="eastAsia" w:ascii="宋体" w:hAnsi="宋体" w:eastAsia="宋体" w:cs="宋体"/>
          <w:color w:val="auto"/>
          <w:spacing w:val="-4"/>
          <w:sz w:val="24"/>
          <w:szCs w:val="24"/>
          <w:highlight w:val="none"/>
          <w:u w:val="single"/>
          <w:lang w:eastAsia="zh-CN"/>
        </w:rPr>
        <w:t xml:space="preserve"> （企业名称</w:t>
      </w:r>
      <w:r>
        <w:rPr>
          <w:rFonts w:hint="eastAsia" w:ascii="宋体" w:hAnsi="宋体" w:eastAsia="宋体" w:cs="宋体"/>
          <w:color w:val="auto"/>
          <w:spacing w:val="-5"/>
          <w:sz w:val="24"/>
          <w:szCs w:val="24"/>
          <w:highlight w:val="none"/>
          <w:u w:val="single"/>
          <w:lang w:eastAsia="zh-CN"/>
        </w:rPr>
        <w:t>）</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4"/>
          <w:sz w:val="24"/>
          <w:szCs w:val="24"/>
          <w:highlight w:val="none"/>
          <w:lang w:eastAsia="zh-CN"/>
        </w:rPr>
        <w:t>从业人员</w:t>
      </w:r>
      <w:r>
        <w:rPr>
          <w:rFonts w:hint="eastAsia" w:ascii="宋体" w:hAnsi="宋体" w:eastAsia="宋体" w:cs="宋体"/>
          <w:color w:val="auto"/>
          <w:spacing w:val="-4"/>
          <w:sz w:val="24"/>
          <w:szCs w:val="24"/>
          <w:highlight w:val="none"/>
          <w:u w:val="single"/>
          <w:lang w:eastAsia="zh-CN"/>
        </w:rPr>
        <w:t xml:space="preserve"> </w:t>
      </w:r>
      <w:r>
        <w:rPr>
          <w:rFonts w:hint="eastAsia"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u w:val="single"/>
          <w:lang w:eastAsia="zh-CN"/>
        </w:rPr>
        <w:t xml:space="preserve"> </w:t>
      </w:r>
      <w:r>
        <w:rPr>
          <w:rFonts w:hint="eastAsia" w:ascii="宋体" w:hAnsi="宋体" w:eastAsia="宋体" w:cs="宋体"/>
          <w:color w:val="auto"/>
          <w:spacing w:val="-108"/>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人，</w:t>
      </w:r>
      <w:r>
        <w:rPr>
          <w:rFonts w:hint="eastAsia" w:ascii="宋体" w:hAnsi="宋体" w:eastAsia="宋体" w:cs="宋体"/>
          <w:color w:val="auto"/>
          <w:spacing w:val="-1"/>
          <w:sz w:val="24"/>
          <w:szCs w:val="24"/>
          <w:highlight w:val="none"/>
          <w:lang w:eastAsia="zh-CN"/>
        </w:rPr>
        <w:t>营业收入为</w:t>
      </w:r>
      <w:r>
        <w:rPr>
          <w:rFonts w:hint="eastAsia" w:ascii="宋体" w:hAnsi="宋体" w:eastAsia="宋体" w:cs="宋体"/>
          <w:color w:val="auto"/>
          <w:spacing w:val="-1"/>
          <w:sz w:val="24"/>
          <w:szCs w:val="24"/>
          <w:highlight w:val="none"/>
          <w:u w:val="single"/>
          <w:lang w:eastAsia="zh-CN"/>
        </w:rPr>
        <w:t xml:space="preserve"> </w:t>
      </w:r>
      <w:r>
        <w:rPr>
          <w:rFonts w:hint="eastAsia"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0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万元，资产总额为</w:t>
      </w:r>
      <w:r>
        <w:rPr>
          <w:rFonts w:hint="eastAsia" w:ascii="宋体" w:hAnsi="宋体" w:eastAsia="宋体" w:cs="宋体"/>
          <w:color w:val="auto"/>
          <w:spacing w:val="-1"/>
          <w:sz w:val="24"/>
          <w:szCs w:val="24"/>
          <w:highlight w:val="none"/>
          <w:u w:val="single"/>
          <w:lang w:eastAsia="zh-CN"/>
        </w:rPr>
        <w:t xml:space="preserve"> </w:t>
      </w:r>
      <w:r>
        <w:rPr>
          <w:rFonts w:hint="eastAsia"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0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万元，属于</w:t>
      </w:r>
      <w:r>
        <w:rPr>
          <w:rFonts w:hint="eastAsia" w:ascii="宋体" w:hAnsi="宋体" w:eastAsia="宋体" w:cs="宋体"/>
          <w:color w:val="auto"/>
          <w:spacing w:val="-1"/>
          <w:sz w:val="24"/>
          <w:szCs w:val="24"/>
          <w:highlight w:val="none"/>
          <w:u w:val="single"/>
          <w:lang w:eastAsia="zh-CN"/>
        </w:rPr>
        <w:t>（中型企业、小型企业、微型企业</w:t>
      </w:r>
      <w:r>
        <w:rPr>
          <w:rFonts w:hint="eastAsia" w:ascii="宋体" w:hAnsi="宋体" w:eastAsia="宋体" w:cs="宋体"/>
          <w:color w:val="auto"/>
          <w:spacing w:val="-26"/>
          <w:sz w:val="24"/>
          <w:szCs w:val="24"/>
          <w:highlight w:val="none"/>
          <w:u w:val="singl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6"/>
          <w:sz w:val="24"/>
          <w:szCs w:val="24"/>
          <w:highlight w:val="non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i/>
          <w:iCs/>
          <w:color w:val="auto"/>
          <w:spacing w:val="-14"/>
          <w:sz w:val="24"/>
          <w:szCs w:val="24"/>
          <w:highlight w:val="none"/>
          <w:u w:val="single"/>
          <w:shd w:val="clear" w:color="auto" w:fill="FFFF00"/>
          <w:lang w:eastAsia="zh-CN"/>
        </w:rPr>
        <w:t>（</w:t>
      </w:r>
      <w:r>
        <w:rPr>
          <w:rFonts w:hint="eastAsia" w:ascii="宋体" w:hAnsi="宋体" w:eastAsia="宋体" w:cs="宋体"/>
          <w:b/>
          <w:bCs/>
          <w:i/>
          <w:iCs/>
          <w:color w:val="auto"/>
          <w:spacing w:val="-14"/>
          <w:sz w:val="24"/>
          <w:szCs w:val="24"/>
          <w:highlight w:val="none"/>
          <w:u w:val="single"/>
          <w:shd w:val="clear" w:color="auto" w:fill="FFFF00"/>
          <w:lang w:eastAsia="zh-CN"/>
        </w:rPr>
        <w:t>特别提醒.选择其中一种企业类型填写，不要全部写上</w:t>
      </w:r>
      <w:r>
        <w:rPr>
          <w:rFonts w:hint="eastAsia" w:ascii="宋体" w:hAnsi="宋体" w:eastAsia="宋体" w:cs="宋体"/>
          <w:i/>
          <w:iCs/>
          <w:color w:val="auto"/>
          <w:spacing w:val="-14"/>
          <w:sz w:val="24"/>
          <w:szCs w:val="24"/>
          <w:highlight w:val="none"/>
          <w:u w:val="single"/>
          <w:shd w:val="clear" w:color="auto" w:fill="FFFF00"/>
          <w:lang w:eastAsia="zh-CN"/>
        </w:rPr>
        <w:t>）</w:t>
      </w:r>
    </w:p>
    <w:p w14:paraId="1BAAB363">
      <w:pPr>
        <w:pStyle w:val="17"/>
        <w:spacing w:before="181" w:line="240" w:lineRule="auto"/>
        <w:ind w:left="42"/>
        <w:rPr>
          <w:rFonts w:hint="eastAsia" w:ascii="宋体" w:hAnsi="宋体" w:eastAsia="宋体" w:cs="宋体"/>
          <w:color w:val="auto"/>
          <w:spacing w:val="-4"/>
          <w:highlight w:val="none"/>
          <w:lang w:eastAsia="zh-CN"/>
        </w:rPr>
      </w:pPr>
      <w:r>
        <w:rPr>
          <w:rFonts w:hint="eastAsia" w:cs="宋体"/>
          <w:color w:val="auto"/>
          <w:spacing w:val="-4"/>
          <w:highlight w:val="none"/>
          <w:lang w:val="en-US" w:eastAsia="zh-CN"/>
        </w:rPr>
        <w:t>32</w:t>
      </w:r>
      <w:r>
        <w:rPr>
          <w:rFonts w:hint="eastAsia" w:cs="宋体"/>
          <w:color w:val="auto"/>
          <w:spacing w:val="-4"/>
          <w:highlight w:val="none"/>
          <w:lang w:eastAsia="zh-CN"/>
        </w:rPr>
        <w:t>.</w:t>
      </w:r>
      <w:r>
        <w:rPr>
          <w:rFonts w:hint="eastAsia" w:cs="宋体"/>
          <w:color w:val="auto"/>
          <w:spacing w:val="-4"/>
          <w:highlight w:val="none"/>
          <w:u w:val="single"/>
          <w:lang w:eastAsia="zh-CN"/>
        </w:rPr>
        <w:t>研讨椅</w:t>
      </w:r>
      <w:r>
        <w:rPr>
          <w:rFonts w:hint="eastAsia" w:ascii="宋体" w:hAnsi="宋体" w:eastAsia="宋体" w:cs="宋体"/>
          <w:color w:val="auto"/>
          <w:spacing w:val="-4"/>
          <w:highlight w:val="none"/>
          <w:lang w:eastAsia="zh-CN"/>
        </w:rPr>
        <w:t>，</w:t>
      </w:r>
      <w:r>
        <w:rPr>
          <w:rFonts w:hint="eastAsia" w:cs="宋体"/>
          <w:color w:val="auto"/>
          <w:spacing w:val="-4"/>
          <w:highlight w:val="none"/>
          <w:lang w:eastAsia="zh-CN"/>
        </w:rPr>
        <w:t>属于</w:t>
      </w:r>
      <w:r>
        <w:rPr>
          <w:rFonts w:hint="eastAsia" w:cs="宋体"/>
          <w:color w:val="auto"/>
          <w:spacing w:val="-4"/>
          <w:highlight w:val="none"/>
          <w:u w:val="single"/>
          <w:lang w:eastAsia="zh-CN"/>
        </w:rPr>
        <w:t>工业</w:t>
      </w:r>
      <w:r>
        <w:rPr>
          <w:rFonts w:hint="eastAsia" w:cs="宋体"/>
          <w:color w:val="auto"/>
          <w:spacing w:val="-4"/>
          <w:highlight w:val="none"/>
          <w:lang w:eastAsia="zh-CN"/>
        </w:rPr>
        <w:t>行业；</w:t>
      </w:r>
      <w:r>
        <w:rPr>
          <w:rFonts w:hint="eastAsia" w:ascii="宋体" w:hAnsi="宋体" w:eastAsia="宋体" w:cs="宋体"/>
          <w:color w:val="auto"/>
          <w:spacing w:val="-4"/>
          <w:sz w:val="24"/>
          <w:szCs w:val="24"/>
          <w:highlight w:val="none"/>
          <w:lang w:eastAsia="zh-CN"/>
        </w:rPr>
        <w:t>制造商为</w:t>
      </w:r>
      <w:r>
        <w:rPr>
          <w:rFonts w:hint="eastAsia" w:ascii="宋体" w:hAnsi="宋体" w:eastAsia="宋体" w:cs="宋体"/>
          <w:color w:val="auto"/>
          <w:spacing w:val="-4"/>
          <w:sz w:val="24"/>
          <w:szCs w:val="24"/>
          <w:highlight w:val="none"/>
          <w:u w:val="single"/>
          <w:lang w:eastAsia="zh-CN"/>
        </w:rPr>
        <w:t xml:space="preserve"> （企业名称</w:t>
      </w:r>
      <w:r>
        <w:rPr>
          <w:rFonts w:hint="eastAsia" w:ascii="宋体" w:hAnsi="宋体" w:eastAsia="宋体" w:cs="宋体"/>
          <w:color w:val="auto"/>
          <w:spacing w:val="-5"/>
          <w:sz w:val="24"/>
          <w:szCs w:val="24"/>
          <w:highlight w:val="none"/>
          <w:u w:val="single"/>
          <w:lang w:eastAsia="zh-CN"/>
        </w:rPr>
        <w:t>）</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4"/>
          <w:sz w:val="24"/>
          <w:szCs w:val="24"/>
          <w:highlight w:val="none"/>
          <w:lang w:eastAsia="zh-CN"/>
        </w:rPr>
        <w:t>从业人员</w:t>
      </w:r>
      <w:r>
        <w:rPr>
          <w:rFonts w:hint="eastAsia" w:ascii="宋体" w:hAnsi="宋体" w:eastAsia="宋体" w:cs="宋体"/>
          <w:color w:val="auto"/>
          <w:spacing w:val="-4"/>
          <w:sz w:val="24"/>
          <w:szCs w:val="24"/>
          <w:highlight w:val="none"/>
          <w:u w:val="single"/>
          <w:lang w:eastAsia="zh-CN"/>
        </w:rPr>
        <w:t xml:space="preserve"> </w:t>
      </w:r>
      <w:r>
        <w:rPr>
          <w:rFonts w:hint="eastAsia"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u w:val="single"/>
          <w:lang w:eastAsia="zh-CN"/>
        </w:rPr>
        <w:t xml:space="preserve"> </w:t>
      </w:r>
      <w:r>
        <w:rPr>
          <w:rFonts w:hint="eastAsia" w:ascii="宋体" w:hAnsi="宋体" w:eastAsia="宋体" w:cs="宋体"/>
          <w:color w:val="auto"/>
          <w:spacing w:val="-108"/>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人，</w:t>
      </w:r>
      <w:r>
        <w:rPr>
          <w:rFonts w:hint="eastAsia" w:ascii="宋体" w:hAnsi="宋体" w:eastAsia="宋体" w:cs="宋体"/>
          <w:color w:val="auto"/>
          <w:spacing w:val="-1"/>
          <w:sz w:val="24"/>
          <w:szCs w:val="24"/>
          <w:highlight w:val="none"/>
          <w:lang w:eastAsia="zh-CN"/>
        </w:rPr>
        <w:t>营业收入为</w:t>
      </w:r>
      <w:r>
        <w:rPr>
          <w:rFonts w:hint="eastAsia" w:ascii="宋体" w:hAnsi="宋体" w:eastAsia="宋体" w:cs="宋体"/>
          <w:color w:val="auto"/>
          <w:spacing w:val="-1"/>
          <w:sz w:val="24"/>
          <w:szCs w:val="24"/>
          <w:highlight w:val="none"/>
          <w:u w:val="single"/>
          <w:lang w:eastAsia="zh-CN"/>
        </w:rPr>
        <w:t xml:space="preserve"> </w:t>
      </w:r>
      <w:r>
        <w:rPr>
          <w:rFonts w:hint="eastAsia"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0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万元，资产总额为</w:t>
      </w:r>
      <w:r>
        <w:rPr>
          <w:rFonts w:hint="eastAsia" w:ascii="宋体" w:hAnsi="宋体" w:eastAsia="宋体" w:cs="宋体"/>
          <w:color w:val="auto"/>
          <w:spacing w:val="-1"/>
          <w:sz w:val="24"/>
          <w:szCs w:val="24"/>
          <w:highlight w:val="none"/>
          <w:u w:val="single"/>
          <w:lang w:eastAsia="zh-CN"/>
        </w:rPr>
        <w:t xml:space="preserve"> </w:t>
      </w:r>
      <w:r>
        <w:rPr>
          <w:rFonts w:hint="eastAsia"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0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万元，属于</w:t>
      </w:r>
      <w:r>
        <w:rPr>
          <w:rFonts w:hint="eastAsia" w:ascii="宋体" w:hAnsi="宋体" w:eastAsia="宋体" w:cs="宋体"/>
          <w:color w:val="auto"/>
          <w:spacing w:val="-1"/>
          <w:sz w:val="24"/>
          <w:szCs w:val="24"/>
          <w:highlight w:val="none"/>
          <w:u w:val="single"/>
          <w:lang w:eastAsia="zh-CN"/>
        </w:rPr>
        <w:t>（中型企业、小型企业、微型企业</w:t>
      </w:r>
      <w:r>
        <w:rPr>
          <w:rFonts w:hint="eastAsia" w:ascii="宋体" w:hAnsi="宋体" w:eastAsia="宋体" w:cs="宋体"/>
          <w:color w:val="auto"/>
          <w:spacing w:val="-26"/>
          <w:sz w:val="24"/>
          <w:szCs w:val="24"/>
          <w:highlight w:val="none"/>
          <w:u w:val="singl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6"/>
          <w:sz w:val="24"/>
          <w:szCs w:val="24"/>
          <w:highlight w:val="non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i/>
          <w:iCs/>
          <w:color w:val="auto"/>
          <w:spacing w:val="-14"/>
          <w:sz w:val="24"/>
          <w:szCs w:val="24"/>
          <w:highlight w:val="none"/>
          <w:u w:val="single"/>
          <w:shd w:val="clear" w:color="auto" w:fill="FFFF00"/>
          <w:lang w:eastAsia="zh-CN"/>
        </w:rPr>
        <w:t>（</w:t>
      </w:r>
      <w:r>
        <w:rPr>
          <w:rFonts w:hint="eastAsia" w:ascii="宋体" w:hAnsi="宋体" w:eastAsia="宋体" w:cs="宋体"/>
          <w:b/>
          <w:bCs/>
          <w:i/>
          <w:iCs/>
          <w:color w:val="auto"/>
          <w:spacing w:val="-14"/>
          <w:sz w:val="24"/>
          <w:szCs w:val="24"/>
          <w:highlight w:val="none"/>
          <w:u w:val="single"/>
          <w:shd w:val="clear" w:color="auto" w:fill="FFFF00"/>
          <w:lang w:eastAsia="zh-CN"/>
        </w:rPr>
        <w:t>特别提醒.选择其中一种企业类型填写，不要全部写上</w:t>
      </w:r>
      <w:r>
        <w:rPr>
          <w:rFonts w:hint="eastAsia" w:ascii="宋体" w:hAnsi="宋体" w:eastAsia="宋体" w:cs="宋体"/>
          <w:i/>
          <w:iCs/>
          <w:color w:val="auto"/>
          <w:spacing w:val="-14"/>
          <w:sz w:val="24"/>
          <w:szCs w:val="24"/>
          <w:highlight w:val="none"/>
          <w:u w:val="single"/>
          <w:shd w:val="clear" w:color="auto" w:fill="FFFF00"/>
          <w:lang w:eastAsia="zh-CN"/>
        </w:rPr>
        <w:t>）</w:t>
      </w:r>
    </w:p>
    <w:p w14:paraId="0CD185C8">
      <w:pPr>
        <w:pStyle w:val="17"/>
        <w:spacing w:before="181" w:line="240" w:lineRule="auto"/>
        <w:ind w:left="42"/>
        <w:rPr>
          <w:rFonts w:hint="eastAsia" w:ascii="宋体" w:hAnsi="宋体" w:eastAsia="宋体" w:cs="宋体"/>
          <w:color w:val="auto"/>
          <w:spacing w:val="-4"/>
          <w:highlight w:val="none"/>
          <w:lang w:eastAsia="zh-CN"/>
        </w:rPr>
      </w:pPr>
      <w:r>
        <w:rPr>
          <w:rFonts w:hint="eastAsia" w:cs="宋体"/>
          <w:color w:val="auto"/>
          <w:spacing w:val="-4"/>
          <w:highlight w:val="none"/>
          <w:lang w:val="en-US" w:eastAsia="zh-CN"/>
        </w:rPr>
        <w:t>33</w:t>
      </w:r>
      <w:r>
        <w:rPr>
          <w:rFonts w:hint="eastAsia" w:cs="宋体"/>
          <w:color w:val="auto"/>
          <w:spacing w:val="-4"/>
          <w:highlight w:val="none"/>
          <w:lang w:eastAsia="zh-CN"/>
        </w:rPr>
        <w:t>.</w:t>
      </w:r>
      <w:r>
        <w:rPr>
          <w:rFonts w:hint="eastAsia" w:cs="宋体"/>
          <w:color w:val="auto"/>
          <w:spacing w:val="-4"/>
          <w:highlight w:val="none"/>
          <w:u w:val="single"/>
          <w:lang w:eastAsia="zh-CN"/>
        </w:rPr>
        <w:t>荣誉展示柜</w:t>
      </w:r>
      <w:r>
        <w:rPr>
          <w:rFonts w:hint="eastAsia" w:ascii="宋体" w:hAnsi="宋体" w:eastAsia="宋体" w:cs="宋体"/>
          <w:color w:val="auto"/>
          <w:spacing w:val="-4"/>
          <w:highlight w:val="none"/>
          <w:lang w:eastAsia="zh-CN"/>
        </w:rPr>
        <w:t>，</w:t>
      </w:r>
      <w:r>
        <w:rPr>
          <w:rFonts w:hint="eastAsia" w:cs="宋体"/>
          <w:color w:val="auto"/>
          <w:spacing w:val="-4"/>
          <w:highlight w:val="none"/>
          <w:lang w:eastAsia="zh-CN"/>
        </w:rPr>
        <w:t>属于</w:t>
      </w:r>
      <w:r>
        <w:rPr>
          <w:rFonts w:hint="eastAsia" w:cs="宋体"/>
          <w:color w:val="auto"/>
          <w:spacing w:val="-4"/>
          <w:highlight w:val="none"/>
          <w:u w:val="single"/>
          <w:lang w:eastAsia="zh-CN"/>
        </w:rPr>
        <w:t>工业</w:t>
      </w:r>
      <w:r>
        <w:rPr>
          <w:rFonts w:hint="eastAsia" w:cs="宋体"/>
          <w:color w:val="auto"/>
          <w:spacing w:val="-4"/>
          <w:highlight w:val="none"/>
          <w:lang w:eastAsia="zh-CN"/>
        </w:rPr>
        <w:t>行业；</w:t>
      </w:r>
      <w:r>
        <w:rPr>
          <w:rFonts w:hint="eastAsia" w:ascii="宋体" w:hAnsi="宋体" w:eastAsia="宋体" w:cs="宋体"/>
          <w:color w:val="auto"/>
          <w:spacing w:val="-4"/>
          <w:sz w:val="24"/>
          <w:szCs w:val="24"/>
          <w:highlight w:val="none"/>
          <w:lang w:eastAsia="zh-CN"/>
        </w:rPr>
        <w:t>制造商为</w:t>
      </w:r>
      <w:r>
        <w:rPr>
          <w:rFonts w:hint="eastAsia" w:ascii="宋体" w:hAnsi="宋体" w:eastAsia="宋体" w:cs="宋体"/>
          <w:color w:val="auto"/>
          <w:spacing w:val="-4"/>
          <w:sz w:val="24"/>
          <w:szCs w:val="24"/>
          <w:highlight w:val="none"/>
          <w:u w:val="single"/>
          <w:lang w:eastAsia="zh-CN"/>
        </w:rPr>
        <w:t xml:space="preserve"> （企业名称</w:t>
      </w:r>
      <w:r>
        <w:rPr>
          <w:rFonts w:hint="eastAsia" w:ascii="宋体" w:hAnsi="宋体" w:eastAsia="宋体" w:cs="宋体"/>
          <w:color w:val="auto"/>
          <w:spacing w:val="-5"/>
          <w:sz w:val="24"/>
          <w:szCs w:val="24"/>
          <w:highlight w:val="none"/>
          <w:u w:val="single"/>
          <w:lang w:eastAsia="zh-CN"/>
        </w:rPr>
        <w:t>）</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4"/>
          <w:sz w:val="24"/>
          <w:szCs w:val="24"/>
          <w:highlight w:val="none"/>
          <w:lang w:eastAsia="zh-CN"/>
        </w:rPr>
        <w:t>从业人员</w:t>
      </w:r>
      <w:r>
        <w:rPr>
          <w:rFonts w:hint="eastAsia" w:ascii="宋体" w:hAnsi="宋体" w:eastAsia="宋体" w:cs="宋体"/>
          <w:color w:val="auto"/>
          <w:spacing w:val="-4"/>
          <w:sz w:val="24"/>
          <w:szCs w:val="24"/>
          <w:highlight w:val="none"/>
          <w:u w:val="single"/>
          <w:lang w:eastAsia="zh-CN"/>
        </w:rPr>
        <w:t xml:space="preserve"> </w:t>
      </w:r>
      <w:r>
        <w:rPr>
          <w:rFonts w:hint="eastAsia"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u w:val="single"/>
          <w:lang w:eastAsia="zh-CN"/>
        </w:rPr>
        <w:t xml:space="preserve"> </w:t>
      </w:r>
      <w:r>
        <w:rPr>
          <w:rFonts w:hint="eastAsia" w:ascii="宋体" w:hAnsi="宋体" w:eastAsia="宋体" w:cs="宋体"/>
          <w:color w:val="auto"/>
          <w:spacing w:val="-108"/>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人，</w:t>
      </w:r>
      <w:r>
        <w:rPr>
          <w:rFonts w:hint="eastAsia" w:ascii="宋体" w:hAnsi="宋体" w:eastAsia="宋体" w:cs="宋体"/>
          <w:color w:val="auto"/>
          <w:spacing w:val="-1"/>
          <w:sz w:val="24"/>
          <w:szCs w:val="24"/>
          <w:highlight w:val="none"/>
          <w:lang w:eastAsia="zh-CN"/>
        </w:rPr>
        <w:t>营业收入为</w:t>
      </w:r>
      <w:r>
        <w:rPr>
          <w:rFonts w:hint="eastAsia" w:ascii="宋体" w:hAnsi="宋体" w:eastAsia="宋体" w:cs="宋体"/>
          <w:color w:val="auto"/>
          <w:spacing w:val="-1"/>
          <w:sz w:val="24"/>
          <w:szCs w:val="24"/>
          <w:highlight w:val="none"/>
          <w:u w:val="single"/>
          <w:lang w:eastAsia="zh-CN"/>
        </w:rPr>
        <w:t xml:space="preserve"> </w:t>
      </w:r>
      <w:r>
        <w:rPr>
          <w:rFonts w:hint="eastAsia"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0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万元，资产总额为</w:t>
      </w:r>
      <w:r>
        <w:rPr>
          <w:rFonts w:hint="eastAsia" w:ascii="宋体" w:hAnsi="宋体" w:eastAsia="宋体" w:cs="宋体"/>
          <w:color w:val="auto"/>
          <w:spacing w:val="-1"/>
          <w:sz w:val="24"/>
          <w:szCs w:val="24"/>
          <w:highlight w:val="none"/>
          <w:u w:val="single"/>
          <w:lang w:eastAsia="zh-CN"/>
        </w:rPr>
        <w:t xml:space="preserve"> </w:t>
      </w:r>
      <w:r>
        <w:rPr>
          <w:rFonts w:hint="eastAsia"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0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万元，属于</w:t>
      </w:r>
      <w:r>
        <w:rPr>
          <w:rFonts w:hint="eastAsia" w:ascii="宋体" w:hAnsi="宋体" w:eastAsia="宋体" w:cs="宋体"/>
          <w:color w:val="auto"/>
          <w:spacing w:val="-1"/>
          <w:sz w:val="24"/>
          <w:szCs w:val="24"/>
          <w:highlight w:val="none"/>
          <w:u w:val="single"/>
          <w:lang w:eastAsia="zh-CN"/>
        </w:rPr>
        <w:t>（中型企业、小型企业、微型企业</w:t>
      </w:r>
      <w:r>
        <w:rPr>
          <w:rFonts w:hint="eastAsia" w:ascii="宋体" w:hAnsi="宋体" w:eastAsia="宋体" w:cs="宋体"/>
          <w:color w:val="auto"/>
          <w:spacing w:val="-26"/>
          <w:sz w:val="24"/>
          <w:szCs w:val="24"/>
          <w:highlight w:val="none"/>
          <w:u w:val="singl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6"/>
          <w:sz w:val="24"/>
          <w:szCs w:val="24"/>
          <w:highlight w:val="non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i/>
          <w:iCs/>
          <w:color w:val="auto"/>
          <w:spacing w:val="-14"/>
          <w:sz w:val="24"/>
          <w:szCs w:val="24"/>
          <w:highlight w:val="none"/>
          <w:u w:val="single"/>
          <w:shd w:val="clear" w:color="auto" w:fill="FFFF00"/>
          <w:lang w:eastAsia="zh-CN"/>
        </w:rPr>
        <w:t>（</w:t>
      </w:r>
      <w:r>
        <w:rPr>
          <w:rFonts w:hint="eastAsia" w:ascii="宋体" w:hAnsi="宋体" w:eastAsia="宋体" w:cs="宋体"/>
          <w:b/>
          <w:bCs/>
          <w:i/>
          <w:iCs/>
          <w:color w:val="auto"/>
          <w:spacing w:val="-14"/>
          <w:sz w:val="24"/>
          <w:szCs w:val="24"/>
          <w:highlight w:val="none"/>
          <w:u w:val="single"/>
          <w:shd w:val="clear" w:color="auto" w:fill="FFFF00"/>
          <w:lang w:eastAsia="zh-CN"/>
        </w:rPr>
        <w:t>特别提醒.选择其中一种企业类型填写，不要全部写上</w:t>
      </w:r>
      <w:r>
        <w:rPr>
          <w:rFonts w:hint="eastAsia" w:ascii="宋体" w:hAnsi="宋体" w:eastAsia="宋体" w:cs="宋体"/>
          <w:i/>
          <w:iCs/>
          <w:color w:val="auto"/>
          <w:spacing w:val="-14"/>
          <w:sz w:val="24"/>
          <w:szCs w:val="24"/>
          <w:highlight w:val="none"/>
          <w:u w:val="single"/>
          <w:shd w:val="clear" w:color="auto" w:fill="FFFF00"/>
          <w:lang w:eastAsia="zh-CN"/>
        </w:rPr>
        <w:t>）</w:t>
      </w:r>
    </w:p>
    <w:p w14:paraId="49384CB8">
      <w:pPr>
        <w:pStyle w:val="17"/>
        <w:spacing w:before="181" w:line="240" w:lineRule="auto"/>
        <w:ind w:left="42"/>
        <w:rPr>
          <w:rFonts w:hint="eastAsia" w:ascii="宋体" w:hAnsi="宋体" w:eastAsia="宋体" w:cs="宋体"/>
          <w:color w:val="auto"/>
          <w:spacing w:val="-4"/>
          <w:highlight w:val="none"/>
          <w:lang w:eastAsia="zh-CN"/>
        </w:rPr>
      </w:pPr>
      <w:r>
        <w:rPr>
          <w:rFonts w:hint="eastAsia" w:cs="宋体"/>
          <w:color w:val="auto"/>
          <w:spacing w:val="-4"/>
          <w:highlight w:val="none"/>
          <w:lang w:val="en-US" w:eastAsia="zh-CN"/>
        </w:rPr>
        <w:t>34</w:t>
      </w:r>
      <w:r>
        <w:rPr>
          <w:rFonts w:hint="eastAsia" w:cs="宋体"/>
          <w:color w:val="auto"/>
          <w:spacing w:val="-4"/>
          <w:highlight w:val="none"/>
          <w:lang w:eastAsia="zh-CN"/>
        </w:rPr>
        <w:t>.</w:t>
      </w:r>
      <w:r>
        <w:rPr>
          <w:rFonts w:hint="eastAsia" w:cs="宋体"/>
          <w:color w:val="auto"/>
          <w:spacing w:val="-4"/>
          <w:highlight w:val="none"/>
          <w:u w:val="single"/>
          <w:lang w:eastAsia="zh-CN"/>
        </w:rPr>
        <w:t>作品展框</w:t>
      </w:r>
      <w:r>
        <w:rPr>
          <w:rFonts w:hint="eastAsia" w:ascii="宋体" w:hAnsi="宋体" w:eastAsia="宋体" w:cs="宋体"/>
          <w:color w:val="auto"/>
          <w:spacing w:val="-4"/>
          <w:highlight w:val="none"/>
          <w:lang w:eastAsia="zh-CN"/>
        </w:rPr>
        <w:t>，</w:t>
      </w:r>
      <w:r>
        <w:rPr>
          <w:rFonts w:hint="eastAsia" w:cs="宋体"/>
          <w:color w:val="auto"/>
          <w:spacing w:val="-4"/>
          <w:highlight w:val="none"/>
          <w:lang w:eastAsia="zh-CN"/>
        </w:rPr>
        <w:t>属于</w:t>
      </w:r>
      <w:r>
        <w:rPr>
          <w:rFonts w:hint="eastAsia" w:cs="宋体"/>
          <w:color w:val="auto"/>
          <w:spacing w:val="-4"/>
          <w:highlight w:val="none"/>
          <w:u w:val="single"/>
          <w:lang w:eastAsia="zh-CN"/>
        </w:rPr>
        <w:t>工业</w:t>
      </w:r>
      <w:r>
        <w:rPr>
          <w:rFonts w:hint="eastAsia" w:cs="宋体"/>
          <w:color w:val="auto"/>
          <w:spacing w:val="-4"/>
          <w:highlight w:val="none"/>
          <w:lang w:eastAsia="zh-CN"/>
        </w:rPr>
        <w:t>行业；</w:t>
      </w:r>
      <w:r>
        <w:rPr>
          <w:rFonts w:hint="eastAsia" w:ascii="宋体" w:hAnsi="宋体" w:eastAsia="宋体" w:cs="宋体"/>
          <w:color w:val="auto"/>
          <w:spacing w:val="-4"/>
          <w:sz w:val="24"/>
          <w:szCs w:val="24"/>
          <w:highlight w:val="none"/>
          <w:lang w:eastAsia="zh-CN"/>
        </w:rPr>
        <w:t>制造商为</w:t>
      </w:r>
      <w:r>
        <w:rPr>
          <w:rFonts w:hint="eastAsia" w:ascii="宋体" w:hAnsi="宋体" w:eastAsia="宋体" w:cs="宋体"/>
          <w:color w:val="auto"/>
          <w:spacing w:val="-4"/>
          <w:sz w:val="24"/>
          <w:szCs w:val="24"/>
          <w:highlight w:val="none"/>
          <w:u w:val="single"/>
          <w:lang w:eastAsia="zh-CN"/>
        </w:rPr>
        <w:t xml:space="preserve"> （企业名称</w:t>
      </w:r>
      <w:r>
        <w:rPr>
          <w:rFonts w:hint="eastAsia" w:ascii="宋体" w:hAnsi="宋体" w:eastAsia="宋体" w:cs="宋体"/>
          <w:color w:val="auto"/>
          <w:spacing w:val="-5"/>
          <w:sz w:val="24"/>
          <w:szCs w:val="24"/>
          <w:highlight w:val="none"/>
          <w:u w:val="single"/>
          <w:lang w:eastAsia="zh-CN"/>
        </w:rPr>
        <w:t>）</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4"/>
          <w:sz w:val="24"/>
          <w:szCs w:val="24"/>
          <w:highlight w:val="none"/>
          <w:lang w:eastAsia="zh-CN"/>
        </w:rPr>
        <w:t>从业人员</w:t>
      </w:r>
      <w:r>
        <w:rPr>
          <w:rFonts w:hint="eastAsia" w:ascii="宋体" w:hAnsi="宋体" w:eastAsia="宋体" w:cs="宋体"/>
          <w:color w:val="auto"/>
          <w:spacing w:val="-4"/>
          <w:sz w:val="24"/>
          <w:szCs w:val="24"/>
          <w:highlight w:val="none"/>
          <w:u w:val="single"/>
          <w:lang w:eastAsia="zh-CN"/>
        </w:rPr>
        <w:t xml:space="preserve"> </w:t>
      </w:r>
      <w:r>
        <w:rPr>
          <w:rFonts w:hint="eastAsia"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u w:val="single"/>
          <w:lang w:eastAsia="zh-CN"/>
        </w:rPr>
        <w:t xml:space="preserve"> </w:t>
      </w:r>
      <w:r>
        <w:rPr>
          <w:rFonts w:hint="eastAsia" w:ascii="宋体" w:hAnsi="宋体" w:eastAsia="宋体" w:cs="宋体"/>
          <w:color w:val="auto"/>
          <w:spacing w:val="-108"/>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人，</w:t>
      </w:r>
      <w:r>
        <w:rPr>
          <w:rFonts w:hint="eastAsia" w:ascii="宋体" w:hAnsi="宋体" w:eastAsia="宋体" w:cs="宋体"/>
          <w:color w:val="auto"/>
          <w:spacing w:val="-1"/>
          <w:sz w:val="24"/>
          <w:szCs w:val="24"/>
          <w:highlight w:val="none"/>
          <w:lang w:eastAsia="zh-CN"/>
        </w:rPr>
        <w:t>营业收入为</w:t>
      </w:r>
      <w:r>
        <w:rPr>
          <w:rFonts w:hint="eastAsia" w:ascii="宋体" w:hAnsi="宋体" w:eastAsia="宋体" w:cs="宋体"/>
          <w:color w:val="auto"/>
          <w:spacing w:val="-1"/>
          <w:sz w:val="24"/>
          <w:szCs w:val="24"/>
          <w:highlight w:val="none"/>
          <w:u w:val="single"/>
          <w:lang w:eastAsia="zh-CN"/>
        </w:rPr>
        <w:t xml:space="preserve"> </w:t>
      </w:r>
      <w:r>
        <w:rPr>
          <w:rFonts w:hint="eastAsia"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0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万元，资产总额为</w:t>
      </w:r>
      <w:r>
        <w:rPr>
          <w:rFonts w:hint="eastAsia" w:ascii="宋体" w:hAnsi="宋体" w:eastAsia="宋体" w:cs="宋体"/>
          <w:color w:val="auto"/>
          <w:spacing w:val="-1"/>
          <w:sz w:val="24"/>
          <w:szCs w:val="24"/>
          <w:highlight w:val="none"/>
          <w:u w:val="single"/>
          <w:lang w:eastAsia="zh-CN"/>
        </w:rPr>
        <w:t xml:space="preserve"> </w:t>
      </w:r>
      <w:r>
        <w:rPr>
          <w:rFonts w:hint="eastAsia"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0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万元，属于</w:t>
      </w:r>
      <w:r>
        <w:rPr>
          <w:rFonts w:hint="eastAsia" w:ascii="宋体" w:hAnsi="宋体" w:eastAsia="宋体" w:cs="宋体"/>
          <w:color w:val="auto"/>
          <w:spacing w:val="-1"/>
          <w:sz w:val="24"/>
          <w:szCs w:val="24"/>
          <w:highlight w:val="none"/>
          <w:u w:val="single"/>
          <w:lang w:eastAsia="zh-CN"/>
        </w:rPr>
        <w:t>（中型企业、小型企业、微型企业</w:t>
      </w:r>
      <w:r>
        <w:rPr>
          <w:rFonts w:hint="eastAsia" w:ascii="宋体" w:hAnsi="宋体" w:eastAsia="宋体" w:cs="宋体"/>
          <w:color w:val="auto"/>
          <w:spacing w:val="-26"/>
          <w:sz w:val="24"/>
          <w:szCs w:val="24"/>
          <w:highlight w:val="none"/>
          <w:u w:val="singl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6"/>
          <w:sz w:val="24"/>
          <w:szCs w:val="24"/>
          <w:highlight w:val="non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i/>
          <w:iCs/>
          <w:color w:val="auto"/>
          <w:spacing w:val="-14"/>
          <w:sz w:val="24"/>
          <w:szCs w:val="24"/>
          <w:highlight w:val="none"/>
          <w:u w:val="single"/>
          <w:shd w:val="clear" w:color="auto" w:fill="FFFF00"/>
          <w:lang w:eastAsia="zh-CN"/>
        </w:rPr>
        <w:t>（</w:t>
      </w:r>
      <w:r>
        <w:rPr>
          <w:rFonts w:hint="eastAsia" w:ascii="宋体" w:hAnsi="宋体" w:eastAsia="宋体" w:cs="宋体"/>
          <w:b/>
          <w:bCs/>
          <w:i/>
          <w:iCs/>
          <w:color w:val="auto"/>
          <w:spacing w:val="-14"/>
          <w:sz w:val="24"/>
          <w:szCs w:val="24"/>
          <w:highlight w:val="none"/>
          <w:u w:val="single"/>
          <w:shd w:val="clear" w:color="auto" w:fill="FFFF00"/>
          <w:lang w:eastAsia="zh-CN"/>
        </w:rPr>
        <w:t>特别提醒.选择其中一种企业类型填写，不要全部写上</w:t>
      </w:r>
      <w:r>
        <w:rPr>
          <w:rFonts w:hint="eastAsia" w:ascii="宋体" w:hAnsi="宋体" w:eastAsia="宋体" w:cs="宋体"/>
          <w:i/>
          <w:iCs/>
          <w:color w:val="auto"/>
          <w:spacing w:val="-14"/>
          <w:sz w:val="24"/>
          <w:szCs w:val="24"/>
          <w:highlight w:val="none"/>
          <w:u w:val="single"/>
          <w:shd w:val="clear" w:color="auto" w:fill="FFFF00"/>
          <w:lang w:eastAsia="zh-CN"/>
        </w:rPr>
        <w:t>）</w:t>
      </w:r>
    </w:p>
    <w:p w14:paraId="6F7D7585">
      <w:pPr>
        <w:pStyle w:val="17"/>
        <w:spacing w:before="181" w:line="240" w:lineRule="auto"/>
        <w:ind w:left="42"/>
        <w:rPr>
          <w:rFonts w:hint="eastAsia" w:ascii="宋体" w:hAnsi="宋体" w:eastAsia="宋体" w:cs="宋体"/>
          <w:color w:val="auto"/>
          <w:spacing w:val="-4"/>
          <w:highlight w:val="none"/>
          <w:lang w:eastAsia="zh-CN"/>
        </w:rPr>
      </w:pPr>
      <w:r>
        <w:rPr>
          <w:rFonts w:hint="eastAsia" w:cs="宋体"/>
          <w:color w:val="auto"/>
          <w:spacing w:val="-4"/>
          <w:highlight w:val="none"/>
          <w:lang w:val="en-US" w:eastAsia="zh-CN"/>
        </w:rPr>
        <w:t>35</w:t>
      </w:r>
      <w:r>
        <w:rPr>
          <w:rFonts w:hint="eastAsia" w:cs="宋体"/>
          <w:color w:val="auto"/>
          <w:spacing w:val="-4"/>
          <w:highlight w:val="none"/>
          <w:lang w:eastAsia="zh-CN"/>
        </w:rPr>
        <w:t>.</w:t>
      </w:r>
      <w:r>
        <w:rPr>
          <w:rFonts w:hint="eastAsia" w:cs="宋体"/>
          <w:color w:val="auto"/>
          <w:spacing w:val="-4"/>
          <w:highlight w:val="none"/>
          <w:u w:val="single"/>
          <w:lang w:eastAsia="zh-CN"/>
        </w:rPr>
        <w:t>科技展框</w:t>
      </w:r>
      <w:r>
        <w:rPr>
          <w:rFonts w:hint="eastAsia" w:ascii="宋体" w:hAnsi="宋体" w:eastAsia="宋体" w:cs="宋体"/>
          <w:color w:val="auto"/>
          <w:spacing w:val="-4"/>
          <w:highlight w:val="none"/>
          <w:lang w:eastAsia="zh-CN"/>
        </w:rPr>
        <w:t>，</w:t>
      </w:r>
      <w:r>
        <w:rPr>
          <w:rFonts w:hint="eastAsia" w:cs="宋体"/>
          <w:color w:val="auto"/>
          <w:spacing w:val="-4"/>
          <w:highlight w:val="none"/>
          <w:lang w:eastAsia="zh-CN"/>
        </w:rPr>
        <w:t>属于</w:t>
      </w:r>
      <w:r>
        <w:rPr>
          <w:rFonts w:hint="eastAsia" w:cs="宋体"/>
          <w:color w:val="auto"/>
          <w:spacing w:val="-4"/>
          <w:highlight w:val="none"/>
          <w:u w:val="single"/>
          <w:lang w:eastAsia="zh-CN"/>
        </w:rPr>
        <w:t>工业</w:t>
      </w:r>
      <w:r>
        <w:rPr>
          <w:rFonts w:hint="eastAsia" w:cs="宋体"/>
          <w:color w:val="auto"/>
          <w:spacing w:val="-4"/>
          <w:highlight w:val="none"/>
          <w:lang w:eastAsia="zh-CN"/>
        </w:rPr>
        <w:t>行业；</w:t>
      </w:r>
      <w:r>
        <w:rPr>
          <w:rFonts w:hint="eastAsia" w:ascii="宋体" w:hAnsi="宋体" w:eastAsia="宋体" w:cs="宋体"/>
          <w:color w:val="auto"/>
          <w:spacing w:val="-4"/>
          <w:sz w:val="24"/>
          <w:szCs w:val="24"/>
          <w:highlight w:val="none"/>
          <w:lang w:eastAsia="zh-CN"/>
        </w:rPr>
        <w:t>制造商为</w:t>
      </w:r>
      <w:r>
        <w:rPr>
          <w:rFonts w:hint="eastAsia" w:ascii="宋体" w:hAnsi="宋体" w:eastAsia="宋体" w:cs="宋体"/>
          <w:color w:val="auto"/>
          <w:spacing w:val="-4"/>
          <w:sz w:val="24"/>
          <w:szCs w:val="24"/>
          <w:highlight w:val="none"/>
          <w:u w:val="single"/>
          <w:lang w:eastAsia="zh-CN"/>
        </w:rPr>
        <w:t xml:space="preserve"> （企业名称</w:t>
      </w:r>
      <w:r>
        <w:rPr>
          <w:rFonts w:hint="eastAsia" w:ascii="宋体" w:hAnsi="宋体" w:eastAsia="宋体" w:cs="宋体"/>
          <w:color w:val="auto"/>
          <w:spacing w:val="-5"/>
          <w:sz w:val="24"/>
          <w:szCs w:val="24"/>
          <w:highlight w:val="none"/>
          <w:u w:val="single"/>
          <w:lang w:eastAsia="zh-CN"/>
        </w:rPr>
        <w:t>）</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4"/>
          <w:sz w:val="24"/>
          <w:szCs w:val="24"/>
          <w:highlight w:val="none"/>
          <w:lang w:eastAsia="zh-CN"/>
        </w:rPr>
        <w:t>从业人员</w:t>
      </w:r>
      <w:r>
        <w:rPr>
          <w:rFonts w:hint="eastAsia" w:ascii="宋体" w:hAnsi="宋体" w:eastAsia="宋体" w:cs="宋体"/>
          <w:color w:val="auto"/>
          <w:spacing w:val="-4"/>
          <w:sz w:val="24"/>
          <w:szCs w:val="24"/>
          <w:highlight w:val="none"/>
          <w:u w:val="single"/>
          <w:lang w:eastAsia="zh-CN"/>
        </w:rPr>
        <w:t xml:space="preserve"> </w:t>
      </w:r>
      <w:r>
        <w:rPr>
          <w:rFonts w:hint="eastAsia"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u w:val="single"/>
          <w:lang w:eastAsia="zh-CN"/>
        </w:rPr>
        <w:t xml:space="preserve"> </w:t>
      </w:r>
      <w:r>
        <w:rPr>
          <w:rFonts w:hint="eastAsia" w:ascii="宋体" w:hAnsi="宋体" w:eastAsia="宋体" w:cs="宋体"/>
          <w:color w:val="auto"/>
          <w:spacing w:val="-108"/>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人，</w:t>
      </w:r>
      <w:r>
        <w:rPr>
          <w:rFonts w:hint="eastAsia" w:ascii="宋体" w:hAnsi="宋体" w:eastAsia="宋体" w:cs="宋体"/>
          <w:color w:val="auto"/>
          <w:spacing w:val="-1"/>
          <w:sz w:val="24"/>
          <w:szCs w:val="24"/>
          <w:highlight w:val="none"/>
          <w:lang w:eastAsia="zh-CN"/>
        </w:rPr>
        <w:t>营业收入为</w:t>
      </w:r>
      <w:r>
        <w:rPr>
          <w:rFonts w:hint="eastAsia" w:ascii="宋体" w:hAnsi="宋体" w:eastAsia="宋体" w:cs="宋体"/>
          <w:color w:val="auto"/>
          <w:spacing w:val="-1"/>
          <w:sz w:val="24"/>
          <w:szCs w:val="24"/>
          <w:highlight w:val="none"/>
          <w:u w:val="single"/>
          <w:lang w:eastAsia="zh-CN"/>
        </w:rPr>
        <w:t xml:space="preserve"> </w:t>
      </w:r>
      <w:r>
        <w:rPr>
          <w:rFonts w:hint="eastAsia"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0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万元，资产总额为</w:t>
      </w:r>
      <w:r>
        <w:rPr>
          <w:rFonts w:hint="eastAsia" w:ascii="宋体" w:hAnsi="宋体" w:eastAsia="宋体" w:cs="宋体"/>
          <w:color w:val="auto"/>
          <w:spacing w:val="-1"/>
          <w:sz w:val="24"/>
          <w:szCs w:val="24"/>
          <w:highlight w:val="none"/>
          <w:u w:val="single"/>
          <w:lang w:eastAsia="zh-CN"/>
        </w:rPr>
        <w:t xml:space="preserve"> </w:t>
      </w:r>
      <w:r>
        <w:rPr>
          <w:rFonts w:hint="eastAsia"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0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万元，属于</w:t>
      </w:r>
      <w:r>
        <w:rPr>
          <w:rFonts w:hint="eastAsia" w:ascii="宋体" w:hAnsi="宋体" w:eastAsia="宋体" w:cs="宋体"/>
          <w:color w:val="auto"/>
          <w:spacing w:val="-1"/>
          <w:sz w:val="24"/>
          <w:szCs w:val="24"/>
          <w:highlight w:val="none"/>
          <w:u w:val="single"/>
          <w:lang w:eastAsia="zh-CN"/>
        </w:rPr>
        <w:t>（中型企业、小型企业、微型企业</w:t>
      </w:r>
      <w:r>
        <w:rPr>
          <w:rFonts w:hint="eastAsia" w:ascii="宋体" w:hAnsi="宋体" w:eastAsia="宋体" w:cs="宋体"/>
          <w:color w:val="auto"/>
          <w:spacing w:val="-26"/>
          <w:sz w:val="24"/>
          <w:szCs w:val="24"/>
          <w:highlight w:val="none"/>
          <w:u w:val="singl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6"/>
          <w:sz w:val="24"/>
          <w:szCs w:val="24"/>
          <w:highlight w:val="non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i/>
          <w:iCs/>
          <w:color w:val="auto"/>
          <w:spacing w:val="-14"/>
          <w:sz w:val="24"/>
          <w:szCs w:val="24"/>
          <w:highlight w:val="none"/>
          <w:u w:val="single"/>
          <w:shd w:val="clear" w:color="auto" w:fill="FFFF00"/>
          <w:lang w:eastAsia="zh-CN"/>
        </w:rPr>
        <w:t>（</w:t>
      </w:r>
      <w:r>
        <w:rPr>
          <w:rFonts w:hint="eastAsia" w:ascii="宋体" w:hAnsi="宋体" w:eastAsia="宋体" w:cs="宋体"/>
          <w:b/>
          <w:bCs/>
          <w:i/>
          <w:iCs/>
          <w:color w:val="auto"/>
          <w:spacing w:val="-14"/>
          <w:sz w:val="24"/>
          <w:szCs w:val="24"/>
          <w:highlight w:val="none"/>
          <w:u w:val="single"/>
          <w:shd w:val="clear" w:color="auto" w:fill="FFFF00"/>
          <w:lang w:eastAsia="zh-CN"/>
        </w:rPr>
        <w:t>特别提醒.选择其中一种企业类型填写，不要全部写上</w:t>
      </w:r>
      <w:r>
        <w:rPr>
          <w:rFonts w:hint="eastAsia" w:ascii="宋体" w:hAnsi="宋体" w:eastAsia="宋体" w:cs="宋体"/>
          <w:i/>
          <w:iCs/>
          <w:color w:val="auto"/>
          <w:spacing w:val="-14"/>
          <w:sz w:val="24"/>
          <w:szCs w:val="24"/>
          <w:highlight w:val="none"/>
          <w:u w:val="single"/>
          <w:shd w:val="clear" w:color="auto" w:fill="FFFF00"/>
          <w:lang w:eastAsia="zh-CN"/>
        </w:rPr>
        <w:t>）</w:t>
      </w:r>
    </w:p>
    <w:p w14:paraId="6CA57B77">
      <w:pPr>
        <w:pStyle w:val="17"/>
        <w:spacing w:before="181" w:line="240" w:lineRule="auto"/>
        <w:ind w:left="42"/>
        <w:rPr>
          <w:rFonts w:hint="eastAsia" w:ascii="宋体" w:hAnsi="宋体" w:eastAsia="宋体" w:cs="宋体"/>
          <w:color w:val="auto"/>
          <w:spacing w:val="-4"/>
          <w:highlight w:val="none"/>
          <w:lang w:eastAsia="zh-CN"/>
        </w:rPr>
      </w:pPr>
      <w:r>
        <w:rPr>
          <w:rFonts w:hint="eastAsia" w:cs="宋体"/>
          <w:color w:val="auto"/>
          <w:spacing w:val="-4"/>
          <w:highlight w:val="none"/>
          <w:lang w:val="en-US" w:eastAsia="zh-CN"/>
        </w:rPr>
        <w:t>36</w:t>
      </w:r>
      <w:r>
        <w:rPr>
          <w:rFonts w:hint="eastAsia" w:cs="宋体"/>
          <w:color w:val="auto"/>
          <w:spacing w:val="-4"/>
          <w:highlight w:val="none"/>
          <w:lang w:eastAsia="zh-CN"/>
        </w:rPr>
        <w:t>.</w:t>
      </w:r>
      <w:r>
        <w:rPr>
          <w:rFonts w:hint="eastAsia" w:cs="宋体"/>
          <w:color w:val="auto"/>
          <w:spacing w:val="-4"/>
          <w:highlight w:val="none"/>
          <w:u w:val="single"/>
          <w:lang w:eastAsia="zh-CN"/>
        </w:rPr>
        <w:t>高中信息技术实验箱</w:t>
      </w:r>
      <w:r>
        <w:rPr>
          <w:rFonts w:hint="eastAsia" w:ascii="宋体" w:hAnsi="宋体" w:eastAsia="宋体" w:cs="宋体"/>
          <w:color w:val="auto"/>
          <w:spacing w:val="-4"/>
          <w:highlight w:val="none"/>
          <w:lang w:eastAsia="zh-CN"/>
        </w:rPr>
        <w:t>，</w:t>
      </w:r>
      <w:r>
        <w:rPr>
          <w:rFonts w:hint="eastAsia" w:cs="宋体"/>
          <w:color w:val="auto"/>
          <w:spacing w:val="-4"/>
          <w:highlight w:val="none"/>
          <w:lang w:eastAsia="zh-CN"/>
        </w:rPr>
        <w:t>属于</w:t>
      </w:r>
      <w:r>
        <w:rPr>
          <w:rFonts w:hint="eastAsia" w:cs="宋体"/>
          <w:color w:val="auto"/>
          <w:spacing w:val="-4"/>
          <w:highlight w:val="none"/>
          <w:u w:val="single"/>
          <w:lang w:eastAsia="zh-CN"/>
        </w:rPr>
        <w:t>工业</w:t>
      </w:r>
      <w:r>
        <w:rPr>
          <w:rFonts w:hint="eastAsia" w:cs="宋体"/>
          <w:color w:val="auto"/>
          <w:spacing w:val="-4"/>
          <w:highlight w:val="none"/>
          <w:lang w:eastAsia="zh-CN"/>
        </w:rPr>
        <w:t>行业；</w:t>
      </w:r>
      <w:r>
        <w:rPr>
          <w:rFonts w:hint="eastAsia" w:ascii="宋体" w:hAnsi="宋体" w:eastAsia="宋体" w:cs="宋体"/>
          <w:color w:val="auto"/>
          <w:spacing w:val="-4"/>
          <w:sz w:val="24"/>
          <w:szCs w:val="24"/>
          <w:highlight w:val="none"/>
          <w:lang w:eastAsia="zh-CN"/>
        </w:rPr>
        <w:t>制造商为</w:t>
      </w:r>
      <w:r>
        <w:rPr>
          <w:rFonts w:hint="eastAsia" w:ascii="宋体" w:hAnsi="宋体" w:eastAsia="宋体" w:cs="宋体"/>
          <w:color w:val="auto"/>
          <w:spacing w:val="-4"/>
          <w:sz w:val="24"/>
          <w:szCs w:val="24"/>
          <w:highlight w:val="none"/>
          <w:u w:val="single"/>
          <w:lang w:eastAsia="zh-CN"/>
        </w:rPr>
        <w:t xml:space="preserve"> （企业名称</w:t>
      </w:r>
      <w:r>
        <w:rPr>
          <w:rFonts w:hint="eastAsia" w:ascii="宋体" w:hAnsi="宋体" w:eastAsia="宋体" w:cs="宋体"/>
          <w:color w:val="auto"/>
          <w:spacing w:val="-5"/>
          <w:sz w:val="24"/>
          <w:szCs w:val="24"/>
          <w:highlight w:val="none"/>
          <w:u w:val="single"/>
          <w:lang w:eastAsia="zh-CN"/>
        </w:rPr>
        <w:t>）</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4"/>
          <w:sz w:val="24"/>
          <w:szCs w:val="24"/>
          <w:highlight w:val="none"/>
          <w:lang w:eastAsia="zh-CN"/>
        </w:rPr>
        <w:t>从业人员</w:t>
      </w:r>
      <w:r>
        <w:rPr>
          <w:rFonts w:hint="eastAsia" w:ascii="宋体" w:hAnsi="宋体" w:eastAsia="宋体" w:cs="宋体"/>
          <w:color w:val="auto"/>
          <w:spacing w:val="-4"/>
          <w:sz w:val="24"/>
          <w:szCs w:val="24"/>
          <w:highlight w:val="none"/>
          <w:u w:val="single"/>
          <w:lang w:eastAsia="zh-CN"/>
        </w:rPr>
        <w:t xml:space="preserve"> </w:t>
      </w:r>
      <w:r>
        <w:rPr>
          <w:rFonts w:hint="eastAsia"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u w:val="single"/>
          <w:lang w:eastAsia="zh-CN"/>
        </w:rPr>
        <w:t xml:space="preserve"> </w:t>
      </w:r>
      <w:r>
        <w:rPr>
          <w:rFonts w:hint="eastAsia" w:ascii="宋体" w:hAnsi="宋体" w:eastAsia="宋体" w:cs="宋体"/>
          <w:color w:val="auto"/>
          <w:spacing w:val="-108"/>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人，</w:t>
      </w:r>
      <w:r>
        <w:rPr>
          <w:rFonts w:hint="eastAsia" w:ascii="宋体" w:hAnsi="宋体" w:eastAsia="宋体" w:cs="宋体"/>
          <w:color w:val="auto"/>
          <w:spacing w:val="-1"/>
          <w:sz w:val="24"/>
          <w:szCs w:val="24"/>
          <w:highlight w:val="none"/>
          <w:lang w:eastAsia="zh-CN"/>
        </w:rPr>
        <w:t>营业收入为</w:t>
      </w:r>
      <w:r>
        <w:rPr>
          <w:rFonts w:hint="eastAsia" w:ascii="宋体" w:hAnsi="宋体" w:eastAsia="宋体" w:cs="宋体"/>
          <w:color w:val="auto"/>
          <w:spacing w:val="-1"/>
          <w:sz w:val="24"/>
          <w:szCs w:val="24"/>
          <w:highlight w:val="none"/>
          <w:u w:val="single"/>
          <w:lang w:eastAsia="zh-CN"/>
        </w:rPr>
        <w:t xml:space="preserve"> </w:t>
      </w:r>
      <w:r>
        <w:rPr>
          <w:rFonts w:hint="eastAsia"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0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万元，资产总额为</w:t>
      </w:r>
      <w:r>
        <w:rPr>
          <w:rFonts w:hint="eastAsia" w:ascii="宋体" w:hAnsi="宋体" w:eastAsia="宋体" w:cs="宋体"/>
          <w:color w:val="auto"/>
          <w:spacing w:val="-1"/>
          <w:sz w:val="24"/>
          <w:szCs w:val="24"/>
          <w:highlight w:val="none"/>
          <w:u w:val="single"/>
          <w:lang w:eastAsia="zh-CN"/>
        </w:rPr>
        <w:t xml:space="preserve"> </w:t>
      </w:r>
      <w:r>
        <w:rPr>
          <w:rFonts w:hint="eastAsia"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0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万元，属于</w:t>
      </w:r>
      <w:r>
        <w:rPr>
          <w:rFonts w:hint="eastAsia" w:ascii="宋体" w:hAnsi="宋体" w:eastAsia="宋体" w:cs="宋体"/>
          <w:color w:val="auto"/>
          <w:spacing w:val="-1"/>
          <w:sz w:val="24"/>
          <w:szCs w:val="24"/>
          <w:highlight w:val="none"/>
          <w:u w:val="single"/>
          <w:lang w:eastAsia="zh-CN"/>
        </w:rPr>
        <w:t>（中型企业、小型企业、微型企业</w:t>
      </w:r>
      <w:r>
        <w:rPr>
          <w:rFonts w:hint="eastAsia" w:ascii="宋体" w:hAnsi="宋体" w:eastAsia="宋体" w:cs="宋体"/>
          <w:color w:val="auto"/>
          <w:spacing w:val="-26"/>
          <w:sz w:val="24"/>
          <w:szCs w:val="24"/>
          <w:highlight w:val="none"/>
          <w:u w:val="singl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6"/>
          <w:sz w:val="24"/>
          <w:szCs w:val="24"/>
          <w:highlight w:val="non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i/>
          <w:iCs/>
          <w:color w:val="auto"/>
          <w:spacing w:val="-14"/>
          <w:sz w:val="24"/>
          <w:szCs w:val="24"/>
          <w:highlight w:val="none"/>
          <w:u w:val="single"/>
          <w:shd w:val="clear" w:color="auto" w:fill="FFFF00"/>
          <w:lang w:eastAsia="zh-CN"/>
        </w:rPr>
        <w:t>（</w:t>
      </w:r>
      <w:r>
        <w:rPr>
          <w:rFonts w:hint="eastAsia" w:ascii="宋体" w:hAnsi="宋体" w:eastAsia="宋体" w:cs="宋体"/>
          <w:b/>
          <w:bCs/>
          <w:i/>
          <w:iCs/>
          <w:color w:val="auto"/>
          <w:spacing w:val="-14"/>
          <w:sz w:val="24"/>
          <w:szCs w:val="24"/>
          <w:highlight w:val="none"/>
          <w:u w:val="single"/>
          <w:shd w:val="clear" w:color="auto" w:fill="FFFF00"/>
          <w:lang w:eastAsia="zh-CN"/>
        </w:rPr>
        <w:t>特别提醒.选择其中一种企业类型填写，不要全部写上</w:t>
      </w:r>
      <w:r>
        <w:rPr>
          <w:rFonts w:hint="eastAsia" w:ascii="宋体" w:hAnsi="宋体" w:eastAsia="宋体" w:cs="宋体"/>
          <w:i/>
          <w:iCs/>
          <w:color w:val="auto"/>
          <w:spacing w:val="-14"/>
          <w:sz w:val="24"/>
          <w:szCs w:val="24"/>
          <w:highlight w:val="none"/>
          <w:u w:val="single"/>
          <w:shd w:val="clear" w:color="auto" w:fill="FFFF00"/>
          <w:lang w:eastAsia="zh-CN"/>
        </w:rPr>
        <w:t>）</w:t>
      </w:r>
    </w:p>
    <w:p w14:paraId="74138402">
      <w:pPr>
        <w:pStyle w:val="17"/>
        <w:spacing w:before="181" w:line="240" w:lineRule="auto"/>
        <w:ind w:left="42"/>
        <w:rPr>
          <w:rFonts w:hint="eastAsia" w:ascii="宋体" w:hAnsi="宋体" w:eastAsia="宋体" w:cs="宋体"/>
          <w:color w:val="auto"/>
          <w:spacing w:val="-4"/>
          <w:highlight w:val="none"/>
          <w:lang w:eastAsia="zh-CN"/>
        </w:rPr>
      </w:pPr>
      <w:r>
        <w:rPr>
          <w:rFonts w:hint="eastAsia" w:cs="宋体"/>
          <w:color w:val="auto"/>
          <w:spacing w:val="-4"/>
          <w:highlight w:val="none"/>
          <w:lang w:val="en-US" w:eastAsia="zh-CN"/>
        </w:rPr>
        <w:t>37</w:t>
      </w:r>
      <w:r>
        <w:rPr>
          <w:rFonts w:hint="eastAsia" w:cs="宋体"/>
          <w:color w:val="auto"/>
          <w:spacing w:val="-4"/>
          <w:highlight w:val="none"/>
          <w:lang w:eastAsia="zh-CN"/>
        </w:rPr>
        <w:t>.</w:t>
      </w:r>
      <w:r>
        <w:rPr>
          <w:rFonts w:hint="eastAsia" w:cs="宋体"/>
          <w:color w:val="auto"/>
          <w:spacing w:val="-4"/>
          <w:highlight w:val="none"/>
          <w:u w:val="single"/>
          <w:lang w:eastAsia="zh-CN"/>
        </w:rPr>
        <w:t>人工智能通识高级套件</w:t>
      </w:r>
      <w:r>
        <w:rPr>
          <w:rFonts w:hint="eastAsia" w:ascii="宋体" w:hAnsi="宋体" w:eastAsia="宋体" w:cs="宋体"/>
          <w:color w:val="auto"/>
          <w:spacing w:val="-4"/>
          <w:highlight w:val="none"/>
          <w:lang w:eastAsia="zh-CN"/>
        </w:rPr>
        <w:t>，</w:t>
      </w:r>
      <w:r>
        <w:rPr>
          <w:rFonts w:hint="eastAsia" w:cs="宋体"/>
          <w:color w:val="auto"/>
          <w:spacing w:val="-4"/>
          <w:highlight w:val="none"/>
          <w:lang w:eastAsia="zh-CN"/>
        </w:rPr>
        <w:t>属于</w:t>
      </w:r>
      <w:r>
        <w:rPr>
          <w:rFonts w:hint="eastAsia" w:cs="宋体"/>
          <w:color w:val="auto"/>
          <w:spacing w:val="-4"/>
          <w:highlight w:val="none"/>
          <w:u w:val="single"/>
          <w:lang w:eastAsia="zh-CN"/>
        </w:rPr>
        <w:t>工业</w:t>
      </w:r>
      <w:r>
        <w:rPr>
          <w:rFonts w:hint="eastAsia" w:cs="宋体"/>
          <w:color w:val="auto"/>
          <w:spacing w:val="-4"/>
          <w:highlight w:val="none"/>
          <w:lang w:eastAsia="zh-CN"/>
        </w:rPr>
        <w:t>行业；</w:t>
      </w:r>
      <w:r>
        <w:rPr>
          <w:rFonts w:hint="eastAsia" w:ascii="宋体" w:hAnsi="宋体" w:eastAsia="宋体" w:cs="宋体"/>
          <w:color w:val="auto"/>
          <w:spacing w:val="-4"/>
          <w:sz w:val="24"/>
          <w:szCs w:val="24"/>
          <w:highlight w:val="none"/>
          <w:lang w:eastAsia="zh-CN"/>
        </w:rPr>
        <w:t>制造商为</w:t>
      </w:r>
      <w:r>
        <w:rPr>
          <w:rFonts w:hint="eastAsia" w:ascii="宋体" w:hAnsi="宋体" w:eastAsia="宋体" w:cs="宋体"/>
          <w:color w:val="auto"/>
          <w:spacing w:val="-4"/>
          <w:sz w:val="24"/>
          <w:szCs w:val="24"/>
          <w:highlight w:val="none"/>
          <w:u w:val="single"/>
          <w:lang w:eastAsia="zh-CN"/>
        </w:rPr>
        <w:t xml:space="preserve"> （企业名称</w:t>
      </w:r>
      <w:r>
        <w:rPr>
          <w:rFonts w:hint="eastAsia" w:ascii="宋体" w:hAnsi="宋体" w:eastAsia="宋体" w:cs="宋体"/>
          <w:color w:val="auto"/>
          <w:spacing w:val="-5"/>
          <w:sz w:val="24"/>
          <w:szCs w:val="24"/>
          <w:highlight w:val="none"/>
          <w:u w:val="single"/>
          <w:lang w:eastAsia="zh-CN"/>
        </w:rPr>
        <w:t>）</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4"/>
          <w:sz w:val="24"/>
          <w:szCs w:val="24"/>
          <w:highlight w:val="none"/>
          <w:lang w:eastAsia="zh-CN"/>
        </w:rPr>
        <w:t>从业人员</w:t>
      </w:r>
      <w:r>
        <w:rPr>
          <w:rFonts w:hint="eastAsia" w:ascii="宋体" w:hAnsi="宋体" w:eastAsia="宋体" w:cs="宋体"/>
          <w:color w:val="auto"/>
          <w:spacing w:val="-4"/>
          <w:sz w:val="24"/>
          <w:szCs w:val="24"/>
          <w:highlight w:val="none"/>
          <w:u w:val="single"/>
          <w:lang w:eastAsia="zh-CN"/>
        </w:rPr>
        <w:t xml:space="preserve"> </w:t>
      </w:r>
      <w:r>
        <w:rPr>
          <w:rFonts w:hint="eastAsia"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u w:val="single"/>
          <w:lang w:eastAsia="zh-CN"/>
        </w:rPr>
        <w:t xml:space="preserve"> </w:t>
      </w:r>
      <w:r>
        <w:rPr>
          <w:rFonts w:hint="eastAsia" w:ascii="宋体" w:hAnsi="宋体" w:eastAsia="宋体" w:cs="宋体"/>
          <w:color w:val="auto"/>
          <w:spacing w:val="-108"/>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人，</w:t>
      </w:r>
      <w:r>
        <w:rPr>
          <w:rFonts w:hint="eastAsia" w:ascii="宋体" w:hAnsi="宋体" w:eastAsia="宋体" w:cs="宋体"/>
          <w:color w:val="auto"/>
          <w:spacing w:val="-1"/>
          <w:sz w:val="24"/>
          <w:szCs w:val="24"/>
          <w:highlight w:val="none"/>
          <w:lang w:eastAsia="zh-CN"/>
        </w:rPr>
        <w:t>营业收入为</w:t>
      </w:r>
      <w:r>
        <w:rPr>
          <w:rFonts w:hint="eastAsia" w:ascii="宋体" w:hAnsi="宋体" w:eastAsia="宋体" w:cs="宋体"/>
          <w:color w:val="auto"/>
          <w:spacing w:val="-1"/>
          <w:sz w:val="24"/>
          <w:szCs w:val="24"/>
          <w:highlight w:val="none"/>
          <w:u w:val="single"/>
          <w:lang w:eastAsia="zh-CN"/>
        </w:rPr>
        <w:t xml:space="preserve"> </w:t>
      </w:r>
      <w:r>
        <w:rPr>
          <w:rFonts w:hint="eastAsia"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0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万元，资产总额为</w:t>
      </w:r>
      <w:r>
        <w:rPr>
          <w:rFonts w:hint="eastAsia" w:ascii="宋体" w:hAnsi="宋体" w:eastAsia="宋体" w:cs="宋体"/>
          <w:color w:val="auto"/>
          <w:spacing w:val="-1"/>
          <w:sz w:val="24"/>
          <w:szCs w:val="24"/>
          <w:highlight w:val="none"/>
          <w:u w:val="single"/>
          <w:lang w:eastAsia="zh-CN"/>
        </w:rPr>
        <w:t xml:space="preserve"> </w:t>
      </w:r>
      <w:r>
        <w:rPr>
          <w:rFonts w:hint="eastAsia"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0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万元，属于</w:t>
      </w:r>
      <w:r>
        <w:rPr>
          <w:rFonts w:hint="eastAsia" w:ascii="宋体" w:hAnsi="宋体" w:eastAsia="宋体" w:cs="宋体"/>
          <w:color w:val="auto"/>
          <w:spacing w:val="-1"/>
          <w:sz w:val="24"/>
          <w:szCs w:val="24"/>
          <w:highlight w:val="none"/>
          <w:u w:val="single"/>
          <w:lang w:eastAsia="zh-CN"/>
        </w:rPr>
        <w:t>（中型企业、小型企业、微型企业</w:t>
      </w:r>
      <w:r>
        <w:rPr>
          <w:rFonts w:hint="eastAsia" w:ascii="宋体" w:hAnsi="宋体" w:eastAsia="宋体" w:cs="宋体"/>
          <w:color w:val="auto"/>
          <w:spacing w:val="-26"/>
          <w:sz w:val="24"/>
          <w:szCs w:val="24"/>
          <w:highlight w:val="none"/>
          <w:u w:val="singl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6"/>
          <w:sz w:val="24"/>
          <w:szCs w:val="24"/>
          <w:highlight w:val="non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i/>
          <w:iCs/>
          <w:color w:val="auto"/>
          <w:spacing w:val="-14"/>
          <w:sz w:val="24"/>
          <w:szCs w:val="24"/>
          <w:highlight w:val="none"/>
          <w:u w:val="single"/>
          <w:shd w:val="clear" w:color="auto" w:fill="FFFF00"/>
          <w:lang w:eastAsia="zh-CN"/>
        </w:rPr>
        <w:t>（</w:t>
      </w:r>
      <w:r>
        <w:rPr>
          <w:rFonts w:hint="eastAsia" w:ascii="宋体" w:hAnsi="宋体" w:eastAsia="宋体" w:cs="宋体"/>
          <w:b/>
          <w:bCs/>
          <w:i/>
          <w:iCs/>
          <w:color w:val="auto"/>
          <w:spacing w:val="-14"/>
          <w:sz w:val="24"/>
          <w:szCs w:val="24"/>
          <w:highlight w:val="none"/>
          <w:u w:val="single"/>
          <w:shd w:val="clear" w:color="auto" w:fill="FFFF00"/>
          <w:lang w:eastAsia="zh-CN"/>
        </w:rPr>
        <w:t>特别提醒.选择其中一种企业类型填写，不要全部写上</w:t>
      </w:r>
      <w:r>
        <w:rPr>
          <w:rFonts w:hint="eastAsia" w:ascii="宋体" w:hAnsi="宋体" w:eastAsia="宋体" w:cs="宋体"/>
          <w:i/>
          <w:iCs/>
          <w:color w:val="auto"/>
          <w:spacing w:val="-14"/>
          <w:sz w:val="24"/>
          <w:szCs w:val="24"/>
          <w:highlight w:val="none"/>
          <w:u w:val="single"/>
          <w:shd w:val="clear" w:color="auto" w:fill="FFFF00"/>
          <w:lang w:eastAsia="zh-CN"/>
        </w:rPr>
        <w:t>）</w:t>
      </w:r>
    </w:p>
    <w:p w14:paraId="5848E5E2">
      <w:pPr>
        <w:pStyle w:val="17"/>
        <w:spacing w:before="181" w:line="240" w:lineRule="auto"/>
        <w:ind w:left="42"/>
        <w:rPr>
          <w:rFonts w:hint="eastAsia" w:ascii="宋体" w:hAnsi="宋体" w:eastAsia="宋体" w:cs="宋体"/>
          <w:i/>
          <w:iCs/>
          <w:color w:val="auto"/>
          <w:spacing w:val="-14"/>
          <w:sz w:val="24"/>
          <w:szCs w:val="24"/>
          <w:highlight w:val="none"/>
          <w:u w:val="single"/>
          <w:shd w:val="clear" w:color="auto" w:fill="FFFF00"/>
          <w:lang w:eastAsia="zh-CN"/>
        </w:rPr>
      </w:pPr>
      <w:r>
        <w:rPr>
          <w:rFonts w:hint="eastAsia" w:cs="宋体"/>
          <w:color w:val="auto"/>
          <w:spacing w:val="-4"/>
          <w:highlight w:val="none"/>
          <w:lang w:val="en-US" w:eastAsia="zh-CN"/>
        </w:rPr>
        <w:t>38</w:t>
      </w:r>
      <w:r>
        <w:rPr>
          <w:rFonts w:hint="eastAsia" w:cs="宋体"/>
          <w:color w:val="auto"/>
          <w:spacing w:val="-4"/>
          <w:highlight w:val="none"/>
          <w:lang w:eastAsia="zh-CN"/>
        </w:rPr>
        <w:t>.</w:t>
      </w:r>
      <w:r>
        <w:rPr>
          <w:rFonts w:hint="eastAsia" w:cs="宋体"/>
          <w:color w:val="auto"/>
          <w:spacing w:val="-4"/>
          <w:highlight w:val="none"/>
          <w:u w:val="single"/>
          <w:lang w:eastAsia="zh-CN"/>
        </w:rPr>
        <w:t>虚拟仿真机器人系统</w:t>
      </w:r>
      <w:r>
        <w:rPr>
          <w:rFonts w:hint="eastAsia" w:ascii="宋体" w:hAnsi="宋体" w:eastAsia="宋体" w:cs="宋体"/>
          <w:color w:val="auto"/>
          <w:spacing w:val="-4"/>
          <w:highlight w:val="none"/>
          <w:lang w:eastAsia="zh-CN"/>
        </w:rPr>
        <w:t>，</w:t>
      </w:r>
      <w:r>
        <w:rPr>
          <w:rFonts w:hint="eastAsia" w:cs="宋体"/>
          <w:color w:val="auto"/>
          <w:spacing w:val="-4"/>
          <w:highlight w:val="none"/>
          <w:lang w:eastAsia="zh-CN"/>
        </w:rPr>
        <w:t>属于</w:t>
      </w:r>
      <w:r>
        <w:rPr>
          <w:rFonts w:hint="eastAsia" w:cs="宋体"/>
          <w:color w:val="auto"/>
          <w:spacing w:val="-4"/>
          <w:highlight w:val="none"/>
          <w:u w:val="single"/>
          <w:lang w:eastAsia="zh-CN"/>
        </w:rPr>
        <w:t>工业</w:t>
      </w:r>
      <w:r>
        <w:rPr>
          <w:rFonts w:hint="eastAsia" w:cs="宋体"/>
          <w:color w:val="auto"/>
          <w:spacing w:val="-4"/>
          <w:highlight w:val="none"/>
          <w:lang w:eastAsia="zh-CN"/>
        </w:rPr>
        <w:t>行业；</w:t>
      </w:r>
      <w:r>
        <w:rPr>
          <w:rFonts w:hint="eastAsia" w:ascii="宋体" w:hAnsi="宋体" w:eastAsia="宋体" w:cs="宋体"/>
          <w:color w:val="auto"/>
          <w:spacing w:val="-4"/>
          <w:sz w:val="24"/>
          <w:szCs w:val="24"/>
          <w:highlight w:val="none"/>
          <w:lang w:eastAsia="zh-CN"/>
        </w:rPr>
        <w:t>制造商为</w:t>
      </w:r>
      <w:r>
        <w:rPr>
          <w:rFonts w:hint="eastAsia" w:ascii="宋体" w:hAnsi="宋体" w:eastAsia="宋体" w:cs="宋体"/>
          <w:color w:val="auto"/>
          <w:spacing w:val="-4"/>
          <w:sz w:val="24"/>
          <w:szCs w:val="24"/>
          <w:highlight w:val="none"/>
          <w:u w:val="single"/>
          <w:lang w:eastAsia="zh-CN"/>
        </w:rPr>
        <w:t xml:space="preserve"> （企业名称</w:t>
      </w:r>
      <w:r>
        <w:rPr>
          <w:rFonts w:hint="eastAsia" w:ascii="宋体" w:hAnsi="宋体" w:eastAsia="宋体" w:cs="宋体"/>
          <w:color w:val="auto"/>
          <w:spacing w:val="-5"/>
          <w:sz w:val="24"/>
          <w:szCs w:val="24"/>
          <w:highlight w:val="none"/>
          <w:u w:val="single"/>
          <w:lang w:eastAsia="zh-CN"/>
        </w:rPr>
        <w:t>）</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4"/>
          <w:sz w:val="24"/>
          <w:szCs w:val="24"/>
          <w:highlight w:val="none"/>
          <w:lang w:eastAsia="zh-CN"/>
        </w:rPr>
        <w:t>从业人员</w:t>
      </w:r>
      <w:r>
        <w:rPr>
          <w:rFonts w:hint="eastAsia" w:ascii="宋体" w:hAnsi="宋体" w:eastAsia="宋体" w:cs="宋体"/>
          <w:color w:val="auto"/>
          <w:spacing w:val="-4"/>
          <w:sz w:val="24"/>
          <w:szCs w:val="24"/>
          <w:highlight w:val="none"/>
          <w:u w:val="single"/>
          <w:lang w:eastAsia="zh-CN"/>
        </w:rPr>
        <w:t xml:space="preserve"> </w:t>
      </w:r>
      <w:r>
        <w:rPr>
          <w:rFonts w:hint="eastAsia"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u w:val="single"/>
          <w:lang w:eastAsia="zh-CN"/>
        </w:rPr>
        <w:t xml:space="preserve"> </w:t>
      </w:r>
      <w:r>
        <w:rPr>
          <w:rFonts w:hint="eastAsia" w:ascii="宋体" w:hAnsi="宋体" w:eastAsia="宋体" w:cs="宋体"/>
          <w:color w:val="auto"/>
          <w:spacing w:val="-108"/>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人，</w:t>
      </w:r>
      <w:r>
        <w:rPr>
          <w:rFonts w:hint="eastAsia" w:ascii="宋体" w:hAnsi="宋体" w:eastAsia="宋体" w:cs="宋体"/>
          <w:color w:val="auto"/>
          <w:spacing w:val="-1"/>
          <w:sz w:val="24"/>
          <w:szCs w:val="24"/>
          <w:highlight w:val="none"/>
          <w:lang w:eastAsia="zh-CN"/>
        </w:rPr>
        <w:t>营业收入为</w:t>
      </w:r>
      <w:r>
        <w:rPr>
          <w:rFonts w:hint="eastAsia" w:ascii="宋体" w:hAnsi="宋体" w:eastAsia="宋体" w:cs="宋体"/>
          <w:color w:val="auto"/>
          <w:spacing w:val="-1"/>
          <w:sz w:val="24"/>
          <w:szCs w:val="24"/>
          <w:highlight w:val="none"/>
          <w:u w:val="single"/>
          <w:lang w:eastAsia="zh-CN"/>
        </w:rPr>
        <w:t xml:space="preserve"> </w:t>
      </w:r>
      <w:r>
        <w:rPr>
          <w:rFonts w:hint="eastAsia"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0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万元，资产总额为</w:t>
      </w:r>
      <w:r>
        <w:rPr>
          <w:rFonts w:hint="eastAsia" w:ascii="宋体" w:hAnsi="宋体" w:eastAsia="宋体" w:cs="宋体"/>
          <w:color w:val="auto"/>
          <w:spacing w:val="-1"/>
          <w:sz w:val="24"/>
          <w:szCs w:val="24"/>
          <w:highlight w:val="none"/>
          <w:u w:val="single"/>
          <w:lang w:eastAsia="zh-CN"/>
        </w:rPr>
        <w:t xml:space="preserve"> </w:t>
      </w:r>
      <w:r>
        <w:rPr>
          <w:rFonts w:hint="eastAsia"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0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万元，属于</w:t>
      </w:r>
      <w:r>
        <w:rPr>
          <w:rFonts w:hint="eastAsia" w:ascii="宋体" w:hAnsi="宋体" w:eastAsia="宋体" w:cs="宋体"/>
          <w:color w:val="auto"/>
          <w:spacing w:val="-1"/>
          <w:sz w:val="24"/>
          <w:szCs w:val="24"/>
          <w:highlight w:val="none"/>
          <w:u w:val="single"/>
          <w:lang w:eastAsia="zh-CN"/>
        </w:rPr>
        <w:t>（中型企业、小型企业、微型企业</w:t>
      </w:r>
      <w:r>
        <w:rPr>
          <w:rFonts w:hint="eastAsia" w:ascii="宋体" w:hAnsi="宋体" w:eastAsia="宋体" w:cs="宋体"/>
          <w:color w:val="auto"/>
          <w:spacing w:val="-26"/>
          <w:sz w:val="24"/>
          <w:szCs w:val="24"/>
          <w:highlight w:val="none"/>
          <w:u w:val="singl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6"/>
          <w:sz w:val="24"/>
          <w:szCs w:val="24"/>
          <w:highlight w:val="non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i/>
          <w:iCs/>
          <w:color w:val="auto"/>
          <w:spacing w:val="-14"/>
          <w:sz w:val="24"/>
          <w:szCs w:val="24"/>
          <w:highlight w:val="none"/>
          <w:u w:val="single"/>
          <w:shd w:val="clear" w:color="auto" w:fill="FFFF00"/>
          <w:lang w:eastAsia="zh-CN"/>
        </w:rPr>
        <w:t>（</w:t>
      </w:r>
      <w:r>
        <w:rPr>
          <w:rFonts w:hint="eastAsia" w:ascii="宋体" w:hAnsi="宋体" w:eastAsia="宋体" w:cs="宋体"/>
          <w:b/>
          <w:bCs/>
          <w:i/>
          <w:iCs/>
          <w:color w:val="auto"/>
          <w:spacing w:val="-14"/>
          <w:sz w:val="24"/>
          <w:szCs w:val="24"/>
          <w:highlight w:val="none"/>
          <w:u w:val="single"/>
          <w:shd w:val="clear" w:color="auto" w:fill="FFFF00"/>
          <w:lang w:eastAsia="zh-CN"/>
        </w:rPr>
        <w:t>特别提醒.选择其中一种企业类型填写，不要全部写上</w:t>
      </w:r>
      <w:r>
        <w:rPr>
          <w:rFonts w:hint="eastAsia" w:ascii="宋体" w:hAnsi="宋体" w:eastAsia="宋体" w:cs="宋体"/>
          <w:i/>
          <w:iCs/>
          <w:color w:val="auto"/>
          <w:spacing w:val="-14"/>
          <w:sz w:val="24"/>
          <w:szCs w:val="24"/>
          <w:highlight w:val="none"/>
          <w:u w:val="single"/>
          <w:shd w:val="clear" w:color="auto" w:fill="FFFF00"/>
          <w:lang w:eastAsia="zh-CN"/>
        </w:rPr>
        <w:t>）</w:t>
      </w:r>
    </w:p>
    <w:p w14:paraId="61D564CE">
      <w:pPr>
        <w:pStyle w:val="17"/>
        <w:spacing w:before="181" w:line="240" w:lineRule="auto"/>
        <w:ind w:left="42"/>
        <w:rPr>
          <w:rFonts w:hint="eastAsia" w:ascii="宋体" w:hAnsi="宋体" w:eastAsia="宋体" w:cs="宋体"/>
          <w:color w:val="auto"/>
          <w:spacing w:val="-4"/>
          <w:highlight w:val="none"/>
          <w:lang w:eastAsia="zh-CN"/>
        </w:rPr>
      </w:pPr>
      <w:r>
        <w:rPr>
          <w:rFonts w:hint="eastAsia" w:cs="宋体"/>
          <w:color w:val="auto"/>
          <w:spacing w:val="-4"/>
          <w:highlight w:val="none"/>
          <w:lang w:val="en-US" w:eastAsia="zh-CN"/>
        </w:rPr>
        <w:t>39</w:t>
      </w:r>
      <w:r>
        <w:rPr>
          <w:rFonts w:hint="eastAsia" w:cs="宋体"/>
          <w:color w:val="auto"/>
          <w:spacing w:val="-4"/>
          <w:highlight w:val="none"/>
          <w:lang w:eastAsia="zh-CN"/>
        </w:rPr>
        <w:t>.</w:t>
      </w:r>
      <w:r>
        <w:rPr>
          <w:rFonts w:hint="eastAsia" w:cs="宋体"/>
          <w:color w:val="auto"/>
          <w:spacing w:val="-4"/>
          <w:highlight w:val="none"/>
          <w:u w:val="single"/>
          <w:lang w:eastAsia="zh-CN"/>
        </w:rPr>
        <w:t>创意智造比赛套件</w:t>
      </w:r>
      <w:r>
        <w:rPr>
          <w:rFonts w:hint="eastAsia" w:ascii="宋体" w:hAnsi="宋体" w:eastAsia="宋体" w:cs="宋体"/>
          <w:color w:val="auto"/>
          <w:spacing w:val="-4"/>
          <w:highlight w:val="none"/>
          <w:lang w:eastAsia="zh-CN"/>
        </w:rPr>
        <w:t>，</w:t>
      </w:r>
      <w:r>
        <w:rPr>
          <w:rFonts w:hint="eastAsia" w:cs="宋体"/>
          <w:color w:val="auto"/>
          <w:spacing w:val="-4"/>
          <w:highlight w:val="none"/>
          <w:lang w:eastAsia="zh-CN"/>
        </w:rPr>
        <w:t>属于</w:t>
      </w:r>
      <w:r>
        <w:rPr>
          <w:rFonts w:hint="eastAsia" w:cs="宋体"/>
          <w:color w:val="auto"/>
          <w:spacing w:val="-4"/>
          <w:highlight w:val="none"/>
          <w:u w:val="single"/>
          <w:lang w:eastAsia="zh-CN"/>
        </w:rPr>
        <w:t>工业</w:t>
      </w:r>
      <w:r>
        <w:rPr>
          <w:rFonts w:hint="eastAsia" w:cs="宋体"/>
          <w:color w:val="auto"/>
          <w:spacing w:val="-4"/>
          <w:highlight w:val="none"/>
          <w:lang w:eastAsia="zh-CN"/>
        </w:rPr>
        <w:t>行业；</w:t>
      </w:r>
      <w:r>
        <w:rPr>
          <w:rFonts w:hint="eastAsia" w:ascii="宋体" w:hAnsi="宋体" w:eastAsia="宋体" w:cs="宋体"/>
          <w:color w:val="auto"/>
          <w:spacing w:val="-4"/>
          <w:sz w:val="24"/>
          <w:szCs w:val="24"/>
          <w:highlight w:val="none"/>
          <w:lang w:eastAsia="zh-CN"/>
        </w:rPr>
        <w:t>制造商为</w:t>
      </w:r>
      <w:r>
        <w:rPr>
          <w:rFonts w:hint="eastAsia" w:ascii="宋体" w:hAnsi="宋体" w:eastAsia="宋体" w:cs="宋体"/>
          <w:color w:val="auto"/>
          <w:spacing w:val="-4"/>
          <w:sz w:val="24"/>
          <w:szCs w:val="24"/>
          <w:highlight w:val="none"/>
          <w:u w:val="single"/>
          <w:lang w:eastAsia="zh-CN"/>
        </w:rPr>
        <w:t xml:space="preserve"> （企业名称</w:t>
      </w:r>
      <w:r>
        <w:rPr>
          <w:rFonts w:hint="eastAsia" w:ascii="宋体" w:hAnsi="宋体" w:eastAsia="宋体" w:cs="宋体"/>
          <w:color w:val="auto"/>
          <w:spacing w:val="-5"/>
          <w:sz w:val="24"/>
          <w:szCs w:val="24"/>
          <w:highlight w:val="none"/>
          <w:u w:val="single"/>
          <w:lang w:eastAsia="zh-CN"/>
        </w:rPr>
        <w:t>）</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4"/>
          <w:sz w:val="24"/>
          <w:szCs w:val="24"/>
          <w:highlight w:val="none"/>
          <w:lang w:eastAsia="zh-CN"/>
        </w:rPr>
        <w:t>从业人员</w:t>
      </w:r>
      <w:r>
        <w:rPr>
          <w:rFonts w:hint="eastAsia" w:ascii="宋体" w:hAnsi="宋体" w:eastAsia="宋体" w:cs="宋体"/>
          <w:color w:val="auto"/>
          <w:spacing w:val="-4"/>
          <w:sz w:val="24"/>
          <w:szCs w:val="24"/>
          <w:highlight w:val="none"/>
          <w:u w:val="single"/>
          <w:lang w:eastAsia="zh-CN"/>
        </w:rPr>
        <w:t xml:space="preserve"> </w:t>
      </w:r>
      <w:r>
        <w:rPr>
          <w:rFonts w:hint="eastAsia"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u w:val="single"/>
          <w:lang w:eastAsia="zh-CN"/>
        </w:rPr>
        <w:t xml:space="preserve"> </w:t>
      </w:r>
      <w:r>
        <w:rPr>
          <w:rFonts w:hint="eastAsia" w:ascii="宋体" w:hAnsi="宋体" w:eastAsia="宋体" w:cs="宋体"/>
          <w:color w:val="auto"/>
          <w:spacing w:val="-108"/>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人，</w:t>
      </w:r>
      <w:r>
        <w:rPr>
          <w:rFonts w:hint="eastAsia" w:ascii="宋体" w:hAnsi="宋体" w:eastAsia="宋体" w:cs="宋体"/>
          <w:color w:val="auto"/>
          <w:spacing w:val="-1"/>
          <w:sz w:val="24"/>
          <w:szCs w:val="24"/>
          <w:highlight w:val="none"/>
          <w:lang w:eastAsia="zh-CN"/>
        </w:rPr>
        <w:t>营业收入为</w:t>
      </w:r>
      <w:r>
        <w:rPr>
          <w:rFonts w:hint="eastAsia" w:ascii="宋体" w:hAnsi="宋体" w:eastAsia="宋体" w:cs="宋体"/>
          <w:color w:val="auto"/>
          <w:spacing w:val="-1"/>
          <w:sz w:val="24"/>
          <w:szCs w:val="24"/>
          <w:highlight w:val="none"/>
          <w:u w:val="single"/>
          <w:lang w:eastAsia="zh-CN"/>
        </w:rPr>
        <w:t xml:space="preserve"> </w:t>
      </w:r>
      <w:r>
        <w:rPr>
          <w:rFonts w:hint="eastAsia"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0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万元，资产总额为</w:t>
      </w:r>
      <w:r>
        <w:rPr>
          <w:rFonts w:hint="eastAsia" w:ascii="宋体" w:hAnsi="宋体" w:eastAsia="宋体" w:cs="宋体"/>
          <w:color w:val="auto"/>
          <w:spacing w:val="-1"/>
          <w:sz w:val="24"/>
          <w:szCs w:val="24"/>
          <w:highlight w:val="none"/>
          <w:u w:val="single"/>
          <w:lang w:eastAsia="zh-CN"/>
        </w:rPr>
        <w:t xml:space="preserve"> </w:t>
      </w:r>
      <w:r>
        <w:rPr>
          <w:rFonts w:hint="eastAsia"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0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万元，属于</w:t>
      </w:r>
      <w:r>
        <w:rPr>
          <w:rFonts w:hint="eastAsia" w:ascii="宋体" w:hAnsi="宋体" w:eastAsia="宋体" w:cs="宋体"/>
          <w:color w:val="auto"/>
          <w:spacing w:val="-1"/>
          <w:sz w:val="24"/>
          <w:szCs w:val="24"/>
          <w:highlight w:val="none"/>
          <w:u w:val="single"/>
          <w:lang w:eastAsia="zh-CN"/>
        </w:rPr>
        <w:t>（中型企业、小型企业、微型企业</w:t>
      </w:r>
      <w:r>
        <w:rPr>
          <w:rFonts w:hint="eastAsia" w:ascii="宋体" w:hAnsi="宋体" w:eastAsia="宋体" w:cs="宋体"/>
          <w:color w:val="auto"/>
          <w:spacing w:val="-26"/>
          <w:sz w:val="24"/>
          <w:szCs w:val="24"/>
          <w:highlight w:val="none"/>
          <w:u w:val="singl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6"/>
          <w:sz w:val="24"/>
          <w:szCs w:val="24"/>
          <w:highlight w:val="non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i/>
          <w:iCs/>
          <w:color w:val="auto"/>
          <w:spacing w:val="-14"/>
          <w:sz w:val="24"/>
          <w:szCs w:val="24"/>
          <w:highlight w:val="none"/>
          <w:u w:val="single"/>
          <w:shd w:val="clear" w:color="auto" w:fill="FFFF00"/>
          <w:lang w:eastAsia="zh-CN"/>
        </w:rPr>
        <w:t>（</w:t>
      </w:r>
      <w:r>
        <w:rPr>
          <w:rFonts w:hint="eastAsia" w:ascii="宋体" w:hAnsi="宋体" w:eastAsia="宋体" w:cs="宋体"/>
          <w:b/>
          <w:bCs/>
          <w:i/>
          <w:iCs/>
          <w:color w:val="auto"/>
          <w:spacing w:val="-14"/>
          <w:sz w:val="24"/>
          <w:szCs w:val="24"/>
          <w:highlight w:val="none"/>
          <w:u w:val="single"/>
          <w:shd w:val="clear" w:color="auto" w:fill="FFFF00"/>
          <w:lang w:eastAsia="zh-CN"/>
        </w:rPr>
        <w:t>特别提醒.选择其中一种企业类型填写，不要全部写上</w:t>
      </w:r>
      <w:r>
        <w:rPr>
          <w:rFonts w:hint="eastAsia" w:ascii="宋体" w:hAnsi="宋体" w:eastAsia="宋体" w:cs="宋体"/>
          <w:i/>
          <w:iCs/>
          <w:color w:val="auto"/>
          <w:spacing w:val="-14"/>
          <w:sz w:val="24"/>
          <w:szCs w:val="24"/>
          <w:highlight w:val="none"/>
          <w:u w:val="single"/>
          <w:shd w:val="clear" w:color="auto" w:fill="FFFF00"/>
          <w:lang w:eastAsia="zh-CN"/>
        </w:rPr>
        <w:t>）</w:t>
      </w:r>
    </w:p>
    <w:p w14:paraId="34714F59">
      <w:pPr>
        <w:pStyle w:val="17"/>
        <w:spacing w:before="181" w:line="240" w:lineRule="auto"/>
        <w:ind w:left="42"/>
        <w:rPr>
          <w:rFonts w:hint="eastAsia" w:ascii="宋体" w:hAnsi="宋体" w:eastAsia="宋体" w:cs="宋体"/>
          <w:color w:val="auto"/>
          <w:spacing w:val="-4"/>
          <w:highlight w:val="none"/>
          <w:lang w:eastAsia="zh-CN"/>
        </w:rPr>
      </w:pPr>
      <w:r>
        <w:rPr>
          <w:rFonts w:hint="eastAsia" w:cs="宋体"/>
          <w:color w:val="auto"/>
          <w:spacing w:val="-4"/>
          <w:highlight w:val="none"/>
          <w:lang w:val="en-US" w:eastAsia="zh-CN"/>
        </w:rPr>
        <w:t>40</w:t>
      </w:r>
      <w:r>
        <w:rPr>
          <w:rFonts w:hint="eastAsia" w:cs="宋体"/>
          <w:color w:val="auto"/>
          <w:spacing w:val="-4"/>
          <w:highlight w:val="none"/>
          <w:lang w:eastAsia="zh-CN"/>
        </w:rPr>
        <w:t>.</w:t>
      </w:r>
      <w:r>
        <w:rPr>
          <w:rFonts w:hint="eastAsia" w:cs="宋体"/>
          <w:color w:val="auto"/>
          <w:spacing w:val="-4"/>
          <w:highlight w:val="none"/>
          <w:u w:val="single"/>
          <w:lang w:eastAsia="zh-CN"/>
        </w:rPr>
        <w:t>优创未来比赛套件</w:t>
      </w:r>
      <w:r>
        <w:rPr>
          <w:rFonts w:hint="eastAsia" w:ascii="宋体" w:hAnsi="宋体" w:eastAsia="宋体" w:cs="宋体"/>
          <w:color w:val="auto"/>
          <w:spacing w:val="-4"/>
          <w:highlight w:val="none"/>
          <w:lang w:eastAsia="zh-CN"/>
        </w:rPr>
        <w:t>，</w:t>
      </w:r>
      <w:r>
        <w:rPr>
          <w:rFonts w:hint="eastAsia" w:cs="宋体"/>
          <w:color w:val="auto"/>
          <w:spacing w:val="-4"/>
          <w:highlight w:val="none"/>
          <w:lang w:eastAsia="zh-CN"/>
        </w:rPr>
        <w:t>属于</w:t>
      </w:r>
      <w:r>
        <w:rPr>
          <w:rFonts w:hint="eastAsia" w:cs="宋体"/>
          <w:color w:val="auto"/>
          <w:spacing w:val="-4"/>
          <w:highlight w:val="none"/>
          <w:u w:val="single"/>
          <w:lang w:eastAsia="zh-CN"/>
        </w:rPr>
        <w:t>工业</w:t>
      </w:r>
      <w:r>
        <w:rPr>
          <w:rFonts w:hint="eastAsia" w:cs="宋体"/>
          <w:color w:val="auto"/>
          <w:spacing w:val="-4"/>
          <w:highlight w:val="none"/>
          <w:lang w:eastAsia="zh-CN"/>
        </w:rPr>
        <w:t>行业；</w:t>
      </w:r>
      <w:r>
        <w:rPr>
          <w:rFonts w:hint="eastAsia" w:ascii="宋体" w:hAnsi="宋体" w:eastAsia="宋体" w:cs="宋体"/>
          <w:color w:val="auto"/>
          <w:spacing w:val="-4"/>
          <w:sz w:val="24"/>
          <w:szCs w:val="24"/>
          <w:highlight w:val="none"/>
          <w:lang w:eastAsia="zh-CN"/>
        </w:rPr>
        <w:t>制造商为</w:t>
      </w:r>
      <w:r>
        <w:rPr>
          <w:rFonts w:hint="eastAsia" w:ascii="宋体" w:hAnsi="宋体" w:eastAsia="宋体" w:cs="宋体"/>
          <w:color w:val="auto"/>
          <w:spacing w:val="-4"/>
          <w:sz w:val="24"/>
          <w:szCs w:val="24"/>
          <w:highlight w:val="none"/>
          <w:u w:val="single"/>
          <w:lang w:eastAsia="zh-CN"/>
        </w:rPr>
        <w:t xml:space="preserve"> （企业名称</w:t>
      </w:r>
      <w:r>
        <w:rPr>
          <w:rFonts w:hint="eastAsia" w:ascii="宋体" w:hAnsi="宋体" w:eastAsia="宋体" w:cs="宋体"/>
          <w:color w:val="auto"/>
          <w:spacing w:val="-5"/>
          <w:sz w:val="24"/>
          <w:szCs w:val="24"/>
          <w:highlight w:val="none"/>
          <w:u w:val="single"/>
          <w:lang w:eastAsia="zh-CN"/>
        </w:rPr>
        <w:t>）</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4"/>
          <w:sz w:val="24"/>
          <w:szCs w:val="24"/>
          <w:highlight w:val="none"/>
          <w:lang w:eastAsia="zh-CN"/>
        </w:rPr>
        <w:t>从业人员</w:t>
      </w:r>
      <w:r>
        <w:rPr>
          <w:rFonts w:hint="eastAsia" w:ascii="宋体" w:hAnsi="宋体" w:eastAsia="宋体" w:cs="宋体"/>
          <w:color w:val="auto"/>
          <w:spacing w:val="-4"/>
          <w:sz w:val="24"/>
          <w:szCs w:val="24"/>
          <w:highlight w:val="none"/>
          <w:u w:val="single"/>
          <w:lang w:eastAsia="zh-CN"/>
        </w:rPr>
        <w:t xml:space="preserve"> </w:t>
      </w:r>
      <w:r>
        <w:rPr>
          <w:rFonts w:hint="eastAsia"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u w:val="single"/>
          <w:lang w:eastAsia="zh-CN"/>
        </w:rPr>
        <w:t xml:space="preserve"> </w:t>
      </w:r>
      <w:r>
        <w:rPr>
          <w:rFonts w:hint="eastAsia" w:ascii="宋体" w:hAnsi="宋体" w:eastAsia="宋体" w:cs="宋体"/>
          <w:color w:val="auto"/>
          <w:spacing w:val="-108"/>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人，</w:t>
      </w:r>
      <w:r>
        <w:rPr>
          <w:rFonts w:hint="eastAsia" w:ascii="宋体" w:hAnsi="宋体" w:eastAsia="宋体" w:cs="宋体"/>
          <w:color w:val="auto"/>
          <w:spacing w:val="-1"/>
          <w:sz w:val="24"/>
          <w:szCs w:val="24"/>
          <w:highlight w:val="none"/>
          <w:lang w:eastAsia="zh-CN"/>
        </w:rPr>
        <w:t>营业收入为</w:t>
      </w:r>
      <w:r>
        <w:rPr>
          <w:rFonts w:hint="eastAsia" w:ascii="宋体" w:hAnsi="宋体" w:eastAsia="宋体" w:cs="宋体"/>
          <w:color w:val="auto"/>
          <w:spacing w:val="-1"/>
          <w:sz w:val="24"/>
          <w:szCs w:val="24"/>
          <w:highlight w:val="none"/>
          <w:u w:val="single"/>
          <w:lang w:eastAsia="zh-CN"/>
        </w:rPr>
        <w:t xml:space="preserve"> </w:t>
      </w:r>
      <w:r>
        <w:rPr>
          <w:rFonts w:hint="eastAsia"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0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万元，资产总额为</w:t>
      </w:r>
      <w:r>
        <w:rPr>
          <w:rFonts w:hint="eastAsia" w:ascii="宋体" w:hAnsi="宋体" w:eastAsia="宋体" w:cs="宋体"/>
          <w:color w:val="auto"/>
          <w:spacing w:val="-1"/>
          <w:sz w:val="24"/>
          <w:szCs w:val="24"/>
          <w:highlight w:val="none"/>
          <w:u w:val="single"/>
          <w:lang w:eastAsia="zh-CN"/>
        </w:rPr>
        <w:t xml:space="preserve"> </w:t>
      </w:r>
      <w:r>
        <w:rPr>
          <w:rFonts w:hint="eastAsia"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0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万元，属于</w:t>
      </w:r>
      <w:r>
        <w:rPr>
          <w:rFonts w:hint="eastAsia" w:ascii="宋体" w:hAnsi="宋体" w:eastAsia="宋体" w:cs="宋体"/>
          <w:color w:val="auto"/>
          <w:spacing w:val="-1"/>
          <w:sz w:val="24"/>
          <w:szCs w:val="24"/>
          <w:highlight w:val="none"/>
          <w:u w:val="single"/>
          <w:lang w:eastAsia="zh-CN"/>
        </w:rPr>
        <w:t>（中型企业、小型企业、微型企业</w:t>
      </w:r>
      <w:r>
        <w:rPr>
          <w:rFonts w:hint="eastAsia" w:ascii="宋体" w:hAnsi="宋体" w:eastAsia="宋体" w:cs="宋体"/>
          <w:color w:val="auto"/>
          <w:spacing w:val="-26"/>
          <w:sz w:val="24"/>
          <w:szCs w:val="24"/>
          <w:highlight w:val="none"/>
          <w:u w:val="singl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6"/>
          <w:sz w:val="24"/>
          <w:szCs w:val="24"/>
          <w:highlight w:val="non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i/>
          <w:iCs/>
          <w:color w:val="auto"/>
          <w:spacing w:val="-14"/>
          <w:sz w:val="24"/>
          <w:szCs w:val="24"/>
          <w:highlight w:val="none"/>
          <w:u w:val="single"/>
          <w:shd w:val="clear" w:color="auto" w:fill="FFFF00"/>
          <w:lang w:eastAsia="zh-CN"/>
        </w:rPr>
        <w:t>（</w:t>
      </w:r>
      <w:r>
        <w:rPr>
          <w:rFonts w:hint="eastAsia" w:ascii="宋体" w:hAnsi="宋体" w:eastAsia="宋体" w:cs="宋体"/>
          <w:b/>
          <w:bCs/>
          <w:i/>
          <w:iCs/>
          <w:color w:val="auto"/>
          <w:spacing w:val="-14"/>
          <w:sz w:val="24"/>
          <w:szCs w:val="24"/>
          <w:highlight w:val="none"/>
          <w:u w:val="single"/>
          <w:shd w:val="clear" w:color="auto" w:fill="FFFF00"/>
          <w:lang w:eastAsia="zh-CN"/>
        </w:rPr>
        <w:t>特别提醒.选择其中一种企业类型填写，不要全部写上</w:t>
      </w:r>
      <w:r>
        <w:rPr>
          <w:rFonts w:hint="eastAsia" w:ascii="宋体" w:hAnsi="宋体" w:eastAsia="宋体" w:cs="宋体"/>
          <w:i/>
          <w:iCs/>
          <w:color w:val="auto"/>
          <w:spacing w:val="-14"/>
          <w:sz w:val="24"/>
          <w:szCs w:val="24"/>
          <w:highlight w:val="none"/>
          <w:u w:val="single"/>
          <w:shd w:val="clear" w:color="auto" w:fill="FFFF00"/>
          <w:lang w:eastAsia="zh-CN"/>
        </w:rPr>
        <w:t>）</w:t>
      </w:r>
    </w:p>
    <w:p w14:paraId="7731C609">
      <w:pPr>
        <w:pStyle w:val="17"/>
        <w:spacing w:before="181" w:line="240" w:lineRule="auto"/>
        <w:ind w:left="42"/>
        <w:rPr>
          <w:rFonts w:hint="eastAsia" w:ascii="宋体" w:hAnsi="宋体" w:eastAsia="宋体" w:cs="宋体"/>
          <w:i/>
          <w:iCs/>
          <w:color w:val="auto"/>
          <w:spacing w:val="-14"/>
          <w:sz w:val="24"/>
          <w:szCs w:val="24"/>
          <w:highlight w:val="none"/>
          <w:u w:val="single"/>
          <w:shd w:val="clear" w:color="auto" w:fill="FFFF00"/>
          <w:lang w:eastAsia="zh-CN"/>
        </w:rPr>
      </w:pPr>
      <w:r>
        <w:rPr>
          <w:rFonts w:hint="eastAsia" w:cs="宋体"/>
          <w:color w:val="auto"/>
          <w:spacing w:val="-4"/>
          <w:highlight w:val="none"/>
          <w:lang w:val="en-US" w:eastAsia="zh-CN"/>
        </w:rPr>
        <w:t>41</w:t>
      </w:r>
      <w:r>
        <w:rPr>
          <w:rFonts w:hint="eastAsia" w:cs="宋体"/>
          <w:color w:val="auto"/>
          <w:spacing w:val="-4"/>
          <w:highlight w:val="none"/>
          <w:lang w:eastAsia="zh-CN"/>
        </w:rPr>
        <w:t>.</w:t>
      </w:r>
      <w:r>
        <w:rPr>
          <w:rFonts w:hint="eastAsia" w:cs="宋体"/>
          <w:color w:val="auto"/>
          <w:spacing w:val="-4"/>
          <w:highlight w:val="none"/>
          <w:u w:val="single"/>
          <w:lang w:eastAsia="zh-CN"/>
        </w:rPr>
        <w:t>智能博物比赛套件</w:t>
      </w:r>
      <w:r>
        <w:rPr>
          <w:rFonts w:hint="eastAsia" w:ascii="宋体" w:hAnsi="宋体" w:eastAsia="宋体" w:cs="宋体"/>
          <w:color w:val="auto"/>
          <w:spacing w:val="-4"/>
          <w:highlight w:val="none"/>
          <w:lang w:eastAsia="zh-CN"/>
        </w:rPr>
        <w:t>，</w:t>
      </w:r>
      <w:r>
        <w:rPr>
          <w:rFonts w:hint="eastAsia" w:cs="宋体"/>
          <w:color w:val="auto"/>
          <w:spacing w:val="-4"/>
          <w:highlight w:val="none"/>
          <w:lang w:eastAsia="zh-CN"/>
        </w:rPr>
        <w:t>属于</w:t>
      </w:r>
      <w:r>
        <w:rPr>
          <w:rFonts w:hint="eastAsia" w:cs="宋体"/>
          <w:color w:val="auto"/>
          <w:spacing w:val="-4"/>
          <w:highlight w:val="none"/>
          <w:u w:val="single"/>
          <w:lang w:eastAsia="zh-CN"/>
        </w:rPr>
        <w:t>工业</w:t>
      </w:r>
      <w:r>
        <w:rPr>
          <w:rFonts w:hint="eastAsia" w:cs="宋体"/>
          <w:color w:val="auto"/>
          <w:spacing w:val="-4"/>
          <w:highlight w:val="none"/>
          <w:lang w:eastAsia="zh-CN"/>
        </w:rPr>
        <w:t>行业；</w:t>
      </w:r>
      <w:r>
        <w:rPr>
          <w:rFonts w:hint="eastAsia" w:ascii="宋体" w:hAnsi="宋体" w:eastAsia="宋体" w:cs="宋体"/>
          <w:color w:val="auto"/>
          <w:spacing w:val="-4"/>
          <w:sz w:val="24"/>
          <w:szCs w:val="24"/>
          <w:highlight w:val="none"/>
          <w:lang w:eastAsia="zh-CN"/>
        </w:rPr>
        <w:t>制造商为</w:t>
      </w:r>
      <w:r>
        <w:rPr>
          <w:rFonts w:hint="eastAsia" w:ascii="宋体" w:hAnsi="宋体" w:eastAsia="宋体" w:cs="宋体"/>
          <w:color w:val="auto"/>
          <w:spacing w:val="-4"/>
          <w:sz w:val="24"/>
          <w:szCs w:val="24"/>
          <w:highlight w:val="none"/>
          <w:u w:val="single"/>
          <w:lang w:eastAsia="zh-CN"/>
        </w:rPr>
        <w:t xml:space="preserve"> （企业名称</w:t>
      </w:r>
      <w:r>
        <w:rPr>
          <w:rFonts w:hint="eastAsia" w:ascii="宋体" w:hAnsi="宋体" w:eastAsia="宋体" w:cs="宋体"/>
          <w:color w:val="auto"/>
          <w:spacing w:val="-5"/>
          <w:sz w:val="24"/>
          <w:szCs w:val="24"/>
          <w:highlight w:val="none"/>
          <w:u w:val="single"/>
          <w:lang w:eastAsia="zh-CN"/>
        </w:rPr>
        <w:t>）</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4"/>
          <w:sz w:val="24"/>
          <w:szCs w:val="24"/>
          <w:highlight w:val="none"/>
          <w:lang w:eastAsia="zh-CN"/>
        </w:rPr>
        <w:t>从业人员</w:t>
      </w:r>
      <w:r>
        <w:rPr>
          <w:rFonts w:hint="eastAsia" w:ascii="宋体" w:hAnsi="宋体" w:eastAsia="宋体" w:cs="宋体"/>
          <w:color w:val="auto"/>
          <w:spacing w:val="-4"/>
          <w:sz w:val="24"/>
          <w:szCs w:val="24"/>
          <w:highlight w:val="none"/>
          <w:u w:val="single"/>
          <w:lang w:eastAsia="zh-CN"/>
        </w:rPr>
        <w:t xml:space="preserve"> </w:t>
      </w:r>
      <w:r>
        <w:rPr>
          <w:rFonts w:hint="eastAsia"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u w:val="single"/>
          <w:lang w:eastAsia="zh-CN"/>
        </w:rPr>
        <w:t xml:space="preserve"> </w:t>
      </w:r>
      <w:r>
        <w:rPr>
          <w:rFonts w:hint="eastAsia" w:ascii="宋体" w:hAnsi="宋体" w:eastAsia="宋体" w:cs="宋体"/>
          <w:color w:val="auto"/>
          <w:spacing w:val="-108"/>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人，</w:t>
      </w:r>
      <w:r>
        <w:rPr>
          <w:rFonts w:hint="eastAsia" w:ascii="宋体" w:hAnsi="宋体" w:eastAsia="宋体" w:cs="宋体"/>
          <w:color w:val="auto"/>
          <w:spacing w:val="-1"/>
          <w:sz w:val="24"/>
          <w:szCs w:val="24"/>
          <w:highlight w:val="none"/>
          <w:lang w:eastAsia="zh-CN"/>
        </w:rPr>
        <w:t>营业收入为</w:t>
      </w:r>
      <w:r>
        <w:rPr>
          <w:rFonts w:hint="eastAsia" w:ascii="宋体" w:hAnsi="宋体" w:eastAsia="宋体" w:cs="宋体"/>
          <w:color w:val="auto"/>
          <w:spacing w:val="-1"/>
          <w:sz w:val="24"/>
          <w:szCs w:val="24"/>
          <w:highlight w:val="none"/>
          <w:u w:val="single"/>
          <w:lang w:eastAsia="zh-CN"/>
        </w:rPr>
        <w:t xml:space="preserve"> </w:t>
      </w:r>
      <w:r>
        <w:rPr>
          <w:rFonts w:hint="eastAsia"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0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万元，资产总额为</w:t>
      </w:r>
      <w:r>
        <w:rPr>
          <w:rFonts w:hint="eastAsia" w:ascii="宋体" w:hAnsi="宋体" w:eastAsia="宋体" w:cs="宋体"/>
          <w:color w:val="auto"/>
          <w:spacing w:val="-1"/>
          <w:sz w:val="24"/>
          <w:szCs w:val="24"/>
          <w:highlight w:val="none"/>
          <w:u w:val="single"/>
          <w:lang w:eastAsia="zh-CN"/>
        </w:rPr>
        <w:t xml:space="preserve"> </w:t>
      </w:r>
      <w:r>
        <w:rPr>
          <w:rFonts w:hint="eastAsia"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0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万元，属于</w:t>
      </w:r>
      <w:r>
        <w:rPr>
          <w:rFonts w:hint="eastAsia" w:ascii="宋体" w:hAnsi="宋体" w:eastAsia="宋体" w:cs="宋体"/>
          <w:color w:val="auto"/>
          <w:spacing w:val="-1"/>
          <w:sz w:val="24"/>
          <w:szCs w:val="24"/>
          <w:highlight w:val="none"/>
          <w:u w:val="single"/>
          <w:lang w:eastAsia="zh-CN"/>
        </w:rPr>
        <w:t>（中型企业、小型企业、微型企业</w:t>
      </w:r>
      <w:r>
        <w:rPr>
          <w:rFonts w:hint="eastAsia" w:ascii="宋体" w:hAnsi="宋体" w:eastAsia="宋体" w:cs="宋体"/>
          <w:color w:val="auto"/>
          <w:spacing w:val="-26"/>
          <w:sz w:val="24"/>
          <w:szCs w:val="24"/>
          <w:highlight w:val="none"/>
          <w:u w:val="singl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6"/>
          <w:sz w:val="24"/>
          <w:szCs w:val="24"/>
          <w:highlight w:val="non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i/>
          <w:iCs/>
          <w:color w:val="auto"/>
          <w:spacing w:val="-14"/>
          <w:sz w:val="24"/>
          <w:szCs w:val="24"/>
          <w:highlight w:val="none"/>
          <w:u w:val="single"/>
          <w:shd w:val="clear" w:color="auto" w:fill="FFFF00"/>
          <w:lang w:eastAsia="zh-CN"/>
        </w:rPr>
        <w:t>（</w:t>
      </w:r>
      <w:r>
        <w:rPr>
          <w:rFonts w:hint="eastAsia" w:ascii="宋体" w:hAnsi="宋体" w:eastAsia="宋体" w:cs="宋体"/>
          <w:b/>
          <w:bCs/>
          <w:i/>
          <w:iCs/>
          <w:color w:val="auto"/>
          <w:spacing w:val="-14"/>
          <w:sz w:val="24"/>
          <w:szCs w:val="24"/>
          <w:highlight w:val="none"/>
          <w:u w:val="single"/>
          <w:shd w:val="clear" w:color="auto" w:fill="FFFF00"/>
          <w:lang w:eastAsia="zh-CN"/>
        </w:rPr>
        <w:t>特别提醒.选择其中一种企业类型填写，不要全部写上</w:t>
      </w:r>
      <w:r>
        <w:rPr>
          <w:rFonts w:hint="eastAsia" w:ascii="宋体" w:hAnsi="宋体" w:eastAsia="宋体" w:cs="宋体"/>
          <w:i/>
          <w:iCs/>
          <w:color w:val="auto"/>
          <w:spacing w:val="-14"/>
          <w:sz w:val="24"/>
          <w:szCs w:val="24"/>
          <w:highlight w:val="none"/>
          <w:u w:val="single"/>
          <w:shd w:val="clear" w:color="auto" w:fill="FFFF00"/>
          <w:lang w:eastAsia="zh-CN"/>
        </w:rPr>
        <w:t>）</w:t>
      </w:r>
    </w:p>
    <w:p w14:paraId="752C7DDD">
      <w:pPr>
        <w:pStyle w:val="17"/>
        <w:spacing w:before="181" w:line="240" w:lineRule="auto"/>
        <w:ind w:left="42"/>
        <w:rPr>
          <w:rFonts w:hint="eastAsia" w:ascii="宋体" w:hAnsi="宋体" w:eastAsia="宋体" w:cs="宋体"/>
          <w:i/>
          <w:iCs/>
          <w:color w:val="auto"/>
          <w:spacing w:val="-14"/>
          <w:sz w:val="24"/>
          <w:szCs w:val="24"/>
          <w:highlight w:val="none"/>
          <w:u w:val="single"/>
          <w:shd w:val="clear" w:color="auto" w:fill="FFFF00"/>
          <w:lang w:eastAsia="zh-CN"/>
        </w:rPr>
      </w:pPr>
      <w:r>
        <w:rPr>
          <w:rFonts w:hint="eastAsia" w:cs="宋体"/>
          <w:color w:val="auto"/>
          <w:spacing w:val="-4"/>
          <w:highlight w:val="none"/>
          <w:lang w:val="en-US" w:eastAsia="zh-CN"/>
        </w:rPr>
        <w:t>42</w:t>
      </w:r>
      <w:r>
        <w:rPr>
          <w:rFonts w:hint="eastAsia" w:cs="宋体"/>
          <w:color w:val="auto"/>
          <w:spacing w:val="-4"/>
          <w:highlight w:val="none"/>
          <w:lang w:eastAsia="zh-CN"/>
        </w:rPr>
        <w:t>.</w:t>
      </w:r>
      <w:r>
        <w:rPr>
          <w:rFonts w:hint="eastAsia" w:cs="宋体"/>
          <w:color w:val="auto"/>
          <w:spacing w:val="-4"/>
          <w:highlight w:val="none"/>
          <w:u w:val="single"/>
          <w:lang w:eastAsia="zh-CN"/>
        </w:rPr>
        <w:t>智能博物道具包</w:t>
      </w:r>
      <w:r>
        <w:rPr>
          <w:rFonts w:hint="eastAsia" w:ascii="宋体" w:hAnsi="宋体" w:eastAsia="宋体" w:cs="宋体"/>
          <w:color w:val="auto"/>
          <w:spacing w:val="-4"/>
          <w:highlight w:val="none"/>
          <w:lang w:eastAsia="zh-CN"/>
        </w:rPr>
        <w:t>，</w:t>
      </w:r>
      <w:r>
        <w:rPr>
          <w:rFonts w:hint="eastAsia" w:cs="宋体"/>
          <w:color w:val="auto"/>
          <w:spacing w:val="-4"/>
          <w:highlight w:val="none"/>
          <w:lang w:eastAsia="zh-CN"/>
        </w:rPr>
        <w:t>属于</w:t>
      </w:r>
      <w:r>
        <w:rPr>
          <w:rFonts w:hint="eastAsia" w:cs="宋体"/>
          <w:color w:val="auto"/>
          <w:spacing w:val="-4"/>
          <w:highlight w:val="none"/>
          <w:u w:val="single"/>
          <w:lang w:eastAsia="zh-CN"/>
        </w:rPr>
        <w:t>工业</w:t>
      </w:r>
      <w:r>
        <w:rPr>
          <w:rFonts w:hint="eastAsia" w:cs="宋体"/>
          <w:color w:val="auto"/>
          <w:spacing w:val="-4"/>
          <w:highlight w:val="none"/>
          <w:lang w:eastAsia="zh-CN"/>
        </w:rPr>
        <w:t>行业；</w:t>
      </w:r>
      <w:r>
        <w:rPr>
          <w:rFonts w:hint="eastAsia" w:ascii="宋体" w:hAnsi="宋体" w:eastAsia="宋体" w:cs="宋体"/>
          <w:color w:val="auto"/>
          <w:spacing w:val="-4"/>
          <w:sz w:val="24"/>
          <w:szCs w:val="24"/>
          <w:highlight w:val="none"/>
          <w:lang w:eastAsia="zh-CN"/>
        </w:rPr>
        <w:t>制造商为</w:t>
      </w:r>
      <w:r>
        <w:rPr>
          <w:rFonts w:hint="eastAsia" w:ascii="宋体" w:hAnsi="宋体" w:eastAsia="宋体" w:cs="宋体"/>
          <w:color w:val="auto"/>
          <w:spacing w:val="-4"/>
          <w:sz w:val="24"/>
          <w:szCs w:val="24"/>
          <w:highlight w:val="none"/>
          <w:u w:val="single"/>
          <w:lang w:eastAsia="zh-CN"/>
        </w:rPr>
        <w:t xml:space="preserve"> （企业名称</w:t>
      </w:r>
      <w:r>
        <w:rPr>
          <w:rFonts w:hint="eastAsia" w:ascii="宋体" w:hAnsi="宋体" w:eastAsia="宋体" w:cs="宋体"/>
          <w:color w:val="auto"/>
          <w:spacing w:val="-5"/>
          <w:sz w:val="24"/>
          <w:szCs w:val="24"/>
          <w:highlight w:val="none"/>
          <w:u w:val="single"/>
          <w:lang w:eastAsia="zh-CN"/>
        </w:rPr>
        <w:t>）</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4"/>
          <w:sz w:val="24"/>
          <w:szCs w:val="24"/>
          <w:highlight w:val="none"/>
          <w:lang w:eastAsia="zh-CN"/>
        </w:rPr>
        <w:t>从业人员</w:t>
      </w:r>
      <w:r>
        <w:rPr>
          <w:rFonts w:hint="eastAsia" w:ascii="宋体" w:hAnsi="宋体" w:eastAsia="宋体" w:cs="宋体"/>
          <w:color w:val="auto"/>
          <w:spacing w:val="-4"/>
          <w:sz w:val="24"/>
          <w:szCs w:val="24"/>
          <w:highlight w:val="none"/>
          <w:u w:val="single"/>
          <w:lang w:eastAsia="zh-CN"/>
        </w:rPr>
        <w:t xml:space="preserve"> </w:t>
      </w:r>
      <w:r>
        <w:rPr>
          <w:rFonts w:hint="eastAsia"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u w:val="single"/>
          <w:lang w:eastAsia="zh-CN"/>
        </w:rPr>
        <w:t xml:space="preserve"> </w:t>
      </w:r>
      <w:r>
        <w:rPr>
          <w:rFonts w:hint="eastAsia" w:ascii="宋体" w:hAnsi="宋体" w:eastAsia="宋体" w:cs="宋体"/>
          <w:color w:val="auto"/>
          <w:spacing w:val="-108"/>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人，</w:t>
      </w:r>
      <w:r>
        <w:rPr>
          <w:rFonts w:hint="eastAsia" w:ascii="宋体" w:hAnsi="宋体" w:eastAsia="宋体" w:cs="宋体"/>
          <w:color w:val="auto"/>
          <w:spacing w:val="-1"/>
          <w:sz w:val="24"/>
          <w:szCs w:val="24"/>
          <w:highlight w:val="none"/>
          <w:lang w:eastAsia="zh-CN"/>
        </w:rPr>
        <w:t>营业收入为</w:t>
      </w:r>
      <w:r>
        <w:rPr>
          <w:rFonts w:hint="eastAsia" w:ascii="宋体" w:hAnsi="宋体" w:eastAsia="宋体" w:cs="宋体"/>
          <w:color w:val="auto"/>
          <w:spacing w:val="-1"/>
          <w:sz w:val="24"/>
          <w:szCs w:val="24"/>
          <w:highlight w:val="none"/>
          <w:u w:val="single"/>
          <w:lang w:eastAsia="zh-CN"/>
        </w:rPr>
        <w:t xml:space="preserve"> </w:t>
      </w:r>
      <w:r>
        <w:rPr>
          <w:rFonts w:hint="eastAsia"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0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万元，资产总额为</w:t>
      </w:r>
      <w:r>
        <w:rPr>
          <w:rFonts w:hint="eastAsia" w:ascii="宋体" w:hAnsi="宋体" w:eastAsia="宋体" w:cs="宋体"/>
          <w:color w:val="auto"/>
          <w:spacing w:val="-1"/>
          <w:sz w:val="24"/>
          <w:szCs w:val="24"/>
          <w:highlight w:val="none"/>
          <w:u w:val="single"/>
          <w:lang w:eastAsia="zh-CN"/>
        </w:rPr>
        <w:t xml:space="preserve"> </w:t>
      </w:r>
      <w:r>
        <w:rPr>
          <w:rFonts w:hint="eastAsia"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0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万元，属于</w:t>
      </w:r>
      <w:r>
        <w:rPr>
          <w:rFonts w:hint="eastAsia" w:ascii="宋体" w:hAnsi="宋体" w:eastAsia="宋体" w:cs="宋体"/>
          <w:color w:val="auto"/>
          <w:spacing w:val="-1"/>
          <w:sz w:val="24"/>
          <w:szCs w:val="24"/>
          <w:highlight w:val="none"/>
          <w:u w:val="single"/>
          <w:lang w:eastAsia="zh-CN"/>
        </w:rPr>
        <w:t>（中型企业、小型企业、微型企业</w:t>
      </w:r>
      <w:r>
        <w:rPr>
          <w:rFonts w:hint="eastAsia" w:ascii="宋体" w:hAnsi="宋体" w:eastAsia="宋体" w:cs="宋体"/>
          <w:color w:val="auto"/>
          <w:spacing w:val="-26"/>
          <w:sz w:val="24"/>
          <w:szCs w:val="24"/>
          <w:highlight w:val="none"/>
          <w:u w:val="singl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6"/>
          <w:sz w:val="24"/>
          <w:szCs w:val="24"/>
          <w:highlight w:val="non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i/>
          <w:iCs/>
          <w:color w:val="auto"/>
          <w:spacing w:val="-14"/>
          <w:sz w:val="24"/>
          <w:szCs w:val="24"/>
          <w:highlight w:val="none"/>
          <w:u w:val="single"/>
          <w:shd w:val="clear" w:color="auto" w:fill="FFFF00"/>
          <w:lang w:eastAsia="zh-CN"/>
        </w:rPr>
        <w:t>（</w:t>
      </w:r>
      <w:r>
        <w:rPr>
          <w:rFonts w:hint="eastAsia" w:ascii="宋体" w:hAnsi="宋体" w:eastAsia="宋体" w:cs="宋体"/>
          <w:b/>
          <w:bCs/>
          <w:i/>
          <w:iCs/>
          <w:color w:val="auto"/>
          <w:spacing w:val="-14"/>
          <w:sz w:val="24"/>
          <w:szCs w:val="24"/>
          <w:highlight w:val="none"/>
          <w:u w:val="single"/>
          <w:shd w:val="clear" w:color="auto" w:fill="FFFF00"/>
          <w:lang w:eastAsia="zh-CN"/>
        </w:rPr>
        <w:t>特别提醒.选择其中一种企业类型填写，不要全部写上</w:t>
      </w:r>
      <w:r>
        <w:rPr>
          <w:rFonts w:hint="eastAsia" w:ascii="宋体" w:hAnsi="宋体" w:eastAsia="宋体" w:cs="宋体"/>
          <w:i/>
          <w:iCs/>
          <w:color w:val="auto"/>
          <w:spacing w:val="-14"/>
          <w:sz w:val="24"/>
          <w:szCs w:val="24"/>
          <w:highlight w:val="none"/>
          <w:u w:val="single"/>
          <w:shd w:val="clear" w:color="auto" w:fill="FFFF00"/>
          <w:lang w:eastAsia="zh-CN"/>
        </w:rPr>
        <w:t>）</w:t>
      </w:r>
    </w:p>
    <w:p w14:paraId="161C3A0B">
      <w:pPr>
        <w:pStyle w:val="17"/>
        <w:spacing w:before="181" w:line="240" w:lineRule="auto"/>
        <w:ind w:left="42"/>
        <w:rPr>
          <w:rFonts w:hint="eastAsia" w:ascii="宋体" w:hAnsi="宋体" w:eastAsia="宋体" w:cs="宋体"/>
          <w:color w:val="auto"/>
          <w:spacing w:val="-4"/>
          <w:highlight w:val="none"/>
          <w:lang w:eastAsia="zh-CN"/>
        </w:rPr>
      </w:pPr>
      <w:r>
        <w:rPr>
          <w:rFonts w:hint="eastAsia" w:cs="宋体"/>
          <w:color w:val="auto"/>
          <w:spacing w:val="-4"/>
          <w:highlight w:val="none"/>
          <w:lang w:val="en-US" w:eastAsia="zh-CN"/>
        </w:rPr>
        <w:t>43</w:t>
      </w:r>
      <w:r>
        <w:rPr>
          <w:rFonts w:hint="eastAsia" w:cs="宋体"/>
          <w:color w:val="auto"/>
          <w:spacing w:val="-4"/>
          <w:highlight w:val="none"/>
          <w:lang w:eastAsia="zh-CN"/>
        </w:rPr>
        <w:t>.</w:t>
      </w:r>
      <w:r>
        <w:rPr>
          <w:rFonts w:hint="eastAsia" w:cs="宋体"/>
          <w:color w:val="auto"/>
          <w:spacing w:val="-4"/>
          <w:highlight w:val="none"/>
          <w:u w:val="single"/>
          <w:lang w:eastAsia="zh-CN"/>
        </w:rPr>
        <w:t>赛事课程包</w:t>
      </w:r>
      <w:r>
        <w:rPr>
          <w:rFonts w:hint="eastAsia" w:ascii="宋体" w:hAnsi="宋体" w:eastAsia="宋体" w:cs="宋体"/>
          <w:color w:val="auto"/>
          <w:spacing w:val="-4"/>
          <w:highlight w:val="none"/>
          <w:lang w:eastAsia="zh-CN"/>
        </w:rPr>
        <w:t>，</w:t>
      </w:r>
      <w:r>
        <w:rPr>
          <w:rFonts w:hint="eastAsia" w:cs="宋体"/>
          <w:color w:val="auto"/>
          <w:spacing w:val="-4"/>
          <w:highlight w:val="none"/>
          <w:lang w:eastAsia="zh-CN"/>
        </w:rPr>
        <w:t>属于</w:t>
      </w:r>
      <w:r>
        <w:rPr>
          <w:rFonts w:hint="eastAsia" w:cs="宋体"/>
          <w:color w:val="auto"/>
          <w:spacing w:val="-4"/>
          <w:highlight w:val="none"/>
          <w:u w:val="single"/>
          <w:lang w:eastAsia="zh-CN"/>
        </w:rPr>
        <w:t>工业</w:t>
      </w:r>
      <w:r>
        <w:rPr>
          <w:rFonts w:hint="eastAsia" w:cs="宋体"/>
          <w:color w:val="auto"/>
          <w:spacing w:val="-4"/>
          <w:highlight w:val="none"/>
          <w:lang w:eastAsia="zh-CN"/>
        </w:rPr>
        <w:t>行业；</w:t>
      </w:r>
      <w:r>
        <w:rPr>
          <w:rFonts w:hint="eastAsia" w:ascii="宋体" w:hAnsi="宋体" w:eastAsia="宋体" w:cs="宋体"/>
          <w:color w:val="auto"/>
          <w:spacing w:val="-4"/>
          <w:sz w:val="24"/>
          <w:szCs w:val="24"/>
          <w:highlight w:val="none"/>
          <w:lang w:eastAsia="zh-CN"/>
        </w:rPr>
        <w:t>制造商为</w:t>
      </w:r>
      <w:r>
        <w:rPr>
          <w:rFonts w:hint="eastAsia" w:ascii="宋体" w:hAnsi="宋体" w:eastAsia="宋体" w:cs="宋体"/>
          <w:color w:val="auto"/>
          <w:spacing w:val="-4"/>
          <w:sz w:val="24"/>
          <w:szCs w:val="24"/>
          <w:highlight w:val="none"/>
          <w:u w:val="single"/>
          <w:lang w:eastAsia="zh-CN"/>
        </w:rPr>
        <w:t xml:space="preserve"> （企业名称</w:t>
      </w:r>
      <w:r>
        <w:rPr>
          <w:rFonts w:hint="eastAsia" w:ascii="宋体" w:hAnsi="宋体" w:eastAsia="宋体" w:cs="宋体"/>
          <w:color w:val="auto"/>
          <w:spacing w:val="-5"/>
          <w:sz w:val="24"/>
          <w:szCs w:val="24"/>
          <w:highlight w:val="none"/>
          <w:u w:val="single"/>
          <w:lang w:eastAsia="zh-CN"/>
        </w:rPr>
        <w:t>）</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4"/>
          <w:sz w:val="24"/>
          <w:szCs w:val="24"/>
          <w:highlight w:val="none"/>
          <w:lang w:eastAsia="zh-CN"/>
        </w:rPr>
        <w:t>从业人员</w:t>
      </w:r>
      <w:r>
        <w:rPr>
          <w:rFonts w:hint="eastAsia" w:ascii="宋体" w:hAnsi="宋体" w:eastAsia="宋体" w:cs="宋体"/>
          <w:color w:val="auto"/>
          <w:spacing w:val="-4"/>
          <w:sz w:val="24"/>
          <w:szCs w:val="24"/>
          <w:highlight w:val="none"/>
          <w:u w:val="single"/>
          <w:lang w:eastAsia="zh-CN"/>
        </w:rPr>
        <w:t xml:space="preserve"> </w:t>
      </w:r>
      <w:r>
        <w:rPr>
          <w:rFonts w:hint="eastAsia"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u w:val="single"/>
          <w:lang w:eastAsia="zh-CN"/>
        </w:rPr>
        <w:t xml:space="preserve"> </w:t>
      </w:r>
      <w:r>
        <w:rPr>
          <w:rFonts w:hint="eastAsia" w:ascii="宋体" w:hAnsi="宋体" w:eastAsia="宋体" w:cs="宋体"/>
          <w:color w:val="auto"/>
          <w:spacing w:val="-108"/>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人，</w:t>
      </w:r>
      <w:r>
        <w:rPr>
          <w:rFonts w:hint="eastAsia" w:ascii="宋体" w:hAnsi="宋体" w:eastAsia="宋体" w:cs="宋体"/>
          <w:color w:val="auto"/>
          <w:spacing w:val="-1"/>
          <w:sz w:val="24"/>
          <w:szCs w:val="24"/>
          <w:highlight w:val="none"/>
          <w:lang w:eastAsia="zh-CN"/>
        </w:rPr>
        <w:t>营业收入为</w:t>
      </w:r>
      <w:r>
        <w:rPr>
          <w:rFonts w:hint="eastAsia" w:ascii="宋体" w:hAnsi="宋体" w:eastAsia="宋体" w:cs="宋体"/>
          <w:color w:val="auto"/>
          <w:spacing w:val="-1"/>
          <w:sz w:val="24"/>
          <w:szCs w:val="24"/>
          <w:highlight w:val="none"/>
          <w:u w:val="single"/>
          <w:lang w:eastAsia="zh-CN"/>
        </w:rPr>
        <w:t xml:space="preserve"> </w:t>
      </w:r>
      <w:r>
        <w:rPr>
          <w:rFonts w:hint="eastAsia"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0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万元，资产总额为</w:t>
      </w:r>
      <w:r>
        <w:rPr>
          <w:rFonts w:hint="eastAsia" w:ascii="宋体" w:hAnsi="宋体" w:eastAsia="宋体" w:cs="宋体"/>
          <w:color w:val="auto"/>
          <w:spacing w:val="-1"/>
          <w:sz w:val="24"/>
          <w:szCs w:val="24"/>
          <w:highlight w:val="none"/>
          <w:u w:val="single"/>
          <w:lang w:eastAsia="zh-CN"/>
        </w:rPr>
        <w:t xml:space="preserve"> </w:t>
      </w:r>
      <w:r>
        <w:rPr>
          <w:rFonts w:hint="eastAsia"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0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万元，属于</w:t>
      </w:r>
      <w:r>
        <w:rPr>
          <w:rFonts w:hint="eastAsia" w:ascii="宋体" w:hAnsi="宋体" w:eastAsia="宋体" w:cs="宋体"/>
          <w:color w:val="auto"/>
          <w:spacing w:val="-1"/>
          <w:sz w:val="24"/>
          <w:szCs w:val="24"/>
          <w:highlight w:val="none"/>
          <w:u w:val="single"/>
          <w:lang w:eastAsia="zh-CN"/>
        </w:rPr>
        <w:t>（中型企业、小型企业、微型企业</w:t>
      </w:r>
      <w:r>
        <w:rPr>
          <w:rFonts w:hint="eastAsia" w:ascii="宋体" w:hAnsi="宋体" w:eastAsia="宋体" w:cs="宋体"/>
          <w:color w:val="auto"/>
          <w:spacing w:val="-26"/>
          <w:sz w:val="24"/>
          <w:szCs w:val="24"/>
          <w:highlight w:val="none"/>
          <w:u w:val="singl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6"/>
          <w:sz w:val="24"/>
          <w:szCs w:val="24"/>
          <w:highlight w:val="non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i/>
          <w:iCs/>
          <w:color w:val="auto"/>
          <w:spacing w:val="-14"/>
          <w:sz w:val="24"/>
          <w:szCs w:val="24"/>
          <w:highlight w:val="none"/>
          <w:u w:val="single"/>
          <w:shd w:val="clear" w:color="auto" w:fill="FFFF00"/>
          <w:lang w:eastAsia="zh-CN"/>
        </w:rPr>
        <w:t>（</w:t>
      </w:r>
      <w:r>
        <w:rPr>
          <w:rFonts w:hint="eastAsia" w:ascii="宋体" w:hAnsi="宋体" w:eastAsia="宋体" w:cs="宋体"/>
          <w:b/>
          <w:bCs/>
          <w:i/>
          <w:iCs/>
          <w:color w:val="auto"/>
          <w:spacing w:val="-14"/>
          <w:sz w:val="24"/>
          <w:szCs w:val="24"/>
          <w:highlight w:val="none"/>
          <w:u w:val="single"/>
          <w:shd w:val="clear" w:color="auto" w:fill="FFFF00"/>
          <w:lang w:eastAsia="zh-CN"/>
        </w:rPr>
        <w:t>特别提醒.选择其中一种企业类型填写，不要全部写上</w:t>
      </w:r>
      <w:r>
        <w:rPr>
          <w:rFonts w:hint="eastAsia" w:ascii="宋体" w:hAnsi="宋体" w:eastAsia="宋体" w:cs="宋体"/>
          <w:i/>
          <w:iCs/>
          <w:color w:val="auto"/>
          <w:spacing w:val="-14"/>
          <w:sz w:val="24"/>
          <w:szCs w:val="24"/>
          <w:highlight w:val="none"/>
          <w:u w:val="single"/>
          <w:shd w:val="clear" w:color="auto" w:fill="FFFF00"/>
          <w:lang w:eastAsia="zh-CN"/>
        </w:rPr>
        <w:t>）</w:t>
      </w:r>
    </w:p>
    <w:p w14:paraId="4D52CC6B">
      <w:pPr>
        <w:pStyle w:val="17"/>
        <w:spacing w:before="181" w:line="240" w:lineRule="auto"/>
        <w:ind w:left="42"/>
        <w:rPr>
          <w:rFonts w:hint="eastAsia" w:ascii="宋体" w:hAnsi="宋体" w:eastAsia="宋体" w:cs="宋体"/>
          <w:color w:val="auto"/>
          <w:spacing w:val="-4"/>
          <w:highlight w:val="none"/>
          <w:lang w:eastAsia="zh-CN"/>
        </w:rPr>
      </w:pPr>
      <w:r>
        <w:rPr>
          <w:rFonts w:hint="eastAsia" w:cs="宋体"/>
          <w:color w:val="auto"/>
          <w:spacing w:val="-4"/>
          <w:highlight w:val="none"/>
          <w:lang w:val="en-US" w:eastAsia="zh-CN"/>
        </w:rPr>
        <w:t>44</w:t>
      </w:r>
      <w:r>
        <w:rPr>
          <w:rFonts w:hint="eastAsia" w:cs="宋体"/>
          <w:color w:val="auto"/>
          <w:spacing w:val="-4"/>
          <w:highlight w:val="none"/>
          <w:lang w:eastAsia="zh-CN"/>
        </w:rPr>
        <w:t>.</w:t>
      </w:r>
      <w:r>
        <w:rPr>
          <w:rFonts w:hint="eastAsia" w:cs="宋体"/>
          <w:color w:val="auto"/>
          <w:spacing w:val="-4"/>
          <w:highlight w:val="none"/>
          <w:u w:val="single"/>
          <w:lang w:eastAsia="zh-CN"/>
        </w:rPr>
        <w:t>仿生多足竞赛机器人</w:t>
      </w:r>
      <w:r>
        <w:rPr>
          <w:rFonts w:hint="eastAsia" w:ascii="宋体" w:hAnsi="宋体" w:eastAsia="宋体" w:cs="宋体"/>
          <w:color w:val="auto"/>
          <w:spacing w:val="-4"/>
          <w:highlight w:val="none"/>
          <w:lang w:eastAsia="zh-CN"/>
        </w:rPr>
        <w:t>，</w:t>
      </w:r>
      <w:r>
        <w:rPr>
          <w:rFonts w:hint="eastAsia" w:cs="宋体"/>
          <w:color w:val="auto"/>
          <w:spacing w:val="-4"/>
          <w:highlight w:val="none"/>
          <w:lang w:eastAsia="zh-CN"/>
        </w:rPr>
        <w:t>属于</w:t>
      </w:r>
      <w:r>
        <w:rPr>
          <w:rFonts w:hint="eastAsia" w:cs="宋体"/>
          <w:color w:val="auto"/>
          <w:spacing w:val="-4"/>
          <w:highlight w:val="none"/>
          <w:u w:val="single"/>
          <w:lang w:eastAsia="zh-CN"/>
        </w:rPr>
        <w:t>工业</w:t>
      </w:r>
      <w:r>
        <w:rPr>
          <w:rFonts w:hint="eastAsia" w:cs="宋体"/>
          <w:color w:val="auto"/>
          <w:spacing w:val="-4"/>
          <w:highlight w:val="none"/>
          <w:lang w:eastAsia="zh-CN"/>
        </w:rPr>
        <w:t>行业；</w:t>
      </w:r>
      <w:r>
        <w:rPr>
          <w:rFonts w:hint="eastAsia" w:ascii="宋体" w:hAnsi="宋体" w:eastAsia="宋体" w:cs="宋体"/>
          <w:color w:val="auto"/>
          <w:spacing w:val="-4"/>
          <w:sz w:val="24"/>
          <w:szCs w:val="24"/>
          <w:highlight w:val="none"/>
          <w:lang w:eastAsia="zh-CN"/>
        </w:rPr>
        <w:t>制造商为</w:t>
      </w:r>
      <w:r>
        <w:rPr>
          <w:rFonts w:hint="eastAsia" w:ascii="宋体" w:hAnsi="宋体" w:eastAsia="宋体" w:cs="宋体"/>
          <w:color w:val="auto"/>
          <w:spacing w:val="-4"/>
          <w:sz w:val="24"/>
          <w:szCs w:val="24"/>
          <w:highlight w:val="none"/>
          <w:u w:val="single"/>
          <w:lang w:eastAsia="zh-CN"/>
        </w:rPr>
        <w:t xml:space="preserve"> （企业名称</w:t>
      </w:r>
      <w:r>
        <w:rPr>
          <w:rFonts w:hint="eastAsia" w:ascii="宋体" w:hAnsi="宋体" w:eastAsia="宋体" w:cs="宋体"/>
          <w:color w:val="auto"/>
          <w:spacing w:val="-5"/>
          <w:sz w:val="24"/>
          <w:szCs w:val="24"/>
          <w:highlight w:val="none"/>
          <w:u w:val="single"/>
          <w:lang w:eastAsia="zh-CN"/>
        </w:rPr>
        <w:t>）</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4"/>
          <w:sz w:val="24"/>
          <w:szCs w:val="24"/>
          <w:highlight w:val="none"/>
          <w:lang w:eastAsia="zh-CN"/>
        </w:rPr>
        <w:t>从业人员</w:t>
      </w:r>
      <w:r>
        <w:rPr>
          <w:rFonts w:hint="eastAsia" w:ascii="宋体" w:hAnsi="宋体" w:eastAsia="宋体" w:cs="宋体"/>
          <w:color w:val="auto"/>
          <w:spacing w:val="-4"/>
          <w:sz w:val="24"/>
          <w:szCs w:val="24"/>
          <w:highlight w:val="none"/>
          <w:u w:val="single"/>
          <w:lang w:eastAsia="zh-CN"/>
        </w:rPr>
        <w:t xml:space="preserve"> </w:t>
      </w:r>
      <w:r>
        <w:rPr>
          <w:rFonts w:hint="eastAsia"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u w:val="single"/>
          <w:lang w:eastAsia="zh-CN"/>
        </w:rPr>
        <w:t xml:space="preserve"> </w:t>
      </w:r>
      <w:r>
        <w:rPr>
          <w:rFonts w:hint="eastAsia" w:ascii="宋体" w:hAnsi="宋体" w:eastAsia="宋体" w:cs="宋体"/>
          <w:color w:val="auto"/>
          <w:spacing w:val="-108"/>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人，</w:t>
      </w:r>
      <w:r>
        <w:rPr>
          <w:rFonts w:hint="eastAsia" w:ascii="宋体" w:hAnsi="宋体" w:eastAsia="宋体" w:cs="宋体"/>
          <w:color w:val="auto"/>
          <w:spacing w:val="-1"/>
          <w:sz w:val="24"/>
          <w:szCs w:val="24"/>
          <w:highlight w:val="none"/>
          <w:lang w:eastAsia="zh-CN"/>
        </w:rPr>
        <w:t>营业收入为</w:t>
      </w:r>
      <w:r>
        <w:rPr>
          <w:rFonts w:hint="eastAsia" w:ascii="宋体" w:hAnsi="宋体" w:eastAsia="宋体" w:cs="宋体"/>
          <w:color w:val="auto"/>
          <w:spacing w:val="-1"/>
          <w:sz w:val="24"/>
          <w:szCs w:val="24"/>
          <w:highlight w:val="none"/>
          <w:u w:val="single"/>
          <w:lang w:eastAsia="zh-CN"/>
        </w:rPr>
        <w:t xml:space="preserve"> </w:t>
      </w:r>
      <w:r>
        <w:rPr>
          <w:rFonts w:hint="eastAsia"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0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万元，资产总额为</w:t>
      </w:r>
      <w:r>
        <w:rPr>
          <w:rFonts w:hint="eastAsia" w:ascii="宋体" w:hAnsi="宋体" w:eastAsia="宋体" w:cs="宋体"/>
          <w:color w:val="auto"/>
          <w:spacing w:val="-1"/>
          <w:sz w:val="24"/>
          <w:szCs w:val="24"/>
          <w:highlight w:val="none"/>
          <w:u w:val="single"/>
          <w:lang w:eastAsia="zh-CN"/>
        </w:rPr>
        <w:t xml:space="preserve"> </w:t>
      </w:r>
      <w:r>
        <w:rPr>
          <w:rFonts w:hint="eastAsia"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0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万元，属于</w:t>
      </w:r>
      <w:r>
        <w:rPr>
          <w:rFonts w:hint="eastAsia" w:ascii="宋体" w:hAnsi="宋体" w:eastAsia="宋体" w:cs="宋体"/>
          <w:color w:val="auto"/>
          <w:spacing w:val="-1"/>
          <w:sz w:val="24"/>
          <w:szCs w:val="24"/>
          <w:highlight w:val="none"/>
          <w:u w:val="single"/>
          <w:lang w:eastAsia="zh-CN"/>
        </w:rPr>
        <w:t>（中型企业、小型企业、微型企业</w:t>
      </w:r>
      <w:r>
        <w:rPr>
          <w:rFonts w:hint="eastAsia" w:ascii="宋体" w:hAnsi="宋体" w:eastAsia="宋体" w:cs="宋体"/>
          <w:color w:val="auto"/>
          <w:spacing w:val="-26"/>
          <w:sz w:val="24"/>
          <w:szCs w:val="24"/>
          <w:highlight w:val="none"/>
          <w:u w:val="singl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6"/>
          <w:sz w:val="24"/>
          <w:szCs w:val="24"/>
          <w:highlight w:val="non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i/>
          <w:iCs/>
          <w:color w:val="auto"/>
          <w:spacing w:val="-14"/>
          <w:sz w:val="24"/>
          <w:szCs w:val="24"/>
          <w:highlight w:val="none"/>
          <w:u w:val="single"/>
          <w:shd w:val="clear" w:color="auto" w:fill="FFFF00"/>
          <w:lang w:eastAsia="zh-CN"/>
        </w:rPr>
        <w:t>（</w:t>
      </w:r>
      <w:r>
        <w:rPr>
          <w:rFonts w:hint="eastAsia" w:ascii="宋体" w:hAnsi="宋体" w:eastAsia="宋体" w:cs="宋体"/>
          <w:b/>
          <w:bCs/>
          <w:i/>
          <w:iCs/>
          <w:color w:val="auto"/>
          <w:spacing w:val="-14"/>
          <w:sz w:val="24"/>
          <w:szCs w:val="24"/>
          <w:highlight w:val="none"/>
          <w:u w:val="single"/>
          <w:shd w:val="clear" w:color="auto" w:fill="FFFF00"/>
          <w:lang w:eastAsia="zh-CN"/>
        </w:rPr>
        <w:t>特别提醒.选择其中一种企业类型填写，不要全部写上</w:t>
      </w:r>
      <w:r>
        <w:rPr>
          <w:rFonts w:hint="eastAsia" w:ascii="宋体" w:hAnsi="宋体" w:eastAsia="宋体" w:cs="宋体"/>
          <w:i/>
          <w:iCs/>
          <w:color w:val="auto"/>
          <w:spacing w:val="-14"/>
          <w:sz w:val="24"/>
          <w:szCs w:val="24"/>
          <w:highlight w:val="none"/>
          <w:u w:val="single"/>
          <w:shd w:val="clear" w:color="auto" w:fill="FFFF00"/>
          <w:lang w:eastAsia="zh-CN"/>
        </w:rPr>
        <w:t>）</w:t>
      </w:r>
    </w:p>
    <w:p w14:paraId="16B0A044">
      <w:pPr>
        <w:pStyle w:val="17"/>
        <w:spacing w:before="181" w:line="240" w:lineRule="auto"/>
        <w:ind w:left="42"/>
        <w:rPr>
          <w:rFonts w:hint="eastAsia" w:ascii="宋体" w:hAnsi="宋体" w:eastAsia="宋体" w:cs="宋体"/>
          <w:color w:val="auto"/>
          <w:spacing w:val="-4"/>
          <w:highlight w:val="none"/>
          <w:lang w:eastAsia="zh-CN"/>
        </w:rPr>
      </w:pPr>
      <w:r>
        <w:rPr>
          <w:rFonts w:hint="eastAsia" w:cs="宋体"/>
          <w:color w:val="auto"/>
          <w:spacing w:val="-4"/>
          <w:highlight w:val="none"/>
          <w:lang w:val="en-US" w:eastAsia="zh-CN"/>
        </w:rPr>
        <w:t>45</w:t>
      </w:r>
      <w:r>
        <w:rPr>
          <w:rFonts w:hint="eastAsia" w:cs="宋体"/>
          <w:color w:val="auto"/>
          <w:spacing w:val="-4"/>
          <w:highlight w:val="none"/>
          <w:lang w:eastAsia="zh-CN"/>
        </w:rPr>
        <w:t>.</w:t>
      </w:r>
      <w:r>
        <w:rPr>
          <w:rFonts w:hint="eastAsia" w:cs="宋体"/>
          <w:color w:val="auto"/>
          <w:spacing w:val="-4"/>
          <w:highlight w:val="none"/>
          <w:u w:val="single"/>
          <w:lang w:eastAsia="zh-CN"/>
        </w:rPr>
        <w:t>轮式竞赛机器人</w:t>
      </w:r>
      <w:r>
        <w:rPr>
          <w:rFonts w:hint="eastAsia" w:ascii="宋体" w:hAnsi="宋体" w:eastAsia="宋体" w:cs="宋体"/>
          <w:color w:val="auto"/>
          <w:spacing w:val="-4"/>
          <w:highlight w:val="none"/>
          <w:lang w:eastAsia="zh-CN"/>
        </w:rPr>
        <w:t>，</w:t>
      </w:r>
      <w:r>
        <w:rPr>
          <w:rFonts w:hint="eastAsia" w:cs="宋体"/>
          <w:color w:val="auto"/>
          <w:spacing w:val="-4"/>
          <w:highlight w:val="none"/>
          <w:lang w:eastAsia="zh-CN"/>
        </w:rPr>
        <w:t>属于</w:t>
      </w:r>
      <w:r>
        <w:rPr>
          <w:rFonts w:hint="eastAsia" w:cs="宋体"/>
          <w:color w:val="auto"/>
          <w:spacing w:val="-4"/>
          <w:highlight w:val="none"/>
          <w:u w:val="single"/>
          <w:lang w:eastAsia="zh-CN"/>
        </w:rPr>
        <w:t>工业</w:t>
      </w:r>
      <w:r>
        <w:rPr>
          <w:rFonts w:hint="eastAsia" w:cs="宋体"/>
          <w:color w:val="auto"/>
          <w:spacing w:val="-4"/>
          <w:highlight w:val="none"/>
          <w:lang w:eastAsia="zh-CN"/>
        </w:rPr>
        <w:t>行业；</w:t>
      </w:r>
      <w:r>
        <w:rPr>
          <w:rFonts w:hint="eastAsia" w:ascii="宋体" w:hAnsi="宋体" w:eastAsia="宋体" w:cs="宋体"/>
          <w:color w:val="auto"/>
          <w:spacing w:val="-4"/>
          <w:sz w:val="24"/>
          <w:szCs w:val="24"/>
          <w:highlight w:val="none"/>
          <w:lang w:eastAsia="zh-CN"/>
        </w:rPr>
        <w:t>制造商为</w:t>
      </w:r>
      <w:r>
        <w:rPr>
          <w:rFonts w:hint="eastAsia" w:ascii="宋体" w:hAnsi="宋体" w:eastAsia="宋体" w:cs="宋体"/>
          <w:color w:val="auto"/>
          <w:spacing w:val="-4"/>
          <w:sz w:val="24"/>
          <w:szCs w:val="24"/>
          <w:highlight w:val="none"/>
          <w:u w:val="single"/>
          <w:lang w:eastAsia="zh-CN"/>
        </w:rPr>
        <w:t xml:space="preserve"> （企业名称</w:t>
      </w:r>
      <w:r>
        <w:rPr>
          <w:rFonts w:hint="eastAsia" w:ascii="宋体" w:hAnsi="宋体" w:eastAsia="宋体" w:cs="宋体"/>
          <w:color w:val="auto"/>
          <w:spacing w:val="-5"/>
          <w:sz w:val="24"/>
          <w:szCs w:val="24"/>
          <w:highlight w:val="none"/>
          <w:u w:val="single"/>
          <w:lang w:eastAsia="zh-CN"/>
        </w:rPr>
        <w:t>）</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4"/>
          <w:sz w:val="24"/>
          <w:szCs w:val="24"/>
          <w:highlight w:val="none"/>
          <w:lang w:eastAsia="zh-CN"/>
        </w:rPr>
        <w:t>从业人员</w:t>
      </w:r>
      <w:r>
        <w:rPr>
          <w:rFonts w:hint="eastAsia" w:ascii="宋体" w:hAnsi="宋体" w:eastAsia="宋体" w:cs="宋体"/>
          <w:color w:val="auto"/>
          <w:spacing w:val="-4"/>
          <w:sz w:val="24"/>
          <w:szCs w:val="24"/>
          <w:highlight w:val="none"/>
          <w:u w:val="single"/>
          <w:lang w:eastAsia="zh-CN"/>
        </w:rPr>
        <w:t xml:space="preserve"> </w:t>
      </w:r>
      <w:r>
        <w:rPr>
          <w:rFonts w:hint="eastAsia"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u w:val="single"/>
          <w:lang w:eastAsia="zh-CN"/>
        </w:rPr>
        <w:t xml:space="preserve"> </w:t>
      </w:r>
      <w:r>
        <w:rPr>
          <w:rFonts w:hint="eastAsia" w:ascii="宋体" w:hAnsi="宋体" w:eastAsia="宋体" w:cs="宋体"/>
          <w:color w:val="auto"/>
          <w:spacing w:val="-108"/>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人，</w:t>
      </w:r>
      <w:r>
        <w:rPr>
          <w:rFonts w:hint="eastAsia" w:ascii="宋体" w:hAnsi="宋体" w:eastAsia="宋体" w:cs="宋体"/>
          <w:color w:val="auto"/>
          <w:spacing w:val="-1"/>
          <w:sz w:val="24"/>
          <w:szCs w:val="24"/>
          <w:highlight w:val="none"/>
          <w:lang w:eastAsia="zh-CN"/>
        </w:rPr>
        <w:t>营业收入为</w:t>
      </w:r>
      <w:r>
        <w:rPr>
          <w:rFonts w:hint="eastAsia" w:ascii="宋体" w:hAnsi="宋体" w:eastAsia="宋体" w:cs="宋体"/>
          <w:color w:val="auto"/>
          <w:spacing w:val="-1"/>
          <w:sz w:val="24"/>
          <w:szCs w:val="24"/>
          <w:highlight w:val="none"/>
          <w:u w:val="single"/>
          <w:lang w:eastAsia="zh-CN"/>
        </w:rPr>
        <w:t xml:space="preserve"> </w:t>
      </w:r>
      <w:r>
        <w:rPr>
          <w:rFonts w:hint="eastAsia"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0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万元，资产总额为</w:t>
      </w:r>
      <w:r>
        <w:rPr>
          <w:rFonts w:hint="eastAsia" w:ascii="宋体" w:hAnsi="宋体" w:eastAsia="宋体" w:cs="宋体"/>
          <w:color w:val="auto"/>
          <w:spacing w:val="-1"/>
          <w:sz w:val="24"/>
          <w:szCs w:val="24"/>
          <w:highlight w:val="none"/>
          <w:u w:val="single"/>
          <w:lang w:eastAsia="zh-CN"/>
        </w:rPr>
        <w:t xml:space="preserve"> </w:t>
      </w:r>
      <w:r>
        <w:rPr>
          <w:rFonts w:hint="eastAsia"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0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万元，属于</w:t>
      </w:r>
      <w:r>
        <w:rPr>
          <w:rFonts w:hint="eastAsia" w:ascii="宋体" w:hAnsi="宋体" w:eastAsia="宋体" w:cs="宋体"/>
          <w:color w:val="auto"/>
          <w:spacing w:val="-1"/>
          <w:sz w:val="24"/>
          <w:szCs w:val="24"/>
          <w:highlight w:val="none"/>
          <w:u w:val="single"/>
          <w:lang w:eastAsia="zh-CN"/>
        </w:rPr>
        <w:t>（中型企业、小型企业、微型企业</w:t>
      </w:r>
      <w:r>
        <w:rPr>
          <w:rFonts w:hint="eastAsia" w:ascii="宋体" w:hAnsi="宋体" w:eastAsia="宋体" w:cs="宋体"/>
          <w:color w:val="auto"/>
          <w:spacing w:val="-26"/>
          <w:sz w:val="24"/>
          <w:szCs w:val="24"/>
          <w:highlight w:val="none"/>
          <w:u w:val="singl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6"/>
          <w:sz w:val="24"/>
          <w:szCs w:val="24"/>
          <w:highlight w:val="non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i/>
          <w:iCs/>
          <w:color w:val="auto"/>
          <w:spacing w:val="-14"/>
          <w:sz w:val="24"/>
          <w:szCs w:val="24"/>
          <w:highlight w:val="none"/>
          <w:u w:val="single"/>
          <w:shd w:val="clear" w:color="auto" w:fill="FFFF00"/>
          <w:lang w:eastAsia="zh-CN"/>
        </w:rPr>
        <w:t>（</w:t>
      </w:r>
      <w:r>
        <w:rPr>
          <w:rFonts w:hint="eastAsia" w:ascii="宋体" w:hAnsi="宋体" w:eastAsia="宋体" w:cs="宋体"/>
          <w:b/>
          <w:bCs/>
          <w:i/>
          <w:iCs/>
          <w:color w:val="auto"/>
          <w:spacing w:val="-14"/>
          <w:sz w:val="24"/>
          <w:szCs w:val="24"/>
          <w:highlight w:val="none"/>
          <w:u w:val="single"/>
          <w:shd w:val="clear" w:color="auto" w:fill="FFFF00"/>
          <w:lang w:eastAsia="zh-CN"/>
        </w:rPr>
        <w:t>特别提醒.选择其中一种企业类型填写，不要全部写上</w:t>
      </w:r>
      <w:r>
        <w:rPr>
          <w:rFonts w:hint="eastAsia" w:ascii="宋体" w:hAnsi="宋体" w:eastAsia="宋体" w:cs="宋体"/>
          <w:i/>
          <w:iCs/>
          <w:color w:val="auto"/>
          <w:spacing w:val="-14"/>
          <w:sz w:val="24"/>
          <w:szCs w:val="24"/>
          <w:highlight w:val="none"/>
          <w:u w:val="single"/>
          <w:shd w:val="clear" w:color="auto" w:fill="FFFF00"/>
          <w:lang w:eastAsia="zh-CN"/>
        </w:rPr>
        <w:t>）</w:t>
      </w:r>
    </w:p>
    <w:p w14:paraId="28FFC542">
      <w:pPr>
        <w:pStyle w:val="17"/>
        <w:spacing w:before="181" w:line="240" w:lineRule="auto"/>
        <w:ind w:left="42"/>
        <w:rPr>
          <w:rFonts w:hint="eastAsia" w:ascii="宋体" w:hAnsi="宋体" w:eastAsia="宋体" w:cs="宋体"/>
          <w:i/>
          <w:iCs/>
          <w:color w:val="auto"/>
          <w:spacing w:val="-14"/>
          <w:sz w:val="24"/>
          <w:szCs w:val="24"/>
          <w:highlight w:val="none"/>
          <w:u w:val="single"/>
          <w:shd w:val="clear" w:color="auto" w:fill="FFFF00"/>
          <w:lang w:eastAsia="zh-CN"/>
        </w:rPr>
      </w:pPr>
      <w:r>
        <w:rPr>
          <w:rFonts w:hint="eastAsia" w:cs="宋体"/>
          <w:color w:val="auto"/>
          <w:spacing w:val="-4"/>
          <w:highlight w:val="none"/>
          <w:lang w:val="en-US" w:eastAsia="zh-CN"/>
        </w:rPr>
        <w:t>46</w:t>
      </w:r>
      <w:r>
        <w:rPr>
          <w:rFonts w:hint="eastAsia" w:cs="宋体"/>
          <w:color w:val="auto"/>
          <w:spacing w:val="-4"/>
          <w:highlight w:val="none"/>
          <w:lang w:eastAsia="zh-CN"/>
        </w:rPr>
        <w:t>.</w:t>
      </w:r>
      <w:r>
        <w:rPr>
          <w:rFonts w:hint="eastAsia" w:cs="宋体"/>
          <w:color w:val="auto"/>
          <w:spacing w:val="-4"/>
          <w:highlight w:val="none"/>
          <w:u w:val="single"/>
          <w:lang w:eastAsia="zh-CN"/>
        </w:rPr>
        <w:t>轮式或履带式竞赛机器人</w:t>
      </w:r>
      <w:r>
        <w:rPr>
          <w:rFonts w:hint="eastAsia" w:ascii="宋体" w:hAnsi="宋体" w:eastAsia="宋体" w:cs="宋体"/>
          <w:color w:val="auto"/>
          <w:spacing w:val="-4"/>
          <w:highlight w:val="none"/>
          <w:lang w:eastAsia="zh-CN"/>
        </w:rPr>
        <w:t>，</w:t>
      </w:r>
      <w:r>
        <w:rPr>
          <w:rFonts w:hint="eastAsia" w:cs="宋体"/>
          <w:color w:val="auto"/>
          <w:spacing w:val="-4"/>
          <w:highlight w:val="none"/>
          <w:lang w:eastAsia="zh-CN"/>
        </w:rPr>
        <w:t>属于</w:t>
      </w:r>
      <w:r>
        <w:rPr>
          <w:rFonts w:hint="eastAsia" w:cs="宋体"/>
          <w:color w:val="auto"/>
          <w:spacing w:val="-4"/>
          <w:highlight w:val="none"/>
          <w:u w:val="single"/>
          <w:lang w:eastAsia="zh-CN"/>
        </w:rPr>
        <w:t>工业</w:t>
      </w:r>
      <w:r>
        <w:rPr>
          <w:rFonts w:hint="eastAsia" w:cs="宋体"/>
          <w:color w:val="auto"/>
          <w:spacing w:val="-4"/>
          <w:highlight w:val="none"/>
          <w:lang w:eastAsia="zh-CN"/>
        </w:rPr>
        <w:t>行业；</w:t>
      </w:r>
      <w:r>
        <w:rPr>
          <w:rFonts w:hint="eastAsia" w:ascii="宋体" w:hAnsi="宋体" w:eastAsia="宋体" w:cs="宋体"/>
          <w:color w:val="auto"/>
          <w:spacing w:val="-4"/>
          <w:sz w:val="24"/>
          <w:szCs w:val="24"/>
          <w:highlight w:val="none"/>
          <w:lang w:eastAsia="zh-CN"/>
        </w:rPr>
        <w:t>制造商为</w:t>
      </w:r>
      <w:r>
        <w:rPr>
          <w:rFonts w:hint="eastAsia" w:ascii="宋体" w:hAnsi="宋体" w:eastAsia="宋体" w:cs="宋体"/>
          <w:color w:val="auto"/>
          <w:spacing w:val="-4"/>
          <w:sz w:val="24"/>
          <w:szCs w:val="24"/>
          <w:highlight w:val="none"/>
          <w:u w:val="single"/>
          <w:lang w:eastAsia="zh-CN"/>
        </w:rPr>
        <w:t xml:space="preserve"> （企业名称</w:t>
      </w:r>
      <w:r>
        <w:rPr>
          <w:rFonts w:hint="eastAsia" w:ascii="宋体" w:hAnsi="宋体" w:eastAsia="宋体" w:cs="宋体"/>
          <w:color w:val="auto"/>
          <w:spacing w:val="-5"/>
          <w:sz w:val="24"/>
          <w:szCs w:val="24"/>
          <w:highlight w:val="none"/>
          <w:u w:val="single"/>
          <w:lang w:eastAsia="zh-CN"/>
        </w:rPr>
        <w:t>）</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4"/>
          <w:sz w:val="24"/>
          <w:szCs w:val="24"/>
          <w:highlight w:val="none"/>
          <w:lang w:eastAsia="zh-CN"/>
        </w:rPr>
        <w:t>从业人员</w:t>
      </w:r>
      <w:r>
        <w:rPr>
          <w:rFonts w:hint="eastAsia" w:ascii="宋体" w:hAnsi="宋体" w:eastAsia="宋体" w:cs="宋体"/>
          <w:color w:val="auto"/>
          <w:spacing w:val="-4"/>
          <w:sz w:val="24"/>
          <w:szCs w:val="24"/>
          <w:highlight w:val="none"/>
          <w:u w:val="single"/>
          <w:lang w:eastAsia="zh-CN"/>
        </w:rPr>
        <w:t xml:space="preserve"> </w:t>
      </w:r>
      <w:r>
        <w:rPr>
          <w:rFonts w:hint="eastAsia"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u w:val="single"/>
          <w:lang w:eastAsia="zh-CN"/>
        </w:rPr>
        <w:t xml:space="preserve"> </w:t>
      </w:r>
      <w:r>
        <w:rPr>
          <w:rFonts w:hint="eastAsia" w:ascii="宋体" w:hAnsi="宋体" w:eastAsia="宋体" w:cs="宋体"/>
          <w:color w:val="auto"/>
          <w:spacing w:val="-108"/>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人，</w:t>
      </w:r>
      <w:r>
        <w:rPr>
          <w:rFonts w:hint="eastAsia" w:ascii="宋体" w:hAnsi="宋体" w:eastAsia="宋体" w:cs="宋体"/>
          <w:color w:val="auto"/>
          <w:spacing w:val="-1"/>
          <w:sz w:val="24"/>
          <w:szCs w:val="24"/>
          <w:highlight w:val="none"/>
          <w:lang w:eastAsia="zh-CN"/>
        </w:rPr>
        <w:t>营业收入为</w:t>
      </w:r>
      <w:r>
        <w:rPr>
          <w:rFonts w:hint="eastAsia" w:ascii="宋体" w:hAnsi="宋体" w:eastAsia="宋体" w:cs="宋体"/>
          <w:color w:val="auto"/>
          <w:spacing w:val="-1"/>
          <w:sz w:val="24"/>
          <w:szCs w:val="24"/>
          <w:highlight w:val="none"/>
          <w:u w:val="single"/>
          <w:lang w:eastAsia="zh-CN"/>
        </w:rPr>
        <w:t xml:space="preserve"> </w:t>
      </w:r>
      <w:r>
        <w:rPr>
          <w:rFonts w:hint="eastAsia"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0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万元，资产总额为</w:t>
      </w:r>
      <w:r>
        <w:rPr>
          <w:rFonts w:hint="eastAsia" w:ascii="宋体" w:hAnsi="宋体" w:eastAsia="宋体" w:cs="宋体"/>
          <w:color w:val="auto"/>
          <w:spacing w:val="-1"/>
          <w:sz w:val="24"/>
          <w:szCs w:val="24"/>
          <w:highlight w:val="none"/>
          <w:u w:val="single"/>
          <w:lang w:eastAsia="zh-CN"/>
        </w:rPr>
        <w:t xml:space="preserve"> </w:t>
      </w:r>
      <w:r>
        <w:rPr>
          <w:rFonts w:hint="eastAsia"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0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万元，属于</w:t>
      </w:r>
      <w:r>
        <w:rPr>
          <w:rFonts w:hint="eastAsia" w:ascii="宋体" w:hAnsi="宋体" w:eastAsia="宋体" w:cs="宋体"/>
          <w:color w:val="auto"/>
          <w:spacing w:val="-1"/>
          <w:sz w:val="24"/>
          <w:szCs w:val="24"/>
          <w:highlight w:val="none"/>
          <w:u w:val="single"/>
          <w:lang w:eastAsia="zh-CN"/>
        </w:rPr>
        <w:t>（中型企业、小型企业、微型企业</w:t>
      </w:r>
      <w:r>
        <w:rPr>
          <w:rFonts w:hint="eastAsia" w:ascii="宋体" w:hAnsi="宋体" w:eastAsia="宋体" w:cs="宋体"/>
          <w:color w:val="auto"/>
          <w:spacing w:val="-26"/>
          <w:sz w:val="24"/>
          <w:szCs w:val="24"/>
          <w:highlight w:val="none"/>
          <w:u w:val="singl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6"/>
          <w:sz w:val="24"/>
          <w:szCs w:val="24"/>
          <w:highlight w:val="non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i/>
          <w:iCs/>
          <w:color w:val="auto"/>
          <w:spacing w:val="-14"/>
          <w:sz w:val="24"/>
          <w:szCs w:val="24"/>
          <w:highlight w:val="none"/>
          <w:u w:val="single"/>
          <w:shd w:val="clear" w:color="auto" w:fill="FFFF00"/>
          <w:lang w:eastAsia="zh-CN"/>
        </w:rPr>
        <w:t>（</w:t>
      </w:r>
      <w:r>
        <w:rPr>
          <w:rFonts w:hint="eastAsia" w:ascii="宋体" w:hAnsi="宋体" w:eastAsia="宋体" w:cs="宋体"/>
          <w:b/>
          <w:bCs/>
          <w:i/>
          <w:iCs/>
          <w:color w:val="auto"/>
          <w:spacing w:val="-14"/>
          <w:sz w:val="24"/>
          <w:szCs w:val="24"/>
          <w:highlight w:val="none"/>
          <w:u w:val="single"/>
          <w:shd w:val="clear" w:color="auto" w:fill="FFFF00"/>
          <w:lang w:eastAsia="zh-CN"/>
        </w:rPr>
        <w:t>特别提醒.选择其中一种企业类型填写，不要全部写上</w:t>
      </w:r>
      <w:r>
        <w:rPr>
          <w:rFonts w:hint="eastAsia" w:ascii="宋体" w:hAnsi="宋体" w:eastAsia="宋体" w:cs="宋体"/>
          <w:i/>
          <w:iCs/>
          <w:color w:val="auto"/>
          <w:spacing w:val="-14"/>
          <w:sz w:val="24"/>
          <w:szCs w:val="24"/>
          <w:highlight w:val="none"/>
          <w:u w:val="single"/>
          <w:shd w:val="clear" w:color="auto" w:fill="FFFF00"/>
          <w:lang w:eastAsia="zh-CN"/>
        </w:rPr>
        <w:t>）</w:t>
      </w:r>
    </w:p>
    <w:p w14:paraId="0213E681">
      <w:pPr>
        <w:pStyle w:val="17"/>
        <w:spacing w:before="181" w:line="240" w:lineRule="auto"/>
        <w:ind w:left="42"/>
        <w:rPr>
          <w:rFonts w:hint="eastAsia" w:ascii="宋体" w:hAnsi="宋体" w:eastAsia="宋体" w:cs="宋体"/>
          <w:color w:val="auto"/>
          <w:spacing w:val="-4"/>
          <w:highlight w:val="none"/>
          <w:lang w:eastAsia="zh-CN"/>
        </w:rPr>
      </w:pPr>
      <w:r>
        <w:rPr>
          <w:rFonts w:hint="eastAsia" w:cs="宋体"/>
          <w:color w:val="auto"/>
          <w:spacing w:val="-4"/>
          <w:highlight w:val="none"/>
          <w:lang w:val="en-US" w:eastAsia="zh-CN"/>
        </w:rPr>
        <w:t>47</w:t>
      </w:r>
      <w:r>
        <w:rPr>
          <w:rFonts w:hint="eastAsia" w:cs="宋体"/>
          <w:color w:val="auto"/>
          <w:spacing w:val="-4"/>
          <w:highlight w:val="none"/>
          <w:lang w:eastAsia="zh-CN"/>
        </w:rPr>
        <w:t>.</w:t>
      </w:r>
      <w:r>
        <w:rPr>
          <w:rFonts w:hint="eastAsia" w:cs="宋体"/>
          <w:color w:val="auto"/>
          <w:spacing w:val="-4"/>
          <w:highlight w:val="none"/>
          <w:u w:val="single"/>
          <w:lang w:eastAsia="zh-CN"/>
        </w:rPr>
        <w:t>空中竞赛机器人</w:t>
      </w:r>
      <w:r>
        <w:rPr>
          <w:rFonts w:hint="eastAsia" w:ascii="宋体" w:hAnsi="宋体" w:eastAsia="宋体" w:cs="宋体"/>
          <w:color w:val="auto"/>
          <w:spacing w:val="-4"/>
          <w:highlight w:val="none"/>
          <w:lang w:eastAsia="zh-CN"/>
        </w:rPr>
        <w:t>，</w:t>
      </w:r>
      <w:r>
        <w:rPr>
          <w:rFonts w:hint="eastAsia" w:cs="宋体"/>
          <w:color w:val="auto"/>
          <w:spacing w:val="-4"/>
          <w:highlight w:val="none"/>
          <w:lang w:eastAsia="zh-CN"/>
        </w:rPr>
        <w:t>属于</w:t>
      </w:r>
      <w:r>
        <w:rPr>
          <w:rFonts w:hint="eastAsia" w:cs="宋体"/>
          <w:color w:val="auto"/>
          <w:spacing w:val="-4"/>
          <w:highlight w:val="none"/>
          <w:u w:val="single"/>
          <w:lang w:eastAsia="zh-CN"/>
        </w:rPr>
        <w:t>工业</w:t>
      </w:r>
      <w:r>
        <w:rPr>
          <w:rFonts w:hint="eastAsia" w:cs="宋体"/>
          <w:color w:val="auto"/>
          <w:spacing w:val="-4"/>
          <w:highlight w:val="none"/>
          <w:lang w:eastAsia="zh-CN"/>
        </w:rPr>
        <w:t>行业；</w:t>
      </w:r>
      <w:r>
        <w:rPr>
          <w:rFonts w:hint="eastAsia" w:ascii="宋体" w:hAnsi="宋体" w:eastAsia="宋体" w:cs="宋体"/>
          <w:color w:val="auto"/>
          <w:spacing w:val="-4"/>
          <w:sz w:val="24"/>
          <w:szCs w:val="24"/>
          <w:highlight w:val="none"/>
          <w:lang w:eastAsia="zh-CN"/>
        </w:rPr>
        <w:t>制造商为</w:t>
      </w:r>
      <w:r>
        <w:rPr>
          <w:rFonts w:hint="eastAsia" w:ascii="宋体" w:hAnsi="宋体" w:eastAsia="宋体" w:cs="宋体"/>
          <w:color w:val="auto"/>
          <w:spacing w:val="-4"/>
          <w:sz w:val="24"/>
          <w:szCs w:val="24"/>
          <w:highlight w:val="none"/>
          <w:u w:val="single"/>
          <w:lang w:eastAsia="zh-CN"/>
        </w:rPr>
        <w:t xml:space="preserve"> （企业名称</w:t>
      </w:r>
      <w:r>
        <w:rPr>
          <w:rFonts w:hint="eastAsia" w:ascii="宋体" w:hAnsi="宋体" w:eastAsia="宋体" w:cs="宋体"/>
          <w:color w:val="auto"/>
          <w:spacing w:val="-5"/>
          <w:sz w:val="24"/>
          <w:szCs w:val="24"/>
          <w:highlight w:val="none"/>
          <w:u w:val="single"/>
          <w:lang w:eastAsia="zh-CN"/>
        </w:rPr>
        <w:t>）</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4"/>
          <w:sz w:val="24"/>
          <w:szCs w:val="24"/>
          <w:highlight w:val="none"/>
          <w:lang w:eastAsia="zh-CN"/>
        </w:rPr>
        <w:t>从业人员</w:t>
      </w:r>
      <w:r>
        <w:rPr>
          <w:rFonts w:hint="eastAsia" w:ascii="宋体" w:hAnsi="宋体" w:eastAsia="宋体" w:cs="宋体"/>
          <w:color w:val="auto"/>
          <w:spacing w:val="-4"/>
          <w:sz w:val="24"/>
          <w:szCs w:val="24"/>
          <w:highlight w:val="none"/>
          <w:u w:val="single"/>
          <w:lang w:eastAsia="zh-CN"/>
        </w:rPr>
        <w:t xml:space="preserve"> </w:t>
      </w:r>
      <w:r>
        <w:rPr>
          <w:rFonts w:hint="eastAsia"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u w:val="single"/>
          <w:lang w:eastAsia="zh-CN"/>
        </w:rPr>
        <w:t xml:space="preserve"> </w:t>
      </w:r>
      <w:r>
        <w:rPr>
          <w:rFonts w:hint="eastAsia" w:ascii="宋体" w:hAnsi="宋体" w:eastAsia="宋体" w:cs="宋体"/>
          <w:color w:val="auto"/>
          <w:spacing w:val="-108"/>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人，</w:t>
      </w:r>
      <w:r>
        <w:rPr>
          <w:rFonts w:hint="eastAsia" w:ascii="宋体" w:hAnsi="宋体" w:eastAsia="宋体" w:cs="宋体"/>
          <w:color w:val="auto"/>
          <w:spacing w:val="-1"/>
          <w:sz w:val="24"/>
          <w:szCs w:val="24"/>
          <w:highlight w:val="none"/>
          <w:lang w:eastAsia="zh-CN"/>
        </w:rPr>
        <w:t>营业收入为</w:t>
      </w:r>
      <w:r>
        <w:rPr>
          <w:rFonts w:hint="eastAsia" w:ascii="宋体" w:hAnsi="宋体" w:eastAsia="宋体" w:cs="宋体"/>
          <w:color w:val="auto"/>
          <w:spacing w:val="-1"/>
          <w:sz w:val="24"/>
          <w:szCs w:val="24"/>
          <w:highlight w:val="none"/>
          <w:u w:val="single"/>
          <w:lang w:eastAsia="zh-CN"/>
        </w:rPr>
        <w:t xml:space="preserve"> </w:t>
      </w:r>
      <w:r>
        <w:rPr>
          <w:rFonts w:hint="eastAsia"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0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万元，资产总额为</w:t>
      </w:r>
      <w:r>
        <w:rPr>
          <w:rFonts w:hint="eastAsia" w:ascii="宋体" w:hAnsi="宋体" w:eastAsia="宋体" w:cs="宋体"/>
          <w:color w:val="auto"/>
          <w:spacing w:val="-1"/>
          <w:sz w:val="24"/>
          <w:szCs w:val="24"/>
          <w:highlight w:val="none"/>
          <w:u w:val="single"/>
          <w:lang w:eastAsia="zh-CN"/>
        </w:rPr>
        <w:t xml:space="preserve"> </w:t>
      </w:r>
      <w:r>
        <w:rPr>
          <w:rFonts w:hint="eastAsia"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0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万元，属于</w:t>
      </w:r>
      <w:r>
        <w:rPr>
          <w:rFonts w:hint="eastAsia" w:ascii="宋体" w:hAnsi="宋体" w:eastAsia="宋体" w:cs="宋体"/>
          <w:color w:val="auto"/>
          <w:spacing w:val="-1"/>
          <w:sz w:val="24"/>
          <w:szCs w:val="24"/>
          <w:highlight w:val="none"/>
          <w:u w:val="single"/>
          <w:lang w:eastAsia="zh-CN"/>
        </w:rPr>
        <w:t>（中型企业、小型企业、微型企业</w:t>
      </w:r>
      <w:r>
        <w:rPr>
          <w:rFonts w:hint="eastAsia" w:ascii="宋体" w:hAnsi="宋体" w:eastAsia="宋体" w:cs="宋体"/>
          <w:color w:val="auto"/>
          <w:spacing w:val="-26"/>
          <w:sz w:val="24"/>
          <w:szCs w:val="24"/>
          <w:highlight w:val="none"/>
          <w:u w:val="singl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6"/>
          <w:sz w:val="24"/>
          <w:szCs w:val="24"/>
          <w:highlight w:val="non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i/>
          <w:iCs/>
          <w:color w:val="auto"/>
          <w:spacing w:val="-14"/>
          <w:sz w:val="24"/>
          <w:szCs w:val="24"/>
          <w:highlight w:val="none"/>
          <w:u w:val="single"/>
          <w:shd w:val="clear" w:color="auto" w:fill="FFFF00"/>
          <w:lang w:eastAsia="zh-CN"/>
        </w:rPr>
        <w:t>（</w:t>
      </w:r>
      <w:r>
        <w:rPr>
          <w:rFonts w:hint="eastAsia" w:ascii="宋体" w:hAnsi="宋体" w:eastAsia="宋体" w:cs="宋体"/>
          <w:b/>
          <w:bCs/>
          <w:i/>
          <w:iCs/>
          <w:color w:val="auto"/>
          <w:spacing w:val="-14"/>
          <w:sz w:val="24"/>
          <w:szCs w:val="24"/>
          <w:highlight w:val="none"/>
          <w:u w:val="single"/>
          <w:shd w:val="clear" w:color="auto" w:fill="FFFF00"/>
          <w:lang w:eastAsia="zh-CN"/>
        </w:rPr>
        <w:t>特别提醒.选择其中一种企业类型填写，不要全部写上</w:t>
      </w:r>
      <w:r>
        <w:rPr>
          <w:rFonts w:hint="eastAsia" w:ascii="宋体" w:hAnsi="宋体" w:eastAsia="宋体" w:cs="宋体"/>
          <w:i/>
          <w:iCs/>
          <w:color w:val="auto"/>
          <w:spacing w:val="-14"/>
          <w:sz w:val="24"/>
          <w:szCs w:val="24"/>
          <w:highlight w:val="none"/>
          <w:u w:val="single"/>
          <w:shd w:val="clear" w:color="auto" w:fill="FFFF00"/>
          <w:lang w:eastAsia="zh-CN"/>
        </w:rPr>
        <w:t>）</w:t>
      </w:r>
    </w:p>
    <w:p w14:paraId="5348C642">
      <w:pPr>
        <w:pStyle w:val="17"/>
        <w:spacing w:before="181" w:line="240" w:lineRule="auto"/>
        <w:ind w:left="42"/>
        <w:rPr>
          <w:rFonts w:hint="eastAsia" w:ascii="宋体" w:hAnsi="宋体" w:eastAsia="宋体" w:cs="宋体"/>
          <w:color w:val="auto"/>
          <w:spacing w:val="-4"/>
          <w:highlight w:val="none"/>
          <w:lang w:eastAsia="zh-CN"/>
        </w:rPr>
      </w:pPr>
      <w:r>
        <w:rPr>
          <w:rFonts w:hint="eastAsia" w:cs="宋体"/>
          <w:color w:val="auto"/>
          <w:spacing w:val="-4"/>
          <w:highlight w:val="none"/>
          <w:lang w:val="en-US" w:eastAsia="zh-CN"/>
        </w:rPr>
        <w:t>48</w:t>
      </w:r>
      <w:r>
        <w:rPr>
          <w:rFonts w:hint="eastAsia" w:cs="宋体"/>
          <w:color w:val="auto"/>
          <w:spacing w:val="-4"/>
          <w:highlight w:val="none"/>
          <w:lang w:eastAsia="zh-CN"/>
        </w:rPr>
        <w:t>.</w:t>
      </w:r>
      <w:r>
        <w:rPr>
          <w:rFonts w:hint="eastAsia" w:cs="宋体"/>
          <w:color w:val="auto"/>
          <w:spacing w:val="-4"/>
          <w:highlight w:val="none"/>
          <w:u w:val="single"/>
          <w:lang w:eastAsia="zh-CN"/>
        </w:rPr>
        <w:t>超能小球竞赛器材</w:t>
      </w:r>
      <w:r>
        <w:rPr>
          <w:rFonts w:hint="eastAsia" w:ascii="宋体" w:hAnsi="宋体" w:eastAsia="宋体" w:cs="宋体"/>
          <w:color w:val="auto"/>
          <w:spacing w:val="-4"/>
          <w:highlight w:val="none"/>
          <w:lang w:eastAsia="zh-CN"/>
        </w:rPr>
        <w:t>，</w:t>
      </w:r>
      <w:r>
        <w:rPr>
          <w:rFonts w:hint="eastAsia" w:cs="宋体"/>
          <w:color w:val="auto"/>
          <w:spacing w:val="-4"/>
          <w:highlight w:val="none"/>
          <w:lang w:eastAsia="zh-CN"/>
        </w:rPr>
        <w:t>属于</w:t>
      </w:r>
      <w:r>
        <w:rPr>
          <w:rFonts w:hint="eastAsia" w:cs="宋体"/>
          <w:color w:val="auto"/>
          <w:spacing w:val="-4"/>
          <w:highlight w:val="none"/>
          <w:u w:val="single"/>
          <w:lang w:eastAsia="zh-CN"/>
        </w:rPr>
        <w:t>工业</w:t>
      </w:r>
      <w:r>
        <w:rPr>
          <w:rFonts w:hint="eastAsia" w:cs="宋体"/>
          <w:color w:val="auto"/>
          <w:spacing w:val="-4"/>
          <w:highlight w:val="none"/>
          <w:lang w:eastAsia="zh-CN"/>
        </w:rPr>
        <w:t>行业；</w:t>
      </w:r>
      <w:r>
        <w:rPr>
          <w:rFonts w:hint="eastAsia" w:ascii="宋体" w:hAnsi="宋体" w:eastAsia="宋体" w:cs="宋体"/>
          <w:color w:val="auto"/>
          <w:spacing w:val="-4"/>
          <w:sz w:val="24"/>
          <w:szCs w:val="24"/>
          <w:highlight w:val="none"/>
          <w:lang w:eastAsia="zh-CN"/>
        </w:rPr>
        <w:t>制造商为</w:t>
      </w:r>
      <w:r>
        <w:rPr>
          <w:rFonts w:hint="eastAsia" w:ascii="宋体" w:hAnsi="宋体" w:eastAsia="宋体" w:cs="宋体"/>
          <w:color w:val="auto"/>
          <w:spacing w:val="-4"/>
          <w:sz w:val="24"/>
          <w:szCs w:val="24"/>
          <w:highlight w:val="none"/>
          <w:u w:val="single"/>
          <w:lang w:eastAsia="zh-CN"/>
        </w:rPr>
        <w:t xml:space="preserve"> （企业名称</w:t>
      </w:r>
      <w:r>
        <w:rPr>
          <w:rFonts w:hint="eastAsia" w:ascii="宋体" w:hAnsi="宋体" w:eastAsia="宋体" w:cs="宋体"/>
          <w:color w:val="auto"/>
          <w:spacing w:val="-5"/>
          <w:sz w:val="24"/>
          <w:szCs w:val="24"/>
          <w:highlight w:val="none"/>
          <w:u w:val="single"/>
          <w:lang w:eastAsia="zh-CN"/>
        </w:rPr>
        <w:t>）</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4"/>
          <w:sz w:val="24"/>
          <w:szCs w:val="24"/>
          <w:highlight w:val="none"/>
          <w:lang w:eastAsia="zh-CN"/>
        </w:rPr>
        <w:t>从业人员</w:t>
      </w:r>
      <w:r>
        <w:rPr>
          <w:rFonts w:hint="eastAsia" w:ascii="宋体" w:hAnsi="宋体" w:eastAsia="宋体" w:cs="宋体"/>
          <w:color w:val="auto"/>
          <w:spacing w:val="-4"/>
          <w:sz w:val="24"/>
          <w:szCs w:val="24"/>
          <w:highlight w:val="none"/>
          <w:u w:val="single"/>
          <w:lang w:eastAsia="zh-CN"/>
        </w:rPr>
        <w:t xml:space="preserve"> </w:t>
      </w:r>
      <w:r>
        <w:rPr>
          <w:rFonts w:hint="eastAsia"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u w:val="single"/>
          <w:lang w:eastAsia="zh-CN"/>
        </w:rPr>
        <w:t xml:space="preserve"> </w:t>
      </w:r>
      <w:r>
        <w:rPr>
          <w:rFonts w:hint="eastAsia" w:ascii="宋体" w:hAnsi="宋体" w:eastAsia="宋体" w:cs="宋体"/>
          <w:color w:val="auto"/>
          <w:spacing w:val="-108"/>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人，</w:t>
      </w:r>
      <w:r>
        <w:rPr>
          <w:rFonts w:hint="eastAsia" w:ascii="宋体" w:hAnsi="宋体" w:eastAsia="宋体" w:cs="宋体"/>
          <w:color w:val="auto"/>
          <w:spacing w:val="-1"/>
          <w:sz w:val="24"/>
          <w:szCs w:val="24"/>
          <w:highlight w:val="none"/>
          <w:lang w:eastAsia="zh-CN"/>
        </w:rPr>
        <w:t>营业收入为</w:t>
      </w:r>
      <w:r>
        <w:rPr>
          <w:rFonts w:hint="eastAsia" w:ascii="宋体" w:hAnsi="宋体" w:eastAsia="宋体" w:cs="宋体"/>
          <w:color w:val="auto"/>
          <w:spacing w:val="-1"/>
          <w:sz w:val="24"/>
          <w:szCs w:val="24"/>
          <w:highlight w:val="none"/>
          <w:u w:val="single"/>
          <w:lang w:eastAsia="zh-CN"/>
        </w:rPr>
        <w:t xml:space="preserve"> </w:t>
      </w:r>
      <w:r>
        <w:rPr>
          <w:rFonts w:hint="eastAsia"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0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万元，资产总额为</w:t>
      </w:r>
      <w:r>
        <w:rPr>
          <w:rFonts w:hint="eastAsia" w:ascii="宋体" w:hAnsi="宋体" w:eastAsia="宋体" w:cs="宋体"/>
          <w:color w:val="auto"/>
          <w:spacing w:val="-1"/>
          <w:sz w:val="24"/>
          <w:szCs w:val="24"/>
          <w:highlight w:val="none"/>
          <w:u w:val="single"/>
          <w:lang w:eastAsia="zh-CN"/>
        </w:rPr>
        <w:t xml:space="preserve"> </w:t>
      </w:r>
      <w:r>
        <w:rPr>
          <w:rFonts w:hint="eastAsia"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0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万元，属于</w:t>
      </w:r>
      <w:r>
        <w:rPr>
          <w:rFonts w:hint="eastAsia" w:ascii="宋体" w:hAnsi="宋体" w:eastAsia="宋体" w:cs="宋体"/>
          <w:color w:val="auto"/>
          <w:spacing w:val="-1"/>
          <w:sz w:val="24"/>
          <w:szCs w:val="24"/>
          <w:highlight w:val="none"/>
          <w:u w:val="single"/>
          <w:lang w:eastAsia="zh-CN"/>
        </w:rPr>
        <w:t>（中型企业、小型企业、微型企业</w:t>
      </w:r>
      <w:r>
        <w:rPr>
          <w:rFonts w:hint="eastAsia" w:ascii="宋体" w:hAnsi="宋体" w:eastAsia="宋体" w:cs="宋体"/>
          <w:color w:val="auto"/>
          <w:spacing w:val="-26"/>
          <w:sz w:val="24"/>
          <w:szCs w:val="24"/>
          <w:highlight w:val="none"/>
          <w:u w:val="singl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6"/>
          <w:sz w:val="24"/>
          <w:szCs w:val="24"/>
          <w:highlight w:val="non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i/>
          <w:iCs/>
          <w:color w:val="auto"/>
          <w:spacing w:val="-14"/>
          <w:sz w:val="24"/>
          <w:szCs w:val="24"/>
          <w:highlight w:val="none"/>
          <w:u w:val="single"/>
          <w:shd w:val="clear" w:color="auto" w:fill="FFFF00"/>
          <w:lang w:eastAsia="zh-CN"/>
        </w:rPr>
        <w:t>（</w:t>
      </w:r>
      <w:r>
        <w:rPr>
          <w:rFonts w:hint="eastAsia" w:ascii="宋体" w:hAnsi="宋体" w:eastAsia="宋体" w:cs="宋体"/>
          <w:b/>
          <w:bCs/>
          <w:i/>
          <w:iCs/>
          <w:color w:val="auto"/>
          <w:spacing w:val="-14"/>
          <w:sz w:val="24"/>
          <w:szCs w:val="24"/>
          <w:highlight w:val="none"/>
          <w:u w:val="single"/>
          <w:shd w:val="clear" w:color="auto" w:fill="FFFF00"/>
          <w:lang w:eastAsia="zh-CN"/>
        </w:rPr>
        <w:t>特别提醒.选择其中一种企业类型填写，不要全部写上</w:t>
      </w:r>
      <w:r>
        <w:rPr>
          <w:rFonts w:hint="eastAsia" w:ascii="宋体" w:hAnsi="宋体" w:eastAsia="宋体" w:cs="宋体"/>
          <w:i/>
          <w:iCs/>
          <w:color w:val="auto"/>
          <w:spacing w:val="-14"/>
          <w:sz w:val="24"/>
          <w:szCs w:val="24"/>
          <w:highlight w:val="none"/>
          <w:u w:val="single"/>
          <w:shd w:val="clear" w:color="auto" w:fill="FFFF00"/>
          <w:lang w:eastAsia="zh-CN"/>
        </w:rPr>
        <w:t>）</w:t>
      </w:r>
    </w:p>
    <w:p w14:paraId="306151A9">
      <w:pPr>
        <w:pStyle w:val="17"/>
        <w:spacing w:before="181" w:line="240" w:lineRule="auto"/>
        <w:ind w:left="42"/>
        <w:rPr>
          <w:rFonts w:hint="eastAsia" w:ascii="宋体" w:hAnsi="宋体" w:eastAsia="宋体" w:cs="宋体"/>
          <w:color w:val="auto"/>
          <w:spacing w:val="-4"/>
          <w:highlight w:val="none"/>
          <w:lang w:eastAsia="zh-CN"/>
        </w:rPr>
      </w:pPr>
      <w:r>
        <w:rPr>
          <w:rFonts w:hint="eastAsia" w:cs="宋体"/>
          <w:color w:val="auto"/>
          <w:spacing w:val="-4"/>
          <w:highlight w:val="none"/>
          <w:lang w:val="en-US" w:eastAsia="zh-CN"/>
        </w:rPr>
        <w:t>49</w:t>
      </w:r>
      <w:r>
        <w:rPr>
          <w:rFonts w:hint="eastAsia" w:cs="宋体"/>
          <w:color w:val="auto"/>
          <w:spacing w:val="-4"/>
          <w:highlight w:val="none"/>
          <w:lang w:eastAsia="zh-CN"/>
        </w:rPr>
        <w:t>.</w:t>
      </w:r>
      <w:r>
        <w:rPr>
          <w:rFonts w:hint="eastAsia" w:cs="宋体"/>
          <w:color w:val="auto"/>
          <w:spacing w:val="-4"/>
          <w:highlight w:val="none"/>
          <w:u w:val="single"/>
          <w:lang w:eastAsia="zh-CN"/>
        </w:rPr>
        <w:t>感应科技门</w:t>
      </w:r>
      <w:r>
        <w:rPr>
          <w:rFonts w:hint="eastAsia" w:ascii="宋体" w:hAnsi="宋体" w:eastAsia="宋体" w:cs="宋体"/>
          <w:color w:val="auto"/>
          <w:spacing w:val="-4"/>
          <w:highlight w:val="none"/>
          <w:lang w:eastAsia="zh-CN"/>
        </w:rPr>
        <w:t>，</w:t>
      </w:r>
      <w:r>
        <w:rPr>
          <w:rFonts w:hint="eastAsia" w:cs="宋体"/>
          <w:color w:val="auto"/>
          <w:spacing w:val="-4"/>
          <w:highlight w:val="none"/>
          <w:lang w:eastAsia="zh-CN"/>
        </w:rPr>
        <w:t>属于</w:t>
      </w:r>
      <w:r>
        <w:rPr>
          <w:rFonts w:hint="eastAsia" w:cs="宋体"/>
          <w:color w:val="auto"/>
          <w:spacing w:val="-4"/>
          <w:highlight w:val="none"/>
          <w:u w:val="single"/>
          <w:lang w:eastAsia="zh-CN"/>
        </w:rPr>
        <w:t>工业</w:t>
      </w:r>
      <w:r>
        <w:rPr>
          <w:rFonts w:hint="eastAsia" w:cs="宋体"/>
          <w:color w:val="auto"/>
          <w:spacing w:val="-4"/>
          <w:highlight w:val="none"/>
          <w:lang w:eastAsia="zh-CN"/>
        </w:rPr>
        <w:t>行业；</w:t>
      </w:r>
      <w:r>
        <w:rPr>
          <w:rFonts w:hint="eastAsia" w:ascii="宋体" w:hAnsi="宋体" w:eastAsia="宋体" w:cs="宋体"/>
          <w:color w:val="auto"/>
          <w:spacing w:val="-4"/>
          <w:sz w:val="24"/>
          <w:szCs w:val="24"/>
          <w:highlight w:val="none"/>
          <w:lang w:eastAsia="zh-CN"/>
        </w:rPr>
        <w:t>制造商为</w:t>
      </w:r>
      <w:r>
        <w:rPr>
          <w:rFonts w:hint="eastAsia" w:ascii="宋体" w:hAnsi="宋体" w:eastAsia="宋体" w:cs="宋体"/>
          <w:color w:val="auto"/>
          <w:spacing w:val="-4"/>
          <w:sz w:val="24"/>
          <w:szCs w:val="24"/>
          <w:highlight w:val="none"/>
          <w:u w:val="single"/>
          <w:lang w:eastAsia="zh-CN"/>
        </w:rPr>
        <w:t xml:space="preserve"> （企业名称</w:t>
      </w:r>
      <w:r>
        <w:rPr>
          <w:rFonts w:hint="eastAsia" w:ascii="宋体" w:hAnsi="宋体" w:eastAsia="宋体" w:cs="宋体"/>
          <w:color w:val="auto"/>
          <w:spacing w:val="-5"/>
          <w:sz w:val="24"/>
          <w:szCs w:val="24"/>
          <w:highlight w:val="none"/>
          <w:u w:val="single"/>
          <w:lang w:eastAsia="zh-CN"/>
        </w:rPr>
        <w:t>）</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4"/>
          <w:sz w:val="24"/>
          <w:szCs w:val="24"/>
          <w:highlight w:val="none"/>
          <w:lang w:eastAsia="zh-CN"/>
        </w:rPr>
        <w:t>从业人员</w:t>
      </w:r>
      <w:r>
        <w:rPr>
          <w:rFonts w:hint="eastAsia" w:ascii="宋体" w:hAnsi="宋体" w:eastAsia="宋体" w:cs="宋体"/>
          <w:color w:val="auto"/>
          <w:spacing w:val="-4"/>
          <w:sz w:val="24"/>
          <w:szCs w:val="24"/>
          <w:highlight w:val="none"/>
          <w:u w:val="single"/>
          <w:lang w:eastAsia="zh-CN"/>
        </w:rPr>
        <w:t xml:space="preserve"> </w:t>
      </w:r>
      <w:r>
        <w:rPr>
          <w:rFonts w:hint="eastAsia"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u w:val="single"/>
          <w:lang w:eastAsia="zh-CN"/>
        </w:rPr>
        <w:t xml:space="preserve"> </w:t>
      </w:r>
      <w:r>
        <w:rPr>
          <w:rFonts w:hint="eastAsia" w:ascii="宋体" w:hAnsi="宋体" w:eastAsia="宋体" w:cs="宋体"/>
          <w:color w:val="auto"/>
          <w:spacing w:val="-108"/>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人，</w:t>
      </w:r>
      <w:r>
        <w:rPr>
          <w:rFonts w:hint="eastAsia" w:ascii="宋体" w:hAnsi="宋体" w:eastAsia="宋体" w:cs="宋体"/>
          <w:color w:val="auto"/>
          <w:spacing w:val="-1"/>
          <w:sz w:val="24"/>
          <w:szCs w:val="24"/>
          <w:highlight w:val="none"/>
          <w:lang w:eastAsia="zh-CN"/>
        </w:rPr>
        <w:t>营业收入为</w:t>
      </w:r>
      <w:r>
        <w:rPr>
          <w:rFonts w:hint="eastAsia" w:ascii="宋体" w:hAnsi="宋体" w:eastAsia="宋体" w:cs="宋体"/>
          <w:color w:val="auto"/>
          <w:spacing w:val="-1"/>
          <w:sz w:val="24"/>
          <w:szCs w:val="24"/>
          <w:highlight w:val="none"/>
          <w:u w:val="single"/>
          <w:lang w:eastAsia="zh-CN"/>
        </w:rPr>
        <w:t xml:space="preserve"> </w:t>
      </w:r>
      <w:r>
        <w:rPr>
          <w:rFonts w:hint="eastAsia"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0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万元，资产总额为</w:t>
      </w:r>
      <w:r>
        <w:rPr>
          <w:rFonts w:hint="eastAsia" w:ascii="宋体" w:hAnsi="宋体" w:eastAsia="宋体" w:cs="宋体"/>
          <w:color w:val="auto"/>
          <w:spacing w:val="-1"/>
          <w:sz w:val="24"/>
          <w:szCs w:val="24"/>
          <w:highlight w:val="none"/>
          <w:u w:val="single"/>
          <w:lang w:eastAsia="zh-CN"/>
        </w:rPr>
        <w:t xml:space="preserve"> </w:t>
      </w:r>
      <w:r>
        <w:rPr>
          <w:rFonts w:hint="eastAsia"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0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万元，属于</w:t>
      </w:r>
      <w:r>
        <w:rPr>
          <w:rFonts w:hint="eastAsia" w:ascii="宋体" w:hAnsi="宋体" w:eastAsia="宋体" w:cs="宋体"/>
          <w:color w:val="auto"/>
          <w:spacing w:val="-1"/>
          <w:sz w:val="24"/>
          <w:szCs w:val="24"/>
          <w:highlight w:val="none"/>
          <w:u w:val="single"/>
          <w:lang w:eastAsia="zh-CN"/>
        </w:rPr>
        <w:t>（中型企业、小型企业、微型企业</w:t>
      </w:r>
      <w:r>
        <w:rPr>
          <w:rFonts w:hint="eastAsia" w:ascii="宋体" w:hAnsi="宋体" w:eastAsia="宋体" w:cs="宋体"/>
          <w:color w:val="auto"/>
          <w:spacing w:val="-26"/>
          <w:sz w:val="24"/>
          <w:szCs w:val="24"/>
          <w:highlight w:val="none"/>
          <w:u w:val="singl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6"/>
          <w:sz w:val="24"/>
          <w:szCs w:val="24"/>
          <w:highlight w:val="non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i/>
          <w:iCs/>
          <w:color w:val="auto"/>
          <w:spacing w:val="-14"/>
          <w:sz w:val="24"/>
          <w:szCs w:val="24"/>
          <w:highlight w:val="none"/>
          <w:u w:val="single"/>
          <w:shd w:val="clear" w:color="auto" w:fill="FFFF00"/>
          <w:lang w:eastAsia="zh-CN"/>
        </w:rPr>
        <w:t>（</w:t>
      </w:r>
      <w:r>
        <w:rPr>
          <w:rFonts w:hint="eastAsia" w:ascii="宋体" w:hAnsi="宋体" w:eastAsia="宋体" w:cs="宋体"/>
          <w:b/>
          <w:bCs/>
          <w:i/>
          <w:iCs/>
          <w:color w:val="auto"/>
          <w:spacing w:val="-14"/>
          <w:sz w:val="24"/>
          <w:szCs w:val="24"/>
          <w:highlight w:val="none"/>
          <w:u w:val="single"/>
          <w:shd w:val="clear" w:color="auto" w:fill="FFFF00"/>
          <w:lang w:eastAsia="zh-CN"/>
        </w:rPr>
        <w:t>特别提醒.选择其中一种企业类型填写，不要全部写上</w:t>
      </w:r>
      <w:r>
        <w:rPr>
          <w:rFonts w:hint="eastAsia" w:ascii="宋体" w:hAnsi="宋体" w:eastAsia="宋体" w:cs="宋体"/>
          <w:i/>
          <w:iCs/>
          <w:color w:val="auto"/>
          <w:spacing w:val="-14"/>
          <w:sz w:val="24"/>
          <w:szCs w:val="24"/>
          <w:highlight w:val="none"/>
          <w:u w:val="single"/>
          <w:shd w:val="clear" w:color="auto" w:fill="FFFF00"/>
          <w:lang w:eastAsia="zh-CN"/>
        </w:rPr>
        <w:t>）</w:t>
      </w:r>
    </w:p>
    <w:p w14:paraId="6A83C446">
      <w:pPr>
        <w:pStyle w:val="17"/>
        <w:spacing w:before="181" w:line="240" w:lineRule="auto"/>
        <w:ind w:left="42"/>
        <w:rPr>
          <w:rFonts w:hint="eastAsia" w:ascii="宋体" w:hAnsi="宋体" w:eastAsia="宋体" w:cs="宋体"/>
          <w:color w:val="auto"/>
          <w:spacing w:val="-4"/>
          <w:highlight w:val="none"/>
          <w:lang w:eastAsia="zh-CN"/>
        </w:rPr>
      </w:pPr>
      <w:r>
        <w:rPr>
          <w:rFonts w:hint="eastAsia" w:cs="宋体"/>
          <w:color w:val="auto"/>
          <w:spacing w:val="-4"/>
          <w:highlight w:val="none"/>
          <w:lang w:val="en-US" w:eastAsia="zh-CN"/>
        </w:rPr>
        <w:t>50</w:t>
      </w:r>
      <w:r>
        <w:rPr>
          <w:rFonts w:hint="eastAsia" w:cs="宋体"/>
          <w:color w:val="auto"/>
          <w:spacing w:val="-4"/>
          <w:highlight w:val="none"/>
          <w:lang w:eastAsia="zh-CN"/>
        </w:rPr>
        <w:t>.</w:t>
      </w:r>
      <w:r>
        <w:rPr>
          <w:rFonts w:hint="eastAsia" w:cs="宋体"/>
          <w:color w:val="auto"/>
          <w:spacing w:val="-4"/>
          <w:highlight w:val="none"/>
          <w:u w:val="single"/>
          <w:lang w:eastAsia="zh-CN"/>
        </w:rPr>
        <w:t>智启主题展板</w:t>
      </w:r>
      <w:r>
        <w:rPr>
          <w:rFonts w:hint="eastAsia" w:ascii="宋体" w:hAnsi="宋体" w:eastAsia="宋体" w:cs="宋体"/>
          <w:color w:val="auto"/>
          <w:spacing w:val="-4"/>
          <w:highlight w:val="none"/>
          <w:lang w:eastAsia="zh-CN"/>
        </w:rPr>
        <w:t>，</w:t>
      </w:r>
      <w:r>
        <w:rPr>
          <w:rFonts w:hint="eastAsia" w:cs="宋体"/>
          <w:color w:val="auto"/>
          <w:spacing w:val="-4"/>
          <w:highlight w:val="none"/>
          <w:lang w:eastAsia="zh-CN"/>
        </w:rPr>
        <w:t>属于</w:t>
      </w:r>
      <w:r>
        <w:rPr>
          <w:rFonts w:hint="eastAsia" w:cs="宋体"/>
          <w:color w:val="auto"/>
          <w:spacing w:val="-4"/>
          <w:highlight w:val="none"/>
          <w:u w:val="single"/>
          <w:lang w:eastAsia="zh-CN"/>
        </w:rPr>
        <w:t>工业</w:t>
      </w:r>
      <w:r>
        <w:rPr>
          <w:rFonts w:hint="eastAsia" w:cs="宋体"/>
          <w:color w:val="auto"/>
          <w:spacing w:val="-4"/>
          <w:highlight w:val="none"/>
          <w:lang w:eastAsia="zh-CN"/>
        </w:rPr>
        <w:t>行业；</w:t>
      </w:r>
      <w:r>
        <w:rPr>
          <w:rFonts w:hint="eastAsia" w:ascii="宋体" w:hAnsi="宋体" w:eastAsia="宋体" w:cs="宋体"/>
          <w:color w:val="auto"/>
          <w:spacing w:val="-4"/>
          <w:sz w:val="24"/>
          <w:szCs w:val="24"/>
          <w:highlight w:val="none"/>
          <w:lang w:eastAsia="zh-CN"/>
        </w:rPr>
        <w:t>制造商为</w:t>
      </w:r>
      <w:r>
        <w:rPr>
          <w:rFonts w:hint="eastAsia" w:ascii="宋体" w:hAnsi="宋体" w:eastAsia="宋体" w:cs="宋体"/>
          <w:color w:val="auto"/>
          <w:spacing w:val="-4"/>
          <w:sz w:val="24"/>
          <w:szCs w:val="24"/>
          <w:highlight w:val="none"/>
          <w:u w:val="single"/>
          <w:lang w:eastAsia="zh-CN"/>
        </w:rPr>
        <w:t xml:space="preserve"> （企业名称</w:t>
      </w:r>
      <w:r>
        <w:rPr>
          <w:rFonts w:hint="eastAsia" w:ascii="宋体" w:hAnsi="宋体" w:eastAsia="宋体" w:cs="宋体"/>
          <w:color w:val="auto"/>
          <w:spacing w:val="-5"/>
          <w:sz w:val="24"/>
          <w:szCs w:val="24"/>
          <w:highlight w:val="none"/>
          <w:u w:val="single"/>
          <w:lang w:eastAsia="zh-CN"/>
        </w:rPr>
        <w:t>）</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4"/>
          <w:sz w:val="24"/>
          <w:szCs w:val="24"/>
          <w:highlight w:val="none"/>
          <w:lang w:eastAsia="zh-CN"/>
        </w:rPr>
        <w:t>从业人员</w:t>
      </w:r>
      <w:r>
        <w:rPr>
          <w:rFonts w:hint="eastAsia" w:ascii="宋体" w:hAnsi="宋体" w:eastAsia="宋体" w:cs="宋体"/>
          <w:color w:val="auto"/>
          <w:spacing w:val="-4"/>
          <w:sz w:val="24"/>
          <w:szCs w:val="24"/>
          <w:highlight w:val="none"/>
          <w:u w:val="single"/>
          <w:lang w:eastAsia="zh-CN"/>
        </w:rPr>
        <w:t xml:space="preserve"> </w:t>
      </w:r>
      <w:r>
        <w:rPr>
          <w:rFonts w:hint="eastAsia"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u w:val="single"/>
          <w:lang w:eastAsia="zh-CN"/>
        </w:rPr>
        <w:t xml:space="preserve"> </w:t>
      </w:r>
      <w:r>
        <w:rPr>
          <w:rFonts w:hint="eastAsia" w:ascii="宋体" w:hAnsi="宋体" w:eastAsia="宋体" w:cs="宋体"/>
          <w:color w:val="auto"/>
          <w:spacing w:val="-108"/>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人，</w:t>
      </w:r>
      <w:r>
        <w:rPr>
          <w:rFonts w:hint="eastAsia" w:ascii="宋体" w:hAnsi="宋体" w:eastAsia="宋体" w:cs="宋体"/>
          <w:color w:val="auto"/>
          <w:spacing w:val="-1"/>
          <w:sz w:val="24"/>
          <w:szCs w:val="24"/>
          <w:highlight w:val="none"/>
          <w:lang w:eastAsia="zh-CN"/>
        </w:rPr>
        <w:t>营业收入为</w:t>
      </w:r>
      <w:r>
        <w:rPr>
          <w:rFonts w:hint="eastAsia" w:ascii="宋体" w:hAnsi="宋体" w:eastAsia="宋体" w:cs="宋体"/>
          <w:color w:val="auto"/>
          <w:spacing w:val="-1"/>
          <w:sz w:val="24"/>
          <w:szCs w:val="24"/>
          <w:highlight w:val="none"/>
          <w:u w:val="single"/>
          <w:lang w:eastAsia="zh-CN"/>
        </w:rPr>
        <w:t xml:space="preserve"> </w:t>
      </w:r>
      <w:r>
        <w:rPr>
          <w:rFonts w:hint="eastAsia"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0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万元，资产总额为</w:t>
      </w:r>
      <w:r>
        <w:rPr>
          <w:rFonts w:hint="eastAsia" w:ascii="宋体" w:hAnsi="宋体" w:eastAsia="宋体" w:cs="宋体"/>
          <w:color w:val="auto"/>
          <w:spacing w:val="-1"/>
          <w:sz w:val="24"/>
          <w:szCs w:val="24"/>
          <w:highlight w:val="none"/>
          <w:u w:val="single"/>
          <w:lang w:eastAsia="zh-CN"/>
        </w:rPr>
        <w:t xml:space="preserve"> </w:t>
      </w:r>
      <w:r>
        <w:rPr>
          <w:rFonts w:hint="eastAsia"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0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万元，属于</w:t>
      </w:r>
      <w:r>
        <w:rPr>
          <w:rFonts w:hint="eastAsia" w:ascii="宋体" w:hAnsi="宋体" w:eastAsia="宋体" w:cs="宋体"/>
          <w:color w:val="auto"/>
          <w:spacing w:val="-1"/>
          <w:sz w:val="24"/>
          <w:szCs w:val="24"/>
          <w:highlight w:val="none"/>
          <w:u w:val="single"/>
          <w:lang w:eastAsia="zh-CN"/>
        </w:rPr>
        <w:t>（中型企业、小型企业、微型企业</w:t>
      </w:r>
      <w:r>
        <w:rPr>
          <w:rFonts w:hint="eastAsia" w:ascii="宋体" w:hAnsi="宋体" w:eastAsia="宋体" w:cs="宋体"/>
          <w:color w:val="auto"/>
          <w:spacing w:val="-26"/>
          <w:sz w:val="24"/>
          <w:szCs w:val="24"/>
          <w:highlight w:val="none"/>
          <w:u w:val="singl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6"/>
          <w:sz w:val="24"/>
          <w:szCs w:val="24"/>
          <w:highlight w:val="non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i/>
          <w:iCs/>
          <w:color w:val="auto"/>
          <w:spacing w:val="-14"/>
          <w:sz w:val="24"/>
          <w:szCs w:val="24"/>
          <w:highlight w:val="none"/>
          <w:u w:val="single"/>
          <w:shd w:val="clear" w:color="auto" w:fill="FFFF00"/>
          <w:lang w:eastAsia="zh-CN"/>
        </w:rPr>
        <w:t>（</w:t>
      </w:r>
      <w:r>
        <w:rPr>
          <w:rFonts w:hint="eastAsia" w:ascii="宋体" w:hAnsi="宋体" w:eastAsia="宋体" w:cs="宋体"/>
          <w:b/>
          <w:bCs/>
          <w:i/>
          <w:iCs/>
          <w:color w:val="auto"/>
          <w:spacing w:val="-14"/>
          <w:sz w:val="24"/>
          <w:szCs w:val="24"/>
          <w:highlight w:val="none"/>
          <w:u w:val="single"/>
          <w:shd w:val="clear" w:color="auto" w:fill="FFFF00"/>
          <w:lang w:eastAsia="zh-CN"/>
        </w:rPr>
        <w:t>特别提醒.选择其中一种企业类型填写，不要全部写上</w:t>
      </w:r>
      <w:r>
        <w:rPr>
          <w:rFonts w:hint="eastAsia" w:ascii="宋体" w:hAnsi="宋体" w:eastAsia="宋体" w:cs="宋体"/>
          <w:i/>
          <w:iCs/>
          <w:color w:val="auto"/>
          <w:spacing w:val="-14"/>
          <w:sz w:val="24"/>
          <w:szCs w:val="24"/>
          <w:highlight w:val="none"/>
          <w:u w:val="single"/>
          <w:shd w:val="clear" w:color="auto" w:fill="FFFF00"/>
          <w:lang w:eastAsia="zh-CN"/>
        </w:rPr>
        <w:t>）</w:t>
      </w:r>
    </w:p>
    <w:p w14:paraId="62CF5A1F">
      <w:pPr>
        <w:pStyle w:val="17"/>
        <w:spacing w:before="181" w:line="240" w:lineRule="auto"/>
        <w:ind w:left="42"/>
        <w:rPr>
          <w:rFonts w:hint="eastAsia" w:ascii="宋体" w:hAnsi="宋体" w:eastAsia="宋体" w:cs="宋体"/>
          <w:color w:val="auto"/>
          <w:spacing w:val="-4"/>
          <w:highlight w:val="none"/>
          <w:lang w:eastAsia="zh-CN"/>
        </w:rPr>
      </w:pPr>
      <w:r>
        <w:rPr>
          <w:rFonts w:hint="eastAsia" w:cs="宋体"/>
          <w:color w:val="auto"/>
          <w:spacing w:val="-4"/>
          <w:highlight w:val="none"/>
          <w:lang w:val="en-US" w:eastAsia="zh-CN"/>
        </w:rPr>
        <w:t>51</w:t>
      </w:r>
      <w:r>
        <w:rPr>
          <w:rFonts w:hint="eastAsia" w:cs="宋体"/>
          <w:color w:val="auto"/>
          <w:spacing w:val="-4"/>
          <w:highlight w:val="none"/>
          <w:lang w:eastAsia="zh-CN"/>
        </w:rPr>
        <w:t>.</w:t>
      </w:r>
      <w:r>
        <w:rPr>
          <w:rFonts w:hint="eastAsia" w:cs="宋体"/>
          <w:color w:val="auto"/>
          <w:spacing w:val="-4"/>
          <w:highlight w:val="none"/>
          <w:u w:val="single"/>
          <w:lang w:eastAsia="zh-CN"/>
        </w:rPr>
        <w:t>定制全息数字人交互系统</w:t>
      </w:r>
      <w:r>
        <w:rPr>
          <w:rFonts w:hint="eastAsia" w:ascii="宋体" w:hAnsi="宋体" w:eastAsia="宋体" w:cs="宋体"/>
          <w:color w:val="auto"/>
          <w:spacing w:val="-4"/>
          <w:highlight w:val="none"/>
          <w:lang w:eastAsia="zh-CN"/>
        </w:rPr>
        <w:t>，</w:t>
      </w:r>
      <w:r>
        <w:rPr>
          <w:rFonts w:hint="eastAsia" w:cs="宋体"/>
          <w:color w:val="auto"/>
          <w:spacing w:val="-4"/>
          <w:highlight w:val="none"/>
          <w:lang w:eastAsia="zh-CN"/>
        </w:rPr>
        <w:t>属于</w:t>
      </w:r>
      <w:r>
        <w:rPr>
          <w:rFonts w:hint="eastAsia" w:cs="宋体"/>
          <w:color w:val="auto"/>
          <w:spacing w:val="-4"/>
          <w:highlight w:val="none"/>
          <w:u w:val="single"/>
          <w:lang w:eastAsia="zh-CN"/>
        </w:rPr>
        <w:t>工业</w:t>
      </w:r>
      <w:r>
        <w:rPr>
          <w:rFonts w:hint="eastAsia" w:cs="宋体"/>
          <w:color w:val="auto"/>
          <w:spacing w:val="-4"/>
          <w:highlight w:val="none"/>
          <w:lang w:eastAsia="zh-CN"/>
        </w:rPr>
        <w:t>行业；</w:t>
      </w:r>
      <w:r>
        <w:rPr>
          <w:rFonts w:hint="eastAsia" w:ascii="宋体" w:hAnsi="宋体" w:eastAsia="宋体" w:cs="宋体"/>
          <w:color w:val="auto"/>
          <w:spacing w:val="-4"/>
          <w:sz w:val="24"/>
          <w:szCs w:val="24"/>
          <w:highlight w:val="none"/>
          <w:lang w:eastAsia="zh-CN"/>
        </w:rPr>
        <w:t>制造商为</w:t>
      </w:r>
      <w:r>
        <w:rPr>
          <w:rFonts w:hint="eastAsia" w:ascii="宋体" w:hAnsi="宋体" w:eastAsia="宋体" w:cs="宋体"/>
          <w:color w:val="auto"/>
          <w:spacing w:val="-4"/>
          <w:sz w:val="24"/>
          <w:szCs w:val="24"/>
          <w:highlight w:val="none"/>
          <w:u w:val="single"/>
          <w:lang w:eastAsia="zh-CN"/>
        </w:rPr>
        <w:t xml:space="preserve"> （企业名称</w:t>
      </w:r>
      <w:r>
        <w:rPr>
          <w:rFonts w:hint="eastAsia" w:ascii="宋体" w:hAnsi="宋体" w:eastAsia="宋体" w:cs="宋体"/>
          <w:color w:val="auto"/>
          <w:spacing w:val="-5"/>
          <w:sz w:val="24"/>
          <w:szCs w:val="24"/>
          <w:highlight w:val="none"/>
          <w:u w:val="single"/>
          <w:lang w:eastAsia="zh-CN"/>
        </w:rPr>
        <w:t>）</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4"/>
          <w:sz w:val="24"/>
          <w:szCs w:val="24"/>
          <w:highlight w:val="none"/>
          <w:lang w:eastAsia="zh-CN"/>
        </w:rPr>
        <w:t>从业人员</w:t>
      </w:r>
      <w:r>
        <w:rPr>
          <w:rFonts w:hint="eastAsia" w:ascii="宋体" w:hAnsi="宋体" w:eastAsia="宋体" w:cs="宋体"/>
          <w:color w:val="auto"/>
          <w:spacing w:val="-4"/>
          <w:sz w:val="24"/>
          <w:szCs w:val="24"/>
          <w:highlight w:val="none"/>
          <w:u w:val="single"/>
          <w:lang w:eastAsia="zh-CN"/>
        </w:rPr>
        <w:t xml:space="preserve"> </w:t>
      </w:r>
      <w:r>
        <w:rPr>
          <w:rFonts w:hint="eastAsia"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u w:val="single"/>
          <w:lang w:eastAsia="zh-CN"/>
        </w:rPr>
        <w:t xml:space="preserve"> </w:t>
      </w:r>
      <w:r>
        <w:rPr>
          <w:rFonts w:hint="eastAsia" w:ascii="宋体" w:hAnsi="宋体" w:eastAsia="宋体" w:cs="宋体"/>
          <w:color w:val="auto"/>
          <w:spacing w:val="-108"/>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人，</w:t>
      </w:r>
      <w:r>
        <w:rPr>
          <w:rFonts w:hint="eastAsia" w:ascii="宋体" w:hAnsi="宋体" w:eastAsia="宋体" w:cs="宋体"/>
          <w:color w:val="auto"/>
          <w:spacing w:val="-1"/>
          <w:sz w:val="24"/>
          <w:szCs w:val="24"/>
          <w:highlight w:val="none"/>
          <w:lang w:eastAsia="zh-CN"/>
        </w:rPr>
        <w:t>营业收入为</w:t>
      </w:r>
      <w:r>
        <w:rPr>
          <w:rFonts w:hint="eastAsia" w:ascii="宋体" w:hAnsi="宋体" w:eastAsia="宋体" w:cs="宋体"/>
          <w:color w:val="auto"/>
          <w:spacing w:val="-1"/>
          <w:sz w:val="24"/>
          <w:szCs w:val="24"/>
          <w:highlight w:val="none"/>
          <w:u w:val="single"/>
          <w:lang w:eastAsia="zh-CN"/>
        </w:rPr>
        <w:t xml:space="preserve"> </w:t>
      </w:r>
      <w:r>
        <w:rPr>
          <w:rFonts w:hint="eastAsia"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0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万元，资产总额为</w:t>
      </w:r>
      <w:r>
        <w:rPr>
          <w:rFonts w:hint="eastAsia" w:ascii="宋体" w:hAnsi="宋体" w:eastAsia="宋体" w:cs="宋体"/>
          <w:color w:val="auto"/>
          <w:spacing w:val="-1"/>
          <w:sz w:val="24"/>
          <w:szCs w:val="24"/>
          <w:highlight w:val="none"/>
          <w:u w:val="single"/>
          <w:lang w:eastAsia="zh-CN"/>
        </w:rPr>
        <w:t xml:space="preserve"> </w:t>
      </w:r>
      <w:r>
        <w:rPr>
          <w:rFonts w:hint="eastAsia"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0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万元，属于</w:t>
      </w:r>
      <w:r>
        <w:rPr>
          <w:rFonts w:hint="eastAsia" w:ascii="宋体" w:hAnsi="宋体" w:eastAsia="宋体" w:cs="宋体"/>
          <w:color w:val="auto"/>
          <w:spacing w:val="-1"/>
          <w:sz w:val="24"/>
          <w:szCs w:val="24"/>
          <w:highlight w:val="none"/>
          <w:u w:val="single"/>
          <w:lang w:eastAsia="zh-CN"/>
        </w:rPr>
        <w:t>（中型企业、小型企业、微型企业</w:t>
      </w:r>
      <w:r>
        <w:rPr>
          <w:rFonts w:hint="eastAsia" w:ascii="宋体" w:hAnsi="宋体" w:eastAsia="宋体" w:cs="宋体"/>
          <w:color w:val="auto"/>
          <w:spacing w:val="-26"/>
          <w:sz w:val="24"/>
          <w:szCs w:val="24"/>
          <w:highlight w:val="none"/>
          <w:u w:val="singl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6"/>
          <w:sz w:val="24"/>
          <w:szCs w:val="24"/>
          <w:highlight w:val="non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i/>
          <w:iCs/>
          <w:color w:val="auto"/>
          <w:spacing w:val="-14"/>
          <w:sz w:val="24"/>
          <w:szCs w:val="24"/>
          <w:highlight w:val="none"/>
          <w:u w:val="single"/>
          <w:shd w:val="clear" w:color="auto" w:fill="FFFF00"/>
          <w:lang w:eastAsia="zh-CN"/>
        </w:rPr>
        <w:t>（</w:t>
      </w:r>
      <w:r>
        <w:rPr>
          <w:rFonts w:hint="eastAsia" w:ascii="宋体" w:hAnsi="宋体" w:eastAsia="宋体" w:cs="宋体"/>
          <w:b/>
          <w:bCs/>
          <w:i/>
          <w:iCs/>
          <w:color w:val="auto"/>
          <w:spacing w:val="-14"/>
          <w:sz w:val="24"/>
          <w:szCs w:val="24"/>
          <w:highlight w:val="none"/>
          <w:u w:val="single"/>
          <w:shd w:val="clear" w:color="auto" w:fill="FFFF00"/>
          <w:lang w:eastAsia="zh-CN"/>
        </w:rPr>
        <w:t>特别提醒.选择其中一种企业类型填写，不要全部写上</w:t>
      </w:r>
      <w:r>
        <w:rPr>
          <w:rFonts w:hint="eastAsia" w:ascii="宋体" w:hAnsi="宋体" w:eastAsia="宋体" w:cs="宋体"/>
          <w:i/>
          <w:iCs/>
          <w:color w:val="auto"/>
          <w:spacing w:val="-14"/>
          <w:sz w:val="24"/>
          <w:szCs w:val="24"/>
          <w:highlight w:val="none"/>
          <w:u w:val="single"/>
          <w:shd w:val="clear" w:color="auto" w:fill="FFFF00"/>
          <w:lang w:eastAsia="zh-CN"/>
        </w:rPr>
        <w:t>）</w:t>
      </w:r>
    </w:p>
    <w:p w14:paraId="79C10DC0">
      <w:pPr>
        <w:pStyle w:val="17"/>
        <w:spacing w:before="181" w:line="240" w:lineRule="auto"/>
        <w:ind w:left="42"/>
        <w:rPr>
          <w:rFonts w:hint="eastAsia" w:ascii="宋体" w:hAnsi="宋体" w:eastAsia="宋体" w:cs="宋体"/>
          <w:color w:val="auto"/>
          <w:spacing w:val="-4"/>
          <w:highlight w:val="none"/>
          <w:lang w:eastAsia="zh-CN"/>
        </w:rPr>
      </w:pPr>
      <w:r>
        <w:rPr>
          <w:rFonts w:hint="eastAsia" w:cs="宋体"/>
          <w:color w:val="auto"/>
          <w:spacing w:val="-4"/>
          <w:highlight w:val="none"/>
          <w:lang w:val="en-US" w:eastAsia="zh-CN"/>
        </w:rPr>
        <w:t>52</w:t>
      </w:r>
      <w:r>
        <w:rPr>
          <w:rFonts w:hint="eastAsia" w:cs="宋体"/>
          <w:color w:val="auto"/>
          <w:spacing w:val="-4"/>
          <w:highlight w:val="none"/>
          <w:lang w:eastAsia="zh-CN"/>
        </w:rPr>
        <w:t>.</w:t>
      </w:r>
      <w:r>
        <w:rPr>
          <w:rFonts w:hint="eastAsia" w:cs="宋体"/>
          <w:color w:val="auto"/>
          <w:spacing w:val="-4"/>
          <w:highlight w:val="none"/>
          <w:u w:val="single"/>
          <w:lang w:eastAsia="zh-CN"/>
        </w:rPr>
        <w:t>内部主题展示墙</w:t>
      </w:r>
      <w:r>
        <w:rPr>
          <w:rFonts w:hint="eastAsia" w:ascii="宋体" w:hAnsi="宋体" w:eastAsia="宋体" w:cs="宋体"/>
          <w:color w:val="auto"/>
          <w:spacing w:val="-4"/>
          <w:highlight w:val="none"/>
          <w:lang w:eastAsia="zh-CN"/>
        </w:rPr>
        <w:t>，</w:t>
      </w:r>
      <w:r>
        <w:rPr>
          <w:rFonts w:hint="eastAsia" w:cs="宋体"/>
          <w:color w:val="auto"/>
          <w:spacing w:val="-4"/>
          <w:highlight w:val="none"/>
          <w:lang w:eastAsia="zh-CN"/>
        </w:rPr>
        <w:t>属于</w:t>
      </w:r>
      <w:r>
        <w:rPr>
          <w:rFonts w:hint="eastAsia" w:cs="宋体"/>
          <w:color w:val="auto"/>
          <w:spacing w:val="-4"/>
          <w:highlight w:val="none"/>
          <w:u w:val="single"/>
          <w:lang w:eastAsia="zh-CN"/>
        </w:rPr>
        <w:t>工业</w:t>
      </w:r>
      <w:r>
        <w:rPr>
          <w:rFonts w:hint="eastAsia" w:cs="宋体"/>
          <w:color w:val="auto"/>
          <w:spacing w:val="-4"/>
          <w:highlight w:val="none"/>
          <w:lang w:eastAsia="zh-CN"/>
        </w:rPr>
        <w:t>行业；</w:t>
      </w:r>
      <w:r>
        <w:rPr>
          <w:rFonts w:hint="eastAsia" w:ascii="宋体" w:hAnsi="宋体" w:eastAsia="宋体" w:cs="宋体"/>
          <w:color w:val="auto"/>
          <w:spacing w:val="-4"/>
          <w:sz w:val="24"/>
          <w:szCs w:val="24"/>
          <w:highlight w:val="none"/>
          <w:lang w:eastAsia="zh-CN"/>
        </w:rPr>
        <w:t>制造商为</w:t>
      </w:r>
      <w:r>
        <w:rPr>
          <w:rFonts w:hint="eastAsia" w:ascii="宋体" w:hAnsi="宋体" w:eastAsia="宋体" w:cs="宋体"/>
          <w:color w:val="auto"/>
          <w:spacing w:val="-4"/>
          <w:sz w:val="24"/>
          <w:szCs w:val="24"/>
          <w:highlight w:val="none"/>
          <w:u w:val="single"/>
          <w:lang w:eastAsia="zh-CN"/>
        </w:rPr>
        <w:t xml:space="preserve"> （企业名称</w:t>
      </w:r>
      <w:r>
        <w:rPr>
          <w:rFonts w:hint="eastAsia" w:ascii="宋体" w:hAnsi="宋体" w:eastAsia="宋体" w:cs="宋体"/>
          <w:color w:val="auto"/>
          <w:spacing w:val="-5"/>
          <w:sz w:val="24"/>
          <w:szCs w:val="24"/>
          <w:highlight w:val="none"/>
          <w:u w:val="single"/>
          <w:lang w:eastAsia="zh-CN"/>
        </w:rPr>
        <w:t>）</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4"/>
          <w:sz w:val="24"/>
          <w:szCs w:val="24"/>
          <w:highlight w:val="none"/>
          <w:lang w:eastAsia="zh-CN"/>
        </w:rPr>
        <w:t>从业人员</w:t>
      </w:r>
      <w:r>
        <w:rPr>
          <w:rFonts w:hint="eastAsia" w:ascii="宋体" w:hAnsi="宋体" w:eastAsia="宋体" w:cs="宋体"/>
          <w:color w:val="auto"/>
          <w:spacing w:val="-4"/>
          <w:sz w:val="24"/>
          <w:szCs w:val="24"/>
          <w:highlight w:val="none"/>
          <w:u w:val="single"/>
          <w:lang w:eastAsia="zh-CN"/>
        </w:rPr>
        <w:t xml:space="preserve"> </w:t>
      </w:r>
      <w:r>
        <w:rPr>
          <w:rFonts w:hint="eastAsia"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u w:val="single"/>
          <w:lang w:eastAsia="zh-CN"/>
        </w:rPr>
        <w:t xml:space="preserve"> </w:t>
      </w:r>
      <w:r>
        <w:rPr>
          <w:rFonts w:hint="eastAsia" w:ascii="宋体" w:hAnsi="宋体" w:eastAsia="宋体" w:cs="宋体"/>
          <w:color w:val="auto"/>
          <w:spacing w:val="-108"/>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人，</w:t>
      </w:r>
      <w:r>
        <w:rPr>
          <w:rFonts w:hint="eastAsia" w:ascii="宋体" w:hAnsi="宋体" w:eastAsia="宋体" w:cs="宋体"/>
          <w:color w:val="auto"/>
          <w:spacing w:val="-1"/>
          <w:sz w:val="24"/>
          <w:szCs w:val="24"/>
          <w:highlight w:val="none"/>
          <w:lang w:eastAsia="zh-CN"/>
        </w:rPr>
        <w:t>营业收入为</w:t>
      </w:r>
      <w:r>
        <w:rPr>
          <w:rFonts w:hint="eastAsia" w:ascii="宋体" w:hAnsi="宋体" w:eastAsia="宋体" w:cs="宋体"/>
          <w:color w:val="auto"/>
          <w:spacing w:val="-1"/>
          <w:sz w:val="24"/>
          <w:szCs w:val="24"/>
          <w:highlight w:val="none"/>
          <w:u w:val="single"/>
          <w:lang w:eastAsia="zh-CN"/>
        </w:rPr>
        <w:t xml:space="preserve"> </w:t>
      </w:r>
      <w:r>
        <w:rPr>
          <w:rFonts w:hint="eastAsia"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0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万元，资产总额为</w:t>
      </w:r>
      <w:r>
        <w:rPr>
          <w:rFonts w:hint="eastAsia" w:ascii="宋体" w:hAnsi="宋体" w:eastAsia="宋体" w:cs="宋体"/>
          <w:color w:val="auto"/>
          <w:spacing w:val="-1"/>
          <w:sz w:val="24"/>
          <w:szCs w:val="24"/>
          <w:highlight w:val="none"/>
          <w:u w:val="single"/>
          <w:lang w:eastAsia="zh-CN"/>
        </w:rPr>
        <w:t xml:space="preserve"> </w:t>
      </w:r>
      <w:r>
        <w:rPr>
          <w:rFonts w:hint="eastAsia"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0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万元，属于</w:t>
      </w:r>
      <w:r>
        <w:rPr>
          <w:rFonts w:hint="eastAsia" w:ascii="宋体" w:hAnsi="宋体" w:eastAsia="宋体" w:cs="宋体"/>
          <w:color w:val="auto"/>
          <w:spacing w:val="-1"/>
          <w:sz w:val="24"/>
          <w:szCs w:val="24"/>
          <w:highlight w:val="none"/>
          <w:u w:val="single"/>
          <w:lang w:eastAsia="zh-CN"/>
        </w:rPr>
        <w:t>（中型企业、小型企业、微型企业</w:t>
      </w:r>
      <w:r>
        <w:rPr>
          <w:rFonts w:hint="eastAsia" w:ascii="宋体" w:hAnsi="宋体" w:eastAsia="宋体" w:cs="宋体"/>
          <w:color w:val="auto"/>
          <w:spacing w:val="-26"/>
          <w:sz w:val="24"/>
          <w:szCs w:val="24"/>
          <w:highlight w:val="none"/>
          <w:u w:val="singl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6"/>
          <w:sz w:val="24"/>
          <w:szCs w:val="24"/>
          <w:highlight w:val="non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i/>
          <w:iCs/>
          <w:color w:val="auto"/>
          <w:spacing w:val="-14"/>
          <w:sz w:val="24"/>
          <w:szCs w:val="24"/>
          <w:highlight w:val="none"/>
          <w:u w:val="single"/>
          <w:shd w:val="clear" w:color="auto" w:fill="FFFF00"/>
          <w:lang w:eastAsia="zh-CN"/>
        </w:rPr>
        <w:t>（</w:t>
      </w:r>
      <w:r>
        <w:rPr>
          <w:rFonts w:hint="eastAsia" w:ascii="宋体" w:hAnsi="宋体" w:eastAsia="宋体" w:cs="宋体"/>
          <w:b/>
          <w:bCs/>
          <w:i/>
          <w:iCs/>
          <w:color w:val="auto"/>
          <w:spacing w:val="-14"/>
          <w:sz w:val="24"/>
          <w:szCs w:val="24"/>
          <w:highlight w:val="none"/>
          <w:u w:val="single"/>
          <w:shd w:val="clear" w:color="auto" w:fill="FFFF00"/>
          <w:lang w:eastAsia="zh-CN"/>
        </w:rPr>
        <w:t>特别提醒.选择其中一种企业类型填写，不要全部写上</w:t>
      </w:r>
      <w:r>
        <w:rPr>
          <w:rFonts w:hint="eastAsia" w:ascii="宋体" w:hAnsi="宋体" w:eastAsia="宋体" w:cs="宋体"/>
          <w:i/>
          <w:iCs/>
          <w:color w:val="auto"/>
          <w:spacing w:val="-14"/>
          <w:sz w:val="24"/>
          <w:szCs w:val="24"/>
          <w:highlight w:val="none"/>
          <w:u w:val="single"/>
          <w:shd w:val="clear" w:color="auto" w:fill="FFFF00"/>
          <w:lang w:eastAsia="zh-CN"/>
        </w:rPr>
        <w:t>）</w:t>
      </w:r>
    </w:p>
    <w:p w14:paraId="28B738AD">
      <w:pPr>
        <w:pStyle w:val="17"/>
        <w:spacing w:before="181" w:line="240" w:lineRule="auto"/>
        <w:ind w:left="42"/>
        <w:rPr>
          <w:rFonts w:hint="eastAsia" w:ascii="宋体" w:hAnsi="宋体" w:eastAsia="宋体" w:cs="宋体"/>
          <w:i/>
          <w:iCs/>
          <w:color w:val="auto"/>
          <w:spacing w:val="-14"/>
          <w:sz w:val="24"/>
          <w:szCs w:val="24"/>
          <w:highlight w:val="none"/>
          <w:u w:val="single"/>
          <w:shd w:val="clear" w:color="auto" w:fill="FFFF00"/>
          <w:lang w:eastAsia="zh-CN"/>
        </w:rPr>
      </w:pPr>
      <w:r>
        <w:rPr>
          <w:rFonts w:hint="eastAsia" w:cs="宋体"/>
          <w:color w:val="auto"/>
          <w:spacing w:val="-4"/>
          <w:highlight w:val="none"/>
          <w:lang w:val="en-US" w:eastAsia="zh-CN"/>
        </w:rPr>
        <w:t>53</w:t>
      </w:r>
      <w:r>
        <w:rPr>
          <w:rFonts w:hint="eastAsia" w:cs="宋体"/>
          <w:color w:val="auto"/>
          <w:spacing w:val="-4"/>
          <w:highlight w:val="none"/>
          <w:lang w:eastAsia="zh-CN"/>
        </w:rPr>
        <w:t>.</w:t>
      </w:r>
      <w:r>
        <w:rPr>
          <w:rFonts w:hint="eastAsia" w:cs="宋体"/>
          <w:color w:val="auto"/>
          <w:spacing w:val="-4"/>
          <w:highlight w:val="none"/>
          <w:u w:val="single"/>
          <w:lang w:eastAsia="zh-CN"/>
        </w:rPr>
        <w:t>数智纪元</w:t>
      </w:r>
      <w:r>
        <w:rPr>
          <w:rFonts w:hint="eastAsia" w:ascii="宋体" w:hAnsi="宋体" w:eastAsia="宋体" w:cs="宋体"/>
          <w:color w:val="auto"/>
          <w:spacing w:val="-4"/>
          <w:highlight w:val="none"/>
          <w:lang w:eastAsia="zh-CN"/>
        </w:rPr>
        <w:t>，</w:t>
      </w:r>
      <w:r>
        <w:rPr>
          <w:rFonts w:hint="eastAsia" w:cs="宋体"/>
          <w:color w:val="auto"/>
          <w:spacing w:val="-4"/>
          <w:highlight w:val="none"/>
          <w:lang w:eastAsia="zh-CN"/>
        </w:rPr>
        <w:t>属于</w:t>
      </w:r>
      <w:r>
        <w:rPr>
          <w:rFonts w:hint="eastAsia" w:cs="宋体"/>
          <w:color w:val="auto"/>
          <w:spacing w:val="-4"/>
          <w:highlight w:val="none"/>
          <w:u w:val="single"/>
          <w:lang w:eastAsia="zh-CN"/>
        </w:rPr>
        <w:t>工业</w:t>
      </w:r>
      <w:r>
        <w:rPr>
          <w:rFonts w:hint="eastAsia" w:cs="宋体"/>
          <w:color w:val="auto"/>
          <w:spacing w:val="-4"/>
          <w:highlight w:val="none"/>
          <w:lang w:eastAsia="zh-CN"/>
        </w:rPr>
        <w:t>行业；</w:t>
      </w:r>
      <w:r>
        <w:rPr>
          <w:rFonts w:hint="eastAsia" w:ascii="宋体" w:hAnsi="宋体" w:eastAsia="宋体" w:cs="宋体"/>
          <w:color w:val="auto"/>
          <w:spacing w:val="-4"/>
          <w:sz w:val="24"/>
          <w:szCs w:val="24"/>
          <w:highlight w:val="none"/>
          <w:lang w:eastAsia="zh-CN"/>
        </w:rPr>
        <w:t>制造商为</w:t>
      </w:r>
      <w:r>
        <w:rPr>
          <w:rFonts w:hint="eastAsia" w:ascii="宋体" w:hAnsi="宋体" w:eastAsia="宋体" w:cs="宋体"/>
          <w:color w:val="auto"/>
          <w:spacing w:val="-4"/>
          <w:sz w:val="24"/>
          <w:szCs w:val="24"/>
          <w:highlight w:val="none"/>
          <w:u w:val="single"/>
          <w:lang w:eastAsia="zh-CN"/>
        </w:rPr>
        <w:t xml:space="preserve"> （企业名称</w:t>
      </w:r>
      <w:r>
        <w:rPr>
          <w:rFonts w:hint="eastAsia" w:ascii="宋体" w:hAnsi="宋体" w:eastAsia="宋体" w:cs="宋体"/>
          <w:color w:val="auto"/>
          <w:spacing w:val="-5"/>
          <w:sz w:val="24"/>
          <w:szCs w:val="24"/>
          <w:highlight w:val="none"/>
          <w:u w:val="single"/>
          <w:lang w:eastAsia="zh-CN"/>
        </w:rPr>
        <w:t>）</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4"/>
          <w:sz w:val="24"/>
          <w:szCs w:val="24"/>
          <w:highlight w:val="none"/>
          <w:lang w:eastAsia="zh-CN"/>
        </w:rPr>
        <w:t>从业人员</w:t>
      </w:r>
      <w:r>
        <w:rPr>
          <w:rFonts w:hint="eastAsia" w:ascii="宋体" w:hAnsi="宋体" w:eastAsia="宋体" w:cs="宋体"/>
          <w:color w:val="auto"/>
          <w:spacing w:val="-4"/>
          <w:sz w:val="24"/>
          <w:szCs w:val="24"/>
          <w:highlight w:val="none"/>
          <w:u w:val="single"/>
          <w:lang w:eastAsia="zh-CN"/>
        </w:rPr>
        <w:t xml:space="preserve"> </w:t>
      </w:r>
      <w:r>
        <w:rPr>
          <w:rFonts w:hint="eastAsia"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u w:val="single"/>
          <w:lang w:eastAsia="zh-CN"/>
        </w:rPr>
        <w:t xml:space="preserve"> </w:t>
      </w:r>
      <w:r>
        <w:rPr>
          <w:rFonts w:hint="eastAsia" w:ascii="宋体" w:hAnsi="宋体" w:eastAsia="宋体" w:cs="宋体"/>
          <w:color w:val="auto"/>
          <w:spacing w:val="-108"/>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人，</w:t>
      </w:r>
      <w:r>
        <w:rPr>
          <w:rFonts w:hint="eastAsia" w:ascii="宋体" w:hAnsi="宋体" w:eastAsia="宋体" w:cs="宋体"/>
          <w:color w:val="auto"/>
          <w:spacing w:val="-1"/>
          <w:sz w:val="24"/>
          <w:szCs w:val="24"/>
          <w:highlight w:val="none"/>
          <w:lang w:eastAsia="zh-CN"/>
        </w:rPr>
        <w:t>营业收入为</w:t>
      </w:r>
      <w:r>
        <w:rPr>
          <w:rFonts w:hint="eastAsia" w:ascii="宋体" w:hAnsi="宋体" w:eastAsia="宋体" w:cs="宋体"/>
          <w:color w:val="auto"/>
          <w:spacing w:val="-1"/>
          <w:sz w:val="24"/>
          <w:szCs w:val="24"/>
          <w:highlight w:val="none"/>
          <w:u w:val="single"/>
          <w:lang w:eastAsia="zh-CN"/>
        </w:rPr>
        <w:t xml:space="preserve"> </w:t>
      </w:r>
      <w:r>
        <w:rPr>
          <w:rFonts w:hint="eastAsia"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0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万元，资产总额为</w:t>
      </w:r>
      <w:r>
        <w:rPr>
          <w:rFonts w:hint="eastAsia" w:ascii="宋体" w:hAnsi="宋体" w:eastAsia="宋体" w:cs="宋体"/>
          <w:color w:val="auto"/>
          <w:spacing w:val="-1"/>
          <w:sz w:val="24"/>
          <w:szCs w:val="24"/>
          <w:highlight w:val="none"/>
          <w:u w:val="single"/>
          <w:lang w:eastAsia="zh-CN"/>
        </w:rPr>
        <w:t xml:space="preserve"> </w:t>
      </w:r>
      <w:r>
        <w:rPr>
          <w:rFonts w:hint="eastAsia"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0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万元，属于</w:t>
      </w:r>
      <w:r>
        <w:rPr>
          <w:rFonts w:hint="eastAsia" w:ascii="宋体" w:hAnsi="宋体" w:eastAsia="宋体" w:cs="宋体"/>
          <w:color w:val="auto"/>
          <w:spacing w:val="-1"/>
          <w:sz w:val="24"/>
          <w:szCs w:val="24"/>
          <w:highlight w:val="none"/>
          <w:u w:val="single"/>
          <w:lang w:eastAsia="zh-CN"/>
        </w:rPr>
        <w:t>（中型企业、小型企业、微型企业</w:t>
      </w:r>
      <w:r>
        <w:rPr>
          <w:rFonts w:hint="eastAsia" w:ascii="宋体" w:hAnsi="宋体" w:eastAsia="宋体" w:cs="宋体"/>
          <w:color w:val="auto"/>
          <w:spacing w:val="-26"/>
          <w:sz w:val="24"/>
          <w:szCs w:val="24"/>
          <w:highlight w:val="none"/>
          <w:u w:val="singl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6"/>
          <w:sz w:val="24"/>
          <w:szCs w:val="24"/>
          <w:highlight w:val="non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i/>
          <w:iCs/>
          <w:color w:val="auto"/>
          <w:spacing w:val="-14"/>
          <w:sz w:val="24"/>
          <w:szCs w:val="24"/>
          <w:highlight w:val="none"/>
          <w:u w:val="single"/>
          <w:shd w:val="clear" w:color="auto" w:fill="FFFF00"/>
          <w:lang w:eastAsia="zh-CN"/>
        </w:rPr>
        <w:t>（</w:t>
      </w:r>
      <w:r>
        <w:rPr>
          <w:rFonts w:hint="eastAsia" w:ascii="宋体" w:hAnsi="宋体" w:eastAsia="宋体" w:cs="宋体"/>
          <w:b/>
          <w:bCs/>
          <w:i/>
          <w:iCs/>
          <w:color w:val="auto"/>
          <w:spacing w:val="-14"/>
          <w:sz w:val="24"/>
          <w:szCs w:val="24"/>
          <w:highlight w:val="none"/>
          <w:u w:val="single"/>
          <w:shd w:val="clear" w:color="auto" w:fill="FFFF00"/>
          <w:lang w:eastAsia="zh-CN"/>
        </w:rPr>
        <w:t>特别提醒.选择其中一种企业类型填写，不要全部写上</w:t>
      </w:r>
      <w:r>
        <w:rPr>
          <w:rFonts w:hint="eastAsia" w:ascii="宋体" w:hAnsi="宋体" w:eastAsia="宋体" w:cs="宋体"/>
          <w:i/>
          <w:iCs/>
          <w:color w:val="auto"/>
          <w:spacing w:val="-14"/>
          <w:sz w:val="24"/>
          <w:szCs w:val="24"/>
          <w:highlight w:val="none"/>
          <w:u w:val="single"/>
          <w:shd w:val="clear" w:color="auto" w:fill="FFFF00"/>
          <w:lang w:eastAsia="zh-CN"/>
        </w:rPr>
        <w:t>）</w:t>
      </w:r>
    </w:p>
    <w:p w14:paraId="655150DA">
      <w:pPr>
        <w:pStyle w:val="17"/>
        <w:spacing w:before="181" w:line="240" w:lineRule="auto"/>
        <w:ind w:left="42"/>
        <w:rPr>
          <w:rFonts w:hint="eastAsia" w:ascii="宋体" w:hAnsi="宋体" w:eastAsia="宋体" w:cs="宋体"/>
          <w:i/>
          <w:iCs/>
          <w:color w:val="auto"/>
          <w:spacing w:val="-14"/>
          <w:sz w:val="24"/>
          <w:szCs w:val="24"/>
          <w:highlight w:val="none"/>
          <w:u w:val="single"/>
          <w:shd w:val="clear" w:color="auto" w:fill="FFFF00"/>
          <w:lang w:eastAsia="zh-CN"/>
        </w:rPr>
      </w:pPr>
      <w:r>
        <w:rPr>
          <w:rFonts w:hint="eastAsia" w:cs="宋体"/>
          <w:color w:val="auto"/>
          <w:spacing w:val="-4"/>
          <w:highlight w:val="none"/>
          <w:lang w:val="en-US" w:eastAsia="zh-CN"/>
        </w:rPr>
        <w:t>54</w:t>
      </w:r>
      <w:r>
        <w:rPr>
          <w:rFonts w:hint="eastAsia" w:cs="宋体"/>
          <w:color w:val="auto"/>
          <w:spacing w:val="-4"/>
          <w:highlight w:val="none"/>
          <w:lang w:eastAsia="zh-CN"/>
        </w:rPr>
        <w:t>.</w:t>
      </w:r>
      <w:r>
        <w:rPr>
          <w:rFonts w:hint="eastAsia" w:cs="宋体"/>
          <w:color w:val="auto"/>
          <w:spacing w:val="-4"/>
          <w:highlight w:val="none"/>
          <w:u w:val="single"/>
          <w:lang w:eastAsia="zh-CN"/>
        </w:rPr>
        <w:t>硬件图谱</w:t>
      </w:r>
      <w:r>
        <w:rPr>
          <w:rFonts w:hint="eastAsia" w:ascii="宋体" w:hAnsi="宋体" w:eastAsia="宋体" w:cs="宋体"/>
          <w:color w:val="auto"/>
          <w:spacing w:val="-4"/>
          <w:highlight w:val="none"/>
          <w:lang w:eastAsia="zh-CN"/>
        </w:rPr>
        <w:t>，</w:t>
      </w:r>
      <w:r>
        <w:rPr>
          <w:rFonts w:hint="eastAsia" w:cs="宋体"/>
          <w:color w:val="auto"/>
          <w:spacing w:val="-4"/>
          <w:highlight w:val="none"/>
          <w:lang w:eastAsia="zh-CN"/>
        </w:rPr>
        <w:t>属于</w:t>
      </w:r>
      <w:r>
        <w:rPr>
          <w:rFonts w:hint="eastAsia" w:cs="宋体"/>
          <w:color w:val="auto"/>
          <w:spacing w:val="-4"/>
          <w:highlight w:val="none"/>
          <w:u w:val="single"/>
          <w:lang w:eastAsia="zh-CN"/>
        </w:rPr>
        <w:t>工业</w:t>
      </w:r>
      <w:r>
        <w:rPr>
          <w:rFonts w:hint="eastAsia" w:cs="宋体"/>
          <w:color w:val="auto"/>
          <w:spacing w:val="-4"/>
          <w:highlight w:val="none"/>
          <w:lang w:eastAsia="zh-CN"/>
        </w:rPr>
        <w:t>行业；</w:t>
      </w:r>
      <w:r>
        <w:rPr>
          <w:rFonts w:hint="eastAsia" w:ascii="宋体" w:hAnsi="宋体" w:eastAsia="宋体" w:cs="宋体"/>
          <w:color w:val="auto"/>
          <w:spacing w:val="-4"/>
          <w:sz w:val="24"/>
          <w:szCs w:val="24"/>
          <w:highlight w:val="none"/>
          <w:lang w:eastAsia="zh-CN"/>
        </w:rPr>
        <w:t>制造商为</w:t>
      </w:r>
      <w:r>
        <w:rPr>
          <w:rFonts w:hint="eastAsia" w:ascii="宋体" w:hAnsi="宋体" w:eastAsia="宋体" w:cs="宋体"/>
          <w:color w:val="auto"/>
          <w:spacing w:val="-4"/>
          <w:sz w:val="24"/>
          <w:szCs w:val="24"/>
          <w:highlight w:val="none"/>
          <w:u w:val="single"/>
          <w:lang w:eastAsia="zh-CN"/>
        </w:rPr>
        <w:t xml:space="preserve"> （企业名称</w:t>
      </w:r>
      <w:r>
        <w:rPr>
          <w:rFonts w:hint="eastAsia" w:ascii="宋体" w:hAnsi="宋体" w:eastAsia="宋体" w:cs="宋体"/>
          <w:color w:val="auto"/>
          <w:spacing w:val="-5"/>
          <w:sz w:val="24"/>
          <w:szCs w:val="24"/>
          <w:highlight w:val="none"/>
          <w:u w:val="single"/>
          <w:lang w:eastAsia="zh-CN"/>
        </w:rPr>
        <w:t>）</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4"/>
          <w:sz w:val="24"/>
          <w:szCs w:val="24"/>
          <w:highlight w:val="none"/>
          <w:lang w:eastAsia="zh-CN"/>
        </w:rPr>
        <w:t>从业人员</w:t>
      </w:r>
      <w:r>
        <w:rPr>
          <w:rFonts w:hint="eastAsia" w:ascii="宋体" w:hAnsi="宋体" w:eastAsia="宋体" w:cs="宋体"/>
          <w:color w:val="auto"/>
          <w:spacing w:val="-4"/>
          <w:sz w:val="24"/>
          <w:szCs w:val="24"/>
          <w:highlight w:val="none"/>
          <w:u w:val="single"/>
          <w:lang w:eastAsia="zh-CN"/>
        </w:rPr>
        <w:t xml:space="preserve"> </w:t>
      </w:r>
      <w:r>
        <w:rPr>
          <w:rFonts w:hint="eastAsia"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u w:val="single"/>
          <w:lang w:eastAsia="zh-CN"/>
        </w:rPr>
        <w:t xml:space="preserve"> </w:t>
      </w:r>
      <w:r>
        <w:rPr>
          <w:rFonts w:hint="eastAsia" w:ascii="宋体" w:hAnsi="宋体" w:eastAsia="宋体" w:cs="宋体"/>
          <w:color w:val="auto"/>
          <w:spacing w:val="-108"/>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人，</w:t>
      </w:r>
      <w:r>
        <w:rPr>
          <w:rFonts w:hint="eastAsia" w:ascii="宋体" w:hAnsi="宋体" w:eastAsia="宋体" w:cs="宋体"/>
          <w:color w:val="auto"/>
          <w:spacing w:val="-1"/>
          <w:sz w:val="24"/>
          <w:szCs w:val="24"/>
          <w:highlight w:val="none"/>
          <w:lang w:eastAsia="zh-CN"/>
        </w:rPr>
        <w:t>营业收入为</w:t>
      </w:r>
      <w:r>
        <w:rPr>
          <w:rFonts w:hint="eastAsia" w:ascii="宋体" w:hAnsi="宋体" w:eastAsia="宋体" w:cs="宋体"/>
          <w:color w:val="auto"/>
          <w:spacing w:val="-1"/>
          <w:sz w:val="24"/>
          <w:szCs w:val="24"/>
          <w:highlight w:val="none"/>
          <w:u w:val="single"/>
          <w:lang w:eastAsia="zh-CN"/>
        </w:rPr>
        <w:t xml:space="preserve"> </w:t>
      </w:r>
      <w:r>
        <w:rPr>
          <w:rFonts w:hint="eastAsia"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0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万元，资产总额为</w:t>
      </w:r>
      <w:r>
        <w:rPr>
          <w:rFonts w:hint="eastAsia" w:ascii="宋体" w:hAnsi="宋体" w:eastAsia="宋体" w:cs="宋体"/>
          <w:color w:val="auto"/>
          <w:spacing w:val="-1"/>
          <w:sz w:val="24"/>
          <w:szCs w:val="24"/>
          <w:highlight w:val="none"/>
          <w:u w:val="single"/>
          <w:lang w:eastAsia="zh-CN"/>
        </w:rPr>
        <w:t xml:space="preserve"> </w:t>
      </w:r>
      <w:r>
        <w:rPr>
          <w:rFonts w:hint="eastAsia"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0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万元，属于</w:t>
      </w:r>
      <w:r>
        <w:rPr>
          <w:rFonts w:hint="eastAsia" w:ascii="宋体" w:hAnsi="宋体" w:eastAsia="宋体" w:cs="宋体"/>
          <w:color w:val="auto"/>
          <w:spacing w:val="-1"/>
          <w:sz w:val="24"/>
          <w:szCs w:val="24"/>
          <w:highlight w:val="none"/>
          <w:u w:val="single"/>
          <w:lang w:eastAsia="zh-CN"/>
        </w:rPr>
        <w:t>（中型企业、小型企业、微型企业</w:t>
      </w:r>
      <w:r>
        <w:rPr>
          <w:rFonts w:hint="eastAsia" w:ascii="宋体" w:hAnsi="宋体" w:eastAsia="宋体" w:cs="宋体"/>
          <w:color w:val="auto"/>
          <w:spacing w:val="-26"/>
          <w:sz w:val="24"/>
          <w:szCs w:val="24"/>
          <w:highlight w:val="none"/>
          <w:u w:val="singl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6"/>
          <w:sz w:val="24"/>
          <w:szCs w:val="24"/>
          <w:highlight w:val="non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i/>
          <w:iCs/>
          <w:color w:val="auto"/>
          <w:spacing w:val="-14"/>
          <w:sz w:val="24"/>
          <w:szCs w:val="24"/>
          <w:highlight w:val="none"/>
          <w:u w:val="single"/>
          <w:shd w:val="clear" w:color="auto" w:fill="FFFF00"/>
          <w:lang w:eastAsia="zh-CN"/>
        </w:rPr>
        <w:t>（</w:t>
      </w:r>
      <w:r>
        <w:rPr>
          <w:rFonts w:hint="eastAsia" w:ascii="宋体" w:hAnsi="宋体" w:eastAsia="宋体" w:cs="宋体"/>
          <w:b/>
          <w:bCs/>
          <w:i/>
          <w:iCs/>
          <w:color w:val="auto"/>
          <w:spacing w:val="-14"/>
          <w:sz w:val="24"/>
          <w:szCs w:val="24"/>
          <w:highlight w:val="none"/>
          <w:u w:val="single"/>
          <w:shd w:val="clear" w:color="auto" w:fill="FFFF00"/>
          <w:lang w:eastAsia="zh-CN"/>
        </w:rPr>
        <w:t>特别提醒.选择其中一种企业类型填写，不要全部写上</w:t>
      </w:r>
      <w:r>
        <w:rPr>
          <w:rFonts w:hint="eastAsia" w:ascii="宋体" w:hAnsi="宋体" w:eastAsia="宋体" w:cs="宋体"/>
          <w:i/>
          <w:iCs/>
          <w:color w:val="auto"/>
          <w:spacing w:val="-14"/>
          <w:sz w:val="24"/>
          <w:szCs w:val="24"/>
          <w:highlight w:val="none"/>
          <w:u w:val="single"/>
          <w:shd w:val="clear" w:color="auto" w:fill="FFFF00"/>
          <w:lang w:eastAsia="zh-CN"/>
        </w:rPr>
        <w:t>）</w:t>
      </w:r>
    </w:p>
    <w:p w14:paraId="6F61C637">
      <w:pPr>
        <w:pStyle w:val="17"/>
        <w:spacing w:before="181" w:line="240" w:lineRule="auto"/>
        <w:ind w:left="42"/>
        <w:rPr>
          <w:rFonts w:hint="eastAsia" w:ascii="宋体" w:hAnsi="宋体" w:eastAsia="宋体" w:cs="宋体"/>
          <w:i/>
          <w:iCs/>
          <w:color w:val="auto"/>
          <w:spacing w:val="-14"/>
          <w:sz w:val="24"/>
          <w:szCs w:val="24"/>
          <w:highlight w:val="none"/>
          <w:u w:val="single"/>
          <w:shd w:val="clear" w:color="auto" w:fill="FFFF00"/>
          <w:lang w:eastAsia="zh-CN"/>
        </w:rPr>
      </w:pPr>
      <w:r>
        <w:rPr>
          <w:rFonts w:hint="eastAsia" w:cs="宋体"/>
          <w:color w:val="auto"/>
          <w:spacing w:val="-4"/>
          <w:highlight w:val="none"/>
          <w:lang w:val="en-US" w:eastAsia="zh-CN"/>
        </w:rPr>
        <w:t>55</w:t>
      </w:r>
      <w:r>
        <w:rPr>
          <w:rFonts w:hint="eastAsia" w:cs="宋体"/>
          <w:color w:val="auto"/>
          <w:spacing w:val="-4"/>
          <w:highlight w:val="none"/>
          <w:lang w:eastAsia="zh-CN"/>
        </w:rPr>
        <w:t>.</w:t>
      </w:r>
      <w:r>
        <w:rPr>
          <w:rFonts w:hint="eastAsia" w:cs="宋体"/>
          <w:color w:val="auto"/>
          <w:spacing w:val="-4"/>
          <w:highlight w:val="none"/>
          <w:u w:val="single"/>
          <w:lang w:eastAsia="zh-CN"/>
        </w:rPr>
        <w:t>数据之源</w:t>
      </w:r>
      <w:r>
        <w:rPr>
          <w:rFonts w:hint="eastAsia" w:ascii="宋体" w:hAnsi="宋体" w:eastAsia="宋体" w:cs="宋体"/>
          <w:color w:val="auto"/>
          <w:spacing w:val="-4"/>
          <w:highlight w:val="none"/>
          <w:lang w:eastAsia="zh-CN"/>
        </w:rPr>
        <w:t>，</w:t>
      </w:r>
      <w:r>
        <w:rPr>
          <w:rFonts w:hint="eastAsia" w:cs="宋体"/>
          <w:color w:val="auto"/>
          <w:spacing w:val="-4"/>
          <w:highlight w:val="none"/>
          <w:lang w:eastAsia="zh-CN"/>
        </w:rPr>
        <w:t>属于</w:t>
      </w:r>
      <w:r>
        <w:rPr>
          <w:rFonts w:hint="eastAsia" w:cs="宋体"/>
          <w:color w:val="auto"/>
          <w:spacing w:val="-4"/>
          <w:highlight w:val="none"/>
          <w:u w:val="single"/>
          <w:lang w:eastAsia="zh-CN"/>
        </w:rPr>
        <w:t>工业</w:t>
      </w:r>
      <w:r>
        <w:rPr>
          <w:rFonts w:hint="eastAsia" w:cs="宋体"/>
          <w:color w:val="auto"/>
          <w:spacing w:val="-4"/>
          <w:highlight w:val="none"/>
          <w:lang w:eastAsia="zh-CN"/>
        </w:rPr>
        <w:t>行业；</w:t>
      </w:r>
      <w:r>
        <w:rPr>
          <w:rFonts w:hint="eastAsia" w:ascii="宋体" w:hAnsi="宋体" w:eastAsia="宋体" w:cs="宋体"/>
          <w:color w:val="auto"/>
          <w:spacing w:val="-4"/>
          <w:sz w:val="24"/>
          <w:szCs w:val="24"/>
          <w:highlight w:val="none"/>
          <w:lang w:eastAsia="zh-CN"/>
        </w:rPr>
        <w:t>制造商为</w:t>
      </w:r>
      <w:r>
        <w:rPr>
          <w:rFonts w:hint="eastAsia" w:ascii="宋体" w:hAnsi="宋体" w:eastAsia="宋体" w:cs="宋体"/>
          <w:color w:val="auto"/>
          <w:spacing w:val="-4"/>
          <w:sz w:val="24"/>
          <w:szCs w:val="24"/>
          <w:highlight w:val="none"/>
          <w:u w:val="single"/>
          <w:lang w:eastAsia="zh-CN"/>
        </w:rPr>
        <w:t xml:space="preserve"> （企业名称</w:t>
      </w:r>
      <w:r>
        <w:rPr>
          <w:rFonts w:hint="eastAsia" w:ascii="宋体" w:hAnsi="宋体" w:eastAsia="宋体" w:cs="宋体"/>
          <w:color w:val="auto"/>
          <w:spacing w:val="-5"/>
          <w:sz w:val="24"/>
          <w:szCs w:val="24"/>
          <w:highlight w:val="none"/>
          <w:u w:val="single"/>
          <w:lang w:eastAsia="zh-CN"/>
        </w:rPr>
        <w:t>）</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4"/>
          <w:sz w:val="24"/>
          <w:szCs w:val="24"/>
          <w:highlight w:val="none"/>
          <w:lang w:eastAsia="zh-CN"/>
        </w:rPr>
        <w:t>从业人员</w:t>
      </w:r>
      <w:r>
        <w:rPr>
          <w:rFonts w:hint="eastAsia" w:ascii="宋体" w:hAnsi="宋体" w:eastAsia="宋体" w:cs="宋体"/>
          <w:color w:val="auto"/>
          <w:spacing w:val="-4"/>
          <w:sz w:val="24"/>
          <w:szCs w:val="24"/>
          <w:highlight w:val="none"/>
          <w:u w:val="single"/>
          <w:lang w:eastAsia="zh-CN"/>
        </w:rPr>
        <w:t xml:space="preserve"> </w:t>
      </w:r>
      <w:r>
        <w:rPr>
          <w:rFonts w:hint="eastAsia"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u w:val="single"/>
          <w:lang w:eastAsia="zh-CN"/>
        </w:rPr>
        <w:t xml:space="preserve"> </w:t>
      </w:r>
      <w:r>
        <w:rPr>
          <w:rFonts w:hint="eastAsia" w:ascii="宋体" w:hAnsi="宋体" w:eastAsia="宋体" w:cs="宋体"/>
          <w:color w:val="auto"/>
          <w:spacing w:val="-108"/>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人，</w:t>
      </w:r>
      <w:r>
        <w:rPr>
          <w:rFonts w:hint="eastAsia" w:ascii="宋体" w:hAnsi="宋体" w:eastAsia="宋体" w:cs="宋体"/>
          <w:color w:val="auto"/>
          <w:spacing w:val="-1"/>
          <w:sz w:val="24"/>
          <w:szCs w:val="24"/>
          <w:highlight w:val="none"/>
          <w:lang w:eastAsia="zh-CN"/>
        </w:rPr>
        <w:t>营业收入为</w:t>
      </w:r>
      <w:r>
        <w:rPr>
          <w:rFonts w:hint="eastAsia" w:ascii="宋体" w:hAnsi="宋体" w:eastAsia="宋体" w:cs="宋体"/>
          <w:color w:val="auto"/>
          <w:spacing w:val="-1"/>
          <w:sz w:val="24"/>
          <w:szCs w:val="24"/>
          <w:highlight w:val="none"/>
          <w:u w:val="single"/>
          <w:lang w:eastAsia="zh-CN"/>
        </w:rPr>
        <w:t xml:space="preserve"> </w:t>
      </w:r>
      <w:r>
        <w:rPr>
          <w:rFonts w:hint="eastAsia"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0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万元，资产总额为</w:t>
      </w:r>
      <w:r>
        <w:rPr>
          <w:rFonts w:hint="eastAsia" w:ascii="宋体" w:hAnsi="宋体" w:eastAsia="宋体" w:cs="宋体"/>
          <w:color w:val="auto"/>
          <w:spacing w:val="-1"/>
          <w:sz w:val="24"/>
          <w:szCs w:val="24"/>
          <w:highlight w:val="none"/>
          <w:u w:val="single"/>
          <w:lang w:eastAsia="zh-CN"/>
        </w:rPr>
        <w:t xml:space="preserve"> </w:t>
      </w:r>
      <w:r>
        <w:rPr>
          <w:rFonts w:hint="eastAsia"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0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万元，属于</w:t>
      </w:r>
      <w:r>
        <w:rPr>
          <w:rFonts w:hint="eastAsia" w:ascii="宋体" w:hAnsi="宋体" w:eastAsia="宋体" w:cs="宋体"/>
          <w:color w:val="auto"/>
          <w:spacing w:val="-1"/>
          <w:sz w:val="24"/>
          <w:szCs w:val="24"/>
          <w:highlight w:val="none"/>
          <w:u w:val="single"/>
          <w:lang w:eastAsia="zh-CN"/>
        </w:rPr>
        <w:t>（中型企业、小型企业、微型企业</w:t>
      </w:r>
      <w:r>
        <w:rPr>
          <w:rFonts w:hint="eastAsia" w:ascii="宋体" w:hAnsi="宋体" w:eastAsia="宋体" w:cs="宋体"/>
          <w:color w:val="auto"/>
          <w:spacing w:val="-26"/>
          <w:sz w:val="24"/>
          <w:szCs w:val="24"/>
          <w:highlight w:val="none"/>
          <w:u w:val="singl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6"/>
          <w:sz w:val="24"/>
          <w:szCs w:val="24"/>
          <w:highlight w:val="non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i/>
          <w:iCs/>
          <w:color w:val="auto"/>
          <w:spacing w:val="-14"/>
          <w:sz w:val="24"/>
          <w:szCs w:val="24"/>
          <w:highlight w:val="none"/>
          <w:u w:val="single"/>
          <w:shd w:val="clear" w:color="auto" w:fill="FFFF00"/>
          <w:lang w:eastAsia="zh-CN"/>
        </w:rPr>
        <w:t>（</w:t>
      </w:r>
      <w:r>
        <w:rPr>
          <w:rFonts w:hint="eastAsia" w:ascii="宋体" w:hAnsi="宋体" w:eastAsia="宋体" w:cs="宋体"/>
          <w:b/>
          <w:bCs/>
          <w:i/>
          <w:iCs/>
          <w:color w:val="auto"/>
          <w:spacing w:val="-14"/>
          <w:sz w:val="24"/>
          <w:szCs w:val="24"/>
          <w:highlight w:val="none"/>
          <w:u w:val="single"/>
          <w:shd w:val="clear" w:color="auto" w:fill="FFFF00"/>
          <w:lang w:eastAsia="zh-CN"/>
        </w:rPr>
        <w:t>特别提醒.选择其中一种企业类型填写，不要全部写上</w:t>
      </w:r>
      <w:r>
        <w:rPr>
          <w:rFonts w:hint="eastAsia" w:ascii="宋体" w:hAnsi="宋体" w:eastAsia="宋体" w:cs="宋体"/>
          <w:i/>
          <w:iCs/>
          <w:color w:val="auto"/>
          <w:spacing w:val="-14"/>
          <w:sz w:val="24"/>
          <w:szCs w:val="24"/>
          <w:highlight w:val="none"/>
          <w:u w:val="single"/>
          <w:shd w:val="clear" w:color="auto" w:fill="FFFF00"/>
          <w:lang w:eastAsia="zh-CN"/>
        </w:rPr>
        <w:t>）</w:t>
      </w:r>
    </w:p>
    <w:p w14:paraId="7D20F754">
      <w:pPr>
        <w:pStyle w:val="17"/>
        <w:spacing w:before="181" w:line="240" w:lineRule="auto"/>
        <w:ind w:left="42"/>
        <w:rPr>
          <w:rFonts w:hint="eastAsia" w:ascii="宋体" w:hAnsi="宋体" w:eastAsia="宋体" w:cs="宋体"/>
          <w:i/>
          <w:iCs/>
          <w:color w:val="auto"/>
          <w:spacing w:val="-14"/>
          <w:sz w:val="24"/>
          <w:szCs w:val="24"/>
          <w:highlight w:val="none"/>
          <w:u w:val="single"/>
          <w:shd w:val="clear" w:color="auto" w:fill="FFFF00"/>
          <w:lang w:eastAsia="zh-CN"/>
        </w:rPr>
      </w:pPr>
      <w:r>
        <w:rPr>
          <w:rFonts w:hint="eastAsia" w:cs="宋体"/>
          <w:color w:val="auto"/>
          <w:spacing w:val="-4"/>
          <w:highlight w:val="none"/>
          <w:lang w:val="en-US" w:eastAsia="zh-CN"/>
        </w:rPr>
        <w:t>56</w:t>
      </w:r>
      <w:r>
        <w:rPr>
          <w:rFonts w:hint="eastAsia" w:cs="宋体"/>
          <w:color w:val="auto"/>
          <w:spacing w:val="-4"/>
          <w:highlight w:val="none"/>
          <w:lang w:eastAsia="zh-CN"/>
        </w:rPr>
        <w:t>.</w:t>
      </w:r>
      <w:r>
        <w:rPr>
          <w:rFonts w:hint="eastAsia" w:cs="宋体"/>
          <w:color w:val="auto"/>
          <w:spacing w:val="-4"/>
          <w:highlight w:val="none"/>
          <w:u w:val="single"/>
          <w:lang w:eastAsia="zh-CN"/>
        </w:rPr>
        <w:t>算法之核</w:t>
      </w:r>
      <w:r>
        <w:rPr>
          <w:rFonts w:hint="eastAsia" w:ascii="宋体" w:hAnsi="宋体" w:eastAsia="宋体" w:cs="宋体"/>
          <w:color w:val="auto"/>
          <w:spacing w:val="-4"/>
          <w:highlight w:val="none"/>
          <w:lang w:eastAsia="zh-CN"/>
        </w:rPr>
        <w:t>，</w:t>
      </w:r>
      <w:r>
        <w:rPr>
          <w:rFonts w:hint="eastAsia" w:cs="宋体"/>
          <w:color w:val="auto"/>
          <w:spacing w:val="-4"/>
          <w:highlight w:val="none"/>
          <w:lang w:eastAsia="zh-CN"/>
        </w:rPr>
        <w:t>属于</w:t>
      </w:r>
      <w:r>
        <w:rPr>
          <w:rFonts w:hint="eastAsia" w:cs="宋体"/>
          <w:color w:val="auto"/>
          <w:spacing w:val="-4"/>
          <w:highlight w:val="none"/>
          <w:u w:val="single"/>
          <w:lang w:eastAsia="zh-CN"/>
        </w:rPr>
        <w:t>工业</w:t>
      </w:r>
      <w:r>
        <w:rPr>
          <w:rFonts w:hint="eastAsia" w:cs="宋体"/>
          <w:color w:val="auto"/>
          <w:spacing w:val="-4"/>
          <w:highlight w:val="none"/>
          <w:lang w:eastAsia="zh-CN"/>
        </w:rPr>
        <w:t>行业；</w:t>
      </w:r>
      <w:r>
        <w:rPr>
          <w:rFonts w:hint="eastAsia" w:ascii="宋体" w:hAnsi="宋体" w:eastAsia="宋体" w:cs="宋体"/>
          <w:color w:val="auto"/>
          <w:spacing w:val="-4"/>
          <w:sz w:val="24"/>
          <w:szCs w:val="24"/>
          <w:highlight w:val="none"/>
          <w:lang w:eastAsia="zh-CN"/>
        </w:rPr>
        <w:t>制造商为</w:t>
      </w:r>
      <w:r>
        <w:rPr>
          <w:rFonts w:hint="eastAsia" w:ascii="宋体" w:hAnsi="宋体" w:eastAsia="宋体" w:cs="宋体"/>
          <w:color w:val="auto"/>
          <w:spacing w:val="-4"/>
          <w:sz w:val="24"/>
          <w:szCs w:val="24"/>
          <w:highlight w:val="none"/>
          <w:u w:val="single"/>
          <w:lang w:eastAsia="zh-CN"/>
        </w:rPr>
        <w:t xml:space="preserve"> （企业名称</w:t>
      </w:r>
      <w:r>
        <w:rPr>
          <w:rFonts w:hint="eastAsia" w:ascii="宋体" w:hAnsi="宋体" w:eastAsia="宋体" w:cs="宋体"/>
          <w:color w:val="auto"/>
          <w:spacing w:val="-5"/>
          <w:sz w:val="24"/>
          <w:szCs w:val="24"/>
          <w:highlight w:val="none"/>
          <w:u w:val="single"/>
          <w:lang w:eastAsia="zh-CN"/>
        </w:rPr>
        <w:t>）</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4"/>
          <w:sz w:val="24"/>
          <w:szCs w:val="24"/>
          <w:highlight w:val="none"/>
          <w:lang w:eastAsia="zh-CN"/>
        </w:rPr>
        <w:t>从业人员</w:t>
      </w:r>
      <w:r>
        <w:rPr>
          <w:rFonts w:hint="eastAsia" w:ascii="宋体" w:hAnsi="宋体" w:eastAsia="宋体" w:cs="宋体"/>
          <w:color w:val="auto"/>
          <w:spacing w:val="-4"/>
          <w:sz w:val="24"/>
          <w:szCs w:val="24"/>
          <w:highlight w:val="none"/>
          <w:u w:val="single"/>
          <w:lang w:eastAsia="zh-CN"/>
        </w:rPr>
        <w:t xml:space="preserve"> </w:t>
      </w:r>
      <w:r>
        <w:rPr>
          <w:rFonts w:hint="eastAsia"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u w:val="single"/>
          <w:lang w:eastAsia="zh-CN"/>
        </w:rPr>
        <w:t xml:space="preserve"> </w:t>
      </w:r>
      <w:r>
        <w:rPr>
          <w:rFonts w:hint="eastAsia" w:ascii="宋体" w:hAnsi="宋体" w:eastAsia="宋体" w:cs="宋体"/>
          <w:color w:val="auto"/>
          <w:spacing w:val="-108"/>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人，</w:t>
      </w:r>
      <w:r>
        <w:rPr>
          <w:rFonts w:hint="eastAsia" w:ascii="宋体" w:hAnsi="宋体" w:eastAsia="宋体" w:cs="宋体"/>
          <w:color w:val="auto"/>
          <w:spacing w:val="-1"/>
          <w:sz w:val="24"/>
          <w:szCs w:val="24"/>
          <w:highlight w:val="none"/>
          <w:lang w:eastAsia="zh-CN"/>
        </w:rPr>
        <w:t>营业收入为</w:t>
      </w:r>
      <w:r>
        <w:rPr>
          <w:rFonts w:hint="eastAsia" w:ascii="宋体" w:hAnsi="宋体" w:eastAsia="宋体" w:cs="宋体"/>
          <w:color w:val="auto"/>
          <w:spacing w:val="-1"/>
          <w:sz w:val="24"/>
          <w:szCs w:val="24"/>
          <w:highlight w:val="none"/>
          <w:u w:val="single"/>
          <w:lang w:eastAsia="zh-CN"/>
        </w:rPr>
        <w:t xml:space="preserve"> </w:t>
      </w:r>
      <w:r>
        <w:rPr>
          <w:rFonts w:hint="eastAsia"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0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万元，资产总额为</w:t>
      </w:r>
      <w:r>
        <w:rPr>
          <w:rFonts w:hint="eastAsia" w:ascii="宋体" w:hAnsi="宋体" w:eastAsia="宋体" w:cs="宋体"/>
          <w:color w:val="auto"/>
          <w:spacing w:val="-1"/>
          <w:sz w:val="24"/>
          <w:szCs w:val="24"/>
          <w:highlight w:val="none"/>
          <w:u w:val="single"/>
          <w:lang w:eastAsia="zh-CN"/>
        </w:rPr>
        <w:t xml:space="preserve"> </w:t>
      </w:r>
      <w:r>
        <w:rPr>
          <w:rFonts w:hint="eastAsia"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0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万元，属于</w:t>
      </w:r>
      <w:r>
        <w:rPr>
          <w:rFonts w:hint="eastAsia" w:ascii="宋体" w:hAnsi="宋体" w:eastAsia="宋体" w:cs="宋体"/>
          <w:color w:val="auto"/>
          <w:spacing w:val="-1"/>
          <w:sz w:val="24"/>
          <w:szCs w:val="24"/>
          <w:highlight w:val="none"/>
          <w:u w:val="single"/>
          <w:lang w:eastAsia="zh-CN"/>
        </w:rPr>
        <w:t>（中型企业、小型企业、微型企业</w:t>
      </w:r>
      <w:r>
        <w:rPr>
          <w:rFonts w:hint="eastAsia" w:ascii="宋体" w:hAnsi="宋体" w:eastAsia="宋体" w:cs="宋体"/>
          <w:color w:val="auto"/>
          <w:spacing w:val="-26"/>
          <w:sz w:val="24"/>
          <w:szCs w:val="24"/>
          <w:highlight w:val="none"/>
          <w:u w:val="singl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6"/>
          <w:sz w:val="24"/>
          <w:szCs w:val="24"/>
          <w:highlight w:val="non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i/>
          <w:iCs/>
          <w:color w:val="auto"/>
          <w:spacing w:val="-14"/>
          <w:sz w:val="24"/>
          <w:szCs w:val="24"/>
          <w:highlight w:val="none"/>
          <w:u w:val="single"/>
          <w:shd w:val="clear" w:color="auto" w:fill="FFFF00"/>
          <w:lang w:eastAsia="zh-CN"/>
        </w:rPr>
        <w:t>（</w:t>
      </w:r>
      <w:r>
        <w:rPr>
          <w:rFonts w:hint="eastAsia" w:ascii="宋体" w:hAnsi="宋体" w:eastAsia="宋体" w:cs="宋体"/>
          <w:b/>
          <w:bCs/>
          <w:i/>
          <w:iCs/>
          <w:color w:val="auto"/>
          <w:spacing w:val="-14"/>
          <w:sz w:val="24"/>
          <w:szCs w:val="24"/>
          <w:highlight w:val="none"/>
          <w:u w:val="single"/>
          <w:shd w:val="clear" w:color="auto" w:fill="FFFF00"/>
          <w:lang w:eastAsia="zh-CN"/>
        </w:rPr>
        <w:t>特别提醒.选择其中一种企业类型填写，不要全部写上</w:t>
      </w:r>
      <w:r>
        <w:rPr>
          <w:rFonts w:hint="eastAsia" w:ascii="宋体" w:hAnsi="宋体" w:eastAsia="宋体" w:cs="宋体"/>
          <w:i/>
          <w:iCs/>
          <w:color w:val="auto"/>
          <w:spacing w:val="-14"/>
          <w:sz w:val="24"/>
          <w:szCs w:val="24"/>
          <w:highlight w:val="none"/>
          <w:u w:val="single"/>
          <w:shd w:val="clear" w:color="auto" w:fill="FFFF00"/>
          <w:lang w:eastAsia="zh-CN"/>
        </w:rPr>
        <w:t>）</w:t>
      </w:r>
    </w:p>
    <w:p w14:paraId="5323D1E6">
      <w:pPr>
        <w:pStyle w:val="17"/>
        <w:spacing w:before="181" w:line="240" w:lineRule="auto"/>
        <w:ind w:left="42"/>
        <w:rPr>
          <w:rFonts w:hint="eastAsia" w:ascii="宋体" w:hAnsi="宋体" w:eastAsia="宋体" w:cs="宋体"/>
          <w:i/>
          <w:iCs/>
          <w:color w:val="auto"/>
          <w:spacing w:val="-14"/>
          <w:sz w:val="24"/>
          <w:szCs w:val="24"/>
          <w:highlight w:val="none"/>
          <w:u w:val="single"/>
          <w:shd w:val="clear" w:color="auto" w:fill="FFFF00"/>
          <w:lang w:eastAsia="zh-CN"/>
        </w:rPr>
      </w:pPr>
      <w:r>
        <w:rPr>
          <w:rFonts w:hint="eastAsia" w:cs="宋体"/>
          <w:color w:val="auto"/>
          <w:spacing w:val="-4"/>
          <w:highlight w:val="none"/>
          <w:lang w:val="en-US" w:eastAsia="zh-CN"/>
        </w:rPr>
        <w:t>57</w:t>
      </w:r>
      <w:r>
        <w:rPr>
          <w:rFonts w:hint="eastAsia" w:cs="宋体"/>
          <w:color w:val="auto"/>
          <w:spacing w:val="-4"/>
          <w:highlight w:val="none"/>
          <w:lang w:eastAsia="zh-CN"/>
        </w:rPr>
        <w:t>.</w:t>
      </w:r>
      <w:r>
        <w:rPr>
          <w:rFonts w:hint="eastAsia" w:cs="宋体"/>
          <w:color w:val="auto"/>
          <w:spacing w:val="-4"/>
          <w:highlight w:val="none"/>
          <w:u w:val="single"/>
          <w:lang w:eastAsia="zh-CN"/>
        </w:rPr>
        <w:t>模型之力</w:t>
      </w:r>
      <w:r>
        <w:rPr>
          <w:rFonts w:hint="eastAsia" w:ascii="宋体" w:hAnsi="宋体" w:eastAsia="宋体" w:cs="宋体"/>
          <w:color w:val="auto"/>
          <w:spacing w:val="-4"/>
          <w:highlight w:val="none"/>
          <w:lang w:eastAsia="zh-CN"/>
        </w:rPr>
        <w:t>，</w:t>
      </w:r>
      <w:r>
        <w:rPr>
          <w:rFonts w:hint="eastAsia" w:cs="宋体"/>
          <w:color w:val="auto"/>
          <w:spacing w:val="-4"/>
          <w:highlight w:val="none"/>
          <w:lang w:eastAsia="zh-CN"/>
        </w:rPr>
        <w:t>属于</w:t>
      </w:r>
      <w:r>
        <w:rPr>
          <w:rFonts w:hint="eastAsia" w:cs="宋体"/>
          <w:color w:val="auto"/>
          <w:spacing w:val="-4"/>
          <w:highlight w:val="none"/>
          <w:u w:val="single"/>
          <w:lang w:eastAsia="zh-CN"/>
        </w:rPr>
        <w:t>工业</w:t>
      </w:r>
      <w:r>
        <w:rPr>
          <w:rFonts w:hint="eastAsia" w:cs="宋体"/>
          <w:color w:val="auto"/>
          <w:spacing w:val="-4"/>
          <w:highlight w:val="none"/>
          <w:lang w:eastAsia="zh-CN"/>
        </w:rPr>
        <w:t>行业；</w:t>
      </w:r>
      <w:r>
        <w:rPr>
          <w:rFonts w:hint="eastAsia" w:ascii="宋体" w:hAnsi="宋体" w:eastAsia="宋体" w:cs="宋体"/>
          <w:color w:val="auto"/>
          <w:spacing w:val="-4"/>
          <w:sz w:val="24"/>
          <w:szCs w:val="24"/>
          <w:highlight w:val="none"/>
          <w:lang w:eastAsia="zh-CN"/>
        </w:rPr>
        <w:t>制造商为</w:t>
      </w:r>
      <w:r>
        <w:rPr>
          <w:rFonts w:hint="eastAsia" w:ascii="宋体" w:hAnsi="宋体" w:eastAsia="宋体" w:cs="宋体"/>
          <w:color w:val="auto"/>
          <w:spacing w:val="-4"/>
          <w:sz w:val="24"/>
          <w:szCs w:val="24"/>
          <w:highlight w:val="none"/>
          <w:u w:val="single"/>
          <w:lang w:eastAsia="zh-CN"/>
        </w:rPr>
        <w:t xml:space="preserve"> （企业名称</w:t>
      </w:r>
      <w:r>
        <w:rPr>
          <w:rFonts w:hint="eastAsia" w:ascii="宋体" w:hAnsi="宋体" w:eastAsia="宋体" w:cs="宋体"/>
          <w:color w:val="auto"/>
          <w:spacing w:val="-5"/>
          <w:sz w:val="24"/>
          <w:szCs w:val="24"/>
          <w:highlight w:val="none"/>
          <w:u w:val="single"/>
          <w:lang w:eastAsia="zh-CN"/>
        </w:rPr>
        <w:t>）</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4"/>
          <w:sz w:val="24"/>
          <w:szCs w:val="24"/>
          <w:highlight w:val="none"/>
          <w:lang w:eastAsia="zh-CN"/>
        </w:rPr>
        <w:t>从业人员</w:t>
      </w:r>
      <w:r>
        <w:rPr>
          <w:rFonts w:hint="eastAsia" w:ascii="宋体" w:hAnsi="宋体" w:eastAsia="宋体" w:cs="宋体"/>
          <w:color w:val="auto"/>
          <w:spacing w:val="-4"/>
          <w:sz w:val="24"/>
          <w:szCs w:val="24"/>
          <w:highlight w:val="none"/>
          <w:u w:val="single"/>
          <w:lang w:eastAsia="zh-CN"/>
        </w:rPr>
        <w:t xml:space="preserve"> </w:t>
      </w:r>
      <w:r>
        <w:rPr>
          <w:rFonts w:hint="eastAsia"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u w:val="single"/>
          <w:lang w:eastAsia="zh-CN"/>
        </w:rPr>
        <w:t xml:space="preserve"> </w:t>
      </w:r>
      <w:r>
        <w:rPr>
          <w:rFonts w:hint="eastAsia" w:ascii="宋体" w:hAnsi="宋体" w:eastAsia="宋体" w:cs="宋体"/>
          <w:color w:val="auto"/>
          <w:spacing w:val="-108"/>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人，</w:t>
      </w:r>
      <w:r>
        <w:rPr>
          <w:rFonts w:hint="eastAsia" w:ascii="宋体" w:hAnsi="宋体" w:eastAsia="宋体" w:cs="宋体"/>
          <w:color w:val="auto"/>
          <w:spacing w:val="-1"/>
          <w:sz w:val="24"/>
          <w:szCs w:val="24"/>
          <w:highlight w:val="none"/>
          <w:lang w:eastAsia="zh-CN"/>
        </w:rPr>
        <w:t>营业收入为</w:t>
      </w:r>
      <w:r>
        <w:rPr>
          <w:rFonts w:hint="eastAsia" w:ascii="宋体" w:hAnsi="宋体" w:eastAsia="宋体" w:cs="宋体"/>
          <w:color w:val="auto"/>
          <w:spacing w:val="-1"/>
          <w:sz w:val="24"/>
          <w:szCs w:val="24"/>
          <w:highlight w:val="none"/>
          <w:u w:val="single"/>
          <w:lang w:eastAsia="zh-CN"/>
        </w:rPr>
        <w:t xml:space="preserve"> </w:t>
      </w:r>
      <w:r>
        <w:rPr>
          <w:rFonts w:hint="eastAsia"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0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万元，资产总额为</w:t>
      </w:r>
      <w:r>
        <w:rPr>
          <w:rFonts w:hint="eastAsia" w:ascii="宋体" w:hAnsi="宋体" w:eastAsia="宋体" w:cs="宋体"/>
          <w:color w:val="auto"/>
          <w:spacing w:val="-1"/>
          <w:sz w:val="24"/>
          <w:szCs w:val="24"/>
          <w:highlight w:val="none"/>
          <w:u w:val="single"/>
          <w:lang w:eastAsia="zh-CN"/>
        </w:rPr>
        <w:t xml:space="preserve"> </w:t>
      </w:r>
      <w:r>
        <w:rPr>
          <w:rFonts w:hint="eastAsia"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0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万元，属于</w:t>
      </w:r>
      <w:r>
        <w:rPr>
          <w:rFonts w:hint="eastAsia" w:ascii="宋体" w:hAnsi="宋体" w:eastAsia="宋体" w:cs="宋体"/>
          <w:color w:val="auto"/>
          <w:spacing w:val="-1"/>
          <w:sz w:val="24"/>
          <w:szCs w:val="24"/>
          <w:highlight w:val="none"/>
          <w:u w:val="single"/>
          <w:lang w:eastAsia="zh-CN"/>
        </w:rPr>
        <w:t>（中型企业、小型企业、微型企业</w:t>
      </w:r>
      <w:r>
        <w:rPr>
          <w:rFonts w:hint="eastAsia" w:ascii="宋体" w:hAnsi="宋体" w:eastAsia="宋体" w:cs="宋体"/>
          <w:color w:val="auto"/>
          <w:spacing w:val="-26"/>
          <w:sz w:val="24"/>
          <w:szCs w:val="24"/>
          <w:highlight w:val="none"/>
          <w:u w:val="singl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6"/>
          <w:sz w:val="24"/>
          <w:szCs w:val="24"/>
          <w:highlight w:val="non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i/>
          <w:iCs/>
          <w:color w:val="auto"/>
          <w:spacing w:val="-14"/>
          <w:sz w:val="24"/>
          <w:szCs w:val="24"/>
          <w:highlight w:val="none"/>
          <w:u w:val="single"/>
          <w:shd w:val="clear" w:color="auto" w:fill="FFFF00"/>
          <w:lang w:eastAsia="zh-CN"/>
        </w:rPr>
        <w:t>（</w:t>
      </w:r>
      <w:r>
        <w:rPr>
          <w:rFonts w:hint="eastAsia" w:ascii="宋体" w:hAnsi="宋体" w:eastAsia="宋体" w:cs="宋体"/>
          <w:b/>
          <w:bCs/>
          <w:i/>
          <w:iCs/>
          <w:color w:val="auto"/>
          <w:spacing w:val="-14"/>
          <w:sz w:val="24"/>
          <w:szCs w:val="24"/>
          <w:highlight w:val="none"/>
          <w:u w:val="single"/>
          <w:shd w:val="clear" w:color="auto" w:fill="FFFF00"/>
          <w:lang w:eastAsia="zh-CN"/>
        </w:rPr>
        <w:t>特别提醒.选择其中一种企业类型填写，不要全部写上</w:t>
      </w:r>
      <w:r>
        <w:rPr>
          <w:rFonts w:hint="eastAsia" w:ascii="宋体" w:hAnsi="宋体" w:eastAsia="宋体" w:cs="宋体"/>
          <w:i/>
          <w:iCs/>
          <w:color w:val="auto"/>
          <w:spacing w:val="-14"/>
          <w:sz w:val="24"/>
          <w:szCs w:val="24"/>
          <w:highlight w:val="none"/>
          <w:u w:val="single"/>
          <w:shd w:val="clear" w:color="auto" w:fill="FFFF00"/>
          <w:lang w:eastAsia="zh-CN"/>
        </w:rPr>
        <w:t>）</w:t>
      </w:r>
    </w:p>
    <w:p w14:paraId="576906B8">
      <w:pPr>
        <w:pStyle w:val="17"/>
        <w:spacing w:before="181" w:line="240" w:lineRule="auto"/>
        <w:ind w:left="42"/>
        <w:rPr>
          <w:rFonts w:hint="eastAsia" w:ascii="宋体" w:hAnsi="宋体" w:eastAsia="宋体" w:cs="宋体"/>
          <w:i/>
          <w:iCs/>
          <w:color w:val="auto"/>
          <w:spacing w:val="-14"/>
          <w:sz w:val="24"/>
          <w:szCs w:val="24"/>
          <w:highlight w:val="none"/>
          <w:u w:val="single"/>
          <w:shd w:val="clear" w:color="auto" w:fill="FFFF00"/>
          <w:lang w:eastAsia="zh-CN"/>
        </w:rPr>
      </w:pPr>
      <w:r>
        <w:rPr>
          <w:rFonts w:hint="eastAsia" w:cs="宋体"/>
          <w:color w:val="auto"/>
          <w:spacing w:val="-4"/>
          <w:highlight w:val="none"/>
          <w:lang w:val="en-US" w:eastAsia="zh-CN"/>
        </w:rPr>
        <w:t>58</w:t>
      </w:r>
      <w:r>
        <w:rPr>
          <w:rFonts w:hint="eastAsia" w:cs="宋体"/>
          <w:color w:val="auto"/>
          <w:spacing w:val="-4"/>
          <w:highlight w:val="none"/>
          <w:lang w:eastAsia="zh-CN"/>
        </w:rPr>
        <w:t>.</w:t>
      </w:r>
      <w:r>
        <w:rPr>
          <w:rFonts w:hint="eastAsia" w:cs="宋体"/>
          <w:color w:val="auto"/>
          <w:spacing w:val="-4"/>
          <w:highlight w:val="none"/>
          <w:u w:val="single"/>
          <w:lang w:eastAsia="zh-CN"/>
        </w:rPr>
        <w:t>评测之尺</w:t>
      </w:r>
      <w:r>
        <w:rPr>
          <w:rFonts w:hint="eastAsia" w:ascii="宋体" w:hAnsi="宋体" w:eastAsia="宋体" w:cs="宋体"/>
          <w:color w:val="auto"/>
          <w:spacing w:val="-4"/>
          <w:highlight w:val="none"/>
          <w:lang w:eastAsia="zh-CN"/>
        </w:rPr>
        <w:t>，</w:t>
      </w:r>
      <w:r>
        <w:rPr>
          <w:rFonts w:hint="eastAsia" w:cs="宋体"/>
          <w:color w:val="auto"/>
          <w:spacing w:val="-4"/>
          <w:highlight w:val="none"/>
          <w:lang w:eastAsia="zh-CN"/>
        </w:rPr>
        <w:t>属于</w:t>
      </w:r>
      <w:r>
        <w:rPr>
          <w:rFonts w:hint="eastAsia" w:cs="宋体"/>
          <w:color w:val="auto"/>
          <w:spacing w:val="-4"/>
          <w:highlight w:val="none"/>
          <w:u w:val="single"/>
          <w:lang w:eastAsia="zh-CN"/>
        </w:rPr>
        <w:t>工业</w:t>
      </w:r>
      <w:r>
        <w:rPr>
          <w:rFonts w:hint="eastAsia" w:cs="宋体"/>
          <w:color w:val="auto"/>
          <w:spacing w:val="-4"/>
          <w:highlight w:val="none"/>
          <w:lang w:eastAsia="zh-CN"/>
        </w:rPr>
        <w:t>行业；</w:t>
      </w:r>
      <w:r>
        <w:rPr>
          <w:rFonts w:hint="eastAsia" w:ascii="宋体" w:hAnsi="宋体" w:eastAsia="宋体" w:cs="宋体"/>
          <w:color w:val="auto"/>
          <w:spacing w:val="-4"/>
          <w:sz w:val="24"/>
          <w:szCs w:val="24"/>
          <w:highlight w:val="none"/>
          <w:lang w:eastAsia="zh-CN"/>
        </w:rPr>
        <w:t>制造商为</w:t>
      </w:r>
      <w:r>
        <w:rPr>
          <w:rFonts w:hint="eastAsia" w:ascii="宋体" w:hAnsi="宋体" w:eastAsia="宋体" w:cs="宋体"/>
          <w:color w:val="auto"/>
          <w:spacing w:val="-4"/>
          <w:sz w:val="24"/>
          <w:szCs w:val="24"/>
          <w:highlight w:val="none"/>
          <w:u w:val="single"/>
          <w:lang w:eastAsia="zh-CN"/>
        </w:rPr>
        <w:t xml:space="preserve"> （企业名称</w:t>
      </w:r>
      <w:r>
        <w:rPr>
          <w:rFonts w:hint="eastAsia" w:ascii="宋体" w:hAnsi="宋体" w:eastAsia="宋体" w:cs="宋体"/>
          <w:color w:val="auto"/>
          <w:spacing w:val="-5"/>
          <w:sz w:val="24"/>
          <w:szCs w:val="24"/>
          <w:highlight w:val="none"/>
          <w:u w:val="single"/>
          <w:lang w:eastAsia="zh-CN"/>
        </w:rPr>
        <w:t>）</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4"/>
          <w:sz w:val="24"/>
          <w:szCs w:val="24"/>
          <w:highlight w:val="none"/>
          <w:lang w:eastAsia="zh-CN"/>
        </w:rPr>
        <w:t>从业人员</w:t>
      </w:r>
      <w:r>
        <w:rPr>
          <w:rFonts w:hint="eastAsia" w:ascii="宋体" w:hAnsi="宋体" w:eastAsia="宋体" w:cs="宋体"/>
          <w:color w:val="auto"/>
          <w:spacing w:val="-4"/>
          <w:sz w:val="24"/>
          <w:szCs w:val="24"/>
          <w:highlight w:val="none"/>
          <w:u w:val="single"/>
          <w:lang w:eastAsia="zh-CN"/>
        </w:rPr>
        <w:t xml:space="preserve"> </w:t>
      </w:r>
      <w:r>
        <w:rPr>
          <w:rFonts w:hint="eastAsia"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u w:val="single"/>
          <w:lang w:eastAsia="zh-CN"/>
        </w:rPr>
        <w:t xml:space="preserve"> </w:t>
      </w:r>
      <w:r>
        <w:rPr>
          <w:rFonts w:hint="eastAsia" w:ascii="宋体" w:hAnsi="宋体" w:eastAsia="宋体" w:cs="宋体"/>
          <w:color w:val="auto"/>
          <w:spacing w:val="-108"/>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人，</w:t>
      </w:r>
      <w:r>
        <w:rPr>
          <w:rFonts w:hint="eastAsia" w:ascii="宋体" w:hAnsi="宋体" w:eastAsia="宋体" w:cs="宋体"/>
          <w:color w:val="auto"/>
          <w:spacing w:val="-1"/>
          <w:sz w:val="24"/>
          <w:szCs w:val="24"/>
          <w:highlight w:val="none"/>
          <w:lang w:eastAsia="zh-CN"/>
        </w:rPr>
        <w:t>营业收入为</w:t>
      </w:r>
      <w:r>
        <w:rPr>
          <w:rFonts w:hint="eastAsia" w:ascii="宋体" w:hAnsi="宋体" w:eastAsia="宋体" w:cs="宋体"/>
          <w:color w:val="auto"/>
          <w:spacing w:val="-1"/>
          <w:sz w:val="24"/>
          <w:szCs w:val="24"/>
          <w:highlight w:val="none"/>
          <w:u w:val="single"/>
          <w:lang w:eastAsia="zh-CN"/>
        </w:rPr>
        <w:t xml:space="preserve"> </w:t>
      </w:r>
      <w:r>
        <w:rPr>
          <w:rFonts w:hint="eastAsia"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0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万元，资产总额为</w:t>
      </w:r>
      <w:r>
        <w:rPr>
          <w:rFonts w:hint="eastAsia" w:ascii="宋体" w:hAnsi="宋体" w:eastAsia="宋体" w:cs="宋体"/>
          <w:color w:val="auto"/>
          <w:spacing w:val="-1"/>
          <w:sz w:val="24"/>
          <w:szCs w:val="24"/>
          <w:highlight w:val="none"/>
          <w:u w:val="single"/>
          <w:lang w:eastAsia="zh-CN"/>
        </w:rPr>
        <w:t xml:space="preserve"> </w:t>
      </w:r>
      <w:r>
        <w:rPr>
          <w:rFonts w:hint="eastAsia"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0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万元，属于</w:t>
      </w:r>
      <w:r>
        <w:rPr>
          <w:rFonts w:hint="eastAsia" w:ascii="宋体" w:hAnsi="宋体" w:eastAsia="宋体" w:cs="宋体"/>
          <w:color w:val="auto"/>
          <w:spacing w:val="-1"/>
          <w:sz w:val="24"/>
          <w:szCs w:val="24"/>
          <w:highlight w:val="none"/>
          <w:u w:val="single"/>
          <w:lang w:eastAsia="zh-CN"/>
        </w:rPr>
        <w:t>（中型企业、小型企业、微型企业</w:t>
      </w:r>
      <w:r>
        <w:rPr>
          <w:rFonts w:hint="eastAsia" w:ascii="宋体" w:hAnsi="宋体" w:eastAsia="宋体" w:cs="宋体"/>
          <w:color w:val="auto"/>
          <w:spacing w:val="-26"/>
          <w:sz w:val="24"/>
          <w:szCs w:val="24"/>
          <w:highlight w:val="none"/>
          <w:u w:val="singl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6"/>
          <w:sz w:val="24"/>
          <w:szCs w:val="24"/>
          <w:highlight w:val="non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i/>
          <w:iCs/>
          <w:color w:val="auto"/>
          <w:spacing w:val="-14"/>
          <w:sz w:val="24"/>
          <w:szCs w:val="24"/>
          <w:highlight w:val="none"/>
          <w:u w:val="single"/>
          <w:shd w:val="clear" w:color="auto" w:fill="FFFF00"/>
          <w:lang w:eastAsia="zh-CN"/>
        </w:rPr>
        <w:t>（</w:t>
      </w:r>
      <w:r>
        <w:rPr>
          <w:rFonts w:hint="eastAsia" w:ascii="宋体" w:hAnsi="宋体" w:eastAsia="宋体" w:cs="宋体"/>
          <w:b/>
          <w:bCs/>
          <w:i/>
          <w:iCs/>
          <w:color w:val="auto"/>
          <w:spacing w:val="-14"/>
          <w:sz w:val="24"/>
          <w:szCs w:val="24"/>
          <w:highlight w:val="none"/>
          <w:u w:val="single"/>
          <w:shd w:val="clear" w:color="auto" w:fill="FFFF00"/>
          <w:lang w:eastAsia="zh-CN"/>
        </w:rPr>
        <w:t>特别提醒.选择其中一种企业类型填写，不要全部写上</w:t>
      </w:r>
      <w:r>
        <w:rPr>
          <w:rFonts w:hint="eastAsia" w:ascii="宋体" w:hAnsi="宋体" w:eastAsia="宋体" w:cs="宋体"/>
          <w:i/>
          <w:iCs/>
          <w:color w:val="auto"/>
          <w:spacing w:val="-14"/>
          <w:sz w:val="24"/>
          <w:szCs w:val="24"/>
          <w:highlight w:val="none"/>
          <w:u w:val="single"/>
          <w:shd w:val="clear" w:color="auto" w:fill="FFFF00"/>
          <w:lang w:eastAsia="zh-CN"/>
        </w:rPr>
        <w:t>）</w:t>
      </w:r>
    </w:p>
    <w:p w14:paraId="54326907">
      <w:pPr>
        <w:pStyle w:val="17"/>
        <w:spacing w:before="181" w:line="240" w:lineRule="auto"/>
        <w:ind w:left="42"/>
        <w:rPr>
          <w:rFonts w:hint="eastAsia" w:ascii="宋体" w:hAnsi="宋体" w:eastAsia="宋体" w:cs="宋体"/>
          <w:i/>
          <w:iCs/>
          <w:color w:val="auto"/>
          <w:spacing w:val="-14"/>
          <w:sz w:val="24"/>
          <w:szCs w:val="24"/>
          <w:highlight w:val="none"/>
          <w:u w:val="single"/>
          <w:shd w:val="clear" w:color="auto" w:fill="FFFF00"/>
          <w:lang w:eastAsia="zh-CN"/>
        </w:rPr>
      </w:pPr>
      <w:r>
        <w:rPr>
          <w:rFonts w:hint="eastAsia" w:cs="宋体"/>
          <w:color w:val="auto"/>
          <w:spacing w:val="-4"/>
          <w:highlight w:val="none"/>
          <w:lang w:val="en-US" w:eastAsia="zh-CN"/>
        </w:rPr>
        <w:t>59</w:t>
      </w:r>
      <w:r>
        <w:rPr>
          <w:rFonts w:hint="eastAsia" w:cs="宋体"/>
          <w:color w:val="auto"/>
          <w:spacing w:val="-4"/>
          <w:highlight w:val="none"/>
          <w:lang w:eastAsia="zh-CN"/>
        </w:rPr>
        <w:t>.</w:t>
      </w:r>
      <w:r>
        <w:rPr>
          <w:rFonts w:hint="eastAsia" w:cs="宋体"/>
          <w:color w:val="auto"/>
          <w:spacing w:val="-4"/>
          <w:highlight w:val="none"/>
          <w:u w:val="single"/>
          <w:lang w:eastAsia="zh-CN"/>
        </w:rPr>
        <w:t>伦理之锚</w:t>
      </w:r>
      <w:r>
        <w:rPr>
          <w:rFonts w:hint="eastAsia" w:ascii="宋体" w:hAnsi="宋体" w:eastAsia="宋体" w:cs="宋体"/>
          <w:color w:val="auto"/>
          <w:spacing w:val="-4"/>
          <w:highlight w:val="none"/>
          <w:lang w:eastAsia="zh-CN"/>
        </w:rPr>
        <w:t>，</w:t>
      </w:r>
      <w:r>
        <w:rPr>
          <w:rFonts w:hint="eastAsia" w:cs="宋体"/>
          <w:color w:val="auto"/>
          <w:spacing w:val="-4"/>
          <w:highlight w:val="none"/>
          <w:lang w:eastAsia="zh-CN"/>
        </w:rPr>
        <w:t>属于</w:t>
      </w:r>
      <w:r>
        <w:rPr>
          <w:rFonts w:hint="eastAsia" w:cs="宋体"/>
          <w:color w:val="auto"/>
          <w:spacing w:val="-4"/>
          <w:highlight w:val="none"/>
          <w:u w:val="single"/>
          <w:lang w:eastAsia="zh-CN"/>
        </w:rPr>
        <w:t>工业</w:t>
      </w:r>
      <w:r>
        <w:rPr>
          <w:rFonts w:hint="eastAsia" w:cs="宋体"/>
          <w:color w:val="auto"/>
          <w:spacing w:val="-4"/>
          <w:highlight w:val="none"/>
          <w:lang w:eastAsia="zh-CN"/>
        </w:rPr>
        <w:t>行业；</w:t>
      </w:r>
      <w:r>
        <w:rPr>
          <w:rFonts w:hint="eastAsia" w:ascii="宋体" w:hAnsi="宋体" w:eastAsia="宋体" w:cs="宋体"/>
          <w:color w:val="auto"/>
          <w:spacing w:val="-4"/>
          <w:sz w:val="24"/>
          <w:szCs w:val="24"/>
          <w:highlight w:val="none"/>
          <w:lang w:eastAsia="zh-CN"/>
        </w:rPr>
        <w:t>制造商为</w:t>
      </w:r>
      <w:r>
        <w:rPr>
          <w:rFonts w:hint="eastAsia" w:ascii="宋体" w:hAnsi="宋体" w:eastAsia="宋体" w:cs="宋体"/>
          <w:color w:val="auto"/>
          <w:spacing w:val="-4"/>
          <w:sz w:val="24"/>
          <w:szCs w:val="24"/>
          <w:highlight w:val="none"/>
          <w:u w:val="single"/>
          <w:lang w:eastAsia="zh-CN"/>
        </w:rPr>
        <w:t xml:space="preserve"> （企业名称</w:t>
      </w:r>
      <w:r>
        <w:rPr>
          <w:rFonts w:hint="eastAsia" w:ascii="宋体" w:hAnsi="宋体" w:eastAsia="宋体" w:cs="宋体"/>
          <w:color w:val="auto"/>
          <w:spacing w:val="-5"/>
          <w:sz w:val="24"/>
          <w:szCs w:val="24"/>
          <w:highlight w:val="none"/>
          <w:u w:val="single"/>
          <w:lang w:eastAsia="zh-CN"/>
        </w:rPr>
        <w:t>）</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4"/>
          <w:sz w:val="24"/>
          <w:szCs w:val="24"/>
          <w:highlight w:val="none"/>
          <w:lang w:eastAsia="zh-CN"/>
        </w:rPr>
        <w:t>从业人员</w:t>
      </w:r>
      <w:r>
        <w:rPr>
          <w:rFonts w:hint="eastAsia" w:ascii="宋体" w:hAnsi="宋体" w:eastAsia="宋体" w:cs="宋体"/>
          <w:color w:val="auto"/>
          <w:spacing w:val="-4"/>
          <w:sz w:val="24"/>
          <w:szCs w:val="24"/>
          <w:highlight w:val="none"/>
          <w:u w:val="single"/>
          <w:lang w:eastAsia="zh-CN"/>
        </w:rPr>
        <w:t xml:space="preserve"> </w:t>
      </w:r>
      <w:r>
        <w:rPr>
          <w:rFonts w:hint="eastAsia"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u w:val="single"/>
          <w:lang w:eastAsia="zh-CN"/>
        </w:rPr>
        <w:t xml:space="preserve"> </w:t>
      </w:r>
      <w:r>
        <w:rPr>
          <w:rFonts w:hint="eastAsia" w:ascii="宋体" w:hAnsi="宋体" w:eastAsia="宋体" w:cs="宋体"/>
          <w:color w:val="auto"/>
          <w:spacing w:val="-108"/>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人，</w:t>
      </w:r>
      <w:r>
        <w:rPr>
          <w:rFonts w:hint="eastAsia" w:ascii="宋体" w:hAnsi="宋体" w:eastAsia="宋体" w:cs="宋体"/>
          <w:color w:val="auto"/>
          <w:spacing w:val="-1"/>
          <w:sz w:val="24"/>
          <w:szCs w:val="24"/>
          <w:highlight w:val="none"/>
          <w:lang w:eastAsia="zh-CN"/>
        </w:rPr>
        <w:t>营业收入为</w:t>
      </w:r>
      <w:r>
        <w:rPr>
          <w:rFonts w:hint="eastAsia" w:ascii="宋体" w:hAnsi="宋体" w:eastAsia="宋体" w:cs="宋体"/>
          <w:color w:val="auto"/>
          <w:spacing w:val="-1"/>
          <w:sz w:val="24"/>
          <w:szCs w:val="24"/>
          <w:highlight w:val="none"/>
          <w:u w:val="single"/>
          <w:lang w:eastAsia="zh-CN"/>
        </w:rPr>
        <w:t xml:space="preserve"> </w:t>
      </w:r>
      <w:r>
        <w:rPr>
          <w:rFonts w:hint="eastAsia"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0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万元，资产总额为</w:t>
      </w:r>
      <w:r>
        <w:rPr>
          <w:rFonts w:hint="eastAsia" w:ascii="宋体" w:hAnsi="宋体" w:eastAsia="宋体" w:cs="宋体"/>
          <w:color w:val="auto"/>
          <w:spacing w:val="-1"/>
          <w:sz w:val="24"/>
          <w:szCs w:val="24"/>
          <w:highlight w:val="none"/>
          <w:u w:val="single"/>
          <w:lang w:eastAsia="zh-CN"/>
        </w:rPr>
        <w:t xml:space="preserve"> </w:t>
      </w:r>
      <w:r>
        <w:rPr>
          <w:rFonts w:hint="eastAsia"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0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万元，属于</w:t>
      </w:r>
      <w:r>
        <w:rPr>
          <w:rFonts w:hint="eastAsia" w:ascii="宋体" w:hAnsi="宋体" w:eastAsia="宋体" w:cs="宋体"/>
          <w:color w:val="auto"/>
          <w:spacing w:val="-1"/>
          <w:sz w:val="24"/>
          <w:szCs w:val="24"/>
          <w:highlight w:val="none"/>
          <w:u w:val="single"/>
          <w:lang w:eastAsia="zh-CN"/>
        </w:rPr>
        <w:t>（中型企业、小型企业、微型企业</w:t>
      </w:r>
      <w:r>
        <w:rPr>
          <w:rFonts w:hint="eastAsia" w:ascii="宋体" w:hAnsi="宋体" w:eastAsia="宋体" w:cs="宋体"/>
          <w:color w:val="auto"/>
          <w:spacing w:val="-26"/>
          <w:sz w:val="24"/>
          <w:szCs w:val="24"/>
          <w:highlight w:val="none"/>
          <w:u w:val="singl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6"/>
          <w:sz w:val="24"/>
          <w:szCs w:val="24"/>
          <w:highlight w:val="non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i/>
          <w:iCs/>
          <w:color w:val="auto"/>
          <w:spacing w:val="-14"/>
          <w:sz w:val="24"/>
          <w:szCs w:val="24"/>
          <w:highlight w:val="none"/>
          <w:u w:val="single"/>
          <w:shd w:val="clear" w:color="auto" w:fill="FFFF00"/>
          <w:lang w:eastAsia="zh-CN"/>
        </w:rPr>
        <w:t>（</w:t>
      </w:r>
      <w:r>
        <w:rPr>
          <w:rFonts w:hint="eastAsia" w:ascii="宋体" w:hAnsi="宋体" w:eastAsia="宋体" w:cs="宋体"/>
          <w:b/>
          <w:bCs/>
          <w:i/>
          <w:iCs/>
          <w:color w:val="auto"/>
          <w:spacing w:val="-14"/>
          <w:sz w:val="24"/>
          <w:szCs w:val="24"/>
          <w:highlight w:val="none"/>
          <w:u w:val="single"/>
          <w:shd w:val="clear" w:color="auto" w:fill="FFFF00"/>
          <w:lang w:eastAsia="zh-CN"/>
        </w:rPr>
        <w:t>特别提醒.选择其中一种企业类型填写，不要全部写上</w:t>
      </w:r>
      <w:r>
        <w:rPr>
          <w:rFonts w:hint="eastAsia" w:ascii="宋体" w:hAnsi="宋体" w:eastAsia="宋体" w:cs="宋体"/>
          <w:i/>
          <w:iCs/>
          <w:color w:val="auto"/>
          <w:spacing w:val="-14"/>
          <w:sz w:val="24"/>
          <w:szCs w:val="24"/>
          <w:highlight w:val="none"/>
          <w:u w:val="single"/>
          <w:shd w:val="clear" w:color="auto" w:fill="FFFF00"/>
          <w:lang w:eastAsia="zh-CN"/>
        </w:rPr>
        <w:t>）</w:t>
      </w:r>
    </w:p>
    <w:p w14:paraId="0F559B6B">
      <w:pPr>
        <w:pStyle w:val="17"/>
        <w:spacing w:before="181" w:line="240" w:lineRule="auto"/>
        <w:ind w:left="42"/>
        <w:rPr>
          <w:rFonts w:hint="eastAsia" w:ascii="宋体" w:hAnsi="宋体" w:eastAsia="宋体" w:cs="宋体"/>
          <w:color w:val="auto"/>
          <w:spacing w:val="-4"/>
          <w:highlight w:val="none"/>
          <w:lang w:eastAsia="zh-CN"/>
        </w:rPr>
      </w:pPr>
      <w:r>
        <w:rPr>
          <w:rFonts w:hint="eastAsia" w:cs="宋体"/>
          <w:color w:val="auto"/>
          <w:spacing w:val="-4"/>
          <w:highlight w:val="none"/>
          <w:lang w:val="en-US" w:eastAsia="zh-CN"/>
        </w:rPr>
        <w:t>60</w:t>
      </w:r>
      <w:r>
        <w:rPr>
          <w:rFonts w:hint="eastAsia" w:cs="宋体"/>
          <w:color w:val="auto"/>
          <w:spacing w:val="-4"/>
          <w:highlight w:val="none"/>
          <w:lang w:eastAsia="zh-CN"/>
        </w:rPr>
        <w:t>.</w:t>
      </w:r>
      <w:r>
        <w:rPr>
          <w:rFonts w:hint="eastAsia" w:cs="宋体"/>
          <w:color w:val="auto"/>
          <w:spacing w:val="-4"/>
          <w:highlight w:val="none"/>
          <w:u w:val="single"/>
          <w:lang w:eastAsia="zh-CN"/>
        </w:rPr>
        <w:t>沉浸式场景</w:t>
      </w:r>
      <w:r>
        <w:rPr>
          <w:rFonts w:hint="eastAsia" w:ascii="宋体" w:hAnsi="宋体" w:eastAsia="宋体" w:cs="宋体"/>
          <w:color w:val="auto"/>
          <w:spacing w:val="-4"/>
          <w:highlight w:val="none"/>
          <w:lang w:eastAsia="zh-CN"/>
        </w:rPr>
        <w:t>，</w:t>
      </w:r>
      <w:r>
        <w:rPr>
          <w:rFonts w:hint="eastAsia" w:cs="宋体"/>
          <w:color w:val="auto"/>
          <w:spacing w:val="-4"/>
          <w:highlight w:val="none"/>
          <w:lang w:eastAsia="zh-CN"/>
        </w:rPr>
        <w:t>属于</w:t>
      </w:r>
      <w:r>
        <w:rPr>
          <w:rFonts w:hint="eastAsia" w:cs="宋体"/>
          <w:color w:val="auto"/>
          <w:spacing w:val="-4"/>
          <w:highlight w:val="none"/>
          <w:u w:val="single"/>
          <w:lang w:eastAsia="zh-CN"/>
        </w:rPr>
        <w:t>工业</w:t>
      </w:r>
      <w:r>
        <w:rPr>
          <w:rFonts w:hint="eastAsia" w:cs="宋体"/>
          <w:color w:val="auto"/>
          <w:spacing w:val="-4"/>
          <w:highlight w:val="none"/>
          <w:lang w:eastAsia="zh-CN"/>
        </w:rPr>
        <w:t>行业；</w:t>
      </w:r>
      <w:r>
        <w:rPr>
          <w:rFonts w:hint="eastAsia" w:ascii="宋体" w:hAnsi="宋体" w:eastAsia="宋体" w:cs="宋体"/>
          <w:color w:val="auto"/>
          <w:spacing w:val="-4"/>
          <w:sz w:val="24"/>
          <w:szCs w:val="24"/>
          <w:highlight w:val="none"/>
          <w:lang w:eastAsia="zh-CN"/>
        </w:rPr>
        <w:t>制造商为</w:t>
      </w:r>
      <w:r>
        <w:rPr>
          <w:rFonts w:hint="eastAsia" w:ascii="宋体" w:hAnsi="宋体" w:eastAsia="宋体" w:cs="宋体"/>
          <w:color w:val="auto"/>
          <w:spacing w:val="-4"/>
          <w:sz w:val="24"/>
          <w:szCs w:val="24"/>
          <w:highlight w:val="none"/>
          <w:u w:val="single"/>
          <w:lang w:eastAsia="zh-CN"/>
        </w:rPr>
        <w:t xml:space="preserve"> （企业名称</w:t>
      </w:r>
      <w:r>
        <w:rPr>
          <w:rFonts w:hint="eastAsia" w:ascii="宋体" w:hAnsi="宋体" w:eastAsia="宋体" w:cs="宋体"/>
          <w:color w:val="auto"/>
          <w:spacing w:val="-5"/>
          <w:sz w:val="24"/>
          <w:szCs w:val="24"/>
          <w:highlight w:val="none"/>
          <w:u w:val="single"/>
          <w:lang w:eastAsia="zh-CN"/>
        </w:rPr>
        <w:t>）</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4"/>
          <w:sz w:val="24"/>
          <w:szCs w:val="24"/>
          <w:highlight w:val="none"/>
          <w:lang w:eastAsia="zh-CN"/>
        </w:rPr>
        <w:t>从业人员</w:t>
      </w:r>
      <w:r>
        <w:rPr>
          <w:rFonts w:hint="eastAsia" w:ascii="宋体" w:hAnsi="宋体" w:eastAsia="宋体" w:cs="宋体"/>
          <w:color w:val="auto"/>
          <w:spacing w:val="-4"/>
          <w:sz w:val="24"/>
          <w:szCs w:val="24"/>
          <w:highlight w:val="none"/>
          <w:u w:val="single"/>
          <w:lang w:eastAsia="zh-CN"/>
        </w:rPr>
        <w:t xml:space="preserve"> </w:t>
      </w:r>
      <w:r>
        <w:rPr>
          <w:rFonts w:hint="eastAsia"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u w:val="single"/>
          <w:lang w:eastAsia="zh-CN"/>
        </w:rPr>
        <w:t xml:space="preserve"> </w:t>
      </w:r>
      <w:r>
        <w:rPr>
          <w:rFonts w:hint="eastAsia" w:ascii="宋体" w:hAnsi="宋体" w:eastAsia="宋体" w:cs="宋体"/>
          <w:color w:val="auto"/>
          <w:spacing w:val="-108"/>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人，</w:t>
      </w:r>
      <w:r>
        <w:rPr>
          <w:rFonts w:hint="eastAsia" w:ascii="宋体" w:hAnsi="宋体" w:eastAsia="宋体" w:cs="宋体"/>
          <w:color w:val="auto"/>
          <w:spacing w:val="-1"/>
          <w:sz w:val="24"/>
          <w:szCs w:val="24"/>
          <w:highlight w:val="none"/>
          <w:lang w:eastAsia="zh-CN"/>
        </w:rPr>
        <w:t>营业收入为</w:t>
      </w:r>
      <w:r>
        <w:rPr>
          <w:rFonts w:hint="eastAsia" w:ascii="宋体" w:hAnsi="宋体" w:eastAsia="宋体" w:cs="宋体"/>
          <w:color w:val="auto"/>
          <w:spacing w:val="-1"/>
          <w:sz w:val="24"/>
          <w:szCs w:val="24"/>
          <w:highlight w:val="none"/>
          <w:u w:val="single"/>
          <w:lang w:eastAsia="zh-CN"/>
        </w:rPr>
        <w:t xml:space="preserve"> </w:t>
      </w:r>
      <w:r>
        <w:rPr>
          <w:rFonts w:hint="eastAsia"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0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万元，资产总额为</w:t>
      </w:r>
      <w:r>
        <w:rPr>
          <w:rFonts w:hint="eastAsia" w:ascii="宋体" w:hAnsi="宋体" w:eastAsia="宋体" w:cs="宋体"/>
          <w:color w:val="auto"/>
          <w:spacing w:val="-1"/>
          <w:sz w:val="24"/>
          <w:szCs w:val="24"/>
          <w:highlight w:val="none"/>
          <w:u w:val="single"/>
          <w:lang w:eastAsia="zh-CN"/>
        </w:rPr>
        <w:t xml:space="preserve"> </w:t>
      </w:r>
      <w:r>
        <w:rPr>
          <w:rFonts w:hint="eastAsia"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0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万元，属于</w:t>
      </w:r>
      <w:r>
        <w:rPr>
          <w:rFonts w:hint="eastAsia" w:ascii="宋体" w:hAnsi="宋体" w:eastAsia="宋体" w:cs="宋体"/>
          <w:color w:val="auto"/>
          <w:spacing w:val="-1"/>
          <w:sz w:val="24"/>
          <w:szCs w:val="24"/>
          <w:highlight w:val="none"/>
          <w:u w:val="single"/>
          <w:lang w:eastAsia="zh-CN"/>
        </w:rPr>
        <w:t>（中型企业、小型企业、微型企业</w:t>
      </w:r>
      <w:r>
        <w:rPr>
          <w:rFonts w:hint="eastAsia" w:ascii="宋体" w:hAnsi="宋体" w:eastAsia="宋体" w:cs="宋体"/>
          <w:color w:val="auto"/>
          <w:spacing w:val="-26"/>
          <w:sz w:val="24"/>
          <w:szCs w:val="24"/>
          <w:highlight w:val="none"/>
          <w:u w:val="singl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6"/>
          <w:sz w:val="24"/>
          <w:szCs w:val="24"/>
          <w:highlight w:val="non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i/>
          <w:iCs/>
          <w:color w:val="auto"/>
          <w:spacing w:val="-14"/>
          <w:sz w:val="24"/>
          <w:szCs w:val="24"/>
          <w:highlight w:val="none"/>
          <w:u w:val="single"/>
          <w:shd w:val="clear" w:color="auto" w:fill="FFFF00"/>
          <w:lang w:eastAsia="zh-CN"/>
        </w:rPr>
        <w:t>（</w:t>
      </w:r>
      <w:r>
        <w:rPr>
          <w:rFonts w:hint="eastAsia" w:ascii="宋体" w:hAnsi="宋体" w:eastAsia="宋体" w:cs="宋体"/>
          <w:b/>
          <w:bCs/>
          <w:i/>
          <w:iCs/>
          <w:color w:val="auto"/>
          <w:spacing w:val="-14"/>
          <w:sz w:val="24"/>
          <w:szCs w:val="24"/>
          <w:highlight w:val="none"/>
          <w:u w:val="single"/>
          <w:shd w:val="clear" w:color="auto" w:fill="FFFF00"/>
          <w:lang w:eastAsia="zh-CN"/>
        </w:rPr>
        <w:t>特别提醒.选择其中一种企业类型填写，不要全部写上</w:t>
      </w:r>
      <w:r>
        <w:rPr>
          <w:rFonts w:hint="eastAsia" w:ascii="宋体" w:hAnsi="宋体" w:eastAsia="宋体" w:cs="宋体"/>
          <w:i/>
          <w:iCs/>
          <w:color w:val="auto"/>
          <w:spacing w:val="-14"/>
          <w:sz w:val="24"/>
          <w:szCs w:val="24"/>
          <w:highlight w:val="none"/>
          <w:u w:val="single"/>
          <w:shd w:val="clear" w:color="auto" w:fill="FFFF00"/>
          <w:lang w:eastAsia="zh-CN"/>
        </w:rPr>
        <w:t>）</w:t>
      </w:r>
    </w:p>
    <w:p w14:paraId="3CAC96BE">
      <w:pPr>
        <w:pStyle w:val="17"/>
        <w:spacing w:before="181" w:line="240" w:lineRule="auto"/>
        <w:ind w:left="42"/>
        <w:rPr>
          <w:rFonts w:hint="eastAsia" w:ascii="宋体" w:hAnsi="宋体" w:eastAsia="宋体" w:cs="宋体"/>
          <w:i/>
          <w:iCs/>
          <w:color w:val="auto"/>
          <w:spacing w:val="-14"/>
          <w:sz w:val="24"/>
          <w:szCs w:val="24"/>
          <w:highlight w:val="none"/>
          <w:u w:val="single"/>
          <w:shd w:val="clear" w:color="auto" w:fill="FFFF00"/>
          <w:lang w:eastAsia="zh-CN"/>
        </w:rPr>
      </w:pPr>
      <w:r>
        <w:rPr>
          <w:rFonts w:hint="eastAsia" w:cs="宋体"/>
          <w:color w:val="auto"/>
          <w:spacing w:val="-4"/>
          <w:highlight w:val="none"/>
          <w:lang w:val="en-US" w:eastAsia="zh-CN"/>
        </w:rPr>
        <w:t>61</w:t>
      </w:r>
      <w:r>
        <w:rPr>
          <w:rFonts w:hint="eastAsia" w:cs="宋体"/>
          <w:color w:val="auto"/>
          <w:spacing w:val="-4"/>
          <w:highlight w:val="none"/>
          <w:lang w:eastAsia="zh-CN"/>
        </w:rPr>
        <w:t>.</w:t>
      </w:r>
      <w:r>
        <w:rPr>
          <w:rFonts w:hint="eastAsia" w:cs="宋体"/>
          <w:color w:val="auto"/>
          <w:spacing w:val="-4"/>
          <w:highlight w:val="none"/>
          <w:u w:val="single"/>
          <w:lang w:eastAsia="zh-CN"/>
        </w:rPr>
        <w:t>仿生四足机械狗</w:t>
      </w:r>
      <w:r>
        <w:rPr>
          <w:rFonts w:hint="eastAsia" w:ascii="宋体" w:hAnsi="宋体" w:eastAsia="宋体" w:cs="宋体"/>
          <w:color w:val="auto"/>
          <w:spacing w:val="-4"/>
          <w:highlight w:val="none"/>
          <w:lang w:eastAsia="zh-CN"/>
        </w:rPr>
        <w:t>，</w:t>
      </w:r>
      <w:r>
        <w:rPr>
          <w:rFonts w:hint="eastAsia" w:cs="宋体"/>
          <w:color w:val="auto"/>
          <w:spacing w:val="-4"/>
          <w:highlight w:val="none"/>
          <w:lang w:eastAsia="zh-CN"/>
        </w:rPr>
        <w:t>属于</w:t>
      </w:r>
      <w:r>
        <w:rPr>
          <w:rFonts w:hint="eastAsia" w:cs="宋体"/>
          <w:color w:val="auto"/>
          <w:spacing w:val="-4"/>
          <w:highlight w:val="none"/>
          <w:u w:val="single"/>
          <w:lang w:eastAsia="zh-CN"/>
        </w:rPr>
        <w:t>工业</w:t>
      </w:r>
      <w:r>
        <w:rPr>
          <w:rFonts w:hint="eastAsia" w:cs="宋体"/>
          <w:color w:val="auto"/>
          <w:spacing w:val="-4"/>
          <w:highlight w:val="none"/>
          <w:lang w:eastAsia="zh-CN"/>
        </w:rPr>
        <w:t>行业；</w:t>
      </w:r>
      <w:r>
        <w:rPr>
          <w:rFonts w:hint="eastAsia" w:ascii="宋体" w:hAnsi="宋体" w:eastAsia="宋体" w:cs="宋体"/>
          <w:color w:val="auto"/>
          <w:spacing w:val="-4"/>
          <w:sz w:val="24"/>
          <w:szCs w:val="24"/>
          <w:highlight w:val="none"/>
          <w:lang w:eastAsia="zh-CN"/>
        </w:rPr>
        <w:t>制造商为</w:t>
      </w:r>
      <w:r>
        <w:rPr>
          <w:rFonts w:hint="eastAsia" w:ascii="宋体" w:hAnsi="宋体" w:eastAsia="宋体" w:cs="宋体"/>
          <w:color w:val="auto"/>
          <w:spacing w:val="-4"/>
          <w:sz w:val="24"/>
          <w:szCs w:val="24"/>
          <w:highlight w:val="none"/>
          <w:u w:val="single"/>
          <w:lang w:eastAsia="zh-CN"/>
        </w:rPr>
        <w:t xml:space="preserve"> （企业名称</w:t>
      </w:r>
      <w:r>
        <w:rPr>
          <w:rFonts w:hint="eastAsia" w:ascii="宋体" w:hAnsi="宋体" w:eastAsia="宋体" w:cs="宋体"/>
          <w:color w:val="auto"/>
          <w:spacing w:val="-5"/>
          <w:sz w:val="24"/>
          <w:szCs w:val="24"/>
          <w:highlight w:val="none"/>
          <w:u w:val="single"/>
          <w:lang w:eastAsia="zh-CN"/>
        </w:rPr>
        <w:t>）</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4"/>
          <w:sz w:val="24"/>
          <w:szCs w:val="24"/>
          <w:highlight w:val="none"/>
          <w:lang w:eastAsia="zh-CN"/>
        </w:rPr>
        <w:t>从业人员</w:t>
      </w:r>
      <w:r>
        <w:rPr>
          <w:rFonts w:hint="eastAsia" w:ascii="宋体" w:hAnsi="宋体" w:eastAsia="宋体" w:cs="宋体"/>
          <w:color w:val="auto"/>
          <w:spacing w:val="-4"/>
          <w:sz w:val="24"/>
          <w:szCs w:val="24"/>
          <w:highlight w:val="none"/>
          <w:u w:val="single"/>
          <w:lang w:eastAsia="zh-CN"/>
        </w:rPr>
        <w:t xml:space="preserve"> </w:t>
      </w:r>
      <w:r>
        <w:rPr>
          <w:rFonts w:hint="eastAsia"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u w:val="single"/>
          <w:lang w:eastAsia="zh-CN"/>
        </w:rPr>
        <w:t xml:space="preserve"> </w:t>
      </w:r>
      <w:r>
        <w:rPr>
          <w:rFonts w:hint="eastAsia" w:ascii="宋体" w:hAnsi="宋体" w:eastAsia="宋体" w:cs="宋体"/>
          <w:color w:val="auto"/>
          <w:spacing w:val="-108"/>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人，</w:t>
      </w:r>
      <w:r>
        <w:rPr>
          <w:rFonts w:hint="eastAsia" w:ascii="宋体" w:hAnsi="宋体" w:eastAsia="宋体" w:cs="宋体"/>
          <w:color w:val="auto"/>
          <w:spacing w:val="-1"/>
          <w:sz w:val="24"/>
          <w:szCs w:val="24"/>
          <w:highlight w:val="none"/>
          <w:lang w:eastAsia="zh-CN"/>
        </w:rPr>
        <w:t>营业收入为</w:t>
      </w:r>
      <w:r>
        <w:rPr>
          <w:rFonts w:hint="eastAsia" w:ascii="宋体" w:hAnsi="宋体" w:eastAsia="宋体" w:cs="宋体"/>
          <w:color w:val="auto"/>
          <w:spacing w:val="-1"/>
          <w:sz w:val="24"/>
          <w:szCs w:val="24"/>
          <w:highlight w:val="none"/>
          <w:u w:val="single"/>
          <w:lang w:eastAsia="zh-CN"/>
        </w:rPr>
        <w:t xml:space="preserve"> </w:t>
      </w:r>
      <w:r>
        <w:rPr>
          <w:rFonts w:hint="eastAsia"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0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万元，资产总额为</w:t>
      </w:r>
      <w:r>
        <w:rPr>
          <w:rFonts w:hint="eastAsia" w:ascii="宋体" w:hAnsi="宋体" w:eastAsia="宋体" w:cs="宋体"/>
          <w:color w:val="auto"/>
          <w:spacing w:val="-1"/>
          <w:sz w:val="24"/>
          <w:szCs w:val="24"/>
          <w:highlight w:val="none"/>
          <w:u w:val="single"/>
          <w:lang w:eastAsia="zh-CN"/>
        </w:rPr>
        <w:t xml:space="preserve"> </w:t>
      </w:r>
      <w:r>
        <w:rPr>
          <w:rFonts w:hint="eastAsia"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0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万元，属于</w:t>
      </w:r>
      <w:r>
        <w:rPr>
          <w:rFonts w:hint="eastAsia" w:ascii="宋体" w:hAnsi="宋体" w:eastAsia="宋体" w:cs="宋体"/>
          <w:color w:val="auto"/>
          <w:spacing w:val="-1"/>
          <w:sz w:val="24"/>
          <w:szCs w:val="24"/>
          <w:highlight w:val="none"/>
          <w:u w:val="single"/>
          <w:lang w:eastAsia="zh-CN"/>
        </w:rPr>
        <w:t>（中型企业、小型企业、微型企业</w:t>
      </w:r>
      <w:r>
        <w:rPr>
          <w:rFonts w:hint="eastAsia" w:ascii="宋体" w:hAnsi="宋体" w:eastAsia="宋体" w:cs="宋体"/>
          <w:color w:val="auto"/>
          <w:spacing w:val="-26"/>
          <w:sz w:val="24"/>
          <w:szCs w:val="24"/>
          <w:highlight w:val="none"/>
          <w:u w:val="singl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6"/>
          <w:sz w:val="24"/>
          <w:szCs w:val="24"/>
          <w:highlight w:val="non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i/>
          <w:iCs/>
          <w:color w:val="auto"/>
          <w:spacing w:val="-14"/>
          <w:sz w:val="24"/>
          <w:szCs w:val="24"/>
          <w:highlight w:val="none"/>
          <w:u w:val="single"/>
          <w:shd w:val="clear" w:color="auto" w:fill="FFFF00"/>
          <w:lang w:eastAsia="zh-CN"/>
        </w:rPr>
        <w:t>（</w:t>
      </w:r>
      <w:r>
        <w:rPr>
          <w:rFonts w:hint="eastAsia" w:ascii="宋体" w:hAnsi="宋体" w:eastAsia="宋体" w:cs="宋体"/>
          <w:b/>
          <w:bCs/>
          <w:i/>
          <w:iCs/>
          <w:color w:val="auto"/>
          <w:spacing w:val="-14"/>
          <w:sz w:val="24"/>
          <w:szCs w:val="24"/>
          <w:highlight w:val="none"/>
          <w:u w:val="single"/>
          <w:shd w:val="clear" w:color="auto" w:fill="FFFF00"/>
          <w:lang w:eastAsia="zh-CN"/>
        </w:rPr>
        <w:t>特别提醒.选择其中一种企业类型填写，不要全部写上</w:t>
      </w:r>
      <w:r>
        <w:rPr>
          <w:rFonts w:hint="eastAsia" w:ascii="宋体" w:hAnsi="宋体" w:eastAsia="宋体" w:cs="宋体"/>
          <w:i/>
          <w:iCs/>
          <w:color w:val="auto"/>
          <w:spacing w:val="-14"/>
          <w:sz w:val="24"/>
          <w:szCs w:val="24"/>
          <w:highlight w:val="none"/>
          <w:u w:val="single"/>
          <w:shd w:val="clear" w:color="auto" w:fill="FFFF00"/>
          <w:lang w:eastAsia="zh-CN"/>
        </w:rPr>
        <w:t>）</w:t>
      </w:r>
    </w:p>
    <w:p w14:paraId="72C7DE8E">
      <w:pPr>
        <w:pStyle w:val="17"/>
        <w:spacing w:before="181" w:line="240" w:lineRule="auto"/>
        <w:ind w:left="42"/>
        <w:rPr>
          <w:rFonts w:hint="eastAsia" w:ascii="宋体" w:hAnsi="宋体" w:eastAsia="宋体" w:cs="宋体"/>
          <w:color w:val="auto"/>
          <w:spacing w:val="-4"/>
          <w:highlight w:val="none"/>
          <w:lang w:eastAsia="zh-CN"/>
        </w:rPr>
      </w:pPr>
      <w:r>
        <w:rPr>
          <w:rFonts w:hint="eastAsia" w:cs="宋体"/>
          <w:color w:val="auto"/>
          <w:spacing w:val="-4"/>
          <w:highlight w:val="none"/>
          <w:lang w:val="en-US" w:eastAsia="zh-CN"/>
        </w:rPr>
        <w:t>62</w:t>
      </w:r>
      <w:r>
        <w:rPr>
          <w:rFonts w:hint="eastAsia" w:cs="宋体"/>
          <w:color w:val="auto"/>
          <w:spacing w:val="-4"/>
          <w:highlight w:val="none"/>
          <w:lang w:eastAsia="zh-CN"/>
        </w:rPr>
        <w:t>.</w:t>
      </w:r>
      <w:r>
        <w:rPr>
          <w:rFonts w:hint="eastAsia" w:cs="宋体"/>
          <w:color w:val="auto"/>
          <w:spacing w:val="-4"/>
          <w:highlight w:val="none"/>
          <w:u w:val="single"/>
          <w:lang w:eastAsia="zh-CN"/>
        </w:rPr>
        <w:t>小型人形机器人</w:t>
      </w:r>
      <w:r>
        <w:rPr>
          <w:rFonts w:hint="eastAsia" w:ascii="宋体" w:hAnsi="宋体" w:eastAsia="宋体" w:cs="宋体"/>
          <w:color w:val="auto"/>
          <w:spacing w:val="-4"/>
          <w:highlight w:val="none"/>
          <w:lang w:eastAsia="zh-CN"/>
        </w:rPr>
        <w:t>，</w:t>
      </w:r>
      <w:r>
        <w:rPr>
          <w:rFonts w:hint="eastAsia" w:cs="宋体"/>
          <w:color w:val="auto"/>
          <w:spacing w:val="-4"/>
          <w:highlight w:val="none"/>
          <w:lang w:eastAsia="zh-CN"/>
        </w:rPr>
        <w:t>属于</w:t>
      </w:r>
      <w:r>
        <w:rPr>
          <w:rFonts w:hint="eastAsia" w:cs="宋体"/>
          <w:color w:val="auto"/>
          <w:spacing w:val="-4"/>
          <w:highlight w:val="none"/>
          <w:u w:val="single"/>
          <w:lang w:eastAsia="zh-CN"/>
        </w:rPr>
        <w:t>工业</w:t>
      </w:r>
      <w:r>
        <w:rPr>
          <w:rFonts w:hint="eastAsia" w:cs="宋体"/>
          <w:color w:val="auto"/>
          <w:spacing w:val="-4"/>
          <w:highlight w:val="none"/>
          <w:lang w:eastAsia="zh-CN"/>
        </w:rPr>
        <w:t>行业；</w:t>
      </w:r>
      <w:r>
        <w:rPr>
          <w:rFonts w:hint="eastAsia" w:ascii="宋体" w:hAnsi="宋体" w:eastAsia="宋体" w:cs="宋体"/>
          <w:color w:val="auto"/>
          <w:spacing w:val="-4"/>
          <w:sz w:val="24"/>
          <w:szCs w:val="24"/>
          <w:highlight w:val="none"/>
          <w:lang w:eastAsia="zh-CN"/>
        </w:rPr>
        <w:t>制造商为</w:t>
      </w:r>
      <w:r>
        <w:rPr>
          <w:rFonts w:hint="eastAsia" w:ascii="宋体" w:hAnsi="宋体" w:eastAsia="宋体" w:cs="宋体"/>
          <w:color w:val="auto"/>
          <w:spacing w:val="-4"/>
          <w:sz w:val="24"/>
          <w:szCs w:val="24"/>
          <w:highlight w:val="none"/>
          <w:u w:val="single"/>
          <w:lang w:eastAsia="zh-CN"/>
        </w:rPr>
        <w:t xml:space="preserve"> （企业名称</w:t>
      </w:r>
      <w:r>
        <w:rPr>
          <w:rFonts w:hint="eastAsia" w:ascii="宋体" w:hAnsi="宋体" w:eastAsia="宋体" w:cs="宋体"/>
          <w:color w:val="auto"/>
          <w:spacing w:val="-5"/>
          <w:sz w:val="24"/>
          <w:szCs w:val="24"/>
          <w:highlight w:val="none"/>
          <w:u w:val="single"/>
          <w:lang w:eastAsia="zh-CN"/>
        </w:rPr>
        <w:t>）</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4"/>
          <w:sz w:val="24"/>
          <w:szCs w:val="24"/>
          <w:highlight w:val="none"/>
          <w:lang w:eastAsia="zh-CN"/>
        </w:rPr>
        <w:t>从业人员</w:t>
      </w:r>
      <w:r>
        <w:rPr>
          <w:rFonts w:hint="eastAsia" w:ascii="宋体" w:hAnsi="宋体" w:eastAsia="宋体" w:cs="宋体"/>
          <w:color w:val="auto"/>
          <w:spacing w:val="-4"/>
          <w:sz w:val="24"/>
          <w:szCs w:val="24"/>
          <w:highlight w:val="none"/>
          <w:u w:val="single"/>
          <w:lang w:eastAsia="zh-CN"/>
        </w:rPr>
        <w:t xml:space="preserve"> </w:t>
      </w:r>
      <w:r>
        <w:rPr>
          <w:rFonts w:hint="eastAsia"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u w:val="single"/>
          <w:lang w:eastAsia="zh-CN"/>
        </w:rPr>
        <w:t xml:space="preserve"> </w:t>
      </w:r>
      <w:r>
        <w:rPr>
          <w:rFonts w:hint="eastAsia" w:ascii="宋体" w:hAnsi="宋体" w:eastAsia="宋体" w:cs="宋体"/>
          <w:color w:val="auto"/>
          <w:spacing w:val="-108"/>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人，</w:t>
      </w:r>
      <w:r>
        <w:rPr>
          <w:rFonts w:hint="eastAsia" w:ascii="宋体" w:hAnsi="宋体" w:eastAsia="宋体" w:cs="宋体"/>
          <w:color w:val="auto"/>
          <w:spacing w:val="-1"/>
          <w:sz w:val="24"/>
          <w:szCs w:val="24"/>
          <w:highlight w:val="none"/>
          <w:lang w:eastAsia="zh-CN"/>
        </w:rPr>
        <w:t>营业收入为</w:t>
      </w:r>
      <w:r>
        <w:rPr>
          <w:rFonts w:hint="eastAsia" w:ascii="宋体" w:hAnsi="宋体" w:eastAsia="宋体" w:cs="宋体"/>
          <w:color w:val="auto"/>
          <w:spacing w:val="-1"/>
          <w:sz w:val="24"/>
          <w:szCs w:val="24"/>
          <w:highlight w:val="none"/>
          <w:u w:val="single"/>
          <w:lang w:eastAsia="zh-CN"/>
        </w:rPr>
        <w:t xml:space="preserve"> </w:t>
      </w:r>
      <w:r>
        <w:rPr>
          <w:rFonts w:hint="eastAsia"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0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万元，资产总额为</w:t>
      </w:r>
      <w:r>
        <w:rPr>
          <w:rFonts w:hint="eastAsia" w:ascii="宋体" w:hAnsi="宋体" w:eastAsia="宋体" w:cs="宋体"/>
          <w:color w:val="auto"/>
          <w:spacing w:val="-1"/>
          <w:sz w:val="24"/>
          <w:szCs w:val="24"/>
          <w:highlight w:val="none"/>
          <w:u w:val="single"/>
          <w:lang w:eastAsia="zh-CN"/>
        </w:rPr>
        <w:t xml:space="preserve"> </w:t>
      </w:r>
      <w:r>
        <w:rPr>
          <w:rFonts w:hint="eastAsia"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0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万元，属于</w:t>
      </w:r>
      <w:r>
        <w:rPr>
          <w:rFonts w:hint="eastAsia" w:ascii="宋体" w:hAnsi="宋体" w:eastAsia="宋体" w:cs="宋体"/>
          <w:color w:val="auto"/>
          <w:spacing w:val="-1"/>
          <w:sz w:val="24"/>
          <w:szCs w:val="24"/>
          <w:highlight w:val="none"/>
          <w:u w:val="single"/>
          <w:lang w:eastAsia="zh-CN"/>
        </w:rPr>
        <w:t>（中型企业、小型企业、微型企业</w:t>
      </w:r>
      <w:r>
        <w:rPr>
          <w:rFonts w:hint="eastAsia" w:ascii="宋体" w:hAnsi="宋体" w:eastAsia="宋体" w:cs="宋体"/>
          <w:color w:val="auto"/>
          <w:spacing w:val="-26"/>
          <w:sz w:val="24"/>
          <w:szCs w:val="24"/>
          <w:highlight w:val="none"/>
          <w:u w:val="singl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6"/>
          <w:sz w:val="24"/>
          <w:szCs w:val="24"/>
          <w:highlight w:val="non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i/>
          <w:iCs/>
          <w:color w:val="auto"/>
          <w:spacing w:val="-14"/>
          <w:sz w:val="24"/>
          <w:szCs w:val="24"/>
          <w:highlight w:val="none"/>
          <w:u w:val="single"/>
          <w:shd w:val="clear" w:color="auto" w:fill="FFFF00"/>
          <w:lang w:eastAsia="zh-CN"/>
        </w:rPr>
        <w:t>（</w:t>
      </w:r>
      <w:r>
        <w:rPr>
          <w:rFonts w:hint="eastAsia" w:ascii="宋体" w:hAnsi="宋体" w:eastAsia="宋体" w:cs="宋体"/>
          <w:b/>
          <w:bCs/>
          <w:i/>
          <w:iCs/>
          <w:color w:val="auto"/>
          <w:spacing w:val="-14"/>
          <w:sz w:val="24"/>
          <w:szCs w:val="24"/>
          <w:highlight w:val="none"/>
          <w:u w:val="single"/>
          <w:shd w:val="clear" w:color="auto" w:fill="FFFF00"/>
          <w:lang w:eastAsia="zh-CN"/>
        </w:rPr>
        <w:t>特别提醒.选择其中一种企业类型填写，不要全部写上</w:t>
      </w:r>
      <w:r>
        <w:rPr>
          <w:rFonts w:hint="eastAsia" w:ascii="宋体" w:hAnsi="宋体" w:eastAsia="宋体" w:cs="宋体"/>
          <w:i/>
          <w:iCs/>
          <w:color w:val="auto"/>
          <w:spacing w:val="-14"/>
          <w:sz w:val="24"/>
          <w:szCs w:val="24"/>
          <w:highlight w:val="none"/>
          <w:u w:val="single"/>
          <w:shd w:val="clear" w:color="auto" w:fill="FFFF00"/>
          <w:lang w:eastAsia="zh-CN"/>
        </w:rPr>
        <w:t>）</w:t>
      </w:r>
    </w:p>
    <w:p w14:paraId="71ADF883">
      <w:pPr>
        <w:pStyle w:val="17"/>
        <w:spacing w:before="181" w:line="240" w:lineRule="auto"/>
        <w:ind w:left="42"/>
        <w:rPr>
          <w:rFonts w:hint="eastAsia" w:ascii="宋体" w:hAnsi="宋体" w:eastAsia="宋体" w:cs="宋体"/>
          <w:color w:val="auto"/>
          <w:spacing w:val="-4"/>
          <w:highlight w:val="none"/>
          <w:lang w:eastAsia="zh-CN"/>
        </w:rPr>
      </w:pPr>
      <w:r>
        <w:rPr>
          <w:rFonts w:hint="eastAsia" w:cs="宋体"/>
          <w:color w:val="auto"/>
          <w:spacing w:val="-4"/>
          <w:highlight w:val="none"/>
          <w:lang w:val="en-US" w:eastAsia="zh-CN"/>
        </w:rPr>
        <w:t>63</w:t>
      </w:r>
      <w:r>
        <w:rPr>
          <w:rFonts w:hint="eastAsia" w:cs="宋体"/>
          <w:color w:val="auto"/>
          <w:spacing w:val="-4"/>
          <w:highlight w:val="none"/>
          <w:lang w:eastAsia="zh-CN"/>
        </w:rPr>
        <w:t>.</w:t>
      </w:r>
      <w:r>
        <w:rPr>
          <w:rFonts w:hint="eastAsia" w:cs="宋体"/>
          <w:color w:val="auto"/>
          <w:spacing w:val="-4"/>
          <w:highlight w:val="none"/>
          <w:u w:val="single"/>
          <w:lang w:eastAsia="zh-CN"/>
        </w:rPr>
        <w:t>人形机器人集控包</w:t>
      </w:r>
      <w:r>
        <w:rPr>
          <w:rFonts w:hint="eastAsia" w:ascii="宋体" w:hAnsi="宋体" w:eastAsia="宋体" w:cs="宋体"/>
          <w:color w:val="auto"/>
          <w:spacing w:val="-4"/>
          <w:highlight w:val="none"/>
          <w:lang w:eastAsia="zh-CN"/>
        </w:rPr>
        <w:t>，</w:t>
      </w:r>
      <w:r>
        <w:rPr>
          <w:rFonts w:hint="eastAsia" w:cs="宋体"/>
          <w:color w:val="auto"/>
          <w:spacing w:val="-4"/>
          <w:highlight w:val="none"/>
          <w:lang w:eastAsia="zh-CN"/>
        </w:rPr>
        <w:t>属于</w:t>
      </w:r>
      <w:r>
        <w:rPr>
          <w:rFonts w:hint="eastAsia" w:cs="宋体"/>
          <w:color w:val="auto"/>
          <w:spacing w:val="-4"/>
          <w:highlight w:val="none"/>
          <w:u w:val="single"/>
          <w:lang w:eastAsia="zh-CN"/>
        </w:rPr>
        <w:t>工业</w:t>
      </w:r>
      <w:r>
        <w:rPr>
          <w:rFonts w:hint="eastAsia" w:cs="宋体"/>
          <w:color w:val="auto"/>
          <w:spacing w:val="-4"/>
          <w:highlight w:val="none"/>
          <w:lang w:eastAsia="zh-CN"/>
        </w:rPr>
        <w:t>行业；</w:t>
      </w:r>
      <w:r>
        <w:rPr>
          <w:rFonts w:hint="eastAsia" w:ascii="宋体" w:hAnsi="宋体" w:eastAsia="宋体" w:cs="宋体"/>
          <w:color w:val="auto"/>
          <w:spacing w:val="-4"/>
          <w:sz w:val="24"/>
          <w:szCs w:val="24"/>
          <w:highlight w:val="none"/>
          <w:lang w:eastAsia="zh-CN"/>
        </w:rPr>
        <w:t>制造商为</w:t>
      </w:r>
      <w:r>
        <w:rPr>
          <w:rFonts w:hint="eastAsia" w:ascii="宋体" w:hAnsi="宋体" w:eastAsia="宋体" w:cs="宋体"/>
          <w:color w:val="auto"/>
          <w:spacing w:val="-4"/>
          <w:sz w:val="24"/>
          <w:szCs w:val="24"/>
          <w:highlight w:val="none"/>
          <w:u w:val="single"/>
          <w:lang w:eastAsia="zh-CN"/>
        </w:rPr>
        <w:t xml:space="preserve"> （企业名称</w:t>
      </w:r>
      <w:r>
        <w:rPr>
          <w:rFonts w:hint="eastAsia" w:ascii="宋体" w:hAnsi="宋体" w:eastAsia="宋体" w:cs="宋体"/>
          <w:color w:val="auto"/>
          <w:spacing w:val="-5"/>
          <w:sz w:val="24"/>
          <w:szCs w:val="24"/>
          <w:highlight w:val="none"/>
          <w:u w:val="single"/>
          <w:lang w:eastAsia="zh-CN"/>
        </w:rPr>
        <w:t>）</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4"/>
          <w:sz w:val="24"/>
          <w:szCs w:val="24"/>
          <w:highlight w:val="none"/>
          <w:lang w:eastAsia="zh-CN"/>
        </w:rPr>
        <w:t>从业人员</w:t>
      </w:r>
      <w:r>
        <w:rPr>
          <w:rFonts w:hint="eastAsia" w:ascii="宋体" w:hAnsi="宋体" w:eastAsia="宋体" w:cs="宋体"/>
          <w:color w:val="auto"/>
          <w:spacing w:val="-4"/>
          <w:sz w:val="24"/>
          <w:szCs w:val="24"/>
          <w:highlight w:val="none"/>
          <w:u w:val="single"/>
          <w:lang w:eastAsia="zh-CN"/>
        </w:rPr>
        <w:t xml:space="preserve"> </w:t>
      </w:r>
      <w:r>
        <w:rPr>
          <w:rFonts w:hint="eastAsia"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u w:val="single"/>
          <w:lang w:eastAsia="zh-CN"/>
        </w:rPr>
        <w:t xml:space="preserve"> </w:t>
      </w:r>
      <w:r>
        <w:rPr>
          <w:rFonts w:hint="eastAsia" w:ascii="宋体" w:hAnsi="宋体" w:eastAsia="宋体" w:cs="宋体"/>
          <w:color w:val="auto"/>
          <w:spacing w:val="-108"/>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人，</w:t>
      </w:r>
      <w:r>
        <w:rPr>
          <w:rFonts w:hint="eastAsia" w:ascii="宋体" w:hAnsi="宋体" w:eastAsia="宋体" w:cs="宋体"/>
          <w:color w:val="auto"/>
          <w:spacing w:val="-1"/>
          <w:sz w:val="24"/>
          <w:szCs w:val="24"/>
          <w:highlight w:val="none"/>
          <w:lang w:eastAsia="zh-CN"/>
        </w:rPr>
        <w:t>营业收入为</w:t>
      </w:r>
      <w:r>
        <w:rPr>
          <w:rFonts w:hint="eastAsia" w:ascii="宋体" w:hAnsi="宋体" w:eastAsia="宋体" w:cs="宋体"/>
          <w:color w:val="auto"/>
          <w:spacing w:val="-1"/>
          <w:sz w:val="24"/>
          <w:szCs w:val="24"/>
          <w:highlight w:val="none"/>
          <w:u w:val="single"/>
          <w:lang w:eastAsia="zh-CN"/>
        </w:rPr>
        <w:t xml:space="preserve"> </w:t>
      </w:r>
      <w:r>
        <w:rPr>
          <w:rFonts w:hint="eastAsia"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0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万元，资产总额为</w:t>
      </w:r>
      <w:r>
        <w:rPr>
          <w:rFonts w:hint="eastAsia" w:ascii="宋体" w:hAnsi="宋体" w:eastAsia="宋体" w:cs="宋体"/>
          <w:color w:val="auto"/>
          <w:spacing w:val="-1"/>
          <w:sz w:val="24"/>
          <w:szCs w:val="24"/>
          <w:highlight w:val="none"/>
          <w:u w:val="single"/>
          <w:lang w:eastAsia="zh-CN"/>
        </w:rPr>
        <w:t xml:space="preserve"> </w:t>
      </w:r>
      <w:r>
        <w:rPr>
          <w:rFonts w:hint="eastAsia"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0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万元，属于</w:t>
      </w:r>
      <w:r>
        <w:rPr>
          <w:rFonts w:hint="eastAsia" w:ascii="宋体" w:hAnsi="宋体" w:eastAsia="宋体" w:cs="宋体"/>
          <w:color w:val="auto"/>
          <w:spacing w:val="-1"/>
          <w:sz w:val="24"/>
          <w:szCs w:val="24"/>
          <w:highlight w:val="none"/>
          <w:u w:val="single"/>
          <w:lang w:eastAsia="zh-CN"/>
        </w:rPr>
        <w:t>（中型企业、小型企业、微型企业</w:t>
      </w:r>
      <w:r>
        <w:rPr>
          <w:rFonts w:hint="eastAsia" w:ascii="宋体" w:hAnsi="宋体" w:eastAsia="宋体" w:cs="宋体"/>
          <w:color w:val="auto"/>
          <w:spacing w:val="-26"/>
          <w:sz w:val="24"/>
          <w:szCs w:val="24"/>
          <w:highlight w:val="none"/>
          <w:u w:val="singl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6"/>
          <w:sz w:val="24"/>
          <w:szCs w:val="24"/>
          <w:highlight w:val="non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i/>
          <w:iCs/>
          <w:color w:val="auto"/>
          <w:spacing w:val="-14"/>
          <w:sz w:val="24"/>
          <w:szCs w:val="24"/>
          <w:highlight w:val="none"/>
          <w:u w:val="single"/>
          <w:shd w:val="clear" w:color="auto" w:fill="FFFF00"/>
          <w:lang w:eastAsia="zh-CN"/>
        </w:rPr>
        <w:t>（</w:t>
      </w:r>
      <w:r>
        <w:rPr>
          <w:rFonts w:hint="eastAsia" w:ascii="宋体" w:hAnsi="宋体" w:eastAsia="宋体" w:cs="宋体"/>
          <w:b/>
          <w:bCs/>
          <w:i/>
          <w:iCs/>
          <w:color w:val="auto"/>
          <w:spacing w:val="-14"/>
          <w:sz w:val="24"/>
          <w:szCs w:val="24"/>
          <w:highlight w:val="none"/>
          <w:u w:val="single"/>
          <w:shd w:val="clear" w:color="auto" w:fill="FFFF00"/>
          <w:lang w:eastAsia="zh-CN"/>
        </w:rPr>
        <w:t>特别提醒.选择其中一种企业类型填写，不要全部写上</w:t>
      </w:r>
      <w:r>
        <w:rPr>
          <w:rFonts w:hint="eastAsia" w:ascii="宋体" w:hAnsi="宋体" w:eastAsia="宋体" w:cs="宋体"/>
          <w:i/>
          <w:iCs/>
          <w:color w:val="auto"/>
          <w:spacing w:val="-14"/>
          <w:sz w:val="24"/>
          <w:szCs w:val="24"/>
          <w:highlight w:val="none"/>
          <w:u w:val="single"/>
          <w:shd w:val="clear" w:color="auto" w:fill="FFFF00"/>
          <w:lang w:eastAsia="zh-CN"/>
        </w:rPr>
        <w:t>）</w:t>
      </w:r>
    </w:p>
    <w:p w14:paraId="589D73D5">
      <w:pPr>
        <w:pStyle w:val="17"/>
        <w:spacing w:before="181" w:line="240" w:lineRule="auto"/>
        <w:ind w:left="42"/>
        <w:rPr>
          <w:rFonts w:hint="eastAsia" w:ascii="宋体" w:hAnsi="宋体" w:eastAsia="宋体" w:cs="宋体"/>
          <w:color w:val="auto"/>
          <w:spacing w:val="-4"/>
          <w:highlight w:val="none"/>
          <w:lang w:eastAsia="zh-CN"/>
        </w:rPr>
      </w:pPr>
      <w:r>
        <w:rPr>
          <w:rFonts w:hint="eastAsia" w:cs="宋体"/>
          <w:color w:val="auto"/>
          <w:spacing w:val="-4"/>
          <w:highlight w:val="none"/>
          <w:lang w:val="en-US" w:eastAsia="zh-CN"/>
        </w:rPr>
        <w:t>64</w:t>
      </w:r>
      <w:r>
        <w:rPr>
          <w:rFonts w:hint="eastAsia" w:cs="宋体"/>
          <w:color w:val="auto"/>
          <w:spacing w:val="-4"/>
          <w:highlight w:val="none"/>
          <w:lang w:eastAsia="zh-CN"/>
        </w:rPr>
        <w:t>.</w:t>
      </w:r>
      <w:r>
        <w:rPr>
          <w:rFonts w:hint="eastAsia" w:cs="宋体"/>
          <w:color w:val="auto"/>
          <w:spacing w:val="-4"/>
          <w:highlight w:val="none"/>
          <w:u w:val="single"/>
          <w:lang w:eastAsia="zh-CN"/>
        </w:rPr>
        <w:t>高低展台</w:t>
      </w:r>
      <w:r>
        <w:rPr>
          <w:rFonts w:hint="eastAsia" w:ascii="宋体" w:hAnsi="宋体" w:eastAsia="宋体" w:cs="宋体"/>
          <w:color w:val="auto"/>
          <w:spacing w:val="-4"/>
          <w:highlight w:val="none"/>
          <w:lang w:eastAsia="zh-CN"/>
        </w:rPr>
        <w:t>，</w:t>
      </w:r>
      <w:r>
        <w:rPr>
          <w:rFonts w:hint="eastAsia" w:cs="宋体"/>
          <w:color w:val="auto"/>
          <w:spacing w:val="-4"/>
          <w:highlight w:val="none"/>
          <w:lang w:eastAsia="zh-CN"/>
        </w:rPr>
        <w:t>属于</w:t>
      </w:r>
      <w:r>
        <w:rPr>
          <w:rFonts w:hint="eastAsia" w:cs="宋体"/>
          <w:color w:val="auto"/>
          <w:spacing w:val="-4"/>
          <w:highlight w:val="none"/>
          <w:u w:val="single"/>
          <w:lang w:eastAsia="zh-CN"/>
        </w:rPr>
        <w:t>工业</w:t>
      </w:r>
      <w:r>
        <w:rPr>
          <w:rFonts w:hint="eastAsia" w:cs="宋体"/>
          <w:color w:val="auto"/>
          <w:spacing w:val="-4"/>
          <w:highlight w:val="none"/>
          <w:lang w:eastAsia="zh-CN"/>
        </w:rPr>
        <w:t>行业；</w:t>
      </w:r>
      <w:r>
        <w:rPr>
          <w:rFonts w:hint="eastAsia" w:ascii="宋体" w:hAnsi="宋体" w:eastAsia="宋体" w:cs="宋体"/>
          <w:color w:val="auto"/>
          <w:spacing w:val="-4"/>
          <w:sz w:val="24"/>
          <w:szCs w:val="24"/>
          <w:highlight w:val="none"/>
          <w:lang w:eastAsia="zh-CN"/>
        </w:rPr>
        <w:t>制造商为</w:t>
      </w:r>
      <w:r>
        <w:rPr>
          <w:rFonts w:hint="eastAsia" w:ascii="宋体" w:hAnsi="宋体" w:eastAsia="宋体" w:cs="宋体"/>
          <w:color w:val="auto"/>
          <w:spacing w:val="-4"/>
          <w:sz w:val="24"/>
          <w:szCs w:val="24"/>
          <w:highlight w:val="none"/>
          <w:u w:val="single"/>
          <w:lang w:eastAsia="zh-CN"/>
        </w:rPr>
        <w:t xml:space="preserve"> （企业名称</w:t>
      </w:r>
      <w:r>
        <w:rPr>
          <w:rFonts w:hint="eastAsia" w:ascii="宋体" w:hAnsi="宋体" w:eastAsia="宋体" w:cs="宋体"/>
          <w:color w:val="auto"/>
          <w:spacing w:val="-5"/>
          <w:sz w:val="24"/>
          <w:szCs w:val="24"/>
          <w:highlight w:val="none"/>
          <w:u w:val="single"/>
          <w:lang w:eastAsia="zh-CN"/>
        </w:rPr>
        <w:t>）</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4"/>
          <w:sz w:val="24"/>
          <w:szCs w:val="24"/>
          <w:highlight w:val="none"/>
          <w:lang w:eastAsia="zh-CN"/>
        </w:rPr>
        <w:t>从业人员</w:t>
      </w:r>
      <w:r>
        <w:rPr>
          <w:rFonts w:hint="eastAsia" w:ascii="宋体" w:hAnsi="宋体" w:eastAsia="宋体" w:cs="宋体"/>
          <w:color w:val="auto"/>
          <w:spacing w:val="-4"/>
          <w:sz w:val="24"/>
          <w:szCs w:val="24"/>
          <w:highlight w:val="none"/>
          <w:u w:val="single"/>
          <w:lang w:eastAsia="zh-CN"/>
        </w:rPr>
        <w:t xml:space="preserve"> </w:t>
      </w:r>
      <w:r>
        <w:rPr>
          <w:rFonts w:hint="eastAsia"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u w:val="single"/>
          <w:lang w:eastAsia="zh-CN"/>
        </w:rPr>
        <w:t xml:space="preserve"> </w:t>
      </w:r>
      <w:r>
        <w:rPr>
          <w:rFonts w:hint="eastAsia" w:ascii="宋体" w:hAnsi="宋体" w:eastAsia="宋体" w:cs="宋体"/>
          <w:color w:val="auto"/>
          <w:spacing w:val="-108"/>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人，</w:t>
      </w:r>
      <w:r>
        <w:rPr>
          <w:rFonts w:hint="eastAsia" w:ascii="宋体" w:hAnsi="宋体" w:eastAsia="宋体" w:cs="宋体"/>
          <w:color w:val="auto"/>
          <w:spacing w:val="-1"/>
          <w:sz w:val="24"/>
          <w:szCs w:val="24"/>
          <w:highlight w:val="none"/>
          <w:lang w:eastAsia="zh-CN"/>
        </w:rPr>
        <w:t>营业收入为</w:t>
      </w:r>
      <w:r>
        <w:rPr>
          <w:rFonts w:hint="eastAsia" w:ascii="宋体" w:hAnsi="宋体" w:eastAsia="宋体" w:cs="宋体"/>
          <w:color w:val="auto"/>
          <w:spacing w:val="-1"/>
          <w:sz w:val="24"/>
          <w:szCs w:val="24"/>
          <w:highlight w:val="none"/>
          <w:u w:val="single"/>
          <w:lang w:eastAsia="zh-CN"/>
        </w:rPr>
        <w:t xml:space="preserve"> </w:t>
      </w:r>
      <w:r>
        <w:rPr>
          <w:rFonts w:hint="eastAsia"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0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万元，资产总额为</w:t>
      </w:r>
      <w:r>
        <w:rPr>
          <w:rFonts w:hint="eastAsia" w:ascii="宋体" w:hAnsi="宋体" w:eastAsia="宋体" w:cs="宋体"/>
          <w:color w:val="auto"/>
          <w:spacing w:val="-1"/>
          <w:sz w:val="24"/>
          <w:szCs w:val="24"/>
          <w:highlight w:val="none"/>
          <w:u w:val="single"/>
          <w:lang w:eastAsia="zh-CN"/>
        </w:rPr>
        <w:t xml:space="preserve"> </w:t>
      </w:r>
      <w:r>
        <w:rPr>
          <w:rFonts w:hint="eastAsia"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0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万元，属于</w:t>
      </w:r>
      <w:r>
        <w:rPr>
          <w:rFonts w:hint="eastAsia" w:ascii="宋体" w:hAnsi="宋体" w:eastAsia="宋体" w:cs="宋体"/>
          <w:color w:val="auto"/>
          <w:spacing w:val="-1"/>
          <w:sz w:val="24"/>
          <w:szCs w:val="24"/>
          <w:highlight w:val="none"/>
          <w:u w:val="single"/>
          <w:lang w:eastAsia="zh-CN"/>
        </w:rPr>
        <w:t>（中型企业、小型企业、微型企业</w:t>
      </w:r>
      <w:r>
        <w:rPr>
          <w:rFonts w:hint="eastAsia" w:ascii="宋体" w:hAnsi="宋体" w:eastAsia="宋体" w:cs="宋体"/>
          <w:color w:val="auto"/>
          <w:spacing w:val="-26"/>
          <w:sz w:val="24"/>
          <w:szCs w:val="24"/>
          <w:highlight w:val="none"/>
          <w:u w:val="singl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6"/>
          <w:sz w:val="24"/>
          <w:szCs w:val="24"/>
          <w:highlight w:val="non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i/>
          <w:iCs/>
          <w:color w:val="auto"/>
          <w:spacing w:val="-14"/>
          <w:sz w:val="24"/>
          <w:szCs w:val="24"/>
          <w:highlight w:val="none"/>
          <w:u w:val="single"/>
          <w:shd w:val="clear" w:color="auto" w:fill="FFFF00"/>
          <w:lang w:eastAsia="zh-CN"/>
        </w:rPr>
        <w:t>（</w:t>
      </w:r>
      <w:r>
        <w:rPr>
          <w:rFonts w:hint="eastAsia" w:ascii="宋体" w:hAnsi="宋体" w:eastAsia="宋体" w:cs="宋体"/>
          <w:b/>
          <w:bCs/>
          <w:i/>
          <w:iCs/>
          <w:color w:val="auto"/>
          <w:spacing w:val="-14"/>
          <w:sz w:val="24"/>
          <w:szCs w:val="24"/>
          <w:highlight w:val="none"/>
          <w:u w:val="single"/>
          <w:shd w:val="clear" w:color="auto" w:fill="FFFF00"/>
          <w:lang w:eastAsia="zh-CN"/>
        </w:rPr>
        <w:t>特别提醒.选择其中一种企业类型填写，不要全部写上</w:t>
      </w:r>
      <w:r>
        <w:rPr>
          <w:rFonts w:hint="eastAsia" w:ascii="宋体" w:hAnsi="宋体" w:eastAsia="宋体" w:cs="宋体"/>
          <w:i/>
          <w:iCs/>
          <w:color w:val="auto"/>
          <w:spacing w:val="-14"/>
          <w:sz w:val="24"/>
          <w:szCs w:val="24"/>
          <w:highlight w:val="none"/>
          <w:u w:val="single"/>
          <w:shd w:val="clear" w:color="auto" w:fill="FFFF00"/>
          <w:lang w:eastAsia="zh-CN"/>
        </w:rPr>
        <w:t>）</w:t>
      </w:r>
    </w:p>
    <w:p w14:paraId="3B49E1ED">
      <w:pPr>
        <w:pStyle w:val="17"/>
        <w:spacing w:before="181" w:line="240" w:lineRule="auto"/>
        <w:ind w:left="42"/>
        <w:rPr>
          <w:rFonts w:hint="eastAsia" w:ascii="宋体" w:hAnsi="宋体" w:eastAsia="宋体" w:cs="宋体"/>
          <w:color w:val="auto"/>
          <w:spacing w:val="-4"/>
          <w:highlight w:val="none"/>
          <w:lang w:eastAsia="zh-CN"/>
        </w:rPr>
      </w:pPr>
      <w:r>
        <w:rPr>
          <w:rFonts w:hint="eastAsia" w:cs="宋体"/>
          <w:color w:val="auto"/>
          <w:spacing w:val="-4"/>
          <w:highlight w:val="none"/>
          <w:lang w:val="en-US" w:eastAsia="zh-CN"/>
        </w:rPr>
        <w:t>65</w:t>
      </w:r>
      <w:r>
        <w:rPr>
          <w:rFonts w:hint="eastAsia" w:cs="宋体"/>
          <w:color w:val="auto"/>
          <w:spacing w:val="-4"/>
          <w:highlight w:val="none"/>
          <w:lang w:eastAsia="zh-CN"/>
        </w:rPr>
        <w:t>.</w:t>
      </w:r>
      <w:r>
        <w:rPr>
          <w:rFonts w:hint="eastAsia" w:cs="宋体"/>
          <w:color w:val="auto"/>
          <w:spacing w:val="-4"/>
          <w:highlight w:val="none"/>
          <w:u w:val="single"/>
          <w:lang w:eastAsia="zh-CN"/>
        </w:rPr>
        <w:t>AI诗词互动装置</w:t>
      </w:r>
      <w:r>
        <w:rPr>
          <w:rFonts w:hint="eastAsia" w:ascii="宋体" w:hAnsi="宋体" w:eastAsia="宋体" w:cs="宋体"/>
          <w:color w:val="auto"/>
          <w:spacing w:val="-4"/>
          <w:highlight w:val="none"/>
          <w:lang w:eastAsia="zh-CN"/>
        </w:rPr>
        <w:t>，</w:t>
      </w:r>
      <w:r>
        <w:rPr>
          <w:rFonts w:hint="eastAsia" w:cs="宋体"/>
          <w:color w:val="auto"/>
          <w:spacing w:val="-4"/>
          <w:highlight w:val="none"/>
          <w:lang w:eastAsia="zh-CN"/>
        </w:rPr>
        <w:t>属于</w:t>
      </w:r>
      <w:r>
        <w:rPr>
          <w:rFonts w:hint="eastAsia" w:cs="宋体"/>
          <w:color w:val="auto"/>
          <w:spacing w:val="-4"/>
          <w:highlight w:val="none"/>
          <w:u w:val="single"/>
          <w:lang w:eastAsia="zh-CN"/>
        </w:rPr>
        <w:t>工业</w:t>
      </w:r>
      <w:r>
        <w:rPr>
          <w:rFonts w:hint="eastAsia" w:cs="宋体"/>
          <w:color w:val="auto"/>
          <w:spacing w:val="-4"/>
          <w:highlight w:val="none"/>
          <w:lang w:eastAsia="zh-CN"/>
        </w:rPr>
        <w:t>行业；</w:t>
      </w:r>
      <w:r>
        <w:rPr>
          <w:rFonts w:hint="eastAsia" w:ascii="宋体" w:hAnsi="宋体" w:eastAsia="宋体" w:cs="宋体"/>
          <w:color w:val="auto"/>
          <w:spacing w:val="-4"/>
          <w:sz w:val="24"/>
          <w:szCs w:val="24"/>
          <w:highlight w:val="none"/>
          <w:lang w:eastAsia="zh-CN"/>
        </w:rPr>
        <w:t>制造商为</w:t>
      </w:r>
      <w:r>
        <w:rPr>
          <w:rFonts w:hint="eastAsia" w:ascii="宋体" w:hAnsi="宋体" w:eastAsia="宋体" w:cs="宋体"/>
          <w:color w:val="auto"/>
          <w:spacing w:val="-4"/>
          <w:sz w:val="24"/>
          <w:szCs w:val="24"/>
          <w:highlight w:val="none"/>
          <w:u w:val="single"/>
          <w:lang w:eastAsia="zh-CN"/>
        </w:rPr>
        <w:t xml:space="preserve"> （企业名称</w:t>
      </w:r>
      <w:r>
        <w:rPr>
          <w:rFonts w:hint="eastAsia" w:ascii="宋体" w:hAnsi="宋体" w:eastAsia="宋体" w:cs="宋体"/>
          <w:color w:val="auto"/>
          <w:spacing w:val="-5"/>
          <w:sz w:val="24"/>
          <w:szCs w:val="24"/>
          <w:highlight w:val="none"/>
          <w:u w:val="single"/>
          <w:lang w:eastAsia="zh-CN"/>
        </w:rPr>
        <w:t>）</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4"/>
          <w:sz w:val="24"/>
          <w:szCs w:val="24"/>
          <w:highlight w:val="none"/>
          <w:lang w:eastAsia="zh-CN"/>
        </w:rPr>
        <w:t>从业人员</w:t>
      </w:r>
      <w:r>
        <w:rPr>
          <w:rFonts w:hint="eastAsia" w:ascii="宋体" w:hAnsi="宋体" w:eastAsia="宋体" w:cs="宋体"/>
          <w:color w:val="auto"/>
          <w:spacing w:val="-4"/>
          <w:sz w:val="24"/>
          <w:szCs w:val="24"/>
          <w:highlight w:val="none"/>
          <w:u w:val="single"/>
          <w:lang w:eastAsia="zh-CN"/>
        </w:rPr>
        <w:t xml:space="preserve"> </w:t>
      </w:r>
      <w:r>
        <w:rPr>
          <w:rFonts w:hint="eastAsia"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u w:val="single"/>
          <w:lang w:eastAsia="zh-CN"/>
        </w:rPr>
        <w:t xml:space="preserve"> </w:t>
      </w:r>
      <w:r>
        <w:rPr>
          <w:rFonts w:hint="eastAsia" w:ascii="宋体" w:hAnsi="宋体" w:eastAsia="宋体" w:cs="宋体"/>
          <w:color w:val="auto"/>
          <w:spacing w:val="-108"/>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人，</w:t>
      </w:r>
      <w:r>
        <w:rPr>
          <w:rFonts w:hint="eastAsia" w:ascii="宋体" w:hAnsi="宋体" w:eastAsia="宋体" w:cs="宋体"/>
          <w:color w:val="auto"/>
          <w:spacing w:val="-1"/>
          <w:sz w:val="24"/>
          <w:szCs w:val="24"/>
          <w:highlight w:val="none"/>
          <w:lang w:eastAsia="zh-CN"/>
        </w:rPr>
        <w:t>营业收入为</w:t>
      </w:r>
      <w:r>
        <w:rPr>
          <w:rFonts w:hint="eastAsia" w:ascii="宋体" w:hAnsi="宋体" w:eastAsia="宋体" w:cs="宋体"/>
          <w:color w:val="auto"/>
          <w:spacing w:val="-1"/>
          <w:sz w:val="24"/>
          <w:szCs w:val="24"/>
          <w:highlight w:val="none"/>
          <w:u w:val="single"/>
          <w:lang w:eastAsia="zh-CN"/>
        </w:rPr>
        <w:t xml:space="preserve"> </w:t>
      </w:r>
      <w:r>
        <w:rPr>
          <w:rFonts w:hint="eastAsia"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0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万元，资产总额为</w:t>
      </w:r>
      <w:r>
        <w:rPr>
          <w:rFonts w:hint="eastAsia" w:ascii="宋体" w:hAnsi="宋体" w:eastAsia="宋体" w:cs="宋体"/>
          <w:color w:val="auto"/>
          <w:spacing w:val="-1"/>
          <w:sz w:val="24"/>
          <w:szCs w:val="24"/>
          <w:highlight w:val="none"/>
          <w:u w:val="single"/>
          <w:lang w:eastAsia="zh-CN"/>
        </w:rPr>
        <w:t xml:space="preserve"> </w:t>
      </w:r>
      <w:r>
        <w:rPr>
          <w:rFonts w:hint="eastAsia"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0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万元，属于</w:t>
      </w:r>
      <w:r>
        <w:rPr>
          <w:rFonts w:hint="eastAsia" w:ascii="宋体" w:hAnsi="宋体" w:eastAsia="宋体" w:cs="宋体"/>
          <w:color w:val="auto"/>
          <w:spacing w:val="-1"/>
          <w:sz w:val="24"/>
          <w:szCs w:val="24"/>
          <w:highlight w:val="none"/>
          <w:u w:val="single"/>
          <w:lang w:eastAsia="zh-CN"/>
        </w:rPr>
        <w:t>（中型企业、小型企业、微型企业</w:t>
      </w:r>
      <w:r>
        <w:rPr>
          <w:rFonts w:hint="eastAsia" w:ascii="宋体" w:hAnsi="宋体" w:eastAsia="宋体" w:cs="宋体"/>
          <w:color w:val="auto"/>
          <w:spacing w:val="-26"/>
          <w:sz w:val="24"/>
          <w:szCs w:val="24"/>
          <w:highlight w:val="none"/>
          <w:u w:val="singl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6"/>
          <w:sz w:val="24"/>
          <w:szCs w:val="24"/>
          <w:highlight w:val="non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i/>
          <w:iCs/>
          <w:color w:val="auto"/>
          <w:spacing w:val="-14"/>
          <w:sz w:val="24"/>
          <w:szCs w:val="24"/>
          <w:highlight w:val="none"/>
          <w:u w:val="single"/>
          <w:shd w:val="clear" w:color="auto" w:fill="FFFF00"/>
          <w:lang w:eastAsia="zh-CN"/>
        </w:rPr>
        <w:t>（</w:t>
      </w:r>
      <w:r>
        <w:rPr>
          <w:rFonts w:hint="eastAsia" w:ascii="宋体" w:hAnsi="宋体" w:eastAsia="宋体" w:cs="宋体"/>
          <w:b/>
          <w:bCs/>
          <w:i/>
          <w:iCs/>
          <w:color w:val="auto"/>
          <w:spacing w:val="-14"/>
          <w:sz w:val="24"/>
          <w:szCs w:val="24"/>
          <w:highlight w:val="none"/>
          <w:u w:val="single"/>
          <w:shd w:val="clear" w:color="auto" w:fill="FFFF00"/>
          <w:lang w:eastAsia="zh-CN"/>
        </w:rPr>
        <w:t>特别提醒.选择其中一种企业类型填写，不要全部写上</w:t>
      </w:r>
      <w:r>
        <w:rPr>
          <w:rFonts w:hint="eastAsia" w:ascii="宋体" w:hAnsi="宋体" w:eastAsia="宋体" w:cs="宋体"/>
          <w:i/>
          <w:iCs/>
          <w:color w:val="auto"/>
          <w:spacing w:val="-14"/>
          <w:sz w:val="24"/>
          <w:szCs w:val="24"/>
          <w:highlight w:val="none"/>
          <w:u w:val="single"/>
          <w:shd w:val="clear" w:color="auto" w:fill="FFFF00"/>
          <w:lang w:eastAsia="zh-CN"/>
        </w:rPr>
        <w:t>）</w:t>
      </w:r>
    </w:p>
    <w:p w14:paraId="621FE611">
      <w:pPr>
        <w:pStyle w:val="17"/>
        <w:spacing w:before="181" w:line="240" w:lineRule="auto"/>
        <w:ind w:left="42"/>
        <w:rPr>
          <w:rFonts w:hint="eastAsia" w:ascii="宋体" w:hAnsi="宋体" w:eastAsia="宋体" w:cs="宋体"/>
          <w:color w:val="auto"/>
          <w:spacing w:val="-4"/>
          <w:highlight w:val="none"/>
          <w:lang w:eastAsia="zh-CN"/>
        </w:rPr>
      </w:pPr>
      <w:r>
        <w:rPr>
          <w:rFonts w:hint="eastAsia" w:cs="宋体"/>
          <w:color w:val="auto"/>
          <w:spacing w:val="-4"/>
          <w:highlight w:val="none"/>
          <w:lang w:val="en-US" w:eastAsia="zh-CN"/>
        </w:rPr>
        <w:t>66</w:t>
      </w:r>
      <w:r>
        <w:rPr>
          <w:rFonts w:hint="eastAsia" w:cs="宋体"/>
          <w:color w:val="auto"/>
          <w:spacing w:val="-4"/>
          <w:highlight w:val="none"/>
          <w:lang w:eastAsia="zh-CN"/>
        </w:rPr>
        <w:t>.</w:t>
      </w:r>
      <w:r>
        <w:rPr>
          <w:rFonts w:hint="eastAsia" w:cs="宋体"/>
          <w:color w:val="auto"/>
          <w:spacing w:val="-4"/>
          <w:highlight w:val="none"/>
          <w:u w:val="single"/>
          <w:lang w:eastAsia="zh-CN"/>
        </w:rPr>
        <w:t>生命探究显微观察装置</w:t>
      </w:r>
      <w:r>
        <w:rPr>
          <w:rFonts w:hint="eastAsia" w:ascii="宋体" w:hAnsi="宋体" w:eastAsia="宋体" w:cs="宋体"/>
          <w:color w:val="auto"/>
          <w:spacing w:val="-4"/>
          <w:highlight w:val="none"/>
          <w:lang w:eastAsia="zh-CN"/>
        </w:rPr>
        <w:t>，</w:t>
      </w:r>
      <w:r>
        <w:rPr>
          <w:rFonts w:hint="eastAsia" w:cs="宋体"/>
          <w:color w:val="auto"/>
          <w:spacing w:val="-4"/>
          <w:highlight w:val="none"/>
          <w:lang w:eastAsia="zh-CN"/>
        </w:rPr>
        <w:t>属于</w:t>
      </w:r>
      <w:r>
        <w:rPr>
          <w:rFonts w:hint="eastAsia" w:cs="宋体"/>
          <w:color w:val="auto"/>
          <w:spacing w:val="-4"/>
          <w:highlight w:val="none"/>
          <w:u w:val="single"/>
          <w:lang w:eastAsia="zh-CN"/>
        </w:rPr>
        <w:t>工业</w:t>
      </w:r>
      <w:r>
        <w:rPr>
          <w:rFonts w:hint="eastAsia" w:cs="宋体"/>
          <w:color w:val="auto"/>
          <w:spacing w:val="-4"/>
          <w:highlight w:val="none"/>
          <w:lang w:eastAsia="zh-CN"/>
        </w:rPr>
        <w:t>行业；</w:t>
      </w:r>
      <w:r>
        <w:rPr>
          <w:rFonts w:hint="eastAsia" w:ascii="宋体" w:hAnsi="宋体" w:eastAsia="宋体" w:cs="宋体"/>
          <w:color w:val="auto"/>
          <w:spacing w:val="-4"/>
          <w:sz w:val="24"/>
          <w:szCs w:val="24"/>
          <w:highlight w:val="none"/>
          <w:lang w:eastAsia="zh-CN"/>
        </w:rPr>
        <w:t>制造商为</w:t>
      </w:r>
      <w:r>
        <w:rPr>
          <w:rFonts w:hint="eastAsia" w:ascii="宋体" w:hAnsi="宋体" w:eastAsia="宋体" w:cs="宋体"/>
          <w:color w:val="auto"/>
          <w:spacing w:val="-4"/>
          <w:sz w:val="24"/>
          <w:szCs w:val="24"/>
          <w:highlight w:val="none"/>
          <w:u w:val="single"/>
          <w:lang w:eastAsia="zh-CN"/>
        </w:rPr>
        <w:t xml:space="preserve"> （企业名称</w:t>
      </w:r>
      <w:r>
        <w:rPr>
          <w:rFonts w:hint="eastAsia" w:ascii="宋体" w:hAnsi="宋体" w:eastAsia="宋体" w:cs="宋体"/>
          <w:color w:val="auto"/>
          <w:spacing w:val="-5"/>
          <w:sz w:val="24"/>
          <w:szCs w:val="24"/>
          <w:highlight w:val="none"/>
          <w:u w:val="single"/>
          <w:lang w:eastAsia="zh-CN"/>
        </w:rPr>
        <w:t>）</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4"/>
          <w:sz w:val="24"/>
          <w:szCs w:val="24"/>
          <w:highlight w:val="none"/>
          <w:lang w:eastAsia="zh-CN"/>
        </w:rPr>
        <w:t>从业人员</w:t>
      </w:r>
      <w:r>
        <w:rPr>
          <w:rFonts w:hint="eastAsia" w:ascii="宋体" w:hAnsi="宋体" w:eastAsia="宋体" w:cs="宋体"/>
          <w:color w:val="auto"/>
          <w:spacing w:val="-4"/>
          <w:sz w:val="24"/>
          <w:szCs w:val="24"/>
          <w:highlight w:val="none"/>
          <w:u w:val="single"/>
          <w:lang w:eastAsia="zh-CN"/>
        </w:rPr>
        <w:t xml:space="preserve"> </w:t>
      </w:r>
      <w:r>
        <w:rPr>
          <w:rFonts w:hint="eastAsia"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u w:val="single"/>
          <w:lang w:eastAsia="zh-CN"/>
        </w:rPr>
        <w:t xml:space="preserve"> </w:t>
      </w:r>
      <w:r>
        <w:rPr>
          <w:rFonts w:hint="eastAsia" w:ascii="宋体" w:hAnsi="宋体" w:eastAsia="宋体" w:cs="宋体"/>
          <w:color w:val="auto"/>
          <w:spacing w:val="-108"/>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人，</w:t>
      </w:r>
      <w:r>
        <w:rPr>
          <w:rFonts w:hint="eastAsia" w:ascii="宋体" w:hAnsi="宋体" w:eastAsia="宋体" w:cs="宋体"/>
          <w:color w:val="auto"/>
          <w:spacing w:val="-1"/>
          <w:sz w:val="24"/>
          <w:szCs w:val="24"/>
          <w:highlight w:val="none"/>
          <w:lang w:eastAsia="zh-CN"/>
        </w:rPr>
        <w:t>营业收入为</w:t>
      </w:r>
      <w:r>
        <w:rPr>
          <w:rFonts w:hint="eastAsia" w:ascii="宋体" w:hAnsi="宋体" w:eastAsia="宋体" w:cs="宋体"/>
          <w:color w:val="auto"/>
          <w:spacing w:val="-1"/>
          <w:sz w:val="24"/>
          <w:szCs w:val="24"/>
          <w:highlight w:val="none"/>
          <w:u w:val="single"/>
          <w:lang w:eastAsia="zh-CN"/>
        </w:rPr>
        <w:t xml:space="preserve"> </w:t>
      </w:r>
      <w:r>
        <w:rPr>
          <w:rFonts w:hint="eastAsia"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0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万元，资产总额为</w:t>
      </w:r>
      <w:r>
        <w:rPr>
          <w:rFonts w:hint="eastAsia" w:ascii="宋体" w:hAnsi="宋体" w:eastAsia="宋体" w:cs="宋体"/>
          <w:color w:val="auto"/>
          <w:spacing w:val="-1"/>
          <w:sz w:val="24"/>
          <w:szCs w:val="24"/>
          <w:highlight w:val="none"/>
          <w:u w:val="single"/>
          <w:lang w:eastAsia="zh-CN"/>
        </w:rPr>
        <w:t xml:space="preserve"> </w:t>
      </w:r>
      <w:r>
        <w:rPr>
          <w:rFonts w:hint="eastAsia"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0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万元，属于</w:t>
      </w:r>
      <w:r>
        <w:rPr>
          <w:rFonts w:hint="eastAsia" w:ascii="宋体" w:hAnsi="宋体" w:eastAsia="宋体" w:cs="宋体"/>
          <w:color w:val="auto"/>
          <w:spacing w:val="-1"/>
          <w:sz w:val="24"/>
          <w:szCs w:val="24"/>
          <w:highlight w:val="none"/>
          <w:u w:val="single"/>
          <w:lang w:eastAsia="zh-CN"/>
        </w:rPr>
        <w:t>（中型企业、小型企业、微型企业</w:t>
      </w:r>
      <w:r>
        <w:rPr>
          <w:rFonts w:hint="eastAsia" w:ascii="宋体" w:hAnsi="宋体" w:eastAsia="宋体" w:cs="宋体"/>
          <w:color w:val="auto"/>
          <w:spacing w:val="-26"/>
          <w:sz w:val="24"/>
          <w:szCs w:val="24"/>
          <w:highlight w:val="none"/>
          <w:u w:val="singl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6"/>
          <w:sz w:val="24"/>
          <w:szCs w:val="24"/>
          <w:highlight w:val="non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i/>
          <w:iCs/>
          <w:color w:val="auto"/>
          <w:spacing w:val="-14"/>
          <w:sz w:val="24"/>
          <w:szCs w:val="24"/>
          <w:highlight w:val="none"/>
          <w:u w:val="single"/>
          <w:shd w:val="clear" w:color="auto" w:fill="FFFF00"/>
          <w:lang w:eastAsia="zh-CN"/>
        </w:rPr>
        <w:t>（</w:t>
      </w:r>
      <w:r>
        <w:rPr>
          <w:rFonts w:hint="eastAsia" w:ascii="宋体" w:hAnsi="宋体" w:eastAsia="宋体" w:cs="宋体"/>
          <w:b/>
          <w:bCs/>
          <w:i/>
          <w:iCs/>
          <w:color w:val="auto"/>
          <w:spacing w:val="-14"/>
          <w:sz w:val="24"/>
          <w:szCs w:val="24"/>
          <w:highlight w:val="none"/>
          <w:u w:val="single"/>
          <w:shd w:val="clear" w:color="auto" w:fill="FFFF00"/>
          <w:lang w:eastAsia="zh-CN"/>
        </w:rPr>
        <w:t>特别提醒.选择其中一种企业类型填写，不要全部写上</w:t>
      </w:r>
      <w:r>
        <w:rPr>
          <w:rFonts w:hint="eastAsia" w:ascii="宋体" w:hAnsi="宋体" w:eastAsia="宋体" w:cs="宋体"/>
          <w:i/>
          <w:iCs/>
          <w:color w:val="auto"/>
          <w:spacing w:val="-14"/>
          <w:sz w:val="24"/>
          <w:szCs w:val="24"/>
          <w:highlight w:val="none"/>
          <w:u w:val="single"/>
          <w:shd w:val="clear" w:color="auto" w:fill="FFFF00"/>
          <w:lang w:eastAsia="zh-CN"/>
        </w:rPr>
        <w:t>）</w:t>
      </w:r>
    </w:p>
    <w:p w14:paraId="20250486">
      <w:pPr>
        <w:pStyle w:val="17"/>
        <w:spacing w:before="181" w:line="240" w:lineRule="auto"/>
        <w:ind w:left="42"/>
        <w:rPr>
          <w:rFonts w:hint="eastAsia" w:ascii="宋体" w:hAnsi="宋体" w:eastAsia="宋体" w:cs="宋体"/>
          <w:color w:val="auto"/>
          <w:spacing w:val="-4"/>
          <w:highlight w:val="none"/>
          <w:lang w:eastAsia="zh-CN"/>
        </w:rPr>
      </w:pPr>
      <w:r>
        <w:rPr>
          <w:rFonts w:hint="eastAsia" w:cs="宋体"/>
          <w:color w:val="auto"/>
          <w:spacing w:val="-4"/>
          <w:highlight w:val="none"/>
          <w:lang w:val="en-US" w:eastAsia="zh-CN"/>
        </w:rPr>
        <w:t>67</w:t>
      </w:r>
      <w:r>
        <w:rPr>
          <w:rFonts w:hint="eastAsia" w:cs="宋体"/>
          <w:color w:val="auto"/>
          <w:spacing w:val="-4"/>
          <w:highlight w:val="none"/>
          <w:lang w:eastAsia="zh-CN"/>
        </w:rPr>
        <w:t>.</w:t>
      </w:r>
      <w:r>
        <w:rPr>
          <w:rFonts w:hint="eastAsia" w:cs="宋体"/>
          <w:color w:val="auto"/>
          <w:spacing w:val="-4"/>
          <w:highlight w:val="none"/>
          <w:u w:val="single"/>
          <w:lang w:eastAsia="zh-CN"/>
        </w:rPr>
        <w:t>生命科学主题探究器材</w:t>
      </w:r>
      <w:r>
        <w:rPr>
          <w:rFonts w:hint="eastAsia" w:ascii="宋体" w:hAnsi="宋体" w:eastAsia="宋体" w:cs="宋体"/>
          <w:color w:val="auto"/>
          <w:spacing w:val="-4"/>
          <w:highlight w:val="none"/>
          <w:lang w:eastAsia="zh-CN"/>
        </w:rPr>
        <w:t>，</w:t>
      </w:r>
      <w:r>
        <w:rPr>
          <w:rFonts w:hint="eastAsia" w:cs="宋体"/>
          <w:color w:val="auto"/>
          <w:spacing w:val="-4"/>
          <w:highlight w:val="none"/>
          <w:lang w:eastAsia="zh-CN"/>
        </w:rPr>
        <w:t>属于</w:t>
      </w:r>
      <w:r>
        <w:rPr>
          <w:rFonts w:hint="eastAsia" w:cs="宋体"/>
          <w:color w:val="auto"/>
          <w:spacing w:val="-4"/>
          <w:highlight w:val="none"/>
          <w:u w:val="single"/>
          <w:lang w:eastAsia="zh-CN"/>
        </w:rPr>
        <w:t>工业</w:t>
      </w:r>
      <w:r>
        <w:rPr>
          <w:rFonts w:hint="eastAsia" w:cs="宋体"/>
          <w:color w:val="auto"/>
          <w:spacing w:val="-4"/>
          <w:highlight w:val="none"/>
          <w:lang w:eastAsia="zh-CN"/>
        </w:rPr>
        <w:t>行业；</w:t>
      </w:r>
      <w:r>
        <w:rPr>
          <w:rFonts w:hint="eastAsia" w:ascii="宋体" w:hAnsi="宋体" w:eastAsia="宋体" w:cs="宋体"/>
          <w:color w:val="auto"/>
          <w:spacing w:val="-4"/>
          <w:sz w:val="24"/>
          <w:szCs w:val="24"/>
          <w:highlight w:val="none"/>
          <w:lang w:eastAsia="zh-CN"/>
        </w:rPr>
        <w:t>制造商为</w:t>
      </w:r>
      <w:r>
        <w:rPr>
          <w:rFonts w:hint="eastAsia" w:ascii="宋体" w:hAnsi="宋体" w:eastAsia="宋体" w:cs="宋体"/>
          <w:color w:val="auto"/>
          <w:spacing w:val="-4"/>
          <w:sz w:val="24"/>
          <w:szCs w:val="24"/>
          <w:highlight w:val="none"/>
          <w:u w:val="single"/>
          <w:lang w:eastAsia="zh-CN"/>
        </w:rPr>
        <w:t xml:space="preserve"> （企业名称</w:t>
      </w:r>
      <w:r>
        <w:rPr>
          <w:rFonts w:hint="eastAsia" w:ascii="宋体" w:hAnsi="宋体" w:eastAsia="宋体" w:cs="宋体"/>
          <w:color w:val="auto"/>
          <w:spacing w:val="-5"/>
          <w:sz w:val="24"/>
          <w:szCs w:val="24"/>
          <w:highlight w:val="none"/>
          <w:u w:val="single"/>
          <w:lang w:eastAsia="zh-CN"/>
        </w:rPr>
        <w:t>）</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4"/>
          <w:sz w:val="24"/>
          <w:szCs w:val="24"/>
          <w:highlight w:val="none"/>
          <w:lang w:eastAsia="zh-CN"/>
        </w:rPr>
        <w:t>从业人员</w:t>
      </w:r>
      <w:r>
        <w:rPr>
          <w:rFonts w:hint="eastAsia" w:ascii="宋体" w:hAnsi="宋体" w:eastAsia="宋体" w:cs="宋体"/>
          <w:color w:val="auto"/>
          <w:spacing w:val="-4"/>
          <w:sz w:val="24"/>
          <w:szCs w:val="24"/>
          <w:highlight w:val="none"/>
          <w:u w:val="single"/>
          <w:lang w:eastAsia="zh-CN"/>
        </w:rPr>
        <w:t xml:space="preserve"> </w:t>
      </w:r>
      <w:r>
        <w:rPr>
          <w:rFonts w:hint="eastAsia"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u w:val="single"/>
          <w:lang w:eastAsia="zh-CN"/>
        </w:rPr>
        <w:t xml:space="preserve"> </w:t>
      </w:r>
      <w:r>
        <w:rPr>
          <w:rFonts w:hint="eastAsia" w:ascii="宋体" w:hAnsi="宋体" w:eastAsia="宋体" w:cs="宋体"/>
          <w:color w:val="auto"/>
          <w:spacing w:val="-108"/>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人，</w:t>
      </w:r>
      <w:r>
        <w:rPr>
          <w:rFonts w:hint="eastAsia" w:ascii="宋体" w:hAnsi="宋体" w:eastAsia="宋体" w:cs="宋体"/>
          <w:color w:val="auto"/>
          <w:spacing w:val="-1"/>
          <w:sz w:val="24"/>
          <w:szCs w:val="24"/>
          <w:highlight w:val="none"/>
          <w:lang w:eastAsia="zh-CN"/>
        </w:rPr>
        <w:t>营业收入为</w:t>
      </w:r>
      <w:r>
        <w:rPr>
          <w:rFonts w:hint="eastAsia" w:ascii="宋体" w:hAnsi="宋体" w:eastAsia="宋体" w:cs="宋体"/>
          <w:color w:val="auto"/>
          <w:spacing w:val="-1"/>
          <w:sz w:val="24"/>
          <w:szCs w:val="24"/>
          <w:highlight w:val="none"/>
          <w:u w:val="single"/>
          <w:lang w:eastAsia="zh-CN"/>
        </w:rPr>
        <w:t xml:space="preserve"> </w:t>
      </w:r>
      <w:r>
        <w:rPr>
          <w:rFonts w:hint="eastAsia"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0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万元，资产总额为</w:t>
      </w:r>
      <w:r>
        <w:rPr>
          <w:rFonts w:hint="eastAsia" w:ascii="宋体" w:hAnsi="宋体" w:eastAsia="宋体" w:cs="宋体"/>
          <w:color w:val="auto"/>
          <w:spacing w:val="-1"/>
          <w:sz w:val="24"/>
          <w:szCs w:val="24"/>
          <w:highlight w:val="none"/>
          <w:u w:val="single"/>
          <w:lang w:eastAsia="zh-CN"/>
        </w:rPr>
        <w:t xml:space="preserve"> </w:t>
      </w:r>
      <w:r>
        <w:rPr>
          <w:rFonts w:hint="eastAsia"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0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万元，属于</w:t>
      </w:r>
      <w:r>
        <w:rPr>
          <w:rFonts w:hint="eastAsia" w:ascii="宋体" w:hAnsi="宋体" w:eastAsia="宋体" w:cs="宋体"/>
          <w:color w:val="auto"/>
          <w:spacing w:val="-1"/>
          <w:sz w:val="24"/>
          <w:szCs w:val="24"/>
          <w:highlight w:val="none"/>
          <w:u w:val="single"/>
          <w:lang w:eastAsia="zh-CN"/>
        </w:rPr>
        <w:t>（中型企业、小型企业、微型企业</w:t>
      </w:r>
      <w:r>
        <w:rPr>
          <w:rFonts w:hint="eastAsia" w:ascii="宋体" w:hAnsi="宋体" w:eastAsia="宋体" w:cs="宋体"/>
          <w:color w:val="auto"/>
          <w:spacing w:val="-26"/>
          <w:sz w:val="24"/>
          <w:szCs w:val="24"/>
          <w:highlight w:val="none"/>
          <w:u w:val="singl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6"/>
          <w:sz w:val="24"/>
          <w:szCs w:val="24"/>
          <w:highlight w:val="non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i/>
          <w:iCs/>
          <w:color w:val="auto"/>
          <w:spacing w:val="-14"/>
          <w:sz w:val="24"/>
          <w:szCs w:val="24"/>
          <w:highlight w:val="none"/>
          <w:u w:val="single"/>
          <w:shd w:val="clear" w:color="auto" w:fill="FFFF00"/>
          <w:lang w:eastAsia="zh-CN"/>
        </w:rPr>
        <w:t>（</w:t>
      </w:r>
      <w:r>
        <w:rPr>
          <w:rFonts w:hint="eastAsia" w:ascii="宋体" w:hAnsi="宋体" w:eastAsia="宋体" w:cs="宋体"/>
          <w:b/>
          <w:bCs/>
          <w:i/>
          <w:iCs/>
          <w:color w:val="auto"/>
          <w:spacing w:val="-14"/>
          <w:sz w:val="24"/>
          <w:szCs w:val="24"/>
          <w:highlight w:val="none"/>
          <w:u w:val="single"/>
          <w:shd w:val="clear" w:color="auto" w:fill="FFFF00"/>
          <w:lang w:eastAsia="zh-CN"/>
        </w:rPr>
        <w:t>特别提醒.选择其中一种企业类型填写，不要全部写上</w:t>
      </w:r>
      <w:r>
        <w:rPr>
          <w:rFonts w:hint="eastAsia" w:ascii="宋体" w:hAnsi="宋体" w:eastAsia="宋体" w:cs="宋体"/>
          <w:i/>
          <w:iCs/>
          <w:color w:val="auto"/>
          <w:spacing w:val="-14"/>
          <w:sz w:val="24"/>
          <w:szCs w:val="24"/>
          <w:highlight w:val="none"/>
          <w:u w:val="single"/>
          <w:shd w:val="clear" w:color="auto" w:fill="FFFF00"/>
          <w:lang w:eastAsia="zh-CN"/>
        </w:rPr>
        <w:t>）</w:t>
      </w:r>
    </w:p>
    <w:p w14:paraId="70506C4B">
      <w:pPr>
        <w:pStyle w:val="17"/>
        <w:spacing w:before="181" w:line="240" w:lineRule="auto"/>
        <w:ind w:left="42"/>
        <w:rPr>
          <w:rFonts w:hint="eastAsia" w:ascii="宋体" w:hAnsi="宋体" w:eastAsia="宋体" w:cs="宋体"/>
          <w:color w:val="auto"/>
          <w:spacing w:val="-4"/>
          <w:highlight w:val="none"/>
          <w:lang w:eastAsia="zh-CN"/>
        </w:rPr>
      </w:pPr>
      <w:r>
        <w:rPr>
          <w:rFonts w:hint="eastAsia" w:cs="宋体"/>
          <w:color w:val="auto"/>
          <w:spacing w:val="-4"/>
          <w:highlight w:val="none"/>
          <w:lang w:val="en-US" w:eastAsia="zh-CN"/>
        </w:rPr>
        <w:t>68</w:t>
      </w:r>
      <w:r>
        <w:rPr>
          <w:rFonts w:hint="eastAsia" w:cs="宋体"/>
          <w:color w:val="auto"/>
          <w:spacing w:val="-4"/>
          <w:highlight w:val="none"/>
          <w:lang w:eastAsia="zh-CN"/>
        </w:rPr>
        <w:t>.</w:t>
      </w:r>
      <w:r>
        <w:rPr>
          <w:rFonts w:hint="eastAsia" w:cs="宋体"/>
          <w:color w:val="auto"/>
          <w:spacing w:val="-4"/>
          <w:highlight w:val="none"/>
          <w:u w:val="single"/>
          <w:lang w:eastAsia="zh-CN"/>
        </w:rPr>
        <w:t>沉浸式场景展柜</w:t>
      </w:r>
      <w:r>
        <w:rPr>
          <w:rFonts w:hint="eastAsia" w:ascii="宋体" w:hAnsi="宋体" w:eastAsia="宋体" w:cs="宋体"/>
          <w:color w:val="auto"/>
          <w:spacing w:val="-4"/>
          <w:highlight w:val="none"/>
          <w:lang w:eastAsia="zh-CN"/>
        </w:rPr>
        <w:t>，</w:t>
      </w:r>
      <w:r>
        <w:rPr>
          <w:rFonts w:hint="eastAsia" w:cs="宋体"/>
          <w:color w:val="auto"/>
          <w:spacing w:val="-4"/>
          <w:highlight w:val="none"/>
          <w:lang w:eastAsia="zh-CN"/>
        </w:rPr>
        <w:t>属于</w:t>
      </w:r>
      <w:r>
        <w:rPr>
          <w:rFonts w:hint="eastAsia" w:cs="宋体"/>
          <w:color w:val="auto"/>
          <w:spacing w:val="-4"/>
          <w:highlight w:val="none"/>
          <w:u w:val="single"/>
          <w:lang w:eastAsia="zh-CN"/>
        </w:rPr>
        <w:t>工业</w:t>
      </w:r>
      <w:r>
        <w:rPr>
          <w:rFonts w:hint="eastAsia" w:cs="宋体"/>
          <w:color w:val="auto"/>
          <w:spacing w:val="-4"/>
          <w:highlight w:val="none"/>
          <w:lang w:eastAsia="zh-CN"/>
        </w:rPr>
        <w:t>行业；</w:t>
      </w:r>
      <w:r>
        <w:rPr>
          <w:rFonts w:hint="eastAsia" w:ascii="宋体" w:hAnsi="宋体" w:eastAsia="宋体" w:cs="宋体"/>
          <w:color w:val="auto"/>
          <w:spacing w:val="-4"/>
          <w:sz w:val="24"/>
          <w:szCs w:val="24"/>
          <w:highlight w:val="none"/>
          <w:lang w:eastAsia="zh-CN"/>
        </w:rPr>
        <w:t>制造商为</w:t>
      </w:r>
      <w:r>
        <w:rPr>
          <w:rFonts w:hint="eastAsia" w:ascii="宋体" w:hAnsi="宋体" w:eastAsia="宋体" w:cs="宋体"/>
          <w:color w:val="auto"/>
          <w:spacing w:val="-4"/>
          <w:sz w:val="24"/>
          <w:szCs w:val="24"/>
          <w:highlight w:val="none"/>
          <w:u w:val="single"/>
          <w:lang w:eastAsia="zh-CN"/>
        </w:rPr>
        <w:t xml:space="preserve"> （企业名称</w:t>
      </w:r>
      <w:r>
        <w:rPr>
          <w:rFonts w:hint="eastAsia" w:ascii="宋体" w:hAnsi="宋体" w:eastAsia="宋体" w:cs="宋体"/>
          <w:color w:val="auto"/>
          <w:spacing w:val="-5"/>
          <w:sz w:val="24"/>
          <w:szCs w:val="24"/>
          <w:highlight w:val="none"/>
          <w:u w:val="single"/>
          <w:lang w:eastAsia="zh-CN"/>
        </w:rPr>
        <w:t>）</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4"/>
          <w:sz w:val="24"/>
          <w:szCs w:val="24"/>
          <w:highlight w:val="none"/>
          <w:lang w:eastAsia="zh-CN"/>
        </w:rPr>
        <w:t>从业人员</w:t>
      </w:r>
      <w:r>
        <w:rPr>
          <w:rFonts w:hint="eastAsia" w:ascii="宋体" w:hAnsi="宋体" w:eastAsia="宋体" w:cs="宋体"/>
          <w:color w:val="auto"/>
          <w:spacing w:val="-4"/>
          <w:sz w:val="24"/>
          <w:szCs w:val="24"/>
          <w:highlight w:val="none"/>
          <w:u w:val="single"/>
          <w:lang w:eastAsia="zh-CN"/>
        </w:rPr>
        <w:t xml:space="preserve"> </w:t>
      </w:r>
      <w:r>
        <w:rPr>
          <w:rFonts w:hint="eastAsia"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u w:val="single"/>
          <w:lang w:eastAsia="zh-CN"/>
        </w:rPr>
        <w:t xml:space="preserve"> </w:t>
      </w:r>
      <w:r>
        <w:rPr>
          <w:rFonts w:hint="eastAsia" w:ascii="宋体" w:hAnsi="宋体" w:eastAsia="宋体" w:cs="宋体"/>
          <w:color w:val="auto"/>
          <w:spacing w:val="-108"/>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人，</w:t>
      </w:r>
      <w:r>
        <w:rPr>
          <w:rFonts w:hint="eastAsia" w:ascii="宋体" w:hAnsi="宋体" w:eastAsia="宋体" w:cs="宋体"/>
          <w:color w:val="auto"/>
          <w:spacing w:val="-1"/>
          <w:sz w:val="24"/>
          <w:szCs w:val="24"/>
          <w:highlight w:val="none"/>
          <w:lang w:eastAsia="zh-CN"/>
        </w:rPr>
        <w:t>营业收入为</w:t>
      </w:r>
      <w:r>
        <w:rPr>
          <w:rFonts w:hint="eastAsia" w:ascii="宋体" w:hAnsi="宋体" w:eastAsia="宋体" w:cs="宋体"/>
          <w:color w:val="auto"/>
          <w:spacing w:val="-1"/>
          <w:sz w:val="24"/>
          <w:szCs w:val="24"/>
          <w:highlight w:val="none"/>
          <w:u w:val="single"/>
          <w:lang w:eastAsia="zh-CN"/>
        </w:rPr>
        <w:t xml:space="preserve"> </w:t>
      </w:r>
      <w:r>
        <w:rPr>
          <w:rFonts w:hint="eastAsia"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0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万元，资产总额为</w:t>
      </w:r>
      <w:r>
        <w:rPr>
          <w:rFonts w:hint="eastAsia" w:ascii="宋体" w:hAnsi="宋体" w:eastAsia="宋体" w:cs="宋体"/>
          <w:color w:val="auto"/>
          <w:spacing w:val="-1"/>
          <w:sz w:val="24"/>
          <w:szCs w:val="24"/>
          <w:highlight w:val="none"/>
          <w:u w:val="single"/>
          <w:lang w:eastAsia="zh-CN"/>
        </w:rPr>
        <w:t xml:space="preserve"> </w:t>
      </w:r>
      <w:r>
        <w:rPr>
          <w:rFonts w:hint="eastAsia"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0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万元，属于</w:t>
      </w:r>
      <w:r>
        <w:rPr>
          <w:rFonts w:hint="eastAsia" w:ascii="宋体" w:hAnsi="宋体" w:eastAsia="宋体" w:cs="宋体"/>
          <w:color w:val="auto"/>
          <w:spacing w:val="-1"/>
          <w:sz w:val="24"/>
          <w:szCs w:val="24"/>
          <w:highlight w:val="none"/>
          <w:u w:val="single"/>
          <w:lang w:eastAsia="zh-CN"/>
        </w:rPr>
        <w:t>（中型企业、小型企业、微型企业</w:t>
      </w:r>
      <w:r>
        <w:rPr>
          <w:rFonts w:hint="eastAsia" w:ascii="宋体" w:hAnsi="宋体" w:eastAsia="宋体" w:cs="宋体"/>
          <w:color w:val="auto"/>
          <w:spacing w:val="-26"/>
          <w:sz w:val="24"/>
          <w:szCs w:val="24"/>
          <w:highlight w:val="none"/>
          <w:u w:val="singl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6"/>
          <w:sz w:val="24"/>
          <w:szCs w:val="24"/>
          <w:highlight w:val="non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i/>
          <w:iCs/>
          <w:color w:val="auto"/>
          <w:spacing w:val="-14"/>
          <w:sz w:val="24"/>
          <w:szCs w:val="24"/>
          <w:highlight w:val="none"/>
          <w:u w:val="single"/>
          <w:shd w:val="clear" w:color="auto" w:fill="FFFF00"/>
          <w:lang w:eastAsia="zh-CN"/>
        </w:rPr>
        <w:t>（</w:t>
      </w:r>
      <w:r>
        <w:rPr>
          <w:rFonts w:hint="eastAsia" w:ascii="宋体" w:hAnsi="宋体" w:eastAsia="宋体" w:cs="宋体"/>
          <w:b/>
          <w:bCs/>
          <w:i/>
          <w:iCs/>
          <w:color w:val="auto"/>
          <w:spacing w:val="-14"/>
          <w:sz w:val="24"/>
          <w:szCs w:val="24"/>
          <w:highlight w:val="none"/>
          <w:u w:val="single"/>
          <w:shd w:val="clear" w:color="auto" w:fill="FFFF00"/>
          <w:lang w:eastAsia="zh-CN"/>
        </w:rPr>
        <w:t>特别提醒.选择其中一种企业类型填写，不要全部写上</w:t>
      </w:r>
      <w:r>
        <w:rPr>
          <w:rFonts w:hint="eastAsia" w:ascii="宋体" w:hAnsi="宋体" w:eastAsia="宋体" w:cs="宋体"/>
          <w:i/>
          <w:iCs/>
          <w:color w:val="auto"/>
          <w:spacing w:val="-14"/>
          <w:sz w:val="24"/>
          <w:szCs w:val="24"/>
          <w:highlight w:val="none"/>
          <w:u w:val="single"/>
          <w:shd w:val="clear" w:color="auto" w:fill="FFFF00"/>
          <w:lang w:eastAsia="zh-CN"/>
        </w:rPr>
        <w:t>）</w:t>
      </w:r>
    </w:p>
    <w:p w14:paraId="23FC6EF0">
      <w:pPr>
        <w:pStyle w:val="17"/>
        <w:spacing w:before="181" w:line="240" w:lineRule="auto"/>
        <w:ind w:left="42"/>
        <w:rPr>
          <w:rFonts w:hint="eastAsia" w:ascii="宋体" w:hAnsi="宋体" w:eastAsia="宋体" w:cs="宋体"/>
          <w:color w:val="auto"/>
          <w:spacing w:val="-4"/>
          <w:highlight w:val="none"/>
          <w:lang w:eastAsia="zh-CN"/>
        </w:rPr>
      </w:pPr>
      <w:r>
        <w:rPr>
          <w:rFonts w:hint="eastAsia" w:cs="宋体"/>
          <w:color w:val="auto"/>
          <w:spacing w:val="-4"/>
          <w:highlight w:val="none"/>
          <w:lang w:val="en-US" w:eastAsia="zh-CN"/>
        </w:rPr>
        <w:t>69</w:t>
      </w:r>
      <w:r>
        <w:rPr>
          <w:rFonts w:hint="eastAsia" w:cs="宋体"/>
          <w:color w:val="auto"/>
          <w:spacing w:val="-4"/>
          <w:highlight w:val="none"/>
          <w:lang w:eastAsia="zh-CN"/>
        </w:rPr>
        <w:t>.</w:t>
      </w:r>
      <w:r>
        <w:rPr>
          <w:rFonts w:hint="eastAsia" w:cs="宋体"/>
          <w:color w:val="auto"/>
          <w:spacing w:val="-4"/>
          <w:highlight w:val="none"/>
          <w:u w:val="single"/>
          <w:lang w:eastAsia="zh-CN"/>
        </w:rPr>
        <w:t>未来工厂</w:t>
      </w:r>
      <w:r>
        <w:rPr>
          <w:rFonts w:hint="eastAsia" w:ascii="宋体" w:hAnsi="宋体" w:eastAsia="宋体" w:cs="宋体"/>
          <w:color w:val="auto"/>
          <w:spacing w:val="-4"/>
          <w:highlight w:val="none"/>
          <w:lang w:eastAsia="zh-CN"/>
        </w:rPr>
        <w:t>，</w:t>
      </w:r>
      <w:r>
        <w:rPr>
          <w:rFonts w:hint="eastAsia" w:cs="宋体"/>
          <w:color w:val="auto"/>
          <w:spacing w:val="-4"/>
          <w:highlight w:val="none"/>
          <w:lang w:eastAsia="zh-CN"/>
        </w:rPr>
        <w:t>属于</w:t>
      </w:r>
      <w:r>
        <w:rPr>
          <w:rFonts w:hint="eastAsia" w:cs="宋体"/>
          <w:color w:val="auto"/>
          <w:spacing w:val="-4"/>
          <w:highlight w:val="none"/>
          <w:u w:val="single"/>
          <w:lang w:eastAsia="zh-CN"/>
        </w:rPr>
        <w:t>工业</w:t>
      </w:r>
      <w:r>
        <w:rPr>
          <w:rFonts w:hint="eastAsia" w:cs="宋体"/>
          <w:color w:val="auto"/>
          <w:spacing w:val="-4"/>
          <w:highlight w:val="none"/>
          <w:lang w:eastAsia="zh-CN"/>
        </w:rPr>
        <w:t>行业；</w:t>
      </w:r>
      <w:r>
        <w:rPr>
          <w:rFonts w:hint="eastAsia" w:ascii="宋体" w:hAnsi="宋体" w:eastAsia="宋体" w:cs="宋体"/>
          <w:color w:val="auto"/>
          <w:spacing w:val="-4"/>
          <w:sz w:val="24"/>
          <w:szCs w:val="24"/>
          <w:highlight w:val="none"/>
          <w:lang w:eastAsia="zh-CN"/>
        </w:rPr>
        <w:t>制造商为</w:t>
      </w:r>
      <w:r>
        <w:rPr>
          <w:rFonts w:hint="eastAsia" w:ascii="宋体" w:hAnsi="宋体" w:eastAsia="宋体" w:cs="宋体"/>
          <w:color w:val="auto"/>
          <w:spacing w:val="-4"/>
          <w:sz w:val="24"/>
          <w:szCs w:val="24"/>
          <w:highlight w:val="none"/>
          <w:u w:val="single"/>
          <w:lang w:eastAsia="zh-CN"/>
        </w:rPr>
        <w:t xml:space="preserve"> （企业名称</w:t>
      </w:r>
      <w:r>
        <w:rPr>
          <w:rFonts w:hint="eastAsia" w:ascii="宋体" w:hAnsi="宋体" w:eastAsia="宋体" w:cs="宋体"/>
          <w:color w:val="auto"/>
          <w:spacing w:val="-5"/>
          <w:sz w:val="24"/>
          <w:szCs w:val="24"/>
          <w:highlight w:val="none"/>
          <w:u w:val="single"/>
          <w:lang w:eastAsia="zh-CN"/>
        </w:rPr>
        <w:t>）</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4"/>
          <w:sz w:val="24"/>
          <w:szCs w:val="24"/>
          <w:highlight w:val="none"/>
          <w:lang w:eastAsia="zh-CN"/>
        </w:rPr>
        <w:t>从业人员</w:t>
      </w:r>
      <w:r>
        <w:rPr>
          <w:rFonts w:hint="eastAsia" w:ascii="宋体" w:hAnsi="宋体" w:eastAsia="宋体" w:cs="宋体"/>
          <w:color w:val="auto"/>
          <w:spacing w:val="-4"/>
          <w:sz w:val="24"/>
          <w:szCs w:val="24"/>
          <w:highlight w:val="none"/>
          <w:u w:val="single"/>
          <w:lang w:eastAsia="zh-CN"/>
        </w:rPr>
        <w:t xml:space="preserve"> </w:t>
      </w:r>
      <w:r>
        <w:rPr>
          <w:rFonts w:hint="eastAsia"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u w:val="single"/>
          <w:lang w:eastAsia="zh-CN"/>
        </w:rPr>
        <w:t xml:space="preserve"> </w:t>
      </w:r>
      <w:r>
        <w:rPr>
          <w:rFonts w:hint="eastAsia" w:ascii="宋体" w:hAnsi="宋体" w:eastAsia="宋体" w:cs="宋体"/>
          <w:color w:val="auto"/>
          <w:spacing w:val="-108"/>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人，</w:t>
      </w:r>
      <w:r>
        <w:rPr>
          <w:rFonts w:hint="eastAsia" w:ascii="宋体" w:hAnsi="宋体" w:eastAsia="宋体" w:cs="宋体"/>
          <w:color w:val="auto"/>
          <w:spacing w:val="-1"/>
          <w:sz w:val="24"/>
          <w:szCs w:val="24"/>
          <w:highlight w:val="none"/>
          <w:lang w:eastAsia="zh-CN"/>
        </w:rPr>
        <w:t>营业收入为</w:t>
      </w:r>
      <w:r>
        <w:rPr>
          <w:rFonts w:hint="eastAsia" w:ascii="宋体" w:hAnsi="宋体" w:eastAsia="宋体" w:cs="宋体"/>
          <w:color w:val="auto"/>
          <w:spacing w:val="-1"/>
          <w:sz w:val="24"/>
          <w:szCs w:val="24"/>
          <w:highlight w:val="none"/>
          <w:u w:val="single"/>
          <w:lang w:eastAsia="zh-CN"/>
        </w:rPr>
        <w:t xml:space="preserve"> </w:t>
      </w:r>
      <w:r>
        <w:rPr>
          <w:rFonts w:hint="eastAsia"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0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万元，资产总额为</w:t>
      </w:r>
      <w:r>
        <w:rPr>
          <w:rFonts w:hint="eastAsia" w:ascii="宋体" w:hAnsi="宋体" w:eastAsia="宋体" w:cs="宋体"/>
          <w:color w:val="auto"/>
          <w:spacing w:val="-1"/>
          <w:sz w:val="24"/>
          <w:szCs w:val="24"/>
          <w:highlight w:val="none"/>
          <w:u w:val="single"/>
          <w:lang w:eastAsia="zh-CN"/>
        </w:rPr>
        <w:t xml:space="preserve"> </w:t>
      </w:r>
      <w:r>
        <w:rPr>
          <w:rFonts w:hint="eastAsia"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0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万元，属于</w:t>
      </w:r>
      <w:r>
        <w:rPr>
          <w:rFonts w:hint="eastAsia" w:ascii="宋体" w:hAnsi="宋体" w:eastAsia="宋体" w:cs="宋体"/>
          <w:color w:val="auto"/>
          <w:spacing w:val="-1"/>
          <w:sz w:val="24"/>
          <w:szCs w:val="24"/>
          <w:highlight w:val="none"/>
          <w:u w:val="single"/>
          <w:lang w:eastAsia="zh-CN"/>
        </w:rPr>
        <w:t>（中型企业、小型企业、微型企业</w:t>
      </w:r>
      <w:r>
        <w:rPr>
          <w:rFonts w:hint="eastAsia" w:ascii="宋体" w:hAnsi="宋体" w:eastAsia="宋体" w:cs="宋体"/>
          <w:color w:val="auto"/>
          <w:spacing w:val="-26"/>
          <w:sz w:val="24"/>
          <w:szCs w:val="24"/>
          <w:highlight w:val="none"/>
          <w:u w:val="singl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6"/>
          <w:sz w:val="24"/>
          <w:szCs w:val="24"/>
          <w:highlight w:val="non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i/>
          <w:iCs/>
          <w:color w:val="auto"/>
          <w:spacing w:val="-14"/>
          <w:sz w:val="24"/>
          <w:szCs w:val="24"/>
          <w:highlight w:val="none"/>
          <w:u w:val="single"/>
          <w:shd w:val="clear" w:color="auto" w:fill="FFFF00"/>
          <w:lang w:eastAsia="zh-CN"/>
        </w:rPr>
        <w:t>（</w:t>
      </w:r>
      <w:r>
        <w:rPr>
          <w:rFonts w:hint="eastAsia" w:ascii="宋体" w:hAnsi="宋体" w:eastAsia="宋体" w:cs="宋体"/>
          <w:b/>
          <w:bCs/>
          <w:i/>
          <w:iCs/>
          <w:color w:val="auto"/>
          <w:spacing w:val="-14"/>
          <w:sz w:val="24"/>
          <w:szCs w:val="24"/>
          <w:highlight w:val="none"/>
          <w:u w:val="single"/>
          <w:shd w:val="clear" w:color="auto" w:fill="FFFF00"/>
          <w:lang w:eastAsia="zh-CN"/>
        </w:rPr>
        <w:t>特别提醒.选择其中一种企业类型填写，不要全部写上</w:t>
      </w:r>
      <w:r>
        <w:rPr>
          <w:rFonts w:hint="eastAsia" w:ascii="宋体" w:hAnsi="宋体" w:eastAsia="宋体" w:cs="宋体"/>
          <w:i/>
          <w:iCs/>
          <w:color w:val="auto"/>
          <w:spacing w:val="-14"/>
          <w:sz w:val="24"/>
          <w:szCs w:val="24"/>
          <w:highlight w:val="none"/>
          <w:u w:val="single"/>
          <w:shd w:val="clear" w:color="auto" w:fill="FFFF00"/>
          <w:lang w:eastAsia="zh-CN"/>
        </w:rPr>
        <w:t>）</w:t>
      </w:r>
    </w:p>
    <w:p w14:paraId="47D693DE">
      <w:pPr>
        <w:pStyle w:val="17"/>
        <w:spacing w:before="181" w:line="240" w:lineRule="auto"/>
        <w:ind w:left="42"/>
        <w:rPr>
          <w:rFonts w:hint="eastAsia" w:ascii="宋体" w:hAnsi="宋体" w:eastAsia="宋体" w:cs="宋体"/>
          <w:color w:val="auto"/>
          <w:spacing w:val="-4"/>
          <w:highlight w:val="none"/>
          <w:lang w:eastAsia="zh-CN"/>
        </w:rPr>
      </w:pPr>
      <w:r>
        <w:rPr>
          <w:rFonts w:hint="eastAsia" w:cs="宋体"/>
          <w:color w:val="auto"/>
          <w:spacing w:val="-4"/>
          <w:highlight w:val="none"/>
          <w:lang w:val="en-US" w:eastAsia="zh-CN"/>
        </w:rPr>
        <w:t>70</w:t>
      </w:r>
      <w:r>
        <w:rPr>
          <w:rFonts w:hint="eastAsia" w:cs="宋体"/>
          <w:color w:val="auto"/>
          <w:spacing w:val="-4"/>
          <w:highlight w:val="none"/>
          <w:lang w:eastAsia="zh-CN"/>
        </w:rPr>
        <w:t>.</w:t>
      </w:r>
      <w:r>
        <w:rPr>
          <w:rFonts w:hint="eastAsia" w:cs="宋体"/>
          <w:color w:val="auto"/>
          <w:spacing w:val="-4"/>
          <w:highlight w:val="none"/>
          <w:u w:val="single"/>
          <w:lang w:eastAsia="zh-CN"/>
        </w:rPr>
        <w:t>未来城市</w:t>
      </w:r>
      <w:r>
        <w:rPr>
          <w:rFonts w:hint="eastAsia" w:ascii="宋体" w:hAnsi="宋体" w:eastAsia="宋体" w:cs="宋体"/>
          <w:color w:val="auto"/>
          <w:spacing w:val="-4"/>
          <w:highlight w:val="none"/>
          <w:lang w:eastAsia="zh-CN"/>
        </w:rPr>
        <w:t>，</w:t>
      </w:r>
      <w:r>
        <w:rPr>
          <w:rFonts w:hint="eastAsia" w:cs="宋体"/>
          <w:color w:val="auto"/>
          <w:spacing w:val="-4"/>
          <w:highlight w:val="none"/>
          <w:lang w:eastAsia="zh-CN"/>
        </w:rPr>
        <w:t>属于</w:t>
      </w:r>
      <w:r>
        <w:rPr>
          <w:rFonts w:hint="eastAsia" w:cs="宋体"/>
          <w:color w:val="auto"/>
          <w:spacing w:val="-4"/>
          <w:highlight w:val="none"/>
          <w:u w:val="single"/>
          <w:lang w:eastAsia="zh-CN"/>
        </w:rPr>
        <w:t>工业</w:t>
      </w:r>
      <w:r>
        <w:rPr>
          <w:rFonts w:hint="eastAsia" w:cs="宋体"/>
          <w:color w:val="auto"/>
          <w:spacing w:val="-4"/>
          <w:highlight w:val="none"/>
          <w:lang w:eastAsia="zh-CN"/>
        </w:rPr>
        <w:t>行业；</w:t>
      </w:r>
      <w:r>
        <w:rPr>
          <w:rFonts w:hint="eastAsia" w:ascii="宋体" w:hAnsi="宋体" w:eastAsia="宋体" w:cs="宋体"/>
          <w:color w:val="auto"/>
          <w:spacing w:val="-4"/>
          <w:sz w:val="24"/>
          <w:szCs w:val="24"/>
          <w:highlight w:val="none"/>
          <w:lang w:eastAsia="zh-CN"/>
        </w:rPr>
        <w:t>制造商为</w:t>
      </w:r>
      <w:r>
        <w:rPr>
          <w:rFonts w:hint="eastAsia" w:ascii="宋体" w:hAnsi="宋体" w:eastAsia="宋体" w:cs="宋体"/>
          <w:color w:val="auto"/>
          <w:spacing w:val="-4"/>
          <w:sz w:val="24"/>
          <w:szCs w:val="24"/>
          <w:highlight w:val="none"/>
          <w:u w:val="single"/>
          <w:lang w:eastAsia="zh-CN"/>
        </w:rPr>
        <w:t xml:space="preserve"> （企业名称</w:t>
      </w:r>
      <w:r>
        <w:rPr>
          <w:rFonts w:hint="eastAsia" w:ascii="宋体" w:hAnsi="宋体" w:eastAsia="宋体" w:cs="宋体"/>
          <w:color w:val="auto"/>
          <w:spacing w:val="-5"/>
          <w:sz w:val="24"/>
          <w:szCs w:val="24"/>
          <w:highlight w:val="none"/>
          <w:u w:val="single"/>
          <w:lang w:eastAsia="zh-CN"/>
        </w:rPr>
        <w:t>）</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4"/>
          <w:sz w:val="24"/>
          <w:szCs w:val="24"/>
          <w:highlight w:val="none"/>
          <w:lang w:eastAsia="zh-CN"/>
        </w:rPr>
        <w:t>从业人员</w:t>
      </w:r>
      <w:r>
        <w:rPr>
          <w:rFonts w:hint="eastAsia" w:ascii="宋体" w:hAnsi="宋体" w:eastAsia="宋体" w:cs="宋体"/>
          <w:color w:val="auto"/>
          <w:spacing w:val="-4"/>
          <w:sz w:val="24"/>
          <w:szCs w:val="24"/>
          <w:highlight w:val="none"/>
          <w:u w:val="single"/>
          <w:lang w:eastAsia="zh-CN"/>
        </w:rPr>
        <w:t xml:space="preserve"> </w:t>
      </w:r>
      <w:r>
        <w:rPr>
          <w:rFonts w:hint="eastAsia"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u w:val="single"/>
          <w:lang w:eastAsia="zh-CN"/>
        </w:rPr>
        <w:t xml:space="preserve"> </w:t>
      </w:r>
      <w:r>
        <w:rPr>
          <w:rFonts w:hint="eastAsia" w:ascii="宋体" w:hAnsi="宋体" w:eastAsia="宋体" w:cs="宋体"/>
          <w:color w:val="auto"/>
          <w:spacing w:val="-108"/>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人，</w:t>
      </w:r>
      <w:r>
        <w:rPr>
          <w:rFonts w:hint="eastAsia" w:ascii="宋体" w:hAnsi="宋体" w:eastAsia="宋体" w:cs="宋体"/>
          <w:color w:val="auto"/>
          <w:spacing w:val="-1"/>
          <w:sz w:val="24"/>
          <w:szCs w:val="24"/>
          <w:highlight w:val="none"/>
          <w:lang w:eastAsia="zh-CN"/>
        </w:rPr>
        <w:t>营业收入为</w:t>
      </w:r>
      <w:r>
        <w:rPr>
          <w:rFonts w:hint="eastAsia" w:ascii="宋体" w:hAnsi="宋体" w:eastAsia="宋体" w:cs="宋体"/>
          <w:color w:val="auto"/>
          <w:spacing w:val="-1"/>
          <w:sz w:val="24"/>
          <w:szCs w:val="24"/>
          <w:highlight w:val="none"/>
          <w:u w:val="single"/>
          <w:lang w:eastAsia="zh-CN"/>
        </w:rPr>
        <w:t xml:space="preserve"> </w:t>
      </w:r>
      <w:r>
        <w:rPr>
          <w:rFonts w:hint="eastAsia"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0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万元，资产总额为</w:t>
      </w:r>
      <w:r>
        <w:rPr>
          <w:rFonts w:hint="eastAsia" w:ascii="宋体" w:hAnsi="宋体" w:eastAsia="宋体" w:cs="宋体"/>
          <w:color w:val="auto"/>
          <w:spacing w:val="-1"/>
          <w:sz w:val="24"/>
          <w:szCs w:val="24"/>
          <w:highlight w:val="none"/>
          <w:u w:val="single"/>
          <w:lang w:eastAsia="zh-CN"/>
        </w:rPr>
        <w:t xml:space="preserve"> </w:t>
      </w:r>
      <w:r>
        <w:rPr>
          <w:rFonts w:hint="eastAsia"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0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万元，属于</w:t>
      </w:r>
      <w:r>
        <w:rPr>
          <w:rFonts w:hint="eastAsia" w:ascii="宋体" w:hAnsi="宋体" w:eastAsia="宋体" w:cs="宋体"/>
          <w:color w:val="auto"/>
          <w:spacing w:val="-1"/>
          <w:sz w:val="24"/>
          <w:szCs w:val="24"/>
          <w:highlight w:val="none"/>
          <w:u w:val="single"/>
          <w:lang w:eastAsia="zh-CN"/>
        </w:rPr>
        <w:t>（中型企业、小型企业、微型企业</w:t>
      </w:r>
      <w:r>
        <w:rPr>
          <w:rFonts w:hint="eastAsia" w:ascii="宋体" w:hAnsi="宋体" w:eastAsia="宋体" w:cs="宋体"/>
          <w:color w:val="auto"/>
          <w:spacing w:val="-26"/>
          <w:sz w:val="24"/>
          <w:szCs w:val="24"/>
          <w:highlight w:val="none"/>
          <w:u w:val="singl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6"/>
          <w:sz w:val="24"/>
          <w:szCs w:val="24"/>
          <w:highlight w:val="non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i/>
          <w:iCs/>
          <w:color w:val="auto"/>
          <w:spacing w:val="-14"/>
          <w:sz w:val="24"/>
          <w:szCs w:val="24"/>
          <w:highlight w:val="none"/>
          <w:u w:val="single"/>
          <w:shd w:val="clear" w:color="auto" w:fill="FFFF00"/>
          <w:lang w:eastAsia="zh-CN"/>
        </w:rPr>
        <w:t>（</w:t>
      </w:r>
      <w:r>
        <w:rPr>
          <w:rFonts w:hint="eastAsia" w:ascii="宋体" w:hAnsi="宋体" w:eastAsia="宋体" w:cs="宋体"/>
          <w:b/>
          <w:bCs/>
          <w:i/>
          <w:iCs/>
          <w:color w:val="auto"/>
          <w:spacing w:val="-14"/>
          <w:sz w:val="24"/>
          <w:szCs w:val="24"/>
          <w:highlight w:val="none"/>
          <w:u w:val="single"/>
          <w:shd w:val="clear" w:color="auto" w:fill="FFFF00"/>
          <w:lang w:eastAsia="zh-CN"/>
        </w:rPr>
        <w:t>特别提醒.选择其中一种企业类型填写，不要全部写上</w:t>
      </w:r>
      <w:r>
        <w:rPr>
          <w:rFonts w:hint="eastAsia" w:ascii="宋体" w:hAnsi="宋体" w:eastAsia="宋体" w:cs="宋体"/>
          <w:i/>
          <w:iCs/>
          <w:color w:val="auto"/>
          <w:spacing w:val="-14"/>
          <w:sz w:val="24"/>
          <w:szCs w:val="24"/>
          <w:highlight w:val="none"/>
          <w:u w:val="single"/>
          <w:shd w:val="clear" w:color="auto" w:fill="FFFF00"/>
          <w:lang w:eastAsia="zh-CN"/>
        </w:rPr>
        <w:t>）</w:t>
      </w:r>
    </w:p>
    <w:p w14:paraId="719A1404">
      <w:pPr>
        <w:pStyle w:val="17"/>
        <w:spacing w:before="181" w:line="240" w:lineRule="auto"/>
        <w:ind w:left="42"/>
        <w:rPr>
          <w:rFonts w:hint="eastAsia" w:ascii="宋体" w:hAnsi="宋体" w:eastAsia="宋体" w:cs="宋体"/>
          <w:i/>
          <w:iCs/>
          <w:color w:val="auto"/>
          <w:spacing w:val="-14"/>
          <w:sz w:val="24"/>
          <w:szCs w:val="24"/>
          <w:highlight w:val="none"/>
          <w:u w:val="single"/>
          <w:shd w:val="clear" w:color="auto" w:fill="FFFF00"/>
          <w:lang w:eastAsia="zh-CN"/>
        </w:rPr>
      </w:pPr>
      <w:r>
        <w:rPr>
          <w:rFonts w:hint="eastAsia" w:cs="宋体"/>
          <w:color w:val="auto"/>
          <w:spacing w:val="-4"/>
          <w:highlight w:val="none"/>
          <w:lang w:val="en-US" w:eastAsia="zh-CN"/>
        </w:rPr>
        <w:t>71</w:t>
      </w:r>
      <w:r>
        <w:rPr>
          <w:rFonts w:hint="eastAsia" w:cs="宋体"/>
          <w:color w:val="auto"/>
          <w:spacing w:val="-4"/>
          <w:highlight w:val="none"/>
          <w:lang w:eastAsia="zh-CN"/>
        </w:rPr>
        <w:t>.</w:t>
      </w:r>
      <w:r>
        <w:rPr>
          <w:rFonts w:hint="eastAsia" w:cs="宋体"/>
          <w:color w:val="auto"/>
          <w:spacing w:val="-4"/>
          <w:highlight w:val="none"/>
          <w:u w:val="single"/>
          <w:lang w:eastAsia="zh-CN"/>
        </w:rPr>
        <w:t>可拓展智能AI复合机器人进阶版</w:t>
      </w:r>
      <w:r>
        <w:rPr>
          <w:rFonts w:hint="eastAsia" w:ascii="宋体" w:hAnsi="宋体" w:eastAsia="宋体" w:cs="宋体"/>
          <w:color w:val="auto"/>
          <w:spacing w:val="-4"/>
          <w:highlight w:val="none"/>
          <w:lang w:eastAsia="zh-CN"/>
        </w:rPr>
        <w:t>，</w:t>
      </w:r>
      <w:r>
        <w:rPr>
          <w:rFonts w:hint="eastAsia" w:cs="宋体"/>
          <w:color w:val="auto"/>
          <w:spacing w:val="-4"/>
          <w:highlight w:val="none"/>
          <w:lang w:eastAsia="zh-CN"/>
        </w:rPr>
        <w:t>属于</w:t>
      </w:r>
      <w:r>
        <w:rPr>
          <w:rFonts w:hint="eastAsia" w:cs="宋体"/>
          <w:color w:val="auto"/>
          <w:spacing w:val="-4"/>
          <w:highlight w:val="none"/>
          <w:u w:val="single"/>
          <w:lang w:eastAsia="zh-CN"/>
        </w:rPr>
        <w:t>工业</w:t>
      </w:r>
      <w:r>
        <w:rPr>
          <w:rFonts w:hint="eastAsia" w:cs="宋体"/>
          <w:color w:val="auto"/>
          <w:spacing w:val="-4"/>
          <w:highlight w:val="none"/>
          <w:lang w:eastAsia="zh-CN"/>
        </w:rPr>
        <w:t>行业；</w:t>
      </w:r>
      <w:r>
        <w:rPr>
          <w:rFonts w:hint="eastAsia" w:ascii="宋体" w:hAnsi="宋体" w:eastAsia="宋体" w:cs="宋体"/>
          <w:color w:val="auto"/>
          <w:spacing w:val="-4"/>
          <w:sz w:val="24"/>
          <w:szCs w:val="24"/>
          <w:highlight w:val="none"/>
          <w:lang w:eastAsia="zh-CN"/>
        </w:rPr>
        <w:t>制造商为</w:t>
      </w:r>
      <w:r>
        <w:rPr>
          <w:rFonts w:hint="eastAsia" w:ascii="宋体" w:hAnsi="宋体" w:eastAsia="宋体" w:cs="宋体"/>
          <w:color w:val="auto"/>
          <w:spacing w:val="-4"/>
          <w:sz w:val="24"/>
          <w:szCs w:val="24"/>
          <w:highlight w:val="none"/>
          <w:u w:val="single"/>
          <w:lang w:eastAsia="zh-CN"/>
        </w:rPr>
        <w:t xml:space="preserve"> （企业名称</w:t>
      </w:r>
      <w:r>
        <w:rPr>
          <w:rFonts w:hint="eastAsia" w:ascii="宋体" w:hAnsi="宋体" w:eastAsia="宋体" w:cs="宋体"/>
          <w:color w:val="auto"/>
          <w:spacing w:val="-5"/>
          <w:sz w:val="24"/>
          <w:szCs w:val="24"/>
          <w:highlight w:val="none"/>
          <w:u w:val="single"/>
          <w:lang w:eastAsia="zh-CN"/>
        </w:rPr>
        <w:t>）</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4"/>
          <w:sz w:val="24"/>
          <w:szCs w:val="24"/>
          <w:highlight w:val="none"/>
          <w:lang w:eastAsia="zh-CN"/>
        </w:rPr>
        <w:t>从业人员</w:t>
      </w:r>
      <w:r>
        <w:rPr>
          <w:rFonts w:hint="eastAsia" w:ascii="宋体" w:hAnsi="宋体" w:eastAsia="宋体" w:cs="宋体"/>
          <w:color w:val="auto"/>
          <w:spacing w:val="-4"/>
          <w:sz w:val="24"/>
          <w:szCs w:val="24"/>
          <w:highlight w:val="none"/>
          <w:u w:val="single"/>
          <w:lang w:eastAsia="zh-CN"/>
        </w:rPr>
        <w:t xml:space="preserve"> </w:t>
      </w:r>
      <w:r>
        <w:rPr>
          <w:rFonts w:hint="eastAsia"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u w:val="single"/>
          <w:lang w:eastAsia="zh-CN"/>
        </w:rPr>
        <w:t xml:space="preserve"> </w:t>
      </w:r>
      <w:r>
        <w:rPr>
          <w:rFonts w:hint="eastAsia" w:ascii="宋体" w:hAnsi="宋体" w:eastAsia="宋体" w:cs="宋体"/>
          <w:color w:val="auto"/>
          <w:spacing w:val="-108"/>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人，</w:t>
      </w:r>
      <w:r>
        <w:rPr>
          <w:rFonts w:hint="eastAsia" w:ascii="宋体" w:hAnsi="宋体" w:eastAsia="宋体" w:cs="宋体"/>
          <w:color w:val="auto"/>
          <w:spacing w:val="-1"/>
          <w:sz w:val="24"/>
          <w:szCs w:val="24"/>
          <w:highlight w:val="none"/>
          <w:lang w:eastAsia="zh-CN"/>
        </w:rPr>
        <w:t>营业收入为</w:t>
      </w:r>
      <w:r>
        <w:rPr>
          <w:rFonts w:hint="eastAsia" w:ascii="宋体" w:hAnsi="宋体" w:eastAsia="宋体" w:cs="宋体"/>
          <w:color w:val="auto"/>
          <w:spacing w:val="-1"/>
          <w:sz w:val="24"/>
          <w:szCs w:val="24"/>
          <w:highlight w:val="none"/>
          <w:u w:val="single"/>
          <w:lang w:eastAsia="zh-CN"/>
        </w:rPr>
        <w:t xml:space="preserve"> </w:t>
      </w:r>
      <w:r>
        <w:rPr>
          <w:rFonts w:hint="eastAsia"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0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万元，资产总额为</w:t>
      </w:r>
      <w:r>
        <w:rPr>
          <w:rFonts w:hint="eastAsia" w:ascii="宋体" w:hAnsi="宋体" w:eastAsia="宋体" w:cs="宋体"/>
          <w:color w:val="auto"/>
          <w:spacing w:val="-1"/>
          <w:sz w:val="24"/>
          <w:szCs w:val="24"/>
          <w:highlight w:val="none"/>
          <w:u w:val="single"/>
          <w:lang w:eastAsia="zh-CN"/>
        </w:rPr>
        <w:t xml:space="preserve"> </w:t>
      </w:r>
      <w:r>
        <w:rPr>
          <w:rFonts w:hint="eastAsia"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0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万元，属于</w:t>
      </w:r>
      <w:r>
        <w:rPr>
          <w:rFonts w:hint="eastAsia" w:ascii="宋体" w:hAnsi="宋体" w:eastAsia="宋体" w:cs="宋体"/>
          <w:color w:val="auto"/>
          <w:spacing w:val="-1"/>
          <w:sz w:val="24"/>
          <w:szCs w:val="24"/>
          <w:highlight w:val="none"/>
          <w:u w:val="single"/>
          <w:lang w:eastAsia="zh-CN"/>
        </w:rPr>
        <w:t>（中型企业、小型企业、微型企业</w:t>
      </w:r>
      <w:r>
        <w:rPr>
          <w:rFonts w:hint="eastAsia" w:ascii="宋体" w:hAnsi="宋体" w:eastAsia="宋体" w:cs="宋体"/>
          <w:color w:val="auto"/>
          <w:spacing w:val="-26"/>
          <w:sz w:val="24"/>
          <w:szCs w:val="24"/>
          <w:highlight w:val="none"/>
          <w:u w:val="singl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6"/>
          <w:sz w:val="24"/>
          <w:szCs w:val="24"/>
          <w:highlight w:val="non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i/>
          <w:iCs/>
          <w:color w:val="auto"/>
          <w:spacing w:val="-14"/>
          <w:sz w:val="24"/>
          <w:szCs w:val="24"/>
          <w:highlight w:val="none"/>
          <w:u w:val="single"/>
          <w:shd w:val="clear" w:color="auto" w:fill="FFFF00"/>
          <w:lang w:eastAsia="zh-CN"/>
        </w:rPr>
        <w:t>（</w:t>
      </w:r>
      <w:r>
        <w:rPr>
          <w:rFonts w:hint="eastAsia" w:ascii="宋体" w:hAnsi="宋体" w:eastAsia="宋体" w:cs="宋体"/>
          <w:b/>
          <w:bCs/>
          <w:i/>
          <w:iCs/>
          <w:color w:val="auto"/>
          <w:spacing w:val="-14"/>
          <w:sz w:val="24"/>
          <w:szCs w:val="24"/>
          <w:highlight w:val="none"/>
          <w:u w:val="single"/>
          <w:shd w:val="clear" w:color="auto" w:fill="FFFF00"/>
          <w:lang w:eastAsia="zh-CN"/>
        </w:rPr>
        <w:t>特别提醒.选择其中一种企业类型填写，不要全部写上</w:t>
      </w:r>
      <w:r>
        <w:rPr>
          <w:rFonts w:hint="eastAsia" w:ascii="宋体" w:hAnsi="宋体" w:eastAsia="宋体" w:cs="宋体"/>
          <w:i/>
          <w:iCs/>
          <w:color w:val="auto"/>
          <w:spacing w:val="-14"/>
          <w:sz w:val="24"/>
          <w:szCs w:val="24"/>
          <w:highlight w:val="none"/>
          <w:u w:val="single"/>
          <w:shd w:val="clear" w:color="auto" w:fill="FFFF00"/>
          <w:lang w:eastAsia="zh-CN"/>
        </w:rPr>
        <w:t>）</w:t>
      </w:r>
    </w:p>
    <w:p w14:paraId="6B5EB1B2">
      <w:pPr>
        <w:pStyle w:val="17"/>
        <w:spacing w:before="181" w:line="240" w:lineRule="auto"/>
        <w:ind w:left="42"/>
        <w:rPr>
          <w:rFonts w:hint="eastAsia" w:ascii="宋体" w:hAnsi="宋体" w:eastAsia="宋体" w:cs="宋体"/>
          <w:color w:val="auto"/>
          <w:spacing w:val="-4"/>
          <w:highlight w:val="none"/>
          <w:lang w:eastAsia="zh-CN"/>
        </w:rPr>
      </w:pPr>
      <w:r>
        <w:rPr>
          <w:rFonts w:hint="eastAsia" w:cs="宋体"/>
          <w:color w:val="auto"/>
          <w:spacing w:val="-4"/>
          <w:highlight w:val="none"/>
          <w:lang w:val="en-US" w:eastAsia="zh-CN"/>
        </w:rPr>
        <w:t>72</w:t>
      </w:r>
      <w:r>
        <w:rPr>
          <w:rFonts w:hint="eastAsia" w:cs="宋体"/>
          <w:color w:val="auto"/>
          <w:spacing w:val="-4"/>
          <w:highlight w:val="none"/>
          <w:lang w:eastAsia="zh-CN"/>
        </w:rPr>
        <w:t>.</w:t>
      </w:r>
      <w:r>
        <w:rPr>
          <w:rFonts w:hint="eastAsia" w:cs="宋体"/>
          <w:color w:val="auto"/>
          <w:spacing w:val="-4"/>
          <w:highlight w:val="none"/>
          <w:u w:val="single"/>
          <w:lang w:eastAsia="zh-CN"/>
        </w:rPr>
        <w:t>XR编辑器</w:t>
      </w:r>
      <w:r>
        <w:rPr>
          <w:rFonts w:hint="eastAsia" w:ascii="宋体" w:hAnsi="宋体" w:eastAsia="宋体" w:cs="宋体"/>
          <w:color w:val="auto"/>
          <w:spacing w:val="-4"/>
          <w:highlight w:val="none"/>
          <w:lang w:eastAsia="zh-CN"/>
        </w:rPr>
        <w:t>，</w:t>
      </w:r>
      <w:r>
        <w:rPr>
          <w:rFonts w:hint="eastAsia" w:cs="宋体"/>
          <w:color w:val="auto"/>
          <w:spacing w:val="-4"/>
          <w:highlight w:val="none"/>
          <w:lang w:eastAsia="zh-CN"/>
        </w:rPr>
        <w:t>属于</w:t>
      </w:r>
      <w:r>
        <w:rPr>
          <w:rFonts w:hint="eastAsia" w:cs="宋体"/>
          <w:color w:val="auto"/>
          <w:spacing w:val="-4"/>
          <w:highlight w:val="none"/>
          <w:u w:val="single"/>
          <w:lang w:eastAsia="zh-CN"/>
        </w:rPr>
        <w:t>工业</w:t>
      </w:r>
      <w:r>
        <w:rPr>
          <w:rFonts w:hint="eastAsia" w:cs="宋体"/>
          <w:color w:val="auto"/>
          <w:spacing w:val="-4"/>
          <w:highlight w:val="none"/>
          <w:lang w:eastAsia="zh-CN"/>
        </w:rPr>
        <w:t>行业；</w:t>
      </w:r>
      <w:r>
        <w:rPr>
          <w:rFonts w:hint="eastAsia" w:ascii="宋体" w:hAnsi="宋体" w:eastAsia="宋体" w:cs="宋体"/>
          <w:color w:val="auto"/>
          <w:spacing w:val="-4"/>
          <w:sz w:val="24"/>
          <w:szCs w:val="24"/>
          <w:highlight w:val="none"/>
          <w:lang w:eastAsia="zh-CN"/>
        </w:rPr>
        <w:t>制造商为</w:t>
      </w:r>
      <w:r>
        <w:rPr>
          <w:rFonts w:hint="eastAsia" w:ascii="宋体" w:hAnsi="宋体" w:eastAsia="宋体" w:cs="宋体"/>
          <w:color w:val="auto"/>
          <w:spacing w:val="-4"/>
          <w:sz w:val="24"/>
          <w:szCs w:val="24"/>
          <w:highlight w:val="none"/>
          <w:u w:val="single"/>
          <w:lang w:eastAsia="zh-CN"/>
        </w:rPr>
        <w:t xml:space="preserve"> （企业名称</w:t>
      </w:r>
      <w:r>
        <w:rPr>
          <w:rFonts w:hint="eastAsia" w:ascii="宋体" w:hAnsi="宋体" w:eastAsia="宋体" w:cs="宋体"/>
          <w:color w:val="auto"/>
          <w:spacing w:val="-5"/>
          <w:sz w:val="24"/>
          <w:szCs w:val="24"/>
          <w:highlight w:val="none"/>
          <w:u w:val="single"/>
          <w:lang w:eastAsia="zh-CN"/>
        </w:rPr>
        <w:t>）</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4"/>
          <w:sz w:val="24"/>
          <w:szCs w:val="24"/>
          <w:highlight w:val="none"/>
          <w:lang w:eastAsia="zh-CN"/>
        </w:rPr>
        <w:t>从业人员</w:t>
      </w:r>
      <w:r>
        <w:rPr>
          <w:rFonts w:hint="eastAsia" w:ascii="宋体" w:hAnsi="宋体" w:eastAsia="宋体" w:cs="宋体"/>
          <w:color w:val="auto"/>
          <w:spacing w:val="-4"/>
          <w:sz w:val="24"/>
          <w:szCs w:val="24"/>
          <w:highlight w:val="none"/>
          <w:u w:val="single"/>
          <w:lang w:eastAsia="zh-CN"/>
        </w:rPr>
        <w:t xml:space="preserve"> </w:t>
      </w:r>
      <w:r>
        <w:rPr>
          <w:rFonts w:hint="eastAsia"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u w:val="single"/>
          <w:lang w:eastAsia="zh-CN"/>
        </w:rPr>
        <w:t xml:space="preserve"> </w:t>
      </w:r>
      <w:r>
        <w:rPr>
          <w:rFonts w:hint="eastAsia" w:ascii="宋体" w:hAnsi="宋体" w:eastAsia="宋体" w:cs="宋体"/>
          <w:color w:val="auto"/>
          <w:spacing w:val="-108"/>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人，</w:t>
      </w:r>
      <w:r>
        <w:rPr>
          <w:rFonts w:hint="eastAsia" w:ascii="宋体" w:hAnsi="宋体" w:eastAsia="宋体" w:cs="宋体"/>
          <w:color w:val="auto"/>
          <w:spacing w:val="-1"/>
          <w:sz w:val="24"/>
          <w:szCs w:val="24"/>
          <w:highlight w:val="none"/>
          <w:lang w:eastAsia="zh-CN"/>
        </w:rPr>
        <w:t>营业收入为</w:t>
      </w:r>
      <w:r>
        <w:rPr>
          <w:rFonts w:hint="eastAsia" w:ascii="宋体" w:hAnsi="宋体" w:eastAsia="宋体" w:cs="宋体"/>
          <w:color w:val="auto"/>
          <w:spacing w:val="-1"/>
          <w:sz w:val="24"/>
          <w:szCs w:val="24"/>
          <w:highlight w:val="none"/>
          <w:u w:val="single"/>
          <w:lang w:eastAsia="zh-CN"/>
        </w:rPr>
        <w:t xml:space="preserve"> </w:t>
      </w:r>
      <w:r>
        <w:rPr>
          <w:rFonts w:hint="eastAsia"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0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万元，资产总额为</w:t>
      </w:r>
      <w:r>
        <w:rPr>
          <w:rFonts w:hint="eastAsia" w:ascii="宋体" w:hAnsi="宋体" w:eastAsia="宋体" w:cs="宋体"/>
          <w:color w:val="auto"/>
          <w:spacing w:val="-1"/>
          <w:sz w:val="24"/>
          <w:szCs w:val="24"/>
          <w:highlight w:val="none"/>
          <w:u w:val="single"/>
          <w:lang w:eastAsia="zh-CN"/>
        </w:rPr>
        <w:t xml:space="preserve"> </w:t>
      </w:r>
      <w:r>
        <w:rPr>
          <w:rFonts w:hint="eastAsia"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0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万元，属于</w:t>
      </w:r>
      <w:r>
        <w:rPr>
          <w:rFonts w:hint="eastAsia" w:ascii="宋体" w:hAnsi="宋体" w:eastAsia="宋体" w:cs="宋体"/>
          <w:color w:val="auto"/>
          <w:spacing w:val="-1"/>
          <w:sz w:val="24"/>
          <w:szCs w:val="24"/>
          <w:highlight w:val="none"/>
          <w:u w:val="single"/>
          <w:lang w:eastAsia="zh-CN"/>
        </w:rPr>
        <w:t>（中型企业、小型企业、微型企业</w:t>
      </w:r>
      <w:r>
        <w:rPr>
          <w:rFonts w:hint="eastAsia" w:ascii="宋体" w:hAnsi="宋体" w:eastAsia="宋体" w:cs="宋体"/>
          <w:color w:val="auto"/>
          <w:spacing w:val="-26"/>
          <w:sz w:val="24"/>
          <w:szCs w:val="24"/>
          <w:highlight w:val="none"/>
          <w:u w:val="singl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6"/>
          <w:sz w:val="24"/>
          <w:szCs w:val="24"/>
          <w:highlight w:val="non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i/>
          <w:iCs/>
          <w:color w:val="auto"/>
          <w:spacing w:val="-14"/>
          <w:sz w:val="24"/>
          <w:szCs w:val="24"/>
          <w:highlight w:val="none"/>
          <w:u w:val="single"/>
          <w:shd w:val="clear" w:color="auto" w:fill="FFFF00"/>
          <w:lang w:eastAsia="zh-CN"/>
        </w:rPr>
        <w:t>（</w:t>
      </w:r>
      <w:r>
        <w:rPr>
          <w:rFonts w:hint="eastAsia" w:ascii="宋体" w:hAnsi="宋体" w:eastAsia="宋体" w:cs="宋体"/>
          <w:b/>
          <w:bCs/>
          <w:i/>
          <w:iCs/>
          <w:color w:val="auto"/>
          <w:spacing w:val="-14"/>
          <w:sz w:val="24"/>
          <w:szCs w:val="24"/>
          <w:highlight w:val="none"/>
          <w:u w:val="single"/>
          <w:shd w:val="clear" w:color="auto" w:fill="FFFF00"/>
          <w:lang w:eastAsia="zh-CN"/>
        </w:rPr>
        <w:t>特别提醒.选择其中一种企业类型填写，不要全部写上</w:t>
      </w:r>
      <w:r>
        <w:rPr>
          <w:rFonts w:hint="eastAsia" w:ascii="宋体" w:hAnsi="宋体" w:eastAsia="宋体" w:cs="宋体"/>
          <w:i/>
          <w:iCs/>
          <w:color w:val="auto"/>
          <w:spacing w:val="-14"/>
          <w:sz w:val="24"/>
          <w:szCs w:val="24"/>
          <w:highlight w:val="none"/>
          <w:u w:val="single"/>
          <w:shd w:val="clear" w:color="auto" w:fill="FFFF00"/>
          <w:lang w:eastAsia="zh-CN"/>
        </w:rPr>
        <w:t>）</w:t>
      </w:r>
    </w:p>
    <w:p w14:paraId="50FDA213">
      <w:pPr>
        <w:pStyle w:val="17"/>
        <w:spacing w:before="181" w:line="240" w:lineRule="auto"/>
        <w:ind w:left="42"/>
        <w:rPr>
          <w:rFonts w:hint="eastAsia" w:ascii="宋体" w:hAnsi="宋体" w:eastAsia="宋体" w:cs="宋体"/>
          <w:color w:val="auto"/>
          <w:spacing w:val="-4"/>
          <w:highlight w:val="none"/>
          <w:lang w:eastAsia="zh-CN"/>
        </w:rPr>
      </w:pPr>
      <w:r>
        <w:rPr>
          <w:rFonts w:hint="eastAsia" w:cs="宋体"/>
          <w:color w:val="auto"/>
          <w:spacing w:val="-4"/>
          <w:highlight w:val="none"/>
          <w:lang w:val="en-US" w:eastAsia="zh-CN"/>
        </w:rPr>
        <w:t>73</w:t>
      </w:r>
      <w:r>
        <w:rPr>
          <w:rFonts w:hint="eastAsia" w:cs="宋体"/>
          <w:color w:val="auto"/>
          <w:spacing w:val="-4"/>
          <w:highlight w:val="none"/>
          <w:lang w:eastAsia="zh-CN"/>
        </w:rPr>
        <w:t>.</w:t>
      </w:r>
      <w:r>
        <w:rPr>
          <w:rFonts w:hint="eastAsia" w:cs="宋体"/>
          <w:color w:val="auto"/>
          <w:spacing w:val="-4"/>
          <w:highlight w:val="none"/>
          <w:u w:val="single"/>
          <w:lang w:eastAsia="zh-CN"/>
        </w:rPr>
        <w:t>AR元宇宙套装</w:t>
      </w:r>
      <w:r>
        <w:rPr>
          <w:rFonts w:hint="eastAsia" w:ascii="宋体" w:hAnsi="宋体" w:eastAsia="宋体" w:cs="宋体"/>
          <w:color w:val="auto"/>
          <w:spacing w:val="-4"/>
          <w:highlight w:val="none"/>
          <w:lang w:eastAsia="zh-CN"/>
        </w:rPr>
        <w:t>，</w:t>
      </w:r>
      <w:r>
        <w:rPr>
          <w:rFonts w:hint="eastAsia" w:cs="宋体"/>
          <w:color w:val="auto"/>
          <w:spacing w:val="-4"/>
          <w:highlight w:val="none"/>
          <w:lang w:eastAsia="zh-CN"/>
        </w:rPr>
        <w:t>属于</w:t>
      </w:r>
      <w:r>
        <w:rPr>
          <w:rFonts w:hint="eastAsia" w:cs="宋体"/>
          <w:color w:val="auto"/>
          <w:spacing w:val="-4"/>
          <w:highlight w:val="none"/>
          <w:u w:val="single"/>
          <w:lang w:eastAsia="zh-CN"/>
        </w:rPr>
        <w:t>工业</w:t>
      </w:r>
      <w:r>
        <w:rPr>
          <w:rFonts w:hint="eastAsia" w:cs="宋体"/>
          <w:color w:val="auto"/>
          <w:spacing w:val="-4"/>
          <w:highlight w:val="none"/>
          <w:lang w:eastAsia="zh-CN"/>
        </w:rPr>
        <w:t>行业；</w:t>
      </w:r>
      <w:r>
        <w:rPr>
          <w:rFonts w:hint="eastAsia" w:ascii="宋体" w:hAnsi="宋体" w:eastAsia="宋体" w:cs="宋体"/>
          <w:color w:val="auto"/>
          <w:spacing w:val="-4"/>
          <w:sz w:val="24"/>
          <w:szCs w:val="24"/>
          <w:highlight w:val="none"/>
          <w:lang w:eastAsia="zh-CN"/>
        </w:rPr>
        <w:t>制造商为</w:t>
      </w:r>
      <w:r>
        <w:rPr>
          <w:rFonts w:hint="eastAsia" w:ascii="宋体" w:hAnsi="宋体" w:eastAsia="宋体" w:cs="宋体"/>
          <w:color w:val="auto"/>
          <w:spacing w:val="-4"/>
          <w:sz w:val="24"/>
          <w:szCs w:val="24"/>
          <w:highlight w:val="none"/>
          <w:u w:val="single"/>
          <w:lang w:eastAsia="zh-CN"/>
        </w:rPr>
        <w:t xml:space="preserve"> （企业名称</w:t>
      </w:r>
      <w:r>
        <w:rPr>
          <w:rFonts w:hint="eastAsia" w:ascii="宋体" w:hAnsi="宋体" w:eastAsia="宋体" w:cs="宋体"/>
          <w:color w:val="auto"/>
          <w:spacing w:val="-5"/>
          <w:sz w:val="24"/>
          <w:szCs w:val="24"/>
          <w:highlight w:val="none"/>
          <w:u w:val="single"/>
          <w:lang w:eastAsia="zh-CN"/>
        </w:rPr>
        <w:t>）</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4"/>
          <w:sz w:val="24"/>
          <w:szCs w:val="24"/>
          <w:highlight w:val="none"/>
          <w:lang w:eastAsia="zh-CN"/>
        </w:rPr>
        <w:t>从业人员</w:t>
      </w:r>
      <w:r>
        <w:rPr>
          <w:rFonts w:hint="eastAsia" w:ascii="宋体" w:hAnsi="宋体" w:eastAsia="宋体" w:cs="宋体"/>
          <w:color w:val="auto"/>
          <w:spacing w:val="-4"/>
          <w:sz w:val="24"/>
          <w:szCs w:val="24"/>
          <w:highlight w:val="none"/>
          <w:u w:val="single"/>
          <w:lang w:eastAsia="zh-CN"/>
        </w:rPr>
        <w:t xml:space="preserve"> </w:t>
      </w:r>
      <w:r>
        <w:rPr>
          <w:rFonts w:hint="eastAsia"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u w:val="single"/>
          <w:lang w:eastAsia="zh-CN"/>
        </w:rPr>
        <w:t xml:space="preserve"> </w:t>
      </w:r>
      <w:r>
        <w:rPr>
          <w:rFonts w:hint="eastAsia" w:ascii="宋体" w:hAnsi="宋体" w:eastAsia="宋体" w:cs="宋体"/>
          <w:color w:val="auto"/>
          <w:spacing w:val="-108"/>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人，</w:t>
      </w:r>
      <w:r>
        <w:rPr>
          <w:rFonts w:hint="eastAsia" w:ascii="宋体" w:hAnsi="宋体" w:eastAsia="宋体" w:cs="宋体"/>
          <w:color w:val="auto"/>
          <w:spacing w:val="-1"/>
          <w:sz w:val="24"/>
          <w:szCs w:val="24"/>
          <w:highlight w:val="none"/>
          <w:lang w:eastAsia="zh-CN"/>
        </w:rPr>
        <w:t>营业收入为</w:t>
      </w:r>
      <w:r>
        <w:rPr>
          <w:rFonts w:hint="eastAsia" w:ascii="宋体" w:hAnsi="宋体" w:eastAsia="宋体" w:cs="宋体"/>
          <w:color w:val="auto"/>
          <w:spacing w:val="-1"/>
          <w:sz w:val="24"/>
          <w:szCs w:val="24"/>
          <w:highlight w:val="none"/>
          <w:u w:val="single"/>
          <w:lang w:eastAsia="zh-CN"/>
        </w:rPr>
        <w:t xml:space="preserve"> </w:t>
      </w:r>
      <w:r>
        <w:rPr>
          <w:rFonts w:hint="eastAsia"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0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万元，资产总额为</w:t>
      </w:r>
      <w:r>
        <w:rPr>
          <w:rFonts w:hint="eastAsia" w:ascii="宋体" w:hAnsi="宋体" w:eastAsia="宋体" w:cs="宋体"/>
          <w:color w:val="auto"/>
          <w:spacing w:val="-1"/>
          <w:sz w:val="24"/>
          <w:szCs w:val="24"/>
          <w:highlight w:val="none"/>
          <w:u w:val="single"/>
          <w:lang w:eastAsia="zh-CN"/>
        </w:rPr>
        <w:t xml:space="preserve"> </w:t>
      </w:r>
      <w:r>
        <w:rPr>
          <w:rFonts w:hint="eastAsia"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0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万元，属于</w:t>
      </w:r>
      <w:r>
        <w:rPr>
          <w:rFonts w:hint="eastAsia" w:ascii="宋体" w:hAnsi="宋体" w:eastAsia="宋体" w:cs="宋体"/>
          <w:color w:val="auto"/>
          <w:spacing w:val="-1"/>
          <w:sz w:val="24"/>
          <w:szCs w:val="24"/>
          <w:highlight w:val="none"/>
          <w:u w:val="single"/>
          <w:lang w:eastAsia="zh-CN"/>
        </w:rPr>
        <w:t>（中型企业、小型企业、微型企业</w:t>
      </w:r>
      <w:r>
        <w:rPr>
          <w:rFonts w:hint="eastAsia" w:ascii="宋体" w:hAnsi="宋体" w:eastAsia="宋体" w:cs="宋体"/>
          <w:color w:val="auto"/>
          <w:spacing w:val="-26"/>
          <w:sz w:val="24"/>
          <w:szCs w:val="24"/>
          <w:highlight w:val="none"/>
          <w:u w:val="singl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6"/>
          <w:sz w:val="24"/>
          <w:szCs w:val="24"/>
          <w:highlight w:val="non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i/>
          <w:iCs/>
          <w:color w:val="auto"/>
          <w:spacing w:val="-14"/>
          <w:sz w:val="24"/>
          <w:szCs w:val="24"/>
          <w:highlight w:val="none"/>
          <w:u w:val="single"/>
          <w:shd w:val="clear" w:color="auto" w:fill="FFFF00"/>
          <w:lang w:eastAsia="zh-CN"/>
        </w:rPr>
        <w:t>（</w:t>
      </w:r>
      <w:r>
        <w:rPr>
          <w:rFonts w:hint="eastAsia" w:ascii="宋体" w:hAnsi="宋体" w:eastAsia="宋体" w:cs="宋体"/>
          <w:b/>
          <w:bCs/>
          <w:i/>
          <w:iCs/>
          <w:color w:val="auto"/>
          <w:spacing w:val="-14"/>
          <w:sz w:val="24"/>
          <w:szCs w:val="24"/>
          <w:highlight w:val="none"/>
          <w:u w:val="single"/>
          <w:shd w:val="clear" w:color="auto" w:fill="FFFF00"/>
          <w:lang w:eastAsia="zh-CN"/>
        </w:rPr>
        <w:t>特别提醒.选择其中一种企业类型填写，不要全部写上</w:t>
      </w:r>
      <w:r>
        <w:rPr>
          <w:rFonts w:hint="eastAsia" w:ascii="宋体" w:hAnsi="宋体" w:eastAsia="宋体" w:cs="宋体"/>
          <w:i/>
          <w:iCs/>
          <w:color w:val="auto"/>
          <w:spacing w:val="-14"/>
          <w:sz w:val="24"/>
          <w:szCs w:val="24"/>
          <w:highlight w:val="none"/>
          <w:u w:val="single"/>
          <w:shd w:val="clear" w:color="auto" w:fill="FFFF00"/>
          <w:lang w:eastAsia="zh-CN"/>
        </w:rPr>
        <w:t>）</w:t>
      </w:r>
    </w:p>
    <w:p w14:paraId="60382964">
      <w:pPr>
        <w:pStyle w:val="17"/>
        <w:spacing w:before="181" w:line="240" w:lineRule="auto"/>
        <w:ind w:left="42"/>
        <w:rPr>
          <w:rFonts w:hint="eastAsia" w:ascii="宋体" w:hAnsi="宋体" w:eastAsia="宋体" w:cs="宋体"/>
          <w:color w:val="auto"/>
          <w:spacing w:val="-4"/>
          <w:highlight w:val="none"/>
          <w:lang w:eastAsia="zh-CN"/>
        </w:rPr>
      </w:pPr>
      <w:r>
        <w:rPr>
          <w:rFonts w:hint="eastAsia" w:cs="宋体"/>
          <w:color w:val="auto"/>
          <w:spacing w:val="-4"/>
          <w:highlight w:val="none"/>
          <w:lang w:val="en-US" w:eastAsia="zh-CN"/>
        </w:rPr>
        <w:t>74</w:t>
      </w:r>
      <w:r>
        <w:rPr>
          <w:rFonts w:hint="eastAsia" w:cs="宋体"/>
          <w:color w:val="auto"/>
          <w:spacing w:val="-4"/>
          <w:highlight w:val="none"/>
          <w:lang w:eastAsia="zh-CN"/>
        </w:rPr>
        <w:t>.</w:t>
      </w:r>
      <w:r>
        <w:rPr>
          <w:rFonts w:hint="eastAsia" w:cs="宋体"/>
          <w:color w:val="auto"/>
          <w:spacing w:val="-4"/>
          <w:highlight w:val="none"/>
          <w:u w:val="single"/>
          <w:lang w:eastAsia="zh-CN"/>
        </w:rPr>
        <w:t>圆形展台</w:t>
      </w:r>
      <w:r>
        <w:rPr>
          <w:rFonts w:hint="eastAsia" w:ascii="宋体" w:hAnsi="宋体" w:eastAsia="宋体" w:cs="宋体"/>
          <w:color w:val="auto"/>
          <w:spacing w:val="-4"/>
          <w:highlight w:val="none"/>
          <w:lang w:eastAsia="zh-CN"/>
        </w:rPr>
        <w:t>，</w:t>
      </w:r>
      <w:r>
        <w:rPr>
          <w:rFonts w:hint="eastAsia" w:cs="宋体"/>
          <w:color w:val="auto"/>
          <w:spacing w:val="-4"/>
          <w:highlight w:val="none"/>
          <w:lang w:eastAsia="zh-CN"/>
        </w:rPr>
        <w:t>属于</w:t>
      </w:r>
      <w:r>
        <w:rPr>
          <w:rFonts w:hint="eastAsia" w:cs="宋体"/>
          <w:color w:val="auto"/>
          <w:spacing w:val="-4"/>
          <w:highlight w:val="none"/>
          <w:u w:val="single"/>
          <w:lang w:eastAsia="zh-CN"/>
        </w:rPr>
        <w:t>工业</w:t>
      </w:r>
      <w:r>
        <w:rPr>
          <w:rFonts w:hint="eastAsia" w:cs="宋体"/>
          <w:color w:val="auto"/>
          <w:spacing w:val="-4"/>
          <w:highlight w:val="none"/>
          <w:lang w:eastAsia="zh-CN"/>
        </w:rPr>
        <w:t>行业；</w:t>
      </w:r>
      <w:r>
        <w:rPr>
          <w:rFonts w:hint="eastAsia" w:ascii="宋体" w:hAnsi="宋体" w:eastAsia="宋体" w:cs="宋体"/>
          <w:color w:val="auto"/>
          <w:spacing w:val="-4"/>
          <w:sz w:val="24"/>
          <w:szCs w:val="24"/>
          <w:highlight w:val="none"/>
          <w:lang w:eastAsia="zh-CN"/>
        </w:rPr>
        <w:t>制造商为</w:t>
      </w:r>
      <w:r>
        <w:rPr>
          <w:rFonts w:hint="eastAsia" w:ascii="宋体" w:hAnsi="宋体" w:eastAsia="宋体" w:cs="宋体"/>
          <w:color w:val="auto"/>
          <w:spacing w:val="-4"/>
          <w:sz w:val="24"/>
          <w:szCs w:val="24"/>
          <w:highlight w:val="none"/>
          <w:u w:val="single"/>
          <w:lang w:eastAsia="zh-CN"/>
        </w:rPr>
        <w:t xml:space="preserve"> （企业名称</w:t>
      </w:r>
      <w:r>
        <w:rPr>
          <w:rFonts w:hint="eastAsia" w:ascii="宋体" w:hAnsi="宋体" w:eastAsia="宋体" w:cs="宋体"/>
          <w:color w:val="auto"/>
          <w:spacing w:val="-5"/>
          <w:sz w:val="24"/>
          <w:szCs w:val="24"/>
          <w:highlight w:val="none"/>
          <w:u w:val="single"/>
          <w:lang w:eastAsia="zh-CN"/>
        </w:rPr>
        <w:t>）</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4"/>
          <w:sz w:val="24"/>
          <w:szCs w:val="24"/>
          <w:highlight w:val="none"/>
          <w:lang w:eastAsia="zh-CN"/>
        </w:rPr>
        <w:t>从业人员</w:t>
      </w:r>
      <w:r>
        <w:rPr>
          <w:rFonts w:hint="eastAsia" w:ascii="宋体" w:hAnsi="宋体" w:eastAsia="宋体" w:cs="宋体"/>
          <w:color w:val="auto"/>
          <w:spacing w:val="-4"/>
          <w:sz w:val="24"/>
          <w:szCs w:val="24"/>
          <w:highlight w:val="none"/>
          <w:u w:val="single"/>
          <w:lang w:eastAsia="zh-CN"/>
        </w:rPr>
        <w:t xml:space="preserve"> </w:t>
      </w:r>
      <w:r>
        <w:rPr>
          <w:rFonts w:hint="eastAsia"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u w:val="single"/>
          <w:lang w:eastAsia="zh-CN"/>
        </w:rPr>
        <w:t xml:space="preserve"> </w:t>
      </w:r>
      <w:r>
        <w:rPr>
          <w:rFonts w:hint="eastAsia" w:ascii="宋体" w:hAnsi="宋体" w:eastAsia="宋体" w:cs="宋体"/>
          <w:color w:val="auto"/>
          <w:spacing w:val="-108"/>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人，</w:t>
      </w:r>
      <w:r>
        <w:rPr>
          <w:rFonts w:hint="eastAsia" w:ascii="宋体" w:hAnsi="宋体" w:eastAsia="宋体" w:cs="宋体"/>
          <w:color w:val="auto"/>
          <w:spacing w:val="-1"/>
          <w:sz w:val="24"/>
          <w:szCs w:val="24"/>
          <w:highlight w:val="none"/>
          <w:lang w:eastAsia="zh-CN"/>
        </w:rPr>
        <w:t>营业收入为</w:t>
      </w:r>
      <w:r>
        <w:rPr>
          <w:rFonts w:hint="eastAsia" w:ascii="宋体" w:hAnsi="宋体" w:eastAsia="宋体" w:cs="宋体"/>
          <w:color w:val="auto"/>
          <w:spacing w:val="-1"/>
          <w:sz w:val="24"/>
          <w:szCs w:val="24"/>
          <w:highlight w:val="none"/>
          <w:u w:val="single"/>
          <w:lang w:eastAsia="zh-CN"/>
        </w:rPr>
        <w:t xml:space="preserve"> </w:t>
      </w:r>
      <w:r>
        <w:rPr>
          <w:rFonts w:hint="eastAsia"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0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万元，资产总额为</w:t>
      </w:r>
      <w:r>
        <w:rPr>
          <w:rFonts w:hint="eastAsia" w:ascii="宋体" w:hAnsi="宋体" w:eastAsia="宋体" w:cs="宋体"/>
          <w:color w:val="auto"/>
          <w:spacing w:val="-1"/>
          <w:sz w:val="24"/>
          <w:szCs w:val="24"/>
          <w:highlight w:val="none"/>
          <w:u w:val="single"/>
          <w:lang w:eastAsia="zh-CN"/>
        </w:rPr>
        <w:t xml:space="preserve"> </w:t>
      </w:r>
      <w:r>
        <w:rPr>
          <w:rFonts w:hint="eastAsia"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0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万元，属于</w:t>
      </w:r>
      <w:r>
        <w:rPr>
          <w:rFonts w:hint="eastAsia" w:ascii="宋体" w:hAnsi="宋体" w:eastAsia="宋体" w:cs="宋体"/>
          <w:color w:val="auto"/>
          <w:spacing w:val="-1"/>
          <w:sz w:val="24"/>
          <w:szCs w:val="24"/>
          <w:highlight w:val="none"/>
          <w:u w:val="single"/>
          <w:lang w:eastAsia="zh-CN"/>
        </w:rPr>
        <w:t>（中型企业、小型企业、微型企业</w:t>
      </w:r>
      <w:r>
        <w:rPr>
          <w:rFonts w:hint="eastAsia" w:ascii="宋体" w:hAnsi="宋体" w:eastAsia="宋体" w:cs="宋体"/>
          <w:color w:val="auto"/>
          <w:spacing w:val="-26"/>
          <w:sz w:val="24"/>
          <w:szCs w:val="24"/>
          <w:highlight w:val="none"/>
          <w:u w:val="singl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6"/>
          <w:sz w:val="24"/>
          <w:szCs w:val="24"/>
          <w:highlight w:val="non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i/>
          <w:iCs/>
          <w:color w:val="auto"/>
          <w:spacing w:val="-14"/>
          <w:sz w:val="24"/>
          <w:szCs w:val="24"/>
          <w:highlight w:val="none"/>
          <w:u w:val="single"/>
          <w:shd w:val="clear" w:color="auto" w:fill="FFFF00"/>
          <w:lang w:eastAsia="zh-CN"/>
        </w:rPr>
        <w:t>（</w:t>
      </w:r>
      <w:r>
        <w:rPr>
          <w:rFonts w:hint="eastAsia" w:ascii="宋体" w:hAnsi="宋体" w:eastAsia="宋体" w:cs="宋体"/>
          <w:b/>
          <w:bCs/>
          <w:i/>
          <w:iCs/>
          <w:color w:val="auto"/>
          <w:spacing w:val="-14"/>
          <w:sz w:val="24"/>
          <w:szCs w:val="24"/>
          <w:highlight w:val="none"/>
          <w:u w:val="single"/>
          <w:shd w:val="clear" w:color="auto" w:fill="FFFF00"/>
          <w:lang w:eastAsia="zh-CN"/>
        </w:rPr>
        <w:t>特别提醒.选择其中一种企业类型填写，不要全部写上</w:t>
      </w:r>
      <w:r>
        <w:rPr>
          <w:rFonts w:hint="eastAsia" w:ascii="宋体" w:hAnsi="宋体" w:eastAsia="宋体" w:cs="宋体"/>
          <w:i/>
          <w:iCs/>
          <w:color w:val="auto"/>
          <w:spacing w:val="-14"/>
          <w:sz w:val="24"/>
          <w:szCs w:val="24"/>
          <w:highlight w:val="none"/>
          <w:u w:val="single"/>
          <w:shd w:val="clear" w:color="auto" w:fill="FFFF00"/>
          <w:lang w:eastAsia="zh-CN"/>
        </w:rPr>
        <w:t>）</w:t>
      </w:r>
    </w:p>
    <w:p w14:paraId="339AA545">
      <w:pPr>
        <w:pStyle w:val="17"/>
        <w:spacing w:before="181" w:line="240" w:lineRule="auto"/>
        <w:ind w:left="42"/>
        <w:rPr>
          <w:rFonts w:hint="eastAsia" w:ascii="宋体" w:hAnsi="宋体" w:eastAsia="宋体" w:cs="宋体"/>
          <w:color w:val="auto"/>
          <w:spacing w:val="-4"/>
          <w:highlight w:val="none"/>
          <w:lang w:eastAsia="zh-CN"/>
        </w:rPr>
      </w:pPr>
      <w:r>
        <w:rPr>
          <w:rFonts w:hint="eastAsia" w:cs="宋体"/>
          <w:color w:val="auto"/>
          <w:spacing w:val="-4"/>
          <w:highlight w:val="none"/>
          <w:lang w:val="en-US" w:eastAsia="zh-CN"/>
        </w:rPr>
        <w:t>75</w:t>
      </w:r>
      <w:r>
        <w:rPr>
          <w:rFonts w:hint="eastAsia" w:cs="宋体"/>
          <w:color w:val="auto"/>
          <w:spacing w:val="-4"/>
          <w:highlight w:val="none"/>
          <w:lang w:eastAsia="zh-CN"/>
        </w:rPr>
        <w:t>.</w:t>
      </w:r>
      <w:r>
        <w:rPr>
          <w:rFonts w:hint="eastAsia" w:cs="宋体"/>
          <w:color w:val="auto"/>
          <w:spacing w:val="-4"/>
          <w:highlight w:val="none"/>
          <w:u w:val="single"/>
          <w:lang w:eastAsia="zh-CN"/>
        </w:rPr>
        <w:t>方形展台</w:t>
      </w:r>
      <w:r>
        <w:rPr>
          <w:rFonts w:hint="eastAsia" w:ascii="宋体" w:hAnsi="宋体" w:eastAsia="宋体" w:cs="宋体"/>
          <w:color w:val="auto"/>
          <w:spacing w:val="-4"/>
          <w:highlight w:val="none"/>
          <w:lang w:eastAsia="zh-CN"/>
        </w:rPr>
        <w:t>，</w:t>
      </w:r>
      <w:r>
        <w:rPr>
          <w:rFonts w:hint="eastAsia" w:cs="宋体"/>
          <w:color w:val="auto"/>
          <w:spacing w:val="-4"/>
          <w:highlight w:val="none"/>
          <w:lang w:eastAsia="zh-CN"/>
        </w:rPr>
        <w:t>属于</w:t>
      </w:r>
      <w:r>
        <w:rPr>
          <w:rFonts w:hint="eastAsia" w:cs="宋体"/>
          <w:color w:val="auto"/>
          <w:spacing w:val="-4"/>
          <w:highlight w:val="none"/>
          <w:u w:val="single"/>
          <w:lang w:eastAsia="zh-CN"/>
        </w:rPr>
        <w:t>工业</w:t>
      </w:r>
      <w:r>
        <w:rPr>
          <w:rFonts w:hint="eastAsia" w:cs="宋体"/>
          <w:color w:val="auto"/>
          <w:spacing w:val="-4"/>
          <w:highlight w:val="none"/>
          <w:lang w:eastAsia="zh-CN"/>
        </w:rPr>
        <w:t>行业；</w:t>
      </w:r>
      <w:r>
        <w:rPr>
          <w:rFonts w:hint="eastAsia" w:ascii="宋体" w:hAnsi="宋体" w:eastAsia="宋体" w:cs="宋体"/>
          <w:color w:val="auto"/>
          <w:spacing w:val="-4"/>
          <w:sz w:val="24"/>
          <w:szCs w:val="24"/>
          <w:highlight w:val="none"/>
          <w:lang w:eastAsia="zh-CN"/>
        </w:rPr>
        <w:t>制造商为</w:t>
      </w:r>
      <w:r>
        <w:rPr>
          <w:rFonts w:hint="eastAsia" w:ascii="宋体" w:hAnsi="宋体" w:eastAsia="宋体" w:cs="宋体"/>
          <w:color w:val="auto"/>
          <w:spacing w:val="-4"/>
          <w:sz w:val="24"/>
          <w:szCs w:val="24"/>
          <w:highlight w:val="none"/>
          <w:u w:val="single"/>
          <w:lang w:eastAsia="zh-CN"/>
        </w:rPr>
        <w:t xml:space="preserve"> （企业名称</w:t>
      </w:r>
      <w:r>
        <w:rPr>
          <w:rFonts w:hint="eastAsia" w:ascii="宋体" w:hAnsi="宋体" w:eastAsia="宋体" w:cs="宋体"/>
          <w:color w:val="auto"/>
          <w:spacing w:val="-5"/>
          <w:sz w:val="24"/>
          <w:szCs w:val="24"/>
          <w:highlight w:val="none"/>
          <w:u w:val="single"/>
          <w:lang w:eastAsia="zh-CN"/>
        </w:rPr>
        <w:t>）</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4"/>
          <w:sz w:val="24"/>
          <w:szCs w:val="24"/>
          <w:highlight w:val="none"/>
          <w:lang w:eastAsia="zh-CN"/>
        </w:rPr>
        <w:t>从业人员</w:t>
      </w:r>
      <w:r>
        <w:rPr>
          <w:rFonts w:hint="eastAsia" w:ascii="宋体" w:hAnsi="宋体" w:eastAsia="宋体" w:cs="宋体"/>
          <w:color w:val="auto"/>
          <w:spacing w:val="-4"/>
          <w:sz w:val="24"/>
          <w:szCs w:val="24"/>
          <w:highlight w:val="none"/>
          <w:u w:val="single"/>
          <w:lang w:eastAsia="zh-CN"/>
        </w:rPr>
        <w:t xml:space="preserve"> </w:t>
      </w:r>
      <w:r>
        <w:rPr>
          <w:rFonts w:hint="eastAsia"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u w:val="single"/>
          <w:lang w:eastAsia="zh-CN"/>
        </w:rPr>
        <w:t xml:space="preserve"> </w:t>
      </w:r>
      <w:r>
        <w:rPr>
          <w:rFonts w:hint="eastAsia" w:ascii="宋体" w:hAnsi="宋体" w:eastAsia="宋体" w:cs="宋体"/>
          <w:color w:val="auto"/>
          <w:spacing w:val="-108"/>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人，</w:t>
      </w:r>
      <w:r>
        <w:rPr>
          <w:rFonts w:hint="eastAsia" w:ascii="宋体" w:hAnsi="宋体" w:eastAsia="宋体" w:cs="宋体"/>
          <w:color w:val="auto"/>
          <w:spacing w:val="-1"/>
          <w:sz w:val="24"/>
          <w:szCs w:val="24"/>
          <w:highlight w:val="none"/>
          <w:lang w:eastAsia="zh-CN"/>
        </w:rPr>
        <w:t>营业收入为</w:t>
      </w:r>
      <w:r>
        <w:rPr>
          <w:rFonts w:hint="eastAsia" w:ascii="宋体" w:hAnsi="宋体" w:eastAsia="宋体" w:cs="宋体"/>
          <w:color w:val="auto"/>
          <w:spacing w:val="-1"/>
          <w:sz w:val="24"/>
          <w:szCs w:val="24"/>
          <w:highlight w:val="none"/>
          <w:u w:val="single"/>
          <w:lang w:eastAsia="zh-CN"/>
        </w:rPr>
        <w:t xml:space="preserve"> </w:t>
      </w:r>
      <w:r>
        <w:rPr>
          <w:rFonts w:hint="eastAsia"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0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万元，资产总额为</w:t>
      </w:r>
      <w:r>
        <w:rPr>
          <w:rFonts w:hint="eastAsia" w:ascii="宋体" w:hAnsi="宋体" w:eastAsia="宋体" w:cs="宋体"/>
          <w:color w:val="auto"/>
          <w:spacing w:val="-1"/>
          <w:sz w:val="24"/>
          <w:szCs w:val="24"/>
          <w:highlight w:val="none"/>
          <w:u w:val="single"/>
          <w:lang w:eastAsia="zh-CN"/>
        </w:rPr>
        <w:t xml:space="preserve"> </w:t>
      </w:r>
      <w:r>
        <w:rPr>
          <w:rFonts w:hint="eastAsia"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0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万元，属于</w:t>
      </w:r>
      <w:r>
        <w:rPr>
          <w:rFonts w:hint="eastAsia" w:ascii="宋体" w:hAnsi="宋体" w:eastAsia="宋体" w:cs="宋体"/>
          <w:color w:val="auto"/>
          <w:spacing w:val="-1"/>
          <w:sz w:val="24"/>
          <w:szCs w:val="24"/>
          <w:highlight w:val="none"/>
          <w:u w:val="single"/>
          <w:lang w:eastAsia="zh-CN"/>
        </w:rPr>
        <w:t>（中型企业、小型企业、微型企业</w:t>
      </w:r>
      <w:r>
        <w:rPr>
          <w:rFonts w:hint="eastAsia" w:ascii="宋体" w:hAnsi="宋体" w:eastAsia="宋体" w:cs="宋体"/>
          <w:color w:val="auto"/>
          <w:spacing w:val="-26"/>
          <w:sz w:val="24"/>
          <w:szCs w:val="24"/>
          <w:highlight w:val="none"/>
          <w:u w:val="singl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6"/>
          <w:sz w:val="24"/>
          <w:szCs w:val="24"/>
          <w:highlight w:val="non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i/>
          <w:iCs/>
          <w:color w:val="auto"/>
          <w:spacing w:val="-14"/>
          <w:sz w:val="24"/>
          <w:szCs w:val="24"/>
          <w:highlight w:val="none"/>
          <w:u w:val="single"/>
          <w:shd w:val="clear" w:color="auto" w:fill="FFFF00"/>
          <w:lang w:eastAsia="zh-CN"/>
        </w:rPr>
        <w:t>（</w:t>
      </w:r>
      <w:r>
        <w:rPr>
          <w:rFonts w:hint="eastAsia" w:ascii="宋体" w:hAnsi="宋体" w:eastAsia="宋体" w:cs="宋体"/>
          <w:b/>
          <w:bCs/>
          <w:i/>
          <w:iCs/>
          <w:color w:val="auto"/>
          <w:spacing w:val="-14"/>
          <w:sz w:val="24"/>
          <w:szCs w:val="24"/>
          <w:highlight w:val="none"/>
          <w:u w:val="single"/>
          <w:shd w:val="clear" w:color="auto" w:fill="FFFF00"/>
          <w:lang w:eastAsia="zh-CN"/>
        </w:rPr>
        <w:t>特别提醒.选择其中一种企业类型填写，不要全部写上</w:t>
      </w:r>
      <w:r>
        <w:rPr>
          <w:rFonts w:hint="eastAsia" w:ascii="宋体" w:hAnsi="宋体" w:eastAsia="宋体" w:cs="宋体"/>
          <w:i/>
          <w:iCs/>
          <w:color w:val="auto"/>
          <w:spacing w:val="-14"/>
          <w:sz w:val="24"/>
          <w:szCs w:val="24"/>
          <w:highlight w:val="none"/>
          <w:u w:val="single"/>
          <w:shd w:val="clear" w:color="auto" w:fill="FFFF00"/>
          <w:lang w:eastAsia="zh-CN"/>
        </w:rPr>
        <w:t>）</w:t>
      </w:r>
    </w:p>
    <w:p w14:paraId="5EBCDC45">
      <w:pPr>
        <w:pStyle w:val="17"/>
        <w:spacing w:before="181" w:line="240" w:lineRule="auto"/>
        <w:ind w:left="42"/>
        <w:rPr>
          <w:rFonts w:hint="eastAsia" w:ascii="宋体" w:hAnsi="宋体" w:eastAsia="宋体" w:cs="宋体"/>
          <w:color w:val="auto"/>
          <w:spacing w:val="-4"/>
          <w:highlight w:val="none"/>
          <w:lang w:eastAsia="zh-CN"/>
        </w:rPr>
      </w:pPr>
      <w:r>
        <w:rPr>
          <w:rFonts w:hint="eastAsia" w:cs="宋体"/>
          <w:color w:val="auto"/>
          <w:spacing w:val="-4"/>
          <w:highlight w:val="none"/>
          <w:lang w:val="en-US" w:eastAsia="zh-CN"/>
        </w:rPr>
        <w:t>76</w:t>
      </w:r>
      <w:r>
        <w:rPr>
          <w:rFonts w:hint="eastAsia" w:cs="宋体"/>
          <w:color w:val="auto"/>
          <w:spacing w:val="-4"/>
          <w:highlight w:val="none"/>
          <w:lang w:eastAsia="zh-CN"/>
        </w:rPr>
        <w:t>.</w:t>
      </w:r>
      <w:r>
        <w:rPr>
          <w:rFonts w:hint="eastAsia" w:cs="宋体"/>
          <w:color w:val="auto"/>
          <w:spacing w:val="-4"/>
          <w:highlight w:val="none"/>
          <w:u w:val="single"/>
          <w:lang w:eastAsia="zh-CN"/>
        </w:rPr>
        <w:t>云谷光华展示模块</w:t>
      </w:r>
      <w:r>
        <w:rPr>
          <w:rFonts w:hint="eastAsia" w:ascii="宋体" w:hAnsi="宋体" w:eastAsia="宋体" w:cs="宋体"/>
          <w:color w:val="auto"/>
          <w:spacing w:val="-4"/>
          <w:highlight w:val="none"/>
          <w:lang w:eastAsia="zh-CN"/>
        </w:rPr>
        <w:t>，</w:t>
      </w:r>
      <w:r>
        <w:rPr>
          <w:rFonts w:hint="eastAsia" w:cs="宋体"/>
          <w:color w:val="auto"/>
          <w:spacing w:val="-4"/>
          <w:highlight w:val="none"/>
          <w:lang w:eastAsia="zh-CN"/>
        </w:rPr>
        <w:t>属于</w:t>
      </w:r>
      <w:r>
        <w:rPr>
          <w:rFonts w:hint="eastAsia" w:cs="宋体"/>
          <w:color w:val="auto"/>
          <w:spacing w:val="-4"/>
          <w:highlight w:val="none"/>
          <w:u w:val="single"/>
          <w:lang w:eastAsia="zh-CN"/>
        </w:rPr>
        <w:t>工业</w:t>
      </w:r>
      <w:r>
        <w:rPr>
          <w:rFonts w:hint="eastAsia" w:cs="宋体"/>
          <w:color w:val="auto"/>
          <w:spacing w:val="-4"/>
          <w:highlight w:val="none"/>
          <w:lang w:eastAsia="zh-CN"/>
        </w:rPr>
        <w:t>行业；</w:t>
      </w:r>
      <w:r>
        <w:rPr>
          <w:rFonts w:hint="eastAsia" w:ascii="宋体" w:hAnsi="宋体" w:eastAsia="宋体" w:cs="宋体"/>
          <w:color w:val="auto"/>
          <w:spacing w:val="-4"/>
          <w:sz w:val="24"/>
          <w:szCs w:val="24"/>
          <w:highlight w:val="none"/>
          <w:lang w:eastAsia="zh-CN"/>
        </w:rPr>
        <w:t>制造商为</w:t>
      </w:r>
      <w:r>
        <w:rPr>
          <w:rFonts w:hint="eastAsia" w:ascii="宋体" w:hAnsi="宋体" w:eastAsia="宋体" w:cs="宋体"/>
          <w:color w:val="auto"/>
          <w:spacing w:val="-4"/>
          <w:sz w:val="24"/>
          <w:szCs w:val="24"/>
          <w:highlight w:val="none"/>
          <w:u w:val="single"/>
          <w:lang w:eastAsia="zh-CN"/>
        </w:rPr>
        <w:t xml:space="preserve"> （企业名称</w:t>
      </w:r>
      <w:r>
        <w:rPr>
          <w:rFonts w:hint="eastAsia" w:ascii="宋体" w:hAnsi="宋体" w:eastAsia="宋体" w:cs="宋体"/>
          <w:color w:val="auto"/>
          <w:spacing w:val="-5"/>
          <w:sz w:val="24"/>
          <w:szCs w:val="24"/>
          <w:highlight w:val="none"/>
          <w:u w:val="single"/>
          <w:lang w:eastAsia="zh-CN"/>
        </w:rPr>
        <w:t>）</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4"/>
          <w:sz w:val="24"/>
          <w:szCs w:val="24"/>
          <w:highlight w:val="none"/>
          <w:lang w:eastAsia="zh-CN"/>
        </w:rPr>
        <w:t>从业人员</w:t>
      </w:r>
      <w:r>
        <w:rPr>
          <w:rFonts w:hint="eastAsia" w:ascii="宋体" w:hAnsi="宋体" w:eastAsia="宋体" w:cs="宋体"/>
          <w:color w:val="auto"/>
          <w:spacing w:val="-4"/>
          <w:sz w:val="24"/>
          <w:szCs w:val="24"/>
          <w:highlight w:val="none"/>
          <w:u w:val="single"/>
          <w:lang w:eastAsia="zh-CN"/>
        </w:rPr>
        <w:t xml:space="preserve"> </w:t>
      </w:r>
      <w:r>
        <w:rPr>
          <w:rFonts w:hint="eastAsia"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u w:val="single"/>
          <w:lang w:eastAsia="zh-CN"/>
        </w:rPr>
        <w:t xml:space="preserve"> </w:t>
      </w:r>
      <w:r>
        <w:rPr>
          <w:rFonts w:hint="eastAsia" w:ascii="宋体" w:hAnsi="宋体" w:eastAsia="宋体" w:cs="宋体"/>
          <w:color w:val="auto"/>
          <w:spacing w:val="-108"/>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人，</w:t>
      </w:r>
      <w:r>
        <w:rPr>
          <w:rFonts w:hint="eastAsia" w:ascii="宋体" w:hAnsi="宋体" w:eastAsia="宋体" w:cs="宋体"/>
          <w:color w:val="auto"/>
          <w:spacing w:val="-1"/>
          <w:sz w:val="24"/>
          <w:szCs w:val="24"/>
          <w:highlight w:val="none"/>
          <w:lang w:eastAsia="zh-CN"/>
        </w:rPr>
        <w:t>营业收入为</w:t>
      </w:r>
      <w:r>
        <w:rPr>
          <w:rFonts w:hint="eastAsia" w:ascii="宋体" w:hAnsi="宋体" w:eastAsia="宋体" w:cs="宋体"/>
          <w:color w:val="auto"/>
          <w:spacing w:val="-1"/>
          <w:sz w:val="24"/>
          <w:szCs w:val="24"/>
          <w:highlight w:val="none"/>
          <w:u w:val="single"/>
          <w:lang w:eastAsia="zh-CN"/>
        </w:rPr>
        <w:t xml:space="preserve"> </w:t>
      </w:r>
      <w:r>
        <w:rPr>
          <w:rFonts w:hint="eastAsia"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0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万元，资产总额为</w:t>
      </w:r>
      <w:r>
        <w:rPr>
          <w:rFonts w:hint="eastAsia" w:ascii="宋体" w:hAnsi="宋体" w:eastAsia="宋体" w:cs="宋体"/>
          <w:color w:val="auto"/>
          <w:spacing w:val="-1"/>
          <w:sz w:val="24"/>
          <w:szCs w:val="24"/>
          <w:highlight w:val="none"/>
          <w:u w:val="single"/>
          <w:lang w:eastAsia="zh-CN"/>
        </w:rPr>
        <w:t xml:space="preserve"> </w:t>
      </w:r>
      <w:r>
        <w:rPr>
          <w:rFonts w:hint="eastAsia"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0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万元，属于</w:t>
      </w:r>
      <w:r>
        <w:rPr>
          <w:rFonts w:hint="eastAsia" w:ascii="宋体" w:hAnsi="宋体" w:eastAsia="宋体" w:cs="宋体"/>
          <w:color w:val="auto"/>
          <w:spacing w:val="-1"/>
          <w:sz w:val="24"/>
          <w:szCs w:val="24"/>
          <w:highlight w:val="none"/>
          <w:u w:val="single"/>
          <w:lang w:eastAsia="zh-CN"/>
        </w:rPr>
        <w:t>（中型企业、小型企业、微型企业</w:t>
      </w:r>
      <w:r>
        <w:rPr>
          <w:rFonts w:hint="eastAsia" w:ascii="宋体" w:hAnsi="宋体" w:eastAsia="宋体" w:cs="宋体"/>
          <w:color w:val="auto"/>
          <w:spacing w:val="-26"/>
          <w:sz w:val="24"/>
          <w:szCs w:val="24"/>
          <w:highlight w:val="none"/>
          <w:u w:val="singl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6"/>
          <w:sz w:val="24"/>
          <w:szCs w:val="24"/>
          <w:highlight w:val="non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i/>
          <w:iCs/>
          <w:color w:val="auto"/>
          <w:spacing w:val="-14"/>
          <w:sz w:val="24"/>
          <w:szCs w:val="24"/>
          <w:highlight w:val="none"/>
          <w:u w:val="single"/>
          <w:shd w:val="clear" w:color="auto" w:fill="FFFF00"/>
          <w:lang w:eastAsia="zh-CN"/>
        </w:rPr>
        <w:t>（</w:t>
      </w:r>
      <w:r>
        <w:rPr>
          <w:rFonts w:hint="eastAsia" w:ascii="宋体" w:hAnsi="宋体" w:eastAsia="宋体" w:cs="宋体"/>
          <w:b/>
          <w:bCs/>
          <w:i/>
          <w:iCs/>
          <w:color w:val="auto"/>
          <w:spacing w:val="-14"/>
          <w:sz w:val="24"/>
          <w:szCs w:val="24"/>
          <w:highlight w:val="none"/>
          <w:u w:val="single"/>
          <w:shd w:val="clear" w:color="auto" w:fill="FFFF00"/>
          <w:lang w:eastAsia="zh-CN"/>
        </w:rPr>
        <w:t>特别提醒.选择其中一种企业类型填写，不要全部写上</w:t>
      </w:r>
      <w:r>
        <w:rPr>
          <w:rFonts w:hint="eastAsia" w:ascii="宋体" w:hAnsi="宋体" w:eastAsia="宋体" w:cs="宋体"/>
          <w:i/>
          <w:iCs/>
          <w:color w:val="auto"/>
          <w:spacing w:val="-14"/>
          <w:sz w:val="24"/>
          <w:szCs w:val="24"/>
          <w:highlight w:val="none"/>
          <w:u w:val="single"/>
          <w:shd w:val="clear" w:color="auto" w:fill="FFFF00"/>
          <w:lang w:eastAsia="zh-CN"/>
        </w:rPr>
        <w:t>）</w:t>
      </w:r>
    </w:p>
    <w:p w14:paraId="5BC75F60">
      <w:pPr>
        <w:pStyle w:val="17"/>
        <w:spacing w:before="181" w:line="240" w:lineRule="auto"/>
        <w:ind w:left="42"/>
        <w:rPr>
          <w:rFonts w:hint="eastAsia" w:ascii="宋体" w:hAnsi="宋体" w:eastAsia="宋体" w:cs="宋体"/>
          <w:color w:val="auto"/>
          <w:spacing w:val="-4"/>
          <w:highlight w:val="none"/>
          <w:lang w:eastAsia="zh-CN"/>
        </w:rPr>
      </w:pPr>
      <w:r>
        <w:rPr>
          <w:rFonts w:hint="eastAsia" w:cs="宋体"/>
          <w:color w:val="auto"/>
          <w:spacing w:val="-4"/>
          <w:highlight w:val="none"/>
          <w:lang w:val="en-US" w:eastAsia="zh-CN"/>
        </w:rPr>
        <w:t>77</w:t>
      </w:r>
      <w:r>
        <w:rPr>
          <w:rFonts w:hint="eastAsia" w:cs="宋体"/>
          <w:color w:val="auto"/>
          <w:spacing w:val="-4"/>
          <w:highlight w:val="none"/>
          <w:lang w:eastAsia="zh-CN"/>
        </w:rPr>
        <w:t>.</w:t>
      </w:r>
      <w:r>
        <w:rPr>
          <w:rFonts w:hint="eastAsia" w:cs="宋体"/>
          <w:color w:val="auto"/>
          <w:spacing w:val="-4"/>
          <w:highlight w:val="none"/>
          <w:u w:val="single"/>
          <w:lang w:eastAsia="zh-CN"/>
        </w:rPr>
        <w:t>链接未来交互场景</w:t>
      </w:r>
      <w:r>
        <w:rPr>
          <w:rFonts w:hint="eastAsia" w:ascii="宋体" w:hAnsi="宋体" w:eastAsia="宋体" w:cs="宋体"/>
          <w:color w:val="auto"/>
          <w:spacing w:val="-4"/>
          <w:highlight w:val="none"/>
          <w:lang w:eastAsia="zh-CN"/>
        </w:rPr>
        <w:t>，</w:t>
      </w:r>
      <w:r>
        <w:rPr>
          <w:rFonts w:hint="eastAsia" w:cs="宋体"/>
          <w:color w:val="auto"/>
          <w:spacing w:val="-4"/>
          <w:highlight w:val="none"/>
          <w:lang w:eastAsia="zh-CN"/>
        </w:rPr>
        <w:t>属于</w:t>
      </w:r>
      <w:r>
        <w:rPr>
          <w:rFonts w:hint="eastAsia" w:cs="宋体"/>
          <w:color w:val="auto"/>
          <w:spacing w:val="-4"/>
          <w:highlight w:val="none"/>
          <w:u w:val="single"/>
          <w:lang w:eastAsia="zh-CN"/>
        </w:rPr>
        <w:t>工业</w:t>
      </w:r>
      <w:r>
        <w:rPr>
          <w:rFonts w:hint="eastAsia" w:cs="宋体"/>
          <w:color w:val="auto"/>
          <w:spacing w:val="-4"/>
          <w:highlight w:val="none"/>
          <w:lang w:eastAsia="zh-CN"/>
        </w:rPr>
        <w:t>行业；</w:t>
      </w:r>
      <w:r>
        <w:rPr>
          <w:rFonts w:hint="eastAsia" w:ascii="宋体" w:hAnsi="宋体" w:eastAsia="宋体" w:cs="宋体"/>
          <w:color w:val="auto"/>
          <w:spacing w:val="-4"/>
          <w:sz w:val="24"/>
          <w:szCs w:val="24"/>
          <w:highlight w:val="none"/>
          <w:lang w:eastAsia="zh-CN"/>
        </w:rPr>
        <w:t>制造商为</w:t>
      </w:r>
      <w:r>
        <w:rPr>
          <w:rFonts w:hint="eastAsia" w:ascii="宋体" w:hAnsi="宋体" w:eastAsia="宋体" w:cs="宋体"/>
          <w:color w:val="auto"/>
          <w:spacing w:val="-4"/>
          <w:sz w:val="24"/>
          <w:szCs w:val="24"/>
          <w:highlight w:val="none"/>
          <w:u w:val="single"/>
          <w:lang w:eastAsia="zh-CN"/>
        </w:rPr>
        <w:t xml:space="preserve"> （企业名称</w:t>
      </w:r>
      <w:r>
        <w:rPr>
          <w:rFonts w:hint="eastAsia" w:ascii="宋体" w:hAnsi="宋体" w:eastAsia="宋体" w:cs="宋体"/>
          <w:color w:val="auto"/>
          <w:spacing w:val="-5"/>
          <w:sz w:val="24"/>
          <w:szCs w:val="24"/>
          <w:highlight w:val="none"/>
          <w:u w:val="single"/>
          <w:lang w:eastAsia="zh-CN"/>
        </w:rPr>
        <w:t>）</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4"/>
          <w:sz w:val="24"/>
          <w:szCs w:val="24"/>
          <w:highlight w:val="none"/>
          <w:lang w:eastAsia="zh-CN"/>
        </w:rPr>
        <w:t>从业人员</w:t>
      </w:r>
      <w:r>
        <w:rPr>
          <w:rFonts w:hint="eastAsia" w:ascii="宋体" w:hAnsi="宋体" w:eastAsia="宋体" w:cs="宋体"/>
          <w:color w:val="auto"/>
          <w:spacing w:val="-4"/>
          <w:sz w:val="24"/>
          <w:szCs w:val="24"/>
          <w:highlight w:val="none"/>
          <w:u w:val="single"/>
          <w:lang w:eastAsia="zh-CN"/>
        </w:rPr>
        <w:t xml:space="preserve"> </w:t>
      </w:r>
      <w:r>
        <w:rPr>
          <w:rFonts w:hint="eastAsia"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u w:val="single"/>
          <w:lang w:eastAsia="zh-CN"/>
        </w:rPr>
        <w:t xml:space="preserve"> </w:t>
      </w:r>
      <w:r>
        <w:rPr>
          <w:rFonts w:hint="eastAsia" w:ascii="宋体" w:hAnsi="宋体" w:eastAsia="宋体" w:cs="宋体"/>
          <w:color w:val="auto"/>
          <w:spacing w:val="-108"/>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人，</w:t>
      </w:r>
      <w:r>
        <w:rPr>
          <w:rFonts w:hint="eastAsia" w:ascii="宋体" w:hAnsi="宋体" w:eastAsia="宋体" w:cs="宋体"/>
          <w:color w:val="auto"/>
          <w:spacing w:val="-1"/>
          <w:sz w:val="24"/>
          <w:szCs w:val="24"/>
          <w:highlight w:val="none"/>
          <w:lang w:eastAsia="zh-CN"/>
        </w:rPr>
        <w:t>营业收入为</w:t>
      </w:r>
      <w:r>
        <w:rPr>
          <w:rFonts w:hint="eastAsia" w:ascii="宋体" w:hAnsi="宋体" w:eastAsia="宋体" w:cs="宋体"/>
          <w:color w:val="auto"/>
          <w:spacing w:val="-1"/>
          <w:sz w:val="24"/>
          <w:szCs w:val="24"/>
          <w:highlight w:val="none"/>
          <w:u w:val="single"/>
          <w:lang w:eastAsia="zh-CN"/>
        </w:rPr>
        <w:t xml:space="preserve"> </w:t>
      </w:r>
      <w:r>
        <w:rPr>
          <w:rFonts w:hint="eastAsia"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0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万元，资产总额为</w:t>
      </w:r>
      <w:r>
        <w:rPr>
          <w:rFonts w:hint="eastAsia" w:ascii="宋体" w:hAnsi="宋体" w:eastAsia="宋体" w:cs="宋体"/>
          <w:color w:val="auto"/>
          <w:spacing w:val="-1"/>
          <w:sz w:val="24"/>
          <w:szCs w:val="24"/>
          <w:highlight w:val="none"/>
          <w:u w:val="single"/>
          <w:lang w:eastAsia="zh-CN"/>
        </w:rPr>
        <w:t xml:space="preserve"> </w:t>
      </w:r>
      <w:r>
        <w:rPr>
          <w:rFonts w:hint="eastAsia"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0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万元，属于</w:t>
      </w:r>
      <w:r>
        <w:rPr>
          <w:rFonts w:hint="eastAsia" w:ascii="宋体" w:hAnsi="宋体" w:eastAsia="宋体" w:cs="宋体"/>
          <w:color w:val="auto"/>
          <w:spacing w:val="-1"/>
          <w:sz w:val="24"/>
          <w:szCs w:val="24"/>
          <w:highlight w:val="none"/>
          <w:u w:val="single"/>
          <w:lang w:eastAsia="zh-CN"/>
        </w:rPr>
        <w:t>（中型企业、小型企业、微型企业</w:t>
      </w:r>
      <w:r>
        <w:rPr>
          <w:rFonts w:hint="eastAsia" w:ascii="宋体" w:hAnsi="宋体" w:eastAsia="宋体" w:cs="宋体"/>
          <w:color w:val="auto"/>
          <w:spacing w:val="-26"/>
          <w:sz w:val="24"/>
          <w:szCs w:val="24"/>
          <w:highlight w:val="none"/>
          <w:u w:val="singl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6"/>
          <w:sz w:val="24"/>
          <w:szCs w:val="24"/>
          <w:highlight w:val="non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i/>
          <w:iCs/>
          <w:color w:val="auto"/>
          <w:spacing w:val="-14"/>
          <w:sz w:val="24"/>
          <w:szCs w:val="24"/>
          <w:highlight w:val="none"/>
          <w:u w:val="single"/>
          <w:shd w:val="clear" w:color="auto" w:fill="FFFF00"/>
          <w:lang w:eastAsia="zh-CN"/>
        </w:rPr>
        <w:t>（</w:t>
      </w:r>
      <w:r>
        <w:rPr>
          <w:rFonts w:hint="eastAsia" w:ascii="宋体" w:hAnsi="宋体" w:eastAsia="宋体" w:cs="宋体"/>
          <w:b/>
          <w:bCs/>
          <w:i/>
          <w:iCs/>
          <w:color w:val="auto"/>
          <w:spacing w:val="-14"/>
          <w:sz w:val="24"/>
          <w:szCs w:val="24"/>
          <w:highlight w:val="none"/>
          <w:u w:val="single"/>
          <w:shd w:val="clear" w:color="auto" w:fill="FFFF00"/>
          <w:lang w:eastAsia="zh-CN"/>
        </w:rPr>
        <w:t>特别提醒.选择其中一种企业类型填写，不要全部写上</w:t>
      </w:r>
      <w:r>
        <w:rPr>
          <w:rFonts w:hint="eastAsia" w:ascii="宋体" w:hAnsi="宋体" w:eastAsia="宋体" w:cs="宋体"/>
          <w:i/>
          <w:iCs/>
          <w:color w:val="auto"/>
          <w:spacing w:val="-14"/>
          <w:sz w:val="24"/>
          <w:szCs w:val="24"/>
          <w:highlight w:val="none"/>
          <w:u w:val="single"/>
          <w:shd w:val="clear" w:color="auto" w:fill="FFFF00"/>
          <w:lang w:eastAsia="zh-CN"/>
        </w:rPr>
        <w:t>）</w:t>
      </w:r>
    </w:p>
    <w:p w14:paraId="61484FE0">
      <w:pPr>
        <w:pStyle w:val="17"/>
        <w:spacing w:before="181" w:line="240" w:lineRule="auto"/>
        <w:ind w:left="42"/>
        <w:rPr>
          <w:rFonts w:hint="eastAsia" w:ascii="宋体" w:hAnsi="宋体" w:eastAsia="宋体" w:cs="宋体"/>
          <w:color w:val="auto"/>
          <w:spacing w:val="-4"/>
          <w:highlight w:val="none"/>
          <w:lang w:eastAsia="zh-CN"/>
        </w:rPr>
      </w:pPr>
      <w:r>
        <w:rPr>
          <w:rFonts w:hint="eastAsia" w:cs="宋体"/>
          <w:color w:val="auto"/>
          <w:spacing w:val="-4"/>
          <w:highlight w:val="none"/>
          <w:lang w:val="en-US" w:eastAsia="zh-CN"/>
        </w:rPr>
        <w:t>78</w:t>
      </w:r>
      <w:r>
        <w:rPr>
          <w:rFonts w:hint="eastAsia" w:cs="宋体"/>
          <w:color w:val="auto"/>
          <w:spacing w:val="-4"/>
          <w:highlight w:val="none"/>
          <w:lang w:eastAsia="zh-CN"/>
        </w:rPr>
        <w:t>.</w:t>
      </w:r>
      <w:r>
        <w:rPr>
          <w:rFonts w:hint="eastAsia" w:cs="宋体"/>
          <w:color w:val="auto"/>
          <w:spacing w:val="-4"/>
          <w:highlight w:val="none"/>
          <w:u w:val="single"/>
          <w:lang w:eastAsia="zh-CN"/>
        </w:rPr>
        <w:t>PVC地板</w:t>
      </w:r>
      <w:r>
        <w:rPr>
          <w:rFonts w:hint="eastAsia" w:ascii="宋体" w:hAnsi="宋体" w:eastAsia="宋体" w:cs="宋体"/>
          <w:color w:val="auto"/>
          <w:spacing w:val="-4"/>
          <w:highlight w:val="none"/>
          <w:lang w:eastAsia="zh-CN"/>
        </w:rPr>
        <w:t>，</w:t>
      </w:r>
      <w:r>
        <w:rPr>
          <w:rFonts w:hint="eastAsia" w:cs="宋体"/>
          <w:color w:val="auto"/>
          <w:spacing w:val="-4"/>
          <w:highlight w:val="none"/>
          <w:lang w:eastAsia="zh-CN"/>
        </w:rPr>
        <w:t>属于</w:t>
      </w:r>
      <w:r>
        <w:rPr>
          <w:rFonts w:hint="eastAsia" w:cs="宋体"/>
          <w:color w:val="auto"/>
          <w:spacing w:val="-4"/>
          <w:highlight w:val="none"/>
          <w:u w:val="single"/>
          <w:lang w:eastAsia="zh-CN"/>
        </w:rPr>
        <w:t>工业</w:t>
      </w:r>
      <w:r>
        <w:rPr>
          <w:rFonts w:hint="eastAsia" w:cs="宋体"/>
          <w:color w:val="auto"/>
          <w:spacing w:val="-4"/>
          <w:highlight w:val="none"/>
          <w:lang w:eastAsia="zh-CN"/>
        </w:rPr>
        <w:t>行业；</w:t>
      </w:r>
      <w:r>
        <w:rPr>
          <w:rFonts w:hint="eastAsia" w:ascii="宋体" w:hAnsi="宋体" w:eastAsia="宋体" w:cs="宋体"/>
          <w:color w:val="auto"/>
          <w:spacing w:val="-4"/>
          <w:sz w:val="24"/>
          <w:szCs w:val="24"/>
          <w:highlight w:val="none"/>
          <w:lang w:eastAsia="zh-CN"/>
        </w:rPr>
        <w:t>制造商为</w:t>
      </w:r>
      <w:r>
        <w:rPr>
          <w:rFonts w:hint="eastAsia" w:ascii="宋体" w:hAnsi="宋体" w:eastAsia="宋体" w:cs="宋体"/>
          <w:color w:val="auto"/>
          <w:spacing w:val="-4"/>
          <w:sz w:val="24"/>
          <w:szCs w:val="24"/>
          <w:highlight w:val="none"/>
          <w:u w:val="single"/>
          <w:lang w:eastAsia="zh-CN"/>
        </w:rPr>
        <w:t xml:space="preserve"> （企业名称</w:t>
      </w:r>
      <w:r>
        <w:rPr>
          <w:rFonts w:hint="eastAsia" w:ascii="宋体" w:hAnsi="宋体" w:eastAsia="宋体" w:cs="宋体"/>
          <w:color w:val="auto"/>
          <w:spacing w:val="-5"/>
          <w:sz w:val="24"/>
          <w:szCs w:val="24"/>
          <w:highlight w:val="none"/>
          <w:u w:val="single"/>
          <w:lang w:eastAsia="zh-CN"/>
        </w:rPr>
        <w:t>）</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4"/>
          <w:sz w:val="24"/>
          <w:szCs w:val="24"/>
          <w:highlight w:val="none"/>
          <w:lang w:eastAsia="zh-CN"/>
        </w:rPr>
        <w:t>从业人员</w:t>
      </w:r>
      <w:r>
        <w:rPr>
          <w:rFonts w:hint="eastAsia" w:ascii="宋体" w:hAnsi="宋体" w:eastAsia="宋体" w:cs="宋体"/>
          <w:color w:val="auto"/>
          <w:spacing w:val="-4"/>
          <w:sz w:val="24"/>
          <w:szCs w:val="24"/>
          <w:highlight w:val="none"/>
          <w:u w:val="single"/>
          <w:lang w:eastAsia="zh-CN"/>
        </w:rPr>
        <w:t xml:space="preserve"> </w:t>
      </w:r>
      <w:r>
        <w:rPr>
          <w:rFonts w:hint="eastAsia"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u w:val="single"/>
          <w:lang w:eastAsia="zh-CN"/>
        </w:rPr>
        <w:t xml:space="preserve"> </w:t>
      </w:r>
      <w:r>
        <w:rPr>
          <w:rFonts w:hint="eastAsia" w:ascii="宋体" w:hAnsi="宋体" w:eastAsia="宋体" w:cs="宋体"/>
          <w:color w:val="auto"/>
          <w:spacing w:val="-108"/>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人，</w:t>
      </w:r>
      <w:r>
        <w:rPr>
          <w:rFonts w:hint="eastAsia" w:ascii="宋体" w:hAnsi="宋体" w:eastAsia="宋体" w:cs="宋体"/>
          <w:color w:val="auto"/>
          <w:spacing w:val="-1"/>
          <w:sz w:val="24"/>
          <w:szCs w:val="24"/>
          <w:highlight w:val="none"/>
          <w:lang w:eastAsia="zh-CN"/>
        </w:rPr>
        <w:t>营业收入为</w:t>
      </w:r>
      <w:r>
        <w:rPr>
          <w:rFonts w:hint="eastAsia" w:ascii="宋体" w:hAnsi="宋体" w:eastAsia="宋体" w:cs="宋体"/>
          <w:color w:val="auto"/>
          <w:spacing w:val="-1"/>
          <w:sz w:val="24"/>
          <w:szCs w:val="24"/>
          <w:highlight w:val="none"/>
          <w:u w:val="single"/>
          <w:lang w:eastAsia="zh-CN"/>
        </w:rPr>
        <w:t xml:space="preserve"> </w:t>
      </w:r>
      <w:r>
        <w:rPr>
          <w:rFonts w:hint="eastAsia"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0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万元，资产总额为</w:t>
      </w:r>
      <w:r>
        <w:rPr>
          <w:rFonts w:hint="eastAsia" w:ascii="宋体" w:hAnsi="宋体" w:eastAsia="宋体" w:cs="宋体"/>
          <w:color w:val="auto"/>
          <w:spacing w:val="-1"/>
          <w:sz w:val="24"/>
          <w:szCs w:val="24"/>
          <w:highlight w:val="none"/>
          <w:u w:val="single"/>
          <w:lang w:eastAsia="zh-CN"/>
        </w:rPr>
        <w:t xml:space="preserve"> </w:t>
      </w:r>
      <w:r>
        <w:rPr>
          <w:rFonts w:hint="eastAsia"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0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万元，属于</w:t>
      </w:r>
      <w:r>
        <w:rPr>
          <w:rFonts w:hint="eastAsia" w:ascii="宋体" w:hAnsi="宋体" w:eastAsia="宋体" w:cs="宋体"/>
          <w:color w:val="auto"/>
          <w:spacing w:val="-1"/>
          <w:sz w:val="24"/>
          <w:szCs w:val="24"/>
          <w:highlight w:val="none"/>
          <w:u w:val="single"/>
          <w:lang w:eastAsia="zh-CN"/>
        </w:rPr>
        <w:t>（中型企业、小型企业、微型企业</w:t>
      </w:r>
      <w:r>
        <w:rPr>
          <w:rFonts w:hint="eastAsia" w:ascii="宋体" w:hAnsi="宋体" w:eastAsia="宋体" w:cs="宋体"/>
          <w:color w:val="auto"/>
          <w:spacing w:val="-26"/>
          <w:sz w:val="24"/>
          <w:szCs w:val="24"/>
          <w:highlight w:val="none"/>
          <w:u w:val="singl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6"/>
          <w:sz w:val="24"/>
          <w:szCs w:val="24"/>
          <w:highlight w:val="non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i/>
          <w:iCs/>
          <w:color w:val="auto"/>
          <w:spacing w:val="-14"/>
          <w:sz w:val="24"/>
          <w:szCs w:val="24"/>
          <w:highlight w:val="none"/>
          <w:u w:val="single"/>
          <w:shd w:val="clear" w:color="auto" w:fill="FFFF00"/>
          <w:lang w:eastAsia="zh-CN"/>
        </w:rPr>
        <w:t>（</w:t>
      </w:r>
      <w:r>
        <w:rPr>
          <w:rFonts w:hint="eastAsia" w:ascii="宋体" w:hAnsi="宋体" w:eastAsia="宋体" w:cs="宋体"/>
          <w:b/>
          <w:bCs/>
          <w:i/>
          <w:iCs/>
          <w:color w:val="auto"/>
          <w:spacing w:val="-14"/>
          <w:sz w:val="24"/>
          <w:szCs w:val="24"/>
          <w:highlight w:val="none"/>
          <w:u w:val="single"/>
          <w:shd w:val="clear" w:color="auto" w:fill="FFFF00"/>
          <w:lang w:eastAsia="zh-CN"/>
        </w:rPr>
        <w:t>特别提醒.选择其中一种企业类型填写，不要全部写上</w:t>
      </w:r>
      <w:r>
        <w:rPr>
          <w:rFonts w:hint="eastAsia" w:ascii="宋体" w:hAnsi="宋体" w:eastAsia="宋体" w:cs="宋体"/>
          <w:i/>
          <w:iCs/>
          <w:color w:val="auto"/>
          <w:spacing w:val="-14"/>
          <w:sz w:val="24"/>
          <w:szCs w:val="24"/>
          <w:highlight w:val="none"/>
          <w:u w:val="single"/>
          <w:shd w:val="clear" w:color="auto" w:fill="FFFF00"/>
          <w:lang w:eastAsia="zh-CN"/>
        </w:rPr>
        <w:t>）</w:t>
      </w:r>
    </w:p>
    <w:p w14:paraId="5A2581C9">
      <w:pPr>
        <w:pStyle w:val="17"/>
        <w:spacing w:before="181" w:line="240" w:lineRule="auto"/>
        <w:ind w:left="42"/>
        <w:rPr>
          <w:rFonts w:hint="eastAsia" w:ascii="宋体" w:hAnsi="宋体" w:eastAsia="宋体" w:cs="宋体"/>
          <w:color w:val="auto"/>
          <w:spacing w:val="-4"/>
          <w:highlight w:val="none"/>
          <w:lang w:eastAsia="zh-CN"/>
        </w:rPr>
      </w:pPr>
      <w:r>
        <w:rPr>
          <w:rFonts w:hint="eastAsia" w:cs="宋体"/>
          <w:color w:val="auto"/>
          <w:spacing w:val="-4"/>
          <w:highlight w:val="none"/>
          <w:lang w:val="en-US" w:eastAsia="zh-CN"/>
        </w:rPr>
        <w:t>79</w:t>
      </w:r>
      <w:r>
        <w:rPr>
          <w:rFonts w:hint="eastAsia" w:cs="宋体"/>
          <w:color w:val="auto"/>
          <w:spacing w:val="-4"/>
          <w:highlight w:val="none"/>
          <w:lang w:eastAsia="zh-CN"/>
        </w:rPr>
        <w:t>.</w:t>
      </w:r>
      <w:r>
        <w:rPr>
          <w:rFonts w:hint="eastAsia" w:cs="宋体"/>
          <w:color w:val="auto"/>
          <w:spacing w:val="-4"/>
          <w:highlight w:val="none"/>
          <w:u w:val="single"/>
          <w:lang w:eastAsia="zh-CN"/>
        </w:rPr>
        <w:t>室内文化配套模块</w:t>
      </w:r>
      <w:r>
        <w:rPr>
          <w:rFonts w:hint="eastAsia" w:ascii="宋体" w:hAnsi="宋体" w:eastAsia="宋体" w:cs="宋体"/>
          <w:color w:val="auto"/>
          <w:spacing w:val="-4"/>
          <w:highlight w:val="none"/>
          <w:lang w:eastAsia="zh-CN"/>
        </w:rPr>
        <w:t>，</w:t>
      </w:r>
      <w:r>
        <w:rPr>
          <w:rFonts w:hint="eastAsia" w:cs="宋体"/>
          <w:color w:val="auto"/>
          <w:spacing w:val="-4"/>
          <w:highlight w:val="none"/>
          <w:lang w:eastAsia="zh-CN"/>
        </w:rPr>
        <w:t>属于</w:t>
      </w:r>
      <w:r>
        <w:rPr>
          <w:rFonts w:hint="eastAsia" w:cs="宋体"/>
          <w:color w:val="auto"/>
          <w:spacing w:val="-4"/>
          <w:highlight w:val="none"/>
          <w:u w:val="single"/>
          <w:lang w:eastAsia="zh-CN"/>
        </w:rPr>
        <w:t>工业</w:t>
      </w:r>
      <w:r>
        <w:rPr>
          <w:rFonts w:hint="eastAsia" w:cs="宋体"/>
          <w:color w:val="auto"/>
          <w:spacing w:val="-4"/>
          <w:highlight w:val="none"/>
          <w:lang w:eastAsia="zh-CN"/>
        </w:rPr>
        <w:t>行业；</w:t>
      </w:r>
      <w:r>
        <w:rPr>
          <w:rFonts w:hint="eastAsia" w:ascii="宋体" w:hAnsi="宋体" w:eastAsia="宋体" w:cs="宋体"/>
          <w:color w:val="auto"/>
          <w:spacing w:val="-4"/>
          <w:sz w:val="24"/>
          <w:szCs w:val="24"/>
          <w:highlight w:val="none"/>
          <w:lang w:eastAsia="zh-CN"/>
        </w:rPr>
        <w:t>制造商为</w:t>
      </w:r>
      <w:r>
        <w:rPr>
          <w:rFonts w:hint="eastAsia" w:ascii="宋体" w:hAnsi="宋体" w:eastAsia="宋体" w:cs="宋体"/>
          <w:color w:val="auto"/>
          <w:spacing w:val="-4"/>
          <w:sz w:val="24"/>
          <w:szCs w:val="24"/>
          <w:highlight w:val="none"/>
          <w:u w:val="single"/>
          <w:lang w:eastAsia="zh-CN"/>
        </w:rPr>
        <w:t xml:space="preserve"> （企业名称</w:t>
      </w:r>
      <w:r>
        <w:rPr>
          <w:rFonts w:hint="eastAsia" w:ascii="宋体" w:hAnsi="宋体" w:eastAsia="宋体" w:cs="宋体"/>
          <w:color w:val="auto"/>
          <w:spacing w:val="-5"/>
          <w:sz w:val="24"/>
          <w:szCs w:val="24"/>
          <w:highlight w:val="none"/>
          <w:u w:val="single"/>
          <w:lang w:eastAsia="zh-CN"/>
        </w:rPr>
        <w:t>）</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4"/>
          <w:sz w:val="24"/>
          <w:szCs w:val="24"/>
          <w:highlight w:val="none"/>
          <w:lang w:eastAsia="zh-CN"/>
        </w:rPr>
        <w:t>从业人员</w:t>
      </w:r>
      <w:r>
        <w:rPr>
          <w:rFonts w:hint="eastAsia" w:ascii="宋体" w:hAnsi="宋体" w:eastAsia="宋体" w:cs="宋体"/>
          <w:color w:val="auto"/>
          <w:spacing w:val="-4"/>
          <w:sz w:val="24"/>
          <w:szCs w:val="24"/>
          <w:highlight w:val="none"/>
          <w:u w:val="single"/>
          <w:lang w:eastAsia="zh-CN"/>
        </w:rPr>
        <w:t xml:space="preserve"> </w:t>
      </w:r>
      <w:r>
        <w:rPr>
          <w:rFonts w:hint="eastAsia"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u w:val="single"/>
          <w:lang w:eastAsia="zh-CN"/>
        </w:rPr>
        <w:t xml:space="preserve"> </w:t>
      </w:r>
      <w:r>
        <w:rPr>
          <w:rFonts w:hint="eastAsia" w:ascii="宋体" w:hAnsi="宋体" w:eastAsia="宋体" w:cs="宋体"/>
          <w:color w:val="auto"/>
          <w:spacing w:val="-108"/>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人，</w:t>
      </w:r>
      <w:r>
        <w:rPr>
          <w:rFonts w:hint="eastAsia" w:ascii="宋体" w:hAnsi="宋体" w:eastAsia="宋体" w:cs="宋体"/>
          <w:color w:val="auto"/>
          <w:spacing w:val="-1"/>
          <w:sz w:val="24"/>
          <w:szCs w:val="24"/>
          <w:highlight w:val="none"/>
          <w:lang w:eastAsia="zh-CN"/>
        </w:rPr>
        <w:t>营业收入为</w:t>
      </w:r>
      <w:r>
        <w:rPr>
          <w:rFonts w:hint="eastAsia" w:ascii="宋体" w:hAnsi="宋体" w:eastAsia="宋体" w:cs="宋体"/>
          <w:color w:val="auto"/>
          <w:spacing w:val="-1"/>
          <w:sz w:val="24"/>
          <w:szCs w:val="24"/>
          <w:highlight w:val="none"/>
          <w:u w:val="single"/>
          <w:lang w:eastAsia="zh-CN"/>
        </w:rPr>
        <w:t xml:space="preserve"> </w:t>
      </w:r>
      <w:r>
        <w:rPr>
          <w:rFonts w:hint="eastAsia"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0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万元，资产总额为</w:t>
      </w:r>
      <w:r>
        <w:rPr>
          <w:rFonts w:hint="eastAsia" w:ascii="宋体" w:hAnsi="宋体" w:eastAsia="宋体" w:cs="宋体"/>
          <w:color w:val="auto"/>
          <w:spacing w:val="-1"/>
          <w:sz w:val="24"/>
          <w:szCs w:val="24"/>
          <w:highlight w:val="none"/>
          <w:u w:val="single"/>
          <w:lang w:eastAsia="zh-CN"/>
        </w:rPr>
        <w:t xml:space="preserve"> </w:t>
      </w:r>
      <w:r>
        <w:rPr>
          <w:rFonts w:hint="eastAsia"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04"/>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万元，属于</w:t>
      </w:r>
      <w:r>
        <w:rPr>
          <w:rFonts w:hint="eastAsia" w:ascii="宋体" w:hAnsi="宋体" w:eastAsia="宋体" w:cs="宋体"/>
          <w:color w:val="auto"/>
          <w:spacing w:val="-1"/>
          <w:sz w:val="24"/>
          <w:szCs w:val="24"/>
          <w:highlight w:val="none"/>
          <w:u w:val="single"/>
          <w:lang w:eastAsia="zh-CN"/>
        </w:rPr>
        <w:t>（中型企业、小型企业、微型企业</w:t>
      </w:r>
      <w:r>
        <w:rPr>
          <w:rFonts w:hint="eastAsia" w:ascii="宋体" w:hAnsi="宋体" w:eastAsia="宋体" w:cs="宋体"/>
          <w:color w:val="auto"/>
          <w:spacing w:val="-26"/>
          <w:sz w:val="24"/>
          <w:szCs w:val="24"/>
          <w:highlight w:val="none"/>
          <w:u w:val="singl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6"/>
          <w:sz w:val="24"/>
          <w:szCs w:val="24"/>
          <w:highlight w:val="non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i/>
          <w:iCs/>
          <w:color w:val="auto"/>
          <w:spacing w:val="-14"/>
          <w:sz w:val="24"/>
          <w:szCs w:val="24"/>
          <w:highlight w:val="none"/>
          <w:u w:val="single"/>
          <w:shd w:val="clear" w:color="auto" w:fill="FFFF00"/>
          <w:lang w:eastAsia="zh-CN"/>
        </w:rPr>
        <w:t>（</w:t>
      </w:r>
      <w:r>
        <w:rPr>
          <w:rFonts w:hint="eastAsia" w:ascii="宋体" w:hAnsi="宋体" w:eastAsia="宋体" w:cs="宋体"/>
          <w:b/>
          <w:bCs/>
          <w:i/>
          <w:iCs/>
          <w:color w:val="auto"/>
          <w:spacing w:val="-14"/>
          <w:sz w:val="24"/>
          <w:szCs w:val="24"/>
          <w:highlight w:val="none"/>
          <w:u w:val="single"/>
          <w:shd w:val="clear" w:color="auto" w:fill="FFFF00"/>
          <w:lang w:eastAsia="zh-CN"/>
        </w:rPr>
        <w:t>特别提醒.选择其中一种企业类型填写，不要全部写上</w:t>
      </w:r>
      <w:r>
        <w:rPr>
          <w:rFonts w:hint="eastAsia" w:ascii="宋体" w:hAnsi="宋体" w:eastAsia="宋体" w:cs="宋体"/>
          <w:i/>
          <w:iCs/>
          <w:color w:val="auto"/>
          <w:spacing w:val="-14"/>
          <w:sz w:val="24"/>
          <w:szCs w:val="24"/>
          <w:highlight w:val="none"/>
          <w:u w:val="single"/>
          <w:shd w:val="clear" w:color="auto" w:fill="FFFF00"/>
          <w:lang w:eastAsia="zh-CN"/>
        </w:rPr>
        <w:t>）</w:t>
      </w:r>
    </w:p>
    <w:p w14:paraId="067B6AB2"/>
    <w:p w14:paraId="6FCF9BE6">
      <w:pPr>
        <w:spacing w:before="163" w:line="360" w:lineRule="auto"/>
        <w:ind w:left="14" w:right="24" w:firstLine="50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以上企业，不属于大企业的分支机构，不存在</w:t>
      </w:r>
      <w:r>
        <w:rPr>
          <w:rFonts w:hint="eastAsia" w:ascii="宋体" w:hAnsi="宋体" w:eastAsia="宋体" w:cs="宋体"/>
          <w:color w:val="auto"/>
          <w:spacing w:val="-3"/>
          <w:sz w:val="24"/>
          <w:szCs w:val="24"/>
          <w:highlight w:val="none"/>
          <w:lang w:eastAsia="zh-CN"/>
        </w:rPr>
        <w:t>控股股东为大企业的情形，也不存在</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与大企业的负责人为同一人的情形。</w:t>
      </w:r>
    </w:p>
    <w:p w14:paraId="43E24A86">
      <w:pPr>
        <w:spacing w:line="219" w:lineRule="auto"/>
        <w:ind w:left="49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本企业对上述声明内容的真实性负责。如有虚</w:t>
      </w:r>
      <w:r>
        <w:rPr>
          <w:rFonts w:hint="eastAsia" w:ascii="宋体" w:hAnsi="宋体" w:eastAsia="宋体" w:cs="宋体"/>
          <w:color w:val="auto"/>
          <w:spacing w:val="-1"/>
          <w:sz w:val="24"/>
          <w:szCs w:val="24"/>
          <w:highlight w:val="none"/>
          <w:lang w:eastAsia="zh-CN"/>
        </w:rPr>
        <w:t>假，将依法承担相应责任。</w:t>
      </w:r>
    </w:p>
    <w:p w14:paraId="166822ED">
      <w:pPr>
        <w:spacing w:before="180" w:line="221" w:lineRule="auto"/>
        <w:ind w:left="517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投标人名称(电子签名)：</w:t>
      </w:r>
    </w:p>
    <w:p w14:paraId="698B7354">
      <w:pPr>
        <w:spacing w:before="179" w:line="220" w:lineRule="auto"/>
        <w:ind w:left="5211"/>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3"/>
          <w:sz w:val="24"/>
          <w:szCs w:val="24"/>
          <w:highlight w:val="none"/>
          <w:lang w:eastAsia="zh-CN"/>
        </w:rPr>
        <w:t>日期：</w:t>
      </w:r>
      <w:r>
        <w:rPr>
          <w:rFonts w:hint="eastAsia" w:ascii="宋体" w:hAnsi="宋体" w:eastAsia="宋体" w:cs="宋体"/>
          <w:color w:val="auto"/>
          <w:spacing w:val="5"/>
          <w:sz w:val="24"/>
          <w:szCs w:val="24"/>
          <w:highlight w:val="none"/>
          <w:lang w:eastAsia="zh-CN"/>
        </w:rPr>
        <w:t xml:space="preserve">  </w:t>
      </w:r>
      <w:r>
        <w:rPr>
          <w:rFonts w:hint="eastAsia" w:ascii="宋体" w:hAnsi="宋体" w:eastAsia="宋体" w:cs="宋体"/>
          <w:color w:val="auto"/>
          <w:spacing w:val="-13"/>
          <w:sz w:val="24"/>
          <w:szCs w:val="24"/>
          <w:highlight w:val="none"/>
          <w:lang w:eastAsia="zh-CN"/>
        </w:rPr>
        <w:t>年</w:t>
      </w:r>
      <w:r>
        <w:rPr>
          <w:rFonts w:hint="eastAsia" w:ascii="宋体" w:hAnsi="宋体" w:eastAsia="宋体" w:cs="宋体"/>
          <w:color w:val="auto"/>
          <w:spacing w:val="8"/>
          <w:sz w:val="24"/>
          <w:szCs w:val="24"/>
          <w:highlight w:val="none"/>
          <w:lang w:eastAsia="zh-CN"/>
        </w:rPr>
        <w:t xml:space="preserve">  </w:t>
      </w:r>
      <w:r>
        <w:rPr>
          <w:rFonts w:hint="eastAsia" w:ascii="宋体" w:hAnsi="宋体" w:eastAsia="宋体" w:cs="宋体"/>
          <w:color w:val="auto"/>
          <w:spacing w:val="-13"/>
          <w:sz w:val="24"/>
          <w:szCs w:val="24"/>
          <w:highlight w:val="none"/>
          <w:lang w:eastAsia="zh-CN"/>
        </w:rPr>
        <w:t>月</w:t>
      </w:r>
      <w:r>
        <w:rPr>
          <w:rFonts w:hint="eastAsia" w:ascii="宋体" w:hAnsi="宋体" w:eastAsia="宋体" w:cs="宋体"/>
          <w:color w:val="auto"/>
          <w:spacing w:val="-70"/>
          <w:sz w:val="24"/>
          <w:szCs w:val="24"/>
          <w:highlight w:val="none"/>
          <w:lang w:eastAsia="zh-CN"/>
        </w:rPr>
        <w:t xml:space="preserve"> </w:t>
      </w:r>
      <w:r>
        <w:rPr>
          <w:rFonts w:hint="eastAsia" w:ascii="宋体" w:hAnsi="宋体" w:eastAsia="宋体" w:cs="宋体"/>
          <w:color w:val="auto"/>
          <w:spacing w:val="-13"/>
          <w:sz w:val="24"/>
          <w:szCs w:val="24"/>
          <w:highlight w:val="none"/>
          <w:lang w:eastAsia="zh-CN"/>
        </w:rPr>
        <w:t>日</w:t>
      </w:r>
    </w:p>
    <w:p w14:paraId="12930B7B">
      <w:pPr>
        <w:spacing w:before="184" w:line="360" w:lineRule="auto"/>
        <w:ind w:left="10" w:right="444" w:firstLine="479"/>
        <w:jc w:val="both"/>
        <w:rPr>
          <w:rFonts w:hint="eastAsia" w:ascii="宋体" w:hAnsi="宋体" w:eastAsia="宋体" w:cs="宋体"/>
          <w:color w:val="auto"/>
          <w:spacing w:val="-2"/>
          <w:sz w:val="24"/>
          <w:szCs w:val="24"/>
          <w:highlight w:val="none"/>
          <w:lang w:eastAsia="zh-CN"/>
        </w:rPr>
        <w:sectPr>
          <w:headerReference r:id="rId80" w:type="default"/>
          <w:footerReference r:id="rId81" w:type="default"/>
          <w:pgSz w:w="11906" w:h="16839"/>
          <w:pgMar w:top="1108" w:right="1393" w:bottom="1199" w:left="1418" w:header="831" w:footer="980" w:gutter="0"/>
          <w:cols w:space="720" w:num="1"/>
        </w:sectPr>
      </w:pPr>
      <w:r>
        <w:rPr>
          <w:rFonts w:hint="eastAsia" w:ascii="宋体" w:hAnsi="宋体" w:eastAsia="宋体" w:cs="宋体"/>
          <w:color w:val="auto"/>
          <w:sz w:val="24"/>
          <w:szCs w:val="24"/>
          <w:highlight w:val="none"/>
          <w:lang w:eastAsia="zh-CN"/>
        </w:rPr>
        <w:t xml:space="preserve">注：①从业人员、营业收入、资产总额填报上一年度数据，无上一年度数据的 </w:t>
      </w:r>
      <w:r>
        <w:rPr>
          <w:rFonts w:hint="eastAsia" w:ascii="宋体" w:hAnsi="宋体" w:eastAsia="宋体" w:cs="宋体"/>
          <w:color w:val="auto"/>
          <w:spacing w:val="-1"/>
          <w:sz w:val="24"/>
          <w:szCs w:val="24"/>
          <w:highlight w:val="none"/>
          <w:lang w:eastAsia="zh-CN"/>
        </w:rPr>
        <w:t>新成立企业可不填报。②《中小企业声明函》中“标的名称</w:t>
      </w:r>
      <w:r>
        <w:rPr>
          <w:rFonts w:hint="eastAsia" w:ascii="宋体" w:hAnsi="宋体" w:eastAsia="宋体" w:cs="宋体"/>
          <w:color w:val="auto"/>
          <w:spacing w:val="-86"/>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”、“采购文件中明确</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的所属行业</w:t>
      </w:r>
      <w:r>
        <w:rPr>
          <w:rFonts w:hint="eastAsia" w:ascii="宋体" w:hAnsi="宋体" w:eastAsia="宋体" w:cs="宋体"/>
          <w:color w:val="auto"/>
          <w:spacing w:val="-86"/>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”依据招标文件第二部分投标人须知前附表中“采购标的及其对应的中</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小企业划分标准所属行业</w:t>
      </w:r>
      <w:r>
        <w:rPr>
          <w:rFonts w:hint="eastAsia" w:ascii="宋体" w:hAnsi="宋体" w:eastAsia="宋体" w:cs="宋体"/>
          <w:color w:val="auto"/>
          <w:spacing w:val="-80"/>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”的指引，逐一填写，不得缺漏。</w:t>
      </w:r>
    </w:p>
    <w:p w14:paraId="3A0D5821">
      <w:pPr>
        <w:pStyle w:val="19"/>
        <w:spacing w:line="360" w:lineRule="auto"/>
        <w:ind w:firstLine="562"/>
        <w:jc w:val="center"/>
        <w:rPr>
          <w:rFonts w:hint="eastAsia" w:ascii="宋体" w:hAnsi="宋体" w:eastAsia="宋体" w:cs="宋体"/>
          <w:color w:val="auto"/>
          <w:sz w:val="28"/>
          <w:szCs w:val="28"/>
          <w:highlight w:val="none"/>
          <w:lang w:eastAsia="zh-CN"/>
        </w:rPr>
      </w:pPr>
      <w:r>
        <w:rPr>
          <w:rFonts w:hint="eastAsia" w:ascii="宋体" w:hAnsi="宋体" w:eastAsia="宋体" w:cs="宋体"/>
          <w:b/>
          <w:bCs/>
          <w:color w:val="auto"/>
          <w:sz w:val="28"/>
          <w:szCs w:val="28"/>
          <w:highlight w:val="none"/>
          <w:lang w:eastAsia="zh-CN"/>
        </w:rPr>
        <w:t>政府采购活动现场确认声明书-（投标文件解密时提供）</w:t>
      </w:r>
    </w:p>
    <w:p w14:paraId="640A43F7">
      <w:pPr>
        <w:pStyle w:val="19"/>
        <w:spacing w:line="360" w:lineRule="auto"/>
        <w:ind w:firstLine="0" w:firstLineChars="0"/>
        <w:rPr>
          <w:rFonts w:hint="eastAsia" w:ascii="宋体" w:hAnsi="宋体" w:eastAsia="宋体" w:cs="宋体"/>
          <w:b/>
          <w:color w:val="auto"/>
          <w:sz w:val="24"/>
          <w:szCs w:val="24"/>
          <w:highlight w:val="none"/>
          <w:lang w:eastAsia="zh-CN"/>
        </w:rPr>
      </w:pPr>
      <w:r>
        <w:rPr>
          <w:rFonts w:hint="eastAsia" w:ascii="宋体" w:hAnsi="宋体" w:eastAsia="宋体" w:cs="宋体"/>
          <w:color w:val="auto"/>
          <w:sz w:val="24"/>
          <w:szCs w:val="24"/>
          <w:highlight w:val="none"/>
          <w:u w:val="single"/>
          <w:lang w:eastAsia="zh-CN"/>
        </w:rPr>
        <w:t>东方经纬项目管理有限公司</w:t>
      </w:r>
      <w:r>
        <w:rPr>
          <w:rFonts w:hint="eastAsia" w:ascii="宋体" w:hAnsi="宋体" w:eastAsia="宋体" w:cs="宋体"/>
          <w:color w:val="auto"/>
          <w:sz w:val="24"/>
          <w:szCs w:val="24"/>
          <w:highlight w:val="none"/>
          <w:lang w:eastAsia="zh-CN"/>
        </w:rPr>
        <w:t>：</w:t>
      </w:r>
    </w:p>
    <w:p w14:paraId="740D4184">
      <w:pPr>
        <w:pStyle w:val="20"/>
        <w:spacing w:line="360" w:lineRule="auto"/>
        <w:ind w:firstLine="492"/>
        <w:rPr>
          <w:rFonts w:hint="eastAsia" w:ascii="宋体" w:hAnsi="宋体" w:eastAsia="宋体" w:cs="宋体"/>
          <w:color w:val="auto"/>
          <w:spacing w:val="6"/>
          <w:szCs w:val="24"/>
          <w:highlight w:val="none"/>
          <w:lang w:eastAsia="zh-CN"/>
        </w:rPr>
      </w:pPr>
      <w:r>
        <w:rPr>
          <w:rFonts w:hint="eastAsia" w:ascii="宋体" w:hAnsi="宋体" w:eastAsia="宋体" w:cs="宋体"/>
          <w:color w:val="auto"/>
          <w:spacing w:val="6"/>
          <w:szCs w:val="24"/>
          <w:highlight w:val="none"/>
          <w:lang w:eastAsia="zh-CN"/>
        </w:rPr>
        <w:t xml:space="preserve">    一、本人</w:t>
      </w:r>
      <w:r>
        <w:rPr>
          <w:rFonts w:hint="eastAsia" w:ascii="宋体" w:hAnsi="宋体" w:eastAsia="宋体" w:cs="宋体"/>
          <w:color w:val="auto"/>
          <w:kern w:val="0"/>
          <w:szCs w:val="24"/>
          <w:highlight w:val="none"/>
          <w:lang w:eastAsia="zh-CN"/>
        </w:rPr>
        <w:t>经由</w:t>
      </w:r>
      <w:r>
        <w:rPr>
          <w:rFonts w:hint="eastAsia" w:ascii="宋体" w:hAnsi="宋体" w:eastAsia="宋体" w:cs="宋体"/>
          <w:color w:val="auto"/>
          <w:spacing w:val="6"/>
          <w:szCs w:val="24"/>
          <w:highlight w:val="none"/>
          <w:u w:val="single"/>
          <w:lang w:eastAsia="zh-CN"/>
        </w:rPr>
        <w:t xml:space="preserve">                      （单位）</w:t>
      </w:r>
      <w:r>
        <w:rPr>
          <w:rFonts w:hint="eastAsia" w:ascii="宋体" w:hAnsi="宋体" w:eastAsia="宋体" w:cs="宋体"/>
          <w:color w:val="auto"/>
          <w:spacing w:val="6"/>
          <w:szCs w:val="24"/>
          <w:highlight w:val="none"/>
          <w:lang w:eastAsia="zh-CN"/>
        </w:rPr>
        <w:t>负责人</w:t>
      </w:r>
      <w:r>
        <w:rPr>
          <w:rFonts w:hint="eastAsia" w:ascii="宋体" w:hAnsi="宋体" w:eastAsia="宋体" w:cs="宋体"/>
          <w:color w:val="auto"/>
          <w:spacing w:val="6"/>
          <w:szCs w:val="24"/>
          <w:highlight w:val="none"/>
          <w:u w:val="single"/>
          <w:lang w:eastAsia="zh-CN"/>
        </w:rPr>
        <w:t xml:space="preserve">        （姓名）</w:t>
      </w:r>
      <w:r>
        <w:rPr>
          <w:rFonts w:hint="eastAsia" w:ascii="宋体" w:hAnsi="宋体" w:eastAsia="宋体" w:cs="宋体"/>
          <w:color w:val="auto"/>
          <w:spacing w:val="6"/>
          <w:szCs w:val="24"/>
          <w:highlight w:val="none"/>
          <w:lang w:eastAsia="zh-CN"/>
        </w:rPr>
        <w:t>合法授权</w:t>
      </w:r>
      <w:r>
        <w:rPr>
          <w:rFonts w:hint="eastAsia" w:ascii="宋体" w:hAnsi="宋体" w:eastAsia="宋体" w:cs="宋体"/>
          <w:color w:val="auto"/>
          <w:spacing w:val="6"/>
          <w:szCs w:val="24"/>
          <w:highlight w:val="none"/>
          <w:u w:val="single"/>
          <w:lang w:eastAsia="zh-CN"/>
        </w:rPr>
        <w:t xml:space="preserve">      （姓名）</w:t>
      </w:r>
      <w:r>
        <w:rPr>
          <w:rFonts w:hint="eastAsia" w:ascii="宋体" w:hAnsi="宋体" w:eastAsia="宋体" w:cs="宋体"/>
          <w:color w:val="auto"/>
          <w:spacing w:val="6"/>
          <w:szCs w:val="24"/>
          <w:highlight w:val="none"/>
          <w:lang w:eastAsia="zh-CN"/>
        </w:rPr>
        <w:t>参加</w:t>
      </w:r>
      <w:r>
        <w:rPr>
          <w:rFonts w:hint="eastAsia" w:ascii="宋体" w:hAnsi="宋体" w:eastAsia="宋体" w:cs="宋体"/>
          <w:color w:val="auto"/>
          <w:spacing w:val="6"/>
          <w:szCs w:val="24"/>
          <w:highlight w:val="none"/>
          <w:u w:val="single"/>
          <w:lang w:eastAsia="zh-CN"/>
        </w:rPr>
        <w:t xml:space="preserve">         项目（编号：       ）</w:t>
      </w:r>
      <w:r>
        <w:rPr>
          <w:rFonts w:hint="eastAsia" w:ascii="宋体" w:hAnsi="宋体" w:eastAsia="宋体" w:cs="宋体"/>
          <w:color w:val="auto"/>
          <w:spacing w:val="6"/>
          <w:szCs w:val="24"/>
          <w:highlight w:val="none"/>
          <w:lang w:eastAsia="zh-CN"/>
        </w:rPr>
        <w:t xml:space="preserve">政府采购活动，经与本单位法人代表（负责人）联系确认，现就有关公平竞争事项郑重声明如下： </w:t>
      </w:r>
    </w:p>
    <w:p w14:paraId="1003172E">
      <w:pPr>
        <w:pStyle w:val="20"/>
        <w:spacing w:line="360" w:lineRule="auto"/>
        <w:rPr>
          <w:rFonts w:hint="eastAsia" w:ascii="宋体" w:hAnsi="宋体" w:eastAsia="宋体" w:cs="宋体"/>
          <w:color w:val="auto"/>
          <w:kern w:val="0"/>
          <w:szCs w:val="24"/>
          <w:highlight w:val="none"/>
          <w:lang w:eastAsia="zh-CN"/>
        </w:rPr>
      </w:pPr>
      <w:r>
        <w:rPr>
          <w:rFonts w:hint="eastAsia" w:ascii="宋体" w:hAnsi="宋体" w:eastAsia="宋体" w:cs="宋体"/>
          <w:color w:val="auto"/>
          <w:kern w:val="0"/>
          <w:szCs w:val="24"/>
          <w:highlight w:val="none"/>
          <w:lang w:eastAsia="zh-CN"/>
        </w:rPr>
        <w:t xml:space="preserve">    二、本单位与采购人之间 □不存在利害关系 □存在下列利害关系</w:t>
      </w:r>
      <w:r>
        <w:rPr>
          <w:rFonts w:hint="eastAsia" w:ascii="宋体" w:hAnsi="宋体" w:eastAsia="宋体" w:cs="宋体"/>
          <w:color w:val="auto"/>
          <w:kern w:val="0"/>
          <w:szCs w:val="24"/>
          <w:highlight w:val="none"/>
          <w:u w:val="single"/>
          <w:lang w:eastAsia="zh-CN"/>
        </w:rPr>
        <w:t xml:space="preserve">           </w:t>
      </w:r>
      <w:r>
        <w:rPr>
          <w:rFonts w:hint="eastAsia" w:ascii="宋体" w:hAnsi="宋体" w:eastAsia="宋体" w:cs="宋体"/>
          <w:color w:val="auto"/>
          <w:kern w:val="0"/>
          <w:szCs w:val="24"/>
          <w:highlight w:val="none"/>
          <w:lang w:eastAsia="zh-CN"/>
        </w:rPr>
        <w:t>： A.投资关系    B.行政隶属关系    C.业务指导关系</w:t>
      </w:r>
    </w:p>
    <w:p w14:paraId="7BC34563">
      <w:pPr>
        <w:pStyle w:val="20"/>
        <w:spacing w:line="360" w:lineRule="auto"/>
        <w:rPr>
          <w:rFonts w:hint="eastAsia" w:ascii="宋体" w:hAnsi="宋体" w:eastAsia="宋体" w:cs="宋体"/>
          <w:color w:val="auto"/>
          <w:kern w:val="0"/>
          <w:szCs w:val="24"/>
          <w:highlight w:val="none"/>
          <w:lang w:eastAsia="zh-CN"/>
        </w:rPr>
      </w:pPr>
      <w:r>
        <w:rPr>
          <w:rFonts w:hint="eastAsia" w:ascii="宋体" w:hAnsi="宋体" w:eastAsia="宋体" w:cs="宋体"/>
          <w:color w:val="auto"/>
          <w:kern w:val="0"/>
          <w:szCs w:val="24"/>
          <w:highlight w:val="none"/>
          <w:lang w:eastAsia="zh-CN"/>
        </w:rPr>
        <w:t xml:space="preserve">  D.其他可能</w:t>
      </w:r>
      <w:r>
        <w:rPr>
          <w:rFonts w:hint="eastAsia" w:ascii="宋体" w:hAnsi="宋体" w:eastAsia="宋体" w:cs="宋体"/>
          <w:color w:val="auto"/>
          <w:szCs w:val="24"/>
          <w:highlight w:val="none"/>
          <w:lang w:eastAsia="zh-CN"/>
        </w:rPr>
        <w:t>影响采购公正的</w:t>
      </w:r>
      <w:r>
        <w:rPr>
          <w:rFonts w:hint="eastAsia" w:ascii="宋体" w:hAnsi="宋体" w:eastAsia="宋体" w:cs="宋体"/>
          <w:color w:val="auto"/>
          <w:kern w:val="0"/>
          <w:szCs w:val="24"/>
          <w:highlight w:val="none"/>
          <w:lang w:eastAsia="zh-CN"/>
        </w:rPr>
        <w:t>利害关系</w:t>
      </w:r>
      <w:r>
        <w:rPr>
          <w:rFonts w:hint="eastAsia" w:ascii="宋体" w:hAnsi="宋体" w:eastAsia="宋体" w:cs="宋体"/>
          <w:color w:val="auto"/>
          <w:kern w:val="0"/>
          <w:szCs w:val="24"/>
          <w:highlight w:val="none"/>
          <w:u w:val="single"/>
          <w:lang w:eastAsia="zh-CN"/>
        </w:rPr>
        <w:t xml:space="preserve">（如有，请如实说明）                 </w:t>
      </w:r>
      <w:r>
        <w:rPr>
          <w:rFonts w:hint="eastAsia" w:ascii="宋体" w:hAnsi="宋体" w:eastAsia="宋体" w:cs="宋体"/>
          <w:color w:val="auto"/>
          <w:kern w:val="0"/>
          <w:szCs w:val="24"/>
          <w:highlight w:val="none"/>
          <w:lang w:eastAsia="zh-CN"/>
        </w:rPr>
        <w:t>。</w:t>
      </w:r>
    </w:p>
    <w:p w14:paraId="6BE0EF74">
      <w:pPr>
        <w:pStyle w:val="20"/>
        <w:spacing w:line="360" w:lineRule="auto"/>
        <w:ind w:firstLine="492"/>
        <w:rPr>
          <w:rFonts w:hint="eastAsia" w:ascii="宋体" w:hAnsi="宋体" w:eastAsia="宋体" w:cs="宋体"/>
          <w:color w:val="auto"/>
          <w:kern w:val="0"/>
          <w:szCs w:val="24"/>
          <w:highlight w:val="none"/>
          <w:lang w:eastAsia="zh-CN"/>
        </w:rPr>
      </w:pPr>
      <w:r>
        <w:rPr>
          <w:rFonts w:hint="eastAsia" w:ascii="宋体" w:hAnsi="宋体" w:eastAsia="宋体" w:cs="宋体"/>
          <w:color w:val="auto"/>
          <w:spacing w:val="6"/>
          <w:szCs w:val="24"/>
          <w:highlight w:val="none"/>
          <w:lang w:eastAsia="zh-CN"/>
        </w:rPr>
        <w:t xml:space="preserve">    三、</w:t>
      </w:r>
      <w:r>
        <w:rPr>
          <w:rFonts w:hint="eastAsia" w:ascii="宋体" w:hAnsi="宋体" w:eastAsia="宋体" w:cs="宋体"/>
          <w:color w:val="auto"/>
          <w:kern w:val="0"/>
          <w:szCs w:val="24"/>
          <w:highlight w:val="none"/>
          <w:lang w:eastAsia="zh-CN"/>
        </w:rPr>
        <w:t>现已清楚知道参加本项目采购活动的其他所有供应商名称，本单位 □与其他所有供应商之间均不存在利害关系 □与</w:t>
      </w:r>
      <w:r>
        <w:rPr>
          <w:rFonts w:hint="eastAsia" w:ascii="宋体" w:hAnsi="宋体" w:eastAsia="宋体" w:cs="宋体"/>
          <w:color w:val="auto"/>
          <w:kern w:val="0"/>
          <w:szCs w:val="24"/>
          <w:highlight w:val="none"/>
          <w:u w:val="single"/>
          <w:lang w:eastAsia="zh-CN"/>
        </w:rPr>
        <w:t xml:space="preserve">           （供应商名称）</w:t>
      </w:r>
      <w:r>
        <w:rPr>
          <w:rFonts w:hint="eastAsia" w:ascii="宋体" w:hAnsi="宋体" w:eastAsia="宋体" w:cs="宋体"/>
          <w:color w:val="auto"/>
          <w:kern w:val="0"/>
          <w:szCs w:val="24"/>
          <w:highlight w:val="none"/>
          <w:lang w:eastAsia="zh-CN"/>
        </w:rPr>
        <w:t>之间存在下列利害关系</w:t>
      </w:r>
      <w:r>
        <w:rPr>
          <w:rFonts w:hint="eastAsia" w:ascii="宋体" w:hAnsi="宋体" w:eastAsia="宋体" w:cs="宋体"/>
          <w:color w:val="auto"/>
          <w:kern w:val="0"/>
          <w:szCs w:val="24"/>
          <w:highlight w:val="none"/>
          <w:u w:val="single"/>
          <w:lang w:eastAsia="zh-CN"/>
        </w:rPr>
        <w:t xml:space="preserve">          </w:t>
      </w:r>
      <w:r>
        <w:rPr>
          <w:rFonts w:hint="eastAsia" w:ascii="宋体" w:hAnsi="宋体" w:eastAsia="宋体" w:cs="宋体"/>
          <w:color w:val="auto"/>
          <w:kern w:val="0"/>
          <w:szCs w:val="24"/>
          <w:highlight w:val="none"/>
          <w:lang w:eastAsia="zh-CN"/>
        </w:rPr>
        <w:t>：</w:t>
      </w:r>
    </w:p>
    <w:p w14:paraId="3AC6BC62">
      <w:pPr>
        <w:pStyle w:val="19"/>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A.法定代表人或负责人或实际控制人是同一人</w:t>
      </w:r>
    </w:p>
    <w:p w14:paraId="3F3E1882">
      <w:pPr>
        <w:pStyle w:val="19"/>
        <w:spacing w:line="360" w:lineRule="auto"/>
        <w:rPr>
          <w:rFonts w:hint="eastAsia" w:ascii="宋体" w:hAnsi="宋体" w:eastAsia="宋体" w:cs="宋体"/>
          <w:color w:val="auto"/>
          <w:spacing w:val="6"/>
          <w:sz w:val="24"/>
          <w:szCs w:val="24"/>
          <w:highlight w:val="none"/>
          <w:lang w:eastAsia="zh-CN"/>
        </w:rPr>
      </w:pPr>
      <w:r>
        <w:rPr>
          <w:rFonts w:hint="eastAsia" w:ascii="宋体" w:hAnsi="宋体" w:eastAsia="宋体" w:cs="宋体"/>
          <w:color w:val="auto"/>
          <w:sz w:val="24"/>
          <w:szCs w:val="24"/>
          <w:highlight w:val="none"/>
          <w:lang w:eastAsia="zh-CN"/>
        </w:rPr>
        <w:t xml:space="preserve">  B.法定代表人或负责人或实际控制人是夫妻关系</w:t>
      </w:r>
    </w:p>
    <w:p w14:paraId="47C80C1D">
      <w:pPr>
        <w:pStyle w:val="19"/>
        <w:spacing w:line="360" w:lineRule="auto"/>
        <w:rPr>
          <w:rFonts w:hint="eastAsia" w:ascii="宋体" w:hAnsi="宋体" w:eastAsia="宋体" w:cs="宋体"/>
          <w:color w:val="auto"/>
          <w:spacing w:val="6"/>
          <w:sz w:val="24"/>
          <w:szCs w:val="24"/>
          <w:highlight w:val="none"/>
          <w:lang w:eastAsia="zh-CN"/>
        </w:rPr>
      </w:pPr>
      <w:r>
        <w:rPr>
          <w:rFonts w:hint="eastAsia" w:ascii="宋体" w:hAnsi="宋体" w:eastAsia="宋体" w:cs="宋体"/>
          <w:color w:val="auto"/>
          <w:sz w:val="24"/>
          <w:szCs w:val="24"/>
          <w:highlight w:val="none"/>
          <w:lang w:eastAsia="zh-CN"/>
        </w:rPr>
        <w:t xml:space="preserve">  C.法定代表人或负责人或实际控制人是直系血亲关系</w:t>
      </w:r>
    </w:p>
    <w:p w14:paraId="510EC31D">
      <w:pPr>
        <w:pStyle w:val="19"/>
        <w:spacing w:line="360" w:lineRule="auto"/>
        <w:rPr>
          <w:rFonts w:hint="eastAsia" w:ascii="宋体" w:hAnsi="宋体" w:eastAsia="宋体" w:cs="宋体"/>
          <w:color w:val="auto"/>
          <w:spacing w:val="6"/>
          <w:sz w:val="24"/>
          <w:szCs w:val="24"/>
          <w:highlight w:val="none"/>
          <w:lang w:eastAsia="zh-CN"/>
        </w:rPr>
      </w:pPr>
      <w:r>
        <w:rPr>
          <w:rFonts w:hint="eastAsia" w:ascii="宋体" w:hAnsi="宋体" w:eastAsia="宋体" w:cs="宋体"/>
          <w:color w:val="auto"/>
          <w:sz w:val="24"/>
          <w:szCs w:val="24"/>
          <w:highlight w:val="none"/>
          <w:lang w:eastAsia="zh-CN"/>
        </w:rPr>
        <w:t xml:space="preserve">  D.法定代表人或负责人或实际控制人存在三代以内旁系血亲关系</w:t>
      </w:r>
    </w:p>
    <w:p w14:paraId="02BF5C17">
      <w:pPr>
        <w:pStyle w:val="19"/>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E.法定代表人或负责人或实际控制人存在近姻亲关系</w:t>
      </w:r>
    </w:p>
    <w:p w14:paraId="4B9B856C">
      <w:pPr>
        <w:pStyle w:val="19"/>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F.法定代表人或负责人或实际控制人存在股份控制或实际控制关系</w:t>
      </w:r>
    </w:p>
    <w:p w14:paraId="11D7F222">
      <w:pPr>
        <w:pStyle w:val="19"/>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G.存在共同直接或间接投资设立子公司、联营企业和合营企业情况</w:t>
      </w:r>
    </w:p>
    <w:p w14:paraId="0236D199">
      <w:pPr>
        <w:pStyle w:val="19"/>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H.存在分级代理或代销关系、同一生产制造商关系、管理关系、重要业务（占主营业务收入50%以上）或重要财务往来关系（如融资）等其他实质性控制关系</w:t>
      </w:r>
    </w:p>
    <w:p w14:paraId="1B5D85F8">
      <w:pPr>
        <w:pStyle w:val="19"/>
        <w:spacing w:line="360" w:lineRule="auto"/>
        <w:rPr>
          <w:rFonts w:hint="eastAsia" w:ascii="宋体" w:hAnsi="宋体" w:eastAsia="宋体" w:cs="宋体"/>
          <w:color w:val="auto"/>
          <w:spacing w:val="6"/>
          <w:sz w:val="24"/>
          <w:szCs w:val="24"/>
          <w:highlight w:val="none"/>
          <w:lang w:eastAsia="zh-CN"/>
        </w:rPr>
      </w:pPr>
      <w:r>
        <w:rPr>
          <w:rFonts w:hint="eastAsia" w:ascii="宋体" w:hAnsi="宋体" w:eastAsia="宋体" w:cs="宋体"/>
          <w:color w:val="auto"/>
          <w:sz w:val="24"/>
          <w:szCs w:val="24"/>
          <w:highlight w:val="none"/>
          <w:lang w:eastAsia="zh-CN"/>
        </w:rPr>
        <w:t xml:space="preserve">  I.其他利害关系情况</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w:t>
      </w:r>
    </w:p>
    <w:p w14:paraId="4AB36D27">
      <w:pPr>
        <w:pStyle w:val="20"/>
        <w:spacing w:line="360" w:lineRule="auto"/>
        <w:rPr>
          <w:rFonts w:hint="eastAsia" w:ascii="宋体" w:hAnsi="宋体" w:eastAsia="宋体" w:cs="宋体"/>
          <w:color w:val="auto"/>
          <w:kern w:val="0"/>
          <w:szCs w:val="24"/>
          <w:highlight w:val="none"/>
          <w:lang w:eastAsia="zh-CN"/>
        </w:rPr>
      </w:pPr>
      <w:r>
        <w:rPr>
          <w:rFonts w:hint="eastAsia" w:ascii="宋体" w:hAnsi="宋体" w:eastAsia="宋体" w:cs="宋体"/>
          <w:color w:val="auto"/>
          <w:szCs w:val="24"/>
          <w:highlight w:val="none"/>
          <w:lang w:eastAsia="zh-CN"/>
        </w:rPr>
        <w:t xml:space="preserve">    四、现已清楚知道并</w:t>
      </w:r>
      <w:r>
        <w:rPr>
          <w:rFonts w:hint="eastAsia" w:ascii="宋体" w:hAnsi="宋体" w:eastAsia="宋体" w:cs="宋体"/>
          <w:color w:val="auto"/>
          <w:kern w:val="0"/>
          <w:szCs w:val="24"/>
          <w:highlight w:val="none"/>
          <w:lang w:eastAsia="zh-CN"/>
        </w:rPr>
        <w:t>严格遵守政府采购法律法规和现场纪律。</w:t>
      </w:r>
    </w:p>
    <w:p w14:paraId="13633656">
      <w:pPr>
        <w:pStyle w:val="20"/>
        <w:spacing w:line="360" w:lineRule="auto"/>
        <w:rPr>
          <w:rFonts w:hint="eastAsia" w:ascii="宋体" w:hAnsi="宋体" w:eastAsia="宋体" w:cs="宋体"/>
          <w:color w:val="auto"/>
          <w:szCs w:val="24"/>
          <w:highlight w:val="none"/>
          <w:lang w:eastAsia="zh-CN"/>
        </w:rPr>
      </w:pPr>
      <w:r>
        <w:rPr>
          <w:rFonts w:hint="eastAsia" w:ascii="宋体" w:hAnsi="宋体" w:eastAsia="宋体" w:cs="宋体"/>
          <w:color w:val="auto"/>
          <w:kern w:val="0"/>
          <w:szCs w:val="24"/>
          <w:highlight w:val="none"/>
          <w:lang w:eastAsia="zh-CN"/>
        </w:rPr>
        <w:t xml:space="preserve">    五、我发现</w:t>
      </w:r>
      <w:r>
        <w:rPr>
          <w:rFonts w:hint="eastAsia" w:ascii="宋体" w:hAnsi="宋体" w:eastAsia="宋体" w:cs="宋体"/>
          <w:color w:val="auto"/>
          <w:kern w:val="0"/>
          <w:szCs w:val="24"/>
          <w:highlight w:val="none"/>
          <w:u w:val="single"/>
          <w:lang w:eastAsia="zh-CN"/>
        </w:rPr>
        <w:t xml:space="preserve">                     </w:t>
      </w:r>
      <w:r>
        <w:rPr>
          <w:rFonts w:hint="eastAsia" w:ascii="宋体" w:hAnsi="宋体" w:eastAsia="宋体" w:cs="宋体"/>
          <w:color w:val="auto"/>
          <w:kern w:val="0"/>
          <w:szCs w:val="24"/>
          <w:highlight w:val="none"/>
          <w:lang w:eastAsia="zh-CN"/>
        </w:rPr>
        <w:t>供应商之间存在或可能存在上述第二条第</w:t>
      </w:r>
      <w:r>
        <w:rPr>
          <w:rFonts w:hint="eastAsia" w:ascii="宋体" w:hAnsi="宋体" w:eastAsia="宋体" w:cs="宋体"/>
          <w:color w:val="auto"/>
          <w:kern w:val="0"/>
          <w:szCs w:val="24"/>
          <w:highlight w:val="none"/>
          <w:u w:val="single"/>
          <w:lang w:eastAsia="zh-CN"/>
        </w:rPr>
        <w:t xml:space="preserve">        </w:t>
      </w:r>
      <w:r>
        <w:rPr>
          <w:rFonts w:hint="eastAsia" w:ascii="宋体" w:hAnsi="宋体" w:eastAsia="宋体" w:cs="宋体"/>
          <w:color w:val="auto"/>
          <w:kern w:val="0"/>
          <w:szCs w:val="24"/>
          <w:highlight w:val="none"/>
          <w:lang w:eastAsia="zh-CN"/>
        </w:rPr>
        <w:t>项利害关系。</w:t>
      </w:r>
    </w:p>
    <w:p w14:paraId="408BE214">
      <w:pPr>
        <w:pStyle w:val="19"/>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（供应商代表签名）</w:t>
      </w:r>
    </w:p>
    <w:p w14:paraId="491519A7">
      <w:pPr>
        <w:pStyle w:val="19"/>
        <w:spacing w:line="360" w:lineRule="auto"/>
        <w:jc w:val="righ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年   月   日</w:t>
      </w:r>
    </w:p>
    <w:p w14:paraId="75E48647">
      <w:pPr>
        <w:spacing w:line="360" w:lineRule="auto"/>
        <w:rPr>
          <w:rFonts w:hint="eastAsia" w:ascii="宋体" w:hAnsi="宋体" w:eastAsia="宋体" w:cs="宋体"/>
          <w:color w:val="auto"/>
          <w:sz w:val="24"/>
          <w:szCs w:val="24"/>
          <w:highlight w:val="none"/>
          <w:lang w:eastAsia="zh-CN"/>
        </w:rPr>
      </w:pPr>
    </w:p>
    <w:p w14:paraId="0CE49D89">
      <w:pPr>
        <w:pStyle w:val="19"/>
        <w:spacing w:line="360" w:lineRule="auto"/>
        <w:rPr>
          <w:rFonts w:hint="eastAsia" w:ascii="宋体" w:hAnsi="宋体" w:eastAsia="宋体" w:cs="宋体"/>
          <w:color w:val="auto"/>
          <w:sz w:val="24"/>
          <w:szCs w:val="24"/>
          <w:highlight w:val="none"/>
          <w:lang w:eastAsia="zh-CN"/>
        </w:rPr>
      </w:pPr>
    </w:p>
    <w:p w14:paraId="3153F078">
      <w:pPr>
        <w:rPr>
          <w:rFonts w:hint="eastAsia" w:ascii="宋体" w:hAnsi="宋体" w:eastAsia="宋体" w:cs="宋体"/>
          <w:color w:val="auto"/>
          <w:sz w:val="24"/>
          <w:szCs w:val="24"/>
          <w:highlight w:val="none"/>
          <w:lang w:eastAsia="zh-CN"/>
        </w:rPr>
      </w:pPr>
    </w:p>
    <w:p w14:paraId="3572A104">
      <w:pPr>
        <w:rPr>
          <w:rFonts w:hint="eastAsia" w:ascii="宋体" w:hAnsi="宋体" w:eastAsia="宋体" w:cs="宋体"/>
          <w:color w:val="auto"/>
          <w:sz w:val="24"/>
          <w:szCs w:val="24"/>
          <w:highlight w:val="none"/>
          <w:lang w:eastAsia="zh-CN"/>
        </w:rPr>
      </w:pPr>
    </w:p>
    <w:p w14:paraId="29F2BD77">
      <w:pPr>
        <w:rPr>
          <w:rFonts w:hint="eastAsia" w:ascii="宋体" w:hAnsi="宋体" w:eastAsia="宋体" w:cs="宋体"/>
          <w:color w:val="auto"/>
          <w:sz w:val="24"/>
          <w:szCs w:val="24"/>
          <w:highlight w:val="none"/>
          <w:lang w:eastAsia="zh-CN"/>
        </w:rPr>
      </w:pPr>
    </w:p>
    <w:p w14:paraId="1ED699AF">
      <w:pPr>
        <w:pStyle w:val="19"/>
        <w:spacing w:line="360" w:lineRule="auto"/>
        <w:ind w:firstLine="482"/>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rPr>
        <w:t>备注：</w:t>
      </w:r>
      <w:r>
        <w:rPr>
          <w:rFonts w:hint="eastAsia" w:ascii="宋体" w:hAnsi="宋体" w:eastAsia="宋体" w:cs="宋体"/>
          <w:color w:val="auto"/>
          <w:sz w:val="24"/>
          <w:szCs w:val="24"/>
          <w:highlight w:val="none"/>
        </w:rPr>
        <w:t>（1）投标人解密投标文件及获知其他投标人信息进行如实声明并盖章，30分钟内以扫描件形式提交给采购代理机构，邮箱：1428496711@qq.com。</w:t>
      </w:r>
      <w:r>
        <w:rPr>
          <w:rFonts w:hint="eastAsia" w:ascii="宋体" w:hAnsi="宋体" w:eastAsia="宋体" w:cs="宋体"/>
          <w:color w:val="auto"/>
          <w:sz w:val="24"/>
          <w:szCs w:val="24"/>
          <w:highlight w:val="none"/>
          <w:lang w:eastAsia="zh-CN"/>
        </w:rPr>
        <w:t>如未在规定时间内提供此函，则视为默认不存在情况，后续不得以此进行质疑投诉。</w:t>
      </w:r>
    </w:p>
    <w:p w14:paraId="4E96784F">
      <w:pPr>
        <w:pStyle w:val="20"/>
        <w:spacing w:line="360" w:lineRule="auto"/>
        <w:rPr>
          <w:rFonts w:hint="eastAsia" w:ascii="宋体" w:hAnsi="宋体" w:eastAsia="宋体" w:cs="宋体"/>
          <w:bCs/>
          <w:color w:val="auto"/>
          <w:highlight w:val="none"/>
          <w:lang w:eastAsia="zh-CN"/>
        </w:rPr>
      </w:pPr>
      <w:r>
        <w:rPr>
          <w:rFonts w:hint="eastAsia" w:ascii="宋体" w:hAnsi="宋体" w:eastAsia="宋体" w:cs="宋体"/>
          <w:color w:val="auto"/>
          <w:szCs w:val="24"/>
          <w:highlight w:val="none"/>
          <w:lang w:eastAsia="zh-CN"/>
        </w:rPr>
        <w:t>（2）此声明函不用编入投标文件，单独发送至采购代理机构邮箱。</w:t>
      </w:r>
    </w:p>
    <w:p w14:paraId="21FD978D">
      <w:pPr>
        <w:pStyle w:val="15"/>
        <w:rPr>
          <w:rFonts w:hint="eastAsia" w:ascii="宋体" w:hAnsi="宋体" w:eastAsia="宋体" w:cs="宋体"/>
          <w:color w:val="auto"/>
          <w:highlight w:val="none"/>
        </w:rPr>
      </w:pPr>
    </w:p>
    <w:sectPr>
      <w:pgSz w:w="11906" w:h="16839"/>
      <w:pgMar w:top="1108" w:right="1393" w:bottom="1199" w:left="1418" w:header="831" w:footer="98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Malgun Gothic">
    <w:panose1 w:val="020B0503020000020004"/>
    <w:charset w:val="81"/>
    <w:family w:val="swiss"/>
    <w:pitch w:val="default"/>
    <w:sig w:usb0="900002AF" w:usb1="01D77CFB" w:usb2="00000012" w:usb3="00000000" w:csb0="00080001" w:csb1="00000000"/>
  </w:font>
  <w:font w:name="Wingdings 2">
    <w:panose1 w:val="05020102010507070707"/>
    <w:charset w:val="02"/>
    <w:family w:val="roman"/>
    <w:pitch w:val="default"/>
    <w:sig w:usb0="00000000" w:usb1="00000000" w:usb2="00000000" w:usb3="00000000" w:csb0="80000000" w:csb1="00000000"/>
  </w:font>
  <w:font w:name="MS Gothic">
    <w:panose1 w:val="020B0609070205080204"/>
    <w:charset w:val="80"/>
    <w:family w:val="auto"/>
    <w:pitch w:val="default"/>
    <w:sig w:usb0="E00002FF" w:usb1="6AC7FDFB" w:usb2="00000012" w:usb3="00000000" w:csb0="4002009F" w:csb1="DFD70000"/>
  </w:font>
  <w:font w:name="Guli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BDC64">
    <w:pPr>
      <w:spacing w:line="214" w:lineRule="auto"/>
      <w:ind w:left="3833"/>
      <w:rPr>
        <w:rFonts w:ascii="仿宋" w:hAnsi="仿宋" w:eastAsia="仿宋" w:cs="仿宋"/>
        <w:sz w:val="18"/>
        <w:szCs w:val="18"/>
      </w:rPr>
    </w:pPr>
    <w:r>
      <w:rPr>
        <w:rFonts w:ascii="仿宋" w:hAnsi="仿宋" w:eastAsia="仿宋" w:cs="仿宋"/>
        <w:spacing w:val="-13"/>
        <w:sz w:val="18"/>
        <w:szCs w:val="18"/>
      </w:rPr>
      <w:t>第</w:t>
    </w:r>
    <w:r>
      <w:rPr>
        <w:rFonts w:ascii="仿宋" w:hAnsi="仿宋" w:eastAsia="仿宋" w:cs="仿宋"/>
        <w:spacing w:val="24"/>
        <w:sz w:val="18"/>
        <w:szCs w:val="18"/>
      </w:rPr>
      <w:t xml:space="preserve"> </w:t>
    </w:r>
    <w:r>
      <w:rPr>
        <w:rFonts w:ascii="仿宋" w:hAnsi="仿宋" w:eastAsia="仿宋" w:cs="仿宋"/>
        <w:spacing w:val="-13"/>
        <w:sz w:val="18"/>
        <w:szCs w:val="18"/>
      </w:rPr>
      <w:t>1</w:t>
    </w:r>
    <w:r>
      <w:rPr>
        <w:rFonts w:ascii="仿宋" w:hAnsi="仿宋" w:eastAsia="仿宋" w:cs="仿宋"/>
        <w:spacing w:val="21"/>
        <w:sz w:val="18"/>
        <w:szCs w:val="18"/>
      </w:rPr>
      <w:t xml:space="preserve"> </w:t>
    </w:r>
    <w:r>
      <w:rPr>
        <w:rFonts w:ascii="仿宋" w:hAnsi="仿宋" w:eastAsia="仿宋" w:cs="仿宋"/>
        <w:spacing w:val="-13"/>
        <w:sz w:val="18"/>
        <w:szCs w:val="18"/>
      </w:rPr>
      <w:t>页</w:t>
    </w:r>
    <w:r>
      <w:rPr>
        <w:rFonts w:ascii="仿宋" w:hAnsi="仿宋" w:eastAsia="仿宋" w:cs="仿宋"/>
        <w:spacing w:val="15"/>
        <w:sz w:val="18"/>
        <w:szCs w:val="18"/>
      </w:rPr>
      <w:t xml:space="preserve"> </w:t>
    </w:r>
    <w:r>
      <w:rPr>
        <w:rFonts w:ascii="仿宋" w:hAnsi="仿宋" w:eastAsia="仿宋" w:cs="仿宋"/>
        <w:spacing w:val="-13"/>
        <w:sz w:val="18"/>
        <w:szCs w:val="18"/>
      </w:rPr>
      <w:t>共</w:t>
    </w:r>
    <w:r>
      <w:rPr>
        <w:rFonts w:ascii="仿宋" w:hAnsi="仿宋" w:eastAsia="仿宋" w:cs="仿宋"/>
        <w:spacing w:val="12"/>
        <w:sz w:val="18"/>
        <w:szCs w:val="18"/>
      </w:rPr>
      <w:t xml:space="preserve"> </w:t>
    </w:r>
    <w:r>
      <w:rPr>
        <w:rFonts w:ascii="仿宋" w:hAnsi="仿宋" w:eastAsia="仿宋" w:cs="仿宋"/>
        <w:spacing w:val="-13"/>
        <w:sz w:val="18"/>
        <w:szCs w:val="18"/>
      </w:rPr>
      <w:t>75</w:t>
    </w:r>
    <w:r>
      <w:rPr>
        <w:rFonts w:ascii="仿宋" w:hAnsi="仿宋" w:eastAsia="仿宋" w:cs="仿宋"/>
        <w:spacing w:val="19"/>
        <w:sz w:val="18"/>
        <w:szCs w:val="18"/>
      </w:rPr>
      <w:t xml:space="preserve"> </w:t>
    </w:r>
    <w:r>
      <w:rPr>
        <w:rFonts w:ascii="仿宋" w:hAnsi="仿宋" w:eastAsia="仿宋" w:cs="仿宋"/>
        <w:spacing w:val="-13"/>
        <w:sz w:val="18"/>
        <w:szCs w:val="18"/>
      </w:rPr>
      <w:t>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24A3E">
    <w:pPr>
      <w:spacing w:line="214" w:lineRule="auto"/>
      <w:ind w:left="3790"/>
      <w:rPr>
        <w:rFonts w:ascii="仿宋" w:hAnsi="仿宋" w:eastAsia="仿宋" w:cs="仿宋"/>
        <w:sz w:val="18"/>
        <w:szCs w:val="18"/>
      </w:rPr>
    </w:pPr>
    <w:r>
      <w:rPr>
        <w:rFonts w:ascii="仿宋" w:hAnsi="仿宋" w:eastAsia="仿宋" w:cs="仿宋"/>
        <w:spacing w:val="-11"/>
        <w:sz w:val="18"/>
        <w:szCs w:val="18"/>
      </w:rPr>
      <w:t>第</w:t>
    </w:r>
    <w:r>
      <w:rPr>
        <w:rFonts w:ascii="仿宋" w:hAnsi="仿宋" w:eastAsia="仿宋" w:cs="仿宋"/>
        <w:spacing w:val="19"/>
        <w:sz w:val="18"/>
        <w:szCs w:val="18"/>
      </w:rPr>
      <w:t xml:space="preserve"> </w:t>
    </w:r>
    <w:r>
      <w:rPr>
        <w:rFonts w:ascii="仿宋" w:hAnsi="仿宋" w:eastAsia="仿宋" w:cs="仿宋"/>
        <w:spacing w:val="-11"/>
        <w:sz w:val="18"/>
        <w:szCs w:val="18"/>
      </w:rPr>
      <w:t>16</w:t>
    </w:r>
    <w:r>
      <w:rPr>
        <w:rFonts w:ascii="仿宋" w:hAnsi="仿宋" w:eastAsia="仿宋" w:cs="仿宋"/>
        <w:spacing w:val="22"/>
        <w:sz w:val="18"/>
        <w:szCs w:val="18"/>
      </w:rPr>
      <w:t xml:space="preserve"> </w:t>
    </w:r>
    <w:r>
      <w:rPr>
        <w:rFonts w:ascii="仿宋" w:hAnsi="仿宋" w:eastAsia="仿宋" w:cs="仿宋"/>
        <w:spacing w:val="-11"/>
        <w:sz w:val="18"/>
        <w:szCs w:val="18"/>
      </w:rPr>
      <w:t>页</w:t>
    </w:r>
    <w:r>
      <w:rPr>
        <w:rFonts w:ascii="仿宋" w:hAnsi="仿宋" w:eastAsia="仿宋" w:cs="仿宋"/>
        <w:spacing w:val="15"/>
        <w:sz w:val="18"/>
        <w:szCs w:val="18"/>
      </w:rPr>
      <w:t xml:space="preserve"> </w:t>
    </w:r>
    <w:r>
      <w:rPr>
        <w:rFonts w:ascii="仿宋" w:hAnsi="仿宋" w:eastAsia="仿宋" w:cs="仿宋"/>
        <w:spacing w:val="-11"/>
        <w:sz w:val="18"/>
        <w:szCs w:val="18"/>
      </w:rPr>
      <w:t>共</w:t>
    </w:r>
    <w:r>
      <w:rPr>
        <w:rFonts w:ascii="仿宋" w:hAnsi="仿宋" w:eastAsia="仿宋" w:cs="仿宋"/>
        <w:spacing w:val="12"/>
        <w:sz w:val="18"/>
        <w:szCs w:val="18"/>
      </w:rPr>
      <w:t xml:space="preserve"> </w:t>
    </w:r>
    <w:r>
      <w:rPr>
        <w:rFonts w:ascii="仿宋" w:hAnsi="仿宋" w:eastAsia="仿宋" w:cs="仿宋"/>
        <w:spacing w:val="-11"/>
        <w:sz w:val="18"/>
        <w:szCs w:val="18"/>
      </w:rPr>
      <w:t>75</w:t>
    </w:r>
    <w:r>
      <w:rPr>
        <w:rFonts w:ascii="仿宋" w:hAnsi="仿宋" w:eastAsia="仿宋" w:cs="仿宋"/>
        <w:spacing w:val="19"/>
        <w:sz w:val="18"/>
        <w:szCs w:val="18"/>
      </w:rPr>
      <w:t xml:space="preserve"> </w:t>
    </w:r>
    <w:r>
      <w:rPr>
        <w:rFonts w:ascii="仿宋" w:hAnsi="仿宋" w:eastAsia="仿宋" w:cs="仿宋"/>
        <w:spacing w:val="-11"/>
        <w:sz w:val="18"/>
        <w:szCs w:val="18"/>
      </w:rPr>
      <w:t>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FAA2D">
    <w:pPr>
      <w:spacing w:line="214" w:lineRule="auto"/>
      <w:ind w:left="3790"/>
      <w:rPr>
        <w:rFonts w:ascii="仿宋" w:hAnsi="仿宋" w:eastAsia="仿宋" w:cs="仿宋"/>
        <w:sz w:val="18"/>
        <w:szCs w:val="18"/>
      </w:rPr>
    </w:pPr>
    <w:r>
      <w:rPr>
        <w:rFonts w:ascii="仿宋" w:hAnsi="仿宋" w:eastAsia="仿宋" w:cs="仿宋"/>
        <w:spacing w:val="-11"/>
        <w:sz w:val="18"/>
        <w:szCs w:val="18"/>
      </w:rPr>
      <w:t>第</w:t>
    </w:r>
    <w:r>
      <w:rPr>
        <w:rFonts w:ascii="仿宋" w:hAnsi="仿宋" w:eastAsia="仿宋" w:cs="仿宋"/>
        <w:spacing w:val="19"/>
        <w:sz w:val="18"/>
        <w:szCs w:val="18"/>
      </w:rPr>
      <w:t xml:space="preserve"> </w:t>
    </w:r>
    <w:r>
      <w:rPr>
        <w:rFonts w:ascii="仿宋" w:hAnsi="仿宋" w:eastAsia="仿宋" w:cs="仿宋"/>
        <w:spacing w:val="-11"/>
        <w:sz w:val="18"/>
        <w:szCs w:val="18"/>
      </w:rPr>
      <w:t>17</w:t>
    </w:r>
    <w:r>
      <w:rPr>
        <w:rFonts w:ascii="仿宋" w:hAnsi="仿宋" w:eastAsia="仿宋" w:cs="仿宋"/>
        <w:spacing w:val="22"/>
        <w:sz w:val="18"/>
        <w:szCs w:val="18"/>
      </w:rPr>
      <w:t xml:space="preserve"> </w:t>
    </w:r>
    <w:r>
      <w:rPr>
        <w:rFonts w:ascii="仿宋" w:hAnsi="仿宋" w:eastAsia="仿宋" w:cs="仿宋"/>
        <w:spacing w:val="-11"/>
        <w:sz w:val="18"/>
        <w:szCs w:val="18"/>
      </w:rPr>
      <w:t>页</w:t>
    </w:r>
    <w:r>
      <w:rPr>
        <w:rFonts w:ascii="仿宋" w:hAnsi="仿宋" w:eastAsia="仿宋" w:cs="仿宋"/>
        <w:spacing w:val="15"/>
        <w:sz w:val="18"/>
        <w:szCs w:val="18"/>
      </w:rPr>
      <w:t xml:space="preserve"> </w:t>
    </w:r>
    <w:r>
      <w:rPr>
        <w:rFonts w:ascii="仿宋" w:hAnsi="仿宋" w:eastAsia="仿宋" w:cs="仿宋"/>
        <w:spacing w:val="-11"/>
        <w:sz w:val="18"/>
        <w:szCs w:val="18"/>
      </w:rPr>
      <w:t>共</w:t>
    </w:r>
    <w:r>
      <w:rPr>
        <w:rFonts w:ascii="仿宋" w:hAnsi="仿宋" w:eastAsia="仿宋" w:cs="仿宋"/>
        <w:spacing w:val="12"/>
        <w:sz w:val="18"/>
        <w:szCs w:val="18"/>
      </w:rPr>
      <w:t xml:space="preserve"> </w:t>
    </w:r>
    <w:r>
      <w:rPr>
        <w:rFonts w:ascii="仿宋" w:hAnsi="仿宋" w:eastAsia="仿宋" w:cs="仿宋"/>
        <w:spacing w:val="-11"/>
        <w:sz w:val="18"/>
        <w:szCs w:val="18"/>
      </w:rPr>
      <w:t>75</w:t>
    </w:r>
    <w:r>
      <w:rPr>
        <w:rFonts w:ascii="仿宋" w:hAnsi="仿宋" w:eastAsia="仿宋" w:cs="仿宋"/>
        <w:spacing w:val="19"/>
        <w:sz w:val="18"/>
        <w:szCs w:val="18"/>
      </w:rPr>
      <w:t xml:space="preserve"> </w:t>
    </w:r>
    <w:r>
      <w:rPr>
        <w:rFonts w:ascii="仿宋" w:hAnsi="仿宋" w:eastAsia="仿宋" w:cs="仿宋"/>
        <w:spacing w:val="-11"/>
        <w:sz w:val="18"/>
        <w:szCs w:val="18"/>
      </w:rPr>
      <w:t>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700BF">
    <w:pPr>
      <w:spacing w:line="214" w:lineRule="auto"/>
      <w:ind w:left="3790"/>
      <w:rPr>
        <w:rFonts w:ascii="仿宋" w:hAnsi="仿宋" w:eastAsia="仿宋" w:cs="仿宋"/>
        <w:sz w:val="18"/>
        <w:szCs w:val="18"/>
      </w:rPr>
    </w:pPr>
    <w:r>
      <w:rPr>
        <w:rFonts w:ascii="仿宋" w:hAnsi="仿宋" w:eastAsia="仿宋" w:cs="仿宋"/>
        <w:spacing w:val="-11"/>
        <w:sz w:val="18"/>
        <w:szCs w:val="18"/>
      </w:rPr>
      <w:t>第</w:t>
    </w:r>
    <w:r>
      <w:rPr>
        <w:rFonts w:ascii="仿宋" w:hAnsi="仿宋" w:eastAsia="仿宋" w:cs="仿宋"/>
        <w:spacing w:val="19"/>
        <w:sz w:val="18"/>
        <w:szCs w:val="18"/>
      </w:rPr>
      <w:t xml:space="preserve"> </w:t>
    </w:r>
    <w:r>
      <w:rPr>
        <w:rFonts w:ascii="仿宋" w:hAnsi="仿宋" w:eastAsia="仿宋" w:cs="仿宋"/>
        <w:spacing w:val="-11"/>
        <w:sz w:val="18"/>
        <w:szCs w:val="18"/>
      </w:rPr>
      <w:t>18</w:t>
    </w:r>
    <w:r>
      <w:rPr>
        <w:rFonts w:ascii="仿宋" w:hAnsi="仿宋" w:eastAsia="仿宋" w:cs="仿宋"/>
        <w:spacing w:val="22"/>
        <w:sz w:val="18"/>
        <w:szCs w:val="18"/>
      </w:rPr>
      <w:t xml:space="preserve"> </w:t>
    </w:r>
    <w:r>
      <w:rPr>
        <w:rFonts w:ascii="仿宋" w:hAnsi="仿宋" w:eastAsia="仿宋" w:cs="仿宋"/>
        <w:spacing w:val="-11"/>
        <w:sz w:val="18"/>
        <w:szCs w:val="18"/>
      </w:rPr>
      <w:t>页</w:t>
    </w:r>
    <w:r>
      <w:rPr>
        <w:rFonts w:ascii="仿宋" w:hAnsi="仿宋" w:eastAsia="仿宋" w:cs="仿宋"/>
        <w:spacing w:val="15"/>
        <w:sz w:val="18"/>
        <w:szCs w:val="18"/>
      </w:rPr>
      <w:t xml:space="preserve"> </w:t>
    </w:r>
    <w:r>
      <w:rPr>
        <w:rFonts w:ascii="仿宋" w:hAnsi="仿宋" w:eastAsia="仿宋" w:cs="仿宋"/>
        <w:spacing w:val="-11"/>
        <w:sz w:val="18"/>
        <w:szCs w:val="18"/>
      </w:rPr>
      <w:t>共</w:t>
    </w:r>
    <w:r>
      <w:rPr>
        <w:rFonts w:ascii="仿宋" w:hAnsi="仿宋" w:eastAsia="仿宋" w:cs="仿宋"/>
        <w:spacing w:val="12"/>
        <w:sz w:val="18"/>
        <w:szCs w:val="18"/>
      </w:rPr>
      <w:t xml:space="preserve"> </w:t>
    </w:r>
    <w:r>
      <w:rPr>
        <w:rFonts w:ascii="仿宋" w:hAnsi="仿宋" w:eastAsia="仿宋" w:cs="仿宋"/>
        <w:spacing w:val="-11"/>
        <w:sz w:val="18"/>
        <w:szCs w:val="18"/>
      </w:rPr>
      <w:t>75</w:t>
    </w:r>
    <w:r>
      <w:rPr>
        <w:rFonts w:ascii="仿宋" w:hAnsi="仿宋" w:eastAsia="仿宋" w:cs="仿宋"/>
        <w:spacing w:val="19"/>
        <w:sz w:val="18"/>
        <w:szCs w:val="18"/>
      </w:rPr>
      <w:t xml:space="preserve"> </w:t>
    </w:r>
    <w:r>
      <w:rPr>
        <w:rFonts w:ascii="仿宋" w:hAnsi="仿宋" w:eastAsia="仿宋" w:cs="仿宋"/>
        <w:spacing w:val="-11"/>
        <w:sz w:val="18"/>
        <w:szCs w:val="18"/>
      </w:rPr>
      <w:t>页</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5E39A6">
    <w:pPr>
      <w:spacing w:line="214" w:lineRule="auto"/>
      <w:ind w:left="3790"/>
      <w:rPr>
        <w:rFonts w:ascii="仿宋" w:hAnsi="仿宋" w:eastAsia="仿宋" w:cs="仿宋"/>
        <w:sz w:val="18"/>
        <w:szCs w:val="18"/>
      </w:rPr>
    </w:pPr>
    <w:r>
      <w:rPr>
        <w:rFonts w:ascii="仿宋" w:hAnsi="仿宋" w:eastAsia="仿宋" w:cs="仿宋"/>
        <w:spacing w:val="-10"/>
        <w:sz w:val="18"/>
        <w:szCs w:val="18"/>
      </w:rPr>
      <w:t>第</w:t>
    </w:r>
    <w:r>
      <w:rPr>
        <w:rFonts w:ascii="仿宋" w:hAnsi="仿宋" w:eastAsia="仿宋" w:cs="仿宋"/>
        <w:spacing w:val="11"/>
        <w:sz w:val="18"/>
        <w:szCs w:val="18"/>
      </w:rPr>
      <w:t xml:space="preserve"> </w:t>
    </w:r>
    <w:r>
      <w:rPr>
        <w:rFonts w:ascii="仿宋" w:hAnsi="仿宋" w:eastAsia="仿宋" w:cs="仿宋"/>
        <w:spacing w:val="-10"/>
        <w:sz w:val="18"/>
        <w:szCs w:val="18"/>
      </w:rPr>
      <w:t>25</w:t>
    </w:r>
    <w:r>
      <w:rPr>
        <w:rFonts w:ascii="仿宋" w:hAnsi="仿宋" w:eastAsia="仿宋" w:cs="仿宋"/>
        <w:spacing w:val="22"/>
        <w:sz w:val="18"/>
        <w:szCs w:val="18"/>
      </w:rPr>
      <w:t xml:space="preserve"> </w:t>
    </w:r>
    <w:r>
      <w:rPr>
        <w:rFonts w:ascii="仿宋" w:hAnsi="仿宋" w:eastAsia="仿宋" w:cs="仿宋"/>
        <w:spacing w:val="-10"/>
        <w:sz w:val="18"/>
        <w:szCs w:val="18"/>
      </w:rPr>
      <w:t>页</w:t>
    </w:r>
    <w:r>
      <w:rPr>
        <w:rFonts w:ascii="仿宋" w:hAnsi="仿宋" w:eastAsia="仿宋" w:cs="仿宋"/>
        <w:spacing w:val="15"/>
        <w:sz w:val="18"/>
        <w:szCs w:val="18"/>
      </w:rPr>
      <w:t xml:space="preserve"> </w:t>
    </w:r>
    <w:r>
      <w:rPr>
        <w:rFonts w:ascii="仿宋" w:hAnsi="仿宋" w:eastAsia="仿宋" w:cs="仿宋"/>
        <w:spacing w:val="-10"/>
        <w:sz w:val="18"/>
        <w:szCs w:val="18"/>
      </w:rPr>
      <w:t>共</w:t>
    </w:r>
    <w:r>
      <w:rPr>
        <w:rFonts w:ascii="仿宋" w:hAnsi="仿宋" w:eastAsia="仿宋" w:cs="仿宋"/>
        <w:spacing w:val="12"/>
        <w:sz w:val="18"/>
        <w:szCs w:val="18"/>
      </w:rPr>
      <w:t xml:space="preserve"> </w:t>
    </w:r>
    <w:r>
      <w:rPr>
        <w:rFonts w:ascii="仿宋" w:hAnsi="仿宋" w:eastAsia="仿宋" w:cs="仿宋"/>
        <w:spacing w:val="-10"/>
        <w:sz w:val="18"/>
        <w:szCs w:val="18"/>
      </w:rPr>
      <w:t>75</w:t>
    </w:r>
    <w:r>
      <w:rPr>
        <w:rFonts w:ascii="仿宋" w:hAnsi="仿宋" w:eastAsia="仿宋" w:cs="仿宋"/>
        <w:spacing w:val="19"/>
        <w:sz w:val="18"/>
        <w:szCs w:val="18"/>
      </w:rPr>
      <w:t xml:space="preserve"> </w:t>
    </w:r>
    <w:r>
      <w:rPr>
        <w:rFonts w:ascii="仿宋" w:hAnsi="仿宋" w:eastAsia="仿宋" w:cs="仿宋"/>
        <w:spacing w:val="-10"/>
        <w:sz w:val="18"/>
        <w:szCs w:val="18"/>
      </w:rPr>
      <w:t>页</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508A6A">
    <w:pPr>
      <w:pStyle w:val="5"/>
      <w:spacing w:line="14" w:lineRule="auto"/>
      <w:rPr>
        <w:sz w:val="2"/>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4469A">
    <w:pPr>
      <w:spacing w:line="212" w:lineRule="auto"/>
      <w:ind w:left="3833"/>
      <w:rPr>
        <w:rFonts w:ascii="仿宋" w:hAnsi="仿宋" w:eastAsia="仿宋" w:cs="仿宋"/>
        <w:sz w:val="18"/>
        <w:szCs w:val="18"/>
      </w:rPr>
    </w:pPr>
    <w:r>
      <w:rPr>
        <w:rFonts w:ascii="仿宋" w:hAnsi="仿宋" w:eastAsia="仿宋" w:cs="仿宋"/>
        <w:spacing w:val="-7"/>
        <w:sz w:val="18"/>
        <w:szCs w:val="18"/>
      </w:rPr>
      <w:t>第</w:t>
    </w:r>
    <w:r>
      <w:rPr>
        <w:rFonts w:ascii="仿宋" w:hAnsi="仿宋" w:eastAsia="仿宋" w:cs="仿宋"/>
        <w:spacing w:val="11"/>
        <w:sz w:val="18"/>
        <w:szCs w:val="18"/>
      </w:rPr>
      <w:t xml:space="preserve"> </w:t>
    </w:r>
    <w:r>
      <w:rPr>
        <w:rFonts w:ascii="仿宋" w:hAnsi="仿宋" w:eastAsia="仿宋" w:cs="仿宋"/>
        <w:spacing w:val="-7"/>
        <w:sz w:val="18"/>
        <w:szCs w:val="18"/>
      </w:rPr>
      <w:t>37页</w:t>
    </w:r>
    <w:r>
      <w:rPr>
        <w:rFonts w:ascii="仿宋" w:hAnsi="仿宋" w:eastAsia="仿宋" w:cs="仿宋"/>
        <w:spacing w:val="15"/>
        <w:sz w:val="18"/>
        <w:szCs w:val="18"/>
      </w:rPr>
      <w:t xml:space="preserve"> </w:t>
    </w:r>
    <w:r>
      <w:rPr>
        <w:rFonts w:ascii="仿宋" w:hAnsi="仿宋" w:eastAsia="仿宋" w:cs="仿宋"/>
        <w:spacing w:val="-7"/>
        <w:sz w:val="18"/>
        <w:szCs w:val="18"/>
      </w:rPr>
      <w:t>共</w:t>
    </w:r>
    <w:r>
      <w:rPr>
        <w:rFonts w:ascii="仿宋" w:hAnsi="仿宋" w:eastAsia="仿宋" w:cs="仿宋"/>
        <w:spacing w:val="11"/>
        <w:sz w:val="18"/>
        <w:szCs w:val="18"/>
      </w:rPr>
      <w:t xml:space="preserve"> </w:t>
    </w:r>
    <w:r>
      <w:rPr>
        <w:rFonts w:ascii="仿宋" w:hAnsi="仿宋" w:eastAsia="仿宋" w:cs="仿宋"/>
        <w:spacing w:val="-7"/>
        <w:sz w:val="18"/>
        <w:szCs w:val="18"/>
      </w:rPr>
      <w:t>75</w:t>
    </w:r>
    <w:r>
      <w:rPr>
        <w:rFonts w:ascii="仿宋" w:hAnsi="仿宋" w:eastAsia="仿宋" w:cs="仿宋"/>
        <w:spacing w:val="19"/>
        <w:sz w:val="18"/>
        <w:szCs w:val="18"/>
      </w:rPr>
      <w:t xml:space="preserve"> </w:t>
    </w:r>
    <w:r>
      <w:rPr>
        <w:rFonts w:ascii="仿宋" w:hAnsi="仿宋" w:eastAsia="仿宋" w:cs="仿宋"/>
        <w:spacing w:val="-7"/>
        <w:sz w:val="18"/>
        <w:szCs w:val="18"/>
      </w:rPr>
      <w:t>页</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9CB1A">
    <w:pPr>
      <w:spacing w:line="212" w:lineRule="auto"/>
      <w:ind w:left="4057"/>
      <w:rPr>
        <w:rFonts w:ascii="仿宋" w:hAnsi="仿宋" w:eastAsia="仿宋" w:cs="仿宋"/>
        <w:sz w:val="18"/>
        <w:szCs w:val="18"/>
      </w:rPr>
    </w:pPr>
    <w:r>
      <w:rPr>
        <w:rFonts w:ascii="仿宋" w:hAnsi="仿宋" w:eastAsia="仿宋" w:cs="仿宋"/>
        <w:spacing w:val="-7"/>
        <w:sz w:val="18"/>
        <w:szCs w:val="18"/>
      </w:rPr>
      <w:t>第</w:t>
    </w:r>
    <w:r>
      <w:rPr>
        <w:rFonts w:ascii="仿宋" w:hAnsi="仿宋" w:eastAsia="仿宋" w:cs="仿宋"/>
        <w:spacing w:val="10"/>
        <w:sz w:val="18"/>
        <w:szCs w:val="18"/>
      </w:rPr>
      <w:t xml:space="preserve"> </w:t>
    </w:r>
    <w:r>
      <w:rPr>
        <w:rFonts w:ascii="仿宋" w:hAnsi="仿宋" w:eastAsia="仿宋" w:cs="仿宋"/>
        <w:spacing w:val="-7"/>
        <w:sz w:val="18"/>
        <w:szCs w:val="18"/>
      </w:rPr>
      <w:t>44页</w:t>
    </w:r>
    <w:r>
      <w:rPr>
        <w:rFonts w:ascii="仿宋" w:hAnsi="仿宋" w:eastAsia="仿宋" w:cs="仿宋"/>
        <w:spacing w:val="15"/>
        <w:sz w:val="18"/>
        <w:szCs w:val="18"/>
      </w:rPr>
      <w:t xml:space="preserve"> </w:t>
    </w:r>
    <w:r>
      <w:rPr>
        <w:rFonts w:ascii="仿宋" w:hAnsi="仿宋" w:eastAsia="仿宋" w:cs="仿宋"/>
        <w:spacing w:val="-7"/>
        <w:sz w:val="18"/>
        <w:szCs w:val="18"/>
      </w:rPr>
      <w:t>共</w:t>
    </w:r>
    <w:r>
      <w:rPr>
        <w:rFonts w:ascii="仿宋" w:hAnsi="仿宋" w:eastAsia="仿宋" w:cs="仿宋"/>
        <w:spacing w:val="12"/>
        <w:sz w:val="18"/>
        <w:szCs w:val="18"/>
      </w:rPr>
      <w:t xml:space="preserve"> </w:t>
    </w:r>
    <w:r>
      <w:rPr>
        <w:rFonts w:ascii="仿宋" w:hAnsi="仿宋" w:eastAsia="仿宋" w:cs="仿宋"/>
        <w:spacing w:val="-7"/>
        <w:sz w:val="18"/>
        <w:szCs w:val="18"/>
      </w:rPr>
      <w:t>75</w:t>
    </w:r>
    <w:r>
      <w:rPr>
        <w:rFonts w:ascii="仿宋" w:hAnsi="仿宋" w:eastAsia="仿宋" w:cs="仿宋"/>
        <w:spacing w:val="19"/>
        <w:sz w:val="18"/>
        <w:szCs w:val="18"/>
      </w:rPr>
      <w:t xml:space="preserve"> </w:t>
    </w:r>
    <w:r>
      <w:rPr>
        <w:rFonts w:ascii="仿宋" w:hAnsi="仿宋" w:eastAsia="仿宋" w:cs="仿宋"/>
        <w:spacing w:val="-7"/>
        <w:sz w:val="18"/>
        <w:szCs w:val="18"/>
      </w:rPr>
      <w:t>页</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858F5">
    <w:pPr>
      <w:spacing w:line="212" w:lineRule="auto"/>
      <w:ind w:left="3833"/>
      <w:rPr>
        <w:rFonts w:ascii="仿宋" w:hAnsi="仿宋" w:eastAsia="仿宋" w:cs="仿宋"/>
        <w:sz w:val="18"/>
        <w:szCs w:val="18"/>
      </w:rPr>
    </w:pPr>
    <w:r>
      <w:rPr>
        <w:rFonts w:ascii="仿宋" w:hAnsi="仿宋" w:eastAsia="仿宋" w:cs="仿宋"/>
        <w:spacing w:val="-7"/>
        <w:sz w:val="18"/>
        <w:szCs w:val="18"/>
      </w:rPr>
      <w:t>第</w:t>
    </w:r>
    <w:r>
      <w:rPr>
        <w:rFonts w:ascii="仿宋" w:hAnsi="仿宋" w:eastAsia="仿宋" w:cs="仿宋"/>
        <w:spacing w:val="10"/>
        <w:sz w:val="18"/>
        <w:szCs w:val="18"/>
      </w:rPr>
      <w:t xml:space="preserve"> </w:t>
    </w:r>
    <w:r>
      <w:rPr>
        <w:rFonts w:ascii="仿宋" w:hAnsi="仿宋" w:eastAsia="仿宋" w:cs="仿宋"/>
        <w:spacing w:val="-7"/>
        <w:sz w:val="18"/>
        <w:szCs w:val="18"/>
      </w:rPr>
      <w:t>46页</w:t>
    </w:r>
    <w:r>
      <w:rPr>
        <w:rFonts w:ascii="仿宋" w:hAnsi="仿宋" w:eastAsia="仿宋" w:cs="仿宋"/>
        <w:spacing w:val="15"/>
        <w:sz w:val="18"/>
        <w:szCs w:val="18"/>
      </w:rPr>
      <w:t xml:space="preserve"> </w:t>
    </w:r>
    <w:r>
      <w:rPr>
        <w:rFonts w:ascii="仿宋" w:hAnsi="仿宋" w:eastAsia="仿宋" w:cs="仿宋"/>
        <w:spacing w:val="-7"/>
        <w:sz w:val="18"/>
        <w:szCs w:val="18"/>
      </w:rPr>
      <w:t>共</w:t>
    </w:r>
    <w:r>
      <w:rPr>
        <w:rFonts w:ascii="仿宋" w:hAnsi="仿宋" w:eastAsia="仿宋" w:cs="仿宋"/>
        <w:spacing w:val="12"/>
        <w:sz w:val="18"/>
        <w:szCs w:val="18"/>
      </w:rPr>
      <w:t xml:space="preserve"> </w:t>
    </w:r>
    <w:r>
      <w:rPr>
        <w:rFonts w:ascii="仿宋" w:hAnsi="仿宋" w:eastAsia="仿宋" w:cs="仿宋"/>
        <w:spacing w:val="-7"/>
        <w:sz w:val="18"/>
        <w:szCs w:val="18"/>
      </w:rPr>
      <w:t>75</w:t>
    </w:r>
    <w:r>
      <w:rPr>
        <w:rFonts w:ascii="仿宋" w:hAnsi="仿宋" w:eastAsia="仿宋" w:cs="仿宋"/>
        <w:spacing w:val="19"/>
        <w:sz w:val="18"/>
        <w:szCs w:val="18"/>
      </w:rPr>
      <w:t xml:space="preserve"> </w:t>
    </w:r>
    <w:r>
      <w:rPr>
        <w:rFonts w:ascii="仿宋" w:hAnsi="仿宋" w:eastAsia="仿宋" w:cs="仿宋"/>
        <w:spacing w:val="-7"/>
        <w:sz w:val="18"/>
        <w:szCs w:val="18"/>
      </w:rPr>
      <w:t>页</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46F34">
    <w:pPr>
      <w:spacing w:line="212" w:lineRule="auto"/>
      <w:ind w:left="3833"/>
      <w:rPr>
        <w:rFonts w:ascii="仿宋" w:hAnsi="仿宋" w:eastAsia="仿宋" w:cs="仿宋"/>
        <w:sz w:val="18"/>
        <w:szCs w:val="18"/>
      </w:rPr>
    </w:pPr>
    <w:r>
      <w:rPr>
        <w:rFonts w:ascii="仿宋" w:hAnsi="仿宋" w:eastAsia="仿宋" w:cs="仿宋"/>
        <w:spacing w:val="-7"/>
        <w:sz w:val="18"/>
        <w:szCs w:val="18"/>
      </w:rPr>
      <w:t>第</w:t>
    </w:r>
    <w:r>
      <w:rPr>
        <w:rFonts w:ascii="仿宋" w:hAnsi="仿宋" w:eastAsia="仿宋" w:cs="仿宋"/>
        <w:spacing w:val="10"/>
        <w:sz w:val="18"/>
        <w:szCs w:val="18"/>
      </w:rPr>
      <w:t xml:space="preserve"> </w:t>
    </w:r>
    <w:r>
      <w:rPr>
        <w:rFonts w:ascii="仿宋" w:hAnsi="仿宋" w:eastAsia="仿宋" w:cs="仿宋"/>
        <w:spacing w:val="-7"/>
        <w:sz w:val="18"/>
        <w:szCs w:val="18"/>
      </w:rPr>
      <w:t>47页</w:t>
    </w:r>
    <w:r>
      <w:rPr>
        <w:rFonts w:ascii="仿宋" w:hAnsi="仿宋" w:eastAsia="仿宋" w:cs="仿宋"/>
        <w:spacing w:val="15"/>
        <w:sz w:val="18"/>
        <w:szCs w:val="18"/>
      </w:rPr>
      <w:t xml:space="preserve"> </w:t>
    </w:r>
    <w:r>
      <w:rPr>
        <w:rFonts w:ascii="仿宋" w:hAnsi="仿宋" w:eastAsia="仿宋" w:cs="仿宋"/>
        <w:spacing w:val="-7"/>
        <w:sz w:val="18"/>
        <w:szCs w:val="18"/>
      </w:rPr>
      <w:t>共</w:t>
    </w:r>
    <w:r>
      <w:rPr>
        <w:rFonts w:ascii="仿宋" w:hAnsi="仿宋" w:eastAsia="仿宋" w:cs="仿宋"/>
        <w:spacing w:val="12"/>
        <w:sz w:val="18"/>
        <w:szCs w:val="18"/>
      </w:rPr>
      <w:t xml:space="preserve"> </w:t>
    </w:r>
    <w:r>
      <w:rPr>
        <w:rFonts w:ascii="仿宋" w:hAnsi="仿宋" w:eastAsia="仿宋" w:cs="仿宋"/>
        <w:spacing w:val="-7"/>
        <w:sz w:val="18"/>
        <w:szCs w:val="18"/>
      </w:rPr>
      <w:t>75</w:t>
    </w:r>
    <w:r>
      <w:rPr>
        <w:rFonts w:ascii="仿宋" w:hAnsi="仿宋" w:eastAsia="仿宋" w:cs="仿宋"/>
        <w:spacing w:val="19"/>
        <w:sz w:val="18"/>
        <w:szCs w:val="18"/>
      </w:rPr>
      <w:t xml:space="preserve"> </w:t>
    </w:r>
    <w:r>
      <w:rPr>
        <w:rFonts w:ascii="仿宋" w:hAnsi="仿宋" w:eastAsia="仿宋" w:cs="仿宋"/>
        <w:spacing w:val="-7"/>
        <w:sz w:val="18"/>
        <w:szCs w:val="18"/>
      </w:rPr>
      <w:t>页</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9A7B4">
    <w:pPr>
      <w:spacing w:line="212" w:lineRule="auto"/>
      <w:ind w:left="3946"/>
      <w:rPr>
        <w:rFonts w:ascii="仿宋" w:hAnsi="仿宋" w:eastAsia="仿宋" w:cs="仿宋"/>
        <w:sz w:val="18"/>
        <w:szCs w:val="18"/>
      </w:rPr>
    </w:pPr>
    <w:r>
      <w:rPr>
        <w:rFonts w:ascii="仿宋" w:hAnsi="仿宋" w:eastAsia="仿宋" w:cs="仿宋"/>
        <w:spacing w:val="-7"/>
        <w:sz w:val="18"/>
        <w:szCs w:val="18"/>
      </w:rPr>
      <w:t>第</w:t>
    </w:r>
    <w:r>
      <w:rPr>
        <w:rFonts w:ascii="仿宋" w:hAnsi="仿宋" w:eastAsia="仿宋" w:cs="仿宋"/>
        <w:spacing w:val="10"/>
        <w:sz w:val="18"/>
        <w:szCs w:val="18"/>
      </w:rPr>
      <w:t xml:space="preserve"> </w:t>
    </w:r>
    <w:r>
      <w:rPr>
        <w:rFonts w:ascii="仿宋" w:hAnsi="仿宋" w:eastAsia="仿宋" w:cs="仿宋"/>
        <w:spacing w:val="-7"/>
        <w:sz w:val="18"/>
        <w:szCs w:val="18"/>
      </w:rPr>
      <w:t>48页</w:t>
    </w:r>
    <w:r>
      <w:rPr>
        <w:rFonts w:ascii="仿宋" w:hAnsi="仿宋" w:eastAsia="仿宋" w:cs="仿宋"/>
        <w:spacing w:val="15"/>
        <w:sz w:val="18"/>
        <w:szCs w:val="18"/>
      </w:rPr>
      <w:t xml:space="preserve"> </w:t>
    </w:r>
    <w:r>
      <w:rPr>
        <w:rFonts w:ascii="仿宋" w:hAnsi="仿宋" w:eastAsia="仿宋" w:cs="仿宋"/>
        <w:spacing w:val="-7"/>
        <w:sz w:val="18"/>
        <w:szCs w:val="18"/>
      </w:rPr>
      <w:t>共</w:t>
    </w:r>
    <w:r>
      <w:rPr>
        <w:rFonts w:ascii="仿宋" w:hAnsi="仿宋" w:eastAsia="仿宋" w:cs="仿宋"/>
        <w:spacing w:val="12"/>
        <w:sz w:val="18"/>
        <w:szCs w:val="18"/>
      </w:rPr>
      <w:t xml:space="preserve"> </w:t>
    </w:r>
    <w:r>
      <w:rPr>
        <w:rFonts w:ascii="仿宋" w:hAnsi="仿宋" w:eastAsia="仿宋" w:cs="仿宋"/>
        <w:spacing w:val="-7"/>
        <w:sz w:val="18"/>
        <w:szCs w:val="18"/>
      </w:rPr>
      <w:t>75</w:t>
    </w:r>
    <w:r>
      <w:rPr>
        <w:rFonts w:ascii="仿宋" w:hAnsi="仿宋" w:eastAsia="仿宋" w:cs="仿宋"/>
        <w:spacing w:val="19"/>
        <w:sz w:val="18"/>
        <w:szCs w:val="18"/>
      </w:rPr>
      <w:t xml:space="preserve"> </w:t>
    </w:r>
    <w:r>
      <w:rPr>
        <w:rFonts w:ascii="仿宋" w:hAnsi="仿宋" w:eastAsia="仿宋" w:cs="仿宋"/>
        <w:spacing w:val="-7"/>
        <w:sz w:val="18"/>
        <w:szCs w:val="18"/>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C7849">
    <w:pPr>
      <w:spacing w:line="214" w:lineRule="auto"/>
      <w:ind w:left="3833"/>
      <w:rPr>
        <w:rFonts w:ascii="仿宋" w:hAnsi="仿宋" w:eastAsia="仿宋" w:cs="仿宋"/>
        <w:sz w:val="18"/>
        <w:szCs w:val="18"/>
      </w:rPr>
    </w:pPr>
    <w:r>
      <w:rPr>
        <w:rFonts w:ascii="仿宋" w:hAnsi="仿宋" w:eastAsia="仿宋" w:cs="仿宋"/>
        <w:spacing w:val="-11"/>
        <w:sz w:val="18"/>
        <w:szCs w:val="18"/>
      </w:rPr>
      <w:t>第</w:t>
    </w:r>
    <w:r>
      <w:rPr>
        <w:rFonts w:ascii="仿宋" w:hAnsi="仿宋" w:eastAsia="仿宋" w:cs="仿宋"/>
        <w:spacing w:val="10"/>
        <w:sz w:val="18"/>
        <w:szCs w:val="18"/>
      </w:rPr>
      <w:t xml:space="preserve"> </w:t>
    </w:r>
    <w:r>
      <w:rPr>
        <w:rFonts w:ascii="仿宋" w:hAnsi="仿宋" w:eastAsia="仿宋" w:cs="仿宋"/>
        <w:spacing w:val="-11"/>
        <w:sz w:val="18"/>
        <w:szCs w:val="18"/>
      </w:rPr>
      <w:t>2</w:t>
    </w:r>
    <w:r>
      <w:rPr>
        <w:rFonts w:ascii="仿宋" w:hAnsi="仿宋" w:eastAsia="仿宋" w:cs="仿宋"/>
        <w:spacing w:val="21"/>
        <w:sz w:val="18"/>
        <w:szCs w:val="18"/>
      </w:rPr>
      <w:t xml:space="preserve"> </w:t>
    </w:r>
    <w:r>
      <w:rPr>
        <w:rFonts w:ascii="仿宋" w:hAnsi="仿宋" w:eastAsia="仿宋" w:cs="仿宋"/>
        <w:spacing w:val="-11"/>
        <w:sz w:val="18"/>
        <w:szCs w:val="18"/>
      </w:rPr>
      <w:t>页</w:t>
    </w:r>
    <w:r>
      <w:rPr>
        <w:rFonts w:ascii="仿宋" w:hAnsi="仿宋" w:eastAsia="仿宋" w:cs="仿宋"/>
        <w:spacing w:val="15"/>
        <w:sz w:val="18"/>
        <w:szCs w:val="18"/>
      </w:rPr>
      <w:t xml:space="preserve"> </w:t>
    </w:r>
    <w:r>
      <w:rPr>
        <w:rFonts w:ascii="仿宋" w:hAnsi="仿宋" w:eastAsia="仿宋" w:cs="仿宋"/>
        <w:spacing w:val="-11"/>
        <w:sz w:val="18"/>
        <w:szCs w:val="18"/>
      </w:rPr>
      <w:t>共</w:t>
    </w:r>
    <w:r>
      <w:rPr>
        <w:rFonts w:ascii="仿宋" w:hAnsi="仿宋" w:eastAsia="仿宋" w:cs="仿宋"/>
        <w:spacing w:val="12"/>
        <w:sz w:val="18"/>
        <w:szCs w:val="18"/>
      </w:rPr>
      <w:t xml:space="preserve"> </w:t>
    </w:r>
    <w:r>
      <w:rPr>
        <w:rFonts w:ascii="仿宋" w:hAnsi="仿宋" w:eastAsia="仿宋" w:cs="仿宋"/>
        <w:spacing w:val="-11"/>
        <w:sz w:val="18"/>
        <w:szCs w:val="18"/>
      </w:rPr>
      <w:t>75</w:t>
    </w:r>
    <w:r>
      <w:rPr>
        <w:rFonts w:ascii="仿宋" w:hAnsi="仿宋" w:eastAsia="仿宋" w:cs="仿宋"/>
        <w:spacing w:val="19"/>
        <w:sz w:val="18"/>
        <w:szCs w:val="18"/>
      </w:rPr>
      <w:t xml:space="preserve"> </w:t>
    </w:r>
    <w:r>
      <w:rPr>
        <w:rFonts w:ascii="仿宋" w:hAnsi="仿宋" w:eastAsia="仿宋" w:cs="仿宋"/>
        <w:spacing w:val="-11"/>
        <w:sz w:val="18"/>
        <w:szCs w:val="18"/>
      </w:rPr>
      <w:t>页</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299F3">
    <w:pPr>
      <w:spacing w:line="212" w:lineRule="auto"/>
      <w:ind w:left="3833"/>
      <w:rPr>
        <w:rFonts w:ascii="仿宋" w:hAnsi="仿宋" w:eastAsia="仿宋" w:cs="仿宋"/>
        <w:sz w:val="18"/>
        <w:szCs w:val="18"/>
      </w:rPr>
    </w:pPr>
    <w:r>
      <w:rPr>
        <w:rFonts w:ascii="仿宋" w:hAnsi="仿宋" w:eastAsia="仿宋" w:cs="仿宋"/>
        <w:spacing w:val="-7"/>
        <w:sz w:val="18"/>
        <w:szCs w:val="18"/>
      </w:rPr>
      <w:t>第</w:t>
    </w:r>
    <w:r>
      <w:rPr>
        <w:rFonts w:ascii="仿宋" w:hAnsi="仿宋" w:eastAsia="仿宋" w:cs="仿宋"/>
        <w:spacing w:val="10"/>
        <w:sz w:val="18"/>
        <w:szCs w:val="18"/>
      </w:rPr>
      <w:t xml:space="preserve"> </w:t>
    </w:r>
    <w:r>
      <w:rPr>
        <w:rFonts w:ascii="仿宋" w:hAnsi="仿宋" w:eastAsia="仿宋" w:cs="仿宋"/>
        <w:spacing w:val="-7"/>
        <w:sz w:val="18"/>
        <w:szCs w:val="18"/>
      </w:rPr>
      <w:t>49页</w:t>
    </w:r>
    <w:r>
      <w:rPr>
        <w:rFonts w:ascii="仿宋" w:hAnsi="仿宋" w:eastAsia="仿宋" w:cs="仿宋"/>
        <w:spacing w:val="15"/>
        <w:sz w:val="18"/>
        <w:szCs w:val="18"/>
      </w:rPr>
      <w:t xml:space="preserve"> </w:t>
    </w:r>
    <w:r>
      <w:rPr>
        <w:rFonts w:ascii="仿宋" w:hAnsi="仿宋" w:eastAsia="仿宋" w:cs="仿宋"/>
        <w:spacing w:val="-7"/>
        <w:sz w:val="18"/>
        <w:szCs w:val="18"/>
      </w:rPr>
      <w:t>共</w:t>
    </w:r>
    <w:r>
      <w:rPr>
        <w:rFonts w:ascii="仿宋" w:hAnsi="仿宋" w:eastAsia="仿宋" w:cs="仿宋"/>
        <w:spacing w:val="12"/>
        <w:sz w:val="18"/>
        <w:szCs w:val="18"/>
      </w:rPr>
      <w:t xml:space="preserve"> </w:t>
    </w:r>
    <w:r>
      <w:rPr>
        <w:rFonts w:ascii="仿宋" w:hAnsi="仿宋" w:eastAsia="仿宋" w:cs="仿宋"/>
        <w:spacing w:val="-7"/>
        <w:sz w:val="18"/>
        <w:szCs w:val="18"/>
      </w:rPr>
      <w:t>75</w:t>
    </w:r>
    <w:r>
      <w:rPr>
        <w:rFonts w:ascii="仿宋" w:hAnsi="仿宋" w:eastAsia="仿宋" w:cs="仿宋"/>
        <w:spacing w:val="19"/>
        <w:sz w:val="18"/>
        <w:szCs w:val="18"/>
      </w:rPr>
      <w:t xml:space="preserve"> </w:t>
    </w:r>
    <w:r>
      <w:rPr>
        <w:rFonts w:ascii="仿宋" w:hAnsi="仿宋" w:eastAsia="仿宋" w:cs="仿宋"/>
        <w:spacing w:val="-7"/>
        <w:sz w:val="18"/>
        <w:szCs w:val="18"/>
      </w:rPr>
      <w:t>页</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1C957">
    <w:pPr>
      <w:spacing w:line="212" w:lineRule="auto"/>
      <w:ind w:left="3833"/>
      <w:rPr>
        <w:rFonts w:ascii="仿宋" w:hAnsi="仿宋" w:eastAsia="仿宋" w:cs="仿宋"/>
        <w:sz w:val="18"/>
        <w:szCs w:val="18"/>
      </w:rPr>
    </w:pPr>
    <w:r>
      <w:rPr>
        <w:rFonts w:ascii="仿宋" w:hAnsi="仿宋" w:eastAsia="仿宋" w:cs="仿宋"/>
        <w:spacing w:val="-7"/>
        <w:sz w:val="18"/>
        <w:szCs w:val="18"/>
      </w:rPr>
      <w:t>第</w:t>
    </w:r>
    <w:r>
      <w:rPr>
        <w:rFonts w:ascii="仿宋" w:hAnsi="仿宋" w:eastAsia="仿宋" w:cs="仿宋"/>
        <w:spacing w:val="11"/>
        <w:sz w:val="18"/>
        <w:szCs w:val="18"/>
      </w:rPr>
      <w:t xml:space="preserve"> </w:t>
    </w:r>
    <w:r>
      <w:rPr>
        <w:rFonts w:ascii="仿宋" w:hAnsi="仿宋" w:eastAsia="仿宋" w:cs="仿宋"/>
        <w:spacing w:val="-7"/>
        <w:sz w:val="18"/>
        <w:szCs w:val="18"/>
      </w:rPr>
      <w:t>50页</w:t>
    </w:r>
    <w:r>
      <w:rPr>
        <w:rFonts w:ascii="仿宋" w:hAnsi="仿宋" w:eastAsia="仿宋" w:cs="仿宋"/>
        <w:spacing w:val="15"/>
        <w:sz w:val="18"/>
        <w:szCs w:val="18"/>
      </w:rPr>
      <w:t xml:space="preserve"> </w:t>
    </w:r>
    <w:r>
      <w:rPr>
        <w:rFonts w:ascii="仿宋" w:hAnsi="仿宋" w:eastAsia="仿宋" w:cs="仿宋"/>
        <w:spacing w:val="-7"/>
        <w:sz w:val="18"/>
        <w:szCs w:val="18"/>
      </w:rPr>
      <w:t>共</w:t>
    </w:r>
    <w:r>
      <w:rPr>
        <w:rFonts w:ascii="仿宋" w:hAnsi="仿宋" w:eastAsia="仿宋" w:cs="仿宋"/>
        <w:spacing w:val="11"/>
        <w:sz w:val="18"/>
        <w:szCs w:val="18"/>
      </w:rPr>
      <w:t xml:space="preserve"> </w:t>
    </w:r>
    <w:r>
      <w:rPr>
        <w:rFonts w:ascii="仿宋" w:hAnsi="仿宋" w:eastAsia="仿宋" w:cs="仿宋"/>
        <w:spacing w:val="-7"/>
        <w:sz w:val="18"/>
        <w:szCs w:val="18"/>
      </w:rPr>
      <w:t>75</w:t>
    </w:r>
    <w:r>
      <w:rPr>
        <w:rFonts w:ascii="仿宋" w:hAnsi="仿宋" w:eastAsia="仿宋" w:cs="仿宋"/>
        <w:spacing w:val="19"/>
        <w:sz w:val="18"/>
        <w:szCs w:val="18"/>
      </w:rPr>
      <w:t xml:space="preserve"> </w:t>
    </w:r>
    <w:r>
      <w:rPr>
        <w:rFonts w:ascii="仿宋" w:hAnsi="仿宋" w:eastAsia="仿宋" w:cs="仿宋"/>
        <w:spacing w:val="-7"/>
        <w:sz w:val="18"/>
        <w:szCs w:val="18"/>
      </w:rPr>
      <w:t>页</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E3BE7">
    <w:pPr>
      <w:spacing w:line="212" w:lineRule="auto"/>
      <w:ind w:left="3833"/>
      <w:rPr>
        <w:rFonts w:ascii="仿宋" w:hAnsi="仿宋" w:eastAsia="仿宋" w:cs="仿宋"/>
        <w:sz w:val="18"/>
        <w:szCs w:val="18"/>
      </w:rPr>
    </w:pPr>
    <w:r>
      <w:rPr>
        <w:rFonts w:ascii="仿宋" w:hAnsi="仿宋" w:eastAsia="仿宋" w:cs="仿宋"/>
        <w:spacing w:val="-7"/>
        <w:sz w:val="18"/>
        <w:szCs w:val="18"/>
      </w:rPr>
      <w:t>第</w:t>
    </w:r>
    <w:r>
      <w:rPr>
        <w:rFonts w:ascii="仿宋" w:hAnsi="仿宋" w:eastAsia="仿宋" w:cs="仿宋"/>
        <w:spacing w:val="11"/>
        <w:sz w:val="18"/>
        <w:szCs w:val="18"/>
      </w:rPr>
      <w:t xml:space="preserve"> </w:t>
    </w:r>
    <w:r>
      <w:rPr>
        <w:rFonts w:ascii="仿宋" w:hAnsi="仿宋" w:eastAsia="仿宋" w:cs="仿宋"/>
        <w:spacing w:val="-7"/>
        <w:sz w:val="18"/>
        <w:szCs w:val="18"/>
      </w:rPr>
      <w:t>51页</w:t>
    </w:r>
    <w:r>
      <w:rPr>
        <w:rFonts w:ascii="仿宋" w:hAnsi="仿宋" w:eastAsia="仿宋" w:cs="仿宋"/>
        <w:spacing w:val="15"/>
        <w:sz w:val="18"/>
        <w:szCs w:val="18"/>
      </w:rPr>
      <w:t xml:space="preserve"> </w:t>
    </w:r>
    <w:r>
      <w:rPr>
        <w:rFonts w:ascii="仿宋" w:hAnsi="仿宋" w:eastAsia="仿宋" w:cs="仿宋"/>
        <w:spacing w:val="-7"/>
        <w:sz w:val="18"/>
        <w:szCs w:val="18"/>
      </w:rPr>
      <w:t>共</w:t>
    </w:r>
    <w:r>
      <w:rPr>
        <w:rFonts w:ascii="仿宋" w:hAnsi="仿宋" w:eastAsia="仿宋" w:cs="仿宋"/>
        <w:spacing w:val="11"/>
        <w:sz w:val="18"/>
        <w:szCs w:val="18"/>
      </w:rPr>
      <w:t xml:space="preserve"> </w:t>
    </w:r>
    <w:r>
      <w:rPr>
        <w:rFonts w:ascii="仿宋" w:hAnsi="仿宋" w:eastAsia="仿宋" w:cs="仿宋"/>
        <w:spacing w:val="-7"/>
        <w:sz w:val="18"/>
        <w:szCs w:val="18"/>
      </w:rPr>
      <w:t>75</w:t>
    </w:r>
    <w:r>
      <w:rPr>
        <w:rFonts w:ascii="仿宋" w:hAnsi="仿宋" w:eastAsia="仿宋" w:cs="仿宋"/>
        <w:spacing w:val="19"/>
        <w:sz w:val="18"/>
        <w:szCs w:val="18"/>
      </w:rPr>
      <w:t xml:space="preserve"> </w:t>
    </w:r>
    <w:r>
      <w:rPr>
        <w:rFonts w:ascii="仿宋" w:hAnsi="仿宋" w:eastAsia="仿宋" w:cs="仿宋"/>
        <w:spacing w:val="-7"/>
        <w:sz w:val="18"/>
        <w:szCs w:val="18"/>
      </w:rPr>
      <w:t>页</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87E4C">
    <w:pPr>
      <w:spacing w:line="212" w:lineRule="auto"/>
      <w:ind w:left="3833"/>
      <w:rPr>
        <w:rFonts w:ascii="仿宋" w:hAnsi="仿宋" w:eastAsia="仿宋" w:cs="仿宋"/>
        <w:sz w:val="18"/>
        <w:szCs w:val="18"/>
      </w:rPr>
    </w:pPr>
    <w:r>
      <w:rPr>
        <w:rFonts w:ascii="仿宋" w:hAnsi="仿宋" w:eastAsia="仿宋" w:cs="仿宋"/>
        <w:spacing w:val="-7"/>
        <w:sz w:val="18"/>
        <w:szCs w:val="18"/>
      </w:rPr>
      <w:t>第</w:t>
    </w:r>
    <w:r>
      <w:rPr>
        <w:rFonts w:ascii="仿宋" w:hAnsi="仿宋" w:eastAsia="仿宋" w:cs="仿宋"/>
        <w:spacing w:val="11"/>
        <w:sz w:val="18"/>
        <w:szCs w:val="18"/>
      </w:rPr>
      <w:t xml:space="preserve"> </w:t>
    </w:r>
    <w:r>
      <w:rPr>
        <w:rFonts w:ascii="仿宋" w:hAnsi="仿宋" w:eastAsia="仿宋" w:cs="仿宋"/>
        <w:spacing w:val="-7"/>
        <w:sz w:val="18"/>
        <w:szCs w:val="18"/>
      </w:rPr>
      <w:t>52页</w:t>
    </w:r>
    <w:r>
      <w:rPr>
        <w:rFonts w:ascii="仿宋" w:hAnsi="仿宋" w:eastAsia="仿宋" w:cs="仿宋"/>
        <w:spacing w:val="15"/>
        <w:sz w:val="18"/>
        <w:szCs w:val="18"/>
      </w:rPr>
      <w:t xml:space="preserve"> </w:t>
    </w:r>
    <w:r>
      <w:rPr>
        <w:rFonts w:ascii="仿宋" w:hAnsi="仿宋" w:eastAsia="仿宋" w:cs="仿宋"/>
        <w:spacing w:val="-7"/>
        <w:sz w:val="18"/>
        <w:szCs w:val="18"/>
      </w:rPr>
      <w:t>共</w:t>
    </w:r>
    <w:r>
      <w:rPr>
        <w:rFonts w:ascii="仿宋" w:hAnsi="仿宋" w:eastAsia="仿宋" w:cs="仿宋"/>
        <w:spacing w:val="11"/>
        <w:sz w:val="18"/>
        <w:szCs w:val="18"/>
      </w:rPr>
      <w:t xml:space="preserve"> </w:t>
    </w:r>
    <w:r>
      <w:rPr>
        <w:rFonts w:ascii="仿宋" w:hAnsi="仿宋" w:eastAsia="仿宋" w:cs="仿宋"/>
        <w:spacing w:val="-7"/>
        <w:sz w:val="18"/>
        <w:szCs w:val="18"/>
      </w:rPr>
      <w:t>75</w:t>
    </w:r>
    <w:r>
      <w:rPr>
        <w:rFonts w:ascii="仿宋" w:hAnsi="仿宋" w:eastAsia="仿宋" w:cs="仿宋"/>
        <w:spacing w:val="19"/>
        <w:sz w:val="18"/>
        <w:szCs w:val="18"/>
      </w:rPr>
      <w:t xml:space="preserve"> </w:t>
    </w:r>
    <w:r>
      <w:rPr>
        <w:rFonts w:ascii="仿宋" w:hAnsi="仿宋" w:eastAsia="仿宋" w:cs="仿宋"/>
        <w:spacing w:val="-7"/>
        <w:sz w:val="18"/>
        <w:szCs w:val="18"/>
      </w:rPr>
      <w:t>页</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3A95F">
    <w:pPr>
      <w:spacing w:line="212" w:lineRule="auto"/>
      <w:ind w:left="3833"/>
      <w:rPr>
        <w:rFonts w:ascii="仿宋" w:hAnsi="仿宋" w:eastAsia="仿宋" w:cs="仿宋"/>
        <w:sz w:val="18"/>
        <w:szCs w:val="18"/>
      </w:rPr>
    </w:pPr>
    <w:r>
      <w:rPr>
        <w:rFonts w:ascii="仿宋" w:hAnsi="仿宋" w:eastAsia="仿宋" w:cs="仿宋"/>
        <w:spacing w:val="-7"/>
        <w:sz w:val="18"/>
        <w:szCs w:val="18"/>
      </w:rPr>
      <w:t>第</w:t>
    </w:r>
    <w:r>
      <w:rPr>
        <w:rFonts w:ascii="仿宋" w:hAnsi="仿宋" w:eastAsia="仿宋" w:cs="仿宋"/>
        <w:spacing w:val="11"/>
        <w:sz w:val="18"/>
        <w:szCs w:val="18"/>
      </w:rPr>
      <w:t xml:space="preserve"> </w:t>
    </w:r>
    <w:r>
      <w:rPr>
        <w:rFonts w:ascii="仿宋" w:hAnsi="仿宋" w:eastAsia="仿宋" w:cs="仿宋"/>
        <w:spacing w:val="-7"/>
        <w:sz w:val="18"/>
        <w:szCs w:val="18"/>
      </w:rPr>
      <w:t>53页</w:t>
    </w:r>
    <w:r>
      <w:rPr>
        <w:rFonts w:ascii="仿宋" w:hAnsi="仿宋" w:eastAsia="仿宋" w:cs="仿宋"/>
        <w:spacing w:val="15"/>
        <w:sz w:val="18"/>
        <w:szCs w:val="18"/>
      </w:rPr>
      <w:t xml:space="preserve"> </w:t>
    </w:r>
    <w:r>
      <w:rPr>
        <w:rFonts w:ascii="仿宋" w:hAnsi="仿宋" w:eastAsia="仿宋" w:cs="仿宋"/>
        <w:spacing w:val="-7"/>
        <w:sz w:val="18"/>
        <w:szCs w:val="18"/>
      </w:rPr>
      <w:t>共</w:t>
    </w:r>
    <w:r>
      <w:rPr>
        <w:rFonts w:ascii="仿宋" w:hAnsi="仿宋" w:eastAsia="仿宋" w:cs="仿宋"/>
        <w:spacing w:val="11"/>
        <w:sz w:val="18"/>
        <w:szCs w:val="18"/>
      </w:rPr>
      <w:t xml:space="preserve"> </w:t>
    </w:r>
    <w:r>
      <w:rPr>
        <w:rFonts w:ascii="仿宋" w:hAnsi="仿宋" w:eastAsia="仿宋" w:cs="仿宋"/>
        <w:spacing w:val="-7"/>
        <w:sz w:val="18"/>
        <w:szCs w:val="18"/>
      </w:rPr>
      <w:t>75</w:t>
    </w:r>
    <w:r>
      <w:rPr>
        <w:rFonts w:ascii="仿宋" w:hAnsi="仿宋" w:eastAsia="仿宋" w:cs="仿宋"/>
        <w:spacing w:val="19"/>
        <w:sz w:val="18"/>
        <w:szCs w:val="18"/>
      </w:rPr>
      <w:t xml:space="preserve"> </w:t>
    </w:r>
    <w:r>
      <w:rPr>
        <w:rFonts w:ascii="仿宋" w:hAnsi="仿宋" w:eastAsia="仿宋" w:cs="仿宋"/>
        <w:spacing w:val="-7"/>
        <w:sz w:val="18"/>
        <w:szCs w:val="18"/>
      </w:rPr>
      <w:t>页</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BDDC5">
    <w:pPr>
      <w:spacing w:line="212" w:lineRule="auto"/>
      <w:ind w:left="3833"/>
      <w:rPr>
        <w:rFonts w:ascii="仿宋" w:hAnsi="仿宋" w:eastAsia="仿宋" w:cs="仿宋"/>
        <w:sz w:val="18"/>
        <w:szCs w:val="18"/>
      </w:rPr>
    </w:pPr>
    <w:r>
      <w:rPr>
        <w:rFonts w:ascii="仿宋" w:hAnsi="仿宋" w:eastAsia="仿宋" w:cs="仿宋"/>
        <w:spacing w:val="-7"/>
        <w:sz w:val="18"/>
        <w:szCs w:val="18"/>
      </w:rPr>
      <w:t>第</w:t>
    </w:r>
    <w:r>
      <w:rPr>
        <w:rFonts w:ascii="仿宋" w:hAnsi="仿宋" w:eastAsia="仿宋" w:cs="仿宋"/>
        <w:spacing w:val="11"/>
        <w:sz w:val="18"/>
        <w:szCs w:val="18"/>
      </w:rPr>
      <w:t xml:space="preserve"> </w:t>
    </w:r>
    <w:r>
      <w:rPr>
        <w:rFonts w:ascii="仿宋" w:hAnsi="仿宋" w:eastAsia="仿宋" w:cs="仿宋"/>
        <w:spacing w:val="-7"/>
        <w:sz w:val="18"/>
        <w:szCs w:val="18"/>
      </w:rPr>
      <w:t>54页</w:t>
    </w:r>
    <w:r>
      <w:rPr>
        <w:rFonts w:ascii="仿宋" w:hAnsi="仿宋" w:eastAsia="仿宋" w:cs="仿宋"/>
        <w:spacing w:val="15"/>
        <w:sz w:val="18"/>
        <w:szCs w:val="18"/>
      </w:rPr>
      <w:t xml:space="preserve"> </w:t>
    </w:r>
    <w:r>
      <w:rPr>
        <w:rFonts w:ascii="仿宋" w:hAnsi="仿宋" w:eastAsia="仿宋" w:cs="仿宋"/>
        <w:spacing w:val="-7"/>
        <w:sz w:val="18"/>
        <w:szCs w:val="18"/>
      </w:rPr>
      <w:t>共</w:t>
    </w:r>
    <w:r>
      <w:rPr>
        <w:rFonts w:ascii="仿宋" w:hAnsi="仿宋" w:eastAsia="仿宋" w:cs="仿宋"/>
        <w:spacing w:val="11"/>
        <w:sz w:val="18"/>
        <w:szCs w:val="18"/>
      </w:rPr>
      <w:t xml:space="preserve"> </w:t>
    </w:r>
    <w:r>
      <w:rPr>
        <w:rFonts w:ascii="仿宋" w:hAnsi="仿宋" w:eastAsia="仿宋" w:cs="仿宋"/>
        <w:spacing w:val="-7"/>
        <w:sz w:val="18"/>
        <w:szCs w:val="18"/>
      </w:rPr>
      <w:t>75</w:t>
    </w:r>
    <w:r>
      <w:rPr>
        <w:rFonts w:ascii="仿宋" w:hAnsi="仿宋" w:eastAsia="仿宋" w:cs="仿宋"/>
        <w:spacing w:val="19"/>
        <w:sz w:val="18"/>
        <w:szCs w:val="18"/>
      </w:rPr>
      <w:t xml:space="preserve"> </w:t>
    </w:r>
    <w:r>
      <w:rPr>
        <w:rFonts w:ascii="仿宋" w:hAnsi="仿宋" w:eastAsia="仿宋" w:cs="仿宋"/>
        <w:spacing w:val="-7"/>
        <w:sz w:val="18"/>
        <w:szCs w:val="18"/>
      </w:rPr>
      <w:t>页</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B3BE2">
    <w:pPr>
      <w:spacing w:line="212" w:lineRule="auto"/>
      <w:ind w:left="3833"/>
      <w:rPr>
        <w:rFonts w:ascii="仿宋" w:hAnsi="仿宋" w:eastAsia="仿宋" w:cs="仿宋"/>
        <w:sz w:val="18"/>
        <w:szCs w:val="18"/>
      </w:rPr>
    </w:pPr>
    <w:r>
      <w:rPr>
        <w:rFonts w:ascii="仿宋" w:hAnsi="仿宋" w:eastAsia="仿宋" w:cs="仿宋"/>
        <w:spacing w:val="-7"/>
        <w:sz w:val="18"/>
        <w:szCs w:val="18"/>
      </w:rPr>
      <w:t>第</w:t>
    </w:r>
    <w:r>
      <w:rPr>
        <w:rFonts w:ascii="仿宋" w:hAnsi="仿宋" w:eastAsia="仿宋" w:cs="仿宋"/>
        <w:spacing w:val="11"/>
        <w:sz w:val="18"/>
        <w:szCs w:val="18"/>
      </w:rPr>
      <w:t xml:space="preserve"> </w:t>
    </w:r>
    <w:r>
      <w:rPr>
        <w:rFonts w:ascii="仿宋" w:hAnsi="仿宋" w:eastAsia="仿宋" w:cs="仿宋"/>
        <w:spacing w:val="-7"/>
        <w:sz w:val="18"/>
        <w:szCs w:val="18"/>
      </w:rPr>
      <w:t>55页</w:t>
    </w:r>
    <w:r>
      <w:rPr>
        <w:rFonts w:ascii="仿宋" w:hAnsi="仿宋" w:eastAsia="仿宋" w:cs="仿宋"/>
        <w:spacing w:val="15"/>
        <w:sz w:val="18"/>
        <w:szCs w:val="18"/>
      </w:rPr>
      <w:t xml:space="preserve"> </w:t>
    </w:r>
    <w:r>
      <w:rPr>
        <w:rFonts w:ascii="仿宋" w:hAnsi="仿宋" w:eastAsia="仿宋" w:cs="仿宋"/>
        <w:spacing w:val="-7"/>
        <w:sz w:val="18"/>
        <w:szCs w:val="18"/>
      </w:rPr>
      <w:t>共</w:t>
    </w:r>
    <w:r>
      <w:rPr>
        <w:rFonts w:ascii="仿宋" w:hAnsi="仿宋" w:eastAsia="仿宋" w:cs="仿宋"/>
        <w:spacing w:val="11"/>
        <w:sz w:val="18"/>
        <w:szCs w:val="18"/>
      </w:rPr>
      <w:t xml:space="preserve"> </w:t>
    </w:r>
    <w:r>
      <w:rPr>
        <w:rFonts w:ascii="仿宋" w:hAnsi="仿宋" w:eastAsia="仿宋" w:cs="仿宋"/>
        <w:spacing w:val="-7"/>
        <w:sz w:val="18"/>
        <w:szCs w:val="18"/>
      </w:rPr>
      <w:t>75</w:t>
    </w:r>
    <w:r>
      <w:rPr>
        <w:rFonts w:ascii="仿宋" w:hAnsi="仿宋" w:eastAsia="仿宋" w:cs="仿宋"/>
        <w:spacing w:val="19"/>
        <w:sz w:val="18"/>
        <w:szCs w:val="18"/>
      </w:rPr>
      <w:t xml:space="preserve"> </w:t>
    </w:r>
    <w:r>
      <w:rPr>
        <w:rFonts w:ascii="仿宋" w:hAnsi="仿宋" w:eastAsia="仿宋" w:cs="仿宋"/>
        <w:spacing w:val="-7"/>
        <w:sz w:val="18"/>
        <w:szCs w:val="18"/>
      </w:rPr>
      <w:t>页</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97A45">
    <w:pPr>
      <w:spacing w:line="212" w:lineRule="auto"/>
      <w:ind w:left="3907"/>
      <w:rPr>
        <w:rFonts w:ascii="仿宋" w:hAnsi="仿宋" w:eastAsia="仿宋" w:cs="仿宋"/>
        <w:sz w:val="18"/>
        <w:szCs w:val="18"/>
      </w:rPr>
    </w:pPr>
    <w:r>
      <w:rPr>
        <w:rFonts w:ascii="仿宋" w:hAnsi="仿宋" w:eastAsia="仿宋" w:cs="仿宋"/>
        <w:spacing w:val="-7"/>
        <w:sz w:val="18"/>
        <w:szCs w:val="18"/>
      </w:rPr>
      <w:t>第</w:t>
    </w:r>
    <w:r>
      <w:rPr>
        <w:rFonts w:ascii="仿宋" w:hAnsi="仿宋" w:eastAsia="仿宋" w:cs="仿宋"/>
        <w:spacing w:val="11"/>
        <w:sz w:val="18"/>
        <w:szCs w:val="18"/>
      </w:rPr>
      <w:t xml:space="preserve"> </w:t>
    </w:r>
    <w:r>
      <w:rPr>
        <w:rFonts w:ascii="仿宋" w:hAnsi="仿宋" w:eastAsia="仿宋" w:cs="仿宋"/>
        <w:spacing w:val="-7"/>
        <w:sz w:val="18"/>
        <w:szCs w:val="18"/>
      </w:rPr>
      <w:t>56页</w:t>
    </w:r>
    <w:r>
      <w:rPr>
        <w:rFonts w:ascii="仿宋" w:hAnsi="仿宋" w:eastAsia="仿宋" w:cs="仿宋"/>
        <w:spacing w:val="15"/>
        <w:sz w:val="18"/>
        <w:szCs w:val="18"/>
      </w:rPr>
      <w:t xml:space="preserve"> </w:t>
    </w:r>
    <w:r>
      <w:rPr>
        <w:rFonts w:ascii="仿宋" w:hAnsi="仿宋" w:eastAsia="仿宋" w:cs="仿宋"/>
        <w:spacing w:val="-7"/>
        <w:sz w:val="18"/>
        <w:szCs w:val="18"/>
      </w:rPr>
      <w:t>共</w:t>
    </w:r>
    <w:r>
      <w:rPr>
        <w:rFonts w:ascii="仿宋" w:hAnsi="仿宋" w:eastAsia="仿宋" w:cs="仿宋"/>
        <w:spacing w:val="11"/>
        <w:sz w:val="18"/>
        <w:szCs w:val="18"/>
      </w:rPr>
      <w:t xml:space="preserve"> </w:t>
    </w:r>
    <w:r>
      <w:rPr>
        <w:rFonts w:ascii="仿宋" w:hAnsi="仿宋" w:eastAsia="仿宋" w:cs="仿宋"/>
        <w:spacing w:val="-7"/>
        <w:sz w:val="18"/>
        <w:szCs w:val="18"/>
      </w:rPr>
      <w:t>75</w:t>
    </w:r>
    <w:r>
      <w:rPr>
        <w:rFonts w:ascii="仿宋" w:hAnsi="仿宋" w:eastAsia="仿宋" w:cs="仿宋"/>
        <w:spacing w:val="19"/>
        <w:sz w:val="18"/>
        <w:szCs w:val="18"/>
      </w:rPr>
      <w:t xml:space="preserve"> </w:t>
    </w:r>
    <w:r>
      <w:rPr>
        <w:rFonts w:ascii="仿宋" w:hAnsi="仿宋" w:eastAsia="仿宋" w:cs="仿宋"/>
        <w:spacing w:val="-7"/>
        <w:sz w:val="18"/>
        <w:szCs w:val="18"/>
      </w:rPr>
      <w:t>页</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904A3">
    <w:pPr>
      <w:spacing w:line="212" w:lineRule="auto"/>
      <w:ind w:left="3946"/>
      <w:rPr>
        <w:rFonts w:ascii="仿宋" w:hAnsi="仿宋" w:eastAsia="仿宋" w:cs="仿宋"/>
        <w:sz w:val="18"/>
        <w:szCs w:val="18"/>
      </w:rPr>
    </w:pPr>
    <w:r>
      <w:rPr>
        <w:rFonts w:ascii="仿宋" w:hAnsi="仿宋" w:eastAsia="仿宋" w:cs="仿宋"/>
        <w:spacing w:val="-7"/>
        <w:sz w:val="18"/>
        <w:szCs w:val="18"/>
      </w:rPr>
      <w:t>第</w:t>
    </w:r>
    <w:r>
      <w:rPr>
        <w:rFonts w:ascii="仿宋" w:hAnsi="仿宋" w:eastAsia="仿宋" w:cs="仿宋"/>
        <w:spacing w:val="11"/>
        <w:sz w:val="18"/>
        <w:szCs w:val="18"/>
      </w:rPr>
      <w:t xml:space="preserve"> </w:t>
    </w:r>
    <w:r>
      <w:rPr>
        <w:rFonts w:ascii="仿宋" w:hAnsi="仿宋" w:eastAsia="仿宋" w:cs="仿宋"/>
        <w:spacing w:val="-7"/>
        <w:sz w:val="18"/>
        <w:szCs w:val="18"/>
      </w:rPr>
      <w:t>57页</w:t>
    </w:r>
    <w:r>
      <w:rPr>
        <w:rFonts w:ascii="仿宋" w:hAnsi="仿宋" w:eastAsia="仿宋" w:cs="仿宋"/>
        <w:spacing w:val="15"/>
        <w:sz w:val="18"/>
        <w:szCs w:val="18"/>
      </w:rPr>
      <w:t xml:space="preserve"> </w:t>
    </w:r>
    <w:r>
      <w:rPr>
        <w:rFonts w:ascii="仿宋" w:hAnsi="仿宋" w:eastAsia="仿宋" w:cs="仿宋"/>
        <w:spacing w:val="-7"/>
        <w:sz w:val="18"/>
        <w:szCs w:val="18"/>
      </w:rPr>
      <w:t>共</w:t>
    </w:r>
    <w:r>
      <w:rPr>
        <w:rFonts w:ascii="仿宋" w:hAnsi="仿宋" w:eastAsia="仿宋" w:cs="仿宋"/>
        <w:spacing w:val="11"/>
        <w:sz w:val="18"/>
        <w:szCs w:val="18"/>
      </w:rPr>
      <w:t xml:space="preserve"> </w:t>
    </w:r>
    <w:r>
      <w:rPr>
        <w:rFonts w:ascii="仿宋" w:hAnsi="仿宋" w:eastAsia="仿宋" w:cs="仿宋"/>
        <w:spacing w:val="-7"/>
        <w:sz w:val="18"/>
        <w:szCs w:val="18"/>
      </w:rPr>
      <w:t>75</w:t>
    </w:r>
    <w:r>
      <w:rPr>
        <w:rFonts w:ascii="仿宋" w:hAnsi="仿宋" w:eastAsia="仿宋" w:cs="仿宋"/>
        <w:spacing w:val="19"/>
        <w:sz w:val="18"/>
        <w:szCs w:val="18"/>
      </w:rPr>
      <w:t xml:space="preserve"> </w:t>
    </w:r>
    <w:r>
      <w:rPr>
        <w:rFonts w:ascii="仿宋" w:hAnsi="仿宋" w:eastAsia="仿宋" w:cs="仿宋"/>
        <w:spacing w:val="-7"/>
        <w:sz w:val="18"/>
        <w:szCs w:val="18"/>
      </w:rPr>
      <w:t>页</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37103">
    <w:pPr>
      <w:spacing w:line="212" w:lineRule="auto"/>
      <w:ind w:left="3833"/>
      <w:rPr>
        <w:rFonts w:ascii="仿宋" w:hAnsi="仿宋" w:eastAsia="仿宋" w:cs="仿宋"/>
        <w:sz w:val="18"/>
        <w:szCs w:val="18"/>
      </w:rPr>
    </w:pPr>
    <w:r>
      <w:rPr>
        <w:rFonts w:ascii="仿宋" w:hAnsi="仿宋" w:eastAsia="仿宋" w:cs="仿宋"/>
        <w:spacing w:val="-7"/>
        <w:sz w:val="18"/>
        <w:szCs w:val="18"/>
      </w:rPr>
      <w:t>第</w:t>
    </w:r>
    <w:r>
      <w:rPr>
        <w:rFonts w:ascii="仿宋" w:hAnsi="仿宋" w:eastAsia="仿宋" w:cs="仿宋"/>
        <w:spacing w:val="11"/>
        <w:sz w:val="18"/>
        <w:szCs w:val="18"/>
      </w:rPr>
      <w:t xml:space="preserve"> </w:t>
    </w:r>
    <w:r>
      <w:rPr>
        <w:rFonts w:ascii="仿宋" w:hAnsi="仿宋" w:eastAsia="仿宋" w:cs="仿宋"/>
        <w:spacing w:val="-7"/>
        <w:sz w:val="18"/>
        <w:szCs w:val="18"/>
      </w:rPr>
      <w:t>58页</w:t>
    </w:r>
    <w:r>
      <w:rPr>
        <w:rFonts w:ascii="仿宋" w:hAnsi="仿宋" w:eastAsia="仿宋" w:cs="仿宋"/>
        <w:spacing w:val="15"/>
        <w:sz w:val="18"/>
        <w:szCs w:val="18"/>
      </w:rPr>
      <w:t xml:space="preserve"> </w:t>
    </w:r>
    <w:r>
      <w:rPr>
        <w:rFonts w:ascii="仿宋" w:hAnsi="仿宋" w:eastAsia="仿宋" w:cs="仿宋"/>
        <w:spacing w:val="-7"/>
        <w:sz w:val="18"/>
        <w:szCs w:val="18"/>
      </w:rPr>
      <w:t>共</w:t>
    </w:r>
    <w:r>
      <w:rPr>
        <w:rFonts w:ascii="仿宋" w:hAnsi="仿宋" w:eastAsia="仿宋" w:cs="仿宋"/>
        <w:spacing w:val="11"/>
        <w:sz w:val="18"/>
        <w:szCs w:val="18"/>
      </w:rPr>
      <w:t xml:space="preserve"> </w:t>
    </w:r>
    <w:r>
      <w:rPr>
        <w:rFonts w:ascii="仿宋" w:hAnsi="仿宋" w:eastAsia="仿宋" w:cs="仿宋"/>
        <w:spacing w:val="-7"/>
        <w:sz w:val="18"/>
        <w:szCs w:val="18"/>
      </w:rPr>
      <w:t>75</w:t>
    </w:r>
    <w:r>
      <w:rPr>
        <w:rFonts w:ascii="仿宋" w:hAnsi="仿宋" w:eastAsia="仿宋" w:cs="仿宋"/>
        <w:spacing w:val="19"/>
        <w:sz w:val="18"/>
        <w:szCs w:val="18"/>
      </w:rPr>
      <w:t xml:space="preserve"> </w:t>
    </w:r>
    <w:r>
      <w:rPr>
        <w:rFonts w:ascii="仿宋" w:hAnsi="仿宋" w:eastAsia="仿宋" w:cs="仿宋"/>
        <w:spacing w:val="-7"/>
        <w:sz w:val="18"/>
        <w:szCs w:val="18"/>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96711">
    <w:pPr>
      <w:spacing w:line="214" w:lineRule="auto"/>
      <w:ind w:left="3833"/>
      <w:rPr>
        <w:rFonts w:ascii="仿宋" w:hAnsi="仿宋" w:eastAsia="仿宋" w:cs="仿宋"/>
        <w:sz w:val="18"/>
        <w:szCs w:val="18"/>
      </w:rPr>
    </w:pPr>
    <w:r>
      <w:rPr>
        <w:rFonts w:ascii="仿宋" w:hAnsi="仿宋" w:eastAsia="仿宋" w:cs="仿宋"/>
        <w:spacing w:val="-12"/>
        <w:sz w:val="18"/>
        <w:szCs w:val="18"/>
      </w:rPr>
      <w:t>第</w:t>
    </w:r>
    <w:r>
      <w:rPr>
        <w:rFonts w:ascii="仿宋" w:hAnsi="仿宋" w:eastAsia="仿宋" w:cs="仿宋"/>
        <w:spacing w:val="17"/>
        <w:sz w:val="18"/>
        <w:szCs w:val="18"/>
      </w:rPr>
      <w:t xml:space="preserve"> </w:t>
    </w:r>
    <w:r>
      <w:rPr>
        <w:rFonts w:ascii="仿宋" w:hAnsi="仿宋" w:eastAsia="仿宋" w:cs="仿宋"/>
        <w:spacing w:val="-12"/>
        <w:sz w:val="18"/>
        <w:szCs w:val="18"/>
      </w:rPr>
      <w:t>7</w:t>
    </w:r>
    <w:r>
      <w:rPr>
        <w:rFonts w:ascii="仿宋" w:hAnsi="仿宋" w:eastAsia="仿宋" w:cs="仿宋"/>
        <w:spacing w:val="21"/>
        <w:sz w:val="18"/>
        <w:szCs w:val="18"/>
      </w:rPr>
      <w:t xml:space="preserve"> </w:t>
    </w:r>
    <w:r>
      <w:rPr>
        <w:rFonts w:ascii="仿宋" w:hAnsi="仿宋" w:eastAsia="仿宋" w:cs="仿宋"/>
        <w:spacing w:val="-12"/>
        <w:sz w:val="18"/>
        <w:szCs w:val="18"/>
      </w:rPr>
      <w:t>页</w:t>
    </w:r>
    <w:r>
      <w:rPr>
        <w:rFonts w:ascii="仿宋" w:hAnsi="仿宋" w:eastAsia="仿宋" w:cs="仿宋"/>
        <w:spacing w:val="15"/>
        <w:sz w:val="18"/>
        <w:szCs w:val="18"/>
      </w:rPr>
      <w:t xml:space="preserve"> </w:t>
    </w:r>
    <w:r>
      <w:rPr>
        <w:rFonts w:ascii="仿宋" w:hAnsi="仿宋" w:eastAsia="仿宋" w:cs="仿宋"/>
        <w:spacing w:val="-12"/>
        <w:sz w:val="18"/>
        <w:szCs w:val="18"/>
      </w:rPr>
      <w:t>共</w:t>
    </w:r>
    <w:r>
      <w:rPr>
        <w:rFonts w:ascii="仿宋" w:hAnsi="仿宋" w:eastAsia="仿宋" w:cs="仿宋"/>
        <w:spacing w:val="12"/>
        <w:sz w:val="18"/>
        <w:szCs w:val="18"/>
      </w:rPr>
      <w:t xml:space="preserve"> </w:t>
    </w:r>
    <w:r>
      <w:rPr>
        <w:rFonts w:ascii="仿宋" w:hAnsi="仿宋" w:eastAsia="仿宋" w:cs="仿宋"/>
        <w:spacing w:val="-12"/>
        <w:sz w:val="18"/>
        <w:szCs w:val="18"/>
      </w:rPr>
      <w:t>75</w:t>
    </w:r>
    <w:r>
      <w:rPr>
        <w:rFonts w:ascii="仿宋" w:hAnsi="仿宋" w:eastAsia="仿宋" w:cs="仿宋"/>
        <w:spacing w:val="19"/>
        <w:sz w:val="18"/>
        <w:szCs w:val="18"/>
      </w:rPr>
      <w:t xml:space="preserve"> </w:t>
    </w:r>
    <w:r>
      <w:rPr>
        <w:rFonts w:ascii="仿宋" w:hAnsi="仿宋" w:eastAsia="仿宋" w:cs="仿宋"/>
        <w:spacing w:val="-12"/>
        <w:sz w:val="18"/>
        <w:szCs w:val="18"/>
      </w:rPr>
      <w:t>页</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550DCA">
    <w:pPr>
      <w:spacing w:line="212" w:lineRule="auto"/>
      <w:ind w:left="3946"/>
      <w:rPr>
        <w:rFonts w:ascii="仿宋" w:hAnsi="仿宋" w:eastAsia="仿宋" w:cs="仿宋"/>
        <w:sz w:val="18"/>
        <w:szCs w:val="18"/>
      </w:rPr>
    </w:pPr>
    <w:r>
      <w:rPr>
        <w:rFonts w:ascii="仿宋" w:hAnsi="仿宋" w:eastAsia="仿宋" w:cs="仿宋"/>
        <w:spacing w:val="-7"/>
        <w:sz w:val="18"/>
        <w:szCs w:val="18"/>
      </w:rPr>
      <w:t>第</w:t>
    </w:r>
    <w:r>
      <w:rPr>
        <w:rFonts w:ascii="仿宋" w:hAnsi="仿宋" w:eastAsia="仿宋" w:cs="仿宋"/>
        <w:spacing w:val="11"/>
        <w:sz w:val="18"/>
        <w:szCs w:val="18"/>
      </w:rPr>
      <w:t xml:space="preserve"> </w:t>
    </w:r>
    <w:r>
      <w:rPr>
        <w:rFonts w:ascii="仿宋" w:hAnsi="仿宋" w:eastAsia="仿宋" w:cs="仿宋"/>
        <w:spacing w:val="-7"/>
        <w:sz w:val="18"/>
        <w:szCs w:val="18"/>
      </w:rPr>
      <w:t>59页</w:t>
    </w:r>
    <w:r>
      <w:rPr>
        <w:rFonts w:ascii="仿宋" w:hAnsi="仿宋" w:eastAsia="仿宋" w:cs="仿宋"/>
        <w:spacing w:val="15"/>
        <w:sz w:val="18"/>
        <w:szCs w:val="18"/>
      </w:rPr>
      <w:t xml:space="preserve"> </w:t>
    </w:r>
    <w:r>
      <w:rPr>
        <w:rFonts w:ascii="仿宋" w:hAnsi="仿宋" w:eastAsia="仿宋" w:cs="仿宋"/>
        <w:spacing w:val="-7"/>
        <w:sz w:val="18"/>
        <w:szCs w:val="18"/>
      </w:rPr>
      <w:t>共</w:t>
    </w:r>
    <w:r>
      <w:rPr>
        <w:rFonts w:ascii="仿宋" w:hAnsi="仿宋" w:eastAsia="仿宋" w:cs="仿宋"/>
        <w:spacing w:val="11"/>
        <w:sz w:val="18"/>
        <w:szCs w:val="18"/>
      </w:rPr>
      <w:t xml:space="preserve"> </w:t>
    </w:r>
    <w:r>
      <w:rPr>
        <w:rFonts w:ascii="仿宋" w:hAnsi="仿宋" w:eastAsia="仿宋" w:cs="仿宋"/>
        <w:spacing w:val="-7"/>
        <w:sz w:val="18"/>
        <w:szCs w:val="18"/>
      </w:rPr>
      <w:t>75</w:t>
    </w:r>
    <w:r>
      <w:rPr>
        <w:rFonts w:ascii="仿宋" w:hAnsi="仿宋" w:eastAsia="仿宋" w:cs="仿宋"/>
        <w:spacing w:val="19"/>
        <w:sz w:val="18"/>
        <w:szCs w:val="18"/>
      </w:rPr>
      <w:t xml:space="preserve"> </w:t>
    </w:r>
    <w:r>
      <w:rPr>
        <w:rFonts w:ascii="仿宋" w:hAnsi="仿宋" w:eastAsia="仿宋" w:cs="仿宋"/>
        <w:spacing w:val="-7"/>
        <w:sz w:val="18"/>
        <w:szCs w:val="18"/>
      </w:rPr>
      <w:t>页</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B88ED">
    <w:pPr>
      <w:spacing w:line="212" w:lineRule="auto"/>
      <w:ind w:left="3833"/>
      <w:rPr>
        <w:rFonts w:ascii="仿宋" w:hAnsi="仿宋" w:eastAsia="仿宋" w:cs="仿宋"/>
        <w:sz w:val="18"/>
        <w:szCs w:val="18"/>
      </w:rPr>
    </w:pPr>
    <w:r>
      <w:rPr>
        <w:rFonts w:ascii="仿宋" w:hAnsi="仿宋" w:eastAsia="仿宋" w:cs="仿宋"/>
        <w:spacing w:val="-7"/>
        <w:sz w:val="18"/>
        <w:szCs w:val="18"/>
      </w:rPr>
      <w:t>第</w:t>
    </w:r>
    <w:r>
      <w:rPr>
        <w:rFonts w:ascii="仿宋" w:hAnsi="仿宋" w:eastAsia="仿宋" w:cs="仿宋"/>
        <w:spacing w:val="10"/>
        <w:sz w:val="18"/>
        <w:szCs w:val="18"/>
      </w:rPr>
      <w:t xml:space="preserve"> </w:t>
    </w:r>
    <w:r>
      <w:rPr>
        <w:rFonts w:ascii="仿宋" w:hAnsi="仿宋" w:eastAsia="仿宋" w:cs="仿宋"/>
        <w:spacing w:val="-7"/>
        <w:sz w:val="18"/>
        <w:szCs w:val="18"/>
      </w:rPr>
      <w:t>60页</w:t>
    </w:r>
    <w:r>
      <w:rPr>
        <w:rFonts w:ascii="仿宋" w:hAnsi="仿宋" w:eastAsia="仿宋" w:cs="仿宋"/>
        <w:spacing w:val="15"/>
        <w:sz w:val="18"/>
        <w:szCs w:val="18"/>
      </w:rPr>
      <w:t xml:space="preserve"> </w:t>
    </w:r>
    <w:r>
      <w:rPr>
        <w:rFonts w:ascii="仿宋" w:hAnsi="仿宋" w:eastAsia="仿宋" w:cs="仿宋"/>
        <w:spacing w:val="-7"/>
        <w:sz w:val="18"/>
        <w:szCs w:val="18"/>
      </w:rPr>
      <w:t>共</w:t>
    </w:r>
    <w:r>
      <w:rPr>
        <w:rFonts w:ascii="仿宋" w:hAnsi="仿宋" w:eastAsia="仿宋" w:cs="仿宋"/>
        <w:spacing w:val="12"/>
        <w:sz w:val="18"/>
        <w:szCs w:val="18"/>
      </w:rPr>
      <w:t xml:space="preserve"> </w:t>
    </w:r>
    <w:r>
      <w:rPr>
        <w:rFonts w:ascii="仿宋" w:hAnsi="仿宋" w:eastAsia="仿宋" w:cs="仿宋"/>
        <w:spacing w:val="-7"/>
        <w:sz w:val="18"/>
        <w:szCs w:val="18"/>
      </w:rPr>
      <w:t>75</w:t>
    </w:r>
    <w:r>
      <w:rPr>
        <w:rFonts w:ascii="仿宋" w:hAnsi="仿宋" w:eastAsia="仿宋" w:cs="仿宋"/>
        <w:spacing w:val="19"/>
        <w:sz w:val="18"/>
        <w:szCs w:val="18"/>
      </w:rPr>
      <w:t xml:space="preserve"> </w:t>
    </w:r>
    <w:r>
      <w:rPr>
        <w:rFonts w:ascii="仿宋" w:hAnsi="仿宋" w:eastAsia="仿宋" w:cs="仿宋"/>
        <w:spacing w:val="-7"/>
        <w:sz w:val="18"/>
        <w:szCs w:val="18"/>
      </w:rPr>
      <w:t>页</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3CA40">
    <w:pPr>
      <w:spacing w:line="212" w:lineRule="auto"/>
      <w:ind w:left="3833"/>
      <w:rPr>
        <w:rFonts w:ascii="仿宋" w:hAnsi="仿宋" w:eastAsia="仿宋" w:cs="仿宋"/>
        <w:sz w:val="18"/>
        <w:szCs w:val="18"/>
      </w:rPr>
    </w:pPr>
    <w:r>
      <w:rPr>
        <w:rFonts w:ascii="仿宋" w:hAnsi="仿宋" w:eastAsia="仿宋" w:cs="仿宋"/>
        <w:spacing w:val="-7"/>
        <w:sz w:val="18"/>
        <w:szCs w:val="18"/>
      </w:rPr>
      <w:t>第</w:t>
    </w:r>
    <w:r>
      <w:rPr>
        <w:rFonts w:ascii="仿宋" w:hAnsi="仿宋" w:eastAsia="仿宋" w:cs="仿宋"/>
        <w:spacing w:val="10"/>
        <w:sz w:val="18"/>
        <w:szCs w:val="18"/>
      </w:rPr>
      <w:t xml:space="preserve"> </w:t>
    </w:r>
    <w:r>
      <w:rPr>
        <w:rFonts w:ascii="仿宋" w:hAnsi="仿宋" w:eastAsia="仿宋" w:cs="仿宋"/>
        <w:spacing w:val="-7"/>
        <w:sz w:val="18"/>
        <w:szCs w:val="18"/>
      </w:rPr>
      <w:t>61页</w:t>
    </w:r>
    <w:r>
      <w:rPr>
        <w:rFonts w:ascii="仿宋" w:hAnsi="仿宋" w:eastAsia="仿宋" w:cs="仿宋"/>
        <w:spacing w:val="15"/>
        <w:sz w:val="18"/>
        <w:szCs w:val="18"/>
      </w:rPr>
      <w:t xml:space="preserve"> </w:t>
    </w:r>
    <w:r>
      <w:rPr>
        <w:rFonts w:ascii="仿宋" w:hAnsi="仿宋" w:eastAsia="仿宋" w:cs="仿宋"/>
        <w:spacing w:val="-7"/>
        <w:sz w:val="18"/>
        <w:szCs w:val="18"/>
      </w:rPr>
      <w:t>共</w:t>
    </w:r>
    <w:r>
      <w:rPr>
        <w:rFonts w:ascii="仿宋" w:hAnsi="仿宋" w:eastAsia="仿宋" w:cs="仿宋"/>
        <w:spacing w:val="12"/>
        <w:sz w:val="18"/>
        <w:szCs w:val="18"/>
      </w:rPr>
      <w:t xml:space="preserve"> </w:t>
    </w:r>
    <w:r>
      <w:rPr>
        <w:rFonts w:ascii="仿宋" w:hAnsi="仿宋" w:eastAsia="仿宋" w:cs="仿宋"/>
        <w:spacing w:val="-7"/>
        <w:sz w:val="18"/>
        <w:szCs w:val="18"/>
      </w:rPr>
      <w:t>75</w:t>
    </w:r>
    <w:r>
      <w:rPr>
        <w:rFonts w:ascii="仿宋" w:hAnsi="仿宋" w:eastAsia="仿宋" w:cs="仿宋"/>
        <w:spacing w:val="19"/>
        <w:sz w:val="18"/>
        <w:szCs w:val="18"/>
      </w:rPr>
      <w:t xml:space="preserve"> </w:t>
    </w:r>
    <w:r>
      <w:rPr>
        <w:rFonts w:ascii="仿宋" w:hAnsi="仿宋" w:eastAsia="仿宋" w:cs="仿宋"/>
        <w:spacing w:val="-7"/>
        <w:sz w:val="18"/>
        <w:szCs w:val="18"/>
      </w:rPr>
      <w:t>页</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0FD3C">
    <w:pPr>
      <w:spacing w:line="212" w:lineRule="auto"/>
      <w:ind w:left="6411"/>
      <w:rPr>
        <w:rFonts w:ascii="仿宋" w:hAnsi="仿宋" w:eastAsia="仿宋" w:cs="仿宋"/>
        <w:sz w:val="18"/>
        <w:szCs w:val="18"/>
      </w:rPr>
    </w:pPr>
    <w:r>
      <w:rPr>
        <w:rFonts w:ascii="仿宋" w:hAnsi="仿宋" w:eastAsia="仿宋" w:cs="仿宋"/>
        <w:spacing w:val="-10"/>
        <w:sz w:val="18"/>
        <w:szCs w:val="18"/>
      </w:rPr>
      <w:t>第</w:t>
    </w:r>
    <w:r>
      <w:rPr>
        <w:rFonts w:ascii="仿宋" w:hAnsi="仿宋" w:eastAsia="仿宋" w:cs="仿宋"/>
        <w:spacing w:val="11"/>
        <w:sz w:val="18"/>
        <w:szCs w:val="18"/>
      </w:rPr>
      <w:t xml:space="preserve"> </w:t>
    </w:r>
    <w:r>
      <w:rPr>
        <w:rFonts w:ascii="仿宋" w:hAnsi="仿宋" w:eastAsia="仿宋" w:cs="仿宋"/>
        <w:spacing w:val="-10"/>
        <w:sz w:val="18"/>
        <w:szCs w:val="18"/>
      </w:rPr>
      <w:t>63</w:t>
    </w:r>
    <w:r>
      <w:rPr>
        <w:rFonts w:ascii="仿宋" w:hAnsi="仿宋" w:eastAsia="仿宋" w:cs="仿宋"/>
        <w:spacing w:val="22"/>
        <w:sz w:val="18"/>
        <w:szCs w:val="18"/>
      </w:rPr>
      <w:t xml:space="preserve"> </w:t>
    </w:r>
    <w:r>
      <w:rPr>
        <w:rFonts w:ascii="仿宋" w:hAnsi="仿宋" w:eastAsia="仿宋" w:cs="仿宋"/>
        <w:spacing w:val="-10"/>
        <w:sz w:val="18"/>
        <w:szCs w:val="18"/>
      </w:rPr>
      <w:t>页</w:t>
    </w:r>
    <w:r>
      <w:rPr>
        <w:rFonts w:ascii="仿宋" w:hAnsi="仿宋" w:eastAsia="仿宋" w:cs="仿宋"/>
        <w:spacing w:val="15"/>
        <w:sz w:val="18"/>
        <w:szCs w:val="18"/>
      </w:rPr>
      <w:t xml:space="preserve"> </w:t>
    </w:r>
    <w:r>
      <w:rPr>
        <w:rFonts w:ascii="仿宋" w:hAnsi="仿宋" w:eastAsia="仿宋" w:cs="仿宋"/>
        <w:spacing w:val="-10"/>
        <w:sz w:val="18"/>
        <w:szCs w:val="18"/>
      </w:rPr>
      <w:t>共</w:t>
    </w:r>
    <w:r>
      <w:rPr>
        <w:rFonts w:ascii="仿宋" w:hAnsi="仿宋" w:eastAsia="仿宋" w:cs="仿宋"/>
        <w:spacing w:val="12"/>
        <w:sz w:val="18"/>
        <w:szCs w:val="18"/>
      </w:rPr>
      <w:t xml:space="preserve"> </w:t>
    </w:r>
    <w:r>
      <w:rPr>
        <w:rFonts w:ascii="仿宋" w:hAnsi="仿宋" w:eastAsia="仿宋" w:cs="仿宋"/>
        <w:spacing w:val="-10"/>
        <w:sz w:val="18"/>
        <w:szCs w:val="18"/>
      </w:rPr>
      <w:t>75</w:t>
    </w:r>
    <w:r>
      <w:rPr>
        <w:rFonts w:ascii="仿宋" w:hAnsi="仿宋" w:eastAsia="仿宋" w:cs="仿宋"/>
        <w:spacing w:val="19"/>
        <w:sz w:val="18"/>
        <w:szCs w:val="18"/>
      </w:rPr>
      <w:t xml:space="preserve"> </w:t>
    </w:r>
    <w:r>
      <w:rPr>
        <w:rFonts w:ascii="仿宋" w:hAnsi="仿宋" w:eastAsia="仿宋" w:cs="仿宋"/>
        <w:spacing w:val="-10"/>
        <w:sz w:val="18"/>
        <w:szCs w:val="18"/>
      </w:rPr>
      <w:t>页</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A9968">
    <w:pPr>
      <w:spacing w:line="214" w:lineRule="auto"/>
      <w:ind w:left="3833"/>
      <w:rPr>
        <w:rFonts w:ascii="仿宋" w:hAnsi="仿宋" w:eastAsia="仿宋" w:cs="仿宋"/>
        <w:sz w:val="18"/>
        <w:szCs w:val="18"/>
      </w:rPr>
    </w:pPr>
    <w:r>
      <w:rPr>
        <w:rFonts w:ascii="仿宋" w:hAnsi="仿宋" w:eastAsia="仿宋" w:cs="仿宋"/>
        <w:spacing w:val="-7"/>
        <w:sz w:val="18"/>
        <w:szCs w:val="18"/>
      </w:rPr>
      <w:t>第</w:t>
    </w:r>
    <w:r>
      <w:rPr>
        <w:rFonts w:ascii="仿宋" w:hAnsi="仿宋" w:eastAsia="仿宋" w:cs="仿宋"/>
        <w:spacing w:val="10"/>
        <w:sz w:val="18"/>
        <w:szCs w:val="18"/>
      </w:rPr>
      <w:t xml:space="preserve"> </w:t>
    </w:r>
    <w:r>
      <w:rPr>
        <w:rFonts w:ascii="仿宋" w:hAnsi="仿宋" w:eastAsia="仿宋" w:cs="仿宋"/>
        <w:spacing w:val="-7"/>
        <w:sz w:val="18"/>
        <w:szCs w:val="18"/>
      </w:rPr>
      <w:t>65页</w:t>
    </w:r>
    <w:r>
      <w:rPr>
        <w:rFonts w:ascii="仿宋" w:hAnsi="仿宋" w:eastAsia="仿宋" w:cs="仿宋"/>
        <w:spacing w:val="15"/>
        <w:sz w:val="18"/>
        <w:szCs w:val="18"/>
      </w:rPr>
      <w:t xml:space="preserve"> </w:t>
    </w:r>
    <w:r>
      <w:rPr>
        <w:rFonts w:ascii="仿宋" w:hAnsi="仿宋" w:eastAsia="仿宋" w:cs="仿宋"/>
        <w:spacing w:val="-7"/>
        <w:sz w:val="18"/>
        <w:szCs w:val="18"/>
      </w:rPr>
      <w:t>共</w:t>
    </w:r>
    <w:r>
      <w:rPr>
        <w:rFonts w:ascii="仿宋" w:hAnsi="仿宋" w:eastAsia="仿宋" w:cs="仿宋"/>
        <w:spacing w:val="12"/>
        <w:sz w:val="18"/>
        <w:szCs w:val="18"/>
      </w:rPr>
      <w:t xml:space="preserve"> </w:t>
    </w:r>
    <w:r>
      <w:rPr>
        <w:rFonts w:ascii="仿宋" w:hAnsi="仿宋" w:eastAsia="仿宋" w:cs="仿宋"/>
        <w:spacing w:val="-7"/>
        <w:sz w:val="18"/>
        <w:szCs w:val="18"/>
      </w:rPr>
      <w:t>75</w:t>
    </w:r>
    <w:r>
      <w:rPr>
        <w:rFonts w:ascii="仿宋" w:hAnsi="仿宋" w:eastAsia="仿宋" w:cs="仿宋"/>
        <w:spacing w:val="19"/>
        <w:sz w:val="18"/>
        <w:szCs w:val="18"/>
      </w:rPr>
      <w:t xml:space="preserve"> </w:t>
    </w:r>
    <w:r>
      <w:rPr>
        <w:rFonts w:ascii="仿宋" w:hAnsi="仿宋" w:eastAsia="仿宋" w:cs="仿宋"/>
        <w:spacing w:val="-7"/>
        <w:sz w:val="18"/>
        <w:szCs w:val="18"/>
      </w:rPr>
      <w:t>页</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68935">
    <w:pPr>
      <w:spacing w:line="214" w:lineRule="auto"/>
      <w:ind w:left="3833"/>
      <w:rPr>
        <w:rFonts w:ascii="仿宋" w:hAnsi="仿宋" w:eastAsia="仿宋" w:cs="仿宋"/>
        <w:sz w:val="18"/>
        <w:szCs w:val="18"/>
      </w:rPr>
    </w:pPr>
    <w:r>
      <w:rPr>
        <w:rFonts w:ascii="仿宋" w:hAnsi="仿宋" w:eastAsia="仿宋" w:cs="仿宋"/>
        <w:spacing w:val="-7"/>
        <w:sz w:val="18"/>
        <w:szCs w:val="18"/>
      </w:rPr>
      <w:t>第</w:t>
    </w:r>
    <w:r>
      <w:rPr>
        <w:rFonts w:ascii="仿宋" w:hAnsi="仿宋" w:eastAsia="仿宋" w:cs="仿宋"/>
        <w:spacing w:val="10"/>
        <w:sz w:val="18"/>
        <w:szCs w:val="18"/>
      </w:rPr>
      <w:t xml:space="preserve"> </w:t>
    </w:r>
    <w:r>
      <w:rPr>
        <w:rFonts w:ascii="仿宋" w:hAnsi="仿宋" w:eastAsia="仿宋" w:cs="仿宋"/>
        <w:spacing w:val="-7"/>
        <w:sz w:val="18"/>
        <w:szCs w:val="18"/>
      </w:rPr>
      <w:t>66页</w:t>
    </w:r>
    <w:r>
      <w:rPr>
        <w:rFonts w:ascii="仿宋" w:hAnsi="仿宋" w:eastAsia="仿宋" w:cs="仿宋"/>
        <w:spacing w:val="15"/>
        <w:sz w:val="18"/>
        <w:szCs w:val="18"/>
      </w:rPr>
      <w:t xml:space="preserve"> </w:t>
    </w:r>
    <w:r>
      <w:rPr>
        <w:rFonts w:ascii="仿宋" w:hAnsi="仿宋" w:eastAsia="仿宋" w:cs="仿宋"/>
        <w:spacing w:val="-7"/>
        <w:sz w:val="18"/>
        <w:szCs w:val="18"/>
      </w:rPr>
      <w:t>共</w:t>
    </w:r>
    <w:r>
      <w:rPr>
        <w:rFonts w:ascii="仿宋" w:hAnsi="仿宋" w:eastAsia="仿宋" w:cs="仿宋"/>
        <w:spacing w:val="12"/>
        <w:sz w:val="18"/>
        <w:szCs w:val="18"/>
      </w:rPr>
      <w:t xml:space="preserve"> </w:t>
    </w:r>
    <w:r>
      <w:rPr>
        <w:rFonts w:ascii="仿宋" w:hAnsi="仿宋" w:eastAsia="仿宋" w:cs="仿宋"/>
        <w:spacing w:val="-7"/>
        <w:sz w:val="18"/>
        <w:szCs w:val="18"/>
      </w:rPr>
      <w:t>75</w:t>
    </w:r>
    <w:r>
      <w:rPr>
        <w:rFonts w:ascii="仿宋" w:hAnsi="仿宋" w:eastAsia="仿宋" w:cs="仿宋"/>
        <w:spacing w:val="19"/>
        <w:sz w:val="18"/>
        <w:szCs w:val="18"/>
      </w:rPr>
      <w:t xml:space="preserve"> </w:t>
    </w:r>
    <w:r>
      <w:rPr>
        <w:rFonts w:ascii="仿宋" w:hAnsi="仿宋" w:eastAsia="仿宋" w:cs="仿宋"/>
        <w:spacing w:val="-7"/>
        <w:sz w:val="18"/>
        <w:szCs w:val="18"/>
      </w:rPr>
      <w:t>页</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FB3D1">
    <w:pPr>
      <w:spacing w:line="214" w:lineRule="auto"/>
      <w:ind w:left="3833"/>
      <w:rPr>
        <w:rFonts w:ascii="仿宋" w:hAnsi="仿宋" w:eastAsia="仿宋" w:cs="仿宋"/>
        <w:sz w:val="18"/>
        <w:szCs w:val="18"/>
      </w:rPr>
    </w:pPr>
    <w:r>
      <w:rPr>
        <w:rFonts w:ascii="仿宋" w:hAnsi="仿宋" w:eastAsia="仿宋" w:cs="仿宋"/>
        <w:spacing w:val="-7"/>
        <w:sz w:val="18"/>
        <w:szCs w:val="18"/>
      </w:rPr>
      <w:t>第</w:t>
    </w:r>
    <w:r>
      <w:rPr>
        <w:rFonts w:ascii="仿宋" w:hAnsi="仿宋" w:eastAsia="仿宋" w:cs="仿宋"/>
        <w:spacing w:val="10"/>
        <w:sz w:val="18"/>
        <w:szCs w:val="18"/>
      </w:rPr>
      <w:t xml:space="preserve"> </w:t>
    </w:r>
    <w:r>
      <w:rPr>
        <w:rFonts w:ascii="仿宋" w:hAnsi="仿宋" w:eastAsia="仿宋" w:cs="仿宋"/>
        <w:spacing w:val="-7"/>
        <w:sz w:val="18"/>
        <w:szCs w:val="18"/>
      </w:rPr>
      <w:t>67页</w:t>
    </w:r>
    <w:r>
      <w:rPr>
        <w:rFonts w:ascii="仿宋" w:hAnsi="仿宋" w:eastAsia="仿宋" w:cs="仿宋"/>
        <w:spacing w:val="15"/>
        <w:sz w:val="18"/>
        <w:szCs w:val="18"/>
      </w:rPr>
      <w:t xml:space="preserve"> </w:t>
    </w:r>
    <w:r>
      <w:rPr>
        <w:rFonts w:ascii="仿宋" w:hAnsi="仿宋" w:eastAsia="仿宋" w:cs="仿宋"/>
        <w:spacing w:val="-7"/>
        <w:sz w:val="18"/>
        <w:szCs w:val="18"/>
      </w:rPr>
      <w:t>共</w:t>
    </w:r>
    <w:r>
      <w:rPr>
        <w:rFonts w:ascii="仿宋" w:hAnsi="仿宋" w:eastAsia="仿宋" w:cs="仿宋"/>
        <w:spacing w:val="12"/>
        <w:sz w:val="18"/>
        <w:szCs w:val="18"/>
      </w:rPr>
      <w:t xml:space="preserve"> </w:t>
    </w:r>
    <w:r>
      <w:rPr>
        <w:rFonts w:ascii="仿宋" w:hAnsi="仿宋" w:eastAsia="仿宋" w:cs="仿宋"/>
        <w:spacing w:val="-7"/>
        <w:sz w:val="18"/>
        <w:szCs w:val="18"/>
      </w:rPr>
      <w:t>75</w:t>
    </w:r>
    <w:r>
      <w:rPr>
        <w:rFonts w:ascii="仿宋" w:hAnsi="仿宋" w:eastAsia="仿宋" w:cs="仿宋"/>
        <w:spacing w:val="19"/>
        <w:sz w:val="18"/>
        <w:szCs w:val="18"/>
      </w:rPr>
      <w:t xml:space="preserve"> </w:t>
    </w:r>
    <w:r>
      <w:rPr>
        <w:rFonts w:ascii="仿宋" w:hAnsi="仿宋" w:eastAsia="仿宋" w:cs="仿宋"/>
        <w:spacing w:val="-7"/>
        <w:sz w:val="18"/>
        <w:szCs w:val="18"/>
      </w:rPr>
      <w:t>页</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ECB53">
    <w:pPr>
      <w:spacing w:line="214" w:lineRule="auto"/>
      <w:ind w:left="3833"/>
      <w:rPr>
        <w:rFonts w:ascii="仿宋" w:hAnsi="仿宋" w:eastAsia="仿宋" w:cs="仿宋"/>
        <w:sz w:val="18"/>
        <w:szCs w:val="18"/>
      </w:rPr>
    </w:pPr>
    <w:r>
      <w:rPr>
        <w:rFonts w:ascii="仿宋" w:hAnsi="仿宋" w:eastAsia="仿宋" w:cs="仿宋"/>
        <w:spacing w:val="-7"/>
        <w:sz w:val="18"/>
        <w:szCs w:val="18"/>
      </w:rPr>
      <w:t>第</w:t>
    </w:r>
    <w:r>
      <w:rPr>
        <w:rFonts w:ascii="仿宋" w:hAnsi="仿宋" w:eastAsia="仿宋" w:cs="仿宋"/>
        <w:spacing w:val="10"/>
        <w:sz w:val="18"/>
        <w:szCs w:val="18"/>
      </w:rPr>
      <w:t xml:space="preserve"> </w:t>
    </w:r>
    <w:r>
      <w:rPr>
        <w:rFonts w:ascii="仿宋" w:hAnsi="仿宋" w:eastAsia="仿宋" w:cs="仿宋"/>
        <w:spacing w:val="-7"/>
        <w:sz w:val="18"/>
        <w:szCs w:val="18"/>
      </w:rPr>
      <w:t>68页</w:t>
    </w:r>
    <w:r>
      <w:rPr>
        <w:rFonts w:ascii="仿宋" w:hAnsi="仿宋" w:eastAsia="仿宋" w:cs="仿宋"/>
        <w:spacing w:val="15"/>
        <w:sz w:val="18"/>
        <w:szCs w:val="18"/>
      </w:rPr>
      <w:t xml:space="preserve"> </w:t>
    </w:r>
    <w:r>
      <w:rPr>
        <w:rFonts w:ascii="仿宋" w:hAnsi="仿宋" w:eastAsia="仿宋" w:cs="仿宋"/>
        <w:spacing w:val="-7"/>
        <w:sz w:val="18"/>
        <w:szCs w:val="18"/>
      </w:rPr>
      <w:t>共</w:t>
    </w:r>
    <w:r>
      <w:rPr>
        <w:rFonts w:ascii="仿宋" w:hAnsi="仿宋" w:eastAsia="仿宋" w:cs="仿宋"/>
        <w:spacing w:val="12"/>
        <w:sz w:val="18"/>
        <w:szCs w:val="18"/>
      </w:rPr>
      <w:t xml:space="preserve"> </w:t>
    </w:r>
    <w:r>
      <w:rPr>
        <w:rFonts w:ascii="仿宋" w:hAnsi="仿宋" w:eastAsia="仿宋" w:cs="仿宋"/>
        <w:spacing w:val="-7"/>
        <w:sz w:val="18"/>
        <w:szCs w:val="18"/>
      </w:rPr>
      <w:t>75</w:t>
    </w:r>
    <w:r>
      <w:rPr>
        <w:rFonts w:ascii="仿宋" w:hAnsi="仿宋" w:eastAsia="仿宋" w:cs="仿宋"/>
        <w:spacing w:val="19"/>
        <w:sz w:val="18"/>
        <w:szCs w:val="18"/>
      </w:rPr>
      <w:t xml:space="preserve"> </w:t>
    </w:r>
    <w:r>
      <w:rPr>
        <w:rFonts w:ascii="仿宋" w:hAnsi="仿宋" w:eastAsia="仿宋" w:cs="仿宋"/>
        <w:spacing w:val="-7"/>
        <w:sz w:val="18"/>
        <w:szCs w:val="18"/>
      </w:rPr>
      <w:t>页</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7CB3A">
    <w:pPr>
      <w:spacing w:line="214" w:lineRule="auto"/>
      <w:ind w:left="3833"/>
      <w:rPr>
        <w:rFonts w:ascii="仿宋" w:hAnsi="仿宋" w:eastAsia="仿宋" w:cs="仿宋"/>
        <w:sz w:val="18"/>
        <w:szCs w:val="18"/>
      </w:rPr>
    </w:pPr>
    <w:r>
      <w:rPr>
        <w:rFonts w:ascii="仿宋" w:hAnsi="仿宋" w:eastAsia="仿宋" w:cs="仿宋"/>
        <w:spacing w:val="-7"/>
        <w:sz w:val="18"/>
        <w:szCs w:val="18"/>
      </w:rPr>
      <w:t>第</w:t>
    </w:r>
    <w:r>
      <w:rPr>
        <w:rFonts w:ascii="仿宋" w:hAnsi="仿宋" w:eastAsia="仿宋" w:cs="仿宋"/>
        <w:spacing w:val="10"/>
        <w:sz w:val="18"/>
        <w:szCs w:val="18"/>
      </w:rPr>
      <w:t xml:space="preserve"> </w:t>
    </w:r>
    <w:r>
      <w:rPr>
        <w:rFonts w:ascii="仿宋" w:hAnsi="仿宋" w:eastAsia="仿宋" w:cs="仿宋"/>
        <w:spacing w:val="-7"/>
        <w:sz w:val="18"/>
        <w:szCs w:val="18"/>
      </w:rPr>
      <w:t>69页</w:t>
    </w:r>
    <w:r>
      <w:rPr>
        <w:rFonts w:ascii="仿宋" w:hAnsi="仿宋" w:eastAsia="仿宋" w:cs="仿宋"/>
        <w:spacing w:val="15"/>
        <w:sz w:val="18"/>
        <w:szCs w:val="18"/>
      </w:rPr>
      <w:t xml:space="preserve"> </w:t>
    </w:r>
    <w:r>
      <w:rPr>
        <w:rFonts w:ascii="仿宋" w:hAnsi="仿宋" w:eastAsia="仿宋" w:cs="仿宋"/>
        <w:spacing w:val="-7"/>
        <w:sz w:val="18"/>
        <w:szCs w:val="18"/>
      </w:rPr>
      <w:t>共</w:t>
    </w:r>
    <w:r>
      <w:rPr>
        <w:rFonts w:ascii="仿宋" w:hAnsi="仿宋" w:eastAsia="仿宋" w:cs="仿宋"/>
        <w:spacing w:val="12"/>
        <w:sz w:val="18"/>
        <w:szCs w:val="18"/>
      </w:rPr>
      <w:t xml:space="preserve"> </w:t>
    </w:r>
    <w:r>
      <w:rPr>
        <w:rFonts w:ascii="仿宋" w:hAnsi="仿宋" w:eastAsia="仿宋" w:cs="仿宋"/>
        <w:spacing w:val="-7"/>
        <w:sz w:val="18"/>
        <w:szCs w:val="18"/>
      </w:rPr>
      <w:t>75</w:t>
    </w:r>
    <w:r>
      <w:rPr>
        <w:rFonts w:ascii="仿宋" w:hAnsi="仿宋" w:eastAsia="仿宋" w:cs="仿宋"/>
        <w:spacing w:val="19"/>
        <w:sz w:val="18"/>
        <w:szCs w:val="18"/>
      </w:rPr>
      <w:t xml:space="preserve"> </w:t>
    </w:r>
    <w:r>
      <w:rPr>
        <w:rFonts w:ascii="仿宋" w:hAnsi="仿宋" w:eastAsia="仿宋" w:cs="仿宋"/>
        <w:spacing w:val="-7"/>
        <w:sz w:val="18"/>
        <w:szCs w:val="18"/>
      </w:rPr>
      <w:t>页</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92803">
    <w:pPr>
      <w:spacing w:line="214" w:lineRule="auto"/>
      <w:ind w:left="3985"/>
      <w:rPr>
        <w:rFonts w:ascii="仿宋" w:hAnsi="仿宋" w:eastAsia="仿宋" w:cs="仿宋"/>
        <w:sz w:val="18"/>
        <w:szCs w:val="18"/>
      </w:rPr>
    </w:pPr>
    <w:r>
      <w:rPr>
        <w:rFonts w:ascii="仿宋" w:hAnsi="仿宋" w:eastAsia="仿宋" w:cs="仿宋"/>
        <w:spacing w:val="-8"/>
        <w:sz w:val="18"/>
        <w:szCs w:val="18"/>
      </w:rPr>
      <w:t>第</w:t>
    </w:r>
    <w:r>
      <w:rPr>
        <w:rFonts w:ascii="仿宋" w:hAnsi="仿宋" w:eastAsia="仿宋" w:cs="仿宋"/>
        <w:spacing w:val="18"/>
        <w:sz w:val="18"/>
        <w:szCs w:val="18"/>
      </w:rPr>
      <w:t xml:space="preserve"> </w:t>
    </w:r>
    <w:r>
      <w:rPr>
        <w:rFonts w:ascii="仿宋" w:hAnsi="仿宋" w:eastAsia="仿宋" w:cs="仿宋"/>
        <w:spacing w:val="-8"/>
        <w:sz w:val="18"/>
        <w:szCs w:val="18"/>
      </w:rPr>
      <w:t>70页</w:t>
    </w:r>
    <w:r>
      <w:rPr>
        <w:rFonts w:ascii="仿宋" w:hAnsi="仿宋" w:eastAsia="仿宋" w:cs="仿宋"/>
        <w:spacing w:val="15"/>
        <w:sz w:val="18"/>
        <w:szCs w:val="18"/>
      </w:rPr>
      <w:t xml:space="preserve"> </w:t>
    </w:r>
    <w:r>
      <w:rPr>
        <w:rFonts w:ascii="仿宋" w:hAnsi="仿宋" w:eastAsia="仿宋" w:cs="仿宋"/>
        <w:spacing w:val="-8"/>
        <w:sz w:val="18"/>
        <w:szCs w:val="18"/>
      </w:rPr>
      <w:t>共</w:t>
    </w:r>
    <w:r>
      <w:rPr>
        <w:rFonts w:ascii="仿宋" w:hAnsi="仿宋" w:eastAsia="仿宋" w:cs="仿宋"/>
        <w:spacing w:val="12"/>
        <w:sz w:val="18"/>
        <w:szCs w:val="18"/>
      </w:rPr>
      <w:t xml:space="preserve"> </w:t>
    </w:r>
    <w:r>
      <w:rPr>
        <w:rFonts w:ascii="仿宋" w:hAnsi="仿宋" w:eastAsia="仿宋" w:cs="仿宋"/>
        <w:spacing w:val="-8"/>
        <w:sz w:val="18"/>
        <w:szCs w:val="18"/>
      </w:rPr>
      <w:t>75</w:t>
    </w:r>
    <w:r>
      <w:rPr>
        <w:rFonts w:ascii="仿宋" w:hAnsi="仿宋" w:eastAsia="仿宋" w:cs="仿宋"/>
        <w:spacing w:val="19"/>
        <w:sz w:val="18"/>
        <w:szCs w:val="18"/>
      </w:rPr>
      <w:t xml:space="preserve"> </w:t>
    </w:r>
    <w:r>
      <w:rPr>
        <w:rFonts w:ascii="仿宋" w:hAnsi="仿宋" w:eastAsia="仿宋" w:cs="仿宋"/>
        <w:spacing w:val="-8"/>
        <w:sz w:val="18"/>
        <w:szCs w:val="18"/>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E3B5E">
    <w:pPr>
      <w:spacing w:line="214" w:lineRule="auto"/>
      <w:ind w:left="3833"/>
      <w:rPr>
        <w:rFonts w:ascii="仿宋" w:hAnsi="仿宋" w:eastAsia="仿宋" w:cs="仿宋"/>
        <w:sz w:val="18"/>
        <w:szCs w:val="18"/>
      </w:rPr>
    </w:pPr>
    <w:r>
      <w:rPr>
        <w:rFonts w:ascii="仿宋" w:hAnsi="仿宋" w:eastAsia="仿宋" w:cs="仿宋"/>
        <w:spacing w:val="-11"/>
        <w:sz w:val="18"/>
        <w:szCs w:val="18"/>
      </w:rPr>
      <w:t>第</w:t>
    </w:r>
    <w:r>
      <w:rPr>
        <w:rFonts w:ascii="仿宋" w:hAnsi="仿宋" w:eastAsia="仿宋" w:cs="仿宋"/>
        <w:spacing w:val="10"/>
        <w:sz w:val="18"/>
        <w:szCs w:val="18"/>
      </w:rPr>
      <w:t xml:space="preserve"> </w:t>
    </w:r>
    <w:r>
      <w:rPr>
        <w:rFonts w:ascii="仿宋" w:hAnsi="仿宋" w:eastAsia="仿宋" w:cs="仿宋"/>
        <w:spacing w:val="-11"/>
        <w:sz w:val="18"/>
        <w:szCs w:val="18"/>
      </w:rPr>
      <w:t>9</w:t>
    </w:r>
    <w:r>
      <w:rPr>
        <w:rFonts w:ascii="仿宋" w:hAnsi="仿宋" w:eastAsia="仿宋" w:cs="仿宋"/>
        <w:spacing w:val="21"/>
        <w:sz w:val="18"/>
        <w:szCs w:val="18"/>
      </w:rPr>
      <w:t xml:space="preserve"> </w:t>
    </w:r>
    <w:r>
      <w:rPr>
        <w:rFonts w:ascii="仿宋" w:hAnsi="仿宋" w:eastAsia="仿宋" w:cs="仿宋"/>
        <w:spacing w:val="-11"/>
        <w:sz w:val="18"/>
        <w:szCs w:val="18"/>
      </w:rPr>
      <w:t>页</w:t>
    </w:r>
    <w:r>
      <w:rPr>
        <w:rFonts w:ascii="仿宋" w:hAnsi="仿宋" w:eastAsia="仿宋" w:cs="仿宋"/>
        <w:spacing w:val="15"/>
        <w:sz w:val="18"/>
        <w:szCs w:val="18"/>
      </w:rPr>
      <w:t xml:space="preserve"> </w:t>
    </w:r>
    <w:r>
      <w:rPr>
        <w:rFonts w:ascii="仿宋" w:hAnsi="仿宋" w:eastAsia="仿宋" w:cs="仿宋"/>
        <w:spacing w:val="-11"/>
        <w:sz w:val="18"/>
        <w:szCs w:val="18"/>
      </w:rPr>
      <w:t>共</w:t>
    </w:r>
    <w:r>
      <w:rPr>
        <w:rFonts w:ascii="仿宋" w:hAnsi="仿宋" w:eastAsia="仿宋" w:cs="仿宋"/>
        <w:spacing w:val="12"/>
        <w:sz w:val="18"/>
        <w:szCs w:val="18"/>
      </w:rPr>
      <w:t xml:space="preserve"> </w:t>
    </w:r>
    <w:r>
      <w:rPr>
        <w:rFonts w:ascii="仿宋" w:hAnsi="仿宋" w:eastAsia="仿宋" w:cs="仿宋"/>
        <w:spacing w:val="-11"/>
        <w:sz w:val="18"/>
        <w:szCs w:val="18"/>
      </w:rPr>
      <w:t>75</w:t>
    </w:r>
    <w:r>
      <w:rPr>
        <w:rFonts w:ascii="仿宋" w:hAnsi="仿宋" w:eastAsia="仿宋" w:cs="仿宋"/>
        <w:spacing w:val="19"/>
        <w:sz w:val="18"/>
        <w:szCs w:val="18"/>
      </w:rPr>
      <w:t xml:space="preserve"> </w:t>
    </w:r>
    <w:r>
      <w:rPr>
        <w:rFonts w:ascii="仿宋" w:hAnsi="仿宋" w:eastAsia="仿宋" w:cs="仿宋"/>
        <w:spacing w:val="-11"/>
        <w:sz w:val="18"/>
        <w:szCs w:val="18"/>
      </w:rPr>
      <w:t>页</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27701">
    <w:pPr>
      <w:spacing w:line="214" w:lineRule="auto"/>
      <w:ind w:left="3833"/>
      <w:rPr>
        <w:rFonts w:ascii="仿宋" w:hAnsi="仿宋" w:eastAsia="仿宋" w:cs="仿宋"/>
        <w:sz w:val="18"/>
        <w:szCs w:val="18"/>
      </w:rPr>
    </w:pPr>
    <w:r>
      <w:rPr>
        <w:rFonts w:ascii="仿宋" w:hAnsi="仿宋" w:eastAsia="仿宋" w:cs="仿宋"/>
        <w:spacing w:val="-8"/>
        <w:sz w:val="18"/>
        <w:szCs w:val="18"/>
      </w:rPr>
      <w:t>第</w:t>
    </w:r>
    <w:r>
      <w:rPr>
        <w:rFonts w:ascii="仿宋" w:hAnsi="仿宋" w:eastAsia="仿宋" w:cs="仿宋"/>
        <w:spacing w:val="18"/>
        <w:sz w:val="18"/>
        <w:szCs w:val="18"/>
      </w:rPr>
      <w:t xml:space="preserve"> </w:t>
    </w:r>
    <w:r>
      <w:rPr>
        <w:rFonts w:ascii="仿宋" w:hAnsi="仿宋" w:eastAsia="仿宋" w:cs="仿宋"/>
        <w:spacing w:val="-8"/>
        <w:sz w:val="18"/>
        <w:szCs w:val="18"/>
      </w:rPr>
      <w:t>71页</w:t>
    </w:r>
    <w:r>
      <w:rPr>
        <w:rFonts w:ascii="仿宋" w:hAnsi="仿宋" w:eastAsia="仿宋" w:cs="仿宋"/>
        <w:spacing w:val="15"/>
        <w:sz w:val="18"/>
        <w:szCs w:val="18"/>
      </w:rPr>
      <w:t xml:space="preserve"> </w:t>
    </w:r>
    <w:r>
      <w:rPr>
        <w:rFonts w:ascii="仿宋" w:hAnsi="仿宋" w:eastAsia="仿宋" w:cs="仿宋"/>
        <w:spacing w:val="-8"/>
        <w:sz w:val="18"/>
        <w:szCs w:val="18"/>
      </w:rPr>
      <w:t>共</w:t>
    </w:r>
    <w:r>
      <w:rPr>
        <w:rFonts w:ascii="仿宋" w:hAnsi="仿宋" w:eastAsia="仿宋" w:cs="仿宋"/>
        <w:spacing w:val="12"/>
        <w:sz w:val="18"/>
        <w:szCs w:val="18"/>
      </w:rPr>
      <w:t xml:space="preserve"> </w:t>
    </w:r>
    <w:r>
      <w:rPr>
        <w:rFonts w:ascii="仿宋" w:hAnsi="仿宋" w:eastAsia="仿宋" w:cs="仿宋"/>
        <w:spacing w:val="-8"/>
        <w:sz w:val="18"/>
        <w:szCs w:val="18"/>
      </w:rPr>
      <w:t>75</w:t>
    </w:r>
    <w:r>
      <w:rPr>
        <w:rFonts w:ascii="仿宋" w:hAnsi="仿宋" w:eastAsia="仿宋" w:cs="仿宋"/>
        <w:spacing w:val="19"/>
        <w:sz w:val="18"/>
        <w:szCs w:val="18"/>
      </w:rPr>
      <w:t xml:space="preserve"> </w:t>
    </w:r>
    <w:r>
      <w:rPr>
        <w:rFonts w:ascii="仿宋" w:hAnsi="仿宋" w:eastAsia="仿宋" w:cs="仿宋"/>
        <w:spacing w:val="-8"/>
        <w:sz w:val="18"/>
        <w:szCs w:val="18"/>
      </w:rPr>
      <w:t>页</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38131">
    <w:pPr>
      <w:spacing w:line="214" w:lineRule="auto"/>
      <w:ind w:left="3833"/>
      <w:rPr>
        <w:rFonts w:ascii="仿宋" w:hAnsi="仿宋" w:eastAsia="仿宋" w:cs="仿宋"/>
        <w:sz w:val="18"/>
        <w:szCs w:val="18"/>
      </w:rPr>
    </w:pPr>
    <w:r>
      <w:rPr>
        <w:rFonts w:ascii="仿宋" w:hAnsi="仿宋" w:eastAsia="仿宋" w:cs="仿宋"/>
        <w:spacing w:val="-8"/>
        <w:sz w:val="18"/>
        <w:szCs w:val="18"/>
      </w:rPr>
      <w:t>第</w:t>
    </w:r>
    <w:r>
      <w:rPr>
        <w:rFonts w:ascii="仿宋" w:hAnsi="仿宋" w:eastAsia="仿宋" w:cs="仿宋"/>
        <w:spacing w:val="18"/>
        <w:sz w:val="18"/>
        <w:szCs w:val="18"/>
      </w:rPr>
      <w:t xml:space="preserve"> </w:t>
    </w:r>
    <w:r>
      <w:rPr>
        <w:rFonts w:ascii="仿宋" w:hAnsi="仿宋" w:eastAsia="仿宋" w:cs="仿宋"/>
        <w:spacing w:val="-8"/>
        <w:sz w:val="18"/>
        <w:szCs w:val="18"/>
      </w:rPr>
      <w:t>72页</w:t>
    </w:r>
    <w:r>
      <w:rPr>
        <w:rFonts w:ascii="仿宋" w:hAnsi="仿宋" w:eastAsia="仿宋" w:cs="仿宋"/>
        <w:spacing w:val="15"/>
        <w:sz w:val="18"/>
        <w:szCs w:val="18"/>
      </w:rPr>
      <w:t xml:space="preserve"> </w:t>
    </w:r>
    <w:r>
      <w:rPr>
        <w:rFonts w:ascii="仿宋" w:hAnsi="仿宋" w:eastAsia="仿宋" w:cs="仿宋"/>
        <w:spacing w:val="-8"/>
        <w:sz w:val="18"/>
        <w:szCs w:val="18"/>
      </w:rPr>
      <w:t>共</w:t>
    </w:r>
    <w:r>
      <w:rPr>
        <w:rFonts w:ascii="仿宋" w:hAnsi="仿宋" w:eastAsia="仿宋" w:cs="仿宋"/>
        <w:spacing w:val="12"/>
        <w:sz w:val="18"/>
        <w:szCs w:val="18"/>
      </w:rPr>
      <w:t xml:space="preserve"> </w:t>
    </w:r>
    <w:r>
      <w:rPr>
        <w:rFonts w:ascii="仿宋" w:hAnsi="仿宋" w:eastAsia="仿宋" w:cs="仿宋"/>
        <w:spacing w:val="-8"/>
        <w:sz w:val="18"/>
        <w:szCs w:val="18"/>
      </w:rPr>
      <w:t>75</w:t>
    </w:r>
    <w:r>
      <w:rPr>
        <w:rFonts w:ascii="仿宋" w:hAnsi="仿宋" w:eastAsia="仿宋" w:cs="仿宋"/>
        <w:spacing w:val="19"/>
        <w:sz w:val="18"/>
        <w:szCs w:val="18"/>
      </w:rPr>
      <w:t xml:space="preserve"> </w:t>
    </w:r>
    <w:r>
      <w:rPr>
        <w:rFonts w:ascii="仿宋" w:hAnsi="仿宋" w:eastAsia="仿宋" w:cs="仿宋"/>
        <w:spacing w:val="-8"/>
        <w:sz w:val="18"/>
        <w:szCs w:val="18"/>
      </w:rPr>
      <w:t>页</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F347A">
    <w:pPr>
      <w:spacing w:line="214" w:lineRule="auto"/>
      <w:ind w:left="3833"/>
      <w:rPr>
        <w:rFonts w:ascii="仿宋" w:hAnsi="仿宋" w:eastAsia="仿宋" w:cs="仿宋"/>
        <w:sz w:val="18"/>
        <w:szCs w:val="18"/>
      </w:rPr>
    </w:pPr>
    <w:r>
      <w:rPr>
        <w:rFonts w:ascii="仿宋" w:hAnsi="仿宋" w:eastAsia="仿宋" w:cs="仿宋"/>
        <w:spacing w:val="-8"/>
        <w:sz w:val="18"/>
        <w:szCs w:val="18"/>
      </w:rPr>
      <w:t>第</w:t>
    </w:r>
    <w:r>
      <w:rPr>
        <w:rFonts w:ascii="仿宋" w:hAnsi="仿宋" w:eastAsia="仿宋" w:cs="仿宋"/>
        <w:spacing w:val="18"/>
        <w:sz w:val="18"/>
        <w:szCs w:val="18"/>
      </w:rPr>
      <w:t xml:space="preserve"> </w:t>
    </w:r>
    <w:r>
      <w:rPr>
        <w:rFonts w:ascii="仿宋" w:hAnsi="仿宋" w:eastAsia="仿宋" w:cs="仿宋"/>
        <w:spacing w:val="-8"/>
        <w:sz w:val="18"/>
        <w:szCs w:val="18"/>
      </w:rPr>
      <w:t>74页</w:t>
    </w:r>
    <w:r>
      <w:rPr>
        <w:rFonts w:ascii="仿宋" w:hAnsi="仿宋" w:eastAsia="仿宋" w:cs="仿宋"/>
        <w:spacing w:val="15"/>
        <w:sz w:val="18"/>
        <w:szCs w:val="18"/>
      </w:rPr>
      <w:t xml:space="preserve"> </w:t>
    </w:r>
    <w:r>
      <w:rPr>
        <w:rFonts w:ascii="仿宋" w:hAnsi="仿宋" w:eastAsia="仿宋" w:cs="仿宋"/>
        <w:spacing w:val="-8"/>
        <w:sz w:val="18"/>
        <w:szCs w:val="18"/>
      </w:rPr>
      <w:t>共</w:t>
    </w:r>
    <w:r>
      <w:rPr>
        <w:rFonts w:ascii="仿宋" w:hAnsi="仿宋" w:eastAsia="仿宋" w:cs="仿宋"/>
        <w:spacing w:val="12"/>
        <w:sz w:val="18"/>
        <w:szCs w:val="18"/>
      </w:rPr>
      <w:t xml:space="preserve"> </w:t>
    </w:r>
    <w:r>
      <w:rPr>
        <w:rFonts w:ascii="仿宋" w:hAnsi="仿宋" w:eastAsia="仿宋" w:cs="仿宋"/>
        <w:spacing w:val="-8"/>
        <w:sz w:val="18"/>
        <w:szCs w:val="18"/>
      </w:rPr>
      <w:t>75</w:t>
    </w:r>
    <w:r>
      <w:rPr>
        <w:rFonts w:ascii="仿宋" w:hAnsi="仿宋" w:eastAsia="仿宋" w:cs="仿宋"/>
        <w:spacing w:val="19"/>
        <w:sz w:val="18"/>
        <w:szCs w:val="18"/>
      </w:rPr>
      <w:t xml:space="preserve"> </w:t>
    </w:r>
    <w:r>
      <w:rPr>
        <w:rFonts w:ascii="仿宋" w:hAnsi="仿宋" w:eastAsia="仿宋" w:cs="仿宋"/>
        <w:spacing w:val="-8"/>
        <w:sz w:val="18"/>
        <w:szCs w:val="18"/>
      </w:rPr>
      <w:t>页</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C9F6C">
    <w:pPr>
      <w:spacing w:line="214" w:lineRule="auto"/>
      <w:ind w:left="3833"/>
      <w:rPr>
        <w:rFonts w:ascii="仿宋" w:hAnsi="仿宋" w:eastAsia="仿宋" w:cs="仿宋"/>
        <w:sz w:val="18"/>
        <w:szCs w:val="18"/>
      </w:rPr>
    </w:pPr>
    <w:r>
      <w:rPr>
        <w:rFonts w:ascii="仿宋" w:hAnsi="仿宋" w:eastAsia="仿宋" w:cs="仿宋"/>
        <w:spacing w:val="-8"/>
        <w:sz w:val="18"/>
        <w:szCs w:val="18"/>
      </w:rPr>
      <w:t>第</w:t>
    </w:r>
    <w:r>
      <w:rPr>
        <w:rFonts w:ascii="仿宋" w:hAnsi="仿宋" w:eastAsia="仿宋" w:cs="仿宋"/>
        <w:spacing w:val="18"/>
        <w:sz w:val="18"/>
        <w:szCs w:val="18"/>
      </w:rPr>
      <w:t xml:space="preserve"> </w:t>
    </w:r>
    <w:r>
      <w:rPr>
        <w:rFonts w:ascii="仿宋" w:hAnsi="仿宋" w:eastAsia="仿宋" w:cs="仿宋"/>
        <w:spacing w:val="-8"/>
        <w:sz w:val="18"/>
        <w:szCs w:val="18"/>
      </w:rPr>
      <w:t>75页</w:t>
    </w:r>
    <w:r>
      <w:rPr>
        <w:rFonts w:ascii="仿宋" w:hAnsi="仿宋" w:eastAsia="仿宋" w:cs="仿宋"/>
        <w:spacing w:val="15"/>
        <w:sz w:val="18"/>
        <w:szCs w:val="18"/>
      </w:rPr>
      <w:t xml:space="preserve"> </w:t>
    </w:r>
    <w:r>
      <w:rPr>
        <w:rFonts w:ascii="仿宋" w:hAnsi="仿宋" w:eastAsia="仿宋" w:cs="仿宋"/>
        <w:spacing w:val="-8"/>
        <w:sz w:val="18"/>
        <w:szCs w:val="18"/>
      </w:rPr>
      <w:t>共</w:t>
    </w:r>
    <w:r>
      <w:rPr>
        <w:rFonts w:ascii="仿宋" w:hAnsi="仿宋" w:eastAsia="仿宋" w:cs="仿宋"/>
        <w:spacing w:val="12"/>
        <w:sz w:val="18"/>
        <w:szCs w:val="18"/>
      </w:rPr>
      <w:t xml:space="preserve"> </w:t>
    </w:r>
    <w:r>
      <w:rPr>
        <w:rFonts w:ascii="仿宋" w:hAnsi="仿宋" w:eastAsia="仿宋" w:cs="仿宋"/>
        <w:spacing w:val="-8"/>
        <w:sz w:val="18"/>
        <w:szCs w:val="18"/>
      </w:rPr>
      <w:t>75</w:t>
    </w:r>
    <w:r>
      <w:rPr>
        <w:rFonts w:ascii="仿宋" w:hAnsi="仿宋" w:eastAsia="仿宋" w:cs="仿宋"/>
        <w:spacing w:val="19"/>
        <w:sz w:val="18"/>
        <w:szCs w:val="18"/>
      </w:rPr>
      <w:t xml:space="preserve"> </w:t>
    </w:r>
    <w:r>
      <w:rPr>
        <w:rFonts w:ascii="仿宋" w:hAnsi="仿宋" w:eastAsia="仿宋" w:cs="仿宋"/>
        <w:spacing w:val="-8"/>
        <w:sz w:val="18"/>
        <w:szCs w:val="18"/>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DD48E">
    <w:pPr>
      <w:spacing w:line="214" w:lineRule="auto"/>
      <w:ind w:left="3790"/>
      <w:rPr>
        <w:rFonts w:ascii="仿宋" w:hAnsi="仿宋" w:eastAsia="仿宋" w:cs="仿宋"/>
        <w:sz w:val="18"/>
        <w:szCs w:val="18"/>
      </w:rPr>
    </w:pPr>
    <w:r>
      <w:rPr>
        <w:rFonts w:ascii="仿宋" w:hAnsi="仿宋" w:eastAsia="仿宋" w:cs="仿宋"/>
        <w:spacing w:val="-11"/>
        <w:sz w:val="18"/>
        <w:szCs w:val="18"/>
      </w:rPr>
      <w:t>第</w:t>
    </w:r>
    <w:r>
      <w:rPr>
        <w:rFonts w:ascii="仿宋" w:hAnsi="仿宋" w:eastAsia="仿宋" w:cs="仿宋"/>
        <w:spacing w:val="19"/>
        <w:sz w:val="18"/>
        <w:szCs w:val="18"/>
      </w:rPr>
      <w:t xml:space="preserve"> </w:t>
    </w:r>
    <w:r>
      <w:rPr>
        <w:rFonts w:ascii="仿宋" w:hAnsi="仿宋" w:eastAsia="仿宋" w:cs="仿宋"/>
        <w:spacing w:val="-11"/>
        <w:sz w:val="18"/>
        <w:szCs w:val="18"/>
      </w:rPr>
      <w:t>11</w:t>
    </w:r>
    <w:r>
      <w:rPr>
        <w:rFonts w:ascii="仿宋" w:hAnsi="仿宋" w:eastAsia="仿宋" w:cs="仿宋"/>
        <w:spacing w:val="22"/>
        <w:sz w:val="18"/>
        <w:szCs w:val="18"/>
      </w:rPr>
      <w:t xml:space="preserve"> </w:t>
    </w:r>
    <w:r>
      <w:rPr>
        <w:rFonts w:ascii="仿宋" w:hAnsi="仿宋" w:eastAsia="仿宋" w:cs="仿宋"/>
        <w:spacing w:val="-11"/>
        <w:sz w:val="18"/>
        <w:szCs w:val="18"/>
      </w:rPr>
      <w:t>页</w:t>
    </w:r>
    <w:r>
      <w:rPr>
        <w:rFonts w:ascii="仿宋" w:hAnsi="仿宋" w:eastAsia="仿宋" w:cs="仿宋"/>
        <w:spacing w:val="15"/>
        <w:sz w:val="18"/>
        <w:szCs w:val="18"/>
      </w:rPr>
      <w:t xml:space="preserve"> </w:t>
    </w:r>
    <w:r>
      <w:rPr>
        <w:rFonts w:ascii="仿宋" w:hAnsi="仿宋" w:eastAsia="仿宋" w:cs="仿宋"/>
        <w:spacing w:val="-11"/>
        <w:sz w:val="18"/>
        <w:szCs w:val="18"/>
      </w:rPr>
      <w:t>共</w:t>
    </w:r>
    <w:r>
      <w:rPr>
        <w:rFonts w:ascii="仿宋" w:hAnsi="仿宋" w:eastAsia="仿宋" w:cs="仿宋"/>
        <w:spacing w:val="12"/>
        <w:sz w:val="18"/>
        <w:szCs w:val="18"/>
      </w:rPr>
      <w:t xml:space="preserve"> </w:t>
    </w:r>
    <w:r>
      <w:rPr>
        <w:rFonts w:ascii="仿宋" w:hAnsi="仿宋" w:eastAsia="仿宋" w:cs="仿宋"/>
        <w:spacing w:val="-11"/>
        <w:sz w:val="18"/>
        <w:szCs w:val="18"/>
      </w:rPr>
      <w:t>75</w:t>
    </w:r>
    <w:r>
      <w:rPr>
        <w:rFonts w:ascii="仿宋" w:hAnsi="仿宋" w:eastAsia="仿宋" w:cs="仿宋"/>
        <w:spacing w:val="19"/>
        <w:sz w:val="18"/>
        <w:szCs w:val="18"/>
      </w:rPr>
      <w:t xml:space="preserve"> </w:t>
    </w:r>
    <w:r>
      <w:rPr>
        <w:rFonts w:ascii="仿宋" w:hAnsi="仿宋" w:eastAsia="仿宋" w:cs="仿宋"/>
        <w:spacing w:val="-11"/>
        <w:sz w:val="18"/>
        <w:szCs w:val="18"/>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1C259">
    <w:pPr>
      <w:spacing w:line="214" w:lineRule="auto"/>
      <w:ind w:left="3790"/>
      <w:rPr>
        <w:rFonts w:ascii="仿宋" w:hAnsi="仿宋" w:eastAsia="仿宋" w:cs="仿宋"/>
        <w:sz w:val="18"/>
        <w:szCs w:val="18"/>
      </w:rPr>
    </w:pPr>
    <w:r>
      <w:rPr>
        <w:rFonts w:ascii="仿宋" w:hAnsi="仿宋" w:eastAsia="仿宋" w:cs="仿宋"/>
        <w:spacing w:val="-11"/>
        <w:sz w:val="18"/>
        <w:szCs w:val="18"/>
      </w:rPr>
      <w:t>第</w:t>
    </w:r>
    <w:r>
      <w:rPr>
        <w:rFonts w:ascii="仿宋" w:hAnsi="仿宋" w:eastAsia="仿宋" w:cs="仿宋"/>
        <w:spacing w:val="19"/>
        <w:sz w:val="18"/>
        <w:szCs w:val="18"/>
      </w:rPr>
      <w:t xml:space="preserve"> </w:t>
    </w:r>
    <w:r>
      <w:rPr>
        <w:rFonts w:ascii="仿宋" w:hAnsi="仿宋" w:eastAsia="仿宋" w:cs="仿宋"/>
        <w:spacing w:val="-11"/>
        <w:sz w:val="18"/>
        <w:szCs w:val="18"/>
      </w:rPr>
      <w:t>12</w:t>
    </w:r>
    <w:r>
      <w:rPr>
        <w:rFonts w:ascii="仿宋" w:hAnsi="仿宋" w:eastAsia="仿宋" w:cs="仿宋"/>
        <w:spacing w:val="22"/>
        <w:sz w:val="18"/>
        <w:szCs w:val="18"/>
      </w:rPr>
      <w:t xml:space="preserve"> </w:t>
    </w:r>
    <w:r>
      <w:rPr>
        <w:rFonts w:ascii="仿宋" w:hAnsi="仿宋" w:eastAsia="仿宋" w:cs="仿宋"/>
        <w:spacing w:val="-11"/>
        <w:sz w:val="18"/>
        <w:szCs w:val="18"/>
      </w:rPr>
      <w:t>页</w:t>
    </w:r>
    <w:r>
      <w:rPr>
        <w:rFonts w:ascii="仿宋" w:hAnsi="仿宋" w:eastAsia="仿宋" w:cs="仿宋"/>
        <w:spacing w:val="15"/>
        <w:sz w:val="18"/>
        <w:szCs w:val="18"/>
      </w:rPr>
      <w:t xml:space="preserve"> </w:t>
    </w:r>
    <w:r>
      <w:rPr>
        <w:rFonts w:ascii="仿宋" w:hAnsi="仿宋" w:eastAsia="仿宋" w:cs="仿宋"/>
        <w:spacing w:val="-11"/>
        <w:sz w:val="18"/>
        <w:szCs w:val="18"/>
      </w:rPr>
      <w:t>共</w:t>
    </w:r>
    <w:r>
      <w:rPr>
        <w:rFonts w:ascii="仿宋" w:hAnsi="仿宋" w:eastAsia="仿宋" w:cs="仿宋"/>
        <w:spacing w:val="12"/>
        <w:sz w:val="18"/>
        <w:szCs w:val="18"/>
      </w:rPr>
      <w:t xml:space="preserve"> </w:t>
    </w:r>
    <w:r>
      <w:rPr>
        <w:rFonts w:ascii="仿宋" w:hAnsi="仿宋" w:eastAsia="仿宋" w:cs="仿宋"/>
        <w:spacing w:val="-11"/>
        <w:sz w:val="18"/>
        <w:szCs w:val="18"/>
      </w:rPr>
      <w:t>75</w:t>
    </w:r>
    <w:r>
      <w:rPr>
        <w:rFonts w:ascii="仿宋" w:hAnsi="仿宋" w:eastAsia="仿宋" w:cs="仿宋"/>
        <w:spacing w:val="19"/>
        <w:sz w:val="18"/>
        <w:szCs w:val="18"/>
      </w:rPr>
      <w:t xml:space="preserve"> </w:t>
    </w:r>
    <w:r>
      <w:rPr>
        <w:rFonts w:ascii="仿宋" w:hAnsi="仿宋" w:eastAsia="仿宋" w:cs="仿宋"/>
        <w:spacing w:val="-11"/>
        <w:sz w:val="18"/>
        <w:szCs w:val="18"/>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5B167">
    <w:pPr>
      <w:spacing w:line="214" w:lineRule="auto"/>
      <w:ind w:left="3790"/>
      <w:rPr>
        <w:rFonts w:ascii="仿宋" w:hAnsi="仿宋" w:eastAsia="仿宋" w:cs="仿宋"/>
        <w:sz w:val="18"/>
        <w:szCs w:val="18"/>
      </w:rPr>
    </w:pPr>
    <w:r>
      <w:rPr>
        <w:rFonts w:ascii="仿宋" w:hAnsi="仿宋" w:eastAsia="仿宋" w:cs="仿宋"/>
        <w:spacing w:val="-11"/>
        <w:sz w:val="18"/>
        <w:szCs w:val="18"/>
      </w:rPr>
      <w:t>第</w:t>
    </w:r>
    <w:r>
      <w:rPr>
        <w:rFonts w:ascii="仿宋" w:hAnsi="仿宋" w:eastAsia="仿宋" w:cs="仿宋"/>
        <w:spacing w:val="19"/>
        <w:sz w:val="18"/>
        <w:szCs w:val="18"/>
      </w:rPr>
      <w:t xml:space="preserve"> </w:t>
    </w:r>
    <w:r>
      <w:rPr>
        <w:rFonts w:ascii="仿宋" w:hAnsi="仿宋" w:eastAsia="仿宋" w:cs="仿宋"/>
        <w:spacing w:val="-11"/>
        <w:sz w:val="18"/>
        <w:szCs w:val="18"/>
      </w:rPr>
      <w:t>13</w:t>
    </w:r>
    <w:r>
      <w:rPr>
        <w:rFonts w:ascii="仿宋" w:hAnsi="仿宋" w:eastAsia="仿宋" w:cs="仿宋"/>
        <w:spacing w:val="22"/>
        <w:sz w:val="18"/>
        <w:szCs w:val="18"/>
      </w:rPr>
      <w:t xml:space="preserve"> </w:t>
    </w:r>
    <w:r>
      <w:rPr>
        <w:rFonts w:ascii="仿宋" w:hAnsi="仿宋" w:eastAsia="仿宋" w:cs="仿宋"/>
        <w:spacing w:val="-11"/>
        <w:sz w:val="18"/>
        <w:szCs w:val="18"/>
      </w:rPr>
      <w:t>页</w:t>
    </w:r>
    <w:r>
      <w:rPr>
        <w:rFonts w:ascii="仿宋" w:hAnsi="仿宋" w:eastAsia="仿宋" w:cs="仿宋"/>
        <w:spacing w:val="15"/>
        <w:sz w:val="18"/>
        <w:szCs w:val="18"/>
      </w:rPr>
      <w:t xml:space="preserve"> </w:t>
    </w:r>
    <w:r>
      <w:rPr>
        <w:rFonts w:ascii="仿宋" w:hAnsi="仿宋" w:eastAsia="仿宋" w:cs="仿宋"/>
        <w:spacing w:val="-11"/>
        <w:sz w:val="18"/>
        <w:szCs w:val="18"/>
      </w:rPr>
      <w:t>共</w:t>
    </w:r>
    <w:r>
      <w:rPr>
        <w:rFonts w:ascii="仿宋" w:hAnsi="仿宋" w:eastAsia="仿宋" w:cs="仿宋"/>
        <w:spacing w:val="12"/>
        <w:sz w:val="18"/>
        <w:szCs w:val="18"/>
      </w:rPr>
      <w:t xml:space="preserve"> </w:t>
    </w:r>
    <w:r>
      <w:rPr>
        <w:rFonts w:ascii="仿宋" w:hAnsi="仿宋" w:eastAsia="仿宋" w:cs="仿宋"/>
        <w:spacing w:val="-11"/>
        <w:sz w:val="18"/>
        <w:szCs w:val="18"/>
      </w:rPr>
      <w:t>75</w:t>
    </w:r>
    <w:r>
      <w:rPr>
        <w:rFonts w:ascii="仿宋" w:hAnsi="仿宋" w:eastAsia="仿宋" w:cs="仿宋"/>
        <w:spacing w:val="19"/>
        <w:sz w:val="18"/>
        <w:szCs w:val="18"/>
      </w:rPr>
      <w:t xml:space="preserve"> </w:t>
    </w:r>
    <w:r>
      <w:rPr>
        <w:rFonts w:ascii="仿宋" w:hAnsi="仿宋" w:eastAsia="仿宋" w:cs="仿宋"/>
        <w:spacing w:val="-11"/>
        <w:sz w:val="18"/>
        <w:szCs w:val="18"/>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1E20E">
    <w:pPr>
      <w:spacing w:line="214" w:lineRule="auto"/>
      <w:ind w:left="3790"/>
      <w:rPr>
        <w:rFonts w:ascii="仿宋" w:hAnsi="仿宋" w:eastAsia="仿宋" w:cs="仿宋"/>
        <w:sz w:val="18"/>
        <w:szCs w:val="18"/>
      </w:rPr>
    </w:pPr>
    <w:r>
      <w:rPr>
        <w:rFonts w:ascii="仿宋" w:hAnsi="仿宋" w:eastAsia="仿宋" w:cs="仿宋"/>
        <w:spacing w:val="-11"/>
        <w:sz w:val="18"/>
        <w:szCs w:val="18"/>
      </w:rPr>
      <w:t>第</w:t>
    </w:r>
    <w:r>
      <w:rPr>
        <w:rFonts w:ascii="仿宋" w:hAnsi="仿宋" w:eastAsia="仿宋" w:cs="仿宋"/>
        <w:spacing w:val="19"/>
        <w:sz w:val="18"/>
        <w:szCs w:val="18"/>
      </w:rPr>
      <w:t xml:space="preserve"> </w:t>
    </w:r>
    <w:r>
      <w:rPr>
        <w:rFonts w:ascii="仿宋" w:hAnsi="仿宋" w:eastAsia="仿宋" w:cs="仿宋"/>
        <w:spacing w:val="-11"/>
        <w:sz w:val="18"/>
        <w:szCs w:val="18"/>
      </w:rPr>
      <w:t>14</w:t>
    </w:r>
    <w:r>
      <w:rPr>
        <w:rFonts w:ascii="仿宋" w:hAnsi="仿宋" w:eastAsia="仿宋" w:cs="仿宋"/>
        <w:spacing w:val="22"/>
        <w:sz w:val="18"/>
        <w:szCs w:val="18"/>
      </w:rPr>
      <w:t xml:space="preserve"> </w:t>
    </w:r>
    <w:r>
      <w:rPr>
        <w:rFonts w:ascii="仿宋" w:hAnsi="仿宋" w:eastAsia="仿宋" w:cs="仿宋"/>
        <w:spacing w:val="-11"/>
        <w:sz w:val="18"/>
        <w:szCs w:val="18"/>
      </w:rPr>
      <w:t>页</w:t>
    </w:r>
    <w:r>
      <w:rPr>
        <w:rFonts w:ascii="仿宋" w:hAnsi="仿宋" w:eastAsia="仿宋" w:cs="仿宋"/>
        <w:spacing w:val="15"/>
        <w:sz w:val="18"/>
        <w:szCs w:val="18"/>
      </w:rPr>
      <w:t xml:space="preserve"> </w:t>
    </w:r>
    <w:r>
      <w:rPr>
        <w:rFonts w:ascii="仿宋" w:hAnsi="仿宋" w:eastAsia="仿宋" w:cs="仿宋"/>
        <w:spacing w:val="-11"/>
        <w:sz w:val="18"/>
        <w:szCs w:val="18"/>
      </w:rPr>
      <w:t>共</w:t>
    </w:r>
    <w:r>
      <w:rPr>
        <w:rFonts w:ascii="仿宋" w:hAnsi="仿宋" w:eastAsia="仿宋" w:cs="仿宋"/>
        <w:spacing w:val="12"/>
        <w:sz w:val="18"/>
        <w:szCs w:val="18"/>
      </w:rPr>
      <w:t xml:space="preserve"> </w:t>
    </w:r>
    <w:r>
      <w:rPr>
        <w:rFonts w:ascii="仿宋" w:hAnsi="仿宋" w:eastAsia="仿宋" w:cs="仿宋"/>
        <w:spacing w:val="-11"/>
        <w:sz w:val="18"/>
        <w:szCs w:val="18"/>
      </w:rPr>
      <w:t>75</w:t>
    </w:r>
    <w:r>
      <w:rPr>
        <w:rFonts w:ascii="仿宋" w:hAnsi="仿宋" w:eastAsia="仿宋" w:cs="仿宋"/>
        <w:spacing w:val="19"/>
        <w:sz w:val="18"/>
        <w:szCs w:val="18"/>
      </w:rPr>
      <w:t xml:space="preserve"> </w:t>
    </w:r>
    <w:r>
      <w:rPr>
        <w:rFonts w:ascii="仿宋" w:hAnsi="仿宋" w:eastAsia="仿宋" w:cs="仿宋"/>
        <w:spacing w:val="-11"/>
        <w:sz w:val="18"/>
        <w:szCs w:val="18"/>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8A02E">
    <w:pPr>
      <w:spacing w:line="214" w:lineRule="auto"/>
      <w:ind w:left="3790"/>
      <w:rPr>
        <w:rFonts w:ascii="仿宋" w:hAnsi="仿宋" w:eastAsia="仿宋" w:cs="仿宋"/>
        <w:sz w:val="18"/>
        <w:szCs w:val="18"/>
      </w:rPr>
    </w:pPr>
    <w:r>
      <w:rPr>
        <w:rFonts w:ascii="仿宋" w:hAnsi="仿宋" w:eastAsia="仿宋" w:cs="仿宋"/>
        <w:spacing w:val="-11"/>
        <w:sz w:val="18"/>
        <w:szCs w:val="18"/>
      </w:rPr>
      <w:t>第</w:t>
    </w:r>
    <w:r>
      <w:rPr>
        <w:rFonts w:ascii="仿宋" w:hAnsi="仿宋" w:eastAsia="仿宋" w:cs="仿宋"/>
        <w:spacing w:val="19"/>
        <w:sz w:val="18"/>
        <w:szCs w:val="18"/>
      </w:rPr>
      <w:t xml:space="preserve"> </w:t>
    </w:r>
    <w:r>
      <w:rPr>
        <w:rFonts w:ascii="仿宋" w:hAnsi="仿宋" w:eastAsia="仿宋" w:cs="仿宋"/>
        <w:spacing w:val="-11"/>
        <w:sz w:val="18"/>
        <w:szCs w:val="18"/>
      </w:rPr>
      <w:t>15</w:t>
    </w:r>
    <w:r>
      <w:rPr>
        <w:rFonts w:ascii="仿宋" w:hAnsi="仿宋" w:eastAsia="仿宋" w:cs="仿宋"/>
        <w:spacing w:val="22"/>
        <w:sz w:val="18"/>
        <w:szCs w:val="18"/>
      </w:rPr>
      <w:t xml:space="preserve"> </w:t>
    </w:r>
    <w:r>
      <w:rPr>
        <w:rFonts w:ascii="仿宋" w:hAnsi="仿宋" w:eastAsia="仿宋" w:cs="仿宋"/>
        <w:spacing w:val="-11"/>
        <w:sz w:val="18"/>
        <w:szCs w:val="18"/>
      </w:rPr>
      <w:t>页</w:t>
    </w:r>
    <w:r>
      <w:rPr>
        <w:rFonts w:ascii="仿宋" w:hAnsi="仿宋" w:eastAsia="仿宋" w:cs="仿宋"/>
        <w:spacing w:val="15"/>
        <w:sz w:val="18"/>
        <w:szCs w:val="18"/>
      </w:rPr>
      <w:t xml:space="preserve"> </w:t>
    </w:r>
    <w:r>
      <w:rPr>
        <w:rFonts w:ascii="仿宋" w:hAnsi="仿宋" w:eastAsia="仿宋" w:cs="仿宋"/>
        <w:spacing w:val="-11"/>
        <w:sz w:val="18"/>
        <w:szCs w:val="18"/>
      </w:rPr>
      <w:t>共</w:t>
    </w:r>
    <w:r>
      <w:rPr>
        <w:rFonts w:ascii="仿宋" w:hAnsi="仿宋" w:eastAsia="仿宋" w:cs="仿宋"/>
        <w:spacing w:val="12"/>
        <w:sz w:val="18"/>
        <w:szCs w:val="18"/>
      </w:rPr>
      <w:t xml:space="preserve"> </w:t>
    </w:r>
    <w:r>
      <w:rPr>
        <w:rFonts w:ascii="仿宋" w:hAnsi="仿宋" w:eastAsia="仿宋" w:cs="仿宋"/>
        <w:spacing w:val="-11"/>
        <w:sz w:val="18"/>
        <w:szCs w:val="18"/>
      </w:rPr>
      <w:t>75</w:t>
    </w:r>
    <w:r>
      <w:rPr>
        <w:rFonts w:ascii="仿宋" w:hAnsi="仿宋" w:eastAsia="仿宋" w:cs="仿宋"/>
        <w:spacing w:val="19"/>
        <w:sz w:val="18"/>
        <w:szCs w:val="18"/>
      </w:rPr>
      <w:t xml:space="preserve"> </w:t>
    </w:r>
    <w:r>
      <w:rPr>
        <w:rFonts w:ascii="仿宋" w:hAnsi="仿宋" w:eastAsia="仿宋" w:cs="仿宋"/>
        <w:spacing w:val="-11"/>
        <w:sz w:val="18"/>
        <w:szCs w:val="18"/>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8CC47">
    <w:pPr>
      <w:tabs>
        <w:tab w:val="left" w:pos="6075"/>
      </w:tabs>
      <w:spacing w:before="20" w:line="253" w:lineRule="auto"/>
      <w:rPr>
        <w:rFonts w:ascii="Times New Roman" w:hAnsi="Times New Roman" w:eastAsia="Times New Roman" w:cs="Times New Roman"/>
        <w:sz w:val="18"/>
        <w:szCs w:val="18"/>
        <w:lang w:eastAsia="zh-CN"/>
      </w:rPr>
    </w:pPr>
    <w:r>
      <w:rPr>
        <w:rFonts w:ascii="宋体" w:hAnsi="宋体" w:eastAsia="宋体" w:cs="宋体"/>
        <w:sz w:val="18"/>
        <w:szCs w:val="18"/>
        <w:u w:val="single"/>
      </w:rPr>
      <w:tab/>
    </w:r>
    <w:r>
      <w:rPr>
        <w:rFonts w:ascii="宋体" w:hAnsi="宋体" w:eastAsia="宋体" w:cs="宋体"/>
        <w:spacing w:val="-1"/>
        <w:sz w:val="18"/>
        <w:szCs w:val="18"/>
        <w:u w:val="single"/>
        <w:lang w:eastAsia="zh-CN"/>
      </w:rPr>
      <w:t>杭州市政府采购公开招标文件</w:t>
    </w:r>
    <w:r>
      <w:rPr>
        <w:rFonts w:ascii="Times New Roman" w:hAnsi="Times New Roman" w:eastAsia="Times New Roman" w:cs="Times New Roman"/>
        <w:spacing w:val="-1"/>
        <w:sz w:val="18"/>
        <w:szCs w:val="18"/>
        <w:u w:val="single"/>
        <w:lang w:eastAsia="zh-CN"/>
      </w:rPr>
      <w:t>(</w:t>
    </w:r>
    <w:r>
      <w:rPr>
        <w:rFonts w:ascii="宋体" w:hAnsi="宋体" w:eastAsia="宋体" w:cs="宋体"/>
        <w:spacing w:val="-1"/>
        <w:sz w:val="18"/>
        <w:szCs w:val="18"/>
        <w:u w:val="single"/>
        <w:lang w:eastAsia="zh-CN"/>
      </w:rPr>
      <w:t>货物类</w:t>
    </w:r>
    <w:r>
      <w:rPr>
        <w:rFonts w:ascii="Times New Roman" w:hAnsi="Times New Roman" w:eastAsia="Times New Roman" w:cs="Times New Roman"/>
        <w:spacing w:val="-1"/>
        <w:sz w:val="18"/>
        <w:szCs w:val="18"/>
        <w:u w:val="single"/>
        <w:lang w:eastAsia="zh-CN"/>
      </w:rPr>
      <w:t>)</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6C005">
    <w:pPr>
      <w:spacing w:before="20" w:line="250" w:lineRule="exact"/>
      <w:ind w:left="6076"/>
      <w:rPr>
        <w:rFonts w:ascii="Times New Roman" w:hAnsi="Times New Roman" w:eastAsia="Times New Roman" w:cs="Times New Roman"/>
        <w:sz w:val="18"/>
        <w:szCs w:val="18"/>
        <w:lang w:eastAsia="zh-CN"/>
      </w:rPr>
    </w:pPr>
    <w:r>
      <w:rPr>
        <w:lang w:eastAsia="zh-CN"/>
      </w:rPr>
      <mc:AlternateContent>
        <mc:Choice Requires="wps">
          <w:drawing>
            <wp:anchor distT="0" distB="0" distL="114300" distR="114300" simplePos="0" relativeHeight="251674624" behindDoc="0" locked="0" layoutInCell="0" allowOverlap="1">
              <wp:simplePos x="0" y="0"/>
              <wp:positionH relativeFrom="page">
                <wp:posOffset>900430</wp:posOffset>
              </wp:positionH>
              <wp:positionV relativeFrom="page">
                <wp:posOffset>739140</wp:posOffset>
              </wp:positionV>
              <wp:extent cx="5760085" cy="9525"/>
              <wp:effectExtent l="0" t="0" r="0" b="3810"/>
              <wp:wrapNone/>
              <wp:docPr id="2030557729" name="Freeform 1040"/>
              <wp:cNvGraphicFramePr/>
              <a:graphic xmlns:a="http://schemas.openxmlformats.org/drawingml/2006/main">
                <a:graphicData uri="http://schemas.microsoft.com/office/word/2010/wordprocessingShape">
                  <wps:wsp>
                    <wps:cNvSpPr>
                      <a:spLocks noChangeArrowheads="1"/>
                    </wps:cNvSpPr>
                    <wps:spPr bwMode="auto">
                      <a:xfrm>
                        <a:off x="0" y="0"/>
                        <a:ext cx="5760085" cy="9525"/>
                      </a:xfrm>
                      <a:custGeom>
                        <a:avLst/>
                        <a:gdLst>
                          <a:gd name="T0" fmla="*/ 0 w 9070"/>
                          <a:gd name="T1" fmla="*/ 0 h 15"/>
                          <a:gd name="T2" fmla="*/ 9070 w 9070"/>
                          <a:gd name="T3" fmla="*/ 0 h 15"/>
                          <a:gd name="T4" fmla="*/ 9070 w 9070"/>
                          <a:gd name="T5" fmla="*/ 14 h 15"/>
                          <a:gd name="T6" fmla="*/ 0 w 9070"/>
                          <a:gd name="T7" fmla="*/ 14 h 15"/>
                          <a:gd name="T8" fmla="*/ 0 w 9070"/>
                          <a:gd name="T9" fmla="*/ 0 h 15"/>
                        </a:gdLst>
                        <a:ahLst/>
                        <a:cxnLst>
                          <a:cxn ang="0">
                            <a:pos x="T0" y="T1"/>
                          </a:cxn>
                          <a:cxn ang="0">
                            <a:pos x="T2" y="T3"/>
                          </a:cxn>
                          <a:cxn ang="0">
                            <a:pos x="T4" y="T5"/>
                          </a:cxn>
                          <a:cxn ang="0">
                            <a:pos x="T6" y="T7"/>
                          </a:cxn>
                          <a:cxn ang="0">
                            <a:pos x="T8" y="T9"/>
                          </a:cxn>
                        </a:cxnLst>
                        <a:rect l="0" t="0" r="r" b="b"/>
                        <a:pathLst>
                          <a:path w="9070" h="15">
                            <a:moveTo>
                              <a:pt x="0" y="0"/>
                            </a:moveTo>
                            <a:lnTo>
                              <a:pt x="9070" y="0"/>
                            </a:lnTo>
                            <a:lnTo>
                              <a:pt x="9070"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1040" o:spid="_x0000_s1026" o:spt="100" style="position:absolute;left:0pt;margin-left:70.9pt;margin-top:58.2pt;height:0.75pt;width:453.55pt;mso-position-horizontal-relative:page;mso-position-vertical-relative:page;z-index:251674624;mso-width-relative:page;mso-height-relative:page;" fillcolor="#000000" filled="t" stroked="f" coordsize="9070,15" o:allowincell="f" o:gfxdata="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" path="m0,0l9070,0,9070,14,0,14,0,0xe">
              <v:path o:connectlocs="0,0;5760085,0;5760085,8890;0,8890;0,0" o:connectangles="0,0,0,0,0"/>
              <v:fill on="t" focussize="0,0"/>
              <v:stroke on="f"/>
              <v:imagedata o:title=""/>
              <o:lock v:ext="edit" aspectratio="f"/>
            </v:shape>
          </w:pict>
        </mc:Fallback>
      </mc:AlternateContent>
    </w:r>
    <w:r>
      <w:rPr>
        <w:rFonts w:ascii="宋体" w:hAnsi="宋体" w:eastAsia="宋体" w:cs="宋体"/>
        <w:spacing w:val="-1"/>
        <w:position w:val="2"/>
        <w:sz w:val="18"/>
        <w:szCs w:val="18"/>
        <w:lang w:eastAsia="zh-CN"/>
      </w:rPr>
      <w:t>杭州市政府采购公开招标文件</w:t>
    </w:r>
    <w:r>
      <w:rPr>
        <w:rFonts w:ascii="Times New Roman" w:hAnsi="Times New Roman" w:eastAsia="Times New Roman" w:cs="Times New Roman"/>
        <w:spacing w:val="-1"/>
        <w:position w:val="2"/>
        <w:sz w:val="18"/>
        <w:szCs w:val="18"/>
        <w:lang w:eastAsia="zh-CN"/>
      </w:rPr>
      <w:t>(</w:t>
    </w:r>
    <w:r>
      <w:rPr>
        <w:rFonts w:ascii="宋体" w:hAnsi="宋体" w:eastAsia="宋体" w:cs="宋体"/>
        <w:spacing w:val="-1"/>
        <w:position w:val="2"/>
        <w:sz w:val="18"/>
        <w:szCs w:val="18"/>
        <w:lang w:eastAsia="zh-CN"/>
      </w:rPr>
      <w:t>货物类</w:t>
    </w:r>
    <w:r>
      <w:rPr>
        <w:rFonts w:ascii="Times New Roman" w:hAnsi="Times New Roman" w:eastAsia="Times New Roman" w:cs="Times New Roman"/>
        <w:spacing w:val="-1"/>
        <w:position w:val="2"/>
        <w:sz w:val="18"/>
        <w:szCs w:val="18"/>
        <w:lang w:eastAsia="zh-CN"/>
      </w:rPr>
      <w:t>)</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89575">
    <w:pPr>
      <w:spacing w:before="20" w:line="250" w:lineRule="exact"/>
      <w:ind w:right="16"/>
      <w:jc w:val="right"/>
      <w:rPr>
        <w:rFonts w:ascii="Times New Roman" w:hAnsi="Times New Roman" w:eastAsia="Times New Roman" w:cs="Times New Roman"/>
        <w:sz w:val="18"/>
        <w:szCs w:val="18"/>
        <w:lang w:eastAsia="zh-CN"/>
      </w:rPr>
    </w:pPr>
    <w:r>
      <w:rPr>
        <w:lang w:eastAsia="zh-CN"/>
      </w:rPr>
      <mc:AlternateContent>
        <mc:Choice Requires="wps">
          <w:drawing>
            <wp:anchor distT="0" distB="0" distL="114300" distR="114300" simplePos="0" relativeHeight="251675648" behindDoc="0" locked="0" layoutInCell="0" allowOverlap="1">
              <wp:simplePos x="0" y="0"/>
              <wp:positionH relativeFrom="page">
                <wp:posOffset>1143000</wp:posOffset>
              </wp:positionH>
              <wp:positionV relativeFrom="page">
                <wp:posOffset>739140</wp:posOffset>
              </wp:positionV>
              <wp:extent cx="5274310" cy="9525"/>
              <wp:effectExtent l="0" t="0" r="2540" b="3810"/>
              <wp:wrapNone/>
              <wp:docPr id="1141765737" name="Freeform 1041"/>
              <wp:cNvGraphicFramePr/>
              <a:graphic xmlns:a="http://schemas.openxmlformats.org/drawingml/2006/main">
                <a:graphicData uri="http://schemas.microsoft.com/office/word/2010/wordprocessingShape">
                  <wps:wsp>
                    <wps:cNvSpPr>
                      <a:spLocks noChangeArrowheads="1"/>
                    </wps:cNvSpPr>
                    <wps:spPr bwMode="auto">
                      <a:xfrm>
                        <a:off x="0" y="0"/>
                        <a:ext cx="5274310" cy="9525"/>
                      </a:xfrm>
                      <a:custGeom>
                        <a:avLst/>
                        <a:gdLst>
                          <a:gd name="T0" fmla="*/ 0 w 8305"/>
                          <a:gd name="T1" fmla="*/ 0 h 15"/>
                          <a:gd name="T2" fmla="*/ 8305 w 8305"/>
                          <a:gd name="T3" fmla="*/ 0 h 15"/>
                          <a:gd name="T4" fmla="*/ 8305 w 8305"/>
                          <a:gd name="T5" fmla="*/ 14 h 15"/>
                          <a:gd name="T6" fmla="*/ 0 w 8305"/>
                          <a:gd name="T7" fmla="*/ 14 h 15"/>
                          <a:gd name="T8" fmla="*/ 0 w 8305"/>
                          <a:gd name="T9" fmla="*/ 0 h 15"/>
                        </a:gdLst>
                        <a:ahLst/>
                        <a:cxnLst>
                          <a:cxn ang="0">
                            <a:pos x="T0" y="T1"/>
                          </a:cxn>
                          <a:cxn ang="0">
                            <a:pos x="T2" y="T3"/>
                          </a:cxn>
                          <a:cxn ang="0">
                            <a:pos x="T4" y="T5"/>
                          </a:cxn>
                          <a:cxn ang="0">
                            <a:pos x="T6" y="T7"/>
                          </a:cxn>
                          <a:cxn ang="0">
                            <a:pos x="T8" y="T9"/>
                          </a:cxn>
                        </a:cxnLst>
                        <a:rect l="0" t="0" r="r" b="b"/>
                        <a:pathLst>
                          <a:path w="8305" h="15">
                            <a:moveTo>
                              <a:pt x="0" y="0"/>
                            </a:moveTo>
                            <a:lnTo>
                              <a:pt x="8305" y="0"/>
                            </a:lnTo>
                            <a:lnTo>
                              <a:pt x="8305"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1041" o:spid="_x0000_s1026" o:spt="100" style="position:absolute;left:0pt;margin-left:90pt;margin-top:58.2pt;height:0.75pt;width:415.3pt;mso-position-horizontal-relative:page;mso-position-vertical-relative:page;z-index:251675648;mso-width-relative:page;mso-height-relative:page;" fillcolor="#000000" filled="t" stroked="f" coordsize="8305,15" o:allowincell="f" o:gfxdata="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" path="m0,0l8305,0,8305,14,0,14,0,0xe">
              <v:path o:connectlocs="0,0;5274310,0;5274310,8890;0,8890;0,0" o:connectangles="0,0,0,0,0"/>
              <v:fill on="t" focussize="0,0"/>
              <v:stroke on="f"/>
              <v:imagedata o:title=""/>
              <o:lock v:ext="edit" aspectratio="f"/>
            </v:shape>
          </w:pict>
        </mc:Fallback>
      </mc:AlternateContent>
    </w:r>
    <w:r>
      <w:rPr>
        <w:rFonts w:ascii="宋体" w:hAnsi="宋体" w:eastAsia="宋体" w:cs="宋体"/>
        <w:spacing w:val="-1"/>
        <w:position w:val="2"/>
        <w:sz w:val="18"/>
        <w:szCs w:val="18"/>
        <w:lang w:eastAsia="zh-CN"/>
      </w:rPr>
      <w:t>杭州市政府采购公开招标文件</w:t>
    </w:r>
    <w:r>
      <w:rPr>
        <w:rFonts w:ascii="Times New Roman" w:hAnsi="Times New Roman" w:eastAsia="Times New Roman" w:cs="Times New Roman"/>
        <w:spacing w:val="-1"/>
        <w:position w:val="2"/>
        <w:sz w:val="18"/>
        <w:szCs w:val="18"/>
        <w:lang w:eastAsia="zh-CN"/>
      </w:rPr>
      <w:t>(</w:t>
    </w:r>
    <w:r>
      <w:rPr>
        <w:rFonts w:ascii="宋体" w:hAnsi="宋体" w:eastAsia="宋体" w:cs="宋体"/>
        <w:spacing w:val="-1"/>
        <w:position w:val="2"/>
        <w:sz w:val="18"/>
        <w:szCs w:val="18"/>
        <w:lang w:eastAsia="zh-CN"/>
      </w:rPr>
      <w:t>货物类</w:t>
    </w:r>
    <w:r>
      <w:rPr>
        <w:rFonts w:ascii="Times New Roman" w:hAnsi="Times New Roman" w:eastAsia="Times New Roman" w:cs="Times New Roman"/>
        <w:spacing w:val="-1"/>
        <w:position w:val="2"/>
        <w:sz w:val="18"/>
        <w:szCs w:val="18"/>
        <w:lang w:eastAsia="zh-CN"/>
      </w:rPr>
      <w:t>)</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DAD6DA">
    <w:pPr>
      <w:spacing w:before="20" w:line="250" w:lineRule="exact"/>
      <w:jc w:val="right"/>
      <w:rPr>
        <w:rFonts w:ascii="Times New Roman" w:hAnsi="Times New Roman" w:eastAsia="Times New Roman" w:cs="Times New Roman"/>
        <w:sz w:val="18"/>
        <w:szCs w:val="18"/>
        <w:lang w:eastAsia="zh-CN"/>
      </w:rPr>
    </w:pPr>
    <w:r>
      <w:rPr>
        <w:lang w:eastAsia="zh-CN"/>
      </w:rPr>
      <mc:AlternateContent>
        <mc:Choice Requires="wps">
          <w:drawing>
            <wp:anchor distT="0" distB="0" distL="114300" distR="114300" simplePos="0" relativeHeight="251661312" behindDoc="0" locked="0" layoutInCell="0" allowOverlap="1">
              <wp:simplePos x="0" y="0"/>
              <wp:positionH relativeFrom="page">
                <wp:posOffset>900430</wp:posOffset>
              </wp:positionH>
              <wp:positionV relativeFrom="page">
                <wp:posOffset>739140</wp:posOffset>
              </wp:positionV>
              <wp:extent cx="5760085" cy="9525"/>
              <wp:effectExtent l="0" t="0" r="0" b="3810"/>
              <wp:wrapNone/>
              <wp:docPr id="1921292713" name="Freeform 1045"/>
              <wp:cNvGraphicFramePr/>
              <a:graphic xmlns:a="http://schemas.openxmlformats.org/drawingml/2006/main">
                <a:graphicData uri="http://schemas.microsoft.com/office/word/2010/wordprocessingShape">
                  <wps:wsp>
                    <wps:cNvSpPr>
                      <a:spLocks noChangeArrowheads="1"/>
                    </wps:cNvSpPr>
                    <wps:spPr bwMode="auto">
                      <a:xfrm>
                        <a:off x="0" y="0"/>
                        <a:ext cx="5760085" cy="9525"/>
                      </a:xfrm>
                      <a:custGeom>
                        <a:avLst/>
                        <a:gdLst>
                          <a:gd name="T0" fmla="*/ 0 w 9070"/>
                          <a:gd name="T1" fmla="*/ 0 h 15"/>
                          <a:gd name="T2" fmla="*/ 9070 w 9070"/>
                          <a:gd name="T3" fmla="*/ 0 h 15"/>
                          <a:gd name="T4" fmla="*/ 9070 w 9070"/>
                          <a:gd name="T5" fmla="*/ 14 h 15"/>
                          <a:gd name="T6" fmla="*/ 0 w 9070"/>
                          <a:gd name="T7" fmla="*/ 14 h 15"/>
                          <a:gd name="T8" fmla="*/ 0 w 9070"/>
                          <a:gd name="T9" fmla="*/ 0 h 15"/>
                        </a:gdLst>
                        <a:ahLst/>
                        <a:cxnLst>
                          <a:cxn ang="0">
                            <a:pos x="T0" y="T1"/>
                          </a:cxn>
                          <a:cxn ang="0">
                            <a:pos x="T2" y="T3"/>
                          </a:cxn>
                          <a:cxn ang="0">
                            <a:pos x="T4" y="T5"/>
                          </a:cxn>
                          <a:cxn ang="0">
                            <a:pos x="T6" y="T7"/>
                          </a:cxn>
                          <a:cxn ang="0">
                            <a:pos x="T8" y="T9"/>
                          </a:cxn>
                        </a:cxnLst>
                        <a:rect l="0" t="0" r="r" b="b"/>
                        <a:pathLst>
                          <a:path w="9070" h="15">
                            <a:moveTo>
                              <a:pt x="0" y="0"/>
                            </a:moveTo>
                            <a:lnTo>
                              <a:pt x="9070" y="0"/>
                            </a:lnTo>
                            <a:lnTo>
                              <a:pt x="9070"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1045" o:spid="_x0000_s1026" o:spt="100" style="position:absolute;left:0pt;margin-left:70.9pt;margin-top:58.2pt;height:0.75pt;width:453.55pt;mso-position-horizontal-relative:page;mso-position-vertical-relative:page;z-index:251661312;mso-width-relative:page;mso-height-relative:page;" fillcolor="#000000" filled="t" stroked="f" coordsize="9070,15" o:allowincell="f" o:gfxdata="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" path="m0,0l9070,0,9070,14,0,14,0,0xe">
              <v:path o:connectlocs="0,0;5760085,0;5760085,8890;0,8890;0,0" o:connectangles="0,0,0,0,0"/>
              <v:fill on="t" focussize="0,0"/>
              <v:stroke on="f"/>
              <v:imagedata o:title=""/>
              <o:lock v:ext="edit" aspectratio="f"/>
            </v:shape>
          </w:pict>
        </mc:Fallback>
      </mc:AlternateContent>
    </w:r>
    <w:r>
      <w:rPr>
        <w:rFonts w:ascii="宋体" w:hAnsi="宋体" w:eastAsia="宋体" w:cs="宋体"/>
        <w:spacing w:val="-1"/>
        <w:position w:val="2"/>
        <w:sz w:val="18"/>
        <w:szCs w:val="18"/>
        <w:lang w:eastAsia="zh-CN"/>
      </w:rPr>
      <w:t>杭州市政府采购公开招标文件</w:t>
    </w:r>
    <w:r>
      <w:rPr>
        <w:rFonts w:ascii="Times New Roman" w:hAnsi="Times New Roman" w:eastAsia="Times New Roman" w:cs="Times New Roman"/>
        <w:spacing w:val="-1"/>
        <w:position w:val="2"/>
        <w:sz w:val="18"/>
        <w:szCs w:val="18"/>
        <w:lang w:eastAsia="zh-CN"/>
      </w:rPr>
      <w:t>(</w:t>
    </w:r>
    <w:r>
      <w:rPr>
        <w:rFonts w:ascii="宋体" w:hAnsi="宋体" w:eastAsia="宋体" w:cs="宋体"/>
        <w:spacing w:val="-1"/>
        <w:position w:val="2"/>
        <w:sz w:val="18"/>
        <w:szCs w:val="18"/>
        <w:lang w:eastAsia="zh-CN"/>
      </w:rPr>
      <w:t>货物类</w:t>
    </w:r>
    <w:r>
      <w:rPr>
        <w:rFonts w:ascii="Times New Roman" w:hAnsi="Times New Roman" w:eastAsia="Times New Roman" w:cs="Times New Roman"/>
        <w:spacing w:val="-1"/>
        <w:position w:val="2"/>
        <w:sz w:val="18"/>
        <w:szCs w:val="18"/>
        <w:lang w:eastAsia="zh-CN"/>
      </w:rPr>
      <w:t>)</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94884">
    <w:pPr>
      <w:spacing w:before="20" w:line="250" w:lineRule="exact"/>
      <w:ind w:left="6300"/>
      <w:rPr>
        <w:rFonts w:ascii="Times New Roman" w:hAnsi="Times New Roman" w:eastAsia="Times New Roman" w:cs="Times New Roman"/>
        <w:sz w:val="18"/>
        <w:szCs w:val="18"/>
        <w:lang w:eastAsia="zh-CN"/>
      </w:rPr>
    </w:pPr>
    <w:r>
      <w:rPr>
        <w:lang w:eastAsia="zh-CN"/>
      </w:rPr>
      <mc:AlternateContent>
        <mc:Choice Requires="wps">
          <w:drawing>
            <wp:anchor distT="0" distB="0" distL="114300" distR="114300" simplePos="0" relativeHeight="251676672" behindDoc="0" locked="0" layoutInCell="0" allowOverlap="1">
              <wp:simplePos x="0" y="0"/>
              <wp:positionH relativeFrom="page">
                <wp:posOffset>900430</wp:posOffset>
              </wp:positionH>
              <wp:positionV relativeFrom="page">
                <wp:posOffset>739140</wp:posOffset>
              </wp:positionV>
              <wp:extent cx="5760085" cy="9525"/>
              <wp:effectExtent l="0" t="0" r="0" b="3810"/>
              <wp:wrapNone/>
              <wp:docPr id="1563056531" name="Freeform 1046"/>
              <wp:cNvGraphicFramePr/>
              <a:graphic xmlns:a="http://schemas.openxmlformats.org/drawingml/2006/main">
                <a:graphicData uri="http://schemas.microsoft.com/office/word/2010/wordprocessingShape">
                  <wps:wsp>
                    <wps:cNvSpPr>
                      <a:spLocks noChangeArrowheads="1"/>
                    </wps:cNvSpPr>
                    <wps:spPr bwMode="auto">
                      <a:xfrm>
                        <a:off x="0" y="0"/>
                        <a:ext cx="5760085" cy="9525"/>
                      </a:xfrm>
                      <a:custGeom>
                        <a:avLst/>
                        <a:gdLst>
                          <a:gd name="T0" fmla="*/ 0 w 9070"/>
                          <a:gd name="T1" fmla="*/ 0 h 15"/>
                          <a:gd name="T2" fmla="*/ 9070 w 9070"/>
                          <a:gd name="T3" fmla="*/ 0 h 15"/>
                          <a:gd name="T4" fmla="*/ 9070 w 9070"/>
                          <a:gd name="T5" fmla="*/ 14 h 15"/>
                          <a:gd name="T6" fmla="*/ 0 w 9070"/>
                          <a:gd name="T7" fmla="*/ 14 h 15"/>
                          <a:gd name="T8" fmla="*/ 0 w 9070"/>
                          <a:gd name="T9" fmla="*/ 0 h 15"/>
                        </a:gdLst>
                        <a:ahLst/>
                        <a:cxnLst>
                          <a:cxn ang="0">
                            <a:pos x="T0" y="T1"/>
                          </a:cxn>
                          <a:cxn ang="0">
                            <a:pos x="T2" y="T3"/>
                          </a:cxn>
                          <a:cxn ang="0">
                            <a:pos x="T4" y="T5"/>
                          </a:cxn>
                          <a:cxn ang="0">
                            <a:pos x="T6" y="T7"/>
                          </a:cxn>
                          <a:cxn ang="0">
                            <a:pos x="T8" y="T9"/>
                          </a:cxn>
                        </a:cxnLst>
                        <a:rect l="0" t="0" r="r" b="b"/>
                        <a:pathLst>
                          <a:path w="9070" h="15">
                            <a:moveTo>
                              <a:pt x="0" y="0"/>
                            </a:moveTo>
                            <a:lnTo>
                              <a:pt x="9070" y="0"/>
                            </a:lnTo>
                            <a:lnTo>
                              <a:pt x="9070"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1046" o:spid="_x0000_s1026" o:spt="100" style="position:absolute;left:0pt;margin-left:70.9pt;margin-top:58.2pt;height:0.75pt;width:453.55pt;mso-position-horizontal-relative:page;mso-position-vertical-relative:page;z-index:251676672;mso-width-relative:page;mso-height-relative:page;" fillcolor="#000000" filled="t" stroked="f" coordsize="9070,15" o:allowincell="f" o:gfxdata="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" path="m0,0l9070,0,9070,14,0,14,0,0xe">
              <v:path o:connectlocs="0,0;5760085,0;5760085,8890;0,8890;0,0" o:connectangles="0,0,0,0,0"/>
              <v:fill on="t" focussize="0,0"/>
              <v:stroke on="f"/>
              <v:imagedata o:title=""/>
              <o:lock v:ext="edit" aspectratio="f"/>
            </v:shape>
          </w:pict>
        </mc:Fallback>
      </mc:AlternateContent>
    </w:r>
    <w:r>
      <w:rPr>
        <w:rFonts w:ascii="宋体" w:hAnsi="宋体" w:eastAsia="宋体" w:cs="宋体"/>
        <w:spacing w:val="-1"/>
        <w:position w:val="2"/>
        <w:sz w:val="18"/>
        <w:szCs w:val="18"/>
        <w:lang w:eastAsia="zh-CN"/>
      </w:rPr>
      <w:t>杭州市政府采购公开招标文件</w:t>
    </w:r>
    <w:r>
      <w:rPr>
        <w:rFonts w:ascii="Times New Roman" w:hAnsi="Times New Roman" w:eastAsia="Times New Roman" w:cs="Times New Roman"/>
        <w:spacing w:val="-1"/>
        <w:position w:val="2"/>
        <w:sz w:val="18"/>
        <w:szCs w:val="18"/>
        <w:lang w:eastAsia="zh-CN"/>
      </w:rPr>
      <w:t>(</w:t>
    </w:r>
    <w:r>
      <w:rPr>
        <w:rFonts w:ascii="宋体" w:hAnsi="宋体" w:eastAsia="宋体" w:cs="宋体"/>
        <w:spacing w:val="-1"/>
        <w:position w:val="2"/>
        <w:sz w:val="18"/>
        <w:szCs w:val="18"/>
        <w:lang w:eastAsia="zh-CN"/>
      </w:rPr>
      <w:t>货物类</w:t>
    </w:r>
    <w:r>
      <w:rPr>
        <w:rFonts w:ascii="Times New Roman" w:hAnsi="Times New Roman" w:eastAsia="Times New Roman" w:cs="Times New Roman"/>
        <w:spacing w:val="-1"/>
        <w:position w:val="2"/>
        <w:sz w:val="18"/>
        <w:szCs w:val="18"/>
        <w:lang w:eastAsia="zh-CN"/>
      </w:rPr>
      <w:t>)</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65E47">
    <w:pPr>
      <w:spacing w:before="20" w:line="250" w:lineRule="exact"/>
      <w:ind w:left="6076"/>
      <w:rPr>
        <w:rFonts w:ascii="Times New Roman" w:hAnsi="Times New Roman" w:eastAsia="Times New Roman" w:cs="Times New Roman"/>
        <w:sz w:val="18"/>
        <w:szCs w:val="18"/>
        <w:lang w:eastAsia="zh-CN"/>
      </w:rPr>
    </w:pPr>
    <w:r>
      <w:rPr>
        <w:lang w:eastAsia="zh-CN"/>
      </w:rPr>
      <mc:AlternateContent>
        <mc:Choice Requires="wps">
          <w:drawing>
            <wp:anchor distT="0" distB="0" distL="114300" distR="114300" simplePos="0" relativeHeight="251671552" behindDoc="0" locked="0" layoutInCell="0" allowOverlap="1">
              <wp:simplePos x="0" y="0"/>
              <wp:positionH relativeFrom="page">
                <wp:posOffset>900430</wp:posOffset>
              </wp:positionH>
              <wp:positionV relativeFrom="page">
                <wp:posOffset>739140</wp:posOffset>
              </wp:positionV>
              <wp:extent cx="5760085" cy="9525"/>
              <wp:effectExtent l="0" t="0" r="0" b="3810"/>
              <wp:wrapNone/>
              <wp:docPr id="167585100" name="Freeform 1047"/>
              <wp:cNvGraphicFramePr/>
              <a:graphic xmlns:a="http://schemas.openxmlformats.org/drawingml/2006/main">
                <a:graphicData uri="http://schemas.microsoft.com/office/word/2010/wordprocessingShape">
                  <wps:wsp>
                    <wps:cNvSpPr>
                      <a:spLocks noChangeArrowheads="1"/>
                    </wps:cNvSpPr>
                    <wps:spPr bwMode="auto">
                      <a:xfrm>
                        <a:off x="0" y="0"/>
                        <a:ext cx="5760085" cy="9525"/>
                      </a:xfrm>
                      <a:custGeom>
                        <a:avLst/>
                        <a:gdLst>
                          <a:gd name="T0" fmla="*/ 0 w 9070"/>
                          <a:gd name="T1" fmla="*/ 0 h 15"/>
                          <a:gd name="T2" fmla="*/ 9070 w 9070"/>
                          <a:gd name="T3" fmla="*/ 0 h 15"/>
                          <a:gd name="T4" fmla="*/ 9070 w 9070"/>
                          <a:gd name="T5" fmla="*/ 14 h 15"/>
                          <a:gd name="T6" fmla="*/ 0 w 9070"/>
                          <a:gd name="T7" fmla="*/ 14 h 15"/>
                          <a:gd name="T8" fmla="*/ 0 w 9070"/>
                          <a:gd name="T9" fmla="*/ 0 h 15"/>
                        </a:gdLst>
                        <a:ahLst/>
                        <a:cxnLst>
                          <a:cxn ang="0">
                            <a:pos x="T0" y="T1"/>
                          </a:cxn>
                          <a:cxn ang="0">
                            <a:pos x="T2" y="T3"/>
                          </a:cxn>
                          <a:cxn ang="0">
                            <a:pos x="T4" y="T5"/>
                          </a:cxn>
                          <a:cxn ang="0">
                            <a:pos x="T6" y="T7"/>
                          </a:cxn>
                          <a:cxn ang="0">
                            <a:pos x="T8" y="T9"/>
                          </a:cxn>
                        </a:cxnLst>
                        <a:rect l="0" t="0" r="r" b="b"/>
                        <a:pathLst>
                          <a:path w="9070" h="15">
                            <a:moveTo>
                              <a:pt x="0" y="0"/>
                            </a:moveTo>
                            <a:lnTo>
                              <a:pt x="9070" y="0"/>
                            </a:lnTo>
                            <a:lnTo>
                              <a:pt x="9070"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1047" o:spid="_x0000_s1026" o:spt="100" style="position:absolute;left:0pt;margin-left:70.9pt;margin-top:58.2pt;height:0.75pt;width:453.55pt;mso-position-horizontal-relative:page;mso-position-vertical-relative:page;z-index:251671552;mso-width-relative:page;mso-height-relative:page;" fillcolor="#000000" filled="t" stroked="f" coordsize="9070,15" o:allowincell="f" o:gfxdata="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" path="m0,0l9070,0,9070,14,0,14,0,0xe">
              <v:path o:connectlocs="0,0;5760085,0;5760085,8890;0,8890;0,0" o:connectangles="0,0,0,0,0"/>
              <v:fill on="t" focussize="0,0"/>
              <v:stroke on="f"/>
              <v:imagedata o:title=""/>
              <o:lock v:ext="edit" aspectratio="f"/>
            </v:shape>
          </w:pict>
        </mc:Fallback>
      </mc:AlternateContent>
    </w:r>
    <w:r>
      <w:rPr>
        <w:rFonts w:ascii="宋体" w:hAnsi="宋体" w:eastAsia="宋体" w:cs="宋体"/>
        <w:spacing w:val="-1"/>
        <w:position w:val="2"/>
        <w:sz w:val="18"/>
        <w:szCs w:val="18"/>
        <w:lang w:eastAsia="zh-CN"/>
      </w:rPr>
      <w:t>杭州市政府采购公开招标文件</w:t>
    </w:r>
    <w:r>
      <w:rPr>
        <w:rFonts w:ascii="Times New Roman" w:hAnsi="Times New Roman" w:eastAsia="Times New Roman" w:cs="Times New Roman"/>
        <w:spacing w:val="-1"/>
        <w:position w:val="2"/>
        <w:sz w:val="18"/>
        <w:szCs w:val="18"/>
        <w:lang w:eastAsia="zh-CN"/>
      </w:rPr>
      <w:t>(</w:t>
    </w:r>
    <w:r>
      <w:rPr>
        <w:rFonts w:ascii="宋体" w:hAnsi="宋体" w:eastAsia="宋体" w:cs="宋体"/>
        <w:spacing w:val="-1"/>
        <w:position w:val="2"/>
        <w:sz w:val="18"/>
        <w:szCs w:val="18"/>
        <w:lang w:eastAsia="zh-CN"/>
      </w:rPr>
      <w:t>货物类</w:t>
    </w:r>
    <w:r>
      <w:rPr>
        <w:rFonts w:ascii="Times New Roman" w:hAnsi="Times New Roman" w:eastAsia="Times New Roman" w:cs="Times New Roman"/>
        <w:spacing w:val="-1"/>
        <w:position w:val="2"/>
        <w:sz w:val="18"/>
        <w:szCs w:val="18"/>
        <w:lang w:eastAsia="zh-CN"/>
      </w:rPr>
      <w:t>)</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91DA0">
    <w:pPr>
      <w:spacing w:before="20" w:line="250" w:lineRule="exact"/>
      <w:jc w:val="right"/>
      <w:rPr>
        <w:rFonts w:ascii="Times New Roman" w:hAnsi="Times New Roman" w:eastAsia="Times New Roman" w:cs="Times New Roman"/>
        <w:sz w:val="18"/>
        <w:szCs w:val="18"/>
        <w:lang w:eastAsia="zh-CN"/>
      </w:rPr>
    </w:pPr>
    <w:r>
      <w:rPr>
        <w:lang w:eastAsia="zh-CN"/>
      </w:rPr>
      <mc:AlternateContent>
        <mc:Choice Requires="wps">
          <w:drawing>
            <wp:anchor distT="0" distB="0" distL="114300" distR="114300" simplePos="0" relativeHeight="251662336" behindDoc="0" locked="0" layoutInCell="0" allowOverlap="1">
              <wp:simplePos x="0" y="0"/>
              <wp:positionH relativeFrom="page">
                <wp:posOffset>900430</wp:posOffset>
              </wp:positionH>
              <wp:positionV relativeFrom="page">
                <wp:posOffset>739140</wp:posOffset>
              </wp:positionV>
              <wp:extent cx="5760085" cy="9525"/>
              <wp:effectExtent l="0" t="0" r="0" b="3810"/>
              <wp:wrapNone/>
              <wp:docPr id="177857228" name="Freeform 1048"/>
              <wp:cNvGraphicFramePr/>
              <a:graphic xmlns:a="http://schemas.openxmlformats.org/drawingml/2006/main">
                <a:graphicData uri="http://schemas.microsoft.com/office/word/2010/wordprocessingShape">
                  <wps:wsp>
                    <wps:cNvSpPr>
                      <a:spLocks noChangeArrowheads="1"/>
                    </wps:cNvSpPr>
                    <wps:spPr bwMode="auto">
                      <a:xfrm>
                        <a:off x="0" y="0"/>
                        <a:ext cx="5760085" cy="9525"/>
                      </a:xfrm>
                      <a:custGeom>
                        <a:avLst/>
                        <a:gdLst>
                          <a:gd name="T0" fmla="*/ 0 w 9070"/>
                          <a:gd name="T1" fmla="*/ 0 h 15"/>
                          <a:gd name="T2" fmla="*/ 9070 w 9070"/>
                          <a:gd name="T3" fmla="*/ 0 h 15"/>
                          <a:gd name="T4" fmla="*/ 9070 w 9070"/>
                          <a:gd name="T5" fmla="*/ 14 h 15"/>
                          <a:gd name="T6" fmla="*/ 0 w 9070"/>
                          <a:gd name="T7" fmla="*/ 14 h 15"/>
                          <a:gd name="T8" fmla="*/ 0 w 9070"/>
                          <a:gd name="T9" fmla="*/ 0 h 15"/>
                        </a:gdLst>
                        <a:ahLst/>
                        <a:cxnLst>
                          <a:cxn ang="0">
                            <a:pos x="T0" y="T1"/>
                          </a:cxn>
                          <a:cxn ang="0">
                            <a:pos x="T2" y="T3"/>
                          </a:cxn>
                          <a:cxn ang="0">
                            <a:pos x="T4" y="T5"/>
                          </a:cxn>
                          <a:cxn ang="0">
                            <a:pos x="T6" y="T7"/>
                          </a:cxn>
                          <a:cxn ang="0">
                            <a:pos x="T8" y="T9"/>
                          </a:cxn>
                        </a:cxnLst>
                        <a:rect l="0" t="0" r="r" b="b"/>
                        <a:pathLst>
                          <a:path w="9070" h="15">
                            <a:moveTo>
                              <a:pt x="0" y="0"/>
                            </a:moveTo>
                            <a:lnTo>
                              <a:pt x="9070" y="0"/>
                            </a:lnTo>
                            <a:lnTo>
                              <a:pt x="9070"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1048" o:spid="_x0000_s1026" o:spt="100" style="position:absolute;left:0pt;margin-left:70.9pt;margin-top:58.2pt;height:0.75pt;width:453.55pt;mso-position-horizontal-relative:page;mso-position-vertical-relative:page;z-index:251662336;mso-width-relative:page;mso-height-relative:page;" fillcolor="#000000" filled="t" stroked="f" coordsize="9070,15" o:allowincell="f" o:gfxdata="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" path="m0,0l9070,0,9070,14,0,14,0,0xe">
              <v:path o:connectlocs="0,0;5760085,0;5760085,8890;0,8890;0,0" o:connectangles="0,0,0,0,0"/>
              <v:fill on="t" focussize="0,0"/>
              <v:stroke on="f"/>
              <v:imagedata o:title=""/>
              <o:lock v:ext="edit" aspectratio="f"/>
            </v:shape>
          </w:pict>
        </mc:Fallback>
      </mc:AlternateContent>
    </w:r>
    <w:r>
      <w:rPr>
        <w:rFonts w:ascii="宋体" w:hAnsi="宋体" w:eastAsia="宋体" w:cs="宋体"/>
        <w:spacing w:val="-1"/>
        <w:position w:val="2"/>
        <w:sz w:val="18"/>
        <w:szCs w:val="18"/>
        <w:lang w:eastAsia="zh-CN"/>
      </w:rPr>
      <w:t>杭州市政府采购公开招标文件</w:t>
    </w:r>
    <w:r>
      <w:rPr>
        <w:rFonts w:ascii="Times New Roman" w:hAnsi="Times New Roman" w:eastAsia="Times New Roman" w:cs="Times New Roman"/>
        <w:spacing w:val="-1"/>
        <w:position w:val="2"/>
        <w:sz w:val="18"/>
        <w:szCs w:val="18"/>
        <w:lang w:eastAsia="zh-CN"/>
      </w:rPr>
      <w:t>(</w:t>
    </w:r>
    <w:r>
      <w:rPr>
        <w:rFonts w:ascii="宋体" w:hAnsi="宋体" w:eastAsia="宋体" w:cs="宋体"/>
        <w:spacing w:val="-1"/>
        <w:position w:val="2"/>
        <w:sz w:val="18"/>
        <w:szCs w:val="18"/>
        <w:lang w:eastAsia="zh-CN"/>
      </w:rPr>
      <w:t>货物类</w:t>
    </w:r>
    <w:r>
      <w:rPr>
        <w:rFonts w:ascii="Times New Roman" w:hAnsi="Times New Roman" w:eastAsia="Times New Roman" w:cs="Times New Roman"/>
        <w:spacing w:val="-1"/>
        <w:position w:val="2"/>
        <w:sz w:val="18"/>
        <w:szCs w:val="18"/>
        <w:lang w:eastAsia="zh-CN"/>
      </w:rPr>
      <w:t>)</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AE966">
    <w:pPr>
      <w:spacing w:before="20" w:line="250" w:lineRule="exact"/>
      <w:ind w:left="6189"/>
      <w:rPr>
        <w:rFonts w:ascii="Times New Roman" w:hAnsi="Times New Roman" w:eastAsia="Times New Roman" w:cs="Times New Roman"/>
        <w:sz w:val="18"/>
        <w:szCs w:val="18"/>
        <w:lang w:eastAsia="zh-CN"/>
      </w:rPr>
    </w:pPr>
    <w:r>
      <w:rPr>
        <w:lang w:eastAsia="zh-CN"/>
      </w:rPr>
      <mc:AlternateContent>
        <mc:Choice Requires="wps">
          <w:drawing>
            <wp:anchor distT="0" distB="0" distL="114300" distR="114300" simplePos="0" relativeHeight="251677696" behindDoc="0" locked="0" layoutInCell="0" allowOverlap="1">
              <wp:simplePos x="0" y="0"/>
              <wp:positionH relativeFrom="page">
                <wp:posOffset>900430</wp:posOffset>
              </wp:positionH>
              <wp:positionV relativeFrom="page">
                <wp:posOffset>739140</wp:posOffset>
              </wp:positionV>
              <wp:extent cx="5760085" cy="9525"/>
              <wp:effectExtent l="0" t="0" r="0" b="3810"/>
              <wp:wrapNone/>
              <wp:docPr id="1698524119" name="Freeform 1049"/>
              <wp:cNvGraphicFramePr/>
              <a:graphic xmlns:a="http://schemas.openxmlformats.org/drawingml/2006/main">
                <a:graphicData uri="http://schemas.microsoft.com/office/word/2010/wordprocessingShape">
                  <wps:wsp>
                    <wps:cNvSpPr>
                      <a:spLocks noChangeArrowheads="1"/>
                    </wps:cNvSpPr>
                    <wps:spPr bwMode="auto">
                      <a:xfrm>
                        <a:off x="0" y="0"/>
                        <a:ext cx="5760085" cy="9525"/>
                      </a:xfrm>
                      <a:custGeom>
                        <a:avLst/>
                        <a:gdLst>
                          <a:gd name="T0" fmla="*/ 0 w 9070"/>
                          <a:gd name="T1" fmla="*/ 0 h 15"/>
                          <a:gd name="T2" fmla="*/ 9070 w 9070"/>
                          <a:gd name="T3" fmla="*/ 0 h 15"/>
                          <a:gd name="T4" fmla="*/ 9070 w 9070"/>
                          <a:gd name="T5" fmla="*/ 14 h 15"/>
                          <a:gd name="T6" fmla="*/ 0 w 9070"/>
                          <a:gd name="T7" fmla="*/ 14 h 15"/>
                          <a:gd name="T8" fmla="*/ 0 w 9070"/>
                          <a:gd name="T9" fmla="*/ 0 h 15"/>
                        </a:gdLst>
                        <a:ahLst/>
                        <a:cxnLst>
                          <a:cxn ang="0">
                            <a:pos x="T0" y="T1"/>
                          </a:cxn>
                          <a:cxn ang="0">
                            <a:pos x="T2" y="T3"/>
                          </a:cxn>
                          <a:cxn ang="0">
                            <a:pos x="T4" y="T5"/>
                          </a:cxn>
                          <a:cxn ang="0">
                            <a:pos x="T6" y="T7"/>
                          </a:cxn>
                          <a:cxn ang="0">
                            <a:pos x="T8" y="T9"/>
                          </a:cxn>
                        </a:cxnLst>
                        <a:rect l="0" t="0" r="r" b="b"/>
                        <a:pathLst>
                          <a:path w="9070" h="15">
                            <a:moveTo>
                              <a:pt x="0" y="0"/>
                            </a:moveTo>
                            <a:lnTo>
                              <a:pt x="9070" y="0"/>
                            </a:lnTo>
                            <a:lnTo>
                              <a:pt x="9070"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1049" o:spid="_x0000_s1026" o:spt="100" style="position:absolute;left:0pt;margin-left:70.9pt;margin-top:58.2pt;height:0.75pt;width:453.55pt;mso-position-horizontal-relative:page;mso-position-vertical-relative:page;z-index:251677696;mso-width-relative:page;mso-height-relative:page;" fillcolor="#000000" filled="t" stroked="f" coordsize="9070,15" o:allowincell="f" o:gfxdata="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" path="m0,0l9070,0,9070,14,0,14,0,0xe">
              <v:path o:connectlocs="0,0;5760085,0;5760085,8890;0,8890;0,0" o:connectangles="0,0,0,0,0"/>
              <v:fill on="t" focussize="0,0"/>
              <v:stroke on="f"/>
              <v:imagedata o:title=""/>
              <o:lock v:ext="edit" aspectratio="f"/>
            </v:shape>
          </w:pict>
        </mc:Fallback>
      </mc:AlternateContent>
    </w:r>
    <w:r>
      <w:rPr>
        <w:rFonts w:ascii="宋体" w:hAnsi="宋体" w:eastAsia="宋体" w:cs="宋体"/>
        <w:spacing w:val="-1"/>
        <w:position w:val="2"/>
        <w:sz w:val="18"/>
        <w:szCs w:val="18"/>
        <w:lang w:eastAsia="zh-CN"/>
      </w:rPr>
      <w:t>杭州市政府采购公开招标文件</w:t>
    </w:r>
    <w:r>
      <w:rPr>
        <w:rFonts w:ascii="Times New Roman" w:hAnsi="Times New Roman" w:eastAsia="Times New Roman" w:cs="Times New Roman"/>
        <w:spacing w:val="-1"/>
        <w:position w:val="2"/>
        <w:sz w:val="18"/>
        <w:szCs w:val="18"/>
        <w:lang w:eastAsia="zh-CN"/>
      </w:rPr>
      <w:t>(</w:t>
    </w:r>
    <w:r>
      <w:rPr>
        <w:rFonts w:ascii="宋体" w:hAnsi="宋体" w:eastAsia="宋体" w:cs="宋体"/>
        <w:spacing w:val="-1"/>
        <w:position w:val="2"/>
        <w:sz w:val="18"/>
        <w:szCs w:val="18"/>
        <w:lang w:eastAsia="zh-CN"/>
      </w:rPr>
      <w:t>货物类</w:t>
    </w:r>
    <w:r>
      <w:rPr>
        <w:rFonts w:ascii="Times New Roman" w:hAnsi="Times New Roman" w:eastAsia="Times New Roman" w:cs="Times New Roman"/>
        <w:spacing w:val="-1"/>
        <w:position w:val="2"/>
        <w:sz w:val="18"/>
        <w:szCs w:val="18"/>
        <w:lang w:eastAsia="zh-CN"/>
      </w:rPr>
      <w:t>)</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A8D7B">
    <w:pPr>
      <w:spacing w:before="20" w:line="250" w:lineRule="exact"/>
      <w:jc w:val="right"/>
      <w:rPr>
        <w:rFonts w:ascii="Times New Roman" w:hAnsi="Times New Roman" w:eastAsia="Times New Roman" w:cs="Times New Roman"/>
        <w:sz w:val="18"/>
        <w:szCs w:val="18"/>
        <w:lang w:eastAsia="zh-CN"/>
      </w:rPr>
    </w:pPr>
    <w:r>
      <w:rPr>
        <w:lang w:eastAsia="zh-CN"/>
      </w:rPr>
      <mc:AlternateContent>
        <mc:Choice Requires="wps">
          <w:drawing>
            <wp:anchor distT="0" distB="0" distL="114300" distR="114300" simplePos="0" relativeHeight="251663360" behindDoc="0" locked="0" layoutInCell="0" allowOverlap="1">
              <wp:simplePos x="0" y="0"/>
              <wp:positionH relativeFrom="page">
                <wp:posOffset>900430</wp:posOffset>
              </wp:positionH>
              <wp:positionV relativeFrom="page">
                <wp:posOffset>739140</wp:posOffset>
              </wp:positionV>
              <wp:extent cx="5760085" cy="9525"/>
              <wp:effectExtent l="0" t="0" r="0" b="3810"/>
              <wp:wrapNone/>
              <wp:docPr id="104124933" name="Freeform 1050"/>
              <wp:cNvGraphicFramePr/>
              <a:graphic xmlns:a="http://schemas.openxmlformats.org/drawingml/2006/main">
                <a:graphicData uri="http://schemas.microsoft.com/office/word/2010/wordprocessingShape">
                  <wps:wsp>
                    <wps:cNvSpPr>
                      <a:spLocks noChangeArrowheads="1"/>
                    </wps:cNvSpPr>
                    <wps:spPr bwMode="auto">
                      <a:xfrm>
                        <a:off x="0" y="0"/>
                        <a:ext cx="5760085" cy="9525"/>
                      </a:xfrm>
                      <a:custGeom>
                        <a:avLst/>
                        <a:gdLst>
                          <a:gd name="T0" fmla="*/ 0 w 9070"/>
                          <a:gd name="T1" fmla="*/ 0 h 15"/>
                          <a:gd name="T2" fmla="*/ 9070 w 9070"/>
                          <a:gd name="T3" fmla="*/ 0 h 15"/>
                          <a:gd name="T4" fmla="*/ 9070 w 9070"/>
                          <a:gd name="T5" fmla="*/ 14 h 15"/>
                          <a:gd name="T6" fmla="*/ 0 w 9070"/>
                          <a:gd name="T7" fmla="*/ 14 h 15"/>
                          <a:gd name="T8" fmla="*/ 0 w 9070"/>
                          <a:gd name="T9" fmla="*/ 0 h 15"/>
                        </a:gdLst>
                        <a:ahLst/>
                        <a:cxnLst>
                          <a:cxn ang="0">
                            <a:pos x="T0" y="T1"/>
                          </a:cxn>
                          <a:cxn ang="0">
                            <a:pos x="T2" y="T3"/>
                          </a:cxn>
                          <a:cxn ang="0">
                            <a:pos x="T4" y="T5"/>
                          </a:cxn>
                          <a:cxn ang="0">
                            <a:pos x="T6" y="T7"/>
                          </a:cxn>
                          <a:cxn ang="0">
                            <a:pos x="T8" y="T9"/>
                          </a:cxn>
                        </a:cxnLst>
                        <a:rect l="0" t="0" r="r" b="b"/>
                        <a:pathLst>
                          <a:path w="9070" h="15">
                            <a:moveTo>
                              <a:pt x="0" y="0"/>
                            </a:moveTo>
                            <a:lnTo>
                              <a:pt x="9070" y="0"/>
                            </a:lnTo>
                            <a:lnTo>
                              <a:pt x="9070"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1050" o:spid="_x0000_s1026" o:spt="100" style="position:absolute;left:0pt;margin-left:70.9pt;margin-top:58.2pt;height:0.75pt;width:453.55pt;mso-position-horizontal-relative:page;mso-position-vertical-relative:page;z-index:251663360;mso-width-relative:page;mso-height-relative:page;" fillcolor="#000000" filled="t" stroked="f" coordsize="9070,15" o:allowincell="f" o:gfxdata="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" path="m0,0l9070,0,9070,14,0,14,0,0xe">
              <v:path o:connectlocs="0,0;5760085,0;5760085,8890;0,8890;0,0" o:connectangles="0,0,0,0,0"/>
              <v:fill on="t" focussize="0,0"/>
              <v:stroke on="f"/>
              <v:imagedata o:title=""/>
              <o:lock v:ext="edit" aspectratio="f"/>
            </v:shape>
          </w:pict>
        </mc:Fallback>
      </mc:AlternateContent>
    </w:r>
    <w:r>
      <w:rPr>
        <w:rFonts w:ascii="宋体" w:hAnsi="宋体" w:eastAsia="宋体" w:cs="宋体"/>
        <w:spacing w:val="-1"/>
        <w:position w:val="2"/>
        <w:sz w:val="18"/>
        <w:szCs w:val="18"/>
        <w:lang w:eastAsia="zh-CN"/>
      </w:rPr>
      <w:t>杭州市政府采购公开招标文件</w:t>
    </w:r>
    <w:r>
      <w:rPr>
        <w:rFonts w:ascii="Times New Roman" w:hAnsi="Times New Roman" w:eastAsia="Times New Roman" w:cs="Times New Roman"/>
        <w:spacing w:val="-1"/>
        <w:position w:val="2"/>
        <w:sz w:val="18"/>
        <w:szCs w:val="18"/>
        <w:lang w:eastAsia="zh-CN"/>
      </w:rPr>
      <w:t>(</w:t>
    </w:r>
    <w:r>
      <w:rPr>
        <w:rFonts w:ascii="宋体" w:hAnsi="宋体" w:eastAsia="宋体" w:cs="宋体"/>
        <w:spacing w:val="-1"/>
        <w:position w:val="2"/>
        <w:sz w:val="18"/>
        <w:szCs w:val="18"/>
        <w:lang w:eastAsia="zh-CN"/>
      </w:rPr>
      <w:t>货物类</w:t>
    </w:r>
    <w:r>
      <w:rPr>
        <w:rFonts w:ascii="Times New Roman" w:hAnsi="Times New Roman" w:eastAsia="Times New Roman" w:cs="Times New Roman"/>
        <w:spacing w:val="-1"/>
        <w:position w:val="2"/>
        <w:sz w:val="18"/>
        <w:szCs w:val="18"/>
        <w:lang w:eastAsia="zh-CN"/>
      </w:rPr>
      <w:t>)</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A4C73">
    <w:pPr>
      <w:spacing w:before="20" w:line="250" w:lineRule="exact"/>
      <w:ind w:left="6076"/>
      <w:rPr>
        <w:rFonts w:ascii="Times New Roman" w:hAnsi="Times New Roman" w:eastAsia="Times New Roman" w:cs="Times New Roman"/>
        <w:sz w:val="18"/>
        <w:szCs w:val="18"/>
        <w:lang w:eastAsia="zh-CN"/>
      </w:rPr>
    </w:pPr>
    <w:r>
      <w:rPr>
        <w:lang w:eastAsia="zh-CN"/>
      </w:rPr>
      <mc:AlternateContent>
        <mc:Choice Requires="wps">
          <w:drawing>
            <wp:anchor distT="0" distB="0" distL="114300" distR="114300" simplePos="0" relativeHeight="251678720" behindDoc="0" locked="0" layoutInCell="0" allowOverlap="1">
              <wp:simplePos x="0" y="0"/>
              <wp:positionH relativeFrom="page">
                <wp:posOffset>900430</wp:posOffset>
              </wp:positionH>
              <wp:positionV relativeFrom="page">
                <wp:posOffset>739140</wp:posOffset>
              </wp:positionV>
              <wp:extent cx="5760085" cy="9525"/>
              <wp:effectExtent l="0" t="0" r="0" b="3810"/>
              <wp:wrapNone/>
              <wp:docPr id="991111348" name="Freeform 1051"/>
              <wp:cNvGraphicFramePr/>
              <a:graphic xmlns:a="http://schemas.openxmlformats.org/drawingml/2006/main">
                <a:graphicData uri="http://schemas.microsoft.com/office/word/2010/wordprocessingShape">
                  <wps:wsp>
                    <wps:cNvSpPr>
                      <a:spLocks noChangeArrowheads="1"/>
                    </wps:cNvSpPr>
                    <wps:spPr bwMode="auto">
                      <a:xfrm>
                        <a:off x="0" y="0"/>
                        <a:ext cx="5760085" cy="9525"/>
                      </a:xfrm>
                      <a:custGeom>
                        <a:avLst/>
                        <a:gdLst>
                          <a:gd name="T0" fmla="*/ 0 w 9070"/>
                          <a:gd name="T1" fmla="*/ 0 h 15"/>
                          <a:gd name="T2" fmla="*/ 9070 w 9070"/>
                          <a:gd name="T3" fmla="*/ 0 h 15"/>
                          <a:gd name="T4" fmla="*/ 9070 w 9070"/>
                          <a:gd name="T5" fmla="*/ 14 h 15"/>
                          <a:gd name="T6" fmla="*/ 0 w 9070"/>
                          <a:gd name="T7" fmla="*/ 14 h 15"/>
                          <a:gd name="T8" fmla="*/ 0 w 9070"/>
                          <a:gd name="T9" fmla="*/ 0 h 15"/>
                        </a:gdLst>
                        <a:ahLst/>
                        <a:cxnLst>
                          <a:cxn ang="0">
                            <a:pos x="T0" y="T1"/>
                          </a:cxn>
                          <a:cxn ang="0">
                            <a:pos x="T2" y="T3"/>
                          </a:cxn>
                          <a:cxn ang="0">
                            <a:pos x="T4" y="T5"/>
                          </a:cxn>
                          <a:cxn ang="0">
                            <a:pos x="T6" y="T7"/>
                          </a:cxn>
                          <a:cxn ang="0">
                            <a:pos x="T8" y="T9"/>
                          </a:cxn>
                        </a:cxnLst>
                        <a:rect l="0" t="0" r="r" b="b"/>
                        <a:pathLst>
                          <a:path w="9070" h="15">
                            <a:moveTo>
                              <a:pt x="0" y="0"/>
                            </a:moveTo>
                            <a:lnTo>
                              <a:pt x="9070" y="0"/>
                            </a:lnTo>
                            <a:lnTo>
                              <a:pt x="9070"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1051" o:spid="_x0000_s1026" o:spt="100" style="position:absolute;left:0pt;margin-left:70.9pt;margin-top:58.2pt;height:0.75pt;width:453.55pt;mso-position-horizontal-relative:page;mso-position-vertical-relative:page;z-index:251678720;mso-width-relative:page;mso-height-relative:page;" fillcolor="#000000" filled="t" stroked="f" coordsize="9070,15" o:allowincell="f" o:gfxdata="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" path="m0,0l9070,0,9070,14,0,14,0,0xe">
              <v:path o:connectlocs="0,0;5760085,0;5760085,8890;0,8890;0,0" o:connectangles="0,0,0,0,0"/>
              <v:fill on="t" focussize="0,0"/>
              <v:stroke on="f"/>
              <v:imagedata o:title=""/>
              <o:lock v:ext="edit" aspectratio="f"/>
            </v:shape>
          </w:pict>
        </mc:Fallback>
      </mc:AlternateContent>
    </w:r>
    <w:r>
      <w:rPr>
        <w:rFonts w:ascii="宋体" w:hAnsi="宋体" w:eastAsia="宋体" w:cs="宋体"/>
        <w:spacing w:val="-1"/>
        <w:position w:val="2"/>
        <w:sz w:val="18"/>
        <w:szCs w:val="18"/>
        <w:lang w:eastAsia="zh-CN"/>
      </w:rPr>
      <w:t>杭州市政府采购公开招标文件</w:t>
    </w:r>
    <w:r>
      <w:rPr>
        <w:rFonts w:ascii="Times New Roman" w:hAnsi="Times New Roman" w:eastAsia="Times New Roman" w:cs="Times New Roman"/>
        <w:spacing w:val="-1"/>
        <w:position w:val="2"/>
        <w:sz w:val="18"/>
        <w:szCs w:val="18"/>
        <w:lang w:eastAsia="zh-CN"/>
      </w:rPr>
      <w:t>(</w:t>
    </w:r>
    <w:r>
      <w:rPr>
        <w:rFonts w:ascii="宋体" w:hAnsi="宋体" w:eastAsia="宋体" w:cs="宋体"/>
        <w:spacing w:val="-1"/>
        <w:position w:val="2"/>
        <w:sz w:val="18"/>
        <w:szCs w:val="18"/>
        <w:lang w:eastAsia="zh-CN"/>
      </w:rPr>
      <w:t>货物类</w:t>
    </w:r>
    <w:r>
      <w:rPr>
        <w:rFonts w:ascii="Times New Roman" w:hAnsi="Times New Roman" w:eastAsia="Times New Roman" w:cs="Times New Roman"/>
        <w:spacing w:val="-1"/>
        <w:position w:val="2"/>
        <w:sz w:val="18"/>
        <w:szCs w:val="18"/>
        <w:lang w:eastAsia="zh-CN"/>
      </w:rPr>
      <w:t>)</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2FD66">
    <w:pPr>
      <w:spacing w:before="20" w:line="250" w:lineRule="exact"/>
      <w:jc w:val="right"/>
      <w:rPr>
        <w:rFonts w:ascii="Times New Roman" w:hAnsi="Times New Roman" w:eastAsia="Times New Roman" w:cs="Times New Roman"/>
        <w:sz w:val="18"/>
        <w:szCs w:val="18"/>
        <w:lang w:eastAsia="zh-CN"/>
      </w:rPr>
    </w:pPr>
    <w:r>
      <w:rPr>
        <w:lang w:eastAsia="zh-CN"/>
      </w:rPr>
      <mc:AlternateContent>
        <mc:Choice Requires="wps">
          <w:drawing>
            <wp:anchor distT="0" distB="0" distL="114300" distR="114300" simplePos="0" relativeHeight="251664384" behindDoc="0" locked="0" layoutInCell="0" allowOverlap="1">
              <wp:simplePos x="0" y="0"/>
              <wp:positionH relativeFrom="page">
                <wp:posOffset>900430</wp:posOffset>
              </wp:positionH>
              <wp:positionV relativeFrom="page">
                <wp:posOffset>739140</wp:posOffset>
              </wp:positionV>
              <wp:extent cx="5760085" cy="9525"/>
              <wp:effectExtent l="0" t="0" r="0" b="3810"/>
              <wp:wrapNone/>
              <wp:docPr id="1702218630" name="Freeform 1052"/>
              <wp:cNvGraphicFramePr/>
              <a:graphic xmlns:a="http://schemas.openxmlformats.org/drawingml/2006/main">
                <a:graphicData uri="http://schemas.microsoft.com/office/word/2010/wordprocessingShape">
                  <wps:wsp>
                    <wps:cNvSpPr>
                      <a:spLocks noChangeArrowheads="1"/>
                    </wps:cNvSpPr>
                    <wps:spPr bwMode="auto">
                      <a:xfrm>
                        <a:off x="0" y="0"/>
                        <a:ext cx="5760085" cy="9525"/>
                      </a:xfrm>
                      <a:custGeom>
                        <a:avLst/>
                        <a:gdLst>
                          <a:gd name="T0" fmla="*/ 0 w 9070"/>
                          <a:gd name="T1" fmla="*/ 0 h 15"/>
                          <a:gd name="T2" fmla="*/ 9070 w 9070"/>
                          <a:gd name="T3" fmla="*/ 0 h 15"/>
                          <a:gd name="T4" fmla="*/ 9070 w 9070"/>
                          <a:gd name="T5" fmla="*/ 14 h 15"/>
                          <a:gd name="T6" fmla="*/ 0 w 9070"/>
                          <a:gd name="T7" fmla="*/ 14 h 15"/>
                          <a:gd name="T8" fmla="*/ 0 w 9070"/>
                          <a:gd name="T9" fmla="*/ 0 h 15"/>
                        </a:gdLst>
                        <a:ahLst/>
                        <a:cxnLst>
                          <a:cxn ang="0">
                            <a:pos x="T0" y="T1"/>
                          </a:cxn>
                          <a:cxn ang="0">
                            <a:pos x="T2" y="T3"/>
                          </a:cxn>
                          <a:cxn ang="0">
                            <a:pos x="T4" y="T5"/>
                          </a:cxn>
                          <a:cxn ang="0">
                            <a:pos x="T6" y="T7"/>
                          </a:cxn>
                          <a:cxn ang="0">
                            <a:pos x="T8" y="T9"/>
                          </a:cxn>
                        </a:cxnLst>
                        <a:rect l="0" t="0" r="r" b="b"/>
                        <a:pathLst>
                          <a:path w="9070" h="15">
                            <a:moveTo>
                              <a:pt x="0" y="0"/>
                            </a:moveTo>
                            <a:lnTo>
                              <a:pt x="9070" y="0"/>
                            </a:lnTo>
                            <a:lnTo>
                              <a:pt x="9070"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1052" o:spid="_x0000_s1026" o:spt="100" style="position:absolute;left:0pt;margin-left:70.9pt;margin-top:58.2pt;height:0.75pt;width:453.55pt;mso-position-horizontal-relative:page;mso-position-vertical-relative:page;z-index:251664384;mso-width-relative:page;mso-height-relative:page;" fillcolor="#000000" filled="t" stroked="f" coordsize="9070,15" o:allowincell="f" o:gfxdata="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" path="m0,0l9070,0,9070,14,0,14,0,0xe">
              <v:path o:connectlocs="0,0;5760085,0;5760085,8890;0,8890;0,0" o:connectangles="0,0,0,0,0"/>
              <v:fill on="t" focussize="0,0"/>
              <v:stroke on="f"/>
              <v:imagedata o:title=""/>
              <o:lock v:ext="edit" aspectratio="f"/>
            </v:shape>
          </w:pict>
        </mc:Fallback>
      </mc:AlternateContent>
    </w:r>
    <w:r>
      <w:rPr>
        <w:rFonts w:ascii="宋体" w:hAnsi="宋体" w:eastAsia="宋体" w:cs="宋体"/>
        <w:spacing w:val="-1"/>
        <w:position w:val="2"/>
        <w:sz w:val="18"/>
        <w:szCs w:val="18"/>
        <w:lang w:eastAsia="zh-CN"/>
      </w:rPr>
      <w:t>杭州市政府采购公开招标文件</w:t>
    </w:r>
    <w:r>
      <w:rPr>
        <w:rFonts w:ascii="Times New Roman" w:hAnsi="Times New Roman" w:eastAsia="Times New Roman" w:cs="Times New Roman"/>
        <w:spacing w:val="-1"/>
        <w:position w:val="2"/>
        <w:sz w:val="18"/>
        <w:szCs w:val="18"/>
        <w:lang w:eastAsia="zh-CN"/>
      </w:rPr>
      <w:t>(</w:t>
    </w:r>
    <w:r>
      <w:rPr>
        <w:rFonts w:ascii="宋体" w:hAnsi="宋体" w:eastAsia="宋体" w:cs="宋体"/>
        <w:spacing w:val="-1"/>
        <w:position w:val="2"/>
        <w:sz w:val="18"/>
        <w:szCs w:val="18"/>
        <w:lang w:eastAsia="zh-CN"/>
      </w:rPr>
      <w:t>货物类</w:t>
    </w:r>
    <w:r>
      <w:rPr>
        <w:rFonts w:ascii="Times New Roman" w:hAnsi="Times New Roman" w:eastAsia="Times New Roman" w:cs="Times New Roman"/>
        <w:spacing w:val="-1"/>
        <w:position w:val="2"/>
        <w:sz w:val="18"/>
        <w:szCs w:val="18"/>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22262">
    <w:pPr>
      <w:spacing w:before="20" w:line="250" w:lineRule="exact"/>
      <w:jc w:val="right"/>
      <w:rPr>
        <w:rFonts w:ascii="Times New Roman" w:hAnsi="Times New Roman" w:eastAsia="Times New Roman" w:cs="Times New Roman"/>
        <w:sz w:val="18"/>
        <w:szCs w:val="18"/>
        <w:lang w:eastAsia="zh-CN"/>
      </w:rPr>
    </w:pPr>
    <w:r>
      <w:rPr>
        <w:lang w:eastAsia="zh-CN"/>
      </w:rPr>
      <mc:AlternateContent>
        <mc:Choice Requires="wps">
          <w:drawing>
            <wp:anchor distT="0" distB="0" distL="114300" distR="114300" simplePos="0" relativeHeight="251659264" behindDoc="0" locked="0" layoutInCell="0" allowOverlap="1">
              <wp:simplePos x="0" y="0"/>
              <wp:positionH relativeFrom="page">
                <wp:posOffset>900430</wp:posOffset>
              </wp:positionH>
              <wp:positionV relativeFrom="page">
                <wp:posOffset>739140</wp:posOffset>
              </wp:positionV>
              <wp:extent cx="5760085" cy="9525"/>
              <wp:effectExtent l="0" t="0" r="0" b="3810"/>
              <wp:wrapNone/>
              <wp:docPr id="585021154" name="Freeform 1025"/>
              <wp:cNvGraphicFramePr/>
              <a:graphic xmlns:a="http://schemas.openxmlformats.org/drawingml/2006/main">
                <a:graphicData uri="http://schemas.microsoft.com/office/word/2010/wordprocessingShape">
                  <wps:wsp>
                    <wps:cNvSpPr>
                      <a:spLocks noChangeArrowheads="1"/>
                    </wps:cNvSpPr>
                    <wps:spPr bwMode="auto">
                      <a:xfrm>
                        <a:off x="0" y="0"/>
                        <a:ext cx="5760085" cy="9525"/>
                      </a:xfrm>
                      <a:custGeom>
                        <a:avLst/>
                        <a:gdLst>
                          <a:gd name="T0" fmla="*/ 0 w 9070"/>
                          <a:gd name="T1" fmla="*/ 0 h 15"/>
                          <a:gd name="T2" fmla="*/ 9070 w 9070"/>
                          <a:gd name="T3" fmla="*/ 0 h 15"/>
                          <a:gd name="T4" fmla="*/ 9070 w 9070"/>
                          <a:gd name="T5" fmla="*/ 14 h 15"/>
                          <a:gd name="T6" fmla="*/ 0 w 9070"/>
                          <a:gd name="T7" fmla="*/ 14 h 15"/>
                          <a:gd name="T8" fmla="*/ 0 w 9070"/>
                          <a:gd name="T9" fmla="*/ 0 h 15"/>
                        </a:gdLst>
                        <a:ahLst/>
                        <a:cxnLst>
                          <a:cxn ang="0">
                            <a:pos x="T0" y="T1"/>
                          </a:cxn>
                          <a:cxn ang="0">
                            <a:pos x="T2" y="T3"/>
                          </a:cxn>
                          <a:cxn ang="0">
                            <a:pos x="T4" y="T5"/>
                          </a:cxn>
                          <a:cxn ang="0">
                            <a:pos x="T6" y="T7"/>
                          </a:cxn>
                          <a:cxn ang="0">
                            <a:pos x="T8" y="T9"/>
                          </a:cxn>
                        </a:cxnLst>
                        <a:rect l="0" t="0" r="r" b="b"/>
                        <a:pathLst>
                          <a:path w="9070" h="15">
                            <a:moveTo>
                              <a:pt x="0" y="0"/>
                            </a:moveTo>
                            <a:lnTo>
                              <a:pt x="9070" y="0"/>
                            </a:lnTo>
                            <a:lnTo>
                              <a:pt x="9070"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1025" o:spid="_x0000_s1026" o:spt="100" style="position:absolute;left:0pt;margin-left:70.9pt;margin-top:58.2pt;height:0.75pt;width:453.55pt;mso-position-horizontal-relative:page;mso-position-vertical-relative:page;z-index:251659264;mso-width-relative:page;mso-height-relative:page;" fillcolor="#000000" filled="t" stroked="f" coordsize="9070,15" o:allowincell="f" o:gfxdata="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" path="m0,0l9070,0,9070,14,0,14,0,0xe">
              <v:path o:connectlocs="0,0;5760085,0;5760085,8890;0,8890;0,0" o:connectangles="0,0,0,0,0"/>
              <v:fill on="t" focussize="0,0"/>
              <v:stroke on="f"/>
              <v:imagedata o:title=""/>
              <o:lock v:ext="edit" aspectratio="f"/>
            </v:shape>
          </w:pict>
        </mc:Fallback>
      </mc:AlternateContent>
    </w:r>
    <w:r>
      <w:rPr>
        <w:rFonts w:ascii="宋体" w:hAnsi="宋体" w:eastAsia="宋体" w:cs="宋体"/>
        <w:spacing w:val="-1"/>
        <w:position w:val="2"/>
        <w:sz w:val="18"/>
        <w:szCs w:val="18"/>
        <w:lang w:eastAsia="zh-CN"/>
      </w:rPr>
      <w:t>杭州市政府采购公开招标文件</w:t>
    </w:r>
    <w:r>
      <w:rPr>
        <w:rFonts w:ascii="Times New Roman" w:hAnsi="Times New Roman" w:eastAsia="Times New Roman" w:cs="Times New Roman"/>
        <w:spacing w:val="-1"/>
        <w:position w:val="2"/>
        <w:sz w:val="18"/>
        <w:szCs w:val="18"/>
        <w:lang w:eastAsia="zh-CN"/>
      </w:rPr>
      <w:t>(</w:t>
    </w:r>
    <w:r>
      <w:rPr>
        <w:rFonts w:ascii="宋体" w:hAnsi="宋体" w:eastAsia="宋体" w:cs="宋体"/>
        <w:spacing w:val="-1"/>
        <w:position w:val="2"/>
        <w:sz w:val="18"/>
        <w:szCs w:val="18"/>
        <w:lang w:eastAsia="zh-CN"/>
      </w:rPr>
      <w:t>货物类</w:t>
    </w:r>
    <w:r>
      <w:rPr>
        <w:rFonts w:ascii="Times New Roman" w:hAnsi="Times New Roman" w:eastAsia="Times New Roman" w:cs="Times New Roman"/>
        <w:spacing w:val="-1"/>
        <w:position w:val="2"/>
        <w:sz w:val="18"/>
        <w:szCs w:val="18"/>
        <w:lang w:eastAsia="zh-CN"/>
      </w:rPr>
      <w:t>)</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CE410">
    <w:pPr>
      <w:spacing w:before="20" w:line="250" w:lineRule="exact"/>
      <w:ind w:left="6150"/>
      <w:rPr>
        <w:rFonts w:ascii="Times New Roman" w:hAnsi="Times New Roman" w:eastAsia="Times New Roman" w:cs="Times New Roman"/>
        <w:sz w:val="18"/>
        <w:szCs w:val="18"/>
        <w:lang w:eastAsia="zh-CN"/>
      </w:rPr>
    </w:pPr>
    <w:r>
      <w:rPr>
        <w:lang w:eastAsia="zh-CN"/>
      </w:rPr>
      <mc:AlternateContent>
        <mc:Choice Requires="wps">
          <w:drawing>
            <wp:anchor distT="0" distB="0" distL="114300" distR="114300" simplePos="0" relativeHeight="251679744" behindDoc="0" locked="0" layoutInCell="0" allowOverlap="1">
              <wp:simplePos x="0" y="0"/>
              <wp:positionH relativeFrom="page">
                <wp:posOffset>900430</wp:posOffset>
              </wp:positionH>
              <wp:positionV relativeFrom="page">
                <wp:posOffset>739140</wp:posOffset>
              </wp:positionV>
              <wp:extent cx="5760085" cy="9525"/>
              <wp:effectExtent l="0" t="0" r="0" b="3810"/>
              <wp:wrapNone/>
              <wp:docPr id="717274319" name="Freeform 1053"/>
              <wp:cNvGraphicFramePr/>
              <a:graphic xmlns:a="http://schemas.openxmlformats.org/drawingml/2006/main">
                <a:graphicData uri="http://schemas.microsoft.com/office/word/2010/wordprocessingShape">
                  <wps:wsp>
                    <wps:cNvSpPr>
                      <a:spLocks noChangeArrowheads="1"/>
                    </wps:cNvSpPr>
                    <wps:spPr bwMode="auto">
                      <a:xfrm>
                        <a:off x="0" y="0"/>
                        <a:ext cx="5760085" cy="9525"/>
                      </a:xfrm>
                      <a:custGeom>
                        <a:avLst/>
                        <a:gdLst>
                          <a:gd name="T0" fmla="*/ 0 w 9070"/>
                          <a:gd name="T1" fmla="*/ 0 h 15"/>
                          <a:gd name="T2" fmla="*/ 9070 w 9070"/>
                          <a:gd name="T3" fmla="*/ 0 h 15"/>
                          <a:gd name="T4" fmla="*/ 9070 w 9070"/>
                          <a:gd name="T5" fmla="*/ 14 h 15"/>
                          <a:gd name="T6" fmla="*/ 0 w 9070"/>
                          <a:gd name="T7" fmla="*/ 14 h 15"/>
                          <a:gd name="T8" fmla="*/ 0 w 9070"/>
                          <a:gd name="T9" fmla="*/ 0 h 15"/>
                        </a:gdLst>
                        <a:ahLst/>
                        <a:cxnLst>
                          <a:cxn ang="0">
                            <a:pos x="T0" y="T1"/>
                          </a:cxn>
                          <a:cxn ang="0">
                            <a:pos x="T2" y="T3"/>
                          </a:cxn>
                          <a:cxn ang="0">
                            <a:pos x="T4" y="T5"/>
                          </a:cxn>
                          <a:cxn ang="0">
                            <a:pos x="T6" y="T7"/>
                          </a:cxn>
                          <a:cxn ang="0">
                            <a:pos x="T8" y="T9"/>
                          </a:cxn>
                        </a:cxnLst>
                        <a:rect l="0" t="0" r="r" b="b"/>
                        <a:pathLst>
                          <a:path w="9070" h="15">
                            <a:moveTo>
                              <a:pt x="0" y="0"/>
                            </a:moveTo>
                            <a:lnTo>
                              <a:pt x="9070" y="0"/>
                            </a:lnTo>
                            <a:lnTo>
                              <a:pt x="9070"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1053" o:spid="_x0000_s1026" o:spt="100" style="position:absolute;left:0pt;margin-left:70.9pt;margin-top:58.2pt;height:0.75pt;width:453.55pt;mso-position-horizontal-relative:page;mso-position-vertical-relative:page;z-index:251679744;mso-width-relative:page;mso-height-relative:page;" fillcolor="#000000" filled="t" stroked="f" coordsize="9070,15" o:allowincell="f" o:gfxdata="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" path="m0,0l9070,0,9070,14,0,14,0,0xe">
              <v:path o:connectlocs="0,0;5760085,0;5760085,8890;0,8890;0,0" o:connectangles="0,0,0,0,0"/>
              <v:fill on="t" focussize="0,0"/>
              <v:stroke on="f"/>
              <v:imagedata o:title=""/>
              <o:lock v:ext="edit" aspectratio="f"/>
            </v:shape>
          </w:pict>
        </mc:Fallback>
      </mc:AlternateContent>
    </w:r>
    <w:r>
      <w:rPr>
        <w:rFonts w:ascii="宋体" w:hAnsi="宋体" w:eastAsia="宋体" w:cs="宋体"/>
        <w:spacing w:val="-1"/>
        <w:position w:val="2"/>
        <w:sz w:val="18"/>
        <w:szCs w:val="18"/>
        <w:lang w:eastAsia="zh-CN"/>
      </w:rPr>
      <w:t>杭州市政府采购公开招标文件</w:t>
    </w:r>
    <w:r>
      <w:rPr>
        <w:rFonts w:ascii="Times New Roman" w:hAnsi="Times New Roman" w:eastAsia="Times New Roman" w:cs="Times New Roman"/>
        <w:spacing w:val="-1"/>
        <w:position w:val="2"/>
        <w:sz w:val="18"/>
        <w:szCs w:val="18"/>
        <w:lang w:eastAsia="zh-CN"/>
      </w:rPr>
      <w:t>(</w:t>
    </w:r>
    <w:r>
      <w:rPr>
        <w:rFonts w:ascii="宋体" w:hAnsi="宋体" w:eastAsia="宋体" w:cs="宋体"/>
        <w:spacing w:val="-1"/>
        <w:position w:val="2"/>
        <w:sz w:val="18"/>
        <w:szCs w:val="18"/>
        <w:lang w:eastAsia="zh-CN"/>
      </w:rPr>
      <w:t>货物类</w:t>
    </w:r>
    <w:r>
      <w:rPr>
        <w:rFonts w:ascii="Times New Roman" w:hAnsi="Times New Roman" w:eastAsia="Times New Roman" w:cs="Times New Roman"/>
        <w:spacing w:val="-1"/>
        <w:position w:val="2"/>
        <w:sz w:val="18"/>
        <w:szCs w:val="18"/>
        <w:lang w:eastAsia="zh-CN"/>
      </w:rPr>
      <w:t>)</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718288">
    <w:pPr>
      <w:tabs>
        <w:tab w:val="left" w:pos="6189"/>
      </w:tabs>
      <w:spacing w:before="20" w:line="253" w:lineRule="auto"/>
      <w:ind w:left="112"/>
      <w:rPr>
        <w:rFonts w:ascii="Times New Roman" w:hAnsi="Times New Roman" w:eastAsia="Times New Roman" w:cs="Times New Roman"/>
        <w:sz w:val="18"/>
        <w:szCs w:val="18"/>
        <w:lang w:eastAsia="zh-CN"/>
      </w:rPr>
    </w:pPr>
    <w:r>
      <w:rPr>
        <w:rFonts w:ascii="宋体" w:hAnsi="宋体" w:eastAsia="宋体" w:cs="宋体"/>
        <w:sz w:val="18"/>
        <w:szCs w:val="18"/>
        <w:u w:val="single"/>
      </w:rPr>
      <w:tab/>
    </w:r>
    <w:r>
      <w:rPr>
        <w:rFonts w:ascii="宋体" w:hAnsi="宋体" w:eastAsia="宋体" w:cs="宋体"/>
        <w:spacing w:val="-1"/>
        <w:sz w:val="18"/>
        <w:szCs w:val="18"/>
        <w:u w:val="single"/>
        <w:lang w:eastAsia="zh-CN"/>
      </w:rPr>
      <w:t>杭州市政府采购公开招标文件</w:t>
    </w:r>
    <w:r>
      <w:rPr>
        <w:rFonts w:ascii="Times New Roman" w:hAnsi="Times New Roman" w:eastAsia="Times New Roman" w:cs="Times New Roman"/>
        <w:spacing w:val="-1"/>
        <w:sz w:val="18"/>
        <w:szCs w:val="18"/>
        <w:u w:val="single"/>
        <w:lang w:eastAsia="zh-CN"/>
      </w:rPr>
      <w:t>(</w:t>
    </w:r>
    <w:r>
      <w:rPr>
        <w:rFonts w:ascii="宋体" w:hAnsi="宋体" w:eastAsia="宋体" w:cs="宋体"/>
        <w:spacing w:val="-1"/>
        <w:sz w:val="18"/>
        <w:szCs w:val="18"/>
        <w:u w:val="single"/>
        <w:lang w:eastAsia="zh-CN"/>
      </w:rPr>
      <w:t>货物类</w:t>
    </w:r>
    <w:r>
      <w:rPr>
        <w:rFonts w:ascii="Times New Roman" w:hAnsi="Times New Roman" w:eastAsia="Times New Roman" w:cs="Times New Roman"/>
        <w:spacing w:val="-1"/>
        <w:sz w:val="18"/>
        <w:szCs w:val="18"/>
        <w:u w:val="single"/>
        <w:lang w:eastAsia="zh-CN"/>
      </w:rPr>
      <w:t>)</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C9528">
    <w:pPr>
      <w:spacing w:before="20" w:line="250" w:lineRule="exact"/>
      <w:jc w:val="right"/>
      <w:rPr>
        <w:rFonts w:ascii="Times New Roman" w:hAnsi="Times New Roman" w:eastAsia="Times New Roman" w:cs="Times New Roman"/>
        <w:sz w:val="18"/>
        <w:szCs w:val="18"/>
        <w:lang w:eastAsia="zh-CN"/>
      </w:rPr>
    </w:pPr>
    <w:r>
      <w:rPr>
        <w:lang w:eastAsia="zh-CN"/>
      </w:rPr>
      <mc:AlternateContent>
        <mc:Choice Requires="wps">
          <w:drawing>
            <wp:anchor distT="0" distB="0" distL="114300" distR="114300" simplePos="0" relativeHeight="251665408" behindDoc="0" locked="0" layoutInCell="0" allowOverlap="1">
              <wp:simplePos x="0" y="0"/>
              <wp:positionH relativeFrom="page">
                <wp:posOffset>900430</wp:posOffset>
              </wp:positionH>
              <wp:positionV relativeFrom="page">
                <wp:posOffset>739140</wp:posOffset>
              </wp:positionV>
              <wp:extent cx="5760085" cy="9525"/>
              <wp:effectExtent l="0" t="0" r="0" b="3810"/>
              <wp:wrapNone/>
              <wp:docPr id="544209994" name="Freeform 1054"/>
              <wp:cNvGraphicFramePr/>
              <a:graphic xmlns:a="http://schemas.openxmlformats.org/drawingml/2006/main">
                <a:graphicData uri="http://schemas.microsoft.com/office/word/2010/wordprocessingShape">
                  <wps:wsp>
                    <wps:cNvSpPr>
                      <a:spLocks noChangeArrowheads="1"/>
                    </wps:cNvSpPr>
                    <wps:spPr bwMode="auto">
                      <a:xfrm>
                        <a:off x="0" y="0"/>
                        <a:ext cx="5760085" cy="9525"/>
                      </a:xfrm>
                      <a:custGeom>
                        <a:avLst/>
                        <a:gdLst>
                          <a:gd name="T0" fmla="*/ 0 w 9070"/>
                          <a:gd name="T1" fmla="*/ 0 h 15"/>
                          <a:gd name="T2" fmla="*/ 9070 w 9070"/>
                          <a:gd name="T3" fmla="*/ 0 h 15"/>
                          <a:gd name="T4" fmla="*/ 9070 w 9070"/>
                          <a:gd name="T5" fmla="*/ 14 h 15"/>
                          <a:gd name="T6" fmla="*/ 0 w 9070"/>
                          <a:gd name="T7" fmla="*/ 14 h 15"/>
                          <a:gd name="T8" fmla="*/ 0 w 9070"/>
                          <a:gd name="T9" fmla="*/ 0 h 15"/>
                        </a:gdLst>
                        <a:ahLst/>
                        <a:cxnLst>
                          <a:cxn ang="0">
                            <a:pos x="T0" y="T1"/>
                          </a:cxn>
                          <a:cxn ang="0">
                            <a:pos x="T2" y="T3"/>
                          </a:cxn>
                          <a:cxn ang="0">
                            <a:pos x="T4" y="T5"/>
                          </a:cxn>
                          <a:cxn ang="0">
                            <a:pos x="T6" y="T7"/>
                          </a:cxn>
                          <a:cxn ang="0">
                            <a:pos x="T8" y="T9"/>
                          </a:cxn>
                        </a:cxnLst>
                        <a:rect l="0" t="0" r="r" b="b"/>
                        <a:pathLst>
                          <a:path w="9070" h="15">
                            <a:moveTo>
                              <a:pt x="0" y="0"/>
                            </a:moveTo>
                            <a:lnTo>
                              <a:pt x="9070" y="0"/>
                            </a:lnTo>
                            <a:lnTo>
                              <a:pt x="9070"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1054" o:spid="_x0000_s1026" o:spt="100" style="position:absolute;left:0pt;margin-left:70.9pt;margin-top:58.2pt;height:0.75pt;width:453.55pt;mso-position-horizontal-relative:page;mso-position-vertical-relative:page;z-index:251665408;mso-width-relative:page;mso-height-relative:page;" fillcolor="#000000" filled="t" stroked="f" coordsize="9070,15" o:allowincell="f" o:gfxdata="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" path="m0,0l9070,0,9070,14,0,14,0,0xe">
              <v:path o:connectlocs="0,0;5760085,0;5760085,8890;0,8890;0,0" o:connectangles="0,0,0,0,0"/>
              <v:fill on="t" focussize="0,0"/>
              <v:stroke on="f"/>
              <v:imagedata o:title=""/>
              <o:lock v:ext="edit" aspectratio="f"/>
            </v:shape>
          </w:pict>
        </mc:Fallback>
      </mc:AlternateContent>
    </w:r>
    <w:r>
      <w:rPr>
        <w:rFonts w:ascii="宋体" w:hAnsi="宋体" w:eastAsia="宋体" w:cs="宋体"/>
        <w:spacing w:val="-1"/>
        <w:position w:val="2"/>
        <w:sz w:val="18"/>
        <w:szCs w:val="18"/>
        <w:lang w:eastAsia="zh-CN"/>
      </w:rPr>
      <w:t>杭州市政府采购公开招标文件</w:t>
    </w:r>
    <w:r>
      <w:rPr>
        <w:rFonts w:ascii="Times New Roman" w:hAnsi="Times New Roman" w:eastAsia="Times New Roman" w:cs="Times New Roman"/>
        <w:spacing w:val="-1"/>
        <w:position w:val="2"/>
        <w:sz w:val="18"/>
        <w:szCs w:val="18"/>
        <w:lang w:eastAsia="zh-CN"/>
      </w:rPr>
      <w:t>(</w:t>
    </w:r>
    <w:r>
      <w:rPr>
        <w:rFonts w:ascii="宋体" w:hAnsi="宋体" w:eastAsia="宋体" w:cs="宋体"/>
        <w:spacing w:val="-1"/>
        <w:position w:val="2"/>
        <w:sz w:val="18"/>
        <w:szCs w:val="18"/>
        <w:lang w:eastAsia="zh-CN"/>
      </w:rPr>
      <w:t>货物类</w:t>
    </w:r>
    <w:r>
      <w:rPr>
        <w:rFonts w:ascii="Times New Roman" w:hAnsi="Times New Roman" w:eastAsia="Times New Roman" w:cs="Times New Roman"/>
        <w:spacing w:val="-1"/>
        <w:position w:val="2"/>
        <w:sz w:val="18"/>
        <w:szCs w:val="18"/>
        <w:lang w:eastAsia="zh-CN"/>
      </w:rPr>
      <w:t>)</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00310">
    <w:pPr>
      <w:spacing w:before="20" w:line="250" w:lineRule="exact"/>
      <w:jc w:val="right"/>
      <w:rPr>
        <w:rFonts w:ascii="Times New Roman" w:hAnsi="Times New Roman" w:eastAsia="Times New Roman" w:cs="Times New Roman"/>
        <w:sz w:val="18"/>
        <w:szCs w:val="18"/>
        <w:lang w:eastAsia="zh-CN"/>
      </w:rPr>
    </w:pPr>
    <w:r>
      <w:rPr>
        <w:lang w:eastAsia="zh-CN"/>
      </w:rPr>
      <mc:AlternateContent>
        <mc:Choice Requires="wps">
          <w:drawing>
            <wp:anchor distT="0" distB="0" distL="114300" distR="114300" simplePos="0" relativeHeight="251680768" behindDoc="0" locked="0" layoutInCell="0" allowOverlap="1">
              <wp:simplePos x="0" y="0"/>
              <wp:positionH relativeFrom="page">
                <wp:posOffset>900430</wp:posOffset>
              </wp:positionH>
              <wp:positionV relativeFrom="page">
                <wp:posOffset>739140</wp:posOffset>
              </wp:positionV>
              <wp:extent cx="5760085" cy="9525"/>
              <wp:effectExtent l="0" t="0" r="0" b="3810"/>
              <wp:wrapNone/>
              <wp:docPr id="1058220587" name="Freeform 1055"/>
              <wp:cNvGraphicFramePr/>
              <a:graphic xmlns:a="http://schemas.openxmlformats.org/drawingml/2006/main">
                <a:graphicData uri="http://schemas.microsoft.com/office/word/2010/wordprocessingShape">
                  <wps:wsp>
                    <wps:cNvSpPr>
                      <a:spLocks noChangeArrowheads="1"/>
                    </wps:cNvSpPr>
                    <wps:spPr bwMode="auto">
                      <a:xfrm>
                        <a:off x="0" y="0"/>
                        <a:ext cx="5760085" cy="9525"/>
                      </a:xfrm>
                      <a:custGeom>
                        <a:avLst/>
                        <a:gdLst>
                          <a:gd name="T0" fmla="*/ 0 w 9070"/>
                          <a:gd name="T1" fmla="*/ 0 h 15"/>
                          <a:gd name="T2" fmla="*/ 9070 w 9070"/>
                          <a:gd name="T3" fmla="*/ 0 h 15"/>
                          <a:gd name="T4" fmla="*/ 9070 w 9070"/>
                          <a:gd name="T5" fmla="*/ 14 h 15"/>
                          <a:gd name="T6" fmla="*/ 0 w 9070"/>
                          <a:gd name="T7" fmla="*/ 14 h 15"/>
                          <a:gd name="T8" fmla="*/ 0 w 9070"/>
                          <a:gd name="T9" fmla="*/ 0 h 15"/>
                        </a:gdLst>
                        <a:ahLst/>
                        <a:cxnLst>
                          <a:cxn ang="0">
                            <a:pos x="T0" y="T1"/>
                          </a:cxn>
                          <a:cxn ang="0">
                            <a:pos x="T2" y="T3"/>
                          </a:cxn>
                          <a:cxn ang="0">
                            <a:pos x="T4" y="T5"/>
                          </a:cxn>
                          <a:cxn ang="0">
                            <a:pos x="T6" y="T7"/>
                          </a:cxn>
                          <a:cxn ang="0">
                            <a:pos x="T8" y="T9"/>
                          </a:cxn>
                        </a:cxnLst>
                        <a:rect l="0" t="0" r="r" b="b"/>
                        <a:pathLst>
                          <a:path w="9070" h="15">
                            <a:moveTo>
                              <a:pt x="0" y="0"/>
                            </a:moveTo>
                            <a:lnTo>
                              <a:pt x="9070" y="0"/>
                            </a:lnTo>
                            <a:lnTo>
                              <a:pt x="9070"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1055" o:spid="_x0000_s1026" o:spt="100" style="position:absolute;left:0pt;margin-left:70.9pt;margin-top:58.2pt;height:0.75pt;width:453.55pt;mso-position-horizontal-relative:page;mso-position-vertical-relative:page;z-index:251680768;mso-width-relative:page;mso-height-relative:page;" fillcolor="#000000" filled="t" stroked="f" coordsize="9070,15" o:allowincell="f" o:gfxdata="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" path="m0,0l9070,0,9070,14,0,14,0,0xe">
              <v:path o:connectlocs="0,0;5760085,0;5760085,8890;0,8890;0,0" o:connectangles="0,0,0,0,0"/>
              <v:fill on="t" focussize="0,0"/>
              <v:stroke on="f"/>
              <v:imagedata o:title=""/>
              <o:lock v:ext="edit" aspectratio="f"/>
            </v:shape>
          </w:pict>
        </mc:Fallback>
      </mc:AlternateContent>
    </w:r>
    <w:r>
      <w:rPr>
        <w:rFonts w:ascii="宋体" w:hAnsi="宋体" w:eastAsia="宋体" w:cs="宋体"/>
        <w:spacing w:val="-1"/>
        <w:position w:val="2"/>
        <w:sz w:val="18"/>
        <w:szCs w:val="18"/>
        <w:lang w:eastAsia="zh-CN"/>
      </w:rPr>
      <w:t>杭州市政府采购公开招标文件</w:t>
    </w:r>
    <w:r>
      <w:rPr>
        <w:rFonts w:ascii="Times New Roman" w:hAnsi="Times New Roman" w:eastAsia="Times New Roman" w:cs="Times New Roman"/>
        <w:spacing w:val="-1"/>
        <w:position w:val="2"/>
        <w:sz w:val="18"/>
        <w:szCs w:val="18"/>
        <w:lang w:eastAsia="zh-CN"/>
      </w:rPr>
      <w:t>(</w:t>
    </w:r>
    <w:r>
      <w:rPr>
        <w:rFonts w:ascii="宋体" w:hAnsi="宋体" w:eastAsia="宋体" w:cs="宋体"/>
        <w:spacing w:val="-1"/>
        <w:position w:val="2"/>
        <w:sz w:val="18"/>
        <w:szCs w:val="18"/>
        <w:lang w:eastAsia="zh-CN"/>
      </w:rPr>
      <w:t>货物类</w:t>
    </w:r>
    <w:r>
      <w:rPr>
        <w:rFonts w:ascii="Times New Roman" w:hAnsi="Times New Roman" w:eastAsia="Times New Roman" w:cs="Times New Roman"/>
        <w:spacing w:val="-1"/>
        <w:position w:val="2"/>
        <w:sz w:val="18"/>
        <w:szCs w:val="18"/>
        <w:lang w:eastAsia="zh-CN"/>
      </w:rPr>
      <w:t>)</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A5B07">
    <w:pPr>
      <w:spacing w:before="20" w:line="250" w:lineRule="exact"/>
      <w:ind w:left="6076"/>
      <w:rPr>
        <w:rFonts w:ascii="Times New Roman" w:hAnsi="Times New Roman" w:eastAsia="Times New Roman" w:cs="Times New Roman"/>
        <w:sz w:val="18"/>
        <w:szCs w:val="18"/>
        <w:lang w:eastAsia="zh-CN"/>
      </w:rPr>
    </w:pPr>
    <w:r>
      <w:rPr>
        <w:lang w:eastAsia="zh-CN"/>
      </w:rPr>
      <mc:AlternateContent>
        <mc:Choice Requires="wps">
          <w:drawing>
            <wp:anchor distT="0" distB="0" distL="114300" distR="114300" simplePos="0" relativeHeight="251672576" behindDoc="0" locked="0" layoutInCell="0" allowOverlap="1">
              <wp:simplePos x="0" y="0"/>
              <wp:positionH relativeFrom="page">
                <wp:posOffset>900430</wp:posOffset>
              </wp:positionH>
              <wp:positionV relativeFrom="page">
                <wp:posOffset>739140</wp:posOffset>
              </wp:positionV>
              <wp:extent cx="5760085" cy="9525"/>
              <wp:effectExtent l="0" t="0" r="0" b="3810"/>
              <wp:wrapNone/>
              <wp:docPr id="470336618" name="Freeform 1056"/>
              <wp:cNvGraphicFramePr/>
              <a:graphic xmlns:a="http://schemas.openxmlformats.org/drawingml/2006/main">
                <a:graphicData uri="http://schemas.microsoft.com/office/word/2010/wordprocessingShape">
                  <wps:wsp>
                    <wps:cNvSpPr>
                      <a:spLocks noChangeArrowheads="1"/>
                    </wps:cNvSpPr>
                    <wps:spPr bwMode="auto">
                      <a:xfrm>
                        <a:off x="0" y="0"/>
                        <a:ext cx="5760085" cy="9525"/>
                      </a:xfrm>
                      <a:custGeom>
                        <a:avLst/>
                        <a:gdLst>
                          <a:gd name="T0" fmla="*/ 0 w 9070"/>
                          <a:gd name="T1" fmla="*/ 0 h 15"/>
                          <a:gd name="T2" fmla="*/ 9070 w 9070"/>
                          <a:gd name="T3" fmla="*/ 0 h 15"/>
                          <a:gd name="T4" fmla="*/ 9070 w 9070"/>
                          <a:gd name="T5" fmla="*/ 14 h 15"/>
                          <a:gd name="T6" fmla="*/ 0 w 9070"/>
                          <a:gd name="T7" fmla="*/ 14 h 15"/>
                          <a:gd name="T8" fmla="*/ 0 w 9070"/>
                          <a:gd name="T9" fmla="*/ 0 h 15"/>
                        </a:gdLst>
                        <a:ahLst/>
                        <a:cxnLst>
                          <a:cxn ang="0">
                            <a:pos x="T0" y="T1"/>
                          </a:cxn>
                          <a:cxn ang="0">
                            <a:pos x="T2" y="T3"/>
                          </a:cxn>
                          <a:cxn ang="0">
                            <a:pos x="T4" y="T5"/>
                          </a:cxn>
                          <a:cxn ang="0">
                            <a:pos x="T6" y="T7"/>
                          </a:cxn>
                          <a:cxn ang="0">
                            <a:pos x="T8" y="T9"/>
                          </a:cxn>
                        </a:cxnLst>
                        <a:rect l="0" t="0" r="r" b="b"/>
                        <a:pathLst>
                          <a:path w="9070" h="15">
                            <a:moveTo>
                              <a:pt x="0" y="0"/>
                            </a:moveTo>
                            <a:lnTo>
                              <a:pt x="9070" y="0"/>
                            </a:lnTo>
                            <a:lnTo>
                              <a:pt x="9070"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1056" o:spid="_x0000_s1026" o:spt="100" style="position:absolute;left:0pt;margin-left:70.9pt;margin-top:58.2pt;height:0.75pt;width:453.55pt;mso-position-horizontal-relative:page;mso-position-vertical-relative:page;z-index:251672576;mso-width-relative:page;mso-height-relative:page;" fillcolor="#000000" filled="t" stroked="f" coordsize="9070,15" o:allowincell="f" o:gfxdata="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" path="m0,0l9070,0,9070,14,0,14,0,0xe">
              <v:path o:connectlocs="0,0;5760085,0;5760085,8890;0,8890;0,0" o:connectangles="0,0,0,0,0"/>
              <v:fill on="t" focussize="0,0"/>
              <v:stroke on="f"/>
              <v:imagedata o:title=""/>
              <o:lock v:ext="edit" aspectratio="f"/>
            </v:shape>
          </w:pict>
        </mc:Fallback>
      </mc:AlternateContent>
    </w:r>
    <w:r>
      <w:rPr>
        <w:rFonts w:ascii="宋体" w:hAnsi="宋体" w:eastAsia="宋体" w:cs="宋体"/>
        <w:spacing w:val="-1"/>
        <w:position w:val="2"/>
        <w:sz w:val="18"/>
        <w:szCs w:val="18"/>
        <w:lang w:eastAsia="zh-CN"/>
      </w:rPr>
      <w:t>杭州市政府采购公开招标文件</w:t>
    </w:r>
    <w:r>
      <w:rPr>
        <w:rFonts w:ascii="Times New Roman" w:hAnsi="Times New Roman" w:eastAsia="Times New Roman" w:cs="Times New Roman"/>
        <w:spacing w:val="-1"/>
        <w:position w:val="2"/>
        <w:sz w:val="18"/>
        <w:szCs w:val="18"/>
        <w:lang w:eastAsia="zh-CN"/>
      </w:rPr>
      <w:t>(</w:t>
    </w:r>
    <w:r>
      <w:rPr>
        <w:rFonts w:ascii="宋体" w:hAnsi="宋体" w:eastAsia="宋体" w:cs="宋体"/>
        <w:spacing w:val="-1"/>
        <w:position w:val="2"/>
        <w:sz w:val="18"/>
        <w:szCs w:val="18"/>
        <w:lang w:eastAsia="zh-CN"/>
      </w:rPr>
      <w:t>货物类</w:t>
    </w:r>
    <w:r>
      <w:rPr>
        <w:rFonts w:ascii="Times New Roman" w:hAnsi="Times New Roman" w:eastAsia="Times New Roman" w:cs="Times New Roman"/>
        <w:spacing w:val="-1"/>
        <w:position w:val="2"/>
        <w:sz w:val="18"/>
        <w:szCs w:val="18"/>
        <w:lang w:eastAsia="zh-CN"/>
      </w:rPr>
      <w:t>)</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344C9">
    <w:pPr>
      <w:tabs>
        <w:tab w:val="left" w:pos="6075"/>
      </w:tabs>
      <w:spacing w:before="20" w:line="253" w:lineRule="auto"/>
      <w:rPr>
        <w:rFonts w:ascii="Times New Roman" w:hAnsi="Times New Roman" w:eastAsia="Times New Roman" w:cs="Times New Roman"/>
        <w:sz w:val="18"/>
        <w:szCs w:val="18"/>
        <w:lang w:eastAsia="zh-CN"/>
      </w:rPr>
    </w:pPr>
    <w:r>
      <w:rPr>
        <w:rFonts w:ascii="宋体" w:hAnsi="宋体" w:eastAsia="宋体" w:cs="宋体"/>
        <w:sz w:val="18"/>
        <w:szCs w:val="18"/>
        <w:u w:val="single"/>
      </w:rPr>
      <w:tab/>
    </w:r>
    <w:r>
      <w:rPr>
        <w:rFonts w:ascii="宋体" w:hAnsi="宋体" w:eastAsia="宋体" w:cs="宋体"/>
        <w:spacing w:val="-1"/>
        <w:sz w:val="18"/>
        <w:szCs w:val="18"/>
        <w:u w:val="single"/>
        <w:lang w:eastAsia="zh-CN"/>
      </w:rPr>
      <w:t>杭州市政府采购公开招标文件</w:t>
    </w:r>
    <w:r>
      <w:rPr>
        <w:rFonts w:ascii="Times New Roman" w:hAnsi="Times New Roman" w:eastAsia="Times New Roman" w:cs="Times New Roman"/>
        <w:spacing w:val="-1"/>
        <w:sz w:val="18"/>
        <w:szCs w:val="18"/>
        <w:u w:val="single"/>
        <w:lang w:eastAsia="zh-CN"/>
      </w:rPr>
      <w:t>(</w:t>
    </w:r>
    <w:r>
      <w:rPr>
        <w:rFonts w:ascii="宋体" w:hAnsi="宋体" w:eastAsia="宋体" w:cs="宋体"/>
        <w:spacing w:val="-1"/>
        <w:sz w:val="18"/>
        <w:szCs w:val="18"/>
        <w:u w:val="single"/>
        <w:lang w:eastAsia="zh-CN"/>
      </w:rPr>
      <w:t>货物类</w:t>
    </w:r>
    <w:r>
      <w:rPr>
        <w:rFonts w:ascii="Times New Roman" w:hAnsi="Times New Roman" w:eastAsia="Times New Roman" w:cs="Times New Roman"/>
        <w:spacing w:val="-1"/>
        <w:sz w:val="18"/>
        <w:szCs w:val="18"/>
        <w:u w:val="single"/>
        <w:lang w:eastAsia="zh-CN"/>
      </w:rPr>
      <w:t>)</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C98CB">
    <w:pPr>
      <w:tabs>
        <w:tab w:val="left" w:pos="11320"/>
      </w:tabs>
      <w:spacing w:before="20" w:line="253" w:lineRule="auto"/>
      <w:rPr>
        <w:rFonts w:ascii="Times New Roman" w:hAnsi="Times New Roman" w:eastAsia="Times New Roman" w:cs="Times New Roman"/>
        <w:sz w:val="18"/>
        <w:szCs w:val="18"/>
        <w:lang w:eastAsia="zh-CN"/>
      </w:rPr>
    </w:pPr>
    <w:r>
      <w:rPr>
        <w:rFonts w:ascii="宋体" w:hAnsi="宋体" w:eastAsia="宋体" w:cs="宋体"/>
        <w:sz w:val="18"/>
        <w:szCs w:val="18"/>
        <w:u w:val="single"/>
      </w:rPr>
      <w:tab/>
    </w:r>
    <w:r>
      <w:rPr>
        <w:rFonts w:ascii="宋体" w:hAnsi="宋体" w:eastAsia="宋体" w:cs="宋体"/>
        <w:spacing w:val="-1"/>
        <w:sz w:val="18"/>
        <w:szCs w:val="18"/>
        <w:u w:val="single"/>
        <w:lang w:eastAsia="zh-CN"/>
      </w:rPr>
      <w:t>杭州市政府采购公开招标文件</w:t>
    </w:r>
    <w:r>
      <w:rPr>
        <w:rFonts w:ascii="Times New Roman" w:hAnsi="Times New Roman" w:eastAsia="Times New Roman" w:cs="Times New Roman"/>
        <w:spacing w:val="-1"/>
        <w:sz w:val="18"/>
        <w:szCs w:val="18"/>
        <w:u w:val="single"/>
        <w:lang w:eastAsia="zh-CN"/>
      </w:rPr>
      <w:t>(</w:t>
    </w:r>
    <w:r>
      <w:rPr>
        <w:rFonts w:ascii="宋体" w:hAnsi="宋体" w:eastAsia="宋体" w:cs="宋体"/>
        <w:spacing w:val="-1"/>
        <w:sz w:val="18"/>
        <w:szCs w:val="18"/>
        <w:u w:val="single"/>
        <w:lang w:eastAsia="zh-CN"/>
      </w:rPr>
      <w:t>货物类</w:t>
    </w:r>
    <w:r>
      <w:rPr>
        <w:rFonts w:ascii="Times New Roman" w:hAnsi="Times New Roman" w:eastAsia="Times New Roman" w:cs="Times New Roman"/>
        <w:spacing w:val="-1"/>
        <w:sz w:val="18"/>
        <w:szCs w:val="18"/>
        <w:u w:val="single"/>
        <w:lang w:eastAsia="zh-CN"/>
      </w:rPr>
      <w:t>)</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1F133">
    <w:pPr>
      <w:tabs>
        <w:tab w:val="left" w:pos="6075"/>
      </w:tabs>
      <w:spacing w:before="20" w:line="253" w:lineRule="auto"/>
      <w:rPr>
        <w:rFonts w:ascii="Times New Roman" w:hAnsi="Times New Roman" w:eastAsia="Times New Roman" w:cs="Times New Roman"/>
        <w:sz w:val="18"/>
        <w:szCs w:val="18"/>
        <w:lang w:eastAsia="zh-CN"/>
      </w:rPr>
    </w:pPr>
    <w:r>
      <w:rPr>
        <w:rFonts w:ascii="宋体" w:hAnsi="宋体" w:eastAsia="宋体" w:cs="宋体"/>
        <w:sz w:val="18"/>
        <w:szCs w:val="18"/>
        <w:u w:val="single"/>
      </w:rPr>
      <w:tab/>
    </w:r>
    <w:r>
      <w:rPr>
        <w:rFonts w:ascii="宋体" w:hAnsi="宋体" w:eastAsia="宋体" w:cs="宋体"/>
        <w:spacing w:val="-1"/>
        <w:sz w:val="18"/>
        <w:szCs w:val="18"/>
        <w:u w:val="single"/>
        <w:lang w:eastAsia="zh-CN"/>
      </w:rPr>
      <w:t>杭州市政府采购公开招标文件</w:t>
    </w:r>
    <w:r>
      <w:rPr>
        <w:rFonts w:ascii="Times New Roman" w:hAnsi="Times New Roman" w:eastAsia="Times New Roman" w:cs="Times New Roman"/>
        <w:spacing w:val="-1"/>
        <w:sz w:val="18"/>
        <w:szCs w:val="18"/>
        <w:u w:val="single"/>
        <w:lang w:eastAsia="zh-CN"/>
      </w:rPr>
      <w:t>(</w:t>
    </w:r>
    <w:r>
      <w:rPr>
        <w:rFonts w:ascii="宋体" w:hAnsi="宋体" w:eastAsia="宋体" w:cs="宋体"/>
        <w:spacing w:val="-1"/>
        <w:sz w:val="18"/>
        <w:szCs w:val="18"/>
        <w:u w:val="single"/>
        <w:lang w:eastAsia="zh-CN"/>
      </w:rPr>
      <w:t>货物类</w:t>
    </w:r>
    <w:r>
      <w:rPr>
        <w:rFonts w:ascii="Times New Roman" w:hAnsi="Times New Roman" w:eastAsia="Times New Roman" w:cs="Times New Roman"/>
        <w:spacing w:val="-1"/>
        <w:sz w:val="18"/>
        <w:szCs w:val="18"/>
        <w:u w:val="single"/>
        <w:lang w:eastAsia="zh-CN"/>
      </w:rPr>
      <w:t>)</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76338">
    <w:pPr>
      <w:tabs>
        <w:tab w:val="left" w:pos="6075"/>
      </w:tabs>
      <w:spacing w:before="20" w:line="253" w:lineRule="auto"/>
      <w:rPr>
        <w:rFonts w:ascii="Times New Roman" w:hAnsi="Times New Roman" w:eastAsia="Times New Roman" w:cs="Times New Roman"/>
        <w:sz w:val="18"/>
        <w:szCs w:val="18"/>
        <w:lang w:eastAsia="zh-CN"/>
      </w:rPr>
    </w:pPr>
    <w:r>
      <w:rPr>
        <w:rFonts w:ascii="宋体" w:hAnsi="宋体" w:eastAsia="宋体" w:cs="宋体"/>
        <w:sz w:val="18"/>
        <w:szCs w:val="18"/>
        <w:u w:val="single"/>
      </w:rPr>
      <w:tab/>
    </w:r>
    <w:r>
      <w:rPr>
        <w:rFonts w:ascii="宋体" w:hAnsi="宋体" w:eastAsia="宋体" w:cs="宋体"/>
        <w:spacing w:val="-1"/>
        <w:sz w:val="18"/>
        <w:szCs w:val="18"/>
        <w:u w:val="single"/>
        <w:lang w:eastAsia="zh-CN"/>
      </w:rPr>
      <w:t>杭州市政府采购公开招标文件</w:t>
    </w:r>
    <w:r>
      <w:rPr>
        <w:rFonts w:ascii="Times New Roman" w:hAnsi="Times New Roman" w:eastAsia="Times New Roman" w:cs="Times New Roman"/>
        <w:spacing w:val="-1"/>
        <w:sz w:val="18"/>
        <w:szCs w:val="18"/>
        <w:u w:val="single"/>
        <w:lang w:eastAsia="zh-CN"/>
      </w:rPr>
      <w:t>(</w:t>
    </w:r>
    <w:r>
      <w:rPr>
        <w:rFonts w:ascii="宋体" w:hAnsi="宋体" w:eastAsia="宋体" w:cs="宋体"/>
        <w:spacing w:val="-1"/>
        <w:sz w:val="18"/>
        <w:szCs w:val="18"/>
        <w:u w:val="single"/>
        <w:lang w:eastAsia="zh-CN"/>
      </w:rPr>
      <w:t>货物类</w:t>
    </w:r>
    <w:r>
      <w:rPr>
        <w:rFonts w:ascii="Times New Roman" w:hAnsi="Times New Roman" w:eastAsia="Times New Roman" w:cs="Times New Roman"/>
        <w:spacing w:val="-1"/>
        <w:sz w:val="18"/>
        <w:szCs w:val="18"/>
        <w:u w:val="single"/>
        <w:lang w:eastAsia="zh-CN"/>
      </w:rPr>
      <w:t>)</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B78CD">
    <w:pPr>
      <w:tabs>
        <w:tab w:val="left" w:pos="6075"/>
      </w:tabs>
      <w:spacing w:before="20" w:line="253" w:lineRule="auto"/>
      <w:rPr>
        <w:rFonts w:ascii="Times New Roman" w:hAnsi="Times New Roman" w:eastAsia="Times New Roman" w:cs="Times New Roman"/>
        <w:sz w:val="18"/>
        <w:szCs w:val="18"/>
        <w:lang w:eastAsia="zh-CN"/>
      </w:rPr>
    </w:pPr>
    <w:r>
      <w:rPr>
        <w:rFonts w:ascii="宋体" w:hAnsi="宋体" w:eastAsia="宋体" w:cs="宋体"/>
        <w:sz w:val="18"/>
        <w:szCs w:val="18"/>
        <w:u w:val="single"/>
      </w:rPr>
      <w:tab/>
    </w:r>
    <w:r>
      <w:rPr>
        <w:rFonts w:ascii="宋体" w:hAnsi="宋体" w:eastAsia="宋体" w:cs="宋体"/>
        <w:spacing w:val="-1"/>
        <w:sz w:val="18"/>
        <w:szCs w:val="18"/>
        <w:u w:val="single"/>
        <w:lang w:eastAsia="zh-CN"/>
      </w:rPr>
      <w:t>杭州市政府采购公开招标文件</w:t>
    </w:r>
    <w:r>
      <w:rPr>
        <w:rFonts w:ascii="Times New Roman" w:hAnsi="Times New Roman" w:eastAsia="Times New Roman" w:cs="Times New Roman"/>
        <w:spacing w:val="-1"/>
        <w:sz w:val="18"/>
        <w:szCs w:val="18"/>
        <w:u w:val="single"/>
        <w:lang w:eastAsia="zh-CN"/>
      </w:rPr>
      <w:t>(</w:t>
    </w:r>
    <w:r>
      <w:rPr>
        <w:rFonts w:ascii="宋体" w:hAnsi="宋体" w:eastAsia="宋体" w:cs="宋体"/>
        <w:spacing w:val="-1"/>
        <w:sz w:val="18"/>
        <w:szCs w:val="18"/>
        <w:u w:val="single"/>
        <w:lang w:eastAsia="zh-CN"/>
      </w:rPr>
      <w:t>货物类</w:t>
    </w:r>
    <w:r>
      <w:rPr>
        <w:rFonts w:ascii="Times New Roman" w:hAnsi="Times New Roman" w:eastAsia="Times New Roman" w:cs="Times New Roman"/>
        <w:spacing w:val="-1"/>
        <w:sz w:val="18"/>
        <w:szCs w:val="18"/>
        <w:u w:val="single"/>
        <w:lang w:eastAsia="zh-CN"/>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4503A">
    <w:pPr>
      <w:spacing w:before="20" w:line="250" w:lineRule="exact"/>
      <w:ind w:left="6076"/>
      <w:rPr>
        <w:rFonts w:ascii="Times New Roman" w:hAnsi="Times New Roman" w:eastAsia="Times New Roman" w:cs="Times New Roman"/>
        <w:sz w:val="18"/>
        <w:szCs w:val="18"/>
        <w:lang w:eastAsia="zh-CN"/>
      </w:rPr>
    </w:pPr>
    <w:r>
      <w:rPr>
        <w:lang w:eastAsia="zh-CN"/>
      </w:rPr>
      <mc:AlternateContent>
        <mc:Choice Requires="wps">
          <w:drawing>
            <wp:anchor distT="0" distB="0" distL="114300" distR="114300" simplePos="0" relativeHeight="251667456" behindDoc="0" locked="0" layoutInCell="0" allowOverlap="1">
              <wp:simplePos x="0" y="0"/>
              <wp:positionH relativeFrom="page">
                <wp:posOffset>900430</wp:posOffset>
              </wp:positionH>
              <wp:positionV relativeFrom="page">
                <wp:posOffset>739140</wp:posOffset>
              </wp:positionV>
              <wp:extent cx="5760085" cy="9525"/>
              <wp:effectExtent l="0" t="0" r="0" b="3810"/>
              <wp:wrapNone/>
              <wp:docPr id="651499374" name="Freeform 1028"/>
              <wp:cNvGraphicFramePr/>
              <a:graphic xmlns:a="http://schemas.openxmlformats.org/drawingml/2006/main">
                <a:graphicData uri="http://schemas.microsoft.com/office/word/2010/wordprocessingShape">
                  <wps:wsp>
                    <wps:cNvSpPr>
                      <a:spLocks noChangeArrowheads="1"/>
                    </wps:cNvSpPr>
                    <wps:spPr bwMode="auto">
                      <a:xfrm>
                        <a:off x="0" y="0"/>
                        <a:ext cx="5760085" cy="9525"/>
                      </a:xfrm>
                      <a:custGeom>
                        <a:avLst/>
                        <a:gdLst>
                          <a:gd name="T0" fmla="*/ 0 w 9070"/>
                          <a:gd name="T1" fmla="*/ 0 h 15"/>
                          <a:gd name="T2" fmla="*/ 9070 w 9070"/>
                          <a:gd name="T3" fmla="*/ 0 h 15"/>
                          <a:gd name="T4" fmla="*/ 9070 w 9070"/>
                          <a:gd name="T5" fmla="*/ 14 h 15"/>
                          <a:gd name="T6" fmla="*/ 0 w 9070"/>
                          <a:gd name="T7" fmla="*/ 14 h 15"/>
                          <a:gd name="T8" fmla="*/ 0 w 9070"/>
                          <a:gd name="T9" fmla="*/ 0 h 15"/>
                        </a:gdLst>
                        <a:ahLst/>
                        <a:cxnLst>
                          <a:cxn ang="0">
                            <a:pos x="T0" y="T1"/>
                          </a:cxn>
                          <a:cxn ang="0">
                            <a:pos x="T2" y="T3"/>
                          </a:cxn>
                          <a:cxn ang="0">
                            <a:pos x="T4" y="T5"/>
                          </a:cxn>
                          <a:cxn ang="0">
                            <a:pos x="T6" y="T7"/>
                          </a:cxn>
                          <a:cxn ang="0">
                            <a:pos x="T8" y="T9"/>
                          </a:cxn>
                        </a:cxnLst>
                        <a:rect l="0" t="0" r="r" b="b"/>
                        <a:pathLst>
                          <a:path w="9070" h="15">
                            <a:moveTo>
                              <a:pt x="0" y="0"/>
                            </a:moveTo>
                            <a:lnTo>
                              <a:pt x="9070" y="0"/>
                            </a:lnTo>
                            <a:lnTo>
                              <a:pt x="9070"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1028" o:spid="_x0000_s1026" o:spt="100" style="position:absolute;left:0pt;margin-left:70.9pt;margin-top:58.2pt;height:0.75pt;width:453.55pt;mso-position-horizontal-relative:page;mso-position-vertical-relative:page;z-index:251667456;mso-width-relative:page;mso-height-relative:page;" fillcolor="#000000" filled="t" stroked="f" coordsize="9070,15" o:allowincell="f" o:gfxdata="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" path="m0,0l9070,0,9070,14,0,14,0,0xe">
              <v:path o:connectlocs="0,0;5760085,0;5760085,8890;0,8890;0,0" o:connectangles="0,0,0,0,0"/>
              <v:fill on="t" focussize="0,0"/>
              <v:stroke on="f"/>
              <v:imagedata o:title=""/>
              <o:lock v:ext="edit" aspectratio="f"/>
            </v:shape>
          </w:pict>
        </mc:Fallback>
      </mc:AlternateContent>
    </w:r>
    <w:r>
      <w:rPr>
        <w:rFonts w:ascii="宋体" w:hAnsi="宋体" w:eastAsia="宋体" w:cs="宋体"/>
        <w:spacing w:val="-1"/>
        <w:position w:val="2"/>
        <w:sz w:val="18"/>
        <w:szCs w:val="18"/>
        <w:lang w:eastAsia="zh-CN"/>
      </w:rPr>
      <w:t>杭州市政府采购公开招标文件</w:t>
    </w:r>
    <w:r>
      <w:rPr>
        <w:rFonts w:ascii="Times New Roman" w:hAnsi="Times New Roman" w:eastAsia="Times New Roman" w:cs="Times New Roman"/>
        <w:spacing w:val="-1"/>
        <w:position w:val="2"/>
        <w:sz w:val="18"/>
        <w:szCs w:val="18"/>
        <w:lang w:eastAsia="zh-CN"/>
      </w:rPr>
      <w:t>(</w:t>
    </w:r>
    <w:r>
      <w:rPr>
        <w:rFonts w:ascii="宋体" w:hAnsi="宋体" w:eastAsia="宋体" w:cs="宋体"/>
        <w:spacing w:val="-1"/>
        <w:position w:val="2"/>
        <w:sz w:val="18"/>
        <w:szCs w:val="18"/>
        <w:lang w:eastAsia="zh-CN"/>
      </w:rPr>
      <w:t>货物类</w:t>
    </w:r>
    <w:r>
      <w:rPr>
        <w:rFonts w:ascii="Times New Roman" w:hAnsi="Times New Roman" w:eastAsia="Times New Roman" w:cs="Times New Roman"/>
        <w:spacing w:val="-1"/>
        <w:position w:val="2"/>
        <w:sz w:val="18"/>
        <w:szCs w:val="18"/>
        <w:lang w:eastAsia="zh-CN"/>
      </w:rPr>
      <w:t>)</w: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EAF3C">
    <w:pPr>
      <w:tabs>
        <w:tab w:val="left" w:pos="6075"/>
      </w:tabs>
      <w:spacing w:before="20" w:line="253" w:lineRule="auto"/>
      <w:rPr>
        <w:rFonts w:ascii="Times New Roman" w:hAnsi="Times New Roman" w:eastAsia="Times New Roman" w:cs="Times New Roman"/>
        <w:sz w:val="18"/>
        <w:szCs w:val="18"/>
        <w:lang w:eastAsia="zh-CN"/>
      </w:rPr>
    </w:pPr>
    <w:r>
      <w:rPr>
        <w:rFonts w:ascii="宋体" w:hAnsi="宋体" w:eastAsia="宋体" w:cs="宋体"/>
        <w:sz w:val="18"/>
        <w:szCs w:val="18"/>
        <w:u w:val="single"/>
      </w:rPr>
      <w:tab/>
    </w:r>
    <w:r>
      <w:rPr>
        <w:rFonts w:ascii="宋体" w:hAnsi="宋体" w:eastAsia="宋体" w:cs="宋体"/>
        <w:spacing w:val="-1"/>
        <w:sz w:val="18"/>
        <w:szCs w:val="18"/>
        <w:u w:val="single"/>
        <w:lang w:eastAsia="zh-CN"/>
      </w:rPr>
      <w:t>杭州市政府采购公开招标文件</w:t>
    </w:r>
    <w:r>
      <w:rPr>
        <w:rFonts w:ascii="Times New Roman" w:hAnsi="Times New Roman" w:eastAsia="Times New Roman" w:cs="Times New Roman"/>
        <w:spacing w:val="-1"/>
        <w:sz w:val="18"/>
        <w:szCs w:val="18"/>
        <w:u w:val="single"/>
        <w:lang w:eastAsia="zh-CN"/>
      </w:rPr>
      <w:t>(</w:t>
    </w:r>
    <w:r>
      <w:rPr>
        <w:rFonts w:ascii="宋体" w:hAnsi="宋体" w:eastAsia="宋体" w:cs="宋体"/>
        <w:spacing w:val="-1"/>
        <w:sz w:val="18"/>
        <w:szCs w:val="18"/>
        <w:u w:val="single"/>
        <w:lang w:eastAsia="zh-CN"/>
      </w:rPr>
      <w:t>货物类</w:t>
    </w:r>
    <w:r>
      <w:rPr>
        <w:rFonts w:ascii="Times New Roman" w:hAnsi="Times New Roman" w:eastAsia="Times New Roman" w:cs="Times New Roman"/>
        <w:spacing w:val="-1"/>
        <w:sz w:val="18"/>
        <w:szCs w:val="18"/>
        <w:u w:val="single"/>
        <w:lang w:eastAsia="zh-CN"/>
      </w:rPr>
      <w:t>)</w: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56FEB">
    <w:pPr>
      <w:tabs>
        <w:tab w:val="left" w:pos="6075"/>
      </w:tabs>
      <w:spacing w:before="20" w:line="253" w:lineRule="auto"/>
      <w:rPr>
        <w:rFonts w:ascii="Times New Roman" w:hAnsi="Times New Roman" w:eastAsia="Times New Roman" w:cs="Times New Roman"/>
        <w:sz w:val="18"/>
        <w:szCs w:val="18"/>
        <w:lang w:eastAsia="zh-CN"/>
      </w:rPr>
    </w:pPr>
    <w:r>
      <w:rPr>
        <w:rFonts w:ascii="宋体" w:hAnsi="宋体" w:eastAsia="宋体" w:cs="宋体"/>
        <w:sz w:val="18"/>
        <w:szCs w:val="18"/>
        <w:u w:val="single"/>
      </w:rPr>
      <w:tab/>
    </w:r>
    <w:r>
      <w:rPr>
        <w:rFonts w:ascii="宋体" w:hAnsi="宋体" w:eastAsia="宋体" w:cs="宋体"/>
        <w:spacing w:val="-1"/>
        <w:sz w:val="18"/>
        <w:szCs w:val="18"/>
        <w:u w:val="single"/>
        <w:lang w:eastAsia="zh-CN"/>
      </w:rPr>
      <w:t>杭州市政府采购公开招标文件</w:t>
    </w:r>
    <w:r>
      <w:rPr>
        <w:rFonts w:ascii="Times New Roman" w:hAnsi="Times New Roman" w:eastAsia="Times New Roman" w:cs="Times New Roman"/>
        <w:spacing w:val="-1"/>
        <w:sz w:val="18"/>
        <w:szCs w:val="18"/>
        <w:u w:val="single"/>
        <w:lang w:eastAsia="zh-CN"/>
      </w:rPr>
      <w:t>(</w:t>
    </w:r>
    <w:r>
      <w:rPr>
        <w:rFonts w:ascii="宋体" w:hAnsi="宋体" w:eastAsia="宋体" w:cs="宋体"/>
        <w:spacing w:val="-1"/>
        <w:sz w:val="18"/>
        <w:szCs w:val="18"/>
        <w:u w:val="single"/>
        <w:lang w:eastAsia="zh-CN"/>
      </w:rPr>
      <w:t>货物类</w:t>
    </w:r>
    <w:r>
      <w:rPr>
        <w:rFonts w:ascii="Times New Roman" w:hAnsi="Times New Roman" w:eastAsia="Times New Roman" w:cs="Times New Roman"/>
        <w:spacing w:val="-1"/>
        <w:sz w:val="18"/>
        <w:szCs w:val="18"/>
        <w:u w:val="single"/>
        <w:lang w:eastAsia="zh-CN"/>
      </w:rPr>
      <w:t>)</w: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CB700">
    <w:pPr>
      <w:tabs>
        <w:tab w:val="left" w:pos="6227"/>
      </w:tabs>
      <w:spacing w:before="20" w:line="253" w:lineRule="auto"/>
      <w:ind w:left="151"/>
      <w:rPr>
        <w:rFonts w:ascii="Times New Roman" w:hAnsi="Times New Roman" w:eastAsia="Times New Roman" w:cs="Times New Roman"/>
        <w:sz w:val="18"/>
        <w:szCs w:val="18"/>
        <w:lang w:eastAsia="zh-CN"/>
      </w:rPr>
    </w:pPr>
    <w:r>
      <w:rPr>
        <w:rFonts w:ascii="宋体" w:hAnsi="宋体" w:eastAsia="宋体" w:cs="宋体"/>
        <w:sz w:val="18"/>
        <w:szCs w:val="18"/>
        <w:u w:val="single"/>
      </w:rPr>
      <w:tab/>
    </w:r>
    <w:r>
      <w:rPr>
        <w:rFonts w:ascii="宋体" w:hAnsi="宋体" w:eastAsia="宋体" w:cs="宋体"/>
        <w:spacing w:val="-1"/>
        <w:sz w:val="18"/>
        <w:szCs w:val="18"/>
        <w:u w:val="single"/>
        <w:lang w:eastAsia="zh-CN"/>
      </w:rPr>
      <w:t>杭州市政府采购公开招标文件</w:t>
    </w:r>
    <w:r>
      <w:rPr>
        <w:rFonts w:ascii="Times New Roman" w:hAnsi="Times New Roman" w:eastAsia="Times New Roman" w:cs="Times New Roman"/>
        <w:spacing w:val="-1"/>
        <w:sz w:val="18"/>
        <w:szCs w:val="18"/>
        <w:u w:val="single"/>
        <w:lang w:eastAsia="zh-CN"/>
      </w:rPr>
      <w:t>(</w:t>
    </w:r>
    <w:r>
      <w:rPr>
        <w:rFonts w:ascii="宋体" w:hAnsi="宋体" w:eastAsia="宋体" w:cs="宋体"/>
        <w:spacing w:val="-1"/>
        <w:sz w:val="18"/>
        <w:szCs w:val="18"/>
        <w:u w:val="single"/>
        <w:lang w:eastAsia="zh-CN"/>
      </w:rPr>
      <w:t>货物类</w:t>
    </w:r>
    <w:r>
      <w:rPr>
        <w:rFonts w:ascii="Times New Roman" w:hAnsi="Times New Roman" w:eastAsia="Times New Roman" w:cs="Times New Roman"/>
        <w:spacing w:val="-1"/>
        <w:sz w:val="18"/>
        <w:szCs w:val="18"/>
        <w:u w:val="single"/>
        <w:lang w:eastAsia="zh-CN"/>
      </w:rPr>
      <w:t>)</w: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29386">
    <w:pPr>
      <w:tabs>
        <w:tab w:val="left" w:pos="6075"/>
      </w:tabs>
      <w:spacing w:before="20" w:line="253" w:lineRule="auto"/>
      <w:rPr>
        <w:rFonts w:ascii="Times New Roman" w:hAnsi="Times New Roman" w:eastAsia="Times New Roman" w:cs="Times New Roman"/>
        <w:sz w:val="18"/>
        <w:szCs w:val="18"/>
        <w:lang w:eastAsia="zh-CN"/>
      </w:rPr>
    </w:pPr>
    <w:r>
      <w:rPr>
        <w:rFonts w:ascii="宋体" w:hAnsi="宋体" w:eastAsia="宋体" w:cs="宋体"/>
        <w:sz w:val="18"/>
        <w:szCs w:val="18"/>
        <w:u w:val="single"/>
      </w:rPr>
      <w:tab/>
    </w:r>
    <w:r>
      <w:rPr>
        <w:rFonts w:ascii="宋体" w:hAnsi="宋体" w:eastAsia="宋体" w:cs="宋体"/>
        <w:spacing w:val="-1"/>
        <w:sz w:val="18"/>
        <w:szCs w:val="18"/>
        <w:u w:val="single"/>
        <w:lang w:eastAsia="zh-CN"/>
      </w:rPr>
      <w:t>杭州市政府采购公开招标文件</w:t>
    </w:r>
    <w:r>
      <w:rPr>
        <w:rFonts w:ascii="Times New Roman" w:hAnsi="Times New Roman" w:eastAsia="Times New Roman" w:cs="Times New Roman"/>
        <w:spacing w:val="-1"/>
        <w:sz w:val="18"/>
        <w:szCs w:val="18"/>
        <w:u w:val="single"/>
        <w:lang w:eastAsia="zh-CN"/>
      </w:rPr>
      <w:t>(</w:t>
    </w:r>
    <w:r>
      <w:rPr>
        <w:rFonts w:ascii="宋体" w:hAnsi="宋体" w:eastAsia="宋体" w:cs="宋体"/>
        <w:spacing w:val="-1"/>
        <w:sz w:val="18"/>
        <w:szCs w:val="18"/>
        <w:u w:val="single"/>
        <w:lang w:eastAsia="zh-CN"/>
      </w:rPr>
      <w:t>货物类</w:t>
    </w:r>
    <w:r>
      <w:rPr>
        <w:rFonts w:ascii="Times New Roman" w:hAnsi="Times New Roman" w:eastAsia="Times New Roman" w:cs="Times New Roman"/>
        <w:spacing w:val="-1"/>
        <w:sz w:val="18"/>
        <w:szCs w:val="18"/>
        <w:u w:val="single"/>
        <w:lang w:eastAsia="zh-CN"/>
      </w:rPr>
      <w:t>)</w: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3353A">
    <w:pPr>
      <w:tabs>
        <w:tab w:val="left" w:pos="6075"/>
      </w:tabs>
      <w:spacing w:before="20" w:line="253" w:lineRule="auto"/>
      <w:rPr>
        <w:rFonts w:ascii="Times New Roman" w:hAnsi="Times New Roman" w:eastAsia="Times New Roman" w:cs="Times New Roman"/>
        <w:sz w:val="18"/>
        <w:szCs w:val="18"/>
        <w:lang w:eastAsia="zh-CN"/>
      </w:rPr>
    </w:pPr>
    <w:r>
      <w:rPr>
        <w:rFonts w:ascii="宋体" w:hAnsi="宋体" w:eastAsia="宋体" w:cs="宋体"/>
        <w:sz w:val="18"/>
        <w:szCs w:val="18"/>
        <w:u w:val="single"/>
      </w:rPr>
      <w:tab/>
    </w:r>
    <w:r>
      <w:rPr>
        <w:rFonts w:ascii="宋体" w:hAnsi="宋体" w:eastAsia="宋体" w:cs="宋体"/>
        <w:spacing w:val="-1"/>
        <w:sz w:val="18"/>
        <w:szCs w:val="18"/>
        <w:u w:val="single"/>
        <w:lang w:eastAsia="zh-CN"/>
      </w:rPr>
      <w:t>杭州市政府采购公开招标文件</w:t>
    </w:r>
    <w:r>
      <w:rPr>
        <w:rFonts w:ascii="Times New Roman" w:hAnsi="Times New Roman" w:eastAsia="Times New Roman" w:cs="Times New Roman"/>
        <w:spacing w:val="-1"/>
        <w:sz w:val="18"/>
        <w:szCs w:val="18"/>
        <w:u w:val="single"/>
        <w:lang w:eastAsia="zh-CN"/>
      </w:rPr>
      <w:t>(</w:t>
    </w:r>
    <w:r>
      <w:rPr>
        <w:rFonts w:ascii="宋体" w:hAnsi="宋体" w:eastAsia="宋体" w:cs="宋体"/>
        <w:spacing w:val="-1"/>
        <w:sz w:val="18"/>
        <w:szCs w:val="18"/>
        <w:u w:val="single"/>
        <w:lang w:eastAsia="zh-CN"/>
      </w:rPr>
      <w:t>货物类</w:t>
    </w:r>
    <w:r>
      <w:rPr>
        <w:rFonts w:ascii="Times New Roman" w:hAnsi="Times New Roman" w:eastAsia="Times New Roman" w:cs="Times New Roman"/>
        <w:spacing w:val="-1"/>
        <w:sz w:val="18"/>
        <w:szCs w:val="18"/>
        <w:u w:val="single"/>
        <w:lang w:eastAsia="zh-CN"/>
      </w:rPr>
      <w:t>)</w: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813D9">
    <w:pPr>
      <w:tabs>
        <w:tab w:val="left" w:pos="6075"/>
      </w:tabs>
      <w:spacing w:before="20" w:line="253" w:lineRule="auto"/>
      <w:rPr>
        <w:rFonts w:ascii="Times New Roman" w:hAnsi="Times New Roman" w:eastAsia="Times New Roman" w:cs="Times New Roman"/>
        <w:sz w:val="18"/>
        <w:szCs w:val="18"/>
        <w:lang w:eastAsia="zh-CN"/>
      </w:rPr>
    </w:pPr>
    <w:r>
      <w:rPr>
        <w:rFonts w:ascii="宋体" w:hAnsi="宋体" w:eastAsia="宋体" w:cs="宋体"/>
        <w:sz w:val="18"/>
        <w:szCs w:val="18"/>
        <w:u w:val="single"/>
      </w:rPr>
      <w:tab/>
    </w:r>
    <w:r>
      <w:rPr>
        <w:rFonts w:ascii="宋体" w:hAnsi="宋体" w:eastAsia="宋体" w:cs="宋体"/>
        <w:spacing w:val="-1"/>
        <w:sz w:val="18"/>
        <w:szCs w:val="18"/>
        <w:u w:val="single"/>
        <w:lang w:eastAsia="zh-CN"/>
      </w:rPr>
      <w:t>杭州市政府采购公开招标文件</w:t>
    </w:r>
    <w:r>
      <w:rPr>
        <w:rFonts w:ascii="Times New Roman" w:hAnsi="Times New Roman" w:eastAsia="Times New Roman" w:cs="Times New Roman"/>
        <w:spacing w:val="-1"/>
        <w:sz w:val="18"/>
        <w:szCs w:val="18"/>
        <w:u w:val="single"/>
        <w:lang w:eastAsia="zh-CN"/>
      </w:rPr>
      <w:t>(</w:t>
    </w:r>
    <w:r>
      <w:rPr>
        <w:rFonts w:ascii="宋体" w:hAnsi="宋体" w:eastAsia="宋体" w:cs="宋体"/>
        <w:spacing w:val="-1"/>
        <w:sz w:val="18"/>
        <w:szCs w:val="18"/>
        <w:u w:val="single"/>
        <w:lang w:eastAsia="zh-CN"/>
      </w:rPr>
      <w:t>货物类</w:t>
    </w:r>
    <w:r>
      <w:rPr>
        <w:rFonts w:ascii="Times New Roman" w:hAnsi="Times New Roman" w:eastAsia="Times New Roman" w:cs="Times New Roman"/>
        <w:spacing w:val="-1"/>
        <w:sz w:val="18"/>
        <w:szCs w:val="18"/>
        <w:u w:val="single"/>
        <w:lang w:eastAsia="zh-CN"/>
      </w:rPr>
      <w:t>)</w: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6D7D2">
    <w:pPr>
      <w:tabs>
        <w:tab w:val="left" w:pos="6075"/>
      </w:tabs>
      <w:spacing w:before="20" w:line="253" w:lineRule="auto"/>
      <w:rPr>
        <w:rFonts w:ascii="Times New Roman" w:hAnsi="Times New Roman" w:eastAsia="Times New Roman" w:cs="Times New Roman"/>
        <w:sz w:val="18"/>
        <w:szCs w:val="18"/>
        <w:lang w:eastAsia="zh-CN"/>
      </w:rPr>
    </w:pPr>
    <w:r>
      <w:rPr>
        <w:rFonts w:ascii="宋体" w:hAnsi="宋体" w:eastAsia="宋体" w:cs="宋体"/>
        <w:sz w:val="18"/>
        <w:szCs w:val="18"/>
        <w:u w:val="single"/>
      </w:rPr>
      <w:tab/>
    </w:r>
    <w:r>
      <w:rPr>
        <w:rFonts w:ascii="宋体" w:hAnsi="宋体" w:eastAsia="宋体" w:cs="宋体"/>
        <w:spacing w:val="-1"/>
        <w:sz w:val="18"/>
        <w:szCs w:val="18"/>
        <w:u w:val="single"/>
        <w:lang w:eastAsia="zh-CN"/>
      </w:rPr>
      <w:t>杭州市政府采购公开招标文件</w:t>
    </w:r>
    <w:r>
      <w:rPr>
        <w:rFonts w:ascii="Times New Roman" w:hAnsi="Times New Roman" w:eastAsia="Times New Roman" w:cs="Times New Roman"/>
        <w:spacing w:val="-1"/>
        <w:sz w:val="18"/>
        <w:szCs w:val="18"/>
        <w:u w:val="single"/>
        <w:lang w:eastAsia="zh-CN"/>
      </w:rPr>
      <w:t>(</w:t>
    </w:r>
    <w:r>
      <w:rPr>
        <w:rFonts w:ascii="宋体" w:hAnsi="宋体" w:eastAsia="宋体" w:cs="宋体"/>
        <w:spacing w:val="-1"/>
        <w:sz w:val="18"/>
        <w:szCs w:val="18"/>
        <w:u w:val="single"/>
        <w:lang w:eastAsia="zh-CN"/>
      </w:rPr>
      <w:t>货物类</w:t>
    </w:r>
    <w:r>
      <w:rPr>
        <w:rFonts w:ascii="Times New Roman" w:hAnsi="Times New Roman" w:eastAsia="Times New Roman" w:cs="Times New Roman"/>
        <w:spacing w:val="-1"/>
        <w:sz w:val="18"/>
        <w:szCs w:val="18"/>
        <w:u w:val="single"/>
        <w:lang w:eastAsia="zh-CN"/>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539E6">
    <w:pPr>
      <w:spacing w:before="20" w:line="250" w:lineRule="exact"/>
      <w:jc w:val="right"/>
      <w:rPr>
        <w:rFonts w:ascii="Times New Roman" w:hAnsi="Times New Roman" w:eastAsia="Times New Roman" w:cs="Times New Roman"/>
        <w:sz w:val="18"/>
        <w:szCs w:val="18"/>
        <w:lang w:eastAsia="zh-CN"/>
      </w:rPr>
    </w:pPr>
    <w:r>
      <w:rPr>
        <w:lang w:eastAsia="zh-CN"/>
      </w:rPr>
      <mc:AlternateContent>
        <mc:Choice Requires="wps">
          <w:drawing>
            <wp:anchor distT="0" distB="0" distL="114300" distR="114300" simplePos="0" relativeHeight="251668480" behindDoc="0" locked="0" layoutInCell="0" allowOverlap="1">
              <wp:simplePos x="0" y="0"/>
              <wp:positionH relativeFrom="page">
                <wp:posOffset>900430</wp:posOffset>
              </wp:positionH>
              <wp:positionV relativeFrom="page">
                <wp:posOffset>739140</wp:posOffset>
              </wp:positionV>
              <wp:extent cx="5760085" cy="9525"/>
              <wp:effectExtent l="0" t="0" r="0" b="3810"/>
              <wp:wrapNone/>
              <wp:docPr id="931470325" name="Freeform 1030"/>
              <wp:cNvGraphicFramePr/>
              <a:graphic xmlns:a="http://schemas.openxmlformats.org/drawingml/2006/main">
                <a:graphicData uri="http://schemas.microsoft.com/office/word/2010/wordprocessingShape">
                  <wps:wsp>
                    <wps:cNvSpPr>
                      <a:spLocks noChangeArrowheads="1"/>
                    </wps:cNvSpPr>
                    <wps:spPr bwMode="auto">
                      <a:xfrm>
                        <a:off x="0" y="0"/>
                        <a:ext cx="5760085" cy="9525"/>
                      </a:xfrm>
                      <a:custGeom>
                        <a:avLst/>
                        <a:gdLst>
                          <a:gd name="T0" fmla="*/ 0 w 9070"/>
                          <a:gd name="T1" fmla="*/ 0 h 15"/>
                          <a:gd name="T2" fmla="*/ 9070 w 9070"/>
                          <a:gd name="T3" fmla="*/ 0 h 15"/>
                          <a:gd name="T4" fmla="*/ 9070 w 9070"/>
                          <a:gd name="T5" fmla="*/ 14 h 15"/>
                          <a:gd name="T6" fmla="*/ 0 w 9070"/>
                          <a:gd name="T7" fmla="*/ 14 h 15"/>
                          <a:gd name="T8" fmla="*/ 0 w 9070"/>
                          <a:gd name="T9" fmla="*/ 0 h 15"/>
                        </a:gdLst>
                        <a:ahLst/>
                        <a:cxnLst>
                          <a:cxn ang="0">
                            <a:pos x="T0" y="T1"/>
                          </a:cxn>
                          <a:cxn ang="0">
                            <a:pos x="T2" y="T3"/>
                          </a:cxn>
                          <a:cxn ang="0">
                            <a:pos x="T4" y="T5"/>
                          </a:cxn>
                          <a:cxn ang="0">
                            <a:pos x="T6" y="T7"/>
                          </a:cxn>
                          <a:cxn ang="0">
                            <a:pos x="T8" y="T9"/>
                          </a:cxn>
                        </a:cxnLst>
                        <a:rect l="0" t="0" r="r" b="b"/>
                        <a:pathLst>
                          <a:path w="9070" h="15">
                            <a:moveTo>
                              <a:pt x="0" y="0"/>
                            </a:moveTo>
                            <a:lnTo>
                              <a:pt x="9070" y="0"/>
                            </a:lnTo>
                            <a:lnTo>
                              <a:pt x="9070"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1030" o:spid="_x0000_s1026" o:spt="100" style="position:absolute;left:0pt;margin-left:70.9pt;margin-top:58.2pt;height:0.75pt;width:453.55pt;mso-position-horizontal-relative:page;mso-position-vertical-relative:page;z-index:251668480;mso-width-relative:page;mso-height-relative:page;" fillcolor="#000000" filled="t" stroked="f" coordsize="9070,15" o:allowincell="f" o:gfxdata="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" path="m0,0l9070,0,9070,14,0,14,0,0xe">
              <v:path o:connectlocs="0,0;5760085,0;5760085,8890;0,8890;0,0" o:connectangles="0,0,0,0,0"/>
              <v:fill on="t" focussize="0,0"/>
              <v:stroke on="f"/>
              <v:imagedata o:title=""/>
              <o:lock v:ext="edit" aspectratio="f"/>
            </v:shape>
          </w:pict>
        </mc:Fallback>
      </mc:AlternateContent>
    </w:r>
    <w:r>
      <w:rPr>
        <w:rFonts w:ascii="宋体" w:hAnsi="宋体" w:eastAsia="宋体" w:cs="宋体"/>
        <w:spacing w:val="-1"/>
        <w:position w:val="2"/>
        <w:sz w:val="18"/>
        <w:szCs w:val="18"/>
        <w:lang w:eastAsia="zh-CN"/>
      </w:rPr>
      <w:t>杭州市政府采购公开招标文件</w:t>
    </w:r>
    <w:r>
      <w:rPr>
        <w:rFonts w:ascii="Times New Roman" w:hAnsi="Times New Roman" w:eastAsia="Times New Roman" w:cs="Times New Roman"/>
        <w:spacing w:val="-1"/>
        <w:position w:val="2"/>
        <w:sz w:val="18"/>
        <w:szCs w:val="18"/>
        <w:lang w:eastAsia="zh-CN"/>
      </w:rPr>
      <w:t>(</w:t>
    </w:r>
    <w:r>
      <w:rPr>
        <w:rFonts w:ascii="宋体" w:hAnsi="宋体" w:eastAsia="宋体" w:cs="宋体"/>
        <w:spacing w:val="-1"/>
        <w:position w:val="2"/>
        <w:sz w:val="18"/>
        <w:szCs w:val="18"/>
        <w:lang w:eastAsia="zh-CN"/>
      </w:rPr>
      <w:t>货物类</w:t>
    </w:r>
    <w:r>
      <w:rPr>
        <w:rFonts w:ascii="Times New Roman" w:hAnsi="Times New Roman" w:eastAsia="Times New Roman" w:cs="Times New Roman"/>
        <w:spacing w:val="-1"/>
        <w:position w:val="2"/>
        <w:sz w:val="18"/>
        <w:szCs w:val="18"/>
        <w:lang w:eastAsia="zh-CN"/>
      </w:rPr>
      <w: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CC14D">
    <w:pPr>
      <w:spacing w:before="20" w:line="250" w:lineRule="exact"/>
      <w:ind w:left="6076"/>
      <w:rPr>
        <w:rFonts w:ascii="Times New Roman" w:hAnsi="Times New Roman" w:eastAsia="Times New Roman" w:cs="Times New Roman"/>
        <w:sz w:val="18"/>
        <w:szCs w:val="18"/>
        <w:lang w:eastAsia="zh-CN"/>
      </w:rPr>
    </w:pPr>
    <w:r>
      <w:rPr>
        <w:lang w:eastAsia="zh-CN"/>
      </w:rPr>
      <mc:AlternateContent>
        <mc:Choice Requires="wps">
          <w:drawing>
            <wp:anchor distT="0" distB="0" distL="114300" distR="114300" simplePos="0" relativeHeight="251669504" behindDoc="0" locked="0" layoutInCell="0" allowOverlap="1">
              <wp:simplePos x="0" y="0"/>
              <wp:positionH relativeFrom="page">
                <wp:posOffset>900430</wp:posOffset>
              </wp:positionH>
              <wp:positionV relativeFrom="page">
                <wp:posOffset>739140</wp:posOffset>
              </wp:positionV>
              <wp:extent cx="5760085" cy="9525"/>
              <wp:effectExtent l="0" t="0" r="0" b="3810"/>
              <wp:wrapNone/>
              <wp:docPr id="1174296998" name="Freeform 1031"/>
              <wp:cNvGraphicFramePr/>
              <a:graphic xmlns:a="http://schemas.openxmlformats.org/drawingml/2006/main">
                <a:graphicData uri="http://schemas.microsoft.com/office/word/2010/wordprocessingShape">
                  <wps:wsp>
                    <wps:cNvSpPr>
                      <a:spLocks noChangeArrowheads="1"/>
                    </wps:cNvSpPr>
                    <wps:spPr bwMode="auto">
                      <a:xfrm>
                        <a:off x="0" y="0"/>
                        <a:ext cx="5760085" cy="9525"/>
                      </a:xfrm>
                      <a:custGeom>
                        <a:avLst/>
                        <a:gdLst>
                          <a:gd name="T0" fmla="*/ 0 w 9070"/>
                          <a:gd name="T1" fmla="*/ 0 h 15"/>
                          <a:gd name="T2" fmla="*/ 9070 w 9070"/>
                          <a:gd name="T3" fmla="*/ 0 h 15"/>
                          <a:gd name="T4" fmla="*/ 9070 w 9070"/>
                          <a:gd name="T5" fmla="*/ 14 h 15"/>
                          <a:gd name="T6" fmla="*/ 0 w 9070"/>
                          <a:gd name="T7" fmla="*/ 14 h 15"/>
                          <a:gd name="T8" fmla="*/ 0 w 9070"/>
                          <a:gd name="T9" fmla="*/ 0 h 15"/>
                        </a:gdLst>
                        <a:ahLst/>
                        <a:cxnLst>
                          <a:cxn ang="0">
                            <a:pos x="T0" y="T1"/>
                          </a:cxn>
                          <a:cxn ang="0">
                            <a:pos x="T2" y="T3"/>
                          </a:cxn>
                          <a:cxn ang="0">
                            <a:pos x="T4" y="T5"/>
                          </a:cxn>
                          <a:cxn ang="0">
                            <a:pos x="T6" y="T7"/>
                          </a:cxn>
                          <a:cxn ang="0">
                            <a:pos x="T8" y="T9"/>
                          </a:cxn>
                        </a:cxnLst>
                        <a:rect l="0" t="0" r="r" b="b"/>
                        <a:pathLst>
                          <a:path w="9070" h="15">
                            <a:moveTo>
                              <a:pt x="0" y="0"/>
                            </a:moveTo>
                            <a:lnTo>
                              <a:pt x="9070" y="0"/>
                            </a:lnTo>
                            <a:lnTo>
                              <a:pt x="9070"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1031" o:spid="_x0000_s1026" o:spt="100" style="position:absolute;left:0pt;margin-left:70.9pt;margin-top:58.2pt;height:0.75pt;width:453.55pt;mso-position-horizontal-relative:page;mso-position-vertical-relative:page;z-index:251669504;mso-width-relative:page;mso-height-relative:page;" fillcolor="#000000" filled="t" stroked="f" coordsize="9070,15" o:allowincell="f" o:gfxdata="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" path="m0,0l9070,0,9070,14,0,14,0,0xe">
              <v:path o:connectlocs="0,0;5760085,0;5760085,8890;0,8890;0,0" o:connectangles="0,0,0,0,0"/>
              <v:fill on="t" focussize="0,0"/>
              <v:stroke on="f"/>
              <v:imagedata o:title=""/>
              <o:lock v:ext="edit" aspectratio="f"/>
            </v:shape>
          </w:pict>
        </mc:Fallback>
      </mc:AlternateContent>
    </w:r>
    <w:r>
      <w:rPr>
        <w:rFonts w:ascii="宋体" w:hAnsi="宋体" w:eastAsia="宋体" w:cs="宋体"/>
        <w:spacing w:val="-1"/>
        <w:position w:val="2"/>
        <w:sz w:val="18"/>
        <w:szCs w:val="18"/>
        <w:lang w:eastAsia="zh-CN"/>
      </w:rPr>
      <w:t>杭州市政府采购公开招标文件</w:t>
    </w:r>
    <w:r>
      <w:rPr>
        <w:rFonts w:ascii="Times New Roman" w:hAnsi="Times New Roman" w:eastAsia="Times New Roman" w:cs="Times New Roman"/>
        <w:spacing w:val="-1"/>
        <w:position w:val="2"/>
        <w:sz w:val="18"/>
        <w:szCs w:val="18"/>
        <w:lang w:eastAsia="zh-CN"/>
      </w:rPr>
      <w:t>(</w:t>
    </w:r>
    <w:r>
      <w:rPr>
        <w:rFonts w:ascii="宋体" w:hAnsi="宋体" w:eastAsia="宋体" w:cs="宋体"/>
        <w:spacing w:val="-1"/>
        <w:position w:val="2"/>
        <w:sz w:val="18"/>
        <w:szCs w:val="18"/>
        <w:lang w:eastAsia="zh-CN"/>
      </w:rPr>
      <w:t>货物类</w:t>
    </w:r>
    <w:r>
      <w:rPr>
        <w:rFonts w:ascii="Times New Roman" w:hAnsi="Times New Roman" w:eastAsia="Times New Roman" w:cs="Times New Roman"/>
        <w:spacing w:val="-1"/>
        <w:position w:val="2"/>
        <w:sz w:val="18"/>
        <w:szCs w:val="18"/>
        <w:lang w:eastAsia="zh-CN"/>
      </w:rPr>
      <w:t>)</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58667">
    <w:pPr>
      <w:spacing w:before="20" w:line="250" w:lineRule="exact"/>
      <w:ind w:left="6076"/>
      <w:rPr>
        <w:rFonts w:ascii="Times New Roman" w:hAnsi="Times New Roman" w:eastAsia="Times New Roman" w:cs="Times New Roman"/>
        <w:sz w:val="18"/>
        <w:szCs w:val="18"/>
        <w:lang w:eastAsia="zh-CN"/>
      </w:rPr>
    </w:pPr>
    <w:r>
      <w:rPr>
        <w:lang w:eastAsia="zh-CN"/>
      </w:rPr>
      <mc:AlternateContent>
        <mc:Choice Requires="wps">
          <w:drawing>
            <wp:anchor distT="0" distB="0" distL="114300" distR="114300" simplePos="0" relativeHeight="251670528" behindDoc="0" locked="0" layoutInCell="0" allowOverlap="1">
              <wp:simplePos x="0" y="0"/>
              <wp:positionH relativeFrom="page">
                <wp:posOffset>900430</wp:posOffset>
              </wp:positionH>
              <wp:positionV relativeFrom="page">
                <wp:posOffset>739140</wp:posOffset>
              </wp:positionV>
              <wp:extent cx="5760085" cy="9525"/>
              <wp:effectExtent l="0" t="0" r="0" b="3810"/>
              <wp:wrapNone/>
              <wp:docPr id="260072865" name="Freeform 1032"/>
              <wp:cNvGraphicFramePr/>
              <a:graphic xmlns:a="http://schemas.openxmlformats.org/drawingml/2006/main">
                <a:graphicData uri="http://schemas.microsoft.com/office/word/2010/wordprocessingShape">
                  <wps:wsp>
                    <wps:cNvSpPr>
                      <a:spLocks noChangeArrowheads="1"/>
                    </wps:cNvSpPr>
                    <wps:spPr bwMode="auto">
                      <a:xfrm>
                        <a:off x="0" y="0"/>
                        <a:ext cx="5760085" cy="9525"/>
                      </a:xfrm>
                      <a:custGeom>
                        <a:avLst/>
                        <a:gdLst>
                          <a:gd name="T0" fmla="*/ 0 w 9070"/>
                          <a:gd name="T1" fmla="*/ 0 h 15"/>
                          <a:gd name="T2" fmla="*/ 9070 w 9070"/>
                          <a:gd name="T3" fmla="*/ 0 h 15"/>
                          <a:gd name="T4" fmla="*/ 9070 w 9070"/>
                          <a:gd name="T5" fmla="*/ 14 h 15"/>
                          <a:gd name="T6" fmla="*/ 0 w 9070"/>
                          <a:gd name="T7" fmla="*/ 14 h 15"/>
                          <a:gd name="T8" fmla="*/ 0 w 9070"/>
                          <a:gd name="T9" fmla="*/ 0 h 15"/>
                        </a:gdLst>
                        <a:ahLst/>
                        <a:cxnLst>
                          <a:cxn ang="0">
                            <a:pos x="T0" y="T1"/>
                          </a:cxn>
                          <a:cxn ang="0">
                            <a:pos x="T2" y="T3"/>
                          </a:cxn>
                          <a:cxn ang="0">
                            <a:pos x="T4" y="T5"/>
                          </a:cxn>
                          <a:cxn ang="0">
                            <a:pos x="T6" y="T7"/>
                          </a:cxn>
                          <a:cxn ang="0">
                            <a:pos x="T8" y="T9"/>
                          </a:cxn>
                        </a:cxnLst>
                        <a:rect l="0" t="0" r="r" b="b"/>
                        <a:pathLst>
                          <a:path w="9070" h="15">
                            <a:moveTo>
                              <a:pt x="0" y="0"/>
                            </a:moveTo>
                            <a:lnTo>
                              <a:pt x="9070" y="0"/>
                            </a:lnTo>
                            <a:lnTo>
                              <a:pt x="9070"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1032" o:spid="_x0000_s1026" o:spt="100" style="position:absolute;left:0pt;margin-left:70.9pt;margin-top:58.2pt;height:0.75pt;width:453.55pt;mso-position-horizontal-relative:page;mso-position-vertical-relative:page;z-index:251670528;mso-width-relative:page;mso-height-relative:page;" fillcolor="#000000" filled="t" stroked="f" coordsize="9070,15" o:allowincell="f" o:gfxdata="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" path="m0,0l9070,0,9070,14,0,14,0,0xe">
              <v:path o:connectlocs="0,0;5760085,0;5760085,8890;0,8890;0,0" o:connectangles="0,0,0,0,0"/>
              <v:fill on="t" focussize="0,0"/>
              <v:stroke on="f"/>
              <v:imagedata o:title=""/>
              <o:lock v:ext="edit" aspectratio="f"/>
            </v:shape>
          </w:pict>
        </mc:Fallback>
      </mc:AlternateContent>
    </w:r>
    <w:r>
      <w:rPr>
        <w:rFonts w:ascii="宋体" w:hAnsi="宋体" w:eastAsia="宋体" w:cs="宋体"/>
        <w:spacing w:val="-1"/>
        <w:position w:val="2"/>
        <w:sz w:val="18"/>
        <w:szCs w:val="18"/>
        <w:lang w:eastAsia="zh-CN"/>
      </w:rPr>
      <w:t>杭州市政府采购公开招标文件</w:t>
    </w:r>
    <w:r>
      <w:rPr>
        <w:rFonts w:ascii="Times New Roman" w:hAnsi="Times New Roman" w:eastAsia="Times New Roman" w:cs="Times New Roman"/>
        <w:spacing w:val="-1"/>
        <w:position w:val="2"/>
        <w:sz w:val="18"/>
        <w:szCs w:val="18"/>
        <w:lang w:eastAsia="zh-CN"/>
      </w:rPr>
      <w:t>(</w:t>
    </w:r>
    <w:r>
      <w:rPr>
        <w:rFonts w:ascii="宋体" w:hAnsi="宋体" w:eastAsia="宋体" w:cs="宋体"/>
        <w:spacing w:val="-1"/>
        <w:position w:val="2"/>
        <w:sz w:val="18"/>
        <w:szCs w:val="18"/>
        <w:lang w:eastAsia="zh-CN"/>
      </w:rPr>
      <w:t>货物类</w:t>
    </w:r>
    <w:r>
      <w:rPr>
        <w:rFonts w:ascii="Times New Roman" w:hAnsi="Times New Roman" w:eastAsia="Times New Roman" w:cs="Times New Roman"/>
        <w:spacing w:val="-1"/>
        <w:position w:val="2"/>
        <w:sz w:val="18"/>
        <w:szCs w:val="18"/>
        <w:lang w:eastAsia="zh-CN"/>
      </w:rPr>
      <w:t>)</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ED4C6">
    <w:pPr>
      <w:spacing w:before="20" w:line="250" w:lineRule="exact"/>
      <w:ind w:left="6076"/>
      <w:rPr>
        <w:rFonts w:ascii="Times New Roman" w:hAnsi="Times New Roman" w:eastAsia="Times New Roman" w:cs="Times New Roman"/>
        <w:sz w:val="18"/>
        <w:szCs w:val="18"/>
        <w:lang w:eastAsia="zh-CN"/>
      </w:rPr>
    </w:pPr>
    <w:r>
      <w:rPr>
        <w:lang w:eastAsia="zh-CN"/>
      </w:rPr>
      <mc:AlternateContent>
        <mc:Choice Requires="wps">
          <w:drawing>
            <wp:anchor distT="0" distB="0" distL="114300" distR="114300" simplePos="0" relativeHeight="251666432" behindDoc="0" locked="0" layoutInCell="0" allowOverlap="1">
              <wp:simplePos x="0" y="0"/>
              <wp:positionH relativeFrom="page">
                <wp:posOffset>900430</wp:posOffset>
              </wp:positionH>
              <wp:positionV relativeFrom="page">
                <wp:posOffset>739140</wp:posOffset>
              </wp:positionV>
              <wp:extent cx="5760085" cy="9525"/>
              <wp:effectExtent l="0" t="0" r="0" b="3810"/>
              <wp:wrapNone/>
              <wp:docPr id="1254353518" name="Freeform 1033"/>
              <wp:cNvGraphicFramePr/>
              <a:graphic xmlns:a="http://schemas.openxmlformats.org/drawingml/2006/main">
                <a:graphicData uri="http://schemas.microsoft.com/office/word/2010/wordprocessingShape">
                  <wps:wsp>
                    <wps:cNvSpPr>
                      <a:spLocks noChangeArrowheads="1"/>
                    </wps:cNvSpPr>
                    <wps:spPr bwMode="auto">
                      <a:xfrm>
                        <a:off x="0" y="0"/>
                        <a:ext cx="5760085" cy="9525"/>
                      </a:xfrm>
                      <a:custGeom>
                        <a:avLst/>
                        <a:gdLst>
                          <a:gd name="T0" fmla="*/ 0 w 9070"/>
                          <a:gd name="T1" fmla="*/ 0 h 15"/>
                          <a:gd name="T2" fmla="*/ 9070 w 9070"/>
                          <a:gd name="T3" fmla="*/ 0 h 15"/>
                          <a:gd name="T4" fmla="*/ 9070 w 9070"/>
                          <a:gd name="T5" fmla="*/ 14 h 15"/>
                          <a:gd name="T6" fmla="*/ 0 w 9070"/>
                          <a:gd name="T7" fmla="*/ 14 h 15"/>
                          <a:gd name="T8" fmla="*/ 0 w 9070"/>
                          <a:gd name="T9" fmla="*/ 0 h 15"/>
                        </a:gdLst>
                        <a:ahLst/>
                        <a:cxnLst>
                          <a:cxn ang="0">
                            <a:pos x="T0" y="T1"/>
                          </a:cxn>
                          <a:cxn ang="0">
                            <a:pos x="T2" y="T3"/>
                          </a:cxn>
                          <a:cxn ang="0">
                            <a:pos x="T4" y="T5"/>
                          </a:cxn>
                          <a:cxn ang="0">
                            <a:pos x="T6" y="T7"/>
                          </a:cxn>
                          <a:cxn ang="0">
                            <a:pos x="T8" y="T9"/>
                          </a:cxn>
                        </a:cxnLst>
                        <a:rect l="0" t="0" r="r" b="b"/>
                        <a:pathLst>
                          <a:path w="9070" h="15">
                            <a:moveTo>
                              <a:pt x="0" y="0"/>
                            </a:moveTo>
                            <a:lnTo>
                              <a:pt x="9070" y="0"/>
                            </a:lnTo>
                            <a:lnTo>
                              <a:pt x="9070"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1033" o:spid="_x0000_s1026" o:spt="100" style="position:absolute;left:0pt;margin-left:70.9pt;margin-top:58.2pt;height:0.75pt;width:453.55pt;mso-position-horizontal-relative:page;mso-position-vertical-relative:page;z-index:251666432;mso-width-relative:page;mso-height-relative:page;" fillcolor="#000000" filled="t" stroked="f" coordsize="9070,15" o:allowincell="f" o:gfxdata="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" path="m0,0l9070,0,9070,14,0,14,0,0xe">
              <v:path o:connectlocs="0,0;5760085,0;5760085,8890;0,8890;0,0" o:connectangles="0,0,0,0,0"/>
              <v:fill on="t" focussize="0,0"/>
              <v:stroke on="f"/>
              <v:imagedata o:title=""/>
              <o:lock v:ext="edit" aspectratio="f"/>
            </v:shape>
          </w:pict>
        </mc:Fallback>
      </mc:AlternateContent>
    </w:r>
    <w:r>
      <w:rPr>
        <w:rFonts w:ascii="宋体" w:hAnsi="宋体" w:eastAsia="宋体" w:cs="宋体"/>
        <w:spacing w:val="-1"/>
        <w:position w:val="2"/>
        <w:sz w:val="18"/>
        <w:szCs w:val="18"/>
        <w:lang w:eastAsia="zh-CN"/>
      </w:rPr>
      <w:t>杭州市政府采购公开招标文件</w:t>
    </w:r>
    <w:r>
      <w:rPr>
        <w:rFonts w:ascii="Times New Roman" w:hAnsi="Times New Roman" w:eastAsia="Times New Roman" w:cs="Times New Roman"/>
        <w:spacing w:val="-1"/>
        <w:position w:val="2"/>
        <w:sz w:val="18"/>
        <w:szCs w:val="18"/>
        <w:lang w:eastAsia="zh-CN"/>
      </w:rPr>
      <w:t>(</w:t>
    </w:r>
    <w:r>
      <w:rPr>
        <w:rFonts w:ascii="宋体" w:hAnsi="宋体" w:eastAsia="宋体" w:cs="宋体"/>
        <w:spacing w:val="-1"/>
        <w:position w:val="2"/>
        <w:sz w:val="18"/>
        <w:szCs w:val="18"/>
        <w:lang w:eastAsia="zh-CN"/>
      </w:rPr>
      <w:t>货物类</w:t>
    </w:r>
    <w:r>
      <w:rPr>
        <w:rFonts w:ascii="Times New Roman" w:hAnsi="Times New Roman" w:eastAsia="Times New Roman" w:cs="Times New Roman"/>
        <w:spacing w:val="-1"/>
        <w:position w:val="2"/>
        <w:sz w:val="18"/>
        <w:szCs w:val="18"/>
        <w:lang w:eastAsia="zh-CN"/>
      </w:rPr>
      <w:t>)</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22478">
    <w:pPr>
      <w:spacing w:before="20" w:line="250" w:lineRule="exact"/>
      <w:ind w:left="6076"/>
      <w:rPr>
        <w:rFonts w:ascii="Times New Roman" w:hAnsi="Times New Roman" w:eastAsia="Times New Roman" w:cs="Times New Roman"/>
        <w:sz w:val="18"/>
        <w:szCs w:val="18"/>
        <w:lang w:eastAsia="zh-CN"/>
      </w:rPr>
    </w:pPr>
    <w:r>
      <w:rPr>
        <w:lang w:eastAsia="zh-CN"/>
      </w:rPr>
      <mc:AlternateContent>
        <mc:Choice Requires="wps">
          <w:drawing>
            <wp:anchor distT="0" distB="0" distL="114300" distR="114300" simplePos="0" relativeHeight="251673600" behindDoc="0" locked="0" layoutInCell="0" allowOverlap="1">
              <wp:simplePos x="0" y="0"/>
              <wp:positionH relativeFrom="page">
                <wp:posOffset>900430</wp:posOffset>
              </wp:positionH>
              <wp:positionV relativeFrom="page">
                <wp:posOffset>739140</wp:posOffset>
              </wp:positionV>
              <wp:extent cx="5760085" cy="9525"/>
              <wp:effectExtent l="0" t="0" r="0" b="3810"/>
              <wp:wrapNone/>
              <wp:docPr id="1725078744" name="Freeform 1034"/>
              <wp:cNvGraphicFramePr/>
              <a:graphic xmlns:a="http://schemas.openxmlformats.org/drawingml/2006/main">
                <a:graphicData uri="http://schemas.microsoft.com/office/word/2010/wordprocessingShape">
                  <wps:wsp>
                    <wps:cNvSpPr>
                      <a:spLocks noChangeArrowheads="1"/>
                    </wps:cNvSpPr>
                    <wps:spPr bwMode="auto">
                      <a:xfrm>
                        <a:off x="0" y="0"/>
                        <a:ext cx="5760085" cy="9525"/>
                      </a:xfrm>
                      <a:custGeom>
                        <a:avLst/>
                        <a:gdLst>
                          <a:gd name="T0" fmla="*/ 0 w 9070"/>
                          <a:gd name="T1" fmla="*/ 0 h 15"/>
                          <a:gd name="T2" fmla="*/ 9070 w 9070"/>
                          <a:gd name="T3" fmla="*/ 0 h 15"/>
                          <a:gd name="T4" fmla="*/ 9070 w 9070"/>
                          <a:gd name="T5" fmla="*/ 14 h 15"/>
                          <a:gd name="T6" fmla="*/ 0 w 9070"/>
                          <a:gd name="T7" fmla="*/ 14 h 15"/>
                          <a:gd name="T8" fmla="*/ 0 w 9070"/>
                          <a:gd name="T9" fmla="*/ 0 h 15"/>
                        </a:gdLst>
                        <a:ahLst/>
                        <a:cxnLst>
                          <a:cxn ang="0">
                            <a:pos x="T0" y="T1"/>
                          </a:cxn>
                          <a:cxn ang="0">
                            <a:pos x="T2" y="T3"/>
                          </a:cxn>
                          <a:cxn ang="0">
                            <a:pos x="T4" y="T5"/>
                          </a:cxn>
                          <a:cxn ang="0">
                            <a:pos x="T6" y="T7"/>
                          </a:cxn>
                          <a:cxn ang="0">
                            <a:pos x="T8" y="T9"/>
                          </a:cxn>
                        </a:cxnLst>
                        <a:rect l="0" t="0" r="r" b="b"/>
                        <a:pathLst>
                          <a:path w="9070" h="15">
                            <a:moveTo>
                              <a:pt x="0" y="0"/>
                            </a:moveTo>
                            <a:lnTo>
                              <a:pt x="9070" y="0"/>
                            </a:lnTo>
                            <a:lnTo>
                              <a:pt x="9070"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1034" o:spid="_x0000_s1026" o:spt="100" style="position:absolute;left:0pt;margin-left:70.9pt;margin-top:58.2pt;height:0.75pt;width:453.55pt;mso-position-horizontal-relative:page;mso-position-vertical-relative:page;z-index:251673600;mso-width-relative:page;mso-height-relative:page;" fillcolor="#000000" filled="t" stroked="f" coordsize="9070,15" o:allowincell="f" o:gfxdata="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" path="m0,0l9070,0,9070,14,0,14,0,0xe">
              <v:path o:connectlocs="0,0;5760085,0;5760085,8890;0,8890;0,0" o:connectangles="0,0,0,0,0"/>
              <v:fill on="t" focussize="0,0"/>
              <v:stroke on="f"/>
              <v:imagedata o:title=""/>
              <o:lock v:ext="edit" aspectratio="f"/>
            </v:shape>
          </w:pict>
        </mc:Fallback>
      </mc:AlternateContent>
    </w:r>
    <w:r>
      <w:rPr>
        <w:rFonts w:ascii="宋体" w:hAnsi="宋体" w:eastAsia="宋体" w:cs="宋体"/>
        <w:spacing w:val="-1"/>
        <w:position w:val="2"/>
        <w:sz w:val="18"/>
        <w:szCs w:val="18"/>
        <w:lang w:eastAsia="zh-CN"/>
      </w:rPr>
      <w:t>杭州市政府采购公开招标文件</w:t>
    </w:r>
    <w:r>
      <w:rPr>
        <w:rFonts w:ascii="Times New Roman" w:hAnsi="Times New Roman" w:eastAsia="Times New Roman" w:cs="Times New Roman"/>
        <w:spacing w:val="-1"/>
        <w:position w:val="2"/>
        <w:sz w:val="18"/>
        <w:szCs w:val="18"/>
        <w:lang w:eastAsia="zh-CN"/>
      </w:rPr>
      <w:t>(</w:t>
    </w:r>
    <w:r>
      <w:rPr>
        <w:rFonts w:ascii="宋体" w:hAnsi="宋体" w:eastAsia="宋体" w:cs="宋体"/>
        <w:spacing w:val="-1"/>
        <w:position w:val="2"/>
        <w:sz w:val="18"/>
        <w:szCs w:val="18"/>
        <w:lang w:eastAsia="zh-CN"/>
      </w:rPr>
      <w:t>货物类</w:t>
    </w:r>
    <w:r>
      <w:rPr>
        <w:rFonts w:ascii="Times New Roman" w:hAnsi="Times New Roman" w:eastAsia="Times New Roman" w:cs="Times New Roman"/>
        <w:spacing w:val="-1"/>
        <w:position w:val="2"/>
        <w:sz w:val="18"/>
        <w:szCs w:val="18"/>
        <w:lang w:eastAsia="zh-CN"/>
      </w:rPr>
      <w:t>)</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14727">
    <w:pPr>
      <w:spacing w:before="20" w:line="250" w:lineRule="exact"/>
      <w:jc w:val="right"/>
      <w:rPr>
        <w:rFonts w:ascii="Times New Roman" w:hAnsi="Times New Roman" w:eastAsia="Times New Roman" w:cs="Times New Roman"/>
        <w:sz w:val="18"/>
        <w:szCs w:val="18"/>
        <w:lang w:eastAsia="zh-CN"/>
      </w:rPr>
    </w:pPr>
    <w:r>
      <w:rPr>
        <w:lang w:eastAsia="zh-CN"/>
      </w:rPr>
      <mc:AlternateContent>
        <mc:Choice Requires="wps">
          <w:drawing>
            <wp:anchor distT="0" distB="0" distL="114300" distR="114300" simplePos="0" relativeHeight="251660288" behindDoc="0" locked="0" layoutInCell="0" allowOverlap="1">
              <wp:simplePos x="0" y="0"/>
              <wp:positionH relativeFrom="page">
                <wp:posOffset>900430</wp:posOffset>
              </wp:positionH>
              <wp:positionV relativeFrom="page">
                <wp:posOffset>739140</wp:posOffset>
              </wp:positionV>
              <wp:extent cx="5760085" cy="9525"/>
              <wp:effectExtent l="0" t="0" r="0" b="3810"/>
              <wp:wrapNone/>
              <wp:docPr id="2074223198" name="Freeform 1035"/>
              <wp:cNvGraphicFramePr/>
              <a:graphic xmlns:a="http://schemas.openxmlformats.org/drawingml/2006/main">
                <a:graphicData uri="http://schemas.microsoft.com/office/word/2010/wordprocessingShape">
                  <wps:wsp>
                    <wps:cNvSpPr>
                      <a:spLocks noChangeArrowheads="1"/>
                    </wps:cNvSpPr>
                    <wps:spPr bwMode="auto">
                      <a:xfrm>
                        <a:off x="0" y="0"/>
                        <a:ext cx="5760085" cy="9525"/>
                      </a:xfrm>
                      <a:custGeom>
                        <a:avLst/>
                        <a:gdLst>
                          <a:gd name="T0" fmla="*/ 0 w 9070"/>
                          <a:gd name="T1" fmla="*/ 0 h 15"/>
                          <a:gd name="T2" fmla="*/ 9070 w 9070"/>
                          <a:gd name="T3" fmla="*/ 0 h 15"/>
                          <a:gd name="T4" fmla="*/ 9070 w 9070"/>
                          <a:gd name="T5" fmla="*/ 14 h 15"/>
                          <a:gd name="T6" fmla="*/ 0 w 9070"/>
                          <a:gd name="T7" fmla="*/ 14 h 15"/>
                          <a:gd name="T8" fmla="*/ 0 w 9070"/>
                          <a:gd name="T9" fmla="*/ 0 h 15"/>
                        </a:gdLst>
                        <a:ahLst/>
                        <a:cxnLst>
                          <a:cxn ang="0">
                            <a:pos x="T0" y="T1"/>
                          </a:cxn>
                          <a:cxn ang="0">
                            <a:pos x="T2" y="T3"/>
                          </a:cxn>
                          <a:cxn ang="0">
                            <a:pos x="T4" y="T5"/>
                          </a:cxn>
                          <a:cxn ang="0">
                            <a:pos x="T6" y="T7"/>
                          </a:cxn>
                          <a:cxn ang="0">
                            <a:pos x="T8" y="T9"/>
                          </a:cxn>
                        </a:cxnLst>
                        <a:rect l="0" t="0" r="r" b="b"/>
                        <a:pathLst>
                          <a:path w="9070" h="15">
                            <a:moveTo>
                              <a:pt x="0" y="0"/>
                            </a:moveTo>
                            <a:lnTo>
                              <a:pt x="9070" y="0"/>
                            </a:lnTo>
                            <a:lnTo>
                              <a:pt x="9070"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1035" o:spid="_x0000_s1026" o:spt="100" style="position:absolute;left:0pt;margin-left:70.9pt;margin-top:58.2pt;height:0.75pt;width:453.55pt;mso-position-horizontal-relative:page;mso-position-vertical-relative:page;z-index:251660288;mso-width-relative:page;mso-height-relative:page;" fillcolor="#000000" filled="t" stroked="f" coordsize="9070,15" o:allowincell="f" o:gfxdata="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" path="m0,0l9070,0,9070,14,0,14,0,0xe">
              <v:path o:connectlocs="0,0;5760085,0;5760085,8890;0,8890;0,0" o:connectangles="0,0,0,0,0"/>
              <v:fill on="t" focussize="0,0"/>
              <v:stroke on="f"/>
              <v:imagedata o:title=""/>
              <o:lock v:ext="edit" aspectratio="f"/>
            </v:shape>
          </w:pict>
        </mc:Fallback>
      </mc:AlternateContent>
    </w:r>
    <w:r>
      <w:rPr>
        <w:rFonts w:ascii="宋体" w:hAnsi="宋体" w:eastAsia="宋体" w:cs="宋体"/>
        <w:spacing w:val="-1"/>
        <w:position w:val="2"/>
        <w:sz w:val="18"/>
        <w:szCs w:val="18"/>
        <w:lang w:eastAsia="zh-CN"/>
      </w:rPr>
      <w:t>杭州市政府采购公开招标文件</w:t>
    </w:r>
    <w:r>
      <w:rPr>
        <w:rFonts w:ascii="Times New Roman" w:hAnsi="Times New Roman" w:eastAsia="Times New Roman" w:cs="Times New Roman"/>
        <w:spacing w:val="-1"/>
        <w:position w:val="2"/>
        <w:sz w:val="18"/>
        <w:szCs w:val="18"/>
        <w:lang w:eastAsia="zh-CN"/>
      </w:rPr>
      <w:t>(</w:t>
    </w:r>
    <w:r>
      <w:rPr>
        <w:rFonts w:ascii="宋体" w:hAnsi="宋体" w:eastAsia="宋体" w:cs="宋体"/>
        <w:spacing w:val="-1"/>
        <w:position w:val="2"/>
        <w:sz w:val="18"/>
        <w:szCs w:val="18"/>
        <w:lang w:eastAsia="zh-CN"/>
      </w:rPr>
      <w:t>货物类</w:t>
    </w:r>
    <w:r>
      <w:rPr>
        <w:rFonts w:ascii="Times New Roman" w:hAnsi="Times New Roman" w:eastAsia="Times New Roman" w:cs="Times New Roman"/>
        <w:spacing w:val="-1"/>
        <w:position w:val="2"/>
        <w:sz w:val="18"/>
        <w:szCs w:val="18"/>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E2FAFE"/>
    <w:multiLevelType w:val="singleLevel"/>
    <w:tmpl w:val="9AE2FAFE"/>
    <w:lvl w:ilvl="0" w:tentative="0">
      <w:start w:val="1"/>
      <w:numFmt w:val="decimal"/>
      <w:suff w:val="nothing"/>
      <w:lvlText w:val="（%1）"/>
      <w:lvlJc w:val="left"/>
    </w:lvl>
  </w:abstractNum>
  <w:abstractNum w:abstractNumId="1">
    <w:nsid w:val="AC187EE5"/>
    <w:multiLevelType w:val="singleLevel"/>
    <w:tmpl w:val="AC187EE5"/>
    <w:lvl w:ilvl="0" w:tentative="0">
      <w:start w:val="1"/>
      <w:numFmt w:val="decimal"/>
      <w:lvlText w:val="%1."/>
      <w:lvlJc w:val="left"/>
      <w:pPr>
        <w:tabs>
          <w:tab w:val="left" w:pos="312"/>
        </w:tabs>
      </w:pPr>
    </w:lvl>
  </w:abstractNum>
  <w:abstractNum w:abstractNumId="2">
    <w:nsid w:val="C8846417"/>
    <w:multiLevelType w:val="singleLevel"/>
    <w:tmpl w:val="C8846417"/>
    <w:lvl w:ilvl="0" w:tentative="0">
      <w:start w:val="1"/>
      <w:numFmt w:val="chineseCounting"/>
      <w:suff w:val="nothing"/>
      <w:lvlText w:val="%1、"/>
      <w:lvlJc w:val="left"/>
      <w:rPr>
        <w:rFonts w:hint="eastAsia"/>
      </w:rPr>
    </w:lvl>
  </w:abstractNum>
  <w:abstractNum w:abstractNumId="3">
    <w:nsid w:val="E3F15EE9"/>
    <w:multiLevelType w:val="singleLevel"/>
    <w:tmpl w:val="E3F15EE9"/>
    <w:lvl w:ilvl="0" w:tentative="0">
      <w:start w:val="1"/>
      <w:numFmt w:val="decimal"/>
      <w:suff w:val="nothing"/>
      <w:lvlText w:val="%1、"/>
      <w:lvlJc w:val="left"/>
    </w:lvl>
  </w:abstractNum>
  <w:abstractNum w:abstractNumId="4">
    <w:nsid w:val="0AF5B74F"/>
    <w:multiLevelType w:val="singleLevel"/>
    <w:tmpl w:val="0AF5B74F"/>
    <w:lvl w:ilvl="0" w:tentative="0">
      <w:start w:val="1"/>
      <w:numFmt w:val="chineseCounting"/>
      <w:suff w:val="nothing"/>
      <w:lvlText w:val="%1、"/>
      <w:lvlJc w:val="left"/>
      <w:rPr>
        <w:rFonts w:hint="eastAsia"/>
      </w:rPr>
    </w:lvl>
  </w:abstractNum>
  <w:abstractNum w:abstractNumId="5">
    <w:nsid w:val="19D01773"/>
    <w:multiLevelType w:val="singleLevel"/>
    <w:tmpl w:val="19D01773"/>
    <w:lvl w:ilvl="0" w:tentative="0">
      <w:start w:val="2"/>
      <w:numFmt w:val="decimal"/>
      <w:lvlText w:val="%1."/>
      <w:lvlJc w:val="left"/>
      <w:pPr>
        <w:tabs>
          <w:tab w:val="left" w:pos="312"/>
        </w:tabs>
      </w:pPr>
    </w:lvl>
  </w:abstractNum>
  <w:abstractNum w:abstractNumId="6">
    <w:nsid w:val="3AA243F3"/>
    <w:multiLevelType w:val="singleLevel"/>
    <w:tmpl w:val="3AA243F3"/>
    <w:lvl w:ilvl="0" w:tentative="0">
      <w:start w:val="19"/>
      <w:numFmt w:val="decimal"/>
      <w:suff w:val="nothing"/>
      <w:lvlText w:val="%1、"/>
      <w:lvlJc w:val="left"/>
    </w:lvl>
  </w:abstractNum>
  <w:abstractNum w:abstractNumId="7">
    <w:nsid w:val="4611F360"/>
    <w:multiLevelType w:val="singleLevel"/>
    <w:tmpl w:val="4611F360"/>
    <w:lvl w:ilvl="0" w:tentative="0">
      <w:start w:val="1"/>
      <w:numFmt w:val="decimal"/>
      <w:suff w:val="nothing"/>
      <w:lvlText w:val="（%1）"/>
      <w:lvlJc w:val="left"/>
    </w:lvl>
  </w:abstractNum>
  <w:num w:numId="1">
    <w:abstractNumId w:val="7"/>
  </w:num>
  <w:num w:numId="2">
    <w:abstractNumId w:val="0"/>
  </w:num>
  <w:num w:numId="3">
    <w:abstractNumId w:val="4"/>
  </w:num>
  <w:num w:numId="4">
    <w:abstractNumId w:val="3"/>
  </w:num>
  <w:num w:numId="5">
    <w:abstractNumId w:val="6"/>
  </w:num>
  <w:num w:numId="6">
    <w:abstractNumId w:val="5"/>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hideSpellingErrors/>
  <w:documentProtection w:enforcement="0"/>
  <w:defaultTabStop w:val="420"/>
  <w:displayHorizontalDrawingGridEvery w:val="1"/>
  <w:displayVerticalDrawingGridEvery w:val="1"/>
  <w:noPunctuationKerning w:val="1"/>
  <w:characterSpacingControl w:val="doNotCompress"/>
  <w:compat>
    <w:spaceForUL/>
    <w:balanceSingleByteDoubleByteWidth/>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UwZWQ5Yjg2MmVhNDNjZDllM2E0ZTQ2ZTMyODlkNjEifQ=="/>
  </w:docVars>
  <w:rsids>
    <w:rsidRoot w:val="00D354C0"/>
    <w:rsid w:val="00051A99"/>
    <w:rsid w:val="001453DE"/>
    <w:rsid w:val="001860B7"/>
    <w:rsid w:val="001F392C"/>
    <w:rsid w:val="00221AB8"/>
    <w:rsid w:val="00256A7A"/>
    <w:rsid w:val="00285DA7"/>
    <w:rsid w:val="0033459A"/>
    <w:rsid w:val="00372F0F"/>
    <w:rsid w:val="0037582B"/>
    <w:rsid w:val="003864D9"/>
    <w:rsid w:val="003D3865"/>
    <w:rsid w:val="00422C2C"/>
    <w:rsid w:val="004337B4"/>
    <w:rsid w:val="00485899"/>
    <w:rsid w:val="00487F81"/>
    <w:rsid w:val="004E616D"/>
    <w:rsid w:val="005C175A"/>
    <w:rsid w:val="00643BE3"/>
    <w:rsid w:val="0064610B"/>
    <w:rsid w:val="007103B6"/>
    <w:rsid w:val="00712687"/>
    <w:rsid w:val="00815E39"/>
    <w:rsid w:val="00817B69"/>
    <w:rsid w:val="00851230"/>
    <w:rsid w:val="009D2D0E"/>
    <w:rsid w:val="00A526BB"/>
    <w:rsid w:val="00AB31E8"/>
    <w:rsid w:val="00AE2481"/>
    <w:rsid w:val="00BB0E4E"/>
    <w:rsid w:val="00BC5D52"/>
    <w:rsid w:val="00D24FF0"/>
    <w:rsid w:val="00D354C0"/>
    <w:rsid w:val="00D97382"/>
    <w:rsid w:val="00DA2133"/>
    <w:rsid w:val="00E823D1"/>
    <w:rsid w:val="00FB441E"/>
    <w:rsid w:val="010E27BC"/>
    <w:rsid w:val="01303AC5"/>
    <w:rsid w:val="01415CD2"/>
    <w:rsid w:val="0144396C"/>
    <w:rsid w:val="01964270"/>
    <w:rsid w:val="021C29C7"/>
    <w:rsid w:val="024B6E08"/>
    <w:rsid w:val="02954528"/>
    <w:rsid w:val="029B75CA"/>
    <w:rsid w:val="02BF15A4"/>
    <w:rsid w:val="02C46BBB"/>
    <w:rsid w:val="02F474A0"/>
    <w:rsid w:val="032633D2"/>
    <w:rsid w:val="03465822"/>
    <w:rsid w:val="036839EA"/>
    <w:rsid w:val="041A1188"/>
    <w:rsid w:val="043F474B"/>
    <w:rsid w:val="04487657"/>
    <w:rsid w:val="044B7594"/>
    <w:rsid w:val="045A1585"/>
    <w:rsid w:val="04644636"/>
    <w:rsid w:val="04697A1A"/>
    <w:rsid w:val="04770389"/>
    <w:rsid w:val="04820ADC"/>
    <w:rsid w:val="048B7990"/>
    <w:rsid w:val="049C2D1F"/>
    <w:rsid w:val="04DD5D12"/>
    <w:rsid w:val="04E672BC"/>
    <w:rsid w:val="052B4CCF"/>
    <w:rsid w:val="053C0C8A"/>
    <w:rsid w:val="055211C9"/>
    <w:rsid w:val="05CA098C"/>
    <w:rsid w:val="05CE5F04"/>
    <w:rsid w:val="05DC421B"/>
    <w:rsid w:val="060E0879"/>
    <w:rsid w:val="064A73D7"/>
    <w:rsid w:val="06782196"/>
    <w:rsid w:val="06855ED1"/>
    <w:rsid w:val="068B011B"/>
    <w:rsid w:val="069D39AB"/>
    <w:rsid w:val="069E7DFE"/>
    <w:rsid w:val="06A9524A"/>
    <w:rsid w:val="06AB60C8"/>
    <w:rsid w:val="06BA27AF"/>
    <w:rsid w:val="06BA630B"/>
    <w:rsid w:val="07000960"/>
    <w:rsid w:val="070A19B6"/>
    <w:rsid w:val="071D55AF"/>
    <w:rsid w:val="07341AD0"/>
    <w:rsid w:val="07603356"/>
    <w:rsid w:val="076444C8"/>
    <w:rsid w:val="077E37DC"/>
    <w:rsid w:val="078132CC"/>
    <w:rsid w:val="079F4C9B"/>
    <w:rsid w:val="07BE479E"/>
    <w:rsid w:val="07C50B67"/>
    <w:rsid w:val="07EA2C20"/>
    <w:rsid w:val="07EF3BE3"/>
    <w:rsid w:val="081C4DA3"/>
    <w:rsid w:val="08234384"/>
    <w:rsid w:val="082C148A"/>
    <w:rsid w:val="0866304B"/>
    <w:rsid w:val="087B7D1C"/>
    <w:rsid w:val="08A70B11"/>
    <w:rsid w:val="08BB45BC"/>
    <w:rsid w:val="08D12032"/>
    <w:rsid w:val="08D31906"/>
    <w:rsid w:val="08D613F6"/>
    <w:rsid w:val="09271C52"/>
    <w:rsid w:val="095D5673"/>
    <w:rsid w:val="095F13EB"/>
    <w:rsid w:val="096D1D5A"/>
    <w:rsid w:val="097430E9"/>
    <w:rsid w:val="09774E16"/>
    <w:rsid w:val="097950BE"/>
    <w:rsid w:val="098B3F8E"/>
    <w:rsid w:val="0A3030DE"/>
    <w:rsid w:val="0A326B00"/>
    <w:rsid w:val="0A424F95"/>
    <w:rsid w:val="0A59408D"/>
    <w:rsid w:val="0A6E5D8A"/>
    <w:rsid w:val="0A876E4C"/>
    <w:rsid w:val="0A8C7FBE"/>
    <w:rsid w:val="0A9A1B2A"/>
    <w:rsid w:val="0AA831A5"/>
    <w:rsid w:val="0B220922"/>
    <w:rsid w:val="0B353B53"/>
    <w:rsid w:val="0B9A670B"/>
    <w:rsid w:val="0C0149DC"/>
    <w:rsid w:val="0C0B7609"/>
    <w:rsid w:val="0C1977CA"/>
    <w:rsid w:val="0C453C16"/>
    <w:rsid w:val="0C48085D"/>
    <w:rsid w:val="0C882A07"/>
    <w:rsid w:val="0CC53DAE"/>
    <w:rsid w:val="0CE02843"/>
    <w:rsid w:val="0CE57E5A"/>
    <w:rsid w:val="0D0B3D64"/>
    <w:rsid w:val="0D222E5C"/>
    <w:rsid w:val="0D2E7A52"/>
    <w:rsid w:val="0D35493D"/>
    <w:rsid w:val="0D4A5F0F"/>
    <w:rsid w:val="0D6C6927"/>
    <w:rsid w:val="0D8853B5"/>
    <w:rsid w:val="0D9755F8"/>
    <w:rsid w:val="0D9C47ED"/>
    <w:rsid w:val="0DBF06AB"/>
    <w:rsid w:val="0DE819AF"/>
    <w:rsid w:val="0DED5218"/>
    <w:rsid w:val="0E2055ED"/>
    <w:rsid w:val="0E252C04"/>
    <w:rsid w:val="0E6000E3"/>
    <w:rsid w:val="0E850E85"/>
    <w:rsid w:val="0E9438E5"/>
    <w:rsid w:val="0EE859DF"/>
    <w:rsid w:val="0F205179"/>
    <w:rsid w:val="0F264B4A"/>
    <w:rsid w:val="0F2C1D70"/>
    <w:rsid w:val="0F6C6610"/>
    <w:rsid w:val="0FBA737B"/>
    <w:rsid w:val="0FF17FD6"/>
    <w:rsid w:val="0FF6489A"/>
    <w:rsid w:val="10093E5F"/>
    <w:rsid w:val="104906FF"/>
    <w:rsid w:val="109127D2"/>
    <w:rsid w:val="10E50428"/>
    <w:rsid w:val="112360E2"/>
    <w:rsid w:val="1158632A"/>
    <w:rsid w:val="11DF0223"/>
    <w:rsid w:val="12335A15"/>
    <w:rsid w:val="124D097B"/>
    <w:rsid w:val="12C25238"/>
    <w:rsid w:val="12CA1FCB"/>
    <w:rsid w:val="12DA6FA7"/>
    <w:rsid w:val="12E806A4"/>
    <w:rsid w:val="12ED5CBA"/>
    <w:rsid w:val="12F72695"/>
    <w:rsid w:val="131119A8"/>
    <w:rsid w:val="131B45D5"/>
    <w:rsid w:val="132C233E"/>
    <w:rsid w:val="132C67E2"/>
    <w:rsid w:val="13533D6F"/>
    <w:rsid w:val="138D62C2"/>
    <w:rsid w:val="13B011C1"/>
    <w:rsid w:val="13CB5E0E"/>
    <w:rsid w:val="13CE7899"/>
    <w:rsid w:val="13D749A0"/>
    <w:rsid w:val="13E2629C"/>
    <w:rsid w:val="13F07810"/>
    <w:rsid w:val="140E7C96"/>
    <w:rsid w:val="14462F7A"/>
    <w:rsid w:val="14551D69"/>
    <w:rsid w:val="14665D24"/>
    <w:rsid w:val="14867011"/>
    <w:rsid w:val="14C8078D"/>
    <w:rsid w:val="150712B5"/>
    <w:rsid w:val="15082937"/>
    <w:rsid w:val="154716B1"/>
    <w:rsid w:val="160D4439"/>
    <w:rsid w:val="16165F18"/>
    <w:rsid w:val="16482398"/>
    <w:rsid w:val="164A3F23"/>
    <w:rsid w:val="16810BF3"/>
    <w:rsid w:val="16E55626"/>
    <w:rsid w:val="16E86EC4"/>
    <w:rsid w:val="16EF2001"/>
    <w:rsid w:val="170A6E3A"/>
    <w:rsid w:val="172F7B0D"/>
    <w:rsid w:val="1735378C"/>
    <w:rsid w:val="1780534F"/>
    <w:rsid w:val="17885FB1"/>
    <w:rsid w:val="17966920"/>
    <w:rsid w:val="179D474C"/>
    <w:rsid w:val="17A516F2"/>
    <w:rsid w:val="17B60D70"/>
    <w:rsid w:val="17B67BAB"/>
    <w:rsid w:val="17D3547E"/>
    <w:rsid w:val="17D905BB"/>
    <w:rsid w:val="17EB6A4A"/>
    <w:rsid w:val="17FF4DE1"/>
    <w:rsid w:val="180612BF"/>
    <w:rsid w:val="180A2E6A"/>
    <w:rsid w:val="1891481D"/>
    <w:rsid w:val="18980476"/>
    <w:rsid w:val="18D07C10"/>
    <w:rsid w:val="18F356AC"/>
    <w:rsid w:val="19265A82"/>
    <w:rsid w:val="193957B5"/>
    <w:rsid w:val="199944A6"/>
    <w:rsid w:val="19AA0461"/>
    <w:rsid w:val="19D92AF4"/>
    <w:rsid w:val="1A1E1CD1"/>
    <w:rsid w:val="1A2C356C"/>
    <w:rsid w:val="1A2C6FD7"/>
    <w:rsid w:val="1A330456"/>
    <w:rsid w:val="1AC3030E"/>
    <w:rsid w:val="1AEE25CF"/>
    <w:rsid w:val="1AFA0F74"/>
    <w:rsid w:val="1B355757"/>
    <w:rsid w:val="1B4D1FAE"/>
    <w:rsid w:val="1B4D379A"/>
    <w:rsid w:val="1B7900EB"/>
    <w:rsid w:val="1BB00151"/>
    <w:rsid w:val="1BEE234F"/>
    <w:rsid w:val="1BF604D2"/>
    <w:rsid w:val="1C16002F"/>
    <w:rsid w:val="1C1B3898"/>
    <w:rsid w:val="1C1E0C92"/>
    <w:rsid w:val="1C2344FA"/>
    <w:rsid w:val="1C7A6810"/>
    <w:rsid w:val="1CFC0FD3"/>
    <w:rsid w:val="1D1C3916"/>
    <w:rsid w:val="1D37200B"/>
    <w:rsid w:val="1D4604A0"/>
    <w:rsid w:val="1D477E44"/>
    <w:rsid w:val="1D5A03F0"/>
    <w:rsid w:val="1D717880"/>
    <w:rsid w:val="1D864D41"/>
    <w:rsid w:val="1D9547AE"/>
    <w:rsid w:val="1DB97E1F"/>
    <w:rsid w:val="1DD62C9D"/>
    <w:rsid w:val="1E1A4731"/>
    <w:rsid w:val="1E320A25"/>
    <w:rsid w:val="1E3C702F"/>
    <w:rsid w:val="1E5170FD"/>
    <w:rsid w:val="1E562965"/>
    <w:rsid w:val="1E731132"/>
    <w:rsid w:val="1EA27958"/>
    <w:rsid w:val="1EA57449"/>
    <w:rsid w:val="1ECE699F"/>
    <w:rsid w:val="1EDC24F8"/>
    <w:rsid w:val="1EE066D3"/>
    <w:rsid w:val="1EEB78C7"/>
    <w:rsid w:val="1F00725B"/>
    <w:rsid w:val="1F063997"/>
    <w:rsid w:val="1F3D3B25"/>
    <w:rsid w:val="1F3F789D"/>
    <w:rsid w:val="1F4E7296"/>
    <w:rsid w:val="1F5442D9"/>
    <w:rsid w:val="1F6F1E66"/>
    <w:rsid w:val="1F9A0F77"/>
    <w:rsid w:val="1FE93F97"/>
    <w:rsid w:val="1FF73CD4"/>
    <w:rsid w:val="2002736A"/>
    <w:rsid w:val="202820DF"/>
    <w:rsid w:val="202A0D17"/>
    <w:rsid w:val="204431AA"/>
    <w:rsid w:val="20452C91"/>
    <w:rsid w:val="208417B9"/>
    <w:rsid w:val="208D41D2"/>
    <w:rsid w:val="20A200E4"/>
    <w:rsid w:val="20E3054D"/>
    <w:rsid w:val="20FC21BE"/>
    <w:rsid w:val="21076199"/>
    <w:rsid w:val="21336F8E"/>
    <w:rsid w:val="213A47C0"/>
    <w:rsid w:val="219537A4"/>
    <w:rsid w:val="21A12149"/>
    <w:rsid w:val="21A67760"/>
    <w:rsid w:val="21B52099"/>
    <w:rsid w:val="21B7468A"/>
    <w:rsid w:val="21C359FD"/>
    <w:rsid w:val="221C5C74"/>
    <w:rsid w:val="221E19EC"/>
    <w:rsid w:val="2237485C"/>
    <w:rsid w:val="223B434C"/>
    <w:rsid w:val="2254540E"/>
    <w:rsid w:val="226D64CF"/>
    <w:rsid w:val="227C6712"/>
    <w:rsid w:val="22BF0CD9"/>
    <w:rsid w:val="22D71F89"/>
    <w:rsid w:val="231F5A1C"/>
    <w:rsid w:val="23202E82"/>
    <w:rsid w:val="23305E7B"/>
    <w:rsid w:val="234B4A63"/>
    <w:rsid w:val="23521198"/>
    <w:rsid w:val="236B6EB3"/>
    <w:rsid w:val="237C2E6E"/>
    <w:rsid w:val="23B56380"/>
    <w:rsid w:val="23B87C1E"/>
    <w:rsid w:val="23F24EDE"/>
    <w:rsid w:val="23FC6E13"/>
    <w:rsid w:val="23FF75FB"/>
    <w:rsid w:val="24194B61"/>
    <w:rsid w:val="2423153B"/>
    <w:rsid w:val="2435126F"/>
    <w:rsid w:val="24567781"/>
    <w:rsid w:val="24771887"/>
    <w:rsid w:val="247F3E81"/>
    <w:rsid w:val="248A3369"/>
    <w:rsid w:val="24AC2C0B"/>
    <w:rsid w:val="24E35410"/>
    <w:rsid w:val="24E76A0D"/>
    <w:rsid w:val="251315B0"/>
    <w:rsid w:val="25204E8F"/>
    <w:rsid w:val="253B6199"/>
    <w:rsid w:val="254E0526"/>
    <w:rsid w:val="255F65A3"/>
    <w:rsid w:val="257E1E43"/>
    <w:rsid w:val="258D2325"/>
    <w:rsid w:val="25A12DD9"/>
    <w:rsid w:val="25A16BBC"/>
    <w:rsid w:val="25BC57A4"/>
    <w:rsid w:val="25F0544D"/>
    <w:rsid w:val="26040EF9"/>
    <w:rsid w:val="260D5FFF"/>
    <w:rsid w:val="26263565"/>
    <w:rsid w:val="26270A5A"/>
    <w:rsid w:val="264555EF"/>
    <w:rsid w:val="268169ED"/>
    <w:rsid w:val="26915CAC"/>
    <w:rsid w:val="26D7660D"/>
    <w:rsid w:val="26EC20B9"/>
    <w:rsid w:val="26EF1BA9"/>
    <w:rsid w:val="26F35BD2"/>
    <w:rsid w:val="27165388"/>
    <w:rsid w:val="271B6F16"/>
    <w:rsid w:val="27221F7E"/>
    <w:rsid w:val="27343A60"/>
    <w:rsid w:val="27790C9C"/>
    <w:rsid w:val="278542BB"/>
    <w:rsid w:val="278E0484"/>
    <w:rsid w:val="279369D8"/>
    <w:rsid w:val="27957FF6"/>
    <w:rsid w:val="27CB43C4"/>
    <w:rsid w:val="27D8263D"/>
    <w:rsid w:val="27FE6547"/>
    <w:rsid w:val="280B47C0"/>
    <w:rsid w:val="280E42B1"/>
    <w:rsid w:val="281C4C20"/>
    <w:rsid w:val="28201551"/>
    <w:rsid w:val="28277120"/>
    <w:rsid w:val="28481571"/>
    <w:rsid w:val="286914E7"/>
    <w:rsid w:val="286A3DDE"/>
    <w:rsid w:val="28956780"/>
    <w:rsid w:val="289742A6"/>
    <w:rsid w:val="289C7B0E"/>
    <w:rsid w:val="28CD1A76"/>
    <w:rsid w:val="28F51E72"/>
    <w:rsid w:val="292639D6"/>
    <w:rsid w:val="294C58C1"/>
    <w:rsid w:val="296A5517"/>
    <w:rsid w:val="299A22A0"/>
    <w:rsid w:val="299B6018"/>
    <w:rsid w:val="29B56C61"/>
    <w:rsid w:val="29BB5D72"/>
    <w:rsid w:val="29E928DF"/>
    <w:rsid w:val="2A16531B"/>
    <w:rsid w:val="2A693867"/>
    <w:rsid w:val="2A701253"/>
    <w:rsid w:val="2A88034A"/>
    <w:rsid w:val="2AB029E1"/>
    <w:rsid w:val="2AF21C68"/>
    <w:rsid w:val="2B12230A"/>
    <w:rsid w:val="2B373B1E"/>
    <w:rsid w:val="2B5D17D7"/>
    <w:rsid w:val="2BA42B91"/>
    <w:rsid w:val="2BAA42F0"/>
    <w:rsid w:val="2BB804EE"/>
    <w:rsid w:val="2BBE1B4A"/>
    <w:rsid w:val="2BE27F2E"/>
    <w:rsid w:val="2BEE68D3"/>
    <w:rsid w:val="2C332538"/>
    <w:rsid w:val="2C444745"/>
    <w:rsid w:val="2C673F8F"/>
    <w:rsid w:val="2C684A10"/>
    <w:rsid w:val="2C6C77F8"/>
    <w:rsid w:val="2CB82A3D"/>
    <w:rsid w:val="2CCB451E"/>
    <w:rsid w:val="2CDA0C05"/>
    <w:rsid w:val="2CDE24A4"/>
    <w:rsid w:val="2CE35D73"/>
    <w:rsid w:val="2CEA52EC"/>
    <w:rsid w:val="2D1063D5"/>
    <w:rsid w:val="2D1660E1"/>
    <w:rsid w:val="2D2A56E9"/>
    <w:rsid w:val="2D3227EF"/>
    <w:rsid w:val="2D4349FC"/>
    <w:rsid w:val="2D88240F"/>
    <w:rsid w:val="2D947006"/>
    <w:rsid w:val="2DA57465"/>
    <w:rsid w:val="2DE906F4"/>
    <w:rsid w:val="2E156399"/>
    <w:rsid w:val="2E254102"/>
    <w:rsid w:val="2E344345"/>
    <w:rsid w:val="2E3D144C"/>
    <w:rsid w:val="2E9574DA"/>
    <w:rsid w:val="2E9A30C2"/>
    <w:rsid w:val="2ECE479A"/>
    <w:rsid w:val="2EEB0EA8"/>
    <w:rsid w:val="2F034443"/>
    <w:rsid w:val="2F0A3A24"/>
    <w:rsid w:val="2F210D6D"/>
    <w:rsid w:val="2F340C40"/>
    <w:rsid w:val="2F505B14"/>
    <w:rsid w:val="2F6F3887"/>
    <w:rsid w:val="2F9D4288"/>
    <w:rsid w:val="2FC516DE"/>
    <w:rsid w:val="2FDB593D"/>
    <w:rsid w:val="301E1A03"/>
    <w:rsid w:val="30202DD3"/>
    <w:rsid w:val="302208F9"/>
    <w:rsid w:val="302264C9"/>
    <w:rsid w:val="303E6135"/>
    <w:rsid w:val="303F594F"/>
    <w:rsid w:val="30466CDD"/>
    <w:rsid w:val="305F38FB"/>
    <w:rsid w:val="308570DA"/>
    <w:rsid w:val="308B2942"/>
    <w:rsid w:val="30922964"/>
    <w:rsid w:val="30986E0D"/>
    <w:rsid w:val="30BD239F"/>
    <w:rsid w:val="30BF083E"/>
    <w:rsid w:val="30C16364"/>
    <w:rsid w:val="30DD0CC4"/>
    <w:rsid w:val="30DF797C"/>
    <w:rsid w:val="30E12562"/>
    <w:rsid w:val="30E958BB"/>
    <w:rsid w:val="30EE2A56"/>
    <w:rsid w:val="310444A3"/>
    <w:rsid w:val="310821E5"/>
    <w:rsid w:val="31280191"/>
    <w:rsid w:val="314B0324"/>
    <w:rsid w:val="31B61C41"/>
    <w:rsid w:val="31B6343D"/>
    <w:rsid w:val="31CC036C"/>
    <w:rsid w:val="320A2A04"/>
    <w:rsid w:val="325A6A70"/>
    <w:rsid w:val="32715B68"/>
    <w:rsid w:val="32733BBE"/>
    <w:rsid w:val="32894C60"/>
    <w:rsid w:val="32A45F3D"/>
    <w:rsid w:val="32A55811"/>
    <w:rsid w:val="32B617CD"/>
    <w:rsid w:val="32C0264B"/>
    <w:rsid w:val="32C43EEA"/>
    <w:rsid w:val="32E20814"/>
    <w:rsid w:val="32F80037"/>
    <w:rsid w:val="33184235"/>
    <w:rsid w:val="331F7372"/>
    <w:rsid w:val="3326503C"/>
    <w:rsid w:val="33550FE6"/>
    <w:rsid w:val="33A65CE5"/>
    <w:rsid w:val="33DC5263"/>
    <w:rsid w:val="33E74334"/>
    <w:rsid w:val="340C5B48"/>
    <w:rsid w:val="34951FE2"/>
    <w:rsid w:val="34B54432"/>
    <w:rsid w:val="34CA19F4"/>
    <w:rsid w:val="34DD55EC"/>
    <w:rsid w:val="34E22D4D"/>
    <w:rsid w:val="35050E48"/>
    <w:rsid w:val="351A6043"/>
    <w:rsid w:val="351C000D"/>
    <w:rsid w:val="354E2190"/>
    <w:rsid w:val="355F7EFA"/>
    <w:rsid w:val="35696FCA"/>
    <w:rsid w:val="356A2CA6"/>
    <w:rsid w:val="357F059C"/>
    <w:rsid w:val="35ED7BFB"/>
    <w:rsid w:val="360C1BB6"/>
    <w:rsid w:val="368F25A7"/>
    <w:rsid w:val="36A4650C"/>
    <w:rsid w:val="36AF37E2"/>
    <w:rsid w:val="36C610DE"/>
    <w:rsid w:val="36FE4069"/>
    <w:rsid w:val="373A29CC"/>
    <w:rsid w:val="373B6744"/>
    <w:rsid w:val="37461371"/>
    <w:rsid w:val="374E0226"/>
    <w:rsid w:val="37695B20"/>
    <w:rsid w:val="377A37C8"/>
    <w:rsid w:val="377A54BF"/>
    <w:rsid w:val="379540A7"/>
    <w:rsid w:val="37B54749"/>
    <w:rsid w:val="37B95FE7"/>
    <w:rsid w:val="37BE1588"/>
    <w:rsid w:val="380D6333"/>
    <w:rsid w:val="3848736B"/>
    <w:rsid w:val="3857135C"/>
    <w:rsid w:val="38B32EA0"/>
    <w:rsid w:val="38BE13DB"/>
    <w:rsid w:val="38C05153"/>
    <w:rsid w:val="38CA7D80"/>
    <w:rsid w:val="39047736"/>
    <w:rsid w:val="391666A3"/>
    <w:rsid w:val="39167469"/>
    <w:rsid w:val="39534219"/>
    <w:rsid w:val="3962620A"/>
    <w:rsid w:val="39677CC5"/>
    <w:rsid w:val="39777E98"/>
    <w:rsid w:val="39981C2C"/>
    <w:rsid w:val="399B34CA"/>
    <w:rsid w:val="399E6112"/>
    <w:rsid w:val="39BC3B6C"/>
    <w:rsid w:val="39BE5B37"/>
    <w:rsid w:val="39F71049"/>
    <w:rsid w:val="39F94DC1"/>
    <w:rsid w:val="3A015A23"/>
    <w:rsid w:val="3A1514CF"/>
    <w:rsid w:val="3A254E8B"/>
    <w:rsid w:val="3A454E26"/>
    <w:rsid w:val="3A4A561C"/>
    <w:rsid w:val="3A887EF3"/>
    <w:rsid w:val="3A8A77C7"/>
    <w:rsid w:val="3A960861"/>
    <w:rsid w:val="3AA27206"/>
    <w:rsid w:val="3AC802EF"/>
    <w:rsid w:val="3B082DE1"/>
    <w:rsid w:val="3B1654FE"/>
    <w:rsid w:val="3B1B01D6"/>
    <w:rsid w:val="3B7D557D"/>
    <w:rsid w:val="3B871F58"/>
    <w:rsid w:val="3B8C3A12"/>
    <w:rsid w:val="3B9B5A04"/>
    <w:rsid w:val="3BA90120"/>
    <w:rsid w:val="3BC74A4B"/>
    <w:rsid w:val="3BCD104E"/>
    <w:rsid w:val="3BF05DD6"/>
    <w:rsid w:val="3C0149A1"/>
    <w:rsid w:val="3C187054"/>
    <w:rsid w:val="3C4003E9"/>
    <w:rsid w:val="3C464471"/>
    <w:rsid w:val="3D033860"/>
    <w:rsid w:val="3D0911D0"/>
    <w:rsid w:val="3D0A1C21"/>
    <w:rsid w:val="3D4E0F7F"/>
    <w:rsid w:val="3D6C7658"/>
    <w:rsid w:val="3D6F0EF6"/>
    <w:rsid w:val="3D74650C"/>
    <w:rsid w:val="3D934BE4"/>
    <w:rsid w:val="3DB73C74"/>
    <w:rsid w:val="3DC254CA"/>
    <w:rsid w:val="3DCC6348"/>
    <w:rsid w:val="3DD319DB"/>
    <w:rsid w:val="3DDD0555"/>
    <w:rsid w:val="3DDF7E2A"/>
    <w:rsid w:val="3DE511B8"/>
    <w:rsid w:val="3DEA3958"/>
    <w:rsid w:val="3DF80EEB"/>
    <w:rsid w:val="3E015FF2"/>
    <w:rsid w:val="3E016A21"/>
    <w:rsid w:val="3E09759C"/>
    <w:rsid w:val="3E181588"/>
    <w:rsid w:val="3E263CAA"/>
    <w:rsid w:val="3E5527E2"/>
    <w:rsid w:val="3E595E2E"/>
    <w:rsid w:val="3E864749"/>
    <w:rsid w:val="3EA42E21"/>
    <w:rsid w:val="3EDE6333"/>
    <w:rsid w:val="3EEB0A50"/>
    <w:rsid w:val="3EED2A1A"/>
    <w:rsid w:val="3F3643C1"/>
    <w:rsid w:val="3F6C7DE3"/>
    <w:rsid w:val="3F7647BE"/>
    <w:rsid w:val="3FB83028"/>
    <w:rsid w:val="3FCE45FA"/>
    <w:rsid w:val="3FD07E0A"/>
    <w:rsid w:val="3FE060DB"/>
    <w:rsid w:val="3FF67B6A"/>
    <w:rsid w:val="3FFA719D"/>
    <w:rsid w:val="400B3158"/>
    <w:rsid w:val="40210BCD"/>
    <w:rsid w:val="4024246B"/>
    <w:rsid w:val="40267F92"/>
    <w:rsid w:val="40297A82"/>
    <w:rsid w:val="40416B7A"/>
    <w:rsid w:val="40624D42"/>
    <w:rsid w:val="40953369"/>
    <w:rsid w:val="409A272E"/>
    <w:rsid w:val="409D5D7A"/>
    <w:rsid w:val="40A435AC"/>
    <w:rsid w:val="40C0575F"/>
    <w:rsid w:val="40D50005"/>
    <w:rsid w:val="40E83499"/>
    <w:rsid w:val="41067DC3"/>
    <w:rsid w:val="41151DB4"/>
    <w:rsid w:val="41270465"/>
    <w:rsid w:val="41275EE8"/>
    <w:rsid w:val="416074D3"/>
    <w:rsid w:val="4167503B"/>
    <w:rsid w:val="419E1DAA"/>
    <w:rsid w:val="41C23CEA"/>
    <w:rsid w:val="41D13F2D"/>
    <w:rsid w:val="41D852BC"/>
    <w:rsid w:val="41DA54D8"/>
    <w:rsid w:val="41E53E7C"/>
    <w:rsid w:val="41E94DE6"/>
    <w:rsid w:val="42206C63"/>
    <w:rsid w:val="42276243"/>
    <w:rsid w:val="42707BEA"/>
    <w:rsid w:val="42A31D6D"/>
    <w:rsid w:val="42A81132"/>
    <w:rsid w:val="42AE24C0"/>
    <w:rsid w:val="42B8140A"/>
    <w:rsid w:val="42DF1732"/>
    <w:rsid w:val="42EB54C2"/>
    <w:rsid w:val="42F11B77"/>
    <w:rsid w:val="430640AA"/>
    <w:rsid w:val="430A3B9B"/>
    <w:rsid w:val="432C24B3"/>
    <w:rsid w:val="434A043B"/>
    <w:rsid w:val="4354161E"/>
    <w:rsid w:val="435B61A4"/>
    <w:rsid w:val="438020AF"/>
    <w:rsid w:val="439416B6"/>
    <w:rsid w:val="439E0787"/>
    <w:rsid w:val="43A062AD"/>
    <w:rsid w:val="43AD4526"/>
    <w:rsid w:val="43B9111D"/>
    <w:rsid w:val="43D9531B"/>
    <w:rsid w:val="43EC504E"/>
    <w:rsid w:val="43F35309"/>
    <w:rsid w:val="43F62371"/>
    <w:rsid w:val="44020D16"/>
    <w:rsid w:val="4416656F"/>
    <w:rsid w:val="443469F5"/>
    <w:rsid w:val="446A2417"/>
    <w:rsid w:val="44775260"/>
    <w:rsid w:val="449C6A74"/>
    <w:rsid w:val="44A92F3F"/>
    <w:rsid w:val="44D501D8"/>
    <w:rsid w:val="44D77AAC"/>
    <w:rsid w:val="44E87F0C"/>
    <w:rsid w:val="45050ABD"/>
    <w:rsid w:val="451A3E3D"/>
    <w:rsid w:val="451A5F22"/>
    <w:rsid w:val="453F5652"/>
    <w:rsid w:val="45A3071A"/>
    <w:rsid w:val="45BF13D5"/>
    <w:rsid w:val="45C53DA9"/>
    <w:rsid w:val="45F44265"/>
    <w:rsid w:val="45FB5A1D"/>
    <w:rsid w:val="45FD1795"/>
    <w:rsid w:val="460D35B6"/>
    <w:rsid w:val="46162856"/>
    <w:rsid w:val="46340F2E"/>
    <w:rsid w:val="46567C63"/>
    <w:rsid w:val="46AC4F69"/>
    <w:rsid w:val="46AF05B5"/>
    <w:rsid w:val="46B8390E"/>
    <w:rsid w:val="46CD560B"/>
    <w:rsid w:val="47022DDB"/>
    <w:rsid w:val="47060B1D"/>
    <w:rsid w:val="470B75BC"/>
    <w:rsid w:val="475F1FDB"/>
    <w:rsid w:val="47C307BC"/>
    <w:rsid w:val="47D76015"/>
    <w:rsid w:val="47F866B8"/>
    <w:rsid w:val="483D40CA"/>
    <w:rsid w:val="48645AFB"/>
    <w:rsid w:val="486A50DB"/>
    <w:rsid w:val="48853CC3"/>
    <w:rsid w:val="488D41BB"/>
    <w:rsid w:val="48A7498B"/>
    <w:rsid w:val="48B87BF5"/>
    <w:rsid w:val="48BF2D31"/>
    <w:rsid w:val="48C447EC"/>
    <w:rsid w:val="48D32C81"/>
    <w:rsid w:val="48DE0952"/>
    <w:rsid w:val="4913307D"/>
    <w:rsid w:val="492B486B"/>
    <w:rsid w:val="49425710"/>
    <w:rsid w:val="49602BF3"/>
    <w:rsid w:val="4977360C"/>
    <w:rsid w:val="49B3002F"/>
    <w:rsid w:val="49C600F0"/>
    <w:rsid w:val="49CD147E"/>
    <w:rsid w:val="49D05807"/>
    <w:rsid w:val="4A1470AD"/>
    <w:rsid w:val="4A392FB7"/>
    <w:rsid w:val="4A5F26D2"/>
    <w:rsid w:val="4AA93C99"/>
    <w:rsid w:val="4AB075FF"/>
    <w:rsid w:val="4AC9433B"/>
    <w:rsid w:val="4B0709C0"/>
    <w:rsid w:val="4B074E64"/>
    <w:rsid w:val="4B111850"/>
    <w:rsid w:val="4B553E21"/>
    <w:rsid w:val="4B5F6A4E"/>
    <w:rsid w:val="4B7122DD"/>
    <w:rsid w:val="4B7F49FA"/>
    <w:rsid w:val="4B8E2E8F"/>
    <w:rsid w:val="4B9C6C85"/>
    <w:rsid w:val="4BA17066"/>
    <w:rsid w:val="4BAB1C93"/>
    <w:rsid w:val="4BAF3531"/>
    <w:rsid w:val="4BDD519F"/>
    <w:rsid w:val="4BE807F1"/>
    <w:rsid w:val="4BF21670"/>
    <w:rsid w:val="4C4023DB"/>
    <w:rsid w:val="4C4058A1"/>
    <w:rsid w:val="4C4B5EFB"/>
    <w:rsid w:val="4C82032A"/>
    <w:rsid w:val="4CBB39F4"/>
    <w:rsid w:val="4CD11285"/>
    <w:rsid w:val="4CE858BF"/>
    <w:rsid w:val="4CFD651E"/>
    <w:rsid w:val="4D113D78"/>
    <w:rsid w:val="4D5123C6"/>
    <w:rsid w:val="4D550108"/>
    <w:rsid w:val="4D565C2E"/>
    <w:rsid w:val="4D7009BD"/>
    <w:rsid w:val="4D8B1D7C"/>
    <w:rsid w:val="4DE13752"/>
    <w:rsid w:val="4DFC55CA"/>
    <w:rsid w:val="4E1E499E"/>
    <w:rsid w:val="4E412773"/>
    <w:rsid w:val="4E760D0B"/>
    <w:rsid w:val="4E8A2033"/>
    <w:rsid w:val="4EC45545"/>
    <w:rsid w:val="4ECC43FA"/>
    <w:rsid w:val="4ECC61A8"/>
    <w:rsid w:val="4EF37BD9"/>
    <w:rsid w:val="4F495A4B"/>
    <w:rsid w:val="4F610FE6"/>
    <w:rsid w:val="4F6E763C"/>
    <w:rsid w:val="4FA40ED3"/>
    <w:rsid w:val="4FBA4253"/>
    <w:rsid w:val="4FC94ABA"/>
    <w:rsid w:val="4FD856E5"/>
    <w:rsid w:val="4FE319FB"/>
    <w:rsid w:val="504F52E3"/>
    <w:rsid w:val="505B3C87"/>
    <w:rsid w:val="50830AE8"/>
    <w:rsid w:val="5100482F"/>
    <w:rsid w:val="51032B20"/>
    <w:rsid w:val="51167BAE"/>
    <w:rsid w:val="51275918"/>
    <w:rsid w:val="51622DF4"/>
    <w:rsid w:val="51654692"/>
    <w:rsid w:val="5176064D"/>
    <w:rsid w:val="51840FBC"/>
    <w:rsid w:val="51870AAC"/>
    <w:rsid w:val="51A74CAA"/>
    <w:rsid w:val="51B15B29"/>
    <w:rsid w:val="51B318A1"/>
    <w:rsid w:val="51BA49DE"/>
    <w:rsid w:val="51CE2237"/>
    <w:rsid w:val="51D535C6"/>
    <w:rsid w:val="51E24F47"/>
    <w:rsid w:val="52036385"/>
    <w:rsid w:val="52350508"/>
    <w:rsid w:val="527E1EAF"/>
    <w:rsid w:val="529C0587"/>
    <w:rsid w:val="52A66D10"/>
    <w:rsid w:val="52B21B59"/>
    <w:rsid w:val="52BF1F21"/>
    <w:rsid w:val="52CA6EA2"/>
    <w:rsid w:val="52F61A46"/>
    <w:rsid w:val="52F91BA3"/>
    <w:rsid w:val="53346A12"/>
    <w:rsid w:val="533A5BFF"/>
    <w:rsid w:val="533B1B4E"/>
    <w:rsid w:val="53422EDD"/>
    <w:rsid w:val="5373753A"/>
    <w:rsid w:val="53807561"/>
    <w:rsid w:val="53904E82"/>
    <w:rsid w:val="53986FA1"/>
    <w:rsid w:val="539A6875"/>
    <w:rsid w:val="53D65ED8"/>
    <w:rsid w:val="53DF072C"/>
    <w:rsid w:val="53EF29C0"/>
    <w:rsid w:val="53FA5565"/>
    <w:rsid w:val="540B1521"/>
    <w:rsid w:val="54C2530D"/>
    <w:rsid w:val="54E60802"/>
    <w:rsid w:val="550348EE"/>
    <w:rsid w:val="550B5550"/>
    <w:rsid w:val="550B72FE"/>
    <w:rsid w:val="552D6F21"/>
    <w:rsid w:val="55306D65"/>
    <w:rsid w:val="557D60B4"/>
    <w:rsid w:val="55967510"/>
    <w:rsid w:val="559F4616"/>
    <w:rsid w:val="55C4407D"/>
    <w:rsid w:val="55D63DB0"/>
    <w:rsid w:val="55DD6EED"/>
    <w:rsid w:val="55E24503"/>
    <w:rsid w:val="55E55DA1"/>
    <w:rsid w:val="55F06C55"/>
    <w:rsid w:val="5630526E"/>
    <w:rsid w:val="56352885"/>
    <w:rsid w:val="565C2507"/>
    <w:rsid w:val="56847368"/>
    <w:rsid w:val="56867733"/>
    <w:rsid w:val="56925F29"/>
    <w:rsid w:val="56C105BC"/>
    <w:rsid w:val="57030BD5"/>
    <w:rsid w:val="571C3A45"/>
    <w:rsid w:val="57B41ECF"/>
    <w:rsid w:val="57EA3B43"/>
    <w:rsid w:val="57EA769F"/>
    <w:rsid w:val="57FD3876"/>
    <w:rsid w:val="580B59F1"/>
    <w:rsid w:val="581A4428"/>
    <w:rsid w:val="581D7A74"/>
    <w:rsid w:val="582E57DE"/>
    <w:rsid w:val="584435C7"/>
    <w:rsid w:val="58450D79"/>
    <w:rsid w:val="585A4825"/>
    <w:rsid w:val="586C27AA"/>
    <w:rsid w:val="5875165E"/>
    <w:rsid w:val="58767185"/>
    <w:rsid w:val="587F428B"/>
    <w:rsid w:val="58B50AC3"/>
    <w:rsid w:val="58B71C77"/>
    <w:rsid w:val="59050C34"/>
    <w:rsid w:val="59301A29"/>
    <w:rsid w:val="59590F80"/>
    <w:rsid w:val="596A4F3B"/>
    <w:rsid w:val="59715A31"/>
    <w:rsid w:val="598A113A"/>
    <w:rsid w:val="59967ADE"/>
    <w:rsid w:val="59C503C4"/>
    <w:rsid w:val="59F02FE1"/>
    <w:rsid w:val="59FD1916"/>
    <w:rsid w:val="5A115C65"/>
    <w:rsid w:val="5A4B6B1B"/>
    <w:rsid w:val="5A6220B6"/>
    <w:rsid w:val="5A643739"/>
    <w:rsid w:val="5A7C2C8A"/>
    <w:rsid w:val="5A7D0C9E"/>
    <w:rsid w:val="5ACC5286"/>
    <w:rsid w:val="5B0B62AA"/>
    <w:rsid w:val="5B6D200F"/>
    <w:rsid w:val="5B791466"/>
    <w:rsid w:val="5B7C4F58"/>
    <w:rsid w:val="5B871DD5"/>
    <w:rsid w:val="5BC06471"/>
    <w:rsid w:val="5BC86C25"/>
    <w:rsid w:val="5BEC7E8A"/>
    <w:rsid w:val="5C2A2760"/>
    <w:rsid w:val="5C2E04A2"/>
    <w:rsid w:val="5C3929A3"/>
    <w:rsid w:val="5C3B496D"/>
    <w:rsid w:val="5C44146A"/>
    <w:rsid w:val="5C64278E"/>
    <w:rsid w:val="5C693288"/>
    <w:rsid w:val="5C797243"/>
    <w:rsid w:val="5CA60783"/>
    <w:rsid w:val="5CC44962"/>
    <w:rsid w:val="5CF039A9"/>
    <w:rsid w:val="5CFC10D2"/>
    <w:rsid w:val="5D395350"/>
    <w:rsid w:val="5D882C51"/>
    <w:rsid w:val="5DB26EB1"/>
    <w:rsid w:val="5E1831B8"/>
    <w:rsid w:val="5E40270F"/>
    <w:rsid w:val="5E6B115D"/>
    <w:rsid w:val="5EC23124"/>
    <w:rsid w:val="5EC92704"/>
    <w:rsid w:val="5ECB647C"/>
    <w:rsid w:val="5EE27322"/>
    <w:rsid w:val="5EE65064"/>
    <w:rsid w:val="5EEC1F4F"/>
    <w:rsid w:val="5F200575"/>
    <w:rsid w:val="5F20741E"/>
    <w:rsid w:val="5F465B03"/>
    <w:rsid w:val="5F473629"/>
    <w:rsid w:val="5F50072F"/>
    <w:rsid w:val="5F6D7533"/>
    <w:rsid w:val="5F887EC9"/>
    <w:rsid w:val="5F8959EF"/>
    <w:rsid w:val="5FA04DC1"/>
    <w:rsid w:val="5FAA42E4"/>
    <w:rsid w:val="5FAD5B82"/>
    <w:rsid w:val="5FD21144"/>
    <w:rsid w:val="5FDB26EF"/>
    <w:rsid w:val="5FEC48FC"/>
    <w:rsid w:val="5FFF511D"/>
    <w:rsid w:val="60067040"/>
    <w:rsid w:val="60150D5F"/>
    <w:rsid w:val="601C4AB5"/>
    <w:rsid w:val="60200102"/>
    <w:rsid w:val="602045A6"/>
    <w:rsid w:val="6025396A"/>
    <w:rsid w:val="606D70BF"/>
    <w:rsid w:val="608A1A1F"/>
    <w:rsid w:val="608E3692"/>
    <w:rsid w:val="60C75417"/>
    <w:rsid w:val="60C82547"/>
    <w:rsid w:val="61412A26"/>
    <w:rsid w:val="6171096B"/>
    <w:rsid w:val="618741B1"/>
    <w:rsid w:val="61EA6C19"/>
    <w:rsid w:val="62211350"/>
    <w:rsid w:val="628F156F"/>
    <w:rsid w:val="629E7A04"/>
    <w:rsid w:val="62A768B8"/>
    <w:rsid w:val="62C27B96"/>
    <w:rsid w:val="62D84CC4"/>
    <w:rsid w:val="63057A83"/>
    <w:rsid w:val="63260125"/>
    <w:rsid w:val="633F4D43"/>
    <w:rsid w:val="634E142A"/>
    <w:rsid w:val="635F53E5"/>
    <w:rsid w:val="63604CB9"/>
    <w:rsid w:val="63624ED5"/>
    <w:rsid w:val="63690012"/>
    <w:rsid w:val="63BD210C"/>
    <w:rsid w:val="63C82F8A"/>
    <w:rsid w:val="63FF2724"/>
    <w:rsid w:val="642D103F"/>
    <w:rsid w:val="643B19AE"/>
    <w:rsid w:val="647153D0"/>
    <w:rsid w:val="64794284"/>
    <w:rsid w:val="648C4CF4"/>
    <w:rsid w:val="64A01811"/>
    <w:rsid w:val="64A15589"/>
    <w:rsid w:val="64D12312"/>
    <w:rsid w:val="65085009"/>
    <w:rsid w:val="65273CE0"/>
    <w:rsid w:val="65295CAB"/>
    <w:rsid w:val="65402FF4"/>
    <w:rsid w:val="658B7653"/>
    <w:rsid w:val="6593581A"/>
    <w:rsid w:val="65A36D1C"/>
    <w:rsid w:val="65AC2438"/>
    <w:rsid w:val="65B71508"/>
    <w:rsid w:val="65DF0A5F"/>
    <w:rsid w:val="66316D7E"/>
    <w:rsid w:val="66406CA4"/>
    <w:rsid w:val="669E6224"/>
    <w:rsid w:val="66A55805"/>
    <w:rsid w:val="66CA0DC7"/>
    <w:rsid w:val="66DE2AC5"/>
    <w:rsid w:val="66EC6F90"/>
    <w:rsid w:val="670C13E0"/>
    <w:rsid w:val="673035FE"/>
    <w:rsid w:val="67323E04"/>
    <w:rsid w:val="673646AF"/>
    <w:rsid w:val="67386679"/>
    <w:rsid w:val="678E2418"/>
    <w:rsid w:val="67CD5013"/>
    <w:rsid w:val="67EE021A"/>
    <w:rsid w:val="684828EC"/>
    <w:rsid w:val="6853303E"/>
    <w:rsid w:val="68541AF0"/>
    <w:rsid w:val="686934AE"/>
    <w:rsid w:val="686B65DA"/>
    <w:rsid w:val="6873052F"/>
    <w:rsid w:val="68A516C8"/>
    <w:rsid w:val="68AA5354"/>
    <w:rsid w:val="68B25FB7"/>
    <w:rsid w:val="68B91D64"/>
    <w:rsid w:val="694A4441"/>
    <w:rsid w:val="69513A22"/>
    <w:rsid w:val="695232F6"/>
    <w:rsid w:val="696E0130"/>
    <w:rsid w:val="69B33D95"/>
    <w:rsid w:val="69CE51D8"/>
    <w:rsid w:val="69F820EF"/>
    <w:rsid w:val="6A641533"/>
    <w:rsid w:val="6A723C50"/>
    <w:rsid w:val="6A971011"/>
    <w:rsid w:val="6AAD6A36"/>
    <w:rsid w:val="6AE306AA"/>
    <w:rsid w:val="6B105217"/>
    <w:rsid w:val="6B37613E"/>
    <w:rsid w:val="6B3B2294"/>
    <w:rsid w:val="6B454EC0"/>
    <w:rsid w:val="6B686E01"/>
    <w:rsid w:val="6B6A0DCB"/>
    <w:rsid w:val="6B99345E"/>
    <w:rsid w:val="6BA53BB1"/>
    <w:rsid w:val="6BAB6BFA"/>
    <w:rsid w:val="6BE7241B"/>
    <w:rsid w:val="6C0E5F5E"/>
    <w:rsid w:val="6C1F5711"/>
    <w:rsid w:val="6C3A1C47"/>
    <w:rsid w:val="6C757A27"/>
    <w:rsid w:val="6C8B724B"/>
    <w:rsid w:val="6CA81E71"/>
    <w:rsid w:val="6CCD7863"/>
    <w:rsid w:val="6CD96208"/>
    <w:rsid w:val="6CE40709"/>
    <w:rsid w:val="6D125276"/>
    <w:rsid w:val="6D1D73B9"/>
    <w:rsid w:val="6D1E00BF"/>
    <w:rsid w:val="6D476E83"/>
    <w:rsid w:val="6D4F2026"/>
    <w:rsid w:val="6D877A12"/>
    <w:rsid w:val="6DAF0D17"/>
    <w:rsid w:val="6DC710C7"/>
    <w:rsid w:val="6DC76061"/>
    <w:rsid w:val="6DDE15FC"/>
    <w:rsid w:val="6DE84A40"/>
    <w:rsid w:val="6E0A5F70"/>
    <w:rsid w:val="6E1119D2"/>
    <w:rsid w:val="6E250FD9"/>
    <w:rsid w:val="6E3D27C7"/>
    <w:rsid w:val="6E5B69FB"/>
    <w:rsid w:val="6E9111BD"/>
    <w:rsid w:val="6EAB5982"/>
    <w:rsid w:val="6EC24A7A"/>
    <w:rsid w:val="6EC30F1E"/>
    <w:rsid w:val="6EC95E08"/>
    <w:rsid w:val="6EDF73DA"/>
    <w:rsid w:val="6EE352C5"/>
    <w:rsid w:val="6F04313A"/>
    <w:rsid w:val="6F0B2FC3"/>
    <w:rsid w:val="6F665418"/>
    <w:rsid w:val="6F96218E"/>
    <w:rsid w:val="6FAB2F26"/>
    <w:rsid w:val="6FCE7B7A"/>
    <w:rsid w:val="6FD76303"/>
    <w:rsid w:val="6FE22E63"/>
    <w:rsid w:val="700870E3"/>
    <w:rsid w:val="700C2451"/>
    <w:rsid w:val="70335C2F"/>
    <w:rsid w:val="705F6A24"/>
    <w:rsid w:val="70C932BA"/>
    <w:rsid w:val="70D07922"/>
    <w:rsid w:val="713C47A2"/>
    <w:rsid w:val="715E4F2E"/>
    <w:rsid w:val="71744751"/>
    <w:rsid w:val="71867FE1"/>
    <w:rsid w:val="71B21877"/>
    <w:rsid w:val="71D376CA"/>
    <w:rsid w:val="71E2790D"/>
    <w:rsid w:val="71F413EE"/>
    <w:rsid w:val="72071122"/>
    <w:rsid w:val="723839D1"/>
    <w:rsid w:val="726E164E"/>
    <w:rsid w:val="727662A7"/>
    <w:rsid w:val="727E1D88"/>
    <w:rsid w:val="7298621E"/>
    <w:rsid w:val="73131D48"/>
    <w:rsid w:val="73180F05"/>
    <w:rsid w:val="735843A0"/>
    <w:rsid w:val="73713422"/>
    <w:rsid w:val="737F2F3A"/>
    <w:rsid w:val="73D6524F"/>
    <w:rsid w:val="73EF00BF"/>
    <w:rsid w:val="741B5EA8"/>
    <w:rsid w:val="74281823"/>
    <w:rsid w:val="74583EB6"/>
    <w:rsid w:val="75355FA6"/>
    <w:rsid w:val="75383CE8"/>
    <w:rsid w:val="753D30AC"/>
    <w:rsid w:val="755328D0"/>
    <w:rsid w:val="756248C1"/>
    <w:rsid w:val="756E770A"/>
    <w:rsid w:val="75720FA8"/>
    <w:rsid w:val="758962F1"/>
    <w:rsid w:val="75C44D0C"/>
    <w:rsid w:val="75D67789"/>
    <w:rsid w:val="75F95225"/>
    <w:rsid w:val="760140DA"/>
    <w:rsid w:val="76BA449D"/>
    <w:rsid w:val="76C770D1"/>
    <w:rsid w:val="76EF03D6"/>
    <w:rsid w:val="774677D5"/>
    <w:rsid w:val="779A2A38"/>
    <w:rsid w:val="78454752"/>
    <w:rsid w:val="784B51D3"/>
    <w:rsid w:val="784D7AAA"/>
    <w:rsid w:val="786D5A56"/>
    <w:rsid w:val="78A23952"/>
    <w:rsid w:val="78E74258"/>
    <w:rsid w:val="78E749FB"/>
    <w:rsid w:val="78EF290F"/>
    <w:rsid w:val="78FD5AF8"/>
    <w:rsid w:val="790C1143"/>
    <w:rsid w:val="79382508"/>
    <w:rsid w:val="793A002E"/>
    <w:rsid w:val="793F73F3"/>
    <w:rsid w:val="796638A0"/>
    <w:rsid w:val="797D7F1B"/>
    <w:rsid w:val="79815994"/>
    <w:rsid w:val="79980191"/>
    <w:rsid w:val="7998118E"/>
    <w:rsid w:val="79A731EA"/>
    <w:rsid w:val="79B2772E"/>
    <w:rsid w:val="79D833A4"/>
    <w:rsid w:val="7A004522"/>
    <w:rsid w:val="7A1F7224"/>
    <w:rsid w:val="7A2D7B93"/>
    <w:rsid w:val="7A65732D"/>
    <w:rsid w:val="7A6730A5"/>
    <w:rsid w:val="7A6D61E2"/>
    <w:rsid w:val="7A770E0E"/>
    <w:rsid w:val="7A82009A"/>
    <w:rsid w:val="7A9B68AB"/>
    <w:rsid w:val="7AA716F4"/>
    <w:rsid w:val="7AC5601E"/>
    <w:rsid w:val="7B1E77CD"/>
    <w:rsid w:val="7B4C22BA"/>
    <w:rsid w:val="7B5201B7"/>
    <w:rsid w:val="7B6A0FC6"/>
    <w:rsid w:val="7B71585E"/>
    <w:rsid w:val="7B827A6B"/>
    <w:rsid w:val="7BDD1C51"/>
    <w:rsid w:val="7BE820AF"/>
    <w:rsid w:val="7C09018C"/>
    <w:rsid w:val="7C444D20"/>
    <w:rsid w:val="7C4B2553"/>
    <w:rsid w:val="7C5238E1"/>
    <w:rsid w:val="7C562531"/>
    <w:rsid w:val="7C701FB9"/>
    <w:rsid w:val="7C7B2E38"/>
    <w:rsid w:val="7CA3413D"/>
    <w:rsid w:val="7CAF663E"/>
    <w:rsid w:val="7CC7607D"/>
    <w:rsid w:val="7CE3278B"/>
    <w:rsid w:val="7D0A056B"/>
    <w:rsid w:val="7D0F532E"/>
    <w:rsid w:val="7D364FB1"/>
    <w:rsid w:val="7D3905FD"/>
    <w:rsid w:val="7D4476CE"/>
    <w:rsid w:val="7D5947FB"/>
    <w:rsid w:val="7D934C8B"/>
    <w:rsid w:val="7D9677FD"/>
    <w:rsid w:val="7E184044"/>
    <w:rsid w:val="7E3922FD"/>
    <w:rsid w:val="7E6B47E6"/>
    <w:rsid w:val="7E7E6C0F"/>
    <w:rsid w:val="7E957AB5"/>
    <w:rsid w:val="7EA877E8"/>
    <w:rsid w:val="7EDB268C"/>
    <w:rsid w:val="7EEB3B79"/>
    <w:rsid w:val="7F1E3F4E"/>
    <w:rsid w:val="7F3E661A"/>
    <w:rsid w:val="7F4A1778"/>
    <w:rsid w:val="7F6F7B9A"/>
    <w:rsid w:val="7F923FF5"/>
    <w:rsid w:val="7FD30895"/>
    <w:rsid w:val="7FE26D2A"/>
    <w:rsid w:val="7FEA3E31"/>
    <w:rsid w:val="7FF134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3">
    <w:name w:val="heading 1"/>
    <w:basedOn w:val="1"/>
    <w:next w:val="1"/>
    <w:qFormat/>
    <w:uiPriority w:val="0"/>
    <w:pPr>
      <w:keepNext/>
      <w:keepLines/>
      <w:tabs>
        <w:tab w:val="left" w:pos="432"/>
      </w:tabs>
      <w:spacing w:before="340" w:after="330" w:line="578" w:lineRule="auto"/>
      <w:ind w:left="432" w:hanging="432"/>
      <w:outlineLvl w:val="0"/>
    </w:pPr>
    <w:rPr>
      <w:b/>
      <w:bCs/>
      <w:kern w:val="44"/>
      <w:sz w:val="44"/>
      <w:szCs w:val="44"/>
    </w:rPr>
  </w:style>
  <w:style w:type="paragraph" w:styleId="4">
    <w:name w:val="heading 2"/>
    <w:basedOn w:val="1"/>
    <w:next w:val="1"/>
    <w:qFormat/>
    <w:uiPriority w:val="0"/>
    <w:pPr>
      <w:keepNext/>
      <w:keepLines/>
      <w:tabs>
        <w:tab w:val="left" w:pos="432"/>
      </w:tabs>
      <w:adjustRightInd/>
      <w:spacing w:line="360" w:lineRule="auto"/>
      <w:ind w:left="432" w:hanging="432"/>
      <w:outlineLvl w:val="1"/>
    </w:pPr>
    <w:rPr>
      <w:rFonts w:ascii="仿宋_GB2312" w:hAnsi="仿宋" w:eastAsia="仿宋_GB2312"/>
      <w:b/>
      <w:bCs/>
      <w:sz w:val="32"/>
      <w:szCs w:val="32"/>
      <w:lang w:val="zh-CN"/>
    </w:rPr>
  </w:style>
  <w:style w:type="character" w:default="1" w:styleId="13">
    <w:name w:val="Default Paragraph Font"/>
    <w:semiHidden/>
    <w:unhideWhenUsed/>
    <w:qFormat/>
    <w:uiPriority w:val="1"/>
  </w:style>
  <w:style w:type="table" w:default="1" w:styleId="11">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w:basedOn w:val="1"/>
    <w:next w:val="1"/>
    <w:qFormat/>
    <w:uiPriority w:val="0"/>
    <w:pPr>
      <w:ind w:firstLine="420"/>
    </w:pPr>
    <w:rPr>
      <w:rFonts w:hAnsi="Calibri"/>
      <w:szCs w:val="20"/>
    </w:rPr>
  </w:style>
  <w:style w:type="paragraph" w:styleId="5">
    <w:name w:val="Body Text"/>
    <w:basedOn w:val="1"/>
    <w:link w:val="33"/>
    <w:semiHidden/>
    <w:qFormat/>
    <w:uiPriority w:val="0"/>
  </w:style>
  <w:style w:type="paragraph" w:styleId="6">
    <w:name w:val="Body Text Indent"/>
    <w:basedOn w:val="1"/>
    <w:qFormat/>
    <w:uiPriority w:val="0"/>
    <w:pPr>
      <w:spacing w:line="360" w:lineRule="auto"/>
      <w:ind w:firstLine="490"/>
    </w:pPr>
    <w:rPr>
      <w:rFonts w:hint="eastAsia" w:ascii="宋体" w:hAnsi="宋体"/>
      <w:sz w:val="24"/>
    </w:rPr>
  </w:style>
  <w:style w:type="paragraph" w:styleId="7">
    <w:name w:val="toc 3"/>
    <w:basedOn w:val="1"/>
    <w:next w:val="1"/>
    <w:qFormat/>
    <w:uiPriority w:val="39"/>
    <w:pPr>
      <w:tabs>
        <w:tab w:val="right" w:leader="dot" w:pos="8268"/>
      </w:tabs>
      <w:spacing w:line="460" w:lineRule="exact"/>
      <w:ind w:left="840" w:leftChars="400" w:firstLine="482"/>
    </w:pPr>
    <w:rPr>
      <w:rFonts w:ascii="宋体" w:hAnsi="宋体"/>
    </w:rPr>
  </w:style>
  <w:style w:type="paragraph" w:styleId="8">
    <w:name w:val="footer"/>
    <w:basedOn w:val="1"/>
    <w:qFormat/>
    <w:uiPriority w:val="99"/>
    <w:pPr>
      <w:tabs>
        <w:tab w:val="center" w:pos="4153"/>
        <w:tab w:val="right" w:pos="8306"/>
      </w:tabs>
    </w:pPr>
    <w:rPr>
      <w:sz w:val="18"/>
      <w:szCs w:val="18"/>
    </w:rPr>
  </w:style>
  <w:style w:type="paragraph" w:styleId="9">
    <w:name w:val="header"/>
    <w:basedOn w:val="1"/>
    <w:qFormat/>
    <w:uiPriority w:val="99"/>
    <w:pPr>
      <w:pBdr>
        <w:bottom w:val="single" w:color="auto" w:sz="6" w:space="1"/>
      </w:pBdr>
      <w:tabs>
        <w:tab w:val="center" w:pos="4153"/>
        <w:tab w:val="right" w:pos="8306"/>
      </w:tabs>
      <w:jc w:val="center"/>
    </w:pPr>
    <w:rPr>
      <w:sz w:val="18"/>
      <w:szCs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paragraph" w:customStyle="1" w:styleId="15">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table" w:customStyle="1" w:styleId="16">
    <w:name w:val="Table Normal"/>
    <w:semiHidden/>
    <w:unhideWhenUsed/>
    <w:qFormat/>
    <w:uiPriority w:val="0"/>
    <w:tblPr>
      <w:tblCellMar>
        <w:top w:w="0" w:type="dxa"/>
        <w:left w:w="0" w:type="dxa"/>
        <w:bottom w:w="0" w:type="dxa"/>
        <w:right w:w="0" w:type="dxa"/>
      </w:tblCellMar>
    </w:tblPr>
  </w:style>
  <w:style w:type="paragraph" w:customStyle="1" w:styleId="17">
    <w:name w:val="Table Text"/>
    <w:basedOn w:val="1"/>
    <w:semiHidden/>
    <w:qFormat/>
    <w:uiPriority w:val="0"/>
    <w:rPr>
      <w:rFonts w:ascii="宋体" w:hAnsi="宋体" w:eastAsia="宋体" w:cs="宋体"/>
      <w:sz w:val="24"/>
      <w:szCs w:val="24"/>
    </w:rPr>
  </w:style>
  <w:style w:type="paragraph" w:customStyle="1" w:styleId="18">
    <w:name w:val="正文2"/>
    <w:basedOn w:val="1"/>
    <w:qFormat/>
    <w:uiPriority w:val="0"/>
    <w:pPr>
      <w:spacing w:before="156" w:line="360" w:lineRule="auto"/>
      <w:ind w:firstLine="510" w:firstLineChars="200"/>
    </w:pPr>
    <w:rPr>
      <w:sz w:val="24"/>
      <w:szCs w:val="20"/>
    </w:rPr>
  </w:style>
  <w:style w:type="paragraph" w:customStyle="1" w:styleId="19">
    <w:name w:val="纯文本1"/>
    <w:basedOn w:val="20"/>
    <w:next w:val="1"/>
    <w:qFormat/>
    <w:uiPriority w:val="0"/>
    <w:pPr>
      <w:tabs>
        <w:tab w:val="right" w:leader="dot" w:pos="8268"/>
      </w:tabs>
      <w:adjustRightInd/>
    </w:pPr>
    <w:rPr>
      <w:rFonts w:ascii="宋体" w:eastAsia="宋体"/>
      <w:kern w:val="0"/>
      <w:sz w:val="20"/>
      <w:szCs w:val="20"/>
    </w:rPr>
  </w:style>
  <w:style w:type="paragraph" w:customStyle="1" w:styleId="20">
    <w:name w:val="正文1"/>
    <w:basedOn w:val="7"/>
    <w:qFormat/>
    <w:uiPriority w:val="0"/>
    <w:pPr>
      <w:ind w:left="0" w:leftChars="0" w:firstLine="480" w:firstLineChars="200"/>
    </w:pPr>
    <w:rPr>
      <w:rFonts w:ascii="仿宋_GB2312" w:hAnsi="Courier New" w:eastAsia="仿宋_GB2312"/>
      <w:kern w:val="28"/>
      <w:sz w:val="24"/>
    </w:rPr>
  </w:style>
  <w:style w:type="paragraph" w:customStyle="1" w:styleId="21">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character" w:customStyle="1" w:styleId="22">
    <w:name w:val="font12"/>
    <w:basedOn w:val="13"/>
    <w:qFormat/>
    <w:uiPriority w:val="0"/>
    <w:rPr>
      <w:rFonts w:hint="eastAsia" w:ascii="宋体" w:hAnsi="宋体" w:eastAsia="宋体" w:cs="宋体"/>
      <w:color w:val="000000"/>
      <w:sz w:val="22"/>
      <w:szCs w:val="22"/>
      <w:u w:val="none"/>
    </w:rPr>
  </w:style>
  <w:style w:type="character" w:customStyle="1" w:styleId="23">
    <w:name w:val="font51"/>
    <w:basedOn w:val="13"/>
    <w:qFormat/>
    <w:uiPriority w:val="0"/>
    <w:rPr>
      <w:rFonts w:ascii="Calibri" w:hAnsi="Calibri" w:cs="Calibri"/>
      <w:color w:val="000000"/>
      <w:sz w:val="22"/>
      <w:szCs w:val="22"/>
      <w:u w:val="none"/>
    </w:rPr>
  </w:style>
  <w:style w:type="character" w:customStyle="1" w:styleId="24">
    <w:name w:val="font61"/>
    <w:basedOn w:val="13"/>
    <w:qFormat/>
    <w:uiPriority w:val="0"/>
    <w:rPr>
      <w:rFonts w:hint="eastAsia" w:ascii="宋体" w:hAnsi="宋体" w:eastAsia="宋体" w:cs="宋体"/>
      <w:color w:val="FF0000"/>
      <w:sz w:val="22"/>
      <w:szCs w:val="22"/>
      <w:u w:val="none"/>
    </w:rPr>
  </w:style>
  <w:style w:type="character" w:customStyle="1" w:styleId="25">
    <w:name w:val="font71"/>
    <w:basedOn w:val="13"/>
    <w:qFormat/>
    <w:uiPriority w:val="0"/>
    <w:rPr>
      <w:rFonts w:hint="eastAsia" w:ascii="宋体" w:hAnsi="宋体" w:eastAsia="宋体" w:cs="宋体"/>
      <w:b/>
      <w:bCs/>
      <w:color w:val="FF0000"/>
      <w:sz w:val="22"/>
      <w:szCs w:val="22"/>
      <w:u w:val="none"/>
    </w:rPr>
  </w:style>
  <w:style w:type="character" w:customStyle="1" w:styleId="26">
    <w:name w:val="font81"/>
    <w:basedOn w:val="13"/>
    <w:qFormat/>
    <w:uiPriority w:val="0"/>
    <w:rPr>
      <w:rFonts w:ascii="Cambria Math" w:hAnsi="Cambria Math" w:eastAsia="Cambria Math" w:cs="Cambria Math"/>
      <w:color w:val="000000"/>
      <w:sz w:val="22"/>
      <w:szCs w:val="22"/>
      <w:u w:val="none"/>
    </w:rPr>
  </w:style>
  <w:style w:type="character" w:customStyle="1" w:styleId="27">
    <w:name w:val="font01"/>
    <w:basedOn w:val="13"/>
    <w:qFormat/>
    <w:uiPriority w:val="0"/>
    <w:rPr>
      <w:rFonts w:hint="eastAsia" w:ascii="宋体" w:hAnsi="宋体" w:eastAsia="宋体" w:cs="宋体"/>
      <w:color w:val="000000"/>
      <w:sz w:val="22"/>
      <w:szCs w:val="22"/>
      <w:u w:val="none"/>
    </w:rPr>
  </w:style>
  <w:style w:type="character" w:customStyle="1" w:styleId="28">
    <w:name w:val="font31"/>
    <w:basedOn w:val="13"/>
    <w:qFormat/>
    <w:uiPriority w:val="0"/>
    <w:rPr>
      <w:rFonts w:hint="eastAsia" w:ascii="宋体" w:hAnsi="宋体" w:eastAsia="宋体" w:cs="宋体"/>
      <w:color w:val="000000"/>
      <w:sz w:val="22"/>
      <w:szCs w:val="22"/>
      <w:u w:val="none"/>
    </w:rPr>
  </w:style>
  <w:style w:type="character" w:customStyle="1" w:styleId="29">
    <w:name w:val="font101"/>
    <w:basedOn w:val="13"/>
    <w:qFormat/>
    <w:uiPriority w:val="0"/>
    <w:rPr>
      <w:rFonts w:ascii="微软雅黑" w:hAnsi="微软雅黑" w:eastAsia="微软雅黑" w:cs="微软雅黑"/>
      <w:color w:val="000000"/>
      <w:sz w:val="22"/>
      <w:szCs w:val="22"/>
      <w:u w:val="none"/>
    </w:rPr>
  </w:style>
  <w:style w:type="character" w:customStyle="1" w:styleId="30">
    <w:name w:val="font111"/>
    <w:basedOn w:val="13"/>
    <w:qFormat/>
    <w:uiPriority w:val="0"/>
    <w:rPr>
      <w:rFonts w:ascii="Malgun Gothic" w:hAnsi="Malgun Gothic" w:eastAsia="Malgun Gothic" w:cs="Malgun Gothic"/>
      <w:color w:val="000000"/>
      <w:sz w:val="22"/>
      <w:szCs w:val="22"/>
      <w:u w:val="none"/>
    </w:rPr>
  </w:style>
  <w:style w:type="character" w:customStyle="1" w:styleId="31">
    <w:name w:val="font122"/>
    <w:basedOn w:val="13"/>
    <w:qFormat/>
    <w:uiPriority w:val="0"/>
    <w:rPr>
      <w:rFonts w:hint="default" w:ascii="Calibri" w:hAnsi="Calibri" w:cs="Calibri"/>
      <w:color w:val="000000"/>
      <w:sz w:val="22"/>
      <w:szCs w:val="22"/>
      <w:u w:val="none"/>
    </w:rPr>
  </w:style>
  <w:style w:type="character" w:customStyle="1" w:styleId="32">
    <w:name w:val="正文文本首行缩进 字符"/>
    <w:basedOn w:val="33"/>
    <w:qFormat/>
    <w:uiPriority w:val="0"/>
    <w:rPr>
      <w:rFonts w:hint="default" w:ascii="Arial" w:hAnsi="Arial" w:eastAsia="Arial" w:cs="Arial"/>
      <w:snapToGrid/>
      <w:color w:val="000000"/>
      <w:sz w:val="21"/>
      <w:szCs w:val="21"/>
      <w:lang w:eastAsia="en-US"/>
    </w:rPr>
  </w:style>
  <w:style w:type="character" w:customStyle="1" w:styleId="33">
    <w:name w:val="正文文本 字符"/>
    <w:basedOn w:val="13"/>
    <w:link w:val="5"/>
    <w:qFormat/>
    <w:uiPriority w:val="0"/>
    <w:rPr>
      <w:rFonts w:hint="default" w:ascii="Arial" w:hAnsi="Arial" w:eastAsia="Arial" w:cs="Arial"/>
      <w:snapToGrid/>
      <w:color w:val="000000"/>
      <w:sz w:val="21"/>
      <w:szCs w:val="21"/>
      <w:lang w:eastAsia="en-US"/>
    </w:rPr>
  </w:style>
</w:styles>
</file>

<file path=word/_rels/document.xml.rels><?xml version="1.0" encoding="UTF-8" standalone="yes"?>
<Relationships xmlns="http://schemas.openxmlformats.org/package/2006/relationships"><Relationship Id="rId91" Type="http://schemas.openxmlformats.org/officeDocument/2006/relationships/fontTable" Target="fontTable.xml"/><Relationship Id="rId90" Type="http://schemas.openxmlformats.org/officeDocument/2006/relationships/customXml" Target="../customXml/item2.xml"/><Relationship Id="rId9" Type="http://schemas.openxmlformats.org/officeDocument/2006/relationships/header" Target="header4.xml"/><Relationship Id="rId89" Type="http://schemas.openxmlformats.org/officeDocument/2006/relationships/numbering" Target="numbering.xml"/><Relationship Id="rId88" Type="http://schemas.openxmlformats.org/officeDocument/2006/relationships/customXml" Target="../customXml/item1.xml"/><Relationship Id="rId87" Type="http://schemas.openxmlformats.org/officeDocument/2006/relationships/image" Target="media/image5.png"/><Relationship Id="rId86" Type="http://schemas.openxmlformats.org/officeDocument/2006/relationships/image" Target="media/image4.png"/><Relationship Id="rId85" Type="http://schemas.openxmlformats.org/officeDocument/2006/relationships/image" Target="media/image3.png"/><Relationship Id="rId84" Type="http://schemas.openxmlformats.org/officeDocument/2006/relationships/image" Target="media/image2.png"/><Relationship Id="rId83" Type="http://schemas.openxmlformats.org/officeDocument/2006/relationships/image" Target="media/image1.png"/><Relationship Id="rId82" Type="http://schemas.openxmlformats.org/officeDocument/2006/relationships/theme" Target="theme/theme1.xml"/><Relationship Id="rId81" Type="http://schemas.openxmlformats.org/officeDocument/2006/relationships/footer" Target="footer43.xml"/><Relationship Id="rId80" Type="http://schemas.openxmlformats.org/officeDocument/2006/relationships/header" Target="header36.xml"/><Relationship Id="rId8" Type="http://schemas.openxmlformats.org/officeDocument/2006/relationships/footer" Target="footer3.xml"/><Relationship Id="rId79" Type="http://schemas.openxmlformats.org/officeDocument/2006/relationships/footer" Target="footer42.xml"/><Relationship Id="rId78" Type="http://schemas.openxmlformats.org/officeDocument/2006/relationships/header" Target="header35.xml"/><Relationship Id="rId77" Type="http://schemas.openxmlformats.org/officeDocument/2006/relationships/footer" Target="footer41.xml"/><Relationship Id="rId76" Type="http://schemas.openxmlformats.org/officeDocument/2006/relationships/header" Target="header34.xml"/><Relationship Id="rId75" Type="http://schemas.openxmlformats.org/officeDocument/2006/relationships/footer" Target="footer40.xml"/><Relationship Id="rId74" Type="http://schemas.openxmlformats.org/officeDocument/2006/relationships/header" Target="header33.xml"/><Relationship Id="rId73" Type="http://schemas.openxmlformats.org/officeDocument/2006/relationships/footer" Target="footer39.xml"/><Relationship Id="rId72" Type="http://schemas.openxmlformats.org/officeDocument/2006/relationships/header" Target="header32.xml"/><Relationship Id="rId71" Type="http://schemas.openxmlformats.org/officeDocument/2006/relationships/footer" Target="footer38.xml"/><Relationship Id="rId70" Type="http://schemas.openxmlformats.org/officeDocument/2006/relationships/header" Target="header31.xml"/><Relationship Id="rId7" Type="http://schemas.openxmlformats.org/officeDocument/2006/relationships/header" Target="header3.xml"/><Relationship Id="rId69" Type="http://schemas.openxmlformats.org/officeDocument/2006/relationships/footer" Target="footer37.xml"/><Relationship Id="rId68" Type="http://schemas.openxmlformats.org/officeDocument/2006/relationships/header" Target="header30.xml"/><Relationship Id="rId67" Type="http://schemas.openxmlformats.org/officeDocument/2006/relationships/footer" Target="footer36.xml"/><Relationship Id="rId66" Type="http://schemas.openxmlformats.org/officeDocument/2006/relationships/header" Target="header29.xml"/><Relationship Id="rId65" Type="http://schemas.openxmlformats.org/officeDocument/2006/relationships/footer" Target="footer35.xml"/><Relationship Id="rId64" Type="http://schemas.openxmlformats.org/officeDocument/2006/relationships/header" Target="header28.xml"/><Relationship Id="rId63" Type="http://schemas.openxmlformats.org/officeDocument/2006/relationships/footer" Target="footer34.xml"/><Relationship Id="rId62" Type="http://schemas.openxmlformats.org/officeDocument/2006/relationships/header" Target="header27.xml"/><Relationship Id="rId61" Type="http://schemas.openxmlformats.org/officeDocument/2006/relationships/footer" Target="footer33.xml"/><Relationship Id="rId60" Type="http://schemas.openxmlformats.org/officeDocument/2006/relationships/header" Target="header26.xml"/><Relationship Id="rId6" Type="http://schemas.openxmlformats.org/officeDocument/2006/relationships/footer" Target="footer2.xml"/><Relationship Id="rId59" Type="http://schemas.openxmlformats.org/officeDocument/2006/relationships/footer" Target="footer32.xml"/><Relationship Id="rId58" Type="http://schemas.openxmlformats.org/officeDocument/2006/relationships/header" Target="header25.xml"/><Relationship Id="rId57" Type="http://schemas.openxmlformats.org/officeDocument/2006/relationships/footer" Target="footer31.xml"/><Relationship Id="rId56" Type="http://schemas.openxmlformats.org/officeDocument/2006/relationships/header" Target="header24.xml"/><Relationship Id="rId55" Type="http://schemas.openxmlformats.org/officeDocument/2006/relationships/footer" Target="footer30.xml"/><Relationship Id="rId54" Type="http://schemas.openxmlformats.org/officeDocument/2006/relationships/header" Target="header23.xml"/><Relationship Id="rId53" Type="http://schemas.openxmlformats.org/officeDocument/2006/relationships/footer" Target="footer29.xml"/><Relationship Id="rId52" Type="http://schemas.openxmlformats.org/officeDocument/2006/relationships/header" Target="header22.xml"/><Relationship Id="rId51" Type="http://schemas.openxmlformats.org/officeDocument/2006/relationships/footer" Target="footer28.xml"/><Relationship Id="rId50" Type="http://schemas.openxmlformats.org/officeDocument/2006/relationships/header" Target="header21.xml"/><Relationship Id="rId5" Type="http://schemas.openxmlformats.org/officeDocument/2006/relationships/header" Target="header2.xml"/><Relationship Id="rId49" Type="http://schemas.openxmlformats.org/officeDocument/2006/relationships/footer" Target="footer27.xml"/><Relationship Id="rId48" Type="http://schemas.openxmlformats.org/officeDocument/2006/relationships/header" Target="header20.xml"/><Relationship Id="rId47" Type="http://schemas.openxmlformats.org/officeDocument/2006/relationships/footer" Target="footer26.xml"/><Relationship Id="rId46" Type="http://schemas.openxmlformats.org/officeDocument/2006/relationships/footer" Target="footer25.xml"/><Relationship Id="rId45" Type="http://schemas.openxmlformats.org/officeDocument/2006/relationships/footer" Target="footer24.xml"/><Relationship Id="rId44" Type="http://schemas.openxmlformats.org/officeDocument/2006/relationships/header" Target="header19.xml"/><Relationship Id="rId43" Type="http://schemas.openxmlformats.org/officeDocument/2006/relationships/footer" Target="footer23.xml"/><Relationship Id="rId42" Type="http://schemas.openxmlformats.org/officeDocument/2006/relationships/header" Target="header18.xml"/><Relationship Id="rId41" Type="http://schemas.openxmlformats.org/officeDocument/2006/relationships/footer" Target="footer22.xml"/><Relationship Id="rId40" Type="http://schemas.openxmlformats.org/officeDocument/2006/relationships/footer" Target="footer21.xml"/><Relationship Id="rId4" Type="http://schemas.openxmlformats.org/officeDocument/2006/relationships/footer" Target="footer1.xml"/><Relationship Id="rId39" Type="http://schemas.openxmlformats.org/officeDocument/2006/relationships/footer" Target="footer20.xml"/><Relationship Id="rId38" Type="http://schemas.openxmlformats.org/officeDocument/2006/relationships/header" Target="header17.xml"/><Relationship Id="rId37" Type="http://schemas.openxmlformats.org/officeDocument/2006/relationships/footer" Target="footer19.xml"/><Relationship Id="rId36" Type="http://schemas.openxmlformats.org/officeDocument/2006/relationships/header" Target="header16.xml"/><Relationship Id="rId35" Type="http://schemas.openxmlformats.org/officeDocument/2006/relationships/footer" Target="footer18.xml"/><Relationship Id="rId34" Type="http://schemas.openxmlformats.org/officeDocument/2006/relationships/header" Target="header15.xml"/><Relationship Id="rId33" Type="http://schemas.openxmlformats.org/officeDocument/2006/relationships/footer" Target="footer17.xml"/><Relationship Id="rId32" Type="http://schemas.openxmlformats.org/officeDocument/2006/relationships/header" Target="header14.xml"/><Relationship Id="rId31" Type="http://schemas.openxmlformats.org/officeDocument/2006/relationships/footer" Target="footer16.xml"/><Relationship Id="rId30" Type="http://schemas.openxmlformats.org/officeDocument/2006/relationships/header" Target="header13.xml"/><Relationship Id="rId3" Type="http://schemas.openxmlformats.org/officeDocument/2006/relationships/header" Target="header1.xml"/><Relationship Id="rId29" Type="http://schemas.openxmlformats.org/officeDocument/2006/relationships/footer" Target="footer15.xml"/><Relationship Id="rId28" Type="http://schemas.openxmlformats.org/officeDocument/2006/relationships/header" Target="header12.xml"/><Relationship Id="rId27" Type="http://schemas.openxmlformats.org/officeDocument/2006/relationships/footer" Target="footer14.xml"/><Relationship Id="rId26" Type="http://schemas.openxmlformats.org/officeDocument/2006/relationships/header" Target="header11.xml"/><Relationship Id="rId25" Type="http://schemas.openxmlformats.org/officeDocument/2006/relationships/footer" Target="footer13.xml"/><Relationship Id="rId24" Type="http://schemas.openxmlformats.org/officeDocument/2006/relationships/header" Target="header10.xml"/><Relationship Id="rId23" Type="http://schemas.openxmlformats.org/officeDocument/2006/relationships/footer" Target="footer12.xml"/><Relationship Id="rId22" Type="http://schemas.openxmlformats.org/officeDocument/2006/relationships/header" Target="header9.xml"/><Relationship Id="rId21" Type="http://schemas.openxmlformats.org/officeDocument/2006/relationships/footer" Target="footer11.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D23112-4D12-43A2-A955-9379E3F98849}">
  <ds:schemaRefs/>
</ds:datastoreItem>
</file>

<file path=docProps/app.xml><?xml version="1.0" encoding="utf-8"?>
<Properties xmlns="http://schemas.openxmlformats.org/officeDocument/2006/extended-properties" xmlns:vt="http://schemas.openxmlformats.org/officeDocument/2006/docPropsVTypes">
  <Template>Normal</Template>
  <Pages>137</Pages>
  <Words>8719</Words>
  <Characters>9457</Characters>
  <Lines>379</Lines>
  <Paragraphs>106</Paragraphs>
  <TotalTime>79</TotalTime>
  <ScaleCrop>false</ScaleCrop>
  <LinksUpToDate>false</LinksUpToDate>
  <CharactersWithSpaces>9707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2025-09-11T07:33:00Z</dcterms:created>
  <dc:creator>玥</dc:creator>
  <cp:lastModifiedBy>Sunshine</cp:lastModifiedBy>
  <dcterms:modified xsi:type="dcterms:W3CDTF">2026-05-12T06:06:19Z</dcterms:modified>
  <dc:title>杭州市市民卡扩大发卡工程</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2025-08-19T16:27:22Z</vt:filetime>
  </property>
  <property fmtid="{D5CDD505-2E9C-101B-9397-08002B2CF9AE}" pid="4" name="KSOProductBuildVer">
    <vt:lpwstr>2052-12.1.0.25865</vt:lpwstr>
  </property>
  <property fmtid="{D5CDD505-2E9C-101B-9397-08002B2CF9AE}" pid="5" name="ICV">
    <vt:lpwstr>523F429DA2D240A59FB1010F442BA05D_13</vt:lpwstr>
  </property>
  <property fmtid="{D5CDD505-2E9C-101B-9397-08002B2CF9AE}" pid="6" name="KSOTemplateDocerSaveRecord">
    <vt:lpwstr>eyJoZGlkIjoiNDVmNDRiNWNhOGNmNzkwZTQ4MGEyYjg5ZTJiNzRkMzEiLCJ1c2VySWQiOiIyNjQ0MzI0NzkifQ==</vt:lpwstr>
  </property>
</Properties>
</file>