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B64B">
      <w:pPr>
        <w:spacing w:line="360" w:lineRule="auto"/>
        <w:jc w:val="center"/>
        <w:rPr>
          <w:rFonts w:hint="eastAsia" w:ascii="宋体" w:hAnsi="宋体" w:cs="宋体"/>
          <w:b/>
          <w:sz w:val="24"/>
          <w:highlight w:val="none"/>
        </w:rPr>
      </w:pPr>
    </w:p>
    <w:p w14:paraId="4302B60E">
      <w:pPr>
        <w:spacing w:line="360" w:lineRule="auto"/>
        <w:jc w:val="center"/>
        <w:rPr>
          <w:rFonts w:hint="eastAsia" w:ascii="宋体" w:hAnsi="宋体" w:cs="宋体"/>
          <w:b/>
          <w:sz w:val="24"/>
          <w:highlight w:val="none"/>
        </w:rPr>
      </w:pPr>
    </w:p>
    <w:p w14:paraId="1BEBFC97">
      <w:pPr>
        <w:adjustRightInd/>
        <w:spacing w:line="360" w:lineRule="auto"/>
        <w:jc w:val="center"/>
        <w:rPr>
          <w:rFonts w:hint="eastAsia" w:ascii="宋体" w:hAnsi="宋体" w:cs="宋体"/>
          <w:b/>
          <w:sz w:val="48"/>
          <w:szCs w:val="48"/>
          <w:highlight w:val="none"/>
        </w:rPr>
      </w:pPr>
    </w:p>
    <w:p w14:paraId="5297AC1B">
      <w:pPr>
        <w:adjustRightInd/>
        <w:spacing w:line="36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省本级市场监管投诉处置服务</w:t>
      </w:r>
    </w:p>
    <w:p w14:paraId="485F75F6">
      <w:pPr>
        <w:adjustRightInd/>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 xml:space="preserve">招标文件 </w:t>
      </w:r>
    </w:p>
    <w:p w14:paraId="1B4D2303">
      <w:pPr>
        <w:adjustRightInd/>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 xml:space="preserve"> （电子招投标）</w:t>
      </w:r>
    </w:p>
    <w:p w14:paraId="7262C7DE">
      <w:pPr>
        <w:snapToGrid w:val="0"/>
        <w:spacing w:line="360" w:lineRule="auto"/>
        <w:jc w:val="center"/>
        <w:rPr>
          <w:rFonts w:hint="eastAsia" w:ascii="宋体" w:hAnsi="宋体" w:cs="宋体"/>
          <w:sz w:val="30"/>
          <w:szCs w:val="30"/>
          <w:highlight w:val="none"/>
          <w:shd w:val="clear" w:color="auto" w:fill="auto"/>
          <w:lang w:val="en-US" w:eastAsia="zh-CN"/>
        </w:rPr>
      </w:pPr>
      <w:r>
        <w:rPr>
          <w:rFonts w:hint="eastAsia" w:ascii="宋体" w:hAnsi="宋体" w:cs="宋体"/>
          <w:sz w:val="30"/>
          <w:szCs w:val="30"/>
          <w:highlight w:val="none"/>
          <w:shd w:val="clear" w:color="auto" w:fill="auto"/>
        </w:rPr>
        <w:t>编号:330000263250010000037</w:t>
      </w:r>
    </w:p>
    <w:p w14:paraId="645075A6">
      <w:pPr>
        <w:adjustRightInd/>
        <w:spacing w:line="360" w:lineRule="auto"/>
        <w:rPr>
          <w:rFonts w:hint="eastAsia" w:ascii="宋体" w:hAnsi="宋体" w:cs="宋体"/>
          <w:sz w:val="28"/>
          <w:szCs w:val="20"/>
          <w:highlight w:val="none"/>
        </w:rPr>
      </w:pPr>
    </w:p>
    <w:p w14:paraId="570CA7FF">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 xml:space="preserve"> </w:t>
      </w:r>
    </w:p>
    <w:p w14:paraId="02E760FE">
      <w:pPr>
        <w:pStyle w:val="59"/>
        <w:keepNext w:val="0"/>
        <w:keepLines w:val="0"/>
        <w:widowControl/>
        <w:suppressLineNumbers w:val="0"/>
        <w:spacing w:line="240" w:lineRule="auto"/>
        <w:ind w:left="0" w:firstLine="0"/>
        <w:jc w:val="left"/>
        <w:textAlignment w:val="center"/>
      </w:pPr>
    </w:p>
    <w:p w14:paraId="6764A7A8">
      <w:pPr>
        <w:spacing w:line="360" w:lineRule="auto"/>
        <w:jc w:val="center"/>
        <w:rPr>
          <w:rFonts w:hint="eastAsia" w:ascii="宋体" w:hAnsi="宋体" w:cs="宋体"/>
          <w:b/>
          <w:sz w:val="44"/>
          <w:szCs w:val="44"/>
          <w:highlight w:val="none"/>
        </w:rPr>
      </w:pPr>
    </w:p>
    <w:p w14:paraId="22E7465D">
      <w:pPr>
        <w:spacing w:line="360" w:lineRule="auto"/>
        <w:jc w:val="center"/>
        <w:rPr>
          <w:rFonts w:hint="eastAsia" w:ascii="宋体" w:hAnsi="宋体" w:cs="宋体"/>
          <w:sz w:val="24"/>
          <w:highlight w:val="none"/>
        </w:rPr>
      </w:pPr>
    </w:p>
    <w:p w14:paraId="69DD48D0">
      <w:pPr>
        <w:spacing w:line="360" w:lineRule="auto"/>
        <w:jc w:val="center"/>
        <w:rPr>
          <w:rFonts w:hint="eastAsia" w:ascii="宋体" w:hAnsi="宋体" w:cs="宋体"/>
          <w:sz w:val="24"/>
          <w:highlight w:val="none"/>
        </w:rPr>
      </w:pPr>
    </w:p>
    <w:p w14:paraId="62D25DE7">
      <w:pPr>
        <w:pStyle w:val="80"/>
        <w:ind w:firstLine="480"/>
        <w:rPr>
          <w:rFonts w:hint="eastAsia" w:ascii="宋体" w:hAnsi="宋体" w:cs="宋体"/>
          <w:sz w:val="24"/>
          <w:highlight w:val="none"/>
        </w:rPr>
      </w:pPr>
    </w:p>
    <w:p w14:paraId="68F380B8">
      <w:pPr>
        <w:pStyle w:val="80"/>
        <w:ind w:firstLine="480"/>
        <w:rPr>
          <w:rFonts w:hint="eastAsia" w:ascii="宋体" w:hAnsi="宋体" w:cs="宋体"/>
          <w:sz w:val="24"/>
          <w:highlight w:val="none"/>
        </w:rPr>
      </w:pPr>
    </w:p>
    <w:p w14:paraId="3623476F">
      <w:pPr>
        <w:pStyle w:val="80"/>
        <w:ind w:firstLine="480"/>
        <w:rPr>
          <w:rFonts w:hint="eastAsia" w:ascii="宋体" w:hAnsi="宋体" w:cs="宋体"/>
          <w:sz w:val="24"/>
          <w:highlight w:val="none"/>
        </w:rPr>
      </w:pPr>
    </w:p>
    <w:p w14:paraId="1835F99A">
      <w:pPr>
        <w:pStyle w:val="80"/>
        <w:ind w:firstLine="480"/>
        <w:rPr>
          <w:rFonts w:hint="eastAsia" w:ascii="宋体" w:hAnsi="宋体" w:cs="宋体"/>
          <w:sz w:val="24"/>
          <w:highlight w:val="none"/>
        </w:rPr>
      </w:pPr>
    </w:p>
    <w:p w14:paraId="494A11D3">
      <w:pPr>
        <w:spacing w:line="360" w:lineRule="auto"/>
        <w:rPr>
          <w:rFonts w:hint="eastAsia" w:ascii="宋体" w:hAnsi="宋体" w:cs="宋体"/>
          <w:sz w:val="32"/>
          <w:szCs w:val="32"/>
          <w:highlight w:val="none"/>
        </w:rPr>
      </w:pPr>
    </w:p>
    <w:p w14:paraId="3F90DA28">
      <w:pPr>
        <w:spacing w:line="360" w:lineRule="auto"/>
        <w:jc w:val="center"/>
        <w:rPr>
          <w:rFonts w:hint="eastAsia" w:ascii="宋体" w:hAnsi="宋体" w:eastAsia="宋体" w:cs="宋体"/>
          <w:bCs/>
          <w:sz w:val="32"/>
          <w:szCs w:val="32"/>
          <w:highlight w:val="none"/>
          <w:lang w:eastAsia="zh-CN"/>
        </w:rPr>
      </w:pPr>
      <w:r>
        <w:rPr>
          <w:rFonts w:hint="eastAsia" w:ascii="宋体" w:hAnsi="宋体" w:cs="宋体"/>
          <w:bCs/>
          <w:sz w:val="32"/>
          <w:szCs w:val="32"/>
          <w:highlight w:val="none"/>
          <w:lang w:eastAsia="zh-CN"/>
        </w:rPr>
        <w:t>浙江省市场监督管理局</w:t>
      </w:r>
    </w:p>
    <w:p w14:paraId="0316C0EC">
      <w:pPr>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浙江泛亚工程咨询有限公司</w:t>
      </w:r>
    </w:p>
    <w:p w14:paraId="367B9DED">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eastAsia="zh-CN"/>
        </w:rPr>
        <w:t>六</w:t>
      </w:r>
      <w:r>
        <w:rPr>
          <w:rFonts w:hint="eastAsia" w:ascii="宋体" w:hAnsi="宋体" w:cs="宋体"/>
          <w:bCs/>
          <w:sz w:val="32"/>
          <w:szCs w:val="32"/>
          <w:highlight w:val="none"/>
        </w:rPr>
        <w:t>年</w:t>
      </w:r>
      <w:r>
        <w:rPr>
          <w:rFonts w:hint="eastAsia" w:ascii="宋体" w:hAnsi="宋体" w:cs="宋体"/>
          <w:bCs/>
          <w:sz w:val="32"/>
          <w:szCs w:val="32"/>
          <w:highlight w:val="none"/>
          <w:lang w:eastAsia="zh-CN"/>
        </w:rPr>
        <w:t>五</w:t>
      </w:r>
      <w:r>
        <w:rPr>
          <w:rFonts w:hint="eastAsia" w:ascii="宋体" w:hAnsi="宋体" w:cs="宋体"/>
          <w:bCs/>
          <w:sz w:val="32"/>
          <w:szCs w:val="32"/>
          <w:highlight w:val="none"/>
        </w:rPr>
        <w:t>月</w:t>
      </w:r>
      <w:r>
        <w:rPr>
          <w:rFonts w:hint="eastAsia" w:ascii="宋体" w:hAnsi="宋体" w:cs="宋体"/>
          <w:bCs/>
          <w:sz w:val="32"/>
          <w:szCs w:val="32"/>
          <w:highlight w:val="none"/>
          <w:lang w:eastAsia="zh-CN"/>
        </w:rPr>
        <w:t>八</w:t>
      </w:r>
      <w:r>
        <w:rPr>
          <w:rFonts w:hint="eastAsia" w:ascii="宋体" w:hAnsi="宋体" w:cs="宋体"/>
          <w:bCs/>
          <w:sz w:val="32"/>
          <w:szCs w:val="32"/>
          <w:highlight w:val="none"/>
        </w:rPr>
        <w:t>日</w:t>
      </w:r>
    </w:p>
    <w:p w14:paraId="718BD97A">
      <w:pPr>
        <w:spacing w:line="360" w:lineRule="auto"/>
        <w:jc w:val="center"/>
        <w:rPr>
          <w:rFonts w:hint="eastAsia" w:ascii="宋体" w:hAnsi="宋体" w:cs="宋体"/>
          <w:sz w:val="24"/>
          <w:highlight w:val="none"/>
        </w:rPr>
      </w:pPr>
      <w:r>
        <w:rPr>
          <w:rFonts w:hint="eastAsia" w:ascii="宋体" w:hAnsi="宋体" w:cs="宋体"/>
          <w:sz w:val="24"/>
          <w:highlight w:val="none"/>
        </w:rPr>
        <w:br w:type="page"/>
      </w:r>
      <w:bookmarkStart w:id="0" w:name="_Hlt67893495"/>
      <w:bookmarkEnd w:id="0"/>
    </w:p>
    <w:p w14:paraId="458BFB8C">
      <w:pPr>
        <w:pStyle w:val="639"/>
        <w:rPr>
          <w:highlight w:val="none"/>
        </w:rPr>
        <w:sectPr>
          <w:headerReference r:id="rId4" w:type="first"/>
          <w:headerReference r:id="rId3" w:type="default"/>
          <w:footerReference r:id="rId5" w:type="even"/>
          <w:pgSz w:w="11905" w:h="16838"/>
          <w:pgMar w:top="680" w:right="1417" w:bottom="471" w:left="1417" w:header="851" w:footer="992" w:gutter="0"/>
          <w:pgNumType w:fmt="decimal" w:start="1"/>
          <w:cols w:space="0" w:num="1"/>
          <w:rtlGutter w:val="0"/>
          <w:docGrid w:linePitch="312" w:charSpace="0"/>
        </w:sectPr>
      </w:pPr>
    </w:p>
    <w:p w14:paraId="5F8CED8F">
      <w:pPr>
        <w:pStyle w:val="639"/>
        <w:rPr>
          <w:highlight w:val="none"/>
        </w:rPr>
      </w:pPr>
    </w:p>
    <w:p w14:paraId="74E25619">
      <w:pPr>
        <w:spacing w:line="360" w:lineRule="auto"/>
        <w:jc w:val="center"/>
        <w:rPr>
          <w:rFonts w:hint="eastAsia" w:ascii="宋体" w:hAnsi="宋体" w:cs="宋体"/>
          <w:b/>
          <w:sz w:val="48"/>
          <w:szCs w:val="48"/>
          <w:highlight w:val="none"/>
        </w:rPr>
      </w:pPr>
      <w:r>
        <w:rPr>
          <w:rFonts w:hint="eastAsia" w:ascii="宋体" w:hAnsi="宋体" w:cs="宋体"/>
          <w:b/>
          <w:sz w:val="48"/>
          <w:szCs w:val="48"/>
          <w:highlight w:val="none"/>
        </w:rPr>
        <w:t>目  录</w:t>
      </w:r>
    </w:p>
    <w:p w14:paraId="53569811">
      <w:pPr>
        <w:spacing w:line="360" w:lineRule="auto"/>
        <w:rPr>
          <w:rFonts w:hint="eastAsia" w:ascii="宋体" w:hAnsi="宋体" w:cs="宋体"/>
          <w:sz w:val="32"/>
          <w:szCs w:val="32"/>
          <w:highlight w:val="none"/>
        </w:rPr>
      </w:pPr>
    </w:p>
    <w:p w14:paraId="766C3E51">
      <w:pPr>
        <w:spacing w:line="360" w:lineRule="auto"/>
        <w:rPr>
          <w:rFonts w:hint="eastAsia" w:ascii="宋体" w:hAnsi="宋体" w:cs="宋体"/>
          <w:sz w:val="32"/>
          <w:szCs w:val="32"/>
          <w:highlight w:val="none"/>
        </w:rPr>
      </w:pPr>
    </w:p>
    <w:p w14:paraId="51122276">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第一部分      招标公告</w:t>
      </w:r>
    </w:p>
    <w:p w14:paraId="7DA2E0E7">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第二部分      投标人须知</w:t>
      </w:r>
    </w:p>
    <w:p w14:paraId="5A3A1C7E">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第三部分      采购需求</w:t>
      </w:r>
    </w:p>
    <w:p w14:paraId="11F84D99">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第四部分      评标办法</w:t>
      </w:r>
    </w:p>
    <w:p w14:paraId="23BE4D7B">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第五部分      拟签订的合同文本</w:t>
      </w:r>
    </w:p>
    <w:p w14:paraId="73581130">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第六部分      应提交的有关格式范例</w:t>
      </w:r>
    </w:p>
    <w:p w14:paraId="4C5A6CA0">
      <w:pPr>
        <w:spacing w:line="360" w:lineRule="auto"/>
        <w:ind w:firstLine="549" w:firstLineChars="229"/>
        <w:rPr>
          <w:rFonts w:hint="eastAsia" w:ascii="宋体" w:hAnsi="宋体" w:cs="宋体"/>
          <w:sz w:val="24"/>
          <w:highlight w:val="none"/>
        </w:rPr>
      </w:pPr>
      <w:bookmarkStart w:id="1" w:name="_Hlt91233176"/>
      <w:bookmarkEnd w:id="1"/>
      <w:bookmarkStart w:id="2" w:name="_Toc91899869"/>
    </w:p>
    <w:p w14:paraId="18D06F82">
      <w:pPr>
        <w:spacing w:line="360" w:lineRule="auto"/>
        <w:ind w:firstLine="549" w:firstLineChars="229"/>
        <w:rPr>
          <w:rFonts w:hint="eastAsia" w:ascii="宋体" w:hAnsi="宋体" w:cs="宋体"/>
          <w:sz w:val="24"/>
          <w:highlight w:val="none"/>
        </w:rPr>
      </w:pPr>
    </w:p>
    <w:p w14:paraId="120B7D9A">
      <w:pPr>
        <w:spacing w:line="360" w:lineRule="auto"/>
        <w:ind w:firstLine="549" w:firstLineChars="229"/>
        <w:rPr>
          <w:rFonts w:hint="eastAsia" w:ascii="宋体" w:hAnsi="宋体" w:cs="宋体"/>
          <w:sz w:val="24"/>
          <w:highlight w:val="none"/>
        </w:rPr>
      </w:pPr>
    </w:p>
    <w:p w14:paraId="00F38EC9">
      <w:pPr>
        <w:spacing w:line="360" w:lineRule="auto"/>
        <w:ind w:firstLine="549" w:firstLineChars="229"/>
        <w:rPr>
          <w:rFonts w:hint="eastAsia" w:ascii="宋体" w:hAnsi="宋体" w:cs="宋体"/>
          <w:sz w:val="24"/>
          <w:highlight w:val="none"/>
        </w:rPr>
      </w:pPr>
    </w:p>
    <w:p w14:paraId="4E1AEA6D">
      <w:pPr>
        <w:spacing w:line="360" w:lineRule="auto"/>
        <w:ind w:firstLine="549" w:firstLineChars="229"/>
        <w:rPr>
          <w:rFonts w:hint="eastAsia" w:ascii="宋体" w:hAnsi="宋体" w:cs="宋体"/>
          <w:sz w:val="24"/>
          <w:highlight w:val="none"/>
        </w:rPr>
      </w:pPr>
    </w:p>
    <w:p w14:paraId="235BDCA1">
      <w:pPr>
        <w:spacing w:line="360" w:lineRule="auto"/>
        <w:ind w:firstLine="549" w:firstLineChars="229"/>
        <w:rPr>
          <w:rFonts w:hint="eastAsia" w:ascii="宋体" w:hAnsi="宋体" w:cs="宋体"/>
          <w:sz w:val="24"/>
          <w:highlight w:val="none"/>
        </w:rPr>
      </w:pPr>
    </w:p>
    <w:p w14:paraId="607578B1">
      <w:pPr>
        <w:spacing w:line="360" w:lineRule="auto"/>
        <w:ind w:firstLine="549" w:firstLineChars="229"/>
        <w:rPr>
          <w:rFonts w:hint="eastAsia" w:ascii="宋体" w:hAnsi="宋体" w:cs="宋体"/>
          <w:sz w:val="24"/>
          <w:highlight w:val="none"/>
        </w:rPr>
      </w:pPr>
    </w:p>
    <w:p w14:paraId="174C29F8">
      <w:pPr>
        <w:spacing w:line="360" w:lineRule="auto"/>
        <w:ind w:firstLine="549" w:firstLineChars="229"/>
        <w:rPr>
          <w:rFonts w:hint="eastAsia" w:ascii="宋体" w:hAnsi="宋体" w:cs="宋体"/>
          <w:sz w:val="24"/>
          <w:highlight w:val="none"/>
        </w:rPr>
      </w:pPr>
    </w:p>
    <w:p w14:paraId="0FB60B67">
      <w:pPr>
        <w:spacing w:line="360" w:lineRule="auto"/>
        <w:ind w:firstLine="549" w:firstLineChars="229"/>
        <w:rPr>
          <w:rFonts w:hint="eastAsia" w:ascii="宋体" w:hAnsi="宋体" w:cs="宋体"/>
          <w:sz w:val="24"/>
          <w:highlight w:val="none"/>
        </w:rPr>
      </w:pPr>
    </w:p>
    <w:p w14:paraId="01325586">
      <w:pPr>
        <w:spacing w:line="360" w:lineRule="auto"/>
        <w:ind w:firstLine="549" w:firstLineChars="229"/>
        <w:rPr>
          <w:rFonts w:hint="eastAsia" w:ascii="宋体" w:hAnsi="宋体" w:cs="宋体"/>
          <w:sz w:val="24"/>
          <w:highlight w:val="none"/>
        </w:rPr>
      </w:pPr>
    </w:p>
    <w:p w14:paraId="206635CF">
      <w:pPr>
        <w:spacing w:line="360" w:lineRule="auto"/>
        <w:ind w:firstLine="549" w:firstLineChars="229"/>
        <w:rPr>
          <w:rFonts w:hint="eastAsia" w:ascii="宋体" w:hAnsi="宋体" w:cs="宋体"/>
          <w:sz w:val="24"/>
          <w:highlight w:val="none"/>
        </w:rPr>
      </w:pPr>
    </w:p>
    <w:p w14:paraId="3AE09D73">
      <w:pPr>
        <w:spacing w:line="360" w:lineRule="auto"/>
        <w:ind w:firstLine="549" w:firstLineChars="229"/>
        <w:rPr>
          <w:rFonts w:hint="eastAsia" w:ascii="宋体" w:hAnsi="宋体" w:cs="宋体"/>
          <w:sz w:val="24"/>
          <w:highlight w:val="none"/>
        </w:rPr>
      </w:pPr>
    </w:p>
    <w:p w14:paraId="6558D5CD">
      <w:pPr>
        <w:adjustRightInd/>
        <w:spacing w:line="360" w:lineRule="auto"/>
        <w:jc w:val="center"/>
        <w:outlineLvl w:val="0"/>
        <w:rPr>
          <w:rFonts w:hint="eastAsia"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14:paraId="632CCF2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项目概况</w:t>
      </w:r>
    </w:p>
    <w:p w14:paraId="73309DC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lang w:eastAsia="zh-CN"/>
        </w:rPr>
        <w:t>省本级市场监管投诉处置服务</w:t>
      </w:r>
      <w:r>
        <w:rPr>
          <w:rFonts w:hint="eastAsia" w:ascii="宋体" w:hAnsi="宋体" w:cs="宋体"/>
          <w:sz w:val="24"/>
          <w:highlight w:val="none"/>
        </w:rPr>
        <w:t>招标项目的潜在投标人应在政采云平台（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06</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01</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15</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00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63715D3E">
      <w:pPr>
        <w:spacing w:line="360" w:lineRule="auto"/>
        <w:rPr>
          <w:rFonts w:hint="eastAsia" w:ascii="宋体" w:hAnsi="宋体" w:cs="宋体"/>
          <w:b/>
          <w:sz w:val="24"/>
          <w:highlight w:val="none"/>
        </w:rPr>
      </w:pPr>
      <w:r>
        <w:rPr>
          <w:rFonts w:hint="eastAsia" w:ascii="宋体" w:hAnsi="宋体" w:cs="宋体"/>
          <w:b/>
          <w:sz w:val="24"/>
          <w:highlight w:val="none"/>
        </w:rPr>
        <w:t xml:space="preserve">一、项目基本情况                                            </w:t>
      </w:r>
    </w:p>
    <w:p w14:paraId="10350F39">
      <w:pPr>
        <w:spacing w:line="360" w:lineRule="auto"/>
        <w:rPr>
          <w:rFonts w:hint="default" w:ascii="宋体" w:hAnsi="宋体" w:cs="宋体"/>
          <w:sz w:val="24"/>
          <w:highlight w:val="none"/>
          <w:lang w:val="en-US" w:eastAsia="zh-CN"/>
        </w:rPr>
      </w:pPr>
      <w:r>
        <w:rPr>
          <w:rFonts w:hint="eastAsia" w:ascii="宋体" w:hAnsi="宋体" w:cs="宋体"/>
          <w:sz w:val="24"/>
          <w:highlight w:val="none"/>
        </w:rPr>
        <w:t xml:space="preserve">    </w:t>
      </w:r>
      <w:r>
        <w:rPr>
          <w:rFonts w:hint="eastAsia" w:ascii="宋体" w:hAnsi="宋体" w:cs="宋体"/>
          <w:b/>
          <w:sz w:val="24"/>
          <w:highlight w:val="none"/>
          <w:shd w:val="clear" w:color="auto" w:fill="auto"/>
        </w:rPr>
        <w:t>项目编号：</w:t>
      </w:r>
      <w:r>
        <w:rPr>
          <w:rFonts w:hint="eastAsia" w:ascii="宋体" w:hAnsi="宋体" w:cs="宋体"/>
          <w:sz w:val="24"/>
          <w:highlight w:val="none"/>
          <w:lang w:eastAsia="zh-CN"/>
        </w:rPr>
        <w:t>330000263250010000037</w:t>
      </w:r>
    </w:p>
    <w:p w14:paraId="0B4CD0F9">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sz w:val="24"/>
          <w:highlight w:val="none"/>
          <w:lang w:eastAsia="zh-CN"/>
        </w:rPr>
        <w:t>省本级市场监管投诉处置服务</w:t>
      </w:r>
    </w:p>
    <w:p w14:paraId="658EC3C9">
      <w:pP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预算金额（元）：</w:t>
      </w:r>
      <w:r>
        <w:rPr>
          <w:rFonts w:hint="eastAsia" w:ascii="宋体" w:hAnsi="宋体" w:cs="宋体"/>
          <w:b/>
          <w:sz w:val="24"/>
          <w:highlight w:val="none"/>
          <w:lang w:val="en-US" w:eastAsia="zh-CN"/>
        </w:rPr>
        <w:t>430000</w:t>
      </w:r>
      <w:r>
        <w:rPr>
          <w:rFonts w:ascii="宋体" w:hAnsi="宋体" w:cs="宋体"/>
          <w:sz w:val="24"/>
          <w:highlight w:val="none"/>
        </w:rPr>
        <w:t xml:space="preserve"> </w:t>
      </w:r>
    </w:p>
    <w:p w14:paraId="701FAA47">
      <w:pPr>
        <w:spacing w:line="360" w:lineRule="auto"/>
        <w:ind w:firstLine="480"/>
        <w:rPr>
          <w:rFonts w:hint="eastAsia" w:ascii="宋体" w:hAnsi="宋体" w:cs="宋体"/>
          <w:sz w:val="24"/>
          <w:highlight w:val="none"/>
        </w:rPr>
      </w:pPr>
      <w:r>
        <w:rPr>
          <w:rFonts w:hint="eastAsia" w:ascii="宋体" w:hAnsi="宋体" w:cs="宋体"/>
          <w:b/>
          <w:sz w:val="24"/>
          <w:highlight w:val="none"/>
        </w:rPr>
        <w:t>最高限价（元）：</w:t>
      </w:r>
      <w:r>
        <w:rPr>
          <w:rFonts w:hint="eastAsia" w:ascii="宋体" w:hAnsi="宋体" w:cs="宋体"/>
          <w:b/>
          <w:sz w:val="24"/>
          <w:highlight w:val="none"/>
          <w:lang w:val="en-US" w:eastAsia="zh-CN"/>
        </w:rPr>
        <w:t>430000</w:t>
      </w:r>
      <w:r>
        <w:rPr>
          <w:rFonts w:ascii="宋体" w:hAnsi="宋体" w:cs="宋体"/>
          <w:sz w:val="24"/>
          <w:highlight w:val="none"/>
        </w:rPr>
        <w:t xml:space="preserve"> </w:t>
      </w:r>
    </w:p>
    <w:p w14:paraId="5BF5FFC4">
      <w:pPr>
        <w:pStyle w:val="20"/>
        <w:spacing w:line="360" w:lineRule="auto"/>
        <w:ind w:firstLine="48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color w:val="auto"/>
          <w:sz w:val="24"/>
          <w:highlight w:val="none"/>
          <w:lang w:eastAsia="zh-CN"/>
        </w:rPr>
        <w:t>省本级市场监管投诉处置服务</w:t>
      </w:r>
      <w:r>
        <w:rPr>
          <w:rFonts w:hint="eastAsia" w:hAnsi="宋体" w:cs="宋体"/>
          <w:bCs/>
          <w:snapToGrid/>
          <w:color w:val="auto"/>
          <w:kern w:val="2"/>
          <w:sz w:val="24"/>
          <w:szCs w:val="24"/>
          <w:highlight w:val="none"/>
        </w:rPr>
        <w:t>主要内</w:t>
      </w:r>
      <w:r>
        <w:rPr>
          <w:rFonts w:hint="eastAsia" w:hAnsi="宋体" w:cs="宋体"/>
          <w:color w:val="auto"/>
          <w:sz w:val="24"/>
          <w:highlight w:val="none"/>
          <w:lang w:eastAsia="zh-CN"/>
        </w:rPr>
        <w:t>容：主要负责全省市场监管领域各类投诉举报的受理登记、分流转办、催办督办、效能考评、投诉举报合规性抽查（回访、满意度调查）、统计汇总、数据分析、来人来访接访、来信来函处置等业务工作，同时完成采购人交办的其他工作，包括编发简报、信息宣传等</w:t>
      </w:r>
      <w:r>
        <w:rPr>
          <w:rFonts w:hint="eastAsia" w:hAnsi="宋体" w:cs="宋体"/>
          <w:color w:val="auto"/>
          <w:sz w:val="24"/>
          <w:highlight w:val="none"/>
          <w:lang w:val="en-US" w:eastAsia="zh-CN"/>
        </w:rPr>
        <w:t>。</w:t>
      </w:r>
      <w:r>
        <w:rPr>
          <w:rFonts w:hint="eastAsia" w:hAnsi="宋体" w:cs="宋体"/>
          <w:color w:val="auto"/>
          <w:sz w:val="24"/>
          <w:highlight w:val="none"/>
          <w:lang w:eastAsia="zh-CN"/>
        </w:rPr>
        <w:t>具体以招标文件第三部分采</w:t>
      </w:r>
      <w:r>
        <w:rPr>
          <w:rFonts w:hint="eastAsia" w:asciiTheme="minorEastAsia" w:hAnsiTheme="minorEastAsia" w:eastAsiaTheme="minorEastAsia"/>
          <w:snapToGrid/>
          <w:color w:val="auto"/>
          <w:kern w:val="2"/>
          <w:sz w:val="24"/>
          <w:szCs w:val="24"/>
          <w:highlight w:val="none"/>
        </w:rPr>
        <w:t>购需求为准，供应商可点击本公告下方“浏览采购文件”查看采购需求。</w:t>
      </w:r>
    </w:p>
    <w:p w14:paraId="30388750">
      <w:pPr>
        <w:pStyle w:val="136"/>
        <w:spacing w:before="0"/>
        <w:ind w:firstLine="482"/>
        <w:outlineLvl w:val="2"/>
        <w:rPr>
          <w:rFonts w:hint="eastAsia" w:ascii="宋体" w:hAnsi="宋体" w:cs="宋体"/>
          <w:highlight w:val="none"/>
        </w:rPr>
      </w:pPr>
      <w:r>
        <w:rPr>
          <w:rFonts w:hint="eastAsia" w:ascii="宋体" w:hAnsi="宋体" w:cs="宋体"/>
          <w:b/>
          <w:highlight w:val="none"/>
        </w:rPr>
        <w:t>合同履约期限：</w:t>
      </w:r>
      <w:r>
        <w:rPr>
          <w:rFonts w:hint="eastAsia" w:ascii="宋体" w:hAnsi="宋体" w:eastAsia="宋体" w:cs="宋体"/>
          <w:snapToGrid w:val="0"/>
          <w:color w:val="auto"/>
          <w:kern w:val="28"/>
          <w:sz w:val="24"/>
          <w:szCs w:val="20"/>
          <w:highlight w:val="none"/>
          <w:lang w:val="en-US" w:eastAsia="zh-CN" w:bidi="ar-SA"/>
        </w:rPr>
        <w:t>自合同签订之日起至2026年12月31日</w:t>
      </w:r>
      <w:r>
        <w:rPr>
          <w:rFonts w:hint="eastAsia" w:ascii="宋体" w:hAnsi="宋体" w:cs="宋体"/>
          <w:b w:val="0"/>
          <w:bCs/>
          <w:highlight w:val="none"/>
        </w:rPr>
        <w:t>。</w:t>
      </w:r>
    </w:p>
    <w:p w14:paraId="495DBC51">
      <w:pPr>
        <w:pStyle w:val="20"/>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本项目接受联合体投标：</w:t>
      </w:r>
      <w:r>
        <w:rPr>
          <w:rFonts w:hint="eastAsia" w:ascii="宋体" w:hAnsi="宋体" w:eastAsia="宋体" w:cs="宋体"/>
          <w:kern w:val="0"/>
          <w:sz w:val="24"/>
          <w:szCs w:val="24"/>
          <w:highlight w:val="none"/>
        </w:rPr>
        <w:sym w:font="Wingdings" w:char="F0FE"/>
      </w:r>
      <w:r>
        <w:rPr>
          <w:rFonts w:hint="eastAsia" w:ascii="宋体" w:hAnsi="宋体" w:eastAsia="宋体" w:cs="宋体"/>
          <w:b/>
          <w:sz w:val="24"/>
          <w:szCs w:val="24"/>
          <w:highlight w:val="none"/>
        </w:rPr>
        <w:t>是；</w:t>
      </w:r>
      <w:r>
        <w:rPr>
          <w:rFonts w:hint="eastAsia" w:ascii="宋体" w:hAnsi="宋体" w:eastAsia="宋体" w:cs="宋体"/>
          <w:kern w:val="0"/>
          <w:sz w:val="24"/>
          <w:szCs w:val="24"/>
          <w:highlight w:val="none"/>
        </w:rPr>
        <w:t>☐</w:t>
      </w:r>
      <w:r>
        <w:rPr>
          <w:rFonts w:hint="eastAsia" w:ascii="宋体" w:hAnsi="宋体" w:eastAsia="宋体" w:cs="宋体"/>
          <w:b/>
          <w:sz w:val="24"/>
          <w:szCs w:val="24"/>
          <w:highlight w:val="none"/>
        </w:rPr>
        <w:t>否</w:t>
      </w:r>
      <w:r>
        <w:rPr>
          <w:rFonts w:hint="eastAsia" w:ascii="宋体" w:hAnsi="宋体" w:eastAsia="宋体" w:cs="宋体"/>
          <w:kern w:val="0"/>
          <w:sz w:val="24"/>
          <w:szCs w:val="24"/>
          <w:highlight w:val="none"/>
        </w:rPr>
        <w:t>。</w:t>
      </w:r>
    </w:p>
    <w:p w14:paraId="4832A722">
      <w:pPr>
        <w:spacing w:line="360" w:lineRule="auto"/>
        <w:rPr>
          <w:rFonts w:hint="eastAsia" w:ascii="宋体" w:hAnsi="宋体" w:cs="宋体"/>
          <w:b/>
          <w:sz w:val="24"/>
          <w:highlight w:val="none"/>
        </w:rPr>
      </w:pPr>
      <w:r>
        <w:rPr>
          <w:rFonts w:hint="eastAsia" w:ascii="宋体" w:hAnsi="宋体" w:cs="宋体"/>
          <w:b/>
          <w:sz w:val="24"/>
          <w:highlight w:val="none"/>
        </w:rPr>
        <w:t>二、申请人的资格要求：</w:t>
      </w:r>
    </w:p>
    <w:p w14:paraId="619F5286">
      <w:pPr>
        <w:spacing w:line="360" w:lineRule="auto"/>
        <w:ind w:firstLine="480"/>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345EA80">
      <w:pPr>
        <w:spacing w:line="360" w:lineRule="auto"/>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w:t>
      </w:r>
    </w:p>
    <w:p w14:paraId="5920C76D">
      <w:pPr>
        <w:spacing w:line="360" w:lineRule="auto"/>
        <w:ind w:firstLine="480" w:firstLineChars="200"/>
        <w:rPr>
          <w:rFonts w:hint="eastAsia"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05EC4AF1">
      <w:pPr>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7518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sz w:val="24"/>
          <w:highlight w:val="none"/>
        </w:rPr>
        <w:t>无</w:t>
      </w:r>
      <w:r>
        <w:rPr>
          <w:rFonts w:hint="eastAsia" w:ascii="宋体" w:hAnsi="宋体" w:cs="宋体"/>
          <w:snapToGrid w:val="0"/>
          <w:kern w:val="28"/>
          <w:sz w:val="24"/>
          <w:szCs w:val="20"/>
          <w:highlight w:val="none"/>
        </w:rPr>
        <w:t>（注：不得限制大中型企业与小微企业组成联合体参与投标）；</w:t>
      </w:r>
    </w:p>
    <w:p w14:paraId="02FC6096">
      <w:pPr>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6878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szCs w:val="24"/>
              <w:highlight w:val="none"/>
              <w:lang w:val="en-US" w:eastAsia="zh-CN" w:bidi="ar-SA"/>
            </w:rPr>
            <w:t>☐</w:t>
          </w:r>
        </w:sdtContent>
      </w:sdt>
      <w:r>
        <w:rPr>
          <w:rFonts w:hint="eastAsia" w:ascii="宋体" w:hAnsi="宋体" w:cs="宋体"/>
          <w:kern w:val="0"/>
          <w:sz w:val="24"/>
          <w:highlight w:val="none"/>
        </w:rPr>
        <w:t>专</w:t>
      </w:r>
      <w:r>
        <w:rPr>
          <w:rFonts w:hint="eastAsia" w:ascii="宋体" w:hAnsi="宋体" w:cs="宋体"/>
          <w:sz w:val="24"/>
          <w:highlight w:val="none"/>
        </w:rPr>
        <w:t>门面向中小企业</w:t>
      </w:r>
    </w:p>
    <w:p w14:paraId="6BBE7E51">
      <w:pPr>
        <w:spacing w:line="360" w:lineRule="auto"/>
        <w:ind w:firstLine="897" w:firstLineChars="374"/>
        <w:rPr>
          <w:rFonts w:hint="eastAsia" w:ascii="宋体" w:hAnsi="宋体" w:cs="宋体"/>
          <w:sz w:val="24"/>
          <w:highlight w:val="none"/>
        </w:rPr>
      </w:pPr>
      <w:sdt>
        <w:sdtPr>
          <w:rPr>
            <w:rFonts w:hint="eastAsia" w:ascii="宋体" w:hAnsi="宋体" w:cs="宋体"/>
            <w:kern w:val="0"/>
            <w:sz w:val="24"/>
            <w:highlight w:val="none"/>
          </w:rPr>
          <w:id w:val="147458230"/>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szCs w:val="24"/>
              <w:highlight w:val="none"/>
              <w:lang w:val="en-US" w:eastAsia="zh-CN" w:bidi="ar-SA"/>
            </w:rPr>
            <w:t>☐</w:t>
          </w:r>
        </w:sdtContent>
      </w:sdt>
      <w:r>
        <w:rPr>
          <w:rFonts w:hint="eastAsia" w:ascii="宋体" w:hAnsi="宋体" w:cs="宋体"/>
          <w:sz w:val="24"/>
          <w:highlight w:val="none"/>
        </w:rPr>
        <w:t>服务全部由符合政策要求的中小企业承接</w:t>
      </w:r>
      <w:r>
        <w:rPr>
          <w:rFonts w:hint="eastAsia" w:ascii="宋体" w:hAnsi="宋体" w:cs="宋体"/>
          <w:sz w:val="24"/>
          <w:highlight w:val="none"/>
          <w:lang w:eastAsia="zh-CN"/>
        </w:rPr>
        <w:t>，</w:t>
      </w:r>
      <w:r>
        <w:rPr>
          <w:rFonts w:hint="eastAsia" w:ascii="宋体" w:hAnsi="宋体" w:cs="宋体"/>
          <w:sz w:val="24"/>
          <w:highlight w:val="none"/>
        </w:rPr>
        <w:t>提供中小企业声明函；</w:t>
      </w:r>
    </w:p>
    <w:p w14:paraId="68C1D24B">
      <w:pPr>
        <w:spacing w:line="360" w:lineRule="auto"/>
        <w:ind w:firstLine="897" w:firstLineChars="374"/>
        <w:rPr>
          <w:rFonts w:hint="eastAsia" w:ascii="宋体" w:hAnsi="宋体" w:cs="宋体"/>
          <w:highlight w:val="none"/>
        </w:rPr>
      </w:pPr>
      <w:sdt>
        <w:sdtPr>
          <w:rPr>
            <w:rFonts w:hint="eastAsia" w:ascii="宋体" w:hAnsi="宋体" w:cs="宋体"/>
            <w:kern w:val="0"/>
            <w:sz w:val="24"/>
            <w:highlight w:val="none"/>
          </w:rPr>
          <w:id w:val="147463952"/>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宋体" w:cs="宋体"/>
              <w:kern w:val="0"/>
              <w:sz w:val="24"/>
              <w:szCs w:val="24"/>
              <w:highlight w:val="none"/>
              <w:lang w:val="en-US" w:eastAsia="zh-CN" w:bidi="ar-SA"/>
            </w:rPr>
            <w:t>☐</w:t>
          </w:r>
        </w:sdtContent>
      </w:sdt>
      <w:r>
        <w:rPr>
          <w:rFonts w:hint="eastAsia" w:ascii="宋体" w:hAnsi="宋体" w:cs="宋体"/>
          <w:sz w:val="24"/>
          <w:highlight w:val="none"/>
        </w:rPr>
        <w:t>服务全部由符合政策要求的小微企业承接</w:t>
      </w:r>
      <w:r>
        <w:rPr>
          <w:rFonts w:hint="eastAsia" w:ascii="宋体" w:hAnsi="宋体" w:cs="宋体"/>
          <w:sz w:val="24"/>
          <w:highlight w:val="none"/>
          <w:lang w:eastAsia="zh-CN"/>
        </w:rPr>
        <w:t>，</w:t>
      </w:r>
      <w:r>
        <w:rPr>
          <w:rFonts w:hint="eastAsia" w:ascii="宋体" w:hAnsi="宋体" w:cs="宋体"/>
          <w:sz w:val="24"/>
          <w:highlight w:val="none"/>
        </w:rPr>
        <w:t>提供中小企业声明函；</w:t>
      </w:r>
    </w:p>
    <w:p w14:paraId="22E95C10">
      <w:pPr>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6073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要求以联合体形式参加，提供联合协议和中小企业声明函，联合协议中中小企业合同金额应当达到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highlight w:val="none"/>
        </w:rPr>
        <w:t>；</w:t>
      </w:r>
    </w:p>
    <w:p w14:paraId="5F698CEC">
      <w:pPr>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72641"/>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要求合同分包，提供分包意向协议和中小企业声明函，分包意向协议中中小企业合同金额应当达到达到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%，其中小微企业合同金额应当达到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highlight w:val="none"/>
        </w:rPr>
        <w:t>；</w:t>
      </w:r>
    </w:p>
    <w:p w14:paraId="0DA26B2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4.本项目的特定资格要求：</w:t>
      </w:r>
    </w:p>
    <w:p w14:paraId="26695A9D">
      <w:pPr>
        <w:snapToGrid w:val="0"/>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7386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无。</w:t>
      </w:r>
    </w:p>
    <w:p w14:paraId="33042500">
      <w:pPr>
        <w:snapToGrid w:val="0"/>
        <w:spacing w:line="360" w:lineRule="auto"/>
        <w:ind w:firstLine="480" w:firstLineChars="200"/>
        <w:rPr>
          <w:rFonts w:hint="eastAsia" w:ascii="宋体" w:hAnsi="宋体" w:cs="宋体"/>
          <w:sz w:val="24"/>
          <w:highlight w:val="none"/>
        </w:rPr>
      </w:pPr>
      <w:sdt>
        <w:sdtPr>
          <w:rPr>
            <w:rFonts w:hint="eastAsia" w:ascii="宋体" w:hAnsi="宋体" w:cs="宋体"/>
            <w:kern w:val="0"/>
            <w:sz w:val="24"/>
            <w:highlight w:val="none"/>
          </w:rPr>
          <w:id w:val="147468180"/>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szCs w:val="24"/>
              <w:highlight w:val="none"/>
              <w:lang w:val="en-US" w:eastAsia="zh-CN" w:bidi="ar-SA"/>
            </w:rPr>
            <w:t>☐</w:t>
          </w:r>
        </w:sdtContent>
      </w:sdt>
      <w:r>
        <w:rPr>
          <w:rFonts w:hint="eastAsia" w:ascii="宋体" w:hAnsi="宋体" w:cs="宋体"/>
          <w:sz w:val="24"/>
          <w:highlight w:val="none"/>
        </w:rPr>
        <w:t>有特定资格要求</w:t>
      </w:r>
      <w:r>
        <w:rPr>
          <w:rFonts w:hint="eastAsia" w:ascii="宋体" w:hAnsi="宋体" w:cs="宋体"/>
          <w:kern w:val="0"/>
          <w:sz w:val="24"/>
          <w:highlight w:val="none"/>
        </w:rPr>
        <w:t>。</w:t>
      </w:r>
    </w:p>
    <w:p w14:paraId="4772DDEC">
      <w:pPr>
        <w:snapToGrid w:val="0"/>
        <w:spacing w:line="360" w:lineRule="auto"/>
        <w:ind w:firstLine="480" w:firstLineChars="200"/>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A23AD33">
      <w:pPr>
        <w:spacing w:line="360" w:lineRule="auto"/>
        <w:rPr>
          <w:rFonts w:hint="eastAsia" w:ascii="宋体" w:hAnsi="宋体" w:cs="宋体"/>
          <w:b/>
          <w:sz w:val="24"/>
          <w:highlight w:val="none"/>
        </w:rPr>
      </w:pPr>
      <w:r>
        <w:rPr>
          <w:rFonts w:hint="eastAsia" w:ascii="宋体" w:hAnsi="宋体" w:cs="宋体"/>
          <w:b/>
          <w:sz w:val="24"/>
          <w:highlight w:val="none"/>
        </w:rPr>
        <w:t xml:space="preserve">三、获取招标文件 </w:t>
      </w:r>
    </w:p>
    <w:p w14:paraId="744BB41D">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06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01</w:t>
      </w:r>
      <w:r>
        <w:rPr>
          <w:rFonts w:hint="eastAsia" w:ascii="宋体" w:hAnsi="宋体" w:cs="宋体"/>
          <w:sz w:val="24"/>
          <w:highlight w:val="none"/>
          <w:u w:val="single"/>
        </w:rPr>
        <w:t>日</w:t>
      </w:r>
      <w:r>
        <w:rPr>
          <w:rFonts w:hint="eastAsia" w:ascii="宋体" w:hAnsi="宋体" w:cs="宋体"/>
          <w:sz w:val="24"/>
          <w:highlight w:val="none"/>
        </w:rPr>
        <w:t>，每天上午00:00至12:00，下午12:00至23:59（北京时间，线上获取法定节假日均可，线下获取文件法定节假日除外）</w:t>
      </w:r>
    </w:p>
    <w:p w14:paraId="15B7DE82">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26F61D64">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09C3BFCB">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24827108">
      <w:pPr>
        <w:spacing w:line="360" w:lineRule="auto"/>
        <w:rPr>
          <w:rFonts w:hint="eastAsia" w:ascii="宋体" w:hAnsi="宋体" w:cs="宋体"/>
          <w:b/>
          <w:sz w:val="24"/>
          <w:highlight w:val="none"/>
        </w:rPr>
      </w:pPr>
      <w:r>
        <w:rPr>
          <w:rFonts w:hint="eastAsia" w:ascii="宋体" w:hAnsi="宋体" w:cs="宋体"/>
          <w:b/>
          <w:sz w:val="24"/>
          <w:highlight w:val="none"/>
        </w:rPr>
        <w:t>四、提交投标文件截止时间、开标时间和地点</w:t>
      </w:r>
    </w:p>
    <w:p w14:paraId="4FCBA5DF">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06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01</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15</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分00秒</w:t>
      </w:r>
      <w:r>
        <w:rPr>
          <w:rFonts w:hint="eastAsia" w:ascii="宋体" w:hAnsi="宋体" w:cs="宋体"/>
          <w:sz w:val="24"/>
          <w:highlight w:val="none"/>
        </w:rPr>
        <w:t>（北京时间）</w:t>
      </w:r>
    </w:p>
    <w:p w14:paraId="66C70911">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14:paraId="7068A0AA">
      <w:pPr>
        <w:spacing w:line="360" w:lineRule="auto"/>
        <w:ind w:firstLine="482" w:firstLineChars="200"/>
        <w:rPr>
          <w:rFonts w:hint="eastAsia"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06</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01</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15</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分00秒</w:t>
      </w:r>
    </w:p>
    <w:p w14:paraId="4CFA2B01">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67BAD240">
      <w:pPr>
        <w:spacing w:line="360" w:lineRule="auto"/>
        <w:rPr>
          <w:rFonts w:hint="eastAsia" w:ascii="宋体" w:hAnsi="宋体" w:cs="宋体"/>
          <w:sz w:val="24"/>
          <w:highlight w:val="none"/>
        </w:rPr>
      </w:pPr>
      <w:r>
        <w:rPr>
          <w:rFonts w:hint="eastAsia" w:ascii="宋体" w:hAnsi="宋体" w:cs="宋体"/>
          <w:b/>
          <w:sz w:val="24"/>
          <w:highlight w:val="none"/>
        </w:rPr>
        <w:t xml:space="preserve">五、公告期限 </w:t>
      </w:r>
    </w:p>
    <w:p w14:paraId="31CA1F7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自本公告发布之日起5个工作日。</w:t>
      </w:r>
    </w:p>
    <w:p w14:paraId="1BE5726F">
      <w:pPr>
        <w:spacing w:line="360" w:lineRule="auto"/>
        <w:rPr>
          <w:rFonts w:hint="eastAsia" w:ascii="宋体" w:hAnsi="宋体" w:cs="宋体"/>
          <w:b/>
          <w:sz w:val="24"/>
          <w:highlight w:val="none"/>
        </w:rPr>
      </w:pPr>
      <w:r>
        <w:rPr>
          <w:rFonts w:hint="eastAsia" w:ascii="宋体" w:hAnsi="宋体" w:cs="宋体"/>
          <w:b/>
          <w:sz w:val="24"/>
          <w:highlight w:val="none"/>
        </w:rPr>
        <w:t>六、其他补充事宜</w:t>
      </w:r>
    </w:p>
    <w:p w14:paraId="39CA4A5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28A216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645396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38CF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0A25C0D">
      <w:pPr>
        <w:spacing w:line="360" w:lineRule="auto"/>
        <w:rPr>
          <w:rFonts w:hint="eastAsia" w:ascii="宋体" w:hAnsi="宋体" w:cs="宋体"/>
          <w:b/>
          <w:sz w:val="24"/>
          <w:highlight w:val="none"/>
        </w:rPr>
      </w:pPr>
      <w:r>
        <w:rPr>
          <w:rFonts w:hint="eastAsia" w:ascii="宋体" w:hAnsi="宋体" w:cs="宋体"/>
          <w:b/>
          <w:sz w:val="24"/>
          <w:highlight w:val="none"/>
        </w:rPr>
        <w:t>七、对本次采购提出询问、质疑、投诉，请按以下方式联系</w:t>
      </w:r>
    </w:p>
    <w:p w14:paraId="6406C676">
      <w:pPr>
        <w:spacing w:line="360" w:lineRule="auto"/>
        <w:rPr>
          <w:rFonts w:hint="eastAsia" w:ascii="宋体" w:hAnsi="宋体" w:cs="宋体"/>
          <w:sz w:val="24"/>
          <w:highlight w:val="none"/>
        </w:rPr>
      </w:pPr>
      <w:r>
        <w:rPr>
          <w:rFonts w:hint="eastAsia" w:ascii="宋体" w:hAnsi="宋体" w:cs="宋体"/>
          <w:sz w:val="24"/>
          <w:highlight w:val="none"/>
        </w:rPr>
        <w:t xml:space="preserve">    1.采购人信息</w:t>
      </w:r>
    </w:p>
    <w:p w14:paraId="4500D559">
      <w:pPr>
        <w:spacing w:line="360" w:lineRule="auto"/>
        <w:rPr>
          <w:rFonts w:hint="eastAsia" w:ascii="宋体" w:hAnsi="宋体" w:cs="宋体"/>
          <w:sz w:val="24"/>
          <w:highlight w:val="none"/>
        </w:rPr>
      </w:pPr>
      <w:r>
        <w:rPr>
          <w:rFonts w:hint="eastAsia" w:ascii="宋体" w:hAnsi="宋体" w:cs="宋体"/>
          <w:sz w:val="24"/>
          <w:highlight w:val="none"/>
        </w:rPr>
        <w:t xml:space="preserve">    名    称：</w:t>
      </w:r>
      <w:r>
        <w:rPr>
          <w:rFonts w:hint="eastAsia" w:ascii="宋体" w:hAnsi="宋体" w:cs="宋体"/>
          <w:sz w:val="24"/>
          <w:highlight w:val="none"/>
          <w:lang w:eastAsia="zh-CN"/>
        </w:rPr>
        <w:t>浙江省市场监督管理局</w:t>
      </w:r>
      <w:r>
        <w:rPr>
          <w:rFonts w:hint="eastAsia" w:ascii="宋体" w:hAnsi="宋体" w:cs="宋体"/>
          <w:sz w:val="24"/>
          <w:highlight w:val="none"/>
        </w:rPr>
        <w:t xml:space="preserve"> </w:t>
      </w:r>
    </w:p>
    <w:p w14:paraId="346C01F0">
      <w:pPr>
        <w:spacing w:line="360" w:lineRule="auto"/>
        <w:rPr>
          <w:rFonts w:hint="eastAsia" w:ascii="宋体" w:hAnsi="宋体" w:cs="宋体"/>
          <w:sz w:val="24"/>
          <w:highlight w:val="none"/>
        </w:rPr>
      </w:pPr>
      <w:r>
        <w:rPr>
          <w:rFonts w:hint="eastAsia" w:ascii="宋体" w:hAnsi="宋体" w:cs="宋体"/>
          <w:sz w:val="24"/>
          <w:highlight w:val="none"/>
        </w:rPr>
        <w:t xml:space="preserve">    地    址：</w:t>
      </w:r>
      <w:r>
        <w:rPr>
          <w:rFonts w:hint="eastAsia" w:ascii="宋体" w:hAnsi="宋体" w:eastAsia="宋体" w:cs="宋体"/>
          <w:sz w:val="24"/>
          <w:highlight w:val="none"/>
          <w:lang w:eastAsia="zh-CN"/>
        </w:rPr>
        <w:t xml:space="preserve">杭州市莫干山路77号 </w:t>
      </w:r>
      <w:r>
        <w:rPr>
          <w:rFonts w:hint="eastAsia" w:ascii="宋体" w:hAnsi="宋体" w:cs="宋体"/>
          <w:sz w:val="24"/>
          <w:highlight w:val="none"/>
        </w:rPr>
        <w:t xml:space="preserve">      </w:t>
      </w:r>
    </w:p>
    <w:p w14:paraId="1217504A">
      <w:pPr>
        <w:spacing w:line="360" w:lineRule="auto"/>
        <w:ind w:firstLine="480"/>
        <w:rPr>
          <w:rFonts w:hint="eastAsia" w:ascii="宋体" w:hAnsi="宋体" w:cs="宋体"/>
          <w:sz w:val="24"/>
          <w:highlight w:val="none"/>
        </w:rPr>
      </w:pPr>
      <w:r>
        <w:rPr>
          <w:rFonts w:hint="eastAsia" w:ascii="宋体" w:hAnsi="宋体" w:cs="宋体"/>
          <w:sz w:val="24"/>
          <w:highlight w:val="none"/>
        </w:rPr>
        <w:t>传    真：/</w:t>
      </w:r>
    </w:p>
    <w:p w14:paraId="763D96F4">
      <w:pPr>
        <w:spacing w:line="360" w:lineRule="auto"/>
        <w:ind w:firstLine="480"/>
        <w:rPr>
          <w:rFonts w:hint="eastAsia" w:ascii="宋体" w:hAnsi="宋体" w:cs="宋体"/>
          <w:sz w:val="24"/>
          <w:highlight w:val="none"/>
        </w:rPr>
      </w:pPr>
      <w:r>
        <w:rPr>
          <w:rFonts w:hint="eastAsia" w:ascii="宋体" w:hAnsi="宋体" w:cs="宋体"/>
          <w:sz w:val="24"/>
          <w:highlight w:val="none"/>
        </w:rPr>
        <w:t>项目联系人（询问）：</w:t>
      </w:r>
      <w:r>
        <w:rPr>
          <w:rFonts w:hint="eastAsia" w:ascii="宋体" w:hAnsi="宋体" w:eastAsia="宋体" w:cs="宋体"/>
          <w:sz w:val="24"/>
          <w:highlight w:val="none"/>
        </w:rPr>
        <w:t>曹</w:t>
      </w:r>
      <w:r>
        <w:rPr>
          <w:rFonts w:hint="eastAsia" w:ascii="宋体" w:hAnsi="宋体" w:cs="宋体"/>
          <w:sz w:val="24"/>
          <w:highlight w:val="none"/>
          <w:lang w:val="en-US" w:eastAsia="zh-CN"/>
        </w:rPr>
        <w:t>老师</w:t>
      </w:r>
      <w:r>
        <w:rPr>
          <w:rFonts w:hint="eastAsia" w:ascii="宋体" w:hAnsi="宋体" w:eastAsia="宋体" w:cs="宋体"/>
          <w:sz w:val="24"/>
          <w:highlight w:val="none"/>
          <w:lang w:eastAsia="zh-CN"/>
        </w:rPr>
        <w:t xml:space="preserve">  </w:t>
      </w:r>
    </w:p>
    <w:p w14:paraId="2FB27583">
      <w:pPr>
        <w:spacing w:line="360" w:lineRule="auto"/>
        <w:rPr>
          <w:rFonts w:hint="eastAsia" w:ascii="宋体" w:hAnsi="宋体" w:cs="宋体"/>
          <w:sz w:val="24"/>
          <w:highlight w:val="none"/>
        </w:rPr>
      </w:pPr>
      <w:r>
        <w:rPr>
          <w:rFonts w:hint="eastAsia" w:ascii="宋体" w:hAnsi="宋体" w:cs="宋体"/>
          <w:sz w:val="24"/>
          <w:highlight w:val="none"/>
        </w:rPr>
        <w:t xml:space="preserve">    项目联系方式（询问）：</w:t>
      </w:r>
      <w:r>
        <w:rPr>
          <w:rFonts w:hint="eastAsia" w:ascii="宋体" w:hAnsi="宋体" w:eastAsia="宋体" w:cs="宋体"/>
          <w:sz w:val="24"/>
          <w:highlight w:val="none"/>
        </w:rPr>
        <w:t>0571-89761145</w:t>
      </w:r>
      <w:r>
        <w:rPr>
          <w:rFonts w:hint="eastAsia" w:ascii="宋体" w:hAnsi="宋体" w:eastAsia="宋体" w:cs="宋体"/>
          <w:sz w:val="24"/>
          <w:highlight w:val="none"/>
          <w:lang w:eastAsia="zh-CN"/>
        </w:rPr>
        <w:t xml:space="preserve"> </w:t>
      </w:r>
    </w:p>
    <w:p w14:paraId="062673CC">
      <w:pPr>
        <w:spacing w:line="360" w:lineRule="auto"/>
        <w:rPr>
          <w:rFonts w:hint="eastAsia" w:ascii="宋体" w:hAnsi="宋体" w:cs="宋体"/>
          <w:sz w:val="24"/>
          <w:highlight w:val="none"/>
        </w:rPr>
      </w:pPr>
      <w:r>
        <w:rPr>
          <w:rFonts w:hint="eastAsia" w:ascii="宋体" w:hAnsi="宋体" w:cs="宋体"/>
          <w:sz w:val="24"/>
          <w:highlight w:val="none"/>
        </w:rPr>
        <w:t xml:space="preserve">    质疑联系人：</w:t>
      </w:r>
      <w:r>
        <w:rPr>
          <w:rFonts w:hint="eastAsia" w:ascii="宋体" w:hAnsi="宋体" w:cs="宋体"/>
          <w:sz w:val="24"/>
          <w:highlight w:val="none"/>
          <w:lang w:eastAsia="zh-CN"/>
        </w:rPr>
        <w:t>周老师</w:t>
      </w:r>
      <w:r>
        <w:rPr>
          <w:rFonts w:hint="eastAsia" w:ascii="宋体" w:hAnsi="宋体" w:cs="宋体"/>
          <w:sz w:val="24"/>
          <w:highlight w:val="none"/>
        </w:rPr>
        <w:t xml:space="preserve"> </w:t>
      </w:r>
    </w:p>
    <w:p w14:paraId="0265E346">
      <w:pPr>
        <w:spacing w:line="360" w:lineRule="auto"/>
        <w:rPr>
          <w:rFonts w:hint="eastAsia" w:ascii="宋体" w:hAnsi="宋体" w:cs="宋体"/>
          <w:sz w:val="24"/>
          <w:highlight w:val="none"/>
        </w:rPr>
      </w:pPr>
      <w:r>
        <w:rPr>
          <w:rFonts w:hint="eastAsia" w:ascii="宋体" w:hAnsi="宋体" w:cs="宋体"/>
          <w:sz w:val="24"/>
          <w:highlight w:val="none"/>
        </w:rPr>
        <w:t xml:space="preserve">    质疑联系方式：</w:t>
      </w:r>
      <w:r>
        <w:rPr>
          <w:rFonts w:hint="eastAsia" w:ascii="宋体" w:hAnsi="宋体" w:eastAsia="宋体" w:cs="宋体"/>
          <w:sz w:val="24"/>
          <w:highlight w:val="none"/>
        </w:rPr>
        <w:t>0571-8976</w:t>
      </w:r>
      <w:r>
        <w:rPr>
          <w:rFonts w:hint="eastAsia" w:ascii="宋体" w:hAnsi="宋体" w:cs="宋体"/>
          <w:sz w:val="24"/>
          <w:highlight w:val="none"/>
          <w:lang w:val="en-US" w:eastAsia="zh-CN"/>
        </w:rPr>
        <w:t>1189</w:t>
      </w:r>
      <w:r>
        <w:rPr>
          <w:rFonts w:hint="eastAsia" w:ascii="宋体" w:hAnsi="宋体" w:eastAsia="宋体" w:cs="宋体"/>
          <w:sz w:val="24"/>
          <w:highlight w:val="none"/>
          <w:lang w:eastAsia="zh-CN"/>
        </w:rPr>
        <w:t xml:space="preserve"> </w:t>
      </w:r>
    </w:p>
    <w:p w14:paraId="0D6C271A">
      <w:pPr>
        <w:spacing w:line="360" w:lineRule="auto"/>
        <w:rPr>
          <w:rFonts w:hint="eastAsia" w:ascii="宋体" w:hAnsi="宋体" w:cs="宋体"/>
          <w:sz w:val="24"/>
          <w:highlight w:val="none"/>
        </w:rPr>
      </w:pPr>
      <w:r>
        <w:rPr>
          <w:rFonts w:hint="eastAsia" w:ascii="宋体" w:hAnsi="宋体" w:cs="宋体"/>
          <w:sz w:val="24"/>
          <w:highlight w:val="none"/>
        </w:rPr>
        <w:t xml:space="preserve">    2.采购代理机构信息            </w:t>
      </w:r>
    </w:p>
    <w:p w14:paraId="324ECC56">
      <w:pPr>
        <w:spacing w:line="360" w:lineRule="auto"/>
        <w:ind w:firstLine="480"/>
        <w:rPr>
          <w:rFonts w:hint="eastAsia" w:ascii="宋体" w:hAnsi="宋体" w:cs="宋体"/>
          <w:sz w:val="24"/>
          <w:highlight w:val="none"/>
        </w:rPr>
      </w:pPr>
      <w:r>
        <w:rPr>
          <w:rFonts w:hint="eastAsia" w:ascii="宋体" w:hAnsi="宋体" w:cs="宋体"/>
          <w:sz w:val="24"/>
          <w:highlight w:val="none"/>
        </w:rPr>
        <w:t>名    称：浙江泛亚工程咨询有限公司</w:t>
      </w:r>
    </w:p>
    <w:p w14:paraId="59F1888C">
      <w:pPr>
        <w:spacing w:line="360" w:lineRule="auto"/>
        <w:ind w:firstLine="480"/>
        <w:rPr>
          <w:rFonts w:hint="eastAsia" w:ascii="宋体" w:hAnsi="宋体" w:cs="宋体"/>
          <w:sz w:val="24"/>
          <w:highlight w:val="none"/>
        </w:rPr>
      </w:pPr>
      <w:r>
        <w:rPr>
          <w:rFonts w:hint="eastAsia" w:ascii="宋体" w:hAnsi="宋体" w:cs="宋体"/>
          <w:sz w:val="24"/>
          <w:highlight w:val="none"/>
        </w:rPr>
        <w:t>地    址：杭州市西湖区天目山路181号天际大厦803</w:t>
      </w:r>
    </w:p>
    <w:p w14:paraId="22AD1380">
      <w:pPr>
        <w:spacing w:line="360" w:lineRule="auto"/>
        <w:rPr>
          <w:rFonts w:hint="eastAsia" w:ascii="宋体" w:hAnsi="宋体" w:cs="宋体"/>
          <w:sz w:val="24"/>
          <w:highlight w:val="none"/>
        </w:rPr>
      </w:pPr>
      <w:r>
        <w:rPr>
          <w:rFonts w:hint="eastAsia" w:ascii="宋体" w:hAnsi="宋体" w:cs="宋体"/>
          <w:sz w:val="24"/>
          <w:highlight w:val="none"/>
        </w:rPr>
        <w:t xml:space="preserve">    传    真：/ </w:t>
      </w:r>
    </w:p>
    <w:p w14:paraId="46CEFDC1">
      <w:pPr>
        <w:spacing w:line="360" w:lineRule="auto"/>
        <w:rPr>
          <w:rFonts w:hint="eastAsia" w:ascii="宋体" w:hAnsi="宋体" w:cs="宋体"/>
          <w:sz w:val="24"/>
          <w:highlight w:val="none"/>
        </w:rPr>
      </w:pPr>
      <w:r>
        <w:rPr>
          <w:rFonts w:hint="eastAsia" w:ascii="宋体" w:hAnsi="宋体" w:cs="宋体"/>
          <w:sz w:val="24"/>
          <w:highlight w:val="none"/>
        </w:rPr>
        <w:t xml:space="preserve">    项目联系人（询问）：苗月平、程湘丽 </w:t>
      </w:r>
    </w:p>
    <w:p w14:paraId="68240775">
      <w:pPr>
        <w:spacing w:line="360" w:lineRule="auto"/>
        <w:rPr>
          <w:rFonts w:hint="eastAsia" w:ascii="宋体" w:hAnsi="宋体" w:cs="宋体"/>
          <w:sz w:val="24"/>
          <w:highlight w:val="none"/>
        </w:rPr>
      </w:pPr>
      <w:r>
        <w:rPr>
          <w:rFonts w:hint="eastAsia" w:ascii="宋体" w:hAnsi="宋体" w:cs="宋体"/>
          <w:sz w:val="24"/>
          <w:highlight w:val="none"/>
        </w:rPr>
        <w:t xml:space="preserve">    项目联系方式（询问）：0571-87359305</w:t>
      </w:r>
    </w:p>
    <w:p w14:paraId="6AA339CC">
      <w:pPr>
        <w:spacing w:line="360" w:lineRule="auto"/>
        <w:rPr>
          <w:rFonts w:hint="eastAsia" w:ascii="宋体" w:hAnsi="宋体" w:cs="宋体"/>
          <w:sz w:val="24"/>
          <w:highlight w:val="none"/>
        </w:rPr>
      </w:pPr>
      <w:r>
        <w:rPr>
          <w:rFonts w:hint="eastAsia" w:ascii="宋体" w:hAnsi="宋体" w:cs="宋体"/>
          <w:sz w:val="24"/>
          <w:highlight w:val="none"/>
        </w:rPr>
        <w:t xml:space="preserve">    质疑联系人：</w:t>
      </w:r>
      <w:r>
        <w:rPr>
          <w:rFonts w:hint="eastAsia" w:ascii="宋体" w:hAnsi="宋体" w:cs="宋体"/>
          <w:sz w:val="24"/>
          <w:highlight w:val="none"/>
          <w:lang w:eastAsia="zh-CN"/>
        </w:rPr>
        <w:t>丁燕华</w:t>
      </w:r>
      <w:r>
        <w:rPr>
          <w:rFonts w:hint="eastAsia" w:ascii="宋体" w:hAnsi="宋体" w:cs="宋体"/>
          <w:sz w:val="24"/>
          <w:highlight w:val="none"/>
        </w:rPr>
        <w:t xml:space="preserve"> </w:t>
      </w:r>
    </w:p>
    <w:p w14:paraId="24687D88">
      <w:pPr>
        <w:spacing w:line="360" w:lineRule="auto"/>
        <w:rPr>
          <w:rFonts w:hint="eastAsia" w:ascii="宋体" w:hAnsi="宋体" w:cs="宋体"/>
          <w:sz w:val="24"/>
          <w:highlight w:val="none"/>
        </w:rPr>
      </w:pPr>
      <w:r>
        <w:rPr>
          <w:rFonts w:hint="eastAsia" w:ascii="宋体" w:hAnsi="宋体" w:cs="宋体"/>
          <w:sz w:val="24"/>
          <w:highlight w:val="none"/>
        </w:rPr>
        <w:t xml:space="preserve">    质疑联系方式：0571-87993215</w:t>
      </w:r>
    </w:p>
    <w:p w14:paraId="5FFDB2A6">
      <w:pPr>
        <w:spacing w:line="360" w:lineRule="auto"/>
        <w:ind w:left="480"/>
        <w:rPr>
          <w:rFonts w:hint="eastAsia" w:ascii="宋体" w:hAnsi="宋体" w:cs="宋体"/>
          <w:sz w:val="24"/>
          <w:highlight w:val="none"/>
        </w:rPr>
      </w:pPr>
      <w:r>
        <w:rPr>
          <w:rFonts w:hint="eastAsia" w:ascii="宋体" w:hAnsi="宋体" w:cs="宋体"/>
          <w:sz w:val="24"/>
          <w:highlight w:val="none"/>
        </w:rPr>
        <w:t>3.同级政府采购监督管理部门</w:t>
      </w:r>
    </w:p>
    <w:p w14:paraId="125B420B">
      <w:pPr>
        <w:spacing w:line="360" w:lineRule="auto"/>
        <w:ind w:left="480"/>
        <w:rPr>
          <w:rFonts w:hint="eastAsia" w:ascii="宋体" w:hAnsi="宋体" w:cs="宋体"/>
          <w:sz w:val="24"/>
          <w:highlight w:val="none"/>
        </w:rPr>
      </w:pPr>
      <w:r>
        <w:rPr>
          <w:rFonts w:hint="eastAsia" w:ascii="宋体" w:hAnsi="宋体" w:cs="宋体"/>
          <w:sz w:val="24"/>
          <w:highlight w:val="none"/>
        </w:rPr>
        <w:t>名    称：浙江省政府采购行政裁决服务中心（杭州）</w:t>
      </w:r>
    </w:p>
    <w:p w14:paraId="2BCCB934">
      <w:pPr>
        <w:spacing w:line="360" w:lineRule="auto"/>
        <w:rPr>
          <w:rFonts w:hint="eastAsia" w:ascii="宋体" w:hAnsi="宋体" w:cs="宋体"/>
          <w:sz w:val="24"/>
          <w:highlight w:val="none"/>
        </w:rPr>
      </w:pPr>
      <w:r>
        <w:rPr>
          <w:rFonts w:hint="eastAsia" w:ascii="宋体" w:hAnsi="宋体" w:cs="宋体"/>
          <w:sz w:val="24"/>
          <w:highlight w:val="none"/>
        </w:rPr>
        <w:t xml:space="preserve">    地    址：杭州市上城区清泰街549号城建综合大楼11楼（快递仅限ems或顺丰）</w:t>
      </w:r>
    </w:p>
    <w:p w14:paraId="7B2FE520">
      <w:pPr>
        <w:spacing w:line="360" w:lineRule="auto"/>
        <w:rPr>
          <w:rFonts w:hint="eastAsia" w:ascii="宋体" w:hAnsi="宋体" w:cs="宋体"/>
          <w:sz w:val="24"/>
          <w:highlight w:val="none"/>
        </w:rPr>
      </w:pPr>
      <w:r>
        <w:rPr>
          <w:rFonts w:hint="eastAsia" w:ascii="宋体" w:hAnsi="宋体" w:cs="宋体"/>
          <w:sz w:val="24"/>
          <w:highlight w:val="none"/>
        </w:rPr>
        <w:t xml:space="preserve">    传    真：/</w:t>
      </w:r>
    </w:p>
    <w:p w14:paraId="748748DA">
      <w:pPr>
        <w:spacing w:line="360" w:lineRule="auto"/>
        <w:rPr>
          <w:rFonts w:hint="eastAsia" w:ascii="宋体" w:hAnsi="宋体" w:cs="宋体"/>
          <w:sz w:val="24"/>
          <w:highlight w:val="none"/>
        </w:rPr>
      </w:pPr>
      <w:r>
        <w:rPr>
          <w:rFonts w:hint="eastAsia" w:ascii="宋体" w:hAnsi="宋体" w:cs="宋体"/>
          <w:sz w:val="24"/>
          <w:highlight w:val="none"/>
        </w:rPr>
        <w:t xml:space="preserve">    联系人：</w:t>
      </w:r>
      <w:r>
        <w:rPr>
          <w:rFonts w:hint="eastAsia" w:ascii="宋体" w:hAnsi="宋体" w:cs="宋体"/>
          <w:color w:val="auto"/>
          <w:sz w:val="24"/>
          <w:highlight w:val="none"/>
        </w:rPr>
        <w:t>朱女士、王女士</w:t>
      </w:r>
    </w:p>
    <w:p w14:paraId="023D6DCE">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p>
    <w:p w14:paraId="7F945294">
      <w:pPr>
        <w:snapToGrid w:val="0"/>
        <w:spacing w:line="360" w:lineRule="auto"/>
        <w:ind w:firstLine="480"/>
        <w:rPr>
          <w:rFonts w:hint="eastAsia" w:ascii="宋体" w:hAnsi="宋体" w:cs="宋体"/>
          <w:sz w:val="24"/>
          <w:highlight w:val="none"/>
        </w:rPr>
      </w:pPr>
      <w:r>
        <w:rPr>
          <w:rFonts w:hint="eastAsia" w:ascii="宋体" w:hAnsi="宋体" w:cs="宋体"/>
          <w:sz w:val="24"/>
          <w:highlight w:val="none"/>
        </w:rPr>
        <w:t>政策咨询：何一平、冯华，0571-87058424、87055741</w:t>
      </w:r>
    </w:p>
    <w:p w14:paraId="231D8082">
      <w:pPr>
        <w:snapToGrid w:val="0"/>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lang w:eastAsia="zh-CN"/>
        </w:rPr>
        <w:t>预算金额未达100万元的采购项目，由采购人处理采购争议。</w:t>
      </w:r>
    </w:p>
    <w:p w14:paraId="33A562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605E144">
      <w:pPr>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rPr>
        <w:t>CA问题联系电话（人工）：汇信CA 400-888-4636；天谷CA 400-087-8198</w:t>
      </w:r>
      <w:r>
        <w:rPr>
          <w:rFonts w:hint="eastAsia" w:ascii="宋体" w:hAnsi="宋体" w:cs="宋体"/>
          <w:sz w:val="24"/>
          <w:highlight w:val="none"/>
        </w:rPr>
        <w:t>。</w:t>
      </w:r>
    </w:p>
    <w:p w14:paraId="46CD88CD">
      <w:pPr>
        <w:widowControl/>
        <w:adjustRightInd/>
        <w:jc w:val="left"/>
        <w:rPr>
          <w:rFonts w:hint="eastAsia" w:ascii="宋体" w:hAnsi="宋体" w:cs="宋体"/>
          <w:b/>
          <w:sz w:val="36"/>
          <w:szCs w:val="20"/>
          <w:highlight w:val="none"/>
        </w:rPr>
      </w:pPr>
      <w:r>
        <w:rPr>
          <w:rFonts w:ascii="宋体" w:hAnsi="宋体" w:cs="宋体"/>
          <w:b/>
          <w:sz w:val="36"/>
          <w:szCs w:val="20"/>
          <w:highlight w:val="none"/>
        </w:rPr>
        <w:br w:type="page"/>
      </w:r>
    </w:p>
    <w:p w14:paraId="2DEE2F70">
      <w:pPr>
        <w:adjustRightInd/>
        <w:spacing w:line="360" w:lineRule="auto"/>
        <w:jc w:val="center"/>
        <w:outlineLvl w:val="0"/>
        <w:rPr>
          <w:rFonts w:hint="eastAsia"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14:paraId="52C44400">
      <w:pPr>
        <w:adjustRightInd/>
        <w:spacing w:line="360" w:lineRule="auto"/>
        <w:ind w:firstLine="3845" w:firstLineChars="1197"/>
        <w:outlineLvl w:val="0"/>
        <w:rPr>
          <w:rFonts w:hint="eastAsia" w:ascii="宋体" w:hAnsi="宋体" w:cs="宋体"/>
          <w:b/>
          <w:sz w:val="32"/>
          <w:szCs w:val="20"/>
          <w:highlight w:val="none"/>
        </w:rPr>
      </w:pPr>
      <w:r>
        <w:rPr>
          <w:rFonts w:hint="eastAsia" w:ascii="宋体" w:hAnsi="宋体" w:cs="宋体"/>
          <w:b/>
          <w:sz w:val="32"/>
          <w:szCs w:val="20"/>
          <w:highlight w:val="none"/>
        </w:rPr>
        <w:t>前附表</w:t>
      </w:r>
    </w:p>
    <w:tbl>
      <w:tblPr>
        <w:tblStyle w:val="63"/>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70"/>
        <w:gridCol w:w="1962"/>
        <w:gridCol w:w="6493"/>
      </w:tblGrid>
      <w:tr w14:paraId="79271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367" w:type="pct"/>
            <w:tcBorders>
              <w:top w:val="single" w:color="auto" w:sz="4" w:space="0"/>
              <w:left w:val="single" w:color="auto" w:sz="4" w:space="0"/>
              <w:bottom w:val="single" w:color="auto" w:sz="4" w:space="0"/>
              <w:right w:val="single" w:color="auto" w:sz="4" w:space="0"/>
            </w:tcBorders>
          </w:tcPr>
          <w:p w14:paraId="3B2B98A5">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075" w:type="pct"/>
            <w:tcBorders>
              <w:top w:val="single" w:color="000000" w:sz="8" w:space="0"/>
              <w:left w:val="single" w:color="auto" w:sz="4" w:space="0"/>
              <w:bottom w:val="single" w:color="000000" w:sz="8" w:space="0"/>
              <w:right w:val="single" w:color="000000" w:sz="8" w:space="0"/>
            </w:tcBorders>
            <w:vAlign w:val="center"/>
          </w:tcPr>
          <w:p w14:paraId="7F86E600">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事项</w:t>
            </w:r>
          </w:p>
        </w:tc>
        <w:tc>
          <w:tcPr>
            <w:tcW w:w="3557" w:type="pct"/>
            <w:tcBorders>
              <w:top w:val="single" w:color="000000" w:sz="8" w:space="0"/>
              <w:left w:val="single" w:color="000000" w:sz="2" w:space="0"/>
              <w:bottom w:val="single" w:color="000000" w:sz="8" w:space="0"/>
              <w:right w:val="single" w:color="000000" w:sz="8" w:space="0"/>
            </w:tcBorders>
            <w:vAlign w:val="center"/>
          </w:tcPr>
          <w:p w14:paraId="38E459CF">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本项目的特别规定</w:t>
            </w:r>
          </w:p>
        </w:tc>
      </w:tr>
      <w:tr w14:paraId="134BE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3"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269DE105">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75" w:type="pct"/>
            <w:tcBorders>
              <w:top w:val="single" w:color="000000" w:sz="8" w:space="0"/>
              <w:left w:val="single" w:color="auto" w:sz="4" w:space="0"/>
              <w:bottom w:val="single" w:color="000000" w:sz="8" w:space="0"/>
              <w:right w:val="single" w:color="000000" w:sz="8" w:space="0"/>
            </w:tcBorders>
            <w:vAlign w:val="center"/>
          </w:tcPr>
          <w:p w14:paraId="6277C580">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项目属性</w:t>
            </w:r>
          </w:p>
        </w:tc>
        <w:tc>
          <w:tcPr>
            <w:tcW w:w="3557" w:type="pct"/>
            <w:tcBorders>
              <w:top w:val="single" w:color="000000" w:sz="8" w:space="0"/>
              <w:left w:val="single" w:color="000000" w:sz="2" w:space="0"/>
              <w:bottom w:val="single" w:color="000000" w:sz="8" w:space="0"/>
              <w:right w:val="single" w:color="000000" w:sz="8" w:space="0"/>
            </w:tcBorders>
            <w:vAlign w:val="center"/>
          </w:tcPr>
          <w:p w14:paraId="4D11A887">
            <w:pPr>
              <w:spacing w:line="360" w:lineRule="auto"/>
              <w:rPr>
                <w:rFonts w:hint="eastAsia" w:ascii="宋体" w:hAnsi="宋体" w:cs="宋体"/>
                <w:sz w:val="24"/>
                <w:highlight w:val="none"/>
              </w:rPr>
            </w:pPr>
            <w:r>
              <w:rPr>
                <w:rFonts w:hint="eastAsia" w:ascii="宋体" w:hAnsi="宋体" w:cs="宋体"/>
                <w:sz w:val="24"/>
                <w:highlight w:val="none"/>
              </w:rPr>
              <w:t>服务类。</w:t>
            </w:r>
          </w:p>
        </w:tc>
      </w:tr>
      <w:tr w14:paraId="05C0A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7CEF0ADB">
            <w:pPr>
              <w:snapToGrid w:val="0"/>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75" w:type="pct"/>
            <w:tcBorders>
              <w:top w:val="single" w:color="000000" w:sz="8" w:space="0"/>
              <w:left w:val="single" w:color="auto" w:sz="4" w:space="0"/>
              <w:bottom w:val="single" w:color="000000" w:sz="8" w:space="0"/>
              <w:right w:val="single" w:color="000000" w:sz="8" w:space="0"/>
            </w:tcBorders>
            <w:vAlign w:val="center"/>
          </w:tcPr>
          <w:p w14:paraId="22299183">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3557" w:type="pct"/>
            <w:tcBorders>
              <w:top w:val="single" w:color="000000" w:sz="8" w:space="0"/>
              <w:left w:val="single" w:color="000000" w:sz="2" w:space="0"/>
              <w:bottom w:val="single" w:color="000000" w:sz="8" w:space="0"/>
              <w:right w:val="single" w:color="000000" w:sz="8" w:space="0"/>
            </w:tcBorders>
            <w:vAlign w:val="center"/>
          </w:tcPr>
          <w:p w14:paraId="40D4167D">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（1）标的：</w:t>
            </w:r>
            <w:r>
              <w:rPr>
                <w:rFonts w:hint="eastAsia" w:ascii="宋体" w:hAnsi="宋体" w:cs="宋体"/>
                <w:kern w:val="0"/>
                <w:sz w:val="24"/>
                <w:highlight w:val="none"/>
                <w:u w:val="single"/>
                <w:lang w:eastAsia="zh-CN"/>
              </w:rPr>
              <w:t>省本级市场监管投诉处置服务</w:t>
            </w:r>
            <w:r>
              <w:rPr>
                <w:rFonts w:hint="eastAsia" w:ascii="宋体" w:hAnsi="宋体" w:cs="宋体"/>
                <w:kern w:val="0"/>
                <w:sz w:val="24"/>
                <w:highlight w:val="none"/>
              </w:rPr>
              <w:t>，属于</w:t>
            </w:r>
            <w:r>
              <w:rPr>
                <w:rFonts w:hint="eastAsia" w:ascii="宋体" w:hAnsi="宋体" w:cs="宋体"/>
                <w:kern w:val="0"/>
                <w:sz w:val="24"/>
                <w:highlight w:val="none"/>
                <w:u w:val="single"/>
                <w:lang w:eastAsia="zh-CN"/>
              </w:rPr>
              <w:t>租赁和商务服务业</w:t>
            </w:r>
            <w:r>
              <w:rPr>
                <w:rFonts w:hint="eastAsia" w:ascii="宋体" w:hAnsi="宋体" w:cs="宋体"/>
                <w:bCs/>
                <w:sz w:val="24"/>
                <w:highlight w:val="none"/>
                <w:u w:val="none"/>
                <w:lang w:eastAsia="zh-CN"/>
              </w:rPr>
              <w:t>行业</w:t>
            </w:r>
            <w:r>
              <w:rPr>
                <w:rFonts w:hint="eastAsia" w:ascii="宋体" w:hAnsi="宋体" w:cs="宋体"/>
                <w:kern w:val="0"/>
                <w:sz w:val="24"/>
                <w:highlight w:val="none"/>
              </w:rPr>
              <w:t>；</w:t>
            </w:r>
          </w:p>
          <w:p w14:paraId="0AE9501F">
            <w:pPr>
              <w:snapToGrid w:val="0"/>
              <w:spacing w:line="360" w:lineRule="auto"/>
              <w:rPr>
                <w:rFonts w:hint="eastAsia" w:ascii="宋体" w:hAnsi="宋体" w:cs="宋体"/>
                <w:highlight w:val="none"/>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cs="宋体"/>
                <w:bCs/>
                <w:sz w:val="24"/>
              </w:rPr>
              <w:t>租赁和商务服务业。从业人员300人以下或资产总额120000万元以下的为中小微型企业。其中，从业人员100人及以上，且资产总额8000万元及以上的为中型企业</w:t>
            </w:r>
            <w:r>
              <w:rPr>
                <w:rFonts w:hint="eastAsia" w:ascii="宋体" w:hAnsi="宋体" w:cs="宋体"/>
                <w:bCs/>
                <w:sz w:val="24"/>
                <w:lang w:eastAsia="zh-CN"/>
              </w:rPr>
              <w:t>；</w:t>
            </w:r>
            <w:r>
              <w:rPr>
                <w:rFonts w:hint="eastAsia" w:ascii="宋体" w:hAnsi="宋体" w:cs="宋体"/>
                <w:bCs/>
                <w:sz w:val="24"/>
              </w:rPr>
              <w:t>从业人员10人及以上，且资产总额100万元及以上的为小型企业</w:t>
            </w:r>
            <w:r>
              <w:rPr>
                <w:rFonts w:hint="eastAsia" w:ascii="宋体" w:hAnsi="宋体" w:cs="宋体"/>
                <w:bCs/>
                <w:sz w:val="24"/>
                <w:lang w:eastAsia="zh-CN"/>
              </w:rPr>
              <w:t>；</w:t>
            </w:r>
            <w:r>
              <w:rPr>
                <w:rFonts w:hint="eastAsia" w:ascii="宋体" w:hAnsi="宋体" w:cs="宋体"/>
                <w:bCs/>
                <w:sz w:val="24"/>
              </w:rPr>
              <w:t>从业人员10人以下或资产总额100万元以下的为微型企业</w:t>
            </w:r>
            <w:r>
              <w:rPr>
                <w:rFonts w:hint="eastAsia" w:ascii="宋体" w:hAnsi="宋体" w:cs="宋体"/>
                <w:bCs/>
                <w:sz w:val="24"/>
                <w:highlight w:val="none"/>
              </w:rPr>
              <w:t>。</w:t>
            </w:r>
          </w:p>
        </w:tc>
      </w:tr>
      <w:tr w14:paraId="69FBE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0"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1CAEB7D3">
            <w:pPr>
              <w:snapToGrid w:val="0"/>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75" w:type="pct"/>
            <w:tcBorders>
              <w:top w:val="single" w:color="000000" w:sz="8" w:space="0"/>
              <w:left w:val="single" w:color="auto" w:sz="4" w:space="0"/>
              <w:bottom w:val="single" w:color="000000" w:sz="8" w:space="0"/>
              <w:right w:val="single" w:color="000000" w:sz="8" w:space="0"/>
            </w:tcBorders>
            <w:vAlign w:val="center"/>
          </w:tcPr>
          <w:p w14:paraId="3C8AD1DD">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是否允许采购进口产品</w:t>
            </w:r>
          </w:p>
        </w:tc>
        <w:tc>
          <w:tcPr>
            <w:tcW w:w="3557" w:type="pct"/>
            <w:tcBorders>
              <w:top w:val="single" w:color="000000" w:sz="8" w:space="0"/>
              <w:left w:val="single" w:color="000000" w:sz="2" w:space="0"/>
              <w:bottom w:val="single" w:color="000000" w:sz="8" w:space="0"/>
              <w:right w:val="single" w:color="000000" w:sz="8" w:space="0"/>
            </w:tcBorders>
            <w:vAlign w:val="center"/>
          </w:tcPr>
          <w:p w14:paraId="3CEDBF93">
            <w:pPr>
              <w:spacing w:line="360" w:lineRule="auto"/>
              <w:rPr>
                <w:rFonts w:hint="eastAsia" w:ascii="宋体" w:hAnsi="宋体" w:cs="宋体"/>
                <w:kern w:val="0"/>
                <w:sz w:val="24"/>
                <w:highlight w:val="none"/>
              </w:rPr>
            </w:pPr>
            <w:sdt>
              <w:sdtPr>
                <w:rPr>
                  <w:rFonts w:hint="eastAsia" w:ascii="宋体" w:hAnsi="宋体" w:cs="宋体"/>
                  <w:kern w:val="0"/>
                  <w:sz w:val="24"/>
                  <w:highlight w:val="none"/>
                </w:rPr>
                <w:id w:val="147475481"/>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14:paraId="74179C2C">
            <w:pPr>
              <w:spacing w:line="360" w:lineRule="auto"/>
              <w:rPr>
                <w:rFonts w:hint="eastAsia" w:ascii="宋体" w:hAnsi="宋体" w:cs="宋体"/>
                <w:highlight w:val="none"/>
              </w:rPr>
            </w:pPr>
            <w:sdt>
              <w:sdtPr>
                <w:rPr>
                  <w:rFonts w:hint="eastAsia" w:ascii="宋体" w:hAnsi="宋体" w:cs="宋体"/>
                  <w:kern w:val="0"/>
                  <w:sz w:val="24"/>
                  <w:highlight w:val="none"/>
                </w:rPr>
                <w:id w:val="147465512"/>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484C9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60"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2F37B4C2">
            <w:pPr>
              <w:snapToGrid w:val="0"/>
              <w:spacing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75" w:type="pct"/>
            <w:tcBorders>
              <w:top w:val="single" w:color="000000" w:sz="8" w:space="0"/>
              <w:left w:val="single" w:color="auto" w:sz="4" w:space="0"/>
              <w:bottom w:val="single" w:color="000000" w:sz="8" w:space="0"/>
              <w:right w:val="single" w:color="000000" w:sz="8" w:space="0"/>
            </w:tcBorders>
            <w:vAlign w:val="center"/>
          </w:tcPr>
          <w:p w14:paraId="6257AE1D">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分包</w:t>
            </w:r>
          </w:p>
        </w:tc>
        <w:tc>
          <w:tcPr>
            <w:tcW w:w="3557" w:type="pct"/>
            <w:tcBorders>
              <w:top w:val="single" w:color="000000" w:sz="8" w:space="0"/>
              <w:left w:val="single" w:color="000000" w:sz="2" w:space="0"/>
              <w:bottom w:val="single" w:color="000000" w:sz="8" w:space="0"/>
              <w:right w:val="single" w:color="000000" w:sz="8" w:space="0"/>
            </w:tcBorders>
            <w:vAlign w:val="center"/>
          </w:tcPr>
          <w:p w14:paraId="2770A9DF">
            <w:pPr>
              <w:spacing w:line="360" w:lineRule="auto"/>
              <w:rPr>
                <w:rFonts w:hint="eastAsia" w:ascii="宋体" w:hAnsi="宋体" w:cs="宋体"/>
                <w:sz w:val="24"/>
                <w:highlight w:val="none"/>
              </w:rPr>
            </w:pPr>
            <w:sdt>
              <w:sdtPr>
                <w:rPr>
                  <w:rFonts w:hint="eastAsia" w:ascii="宋体" w:hAnsi="宋体" w:cs="宋体"/>
                  <w:kern w:val="0"/>
                  <w:sz w:val="24"/>
                  <w:highlight w:val="none"/>
                </w:rPr>
                <w:id w:val="14747394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ascii="MS Gothic" w:hAnsi="MS Gothic" w:eastAsia="宋体" w:cs="宋体"/>
                    <w:kern w:val="0"/>
                    <w:sz w:val="24"/>
                    <w:szCs w:val="24"/>
                    <w:highlight w:val="none"/>
                    <w:lang w:val="en-US" w:eastAsia="zh-CN" w:bidi="ar-SA"/>
                  </w:rPr>
                  <w:t>☐</w:t>
                </w:r>
              </w:sdtContent>
            </w:sdt>
            <w:r>
              <w:rPr>
                <w:rFonts w:hint="eastAsia" w:ascii="宋体" w:hAnsi="宋体" w:cs="宋体"/>
                <w:kern w:val="0"/>
                <w:sz w:val="24"/>
                <w:highlight w:val="none"/>
              </w:rPr>
              <w:t>A</w:t>
            </w:r>
            <w:r>
              <w:rPr>
                <w:rFonts w:hint="eastAsia" w:ascii="宋体" w:hAnsi="宋体" w:cs="宋体"/>
                <w:sz w:val="24"/>
                <w:highlight w:val="none"/>
              </w:rPr>
              <w:t>同意将非主体、非关键性的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工作分包。</w:t>
            </w:r>
          </w:p>
          <w:p w14:paraId="1E029A5E">
            <w:pPr>
              <w:spacing w:line="360" w:lineRule="auto"/>
              <w:rPr>
                <w:rFonts w:hint="eastAsia" w:ascii="宋体" w:hAnsi="宋体" w:cs="宋体"/>
                <w:sz w:val="24"/>
                <w:highlight w:val="none"/>
              </w:rPr>
            </w:pPr>
            <w:sdt>
              <w:sdtPr>
                <w:rPr>
                  <w:rFonts w:hint="eastAsia" w:ascii="宋体" w:hAnsi="宋体" w:cs="宋体"/>
                  <w:kern w:val="0"/>
                  <w:sz w:val="24"/>
                  <w:highlight w:val="none"/>
                </w:rPr>
                <w:id w:val="14745492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宋体" w:cs="宋体"/>
                    <w:kern w:val="0"/>
                    <w:sz w:val="24"/>
                    <w:szCs w:val="24"/>
                    <w:highlight w:val="none"/>
                    <w:lang w:val="en-US" w:eastAsia="zh-CN" w:bidi="ar-SA"/>
                  </w:rPr>
                  <w:t>þ</w:t>
                </w:r>
              </w:sdtContent>
            </w:sdt>
            <w:r>
              <w:rPr>
                <w:rFonts w:hint="eastAsia" w:ascii="宋体" w:hAnsi="宋体" w:cs="宋体"/>
                <w:kern w:val="0"/>
                <w:sz w:val="24"/>
                <w:highlight w:val="none"/>
              </w:rPr>
              <w:t>B</w:t>
            </w:r>
            <w:r>
              <w:rPr>
                <w:rFonts w:hint="eastAsia" w:ascii="宋体" w:hAnsi="宋体" w:cs="宋体"/>
                <w:sz w:val="24"/>
                <w:highlight w:val="none"/>
              </w:rPr>
              <w:t>不同意分包。</w:t>
            </w:r>
          </w:p>
          <w:p w14:paraId="2320CDDB">
            <w:pPr>
              <w:spacing w:line="360" w:lineRule="auto"/>
              <w:rPr>
                <w:rFonts w:hint="eastAsia" w:ascii="宋体" w:hAnsi="宋体" w:cs="宋体"/>
                <w:sz w:val="24"/>
                <w:highlight w:val="none"/>
              </w:rPr>
            </w:pPr>
            <w:r>
              <w:rPr>
                <w:rFonts w:hint="eastAsia" w:ascii="宋体" w:hAnsi="宋体" w:cs="宋体"/>
                <w:sz w:val="24"/>
                <w:highlight w:val="none"/>
              </w:rPr>
              <w:t>注：不得限制大中型企业向小微企业合理分包。</w:t>
            </w:r>
          </w:p>
        </w:tc>
      </w:tr>
      <w:tr w14:paraId="1107D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0"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12A0CACD">
            <w:pPr>
              <w:snapToGrid w:val="0"/>
              <w:spacing w:line="360" w:lineRule="auto"/>
              <w:jc w:val="center"/>
              <w:rPr>
                <w:rFonts w:hint="eastAsia" w:ascii="宋体" w:hAnsi="宋体" w:cs="宋体"/>
                <w:sz w:val="24"/>
                <w:highlight w:val="none"/>
              </w:rPr>
            </w:pPr>
            <w:r>
              <w:rPr>
                <w:rFonts w:hint="eastAsia" w:ascii="宋体" w:hAnsi="宋体" w:cs="宋体"/>
                <w:sz w:val="24"/>
                <w:highlight w:val="none"/>
              </w:rPr>
              <w:t>5</w:t>
            </w:r>
          </w:p>
        </w:tc>
        <w:tc>
          <w:tcPr>
            <w:tcW w:w="1075" w:type="pct"/>
            <w:tcBorders>
              <w:top w:val="single" w:color="000000" w:sz="8" w:space="0"/>
              <w:left w:val="single" w:color="auto" w:sz="4" w:space="0"/>
              <w:bottom w:val="single" w:color="000000" w:sz="8" w:space="0"/>
              <w:right w:val="single" w:color="000000" w:sz="8" w:space="0"/>
            </w:tcBorders>
            <w:vAlign w:val="center"/>
          </w:tcPr>
          <w:p w14:paraId="417BC5DC">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开标前答疑会或现场考察</w:t>
            </w:r>
          </w:p>
        </w:tc>
        <w:tc>
          <w:tcPr>
            <w:tcW w:w="3557" w:type="pct"/>
            <w:tcBorders>
              <w:top w:val="single" w:color="000000" w:sz="8" w:space="0"/>
              <w:left w:val="single" w:color="000000" w:sz="2" w:space="0"/>
              <w:bottom w:val="single" w:color="000000" w:sz="8" w:space="0"/>
              <w:right w:val="single" w:color="000000" w:sz="8" w:space="0"/>
            </w:tcBorders>
            <w:vAlign w:val="center"/>
          </w:tcPr>
          <w:p w14:paraId="57DCD487">
            <w:pPr>
              <w:spacing w:line="360" w:lineRule="auto"/>
              <w:rPr>
                <w:rFonts w:hint="eastAsia" w:ascii="宋体" w:hAnsi="宋体" w:cs="宋体"/>
                <w:sz w:val="24"/>
                <w:highlight w:val="none"/>
              </w:rPr>
            </w:pPr>
            <w:sdt>
              <w:sdtPr>
                <w:rPr>
                  <w:rFonts w:hint="eastAsia" w:ascii="宋体" w:hAnsi="宋体" w:cs="宋体"/>
                  <w:kern w:val="0"/>
                  <w:sz w:val="24"/>
                  <w:highlight w:val="none"/>
                </w:rPr>
                <w:id w:val="147464571"/>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highlight w:val="none"/>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55F93B15">
            <w:pPr>
              <w:spacing w:line="360" w:lineRule="auto"/>
              <w:rPr>
                <w:rFonts w:hint="eastAsia" w:ascii="宋体" w:hAnsi="宋体" w:cs="宋体"/>
                <w:sz w:val="24"/>
                <w:szCs w:val="20"/>
                <w:highlight w:val="none"/>
              </w:rPr>
            </w:pPr>
            <w:sdt>
              <w:sdtPr>
                <w:rPr>
                  <w:rFonts w:hint="eastAsia" w:ascii="宋体" w:hAnsi="宋体" w:cs="宋体"/>
                  <w:kern w:val="0"/>
                  <w:sz w:val="24"/>
                  <w:highlight w:val="none"/>
                </w:rPr>
                <w:id w:val="1474643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p w14:paraId="2D543436">
            <w:pPr>
              <w:pStyle w:val="80"/>
              <w:ind w:firstLine="0" w:firstLineChars="0"/>
              <w:rPr>
                <w:rFonts w:hint="eastAsia"/>
                <w:highlight w:val="none"/>
              </w:rPr>
            </w:pPr>
            <w:r>
              <w:rPr>
                <w:rFonts w:hint="eastAsia" w:ascii="宋体" w:hAnsi="宋体" w:eastAsia="宋体" w:cs="宋体"/>
                <w:sz w:val="24"/>
                <w:szCs w:val="24"/>
                <w:highlight w:val="none"/>
              </w:rPr>
              <w:t>☐C不统一组织，供应商在获取采购文件后，自行至项目现场考察。地点： ，联系人： ，联系方式： 。</w:t>
            </w:r>
          </w:p>
        </w:tc>
      </w:tr>
      <w:tr w14:paraId="55640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0"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2A5ACAB4">
            <w:pPr>
              <w:snapToGrid w:val="0"/>
              <w:spacing w:line="360" w:lineRule="auto"/>
              <w:jc w:val="center"/>
              <w:rPr>
                <w:rFonts w:hint="eastAsia" w:ascii="宋体" w:hAnsi="宋体" w:cs="宋体"/>
                <w:sz w:val="24"/>
                <w:highlight w:val="none"/>
              </w:rPr>
            </w:pPr>
            <w:r>
              <w:rPr>
                <w:rFonts w:hint="eastAsia" w:ascii="宋体" w:hAnsi="宋体" w:cs="宋体"/>
                <w:sz w:val="24"/>
                <w:highlight w:val="none"/>
              </w:rPr>
              <w:t>6</w:t>
            </w:r>
          </w:p>
        </w:tc>
        <w:tc>
          <w:tcPr>
            <w:tcW w:w="1075" w:type="pct"/>
            <w:tcBorders>
              <w:top w:val="single" w:color="000000" w:sz="8" w:space="0"/>
              <w:left w:val="single" w:color="auto" w:sz="4" w:space="0"/>
              <w:bottom w:val="single" w:color="000000" w:sz="8" w:space="0"/>
              <w:right w:val="single" w:color="000000" w:sz="8" w:space="0"/>
            </w:tcBorders>
            <w:vAlign w:val="center"/>
          </w:tcPr>
          <w:p w14:paraId="52B2D77B">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样品提供</w:t>
            </w:r>
          </w:p>
        </w:tc>
        <w:tc>
          <w:tcPr>
            <w:tcW w:w="3557" w:type="pct"/>
            <w:tcBorders>
              <w:top w:val="single" w:color="000000" w:sz="8" w:space="0"/>
              <w:left w:val="single" w:color="000000" w:sz="2" w:space="0"/>
              <w:bottom w:val="single" w:color="000000" w:sz="8" w:space="0"/>
              <w:right w:val="single" w:color="000000" w:sz="8" w:space="0"/>
            </w:tcBorders>
            <w:vAlign w:val="center"/>
          </w:tcPr>
          <w:p w14:paraId="3881E795">
            <w:pPr>
              <w:spacing w:line="360" w:lineRule="auto"/>
              <w:rPr>
                <w:rFonts w:hint="eastAsia" w:ascii="宋体" w:hAnsi="宋体" w:cs="宋体"/>
                <w:sz w:val="24"/>
                <w:highlight w:val="none"/>
              </w:rPr>
            </w:pPr>
            <w:sdt>
              <w:sdtPr>
                <w:rPr>
                  <w:rFonts w:hint="eastAsia" w:ascii="宋体" w:hAnsi="宋体" w:cs="宋体"/>
                  <w:kern w:val="0"/>
                  <w:sz w:val="24"/>
                  <w:highlight w:val="none"/>
                </w:rPr>
                <w:id w:val="1474698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highlight w:val="none"/>
                  </w:rPr>
                  <w:t>þ</w:t>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734B9B6E">
            <w:pPr>
              <w:spacing w:line="360" w:lineRule="auto"/>
              <w:rPr>
                <w:rFonts w:hint="eastAsia" w:ascii="宋体" w:hAnsi="宋体" w:cs="宋体"/>
                <w:kern w:val="0"/>
                <w:sz w:val="24"/>
                <w:highlight w:val="none"/>
              </w:rPr>
            </w:pPr>
            <w:sdt>
              <w:sdtPr>
                <w:rPr>
                  <w:rFonts w:hint="eastAsia" w:ascii="宋体" w:hAnsi="宋体" w:cs="宋体"/>
                  <w:kern w:val="0"/>
                  <w:sz w:val="24"/>
                  <w:highlight w:val="none"/>
                </w:rPr>
                <w:id w:val="147469241"/>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w:t>
            </w:r>
          </w:p>
          <w:p w14:paraId="02E5D54E">
            <w:pPr>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3C1049FA">
            <w:pPr>
              <w:spacing w:line="360" w:lineRule="auto"/>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0E5976E0">
            <w:pPr>
              <w:spacing w:line="360" w:lineRule="auto"/>
              <w:rPr>
                <w:rFonts w:hint="eastAsia"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评标办法</w:t>
            </w:r>
            <w:r>
              <w:rPr>
                <w:rFonts w:hint="eastAsia" w:ascii="宋体" w:hAnsi="宋体" w:cs="宋体"/>
                <w:kern w:val="0"/>
                <w:sz w:val="24"/>
                <w:highlight w:val="none"/>
              </w:rPr>
              <w:t>；</w:t>
            </w:r>
          </w:p>
          <w:p w14:paraId="4B2265B3">
            <w:pPr>
              <w:spacing w:line="360" w:lineRule="auto"/>
              <w:rPr>
                <w:rFonts w:hint="eastAsia"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4745317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4746137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5E49C6B1">
            <w:pPr>
              <w:spacing w:line="360" w:lineRule="auto"/>
              <w:rPr>
                <w:rFonts w:hint="eastAsia"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。请投标人在上述时间内提供样品并按规定位置安装完毕。超过截止时间的，采购人或采购代理机构将不予接收，并将清场并封闭样品现场。</w:t>
            </w:r>
          </w:p>
          <w:p w14:paraId="5DFF44CE">
            <w:pPr>
              <w:spacing w:line="360" w:lineRule="auto"/>
              <w:rPr>
                <w:rFonts w:hint="eastAsia" w:ascii="宋体" w:hAnsi="宋体" w:cs="宋体"/>
                <w:sz w:val="24"/>
                <w:highlight w:val="none"/>
              </w:rPr>
            </w:pPr>
            <w:r>
              <w:rPr>
                <w:rFonts w:hint="eastAsia" w:ascii="宋体" w:hAnsi="宋体" w:cs="宋体"/>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7811473">
            <w:pPr>
              <w:spacing w:line="360" w:lineRule="auto"/>
              <w:rPr>
                <w:rFonts w:hint="eastAsia"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14:paraId="41518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5" w:hRule="atLeast"/>
          <w:tblHeader/>
        </w:trPr>
        <w:tc>
          <w:tcPr>
            <w:tcW w:w="367" w:type="pct"/>
            <w:tcBorders>
              <w:top w:val="single" w:color="auto" w:sz="4" w:space="0"/>
              <w:left w:val="single" w:color="auto" w:sz="4" w:space="0"/>
              <w:bottom w:val="single" w:color="auto" w:sz="4" w:space="0"/>
              <w:right w:val="single" w:color="auto" w:sz="4" w:space="0"/>
            </w:tcBorders>
            <w:vAlign w:val="center"/>
          </w:tcPr>
          <w:p w14:paraId="212CD6A4">
            <w:pPr>
              <w:snapToGrid w:val="0"/>
              <w:spacing w:line="360" w:lineRule="auto"/>
              <w:jc w:val="center"/>
              <w:rPr>
                <w:rFonts w:hint="eastAsia" w:ascii="宋体" w:hAnsi="宋体" w:cs="宋体"/>
                <w:sz w:val="24"/>
                <w:highlight w:val="none"/>
              </w:rPr>
            </w:pPr>
            <w:r>
              <w:rPr>
                <w:rFonts w:hint="eastAsia" w:ascii="宋体" w:hAnsi="宋体" w:cs="宋体"/>
                <w:sz w:val="24"/>
                <w:highlight w:val="none"/>
              </w:rPr>
              <w:t>7</w:t>
            </w:r>
          </w:p>
        </w:tc>
        <w:tc>
          <w:tcPr>
            <w:tcW w:w="1075" w:type="pct"/>
            <w:tcBorders>
              <w:top w:val="single" w:color="000000" w:sz="8" w:space="0"/>
              <w:left w:val="single" w:color="auto" w:sz="4" w:space="0"/>
              <w:bottom w:val="single" w:color="000000" w:sz="8" w:space="0"/>
              <w:right w:val="single" w:color="000000" w:sz="8" w:space="0"/>
            </w:tcBorders>
            <w:vAlign w:val="center"/>
          </w:tcPr>
          <w:p w14:paraId="0854EB55">
            <w:pPr>
              <w:snapToGrid w:val="0"/>
              <w:spacing w:line="360" w:lineRule="auto"/>
              <w:jc w:val="center"/>
              <w:rPr>
                <w:rFonts w:hint="eastAsia" w:ascii="宋体" w:hAnsi="宋体" w:cs="宋体"/>
                <w:bCs/>
                <w:sz w:val="24"/>
                <w:highlight w:val="none"/>
              </w:rPr>
            </w:pPr>
            <w:r>
              <w:rPr>
                <w:rFonts w:hint="eastAsia" w:ascii="宋体" w:hAnsi="宋体" w:cs="宋体"/>
                <w:b/>
                <w:sz w:val="24"/>
                <w:highlight w:val="none"/>
              </w:rPr>
              <w:t>方案讲解演示</w:t>
            </w:r>
          </w:p>
        </w:tc>
        <w:tc>
          <w:tcPr>
            <w:tcW w:w="3557" w:type="pct"/>
            <w:tcBorders>
              <w:top w:val="single" w:color="000000" w:sz="8" w:space="0"/>
              <w:left w:val="single" w:color="000000" w:sz="2" w:space="0"/>
              <w:bottom w:val="single" w:color="000000" w:sz="8" w:space="0"/>
              <w:right w:val="single" w:color="000000" w:sz="8" w:space="0"/>
            </w:tcBorders>
            <w:vAlign w:val="center"/>
          </w:tcPr>
          <w:p w14:paraId="7C9C22F0">
            <w:pPr>
              <w:spacing w:line="360" w:lineRule="auto"/>
              <w:rPr>
                <w:rFonts w:hint="eastAsia" w:ascii="宋体" w:hAnsi="宋体" w:cs="宋体"/>
                <w:sz w:val="24"/>
                <w:highlight w:val="none"/>
              </w:rPr>
            </w:pPr>
            <w:sdt>
              <w:sdtPr>
                <w:rPr>
                  <w:rFonts w:hint="eastAsia" w:ascii="宋体" w:hAnsi="宋体" w:cs="宋体"/>
                  <w:kern w:val="0"/>
                  <w:sz w:val="24"/>
                  <w:highlight w:val="none"/>
                </w:rPr>
                <w:id w:val="14745580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highlight w:val="none"/>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204A59C9">
            <w:pPr>
              <w:spacing w:line="360" w:lineRule="auto"/>
              <w:rPr>
                <w:rFonts w:hint="eastAsia" w:ascii="宋体" w:hAnsi="宋体" w:cs="宋体"/>
                <w:kern w:val="0"/>
                <w:sz w:val="24"/>
                <w:highlight w:val="none"/>
              </w:rPr>
            </w:pPr>
            <w:sdt>
              <w:sdtPr>
                <w:rPr>
                  <w:rFonts w:hint="eastAsia" w:ascii="宋体" w:hAnsi="宋体" w:cs="宋体"/>
                  <w:kern w:val="0"/>
                  <w:sz w:val="24"/>
                  <w:highlight w:val="none"/>
                </w:rPr>
                <w:id w:val="1474619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14:paraId="24721925">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w:t>
            </w:r>
            <w:r>
              <w:rPr>
                <w:rFonts w:hint="eastAsia" w:ascii="宋体" w:hAnsi="宋体" w:cs="宋体"/>
                <w:kern w:val="0"/>
                <w:sz w:val="24"/>
                <w:highlight w:val="none"/>
                <w:u w:val="single"/>
              </w:rPr>
              <w:t>20（编制时可根据项目情况进行调整）</w:t>
            </w:r>
            <w:r>
              <w:rPr>
                <w:rFonts w:hint="eastAsia" w:ascii="宋体" w:hAnsi="宋体" w:cs="宋体"/>
                <w:kern w:val="0"/>
                <w:sz w:val="24"/>
                <w:highlight w:val="none"/>
              </w:rPr>
              <w:t>分钟，讲解次序以投标文件解密时间先后次序为准，讲解演示人员不超过</w:t>
            </w:r>
            <w:r>
              <w:rPr>
                <w:rFonts w:hint="eastAsia" w:ascii="宋体" w:hAnsi="宋体" w:cs="宋体"/>
                <w:kern w:val="0"/>
                <w:sz w:val="24"/>
                <w:highlight w:val="none"/>
                <w:u w:val="single"/>
              </w:rPr>
              <w:t>3（编制时可根据项目情况进行调整）</w:t>
            </w:r>
            <w:r>
              <w:rPr>
                <w:rFonts w:hint="eastAsia" w:ascii="宋体" w:hAnsi="宋体" w:cs="宋体"/>
                <w:kern w:val="0"/>
                <w:sz w:val="24"/>
                <w:highlight w:val="none"/>
              </w:rPr>
              <w:t>人。讲解演示结束后按要求解答评标委员会提问。</w:t>
            </w:r>
          </w:p>
          <w:p w14:paraId="72A97CB2">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（2）方案讲解演示可选择以下其中一种方式：</w:t>
            </w:r>
          </w:p>
          <w:p w14:paraId="7D8F30D6">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方式一：政采云平台在线讲解演示。政采云平台在线讲解需投标人根据政采云平台操作要求做好准备工作，提前完善软硬件配置环境。</w:t>
            </w:r>
          </w:p>
          <w:p w14:paraId="6AF4F16C">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kern w:val="0"/>
                <w:sz w:val="24"/>
                <w:highlight w:val="none"/>
                <w:u w:val="single"/>
              </w:rPr>
              <w:t xml:space="preserve">     </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14:paraId="1D636F49">
            <w:pPr>
              <w:snapToGrid w:val="0"/>
              <w:spacing w:line="360" w:lineRule="auto"/>
              <w:rPr>
                <w:rFonts w:hint="eastAsia"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8DAD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367" w:type="pct"/>
            <w:vMerge w:val="restart"/>
            <w:tcBorders>
              <w:top w:val="single" w:color="auto" w:sz="4" w:space="0"/>
              <w:left w:val="single" w:color="auto" w:sz="4" w:space="0"/>
              <w:right w:val="single" w:color="auto" w:sz="4" w:space="0"/>
            </w:tcBorders>
            <w:vAlign w:val="center"/>
          </w:tcPr>
          <w:p w14:paraId="7D8F968C">
            <w:pPr>
              <w:snapToGrid w:val="0"/>
              <w:spacing w:line="360" w:lineRule="auto"/>
              <w:jc w:val="center"/>
              <w:rPr>
                <w:rFonts w:hint="eastAsia" w:ascii="宋体" w:hAnsi="宋体" w:cs="宋体"/>
                <w:sz w:val="24"/>
                <w:highlight w:val="none"/>
              </w:rPr>
            </w:pPr>
            <w:r>
              <w:rPr>
                <w:rFonts w:hint="eastAsia" w:ascii="宋体" w:hAnsi="宋体" w:cs="宋体"/>
                <w:sz w:val="24"/>
                <w:highlight w:val="none"/>
              </w:rPr>
              <w:t>8</w:t>
            </w:r>
          </w:p>
        </w:tc>
        <w:tc>
          <w:tcPr>
            <w:tcW w:w="1075" w:type="pct"/>
            <w:vMerge w:val="restart"/>
            <w:tcBorders>
              <w:top w:val="single" w:color="000000" w:sz="8" w:space="0"/>
              <w:left w:val="single" w:color="auto" w:sz="4" w:space="0"/>
              <w:right w:val="single" w:color="000000" w:sz="8" w:space="0"/>
            </w:tcBorders>
            <w:vAlign w:val="center"/>
          </w:tcPr>
          <w:p w14:paraId="157C28DB">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投标人应当提供的资格、资信证明文件</w:t>
            </w:r>
          </w:p>
        </w:tc>
        <w:tc>
          <w:tcPr>
            <w:tcW w:w="3557" w:type="pct"/>
            <w:tcBorders>
              <w:top w:val="single" w:color="000000" w:sz="8" w:space="0"/>
              <w:left w:val="single" w:color="000000" w:sz="2" w:space="0"/>
              <w:bottom w:val="single" w:color="auto" w:sz="4" w:space="0"/>
              <w:right w:val="single" w:color="000000" w:sz="8" w:space="0"/>
            </w:tcBorders>
            <w:vAlign w:val="center"/>
          </w:tcPr>
          <w:p w14:paraId="7E4BC3FA">
            <w:pPr>
              <w:spacing w:line="360" w:lineRule="auto"/>
              <w:rPr>
                <w:rFonts w:hint="eastAsia" w:ascii="宋体" w:hAnsi="宋体" w:cs="宋体"/>
                <w:sz w:val="24"/>
                <w:highlight w:val="none"/>
              </w:rPr>
            </w:pPr>
            <w:r>
              <w:rPr>
                <w:rFonts w:hint="eastAsia" w:ascii="宋体" w:hAnsi="宋体" w:cs="宋体"/>
                <w:sz w:val="24"/>
                <w:highlight w:val="none"/>
              </w:rPr>
              <w:t>（1）资格证明文件：见招标文件第二部分11.1。</w:t>
            </w:r>
          </w:p>
          <w:p w14:paraId="2B003593">
            <w:pPr>
              <w:spacing w:line="360" w:lineRule="auto"/>
              <w:rPr>
                <w:rFonts w:hint="eastAsia"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1439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6" w:hRule="atLeast"/>
          <w:tblHeader/>
        </w:trPr>
        <w:tc>
          <w:tcPr>
            <w:tcW w:w="367" w:type="pct"/>
            <w:vMerge w:val="continue"/>
            <w:tcBorders>
              <w:left w:val="single" w:color="auto" w:sz="4" w:space="0"/>
              <w:bottom w:val="single" w:color="auto" w:sz="4" w:space="0"/>
              <w:right w:val="single" w:color="auto" w:sz="4" w:space="0"/>
            </w:tcBorders>
          </w:tcPr>
          <w:p w14:paraId="5CD573C3">
            <w:pPr>
              <w:snapToGrid w:val="0"/>
              <w:spacing w:line="360" w:lineRule="auto"/>
              <w:jc w:val="center"/>
              <w:rPr>
                <w:rFonts w:hint="eastAsia" w:ascii="宋体" w:hAnsi="宋体" w:cs="宋体"/>
                <w:sz w:val="24"/>
                <w:highlight w:val="none"/>
              </w:rPr>
            </w:pPr>
          </w:p>
        </w:tc>
        <w:tc>
          <w:tcPr>
            <w:tcW w:w="1075" w:type="pct"/>
            <w:vMerge w:val="continue"/>
            <w:tcBorders>
              <w:left w:val="single" w:color="auto" w:sz="4" w:space="0"/>
              <w:bottom w:val="single" w:color="000000" w:sz="8" w:space="0"/>
              <w:right w:val="single" w:color="000000" w:sz="8" w:space="0"/>
            </w:tcBorders>
            <w:vAlign w:val="center"/>
          </w:tcPr>
          <w:p w14:paraId="40DF9DDF">
            <w:pPr>
              <w:snapToGrid w:val="0"/>
              <w:spacing w:line="360" w:lineRule="auto"/>
              <w:jc w:val="center"/>
              <w:rPr>
                <w:rFonts w:hint="eastAsia" w:ascii="宋体" w:hAnsi="宋体" w:cs="宋体"/>
                <w:b/>
                <w:sz w:val="24"/>
                <w:highlight w:val="none"/>
              </w:rPr>
            </w:pPr>
          </w:p>
        </w:tc>
        <w:tc>
          <w:tcPr>
            <w:tcW w:w="3557" w:type="pct"/>
            <w:tcBorders>
              <w:top w:val="single" w:color="auto" w:sz="4" w:space="0"/>
              <w:left w:val="single" w:color="000000" w:sz="2" w:space="0"/>
              <w:bottom w:val="single" w:color="000000" w:sz="8" w:space="0"/>
              <w:right w:val="single" w:color="000000" w:sz="8" w:space="0"/>
            </w:tcBorders>
            <w:vAlign w:val="center"/>
          </w:tcPr>
          <w:p w14:paraId="2CBE21CD">
            <w:pPr>
              <w:spacing w:line="360" w:lineRule="auto"/>
              <w:rPr>
                <w:rFonts w:hint="eastAsia" w:ascii="宋体" w:hAnsi="宋体" w:cs="宋体"/>
                <w:sz w:val="24"/>
                <w:highlight w:val="none"/>
              </w:rPr>
            </w:pPr>
            <w:r>
              <w:rPr>
                <w:rFonts w:hint="eastAsia" w:ascii="宋体" w:hAnsi="宋体" w:cs="宋体"/>
                <w:sz w:val="24"/>
                <w:highlight w:val="none"/>
              </w:rPr>
              <w:t>（2）资信证明文件：根据招标文件第四部分评标标准提供。</w:t>
            </w:r>
          </w:p>
        </w:tc>
      </w:tr>
      <w:tr w14:paraId="61671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367" w:type="pct"/>
            <w:tcBorders>
              <w:top w:val="single" w:color="auto" w:sz="4" w:space="0"/>
              <w:left w:val="single" w:color="000000" w:sz="8" w:space="0"/>
              <w:bottom w:val="single" w:color="auto" w:sz="4" w:space="0"/>
              <w:right w:val="single" w:color="000000" w:sz="2" w:space="0"/>
            </w:tcBorders>
            <w:vAlign w:val="center"/>
          </w:tcPr>
          <w:p w14:paraId="36BB82D3">
            <w:pPr>
              <w:snapToGrid w:val="0"/>
              <w:spacing w:line="360" w:lineRule="auto"/>
              <w:jc w:val="center"/>
              <w:rPr>
                <w:rFonts w:hint="eastAsia" w:ascii="宋体" w:hAnsi="宋体" w:cs="宋体"/>
                <w:sz w:val="24"/>
                <w:highlight w:val="none"/>
              </w:rPr>
            </w:pPr>
            <w:r>
              <w:rPr>
                <w:rFonts w:hint="eastAsia" w:ascii="宋体" w:hAnsi="宋体" w:cs="宋体"/>
                <w:sz w:val="24"/>
                <w:highlight w:val="none"/>
              </w:rPr>
              <w:t>9</w:t>
            </w:r>
          </w:p>
        </w:tc>
        <w:tc>
          <w:tcPr>
            <w:tcW w:w="1075" w:type="pct"/>
            <w:tcBorders>
              <w:top w:val="single" w:color="000000" w:sz="8" w:space="0"/>
              <w:left w:val="single" w:color="000000" w:sz="2" w:space="0"/>
              <w:bottom w:val="single" w:color="000000" w:sz="8" w:space="0"/>
              <w:right w:val="single" w:color="000000" w:sz="8" w:space="0"/>
            </w:tcBorders>
            <w:vAlign w:val="center"/>
          </w:tcPr>
          <w:p w14:paraId="7A54004E">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节能产品、环境标志产品</w:t>
            </w:r>
          </w:p>
        </w:tc>
        <w:tc>
          <w:tcPr>
            <w:tcW w:w="3557" w:type="pct"/>
            <w:tcBorders>
              <w:top w:val="single" w:color="000000" w:sz="8" w:space="0"/>
              <w:left w:val="single" w:color="000000" w:sz="2" w:space="0"/>
              <w:bottom w:val="single" w:color="000000" w:sz="8" w:space="0"/>
              <w:right w:val="single" w:color="000000" w:sz="8" w:space="0"/>
            </w:tcBorders>
            <w:vAlign w:val="center"/>
          </w:tcPr>
          <w:p w14:paraId="4319292D">
            <w:pPr>
              <w:pStyle w:val="80"/>
              <w:snapToGrid w:val="0"/>
              <w:spacing w:line="360" w:lineRule="auto"/>
              <w:ind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2B07456">
            <w:pPr>
              <w:pStyle w:val="80"/>
              <w:spacing w:line="360" w:lineRule="auto"/>
              <w:ind w:firstLine="480"/>
              <w:jc w:val="both"/>
              <w:rPr>
                <w:rFonts w:hint="eastAsia" w:ascii="宋体" w:hAnsi="宋体" w:eastAsia="宋体" w:cs="宋体"/>
                <w:kern w:val="2"/>
                <w:sz w:val="24"/>
                <w:szCs w:val="24"/>
                <w:highlight w:val="none"/>
              </w:rPr>
            </w:pPr>
            <w:sdt>
              <w:sdtPr>
                <w:rPr>
                  <w:rFonts w:hint="eastAsia" w:ascii="宋体" w:hAnsi="宋体" w:eastAsia="宋体" w:cs="宋体"/>
                  <w:kern w:val="2"/>
                  <w:sz w:val="24"/>
                  <w:szCs w:val="24"/>
                  <w:highlight w:val="none"/>
                </w:rPr>
                <w:id w:val="147461550"/>
                <w14:checkbox>
                  <w14:checked w14:val="0"/>
                  <w14:checkedState w14:val="00FE" w14:font="Wingdings"/>
                  <w14:uncheckedState w14:val="2610" w14:font="MS Gothic"/>
                </w14:checkbox>
              </w:sdtPr>
              <w:sdtEndPr>
                <w:rPr>
                  <w:rFonts w:hint="eastAsia" w:ascii="宋体" w:hAnsi="宋体" w:eastAsia="宋体" w:cs="宋体"/>
                  <w:kern w:val="2"/>
                  <w:sz w:val="24"/>
                  <w:szCs w:val="24"/>
                  <w:highlight w:val="none"/>
                </w:rPr>
              </w:sdtEndPr>
              <w:sdtContent>
                <w:r>
                  <w:rPr>
                    <w:rFonts w:hint="eastAsia" w:ascii="宋体" w:hAnsi="宋体" w:eastAsia="宋体" w:cs="宋体"/>
                    <w:kern w:val="2"/>
                    <w:sz w:val="24"/>
                    <w:szCs w:val="24"/>
                    <w:highlight w:val="none"/>
                  </w:rPr>
                  <w:t>☐</w:t>
                </w:r>
              </w:sdtContent>
            </w:sdt>
            <w:r>
              <w:rPr>
                <w:rFonts w:hint="eastAsia" w:ascii="宋体" w:hAnsi="宋体" w:eastAsia="宋体" w:cs="宋体"/>
                <w:kern w:val="2"/>
                <w:sz w:val="24"/>
                <w:szCs w:val="24"/>
                <w:highlight w:val="none"/>
              </w:rPr>
              <w:t xml:space="preserve">强制采购。产品：    </w:t>
            </w:r>
          </w:p>
          <w:p w14:paraId="70846A53">
            <w:pPr>
              <w:pStyle w:val="80"/>
              <w:spacing w:line="360" w:lineRule="auto"/>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□优先采购节能产品。产品：   </w:t>
            </w:r>
          </w:p>
          <w:p w14:paraId="72BAD8F0">
            <w:pPr>
              <w:pStyle w:val="80"/>
              <w:spacing w:line="360" w:lineRule="auto"/>
              <w:ind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□优先采购环保产品。产品：    </w:t>
            </w:r>
          </w:p>
          <w:p w14:paraId="414811AE">
            <w:pPr>
              <w:pStyle w:val="80"/>
              <w:spacing w:line="360" w:lineRule="auto"/>
              <w:ind w:firstLine="480"/>
              <w:jc w:val="both"/>
              <w:rPr>
                <w:rFonts w:hint="eastAsia"/>
                <w:highlight w:val="none"/>
              </w:rPr>
            </w:pPr>
            <w:r>
              <w:rPr>
                <w:rFonts w:hint="eastAsia" w:ascii="宋体" w:hAnsi="宋体" w:eastAsia="宋体" w:cs="宋体"/>
                <w:kern w:val="2"/>
                <w:sz w:val="24"/>
                <w:szCs w:val="24"/>
                <w:highlight w:val="none"/>
              </w:rPr>
              <w:t>☑无</w:t>
            </w:r>
          </w:p>
        </w:tc>
      </w:tr>
      <w:tr w14:paraId="368F0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367" w:type="pct"/>
            <w:tcBorders>
              <w:top w:val="single" w:color="auto" w:sz="4" w:space="0"/>
              <w:left w:val="single" w:color="000000" w:sz="8" w:space="0"/>
              <w:bottom w:val="single" w:color="auto" w:sz="4" w:space="0"/>
              <w:right w:val="single" w:color="000000" w:sz="2" w:space="0"/>
            </w:tcBorders>
            <w:vAlign w:val="center"/>
          </w:tcPr>
          <w:p w14:paraId="27475183">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10</w:t>
            </w:r>
          </w:p>
        </w:tc>
        <w:tc>
          <w:tcPr>
            <w:tcW w:w="1075" w:type="pct"/>
            <w:tcBorders>
              <w:top w:val="single" w:color="000000" w:sz="8" w:space="0"/>
              <w:left w:val="single" w:color="000000" w:sz="2" w:space="0"/>
              <w:bottom w:val="single" w:color="000000" w:sz="8" w:space="0"/>
              <w:right w:val="single" w:color="000000" w:sz="8" w:space="0"/>
            </w:tcBorders>
            <w:vAlign w:val="center"/>
          </w:tcPr>
          <w:p w14:paraId="0DFC4C06">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报价要求</w:t>
            </w:r>
          </w:p>
        </w:tc>
        <w:tc>
          <w:tcPr>
            <w:tcW w:w="3557" w:type="pct"/>
            <w:tcBorders>
              <w:top w:val="single" w:color="000000" w:sz="8" w:space="0"/>
              <w:left w:val="single" w:color="000000" w:sz="2" w:space="0"/>
              <w:bottom w:val="single" w:color="000000" w:sz="8" w:space="0"/>
              <w:right w:val="single" w:color="000000" w:sz="8" w:space="0"/>
            </w:tcBorders>
            <w:vAlign w:val="center"/>
          </w:tcPr>
          <w:p w14:paraId="44D573C7">
            <w:pPr>
              <w:snapToGrid w:val="0"/>
              <w:spacing w:line="360" w:lineRule="auto"/>
              <w:jc w:val="left"/>
              <w:rPr>
                <w:rFonts w:hint="eastAsia"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14:paraId="0BE599EF">
            <w:pPr>
              <w:snapToGrid w:val="0"/>
              <w:spacing w:line="360" w:lineRule="auto"/>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14:paraId="3CB431B5">
            <w:pPr>
              <w:snapToGrid w:val="0"/>
              <w:spacing w:line="360" w:lineRule="auto"/>
              <w:ind w:firstLine="241" w:firstLineChars="100"/>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64D60F4B">
            <w:pPr>
              <w:snapToGrid w:val="0"/>
              <w:spacing w:line="360" w:lineRule="auto"/>
              <w:ind w:firstLine="241" w:firstLineChars="100"/>
              <w:jc w:val="left"/>
              <w:rPr>
                <w:rFonts w:hint="eastAsia"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0572DB20">
            <w:pPr>
              <w:spacing w:line="360" w:lineRule="auto"/>
              <w:ind w:firstLine="241" w:firstLineChars="100"/>
              <w:rPr>
                <w:rFonts w:hint="eastAsia" w:ascii="宋体" w:hAnsi="宋体" w:cs="宋体"/>
                <w:b/>
                <w:sz w:val="24"/>
                <w:highlight w:val="none"/>
              </w:rPr>
            </w:pPr>
            <w:r>
              <w:rPr>
                <w:rFonts w:hint="eastAsia" w:ascii="宋体" w:hAnsi="宋体" w:cs="宋体"/>
                <w:b/>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highlight w:val="none"/>
              </w:rPr>
              <w:t>；</w:t>
            </w:r>
          </w:p>
          <w:p w14:paraId="1CCFAC65">
            <w:pPr>
              <w:spacing w:line="360" w:lineRule="auto"/>
              <w:ind w:firstLine="241" w:firstLineChars="100"/>
              <w:rPr>
                <w:rFonts w:hint="eastAsia"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46D30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28" w:hRule="atLeast"/>
          <w:tblHeader/>
        </w:trPr>
        <w:tc>
          <w:tcPr>
            <w:tcW w:w="367" w:type="pct"/>
            <w:tcBorders>
              <w:top w:val="single" w:color="auto" w:sz="4" w:space="0"/>
              <w:left w:val="single" w:color="000000" w:sz="8" w:space="0"/>
              <w:right w:val="single" w:color="000000" w:sz="2" w:space="0"/>
            </w:tcBorders>
            <w:vAlign w:val="center"/>
          </w:tcPr>
          <w:p w14:paraId="73528C27">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w:t>
            </w:r>
          </w:p>
        </w:tc>
        <w:tc>
          <w:tcPr>
            <w:tcW w:w="1075" w:type="pct"/>
            <w:tcBorders>
              <w:top w:val="single" w:color="000000" w:sz="8" w:space="0"/>
              <w:left w:val="single" w:color="000000" w:sz="2" w:space="0"/>
              <w:right w:val="single" w:color="000000" w:sz="8" w:space="0"/>
            </w:tcBorders>
            <w:vAlign w:val="center"/>
          </w:tcPr>
          <w:p w14:paraId="78380EB3">
            <w:pPr>
              <w:snapToGrid w:val="0"/>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投标保证金</w:t>
            </w:r>
          </w:p>
        </w:tc>
        <w:tc>
          <w:tcPr>
            <w:tcW w:w="3557" w:type="pct"/>
            <w:tcBorders>
              <w:top w:val="single" w:color="000000" w:sz="8" w:space="0"/>
              <w:left w:val="single" w:color="000000" w:sz="2" w:space="0"/>
              <w:right w:val="single" w:color="000000" w:sz="8" w:space="0"/>
            </w:tcBorders>
            <w:vAlign w:val="center"/>
          </w:tcPr>
          <w:p w14:paraId="188D1E4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（1）列入不良行为记录名单的供应商须缴纳投标保证金：</w:t>
            </w:r>
          </w:p>
          <w:p w14:paraId="2538CD4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缴纳金额：8600元 （注：不超过最高投标限价的2%）</w:t>
            </w:r>
          </w:p>
          <w:p w14:paraId="0348995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开户名称：浙江泛亚工程咨询有限公司；</w:t>
            </w:r>
          </w:p>
          <w:p w14:paraId="6DB87F9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开户银行：杭州银行北山支行；</w:t>
            </w:r>
          </w:p>
          <w:p w14:paraId="5D84CD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银行账号：75508100057963。</w:t>
            </w:r>
            <w:r>
              <w:rPr>
                <w:rFonts w:hint="eastAsia" w:ascii="宋体" w:hAnsi="宋体" w:cs="宋体"/>
                <w:snapToGrid w:val="0"/>
                <w:kern w:val="28"/>
                <w:sz w:val="24"/>
                <w:highlight w:val="none"/>
                <w:lang w:val="en-US" w:eastAsia="zh-CN"/>
              </w:rPr>
              <w:tab/>
            </w:r>
            <w:r>
              <w:rPr>
                <w:rFonts w:hint="eastAsia" w:ascii="宋体" w:hAnsi="宋体" w:cs="宋体"/>
                <w:snapToGrid w:val="0"/>
                <w:kern w:val="28"/>
                <w:sz w:val="24"/>
                <w:highlight w:val="none"/>
                <w:lang w:val="en-US" w:eastAsia="zh-CN"/>
              </w:rPr>
              <w:t xml:space="preserve"> </w:t>
            </w:r>
          </w:p>
          <w:p w14:paraId="5AC246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lang w:val="en-US" w:eastAsia="zh-CN"/>
              </w:rPr>
            </w:pPr>
            <w:r>
              <w:rPr>
                <w:rFonts w:hint="eastAsia" w:ascii="宋体" w:hAnsi="宋体" w:cs="宋体"/>
                <w:snapToGrid w:val="0"/>
                <w:kern w:val="28"/>
                <w:sz w:val="24"/>
                <w:highlight w:val="none"/>
                <w:lang w:val="en-US" w:eastAsia="zh-CN"/>
              </w:rPr>
              <w:t>缴纳形式：支票、汇票、本票或者金融机构、担保机构出具的保函等非现金形式。</w:t>
            </w:r>
          </w:p>
          <w:p w14:paraId="4AA3F58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snapToGrid w:val="0"/>
                <w:kern w:val="28"/>
                <w:sz w:val="24"/>
                <w:highlight w:val="none"/>
              </w:rPr>
            </w:pPr>
            <w:r>
              <w:rPr>
                <w:rFonts w:hint="eastAsia" w:ascii="宋体" w:hAnsi="宋体" w:cs="宋体"/>
                <w:snapToGrid w:val="0"/>
                <w:kern w:val="28"/>
                <w:sz w:val="24"/>
                <w:highlight w:val="none"/>
                <w:lang w:val="en-US" w:eastAsia="zh-CN"/>
              </w:rPr>
              <w:t>（2）未列入不良行为记录名单的供应商无需缴纳投标保证金。</w:t>
            </w:r>
          </w:p>
        </w:tc>
      </w:tr>
      <w:tr w14:paraId="26E02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28" w:hRule="atLeast"/>
          <w:tblHeader/>
        </w:trPr>
        <w:tc>
          <w:tcPr>
            <w:tcW w:w="367" w:type="pct"/>
            <w:tcBorders>
              <w:top w:val="single" w:color="auto" w:sz="4" w:space="0"/>
              <w:left w:val="single" w:color="000000" w:sz="8" w:space="0"/>
              <w:right w:val="single" w:color="000000" w:sz="2" w:space="0"/>
            </w:tcBorders>
            <w:vAlign w:val="center"/>
          </w:tcPr>
          <w:p w14:paraId="713872FD">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1075" w:type="pct"/>
            <w:tcBorders>
              <w:top w:val="single" w:color="000000" w:sz="8" w:space="0"/>
              <w:left w:val="single" w:color="000000" w:sz="2" w:space="0"/>
              <w:right w:val="single" w:color="000000" w:sz="8" w:space="0"/>
            </w:tcBorders>
            <w:vAlign w:val="center"/>
          </w:tcPr>
          <w:p w14:paraId="4803214A">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中小企业信用融资</w:t>
            </w:r>
          </w:p>
        </w:tc>
        <w:tc>
          <w:tcPr>
            <w:tcW w:w="3557" w:type="pct"/>
            <w:tcBorders>
              <w:top w:val="single" w:color="000000" w:sz="8" w:space="0"/>
              <w:left w:val="single" w:color="000000" w:sz="2" w:space="0"/>
              <w:right w:val="single" w:color="000000" w:sz="8" w:space="0"/>
            </w:tcBorders>
            <w:vAlign w:val="center"/>
          </w:tcPr>
          <w:p w14:paraId="44CE2E8F">
            <w:pPr>
              <w:spacing w:line="360" w:lineRule="auto"/>
              <w:ind w:firstLine="480" w:firstLineChars="200"/>
              <w:rPr>
                <w:rFonts w:hint="eastAsia"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23A88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367" w:type="pct"/>
            <w:tcBorders>
              <w:top w:val="single" w:color="auto" w:sz="4" w:space="0"/>
              <w:left w:val="single" w:color="000000" w:sz="8" w:space="0"/>
              <w:bottom w:val="single" w:color="auto" w:sz="4" w:space="0"/>
              <w:right w:val="single" w:color="000000" w:sz="2" w:space="0"/>
            </w:tcBorders>
            <w:vAlign w:val="center"/>
          </w:tcPr>
          <w:p w14:paraId="6F170B3D">
            <w:pPr>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3</w:t>
            </w:r>
          </w:p>
        </w:tc>
        <w:tc>
          <w:tcPr>
            <w:tcW w:w="1075" w:type="pct"/>
            <w:tcBorders>
              <w:top w:val="single" w:color="000000" w:sz="8" w:space="0"/>
              <w:left w:val="single" w:color="000000" w:sz="2" w:space="0"/>
              <w:bottom w:val="single" w:color="000000" w:sz="8" w:space="0"/>
              <w:right w:val="single" w:color="000000" w:sz="8" w:space="0"/>
            </w:tcBorders>
            <w:vAlign w:val="center"/>
          </w:tcPr>
          <w:p w14:paraId="31BA6C09">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3557" w:type="pct"/>
            <w:tcBorders>
              <w:top w:val="single" w:color="000000" w:sz="8" w:space="0"/>
              <w:left w:val="single" w:color="000000" w:sz="2" w:space="0"/>
              <w:bottom w:val="single" w:color="000000" w:sz="8" w:space="0"/>
              <w:right w:val="single" w:color="000000" w:sz="8" w:space="0"/>
            </w:tcBorders>
            <w:vAlign w:val="center"/>
          </w:tcPr>
          <w:p w14:paraId="6FDD62ED">
            <w:pPr>
              <w:pStyle w:val="9"/>
              <w:spacing w:line="360" w:lineRule="auto"/>
              <w:rPr>
                <w:rFonts w:hint="eastAsia"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kern w:val="28"/>
                <w:sz w:val="24"/>
                <w:szCs w:val="24"/>
                <w:highlight w:val="none"/>
                <w:u w:val="single"/>
              </w:rPr>
              <w:t>杭州市天目山路181号天际大厦8楼803</w:t>
            </w:r>
            <w:r>
              <w:rPr>
                <w:rFonts w:hint="eastAsia" w:hAnsi="宋体" w:cs="宋体"/>
                <w:kern w:val="28"/>
                <w:sz w:val="24"/>
                <w:szCs w:val="24"/>
                <w:highlight w:val="none"/>
              </w:rPr>
              <w:t>；备份投标文件签收人员联系电话：</w:t>
            </w:r>
            <w:r>
              <w:rPr>
                <w:rFonts w:hint="eastAsia" w:hAnsi="宋体" w:cs="宋体"/>
                <w:kern w:val="28"/>
                <w:sz w:val="24"/>
                <w:szCs w:val="24"/>
                <w:highlight w:val="none"/>
                <w:u w:val="single"/>
              </w:rPr>
              <w:t>苗工，13515813122</w:t>
            </w:r>
            <w:r>
              <w:rPr>
                <w:rFonts w:hint="eastAsia" w:hAnsi="宋体" w:cs="宋体"/>
                <w:sz w:val="24"/>
                <w:szCs w:val="24"/>
                <w:highlight w:val="none"/>
              </w:rPr>
              <w:t>。</w:t>
            </w:r>
            <w:r>
              <w:rPr>
                <w:rFonts w:hint="eastAsia" w:hAnsi="宋体" w:cs="宋体"/>
                <w:b/>
                <w:sz w:val="24"/>
                <w:szCs w:val="24"/>
                <w:highlight w:val="none"/>
              </w:rPr>
              <w:t>采购人、采购代理机构不强制或变相强制投标人提交备份投标文件。</w:t>
            </w:r>
          </w:p>
        </w:tc>
      </w:tr>
      <w:tr w14:paraId="262E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367" w:type="pct"/>
            <w:vMerge w:val="restart"/>
            <w:tcBorders>
              <w:top w:val="single" w:color="auto" w:sz="4" w:space="0"/>
              <w:left w:val="single" w:color="000000" w:sz="8" w:space="0"/>
              <w:right w:val="single" w:color="000000" w:sz="2" w:space="0"/>
            </w:tcBorders>
            <w:vAlign w:val="center"/>
          </w:tcPr>
          <w:p w14:paraId="1043DD61">
            <w:pPr>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4</w:t>
            </w:r>
          </w:p>
        </w:tc>
        <w:tc>
          <w:tcPr>
            <w:tcW w:w="1075" w:type="pct"/>
            <w:vMerge w:val="restart"/>
            <w:tcBorders>
              <w:top w:val="single" w:color="000000" w:sz="8" w:space="0"/>
              <w:left w:val="single" w:color="000000" w:sz="2" w:space="0"/>
              <w:right w:val="single" w:color="000000" w:sz="8" w:space="0"/>
            </w:tcBorders>
            <w:vAlign w:val="center"/>
          </w:tcPr>
          <w:p w14:paraId="27F70E80">
            <w:pPr>
              <w:snapToGrid w:val="0"/>
              <w:spacing w:line="360" w:lineRule="auto"/>
              <w:jc w:val="center"/>
              <w:rPr>
                <w:rFonts w:hint="eastAsia"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3557" w:type="pct"/>
            <w:tcBorders>
              <w:top w:val="single" w:color="000000" w:sz="8" w:space="0"/>
              <w:left w:val="single" w:color="000000" w:sz="2" w:space="0"/>
              <w:bottom w:val="single" w:color="000000" w:sz="8" w:space="0"/>
              <w:right w:val="single" w:color="000000" w:sz="8" w:space="0"/>
            </w:tcBorders>
            <w:vAlign w:val="center"/>
          </w:tcPr>
          <w:p w14:paraId="18E9E337">
            <w:pPr>
              <w:spacing w:line="360" w:lineRule="auto"/>
              <w:rPr>
                <w:rFonts w:hint="eastAsia"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14:paraId="76605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367" w:type="pct"/>
            <w:vMerge w:val="continue"/>
            <w:tcBorders>
              <w:left w:val="single" w:color="000000" w:sz="8" w:space="0"/>
              <w:right w:val="single" w:color="000000" w:sz="2" w:space="0"/>
            </w:tcBorders>
          </w:tcPr>
          <w:p w14:paraId="6CA85519">
            <w:pPr>
              <w:snapToGrid w:val="0"/>
              <w:spacing w:line="360" w:lineRule="auto"/>
              <w:jc w:val="center"/>
              <w:rPr>
                <w:rFonts w:hint="eastAsia" w:ascii="宋体" w:hAnsi="宋体" w:cs="宋体"/>
                <w:sz w:val="24"/>
                <w:highlight w:val="none"/>
              </w:rPr>
            </w:pPr>
          </w:p>
        </w:tc>
        <w:tc>
          <w:tcPr>
            <w:tcW w:w="1075" w:type="pct"/>
            <w:vMerge w:val="continue"/>
            <w:tcBorders>
              <w:left w:val="single" w:color="000000" w:sz="2" w:space="0"/>
              <w:right w:val="single" w:color="000000" w:sz="8" w:space="0"/>
            </w:tcBorders>
            <w:vAlign w:val="center"/>
          </w:tcPr>
          <w:p w14:paraId="444B1B80">
            <w:pPr>
              <w:snapToGrid w:val="0"/>
              <w:spacing w:line="360" w:lineRule="auto"/>
              <w:jc w:val="center"/>
              <w:rPr>
                <w:rFonts w:hint="eastAsia" w:ascii="宋体" w:hAnsi="宋体" w:cs="宋体"/>
                <w:b/>
                <w:sz w:val="24"/>
                <w:highlight w:val="none"/>
              </w:rPr>
            </w:pPr>
          </w:p>
        </w:tc>
        <w:tc>
          <w:tcPr>
            <w:tcW w:w="3557" w:type="pct"/>
            <w:tcBorders>
              <w:top w:val="single" w:color="000000" w:sz="8" w:space="0"/>
              <w:left w:val="single" w:color="000000" w:sz="2" w:space="0"/>
              <w:bottom w:val="single" w:color="000000" w:sz="8" w:space="0"/>
              <w:right w:val="single" w:color="000000" w:sz="8" w:space="0"/>
            </w:tcBorders>
            <w:vAlign w:val="center"/>
          </w:tcPr>
          <w:p w14:paraId="3F08FEA8">
            <w:pPr>
              <w:spacing w:line="360" w:lineRule="auto"/>
              <w:rPr>
                <w:rFonts w:hint="eastAsia"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14:paraId="4424BDEB">
            <w:pPr>
              <w:spacing w:line="360" w:lineRule="auto"/>
              <w:rPr>
                <w:rFonts w:hint="eastAsia"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cs="Arial" w:asciiTheme="minorEastAsia" w:hAnsiTheme="minorEastAsia" w:eastAsiaTheme="minorEastAsia"/>
                    <w:kern w:val="0"/>
                    <w:sz w:val="24"/>
                    <w:highlight w:val="none"/>
                  </w:rPr>
                  <w:sym w:font="Wingdings" w:char="F0FE"/>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14:paraId="0BDA6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5" w:hRule="atLeast"/>
          <w:tblHeader/>
        </w:trPr>
        <w:tc>
          <w:tcPr>
            <w:tcW w:w="367" w:type="pct"/>
            <w:tcBorders>
              <w:top w:val="single" w:color="auto" w:sz="4" w:space="0"/>
              <w:left w:val="single" w:color="auto" w:sz="4" w:space="0"/>
              <w:bottom w:val="single" w:color="auto" w:sz="4" w:space="0"/>
              <w:right w:val="single" w:color="000000" w:sz="2" w:space="0"/>
            </w:tcBorders>
            <w:vAlign w:val="center"/>
          </w:tcPr>
          <w:p w14:paraId="2D567057">
            <w:pPr>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5</w:t>
            </w:r>
          </w:p>
        </w:tc>
        <w:tc>
          <w:tcPr>
            <w:tcW w:w="1075" w:type="pct"/>
            <w:tcBorders>
              <w:top w:val="single" w:color="auto" w:sz="4" w:space="0"/>
              <w:left w:val="single" w:color="000000" w:sz="2" w:space="0"/>
              <w:bottom w:val="single" w:color="auto" w:sz="4" w:space="0"/>
              <w:right w:val="single" w:color="000000" w:sz="8" w:space="0"/>
            </w:tcBorders>
            <w:vAlign w:val="center"/>
          </w:tcPr>
          <w:p w14:paraId="2C7868EF">
            <w:pPr>
              <w:snapToGrid w:val="0"/>
              <w:spacing w:line="360" w:lineRule="auto"/>
              <w:jc w:val="center"/>
              <w:rPr>
                <w:rFonts w:hint="eastAsia"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lang w:val="en"/>
              </w:rPr>
              <w:t>中标候选人数量</w:t>
            </w:r>
          </w:p>
        </w:tc>
        <w:tc>
          <w:tcPr>
            <w:tcW w:w="3557" w:type="pct"/>
            <w:tcBorders>
              <w:top w:val="single" w:color="auto" w:sz="4" w:space="0"/>
              <w:left w:val="single" w:color="000000" w:sz="2" w:space="0"/>
              <w:bottom w:val="single" w:color="000000" w:sz="8" w:space="0"/>
              <w:right w:val="single" w:color="auto" w:sz="4" w:space="0"/>
            </w:tcBorders>
            <w:vAlign w:val="center"/>
          </w:tcPr>
          <w:p w14:paraId="6DFCB1F2">
            <w:pPr>
              <w:spacing w:line="360" w:lineRule="auto"/>
              <w:rPr>
                <w:rFonts w:hint="eastAsia" w:ascii="宋体" w:hAnsi="宋体" w:cs="宋体"/>
                <w:kern w:val="0"/>
                <w:sz w:val="24"/>
                <w:highlight w:val="none"/>
                <w:lang w:val="en"/>
              </w:rPr>
            </w:pPr>
            <w:r>
              <w:rPr>
                <w:rFonts w:hint="eastAsia" w:ascii="宋体" w:hAnsi="宋体" w:cs="宋体"/>
                <w:kern w:val="0"/>
                <w:sz w:val="24"/>
                <w:highlight w:val="none"/>
                <w:lang w:val="en"/>
              </w:rPr>
              <w:t>本项目推荐的中标候选人数量：</w:t>
            </w:r>
            <w:r>
              <w:rPr>
                <w:rFonts w:hint="eastAsia" w:ascii="宋体" w:hAnsi="宋体" w:cs="宋体"/>
                <w:kern w:val="0"/>
                <w:sz w:val="24"/>
                <w:highlight w:val="none"/>
                <w:u w:val="single"/>
              </w:rPr>
              <w:t>1</w:t>
            </w:r>
            <w:r>
              <w:rPr>
                <w:rFonts w:hint="eastAsia" w:ascii="宋体" w:hAnsi="宋体" w:cs="宋体"/>
                <w:kern w:val="0"/>
                <w:sz w:val="24"/>
                <w:highlight w:val="none"/>
                <w:lang w:val="en"/>
              </w:rPr>
              <w:t>。</w:t>
            </w:r>
          </w:p>
        </w:tc>
      </w:tr>
      <w:tr w14:paraId="1EDFB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367" w:type="pct"/>
            <w:tcBorders>
              <w:top w:val="single" w:color="auto" w:sz="4" w:space="0"/>
              <w:left w:val="single" w:color="auto" w:sz="4" w:space="0"/>
              <w:bottom w:val="single" w:color="auto" w:sz="4" w:space="0"/>
              <w:right w:val="single" w:color="000000" w:sz="2" w:space="0"/>
            </w:tcBorders>
            <w:vAlign w:val="center"/>
          </w:tcPr>
          <w:p w14:paraId="4499C192">
            <w:pPr>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6</w:t>
            </w:r>
          </w:p>
        </w:tc>
        <w:tc>
          <w:tcPr>
            <w:tcW w:w="1075" w:type="pct"/>
            <w:tcBorders>
              <w:top w:val="single" w:color="auto" w:sz="4" w:space="0"/>
              <w:left w:val="single" w:color="000000" w:sz="2" w:space="0"/>
              <w:bottom w:val="single" w:color="auto" w:sz="4" w:space="0"/>
              <w:right w:val="single" w:color="auto" w:sz="4" w:space="0"/>
            </w:tcBorders>
            <w:vAlign w:val="center"/>
          </w:tcPr>
          <w:p w14:paraId="0EC57D1F">
            <w:pPr>
              <w:snapToGrid w:val="0"/>
              <w:spacing w:line="360" w:lineRule="auto"/>
              <w:jc w:val="center"/>
              <w:rPr>
                <w:rFonts w:hint="eastAsia"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lang w:val="en"/>
              </w:rPr>
              <w:t>代理费用收取方式及标准</w:t>
            </w:r>
          </w:p>
        </w:tc>
        <w:tc>
          <w:tcPr>
            <w:tcW w:w="3557" w:type="pct"/>
            <w:tcBorders>
              <w:top w:val="single" w:color="000000" w:sz="8" w:space="0"/>
              <w:left w:val="single" w:color="auto" w:sz="4" w:space="0"/>
              <w:bottom w:val="single" w:color="auto" w:sz="4" w:space="0"/>
              <w:right w:val="single" w:color="auto" w:sz="4" w:space="0"/>
            </w:tcBorders>
            <w:vAlign w:val="center"/>
          </w:tcPr>
          <w:p w14:paraId="6605A03A">
            <w:pPr>
              <w:spacing w:line="360" w:lineRule="auto"/>
              <w:rPr>
                <w:rFonts w:hint="eastAsia" w:ascii="宋体" w:hAnsi="宋体" w:cs="宋体"/>
                <w:kern w:val="0"/>
                <w:sz w:val="24"/>
                <w:highlight w:val="none"/>
                <w:lang w:val="en"/>
              </w:rPr>
            </w:pPr>
            <w:r>
              <w:rPr>
                <w:rFonts w:ascii="宋体" w:hAnsi="宋体" w:cs="宋体"/>
                <w:snapToGrid w:val="0"/>
                <w:kern w:val="28"/>
                <w:sz w:val="24"/>
                <w:highlight w:val="none"/>
              </w:rPr>
              <w:t>本项目由采购代理机构负责采购代理工作，采购活动结束后中标单位在领取中标通知书需向采购代理机构支付代理服务费，费用按发改价格（2011）534号中规定的招标代理服务费标准的</w:t>
            </w:r>
            <w:r>
              <w:rPr>
                <w:rFonts w:hint="eastAsia" w:ascii="宋体" w:hAnsi="宋体" w:cs="宋体"/>
                <w:snapToGrid w:val="0"/>
                <w:kern w:val="28"/>
                <w:sz w:val="24"/>
                <w:highlight w:val="none"/>
                <w:lang w:val="en-US" w:eastAsia="zh-CN"/>
              </w:rPr>
              <w:t>1</w:t>
            </w:r>
            <w:r>
              <w:rPr>
                <w:rFonts w:ascii="宋体" w:hAnsi="宋体" w:cs="宋体"/>
                <w:snapToGrid w:val="0"/>
                <w:kern w:val="28"/>
                <w:sz w:val="24"/>
                <w:highlight w:val="none"/>
              </w:rPr>
              <w:t>%计取,不足</w:t>
            </w:r>
            <w:r>
              <w:rPr>
                <w:rFonts w:hint="eastAsia" w:ascii="宋体" w:hAnsi="宋体" w:cs="宋体"/>
                <w:snapToGrid w:val="0"/>
                <w:kern w:val="28"/>
                <w:sz w:val="24"/>
                <w:highlight w:val="none"/>
                <w:lang w:val="en-US" w:eastAsia="zh-CN"/>
              </w:rPr>
              <w:t>4950</w:t>
            </w:r>
            <w:r>
              <w:rPr>
                <w:rFonts w:ascii="宋体" w:hAnsi="宋体" w:cs="宋体"/>
                <w:snapToGrid w:val="0"/>
                <w:kern w:val="28"/>
                <w:sz w:val="24"/>
                <w:highlight w:val="none"/>
              </w:rPr>
              <w:t>元按</w:t>
            </w:r>
            <w:r>
              <w:rPr>
                <w:rFonts w:hint="eastAsia" w:ascii="宋体" w:hAnsi="宋体" w:cs="宋体"/>
                <w:snapToGrid w:val="0"/>
                <w:kern w:val="28"/>
                <w:sz w:val="24"/>
                <w:highlight w:val="none"/>
                <w:lang w:val="en-US" w:eastAsia="zh-CN"/>
              </w:rPr>
              <w:t>4950</w:t>
            </w:r>
            <w:r>
              <w:rPr>
                <w:rFonts w:ascii="宋体" w:hAnsi="宋体" w:cs="宋体"/>
                <w:snapToGrid w:val="0"/>
                <w:kern w:val="28"/>
                <w:sz w:val="24"/>
                <w:highlight w:val="none"/>
              </w:rPr>
              <w:t>元计取，该费用考虑在投标总报价中，不必单列。</w:t>
            </w:r>
          </w:p>
        </w:tc>
      </w:tr>
    </w:tbl>
    <w:p w14:paraId="63D7BAD0">
      <w:pPr>
        <w:snapToGrid w:val="0"/>
        <w:spacing w:line="360" w:lineRule="auto"/>
        <w:jc w:val="center"/>
        <w:rPr>
          <w:rFonts w:hint="eastAsia" w:ascii="宋体" w:hAnsi="宋体" w:cs="宋体"/>
          <w:b/>
          <w:sz w:val="32"/>
          <w:szCs w:val="20"/>
          <w:highlight w:val="none"/>
        </w:rPr>
      </w:pPr>
    </w:p>
    <w:bookmarkEnd w:id="10"/>
    <w:p w14:paraId="37485DF4">
      <w:pPr>
        <w:bidi w:val="0"/>
        <w:rPr>
          <w:rFonts w:hint="eastAsia"/>
          <w:highlight w:val="none"/>
        </w:rPr>
      </w:pPr>
      <w:bookmarkStart w:id="11" w:name="第三部分"/>
      <w:bookmarkStart w:id="12" w:name="_Toc164416483"/>
    </w:p>
    <w:p w14:paraId="43A922AF">
      <w:pPr>
        <w:bidi w:val="0"/>
        <w:rPr>
          <w:rFonts w:hint="eastAsia"/>
          <w:highlight w:val="none"/>
        </w:rPr>
      </w:pPr>
    </w:p>
    <w:p w14:paraId="21C53E24">
      <w:pPr>
        <w:bidi w:val="0"/>
        <w:rPr>
          <w:rFonts w:hint="eastAsia"/>
          <w:highlight w:val="none"/>
        </w:rPr>
      </w:pPr>
    </w:p>
    <w:p w14:paraId="7EF02E5E">
      <w:pPr>
        <w:bidi w:val="0"/>
        <w:rPr>
          <w:rFonts w:hint="eastAsia"/>
          <w:highlight w:val="none"/>
        </w:rPr>
      </w:pPr>
    </w:p>
    <w:p w14:paraId="46EF881A">
      <w:pPr>
        <w:bidi w:val="0"/>
        <w:rPr>
          <w:rFonts w:hint="eastAsia"/>
          <w:highlight w:val="none"/>
        </w:rPr>
      </w:pPr>
    </w:p>
    <w:p w14:paraId="78CE51CA">
      <w:pPr>
        <w:bidi w:val="0"/>
        <w:rPr>
          <w:rFonts w:hint="eastAsia"/>
          <w:highlight w:val="none"/>
        </w:rPr>
      </w:pPr>
    </w:p>
    <w:p w14:paraId="1A3731FE">
      <w:pPr>
        <w:bidi w:val="0"/>
        <w:rPr>
          <w:rFonts w:hint="eastAsia"/>
          <w:highlight w:val="none"/>
        </w:rPr>
      </w:pPr>
    </w:p>
    <w:p w14:paraId="4B4AC5DB">
      <w:pPr>
        <w:bidi w:val="0"/>
        <w:rPr>
          <w:rFonts w:hint="eastAsia"/>
          <w:highlight w:val="none"/>
        </w:rPr>
      </w:pPr>
    </w:p>
    <w:p w14:paraId="1425A66A">
      <w:pPr>
        <w:bidi w:val="0"/>
        <w:rPr>
          <w:rFonts w:hint="eastAsia"/>
          <w:highlight w:val="none"/>
        </w:rPr>
      </w:pPr>
    </w:p>
    <w:p w14:paraId="0A2C01E3">
      <w:pPr>
        <w:bidi w:val="0"/>
        <w:rPr>
          <w:rFonts w:hint="eastAsia"/>
          <w:highlight w:val="none"/>
        </w:rPr>
      </w:pPr>
    </w:p>
    <w:p w14:paraId="35AA6AC3">
      <w:pPr>
        <w:bidi w:val="0"/>
        <w:rPr>
          <w:rFonts w:hint="eastAsia"/>
          <w:highlight w:val="none"/>
        </w:rPr>
      </w:pPr>
    </w:p>
    <w:p w14:paraId="46569E7C">
      <w:pPr>
        <w:bidi w:val="0"/>
        <w:rPr>
          <w:rFonts w:hint="eastAsia"/>
          <w:highlight w:val="none"/>
        </w:rPr>
      </w:pPr>
    </w:p>
    <w:p w14:paraId="28A33124">
      <w:pPr>
        <w:adjustRightInd/>
        <w:spacing w:line="240" w:lineRule="auto"/>
        <w:ind w:firstLine="0" w:firstLineChars="0"/>
        <w:outlineLvl w:val="9"/>
        <w:rPr>
          <w:rFonts w:hint="eastAsia" w:ascii="宋体" w:hAnsi="宋体" w:cs="宋体"/>
          <w:b/>
          <w:sz w:val="32"/>
          <w:szCs w:val="20"/>
          <w:highlight w:val="none"/>
        </w:rPr>
      </w:pPr>
      <w:r>
        <w:rPr>
          <w:rFonts w:hint="eastAsia" w:ascii="宋体" w:hAnsi="宋体" w:cs="宋体"/>
          <w:b/>
          <w:sz w:val="32"/>
          <w:szCs w:val="20"/>
          <w:highlight w:val="none"/>
        </w:rPr>
        <w:br w:type="page"/>
      </w:r>
    </w:p>
    <w:p w14:paraId="112C18D5">
      <w:pPr>
        <w:adjustRightInd/>
        <w:spacing w:line="360" w:lineRule="auto"/>
        <w:ind w:firstLine="3845" w:firstLineChars="1197"/>
        <w:outlineLvl w:val="0"/>
        <w:rPr>
          <w:rFonts w:hint="eastAsia" w:ascii="宋体" w:hAnsi="宋体" w:cs="宋体"/>
          <w:b/>
          <w:sz w:val="32"/>
          <w:szCs w:val="20"/>
          <w:highlight w:val="none"/>
        </w:rPr>
      </w:pPr>
      <w:r>
        <w:rPr>
          <w:rFonts w:hint="eastAsia" w:ascii="宋体" w:hAnsi="宋体" w:cs="宋体"/>
          <w:b/>
          <w:sz w:val="32"/>
          <w:szCs w:val="20"/>
          <w:highlight w:val="none"/>
        </w:rPr>
        <w:t>一、总则</w:t>
      </w:r>
    </w:p>
    <w:p w14:paraId="37371F42">
      <w:pPr>
        <w:snapToGrid w:val="0"/>
        <w:spacing w:line="360" w:lineRule="auto"/>
        <w:jc w:val="left"/>
        <w:outlineLvl w:val="1"/>
        <w:rPr>
          <w:rFonts w:hint="eastAsia" w:ascii="宋体" w:hAnsi="宋体" w:cs="宋体"/>
          <w:b/>
          <w:sz w:val="24"/>
          <w:highlight w:val="none"/>
        </w:rPr>
      </w:pPr>
      <w:r>
        <w:rPr>
          <w:rFonts w:hint="eastAsia" w:ascii="宋体" w:hAnsi="宋体" w:cs="宋体"/>
          <w:b/>
          <w:sz w:val="24"/>
          <w:highlight w:val="none"/>
        </w:rPr>
        <w:t>1.适用范围</w:t>
      </w:r>
    </w:p>
    <w:p w14:paraId="53A1B346">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5E97F80D">
      <w:pPr>
        <w:adjustRightInd/>
        <w:spacing w:line="360" w:lineRule="auto"/>
        <w:outlineLvl w:val="0"/>
        <w:rPr>
          <w:rFonts w:hint="eastAsia" w:ascii="宋体" w:hAnsi="宋体" w:cs="宋体"/>
          <w:b/>
          <w:sz w:val="24"/>
          <w:highlight w:val="none"/>
        </w:rPr>
      </w:pPr>
      <w:r>
        <w:rPr>
          <w:rFonts w:hint="eastAsia" w:ascii="宋体" w:hAnsi="宋体" w:cs="宋体"/>
          <w:b/>
          <w:sz w:val="24"/>
          <w:highlight w:val="none"/>
        </w:rPr>
        <w:t>2.定义</w:t>
      </w:r>
    </w:p>
    <w:p w14:paraId="35CB9C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2.1“采购人”系指招标公告中载明的本项目的采购人。</w:t>
      </w:r>
    </w:p>
    <w:p w14:paraId="162731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2.2“采购代理机构”系指招标公告中载明的本项目的采购代理机构。</w:t>
      </w:r>
    </w:p>
    <w:p w14:paraId="5C868E7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2.3“投标人”系指是指响应招标、参加投标竞争的法人、其他组织或者自然人。</w:t>
      </w:r>
    </w:p>
    <w:p w14:paraId="6718651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2.4“负责人”系指法人企业的法定负责人，或其他组织为法律、行政法规规定代表单位行使职权的主要负责人，或自然人本人。</w:t>
      </w:r>
    </w:p>
    <w:p w14:paraId="2D30D39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EC0EB3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2.6“电子交易平台”系指本项目政府采购活动所依托的政府采购云平台（https://www.zcygov.cn/）。</w:t>
      </w:r>
    </w:p>
    <w:p w14:paraId="2622096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”系指不适用本项目的要求。</w:t>
      </w:r>
    </w:p>
    <w:p w14:paraId="52E2A830">
      <w:pPr>
        <w:spacing w:line="360" w:lineRule="auto"/>
        <w:rPr>
          <w:rFonts w:hint="eastAsia" w:ascii="宋体" w:hAnsi="宋体" w:cs="宋体"/>
          <w:b/>
          <w:sz w:val="24"/>
          <w:highlight w:val="none"/>
        </w:rPr>
      </w:pPr>
      <w:r>
        <w:rPr>
          <w:rFonts w:hint="eastAsia" w:ascii="宋体" w:hAnsi="宋体" w:cs="宋体"/>
          <w:b/>
          <w:sz w:val="24"/>
          <w:highlight w:val="none"/>
        </w:rPr>
        <w:t>3.采购项目需要落实的政府采购政策</w:t>
      </w:r>
    </w:p>
    <w:p w14:paraId="4666832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273F7EE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3.2支持绿色发展</w:t>
      </w:r>
    </w:p>
    <w:p w14:paraId="48D4A412">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F27115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3.2.2修缮、装修类项目采购建材的，采购人应将绿色建筑和绿色建材性能、指标等作为实质性条件纳入招标文件和合同。</w:t>
      </w:r>
    </w:p>
    <w:p w14:paraId="060BFA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811EAB4">
      <w:pPr>
        <w:spacing w:line="360" w:lineRule="auto"/>
        <w:ind w:firstLine="480" w:firstLineChars="200"/>
        <w:rPr>
          <w:rFonts w:hint="eastAsia" w:ascii="宋体" w:hAnsi="宋体" w:cs="宋体"/>
          <w:sz w:val="24"/>
          <w:highlight w:val="none"/>
        </w:rPr>
      </w:pPr>
      <w:r>
        <w:rPr>
          <w:rFonts w:ascii="宋体" w:hAnsi="宋体" w:cs="宋体"/>
          <w:sz w:val="24"/>
          <w:highlight w:val="none"/>
        </w:rPr>
        <w:t>3.2.4</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A8CC9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3.3支持中小企业发展</w:t>
      </w:r>
    </w:p>
    <w:p w14:paraId="7EDA51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166B6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2640D356">
      <w:pPr>
        <w:widowControl/>
        <w:spacing w:line="360" w:lineRule="auto"/>
        <w:ind w:firstLine="480" w:firstLineChars="200"/>
        <w:jc w:val="left"/>
        <w:rPr>
          <w:rFonts w:hint="eastAsia"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6D2014C">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608AAF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412261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6433CF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43772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3.3.6</w:t>
      </w:r>
      <w:r>
        <w:rPr>
          <w:rFonts w:hint="eastAsia" w:ascii="宋体" w:hAnsi="宋体" w:cs="宋体"/>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sz w:val="24"/>
          <w:highlight w:val="none"/>
        </w:rPr>
        <w:t>。</w:t>
      </w:r>
    </w:p>
    <w:p w14:paraId="037A771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5C7184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088732B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3.4.1首台套、“制造精品”、“专精特新”等创新产品按规定享受政府采购支持政策。</w:t>
      </w:r>
    </w:p>
    <w:p w14:paraId="11B56576">
      <w:pPr>
        <w:pStyle w:val="6"/>
        <w:adjustRightInd w:val="0"/>
        <w:ind w:left="0" w:firstLine="480" w:firstLineChars="200"/>
        <w:rPr>
          <w:rFonts w:hint="eastAsia"/>
          <w:highlight w:val="none"/>
        </w:rPr>
      </w:pPr>
      <w:r>
        <w:rPr>
          <w:rFonts w:hint="eastAsia" w:ascii="宋体" w:hAnsi="宋体" w:eastAsia="宋体" w:cs="仿宋"/>
          <w:b w:val="0"/>
          <w:bCs w:val="0"/>
          <w:sz w:val="24"/>
          <w:szCs w:val="24"/>
          <w:highlight w:val="none"/>
          <w:lang w:val="en-US"/>
        </w:rPr>
        <w:t>3.4.2采购人应当贯彻落实知识产权保护相关法律法规，应当采购使用正版软件。</w:t>
      </w:r>
    </w:p>
    <w:p w14:paraId="18D3D5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3.5平等对待内外资企业和符合条件的破产重整企业</w:t>
      </w:r>
    </w:p>
    <w:p w14:paraId="6912B614">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b/>
          <w:sz w:val="24"/>
          <w:highlight w:val="none"/>
        </w:rPr>
        <w:t>4.询问、质疑、投诉</w:t>
      </w:r>
    </w:p>
    <w:p w14:paraId="202A813B">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B387A63">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4.2供应商询问</w:t>
      </w:r>
    </w:p>
    <w:p w14:paraId="7B6D39DA">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D00EC6">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4.3供应商质疑</w:t>
      </w:r>
    </w:p>
    <w:p w14:paraId="5BAE4067">
      <w:pPr>
        <w:pStyle w:val="9"/>
        <w:spacing w:line="360" w:lineRule="auto"/>
        <w:ind w:firstLine="480" w:firstLineChars="200"/>
        <w:rPr>
          <w:rFonts w:hint="eastAsia"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55769D7E">
      <w:pPr>
        <w:pStyle w:val="9"/>
        <w:spacing w:line="360" w:lineRule="auto"/>
        <w:ind w:firstLine="480" w:firstLineChars="200"/>
        <w:rPr>
          <w:rFonts w:hint="eastAsia"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1D2E5F7">
      <w:pPr>
        <w:pStyle w:val="20"/>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52028E8">
      <w:pPr>
        <w:pStyle w:val="9"/>
        <w:spacing w:line="360" w:lineRule="auto"/>
        <w:ind w:left="479" w:leftChars="228"/>
        <w:rPr>
          <w:rFonts w:hint="eastAsia" w:hAnsi="宋体" w:cs="宋体"/>
          <w:sz w:val="24"/>
          <w:highlight w:val="none"/>
        </w:rPr>
      </w:pPr>
      <w:r>
        <w:rPr>
          <w:rFonts w:hint="eastAsia" w:hAnsi="宋体" w:cs="宋体"/>
          <w:sz w:val="24"/>
          <w:highlight w:val="none"/>
        </w:rPr>
        <w:t>4.3.2.2对采购过程提出质疑的，质疑期限为各采购程序环节结束之日起计算。4.3.2.3对采购结果提出质疑的，质疑期限自采购结果公告期限届满之日起计算。</w:t>
      </w:r>
    </w:p>
    <w:p w14:paraId="36AC1D86">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76A1A24E">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7C948FCB">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　　4.3.3.2质疑项目的名称、编号；</w:t>
      </w:r>
    </w:p>
    <w:p w14:paraId="7FB9E6DD">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3D772775">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　　4.3.3.4事实依据；</w:t>
      </w:r>
    </w:p>
    <w:p w14:paraId="0DA772D6">
      <w:pPr>
        <w:pStyle w:val="9"/>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　　4.3.3.5必要的法律依据；</w:t>
      </w:r>
    </w:p>
    <w:p w14:paraId="0E2429B4">
      <w:pPr>
        <w:pStyle w:val="9"/>
        <w:spacing w:line="360" w:lineRule="auto"/>
        <w:ind w:firstLine="960" w:firstLineChars="400"/>
        <w:rPr>
          <w:rFonts w:hint="eastAsia" w:hAnsi="宋体" w:cs="宋体"/>
          <w:kern w:val="0"/>
          <w:sz w:val="24"/>
          <w:highlight w:val="none"/>
          <w:lang w:val="zh-CN"/>
        </w:rPr>
      </w:pPr>
      <w:r>
        <w:rPr>
          <w:rFonts w:hint="eastAsia" w:hAnsi="宋体" w:cs="宋体"/>
          <w:kern w:val="0"/>
          <w:sz w:val="24"/>
          <w:highlight w:val="none"/>
          <w:lang w:val="zh-CN"/>
        </w:rPr>
        <w:t>4.3.3.6提出质疑的日期。</w:t>
      </w:r>
    </w:p>
    <w:p w14:paraId="4ECE2A2A">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20EF1EBF">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质疑函范本及制作说明详见附件2。</w:t>
      </w:r>
    </w:p>
    <w:p w14:paraId="3C177F35">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4.3.4对同一采购程序环节的质疑，供应商须在法定质疑期内一次性提出。</w:t>
      </w:r>
    </w:p>
    <w:p w14:paraId="7748E40E">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lang w:val="zh-CN"/>
        </w:rPr>
        <w:t>4.3</w:t>
      </w:r>
      <w:r>
        <w:rPr>
          <w:rFonts w:hint="eastAsia"/>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04FCA364">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7D30BA47">
      <w:pPr>
        <w:pStyle w:val="891"/>
        <w:shd w:val="clear" w:color="auto" w:fill="FFFFFF"/>
        <w:snapToGrid w:val="0"/>
        <w:spacing w:before="0" w:beforeAutospacing="0" w:after="0" w:afterAutospacing="0" w:line="360" w:lineRule="auto"/>
        <w:ind w:firstLine="480" w:firstLineChars="200"/>
        <w:contextualSpacing/>
        <w:rPr>
          <w:rFonts w:hint="eastAsia"/>
          <w:highlight w:val="none"/>
          <w:lang w:val="zh-CN"/>
        </w:rPr>
      </w:pPr>
      <w:r>
        <w:rPr>
          <w:rFonts w:hint="eastAsia"/>
          <w:highlight w:val="none"/>
          <w:lang w:val="zh-CN"/>
        </w:rPr>
        <w:t>4.4供应商投诉</w:t>
      </w:r>
    </w:p>
    <w:p w14:paraId="1AA10163">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F2094C2">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7C3B750B">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4.4.3供应商投诉应当有明确的请求和必要的证明材料。</w:t>
      </w:r>
    </w:p>
    <w:p w14:paraId="079A3866">
      <w:pPr>
        <w:pStyle w:val="891"/>
        <w:shd w:val="clear" w:color="auto" w:fill="FFFFFF"/>
        <w:snapToGrid w:val="0"/>
        <w:spacing w:before="0" w:beforeAutospacing="0" w:after="0" w:afterAutospacing="0" w:line="360" w:lineRule="auto"/>
        <w:ind w:firstLine="480" w:firstLineChars="200"/>
        <w:contextualSpacing/>
        <w:rPr>
          <w:rFonts w:hint="eastAsia"/>
          <w:highlight w:val="none"/>
        </w:rPr>
      </w:pPr>
      <w:r>
        <w:rPr>
          <w:rFonts w:hint="eastAsia"/>
          <w:highlight w:val="none"/>
        </w:rPr>
        <w:t>4.4.4以联合体形式参加政府采购活动的，其投诉应当由组成联合体的所有供应商共同提出。</w:t>
      </w:r>
    </w:p>
    <w:p w14:paraId="4455C989">
      <w:pPr>
        <w:pStyle w:val="136"/>
        <w:snapToGrid w:val="0"/>
        <w:spacing w:before="0"/>
        <w:ind w:firstLine="36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投诉书范本及制作说明详见附件3。</w:t>
      </w:r>
    </w:p>
    <w:p w14:paraId="33927F49">
      <w:pPr>
        <w:pStyle w:val="136"/>
        <w:snapToGrid w:val="0"/>
        <w:spacing w:before="0"/>
        <w:ind w:firstLine="360"/>
        <w:rPr>
          <w:rFonts w:hint="eastAsia" w:ascii="宋体" w:hAnsi="宋体" w:eastAsia="宋体" w:cs="宋体"/>
          <w:kern w:val="0"/>
          <w:sz w:val="24"/>
          <w:szCs w:val="24"/>
          <w:highlight w:val="none"/>
          <w:lang w:val="en-US" w:eastAsia="zh-CN" w:bidi="ar-SA"/>
        </w:rPr>
      </w:pPr>
    </w:p>
    <w:p w14:paraId="1D8B017C">
      <w:pPr>
        <w:adjustRightInd/>
        <w:spacing w:line="360" w:lineRule="auto"/>
        <w:jc w:val="center"/>
        <w:outlineLvl w:val="0"/>
        <w:rPr>
          <w:rFonts w:hint="eastAsia"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505E44E6">
      <w:pPr>
        <w:pStyle w:val="9"/>
        <w:spacing w:line="360" w:lineRule="auto"/>
        <w:rPr>
          <w:rFonts w:hint="eastAsia" w:hAnsi="宋体" w:cs="宋体"/>
          <w:b/>
          <w:sz w:val="24"/>
          <w:szCs w:val="24"/>
          <w:highlight w:val="none"/>
        </w:rPr>
      </w:pPr>
      <w:r>
        <w:rPr>
          <w:rFonts w:hint="eastAsia" w:hAnsi="宋体" w:cs="宋体"/>
          <w:b/>
          <w:sz w:val="24"/>
          <w:szCs w:val="24"/>
          <w:highlight w:val="none"/>
        </w:rPr>
        <w:t>5.招标文件的构成</w:t>
      </w:r>
    </w:p>
    <w:p w14:paraId="2AFC814B">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5.1招标文件包括下列文件及附件：</w:t>
      </w:r>
    </w:p>
    <w:p w14:paraId="5D9BBA41">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5.1.1招标公告；</w:t>
      </w:r>
    </w:p>
    <w:p w14:paraId="611282BA">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5.1.2投标人须知；</w:t>
      </w:r>
    </w:p>
    <w:p w14:paraId="31F21C1C">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5.1.3采购需求；</w:t>
      </w:r>
    </w:p>
    <w:p w14:paraId="5D57C672">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5.1.4评标办法；</w:t>
      </w:r>
    </w:p>
    <w:p w14:paraId="3F66C81A">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5.1.5拟签订的合同文本；</w:t>
      </w:r>
    </w:p>
    <w:p w14:paraId="272A9251">
      <w:pPr>
        <w:pStyle w:val="9"/>
        <w:tabs>
          <w:tab w:val="left" w:pos="840"/>
        </w:tabs>
        <w:spacing w:line="360" w:lineRule="auto"/>
        <w:ind w:firstLine="960" w:firstLineChars="400"/>
        <w:rPr>
          <w:rFonts w:hint="eastAsia"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144A844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7F457FF7">
      <w:pPr>
        <w:pStyle w:val="9"/>
        <w:spacing w:line="360" w:lineRule="auto"/>
        <w:rPr>
          <w:rFonts w:hint="eastAsia" w:hAnsi="宋体" w:cs="宋体"/>
          <w:b/>
          <w:sz w:val="24"/>
          <w:szCs w:val="24"/>
          <w:highlight w:val="none"/>
        </w:rPr>
      </w:pPr>
      <w:r>
        <w:rPr>
          <w:rFonts w:hint="eastAsia" w:hAnsi="宋体" w:cs="宋体"/>
          <w:b/>
          <w:sz w:val="24"/>
          <w:szCs w:val="24"/>
          <w:highlight w:val="none"/>
        </w:rPr>
        <w:t>6.招标文件的澄清、修改</w:t>
      </w:r>
    </w:p>
    <w:p w14:paraId="11678AF8">
      <w:pPr>
        <w:pStyle w:val="136"/>
        <w:snapToGrid w:val="0"/>
        <w:spacing w:before="0"/>
        <w:ind w:firstLine="480"/>
        <w:rPr>
          <w:rFonts w:hint="eastAsia" w:ascii="宋体" w:hAnsi="宋体" w:cs="宋体"/>
          <w:highlight w:val="none"/>
        </w:rPr>
      </w:pPr>
      <w:r>
        <w:rPr>
          <w:rFonts w:hint="eastAsia" w:ascii="宋体" w:hAnsi="宋体" w:cs="宋体"/>
          <w:highlight w:val="none"/>
        </w:rPr>
        <w:t>6.1已获取招标文件的潜在投标人，若有问题需要澄清，应于投标截止时间前，以书面形式向采购代理机构提出。</w:t>
      </w:r>
    </w:p>
    <w:p w14:paraId="7F0223A8">
      <w:pPr>
        <w:pStyle w:val="136"/>
        <w:snapToGrid w:val="0"/>
        <w:spacing w:before="0"/>
        <w:ind w:firstLine="480"/>
        <w:rPr>
          <w:rFonts w:hint="eastAsia" w:ascii="宋体" w:hAnsi="宋体" w:cs="宋体"/>
          <w:highlight w:val="none"/>
        </w:rPr>
      </w:pPr>
      <w:r>
        <w:rPr>
          <w:rFonts w:hint="eastAsia" w:ascii="宋体" w:hAnsi="宋体" w:cs="宋体"/>
          <w:highlight w:val="none"/>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E1436A">
      <w:pPr>
        <w:pStyle w:val="2"/>
        <w:rPr>
          <w:rFonts w:hint="eastAsia" w:hAnsi="宋体" w:cs="宋体"/>
          <w:sz w:val="18"/>
          <w:szCs w:val="18"/>
          <w:highlight w:val="none"/>
          <w:lang w:val="en-US"/>
        </w:rPr>
      </w:pPr>
      <w:r>
        <w:rPr>
          <w:rFonts w:hint="eastAsia" w:hAnsi="宋体" w:cs="宋体"/>
          <w:szCs w:val="24"/>
          <w:highlight w:val="none"/>
          <w:lang w:val="en-US"/>
        </w:rPr>
        <w:t xml:space="preserve">    </w:t>
      </w:r>
    </w:p>
    <w:p w14:paraId="63928D02">
      <w:pPr>
        <w:adjustRightInd/>
        <w:spacing w:line="360" w:lineRule="auto"/>
        <w:jc w:val="center"/>
        <w:outlineLvl w:val="0"/>
        <w:rPr>
          <w:rFonts w:hint="eastAsia" w:ascii="宋体" w:hAnsi="宋体" w:cs="宋体"/>
          <w:b/>
          <w:sz w:val="30"/>
          <w:szCs w:val="20"/>
          <w:highlight w:val="none"/>
        </w:rPr>
      </w:pPr>
      <w:r>
        <w:rPr>
          <w:rFonts w:hint="eastAsia" w:ascii="宋体" w:hAnsi="宋体" w:cs="宋体"/>
          <w:b/>
          <w:sz w:val="30"/>
          <w:szCs w:val="20"/>
          <w:highlight w:val="none"/>
        </w:rPr>
        <w:t>三、投标</w:t>
      </w:r>
    </w:p>
    <w:p w14:paraId="6311639F">
      <w:pPr>
        <w:pStyle w:val="9"/>
        <w:spacing w:line="360" w:lineRule="auto"/>
        <w:rPr>
          <w:rFonts w:hint="eastAsia" w:hAnsi="宋体" w:cs="宋体"/>
          <w:b/>
          <w:sz w:val="24"/>
          <w:szCs w:val="24"/>
          <w:highlight w:val="none"/>
        </w:rPr>
      </w:pPr>
      <w:r>
        <w:rPr>
          <w:rFonts w:hint="eastAsia" w:hAnsi="宋体" w:cs="宋体"/>
          <w:b/>
          <w:sz w:val="24"/>
          <w:szCs w:val="24"/>
          <w:highlight w:val="none"/>
        </w:rPr>
        <w:t>7.招标文件的获取</w:t>
      </w:r>
    </w:p>
    <w:p w14:paraId="7B472EBB">
      <w:pPr>
        <w:spacing w:line="360" w:lineRule="auto"/>
        <w:ind w:firstLine="480" w:firstLineChars="200"/>
        <w:rPr>
          <w:rFonts w:hint="eastAsia"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1C4A89ED">
      <w:pPr>
        <w:pStyle w:val="9"/>
        <w:spacing w:line="360" w:lineRule="auto"/>
        <w:rPr>
          <w:rFonts w:hint="eastAsia" w:hAnsi="宋体" w:cs="宋体"/>
          <w:b/>
          <w:sz w:val="24"/>
          <w:szCs w:val="24"/>
          <w:highlight w:val="none"/>
        </w:rPr>
      </w:pPr>
      <w:r>
        <w:rPr>
          <w:rFonts w:hint="eastAsia" w:hAnsi="宋体" w:cs="宋体"/>
          <w:b/>
          <w:sz w:val="24"/>
          <w:szCs w:val="24"/>
          <w:highlight w:val="none"/>
        </w:rPr>
        <w:t>8.开标前答疑会或现场考察</w:t>
      </w:r>
    </w:p>
    <w:p w14:paraId="5DE3F334">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21BF1AA9">
      <w:pPr>
        <w:pStyle w:val="9"/>
        <w:spacing w:line="360" w:lineRule="auto"/>
        <w:rPr>
          <w:rFonts w:hint="eastAsia" w:hAnsi="宋体" w:cs="宋体"/>
          <w:b/>
          <w:szCs w:val="24"/>
          <w:highlight w:val="none"/>
        </w:rPr>
      </w:pPr>
      <w:r>
        <w:rPr>
          <w:rFonts w:hint="eastAsia" w:hAnsi="宋体" w:cs="宋体"/>
          <w:b/>
          <w:kern w:val="28"/>
          <w:sz w:val="24"/>
          <w:szCs w:val="24"/>
          <w:highlight w:val="none"/>
        </w:rPr>
        <w:t>9.投标保证金</w:t>
      </w:r>
    </w:p>
    <w:p w14:paraId="5393163F">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lang w:val="en-US" w:eastAsia="zh-CN"/>
        </w:rPr>
        <w:t>9.1</w:t>
      </w:r>
      <w:r>
        <w:rPr>
          <w:rFonts w:hint="eastAsia" w:hAnsi="宋体" w:cs="宋体"/>
          <w:sz w:val="24"/>
          <w:szCs w:val="24"/>
          <w:highlight w:val="none"/>
        </w:rPr>
        <w:t>列入不良行为记录名单的供应商须缴纳投标保证金：</w:t>
      </w:r>
    </w:p>
    <w:p w14:paraId="281116E9">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缴纳金额：</w:t>
      </w:r>
      <w:r>
        <w:rPr>
          <w:rFonts w:hint="eastAsia" w:hAnsi="宋体" w:cs="宋体"/>
          <w:sz w:val="24"/>
          <w:szCs w:val="24"/>
          <w:highlight w:val="none"/>
          <w:lang w:val="en-US" w:eastAsia="zh-CN"/>
        </w:rPr>
        <w:t>8600</w:t>
      </w:r>
      <w:r>
        <w:rPr>
          <w:rFonts w:hint="eastAsia" w:hAnsi="宋体" w:cs="宋体"/>
          <w:sz w:val="24"/>
          <w:szCs w:val="24"/>
          <w:highlight w:val="none"/>
        </w:rPr>
        <w:t>元 （注：不超过最高投标限价的2%）</w:t>
      </w:r>
    </w:p>
    <w:p w14:paraId="51055ED2">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开户名称：浙江泛亚工程咨询有限公司；</w:t>
      </w:r>
    </w:p>
    <w:p w14:paraId="258F96A2">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开户银行：杭州银行北山支行；</w:t>
      </w:r>
    </w:p>
    <w:p w14:paraId="5DBE1DA7">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银行账号：75508100057963。</w:t>
      </w:r>
      <w:r>
        <w:rPr>
          <w:rFonts w:hint="eastAsia" w:hAnsi="宋体" w:cs="宋体"/>
          <w:sz w:val="24"/>
          <w:szCs w:val="24"/>
          <w:highlight w:val="none"/>
        </w:rPr>
        <w:tab/>
      </w:r>
      <w:r>
        <w:rPr>
          <w:rFonts w:hint="eastAsia" w:hAnsi="宋体" w:cs="宋体"/>
          <w:sz w:val="24"/>
          <w:szCs w:val="24"/>
          <w:highlight w:val="none"/>
        </w:rPr>
        <w:t xml:space="preserve"> </w:t>
      </w:r>
    </w:p>
    <w:p w14:paraId="0CE0D2B0">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缴纳形式：支票、汇票、本票或者金融机构、担保机构出具的保函等非现金形式。</w:t>
      </w:r>
    </w:p>
    <w:p w14:paraId="43C20C78">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lang w:val="en-US" w:eastAsia="zh-CN"/>
        </w:rPr>
        <w:t>9.2</w:t>
      </w:r>
      <w:r>
        <w:rPr>
          <w:rFonts w:hint="eastAsia" w:hAnsi="宋体" w:cs="宋体"/>
          <w:sz w:val="24"/>
          <w:szCs w:val="24"/>
          <w:highlight w:val="none"/>
        </w:rPr>
        <w:t>未列入不良行为记录名单的供应商无需缴纳投标保证金。</w:t>
      </w:r>
    </w:p>
    <w:p w14:paraId="0D149084">
      <w:pPr>
        <w:pStyle w:val="9"/>
        <w:spacing w:line="360" w:lineRule="auto"/>
        <w:rPr>
          <w:rFonts w:hint="eastAsia" w:hAnsi="宋体" w:cs="宋体"/>
          <w:b/>
          <w:sz w:val="24"/>
          <w:szCs w:val="24"/>
          <w:highlight w:val="none"/>
        </w:rPr>
      </w:pPr>
      <w:r>
        <w:rPr>
          <w:rFonts w:hint="eastAsia" w:hAnsi="宋体" w:cs="宋体"/>
          <w:b/>
          <w:sz w:val="24"/>
          <w:szCs w:val="24"/>
          <w:highlight w:val="none"/>
        </w:rPr>
        <w:t>10.投标文件的语言</w:t>
      </w:r>
    </w:p>
    <w:p w14:paraId="0809ABE6">
      <w:pPr>
        <w:autoSpaceDE w:val="0"/>
        <w:autoSpaceDN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09F37708">
      <w:pPr>
        <w:pStyle w:val="9"/>
        <w:spacing w:line="360" w:lineRule="auto"/>
        <w:rPr>
          <w:rFonts w:hint="eastAsia" w:hAnsi="宋体" w:cs="宋体"/>
          <w:b/>
          <w:sz w:val="24"/>
          <w:szCs w:val="24"/>
          <w:highlight w:val="none"/>
        </w:rPr>
      </w:pPr>
      <w:r>
        <w:rPr>
          <w:rFonts w:hint="eastAsia" w:hAnsi="宋体" w:cs="宋体"/>
          <w:b/>
          <w:sz w:val="24"/>
          <w:szCs w:val="24"/>
          <w:highlight w:val="none"/>
        </w:rPr>
        <w:t>11.投标文件的组成</w:t>
      </w:r>
    </w:p>
    <w:p w14:paraId="051FB80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438991FC">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11.1.1符合参加政府采购活动应当具备的一般条件的承诺函；</w:t>
      </w:r>
    </w:p>
    <w:p w14:paraId="00C2A183">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1.1.2</w:t>
      </w:r>
      <w:r>
        <w:rPr>
          <w:rFonts w:hint="eastAsia" w:ascii="宋体" w:hAnsi="宋体" w:cs="宋体"/>
          <w:snapToGrid w:val="0"/>
          <w:kern w:val="28"/>
          <w:sz w:val="24"/>
          <w:szCs w:val="20"/>
          <w:highlight w:val="none"/>
        </w:rPr>
        <w:t>联合协议（如果有)；</w:t>
      </w:r>
    </w:p>
    <w:p w14:paraId="54C4EA38">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napToGrid w:val="0"/>
          <w:kern w:val="28"/>
          <w:sz w:val="24"/>
          <w:szCs w:val="20"/>
          <w:highlight w:val="none"/>
          <w:lang w:eastAsia="zh-CN"/>
        </w:rPr>
        <w:t>）</w:t>
      </w:r>
      <w:r>
        <w:rPr>
          <w:rFonts w:hint="eastAsia" w:ascii="宋体" w:hAnsi="宋体" w:cs="宋体"/>
          <w:sz w:val="24"/>
          <w:highlight w:val="none"/>
        </w:rPr>
        <w:t>；</w:t>
      </w:r>
    </w:p>
    <w:p w14:paraId="7BC6B466">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14:paraId="6A0C1DD6">
      <w:pPr>
        <w:snapToGrid w:val="0"/>
        <w:spacing w:line="360" w:lineRule="auto"/>
        <w:ind w:firstLine="480" w:firstLineChars="200"/>
        <w:rPr>
          <w:rFonts w:hint="eastAsia" w:ascii="宋体" w:hAnsi="宋体" w:cs="宋体"/>
          <w:b/>
          <w:bCs/>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b/>
          <w:bCs/>
          <w:sz w:val="24"/>
          <w:highlight w:val="none"/>
        </w:rPr>
        <w:t>商务技术</w:t>
      </w:r>
      <w:r>
        <w:rPr>
          <w:rFonts w:hint="eastAsia" w:ascii="宋体" w:hAnsi="宋体" w:cs="宋体"/>
          <w:b/>
          <w:bCs/>
          <w:sz w:val="24"/>
          <w:highlight w:val="none"/>
          <w:lang w:val="zh-CN"/>
        </w:rPr>
        <w:t>文件：</w:t>
      </w:r>
    </w:p>
    <w:p w14:paraId="37821E26">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14:paraId="697A49B0">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7CAC3029">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14:paraId="34B07085">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符合性审查资料；</w:t>
      </w:r>
    </w:p>
    <w:p w14:paraId="17487479">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5</w:t>
      </w:r>
      <w:r>
        <w:rPr>
          <w:rFonts w:hint="eastAsia" w:ascii="宋体" w:hAnsi="宋体" w:cs="宋体"/>
          <w:sz w:val="24"/>
          <w:highlight w:val="none"/>
        </w:rPr>
        <w:t>评标标准相应的商务技术资料；</w:t>
      </w:r>
    </w:p>
    <w:p w14:paraId="49EB59CC">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6</w:t>
      </w:r>
      <w:r>
        <w:rPr>
          <w:rFonts w:hint="eastAsia" w:ascii="宋体" w:hAnsi="宋体" w:cs="宋体"/>
          <w:sz w:val="24"/>
          <w:highlight w:val="none"/>
        </w:rPr>
        <w:t>投标标的清单；</w:t>
      </w:r>
    </w:p>
    <w:p w14:paraId="6F940E2A">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7</w:t>
      </w:r>
      <w:r>
        <w:rPr>
          <w:rFonts w:hint="eastAsia" w:ascii="宋体" w:hAnsi="宋体" w:cs="宋体"/>
          <w:sz w:val="24"/>
          <w:highlight w:val="none"/>
        </w:rPr>
        <w:t>商务技术偏离表；</w:t>
      </w:r>
    </w:p>
    <w:p w14:paraId="505B102D">
      <w:pPr>
        <w:snapToGrid w:val="0"/>
        <w:spacing w:line="360" w:lineRule="auto"/>
        <w:ind w:firstLine="960" w:firstLineChars="400"/>
        <w:rPr>
          <w:rFonts w:hint="eastAsia"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14:paraId="6D77A283">
      <w:pPr>
        <w:snapToGrid w:val="0"/>
        <w:spacing w:line="360" w:lineRule="auto"/>
        <w:ind w:firstLine="480" w:firstLineChars="200"/>
        <w:rPr>
          <w:rFonts w:hint="eastAsia"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41A8F4D9">
      <w:pPr>
        <w:snapToGrid w:val="0"/>
        <w:spacing w:line="360" w:lineRule="auto"/>
        <w:ind w:firstLine="960" w:firstLineChars="400"/>
        <w:rPr>
          <w:rFonts w:hint="eastAsia"/>
          <w:lang w:eastAsia="zh-CN"/>
        </w:rPr>
      </w:pPr>
      <w:r>
        <w:rPr>
          <w:rFonts w:hint="eastAsia" w:ascii="宋体" w:hAnsi="宋体" w:cs="宋体"/>
          <w:sz w:val="24"/>
          <w:highlight w:val="none"/>
        </w:rPr>
        <w:t>11.3.1开标一览表（报价表）</w:t>
      </w:r>
      <w:r>
        <w:rPr>
          <w:rFonts w:hint="eastAsia" w:ascii="宋体" w:hAnsi="宋体" w:cs="宋体"/>
          <w:sz w:val="24"/>
          <w:highlight w:val="none"/>
          <w:lang w:eastAsia="zh-CN"/>
        </w:rPr>
        <w:t>；</w:t>
      </w:r>
    </w:p>
    <w:p w14:paraId="6388A9C4">
      <w:pPr>
        <w:snapToGrid w:val="0"/>
        <w:spacing w:line="360" w:lineRule="auto"/>
        <w:ind w:firstLine="960" w:firstLineChars="400"/>
        <w:rPr>
          <w:rFonts w:hint="default" w:ascii="宋体" w:hAnsi="宋体" w:cs="宋体"/>
          <w:sz w:val="24"/>
          <w:highlight w:val="none"/>
          <w:lang w:val="en-US" w:eastAsia="zh-CN"/>
        </w:rPr>
      </w:pPr>
      <w:r>
        <w:rPr>
          <w:rFonts w:hint="eastAsia" w:ascii="宋体" w:hAnsi="宋体" w:cs="宋体"/>
          <w:sz w:val="24"/>
          <w:highlight w:val="none"/>
          <w:lang w:val="en-US" w:eastAsia="zh-CN"/>
        </w:rPr>
        <w:t>11.3.2中小企业声明函（如果有）。</w:t>
      </w:r>
    </w:p>
    <w:p w14:paraId="32437136">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投标文件含有采购人不能接受的附加条件的，投标无效；</w:t>
      </w:r>
    </w:p>
    <w:p w14:paraId="347A6502">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投标人提供虚假材料投标的，投标无效。</w:t>
      </w:r>
    </w:p>
    <w:p w14:paraId="4CC335F3">
      <w:pPr>
        <w:spacing w:line="360" w:lineRule="auto"/>
        <w:ind w:firstLine="480" w:firstLineChars="200"/>
        <w:rPr>
          <w:highlight w:val="none"/>
        </w:rPr>
      </w:pPr>
      <w:r>
        <w:rPr>
          <w:rFonts w:hint="eastAsia"/>
          <w:sz w:val="24"/>
          <w:highlight w:val="none"/>
          <w:shd w:val="clear" w:color="auto" w:fill="FFFFFF"/>
        </w:rPr>
        <w:t>投标人应对投标文件中材料的真实性、合法性负责。投标人可事先在公开官网查询、核对相关证书和报告内容，确保投标（响应）文件资料准确无误。</w:t>
      </w:r>
    </w:p>
    <w:p w14:paraId="12E593BD">
      <w:pPr>
        <w:pStyle w:val="136"/>
        <w:snapToGrid w:val="0"/>
        <w:spacing w:before="0"/>
        <w:ind w:firstLine="0" w:firstLineChars="0"/>
        <w:outlineLvl w:val="0"/>
        <w:rPr>
          <w:rFonts w:hint="eastAsia"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w:t>
      </w:r>
      <w:r>
        <w:rPr>
          <w:rFonts w:hint="eastAsia" w:ascii="宋体" w:hAnsi="宋体" w:cs="宋体"/>
          <w:b/>
          <w:szCs w:val="24"/>
          <w:highlight w:val="none"/>
        </w:rPr>
        <w:t>投标文件的编制</w:t>
      </w:r>
    </w:p>
    <w:p w14:paraId="7A9ABC5F">
      <w:pPr>
        <w:spacing w:line="360" w:lineRule="auto"/>
        <w:ind w:firstLine="480" w:firstLineChars="200"/>
        <w:rPr>
          <w:rFonts w:hint="eastAsia"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5645D43">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F5E495F">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7B8DF5D0">
      <w:pPr>
        <w:snapToGrid w:val="0"/>
        <w:spacing w:line="360" w:lineRule="auto"/>
        <w:rPr>
          <w:rFonts w:hint="eastAsia" w:ascii="宋体" w:hAnsi="宋体" w:cs="宋体"/>
          <w:b/>
          <w:sz w:val="24"/>
          <w:highlight w:val="none"/>
        </w:rPr>
      </w:pPr>
      <w:r>
        <w:rPr>
          <w:rFonts w:hint="eastAsia" w:ascii="宋体" w:hAnsi="宋体" w:cs="宋体"/>
          <w:b/>
          <w:sz w:val="24"/>
          <w:highlight w:val="none"/>
        </w:rPr>
        <w:t>13.投标文件的签署、盖章</w:t>
      </w:r>
    </w:p>
    <w:p w14:paraId="279559E2">
      <w:pPr>
        <w:pStyle w:val="136"/>
        <w:snapToGrid w:val="0"/>
        <w:spacing w:before="0"/>
        <w:ind w:firstLine="480"/>
        <w:rPr>
          <w:rFonts w:hint="eastAsia"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4F171C2F">
      <w:pPr>
        <w:pStyle w:val="136"/>
        <w:snapToGrid w:val="0"/>
        <w:spacing w:before="0"/>
        <w:ind w:firstLine="480"/>
        <w:rPr>
          <w:rFonts w:hint="eastAsia"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47A6EC3F">
      <w:pPr>
        <w:pStyle w:val="136"/>
        <w:snapToGrid w:val="0"/>
        <w:spacing w:before="0"/>
        <w:ind w:firstLine="480"/>
        <w:rPr>
          <w:rFonts w:hint="eastAsia" w:ascii="宋体" w:hAnsi="宋体" w:cs="宋体"/>
          <w:szCs w:val="24"/>
          <w:highlight w:val="none"/>
        </w:rPr>
      </w:pPr>
      <w:r>
        <w:rPr>
          <w:rFonts w:hint="eastAsia" w:ascii="宋体" w:hAnsi="宋体" w:cs="宋体"/>
          <w:highlight w:val="none"/>
        </w:rPr>
        <w:t>13.3招标文件对投标文件签署、盖章的要求适用于电子签名。</w:t>
      </w:r>
    </w:p>
    <w:p w14:paraId="67FD5233">
      <w:pPr>
        <w:pStyle w:val="136"/>
        <w:spacing w:before="0"/>
        <w:ind w:firstLine="0" w:firstLineChars="0"/>
        <w:rPr>
          <w:rFonts w:hint="eastAsia" w:ascii="宋体" w:hAnsi="宋体" w:cs="宋体"/>
          <w:b/>
          <w:szCs w:val="24"/>
          <w:highlight w:val="none"/>
        </w:rPr>
      </w:pPr>
      <w:r>
        <w:rPr>
          <w:rFonts w:hint="eastAsia" w:ascii="宋体" w:hAnsi="宋体" w:cs="宋体"/>
          <w:b/>
          <w:szCs w:val="24"/>
          <w:highlight w:val="none"/>
        </w:rPr>
        <w:t>14.投标文件的提交、补充、修改、撤回</w:t>
      </w:r>
    </w:p>
    <w:p w14:paraId="75FC0187">
      <w:pPr>
        <w:pStyle w:val="136"/>
        <w:spacing w:before="0"/>
        <w:ind w:firstLine="480"/>
        <w:rPr>
          <w:rFonts w:hint="eastAsia" w:ascii="宋体" w:hAnsi="宋体" w:cs="宋体"/>
          <w:szCs w:val="24"/>
          <w:highlight w:val="none"/>
        </w:rPr>
      </w:pPr>
      <w:r>
        <w:rPr>
          <w:rFonts w:hint="eastAsia" w:ascii="宋体" w:hAnsi="宋体" w:cs="宋体"/>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3F95D70">
      <w:pPr>
        <w:pStyle w:val="136"/>
        <w:spacing w:before="0"/>
        <w:ind w:firstLine="480"/>
        <w:rPr>
          <w:rFonts w:hint="eastAsia"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03AA4656">
      <w:pPr>
        <w:pStyle w:val="136"/>
        <w:spacing w:before="0"/>
        <w:ind w:firstLine="480"/>
        <w:rPr>
          <w:rFonts w:hint="eastAsia" w:ascii="宋体" w:hAnsi="宋体" w:cs="宋体"/>
          <w:szCs w:val="24"/>
          <w:highlight w:val="none"/>
        </w:rPr>
      </w:pPr>
      <w:r>
        <w:rPr>
          <w:rFonts w:hint="eastAsia" w:ascii="宋体" w:hAnsi="宋体" w:cs="宋体"/>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27E9BC4F">
      <w:pPr>
        <w:pStyle w:val="9"/>
        <w:spacing w:line="360" w:lineRule="auto"/>
        <w:rPr>
          <w:rFonts w:hint="eastAsia" w:hAnsi="宋体" w:cs="宋体"/>
          <w:b/>
          <w:sz w:val="24"/>
          <w:szCs w:val="24"/>
          <w:highlight w:val="none"/>
        </w:rPr>
      </w:pPr>
      <w:r>
        <w:rPr>
          <w:rFonts w:hint="eastAsia" w:hAnsi="宋体" w:cs="宋体"/>
          <w:b/>
          <w:sz w:val="24"/>
          <w:szCs w:val="24"/>
          <w:highlight w:val="none"/>
        </w:rPr>
        <w:t>15.备份投标文件</w:t>
      </w:r>
    </w:p>
    <w:p w14:paraId="4E6A566F">
      <w:pPr>
        <w:pStyle w:val="9"/>
        <w:spacing w:line="360" w:lineRule="auto"/>
        <w:ind w:firstLine="360" w:firstLineChars="150"/>
        <w:rPr>
          <w:rFonts w:hint="eastAsia"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但采购人、采购代理机构不强制或变相强制投标人提交备份投标文件。</w:t>
      </w:r>
    </w:p>
    <w:p w14:paraId="1349F54A">
      <w:pPr>
        <w:pStyle w:val="9"/>
        <w:spacing w:line="360" w:lineRule="auto"/>
        <w:ind w:firstLine="480" w:firstLineChars="200"/>
        <w:rPr>
          <w:rFonts w:hint="eastAsia"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DVD光盘等存储介质</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0E0B9AE0">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09DB5828">
      <w:pPr>
        <w:pStyle w:val="9"/>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7E176AC3">
      <w:pPr>
        <w:pStyle w:val="9"/>
        <w:spacing w:line="360" w:lineRule="auto"/>
        <w:ind w:firstLine="479" w:firstLineChars="199"/>
        <w:rPr>
          <w:rFonts w:hint="eastAsia"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60477CCA">
      <w:pPr>
        <w:pStyle w:val="136"/>
        <w:spacing w:before="0"/>
        <w:ind w:firstLine="0" w:firstLineChars="0"/>
        <w:rPr>
          <w:rFonts w:hint="eastAsia" w:ascii="宋体" w:hAnsi="宋体" w:cs="宋体"/>
          <w:b/>
          <w:szCs w:val="24"/>
          <w:highlight w:val="none"/>
        </w:rPr>
      </w:pPr>
      <w:r>
        <w:rPr>
          <w:rFonts w:hint="eastAsia" w:ascii="宋体" w:hAnsi="宋体" w:cs="宋体"/>
          <w:b/>
          <w:szCs w:val="24"/>
          <w:highlight w:val="none"/>
        </w:rPr>
        <w:t>16.投标文件的无效处理</w:t>
      </w:r>
    </w:p>
    <w:p w14:paraId="45E8C1D6">
      <w:pPr>
        <w:pStyle w:val="28"/>
        <w:spacing w:line="360" w:lineRule="auto"/>
        <w:rPr>
          <w:rFonts w:hint="eastAsia"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4426097D">
      <w:pPr>
        <w:pStyle w:val="136"/>
        <w:spacing w:before="0"/>
        <w:ind w:firstLine="0" w:firstLineChars="0"/>
        <w:rPr>
          <w:rFonts w:hint="eastAsia" w:ascii="宋体" w:hAnsi="宋体" w:cs="宋体"/>
          <w:b/>
          <w:szCs w:val="24"/>
          <w:highlight w:val="none"/>
        </w:rPr>
      </w:pPr>
      <w:r>
        <w:rPr>
          <w:rFonts w:hint="eastAsia" w:ascii="宋体" w:hAnsi="宋体" w:cs="宋体"/>
          <w:b/>
          <w:szCs w:val="24"/>
          <w:highlight w:val="none"/>
        </w:rPr>
        <w:t>17.投标有效期</w:t>
      </w:r>
    </w:p>
    <w:p w14:paraId="33CEFED0">
      <w:pPr>
        <w:spacing w:line="360" w:lineRule="auto"/>
        <w:ind w:firstLine="480" w:firstLineChars="200"/>
        <w:rPr>
          <w:rFonts w:hint="eastAsia"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04709C08">
      <w:pPr>
        <w:pStyle w:val="136"/>
        <w:spacing w:before="0"/>
        <w:ind w:firstLine="480"/>
        <w:rPr>
          <w:rFonts w:hint="eastAsia" w:ascii="宋体" w:hAnsi="宋体" w:cs="宋体"/>
          <w:highlight w:val="none"/>
        </w:rPr>
      </w:pPr>
      <w:r>
        <w:rPr>
          <w:rFonts w:hint="eastAsia" w:ascii="宋体" w:hAnsi="宋体" w:cs="宋体"/>
          <w:highlight w:val="none"/>
        </w:rPr>
        <w:t>17.2投标文件合格投递后，自投标截止日期起，在投标有效期内有效。</w:t>
      </w:r>
    </w:p>
    <w:p w14:paraId="38B8DAA0">
      <w:pPr>
        <w:pStyle w:val="136"/>
        <w:spacing w:before="0"/>
        <w:ind w:firstLine="480"/>
        <w:rPr>
          <w:rFonts w:hint="eastAsia" w:ascii="宋体" w:hAnsi="宋体" w:cs="宋体"/>
          <w:highlight w:val="none"/>
        </w:rPr>
      </w:pPr>
      <w:r>
        <w:rPr>
          <w:rFonts w:hint="eastAsia" w:ascii="宋体" w:hAnsi="宋体" w:cs="宋体"/>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2F337DB">
      <w:pPr>
        <w:pStyle w:val="136"/>
        <w:spacing w:before="0"/>
        <w:ind w:firstLine="643"/>
        <w:rPr>
          <w:rFonts w:hint="eastAsia" w:ascii="宋体" w:hAnsi="宋体" w:cs="宋体"/>
          <w:b/>
          <w:sz w:val="32"/>
          <w:highlight w:val="none"/>
        </w:rPr>
      </w:pPr>
    </w:p>
    <w:p w14:paraId="58A23F87">
      <w:pPr>
        <w:pStyle w:val="136"/>
        <w:spacing w:before="0"/>
        <w:ind w:firstLine="1928" w:firstLineChars="600"/>
        <w:rPr>
          <w:rFonts w:hint="eastAsia" w:ascii="宋体" w:hAnsi="宋体" w:cs="宋体"/>
          <w:b/>
          <w:sz w:val="32"/>
          <w:highlight w:val="none"/>
        </w:rPr>
      </w:pPr>
      <w:r>
        <w:rPr>
          <w:rFonts w:hint="eastAsia" w:ascii="宋体" w:hAnsi="宋体" w:cs="宋体"/>
          <w:b/>
          <w:sz w:val="32"/>
          <w:highlight w:val="none"/>
        </w:rPr>
        <w:t>四、开标、资格审查与信用信息查询</w:t>
      </w:r>
    </w:p>
    <w:p w14:paraId="3DC9301F">
      <w:pPr>
        <w:pStyle w:val="559"/>
        <w:spacing w:before="0" w:line="360" w:lineRule="auto"/>
        <w:ind w:left="0" w:firstLine="0"/>
        <w:contextualSpacing/>
        <w:rPr>
          <w:rFonts w:hint="eastAsia"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4BD52A64">
      <w:pPr>
        <w:pStyle w:val="559"/>
        <w:spacing w:before="0" w:line="360" w:lineRule="auto"/>
        <w:ind w:left="0" w:firstLine="480" w:firstLineChars="200"/>
        <w:contextualSpacing/>
        <w:rPr>
          <w:rFonts w:hint="eastAsia" w:ascii="宋体" w:hAnsi="宋体" w:cs="宋体"/>
          <w:sz w:val="24"/>
          <w:highlight w:val="none"/>
        </w:rPr>
      </w:pPr>
      <w:r>
        <w:rPr>
          <w:rFonts w:hint="eastAsia" w:ascii="宋体" w:hAnsi="宋体" w:cs="宋体"/>
          <w:sz w:val="24"/>
          <w:highlight w:val="none"/>
        </w:rPr>
        <w:t>18.1采购代理机构按照招标文件规定的时间通过电子交易平台组织开标，所有投标人均应当准时在线参加。投标人不足3家的，不得开标。</w:t>
      </w:r>
    </w:p>
    <w:p w14:paraId="67A5E142">
      <w:pPr>
        <w:pStyle w:val="559"/>
        <w:spacing w:before="0" w:line="360" w:lineRule="auto"/>
        <w:ind w:left="0" w:firstLine="240" w:firstLineChars="100"/>
        <w:contextualSpacing/>
        <w:rPr>
          <w:rFonts w:hint="eastAsia" w:ascii="宋体" w:hAnsi="宋体" w:cs="宋体"/>
          <w:sz w:val="24"/>
          <w:highlight w:val="none"/>
        </w:rPr>
      </w:pPr>
      <w:r>
        <w:rPr>
          <w:rFonts w:hint="eastAsia" w:ascii="宋体" w:hAnsi="宋体" w:cs="宋体"/>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BD0FC5B">
      <w:pPr>
        <w:pStyle w:val="559"/>
        <w:spacing w:before="0" w:line="360" w:lineRule="auto"/>
        <w:ind w:left="0" w:firstLine="240" w:firstLineChars="100"/>
        <w:contextualSpacing/>
        <w:rPr>
          <w:rFonts w:hint="eastAsia"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489A1D6C">
      <w:pPr>
        <w:widowControl/>
        <w:spacing w:line="360" w:lineRule="auto"/>
        <w:jc w:val="left"/>
        <w:rPr>
          <w:rFonts w:hint="eastAsia" w:ascii="宋体" w:hAnsi="宋体" w:cs="宋体"/>
          <w:b/>
          <w:sz w:val="24"/>
          <w:szCs w:val="20"/>
          <w:highlight w:val="none"/>
        </w:rPr>
      </w:pPr>
      <w:r>
        <w:rPr>
          <w:rFonts w:hint="eastAsia" w:ascii="宋体" w:hAnsi="宋体" w:cs="宋体"/>
          <w:b/>
          <w:sz w:val="24"/>
          <w:szCs w:val="20"/>
          <w:highlight w:val="none"/>
        </w:rPr>
        <w:t>19.资格审查</w:t>
      </w:r>
    </w:p>
    <w:p w14:paraId="27D629BF">
      <w:pPr>
        <w:snapToGrid w:val="0"/>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19.1</w:t>
      </w:r>
      <w:r>
        <w:rPr>
          <w:rFonts w:hint="eastAsia" w:ascii="宋体" w:hAnsi="宋体" w:cs="宋体"/>
          <w:sz w:val="24"/>
          <w:highlight w:val="none"/>
        </w:rPr>
        <w:t>采购人或采购代理机构依据法律法规和招标文件的规定，对投标人的资格进行审查。</w:t>
      </w:r>
    </w:p>
    <w:p w14:paraId="7C78B38E">
      <w:pPr>
        <w:pStyle w:val="136"/>
        <w:spacing w:before="0"/>
        <w:ind w:firstLine="480"/>
        <w:rPr>
          <w:rFonts w:hint="eastAsia"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6B44B3CB">
      <w:pPr>
        <w:pStyle w:val="136"/>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3对未通过资格审查的投标人，采购人或采购代理机构告知其未通过的原因。</w:t>
      </w:r>
    </w:p>
    <w:p w14:paraId="54349D1D">
      <w:pPr>
        <w:pStyle w:val="136"/>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0F55E3C2">
      <w:pPr>
        <w:pStyle w:val="136"/>
        <w:spacing w:before="0"/>
        <w:ind w:firstLine="0" w:firstLineChars="0"/>
        <w:rPr>
          <w:rFonts w:hint="eastAsia" w:ascii="宋体" w:hAnsi="宋体" w:cs="宋体"/>
          <w:b/>
          <w:szCs w:val="24"/>
          <w:highlight w:val="none"/>
        </w:rPr>
      </w:pPr>
      <w:r>
        <w:rPr>
          <w:rFonts w:hint="eastAsia" w:ascii="宋体" w:hAnsi="宋体" w:cs="宋体"/>
          <w:b/>
          <w:szCs w:val="24"/>
          <w:highlight w:val="none"/>
        </w:rPr>
        <w:t>20.信用信息查询</w:t>
      </w:r>
    </w:p>
    <w:p w14:paraId="372A1903">
      <w:pPr>
        <w:pStyle w:val="136"/>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44B9E798">
      <w:pPr>
        <w:pStyle w:val="136"/>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1A8B0F1E">
      <w:pPr>
        <w:pStyle w:val="136"/>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38C39298">
      <w:pPr>
        <w:pStyle w:val="136"/>
        <w:spacing w:before="0"/>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6A2A3693">
      <w:pPr>
        <w:pStyle w:val="136"/>
        <w:spacing w:before="0"/>
        <w:ind w:firstLine="0" w:firstLineChars="0"/>
        <w:rPr>
          <w:rFonts w:hint="eastAsia" w:ascii="宋体" w:hAnsi="宋体" w:cs="宋体"/>
          <w:kern w:val="0"/>
          <w:szCs w:val="24"/>
          <w:highlight w:val="none"/>
        </w:rPr>
      </w:pPr>
    </w:p>
    <w:p w14:paraId="0C2C1A74">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五、评标</w:t>
      </w:r>
    </w:p>
    <w:p w14:paraId="227429A7">
      <w:pPr>
        <w:spacing w:line="360" w:lineRule="auto"/>
        <w:rPr>
          <w:rFonts w:hint="eastAsia"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567DF530">
      <w:pPr>
        <w:spacing w:line="360" w:lineRule="auto"/>
        <w:rPr>
          <w:rFonts w:hint="eastAsia" w:ascii="宋体" w:hAnsi="宋体" w:cs="宋体"/>
          <w:b/>
          <w:sz w:val="24"/>
          <w:highlight w:val="none"/>
        </w:rPr>
      </w:pPr>
    </w:p>
    <w:p w14:paraId="40A03551">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六、定 标</w:t>
      </w:r>
    </w:p>
    <w:p w14:paraId="7FAEBEE2">
      <w:pPr>
        <w:pStyle w:val="28"/>
        <w:spacing w:line="360" w:lineRule="auto"/>
        <w:ind w:left="479" w:hanging="479" w:hangingChars="199"/>
        <w:rPr>
          <w:rFonts w:hint="eastAsia" w:cs="宋体"/>
          <w:b/>
          <w:highlight w:val="none"/>
        </w:rPr>
      </w:pPr>
      <w:r>
        <w:rPr>
          <w:rFonts w:hint="eastAsia" w:cs="宋体"/>
          <w:b/>
          <w:highlight w:val="none"/>
        </w:rPr>
        <w:t>22.确定中标供应商</w:t>
      </w:r>
    </w:p>
    <w:p w14:paraId="73DCED60">
      <w:pPr>
        <w:pStyle w:val="136"/>
        <w:snapToGrid w:val="0"/>
        <w:spacing w:before="0"/>
        <w:ind w:firstLine="480"/>
        <w:rPr>
          <w:rFonts w:hint="eastAsia"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05A0536F">
      <w:pPr>
        <w:pStyle w:val="136"/>
        <w:snapToGrid w:val="0"/>
        <w:spacing w:before="0"/>
        <w:ind w:firstLine="0" w:firstLineChars="0"/>
        <w:rPr>
          <w:rFonts w:hint="eastAsia" w:ascii="宋体" w:hAnsi="宋体" w:cs="宋体"/>
          <w:b/>
          <w:szCs w:val="24"/>
          <w:highlight w:val="none"/>
        </w:rPr>
      </w:pPr>
      <w:r>
        <w:rPr>
          <w:rFonts w:hint="eastAsia" w:ascii="宋体" w:hAnsi="宋体" w:cs="宋体"/>
          <w:b/>
          <w:szCs w:val="24"/>
          <w:highlight w:val="none"/>
        </w:rPr>
        <w:t>23.中标通知与中标结果公告</w:t>
      </w:r>
    </w:p>
    <w:p w14:paraId="39B4C7C6">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23.1自中标人确定之日起2个工作日内，采购代理机构通过电子交易平台向中标人发出中标通知书，同时编制发布采购结果公告。采购代理机构也可以以纸质形式进行中标通知。</w:t>
      </w:r>
    </w:p>
    <w:p w14:paraId="5A0CB196">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p>
    <w:p w14:paraId="65294309">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7C226777">
      <w:pPr>
        <w:pStyle w:val="136"/>
        <w:snapToGrid w:val="0"/>
        <w:spacing w:before="0"/>
        <w:ind w:firstLine="480"/>
        <w:rPr>
          <w:rFonts w:hint="eastAsia" w:ascii="宋体" w:hAnsi="宋体" w:cs="宋体"/>
          <w:b/>
          <w:sz w:val="32"/>
          <w:highlight w:val="none"/>
        </w:rPr>
      </w:pPr>
      <w:r>
        <w:rPr>
          <w:rFonts w:hint="eastAsia" w:ascii="宋体" w:hAnsi="宋体" w:cs="宋体"/>
          <w:bCs/>
          <w:szCs w:val="24"/>
          <w:highlight w:val="none"/>
        </w:rPr>
        <w:t>23.4由于中标、成交供应商原因导致重新采购的，应当承担支付代理费和专家评审费等费用在内的赔偿责任。</w:t>
      </w:r>
    </w:p>
    <w:p w14:paraId="08DBACA3">
      <w:pPr>
        <w:snapToGrid w:val="0"/>
        <w:spacing w:line="360" w:lineRule="auto"/>
        <w:ind w:firstLine="480" w:firstLineChars="200"/>
        <w:jc w:val="both"/>
        <w:rPr>
          <w:rFonts w:ascii="宋体" w:hAnsi="宋体" w:eastAsia="宋体" w:cs="宋体"/>
          <w:sz w:val="24"/>
          <w:szCs w:val="24"/>
          <w:highlight w:val="none"/>
        </w:rPr>
      </w:pPr>
      <w:r>
        <w:rPr>
          <w:rFonts w:hint="eastAsia" w:ascii="宋体" w:hAnsi="宋体" w:cs="宋体"/>
          <w:sz w:val="24"/>
          <w:szCs w:val="24"/>
          <w:highlight w:val="none"/>
          <w:lang w:val="en-US" w:eastAsia="zh-CN"/>
        </w:rPr>
        <w:t>23.5</w:t>
      </w:r>
      <w:r>
        <w:rPr>
          <w:rFonts w:ascii="宋体" w:hAnsi="宋体" w:eastAsia="宋体" w:cs="宋体"/>
          <w:sz w:val="24"/>
          <w:szCs w:val="24"/>
          <w:highlight w:val="none"/>
        </w:rPr>
        <w:t>在评审结束后、合同签订前，采购代理机构应及时通过网站查询、原件核对等方式对中标（成交）供应商在投标（响应）文件中涉及客观分评审内容的检测报告、认证证书等资料的真实性进行复核，复核情况详细记录，并纳入采购档案。发现供应商提供虚假材料的，应及时书面报告本级财政部门。</w:t>
      </w:r>
    </w:p>
    <w:p w14:paraId="54B5F90B">
      <w:pPr>
        <w:snapToGrid w:val="0"/>
        <w:spacing w:line="360" w:lineRule="auto"/>
        <w:ind w:firstLine="480" w:firstLineChars="200"/>
        <w:jc w:val="both"/>
        <w:rPr>
          <w:rFonts w:hint="eastAsia" w:ascii="宋体" w:hAnsi="宋体" w:eastAsia="宋体" w:cs="宋体"/>
          <w:sz w:val="24"/>
          <w:szCs w:val="24"/>
          <w:highlight w:val="cyan"/>
        </w:rPr>
      </w:pPr>
    </w:p>
    <w:p w14:paraId="3E3E2DC4">
      <w:pPr>
        <w:snapToGrid w:val="0"/>
        <w:spacing w:line="360" w:lineRule="auto"/>
        <w:ind w:left="120" w:leftChars="57" w:firstLine="482" w:firstLineChars="150"/>
        <w:jc w:val="center"/>
        <w:rPr>
          <w:rFonts w:hint="eastAsia" w:ascii="宋体" w:hAnsi="宋体" w:cs="宋体"/>
          <w:b/>
          <w:sz w:val="32"/>
          <w:highlight w:val="none"/>
        </w:rPr>
      </w:pPr>
      <w:r>
        <w:rPr>
          <w:rFonts w:hint="eastAsia" w:ascii="宋体" w:hAnsi="宋体" w:cs="宋体"/>
          <w:b/>
          <w:sz w:val="32"/>
          <w:highlight w:val="none"/>
        </w:rPr>
        <w:t>七、合同授予</w:t>
      </w:r>
    </w:p>
    <w:p w14:paraId="71DDA89E">
      <w:pPr>
        <w:pStyle w:val="28"/>
        <w:spacing w:line="360" w:lineRule="auto"/>
        <w:ind w:left="479" w:hanging="479" w:hangingChars="199"/>
        <w:rPr>
          <w:rFonts w:hint="eastAsia" w:cs="宋体"/>
          <w:b/>
          <w:highlight w:val="none"/>
        </w:rPr>
      </w:pPr>
      <w:r>
        <w:rPr>
          <w:rFonts w:hint="eastAsia" w:cs="宋体"/>
          <w:b/>
          <w:highlight w:val="none"/>
        </w:rPr>
        <w:t>24.</w:t>
      </w:r>
      <w:r>
        <w:rPr>
          <w:rFonts w:hint="eastAsia" w:cs="宋体"/>
          <w:highlight w:val="none"/>
        </w:rPr>
        <w:t>合同主要条款详见第五部分拟签订的合同文本。</w:t>
      </w:r>
    </w:p>
    <w:p w14:paraId="60B96B5F">
      <w:pPr>
        <w:pStyle w:val="28"/>
        <w:spacing w:line="360" w:lineRule="auto"/>
        <w:ind w:left="479" w:hanging="479" w:hangingChars="199"/>
        <w:rPr>
          <w:rFonts w:hint="eastAsia" w:cs="宋体"/>
          <w:b/>
          <w:highlight w:val="none"/>
        </w:rPr>
      </w:pPr>
      <w:r>
        <w:rPr>
          <w:rFonts w:hint="eastAsia" w:cs="宋体"/>
          <w:b/>
          <w:highlight w:val="none"/>
        </w:rPr>
        <w:t>25.合同的签订</w:t>
      </w:r>
    </w:p>
    <w:p w14:paraId="179BCAC4">
      <w:pPr>
        <w:widowControl/>
        <w:shd w:val="clear" w:color="auto" w:fill="FFFFFF"/>
        <w:spacing w:line="360" w:lineRule="auto"/>
        <w:ind w:firstLine="480"/>
        <w:jc w:val="left"/>
        <w:rPr>
          <w:rFonts w:hint="eastAsia"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7EA57851">
      <w:pPr>
        <w:pStyle w:val="136"/>
        <w:snapToGrid w:val="0"/>
        <w:spacing w:before="0"/>
        <w:ind w:firstLine="480"/>
        <w:rPr>
          <w:rFonts w:hint="eastAsia"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A65E7CE">
      <w:pPr>
        <w:pStyle w:val="136"/>
        <w:snapToGrid w:val="0"/>
        <w:spacing w:before="0"/>
        <w:ind w:firstLine="480"/>
        <w:rPr>
          <w:rFonts w:hint="eastAsia"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14:paraId="2DE28319">
      <w:pPr>
        <w:pStyle w:val="136"/>
        <w:snapToGrid w:val="0"/>
        <w:spacing w:before="0"/>
        <w:ind w:firstLine="480"/>
        <w:rPr>
          <w:rFonts w:hint="eastAsia"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14:paraId="2F2935BD">
      <w:pPr>
        <w:pStyle w:val="136"/>
        <w:snapToGrid w:val="0"/>
        <w:spacing w:before="0"/>
        <w:ind w:firstLine="480"/>
        <w:rPr>
          <w:rFonts w:hint="eastAsia"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14:paraId="1120BC14">
      <w:pPr>
        <w:pStyle w:val="28"/>
        <w:spacing w:line="360" w:lineRule="auto"/>
        <w:ind w:left="479" w:hanging="479" w:hangingChars="199"/>
        <w:rPr>
          <w:rFonts w:hint="eastAsia" w:cs="宋体"/>
          <w:b/>
          <w:highlight w:val="none"/>
        </w:rPr>
      </w:pPr>
      <w:r>
        <w:rPr>
          <w:rFonts w:hint="eastAsia" w:cs="宋体"/>
          <w:b/>
          <w:highlight w:val="none"/>
        </w:rPr>
        <w:t>26.履约保证金</w:t>
      </w:r>
    </w:p>
    <w:p w14:paraId="3E0A4643">
      <w:pPr>
        <w:tabs>
          <w:tab w:val="left" w:pos="0"/>
        </w:tabs>
        <w:spacing w:line="360" w:lineRule="auto"/>
        <w:ind w:firstLine="482"/>
        <w:rPr>
          <w:rFonts w:hint="eastAsia"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729AE087">
      <w:pPr>
        <w:pStyle w:val="6"/>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rPr>
        <w:t>95763</w:t>
      </w:r>
      <w:r>
        <w:rPr>
          <w:rFonts w:hint="eastAsia" w:ascii="宋体" w:hAnsi="宋体" w:eastAsia="宋体" w:cs="宋体"/>
          <w:b w:val="0"/>
          <w:bCs w:val="0"/>
          <w:snapToGrid w:val="0"/>
          <w:kern w:val="28"/>
          <w:sz w:val="24"/>
          <w:highlight w:val="none"/>
        </w:rPr>
        <w:t>。</w:t>
      </w:r>
    </w:p>
    <w:p w14:paraId="140EE65B">
      <w:pPr>
        <w:pStyle w:val="6"/>
        <w:rPr>
          <w:rFonts w:hint="eastAsia"/>
          <w:highlight w:val="none"/>
        </w:rPr>
      </w:pPr>
      <w:r>
        <w:rPr>
          <w:rFonts w:ascii="宋体" w:hAnsi="宋体" w:eastAsia="宋体"/>
          <w:sz w:val="24"/>
          <w:highlight w:val="none"/>
          <w:lang w:val="en-US"/>
        </w:rPr>
        <w:t>27.预付款</w:t>
      </w:r>
    </w:p>
    <w:p w14:paraId="711A65C0">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highlight w:val="none"/>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提交银行、保险公司等金融机构出具的预付款保函或其他担保措施。政府采购预付款应在合同生效以及具备实施条件后5个工作日内支付。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采云金融专线95763</w:t>
      </w:r>
      <w:r>
        <w:rPr>
          <w:rFonts w:ascii="宋体" w:hAnsi="宋体"/>
          <w:sz w:val="24"/>
          <w:highlight w:val="none"/>
        </w:rPr>
        <w:t>。</w:t>
      </w:r>
    </w:p>
    <w:p w14:paraId="2DEE549E">
      <w:pPr>
        <w:snapToGrid w:val="0"/>
        <w:spacing w:line="360" w:lineRule="auto"/>
        <w:ind w:firstLine="3357" w:firstLineChars="1045"/>
        <w:rPr>
          <w:rFonts w:hint="eastAsia" w:ascii="宋体" w:hAnsi="宋体" w:cs="宋体"/>
          <w:b/>
          <w:sz w:val="32"/>
          <w:highlight w:val="none"/>
        </w:rPr>
      </w:pPr>
    </w:p>
    <w:p w14:paraId="13CA72F8">
      <w:pPr>
        <w:snapToGrid w:val="0"/>
        <w:spacing w:line="360" w:lineRule="auto"/>
        <w:ind w:firstLine="3357" w:firstLineChars="1045"/>
        <w:rPr>
          <w:rFonts w:hint="eastAsia" w:ascii="宋体" w:hAnsi="宋体" w:cs="宋体"/>
          <w:b/>
          <w:sz w:val="24"/>
          <w:highlight w:val="none"/>
        </w:rPr>
      </w:pPr>
      <w:r>
        <w:rPr>
          <w:rFonts w:hint="eastAsia" w:ascii="宋体" w:hAnsi="宋体" w:cs="宋体"/>
          <w:b/>
          <w:sz w:val="32"/>
          <w:highlight w:val="none"/>
        </w:rPr>
        <w:t>八、电子交易活动的中止</w:t>
      </w:r>
    </w:p>
    <w:p w14:paraId="318CEF71">
      <w:pPr>
        <w:pStyle w:val="136"/>
        <w:snapToGrid w:val="0"/>
        <w:spacing w:before="0"/>
        <w:ind w:firstLine="0" w:firstLineChars="0"/>
        <w:rPr>
          <w:rFonts w:hint="eastAsia" w:ascii="宋体" w:hAnsi="宋体" w:cs="宋体"/>
          <w:highlight w:val="none"/>
        </w:rPr>
      </w:pPr>
      <w:r>
        <w:rPr>
          <w:rFonts w:ascii="宋体" w:hAnsi="宋体" w:cs="宋体"/>
          <w:b/>
          <w:bCs/>
          <w:highlight w:val="none"/>
        </w:rPr>
        <w:t>2</w:t>
      </w:r>
      <w:r>
        <w:rPr>
          <w:rFonts w:ascii="宋体" w:hAnsi="宋体" w:cs="宋体"/>
          <w:b/>
          <w:bCs/>
          <w:szCs w:val="24"/>
          <w:highlight w:val="none"/>
        </w:rPr>
        <w:t>8</w:t>
      </w:r>
      <w:r>
        <w:rPr>
          <w:rFonts w:hint="eastAsia" w:ascii="宋体" w:hAnsi="宋体" w:cs="宋体"/>
          <w:b/>
          <w:szCs w:val="24"/>
          <w:highlight w:val="none"/>
        </w:rPr>
        <w:t>.电子交易活动的中止。</w:t>
      </w: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14:paraId="10862149">
      <w:pPr>
        <w:pStyle w:val="136"/>
        <w:snapToGrid w:val="0"/>
        <w:spacing w:before="0"/>
        <w:ind w:firstLine="480"/>
        <w:rPr>
          <w:rFonts w:hint="eastAsia" w:ascii="宋体" w:hAnsi="宋体" w:cs="宋体"/>
          <w:highlight w:val="none"/>
        </w:rPr>
      </w:pPr>
      <w:r>
        <w:rPr>
          <w:rFonts w:hint="eastAsia" w:ascii="宋体" w:hAnsi="宋体" w:cs="宋体"/>
          <w:highlight w:val="none"/>
        </w:rPr>
        <w:t xml:space="preserve">28.1电子交易平台发生故障而无法登录访问的； </w:t>
      </w:r>
    </w:p>
    <w:p w14:paraId="5C22A2F3">
      <w:pPr>
        <w:pStyle w:val="136"/>
        <w:snapToGrid w:val="0"/>
        <w:spacing w:before="0"/>
        <w:ind w:firstLine="480"/>
        <w:rPr>
          <w:rFonts w:hint="eastAsia" w:ascii="宋体" w:hAnsi="宋体" w:cs="宋体"/>
          <w:highlight w:val="none"/>
        </w:rPr>
      </w:pPr>
      <w:r>
        <w:rPr>
          <w:rFonts w:hint="eastAsia" w:ascii="宋体" w:hAnsi="宋体" w:cs="宋体"/>
          <w:highlight w:val="none"/>
        </w:rPr>
        <w:t>28.2电子交易平台应用或数据库出现错误，不能进行正常操作的；</w:t>
      </w:r>
    </w:p>
    <w:p w14:paraId="68C42C2E">
      <w:pPr>
        <w:pStyle w:val="136"/>
        <w:snapToGrid w:val="0"/>
        <w:spacing w:before="0"/>
        <w:ind w:firstLine="480"/>
        <w:rPr>
          <w:rFonts w:hint="eastAsia" w:ascii="宋体" w:hAnsi="宋体" w:cs="宋体"/>
          <w:highlight w:val="none"/>
        </w:rPr>
      </w:pPr>
      <w:r>
        <w:rPr>
          <w:rFonts w:hint="eastAsia" w:ascii="宋体" w:hAnsi="宋体" w:cs="宋体"/>
          <w:highlight w:val="none"/>
        </w:rPr>
        <w:t>28.3电子交易平台发现严重安全漏洞，有潜在泄密危险的；</w:t>
      </w:r>
    </w:p>
    <w:p w14:paraId="707AF8EE">
      <w:pPr>
        <w:pStyle w:val="136"/>
        <w:snapToGrid w:val="0"/>
        <w:spacing w:before="0"/>
        <w:ind w:firstLine="480"/>
        <w:rPr>
          <w:rFonts w:hint="eastAsia" w:ascii="宋体" w:hAnsi="宋体" w:cs="宋体"/>
          <w:highlight w:val="none"/>
        </w:rPr>
      </w:pPr>
      <w:r>
        <w:rPr>
          <w:rFonts w:hint="eastAsia" w:ascii="宋体" w:hAnsi="宋体" w:cs="宋体"/>
          <w:highlight w:val="none"/>
        </w:rPr>
        <w:t xml:space="preserve">28.4病毒发作导致不能进行正常操作的； </w:t>
      </w:r>
    </w:p>
    <w:p w14:paraId="0B79568D">
      <w:pPr>
        <w:pStyle w:val="136"/>
        <w:snapToGrid w:val="0"/>
        <w:spacing w:before="0"/>
        <w:ind w:firstLine="480"/>
        <w:rPr>
          <w:rFonts w:hint="eastAsia" w:ascii="宋体" w:hAnsi="宋体" w:cs="宋体"/>
          <w:highlight w:val="none"/>
        </w:rPr>
      </w:pPr>
      <w:r>
        <w:rPr>
          <w:rFonts w:hint="eastAsia" w:ascii="宋体" w:hAnsi="宋体" w:cs="宋体"/>
          <w:highlight w:val="none"/>
        </w:rPr>
        <w:t>28.5其他无法保证电子交易的公平、公正和安全的情况。</w:t>
      </w:r>
    </w:p>
    <w:p w14:paraId="325C8515">
      <w:pPr>
        <w:pStyle w:val="136"/>
        <w:snapToGrid w:val="0"/>
        <w:spacing w:before="0"/>
        <w:ind w:firstLine="0" w:firstLineChars="0"/>
        <w:rPr>
          <w:rFonts w:hint="eastAsia" w:ascii="宋体" w:hAnsi="宋体" w:cs="宋体"/>
          <w:highlight w:val="none"/>
        </w:rPr>
      </w:pPr>
      <w:r>
        <w:rPr>
          <w:rFonts w:hint="eastAsia" w:ascii="宋体" w:hAnsi="宋体" w:cs="宋体"/>
          <w:b/>
          <w:bCs/>
          <w:highlight w:val="none"/>
        </w:rPr>
        <w:t>29.</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2CC58B4">
      <w:pPr>
        <w:tabs>
          <w:tab w:val="left" w:pos="0"/>
        </w:tabs>
        <w:spacing w:line="360" w:lineRule="auto"/>
        <w:ind w:firstLine="480"/>
        <w:rPr>
          <w:rFonts w:hint="eastAsia" w:ascii="宋体" w:hAnsi="宋体" w:cs="宋体"/>
          <w:sz w:val="24"/>
          <w:highlight w:val="none"/>
        </w:rPr>
      </w:pPr>
    </w:p>
    <w:p w14:paraId="1F1B058D">
      <w:pPr>
        <w:snapToGrid w:val="0"/>
        <w:spacing w:line="360" w:lineRule="auto"/>
        <w:ind w:left="120" w:leftChars="57" w:firstLine="482" w:firstLineChars="150"/>
        <w:jc w:val="center"/>
        <w:rPr>
          <w:rFonts w:hint="eastAsia" w:ascii="宋体" w:hAnsi="宋体" w:cs="宋体"/>
          <w:b/>
          <w:sz w:val="32"/>
          <w:highlight w:val="none"/>
        </w:rPr>
      </w:pPr>
      <w:r>
        <w:rPr>
          <w:rFonts w:hint="eastAsia" w:ascii="宋体" w:hAnsi="宋体" w:cs="宋体"/>
          <w:b/>
          <w:sz w:val="32"/>
          <w:highlight w:val="none"/>
        </w:rPr>
        <w:t>九、验收</w:t>
      </w:r>
    </w:p>
    <w:p w14:paraId="42243D6A">
      <w:pPr>
        <w:pStyle w:val="28"/>
        <w:spacing w:line="360" w:lineRule="auto"/>
        <w:ind w:firstLine="0" w:firstLineChars="0"/>
        <w:rPr>
          <w:rFonts w:hint="eastAsia" w:cs="宋体"/>
          <w:b/>
          <w:highlight w:val="none"/>
        </w:rPr>
      </w:pPr>
      <w:r>
        <w:rPr>
          <w:rFonts w:hint="eastAsia" w:cs="宋体"/>
          <w:b/>
          <w:highlight w:val="none"/>
        </w:rPr>
        <w:t>30.验收</w:t>
      </w:r>
    </w:p>
    <w:p w14:paraId="03041256">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9860ADE">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30.2采购人可以邀请参加本项目的其他投标人或者第三方机构参与验收。参与验收的投标人或者第三方机构的意见作为验收书的参考资料一并存档。</w:t>
      </w:r>
    </w:p>
    <w:p w14:paraId="792244AC">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43C9C4C">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3083F0">
      <w:pPr>
        <w:pStyle w:val="6"/>
        <w:adjustRightInd w:val="0"/>
        <w:snapToGrid w:val="0"/>
        <w:ind w:left="0" w:firstLine="480" w:firstLineChars="200"/>
        <w:rPr>
          <w:rFonts w:hint="eastAsia"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30.5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E2C57AC">
      <w:pPr>
        <w:pStyle w:val="84"/>
        <w:rPr>
          <w:rFonts w:hint="eastAsia"/>
          <w:highlight w:val="none"/>
        </w:rPr>
      </w:pPr>
    </w:p>
    <w:bookmarkEnd w:id="13"/>
    <w:p w14:paraId="21997080">
      <w:pPr>
        <w:tabs>
          <w:tab w:val="left" w:pos="0"/>
        </w:tabs>
        <w:spacing w:line="360" w:lineRule="auto"/>
        <w:ind w:firstLine="480"/>
        <w:rPr>
          <w:rFonts w:hint="eastAsia" w:ascii="宋体" w:hAnsi="宋体" w:cs="宋体"/>
          <w:kern w:val="0"/>
          <w:sz w:val="24"/>
          <w:highlight w:val="none"/>
        </w:rPr>
        <w:sectPr>
          <w:footerReference r:id="rId7" w:type="first"/>
          <w:footerReference r:id="rId6" w:type="default"/>
          <w:pgSz w:w="11905" w:h="16838"/>
          <w:pgMar w:top="680" w:right="1417" w:bottom="471" w:left="1417" w:header="851" w:footer="992" w:gutter="0"/>
          <w:pgNumType w:fmt="decimal" w:start="1"/>
          <w:cols w:space="0" w:num="1"/>
          <w:rtlGutter w:val="0"/>
          <w:docGrid w:linePitch="312" w:charSpace="0"/>
        </w:sectPr>
      </w:pPr>
      <w:bookmarkStart w:id="15" w:name="_Hlt68057669"/>
      <w:bookmarkEnd w:id="15"/>
      <w:bookmarkStart w:id="16" w:name="_Hlt74707468"/>
      <w:bookmarkEnd w:id="16"/>
      <w:bookmarkStart w:id="17" w:name="_Hlt74730295"/>
      <w:bookmarkEnd w:id="17"/>
      <w:bookmarkStart w:id="18" w:name="_Hlt68403820"/>
      <w:bookmarkEnd w:id="18"/>
      <w:bookmarkStart w:id="19" w:name="_Hlt68072990"/>
      <w:bookmarkEnd w:id="19"/>
      <w:bookmarkStart w:id="20" w:name="_Hlt75236011"/>
      <w:bookmarkEnd w:id="20"/>
      <w:bookmarkStart w:id="21" w:name="_Hlt74729768"/>
      <w:bookmarkEnd w:id="21"/>
      <w:bookmarkStart w:id="22" w:name="_Hlt74714665"/>
      <w:bookmarkEnd w:id="22"/>
      <w:bookmarkStart w:id="23" w:name="_Hlt75236101"/>
      <w:bookmarkEnd w:id="23"/>
      <w:bookmarkStart w:id="24" w:name="_Hlt68072998"/>
      <w:bookmarkEnd w:id="24"/>
      <w:bookmarkStart w:id="25" w:name="_Hlt75236290"/>
      <w:bookmarkEnd w:id="25"/>
      <w:bookmarkStart w:id="26" w:name="_Hlt68073093"/>
      <w:bookmarkEnd w:id="26"/>
    </w:p>
    <w:bookmarkEnd w:id="11"/>
    <w:bookmarkEnd w:id="12"/>
    <w:p w14:paraId="039721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5179C93D">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rPr>
      </w:pPr>
      <w:bookmarkStart w:id="28" w:name="_Toc11664"/>
      <w:bookmarkStart w:id="29" w:name="_Toc15331"/>
      <w:bookmarkStart w:id="30" w:name="_Toc23450"/>
      <w:r>
        <w:rPr>
          <w:rFonts w:hint="eastAsia" w:ascii="宋体" w:hAnsi="宋体" w:eastAsia="宋体" w:cs="宋体"/>
          <w:color w:val="000000"/>
          <w:sz w:val="24"/>
          <w:szCs w:val="24"/>
        </w:rPr>
        <w:t>一、</w:t>
      </w:r>
      <w:bookmarkEnd w:id="28"/>
      <w:r>
        <w:rPr>
          <w:rFonts w:hint="eastAsia" w:ascii="宋体" w:hAnsi="宋体" w:eastAsia="宋体" w:cs="宋体"/>
          <w:color w:val="000000"/>
          <w:sz w:val="24"/>
          <w:szCs w:val="24"/>
        </w:rPr>
        <w:t>项目</w:t>
      </w:r>
      <w:bookmarkEnd w:id="29"/>
      <w:bookmarkEnd w:id="30"/>
      <w:r>
        <w:rPr>
          <w:rFonts w:hint="eastAsia" w:ascii="宋体" w:hAnsi="宋体" w:eastAsia="宋体" w:cs="宋体"/>
          <w:color w:val="000000"/>
          <w:sz w:val="24"/>
          <w:szCs w:val="24"/>
          <w:lang w:val="en-US"/>
        </w:rPr>
        <w:t>概况</w:t>
      </w:r>
    </w:p>
    <w:p w14:paraId="675160D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项目名称：</w:t>
      </w:r>
      <w:r>
        <w:rPr>
          <w:rFonts w:hint="eastAsia" w:ascii="宋体" w:hAnsi="宋体" w:cs="宋体"/>
          <w:sz w:val="24"/>
          <w:szCs w:val="24"/>
          <w:lang w:val="zh-CN" w:eastAsia="zh-CN"/>
        </w:rPr>
        <w:t>省本级市场监管投诉处置服务</w:t>
      </w:r>
    </w:p>
    <w:p w14:paraId="0B4F8EF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预算金额：</w:t>
      </w:r>
      <w:r>
        <w:rPr>
          <w:rFonts w:hint="eastAsia" w:ascii="宋体" w:hAnsi="宋体" w:eastAsia="宋体" w:cs="宋体"/>
          <w:sz w:val="24"/>
          <w:szCs w:val="24"/>
          <w:lang w:val="en-US" w:eastAsia="zh-CN"/>
        </w:rPr>
        <w:t>43</w:t>
      </w:r>
      <w:r>
        <w:rPr>
          <w:rFonts w:hint="eastAsia" w:ascii="宋体" w:hAnsi="宋体" w:eastAsia="宋体" w:cs="宋体"/>
          <w:sz w:val="24"/>
          <w:szCs w:val="24"/>
          <w:lang w:val="zh-CN" w:eastAsia="zh-CN"/>
        </w:rPr>
        <w:t>万元</w:t>
      </w:r>
    </w:p>
    <w:p w14:paraId="2A0D37F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服务期：自合同签订之日起至202</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年12月31日</w:t>
      </w:r>
      <w:r>
        <w:rPr>
          <w:rFonts w:hint="eastAsia" w:ascii="宋体" w:hAnsi="宋体" w:eastAsia="宋体" w:cs="宋体"/>
          <w:sz w:val="24"/>
          <w:szCs w:val="24"/>
          <w:lang w:val="en-US" w:eastAsia="zh-CN"/>
        </w:rPr>
        <w:t>。</w:t>
      </w:r>
    </w:p>
    <w:p w14:paraId="1B6FC9E2">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lang w:val="en-US" w:eastAsia="zh-CN"/>
        </w:rPr>
      </w:pPr>
      <w:bookmarkStart w:id="31" w:name="_Toc31955"/>
      <w:bookmarkStart w:id="32" w:name="_Toc9049"/>
      <w:bookmarkStart w:id="33" w:name="_Toc5899"/>
      <w:r>
        <w:rPr>
          <w:rFonts w:hint="eastAsia" w:ascii="宋体" w:hAnsi="宋体" w:eastAsia="宋体" w:cs="宋体"/>
          <w:color w:val="000000"/>
          <w:sz w:val="24"/>
          <w:szCs w:val="24"/>
        </w:rPr>
        <w:t>二、</w:t>
      </w:r>
      <w:r>
        <w:rPr>
          <w:rFonts w:hint="eastAsia" w:ascii="宋体" w:hAnsi="宋体" w:eastAsia="宋体" w:cs="宋体"/>
          <w:color w:val="000000"/>
          <w:sz w:val="24"/>
          <w:szCs w:val="24"/>
          <w:lang w:val="en-US" w:eastAsia="zh-CN"/>
        </w:rPr>
        <w:t>项目背景</w:t>
      </w:r>
    </w:p>
    <w:p w14:paraId="53CE966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市场监督管理总局《12315投诉举报处理工作规则》（国市监网监【2020】172号）第三十二条，各地市场监管部门应当为12315投诉举报处理工作提供必要的经费保障，配备所需的人员、场所、设备、网络环境等。</w:t>
      </w:r>
    </w:p>
    <w:p w14:paraId="1C61D43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省局投诉举报处置中心主要负责市场监管领域各类投诉举报的接收登记、分流转办</w:t>
      </w:r>
      <w:r>
        <w:rPr>
          <w:rFonts w:hint="eastAsia" w:ascii="宋体" w:hAnsi="宋体" w:eastAsia="宋体" w:cs="宋体"/>
          <w:sz w:val="24"/>
          <w:szCs w:val="24"/>
          <w:highlight w:val="none"/>
          <w:lang w:val="en-US" w:eastAsia="zh-CN"/>
        </w:rPr>
        <w:t xml:space="preserve">、来访接访、来信来函处理、回访、办理情况抽查、统计汇总分析、效能考评等业务工作。2025年全省市场监管部门共接收投诉举报328.27万件，其中省局本级全年接收投诉举报咨询2342件，包括浙江省民呼我为统一平台36件、来信1303封、来人来访193批次（236人）、省药监局转办143件及电话咨询667件；同步监测全国12315平台8640件工单，排查出658个办理不规范问题，通过下发12份反馈单推动整改；依托数据资源完成287份分析报告，为靶向监管提供支撑，包括每周热点分析、每周动态、月度、季度、年度报告等；政务公开方面协助答复民呼我为平台咨询21件、协助回复政府信息公开14份、协助回复行政复议7起；协助完成32份统计报表；开展27次效能评估优化机制，出具12份全省效能工作情况；会务保障33次，协助相关处室查询数据155次；专项治理方面，完成20次职业索赔人名单整理及23次跨部门查询，完成预付式消费各地市工作成效整理3次。 </w:t>
      </w:r>
    </w:p>
    <w:p w14:paraId="04216E25">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、服务内容</w:t>
      </w:r>
    </w:p>
    <w:p w14:paraId="735BD897">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负责市场监管领域各类投诉举报的接收登记、分流转办、催办督办、效能考评、投诉举报合规性抽查（电话回访、办理情况抽查）、统计汇总、数据分析、来人来访接待、来信来函处置等业务工作，同时完成领导交办的其他工作，包括文字材料、信息宣传等。</w:t>
      </w:r>
    </w:p>
    <w:p w14:paraId="64FB561D">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、服务</w:t>
      </w:r>
      <w:r>
        <w:rPr>
          <w:rFonts w:hint="eastAsia" w:ascii="宋体" w:hAnsi="宋体" w:eastAsia="宋体" w:cs="宋体"/>
          <w:color w:val="000000"/>
          <w:sz w:val="24"/>
          <w:szCs w:val="24"/>
          <w:lang w:val="en-US" w:eastAsia="zh-CN"/>
        </w:rPr>
        <w:t>要求</w:t>
      </w:r>
    </w:p>
    <w:p w14:paraId="130FBD31">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1.供应商拟派服务人员3-5人，需提供驻点服务（如采购人工作时间调整具体时间可根据采购人需求调整），驻场地点为杭州市莫干山路77号金汇大厦。</w:t>
      </w:r>
    </w:p>
    <w:p w14:paraId="1F20AEC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人员需要熟练运用各类法律法规。包括《中华人民共和国消费者权益保护法》《中华人民共和国消费者权益保护法实施条例》《中华人民共和国食品安全法》《中华人民共和国产品质量法》《中华人民共和国计量法》《中华人民共和国价格法》等市场监管领域的法律法规，具备丰富的投诉举报业务知识。</w:t>
      </w:r>
    </w:p>
    <w:p w14:paraId="0A39A64D">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人员需要有处理投诉举报的业务能力。熟悉市场监管领域投诉举报处置流程，熟悉掌握浙江省民呼我为统一平台和全国12315平台操作；熟练处理群众来信；有一定的应急处置能力，能够接待来人来访，做好登记、引导；协助完成各类投诉举报分析报告。</w:t>
      </w:r>
    </w:p>
    <w:p w14:paraId="7681D979">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4.工作人员需要参照机关工作人员管理。需要能够熟练运用电脑，有较强的综合文字能力，日常工作需要服从命令，听从指挥，有工作任务时，有加班要求。工作人员需要有较强的保密意识、廉洁意识。</w:t>
      </w:r>
    </w:p>
    <w:p w14:paraId="21A0CAD9">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5.供应商拟派本项目的项目负责人具备类似服务项目管理经验，项目其他团队成员中不少于1人具备类似服务项目服务经验。</w:t>
      </w:r>
    </w:p>
    <w:p w14:paraId="1E4F31B4">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、其他相关要求</w:t>
      </w:r>
    </w:p>
    <w:p w14:paraId="13B350AA">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没有采购人事先书面同意，中标人不得将由采购人提供的有关合同或任何合同条文、规格、计划、图纸、样品或资料提供给与履行本项目无关的任何其他人。即使向履行本项目有关的人员提供，也应注意保密并限于履行项目的必需范围。</w:t>
      </w:r>
    </w:p>
    <w:bookmarkEnd w:id="31"/>
    <w:bookmarkEnd w:id="32"/>
    <w:bookmarkEnd w:id="33"/>
    <w:p w14:paraId="75E4DA39">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val="en-US"/>
        </w:rPr>
        <w:t>、</w:t>
      </w:r>
      <w:r>
        <w:rPr>
          <w:rFonts w:hint="eastAsia" w:ascii="宋体" w:hAnsi="宋体" w:eastAsia="宋体" w:cs="宋体"/>
          <w:color w:val="000000"/>
          <w:sz w:val="24"/>
          <w:szCs w:val="24"/>
          <w:lang w:val="en-US" w:eastAsia="zh-CN"/>
        </w:rPr>
        <w:t>验收要求</w:t>
      </w:r>
    </w:p>
    <w:p w14:paraId="768F2CD6">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1.验收标准：满足采购人对服务方案的要求。</w:t>
      </w:r>
    </w:p>
    <w:p w14:paraId="565D9376">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2.供应商服务内容完成后，采购人应对供应商提交的成果进行验收，方案验收合格的，方可执行；供应商验收未通过的，采购人有权要求供应商限期整改，直至通过采购人验收。</w:t>
      </w:r>
    </w:p>
    <w:p w14:paraId="314F8CEE">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3.供应商服务内容执行完毕，须向采购人发出验收申请，申请包括书面验收申请、相关说明、报告等，采购人收到供应商申请后组织进行验收。</w:t>
      </w:r>
    </w:p>
    <w:p w14:paraId="4E34805B">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人在供应商提供相关服务的过程中，有权不定期对服务内容和质量进行考核。供应商提供相关服务过程中有违反合同约定、不达约定标准情况的，采购人有权要求供应商限期整改，供应商未按采购人要求整改的，采购人有权拒绝验收。</w:t>
      </w:r>
    </w:p>
    <w:p w14:paraId="595D70A2">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经验收后，供应商服务成果不合格的，采购人有权要求供应商进行整改，相关费用由供应商承担；如供应商整改后仍不合格或已经无法整改的，采购人除有权要求供应商承担相应的违约责任外，还有权解除合同，并可以拒绝支付未支付的款项，供应商已经收取的款项应退还给采购人。</w:t>
      </w:r>
    </w:p>
    <w:p w14:paraId="36C567F9">
      <w:pPr>
        <w:pStyle w:val="6"/>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lang w:val="en-US"/>
        </w:rPr>
        <w:t>、其他</w:t>
      </w:r>
    </w:p>
    <w:p w14:paraId="48D2A7AF">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供应商应具有自202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年1月1日以来（以合同签订时间为准）年度投诉处置服务项目经验。</w:t>
      </w:r>
    </w:p>
    <w:p w14:paraId="01F0B1F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2.供应商针对本项目技术重点、难点进行分析，并提供应对措施。</w:t>
      </w:r>
    </w:p>
    <w:p w14:paraId="49759364">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3.本项目需配备项目负责人1人，负责人应具有</w:t>
      </w:r>
      <w:r>
        <w:rPr>
          <w:rFonts w:hint="eastAsia" w:ascii="宋体" w:hAnsi="宋体" w:eastAsia="宋体" w:cs="宋体"/>
          <w:sz w:val="24"/>
          <w:szCs w:val="24"/>
          <w:highlight w:val="none"/>
        </w:rPr>
        <w:t>年度投诉处置服务项目管理</w:t>
      </w:r>
      <w:r>
        <w:rPr>
          <w:rFonts w:hint="eastAsia" w:ascii="宋体" w:hAnsi="宋体" w:eastAsia="宋体" w:cs="宋体"/>
          <w:sz w:val="24"/>
          <w:szCs w:val="24"/>
          <w:highlight w:val="none"/>
          <w:lang w:val="en-US" w:eastAsia="zh-CN"/>
        </w:rPr>
        <w:t>经验，专业性强</w:t>
      </w:r>
      <w:r>
        <w:rPr>
          <w:rFonts w:hint="eastAsia" w:ascii="宋体" w:hAnsi="宋体" w:eastAsia="宋体" w:cs="宋体"/>
          <w:sz w:val="24"/>
          <w:szCs w:val="24"/>
          <w:highlight w:val="none"/>
        </w:rPr>
        <w:t>。</w:t>
      </w:r>
    </w:p>
    <w:p w14:paraId="1E03DC20">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拟投入</w:t>
      </w:r>
      <w:r>
        <w:rPr>
          <w:rFonts w:hint="eastAsia" w:ascii="宋体" w:hAnsi="宋体" w:eastAsia="宋体" w:cs="宋体"/>
          <w:sz w:val="24"/>
          <w:szCs w:val="24"/>
          <w:highlight w:val="none"/>
          <w:lang w:val="en-US" w:eastAsia="zh-CN"/>
        </w:rPr>
        <w:t>项目团队人员应具有年度投诉处置服务项目服务经营，职责分工详细明确、数量、专业等应满足本项目需求</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供应商未经采购人书面同意不得擅自更换投标文件中拟派项目管理人员；确因特殊情况需要更换的，拟更换人员资质、资历、专业能力、从业经验等综合条件不得低于原投标拟派人员标准。若更换人员综合条件劣于原拟派人员或未经许可擅自更换人员的，采购人有权不予认可、要求限期整改，直至单方终止合同，由此造成的一切损失及责任由中标供应商自行承担。</w:t>
      </w:r>
    </w:p>
    <w:p w14:paraId="71DCE6A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5.供应商应提供科学、合理的服务方案（针对各项服务内容），包括不限于服务方案描述是否满足采购文件服务内容、范围、目标等要求等。</w:t>
      </w:r>
    </w:p>
    <w:p w14:paraId="44DDCED9">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6.供应商提供服务承诺和保障措施。</w:t>
      </w:r>
    </w:p>
    <w:p w14:paraId="148D4377">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7.供应商提供对发生突发事件时的应急预案及相应的措施。</w:t>
      </w:r>
    </w:p>
    <w:p w14:paraId="16635D59">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48CF15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6"/>
          <w:szCs w:val="36"/>
          <w:highlight w:val="none"/>
        </w:rPr>
      </w:pPr>
      <w:r>
        <w:rPr>
          <w:rFonts w:hint="eastAsia" w:ascii="宋体" w:hAnsi="宋体" w:cs="宋体"/>
          <w:b/>
          <w:sz w:val="36"/>
          <w:szCs w:val="36"/>
          <w:highlight w:val="none"/>
        </w:rPr>
        <w:t xml:space="preserve">第四部分   </w:t>
      </w:r>
      <w:bookmarkStart w:id="34" w:name="_Toc184313282"/>
      <w:bookmarkEnd w:id="34"/>
      <w:bookmarkStart w:id="35" w:name="_Toc184312115"/>
      <w:bookmarkEnd w:id="35"/>
      <w:bookmarkStart w:id="36" w:name="_Toc184310341"/>
      <w:bookmarkEnd w:id="36"/>
      <w:bookmarkStart w:id="37" w:name="_Toc184312090"/>
      <w:bookmarkEnd w:id="37"/>
      <w:bookmarkStart w:id="38" w:name="_Toc184313272"/>
      <w:bookmarkEnd w:id="38"/>
      <w:bookmarkStart w:id="39" w:name="_Toc184312139"/>
      <w:bookmarkEnd w:id="39"/>
      <w:bookmarkStart w:id="40" w:name="_Toc184310333"/>
      <w:bookmarkEnd w:id="40"/>
      <w:bookmarkStart w:id="41" w:name="_Toc184312131"/>
      <w:bookmarkEnd w:id="41"/>
      <w:bookmarkStart w:id="42" w:name="_Toc184314418"/>
      <w:bookmarkEnd w:id="42"/>
      <w:bookmarkStart w:id="43" w:name="_Toc184313277"/>
      <w:bookmarkEnd w:id="43"/>
      <w:bookmarkStart w:id="44" w:name="_Toc184310302"/>
      <w:bookmarkEnd w:id="44"/>
      <w:bookmarkStart w:id="45" w:name="_Toc184308037"/>
      <w:bookmarkEnd w:id="45"/>
      <w:bookmarkStart w:id="46" w:name="_Toc184313309"/>
      <w:bookmarkEnd w:id="46"/>
      <w:bookmarkStart w:id="47" w:name="_Toc184314470"/>
      <w:bookmarkEnd w:id="47"/>
      <w:bookmarkStart w:id="48" w:name="_Toc184308055"/>
      <w:bookmarkEnd w:id="48"/>
      <w:bookmarkStart w:id="49" w:name="_Toc184310330"/>
      <w:bookmarkEnd w:id="49"/>
      <w:bookmarkStart w:id="50" w:name="_Toc184313307"/>
      <w:bookmarkEnd w:id="50"/>
      <w:bookmarkStart w:id="51" w:name="_Toc184312112"/>
      <w:bookmarkEnd w:id="51"/>
      <w:bookmarkStart w:id="52" w:name="_Toc184310325"/>
      <w:bookmarkEnd w:id="52"/>
      <w:bookmarkStart w:id="53" w:name="_Toc184312121"/>
      <w:bookmarkEnd w:id="53"/>
      <w:bookmarkStart w:id="54" w:name="_Toc184313273"/>
      <w:bookmarkEnd w:id="54"/>
      <w:bookmarkStart w:id="55" w:name="_Toc184312075"/>
      <w:bookmarkEnd w:id="55"/>
      <w:bookmarkStart w:id="56" w:name="_Toc184308107"/>
      <w:bookmarkEnd w:id="56"/>
      <w:bookmarkStart w:id="57" w:name="_Toc184312082"/>
      <w:bookmarkEnd w:id="57"/>
      <w:bookmarkStart w:id="58" w:name="_Toc184314413"/>
      <w:bookmarkEnd w:id="58"/>
      <w:bookmarkStart w:id="59" w:name="_Toc184308091"/>
      <w:bookmarkEnd w:id="59"/>
      <w:bookmarkStart w:id="60" w:name="_Toc184310311"/>
      <w:bookmarkEnd w:id="60"/>
      <w:bookmarkStart w:id="61" w:name="_Toc184312077"/>
      <w:bookmarkEnd w:id="61"/>
      <w:bookmarkStart w:id="62" w:name="_Toc184314429"/>
      <w:bookmarkEnd w:id="62"/>
      <w:bookmarkStart w:id="63" w:name="_Toc184314428"/>
      <w:bookmarkEnd w:id="63"/>
      <w:bookmarkStart w:id="64" w:name="_Toc184308071"/>
      <w:bookmarkEnd w:id="64"/>
      <w:bookmarkStart w:id="65" w:name="_Toc184310272"/>
      <w:bookmarkEnd w:id="65"/>
      <w:bookmarkStart w:id="66" w:name="_Toc184313251"/>
      <w:bookmarkEnd w:id="66"/>
      <w:bookmarkStart w:id="67" w:name="_Toc184312124"/>
      <w:bookmarkEnd w:id="67"/>
      <w:bookmarkStart w:id="68" w:name="_Toc184313298"/>
      <w:bookmarkEnd w:id="68"/>
      <w:bookmarkStart w:id="69" w:name="_Toc184310278"/>
      <w:bookmarkEnd w:id="69"/>
      <w:bookmarkStart w:id="70" w:name="_Toc184308052"/>
      <w:bookmarkEnd w:id="70"/>
      <w:bookmarkStart w:id="71" w:name="_Toc184312103"/>
      <w:bookmarkEnd w:id="71"/>
      <w:bookmarkStart w:id="72" w:name="_Toc184314479"/>
      <w:bookmarkEnd w:id="72"/>
      <w:bookmarkStart w:id="73" w:name="_Toc184314482"/>
      <w:bookmarkEnd w:id="73"/>
      <w:bookmarkStart w:id="74" w:name="_Toc184312127"/>
      <w:bookmarkEnd w:id="74"/>
      <w:bookmarkStart w:id="75" w:name="_Toc184313289"/>
      <w:bookmarkEnd w:id="75"/>
      <w:bookmarkStart w:id="76" w:name="_Toc184310319"/>
      <w:bookmarkEnd w:id="76"/>
      <w:bookmarkStart w:id="77" w:name="_Toc184312089"/>
      <w:bookmarkEnd w:id="77"/>
      <w:bookmarkStart w:id="78" w:name="_Toc184314463"/>
      <w:bookmarkEnd w:id="78"/>
      <w:bookmarkStart w:id="79" w:name="_Toc184314447"/>
      <w:bookmarkEnd w:id="79"/>
      <w:bookmarkStart w:id="80" w:name="_Toc184310320"/>
      <w:bookmarkEnd w:id="80"/>
      <w:bookmarkStart w:id="81" w:name="_Toc184310273"/>
      <w:bookmarkEnd w:id="81"/>
      <w:bookmarkStart w:id="82" w:name="_Toc184313295"/>
      <w:bookmarkEnd w:id="82"/>
      <w:bookmarkStart w:id="83" w:name="_Toc184310293"/>
      <w:bookmarkEnd w:id="83"/>
      <w:bookmarkStart w:id="84" w:name="_Toc184313280"/>
      <w:bookmarkEnd w:id="84"/>
      <w:bookmarkStart w:id="85" w:name="_Toc184308092"/>
      <w:bookmarkEnd w:id="85"/>
      <w:bookmarkStart w:id="86" w:name="_Toc184308068"/>
      <w:bookmarkEnd w:id="86"/>
      <w:bookmarkStart w:id="87" w:name="_Toc184314414"/>
      <w:bookmarkEnd w:id="87"/>
      <w:bookmarkStart w:id="88" w:name="_Toc184314422"/>
      <w:bookmarkEnd w:id="88"/>
      <w:bookmarkStart w:id="89" w:name="_Toc184312130"/>
      <w:bookmarkEnd w:id="89"/>
      <w:bookmarkStart w:id="90" w:name="_Toc184313284"/>
      <w:bookmarkEnd w:id="90"/>
      <w:bookmarkStart w:id="91" w:name="_Toc184314454"/>
      <w:bookmarkEnd w:id="91"/>
      <w:bookmarkStart w:id="92" w:name="_Toc184314452"/>
      <w:bookmarkEnd w:id="92"/>
      <w:bookmarkStart w:id="93" w:name="_Toc184308077"/>
      <w:bookmarkEnd w:id="93"/>
      <w:bookmarkStart w:id="94" w:name="_Toc184314433"/>
      <w:bookmarkEnd w:id="94"/>
      <w:bookmarkStart w:id="95" w:name="_Toc184308094"/>
      <w:bookmarkEnd w:id="95"/>
      <w:bookmarkStart w:id="96" w:name="_Toc184314464"/>
      <w:bookmarkEnd w:id="96"/>
      <w:bookmarkStart w:id="97" w:name="_Toc184313283"/>
      <w:bookmarkEnd w:id="97"/>
      <w:bookmarkStart w:id="98" w:name="_Toc184308097"/>
      <w:bookmarkEnd w:id="98"/>
      <w:bookmarkStart w:id="99" w:name="_Toc184313305"/>
      <w:bookmarkEnd w:id="99"/>
      <w:bookmarkStart w:id="100" w:name="_Toc184314459"/>
      <w:bookmarkEnd w:id="100"/>
      <w:bookmarkStart w:id="101" w:name="_Toc184308105"/>
      <w:bookmarkEnd w:id="101"/>
      <w:bookmarkStart w:id="102" w:name="_Toc184314467"/>
      <w:bookmarkEnd w:id="102"/>
      <w:bookmarkStart w:id="103" w:name="_Toc184310297"/>
      <w:bookmarkEnd w:id="103"/>
      <w:bookmarkStart w:id="104" w:name="_Toc184313279"/>
      <w:bookmarkEnd w:id="104"/>
      <w:bookmarkStart w:id="105" w:name="_Toc184308101"/>
      <w:bookmarkEnd w:id="105"/>
      <w:bookmarkStart w:id="106" w:name="_Toc184312085"/>
      <w:bookmarkEnd w:id="106"/>
      <w:bookmarkStart w:id="107" w:name="_Toc184313239"/>
      <w:bookmarkEnd w:id="107"/>
      <w:bookmarkStart w:id="108" w:name="_Toc184310313"/>
      <w:bookmarkEnd w:id="108"/>
      <w:bookmarkStart w:id="109" w:name="_Toc184313253"/>
      <w:bookmarkEnd w:id="109"/>
      <w:bookmarkStart w:id="110" w:name="_Toc184310286"/>
      <w:bookmarkEnd w:id="110"/>
      <w:bookmarkStart w:id="111" w:name="_Toc184310290"/>
      <w:bookmarkEnd w:id="111"/>
      <w:bookmarkStart w:id="112" w:name="_Toc184308060"/>
      <w:bookmarkEnd w:id="112"/>
      <w:bookmarkStart w:id="113" w:name="_Toc184312067"/>
      <w:bookmarkEnd w:id="113"/>
      <w:bookmarkStart w:id="114" w:name="_Toc184313303"/>
      <w:bookmarkEnd w:id="114"/>
      <w:bookmarkStart w:id="115" w:name="_Toc184312128"/>
      <w:bookmarkEnd w:id="115"/>
      <w:bookmarkStart w:id="116" w:name="_Toc184314434"/>
      <w:bookmarkEnd w:id="116"/>
      <w:bookmarkStart w:id="117" w:name="_Toc184312135"/>
      <w:bookmarkEnd w:id="117"/>
      <w:bookmarkStart w:id="118" w:name="_Toc184313250"/>
      <w:bookmarkEnd w:id="118"/>
      <w:bookmarkStart w:id="119" w:name="_Toc184313294"/>
      <w:bookmarkEnd w:id="119"/>
      <w:bookmarkStart w:id="120" w:name="_Toc184314424"/>
      <w:bookmarkEnd w:id="120"/>
      <w:bookmarkStart w:id="121" w:name="_Toc184313288"/>
      <w:bookmarkEnd w:id="121"/>
      <w:bookmarkStart w:id="122" w:name="_Toc184310332"/>
      <w:bookmarkEnd w:id="122"/>
      <w:bookmarkStart w:id="123" w:name="_Toc184312087"/>
      <w:bookmarkEnd w:id="123"/>
      <w:bookmarkStart w:id="124" w:name="_Toc184314412"/>
      <w:bookmarkEnd w:id="124"/>
      <w:bookmarkStart w:id="125" w:name="_Toc184310309"/>
      <w:bookmarkEnd w:id="125"/>
      <w:bookmarkStart w:id="126" w:name="_Toc184310298"/>
      <w:bookmarkEnd w:id="126"/>
      <w:bookmarkStart w:id="127" w:name="_Toc184308049"/>
      <w:bookmarkEnd w:id="127"/>
      <w:bookmarkStart w:id="128" w:name="_Toc184313291"/>
      <w:bookmarkEnd w:id="128"/>
      <w:bookmarkStart w:id="129" w:name="_Toc184308088"/>
      <w:bookmarkEnd w:id="129"/>
      <w:bookmarkStart w:id="130" w:name="_Toc184313241"/>
      <w:bookmarkEnd w:id="130"/>
      <w:bookmarkStart w:id="131" w:name="_Toc184314440"/>
      <w:bookmarkEnd w:id="131"/>
      <w:bookmarkStart w:id="132" w:name="_Toc184314476"/>
      <w:bookmarkEnd w:id="132"/>
      <w:bookmarkStart w:id="133" w:name="_Toc184310287"/>
      <w:bookmarkEnd w:id="133"/>
      <w:bookmarkStart w:id="134" w:name="_Toc184313292"/>
      <w:bookmarkEnd w:id="134"/>
      <w:bookmarkStart w:id="135" w:name="_Toc184312122"/>
      <w:bookmarkEnd w:id="135"/>
      <w:bookmarkStart w:id="136" w:name="_Toc184314430"/>
      <w:bookmarkEnd w:id="136"/>
      <w:bookmarkStart w:id="137" w:name="_Toc184313238"/>
      <w:bookmarkEnd w:id="137"/>
      <w:bookmarkStart w:id="138" w:name="_Toc184308080"/>
      <w:bookmarkEnd w:id="138"/>
      <w:bookmarkStart w:id="139" w:name="_Toc184310310"/>
      <w:bookmarkEnd w:id="139"/>
      <w:bookmarkStart w:id="140" w:name="_Toc184314435"/>
      <w:bookmarkEnd w:id="140"/>
      <w:bookmarkStart w:id="141" w:name="_Toc184314448"/>
      <w:bookmarkEnd w:id="141"/>
      <w:bookmarkStart w:id="142" w:name="_Toc184310338"/>
      <w:bookmarkEnd w:id="142"/>
      <w:bookmarkStart w:id="143" w:name="_Toc184308086"/>
      <w:bookmarkEnd w:id="143"/>
      <w:bookmarkStart w:id="144" w:name="_Toc184314421"/>
      <w:bookmarkEnd w:id="144"/>
      <w:bookmarkStart w:id="145" w:name="_Toc184308050"/>
      <w:bookmarkEnd w:id="145"/>
      <w:bookmarkStart w:id="146" w:name="_Toc184312081"/>
      <w:bookmarkEnd w:id="146"/>
      <w:bookmarkStart w:id="147" w:name="_Toc184308070"/>
      <w:bookmarkEnd w:id="147"/>
      <w:bookmarkStart w:id="148" w:name="_Toc184314477"/>
      <w:bookmarkEnd w:id="148"/>
      <w:bookmarkStart w:id="149" w:name="_Toc184314473"/>
      <w:bookmarkEnd w:id="149"/>
      <w:bookmarkStart w:id="150" w:name="_Toc184310312"/>
      <w:bookmarkEnd w:id="150"/>
      <w:bookmarkStart w:id="151" w:name="_Toc184314417"/>
      <w:bookmarkEnd w:id="151"/>
      <w:bookmarkStart w:id="152" w:name="_Toc184312100"/>
      <w:bookmarkEnd w:id="152"/>
      <w:bookmarkStart w:id="153" w:name="_Toc184313259"/>
      <w:bookmarkEnd w:id="153"/>
      <w:bookmarkStart w:id="154" w:name="_Toc184313278"/>
      <w:bookmarkEnd w:id="154"/>
      <w:bookmarkStart w:id="155" w:name="_Toc184314460"/>
      <w:bookmarkEnd w:id="155"/>
      <w:bookmarkStart w:id="156" w:name="_Toc184308081"/>
      <w:bookmarkEnd w:id="156"/>
      <w:bookmarkStart w:id="157" w:name="_Toc184310280"/>
      <w:bookmarkEnd w:id="157"/>
      <w:bookmarkStart w:id="158" w:name="_Toc184308093"/>
      <w:bookmarkEnd w:id="158"/>
      <w:bookmarkStart w:id="159" w:name="_Toc184312070"/>
      <w:bookmarkEnd w:id="159"/>
      <w:bookmarkStart w:id="160" w:name="_Toc184314431"/>
      <w:bookmarkEnd w:id="160"/>
      <w:bookmarkStart w:id="161" w:name="_Toc184312110"/>
      <w:bookmarkEnd w:id="161"/>
      <w:bookmarkStart w:id="162" w:name="_Toc184314441"/>
      <w:bookmarkEnd w:id="162"/>
      <w:bookmarkStart w:id="163" w:name="_Toc184314469"/>
      <w:bookmarkEnd w:id="163"/>
      <w:bookmarkStart w:id="164" w:name="_Toc184314437"/>
      <w:bookmarkEnd w:id="164"/>
      <w:bookmarkStart w:id="165" w:name="_Toc184310324"/>
      <w:bookmarkEnd w:id="165"/>
      <w:bookmarkStart w:id="166" w:name="_Toc184313256"/>
      <w:bookmarkEnd w:id="166"/>
      <w:bookmarkStart w:id="167" w:name="_Toc184314461"/>
      <w:bookmarkEnd w:id="167"/>
      <w:bookmarkStart w:id="168" w:name="_Toc184310292"/>
      <w:bookmarkEnd w:id="168"/>
      <w:bookmarkStart w:id="169" w:name="_Toc184308079"/>
      <w:bookmarkEnd w:id="169"/>
      <w:bookmarkStart w:id="170" w:name="_Toc184312107"/>
      <w:bookmarkEnd w:id="170"/>
      <w:bookmarkStart w:id="171" w:name="_Toc184310318"/>
      <w:bookmarkEnd w:id="171"/>
      <w:bookmarkStart w:id="172" w:name="_Toc184312113"/>
      <w:bookmarkEnd w:id="172"/>
      <w:bookmarkStart w:id="173" w:name="_Toc184308073"/>
      <w:bookmarkEnd w:id="173"/>
      <w:bookmarkStart w:id="174" w:name="_Toc184312117"/>
      <w:bookmarkEnd w:id="174"/>
      <w:bookmarkStart w:id="175" w:name="_Toc184310317"/>
      <w:bookmarkEnd w:id="175"/>
      <w:bookmarkStart w:id="176" w:name="_Toc184308074"/>
      <w:bookmarkEnd w:id="176"/>
      <w:bookmarkStart w:id="177" w:name="_Toc184313258"/>
      <w:bookmarkEnd w:id="177"/>
      <w:bookmarkStart w:id="178" w:name="_Toc184310300"/>
      <w:bookmarkEnd w:id="178"/>
      <w:bookmarkStart w:id="179" w:name="_Toc184312109"/>
      <w:bookmarkEnd w:id="179"/>
      <w:bookmarkStart w:id="180" w:name="_Toc184314475"/>
      <w:bookmarkEnd w:id="180"/>
      <w:bookmarkStart w:id="181" w:name="_Toc184310344"/>
      <w:bookmarkEnd w:id="181"/>
      <w:bookmarkStart w:id="182" w:name="_Toc184314410"/>
      <w:bookmarkEnd w:id="182"/>
      <w:bookmarkStart w:id="183" w:name="_Toc184312138"/>
      <w:bookmarkEnd w:id="183"/>
      <w:bookmarkStart w:id="184" w:name="_Toc184308104"/>
      <w:bookmarkEnd w:id="184"/>
      <w:bookmarkStart w:id="185" w:name="_Toc184313244"/>
      <w:bookmarkEnd w:id="185"/>
      <w:bookmarkStart w:id="186" w:name="_Toc184308096"/>
      <w:bookmarkEnd w:id="186"/>
      <w:bookmarkStart w:id="187" w:name="_Toc184314478"/>
      <w:bookmarkEnd w:id="187"/>
      <w:bookmarkStart w:id="188" w:name="_Toc184314468"/>
      <w:bookmarkEnd w:id="188"/>
      <w:bookmarkStart w:id="189" w:name="_Toc184308076"/>
      <w:bookmarkEnd w:id="189"/>
      <w:bookmarkStart w:id="190" w:name="_Toc184308062"/>
      <w:bookmarkEnd w:id="190"/>
      <w:bookmarkStart w:id="191" w:name="_Toc184310335"/>
      <w:bookmarkEnd w:id="191"/>
      <w:bookmarkStart w:id="192" w:name="_Toc184310340"/>
      <w:bookmarkEnd w:id="192"/>
      <w:bookmarkStart w:id="193" w:name="_Toc184313269"/>
      <w:bookmarkEnd w:id="193"/>
      <w:bookmarkStart w:id="194" w:name="_Toc184308078"/>
      <w:bookmarkEnd w:id="194"/>
      <w:bookmarkStart w:id="195" w:name="_Toc184314465"/>
      <w:bookmarkEnd w:id="195"/>
      <w:bookmarkStart w:id="196" w:name="_Toc184313266"/>
      <w:bookmarkEnd w:id="196"/>
      <w:bookmarkStart w:id="197" w:name="_Toc184312096"/>
      <w:bookmarkEnd w:id="197"/>
      <w:bookmarkStart w:id="198" w:name="_Toc184308051"/>
      <w:bookmarkEnd w:id="198"/>
      <w:bookmarkStart w:id="199" w:name="_Toc184310284"/>
      <w:bookmarkEnd w:id="199"/>
      <w:bookmarkStart w:id="200" w:name="_Toc184312105"/>
      <w:bookmarkEnd w:id="200"/>
      <w:bookmarkStart w:id="201" w:name="_Toc184313252"/>
      <w:bookmarkEnd w:id="201"/>
      <w:bookmarkStart w:id="202" w:name="_Toc184312084"/>
      <w:bookmarkEnd w:id="202"/>
      <w:bookmarkStart w:id="203" w:name="_Toc184308108"/>
      <w:bookmarkEnd w:id="203"/>
      <w:bookmarkStart w:id="204" w:name="_Toc184310334"/>
      <w:bookmarkEnd w:id="204"/>
      <w:bookmarkStart w:id="205" w:name="_Toc184310308"/>
      <w:bookmarkEnd w:id="205"/>
      <w:bookmarkStart w:id="206" w:name="_Toc184313296"/>
      <w:bookmarkEnd w:id="206"/>
      <w:bookmarkStart w:id="207" w:name="_Toc184313271"/>
      <w:bookmarkEnd w:id="207"/>
      <w:bookmarkStart w:id="208" w:name="_Toc184308057"/>
      <w:bookmarkEnd w:id="208"/>
      <w:bookmarkStart w:id="209" w:name="_Toc184310277"/>
      <w:bookmarkEnd w:id="209"/>
      <w:bookmarkStart w:id="210" w:name="_Toc184312106"/>
      <w:bookmarkEnd w:id="210"/>
      <w:bookmarkStart w:id="211" w:name="_Toc184310316"/>
      <w:bookmarkEnd w:id="211"/>
      <w:bookmarkStart w:id="212" w:name="_Toc184310322"/>
      <w:bookmarkEnd w:id="212"/>
      <w:bookmarkStart w:id="213" w:name="_Toc184308087"/>
      <w:bookmarkEnd w:id="213"/>
      <w:bookmarkStart w:id="214" w:name="_Toc184313262"/>
      <w:bookmarkEnd w:id="214"/>
      <w:bookmarkStart w:id="215" w:name="_Toc184312072"/>
      <w:bookmarkEnd w:id="215"/>
      <w:bookmarkStart w:id="216" w:name="_Toc184312108"/>
      <w:bookmarkEnd w:id="216"/>
      <w:bookmarkStart w:id="217" w:name="_Toc184308090"/>
      <w:bookmarkEnd w:id="217"/>
      <w:bookmarkStart w:id="218" w:name="_Toc184312073"/>
      <w:bookmarkEnd w:id="218"/>
      <w:bookmarkStart w:id="219" w:name="_Toc184313281"/>
      <w:bookmarkEnd w:id="219"/>
      <w:bookmarkStart w:id="220" w:name="_Toc184310326"/>
      <w:bookmarkEnd w:id="220"/>
      <w:bookmarkStart w:id="221" w:name="_Toc184308042"/>
      <w:bookmarkEnd w:id="221"/>
      <w:bookmarkStart w:id="222" w:name="_Toc184312086"/>
      <w:bookmarkEnd w:id="222"/>
      <w:bookmarkStart w:id="223" w:name="_Toc184308063"/>
      <w:bookmarkEnd w:id="223"/>
      <w:bookmarkStart w:id="224" w:name="_Toc184310283"/>
      <w:bookmarkEnd w:id="224"/>
      <w:bookmarkStart w:id="225" w:name="_Toc184308072"/>
      <w:bookmarkEnd w:id="225"/>
      <w:bookmarkStart w:id="226" w:name="_Toc184312071"/>
      <w:bookmarkEnd w:id="226"/>
      <w:bookmarkStart w:id="227" w:name="_Toc184314439"/>
      <w:bookmarkEnd w:id="227"/>
      <w:bookmarkStart w:id="228" w:name="_Toc184312133"/>
      <w:bookmarkEnd w:id="228"/>
      <w:bookmarkStart w:id="229" w:name="_Toc184308041"/>
      <w:bookmarkEnd w:id="229"/>
      <w:bookmarkStart w:id="230" w:name="_Toc184312076"/>
      <w:bookmarkEnd w:id="230"/>
      <w:bookmarkStart w:id="231" w:name="_Toc184310306"/>
      <w:bookmarkEnd w:id="231"/>
      <w:bookmarkStart w:id="232" w:name="_Toc184310285"/>
      <w:bookmarkEnd w:id="232"/>
      <w:bookmarkStart w:id="233" w:name="_Toc184313287"/>
      <w:bookmarkEnd w:id="233"/>
      <w:bookmarkStart w:id="234" w:name="_Toc184313242"/>
      <w:bookmarkEnd w:id="234"/>
      <w:bookmarkStart w:id="235" w:name="_Toc184308048"/>
      <w:bookmarkEnd w:id="235"/>
      <w:bookmarkStart w:id="236" w:name="_Toc184310294"/>
      <w:bookmarkEnd w:id="236"/>
      <w:bookmarkStart w:id="237" w:name="_Toc184310328"/>
      <w:bookmarkEnd w:id="237"/>
      <w:bookmarkStart w:id="238" w:name="_Toc184312118"/>
      <w:bookmarkEnd w:id="238"/>
      <w:bookmarkStart w:id="239" w:name="_Toc184310303"/>
      <w:bookmarkEnd w:id="239"/>
      <w:bookmarkStart w:id="240" w:name="_Toc184313285"/>
      <w:bookmarkEnd w:id="240"/>
      <w:bookmarkStart w:id="241" w:name="_Toc184310337"/>
      <w:bookmarkEnd w:id="241"/>
      <w:bookmarkStart w:id="242" w:name="_Toc184313243"/>
      <w:bookmarkEnd w:id="242"/>
      <w:bookmarkStart w:id="243" w:name="_Toc184314442"/>
      <w:bookmarkEnd w:id="243"/>
      <w:bookmarkStart w:id="244" w:name="_Toc184313301"/>
      <w:bookmarkEnd w:id="244"/>
      <w:bookmarkStart w:id="245" w:name="_Toc184312095"/>
      <w:bookmarkEnd w:id="245"/>
      <w:bookmarkStart w:id="246" w:name="_Toc184314472"/>
      <w:bookmarkEnd w:id="246"/>
      <w:bookmarkStart w:id="247" w:name="_Toc184308106"/>
      <w:bookmarkEnd w:id="247"/>
      <w:bookmarkStart w:id="248" w:name="_Toc184310342"/>
      <w:bookmarkEnd w:id="248"/>
      <w:bookmarkStart w:id="249" w:name="_Toc184314419"/>
      <w:bookmarkEnd w:id="249"/>
      <w:bookmarkStart w:id="250" w:name="_Toc184313267"/>
      <w:bookmarkEnd w:id="250"/>
      <w:bookmarkStart w:id="251" w:name="_Toc184314466"/>
      <w:bookmarkEnd w:id="251"/>
      <w:bookmarkStart w:id="252" w:name="_Toc184312097"/>
      <w:bookmarkEnd w:id="252"/>
      <w:bookmarkStart w:id="253" w:name="_Toc184313304"/>
      <w:bookmarkEnd w:id="253"/>
      <w:bookmarkStart w:id="254" w:name="_Toc184312134"/>
      <w:bookmarkEnd w:id="254"/>
      <w:bookmarkStart w:id="255" w:name="_Toc184314445"/>
      <w:bookmarkEnd w:id="255"/>
      <w:bookmarkStart w:id="256" w:name="_Toc184313300"/>
      <w:bookmarkEnd w:id="256"/>
      <w:bookmarkStart w:id="257" w:name="_Toc184312114"/>
      <w:bookmarkEnd w:id="257"/>
      <w:bookmarkStart w:id="258" w:name="_Toc184312123"/>
      <w:bookmarkEnd w:id="258"/>
      <w:bookmarkStart w:id="259" w:name="_Toc184313257"/>
      <w:bookmarkEnd w:id="259"/>
      <w:bookmarkStart w:id="260" w:name="_Toc184308044"/>
      <w:bookmarkEnd w:id="260"/>
      <w:bookmarkStart w:id="261" w:name="_Toc184310281"/>
      <w:bookmarkEnd w:id="261"/>
      <w:bookmarkStart w:id="262" w:name="_Toc184308054"/>
      <w:bookmarkEnd w:id="262"/>
      <w:bookmarkStart w:id="263" w:name="_Toc184310299"/>
      <w:bookmarkEnd w:id="263"/>
      <w:bookmarkStart w:id="264" w:name="_Toc184308103"/>
      <w:bookmarkEnd w:id="264"/>
      <w:bookmarkStart w:id="265" w:name="_Toc184313306"/>
      <w:bookmarkEnd w:id="265"/>
      <w:bookmarkStart w:id="266" w:name="_Toc184314426"/>
      <w:bookmarkEnd w:id="266"/>
      <w:bookmarkStart w:id="267" w:name="_Toc184312083"/>
      <w:bookmarkEnd w:id="267"/>
      <w:bookmarkStart w:id="268" w:name="_Toc184313276"/>
      <w:bookmarkEnd w:id="268"/>
      <w:bookmarkStart w:id="269" w:name="_Toc184314480"/>
      <w:bookmarkEnd w:id="269"/>
      <w:bookmarkStart w:id="270" w:name="_Toc184314451"/>
      <w:bookmarkEnd w:id="270"/>
      <w:bookmarkStart w:id="271" w:name="_Toc184313270"/>
      <w:bookmarkEnd w:id="271"/>
      <w:bookmarkStart w:id="272" w:name="_Toc184313275"/>
      <w:bookmarkEnd w:id="272"/>
      <w:bookmarkStart w:id="273" w:name="_Toc184312137"/>
      <w:bookmarkEnd w:id="273"/>
      <w:bookmarkStart w:id="274" w:name="_Toc184314443"/>
      <w:bookmarkEnd w:id="274"/>
      <w:bookmarkStart w:id="275" w:name="_Toc184313310"/>
      <w:bookmarkEnd w:id="275"/>
      <w:bookmarkStart w:id="276" w:name="_Toc184312079"/>
      <w:bookmarkEnd w:id="276"/>
      <w:bookmarkStart w:id="277" w:name="_Toc184312119"/>
      <w:bookmarkEnd w:id="277"/>
      <w:bookmarkStart w:id="278" w:name="_Toc184308046"/>
      <w:bookmarkEnd w:id="278"/>
      <w:bookmarkStart w:id="279" w:name="_Toc184310279"/>
      <w:bookmarkEnd w:id="279"/>
      <w:bookmarkStart w:id="280" w:name="_Toc184310304"/>
      <w:bookmarkEnd w:id="280"/>
      <w:bookmarkStart w:id="281" w:name="_Toc184314438"/>
      <w:bookmarkEnd w:id="281"/>
      <w:bookmarkStart w:id="282" w:name="_Toc184308061"/>
      <w:bookmarkEnd w:id="282"/>
      <w:bookmarkStart w:id="283" w:name="_Toc184310329"/>
      <w:bookmarkEnd w:id="283"/>
      <w:bookmarkStart w:id="284" w:name="_Toc184308056"/>
      <w:bookmarkEnd w:id="284"/>
      <w:bookmarkStart w:id="285" w:name="_Toc184314415"/>
      <w:bookmarkEnd w:id="285"/>
      <w:bookmarkStart w:id="286" w:name="_Toc184310305"/>
      <w:bookmarkEnd w:id="286"/>
      <w:bookmarkStart w:id="287" w:name="_Toc184310291"/>
      <w:bookmarkEnd w:id="287"/>
      <w:bookmarkStart w:id="288" w:name="_Toc184314427"/>
      <w:bookmarkEnd w:id="288"/>
      <w:bookmarkStart w:id="289" w:name="_Toc184312069"/>
      <w:bookmarkEnd w:id="289"/>
      <w:bookmarkStart w:id="290" w:name="_Toc184314425"/>
      <w:bookmarkEnd w:id="290"/>
      <w:bookmarkStart w:id="291" w:name="_Toc184310275"/>
      <w:bookmarkEnd w:id="291"/>
      <w:bookmarkStart w:id="292" w:name="_Toc184308069"/>
      <w:bookmarkEnd w:id="292"/>
      <w:bookmarkStart w:id="293" w:name="_Toc184310321"/>
      <w:bookmarkEnd w:id="293"/>
      <w:bookmarkStart w:id="294" w:name="_Toc184308085"/>
      <w:bookmarkEnd w:id="294"/>
      <w:bookmarkStart w:id="295" w:name="_Toc184310301"/>
      <w:bookmarkEnd w:id="295"/>
      <w:bookmarkStart w:id="296" w:name="_Toc184312068"/>
      <w:bookmarkEnd w:id="296"/>
      <w:bookmarkStart w:id="297" w:name="_Toc184308066"/>
      <w:bookmarkEnd w:id="297"/>
      <w:bookmarkStart w:id="298" w:name="_Toc184313264"/>
      <w:bookmarkEnd w:id="298"/>
      <w:bookmarkStart w:id="299" w:name="_Toc184313261"/>
      <w:bookmarkEnd w:id="299"/>
      <w:bookmarkStart w:id="300" w:name="_Toc184313255"/>
      <w:bookmarkEnd w:id="300"/>
      <w:bookmarkStart w:id="301" w:name="_Toc184310315"/>
      <w:bookmarkEnd w:id="301"/>
      <w:bookmarkStart w:id="302" w:name="_Toc184313254"/>
      <w:bookmarkEnd w:id="302"/>
      <w:bookmarkStart w:id="303" w:name="_Toc184314471"/>
      <w:bookmarkEnd w:id="303"/>
      <w:bookmarkStart w:id="304" w:name="_Toc184313246"/>
      <w:bookmarkEnd w:id="304"/>
      <w:bookmarkStart w:id="305" w:name="_Toc184314423"/>
      <w:bookmarkEnd w:id="305"/>
      <w:bookmarkStart w:id="306" w:name="_Toc184313274"/>
      <w:bookmarkEnd w:id="306"/>
      <w:bookmarkStart w:id="307" w:name="_Toc184312116"/>
      <w:bookmarkEnd w:id="307"/>
      <w:bookmarkStart w:id="308" w:name="_Toc184310331"/>
      <w:bookmarkEnd w:id="308"/>
      <w:bookmarkStart w:id="309" w:name="_Toc184308043"/>
      <w:bookmarkEnd w:id="309"/>
      <w:bookmarkStart w:id="310" w:name="_Toc184308058"/>
      <w:bookmarkEnd w:id="310"/>
      <w:bookmarkStart w:id="311" w:name="_Toc184308084"/>
      <w:bookmarkEnd w:id="311"/>
      <w:bookmarkStart w:id="312" w:name="_Toc184312101"/>
      <w:bookmarkEnd w:id="312"/>
      <w:bookmarkStart w:id="313" w:name="_Toc184313245"/>
      <w:bookmarkEnd w:id="313"/>
      <w:bookmarkStart w:id="314" w:name="_Toc184312120"/>
      <w:bookmarkEnd w:id="314"/>
      <w:bookmarkStart w:id="315" w:name="_Toc184310307"/>
      <w:bookmarkEnd w:id="315"/>
      <w:bookmarkStart w:id="316" w:name="_Toc184314420"/>
      <w:bookmarkEnd w:id="316"/>
      <w:bookmarkStart w:id="317" w:name="_Toc184313249"/>
      <w:bookmarkEnd w:id="317"/>
      <w:bookmarkStart w:id="318" w:name="_Toc184314458"/>
      <w:bookmarkEnd w:id="318"/>
      <w:bookmarkStart w:id="319" w:name="_Toc184308075"/>
      <w:bookmarkEnd w:id="319"/>
      <w:bookmarkStart w:id="320" w:name="_Toc184312129"/>
      <w:bookmarkEnd w:id="320"/>
      <w:bookmarkStart w:id="321" w:name="_Toc184312125"/>
      <w:bookmarkEnd w:id="321"/>
      <w:bookmarkStart w:id="322" w:name="_Toc184312092"/>
      <w:bookmarkEnd w:id="322"/>
      <w:bookmarkStart w:id="323" w:name="_Toc184314446"/>
      <w:bookmarkEnd w:id="323"/>
      <w:bookmarkStart w:id="324" w:name="_Toc184308067"/>
      <w:bookmarkEnd w:id="324"/>
      <w:bookmarkStart w:id="325" w:name="_Toc184310343"/>
      <w:bookmarkEnd w:id="325"/>
      <w:bookmarkStart w:id="326" w:name="_Toc184313299"/>
      <w:bookmarkEnd w:id="326"/>
      <w:bookmarkStart w:id="327" w:name="_Toc184313290"/>
      <w:bookmarkEnd w:id="327"/>
      <w:bookmarkStart w:id="328" w:name="_Toc184308082"/>
      <w:bookmarkEnd w:id="328"/>
      <w:bookmarkStart w:id="329" w:name="_Toc184313286"/>
      <w:bookmarkEnd w:id="329"/>
      <w:bookmarkStart w:id="330" w:name="_Toc184312078"/>
      <w:bookmarkEnd w:id="330"/>
      <w:bookmarkStart w:id="331" w:name="_Toc184310289"/>
      <w:bookmarkEnd w:id="331"/>
      <w:bookmarkStart w:id="332" w:name="_Toc184314457"/>
      <w:bookmarkEnd w:id="332"/>
      <w:bookmarkStart w:id="333" w:name="_Toc184310323"/>
      <w:bookmarkEnd w:id="333"/>
      <w:bookmarkStart w:id="334" w:name="_Toc184308098"/>
      <w:bookmarkEnd w:id="334"/>
      <w:bookmarkStart w:id="335" w:name="_Toc184312104"/>
      <w:bookmarkEnd w:id="335"/>
      <w:bookmarkStart w:id="336" w:name="_Toc184312136"/>
      <w:bookmarkEnd w:id="336"/>
      <w:bookmarkStart w:id="337" w:name="_Toc184314481"/>
      <w:bookmarkEnd w:id="337"/>
      <w:bookmarkStart w:id="338" w:name="_Toc184312126"/>
      <w:bookmarkEnd w:id="338"/>
      <w:bookmarkStart w:id="339" w:name="_Toc184314411"/>
      <w:bookmarkEnd w:id="339"/>
      <w:bookmarkStart w:id="340" w:name="_Toc184314453"/>
      <w:bookmarkEnd w:id="340"/>
      <w:bookmarkStart w:id="341" w:name="_Toc184314416"/>
      <w:bookmarkEnd w:id="341"/>
      <w:bookmarkStart w:id="342" w:name="_Toc184308089"/>
      <w:bookmarkEnd w:id="342"/>
      <w:bookmarkStart w:id="343" w:name="_Toc184312091"/>
      <w:bookmarkEnd w:id="343"/>
      <w:bookmarkStart w:id="344" w:name="_Toc184310327"/>
      <w:bookmarkEnd w:id="344"/>
      <w:bookmarkStart w:id="345" w:name="_Toc184308100"/>
      <w:bookmarkEnd w:id="345"/>
      <w:bookmarkStart w:id="346" w:name="_Toc184308039"/>
      <w:bookmarkEnd w:id="346"/>
      <w:bookmarkStart w:id="347" w:name="_Toc184313268"/>
      <w:bookmarkEnd w:id="347"/>
      <w:bookmarkStart w:id="348" w:name="_Toc184314450"/>
      <w:bookmarkEnd w:id="348"/>
      <w:bookmarkStart w:id="349" w:name="_Toc184313297"/>
      <w:bookmarkEnd w:id="349"/>
      <w:bookmarkStart w:id="350" w:name="_Toc184312093"/>
      <w:bookmarkEnd w:id="350"/>
      <w:bookmarkStart w:id="351" w:name="_Toc184312132"/>
      <w:bookmarkEnd w:id="351"/>
      <w:bookmarkStart w:id="352" w:name="_Toc184310288"/>
      <w:bookmarkEnd w:id="352"/>
      <w:bookmarkStart w:id="353" w:name="_Toc184312074"/>
      <w:bookmarkEnd w:id="353"/>
      <w:bookmarkStart w:id="354" w:name="_Toc184312099"/>
      <w:bookmarkEnd w:id="354"/>
      <w:bookmarkStart w:id="355" w:name="_Toc184310339"/>
      <w:bookmarkEnd w:id="355"/>
      <w:bookmarkStart w:id="356" w:name="_Toc184313293"/>
      <w:bookmarkEnd w:id="356"/>
      <w:bookmarkStart w:id="357" w:name="_Toc184314432"/>
      <w:bookmarkEnd w:id="357"/>
      <w:bookmarkStart w:id="358" w:name="_Toc184313265"/>
      <w:bookmarkEnd w:id="358"/>
      <w:bookmarkStart w:id="359" w:name="_Toc184313247"/>
      <w:bookmarkEnd w:id="359"/>
      <w:bookmarkStart w:id="360" w:name="_Toc184313302"/>
      <w:bookmarkEnd w:id="360"/>
      <w:bookmarkStart w:id="361" w:name="_Toc184308036"/>
      <w:bookmarkEnd w:id="361"/>
      <w:bookmarkStart w:id="362" w:name="_Toc184308047"/>
      <w:bookmarkEnd w:id="362"/>
      <w:bookmarkStart w:id="363" w:name="_Toc184314455"/>
      <w:bookmarkEnd w:id="363"/>
      <w:bookmarkStart w:id="364" w:name="_Toc184312088"/>
      <w:bookmarkEnd w:id="364"/>
      <w:bookmarkStart w:id="365" w:name="_Toc184312111"/>
      <w:bookmarkEnd w:id="365"/>
      <w:bookmarkStart w:id="366" w:name="_Toc184313260"/>
      <w:bookmarkEnd w:id="366"/>
      <w:bookmarkStart w:id="367" w:name="_Toc184314462"/>
      <w:bookmarkEnd w:id="367"/>
      <w:bookmarkStart w:id="368" w:name="_Toc184308059"/>
      <w:bookmarkEnd w:id="368"/>
      <w:bookmarkStart w:id="369" w:name="_Toc184308095"/>
      <w:bookmarkEnd w:id="369"/>
      <w:bookmarkStart w:id="370" w:name="_Toc184313248"/>
      <w:bookmarkEnd w:id="370"/>
      <w:bookmarkStart w:id="371" w:name="_Toc184308099"/>
      <w:bookmarkEnd w:id="371"/>
      <w:bookmarkStart w:id="372" w:name="_Toc184310282"/>
      <w:bookmarkEnd w:id="372"/>
      <w:bookmarkStart w:id="373" w:name="_Toc184308053"/>
      <w:bookmarkEnd w:id="373"/>
      <w:bookmarkStart w:id="374" w:name="_Toc184312080"/>
      <w:bookmarkEnd w:id="374"/>
      <w:bookmarkStart w:id="375" w:name="_Toc184310314"/>
      <w:bookmarkEnd w:id="375"/>
      <w:bookmarkStart w:id="376" w:name="_Toc184310336"/>
      <w:bookmarkEnd w:id="376"/>
      <w:bookmarkStart w:id="377" w:name="_Toc184308102"/>
      <w:bookmarkEnd w:id="377"/>
      <w:bookmarkStart w:id="378" w:name="_Toc184308065"/>
      <w:bookmarkEnd w:id="378"/>
      <w:bookmarkStart w:id="379" w:name="_Toc184310296"/>
      <w:bookmarkEnd w:id="379"/>
      <w:bookmarkStart w:id="380" w:name="_Toc184308040"/>
      <w:bookmarkEnd w:id="380"/>
      <w:bookmarkStart w:id="381" w:name="_Toc184312102"/>
      <w:bookmarkEnd w:id="381"/>
      <w:bookmarkStart w:id="382" w:name="_Toc184314474"/>
      <w:bookmarkEnd w:id="382"/>
      <w:bookmarkStart w:id="383" w:name="_Toc184308083"/>
      <w:bookmarkEnd w:id="383"/>
      <w:bookmarkStart w:id="384" w:name="_Toc184314449"/>
      <w:bookmarkEnd w:id="384"/>
      <w:bookmarkStart w:id="385" w:name="_Toc184314436"/>
      <w:bookmarkEnd w:id="385"/>
      <w:bookmarkStart w:id="386" w:name="_Toc184310295"/>
      <w:bookmarkEnd w:id="386"/>
      <w:bookmarkStart w:id="387" w:name="_Toc184310274"/>
      <w:bookmarkEnd w:id="387"/>
      <w:bookmarkStart w:id="388" w:name="_Toc184314456"/>
      <w:bookmarkEnd w:id="388"/>
      <w:bookmarkStart w:id="389" w:name="_Toc184312098"/>
      <w:bookmarkEnd w:id="389"/>
      <w:bookmarkStart w:id="390" w:name="_Toc184310276"/>
      <w:bookmarkEnd w:id="390"/>
      <w:bookmarkStart w:id="391" w:name="_Toc184312094"/>
      <w:bookmarkEnd w:id="391"/>
      <w:bookmarkStart w:id="392" w:name="_Toc184313240"/>
      <w:bookmarkEnd w:id="392"/>
      <w:bookmarkStart w:id="393" w:name="_Toc184308064"/>
      <w:bookmarkEnd w:id="393"/>
      <w:bookmarkStart w:id="394" w:name="_Toc184313308"/>
      <w:bookmarkEnd w:id="394"/>
      <w:bookmarkStart w:id="395" w:name="_Toc184314444"/>
      <w:bookmarkEnd w:id="395"/>
      <w:bookmarkStart w:id="396" w:name="_Toc184308045"/>
      <w:bookmarkEnd w:id="396"/>
      <w:bookmarkStart w:id="397" w:name="_Toc184308038"/>
      <w:bookmarkEnd w:id="397"/>
      <w:bookmarkStart w:id="398" w:name="_Toc184313263"/>
      <w:bookmarkEnd w:id="398"/>
      <w:r>
        <w:rPr>
          <w:rFonts w:hint="eastAsia" w:ascii="宋体" w:hAnsi="宋体" w:cs="宋体"/>
          <w:b/>
          <w:sz w:val="36"/>
          <w:szCs w:val="36"/>
          <w:highlight w:val="none"/>
        </w:rPr>
        <w:t>评标办法</w:t>
      </w:r>
    </w:p>
    <w:p w14:paraId="4D13B2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0"/>
          <w:highlight w:val="none"/>
        </w:rPr>
      </w:pPr>
      <w:r>
        <w:rPr>
          <w:rFonts w:hint="eastAsia" w:ascii="宋体" w:hAnsi="宋体" w:cs="宋体"/>
          <w:b/>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0"/>
        <w:gridCol w:w="5356"/>
        <w:gridCol w:w="639"/>
        <w:gridCol w:w="1000"/>
        <w:gridCol w:w="1596"/>
      </w:tblGrid>
      <w:tr w14:paraId="1ECB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354" w:type="pct"/>
            <w:shd w:val="clear" w:color="auto" w:fill="auto"/>
            <w:tcMar>
              <w:top w:w="120" w:type="dxa"/>
              <w:left w:w="120" w:type="dxa"/>
              <w:bottom w:w="120" w:type="dxa"/>
              <w:right w:w="120" w:type="dxa"/>
            </w:tcMar>
            <w:vAlign w:val="center"/>
          </w:tcPr>
          <w:p w14:paraId="1A79FF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2883" w:type="pct"/>
            <w:shd w:val="clear" w:color="auto" w:fill="auto"/>
            <w:tcMar>
              <w:top w:w="120" w:type="dxa"/>
              <w:left w:w="120" w:type="dxa"/>
              <w:bottom w:w="120" w:type="dxa"/>
              <w:right w:w="120" w:type="dxa"/>
            </w:tcMar>
            <w:vAlign w:val="center"/>
          </w:tcPr>
          <w:p w14:paraId="184BE8B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评标标准</w:t>
            </w:r>
          </w:p>
        </w:tc>
        <w:tc>
          <w:tcPr>
            <w:tcW w:w="351" w:type="pct"/>
            <w:shd w:val="clear" w:color="auto" w:fill="auto"/>
            <w:tcMar>
              <w:top w:w="120" w:type="dxa"/>
              <w:left w:w="120" w:type="dxa"/>
              <w:bottom w:w="120" w:type="dxa"/>
              <w:right w:w="120" w:type="dxa"/>
            </w:tcMar>
            <w:vAlign w:val="center"/>
          </w:tcPr>
          <w:p w14:paraId="2AC22C9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权重</w:t>
            </w:r>
          </w:p>
        </w:tc>
        <w:tc>
          <w:tcPr>
            <w:tcW w:w="545" w:type="pct"/>
            <w:shd w:val="clear" w:color="auto" w:fill="auto"/>
            <w:tcMar>
              <w:top w:w="120" w:type="dxa"/>
              <w:left w:w="120" w:type="dxa"/>
              <w:bottom w:w="120" w:type="dxa"/>
              <w:right w:w="120" w:type="dxa"/>
            </w:tcMar>
            <w:vAlign w:val="center"/>
          </w:tcPr>
          <w:p w14:paraId="41F1995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主观分/客观分属性</w:t>
            </w:r>
          </w:p>
        </w:tc>
        <w:tc>
          <w:tcPr>
            <w:tcW w:w="865" w:type="pct"/>
            <w:shd w:val="clear" w:color="auto" w:fill="auto"/>
            <w:tcMar>
              <w:top w:w="120" w:type="dxa"/>
              <w:left w:w="120" w:type="dxa"/>
              <w:bottom w:w="120" w:type="dxa"/>
              <w:right w:w="120" w:type="dxa"/>
            </w:tcMar>
            <w:vAlign w:val="center"/>
          </w:tcPr>
          <w:p w14:paraId="147679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投标文件中评标标准相应的商务技术资料目录*</w:t>
            </w:r>
          </w:p>
        </w:tc>
      </w:tr>
      <w:tr w14:paraId="3EB2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21" w:hRule="atLeast"/>
        </w:trPr>
        <w:tc>
          <w:tcPr>
            <w:tcW w:w="354" w:type="pct"/>
            <w:shd w:val="clear" w:color="auto" w:fill="auto"/>
            <w:tcMar>
              <w:top w:w="120" w:type="dxa"/>
              <w:left w:w="120" w:type="dxa"/>
              <w:bottom w:w="120" w:type="dxa"/>
              <w:right w:w="120" w:type="dxa"/>
            </w:tcMar>
            <w:vAlign w:val="center"/>
          </w:tcPr>
          <w:p w14:paraId="308EFC4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83" w:type="pct"/>
            <w:shd w:val="clear" w:color="auto" w:fill="auto"/>
            <w:tcMar>
              <w:top w:w="120" w:type="dxa"/>
              <w:left w:w="120" w:type="dxa"/>
              <w:bottom w:w="120" w:type="dxa"/>
              <w:right w:w="120" w:type="dxa"/>
            </w:tcMar>
            <w:vAlign w:val="center"/>
          </w:tcPr>
          <w:p w14:paraId="6A957A0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供应商自202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年1月1日以来（以合同签订时间为准）已完成的年度投诉处置服务项目，每提供一个项目业绩得0.5分，最多得1分。（</w:t>
            </w:r>
            <w:r>
              <w:rPr>
                <w:rFonts w:hint="eastAsia" w:ascii="宋体" w:hAnsi="宋体" w:cs="宋体"/>
                <w:sz w:val="24"/>
                <w:szCs w:val="24"/>
                <w:highlight w:val="none"/>
                <w:lang w:val="en-US" w:eastAsia="zh-CN"/>
              </w:rPr>
              <w:t>须</w:t>
            </w:r>
            <w:r>
              <w:rPr>
                <w:rFonts w:hint="eastAsia" w:ascii="宋体" w:hAnsi="宋体" w:eastAsia="宋体" w:cs="宋体"/>
                <w:sz w:val="24"/>
                <w:szCs w:val="24"/>
                <w:highlight w:val="none"/>
                <w:lang w:val="en-US" w:eastAsia="zh-CN"/>
              </w:rPr>
              <w:t>同时提供合同完整扫描件及用户满意度评价证明并加盖公章，否则不得分）</w:t>
            </w:r>
          </w:p>
        </w:tc>
        <w:tc>
          <w:tcPr>
            <w:tcW w:w="351" w:type="pct"/>
            <w:shd w:val="clear" w:color="auto" w:fill="auto"/>
            <w:tcMar>
              <w:top w:w="120" w:type="dxa"/>
              <w:left w:w="120" w:type="dxa"/>
              <w:bottom w:w="120" w:type="dxa"/>
              <w:right w:w="120" w:type="dxa"/>
            </w:tcMar>
            <w:vAlign w:val="center"/>
          </w:tcPr>
          <w:p w14:paraId="66ED0692">
            <w:pPr>
              <w:snapToGrid w:val="0"/>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545" w:type="pct"/>
            <w:shd w:val="clear" w:color="auto" w:fill="auto"/>
            <w:tcMar>
              <w:top w:w="120" w:type="dxa"/>
              <w:left w:w="120" w:type="dxa"/>
              <w:bottom w:w="120" w:type="dxa"/>
              <w:right w:w="120" w:type="dxa"/>
            </w:tcMar>
            <w:vAlign w:val="center"/>
          </w:tcPr>
          <w:p w14:paraId="4E3C3B68">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客观分</w:t>
            </w:r>
          </w:p>
        </w:tc>
        <w:tc>
          <w:tcPr>
            <w:tcW w:w="865" w:type="pct"/>
            <w:shd w:val="clear" w:color="auto" w:fill="auto"/>
            <w:tcMar>
              <w:top w:w="120" w:type="dxa"/>
              <w:left w:w="120" w:type="dxa"/>
              <w:bottom w:w="120" w:type="dxa"/>
              <w:right w:w="120" w:type="dxa"/>
            </w:tcMar>
            <w:vAlign w:val="center"/>
          </w:tcPr>
          <w:p w14:paraId="018052B1">
            <w:pPr>
              <w:jc w:val="center"/>
              <w:rPr>
                <w:rFonts w:hint="eastAsia" w:ascii="宋体" w:hAnsi="宋体" w:eastAsia="宋体" w:cs="宋体"/>
                <w:sz w:val="24"/>
                <w:szCs w:val="24"/>
                <w:highlight w:val="none"/>
              </w:rPr>
            </w:pPr>
          </w:p>
        </w:tc>
      </w:tr>
      <w:tr w14:paraId="3EAE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2" w:hRule="atLeast"/>
        </w:trPr>
        <w:tc>
          <w:tcPr>
            <w:tcW w:w="354" w:type="pct"/>
            <w:shd w:val="clear" w:color="auto" w:fill="auto"/>
            <w:tcMar>
              <w:top w:w="120" w:type="dxa"/>
              <w:left w:w="120" w:type="dxa"/>
              <w:bottom w:w="120" w:type="dxa"/>
              <w:right w:w="120" w:type="dxa"/>
            </w:tcMar>
            <w:vAlign w:val="center"/>
          </w:tcPr>
          <w:p w14:paraId="3E5CA643">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2883" w:type="pct"/>
            <w:shd w:val="clear" w:color="auto" w:fill="auto"/>
            <w:tcMar>
              <w:top w:w="120" w:type="dxa"/>
              <w:left w:w="120" w:type="dxa"/>
              <w:bottom w:w="120" w:type="dxa"/>
              <w:right w:w="120" w:type="dxa"/>
            </w:tcMar>
            <w:vAlign w:val="center"/>
          </w:tcPr>
          <w:p w14:paraId="59D2A4A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根据供应商针对本项目技术重点、难点的分析到位情况，提供的应对措施，投诉处置服务的合理性、可行性进行评分。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6878B1C7">
            <w:pPr>
              <w:snapToGrid w:val="0"/>
              <w:spacing w:line="320" w:lineRule="exact"/>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0465A68F">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431302DF">
            <w:pPr>
              <w:jc w:val="center"/>
              <w:rPr>
                <w:rFonts w:hint="eastAsia" w:ascii="宋体" w:hAnsi="宋体" w:eastAsia="宋体" w:cs="宋体"/>
                <w:sz w:val="24"/>
                <w:szCs w:val="24"/>
                <w:highlight w:val="none"/>
              </w:rPr>
            </w:pPr>
          </w:p>
        </w:tc>
      </w:tr>
      <w:tr w14:paraId="15EB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00" w:hRule="atLeast"/>
        </w:trPr>
        <w:tc>
          <w:tcPr>
            <w:tcW w:w="354" w:type="pct"/>
            <w:shd w:val="clear" w:color="auto" w:fill="auto"/>
            <w:tcMar>
              <w:top w:w="120" w:type="dxa"/>
              <w:left w:w="120" w:type="dxa"/>
              <w:bottom w:w="120" w:type="dxa"/>
              <w:right w:w="120" w:type="dxa"/>
            </w:tcMar>
            <w:vAlign w:val="center"/>
          </w:tcPr>
          <w:p w14:paraId="0CD74816">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2883" w:type="pct"/>
            <w:shd w:val="clear" w:color="auto" w:fill="auto"/>
            <w:tcMar>
              <w:top w:w="120" w:type="dxa"/>
              <w:left w:w="120" w:type="dxa"/>
              <w:bottom w:w="120" w:type="dxa"/>
              <w:right w:w="120" w:type="dxa"/>
            </w:tcMar>
            <w:vAlign w:val="center"/>
          </w:tcPr>
          <w:p w14:paraId="7D2022F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项目组人员情况</w:t>
            </w:r>
          </w:p>
        </w:tc>
        <w:tc>
          <w:tcPr>
            <w:tcW w:w="351" w:type="pct"/>
            <w:shd w:val="clear" w:color="auto" w:fill="auto"/>
            <w:tcMar>
              <w:top w:w="120" w:type="dxa"/>
              <w:left w:w="120" w:type="dxa"/>
              <w:bottom w:w="120" w:type="dxa"/>
              <w:right w:w="120" w:type="dxa"/>
            </w:tcMar>
            <w:vAlign w:val="center"/>
          </w:tcPr>
          <w:p w14:paraId="1F51015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45" w:type="pct"/>
            <w:shd w:val="clear" w:color="auto" w:fill="auto"/>
            <w:tcMar>
              <w:top w:w="120" w:type="dxa"/>
              <w:left w:w="120" w:type="dxa"/>
              <w:bottom w:w="120" w:type="dxa"/>
              <w:right w:w="120" w:type="dxa"/>
            </w:tcMar>
            <w:vAlign w:val="center"/>
          </w:tcPr>
          <w:p w14:paraId="3D313C5F">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865" w:type="pct"/>
            <w:shd w:val="clear" w:color="auto" w:fill="auto"/>
            <w:tcMar>
              <w:top w:w="120" w:type="dxa"/>
              <w:left w:w="120" w:type="dxa"/>
              <w:bottom w:w="120" w:type="dxa"/>
              <w:right w:w="120" w:type="dxa"/>
            </w:tcMar>
            <w:vAlign w:val="center"/>
          </w:tcPr>
          <w:p w14:paraId="137384EE">
            <w:pPr>
              <w:jc w:val="center"/>
              <w:rPr>
                <w:rFonts w:hint="eastAsia" w:ascii="宋体" w:hAnsi="宋体" w:eastAsia="宋体" w:cs="宋体"/>
                <w:sz w:val="24"/>
                <w:szCs w:val="24"/>
                <w:highlight w:val="none"/>
              </w:rPr>
            </w:pPr>
          </w:p>
        </w:tc>
      </w:tr>
      <w:tr w14:paraId="6D5E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86" w:hRule="atLeast"/>
        </w:trPr>
        <w:tc>
          <w:tcPr>
            <w:tcW w:w="354" w:type="pct"/>
            <w:shd w:val="clear" w:color="auto" w:fill="auto"/>
            <w:tcMar>
              <w:top w:w="120" w:type="dxa"/>
              <w:left w:w="120" w:type="dxa"/>
              <w:bottom w:w="120" w:type="dxa"/>
              <w:right w:w="120" w:type="dxa"/>
            </w:tcMar>
            <w:vAlign w:val="center"/>
          </w:tcPr>
          <w:p w14:paraId="0E40A84B">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p>
        </w:tc>
        <w:tc>
          <w:tcPr>
            <w:tcW w:w="2883" w:type="pct"/>
            <w:shd w:val="clear" w:color="auto" w:fill="auto"/>
            <w:tcMar>
              <w:top w:w="120" w:type="dxa"/>
              <w:left w:w="120" w:type="dxa"/>
              <w:bottom w:w="120" w:type="dxa"/>
              <w:right w:w="120" w:type="dxa"/>
            </w:tcMar>
            <w:vAlign w:val="center"/>
          </w:tcPr>
          <w:p w14:paraId="77943AB1">
            <w:pPr>
              <w:jc w:val="left"/>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供应商拟派项目负责人具备年度投诉处置服务项目管理经验的</w:t>
            </w:r>
            <w:r>
              <w:rPr>
                <w:rFonts w:hint="eastAsia" w:ascii="宋体" w:hAnsi="宋体" w:eastAsia="宋体" w:cs="宋体"/>
                <w:sz w:val="24"/>
                <w:szCs w:val="24"/>
                <w:highlight w:val="none"/>
                <w:lang w:val="en-US" w:eastAsia="zh-CN"/>
              </w:rPr>
              <w:t>，得3分；否则不得分。（</w:t>
            </w:r>
            <w:r>
              <w:rPr>
                <w:rFonts w:hint="eastAsia" w:ascii="宋体" w:hAnsi="宋体" w:cs="宋体"/>
                <w:sz w:val="24"/>
                <w:szCs w:val="24"/>
                <w:highlight w:val="none"/>
                <w:lang w:val="en-US" w:eastAsia="zh-CN"/>
              </w:rPr>
              <w:t>须同时</w:t>
            </w:r>
            <w:r>
              <w:rPr>
                <w:rFonts w:hint="eastAsia" w:ascii="宋体" w:hAnsi="宋体" w:eastAsia="宋体" w:cs="宋体"/>
                <w:sz w:val="24"/>
                <w:szCs w:val="24"/>
                <w:highlight w:val="none"/>
                <w:lang w:val="en-US" w:eastAsia="zh-CN"/>
              </w:rPr>
              <w:t>提供合同完整扫描件、用户满意度评价证明，且材料能体现项目负责人姓名，否则不得分）</w:t>
            </w:r>
          </w:p>
        </w:tc>
        <w:tc>
          <w:tcPr>
            <w:tcW w:w="351" w:type="pct"/>
            <w:shd w:val="clear" w:color="auto" w:fill="auto"/>
            <w:tcMar>
              <w:top w:w="120" w:type="dxa"/>
              <w:left w:w="120" w:type="dxa"/>
              <w:bottom w:w="120" w:type="dxa"/>
              <w:right w:w="120" w:type="dxa"/>
            </w:tcMar>
            <w:vAlign w:val="center"/>
          </w:tcPr>
          <w:p w14:paraId="6C880451">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545" w:type="pct"/>
            <w:shd w:val="clear" w:color="auto" w:fill="auto"/>
            <w:tcMar>
              <w:top w:w="120" w:type="dxa"/>
              <w:left w:w="120" w:type="dxa"/>
              <w:bottom w:w="120" w:type="dxa"/>
              <w:right w:w="120" w:type="dxa"/>
            </w:tcMar>
            <w:vAlign w:val="center"/>
          </w:tcPr>
          <w:p w14:paraId="197BCD42">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客</w:t>
            </w:r>
            <w:r>
              <w:rPr>
                <w:rFonts w:hint="eastAsia" w:ascii="宋体" w:hAnsi="宋体" w:eastAsia="宋体" w:cs="宋体"/>
                <w:sz w:val="24"/>
                <w:szCs w:val="24"/>
                <w:highlight w:val="none"/>
              </w:rPr>
              <w:t>观分</w:t>
            </w:r>
          </w:p>
        </w:tc>
        <w:tc>
          <w:tcPr>
            <w:tcW w:w="865" w:type="pct"/>
            <w:shd w:val="clear" w:color="auto" w:fill="auto"/>
            <w:tcMar>
              <w:top w:w="120" w:type="dxa"/>
              <w:left w:w="120" w:type="dxa"/>
              <w:bottom w:w="120" w:type="dxa"/>
              <w:right w:w="120" w:type="dxa"/>
            </w:tcMar>
            <w:vAlign w:val="center"/>
          </w:tcPr>
          <w:p w14:paraId="55BEC313">
            <w:pPr>
              <w:jc w:val="center"/>
              <w:rPr>
                <w:rFonts w:hint="eastAsia" w:ascii="宋体" w:hAnsi="宋体" w:eastAsia="宋体" w:cs="宋体"/>
                <w:sz w:val="24"/>
                <w:szCs w:val="24"/>
                <w:highlight w:val="none"/>
              </w:rPr>
            </w:pPr>
          </w:p>
        </w:tc>
      </w:tr>
      <w:tr w14:paraId="00C3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09" w:hRule="atLeast"/>
        </w:trPr>
        <w:tc>
          <w:tcPr>
            <w:tcW w:w="354" w:type="pct"/>
            <w:shd w:val="clear" w:color="auto" w:fill="auto"/>
            <w:tcMar>
              <w:top w:w="120" w:type="dxa"/>
              <w:left w:w="120" w:type="dxa"/>
              <w:bottom w:w="120" w:type="dxa"/>
              <w:right w:w="120" w:type="dxa"/>
            </w:tcMar>
            <w:vAlign w:val="center"/>
          </w:tcPr>
          <w:p w14:paraId="16CC4F75">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p>
        </w:tc>
        <w:tc>
          <w:tcPr>
            <w:tcW w:w="2883" w:type="pct"/>
            <w:shd w:val="clear" w:color="auto" w:fill="auto"/>
            <w:tcMar>
              <w:top w:w="120" w:type="dxa"/>
              <w:left w:w="120" w:type="dxa"/>
              <w:bottom w:w="120" w:type="dxa"/>
              <w:right w:w="120" w:type="dxa"/>
            </w:tcMar>
            <w:vAlign w:val="center"/>
          </w:tcPr>
          <w:p w14:paraId="6B9C28A0">
            <w:pPr>
              <w:jc w:val="left"/>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供应商拟派项目负责人的专业能力</w:t>
            </w:r>
            <w:r>
              <w:rPr>
                <w:rFonts w:hint="eastAsia" w:ascii="宋体" w:hAnsi="宋体" w:eastAsia="宋体" w:cs="宋体"/>
                <w:sz w:val="24"/>
                <w:szCs w:val="24"/>
                <w:highlight w:val="none"/>
                <w:lang w:val="en-US" w:eastAsia="zh-CN"/>
              </w:rPr>
              <w:t>进行评分。（须</w:t>
            </w:r>
            <w:r>
              <w:rPr>
                <w:rFonts w:hint="default" w:ascii="宋体" w:hAnsi="宋体" w:eastAsia="宋体" w:cs="宋体"/>
                <w:sz w:val="24"/>
                <w:szCs w:val="24"/>
                <w:highlight w:val="none"/>
                <w:lang w:val="en-US" w:eastAsia="zh-CN"/>
              </w:rPr>
              <w:t>提供详细的履历</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必要的证明材料</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27BD3634">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3CDC3B9F">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1E542968">
            <w:pPr>
              <w:jc w:val="center"/>
              <w:rPr>
                <w:rFonts w:hint="eastAsia" w:ascii="宋体" w:hAnsi="宋体" w:eastAsia="宋体" w:cs="宋体"/>
                <w:sz w:val="24"/>
                <w:szCs w:val="24"/>
                <w:highlight w:val="none"/>
              </w:rPr>
            </w:pPr>
          </w:p>
        </w:tc>
      </w:tr>
      <w:tr w14:paraId="154C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083CBD03">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p>
        </w:tc>
        <w:tc>
          <w:tcPr>
            <w:tcW w:w="2883" w:type="pct"/>
            <w:shd w:val="clear" w:color="auto" w:fill="auto"/>
            <w:tcMar>
              <w:top w:w="120" w:type="dxa"/>
              <w:left w:w="120" w:type="dxa"/>
              <w:bottom w:w="120" w:type="dxa"/>
              <w:right w:w="120" w:type="dxa"/>
            </w:tcMar>
            <w:vAlign w:val="center"/>
          </w:tcPr>
          <w:p w14:paraId="4F6504F1">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投入本次项目团队成员（不包括项目负责人）具备年度投诉处置服务项目服务经验的，每一人得2分，最高得6分。（须同时提供合同完整扫描件、用户满意度评价证明，且材料能体现项目团队成员姓名，否则不得分）</w:t>
            </w:r>
          </w:p>
        </w:tc>
        <w:tc>
          <w:tcPr>
            <w:tcW w:w="351" w:type="pct"/>
            <w:shd w:val="clear" w:color="auto" w:fill="auto"/>
            <w:tcMar>
              <w:top w:w="120" w:type="dxa"/>
              <w:left w:w="120" w:type="dxa"/>
              <w:bottom w:w="120" w:type="dxa"/>
              <w:right w:w="120" w:type="dxa"/>
            </w:tcMar>
            <w:vAlign w:val="center"/>
          </w:tcPr>
          <w:p w14:paraId="07EA5AD5">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545" w:type="pct"/>
            <w:shd w:val="clear" w:color="auto" w:fill="auto"/>
            <w:tcMar>
              <w:top w:w="120" w:type="dxa"/>
              <w:left w:w="120" w:type="dxa"/>
              <w:bottom w:w="120" w:type="dxa"/>
              <w:right w:w="120" w:type="dxa"/>
            </w:tcMar>
            <w:vAlign w:val="center"/>
          </w:tcPr>
          <w:p w14:paraId="6478E15B">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客</w:t>
            </w:r>
            <w:r>
              <w:rPr>
                <w:rFonts w:hint="eastAsia" w:ascii="宋体" w:hAnsi="宋体" w:eastAsia="宋体" w:cs="宋体"/>
                <w:sz w:val="24"/>
                <w:szCs w:val="24"/>
                <w:highlight w:val="none"/>
              </w:rPr>
              <w:t>观分</w:t>
            </w:r>
          </w:p>
        </w:tc>
        <w:tc>
          <w:tcPr>
            <w:tcW w:w="865" w:type="pct"/>
            <w:shd w:val="clear" w:color="auto" w:fill="auto"/>
            <w:tcMar>
              <w:top w:w="120" w:type="dxa"/>
              <w:left w:w="120" w:type="dxa"/>
              <w:bottom w:w="120" w:type="dxa"/>
              <w:right w:w="120" w:type="dxa"/>
            </w:tcMar>
            <w:vAlign w:val="center"/>
          </w:tcPr>
          <w:p w14:paraId="7FDA7788">
            <w:pPr>
              <w:jc w:val="center"/>
              <w:rPr>
                <w:rFonts w:hint="eastAsia" w:ascii="宋体" w:hAnsi="宋体" w:eastAsia="宋体" w:cs="宋体"/>
                <w:sz w:val="24"/>
                <w:szCs w:val="24"/>
                <w:highlight w:val="none"/>
              </w:rPr>
            </w:pPr>
          </w:p>
        </w:tc>
      </w:tr>
      <w:tr w14:paraId="0C27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408325DB">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p>
        </w:tc>
        <w:tc>
          <w:tcPr>
            <w:tcW w:w="2883" w:type="pct"/>
            <w:shd w:val="clear" w:color="auto" w:fill="auto"/>
            <w:tcMar>
              <w:top w:w="120" w:type="dxa"/>
              <w:left w:w="120" w:type="dxa"/>
              <w:bottom w:w="120" w:type="dxa"/>
              <w:right w:w="120" w:type="dxa"/>
            </w:tcMar>
            <w:vAlign w:val="center"/>
          </w:tcPr>
          <w:p w14:paraId="40D8B5C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拟投入本次项目团队成员（不包括项目负责人）职责分工情况、数量、专业性等进行评分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（须提供相关证书的扫描件）</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6871A205">
            <w:pPr>
              <w:spacing w:line="320" w:lineRule="exact"/>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4558C898">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28A74168">
            <w:pPr>
              <w:jc w:val="center"/>
              <w:rPr>
                <w:rFonts w:hint="eastAsia" w:ascii="宋体" w:hAnsi="宋体" w:eastAsia="宋体" w:cs="宋体"/>
                <w:sz w:val="24"/>
                <w:szCs w:val="24"/>
                <w:highlight w:val="none"/>
              </w:rPr>
            </w:pPr>
          </w:p>
        </w:tc>
      </w:tr>
      <w:tr w14:paraId="6FEA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2870BE0F">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2883" w:type="pct"/>
            <w:shd w:val="clear" w:color="auto" w:fill="auto"/>
            <w:tcMar>
              <w:top w:w="120" w:type="dxa"/>
              <w:left w:w="120" w:type="dxa"/>
              <w:bottom w:w="120" w:type="dxa"/>
              <w:right w:w="120" w:type="dxa"/>
            </w:tcMar>
            <w:vAlign w:val="center"/>
          </w:tcPr>
          <w:p w14:paraId="0B11DD4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tc>
        <w:tc>
          <w:tcPr>
            <w:tcW w:w="351" w:type="pct"/>
            <w:shd w:val="clear" w:color="auto" w:fill="auto"/>
            <w:tcMar>
              <w:top w:w="120" w:type="dxa"/>
              <w:left w:w="120" w:type="dxa"/>
              <w:bottom w:w="120" w:type="dxa"/>
              <w:right w:w="120" w:type="dxa"/>
            </w:tcMar>
            <w:vAlign w:val="center"/>
          </w:tcPr>
          <w:p w14:paraId="3DE602B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45" w:type="pct"/>
            <w:shd w:val="clear" w:color="auto" w:fill="auto"/>
            <w:tcMar>
              <w:top w:w="120" w:type="dxa"/>
              <w:left w:w="120" w:type="dxa"/>
              <w:bottom w:w="120" w:type="dxa"/>
              <w:right w:w="120" w:type="dxa"/>
            </w:tcMar>
            <w:vAlign w:val="center"/>
          </w:tcPr>
          <w:p w14:paraId="57098F9D">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c>
          <w:tcPr>
            <w:tcW w:w="865" w:type="pct"/>
            <w:shd w:val="clear" w:color="auto" w:fill="auto"/>
            <w:tcMar>
              <w:top w:w="120" w:type="dxa"/>
              <w:left w:w="120" w:type="dxa"/>
              <w:bottom w:w="120" w:type="dxa"/>
              <w:right w:w="120" w:type="dxa"/>
            </w:tcMar>
            <w:vAlign w:val="center"/>
          </w:tcPr>
          <w:p w14:paraId="1995A6DA">
            <w:pPr>
              <w:jc w:val="center"/>
              <w:rPr>
                <w:rFonts w:hint="eastAsia" w:ascii="宋体" w:hAnsi="宋体" w:eastAsia="宋体" w:cs="宋体"/>
                <w:sz w:val="24"/>
                <w:szCs w:val="24"/>
                <w:highlight w:val="none"/>
              </w:rPr>
            </w:pPr>
          </w:p>
        </w:tc>
      </w:tr>
      <w:tr w14:paraId="249C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398FF967">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p>
        </w:tc>
        <w:tc>
          <w:tcPr>
            <w:tcW w:w="2883" w:type="pct"/>
            <w:shd w:val="clear" w:color="auto" w:fill="auto"/>
            <w:tcMar>
              <w:top w:w="120" w:type="dxa"/>
              <w:left w:w="120" w:type="dxa"/>
              <w:bottom w:w="120" w:type="dxa"/>
              <w:right w:w="120" w:type="dxa"/>
            </w:tcMar>
            <w:vAlign w:val="center"/>
          </w:tcPr>
          <w:p w14:paraId="1211226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根据供应商拟提供的接收登记服务方案的科学性、可行性与项目的匹配程度进行评分。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407D340A">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7BEFA62D">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1F9D6C8B">
            <w:pPr>
              <w:jc w:val="center"/>
              <w:rPr>
                <w:rFonts w:hint="eastAsia" w:ascii="宋体" w:hAnsi="宋体" w:eastAsia="宋体" w:cs="宋体"/>
                <w:sz w:val="24"/>
                <w:szCs w:val="24"/>
                <w:highlight w:val="none"/>
              </w:rPr>
            </w:pPr>
          </w:p>
        </w:tc>
      </w:tr>
      <w:tr w14:paraId="169F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119F1E3F">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w:t>
            </w:r>
          </w:p>
        </w:tc>
        <w:tc>
          <w:tcPr>
            <w:tcW w:w="2883" w:type="pct"/>
            <w:shd w:val="clear" w:color="auto" w:fill="auto"/>
            <w:tcMar>
              <w:top w:w="120" w:type="dxa"/>
              <w:left w:w="120" w:type="dxa"/>
              <w:bottom w:w="120" w:type="dxa"/>
              <w:right w:w="120" w:type="dxa"/>
            </w:tcMar>
            <w:vAlign w:val="center"/>
          </w:tcPr>
          <w:p w14:paraId="534B1CC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根据供应商拟提供的分流转办服务方案的科学性、可行性与项目的匹配程度进行评分。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4D19E2E0">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1DFA8A9C">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6118AD16">
            <w:pPr>
              <w:jc w:val="center"/>
              <w:rPr>
                <w:rFonts w:hint="eastAsia" w:ascii="宋体" w:hAnsi="宋体" w:eastAsia="宋体" w:cs="宋体"/>
                <w:sz w:val="24"/>
                <w:szCs w:val="24"/>
                <w:highlight w:val="none"/>
              </w:rPr>
            </w:pPr>
          </w:p>
        </w:tc>
      </w:tr>
      <w:tr w14:paraId="70CD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00020EE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p>
        </w:tc>
        <w:tc>
          <w:tcPr>
            <w:tcW w:w="2883" w:type="pct"/>
            <w:shd w:val="clear" w:color="auto" w:fill="auto"/>
            <w:tcMar>
              <w:top w:w="120" w:type="dxa"/>
              <w:left w:w="120" w:type="dxa"/>
              <w:bottom w:w="120" w:type="dxa"/>
              <w:right w:w="120" w:type="dxa"/>
            </w:tcMar>
            <w:vAlign w:val="center"/>
          </w:tcPr>
          <w:p w14:paraId="294D7A1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根据供应商拟提供的催办督办服务方案的科学性、可行性与项目的匹配程度进行评分。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383D4469">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5D072DD4">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7119BC65">
            <w:pPr>
              <w:jc w:val="center"/>
              <w:rPr>
                <w:rFonts w:hint="eastAsia" w:ascii="宋体" w:hAnsi="宋体" w:eastAsia="宋体" w:cs="宋体"/>
                <w:sz w:val="24"/>
                <w:szCs w:val="24"/>
                <w:highlight w:val="none"/>
              </w:rPr>
            </w:pPr>
          </w:p>
        </w:tc>
      </w:tr>
      <w:tr w14:paraId="4C1B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2622BA50">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4.4</w:t>
            </w:r>
          </w:p>
        </w:tc>
        <w:tc>
          <w:tcPr>
            <w:tcW w:w="2883" w:type="pct"/>
            <w:shd w:val="clear" w:color="auto" w:fill="auto"/>
            <w:tcMar>
              <w:top w:w="120" w:type="dxa"/>
              <w:left w:w="120" w:type="dxa"/>
              <w:bottom w:w="120" w:type="dxa"/>
              <w:right w:w="120" w:type="dxa"/>
            </w:tcMar>
            <w:vAlign w:val="center"/>
          </w:tcPr>
          <w:p w14:paraId="647B53E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根据供应商拟提供的效能考评服务方案的科学性、可行性与项目的匹配程度进行评分。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55D92DA7">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0D921CD4">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27CE8A53">
            <w:pPr>
              <w:jc w:val="center"/>
              <w:rPr>
                <w:rFonts w:hint="eastAsia" w:ascii="宋体" w:hAnsi="宋体" w:eastAsia="宋体" w:cs="宋体"/>
                <w:sz w:val="24"/>
                <w:szCs w:val="24"/>
                <w:highlight w:val="none"/>
              </w:rPr>
            </w:pPr>
          </w:p>
        </w:tc>
      </w:tr>
      <w:tr w14:paraId="3FE4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3B5B7C36">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w:t>
            </w:r>
          </w:p>
        </w:tc>
        <w:tc>
          <w:tcPr>
            <w:tcW w:w="2883" w:type="pct"/>
            <w:shd w:val="clear" w:color="auto" w:fill="auto"/>
            <w:tcMar>
              <w:top w:w="120" w:type="dxa"/>
              <w:left w:w="120" w:type="dxa"/>
              <w:bottom w:w="120" w:type="dxa"/>
              <w:right w:w="120" w:type="dxa"/>
            </w:tcMar>
            <w:vAlign w:val="center"/>
          </w:tcPr>
          <w:p w14:paraId="00B48DA5">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根据供应商拟提供的投诉举报合规性抽查服务方案的科学性、可行性与项目的匹配程度进行评分。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2275D53A">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4C38E14A">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228304C7">
            <w:pPr>
              <w:jc w:val="center"/>
              <w:rPr>
                <w:rFonts w:hint="eastAsia" w:ascii="宋体" w:hAnsi="宋体" w:eastAsia="宋体" w:cs="宋体"/>
                <w:sz w:val="24"/>
                <w:szCs w:val="24"/>
                <w:highlight w:val="none"/>
              </w:rPr>
            </w:pPr>
          </w:p>
        </w:tc>
      </w:tr>
      <w:tr w14:paraId="10C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4C28B231">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4.6</w:t>
            </w:r>
          </w:p>
        </w:tc>
        <w:tc>
          <w:tcPr>
            <w:tcW w:w="2883" w:type="pct"/>
            <w:shd w:val="clear" w:color="auto" w:fill="auto"/>
            <w:tcMar>
              <w:top w:w="120" w:type="dxa"/>
              <w:left w:w="120" w:type="dxa"/>
              <w:bottom w:w="120" w:type="dxa"/>
              <w:right w:w="120" w:type="dxa"/>
            </w:tcMar>
            <w:vAlign w:val="center"/>
          </w:tcPr>
          <w:p w14:paraId="3C55F98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根据供应商拟提供的统计汇总服务方案的科学性、可行性与项目的匹配程度进行评分。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3EFB0039">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4C035D2B">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主</w:t>
            </w:r>
            <w:r>
              <w:rPr>
                <w:rFonts w:hint="eastAsia" w:ascii="宋体" w:hAnsi="宋体" w:eastAsia="宋体" w:cs="宋体"/>
                <w:sz w:val="24"/>
                <w:szCs w:val="24"/>
                <w:highlight w:val="none"/>
                <w:lang w:eastAsia="zh-CN"/>
              </w:rPr>
              <w:t>观分</w:t>
            </w:r>
          </w:p>
        </w:tc>
        <w:tc>
          <w:tcPr>
            <w:tcW w:w="865" w:type="pct"/>
            <w:shd w:val="clear" w:color="auto" w:fill="auto"/>
            <w:tcMar>
              <w:top w:w="120" w:type="dxa"/>
              <w:left w:w="120" w:type="dxa"/>
              <w:bottom w:w="120" w:type="dxa"/>
              <w:right w:w="120" w:type="dxa"/>
            </w:tcMar>
            <w:vAlign w:val="center"/>
          </w:tcPr>
          <w:p w14:paraId="5754BB3C">
            <w:pPr>
              <w:jc w:val="center"/>
              <w:rPr>
                <w:rFonts w:hint="eastAsia" w:ascii="宋体" w:hAnsi="宋体" w:eastAsia="宋体" w:cs="宋体"/>
                <w:sz w:val="24"/>
                <w:szCs w:val="24"/>
                <w:highlight w:val="none"/>
              </w:rPr>
            </w:pPr>
          </w:p>
        </w:tc>
      </w:tr>
      <w:tr w14:paraId="37CB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5F3B2E1C">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4.7</w:t>
            </w:r>
          </w:p>
        </w:tc>
        <w:tc>
          <w:tcPr>
            <w:tcW w:w="2883" w:type="pct"/>
            <w:shd w:val="clear" w:color="auto" w:fill="auto"/>
            <w:tcMar>
              <w:top w:w="120" w:type="dxa"/>
              <w:left w:w="120" w:type="dxa"/>
              <w:bottom w:w="120" w:type="dxa"/>
              <w:right w:w="120" w:type="dxa"/>
            </w:tcMar>
            <w:vAlign w:val="center"/>
          </w:tcPr>
          <w:p w14:paraId="664358A1">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根据供应商拟提供的数据分析服务方案的科学性、可行性与项目的匹配程度进行评分。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34EF92B9">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252025C1">
            <w:pPr>
              <w:pStyle w:val="136"/>
              <w:spacing w:before="0" w:line="320" w:lineRule="exact"/>
              <w:ind w:firstLine="0" w:firstLineChars="0"/>
              <w:jc w:val="center"/>
              <w:rPr>
                <w:rFonts w:hint="eastAsia" w:ascii="宋体" w:hAnsi="宋体" w:eastAsia="宋体" w:cs="宋体"/>
                <w:sz w:val="24"/>
                <w:szCs w:val="24"/>
                <w:highlight w:val="none"/>
              </w:rPr>
            </w:pPr>
            <w:bookmarkStart w:id="407" w:name="_GoBack"/>
            <w:bookmarkEnd w:id="407"/>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6DF57430">
            <w:pPr>
              <w:jc w:val="center"/>
              <w:rPr>
                <w:rFonts w:hint="eastAsia" w:ascii="宋体" w:hAnsi="宋体" w:eastAsia="宋体" w:cs="宋体"/>
                <w:sz w:val="24"/>
                <w:szCs w:val="24"/>
                <w:highlight w:val="none"/>
              </w:rPr>
            </w:pPr>
          </w:p>
        </w:tc>
      </w:tr>
      <w:tr w14:paraId="4DE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7C275869">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4.8</w:t>
            </w:r>
          </w:p>
        </w:tc>
        <w:tc>
          <w:tcPr>
            <w:tcW w:w="2883" w:type="pct"/>
            <w:shd w:val="clear" w:color="auto" w:fill="auto"/>
            <w:tcMar>
              <w:top w:w="120" w:type="dxa"/>
              <w:left w:w="120" w:type="dxa"/>
              <w:bottom w:w="120" w:type="dxa"/>
              <w:right w:w="120" w:type="dxa"/>
            </w:tcMar>
            <w:vAlign w:val="center"/>
          </w:tcPr>
          <w:p w14:paraId="08DCBC7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根据供应商拟提供的来人来访接待服务方案的科学性、可行性与项目的匹配程度进行评分。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72FB0F3C">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621EF83E">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5A20D2AF">
            <w:pPr>
              <w:jc w:val="center"/>
              <w:rPr>
                <w:rFonts w:hint="eastAsia" w:ascii="宋体" w:hAnsi="宋体" w:eastAsia="宋体" w:cs="宋体"/>
                <w:sz w:val="24"/>
                <w:szCs w:val="24"/>
                <w:highlight w:val="none"/>
              </w:rPr>
            </w:pPr>
          </w:p>
        </w:tc>
      </w:tr>
      <w:tr w14:paraId="166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0467E3F7">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w:t>
            </w:r>
          </w:p>
        </w:tc>
        <w:tc>
          <w:tcPr>
            <w:tcW w:w="2883" w:type="pct"/>
            <w:shd w:val="clear" w:color="auto" w:fill="auto"/>
            <w:tcMar>
              <w:top w:w="120" w:type="dxa"/>
              <w:left w:w="120" w:type="dxa"/>
              <w:bottom w:w="120" w:type="dxa"/>
              <w:right w:w="120" w:type="dxa"/>
            </w:tcMar>
            <w:vAlign w:val="center"/>
          </w:tcPr>
          <w:p w14:paraId="4ACC73B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根据供应商拟提供的来信来函处置服务方案的科学性、可行性与项目的匹配程度进行评分。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78993326">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007398CC">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5FDE639E">
            <w:pPr>
              <w:jc w:val="center"/>
              <w:rPr>
                <w:rFonts w:hint="eastAsia" w:ascii="宋体" w:hAnsi="宋体" w:eastAsia="宋体" w:cs="宋体"/>
                <w:sz w:val="24"/>
                <w:szCs w:val="24"/>
                <w:highlight w:val="none"/>
              </w:rPr>
            </w:pPr>
          </w:p>
        </w:tc>
      </w:tr>
      <w:tr w14:paraId="57FC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44B770C2">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4.10</w:t>
            </w:r>
          </w:p>
        </w:tc>
        <w:tc>
          <w:tcPr>
            <w:tcW w:w="2883" w:type="pct"/>
            <w:shd w:val="clear" w:color="auto" w:fill="auto"/>
            <w:tcMar>
              <w:top w:w="120" w:type="dxa"/>
              <w:left w:w="120" w:type="dxa"/>
              <w:bottom w:w="120" w:type="dxa"/>
              <w:right w:w="120" w:type="dxa"/>
            </w:tcMar>
            <w:vAlign w:val="center"/>
          </w:tcPr>
          <w:p w14:paraId="3B3CDA8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根据供应商拟提供的编发简报服务方案的科学性、可行性与项目的匹配程度进行评分。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16194E87">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495B9468">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7D2369CB">
            <w:pPr>
              <w:jc w:val="center"/>
              <w:rPr>
                <w:rFonts w:hint="eastAsia" w:ascii="宋体" w:hAnsi="宋体" w:eastAsia="宋体" w:cs="宋体"/>
                <w:sz w:val="24"/>
                <w:szCs w:val="24"/>
                <w:highlight w:val="none"/>
              </w:rPr>
            </w:pPr>
          </w:p>
        </w:tc>
      </w:tr>
      <w:tr w14:paraId="35D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43BC67E0">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4.11</w:t>
            </w:r>
          </w:p>
        </w:tc>
        <w:tc>
          <w:tcPr>
            <w:tcW w:w="2883" w:type="pct"/>
            <w:shd w:val="clear" w:color="auto" w:fill="auto"/>
            <w:tcMar>
              <w:top w:w="120" w:type="dxa"/>
              <w:left w:w="120" w:type="dxa"/>
              <w:bottom w:w="120" w:type="dxa"/>
              <w:right w:w="120" w:type="dxa"/>
            </w:tcMar>
            <w:vAlign w:val="center"/>
          </w:tcPr>
          <w:p w14:paraId="69D1731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根据供应商拟提供的信息宣传服务方案的科学性、可行性与项目的匹配程度进行评分。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6B979DAA">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341D8FB0">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4E6A01D5">
            <w:pPr>
              <w:jc w:val="center"/>
              <w:rPr>
                <w:rFonts w:hint="eastAsia" w:ascii="宋体" w:hAnsi="宋体" w:eastAsia="宋体" w:cs="宋体"/>
                <w:sz w:val="24"/>
                <w:szCs w:val="24"/>
                <w:highlight w:val="none"/>
              </w:rPr>
            </w:pPr>
          </w:p>
        </w:tc>
      </w:tr>
      <w:tr w14:paraId="6D1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75508D69">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2883" w:type="pct"/>
            <w:shd w:val="clear" w:color="auto" w:fill="auto"/>
            <w:tcMar>
              <w:top w:w="120" w:type="dxa"/>
              <w:left w:w="120" w:type="dxa"/>
              <w:bottom w:w="120" w:type="dxa"/>
              <w:right w:w="120" w:type="dxa"/>
            </w:tcMar>
            <w:vAlign w:val="center"/>
          </w:tcPr>
          <w:p w14:paraId="0693BAD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根据供应商针对本项目采购需求提供的服务承诺和</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lang w:val="en-US" w:eastAsia="zh-CN"/>
              </w:rPr>
              <w:t>保障措施进行评分。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51B2E62C">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7A55CAFB">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6C4459FA">
            <w:pPr>
              <w:jc w:val="center"/>
              <w:rPr>
                <w:rFonts w:hint="eastAsia" w:ascii="宋体" w:hAnsi="宋体" w:eastAsia="宋体" w:cs="宋体"/>
                <w:sz w:val="24"/>
                <w:szCs w:val="24"/>
                <w:highlight w:val="none"/>
              </w:rPr>
            </w:pPr>
          </w:p>
        </w:tc>
      </w:tr>
      <w:tr w14:paraId="53A8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54" w:type="pct"/>
            <w:shd w:val="clear" w:color="auto" w:fill="auto"/>
            <w:tcMar>
              <w:top w:w="120" w:type="dxa"/>
              <w:left w:w="120" w:type="dxa"/>
              <w:bottom w:w="120" w:type="dxa"/>
              <w:right w:w="120" w:type="dxa"/>
            </w:tcMar>
            <w:vAlign w:val="center"/>
          </w:tcPr>
          <w:p w14:paraId="25B3890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2883" w:type="pct"/>
            <w:shd w:val="clear" w:color="auto" w:fill="auto"/>
            <w:tcMar>
              <w:top w:w="120" w:type="dxa"/>
              <w:left w:w="120" w:type="dxa"/>
              <w:bottom w:w="120" w:type="dxa"/>
              <w:right w:w="120" w:type="dxa"/>
            </w:tcMar>
            <w:vAlign w:val="center"/>
          </w:tcPr>
          <w:p w14:paraId="1820341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根据供应商对发生突发事件时的应急预案及相应的措施的完善程度、合理性进行评分。</w:t>
            </w:r>
            <w:r>
              <w:rPr>
                <w:rFonts w:hint="eastAsia" w:ascii="宋体" w:hAnsi="宋体" w:cs="宋体"/>
                <w:sz w:val="24"/>
                <w:szCs w:val="24"/>
                <w:highlight w:val="none"/>
                <w:lang w:val="en-US" w:eastAsia="zh-CN"/>
              </w:rPr>
              <w:t>（评分范围：0,1,2,3,4,5）</w:t>
            </w:r>
          </w:p>
        </w:tc>
        <w:tc>
          <w:tcPr>
            <w:tcW w:w="351" w:type="pct"/>
            <w:shd w:val="clear" w:color="auto" w:fill="auto"/>
            <w:tcMar>
              <w:top w:w="120" w:type="dxa"/>
              <w:left w:w="120" w:type="dxa"/>
              <w:bottom w:w="120" w:type="dxa"/>
              <w:right w:w="120" w:type="dxa"/>
            </w:tcMar>
            <w:vAlign w:val="center"/>
          </w:tcPr>
          <w:p w14:paraId="66CDF5B1">
            <w:pPr>
              <w:pStyle w:val="136"/>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45" w:type="pct"/>
            <w:shd w:val="clear" w:color="auto" w:fill="auto"/>
            <w:tcMar>
              <w:top w:w="120" w:type="dxa"/>
              <w:left w:w="120" w:type="dxa"/>
              <w:bottom w:w="120" w:type="dxa"/>
              <w:right w:w="120" w:type="dxa"/>
            </w:tcMar>
            <w:vAlign w:val="center"/>
          </w:tcPr>
          <w:p w14:paraId="49E66CBA">
            <w:pPr>
              <w:spacing w:before="0" w:line="32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c>
          <w:tcPr>
            <w:tcW w:w="865" w:type="pct"/>
            <w:shd w:val="clear" w:color="auto" w:fill="auto"/>
            <w:tcMar>
              <w:top w:w="120" w:type="dxa"/>
              <w:left w:w="120" w:type="dxa"/>
              <w:bottom w:w="120" w:type="dxa"/>
              <w:right w:w="120" w:type="dxa"/>
            </w:tcMar>
            <w:vAlign w:val="center"/>
          </w:tcPr>
          <w:p w14:paraId="7FDD5813">
            <w:pPr>
              <w:jc w:val="center"/>
              <w:rPr>
                <w:rFonts w:hint="eastAsia" w:ascii="宋体" w:hAnsi="宋体" w:eastAsia="宋体" w:cs="宋体"/>
                <w:sz w:val="24"/>
                <w:szCs w:val="24"/>
                <w:highlight w:val="none"/>
              </w:rPr>
            </w:pPr>
          </w:p>
        </w:tc>
      </w:tr>
      <w:tr w14:paraId="649F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32" w:hRule="atLeast"/>
        </w:trPr>
        <w:tc>
          <w:tcPr>
            <w:tcW w:w="354" w:type="pct"/>
            <w:shd w:val="clear" w:color="auto" w:fill="auto"/>
            <w:tcMar>
              <w:top w:w="120" w:type="dxa"/>
              <w:left w:w="120" w:type="dxa"/>
              <w:bottom w:w="120" w:type="dxa"/>
              <w:right w:w="120" w:type="dxa"/>
            </w:tcMar>
            <w:vAlign w:val="center"/>
          </w:tcPr>
          <w:p w14:paraId="1E81F3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c>
          <w:tcPr>
            <w:tcW w:w="2883" w:type="pct"/>
            <w:shd w:val="clear" w:color="auto" w:fill="auto"/>
            <w:tcMar>
              <w:top w:w="120" w:type="dxa"/>
              <w:left w:w="120" w:type="dxa"/>
              <w:bottom w:w="120" w:type="dxa"/>
              <w:right w:w="120" w:type="dxa"/>
            </w:tcMar>
            <w:vAlign w:val="center"/>
          </w:tcPr>
          <w:p w14:paraId="7218648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有效投标报价的最低价作为评标基准价，其最低报价为满分；按［投标报价得分=（评标基准价/投标报价）*10］的计算公式计算。</w:t>
            </w:r>
          </w:p>
          <w:p w14:paraId="282466E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评标过程中，不得去掉报价中的最高报价和最低报价。</w:t>
            </w:r>
          </w:p>
          <w:p w14:paraId="0A8C797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351" w:type="pct"/>
            <w:shd w:val="clear" w:color="auto" w:fill="auto"/>
            <w:tcMar>
              <w:top w:w="120" w:type="dxa"/>
              <w:left w:w="120" w:type="dxa"/>
              <w:bottom w:w="120" w:type="dxa"/>
              <w:right w:w="120" w:type="dxa"/>
            </w:tcMar>
            <w:vAlign w:val="center"/>
          </w:tcPr>
          <w:p w14:paraId="573C703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545" w:type="pct"/>
            <w:shd w:val="clear" w:color="auto" w:fill="auto"/>
            <w:tcMar>
              <w:top w:w="120" w:type="dxa"/>
              <w:left w:w="120" w:type="dxa"/>
              <w:bottom w:w="120" w:type="dxa"/>
              <w:right w:w="120" w:type="dxa"/>
            </w:tcMar>
            <w:vAlign w:val="center"/>
          </w:tcPr>
          <w:p w14:paraId="5EA4F3A7">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865" w:type="pct"/>
            <w:shd w:val="clear" w:color="auto" w:fill="auto"/>
            <w:tcMar>
              <w:top w:w="120" w:type="dxa"/>
              <w:left w:w="120" w:type="dxa"/>
              <w:bottom w:w="120" w:type="dxa"/>
              <w:right w:w="120" w:type="dxa"/>
            </w:tcMar>
            <w:vAlign w:val="center"/>
          </w:tcPr>
          <w:p w14:paraId="15D5754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bl>
    <w:p w14:paraId="6BA26AB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shd w:val="clear" w:color="auto" w:fill="FFFFFF"/>
        </w:rPr>
        <w:t>*</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w:t>
      </w:r>
    </w:p>
    <w:p w14:paraId="5FF9FF46">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一、评标方法</w:t>
      </w:r>
    </w:p>
    <w:p w14:paraId="00910880">
      <w:pPr>
        <w:adjustRightInd/>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5170A676">
      <w:pPr>
        <w:adjustRightInd/>
        <w:spacing w:line="360" w:lineRule="auto"/>
        <w:rPr>
          <w:rFonts w:hint="eastAsia" w:ascii="宋体" w:hAnsi="宋体" w:cs="宋体"/>
          <w:kern w:val="0"/>
          <w:sz w:val="24"/>
          <w:highlight w:val="none"/>
        </w:rPr>
      </w:pPr>
      <w:r>
        <w:rPr>
          <w:rFonts w:hint="eastAsia" w:ascii="宋体" w:hAnsi="宋体" w:cs="宋体"/>
          <w:b/>
          <w:sz w:val="24"/>
          <w:highlight w:val="none"/>
        </w:rPr>
        <w:t>二、评标标准</w:t>
      </w:r>
    </w:p>
    <w:p w14:paraId="4DEE9E26">
      <w:pPr>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2.评标标准：</w:t>
      </w:r>
      <w:r>
        <w:rPr>
          <w:rFonts w:hint="eastAsia" w:ascii="宋体" w:hAnsi="宋体" w:cs="宋体"/>
          <w:kern w:val="0"/>
          <w:sz w:val="24"/>
          <w:highlight w:val="none"/>
        </w:rPr>
        <w:t>见评标办法前附表。</w:t>
      </w:r>
    </w:p>
    <w:p w14:paraId="526C0CCD">
      <w:pPr>
        <w:spacing w:line="360" w:lineRule="auto"/>
        <w:outlineLvl w:val="0"/>
        <w:rPr>
          <w:rFonts w:hint="eastAsia" w:ascii="宋体" w:hAnsi="宋体" w:cs="宋体"/>
          <w:b/>
          <w:sz w:val="24"/>
          <w:highlight w:val="none"/>
        </w:rPr>
      </w:pPr>
      <w:r>
        <w:rPr>
          <w:rFonts w:hint="eastAsia" w:ascii="宋体" w:hAnsi="宋体" w:cs="宋体"/>
          <w:b/>
          <w:sz w:val="24"/>
          <w:highlight w:val="none"/>
        </w:rPr>
        <w:t>三、评标程序</w:t>
      </w:r>
    </w:p>
    <w:p w14:paraId="0C6E997C">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304D6BB3">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3.2比较与评价。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2896447E">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2CD348A9">
      <w:pPr>
        <w:spacing w:line="360" w:lineRule="auto"/>
        <w:ind w:firstLine="472" w:firstLineChars="196"/>
        <w:rPr>
          <w:rFonts w:hint="eastAsia" w:ascii="宋体" w:hAnsi="宋体" w:cs="宋体"/>
          <w:b/>
          <w:kern w:val="0"/>
          <w:sz w:val="24"/>
          <w:highlight w:val="none"/>
        </w:rPr>
      </w:pPr>
      <w:r>
        <w:rPr>
          <w:rFonts w:hint="eastAsia" w:ascii="宋体" w:hAnsi="宋体" w:cs="宋体"/>
          <w:b/>
          <w:kern w:val="0"/>
          <w:sz w:val="24"/>
          <w:highlight w:val="none"/>
        </w:rPr>
        <w:t>3.4报价评审。</w:t>
      </w:r>
    </w:p>
    <w:p w14:paraId="3EDBB01A">
      <w:pPr>
        <w:pStyle w:val="136"/>
        <w:spacing w:before="0"/>
        <w:ind w:firstLine="508" w:firstLineChars="212"/>
        <w:rPr>
          <w:rFonts w:hint="eastAsia" w:ascii="宋体" w:hAnsi="宋体" w:cs="宋体"/>
          <w:kern w:val="0"/>
          <w:szCs w:val="24"/>
          <w:highlight w:val="none"/>
        </w:rPr>
      </w:pPr>
      <w:r>
        <w:rPr>
          <w:rFonts w:hint="eastAsia" w:ascii="宋体" w:hAnsi="宋体" w:cs="宋体"/>
          <w:kern w:val="0"/>
          <w:szCs w:val="24"/>
          <w:highlight w:val="none"/>
        </w:rPr>
        <w:t>3.4.1投标文件报价出现前后不一致的，按照下列规定修正：</w:t>
      </w:r>
    </w:p>
    <w:p w14:paraId="52054925">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5300076D">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08D266F8">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34A92928">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3130D423">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70A51EDF">
      <w:pPr>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74B24D78">
      <w:pPr>
        <w:snapToGrid w:val="0"/>
        <w:spacing w:line="360" w:lineRule="auto"/>
        <w:ind w:firstLine="480" w:firstLineChars="200"/>
        <w:jc w:val="left"/>
        <w:rPr>
          <w:rFonts w:hint="eastAsia" w:ascii="宋体" w:hAnsi="宋体" w:cs="宋体"/>
          <w:kern w:val="0"/>
          <w:szCs w:val="24"/>
          <w:highlight w:val="none"/>
        </w:rPr>
      </w:pPr>
      <w:r>
        <w:rPr>
          <w:rFonts w:hint="eastAsia" w:ascii="宋体" w:hAnsi="宋体" w:cs="宋体"/>
          <w:kern w:val="0"/>
          <w:sz w:val="24"/>
          <w:highlight w:val="none"/>
        </w:rPr>
        <w:t>3.4.3投标报价超过招标文件中规定的预算金额或者最高限价的，投标无效。</w:t>
      </w:r>
    </w:p>
    <w:p w14:paraId="2ADE53C5">
      <w:pPr>
        <w:pStyle w:val="136"/>
        <w:snapToGrid w:val="0"/>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w:t>
      </w:r>
      <w:r>
        <w:rPr>
          <w:rFonts w:hint="eastAsia" w:ascii="宋体" w:hAnsi="宋体" w:cs="宋体"/>
          <w:kern w:val="0"/>
          <w:szCs w:val="24"/>
          <w:highlight w:val="none"/>
        </w:rPr>
        <w:t>投标报价出现下列情形之一的，评审委员会应当启动异常低价投标审查程序：</w:t>
      </w:r>
    </w:p>
    <w:p w14:paraId="1FE911AD">
      <w:pPr>
        <w:pStyle w:val="136"/>
        <w:snapToGrid w:val="0"/>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3.4.4.1</w:t>
      </w:r>
      <w:r>
        <w:rPr>
          <w:rFonts w:hint="eastAsia" w:ascii="宋体" w:hAnsi="宋体" w:cs="宋体"/>
          <w:kern w:val="0"/>
          <w:szCs w:val="24"/>
          <w:highlight w:val="none"/>
        </w:rPr>
        <w:t>投标报价低于全部通过符合性审查供应商投标报价平均值50%的，即投标报价&lt;全部通过符合性审查供应商投标报价平均值×50%；</w:t>
      </w:r>
    </w:p>
    <w:p w14:paraId="707808DC">
      <w:pPr>
        <w:pStyle w:val="136"/>
        <w:snapToGrid w:val="0"/>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3.4.4.2</w:t>
      </w:r>
      <w:r>
        <w:rPr>
          <w:rFonts w:hint="eastAsia" w:ascii="宋体" w:hAnsi="宋体" w:cs="宋体"/>
          <w:kern w:val="0"/>
          <w:szCs w:val="24"/>
          <w:highlight w:val="none"/>
        </w:rPr>
        <w:t>投标报价低于通过符合性审查的次低报价供应商投标报价50%的，即投标报价&lt;通过符合性审查的次低报价供应商投标报价×50%；</w:t>
      </w:r>
    </w:p>
    <w:p w14:paraId="3D4CBF75">
      <w:pPr>
        <w:pStyle w:val="136"/>
        <w:snapToGrid w:val="0"/>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3.4.4.3</w:t>
      </w:r>
      <w:r>
        <w:rPr>
          <w:rFonts w:hint="eastAsia" w:ascii="宋体" w:hAnsi="宋体" w:cs="宋体"/>
          <w:kern w:val="0"/>
          <w:szCs w:val="24"/>
          <w:highlight w:val="none"/>
        </w:rPr>
        <w:t>投标报价低于采购项目最高限价45%的，即投标报价&lt;采购项目最高限价×45%；</w:t>
      </w:r>
    </w:p>
    <w:p w14:paraId="3FC527B8">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lang w:val="en-US" w:eastAsia="zh-CN"/>
        </w:rPr>
        <w:t>3.4.4.4</w:t>
      </w:r>
      <w:r>
        <w:rPr>
          <w:rFonts w:hint="eastAsia" w:ascii="宋体" w:hAnsi="宋体" w:cs="宋体"/>
          <w:kern w:val="0"/>
          <w:szCs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466AB23">
      <w:pPr>
        <w:pStyle w:val="136"/>
        <w:spacing w:before="0"/>
        <w:ind w:firstLine="480"/>
        <w:rPr>
          <w:rFonts w:hint="eastAsia" w:ascii="宋体" w:hAnsi="宋体" w:cs="宋体"/>
          <w:kern w:val="0"/>
          <w:szCs w:val="24"/>
          <w:highlight w:val="none"/>
        </w:rPr>
      </w:pPr>
      <w:r>
        <w:rPr>
          <w:rFonts w:hint="eastAsia" w:ascii="宋体" w:hAnsi="宋体" w:cs="宋体"/>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1D46CB5">
      <w:pPr>
        <w:spacing w:line="360" w:lineRule="auto"/>
        <w:ind w:firstLine="482" w:firstLineChars="200"/>
        <w:rPr>
          <w:rFonts w:hint="eastAsia"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sz w:val="24"/>
          <w:highlight w:val="none"/>
          <w:lang w:val="en"/>
        </w:rPr>
        <w:t>本项目推荐的中标候选人数量：</w:t>
      </w:r>
      <w:r>
        <w:rPr>
          <w:rFonts w:hint="eastAsia" w:ascii="宋体" w:hAnsi="宋体" w:cs="宋体"/>
          <w:kern w:val="0"/>
          <w:sz w:val="24"/>
          <w:highlight w:val="none"/>
          <w:u w:val="single"/>
        </w:rPr>
        <w:t xml:space="preserve"> 1 </w:t>
      </w:r>
      <w:r>
        <w:rPr>
          <w:rFonts w:hint="eastAsia" w:ascii="宋体" w:hAnsi="宋体" w:cs="宋体"/>
          <w:kern w:val="0"/>
          <w:sz w:val="24"/>
          <w:highlight w:val="none"/>
          <w:lang w:val="en"/>
        </w:rPr>
        <w:t>。</w:t>
      </w:r>
    </w:p>
    <w:p w14:paraId="2D2515BC">
      <w:pPr>
        <w:spacing w:line="360" w:lineRule="auto"/>
        <w:ind w:firstLine="480" w:firstLineChars="200"/>
        <w:rPr>
          <w:rFonts w:hint="eastAsia"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01EF8FD">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7BE9329">
      <w:pPr>
        <w:widowControl/>
        <w:shd w:val="clear" w:color="auto" w:fill="FFFFFF"/>
        <w:adjustRightInd/>
        <w:spacing w:line="360" w:lineRule="auto"/>
        <w:jc w:val="left"/>
        <w:rPr>
          <w:rFonts w:hint="eastAsia" w:ascii="宋体" w:hAnsi="宋体" w:cs="宋体"/>
          <w:b/>
          <w:sz w:val="24"/>
          <w:highlight w:val="none"/>
        </w:rPr>
      </w:pPr>
      <w:r>
        <w:rPr>
          <w:rFonts w:hint="eastAsia" w:ascii="宋体" w:hAnsi="宋体" w:cs="宋体"/>
          <w:b/>
          <w:sz w:val="24"/>
          <w:highlight w:val="none"/>
        </w:rPr>
        <w:t>四、评标中的其他事项</w:t>
      </w:r>
    </w:p>
    <w:p w14:paraId="4A37D250">
      <w:pPr>
        <w:pStyle w:val="136"/>
        <w:spacing w:before="0"/>
        <w:ind w:firstLine="472" w:firstLineChars="196"/>
        <w:rPr>
          <w:rFonts w:hint="eastAsia"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1AD6A22">
      <w:pPr>
        <w:pStyle w:val="28"/>
        <w:spacing w:line="360" w:lineRule="auto"/>
        <w:ind w:left="954" w:leftChars="226" w:hanging="479" w:firstLineChars="0"/>
        <w:rPr>
          <w:rFonts w:hint="eastAsia" w:cs="宋体"/>
          <w:highlight w:val="none"/>
        </w:rPr>
      </w:pPr>
      <w:r>
        <w:rPr>
          <w:rFonts w:hint="eastAsia" w:cs="宋体"/>
          <w:b/>
          <w:kern w:val="0"/>
          <w:highlight w:val="none"/>
        </w:rPr>
        <w:t>4.2投标无效。</w:t>
      </w:r>
      <w:r>
        <w:rPr>
          <w:rFonts w:hint="eastAsia" w:cs="宋体"/>
          <w:highlight w:val="none"/>
        </w:rPr>
        <w:t>有下列情形之一的，投标无效：</w:t>
      </w:r>
    </w:p>
    <w:p w14:paraId="51D46E9A">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38857533">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119B8F62">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B9FB53D">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21E8DE4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1B4086A6">
      <w:pPr>
        <w:snapToGrid w:val="0"/>
        <w:spacing w:line="360" w:lineRule="auto"/>
        <w:ind w:firstLine="120" w:firstLineChars="50"/>
        <w:jc w:val="left"/>
        <w:rPr>
          <w:rFonts w:hint="eastAsia"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14:paraId="30C926F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14:paraId="35DADC1E">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4.2.8投标人对根据修正原则修正后的报价不确认的；</w:t>
      </w:r>
    </w:p>
    <w:p w14:paraId="44CD815F">
      <w:pPr>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4.2.9投标人提供虚假材料投标的；</w:t>
      </w:r>
    </w:p>
    <w:p w14:paraId="63C40F50">
      <w:pPr>
        <w:spacing w:line="360" w:lineRule="auto"/>
        <w:ind w:firstLine="240" w:firstLineChars="100"/>
        <w:rPr>
          <w:rFonts w:hint="eastAsia" w:ascii="宋体" w:hAnsi="宋体" w:cs="宋体"/>
          <w:kern w:val="0"/>
          <w:sz w:val="24"/>
          <w:highlight w:val="none"/>
        </w:rPr>
      </w:pPr>
      <w:r>
        <w:rPr>
          <w:rFonts w:hint="eastAsia" w:ascii="宋体" w:hAnsi="宋体" w:cs="宋体"/>
          <w:kern w:val="0"/>
          <w:sz w:val="24"/>
          <w:highlight w:val="none"/>
        </w:rPr>
        <w:t xml:space="preserve">  4.2.10投标人有恶意串通、妨碍其他投标人的竞争行为、损害采购人或者其他投标人的合法权益情形的；</w:t>
      </w:r>
    </w:p>
    <w:p w14:paraId="737F5930">
      <w:pPr>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592170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4.2.12投标人仅提交备份投标文件，未在电子交易平台传输递交投标文件的，投标无效；</w:t>
      </w:r>
    </w:p>
    <w:p w14:paraId="3FC44FB5">
      <w:pPr>
        <w:pStyle w:val="6"/>
        <w:ind w:left="862" w:leftChars="205"/>
        <w:rPr>
          <w:rFonts w:hint="eastAsia"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4.2.13投标文件不满足招标文件的其它实质性要求的；</w:t>
      </w:r>
    </w:p>
    <w:p w14:paraId="72BF9C6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4.2.14法律、法规、规章（适用本市的）及省级以上规范性文件（适用本市的）规定的其他无效情形。</w:t>
      </w:r>
    </w:p>
    <w:p w14:paraId="5357DE29">
      <w:pPr>
        <w:pStyle w:val="28"/>
        <w:snapToGrid w:val="0"/>
        <w:spacing w:line="360" w:lineRule="auto"/>
        <w:ind w:firstLine="472" w:firstLineChars="196"/>
        <w:rPr>
          <w:rFonts w:hint="eastAsia"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84858DF">
      <w:pPr>
        <w:pStyle w:val="28"/>
        <w:snapToGrid w:val="0"/>
        <w:spacing w:line="360" w:lineRule="auto"/>
        <w:rPr>
          <w:rFonts w:hint="eastAsia" w:cs="宋体"/>
          <w:highlight w:val="none"/>
        </w:rPr>
      </w:pPr>
      <w:r>
        <w:rPr>
          <w:rFonts w:hint="eastAsia" w:cs="宋体"/>
          <w:highlight w:val="none"/>
        </w:rPr>
        <w:t>5.1符合专业条件的供应商或者对招标文件作实质响应的供应商不足3家的；</w:t>
      </w:r>
    </w:p>
    <w:p w14:paraId="7EF88495">
      <w:pPr>
        <w:pStyle w:val="28"/>
        <w:snapToGrid w:val="0"/>
        <w:spacing w:line="360" w:lineRule="auto"/>
        <w:rPr>
          <w:rFonts w:hint="eastAsia" w:cs="宋体"/>
          <w:highlight w:val="none"/>
        </w:rPr>
      </w:pPr>
      <w:r>
        <w:rPr>
          <w:rFonts w:hint="eastAsia" w:cs="宋体"/>
          <w:highlight w:val="none"/>
        </w:rPr>
        <w:t>5.2出现影响采购公正的违法、违规行为的；</w:t>
      </w:r>
    </w:p>
    <w:p w14:paraId="6295E274">
      <w:pPr>
        <w:pStyle w:val="28"/>
        <w:snapToGrid w:val="0"/>
        <w:spacing w:line="360" w:lineRule="auto"/>
        <w:rPr>
          <w:rFonts w:hint="eastAsia" w:cs="宋体"/>
          <w:highlight w:val="none"/>
        </w:rPr>
      </w:pPr>
      <w:r>
        <w:rPr>
          <w:rFonts w:hint="eastAsia" w:cs="宋体"/>
          <w:highlight w:val="none"/>
        </w:rPr>
        <w:t>5.3投标人的报价均超过了采购预算，采购人不能支付的；</w:t>
      </w:r>
    </w:p>
    <w:p w14:paraId="70334214">
      <w:pPr>
        <w:pStyle w:val="28"/>
        <w:snapToGrid w:val="0"/>
        <w:spacing w:line="360" w:lineRule="auto"/>
        <w:rPr>
          <w:rFonts w:hint="eastAsia" w:cs="宋体"/>
          <w:highlight w:val="none"/>
        </w:rPr>
      </w:pPr>
      <w:r>
        <w:rPr>
          <w:rFonts w:hint="eastAsia" w:cs="宋体"/>
          <w:highlight w:val="none"/>
        </w:rPr>
        <w:t>5.4因重大变故，采购任务取消的。</w:t>
      </w:r>
    </w:p>
    <w:p w14:paraId="16696A1E">
      <w:pPr>
        <w:pStyle w:val="28"/>
        <w:snapToGrid w:val="0"/>
        <w:spacing w:line="360" w:lineRule="auto"/>
        <w:rPr>
          <w:rFonts w:hint="eastAsia" w:cs="宋体"/>
          <w:highlight w:val="none"/>
        </w:rPr>
      </w:pPr>
      <w:r>
        <w:rPr>
          <w:rFonts w:hint="eastAsia" w:cs="宋体"/>
          <w:highlight w:val="none"/>
        </w:rPr>
        <w:t>废标后，采购代理机构应当将废标理由通知所有投标人。</w:t>
      </w:r>
    </w:p>
    <w:p w14:paraId="52260E8D">
      <w:pPr>
        <w:pStyle w:val="28"/>
        <w:snapToGrid w:val="0"/>
        <w:spacing w:line="360" w:lineRule="auto"/>
        <w:ind w:firstLine="482"/>
        <w:rPr>
          <w:rFonts w:hint="eastAsia"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7D7A7FF">
      <w:pPr>
        <w:pStyle w:val="28"/>
        <w:snapToGrid w:val="0"/>
        <w:spacing w:line="360" w:lineRule="auto"/>
        <w:ind w:firstLine="482"/>
        <w:rPr>
          <w:rFonts w:hint="eastAsia"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11114AAF">
      <w:pPr>
        <w:pStyle w:val="28"/>
        <w:snapToGrid w:val="0"/>
        <w:spacing w:line="360" w:lineRule="auto"/>
        <w:rPr>
          <w:rFonts w:hint="eastAsia" w:cs="宋体"/>
          <w:highlight w:val="none"/>
        </w:rPr>
      </w:pPr>
      <w:r>
        <w:rPr>
          <w:rFonts w:hint="eastAsia" w:cs="宋体"/>
          <w:highlight w:val="none"/>
        </w:rPr>
        <w:t>7.1未确定中标供应商的，终止本次政府采购活动，重新开展政府采购活动。</w:t>
      </w:r>
    </w:p>
    <w:p w14:paraId="6F0A3AA9">
      <w:pPr>
        <w:pStyle w:val="28"/>
        <w:snapToGrid w:val="0"/>
        <w:spacing w:line="360" w:lineRule="auto"/>
        <w:rPr>
          <w:rFonts w:hint="eastAsia"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730306CB">
      <w:pPr>
        <w:pStyle w:val="28"/>
        <w:snapToGrid w:val="0"/>
        <w:spacing w:line="360" w:lineRule="auto"/>
        <w:rPr>
          <w:rFonts w:hint="eastAsia"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31B7B977">
      <w:pPr>
        <w:pStyle w:val="28"/>
        <w:snapToGrid w:val="0"/>
        <w:spacing w:line="360" w:lineRule="auto"/>
        <w:rPr>
          <w:rFonts w:hint="eastAsia" w:cs="宋体"/>
          <w:highlight w:val="none"/>
        </w:rPr>
      </w:pPr>
      <w:r>
        <w:rPr>
          <w:rFonts w:hint="eastAsia" w:cs="宋体"/>
          <w:highlight w:val="none"/>
        </w:rPr>
        <w:t>7.4政府采购合同已经履行，给采购人、供应商造成损失的，由责任人承担赔偿责任。</w:t>
      </w:r>
    </w:p>
    <w:p w14:paraId="0E33C0A3">
      <w:pPr>
        <w:pStyle w:val="28"/>
        <w:snapToGrid w:val="0"/>
        <w:spacing w:line="360" w:lineRule="auto"/>
        <w:rPr>
          <w:rFonts w:hint="eastAsia"/>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7"/>
      <w:bookmarkStart w:id="399" w:name="第五部分"/>
      <w:bookmarkStart w:id="400" w:name="_Toc86217003"/>
    </w:p>
    <w:p w14:paraId="2D34E38A">
      <w:pPr>
        <w:spacing w:line="360" w:lineRule="auto"/>
        <w:ind w:left="720" w:leftChars="343" w:firstLine="1084" w:firstLineChars="300"/>
        <w:outlineLvl w:val="0"/>
        <w:rPr>
          <w:rFonts w:hint="eastAsia" w:ascii="宋体" w:hAnsi="宋体" w:cs="宋体"/>
          <w:b/>
          <w:sz w:val="36"/>
          <w:szCs w:val="36"/>
          <w:highlight w:val="none"/>
        </w:rPr>
      </w:pPr>
    </w:p>
    <w:p w14:paraId="619F6815">
      <w:pPr>
        <w:spacing w:line="360" w:lineRule="auto"/>
        <w:jc w:val="center"/>
        <w:outlineLvl w:val="0"/>
        <w:rPr>
          <w:rFonts w:hint="eastAsia" w:ascii="宋体" w:hAnsi="宋体" w:cs="宋体"/>
          <w:b/>
          <w:sz w:val="36"/>
          <w:szCs w:val="36"/>
          <w:highlight w:val="none"/>
        </w:rPr>
      </w:pPr>
    </w:p>
    <w:p w14:paraId="3CA7118A">
      <w:pPr>
        <w:spacing w:line="360" w:lineRule="auto"/>
        <w:jc w:val="center"/>
        <w:outlineLvl w:val="0"/>
        <w:rPr>
          <w:rFonts w:hint="eastAsia" w:ascii="宋体" w:hAnsi="宋体" w:cs="宋体"/>
          <w:b/>
          <w:sz w:val="36"/>
          <w:szCs w:val="36"/>
          <w:highlight w:val="none"/>
        </w:rPr>
      </w:pPr>
    </w:p>
    <w:p w14:paraId="2F86BDAE">
      <w:pPr>
        <w:spacing w:line="360" w:lineRule="auto"/>
        <w:jc w:val="center"/>
        <w:outlineLvl w:val="0"/>
        <w:rPr>
          <w:rFonts w:hint="eastAsia" w:ascii="宋体" w:hAnsi="宋体" w:cs="宋体"/>
          <w:b/>
          <w:sz w:val="36"/>
          <w:szCs w:val="36"/>
          <w:highlight w:val="none"/>
        </w:rPr>
      </w:pPr>
    </w:p>
    <w:p w14:paraId="7A3FFE91">
      <w:pPr>
        <w:spacing w:line="360" w:lineRule="auto"/>
        <w:jc w:val="center"/>
        <w:outlineLvl w:val="0"/>
        <w:rPr>
          <w:rFonts w:hint="eastAsia" w:ascii="宋体" w:hAnsi="宋体" w:cs="宋体"/>
          <w:b/>
          <w:sz w:val="36"/>
          <w:szCs w:val="36"/>
          <w:highlight w:val="none"/>
        </w:rPr>
      </w:pPr>
    </w:p>
    <w:p w14:paraId="6FC8C4FF">
      <w:pPr>
        <w:spacing w:line="360" w:lineRule="auto"/>
        <w:jc w:val="center"/>
        <w:outlineLvl w:val="0"/>
        <w:rPr>
          <w:rFonts w:hint="eastAsia" w:ascii="宋体" w:hAnsi="宋体" w:cs="宋体"/>
          <w:b/>
          <w:sz w:val="36"/>
          <w:szCs w:val="36"/>
          <w:highlight w:val="none"/>
        </w:rPr>
      </w:pPr>
    </w:p>
    <w:p w14:paraId="015F384C">
      <w:pPr>
        <w:spacing w:line="360" w:lineRule="auto"/>
        <w:jc w:val="center"/>
        <w:outlineLvl w:val="0"/>
        <w:rPr>
          <w:rFonts w:hint="eastAsia" w:ascii="宋体" w:hAnsi="宋体" w:cs="宋体"/>
          <w:b/>
          <w:sz w:val="36"/>
          <w:szCs w:val="36"/>
          <w:highlight w:val="none"/>
        </w:rPr>
      </w:pPr>
    </w:p>
    <w:p w14:paraId="0E540956">
      <w:pPr>
        <w:pStyle w:val="2"/>
        <w:rPr>
          <w:rFonts w:hint="eastAsia" w:ascii="宋体" w:hAnsi="宋体" w:cs="宋体"/>
          <w:b/>
          <w:sz w:val="36"/>
          <w:szCs w:val="36"/>
          <w:highlight w:val="none"/>
        </w:rPr>
      </w:pPr>
    </w:p>
    <w:p w14:paraId="3D5FC009">
      <w:pPr>
        <w:pStyle w:val="3"/>
        <w:rPr>
          <w:rFonts w:hint="eastAsia" w:ascii="宋体" w:hAnsi="宋体" w:cs="宋体"/>
          <w:b/>
          <w:sz w:val="36"/>
          <w:szCs w:val="36"/>
          <w:highlight w:val="none"/>
        </w:rPr>
      </w:pPr>
    </w:p>
    <w:p w14:paraId="5FF49926">
      <w:pPr>
        <w:pStyle w:val="4"/>
        <w:rPr>
          <w:rFonts w:hint="eastAsia" w:ascii="宋体" w:hAnsi="宋体" w:cs="宋体"/>
          <w:b/>
          <w:sz w:val="36"/>
          <w:szCs w:val="36"/>
          <w:highlight w:val="none"/>
        </w:rPr>
      </w:pPr>
    </w:p>
    <w:p w14:paraId="7D389BAB">
      <w:pPr>
        <w:rPr>
          <w:rFonts w:hint="eastAsia" w:ascii="宋体" w:hAnsi="宋体" w:cs="宋体"/>
          <w:b/>
          <w:sz w:val="36"/>
          <w:szCs w:val="36"/>
          <w:highlight w:val="none"/>
        </w:rPr>
      </w:pPr>
    </w:p>
    <w:p w14:paraId="2DBAABC6">
      <w:pPr>
        <w:pStyle w:val="2"/>
        <w:rPr>
          <w:rFonts w:hint="eastAsia" w:ascii="宋体" w:hAnsi="宋体" w:cs="宋体"/>
          <w:b/>
          <w:sz w:val="36"/>
          <w:szCs w:val="36"/>
          <w:highlight w:val="none"/>
        </w:rPr>
      </w:pPr>
    </w:p>
    <w:p w14:paraId="33DB6135">
      <w:pPr>
        <w:pStyle w:val="3"/>
        <w:rPr>
          <w:rFonts w:hint="eastAsia" w:ascii="宋体" w:hAnsi="宋体" w:cs="宋体"/>
          <w:b/>
          <w:sz w:val="36"/>
          <w:szCs w:val="36"/>
          <w:highlight w:val="none"/>
        </w:rPr>
      </w:pPr>
    </w:p>
    <w:p w14:paraId="426EF8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cs="宋体"/>
          <w:b/>
          <w:sz w:val="36"/>
          <w:szCs w:val="36"/>
          <w:highlight w:val="none"/>
        </w:rPr>
      </w:pPr>
      <w:r>
        <w:rPr>
          <w:rFonts w:hint="eastAsia" w:ascii="宋体" w:hAnsi="宋体" w:cs="宋体"/>
          <w:b/>
          <w:sz w:val="36"/>
          <w:szCs w:val="36"/>
          <w:highlight w:val="none"/>
        </w:rPr>
        <w:t>第五部分 拟签订的合同文本</w:t>
      </w:r>
    </w:p>
    <w:p w14:paraId="4411F6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eastAsia="zh-CN"/>
        </w:rPr>
        <w:t>浙江省市场监督管理局</w:t>
      </w:r>
      <w:r>
        <w:rPr>
          <w:rFonts w:hint="eastAsia" w:ascii="宋体" w:hAnsi="宋体" w:eastAsia="宋体" w:cs="宋体"/>
          <w:b/>
          <w:color w:val="auto"/>
          <w:sz w:val="24"/>
          <w:szCs w:val="24"/>
          <w:highlight w:val="none"/>
        </w:rPr>
        <w:t>采购合同</w:t>
      </w:r>
    </w:p>
    <w:p w14:paraId="35C54285">
      <w:pPr>
        <w:pStyle w:val="9"/>
        <w:snapToGrid w:val="0"/>
        <w:spacing w:before="120" w:after="120"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（本合同为合同样稿，最终稿由双方协商后根据相关制度确定）</w:t>
      </w:r>
    </w:p>
    <w:p w14:paraId="73BD41E3">
      <w:pPr>
        <w:adjustRightInd/>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甲方：（采购单位）</w:t>
      </w:r>
    </w:p>
    <w:p w14:paraId="574FA15A">
      <w:pPr>
        <w:adjustRightInd/>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乙方：（中标单位）</w:t>
      </w:r>
    </w:p>
    <w:p w14:paraId="3B97E70C">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中华人民共和国政府采购法》及其他有关法律、行政法规，遵循平等、自愿、公平和诚实信用的原则，双方就</w:t>
      </w:r>
      <w:r>
        <w:rPr>
          <w:rFonts w:hint="eastAsia" w:ascii="宋体" w:hAnsi="宋体" w:cs="宋体"/>
          <w:sz w:val="24"/>
          <w:szCs w:val="24"/>
          <w:highlight w:val="none"/>
          <w:u w:val="single"/>
          <w:lang w:val="en-US" w:eastAsia="zh-CN"/>
        </w:rPr>
        <w:t>省本级市场监管投诉处置服务</w:t>
      </w:r>
      <w:r>
        <w:rPr>
          <w:rFonts w:hint="eastAsia" w:ascii="宋体" w:hAnsi="宋体" w:eastAsia="宋体" w:cs="宋体"/>
          <w:sz w:val="24"/>
          <w:szCs w:val="24"/>
          <w:highlight w:val="none"/>
        </w:rPr>
        <w:t>的相关事宜协调一致。签署本协议。</w:t>
      </w:r>
    </w:p>
    <w:p w14:paraId="14973E91">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一、服务内容</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857"/>
        <w:gridCol w:w="1857"/>
        <w:gridCol w:w="1857"/>
        <w:gridCol w:w="1857"/>
      </w:tblGrid>
      <w:tr w14:paraId="21E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0857E82C">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00" w:type="pct"/>
            <w:vAlign w:val="center"/>
          </w:tcPr>
          <w:p w14:paraId="2919A45B">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00" w:type="pct"/>
            <w:vAlign w:val="center"/>
          </w:tcPr>
          <w:p w14:paraId="711436F2">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000" w:type="pct"/>
            <w:vAlign w:val="center"/>
          </w:tcPr>
          <w:p w14:paraId="45BFB1F7">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1000" w:type="pct"/>
            <w:vAlign w:val="center"/>
          </w:tcPr>
          <w:p w14:paraId="77526953">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r>
      <w:tr w14:paraId="0CA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1DD7208D">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5A0CFB8B">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706C380D">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14C8EEE6">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14FBA08A">
            <w:pPr>
              <w:adjustRightInd/>
              <w:spacing w:line="360" w:lineRule="auto"/>
              <w:jc w:val="center"/>
              <w:rPr>
                <w:rFonts w:hint="eastAsia" w:ascii="宋体" w:hAnsi="宋体" w:eastAsia="宋体" w:cs="宋体"/>
                <w:b/>
                <w:bCs/>
                <w:sz w:val="24"/>
                <w:szCs w:val="24"/>
                <w:highlight w:val="none"/>
              </w:rPr>
            </w:pPr>
          </w:p>
        </w:tc>
      </w:tr>
      <w:tr w14:paraId="076E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14:paraId="639A5B2A">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34ADD679">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59D62219">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10C457FB">
            <w:pPr>
              <w:adjustRightInd/>
              <w:spacing w:line="360" w:lineRule="auto"/>
              <w:jc w:val="center"/>
              <w:rPr>
                <w:rFonts w:hint="eastAsia" w:ascii="宋体" w:hAnsi="宋体" w:eastAsia="宋体" w:cs="宋体"/>
                <w:b/>
                <w:bCs/>
                <w:sz w:val="24"/>
                <w:szCs w:val="24"/>
                <w:highlight w:val="none"/>
              </w:rPr>
            </w:pPr>
          </w:p>
        </w:tc>
        <w:tc>
          <w:tcPr>
            <w:tcW w:w="1000" w:type="pct"/>
            <w:vAlign w:val="center"/>
          </w:tcPr>
          <w:p w14:paraId="2AAFB7E3">
            <w:pPr>
              <w:adjustRightInd/>
              <w:spacing w:line="360" w:lineRule="auto"/>
              <w:jc w:val="center"/>
              <w:rPr>
                <w:rFonts w:hint="eastAsia" w:ascii="宋体" w:hAnsi="宋体" w:eastAsia="宋体" w:cs="宋体"/>
                <w:b/>
                <w:bCs/>
                <w:sz w:val="24"/>
                <w:szCs w:val="24"/>
                <w:highlight w:val="none"/>
              </w:rPr>
            </w:pPr>
          </w:p>
        </w:tc>
      </w:tr>
      <w:tr w14:paraId="7BD8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4"/>
            <w:vAlign w:val="center"/>
          </w:tcPr>
          <w:p w14:paraId="749ED982">
            <w:pPr>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1000" w:type="pct"/>
            <w:vAlign w:val="center"/>
          </w:tcPr>
          <w:p w14:paraId="6679E2EE">
            <w:pPr>
              <w:adjustRightInd/>
              <w:spacing w:line="360" w:lineRule="auto"/>
              <w:jc w:val="center"/>
              <w:rPr>
                <w:rFonts w:hint="eastAsia" w:ascii="宋体" w:hAnsi="宋体" w:eastAsia="宋体" w:cs="宋体"/>
                <w:b/>
                <w:bCs/>
                <w:sz w:val="24"/>
                <w:szCs w:val="24"/>
                <w:highlight w:val="none"/>
              </w:rPr>
            </w:pPr>
          </w:p>
        </w:tc>
      </w:tr>
    </w:tbl>
    <w:p w14:paraId="1E74B206">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二、合同金额</w:t>
      </w:r>
    </w:p>
    <w:p w14:paraId="1A4ABA2F">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本合同金额为（大写）：_______________________元（￥___________元）人民币。</w:t>
      </w:r>
    </w:p>
    <w:p w14:paraId="3C643106">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三、技术资料</w:t>
      </w:r>
    </w:p>
    <w:p w14:paraId="7927A1A8">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3.1乙方应按采购文件规定的时间向甲方提供有关技术资料。</w:t>
      </w:r>
    </w:p>
    <w:p w14:paraId="3972795E">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2FD72F3">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四、知识产权</w:t>
      </w:r>
    </w:p>
    <w:p w14:paraId="1180598E">
      <w:pPr>
        <w:adjustRightInd/>
        <w:spacing w:line="360" w:lineRule="auto"/>
        <w:ind w:firstLine="480"/>
        <w:rPr>
          <w:rFonts w:hint="eastAsia" w:ascii="宋体" w:hAnsi="宋体" w:eastAsia="宋体" w:cs="宋体"/>
          <w:b/>
          <w:bCs/>
          <w:sz w:val="24"/>
          <w:szCs w:val="24"/>
          <w:highlight w:val="none"/>
        </w:rPr>
      </w:pPr>
      <w:r>
        <w:rPr>
          <w:rFonts w:hint="eastAsia" w:ascii="宋体" w:hAnsi="宋体" w:eastAsia="宋体" w:cs="宋体"/>
          <w:sz w:val="24"/>
          <w:szCs w:val="24"/>
          <w:highlight w:val="none"/>
        </w:rPr>
        <w:t>乙方应保证提供服务过程中不会侵犯任何第三方的知识产权</w:t>
      </w:r>
      <w:r>
        <w:rPr>
          <w:rFonts w:hint="eastAsia" w:ascii="宋体" w:hAnsi="宋体" w:eastAsia="宋体" w:cs="宋体"/>
          <w:bCs/>
          <w:sz w:val="24"/>
          <w:szCs w:val="24"/>
          <w:highlight w:val="none"/>
        </w:rPr>
        <w:t>。</w:t>
      </w:r>
    </w:p>
    <w:p w14:paraId="3BA6AD74">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五、转包或分包</w:t>
      </w:r>
    </w:p>
    <w:p w14:paraId="4980E8EA">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5.1本合同范围的服务，应由乙方直接供应，不得转让他人供应；</w:t>
      </w:r>
    </w:p>
    <w:p w14:paraId="643EAAE4">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5.2除非得到甲方的书面同意，乙方不得将本合同范围的服务全部或部分分包给他人供应；</w:t>
      </w:r>
    </w:p>
    <w:p w14:paraId="63FA36E9">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5.3如有转让和未经甲方同意的分包行为，甲方有权解除合同，处于合同总价百分之一的违约金并追究乙方的违约责任。</w:t>
      </w:r>
    </w:p>
    <w:p w14:paraId="035857EC">
      <w:pPr>
        <w:adjustRightInd/>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六、合同履行时间、履行方式及履行地点</w:t>
      </w:r>
    </w:p>
    <w:p w14:paraId="127361CD">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6.1履行时间：</w:t>
      </w:r>
      <w:r>
        <w:rPr>
          <w:rFonts w:hint="eastAsia" w:ascii="宋体" w:hAnsi="宋体" w:eastAsia="宋体" w:cs="宋体"/>
          <w:sz w:val="24"/>
          <w:szCs w:val="24"/>
          <w:highlight w:val="none"/>
          <w:lang w:val="en-US" w:eastAsia="zh-CN"/>
        </w:rPr>
        <w:t>自合同签订之日起至202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年12月31日</w:t>
      </w:r>
      <w:r>
        <w:rPr>
          <w:rFonts w:hint="eastAsia" w:ascii="宋体" w:hAnsi="宋体" w:eastAsia="宋体" w:cs="宋体"/>
          <w:sz w:val="24"/>
          <w:szCs w:val="24"/>
          <w:highlight w:val="none"/>
        </w:rPr>
        <w:t>。</w:t>
      </w:r>
    </w:p>
    <w:p w14:paraId="329AB048">
      <w:pPr>
        <w:adjustRightInd/>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6.2履行方式：根据甲方提出的服务内容，乙方配合甲方开展相应工作。</w:t>
      </w:r>
    </w:p>
    <w:p w14:paraId="28FAB66F">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6.3</w:t>
      </w:r>
      <w:r>
        <w:rPr>
          <w:rFonts w:hint="eastAsia" w:ascii="宋体" w:hAnsi="宋体" w:eastAsia="宋体" w:cs="宋体"/>
          <w:sz w:val="24"/>
          <w:szCs w:val="24"/>
          <w:highlight w:val="none"/>
        </w:rPr>
        <w:t>履行地点</w:t>
      </w:r>
      <w:r>
        <w:rPr>
          <w:rFonts w:hint="eastAsia" w:ascii="宋体" w:hAnsi="宋体" w:eastAsia="宋体" w:cs="宋体"/>
          <w:bCs/>
          <w:sz w:val="24"/>
          <w:szCs w:val="24"/>
          <w:highlight w:val="none"/>
        </w:rPr>
        <w:t>：甲方指定地点。</w:t>
      </w:r>
    </w:p>
    <w:p w14:paraId="0E17DA25">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七、款项支付</w:t>
      </w:r>
    </w:p>
    <w:p w14:paraId="568F38FC">
      <w:pPr>
        <w:adjustRightInd/>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第一期：合同签订后且乙方具备实施条件后7个工作日内支付合同金额的70%；</w:t>
      </w:r>
    </w:p>
    <w:p w14:paraId="036DA5E5">
      <w:pPr>
        <w:adjustRightInd/>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第二期：项目完成90%后支付合同金额的25%；</w:t>
      </w:r>
    </w:p>
    <w:p w14:paraId="31A5BBF3">
      <w:pPr>
        <w:adjustRightInd/>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第三期：验收完毕后一次性付清合同剩余款项。</w:t>
      </w:r>
    </w:p>
    <w:p w14:paraId="6E2ACD4E">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八、税费</w:t>
      </w:r>
    </w:p>
    <w:p w14:paraId="3AA4EA15">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本合同执行中相关的一切税费均由乙方负担。</w:t>
      </w:r>
    </w:p>
    <w:p w14:paraId="48BBE20B">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九、质量保证及后续服务</w:t>
      </w:r>
    </w:p>
    <w:p w14:paraId="6310CC46">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9.1乙方应按采购文件规定向甲方提供服务。</w:t>
      </w:r>
    </w:p>
    <w:p w14:paraId="73D01AC0">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9.2乙方提供的服务成果在服务质量保证期内发生故障，乙方应负责免费提供后续服务。对达不到要求者，根据实际情况，经双方协商，可按以下办法处理：</w:t>
      </w:r>
    </w:p>
    <w:p w14:paraId="648BEDE1">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9.2.1重做：由乙方承担所发生的全部费用。</w:t>
      </w:r>
    </w:p>
    <w:p w14:paraId="02EC0FE2">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9.2.2贬值处理：由甲乙双方合议定价。</w:t>
      </w:r>
    </w:p>
    <w:p w14:paraId="38EF3160">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9.2.3解除合同。</w:t>
      </w:r>
    </w:p>
    <w:p w14:paraId="1670800D">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9.3如在使用过程中发生问题，乙方在接到甲方通知后在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小时内到达甲方现场。</w:t>
      </w:r>
    </w:p>
    <w:p w14:paraId="098039E9">
      <w:pPr>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9.4在服务质量保证期内，乙方应对出现的质量及安全问题负责处理解决并承担一切费用。</w:t>
      </w:r>
    </w:p>
    <w:p w14:paraId="0DFF9DE5">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十、违约责任</w:t>
      </w:r>
    </w:p>
    <w:p w14:paraId="47C06DC5">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10.1甲方无正当理由</w:t>
      </w:r>
      <w:r>
        <w:rPr>
          <w:rFonts w:hint="eastAsia" w:ascii="宋体" w:hAnsi="宋体" w:eastAsia="宋体" w:cs="宋体"/>
          <w:sz w:val="24"/>
          <w:szCs w:val="24"/>
          <w:highlight w:val="none"/>
          <w:lang w:eastAsia="zh-CN"/>
        </w:rPr>
        <w:t>拒绝接受</w:t>
      </w:r>
      <w:r>
        <w:rPr>
          <w:rFonts w:hint="eastAsia" w:ascii="宋体" w:hAnsi="宋体" w:eastAsia="宋体" w:cs="宋体"/>
          <w:sz w:val="24"/>
          <w:szCs w:val="24"/>
          <w:highlight w:val="none"/>
        </w:rPr>
        <w:t>服务的，甲方向乙方偿付合同款项百分之五作为违约金。</w:t>
      </w:r>
    </w:p>
    <w:p w14:paraId="7967BAE1">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10.2甲方无故逾期验收和办理款项支付手续的,甲方应按逾期付款总额每日万分之五向乙方支付违约金。</w:t>
      </w:r>
    </w:p>
    <w:p w14:paraId="4586B6A0">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10.3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32EC9EA1">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十一、不可抗力事件处理</w:t>
      </w:r>
    </w:p>
    <w:p w14:paraId="4282B631">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11.1在合同有效期内，任何一方因不可抗力事件导致不能履行合同，则合同履行期可延长，其延长期与不可抗力影响期相同。</w:t>
      </w:r>
    </w:p>
    <w:p w14:paraId="3ED03AA3">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11.2不可抗力事件发生后，应立即通知对方，并寄送有关权威机构出具的证明。</w:t>
      </w:r>
    </w:p>
    <w:p w14:paraId="5184676C">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11.3不可抗力事件延续120天以上，双方应通过友好协商，确定是否继续履行合同。</w:t>
      </w:r>
    </w:p>
    <w:p w14:paraId="3A66B100">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十二、诉讼</w:t>
      </w:r>
    </w:p>
    <w:p w14:paraId="03AC3C64">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双方在执行合同中所发生的一切争议，应通过协商解决。如协商不成，可向甲方所在地法院起诉。</w:t>
      </w:r>
    </w:p>
    <w:p w14:paraId="18B9C5B7">
      <w:pPr>
        <w:adjustRightInd/>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十三、合同生效及其</w:t>
      </w:r>
      <w:r>
        <w:rPr>
          <w:rFonts w:hint="eastAsia" w:ascii="宋体" w:hAnsi="宋体" w:eastAsia="宋体" w:cs="宋体"/>
          <w:b/>
          <w:bCs/>
          <w:sz w:val="24"/>
          <w:szCs w:val="24"/>
          <w:highlight w:val="none"/>
          <w:lang w:eastAsia="zh-CN"/>
        </w:rPr>
        <w:t>他</w:t>
      </w:r>
    </w:p>
    <w:p w14:paraId="330FD223">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13.1合同经双方法定代表人或授权代表签字并加盖单位公章后生效。</w:t>
      </w:r>
    </w:p>
    <w:p w14:paraId="4E9B7236">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13.2合同执行中涉及采购资金和采购内容修改或补充的，须经财政部门审批，并</w:t>
      </w:r>
      <w:r>
        <w:rPr>
          <w:rFonts w:hint="eastAsia" w:ascii="宋体" w:hAnsi="宋体" w:eastAsia="宋体" w:cs="宋体"/>
          <w:sz w:val="24"/>
          <w:szCs w:val="24"/>
          <w:highlight w:val="none"/>
          <w:lang w:eastAsia="zh-CN"/>
        </w:rPr>
        <w:t>签订</w:t>
      </w:r>
      <w:r>
        <w:rPr>
          <w:rFonts w:hint="eastAsia" w:ascii="宋体" w:hAnsi="宋体" w:eastAsia="宋体" w:cs="宋体"/>
          <w:sz w:val="24"/>
          <w:szCs w:val="24"/>
          <w:highlight w:val="none"/>
        </w:rPr>
        <w:t>书面补充协议报政府采购监督管理部门备案，方可作为主合同不可分割的一部分。</w:t>
      </w:r>
    </w:p>
    <w:p w14:paraId="05867A27">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13.3本合同未尽事宜，遵照《中华人民共和国民法典》有关条文执行。</w:t>
      </w:r>
    </w:p>
    <w:p w14:paraId="45CB6841">
      <w:pPr>
        <w:adjustRightInd/>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13.4本合同正本一式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份，具有同等法律效力，甲乙双方各执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份；副本</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份，(用途)。</w:t>
      </w:r>
    </w:p>
    <w:p w14:paraId="2788A501">
      <w:pPr>
        <w:adjustRightInd/>
        <w:spacing w:line="360" w:lineRule="auto"/>
        <w:ind w:left="0" w:leftChars="-67" w:hanging="141" w:hangingChars="59"/>
        <w:rPr>
          <w:rFonts w:hint="eastAsia" w:ascii="宋体" w:hAnsi="宋体" w:eastAsia="宋体" w:cs="宋体"/>
          <w:sz w:val="24"/>
          <w:szCs w:val="24"/>
          <w:highlight w:val="none"/>
        </w:rPr>
      </w:pPr>
    </w:p>
    <w:p w14:paraId="5CA95F67">
      <w:pPr>
        <w:adjustRightInd/>
        <w:spacing w:line="360" w:lineRule="auto"/>
        <w:ind w:left="0" w:leftChars="-67" w:hanging="141" w:hangingChars="59"/>
        <w:rPr>
          <w:rFonts w:hint="eastAsia" w:ascii="宋体" w:hAnsi="宋体" w:eastAsia="宋体" w:cs="宋体"/>
          <w:sz w:val="24"/>
          <w:szCs w:val="24"/>
          <w:highlight w:val="none"/>
        </w:rPr>
      </w:pPr>
    </w:p>
    <w:p w14:paraId="79B210CB">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甲方（盖章）：                        乙方（盖章）： </w:t>
      </w:r>
    </w:p>
    <w:p w14:paraId="3D7BF104">
      <w:pPr>
        <w:adjustRightInd/>
        <w:spacing w:line="360" w:lineRule="auto"/>
        <w:ind w:left="99" w:leftChars="47" w:right="-63" w:rightChars="-30"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64553AFF">
      <w:pPr>
        <w:adjustRightInd/>
        <w:spacing w:line="360" w:lineRule="auto"/>
        <w:ind w:left="99" w:leftChars="47" w:right="-63" w:rightChars="-30"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或授权委托人（签字或盖章）：          或授权委托人（签字或盖章）：</w:t>
      </w:r>
    </w:p>
    <w:p w14:paraId="6AA0D957">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                              联系人： </w:t>
      </w:r>
    </w:p>
    <w:p w14:paraId="2A18AEF9">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地址： </w:t>
      </w:r>
    </w:p>
    <w:p w14:paraId="7D4D47B9">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电话： </w:t>
      </w:r>
    </w:p>
    <w:p w14:paraId="5C707282">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传真： </w:t>
      </w:r>
    </w:p>
    <w:p w14:paraId="6C5535EE">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                        纳税人识别号：</w:t>
      </w:r>
    </w:p>
    <w:p w14:paraId="4E1CA28F">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371D768F">
      <w:pPr>
        <w:adjustRightInd/>
        <w:spacing w:line="360" w:lineRule="auto"/>
        <w:ind w:left="99" w:leftChars="47" w:firstLine="336" w:firstLineChars="140"/>
        <w:rPr>
          <w:rFonts w:hint="eastAsia" w:ascii="宋体" w:hAnsi="宋体" w:eastAsia="宋体" w:cs="宋体"/>
          <w:sz w:val="24"/>
          <w:szCs w:val="24"/>
          <w:highlight w:val="none"/>
        </w:rPr>
      </w:pPr>
      <w:r>
        <w:rPr>
          <w:rFonts w:hint="eastAsia" w:ascii="宋体" w:hAnsi="宋体" w:eastAsia="宋体" w:cs="宋体"/>
          <w:sz w:val="24"/>
          <w:szCs w:val="24"/>
          <w:highlight w:val="none"/>
        </w:rPr>
        <w:t>账号：                                账号：</w:t>
      </w:r>
    </w:p>
    <w:p w14:paraId="28542EF8">
      <w:pPr>
        <w:widowControl/>
        <w:adjustRightInd/>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    年   月   日            签约日期：   年   月   日</w:t>
      </w:r>
    </w:p>
    <w:p w14:paraId="2ED1E11F">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6ECC69F6">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2409" w:firstLineChars="10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p>
    <w:p w14:paraId="002080C8">
      <w:pPr>
        <w:widowControl/>
        <w:adjustRightInd/>
        <w:jc w:val="center"/>
        <w:rPr>
          <w:rFonts w:hint="eastAsia" w:ascii="宋体" w:hAnsi="宋体" w:cs="宋体"/>
          <w:b/>
          <w:sz w:val="36"/>
          <w:szCs w:val="20"/>
          <w:highlight w:val="none"/>
        </w:rPr>
      </w:pPr>
      <w:r>
        <w:rPr>
          <w:rFonts w:hint="eastAsia" w:ascii="宋体" w:hAnsi="宋体" w:cs="宋体"/>
          <w:b/>
          <w:sz w:val="36"/>
          <w:szCs w:val="20"/>
          <w:highlight w:val="none"/>
        </w:rPr>
        <w:t>第六部分</w:t>
      </w:r>
      <w:bookmarkEnd w:id="399"/>
      <w:r>
        <w:rPr>
          <w:rFonts w:hint="eastAsia" w:ascii="宋体" w:hAnsi="宋体" w:cs="宋体"/>
          <w:b/>
          <w:sz w:val="36"/>
          <w:szCs w:val="20"/>
          <w:highlight w:val="none"/>
        </w:rPr>
        <w:t xml:space="preserve"> </w:t>
      </w:r>
      <w:bookmarkEnd w:id="400"/>
      <w:r>
        <w:rPr>
          <w:rFonts w:hint="eastAsia" w:ascii="宋体" w:hAnsi="宋体" w:cs="宋体"/>
          <w:b/>
          <w:sz w:val="36"/>
          <w:szCs w:val="20"/>
          <w:highlight w:val="none"/>
        </w:rPr>
        <w:t>应提交的有关格式范例</w:t>
      </w:r>
    </w:p>
    <w:p w14:paraId="7588FB2B">
      <w:pPr>
        <w:bidi w:val="0"/>
        <w:rPr>
          <w:rFonts w:hint="eastAsia"/>
          <w:highlight w:val="none"/>
        </w:rPr>
      </w:pPr>
    </w:p>
    <w:p w14:paraId="79E2B299">
      <w:pPr>
        <w:bidi w:val="0"/>
        <w:rPr>
          <w:rFonts w:hint="eastAsia"/>
          <w:highlight w:val="none"/>
        </w:rPr>
      </w:pPr>
    </w:p>
    <w:p w14:paraId="0F608E22">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资格文件部分</w:t>
      </w:r>
    </w:p>
    <w:p w14:paraId="230021AA">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目录</w:t>
      </w:r>
    </w:p>
    <w:p w14:paraId="44C96AC1">
      <w:pPr>
        <w:bidi w:val="0"/>
        <w:rPr>
          <w:rFonts w:hint="eastAsia"/>
          <w:highlight w:val="none"/>
        </w:rPr>
      </w:pPr>
    </w:p>
    <w:p w14:paraId="71415624">
      <w:pPr>
        <w:snapToGrid w:val="0"/>
        <w:spacing w:line="360" w:lineRule="auto"/>
        <w:rPr>
          <w:rFonts w:hint="eastAsia" w:ascii="宋体" w:hAnsi="宋体" w:cs="宋体"/>
          <w:sz w:val="24"/>
          <w:highlight w:val="none"/>
        </w:rPr>
      </w:pPr>
      <w:r>
        <w:rPr>
          <w:rFonts w:hint="eastAsia" w:ascii="宋体" w:hAnsi="宋体" w:cs="宋体"/>
          <w:sz w:val="24"/>
          <w:highlight w:val="none"/>
        </w:rPr>
        <w:t>（1）符合参加政府采购活动应当具备的一般条件的承诺函………………………（页码）</w:t>
      </w:r>
    </w:p>
    <w:p w14:paraId="4887EA46">
      <w:pPr>
        <w:snapToGrid w:val="0"/>
        <w:spacing w:line="360" w:lineRule="auto"/>
        <w:rPr>
          <w:rFonts w:hint="eastAsia" w:ascii="宋体" w:hAnsi="宋体" w:cs="宋体"/>
          <w:sz w:val="24"/>
          <w:highlight w:val="none"/>
        </w:rPr>
      </w:pPr>
      <w:r>
        <w:rPr>
          <w:rFonts w:hint="eastAsia" w:ascii="宋体" w:hAnsi="宋体" w:cs="宋体"/>
          <w:snapToGrid w:val="0"/>
          <w:kern w:val="28"/>
          <w:sz w:val="24"/>
          <w:szCs w:val="20"/>
          <w:highlight w:val="none"/>
        </w:rPr>
        <w:t>（2）联合协议（如果有）</w:t>
      </w:r>
      <w:r>
        <w:rPr>
          <w:rFonts w:hint="eastAsia" w:ascii="宋体" w:hAnsi="宋体" w:cs="宋体"/>
          <w:sz w:val="24"/>
          <w:highlight w:val="none"/>
        </w:rPr>
        <w:t>……………………………………………………………（页码）</w:t>
      </w:r>
    </w:p>
    <w:p w14:paraId="5E2D49C5">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……………………………（页码）</w:t>
      </w:r>
    </w:p>
    <w:p w14:paraId="0988070F">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……………………………………………（页码）</w:t>
      </w:r>
    </w:p>
    <w:p w14:paraId="0E3E77FD">
      <w:pPr>
        <w:snapToGrid w:val="0"/>
        <w:spacing w:line="360" w:lineRule="auto"/>
        <w:ind w:firstLine="480" w:firstLineChars="200"/>
        <w:rPr>
          <w:rFonts w:hint="eastAsia" w:ascii="宋体" w:hAnsi="宋体" w:cs="宋体"/>
          <w:sz w:val="24"/>
          <w:highlight w:val="none"/>
        </w:rPr>
      </w:pPr>
    </w:p>
    <w:p w14:paraId="3871BB15">
      <w:pPr>
        <w:spacing w:line="360" w:lineRule="auto"/>
        <w:ind w:firstLine="480" w:firstLineChars="200"/>
        <w:rPr>
          <w:rFonts w:hint="eastAsia" w:ascii="宋体" w:hAnsi="宋体" w:cs="宋体"/>
          <w:sz w:val="24"/>
          <w:highlight w:val="none"/>
        </w:rPr>
      </w:pPr>
    </w:p>
    <w:p w14:paraId="6F41FC68">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一、符合参加政府采购活动应当具备的一般条件的承诺函</w:t>
      </w:r>
    </w:p>
    <w:p w14:paraId="58576962">
      <w:pPr>
        <w:snapToGrid w:val="0"/>
        <w:spacing w:line="360" w:lineRule="auto"/>
        <w:rPr>
          <w:rFonts w:hint="eastAsia" w:ascii="宋体" w:hAnsi="宋体" w:cs="宋体"/>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p>
    <w:p w14:paraId="50EA923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我方参与</w:t>
      </w:r>
      <w:r>
        <w:rPr>
          <w:rFonts w:hint="eastAsia" w:ascii="宋体" w:hAnsi="宋体" w:cs="宋体"/>
          <w:sz w:val="24"/>
          <w:highlight w:val="none"/>
          <w:lang w:eastAsia="zh-CN"/>
        </w:rPr>
        <w:t>省本级市场监管投诉处置服务</w:t>
      </w:r>
      <w:r>
        <w:rPr>
          <w:rFonts w:hint="eastAsia" w:ascii="宋体" w:hAnsi="宋体" w:cs="宋体"/>
          <w:sz w:val="24"/>
          <w:highlight w:val="none"/>
        </w:rPr>
        <w:t>【招标编号：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】政府采购活动，郑重承诺：</w:t>
      </w:r>
    </w:p>
    <w:p w14:paraId="496392F3">
      <w:pPr>
        <w:snapToGrid w:val="0"/>
        <w:spacing w:line="360" w:lineRule="auto"/>
        <w:ind w:firstLine="360" w:firstLineChars="150"/>
        <w:rPr>
          <w:rFonts w:hint="eastAsia"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430F113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14:paraId="3F16E88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2、具有良好的商业信誉和健全的财务会计制度； </w:t>
      </w:r>
    </w:p>
    <w:p w14:paraId="7CF6216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14:paraId="631A8BA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14:paraId="0497606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34DD4BC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6、具有法律、行政法规规定的其他条件。</w:t>
      </w:r>
    </w:p>
    <w:p w14:paraId="67B988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76BFCFB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（三）不存在以下情况：</w:t>
      </w:r>
    </w:p>
    <w:p w14:paraId="092EB7D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716CECE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3A02B184">
      <w:pPr>
        <w:snapToGrid w:val="0"/>
        <w:spacing w:line="360" w:lineRule="auto"/>
        <w:ind w:firstLine="5520" w:firstLineChars="2300"/>
        <w:rPr>
          <w:rFonts w:hint="eastAsia" w:ascii="宋体" w:hAnsi="宋体" w:cs="宋体"/>
          <w:kern w:val="0"/>
          <w:sz w:val="24"/>
          <w:highlight w:val="none"/>
          <w:lang w:val="zh-CN"/>
        </w:rPr>
      </w:pPr>
    </w:p>
    <w:p w14:paraId="7656849C">
      <w:pPr>
        <w:snapToGrid w:val="0"/>
        <w:spacing w:line="360" w:lineRule="auto"/>
        <w:ind w:firstLine="5520" w:firstLineChars="2300"/>
        <w:rPr>
          <w:rFonts w:hint="eastAsia" w:ascii="宋体" w:hAnsi="宋体" w:cs="宋体"/>
          <w:kern w:val="0"/>
          <w:sz w:val="24"/>
          <w:highlight w:val="none"/>
        </w:rPr>
      </w:pPr>
      <w:r>
        <w:rPr>
          <w:rFonts w:hint="eastAsia" w:ascii="宋体" w:hAnsi="宋体" w:cs="宋体"/>
          <w:kern w:val="0"/>
          <w:sz w:val="24"/>
          <w:highlight w:val="none"/>
          <w:lang w:val="zh-CN"/>
        </w:rPr>
        <w:t>投标人名称(电子签名)：</w:t>
      </w:r>
    </w:p>
    <w:p w14:paraId="3A6227A4">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25828D2">
      <w:pPr>
        <w:snapToGrid w:val="0"/>
        <w:spacing w:line="360" w:lineRule="auto"/>
        <w:ind w:right="480"/>
        <w:jc w:val="center"/>
        <w:rPr>
          <w:rFonts w:hint="eastAsia" w:ascii="宋体" w:hAnsi="宋体" w:cs="宋体"/>
          <w:b/>
          <w:kern w:val="0"/>
          <w:sz w:val="32"/>
          <w:szCs w:val="32"/>
          <w:highlight w:val="none"/>
        </w:rPr>
      </w:pPr>
    </w:p>
    <w:p w14:paraId="362C8CB2">
      <w:pPr>
        <w:snapToGrid w:val="0"/>
        <w:spacing w:line="360" w:lineRule="auto"/>
        <w:ind w:right="480"/>
        <w:jc w:val="center"/>
        <w:rPr>
          <w:rFonts w:hint="eastAsia" w:ascii="宋体" w:hAnsi="宋体" w:cs="宋体"/>
          <w:b/>
          <w:kern w:val="0"/>
          <w:sz w:val="32"/>
          <w:szCs w:val="32"/>
          <w:highlight w:val="none"/>
        </w:rPr>
      </w:pPr>
    </w:p>
    <w:p w14:paraId="25866609">
      <w:pPr>
        <w:snapToGrid w:val="0"/>
        <w:spacing w:line="360" w:lineRule="auto"/>
        <w:ind w:right="480"/>
        <w:jc w:val="center"/>
        <w:rPr>
          <w:rFonts w:hint="eastAsia" w:ascii="宋体" w:hAnsi="宋体" w:cs="宋体"/>
          <w:b/>
          <w:kern w:val="0"/>
          <w:sz w:val="32"/>
          <w:szCs w:val="32"/>
          <w:highlight w:val="none"/>
        </w:rPr>
      </w:pPr>
    </w:p>
    <w:p w14:paraId="47A23765">
      <w:pPr>
        <w:rPr>
          <w:rFonts w:hint="eastAsia" w:ascii="宋体" w:hAnsi="宋体" w:cs="宋体"/>
          <w:highlight w:val="none"/>
        </w:rPr>
      </w:pPr>
    </w:p>
    <w:p w14:paraId="11D348C0">
      <w:pPr>
        <w:snapToGrid w:val="0"/>
        <w:spacing w:line="360" w:lineRule="auto"/>
        <w:ind w:right="480"/>
        <w:jc w:val="center"/>
        <w:rPr>
          <w:rFonts w:hint="eastAsia" w:ascii="宋体" w:hAnsi="宋体" w:cs="宋体"/>
          <w:b/>
          <w:kern w:val="0"/>
          <w:sz w:val="32"/>
          <w:szCs w:val="32"/>
          <w:highlight w:val="none"/>
        </w:rPr>
      </w:pPr>
    </w:p>
    <w:p w14:paraId="2B62796B">
      <w:pPr>
        <w:widowControl/>
        <w:adjustRightInd/>
        <w:jc w:val="left"/>
        <w:rPr>
          <w:rFonts w:hint="eastAsia" w:ascii="宋体" w:hAnsi="宋体" w:cs="宋体"/>
          <w:b/>
          <w:kern w:val="0"/>
          <w:sz w:val="32"/>
          <w:szCs w:val="32"/>
          <w:highlight w:val="none"/>
        </w:rPr>
      </w:pPr>
      <w:r>
        <w:rPr>
          <w:rFonts w:ascii="宋体" w:hAnsi="宋体" w:cs="宋体"/>
          <w:b/>
          <w:kern w:val="0"/>
          <w:sz w:val="32"/>
          <w:szCs w:val="32"/>
          <w:highlight w:val="none"/>
        </w:rPr>
        <w:br w:type="page"/>
      </w:r>
    </w:p>
    <w:p w14:paraId="272FECE0">
      <w:pPr>
        <w:widowControl/>
        <w:spacing w:line="360" w:lineRule="auto"/>
        <w:ind w:firstLine="643" w:firstLineChars="20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二、联合协议（如果有）</w:t>
      </w:r>
    </w:p>
    <w:p w14:paraId="7132E5D2">
      <w:pPr>
        <w:widowControl/>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14:paraId="61F32236">
      <w:pPr>
        <w:snapToGrid w:val="0"/>
        <w:spacing w:line="360" w:lineRule="auto"/>
        <w:ind w:right="480"/>
        <w:jc w:val="center"/>
        <w:rPr>
          <w:rFonts w:hint="eastAsia" w:ascii="宋体" w:hAnsi="宋体" w:cs="宋体"/>
          <w:b/>
          <w:kern w:val="0"/>
          <w:sz w:val="32"/>
          <w:szCs w:val="32"/>
          <w:highlight w:val="none"/>
        </w:rPr>
      </w:pPr>
    </w:p>
    <w:p w14:paraId="6FB60E09">
      <w:pPr>
        <w:snapToGrid w:val="0"/>
        <w:spacing w:line="360" w:lineRule="auto"/>
        <w:ind w:right="480"/>
        <w:jc w:val="center"/>
        <w:rPr>
          <w:rFonts w:hint="eastAsia" w:ascii="宋体" w:hAnsi="宋体" w:cs="宋体"/>
          <w:b/>
          <w:kern w:val="0"/>
          <w:sz w:val="32"/>
          <w:szCs w:val="32"/>
          <w:highlight w:val="none"/>
        </w:rPr>
      </w:pPr>
    </w:p>
    <w:p w14:paraId="5498EC3E">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14:paraId="1134EC71">
      <w:pPr>
        <w:spacing w:line="360" w:lineRule="auto"/>
        <w:rPr>
          <w:rFonts w:hint="eastAsia"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5F3ACE1D">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无。</w:t>
      </w:r>
      <w:r>
        <w:rPr>
          <w:rFonts w:hint="eastAsia" w:ascii="宋体" w:hAnsi="宋体" w:cs="宋体"/>
          <w:color w:val="auto"/>
          <w:sz w:val="24"/>
          <w:highlight w:val="none"/>
        </w:rPr>
        <w:t xml:space="preserve"> </w:t>
      </w:r>
    </w:p>
    <w:p w14:paraId="4265935B">
      <w:pPr>
        <w:snapToGrid w:val="0"/>
        <w:spacing w:before="50" w:after="50" w:line="360" w:lineRule="auto"/>
        <w:ind w:firstLine="470" w:firstLineChars="196"/>
        <w:jc w:val="left"/>
        <w:rPr>
          <w:rFonts w:hint="eastAsia" w:ascii="宋体" w:hAnsi="宋体" w:cs="宋体"/>
          <w:sz w:val="24"/>
          <w:highlight w:val="none"/>
        </w:rPr>
      </w:pPr>
      <w:r>
        <w:rPr>
          <w:rFonts w:hint="eastAsia" w:ascii="宋体" w:hAnsi="宋体" w:cs="宋体"/>
          <w:sz w:val="24"/>
          <w:highlight w:val="none"/>
        </w:rPr>
        <w:t xml:space="preserve"> </w:t>
      </w:r>
    </w:p>
    <w:p w14:paraId="366462E4">
      <w:pPr>
        <w:widowControl/>
        <w:spacing w:line="360" w:lineRule="auto"/>
        <w:ind w:firstLine="480"/>
        <w:jc w:val="left"/>
        <w:rPr>
          <w:rFonts w:hint="eastAsia" w:ascii="宋体" w:hAnsi="宋体" w:cs="宋体"/>
          <w:sz w:val="24"/>
          <w:highlight w:val="none"/>
        </w:rPr>
      </w:pPr>
    </w:p>
    <w:p w14:paraId="0A07AB0D">
      <w:pPr>
        <w:widowControl/>
        <w:spacing w:line="360" w:lineRule="auto"/>
        <w:ind w:left="150"/>
        <w:jc w:val="center"/>
        <w:rPr>
          <w:rFonts w:hint="eastAsia" w:ascii="宋体" w:hAnsi="宋体" w:cs="宋体"/>
          <w:b/>
          <w:kern w:val="0"/>
          <w:sz w:val="32"/>
          <w:szCs w:val="32"/>
          <w:highlight w:val="none"/>
        </w:rPr>
      </w:pPr>
    </w:p>
    <w:p w14:paraId="30EC212F">
      <w:pPr>
        <w:widowControl/>
        <w:spacing w:line="360" w:lineRule="auto"/>
        <w:ind w:left="15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四、本项目的特定资格要求</w:t>
      </w:r>
    </w:p>
    <w:p w14:paraId="0B4F2E71">
      <w:pPr>
        <w:spacing w:line="360" w:lineRule="auto"/>
        <w:jc w:val="center"/>
        <w:rPr>
          <w:rFonts w:hint="eastAsia"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14:paraId="50A5F14E">
      <w:pPr>
        <w:rPr>
          <w:rFonts w:hint="eastAsia" w:ascii="宋体" w:hAnsi="宋体" w:cs="宋体"/>
          <w:highlight w:val="none"/>
        </w:rPr>
      </w:pPr>
    </w:p>
    <w:p w14:paraId="64D82E98">
      <w:pPr>
        <w:widowControl/>
        <w:adjustRightInd/>
        <w:jc w:val="left"/>
        <w:rPr>
          <w:rFonts w:hint="eastAsia" w:ascii="宋体" w:hAnsi="宋体" w:cs="宋体"/>
          <w:b/>
          <w:kern w:val="0"/>
          <w:sz w:val="36"/>
          <w:szCs w:val="36"/>
          <w:highlight w:val="none"/>
        </w:rPr>
      </w:pPr>
      <w:r>
        <w:rPr>
          <w:rFonts w:ascii="宋体" w:hAnsi="宋体" w:cs="宋体"/>
          <w:b/>
          <w:kern w:val="0"/>
          <w:sz w:val="36"/>
          <w:szCs w:val="36"/>
          <w:highlight w:val="none"/>
        </w:rPr>
        <w:br w:type="page"/>
      </w:r>
    </w:p>
    <w:p w14:paraId="3A3FCC47">
      <w:pPr>
        <w:spacing w:line="360" w:lineRule="auto"/>
        <w:ind w:right="420" w:firstLine="3614" w:firstLineChars="1000"/>
        <w:rPr>
          <w:rFonts w:hint="eastAsia" w:ascii="宋体" w:hAnsi="宋体" w:cs="宋体"/>
          <w:b/>
          <w:kern w:val="0"/>
          <w:sz w:val="36"/>
          <w:szCs w:val="36"/>
          <w:highlight w:val="none"/>
        </w:rPr>
      </w:pPr>
      <w:r>
        <w:rPr>
          <w:rFonts w:hint="eastAsia" w:ascii="宋体" w:hAnsi="宋体" w:cs="宋体"/>
          <w:b/>
          <w:kern w:val="0"/>
          <w:sz w:val="36"/>
          <w:szCs w:val="36"/>
          <w:highlight w:val="none"/>
        </w:rPr>
        <w:t>商务技术文件部分</w:t>
      </w:r>
    </w:p>
    <w:p w14:paraId="60C4A9A0">
      <w:pPr>
        <w:bidi w:val="0"/>
        <w:rPr>
          <w:rFonts w:hint="eastAsia"/>
          <w:highlight w:val="none"/>
        </w:rPr>
      </w:pPr>
    </w:p>
    <w:p w14:paraId="3497807F">
      <w:pPr>
        <w:spacing w:line="360" w:lineRule="auto"/>
        <w:jc w:val="center"/>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目录</w:t>
      </w:r>
    </w:p>
    <w:p w14:paraId="6BA0525A">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（1）投标函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14:paraId="0BF5DF5E">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）分包意向协议（如果有）</w:t>
      </w:r>
      <w:r>
        <w:rPr>
          <w:rFonts w:hint="eastAsia" w:ascii="宋体" w:hAnsi="宋体" w:cs="宋体"/>
          <w:highlight w:val="none"/>
        </w:rPr>
        <w:t>…………………………………………………………（页码）</w:t>
      </w:r>
    </w:p>
    <w:p w14:paraId="7B4008BF">
      <w:pPr>
        <w:snapToGrid w:val="0"/>
        <w:spacing w:line="360" w:lineRule="auto"/>
        <w:ind w:firstLine="480" w:firstLineChars="200"/>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14:paraId="44218688">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…………………………………………………………………………（页码）</w:t>
      </w: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）商务技术偏离表</w:t>
      </w:r>
      <w:r>
        <w:rPr>
          <w:rFonts w:hint="eastAsia" w:ascii="宋体" w:hAnsi="宋体" w:cs="宋体"/>
          <w:highlight w:val="none"/>
        </w:rPr>
        <w:t>………………………………………………………………………（页码）</w:t>
      </w:r>
    </w:p>
    <w:p w14:paraId="6CCAFAA6">
      <w:pPr>
        <w:snapToGrid w:val="0"/>
        <w:spacing w:line="360" w:lineRule="auto"/>
        <w:ind w:left="479" w:leftChars="228"/>
        <w:rPr>
          <w:rFonts w:hint="eastAsia" w:ascii="宋体" w:hAnsi="宋体" w:cs="宋体"/>
          <w:highlight w:val="none"/>
        </w:rPr>
      </w:pP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14:paraId="0B2E19C2">
      <w:pPr>
        <w:snapToGrid w:val="0"/>
        <w:spacing w:line="360" w:lineRule="auto"/>
        <w:jc w:val="center"/>
        <w:rPr>
          <w:rFonts w:hint="eastAsia" w:ascii="宋体" w:hAnsi="宋体" w:cs="宋体"/>
          <w:b/>
          <w:kern w:val="0"/>
          <w:sz w:val="32"/>
          <w:szCs w:val="32"/>
          <w:highlight w:val="none"/>
          <w:lang w:val="zh-CN"/>
        </w:rPr>
      </w:pPr>
    </w:p>
    <w:p w14:paraId="0431E589">
      <w:pPr>
        <w:snapToGrid w:val="0"/>
        <w:spacing w:line="360" w:lineRule="auto"/>
        <w:jc w:val="center"/>
        <w:rPr>
          <w:rFonts w:hint="eastAsia" w:ascii="宋体" w:hAnsi="宋体" w:cs="宋体"/>
          <w:b/>
          <w:kern w:val="0"/>
          <w:sz w:val="32"/>
          <w:szCs w:val="32"/>
          <w:highlight w:val="none"/>
          <w:lang w:val="zh-CN"/>
        </w:rPr>
      </w:pPr>
    </w:p>
    <w:p w14:paraId="39EC73D9">
      <w:pPr>
        <w:snapToGrid w:val="0"/>
        <w:spacing w:line="360" w:lineRule="auto"/>
        <w:jc w:val="center"/>
        <w:rPr>
          <w:rFonts w:hint="eastAsia" w:ascii="宋体" w:hAnsi="宋体" w:cs="宋体"/>
          <w:b/>
          <w:kern w:val="0"/>
          <w:sz w:val="32"/>
          <w:szCs w:val="32"/>
          <w:highlight w:val="none"/>
          <w:lang w:val="zh-CN"/>
        </w:rPr>
      </w:pPr>
    </w:p>
    <w:p w14:paraId="5A8E7CD0">
      <w:pPr>
        <w:snapToGrid w:val="0"/>
        <w:spacing w:line="360" w:lineRule="auto"/>
        <w:jc w:val="center"/>
        <w:rPr>
          <w:rFonts w:hint="eastAsia" w:ascii="宋体" w:hAnsi="宋体" w:cs="宋体"/>
          <w:b/>
          <w:kern w:val="0"/>
          <w:sz w:val="32"/>
          <w:szCs w:val="32"/>
          <w:highlight w:val="none"/>
          <w:lang w:val="zh-CN"/>
        </w:rPr>
      </w:pPr>
    </w:p>
    <w:p w14:paraId="1FA6F205">
      <w:pPr>
        <w:snapToGrid w:val="0"/>
        <w:spacing w:line="360" w:lineRule="auto"/>
        <w:jc w:val="center"/>
        <w:rPr>
          <w:rFonts w:hint="eastAsia" w:ascii="宋体" w:hAnsi="宋体" w:cs="宋体"/>
          <w:b/>
          <w:kern w:val="0"/>
          <w:sz w:val="32"/>
          <w:szCs w:val="32"/>
          <w:highlight w:val="none"/>
          <w:lang w:val="zh-CN"/>
        </w:rPr>
      </w:pPr>
    </w:p>
    <w:p w14:paraId="1B9E4D6F">
      <w:pPr>
        <w:snapToGrid w:val="0"/>
        <w:spacing w:line="360" w:lineRule="auto"/>
        <w:jc w:val="center"/>
        <w:rPr>
          <w:rFonts w:hint="eastAsia" w:ascii="宋体" w:hAnsi="宋体" w:cs="宋体"/>
          <w:b/>
          <w:kern w:val="0"/>
          <w:sz w:val="32"/>
          <w:szCs w:val="32"/>
          <w:highlight w:val="none"/>
          <w:lang w:val="zh-CN"/>
        </w:rPr>
      </w:pPr>
    </w:p>
    <w:p w14:paraId="060B6F2D">
      <w:pPr>
        <w:snapToGrid w:val="0"/>
        <w:spacing w:line="360" w:lineRule="auto"/>
        <w:jc w:val="center"/>
        <w:rPr>
          <w:rFonts w:hint="eastAsia" w:ascii="宋体" w:hAnsi="宋体" w:cs="宋体"/>
          <w:b/>
          <w:kern w:val="0"/>
          <w:sz w:val="32"/>
          <w:szCs w:val="32"/>
          <w:highlight w:val="none"/>
          <w:lang w:val="zh-CN"/>
        </w:rPr>
      </w:pPr>
    </w:p>
    <w:p w14:paraId="4101A876">
      <w:pPr>
        <w:snapToGrid w:val="0"/>
        <w:spacing w:line="360" w:lineRule="auto"/>
        <w:jc w:val="center"/>
        <w:rPr>
          <w:rFonts w:hint="eastAsia" w:ascii="宋体" w:hAnsi="宋体" w:cs="宋体"/>
          <w:b/>
          <w:kern w:val="0"/>
          <w:sz w:val="32"/>
          <w:szCs w:val="32"/>
          <w:highlight w:val="none"/>
          <w:lang w:val="zh-CN"/>
        </w:rPr>
      </w:pPr>
    </w:p>
    <w:p w14:paraId="37B5FF4C">
      <w:pPr>
        <w:snapToGrid w:val="0"/>
        <w:spacing w:line="360" w:lineRule="auto"/>
        <w:jc w:val="center"/>
        <w:rPr>
          <w:rFonts w:hint="eastAsia" w:ascii="宋体" w:hAnsi="宋体" w:cs="宋体"/>
          <w:b/>
          <w:kern w:val="0"/>
          <w:sz w:val="32"/>
          <w:szCs w:val="32"/>
          <w:highlight w:val="none"/>
          <w:lang w:val="zh-CN"/>
        </w:rPr>
      </w:pPr>
    </w:p>
    <w:p w14:paraId="65E8C939">
      <w:pPr>
        <w:snapToGrid w:val="0"/>
        <w:spacing w:line="360" w:lineRule="auto"/>
        <w:jc w:val="center"/>
        <w:rPr>
          <w:rFonts w:hint="eastAsia" w:ascii="宋体" w:hAnsi="宋体" w:cs="宋体"/>
          <w:b/>
          <w:kern w:val="0"/>
          <w:sz w:val="32"/>
          <w:szCs w:val="32"/>
          <w:highlight w:val="none"/>
          <w:lang w:val="zh-CN"/>
        </w:rPr>
      </w:pPr>
    </w:p>
    <w:p w14:paraId="205769A7">
      <w:pPr>
        <w:snapToGrid w:val="0"/>
        <w:spacing w:line="360" w:lineRule="auto"/>
        <w:jc w:val="center"/>
        <w:rPr>
          <w:rFonts w:hint="eastAsia" w:ascii="宋体" w:hAnsi="宋体" w:cs="宋体"/>
          <w:b/>
          <w:kern w:val="0"/>
          <w:sz w:val="32"/>
          <w:szCs w:val="32"/>
          <w:highlight w:val="none"/>
          <w:lang w:val="zh-CN"/>
        </w:rPr>
      </w:pPr>
    </w:p>
    <w:p w14:paraId="199A13FC">
      <w:pPr>
        <w:widowControl/>
        <w:adjustRightInd/>
        <w:jc w:val="left"/>
        <w:rPr>
          <w:rFonts w:hint="eastAsia" w:ascii="宋体" w:hAnsi="宋体" w:cs="宋体"/>
          <w:b/>
          <w:kern w:val="0"/>
          <w:sz w:val="32"/>
          <w:szCs w:val="32"/>
          <w:highlight w:val="none"/>
        </w:rPr>
      </w:pPr>
      <w:r>
        <w:rPr>
          <w:rFonts w:ascii="宋体" w:hAnsi="宋体" w:cs="宋体"/>
          <w:b/>
          <w:kern w:val="0"/>
          <w:sz w:val="32"/>
          <w:szCs w:val="32"/>
          <w:highlight w:val="none"/>
        </w:rPr>
        <w:br w:type="page"/>
      </w:r>
    </w:p>
    <w:p w14:paraId="01267557">
      <w:pPr>
        <w:snapToGrid w:val="0"/>
        <w:spacing w:line="360" w:lineRule="auto"/>
        <w:jc w:val="center"/>
        <w:outlineLvl w:val="0"/>
        <w:rPr>
          <w:rFonts w:hint="eastAsia"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1FEACBC2">
      <w:pPr>
        <w:snapToGrid w:val="0"/>
        <w:spacing w:line="360" w:lineRule="auto"/>
        <w:rPr>
          <w:rFonts w:hint="eastAsia" w:ascii="宋体" w:hAnsi="宋体" w:cs="宋体"/>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p>
    <w:p w14:paraId="012E753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我方参加你方组织的</w:t>
      </w:r>
      <w:r>
        <w:rPr>
          <w:rFonts w:hint="eastAsia" w:ascii="宋体" w:hAnsi="宋体" w:cs="宋体"/>
          <w:sz w:val="24"/>
          <w:highlight w:val="none"/>
          <w:lang w:eastAsia="zh-CN"/>
        </w:rPr>
        <w:t>省本级市场监管投诉处置服务</w:t>
      </w:r>
      <w:r>
        <w:rPr>
          <w:rFonts w:hint="eastAsia" w:ascii="宋体" w:hAnsi="宋体" w:cs="宋体"/>
          <w:sz w:val="24"/>
          <w:highlight w:val="none"/>
        </w:rPr>
        <w:t>【招标编号：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】招标的有关活动，并对此项目进行投标。为此：</w:t>
      </w:r>
    </w:p>
    <w:p w14:paraId="2032489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14:paraId="3DE6B82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2、我方的投标文件包括以下内容：</w:t>
      </w:r>
    </w:p>
    <w:p w14:paraId="2DEF8A3E">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2.1资格文件：</w:t>
      </w:r>
    </w:p>
    <w:p w14:paraId="6995A478">
      <w:pPr>
        <w:snapToGrid w:val="0"/>
        <w:spacing w:line="360" w:lineRule="auto"/>
        <w:ind w:left="420" w:leftChars="200" w:firstLine="480" w:firstLineChars="200"/>
        <w:rPr>
          <w:rFonts w:hint="eastAsia" w:ascii="宋体" w:hAnsi="宋体" w:cs="宋体"/>
          <w:snapToGrid w:val="0"/>
          <w:kern w:val="28"/>
          <w:sz w:val="24"/>
          <w:szCs w:val="20"/>
          <w:highlight w:val="none"/>
        </w:rPr>
      </w:pPr>
      <w:r>
        <w:rPr>
          <w:rFonts w:hint="eastAsia" w:ascii="宋体" w:hAnsi="宋体" w:cs="宋体"/>
          <w:sz w:val="24"/>
          <w:highlight w:val="none"/>
        </w:rPr>
        <w:t>2.1.1</w:t>
      </w:r>
      <w:r>
        <w:rPr>
          <w:rFonts w:hint="eastAsia" w:ascii="宋体" w:hAnsi="宋体" w:cs="宋体"/>
          <w:snapToGrid w:val="0"/>
          <w:kern w:val="28"/>
          <w:sz w:val="24"/>
          <w:szCs w:val="20"/>
          <w:highlight w:val="none"/>
        </w:rPr>
        <w:t>符合参加政府采购活动应当具备的一般条件的承诺函；</w:t>
      </w:r>
    </w:p>
    <w:p w14:paraId="54BBBBCD">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联合协议</w:t>
      </w:r>
      <w:bookmarkStart w:id="401" w:name="_Hlk101257010"/>
      <w:r>
        <w:rPr>
          <w:rFonts w:hint="eastAsia" w:ascii="宋体" w:hAnsi="宋体" w:cs="宋体"/>
          <w:sz w:val="24"/>
          <w:highlight w:val="none"/>
        </w:rPr>
        <w:t>（如果有)</w:t>
      </w:r>
      <w:bookmarkEnd w:id="401"/>
      <w:r>
        <w:rPr>
          <w:rFonts w:hint="eastAsia" w:ascii="宋体" w:hAnsi="宋体" w:cs="宋体"/>
          <w:snapToGrid w:val="0"/>
          <w:kern w:val="28"/>
          <w:sz w:val="24"/>
          <w:szCs w:val="20"/>
          <w:highlight w:val="none"/>
        </w:rPr>
        <w:t>；</w:t>
      </w:r>
    </w:p>
    <w:p w14:paraId="630A5497">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落实政府采购政策需满足的资格要求（如果有)；</w:t>
      </w:r>
    </w:p>
    <w:p w14:paraId="78B5FC1C">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14:paraId="459B3CFF">
      <w:pPr>
        <w:snapToGrid w:val="0"/>
        <w:spacing w:line="360" w:lineRule="auto"/>
        <w:ind w:left="210" w:leftChars="100" w:firstLine="480" w:firstLineChars="200"/>
        <w:rPr>
          <w:rFonts w:hint="eastAsia"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2商务技术</w:t>
      </w:r>
      <w:r>
        <w:rPr>
          <w:rFonts w:hint="eastAsia" w:ascii="宋体" w:hAnsi="宋体" w:cs="宋体"/>
          <w:sz w:val="24"/>
          <w:highlight w:val="none"/>
          <w:lang w:val="zh-CN"/>
        </w:rPr>
        <w:t>文件：</w:t>
      </w:r>
    </w:p>
    <w:p w14:paraId="20FED5DF">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14:paraId="43EEE1C0">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2.2.2授权委托书或法定代表人（单位负责人）身份证明；</w:t>
      </w:r>
    </w:p>
    <w:p w14:paraId="660F4ABE">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3</w:t>
      </w:r>
      <w:r>
        <w:rPr>
          <w:rFonts w:hint="eastAsia" w:ascii="宋体" w:hAnsi="宋体" w:cs="宋体"/>
          <w:sz w:val="24"/>
          <w:highlight w:val="none"/>
        </w:rPr>
        <w:t>分包意向协议（如果有)；</w:t>
      </w:r>
    </w:p>
    <w:p w14:paraId="3512E8C4">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w:t>
      </w:r>
    </w:p>
    <w:p w14:paraId="2FBE1994">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w:t>
      </w:r>
    </w:p>
    <w:p w14:paraId="0F97D773">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6</w:t>
      </w:r>
      <w:r>
        <w:rPr>
          <w:rFonts w:hint="eastAsia" w:ascii="宋体" w:hAnsi="宋体" w:cs="宋体"/>
          <w:sz w:val="24"/>
          <w:highlight w:val="none"/>
        </w:rPr>
        <w:t>投标标的清单；</w:t>
      </w:r>
    </w:p>
    <w:p w14:paraId="4EC29CBD">
      <w:pPr>
        <w:snapToGrid w:val="0"/>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7</w:t>
      </w:r>
      <w:r>
        <w:rPr>
          <w:rFonts w:hint="eastAsia" w:ascii="宋体" w:hAnsi="宋体" w:cs="宋体"/>
          <w:sz w:val="24"/>
          <w:highlight w:val="none"/>
        </w:rPr>
        <w:t>商务技术偏离表；</w:t>
      </w:r>
    </w:p>
    <w:p w14:paraId="58E61456">
      <w:pPr>
        <w:snapToGrid w:val="0"/>
        <w:spacing w:line="360" w:lineRule="auto"/>
        <w:ind w:left="420" w:leftChars="200" w:firstLine="480" w:firstLineChars="200"/>
        <w:rPr>
          <w:rFonts w:hint="eastAsia"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14:paraId="0584E7C4">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01E4BF84">
      <w:pPr>
        <w:spacing w:line="360" w:lineRule="auto"/>
        <w:ind w:left="420" w:leftChars="200" w:firstLine="480" w:firstLineChars="200"/>
        <w:rPr>
          <w:rFonts w:hint="eastAsia" w:ascii="宋体" w:hAnsi="宋体" w:cs="宋体"/>
          <w:sz w:val="24"/>
          <w:highlight w:val="none"/>
          <w:lang w:eastAsia="zh-CN"/>
        </w:rPr>
      </w:pPr>
      <w:r>
        <w:rPr>
          <w:rFonts w:hint="eastAsia" w:ascii="宋体" w:hAnsi="宋体" w:cs="宋体"/>
          <w:sz w:val="24"/>
          <w:highlight w:val="none"/>
        </w:rPr>
        <w:t>2.3.1开标一览表（报价表）</w:t>
      </w:r>
      <w:r>
        <w:rPr>
          <w:rFonts w:hint="eastAsia" w:ascii="宋体" w:hAnsi="宋体" w:cs="宋体"/>
          <w:sz w:val="24"/>
          <w:highlight w:val="none"/>
          <w:lang w:eastAsia="zh-CN"/>
        </w:rPr>
        <w:t>；</w:t>
      </w:r>
    </w:p>
    <w:p w14:paraId="5C4E774E">
      <w:pPr>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2.3.2中小企业声明函（如果有）</w:t>
      </w:r>
      <w:r>
        <w:rPr>
          <w:rFonts w:hint="eastAsia" w:ascii="宋体" w:hAnsi="宋体" w:cs="宋体"/>
          <w:sz w:val="24"/>
          <w:highlight w:val="none"/>
        </w:rPr>
        <w:t>。</w:t>
      </w:r>
    </w:p>
    <w:p w14:paraId="25320E7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3、我方承诺除商务技术偏离表列出的偏离外，我方响应招标文件的全部要求。对投标文件中材料的真实性、合法性负责，积极配合采购人、采购代理机构复核投标文件中的资料。</w:t>
      </w:r>
    </w:p>
    <w:p w14:paraId="3BF7AA7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4、如我方中标，我方承诺：</w:t>
      </w:r>
    </w:p>
    <w:p w14:paraId="0E09ADA2">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5F5F865B">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 xml:space="preserve">4.2在签订合同时不向你方提出附加条件； </w:t>
      </w:r>
    </w:p>
    <w:p w14:paraId="0BA1DF0E">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 xml:space="preserve">4.3按照招标文件要求提交履约保证金； </w:t>
      </w:r>
    </w:p>
    <w:p w14:paraId="4932E39D">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27B3D091">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rPr>
        <w:t>5、对</w:t>
      </w:r>
      <w:r>
        <w:rPr>
          <w:rFonts w:hint="eastAsia" w:ascii="宋体" w:hAnsi="宋体" w:cs="宋体"/>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3F6A764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1A687D97">
      <w:pPr>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 xml:space="preserve">投标人名称（电子签名）：                          </w:t>
      </w:r>
    </w:p>
    <w:p w14:paraId="18C56532">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  年   月   日</w:t>
      </w:r>
    </w:p>
    <w:p w14:paraId="33AAEBB3">
      <w:pPr>
        <w:snapToGrid w:val="0"/>
        <w:spacing w:line="360" w:lineRule="auto"/>
        <w:ind w:left="420" w:leftChars="200" w:firstLine="4200" w:firstLineChars="1750"/>
        <w:rPr>
          <w:rFonts w:hint="eastAsia" w:ascii="宋体" w:hAnsi="宋体" w:cs="宋体"/>
          <w:kern w:val="0"/>
          <w:sz w:val="24"/>
          <w:highlight w:val="none"/>
          <w:u w:val="single"/>
        </w:rPr>
      </w:pPr>
    </w:p>
    <w:p w14:paraId="443A6E4D">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4B476C4A">
      <w:pPr>
        <w:snapToGrid w:val="0"/>
        <w:spacing w:line="360" w:lineRule="auto"/>
        <w:jc w:val="center"/>
        <w:rPr>
          <w:rFonts w:hint="eastAsia" w:ascii="宋体" w:hAnsi="宋体" w:cs="宋体"/>
          <w:b/>
          <w:kern w:val="0"/>
          <w:sz w:val="32"/>
          <w:szCs w:val="32"/>
          <w:highlight w:val="none"/>
        </w:rPr>
      </w:pPr>
    </w:p>
    <w:p w14:paraId="167DAB6C">
      <w:pPr>
        <w:snapToGrid w:val="0"/>
        <w:spacing w:line="360" w:lineRule="auto"/>
        <w:rPr>
          <w:rFonts w:hint="eastAsia" w:ascii="宋体" w:hAnsi="宋体" w:cs="宋体"/>
          <w:sz w:val="24"/>
          <w:highlight w:val="none"/>
        </w:rPr>
      </w:pPr>
    </w:p>
    <w:p w14:paraId="40A3078E">
      <w:pPr>
        <w:rPr>
          <w:rFonts w:hint="eastAsia" w:ascii="宋体" w:hAnsi="宋体" w:cs="宋体"/>
          <w:b/>
          <w:kern w:val="0"/>
          <w:sz w:val="32"/>
          <w:szCs w:val="32"/>
          <w:highlight w:val="none"/>
        </w:rPr>
      </w:pPr>
    </w:p>
    <w:p w14:paraId="612FA8BC">
      <w:pPr>
        <w:jc w:val="center"/>
        <w:rPr>
          <w:rFonts w:hint="eastAsia" w:ascii="宋体" w:hAnsi="宋体" w:cs="宋体"/>
          <w:b/>
          <w:kern w:val="0"/>
          <w:sz w:val="32"/>
          <w:szCs w:val="32"/>
          <w:highlight w:val="none"/>
        </w:rPr>
      </w:pPr>
    </w:p>
    <w:p w14:paraId="66D976DC">
      <w:pPr>
        <w:jc w:val="center"/>
        <w:rPr>
          <w:rFonts w:hint="eastAsia" w:ascii="宋体" w:hAnsi="宋体" w:cs="宋体"/>
          <w:b/>
          <w:kern w:val="0"/>
          <w:sz w:val="32"/>
          <w:szCs w:val="32"/>
          <w:highlight w:val="none"/>
        </w:rPr>
      </w:pPr>
    </w:p>
    <w:p w14:paraId="48EFA2BD">
      <w:pPr>
        <w:jc w:val="center"/>
        <w:rPr>
          <w:rFonts w:hint="eastAsia" w:ascii="宋体" w:hAnsi="宋体" w:cs="宋体"/>
          <w:b/>
          <w:kern w:val="0"/>
          <w:sz w:val="32"/>
          <w:szCs w:val="32"/>
          <w:highlight w:val="none"/>
        </w:rPr>
      </w:pPr>
    </w:p>
    <w:p w14:paraId="3E44C42F">
      <w:pPr>
        <w:jc w:val="center"/>
        <w:rPr>
          <w:rFonts w:hint="eastAsia" w:ascii="宋体" w:hAnsi="宋体" w:cs="宋体"/>
          <w:b/>
          <w:kern w:val="0"/>
          <w:sz w:val="32"/>
          <w:szCs w:val="32"/>
          <w:highlight w:val="none"/>
        </w:rPr>
      </w:pPr>
    </w:p>
    <w:p w14:paraId="14DBD35F">
      <w:pPr>
        <w:jc w:val="center"/>
        <w:rPr>
          <w:rFonts w:hint="eastAsia" w:ascii="宋体" w:hAnsi="宋体" w:cs="宋体"/>
          <w:b/>
          <w:kern w:val="0"/>
          <w:sz w:val="32"/>
          <w:szCs w:val="32"/>
          <w:highlight w:val="none"/>
        </w:rPr>
      </w:pPr>
    </w:p>
    <w:p w14:paraId="5FB66E08">
      <w:pPr>
        <w:jc w:val="center"/>
        <w:rPr>
          <w:rFonts w:hint="eastAsia" w:ascii="宋体" w:hAnsi="宋体" w:cs="宋体"/>
          <w:b/>
          <w:kern w:val="0"/>
          <w:sz w:val="32"/>
          <w:szCs w:val="32"/>
          <w:highlight w:val="none"/>
        </w:rPr>
      </w:pPr>
    </w:p>
    <w:p w14:paraId="0CC90471">
      <w:pPr>
        <w:jc w:val="center"/>
        <w:rPr>
          <w:rFonts w:hint="eastAsia" w:ascii="宋体" w:hAnsi="宋体" w:cs="宋体"/>
          <w:b/>
          <w:kern w:val="0"/>
          <w:sz w:val="32"/>
          <w:szCs w:val="32"/>
          <w:highlight w:val="none"/>
        </w:rPr>
      </w:pPr>
    </w:p>
    <w:p w14:paraId="2B842B82">
      <w:pPr>
        <w:jc w:val="center"/>
        <w:rPr>
          <w:rFonts w:hint="eastAsia" w:ascii="宋体" w:hAnsi="宋体" w:cs="宋体"/>
          <w:b/>
          <w:kern w:val="0"/>
          <w:sz w:val="32"/>
          <w:szCs w:val="32"/>
          <w:highlight w:val="none"/>
        </w:rPr>
      </w:pPr>
    </w:p>
    <w:p w14:paraId="1E9AD9E5">
      <w:pPr>
        <w:jc w:val="center"/>
        <w:rPr>
          <w:rFonts w:hint="eastAsia" w:ascii="宋体" w:hAnsi="宋体" w:cs="宋体"/>
          <w:b/>
          <w:kern w:val="0"/>
          <w:sz w:val="32"/>
          <w:szCs w:val="32"/>
          <w:highlight w:val="none"/>
        </w:rPr>
      </w:pPr>
    </w:p>
    <w:p w14:paraId="6F33A7FC">
      <w:pPr>
        <w:jc w:val="center"/>
        <w:rPr>
          <w:rFonts w:hint="eastAsia" w:ascii="宋体" w:hAnsi="宋体" w:cs="宋体"/>
          <w:b/>
          <w:kern w:val="0"/>
          <w:sz w:val="32"/>
          <w:szCs w:val="32"/>
          <w:highlight w:val="none"/>
        </w:rPr>
      </w:pPr>
    </w:p>
    <w:p w14:paraId="52851BC6">
      <w:pPr>
        <w:jc w:val="center"/>
        <w:rPr>
          <w:rFonts w:hint="eastAsia" w:ascii="宋体" w:hAnsi="宋体" w:cs="宋体"/>
          <w:b/>
          <w:kern w:val="0"/>
          <w:sz w:val="32"/>
          <w:szCs w:val="32"/>
          <w:highlight w:val="none"/>
        </w:rPr>
      </w:pPr>
    </w:p>
    <w:p w14:paraId="02E679BC">
      <w:pPr>
        <w:jc w:val="center"/>
        <w:rPr>
          <w:rFonts w:hint="eastAsia" w:ascii="宋体" w:hAnsi="宋体" w:cs="宋体"/>
          <w:b/>
          <w:kern w:val="0"/>
          <w:sz w:val="32"/>
          <w:szCs w:val="32"/>
          <w:highlight w:val="none"/>
          <w:lang w:val="en-US"/>
        </w:rPr>
      </w:pPr>
    </w:p>
    <w:p w14:paraId="347224F4">
      <w:pPr>
        <w:jc w:val="center"/>
        <w:rPr>
          <w:rFonts w:hint="eastAsia" w:ascii="宋体" w:hAnsi="宋体" w:cs="宋体"/>
          <w:b/>
          <w:kern w:val="0"/>
          <w:sz w:val="32"/>
          <w:szCs w:val="32"/>
          <w:highlight w:val="none"/>
          <w:lang w:val="en-US"/>
        </w:rPr>
      </w:pPr>
    </w:p>
    <w:p w14:paraId="5B1662AA">
      <w:pPr>
        <w:jc w:val="center"/>
        <w:rPr>
          <w:rFonts w:hint="eastAsia" w:ascii="宋体" w:hAnsi="宋体" w:cs="宋体"/>
          <w:b/>
          <w:kern w:val="0"/>
          <w:sz w:val="32"/>
          <w:szCs w:val="32"/>
          <w:highlight w:val="none"/>
          <w:lang w:val="en-US"/>
        </w:rPr>
      </w:pPr>
    </w:p>
    <w:p w14:paraId="752B6674">
      <w:pPr>
        <w:jc w:val="center"/>
        <w:rPr>
          <w:rFonts w:hint="eastAsia" w:ascii="宋体" w:hAnsi="宋体" w:cs="宋体"/>
          <w:b/>
          <w:kern w:val="0"/>
          <w:sz w:val="32"/>
          <w:szCs w:val="32"/>
          <w:highlight w:val="none"/>
          <w:lang w:val="en-US"/>
        </w:rPr>
      </w:pPr>
    </w:p>
    <w:p w14:paraId="6E570EB6">
      <w:pPr>
        <w:jc w:val="center"/>
        <w:rPr>
          <w:rFonts w:hint="eastAsia" w:ascii="宋体" w:hAnsi="宋体" w:cs="宋体"/>
          <w:b/>
          <w:kern w:val="0"/>
          <w:sz w:val="32"/>
          <w:szCs w:val="32"/>
          <w:highlight w:val="none"/>
          <w:lang w:val="en-US"/>
        </w:rPr>
      </w:pPr>
    </w:p>
    <w:p w14:paraId="17E7C331">
      <w:pPr>
        <w:jc w:val="center"/>
        <w:rPr>
          <w:rFonts w:hint="eastAsia" w:ascii="宋体" w:hAnsi="宋体" w:cs="宋体"/>
          <w:b/>
          <w:kern w:val="0"/>
          <w:sz w:val="32"/>
          <w:szCs w:val="32"/>
          <w:highlight w:val="none"/>
          <w:lang w:val="en-US"/>
        </w:rPr>
      </w:pPr>
    </w:p>
    <w:p w14:paraId="7DF77BED">
      <w:pPr>
        <w:jc w:val="center"/>
        <w:rPr>
          <w:rFonts w:hint="eastAsia" w:ascii="宋体" w:hAnsi="宋体" w:cs="宋体"/>
          <w:b/>
          <w:kern w:val="0"/>
          <w:sz w:val="32"/>
          <w:szCs w:val="32"/>
          <w:highlight w:val="none"/>
          <w:lang w:val="en-US"/>
        </w:rPr>
      </w:pPr>
    </w:p>
    <w:p w14:paraId="3CF8FD3C">
      <w:pPr>
        <w:jc w:val="center"/>
        <w:rPr>
          <w:rFonts w:hint="eastAsia" w:ascii="宋体" w:hAnsi="宋体" w:cs="宋体"/>
          <w:b/>
          <w:kern w:val="0"/>
          <w:sz w:val="32"/>
          <w:szCs w:val="32"/>
          <w:highlight w:val="none"/>
          <w:lang w:val="zh-CN"/>
        </w:rPr>
      </w:pPr>
    </w:p>
    <w:p w14:paraId="3ABA6AAD">
      <w:pPr>
        <w:jc w:val="center"/>
        <w:rPr>
          <w:rFonts w:hint="eastAsia"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2989B229">
      <w:pPr>
        <w:snapToGrid w:val="0"/>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2014BCC0">
      <w:pPr>
        <w:snapToGrid w:val="0"/>
        <w:spacing w:line="360" w:lineRule="auto"/>
        <w:ind w:firstLine="2872" w:firstLineChars="894"/>
        <w:rPr>
          <w:rFonts w:hint="eastAsia"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0FB89536">
      <w:pPr>
        <w:snapToGrid w:val="0"/>
        <w:spacing w:line="360" w:lineRule="auto"/>
        <w:rPr>
          <w:rFonts w:hint="eastAsia" w:ascii="宋体" w:hAnsi="宋体" w:cs="宋体"/>
          <w:kern w:val="0"/>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r>
        <w:rPr>
          <w:rFonts w:hint="eastAsia" w:ascii="宋体" w:hAnsi="宋体" w:cs="宋体"/>
          <w:kern w:val="0"/>
          <w:sz w:val="24"/>
          <w:highlight w:val="none"/>
          <w:lang w:val="zh-CN"/>
        </w:rPr>
        <w:t>：</w:t>
      </w:r>
    </w:p>
    <w:p w14:paraId="40F14B20">
      <w:pPr>
        <w:snapToGrid w:val="0"/>
        <w:spacing w:line="360" w:lineRule="auto"/>
        <w:ind w:firstLine="576"/>
        <w:rPr>
          <w:rFonts w:hint="eastAsia"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rPr>
        <w:t>，所在单位：</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省本级市场监管投诉处置服务</w:t>
      </w:r>
      <w:r>
        <w:rPr>
          <w:rFonts w:hint="eastAsia" w:ascii="宋体" w:hAnsi="宋体" w:cs="宋体"/>
          <w:sz w:val="24"/>
          <w:highlight w:val="none"/>
        </w:rPr>
        <w:t>【招标编号：</w:t>
      </w:r>
      <w:r>
        <w:rPr>
          <w:rFonts w:hint="eastAsia" w:ascii="宋体" w:hAnsi="宋体" w:cs="宋体"/>
          <w:kern w:val="0"/>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14:paraId="3C924FE5">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69F533B4">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8D7A9F7">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lang w:val="zh-CN"/>
        </w:rPr>
        <w:t xml:space="preserve">                                                 投标人名称(电子签名)：</w:t>
      </w:r>
    </w:p>
    <w:p w14:paraId="455D9BED">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2DD1CC85">
      <w:pPr>
        <w:snapToGrid w:val="0"/>
        <w:spacing w:line="360" w:lineRule="auto"/>
        <w:rPr>
          <w:rFonts w:hint="eastAsia" w:ascii="宋体" w:hAnsi="宋体" w:cs="宋体"/>
          <w:sz w:val="24"/>
          <w:highlight w:val="none"/>
        </w:rPr>
      </w:pPr>
    </w:p>
    <w:p w14:paraId="6873410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ADCAA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kern w:val="0"/>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r>
        <w:rPr>
          <w:rFonts w:hint="eastAsia" w:ascii="宋体" w:hAnsi="宋体" w:cs="宋体"/>
          <w:kern w:val="0"/>
          <w:sz w:val="24"/>
          <w:highlight w:val="none"/>
          <w:lang w:val="zh-CN"/>
        </w:rPr>
        <w:t>：</w:t>
      </w:r>
    </w:p>
    <w:p w14:paraId="5F2D53C5">
      <w:pPr>
        <w:keepNext w:val="0"/>
        <w:keepLines w:val="0"/>
        <w:pageBreakBefore w:val="0"/>
        <w:widowControl w:val="0"/>
        <w:kinsoku/>
        <w:wordWrap/>
        <w:overflowPunct/>
        <w:topLinePunct w:val="0"/>
        <w:autoSpaceDE/>
        <w:autoSpaceDN/>
        <w:bidi w:val="0"/>
        <w:adjustRightInd w:val="0"/>
        <w:snapToGrid w:val="0"/>
        <w:spacing w:line="360" w:lineRule="auto"/>
        <w:ind w:firstLine="576"/>
        <w:textAlignment w:val="auto"/>
        <w:rPr>
          <w:rFonts w:hint="eastAsia"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rPr>
        <w:t>，所在单位：</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省本级市场监管投诉处置服务</w:t>
      </w:r>
      <w:r>
        <w:rPr>
          <w:rFonts w:hint="eastAsia" w:ascii="宋体" w:hAnsi="宋体" w:cs="宋体"/>
          <w:sz w:val="24"/>
          <w:highlight w:val="none"/>
        </w:rPr>
        <w:t>【招标编号：</w:t>
      </w:r>
      <w:r>
        <w:rPr>
          <w:rFonts w:hint="eastAsia" w:ascii="宋体" w:hAnsi="宋体" w:cs="宋体"/>
          <w:kern w:val="0"/>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14:paraId="68E6F2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5ADAC1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200C6A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cs="宋体"/>
          <w:b/>
          <w:kern w:val="0"/>
          <w:sz w:val="32"/>
          <w:szCs w:val="32"/>
          <w:highlight w:val="none"/>
        </w:rPr>
      </w:pPr>
    </w:p>
    <w:p w14:paraId="1C2E170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cs="宋体"/>
          <w:highlight w:val="none"/>
        </w:rPr>
      </w:pPr>
    </w:p>
    <w:p w14:paraId="0EF9A324">
      <w:pPr>
        <w:keepNext w:val="0"/>
        <w:keepLines w:val="0"/>
        <w:pageBreakBefore w:val="0"/>
        <w:widowControl w:val="0"/>
        <w:kinsoku/>
        <w:wordWrap/>
        <w:overflowPunct/>
        <w:topLinePunct w:val="0"/>
        <w:autoSpaceDE/>
        <w:autoSpaceDN/>
        <w:bidi w:val="0"/>
        <w:adjustRightInd w:val="0"/>
        <w:snapToGrid w:val="0"/>
        <w:spacing w:line="360" w:lineRule="auto"/>
        <w:ind w:firstLine="5040" w:firstLineChars="2100"/>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5547C776">
      <w:pPr>
        <w:keepNext w:val="0"/>
        <w:keepLines w:val="0"/>
        <w:pageBreakBefore w:val="0"/>
        <w:widowControl w:val="0"/>
        <w:kinsoku/>
        <w:wordWrap/>
        <w:overflowPunct/>
        <w:topLinePunct w:val="0"/>
        <w:autoSpaceDE/>
        <w:autoSpaceDN/>
        <w:bidi w:val="0"/>
        <w:adjustRightInd w:val="0"/>
        <w:snapToGrid w:val="0"/>
        <w:spacing w:line="360" w:lineRule="auto"/>
        <w:ind w:firstLine="5040" w:firstLineChars="2100"/>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357351D2">
      <w:pPr>
        <w:keepNext w:val="0"/>
        <w:keepLines w:val="0"/>
        <w:pageBreakBefore w:val="0"/>
        <w:widowControl w:val="0"/>
        <w:kinsoku/>
        <w:wordWrap/>
        <w:overflowPunct/>
        <w:topLinePunct w:val="0"/>
        <w:autoSpaceDE/>
        <w:autoSpaceDN/>
        <w:bidi w:val="0"/>
        <w:adjustRightInd w:val="0"/>
        <w:snapToGrid w:val="0"/>
        <w:spacing w:line="360" w:lineRule="auto"/>
        <w:ind w:firstLine="5760" w:firstLineChars="2400"/>
        <w:textAlignment w:val="auto"/>
        <w:rPr>
          <w:rFonts w:hint="eastAsia" w:ascii="宋体" w:hAnsi="宋体" w:cs="宋体"/>
          <w:highlight w:val="none"/>
        </w:rPr>
      </w:pPr>
      <w:r>
        <w:rPr>
          <w:rFonts w:hint="eastAsia" w:ascii="宋体" w:hAnsi="宋体" w:cs="宋体"/>
          <w:kern w:val="0"/>
          <w:sz w:val="24"/>
          <w:highlight w:val="none"/>
          <w:lang w:val="zh-CN"/>
        </w:rPr>
        <w:t>……</w:t>
      </w:r>
    </w:p>
    <w:p w14:paraId="2AD517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3FB7D08">
      <w:pPr>
        <w:autoSpaceDE w:val="0"/>
        <w:autoSpaceDN w:val="0"/>
        <w:spacing w:line="360" w:lineRule="auto"/>
        <w:jc w:val="center"/>
        <w:rPr>
          <w:rFonts w:hint="eastAsia" w:ascii="宋体" w:hAnsi="宋体" w:cs="宋体"/>
          <w:b/>
          <w:kern w:val="0"/>
          <w:sz w:val="32"/>
          <w:szCs w:val="32"/>
          <w:highlight w:val="none"/>
          <w:lang w:val="zh-CN"/>
        </w:rPr>
      </w:pPr>
    </w:p>
    <w:p w14:paraId="0C5DD08C">
      <w:pPr>
        <w:autoSpaceDE w:val="0"/>
        <w:autoSpaceDN w:val="0"/>
        <w:spacing w:line="360" w:lineRule="auto"/>
        <w:jc w:val="center"/>
        <w:rPr>
          <w:rFonts w:hint="eastAsia" w:ascii="宋体" w:hAnsi="宋体" w:cs="宋体"/>
          <w:b/>
          <w:kern w:val="0"/>
          <w:sz w:val="32"/>
          <w:szCs w:val="32"/>
          <w:highlight w:val="none"/>
          <w:lang w:val="zh-CN"/>
        </w:rPr>
      </w:pPr>
    </w:p>
    <w:p w14:paraId="6D51CD6D">
      <w:pPr>
        <w:autoSpaceDE w:val="0"/>
        <w:autoSpaceDN w:val="0"/>
        <w:spacing w:line="360" w:lineRule="auto"/>
        <w:jc w:val="center"/>
        <w:rPr>
          <w:rFonts w:hint="eastAsia" w:ascii="宋体" w:hAnsi="宋体" w:cs="宋体"/>
          <w:b/>
          <w:kern w:val="0"/>
          <w:sz w:val="32"/>
          <w:szCs w:val="32"/>
          <w:highlight w:val="none"/>
          <w:lang w:val="zh-CN"/>
        </w:rPr>
      </w:pPr>
    </w:p>
    <w:p w14:paraId="14E3465B">
      <w:pPr>
        <w:autoSpaceDE w:val="0"/>
        <w:autoSpaceDN w:val="0"/>
        <w:spacing w:line="360" w:lineRule="auto"/>
        <w:jc w:val="center"/>
        <w:rPr>
          <w:rFonts w:hint="eastAsia"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6A08CB15">
      <w:pPr>
        <w:pStyle w:val="154"/>
        <w:spacing w:line="360" w:lineRule="auto"/>
        <w:rPr>
          <w:rFonts w:hint="eastAsia" w:hAnsi="宋体" w:cs="宋体"/>
          <w:bCs/>
          <w:sz w:val="24"/>
          <w:highlight w:val="none"/>
        </w:rPr>
      </w:pPr>
      <w:r>
        <w:rPr>
          <w:rFonts w:hint="eastAsia" w:hAnsi="宋体" w:cs="宋体"/>
          <w:bCs/>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9D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04968676">
            <w:pPr>
              <w:pStyle w:val="154"/>
              <w:adjustRightInd w:val="0"/>
              <w:spacing w:line="360" w:lineRule="auto"/>
              <w:rPr>
                <w:rFonts w:hint="eastAsia" w:hAnsi="宋体" w:cs="宋体"/>
                <w:bCs/>
                <w:sz w:val="24"/>
                <w:highlight w:val="none"/>
              </w:rPr>
            </w:pPr>
            <w:r>
              <w:rPr>
                <w:rFonts w:hint="eastAsia" w:hAnsi="宋体" w:cs="宋体"/>
                <w:bCs/>
                <w:sz w:val="24"/>
                <w:highlight w:val="none"/>
              </w:rPr>
              <w:t>正面：                                 反面：</w:t>
            </w:r>
          </w:p>
          <w:p w14:paraId="665AE739">
            <w:pPr>
              <w:pStyle w:val="154"/>
              <w:adjustRightInd w:val="0"/>
              <w:spacing w:line="360" w:lineRule="auto"/>
              <w:rPr>
                <w:rFonts w:hint="eastAsia" w:hAnsi="宋体" w:cs="宋体"/>
                <w:bCs/>
                <w:sz w:val="24"/>
                <w:highlight w:val="none"/>
              </w:rPr>
            </w:pPr>
          </w:p>
        </w:tc>
      </w:tr>
    </w:tbl>
    <w:p w14:paraId="2539966A">
      <w:pPr>
        <w:snapToGrid w:val="0"/>
        <w:spacing w:line="360" w:lineRule="auto"/>
        <w:ind w:firstLine="576"/>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14:paraId="177363AC">
      <w:pPr>
        <w:snapToGrid w:val="0"/>
        <w:spacing w:line="360" w:lineRule="auto"/>
        <w:ind w:firstLine="576"/>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57DE5CAC">
      <w:pPr>
        <w:spacing w:line="360" w:lineRule="auto"/>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3126D38">
      <w:pPr>
        <w:jc w:val="center"/>
        <w:rPr>
          <w:rFonts w:hint="eastAsia" w:ascii="宋体" w:hAnsi="宋体" w:cs="宋体"/>
          <w:b/>
          <w:kern w:val="0"/>
          <w:sz w:val="32"/>
          <w:szCs w:val="32"/>
          <w:highlight w:val="none"/>
        </w:rPr>
      </w:pPr>
    </w:p>
    <w:p w14:paraId="29098206">
      <w:pPr>
        <w:jc w:val="center"/>
        <w:rPr>
          <w:rFonts w:hint="eastAsia" w:ascii="宋体" w:hAnsi="宋体" w:cs="宋体"/>
          <w:b/>
          <w:kern w:val="0"/>
          <w:sz w:val="32"/>
          <w:szCs w:val="32"/>
          <w:highlight w:val="none"/>
        </w:rPr>
      </w:pPr>
    </w:p>
    <w:p w14:paraId="1F3D2B7C">
      <w:pPr>
        <w:jc w:val="center"/>
        <w:rPr>
          <w:rFonts w:hint="eastAsia" w:ascii="宋体" w:hAnsi="宋体" w:cs="宋体"/>
          <w:b/>
          <w:kern w:val="0"/>
          <w:sz w:val="32"/>
          <w:szCs w:val="32"/>
          <w:highlight w:val="none"/>
        </w:rPr>
      </w:pPr>
    </w:p>
    <w:p w14:paraId="5F61339E">
      <w:pPr>
        <w:jc w:val="center"/>
        <w:rPr>
          <w:rFonts w:hint="eastAsia" w:ascii="宋体" w:hAnsi="宋体" w:cs="宋体"/>
          <w:b/>
          <w:kern w:val="0"/>
          <w:sz w:val="32"/>
          <w:szCs w:val="32"/>
          <w:highlight w:val="none"/>
        </w:rPr>
      </w:pPr>
    </w:p>
    <w:p w14:paraId="67EC4E43">
      <w:pPr>
        <w:jc w:val="center"/>
        <w:rPr>
          <w:rFonts w:hint="eastAsia" w:ascii="宋体" w:hAnsi="宋体" w:cs="宋体"/>
          <w:b/>
          <w:kern w:val="0"/>
          <w:sz w:val="32"/>
          <w:szCs w:val="32"/>
          <w:highlight w:val="none"/>
        </w:rPr>
      </w:pPr>
    </w:p>
    <w:p w14:paraId="3183ECBC">
      <w:pPr>
        <w:jc w:val="center"/>
        <w:rPr>
          <w:rFonts w:hint="eastAsia" w:ascii="宋体" w:hAnsi="宋体" w:cs="宋体"/>
          <w:b/>
          <w:kern w:val="0"/>
          <w:sz w:val="32"/>
          <w:szCs w:val="32"/>
          <w:highlight w:val="none"/>
        </w:rPr>
      </w:pPr>
    </w:p>
    <w:p w14:paraId="5E32EDA7">
      <w:pPr>
        <w:jc w:val="center"/>
        <w:rPr>
          <w:rFonts w:hint="eastAsia" w:ascii="宋体" w:hAnsi="宋体" w:cs="宋体"/>
          <w:b/>
          <w:kern w:val="0"/>
          <w:sz w:val="32"/>
          <w:szCs w:val="32"/>
          <w:highlight w:val="none"/>
        </w:rPr>
      </w:pPr>
    </w:p>
    <w:p w14:paraId="5D2CDF35">
      <w:pPr>
        <w:jc w:val="center"/>
        <w:rPr>
          <w:rFonts w:hint="eastAsia" w:ascii="宋体" w:hAnsi="宋体" w:cs="宋体"/>
          <w:b/>
          <w:kern w:val="0"/>
          <w:sz w:val="32"/>
          <w:szCs w:val="32"/>
          <w:highlight w:val="none"/>
        </w:rPr>
      </w:pPr>
    </w:p>
    <w:p w14:paraId="2D200268">
      <w:pPr>
        <w:jc w:val="center"/>
        <w:rPr>
          <w:rFonts w:hint="eastAsia" w:ascii="宋体" w:hAnsi="宋体" w:cs="宋体"/>
          <w:b/>
          <w:kern w:val="0"/>
          <w:sz w:val="32"/>
          <w:szCs w:val="32"/>
          <w:highlight w:val="none"/>
        </w:rPr>
      </w:pPr>
    </w:p>
    <w:p w14:paraId="654E31C0">
      <w:pPr>
        <w:jc w:val="center"/>
        <w:rPr>
          <w:rFonts w:hint="eastAsia" w:ascii="宋体" w:hAnsi="宋体" w:cs="宋体"/>
          <w:b/>
          <w:kern w:val="0"/>
          <w:sz w:val="32"/>
          <w:szCs w:val="32"/>
          <w:highlight w:val="none"/>
        </w:rPr>
      </w:pPr>
    </w:p>
    <w:p w14:paraId="23E3D88E">
      <w:pPr>
        <w:snapToGrid w:val="0"/>
        <w:spacing w:line="360" w:lineRule="auto"/>
        <w:ind w:right="480"/>
        <w:rPr>
          <w:rFonts w:hint="eastAsia" w:ascii="宋体" w:hAnsi="宋体" w:cs="宋体"/>
          <w:b/>
          <w:kern w:val="0"/>
          <w:sz w:val="32"/>
          <w:szCs w:val="32"/>
          <w:highlight w:val="none"/>
        </w:rPr>
        <w:sectPr>
          <w:headerReference r:id="rId9" w:type="first"/>
          <w:footerReference r:id="rId11" w:type="first"/>
          <w:headerReference r:id="rId8" w:type="default"/>
          <w:footerReference r:id="rId10" w:type="default"/>
          <w:pgSz w:w="11905" w:h="16838"/>
          <w:pgMar w:top="680" w:right="1417" w:bottom="471" w:left="1417" w:header="851" w:footer="992" w:gutter="0"/>
          <w:pgNumType w:fmt="decimal"/>
          <w:cols w:space="0" w:num="1"/>
          <w:rtlGutter w:val="0"/>
          <w:docGrid w:linePitch="312" w:charSpace="0"/>
        </w:sectPr>
      </w:pPr>
    </w:p>
    <w:p w14:paraId="4A404FFE">
      <w:pPr>
        <w:snapToGrid w:val="0"/>
        <w:spacing w:line="360" w:lineRule="auto"/>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三、分包意向协议（如果有）</w:t>
      </w:r>
    </w:p>
    <w:p w14:paraId="08D95611">
      <w:pPr>
        <w:widowControl/>
        <w:spacing w:line="360" w:lineRule="auto"/>
        <w:ind w:firstLine="120" w:firstLineChars="5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07FE4B5F">
      <w:pPr>
        <w:snapToGrid w:val="0"/>
        <w:spacing w:line="360" w:lineRule="auto"/>
        <w:rPr>
          <w:rFonts w:hint="eastAsia" w:ascii="宋体" w:hAnsi="宋体" w:cs="宋体"/>
          <w:kern w:val="0"/>
          <w:sz w:val="24"/>
          <w:highlight w:val="none"/>
        </w:rPr>
      </w:pPr>
    </w:p>
    <w:p w14:paraId="6BE40AAF">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四、符合性审查资料</w:t>
      </w:r>
    </w:p>
    <w:p w14:paraId="0A0E945C">
      <w:pPr>
        <w:jc w:val="center"/>
        <w:rPr>
          <w:rFonts w:hint="eastAsia" w:ascii="宋体" w:hAnsi="宋体" w:cs="宋体"/>
          <w:b/>
          <w:kern w:val="0"/>
          <w:sz w:val="32"/>
          <w:szCs w:val="32"/>
          <w:highlight w:val="none"/>
        </w:rPr>
      </w:pPr>
    </w:p>
    <w:tbl>
      <w:tblPr>
        <w:tblStyle w:val="6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675"/>
        <w:gridCol w:w="2221"/>
        <w:gridCol w:w="1688"/>
      </w:tblGrid>
      <w:tr w14:paraId="607B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75" w:type="pct"/>
            <w:vAlign w:val="center"/>
          </w:tcPr>
          <w:p w14:paraId="01C2E76C">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序号</w:t>
            </w:r>
          </w:p>
        </w:tc>
        <w:tc>
          <w:tcPr>
            <w:tcW w:w="2518" w:type="pct"/>
            <w:vAlign w:val="center"/>
          </w:tcPr>
          <w:p w14:paraId="206FE590">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实质性要求</w:t>
            </w:r>
          </w:p>
        </w:tc>
        <w:tc>
          <w:tcPr>
            <w:tcW w:w="1196" w:type="pct"/>
            <w:vAlign w:val="center"/>
          </w:tcPr>
          <w:p w14:paraId="068690EB">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需要提供的符合性审查资料</w:t>
            </w:r>
          </w:p>
        </w:tc>
        <w:tc>
          <w:tcPr>
            <w:tcW w:w="909" w:type="pct"/>
            <w:vAlign w:val="center"/>
          </w:tcPr>
          <w:p w14:paraId="56B424FB">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投标文件中的</w:t>
            </w:r>
          </w:p>
          <w:p w14:paraId="66EADE47">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页码位置</w:t>
            </w:r>
          </w:p>
        </w:tc>
      </w:tr>
      <w:tr w14:paraId="126F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75" w:type="pct"/>
            <w:vAlign w:val="center"/>
          </w:tcPr>
          <w:p w14:paraId="61F165AF">
            <w:pPr>
              <w:jc w:val="center"/>
              <w:rPr>
                <w:rFonts w:hint="eastAsia" w:ascii="宋体" w:hAnsi="宋体" w:cs="宋体"/>
                <w:sz w:val="24"/>
                <w:highlight w:val="none"/>
              </w:rPr>
            </w:pPr>
            <w:r>
              <w:rPr>
                <w:rFonts w:hint="eastAsia" w:ascii="宋体" w:hAnsi="宋体" w:cs="宋体"/>
                <w:sz w:val="24"/>
                <w:highlight w:val="none"/>
              </w:rPr>
              <w:t>1</w:t>
            </w:r>
          </w:p>
        </w:tc>
        <w:tc>
          <w:tcPr>
            <w:tcW w:w="2518" w:type="pct"/>
            <w:vAlign w:val="center"/>
          </w:tcPr>
          <w:p w14:paraId="53B326B9">
            <w:pPr>
              <w:spacing w:line="360" w:lineRule="auto"/>
              <w:rPr>
                <w:rFonts w:hint="eastAsia" w:ascii="宋体" w:hAnsi="宋体" w:cs="宋体"/>
                <w:sz w:val="24"/>
                <w:highlight w:val="none"/>
              </w:rPr>
            </w:pPr>
            <w:r>
              <w:rPr>
                <w:rFonts w:hint="eastAsia" w:ascii="宋体" w:hAnsi="宋体" w:cs="宋体"/>
                <w:sz w:val="24"/>
                <w:highlight w:val="none"/>
              </w:rPr>
              <w:t>投标文件按照招标文件要求签署、盖章。</w:t>
            </w:r>
          </w:p>
        </w:tc>
        <w:tc>
          <w:tcPr>
            <w:tcW w:w="1196" w:type="pct"/>
            <w:vAlign w:val="center"/>
          </w:tcPr>
          <w:p w14:paraId="76D33F41">
            <w:pPr>
              <w:rPr>
                <w:rFonts w:hint="eastAsia"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909" w:type="pct"/>
            <w:vAlign w:val="center"/>
          </w:tcPr>
          <w:p w14:paraId="4187535D">
            <w:pPr>
              <w:rPr>
                <w:rFonts w:hint="eastAsia" w:ascii="宋体" w:hAnsi="宋体" w:cs="宋体"/>
                <w:sz w:val="24"/>
                <w:highlight w:val="none"/>
              </w:rPr>
            </w:pPr>
            <w:r>
              <w:rPr>
                <w:rFonts w:hint="eastAsia" w:ascii="宋体" w:hAnsi="宋体" w:cs="宋体"/>
                <w:sz w:val="24"/>
                <w:highlight w:val="none"/>
              </w:rPr>
              <w:t>见投标文件</w:t>
            </w:r>
          </w:p>
          <w:p w14:paraId="77AEC0D9">
            <w:pPr>
              <w:rPr>
                <w:rFonts w:hint="eastAsia"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7F71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75" w:type="pct"/>
            <w:vAlign w:val="center"/>
          </w:tcPr>
          <w:p w14:paraId="19E9E68A">
            <w:pPr>
              <w:jc w:val="center"/>
              <w:rPr>
                <w:rFonts w:hint="eastAsia" w:ascii="宋体" w:hAnsi="宋体" w:cs="宋体"/>
                <w:sz w:val="24"/>
                <w:highlight w:val="none"/>
              </w:rPr>
            </w:pPr>
            <w:r>
              <w:rPr>
                <w:rFonts w:hint="eastAsia" w:ascii="宋体" w:hAnsi="宋体" w:cs="宋体"/>
                <w:sz w:val="24"/>
                <w:highlight w:val="none"/>
              </w:rPr>
              <w:t>2</w:t>
            </w:r>
          </w:p>
        </w:tc>
        <w:tc>
          <w:tcPr>
            <w:tcW w:w="2518" w:type="pct"/>
            <w:vAlign w:val="center"/>
          </w:tcPr>
          <w:p w14:paraId="5D0F0A4F">
            <w:pPr>
              <w:spacing w:line="360" w:lineRule="auto"/>
              <w:rPr>
                <w:rFonts w:hint="eastAsia"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1196" w:type="pct"/>
            <w:vAlign w:val="center"/>
          </w:tcPr>
          <w:p w14:paraId="696C9607">
            <w:pPr>
              <w:rPr>
                <w:rFonts w:hint="eastAsia" w:ascii="宋体" w:hAnsi="宋体" w:cs="宋体"/>
                <w:sz w:val="24"/>
                <w:highlight w:val="none"/>
              </w:rPr>
            </w:pPr>
            <w:r>
              <w:rPr>
                <w:rFonts w:hint="eastAsia" w:ascii="宋体" w:hAnsi="宋体" w:cs="宋体"/>
                <w:sz w:val="24"/>
                <w:highlight w:val="none"/>
              </w:rPr>
              <w:t>投标函</w:t>
            </w:r>
          </w:p>
        </w:tc>
        <w:tc>
          <w:tcPr>
            <w:tcW w:w="909" w:type="pct"/>
            <w:vAlign w:val="center"/>
          </w:tcPr>
          <w:p w14:paraId="3D2CEEE4">
            <w:pPr>
              <w:rPr>
                <w:rFonts w:hint="eastAsia"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365E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75" w:type="pct"/>
            <w:vAlign w:val="center"/>
          </w:tcPr>
          <w:p w14:paraId="4BFF0A05">
            <w:pPr>
              <w:jc w:val="center"/>
              <w:rPr>
                <w:rFonts w:hint="eastAsia" w:ascii="宋体" w:hAnsi="宋体" w:cs="宋体"/>
                <w:sz w:val="24"/>
                <w:highlight w:val="none"/>
              </w:rPr>
            </w:pPr>
            <w:r>
              <w:rPr>
                <w:rFonts w:hint="eastAsia" w:ascii="宋体" w:hAnsi="宋体" w:cs="宋体"/>
                <w:sz w:val="24"/>
                <w:highlight w:val="none"/>
              </w:rPr>
              <w:t>3</w:t>
            </w:r>
          </w:p>
        </w:tc>
        <w:tc>
          <w:tcPr>
            <w:tcW w:w="2518" w:type="pct"/>
            <w:vAlign w:val="center"/>
          </w:tcPr>
          <w:p w14:paraId="64CC93C0">
            <w:pPr>
              <w:spacing w:line="360" w:lineRule="auto"/>
              <w:rPr>
                <w:rFonts w:hint="eastAsia" w:ascii="宋体" w:hAnsi="宋体" w:cs="宋体"/>
                <w:sz w:val="24"/>
                <w:highlight w:val="none"/>
              </w:rPr>
            </w:pPr>
            <w:r>
              <w:rPr>
                <w:rFonts w:hint="eastAsia" w:ascii="宋体" w:hAnsi="宋体" w:cs="宋体"/>
                <w:snapToGrid w:val="0"/>
                <w:sz w:val="24"/>
                <w:highlight w:val="none"/>
              </w:rPr>
              <w:t>其他实质性要求1：</w:t>
            </w:r>
          </w:p>
        </w:tc>
        <w:tc>
          <w:tcPr>
            <w:tcW w:w="1196" w:type="pct"/>
            <w:vMerge w:val="restart"/>
            <w:vAlign w:val="center"/>
          </w:tcPr>
          <w:p w14:paraId="45E74592">
            <w:pPr>
              <w:rPr>
                <w:rFonts w:hint="eastAsia"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909" w:type="pct"/>
            <w:vAlign w:val="center"/>
          </w:tcPr>
          <w:p w14:paraId="66AE4132">
            <w:pPr>
              <w:rPr>
                <w:rFonts w:hint="eastAsia"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710D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75" w:type="pct"/>
            <w:vAlign w:val="center"/>
          </w:tcPr>
          <w:p w14:paraId="69552A5F">
            <w:pPr>
              <w:jc w:val="center"/>
              <w:rPr>
                <w:rFonts w:hint="eastAsia" w:ascii="宋体" w:hAnsi="宋体" w:cs="宋体"/>
                <w:sz w:val="24"/>
                <w:highlight w:val="none"/>
              </w:rPr>
            </w:pPr>
            <w:r>
              <w:rPr>
                <w:rFonts w:hint="eastAsia" w:ascii="宋体" w:hAnsi="宋体" w:cs="宋体"/>
                <w:sz w:val="24"/>
                <w:highlight w:val="none"/>
              </w:rPr>
              <w:t>4</w:t>
            </w:r>
          </w:p>
        </w:tc>
        <w:tc>
          <w:tcPr>
            <w:tcW w:w="2518" w:type="pct"/>
            <w:vAlign w:val="center"/>
          </w:tcPr>
          <w:p w14:paraId="21EFBF1D">
            <w:pPr>
              <w:spacing w:line="360" w:lineRule="auto"/>
              <w:rPr>
                <w:rFonts w:hint="eastAsia" w:ascii="宋体" w:hAnsi="宋体" w:cs="宋体"/>
                <w:sz w:val="24"/>
                <w:highlight w:val="none"/>
              </w:rPr>
            </w:pPr>
            <w:r>
              <w:rPr>
                <w:rFonts w:hint="eastAsia" w:ascii="宋体" w:hAnsi="宋体" w:cs="宋体"/>
                <w:snapToGrid w:val="0"/>
                <w:sz w:val="24"/>
                <w:highlight w:val="none"/>
              </w:rPr>
              <w:t>其他实质性要求2：</w:t>
            </w:r>
          </w:p>
        </w:tc>
        <w:tc>
          <w:tcPr>
            <w:tcW w:w="1196" w:type="pct"/>
            <w:vMerge w:val="continue"/>
            <w:vAlign w:val="center"/>
          </w:tcPr>
          <w:p w14:paraId="0CB284E9">
            <w:pPr>
              <w:rPr>
                <w:rFonts w:hint="eastAsia" w:ascii="宋体" w:hAnsi="宋体" w:cs="宋体"/>
                <w:sz w:val="24"/>
                <w:highlight w:val="none"/>
              </w:rPr>
            </w:pPr>
          </w:p>
        </w:tc>
        <w:tc>
          <w:tcPr>
            <w:tcW w:w="909" w:type="pct"/>
            <w:vAlign w:val="center"/>
          </w:tcPr>
          <w:p w14:paraId="09A36BF6">
            <w:pPr>
              <w:rPr>
                <w:rFonts w:hint="eastAsia" w:ascii="宋体" w:hAnsi="宋体" w:cs="宋体"/>
                <w:sz w:val="24"/>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4774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75" w:type="pct"/>
            <w:vAlign w:val="center"/>
          </w:tcPr>
          <w:p w14:paraId="70025887">
            <w:pPr>
              <w:jc w:val="center"/>
              <w:rPr>
                <w:rFonts w:hint="eastAsia" w:ascii="宋体" w:hAnsi="宋体" w:cs="宋体"/>
                <w:sz w:val="24"/>
                <w:highlight w:val="none"/>
              </w:rPr>
            </w:pPr>
            <w:r>
              <w:rPr>
                <w:rFonts w:hint="eastAsia" w:ascii="宋体" w:hAnsi="宋体" w:cs="宋体"/>
                <w:kern w:val="0"/>
                <w:sz w:val="24"/>
                <w:highlight w:val="none"/>
              </w:rPr>
              <w:t>……</w:t>
            </w:r>
          </w:p>
        </w:tc>
        <w:tc>
          <w:tcPr>
            <w:tcW w:w="2518" w:type="pct"/>
            <w:vAlign w:val="center"/>
          </w:tcPr>
          <w:p w14:paraId="08D626EA">
            <w:pPr>
              <w:spacing w:line="360" w:lineRule="auto"/>
              <w:rPr>
                <w:rFonts w:hint="eastAsia" w:ascii="宋体" w:hAnsi="宋体" w:cs="宋体"/>
                <w:sz w:val="24"/>
                <w:highlight w:val="none"/>
              </w:rPr>
            </w:pPr>
            <w:r>
              <w:rPr>
                <w:rFonts w:hint="eastAsia" w:ascii="宋体" w:hAnsi="宋体" w:cs="宋体"/>
                <w:snapToGrid w:val="0"/>
                <w:sz w:val="24"/>
                <w:highlight w:val="none"/>
              </w:rPr>
              <w:t>其他实质性要求</w:t>
            </w:r>
            <w:r>
              <w:rPr>
                <w:rFonts w:hint="eastAsia" w:ascii="宋体" w:hAnsi="宋体" w:cs="宋体"/>
                <w:kern w:val="0"/>
                <w:sz w:val="24"/>
                <w:highlight w:val="none"/>
              </w:rPr>
              <w:t>……</w:t>
            </w:r>
            <w:r>
              <w:rPr>
                <w:rFonts w:hint="eastAsia" w:ascii="宋体" w:hAnsi="宋体" w:cs="宋体"/>
                <w:snapToGrid w:val="0"/>
                <w:sz w:val="24"/>
                <w:highlight w:val="none"/>
              </w:rPr>
              <w:t>：</w:t>
            </w:r>
          </w:p>
        </w:tc>
        <w:tc>
          <w:tcPr>
            <w:tcW w:w="1196" w:type="pct"/>
            <w:vMerge w:val="continue"/>
            <w:vAlign w:val="center"/>
          </w:tcPr>
          <w:p w14:paraId="2C020015">
            <w:pPr>
              <w:rPr>
                <w:rFonts w:hint="eastAsia" w:ascii="宋体" w:hAnsi="宋体" w:cs="宋体"/>
                <w:sz w:val="24"/>
                <w:highlight w:val="none"/>
              </w:rPr>
            </w:pPr>
          </w:p>
        </w:tc>
        <w:tc>
          <w:tcPr>
            <w:tcW w:w="909" w:type="pct"/>
            <w:vAlign w:val="center"/>
          </w:tcPr>
          <w:p w14:paraId="5DA24615">
            <w:pPr>
              <w:rPr>
                <w:rFonts w:hint="eastAsia" w:ascii="宋体" w:hAnsi="宋体" w:cs="宋体"/>
                <w:sz w:val="24"/>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14:paraId="53993B59">
      <w:pPr>
        <w:spacing w:line="360" w:lineRule="auto"/>
        <w:ind w:right="420"/>
        <w:rPr>
          <w:rFonts w:hint="eastAsia" w:ascii="宋体" w:hAnsi="宋体" w:cs="宋体"/>
          <w:sz w:val="24"/>
          <w:highlight w:val="none"/>
        </w:rPr>
      </w:pPr>
      <w:r>
        <w:rPr>
          <w:rFonts w:hint="eastAsia" w:ascii="宋体" w:hAnsi="宋体" w:cs="宋体"/>
          <w:sz w:val="24"/>
          <w:highlight w:val="none"/>
        </w:rPr>
        <w:t>注：1.按本格式和要求提供。</w:t>
      </w:r>
    </w:p>
    <w:p w14:paraId="391CAAFB">
      <w:pPr>
        <w:spacing w:line="360" w:lineRule="auto"/>
        <w:ind w:right="420"/>
        <w:rPr>
          <w:rFonts w:hint="eastAsia" w:ascii="宋体" w:hAnsi="宋体" w:cs="宋体"/>
          <w:sz w:val="24"/>
          <w:highlight w:val="none"/>
        </w:rPr>
      </w:pPr>
      <w:r>
        <w:rPr>
          <w:rFonts w:hint="eastAsia" w:ascii="宋体" w:hAnsi="宋体" w:cs="宋体"/>
          <w:sz w:val="24"/>
          <w:highlight w:val="none"/>
        </w:rPr>
        <w:t>2、招标文件中实质性要求必须明确响应。</w:t>
      </w:r>
    </w:p>
    <w:p w14:paraId="0C281EDB">
      <w:pPr>
        <w:jc w:val="center"/>
        <w:rPr>
          <w:rFonts w:hint="eastAsia" w:ascii="宋体" w:hAnsi="宋体" w:cs="宋体"/>
          <w:b/>
          <w:kern w:val="0"/>
          <w:sz w:val="32"/>
          <w:szCs w:val="32"/>
          <w:highlight w:val="none"/>
        </w:rPr>
      </w:pPr>
    </w:p>
    <w:p w14:paraId="2E54993E">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p w14:paraId="29F01459">
      <w:pPr>
        <w:jc w:val="center"/>
        <w:rPr>
          <w:rFonts w:hint="eastAsia" w:ascii="宋体" w:hAnsi="宋体" w:cs="宋体"/>
          <w:b/>
          <w:kern w:val="0"/>
          <w:sz w:val="32"/>
          <w:szCs w:val="32"/>
          <w:highlight w:val="none"/>
        </w:rPr>
      </w:pPr>
    </w:p>
    <w:p w14:paraId="3208737A">
      <w:pPr>
        <w:jc w:val="center"/>
        <w:rPr>
          <w:rFonts w:hint="eastAsia" w:ascii="宋体" w:hAnsi="宋体" w:cs="宋体"/>
          <w:b/>
          <w:kern w:val="0"/>
          <w:sz w:val="32"/>
          <w:szCs w:val="32"/>
          <w:highlight w:val="none"/>
        </w:rPr>
      </w:pPr>
    </w:p>
    <w:p w14:paraId="5865D3E5">
      <w:pPr>
        <w:jc w:val="center"/>
        <w:rPr>
          <w:rFonts w:hint="eastAsia" w:ascii="宋体" w:hAnsi="宋体" w:cs="宋体"/>
          <w:b/>
          <w:kern w:val="0"/>
          <w:sz w:val="32"/>
          <w:szCs w:val="32"/>
          <w:highlight w:val="none"/>
        </w:rPr>
      </w:pPr>
    </w:p>
    <w:p w14:paraId="09B05FE1">
      <w:pPr>
        <w:jc w:val="center"/>
        <w:rPr>
          <w:rFonts w:hint="eastAsia" w:ascii="宋体" w:hAnsi="宋体" w:cs="宋体"/>
          <w:b/>
          <w:kern w:val="0"/>
          <w:sz w:val="32"/>
          <w:szCs w:val="32"/>
          <w:highlight w:val="none"/>
        </w:rPr>
      </w:pPr>
    </w:p>
    <w:p w14:paraId="2B6707A6">
      <w:pPr>
        <w:jc w:val="center"/>
        <w:rPr>
          <w:rFonts w:hint="eastAsia" w:ascii="宋体" w:hAnsi="宋体" w:cs="宋体"/>
          <w:b/>
          <w:kern w:val="0"/>
          <w:sz w:val="32"/>
          <w:szCs w:val="32"/>
          <w:highlight w:val="none"/>
        </w:rPr>
      </w:pPr>
    </w:p>
    <w:p w14:paraId="6B97A0D5">
      <w:pPr>
        <w:jc w:val="center"/>
        <w:rPr>
          <w:rFonts w:hint="eastAsia" w:ascii="宋体" w:hAnsi="宋体" w:cs="宋体"/>
          <w:b/>
          <w:kern w:val="0"/>
          <w:sz w:val="32"/>
          <w:szCs w:val="32"/>
          <w:highlight w:val="none"/>
        </w:rPr>
      </w:pPr>
    </w:p>
    <w:p w14:paraId="18014E3F">
      <w:pPr>
        <w:jc w:val="center"/>
        <w:rPr>
          <w:rFonts w:hint="eastAsia" w:ascii="宋体" w:hAnsi="宋体" w:cs="宋体"/>
          <w:b/>
          <w:kern w:val="0"/>
          <w:sz w:val="32"/>
          <w:szCs w:val="32"/>
          <w:highlight w:val="none"/>
        </w:rPr>
      </w:pPr>
    </w:p>
    <w:p w14:paraId="386A6CBF">
      <w:pPr>
        <w:jc w:val="center"/>
        <w:rPr>
          <w:rFonts w:hint="eastAsia" w:ascii="宋体" w:hAnsi="宋体" w:cs="宋体"/>
          <w:b/>
          <w:kern w:val="0"/>
          <w:sz w:val="32"/>
          <w:szCs w:val="32"/>
          <w:highlight w:val="none"/>
        </w:rPr>
      </w:pPr>
    </w:p>
    <w:p w14:paraId="07E34D6E">
      <w:pPr>
        <w:jc w:val="center"/>
        <w:rPr>
          <w:rFonts w:hint="eastAsia" w:ascii="宋体" w:hAnsi="宋体" w:cs="宋体"/>
          <w:b/>
          <w:kern w:val="0"/>
          <w:sz w:val="32"/>
          <w:szCs w:val="32"/>
          <w:highlight w:val="none"/>
        </w:rPr>
      </w:pPr>
    </w:p>
    <w:p w14:paraId="67234578">
      <w:pPr>
        <w:jc w:val="center"/>
        <w:rPr>
          <w:rFonts w:hint="eastAsia" w:ascii="宋体" w:hAnsi="宋体" w:cs="宋体"/>
          <w:b/>
          <w:kern w:val="0"/>
          <w:sz w:val="32"/>
          <w:szCs w:val="32"/>
          <w:highlight w:val="none"/>
        </w:rPr>
      </w:pPr>
    </w:p>
    <w:p w14:paraId="1B127E58">
      <w:pPr>
        <w:jc w:val="center"/>
        <w:rPr>
          <w:rFonts w:hint="eastAsia" w:ascii="宋体" w:hAnsi="宋体" w:cs="宋体"/>
          <w:highlight w:val="none"/>
        </w:rPr>
      </w:pPr>
      <w:r>
        <w:rPr>
          <w:rFonts w:hint="eastAsia" w:ascii="宋体" w:hAnsi="宋体" w:cs="宋体"/>
          <w:b/>
          <w:kern w:val="0"/>
          <w:sz w:val="32"/>
          <w:szCs w:val="32"/>
          <w:highlight w:val="none"/>
        </w:rPr>
        <w:t>五、评标标准相应的商务技术资料</w:t>
      </w:r>
    </w:p>
    <w:p w14:paraId="611C38E7">
      <w:pPr>
        <w:snapToGrid w:val="0"/>
        <w:spacing w:line="360" w:lineRule="auto"/>
        <w:jc w:val="left"/>
        <w:rPr>
          <w:rFonts w:hint="eastAsia"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5466"/>
        <w:gridCol w:w="3046"/>
      </w:tblGrid>
      <w:tr w14:paraId="72B3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14:paraId="7F0E0D1D">
            <w:pPr>
              <w:snapToGrid w:val="0"/>
              <w:spacing w:line="360" w:lineRule="auto"/>
              <w:jc w:val="center"/>
              <w:rPr>
                <w:rFonts w:hint="eastAsia"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序号</w:t>
            </w:r>
          </w:p>
        </w:tc>
        <w:tc>
          <w:tcPr>
            <w:tcW w:w="2943" w:type="pct"/>
          </w:tcPr>
          <w:p w14:paraId="1DCFA35D">
            <w:pPr>
              <w:snapToGrid w:val="0"/>
              <w:spacing w:line="360" w:lineRule="auto"/>
              <w:jc w:val="center"/>
              <w:rPr>
                <w:rFonts w:hint="eastAsia" w:ascii="宋体" w:hAnsi="宋体" w:cs="宋体"/>
                <w:bCs/>
                <w:sz w:val="24"/>
                <w:highlight w:val="none"/>
              </w:rPr>
            </w:pPr>
            <w:r>
              <w:rPr>
                <w:rFonts w:hint="eastAsia" w:cs="仿宋_GB2312" w:asciiTheme="minorEastAsia" w:hAnsiTheme="minorEastAsia" w:eastAsiaTheme="minorEastAsia"/>
                <w:bCs/>
                <w:sz w:val="24"/>
                <w:highlight w:val="none"/>
              </w:rPr>
              <w:t>投标文件中评标标准相应的商务技术资料目录*</w:t>
            </w:r>
          </w:p>
        </w:tc>
        <w:tc>
          <w:tcPr>
            <w:tcW w:w="1640" w:type="pct"/>
          </w:tcPr>
          <w:p w14:paraId="3F27544E">
            <w:pPr>
              <w:snapToGrid w:val="0"/>
              <w:spacing w:line="240" w:lineRule="atLeast"/>
              <w:jc w:val="center"/>
              <w:rPr>
                <w:rFonts w:hint="eastAsia" w:ascii="宋体" w:hAnsi="宋体" w:cs="宋体"/>
                <w:bCs/>
                <w:sz w:val="24"/>
                <w:highlight w:val="none"/>
              </w:rPr>
            </w:pPr>
            <w:r>
              <w:rPr>
                <w:rFonts w:hint="eastAsia" w:ascii="宋体" w:hAnsi="宋体" w:cs="宋体"/>
                <w:bCs/>
                <w:sz w:val="24"/>
                <w:highlight w:val="none"/>
              </w:rPr>
              <w:t>投标文件中的页码位置</w:t>
            </w:r>
          </w:p>
        </w:tc>
      </w:tr>
      <w:tr w14:paraId="5DE7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14:paraId="21A3CBCB">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943" w:type="pct"/>
          </w:tcPr>
          <w:p w14:paraId="1B8CCA65">
            <w:pPr>
              <w:snapToGrid w:val="0"/>
              <w:spacing w:line="360" w:lineRule="auto"/>
              <w:jc w:val="center"/>
              <w:rPr>
                <w:rFonts w:hint="eastAsia" w:ascii="宋体" w:hAnsi="宋体" w:cs="宋体"/>
                <w:bCs/>
                <w:sz w:val="24"/>
                <w:highlight w:val="none"/>
              </w:rPr>
            </w:pPr>
          </w:p>
        </w:tc>
        <w:tc>
          <w:tcPr>
            <w:tcW w:w="1640" w:type="pct"/>
          </w:tcPr>
          <w:p w14:paraId="4519108B">
            <w:pPr>
              <w:jc w:val="center"/>
              <w:rPr>
                <w:rFonts w:hint="eastAsia" w:ascii="宋体" w:hAnsi="宋体" w:cs="宋体"/>
                <w:bCs/>
                <w:sz w:val="24"/>
                <w:highlight w:val="none"/>
              </w:rPr>
            </w:pPr>
            <w:r>
              <w:rPr>
                <w:rFonts w:hint="eastAsia" w:ascii="宋体" w:hAnsi="宋体" w:cs="宋体"/>
                <w:bCs/>
                <w:sz w:val="24"/>
                <w:highlight w:val="none"/>
              </w:rPr>
              <w:t>见投标文件第</w:t>
            </w:r>
            <w:r>
              <w:rPr>
                <w:rFonts w:hint="eastAsia" w:ascii="宋体" w:hAnsi="宋体" w:cs="宋体"/>
                <w:bCs/>
                <w:sz w:val="24"/>
                <w:highlight w:val="none"/>
                <w:u w:val="single"/>
              </w:rPr>
              <w:t xml:space="preserve">  </w:t>
            </w:r>
            <w:r>
              <w:rPr>
                <w:rFonts w:hint="eastAsia" w:ascii="宋体" w:hAnsi="宋体" w:cs="宋体"/>
                <w:bCs/>
                <w:sz w:val="24"/>
                <w:highlight w:val="none"/>
              </w:rPr>
              <w:t>页</w:t>
            </w:r>
          </w:p>
        </w:tc>
      </w:tr>
      <w:tr w14:paraId="1E15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14:paraId="2ACA6F83">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rPr>
              <w:t>2</w:t>
            </w:r>
          </w:p>
        </w:tc>
        <w:tc>
          <w:tcPr>
            <w:tcW w:w="2943" w:type="pct"/>
          </w:tcPr>
          <w:p w14:paraId="3F344ADF">
            <w:pPr>
              <w:snapToGrid w:val="0"/>
              <w:spacing w:line="360" w:lineRule="auto"/>
              <w:jc w:val="center"/>
              <w:rPr>
                <w:rFonts w:hint="eastAsia" w:ascii="宋体" w:hAnsi="宋体" w:cs="宋体"/>
                <w:bCs/>
                <w:sz w:val="24"/>
                <w:highlight w:val="none"/>
              </w:rPr>
            </w:pPr>
          </w:p>
        </w:tc>
        <w:tc>
          <w:tcPr>
            <w:tcW w:w="1640" w:type="pct"/>
          </w:tcPr>
          <w:p w14:paraId="2275FBE9">
            <w:pPr>
              <w:jc w:val="center"/>
              <w:rPr>
                <w:rFonts w:hint="eastAsia" w:ascii="宋体" w:hAnsi="宋体" w:cs="宋体"/>
                <w:bCs/>
                <w:sz w:val="24"/>
                <w:highlight w:val="none"/>
              </w:rPr>
            </w:pPr>
            <w:r>
              <w:rPr>
                <w:rFonts w:hint="eastAsia" w:ascii="宋体" w:hAnsi="宋体" w:cs="宋体"/>
                <w:bCs/>
                <w:sz w:val="24"/>
                <w:highlight w:val="none"/>
              </w:rPr>
              <w:t>见投标文件第</w:t>
            </w:r>
            <w:r>
              <w:rPr>
                <w:rFonts w:hint="eastAsia" w:ascii="宋体" w:hAnsi="宋体" w:cs="宋体"/>
                <w:bCs/>
                <w:sz w:val="24"/>
                <w:highlight w:val="none"/>
                <w:u w:val="single"/>
              </w:rPr>
              <w:t xml:space="preserve">  </w:t>
            </w:r>
            <w:r>
              <w:rPr>
                <w:rFonts w:hint="eastAsia" w:ascii="宋体" w:hAnsi="宋体" w:cs="宋体"/>
                <w:bCs/>
                <w:sz w:val="24"/>
                <w:highlight w:val="none"/>
              </w:rPr>
              <w:t>页</w:t>
            </w:r>
          </w:p>
        </w:tc>
      </w:tr>
      <w:tr w14:paraId="3147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14:paraId="1F58F1A4">
            <w:pPr>
              <w:snapToGrid w:val="0"/>
              <w:spacing w:line="360" w:lineRule="auto"/>
              <w:jc w:val="center"/>
              <w:rPr>
                <w:rFonts w:hint="eastAsia" w:ascii="宋体" w:hAnsi="宋体" w:eastAsia="宋体" w:cs="宋体"/>
                <w:bCs/>
                <w:sz w:val="24"/>
                <w:highlight w:val="none"/>
                <w:lang w:eastAsia="zh-CN"/>
              </w:rPr>
            </w:pPr>
            <w:r>
              <w:rPr>
                <w:rFonts w:hint="eastAsia" w:ascii="宋体" w:hAnsi="宋体" w:cs="宋体"/>
                <w:kern w:val="0"/>
                <w:sz w:val="24"/>
                <w:highlight w:val="none"/>
                <w:lang w:val="en-US" w:eastAsia="zh-CN"/>
              </w:rPr>
              <w:t>3</w:t>
            </w:r>
          </w:p>
        </w:tc>
        <w:tc>
          <w:tcPr>
            <w:tcW w:w="2943" w:type="pct"/>
          </w:tcPr>
          <w:p w14:paraId="1EC243D5">
            <w:pPr>
              <w:snapToGrid w:val="0"/>
              <w:spacing w:line="360" w:lineRule="auto"/>
              <w:jc w:val="center"/>
              <w:rPr>
                <w:rFonts w:hint="eastAsia" w:ascii="宋体" w:hAnsi="宋体" w:cs="宋体"/>
                <w:bCs/>
                <w:sz w:val="24"/>
                <w:highlight w:val="none"/>
              </w:rPr>
            </w:pPr>
          </w:p>
        </w:tc>
        <w:tc>
          <w:tcPr>
            <w:tcW w:w="1640" w:type="pct"/>
          </w:tcPr>
          <w:p w14:paraId="088DF01D">
            <w:pPr>
              <w:jc w:val="center"/>
              <w:rPr>
                <w:rFonts w:hint="eastAsia" w:ascii="宋体" w:hAnsi="宋体" w:cs="宋体"/>
                <w:bCs/>
                <w:sz w:val="24"/>
                <w:highlight w:val="none"/>
              </w:rPr>
            </w:pPr>
            <w:r>
              <w:rPr>
                <w:rFonts w:hint="eastAsia" w:ascii="宋体" w:hAnsi="宋体" w:cs="宋体"/>
                <w:bCs/>
                <w:sz w:val="24"/>
                <w:highlight w:val="none"/>
              </w:rPr>
              <w:t>见投标文件第</w:t>
            </w:r>
            <w:r>
              <w:rPr>
                <w:rFonts w:hint="eastAsia" w:ascii="宋体" w:hAnsi="宋体" w:cs="宋体"/>
                <w:bCs/>
                <w:sz w:val="24"/>
                <w:highlight w:val="none"/>
                <w:u w:val="single"/>
              </w:rPr>
              <w:t xml:space="preserve">  </w:t>
            </w:r>
            <w:r>
              <w:rPr>
                <w:rFonts w:hint="eastAsia" w:ascii="宋体" w:hAnsi="宋体" w:cs="宋体"/>
                <w:bCs/>
                <w:sz w:val="24"/>
                <w:highlight w:val="none"/>
              </w:rPr>
              <w:t>页</w:t>
            </w:r>
          </w:p>
        </w:tc>
      </w:tr>
    </w:tbl>
    <w:p w14:paraId="66AA9C4F">
      <w:pPr>
        <w:pStyle w:val="80"/>
        <w:rPr>
          <w:rFonts w:hint="eastAsia"/>
          <w:highlight w:val="none"/>
        </w:rPr>
      </w:pPr>
    </w:p>
    <w:p w14:paraId="72699816">
      <w:pPr>
        <w:jc w:val="center"/>
        <w:rPr>
          <w:rFonts w:hint="eastAsia" w:ascii="宋体" w:hAnsi="宋体" w:cs="宋体"/>
          <w:b/>
          <w:kern w:val="0"/>
          <w:sz w:val="32"/>
          <w:szCs w:val="32"/>
          <w:highlight w:val="none"/>
        </w:rPr>
      </w:pPr>
    </w:p>
    <w:p w14:paraId="4260FEB1">
      <w:pPr>
        <w:jc w:val="center"/>
        <w:rPr>
          <w:rFonts w:hint="eastAsia" w:ascii="宋体" w:hAnsi="宋体" w:cs="宋体"/>
          <w:b/>
          <w:kern w:val="0"/>
          <w:sz w:val="32"/>
          <w:szCs w:val="32"/>
          <w:highlight w:val="none"/>
        </w:rPr>
      </w:pPr>
    </w:p>
    <w:p w14:paraId="16890735">
      <w:pPr>
        <w:jc w:val="center"/>
        <w:rPr>
          <w:rFonts w:hint="eastAsia" w:ascii="宋体" w:hAnsi="宋体" w:cs="宋体"/>
          <w:b/>
          <w:kern w:val="0"/>
          <w:sz w:val="32"/>
          <w:szCs w:val="32"/>
          <w:highlight w:val="none"/>
        </w:rPr>
      </w:pPr>
    </w:p>
    <w:p w14:paraId="55B629A0">
      <w:pPr>
        <w:jc w:val="center"/>
        <w:rPr>
          <w:rFonts w:hint="eastAsia" w:ascii="宋体" w:hAnsi="宋体" w:cs="宋体"/>
          <w:b/>
          <w:kern w:val="0"/>
          <w:sz w:val="32"/>
          <w:szCs w:val="32"/>
          <w:highlight w:val="none"/>
        </w:rPr>
      </w:pPr>
    </w:p>
    <w:p w14:paraId="6E650310">
      <w:pPr>
        <w:jc w:val="center"/>
        <w:rPr>
          <w:rFonts w:hint="eastAsia" w:ascii="宋体" w:hAnsi="宋体" w:cs="宋体"/>
          <w:b/>
          <w:kern w:val="0"/>
          <w:sz w:val="32"/>
          <w:szCs w:val="32"/>
          <w:highlight w:val="none"/>
        </w:rPr>
      </w:pPr>
    </w:p>
    <w:p w14:paraId="46B3F7D1">
      <w:pPr>
        <w:jc w:val="center"/>
        <w:rPr>
          <w:rFonts w:hint="eastAsia" w:ascii="宋体" w:hAnsi="宋体" w:cs="宋体"/>
          <w:b/>
          <w:kern w:val="0"/>
          <w:sz w:val="32"/>
          <w:szCs w:val="32"/>
          <w:highlight w:val="none"/>
        </w:rPr>
      </w:pPr>
    </w:p>
    <w:p w14:paraId="369E1AAE">
      <w:pPr>
        <w:jc w:val="center"/>
        <w:rPr>
          <w:rFonts w:hint="eastAsia" w:ascii="宋体" w:hAnsi="宋体" w:cs="宋体"/>
          <w:b/>
          <w:kern w:val="0"/>
          <w:sz w:val="32"/>
          <w:szCs w:val="32"/>
          <w:highlight w:val="none"/>
        </w:rPr>
      </w:pPr>
    </w:p>
    <w:p w14:paraId="3267D9A0">
      <w:pPr>
        <w:jc w:val="center"/>
        <w:rPr>
          <w:rFonts w:hint="eastAsia" w:ascii="宋体" w:hAnsi="宋体" w:cs="宋体"/>
          <w:b/>
          <w:kern w:val="0"/>
          <w:sz w:val="32"/>
          <w:szCs w:val="32"/>
          <w:highlight w:val="none"/>
        </w:rPr>
      </w:pPr>
    </w:p>
    <w:p w14:paraId="35CFF839">
      <w:pPr>
        <w:jc w:val="center"/>
        <w:rPr>
          <w:rFonts w:hint="eastAsia" w:ascii="宋体" w:hAnsi="宋体" w:cs="宋体"/>
          <w:b/>
          <w:kern w:val="0"/>
          <w:sz w:val="32"/>
          <w:szCs w:val="32"/>
          <w:highlight w:val="none"/>
        </w:rPr>
      </w:pPr>
    </w:p>
    <w:p w14:paraId="70D29C37">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六、投标标的清单</w:t>
      </w:r>
    </w:p>
    <w:tbl>
      <w:tblPr>
        <w:tblStyle w:val="6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041"/>
        <w:gridCol w:w="1358"/>
        <w:gridCol w:w="1209"/>
        <w:gridCol w:w="1413"/>
        <w:gridCol w:w="1183"/>
        <w:gridCol w:w="1450"/>
      </w:tblGrid>
      <w:tr w14:paraId="7DE1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337" w:type="pct"/>
            <w:tcBorders>
              <w:tl2br w:val="nil"/>
              <w:tr2bl w:val="nil"/>
            </w:tcBorders>
            <w:noWrap w:val="0"/>
            <w:vAlign w:val="center"/>
          </w:tcPr>
          <w:p w14:paraId="77B4249A">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序号</w:t>
            </w:r>
          </w:p>
        </w:tc>
        <w:tc>
          <w:tcPr>
            <w:tcW w:w="1099" w:type="pct"/>
            <w:tcBorders>
              <w:tl2br w:val="nil"/>
              <w:tr2bl w:val="nil"/>
            </w:tcBorders>
            <w:noWrap w:val="0"/>
            <w:vAlign w:val="center"/>
          </w:tcPr>
          <w:p w14:paraId="2C24D1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i w:val="0"/>
                <w:iCs w:val="0"/>
                <w:color w:val="auto"/>
                <w:sz w:val="24"/>
                <w:szCs w:val="24"/>
                <w:highlight w:val="none"/>
                <w:vertAlign w:val="baseline"/>
                <w:lang w:val="en-US" w:eastAsia="zh-CN"/>
              </w:rPr>
            </w:pPr>
            <w:r>
              <w:rPr>
                <w:rFonts w:hint="eastAsia" w:ascii="宋体" w:hAnsi="宋体" w:eastAsia="宋体" w:cs="宋体"/>
                <w:b/>
                <w:i w:val="0"/>
                <w:iCs w:val="0"/>
                <w:color w:val="auto"/>
                <w:sz w:val="24"/>
                <w:szCs w:val="24"/>
                <w:highlight w:val="none"/>
              </w:rPr>
              <w:t>名称</w:t>
            </w:r>
          </w:p>
        </w:tc>
        <w:tc>
          <w:tcPr>
            <w:tcW w:w="731" w:type="pct"/>
            <w:tcBorders>
              <w:tl2br w:val="nil"/>
              <w:tr2bl w:val="nil"/>
            </w:tcBorders>
            <w:noWrap w:val="0"/>
            <w:vAlign w:val="center"/>
          </w:tcPr>
          <w:p w14:paraId="53AB0E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i w:val="0"/>
                <w:iCs w:val="0"/>
                <w:color w:val="auto"/>
                <w:sz w:val="24"/>
                <w:szCs w:val="24"/>
                <w:highlight w:val="none"/>
                <w:vertAlign w:val="baseline"/>
                <w:lang w:val="en-US" w:eastAsia="zh-CN"/>
              </w:rPr>
            </w:pPr>
            <w:r>
              <w:rPr>
                <w:rFonts w:hint="eastAsia" w:ascii="宋体" w:hAnsi="宋体" w:eastAsia="宋体" w:cs="宋体"/>
                <w:b/>
                <w:i w:val="0"/>
                <w:iCs w:val="0"/>
                <w:color w:val="auto"/>
                <w:sz w:val="24"/>
                <w:szCs w:val="24"/>
                <w:highlight w:val="none"/>
                <w:lang w:val="en-US" w:eastAsia="zh-CN"/>
              </w:rPr>
              <w:t>服务范围</w:t>
            </w:r>
          </w:p>
        </w:tc>
        <w:tc>
          <w:tcPr>
            <w:tcW w:w="651" w:type="pct"/>
            <w:tcBorders>
              <w:tl2br w:val="nil"/>
              <w:tr2bl w:val="nil"/>
            </w:tcBorders>
            <w:noWrap w:val="0"/>
            <w:vAlign w:val="center"/>
          </w:tcPr>
          <w:p w14:paraId="19E57F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i w:val="0"/>
                <w:iCs w:val="0"/>
                <w:color w:val="auto"/>
                <w:sz w:val="24"/>
                <w:szCs w:val="24"/>
                <w:highlight w:val="none"/>
                <w:vertAlign w:val="baseline"/>
                <w:lang w:val="en-US" w:eastAsia="zh-CN"/>
              </w:rPr>
            </w:pPr>
            <w:r>
              <w:rPr>
                <w:rFonts w:hint="eastAsia" w:ascii="宋体" w:hAnsi="宋体" w:eastAsia="宋体" w:cs="宋体"/>
                <w:b/>
                <w:i w:val="0"/>
                <w:iCs w:val="0"/>
                <w:color w:val="auto"/>
                <w:sz w:val="24"/>
                <w:szCs w:val="24"/>
                <w:highlight w:val="none"/>
                <w:lang w:val="en-US" w:eastAsia="zh-CN"/>
              </w:rPr>
              <w:t>服务要求</w:t>
            </w:r>
          </w:p>
        </w:tc>
        <w:tc>
          <w:tcPr>
            <w:tcW w:w="761" w:type="pct"/>
            <w:tcBorders>
              <w:tl2br w:val="nil"/>
              <w:tr2bl w:val="nil"/>
            </w:tcBorders>
            <w:noWrap w:val="0"/>
            <w:vAlign w:val="center"/>
          </w:tcPr>
          <w:p w14:paraId="09F2AF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lang w:val="en-US" w:eastAsia="zh-CN"/>
              </w:rPr>
              <w:t>服务时间</w:t>
            </w:r>
          </w:p>
        </w:tc>
        <w:tc>
          <w:tcPr>
            <w:tcW w:w="637" w:type="pct"/>
            <w:tcBorders>
              <w:tl2br w:val="nil"/>
              <w:tr2bl w:val="nil"/>
            </w:tcBorders>
            <w:noWrap w:val="0"/>
            <w:vAlign w:val="center"/>
          </w:tcPr>
          <w:p w14:paraId="0A519A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i w:val="0"/>
                <w:iCs w:val="0"/>
                <w:color w:val="auto"/>
                <w:sz w:val="24"/>
                <w:szCs w:val="24"/>
                <w:highlight w:val="none"/>
                <w:vertAlign w:val="baseline"/>
                <w:lang w:val="en-US" w:eastAsia="zh-CN"/>
              </w:rPr>
            </w:pPr>
            <w:r>
              <w:rPr>
                <w:rFonts w:hint="eastAsia" w:ascii="宋体" w:hAnsi="宋体" w:eastAsia="宋体" w:cs="宋体"/>
                <w:b/>
                <w:i w:val="0"/>
                <w:iCs w:val="0"/>
                <w:color w:val="auto"/>
                <w:sz w:val="24"/>
                <w:szCs w:val="24"/>
                <w:highlight w:val="none"/>
                <w:lang w:val="en-US" w:eastAsia="zh-CN"/>
              </w:rPr>
              <w:t>服务标准</w:t>
            </w:r>
          </w:p>
        </w:tc>
        <w:tc>
          <w:tcPr>
            <w:tcW w:w="781" w:type="pct"/>
            <w:tcBorders>
              <w:tl2br w:val="nil"/>
              <w:tr2bl w:val="nil"/>
            </w:tcBorders>
            <w:noWrap w:val="0"/>
            <w:vAlign w:val="center"/>
          </w:tcPr>
          <w:p w14:paraId="335A96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备注</w:t>
            </w:r>
          </w:p>
          <w:p w14:paraId="42F2F5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i w:val="0"/>
                <w:iCs w:val="0"/>
                <w:color w:val="auto"/>
                <w:sz w:val="24"/>
                <w:szCs w:val="24"/>
                <w:highlight w:val="none"/>
                <w:vertAlign w:val="baseline"/>
                <w:lang w:val="en-US" w:eastAsia="zh-CN"/>
              </w:rPr>
            </w:pPr>
            <w:r>
              <w:rPr>
                <w:rFonts w:hint="eastAsia" w:ascii="宋体" w:hAnsi="宋体" w:eastAsia="宋体" w:cs="宋体"/>
                <w:b/>
                <w:i w:val="0"/>
                <w:iCs w:val="0"/>
                <w:color w:val="auto"/>
                <w:sz w:val="24"/>
                <w:szCs w:val="24"/>
                <w:highlight w:val="none"/>
              </w:rPr>
              <w:t>（如果有）</w:t>
            </w:r>
          </w:p>
        </w:tc>
      </w:tr>
      <w:tr w14:paraId="7759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tcBorders>
              <w:tl2br w:val="nil"/>
              <w:tr2bl w:val="nil"/>
            </w:tcBorders>
            <w:noWrap w:val="0"/>
            <w:vAlign w:val="center"/>
          </w:tcPr>
          <w:p w14:paraId="23ACFBBF">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kern w:val="2"/>
                <w:sz w:val="24"/>
                <w:szCs w:val="24"/>
                <w:highlight w:val="none"/>
                <w:vertAlign w:val="baseline"/>
                <w:lang w:val="en-US" w:eastAsia="zh-CN" w:bidi="ar-SA"/>
              </w:rPr>
            </w:pPr>
            <w:r>
              <w:rPr>
                <w:rFonts w:hint="eastAsia" w:ascii="宋体" w:hAnsi="宋体" w:eastAsia="宋体" w:cs="宋体"/>
                <w:b w:val="0"/>
                <w:bCs w:val="0"/>
                <w:i w:val="0"/>
                <w:iCs w:val="0"/>
                <w:color w:val="auto"/>
                <w:kern w:val="2"/>
                <w:sz w:val="24"/>
                <w:szCs w:val="24"/>
                <w:highlight w:val="none"/>
                <w:vertAlign w:val="baseline"/>
                <w:lang w:val="en-US" w:eastAsia="zh-CN" w:bidi="ar-SA"/>
              </w:rPr>
              <w:t>1</w:t>
            </w:r>
          </w:p>
        </w:tc>
        <w:tc>
          <w:tcPr>
            <w:tcW w:w="1099" w:type="pct"/>
            <w:tcBorders>
              <w:tl2br w:val="nil"/>
              <w:tr2bl w:val="nil"/>
            </w:tcBorders>
            <w:noWrap w:val="0"/>
            <w:vAlign w:val="center"/>
          </w:tcPr>
          <w:p w14:paraId="6A9AB4B8">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cs="宋体"/>
                <w:i w:val="0"/>
                <w:iCs w:val="0"/>
                <w:color w:val="auto"/>
                <w:kern w:val="2"/>
                <w:sz w:val="24"/>
                <w:szCs w:val="24"/>
                <w:highlight w:val="none"/>
                <w:vertAlign w:val="baseline"/>
                <w:lang w:val="en-US" w:eastAsia="zh-CN" w:bidi="ar-SA"/>
              </w:rPr>
              <w:t>省本级市场监管投诉处置服务</w:t>
            </w:r>
          </w:p>
        </w:tc>
        <w:tc>
          <w:tcPr>
            <w:tcW w:w="731" w:type="pct"/>
            <w:tcBorders>
              <w:tl2br w:val="nil"/>
              <w:tr2bl w:val="nil"/>
            </w:tcBorders>
            <w:noWrap w:val="0"/>
            <w:vAlign w:val="center"/>
          </w:tcPr>
          <w:p w14:paraId="54FDB254">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按招标文件要求</w:t>
            </w:r>
          </w:p>
        </w:tc>
        <w:tc>
          <w:tcPr>
            <w:tcW w:w="651" w:type="pct"/>
            <w:tcBorders>
              <w:tl2br w:val="nil"/>
              <w:tr2bl w:val="nil"/>
            </w:tcBorders>
            <w:noWrap w:val="0"/>
            <w:vAlign w:val="center"/>
          </w:tcPr>
          <w:p w14:paraId="4AD0D7E5">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按招标文件要求</w:t>
            </w:r>
          </w:p>
        </w:tc>
        <w:tc>
          <w:tcPr>
            <w:tcW w:w="761" w:type="pct"/>
            <w:tcBorders>
              <w:tl2br w:val="nil"/>
              <w:tr2bl w:val="nil"/>
            </w:tcBorders>
            <w:noWrap w:val="0"/>
            <w:vAlign w:val="center"/>
          </w:tcPr>
          <w:p w14:paraId="6AD494A0">
            <w:pPr>
              <w:jc w:val="center"/>
              <w:rPr>
                <w:rFonts w:hint="eastAsia" w:ascii="宋体" w:hAnsi="宋体" w:eastAsia="宋体" w:cs="宋体"/>
                <w:i w:val="0"/>
                <w:iCs w:val="0"/>
                <w:color w:val="auto"/>
                <w:kern w:val="2"/>
                <w:sz w:val="24"/>
                <w:szCs w:val="24"/>
                <w:highlight w:val="yellow"/>
                <w:lang w:val="en-US" w:eastAsia="zh-CN" w:bidi="ar-SA"/>
              </w:rPr>
            </w:pPr>
            <w:r>
              <w:rPr>
                <w:rFonts w:hint="eastAsia" w:ascii="宋体" w:hAnsi="宋体" w:eastAsia="宋体" w:cs="宋体"/>
                <w:i w:val="0"/>
                <w:iCs w:val="0"/>
                <w:color w:val="auto"/>
                <w:sz w:val="24"/>
                <w:szCs w:val="24"/>
                <w:highlight w:val="none"/>
                <w:lang w:val="en-US" w:eastAsia="zh-CN"/>
              </w:rPr>
              <w:t>自合同签订之日起至2026年12月31日</w:t>
            </w:r>
          </w:p>
        </w:tc>
        <w:tc>
          <w:tcPr>
            <w:tcW w:w="637" w:type="pct"/>
            <w:tcBorders>
              <w:tl2br w:val="nil"/>
              <w:tr2bl w:val="nil"/>
            </w:tcBorders>
            <w:noWrap w:val="0"/>
            <w:vAlign w:val="center"/>
          </w:tcPr>
          <w:p w14:paraId="270356E9">
            <w:pPr>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按招标文件要求</w:t>
            </w:r>
          </w:p>
        </w:tc>
        <w:tc>
          <w:tcPr>
            <w:tcW w:w="781" w:type="pct"/>
            <w:tcBorders>
              <w:tl2br w:val="nil"/>
              <w:tr2bl w:val="nil"/>
            </w:tcBorders>
            <w:noWrap w:val="0"/>
            <w:vAlign w:val="center"/>
          </w:tcPr>
          <w:p w14:paraId="315A4C6F">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zh-TW" w:eastAsia="zh-TW" w:bidi="ar-SA"/>
              </w:rPr>
            </w:pPr>
          </w:p>
        </w:tc>
      </w:tr>
    </w:tbl>
    <w:p w14:paraId="7B721328">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6420BBE5">
      <w:pPr>
        <w:numPr>
          <w:ilvl w:val="0"/>
          <w:numId w:val="0"/>
        </w:numPr>
        <w:bidi w:val="0"/>
        <w:jc w:val="center"/>
        <w:rPr>
          <w:rFonts w:hint="eastAsia"/>
          <w:highlight w:val="none"/>
        </w:rPr>
      </w:pPr>
      <w:r>
        <w:rPr>
          <w:rFonts w:ascii="宋体" w:hAnsi="宋体" w:cs="宋体"/>
          <w:b/>
          <w:kern w:val="0"/>
          <w:sz w:val="32"/>
          <w:szCs w:val="32"/>
          <w:highlight w:val="none"/>
        </w:rPr>
        <w:br w:type="column"/>
      </w:r>
      <w:r>
        <w:rPr>
          <w:rFonts w:hint="eastAsia" w:ascii="宋体" w:hAnsi="宋体" w:eastAsia="宋体" w:cs="宋体"/>
          <w:b/>
          <w:bCs/>
          <w:i w:val="0"/>
          <w:iCs w:val="0"/>
          <w:color w:val="auto"/>
          <w:sz w:val="30"/>
          <w:szCs w:val="30"/>
          <w:highlight w:val="none"/>
          <w:lang w:val="en-US" w:eastAsia="zh-CN"/>
        </w:rPr>
        <w:t>七</w:t>
      </w:r>
      <w:r>
        <w:rPr>
          <w:rFonts w:hint="eastAsia" w:ascii="宋体" w:hAnsi="宋体" w:eastAsia="宋体" w:cs="宋体"/>
          <w:b/>
          <w:bCs/>
          <w:i w:val="0"/>
          <w:iCs w:val="0"/>
          <w:color w:val="auto"/>
          <w:sz w:val="30"/>
          <w:szCs w:val="30"/>
          <w:highlight w:val="none"/>
        </w:rPr>
        <w:t>、</w:t>
      </w:r>
      <w:r>
        <w:rPr>
          <w:rFonts w:hint="eastAsia" w:ascii="宋体" w:hAnsi="宋体" w:cs="宋体"/>
          <w:b/>
          <w:kern w:val="0"/>
          <w:sz w:val="32"/>
          <w:szCs w:val="32"/>
          <w:highlight w:val="none"/>
        </w:rPr>
        <w:t>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970"/>
        <w:gridCol w:w="2732"/>
        <w:gridCol w:w="2361"/>
      </w:tblGrid>
      <w:tr w14:paraId="62DE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57" w:type="pct"/>
            <w:tcBorders>
              <w:tl2br w:val="nil"/>
              <w:tr2bl w:val="nil"/>
            </w:tcBorders>
            <w:noWrap w:val="0"/>
            <w:vAlign w:val="center"/>
          </w:tcPr>
          <w:p w14:paraId="797EB936">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序号</w:t>
            </w:r>
          </w:p>
        </w:tc>
        <w:tc>
          <w:tcPr>
            <w:tcW w:w="1599" w:type="pct"/>
            <w:tcBorders>
              <w:tl2br w:val="nil"/>
              <w:tr2bl w:val="nil"/>
            </w:tcBorders>
            <w:noWrap w:val="0"/>
            <w:vAlign w:val="center"/>
          </w:tcPr>
          <w:p w14:paraId="3EC7C567">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招标文件章节及具体内容</w:t>
            </w:r>
          </w:p>
        </w:tc>
        <w:tc>
          <w:tcPr>
            <w:tcW w:w="1471" w:type="pct"/>
            <w:tcBorders>
              <w:tl2br w:val="nil"/>
              <w:tr2bl w:val="nil"/>
            </w:tcBorders>
            <w:noWrap w:val="0"/>
            <w:vAlign w:val="center"/>
          </w:tcPr>
          <w:p w14:paraId="649C4AA3">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投标文件响应情况</w:t>
            </w:r>
          </w:p>
        </w:tc>
        <w:tc>
          <w:tcPr>
            <w:tcW w:w="1271" w:type="pct"/>
            <w:tcBorders>
              <w:tl2br w:val="nil"/>
              <w:tr2bl w:val="nil"/>
            </w:tcBorders>
            <w:noWrap w:val="0"/>
            <w:vAlign w:val="center"/>
          </w:tcPr>
          <w:p w14:paraId="1BC9290C">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iCs w:val="0"/>
                <w:color w:val="auto"/>
                <w:sz w:val="24"/>
                <w:szCs w:val="24"/>
                <w:highlight w:val="none"/>
                <w:vertAlign w:val="baseline"/>
                <w:lang w:val="en-US" w:eastAsia="zh-CN"/>
              </w:rPr>
            </w:pPr>
            <w:r>
              <w:rPr>
                <w:rFonts w:hint="eastAsia" w:ascii="宋体" w:hAnsi="宋体" w:eastAsia="宋体" w:cs="宋体"/>
                <w:b/>
                <w:bCs/>
                <w:i w:val="0"/>
                <w:iCs w:val="0"/>
                <w:color w:val="auto"/>
                <w:sz w:val="24"/>
                <w:szCs w:val="24"/>
                <w:highlight w:val="none"/>
                <w:vertAlign w:val="baseline"/>
                <w:lang w:val="en-US" w:eastAsia="zh-CN"/>
              </w:rPr>
              <w:t>偏离说明</w:t>
            </w:r>
          </w:p>
        </w:tc>
      </w:tr>
      <w:tr w14:paraId="1AC4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noWrap w:val="0"/>
            <w:vAlign w:val="center"/>
          </w:tcPr>
          <w:p w14:paraId="3467E338">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1</w:t>
            </w:r>
          </w:p>
        </w:tc>
        <w:tc>
          <w:tcPr>
            <w:tcW w:w="1599" w:type="pct"/>
            <w:tcBorders>
              <w:tl2br w:val="nil"/>
              <w:tr2bl w:val="nil"/>
            </w:tcBorders>
            <w:noWrap w:val="0"/>
            <w:vAlign w:val="center"/>
          </w:tcPr>
          <w:p w14:paraId="49B6213B">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471" w:type="pct"/>
            <w:tcBorders>
              <w:tl2br w:val="nil"/>
              <w:tr2bl w:val="nil"/>
            </w:tcBorders>
            <w:noWrap w:val="0"/>
            <w:vAlign w:val="center"/>
          </w:tcPr>
          <w:p w14:paraId="30D3E734">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271" w:type="pct"/>
            <w:tcBorders>
              <w:tl2br w:val="nil"/>
              <w:tr2bl w:val="nil"/>
            </w:tcBorders>
            <w:noWrap w:val="0"/>
            <w:vAlign w:val="center"/>
          </w:tcPr>
          <w:p w14:paraId="45CF320D">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zh-TW" w:eastAsia="zh-TW" w:bidi="ar-SA"/>
              </w:rPr>
            </w:pPr>
          </w:p>
        </w:tc>
      </w:tr>
      <w:tr w14:paraId="1DA1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noWrap w:val="0"/>
            <w:vAlign w:val="center"/>
          </w:tcPr>
          <w:p w14:paraId="5C8DBF2C">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2</w:t>
            </w:r>
          </w:p>
        </w:tc>
        <w:tc>
          <w:tcPr>
            <w:tcW w:w="1599" w:type="pct"/>
            <w:tcBorders>
              <w:tl2br w:val="nil"/>
              <w:tr2bl w:val="nil"/>
            </w:tcBorders>
            <w:noWrap w:val="0"/>
            <w:vAlign w:val="center"/>
          </w:tcPr>
          <w:p w14:paraId="79581D20">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471" w:type="pct"/>
            <w:tcBorders>
              <w:tl2br w:val="nil"/>
              <w:tr2bl w:val="nil"/>
            </w:tcBorders>
            <w:noWrap w:val="0"/>
            <w:vAlign w:val="center"/>
          </w:tcPr>
          <w:p w14:paraId="463DFB9D">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271" w:type="pct"/>
            <w:tcBorders>
              <w:tl2br w:val="nil"/>
              <w:tr2bl w:val="nil"/>
            </w:tcBorders>
            <w:noWrap w:val="0"/>
            <w:vAlign w:val="center"/>
          </w:tcPr>
          <w:p w14:paraId="1FC6BBF2">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zh-TW" w:eastAsia="zh-TW" w:bidi="ar-SA"/>
              </w:rPr>
            </w:pPr>
          </w:p>
        </w:tc>
      </w:tr>
      <w:tr w14:paraId="45C8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noWrap w:val="0"/>
            <w:vAlign w:val="center"/>
          </w:tcPr>
          <w:p w14:paraId="3AE9E517">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3</w:t>
            </w:r>
          </w:p>
        </w:tc>
        <w:tc>
          <w:tcPr>
            <w:tcW w:w="1599" w:type="pct"/>
            <w:tcBorders>
              <w:tl2br w:val="nil"/>
              <w:tr2bl w:val="nil"/>
            </w:tcBorders>
            <w:noWrap w:val="0"/>
            <w:vAlign w:val="center"/>
          </w:tcPr>
          <w:p w14:paraId="7FB88DD4">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471" w:type="pct"/>
            <w:tcBorders>
              <w:tl2br w:val="nil"/>
              <w:tr2bl w:val="nil"/>
            </w:tcBorders>
            <w:noWrap w:val="0"/>
            <w:vAlign w:val="center"/>
          </w:tcPr>
          <w:p w14:paraId="171EBFEC">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271" w:type="pct"/>
            <w:tcBorders>
              <w:tl2br w:val="nil"/>
              <w:tr2bl w:val="nil"/>
            </w:tcBorders>
            <w:noWrap w:val="0"/>
            <w:vAlign w:val="center"/>
          </w:tcPr>
          <w:p w14:paraId="36BBE332">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sz w:val="24"/>
                <w:szCs w:val="24"/>
                <w:highlight w:val="none"/>
                <w:vertAlign w:val="baseline"/>
                <w:lang w:val="en-US" w:eastAsia="zh-CN"/>
              </w:rPr>
            </w:pPr>
          </w:p>
        </w:tc>
      </w:tr>
      <w:tr w14:paraId="1E08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noWrap w:val="0"/>
            <w:vAlign w:val="center"/>
          </w:tcPr>
          <w:p w14:paraId="7E188C20">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4</w:t>
            </w:r>
          </w:p>
        </w:tc>
        <w:tc>
          <w:tcPr>
            <w:tcW w:w="1599" w:type="pct"/>
            <w:tcBorders>
              <w:tl2br w:val="nil"/>
              <w:tr2bl w:val="nil"/>
            </w:tcBorders>
            <w:noWrap w:val="0"/>
            <w:vAlign w:val="center"/>
          </w:tcPr>
          <w:p w14:paraId="1F8FC49A">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471" w:type="pct"/>
            <w:tcBorders>
              <w:tl2br w:val="nil"/>
              <w:tr2bl w:val="nil"/>
            </w:tcBorders>
            <w:noWrap w:val="0"/>
            <w:vAlign w:val="center"/>
          </w:tcPr>
          <w:p w14:paraId="7092A14A">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p>
        </w:tc>
        <w:tc>
          <w:tcPr>
            <w:tcW w:w="1271" w:type="pct"/>
            <w:tcBorders>
              <w:tl2br w:val="nil"/>
              <w:tr2bl w:val="nil"/>
            </w:tcBorders>
            <w:noWrap w:val="0"/>
            <w:vAlign w:val="center"/>
          </w:tcPr>
          <w:p w14:paraId="3D8E804A">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sz w:val="24"/>
                <w:szCs w:val="24"/>
                <w:highlight w:val="none"/>
                <w:vertAlign w:val="baseline"/>
                <w:lang w:val="en-US" w:eastAsia="zh-CN"/>
              </w:rPr>
            </w:pPr>
          </w:p>
        </w:tc>
      </w:tr>
      <w:tr w14:paraId="2777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noWrap w:val="0"/>
            <w:vAlign w:val="center"/>
          </w:tcPr>
          <w:p w14:paraId="00C94D8D">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w:t>
            </w:r>
          </w:p>
        </w:tc>
        <w:tc>
          <w:tcPr>
            <w:tcW w:w="1599" w:type="pct"/>
            <w:tcBorders>
              <w:tl2br w:val="nil"/>
              <w:tr2bl w:val="nil"/>
            </w:tcBorders>
            <w:noWrap w:val="0"/>
            <w:vAlign w:val="center"/>
          </w:tcPr>
          <w:p w14:paraId="7253A625">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w:t>
            </w:r>
          </w:p>
        </w:tc>
        <w:tc>
          <w:tcPr>
            <w:tcW w:w="1471" w:type="pct"/>
            <w:tcBorders>
              <w:tl2br w:val="nil"/>
              <w:tr2bl w:val="nil"/>
            </w:tcBorders>
            <w:noWrap w:val="0"/>
            <w:vAlign w:val="center"/>
          </w:tcPr>
          <w:p w14:paraId="0780818C">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2"/>
                <w:sz w:val="24"/>
                <w:szCs w:val="24"/>
                <w:highlight w:val="none"/>
                <w:vertAlign w:val="baseline"/>
                <w:lang w:val="en-US" w:eastAsia="zh-CN" w:bidi="ar-SA"/>
              </w:rPr>
              <w:t>...</w:t>
            </w:r>
          </w:p>
        </w:tc>
        <w:tc>
          <w:tcPr>
            <w:tcW w:w="1271" w:type="pct"/>
            <w:tcBorders>
              <w:tl2br w:val="nil"/>
              <w:tr2bl w:val="nil"/>
            </w:tcBorders>
            <w:noWrap w:val="0"/>
            <w:vAlign w:val="center"/>
          </w:tcPr>
          <w:p w14:paraId="7AF88BC8">
            <w:pPr>
              <w:pStyle w:val="786"/>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sz w:val="24"/>
                <w:szCs w:val="24"/>
                <w:highlight w:val="none"/>
                <w:vertAlign w:val="baseline"/>
                <w:lang w:val="en-US" w:eastAsia="zh-CN"/>
              </w:rPr>
              <w:t>...</w:t>
            </w:r>
          </w:p>
        </w:tc>
      </w:tr>
    </w:tbl>
    <w:p w14:paraId="51F9CC1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kern w:val="0"/>
          <w:sz w:val="32"/>
          <w:szCs w:val="32"/>
          <w:highlight w:val="none"/>
          <w:lang w:eastAsia="zh-CN"/>
        </w:rPr>
      </w:pPr>
      <w:r>
        <w:rPr>
          <w:rFonts w:hint="eastAsia" w:ascii="宋体" w:hAnsi="宋体" w:cs="宋体"/>
          <w:kern w:val="0"/>
          <w:sz w:val="24"/>
          <w:highlight w:val="none"/>
        </w:rPr>
        <w:t>投标人保证：除商务技术偏离表列出的偏离外，投标人响应招标文件的全部要求</w:t>
      </w:r>
      <w:r>
        <w:rPr>
          <w:rFonts w:hint="eastAsia" w:ascii="宋体" w:hAnsi="宋体" w:cs="宋体"/>
          <w:kern w:val="0"/>
          <w:sz w:val="24"/>
          <w:highlight w:val="none"/>
          <w:lang w:eastAsia="zh-CN"/>
        </w:rPr>
        <w:t>。</w:t>
      </w:r>
    </w:p>
    <w:p w14:paraId="301831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注：1.按本格式和要求提供。</w:t>
      </w:r>
    </w:p>
    <w:p w14:paraId="77194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2.本表格所反映的偏离情况与“符合性审查资料”、“评标标准相应的商务技术资料”不一致的，以“符合性审查资料”、“评标标准相应的商务技术资料”为准。</w:t>
      </w:r>
    </w:p>
    <w:p w14:paraId="074466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3.投标人须保证：除商务技术偏离表列出的偏离外，投标人响应招标文件的全部非实质性要求。</w:t>
      </w:r>
    </w:p>
    <w:p w14:paraId="115A6471">
      <w:pPr>
        <w:ind w:firstLine="1911" w:firstLineChars="595"/>
        <w:rPr>
          <w:rFonts w:hint="eastAsia" w:ascii="宋体" w:hAnsi="宋体" w:cs="宋体"/>
          <w:b/>
          <w:bCs/>
          <w:sz w:val="32"/>
          <w:szCs w:val="32"/>
          <w:highlight w:val="none"/>
        </w:rPr>
      </w:pPr>
    </w:p>
    <w:p w14:paraId="1C47105E">
      <w:pPr>
        <w:ind w:firstLine="1911" w:firstLineChars="595"/>
        <w:rPr>
          <w:rFonts w:hint="eastAsia" w:ascii="宋体" w:hAnsi="宋体" w:cs="宋体"/>
          <w:b/>
          <w:bCs/>
          <w:sz w:val="32"/>
          <w:szCs w:val="32"/>
          <w:highlight w:val="none"/>
        </w:rPr>
      </w:pPr>
    </w:p>
    <w:p w14:paraId="10DA15A0">
      <w:pPr>
        <w:ind w:firstLine="1911" w:firstLineChars="595"/>
        <w:rPr>
          <w:rFonts w:hint="eastAsia" w:ascii="宋体" w:hAnsi="宋体" w:cs="宋体"/>
          <w:b/>
          <w:bCs/>
          <w:sz w:val="32"/>
          <w:szCs w:val="32"/>
          <w:highlight w:val="none"/>
        </w:rPr>
      </w:pPr>
    </w:p>
    <w:p w14:paraId="423EC329">
      <w:pPr>
        <w:widowControl/>
        <w:adjustRightInd/>
        <w:jc w:val="left"/>
        <w:rPr>
          <w:rFonts w:hint="eastAsia" w:ascii="宋体" w:hAnsi="宋体" w:cs="宋体"/>
          <w:b/>
          <w:bCs/>
          <w:sz w:val="32"/>
          <w:szCs w:val="32"/>
          <w:highlight w:val="none"/>
        </w:rPr>
      </w:pPr>
      <w:r>
        <w:rPr>
          <w:rFonts w:ascii="宋体" w:hAnsi="宋体" w:cs="宋体"/>
          <w:b/>
          <w:bCs/>
          <w:sz w:val="32"/>
          <w:szCs w:val="32"/>
          <w:highlight w:val="none"/>
        </w:rPr>
        <w:br w:type="page"/>
      </w:r>
    </w:p>
    <w:p w14:paraId="72FEC9CA">
      <w:pPr>
        <w:spacing w:line="360" w:lineRule="auto"/>
        <w:ind w:firstLine="1911" w:firstLineChars="595"/>
        <w:rPr>
          <w:rFonts w:hint="eastAsia" w:ascii="宋体" w:hAnsi="宋体" w:cs="宋体"/>
          <w:sz w:val="24"/>
          <w:highlight w:val="none"/>
        </w:rPr>
      </w:pPr>
      <w:r>
        <w:rPr>
          <w:rFonts w:hint="eastAsia" w:ascii="宋体" w:hAnsi="宋体" w:cs="宋体"/>
          <w:b/>
          <w:bCs/>
          <w:sz w:val="32"/>
          <w:szCs w:val="32"/>
          <w:highlight w:val="none"/>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0DB00B4B">
      <w:pPr>
        <w:snapToGrid w:val="0"/>
        <w:spacing w:line="360" w:lineRule="auto"/>
        <w:rPr>
          <w:rFonts w:hint="eastAsia" w:ascii="宋体" w:hAnsi="宋体" w:cs="宋体"/>
          <w:kern w:val="0"/>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r>
        <w:rPr>
          <w:rFonts w:hint="eastAsia" w:ascii="宋体" w:hAnsi="宋体" w:cs="宋体"/>
          <w:kern w:val="0"/>
          <w:sz w:val="24"/>
          <w:highlight w:val="none"/>
          <w:lang w:val="zh-CN"/>
        </w:rPr>
        <w:t>：</w:t>
      </w:r>
    </w:p>
    <w:p w14:paraId="149D8A9E">
      <w:pPr>
        <w:autoSpaceDE w:val="0"/>
        <w:autoSpaceDN w:val="0"/>
        <w:spacing w:line="360" w:lineRule="auto"/>
        <w:ind w:left="2" w:leftChars="1"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7FABD269">
      <w:pPr>
        <w:autoSpaceDE w:val="0"/>
        <w:autoSpaceDN w:val="0"/>
        <w:spacing w:line="360" w:lineRule="auto"/>
        <w:ind w:left="2" w:leftChars="1"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54DB2A08">
      <w:pPr>
        <w:autoSpaceDE w:val="0"/>
        <w:autoSpaceDN w:val="0"/>
        <w:spacing w:line="360" w:lineRule="auto"/>
        <w:ind w:left="2" w:leftChars="1"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2E7C34A9">
      <w:pPr>
        <w:autoSpaceDE w:val="0"/>
        <w:autoSpaceDN w:val="0"/>
        <w:spacing w:line="360" w:lineRule="auto"/>
        <w:ind w:left="2" w:leftChars="1"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4F34301F">
      <w:pPr>
        <w:autoSpaceDE w:val="0"/>
        <w:autoSpaceDN w:val="0"/>
        <w:spacing w:line="360" w:lineRule="auto"/>
        <w:ind w:left="2" w:leftChars="1"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4D1BAB99">
      <w:pPr>
        <w:autoSpaceDE w:val="0"/>
        <w:autoSpaceDN w:val="0"/>
        <w:spacing w:line="360" w:lineRule="auto"/>
        <w:ind w:left="481" w:leftChars="229"/>
        <w:jc w:val="left"/>
        <w:rPr>
          <w:rFonts w:hint="eastAsia"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五、不为项目有关人员个人装修住房、婚丧嫁娶、配偶子女工作安排等提供好处；</w:t>
      </w:r>
    </w:p>
    <w:p w14:paraId="513E9782">
      <w:pPr>
        <w:autoSpaceDE w:val="0"/>
        <w:autoSpaceDN w:val="0"/>
        <w:spacing w:line="360" w:lineRule="auto"/>
        <w:ind w:left="0" w:leftChars="0"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74AD1248">
      <w:pPr>
        <w:autoSpaceDE w:val="0"/>
        <w:autoSpaceDN w:val="0"/>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791C1699">
      <w:pPr>
        <w:autoSpaceDE w:val="0"/>
        <w:autoSpaceDN w:val="0"/>
        <w:spacing w:line="360" w:lineRule="auto"/>
        <w:ind w:left="2"/>
        <w:jc w:val="left"/>
        <w:rPr>
          <w:rFonts w:hint="eastAsia" w:ascii="宋体" w:hAnsi="宋体" w:cs="宋体"/>
          <w:kern w:val="0"/>
          <w:sz w:val="24"/>
          <w:highlight w:val="none"/>
          <w:lang w:val="zh-CN"/>
        </w:rPr>
      </w:pPr>
    </w:p>
    <w:p w14:paraId="78D00108">
      <w:pPr>
        <w:autoSpaceDE w:val="0"/>
        <w:autoSpaceDN w:val="0"/>
        <w:spacing w:line="360" w:lineRule="auto"/>
        <w:ind w:left="2"/>
        <w:jc w:val="left"/>
        <w:rPr>
          <w:rFonts w:hint="eastAsia" w:ascii="宋体" w:hAnsi="宋体" w:cs="宋体"/>
          <w:kern w:val="0"/>
          <w:sz w:val="24"/>
          <w:highlight w:val="none"/>
          <w:lang w:val="zh-CN"/>
        </w:rPr>
      </w:pPr>
    </w:p>
    <w:p w14:paraId="3121F303">
      <w:pPr>
        <w:autoSpaceDE w:val="0"/>
        <w:autoSpaceDN w:val="0"/>
        <w:spacing w:line="360" w:lineRule="auto"/>
        <w:ind w:left="2"/>
        <w:jc w:val="left"/>
        <w:rPr>
          <w:rFonts w:hint="eastAsia" w:ascii="宋体" w:hAnsi="宋体" w:cs="宋体"/>
          <w:kern w:val="0"/>
          <w:sz w:val="24"/>
          <w:highlight w:val="none"/>
          <w:lang w:val="zh-CN"/>
        </w:rPr>
      </w:pPr>
    </w:p>
    <w:p w14:paraId="6AB89AB2">
      <w:pPr>
        <w:autoSpaceDE w:val="0"/>
        <w:autoSpaceDN w:val="0"/>
        <w:spacing w:line="360" w:lineRule="auto"/>
        <w:ind w:left="2" w:leftChars="1" w:right="1120" w:firstLine="4560" w:firstLineChars="1900"/>
        <w:jc w:val="left"/>
        <w:rPr>
          <w:rFonts w:hint="eastAsia"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4B0E2710">
      <w:pPr>
        <w:spacing w:line="360" w:lineRule="auto"/>
        <w:ind w:left="4620" w:leftChars="2200"/>
        <w:rPr>
          <w:rFonts w:hint="eastAsia"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05EB410B">
      <w:pPr>
        <w:spacing w:line="360" w:lineRule="auto"/>
        <w:jc w:val="center"/>
        <w:rPr>
          <w:rFonts w:hint="eastAsia" w:ascii="宋体" w:hAnsi="宋体" w:cs="宋体"/>
          <w:b/>
          <w:bCs/>
          <w:sz w:val="24"/>
          <w:highlight w:val="none"/>
        </w:rPr>
      </w:pPr>
    </w:p>
    <w:p w14:paraId="3E5F9D20">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0B48F415">
      <w:pPr>
        <w:spacing w:line="360" w:lineRule="auto"/>
        <w:jc w:val="center"/>
        <w:rPr>
          <w:rFonts w:hint="eastAsia" w:ascii="宋体" w:hAnsi="宋体" w:cs="宋体"/>
          <w:b/>
          <w:bCs/>
          <w:sz w:val="24"/>
          <w:highlight w:val="none"/>
        </w:rPr>
        <w:sectPr>
          <w:headerReference r:id="rId13" w:type="first"/>
          <w:footerReference r:id="rId15" w:type="first"/>
          <w:headerReference r:id="rId12" w:type="default"/>
          <w:footerReference r:id="rId14" w:type="default"/>
          <w:pgSz w:w="11905" w:h="16838"/>
          <w:pgMar w:top="680" w:right="1417" w:bottom="471" w:left="1417" w:header="851" w:footer="992" w:gutter="0"/>
          <w:pgNumType w:fmt="decimal"/>
          <w:cols w:space="0" w:num="1"/>
          <w:rtlGutter w:val="0"/>
          <w:docGrid w:linePitch="312" w:charSpace="0"/>
        </w:sectPr>
      </w:pPr>
    </w:p>
    <w:p w14:paraId="096E3A63">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报价文件部分</w:t>
      </w:r>
    </w:p>
    <w:p w14:paraId="58A5AC37">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目录</w:t>
      </w:r>
    </w:p>
    <w:p w14:paraId="57B0CC41">
      <w:pPr>
        <w:bidi w:val="0"/>
        <w:rPr>
          <w:rFonts w:hint="eastAsia"/>
          <w:highlight w:val="none"/>
        </w:rPr>
      </w:pPr>
    </w:p>
    <w:p w14:paraId="73F513FC">
      <w:pPr>
        <w:numPr>
          <w:ilvl w:val="0"/>
          <w:numId w:val="0"/>
        </w:numPr>
        <w:snapToGrid w:val="0"/>
        <w:spacing w:line="360" w:lineRule="auto"/>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开标一览表（报价表）………………………………………………………（页码）</w:t>
      </w:r>
    </w:p>
    <w:p w14:paraId="64E36949">
      <w:pPr>
        <w:numPr>
          <w:ilvl w:val="0"/>
          <w:numId w:val="0"/>
        </w:numPr>
        <w:snapToGrid w:val="0"/>
        <w:spacing w:line="360" w:lineRule="auto"/>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cs="宋体"/>
          <w:sz w:val="24"/>
          <w:highlight w:val="none"/>
          <w:lang w:eastAsia="zh-CN"/>
        </w:rPr>
        <w:t>中小企业声明函（如果有）</w:t>
      </w:r>
      <w:r>
        <w:rPr>
          <w:rFonts w:hint="eastAsia" w:ascii="宋体" w:hAnsi="宋体" w:cs="宋体"/>
          <w:sz w:val="24"/>
          <w:highlight w:val="none"/>
        </w:rPr>
        <w:t>…………………………………………………（页码）</w:t>
      </w:r>
    </w:p>
    <w:p w14:paraId="18D5CECC">
      <w:pPr>
        <w:snapToGrid w:val="0"/>
        <w:spacing w:line="360" w:lineRule="auto"/>
        <w:ind w:right="480"/>
        <w:jc w:val="center"/>
        <w:rPr>
          <w:rFonts w:hint="eastAsia" w:ascii="宋体" w:hAnsi="宋体" w:cs="宋体"/>
          <w:b/>
          <w:kern w:val="0"/>
          <w:sz w:val="32"/>
          <w:szCs w:val="32"/>
          <w:highlight w:val="none"/>
        </w:rPr>
      </w:pPr>
    </w:p>
    <w:p w14:paraId="346B7422">
      <w:pPr>
        <w:snapToGrid w:val="0"/>
        <w:spacing w:line="360" w:lineRule="auto"/>
        <w:ind w:right="480"/>
        <w:jc w:val="center"/>
        <w:rPr>
          <w:rFonts w:hint="eastAsia" w:ascii="宋体" w:hAnsi="宋体" w:cs="宋体"/>
          <w:b/>
          <w:kern w:val="0"/>
          <w:sz w:val="32"/>
          <w:szCs w:val="32"/>
          <w:highlight w:val="none"/>
        </w:rPr>
      </w:pPr>
    </w:p>
    <w:p w14:paraId="445649FD">
      <w:pPr>
        <w:snapToGrid w:val="0"/>
        <w:spacing w:line="360" w:lineRule="auto"/>
        <w:ind w:right="480"/>
        <w:jc w:val="center"/>
        <w:rPr>
          <w:rFonts w:hint="eastAsia" w:ascii="宋体" w:hAnsi="宋体" w:cs="宋体"/>
          <w:b/>
          <w:kern w:val="0"/>
          <w:sz w:val="32"/>
          <w:szCs w:val="32"/>
          <w:highlight w:val="none"/>
        </w:rPr>
      </w:pPr>
    </w:p>
    <w:p w14:paraId="2BE412CC">
      <w:pPr>
        <w:snapToGrid w:val="0"/>
        <w:spacing w:line="360" w:lineRule="auto"/>
        <w:ind w:right="480"/>
        <w:jc w:val="center"/>
        <w:rPr>
          <w:rFonts w:hint="eastAsia" w:ascii="宋体" w:hAnsi="宋体" w:cs="宋体"/>
          <w:b/>
          <w:kern w:val="0"/>
          <w:sz w:val="32"/>
          <w:szCs w:val="32"/>
          <w:highlight w:val="none"/>
        </w:rPr>
      </w:pPr>
    </w:p>
    <w:p w14:paraId="4055CB13">
      <w:pPr>
        <w:snapToGrid w:val="0"/>
        <w:spacing w:line="360" w:lineRule="auto"/>
        <w:ind w:right="480"/>
        <w:jc w:val="center"/>
        <w:rPr>
          <w:rFonts w:hint="eastAsia" w:ascii="宋体" w:hAnsi="宋体" w:cs="宋体"/>
          <w:b/>
          <w:kern w:val="0"/>
          <w:sz w:val="32"/>
          <w:szCs w:val="32"/>
          <w:highlight w:val="none"/>
        </w:rPr>
      </w:pPr>
    </w:p>
    <w:p w14:paraId="36D0A02B">
      <w:pPr>
        <w:snapToGrid w:val="0"/>
        <w:spacing w:line="360" w:lineRule="auto"/>
        <w:ind w:right="480"/>
        <w:jc w:val="center"/>
        <w:rPr>
          <w:rFonts w:hint="eastAsia" w:ascii="宋体" w:hAnsi="宋体" w:cs="宋体"/>
          <w:b/>
          <w:kern w:val="0"/>
          <w:sz w:val="32"/>
          <w:szCs w:val="32"/>
          <w:highlight w:val="none"/>
        </w:rPr>
      </w:pPr>
    </w:p>
    <w:p w14:paraId="44FCE888">
      <w:pPr>
        <w:snapToGrid w:val="0"/>
        <w:spacing w:line="360" w:lineRule="auto"/>
        <w:ind w:right="480"/>
        <w:jc w:val="center"/>
        <w:rPr>
          <w:rFonts w:hint="eastAsia" w:ascii="宋体" w:hAnsi="宋体" w:cs="宋体"/>
          <w:b/>
          <w:kern w:val="0"/>
          <w:sz w:val="32"/>
          <w:szCs w:val="32"/>
          <w:highlight w:val="none"/>
        </w:rPr>
      </w:pPr>
    </w:p>
    <w:p w14:paraId="51D6A5A7">
      <w:pPr>
        <w:snapToGrid w:val="0"/>
        <w:spacing w:line="360" w:lineRule="auto"/>
        <w:ind w:right="480"/>
        <w:jc w:val="center"/>
        <w:rPr>
          <w:rFonts w:hint="eastAsia" w:ascii="宋体" w:hAnsi="宋体" w:cs="宋体"/>
          <w:b/>
          <w:kern w:val="0"/>
          <w:sz w:val="32"/>
          <w:szCs w:val="32"/>
          <w:highlight w:val="none"/>
        </w:rPr>
      </w:pPr>
    </w:p>
    <w:p w14:paraId="7438453E">
      <w:pPr>
        <w:snapToGrid w:val="0"/>
        <w:spacing w:line="360" w:lineRule="auto"/>
        <w:ind w:right="480"/>
        <w:jc w:val="center"/>
        <w:rPr>
          <w:rFonts w:hint="eastAsia" w:ascii="宋体" w:hAnsi="宋体" w:cs="宋体"/>
          <w:b/>
          <w:kern w:val="0"/>
          <w:sz w:val="32"/>
          <w:szCs w:val="32"/>
          <w:highlight w:val="none"/>
        </w:rPr>
      </w:pPr>
    </w:p>
    <w:p w14:paraId="0BAD4AAA">
      <w:pPr>
        <w:snapToGrid w:val="0"/>
        <w:spacing w:line="360" w:lineRule="auto"/>
        <w:ind w:right="480"/>
        <w:jc w:val="center"/>
        <w:rPr>
          <w:rFonts w:hint="eastAsia" w:ascii="宋体" w:hAnsi="宋体" w:cs="宋体"/>
          <w:b/>
          <w:kern w:val="0"/>
          <w:sz w:val="32"/>
          <w:szCs w:val="32"/>
          <w:highlight w:val="none"/>
        </w:rPr>
      </w:pPr>
    </w:p>
    <w:p w14:paraId="392905BA">
      <w:pPr>
        <w:snapToGrid w:val="0"/>
        <w:spacing w:line="360" w:lineRule="auto"/>
        <w:ind w:right="480"/>
        <w:jc w:val="center"/>
        <w:rPr>
          <w:rFonts w:hint="eastAsia" w:ascii="宋体" w:hAnsi="宋体" w:cs="宋体"/>
          <w:b/>
          <w:kern w:val="0"/>
          <w:sz w:val="32"/>
          <w:szCs w:val="32"/>
          <w:highlight w:val="none"/>
        </w:rPr>
      </w:pPr>
    </w:p>
    <w:p w14:paraId="6FEE4C14">
      <w:pPr>
        <w:snapToGrid w:val="0"/>
        <w:spacing w:line="360" w:lineRule="auto"/>
        <w:ind w:right="480"/>
        <w:jc w:val="center"/>
        <w:rPr>
          <w:rFonts w:hint="eastAsia" w:ascii="宋体" w:hAnsi="宋体" w:cs="宋体"/>
          <w:b/>
          <w:kern w:val="0"/>
          <w:sz w:val="32"/>
          <w:szCs w:val="32"/>
          <w:highlight w:val="none"/>
        </w:rPr>
      </w:pPr>
    </w:p>
    <w:p w14:paraId="2082E4B3">
      <w:pPr>
        <w:snapToGrid w:val="0"/>
        <w:spacing w:line="360" w:lineRule="auto"/>
        <w:ind w:right="480"/>
        <w:jc w:val="center"/>
        <w:rPr>
          <w:rFonts w:hint="eastAsia" w:ascii="宋体" w:hAnsi="宋体" w:cs="宋体"/>
          <w:b/>
          <w:kern w:val="0"/>
          <w:sz w:val="32"/>
          <w:szCs w:val="32"/>
          <w:highlight w:val="none"/>
        </w:rPr>
      </w:pPr>
    </w:p>
    <w:p w14:paraId="3068197F">
      <w:pPr>
        <w:snapToGrid w:val="0"/>
        <w:spacing w:line="360" w:lineRule="auto"/>
        <w:ind w:right="480"/>
        <w:jc w:val="center"/>
        <w:rPr>
          <w:rFonts w:hint="eastAsia" w:ascii="宋体" w:hAnsi="宋体" w:cs="宋体"/>
          <w:b/>
          <w:kern w:val="0"/>
          <w:sz w:val="32"/>
          <w:szCs w:val="32"/>
          <w:highlight w:val="none"/>
        </w:rPr>
      </w:pPr>
    </w:p>
    <w:p w14:paraId="449421CA">
      <w:pPr>
        <w:snapToGrid w:val="0"/>
        <w:spacing w:line="360" w:lineRule="auto"/>
        <w:ind w:right="480"/>
        <w:jc w:val="center"/>
        <w:rPr>
          <w:rFonts w:hint="eastAsia" w:ascii="宋体" w:hAnsi="宋体" w:cs="宋体"/>
          <w:b/>
          <w:kern w:val="0"/>
          <w:sz w:val="32"/>
          <w:szCs w:val="32"/>
          <w:highlight w:val="none"/>
        </w:rPr>
      </w:pPr>
    </w:p>
    <w:p w14:paraId="2DD157A0">
      <w:pPr>
        <w:pStyle w:val="695"/>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sectPr>
          <w:headerReference r:id="rId17" w:type="first"/>
          <w:footerReference r:id="rId19" w:type="first"/>
          <w:headerReference r:id="rId16" w:type="default"/>
          <w:footerReference r:id="rId18" w:type="default"/>
          <w:pgSz w:w="11905" w:h="16838"/>
          <w:pgMar w:top="680" w:right="1417" w:bottom="471" w:left="1417" w:header="851" w:footer="992" w:gutter="0"/>
          <w:pgNumType w:fmt="decimal"/>
          <w:cols w:space="0" w:num="1"/>
          <w:rtlGutter w:val="0"/>
          <w:docGrid w:linePitch="312" w:charSpace="0"/>
        </w:sectPr>
      </w:pPr>
    </w:p>
    <w:p w14:paraId="348C3314">
      <w:pPr>
        <w:pStyle w:val="695"/>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7436CA04">
      <w:pPr>
        <w:snapToGrid w:val="0"/>
        <w:spacing w:line="360" w:lineRule="auto"/>
        <w:rPr>
          <w:rFonts w:hint="eastAsia" w:ascii="宋体" w:hAnsi="宋体" w:cs="宋体"/>
          <w:kern w:val="0"/>
          <w:sz w:val="24"/>
          <w:highlight w:val="none"/>
        </w:rPr>
      </w:pPr>
      <w:r>
        <w:rPr>
          <w:rFonts w:hint="eastAsia" w:ascii="宋体" w:hAnsi="宋体" w:cs="宋体"/>
          <w:sz w:val="24"/>
          <w:highlight w:val="none"/>
          <w:lang w:eastAsia="zh-CN"/>
        </w:rPr>
        <w:t>浙江省市场监督管理局</w:t>
      </w:r>
      <w:r>
        <w:rPr>
          <w:rFonts w:hint="eastAsia" w:ascii="宋体" w:hAnsi="宋体" w:cs="宋体"/>
          <w:sz w:val="24"/>
          <w:highlight w:val="none"/>
        </w:rPr>
        <w:t>、浙江泛亚工程咨询有限公司</w:t>
      </w:r>
      <w:r>
        <w:rPr>
          <w:rFonts w:hint="eastAsia" w:ascii="宋体" w:hAnsi="宋体" w:cs="宋体"/>
          <w:kern w:val="0"/>
          <w:sz w:val="24"/>
          <w:highlight w:val="none"/>
          <w:lang w:val="zh-CN"/>
        </w:rPr>
        <w:t>：</w:t>
      </w:r>
    </w:p>
    <w:p w14:paraId="4F668377">
      <w:pPr>
        <w:snapToGrid w:val="0"/>
        <w:spacing w:line="360" w:lineRule="auto"/>
        <w:ind w:firstLine="482"/>
        <w:rPr>
          <w:rFonts w:hint="eastAsia"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lang w:eastAsia="zh-CN"/>
        </w:rPr>
        <w:t>省本级市场监管投诉处置服务</w:t>
      </w:r>
      <w:r>
        <w:rPr>
          <w:rFonts w:hint="eastAsia" w:ascii="宋体" w:hAnsi="宋体" w:cs="宋体"/>
          <w:kern w:val="0"/>
          <w:sz w:val="24"/>
          <w:highlight w:val="none"/>
          <w:lang w:val="zh-CN"/>
        </w:rPr>
        <w:t>【招标编号：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】的实施</w:t>
      </w:r>
      <w:r>
        <w:rPr>
          <w:rFonts w:hint="eastAsia" w:ascii="宋体" w:hAnsi="宋体" w:cs="宋体"/>
          <w:kern w:val="0"/>
          <w:sz w:val="24"/>
          <w:highlight w:val="none"/>
          <w:lang w:val="zh-CN"/>
        </w:rPr>
        <w:t>。</w:t>
      </w:r>
    </w:p>
    <w:p w14:paraId="42BDA0EC">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07"/>
        <w:gridCol w:w="1391"/>
        <w:gridCol w:w="1480"/>
        <w:gridCol w:w="1391"/>
        <w:gridCol w:w="1303"/>
        <w:gridCol w:w="1303"/>
        <w:gridCol w:w="1307"/>
      </w:tblGrid>
      <w:tr w14:paraId="2A0D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69" w:type="pct"/>
            <w:vAlign w:val="center"/>
          </w:tcPr>
          <w:p w14:paraId="26464A7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327" w:type="pct"/>
            <w:vAlign w:val="center"/>
          </w:tcPr>
          <w:p w14:paraId="2EE4836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749" w:type="pct"/>
            <w:vAlign w:val="center"/>
          </w:tcPr>
          <w:p w14:paraId="2BC96BE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796" w:type="pct"/>
            <w:vAlign w:val="center"/>
          </w:tcPr>
          <w:p w14:paraId="1F21949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749" w:type="pct"/>
            <w:vAlign w:val="center"/>
          </w:tcPr>
          <w:p w14:paraId="5349305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702" w:type="pct"/>
            <w:vAlign w:val="center"/>
          </w:tcPr>
          <w:p w14:paraId="33AD396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702" w:type="pct"/>
            <w:vAlign w:val="center"/>
          </w:tcPr>
          <w:p w14:paraId="74A56C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702" w:type="pct"/>
            <w:vAlign w:val="center"/>
          </w:tcPr>
          <w:p w14:paraId="7AC2BF5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w:t>
            </w:r>
          </w:p>
          <w:p w14:paraId="30D5BB4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（如果有）</w:t>
            </w:r>
          </w:p>
        </w:tc>
      </w:tr>
      <w:tr w14:paraId="04BA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9" w:type="pct"/>
            <w:vAlign w:val="center"/>
          </w:tcPr>
          <w:p w14:paraId="6D73DC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327" w:type="pct"/>
            <w:vAlign w:val="center"/>
          </w:tcPr>
          <w:p w14:paraId="37681C6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749" w:type="pct"/>
            <w:vAlign w:val="center"/>
          </w:tcPr>
          <w:p w14:paraId="1D2B32DF">
            <w:pPr>
              <w:snapToGrid w:val="0"/>
              <w:spacing w:line="360" w:lineRule="auto"/>
              <w:jc w:val="center"/>
              <w:rPr>
                <w:rFonts w:ascii="宋体" w:hAnsi="宋体" w:cs="宋体"/>
                <w:color w:val="auto"/>
                <w:sz w:val="24"/>
                <w:highlight w:val="none"/>
              </w:rPr>
            </w:pPr>
          </w:p>
        </w:tc>
        <w:tc>
          <w:tcPr>
            <w:tcW w:w="796" w:type="pct"/>
            <w:vAlign w:val="center"/>
          </w:tcPr>
          <w:p w14:paraId="3AF1EB12">
            <w:pPr>
              <w:snapToGrid w:val="0"/>
              <w:spacing w:line="360" w:lineRule="auto"/>
              <w:jc w:val="center"/>
              <w:rPr>
                <w:rFonts w:ascii="宋体" w:hAnsi="宋体" w:cs="宋体"/>
                <w:color w:val="auto"/>
                <w:sz w:val="24"/>
                <w:highlight w:val="none"/>
              </w:rPr>
            </w:pPr>
          </w:p>
        </w:tc>
        <w:tc>
          <w:tcPr>
            <w:tcW w:w="749" w:type="pct"/>
            <w:vAlign w:val="center"/>
          </w:tcPr>
          <w:p w14:paraId="7F329CB6">
            <w:pPr>
              <w:snapToGrid w:val="0"/>
              <w:spacing w:line="360" w:lineRule="auto"/>
              <w:jc w:val="center"/>
              <w:rPr>
                <w:rFonts w:ascii="宋体" w:hAnsi="宋体" w:cs="宋体"/>
                <w:color w:val="auto"/>
                <w:sz w:val="24"/>
                <w:highlight w:val="none"/>
              </w:rPr>
            </w:pPr>
          </w:p>
        </w:tc>
        <w:tc>
          <w:tcPr>
            <w:tcW w:w="702" w:type="pct"/>
            <w:vAlign w:val="center"/>
          </w:tcPr>
          <w:p w14:paraId="02B2D803">
            <w:pPr>
              <w:spacing w:line="360" w:lineRule="auto"/>
              <w:jc w:val="center"/>
              <w:rPr>
                <w:rFonts w:ascii="宋体" w:hAnsi="宋体" w:cs="宋体"/>
                <w:color w:val="auto"/>
                <w:sz w:val="24"/>
                <w:highlight w:val="none"/>
              </w:rPr>
            </w:pPr>
          </w:p>
        </w:tc>
        <w:tc>
          <w:tcPr>
            <w:tcW w:w="702" w:type="pct"/>
          </w:tcPr>
          <w:p w14:paraId="6A9C04D3">
            <w:pPr>
              <w:spacing w:line="360" w:lineRule="auto"/>
              <w:jc w:val="center"/>
              <w:rPr>
                <w:rFonts w:ascii="宋体" w:hAnsi="宋体" w:cs="宋体"/>
                <w:color w:val="auto"/>
                <w:sz w:val="24"/>
                <w:highlight w:val="none"/>
              </w:rPr>
            </w:pPr>
          </w:p>
        </w:tc>
        <w:tc>
          <w:tcPr>
            <w:tcW w:w="702" w:type="pct"/>
            <w:vAlign w:val="center"/>
          </w:tcPr>
          <w:p w14:paraId="783CADC9">
            <w:pPr>
              <w:spacing w:line="360" w:lineRule="auto"/>
              <w:jc w:val="center"/>
              <w:rPr>
                <w:rFonts w:ascii="宋体" w:hAnsi="宋体" w:cs="宋体"/>
                <w:color w:val="auto"/>
                <w:sz w:val="24"/>
                <w:highlight w:val="none"/>
              </w:rPr>
            </w:pPr>
          </w:p>
        </w:tc>
      </w:tr>
      <w:tr w14:paraId="3EF3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38E0D1D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327" w:type="pct"/>
            <w:vAlign w:val="center"/>
          </w:tcPr>
          <w:p w14:paraId="5C53CD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749" w:type="pct"/>
            <w:vAlign w:val="center"/>
          </w:tcPr>
          <w:p w14:paraId="027D9D07">
            <w:pPr>
              <w:snapToGrid w:val="0"/>
              <w:spacing w:line="360" w:lineRule="auto"/>
              <w:jc w:val="center"/>
              <w:rPr>
                <w:rFonts w:ascii="宋体" w:hAnsi="宋体" w:cs="宋体"/>
                <w:color w:val="auto"/>
                <w:sz w:val="24"/>
                <w:highlight w:val="none"/>
              </w:rPr>
            </w:pPr>
          </w:p>
        </w:tc>
        <w:tc>
          <w:tcPr>
            <w:tcW w:w="796" w:type="pct"/>
            <w:vAlign w:val="center"/>
          </w:tcPr>
          <w:p w14:paraId="5C9965E6">
            <w:pPr>
              <w:snapToGrid w:val="0"/>
              <w:spacing w:line="360" w:lineRule="auto"/>
              <w:jc w:val="center"/>
              <w:rPr>
                <w:rFonts w:ascii="宋体" w:hAnsi="宋体" w:cs="宋体"/>
                <w:color w:val="auto"/>
                <w:sz w:val="24"/>
                <w:highlight w:val="none"/>
              </w:rPr>
            </w:pPr>
          </w:p>
        </w:tc>
        <w:tc>
          <w:tcPr>
            <w:tcW w:w="749" w:type="pct"/>
            <w:vAlign w:val="center"/>
          </w:tcPr>
          <w:p w14:paraId="0DD9E569">
            <w:pPr>
              <w:snapToGrid w:val="0"/>
              <w:spacing w:line="360" w:lineRule="auto"/>
              <w:jc w:val="center"/>
              <w:rPr>
                <w:rFonts w:ascii="宋体" w:hAnsi="宋体" w:cs="宋体"/>
                <w:color w:val="auto"/>
                <w:sz w:val="24"/>
                <w:highlight w:val="none"/>
              </w:rPr>
            </w:pPr>
          </w:p>
        </w:tc>
        <w:tc>
          <w:tcPr>
            <w:tcW w:w="702" w:type="pct"/>
            <w:vAlign w:val="center"/>
          </w:tcPr>
          <w:p w14:paraId="54BBED39">
            <w:pPr>
              <w:spacing w:line="360" w:lineRule="auto"/>
              <w:jc w:val="center"/>
              <w:rPr>
                <w:rFonts w:ascii="宋体" w:hAnsi="宋体" w:cs="宋体"/>
                <w:color w:val="auto"/>
                <w:sz w:val="24"/>
                <w:highlight w:val="none"/>
              </w:rPr>
            </w:pPr>
          </w:p>
        </w:tc>
        <w:tc>
          <w:tcPr>
            <w:tcW w:w="702" w:type="pct"/>
          </w:tcPr>
          <w:p w14:paraId="7DC86127">
            <w:pPr>
              <w:spacing w:line="360" w:lineRule="auto"/>
              <w:jc w:val="center"/>
              <w:rPr>
                <w:rFonts w:ascii="宋体" w:hAnsi="宋体" w:cs="宋体"/>
                <w:color w:val="auto"/>
                <w:sz w:val="24"/>
                <w:highlight w:val="none"/>
              </w:rPr>
            </w:pPr>
          </w:p>
        </w:tc>
        <w:tc>
          <w:tcPr>
            <w:tcW w:w="702" w:type="pct"/>
            <w:vAlign w:val="center"/>
          </w:tcPr>
          <w:p w14:paraId="020C63CD">
            <w:pPr>
              <w:spacing w:line="360" w:lineRule="auto"/>
              <w:jc w:val="center"/>
              <w:rPr>
                <w:rFonts w:ascii="宋体" w:hAnsi="宋体" w:cs="宋体"/>
                <w:color w:val="auto"/>
                <w:sz w:val="24"/>
                <w:highlight w:val="none"/>
              </w:rPr>
            </w:pPr>
          </w:p>
        </w:tc>
      </w:tr>
      <w:tr w14:paraId="3AEE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5E41DE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27" w:type="pct"/>
            <w:vAlign w:val="center"/>
          </w:tcPr>
          <w:p w14:paraId="6C07D789">
            <w:pPr>
              <w:snapToGrid w:val="0"/>
              <w:spacing w:line="360" w:lineRule="auto"/>
              <w:jc w:val="center"/>
              <w:rPr>
                <w:rFonts w:ascii="宋体" w:hAnsi="宋体" w:cs="宋体"/>
                <w:color w:val="auto"/>
                <w:sz w:val="24"/>
                <w:highlight w:val="none"/>
              </w:rPr>
            </w:pPr>
          </w:p>
        </w:tc>
        <w:tc>
          <w:tcPr>
            <w:tcW w:w="749" w:type="pct"/>
            <w:vAlign w:val="center"/>
          </w:tcPr>
          <w:p w14:paraId="3157B7EB">
            <w:pPr>
              <w:snapToGrid w:val="0"/>
              <w:spacing w:line="360" w:lineRule="auto"/>
              <w:jc w:val="center"/>
              <w:rPr>
                <w:rFonts w:ascii="宋体" w:hAnsi="宋体" w:cs="宋体"/>
                <w:color w:val="auto"/>
                <w:sz w:val="24"/>
                <w:highlight w:val="none"/>
              </w:rPr>
            </w:pPr>
          </w:p>
        </w:tc>
        <w:tc>
          <w:tcPr>
            <w:tcW w:w="796" w:type="pct"/>
            <w:vAlign w:val="center"/>
          </w:tcPr>
          <w:p w14:paraId="0D321C26">
            <w:pPr>
              <w:snapToGrid w:val="0"/>
              <w:spacing w:line="360" w:lineRule="auto"/>
              <w:jc w:val="center"/>
              <w:rPr>
                <w:rFonts w:ascii="宋体" w:hAnsi="宋体" w:cs="宋体"/>
                <w:color w:val="auto"/>
                <w:sz w:val="24"/>
                <w:highlight w:val="none"/>
              </w:rPr>
            </w:pPr>
          </w:p>
        </w:tc>
        <w:tc>
          <w:tcPr>
            <w:tcW w:w="749" w:type="pct"/>
            <w:vAlign w:val="center"/>
          </w:tcPr>
          <w:p w14:paraId="7CFFDB83">
            <w:pPr>
              <w:snapToGrid w:val="0"/>
              <w:spacing w:line="360" w:lineRule="auto"/>
              <w:jc w:val="center"/>
              <w:rPr>
                <w:rFonts w:ascii="宋体" w:hAnsi="宋体" w:cs="宋体"/>
                <w:color w:val="auto"/>
                <w:sz w:val="24"/>
                <w:highlight w:val="none"/>
              </w:rPr>
            </w:pPr>
          </w:p>
        </w:tc>
        <w:tc>
          <w:tcPr>
            <w:tcW w:w="702" w:type="pct"/>
            <w:vAlign w:val="center"/>
          </w:tcPr>
          <w:p w14:paraId="405B5B7F">
            <w:pPr>
              <w:spacing w:line="360" w:lineRule="auto"/>
              <w:jc w:val="center"/>
              <w:rPr>
                <w:rFonts w:ascii="宋体" w:hAnsi="宋体" w:cs="宋体"/>
                <w:color w:val="auto"/>
                <w:sz w:val="24"/>
                <w:highlight w:val="none"/>
              </w:rPr>
            </w:pPr>
          </w:p>
        </w:tc>
        <w:tc>
          <w:tcPr>
            <w:tcW w:w="702" w:type="pct"/>
          </w:tcPr>
          <w:p w14:paraId="38B19FAD">
            <w:pPr>
              <w:spacing w:line="360" w:lineRule="auto"/>
              <w:jc w:val="center"/>
              <w:rPr>
                <w:rFonts w:ascii="宋体" w:hAnsi="宋体" w:cs="宋体"/>
                <w:color w:val="auto"/>
                <w:sz w:val="24"/>
                <w:highlight w:val="none"/>
              </w:rPr>
            </w:pPr>
          </w:p>
        </w:tc>
        <w:tc>
          <w:tcPr>
            <w:tcW w:w="702" w:type="pct"/>
            <w:vAlign w:val="center"/>
          </w:tcPr>
          <w:p w14:paraId="224CE5B1">
            <w:pPr>
              <w:spacing w:line="360" w:lineRule="auto"/>
              <w:jc w:val="center"/>
              <w:rPr>
                <w:rFonts w:ascii="宋体" w:hAnsi="宋体" w:cs="宋体"/>
                <w:color w:val="auto"/>
                <w:sz w:val="24"/>
                <w:highlight w:val="none"/>
              </w:rPr>
            </w:pPr>
          </w:p>
        </w:tc>
      </w:tr>
      <w:tr w14:paraId="6337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34A8BCB3">
            <w:pPr>
              <w:spacing w:line="360" w:lineRule="auto"/>
              <w:jc w:val="center"/>
              <w:rPr>
                <w:rFonts w:ascii="宋体" w:hAnsi="宋体" w:cs="宋体"/>
                <w:color w:val="auto"/>
                <w:sz w:val="24"/>
                <w:highlight w:val="none"/>
              </w:rPr>
            </w:pPr>
          </w:p>
        </w:tc>
        <w:tc>
          <w:tcPr>
            <w:tcW w:w="327" w:type="pct"/>
            <w:vAlign w:val="center"/>
          </w:tcPr>
          <w:p w14:paraId="589681D8">
            <w:pPr>
              <w:snapToGrid w:val="0"/>
              <w:spacing w:line="360" w:lineRule="auto"/>
              <w:jc w:val="center"/>
              <w:rPr>
                <w:rFonts w:ascii="宋体" w:hAnsi="宋体" w:cs="宋体"/>
                <w:color w:val="auto"/>
                <w:sz w:val="24"/>
                <w:highlight w:val="none"/>
              </w:rPr>
            </w:pPr>
          </w:p>
        </w:tc>
        <w:tc>
          <w:tcPr>
            <w:tcW w:w="749" w:type="pct"/>
            <w:vAlign w:val="center"/>
          </w:tcPr>
          <w:p w14:paraId="0F309C26">
            <w:pPr>
              <w:snapToGrid w:val="0"/>
              <w:spacing w:line="360" w:lineRule="auto"/>
              <w:jc w:val="center"/>
              <w:rPr>
                <w:rFonts w:ascii="宋体" w:hAnsi="宋体" w:cs="宋体"/>
                <w:color w:val="auto"/>
                <w:sz w:val="24"/>
                <w:highlight w:val="none"/>
              </w:rPr>
            </w:pPr>
          </w:p>
        </w:tc>
        <w:tc>
          <w:tcPr>
            <w:tcW w:w="796" w:type="pct"/>
            <w:vAlign w:val="center"/>
          </w:tcPr>
          <w:p w14:paraId="5929ABE8">
            <w:pPr>
              <w:snapToGrid w:val="0"/>
              <w:spacing w:line="360" w:lineRule="auto"/>
              <w:jc w:val="center"/>
              <w:rPr>
                <w:rFonts w:ascii="宋体" w:hAnsi="宋体" w:cs="宋体"/>
                <w:color w:val="auto"/>
                <w:sz w:val="24"/>
                <w:highlight w:val="none"/>
              </w:rPr>
            </w:pPr>
          </w:p>
        </w:tc>
        <w:tc>
          <w:tcPr>
            <w:tcW w:w="749" w:type="pct"/>
            <w:vAlign w:val="center"/>
          </w:tcPr>
          <w:p w14:paraId="12308831">
            <w:pPr>
              <w:snapToGrid w:val="0"/>
              <w:spacing w:line="360" w:lineRule="auto"/>
              <w:jc w:val="center"/>
              <w:rPr>
                <w:rFonts w:ascii="宋体" w:hAnsi="宋体" w:cs="宋体"/>
                <w:color w:val="auto"/>
                <w:sz w:val="24"/>
                <w:highlight w:val="none"/>
              </w:rPr>
            </w:pPr>
          </w:p>
        </w:tc>
        <w:tc>
          <w:tcPr>
            <w:tcW w:w="702" w:type="pct"/>
            <w:vAlign w:val="center"/>
          </w:tcPr>
          <w:p w14:paraId="61EB9FC5">
            <w:pPr>
              <w:spacing w:line="360" w:lineRule="auto"/>
              <w:jc w:val="center"/>
              <w:rPr>
                <w:rFonts w:ascii="宋体" w:hAnsi="宋体" w:cs="宋体"/>
                <w:color w:val="auto"/>
                <w:sz w:val="24"/>
                <w:highlight w:val="none"/>
              </w:rPr>
            </w:pPr>
          </w:p>
        </w:tc>
        <w:tc>
          <w:tcPr>
            <w:tcW w:w="702" w:type="pct"/>
          </w:tcPr>
          <w:p w14:paraId="36465CF6">
            <w:pPr>
              <w:spacing w:line="360" w:lineRule="auto"/>
              <w:jc w:val="center"/>
              <w:rPr>
                <w:rFonts w:ascii="宋体" w:hAnsi="宋体" w:cs="宋体"/>
                <w:color w:val="auto"/>
                <w:sz w:val="24"/>
                <w:highlight w:val="none"/>
              </w:rPr>
            </w:pPr>
          </w:p>
        </w:tc>
        <w:tc>
          <w:tcPr>
            <w:tcW w:w="702" w:type="pct"/>
            <w:vAlign w:val="center"/>
          </w:tcPr>
          <w:p w14:paraId="45F9C08A">
            <w:pPr>
              <w:spacing w:line="360" w:lineRule="auto"/>
              <w:jc w:val="center"/>
              <w:rPr>
                <w:rFonts w:ascii="宋体" w:hAnsi="宋体" w:cs="宋体"/>
                <w:color w:val="auto"/>
                <w:sz w:val="24"/>
                <w:highlight w:val="none"/>
              </w:rPr>
            </w:pPr>
          </w:p>
        </w:tc>
      </w:tr>
      <w:tr w14:paraId="2457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9" w:type="pct"/>
            <w:vAlign w:val="center"/>
          </w:tcPr>
          <w:p w14:paraId="64E2F05D">
            <w:pPr>
              <w:spacing w:line="360" w:lineRule="auto"/>
              <w:jc w:val="center"/>
              <w:rPr>
                <w:rFonts w:ascii="宋体" w:hAnsi="宋体" w:cs="宋体"/>
                <w:color w:val="auto"/>
                <w:sz w:val="24"/>
                <w:highlight w:val="none"/>
              </w:rPr>
            </w:pPr>
          </w:p>
        </w:tc>
        <w:tc>
          <w:tcPr>
            <w:tcW w:w="327" w:type="pct"/>
            <w:vAlign w:val="center"/>
          </w:tcPr>
          <w:p w14:paraId="54781EC5">
            <w:pPr>
              <w:snapToGrid w:val="0"/>
              <w:spacing w:line="360" w:lineRule="auto"/>
              <w:jc w:val="center"/>
              <w:rPr>
                <w:rFonts w:ascii="宋体" w:hAnsi="宋体" w:cs="宋体"/>
                <w:color w:val="auto"/>
                <w:sz w:val="24"/>
                <w:highlight w:val="none"/>
              </w:rPr>
            </w:pPr>
          </w:p>
        </w:tc>
        <w:tc>
          <w:tcPr>
            <w:tcW w:w="749" w:type="pct"/>
            <w:vAlign w:val="center"/>
          </w:tcPr>
          <w:p w14:paraId="7435FF1C">
            <w:pPr>
              <w:snapToGrid w:val="0"/>
              <w:spacing w:line="360" w:lineRule="auto"/>
              <w:jc w:val="center"/>
              <w:rPr>
                <w:rFonts w:ascii="宋体" w:hAnsi="宋体" w:cs="宋体"/>
                <w:color w:val="auto"/>
                <w:sz w:val="24"/>
                <w:highlight w:val="none"/>
              </w:rPr>
            </w:pPr>
          </w:p>
        </w:tc>
        <w:tc>
          <w:tcPr>
            <w:tcW w:w="796" w:type="pct"/>
            <w:vAlign w:val="center"/>
          </w:tcPr>
          <w:p w14:paraId="6B19A042">
            <w:pPr>
              <w:snapToGrid w:val="0"/>
              <w:spacing w:line="360" w:lineRule="auto"/>
              <w:jc w:val="center"/>
              <w:rPr>
                <w:rFonts w:ascii="宋体" w:hAnsi="宋体" w:cs="宋体"/>
                <w:color w:val="auto"/>
                <w:sz w:val="24"/>
                <w:highlight w:val="none"/>
              </w:rPr>
            </w:pPr>
          </w:p>
        </w:tc>
        <w:tc>
          <w:tcPr>
            <w:tcW w:w="749" w:type="pct"/>
            <w:vAlign w:val="center"/>
          </w:tcPr>
          <w:p w14:paraId="68080DA8">
            <w:pPr>
              <w:snapToGrid w:val="0"/>
              <w:spacing w:line="360" w:lineRule="auto"/>
              <w:jc w:val="center"/>
              <w:rPr>
                <w:rFonts w:ascii="宋体" w:hAnsi="宋体" w:cs="宋体"/>
                <w:color w:val="auto"/>
                <w:sz w:val="24"/>
                <w:highlight w:val="none"/>
              </w:rPr>
            </w:pPr>
          </w:p>
        </w:tc>
        <w:tc>
          <w:tcPr>
            <w:tcW w:w="702" w:type="pct"/>
            <w:vAlign w:val="center"/>
          </w:tcPr>
          <w:p w14:paraId="365204F8">
            <w:pPr>
              <w:spacing w:line="360" w:lineRule="auto"/>
              <w:jc w:val="center"/>
              <w:rPr>
                <w:rFonts w:ascii="宋体" w:hAnsi="宋体" w:cs="宋体"/>
                <w:color w:val="auto"/>
                <w:sz w:val="24"/>
                <w:highlight w:val="none"/>
              </w:rPr>
            </w:pPr>
          </w:p>
        </w:tc>
        <w:tc>
          <w:tcPr>
            <w:tcW w:w="702" w:type="pct"/>
          </w:tcPr>
          <w:p w14:paraId="0F9F08F9">
            <w:pPr>
              <w:spacing w:line="360" w:lineRule="auto"/>
              <w:jc w:val="center"/>
              <w:rPr>
                <w:rFonts w:ascii="宋体" w:hAnsi="宋体" w:cs="宋体"/>
                <w:color w:val="auto"/>
                <w:sz w:val="24"/>
                <w:highlight w:val="none"/>
              </w:rPr>
            </w:pPr>
          </w:p>
        </w:tc>
        <w:tc>
          <w:tcPr>
            <w:tcW w:w="702" w:type="pct"/>
            <w:vAlign w:val="center"/>
          </w:tcPr>
          <w:p w14:paraId="70916E7F">
            <w:pPr>
              <w:spacing w:line="360" w:lineRule="auto"/>
              <w:jc w:val="center"/>
              <w:rPr>
                <w:rFonts w:ascii="宋体" w:hAnsi="宋体" w:cs="宋体"/>
                <w:color w:val="auto"/>
                <w:sz w:val="24"/>
                <w:highlight w:val="none"/>
              </w:rPr>
            </w:pPr>
          </w:p>
        </w:tc>
      </w:tr>
      <w:tr w14:paraId="0741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42" w:type="pct"/>
            <w:gridSpan w:val="4"/>
            <w:vAlign w:val="center"/>
          </w:tcPr>
          <w:p w14:paraId="66FD1B0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2857" w:type="pct"/>
            <w:gridSpan w:val="4"/>
          </w:tcPr>
          <w:p w14:paraId="7FB24C7D">
            <w:pPr>
              <w:spacing w:line="360" w:lineRule="auto"/>
              <w:jc w:val="center"/>
              <w:rPr>
                <w:rFonts w:ascii="宋体" w:hAnsi="宋体" w:cs="宋体"/>
                <w:color w:val="auto"/>
                <w:sz w:val="24"/>
                <w:highlight w:val="none"/>
              </w:rPr>
            </w:pPr>
          </w:p>
        </w:tc>
      </w:tr>
      <w:tr w14:paraId="4EE3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42" w:type="pct"/>
            <w:gridSpan w:val="4"/>
            <w:vAlign w:val="center"/>
          </w:tcPr>
          <w:p w14:paraId="0C374BC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2857" w:type="pct"/>
            <w:gridSpan w:val="4"/>
          </w:tcPr>
          <w:p w14:paraId="380B400B">
            <w:pPr>
              <w:spacing w:line="360" w:lineRule="auto"/>
              <w:jc w:val="center"/>
              <w:rPr>
                <w:rFonts w:ascii="宋体" w:hAnsi="宋体" w:cs="宋体"/>
                <w:color w:val="auto"/>
                <w:sz w:val="24"/>
                <w:highlight w:val="none"/>
              </w:rPr>
            </w:pPr>
          </w:p>
        </w:tc>
      </w:tr>
    </w:tbl>
    <w:p w14:paraId="20BD755A">
      <w:pPr>
        <w:snapToGrid w:val="0"/>
        <w:spacing w:line="360" w:lineRule="auto"/>
        <w:ind w:left="480"/>
        <w:rPr>
          <w:rFonts w:hint="eastAsia" w:ascii="宋体" w:hAnsi="宋体" w:cs="宋体"/>
          <w:b/>
          <w:kern w:val="0"/>
          <w:sz w:val="24"/>
          <w:highlight w:val="none"/>
          <w:lang w:val="zh-CN"/>
        </w:rPr>
      </w:pPr>
      <w:r>
        <w:rPr>
          <w:rFonts w:hint="eastAsia" w:ascii="宋体" w:hAnsi="宋体" w:cs="宋体"/>
          <w:b/>
          <w:kern w:val="0"/>
          <w:sz w:val="24"/>
          <w:highlight w:val="none"/>
          <w:lang w:val="zh-CN"/>
        </w:rPr>
        <w:t>注：</w:t>
      </w:r>
    </w:p>
    <w:p w14:paraId="3BFA9449">
      <w:pPr>
        <w:spacing w:line="360" w:lineRule="auto"/>
        <w:ind w:left="-2" w:leftChars="-1"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kern w:val="0"/>
          <w:sz w:val="24"/>
          <w:highlight w:val="none"/>
          <w:lang w:val="zh-CN"/>
        </w:rPr>
        <w:t>。</w:t>
      </w:r>
    </w:p>
    <w:p w14:paraId="3CA331C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highlight w:val="none"/>
          <w:lang w:val="zh-CN"/>
        </w:rPr>
        <w:t>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14:paraId="35A7711C">
      <w:pPr>
        <w:snapToGrid w:val="0"/>
        <w:spacing w:line="360" w:lineRule="auto"/>
        <w:ind w:firstLine="480" w:firstLineChars="200"/>
        <w:jc w:val="left"/>
        <w:rPr>
          <w:rFonts w:hint="eastAsia" w:ascii="宋体" w:hAnsi="宋体" w:eastAsia="宋体" w:cs="宋体"/>
          <w:kern w:val="2"/>
          <w:sz w:val="32"/>
          <w:szCs w:val="32"/>
          <w:highlight w:val="none"/>
        </w:rPr>
      </w:pPr>
      <w:r>
        <w:rPr>
          <w:rFonts w:hint="eastAsia" w:ascii="宋体" w:hAnsi="宋体" w:cs="宋体"/>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5249EF06">
      <w:pPr>
        <w:pStyle w:val="695"/>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sectPr>
          <w:pgSz w:w="11905" w:h="16838"/>
          <w:pgMar w:top="680" w:right="1417" w:bottom="471" w:left="1417" w:header="851" w:footer="992" w:gutter="0"/>
          <w:pgNumType w:fmt="decimal"/>
          <w:cols w:space="0" w:num="1"/>
          <w:rtlGutter w:val="0"/>
          <w:docGrid w:linePitch="312" w:charSpace="0"/>
        </w:sectPr>
      </w:pPr>
    </w:p>
    <w:p w14:paraId="30C53BA7">
      <w:pPr>
        <w:pStyle w:val="5"/>
        <w:keepNext w:val="0"/>
        <w:keepLines w:val="0"/>
        <w:pageBreakBefore/>
        <w:widowControl/>
        <w:spacing w:before="100" w:beforeAutospacing="1" w:after="100" w:afterAutospacing="1" w:line="360" w:lineRule="auto"/>
        <w:ind w:left="1290" w:firstLine="3092" w:firstLineChars="700"/>
        <w:rPr>
          <w:rFonts w:hint="eastAsia" w:ascii="宋体" w:hAnsi="宋体" w:cs="宋体"/>
          <w:highlight w:val="none"/>
        </w:rPr>
      </w:pPr>
      <w:r>
        <w:rPr>
          <w:rFonts w:hint="eastAsia" w:ascii="宋体" w:hAnsi="宋体" w:cs="宋体"/>
          <w:highlight w:val="none"/>
        </w:rPr>
        <w:t>附件</w:t>
      </w:r>
    </w:p>
    <w:p w14:paraId="01399FE0">
      <w:pPr>
        <w:spacing w:line="360" w:lineRule="auto"/>
        <w:rPr>
          <w:rFonts w:hint="eastAsia" w:ascii="宋体" w:hAnsi="宋体" w:cs="宋体"/>
          <w:b/>
          <w:spacing w:val="6"/>
          <w:sz w:val="32"/>
          <w:szCs w:val="32"/>
          <w:highlight w:val="none"/>
        </w:rPr>
      </w:pPr>
      <w:r>
        <w:rPr>
          <w:rFonts w:hint="eastAsia" w:ascii="宋体" w:hAnsi="宋体" w:cs="宋体"/>
          <w:b/>
          <w:spacing w:val="6"/>
          <w:sz w:val="32"/>
          <w:szCs w:val="32"/>
          <w:highlight w:val="none"/>
        </w:rPr>
        <w:t>附件1：</w:t>
      </w:r>
    </w:p>
    <w:p w14:paraId="5FB04076">
      <w:pPr>
        <w:spacing w:line="360" w:lineRule="auto"/>
        <w:jc w:val="center"/>
        <w:rPr>
          <w:rFonts w:hint="eastAsia" w:ascii="宋体" w:hAnsi="宋体" w:cs="宋体"/>
          <w:b/>
          <w:spacing w:val="6"/>
          <w:sz w:val="32"/>
          <w:szCs w:val="32"/>
          <w:highlight w:val="none"/>
        </w:rPr>
      </w:pPr>
      <w:bookmarkStart w:id="402" w:name="OLE_LINK14"/>
      <w:bookmarkStart w:id="403" w:name="OLE_LINK13"/>
      <w:r>
        <w:rPr>
          <w:rFonts w:hint="eastAsia" w:ascii="宋体" w:hAnsi="宋体" w:cs="宋体"/>
          <w:b/>
          <w:spacing w:val="6"/>
          <w:sz w:val="32"/>
          <w:szCs w:val="32"/>
          <w:highlight w:val="none"/>
        </w:rPr>
        <w:t>残疾人福利性单位声明函</w:t>
      </w:r>
    </w:p>
    <w:bookmarkEnd w:id="402"/>
    <w:bookmarkEnd w:id="403"/>
    <w:p w14:paraId="51B3530A">
      <w:pPr>
        <w:spacing w:line="360" w:lineRule="auto"/>
        <w:rPr>
          <w:rFonts w:hint="eastAsia" w:ascii="宋体" w:hAnsi="宋体" w:cs="宋体"/>
          <w:b/>
          <w:spacing w:val="6"/>
          <w:sz w:val="30"/>
          <w:szCs w:val="30"/>
          <w:highlight w:val="none"/>
        </w:rPr>
      </w:pPr>
    </w:p>
    <w:p w14:paraId="25FCA0C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highlight w:val="none"/>
          <w:u w:val="single"/>
          <w:lang w:eastAsia="zh-CN"/>
        </w:rPr>
        <w:t>浙江省市场监督管理局</w:t>
      </w:r>
      <w:r>
        <w:rPr>
          <w:rFonts w:hint="eastAsia" w:ascii="宋体" w:hAnsi="宋体" w:cs="宋体"/>
          <w:sz w:val="24"/>
          <w:highlight w:val="none"/>
        </w:rPr>
        <w:t>单位的</w:t>
      </w:r>
      <w:r>
        <w:rPr>
          <w:rFonts w:hint="eastAsia" w:ascii="宋体" w:hAnsi="宋体" w:cs="宋体"/>
          <w:sz w:val="24"/>
          <w:highlight w:val="none"/>
          <w:u w:val="single"/>
          <w:lang w:eastAsia="zh-CN"/>
        </w:rPr>
        <w:t>省本级市场监管投诉处置服务</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56762C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69E45BDC">
      <w:pPr>
        <w:spacing w:line="360" w:lineRule="auto"/>
        <w:ind w:firstLine="480" w:firstLineChars="200"/>
        <w:rPr>
          <w:rFonts w:hint="eastAsia" w:ascii="宋体" w:hAnsi="宋体" w:cs="宋体"/>
          <w:sz w:val="24"/>
          <w:highlight w:val="none"/>
        </w:rPr>
      </w:pPr>
    </w:p>
    <w:p w14:paraId="54A9B1B4">
      <w:pPr>
        <w:spacing w:line="360" w:lineRule="auto"/>
        <w:ind w:firstLine="480" w:firstLineChars="200"/>
        <w:rPr>
          <w:rFonts w:hint="eastAsia" w:ascii="宋体" w:hAnsi="宋体" w:cs="宋体"/>
          <w:sz w:val="24"/>
          <w:highlight w:val="none"/>
        </w:rPr>
      </w:pPr>
    </w:p>
    <w:p w14:paraId="41FA127F">
      <w:pPr>
        <w:tabs>
          <w:tab w:val="left" w:pos="4860"/>
        </w:tabs>
        <w:spacing w:line="360" w:lineRule="auto"/>
        <w:ind w:right="1560" w:firstLine="480" w:firstLineChars="200"/>
        <w:jc w:val="cente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7E738464">
      <w:pPr>
        <w:tabs>
          <w:tab w:val="left" w:pos="4860"/>
        </w:tabs>
        <w:spacing w:line="360" w:lineRule="auto"/>
        <w:ind w:right="1560" w:firstLine="480" w:firstLineChars="200"/>
        <w:jc w:val="center"/>
        <w:rPr>
          <w:rFonts w:hint="eastAsia" w:ascii="宋体" w:hAnsi="宋体" w:cs="宋体"/>
          <w:sz w:val="24"/>
          <w:highlight w:val="none"/>
        </w:rPr>
      </w:pPr>
      <w:r>
        <w:rPr>
          <w:rFonts w:hint="eastAsia" w:ascii="宋体" w:hAnsi="宋体" w:cs="宋体"/>
          <w:sz w:val="24"/>
          <w:highlight w:val="none"/>
        </w:rPr>
        <w:t xml:space="preserve">       日  期：</w:t>
      </w:r>
    </w:p>
    <w:p w14:paraId="525400E5">
      <w:pPr>
        <w:spacing w:line="360" w:lineRule="auto"/>
        <w:ind w:firstLine="480" w:firstLineChars="200"/>
        <w:rPr>
          <w:rFonts w:hint="eastAsia" w:ascii="宋体" w:hAnsi="宋体" w:cs="宋体"/>
          <w:sz w:val="24"/>
          <w:highlight w:val="none"/>
        </w:rPr>
      </w:pPr>
    </w:p>
    <w:p w14:paraId="5125CABB">
      <w:pPr>
        <w:spacing w:line="360" w:lineRule="auto"/>
        <w:ind w:firstLine="420" w:firstLineChars="200"/>
        <w:rPr>
          <w:rFonts w:hint="eastAsia" w:ascii="宋体" w:hAnsi="宋体" w:cs="宋体"/>
          <w:highlight w:val="none"/>
        </w:rPr>
      </w:pPr>
    </w:p>
    <w:p w14:paraId="07F328DF">
      <w:pPr>
        <w:spacing w:line="360" w:lineRule="auto"/>
        <w:ind w:firstLine="420" w:firstLineChars="200"/>
        <w:rPr>
          <w:rFonts w:hint="eastAsia" w:ascii="宋体" w:hAnsi="宋体" w:cs="宋体"/>
          <w:highlight w:val="none"/>
        </w:rPr>
      </w:pPr>
    </w:p>
    <w:p w14:paraId="6E900369">
      <w:pPr>
        <w:spacing w:line="360" w:lineRule="auto"/>
        <w:ind w:firstLine="420" w:firstLineChars="200"/>
        <w:rPr>
          <w:rFonts w:hint="eastAsia" w:ascii="宋体" w:hAnsi="宋体" w:cs="宋体"/>
          <w:highlight w:val="none"/>
        </w:rPr>
      </w:pPr>
    </w:p>
    <w:p w14:paraId="3CFFE301">
      <w:pPr>
        <w:spacing w:line="360" w:lineRule="auto"/>
        <w:ind w:firstLine="420" w:firstLineChars="200"/>
        <w:rPr>
          <w:rFonts w:hint="eastAsia" w:ascii="宋体" w:hAnsi="宋体" w:cs="宋体"/>
          <w:highlight w:val="none"/>
        </w:rPr>
      </w:pPr>
    </w:p>
    <w:p w14:paraId="012FB44D">
      <w:pPr>
        <w:spacing w:line="360" w:lineRule="auto"/>
        <w:rPr>
          <w:rFonts w:hint="eastAsia" w:ascii="宋体" w:hAnsi="宋体" w:cs="宋体"/>
          <w:b/>
          <w:sz w:val="24"/>
          <w:highlight w:val="none"/>
        </w:rPr>
      </w:pPr>
    </w:p>
    <w:p w14:paraId="74232307">
      <w:pPr>
        <w:spacing w:line="360" w:lineRule="auto"/>
        <w:rPr>
          <w:rFonts w:hint="eastAsia" w:ascii="宋体" w:hAnsi="宋体" w:cs="宋体"/>
          <w:b/>
          <w:sz w:val="24"/>
          <w:highlight w:val="none"/>
        </w:rPr>
      </w:pPr>
    </w:p>
    <w:p w14:paraId="39C111BE">
      <w:pPr>
        <w:spacing w:line="360" w:lineRule="auto"/>
        <w:rPr>
          <w:rFonts w:hint="eastAsia" w:ascii="宋体" w:hAnsi="宋体" w:cs="宋体"/>
          <w:b/>
          <w:sz w:val="24"/>
          <w:highlight w:val="none"/>
        </w:rPr>
      </w:pPr>
    </w:p>
    <w:p w14:paraId="22247D68">
      <w:pPr>
        <w:spacing w:line="360" w:lineRule="auto"/>
        <w:rPr>
          <w:rFonts w:hint="eastAsia" w:ascii="宋体" w:hAnsi="宋体" w:cs="宋体"/>
          <w:b/>
          <w:sz w:val="24"/>
          <w:highlight w:val="none"/>
        </w:rPr>
      </w:pPr>
    </w:p>
    <w:p w14:paraId="4ADE3CD2">
      <w:pPr>
        <w:spacing w:line="360" w:lineRule="auto"/>
        <w:rPr>
          <w:rFonts w:hint="eastAsia" w:ascii="宋体" w:hAnsi="宋体" w:cs="宋体"/>
          <w:b/>
          <w:sz w:val="24"/>
          <w:highlight w:val="none"/>
        </w:rPr>
      </w:pPr>
    </w:p>
    <w:p w14:paraId="56C9C105">
      <w:pPr>
        <w:spacing w:line="360" w:lineRule="auto"/>
        <w:rPr>
          <w:rFonts w:hint="eastAsia" w:ascii="宋体" w:hAnsi="宋体" w:cs="宋体"/>
          <w:b/>
          <w:sz w:val="24"/>
          <w:highlight w:val="none"/>
        </w:rPr>
      </w:pPr>
    </w:p>
    <w:p w14:paraId="46D649A9">
      <w:pPr>
        <w:spacing w:line="360" w:lineRule="auto"/>
        <w:jc w:val="left"/>
        <w:rPr>
          <w:rFonts w:hint="eastAsia" w:ascii="宋体" w:hAnsi="宋体" w:cs="宋体"/>
          <w:b/>
          <w:spacing w:val="6"/>
          <w:sz w:val="32"/>
          <w:szCs w:val="32"/>
          <w:highlight w:val="none"/>
        </w:rPr>
      </w:pPr>
    </w:p>
    <w:p w14:paraId="64E2438E">
      <w:pPr>
        <w:spacing w:line="360" w:lineRule="auto"/>
        <w:jc w:val="left"/>
        <w:rPr>
          <w:rFonts w:hint="eastAsia" w:ascii="宋体" w:hAnsi="宋体" w:cs="宋体"/>
          <w:b/>
          <w:spacing w:val="6"/>
          <w:sz w:val="32"/>
          <w:szCs w:val="32"/>
          <w:highlight w:val="none"/>
        </w:rPr>
      </w:pPr>
    </w:p>
    <w:p w14:paraId="1AF6A31B">
      <w:pPr>
        <w:spacing w:line="360" w:lineRule="auto"/>
        <w:jc w:val="left"/>
        <w:rPr>
          <w:rFonts w:hint="eastAsia" w:ascii="宋体" w:hAnsi="宋体" w:cs="宋体"/>
          <w:b/>
          <w:spacing w:val="6"/>
          <w:sz w:val="32"/>
          <w:szCs w:val="32"/>
          <w:highlight w:val="none"/>
        </w:rPr>
      </w:pPr>
    </w:p>
    <w:p w14:paraId="31A08BBF">
      <w:pPr>
        <w:spacing w:line="36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0171391B">
      <w:pPr>
        <w:spacing w:line="360" w:lineRule="auto"/>
        <w:jc w:val="center"/>
        <w:rPr>
          <w:rFonts w:hint="eastAsia"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5A754EAA">
      <w:pPr>
        <w:snapToGrid w:val="0"/>
        <w:spacing w:before="240" w:beforeLines="100" w:line="360" w:lineRule="auto"/>
        <w:rPr>
          <w:rFonts w:hint="eastAsia" w:ascii="宋体" w:hAnsi="宋体" w:cs="宋体"/>
          <w:bCs/>
          <w:sz w:val="24"/>
          <w:highlight w:val="none"/>
        </w:rPr>
      </w:pPr>
      <w:r>
        <w:rPr>
          <w:rFonts w:hint="eastAsia" w:ascii="宋体" w:hAnsi="宋体" w:cs="宋体"/>
          <w:bCs/>
          <w:sz w:val="24"/>
          <w:highlight w:val="none"/>
        </w:rPr>
        <w:t>一、质疑供应商基本信息</w:t>
      </w:r>
    </w:p>
    <w:p w14:paraId="3C3AFDD9">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8C3E587">
      <w:pPr>
        <w:snapToGrid w:val="0"/>
        <w:spacing w:line="360" w:lineRule="auto"/>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34C39774">
      <w:pPr>
        <w:snapToGrid w:val="0"/>
        <w:spacing w:line="360" w:lineRule="auto"/>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073089D4">
      <w:pPr>
        <w:snapToGrid w:val="0"/>
        <w:spacing w:line="360" w:lineRule="auto"/>
        <w:rPr>
          <w:rFonts w:hint="eastAsia"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2C87376E">
      <w:pPr>
        <w:snapToGrid w:val="0"/>
        <w:spacing w:line="360" w:lineRule="auto"/>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58038A3C">
      <w:pPr>
        <w:snapToGrid w:val="0"/>
        <w:spacing w:line="360" w:lineRule="auto"/>
        <w:rPr>
          <w:rFonts w:hint="eastAsia"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6043D569">
      <w:pPr>
        <w:snapToGrid w:val="0"/>
        <w:spacing w:line="360" w:lineRule="auto"/>
        <w:rPr>
          <w:rFonts w:hint="eastAsia" w:ascii="宋体" w:hAnsi="宋体" w:cs="宋体"/>
          <w:bCs/>
          <w:sz w:val="24"/>
          <w:highlight w:val="none"/>
        </w:rPr>
      </w:pPr>
      <w:r>
        <w:rPr>
          <w:rFonts w:hint="eastAsia" w:ascii="宋体" w:hAnsi="宋体" w:cs="宋体"/>
          <w:bCs/>
          <w:sz w:val="24"/>
          <w:highlight w:val="none"/>
        </w:rPr>
        <w:t>二、质疑项目基本情况</w:t>
      </w:r>
    </w:p>
    <w:p w14:paraId="40A446A5">
      <w:pPr>
        <w:snapToGrid w:val="0"/>
        <w:spacing w:line="360" w:lineRule="auto"/>
        <w:rPr>
          <w:rFonts w:hint="eastAsia"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0774D555">
      <w:pPr>
        <w:snapToGrid w:val="0"/>
        <w:spacing w:line="360" w:lineRule="auto"/>
        <w:rPr>
          <w:rFonts w:hint="eastAsia"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65FCAA28">
      <w:pPr>
        <w:snapToGrid w:val="0"/>
        <w:spacing w:line="360" w:lineRule="auto"/>
        <w:rPr>
          <w:rFonts w:hint="eastAsia"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4DD855B4">
      <w:pPr>
        <w:snapToGrid w:val="0"/>
        <w:spacing w:line="360" w:lineRule="auto"/>
        <w:rPr>
          <w:rFonts w:hint="eastAsia"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2161251D">
      <w:pPr>
        <w:snapToGrid w:val="0"/>
        <w:spacing w:line="360" w:lineRule="auto"/>
        <w:rPr>
          <w:rFonts w:hint="eastAsia" w:ascii="宋体" w:hAnsi="宋体" w:cs="宋体"/>
          <w:bCs/>
          <w:sz w:val="24"/>
          <w:highlight w:val="none"/>
        </w:rPr>
      </w:pPr>
      <w:r>
        <w:rPr>
          <w:rFonts w:hint="eastAsia" w:ascii="宋体" w:hAnsi="宋体" w:cs="宋体"/>
          <w:bCs/>
          <w:sz w:val="24"/>
          <w:highlight w:val="none"/>
        </w:rPr>
        <w:t>三、质疑事项具体内容</w:t>
      </w:r>
    </w:p>
    <w:p w14:paraId="28A5838D">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0BD77704">
      <w:pPr>
        <w:snapToGrid w:val="0"/>
        <w:spacing w:line="360" w:lineRule="auto"/>
        <w:rPr>
          <w:rFonts w:hint="eastAsia"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18DB9B29">
      <w:pPr>
        <w:snapToGrid w:val="0"/>
        <w:spacing w:line="360" w:lineRule="auto"/>
        <w:rPr>
          <w:rFonts w:hint="eastAsia" w:ascii="宋体" w:hAnsi="宋体" w:cs="宋体"/>
          <w:sz w:val="24"/>
          <w:highlight w:val="none"/>
        </w:rPr>
      </w:pPr>
      <w:r>
        <w:rPr>
          <w:rFonts w:hint="eastAsia" w:ascii="宋体" w:hAnsi="宋体" w:cs="宋体"/>
          <w:sz w:val="24"/>
          <w:highlight w:val="none"/>
          <w:u w:val="dotted"/>
        </w:rPr>
        <w:t xml:space="preserve">                                                       </w:t>
      </w:r>
    </w:p>
    <w:p w14:paraId="3BC979EE">
      <w:pPr>
        <w:snapToGrid w:val="0"/>
        <w:spacing w:line="360" w:lineRule="auto"/>
        <w:rPr>
          <w:rFonts w:hint="eastAsia"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7DD1645F">
      <w:pPr>
        <w:snapToGrid w:val="0"/>
        <w:spacing w:line="360" w:lineRule="auto"/>
        <w:rPr>
          <w:rFonts w:hint="eastAsia" w:ascii="宋体" w:hAnsi="宋体" w:cs="宋体"/>
          <w:sz w:val="24"/>
          <w:highlight w:val="none"/>
          <w:u w:val="dotted"/>
        </w:rPr>
      </w:pPr>
      <w:r>
        <w:rPr>
          <w:rFonts w:hint="eastAsia" w:ascii="宋体" w:hAnsi="宋体" w:cs="宋体"/>
          <w:sz w:val="24"/>
          <w:highlight w:val="none"/>
          <w:u w:val="dotted"/>
        </w:rPr>
        <w:t xml:space="preserve">                                                     </w:t>
      </w:r>
    </w:p>
    <w:p w14:paraId="42178119">
      <w:pPr>
        <w:snapToGrid w:val="0"/>
        <w:spacing w:line="360" w:lineRule="auto"/>
        <w:rPr>
          <w:rFonts w:hint="eastAsia" w:ascii="宋体" w:hAnsi="宋体" w:cs="宋体"/>
          <w:sz w:val="24"/>
          <w:highlight w:val="none"/>
          <w:u w:val="dotted"/>
        </w:rPr>
      </w:pPr>
      <w:r>
        <w:rPr>
          <w:rFonts w:hint="eastAsia" w:ascii="宋体" w:hAnsi="宋体" w:cs="宋体"/>
          <w:sz w:val="24"/>
          <w:highlight w:val="none"/>
        </w:rPr>
        <w:t>质疑事项2</w:t>
      </w:r>
    </w:p>
    <w:p w14:paraId="7301DED9">
      <w:pPr>
        <w:snapToGrid w:val="0"/>
        <w:spacing w:line="360" w:lineRule="auto"/>
        <w:rPr>
          <w:rFonts w:hint="eastAsia" w:ascii="宋体" w:hAnsi="宋体" w:cs="宋体"/>
          <w:sz w:val="24"/>
          <w:highlight w:val="none"/>
        </w:rPr>
      </w:pPr>
      <w:r>
        <w:rPr>
          <w:rFonts w:hint="eastAsia" w:ascii="宋体" w:hAnsi="宋体" w:cs="宋体"/>
          <w:sz w:val="24"/>
          <w:highlight w:val="none"/>
        </w:rPr>
        <w:t>……</w:t>
      </w:r>
    </w:p>
    <w:p w14:paraId="7D280DCB">
      <w:pPr>
        <w:snapToGrid w:val="0"/>
        <w:spacing w:line="360" w:lineRule="auto"/>
        <w:rPr>
          <w:rFonts w:hint="eastAsia" w:ascii="宋体" w:hAnsi="宋体" w:cs="宋体"/>
          <w:bCs/>
          <w:sz w:val="24"/>
          <w:highlight w:val="none"/>
        </w:rPr>
      </w:pPr>
      <w:r>
        <w:rPr>
          <w:rFonts w:hint="eastAsia" w:ascii="宋体" w:hAnsi="宋体" w:cs="宋体"/>
          <w:bCs/>
          <w:sz w:val="24"/>
          <w:highlight w:val="none"/>
        </w:rPr>
        <w:t>四、与质疑事项相关的质疑请求</w:t>
      </w:r>
    </w:p>
    <w:p w14:paraId="5FFDA150">
      <w:pPr>
        <w:snapToGrid w:val="0"/>
        <w:spacing w:line="360" w:lineRule="auto"/>
        <w:rPr>
          <w:rFonts w:hint="eastAsia"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090491DD">
      <w:pPr>
        <w:spacing w:line="360" w:lineRule="auto"/>
        <w:rPr>
          <w:rFonts w:hint="eastAsia" w:ascii="宋体" w:hAnsi="宋体" w:cs="宋体"/>
          <w:sz w:val="24"/>
          <w:highlight w:val="none"/>
        </w:rPr>
      </w:pPr>
      <w:r>
        <w:rPr>
          <w:rFonts w:hint="eastAsia" w:ascii="宋体" w:hAnsi="宋体" w:cs="宋体"/>
          <w:sz w:val="24"/>
          <w:highlight w:val="none"/>
        </w:rPr>
        <w:t xml:space="preserve">签字(签章)：                   公章：                      </w:t>
      </w:r>
    </w:p>
    <w:p w14:paraId="6213947A">
      <w:pPr>
        <w:spacing w:line="360" w:lineRule="auto"/>
        <w:rPr>
          <w:rFonts w:hint="eastAsia" w:ascii="宋体" w:hAnsi="宋体" w:cs="宋体"/>
          <w:sz w:val="24"/>
          <w:highlight w:val="none"/>
        </w:rPr>
      </w:pPr>
      <w:r>
        <w:rPr>
          <w:rFonts w:hint="eastAsia" w:ascii="宋体" w:hAnsi="宋体" w:cs="宋体"/>
          <w:sz w:val="24"/>
          <w:highlight w:val="none"/>
        </w:rPr>
        <w:t xml:space="preserve">日期：    </w:t>
      </w:r>
    </w:p>
    <w:p w14:paraId="7D8A2492">
      <w:pPr>
        <w:spacing w:line="360" w:lineRule="auto"/>
        <w:rPr>
          <w:rFonts w:hint="eastAsia" w:ascii="宋体" w:hAnsi="宋体" w:cs="宋体"/>
          <w:b/>
          <w:sz w:val="24"/>
          <w:highlight w:val="none"/>
        </w:rPr>
      </w:pPr>
      <w:r>
        <w:rPr>
          <w:rFonts w:hint="eastAsia" w:ascii="宋体" w:hAnsi="宋体" w:cs="宋体"/>
          <w:b/>
          <w:sz w:val="24"/>
          <w:highlight w:val="none"/>
        </w:rPr>
        <w:t>质疑函制作说明：</w:t>
      </w:r>
    </w:p>
    <w:p w14:paraId="3E4DEE58">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1.供应商提出质疑时，应提交质疑函和必要的证明材料。</w:t>
      </w:r>
    </w:p>
    <w:p w14:paraId="2A5A2E09">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0A61B2B2">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6C9FE39B">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24DC3E7A">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5.质疑函的质疑请求应与质疑事项相关。</w:t>
      </w:r>
    </w:p>
    <w:p w14:paraId="15A91E4C">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51348DF4">
      <w:pPr>
        <w:widowControl/>
        <w:spacing w:line="360" w:lineRule="auto"/>
        <w:ind w:firstLine="600" w:firstLineChars="200"/>
        <w:jc w:val="left"/>
        <w:rPr>
          <w:rFonts w:hint="eastAsia" w:ascii="宋体" w:hAnsi="宋体" w:cs="宋体"/>
          <w:sz w:val="30"/>
          <w:szCs w:val="30"/>
          <w:highlight w:val="none"/>
        </w:rPr>
      </w:pPr>
    </w:p>
    <w:p w14:paraId="51E72689">
      <w:pPr>
        <w:spacing w:line="360" w:lineRule="auto"/>
        <w:jc w:val="center"/>
        <w:rPr>
          <w:rFonts w:hint="eastAsia" w:ascii="宋体" w:hAnsi="宋体" w:cs="宋体"/>
          <w:b/>
          <w:spacing w:val="6"/>
          <w:sz w:val="32"/>
          <w:szCs w:val="32"/>
          <w:highlight w:val="none"/>
        </w:rPr>
      </w:pPr>
    </w:p>
    <w:p w14:paraId="2794F18C">
      <w:pPr>
        <w:spacing w:line="360" w:lineRule="auto"/>
        <w:jc w:val="center"/>
        <w:rPr>
          <w:rFonts w:hint="eastAsia" w:ascii="宋体" w:hAnsi="宋体" w:cs="宋体"/>
          <w:b/>
          <w:spacing w:val="6"/>
          <w:sz w:val="32"/>
          <w:szCs w:val="32"/>
          <w:highlight w:val="none"/>
        </w:rPr>
      </w:pPr>
    </w:p>
    <w:p w14:paraId="71C838C9">
      <w:pPr>
        <w:spacing w:line="360" w:lineRule="auto"/>
        <w:jc w:val="center"/>
        <w:rPr>
          <w:rFonts w:hint="eastAsia" w:ascii="宋体" w:hAnsi="宋体" w:cs="宋体"/>
          <w:b/>
          <w:spacing w:val="6"/>
          <w:sz w:val="32"/>
          <w:szCs w:val="32"/>
          <w:highlight w:val="none"/>
        </w:rPr>
      </w:pPr>
    </w:p>
    <w:p w14:paraId="05BF092D">
      <w:pPr>
        <w:spacing w:line="360" w:lineRule="auto"/>
        <w:jc w:val="center"/>
        <w:rPr>
          <w:rFonts w:hint="eastAsia" w:ascii="宋体" w:hAnsi="宋体" w:cs="宋体"/>
          <w:b/>
          <w:spacing w:val="6"/>
          <w:sz w:val="32"/>
          <w:szCs w:val="32"/>
          <w:highlight w:val="none"/>
        </w:rPr>
      </w:pPr>
    </w:p>
    <w:p w14:paraId="6F496B2E">
      <w:pPr>
        <w:spacing w:line="360" w:lineRule="auto"/>
        <w:jc w:val="center"/>
        <w:rPr>
          <w:rFonts w:hint="eastAsia" w:ascii="宋体" w:hAnsi="宋体" w:cs="宋体"/>
          <w:b/>
          <w:spacing w:val="6"/>
          <w:sz w:val="32"/>
          <w:szCs w:val="32"/>
          <w:highlight w:val="none"/>
        </w:rPr>
      </w:pPr>
    </w:p>
    <w:p w14:paraId="4850EAE0">
      <w:pPr>
        <w:spacing w:line="360" w:lineRule="auto"/>
        <w:jc w:val="center"/>
        <w:rPr>
          <w:rFonts w:hint="eastAsia" w:ascii="宋体" w:hAnsi="宋体" w:cs="宋体"/>
          <w:b/>
          <w:spacing w:val="6"/>
          <w:sz w:val="32"/>
          <w:szCs w:val="32"/>
          <w:highlight w:val="none"/>
        </w:rPr>
      </w:pPr>
    </w:p>
    <w:p w14:paraId="6082FB97">
      <w:pPr>
        <w:spacing w:line="360" w:lineRule="auto"/>
        <w:jc w:val="center"/>
        <w:rPr>
          <w:rFonts w:hint="eastAsia" w:ascii="宋体" w:hAnsi="宋体" w:cs="宋体"/>
          <w:b/>
          <w:spacing w:val="6"/>
          <w:sz w:val="32"/>
          <w:szCs w:val="32"/>
          <w:highlight w:val="none"/>
        </w:rPr>
      </w:pPr>
    </w:p>
    <w:p w14:paraId="26A10588">
      <w:pPr>
        <w:spacing w:line="360" w:lineRule="auto"/>
        <w:jc w:val="center"/>
        <w:rPr>
          <w:rFonts w:hint="eastAsia" w:ascii="宋体" w:hAnsi="宋体" w:cs="宋体"/>
          <w:b/>
          <w:spacing w:val="6"/>
          <w:sz w:val="32"/>
          <w:szCs w:val="32"/>
          <w:highlight w:val="none"/>
        </w:rPr>
      </w:pPr>
    </w:p>
    <w:p w14:paraId="135CE6A7">
      <w:pPr>
        <w:spacing w:line="360" w:lineRule="auto"/>
        <w:jc w:val="center"/>
        <w:rPr>
          <w:rFonts w:hint="eastAsia" w:ascii="宋体" w:hAnsi="宋体" w:cs="宋体"/>
          <w:b/>
          <w:spacing w:val="6"/>
          <w:sz w:val="32"/>
          <w:szCs w:val="32"/>
          <w:highlight w:val="none"/>
        </w:rPr>
      </w:pPr>
    </w:p>
    <w:p w14:paraId="1C74A36E">
      <w:pPr>
        <w:spacing w:line="360" w:lineRule="auto"/>
        <w:jc w:val="left"/>
        <w:rPr>
          <w:rFonts w:hint="eastAsia" w:ascii="宋体" w:hAnsi="宋体" w:cs="宋体"/>
          <w:b/>
          <w:spacing w:val="6"/>
          <w:sz w:val="32"/>
          <w:szCs w:val="32"/>
          <w:highlight w:val="none"/>
        </w:rPr>
      </w:pPr>
    </w:p>
    <w:p w14:paraId="5FA54A1F">
      <w:pPr>
        <w:spacing w:line="360" w:lineRule="auto"/>
        <w:jc w:val="left"/>
        <w:rPr>
          <w:rFonts w:hint="eastAsia" w:ascii="宋体" w:hAnsi="宋体" w:cs="宋体"/>
          <w:b/>
          <w:spacing w:val="6"/>
          <w:sz w:val="32"/>
          <w:szCs w:val="32"/>
          <w:highlight w:val="none"/>
        </w:rPr>
      </w:pPr>
    </w:p>
    <w:p w14:paraId="2F6D0440">
      <w:pPr>
        <w:spacing w:line="360" w:lineRule="auto"/>
        <w:jc w:val="left"/>
        <w:rPr>
          <w:rFonts w:hint="eastAsia" w:ascii="宋体" w:hAnsi="宋体" w:cs="宋体"/>
          <w:b/>
          <w:spacing w:val="6"/>
          <w:sz w:val="32"/>
          <w:szCs w:val="32"/>
          <w:highlight w:val="none"/>
        </w:rPr>
      </w:pPr>
    </w:p>
    <w:p w14:paraId="4100FEAB">
      <w:pPr>
        <w:spacing w:line="360" w:lineRule="auto"/>
        <w:jc w:val="left"/>
        <w:rPr>
          <w:rFonts w:hint="eastAsia" w:ascii="宋体" w:hAnsi="宋体" w:cs="宋体"/>
          <w:b/>
          <w:spacing w:val="6"/>
          <w:sz w:val="32"/>
          <w:szCs w:val="32"/>
          <w:highlight w:val="none"/>
        </w:rPr>
      </w:pPr>
    </w:p>
    <w:p w14:paraId="770B9C43">
      <w:pPr>
        <w:spacing w:line="360" w:lineRule="auto"/>
        <w:jc w:val="left"/>
        <w:rPr>
          <w:rFonts w:hint="eastAsia" w:ascii="宋体" w:hAnsi="宋体" w:cs="宋体"/>
          <w:b/>
          <w:spacing w:val="6"/>
          <w:sz w:val="32"/>
          <w:szCs w:val="32"/>
          <w:highlight w:val="none"/>
        </w:rPr>
      </w:pPr>
    </w:p>
    <w:p w14:paraId="093CDDF8">
      <w:pPr>
        <w:spacing w:line="360" w:lineRule="auto"/>
        <w:jc w:val="left"/>
        <w:rPr>
          <w:rFonts w:hint="eastAsia" w:ascii="宋体" w:hAnsi="宋体" w:cs="宋体"/>
          <w:b/>
          <w:spacing w:val="6"/>
          <w:sz w:val="32"/>
          <w:szCs w:val="32"/>
          <w:highlight w:val="none"/>
        </w:rPr>
      </w:pPr>
    </w:p>
    <w:p w14:paraId="0B485EC6">
      <w:pPr>
        <w:spacing w:line="360" w:lineRule="auto"/>
        <w:jc w:val="left"/>
        <w:rPr>
          <w:rFonts w:hint="eastAsia" w:ascii="宋体" w:hAnsi="宋体" w:cs="宋体"/>
          <w:b/>
          <w:spacing w:val="6"/>
          <w:sz w:val="32"/>
          <w:szCs w:val="32"/>
          <w:highlight w:val="none"/>
        </w:rPr>
      </w:pPr>
    </w:p>
    <w:p w14:paraId="2B5EFFA0">
      <w:pPr>
        <w:spacing w:line="36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102CDB94">
      <w:pPr>
        <w:spacing w:line="360" w:lineRule="auto"/>
        <w:jc w:val="center"/>
        <w:rPr>
          <w:rFonts w:hint="eastAsia"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3882528E">
      <w:pPr>
        <w:spacing w:line="360" w:lineRule="auto"/>
        <w:rPr>
          <w:rFonts w:hint="eastAsia" w:ascii="宋体" w:hAnsi="宋体" w:cs="宋体"/>
          <w:sz w:val="24"/>
          <w:highlight w:val="none"/>
        </w:rPr>
      </w:pPr>
      <w:r>
        <w:rPr>
          <w:rFonts w:hint="eastAsia" w:ascii="宋体" w:hAnsi="宋体" w:cs="宋体"/>
          <w:sz w:val="24"/>
          <w:highlight w:val="none"/>
        </w:rPr>
        <w:t>一、投诉相关主体基本情况</w:t>
      </w:r>
    </w:p>
    <w:p w14:paraId="3A287472">
      <w:pPr>
        <w:spacing w:line="360" w:lineRule="auto"/>
        <w:rPr>
          <w:rFonts w:hint="eastAsia"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19296CB5">
      <w:pPr>
        <w:spacing w:line="360" w:lineRule="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64F6FEF">
      <w:pPr>
        <w:tabs>
          <w:tab w:val="left" w:pos="6510"/>
        </w:tabs>
        <w:spacing w:line="360" w:lineRule="auto"/>
        <w:jc w:val="left"/>
        <w:rPr>
          <w:rFonts w:hint="eastAsia"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01E3FFBD">
      <w:pPr>
        <w:tabs>
          <w:tab w:val="left" w:pos="6510"/>
        </w:tabs>
        <w:spacing w:line="360" w:lineRule="auto"/>
        <w:rPr>
          <w:rFonts w:hint="eastAsia"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13B2BB70">
      <w:pPr>
        <w:spacing w:line="360" w:lineRule="auto"/>
        <w:rPr>
          <w:rFonts w:hint="eastAsia"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291479D">
      <w:pPr>
        <w:spacing w:line="360" w:lineRule="auto"/>
        <w:rPr>
          <w:rFonts w:hint="eastAsia"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6963B95F">
      <w:pPr>
        <w:spacing w:line="360" w:lineRule="auto"/>
        <w:rPr>
          <w:rFonts w:hint="eastAsia"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66C70A9">
      <w:pPr>
        <w:spacing w:line="360" w:lineRule="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47A3EE39">
      <w:pPr>
        <w:spacing w:line="360" w:lineRule="auto"/>
        <w:rPr>
          <w:rFonts w:hint="eastAsia"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D14CB86">
      <w:pPr>
        <w:spacing w:line="360" w:lineRule="auto"/>
        <w:rPr>
          <w:rFonts w:hint="eastAsia" w:ascii="宋体" w:hAnsi="宋体" w:cs="宋体"/>
          <w:sz w:val="24"/>
          <w:highlight w:val="none"/>
        </w:rPr>
      </w:pPr>
      <w:r>
        <w:rPr>
          <w:rFonts w:hint="eastAsia" w:ascii="宋体" w:hAnsi="宋体" w:cs="宋体"/>
          <w:sz w:val="24"/>
          <w:highlight w:val="none"/>
        </w:rPr>
        <w:t>被投诉人2</w:t>
      </w:r>
    </w:p>
    <w:p w14:paraId="52C1937D">
      <w:pPr>
        <w:spacing w:line="360" w:lineRule="auto"/>
        <w:rPr>
          <w:rFonts w:hint="eastAsia" w:ascii="宋体" w:hAnsi="宋体" w:cs="宋体"/>
          <w:sz w:val="24"/>
          <w:highlight w:val="none"/>
          <w:u w:val="dotted"/>
        </w:rPr>
      </w:pPr>
      <w:r>
        <w:rPr>
          <w:rFonts w:hint="eastAsia" w:ascii="宋体" w:hAnsi="宋体" w:cs="宋体"/>
          <w:sz w:val="24"/>
          <w:highlight w:val="none"/>
        </w:rPr>
        <w:t>……</w:t>
      </w:r>
    </w:p>
    <w:p w14:paraId="7F15A733">
      <w:pPr>
        <w:spacing w:line="360" w:lineRule="auto"/>
        <w:rPr>
          <w:rFonts w:hint="eastAsia"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61FBB86">
      <w:pPr>
        <w:spacing w:line="360" w:lineRule="auto"/>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3D43A79">
      <w:pPr>
        <w:spacing w:line="360" w:lineRule="auto"/>
        <w:rPr>
          <w:rFonts w:hint="eastAsia"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4C529CB">
      <w:pPr>
        <w:spacing w:line="360" w:lineRule="auto"/>
        <w:rPr>
          <w:rFonts w:hint="eastAsia" w:ascii="宋体" w:hAnsi="宋体" w:cs="宋体"/>
          <w:sz w:val="24"/>
          <w:highlight w:val="none"/>
        </w:rPr>
      </w:pPr>
      <w:r>
        <w:rPr>
          <w:rFonts w:hint="eastAsia" w:ascii="宋体" w:hAnsi="宋体" w:cs="宋体"/>
          <w:sz w:val="24"/>
          <w:highlight w:val="none"/>
        </w:rPr>
        <w:t>二、投诉项目基本情况</w:t>
      </w:r>
    </w:p>
    <w:p w14:paraId="55F1DAC6">
      <w:pPr>
        <w:spacing w:line="360" w:lineRule="auto"/>
        <w:rPr>
          <w:rFonts w:hint="eastAsia"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67893102">
      <w:pPr>
        <w:spacing w:line="360" w:lineRule="auto"/>
        <w:rPr>
          <w:rFonts w:hint="eastAsia"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059B10FA">
      <w:pPr>
        <w:spacing w:line="360" w:lineRule="auto"/>
        <w:rPr>
          <w:rFonts w:hint="eastAsia"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26AA601C">
      <w:pPr>
        <w:spacing w:line="360" w:lineRule="auto"/>
        <w:rPr>
          <w:rFonts w:hint="eastAsia"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40996C22">
      <w:pPr>
        <w:spacing w:line="360" w:lineRule="auto"/>
        <w:rPr>
          <w:rFonts w:hint="eastAsia"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3BDF60AA">
      <w:pPr>
        <w:spacing w:line="360" w:lineRule="auto"/>
        <w:rPr>
          <w:rFonts w:hint="eastAsia"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51137238">
      <w:pPr>
        <w:spacing w:line="360" w:lineRule="auto"/>
        <w:rPr>
          <w:rFonts w:hint="eastAsia" w:ascii="宋体" w:hAnsi="宋体" w:cs="宋体"/>
          <w:sz w:val="24"/>
          <w:highlight w:val="none"/>
        </w:rPr>
      </w:pPr>
      <w:r>
        <w:rPr>
          <w:rFonts w:hint="eastAsia" w:ascii="宋体" w:hAnsi="宋体" w:cs="宋体"/>
          <w:sz w:val="24"/>
          <w:highlight w:val="none"/>
        </w:rPr>
        <w:t>三、质疑基本情况</w:t>
      </w:r>
    </w:p>
    <w:p w14:paraId="685B14C4">
      <w:pPr>
        <w:spacing w:line="360" w:lineRule="auto"/>
        <w:ind w:firstLine="480" w:firstLineChars="200"/>
        <w:rPr>
          <w:rFonts w:hint="eastAsia"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245A7AF7">
      <w:pPr>
        <w:spacing w:line="360" w:lineRule="auto"/>
        <w:rPr>
          <w:rFonts w:hint="eastAsia"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6B8C409A">
      <w:pPr>
        <w:spacing w:line="360" w:lineRule="auto"/>
        <w:ind w:firstLine="360" w:firstLineChars="150"/>
        <w:rPr>
          <w:rFonts w:hint="eastAsia"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56A1EE9E">
      <w:pPr>
        <w:spacing w:line="360" w:lineRule="auto"/>
        <w:rPr>
          <w:rFonts w:hint="eastAsia" w:ascii="宋体" w:hAnsi="宋体" w:cs="宋体"/>
          <w:sz w:val="24"/>
          <w:highlight w:val="none"/>
        </w:rPr>
      </w:pPr>
      <w:r>
        <w:rPr>
          <w:rFonts w:hint="eastAsia" w:ascii="宋体" w:hAnsi="宋体" w:cs="宋体"/>
          <w:sz w:val="24"/>
          <w:highlight w:val="none"/>
        </w:rPr>
        <w:t>四、投诉事项具体内容</w:t>
      </w:r>
    </w:p>
    <w:p w14:paraId="24F2FED1">
      <w:pPr>
        <w:spacing w:line="360" w:lineRule="auto"/>
        <w:rPr>
          <w:rFonts w:hint="eastAsia"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4A4DADE4">
      <w:pPr>
        <w:spacing w:line="360" w:lineRule="auto"/>
        <w:rPr>
          <w:rFonts w:hint="eastAsia"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EA20473">
      <w:pPr>
        <w:spacing w:line="360" w:lineRule="auto"/>
        <w:rPr>
          <w:rFonts w:hint="eastAsia" w:ascii="宋体" w:hAnsi="宋体" w:cs="宋体"/>
          <w:sz w:val="24"/>
          <w:highlight w:val="none"/>
          <w:u w:val="dotted"/>
        </w:rPr>
      </w:pPr>
      <w:r>
        <w:rPr>
          <w:rFonts w:hint="eastAsia" w:ascii="宋体" w:hAnsi="宋体" w:cs="宋体"/>
          <w:sz w:val="24"/>
          <w:highlight w:val="none"/>
          <w:u w:val="dotted"/>
        </w:rPr>
        <w:t xml:space="preserve">                                                      </w:t>
      </w:r>
    </w:p>
    <w:p w14:paraId="04DE92DC">
      <w:pPr>
        <w:spacing w:line="360" w:lineRule="auto"/>
        <w:rPr>
          <w:rFonts w:hint="eastAsia"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72DC7578">
      <w:pPr>
        <w:spacing w:line="360" w:lineRule="auto"/>
        <w:rPr>
          <w:rFonts w:hint="eastAsia" w:ascii="宋体" w:hAnsi="宋体" w:cs="宋体"/>
          <w:sz w:val="24"/>
          <w:highlight w:val="none"/>
          <w:u w:val="dotted"/>
        </w:rPr>
      </w:pPr>
      <w:r>
        <w:rPr>
          <w:rFonts w:hint="eastAsia" w:ascii="宋体" w:hAnsi="宋体" w:cs="宋体"/>
          <w:sz w:val="24"/>
          <w:highlight w:val="none"/>
          <w:u w:val="dotted"/>
        </w:rPr>
        <w:t xml:space="preserve">                                                      </w:t>
      </w:r>
    </w:p>
    <w:p w14:paraId="76FB93AE">
      <w:pPr>
        <w:spacing w:line="360" w:lineRule="auto"/>
        <w:rPr>
          <w:rFonts w:hint="eastAsia" w:ascii="宋体" w:hAnsi="宋体" w:cs="宋体"/>
          <w:sz w:val="24"/>
          <w:highlight w:val="none"/>
        </w:rPr>
      </w:pPr>
      <w:r>
        <w:rPr>
          <w:rFonts w:hint="eastAsia" w:ascii="宋体" w:hAnsi="宋体" w:cs="宋体"/>
          <w:sz w:val="24"/>
          <w:highlight w:val="none"/>
        </w:rPr>
        <w:t>投诉事项2</w:t>
      </w:r>
    </w:p>
    <w:p w14:paraId="5EBFBBDD">
      <w:pPr>
        <w:spacing w:line="360" w:lineRule="auto"/>
        <w:rPr>
          <w:rFonts w:hint="eastAsia" w:ascii="宋体" w:hAnsi="宋体" w:cs="宋体"/>
          <w:sz w:val="24"/>
          <w:highlight w:val="none"/>
          <w:u w:val="dotted"/>
        </w:rPr>
      </w:pPr>
      <w:r>
        <w:rPr>
          <w:rFonts w:hint="eastAsia" w:ascii="宋体" w:hAnsi="宋体" w:cs="宋体"/>
          <w:sz w:val="24"/>
          <w:highlight w:val="none"/>
        </w:rPr>
        <w:t>……</w:t>
      </w:r>
    </w:p>
    <w:p w14:paraId="00B0BB0D">
      <w:pPr>
        <w:spacing w:line="360" w:lineRule="auto"/>
        <w:rPr>
          <w:rFonts w:hint="eastAsia" w:ascii="宋体" w:hAnsi="宋体" w:cs="宋体"/>
          <w:sz w:val="24"/>
          <w:highlight w:val="none"/>
        </w:rPr>
      </w:pPr>
      <w:r>
        <w:rPr>
          <w:rFonts w:hint="eastAsia" w:ascii="宋体" w:hAnsi="宋体" w:cs="宋体"/>
          <w:sz w:val="24"/>
          <w:highlight w:val="none"/>
        </w:rPr>
        <w:t>五、与投诉事项相关的投诉请求</w:t>
      </w:r>
    </w:p>
    <w:p w14:paraId="477A4F32">
      <w:pPr>
        <w:spacing w:line="360" w:lineRule="auto"/>
        <w:rPr>
          <w:rFonts w:hint="eastAsia" w:ascii="宋体" w:hAnsi="宋体" w:cs="宋体"/>
          <w:sz w:val="24"/>
          <w:highlight w:val="none"/>
          <w:u w:val="singl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049203B9">
      <w:pPr>
        <w:spacing w:line="360" w:lineRule="auto"/>
        <w:rPr>
          <w:rFonts w:hint="eastAsia" w:ascii="宋体" w:hAnsi="宋体" w:cs="宋体"/>
          <w:sz w:val="24"/>
          <w:highlight w:val="none"/>
        </w:rPr>
      </w:pPr>
      <w:r>
        <w:rPr>
          <w:rFonts w:hint="eastAsia" w:ascii="宋体" w:hAnsi="宋体" w:cs="宋体"/>
          <w:sz w:val="24"/>
          <w:highlight w:val="none"/>
        </w:rPr>
        <w:t xml:space="preserve">签字(签章)：                   公章：                      </w:t>
      </w:r>
    </w:p>
    <w:p w14:paraId="12C2188D">
      <w:pPr>
        <w:spacing w:line="360" w:lineRule="auto"/>
        <w:rPr>
          <w:rFonts w:hint="eastAsia" w:ascii="宋体" w:hAnsi="宋体" w:cs="宋体"/>
          <w:sz w:val="24"/>
          <w:highlight w:val="none"/>
        </w:rPr>
      </w:pPr>
      <w:r>
        <w:rPr>
          <w:rFonts w:hint="eastAsia" w:ascii="宋体" w:hAnsi="宋体" w:cs="宋体"/>
          <w:sz w:val="24"/>
          <w:highlight w:val="none"/>
        </w:rPr>
        <w:t xml:space="preserve">日期：    </w:t>
      </w:r>
    </w:p>
    <w:p w14:paraId="2AB2FF48">
      <w:pPr>
        <w:spacing w:line="360" w:lineRule="auto"/>
        <w:rPr>
          <w:rFonts w:hint="eastAsia" w:ascii="宋体" w:hAnsi="宋体" w:cs="宋体"/>
          <w:b/>
          <w:sz w:val="24"/>
          <w:highlight w:val="none"/>
        </w:rPr>
      </w:pPr>
      <w:r>
        <w:rPr>
          <w:rFonts w:hint="eastAsia" w:ascii="宋体" w:hAnsi="宋体" w:cs="宋体"/>
          <w:b/>
          <w:sz w:val="24"/>
          <w:highlight w:val="none"/>
        </w:rPr>
        <w:t>投诉书制作说明：</w:t>
      </w:r>
    </w:p>
    <w:p w14:paraId="03FF8E7B">
      <w:pPr>
        <w:widowControl/>
        <w:spacing w:line="360" w:lineRule="auto"/>
        <w:ind w:firstLine="480" w:firstLineChars="200"/>
        <w:rPr>
          <w:rFonts w:hint="eastAsia"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5D9973BA">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059AC569">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01532E43">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14E3E478">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335D6409">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6.投诉书的投诉请求应与投诉事项相关。</w:t>
      </w:r>
    </w:p>
    <w:p w14:paraId="062A5707">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0CF03848">
      <w:pPr>
        <w:autoSpaceDE w:val="0"/>
        <w:autoSpaceDN w:val="0"/>
        <w:jc w:val="center"/>
        <w:rPr>
          <w:rFonts w:hint="eastAsia" w:ascii="宋体" w:hAnsi="宋体" w:cs="宋体"/>
          <w:b/>
          <w:spacing w:val="6"/>
          <w:sz w:val="32"/>
          <w:szCs w:val="32"/>
          <w:highlight w:val="none"/>
        </w:rPr>
      </w:pPr>
    </w:p>
    <w:p w14:paraId="256A8407">
      <w:pPr>
        <w:autoSpaceDE w:val="0"/>
        <w:autoSpaceDN w:val="0"/>
        <w:jc w:val="center"/>
        <w:rPr>
          <w:rFonts w:hint="eastAsia" w:ascii="宋体" w:hAnsi="宋体" w:cs="宋体"/>
          <w:b/>
          <w:spacing w:val="6"/>
          <w:sz w:val="32"/>
          <w:szCs w:val="32"/>
          <w:highlight w:val="none"/>
        </w:rPr>
      </w:pPr>
    </w:p>
    <w:p w14:paraId="3904FE75">
      <w:pPr>
        <w:autoSpaceDE w:val="0"/>
        <w:autoSpaceDN w:val="0"/>
        <w:jc w:val="center"/>
        <w:rPr>
          <w:rFonts w:hint="eastAsia" w:ascii="宋体" w:hAnsi="宋体" w:cs="宋体"/>
          <w:b/>
          <w:spacing w:val="6"/>
          <w:sz w:val="32"/>
          <w:szCs w:val="32"/>
          <w:highlight w:val="none"/>
        </w:rPr>
      </w:pPr>
    </w:p>
    <w:p w14:paraId="5529298D">
      <w:pPr>
        <w:autoSpaceDE w:val="0"/>
        <w:autoSpaceDN w:val="0"/>
        <w:jc w:val="center"/>
        <w:rPr>
          <w:rFonts w:hint="eastAsia" w:ascii="宋体" w:hAnsi="宋体" w:cs="宋体"/>
          <w:b/>
          <w:spacing w:val="6"/>
          <w:sz w:val="32"/>
          <w:szCs w:val="32"/>
          <w:highlight w:val="none"/>
        </w:rPr>
      </w:pPr>
    </w:p>
    <w:p w14:paraId="48DF4EB9">
      <w:pPr>
        <w:autoSpaceDE w:val="0"/>
        <w:autoSpaceDN w:val="0"/>
        <w:jc w:val="center"/>
        <w:rPr>
          <w:rFonts w:hint="eastAsia" w:ascii="宋体" w:hAnsi="宋体" w:cs="宋体"/>
          <w:b/>
          <w:spacing w:val="6"/>
          <w:sz w:val="32"/>
          <w:szCs w:val="32"/>
          <w:highlight w:val="none"/>
        </w:rPr>
      </w:pPr>
    </w:p>
    <w:p w14:paraId="4085FDA9">
      <w:pPr>
        <w:autoSpaceDE w:val="0"/>
        <w:autoSpaceDN w:val="0"/>
        <w:jc w:val="center"/>
        <w:rPr>
          <w:rFonts w:hint="eastAsia" w:ascii="宋体" w:hAnsi="宋体" w:cs="宋体"/>
          <w:b/>
          <w:spacing w:val="6"/>
          <w:sz w:val="32"/>
          <w:szCs w:val="32"/>
          <w:highlight w:val="none"/>
        </w:rPr>
      </w:pPr>
    </w:p>
    <w:p w14:paraId="5AB1F41B">
      <w:pPr>
        <w:autoSpaceDE w:val="0"/>
        <w:autoSpaceDN w:val="0"/>
        <w:jc w:val="center"/>
        <w:rPr>
          <w:rFonts w:hint="eastAsia" w:ascii="宋体" w:hAnsi="宋体" w:cs="宋体"/>
          <w:b/>
          <w:spacing w:val="6"/>
          <w:sz w:val="32"/>
          <w:szCs w:val="32"/>
          <w:highlight w:val="none"/>
        </w:rPr>
      </w:pPr>
    </w:p>
    <w:p w14:paraId="462DA595">
      <w:pPr>
        <w:autoSpaceDE w:val="0"/>
        <w:autoSpaceDN w:val="0"/>
        <w:jc w:val="center"/>
        <w:rPr>
          <w:rFonts w:hint="eastAsia" w:ascii="宋体" w:hAnsi="宋体" w:cs="宋体"/>
          <w:b/>
          <w:spacing w:val="6"/>
          <w:sz w:val="32"/>
          <w:szCs w:val="32"/>
          <w:highlight w:val="none"/>
        </w:rPr>
      </w:pPr>
    </w:p>
    <w:p w14:paraId="2811FB9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spacing w:val="6"/>
          <w:sz w:val="32"/>
          <w:szCs w:val="32"/>
          <w:highlight w:val="none"/>
        </w:rPr>
      </w:pPr>
    </w:p>
    <w:p w14:paraId="15D55D5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sz w:val="24"/>
          <w:highlight w:val="none"/>
          <w:u w:val="singl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534A205E">
      <w:pPr>
        <w:keepNext w:val="0"/>
        <w:keepLines w:val="0"/>
        <w:pageBreakBefore w:val="0"/>
        <w:widowControl w:val="0"/>
        <w:kinsoku/>
        <w:wordWrap/>
        <w:overflowPunct/>
        <w:topLinePunct w:val="0"/>
        <w:bidi w:val="0"/>
        <w:adjustRightInd w:val="0"/>
        <w:snapToGrid/>
        <w:spacing w:line="360" w:lineRule="auto"/>
        <w:textAlignment w:val="auto"/>
        <w:rPr>
          <w:rFonts w:hint="eastAsia" w:ascii="宋体" w:hAnsi="宋体" w:cs="宋体"/>
          <w:sz w:val="24"/>
          <w:highlight w:val="none"/>
        </w:rPr>
      </w:pPr>
      <w:r>
        <w:rPr>
          <w:rFonts w:hint="eastAsia" w:ascii="宋体" w:hAnsi="宋体" w:cs="宋体"/>
          <w:sz w:val="24"/>
          <w:highlight w:val="none"/>
          <w:u w:val="single"/>
          <w:lang w:eastAsia="zh-CN"/>
        </w:rPr>
        <w:t>浙江省市场监督管理局</w:t>
      </w:r>
      <w:r>
        <w:rPr>
          <w:rFonts w:hint="eastAsia" w:ascii="宋体" w:hAnsi="宋体" w:cs="宋体"/>
          <w:sz w:val="24"/>
          <w:highlight w:val="none"/>
          <w:u w:val="single"/>
        </w:rPr>
        <w:t>、浙江泛亚工程咨询有限公司</w:t>
      </w:r>
      <w:r>
        <w:rPr>
          <w:rFonts w:hint="eastAsia" w:ascii="宋体" w:hAnsi="宋体" w:cs="宋体"/>
          <w:sz w:val="24"/>
          <w:highlight w:val="none"/>
        </w:rPr>
        <w:t>：</w:t>
      </w:r>
    </w:p>
    <w:p w14:paraId="4F48CB1C">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w:t>
      </w:r>
      <w:r>
        <w:rPr>
          <w:rFonts w:hint="eastAsia" w:ascii="宋体" w:hAnsi="宋体" w:cs="宋体"/>
          <w:sz w:val="24"/>
          <w:highlight w:val="none"/>
          <w:lang w:eastAsia="zh-CN"/>
        </w:rPr>
        <w:t>省本级市场监管投诉处置服务</w:t>
      </w:r>
      <w:r>
        <w:rPr>
          <w:rFonts w:hint="eastAsia" w:ascii="宋体" w:hAnsi="宋体" w:cs="宋体"/>
          <w:sz w:val="24"/>
          <w:highlight w:val="none"/>
        </w:rPr>
        <w:t>【招标编号：</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14:paraId="0CBBD0B3">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特此说明。</w:t>
      </w:r>
    </w:p>
    <w:p w14:paraId="708942E5">
      <w:pPr>
        <w:spacing w:line="360" w:lineRule="auto"/>
        <w:ind w:firstLine="494"/>
        <w:rPr>
          <w:rFonts w:hint="eastAsia" w:ascii="宋体" w:hAnsi="宋体" w:cs="宋体"/>
          <w:sz w:val="24"/>
          <w:highlight w:val="none"/>
        </w:rPr>
      </w:pPr>
    </w:p>
    <w:p w14:paraId="776E87B0">
      <w:pPr>
        <w:spacing w:line="360" w:lineRule="auto"/>
        <w:ind w:firstLine="494"/>
        <w:rPr>
          <w:rFonts w:hint="eastAsia" w:ascii="宋体" w:hAnsi="宋体" w:cs="宋体"/>
          <w:sz w:val="24"/>
          <w:highlight w:val="none"/>
        </w:rPr>
      </w:pPr>
    </w:p>
    <w:p w14:paraId="14BC0974">
      <w:pPr>
        <w:spacing w:line="360" w:lineRule="auto"/>
        <w:ind w:firstLine="494"/>
        <w:rPr>
          <w:rFonts w:hint="eastAsia" w:ascii="宋体" w:hAnsi="宋体" w:cs="宋体"/>
          <w:sz w:val="24"/>
          <w:highlight w:val="none"/>
        </w:rPr>
      </w:pPr>
    </w:p>
    <w:p w14:paraId="47CB0646">
      <w:pPr>
        <w:spacing w:line="360" w:lineRule="auto"/>
        <w:ind w:firstLine="494"/>
        <w:rPr>
          <w:rFonts w:hint="eastAsia" w:ascii="宋体" w:hAnsi="宋体" w:cs="宋体"/>
          <w:sz w:val="24"/>
          <w:highlight w:val="none"/>
        </w:rPr>
      </w:pPr>
    </w:p>
    <w:p w14:paraId="1CB30193">
      <w:pPr>
        <w:spacing w:line="360" w:lineRule="auto"/>
        <w:ind w:right="480" w:firstLine="4080" w:firstLineChars="1700"/>
        <w:rPr>
          <w:rFonts w:hint="eastAsia" w:ascii="宋体" w:hAnsi="宋体" w:cs="宋体"/>
          <w:sz w:val="24"/>
          <w:highlight w:val="none"/>
        </w:rPr>
      </w:pPr>
      <w:r>
        <w:rPr>
          <w:rFonts w:hint="eastAsia" w:ascii="宋体" w:hAnsi="宋体" w:cs="宋体"/>
          <w:sz w:val="24"/>
          <w:highlight w:val="none"/>
        </w:rPr>
        <w:t>投标单位（法定名称章）：</w:t>
      </w:r>
    </w:p>
    <w:p w14:paraId="16EDBA1C">
      <w:pPr>
        <w:ind w:right="1440" w:firstLine="494"/>
        <w:jc w:val="center"/>
        <w:rPr>
          <w:rFonts w:hint="eastAsia" w:ascii="宋体" w:hAnsi="宋体" w:cs="宋体"/>
          <w:sz w:val="24"/>
          <w:highlight w:val="none"/>
        </w:rPr>
      </w:pPr>
      <w:r>
        <w:rPr>
          <w:rFonts w:hint="eastAsia" w:ascii="宋体" w:hAnsi="宋体" w:cs="宋体"/>
          <w:sz w:val="24"/>
          <w:highlight w:val="none"/>
        </w:rPr>
        <w:t xml:space="preserve">                              日期：       年     月     日</w:t>
      </w:r>
    </w:p>
    <w:p w14:paraId="2793B876">
      <w:pPr>
        <w:rPr>
          <w:rFonts w:hint="eastAsia" w:ascii="宋体" w:hAnsi="宋体" w:cs="宋体"/>
          <w:sz w:val="24"/>
          <w:highlight w:val="none"/>
        </w:rPr>
      </w:pPr>
      <w:r>
        <w:rPr>
          <w:rFonts w:hint="eastAsia" w:ascii="宋体" w:hAnsi="宋体" w:cs="宋体"/>
          <w:b/>
          <w:bCs/>
          <w:sz w:val="24"/>
          <w:highlight w:val="none"/>
        </w:rPr>
        <w:t>附：</w:t>
      </w:r>
    </w:p>
    <w:p w14:paraId="7E15F659">
      <w:pPr>
        <w:spacing w:line="360" w:lineRule="auto"/>
        <w:rPr>
          <w:rFonts w:hint="eastAsia"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5115031B">
      <w:pPr>
        <w:autoSpaceDE w:val="0"/>
        <w:autoSpaceDN w:val="0"/>
        <w:jc w:val="center"/>
        <w:rPr>
          <w:rFonts w:hint="eastAsia" w:ascii="宋体" w:hAnsi="宋体" w:cs="宋体"/>
          <w:b/>
          <w:spacing w:val="6"/>
          <w:sz w:val="32"/>
          <w:szCs w:val="32"/>
          <w:highlight w:val="none"/>
        </w:rPr>
      </w:pPr>
    </w:p>
    <w:p w14:paraId="3551D67D">
      <w:pPr>
        <w:autoSpaceDE w:val="0"/>
        <w:autoSpaceDN w:val="0"/>
        <w:jc w:val="center"/>
        <w:rPr>
          <w:rFonts w:hint="eastAsia" w:ascii="宋体" w:hAnsi="宋体" w:cs="宋体"/>
          <w:b/>
          <w:spacing w:val="6"/>
          <w:sz w:val="32"/>
          <w:szCs w:val="32"/>
          <w:highlight w:val="none"/>
        </w:rPr>
      </w:pPr>
    </w:p>
    <w:p w14:paraId="5E5B7AF4">
      <w:pPr>
        <w:autoSpaceDE w:val="0"/>
        <w:autoSpaceDN w:val="0"/>
        <w:jc w:val="center"/>
        <w:rPr>
          <w:rFonts w:hint="eastAsia" w:ascii="宋体" w:hAnsi="宋体" w:cs="宋体"/>
          <w:b/>
          <w:spacing w:val="6"/>
          <w:sz w:val="32"/>
          <w:szCs w:val="32"/>
          <w:highlight w:val="none"/>
        </w:rPr>
      </w:pPr>
    </w:p>
    <w:p w14:paraId="7D4EF366">
      <w:pPr>
        <w:autoSpaceDE w:val="0"/>
        <w:autoSpaceDN w:val="0"/>
        <w:jc w:val="center"/>
        <w:rPr>
          <w:rFonts w:hint="eastAsia" w:ascii="宋体" w:hAnsi="宋体" w:cs="宋体"/>
          <w:b/>
          <w:spacing w:val="6"/>
          <w:sz w:val="32"/>
          <w:szCs w:val="32"/>
          <w:highlight w:val="none"/>
        </w:rPr>
      </w:pPr>
    </w:p>
    <w:p w14:paraId="44AA5FC8">
      <w:pPr>
        <w:autoSpaceDE w:val="0"/>
        <w:autoSpaceDN w:val="0"/>
        <w:jc w:val="center"/>
        <w:rPr>
          <w:rFonts w:hint="eastAsia" w:ascii="宋体" w:hAnsi="宋体" w:cs="宋体"/>
          <w:b/>
          <w:spacing w:val="6"/>
          <w:sz w:val="32"/>
          <w:szCs w:val="32"/>
          <w:highlight w:val="none"/>
        </w:rPr>
      </w:pPr>
    </w:p>
    <w:p w14:paraId="5AB6B12E">
      <w:pPr>
        <w:autoSpaceDE w:val="0"/>
        <w:autoSpaceDN w:val="0"/>
        <w:jc w:val="center"/>
        <w:rPr>
          <w:rFonts w:hint="eastAsia" w:ascii="宋体" w:hAnsi="宋体" w:cs="宋体"/>
          <w:b/>
          <w:spacing w:val="6"/>
          <w:sz w:val="32"/>
          <w:szCs w:val="32"/>
          <w:highlight w:val="none"/>
        </w:rPr>
      </w:pPr>
    </w:p>
    <w:p w14:paraId="1E6C8415">
      <w:pPr>
        <w:autoSpaceDE w:val="0"/>
        <w:autoSpaceDN w:val="0"/>
        <w:jc w:val="center"/>
        <w:rPr>
          <w:rFonts w:hint="eastAsia" w:ascii="宋体" w:hAnsi="宋体" w:cs="宋体"/>
          <w:b/>
          <w:spacing w:val="6"/>
          <w:sz w:val="32"/>
          <w:szCs w:val="32"/>
          <w:highlight w:val="none"/>
        </w:rPr>
      </w:pPr>
    </w:p>
    <w:p w14:paraId="2372A70F">
      <w:pPr>
        <w:autoSpaceDE w:val="0"/>
        <w:autoSpaceDN w:val="0"/>
        <w:jc w:val="center"/>
        <w:rPr>
          <w:rFonts w:hint="eastAsia" w:ascii="宋体" w:hAnsi="宋体" w:cs="宋体"/>
          <w:b/>
          <w:spacing w:val="6"/>
          <w:sz w:val="32"/>
          <w:szCs w:val="32"/>
          <w:highlight w:val="none"/>
        </w:rPr>
      </w:pPr>
    </w:p>
    <w:p w14:paraId="199EFBC7">
      <w:pPr>
        <w:autoSpaceDE w:val="0"/>
        <w:autoSpaceDN w:val="0"/>
        <w:jc w:val="center"/>
        <w:rPr>
          <w:rFonts w:hint="eastAsia" w:ascii="宋体" w:hAnsi="宋体" w:cs="宋体"/>
          <w:b/>
          <w:spacing w:val="6"/>
          <w:sz w:val="32"/>
          <w:szCs w:val="32"/>
          <w:highlight w:val="none"/>
        </w:rPr>
      </w:pPr>
    </w:p>
    <w:p w14:paraId="090C8645">
      <w:pPr>
        <w:autoSpaceDE w:val="0"/>
        <w:autoSpaceDN w:val="0"/>
        <w:jc w:val="center"/>
        <w:rPr>
          <w:rFonts w:hint="eastAsia" w:ascii="宋体" w:hAnsi="宋体" w:cs="宋体"/>
          <w:b/>
          <w:spacing w:val="6"/>
          <w:sz w:val="32"/>
          <w:szCs w:val="32"/>
          <w:highlight w:val="none"/>
        </w:rPr>
      </w:pPr>
    </w:p>
    <w:p w14:paraId="425587FC">
      <w:pPr>
        <w:autoSpaceDE w:val="0"/>
        <w:autoSpaceDN w:val="0"/>
        <w:jc w:val="center"/>
        <w:rPr>
          <w:rFonts w:hint="eastAsia" w:ascii="宋体" w:hAnsi="宋体" w:cs="宋体"/>
          <w:b/>
          <w:spacing w:val="6"/>
          <w:sz w:val="32"/>
          <w:szCs w:val="32"/>
          <w:highlight w:val="none"/>
        </w:rPr>
      </w:pPr>
    </w:p>
    <w:p w14:paraId="10A1A91E">
      <w:pPr>
        <w:autoSpaceDE w:val="0"/>
        <w:autoSpaceDN w:val="0"/>
        <w:jc w:val="center"/>
        <w:rPr>
          <w:rFonts w:hint="eastAsia" w:ascii="宋体" w:hAnsi="宋体" w:cs="宋体"/>
          <w:b/>
          <w:spacing w:val="6"/>
          <w:sz w:val="32"/>
          <w:szCs w:val="32"/>
          <w:highlight w:val="none"/>
        </w:rPr>
      </w:pPr>
    </w:p>
    <w:p w14:paraId="05F47F52">
      <w:pPr>
        <w:autoSpaceDE w:val="0"/>
        <w:autoSpaceDN w:val="0"/>
        <w:jc w:val="center"/>
        <w:rPr>
          <w:rFonts w:hint="eastAsia" w:ascii="宋体" w:hAnsi="宋体" w:cs="宋体"/>
          <w:b/>
          <w:spacing w:val="6"/>
          <w:sz w:val="32"/>
          <w:szCs w:val="32"/>
          <w:highlight w:val="none"/>
        </w:rPr>
      </w:pPr>
    </w:p>
    <w:p w14:paraId="2BEDE6C4">
      <w:pPr>
        <w:autoSpaceDE w:val="0"/>
        <w:autoSpaceDN w:val="0"/>
        <w:jc w:val="center"/>
        <w:rPr>
          <w:rFonts w:hint="eastAsia" w:ascii="宋体" w:hAnsi="宋体" w:cs="宋体"/>
          <w:b/>
          <w:spacing w:val="6"/>
          <w:sz w:val="32"/>
          <w:szCs w:val="32"/>
          <w:highlight w:val="none"/>
        </w:rPr>
      </w:pPr>
    </w:p>
    <w:p w14:paraId="00D8AAAD">
      <w:pPr>
        <w:autoSpaceDE w:val="0"/>
        <w:autoSpaceDN w:val="0"/>
        <w:jc w:val="center"/>
        <w:rPr>
          <w:rFonts w:hint="eastAsia" w:ascii="宋体" w:hAnsi="宋体" w:cs="宋体"/>
          <w:b/>
          <w:spacing w:val="6"/>
          <w:sz w:val="32"/>
          <w:szCs w:val="32"/>
          <w:highlight w:val="none"/>
        </w:rPr>
      </w:pPr>
    </w:p>
    <w:p w14:paraId="6F96D200">
      <w:pPr>
        <w:autoSpaceDE w:val="0"/>
        <w:autoSpaceDN w:val="0"/>
        <w:jc w:val="center"/>
        <w:rPr>
          <w:rFonts w:hint="eastAsia" w:ascii="宋体" w:hAnsi="宋体" w:cs="宋体"/>
          <w:b/>
          <w:spacing w:val="6"/>
          <w:sz w:val="32"/>
          <w:szCs w:val="32"/>
          <w:highlight w:val="none"/>
        </w:rPr>
      </w:pPr>
    </w:p>
    <w:p w14:paraId="18FCD7A0">
      <w:pPr>
        <w:autoSpaceDE w:val="0"/>
        <w:autoSpaceDN w:val="0"/>
        <w:jc w:val="center"/>
        <w:rPr>
          <w:rFonts w:hint="eastAsia" w:ascii="宋体" w:hAnsi="宋体" w:cs="宋体"/>
          <w:b/>
          <w:spacing w:val="6"/>
          <w:sz w:val="32"/>
          <w:szCs w:val="32"/>
          <w:highlight w:val="none"/>
        </w:rPr>
      </w:pPr>
    </w:p>
    <w:p w14:paraId="1FDDF768">
      <w:pPr>
        <w:autoSpaceDE w:val="0"/>
        <w:autoSpaceDN w:val="0"/>
        <w:jc w:val="center"/>
        <w:rPr>
          <w:rFonts w:hint="eastAsia" w:ascii="宋体" w:hAnsi="宋体" w:cs="宋体"/>
          <w:b/>
          <w:spacing w:val="6"/>
          <w:sz w:val="32"/>
          <w:szCs w:val="32"/>
          <w:highlight w:val="none"/>
        </w:rPr>
      </w:pPr>
    </w:p>
    <w:p w14:paraId="7EC18336">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57950712">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14:paraId="25E3F1E6">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 xml:space="preserve">投标。 </w:t>
      </w:r>
    </w:p>
    <w:p w14:paraId="57DE8F11">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14:paraId="53FDD00D">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授权代表根据招标文件规定及投标内容而对采购人、采购代理机构所作的任何合法承诺，包括书面澄清及响应等均对联合投标各方产生约束力。</w:t>
      </w:r>
    </w:p>
    <w:p w14:paraId="04F30ABD">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14:paraId="5A7536CC">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3C2E55A5">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7FC824B0">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w:t>
      </w:r>
    </w:p>
    <w:p w14:paraId="123BFC1E">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730DBD68">
      <w:pPr>
        <w:snapToGrid w:val="0"/>
        <w:spacing w:line="360" w:lineRule="auto"/>
        <w:ind w:firstLine="576"/>
        <w:rPr>
          <w:rFonts w:hint="eastAsia"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w:t>
      </w:r>
      <w:bookmarkStart w:id="404" w:name="_Hlk101131882"/>
      <w:r>
        <w:rPr>
          <w:rFonts w:hint="eastAsia" w:ascii="宋体" w:hAnsi="宋体" w:cs="宋体"/>
          <w:kern w:val="0"/>
          <w:sz w:val="24"/>
          <w:highlight w:val="none"/>
          <w:u w:val="single"/>
        </w:rPr>
        <w:t>联合体成员X</w:t>
      </w:r>
      <w:r>
        <w:rPr>
          <w:rFonts w:ascii="宋体" w:hAnsi="宋体" w:cs="宋体"/>
          <w:kern w:val="0"/>
          <w:sz w:val="24"/>
          <w:highlight w:val="none"/>
          <w:u w:val="single"/>
        </w:rPr>
        <w:t>,</w:t>
      </w:r>
      <w:r>
        <w:rPr>
          <w:rFonts w:hint="eastAsia" w:ascii="宋体" w:hAnsi="宋体" w:cs="宋体"/>
          <w:kern w:val="0"/>
          <w:sz w:val="24"/>
          <w:highlight w:val="none"/>
          <w:u w:val="single"/>
        </w:rPr>
        <w:t>……</w:t>
      </w:r>
      <w:bookmarkEnd w:id="404"/>
      <w:r>
        <w:rPr>
          <w:rFonts w:hint="eastAsia" w:ascii="宋体" w:hAnsi="宋体" w:cs="宋体"/>
          <w:kern w:val="0"/>
          <w:sz w:val="24"/>
          <w:highlight w:val="none"/>
          <w:u w:val="single"/>
        </w:rPr>
        <w:t>）</w:t>
      </w:r>
      <w:r>
        <w:rPr>
          <w:rFonts w:hint="eastAsia" w:ascii="宋体" w:hAnsi="宋体" w:cs="宋体"/>
          <w:kern w:val="0"/>
          <w:sz w:val="24"/>
          <w:highlight w:val="none"/>
        </w:rPr>
        <w:t>提供的服务由小微企业承接，其合同份额占到合同总金额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w:t>
      </w:r>
      <w:bookmarkStart w:id="405" w:name="_Hlk101133598"/>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bookmarkEnd w:id="405"/>
      <w:r>
        <w:rPr>
          <w:rFonts w:hint="eastAsia" w:ascii="宋体" w:hAnsi="宋体" w:cs="宋体"/>
          <w:b/>
          <w:kern w:val="0"/>
          <w:sz w:val="24"/>
          <w:highlight w:val="none"/>
          <w:lang w:val="zh-CN"/>
        </w:rPr>
        <w:t>）</w:t>
      </w:r>
    </w:p>
    <w:p w14:paraId="44665D35">
      <w:pPr>
        <w:spacing w:line="360" w:lineRule="auto"/>
        <w:ind w:firstLine="480" w:firstLineChars="200"/>
        <w:rPr>
          <w:rFonts w:hint="eastAsia" w:ascii="宋体" w:hAnsi="宋体" w:cs="宋体"/>
          <w:b/>
          <w:bCs/>
          <w:kern w:val="0"/>
          <w:sz w:val="24"/>
          <w:highlight w:val="none"/>
          <w:lang w:val="zh-CN"/>
        </w:rPr>
      </w:pPr>
      <w:r>
        <w:rPr>
          <w:rFonts w:hint="eastAsia" w:ascii="宋体" w:hAnsi="宋体" w:cs="宋体"/>
          <w:sz w:val="24"/>
          <w:highlight w:val="none"/>
        </w:rPr>
        <w:t>2、</w:t>
      </w:r>
      <w:bookmarkStart w:id="406"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bookmarkEnd w:id="406"/>
    </w:p>
    <w:p w14:paraId="00849B01">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14:paraId="205D198A">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14:paraId="501D5FFF">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14:paraId="24BC6E5E">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14:paraId="4801E180">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3、本协议提交采购人、采购代理机构后，联合体各方不得以任何形式对上述内容进行修改或撤销。</w:t>
      </w:r>
    </w:p>
    <w:p w14:paraId="4F56974E">
      <w:pPr>
        <w:snapToGrid w:val="0"/>
        <w:spacing w:line="360" w:lineRule="auto"/>
        <w:ind w:firstLine="5040" w:firstLineChars="2100"/>
        <w:rPr>
          <w:rFonts w:hint="eastAsia"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24743BC3">
      <w:pPr>
        <w:snapToGrid w:val="0"/>
        <w:spacing w:line="360" w:lineRule="auto"/>
        <w:ind w:firstLine="5040" w:firstLineChars="2100"/>
        <w:rPr>
          <w:rFonts w:hint="eastAsia"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428A9AB5">
      <w:pPr>
        <w:snapToGrid w:val="0"/>
        <w:spacing w:line="360" w:lineRule="auto"/>
        <w:ind w:right="960"/>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w:t>
      </w:r>
    </w:p>
    <w:p w14:paraId="07B9BDFA">
      <w:pPr>
        <w:snapToGrid w:val="0"/>
        <w:spacing w:line="360" w:lineRule="auto"/>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01235294">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160AAEFF">
      <w:pPr>
        <w:autoSpaceDE w:val="0"/>
        <w:autoSpaceDN w:val="0"/>
        <w:jc w:val="center"/>
        <w:rPr>
          <w:rFonts w:hint="eastAsia" w:ascii="宋体" w:hAnsi="宋体" w:cs="宋体"/>
          <w:b/>
          <w:spacing w:val="6"/>
          <w:sz w:val="32"/>
          <w:szCs w:val="32"/>
          <w:highlight w:val="none"/>
        </w:rPr>
      </w:pPr>
    </w:p>
    <w:p w14:paraId="7A0BC2D9">
      <w:pPr>
        <w:autoSpaceDE w:val="0"/>
        <w:autoSpaceDN w:val="0"/>
        <w:jc w:val="center"/>
        <w:rPr>
          <w:rFonts w:hint="eastAsia" w:ascii="宋体" w:hAnsi="宋体" w:cs="宋体"/>
          <w:b/>
          <w:spacing w:val="6"/>
          <w:sz w:val="32"/>
          <w:szCs w:val="32"/>
          <w:highlight w:val="none"/>
        </w:rPr>
      </w:pPr>
    </w:p>
    <w:p w14:paraId="626B3A2D">
      <w:pPr>
        <w:autoSpaceDE w:val="0"/>
        <w:autoSpaceDN w:val="0"/>
        <w:jc w:val="center"/>
        <w:rPr>
          <w:rFonts w:hint="eastAsia" w:ascii="宋体" w:hAnsi="宋体" w:cs="宋体"/>
          <w:b/>
          <w:spacing w:val="6"/>
          <w:sz w:val="32"/>
          <w:szCs w:val="32"/>
          <w:highlight w:val="none"/>
        </w:rPr>
      </w:pPr>
    </w:p>
    <w:p w14:paraId="3622F196">
      <w:pPr>
        <w:autoSpaceDE w:val="0"/>
        <w:autoSpaceDN w:val="0"/>
        <w:jc w:val="center"/>
        <w:rPr>
          <w:rFonts w:hint="eastAsia" w:ascii="宋体" w:hAnsi="宋体" w:cs="宋体"/>
          <w:b/>
          <w:spacing w:val="6"/>
          <w:sz w:val="32"/>
          <w:szCs w:val="32"/>
          <w:highlight w:val="none"/>
        </w:rPr>
      </w:pPr>
    </w:p>
    <w:p w14:paraId="499271D3">
      <w:pPr>
        <w:autoSpaceDE w:val="0"/>
        <w:autoSpaceDN w:val="0"/>
        <w:jc w:val="center"/>
        <w:rPr>
          <w:rFonts w:hint="eastAsia" w:ascii="宋体" w:hAnsi="宋体" w:cs="宋体"/>
          <w:b/>
          <w:spacing w:val="6"/>
          <w:sz w:val="32"/>
          <w:szCs w:val="32"/>
          <w:highlight w:val="none"/>
        </w:rPr>
      </w:pPr>
    </w:p>
    <w:p w14:paraId="122B75DD">
      <w:pPr>
        <w:autoSpaceDE w:val="0"/>
        <w:autoSpaceDN w:val="0"/>
        <w:jc w:val="center"/>
        <w:rPr>
          <w:rFonts w:hint="eastAsia" w:ascii="宋体" w:hAnsi="宋体" w:cs="宋体"/>
          <w:b/>
          <w:spacing w:val="6"/>
          <w:sz w:val="32"/>
          <w:szCs w:val="32"/>
          <w:highlight w:val="none"/>
        </w:rPr>
      </w:pPr>
    </w:p>
    <w:p w14:paraId="2B8A0FD6">
      <w:pPr>
        <w:autoSpaceDE w:val="0"/>
        <w:autoSpaceDN w:val="0"/>
        <w:jc w:val="center"/>
        <w:rPr>
          <w:rFonts w:hint="eastAsia" w:ascii="宋体" w:hAnsi="宋体" w:cs="宋体"/>
          <w:b/>
          <w:spacing w:val="6"/>
          <w:sz w:val="32"/>
          <w:szCs w:val="32"/>
          <w:highlight w:val="none"/>
        </w:rPr>
      </w:pPr>
    </w:p>
    <w:p w14:paraId="066CCB81">
      <w:pPr>
        <w:autoSpaceDE w:val="0"/>
        <w:autoSpaceDN w:val="0"/>
        <w:jc w:val="center"/>
        <w:rPr>
          <w:rFonts w:hint="eastAsia" w:ascii="宋体" w:hAnsi="宋体" w:cs="宋体"/>
          <w:b/>
          <w:spacing w:val="6"/>
          <w:sz w:val="32"/>
          <w:szCs w:val="32"/>
          <w:highlight w:val="none"/>
        </w:rPr>
      </w:pPr>
    </w:p>
    <w:p w14:paraId="019751EC">
      <w:pPr>
        <w:autoSpaceDE w:val="0"/>
        <w:autoSpaceDN w:val="0"/>
        <w:jc w:val="center"/>
        <w:rPr>
          <w:rFonts w:hint="eastAsia" w:ascii="宋体" w:hAnsi="宋体" w:cs="宋体"/>
          <w:b/>
          <w:spacing w:val="6"/>
          <w:sz w:val="32"/>
          <w:szCs w:val="32"/>
          <w:highlight w:val="none"/>
        </w:rPr>
      </w:pPr>
    </w:p>
    <w:p w14:paraId="6236D8F1">
      <w:pPr>
        <w:autoSpaceDE w:val="0"/>
        <w:autoSpaceDN w:val="0"/>
        <w:jc w:val="center"/>
        <w:rPr>
          <w:rFonts w:hint="eastAsia" w:ascii="宋体" w:hAnsi="宋体" w:cs="宋体"/>
          <w:b/>
          <w:spacing w:val="6"/>
          <w:sz w:val="32"/>
          <w:szCs w:val="32"/>
          <w:highlight w:val="none"/>
        </w:rPr>
      </w:pPr>
    </w:p>
    <w:p w14:paraId="2AF2740A">
      <w:pPr>
        <w:autoSpaceDE w:val="0"/>
        <w:autoSpaceDN w:val="0"/>
        <w:jc w:val="center"/>
        <w:rPr>
          <w:rFonts w:hint="eastAsia" w:ascii="宋体" w:hAnsi="宋体" w:cs="宋体"/>
          <w:b/>
          <w:spacing w:val="6"/>
          <w:sz w:val="32"/>
          <w:szCs w:val="32"/>
          <w:highlight w:val="none"/>
        </w:rPr>
      </w:pPr>
    </w:p>
    <w:p w14:paraId="532D1236">
      <w:pPr>
        <w:snapToGrid w:val="0"/>
        <w:spacing w:line="360" w:lineRule="auto"/>
        <w:jc w:val="center"/>
        <w:rPr>
          <w:rFonts w:hint="eastAsia" w:ascii="宋体" w:hAnsi="宋体" w:cs="宋体"/>
          <w:b/>
          <w:spacing w:val="6"/>
          <w:sz w:val="32"/>
          <w:szCs w:val="32"/>
          <w:highlight w:val="none"/>
        </w:rPr>
      </w:pPr>
    </w:p>
    <w:p w14:paraId="35BA0CA5">
      <w:pPr>
        <w:snapToGrid w:val="0"/>
        <w:spacing w:line="360" w:lineRule="auto"/>
        <w:jc w:val="center"/>
        <w:rPr>
          <w:rFonts w:hint="eastAsia" w:ascii="宋体" w:hAnsi="宋体" w:cs="宋体"/>
          <w:b/>
          <w:spacing w:val="6"/>
          <w:sz w:val="32"/>
          <w:szCs w:val="32"/>
          <w:highlight w:val="none"/>
        </w:rPr>
      </w:pPr>
    </w:p>
    <w:p w14:paraId="47A45F0F">
      <w:pPr>
        <w:snapToGrid w:val="0"/>
        <w:spacing w:line="360" w:lineRule="auto"/>
        <w:jc w:val="center"/>
        <w:rPr>
          <w:rFonts w:hint="eastAsia" w:ascii="宋体" w:hAnsi="宋体" w:cs="宋体"/>
          <w:b/>
          <w:spacing w:val="6"/>
          <w:sz w:val="32"/>
          <w:szCs w:val="32"/>
          <w:highlight w:val="none"/>
        </w:rPr>
      </w:pPr>
    </w:p>
    <w:p w14:paraId="4EB875A3">
      <w:pPr>
        <w:snapToGrid w:val="0"/>
        <w:spacing w:line="360" w:lineRule="auto"/>
        <w:jc w:val="center"/>
        <w:rPr>
          <w:rFonts w:hint="eastAsia" w:ascii="宋体" w:hAnsi="宋体" w:cs="宋体"/>
          <w:b/>
          <w:spacing w:val="6"/>
          <w:sz w:val="32"/>
          <w:szCs w:val="32"/>
          <w:highlight w:val="none"/>
        </w:rPr>
      </w:pPr>
    </w:p>
    <w:p w14:paraId="195F54E4">
      <w:pPr>
        <w:snapToGrid w:val="0"/>
        <w:spacing w:line="360" w:lineRule="auto"/>
        <w:jc w:val="center"/>
        <w:rPr>
          <w:rFonts w:hint="eastAsia" w:ascii="宋体" w:hAnsi="宋体" w:cs="宋体"/>
          <w:b/>
          <w:spacing w:val="6"/>
          <w:sz w:val="32"/>
          <w:szCs w:val="32"/>
          <w:highlight w:val="none"/>
        </w:rPr>
      </w:pPr>
    </w:p>
    <w:p w14:paraId="1265BA24">
      <w:pPr>
        <w:snapToGrid w:val="0"/>
        <w:spacing w:line="360" w:lineRule="auto"/>
        <w:jc w:val="center"/>
        <w:rPr>
          <w:rFonts w:hint="eastAsia" w:ascii="宋体" w:hAnsi="宋体" w:cs="宋体"/>
          <w:b/>
          <w:spacing w:val="6"/>
          <w:sz w:val="32"/>
          <w:szCs w:val="32"/>
          <w:highlight w:val="none"/>
        </w:rPr>
      </w:pPr>
    </w:p>
    <w:p w14:paraId="3E19EA89">
      <w:pPr>
        <w:snapToGrid w:val="0"/>
        <w:spacing w:line="360" w:lineRule="auto"/>
        <w:jc w:val="center"/>
        <w:rPr>
          <w:rFonts w:hint="eastAsia" w:ascii="宋体" w:hAnsi="宋体" w:cs="宋体"/>
          <w:b/>
          <w:spacing w:val="6"/>
          <w:sz w:val="32"/>
          <w:szCs w:val="32"/>
          <w:highlight w:val="none"/>
        </w:rPr>
      </w:pPr>
    </w:p>
    <w:p w14:paraId="505BA0CB">
      <w:pPr>
        <w:snapToGrid w:val="0"/>
        <w:spacing w:line="360" w:lineRule="auto"/>
        <w:jc w:val="center"/>
        <w:rPr>
          <w:rFonts w:hint="eastAsia" w:ascii="宋体" w:hAnsi="宋体" w:cs="宋体"/>
          <w:b/>
          <w:spacing w:val="6"/>
          <w:sz w:val="32"/>
          <w:szCs w:val="32"/>
          <w:highlight w:val="none"/>
        </w:rPr>
      </w:pPr>
    </w:p>
    <w:p w14:paraId="63ED08E6">
      <w:pPr>
        <w:snapToGrid w:val="0"/>
        <w:spacing w:line="360" w:lineRule="auto"/>
        <w:jc w:val="center"/>
        <w:rPr>
          <w:rFonts w:hint="eastAsia" w:ascii="宋体" w:hAnsi="宋体" w:cs="宋体"/>
          <w:b/>
          <w:spacing w:val="6"/>
          <w:sz w:val="32"/>
          <w:szCs w:val="32"/>
          <w:highlight w:val="none"/>
        </w:rPr>
      </w:pPr>
    </w:p>
    <w:p w14:paraId="33564C5D">
      <w:pPr>
        <w:snapToGrid w:val="0"/>
        <w:spacing w:line="360" w:lineRule="auto"/>
        <w:jc w:val="center"/>
        <w:rPr>
          <w:rFonts w:hint="eastAsia" w:ascii="宋体" w:hAnsi="宋体" w:cs="宋体"/>
          <w:b/>
          <w:spacing w:val="6"/>
          <w:sz w:val="32"/>
          <w:szCs w:val="32"/>
          <w:highlight w:val="none"/>
        </w:rPr>
      </w:pPr>
    </w:p>
    <w:p w14:paraId="50923730">
      <w:pPr>
        <w:snapToGrid w:val="0"/>
        <w:spacing w:line="360" w:lineRule="auto"/>
        <w:jc w:val="center"/>
        <w:rPr>
          <w:rFonts w:hint="eastAsia" w:ascii="宋体" w:hAnsi="宋体" w:cs="宋体"/>
          <w:b/>
          <w:spacing w:val="6"/>
          <w:sz w:val="32"/>
          <w:szCs w:val="32"/>
          <w:highlight w:val="none"/>
        </w:rPr>
      </w:pPr>
    </w:p>
    <w:p w14:paraId="3D16BB09">
      <w:pPr>
        <w:snapToGrid w:val="0"/>
        <w:spacing w:line="360" w:lineRule="auto"/>
        <w:jc w:val="center"/>
        <w:rPr>
          <w:rFonts w:hint="eastAsia"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76C5494E">
      <w:pPr>
        <w:widowControl/>
        <w:spacing w:line="360" w:lineRule="auto"/>
        <w:ind w:firstLine="120" w:firstLineChars="5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14:paraId="0608E602">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14:paraId="506616BE">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一、分包标的及数量</w:t>
      </w:r>
    </w:p>
    <w:p w14:paraId="59D82FED">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14:paraId="4C52404E">
      <w:pPr>
        <w:pStyle w:val="6"/>
        <w:ind w:left="664" w:leftChars="316" w:firstLine="229" w:firstLineChars="95"/>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548601CE">
      <w:pPr>
        <w:rPr>
          <w:highlight w:val="none"/>
        </w:rPr>
      </w:pPr>
      <w:r>
        <w:rPr>
          <w:rFonts w:hint="eastAsia"/>
          <w:highlight w:val="none"/>
          <w:lang w:val="zh-CN"/>
        </w:rPr>
        <w:t xml:space="preserve"> </w:t>
      </w:r>
    </w:p>
    <w:p w14:paraId="45741101">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14:paraId="38758E69">
      <w:pPr>
        <w:snapToGrid w:val="0"/>
        <w:spacing w:line="360" w:lineRule="auto"/>
        <w:ind w:firstLine="576"/>
        <w:rPr>
          <w:rFonts w:hint="eastAsia"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……）提供的服务全部由小微企业承接</w:t>
      </w:r>
      <w:r>
        <w:rPr>
          <w:rFonts w:hint="eastAsia" w:ascii="宋体" w:hAnsi="宋体" w:cs="宋体"/>
          <w:kern w:val="0"/>
          <w:sz w:val="24"/>
          <w:highlight w:val="none"/>
          <w:u w:val="none"/>
        </w:rPr>
        <w:t>，</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3A445274">
      <w:pPr>
        <w:spacing w:line="360" w:lineRule="auto"/>
        <w:ind w:firstLine="480" w:firstLineChars="200"/>
        <w:rPr>
          <w:rFonts w:hint="eastAsia" w:ascii="宋体" w:hAnsi="宋体" w:cs="宋体"/>
          <w:b/>
          <w:bCs/>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14:paraId="6D723C95">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14:paraId="59DE45E3">
      <w:pPr>
        <w:snapToGrid w:val="0"/>
        <w:spacing w:line="360" w:lineRule="auto"/>
        <w:ind w:firstLine="576"/>
        <w:rPr>
          <w:rFonts w:hint="eastAsia" w:ascii="宋体" w:hAnsi="宋体" w:cs="宋体"/>
          <w:highlight w:val="none"/>
          <w:u w:val="single"/>
        </w:rPr>
      </w:pPr>
      <w:r>
        <w:rPr>
          <w:rFonts w:hint="eastAsia" w:ascii="宋体" w:hAnsi="宋体" w:cs="宋体"/>
          <w:highlight w:val="none"/>
          <w:u w:val="single"/>
        </w:rPr>
        <w:t xml:space="preserve">                                                                                  </w:t>
      </w:r>
    </w:p>
    <w:p w14:paraId="7EA3FD3A">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四、质量</w:t>
      </w:r>
    </w:p>
    <w:p w14:paraId="778598ED">
      <w:pPr>
        <w:snapToGrid w:val="0"/>
        <w:spacing w:line="360" w:lineRule="auto"/>
        <w:ind w:firstLine="576"/>
        <w:rPr>
          <w:rFonts w:hint="eastAsia" w:ascii="宋体" w:hAnsi="宋体" w:cs="宋体"/>
          <w:kern w:val="0"/>
          <w:sz w:val="24"/>
          <w:highlight w:val="none"/>
          <w:lang w:val="zh-CN"/>
        </w:rPr>
      </w:pPr>
      <w:r>
        <w:rPr>
          <w:rFonts w:hint="eastAsia" w:ascii="宋体" w:hAnsi="宋体" w:cs="宋体"/>
          <w:highlight w:val="none"/>
          <w:u w:val="single"/>
        </w:rPr>
        <w:t xml:space="preserve">                                                                                       </w:t>
      </w:r>
    </w:p>
    <w:p w14:paraId="71148B93">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五、价款或者报酬</w:t>
      </w:r>
    </w:p>
    <w:p w14:paraId="41EA2179">
      <w:pPr>
        <w:snapToGrid w:val="0"/>
        <w:spacing w:line="360" w:lineRule="auto"/>
        <w:ind w:left="573" w:leftChars="273"/>
        <w:rPr>
          <w:rFonts w:hint="eastAsia" w:ascii="宋体" w:hAnsi="宋体" w:cs="宋体"/>
          <w:kern w:val="0"/>
          <w:sz w:val="24"/>
          <w:highlight w:val="none"/>
          <w:lang w:val="zh-CN"/>
        </w:rPr>
      </w:pPr>
      <w:r>
        <w:rPr>
          <w:rFonts w:hint="eastAsia" w:ascii="宋体" w:hAnsi="宋体" w:cs="宋体"/>
          <w:highlight w:val="none"/>
          <w:u w:val="single"/>
        </w:rPr>
        <w:t xml:space="preserve">                                                                                     </w:t>
      </w:r>
    </w:p>
    <w:p w14:paraId="38082EBB">
      <w:pPr>
        <w:snapToGrid w:val="0"/>
        <w:spacing w:line="360" w:lineRule="auto"/>
        <w:ind w:left="573" w:leftChars="273"/>
        <w:rPr>
          <w:rFonts w:hint="eastAsia" w:ascii="宋体" w:hAnsi="宋体" w:cs="宋体"/>
          <w:kern w:val="0"/>
          <w:sz w:val="24"/>
          <w:highlight w:val="none"/>
          <w:lang w:val="zh-CN"/>
        </w:rPr>
      </w:pPr>
      <w:r>
        <w:rPr>
          <w:rFonts w:hint="eastAsia" w:ascii="宋体" w:hAnsi="宋体" w:cs="宋体"/>
          <w:kern w:val="0"/>
          <w:sz w:val="24"/>
          <w:highlight w:val="none"/>
          <w:lang w:val="zh-CN"/>
        </w:rPr>
        <w:t>六、违约责任</w:t>
      </w:r>
    </w:p>
    <w:p w14:paraId="0E0DB989">
      <w:pPr>
        <w:snapToGrid w:val="0"/>
        <w:spacing w:line="360" w:lineRule="auto"/>
        <w:ind w:firstLine="576"/>
        <w:rPr>
          <w:rFonts w:hint="eastAsia" w:ascii="宋体" w:hAnsi="宋体" w:cs="宋体"/>
          <w:kern w:val="0"/>
          <w:sz w:val="24"/>
          <w:highlight w:val="none"/>
          <w:lang w:val="zh-CN"/>
        </w:rPr>
      </w:pPr>
      <w:r>
        <w:rPr>
          <w:rFonts w:hint="eastAsia" w:ascii="宋体" w:hAnsi="宋体" w:cs="宋体"/>
          <w:highlight w:val="none"/>
          <w:u w:val="single"/>
        </w:rPr>
        <w:t xml:space="preserve">                                                                                     </w:t>
      </w:r>
    </w:p>
    <w:p w14:paraId="7246DD55">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七、争议解决的办法</w:t>
      </w:r>
    </w:p>
    <w:p w14:paraId="70A9D04A">
      <w:pPr>
        <w:snapToGrid w:val="0"/>
        <w:spacing w:line="360" w:lineRule="auto"/>
        <w:ind w:firstLine="576"/>
        <w:rPr>
          <w:rFonts w:hint="eastAsia" w:ascii="宋体" w:hAnsi="宋体" w:cs="宋体"/>
          <w:kern w:val="0"/>
          <w:sz w:val="24"/>
          <w:highlight w:val="none"/>
          <w:lang w:val="zh-CN"/>
        </w:rPr>
      </w:pPr>
      <w:r>
        <w:rPr>
          <w:rFonts w:hint="eastAsia" w:ascii="宋体" w:hAnsi="宋体" w:cs="宋体"/>
          <w:highlight w:val="none"/>
          <w:u w:val="single"/>
        </w:rPr>
        <w:t xml:space="preserve">                                                                                  </w:t>
      </w:r>
    </w:p>
    <w:p w14:paraId="7B571A31">
      <w:pPr>
        <w:snapToGrid w:val="0"/>
        <w:spacing w:line="360" w:lineRule="auto"/>
        <w:ind w:firstLine="576"/>
        <w:rPr>
          <w:rFonts w:hint="eastAsia" w:ascii="宋体" w:hAnsi="宋体" w:cs="宋体"/>
          <w:kern w:val="0"/>
          <w:sz w:val="24"/>
          <w:highlight w:val="none"/>
          <w:lang w:val="zh-CN"/>
        </w:rPr>
      </w:pPr>
      <w:r>
        <w:rPr>
          <w:rFonts w:hint="eastAsia" w:ascii="宋体" w:hAnsi="宋体" w:cs="宋体"/>
          <w:kern w:val="0"/>
          <w:sz w:val="24"/>
          <w:highlight w:val="none"/>
          <w:lang w:val="zh-CN"/>
        </w:rPr>
        <w:t>八、其他</w:t>
      </w:r>
    </w:p>
    <w:p w14:paraId="4FEFF06A">
      <w:pPr>
        <w:snapToGrid w:val="0"/>
        <w:spacing w:line="360" w:lineRule="auto"/>
        <w:ind w:left="5758" w:leftChars="342" w:hanging="5040" w:hangingChars="2100"/>
        <w:jc w:val="left"/>
        <w:rPr>
          <w:rFonts w:hint="eastAsia" w:ascii="宋体" w:hAnsi="宋体" w:cs="宋体"/>
          <w:kern w:val="0"/>
          <w:sz w:val="24"/>
          <w:highlight w:val="none"/>
          <w:lang w:val="zh-CN"/>
        </w:rPr>
      </w:pP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                                           投标人名称(电子签名)：</w:t>
      </w:r>
    </w:p>
    <w:p w14:paraId="12B12776">
      <w:pPr>
        <w:snapToGrid w:val="0"/>
        <w:spacing w:line="360" w:lineRule="auto"/>
        <w:jc w:val="right"/>
        <w:rPr>
          <w:rFonts w:hint="eastAsia" w:ascii="宋体" w:hAnsi="宋体" w:cs="宋体"/>
          <w:kern w:val="0"/>
          <w:sz w:val="24"/>
          <w:highlight w:val="none"/>
          <w:lang w:val="zh-CN"/>
        </w:rPr>
      </w:pPr>
      <w:r>
        <w:rPr>
          <w:rFonts w:hint="eastAsia" w:ascii="宋体" w:hAnsi="宋体" w:cs="宋体"/>
          <w:kern w:val="0"/>
          <w:sz w:val="24"/>
          <w:highlight w:val="none"/>
          <w:lang w:val="zh-CN"/>
        </w:rPr>
        <w:t>分包供应商名称(电子签名/公章)：</w:t>
      </w:r>
    </w:p>
    <w:p w14:paraId="796719F3">
      <w:pPr>
        <w:snapToGrid w:val="0"/>
        <w:spacing w:line="360" w:lineRule="auto"/>
        <w:ind w:firstLine="5760" w:firstLineChars="2400"/>
        <w:rPr>
          <w:rFonts w:hint="eastAsia" w:ascii="宋体" w:hAnsi="宋体" w:cs="宋体"/>
          <w:highlight w:val="none"/>
        </w:rPr>
      </w:pPr>
      <w:r>
        <w:rPr>
          <w:rFonts w:hint="eastAsia" w:ascii="宋体" w:hAnsi="宋体" w:cs="宋体"/>
          <w:kern w:val="0"/>
          <w:sz w:val="24"/>
          <w:highlight w:val="none"/>
          <w:lang w:val="zh-CN"/>
        </w:rPr>
        <w:t>……</w:t>
      </w:r>
    </w:p>
    <w:p w14:paraId="18F141E5">
      <w:pPr>
        <w:snapToGrid w:val="0"/>
        <w:spacing w:line="360" w:lineRule="auto"/>
        <w:ind w:left="5758" w:leftChars="342" w:hanging="5040" w:hangingChars="2100"/>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67215F47">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10EAB57F">
      <w:pPr>
        <w:autoSpaceDE w:val="0"/>
        <w:autoSpaceDN w:val="0"/>
        <w:jc w:val="center"/>
        <w:rPr>
          <w:rFonts w:hint="eastAsia" w:ascii="宋体" w:hAnsi="宋体" w:cs="宋体"/>
          <w:b/>
          <w:spacing w:val="6"/>
          <w:sz w:val="32"/>
          <w:szCs w:val="32"/>
          <w:highlight w:val="none"/>
        </w:rPr>
      </w:pPr>
    </w:p>
    <w:p w14:paraId="1D0AD1BA">
      <w:pPr>
        <w:autoSpaceDE w:val="0"/>
        <w:autoSpaceDN w:val="0"/>
        <w:jc w:val="center"/>
        <w:rPr>
          <w:rFonts w:hint="eastAsia" w:ascii="宋体" w:hAnsi="宋体" w:cs="宋体"/>
          <w:b/>
          <w:spacing w:val="6"/>
          <w:sz w:val="32"/>
          <w:szCs w:val="32"/>
          <w:highlight w:val="none"/>
        </w:rPr>
      </w:pPr>
    </w:p>
    <w:p w14:paraId="3FC939CE">
      <w:pPr>
        <w:autoSpaceDE w:val="0"/>
        <w:autoSpaceDN w:val="0"/>
        <w:jc w:val="center"/>
        <w:rPr>
          <w:rFonts w:hint="eastAsia" w:ascii="宋体" w:hAnsi="宋体" w:cs="宋体"/>
          <w:b/>
          <w:spacing w:val="6"/>
          <w:sz w:val="32"/>
          <w:szCs w:val="32"/>
          <w:highlight w:val="none"/>
        </w:rPr>
      </w:pPr>
    </w:p>
    <w:p w14:paraId="7819CEF0">
      <w:pPr>
        <w:autoSpaceDE w:val="0"/>
        <w:autoSpaceDN w:val="0"/>
        <w:jc w:val="center"/>
        <w:rPr>
          <w:rFonts w:hint="eastAsia" w:ascii="宋体" w:hAnsi="宋体" w:cs="宋体"/>
          <w:b/>
          <w:spacing w:val="6"/>
          <w:sz w:val="32"/>
          <w:szCs w:val="32"/>
          <w:highlight w:val="none"/>
        </w:rPr>
      </w:pPr>
    </w:p>
    <w:p w14:paraId="008337FF">
      <w:pPr>
        <w:autoSpaceDE w:val="0"/>
        <w:autoSpaceDN w:val="0"/>
        <w:jc w:val="center"/>
        <w:rPr>
          <w:rFonts w:hint="eastAsia" w:ascii="宋体" w:hAnsi="宋体" w:cs="宋体"/>
          <w:b/>
          <w:spacing w:val="6"/>
          <w:sz w:val="32"/>
          <w:szCs w:val="32"/>
          <w:highlight w:val="none"/>
        </w:rPr>
      </w:pPr>
    </w:p>
    <w:p w14:paraId="3760C18D">
      <w:pPr>
        <w:autoSpaceDE w:val="0"/>
        <w:autoSpaceDN w:val="0"/>
        <w:jc w:val="center"/>
        <w:rPr>
          <w:rFonts w:hint="eastAsia" w:ascii="宋体" w:hAnsi="宋体" w:cs="宋体"/>
          <w:b/>
          <w:spacing w:val="6"/>
          <w:sz w:val="32"/>
          <w:szCs w:val="32"/>
          <w:highlight w:val="none"/>
        </w:rPr>
      </w:pPr>
    </w:p>
    <w:p w14:paraId="61542A68">
      <w:pPr>
        <w:autoSpaceDE w:val="0"/>
        <w:autoSpaceDN w:val="0"/>
        <w:jc w:val="center"/>
        <w:rPr>
          <w:rFonts w:hint="eastAsia" w:ascii="宋体" w:hAnsi="宋体" w:cs="宋体"/>
          <w:b/>
          <w:spacing w:val="6"/>
          <w:sz w:val="32"/>
          <w:szCs w:val="32"/>
          <w:highlight w:val="none"/>
        </w:rPr>
      </w:pPr>
    </w:p>
    <w:p w14:paraId="0BA4AB26">
      <w:pPr>
        <w:autoSpaceDE w:val="0"/>
        <w:autoSpaceDN w:val="0"/>
        <w:jc w:val="center"/>
        <w:rPr>
          <w:rFonts w:hint="eastAsia" w:ascii="宋体" w:hAnsi="宋体" w:cs="宋体"/>
          <w:b/>
          <w:spacing w:val="6"/>
          <w:sz w:val="32"/>
          <w:szCs w:val="32"/>
          <w:highlight w:val="none"/>
        </w:rPr>
      </w:pPr>
    </w:p>
    <w:p w14:paraId="6E440199">
      <w:pPr>
        <w:autoSpaceDE w:val="0"/>
        <w:autoSpaceDN w:val="0"/>
        <w:jc w:val="center"/>
        <w:rPr>
          <w:rFonts w:hint="eastAsia" w:ascii="宋体" w:hAnsi="宋体" w:cs="宋体"/>
          <w:b/>
          <w:spacing w:val="6"/>
          <w:sz w:val="32"/>
          <w:szCs w:val="32"/>
          <w:highlight w:val="none"/>
        </w:rPr>
      </w:pPr>
    </w:p>
    <w:p w14:paraId="5B71D7A2">
      <w:pPr>
        <w:autoSpaceDE w:val="0"/>
        <w:autoSpaceDN w:val="0"/>
        <w:jc w:val="center"/>
        <w:rPr>
          <w:rFonts w:hint="eastAsia" w:ascii="宋体" w:hAnsi="宋体" w:cs="宋体"/>
          <w:b/>
          <w:spacing w:val="6"/>
          <w:sz w:val="32"/>
          <w:szCs w:val="32"/>
          <w:highlight w:val="none"/>
        </w:rPr>
      </w:pPr>
    </w:p>
    <w:p w14:paraId="6B2E6FE4">
      <w:pPr>
        <w:autoSpaceDE w:val="0"/>
        <w:autoSpaceDN w:val="0"/>
        <w:jc w:val="center"/>
        <w:rPr>
          <w:rFonts w:hint="eastAsia" w:ascii="宋体" w:hAnsi="宋体" w:cs="宋体"/>
          <w:b/>
          <w:spacing w:val="6"/>
          <w:sz w:val="32"/>
          <w:szCs w:val="32"/>
          <w:highlight w:val="none"/>
        </w:rPr>
      </w:pPr>
    </w:p>
    <w:p w14:paraId="67A1D3B5">
      <w:pPr>
        <w:autoSpaceDE w:val="0"/>
        <w:autoSpaceDN w:val="0"/>
        <w:jc w:val="center"/>
        <w:rPr>
          <w:rFonts w:hint="eastAsia" w:ascii="宋体" w:hAnsi="宋体" w:cs="宋体"/>
          <w:b/>
          <w:spacing w:val="6"/>
          <w:sz w:val="32"/>
          <w:szCs w:val="32"/>
          <w:highlight w:val="none"/>
        </w:rPr>
      </w:pPr>
    </w:p>
    <w:p w14:paraId="2AE0594E">
      <w:pPr>
        <w:autoSpaceDE w:val="0"/>
        <w:autoSpaceDN w:val="0"/>
        <w:jc w:val="center"/>
        <w:rPr>
          <w:rFonts w:hint="eastAsia" w:ascii="宋体" w:hAnsi="宋体" w:cs="宋体"/>
          <w:b/>
          <w:spacing w:val="6"/>
          <w:sz w:val="32"/>
          <w:szCs w:val="32"/>
          <w:highlight w:val="none"/>
        </w:rPr>
      </w:pPr>
    </w:p>
    <w:p w14:paraId="5CC41D8C">
      <w:pPr>
        <w:autoSpaceDE w:val="0"/>
        <w:autoSpaceDN w:val="0"/>
        <w:jc w:val="center"/>
        <w:rPr>
          <w:rFonts w:hint="eastAsia" w:ascii="宋体" w:hAnsi="宋体" w:cs="宋体"/>
          <w:b/>
          <w:spacing w:val="6"/>
          <w:sz w:val="32"/>
          <w:szCs w:val="32"/>
          <w:highlight w:val="none"/>
        </w:rPr>
      </w:pPr>
    </w:p>
    <w:p w14:paraId="605F7BDF">
      <w:pPr>
        <w:autoSpaceDE w:val="0"/>
        <w:autoSpaceDN w:val="0"/>
        <w:jc w:val="center"/>
        <w:rPr>
          <w:rFonts w:hint="eastAsia" w:ascii="宋体" w:hAnsi="宋体" w:cs="宋体"/>
          <w:b/>
          <w:spacing w:val="6"/>
          <w:sz w:val="32"/>
          <w:szCs w:val="32"/>
          <w:highlight w:val="none"/>
        </w:rPr>
      </w:pPr>
    </w:p>
    <w:p w14:paraId="1A265A64">
      <w:pPr>
        <w:bidi w:val="0"/>
        <w:rPr>
          <w:rFonts w:hint="eastAsia"/>
          <w:highlight w:val="none"/>
        </w:rPr>
      </w:pPr>
    </w:p>
    <w:p w14:paraId="0967996B">
      <w:pPr>
        <w:bidi w:val="0"/>
        <w:rPr>
          <w:rFonts w:hint="eastAsia"/>
          <w:highlight w:val="none"/>
        </w:rPr>
      </w:pPr>
    </w:p>
    <w:p w14:paraId="2AE523D8">
      <w:pPr>
        <w:bidi w:val="0"/>
        <w:rPr>
          <w:rFonts w:hint="eastAsia"/>
          <w:highlight w:val="none"/>
        </w:rPr>
      </w:pPr>
    </w:p>
    <w:p w14:paraId="1A8334B3">
      <w:pPr>
        <w:bidi w:val="0"/>
        <w:rPr>
          <w:rFonts w:hint="eastAsia"/>
          <w:highlight w:val="none"/>
        </w:rPr>
      </w:pPr>
    </w:p>
    <w:p w14:paraId="14ABD2F0">
      <w:pPr>
        <w:bidi w:val="0"/>
        <w:rPr>
          <w:rFonts w:hint="eastAsia"/>
          <w:highlight w:val="none"/>
        </w:rPr>
      </w:pPr>
    </w:p>
    <w:p w14:paraId="02E65B4C">
      <w:pPr>
        <w:bidi w:val="0"/>
        <w:rPr>
          <w:rFonts w:hint="eastAsia"/>
          <w:highlight w:val="none"/>
        </w:rPr>
      </w:pPr>
    </w:p>
    <w:p w14:paraId="42F398A9">
      <w:pPr>
        <w:bidi w:val="0"/>
        <w:rPr>
          <w:rFonts w:hint="eastAsia"/>
          <w:highlight w:val="none"/>
        </w:rPr>
      </w:pPr>
    </w:p>
    <w:p w14:paraId="20143E93">
      <w:pPr>
        <w:rPr>
          <w:rFonts w:hint="eastAsia" w:ascii="宋体" w:hAnsi="宋体" w:cs="宋体"/>
          <w:b/>
          <w:sz w:val="32"/>
          <w:szCs w:val="32"/>
          <w:highlight w:val="none"/>
        </w:rPr>
      </w:pPr>
      <w:r>
        <w:rPr>
          <w:rFonts w:hint="eastAsia" w:ascii="宋体" w:hAnsi="宋体" w:cs="宋体"/>
          <w:b/>
          <w:sz w:val="32"/>
          <w:szCs w:val="32"/>
          <w:highlight w:val="none"/>
        </w:rPr>
        <w:br w:type="page"/>
      </w:r>
    </w:p>
    <w:p w14:paraId="4816F1DD">
      <w:pPr>
        <w:spacing w:line="360" w:lineRule="auto"/>
        <w:jc w:val="left"/>
        <w:rPr>
          <w:rFonts w:hint="eastAsia" w:ascii="宋体" w:hAnsi="宋体" w:cs="宋体"/>
          <w:sz w:val="24"/>
          <w:highlight w:val="none"/>
          <w:u w:val="single"/>
        </w:rPr>
      </w:pPr>
      <w:r>
        <w:rPr>
          <w:rFonts w:hint="eastAsia" w:ascii="宋体" w:hAnsi="宋体" w:cs="宋体"/>
          <w:b/>
          <w:sz w:val="32"/>
          <w:szCs w:val="32"/>
          <w:highlight w:val="none"/>
        </w:rPr>
        <w:t>附件7：中小企业声明函</w:t>
      </w:r>
    </w:p>
    <w:p w14:paraId="6E3EDB27">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中小企业声明函（服务）</w:t>
      </w:r>
    </w:p>
    <w:p w14:paraId="43B0CA18">
      <w:pP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lang w:eastAsia="zh-CN"/>
        </w:rPr>
        <w:t>浙江省市场监督管理局</w:t>
      </w:r>
      <w:r>
        <w:rPr>
          <w:rFonts w:hint="eastAsia" w:ascii="宋体" w:hAnsi="宋体" w:cs="宋体"/>
          <w:sz w:val="24"/>
          <w:highlight w:val="none"/>
        </w:rPr>
        <w:t>的</w:t>
      </w:r>
      <w:r>
        <w:rPr>
          <w:rFonts w:hint="eastAsia" w:ascii="宋体" w:hAnsi="宋体" w:cs="宋体"/>
          <w:sz w:val="24"/>
          <w:highlight w:val="none"/>
          <w:u w:val="single"/>
          <w:lang w:eastAsia="zh-CN"/>
        </w:rPr>
        <w:t>省本级市场监管投诉处置服务</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14:paraId="1040044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 xml:space="preserve"> （采购文件中明确的所属行业）</w:t>
      </w:r>
      <w:r>
        <w:rPr>
          <w:rFonts w:hint="eastAsia" w:ascii="宋体" w:hAnsi="宋体" w:cs="宋体"/>
          <w:sz w:val="24"/>
          <w:highlight w:val="none"/>
        </w:rPr>
        <w:t xml:space="preserve"> ；承接企业为</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14:paraId="2DB0BFF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（标的名称），</w:t>
      </w:r>
      <w:r>
        <w:rPr>
          <w:rFonts w:hint="eastAsia" w:ascii="宋体" w:hAnsi="宋体" w:cs="宋体"/>
          <w:sz w:val="24"/>
          <w:highlight w:val="none"/>
        </w:rPr>
        <w:t xml:space="preserve">属于 </w:t>
      </w:r>
      <w:r>
        <w:rPr>
          <w:rFonts w:hint="eastAsia" w:ascii="宋体" w:hAnsi="宋体" w:cs="宋体"/>
          <w:sz w:val="24"/>
          <w:highlight w:val="none"/>
          <w:u w:val="single"/>
        </w:rPr>
        <w:t xml:space="preserve">（采购文件中明确的所属行业） </w:t>
      </w:r>
      <w:r>
        <w:rPr>
          <w:rFonts w:hint="eastAsia" w:ascii="宋体" w:hAnsi="宋体" w:cs="宋体"/>
          <w:sz w:val="24"/>
          <w:highlight w:val="none"/>
        </w:rPr>
        <w:t xml:space="preserve">；承接企业为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14:paraId="4EDDC25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p>
    <w:p w14:paraId="615267B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682F016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0A793390">
      <w:pPr>
        <w:spacing w:line="360" w:lineRule="auto"/>
        <w:ind w:right="1760"/>
        <w:jc w:val="right"/>
        <w:rPr>
          <w:rFonts w:hint="eastAsia" w:ascii="宋体" w:hAnsi="宋体" w:cs="宋体"/>
          <w:sz w:val="24"/>
          <w:highlight w:val="none"/>
        </w:rPr>
      </w:pPr>
      <w:r>
        <w:rPr>
          <w:rFonts w:hint="eastAsia" w:ascii="宋体" w:hAnsi="宋体" w:cs="宋体"/>
          <w:sz w:val="24"/>
          <w:highlight w:val="none"/>
        </w:rPr>
        <w:t>投标人名称（电子签名）：</w:t>
      </w:r>
    </w:p>
    <w:p w14:paraId="1D5E3563">
      <w:pPr>
        <w:spacing w:line="360" w:lineRule="auto"/>
        <w:ind w:right="1120" w:firstLine="4680" w:firstLineChars="1950"/>
        <w:rPr>
          <w:rFonts w:hint="eastAsia" w:ascii="宋体" w:hAnsi="宋体" w:cs="宋体"/>
          <w:sz w:val="24"/>
          <w:highlight w:val="none"/>
        </w:rPr>
      </w:pPr>
      <w:r>
        <w:rPr>
          <w:rFonts w:hint="eastAsia" w:ascii="宋体" w:hAnsi="宋体" w:cs="宋体"/>
          <w:sz w:val="24"/>
          <w:highlight w:val="none"/>
        </w:rPr>
        <w:t>日 期：</w:t>
      </w:r>
    </w:p>
    <w:p w14:paraId="3C368468">
      <w:pPr>
        <w:spacing w:line="360" w:lineRule="auto"/>
        <w:ind w:right="420" w:firstLine="480" w:firstLineChars="200"/>
        <w:rPr>
          <w:rFonts w:hint="eastAsia" w:ascii="宋体" w:hAnsi="宋体" w:cs="宋体"/>
          <w:sz w:val="24"/>
          <w:highlight w:val="none"/>
        </w:rPr>
      </w:pPr>
      <w:r>
        <w:rPr>
          <w:rFonts w:hint="eastAsia" w:ascii="宋体" w:hAnsi="宋体" w:cs="宋体"/>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5" w:h="16838"/>
      <w:pgMar w:top="680" w:right="1417" w:bottom="471" w:left="141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Futura Bk">
    <w:altName w:val="DejaVu Math TeX Gyre"/>
    <w:panose1 w:val="00000000000000000000"/>
    <w:charset w:val="00"/>
    <w:family w:val="swiss"/>
    <w:pitch w:val="default"/>
    <w:sig w:usb0="00000000" w:usb1="00000000" w:usb2="00000000" w:usb3="00000000" w:csb0="00000011"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DejaVu Math TeX Gyre"/>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ldine401 BT">
    <w:altName w:val="DejaVu Math TeX Gyre"/>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12F86">
    <w:pPr>
      <w:pStyle w:val="42"/>
      <w:framePr w:wrap="around" w:vAnchor="text" w:hAnchor="margin" w:xAlign="right" w:y="1"/>
      <w:rPr>
        <w:rStyle w:val="73"/>
      </w:rPr>
    </w:pPr>
    <w:r>
      <w:fldChar w:fldCharType="begin"/>
    </w:r>
    <w:r>
      <w:rPr>
        <w:rStyle w:val="73"/>
      </w:rPr>
      <w:instrText xml:space="preserve">PAGE  </w:instrText>
    </w:r>
    <w:r>
      <w:fldChar w:fldCharType="end"/>
    </w:r>
  </w:p>
  <w:p w14:paraId="3D46FC2F">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40DB">
    <w:pPr>
      <w:pStyle w:val="42"/>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FE888">
                          <w:pPr>
                            <w:pStyle w:val="42"/>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2BFE888">
                    <w:pPr>
                      <w:pStyle w:val="42"/>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1AAD">
    <w:pPr>
      <w:pStyle w:val="42"/>
      <w:framePr w:wrap="around" w:vAnchor="text" w:hAnchor="margin" w:xAlign="right" w:y="1"/>
      <w:rPr>
        <w:rStyle w:val="73"/>
      </w:rPr>
    </w:pPr>
    <w:r>
      <w:fldChar w:fldCharType="begin"/>
    </w:r>
    <w:r>
      <w:rPr>
        <w:rStyle w:val="73"/>
      </w:rPr>
      <w:instrText xml:space="preserve">PAGE  </w:instrText>
    </w:r>
    <w:r>
      <w:fldChar w:fldCharType="end"/>
    </w:r>
  </w:p>
  <w:p w14:paraId="76739749">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1191">
    <w:pPr>
      <w:pStyle w:val="42"/>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BB824">
                          <w:pPr>
                            <w:pStyle w:val="42"/>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69BB824">
                    <w:pPr>
                      <w:pStyle w:val="42"/>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1291">
    <w:pPr>
      <w:pStyle w:val="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C22B4">
                          <w:pPr>
                            <w:pStyle w:val="4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0C22B4">
                    <w:pPr>
                      <w:pStyle w:val="4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F2C1">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F0397">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8F0397">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0E5A">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636F0">
                          <w:pPr>
                            <w:pStyle w:val="42"/>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2636F0">
                    <w:pPr>
                      <w:pStyle w:val="42"/>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8FDD">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835AF">
                          <w:pPr>
                            <w:pStyle w:val="4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0835AF">
                    <w:pPr>
                      <w:pStyle w:val="42"/>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F13A">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EA5A">
                          <w:pPr>
                            <w:pStyle w:val="42"/>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7B9EA5A">
                    <w:pPr>
                      <w:pStyle w:val="42"/>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429A">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A5A51">
                          <w:pPr>
                            <w:pStyle w:val="42"/>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D9A5A51">
                    <w:pPr>
                      <w:pStyle w:val="42"/>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FBCA">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FE8E8">
                          <w:pPr>
                            <w:pStyle w:val="42"/>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9FE8E8">
                    <w:pPr>
                      <w:pStyle w:val="42"/>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42D1">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28CD">
                          <w:pPr>
                            <w:pStyle w:val="42"/>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83728CD">
                    <w:pPr>
                      <w:pStyle w:val="42"/>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4CCE">
    <w:pPr>
      <w:pStyle w:val="43"/>
      <w:pBdr>
        <w:bottom w:val="single" w:color="auto" w:sz="6" w:space="4"/>
      </w:pBdr>
      <w:jc w:val="right"/>
    </w:pPr>
    <w:r>
      <w:t></w:t>
    </w:r>
    <w:r>
      <w:rPr>
        <w:rFonts w:hint="eastAsia"/>
      </w:rPr>
      <w:t xml:space="preserve">             </w:t>
    </w:r>
    <w:r>
      <w:t>政府采购公开招标文件</w:t>
    </w:r>
  </w:p>
  <w:p w14:paraId="3DC7C6BC">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7F7C9">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90B0">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7F5E">
    <w:pPr>
      <w:pStyle w:val="43"/>
      <w:jc w:val="right"/>
      <w:rPr>
        <w:rFonts w:ascii="仿宋_GB2312" w:eastAsia="仿宋_GB2312"/>
        <w:b/>
        <w:i/>
        <w:u w:val="single"/>
      </w:rPr>
    </w:pPr>
    <w:r>
      <w:t></w:t>
    </w:r>
    <w:r>
      <w:rPr>
        <w:rFonts w:hint="eastAsia"/>
      </w:rPr>
      <w:t xml:space="preserve">                                                  </w:t>
    </w:r>
    <w:r>
      <w:t xml:space="preserve">             </w:t>
    </w:r>
    <w:r>
      <w:rPr>
        <w:rFonts w:hint="eastAsia"/>
      </w:rPr>
      <w:t xml:space="preserve">       </w:t>
    </w:r>
    <w:r>
      <w:t>政府采购公开招标文件</w:t>
    </w:r>
  </w:p>
  <w:p w14:paraId="11D6A443">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4996">
    <w:pPr>
      <w:pStyle w:val="43"/>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312A">
    <w:pPr>
      <w:pStyle w:val="43"/>
      <w:jc w:val="right"/>
      <w:rPr>
        <w:rFonts w:ascii="仿宋_GB2312" w:eastAsia="仿宋_GB2312"/>
        <w:b/>
        <w:i/>
        <w:u w:val="single"/>
      </w:rPr>
    </w:pPr>
    <w:r>
      <w:t></w:t>
    </w:r>
    <w:r>
      <w:rPr>
        <w:rFonts w:hint="eastAsia"/>
      </w:rPr>
      <w:t xml:space="preserve">    </w:t>
    </w:r>
    <w:r>
      <w:t>政府采购公开招标文件</w:t>
    </w:r>
  </w:p>
  <w:p w14:paraId="2EAF743F">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C28B">
    <w:pPr>
      <w:pStyle w:val="43"/>
      <w:jc w:val="right"/>
    </w:pP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3C9E">
    <w:pPr>
      <w:pStyle w:val="43"/>
      <w:jc w:val="right"/>
      <w:rPr>
        <w:rFonts w:ascii="仿宋_GB2312" w:eastAsia="仿宋_GB2312"/>
        <w:b/>
        <w:i/>
        <w:u w:val="single"/>
      </w:rPr>
    </w:pPr>
    <w:r>
      <w:rPr>
        <w:rFonts w:hint="eastAsia"/>
      </w:rPr>
      <w:t xml:space="preserve">                                  </w:t>
    </w:r>
    <w:r>
      <w:t>政府采购公开招标文件</w:t>
    </w:r>
  </w:p>
  <w:p w14:paraId="28D41E09">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4007">
    <w:pPr>
      <w:pStyle w:val="43"/>
      <w:jc w:val="right"/>
    </w:pP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FAC61">
    <w:pPr>
      <w:pStyle w:val="43"/>
      <w:jc w:val="right"/>
      <w:rPr>
        <w:rFonts w:ascii="仿宋_GB2312" w:eastAsia="仿宋_GB2312"/>
        <w:b/>
        <w:i/>
        <w:iCs/>
        <w:u w:val="single"/>
      </w:rPr>
    </w:pPr>
    <w:r>
      <w:t>政府采购公开招标文件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1F7F7E"/>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44"/>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A5F"/>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5DDA"/>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4D5"/>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9A2"/>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09E"/>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993"/>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2D2227"/>
    <w:rsid w:val="01323CE1"/>
    <w:rsid w:val="01421AD5"/>
    <w:rsid w:val="014403FC"/>
    <w:rsid w:val="01477F9F"/>
    <w:rsid w:val="014D28C9"/>
    <w:rsid w:val="0153644A"/>
    <w:rsid w:val="01545A05"/>
    <w:rsid w:val="019F7441"/>
    <w:rsid w:val="01B37585"/>
    <w:rsid w:val="01C506B1"/>
    <w:rsid w:val="01D55165"/>
    <w:rsid w:val="01DF6BF8"/>
    <w:rsid w:val="01EC2C57"/>
    <w:rsid w:val="02462E0F"/>
    <w:rsid w:val="024A0685"/>
    <w:rsid w:val="025F0711"/>
    <w:rsid w:val="026B2E25"/>
    <w:rsid w:val="02824D4D"/>
    <w:rsid w:val="02844CE4"/>
    <w:rsid w:val="029A1B3E"/>
    <w:rsid w:val="02B92806"/>
    <w:rsid w:val="02D74B40"/>
    <w:rsid w:val="02DC4B10"/>
    <w:rsid w:val="02DD76CE"/>
    <w:rsid w:val="02E17888"/>
    <w:rsid w:val="02F36323"/>
    <w:rsid w:val="02F5619C"/>
    <w:rsid w:val="02F92D08"/>
    <w:rsid w:val="03103BAE"/>
    <w:rsid w:val="0326446A"/>
    <w:rsid w:val="032D5555"/>
    <w:rsid w:val="03661A20"/>
    <w:rsid w:val="036634D2"/>
    <w:rsid w:val="036C34DA"/>
    <w:rsid w:val="038C592B"/>
    <w:rsid w:val="03B804CE"/>
    <w:rsid w:val="03BF593A"/>
    <w:rsid w:val="03C347F8"/>
    <w:rsid w:val="03DD35E4"/>
    <w:rsid w:val="04076900"/>
    <w:rsid w:val="040B056C"/>
    <w:rsid w:val="041A5A3B"/>
    <w:rsid w:val="041B6CAE"/>
    <w:rsid w:val="042311BA"/>
    <w:rsid w:val="042B157A"/>
    <w:rsid w:val="048F763B"/>
    <w:rsid w:val="049F330E"/>
    <w:rsid w:val="04AA775C"/>
    <w:rsid w:val="04AF1889"/>
    <w:rsid w:val="04B844FD"/>
    <w:rsid w:val="04DF7CDC"/>
    <w:rsid w:val="04F05A45"/>
    <w:rsid w:val="04F66F48"/>
    <w:rsid w:val="04FA4B16"/>
    <w:rsid w:val="05251E14"/>
    <w:rsid w:val="052D46C2"/>
    <w:rsid w:val="05446D9B"/>
    <w:rsid w:val="0580501B"/>
    <w:rsid w:val="05856AD5"/>
    <w:rsid w:val="05926AFC"/>
    <w:rsid w:val="05A16594"/>
    <w:rsid w:val="05A7762D"/>
    <w:rsid w:val="05CC06CE"/>
    <w:rsid w:val="05DD06BF"/>
    <w:rsid w:val="06053772"/>
    <w:rsid w:val="0607573C"/>
    <w:rsid w:val="060E5941"/>
    <w:rsid w:val="06110FAF"/>
    <w:rsid w:val="06493CA7"/>
    <w:rsid w:val="065A6178"/>
    <w:rsid w:val="06695AAF"/>
    <w:rsid w:val="066F1CF3"/>
    <w:rsid w:val="06782196"/>
    <w:rsid w:val="06930BB8"/>
    <w:rsid w:val="07245D42"/>
    <w:rsid w:val="07264C62"/>
    <w:rsid w:val="07414858"/>
    <w:rsid w:val="07591FC8"/>
    <w:rsid w:val="07756A4A"/>
    <w:rsid w:val="0779354C"/>
    <w:rsid w:val="079D563B"/>
    <w:rsid w:val="07A31495"/>
    <w:rsid w:val="07AF1BE8"/>
    <w:rsid w:val="07EF46DA"/>
    <w:rsid w:val="08061376"/>
    <w:rsid w:val="08201FB2"/>
    <w:rsid w:val="082F0F7A"/>
    <w:rsid w:val="08452D77"/>
    <w:rsid w:val="086401F8"/>
    <w:rsid w:val="08751CAA"/>
    <w:rsid w:val="087921F6"/>
    <w:rsid w:val="087E4C40"/>
    <w:rsid w:val="08997907"/>
    <w:rsid w:val="08A871D0"/>
    <w:rsid w:val="08A90D2D"/>
    <w:rsid w:val="08D538D0"/>
    <w:rsid w:val="08D66AD6"/>
    <w:rsid w:val="08DA33A3"/>
    <w:rsid w:val="08E80F13"/>
    <w:rsid w:val="09335624"/>
    <w:rsid w:val="0944690F"/>
    <w:rsid w:val="09535675"/>
    <w:rsid w:val="095F057D"/>
    <w:rsid w:val="09642282"/>
    <w:rsid w:val="09733572"/>
    <w:rsid w:val="09772C16"/>
    <w:rsid w:val="098041B2"/>
    <w:rsid w:val="098353B5"/>
    <w:rsid w:val="09A137B2"/>
    <w:rsid w:val="09A92330"/>
    <w:rsid w:val="09B06B87"/>
    <w:rsid w:val="09C13146"/>
    <w:rsid w:val="09D73678"/>
    <w:rsid w:val="09E04166"/>
    <w:rsid w:val="0A147B34"/>
    <w:rsid w:val="0A1C0718"/>
    <w:rsid w:val="0A282BCC"/>
    <w:rsid w:val="0A3208AE"/>
    <w:rsid w:val="0A36039E"/>
    <w:rsid w:val="0A3E7710"/>
    <w:rsid w:val="0A4E70E3"/>
    <w:rsid w:val="0A5B7E63"/>
    <w:rsid w:val="0A8E01DA"/>
    <w:rsid w:val="0AA374A5"/>
    <w:rsid w:val="0AAB7649"/>
    <w:rsid w:val="0AAF1EFF"/>
    <w:rsid w:val="0ABC5606"/>
    <w:rsid w:val="0AC25A19"/>
    <w:rsid w:val="0AEC6CAF"/>
    <w:rsid w:val="0AFE55E7"/>
    <w:rsid w:val="0B30404E"/>
    <w:rsid w:val="0B4C6C14"/>
    <w:rsid w:val="0B4E6BEB"/>
    <w:rsid w:val="0B547599"/>
    <w:rsid w:val="0B631A88"/>
    <w:rsid w:val="0B683D45"/>
    <w:rsid w:val="0B7F3F11"/>
    <w:rsid w:val="0B884417"/>
    <w:rsid w:val="0BF6188C"/>
    <w:rsid w:val="0BF73C91"/>
    <w:rsid w:val="0C170175"/>
    <w:rsid w:val="0C272694"/>
    <w:rsid w:val="0C2D26E3"/>
    <w:rsid w:val="0C564D28"/>
    <w:rsid w:val="0C571A41"/>
    <w:rsid w:val="0C5C1171"/>
    <w:rsid w:val="0C5E1CBC"/>
    <w:rsid w:val="0C615B50"/>
    <w:rsid w:val="0C8445DA"/>
    <w:rsid w:val="0C87121B"/>
    <w:rsid w:val="0C931AD8"/>
    <w:rsid w:val="0CC007F7"/>
    <w:rsid w:val="0CC617AC"/>
    <w:rsid w:val="0CE618DF"/>
    <w:rsid w:val="0CEE4F60"/>
    <w:rsid w:val="0CFE707A"/>
    <w:rsid w:val="0D0429D6"/>
    <w:rsid w:val="0D063BDA"/>
    <w:rsid w:val="0D08375F"/>
    <w:rsid w:val="0D0D4072"/>
    <w:rsid w:val="0D184CFB"/>
    <w:rsid w:val="0D4A7419"/>
    <w:rsid w:val="0D5912A9"/>
    <w:rsid w:val="0D8256A8"/>
    <w:rsid w:val="0D827401"/>
    <w:rsid w:val="0D84094E"/>
    <w:rsid w:val="0D8A00E9"/>
    <w:rsid w:val="0D8D589E"/>
    <w:rsid w:val="0D9A6E96"/>
    <w:rsid w:val="0DA01C73"/>
    <w:rsid w:val="0DB65122"/>
    <w:rsid w:val="0DBA7538"/>
    <w:rsid w:val="0DD63300"/>
    <w:rsid w:val="0DF50604"/>
    <w:rsid w:val="0DF702FE"/>
    <w:rsid w:val="0E060E51"/>
    <w:rsid w:val="0E0D1416"/>
    <w:rsid w:val="0E5604B2"/>
    <w:rsid w:val="0E6D5D79"/>
    <w:rsid w:val="0E9D0089"/>
    <w:rsid w:val="0EB803EE"/>
    <w:rsid w:val="0EEB425D"/>
    <w:rsid w:val="0EF94D4B"/>
    <w:rsid w:val="0F2C7B80"/>
    <w:rsid w:val="0F4958DC"/>
    <w:rsid w:val="0F515DF7"/>
    <w:rsid w:val="0F566DED"/>
    <w:rsid w:val="0F596BA8"/>
    <w:rsid w:val="0F6248D2"/>
    <w:rsid w:val="0F670FFA"/>
    <w:rsid w:val="0F693536"/>
    <w:rsid w:val="0F7A0D2D"/>
    <w:rsid w:val="0F7B0511"/>
    <w:rsid w:val="0F7B76D9"/>
    <w:rsid w:val="0F816ACD"/>
    <w:rsid w:val="0F9832DB"/>
    <w:rsid w:val="0FA958B6"/>
    <w:rsid w:val="0FB35FED"/>
    <w:rsid w:val="0FBF3FD2"/>
    <w:rsid w:val="0FBF7FF3"/>
    <w:rsid w:val="1001144E"/>
    <w:rsid w:val="10284C2D"/>
    <w:rsid w:val="102A0D6A"/>
    <w:rsid w:val="10646583"/>
    <w:rsid w:val="107A4C82"/>
    <w:rsid w:val="107D4B15"/>
    <w:rsid w:val="108250DC"/>
    <w:rsid w:val="108A3C80"/>
    <w:rsid w:val="108C6F6A"/>
    <w:rsid w:val="10C26171"/>
    <w:rsid w:val="10CA63C2"/>
    <w:rsid w:val="10F33360"/>
    <w:rsid w:val="10F7015B"/>
    <w:rsid w:val="10FC16EA"/>
    <w:rsid w:val="110F1D40"/>
    <w:rsid w:val="11266F33"/>
    <w:rsid w:val="11323006"/>
    <w:rsid w:val="116D3B59"/>
    <w:rsid w:val="11791529"/>
    <w:rsid w:val="118963A1"/>
    <w:rsid w:val="11991213"/>
    <w:rsid w:val="11BC7BEB"/>
    <w:rsid w:val="11C6522A"/>
    <w:rsid w:val="11D86B7B"/>
    <w:rsid w:val="11E104CC"/>
    <w:rsid w:val="11E20309"/>
    <w:rsid w:val="11EE543D"/>
    <w:rsid w:val="11F823DD"/>
    <w:rsid w:val="12255233"/>
    <w:rsid w:val="12530213"/>
    <w:rsid w:val="1255782F"/>
    <w:rsid w:val="125910CE"/>
    <w:rsid w:val="126C3650"/>
    <w:rsid w:val="127723A9"/>
    <w:rsid w:val="12862074"/>
    <w:rsid w:val="12883966"/>
    <w:rsid w:val="129E45B4"/>
    <w:rsid w:val="12A367ED"/>
    <w:rsid w:val="12CD386A"/>
    <w:rsid w:val="12D81596"/>
    <w:rsid w:val="13072A44"/>
    <w:rsid w:val="133D279D"/>
    <w:rsid w:val="134B6F3D"/>
    <w:rsid w:val="135F4BE2"/>
    <w:rsid w:val="136E0900"/>
    <w:rsid w:val="139B1A0A"/>
    <w:rsid w:val="139D25C7"/>
    <w:rsid w:val="13BF3CE4"/>
    <w:rsid w:val="13C473BC"/>
    <w:rsid w:val="13CE750E"/>
    <w:rsid w:val="13F65662"/>
    <w:rsid w:val="140F7FCE"/>
    <w:rsid w:val="141008D8"/>
    <w:rsid w:val="14125FE6"/>
    <w:rsid w:val="14270D58"/>
    <w:rsid w:val="146D271E"/>
    <w:rsid w:val="146D2C0E"/>
    <w:rsid w:val="14717CCD"/>
    <w:rsid w:val="14902EE2"/>
    <w:rsid w:val="14982588"/>
    <w:rsid w:val="149A5AD9"/>
    <w:rsid w:val="149E54BE"/>
    <w:rsid w:val="14A7619D"/>
    <w:rsid w:val="14C03686"/>
    <w:rsid w:val="14E05AD6"/>
    <w:rsid w:val="14E55B5B"/>
    <w:rsid w:val="14EF1875"/>
    <w:rsid w:val="14F95269"/>
    <w:rsid w:val="14FB3D3D"/>
    <w:rsid w:val="150536C3"/>
    <w:rsid w:val="150C1963"/>
    <w:rsid w:val="151447A0"/>
    <w:rsid w:val="15407502"/>
    <w:rsid w:val="154A6454"/>
    <w:rsid w:val="15762120"/>
    <w:rsid w:val="157D01C2"/>
    <w:rsid w:val="157F52EF"/>
    <w:rsid w:val="1582093B"/>
    <w:rsid w:val="15897F1C"/>
    <w:rsid w:val="158B07D8"/>
    <w:rsid w:val="159A6FF2"/>
    <w:rsid w:val="15FB06EE"/>
    <w:rsid w:val="161D2412"/>
    <w:rsid w:val="166E7112"/>
    <w:rsid w:val="169923E1"/>
    <w:rsid w:val="16A8729C"/>
    <w:rsid w:val="16B33777"/>
    <w:rsid w:val="16BC70A7"/>
    <w:rsid w:val="16C6339E"/>
    <w:rsid w:val="16D500D7"/>
    <w:rsid w:val="16DE1BA1"/>
    <w:rsid w:val="17013EEA"/>
    <w:rsid w:val="17261026"/>
    <w:rsid w:val="172F2D79"/>
    <w:rsid w:val="173A12F7"/>
    <w:rsid w:val="17557BEF"/>
    <w:rsid w:val="178A3129"/>
    <w:rsid w:val="178E7A6B"/>
    <w:rsid w:val="17D27359"/>
    <w:rsid w:val="17D349C1"/>
    <w:rsid w:val="17FA3821"/>
    <w:rsid w:val="18083A36"/>
    <w:rsid w:val="181B72DB"/>
    <w:rsid w:val="1830729E"/>
    <w:rsid w:val="18512847"/>
    <w:rsid w:val="1870062C"/>
    <w:rsid w:val="18817102"/>
    <w:rsid w:val="18830A15"/>
    <w:rsid w:val="18852B28"/>
    <w:rsid w:val="188B5321"/>
    <w:rsid w:val="189F7A56"/>
    <w:rsid w:val="18A8690B"/>
    <w:rsid w:val="18B54B84"/>
    <w:rsid w:val="18D64CA8"/>
    <w:rsid w:val="19005565"/>
    <w:rsid w:val="193755E9"/>
    <w:rsid w:val="19704F4F"/>
    <w:rsid w:val="19932372"/>
    <w:rsid w:val="19A20DD5"/>
    <w:rsid w:val="19AE03F1"/>
    <w:rsid w:val="19B1359D"/>
    <w:rsid w:val="19C84D8B"/>
    <w:rsid w:val="1A071A03"/>
    <w:rsid w:val="1A187AC0"/>
    <w:rsid w:val="1A1B135F"/>
    <w:rsid w:val="1A1F16AE"/>
    <w:rsid w:val="1A3348FA"/>
    <w:rsid w:val="1A3B5C77"/>
    <w:rsid w:val="1A3F5398"/>
    <w:rsid w:val="1A6940BC"/>
    <w:rsid w:val="1A850A1D"/>
    <w:rsid w:val="1A984BAD"/>
    <w:rsid w:val="1AA6E6EB"/>
    <w:rsid w:val="1AB8220E"/>
    <w:rsid w:val="1ADE325F"/>
    <w:rsid w:val="1AE4166C"/>
    <w:rsid w:val="1AF06CFB"/>
    <w:rsid w:val="1AF11B8D"/>
    <w:rsid w:val="1B11359C"/>
    <w:rsid w:val="1B274167"/>
    <w:rsid w:val="1B2A271F"/>
    <w:rsid w:val="1B2E0C1E"/>
    <w:rsid w:val="1B382E69"/>
    <w:rsid w:val="1B397375"/>
    <w:rsid w:val="1B530544"/>
    <w:rsid w:val="1B713184"/>
    <w:rsid w:val="1B770817"/>
    <w:rsid w:val="1BA209CF"/>
    <w:rsid w:val="1BA334FB"/>
    <w:rsid w:val="1BB4777D"/>
    <w:rsid w:val="1BD75AB8"/>
    <w:rsid w:val="1C0459C2"/>
    <w:rsid w:val="1C1B3B4A"/>
    <w:rsid w:val="1C1F5136"/>
    <w:rsid w:val="1C4E1577"/>
    <w:rsid w:val="1C512E16"/>
    <w:rsid w:val="1C6F14EE"/>
    <w:rsid w:val="1C88086E"/>
    <w:rsid w:val="1CAD78A1"/>
    <w:rsid w:val="1CD87093"/>
    <w:rsid w:val="1CF739BD"/>
    <w:rsid w:val="1D021D30"/>
    <w:rsid w:val="1D1218AC"/>
    <w:rsid w:val="1D266CE1"/>
    <w:rsid w:val="1D271DC8"/>
    <w:rsid w:val="1D3963AF"/>
    <w:rsid w:val="1D6A673C"/>
    <w:rsid w:val="1D75476A"/>
    <w:rsid w:val="1D7B2840"/>
    <w:rsid w:val="1D8F0099"/>
    <w:rsid w:val="1D903E12"/>
    <w:rsid w:val="1D9247AE"/>
    <w:rsid w:val="1D964C16"/>
    <w:rsid w:val="1D9873A5"/>
    <w:rsid w:val="1DB567EC"/>
    <w:rsid w:val="1DCE3B89"/>
    <w:rsid w:val="1DF51A98"/>
    <w:rsid w:val="1E1F69F3"/>
    <w:rsid w:val="1E3D060F"/>
    <w:rsid w:val="1E3F7D2E"/>
    <w:rsid w:val="1E4134E4"/>
    <w:rsid w:val="1E5062B3"/>
    <w:rsid w:val="1E523514"/>
    <w:rsid w:val="1E714A66"/>
    <w:rsid w:val="1E802593"/>
    <w:rsid w:val="1E875215"/>
    <w:rsid w:val="1E8B6156"/>
    <w:rsid w:val="1EA703CC"/>
    <w:rsid w:val="1EB7330C"/>
    <w:rsid w:val="1ECB6640"/>
    <w:rsid w:val="1EDF0BAD"/>
    <w:rsid w:val="1F0A0FF3"/>
    <w:rsid w:val="1F2760B0"/>
    <w:rsid w:val="1F464788"/>
    <w:rsid w:val="1F5771FF"/>
    <w:rsid w:val="1F9A4AD4"/>
    <w:rsid w:val="1FAC799E"/>
    <w:rsid w:val="1FD52DD5"/>
    <w:rsid w:val="1FE868A9"/>
    <w:rsid w:val="1FE87F35"/>
    <w:rsid w:val="1FFE1506"/>
    <w:rsid w:val="20034907"/>
    <w:rsid w:val="20173E4B"/>
    <w:rsid w:val="204E48BC"/>
    <w:rsid w:val="20653333"/>
    <w:rsid w:val="208921B3"/>
    <w:rsid w:val="20973DEB"/>
    <w:rsid w:val="20A06FFF"/>
    <w:rsid w:val="20B26522"/>
    <w:rsid w:val="20B44310"/>
    <w:rsid w:val="20C81E2A"/>
    <w:rsid w:val="20D52267"/>
    <w:rsid w:val="211116EB"/>
    <w:rsid w:val="21370D55"/>
    <w:rsid w:val="216133FC"/>
    <w:rsid w:val="217215EC"/>
    <w:rsid w:val="21823A71"/>
    <w:rsid w:val="21D56769"/>
    <w:rsid w:val="21E52EF3"/>
    <w:rsid w:val="21F42BC1"/>
    <w:rsid w:val="21FB5D7B"/>
    <w:rsid w:val="22015E94"/>
    <w:rsid w:val="220B1C3D"/>
    <w:rsid w:val="22194E4C"/>
    <w:rsid w:val="221D1D20"/>
    <w:rsid w:val="22334A87"/>
    <w:rsid w:val="223E3E3C"/>
    <w:rsid w:val="226D06CE"/>
    <w:rsid w:val="22943A5C"/>
    <w:rsid w:val="22A719E1"/>
    <w:rsid w:val="22BE6801"/>
    <w:rsid w:val="22F8223D"/>
    <w:rsid w:val="230C3692"/>
    <w:rsid w:val="232E2103"/>
    <w:rsid w:val="233500BF"/>
    <w:rsid w:val="23377FF7"/>
    <w:rsid w:val="236B425F"/>
    <w:rsid w:val="23836192"/>
    <w:rsid w:val="238910E7"/>
    <w:rsid w:val="23901F29"/>
    <w:rsid w:val="239C0061"/>
    <w:rsid w:val="23B908A4"/>
    <w:rsid w:val="23D5432C"/>
    <w:rsid w:val="23E322E6"/>
    <w:rsid w:val="23E95BEF"/>
    <w:rsid w:val="23FD0064"/>
    <w:rsid w:val="24207C9D"/>
    <w:rsid w:val="245142FB"/>
    <w:rsid w:val="245375B0"/>
    <w:rsid w:val="24625D1B"/>
    <w:rsid w:val="24642C0A"/>
    <w:rsid w:val="24794EE7"/>
    <w:rsid w:val="24916252"/>
    <w:rsid w:val="24932422"/>
    <w:rsid w:val="24A3267C"/>
    <w:rsid w:val="24AA01B4"/>
    <w:rsid w:val="24AB5F8C"/>
    <w:rsid w:val="24AF7273"/>
    <w:rsid w:val="24B22173"/>
    <w:rsid w:val="24B95AD9"/>
    <w:rsid w:val="24BE24DA"/>
    <w:rsid w:val="24BE3012"/>
    <w:rsid w:val="24C30629"/>
    <w:rsid w:val="24CF3471"/>
    <w:rsid w:val="24CF5825"/>
    <w:rsid w:val="24D46CDA"/>
    <w:rsid w:val="24D663E6"/>
    <w:rsid w:val="24D77F2B"/>
    <w:rsid w:val="24DE36B4"/>
    <w:rsid w:val="24E964CE"/>
    <w:rsid w:val="24F15817"/>
    <w:rsid w:val="24FA29B1"/>
    <w:rsid w:val="250424A4"/>
    <w:rsid w:val="253908EB"/>
    <w:rsid w:val="255F65A3"/>
    <w:rsid w:val="256D5338"/>
    <w:rsid w:val="257162C9"/>
    <w:rsid w:val="258B00E2"/>
    <w:rsid w:val="259124D5"/>
    <w:rsid w:val="25A917A6"/>
    <w:rsid w:val="25B225AA"/>
    <w:rsid w:val="25BC39F6"/>
    <w:rsid w:val="25BE27CC"/>
    <w:rsid w:val="25F74A5C"/>
    <w:rsid w:val="2628662C"/>
    <w:rsid w:val="262D45DE"/>
    <w:rsid w:val="263537A8"/>
    <w:rsid w:val="265E7BA5"/>
    <w:rsid w:val="267F0A80"/>
    <w:rsid w:val="26871DC8"/>
    <w:rsid w:val="26A53EF9"/>
    <w:rsid w:val="26A94201"/>
    <w:rsid w:val="26AC274F"/>
    <w:rsid w:val="26C42B2E"/>
    <w:rsid w:val="26D62895"/>
    <w:rsid w:val="26FE3B9A"/>
    <w:rsid w:val="27044A29"/>
    <w:rsid w:val="271D34C8"/>
    <w:rsid w:val="274D6A18"/>
    <w:rsid w:val="275D4004"/>
    <w:rsid w:val="275F6D2E"/>
    <w:rsid w:val="276142BF"/>
    <w:rsid w:val="27783712"/>
    <w:rsid w:val="27895B59"/>
    <w:rsid w:val="278C564A"/>
    <w:rsid w:val="27907362"/>
    <w:rsid w:val="279D33B3"/>
    <w:rsid w:val="282F281C"/>
    <w:rsid w:val="283261F1"/>
    <w:rsid w:val="28333E1D"/>
    <w:rsid w:val="28446343"/>
    <w:rsid w:val="28454BD6"/>
    <w:rsid w:val="28455253"/>
    <w:rsid w:val="28551971"/>
    <w:rsid w:val="285B1C53"/>
    <w:rsid w:val="287967C8"/>
    <w:rsid w:val="288153C1"/>
    <w:rsid w:val="288518C1"/>
    <w:rsid w:val="289F7086"/>
    <w:rsid w:val="28C32028"/>
    <w:rsid w:val="28CC490F"/>
    <w:rsid w:val="28DE40AA"/>
    <w:rsid w:val="28E00995"/>
    <w:rsid w:val="28E079FB"/>
    <w:rsid w:val="28FE074F"/>
    <w:rsid w:val="292D69B8"/>
    <w:rsid w:val="29345E77"/>
    <w:rsid w:val="294C65AD"/>
    <w:rsid w:val="29806583"/>
    <w:rsid w:val="29822370"/>
    <w:rsid w:val="298B3C4C"/>
    <w:rsid w:val="299448E3"/>
    <w:rsid w:val="29AC1FD3"/>
    <w:rsid w:val="29D15596"/>
    <w:rsid w:val="29DB48AA"/>
    <w:rsid w:val="29F26D24"/>
    <w:rsid w:val="2A077326"/>
    <w:rsid w:val="2A0D1C4E"/>
    <w:rsid w:val="2A13795C"/>
    <w:rsid w:val="2A15033F"/>
    <w:rsid w:val="2A1662C1"/>
    <w:rsid w:val="2A1C7367"/>
    <w:rsid w:val="2A2815FA"/>
    <w:rsid w:val="2A351FC9"/>
    <w:rsid w:val="2A3873C3"/>
    <w:rsid w:val="2A5A250A"/>
    <w:rsid w:val="2A5F2BA2"/>
    <w:rsid w:val="2A6D6092"/>
    <w:rsid w:val="2A6E7289"/>
    <w:rsid w:val="2A7D76B4"/>
    <w:rsid w:val="2A8572EB"/>
    <w:rsid w:val="2A862824"/>
    <w:rsid w:val="2A8B1BE9"/>
    <w:rsid w:val="2AB0164F"/>
    <w:rsid w:val="2ACB0237"/>
    <w:rsid w:val="2AE13EFE"/>
    <w:rsid w:val="2B3E4EAD"/>
    <w:rsid w:val="2B437463"/>
    <w:rsid w:val="2B45448D"/>
    <w:rsid w:val="2B6C7C6C"/>
    <w:rsid w:val="2B7807EE"/>
    <w:rsid w:val="2B8E1652"/>
    <w:rsid w:val="2BA50BF7"/>
    <w:rsid w:val="2BBF00EC"/>
    <w:rsid w:val="2BC37CFD"/>
    <w:rsid w:val="2BD5237F"/>
    <w:rsid w:val="2BE536CE"/>
    <w:rsid w:val="2BE758D9"/>
    <w:rsid w:val="2C09049E"/>
    <w:rsid w:val="2C0A653C"/>
    <w:rsid w:val="2C191F85"/>
    <w:rsid w:val="2CA376BD"/>
    <w:rsid w:val="2CB73169"/>
    <w:rsid w:val="2CE82D6F"/>
    <w:rsid w:val="2CF21470"/>
    <w:rsid w:val="2D256324"/>
    <w:rsid w:val="2D343236"/>
    <w:rsid w:val="2DC136E5"/>
    <w:rsid w:val="2DD15014"/>
    <w:rsid w:val="2DE7701C"/>
    <w:rsid w:val="2DF72DE4"/>
    <w:rsid w:val="2E012991"/>
    <w:rsid w:val="2E0220AF"/>
    <w:rsid w:val="2E1D349F"/>
    <w:rsid w:val="2E201BDA"/>
    <w:rsid w:val="2E4B082A"/>
    <w:rsid w:val="2E5D4E86"/>
    <w:rsid w:val="2E5D790B"/>
    <w:rsid w:val="2E6266D9"/>
    <w:rsid w:val="2E6478BE"/>
    <w:rsid w:val="2E9A3C18"/>
    <w:rsid w:val="2EBB0FEE"/>
    <w:rsid w:val="2EC63002"/>
    <w:rsid w:val="2ECD27D0"/>
    <w:rsid w:val="2F0A6B38"/>
    <w:rsid w:val="2F0F4239"/>
    <w:rsid w:val="2F510363"/>
    <w:rsid w:val="2F7C0AE2"/>
    <w:rsid w:val="2F946CCB"/>
    <w:rsid w:val="2FBEF502"/>
    <w:rsid w:val="2FC276E4"/>
    <w:rsid w:val="2FD25781"/>
    <w:rsid w:val="2FDC745C"/>
    <w:rsid w:val="2FEC0106"/>
    <w:rsid w:val="2FF641C1"/>
    <w:rsid w:val="2FFD7934"/>
    <w:rsid w:val="3009286D"/>
    <w:rsid w:val="30260283"/>
    <w:rsid w:val="30330D58"/>
    <w:rsid w:val="30733ACD"/>
    <w:rsid w:val="308C3862"/>
    <w:rsid w:val="309379D8"/>
    <w:rsid w:val="30A270F7"/>
    <w:rsid w:val="30A27C8C"/>
    <w:rsid w:val="30DF1478"/>
    <w:rsid w:val="30EC586F"/>
    <w:rsid w:val="310402C4"/>
    <w:rsid w:val="314550B7"/>
    <w:rsid w:val="314F0CA0"/>
    <w:rsid w:val="315F198E"/>
    <w:rsid w:val="319C6071"/>
    <w:rsid w:val="31AC537E"/>
    <w:rsid w:val="31B9528D"/>
    <w:rsid w:val="31E00A6C"/>
    <w:rsid w:val="31E3679B"/>
    <w:rsid w:val="31E732FD"/>
    <w:rsid w:val="320A148D"/>
    <w:rsid w:val="3232497F"/>
    <w:rsid w:val="32371BCF"/>
    <w:rsid w:val="32430FFB"/>
    <w:rsid w:val="324A37B4"/>
    <w:rsid w:val="32517576"/>
    <w:rsid w:val="329B0E37"/>
    <w:rsid w:val="32A23F73"/>
    <w:rsid w:val="32BE5C2C"/>
    <w:rsid w:val="32FB6478"/>
    <w:rsid w:val="32FF4F22"/>
    <w:rsid w:val="33263B3F"/>
    <w:rsid w:val="336963EB"/>
    <w:rsid w:val="336D2E31"/>
    <w:rsid w:val="33816EEB"/>
    <w:rsid w:val="339A2E9C"/>
    <w:rsid w:val="33B65F28"/>
    <w:rsid w:val="33C30645"/>
    <w:rsid w:val="33E12879"/>
    <w:rsid w:val="33EB55CD"/>
    <w:rsid w:val="33EC4C02"/>
    <w:rsid w:val="34030A42"/>
    <w:rsid w:val="340842AA"/>
    <w:rsid w:val="340D2360"/>
    <w:rsid w:val="3410665D"/>
    <w:rsid w:val="3411315F"/>
    <w:rsid w:val="34211214"/>
    <w:rsid w:val="342D5ABF"/>
    <w:rsid w:val="342E63AB"/>
    <w:rsid w:val="342F5CDB"/>
    <w:rsid w:val="346A286F"/>
    <w:rsid w:val="346F4329"/>
    <w:rsid w:val="34897199"/>
    <w:rsid w:val="34950E68"/>
    <w:rsid w:val="34986E94"/>
    <w:rsid w:val="349E6A7A"/>
    <w:rsid w:val="34A2025B"/>
    <w:rsid w:val="34AF62C9"/>
    <w:rsid w:val="34B23CAD"/>
    <w:rsid w:val="34BD4BA2"/>
    <w:rsid w:val="34C4544B"/>
    <w:rsid w:val="34C83204"/>
    <w:rsid w:val="34CB4388"/>
    <w:rsid w:val="34D10B40"/>
    <w:rsid w:val="34F654DE"/>
    <w:rsid w:val="34FA6E12"/>
    <w:rsid w:val="35274F55"/>
    <w:rsid w:val="352F6E1E"/>
    <w:rsid w:val="35490510"/>
    <w:rsid w:val="354D7158"/>
    <w:rsid w:val="35847960"/>
    <w:rsid w:val="358D5588"/>
    <w:rsid w:val="35A623D8"/>
    <w:rsid w:val="35B31528"/>
    <w:rsid w:val="35DA1C76"/>
    <w:rsid w:val="35EA385E"/>
    <w:rsid w:val="36203B2D"/>
    <w:rsid w:val="363A3B40"/>
    <w:rsid w:val="36455341"/>
    <w:rsid w:val="36483CE0"/>
    <w:rsid w:val="365302AE"/>
    <w:rsid w:val="3659703F"/>
    <w:rsid w:val="36607A0A"/>
    <w:rsid w:val="366E227C"/>
    <w:rsid w:val="366F0610"/>
    <w:rsid w:val="366F2E0D"/>
    <w:rsid w:val="36730100"/>
    <w:rsid w:val="367B6A5C"/>
    <w:rsid w:val="36976B10"/>
    <w:rsid w:val="36A74ADA"/>
    <w:rsid w:val="36AD60D5"/>
    <w:rsid w:val="36B224F9"/>
    <w:rsid w:val="36B50719"/>
    <w:rsid w:val="36EC0CC9"/>
    <w:rsid w:val="36F673EE"/>
    <w:rsid w:val="3720360D"/>
    <w:rsid w:val="373F410B"/>
    <w:rsid w:val="37A83DDA"/>
    <w:rsid w:val="37EE7094"/>
    <w:rsid w:val="37F343F6"/>
    <w:rsid w:val="38206066"/>
    <w:rsid w:val="38296C89"/>
    <w:rsid w:val="383002EB"/>
    <w:rsid w:val="38351EAB"/>
    <w:rsid w:val="384B0C09"/>
    <w:rsid w:val="38586797"/>
    <w:rsid w:val="38740160"/>
    <w:rsid w:val="3882287D"/>
    <w:rsid w:val="389038F8"/>
    <w:rsid w:val="38BC0149"/>
    <w:rsid w:val="38D40BFF"/>
    <w:rsid w:val="38D87D1C"/>
    <w:rsid w:val="392F5448"/>
    <w:rsid w:val="39311BAD"/>
    <w:rsid w:val="39636459"/>
    <w:rsid w:val="396B346B"/>
    <w:rsid w:val="396B7F6C"/>
    <w:rsid w:val="39777F08"/>
    <w:rsid w:val="398B5761"/>
    <w:rsid w:val="39B417A9"/>
    <w:rsid w:val="39F74BA5"/>
    <w:rsid w:val="39FC5695"/>
    <w:rsid w:val="3A006D8E"/>
    <w:rsid w:val="3A3651E5"/>
    <w:rsid w:val="3A440EF9"/>
    <w:rsid w:val="3A6B5876"/>
    <w:rsid w:val="3A744481"/>
    <w:rsid w:val="3A854144"/>
    <w:rsid w:val="3A8C7BEF"/>
    <w:rsid w:val="3A906246"/>
    <w:rsid w:val="3AA60379"/>
    <w:rsid w:val="3B2349B7"/>
    <w:rsid w:val="3B567FF1"/>
    <w:rsid w:val="3B616CFF"/>
    <w:rsid w:val="3B6259F6"/>
    <w:rsid w:val="3B976654"/>
    <w:rsid w:val="3BC01EFC"/>
    <w:rsid w:val="3BCA2B24"/>
    <w:rsid w:val="3BCA786A"/>
    <w:rsid w:val="3BCB453B"/>
    <w:rsid w:val="3BD31E2F"/>
    <w:rsid w:val="3BF15831"/>
    <w:rsid w:val="3C105946"/>
    <w:rsid w:val="3C370BA9"/>
    <w:rsid w:val="3C471448"/>
    <w:rsid w:val="3C5F759A"/>
    <w:rsid w:val="3C6C0F5B"/>
    <w:rsid w:val="3C6C525A"/>
    <w:rsid w:val="3C7B1173"/>
    <w:rsid w:val="3C8841DA"/>
    <w:rsid w:val="3CAD3C40"/>
    <w:rsid w:val="3CB70D7C"/>
    <w:rsid w:val="3CC754BE"/>
    <w:rsid w:val="3CCE23CB"/>
    <w:rsid w:val="3CD17D17"/>
    <w:rsid w:val="3CD70908"/>
    <w:rsid w:val="3D0F48FB"/>
    <w:rsid w:val="3D3C7F39"/>
    <w:rsid w:val="3D440F09"/>
    <w:rsid w:val="3D4504A0"/>
    <w:rsid w:val="3D4E0F7F"/>
    <w:rsid w:val="3D4F4CF8"/>
    <w:rsid w:val="3D8734BB"/>
    <w:rsid w:val="3D9A11D4"/>
    <w:rsid w:val="3DA16D89"/>
    <w:rsid w:val="3DA364BE"/>
    <w:rsid w:val="3DD11BB1"/>
    <w:rsid w:val="3DE041CB"/>
    <w:rsid w:val="3DED2A24"/>
    <w:rsid w:val="3DF5764D"/>
    <w:rsid w:val="3E0D48F6"/>
    <w:rsid w:val="3E1868B4"/>
    <w:rsid w:val="3E377251"/>
    <w:rsid w:val="3E42664B"/>
    <w:rsid w:val="3E524A9F"/>
    <w:rsid w:val="3E5A7334"/>
    <w:rsid w:val="3E6842C3"/>
    <w:rsid w:val="3E7B5D6B"/>
    <w:rsid w:val="3E843E66"/>
    <w:rsid w:val="3E8F51FE"/>
    <w:rsid w:val="3E926F87"/>
    <w:rsid w:val="3E9A59DE"/>
    <w:rsid w:val="3EA5765F"/>
    <w:rsid w:val="3EAF4836"/>
    <w:rsid w:val="3EC33DFA"/>
    <w:rsid w:val="3EF67B21"/>
    <w:rsid w:val="3EF76C3E"/>
    <w:rsid w:val="3F060E16"/>
    <w:rsid w:val="3F1D1096"/>
    <w:rsid w:val="3F2F0234"/>
    <w:rsid w:val="3F5C76FF"/>
    <w:rsid w:val="3F6363FE"/>
    <w:rsid w:val="3F756B8F"/>
    <w:rsid w:val="3F95482B"/>
    <w:rsid w:val="3FBA0B4E"/>
    <w:rsid w:val="3FE67031"/>
    <w:rsid w:val="3FEE25A6"/>
    <w:rsid w:val="4019356B"/>
    <w:rsid w:val="40460634"/>
    <w:rsid w:val="405805AB"/>
    <w:rsid w:val="40592157"/>
    <w:rsid w:val="405C0C68"/>
    <w:rsid w:val="406E1CAE"/>
    <w:rsid w:val="40762171"/>
    <w:rsid w:val="407D0FB1"/>
    <w:rsid w:val="40862726"/>
    <w:rsid w:val="40A0133A"/>
    <w:rsid w:val="40A43C4C"/>
    <w:rsid w:val="40B530C4"/>
    <w:rsid w:val="40C31A53"/>
    <w:rsid w:val="40C833DC"/>
    <w:rsid w:val="40DE22BF"/>
    <w:rsid w:val="40E165AE"/>
    <w:rsid w:val="40FF545D"/>
    <w:rsid w:val="410067C8"/>
    <w:rsid w:val="41232723"/>
    <w:rsid w:val="41860BF1"/>
    <w:rsid w:val="418F0D2A"/>
    <w:rsid w:val="41943621"/>
    <w:rsid w:val="419E1DAA"/>
    <w:rsid w:val="41A2108C"/>
    <w:rsid w:val="41BF069E"/>
    <w:rsid w:val="41D01505"/>
    <w:rsid w:val="42075BA1"/>
    <w:rsid w:val="42426BD9"/>
    <w:rsid w:val="42474939"/>
    <w:rsid w:val="424C3C57"/>
    <w:rsid w:val="42560A7E"/>
    <w:rsid w:val="42613FF3"/>
    <w:rsid w:val="42660D96"/>
    <w:rsid w:val="427B45B2"/>
    <w:rsid w:val="428667D2"/>
    <w:rsid w:val="429C278D"/>
    <w:rsid w:val="42CD1CE0"/>
    <w:rsid w:val="42DF08CC"/>
    <w:rsid w:val="42E1381E"/>
    <w:rsid w:val="42EB7271"/>
    <w:rsid w:val="42ED6459"/>
    <w:rsid w:val="42F05BC0"/>
    <w:rsid w:val="42FE58DD"/>
    <w:rsid w:val="43174B3D"/>
    <w:rsid w:val="43290930"/>
    <w:rsid w:val="432E715D"/>
    <w:rsid w:val="434B790E"/>
    <w:rsid w:val="435D345F"/>
    <w:rsid w:val="4360274F"/>
    <w:rsid w:val="436F39FE"/>
    <w:rsid w:val="43977AB6"/>
    <w:rsid w:val="43A3342B"/>
    <w:rsid w:val="43C77C27"/>
    <w:rsid w:val="43DE09EE"/>
    <w:rsid w:val="43DE0B83"/>
    <w:rsid w:val="44002FAD"/>
    <w:rsid w:val="44335160"/>
    <w:rsid w:val="445F1CC4"/>
    <w:rsid w:val="449101DD"/>
    <w:rsid w:val="44DE1391"/>
    <w:rsid w:val="44E214D7"/>
    <w:rsid w:val="45132464"/>
    <w:rsid w:val="451B225C"/>
    <w:rsid w:val="452410C9"/>
    <w:rsid w:val="4528254C"/>
    <w:rsid w:val="45317DFB"/>
    <w:rsid w:val="454D5FC1"/>
    <w:rsid w:val="456D3CE4"/>
    <w:rsid w:val="4579042C"/>
    <w:rsid w:val="457F0571"/>
    <w:rsid w:val="45851176"/>
    <w:rsid w:val="45931383"/>
    <w:rsid w:val="45C63B94"/>
    <w:rsid w:val="45C734A1"/>
    <w:rsid w:val="46036001"/>
    <w:rsid w:val="460E7DA5"/>
    <w:rsid w:val="46422483"/>
    <w:rsid w:val="46476EB4"/>
    <w:rsid w:val="4659254A"/>
    <w:rsid w:val="465B0637"/>
    <w:rsid w:val="465E3F0D"/>
    <w:rsid w:val="466A16E6"/>
    <w:rsid w:val="467C3575"/>
    <w:rsid w:val="46893F2B"/>
    <w:rsid w:val="46C4686E"/>
    <w:rsid w:val="46C62880"/>
    <w:rsid w:val="47137F33"/>
    <w:rsid w:val="47150D60"/>
    <w:rsid w:val="47356D0C"/>
    <w:rsid w:val="473C0BAA"/>
    <w:rsid w:val="473E02B7"/>
    <w:rsid w:val="47490A0A"/>
    <w:rsid w:val="477B778F"/>
    <w:rsid w:val="478203EC"/>
    <w:rsid w:val="47AA5624"/>
    <w:rsid w:val="47B025FA"/>
    <w:rsid w:val="47CC58C3"/>
    <w:rsid w:val="47CE050E"/>
    <w:rsid w:val="47D97FDF"/>
    <w:rsid w:val="47DC6C17"/>
    <w:rsid w:val="4809698F"/>
    <w:rsid w:val="4811697D"/>
    <w:rsid w:val="481D0DE8"/>
    <w:rsid w:val="482A25E9"/>
    <w:rsid w:val="484C255F"/>
    <w:rsid w:val="485D29BF"/>
    <w:rsid w:val="486755EB"/>
    <w:rsid w:val="48761690"/>
    <w:rsid w:val="487A3E25"/>
    <w:rsid w:val="487B4BF3"/>
    <w:rsid w:val="488B5503"/>
    <w:rsid w:val="48937E21"/>
    <w:rsid w:val="48943F06"/>
    <w:rsid w:val="489A0361"/>
    <w:rsid w:val="48B94FF3"/>
    <w:rsid w:val="48CB0BBF"/>
    <w:rsid w:val="48E37AAB"/>
    <w:rsid w:val="48F21359"/>
    <w:rsid w:val="48F549A5"/>
    <w:rsid w:val="48F60818"/>
    <w:rsid w:val="48FD4B4C"/>
    <w:rsid w:val="49065575"/>
    <w:rsid w:val="490A68E0"/>
    <w:rsid w:val="491055FE"/>
    <w:rsid w:val="492A2273"/>
    <w:rsid w:val="49351245"/>
    <w:rsid w:val="49463453"/>
    <w:rsid w:val="495F5B3E"/>
    <w:rsid w:val="496F77D7"/>
    <w:rsid w:val="497654FD"/>
    <w:rsid w:val="4984501F"/>
    <w:rsid w:val="498D2709"/>
    <w:rsid w:val="49B64211"/>
    <w:rsid w:val="49CC1B01"/>
    <w:rsid w:val="49E56AF9"/>
    <w:rsid w:val="49F6167F"/>
    <w:rsid w:val="4A064FA0"/>
    <w:rsid w:val="4A16615C"/>
    <w:rsid w:val="4A21307B"/>
    <w:rsid w:val="4A4424D7"/>
    <w:rsid w:val="4AB82D0F"/>
    <w:rsid w:val="4AEB7664"/>
    <w:rsid w:val="4AFD7C19"/>
    <w:rsid w:val="4B0567D1"/>
    <w:rsid w:val="4B1355B6"/>
    <w:rsid w:val="4B215F25"/>
    <w:rsid w:val="4B236AAE"/>
    <w:rsid w:val="4B3519D1"/>
    <w:rsid w:val="4B65492A"/>
    <w:rsid w:val="4B707271"/>
    <w:rsid w:val="4B951B65"/>
    <w:rsid w:val="4B9739F7"/>
    <w:rsid w:val="4BBF129A"/>
    <w:rsid w:val="4BED5684"/>
    <w:rsid w:val="4BEE2503"/>
    <w:rsid w:val="4C245A30"/>
    <w:rsid w:val="4C286E40"/>
    <w:rsid w:val="4C3E6531"/>
    <w:rsid w:val="4C5B3C29"/>
    <w:rsid w:val="4CB6685F"/>
    <w:rsid w:val="4CC367FE"/>
    <w:rsid w:val="4CDC2682"/>
    <w:rsid w:val="4D077F3C"/>
    <w:rsid w:val="4D090A1F"/>
    <w:rsid w:val="4D094EC3"/>
    <w:rsid w:val="4D123355"/>
    <w:rsid w:val="4D2A3B31"/>
    <w:rsid w:val="4D312C52"/>
    <w:rsid w:val="4D461C73"/>
    <w:rsid w:val="4D4B54DB"/>
    <w:rsid w:val="4D543701"/>
    <w:rsid w:val="4D5819A6"/>
    <w:rsid w:val="4D905305"/>
    <w:rsid w:val="4D964A72"/>
    <w:rsid w:val="4D9C1254"/>
    <w:rsid w:val="4DB21BBA"/>
    <w:rsid w:val="4DBA0643"/>
    <w:rsid w:val="4DF07E31"/>
    <w:rsid w:val="4E393586"/>
    <w:rsid w:val="4E4D490A"/>
    <w:rsid w:val="4E50267E"/>
    <w:rsid w:val="4E793892"/>
    <w:rsid w:val="4E800872"/>
    <w:rsid w:val="4E9C3B15"/>
    <w:rsid w:val="4EC569ED"/>
    <w:rsid w:val="4ED50EA1"/>
    <w:rsid w:val="4EE51018"/>
    <w:rsid w:val="4EE95E5D"/>
    <w:rsid w:val="4EEC050C"/>
    <w:rsid w:val="4F037478"/>
    <w:rsid w:val="4F104EC3"/>
    <w:rsid w:val="4F182C4E"/>
    <w:rsid w:val="4F1D07B2"/>
    <w:rsid w:val="4F200267"/>
    <w:rsid w:val="4F306CC8"/>
    <w:rsid w:val="4F47354A"/>
    <w:rsid w:val="4F6D4A83"/>
    <w:rsid w:val="4F70158F"/>
    <w:rsid w:val="4F895E47"/>
    <w:rsid w:val="4F911C54"/>
    <w:rsid w:val="4F952A3E"/>
    <w:rsid w:val="4FE625E0"/>
    <w:rsid w:val="4FE70DC0"/>
    <w:rsid w:val="4FFC486B"/>
    <w:rsid w:val="4FFE4A87"/>
    <w:rsid w:val="50094EDC"/>
    <w:rsid w:val="5021480F"/>
    <w:rsid w:val="503E6C32"/>
    <w:rsid w:val="50595A45"/>
    <w:rsid w:val="50883755"/>
    <w:rsid w:val="50962ECB"/>
    <w:rsid w:val="509A5085"/>
    <w:rsid w:val="50A13EEF"/>
    <w:rsid w:val="50A42E38"/>
    <w:rsid w:val="50A4577F"/>
    <w:rsid w:val="50B73D1F"/>
    <w:rsid w:val="50BD5BC9"/>
    <w:rsid w:val="50C11EEE"/>
    <w:rsid w:val="50E97CFC"/>
    <w:rsid w:val="50FA4028"/>
    <w:rsid w:val="510D65B7"/>
    <w:rsid w:val="511157AB"/>
    <w:rsid w:val="5142540C"/>
    <w:rsid w:val="51532BB1"/>
    <w:rsid w:val="515B23FF"/>
    <w:rsid w:val="516A518B"/>
    <w:rsid w:val="518832C8"/>
    <w:rsid w:val="519D3C50"/>
    <w:rsid w:val="51A0432A"/>
    <w:rsid w:val="51A86090"/>
    <w:rsid w:val="51B7396D"/>
    <w:rsid w:val="51DA0BDC"/>
    <w:rsid w:val="51F54112"/>
    <w:rsid w:val="522E4CC3"/>
    <w:rsid w:val="5244713B"/>
    <w:rsid w:val="525F32D8"/>
    <w:rsid w:val="52615633"/>
    <w:rsid w:val="526950A3"/>
    <w:rsid w:val="526F4DE4"/>
    <w:rsid w:val="52705CA9"/>
    <w:rsid w:val="52923F61"/>
    <w:rsid w:val="52977FD4"/>
    <w:rsid w:val="529D2BF7"/>
    <w:rsid w:val="52A25790"/>
    <w:rsid w:val="52A96B6F"/>
    <w:rsid w:val="52B45975"/>
    <w:rsid w:val="52D94AA4"/>
    <w:rsid w:val="52EA3A62"/>
    <w:rsid w:val="52F50BB8"/>
    <w:rsid w:val="53097272"/>
    <w:rsid w:val="531C3E18"/>
    <w:rsid w:val="53422EDD"/>
    <w:rsid w:val="534D3630"/>
    <w:rsid w:val="53544462"/>
    <w:rsid w:val="535B1170"/>
    <w:rsid w:val="536F0699"/>
    <w:rsid w:val="5397158E"/>
    <w:rsid w:val="53B760E5"/>
    <w:rsid w:val="53C5766A"/>
    <w:rsid w:val="53D33B35"/>
    <w:rsid w:val="53F7493B"/>
    <w:rsid w:val="54013861"/>
    <w:rsid w:val="54344E94"/>
    <w:rsid w:val="543C1373"/>
    <w:rsid w:val="54482775"/>
    <w:rsid w:val="54487265"/>
    <w:rsid w:val="544D6070"/>
    <w:rsid w:val="54605E1E"/>
    <w:rsid w:val="54B3506A"/>
    <w:rsid w:val="54B82E89"/>
    <w:rsid w:val="54C82840"/>
    <w:rsid w:val="54CA0D16"/>
    <w:rsid w:val="54DD4057"/>
    <w:rsid w:val="54E7490F"/>
    <w:rsid w:val="54F503EE"/>
    <w:rsid w:val="550764A4"/>
    <w:rsid w:val="550B2BF6"/>
    <w:rsid w:val="55214EB5"/>
    <w:rsid w:val="55364EFD"/>
    <w:rsid w:val="55377C7C"/>
    <w:rsid w:val="554F1434"/>
    <w:rsid w:val="555D4828"/>
    <w:rsid w:val="557A4C8B"/>
    <w:rsid w:val="55805F3E"/>
    <w:rsid w:val="558660AA"/>
    <w:rsid w:val="558931E1"/>
    <w:rsid w:val="55923347"/>
    <w:rsid w:val="55925180"/>
    <w:rsid w:val="55983B1B"/>
    <w:rsid w:val="559B68D4"/>
    <w:rsid w:val="55A8376B"/>
    <w:rsid w:val="55C70752"/>
    <w:rsid w:val="55D87B28"/>
    <w:rsid w:val="55DC29B6"/>
    <w:rsid w:val="55DD4241"/>
    <w:rsid w:val="55E55DA1"/>
    <w:rsid w:val="55FA3344"/>
    <w:rsid w:val="566B6D1E"/>
    <w:rsid w:val="56C43C09"/>
    <w:rsid w:val="56ED3781"/>
    <w:rsid w:val="57032A2C"/>
    <w:rsid w:val="570F5219"/>
    <w:rsid w:val="571B4AF5"/>
    <w:rsid w:val="572528F9"/>
    <w:rsid w:val="57284198"/>
    <w:rsid w:val="57315AD3"/>
    <w:rsid w:val="575B27BF"/>
    <w:rsid w:val="575C534A"/>
    <w:rsid w:val="575D12B5"/>
    <w:rsid w:val="57610A87"/>
    <w:rsid w:val="576556E7"/>
    <w:rsid w:val="577B1140"/>
    <w:rsid w:val="577B7F21"/>
    <w:rsid w:val="577F181B"/>
    <w:rsid w:val="57921984"/>
    <w:rsid w:val="579737F0"/>
    <w:rsid w:val="57A557E8"/>
    <w:rsid w:val="57AB7B30"/>
    <w:rsid w:val="57AF5251"/>
    <w:rsid w:val="57B26373"/>
    <w:rsid w:val="57B63F04"/>
    <w:rsid w:val="57C52DA1"/>
    <w:rsid w:val="57CD20C2"/>
    <w:rsid w:val="57CF0AB7"/>
    <w:rsid w:val="57D675AB"/>
    <w:rsid w:val="57D95FDD"/>
    <w:rsid w:val="57DD1426"/>
    <w:rsid w:val="5818245E"/>
    <w:rsid w:val="58327A87"/>
    <w:rsid w:val="58917D2F"/>
    <w:rsid w:val="5894085C"/>
    <w:rsid w:val="58986F25"/>
    <w:rsid w:val="58AC15CF"/>
    <w:rsid w:val="58AE4F0C"/>
    <w:rsid w:val="58B85899"/>
    <w:rsid w:val="58E363A9"/>
    <w:rsid w:val="59284923"/>
    <w:rsid w:val="59352358"/>
    <w:rsid w:val="5949728C"/>
    <w:rsid w:val="595E1678"/>
    <w:rsid w:val="596D5BD4"/>
    <w:rsid w:val="597E3DD8"/>
    <w:rsid w:val="59F80043"/>
    <w:rsid w:val="5A09252F"/>
    <w:rsid w:val="5A0B2778"/>
    <w:rsid w:val="5A161360"/>
    <w:rsid w:val="5A2A7C7B"/>
    <w:rsid w:val="5A3E2560"/>
    <w:rsid w:val="5A5C34F4"/>
    <w:rsid w:val="5A5D3B6E"/>
    <w:rsid w:val="5A637A76"/>
    <w:rsid w:val="5A6D33BA"/>
    <w:rsid w:val="5A792B1F"/>
    <w:rsid w:val="5A874767"/>
    <w:rsid w:val="5AA4733F"/>
    <w:rsid w:val="5AA85BE2"/>
    <w:rsid w:val="5AAD6F28"/>
    <w:rsid w:val="5ABE5C8B"/>
    <w:rsid w:val="5AC468CD"/>
    <w:rsid w:val="5AD63A24"/>
    <w:rsid w:val="5AFD4256"/>
    <w:rsid w:val="5B150FCE"/>
    <w:rsid w:val="5B2002CA"/>
    <w:rsid w:val="5B2E1A1D"/>
    <w:rsid w:val="5B4236BA"/>
    <w:rsid w:val="5B653C0C"/>
    <w:rsid w:val="5B843A1C"/>
    <w:rsid w:val="5B873E3F"/>
    <w:rsid w:val="5C02690E"/>
    <w:rsid w:val="5C182A2D"/>
    <w:rsid w:val="5C196DA7"/>
    <w:rsid w:val="5C2A048C"/>
    <w:rsid w:val="5C2E2250"/>
    <w:rsid w:val="5C4D4C37"/>
    <w:rsid w:val="5C566ABA"/>
    <w:rsid w:val="5C80234E"/>
    <w:rsid w:val="5C8A680C"/>
    <w:rsid w:val="5CA403D9"/>
    <w:rsid w:val="5CBD065B"/>
    <w:rsid w:val="5CE55301"/>
    <w:rsid w:val="5CF35D1E"/>
    <w:rsid w:val="5CF42D8C"/>
    <w:rsid w:val="5D0C4701"/>
    <w:rsid w:val="5D0E5BDE"/>
    <w:rsid w:val="5D0F0395"/>
    <w:rsid w:val="5D1B794C"/>
    <w:rsid w:val="5D221076"/>
    <w:rsid w:val="5D2378DB"/>
    <w:rsid w:val="5D26535D"/>
    <w:rsid w:val="5D397964"/>
    <w:rsid w:val="5D5A391C"/>
    <w:rsid w:val="5D5F10C0"/>
    <w:rsid w:val="5D5F468B"/>
    <w:rsid w:val="5D663C6C"/>
    <w:rsid w:val="5D6D6DA8"/>
    <w:rsid w:val="5D752101"/>
    <w:rsid w:val="5D891B7B"/>
    <w:rsid w:val="5DAD38EE"/>
    <w:rsid w:val="5DC648DE"/>
    <w:rsid w:val="5E006862"/>
    <w:rsid w:val="5E0207B9"/>
    <w:rsid w:val="5E1834A1"/>
    <w:rsid w:val="5E261785"/>
    <w:rsid w:val="5E375863"/>
    <w:rsid w:val="5E4A7017"/>
    <w:rsid w:val="5E552BBA"/>
    <w:rsid w:val="5E611C10"/>
    <w:rsid w:val="5E6624ED"/>
    <w:rsid w:val="5E7A0F3F"/>
    <w:rsid w:val="5E8819C0"/>
    <w:rsid w:val="5EC1BA22"/>
    <w:rsid w:val="5ED03A93"/>
    <w:rsid w:val="5EDC7049"/>
    <w:rsid w:val="5EE222A7"/>
    <w:rsid w:val="5EFC7377"/>
    <w:rsid w:val="5F06174D"/>
    <w:rsid w:val="5F13572D"/>
    <w:rsid w:val="5F226EEC"/>
    <w:rsid w:val="5F3A3602"/>
    <w:rsid w:val="5F45733B"/>
    <w:rsid w:val="5F530220"/>
    <w:rsid w:val="5F6277C6"/>
    <w:rsid w:val="5F645E8C"/>
    <w:rsid w:val="5F6D0B1D"/>
    <w:rsid w:val="5F8A46F9"/>
    <w:rsid w:val="5F8D0B82"/>
    <w:rsid w:val="5FCC5339"/>
    <w:rsid w:val="5FE34A5B"/>
    <w:rsid w:val="5FFC08B7"/>
    <w:rsid w:val="5FFE1E36"/>
    <w:rsid w:val="60002155"/>
    <w:rsid w:val="601E0862"/>
    <w:rsid w:val="60232584"/>
    <w:rsid w:val="607330CE"/>
    <w:rsid w:val="60825176"/>
    <w:rsid w:val="60830691"/>
    <w:rsid w:val="609F2AC4"/>
    <w:rsid w:val="60AE3960"/>
    <w:rsid w:val="60B12D68"/>
    <w:rsid w:val="60D13AF2"/>
    <w:rsid w:val="60D62EB6"/>
    <w:rsid w:val="60E12805"/>
    <w:rsid w:val="60FA2EE8"/>
    <w:rsid w:val="60FC0DF8"/>
    <w:rsid w:val="61054A27"/>
    <w:rsid w:val="610A52BC"/>
    <w:rsid w:val="610F0176"/>
    <w:rsid w:val="611D2366"/>
    <w:rsid w:val="61421856"/>
    <w:rsid w:val="61504A17"/>
    <w:rsid w:val="615227C4"/>
    <w:rsid w:val="61654E3F"/>
    <w:rsid w:val="6182292A"/>
    <w:rsid w:val="618E3FFB"/>
    <w:rsid w:val="619A0388"/>
    <w:rsid w:val="619F7F92"/>
    <w:rsid w:val="61BC3E5A"/>
    <w:rsid w:val="61C32AD7"/>
    <w:rsid w:val="61E909C7"/>
    <w:rsid w:val="61EE14F2"/>
    <w:rsid w:val="61F94C26"/>
    <w:rsid w:val="62000E56"/>
    <w:rsid w:val="621C7717"/>
    <w:rsid w:val="624F3E49"/>
    <w:rsid w:val="62632286"/>
    <w:rsid w:val="62885958"/>
    <w:rsid w:val="62890576"/>
    <w:rsid w:val="62960B4F"/>
    <w:rsid w:val="62F12229"/>
    <w:rsid w:val="62F40B65"/>
    <w:rsid w:val="62FC2CFE"/>
    <w:rsid w:val="63024505"/>
    <w:rsid w:val="63352116"/>
    <w:rsid w:val="63405B3C"/>
    <w:rsid w:val="635600A5"/>
    <w:rsid w:val="635B1DB5"/>
    <w:rsid w:val="637072CD"/>
    <w:rsid w:val="63711FED"/>
    <w:rsid w:val="638135AD"/>
    <w:rsid w:val="63880DDC"/>
    <w:rsid w:val="638D750D"/>
    <w:rsid w:val="63A159FD"/>
    <w:rsid w:val="63AC6CC0"/>
    <w:rsid w:val="63D3192F"/>
    <w:rsid w:val="64055776"/>
    <w:rsid w:val="640E2AC9"/>
    <w:rsid w:val="64240056"/>
    <w:rsid w:val="643028DD"/>
    <w:rsid w:val="643E143A"/>
    <w:rsid w:val="64491666"/>
    <w:rsid w:val="647749B0"/>
    <w:rsid w:val="648B6EEF"/>
    <w:rsid w:val="64C158BF"/>
    <w:rsid w:val="64CE2EAA"/>
    <w:rsid w:val="653C3090"/>
    <w:rsid w:val="65854376"/>
    <w:rsid w:val="658767BE"/>
    <w:rsid w:val="65892531"/>
    <w:rsid w:val="65896749"/>
    <w:rsid w:val="65A76BCF"/>
    <w:rsid w:val="65FA2A89"/>
    <w:rsid w:val="660D3C9F"/>
    <w:rsid w:val="66195831"/>
    <w:rsid w:val="662E75B1"/>
    <w:rsid w:val="66342C2E"/>
    <w:rsid w:val="663E784C"/>
    <w:rsid w:val="66580C43"/>
    <w:rsid w:val="668B6A45"/>
    <w:rsid w:val="66B07D06"/>
    <w:rsid w:val="66C8504F"/>
    <w:rsid w:val="66CD2666"/>
    <w:rsid w:val="67011F07"/>
    <w:rsid w:val="670267B3"/>
    <w:rsid w:val="672F3F24"/>
    <w:rsid w:val="673E055F"/>
    <w:rsid w:val="67551CE3"/>
    <w:rsid w:val="676E5BF7"/>
    <w:rsid w:val="677519FD"/>
    <w:rsid w:val="679715F1"/>
    <w:rsid w:val="67A22552"/>
    <w:rsid w:val="67B22DCC"/>
    <w:rsid w:val="67BE71AA"/>
    <w:rsid w:val="67D90273"/>
    <w:rsid w:val="67DE5875"/>
    <w:rsid w:val="67E37DBC"/>
    <w:rsid w:val="67E55852"/>
    <w:rsid w:val="67EB1AB4"/>
    <w:rsid w:val="67FA1285"/>
    <w:rsid w:val="685179D9"/>
    <w:rsid w:val="68525518"/>
    <w:rsid w:val="68551F4F"/>
    <w:rsid w:val="6864377F"/>
    <w:rsid w:val="687C10C9"/>
    <w:rsid w:val="687F5BE1"/>
    <w:rsid w:val="68837B39"/>
    <w:rsid w:val="68840C16"/>
    <w:rsid w:val="68872541"/>
    <w:rsid w:val="68876EFB"/>
    <w:rsid w:val="68884654"/>
    <w:rsid w:val="688A2F04"/>
    <w:rsid w:val="689E42BA"/>
    <w:rsid w:val="689F444F"/>
    <w:rsid w:val="68B96DBB"/>
    <w:rsid w:val="68C06926"/>
    <w:rsid w:val="68CA2805"/>
    <w:rsid w:val="68E937A3"/>
    <w:rsid w:val="68EC093D"/>
    <w:rsid w:val="68F14D31"/>
    <w:rsid w:val="68F16ADF"/>
    <w:rsid w:val="691664E5"/>
    <w:rsid w:val="692D388F"/>
    <w:rsid w:val="693E15D3"/>
    <w:rsid w:val="6942733B"/>
    <w:rsid w:val="694A4441"/>
    <w:rsid w:val="69627681"/>
    <w:rsid w:val="6977531D"/>
    <w:rsid w:val="698C6808"/>
    <w:rsid w:val="6998110D"/>
    <w:rsid w:val="69CC2BFF"/>
    <w:rsid w:val="69CE7895"/>
    <w:rsid w:val="69D52EF7"/>
    <w:rsid w:val="69EC72A7"/>
    <w:rsid w:val="69FD55B8"/>
    <w:rsid w:val="6A0B1C62"/>
    <w:rsid w:val="6A2406C8"/>
    <w:rsid w:val="6A550E2D"/>
    <w:rsid w:val="6A5A6906"/>
    <w:rsid w:val="6A6908F7"/>
    <w:rsid w:val="6ABE6E95"/>
    <w:rsid w:val="6ADE0BD1"/>
    <w:rsid w:val="6AE42367"/>
    <w:rsid w:val="6AE96859"/>
    <w:rsid w:val="6AF12F2B"/>
    <w:rsid w:val="6B147746"/>
    <w:rsid w:val="6B24787C"/>
    <w:rsid w:val="6B565891"/>
    <w:rsid w:val="6B573233"/>
    <w:rsid w:val="6B5A3D3B"/>
    <w:rsid w:val="6B5B6274"/>
    <w:rsid w:val="6B6932A5"/>
    <w:rsid w:val="6B935D53"/>
    <w:rsid w:val="6BD732BE"/>
    <w:rsid w:val="6BF40694"/>
    <w:rsid w:val="6BFB656F"/>
    <w:rsid w:val="6C0703C8"/>
    <w:rsid w:val="6C196F71"/>
    <w:rsid w:val="6C226FCB"/>
    <w:rsid w:val="6C262F72"/>
    <w:rsid w:val="6C31226F"/>
    <w:rsid w:val="6C552F0B"/>
    <w:rsid w:val="6C8C67B7"/>
    <w:rsid w:val="6C9D744C"/>
    <w:rsid w:val="6CB744E6"/>
    <w:rsid w:val="6CCA7D73"/>
    <w:rsid w:val="6CED3FF7"/>
    <w:rsid w:val="6CF90658"/>
    <w:rsid w:val="6D0C1BF7"/>
    <w:rsid w:val="6D167928"/>
    <w:rsid w:val="6D26299B"/>
    <w:rsid w:val="6D4772EC"/>
    <w:rsid w:val="6D793547"/>
    <w:rsid w:val="6D9078AF"/>
    <w:rsid w:val="6DA47B75"/>
    <w:rsid w:val="6DAA3FEF"/>
    <w:rsid w:val="6DC0172B"/>
    <w:rsid w:val="6DCB690C"/>
    <w:rsid w:val="6DD41A5B"/>
    <w:rsid w:val="6DF43C2E"/>
    <w:rsid w:val="6DF51CA3"/>
    <w:rsid w:val="6E0252EB"/>
    <w:rsid w:val="6E184802"/>
    <w:rsid w:val="6E262897"/>
    <w:rsid w:val="6E320824"/>
    <w:rsid w:val="6E8335BD"/>
    <w:rsid w:val="6E8E12EF"/>
    <w:rsid w:val="6E972936"/>
    <w:rsid w:val="6EC30F1E"/>
    <w:rsid w:val="6ED446C5"/>
    <w:rsid w:val="6ED529FF"/>
    <w:rsid w:val="6EDD18B4"/>
    <w:rsid w:val="6F2A7D94"/>
    <w:rsid w:val="6F437969"/>
    <w:rsid w:val="6F543924"/>
    <w:rsid w:val="6F765F90"/>
    <w:rsid w:val="6F8331F1"/>
    <w:rsid w:val="6F9F7B2E"/>
    <w:rsid w:val="6FAE1A09"/>
    <w:rsid w:val="6FB8364C"/>
    <w:rsid w:val="6FD75BF8"/>
    <w:rsid w:val="6FE86762"/>
    <w:rsid w:val="6FFB46E7"/>
    <w:rsid w:val="70156D97"/>
    <w:rsid w:val="704B4683"/>
    <w:rsid w:val="70585696"/>
    <w:rsid w:val="707723D0"/>
    <w:rsid w:val="70806AA2"/>
    <w:rsid w:val="709A7A5C"/>
    <w:rsid w:val="70AB7EBB"/>
    <w:rsid w:val="70D50A94"/>
    <w:rsid w:val="70DA09FB"/>
    <w:rsid w:val="70F5661B"/>
    <w:rsid w:val="71233EF6"/>
    <w:rsid w:val="71360107"/>
    <w:rsid w:val="713B688E"/>
    <w:rsid w:val="715F1BDC"/>
    <w:rsid w:val="716B764B"/>
    <w:rsid w:val="71D43752"/>
    <w:rsid w:val="71F1796A"/>
    <w:rsid w:val="71F6552A"/>
    <w:rsid w:val="71F95233"/>
    <w:rsid w:val="72034A70"/>
    <w:rsid w:val="7205184D"/>
    <w:rsid w:val="7206464C"/>
    <w:rsid w:val="72154626"/>
    <w:rsid w:val="72262B5D"/>
    <w:rsid w:val="72273572"/>
    <w:rsid w:val="72283FF7"/>
    <w:rsid w:val="722E7212"/>
    <w:rsid w:val="723A0474"/>
    <w:rsid w:val="725923E4"/>
    <w:rsid w:val="725E736C"/>
    <w:rsid w:val="72864BF7"/>
    <w:rsid w:val="728B5C67"/>
    <w:rsid w:val="729023FC"/>
    <w:rsid w:val="72936E59"/>
    <w:rsid w:val="73275372"/>
    <w:rsid w:val="73700EA1"/>
    <w:rsid w:val="73B07597"/>
    <w:rsid w:val="73C0646E"/>
    <w:rsid w:val="73E7CF11"/>
    <w:rsid w:val="73E95EE8"/>
    <w:rsid w:val="73F1653E"/>
    <w:rsid w:val="73F52D26"/>
    <w:rsid w:val="740F42BD"/>
    <w:rsid w:val="742222F5"/>
    <w:rsid w:val="74476126"/>
    <w:rsid w:val="744F5002"/>
    <w:rsid w:val="746E471D"/>
    <w:rsid w:val="74706664"/>
    <w:rsid w:val="74730CF0"/>
    <w:rsid w:val="747F3682"/>
    <w:rsid w:val="749C4185"/>
    <w:rsid w:val="74AC4202"/>
    <w:rsid w:val="74AF10D9"/>
    <w:rsid w:val="74CC6652"/>
    <w:rsid w:val="74D01DF4"/>
    <w:rsid w:val="75067759"/>
    <w:rsid w:val="7518236A"/>
    <w:rsid w:val="752E6DCD"/>
    <w:rsid w:val="7530098F"/>
    <w:rsid w:val="7533222E"/>
    <w:rsid w:val="7551380D"/>
    <w:rsid w:val="75600BE5"/>
    <w:rsid w:val="7564475C"/>
    <w:rsid w:val="75706FDE"/>
    <w:rsid w:val="757B23DE"/>
    <w:rsid w:val="7583797F"/>
    <w:rsid w:val="75923046"/>
    <w:rsid w:val="75C426CF"/>
    <w:rsid w:val="75D20F1D"/>
    <w:rsid w:val="75DA2C18"/>
    <w:rsid w:val="75DB5FA3"/>
    <w:rsid w:val="75F54412"/>
    <w:rsid w:val="761D08E0"/>
    <w:rsid w:val="761E4C8C"/>
    <w:rsid w:val="763E1C7A"/>
    <w:rsid w:val="765D347C"/>
    <w:rsid w:val="76826699"/>
    <w:rsid w:val="76AE6010"/>
    <w:rsid w:val="76C56F34"/>
    <w:rsid w:val="76C84BF7"/>
    <w:rsid w:val="76C87133"/>
    <w:rsid w:val="76CD08D5"/>
    <w:rsid w:val="76D9077B"/>
    <w:rsid w:val="76DB4B92"/>
    <w:rsid w:val="76F31C74"/>
    <w:rsid w:val="76FD013A"/>
    <w:rsid w:val="77052AA4"/>
    <w:rsid w:val="77136511"/>
    <w:rsid w:val="772C4CA6"/>
    <w:rsid w:val="77340A39"/>
    <w:rsid w:val="77351FD0"/>
    <w:rsid w:val="773A78A3"/>
    <w:rsid w:val="774626EC"/>
    <w:rsid w:val="77472422"/>
    <w:rsid w:val="77514BED"/>
    <w:rsid w:val="777F31F2"/>
    <w:rsid w:val="77882D05"/>
    <w:rsid w:val="77C5549E"/>
    <w:rsid w:val="77CC23A1"/>
    <w:rsid w:val="77D1700D"/>
    <w:rsid w:val="77D25D2E"/>
    <w:rsid w:val="77EC04CC"/>
    <w:rsid w:val="77F008AA"/>
    <w:rsid w:val="781635B6"/>
    <w:rsid w:val="78280044"/>
    <w:rsid w:val="78393FFF"/>
    <w:rsid w:val="784529A4"/>
    <w:rsid w:val="784B5631"/>
    <w:rsid w:val="78544995"/>
    <w:rsid w:val="78547B29"/>
    <w:rsid w:val="78562AC2"/>
    <w:rsid w:val="7860333A"/>
    <w:rsid w:val="78775729"/>
    <w:rsid w:val="7899684C"/>
    <w:rsid w:val="789A4628"/>
    <w:rsid w:val="78A42DB0"/>
    <w:rsid w:val="78A656AB"/>
    <w:rsid w:val="78A74AFF"/>
    <w:rsid w:val="78B2245C"/>
    <w:rsid w:val="78D12489"/>
    <w:rsid w:val="78E172CC"/>
    <w:rsid w:val="78EA1D1F"/>
    <w:rsid w:val="7904172F"/>
    <w:rsid w:val="790F7E27"/>
    <w:rsid w:val="791E4FA3"/>
    <w:rsid w:val="792A231A"/>
    <w:rsid w:val="79312F28"/>
    <w:rsid w:val="79316829"/>
    <w:rsid w:val="79345D0C"/>
    <w:rsid w:val="793A5F27"/>
    <w:rsid w:val="793B6106"/>
    <w:rsid w:val="797E66A9"/>
    <w:rsid w:val="798518A4"/>
    <w:rsid w:val="798E2128"/>
    <w:rsid w:val="79A97383"/>
    <w:rsid w:val="79E27E8B"/>
    <w:rsid w:val="79F850CE"/>
    <w:rsid w:val="79FB160D"/>
    <w:rsid w:val="79FD443C"/>
    <w:rsid w:val="7A1D1975"/>
    <w:rsid w:val="7A1E2322"/>
    <w:rsid w:val="7A326F58"/>
    <w:rsid w:val="7A3E5150"/>
    <w:rsid w:val="7A4670D6"/>
    <w:rsid w:val="7A534B63"/>
    <w:rsid w:val="7A615382"/>
    <w:rsid w:val="7A644B7F"/>
    <w:rsid w:val="7A67303B"/>
    <w:rsid w:val="7A8157E9"/>
    <w:rsid w:val="7A94376E"/>
    <w:rsid w:val="7AAB1D04"/>
    <w:rsid w:val="7ABA4368"/>
    <w:rsid w:val="7AD05746"/>
    <w:rsid w:val="7AE04C06"/>
    <w:rsid w:val="7AEE7323"/>
    <w:rsid w:val="7B257FFD"/>
    <w:rsid w:val="7B273D20"/>
    <w:rsid w:val="7B343476"/>
    <w:rsid w:val="7B354F51"/>
    <w:rsid w:val="7B4079A0"/>
    <w:rsid w:val="7B5A2978"/>
    <w:rsid w:val="7B5A7E4C"/>
    <w:rsid w:val="7B667AF9"/>
    <w:rsid w:val="7B6C7A77"/>
    <w:rsid w:val="7B7468F8"/>
    <w:rsid w:val="7B7D1600"/>
    <w:rsid w:val="7BA9702E"/>
    <w:rsid w:val="7BEE0103"/>
    <w:rsid w:val="7C0A0FE4"/>
    <w:rsid w:val="7C1E3C37"/>
    <w:rsid w:val="7C254906"/>
    <w:rsid w:val="7C541407"/>
    <w:rsid w:val="7C590818"/>
    <w:rsid w:val="7C766979"/>
    <w:rsid w:val="7C7C10F6"/>
    <w:rsid w:val="7C853BEA"/>
    <w:rsid w:val="7C881368"/>
    <w:rsid w:val="7C9107CA"/>
    <w:rsid w:val="7CBC51FE"/>
    <w:rsid w:val="7CE27788"/>
    <w:rsid w:val="7D0C32F1"/>
    <w:rsid w:val="7D0F408D"/>
    <w:rsid w:val="7D3923AB"/>
    <w:rsid w:val="7D3E7A94"/>
    <w:rsid w:val="7D491C6C"/>
    <w:rsid w:val="7D5429C0"/>
    <w:rsid w:val="7D620B9D"/>
    <w:rsid w:val="7D6513F2"/>
    <w:rsid w:val="7D6E6D43"/>
    <w:rsid w:val="7D6F1D83"/>
    <w:rsid w:val="7D733B0F"/>
    <w:rsid w:val="7D741635"/>
    <w:rsid w:val="7DAF2614"/>
    <w:rsid w:val="7DB57A34"/>
    <w:rsid w:val="7DE60973"/>
    <w:rsid w:val="7DEF0916"/>
    <w:rsid w:val="7E1C016D"/>
    <w:rsid w:val="7E1E5218"/>
    <w:rsid w:val="7E484933"/>
    <w:rsid w:val="7E5350E2"/>
    <w:rsid w:val="7E694F12"/>
    <w:rsid w:val="7E960EB8"/>
    <w:rsid w:val="7E997002"/>
    <w:rsid w:val="7E9A4E1F"/>
    <w:rsid w:val="7EA47799"/>
    <w:rsid w:val="7EA7723A"/>
    <w:rsid w:val="7EC65EC0"/>
    <w:rsid w:val="7ECC36FE"/>
    <w:rsid w:val="7ED83A3E"/>
    <w:rsid w:val="7EF56FBB"/>
    <w:rsid w:val="7F0768EB"/>
    <w:rsid w:val="7F08472B"/>
    <w:rsid w:val="7F143BEC"/>
    <w:rsid w:val="7F53695F"/>
    <w:rsid w:val="7F6F0306"/>
    <w:rsid w:val="7F715AF2"/>
    <w:rsid w:val="7F886E69"/>
    <w:rsid w:val="7FC71EF0"/>
    <w:rsid w:val="7FCF4F45"/>
    <w:rsid w:val="7FF440B5"/>
    <w:rsid w:val="BB7FA927"/>
    <w:rsid w:val="EE6FC036"/>
    <w:rsid w:val="F5FE2710"/>
    <w:rsid w:val="F5FFD31F"/>
    <w:rsid w:val="F6FF6924"/>
    <w:rsid w:val="FAFBDE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9"/>
    <w:link w:val="8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1">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12">
    <w:name w:val="heading 6"/>
    <w:basedOn w:val="1"/>
    <w:next w:val="1"/>
    <w:link w:val="152"/>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3">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4">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5">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2"/>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2"/>
    <w:next w:val="4"/>
    <w:link w:val="325"/>
    <w:qFormat/>
    <w:uiPriority w:val="0"/>
    <w:pPr>
      <w:ind w:firstLine="420"/>
    </w:pPr>
    <w:rPr>
      <w:rFonts w:hAnsi="Calibri" w:cs="Times New Roman"/>
      <w:snapToGrid/>
      <w:szCs w:val="20"/>
    </w:rPr>
  </w:style>
  <w:style w:type="paragraph" w:styleId="4">
    <w:name w:val="toc 6"/>
    <w:basedOn w:val="1"/>
    <w:next w:val="1"/>
    <w:qFormat/>
    <w:uiPriority w:val="0"/>
    <w:pPr>
      <w:ind w:left="2100" w:leftChars="1000"/>
    </w:pPr>
  </w:style>
  <w:style w:type="paragraph" w:styleId="9">
    <w:name w:val="Plain Text"/>
    <w:basedOn w:val="1"/>
    <w:next w:val="10"/>
    <w:link w:val="130"/>
    <w:qFormat/>
    <w:uiPriority w:val="0"/>
    <w:rPr>
      <w:rFonts w:ascii="宋体" w:hAnsi="Courier New" w:cs="Arial"/>
      <w:snapToGrid w:val="0"/>
      <w:szCs w:val="21"/>
    </w:rPr>
  </w:style>
  <w:style w:type="paragraph" w:styleId="10">
    <w:name w:val="index 9"/>
    <w:basedOn w:val="1"/>
    <w:next w:val="1"/>
    <w:qFormat/>
    <w:uiPriority w:val="0"/>
    <w:pPr>
      <w:ind w:left="3360"/>
    </w:pPr>
    <w:rPr>
      <w:rFonts w:cs="等线"/>
      <w:szCs w:val="21"/>
    </w:rPr>
  </w:style>
  <w:style w:type="paragraph" w:styleId="16">
    <w:name w:val="toc 7"/>
    <w:basedOn w:val="1"/>
    <w:next w:val="1"/>
    <w:qFormat/>
    <w:uiPriority w:val="0"/>
    <w:pPr>
      <w:ind w:left="2520" w:leftChars="1200"/>
    </w:pPr>
  </w:style>
  <w:style w:type="paragraph" w:styleId="17">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8">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9">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20">
    <w:name w:val="Normal Indent"/>
    <w:basedOn w:val="1"/>
    <w:link w:val="198"/>
    <w:qFormat/>
    <w:uiPriority w:val="0"/>
    <w:pPr>
      <w:widowControl/>
      <w:snapToGrid w:val="0"/>
      <w:spacing w:line="480" w:lineRule="exact"/>
      <w:ind w:firstLine="567"/>
    </w:pPr>
    <w:rPr>
      <w:rFonts w:ascii="宋体"/>
      <w:snapToGrid w:val="0"/>
      <w:color w:val="000000"/>
      <w:kern w:val="28"/>
      <w:sz w:val="28"/>
      <w:szCs w:val="20"/>
    </w:rPr>
  </w:style>
  <w:style w:type="paragraph" w:styleId="21">
    <w:name w:val="caption"/>
    <w:basedOn w:val="1"/>
    <w:next w:val="1"/>
    <w:link w:val="233"/>
    <w:qFormat/>
    <w:uiPriority w:val="0"/>
    <w:rPr>
      <w:b/>
      <w:sz w:val="28"/>
      <w:szCs w:val="20"/>
    </w:rPr>
  </w:style>
  <w:style w:type="paragraph" w:styleId="22">
    <w:name w:val="index 5"/>
    <w:basedOn w:val="1"/>
    <w:next w:val="1"/>
    <w:qFormat/>
    <w:uiPriority w:val="0"/>
    <w:pPr>
      <w:adjustRightInd/>
      <w:ind w:left="800" w:leftChars="800" w:firstLine="200" w:firstLineChars="200"/>
    </w:pPr>
  </w:style>
  <w:style w:type="paragraph" w:styleId="23">
    <w:name w:val="Document Map"/>
    <w:basedOn w:val="1"/>
    <w:link w:val="207"/>
    <w:qFormat/>
    <w:uiPriority w:val="0"/>
    <w:pPr>
      <w:shd w:val="clear" w:color="auto" w:fill="000080"/>
    </w:pPr>
  </w:style>
  <w:style w:type="paragraph" w:styleId="24">
    <w:name w:val="annotation text"/>
    <w:basedOn w:val="1"/>
    <w:link w:val="347"/>
    <w:qFormat/>
    <w:uiPriority w:val="99"/>
    <w:pPr>
      <w:jc w:val="left"/>
    </w:pPr>
  </w:style>
  <w:style w:type="paragraph" w:styleId="25">
    <w:name w:val="Salutation"/>
    <w:basedOn w:val="1"/>
    <w:next w:val="1"/>
    <w:link w:val="302"/>
    <w:qFormat/>
    <w:uiPriority w:val="0"/>
    <w:rPr>
      <w:rFonts w:ascii="仿宋_GB2312" w:eastAsia="仿宋_GB2312"/>
      <w:sz w:val="28"/>
      <w:szCs w:val="20"/>
    </w:rPr>
  </w:style>
  <w:style w:type="paragraph" w:styleId="26">
    <w:name w:val="Body Text 3"/>
    <w:basedOn w:val="1"/>
    <w:link w:val="333"/>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Indent"/>
    <w:basedOn w:val="1"/>
    <w:next w:val="1"/>
    <w:link w:val="270"/>
    <w:qFormat/>
    <w:uiPriority w:val="0"/>
    <w:pPr>
      <w:spacing w:line="480" w:lineRule="exact"/>
      <w:ind w:firstLine="480" w:firstLineChars="200"/>
    </w:pPr>
    <w:rPr>
      <w:rFonts w:ascii="宋体" w:hAnsi="宋体"/>
      <w:sz w:val="24"/>
    </w:rPr>
  </w:style>
  <w:style w:type="paragraph" w:styleId="29">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6"/>
    <w:qFormat/>
    <w:uiPriority w:val="0"/>
    <w:pPr>
      <w:ind w:left="100" w:leftChars="2500"/>
    </w:pPr>
    <w:rPr>
      <w:rFonts w:ascii="宋体"/>
      <w:sz w:val="24"/>
      <w:szCs w:val="21"/>
      <w:lang w:val="zh-CN"/>
    </w:rPr>
  </w:style>
  <w:style w:type="paragraph" w:styleId="39">
    <w:name w:val="Body Text Indent 2"/>
    <w:basedOn w:val="1"/>
    <w:link w:val="312"/>
    <w:qFormat/>
    <w:uiPriority w:val="0"/>
    <w:pPr>
      <w:spacing w:line="360" w:lineRule="auto"/>
      <w:ind w:firstLine="601"/>
      <w:textAlignment w:val="baseline"/>
    </w:pPr>
    <w:rPr>
      <w:rFonts w:ascii="宋体"/>
      <w:kern w:val="0"/>
      <w:sz w:val="28"/>
      <w:szCs w:val="20"/>
    </w:rPr>
  </w:style>
  <w:style w:type="paragraph" w:styleId="40">
    <w:name w:val="endnote text"/>
    <w:basedOn w:val="1"/>
    <w:link w:val="934"/>
    <w:qFormat/>
    <w:uiPriority w:val="0"/>
    <w:rPr>
      <w:lang w:val="zh-CN"/>
    </w:rPr>
  </w:style>
  <w:style w:type="paragraph" w:styleId="41">
    <w:name w:val="Balloon Text"/>
    <w:basedOn w:val="1"/>
    <w:link w:val="193"/>
    <w:qFormat/>
    <w:uiPriority w:val="0"/>
    <w:rPr>
      <w:sz w:val="18"/>
      <w:szCs w:val="18"/>
    </w:rPr>
  </w:style>
  <w:style w:type="paragraph" w:styleId="42">
    <w:name w:val="footer"/>
    <w:basedOn w:val="1"/>
    <w:link w:val="386"/>
    <w:qFormat/>
    <w:uiPriority w:val="99"/>
    <w:pPr>
      <w:tabs>
        <w:tab w:val="center" w:pos="4153"/>
        <w:tab w:val="right" w:pos="8306"/>
      </w:tabs>
      <w:snapToGrid w:val="0"/>
      <w:jc w:val="left"/>
    </w:pPr>
    <w:rPr>
      <w:sz w:val="18"/>
      <w:szCs w:val="18"/>
    </w:rPr>
  </w:style>
  <w:style w:type="paragraph" w:styleId="43">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20"/>
    <w:link w:val="314"/>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6"/>
    <w:qFormat/>
    <w:uiPriority w:val="0"/>
    <w:pPr>
      <w:spacing w:after="120" w:line="480" w:lineRule="auto"/>
    </w:pPr>
  </w:style>
  <w:style w:type="paragraph" w:styleId="58">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90"/>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4"/>
    <w:next w:val="24"/>
    <w:link w:val="101"/>
    <w:qFormat/>
    <w:uiPriority w:val="0"/>
    <w:rPr>
      <w:b/>
      <w:bCs/>
    </w:rPr>
  </w:style>
  <w:style w:type="paragraph" w:styleId="62">
    <w:name w:val="Body Text First Indent 2"/>
    <w:basedOn w:val="28"/>
    <w:link w:val="126"/>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2">
    <w:name w:val="标题 1 字符"/>
    <w:qFormat/>
    <w:uiPriority w:val="9"/>
    <w:rPr>
      <w:rFonts w:ascii="Arial" w:hAnsi="Arial" w:eastAsia="黑体" w:cs="Arial"/>
      <w:b/>
      <w:bCs/>
      <w:snapToGrid w:val="0"/>
      <w:kern w:val="44"/>
      <w:sz w:val="44"/>
      <w:szCs w:val="44"/>
    </w:rPr>
  </w:style>
  <w:style w:type="character" w:customStyle="1" w:styleId="83">
    <w:name w:val="标题 4 字符1"/>
    <w:link w:val="8"/>
    <w:qFormat/>
    <w:uiPriority w:val="9"/>
    <w:rPr>
      <w:rFonts w:ascii="Arial" w:hAnsi="Arial" w:eastAsia="黑体"/>
      <w:b/>
      <w:bCs/>
      <w:kern w:val="2"/>
      <w:sz w:val="28"/>
      <w:szCs w:val="28"/>
      <w:lang w:val="zh-CN"/>
    </w:rPr>
  </w:style>
  <w:style w:type="paragraph" w:customStyle="1" w:styleId="84">
    <w:name w:val="正文空2字"/>
    <w:basedOn w:val="8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qFormat/>
    <w:uiPriority w:val="99"/>
    <w:rPr>
      <w:rFonts w:ascii="Calibri" w:hAnsi="Calibri" w:eastAsia="仿宋_GB2312" w:cs="Calibri"/>
      <w:kern w:val="2"/>
      <w:sz w:val="32"/>
      <w:szCs w:val="32"/>
      <w:lang w:val="en-US" w:eastAsia="zh-CN" w:bidi="ar-SA"/>
    </w:rPr>
  </w:style>
  <w:style w:type="character" w:customStyle="1" w:styleId="86">
    <w:name w:val="标题 1 字符1"/>
    <w:link w:val="5"/>
    <w:qFormat/>
    <w:uiPriority w:val="9"/>
    <w:rPr>
      <w:b/>
      <w:bCs/>
      <w:kern w:val="44"/>
      <w:sz w:val="44"/>
      <w:szCs w:val="44"/>
    </w:rPr>
  </w:style>
  <w:style w:type="character" w:customStyle="1" w:styleId="87">
    <w:name w:val="标题 2 Char"/>
    <w:qFormat/>
    <w:uiPriority w:val="0"/>
    <w:rPr>
      <w:rFonts w:ascii="Arial" w:hAnsi="Arial" w:eastAsia="黑体"/>
      <w:b/>
      <w:kern w:val="2"/>
      <w:sz w:val="32"/>
      <w:lang w:val="en-US" w:eastAsia="zh-CN"/>
    </w:rPr>
  </w:style>
  <w:style w:type="character" w:customStyle="1" w:styleId="88">
    <w:name w:val="表格非标题文字 Char"/>
    <w:link w:val="89"/>
    <w:qFormat/>
    <w:uiPriority w:val="0"/>
    <w:rPr>
      <w:rFonts w:ascii="Futura Bk" w:hAnsi="Futura Bk"/>
      <w:kern w:val="2"/>
      <w:sz w:val="18"/>
      <w:szCs w:val="21"/>
      <w:lang w:val="en-US" w:eastAsia="zh-CN" w:bidi="ar-SA"/>
    </w:rPr>
  </w:style>
  <w:style w:type="paragraph" w:customStyle="1" w:styleId="89">
    <w:name w:val="表格非标题文字"/>
    <w:link w:val="88"/>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qFormat/>
    <w:locked/>
    <w:uiPriority w:val="0"/>
    <w:rPr>
      <w:rFonts w:ascii="宋体" w:hAnsi="宋体"/>
      <w:sz w:val="24"/>
    </w:rPr>
  </w:style>
  <w:style w:type="paragraph" w:customStyle="1" w:styleId="91">
    <w:name w:val="*正文"/>
    <w:basedOn w:val="1"/>
    <w:link w:val="90"/>
    <w:qFormat/>
    <w:uiPriority w:val="0"/>
    <w:pPr>
      <w:snapToGrid w:val="0"/>
      <w:spacing w:line="360" w:lineRule="auto"/>
      <w:ind w:firstLine="482"/>
      <w:jc w:val="left"/>
    </w:pPr>
    <w:rPr>
      <w:rFonts w:ascii="宋体" w:hAnsi="宋体"/>
      <w:kern w:val="0"/>
      <w:sz w:val="24"/>
      <w:szCs w:val="20"/>
    </w:rPr>
  </w:style>
  <w:style w:type="character" w:customStyle="1" w:styleId="92">
    <w:name w:val="Char Char71"/>
    <w:semiHidden/>
    <w:qFormat/>
    <w:uiPriority w:val="0"/>
    <w:rPr>
      <w:rFonts w:eastAsia="宋体"/>
      <w:kern w:val="2"/>
      <w:sz w:val="21"/>
      <w:szCs w:val="24"/>
      <w:lang w:val="en-US" w:eastAsia="zh-CN" w:bidi="ar-SA"/>
    </w:rPr>
  </w:style>
  <w:style w:type="character" w:customStyle="1" w:styleId="93">
    <w:name w:val="Char Char6"/>
    <w:qFormat/>
    <w:uiPriority w:val="0"/>
    <w:rPr>
      <w:rFonts w:eastAsia="宋体"/>
      <w:kern w:val="2"/>
      <w:sz w:val="21"/>
      <w:szCs w:val="24"/>
      <w:lang w:val="en-US" w:eastAsia="zh-CN" w:bidi="ar-SA"/>
    </w:rPr>
  </w:style>
  <w:style w:type="character" w:customStyle="1" w:styleId="94">
    <w:name w:val="正文缩进 Char"/>
    <w:qFormat/>
    <w:uiPriority w:val="0"/>
    <w:rPr>
      <w:rFonts w:eastAsia="宋体"/>
      <w:kern w:val="2"/>
      <w:sz w:val="21"/>
      <w:lang w:val="en-US" w:eastAsia="zh-CN"/>
    </w:rPr>
  </w:style>
  <w:style w:type="character" w:customStyle="1" w:styleId="95">
    <w:name w:val="正文首行缩进 Char1"/>
    <w:qFormat/>
    <w:uiPriority w:val="0"/>
    <w:rPr>
      <w:rFonts w:ascii="宋体" w:hAnsi="Times New Roman" w:eastAsia="宋体" w:cs="Times New Roman"/>
      <w:snapToGrid w:val="0"/>
      <w:kern w:val="2"/>
      <w:sz w:val="24"/>
      <w:szCs w:val="21"/>
      <w:lang w:val="zh-CN"/>
    </w:rPr>
  </w:style>
  <w:style w:type="character" w:customStyle="1" w:styleId="96">
    <w:name w:val="Char Char28"/>
    <w:qFormat/>
    <w:uiPriority w:val="6"/>
    <w:rPr>
      <w:rFonts w:ascii="仿宋_GB2312" w:hAnsi="仿宋_GB2312" w:eastAsia="仿宋_GB2312"/>
      <w:kern w:val="1"/>
      <w:sz w:val="28"/>
    </w:rPr>
  </w:style>
  <w:style w:type="character" w:customStyle="1" w:styleId="97">
    <w:name w:val="Heading 1 Char"/>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61"/>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snapToGrid w:val="0"/>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snapToGrid w:val="0"/>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
    <w:qFormat/>
    <w:locked/>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文本首行缩进 2 字符"/>
    <w:link w:val="62"/>
    <w:qFormat/>
    <w:uiPriority w:val="0"/>
    <w:rPr>
      <w:rFonts w:ascii="宋体" w:hAnsi="宋体"/>
      <w:kern w:val="2"/>
      <w:sz w:val="21"/>
      <w:szCs w:val="24"/>
    </w:rPr>
  </w:style>
  <w:style w:type="character" w:customStyle="1" w:styleId="127">
    <w:name w:val="font11"/>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snapToGrid w:val="0"/>
      <w:color w:val="000000"/>
      <w:kern w:val="28"/>
      <w:sz w:val="28"/>
    </w:rPr>
  </w:style>
  <w:style w:type="character" w:customStyle="1" w:styleId="129">
    <w:name w:val="blue1"/>
    <w:basedOn w:val="70"/>
    <w:qFormat/>
    <w:uiPriority w:val="0"/>
    <w:rPr>
      <w:rFonts w:ascii="Arial" w:hAnsi="Arial" w:eastAsia="黑体" w:cs="Arial"/>
      <w:snapToGrid w:val="0"/>
      <w:kern w:val="0"/>
      <w:szCs w:val="21"/>
    </w:rPr>
  </w:style>
  <w:style w:type="character" w:customStyle="1" w:styleId="130">
    <w:name w:val="纯文本 字符1"/>
    <w:link w:val="9"/>
    <w:qFormat/>
    <w:uiPriority w:val="0"/>
    <w:rPr>
      <w:rFonts w:ascii="宋体" w:hAnsi="Courier New" w:eastAsia="宋体" w:cs="Arial"/>
      <w:snapToGrid w:val="0"/>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9"/>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145"/>
    <w:qFormat/>
    <w:uiPriority w:val="1"/>
    <w:rPr>
      <w:sz w:val="22"/>
      <w:szCs w:val="22"/>
      <w:lang w:val="en-US" w:eastAsia="zh-CN" w:bidi="ar-SA"/>
    </w:rPr>
  </w:style>
  <w:style w:type="paragraph" w:customStyle="1" w:styleId="145">
    <w:name w:val="无间隔1"/>
    <w:link w:val="144"/>
    <w:qFormat/>
    <w:uiPriority w:val="1"/>
    <w:rPr>
      <w:rFonts w:ascii="Times New Roman" w:hAnsi="Times New Roman" w:eastAsia="宋体" w:cs="Times New Roman"/>
      <w:sz w:val="22"/>
      <w:szCs w:val="22"/>
      <w:lang w:val="en-US" w:eastAsia="zh-CN" w:bidi="ar-SA"/>
    </w:rPr>
  </w:style>
  <w:style w:type="character" w:customStyle="1" w:styleId="146">
    <w:name w:val="样式7 Char"/>
    <w:qFormat/>
    <w:uiPriority w:val="0"/>
    <w:rPr>
      <w:rFonts w:ascii="仿宋_GB2312" w:hAnsi="仿宋" w:eastAsia="仿宋_GB2312"/>
      <w:b/>
      <w:kern w:val="2"/>
      <w:sz w:val="24"/>
      <w:szCs w:val="24"/>
    </w:rPr>
  </w:style>
  <w:style w:type="character" w:customStyle="1" w:styleId="147">
    <w:name w:val="font12gray1"/>
    <w:qFormat/>
    <w:uiPriority w:val="0"/>
    <w:rPr>
      <w:rFonts w:ascii="仿宋_GB2312" w:eastAsia="微软雅黑"/>
      <w:b/>
      <w:spacing w:val="300"/>
      <w:kern w:val="2"/>
      <w:sz w:val="18"/>
      <w:szCs w:val="18"/>
      <w:lang w:val="en-US" w:eastAsia="zh-CN" w:bidi="ar-SA"/>
    </w:rPr>
  </w:style>
  <w:style w:type="character" w:customStyle="1" w:styleId="148">
    <w:name w:val="Char Char7"/>
    <w:semiHidden/>
    <w:qFormat/>
    <w:uiPriority w:val="0"/>
    <w:rPr>
      <w:rFonts w:eastAsia="宋体"/>
      <w:kern w:val="2"/>
      <w:sz w:val="21"/>
      <w:szCs w:val="24"/>
      <w:lang w:val="en-US" w:eastAsia="zh-CN" w:bidi="ar-SA"/>
    </w:rPr>
  </w:style>
  <w:style w:type="character" w:customStyle="1" w:styleId="149">
    <w:name w:val="表名 Char"/>
    <w:qFormat/>
    <w:uiPriority w:val="0"/>
    <w:rPr>
      <w:rFonts w:eastAsia="宋体"/>
      <w:b/>
      <w:bCs/>
      <w:kern w:val="2"/>
      <w:sz w:val="24"/>
      <w:szCs w:val="24"/>
      <w:lang w:val="en-US" w:eastAsia="zh-CN" w:bidi="ar-SA"/>
    </w:rPr>
  </w:style>
  <w:style w:type="character" w:customStyle="1" w:styleId="150">
    <w:name w:val="Document Map Char"/>
    <w:qFormat/>
    <w:locked/>
    <w:uiPriority w:val="0"/>
    <w:rPr>
      <w:rFonts w:eastAsia="宋体"/>
      <w:kern w:val="2"/>
      <w:sz w:val="21"/>
      <w:szCs w:val="24"/>
      <w:lang w:val="en-US" w:eastAsia="zh-CN" w:bidi="ar-SA"/>
    </w:rPr>
  </w:style>
  <w:style w:type="character" w:customStyle="1" w:styleId="151">
    <w:name w:val="font41"/>
    <w:qFormat/>
    <w:uiPriority w:val="0"/>
    <w:rPr>
      <w:rFonts w:hint="eastAsia" w:ascii="仿宋_GB2312" w:eastAsia="仿宋_GB2312" w:cs="仿宋_GB2312"/>
      <w:color w:val="000000"/>
      <w:sz w:val="22"/>
      <w:szCs w:val="22"/>
      <w:u w:val="none"/>
    </w:rPr>
  </w:style>
  <w:style w:type="character" w:customStyle="1" w:styleId="152">
    <w:name w:val="标题 6 字符"/>
    <w:link w:val="12"/>
    <w:qFormat/>
    <w:uiPriority w:val="0"/>
    <w:rPr>
      <w:rFonts w:ascii="Arial" w:hAnsi="Arial" w:eastAsia="黑体"/>
      <w:b/>
      <w:bCs/>
      <w:kern w:val="2"/>
      <w:sz w:val="24"/>
      <w:szCs w:val="24"/>
    </w:rPr>
  </w:style>
  <w:style w:type="character" w:customStyle="1" w:styleId="153">
    <w:name w:val="纯文本 Char_0"/>
    <w:link w:val="154"/>
    <w:qFormat/>
    <w:uiPriority w:val="0"/>
    <w:rPr>
      <w:rFonts w:ascii="宋体" w:hAnsi="Courier New"/>
      <w:kern w:val="2"/>
      <w:sz w:val="21"/>
      <w:szCs w:val="21"/>
      <w:lang w:val="en-US" w:eastAsia="zh-CN"/>
    </w:rPr>
  </w:style>
  <w:style w:type="paragraph" w:customStyle="1" w:styleId="154">
    <w:name w:val="纯文本_0_0"/>
    <w:basedOn w:val="155"/>
    <w:link w:val="153"/>
    <w:qFormat/>
    <w:uiPriority w:val="0"/>
    <w:rPr>
      <w:rFonts w:ascii="宋体" w:hAnsi="Courier New"/>
      <w:szCs w:val="21"/>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Balloon Text Char"/>
    <w:qFormat/>
    <w:locked/>
    <w:uiPriority w:val="0"/>
    <w:rPr>
      <w:rFonts w:eastAsia="宋体"/>
      <w:kern w:val="2"/>
      <w:sz w:val="18"/>
      <w:szCs w:val="18"/>
      <w:lang w:val="en-US" w:eastAsia="zh-CN" w:bidi="ar-SA"/>
    </w:rPr>
  </w:style>
  <w:style w:type="character" w:customStyle="1" w:styleId="157">
    <w:name w:val="正文 项目2 Char"/>
    <w:basedOn w:val="158"/>
    <w:qFormat/>
    <w:uiPriority w:val="0"/>
    <w:rPr>
      <w:rFonts w:ascii="仿宋_GB2312" w:hAnsi="仿宋_GB2312" w:eastAsia="仿宋_GB2312"/>
      <w:kern w:val="2"/>
      <w:sz w:val="24"/>
      <w:lang w:bidi="ar-SA"/>
    </w:rPr>
  </w:style>
  <w:style w:type="character" w:customStyle="1" w:styleId="158">
    <w:name w:val="正文 项目 Char"/>
    <w:qFormat/>
    <w:uiPriority w:val="0"/>
    <w:rPr>
      <w:rFonts w:ascii="仿宋_GB2312" w:hAnsi="仿宋_GB2312" w:eastAsia="仿宋_GB2312"/>
      <w:kern w:val="2"/>
      <w:sz w:val="24"/>
      <w:lang w:bidi="ar-SA"/>
    </w:rPr>
  </w:style>
  <w:style w:type="character" w:customStyle="1" w:styleId="159">
    <w:name w:val="h Char Char1"/>
    <w:qFormat/>
    <w:uiPriority w:val="0"/>
    <w:rPr>
      <w:rFonts w:eastAsia="宋体"/>
      <w:kern w:val="2"/>
      <w:sz w:val="18"/>
      <w:szCs w:val="18"/>
      <w:lang w:val="en-US" w:eastAsia="zh-CN" w:bidi="ar-SA"/>
    </w:rPr>
  </w:style>
  <w:style w:type="character" w:customStyle="1" w:styleId="160">
    <w:name w:val="Char Char27"/>
    <w:qFormat/>
    <w:uiPriority w:val="6"/>
    <w:rPr>
      <w:rFonts w:ascii="宋体" w:hAnsi="宋体" w:eastAsia="宋体"/>
      <w:color w:val="000000"/>
      <w:kern w:val="1"/>
      <w:sz w:val="28"/>
      <w:lang w:val="en-US" w:eastAsia="zh-CN" w:bidi="ar-SA"/>
    </w:rPr>
  </w:style>
  <w:style w:type="character" w:customStyle="1" w:styleId="161">
    <w:name w:val="px14"/>
    <w:qFormat/>
    <w:uiPriority w:val="0"/>
    <w:rPr>
      <w:rFonts w:ascii="仿宋_GB2312" w:eastAsia="微软雅黑" w:cs="Times New Roman"/>
      <w:b/>
      <w:kern w:val="2"/>
      <w:sz w:val="32"/>
      <w:szCs w:val="32"/>
      <w:lang w:val="en-US" w:eastAsia="zh-CN" w:bidi="ar-SA"/>
    </w:rPr>
  </w:style>
  <w:style w:type="character" w:customStyle="1" w:styleId="162">
    <w:name w:val="HTML 预设格式 Char1"/>
    <w:qFormat/>
    <w:uiPriority w:val="0"/>
    <w:rPr>
      <w:rFonts w:ascii="Courier New" w:hAnsi="Courier New" w:eastAsia="宋体" w:cs="Courier New"/>
      <w:sz w:val="20"/>
      <w:szCs w:val="20"/>
    </w:rPr>
  </w:style>
  <w:style w:type="character" w:customStyle="1" w:styleId="163">
    <w:name w:val="普通文字 Char1"/>
    <w:qFormat/>
    <w:uiPriority w:val="0"/>
    <w:rPr>
      <w:rFonts w:ascii="宋体" w:hAnsi="Courier New" w:eastAsia="宋体"/>
      <w:kern w:val="2"/>
      <w:sz w:val="21"/>
      <w:lang w:val="en-US" w:eastAsia="zh-CN"/>
    </w:rPr>
  </w:style>
  <w:style w:type="character" w:customStyle="1" w:styleId="164">
    <w:name w:val="hei16b1"/>
    <w:qFormat/>
    <w:uiPriority w:val="0"/>
    <w:rPr>
      <w:rFonts w:hint="default" w:ascii="Arial" w:hAnsi="Arial" w:cs="Arial"/>
      <w:b/>
      <w:bCs/>
      <w:color w:val="000000"/>
      <w:sz w:val="24"/>
      <w:szCs w:val="24"/>
    </w:rPr>
  </w:style>
  <w:style w:type="character" w:customStyle="1" w:styleId="165">
    <w:name w:val="正文（绿盟科技） Char"/>
    <w:link w:val="166"/>
    <w:qFormat/>
    <w:uiPriority w:val="0"/>
    <w:rPr>
      <w:rFonts w:ascii="Arial" w:hAnsi="Arial"/>
      <w:sz w:val="21"/>
      <w:szCs w:val="21"/>
    </w:rPr>
  </w:style>
  <w:style w:type="paragraph" w:customStyle="1" w:styleId="166">
    <w:name w:val="正文（绿盟科技）"/>
    <w:link w:val="165"/>
    <w:qFormat/>
    <w:uiPriority w:val="0"/>
    <w:pPr>
      <w:spacing w:line="300" w:lineRule="auto"/>
    </w:pPr>
    <w:rPr>
      <w:rFonts w:ascii="Arial" w:hAnsi="Arial" w:eastAsia="宋体" w:cs="Times New Roman"/>
      <w:sz w:val="21"/>
      <w:szCs w:val="21"/>
      <w:lang w:val="en-US" w:eastAsia="zh-CN" w:bidi="ar-SA"/>
    </w:rPr>
  </w:style>
  <w:style w:type="character" w:customStyle="1" w:styleId="167">
    <w:name w:val="Char Char19"/>
    <w:qFormat/>
    <w:uiPriority w:val="6"/>
    <w:rPr>
      <w:rFonts w:ascii="宋体" w:hAnsi="宋体"/>
      <w:i/>
      <w:sz w:val="24"/>
      <w:szCs w:val="24"/>
    </w:rPr>
  </w:style>
  <w:style w:type="character" w:customStyle="1" w:styleId="168">
    <w:name w:val="页脚 Char"/>
    <w:qFormat/>
    <w:uiPriority w:val="0"/>
    <w:rPr>
      <w:rFonts w:eastAsia="仿宋_GB2312"/>
      <w:kern w:val="2"/>
      <w:sz w:val="18"/>
      <w:lang w:val="en-US" w:eastAsia="zh-CN"/>
    </w:rPr>
  </w:style>
  <w:style w:type="character" w:customStyle="1" w:styleId="169">
    <w:name w:val="批注主题 Char"/>
    <w:qFormat/>
    <w:uiPriority w:val="0"/>
    <w:rPr>
      <w:rFonts w:eastAsia="宋体"/>
      <w:b/>
      <w:bCs/>
      <w:kern w:val="2"/>
      <w:sz w:val="21"/>
      <w:szCs w:val="24"/>
      <w:lang w:val="en-US" w:eastAsia="zh-CN" w:bidi="ar-SA"/>
    </w:rPr>
  </w:style>
  <w:style w:type="character" w:customStyle="1" w:styleId="170">
    <w:name w:val="Comment Text Char"/>
    <w:qFormat/>
    <w:locked/>
    <w:uiPriority w:val="0"/>
    <w:rPr>
      <w:rFonts w:ascii="宋体" w:hAnsi="宋体" w:eastAsia="宋体"/>
      <w:kern w:val="2"/>
      <w:sz w:val="24"/>
      <w:lang w:val="en-US" w:eastAsia="zh-CN" w:bidi="ar-SA"/>
    </w:rPr>
  </w:style>
  <w:style w:type="character" w:customStyle="1" w:styleId="171">
    <w:name w:val="标题 2 字符"/>
    <w:qFormat/>
    <w:uiPriority w:val="1"/>
    <w:rPr>
      <w:rFonts w:ascii="仿宋_GB2312" w:hAnsi="Times New Roman" w:eastAsia="仿宋_GB2312" w:cs="Times New Roman"/>
      <w:b/>
      <w:kern w:val="2"/>
      <w:sz w:val="24"/>
      <w:lang w:val="zh-CN"/>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6"/>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semiHidden/>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8"/>
    <w:qFormat/>
    <w:uiPriority w:val="0"/>
    <w:rPr>
      <w:rFonts w:ascii="宋体"/>
      <w:kern w:val="2"/>
      <w:sz w:val="24"/>
      <w:szCs w:val="21"/>
      <w:lang w:val="zh-CN"/>
    </w:rPr>
  </w:style>
  <w:style w:type="character" w:customStyle="1" w:styleId="187">
    <w:name w:val="标题 9 字符"/>
    <w:link w:val="15"/>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99"/>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semiHidden/>
    <w:qFormat/>
    <w:uiPriority w:val="99"/>
    <w:rPr>
      <w:rFonts w:ascii="Times New Roman" w:hAnsi="Times New Roman" w:eastAsia="宋体" w:cs="Times New Roman"/>
      <w:szCs w:val="24"/>
    </w:rPr>
  </w:style>
  <w:style w:type="character" w:customStyle="1" w:styleId="193">
    <w:name w:val="批注框文本 字符1"/>
    <w:link w:val="41"/>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locked/>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20"/>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23"/>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0"/>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4"/>
    <w:qFormat/>
    <w:uiPriority w:val="0"/>
    <w:rPr>
      <w:rFonts w:ascii="仿宋_GB2312" w:hAnsi="仿宋" w:eastAsia="仿宋_GB2312" w:cs="仿宋_GB2312"/>
      <w:sz w:val="32"/>
      <w:szCs w:val="30"/>
      <w:lang w:val="zh-CN"/>
    </w:rPr>
  </w:style>
  <w:style w:type="character" w:customStyle="1" w:styleId="223">
    <w:name w:val="HTML 地址 字符"/>
    <w:link w:val="33"/>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8"/>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字符"/>
    <w:link w:val="21"/>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239"/>
    <w:qFormat/>
    <w:uiPriority w:val="0"/>
    <w:rPr>
      <w:rFonts w:ascii="仿宋_GB2312" w:eastAsia="仿宋_GB2312" w:cs="仿宋_GB2312"/>
      <w:color w:val="000000"/>
      <w:sz w:val="24"/>
      <w:szCs w:val="24"/>
      <w:lang w:val="en-US" w:eastAsia="zh-CN" w:bidi="ar-SA"/>
    </w:rPr>
  </w:style>
  <w:style w:type="paragraph" w:customStyle="1" w:styleId="239">
    <w:name w:val="Default"/>
    <w:next w:val="240"/>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semiHidden/>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locked/>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styleId="263">
    <w:name w:val="List Paragraph"/>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字符1"/>
    <w:link w:val="28"/>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字符"/>
    <w:link w:val="60"/>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字符"/>
    <w:link w:val="11"/>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字符"/>
    <w:link w:val="25"/>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字符"/>
    <w:link w:val="58"/>
    <w:qFormat/>
    <w:uiPriority w:val="0"/>
    <w:rPr>
      <w:rFonts w:ascii="黑体" w:hAnsi="Courier New" w:eastAsia="黑体"/>
    </w:rPr>
  </w:style>
  <w:style w:type="character" w:customStyle="1" w:styleId="306">
    <w:name w:val="正文文本 2 字符1"/>
    <w:link w:val="57"/>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8"/>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字符"/>
    <w:link w:val="13"/>
    <w:qFormat/>
    <w:uiPriority w:val="0"/>
    <w:rPr>
      <w:b/>
      <w:bCs/>
      <w:kern w:val="2"/>
      <w:sz w:val="24"/>
      <w:szCs w:val="24"/>
    </w:rPr>
  </w:style>
  <w:style w:type="character" w:customStyle="1" w:styleId="312">
    <w:name w:val="正文文本缩进 2 字符"/>
    <w:link w:val="39"/>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字符"/>
    <w:link w:val="52"/>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文本首行缩进 字符"/>
    <w:link w:val="3"/>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6"/>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24"/>
    <w:qFormat/>
    <w:uiPriority w:val="99"/>
    <w:rPr>
      <w:kern w:val="2"/>
      <w:sz w:val="21"/>
      <w:szCs w:val="24"/>
    </w:rPr>
  </w:style>
  <w:style w:type="character" w:customStyle="1" w:styleId="348">
    <w:name w:val="签名 字符"/>
    <w:link w:val="44"/>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14"/>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4"/>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2"/>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3"/>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20"/>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8"/>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2"/>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6"/>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7"/>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11"/>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7"/>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20"/>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8"/>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9"/>
    <w:next w:val="239"/>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9"/>
    <w:next w:val="239"/>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20"/>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8"/>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9"/>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5"/>
    <w:qFormat/>
    <w:uiPriority w:val="0"/>
    <w:pPr>
      <w:tabs>
        <w:tab w:val="left" w:pos="840"/>
      </w:tabs>
      <w:adjustRightInd/>
      <w:ind w:left="840" w:hanging="420"/>
    </w:pPr>
  </w:style>
  <w:style w:type="paragraph" w:customStyle="1" w:styleId="628">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8"/>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9"/>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7"/>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2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20"/>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7"/>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5"/>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8"/>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9"/>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3"/>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11"/>
    <w:next w:val="1"/>
    <w:qFormat/>
    <w:uiPriority w:val="0"/>
    <w:pPr>
      <w:tabs>
        <w:tab w:val="left" w:pos="1080"/>
      </w:tabs>
      <w:ind w:left="1080" w:hanging="1080"/>
    </w:pPr>
  </w:style>
  <w:style w:type="paragraph" w:customStyle="1" w:styleId="899">
    <w:name w:val="数字标题1"/>
    <w:basedOn w:val="5"/>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字符"/>
    <w:link w:val="40"/>
    <w:qFormat/>
    <w:uiPriority w:val="0"/>
    <w:rPr>
      <w:kern w:val="2"/>
      <w:sz w:val="21"/>
      <w:szCs w:val="24"/>
      <w:lang w:val="zh-CN"/>
    </w:rPr>
  </w:style>
  <w:style w:type="character" w:customStyle="1" w:styleId="935">
    <w:name w:val="无间隔 字符"/>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3"/>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A正文"/>
    <w:basedOn w:val="1"/>
    <w:qFormat/>
    <w:uiPriority w:val="0"/>
    <w:pPr>
      <w:spacing w:line="360" w:lineRule="auto"/>
      <w:ind w:firstLine="425" w:firstLineChars="177"/>
    </w:pPr>
    <w:rPr>
      <w:rFonts w:ascii="仿宋" w:hAnsi="仿宋" w:eastAsia="仿宋"/>
      <w:sz w:val="24"/>
    </w:rPr>
  </w:style>
  <w:style w:type="paragraph" w:customStyle="1" w:styleId="969">
    <w:name w:val="[Normal]"/>
    <w:qFormat/>
    <w:uiPriority w:val="0"/>
    <w:rPr>
      <w:rFonts w:ascii="宋体" w:hAnsi="宋体" w:eastAsia="宋体" w:cs="Times New Roman"/>
      <w:sz w:val="24"/>
      <w:szCs w:val="22"/>
      <w:lang w:val="zh-CN" w:eastAsia="zh-CN" w:bidi="ar-SA"/>
    </w:rPr>
  </w:style>
  <w:style w:type="paragraph" w:customStyle="1" w:styleId="970">
    <w:name w:val="无间隔4"/>
    <w:qFormat/>
    <w:uiPriority w:val="0"/>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3367</Words>
  <Characters>3823</Characters>
  <Lines>350</Lines>
  <Paragraphs>98</Paragraphs>
  <TotalTime>157</TotalTime>
  <ScaleCrop>false</ScaleCrop>
  <LinksUpToDate>false</LinksUpToDate>
  <CharactersWithSpaces>4069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浙江泛亚工程咨询有限公司</dc:creator>
  <cp:lastModifiedBy>既然青春留不住</cp:lastModifiedBy>
  <cp:lastPrinted>2026-02-07T08:13:00Z</cp:lastPrinted>
  <dcterms:modified xsi:type="dcterms:W3CDTF">2026-05-09T05:48:38Z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B4EEE2EE590141C2A49B6EA5123F3CCC_13</vt:lpwstr>
  </property>
  <property fmtid="{D5CDD505-2E9C-101B-9397-08002B2CF9AE}" pid="5" name="KSOTemplateDocerSaveRecord">
    <vt:lpwstr>eyJoZGlkIjoiMDUwYTc1ZmZlMjQ1NTkzMDA2NjUyY2M5N2FiMmNhMmQiLCJ1c2VySWQiOiIxMzM5NTc0NDYwIn0=</vt:lpwstr>
  </property>
</Properties>
</file>