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D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ascii="Arial" w:hAnsi="Arial" w:cs="Arial"/>
          <w:kern w:val="0"/>
          <w:sz w:val="21"/>
          <w14:ligatures w14:val="none"/>
        </w:rPr>
      </w:pPr>
      <w:bookmarkStart w:id="0" w:name="_Toc15105"/>
      <w:bookmarkEnd w:id="0"/>
      <w:bookmarkStart w:id="1" w:name="_Toc278543496"/>
      <w:bookmarkEnd w:id="1"/>
    </w:p>
    <w:p w14:paraId="346A61E1">
      <w:pPr>
        <w:overflowPunct w:val="0"/>
        <w:autoSpaceDE w:val="0"/>
        <w:autoSpaceDN w:val="0"/>
        <w:adjustRightInd w:val="0"/>
        <w:snapToGrid w:val="0"/>
        <w:spacing w:line="360" w:lineRule="auto"/>
        <w:textAlignment w:val="baseline"/>
        <w:rPr>
          <w:rFonts w:hint="eastAsia" w:ascii="宋体" w:hAnsi="宋体" w:cs="Times New Roman"/>
          <w:b/>
          <w:bCs/>
          <w:spacing w:val="26"/>
          <w:sz w:val="52"/>
          <w:szCs w:val="52"/>
          <w14:ligatures w14:val="none"/>
        </w:rPr>
      </w:pPr>
      <w:r>
        <w:rPr>
          <w:rFonts w:hint="eastAsia" w:ascii="宋体" w:hAnsi="宋体" w:cs="Times New Roman"/>
          <w:b/>
          <w:bCs/>
          <w:spacing w:val="26"/>
          <w:sz w:val="52"/>
          <w:szCs w:val="52"/>
          <w14:ligatures w14:val="none"/>
        </w:rPr>
        <w:t xml:space="preserve"> </w:t>
      </w:r>
    </w:p>
    <w:p w14:paraId="7039D17F">
      <w:pPr>
        <w:overflowPunct w:val="0"/>
        <w:autoSpaceDE w:val="0"/>
        <w:autoSpaceDN w:val="0"/>
        <w:adjustRightInd w:val="0"/>
        <w:snapToGrid w:val="0"/>
        <w:spacing w:line="360" w:lineRule="auto"/>
        <w:jc w:val="center"/>
        <w:rPr>
          <w:rFonts w:hint="eastAsia" w:ascii="宋体" w:hAnsi="宋体" w:cs="Times New Roman"/>
          <w:b/>
          <w:bCs/>
          <w:sz w:val="44"/>
          <w:szCs w:val="44"/>
          <w14:ligatures w14:val="none"/>
        </w:rPr>
      </w:pPr>
      <w:r>
        <w:rPr>
          <w:rFonts w:hint="eastAsia" w:ascii="宋体" w:hAnsi="宋体" w:cs="Times New Roman"/>
          <w:b/>
          <w:bCs/>
          <w:sz w:val="44"/>
          <w:szCs w:val="44"/>
          <w14:ligatures w14:val="none"/>
        </w:rPr>
        <w:t>聘请第三方编制应急避难场所评估规划项目</w:t>
      </w:r>
    </w:p>
    <w:p w14:paraId="7526F064">
      <w:pPr>
        <w:overflowPunct w:val="0"/>
        <w:autoSpaceDE w:val="0"/>
        <w:autoSpaceDN w:val="0"/>
        <w:adjustRightInd w:val="0"/>
        <w:snapToGrid w:val="0"/>
        <w:spacing w:line="360" w:lineRule="auto"/>
        <w:rPr>
          <w:rFonts w:ascii="Times New Roman" w:hAnsi="Times New Roman" w:cs="Times New Roman"/>
          <w:sz w:val="21"/>
          <w14:ligatures w14:val="none"/>
        </w:rPr>
      </w:pPr>
      <w:r>
        <w:rPr>
          <w:rFonts w:hint="eastAsia" w:ascii="Times New Roman" w:hAnsi="Times New Roman" w:cs="Times New Roman"/>
          <w:sz w:val="21"/>
          <w14:ligatures w14:val="none"/>
        </w:rPr>
        <w:t xml:space="preserve"> </w:t>
      </w:r>
    </w:p>
    <w:p w14:paraId="71E124E3">
      <w:pPr>
        <w:overflowPunct w:val="0"/>
        <w:autoSpaceDE w:val="0"/>
        <w:autoSpaceDN w:val="0"/>
        <w:adjustRightInd w:val="0"/>
        <w:snapToGrid w:val="0"/>
        <w:spacing w:line="360" w:lineRule="auto"/>
        <w:jc w:val="center"/>
        <w:textAlignment w:val="baseline"/>
        <w:rPr>
          <w:rFonts w:hint="eastAsia" w:ascii="宋体" w:hAnsi="宋体" w:cs="Times New Roman"/>
          <w:b/>
          <w:bCs/>
          <w:spacing w:val="26"/>
          <w:sz w:val="52"/>
          <w:szCs w:val="52"/>
          <w14:ligatures w14:val="none"/>
        </w:rPr>
      </w:pPr>
      <w:r>
        <w:rPr>
          <w:rFonts w:hint="eastAsia" w:ascii="宋体" w:hAnsi="宋体" w:cs="Times New Roman"/>
          <w:b/>
          <w:bCs/>
          <w:spacing w:val="26"/>
          <w:sz w:val="52"/>
          <w:szCs w:val="52"/>
          <w14:ligatures w14:val="none"/>
        </w:rPr>
        <w:t xml:space="preserve"> </w:t>
      </w:r>
    </w:p>
    <w:p w14:paraId="6550FC58">
      <w:pPr>
        <w:overflowPunct w:val="0"/>
        <w:autoSpaceDE w:val="0"/>
        <w:autoSpaceDN w:val="0"/>
        <w:adjustRightInd w:val="0"/>
        <w:snapToGrid w:val="0"/>
        <w:spacing w:line="360" w:lineRule="auto"/>
        <w:jc w:val="center"/>
        <w:textAlignment w:val="baseline"/>
        <w:rPr>
          <w:rFonts w:hint="eastAsia" w:ascii="宋体" w:hAnsi="宋体" w:cs="Times New Roman"/>
          <w:b/>
          <w:sz w:val="84"/>
          <w:szCs w:val="84"/>
          <w14:ligatures w14:val="none"/>
        </w:rPr>
      </w:pPr>
      <w:r>
        <w:rPr>
          <w:rFonts w:hint="eastAsia" w:ascii="宋体" w:hAnsi="宋体" w:cs="Times New Roman"/>
          <w:b/>
          <w:bCs/>
          <w:spacing w:val="26"/>
          <w:sz w:val="84"/>
          <w:szCs w:val="84"/>
          <w14:ligatures w14:val="none"/>
        </w:rPr>
        <w:t>竞争性磋商文件</w:t>
      </w:r>
    </w:p>
    <w:p w14:paraId="6EED9AC0">
      <w:pPr>
        <w:overflowPunct w:val="0"/>
        <w:autoSpaceDE w:val="0"/>
        <w:autoSpaceDN w:val="0"/>
        <w:adjustRightInd w:val="0"/>
        <w:snapToGrid w:val="0"/>
        <w:spacing w:line="360" w:lineRule="auto"/>
        <w:jc w:val="center"/>
        <w:rPr>
          <w:rFonts w:hint="eastAsia" w:ascii="Times New Roman" w:hAnsi="宋体" w:cs="Times New Roman"/>
          <w:b/>
          <w:bCs/>
          <w:sz w:val="28"/>
          <w:szCs w:val="28"/>
          <w14:ligatures w14:val="none"/>
        </w:rPr>
      </w:pPr>
      <w:r>
        <w:rPr>
          <w:rFonts w:ascii="Times New Roman" w:hAnsi="宋体" w:cs="Times New Roman"/>
          <w:b/>
          <w:bCs/>
          <w:sz w:val="28"/>
          <w:szCs w:val="28"/>
          <w14:ligatures w14:val="none"/>
        </w:rPr>
        <w:t xml:space="preserve"> </w:t>
      </w:r>
    </w:p>
    <w:p w14:paraId="2C56AF56">
      <w:pPr>
        <w:tabs>
          <w:tab w:val="center" w:pos="4153"/>
          <w:tab w:val="right" w:pos="8306"/>
        </w:tabs>
        <w:snapToGrid w:val="0"/>
        <w:jc w:val="left"/>
        <w:rPr>
          <w:rFonts w:ascii="Times New Roman" w:hAnsi="Times New Roman" w:cs="Times New Roman"/>
          <w:kern w:val="0"/>
          <w:sz w:val="18"/>
          <w:szCs w:val="18"/>
          <w14:ligatures w14:val="none"/>
        </w:rPr>
      </w:pPr>
      <w:r>
        <w:rPr>
          <w:rFonts w:ascii="Times New Roman" w:hAnsi="Times New Roman" w:cs="Times New Roman"/>
          <w:kern w:val="0"/>
          <w:sz w:val="18"/>
          <w:szCs w:val="18"/>
          <w14:ligatures w14:val="none"/>
        </w:rPr>
        <w:t xml:space="preserve"> </w:t>
      </w:r>
    </w:p>
    <w:p w14:paraId="14914C30">
      <w:pPr>
        <w:overflowPunct w:val="0"/>
        <w:autoSpaceDE w:val="0"/>
        <w:autoSpaceDN w:val="0"/>
        <w:adjustRightInd w:val="0"/>
        <w:snapToGrid w:val="0"/>
        <w:spacing w:line="360" w:lineRule="auto"/>
        <w:jc w:val="center"/>
        <w:textAlignment w:val="baseline"/>
        <w:rPr>
          <w:rFonts w:hint="eastAsia" w:ascii="宋体" w:hAnsi="宋体" w:cs="Times New Roman"/>
          <w:b/>
          <w:bCs/>
          <w:sz w:val="28"/>
          <w:szCs w:val="28"/>
          <w14:ligatures w14:val="none"/>
        </w:rPr>
      </w:pPr>
      <w:r>
        <w:rPr>
          <w:rFonts w:hint="eastAsia" w:ascii="宋体" w:hAnsi="宋体" w:cs="Times New Roman"/>
          <w:b/>
          <w:bCs/>
          <w:sz w:val="28"/>
          <w:szCs w:val="28"/>
          <w14:ligatures w14:val="none"/>
        </w:rPr>
        <w:t>项目编号：1411242026CCS00045</w:t>
      </w:r>
    </w:p>
    <w:p w14:paraId="25248E07">
      <w:pPr>
        <w:overflowPunct w:val="0"/>
        <w:autoSpaceDE w:val="0"/>
        <w:autoSpaceDN w:val="0"/>
        <w:adjustRightInd w:val="0"/>
        <w:snapToGrid w:val="0"/>
        <w:spacing w:line="360" w:lineRule="auto"/>
        <w:jc w:val="center"/>
        <w:rPr>
          <w:rFonts w:hint="eastAsia" w:ascii="Times New Roman" w:hAnsi="宋体" w:cs="Times New Roman"/>
          <w:b/>
          <w:bCs/>
          <w:sz w:val="28"/>
          <w:szCs w:val="28"/>
          <w14:ligatures w14:val="none"/>
        </w:rPr>
      </w:pPr>
      <w:r>
        <w:rPr>
          <w:rFonts w:hint="eastAsia" w:ascii="Times New Roman" w:hAnsi="宋体" w:cs="Times New Roman"/>
          <w:b/>
          <w:bCs/>
          <w:sz w:val="28"/>
          <w:szCs w:val="28"/>
          <w14:ligatures w14:val="none"/>
        </w:rPr>
        <w:t xml:space="preserve"> </w:t>
      </w:r>
    </w:p>
    <w:p w14:paraId="06696C0D">
      <w:pPr>
        <w:overflowPunct w:val="0"/>
        <w:autoSpaceDE w:val="0"/>
        <w:autoSpaceDN w:val="0"/>
        <w:adjustRightInd w:val="0"/>
        <w:snapToGrid w:val="0"/>
        <w:spacing w:line="360" w:lineRule="auto"/>
        <w:rPr>
          <w:rFonts w:ascii="Times New Roman" w:hAnsi="Times New Roman" w:cs="Times New Roman"/>
          <w:sz w:val="21"/>
          <w14:ligatures w14:val="none"/>
        </w:rPr>
      </w:pPr>
      <w:r>
        <w:rPr>
          <w:rFonts w:ascii="Times New Roman" w:hAnsi="Times New Roman" w:cs="Times New Roman"/>
          <w:sz w:val="21"/>
          <w14:ligatures w14:val="none"/>
        </w:rPr>
        <w:t xml:space="preserve"> </w:t>
      </w:r>
    </w:p>
    <w:p w14:paraId="1562E978">
      <w:pPr>
        <w:overflowPunct w:val="0"/>
        <w:autoSpaceDE w:val="0"/>
        <w:autoSpaceDN w:val="0"/>
        <w:adjustRightInd w:val="0"/>
        <w:snapToGrid w:val="0"/>
        <w:spacing w:line="360" w:lineRule="auto"/>
        <w:rPr>
          <w:rFonts w:ascii="Times New Roman" w:hAnsi="Times New Roman" w:cs="Times New Roman"/>
          <w:sz w:val="21"/>
          <w14:ligatures w14:val="none"/>
        </w:rPr>
      </w:pPr>
      <w:r>
        <w:rPr>
          <w:rFonts w:ascii="Times New Roman" w:hAnsi="Times New Roman" w:cs="Times New Roman"/>
          <w:sz w:val="21"/>
          <w14:ligatures w14:val="none"/>
        </w:rPr>
        <w:t xml:space="preserve"> </w:t>
      </w:r>
    </w:p>
    <w:p w14:paraId="0EA363A8">
      <w:pPr>
        <w:overflowPunct w:val="0"/>
        <w:autoSpaceDE w:val="0"/>
        <w:autoSpaceDN w:val="0"/>
        <w:adjustRightInd w:val="0"/>
        <w:snapToGrid w:val="0"/>
        <w:spacing w:line="360" w:lineRule="auto"/>
        <w:rPr>
          <w:rFonts w:ascii="Times New Roman" w:hAnsi="Times New Roman" w:cs="Times New Roman"/>
          <w:sz w:val="21"/>
          <w14:ligatures w14:val="none"/>
        </w:rPr>
      </w:pPr>
      <w:r>
        <w:rPr>
          <w:rFonts w:ascii="Times New Roman" w:hAnsi="Times New Roman" w:cs="Times New Roman"/>
          <w:sz w:val="21"/>
          <w14:ligatures w14:val="none"/>
        </w:rPr>
        <w:t xml:space="preserve"> </w:t>
      </w:r>
    </w:p>
    <w:p w14:paraId="2D32ED50">
      <w:pPr>
        <w:overflowPunct w:val="0"/>
        <w:autoSpaceDE w:val="0"/>
        <w:autoSpaceDN w:val="0"/>
        <w:adjustRightInd w:val="0"/>
        <w:snapToGrid w:val="0"/>
        <w:spacing w:line="360" w:lineRule="auto"/>
        <w:rPr>
          <w:rFonts w:ascii="Times New Roman" w:hAnsi="Times New Roman" w:cs="Times New Roman"/>
          <w:sz w:val="21"/>
          <w14:ligatures w14:val="none"/>
        </w:rPr>
      </w:pPr>
      <w:r>
        <w:rPr>
          <w:rFonts w:ascii="Times New Roman" w:hAnsi="Times New Roman" w:cs="Times New Roman"/>
          <w:sz w:val="21"/>
          <w14:ligatures w14:val="none"/>
        </w:rPr>
        <w:t xml:space="preserve"> </w:t>
      </w:r>
    </w:p>
    <w:p w14:paraId="15C6E244">
      <w:pPr>
        <w:overflowPunct w:val="0"/>
        <w:autoSpaceDE w:val="0"/>
        <w:autoSpaceDN w:val="0"/>
        <w:adjustRightInd w:val="0"/>
        <w:snapToGrid w:val="0"/>
        <w:spacing w:line="360" w:lineRule="auto"/>
        <w:rPr>
          <w:rFonts w:ascii="Times New Roman" w:hAnsi="Times New Roman" w:cs="Times New Roman"/>
          <w:sz w:val="21"/>
          <w14:ligatures w14:val="none"/>
        </w:rPr>
      </w:pPr>
      <w:r>
        <w:rPr>
          <w:rFonts w:ascii="Times New Roman" w:hAnsi="Times New Roman" w:cs="Times New Roman"/>
          <w:sz w:val="21"/>
          <w14:ligatures w14:val="none"/>
        </w:rPr>
        <w:t xml:space="preserve"> </w:t>
      </w:r>
    </w:p>
    <w:p w14:paraId="09E31A21">
      <w:pPr>
        <w:overflowPunct w:val="0"/>
        <w:autoSpaceDE w:val="0"/>
        <w:autoSpaceDN w:val="0"/>
        <w:adjustRightInd w:val="0"/>
        <w:snapToGrid w:val="0"/>
        <w:spacing w:line="360" w:lineRule="auto"/>
        <w:rPr>
          <w:rFonts w:ascii="Times New Roman" w:hAnsi="Times New Roman" w:cs="Times New Roman"/>
          <w:sz w:val="21"/>
          <w14:ligatures w14:val="none"/>
        </w:rPr>
      </w:pPr>
      <w:r>
        <w:rPr>
          <w:rFonts w:ascii="Times New Roman" w:hAnsi="Times New Roman" w:cs="Times New Roman"/>
          <w:sz w:val="21"/>
          <w14:ligatures w14:val="none"/>
        </w:rPr>
        <w:t xml:space="preserve"> </w:t>
      </w:r>
    </w:p>
    <w:p w14:paraId="686E2C24">
      <w:pPr>
        <w:overflowPunct w:val="0"/>
        <w:autoSpaceDE w:val="0"/>
        <w:autoSpaceDN w:val="0"/>
        <w:adjustRightInd w:val="0"/>
        <w:snapToGrid w:val="0"/>
        <w:spacing w:line="360" w:lineRule="auto"/>
        <w:rPr>
          <w:rFonts w:ascii="Times New Roman" w:hAnsi="Times New Roman" w:cs="Times New Roman"/>
          <w:sz w:val="21"/>
          <w14:ligatures w14:val="none"/>
        </w:rPr>
      </w:pPr>
      <w:r>
        <w:rPr>
          <w:rFonts w:ascii="Times New Roman" w:hAnsi="Times New Roman" w:cs="Times New Roman"/>
          <w:sz w:val="21"/>
          <w14:ligatures w14:val="none"/>
        </w:rPr>
        <w:t xml:space="preserve"> </w:t>
      </w:r>
    </w:p>
    <w:p w14:paraId="65A05E35">
      <w:pPr>
        <w:overflowPunct w:val="0"/>
        <w:autoSpaceDE w:val="0"/>
        <w:autoSpaceDN w:val="0"/>
        <w:adjustRightInd w:val="0"/>
        <w:snapToGrid w:val="0"/>
        <w:spacing w:line="360" w:lineRule="auto"/>
        <w:rPr>
          <w:rFonts w:ascii="Times New Roman" w:hAnsi="Times New Roman" w:cs="Times New Roman"/>
          <w:sz w:val="21"/>
          <w14:ligatures w14:val="none"/>
        </w:rPr>
      </w:pPr>
      <w:r>
        <w:rPr>
          <w:rFonts w:ascii="Times New Roman" w:hAnsi="Times New Roman" w:cs="Times New Roman"/>
          <w:sz w:val="21"/>
          <w14:ligatures w14:val="none"/>
        </w:rPr>
        <w:t xml:space="preserve"> </w:t>
      </w:r>
    </w:p>
    <w:p w14:paraId="544AFE21">
      <w:pPr>
        <w:overflowPunct w:val="0"/>
        <w:autoSpaceDE w:val="0"/>
        <w:autoSpaceDN w:val="0"/>
        <w:adjustRightInd w:val="0"/>
        <w:snapToGrid w:val="0"/>
        <w:spacing w:line="360" w:lineRule="auto"/>
        <w:ind w:firstLine="1702" w:firstLineChars="565"/>
        <w:jc w:val="left"/>
        <w:rPr>
          <w:rFonts w:hint="eastAsia" w:ascii="宋体" w:hAnsi="宋体" w:cs="Times New Roman"/>
          <w:b/>
          <w:sz w:val="30"/>
          <w:szCs w:val="30"/>
          <w:u w:val="single"/>
          <w14:ligatures w14:val="none"/>
        </w:rPr>
      </w:pPr>
      <w:r>
        <w:rPr>
          <w:rFonts w:hint="eastAsia" w:ascii="宋体" w:hAnsi="宋体" w:cs="Times New Roman"/>
          <w:b/>
          <w:sz w:val="30"/>
          <w:szCs w:val="30"/>
          <w14:ligatures w14:val="none"/>
        </w:rPr>
        <w:t>采   购   人：临县应急管理局</w:t>
      </w:r>
    </w:p>
    <w:p w14:paraId="5C0420E3">
      <w:pPr>
        <w:overflowPunct w:val="0"/>
        <w:autoSpaceDE w:val="0"/>
        <w:autoSpaceDN w:val="0"/>
        <w:adjustRightInd w:val="0"/>
        <w:snapToGrid w:val="0"/>
        <w:spacing w:line="360" w:lineRule="auto"/>
        <w:jc w:val="center"/>
        <w:rPr>
          <w:rFonts w:hint="eastAsia" w:ascii="宋体" w:hAnsi="宋体" w:cs="Times New Roman"/>
          <w:b/>
          <w:sz w:val="30"/>
          <w:szCs w:val="30"/>
          <w14:ligatures w14:val="none"/>
        </w:rPr>
      </w:pPr>
      <w:r>
        <w:rPr>
          <w:rFonts w:hint="eastAsia" w:ascii="宋体" w:hAnsi="宋体" w:cs="Times New Roman"/>
          <w:b/>
          <w:sz w:val="30"/>
          <w:szCs w:val="30"/>
          <w14:ligatures w14:val="none"/>
        </w:rPr>
        <w:t xml:space="preserve"> </w:t>
      </w:r>
    </w:p>
    <w:p w14:paraId="256E89B2">
      <w:pPr>
        <w:overflowPunct w:val="0"/>
        <w:autoSpaceDE w:val="0"/>
        <w:autoSpaceDN w:val="0"/>
        <w:adjustRightInd w:val="0"/>
        <w:snapToGrid w:val="0"/>
        <w:spacing w:line="360" w:lineRule="auto"/>
        <w:ind w:firstLine="1702" w:firstLineChars="565"/>
        <w:jc w:val="left"/>
        <w:rPr>
          <w:rFonts w:hint="eastAsia" w:ascii="宋体" w:hAnsi="宋体" w:cs="Times New Roman"/>
          <w:b/>
          <w:sz w:val="30"/>
          <w:szCs w:val="30"/>
          <w:highlight w:val="red"/>
          <w:u w:val="single"/>
          <w14:ligatures w14:val="none"/>
        </w:rPr>
      </w:pPr>
      <w:r>
        <w:rPr>
          <w:rFonts w:hint="eastAsia" w:ascii="宋体" w:hAnsi="宋体" w:cs="Times New Roman"/>
          <w:b/>
          <w:sz w:val="30"/>
          <w:szCs w:val="30"/>
          <w14:ligatures w14:val="none"/>
        </w:rPr>
        <w:t>采购代理机构：山西承启工程咨询有限公司</w:t>
      </w:r>
    </w:p>
    <w:p w14:paraId="1CA5345A">
      <w:pPr>
        <w:overflowPunct w:val="0"/>
        <w:autoSpaceDE w:val="0"/>
        <w:autoSpaceDN w:val="0"/>
        <w:adjustRightInd w:val="0"/>
        <w:snapToGrid w:val="0"/>
        <w:spacing w:line="360" w:lineRule="auto"/>
        <w:jc w:val="center"/>
        <w:rPr>
          <w:rFonts w:hint="eastAsia" w:ascii="宋体" w:hAnsi="宋体" w:cs="Times New Roman"/>
          <w:b/>
          <w:sz w:val="30"/>
          <w:szCs w:val="30"/>
          <w14:ligatures w14:val="none"/>
        </w:rPr>
      </w:pPr>
      <w:r>
        <w:rPr>
          <w:rFonts w:hint="eastAsia" w:ascii="宋体" w:hAnsi="宋体" w:cs="Times New Roman"/>
          <w:b/>
          <w:sz w:val="30"/>
          <w:szCs w:val="30"/>
          <w14:ligatures w14:val="none"/>
        </w:rPr>
        <w:t xml:space="preserve"> </w:t>
      </w:r>
    </w:p>
    <w:p w14:paraId="08D62D80">
      <w:pPr>
        <w:overflowPunct w:val="0"/>
        <w:autoSpaceDE w:val="0"/>
        <w:autoSpaceDN w:val="0"/>
        <w:adjustRightInd w:val="0"/>
        <w:snapToGrid w:val="0"/>
        <w:spacing w:line="360" w:lineRule="auto"/>
        <w:jc w:val="center"/>
        <w:rPr>
          <w:rFonts w:ascii="Times New Roman" w:hAnsi="Times New Roman" w:cs="Times New Roman"/>
          <w:sz w:val="21"/>
          <w14:ligatures w14:val="none"/>
        </w:rPr>
      </w:pPr>
      <w:r>
        <w:rPr>
          <w:rFonts w:hint="eastAsia" w:ascii="宋体" w:hAnsi="宋体" w:cs="Times New Roman"/>
          <w:b/>
          <w:sz w:val="30"/>
          <w:szCs w:val="30"/>
          <w14:ligatures w14:val="none"/>
        </w:rPr>
        <w:t>编制日期：</w:t>
      </w:r>
      <w:r>
        <w:rPr>
          <w:rFonts w:hint="eastAsia" w:ascii="宋体" w:hAnsi="宋体" w:cs="Times New Roman"/>
          <w:b/>
          <w:sz w:val="30"/>
          <w:szCs w:val="30"/>
          <w:u w:val="single"/>
          <w14:ligatures w14:val="none"/>
        </w:rPr>
        <w:t>2026</w:t>
      </w:r>
      <w:r>
        <w:rPr>
          <w:rFonts w:hint="eastAsia" w:ascii="宋体" w:hAnsi="宋体" w:cs="Times New Roman"/>
          <w:b/>
          <w:sz w:val="30"/>
          <w:szCs w:val="30"/>
          <w14:ligatures w14:val="none"/>
        </w:rPr>
        <w:t xml:space="preserve"> 年</w:t>
      </w:r>
      <w:r>
        <w:rPr>
          <w:rFonts w:hint="eastAsia" w:ascii="宋体" w:hAnsi="宋体" w:cs="Times New Roman"/>
          <w:b/>
          <w:sz w:val="30"/>
          <w:szCs w:val="30"/>
          <w:u w:val="single"/>
          <w14:ligatures w14:val="none"/>
        </w:rPr>
        <w:t xml:space="preserve"> 5 </w:t>
      </w:r>
      <w:r>
        <w:rPr>
          <w:rFonts w:hint="eastAsia" w:ascii="宋体" w:hAnsi="宋体" w:cs="Times New Roman"/>
          <w:b/>
          <w:sz w:val="30"/>
          <w:szCs w:val="30"/>
          <w14:ligatures w14:val="none"/>
        </w:rPr>
        <w:t>月</w:t>
      </w:r>
    </w:p>
    <w:p w14:paraId="1B9C41F2">
      <w:pPr>
        <w:widowControl/>
        <w:spacing w:line="360" w:lineRule="auto"/>
        <w:jc w:val="left"/>
        <w:rPr>
          <w:rFonts w:ascii="Times New Roman" w:hAnsi="Times New Roman" w:cs="Times New Roman"/>
          <w:kern w:val="0"/>
          <w:szCs w:val="24"/>
          <w14:ligatures w14:val="none"/>
        </w:rPr>
        <w:sectPr>
          <w:footerReference r:id="rId3" w:type="default"/>
          <w:pgSz w:w="11907" w:h="16840"/>
          <w:pgMar w:top="1418" w:right="1418" w:bottom="1418" w:left="1418" w:header="1021" w:footer="1021" w:gutter="0"/>
          <w:cols w:space="720" w:num="1"/>
        </w:sectPr>
      </w:pPr>
    </w:p>
    <w:p w14:paraId="549AAE77">
      <w:pPr>
        <w:overflowPunct w:val="0"/>
        <w:autoSpaceDE w:val="0"/>
        <w:autoSpaceDN w:val="0"/>
        <w:adjustRightInd w:val="0"/>
        <w:snapToGrid w:val="0"/>
        <w:spacing w:line="360" w:lineRule="auto"/>
        <w:jc w:val="center"/>
        <w:outlineLvl w:val="2"/>
        <w:rPr>
          <w:rFonts w:ascii="Times New Roman" w:hAnsi="Times New Roman" w:cs="Times New Roman"/>
          <w:b/>
          <w:bCs/>
          <w:color w:val="000000"/>
          <w:kern w:val="0"/>
          <w:sz w:val="36"/>
          <w:szCs w:val="36"/>
          <w14:ligatures w14:val="none"/>
        </w:rPr>
      </w:pPr>
      <w:r>
        <w:rPr>
          <w:rFonts w:ascii="宋体" w:hAnsi="宋体" w:cs="Times New Roman"/>
          <w:b/>
          <w:bCs/>
          <w:color w:val="000000"/>
          <w:kern w:val="0"/>
          <w:sz w:val="36"/>
          <w:szCs w:val="36"/>
          <w14:ligatures w14:val="none"/>
        </w:rPr>
        <w:t>目</w:t>
      </w:r>
      <w:r>
        <w:rPr>
          <w:rFonts w:ascii="Times New Roman" w:hAnsi="Times New Roman" w:cs="Times New Roman"/>
          <w:b/>
          <w:bCs/>
          <w:color w:val="000000"/>
          <w:kern w:val="0"/>
          <w:sz w:val="36"/>
          <w:szCs w:val="36"/>
          <w14:ligatures w14:val="none"/>
        </w:rPr>
        <w:t xml:space="preserve">     </w:t>
      </w:r>
      <w:r>
        <w:rPr>
          <w:rFonts w:ascii="宋体" w:hAnsi="宋体" w:cs="Times New Roman"/>
          <w:b/>
          <w:bCs/>
          <w:color w:val="000000"/>
          <w:kern w:val="0"/>
          <w:sz w:val="36"/>
          <w:szCs w:val="36"/>
          <w14:ligatures w14:val="none"/>
        </w:rPr>
        <w:t>录</w:t>
      </w:r>
    </w:p>
    <w:p w14:paraId="258713BB">
      <w:pPr>
        <w:pStyle w:val="19"/>
        <w:tabs>
          <w:tab w:val="left" w:pos="1320"/>
          <w:tab w:val="right" w:leader="dot" w:pos="8610"/>
        </w:tabs>
        <w:rPr>
          <w:rFonts w:hint="eastAsia"/>
        </w:rPr>
      </w:pPr>
      <w:r>
        <w:rPr>
          <w:rFonts w:ascii="Calibri" w:hAnsi="Calibri" w:cs="Times New Roman"/>
          <w:szCs w:val="24"/>
          <w14:ligatures w14:val="none"/>
        </w:rPr>
        <w:fldChar w:fldCharType="begin"/>
      </w:r>
      <w:r>
        <w:rPr>
          <w:rFonts w:ascii="Calibri" w:hAnsi="Calibri" w:cs="Times New Roman"/>
          <w:szCs w:val="24"/>
          <w14:ligatures w14:val="none"/>
        </w:rPr>
        <w:instrText xml:space="preserve"> TOC \o "1-1" \h \z \u </w:instrText>
      </w:r>
      <w:r>
        <w:rPr>
          <w:rFonts w:ascii="Calibri" w:hAnsi="Calibri" w:cs="Times New Roman"/>
          <w:szCs w:val="24"/>
          <w14:ligatures w14:val="none"/>
        </w:rPr>
        <w:fldChar w:fldCharType="separate"/>
      </w:r>
      <w:r>
        <w:fldChar w:fldCharType="begin"/>
      </w:r>
      <w:r>
        <w:instrText xml:space="preserve"> HYPERLINK \l "_Toc229652028" </w:instrText>
      </w:r>
      <w:r>
        <w:fldChar w:fldCharType="separate"/>
      </w:r>
      <w:r>
        <w:rPr>
          <w:rStyle w:val="28"/>
          <w:rFonts w:hint="eastAsia" w:ascii="宋体" w:hAnsi="宋体" w:cs="仿宋"/>
          <w:b/>
          <w:kern w:val="44"/>
          <w14:ligatures w14:val="none"/>
        </w:rPr>
        <w:t>第一部分</w:t>
      </w:r>
      <w:r>
        <w:rPr>
          <w:rFonts w:hint="eastAsia"/>
        </w:rPr>
        <w:tab/>
      </w:r>
      <w:r>
        <w:rPr>
          <w:rStyle w:val="28"/>
          <w:rFonts w:hint="eastAsia" w:ascii="宋体" w:hAnsi="宋体" w:cs="仿宋"/>
          <w:b/>
          <w:kern w:val="44"/>
          <w14:ligatures w14:val="none"/>
        </w:rPr>
        <w:t>采购公告</w:t>
      </w:r>
      <w:r>
        <w:rPr>
          <w:rFonts w:hint="eastAsia"/>
        </w:rPr>
        <w:tab/>
      </w:r>
      <w:r>
        <w:rPr>
          <w:rFonts w:hint="eastAsia"/>
        </w:rPr>
        <w:fldChar w:fldCharType="begin"/>
      </w:r>
      <w:r>
        <w:rPr>
          <w:rFonts w:hint="eastAsia"/>
        </w:rPr>
        <w:instrText xml:space="preserve"> </w:instrText>
      </w:r>
      <w:r>
        <w:instrText xml:space="preserve">PAGEREF _Toc229652028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4A0CC460">
      <w:pPr>
        <w:pStyle w:val="19"/>
        <w:tabs>
          <w:tab w:val="left" w:pos="1320"/>
          <w:tab w:val="right" w:leader="dot" w:pos="8610"/>
        </w:tabs>
        <w:rPr>
          <w:rFonts w:hint="eastAsia"/>
        </w:rPr>
      </w:pPr>
      <w:r>
        <w:fldChar w:fldCharType="begin"/>
      </w:r>
      <w:r>
        <w:instrText xml:space="preserve"> HYPERLINK \l "_Toc229652029" </w:instrText>
      </w:r>
      <w:r>
        <w:fldChar w:fldCharType="separate"/>
      </w:r>
      <w:r>
        <w:rPr>
          <w:rStyle w:val="28"/>
          <w:rFonts w:hint="eastAsia" w:ascii="宋体" w:hAnsi="宋体" w:cs="仿宋"/>
          <w:b/>
          <w:kern w:val="44"/>
          <w14:ligatures w14:val="none"/>
        </w:rPr>
        <w:t>第二部分</w:t>
      </w:r>
      <w:r>
        <w:rPr>
          <w:rFonts w:hint="eastAsia"/>
        </w:rPr>
        <w:tab/>
      </w:r>
      <w:r>
        <w:rPr>
          <w:rStyle w:val="28"/>
          <w:rFonts w:hint="eastAsia" w:ascii="宋体" w:hAnsi="宋体" w:cs="仿宋"/>
          <w:b/>
          <w:kern w:val="44"/>
          <w14:ligatures w14:val="none"/>
        </w:rPr>
        <w:t>供应商须知前附表</w:t>
      </w:r>
      <w:r>
        <w:rPr>
          <w:rFonts w:hint="eastAsia"/>
        </w:rPr>
        <w:tab/>
      </w:r>
      <w:r>
        <w:rPr>
          <w:rFonts w:hint="eastAsia"/>
        </w:rPr>
        <w:fldChar w:fldCharType="begin"/>
      </w:r>
      <w:r>
        <w:rPr>
          <w:rFonts w:hint="eastAsia"/>
        </w:rPr>
        <w:instrText xml:space="preserve"> </w:instrText>
      </w:r>
      <w:r>
        <w:instrText xml:space="preserve">PAGEREF _Toc229652029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66D66FBD">
      <w:pPr>
        <w:pStyle w:val="19"/>
        <w:tabs>
          <w:tab w:val="left" w:pos="1320"/>
          <w:tab w:val="right" w:leader="dot" w:pos="8610"/>
        </w:tabs>
        <w:rPr>
          <w:rFonts w:hint="eastAsia"/>
        </w:rPr>
      </w:pPr>
      <w:r>
        <w:fldChar w:fldCharType="begin"/>
      </w:r>
      <w:r>
        <w:instrText xml:space="preserve"> HYPERLINK \l "_Toc229652030" </w:instrText>
      </w:r>
      <w:r>
        <w:fldChar w:fldCharType="separate"/>
      </w:r>
      <w:r>
        <w:rPr>
          <w:rStyle w:val="28"/>
          <w:rFonts w:hint="eastAsia" w:ascii="宋体" w:hAnsi="宋体" w:cs="仿宋"/>
          <w:b/>
          <w:kern w:val="44"/>
          <w14:ligatures w14:val="none"/>
        </w:rPr>
        <w:t>第三部分</w:t>
      </w:r>
      <w:r>
        <w:rPr>
          <w:rFonts w:hint="eastAsia"/>
        </w:rPr>
        <w:tab/>
      </w:r>
      <w:r>
        <w:rPr>
          <w:rStyle w:val="28"/>
          <w:rFonts w:hint="eastAsia" w:ascii="宋体" w:hAnsi="宋体" w:cs="仿宋"/>
          <w:b/>
          <w:kern w:val="44"/>
          <w14:ligatures w14:val="none"/>
        </w:rPr>
        <w:t>供应商须知</w:t>
      </w:r>
      <w:r>
        <w:rPr>
          <w:rFonts w:hint="eastAsia"/>
        </w:rPr>
        <w:tab/>
      </w:r>
      <w:r>
        <w:rPr>
          <w:rFonts w:hint="eastAsia"/>
        </w:rPr>
        <w:fldChar w:fldCharType="begin"/>
      </w:r>
      <w:r>
        <w:rPr>
          <w:rFonts w:hint="eastAsia"/>
        </w:rPr>
        <w:instrText xml:space="preserve"> </w:instrText>
      </w:r>
      <w:r>
        <w:instrText xml:space="preserve">PAGEREF _Toc229652030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898FD5">
      <w:pPr>
        <w:pStyle w:val="19"/>
        <w:tabs>
          <w:tab w:val="left" w:pos="1320"/>
          <w:tab w:val="right" w:leader="dot" w:pos="8610"/>
        </w:tabs>
        <w:rPr>
          <w:rFonts w:hint="eastAsia"/>
        </w:rPr>
      </w:pPr>
      <w:r>
        <w:fldChar w:fldCharType="begin"/>
      </w:r>
      <w:r>
        <w:instrText xml:space="preserve"> HYPERLINK \l "_Toc229652031" </w:instrText>
      </w:r>
      <w:r>
        <w:fldChar w:fldCharType="separate"/>
      </w:r>
      <w:r>
        <w:rPr>
          <w:rStyle w:val="28"/>
          <w:rFonts w:hint="eastAsia" w:ascii="宋体" w:hAnsi="宋体" w:cs="Calibri"/>
          <w:b/>
          <w:bCs/>
          <w:kern w:val="0"/>
          <w14:ligatures w14:val="none"/>
        </w:rPr>
        <w:t>第四部分</w:t>
      </w:r>
      <w:r>
        <w:rPr>
          <w:rFonts w:hint="eastAsia"/>
        </w:rPr>
        <w:tab/>
      </w:r>
      <w:r>
        <w:rPr>
          <w:rStyle w:val="28"/>
          <w:rFonts w:hint="eastAsia" w:ascii="宋体" w:hAnsi="宋体" w:cs="仿宋"/>
          <w:b/>
          <w:kern w:val="44"/>
          <w14:ligatures w14:val="none"/>
        </w:rPr>
        <w:t>评审方法和评审标准</w:t>
      </w:r>
      <w:r>
        <w:rPr>
          <w:rFonts w:hint="eastAsia"/>
        </w:rPr>
        <w:tab/>
      </w:r>
      <w:r>
        <w:rPr>
          <w:rFonts w:hint="eastAsia"/>
        </w:rPr>
        <w:fldChar w:fldCharType="begin"/>
      </w:r>
      <w:r>
        <w:rPr>
          <w:rFonts w:hint="eastAsia"/>
        </w:rPr>
        <w:instrText xml:space="preserve"> </w:instrText>
      </w:r>
      <w:r>
        <w:instrText xml:space="preserve">PAGEREF _Toc229652031 \h</w:instrText>
      </w:r>
      <w:r>
        <w:rPr>
          <w:rFonts w:hint="eastAsia"/>
        </w:rPr>
        <w:instrText xml:space="preserve"> </w:instrText>
      </w:r>
      <w:r>
        <w:rPr>
          <w:rFonts w:hint="eastAsia"/>
        </w:rPr>
        <w:fldChar w:fldCharType="separate"/>
      </w:r>
      <w:r>
        <w:rPr>
          <w:rFonts w:hint="eastAsia"/>
        </w:rPr>
        <w:t>36</w:t>
      </w:r>
      <w:r>
        <w:rPr>
          <w:rFonts w:hint="eastAsia"/>
        </w:rPr>
        <w:fldChar w:fldCharType="end"/>
      </w:r>
      <w:r>
        <w:rPr>
          <w:rFonts w:hint="eastAsia"/>
        </w:rPr>
        <w:fldChar w:fldCharType="end"/>
      </w:r>
    </w:p>
    <w:p w14:paraId="775FC6FA">
      <w:pPr>
        <w:pStyle w:val="19"/>
        <w:tabs>
          <w:tab w:val="left" w:pos="1320"/>
          <w:tab w:val="right" w:leader="dot" w:pos="8610"/>
        </w:tabs>
        <w:rPr>
          <w:rFonts w:hint="eastAsia"/>
        </w:rPr>
      </w:pPr>
      <w:r>
        <w:fldChar w:fldCharType="begin"/>
      </w:r>
      <w:r>
        <w:instrText xml:space="preserve"> HYPERLINK \l "_Toc229652032" </w:instrText>
      </w:r>
      <w:r>
        <w:fldChar w:fldCharType="separate"/>
      </w:r>
      <w:r>
        <w:rPr>
          <w:rStyle w:val="28"/>
          <w:rFonts w:hint="eastAsia" w:ascii="宋体" w:hAnsi="宋体" w:cs="仿宋"/>
          <w:b/>
          <w:kern w:val="44"/>
          <w14:ligatures w14:val="none"/>
        </w:rPr>
        <w:t>第五部分</w:t>
      </w:r>
      <w:r>
        <w:rPr>
          <w:rFonts w:hint="eastAsia"/>
        </w:rPr>
        <w:tab/>
      </w:r>
      <w:r>
        <w:rPr>
          <w:rStyle w:val="28"/>
          <w:rFonts w:hint="eastAsia" w:ascii="宋体" w:hAnsi="宋体" w:cs="仿宋"/>
          <w:b/>
          <w:kern w:val="44"/>
          <w14:ligatures w14:val="none"/>
        </w:rPr>
        <w:t>商务、技术要求</w:t>
      </w:r>
      <w:r>
        <w:rPr>
          <w:rFonts w:hint="eastAsia"/>
        </w:rPr>
        <w:tab/>
      </w:r>
      <w:r>
        <w:rPr>
          <w:rFonts w:hint="eastAsia"/>
        </w:rPr>
        <w:fldChar w:fldCharType="begin"/>
      </w:r>
      <w:r>
        <w:rPr>
          <w:rFonts w:hint="eastAsia"/>
        </w:rPr>
        <w:instrText xml:space="preserve"> </w:instrText>
      </w:r>
      <w:r>
        <w:instrText xml:space="preserve">PAGEREF _Toc229652032 \h</w:instrText>
      </w:r>
      <w:r>
        <w:rPr>
          <w:rFonts w:hint="eastAsia"/>
        </w:rPr>
        <w:instrText xml:space="preserve"> </w:instrText>
      </w:r>
      <w:r>
        <w:rPr>
          <w:rFonts w:hint="eastAsia"/>
        </w:rPr>
        <w:fldChar w:fldCharType="separate"/>
      </w:r>
      <w:r>
        <w:rPr>
          <w:rFonts w:hint="eastAsia"/>
        </w:rPr>
        <w:t>46</w:t>
      </w:r>
      <w:r>
        <w:rPr>
          <w:rFonts w:hint="eastAsia"/>
        </w:rPr>
        <w:fldChar w:fldCharType="end"/>
      </w:r>
      <w:r>
        <w:rPr>
          <w:rFonts w:hint="eastAsia"/>
        </w:rPr>
        <w:fldChar w:fldCharType="end"/>
      </w:r>
    </w:p>
    <w:p w14:paraId="3061548A">
      <w:pPr>
        <w:pStyle w:val="19"/>
        <w:tabs>
          <w:tab w:val="left" w:pos="1320"/>
          <w:tab w:val="right" w:leader="dot" w:pos="8610"/>
        </w:tabs>
        <w:rPr>
          <w:rFonts w:hint="eastAsia"/>
        </w:rPr>
      </w:pPr>
      <w:r>
        <w:fldChar w:fldCharType="begin"/>
      </w:r>
      <w:r>
        <w:instrText xml:space="preserve"> HYPERLINK \l "_Toc229652033" </w:instrText>
      </w:r>
      <w:r>
        <w:fldChar w:fldCharType="separate"/>
      </w:r>
      <w:r>
        <w:rPr>
          <w:rStyle w:val="28"/>
          <w:rFonts w:hint="eastAsia" w:ascii="宋体" w:hAnsi="宋体" w:cs="仿宋"/>
          <w:b/>
          <w:kern w:val="44"/>
          <w14:ligatures w14:val="none"/>
        </w:rPr>
        <w:t>第六部分</w:t>
      </w:r>
      <w:r>
        <w:rPr>
          <w:rFonts w:hint="eastAsia"/>
        </w:rPr>
        <w:tab/>
      </w:r>
      <w:r>
        <w:rPr>
          <w:rStyle w:val="28"/>
          <w:rFonts w:hint="eastAsia" w:ascii="宋体" w:hAnsi="宋体" w:cs="仿宋"/>
          <w:b/>
          <w:kern w:val="44"/>
          <w14:ligatures w14:val="none"/>
        </w:rPr>
        <w:t>合同范本</w:t>
      </w:r>
      <w:r>
        <w:rPr>
          <w:rFonts w:hint="eastAsia"/>
        </w:rPr>
        <w:tab/>
      </w:r>
      <w:r>
        <w:rPr>
          <w:rFonts w:hint="eastAsia"/>
        </w:rPr>
        <w:fldChar w:fldCharType="begin"/>
      </w:r>
      <w:r>
        <w:rPr>
          <w:rFonts w:hint="eastAsia"/>
        </w:rPr>
        <w:instrText xml:space="preserve"> </w:instrText>
      </w:r>
      <w:r>
        <w:instrText xml:space="preserve">PAGEREF _Toc229652033 \h</w:instrText>
      </w:r>
      <w:r>
        <w:rPr>
          <w:rFonts w:hint="eastAsia"/>
        </w:rPr>
        <w:instrText xml:space="preserve"> </w:instrText>
      </w:r>
      <w:r>
        <w:rPr>
          <w:rFonts w:hint="eastAsia"/>
        </w:rPr>
        <w:fldChar w:fldCharType="separate"/>
      </w:r>
      <w:r>
        <w:rPr>
          <w:rFonts w:hint="eastAsia"/>
        </w:rPr>
        <w:t>49</w:t>
      </w:r>
      <w:r>
        <w:rPr>
          <w:rFonts w:hint="eastAsia"/>
        </w:rPr>
        <w:fldChar w:fldCharType="end"/>
      </w:r>
      <w:r>
        <w:rPr>
          <w:rFonts w:hint="eastAsia"/>
        </w:rPr>
        <w:fldChar w:fldCharType="end"/>
      </w:r>
    </w:p>
    <w:p w14:paraId="72DC2C82">
      <w:pPr>
        <w:pStyle w:val="19"/>
        <w:tabs>
          <w:tab w:val="left" w:pos="1320"/>
          <w:tab w:val="right" w:leader="dot" w:pos="8610"/>
        </w:tabs>
        <w:rPr>
          <w:rFonts w:hint="eastAsia"/>
        </w:rPr>
      </w:pPr>
      <w:r>
        <w:fldChar w:fldCharType="begin"/>
      </w:r>
      <w:r>
        <w:instrText xml:space="preserve"> HYPERLINK \l "_Toc229652035" </w:instrText>
      </w:r>
      <w:r>
        <w:fldChar w:fldCharType="separate"/>
      </w:r>
      <w:r>
        <w:rPr>
          <w:rStyle w:val="28"/>
          <w:rFonts w:hint="eastAsia" w:ascii="宋体" w:hAnsi="宋体" w:cs="仿宋"/>
          <w:b/>
          <w:kern w:val="44"/>
          <w14:ligatures w14:val="none"/>
        </w:rPr>
        <w:t>第七部分</w:t>
      </w:r>
      <w:r>
        <w:rPr>
          <w:rFonts w:hint="eastAsia"/>
        </w:rPr>
        <w:tab/>
      </w:r>
      <w:r>
        <w:rPr>
          <w:rStyle w:val="28"/>
          <w:rFonts w:hint="eastAsia" w:ascii="宋体" w:hAnsi="宋体" w:cs="仿宋"/>
          <w:b/>
          <w:kern w:val="44"/>
          <w14:ligatures w14:val="none"/>
        </w:rPr>
        <w:t>响应文件格式</w:t>
      </w:r>
      <w:r>
        <w:rPr>
          <w:rFonts w:hint="eastAsia"/>
        </w:rPr>
        <w:tab/>
      </w:r>
      <w:r>
        <w:rPr>
          <w:rFonts w:hint="eastAsia"/>
        </w:rPr>
        <w:fldChar w:fldCharType="begin"/>
      </w:r>
      <w:r>
        <w:rPr>
          <w:rFonts w:hint="eastAsia"/>
        </w:rPr>
        <w:instrText xml:space="preserve"> </w:instrText>
      </w:r>
      <w:r>
        <w:instrText xml:space="preserve">PAGEREF _Toc229652035 \h</w:instrText>
      </w:r>
      <w:r>
        <w:rPr>
          <w:rFonts w:hint="eastAsia"/>
        </w:rPr>
        <w:instrText xml:space="preserve"> </w:instrText>
      </w:r>
      <w:r>
        <w:rPr>
          <w:rFonts w:hint="eastAsia"/>
        </w:rPr>
        <w:fldChar w:fldCharType="separate"/>
      </w:r>
      <w:r>
        <w:rPr>
          <w:rFonts w:hint="eastAsia"/>
        </w:rPr>
        <w:t>53</w:t>
      </w:r>
      <w:r>
        <w:rPr>
          <w:rFonts w:hint="eastAsia"/>
        </w:rPr>
        <w:fldChar w:fldCharType="end"/>
      </w:r>
      <w:r>
        <w:rPr>
          <w:rFonts w:hint="eastAsia"/>
        </w:rPr>
        <w:fldChar w:fldCharType="end"/>
      </w:r>
    </w:p>
    <w:p w14:paraId="03A46201">
      <w:pPr>
        <w:pStyle w:val="19"/>
        <w:tabs>
          <w:tab w:val="left" w:pos="1320"/>
          <w:tab w:val="right" w:leader="dot" w:pos="8610"/>
        </w:tabs>
        <w:rPr>
          <w:rFonts w:hint="eastAsia"/>
        </w:rPr>
      </w:pPr>
      <w:r>
        <w:fldChar w:fldCharType="begin"/>
      </w:r>
      <w:r>
        <w:instrText xml:space="preserve"> HYPERLINK \l "_Toc229652036" </w:instrText>
      </w:r>
      <w:r>
        <w:fldChar w:fldCharType="separate"/>
      </w:r>
      <w:r>
        <w:rPr>
          <w:rStyle w:val="28"/>
          <w:rFonts w:hint="eastAsia" w:ascii="宋体" w:hAnsi="宋体" w:cs="Times New Roman"/>
          <w:b/>
          <w:bCs/>
          <w:kern w:val="0"/>
          <w14:ligatures w14:val="none"/>
        </w:rPr>
        <w:t>第八部分</w:t>
      </w:r>
      <w:r>
        <w:rPr>
          <w:rFonts w:hint="eastAsia"/>
        </w:rPr>
        <w:tab/>
      </w:r>
      <w:r>
        <w:rPr>
          <w:rStyle w:val="28"/>
          <w:rFonts w:hint="eastAsia" w:ascii="宋体" w:hAnsi="宋体" w:cs="Times New Roman"/>
          <w:b/>
          <w:kern w:val="44"/>
          <w14:ligatures w14:val="none"/>
        </w:rPr>
        <w:t>相关附件</w:t>
      </w:r>
      <w:r>
        <w:rPr>
          <w:rFonts w:hint="eastAsia"/>
        </w:rPr>
        <w:tab/>
      </w:r>
      <w:r>
        <w:rPr>
          <w:rFonts w:hint="eastAsia"/>
        </w:rPr>
        <w:fldChar w:fldCharType="begin"/>
      </w:r>
      <w:r>
        <w:rPr>
          <w:rFonts w:hint="eastAsia"/>
        </w:rPr>
        <w:instrText xml:space="preserve"> </w:instrText>
      </w:r>
      <w:r>
        <w:instrText xml:space="preserve">PAGEREF _Toc229652036 \h</w:instrText>
      </w:r>
      <w:r>
        <w:rPr>
          <w:rFonts w:hint="eastAsia"/>
        </w:rPr>
        <w:instrText xml:space="preserve"> </w:instrText>
      </w:r>
      <w:r>
        <w:rPr>
          <w:rFonts w:hint="eastAsia"/>
        </w:rPr>
        <w:fldChar w:fldCharType="separate"/>
      </w:r>
      <w:r>
        <w:rPr>
          <w:rFonts w:hint="eastAsia"/>
        </w:rPr>
        <w:t>87</w:t>
      </w:r>
      <w:r>
        <w:rPr>
          <w:rFonts w:hint="eastAsia"/>
        </w:rPr>
        <w:fldChar w:fldCharType="end"/>
      </w:r>
      <w:r>
        <w:rPr>
          <w:rFonts w:hint="eastAsia"/>
        </w:rPr>
        <w:fldChar w:fldCharType="end"/>
      </w:r>
    </w:p>
    <w:p w14:paraId="73CA1EF2">
      <w:pPr>
        <w:overflowPunct w:val="0"/>
        <w:autoSpaceDE w:val="0"/>
        <w:autoSpaceDN w:val="0"/>
        <w:adjustRightInd w:val="0"/>
        <w:snapToGrid w:val="0"/>
        <w:spacing w:before="100" w:beforeAutospacing="1" w:after="100" w:afterAutospacing="1" w:line="360" w:lineRule="auto"/>
        <w:rPr>
          <w:rFonts w:ascii="Calibri" w:hAnsi="Calibri" w:cs="Times New Roman"/>
          <w:szCs w:val="24"/>
          <w14:ligatures w14:val="none"/>
        </w:rPr>
      </w:pPr>
      <w:r>
        <w:rPr>
          <w:rFonts w:ascii="Calibri" w:hAnsi="Calibri" w:cs="Times New Roman"/>
          <w:szCs w:val="24"/>
          <w14:ligatures w14:val="none"/>
        </w:rPr>
        <w:fldChar w:fldCharType="end"/>
      </w:r>
    </w:p>
    <w:p w14:paraId="2C1211FE">
      <w:pPr>
        <w:overflowPunct w:val="0"/>
        <w:autoSpaceDE w:val="0"/>
        <w:autoSpaceDN w:val="0"/>
        <w:adjustRightInd w:val="0"/>
        <w:snapToGrid w:val="0"/>
        <w:spacing w:line="360" w:lineRule="auto"/>
        <w:jc w:val="center"/>
        <w:rPr>
          <w:rFonts w:ascii="Times New Roman" w:hAnsi="Times New Roman" w:cs="Times New Roman"/>
          <w:b/>
          <w:bCs/>
          <w:color w:val="000000"/>
          <w:kern w:val="0"/>
          <w:sz w:val="36"/>
          <w:szCs w:val="36"/>
          <w14:ligatures w14:val="none"/>
        </w:rPr>
      </w:pPr>
      <w:r>
        <w:rPr>
          <w:rFonts w:ascii="Times New Roman" w:hAnsi="Times New Roman" w:cs="Times New Roman"/>
          <w:b/>
          <w:bCs/>
          <w:color w:val="000000"/>
          <w:kern w:val="0"/>
          <w:sz w:val="36"/>
          <w:szCs w:val="36"/>
          <w14:ligatures w14:val="none"/>
        </w:rPr>
        <w:t xml:space="preserve"> </w:t>
      </w:r>
    </w:p>
    <w:p w14:paraId="4C48FC4A">
      <w:pPr>
        <w:tabs>
          <w:tab w:val="left" w:pos="2070"/>
          <w:tab w:val="center" w:pos="4365"/>
        </w:tabs>
        <w:overflowPunct w:val="0"/>
        <w:autoSpaceDE w:val="0"/>
        <w:autoSpaceDN w:val="0"/>
        <w:adjustRightInd w:val="0"/>
        <w:snapToGrid w:val="0"/>
        <w:spacing w:line="360" w:lineRule="auto"/>
        <w:jc w:val="center"/>
        <w:rPr>
          <w:rFonts w:hint="eastAsia" w:ascii="宋体" w:hAnsi="宋体" w:cs="Times New Roman"/>
          <w:b/>
          <w:color w:val="000000"/>
          <w:kern w:val="0"/>
          <w:sz w:val="32"/>
          <w:szCs w:val="32"/>
          <w14:ligatures w14:val="none"/>
        </w:rPr>
      </w:pPr>
      <w:r>
        <w:rPr>
          <w:rFonts w:hint="eastAsia" w:ascii="宋体" w:hAnsi="宋体" w:cs="Times New Roman"/>
          <w:b/>
          <w:color w:val="000000"/>
          <w:kern w:val="0"/>
          <w:sz w:val="32"/>
          <w:szCs w:val="32"/>
          <w14:ligatures w14:val="none"/>
        </w:rPr>
        <w:t xml:space="preserve"> </w:t>
      </w:r>
    </w:p>
    <w:p w14:paraId="2703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ascii="Arial" w:hAnsi="Arial" w:cs="Arial"/>
          <w:color w:val="000000"/>
          <w:kern w:val="0"/>
          <w:sz w:val="21"/>
          <w14:ligatures w14:val="none"/>
        </w:rPr>
      </w:pPr>
      <w:r>
        <w:rPr>
          <w:rFonts w:hint="eastAsia" w:ascii="Arial" w:hAnsi="Arial" w:cs="Arial"/>
          <w:color w:val="000000"/>
          <w:kern w:val="0"/>
          <w:sz w:val="21"/>
          <w14:ligatures w14:val="none"/>
        </w:rPr>
        <w:t xml:space="preserve"> </w:t>
      </w:r>
    </w:p>
    <w:p w14:paraId="4A7306C9">
      <w:pPr>
        <w:tabs>
          <w:tab w:val="left" w:pos="2070"/>
          <w:tab w:val="center" w:pos="4365"/>
        </w:tabs>
        <w:overflowPunct w:val="0"/>
        <w:autoSpaceDE w:val="0"/>
        <w:autoSpaceDN w:val="0"/>
        <w:adjustRightInd w:val="0"/>
        <w:snapToGrid w:val="0"/>
        <w:spacing w:line="360" w:lineRule="auto"/>
        <w:jc w:val="center"/>
        <w:rPr>
          <w:rFonts w:hint="eastAsia" w:ascii="宋体" w:hAnsi="宋体" w:cs="Times New Roman"/>
          <w:b/>
          <w:color w:val="000000"/>
          <w:kern w:val="0"/>
          <w:sz w:val="32"/>
          <w:szCs w:val="32"/>
          <w14:ligatures w14:val="none"/>
        </w:rPr>
      </w:pPr>
      <w:r>
        <w:rPr>
          <w:rFonts w:hint="eastAsia" w:ascii="宋体" w:hAnsi="宋体" w:cs="Times New Roman"/>
          <w:b/>
          <w:color w:val="000000"/>
          <w:kern w:val="0"/>
          <w:sz w:val="32"/>
          <w:szCs w:val="32"/>
          <w14:ligatures w14:val="none"/>
        </w:rPr>
        <w:t xml:space="preserve"> </w:t>
      </w:r>
      <w:bookmarkStart w:id="2" w:name="_Toc10267"/>
      <w:bookmarkEnd w:id="2"/>
    </w:p>
    <w:p w14:paraId="39D82E94">
      <w:pPr>
        <w:widowControl/>
        <w:spacing w:beforeAutospacing="1" w:line="360" w:lineRule="auto"/>
        <w:jc w:val="left"/>
        <w:rPr>
          <w:rFonts w:hint="eastAsia" w:ascii="宋体" w:hAnsi="宋体" w:cs="宋体"/>
          <w:b/>
          <w:color w:val="000000"/>
          <w:kern w:val="0"/>
          <w:sz w:val="32"/>
          <w:szCs w:val="32"/>
          <w14:ligatures w14:val="none"/>
        </w:rPr>
        <w:sectPr>
          <w:footerReference r:id="rId4" w:type="default"/>
          <w:pgSz w:w="11906" w:h="16838"/>
          <w:pgMar w:top="1440" w:right="1486" w:bottom="1440" w:left="1800" w:header="851" w:footer="992" w:gutter="0"/>
          <w:cols w:space="720" w:num="1"/>
          <w:docGrid w:type="lines" w:linePitch="312" w:charSpace="0"/>
        </w:sectPr>
      </w:pPr>
    </w:p>
    <w:p w14:paraId="357FAA46">
      <w:pPr>
        <w:keepNext/>
        <w:numPr>
          <w:ilvl w:val="0"/>
          <w:numId w:val="1"/>
        </w:numPr>
        <w:overflowPunct w:val="0"/>
        <w:autoSpaceDE w:val="0"/>
        <w:autoSpaceDN w:val="0"/>
        <w:adjustRightInd w:val="0"/>
        <w:snapToGrid w:val="0"/>
        <w:spacing w:line="360" w:lineRule="auto"/>
        <w:ind w:left="420"/>
        <w:jc w:val="center"/>
        <w:outlineLvl w:val="0"/>
        <w:rPr>
          <w:rFonts w:hint="eastAsia" w:ascii="仿宋" w:hAnsi="仿宋" w:cs="仿宋"/>
          <w:b/>
          <w:kern w:val="44"/>
          <w:sz w:val="36"/>
          <w:szCs w:val="36"/>
          <w14:ligatures w14:val="none"/>
        </w:rPr>
      </w:pPr>
      <w:bookmarkStart w:id="3" w:name="_Toc27874"/>
      <w:bookmarkEnd w:id="3"/>
      <w:bookmarkStart w:id="4" w:name="_Toc10947"/>
      <w:bookmarkEnd w:id="4"/>
      <w:bookmarkStart w:id="5" w:name="_Toc229652028"/>
      <w:r>
        <w:rPr>
          <w:rFonts w:hint="eastAsia" w:ascii="宋体" w:hAnsi="宋体" w:cs="仿宋"/>
          <w:b/>
          <w:kern w:val="44"/>
          <w:sz w:val="36"/>
          <w:szCs w:val="36"/>
          <w14:ligatures w14:val="none"/>
        </w:rPr>
        <w:t>采购公告</w:t>
      </w:r>
      <w:bookmarkEnd w:id="5"/>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4"/>
      </w:tblGrid>
      <w:tr w14:paraId="65A5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tcBorders>
              <w:top w:val="single" w:color="auto" w:sz="4" w:space="0"/>
              <w:left w:val="single" w:color="auto" w:sz="4" w:space="0"/>
              <w:bottom w:val="single" w:color="auto" w:sz="4" w:space="0"/>
              <w:right w:val="single" w:color="auto" w:sz="4" w:space="0"/>
            </w:tcBorders>
          </w:tcPr>
          <w:p w14:paraId="7DB41658">
            <w:pPr>
              <w:widowControl/>
              <w:autoSpaceDE w:val="0"/>
              <w:spacing w:before="156" w:line="360" w:lineRule="auto"/>
              <w:ind w:firstLine="420"/>
              <w:jc w:val="left"/>
              <w:rPr>
                <w:rFonts w:hint="eastAsia" w:ascii="宋体" w:hAnsi="宋体" w:cs="Times New Roman"/>
                <w:kern w:val="0"/>
                <w:szCs w:val="24"/>
                <w14:ligatures w14:val="none"/>
              </w:rPr>
            </w:pPr>
            <w:bookmarkStart w:id="6" w:name="_Toc28359089"/>
            <w:r>
              <w:rPr>
                <w:rFonts w:hint="eastAsia" w:ascii="宋体" w:hAnsi="宋体" w:cs="Times New Roman"/>
                <w:color w:val="000000"/>
                <w:kern w:val="0"/>
                <w:szCs w:val="24"/>
                <w14:ligatures w14:val="none"/>
              </w:rPr>
              <w:t>项目概况</w:t>
            </w:r>
            <w:bookmarkEnd w:id="6"/>
          </w:p>
          <w:p w14:paraId="00CA22C9">
            <w:pPr>
              <w:widowControl/>
              <w:autoSpaceDE w:val="0"/>
              <w:spacing w:before="156"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聘请第三方编制应急避难场所评估规划采购项目的潜在供应商应在政采云平台线上获取获取采购文件，并于</w:t>
            </w:r>
            <w:r>
              <w:rPr>
                <w:rFonts w:hint="eastAsia" w:ascii="宋体" w:hAnsi="宋体" w:cs="Times New Roman"/>
                <w:color w:val="000000"/>
                <w:kern w:val="0"/>
                <w:szCs w:val="24"/>
                <w:u w:val="single"/>
                <w14:ligatures w14:val="none"/>
              </w:rPr>
              <w:t>2026</w:t>
            </w:r>
            <w:r>
              <w:rPr>
                <w:rFonts w:hint="eastAsia" w:ascii="宋体" w:hAnsi="宋体" w:cs="Times New Roman"/>
                <w:color w:val="000000"/>
                <w:kern w:val="0"/>
                <w:szCs w:val="24"/>
                <w14:ligatures w14:val="none"/>
              </w:rPr>
              <w:t>年</w:t>
            </w:r>
            <w:r>
              <w:rPr>
                <w:rFonts w:hint="eastAsia" w:ascii="宋体" w:hAnsi="宋体" w:cs="Times New Roman"/>
                <w:color w:val="000000"/>
                <w:kern w:val="0"/>
                <w:szCs w:val="24"/>
                <w:u w:val="single"/>
                <w14:ligatures w14:val="none"/>
              </w:rPr>
              <w:t>06</w:t>
            </w:r>
            <w:r>
              <w:rPr>
                <w:rFonts w:hint="eastAsia" w:ascii="宋体" w:hAnsi="宋体" w:cs="Times New Roman"/>
                <w:color w:val="000000"/>
                <w:kern w:val="0"/>
                <w:szCs w:val="24"/>
                <w14:ligatures w14:val="none"/>
              </w:rPr>
              <w:t>月</w:t>
            </w:r>
            <w:r>
              <w:rPr>
                <w:rFonts w:hint="eastAsia" w:ascii="宋体" w:hAnsi="宋体" w:cs="Times New Roman"/>
                <w:color w:val="000000"/>
                <w:kern w:val="0"/>
                <w:szCs w:val="24"/>
                <w:u w:val="single"/>
                <w14:ligatures w14:val="none"/>
              </w:rPr>
              <w:t>08</w:t>
            </w:r>
            <w:r>
              <w:rPr>
                <w:rFonts w:hint="eastAsia" w:ascii="宋体" w:hAnsi="宋体" w:cs="Times New Roman"/>
                <w:color w:val="000000"/>
                <w:kern w:val="0"/>
                <w:szCs w:val="24"/>
                <w14:ligatures w14:val="none"/>
              </w:rPr>
              <w:t>日 14:30（北京时间）前提交响应文件。</w:t>
            </w:r>
          </w:p>
        </w:tc>
      </w:tr>
    </w:tbl>
    <w:p w14:paraId="0DB149EA">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kern w:val="0"/>
          <w:szCs w:val="24"/>
          <w14:ligatures w14:val="none"/>
        </w:rPr>
        <w:t xml:space="preserve"> </w:t>
      </w:r>
    </w:p>
    <w:p w14:paraId="656D58FE">
      <w:pPr>
        <w:widowControl/>
        <w:autoSpaceDE w:val="0"/>
        <w:spacing w:line="360" w:lineRule="auto"/>
        <w:rPr>
          <w:rFonts w:ascii="Times New Roman" w:hAnsi="Times New Roman" w:eastAsia="华文中宋" w:cs="Times New Roman"/>
          <w:kern w:val="0"/>
          <w:szCs w:val="24"/>
          <w14:ligatures w14:val="none"/>
        </w:rPr>
      </w:pPr>
      <w:r>
        <w:rPr>
          <w:rFonts w:hint="eastAsia" w:ascii="华文中宋" w:hAnsi="华文中宋" w:eastAsia="华文中宋" w:cs="Times New Roman"/>
          <w:kern w:val="0"/>
          <w:szCs w:val="24"/>
          <w14:ligatures w14:val="none"/>
        </w:rPr>
        <w:t>一、项目基本情况</w:t>
      </w:r>
    </w:p>
    <w:p w14:paraId="2EFBF0F3">
      <w:pPr>
        <w:widowControl/>
        <w:autoSpaceDE w:val="0"/>
        <w:spacing w:line="360" w:lineRule="auto"/>
        <w:ind w:firstLine="420"/>
        <w:jc w:val="left"/>
        <w:rPr>
          <w:rFonts w:hint="eastAsia" w:ascii="宋体" w:hAnsi="宋体" w:cs="宋体"/>
          <w:kern w:val="0"/>
          <w:szCs w:val="24"/>
          <w:highlight w:val="yellow"/>
          <w14:ligatures w14:val="none"/>
        </w:rPr>
      </w:pPr>
      <w:r>
        <w:rPr>
          <w:rFonts w:hint="eastAsia" w:ascii="宋体" w:hAnsi="宋体" w:cs="宋体"/>
          <w:color w:val="000000"/>
          <w:kern w:val="0"/>
          <w:szCs w:val="24"/>
          <w14:ligatures w14:val="none"/>
        </w:rPr>
        <w:t>项目编号：</w:t>
      </w:r>
      <w:bookmarkStart w:id="7" w:name="OLE_LINK5"/>
      <w:r>
        <w:rPr>
          <w:rFonts w:hint="eastAsia" w:ascii="宋体" w:hAnsi="宋体" w:cs="宋体"/>
          <w:color w:val="000000"/>
          <w:kern w:val="0"/>
          <w:szCs w:val="24"/>
          <w14:ligatures w14:val="none"/>
        </w:rPr>
        <w:t>1411242026CCS00045</w:t>
      </w:r>
      <w:bookmarkEnd w:id="7"/>
    </w:p>
    <w:p w14:paraId="12576A9B">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项目名称：</w:t>
      </w:r>
      <w:bookmarkStart w:id="8" w:name="OLE_LINK6"/>
      <w:r>
        <w:rPr>
          <w:rFonts w:hint="eastAsia" w:ascii="宋体" w:hAnsi="宋体" w:cs="宋体"/>
          <w:color w:val="000000"/>
          <w:kern w:val="0"/>
          <w:szCs w:val="24"/>
          <w14:ligatures w14:val="none"/>
        </w:rPr>
        <w:t>聘请第三方编制应急避难场所评估规划项目</w:t>
      </w:r>
      <w:bookmarkEnd w:id="8"/>
    </w:p>
    <w:p w14:paraId="3EA164FF">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采购方式：竞争性磋商</w:t>
      </w:r>
    </w:p>
    <w:p w14:paraId="50AC5650">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预算金额（元）：600000.00</w:t>
      </w:r>
    </w:p>
    <w:p w14:paraId="7E78266E">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最高限价（元）：600000.00</w:t>
      </w:r>
    </w:p>
    <w:p w14:paraId="7701ED3E">
      <w:pPr>
        <w:widowControl/>
        <w:autoSpaceDE w:val="0"/>
        <w:spacing w:line="360" w:lineRule="auto"/>
        <w:ind w:firstLine="420"/>
        <w:jc w:val="left"/>
        <w:rPr>
          <w:rFonts w:hint="eastAsia" w:ascii="宋体" w:hAnsi="宋体" w:cs="宋体"/>
          <w:color w:val="000000"/>
          <w:kern w:val="0"/>
          <w:szCs w:val="24"/>
          <w14:ligatures w14:val="none"/>
        </w:rPr>
      </w:pPr>
      <w:r>
        <w:rPr>
          <w:rFonts w:hint="eastAsia" w:ascii="宋体" w:hAnsi="宋体" w:cs="宋体"/>
          <w:color w:val="000000"/>
          <w:kern w:val="0"/>
          <w:szCs w:val="24"/>
          <w14:ligatures w14:val="none"/>
        </w:rPr>
        <w:t xml:space="preserve">采购需求： </w:t>
      </w:r>
    </w:p>
    <w:p w14:paraId="25D95021">
      <w:pPr>
        <w:widowControl/>
        <w:autoSpaceDE w:val="0"/>
        <w:spacing w:line="360" w:lineRule="auto"/>
        <w:ind w:firstLine="420"/>
        <w:jc w:val="left"/>
        <w:rPr>
          <w:rFonts w:hint="eastAsia" w:ascii="宋体" w:hAnsi="宋体" w:cs="宋体"/>
          <w:color w:val="000000"/>
          <w:kern w:val="0"/>
          <w:szCs w:val="24"/>
          <w14:ligatures w14:val="none"/>
        </w:rPr>
      </w:pPr>
      <w:r>
        <w:rPr>
          <w:rFonts w:hint="eastAsia" w:ascii="宋体" w:hAnsi="宋体" w:cs="宋体"/>
          <w:color w:val="000000"/>
          <w:kern w:val="0"/>
          <w:szCs w:val="24"/>
          <w14:ligatures w14:val="none"/>
        </w:rPr>
        <w:t>标项一 </w:t>
      </w:r>
      <w:r>
        <w:rPr>
          <w:rFonts w:hint="eastAsia" w:ascii="宋体" w:hAnsi="宋体" w:cs="宋体"/>
          <w:color w:val="000000"/>
          <w:kern w:val="0"/>
          <w:szCs w:val="24"/>
          <w14:ligatures w14:val="none"/>
        </w:rPr>
        <w:br w:type="textWrapping"/>
      </w:r>
      <w:r>
        <w:rPr>
          <w:rFonts w:hint="eastAsia" w:ascii="宋体" w:hAnsi="宋体" w:cs="宋体"/>
          <w:color w:val="000000"/>
          <w:kern w:val="0"/>
          <w:szCs w:val="24"/>
          <w14:ligatures w14:val="none"/>
        </w:rPr>
        <w:t>  标项名称：采购包1</w:t>
      </w:r>
    </w:p>
    <w:p w14:paraId="30027A50">
      <w:pPr>
        <w:widowControl/>
        <w:autoSpaceDE w:val="0"/>
        <w:spacing w:line="360" w:lineRule="auto"/>
        <w:ind w:firstLine="420"/>
        <w:jc w:val="left"/>
        <w:rPr>
          <w:rFonts w:hint="eastAsia" w:ascii="宋体" w:hAnsi="宋体" w:eastAsia="宋体" w:cs="宋体"/>
          <w:color w:val="000000"/>
          <w:kern w:val="0"/>
          <w:szCs w:val="24"/>
          <w:lang w:val="en-US" w:eastAsia="zh-CN"/>
          <w14:ligatures w14:val="none"/>
        </w:rPr>
      </w:pPr>
      <w:r>
        <w:rPr>
          <w:rFonts w:hint="eastAsia" w:ascii="宋体" w:hAnsi="宋体" w:cs="宋体"/>
          <w:color w:val="000000"/>
          <w:kern w:val="0"/>
          <w:szCs w:val="24"/>
          <w14:ligatures w14:val="none"/>
        </w:rPr>
        <w:t>数量：</w:t>
      </w:r>
      <w:r>
        <w:rPr>
          <w:rFonts w:hint="eastAsia" w:ascii="宋体" w:hAnsi="宋体" w:cs="宋体"/>
          <w:color w:val="000000"/>
          <w:kern w:val="0"/>
          <w:szCs w:val="24"/>
          <w:lang w:val="en-US" w:eastAsia="zh-CN"/>
          <w14:ligatures w14:val="none"/>
        </w:rPr>
        <w:t>/</w:t>
      </w:r>
    </w:p>
    <w:p w14:paraId="20DB48A7">
      <w:pPr>
        <w:widowControl/>
        <w:autoSpaceDE w:val="0"/>
        <w:spacing w:line="360" w:lineRule="auto"/>
        <w:ind w:firstLine="420"/>
        <w:jc w:val="left"/>
        <w:rPr>
          <w:rFonts w:hint="eastAsia" w:ascii="宋体" w:hAnsi="宋体" w:cs="宋体"/>
          <w:color w:val="000000"/>
          <w:kern w:val="0"/>
          <w:szCs w:val="24"/>
          <w14:ligatures w14:val="none"/>
        </w:rPr>
      </w:pPr>
      <w:r>
        <w:rPr>
          <w:rFonts w:hint="eastAsia" w:ascii="宋体" w:hAnsi="宋体" w:cs="宋体"/>
          <w:color w:val="000000"/>
          <w:kern w:val="0"/>
          <w:szCs w:val="24"/>
          <w14:ligatures w14:val="none"/>
        </w:rPr>
        <w:t>预算金额（元）：600000.00</w:t>
      </w:r>
    </w:p>
    <w:p w14:paraId="07626CAE">
      <w:pPr>
        <w:widowControl/>
        <w:autoSpaceDE w:val="0"/>
        <w:spacing w:line="360" w:lineRule="auto"/>
        <w:ind w:firstLine="420"/>
        <w:jc w:val="left"/>
        <w:rPr>
          <w:rFonts w:hint="eastAsia" w:ascii="宋体" w:hAnsi="宋体" w:eastAsia="宋体" w:cs="宋体"/>
          <w:color w:val="000000"/>
          <w:kern w:val="0"/>
          <w:szCs w:val="24"/>
          <w:lang w:val="en-US" w:eastAsia="zh-CN"/>
          <w14:ligatures w14:val="none"/>
        </w:rPr>
      </w:pPr>
      <w:r>
        <w:rPr>
          <w:rFonts w:hint="eastAsia" w:ascii="宋体" w:hAnsi="宋体" w:cs="宋体"/>
          <w:color w:val="000000"/>
          <w:kern w:val="0"/>
          <w:szCs w:val="24"/>
          <w14:ligatures w14:val="none"/>
        </w:rPr>
        <w:t>单位：</w:t>
      </w:r>
      <w:r>
        <w:rPr>
          <w:rFonts w:hint="eastAsia" w:ascii="宋体" w:hAnsi="宋体" w:cs="宋体"/>
          <w:color w:val="000000"/>
          <w:kern w:val="0"/>
          <w:szCs w:val="24"/>
          <w:lang w:val="en-US" w:eastAsia="zh-CN"/>
          <w14:ligatures w14:val="none"/>
        </w:rPr>
        <w:t>/</w:t>
      </w:r>
    </w:p>
    <w:p w14:paraId="782B2CA1">
      <w:pPr>
        <w:widowControl/>
        <w:autoSpaceDE w:val="0"/>
        <w:spacing w:line="360" w:lineRule="auto"/>
        <w:ind w:firstLine="420"/>
        <w:jc w:val="left"/>
        <w:rPr>
          <w:rFonts w:hint="eastAsia" w:ascii="宋体" w:hAnsi="宋体" w:cs="宋体"/>
          <w:color w:val="000000"/>
          <w:kern w:val="0"/>
          <w:szCs w:val="24"/>
          <w14:ligatures w14:val="none"/>
        </w:rPr>
      </w:pPr>
      <w:r>
        <w:rPr>
          <w:rFonts w:hint="eastAsia" w:ascii="宋体" w:hAnsi="宋体" w:cs="宋体"/>
          <w:color w:val="000000"/>
          <w:kern w:val="0"/>
          <w:szCs w:val="24"/>
          <w14:ligatures w14:val="none"/>
        </w:rPr>
        <w:t>简要规格描述：根据应急管理部等12部委《关于加强应急避难场所建设的指导意见》（应急〔2023〕76号）、应急管理部办公厅《应急避难场所评估指南（试行）》(应急厅〔2023〕36号)，吕梁市人民政府《关于做好2026年度安全生产工作的通知》吕政发〔2026〕1号文件要求，临县开展聘请第三方编制全县应急避难场所评估规划项目工作，具体工作包括：（1）开展安全风险评估；（2）开展避难能力调查；（3）编制应急避难场所专项规划。</w:t>
      </w:r>
    </w:p>
    <w:p w14:paraId="58BCEE70">
      <w:pPr>
        <w:widowControl/>
        <w:autoSpaceDE w:val="0"/>
        <w:spacing w:line="360" w:lineRule="auto"/>
        <w:ind w:firstLine="420"/>
        <w:jc w:val="left"/>
        <w:rPr>
          <w:rFonts w:hint="default" w:ascii="宋体" w:hAnsi="宋体" w:eastAsia="宋体" w:cs="宋体"/>
          <w:color w:val="000000"/>
          <w:kern w:val="0"/>
          <w:szCs w:val="24"/>
          <w:lang w:val="en-US" w:eastAsia="zh-CN"/>
          <w14:ligatures w14:val="none"/>
        </w:rPr>
      </w:pPr>
      <w:r>
        <w:rPr>
          <w:rFonts w:hint="eastAsia" w:ascii="宋体" w:hAnsi="宋体" w:cs="宋体"/>
          <w:color w:val="000000"/>
          <w:kern w:val="0"/>
          <w:szCs w:val="24"/>
          <w:lang w:val="en-US" w:eastAsia="zh-CN"/>
          <w14:ligatures w14:val="none"/>
        </w:rPr>
        <w:t>备注：/</w:t>
      </w:r>
    </w:p>
    <w:p w14:paraId="2B5C1AF8">
      <w:pPr>
        <w:widowControl/>
        <w:autoSpaceDE w:val="0"/>
        <w:spacing w:line="360" w:lineRule="auto"/>
        <w:ind w:firstLine="420"/>
        <w:jc w:val="left"/>
        <w:rPr>
          <w:rFonts w:hint="eastAsia" w:ascii="宋体" w:hAnsi="宋体" w:cs="宋体"/>
          <w:color w:val="000000"/>
          <w:kern w:val="0"/>
          <w:szCs w:val="24"/>
          <w14:ligatures w14:val="none"/>
        </w:rPr>
      </w:pPr>
      <w:r>
        <w:rPr>
          <w:rFonts w:hint="eastAsia" w:ascii="宋体" w:hAnsi="宋体" w:cs="宋体"/>
          <w:color w:val="000000"/>
          <w:kern w:val="0"/>
          <w:szCs w:val="24"/>
          <w14:ligatures w14:val="none"/>
        </w:rPr>
        <w:t>合同</w:t>
      </w:r>
      <w:bookmarkStart w:id="9" w:name="OLE_LINK1"/>
      <w:r>
        <w:rPr>
          <w:rFonts w:hint="eastAsia" w:ascii="宋体" w:hAnsi="宋体" w:cs="宋体"/>
          <w:color w:val="000000"/>
          <w:kern w:val="0"/>
          <w:szCs w:val="24"/>
          <w14:ligatures w14:val="none"/>
        </w:rPr>
        <w:t>履约期限：采购包1，合同签订之日起30个工作日内完成全部工作</w:t>
      </w:r>
      <w:bookmarkEnd w:id="9"/>
    </w:p>
    <w:p w14:paraId="078366F3">
      <w:pPr>
        <w:widowControl/>
        <w:autoSpaceDE w:val="0"/>
        <w:spacing w:line="360" w:lineRule="auto"/>
        <w:ind w:firstLine="420"/>
        <w:jc w:val="left"/>
        <w:rPr>
          <w:rFonts w:hint="eastAsia" w:ascii="宋体" w:hAnsi="宋体" w:cs="宋体"/>
          <w:color w:val="000000"/>
          <w:kern w:val="0"/>
          <w:szCs w:val="24"/>
          <w14:ligatures w14:val="none"/>
        </w:rPr>
      </w:pPr>
      <w:r>
        <w:rPr>
          <w:rFonts w:hint="eastAsia" w:ascii="宋体" w:hAnsi="宋体" w:cs="宋体"/>
          <w:color w:val="000000"/>
          <w:kern w:val="0"/>
          <w:szCs w:val="24"/>
          <w14:ligatures w14:val="none"/>
        </w:rPr>
        <w:t>本项目（否）接受联合体投标。</w:t>
      </w:r>
    </w:p>
    <w:p w14:paraId="57113D5C">
      <w:pPr>
        <w:widowControl/>
        <w:autoSpaceDE w:val="0"/>
        <w:spacing w:line="360" w:lineRule="auto"/>
        <w:rPr>
          <w:rFonts w:ascii="Times New Roman" w:hAnsi="Times New Roman" w:eastAsia="华文中宋" w:cs="Times New Roman"/>
          <w:kern w:val="0"/>
          <w:szCs w:val="24"/>
          <w14:ligatures w14:val="none"/>
        </w:rPr>
      </w:pPr>
      <w:r>
        <w:rPr>
          <w:rFonts w:hint="eastAsia" w:ascii="华文中宋" w:hAnsi="华文中宋" w:eastAsia="华文中宋" w:cs="Times New Roman"/>
          <w:kern w:val="0"/>
          <w:szCs w:val="24"/>
          <w14:ligatures w14:val="none"/>
        </w:rPr>
        <w:t>二、申请人的资格要求：</w:t>
      </w:r>
    </w:p>
    <w:p w14:paraId="4B6BDE65">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1.满足《中华人民共和国政府采购法》第二十二条规定；</w:t>
      </w:r>
    </w:p>
    <w:p w14:paraId="043F98B8">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2.落实政府采购政策需满足的资格要求：本项目专门面向中小企业采购，服务全部由符合政策要求的中小企业承接，监狱企业、残疾人福利性单位视同小型、微型企业；</w:t>
      </w:r>
    </w:p>
    <w:p w14:paraId="72F71E98">
      <w:pPr>
        <w:widowControl/>
        <w:autoSpaceDE w:val="0"/>
        <w:spacing w:line="360" w:lineRule="auto"/>
        <w:ind w:firstLine="420"/>
        <w:jc w:val="left"/>
        <w:rPr>
          <w:rFonts w:hint="eastAsia" w:ascii="宋体" w:hAnsi="宋体" w:cs="宋体"/>
          <w:color w:val="000000"/>
          <w:kern w:val="0"/>
          <w:szCs w:val="24"/>
          <w14:ligatures w14:val="none"/>
        </w:rPr>
      </w:pPr>
      <w:r>
        <w:rPr>
          <w:rFonts w:hint="eastAsia" w:ascii="宋体" w:hAnsi="宋体" w:cs="宋体"/>
          <w:color w:val="000000"/>
          <w:kern w:val="0"/>
          <w:szCs w:val="24"/>
          <w14:ligatures w14:val="none"/>
        </w:rPr>
        <w:t>3.本项目的特定资格要求：</w:t>
      </w:r>
    </w:p>
    <w:p w14:paraId="16D27E06">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供应商须具备城乡规划编制乙级及以上资质，拟派项目负责人具有注册规划师资格或规划相关专业中级及以上职称。</w:t>
      </w:r>
    </w:p>
    <w:p w14:paraId="243961FB">
      <w:pPr>
        <w:widowControl/>
        <w:autoSpaceDE w:val="0"/>
        <w:spacing w:line="360" w:lineRule="auto"/>
        <w:rPr>
          <w:rFonts w:ascii="Times New Roman" w:hAnsi="Times New Roman" w:eastAsia="华文中宋" w:cs="Times New Roman"/>
          <w:kern w:val="0"/>
          <w:szCs w:val="24"/>
          <w14:ligatures w14:val="none"/>
        </w:rPr>
      </w:pPr>
      <w:r>
        <w:rPr>
          <w:rFonts w:hint="eastAsia" w:ascii="华文中宋" w:hAnsi="华文中宋" w:eastAsia="华文中宋" w:cs="Times New Roman"/>
          <w:kern w:val="0"/>
          <w:szCs w:val="24"/>
          <w14:ligatures w14:val="none"/>
        </w:rPr>
        <w:t>三、获取采购文件</w:t>
      </w:r>
    </w:p>
    <w:p w14:paraId="48709DB2">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时间：</w:t>
      </w:r>
      <w:r>
        <w:rPr>
          <w:rFonts w:hint="eastAsia" w:ascii="宋体" w:hAnsi="宋体" w:cs="宋体"/>
          <w:color w:val="000000"/>
          <w:kern w:val="0"/>
          <w:szCs w:val="24"/>
          <w:u w:val="single"/>
          <w14:ligatures w14:val="none"/>
        </w:rPr>
        <w:t>2026</w:t>
      </w:r>
      <w:r>
        <w:rPr>
          <w:rFonts w:hint="eastAsia" w:ascii="宋体" w:hAnsi="宋体" w:cs="宋体"/>
          <w:color w:val="000000"/>
          <w:kern w:val="0"/>
          <w:szCs w:val="24"/>
          <w14:ligatures w14:val="none"/>
        </w:rPr>
        <w:t>年</w:t>
      </w:r>
      <w:r>
        <w:rPr>
          <w:rFonts w:hint="eastAsia" w:ascii="宋体" w:hAnsi="宋体" w:cs="宋体"/>
          <w:color w:val="000000"/>
          <w:kern w:val="0"/>
          <w:szCs w:val="24"/>
          <w:u w:val="single"/>
          <w14:ligatures w14:val="none"/>
        </w:rPr>
        <w:t>05</w:t>
      </w:r>
      <w:r>
        <w:rPr>
          <w:rFonts w:hint="eastAsia" w:ascii="宋体" w:hAnsi="宋体" w:cs="宋体"/>
          <w:color w:val="000000"/>
          <w:kern w:val="0"/>
          <w:szCs w:val="24"/>
          <w14:ligatures w14:val="none"/>
        </w:rPr>
        <w:t>月</w:t>
      </w:r>
      <w:r>
        <w:rPr>
          <w:rFonts w:hint="eastAsia" w:ascii="宋体" w:hAnsi="宋体" w:cs="宋体"/>
          <w:color w:val="000000"/>
          <w:kern w:val="0"/>
          <w:szCs w:val="24"/>
          <w:u w:val="single"/>
          <w14:ligatures w14:val="none"/>
        </w:rPr>
        <w:t>28</w:t>
      </w:r>
      <w:r>
        <w:rPr>
          <w:rFonts w:hint="eastAsia" w:ascii="宋体" w:hAnsi="宋体" w:cs="宋体"/>
          <w:color w:val="000000"/>
          <w:kern w:val="0"/>
          <w:szCs w:val="24"/>
          <w14:ligatures w14:val="none"/>
        </w:rPr>
        <w:t>日至</w:t>
      </w:r>
      <w:r>
        <w:rPr>
          <w:rFonts w:hint="eastAsia" w:ascii="宋体" w:hAnsi="宋体" w:cs="宋体"/>
          <w:color w:val="000000"/>
          <w:kern w:val="0"/>
          <w:szCs w:val="24"/>
          <w:u w:val="single"/>
          <w14:ligatures w14:val="none"/>
        </w:rPr>
        <w:t>2026</w:t>
      </w:r>
      <w:r>
        <w:rPr>
          <w:rFonts w:hint="eastAsia" w:ascii="宋体" w:hAnsi="宋体" w:cs="宋体"/>
          <w:color w:val="000000"/>
          <w:kern w:val="0"/>
          <w:szCs w:val="24"/>
          <w14:ligatures w14:val="none"/>
        </w:rPr>
        <w:t>年</w:t>
      </w:r>
      <w:r>
        <w:rPr>
          <w:rFonts w:hint="eastAsia" w:ascii="宋体" w:hAnsi="宋体" w:cs="宋体"/>
          <w:color w:val="000000"/>
          <w:kern w:val="0"/>
          <w:szCs w:val="24"/>
          <w:u w:val="single"/>
          <w14:ligatures w14:val="none"/>
        </w:rPr>
        <w:t>06</w:t>
      </w:r>
      <w:r>
        <w:rPr>
          <w:rFonts w:hint="eastAsia" w:ascii="宋体" w:hAnsi="宋体" w:cs="宋体"/>
          <w:color w:val="000000"/>
          <w:kern w:val="0"/>
          <w:szCs w:val="24"/>
          <w14:ligatures w14:val="none"/>
        </w:rPr>
        <w:t>月</w:t>
      </w:r>
      <w:r>
        <w:rPr>
          <w:rFonts w:hint="eastAsia" w:ascii="宋体" w:hAnsi="宋体" w:cs="宋体"/>
          <w:color w:val="000000"/>
          <w:kern w:val="0"/>
          <w:szCs w:val="24"/>
          <w:u w:val="single"/>
          <w14:ligatures w14:val="none"/>
        </w:rPr>
        <w:t>04</w:t>
      </w:r>
      <w:r>
        <w:rPr>
          <w:rFonts w:hint="eastAsia" w:ascii="宋体" w:hAnsi="宋体" w:cs="宋体"/>
          <w:color w:val="000000"/>
          <w:kern w:val="0"/>
          <w:szCs w:val="24"/>
          <w14:ligatures w14:val="none"/>
        </w:rPr>
        <w:t>日，每天上午00:00至12:00，下午12:00至23:59（北京时间，法定节假日除外）</w:t>
      </w:r>
    </w:p>
    <w:p w14:paraId="235E8265">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地点：政采云平台线上获取</w:t>
      </w:r>
    </w:p>
    <w:p w14:paraId="7BBD102A">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方式：在线获取</w:t>
      </w:r>
    </w:p>
    <w:p w14:paraId="1F22134C">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售价（元）：0</w:t>
      </w:r>
    </w:p>
    <w:p w14:paraId="794AFDC8">
      <w:pPr>
        <w:widowControl/>
        <w:autoSpaceDE w:val="0"/>
        <w:spacing w:line="360" w:lineRule="auto"/>
        <w:rPr>
          <w:rFonts w:ascii="Times New Roman" w:hAnsi="Times New Roman" w:eastAsia="华文中宋" w:cs="Times New Roman"/>
          <w:kern w:val="0"/>
          <w:szCs w:val="24"/>
          <w14:ligatures w14:val="none"/>
        </w:rPr>
      </w:pPr>
      <w:r>
        <w:rPr>
          <w:rFonts w:hint="eastAsia" w:ascii="华文中宋" w:hAnsi="华文中宋" w:eastAsia="华文中宋" w:cs="Times New Roman"/>
          <w:kern w:val="0"/>
          <w:szCs w:val="24"/>
          <w14:ligatures w14:val="none"/>
        </w:rPr>
        <w:t>四、响应文件提交</w:t>
      </w:r>
    </w:p>
    <w:p w14:paraId="4CF6E42E">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截止时间：</w:t>
      </w:r>
      <w:r>
        <w:rPr>
          <w:rFonts w:hint="eastAsia" w:ascii="宋体" w:hAnsi="宋体" w:cs="宋体"/>
          <w:color w:val="000000"/>
          <w:kern w:val="0"/>
          <w:szCs w:val="24"/>
          <w:u w:val="single"/>
          <w14:ligatures w14:val="none"/>
        </w:rPr>
        <w:t>2026</w:t>
      </w:r>
      <w:r>
        <w:rPr>
          <w:rFonts w:hint="eastAsia" w:ascii="宋体" w:hAnsi="宋体" w:cs="宋体"/>
          <w:color w:val="000000"/>
          <w:kern w:val="0"/>
          <w:szCs w:val="24"/>
          <w14:ligatures w14:val="none"/>
        </w:rPr>
        <w:t>年</w:t>
      </w:r>
      <w:r>
        <w:rPr>
          <w:rFonts w:hint="eastAsia" w:ascii="宋体" w:hAnsi="宋体"/>
          <w:color w:val="000000"/>
          <w:szCs w:val="24"/>
          <w:u w:val="single"/>
        </w:rPr>
        <w:t>06</w:t>
      </w:r>
      <w:r>
        <w:rPr>
          <w:rFonts w:hint="eastAsia" w:ascii="宋体" w:hAnsi="宋体"/>
          <w:color w:val="000000"/>
          <w:szCs w:val="24"/>
        </w:rPr>
        <w:t>月</w:t>
      </w:r>
      <w:r>
        <w:rPr>
          <w:rFonts w:hint="eastAsia" w:ascii="宋体" w:hAnsi="宋体"/>
          <w:color w:val="000000"/>
          <w:szCs w:val="24"/>
          <w:u w:val="single"/>
        </w:rPr>
        <w:t>08</w:t>
      </w:r>
      <w:r>
        <w:rPr>
          <w:rFonts w:hint="eastAsia" w:ascii="宋体" w:hAnsi="宋体"/>
          <w:color w:val="000000"/>
          <w:szCs w:val="24"/>
        </w:rPr>
        <w:t>日 14:30</w:t>
      </w:r>
      <w:r>
        <w:rPr>
          <w:rFonts w:hint="eastAsia" w:ascii="宋体" w:hAnsi="宋体" w:cs="宋体"/>
          <w:color w:val="000000"/>
          <w:kern w:val="0"/>
          <w:szCs w:val="24"/>
          <w14:ligatures w14:val="none"/>
        </w:rPr>
        <w:t>（北京时间）</w:t>
      </w:r>
    </w:p>
    <w:p w14:paraId="369CA2BC">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地点：请登录政采云投标客户端投标</w:t>
      </w:r>
    </w:p>
    <w:p w14:paraId="321BE0F6">
      <w:pPr>
        <w:widowControl/>
        <w:autoSpaceDE w:val="0"/>
        <w:spacing w:line="360" w:lineRule="auto"/>
        <w:rPr>
          <w:rFonts w:ascii="Times New Roman" w:hAnsi="Times New Roman" w:eastAsia="华文中宋" w:cs="Times New Roman"/>
          <w:kern w:val="0"/>
          <w:szCs w:val="24"/>
          <w14:ligatures w14:val="none"/>
        </w:rPr>
      </w:pPr>
      <w:r>
        <w:rPr>
          <w:rFonts w:hint="eastAsia" w:ascii="华文中宋" w:hAnsi="华文中宋" w:eastAsia="华文中宋" w:cs="Times New Roman"/>
          <w:kern w:val="0"/>
          <w:szCs w:val="24"/>
          <w14:ligatures w14:val="none"/>
        </w:rPr>
        <w:t>五、响应文件开启</w:t>
      </w:r>
    </w:p>
    <w:p w14:paraId="72920EF6">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开启时间：</w:t>
      </w:r>
      <w:bookmarkStart w:id="10" w:name="OLE_LINK9"/>
      <w:r>
        <w:rPr>
          <w:rFonts w:hint="eastAsia" w:ascii="宋体" w:hAnsi="宋体" w:cs="宋体"/>
          <w:color w:val="000000"/>
          <w:kern w:val="0"/>
          <w:szCs w:val="24"/>
          <w:u w:val="single"/>
          <w14:ligatures w14:val="none"/>
        </w:rPr>
        <w:t>2026</w:t>
      </w:r>
      <w:r>
        <w:rPr>
          <w:rFonts w:hint="eastAsia" w:ascii="宋体" w:hAnsi="宋体" w:cs="宋体"/>
          <w:color w:val="000000"/>
          <w:kern w:val="0"/>
          <w:szCs w:val="24"/>
          <w14:ligatures w14:val="none"/>
        </w:rPr>
        <w:t>年</w:t>
      </w:r>
      <w:r>
        <w:rPr>
          <w:rFonts w:hint="eastAsia" w:ascii="宋体" w:hAnsi="宋体"/>
          <w:color w:val="000000"/>
          <w:szCs w:val="24"/>
          <w:u w:val="single"/>
        </w:rPr>
        <w:t>06</w:t>
      </w:r>
      <w:r>
        <w:rPr>
          <w:rFonts w:hint="eastAsia" w:ascii="宋体" w:hAnsi="宋体"/>
          <w:color w:val="000000"/>
          <w:szCs w:val="24"/>
        </w:rPr>
        <w:t>月</w:t>
      </w:r>
      <w:r>
        <w:rPr>
          <w:rFonts w:hint="eastAsia" w:ascii="宋体" w:hAnsi="宋体"/>
          <w:color w:val="000000"/>
          <w:szCs w:val="24"/>
          <w:u w:val="single"/>
        </w:rPr>
        <w:t>08</w:t>
      </w:r>
      <w:r>
        <w:rPr>
          <w:rFonts w:hint="eastAsia" w:ascii="宋体" w:hAnsi="宋体"/>
          <w:color w:val="000000"/>
          <w:szCs w:val="24"/>
        </w:rPr>
        <w:t>日 14:30</w:t>
      </w:r>
      <w:bookmarkEnd w:id="10"/>
      <w:r>
        <w:rPr>
          <w:rFonts w:hint="eastAsia" w:ascii="宋体" w:hAnsi="宋体" w:cs="宋体"/>
          <w:color w:val="000000"/>
          <w:kern w:val="0"/>
          <w:szCs w:val="24"/>
          <w14:ligatures w14:val="none"/>
        </w:rPr>
        <w:t>（北京时间）</w:t>
      </w:r>
    </w:p>
    <w:p w14:paraId="6854EC26">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地点：中国政府采购网山西分网政采云平台</w:t>
      </w:r>
    </w:p>
    <w:p w14:paraId="1CF46684">
      <w:pPr>
        <w:widowControl/>
        <w:autoSpaceDE w:val="0"/>
        <w:spacing w:line="360" w:lineRule="auto"/>
        <w:rPr>
          <w:rFonts w:ascii="Times New Roman" w:hAnsi="Times New Roman" w:eastAsia="华文中宋" w:cs="Times New Roman"/>
          <w:kern w:val="0"/>
          <w:szCs w:val="24"/>
          <w14:ligatures w14:val="none"/>
        </w:rPr>
      </w:pPr>
      <w:r>
        <w:rPr>
          <w:rFonts w:hint="eastAsia" w:ascii="华文中宋" w:hAnsi="华文中宋" w:eastAsia="华文中宋" w:cs="Times New Roman"/>
          <w:kern w:val="0"/>
          <w:szCs w:val="24"/>
          <w14:ligatures w14:val="none"/>
        </w:rPr>
        <w:t>六、公告期限</w:t>
      </w:r>
    </w:p>
    <w:p w14:paraId="670DA154">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自本公告发布之日起3个工作日。</w:t>
      </w:r>
    </w:p>
    <w:p w14:paraId="10F30962">
      <w:pPr>
        <w:widowControl/>
        <w:autoSpaceDE w:val="0"/>
        <w:spacing w:line="360" w:lineRule="auto"/>
        <w:rPr>
          <w:rFonts w:ascii="Times New Roman" w:hAnsi="Times New Roman" w:eastAsia="华文中宋" w:cs="Times New Roman"/>
          <w:kern w:val="0"/>
          <w:szCs w:val="24"/>
          <w14:ligatures w14:val="none"/>
        </w:rPr>
      </w:pPr>
      <w:r>
        <w:rPr>
          <w:rFonts w:hint="eastAsia" w:ascii="华文中宋" w:hAnsi="华文中宋" w:eastAsia="华文中宋" w:cs="Times New Roman"/>
          <w:kern w:val="0"/>
          <w:szCs w:val="24"/>
          <w14:ligatures w14:val="none"/>
        </w:rPr>
        <w:t>七、其他补充事宜</w:t>
      </w:r>
    </w:p>
    <w:p w14:paraId="6AD0813A">
      <w:pPr>
        <w:widowControl/>
        <w:autoSpaceDE w:val="0"/>
        <w:spacing w:line="360" w:lineRule="auto"/>
        <w:ind w:firstLine="420"/>
        <w:jc w:val="left"/>
        <w:rPr>
          <w:rFonts w:hint="eastAsia" w:ascii="宋体" w:hAnsi="宋体" w:cs="宋体"/>
          <w:color w:val="000000"/>
          <w:kern w:val="0"/>
          <w:szCs w:val="24"/>
          <w14:ligatures w14:val="none"/>
        </w:rPr>
      </w:pPr>
      <w:r>
        <w:rPr>
          <w:rFonts w:hint="eastAsia" w:ascii="宋体" w:hAnsi="宋体" w:cs="宋体"/>
          <w:color w:val="000000"/>
          <w:kern w:val="0"/>
          <w:szCs w:val="24"/>
          <w14:ligatures w14:val="none"/>
        </w:rPr>
        <w:t>1.本项目相关的澄清、修改以及终止公告、成交结果公告等信息均通过本公告发布网址为《中国政府采购网山西分网》发布。</w:t>
      </w:r>
    </w:p>
    <w:p w14:paraId="56BB9D5D">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2.针对本项目的质疑需一次性提出，多次提出将不予受理。供应商参与山西省政府采购项目时，符合法定质疑条件的，通过政府采购平台进入“项目质疑管理”栏目向采购人、采购代理机构在线提起质疑。</w:t>
      </w:r>
    </w:p>
    <w:p w14:paraId="7690CB6E">
      <w:pPr>
        <w:widowControl/>
        <w:autoSpaceDE w:val="0"/>
        <w:spacing w:line="360" w:lineRule="auto"/>
        <w:ind w:firstLine="480" w:firstLineChars="200"/>
        <w:jc w:val="left"/>
        <w:rPr>
          <w:rFonts w:hint="eastAsia" w:ascii="宋体" w:hAnsi="宋体" w:cs="宋体"/>
          <w:kern w:val="0"/>
          <w:szCs w:val="24"/>
          <w14:ligatures w14:val="none"/>
        </w:rPr>
      </w:pPr>
      <w:r>
        <w:rPr>
          <w:rFonts w:hint="eastAsia" w:ascii="宋体" w:hAnsi="宋体" w:cs="宋体"/>
          <w:color w:val="000000"/>
          <w:kern w:val="0"/>
          <w:szCs w:val="24"/>
          <w14:ligatures w14:val="none"/>
        </w:rPr>
        <w:t>3.代理费支付方式：供应商支付</w:t>
      </w:r>
    </w:p>
    <w:p w14:paraId="2BD92237">
      <w:pPr>
        <w:widowControl/>
        <w:autoSpaceDE w:val="0"/>
        <w:spacing w:line="360" w:lineRule="auto"/>
        <w:ind w:firstLine="480" w:firstLineChars="200"/>
        <w:jc w:val="left"/>
        <w:rPr>
          <w:rFonts w:hint="eastAsia" w:ascii="宋体" w:hAnsi="宋体" w:cs="宋体"/>
          <w:kern w:val="0"/>
          <w:szCs w:val="24"/>
          <w14:ligatures w14:val="none"/>
        </w:rPr>
      </w:pPr>
      <w:r>
        <w:rPr>
          <w:rFonts w:hint="eastAsia" w:ascii="宋体" w:hAnsi="宋体" w:cs="宋体"/>
          <w:color w:val="000000"/>
          <w:kern w:val="0"/>
          <w:szCs w:val="24"/>
          <w14:ligatures w14:val="none"/>
        </w:rPr>
        <w:t>代理费收费标准：成交服务费参照《采购代理服务收费管理暂行办法》（计价格[2002]1980号）及国家发改办价格[2003]857号文件规定的收费标准收取</w:t>
      </w:r>
    </w:p>
    <w:p w14:paraId="44025725">
      <w:pPr>
        <w:widowControl/>
        <w:autoSpaceDE w:val="0"/>
        <w:spacing w:line="360" w:lineRule="auto"/>
        <w:ind w:firstLine="480" w:firstLineChars="200"/>
        <w:jc w:val="left"/>
        <w:rPr>
          <w:rFonts w:hint="eastAsia" w:ascii="宋体" w:hAnsi="宋体" w:cs="宋体"/>
          <w:kern w:val="0"/>
          <w:szCs w:val="24"/>
          <w14:ligatures w14:val="none"/>
        </w:rPr>
      </w:pPr>
      <w:r>
        <w:rPr>
          <w:rFonts w:hint="eastAsia" w:ascii="宋体" w:hAnsi="宋体" w:cs="宋体"/>
          <w:color w:val="000000"/>
          <w:kern w:val="0"/>
          <w:szCs w:val="24"/>
          <w14:ligatures w14:val="none"/>
        </w:rPr>
        <w:t>代理费收费金额（元）：/</w:t>
      </w:r>
    </w:p>
    <w:p w14:paraId="28D60501">
      <w:pPr>
        <w:widowControl/>
        <w:autoSpaceDE w:val="0"/>
        <w:spacing w:line="360" w:lineRule="auto"/>
        <w:rPr>
          <w:rFonts w:ascii="Times New Roman" w:hAnsi="Times New Roman" w:eastAsia="华文中宋" w:cs="Times New Roman"/>
          <w:kern w:val="0"/>
          <w:szCs w:val="24"/>
          <w14:ligatures w14:val="none"/>
        </w:rPr>
      </w:pPr>
      <w:r>
        <w:rPr>
          <w:rFonts w:hint="eastAsia" w:ascii="华文中宋" w:hAnsi="华文中宋" w:eastAsia="华文中宋" w:cs="Times New Roman"/>
          <w:kern w:val="0"/>
          <w:szCs w:val="24"/>
          <w14:ligatures w14:val="none"/>
        </w:rPr>
        <w:t>八、凡对本次招标提出询问，请按以下方式联系</w:t>
      </w:r>
    </w:p>
    <w:p w14:paraId="358AB3AE">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1.采购人信息</w:t>
      </w:r>
    </w:p>
    <w:p w14:paraId="251BFC85">
      <w:pPr>
        <w:widowControl/>
        <w:autoSpaceDE w:val="0"/>
        <w:spacing w:line="360" w:lineRule="auto"/>
        <w:ind w:firstLine="420"/>
        <w:jc w:val="left"/>
        <w:rPr>
          <w:rFonts w:hint="eastAsia" w:ascii="宋体" w:hAnsi="宋体" w:cs="宋体"/>
          <w:color w:val="000000"/>
          <w:kern w:val="0"/>
          <w:szCs w:val="24"/>
          <w14:ligatures w14:val="none"/>
        </w:rPr>
      </w:pPr>
      <w:r>
        <w:rPr>
          <w:rFonts w:hint="eastAsia" w:ascii="宋体" w:hAnsi="宋体" w:cs="宋体"/>
          <w:color w:val="000000"/>
          <w:kern w:val="0"/>
          <w:szCs w:val="24"/>
          <w14:ligatures w14:val="none"/>
        </w:rPr>
        <w:t>名 称：临县</w:t>
      </w:r>
      <w:bookmarkStart w:id="79" w:name="_GoBack"/>
      <w:bookmarkEnd w:id="79"/>
      <w:r>
        <w:rPr>
          <w:rFonts w:hint="eastAsia" w:ascii="宋体" w:hAnsi="宋体" w:cs="宋体"/>
          <w:color w:val="000000"/>
          <w:kern w:val="0"/>
          <w:szCs w:val="24"/>
          <w14:ligatures w14:val="none"/>
        </w:rPr>
        <w:t>应急管理局</w:t>
      </w:r>
    </w:p>
    <w:p w14:paraId="3DB339C8">
      <w:pPr>
        <w:widowControl/>
        <w:autoSpaceDE w:val="0"/>
        <w:spacing w:line="360" w:lineRule="auto"/>
        <w:ind w:firstLine="420"/>
        <w:jc w:val="left"/>
        <w:rPr>
          <w:rFonts w:hint="eastAsia" w:ascii="宋体" w:hAnsi="宋体" w:cs="宋体"/>
          <w:kern w:val="0"/>
          <w:szCs w:val="24"/>
          <w14:ligatures w14:val="none"/>
        </w:rPr>
      </w:pPr>
      <w:r>
        <w:rPr>
          <w:rFonts w:hint="eastAsia" w:ascii="宋体" w:hAnsi="宋体" w:cs="宋体"/>
          <w:color w:val="000000"/>
          <w:kern w:val="0"/>
          <w:szCs w:val="24"/>
          <w14:ligatures w14:val="none"/>
        </w:rPr>
        <w:t>地 址：山西省临县新建街33号</w:t>
      </w:r>
    </w:p>
    <w:p w14:paraId="1FBC81BA">
      <w:pPr>
        <w:widowControl/>
        <w:autoSpaceDE w:val="0"/>
        <w:spacing w:line="360" w:lineRule="auto"/>
        <w:ind w:firstLine="420"/>
        <w:jc w:val="left"/>
        <w:rPr>
          <w:rFonts w:hint="eastAsia" w:ascii="宋体" w:hAnsi="宋体" w:eastAsia="宋体" w:cs="宋体"/>
          <w:kern w:val="0"/>
          <w:szCs w:val="24"/>
          <w:lang w:eastAsia="zh-CN"/>
          <w14:ligatures w14:val="none"/>
        </w:rPr>
      </w:pPr>
      <w:r>
        <w:rPr>
          <w:rFonts w:hint="eastAsia" w:ascii="宋体" w:hAnsi="宋体" w:cs="宋体"/>
          <w:color w:val="000000"/>
          <w:kern w:val="0"/>
          <w:szCs w:val="24"/>
          <w14:ligatures w14:val="none"/>
        </w:rPr>
        <w:t>联系方式：</w:t>
      </w:r>
      <w:r>
        <w:rPr>
          <w:rFonts w:hint="eastAsia" w:ascii="宋体" w:hAnsi="宋体" w:cs="宋体"/>
          <w:color w:val="000000"/>
          <w:kern w:val="0"/>
          <w:szCs w:val="24"/>
          <w:lang w:eastAsia="zh-CN"/>
          <w14:ligatures w14:val="none"/>
        </w:rPr>
        <w:t>0358-4580717</w:t>
      </w:r>
    </w:p>
    <w:p w14:paraId="1DC98EC5">
      <w:pPr>
        <w:widowControl/>
        <w:autoSpaceDE w:val="0"/>
        <w:spacing w:line="360" w:lineRule="auto"/>
        <w:ind w:firstLine="420"/>
        <w:jc w:val="left"/>
        <w:rPr>
          <w:rFonts w:hint="eastAsia" w:ascii="宋体" w:hAnsi="宋体" w:cs="宋体"/>
          <w:color w:val="000000"/>
          <w:kern w:val="0"/>
          <w:szCs w:val="24"/>
          <w14:ligatures w14:val="none"/>
        </w:rPr>
      </w:pPr>
      <w:r>
        <w:rPr>
          <w:rFonts w:hint="eastAsia" w:ascii="宋体" w:hAnsi="宋体" w:cs="宋体"/>
          <w:color w:val="000000"/>
          <w:kern w:val="0"/>
          <w:szCs w:val="24"/>
          <w14:ligatures w14:val="none"/>
        </w:rPr>
        <w:t>2.采购代理机构信息</w:t>
      </w:r>
    </w:p>
    <w:p w14:paraId="73937561">
      <w:pPr>
        <w:widowControl/>
        <w:autoSpaceDE w:val="0"/>
        <w:spacing w:line="360" w:lineRule="auto"/>
        <w:ind w:firstLine="420"/>
        <w:jc w:val="left"/>
        <w:rPr>
          <w:rFonts w:hint="eastAsia" w:ascii="宋体" w:hAnsi="宋体" w:cs="宋体"/>
          <w:color w:val="000000"/>
          <w:kern w:val="0"/>
          <w:szCs w:val="24"/>
          <w14:ligatures w14:val="none"/>
        </w:rPr>
      </w:pPr>
      <w:r>
        <w:rPr>
          <w:rFonts w:ascii="宋体" w:hAnsi="宋体" w:cs="宋体"/>
          <w:color w:val="000000"/>
          <w:kern w:val="0"/>
          <w:szCs w:val="24"/>
          <w14:ligatures w14:val="none"/>
        </w:rPr>
        <w:t xml:space="preserve">名称：山西承启工程咨询有限公司 </w:t>
      </w:r>
    </w:p>
    <w:p w14:paraId="7B0B0CE9">
      <w:pPr>
        <w:widowControl/>
        <w:autoSpaceDE w:val="0"/>
        <w:spacing w:line="360" w:lineRule="auto"/>
        <w:ind w:firstLine="420"/>
        <w:jc w:val="left"/>
        <w:rPr>
          <w:rFonts w:hint="eastAsia" w:ascii="宋体" w:hAnsi="宋体" w:cs="宋体"/>
          <w:color w:val="000000"/>
          <w:kern w:val="0"/>
          <w:szCs w:val="24"/>
          <w14:ligatures w14:val="none"/>
        </w:rPr>
      </w:pPr>
      <w:r>
        <w:rPr>
          <w:rFonts w:ascii="宋体" w:hAnsi="宋体" w:cs="宋体"/>
          <w:color w:val="000000"/>
          <w:kern w:val="0"/>
          <w:szCs w:val="24"/>
          <w14:ligatures w14:val="none"/>
        </w:rPr>
        <w:t xml:space="preserve">地址：太原市万柏林区长兴路1号华润大厦T7栋2105-2116 </w:t>
      </w:r>
    </w:p>
    <w:p w14:paraId="71FB3E74">
      <w:pPr>
        <w:widowControl/>
        <w:autoSpaceDE w:val="0"/>
        <w:spacing w:line="360" w:lineRule="auto"/>
        <w:ind w:firstLine="420"/>
        <w:jc w:val="left"/>
        <w:rPr>
          <w:rFonts w:hint="eastAsia" w:ascii="宋体" w:hAnsi="宋体" w:cs="宋体"/>
          <w:color w:val="000000"/>
          <w:kern w:val="0"/>
          <w:szCs w:val="24"/>
          <w14:ligatures w14:val="none"/>
        </w:rPr>
      </w:pPr>
      <w:r>
        <w:rPr>
          <w:rFonts w:ascii="宋体" w:hAnsi="宋体" w:cs="宋体"/>
          <w:color w:val="000000"/>
          <w:kern w:val="0"/>
          <w:szCs w:val="24"/>
          <w14:ligatures w14:val="none"/>
        </w:rPr>
        <w:t xml:space="preserve">联系方式：0351-3234999-807（办公） </w:t>
      </w:r>
    </w:p>
    <w:p w14:paraId="4E97D310">
      <w:pPr>
        <w:widowControl/>
        <w:autoSpaceDE w:val="0"/>
        <w:spacing w:line="360" w:lineRule="auto"/>
        <w:ind w:firstLine="420"/>
        <w:jc w:val="left"/>
        <w:rPr>
          <w:rFonts w:hint="eastAsia" w:ascii="宋体" w:hAnsi="宋体" w:cs="宋体"/>
          <w:color w:val="000000"/>
          <w:kern w:val="0"/>
          <w:szCs w:val="24"/>
          <w14:ligatures w14:val="none"/>
        </w:rPr>
      </w:pPr>
      <w:bookmarkStart w:id="11" w:name="_Toc19864"/>
      <w:r>
        <w:rPr>
          <w:rFonts w:ascii="宋体" w:hAnsi="宋体" w:cs="宋体"/>
          <w:color w:val="000000"/>
          <w:kern w:val="0"/>
          <w:szCs w:val="24"/>
          <w14:ligatures w14:val="none"/>
        </w:rPr>
        <w:t>3.项目联系方式</w:t>
      </w:r>
      <w:bookmarkEnd w:id="11"/>
    </w:p>
    <w:p w14:paraId="3188EE72">
      <w:pPr>
        <w:widowControl/>
        <w:autoSpaceDE w:val="0"/>
        <w:spacing w:line="360" w:lineRule="auto"/>
        <w:ind w:firstLine="420"/>
        <w:jc w:val="left"/>
        <w:rPr>
          <w:rFonts w:hint="eastAsia" w:ascii="宋体" w:hAnsi="宋体" w:cs="宋体"/>
          <w:color w:val="000000"/>
          <w:kern w:val="0"/>
          <w:szCs w:val="24"/>
          <w14:ligatures w14:val="none"/>
        </w:rPr>
      </w:pPr>
      <w:r>
        <w:rPr>
          <w:rFonts w:ascii="宋体" w:hAnsi="宋体" w:cs="宋体"/>
          <w:color w:val="000000"/>
          <w:kern w:val="0"/>
          <w:szCs w:val="24"/>
          <w14:ligatures w14:val="none"/>
        </w:rPr>
        <w:t>项目联系人：</w:t>
      </w:r>
      <w:r>
        <w:rPr>
          <w:rFonts w:hint="eastAsia" w:ascii="宋体" w:hAnsi="宋体" w:cs="宋体"/>
          <w:color w:val="000000"/>
          <w:kern w:val="0"/>
          <w:szCs w:val="24"/>
          <w14:ligatures w14:val="none"/>
        </w:rPr>
        <w:t>赵滙</w:t>
      </w:r>
      <w:r>
        <w:rPr>
          <w:rFonts w:ascii="宋体" w:hAnsi="宋体" w:cs="宋体"/>
          <w:color w:val="000000"/>
          <w:kern w:val="0"/>
          <w:szCs w:val="24"/>
          <w14:ligatures w14:val="none"/>
        </w:rPr>
        <w:t>、</w:t>
      </w:r>
      <w:r>
        <w:rPr>
          <w:rFonts w:hint="eastAsia" w:ascii="宋体" w:hAnsi="宋体" w:cs="宋体"/>
          <w:color w:val="000000"/>
          <w:kern w:val="0"/>
          <w:szCs w:val="24"/>
          <w14:ligatures w14:val="none"/>
        </w:rPr>
        <w:t>安冬</w:t>
      </w:r>
    </w:p>
    <w:p w14:paraId="2503589E">
      <w:pPr>
        <w:widowControl/>
        <w:autoSpaceDE w:val="0"/>
        <w:spacing w:line="360" w:lineRule="auto"/>
        <w:ind w:firstLine="420"/>
        <w:jc w:val="left"/>
        <w:rPr>
          <w:rFonts w:hint="eastAsia" w:ascii="宋体" w:hAnsi="宋体" w:cs="宋体"/>
          <w:color w:val="000000"/>
          <w:kern w:val="0"/>
          <w:szCs w:val="24"/>
          <w14:ligatures w14:val="none"/>
        </w:rPr>
      </w:pPr>
      <w:r>
        <w:rPr>
          <w:rFonts w:ascii="宋体" w:hAnsi="宋体" w:cs="宋体"/>
          <w:color w:val="000000"/>
          <w:kern w:val="0"/>
          <w:szCs w:val="24"/>
          <w14:ligatures w14:val="none"/>
        </w:rPr>
        <w:t>电话： 17836210813</w:t>
      </w:r>
    </w:p>
    <w:p w14:paraId="0C6B6EC2">
      <w:pPr>
        <w:overflowPunct w:val="0"/>
        <w:autoSpaceDE w:val="0"/>
        <w:autoSpaceDN w:val="0"/>
        <w:adjustRightInd w:val="0"/>
        <w:snapToGrid w:val="0"/>
        <w:spacing w:line="360" w:lineRule="auto"/>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1084B549">
      <w:pPr>
        <w:keepNext/>
        <w:numPr>
          <w:ilvl w:val="0"/>
          <w:numId w:val="1"/>
        </w:numPr>
        <w:overflowPunct w:val="0"/>
        <w:autoSpaceDE w:val="0"/>
        <w:autoSpaceDN w:val="0"/>
        <w:adjustRightInd w:val="0"/>
        <w:snapToGrid w:val="0"/>
        <w:spacing w:line="360" w:lineRule="auto"/>
        <w:ind w:left="420"/>
        <w:jc w:val="center"/>
        <w:outlineLvl w:val="0"/>
        <w:rPr>
          <w:rFonts w:hint="eastAsia" w:ascii="仿宋" w:hAnsi="仿宋" w:cs="仿宋"/>
          <w:b/>
          <w:kern w:val="44"/>
          <w:sz w:val="36"/>
          <w:szCs w:val="36"/>
          <w14:ligatures w14:val="none"/>
        </w:rPr>
      </w:pPr>
      <w:r>
        <w:rPr>
          <w:rFonts w:hint="eastAsia" w:ascii="仿宋" w:hAnsi="仿宋" w:cs="仿宋"/>
          <w:b/>
          <w:kern w:val="44"/>
          <w:sz w:val="36"/>
          <w:szCs w:val="36"/>
          <w14:ligatures w14:val="none"/>
        </w:rPr>
        <w:br w:type="page"/>
      </w:r>
      <w:r>
        <w:rPr>
          <w:rFonts w:hint="eastAsia" w:ascii="仿宋" w:hAnsi="仿宋" w:cs="仿宋"/>
          <w:b/>
          <w:kern w:val="44"/>
          <w:sz w:val="36"/>
          <w:szCs w:val="36"/>
          <w14:ligatures w14:val="none"/>
        </w:rPr>
        <w:t xml:space="preserve"> </w:t>
      </w:r>
      <w:bookmarkStart w:id="12" w:name="_Toc16079"/>
      <w:bookmarkEnd w:id="12"/>
      <w:bookmarkStart w:id="13" w:name="_Toc27401"/>
      <w:bookmarkEnd w:id="13"/>
      <w:bookmarkStart w:id="14" w:name="_Toc8559"/>
      <w:bookmarkStart w:id="15" w:name="_Toc229652029"/>
      <w:r>
        <w:rPr>
          <w:rFonts w:hint="eastAsia" w:ascii="宋体" w:hAnsi="宋体" w:cs="仿宋"/>
          <w:b/>
          <w:kern w:val="44"/>
          <w:sz w:val="36"/>
          <w:szCs w:val="36"/>
          <w14:ligatures w14:val="none"/>
        </w:rPr>
        <w:t>供应商须知前附表</w:t>
      </w:r>
      <w:bookmarkEnd w:id="14"/>
      <w:bookmarkEnd w:id="15"/>
    </w:p>
    <w:tbl>
      <w:tblPr>
        <w:tblStyle w:val="2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662"/>
      </w:tblGrid>
      <w:tr w14:paraId="0EE6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dxa"/>
            <w:tcBorders>
              <w:top w:val="single" w:color="auto" w:sz="4" w:space="0"/>
              <w:left w:val="single" w:color="auto" w:sz="4" w:space="0"/>
              <w:bottom w:val="single" w:color="auto" w:sz="4" w:space="0"/>
              <w:right w:val="single" w:color="auto" w:sz="4" w:space="0"/>
            </w:tcBorders>
            <w:vAlign w:val="center"/>
          </w:tcPr>
          <w:p w14:paraId="4E2B7CD2">
            <w:pPr>
              <w:wordWrap w:val="0"/>
              <w:topLinePunct/>
              <w:autoSpaceDE w:val="0"/>
              <w:adjustRightInd w:val="0"/>
              <w:snapToGrid w:val="0"/>
              <w:spacing w:line="360" w:lineRule="auto"/>
              <w:jc w:val="center"/>
              <w:rPr>
                <w:rFonts w:ascii="Times New Roman" w:hAnsi="Times New Roman" w:cs="Times New Roman"/>
                <w:b/>
                <w:bCs/>
                <w:color w:val="000000"/>
                <w:sz w:val="21"/>
                <w14:ligatures w14:val="none"/>
              </w:rPr>
            </w:pPr>
            <w:r>
              <w:rPr>
                <w:rFonts w:ascii="宋体" w:hAnsi="宋体" w:cs="Times New Roman"/>
                <w:color w:val="000000"/>
                <w:sz w:val="21"/>
                <w14:ligatures w14:val="none"/>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7560732E">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ascii="宋体" w:hAnsi="宋体" w:cs="Times New Roman"/>
                <w:color w:val="000000"/>
                <w:sz w:val="21"/>
                <w14:ligatures w14:val="none"/>
              </w:rPr>
              <w:t>内容</w:t>
            </w:r>
          </w:p>
        </w:tc>
        <w:tc>
          <w:tcPr>
            <w:tcW w:w="6662" w:type="dxa"/>
            <w:tcBorders>
              <w:top w:val="single" w:color="auto" w:sz="4" w:space="0"/>
              <w:left w:val="single" w:color="auto" w:sz="4" w:space="0"/>
              <w:bottom w:val="single" w:color="auto" w:sz="4" w:space="0"/>
              <w:right w:val="single" w:color="auto" w:sz="4" w:space="0"/>
            </w:tcBorders>
            <w:vAlign w:val="center"/>
          </w:tcPr>
          <w:p w14:paraId="102FA553">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ascii="宋体" w:hAnsi="宋体" w:cs="Times New Roman"/>
                <w:color w:val="000000"/>
                <w:sz w:val="21"/>
                <w14:ligatures w14:val="none"/>
              </w:rPr>
              <w:t>说明与要求</w:t>
            </w:r>
          </w:p>
        </w:tc>
      </w:tr>
      <w:tr w14:paraId="4385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83" w:type="dxa"/>
            <w:tcBorders>
              <w:top w:val="single" w:color="auto" w:sz="4" w:space="0"/>
              <w:left w:val="single" w:color="auto" w:sz="4" w:space="0"/>
              <w:bottom w:val="single" w:color="auto" w:sz="4" w:space="0"/>
              <w:right w:val="single" w:color="auto" w:sz="4" w:space="0"/>
            </w:tcBorders>
            <w:vAlign w:val="center"/>
          </w:tcPr>
          <w:p w14:paraId="2A92C318">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ascii="Times New Roman" w:hAnsi="Times New Roman" w:cs="Times New Roman"/>
                <w:color w:val="000000"/>
                <w:sz w:val="21"/>
                <w14:ligatures w14:val="none"/>
              </w:rPr>
              <w:t>1</w:t>
            </w:r>
          </w:p>
        </w:tc>
        <w:tc>
          <w:tcPr>
            <w:tcW w:w="1727" w:type="dxa"/>
            <w:tcBorders>
              <w:top w:val="single" w:color="auto" w:sz="4" w:space="0"/>
              <w:left w:val="single" w:color="auto" w:sz="4" w:space="0"/>
              <w:bottom w:val="single" w:color="auto" w:sz="4" w:space="0"/>
              <w:right w:val="single" w:color="auto" w:sz="4" w:space="0"/>
            </w:tcBorders>
            <w:vAlign w:val="center"/>
          </w:tcPr>
          <w:p w14:paraId="5B533F37">
            <w:pPr>
              <w:wordWrap w:val="0"/>
              <w:topLinePunct/>
              <w:autoSpaceDE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本项目</w:t>
            </w:r>
          </w:p>
          <w:p w14:paraId="23AD1678">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预算金额及最高限价</w:t>
            </w:r>
          </w:p>
        </w:tc>
        <w:tc>
          <w:tcPr>
            <w:tcW w:w="6662" w:type="dxa"/>
            <w:tcBorders>
              <w:top w:val="single" w:color="auto" w:sz="4" w:space="0"/>
              <w:left w:val="single" w:color="auto" w:sz="4" w:space="0"/>
              <w:bottom w:val="single" w:color="auto" w:sz="4" w:space="0"/>
              <w:right w:val="single" w:color="auto" w:sz="4" w:space="0"/>
            </w:tcBorders>
            <w:vAlign w:val="center"/>
          </w:tcPr>
          <w:p w14:paraId="4243CC3D">
            <w:pPr>
              <w:wordWrap w:val="0"/>
              <w:topLinePunct/>
              <w:autoSpaceDE w:val="0"/>
              <w:adjustRightInd w:val="0"/>
              <w:snapToGrid w:val="0"/>
              <w:spacing w:line="360" w:lineRule="auto"/>
              <w:rPr>
                <w:rFonts w:ascii="宋体" w:hAnsi="Courier New" w:cs="Times New Roman"/>
                <w:kern w:val="0"/>
                <w:sz w:val="21"/>
                <w14:ligatures w14:val="none"/>
              </w:rPr>
            </w:pPr>
            <w:r>
              <w:rPr>
                <w:rFonts w:hint="eastAsia" w:ascii="宋体" w:hAnsi="宋体" w:cs="Times New Roman"/>
                <w:kern w:val="0"/>
                <w:sz w:val="21"/>
                <w14:ligatures w14:val="none"/>
              </w:rPr>
              <w:t>预算金额：</w:t>
            </w:r>
          </w:p>
          <w:p w14:paraId="3DFF2769">
            <w:pPr>
              <w:wordWrap w:val="0"/>
              <w:topLinePunct/>
              <w:autoSpaceDE w:val="0"/>
              <w:adjustRightInd w:val="0"/>
              <w:snapToGrid w:val="0"/>
              <w:spacing w:line="360" w:lineRule="auto"/>
              <w:rPr>
                <w:rFonts w:hint="eastAsia" w:ascii="宋体" w:hAnsi="宋体" w:cs="Times New Roman"/>
                <w:bCs/>
                <w:sz w:val="21"/>
                <w14:ligatures w14:val="none"/>
              </w:rPr>
            </w:pPr>
            <w:r>
              <w:rPr>
                <w:rFonts w:hint="eastAsia" w:ascii="宋体" w:hAnsi="宋体" w:cs="Times New Roman"/>
                <w:bCs/>
                <w:sz w:val="21"/>
                <w14:ligatures w14:val="none"/>
              </w:rPr>
              <w:t>包一：人民币（大写）陆拾万元整 ￥600000元</w:t>
            </w:r>
          </w:p>
          <w:p w14:paraId="0097CC87">
            <w:pPr>
              <w:wordWrap w:val="0"/>
              <w:topLinePunct/>
              <w:autoSpaceDE w:val="0"/>
              <w:adjustRightInd w:val="0"/>
              <w:snapToGrid w:val="0"/>
              <w:spacing w:before="100" w:beforeAutospacing="1" w:line="360" w:lineRule="auto"/>
              <w:rPr>
                <w:rFonts w:ascii="宋体" w:hAnsi="Courier New" w:cs="Times New Roman"/>
                <w:kern w:val="0"/>
                <w:sz w:val="21"/>
                <w14:ligatures w14:val="none"/>
              </w:rPr>
            </w:pPr>
            <w:r>
              <w:rPr>
                <w:rFonts w:hint="eastAsia" w:ascii="宋体" w:hAnsi="宋体" w:cs="Times New Roman"/>
                <w:kern w:val="0"/>
                <w:sz w:val="21"/>
                <w14:ligatures w14:val="none"/>
              </w:rPr>
              <w:t>最高限价：</w:t>
            </w:r>
          </w:p>
          <w:p w14:paraId="5A8E014D">
            <w:pPr>
              <w:wordWrap w:val="0"/>
              <w:topLinePunct/>
              <w:autoSpaceDE w:val="0"/>
              <w:adjustRightInd w:val="0"/>
              <w:snapToGrid w:val="0"/>
              <w:spacing w:line="360" w:lineRule="auto"/>
              <w:rPr>
                <w:rFonts w:hint="eastAsia" w:ascii="宋体" w:hAnsi="宋体" w:cs="Times New Roman"/>
                <w:bCs/>
                <w:sz w:val="21"/>
                <w14:ligatures w14:val="none"/>
              </w:rPr>
            </w:pPr>
            <w:r>
              <w:rPr>
                <w:rFonts w:hint="eastAsia" w:ascii="宋体" w:hAnsi="宋体" w:cs="Times New Roman"/>
                <w:bCs/>
                <w:sz w:val="21"/>
                <w14:ligatures w14:val="none"/>
              </w:rPr>
              <w:t>包一：人民币（大写）：陆拾万元整 ￥600000元</w:t>
            </w:r>
          </w:p>
          <w:p w14:paraId="14D4D1E6">
            <w:pPr>
              <w:wordWrap w:val="0"/>
              <w:topLinePunct/>
              <w:autoSpaceDE w:val="0"/>
              <w:adjustRightInd w:val="0"/>
              <w:snapToGrid w:val="0"/>
              <w:spacing w:before="100" w:beforeAutospacing="1" w:line="360" w:lineRule="auto"/>
              <w:rPr>
                <w:rFonts w:ascii="Times New Roman" w:hAnsi="Times New Roman" w:cs="Times New Roman"/>
                <w:kern w:val="0"/>
                <w:sz w:val="20"/>
                <w:szCs w:val="20"/>
                <w14:ligatures w14:val="none"/>
              </w:rPr>
            </w:pPr>
            <w:r>
              <w:rPr>
                <w:rFonts w:hint="eastAsia" w:ascii="宋体" w:hAnsi="宋体" w:cs="Times New Roman"/>
                <w:kern w:val="0"/>
                <w:sz w:val="21"/>
                <w14:ligatures w14:val="none"/>
              </w:rPr>
              <w:t>注：供应商提交的报价不得超过其最高限价金额，否则响应无效。</w:t>
            </w:r>
          </w:p>
        </w:tc>
      </w:tr>
      <w:tr w14:paraId="327F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83" w:type="dxa"/>
            <w:tcBorders>
              <w:top w:val="single" w:color="auto" w:sz="4" w:space="0"/>
              <w:left w:val="single" w:color="auto" w:sz="4" w:space="0"/>
              <w:bottom w:val="single" w:color="auto" w:sz="4" w:space="0"/>
              <w:right w:val="single" w:color="auto" w:sz="4" w:space="0"/>
            </w:tcBorders>
            <w:vAlign w:val="center"/>
          </w:tcPr>
          <w:p w14:paraId="66D79B78">
            <w:pPr>
              <w:wordWrap w:val="0"/>
              <w:topLinePunct/>
              <w:autoSpaceDE w:val="0"/>
              <w:adjustRightInd w:val="0"/>
              <w:snapToGrid w:val="0"/>
              <w:spacing w:line="360" w:lineRule="auto"/>
              <w:jc w:val="center"/>
              <w:rPr>
                <w:rFonts w:ascii="Times New Roman" w:hAnsi="Times New Roman" w:cs="Times New Roman"/>
                <w:b/>
                <w:bCs/>
                <w:color w:val="000000"/>
                <w:sz w:val="21"/>
                <w14:ligatures w14:val="none"/>
              </w:rPr>
            </w:pPr>
            <w:r>
              <w:rPr>
                <w:rFonts w:ascii="Times New Roman" w:hAnsi="Times New Roman" w:cs="Times New Roman"/>
                <w:color w:val="000000"/>
                <w:sz w:val="21"/>
                <w14:ligatures w14:val="none"/>
              </w:rPr>
              <w:t>2</w:t>
            </w:r>
          </w:p>
        </w:tc>
        <w:tc>
          <w:tcPr>
            <w:tcW w:w="1727" w:type="dxa"/>
            <w:tcBorders>
              <w:top w:val="single" w:color="auto" w:sz="4" w:space="0"/>
              <w:left w:val="single" w:color="auto" w:sz="4" w:space="0"/>
              <w:bottom w:val="single" w:color="auto" w:sz="4" w:space="0"/>
              <w:right w:val="single" w:color="auto" w:sz="4" w:space="0"/>
            </w:tcBorders>
            <w:vAlign w:val="center"/>
          </w:tcPr>
          <w:p w14:paraId="78743729">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是否允许代理商参加</w:t>
            </w:r>
          </w:p>
        </w:tc>
        <w:tc>
          <w:tcPr>
            <w:tcW w:w="6662" w:type="dxa"/>
            <w:tcBorders>
              <w:top w:val="single" w:color="auto" w:sz="4" w:space="0"/>
              <w:left w:val="single" w:color="auto" w:sz="4" w:space="0"/>
              <w:bottom w:val="single" w:color="auto" w:sz="4" w:space="0"/>
              <w:right w:val="single" w:color="auto" w:sz="4" w:space="0"/>
            </w:tcBorders>
            <w:vAlign w:val="center"/>
          </w:tcPr>
          <w:p w14:paraId="1D7527AB">
            <w:pPr>
              <w:wordWrap w:val="0"/>
              <w:topLinePunct/>
              <w:autoSpaceDE w:val="0"/>
              <w:adjustRightInd w:val="0"/>
              <w:snapToGrid w:val="0"/>
              <w:spacing w:line="360" w:lineRule="auto"/>
              <w:rPr>
                <w:rFonts w:hint="eastAsia" w:ascii="宋体" w:hAnsi="宋体" w:cs="Times New Roman"/>
                <w:bCs/>
                <w:color w:val="000000"/>
                <w:sz w:val="21"/>
                <w14:ligatures w14:val="none"/>
              </w:rPr>
            </w:pPr>
            <w:r>
              <w:rPr>
                <w:rFonts w:hint="eastAsia" w:ascii="宋体" w:hAnsi="宋体" w:cs="Times New Roman"/>
                <w:bCs/>
                <w:color w:val="000000"/>
                <w:sz w:val="21"/>
                <w14:ligatures w14:val="none"/>
              </w:rPr>
              <w:t>否</w:t>
            </w:r>
          </w:p>
        </w:tc>
      </w:tr>
      <w:tr w14:paraId="60B3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3" w:type="dxa"/>
            <w:tcBorders>
              <w:top w:val="single" w:color="auto" w:sz="4" w:space="0"/>
              <w:left w:val="single" w:color="auto" w:sz="4" w:space="0"/>
              <w:bottom w:val="single" w:color="auto" w:sz="4" w:space="0"/>
              <w:right w:val="single" w:color="auto" w:sz="4" w:space="0"/>
            </w:tcBorders>
            <w:vAlign w:val="center"/>
          </w:tcPr>
          <w:p w14:paraId="60EBFC75">
            <w:pPr>
              <w:wordWrap w:val="0"/>
              <w:topLinePunct/>
              <w:autoSpaceDE w:val="0"/>
              <w:adjustRightInd w:val="0"/>
              <w:snapToGrid w:val="0"/>
              <w:spacing w:line="360" w:lineRule="auto"/>
              <w:jc w:val="center"/>
              <w:rPr>
                <w:rFonts w:ascii="Times New Roman" w:hAnsi="Times New Roman" w:cs="Times New Roman"/>
                <w:bCs/>
                <w:color w:val="000000"/>
                <w:sz w:val="21"/>
                <w14:ligatures w14:val="none"/>
              </w:rPr>
            </w:pPr>
            <w:r>
              <w:rPr>
                <w:rFonts w:ascii="Times New Roman" w:hAnsi="Times New Roman" w:cs="Times New Roman"/>
                <w:bCs/>
                <w:color w:val="000000"/>
                <w:sz w:val="21"/>
                <w14:ligatures w14:val="none"/>
              </w:rPr>
              <w:t>3</w:t>
            </w:r>
          </w:p>
        </w:tc>
        <w:tc>
          <w:tcPr>
            <w:tcW w:w="1727" w:type="dxa"/>
            <w:tcBorders>
              <w:top w:val="single" w:color="auto" w:sz="4" w:space="0"/>
              <w:left w:val="single" w:color="auto" w:sz="4" w:space="0"/>
              <w:bottom w:val="single" w:color="auto" w:sz="4" w:space="0"/>
              <w:right w:val="single" w:color="auto" w:sz="4" w:space="0"/>
            </w:tcBorders>
            <w:vAlign w:val="center"/>
          </w:tcPr>
          <w:p w14:paraId="58410891">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bCs/>
                <w:color w:val="000000"/>
                <w:sz w:val="21"/>
                <w14:ligatures w14:val="none"/>
              </w:rPr>
              <w:t>是否允许联合体参加</w:t>
            </w:r>
          </w:p>
        </w:tc>
        <w:tc>
          <w:tcPr>
            <w:tcW w:w="6662" w:type="dxa"/>
            <w:tcBorders>
              <w:top w:val="single" w:color="auto" w:sz="4" w:space="0"/>
              <w:left w:val="single" w:color="auto" w:sz="4" w:space="0"/>
              <w:bottom w:val="single" w:color="auto" w:sz="4" w:space="0"/>
              <w:right w:val="single" w:color="auto" w:sz="4" w:space="0"/>
            </w:tcBorders>
            <w:vAlign w:val="center"/>
          </w:tcPr>
          <w:p w14:paraId="51F28A60">
            <w:pPr>
              <w:wordWrap w:val="0"/>
              <w:topLinePunct/>
              <w:autoSpaceDE w:val="0"/>
              <w:adjustRightInd w:val="0"/>
              <w:snapToGrid w:val="0"/>
              <w:spacing w:line="360" w:lineRule="auto"/>
              <w:rPr>
                <w:rFonts w:hint="eastAsia" w:ascii="宋体" w:hAnsi="宋体" w:cs="Times New Roman"/>
                <w:bCs/>
                <w:color w:val="000000"/>
                <w:sz w:val="21"/>
                <w14:ligatures w14:val="none"/>
              </w:rPr>
            </w:pPr>
            <w:r>
              <w:rPr>
                <w:rFonts w:hint="eastAsia" w:ascii="宋体" w:hAnsi="宋体" w:cs="Times New Roman"/>
                <w:bCs/>
                <w:color w:val="000000"/>
                <w:sz w:val="21"/>
                <w14:ligatures w14:val="none"/>
              </w:rPr>
              <w:t>否</w:t>
            </w:r>
          </w:p>
        </w:tc>
      </w:tr>
      <w:tr w14:paraId="0B95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83" w:type="dxa"/>
            <w:tcBorders>
              <w:top w:val="single" w:color="auto" w:sz="4" w:space="0"/>
              <w:left w:val="single" w:color="auto" w:sz="4" w:space="0"/>
              <w:bottom w:val="single" w:color="auto" w:sz="4" w:space="0"/>
              <w:right w:val="single" w:color="auto" w:sz="4" w:space="0"/>
            </w:tcBorders>
            <w:vAlign w:val="center"/>
          </w:tcPr>
          <w:p w14:paraId="5E844A49">
            <w:pPr>
              <w:wordWrap w:val="0"/>
              <w:topLinePunct/>
              <w:autoSpaceDE w:val="0"/>
              <w:adjustRightInd w:val="0"/>
              <w:snapToGrid w:val="0"/>
              <w:spacing w:line="360" w:lineRule="auto"/>
              <w:jc w:val="center"/>
              <w:rPr>
                <w:rFonts w:ascii="Times New Roman" w:hAnsi="Times New Roman" w:cs="Times New Roman"/>
                <w:bCs/>
                <w:color w:val="000000"/>
                <w:sz w:val="21"/>
                <w14:ligatures w14:val="none"/>
              </w:rPr>
            </w:pPr>
            <w:r>
              <w:rPr>
                <w:rFonts w:ascii="Times New Roman" w:hAnsi="Times New Roman" w:cs="Times New Roman"/>
                <w:bCs/>
                <w:color w:val="000000"/>
                <w:sz w:val="21"/>
                <w14:ligatures w14:val="none"/>
              </w:rPr>
              <w:t>4</w:t>
            </w:r>
          </w:p>
        </w:tc>
        <w:tc>
          <w:tcPr>
            <w:tcW w:w="1727" w:type="dxa"/>
            <w:tcBorders>
              <w:top w:val="single" w:color="auto" w:sz="4" w:space="0"/>
              <w:left w:val="single" w:color="auto" w:sz="4" w:space="0"/>
              <w:bottom w:val="single" w:color="auto" w:sz="4" w:space="0"/>
              <w:right w:val="single" w:color="auto" w:sz="4" w:space="0"/>
            </w:tcBorders>
            <w:vAlign w:val="center"/>
          </w:tcPr>
          <w:p w14:paraId="1422BFB1">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bCs/>
                <w:color w:val="000000"/>
                <w:sz w:val="21"/>
                <w14:ligatures w14:val="none"/>
              </w:rPr>
              <w:t>响应文件份数、密封要求及解密时间</w:t>
            </w:r>
          </w:p>
        </w:tc>
        <w:tc>
          <w:tcPr>
            <w:tcW w:w="6662" w:type="dxa"/>
            <w:tcBorders>
              <w:top w:val="single" w:color="auto" w:sz="4" w:space="0"/>
              <w:left w:val="single" w:color="auto" w:sz="4" w:space="0"/>
              <w:bottom w:val="single" w:color="auto" w:sz="4" w:space="0"/>
              <w:right w:val="single" w:color="auto" w:sz="4" w:space="0"/>
            </w:tcBorders>
            <w:vAlign w:val="center"/>
          </w:tcPr>
          <w:p w14:paraId="1420B5BB">
            <w:pPr>
              <w:numPr>
                <w:ilvl w:val="0"/>
                <w:numId w:val="2"/>
              </w:numPr>
              <w:wordWrap w:val="0"/>
              <w:topLinePunct/>
              <w:autoSpaceDE w:val="0"/>
              <w:adjustRightInd w:val="0"/>
              <w:snapToGrid w:val="0"/>
              <w:spacing w:line="360" w:lineRule="auto"/>
              <w:rPr>
                <w:rFonts w:ascii="宋体" w:hAnsi="Courier New" w:cs="Times New Roman"/>
                <w:color w:val="000000"/>
                <w:kern w:val="0"/>
                <w:sz w:val="21"/>
                <w14:ligatures w14:val="none"/>
              </w:rPr>
            </w:pPr>
            <w:r>
              <w:rPr>
                <w:rFonts w:hint="eastAsia" w:ascii="宋体" w:hAnsi="宋体" w:cs="Times New Roman"/>
                <w:color w:val="000000"/>
                <w:kern w:val="0"/>
                <w:sz w:val="21"/>
                <w14:ligatures w14:val="none"/>
              </w:rPr>
              <w:t>供应商需在政采云系统上传加密电子响应文件1份；</w:t>
            </w:r>
          </w:p>
          <w:p w14:paraId="45E884E6">
            <w:pPr>
              <w:numPr>
                <w:ilvl w:val="0"/>
                <w:numId w:val="2"/>
              </w:numPr>
              <w:wordWrap w:val="0"/>
              <w:topLinePunct/>
              <w:autoSpaceDE w:val="0"/>
              <w:adjustRightInd w:val="0"/>
              <w:snapToGrid w:val="0"/>
              <w:spacing w:line="360" w:lineRule="auto"/>
              <w:rPr>
                <w:rFonts w:ascii="宋体" w:hAnsi="Courier New" w:cs="Times New Roman"/>
                <w:color w:val="000000"/>
                <w:kern w:val="0"/>
                <w:sz w:val="21"/>
                <w14:ligatures w14:val="none"/>
              </w:rPr>
            </w:pPr>
            <w:r>
              <w:rPr>
                <w:rFonts w:hint="eastAsia" w:ascii="宋体" w:hAnsi="宋体" w:cs="Times New Roman"/>
                <w:color w:val="000000"/>
                <w:kern w:val="0"/>
                <w:sz w:val="21"/>
                <w14:ligatures w14:val="none"/>
              </w:rPr>
              <w:t>响应文件开启时间即为解密开始时间，解密时长30分钟。解密截止时间未进行解密的，视为未递交响应文件。</w:t>
            </w:r>
          </w:p>
          <w:p w14:paraId="043F4DB7">
            <w:pPr>
              <w:wordWrap w:val="0"/>
              <w:topLinePunct/>
              <w:autoSpaceDE w:val="0"/>
              <w:adjustRightInd w:val="0"/>
              <w:snapToGrid w:val="0"/>
              <w:spacing w:line="360" w:lineRule="auto"/>
              <w:rPr>
                <w:rFonts w:ascii="宋体" w:hAnsi="Courier New" w:cs="Times New Roman"/>
                <w:color w:val="000000"/>
                <w:kern w:val="0"/>
                <w:sz w:val="21"/>
                <w14:ligatures w14:val="none"/>
              </w:rPr>
            </w:pPr>
            <w:r>
              <w:rPr>
                <w:rFonts w:hint="eastAsia" w:ascii="宋体" w:hAnsi="宋体" w:cs="Times New Roman"/>
                <w:b/>
                <w:color w:val="000000"/>
                <w:kern w:val="0"/>
                <w:sz w:val="21"/>
                <w14:ligatures w14:val="none"/>
              </w:rPr>
              <w:t>注：供应商需自备电脑进行解密（可远程解密）</w:t>
            </w:r>
          </w:p>
        </w:tc>
      </w:tr>
      <w:tr w14:paraId="010B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83" w:type="dxa"/>
            <w:tcBorders>
              <w:top w:val="single" w:color="auto" w:sz="4" w:space="0"/>
              <w:left w:val="single" w:color="auto" w:sz="4" w:space="0"/>
              <w:bottom w:val="single" w:color="auto" w:sz="4" w:space="0"/>
              <w:right w:val="single" w:color="auto" w:sz="4" w:space="0"/>
            </w:tcBorders>
            <w:vAlign w:val="center"/>
          </w:tcPr>
          <w:p w14:paraId="71A08409">
            <w:pPr>
              <w:wordWrap w:val="0"/>
              <w:topLinePunct/>
              <w:autoSpaceDE w:val="0"/>
              <w:adjustRightInd w:val="0"/>
              <w:snapToGrid w:val="0"/>
              <w:spacing w:line="360" w:lineRule="auto"/>
              <w:jc w:val="center"/>
              <w:rPr>
                <w:rFonts w:ascii="Times New Roman" w:hAnsi="Times New Roman" w:cs="Times New Roman"/>
                <w:b/>
                <w:bCs/>
                <w:color w:val="000000"/>
                <w:sz w:val="21"/>
                <w14:ligatures w14:val="none"/>
              </w:rPr>
            </w:pPr>
            <w:r>
              <w:rPr>
                <w:rFonts w:ascii="Times New Roman" w:hAnsi="Times New Roman" w:cs="Times New Roman"/>
                <w:b/>
                <w:bCs/>
                <w:color w:val="000000"/>
                <w:sz w:val="21"/>
                <w14:ligatures w14:val="none"/>
              </w:rPr>
              <w:t>5</w:t>
            </w:r>
          </w:p>
        </w:tc>
        <w:tc>
          <w:tcPr>
            <w:tcW w:w="1727" w:type="dxa"/>
            <w:tcBorders>
              <w:top w:val="single" w:color="auto" w:sz="4" w:space="0"/>
              <w:left w:val="single" w:color="auto" w:sz="4" w:space="0"/>
              <w:bottom w:val="single" w:color="auto" w:sz="4" w:space="0"/>
              <w:right w:val="single" w:color="auto" w:sz="4" w:space="0"/>
            </w:tcBorders>
            <w:vAlign w:val="center"/>
          </w:tcPr>
          <w:p w14:paraId="35F64515">
            <w:pPr>
              <w:wordWrap w:val="0"/>
              <w:topLinePunct/>
              <w:autoSpaceDE w:val="0"/>
              <w:adjustRightInd w:val="0"/>
              <w:snapToGrid w:val="0"/>
              <w:spacing w:line="360" w:lineRule="auto"/>
              <w:ind w:firstLine="115" w:firstLineChars="55"/>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供应商</w:t>
            </w:r>
            <w:r>
              <w:rPr>
                <w:rFonts w:ascii="宋体" w:hAnsi="宋体" w:cs="Times New Roman"/>
                <w:color w:val="000000"/>
                <w:sz w:val="21"/>
                <w14:ligatures w14:val="none"/>
              </w:rPr>
              <w:t>应</w:t>
            </w:r>
            <w:r>
              <w:rPr>
                <w:rFonts w:hint="eastAsia" w:ascii="宋体" w:hAnsi="宋体" w:cs="Times New Roman"/>
                <w:color w:val="000000"/>
                <w:sz w:val="21"/>
                <w14:ligatures w14:val="none"/>
              </w:rPr>
              <w:t>提交</w:t>
            </w:r>
            <w:r>
              <w:rPr>
                <w:rFonts w:ascii="宋体" w:hAnsi="宋体" w:cs="Times New Roman"/>
                <w:color w:val="000000"/>
                <w:sz w:val="21"/>
                <w14:ligatures w14:val="none"/>
              </w:rPr>
              <w:t>的资格证明文件</w:t>
            </w:r>
          </w:p>
        </w:tc>
        <w:tc>
          <w:tcPr>
            <w:tcW w:w="6662" w:type="dxa"/>
            <w:tcBorders>
              <w:top w:val="single" w:color="auto" w:sz="4" w:space="0"/>
              <w:left w:val="single" w:color="auto" w:sz="4" w:space="0"/>
              <w:bottom w:val="single" w:color="auto" w:sz="4" w:space="0"/>
              <w:right w:val="single" w:color="auto" w:sz="4" w:space="0"/>
            </w:tcBorders>
            <w:vAlign w:val="center"/>
          </w:tcPr>
          <w:p w14:paraId="43C4FB30">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1.供应商信用承诺书</w:t>
            </w:r>
            <w:r>
              <w:rPr>
                <w:rFonts w:hint="eastAsia" w:ascii="Times New Roman" w:hAnsi="Times New Roman" w:cs="Times New Roman"/>
                <w:color w:val="000000"/>
                <w:sz w:val="21"/>
                <w14:ligatures w14:val="none"/>
              </w:rPr>
              <w:t>(</w:t>
            </w:r>
            <w:r>
              <w:rPr>
                <w:rFonts w:hint="eastAsia" w:ascii="宋体" w:hAnsi="宋体" w:cs="Times New Roman"/>
                <w:color w:val="000000"/>
                <w:sz w:val="21"/>
                <w14:ligatures w14:val="none"/>
              </w:rPr>
              <w:t>见‘响应文件格式’</w:t>
            </w:r>
            <w:r>
              <w:rPr>
                <w:rFonts w:hint="eastAsia" w:ascii="Times New Roman" w:hAnsi="Times New Roman" w:cs="Times New Roman"/>
                <w:color w:val="000000"/>
                <w:sz w:val="21"/>
                <w14:ligatures w14:val="none"/>
              </w:rPr>
              <w:t>)</w:t>
            </w:r>
          </w:p>
          <w:p w14:paraId="76E541FE">
            <w:pPr>
              <w:wordWrap w:val="0"/>
              <w:topLinePunct/>
              <w:autoSpaceDE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2.供应商关联单位的说明</w:t>
            </w:r>
            <w:r>
              <w:rPr>
                <w:rFonts w:hint="eastAsia" w:ascii="Times New Roman" w:hAnsi="Times New Roman" w:cs="Times New Roman"/>
                <w:color w:val="000000"/>
                <w:sz w:val="21"/>
                <w14:ligatures w14:val="none"/>
              </w:rPr>
              <w:t>(</w:t>
            </w:r>
            <w:r>
              <w:rPr>
                <w:rFonts w:hint="eastAsia" w:ascii="宋体" w:hAnsi="宋体" w:cs="Times New Roman"/>
                <w:color w:val="000000"/>
                <w:sz w:val="21"/>
                <w14:ligatures w14:val="none"/>
              </w:rPr>
              <w:t>见‘响应文件格式’</w:t>
            </w:r>
            <w:r>
              <w:rPr>
                <w:rFonts w:hint="eastAsia" w:ascii="Times New Roman" w:hAnsi="Times New Roman" w:cs="Times New Roman"/>
                <w:color w:val="000000"/>
                <w:sz w:val="21"/>
                <w14:ligatures w14:val="none"/>
              </w:rPr>
              <w:t>)</w:t>
            </w:r>
          </w:p>
          <w:p w14:paraId="54219A25">
            <w:pPr>
              <w:wordWrap w:val="0"/>
              <w:topLinePunct/>
              <w:autoSpaceDE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2.1单位负责人为同一人或者存在直接控股、管理关系的不同供应商，不得参加同一合同项下的政府采购活动；</w:t>
            </w:r>
          </w:p>
          <w:p w14:paraId="2823546F">
            <w:pPr>
              <w:wordWrap w:val="0"/>
              <w:topLinePunct/>
              <w:autoSpaceDE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3.联合体磋商资格证明文件（如有）(见‘响应文件格式’)</w:t>
            </w:r>
          </w:p>
          <w:p w14:paraId="6E6AFBBD">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4.不存在下列服务的说明：为采购项目提供整体设计、规范编制或者项目管理、监理、检测等服务的供应商，不得再参加该采购项目的其他采购活动。(见‘响应文件格式’)</w:t>
            </w:r>
          </w:p>
          <w:p w14:paraId="19488490">
            <w:pPr>
              <w:wordWrap w:val="0"/>
              <w:topLinePunct/>
              <w:autoSpaceDE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5.落实政府采购政策需满足的资格要求：本项目专门面向中小企业采购，服务全部由符合政策要求的中小企业承接，监狱企业、残疾人福利性单位视同小型、微型企业；</w:t>
            </w:r>
          </w:p>
          <w:p w14:paraId="0E124861">
            <w:pPr>
              <w:wordWrap w:val="0"/>
              <w:topLinePunct/>
              <w:autoSpaceDE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6.本项目的特定资格要求： 供应商须具备城乡规划编制乙级及以上资质，拟派项目负责人具有注册规划师资格或规划相关专业中级及以上职称。</w:t>
            </w:r>
          </w:p>
          <w:p w14:paraId="6E6F7053">
            <w:pPr>
              <w:wordWrap w:val="0"/>
              <w:topLinePunct/>
              <w:autoSpaceDE w:val="0"/>
              <w:adjustRightInd w:val="0"/>
              <w:snapToGrid w:val="0"/>
              <w:spacing w:line="360" w:lineRule="auto"/>
              <w:jc w:val="left"/>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7.</w:t>
            </w:r>
            <w:r>
              <w:rPr>
                <w:rFonts w:hint="eastAsia" w:ascii="宋体" w:hAnsi="宋体" w:cs="Times New Roman"/>
                <w:color w:val="000000"/>
                <w:sz w:val="21"/>
                <w14:ligatures w14:val="none"/>
              </w:rPr>
              <w:t>供应商信用信息查询</w:t>
            </w:r>
          </w:p>
          <w:p w14:paraId="44351E1B">
            <w:pPr>
              <w:wordWrap w:val="0"/>
              <w:topLinePunct/>
              <w:autoSpaceDE w:val="0"/>
              <w:adjustRightInd w:val="0"/>
              <w:snapToGrid w:val="0"/>
              <w:spacing w:line="360" w:lineRule="auto"/>
              <w:jc w:val="left"/>
              <w:rPr>
                <w:rFonts w:ascii="Times New Roman" w:hAnsi="Times New Roman" w:cs="Times New Roman"/>
                <w:color w:val="000000"/>
                <w:sz w:val="21"/>
                <w14:ligatures w14:val="none"/>
              </w:rPr>
            </w:pPr>
            <w:r>
              <w:rPr>
                <w:rFonts w:hint="eastAsia" w:ascii="宋体" w:hAnsi="宋体" w:cs="Times New Roman"/>
                <w:color w:val="000000"/>
                <w:sz w:val="21"/>
                <w14:ligatures w14:val="none"/>
              </w:rPr>
              <w:t>此项内容不需要供应商提供，磋商小组于开标后对供应商的信用信息进行查询。</w:t>
            </w:r>
          </w:p>
          <w:p w14:paraId="44D0D8AF">
            <w:pPr>
              <w:wordWrap w:val="0"/>
              <w:topLinePunct/>
              <w:autoSpaceDE w:val="0"/>
              <w:adjustRightInd w:val="0"/>
              <w:snapToGrid w:val="0"/>
              <w:spacing w:line="360" w:lineRule="auto"/>
              <w:jc w:val="left"/>
              <w:rPr>
                <w:rFonts w:ascii="Times New Roman" w:hAnsi="Times New Roman" w:cs="Times New Roman"/>
                <w:color w:val="000000"/>
                <w:sz w:val="21"/>
                <w14:ligatures w14:val="none"/>
              </w:rPr>
            </w:pPr>
            <w:r>
              <w:rPr>
                <w:rFonts w:hint="eastAsia" w:ascii="宋体" w:hAnsi="宋体" w:cs="Times New Roman"/>
                <w:color w:val="000000"/>
                <w:sz w:val="21"/>
                <w14:ligatures w14:val="none"/>
              </w:rPr>
              <w:t>（</w:t>
            </w:r>
            <w:r>
              <w:rPr>
                <w:rFonts w:hint="eastAsia" w:ascii="Times New Roman" w:hAnsi="Times New Roman" w:cs="Times New Roman"/>
                <w:color w:val="000000"/>
                <w:sz w:val="21"/>
                <w14:ligatures w14:val="none"/>
              </w:rPr>
              <w:t>1</w:t>
            </w:r>
            <w:r>
              <w:rPr>
                <w:rFonts w:hint="eastAsia" w:ascii="宋体" w:hAnsi="宋体" w:cs="Times New Roman"/>
                <w:color w:val="000000"/>
                <w:sz w:val="21"/>
                <w14:ligatures w14:val="none"/>
              </w:rPr>
              <w:t>）查询地址：</w:t>
            </w:r>
          </w:p>
          <w:p w14:paraId="1B159A7A">
            <w:pPr>
              <w:wordWrap w:val="0"/>
              <w:topLinePunct/>
              <w:autoSpaceDE w:val="0"/>
              <w:adjustRightInd w:val="0"/>
              <w:snapToGrid w:val="0"/>
              <w:spacing w:line="360" w:lineRule="auto"/>
              <w:jc w:val="left"/>
              <w:rPr>
                <w:rFonts w:ascii="Times New Roman" w:hAnsi="Times New Roman" w:cs="Times New Roman"/>
                <w:color w:val="000000"/>
                <w:sz w:val="21"/>
                <w14:ligatures w14:val="none"/>
              </w:rPr>
            </w:pPr>
            <w:r>
              <w:rPr>
                <w:rFonts w:hint="eastAsia" w:ascii="宋体" w:hAnsi="宋体" w:cs="Times New Roman"/>
                <w:color w:val="000000"/>
                <w:sz w:val="21"/>
                <w14:ligatures w14:val="none"/>
              </w:rPr>
              <w:t>“信用中国”网站（</w:t>
            </w:r>
            <w:r>
              <w:rPr>
                <w:rFonts w:hint="eastAsia" w:ascii="Times New Roman" w:hAnsi="Times New Roman" w:cs="Times New Roman"/>
                <w:color w:val="000000"/>
                <w:sz w:val="21"/>
                <w14:ligatures w14:val="none"/>
              </w:rPr>
              <w:t>http</w:t>
            </w:r>
            <w:r>
              <w:rPr>
                <w:rFonts w:hint="eastAsia" w:ascii="宋体" w:hAnsi="宋体" w:cs="Times New Roman"/>
                <w:color w:val="000000"/>
                <w:sz w:val="21"/>
                <w14:ligatures w14:val="none"/>
              </w:rPr>
              <w:t>：</w:t>
            </w:r>
            <w:r>
              <w:rPr>
                <w:rFonts w:hint="eastAsia" w:ascii="Times New Roman" w:hAnsi="Times New Roman" w:cs="Times New Roman"/>
                <w:color w:val="000000"/>
                <w:sz w:val="21"/>
                <w14:ligatures w14:val="none"/>
              </w:rPr>
              <w:t>//www.creditchina.gov.cn</w:t>
            </w:r>
            <w:r>
              <w:rPr>
                <w:rFonts w:hint="eastAsia" w:ascii="宋体" w:hAnsi="宋体" w:cs="Times New Roman"/>
                <w:color w:val="000000"/>
                <w:sz w:val="21"/>
                <w14:ligatures w14:val="none"/>
              </w:rPr>
              <w:t>）、“中国政府采购网”（</w:t>
            </w:r>
            <w:r>
              <w:rPr>
                <w:rFonts w:hint="eastAsia" w:ascii="Times New Roman" w:hAnsi="Times New Roman" w:cs="Times New Roman"/>
                <w:color w:val="000000"/>
                <w:sz w:val="21"/>
                <w14:ligatures w14:val="none"/>
              </w:rPr>
              <w:t>http</w:t>
            </w:r>
            <w:r>
              <w:rPr>
                <w:rFonts w:hint="eastAsia" w:ascii="宋体" w:hAnsi="宋体" w:cs="Times New Roman"/>
                <w:color w:val="000000"/>
                <w:sz w:val="21"/>
                <w14:ligatures w14:val="none"/>
              </w:rPr>
              <w:t>：</w:t>
            </w:r>
            <w:r>
              <w:rPr>
                <w:rFonts w:hint="eastAsia" w:ascii="Times New Roman" w:hAnsi="Times New Roman" w:cs="Times New Roman"/>
                <w:color w:val="000000"/>
                <w:sz w:val="21"/>
                <w14:ligatures w14:val="none"/>
              </w:rPr>
              <w:t>//www.ccgp.gov.cn</w:t>
            </w:r>
            <w:r>
              <w:rPr>
                <w:rFonts w:hint="eastAsia" w:ascii="宋体" w:hAnsi="宋体" w:cs="Times New Roman"/>
                <w:color w:val="000000"/>
                <w:sz w:val="21"/>
                <w14:ligatures w14:val="none"/>
              </w:rPr>
              <w:t>）；</w:t>
            </w:r>
          </w:p>
          <w:p w14:paraId="26D3F930">
            <w:pPr>
              <w:wordWrap w:val="0"/>
              <w:topLinePunct/>
              <w:autoSpaceDE w:val="0"/>
              <w:adjustRightInd w:val="0"/>
              <w:snapToGrid w:val="0"/>
              <w:spacing w:line="360" w:lineRule="auto"/>
              <w:jc w:val="left"/>
              <w:rPr>
                <w:rFonts w:ascii="Times New Roman" w:hAnsi="Times New Roman" w:cs="Times New Roman"/>
                <w:color w:val="000000"/>
                <w:sz w:val="21"/>
                <w14:ligatures w14:val="none"/>
              </w:rPr>
            </w:pPr>
            <w:r>
              <w:rPr>
                <w:rFonts w:hint="eastAsia" w:ascii="宋体" w:hAnsi="宋体" w:cs="Times New Roman"/>
                <w:color w:val="000000"/>
                <w:sz w:val="21"/>
                <w14:ligatures w14:val="none"/>
              </w:rPr>
              <w:t>（</w:t>
            </w:r>
            <w:r>
              <w:rPr>
                <w:rFonts w:hint="eastAsia" w:ascii="Times New Roman" w:hAnsi="Times New Roman" w:cs="Times New Roman"/>
                <w:color w:val="000000"/>
                <w:sz w:val="21"/>
                <w14:ligatures w14:val="none"/>
              </w:rPr>
              <w:t>2</w:t>
            </w:r>
            <w:r>
              <w:rPr>
                <w:rFonts w:hint="eastAsia" w:ascii="宋体" w:hAnsi="宋体" w:cs="Times New Roman"/>
                <w:color w:val="000000"/>
                <w:sz w:val="21"/>
                <w14:ligatures w14:val="none"/>
              </w:rPr>
              <w:t>）查询截止时间：</w:t>
            </w:r>
          </w:p>
          <w:p w14:paraId="2D0B6920">
            <w:pPr>
              <w:wordWrap w:val="0"/>
              <w:topLinePunct/>
              <w:autoSpaceDE w:val="0"/>
              <w:adjustRightInd w:val="0"/>
              <w:snapToGrid w:val="0"/>
              <w:spacing w:line="360" w:lineRule="auto"/>
              <w:jc w:val="left"/>
              <w:rPr>
                <w:rFonts w:ascii="Times New Roman" w:hAnsi="Times New Roman" w:cs="Times New Roman"/>
                <w:color w:val="000000"/>
                <w:sz w:val="21"/>
                <w14:ligatures w14:val="none"/>
              </w:rPr>
            </w:pPr>
            <w:r>
              <w:rPr>
                <w:rFonts w:hint="eastAsia" w:ascii="宋体" w:hAnsi="宋体" w:cs="Times New Roman"/>
                <w:color w:val="000000"/>
                <w:sz w:val="21"/>
                <w14:ligatures w14:val="none"/>
              </w:rPr>
              <w:t>查询相关主体信用记录截止时间为开标当日；</w:t>
            </w:r>
          </w:p>
          <w:p w14:paraId="29CCBD6E">
            <w:pPr>
              <w:wordWrap w:val="0"/>
              <w:topLinePunct/>
              <w:autoSpaceDE w:val="0"/>
              <w:adjustRightInd w:val="0"/>
              <w:snapToGrid w:val="0"/>
              <w:spacing w:line="360" w:lineRule="auto"/>
              <w:jc w:val="left"/>
              <w:rPr>
                <w:rFonts w:ascii="Times New Roman" w:hAnsi="Times New Roman" w:cs="Times New Roman"/>
                <w:color w:val="000000"/>
                <w:sz w:val="21"/>
                <w14:ligatures w14:val="none"/>
              </w:rPr>
            </w:pPr>
            <w:r>
              <w:rPr>
                <w:rFonts w:hint="eastAsia" w:ascii="宋体" w:hAnsi="宋体" w:cs="Times New Roman"/>
                <w:color w:val="000000"/>
                <w:sz w:val="21"/>
                <w14:ligatures w14:val="none"/>
              </w:rPr>
              <w:t>（</w:t>
            </w:r>
            <w:r>
              <w:rPr>
                <w:rFonts w:hint="eastAsia" w:ascii="Times New Roman" w:hAnsi="Times New Roman" w:cs="Times New Roman"/>
                <w:color w:val="000000"/>
                <w:sz w:val="21"/>
                <w14:ligatures w14:val="none"/>
              </w:rPr>
              <w:t>3</w:t>
            </w:r>
            <w:r>
              <w:rPr>
                <w:rFonts w:hint="eastAsia" w:ascii="宋体" w:hAnsi="宋体" w:cs="Times New Roman"/>
                <w:color w:val="000000"/>
                <w:sz w:val="21"/>
                <w14:ligatures w14:val="none"/>
              </w:rPr>
              <w:t>）查询内容：</w:t>
            </w:r>
          </w:p>
          <w:p w14:paraId="2E8BDF68">
            <w:pPr>
              <w:wordWrap w:val="0"/>
              <w:topLinePunct/>
              <w:autoSpaceDE w:val="0"/>
              <w:adjustRightInd w:val="0"/>
              <w:snapToGrid w:val="0"/>
              <w:spacing w:line="360" w:lineRule="auto"/>
              <w:jc w:val="left"/>
              <w:rPr>
                <w:rFonts w:ascii="Times New Roman" w:hAnsi="Times New Roman" w:cs="Times New Roman"/>
                <w:color w:val="000000"/>
                <w:sz w:val="21"/>
                <w14:ligatures w14:val="none"/>
              </w:rPr>
            </w:pPr>
            <w:r>
              <w:rPr>
                <w:rFonts w:hint="eastAsia" w:ascii="宋体" w:hAnsi="宋体" w:cs="Times New Roman"/>
                <w:color w:val="000000"/>
                <w:sz w:val="21"/>
                <w14:ligatures w14:val="none"/>
              </w:rPr>
              <w:t>未被列入“信用中国”网站（</w:t>
            </w:r>
            <w:r>
              <w:rPr>
                <w:rFonts w:hint="eastAsia" w:ascii="Times New Roman" w:hAnsi="Times New Roman" w:cs="Times New Roman"/>
                <w:color w:val="000000"/>
                <w:sz w:val="21"/>
                <w14:ligatures w14:val="none"/>
              </w:rPr>
              <w:t>www.creditchina.gov.cn</w:t>
            </w:r>
            <w:r>
              <w:rPr>
                <w:rFonts w:hint="eastAsia" w:ascii="宋体" w:hAnsi="宋体" w:cs="Times New Roman"/>
                <w:color w:val="000000"/>
                <w:sz w:val="21"/>
                <w14:ligatures w14:val="none"/>
              </w:rPr>
              <w:t>）失信被执行人、重大税收违法失信主体名单和政府采购严重违法失信行为记录名单中，不得为“中国政府采购网”（</w:t>
            </w:r>
            <w:r>
              <w:rPr>
                <w:rFonts w:hint="eastAsia" w:ascii="Times New Roman" w:hAnsi="Times New Roman" w:cs="Times New Roman"/>
                <w:color w:val="000000"/>
                <w:sz w:val="21"/>
                <w14:ligatures w14:val="none"/>
              </w:rPr>
              <w:t>www.ccgp.gov.cn</w:t>
            </w:r>
            <w:r>
              <w:rPr>
                <w:rFonts w:hint="eastAsia" w:ascii="宋体" w:hAnsi="宋体" w:cs="Times New Roman"/>
                <w:color w:val="000000"/>
                <w:sz w:val="21"/>
                <w14:ligatures w14:val="none"/>
              </w:rPr>
              <w:t>）政府采购严重违法失信行为记录名单中被财政部门禁止参加政府采购活动的供应商；</w:t>
            </w:r>
          </w:p>
          <w:p w14:paraId="47066655">
            <w:pPr>
              <w:wordWrap w:val="0"/>
              <w:topLinePunct/>
              <w:autoSpaceDE w:val="0"/>
              <w:adjustRightInd w:val="0"/>
              <w:snapToGrid w:val="0"/>
              <w:spacing w:line="360" w:lineRule="auto"/>
              <w:jc w:val="left"/>
              <w:rPr>
                <w:rFonts w:ascii="Times New Roman" w:hAnsi="Times New Roman" w:cs="Times New Roman"/>
                <w:color w:val="000000"/>
                <w:sz w:val="21"/>
                <w14:ligatures w14:val="none"/>
              </w:rPr>
            </w:pPr>
            <w:r>
              <w:rPr>
                <w:rFonts w:hint="eastAsia" w:ascii="宋体" w:hAnsi="宋体" w:cs="Times New Roman"/>
                <w:color w:val="000000"/>
                <w:sz w:val="21"/>
                <w14:ligatures w14:val="none"/>
              </w:rPr>
              <w:t>注：（</w:t>
            </w:r>
            <w:r>
              <w:rPr>
                <w:rFonts w:hint="eastAsia" w:ascii="Times New Roman" w:hAnsi="Times New Roman" w:cs="Times New Roman"/>
                <w:color w:val="000000"/>
                <w:sz w:val="21"/>
                <w14:ligatures w14:val="none"/>
              </w:rPr>
              <w:t>1</w:t>
            </w:r>
            <w:r>
              <w:rPr>
                <w:rFonts w:hint="eastAsia" w:ascii="宋体" w:hAnsi="宋体" w:cs="Times New Roman"/>
                <w:color w:val="000000"/>
                <w:sz w:val="21"/>
                <w14:ligatures w14:val="none"/>
              </w:rPr>
              <w:t>）第</w:t>
            </w:r>
            <w:r>
              <w:rPr>
                <w:rFonts w:hint="eastAsia" w:ascii="Times New Roman" w:hAnsi="Times New Roman" w:cs="Times New Roman"/>
                <w:color w:val="000000"/>
                <w:sz w:val="21"/>
                <w14:ligatures w14:val="none"/>
              </w:rPr>
              <w:t>1-2</w:t>
            </w:r>
            <w:r>
              <w:rPr>
                <w:rFonts w:hint="eastAsia" w:ascii="宋体" w:hAnsi="宋体" w:cs="Times New Roman"/>
                <w:color w:val="000000"/>
                <w:sz w:val="21"/>
                <w14:ligatures w14:val="none"/>
              </w:rPr>
              <w:t>、</w:t>
            </w:r>
            <w:r>
              <w:rPr>
                <w:rFonts w:hint="eastAsia" w:ascii="Times New Roman" w:hAnsi="Times New Roman" w:cs="Times New Roman"/>
                <w:color w:val="000000"/>
                <w:sz w:val="21"/>
                <w14:ligatures w14:val="none"/>
              </w:rPr>
              <w:t>4-6</w:t>
            </w:r>
            <w:r>
              <w:rPr>
                <w:rFonts w:hint="eastAsia" w:ascii="宋体" w:hAnsi="宋体" w:cs="Times New Roman"/>
                <w:color w:val="000000"/>
                <w:sz w:val="21"/>
                <w14:ligatures w14:val="none"/>
              </w:rPr>
              <w:t>项资格证明文件，若有一项未提供或无效，将导致其不具备磋商资格，且不允许在开启后补正。</w:t>
            </w:r>
          </w:p>
          <w:p w14:paraId="5B90A4A4">
            <w:pPr>
              <w:wordWrap w:val="0"/>
              <w:topLinePunct/>
              <w:autoSpaceDE w:val="0"/>
              <w:adjustRightInd w:val="0"/>
              <w:snapToGrid w:val="0"/>
              <w:spacing w:line="360" w:lineRule="auto"/>
              <w:jc w:val="left"/>
              <w:rPr>
                <w:rFonts w:ascii="Times New Roman" w:hAnsi="Times New Roman" w:cs="Times New Roman"/>
                <w:b/>
                <w:bCs/>
                <w:color w:val="000000"/>
                <w:sz w:val="21"/>
                <w14:ligatures w14:val="none"/>
              </w:rPr>
            </w:pPr>
            <w:r>
              <w:rPr>
                <w:rFonts w:hint="eastAsia" w:ascii="宋体" w:hAnsi="宋体" w:cs="Times New Roman"/>
                <w:color w:val="000000"/>
                <w:sz w:val="21"/>
                <w14:ligatures w14:val="none"/>
              </w:rPr>
              <w:t>（</w:t>
            </w:r>
            <w:r>
              <w:rPr>
                <w:rFonts w:hint="eastAsia" w:ascii="Times New Roman" w:hAnsi="Times New Roman" w:cs="Times New Roman"/>
                <w:color w:val="000000"/>
                <w:sz w:val="21"/>
                <w14:ligatures w14:val="none"/>
              </w:rPr>
              <w:t>2</w:t>
            </w:r>
            <w:r>
              <w:rPr>
                <w:rFonts w:hint="eastAsia" w:ascii="宋体" w:hAnsi="宋体" w:cs="Times New Roman"/>
                <w:color w:val="000000"/>
                <w:sz w:val="21"/>
                <w14:ligatures w14:val="none"/>
              </w:rPr>
              <w:t>）第</w:t>
            </w:r>
            <w:r>
              <w:rPr>
                <w:rFonts w:hint="eastAsia" w:ascii="Times New Roman" w:hAnsi="Times New Roman" w:cs="Times New Roman"/>
                <w:color w:val="000000"/>
                <w:sz w:val="21"/>
                <w14:ligatures w14:val="none"/>
              </w:rPr>
              <w:t>3</w:t>
            </w:r>
            <w:r>
              <w:rPr>
                <w:rFonts w:hint="eastAsia" w:ascii="宋体" w:hAnsi="宋体" w:cs="Times New Roman"/>
                <w:color w:val="000000"/>
                <w:sz w:val="21"/>
                <w14:ligatures w14:val="none"/>
              </w:rPr>
              <w:t>项针对联合体磋商的供应商，若供应商为联合体未提供联合体磋商资格证明文件，将导致其不具备磋商资格，且不允许在开启后补正。</w:t>
            </w:r>
          </w:p>
          <w:p w14:paraId="570918A5">
            <w:pPr>
              <w:wordWrap w:val="0"/>
              <w:topLinePunct/>
              <w:autoSpaceDE w:val="0"/>
              <w:adjustRightInd w:val="0"/>
              <w:snapToGrid w:val="0"/>
              <w:spacing w:line="360" w:lineRule="auto"/>
              <w:jc w:val="left"/>
              <w:rPr>
                <w:rFonts w:ascii="Times New Roman" w:hAnsi="Times New Roman" w:cs="Times New Roman"/>
                <w:color w:val="000000"/>
                <w:sz w:val="21"/>
                <w14:ligatures w14:val="none"/>
              </w:rPr>
            </w:pPr>
            <w:r>
              <w:rPr>
                <w:rFonts w:hint="eastAsia" w:ascii="宋体" w:hAnsi="宋体" w:cs="Times New Roman"/>
                <w:color w:val="000000"/>
                <w:sz w:val="21"/>
                <w14:ligatures w14:val="none"/>
              </w:rPr>
              <w:t>（</w:t>
            </w:r>
            <w:r>
              <w:rPr>
                <w:rFonts w:hint="eastAsia" w:ascii="Times New Roman" w:hAnsi="Times New Roman" w:cs="Times New Roman"/>
                <w:color w:val="000000"/>
                <w:sz w:val="21"/>
                <w14:ligatures w14:val="none"/>
              </w:rPr>
              <w:t>3</w:t>
            </w:r>
            <w:r>
              <w:rPr>
                <w:rFonts w:hint="eastAsia" w:ascii="宋体" w:hAnsi="宋体" w:cs="Times New Roman"/>
                <w:color w:val="000000"/>
                <w:sz w:val="21"/>
                <w14:ligatures w14:val="none"/>
              </w:rPr>
              <w:t>）第</w:t>
            </w:r>
            <w:r>
              <w:rPr>
                <w:rFonts w:hint="eastAsia" w:ascii="Times New Roman" w:hAnsi="Times New Roman" w:cs="Times New Roman"/>
                <w:color w:val="000000"/>
                <w:sz w:val="21"/>
                <w14:ligatures w14:val="none"/>
              </w:rPr>
              <w:t>7</w:t>
            </w:r>
            <w:r>
              <w:rPr>
                <w:rFonts w:hint="eastAsia" w:ascii="宋体" w:hAnsi="宋体" w:cs="Times New Roman"/>
                <w:color w:val="000000"/>
                <w:sz w:val="21"/>
                <w14:ligatures w14:val="none"/>
              </w:rPr>
              <w:t>项查询结果中供应商存在失信记录情形的，其投标将作无效投标处理。查询记录与其他评审资料一并保存。</w:t>
            </w:r>
          </w:p>
          <w:p w14:paraId="13034F74">
            <w:pPr>
              <w:wordWrap w:val="0"/>
              <w:topLinePunct/>
              <w:autoSpaceDE w:val="0"/>
              <w:adjustRightInd w:val="0"/>
              <w:snapToGrid w:val="0"/>
              <w:spacing w:line="360" w:lineRule="auto"/>
              <w:jc w:val="left"/>
              <w:rPr>
                <w:rFonts w:ascii="Times New Roman" w:hAnsi="Times New Roman" w:cs="Times New Roman"/>
                <w:b/>
                <w:color w:val="000000"/>
                <w:sz w:val="21"/>
                <w14:ligatures w14:val="none"/>
              </w:rPr>
            </w:pPr>
            <w:r>
              <w:rPr>
                <w:rFonts w:hint="eastAsia" w:ascii="宋体" w:hAnsi="宋体" w:cs="Times New Roman"/>
                <w:color w:val="000000"/>
                <w:sz w:val="21"/>
                <w14:ligatures w14:val="none"/>
              </w:rPr>
              <w:t>（</w:t>
            </w:r>
            <w:r>
              <w:rPr>
                <w:rFonts w:hint="eastAsia" w:ascii="Times New Roman" w:hAnsi="Times New Roman" w:cs="Times New Roman"/>
                <w:color w:val="000000"/>
                <w:sz w:val="21"/>
                <w14:ligatures w14:val="none"/>
              </w:rPr>
              <w:t>4</w:t>
            </w:r>
            <w:r>
              <w:rPr>
                <w:rFonts w:hint="eastAsia" w:ascii="宋体" w:hAnsi="宋体" w:cs="Times New Roman"/>
                <w:color w:val="000000"/>
                <w:sz w:val="21"/>
                <w14:ligatures w14:val="none"/>
              </w:rPr>
              <w:t>）以上所有资格证明文件均须加盖供应商数字证书电子</w:t>
            </w:r>
            <w:r>
              <w:rPr>
                <w:rFonts w:hint="eastAsia" w:ascii="Times New Roman" w:hAnsi="Times New Roman" w:cs="Times New Roman"/>
                <w:color w:val="000000"/>
                <w:sz w:val="21"/>
                <w14:ligatures w14:val="none"/>
              </w:rPr>
              <w:t>CA</w:t>
            </w:r>
            <w:r>
              <w:rPr>
                <w:rFonts w:hint="eastAsia" w:ascii="宋体" w:hAnsi="宋体" w:cs="Times New Roman"/>
                <w:color w:val="000000"/>
                <w:sz w:val="21"/>
                <w14:ligatures w14:val="none"/>
              </w:rPr>
              <w:t>章。</w:t>
            </w:r>
          </w:p>
        </w:tc>
      </w:tr>
      <w:tr w14:paraId="2A82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tcBorders>
              <w:top w:val="single" w:color="auto" w:sz="4" w:space="0"/>
              <w:left w:val="single" w:color="auto" w:sz="4" w:space="0"/>
              <w:bottom w:val="single" w:color="auto" w:sz="4" w:space="0"/>
              <w:right w:val="single" w:color="auto" w:sz="4" w:space="0"/>
            </w:tcBorders>
            <w:vAlign w:val="center"/>
          </w:tcPr>
          <w:p w14:paraId="400FF98C">
            <w:pPr>
              <w:wordWrap w:val="0"/>
              <w:topLinePunct/>
              <w:autoSpaceDE w:val="0"/>
              <w:adjustRightInd w:val="0"/>
              <w:snapToGrid w:val="0"/>
              <w:spacing w:line="360" w:lineRule="auto"/>
              <w:jc w:val="center"/>
              <w:rPr>
                <w:rFonts w:ascii="Times New Roman" w:hAnsi="Times New Roman" w:cs="Times New Roman"/>
                <w:b/>
                <w:bCs/>
                <w:color w:val="000000"/>
                <w:sz w:val="21"/>
                <w14:ligatures w14:val="none"/>
              </w:rPr>
            </w:pPr>
            <w:r>
              <w:rPr>
                <w:rFonts w:ascii="Times New Roman" w:hAnsi="Times New Roman" w:cs="Times New Roman"/>
                <w:b/>
                <w:bCs/>
                <w:color w:val="000000"/>
                <w:sz w:val="21"/>
                <w14:ligatures w14:val="none"/>
              </w:rPr>
              <w:t>6</w:t>
            </w:r>
          </w:p>
        </w:tc>
        <w:tc>
          <w:tcPr>
            <w:tcW w:w="1727" w:type="dxa"/>
            <w:tcBorders>
              <w:top w:val="single" w:color="auto" w:sz="4" w:space="0"/>
              <w:left w:val="single" w:color="auto" w:sz="4" w:space="0"/>
              <w:bottom w:val="single" w:color="auto" w:sz="4" w:space="0"/>
              <w:right w:val="single" w:color="auto" w:sz="4" w:space="0"/>
            </w:tcBorders>
            <w:vAlign w:val="center"/>
          </w:tcPr>
          <w:p w14:paraId="3FE55072">
            <w:pPr>
              <w:wordWrap w:val="0"/>
              <w:topLinePunct/>
              <w:autoSpaceDE w:val="0"/>
              <w:adjustRightInd w:val="0"/>
              <w:snapToGrid w:val="0"/>
              <w:spacing w:line="360" w:lineRule="auto"/>
              <w:ind w:firstLine="115" w:firstLineChars="55"/>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供应商</w:t>
            </w:r>
            <w:r>
              <w:rPr>
                <w:rFonts w:ascii="宋体" w:hAnsi="宋体" w:cs="Times New Roman"/>
                <w:color w:val="000000"/>
                <w:sz w:val="21"/>
                <w14:ligatures w14:val="none"/>
              </w:rPr>
              <w:t>应</w:t>
            </w:r>
            <w:r>
              <w:rPr>
                <w:rFonts w:hint="eastAsia" w:ascii="宋体" w:hAnsi="宋体" w:cs="Times New Roman"/>
                <w:color w:val="000000"/>
                <w:sz w:val="21"/>
                <w14:ligatures w14:val="none"/>
              </w:rPr>
              <w:t>提交</w:t>
            </w:r>
            <w:r>
              <w:rPr>
                <w:rFonts w:ascii="宋体" w:hAnsi="宋体" w:cs="Times New Roman"/>
                <w:color w:val="000000"/>
                <w:sz w:val="21"/>
                <w14:ligatures w14:val="none"/>
              </w:rPr>
              <w:t>的商务、</w:t>
            </w:r>
            <w:r>
              <w:rPr>
                <w:rFonts w:hint="eastAsia" w:ascii="宋体" w:hAnsi="宋体" w:cs="Times New Roman"/>
                <w:color w:val="000000"/>
                <w:sz w:val="21"/>
                <w14:ligatures w14:val="none"/>
              </w:rPr>
              <w:t>技术</w:t>
            </w:r>
            <w:r>
              <w:rPr>
                <w:rFonts w:ascii="宋体" w:hAnsi="宋体" w:cs="Times New Roman"/>
                <w:color w:val="000000"/>
                <w:sz w:val="21"/>
                <w14:ligatures w14:val="none"/>
              </w:rPr>
              <w:t>文件</w:t>
            </w:r>
          </w:p>
        </w:tc>
        <w:tc>
          <w:tcPr>
            <w:tcW w:w="6662" w:type="dxa"/>
            <w:tcBorders>
              <w:top w:val="single" w:color="auto" w:sz="4" w:space="0"/>
              <w:left w:val="single" w:color="auto" w:sz="4" w:space="0"/>
              <w:bottom w:val="single" w:color="auto" w:sz="4" w:space="0"/>
              <w:right w:val="single" w:color="auto" w:sz="4" w:space="0"/>
            </w:tcBorders>
            <w:vAlign w:val="center"/>
          </w:tcPr>
          <w:p w14:paraId="5B4BE986">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★1．法定代表人（负责人）身份证明书(见‘响应文件格式’)；</w:t>
            </w:r>
          </w:p>
          <w:p w14:paraId="0A4A97CB">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★2．法定代表人（负责人）授权委托书(见‘响应文件格式’，若供应商授权代表为法定代表人的可不提供)；</w:t>
            </w:r>
          </w:p>
          <w:p w14:paraId="6AADFF9D">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★3．磋商函(见‘响应文件格式’)；</w:t>
            </w:r>
          </w:p>
          <w:p w14:paraId="30342512">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★4．报价一览表 (见‘响应文件格式’)；</w:t>
            </w:r>
          </w:p>
          <w:p w14:paraId="5B7EE0C1">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★5．商务条款响应及偏离表(见‘响应文件格式’)；</w:t>
            </w:r>
          </w:p>
          <w:p w14:paraId="2D813550">
            <w:pPr>
              <w:wordWrap w:val="0"/>
              <w:topLinePunct/>
              <w:autoSpaceDE w:val="0"/>
              <w:adjustRightInd w:val="0"/>
              <w:snapToGrid w:val="0"/>
              <w:spacing w:line="360" w:lineRule="auto"/>
              <w:rPr>
                <w:rFonts w:ascii="Times New Roman" w:hAnsi="Times New Roman" w:cs="Times New Roman"/>
                <w:color w:val="000000"/>
                <w:sz w:val="21"/>
                <w14:ligatures w14:val="none"/>
              </w:rPr>
            </w:pPr>
            <w:r>
              <w:rPr>
                <w:rFonts w:hint="eastAsia" w:ascii="宋体" w:hAnsi="宋体" w:cs="Times New Roman"/>
                <w:color w:val="000000"/>
                <w:sz w:val="21"/>
                <w14:ligatures w14:val="none"/>
              </w:rPr>
              <w:t>★6．技术规范响应及偏离表</w:t>
            </w:r>
            <w:r>
              <w:rPr>
                <w:rFonts w:hint="eastAsia" w:ascii="Times New Roman" w:hAnsi="Times New Roman" w:cs="Times New Roman"/>
                <w:color w:val="000000"/>
                <w:sz w:val="21"/>
                <w14:ligatures w14:val="none"/>
              </w:rPr>
              <w:t>(</w:t>
            </w:r>
            <w:r>
              <w:rPr>
                <w:rFonts w:hint="eastAsia" w:ascii="宋体" w:hAnsi="宋体" w:cs="Times New Roman"/>
                <w:color w:val="000000"/>
                <w:sz w:val="21"/>
                <w14:ligatures w14:val="none"/>
              </w:rPr>
              <w:t>见‘响应文件格式’</w:t>
            </w:r>
            <w:r>
              <w:rPr>
                <w:rFonts w:hint="eastAsia" w:ascii="Times New Roman" w:hAnsi="Times New Roman" w:cs="Times New Roman"/>
                <w:color w:val="000000"/>
                <w:sz w:val="21"/>
                <w14:ligatures w14:val="none"/>
              </w:rPr>
              <w:t>)</w:t>
            </w:r>
            <w:r>
              <w:rPr>
                <w:rFonts w:hint="eastAsia" w:ascii="宋体" w:hAnsi="宋体" w:cs="Times New Roman"/>
                <w:color w:val="000000"/>
                <w:sz w:val="21"/>
                <w14:ligatures w14:val="none"/>
              </w:rPr>
              <w:t>；</w:t>
            </w:r>
          </w:p>
          <w:p w14:paraId="50E718CD">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★7．磋商保证金提交凭证</w:t>
            </w:r>
          </w:p>
          <w:p w14:paraId="4CAF490A">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须提供磋商保证金提交凭证扫描件或影印件。</w:t>
            </w:r>
          </w:p>
          <w:p w14:paraId="7B91D2EE">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磋商保证金金额及提交要求：</w:t>
            </w:r>
          </w:p>
          <w:p w14:paraId="2455ED8C">
            <w:pPr>
              <w:wordWrap w:val="0"/>
              <w:topLinePunct/>
              <w:autoSpaceDE w:val="0"/>
              <w:adjustRightInd w:val="0"/>
              <w:snapToGrid w:val="0"/>
              <w:spacing w:line="360" w:lineRule="auto"/>
              <w:rPr>
                <w:rFonts w:hint="eastAsia" w:ascii="宋体" w:hAnsi="宋体" w:cs="Times New Roman"/>
                <w:b/>
                <w:bCs/>
                <w:color w:val="000000"/>
                <w:sz w:val="21"/>
                <w14:ligatures w14:val="none"/>
              </w:rPr>
            </w:pPr>
            <w:r>
              <w:rPr>
                <w:rFonts w:hint="eastAsia" w:ascii="宋体" w:hAnsi="宋体" w:cs="Times New Roman"/>
                <w:b/>
                <w:bCs/>
                <w:color w:val="000000"/>
                <w:sz w:val="21"/>
                <w14:ligatures w14:val="none"/>
              </w:rPr>
              <w:t>陆仟元整</w:t>
            </w:r>
          </w:p>
          <w:p w14:paraId="0F86DBB8">
            <w:pPr>
              <w:wordWrap w:val="0"/>
              <w:topLinePunct/>
              <w:autoSpaceDE w:val="0"/>
              <w:adjustRightInd w:val="0"/>
              <w:snapToGrid w:val="0"/>
              <w:spacing w:line="360" w:lineRule="auto"/>
              <w:outlineLvl w:val="2"/>
              <w:rPr>
                <w:rFonts w:hint="eastAsia" w:ascii="宋体" w:hAnsi="宋体" w:cs="Times New Roman"/>
                <w:bCs/>
                <w:color w:val="000000"/>
                <w:sz w:val="21"/>
                <w14:ligatures w14:val="none"/>
              </w:rPr>
            </w:pPr>
            <w:r>
              <w:rPr>
                <w:rFonts w:hint="eastAsia" w:ascii="宋体" w:hAnsi="宋体" w:cs="Times New Roman"/>
                <w:color w:val="000000"/>
                <w:sz w:val="21"/>
                <w14:ligatures w14:val="none"/>
              </w:rPr>
              <w:t>供应商在响应文件开启前，磋商保证金须按照磋商文件要求的数额提交，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投标保函的担保公司开出。确保在递交响应文件截止时间前递交到采购代理机构。</w:t>
            </w:r>
          </w:p>
          <w:p w14:paraId="1D3B87D1">
            <w:pPr>
              <w:wordWrap w:val="0"/>
              <w:topLinePunct/>
              <w:autoSpaceDE w:val="0"/>
              <w:adjustRightInd w:val="0"/>
              <w:snapToGrid w:val="0"/>
              <w:spacing w:line="360" w:lineRule="auto"/>
              <w:outlineLvl w:val="2"/>
              <w:rPr>
                <w:rFonts w:ascii="宋体" w:hAnsi="宋体" w:cs="Times New Roman"/>
                <w:color w:val="000000"/>
                <w:sz w:val="21"/>
                <w14:ligatures w14:val="none"/>
              </w:rPr>
            </w:pPr>
            <w:r>
              <w:rPr>
                <w:rFonts w:ascii="宋体" w:hAnsi="宋体" w:cs="Times New Roman"/>
                <w:color w:val="000000"/>
                <w:sz w:val="21"/>
                <w14:ligatures w14:val="none"/>
              </w:rPr>
              <w:t>开户名称： 山西承启工程咨询有限公司</w:t>
            </w:r>
          </w:p>
          <w:p w14:paraId="0FD62682">
            <w:pPr>
              <w:wordWrap w:val="0"/>
              <w:topLinePunct/>
              <w:autoSpaceDE w:val="0"/>
              <w:adjustRightInd w:val="0"/>
              <w:snapToGrid w:val="0"/>
              <w:spacing w:line="360" w:lineRule="auto"/>
              <w:outlineLvl w:val="2"/>
              <w:rPr>
                <w:rFonts w:ascii="宋体" w:hAnsi="宋体" w:cs="Times New Roman"/>
                <w:color w:val="000000"/>
                <w:sz w:val="21"/>
                <w14:ligatures w14:val="none"/>
              </w:rPr>
            </w:pPr>
            <w:r>
              <w:rPr>
                <w:rFonts w:ascii="宋体" w:hAnsi="宋体" w:cs="Times New Roman"/>
                <w:color w:val="000000"/>
                <w:sz w:val="21"/>
                <w14:ligatures w14:val="none"/>
              </w:rPr>
              <w:t>开户银行：招商银行太原分行并州路支行</w:t>
            </w:r>
          </w:p>
          <w:p w14:paraId="2F9E6F5F">
            <w:pPr>
              <w:wordWrap w:val="0"/>
              <w:topLinePunct/>
              <w:autoSpaceDE w:val="0"/>
              <w:adjustRightInd w:val="0"/>
              <w:snapToGrid w:val="0"/>
              <w:spacing w:line="360" w:lineRule="auto"/>
              <w:outlineLvl w:val="2"/>
              <w:rPr>
                <w:rFonts w:ascii="宋体" w:hAnsi="宋体" w:cs="Times New Roman"/>
                <w:color w:val="000000"/>
                <w:sz w:val="21"/>
                <w14:ligatures w14:val="none"/>
              </w:rPr>
            </w:pPr>
            <w:r>
              <w:rPr>
                <w:rFonts w:ascii="宋体" w:hAnsi="宋体" w:cs="Times New Roman"/>
                <w:color w:val="000000"/>
                <w:sz w:val="21"/>
                <w14:ligatures w14:val="none"/>
              </w:rPr>
              <w:t>银行账号：351905191510802</w:t>
            </w:r>
          </w:p>
          <w:p w14:paraId="76A0BE2C">
            <w:pPr>
              <w:wordWrap w:val="0"/>
              <w:topLinePunct/>
              <w:autoSpaceDE w:val="0"/>
              <w:adjustRightInd w:val="0"/>
              <w:snapToGrid w:val="0"/>
              <w:spacing w:line="360" w:lineRule="auto"/>
              <w:outlineLvl w:val="2"/>
              <w:rPr>
                <w:rFonts w:hint="eastAsia" w:ascii="宋体" w:hAnsi="宋体" w:cs="Times New Roman"/>
                <w:bCs/>
                <w:color w:val="000000"/>
                <w:kern w:val="0"/>
                <w:sz w:val="21"/>
                <w14:ligatures w14:val="none"/>
              </w:rPr>
            </w:pPr>
            <w:r>
              <w:rPr>
                <w:rFonts w:hint="eastAsia" w:ascii="宋体" w:hAnsi="宋体" w:cs="Times New Roman"/>
                <w:color w:val="000000"/>
                <w:sz w:val="21"/>
                <w14:ligatures w14:val="none"/>
              </w:rPr>
              <w:t>注</w:t>
            </w:r>
            <w:r>
              <w:rPr>
                <w:rFonts w:hint="eastAsia" w:ascii="宋体" w:hAnsi="宋体" w:cs="Times New Roman"/>
                <w:bCs/>
                <w:color w:val="000000"/>
                <w:kern w:val="0"/>
                <w:sz w:val="21"/>
                <w14:ligatures w14:val="none"/>
              </w:rPr>
              <w:t>：</w:t>
            </w:r>
          </w:p>
          <w:p w14:paraId="0FAC89A9">
            <w:pPr>
              <w:wordWrap w:val="0"/>
              <w:topLinePunct/>
              <w:autoSpaceDE w:val="0"/>
              <w:adjustRightInd w:val="0"/>
              <w:snapToGrid w:val="0"/>
              <w:spacing w:line="360" w:lineRule="auto"/>
              <w:outlineLvl w:val="2"/>
              <w:rPr>
                <w:rFonts w:hint="eastAsia" w:ascii="宋体" w:hAnsi="宋体" w:cs="Times New Roman"/>
                <w:color w:val="000000"/>
                <w:sz w:val="21"/>
                <w14:ligatures w14:val="none"/>
              </w:rPr>
            </w:pPr>
            <w:r>
              <w:rPr>
                <w:rFonts w:hint="eastAsia" w:ascii="宋体" w:hAnsi="宋体" w:cs="Times New Roman"/>
                <w:color w:val="000000"/>
                <w:sz w:val="21"/>
                <w14:ligatures w14:val="none"/>
              </w:rPr>
              <w:t>（1）未按要求提交磋商保证金或未足额提交磋商保证金或未在开启时间之前到账的，均将被视为无效响应。</w:t>
            </w:r>
          </w:p>
          <w:p w14:paraId="6929CC9E">
            <w:pPr>
              <w:wordWrap w:val="0"/>
              <w:topLinePunct/>
              <w:autoSpaceDE w:val="0"/>
              <w:adjustRightInd w:val="0"/>
              <w:snapToGrid w:val="0"/>
              <w:spacing w:line="360" w:lineRule="auto"/>
              <w:outlineLvl w:val="2"/>
              <w:rPr>
                <w:rFonts w:ascii="Times New Roman" w:hAnsi="Times New Roman" w:cs="Times New Roman"/>
                <w:sz w:val="21"/>
                <w14:ligatures w14:val="none"/>
              </w:rPr>
            </w:pPr>
            <w:r>
              <w:rPr>
                <w:rFonts w:hint="eastAsia" w:ascii="宋体" w:hAnsi="宋体" w:cs="Times New Roman"/>
                <w:color w:val="000000"/>
                <w:sz w:val="21"/>
                <w14:ligatures w14:val="none"/>
              </w:rPr>
              <w:t>（2）供应商提交磋商保证金时，可在凭单用途栏中注明2026-153保证金，否则，由此造成的后果，由供应商自行承担。</w:t>
            </w:r>
          </w:p>
          <w:p w14:paraId="039BBA65">
            <w:pPr>
              <w:wordWrap w:val="0"/>
              <w:topLinePunct/>
              <w:autoSpaceDE w:val="0"/>
              <w:adjustRightInd w:val="0"/>
              <w:snapToGrid w:val="0"/>
              <w:spacing w:line="360" w:lineRule="auto"/>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8</w:t>
            </w:r>
            <w:r>
              <w:rPr>
                <w:rFonts w:hint="eastAsia" w:ascii="宋体" w:hAnsi="宋体" w:cs="Times New Roman"/>
                <w:color w:val="000000"/>
                <w:sz w:val="21"/>
                <w14:ligatures w14:val="none"/>
              </w:rPr>
              <w:t>．供应商业绩</w:t>
            </w:r>
            <w:r>
              <w:rPr>
                <w:rFonts w:hint="eastAsia" w:ascii="Times New Roman" w:hAnsi="Times New Roman" w:cs="Times New Roman"/>
                <w:color w:val="000000"/>
                <w:sz w:val="21"/>
                <w14:ligatures w14:val="none"/>
              </w:rPr>
              <w:t>(</w:t>
            </w:r>
            <w:r>
              <w:rPr>
                <w:rFonts w:hint="eastAsia" w:ascii="宋体" w:hAnsi="宋体" w:cs="Times New Roman"/>
                <w:color w:val="000000"/>
                <w:sz w:val="21"/>
                <w14:ligatures w14:val="none"/>
              </w:rPr>
              <w:t>见‘响应文件格式’</w:t>
            </w:r>
            <w:r>
              <w:rPr>
                <w:rFonts w:hint="eastAsia" w:ascii="Times New Roman" w:hAnsi="Times New Roman" w:cs="Times New Roman"/>
                <w:color w:val="000000"/>
                <w:sz w:val="21"/>
                <w14:ligatures w14:val="none"/>
              </w:rPr>
              <w:t>)</w:t>
            </w:r>
            <w:r>
              <w:rPr>
                <w:rFonts w:hint="eastAsia" w:ascii="宋体" w:hAnsi="宋体" w:cs="Times New Roman"/>
                <w:color w:val="000000"/>
                <w:sz w:val="21"/>
                <w14:ligatures w14:val="none"/>
              </w:rPr>
              <w:t>；</w:t>
            </w:r>
          </w:p>
          <w:p w14:paraId="084A64E0">
            <w:pPr>
              <w:wordWrap w:val="0"/>
              <w:topLinePunct/>
              <w:autoSpaceDE w:val="0"/>
              <w:adjustRightInd w:val="0"/>
              <w:snapToGrid w:val="0"/>
              <w:spacing w:line="360" w:lineRule="auto"/>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9</w:t>
            </w:r>
            <w:r>
              <w:rPr>
                <w:rFonts w:hint="eastAsia" w:ascii="宋体" w:hAnsi="宋体" w:cs="Times New Roman"/>
                <w:color w:val="000000"/>
                <w:sz w:val="21"/>
                <w14:ligatures w14:val="none"/>
              </w:rPr>
              <w:t>．项目人员配备表</w:t>
            </w:r>
            <w:r>
              <w:rPr>
                <w:rFonts w:hint="eastAsia" w:ascii="Times New Roman" w:hAnsi="Times New Roman" w:cs="Times New Roman"/>
                <w:color w:val="000000"/>
                <w:sz w:val="21"/>
                <w14:ligatures w14:val="none"/>
              </w:rPr>
              <w:t>(</w:t>
            </w:r>
            <w:r>
              <w:rPr>
                <w:rFonts w:hint="eastAsia" w:ascii="宋体" w:hAnsi="宋体" w:cs="Times New Roman"/>
                <w:color w:val="000000"/>
                <w:sz w:val="21"/>
                <w14:ligatures w14:val="none"/>
              </w:rPr>
              <w:t>见‘响应文件格式’</w:t>
            </w:r>
            <w:r>
              <w:rPr>
                <w:rFonts w:hint="eastAsia" w:ascii="Times New Roman" w:hAnsi="Times New Roman" w:cs="Times New Roman"/>
                <w:color w:val="000000"/>
                <w:sz w:val="21"/>
                <w14:ligatures w14:val="none"/>
              </w:rPr>
              <w:t>)</w:t>
            </w:r>
            <w:r>
              <w:rPr>
                <w:rFonts w:hint="eastAsia" w:ascii="宋体" w:hAnsi="宋体" w:cs="Times New Roman"/>
                <w:color w:val="000000"/>
                <w:sz w:val="21"/>
                <w14:ligatures w14:val="none"/>
              </w:rPr>
              <w:t>；</w:t>
            </w:r>
          </w:p>
          <w:p w14:paraId="290C90FC">
            <w:pPr>
              <w:wordWrap w:val="0"/>
              <w:topLinePunct/>
              <w:autoSpaceDE w:val="0"/>
              <w:adjustRightInd w:val="0"/>
              <w:snapToGrid w:val="0"/>
              <w:spacing w:line="360" w:lineRule="auto"/>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10</w:t>
            </w:r>
            <w:r>
              <w:rPr>
                <w:rFonts w:hint="eastAsia" w:ascii="宋体" w:hAnsi="宋体" w:cs="Times New Roman"/>
                <w:color w:val="000000"/>
                <w:sz w:val="21"/>
                <w14:ligatures w14:val="none"/>
              </w:rPr>
              <w:t>．服务方案</w:t>
            </w:r>
            <w:r>
              <w:rPr>
                <w:rFonts w:ascii="宋体" w:hAnsi="宋体" w:cs="Times New Roman"/>
                <w:color w:val="000000"/>
                <w:sz w:val="21"/>
                <w14:ligatures w14:val="none"/>
              </w:rPr>
              <w:t>（格式自拟）</w:t>
            </w:r>
            <w:r>
              <w:rPr>
                <w:rFonts w:hint="eastAsia" w:ascii="宋体" w:hAnsi="宋体" w:cs="Times New Roman"/>
                <w:color w:val="000000"/>
                <w:sz w:val="21"/>
                <w14:ligatures w14:val="none"/>
              </w:rPr>
              <w:t>；</w:t>
            </w:r>
          </w:p>
          <w:p w14:paraId="6222E272">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Times New Roman" w:hAnsi="Times New Roman" w:cs="Times New Roman"/>
                <w:color w:val="000000"/>
                <w:sz w:val="21"/>
                <w14:ligatures w14:val="none"/>
              </w:rPr>
              <w:t>11.</w:t>
            </w:r>
            <w:r>
              <w:rPr>
                <w:rFonts w:hint="eastAsia" w:ascii="宋体" w:hAnsi="宋体" w:cs="Times New Roman"/>
                <w:color w:val="000000"/>
                <w:sz w:val="21"/>
                <w14:ligatures w14:val="none"/>
              </w:rPr>
              <w:t>投标货物</w:t>
            </w:r>
            <w:r>
              <w:rPr>
                <w:rFonts w:hint="eastAsia" w:ascii="Times New Roman" w:hAnsi="Times New Roman" w:cs="Times New Roman"/>
                <w:color w:val="000000"/>
                <w:sz w:val="21"/>
                <w14:ligatures w14:val="none"/>
              </w:rPr>
              <w:t>/</w:t>
            </w:r>
            <w:r>
              <w:rPr>
                <w:rFonts w:hint="eastAsia" w:ascii="宋体" w:hAnsi="宋体" w:cs="Times New Roman"/>
                <w:color w:val="000000"/>
                <w:sz w:val="21"/>
                <w14:ligatures w14:val="none"/>
              </w:rPr>
              <w:t>服务技术指标响应详述（格式自拟）；</w:t>
            </w:r>
          </w:p>
          <w:p w14:paraId="6F561384">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12.供应商认为需要提供的其他商务、技术材料</w:t>
            </w:r>
            <w:r>
              <w:rPr>
                <w:rFonts w:ascii="宋体" w:hAnsi="宋体" w:cs="Times New Roman"/>
                <w:color w:val="000000"/>
                <w:sz w:val="21"/>
                <w14:ligatures w14:val="none"/>
              </w:rPr>
              <w:t>（格式自拟）</w:t>
            </w:r>
            <w:r>
              <w:rPr>
                <w:rFonts w:hint="eastAsia" w:ascii="宋体" w:hAnsi="宋体" w:cs="Times New Roman"/>
                <w:color w:val="000000"/>
                <w:sz w:val="21"/>
                <w14:ligatures w14:val="none"/>
              </w:rPr>
              <w:t>；</w:t>
            </w:r>
          </w:p>
          <w:p w14:paraId="5437A291">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13.政策性要求。</w:t>
            </w:r>
          </w:p>
          <w:p w14:paraId="75647900">
            <w:pPr>
              <w:wordWrap w:val="0"/>
              <w:topLinePunct/>
              <w:autoSpaceDE w:val="0"/>
              <w:adjustRightInd w:val="0"/>
              <w:snapToGrid w:val="0"/>
              <w:spacing w:line="360" w:lineRule="auto"/>
              <w:rPr>
                <w:rFonts w:ascii="Times New Roman" w:hAnsi="Times New Roman" w:cs="Times New Roman"/>
                <w:color w:val="000000"/>
                <w:kern w:val="0"/>
                <w:sz w:val="21"/>
                <w14:ligatures w14:val="none"/>
              </w:rPr>
            </w:pPr>
            <w:r>
              <w:rPr>
                <w:rFonts w:hint="eastAsia" w:ascii="宋体" w:hAnsi="宋体" w:cs="Times New Roman"/>
                <w:b/>
                <w:color w:val="000000"/>
                <w:kern w:val="0"/>
                <w:sz w:val="21"/>
                <w14:ligatures w14:val="none"/>
              </w:rPr>
              <w:t>未对以上文件中标“★”的要求作出实质上响应的，将导致其不具备磋商资格，且不允许在开标后补正。</w:t>
            </w:r>
          </w:p>
        </w:tc>
      </w:tr>
      <w:tr w14:paraId="7AC7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83" w:type="dxa"/>
            <w:tcBorders>
              <w:top w:val="single" w:color="auto" w:sz="4" w:space="0"/>
              <w:left w:val="single" w:color="auto" w:sz="4" w:space="0"/>
              <w:bottom w:val="single" w:color="auto" w:sz="4" w:space="0"/>
              <w:right w:val="single" w:color="auto" w:sz="4" w:space="0"/>
            </w:tcBorders>
            <w:vAlign w:val="center"/>
          </w:tcPr>
          <w:p w14:paraId="7E44AF5B">
            <w:pPr>
              <w:wordWrap w:val="0"/>
              <w:topLinePunct/>
              <w:autoSpaceDE w:val="0"/>
              <w:adjustRightInd w:val="0"/>
              <w:snapToGrid w:val="0"/>
              <w:spacing w:line="360" w:lineRule="auto"/>
              <w:jc w:val="center"/>
              <w:rPr>
                <w:rFonts w:ascii="Times New Roman" w:hAnsi="Times New Roman" w:cs="Times New Roman"/>
                <w:b/>
                <w:bCs/>
                <w:color w:val="000000"/>
                <w:sz w:val="21"/>
                <w14:ligatures w14:val="none"/>
              </w:rPr>
            </w:pPr>
            <w:r>
              <w:rPr>
                <w:rFonts w:hint="eastAsia" w:ascii="Times New Roman" w:hAnsi="Times New Roman" w:cs="Times New Roman"/>
                <w:b/>
                <w:bCs/>
                <w:color w:val="000000"/>
                <w:sz w:val="21"/>
                <w14:ligatures w14:val="none"/>
              </w:rPr>
              <w:t>7</w:t>
            </w:r>
          </w:p>
        </w:tc>
        <w:tc>
          <w:tcPr>
            <w:tcW w:w="1727" w:type="dxa"/>
            <w:tcBorders>
              <w:top w:val="single" w:color="auto" w:sz="4" w:space="0"/>
              <w:left w:val="single" w:color="auto" w:sz="4" w:space="0"/>
              <w:bottom w:val="single" w:color="auto" w:sz="4" w:space="0"/>
              <w:right w:val="single" w:color="auto" w:sz="4" w:space="0"/>
            </w:tcBorders>
            <w:vAlign w:val="center"/>
          </w:tcPr>
          <w:p w14:paraId="2C08204F">
            <w:pPr>
              <w:wordWrap w:val="0"/>
              <w:topLinePunct/>
              <w:autoSpaceDE w:val="0"/>
              <w:adjustRightInd w:val="0"/>
              <w:snapToGrid w:val="0"/>
              <w:spacing w:line="360" w:lineRule="auto"/>
              <w:ind w:firstLine="115" w:firstLineChars="55"/>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政府采购相关政策要求</w:t>
            </w:r>
          </w:p>
        </w:tc>
        <w:tc>
          <w:tcPr>
            <w:tcW w:w="6662" w:type="dxa"/>
            <w:tcBorders>
              <w:top w:val="single" w:color="auto" w:sz="4" w:space="0"/>
              <w:left w:val="single" w:color="auto" w:sz="4" w:space="0"/>
              <w:bottom w:val="single" w:color="auto" w:sz="4" w:space="0"/>
              <w:right w:val="single" w:color="auto" w:sz="4" w:space="0"/>
            </w:tcBorders>
            <w:vAlign w:val="center"/>
          </w:tcPr>
          <w:p w14:paraId="4ECC400E">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1.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0CC22C43">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和《强制节能产品明细表》。</w:t>
            </w:r>
          </w:p>
          <w:p w14:paraId="1028AB48">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3．采购项目中如含有计算机，必须预装正版操作系统软件产品；项目中所采购的其它软件必须为正版软件，须提供《正版软件承诺》。</w:t>
            </w:r>
          </w:p>
          <w:p w14:paraId="033FB1B1">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影印件或扫描件。</w:t>
            </w:r>
          </w:p>
          <w:p w14:paraId="3D90802F">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b/>
                <w:sz w:val="21"/>
                <w14:ligatures w14:val="none"/>
              </w:rPr>
              <w:t>供应商参加本次磋商活动，如涉及上述1-4项要求，均应作出实质性响应，否则将导致响应无效。如项目不涉及，可不提供。</w:t>
            </w:r>
          </w:p>
          <w:p w14:paraId="6B925D58">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5．中小微企业参加本项目磋商</w:t>
            </w:r>
          </w:p>
          <w:p w14:paraId="6913FABE">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须按照财政部、工业和信息化部发布的《关于印发&lt;政府采购促进中小企业发展管理办法&gt;的通知》(财库〔2020〕46号），并依据工信部联【2011】300号《中小企业划型标准规定》的标准，如实填写《中小企业声明函》。</w:t>
            </w:r>
          </w:p>
          <w:p w14:paraId="3E873BF1">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工程项目为3%）的扣除，用扣除后的价格参加评审。</w:t>
            </w:r>
          </w:p>
          <w:p w14:paraId="65135C1F">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6．残疾人福利单位参加本项目磋商</w:t>
            </w:r>
          </w:p>
          <w:p w14:paraId="32C20DB8">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评审价格</w:t>
            </w:r>
            <w:r>
              <w:rPr>
                <w:rFonts w:ascii="宋体" w:hAnsi="宋体" w:cs="Times New Roman"/>
                <w:kern w:val="0"/>
                <w:sz w:val="21"/>
                <w14:ligatures w14:val="none"/>
              </w:rPr>
              <w:t>给予</w:t>
            </w:r>
            <w:r>
              <w:rPr>
                <w:rFonts w:hint="eastAsia" w:ascii="Times New Roman" w:hAnsi="Times New Roman" w:cs="Times New Roman"/>
                <w:kern w:val="0"/>
                <w:sz w:val="21"/>
                <w14:ligatures w14:val="none"/>
              </w:rPr>
              <w:t>15%</w:t>
            </w:r>
            <w:r>
              <w:rPr>
                <w:rFonts w:hint="eastAsia" w:ascii="宋体" w:hAnsi="宋体" w:cs="Times New Roman"/>
                <w:kern w:val="0"/>
                <w:sz w:val="21"/>
                <w14:ligatures w14:val="none"/>
              </w:rPr>
              <w:t>（工程项目为</w:t>
            </w:r>
            <w:r>
              <w:rPr>
                <w:rFonts w:hint="eastAsia" w:ascii="Times New Roman" w:hAnsi="Times New Roman" w:cs="Times New Roman"/>
                <w:kern w:val="0"/>
                <w:sz w:val="21"/>
                <w14:ligatures w14:val="none"/>
              </w:rPr>
              <w:t>3%</w:t>
            </w:r>
            <w:r>
              <w:rPr>
                <w:rFonts w:hint="eastAsia" w:ascii="宋体" w:hAnsi="宋体" w:cs="Times New Roman"/>
                <w:kern w:val="0"/>
                <w:sz w:val="21"/>
                <w14:ligatures w14:val="none"/>
              </w:rPr>
              <w:t>）</w:t>
            </w:r>
            <w:r>
              <w:rPr>
                <w:rFonts w:ascii="宋体" w:hAnsi="宋体" w:cs="Times New Roman"/>
                <w:kern w:val="0"/>
                <w:sz w:val="21"/>
                <w14:ligatures w14:val="none"/>
              </w:rPr>
              <w:t>的扣除。</w:t>
            </w:r>
          </w:p>
          <w:p w14:paraId="59951A5E">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7．监狱企业参加本项目磋商</w:t>
            </w:r>
          </w:p>
          <w:p w14:paraId="48216FC6">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依据《财政部司法部关于政府采购支持监狱企业发展有关问题的通知》(财库〔2014〕68号)规定，监狱企业视同小型、微型企业，享受预留份额、评审中价格扣除等政府采购促进中小企业发展的政府采购政策，评审价格</w:t>
            </w:r>
            <w:r>
              <w:rPr>
                <w:rFonts w:ascii="宋体" w:hAnsi="宋体" w:cs="Times New Roman"/>
                <w:kern w:val="0"/>
                <w:sz w:val="21"/>
                <w14:ligatures w14:val="none"/>
              </w:rPr>
              <w:t>给予</w:t>
            </w:r>
            <w:r>
              <w:rPr>
                <w:rFonts w:hint="eastAsia" w:ascii="Times New Roman" w:hAnsi="Times New Roman" w:cs="Times New Roman"/>
                <w:kern w:val="0"/>
                <w:sz w:val="21"/>
                <w14:ligatures w14:val="none"/>
              </w:rPr>
              <w:t>15%</w:t>
            </w:r>
            <w:r>
              <w:rPr>
                <w:rFonts w:hint="eastAsia" w:ascii="宋体" w:hAnsi="宋体" w:cs="Times New Roman"/>
                <w:kern w:val="0"/>
                <w:sz w:val="21"/>
                <w14:ligatures w14:val="none"/>
              </w:rPr>
              <w:t>（工程项目为</w:t>
            </w:r>
            <w:r>
              <w:rPr>
                <w:rFonts w:hint="eastAsia" w:ascii="Times New Roman" w:hAnsi="Times New Roman" w:cs="Times New Roman"/>
                <w:kern w:val="0"/>
                <w:sz w:val="21"/>
                <w14:ligatures w14:val="none"/>
              </w:rPr>
              <w:t>3%</w:t>
            </w:r>
            <w:r>
              <w:rPr>
                <w:rFonts w:hint="eastAsia" w:ascii="宋体" w:hAnsi="宋体" w:cs="Times New Roman"/>
                <w:kern w:val="0"/>
                <w:sz w:val="21"/>
                <w14:ligatures w14:val="none"/>
              </w:rPr>
              <w:t>）</w:t>
            </w:r>
            <w:r>
              <w:rPr>
                <w:rFonts w:ascii="宋体" w:hAnsi="宋体" w:cs="Times New Roman"/>
                <w:kern w:val="0"/>
                <w:sz w:val="21"/>
                <w14:ligatures w14:val="none"/>
              </w:rPr>
              <w:t>的扣除</w:t>
            </w:r>
            <w:r>
              <w:rPr>
                <w:rFonts w:hint="eastAsia" w:ascii="宋体" w:hAnsi="宋体" w:cs="Times New Roman"/>
                <w:sz w:val="21"/>
                <w14:ligatures w14:val="none"/>
              </w:rPr>
              <w:t>。</w:t>
            </w:r>
          </w:p>
          <w:p w14:paraId="45C9E0C9">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8. 联合体参加本项目磋商</w:t>
            </w:r>
          </w:p>
          <w:p w14:paraId="6CC16166">
            <w:pPr>
              <w:wordWrap w:val="0"/>
              <w:topLinePunct/>
              <w:autoSpaceDE w:val="0"/>
              <w:adjustRightInd w:val="0"/>
              <w:snapToGrid w:val="0"/>
              <w:spacing w:line="360" w:lineRule="auto"/>
              <w:rPr>
                <w:rFonts w:hint="eastAsia" w:ascii="宋体" w:hAnsi="宋体" w:cs="Times New Roman"/>
                <w:kern w:val="0"/>
                <w:sz w:val="21"/>
                <w14:ligatures w14:val="none"/>
              </w:rPr>
            </w:pPr>
            <w:r>
              <w:rPr>
                <w:rFonts w:hint="eastAsia" w:ascii="宋体" w:hAnsi="宋体" w:cs="Times New Roman"/>
                <w:kern w:val="0"/>
                <w:sz w:val="21"/>
                <w14:ligatures w14:val="none"/>
              </w:rPr>
              <w:t>如本项目为接受大中型企业与小微企业组成联合体或者允许大中型企业向一家或者多家小微企业分包的采购项目，</w:t>
            </w:r>
            <w:r>
              <w:rPr>
                <w:rFonts w:ascii="宋体" w:hAnsi="宋体" w:cs="Times New Roman"/>
                <w:kern w:val="0"/>
                <w:sz w:val="21"/>
                <w14:ligatures w14:val="none"/>
              </w:rPr>
              <w:t>要根据《中华人民共和国政府采购法》第二十二条和《中华人民共和国政府采购法实施条例》第十七条的规定应提供</w:t>
            </w:r>
            <w:r>
              <w:rPr>
                <w:rFonts w:hint="eastAsia" w:ascii="宋体" w:hAnsi="宋体" w:cs="Times New Roman"/>
                <w:kern w:val="0"/>
                <w:sz w:val="21"/>
                <w14:ligatures w14:val="none"/>
              </w:rPr>
              <w:t>磋商</w:t>
            </w:r>
            <w:r>
              <w:rPr>
                <w:rFonts w:ascii="宋体" w:hAnsi="宋体" w:cs="Times New Roman"/>
                <w:kern w:val="0"/>
                <w:sz w:val="21"/>
                <w14:ligatures w14:val="none"/>
              </w:rPr>
              <w:t>联合体各方的资格。</w:t>
            </w:r>
            <w:r>
              <w:rPr>
                <w:rFonts w:hint="eastAsia" w:ascii="宋体" w:hAnsi="宋体" w:cs="Times New Roman"/>
                <w:kern w:val="0"/>
                <w:sz w:val="21"/>
                <w14:ligatures w14:val="none"/>
              </w:rPr>
              <w:t>对于联合协议或者分包意向协议约定小微企业的合同份额占到合同总金额30%以上的，应当对联合体或者大中型企业的报价给予5%（工程项目为1%）的扣除。</w:t>
            </w:r>
          </w:p>
          <w:p w14:paraId="51C272DA">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9.本项目涉及创新产品、创新服务的要求</w:t>
            </w:r>
          </w:p>
          <w:p w14:paraId="2BBCE525">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（1）投报产品或服务属于《山西省创新产品和服务推荐清单》中创新产品或创新服务的，在评审时</w:t>
            </w:r>
            <w:r>
              <w:rPr>
                <w:rFonts w:hint="eastAsia" w:ascii="宋体" w:hAnsi="宋体" w:cs="Times New Roman"/>
                <w:bCs/>
                <w:sz w:val="21"/>
                <w14:ligatures w14:val="none"/>
              </w:rPr>
              <w:t>，享受投报产品6%的价格折扣</w:t>
            </w:r>
            <w:r>
              <w:rPr>
                <w:rFonts w:hint="eastAsia" w:ascii="宋体" w:hAnsi="宋体" w:cs="Times New Roman"/>
                <w:sz w:val="21"/>
                <w14:ligatures w14:val="none"/>
              </w:rPr>
              <w:t>。</w:t>
            </w:r>
          </w:p>
          <w:p w14:paraId="08AF8F04">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（2）投报创新产品或创新服务的，需在响应文件中提供《山西省创新产品和服务推荐清单》，并填写《创新产品或创新服务明细表》。</w:t>
            </w:r>
          </w:p>
          <w:p w14:paraId="520E465F">
            <w:pPr>
              <w:wordWrap w:val="0"/>
              <w:topLinePunct/>
              <w:autoSpaceDE w:val="0"/>
              <w:adjustRightInd w:val="0"/>
              <w:snapToGrid w:val="0"/>
              <w:spacing w:line="360" w:lineRule="auto"/>
              <w:rPr>
                <w:rFonts w:hint="eastAsia" w:ascii="宋体" w:hAnsi="宋体" w:cs="Times New Roman"/>
                <w:bCs/>
                <w:sz w:val="21"/>
                <w14:ligatures w14:val="none"/>
              </w:rPr>
            </w:pPr>
            <w:r>
              <w:rPr>
                <w:rFonts w:hint="eastAsia" w:ascii="宋体" w:hAnsi="宋体" w:cs="Times New Roman"/>
                <w:bCs/>
                <w:sz w:val="21"/>
                <w14:ligatures w14:val="none"/>
              </w:rPr>
              <w:t>（3）创新产品或创新服务的价格折扣政策可与其他政府采购政策叠加。</w:t>
            </w:r>
          </w:p>
          <w:p w14:paraId="08AE9404">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10.本项目涉及商品包装和快递包装的要求</w:t>
            </w:r>
          </w:p>
          <w:p w14:paraId="2C710757">
            <w:pPr>
              <w:wordWrap w:val="0"/>
              <w:topLinePunct/>
              <w:autoSpaceDE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本文件列出商品包装和快递包装要求的，需填写商品包装和快递包装承诺函，承诺商品包装符合《商品包装政府采购需求标准（试行）》，快递包装符合《快递包装政府采购需求标准（试行）》。</w:t>
            </w:r>
          </w:p>
          <w:p w14:paraId="07335CB1">
            <w:pPr>
              <w:wordWrap w:val="0"/>
              <w:topLinePunct/>
              <w:autoSpaceDE w:val="0"/>
              <w:adjustRightInd w:val="0"/>
              <w:snapToGrid w:val="0"/>
              <w:spacing w:line="360" w:lineRule="auto"/>
              <w:rPr>
                <w:rFonts w:hint="eastAsia" w:ascii="宋体" w:hAnsi="宋体" w:cs="Times New Roman"/>
                <w:b/>
                <w:sz w:val="21"/>
                <w14:ligatures w14:val="none"/>
              </w:rPr>
            </w:pPr>
            <w:r>
              <w:rPr>
                <w:rFonts w:hint="eastAsia" w:ascii="宋体" w:hAnsi="宋体" w:cs="Times New Roman"/>
                <w:b/>
                <w:sz w:val="21"/>
                <w14:ligatures w14:val="none"/>
              </w:rPr>
              <w:t>注：</w:t>
            </w:r>
          </w:p>
          <w:p w14:paraId="58779BBC">
            <w:pPr>
              <w:wordWrap w:val="0"/>
              <w:topLinePunct/>
              <w:autoSpaceDE w:val="0"/>
              <w:adjustRightInd w:val="0"/>
              <w:snapToGrid w:val="0"/>
              <w:spacing w:line="360" w:lineRule="auto"/>
              <w:rPr>
                <w:rFonts w:hint="eastAsia" w:ascii="宋体" w:hAnsi="宋体" w:cs="Times New Roman"/>
                <w:kern w:val="0"/>
                <w:sz w:val="21"/>
                <w14:ligatures w14:val="none"/>
              </w:rPr>
            </w:pPr>
            <w:r>
              <w:rPr>
                <w:rFonts w:hint="eastAsia" w:ascii="宋体" w:hAnsi="宋体" w:cs="Times New Roman"/>
                <w:kern w:val="0"/>
                <w:sz w:val="21"/>
                <w14:ligatures w14:val="none"/>
              </w:rPr>
              <w:t>1.如本项目（包）是专门面向中小企业或小微企业或残疾人企业或监狱企业或需要由联合体响应的采购项目，本项第5-8项之一应作为资格证明文件与本表序号5项内容一并提交，否则响应文件无效。</w:t>
            </w:r>
          </w:p>
          <w:p w14:paraId="7F9E664A">
            <w:pPr>
              <w:wordWrap w:val="0"/>
              <w:topLinePunct/>
              <w:autoSpaceDE w:val="0"/>
              <w:adjustRightInd w:val="0"/>
              <w:snapToGrid w:val="0"/>
              <w:spacing w:line="360" w:lineRule="auto"/>
              <w:rPr>
                <w:rFonts w:hint="eastAsia" w:ascii="宋体" w:hAnsi="宋体" w:cs="Times New Roman"/>
                <w:b/>
                <w:kern w:val="0"/>
                <w:sz w:val="21"/>
                <w14:ligatures w14:val="none"/>
              </w:rPr>
            </w:pPr>
            <w:r>
              <w:rPr>
                <w:rFonts w:hint="eastAsia" w:ascii="宋体" w:hAnsi="宋体" w:cs="Times New Roman"/>
                <w:kern w:val="0"/>
                <w:sz w:val="21"/>
                <w14:ligatures w14:val="none"/>
              </w:rPr>
              <w:t>2.格式见第七部分</w:t>
            </w:r>
          </w:p>
        </w:tc>
      </w:tr>
      <w:tr w14:paraId="3F4D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83" w:type="dxa"/>
            <w:tcBorders>
              <w:top w:val="single" w:color="auto" w:sz="4" w:space="0"/>
              <w:left w:val="single" w:color="auto" w:sz="4" w:space="0"/>
              <w:bottom w:val="single" w:color="auto" w:sz="4" w:space="0"/>
              <w:right w:val="single" w:color="auto" w:sz="4" w:space="0"/>
            </w:tcBorders>
            <w:vAlign w:val="center"/>
          </w:tcPr>
          <w:p w14:paraId="4719F564">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8</w:t>
            </w:r>
          </w:p>
        </w:tc>
        <w:tc>
          <w:tcPr>
            <w:tcW w:w="1727" w:type="dxa"/>
            <w:tcBorders>
              <w:top w:val="single" w:color="auto" w:sz="4" w:space="0"/>
              <w:left w:val="single" w:color="auto" w:sz="4" w:space="0"/>
              <w:bottom w:val="single" w:color="auto" w:sz="4" w:space="0"/>
              <w:right w:val="single" w:color="auto" w:sz="4" w:space="0"/>
            </w:tcBorders>
            <w:vAlign w:val="center"/>
          </w:tcPr>
          <w:p w14:paraId="49E7DBAA">
            <w:pPr>
              <w:wordWrap w:val="0"/>
              <w:topLinePunct/>
              <w:autoSpaceDE w:val="0"/>
              <w:adjustRightInd w:val="0"/>
              <w:snapToGrid w:val="0"/>
              <w:spacing w:line="360" w:lineRule="auto"/>
              <w:ind w:firstLine="115" w:firstLineChars="55"/>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磋商有效期</w:t>
            </w:r>
          </w:p>
        </w:tc>
        <w:tc>
          <w:tcPr>
            <w:tcW w:w="6662" w:type="dxa"/>
            <w:tcBorders>
              <w:top w:val="single" w:color="auto" w:sz="4" w:space="0"/>
              <w:left w:val="single" w:color="auto" w:sz="4" w:space="0"/>
              <w:bottom w:val="single" w:color="auto" w:sz="4" w:space="0"/>
              <w:right w:val="single" w:color="auto" w:sz="4" w:space="0"/>
            </w:tcBorders>
            <w:vAlign w:val="center"/>
          </w:tcPr>
          <w:p w14:paraId="5EE2D688">
            <w:pPr>
              <w:wordWrap w:val="0"/>
              <w:topLinePunct/>
              <w:autoSpaceDE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bCs/>
                <w:color w:val="000000"/>
                <w:sz w:val="21"/>
                <w14:ligatures w14:val="none"/>
              </w:rPr>
              <w:t>90日历天（从提交响应文件截止之日起计算）</w:t>
            </w:r>
          </w:p>
        </w:tc>
      </w:tr>
      <w:tr w14:paraId="0587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3" w:type="dxa"/>
            <w:tcBorders>
              <w:top w:val="single" w:color="auto" w:sz="4" w:space="0"/>
              <w:left w:val="single" w:color="auto" w:sz="4" w:space="0"/>
              <w:bottom w:val="single" w:color="auto" w:sz="4" w:space="0"/>
              <w:right w:val="single" w:color="auto" w:sz="4" w:space="0"/>
            </w:tcBorders>
            <w:vAlign w:val="center"/>
          </w:tcPr>
          <w:p w14:paraId="0A21D39C">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9</w:t>
            </w:r>
          </w:p>
        </w:tc>
        <w:tc>
          <w:tcPr>
            <w:tcW w:w="1727" w:type="dxa"/>
            <w:tcBorders>
              <w:top w:val="single" w:color="auto" w:sz="4" w:space="0"/>
              <w:left w:val="single" w:color="auto" w:sz="4" w:space="0"/>
              <w:bottom w:val="single" w:color="auto" w:sz="4" w:space="0"/>
              <w:right w:val="single" w:color="auto" w:sz="4" w:space="0"/>
            </w:tcBorders>
            <w:vAlign w:val="center"/>
          </w:tcPr>
          <w:p w14:paraId="4EBFBFF1">
            <w:pPr>
              <w:wordWrap w:val="0"/>
              <w:topLinePunct/>
              <w:autoSpaceDE w:val="0"/>
              <w:adjustRightInd w:val="0"/>
              <w:snapToGrid w:val="0"/>
              <w:spacing w:line="360" w:lineRule="auto"/>
              <w:ind w:firstLine="115" w:firstLineChars="55"/>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磋商小组成员构成</w:t>
            </w:r>
          </w:p>
        </w:tc>
        <w:tc>
          <w:tcPr>
            <w:tcW w:w="6662" w:type="dxa"/>
            <w:tcBorders>
              <w:top w:val="single" w:color="auto" w:sz="4" w:space="0"/>
              <w:left w:val="single" w:color="auto" w:sz="4" w:space="0"/>
              <w:bottom w:val="single" w:color="auto" w:sz="4" w:space="0"/>
              <w:right w:val="single" w:color="auto" w:sz="4" w:space="0"/>
            </w:tcBorders>
            <w:vAlign w:val="center"/>
          </w:tcPr>
          <w:p w14:paraId="2D336A33">
            <w:pPr>
              <w:wordWrap w:val="0"/>
              <w:topLinePunct/>
              <w:autoSpaceDE w:val="0"/>
              <w:adjustRightInd w:val="0"/>
              <w:snapToGrid w:val="0"/>
              <w:spacing w:line="360" w:lineRule="auto"/>
              <w:rPr>
                <w:rFonts w:hint="eastAsia" w:ascii="宋体" w:hAnsi="宋体" w:cs="Times New Roman"/>
                <w:bCs/>
                <w:color w:val="000000"/>
                <w:sz w:val="21"/>
                <w14:ligatures w14:val="none"/>
              </w:rPr>
            </w:pPr>
            <w:r>
              <w:rPr>
                <w:rFonts w:hint="eastAsia" w:ascii="宋体" w:hAnsi="宋体" w:cs="Times New Roman"/>
                <w:bCs/>
                <w:color w:val="000000"/>
                <w:sz w:val="21"/>
                <w14:ligatures w14:val="none"/>
              </w:rPr>
              <w:t>本采购项目的</w:t>
            </w:r>
            <w:bookmarkStart w:id="16" w:name="OLE_LINK7"/>
            <w:r>
              <w:rPr>
                <w:rFonts w:hint="eastAsia" w:ascii="宋体" w:hAnsi="宋体" w:cs="Times New Roman"/>
                <w:bCs/>
                <w:color w:val="000000"/>
                <w:sz w:val="21"/>
                <w14:ligatures w14:val="none"/>
              </w:rPr>
              <w:t>磋商小组</w:t>
            </w:r>
            <w:bookmarkEnd w:id="16"/>
            <w:r>
              <w:rPr>
                <w:rFonts w:hint="eastAsia" w:ascii="宋体" w:hAnsi="宋体" w:cs="Times New Roman"/>
                <w:bCs/>
                <w:color w:val="000000"/>
                <w:sz w:val="21"/>
                <w14:ligatures w14:val="none"/>
              </w:rPr>
              <w:t>成员由</w:t>
            </w:r>
            <w:r>
              <w:rPr>
                <w:rFonts w:hint="eastAsia" w:ascii="宋体" w:hAnsi="宋体" w:cs="Times New Roman"/>
                <w:bCs/>
                <w:color w:val="000000"/>
                <w:sz w:val="21"/>
                <w:u w:val="single"/>
                <w14:ligatures w14:val="none"/>
              </w:rPr>
              <w:t>3</w:t>
            </w:r>
            <w:r>
              <w:rPr>
                <w:rFonts w:hint="eastAsia" w:ascii="宋体" w:hAnsi="宋体" w:cs="Times New Roman"/>
                <w:bCs/>
                <w:color w:val="000000"/>
                <w:sz w:val="21"/>
                <w14:ligatures w14:val="none"/>
              </w:rPr>
              <w:t>人组成。</w:t>
            </w:r>
          </w:p>
          <w:p w14:paraId="287E04B7">
            <w:pPr>
              <w:wordWrap w:val="0"/>
              <w:topLinePunct/>
              <w:autoSpaceDE w:val="0"/>
              <w:adjustRightInd w:val="0"/>
              <w:snapToGrid w:val="0"/>
              <w:spacing w:line="360" w:lineRule="auto"/>
              <w:rPr>
                <w:rFonts w:hint="eastAsia" w:ascii="宋体" w:hAnsi="宋体" w:cs="Times New Roman"/>
                <w:bCs/>
                <w:color w:val="000000"/>
                <w:sz w:val="21"/>
                <w14:ligatures w14:val="none"/>
              </w:rPr>
            </w:pPr>
            <w:r>
              <w:rPr>
                <w:rFonts w:hint="eastAsia" w:ascii="宋体" w:hAnsi="宋体" w:cs="Times New Roman"/>
                <w:bCs/>
                <w:color w:val="000000"/>
                <w:sz w:val="21"/>
                <w14:ligatures w14:val="none"/>
              </w:rPr>
              <w:t>磋商小组专家确定方式：从山西省政府采购专家库内相关专业的专家名单中随机抽取。</w:t>
            </w:r>
          </w:p>
        </w:tc>
      </w:tr>
      <w:tr w14:paraId="6756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tcBorders>
              <w:top w:val="single" w:color="auto" w:sz="4" w:space="0"/>
              <w:left w:val="single" w:color="auto" w:sz="4" w:space="0"/>
              <w:bottom w:val="single" w:color="auto" w:sz="4" w:space="0"/>
              <w:right w:val="single" w:color="auto" w:sz="4" w:space="0"/>
            </w:tcBorders>
            <w:vAlign w:val="center"/>
          </w:tcPr>
          <w:p w14:paraId="3F1E3A56">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10</w:t>
            </w:r>
          </w:p>
        </w:tc>
        <w:tc>
          <w:tcPr>
            <w:tcW w:w="1727" w:type="dxa"/>
            <w:tcBorders>
              <w:top w:val="single" w:color="auto" w:sz="4" w:space="0"/>
              <w:left w:val="single" w:color="auto" w:sz="4" w:space="0"/>
              <w:bottom w:val="single" w:color="auto" w:sz="4" w:space="0"/>
              <w:right w:val="single" w:color="auto" w:sz="4" w:space="0"/>
            </w:tcBorders>
            <w:vAlign w:val="center"/>
          </w:tcPr>
          <w:p w14:paraId="05B0D933">
            <w:pPr>
              <w:wordWrap w:val="0"/>
              <w:topLinePunct/>
              <w:autoSpaceDE w:val="0"/>
              <w:adjustRightInd w:val="0"/>
              <w:snapToGrid w:val="0"/>
              <w:spacing w:line="360" w:lineRule="auto"/>
              <w:ind w:firstLine="115" w:firstLineChars="55"/>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确定成交供应商</w:t>
            </w:r>
          </w:p>
        </w:tc>
        <w:tc>
          <w:tcPr>
            <w:tcW w:w="6662" w:type="dxa"/>
            <w:tcBorders>
              <w:top w:val="single" w:color="auto" w:sz="4" w:space="0"/>
              <w:left w:val="single" w:color="auto" w:sz="4" w:space="0"/>
              <w:bottom w:val="single" w:color="auto" w:sz="4" w:space="0"/>
              <w:right w:val="single" w:color="auto" w:sz="4" w:space="0"/>
            </w:tcBorders>
            <w:vAlign w:val="center"/>
          </w:tcPr>
          <w:p w14:paraId="6C8938D7">
            <w:pPr>
              <w:wordWrap w:val="0"/>
              <w:topLinePunct/>
              <w:autoSpaceDE w:val="0"/>
              <w:adjustRightInd w:val="0"/>
              <w:snapToGrid w:val="0"/>
              <w:spacing w:line="360" w:lineRule="auto"/>
              <w:rPr>
                <w:rFonts w:hint="eastAsia" w:ascii="宋体" w:hAnsi="宋体" w:cs="Times New Roman"/>
                <w:bCs/>
                <w:color w:val="000000"/>
                <w:sz w:val="21"/>
                <w14:ligatures w14:val="none"/>
              </w:rPr>
            </w:pPr>
            <w:r>
              <w:rPr>
                <w:rFonts w:hint="eastAsia" w:ascii="宋体" w:hAnsi="宋体" w:cs="Times New Roman"/>
                <w:bCs/>
                <w:color w:val="000000"/>
                <w:sz w:val="21"/>
                <w14:ligatures w14:val="none"/>
              </w:rPr>
              <w:t>本项目采用综合评分法，磋商小组推荐三名候选成交供应商，授权磋商小组按照成交候选供应商排序，优先直接确定排名第一的供应商为成交供应商。</w:t>
            </w:r>
          </w:p>
        </w:tc>
      </w:tr>
      <w:tr w14:paraId="1C38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83" w:type="dxa"/>
            <w:tcBorders>
              <w:top w:val="single" w:color="auto" w:sz="4" w:space="0"/>
              <w:left w:val="single" w:color="auto" w:sz="4" w:space="0"/>
              <w:bottom w:val="single" w:color="auto" w:sz="4" w:space="0"/>
              <w:right w:val="single" w:color="auto" w:sz="4" w:space="0"/>
            </w:tcBorders>
            <w:vAlign w:val="center"/>
          </w:tcPr>
          <w:p w14:paraId="7BF6FA61">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11</w:t>
            </w:r>
          </w:p>
        </w:tc>
        <w:tc>
          <w:tcPr>
            <w:tcW w:w="1727" w:type="dxa"/>
            <w:tcBorders>
              <w:top w:val="single" w:color="auto" w:sz="4" w:space="0"/>
              <w:left w:val="single" w:color="auto" w:sz="4" w:space="0"/>
              <w:bottom w:val="single" w:color="auto" w:sz="4" w:space="0"/>
              <w:right w:val="single" w:color="auto" w:sz="4" w:space="0"/>
            </w:tcBorders>
            <w:vAlign w:val="center"/>
          </w:tcPr>
          <w:p w14:paraId="4CF064A8">
            <w:pPr>
              <w:wordWrap w:val="0"/>
              <w:topLinePunct/>
              <w:autoSpaceDE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现场勘查</w:t>
            </w:r>
          </w:p>
        </w:tc>
        <w:tc>
          <w:tcPr>
            <w:tcW w:w="6662" w:type="dxa"/>
            <w:tcBorders>
              <w:top w:val="single" w:color="auto" w:sz="4" w:space="0"/>
              <w:left w:val="single" w:color="auto" w:sz="4" w:space="0"/>
              <w:bottom w:val="single" w:color="auto" w:sz="4" w:space="0"/>
              <w:right w:val="single" w:color="auto" w:sz="4" w:space="0"/>
            </w:tcBorders>
            <w:vAlign w:val="center"/>
          </w:tcPr>
          <w:p w14:paraId="3D525FF7">
            <w:pPr>
              <w:keepNext/>
              <w:wordWrap w:val="0"/>
              <w:topLinePunct/>
              <w:autoSpaceDE w:val="0"/>
              <w:adjustRightInd w:val="0"/>
              <w:snapToGrid w:val="0"/>
              <w:spacing w:line="360" w:lineRule="auto"/>
              <w:outlineLvl w:val="1"/>
              <w:rPr>
                <w:rFonts w:hint="eastAsia" w:ascii="宋体" w:hAnsi="宋体" w:cs="Times New Roman"/>
                <w:color w:val="000000"/>
                <w:kern w:val="0"/>
                <w:sz w:val="21"/>
                <w14:ligatures w14:val="none"/>
              </w:rPr>
            </w:pPr>
            <w:bookmarkStart w:id="17" w:name="_Toc26191"/>
            <w:r>
              <w:rPr>
                <w:rFonts w:hint="eastAsia" w:ascii="宋体" w:hAnsi="宋体" w:cs="Times New Roman"/>
                <w:color w:val="000000"/>
                <w:kern w:val="0"/>
                <w:sz w:val="21"/>
                <w14:ligatures w14:val="none"/>
              </w:rPr>
              <w:t>磋商文件提供期限截止后，如需要，书面通知</w:t>
            </w:r>
            <w:bookmarkEnd w:id="17"/>
          </w:p>
        </w:tc>
      </w:tr>
      <w:tr w14:paraId="3B11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683" w:type="dxa"/>
            <w:tcBorders>
              <w:top w:val="single" w:color="auto" w:sz="4" w:space="0"/>
              <w:left w:val="single" w:color="auto" w:sz="4" w:space="0"/>
              <w:bottom w:val="single" w:color="auto" w:sz="4" w:space="0"/>
              <w:right w:val="single" w:color="auto" w:sz="4" w:space="0"/>
            </w:tcBorders>
            <w:vAlign w:val="center"/>
          </w:tcPr>
          <w:p w14:paraId="3AA9A988">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12</w:t>
            </w:r>
          </w:p>
        </w:tc>
        <w:tc>
          <w:tcPr>
            <w:tcW w:w="1727" w:type="dxa"/>
            <w:tcBorders>
              <w:top w:val="single" w:color="auto" w:sz="4" w:space="0"/>
              <w:left w:val="single" w:color="auto" w:sz="4" w:space="0"/>
              <w:bottom w:val="single" w:color="auto" w:sz="4" w:space="0"/>
              <w:right w:val="single" w:color="auto" w:sz="4" w:space="0"/>
            </w:tcBorders>
            <w:vAlign w:val="center"/>
          </w:tcPr>
          <w:p w14:paraId="19D987BF">
            <w:pPr>
              <w:wordWrap w:val="0"/>
              <w:topLinePunct/>
              <w:autoSpaceDE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标前答疑</w:t>
            </w:r>
          </w:p>
        </w:tc>
        <w:tc>
          <w:tcPr>
            <w:tcW w:w="6662" w:type="dxa"/>
            <w:tcBorders>
              <w:top w:val="single" w:color="auto" w:sz="4" w:space="0"/>
              <w:left w:val="single" w:color="auto" w:sz="4" w:space="0"/>
              <w:bottom w:val="single" w:color="auto" w:sz="4" w:space="0"/>
              <w:right w:val="single" w:color="auto" w:sz="4" w:space="0"/>
            </w:tcBorders>
            <w:vAlign w:val="center"/>
          </w:tcPr>
          <w:p w14:paraId="49396CD9">
            <w:pPr>
              <w:keepNext/>
              <w:wordWrap w:val="0"/>
              <w:topLinePunct/>
              <w:autoSpaceDE w:val="0"/>
              <w:adjustRightInd w:val="0"/>
              <w:snapToGrid w:val="0"/>
              <w:spacing w:line="360" w:lineRule="auto"/>
              <w:outlineLvl w:val="1"/>
              <w:rPr>
                <w:rFonts w:hint="eastAsia" w:ascii="宋体" w:hAnsi="宋体" w:cs="Times New Roman"/>
                <w:bCs/>
                <w:color w:val="000000"/>
                <w:sz w:val="21"/>
                <w14:ligatures w14:val="none"/>
              </w:rPr>
            </w:pPr>
            <w:bookmarkStart w:id="18" w:name="_Toc28968"/>
            <w:r>
              <w:rPr>
                <w:rFonts w:hint="eastAsia" w:ascii="宋体" w:hAnsi="宋体" w:cs="Times New Roman"/>
                <w:color w:val="000000"/>
                <w:kern w:val="0"/>
                <w:sz w:val="21"/>
                <w14:ligatures w14:val="none"/>
              </w:rPr>
              <w:t>磋商文件提供期限截止后，如需要，书面通知</w:t>
            </w:r>
            <w:bookmarkEnd w:id="18"/>
          </w:p>
        </w:tc>
      </w:tr>
      <w:tr w14:paraId="4180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tcBorders>
              <w:top w:val="single" w:color="auto" w:sz="4" w:space="0"/>
              <w:left w:val="single" w:color="auto" w:sz="4" w:space="0"/>
              <w:bottom w:val="single" w:color="auto" w:sz="4" w:space="0"/>
              <w:right w:val="single" w:color="auto" w:sz="4" w:space="0"/>
            </w:tcBorders>
            <w:vAlign w:val="center"/>
          </w:tcPr>
          <w:p w14:paraId="2E112287">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13</w:t>
            </w:r>
          </w:p>
        </w:tc>
        <w:tc>
          <w:tcPr>
            <w:tcW w:w="1727" w:type="dxa"/>
            <w:tcBorders>
              <w:top w:val="single" w:color="auto" w:sz="4" w:space="0"/>
              <w:left w:val="single" w:color="auto" w:sz="4" w:space="0"/>
              <w:bottom w:val="single" w:color="auto" w:sz="4" w:space="0"/>
              <w:right w:val="single" w:color="auto" w:sz="4" w:space="0"/>
            </w:tcBorders>
            <w:vAlign w:val="center"/>
          </w:tcPr>
          <w:p w14:paraId="62666178">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磋商</w:t>
            </w:r>
            <w:r>
              <w:rPr>
                <w:rFonts w:ascii="宋体" w:hAnsi="宋体" w:cs="Times New Roman"/>
                <w:color w:val="000000"/>
                <w:sz w:val="21"/>
                <w14:ligatures w14:val="none"/>
              </w:rPr>
              <w:t>过程中可能实质性变动内容</w:t>
            </w:r>
          </w:p>
        </w:tc>
        <w:tc>
          <w:tcPr>
            <w:tcW w:w="6662" w:type="dxa"/>
            <w:tcBorders>
              <w:top w:val="single" w:color="auto" w:sz="4" w:space="0"/>
              <w:left w:val="single" w:color="auto" w:sz="4" w:space="0"/>
              <w:bottom w:val="single" w:color="auto" w:sz="4" w:space="0"/>
              <w:right w:val="single" w:color="auto" w:sz="4" w:space="0"/>
            </w:tcBorders>
            <w:vAlign w:val="bottom"/>
          </w:tcPr>
          <w:p w14:paraId="0CB61CED">
            <w:pPr>
              <w:keepNext/>
              <w:wordWrap w:val="0"/>
              <w:topLinePunct/>
              <w:autoSpaceDE w:val="0"/>
              <w:adjustRightInd w:val="0"/>
              <w:snapToGrid w:val="0"/>
              <w:spacing w:line="360" w:lineRule="auto"/>
              <w:outlineLvl w:val="1"/>
              <w:rPr>
                <w:rFonts w:hint="eastAsia" w:ascii="宋体" w:hAnsi="宋体" w:cs="Times New Roman"/>
                <w:color w:val="000000"/>
                <w:sz w:val="21"/>
                <w14:ligatures w14:val="none"/>
              </w:rPr>
            </w:pPr>
            <w:bookmarkStart w:id="19" w:name="_Toc6030"/>
            <w:r>
              <w:rPr>
                <w:rFonts w:hint="eastAsia" w:ascii="宋体" w:hAnsi="宋体" w:cs="Times New Roman"/>
                <w:color w:val="000000"/>
                <w:sz w:val="21"/>
                <w14:ligatures w14:val="none"/>
              </w:rPr>
              <w:t>磋商文件第五部分中的商务、技术要求相关内容，对变动的内容，须经采购方代表签字确认。</w:t>
            </w:r>
            <w:bookmarkEnd w:id="19"/>
          </w:p>
        </w:tc>
      </w:tr>
      <w:tr w14:paraId="25D3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83" w:type="dxa"/>
            <w:tcBorders>
              <w:top w:val="single" w:color="auto" w:sz="4" w:space="0"/>
              <w:left w:val="single" w:color="auto" w:sz="4" w:space="0"/>
              <w:bottom w:val="single" w:color="auto" w:sz="4" w:space="0"/>
              <w:right w:val="single" w:color="auto" w:sz="4" w:space="0"/>
            </w:tcBorders>
            <w:vAlign w:val="center"/>
          </w:tcPr>
          <w:p w14:paraId="76B7E1B7">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14</w:t>
            </w:r>
          </w:p>
        </w:tc>
        <w:tc>
          <w:tcPr>
            <w:tcW w:w="1727" w:type="dxa"/>
            <w:tcBorders>
              <w:top w:val="single" w:color="auto" w:sz="4" w:space="0"/>
              <w:left w:val="single" w:color="auto" w:sz="4" w:space="0"/>
              <w:bottom w:val="single" w:color="auto" w:sz="4" w:space="0"/>
              <w:right w:val="single" w:color="auto" w:sz="4" w:space="0"/>
            </w:tcBorders>
            <w:vAlign w:val="center"/>
          </w:tcPr>
          <w:p w14:paraId="075B2C29">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本项目所属行业</w:t>
            </w:r>
          </w:p>
        </w:tc>
        <w:tc>
          <w:tcPr>
            <w:tcW w:w="6662" w:type="dxa"/>
            <w:tcBorders>
              <w:top w:val="single" w:color="auto" w:sz="4" w:space="0"/>
              <w:left w:val="single" w:color="auto" w:sz="4" w:space="0"/>
              <w:bottom w:val="single" w:color="auto" w:sz="4" w:space="0"/>
              <w:right w:val="single" w:color="auto" w:sz="4" w:space="0"/>
            </w:tcBorders>
            <w:vAlign w:val="center"/>
          </w:tcPr>
          <w:p w14:paraId="4FB9CBFA">
            <w:pPr>
              <w:keepNext/>
              <w:wordWrap w:val="0"/>
              <w:topLinePunct/>
              <w:autoSpaceDE w:val="0"/>
              <w:adjustRightInd w:val="0"/>
              <w:snapToGrid w:val="0"/>
              <w:spacing w:line="360" w:lineRule="auto"/>
              <w:outlineLvl w:val="1"/>
              <w:rPr>
                <w:rFonts w:ascii="Calibri" w:hAnsi="Calibri" w:cs="Times New Roman"/>
                <w:color w:val="000000"/>
                <w:sz w:val="21"/>
                <w14:ligatures w14:val="none"/>
              </w:rPr>
            </w:pPr>
            <w:bookmarkStart w:id="20" w:name="_Toc22716"/>
            <w:r>
              <w:rPr>
                <w:rFonts w:hint="eastAsia" w:ascii="宋体" w:hAnsi="宋体" w:cs="Times New Roman"/>
                <w:color w:val="000000"/>
                <w:sz w:val="21"/>
                <w14:ligatures w14:val="none"/>
              </w:rPr>
              <w:t>根据中小企业划型标准</w:t>
            </w:r>
            <w:bookmarkEnd w:id="20"/>
            <w:r>
              <w:rPr>
                <w:rFonts w:hint="eastAsia" w:ascii="宋体" w:hAnsi="宋体" w:cs="Times New Roman"/>
                <w:color w:val="000000"/>
                <w:kern w:val="0"/>
                <w:sz w:val="21"/>
                <w14:ligatures w14:val="none"/>
              </w:rPr>
              <w:t>（行业包括：</w:t>
            </w:r>
            <w:r>
              <w:rPr>
                <w:rFonts w:hint="eastAsia" w:ascii="宋体" w:hAnsi="宋体" w:cs="Times New Roman"/>
                <w:bCs/>
                <w:color w:val="000000"/>
                <w:kern w:val="0"/>
                <w:sz w:val="21"/>
                <w14:ligatures w14: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w:t>
            </w:r>
            <w:r>
              <w:rPr>
                <w:rFonts w:hint="eastAsia" w:ascii="宋体" w:hAnsi="宋体" w:cs="Times New Roman"/>
                <w:color w:val="000000"/>
                <w:kern w:val="0"/>
                <w:sz w:val="21"/>
                <w14:ligatures w14:val="none"/>
              </w:rPr>
              <w:t>理业，居民服务、修理和其他服务业，社会工作，文化、体育和娱乐业等)</w:t>
            </w:r>
            <w:r>
              <w:rPr>
                <w:rFonts w:hint="eastAsia" w:ascii="宋体" w:hAnsi="宋体" w:cs="Times New Roman"/>
                <w:color w:val="000000"/>
                <w:sz w:val="21"/>
                <w14:ligatures w14:val="none"/>
              </w:rPr>
              <w:t>，本项目属于</w:t>
            </w:r>
            <w:r>
              <w:rPr>
                <w:rFonts w:hint="eastAsia" w:ascii="宋体" w:hAnsi="宋体" w:cs="Times New Roman"/>
                <w:b/>
                <w:bCs/>
                <w:color w:val="000000"/>
                <w:sz w:val="21"/>
                <w:u w:val="single"/>
                <w14:ligatures w14:val="none"/>
              </w:rPr>
              <w:t>其他未列明行业</w:t>
            </w:r>
            <w:r>
              <w:rPr>
                <w:rFonts w:hint="eastAsia" w:ascii="宋体" w:hAnsi="宋体" w:cs="Times New Roman"/>
                <w:color w:val="000000"/>
                <w:sz w:val="21"/>
                <w14:ligatures w14:val="none"/>
              </w:rPr>
              <w:t>行业。</w:t>
            </w:r>
          </w:p>
        </w:tc>
      </w:tr>
      <w:tr w14:paraId="3B67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83" w:type="dxa"/>
            <w:tcBorders>
              <w:top w:val="single" w:color="auto" w:sz="4" w:space="0"/>
              <w:left w:val="single" w:color="auto" w:sz="4" w:space="0"/>
              <w:bottom w:val="single" w:color="auto" w:sz="4" w:space="0"/>
              <w:right w:val="single" w:color="auto" w:sz="4" w:space="0"/>
            </w:tcBorders>
            <w:vAlign w:val="center"/>
          </w:tcPr>
          <w:p w14:paraId="2F991AB6">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15</w:t>
            </w:r>
          </w:p>
        </w:tc>
        <w:tc>
          <w:tcPr>
            <w:tcW w:w="1727" w:type="dxa"/>
            <w:tcBorders>
              <w:top w:val="single" w:color="auto" w:sz="4" w:space="0"/>
              <w:left w:val="single" w:color="auto" w:sz="4" w:space="0"/>
              <w:bottom w:val="single" w:color="auto" w:sz="4" w:space="0"/>
              <w:right w:val="single" w:color="auto" w:sz="4" w:space="0"/>
            </w:tcBorders>
            <w:vAlign w:val="center"/>
          </w:tcPr>
          <w:p w14:paraId="1FA282C0">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样品</w:t>
            </w:r>
          </w:p>
        </w:tc>
        <w:tc>
          <w:tcPr>
            <w:tcW w:w="6662" w:type="dxa"/>
            <w:tcBorders>
              <w:top w:val="single" w:color="auto" w:sz="4" w:space="0"/>
              <w:left w:val="single" w:color="auto" w:sz="4" w:space="0"/>
              <w:bottom w:val="single" w:color="auto" w:sz="4" w:space="0"/>
              <w:right w:val="single" w:color="auto" w:sz="4" w:space="0"/>
            </w:tcBorders>
            <w:vAlign w:val="center"/>
          </w:tcPr>
          <w:p w14:paraId="387EAFEE">
            <w:pPr>
              <w:keepNext/>
              <w:wordWrap w:val="0"/>
              <w:topLinePunct/>
              <w:autoSpaceDE w:val="0"/>
              <w:adjustRightInd w:val="0"/>
              <w:snapToGrid w:val="0"/>
              <w:spacing w:line="360" w:lineRule="auto"/>
              <w:outlineLvl w:val="1"/>
              <w:rPr>
                <w:rFonts w:hint="eastAsia" w:ascii="宋体" w:hAnsi="宋体" w:cs="Times New Roman"/>
                <w:bCs/>
                <w:color w:val="000000"/>
                <w:kern w:val="0"/>
                <w:sz w:val="21"/>
                <w14:ligatures w14:val="none"/>
              </w:rPr>
            </w:pPr>
            <w:r>
              <w:rPr>
                <w:rFonts w:ascii="宋体" w:hAnsi="宋体" w:cs="Times New Roman"/>
                <w:color w:val="000000"/>
                <w:kern w:val="0"/>
                <w:sz w:val="21"/>
                <w14:ligatures w14:val="none"/>
              </w:rPr>
              <w:t>þ</w:t>
            </w:r>
            <w:r>
              <w:rPr>
                <w:rFonts w:hint="eastAsia" w:ascii="宋体" w:hAnsi="宋体" w:cs="Times New Roman"/>
                <w:color w:val="000000"/>
                <w:kern w:val="0"/>
                <w:sz w:val="21"/>
                <w14:ligatures w14:val="none"/>
              </w:rPr>
              <w:t>无</w:t>
            </w:r>
            <w:r>
              <w:rPr>
                <w:rFonts w:hint="eastAsia" w:ascii="宋体" w:hAnsi="宋体" w:cs="Times New Roman"/>
                <w:bCs/>
                <w:color w:val="000000"/>
                <w:kern w:val="0"/>
                <w:sz w:val="21"/>
                <w14:ligatures w14:val="none"/>
              </w:rPr>
              <w:t>样品</w:t>
            </w:r>
          </w:p>
          <w:p w14:paraId="6F300F6E">
            <w:pPr>
              <w:wordWrap w:val="0"/>
              <w:topLinePunct/>
              <w:autoSpaceDE w:val="0"/>
              <w:adjustRightInd w:val="0"/>
              <w:snapToGrid w:val="0"/>
              <w:spacing w:line="360" w:lineRule="auto"/>
              <w:rPr>
                <w:rFonts w:hint="eastAsia" w:ascii="宋体" w:hAnsi="宋体" w:cs="Times New Roman"/>
                <w:szCs w:val="24"/>
                <w14:ligatures w14:val="none"/>
              </w:rPr>
            </w:pPr>
            <w:r>
              <w:rPr>
                <w:rFonts w:ascii="仿宋_GB2312" w:hAnsi="仿宋_GB2312" w:cs="Times New Roman"/>
                <w:kern w:val="0"/>
                <w:sz w:val="21"/>
                <w14:ligatures w14:val="none"/>
              </w:rPr>
              <w:t>¨</w:t>
            </w:r>
            <w:r>
              <w:rPr>
                <w:rFonts w:hint="eastAsia" w:ascii="宋体" w:hAnsi="宋体" w:cs="Times New Roman"/>
                <w:bCs/>
                <w:kern w:val="0"/>
                <w:sz w:val="21"/>
                <w14:ligatures w14:val="none"/>
              </w:rPr>
              <w:t>需要样品，具体要求如下：</w:t>
            </w:r>
          </w:p>
          <w:p w14:paraId="21CCE43A">
            <w:pPr>
              <w:wordWrap w:val="0"/>
              <w:topLinePunct/>
              <w:autoSpaceDE w:val="0"/>
              <w:adjustRightInd w:val="0"/>
              <w:snapToGrid w:val="0"/>
              <w:spacing w:line="360" w:lineRule="auto"/>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1、递交样品的截止时间同响应文件提交截止时间。</w:t>
            </w:r>
          </w:p>
          <w:p w14:paraId="4C5C42E3">
            <w:pPr>
              <w:wordWrap w:val="0"/>
              <w:topLinePunct/>
              <w:autoSpaceDE w:val="0"/>
              <w:adjustRightInd w:val="0"/>
              <w:snapToGrid w:val="0"/>
              <w:spacing w:line="360" w:lineRule="auto"/>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递交样品地点：                     </w:t>
            </w:r>
          </w:p>
          <w:p w14:paraId="0A7ED2B0">
            <w:pPr>
              <w:wordWrap w:val="0"/>
              <w:topLinePunct/>
              <w:autoSpaceDE w:val="0"/>
              <w:adjustRightInd w:val="0"/>
              <w:snapToGrid w:val="0"/>
              <w:spacing w:line="360" w:lineRule="auto"/>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递交样品联系人：                   </w:t>
            </w:r>
          </w:p>
          <w:p w14:paraId="3E6563B5">
            <w:pPr>
              <w:wordWrap w:val="0"/>
              <w:topLinePunct/>
              <w:autoSpaceDE w:val="0"/>
              <w:adjustRightInd w:val="0"/>
              <w:snapToGrid w:val="0"/>
              <w:spacing w:line="360" w:lineRule="auto"/>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递交样品联系电话：                 </w:t>
            </w:r>
          </w:p>
          <w:p w14:paraId="52AEF251">
            <w:pPr>
              <w:wordWrap w:val="0"/>
              <w:topLinePunct/>
              <w:autoSpaceDE w:val="0"/>
              <w:adjustRightInd w:val="0"/>
              <w:snapToGrid w:val="0"/>
              <w:spacing w:line="360" w:lineRule="auto"/>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2、样品制作的标准和要求：</w:t>
            </w:r>
          </w:p>
          <w:p w14:paraId="1C92E5EB">
            <w:pPr>
              <w:wordWrap w:val="0"/>
              <w:topLinePunct/>
              <w:autoSpaceDE w:val="0"/>
              <w:adjustRightInd w:val="0"/>
              <w:snapToGrid w:val="0"/>
              <w:spacing w:line="360" w:lineRule="auto"/>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3、随样品提交相关检测报告要求：</w:t>
            </w:r>
          </w:p>
          <w:p w14:paraId="4A8B2FB4">
            <w:pPr>
              <w:wordWrap w:val="0"/>
              <w:topLinePunct/>
              <w:autoSpaceDE w:val="0"/>
              <w:adjustRightInd w:val="0"/>
              <w:snapToGrid w:val="0"/>
              <w:spacing w:line="360" w:lineRule="auto"/>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（包含是否要求提供、检测机构要求、检测内容等）</w:t>
            </w:r>
          </w:p>
          <w:p w14:paraId="58B1E33B">
            <w:pPr>
              <w:keepNext/>
              <w:wordWrap w:val="0"/>
              <w:topLinePunct/>
              <w:autoSpaceDE w:val="0"/>
              <w:adjustRightInd w:val="0"/>
              <w:snapToGrid w:val="0"/>
              <w:spacing w:line="360" w:lineRule="auto"/>
              <w:outlineLvl w:val="1"/>
              <w:rPr>
                <w:rFonts w:ascii="Calibri" w:hAnsi="Calibri" w:cs="Times New Roman"/>
                <w:color w:val="000000"/>
                <w:sz w:val="21"/>
                <w14:ligatures w14:val="none"/>
              </w:rPr>
            </w:pPr>
            <w:r>
              <w:rPr>
                <w:rFonts w:hint="eastAsia" w:ascii="宋体" w:hAnsi="宋体" w:cs="Times New Roman"/>
                <w:color w:val="000000"/>
                <w:kern w:val="0"/>
                <w:sz w:val="21"/>
                <w14:ligatures w14:val="none"/>
              </w:rPr>
              <w:t>样品的封存及退回：成交供应商的样品将由采购人进行保管、封存，并作为履约验收的参考。未成交的供应商提供的样品，应当由采购人进行保管、封存，成交结果公告之日起10个工作日内（每天上午09：00至12：00，下午14：30至17：00），由未成交供应商自行领回或经未成交供应商同意后自行处理。领取样品地址同递交样品地址一致。</w:t>
            </w:r>
          </w:p>
        </w:tc>
      </w:tr>
      <w:tr w14:paraId="4641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683" w:type="dxa"/>
            <w:tcBorders>
              <w:top w:val="single" w:color="auto" w:sz="4" w:space="0"/>
              <w:left w:val="single" w:color="auto" w:sz="4" w:space="0"/>
              <w:bottom w:val="single" w:color="auto" w:sz="4" w:space="0"/>
              <w:right w:val="single" w:color="auto" w:sz="4" w:space="0"/>
            </w:tcBorders>
            <w:vAlign w:val="center"/>
          </w:tcPr>
          <w:p w14:paraId="02805493">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16</w:t>
            </w:r>
          </w:p>
        </w:tc>
        <w:tc>
          <w:tcPr>
            <w:tcW w:w="1727" w:type="dxa"/>
            <w:tcBorders>
              <w:top w:val="single" w:color="auto" w:sz="4" w:space="0"/>
              <w:left w:val="single" w:color="auto" w:sz="4" w:space="0"/>
              <w:bottom w:val="single" w:color="auto" w:sz="4" w:space="0"/>
              <w:right w:val="single" w:color="auto" w:sz="4" w:space="0"/>
            </w:tcBorders>
            <w:vAlign w:val="center"/>
          </w:tcPr>
          <w:p w14:paraId="10394AA5">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“政采智贷”告知事项</w:t>
            </w:r>
          </w:p>
        </w:tc>
        <w:tc>
          <w:tcPr>
            <w:tcW w:w="6662" w:type="dxa"/>
            <w:tcBorders>
              <w:top w:val="single" w:color="auto" w:sz="4" w:space="0"/>
              <w:left w:val="single" w:color="auto" w:sz="4" w:space="0"/>
              <w:bottom w:val="single" w:color="auto" w:sz="4" w:space="0"/>
              <w:right w:val="single" w:color="auto" w:sz="4" w:space="0"/>
            </w:tcBorders>
            <w:vAlign w:val="center"/>
          </w:tcPr>
          <w:p w14:paraId="00F15B1D">
            <w:pPr>
              <w:tabs>
                <w:tab w:val="center" w:pos="4153"/>
                <w:tab w:val="right" w:pos="8306"/>
              </w:tabs>
              <w:wordWrap w:val="0"/>
              <w:topLinePunct/>
              <w:autoSpaceDE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r w14:paraId="5389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3" w:type="dxa"/>
            <w:tcBorders>
              <w:top w:val="single" w:color="auto" w:sz="4" w:space="0"/>
              <w:left w:val="single" w:color="auto" w:sz="4" w:space="0"/>
              <w:bottom w:val="single" w:color="auto" w:sz="4" w:space="0"/>
              <w:right w:val="single" w:color="auto" w:sz="4" w:space="0"/>
            </w:tcBorders>
            <w:vAlign w:val="center"/>
          </w:tcPr>
          <w:p w14:paraId="491DE620">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17</w:t>
            </w:r>
          </w:p>
        </w:tc>
        <w:tc>
          <w:tcPr>
            <w:tcW w:w="1727" w:type="dxa"/>
            <w:tcBorders>
              <w:top w:val="single" w:color="auto" w:sz="4" w:space="0"/>
              <w:left w:val="single" w:color="auto" w:sz="4" w:space="0"/>
              <w:bottom w:val="single" w:color="auto" w:sz="4" w:space="0"/>
              <w:right w:val="single" w:color="auto" w:sz="4" w:space="0"/>
            </w:tcBorders>
            <w:vAlign w:val="center"/>
          </w:tcPr>
          <w:p w14:paraId="1B124839">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电子化招标项目视为串通情形的</w:t>
            </w:r>
          </w:p>
          <w:p w14:paraId="27696A15">
            <w:pPr>
              <w:wordWrap w:val="0"/>
              <w:topLinePunct/>
              <w:autoSpaceDE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认定</w:t>
            </w:r>
          </w:p>
        </w:tc>
        <w:tc>
          <w:tcPr>
            <w:tcW w:w="6662" w:type="dxa"/>
            <w:tcBorders>
              <w:top w:val="single" w:color="auto" w:sz="4" w:space="0"/>
              <w:left w:val="single" w:color="auto" w:sz="4" w:space="0"/>
              <w:bottom w:val="single" w:color="auto" w:sz="4" w:space="0"/>
              <w:right w:val="single" w:color="auto" w:sz="4" w:space="0"/>
            </w:tcBorders>
            <w:vAlign w:val="center"/>
          </w:tcPr>
          <w:p w14:paraId="2664FD18">
            <w:pPr>
              <w:tabs>
                <w:tab w:val="center" w:pos="4153"/>
                <w:tab w:val="right" w:pos="8306"/>
              </w:tabs>
              <w:wordWrap w:val="0"/>
              <w:topLinePunct/>
              <w:autoSpaceDE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1、系统记录的参加同一项目的不同供应商编制电子响应文件使用的计算机或上传电子响应文件使用的计算机网卡 MAC 地址、IP 地址一致的。</w:t>
            </w:r>
          </w:p>
          <w:p w14:paraId="0B4E3D11">
            <w:pPr>
              <w:tabs>
                <w:tab w:val="center" w:pos="4153"/>
                <w:tab w:val="right" w:pos="8306"/>
              </w:tabs>
              <w:wordWrap w:val="0"/>
              <w:topLinePunct/>
              <w:autoSpaceDE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2、供应商上传的电子响应文件若出现使用本项目其他供应商的数字证书加密的或加盖本项目的其他供应商的电子印章的。在评审过程中如发现供应商有上述情形的，磋商小组应当根据采购文件认定串通行为，认定其响应无效，评审报告详细记录相关情况，并由采购代理机构书面报告本级财政部门。</w:t>
            </w:r>
          </w:p>
        </w:tc>
      </w:tr>
    </w:tbl>
    <w:p w14:paraId="58B1A9A6">
      <w:pPr>
        <w:wordWrap w:val="0"/>
        <w:topLinePunct/>
        <w:autoSpaceDE w:val="0"/>
        <w:adjustRightInd w:val="0"/>
        <w:snapToGrid w:val="0"/>
        <w:spacing w:line="360" w:lineRule="auto"/>
        <w:rPr>
          <w:rFonts w:hint="eastAsia" w:ascii="宋体" w:hAnsi="宋体" w:cs="Times New Roman"/>
          <w:b/>
          <w:bCs/>
          <w:color w:val="000000"/>
          <w:spacing w:val="20"/>
          <w:kern w:val="0"/>
          <w:sz w:val="32"/>
          <w:szCs w:val="32"/>
          <w14:ligatures w14:val="none"/>
        </w:rPr>
      </w:pPr>
      <w:r>
        <w:rPr>
          <w:rFonts w:ascii="宋体" w:hAnsi="宋体" w:cs="Times New Roman"/>
          <w:szCs w:val="24"/>
          <w14:ligatures w14:val="none"/>
        </w:rPr>
        <w:t>注：本表内容与供应商须知内容不一致的，以本表内容为准。</w:t>
      </w:r>
    </w:p>
    <w:p w14:paraId="32C63ADE">
      <w:pPr>
        <w:overflowPunct w:val="0"/>
        <w:autoSpaceDE w:val="0"/>
        <w:autoSpaceDN w:val="0"/>
        <w:adjustRightInd w:val="0"/>
        <w:snapToGrid w:val="0"/>
        <w:spacing w:line="360" w:lineRule="auto"/>
        <w:jc w:val="center"/>
        <w:outlineLvl w:val="1"/>
        <w:rPr>
          <w:rFonts w:hint="eastAsia" w:ascii="宋体" w:hAnsi="宋体" w:cs="Times New Roman"/>
          <w:b/>
          <w:bCs/>
          <w:spacing w:val="20"/>
          <w:kern w:val="0"/>
          <w:sz w:val="28"/>
          <w:szCs w:val="28"/>
          <w14:ligatures w14:val="none"/>
        </w:rPr>
      </w:pPr>
      <w:bookmarkStart w:id="21" w:name="_Toc7302"/>
      <w:bookmarkEnd w:id="21"/>
      <w:r>
        <w:rPr>
          <w:rFonts w:hint="eastAsia" w:ascii="宋体" w:hAnsi="宋体" w:cs="Times New Roman"/>
          <w:b/>
          <w:bCs/>
          <w:spacing w:val="20"/>
          <w:kern w:val="0"/>
          <w:sz w:val="28"/>
          <w:szCs w:val="28"/>
          <w14:ligatures w14:val="none"/>
        </w:rPr>
        <w:br w:type="page"/>
      </w:r>
      <w:r>
        <w:rPr>
          <w:rFonts w:hint="eastAsia" w:ascii="宋体" w:hAnsi="宋体" w:cs="Times New Roman"/>
          <w:b/>
          <w:bCs/>
          <w:spacing w:val="20"/>
          <w:kern w:val="0"/>
          <w:sz w:val="28"/>
          <w:szCs w:val="28"/>
          <w14:ligatures w14:val="none"/>
        </w:rPr>
        <w:t>电子响应须知附表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6799"/>
      </w:tblGrid>
      <w:tr w14:paraId="4E35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9" w:type="dxa"/>
            <w:tcBorders>
              <w:top w:val="single" w:color="auto" w:sz="4" w:space="0"/>
              <w:left w:val="single" w:color="auto" w:sz="4" w:space="0"/>
              <w:bottom w:val="single" w:color="auto" w:sz="4" w:space="0"/>
              <w:right w:val="single" w:color="auto" w:sz="4" w:space="0"/>
            </w:tcBorders>
            <w:vAlign w:val="center"/>
          </w:tcPr>
          <w:p w14:paraId="79CD3042">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序号</w:t>
            </w:r>
          </w:p>
        </w:tc>
        <w:tc>
          <w:tcPr>
            <w:tcW w:w="1253" w:type="dxa"/>
            <w:tcBorders>
              <w:top w:val="single" w:color="auto" w:sz="4" w:space="0"/>
              <w:left w:val="single" w:color="auto" w:sz="4" w:space="0"/>
              <w:bottom w:val="single" w:color="auto" w:sz="4" w:space="0"/>
              <w:right w:val="single" w:color="auto" w:sz="4" w:space="0"/>
            </w:tcBorders>
            <w:vAlign w:val="center"/>
          </w:tcPr>
          <w:p w14:paraId="4FC15D78">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条款名称</w:t>
            </w:r>
          </w:p>
        </w:tc>
        <w:tc>
          <w:tcPr>
            <w:tcW w:w="6799" w:type="dxa"/>
            <w:tcBorders>
              <w:top w:val="single" w:color="auto" w:sz="4" w:space="0"/>
              <w:left w:val="single" w:color="auto" w:sz="4" w:space="0"/>
              <w:bottom w:val="single" w:color="auto" w:sz="4" w:space="0"/>
              <w:right w:val="single" w:color="auto" w:sz="4" w:space="0"/>
            </w:tcBorders>
            <w:vAlign w:val="center"/>
          </w:tcPr>
          <w:p w14:paraId="482BAA6C">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编列内容</w:t>
            </w:r>
          </w:p>
        </w:tc>
      </w:tr>
      <w:tr w14:paraId="23B4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9" w:type="dxa"/>
            <w:tcBorders>
              <w:top w:val="single" w:color="auto" w:sz="4" w:space="0"/>
              <w:left w:val="single" w:color="auto" w:sz="4" w:space="0"/>
              <w:bottom w:val="single" w:color="auto" w:sz="4" w:space="0"/>
              <w:right w:val="single" w:color="auto" w:sz="4" w:space="0"/>
            </w:tcBorders>
            <w:vAlign w:val="center"/>
          </w:tcPr>
          <w:p w14:paraId="7FDF1387">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1</w:t>
            </w:r>
          </w:p>
        </w:tc>
        <w:tc>
          <w:tcPr>
            <w:tcW w:w="1253" w:type="dxa"/>
            <w:tcBorders>
              <w:top w:val="single" w:color="auto" w:sz="4" w:space="0"/>
              <w:left w:val="single" w:color="auto" w:sz="4" w:space="0"/>
              <w:bottom w:val="single" w:color="auto" w:sz="4" w:space="0"/>
              <w:right w:val="single" w:color="auto" w:sz="4" w:space="0"/>
            </w:tcBorders>
            <w:vAlign w:val="center"/>
          </w:tcPr>
          <w:p w14:paraId="2BFD2C36">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响应文件编制</w:t>
            </w:r>
          </w:p>
        </w:tc>
        <w:tc>
          <w:tcPr>
            <w:tcW w:w="6799" w:type="dxa"/>
            <w:tcBorders>
              <w:top w:val="single" w:color="auto" w:sz="4" w:space="0"/>
              <w:left w:val="single" w:color="auto" w:sz="4" w:space="0"/>
              <w:bottom w:val="single" w:color="auto" w:sz="4" w:space="0"/>
              <w:right w:val="single" w:color="auto" w:sz="4" w:space="0"/>
            </w:tcBorders>
            <w:vAlign w:val="center"/>
          </w:tcPr>
          <w:p w14:paraId="2A95EB5C">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1.1供应商应使用政采云系统的响应文件编制工具，按照操作手册编制电子响应文件，并使用数字证书（CA）按照磋商文件规定签字、签章。同时使用数字证书（CA）对响应文件进行加密。</w:t>
            </w:r>
          </w:p>
          <w:p w14:paraId="5472F6CC">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1.2在上传电子响应文件时，需对应系统中每个模块要求，形成独立的PDF格式文件，按照指定对应模块，逐条完成上传，保存后提交。</w:t>
            </w:r>
          </w:p>
          <w:p w14:paraId="5972C9CC">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1.3电子响应文件所附各类证件、证书、证明，均随响应文件统一编排页码进行上传。</w:t>
            </w:r>
          </w:p>
        </w:tc>
      </w:tr>
      <w:tr w14:paraId="36F4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9" w:type="dxa"/>
            <w:tcBorders>
              <w:top w:val="single" w:color="auto" w:sz="4" w:space="0"/>
              <w:left w:val="single" w:color="auto" w:sz="4" w:space="0"/>
              <w:bottom w:val="single" w:color="auto" w:sz="4" w:space="0"/>
              <w:right w:val="single" w:color="auto" w:sz="4" w:space="0"/>
            </w:tcBorders>
            <w:vAlign w:val="center"/>
          </w:tcPr>
          <w:p w14:paraId="5ECDAFE2">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2</w:t>
            </w:r>
          </w:p>
        </w:tc>
        <w:tc>
          <w:tcPr>
            <w:tcW w:w="1253" w:type="dxa"/>
            <w:tcBorders>
              <w:top w:val="single" w:color="auto" w:sz="4" w:space="0"/>
              <w:left w:val="single" w:color="auto" w:sz="4" w:space="0"/>
              <w:bottom w:val="single" w:color="auto" w:sz="4" w:space="0"/>
              <w:right w:val="single" w:color="auto" w:sz="4" w:space="0"/>
            </w:tcBorders>
            <w:vAlign w:val="center"/>
          </w:tcPr>
          <w:p w14:paraId="13E164F2">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电子响应文件解密</w:t>
            </w:r>
          </w:p>
        </w:tc>
        <w:tc>
          <w:tcPr>
            <w:tcW w:w="6799" w:type="dxa"/>
            <w:tcBorders>
              <w:top w:val="single" w:color="auto" w:sz="4" w:space="0"/>
              <w:left w:val="single" w:color="auto" w:sz="4" w:space="0"/>
              <w:bottom w:val="single" w:color="auto" w:sz="4" w:space="0"/>
              <w:right w:val="single" w:color="auto" w:sz="4" w:space="0"/>
            </w:tcBorders>
            <w:vAlign w:val="center"/>
          </w:tcPr>
          <w:p w14:paraId="48EA4459">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5E4CD928">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2.2电子响应文件解密时间：</w:t>
            </w:r>
            <w:r>
              <w:rPr>
                <w:rFonts w:hint="eastAsia" w:ascii="宋体" w:hAnsi="宋体" w:cs="Times New Roman"/>
                <w:color w:val="000000"/>
                <w:sz w:val="21"/>
                <w:u w:val="single"/>
                <w14:ligatures w14:val="none"/>
              </w:rPr>
              <w:t xml:space="preserve"> 30 </w:t>
            </w:r>
            <w:r>
              <w:rPr>
                <w:rFonts w:hint="eastAsia" w:ascii="宋体" w:hAnsi="宋体" w:cs="Times New Roman"/>
                <w:color w:val="000000"/>
                <w:sz w:val="21"/>
                <w14:ligatures w14:val="none"/>
              </w:rPr>
              <w:t>分钟</w:t>
            </w:r>
          </w:p>
          <w:p w14:paraId="4533B0AB">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2.3电子响应文件解密流程：使用用户名密码或电子CA登录政采云系统→项目采购→开标评标→找到对应项目→解密→输入CA密码→开始下载→解密完成。</w:t>
            </w:r>
          </w:p>
          <w:p w14:paraId="6B0D617E">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2.4因供应商原因造成响应文件未解密的，视为撤销其响应文件，包括以下情形：</w:t>
            </w:r>
          </w:p>
          <w:p w14:paraId="7B6202A6">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（1)供应商未在规定时间内解密响应文件的；</w:t>
            </w:r>
          </w:p>
          <w:p w14:paraId="7A0C9F73">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（2)供应商使用非本次磋商加密用CA数字证书解密的；</w:t>
            </w:r>
          </w:p>
          <w:p w14:paraId="514DF670">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（3)供应商使用的CA数字证书属于注销或无效或损坏的。</w:t>
            </w:r>
          </w:p>
        </w:tc>
      </w:tr>
      <w:tr w14:paraId="3C82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9" w:type="dxa"/>
            <w:tcBorders>
              <w:top w:val="single" w:color="auto" w:sz="4" w:space="0"/>
              <w:left w:val="single" w:color="auto" w:sz="4" w:space="0"/>
              <w:bottom w:val="single" w:color="auto" w:sz="4" w:space="0"/>
              <w:right w:val="single" w:color="auto" w:sz="4" w:space="0"/>
            </w:tcBorders>
            <w:vAlign w:val="center"/>
          </w:tcPr>
          <w:p w14:paraId="4A3DC748">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3</w:t>
            </w:r>
          </w:p>
        </w:tc>
        <w:tc>
          <w:tcPr>
            <w:tcW w:w="1253" w:type="dxa"/>
            <w:tcBorders>
              <w:top w:val="single" w:color="auto" w:sz="4" w:space="0"/>
              <w:left w:val="single" w:color="auto" w:sz="4" w:space="0"/>
              <w:bottom w:val="single" w:color="auto" w:sz="4" w:space="0"/>
              <w:right w:val="single" w:color="auto" w:sz="4" w:space="0"/>
            </w:tcBorders>
            <w:vAlign w:val="center"/>
          </w:tcPr>
          <w:p w14:paraId="3F130147">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其他</w:t>
            </w:r>
          </w:p>
        </w:tc>
        <w:tc>
          <w:tcPr>
            <w:tcW w:w="6799" w:type="dxa"/>
            <w:tcBorders>
              <w:top w:val="single" w:color="auto" w:sz="4" w:space="0"/>
              <w:left w:val="single" w:color="auto" w:sz="4" w:space="0"/>
              <w:bottom w:val="single" w:color="auto" w:sz="4" w:space="0"/>
              <w:right w:val="single" w:color="auto" w:sz="4" w:space="0"/>
            </w:tcBorders>
            <w:vAlign w:val="center"/>
          </w:tcPr>
          <w:p w14:paraId="5724DEC1">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sz w:val="21"/>
                <w14:ligatures w14:val="none"/>
              </w:rPr>
              <w:t>3.1本项目采购活动实行全流程电子化。磋商小组以经供应商CA加密的电子文件为评审依据（特殊情况下，启用备份文件的除外），供应商对所提供材料的真实性和一致性负责。</w:t>
            </w:r>
          </w:p>
        </w:tc>
      </w:tr>
    </w:tbl>
    <w:p w14:paraId="712C900E">
      <w:pPr>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bookmarkStart w:id="22" w:name="_Toc20141"/>
      <w:bookmarkEnd w:id="22"/>
      <w:bookmarkStart w:id="23" w:name="_Toc2961"/>
      <w:bookmarkEnd w:id="23"/>
      <w:bookmarkStart w:id="24" w:name="_Toc21360"/>
      <w:r>
        <w:rPr>
          <w:rFonts w:hint="eastAsia" w:ascii="宋体" w:hAnsi="宋体" w:cs="Times New Roman"/>
          <w:color w:val="000000"/>
          <w:sz w:val="21"/>
          <w14:ligatures w14:val="none"/>
        </w:rPr>
        <w:t>注：本表内容与供应商须知内容不一致的，以本表内容为准。</w:t>
      </w:r>
      <w:bookmarkEnd w:id="24"/>
      <w:r>
        <w:rPr>
          <w:rFonts w:hint="eastAsia" w:ascii="宋体" w:hAnsi="宋体" w:cs="Times New Roman"/>
          <w:color w:val="000000"/>
          <w:sz w:val="21"/>
          <w14:ligatures w14:val="none"/>
        </w:rPr>
        <w:t>解密流程与本表不一致的，以政采云解密流程为准。</w:t>
      </w:r>
    </w:p>
    <w:p w14:paraId="559F4BEA">
      <w:pPr>
        <w:overflowPunct w:val="0"/>
        <w:autoSpaceDE w:val="0"/>
        <w:autoSpaceDN w:val="0"/>
        <w:adjustRightInd w:val="0"/>
        <w:snapToGrid w:val="0"/>
        <w:spacing w:line="360" w:lineRule="auto"/>
        <w:jc w:val="center"/>
        <w:rPr>
          <w:rFonts w:hint="eastAsia" w:ascii="宋体" w:hAnsi="宋体" w:cs="Times New Roman"/>
          <w:b/>
          <w:bCs/>
          <w:color w:val="000000"/>
          <w:kern w:val="0"/>
          <w:sz w:val="32"/>
          <w:szCs w:val="32"/>
          <w14:ligatures w14:val="none"/>
        </w:rPr>
      </w:pPr>
      <w:r>
        <w:rPr>
          <w:rFonts w:hint="eastAsia" w:ascii="宋体" w:hAnsi="宋体" w:cs="Times New Roman"/>
          <w:b/>
          <w:bCs/>
          <w:color w:val="000000"/>
          <w:kern w:val="0"/>
          <w:sz w:val="32"/>
          <w:szCs w:val="32"/>
          <w14:ligatures w14:val="none"/>
        </w:rPr>
        <w:t xml:space="preserve"> </w:t>
      </w:r>
    </w:p>
    <w:p w14:paraId="5B304053">
      <w:pPr>
        <w:keepNext/>
        <w:numPr>
          <w:ilvl w:val="0"/>
          <w:numId w:val="1"/>
        </w:numPr>
        <w:overflowPunct w:val="0"/>
        <w:autoSpaceDE w:val="0"/>
        <w:autoSpaceDN w:val="0"/>
        <w:adjustRightInd w:val="0"/>
        <w:snapToGrid w:val="0"/>
        <w:spacing w:line="360" w:lineRule="auto"/>
        <w:ind w:left="420"/>
        <w:jc w:val="center"/>
        <w:outlineLvl w:val="0"/>
        <w:rPr>
          <w:rFonts w:hint="eastAsia" w:ascii="仿宋" w:hAnsi="仿宋" w:cs="仿宋"/>
          <w:b/>
          <w:kern w:val="44"/>
          <w:sz w:val="36"/>
          <w:szCs w:val="36"/>
          <w14:ligatures w14:val="none"/>
        </w:rPr>
      </w:pPr>
      <w:r>
        <w:rPr>
          <w:rFonts w:hint="eastAsia" w:ascii="仿宋" w:hAnsi="仿宋" w:cs="仿宋"/>
          <w:b/>
          <w:kern w:val="44"/>
          <w:sz w:val="36"/>
          <w:szCs w:val="36"/>
          <w14:ligatures w14:val="none"/>
        </w:rPr>
        <w:br w:type="page"/>
      </w:r>
      <w:r>
        <w:rPr>
          <w:rFonts w:hint="eastAsia" w:ascii="仿宋" w:hAnsi="仿宋" w:cs="仿宋"/>
          <w:b/>
          <w:kern w:val="44"/>
          <w:sz w:val="36"/>
          <w:szCs w:val="36"/>
          <w14:ligatures w14:val="none"/>
        </w:rPr>
        <w:t xml:space="preserve"> </w:t>
      </w:r>
      <w:bookmarkStart w:id="25" w:name="_Toc2329"/>
      <w:bookmarkEnd w:id="25"/>
      <w:bookmarkStart w:id="26" w:name="_Toc3544"/>
      <w:bookmarkEnd w:id="26"/>
      <w:bookmarkStart w:id="27" w:name="_Toc22001"/>
      <w:bookmarkStart w:id="28" w:name="_Toc229652030"/>
      <w:r>
        <w:rPr>
          <w:rFonts w:hint="eastAsia" w:ascii="宋体" w:hAnsi="宋体" w:cs="仿宋"/>
          <w:b/>
          <w:kern w:val="44"/>
          <w:sz w:val="36"/>
          <w:szCs w:val="36"/>
          <w14:ligatures w14:val="none"/>
        </w:rPr>
        <w:t>供应商须知</w:t>
      </w:r>
      <w:bookmarkEnd w:id="27"/>
      <w:bookmarkEnd w:id="28"/>
    </w:p>
    <w:p w14:paraId="652094B4">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29" w:name="_Toc19392"/>
      <w:bookmarkEnd w:id="29"/>
      <w:r>
        <w:rPr>
          <w:rFonts w:hint="eastAsia" w:ascii="宋体" w:hAnsi="宋体" w:cs="Times New Roman"/>
          <w:b/>
          <w:bCs/>
          <w:szCs w:val="24"/>
          <w14:ligatures w14:val="none"/>
        </w:rPr>
        <w:t>总则</w:t>
      </w:r>
    </w:p>
    <w:p w14:paraId="2DF5B474">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适用范围</w:t>
      </w:r>
    </w:p>
    <w:p w14:paraId="461891AB">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本磋商文件适用于本次磋商活动的全过程。</w:t>
      </w:r>
    </w:p>
    <w:p w14:paraId="37992A8F">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定义</w:t>
      </w:r>
    </w:p>
    <w:p w14:paraId="0A0276D6">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采购方：指进行本次磋商活动的单位。即：“</w:t>
      </w:r>
      <w:r>
        <w:rPr>
          <w:rFonts w:hint="eastAsia" w:ascii="宋体" w:hAnsi="宋体" w:cs="Times New Roman"/>
          <w:color w:val="000000"/>
          <w:kern w:val="0"/>
          <w:szCs w:val="24"/>
          <w14:ligatures w14:val="none"/>
        </w:rPr>
        <w:t>临县应急管理局</w:t>
      </w:r>
      <w:r>
        <w:rPr>
          <w:rFonts w:hint="eastAsia" w:ascii="宋体" w:hAnsi="宋体" w:cs="Times New Roman"/>
          <w:bCs/>
          <w:kern w:val="0"/>
          <w:szCs w:val="24"/>
          <w14:ligatures w14:val="none"/>
        </w:rPr>
        <w:t>”。</w:t>
      </w:r>
    </w:p>
    <w:p w14:paraId="1B959CC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代理机构：指在采购方委托的范围内依法开展磋商活动，组织本次磋商活动的执行机构，即：“山西承启工程咨询有限公司”。</w:t>
      </w:r>
    </w:p>
    <w:p w14:paraId="55AC3823">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供应商：指符合本磋商文件规定向按期提供响应文件参加磋商活动的法人、其他组织或者自然人。</w:t>
      </w:r>
    </w:p>
    <w:p w14:paraId="4AF2793F">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潜在供应商：指符合本磋商文件各项规定的供应商。</w:t>
      </w:r>
    </w:p>
    <w:p w14:paraId="53223A4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货物：指供应商按磋商文件商务技术要求，向采购人有偿提供的各种物品及其他有关技术资料和材料。</w:t>
      </w:r>
    </w:p>
    <w:p w14:paraId="6321BDA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服务：指磋商文件所表述的供应商须向采购人提供的服务和应当履行的承诺和义务。</w:t>
      </w:r>
    </w:p>
    <w:p w14:paraId="2076B5E6">
      <w:pPr>
        <w:numPr>
          <w:ilvl w:val="1"/>
          <w:numId w:val="4"/>
        </w:numPr>
        <w:overflowPunct w:val="0"/>
        <w:autoSpaceDE w:val="0"/>
        <w:autoSpaceDN w:val="0"/>
        <w:adjustRightInd w:val="0"/>
        <w:snapToGrid w:val="0"/>
        <w:spacing w:line="360" w:lineRule="auto"/>
        <w:ind w:firstLine="480" w:firstLineChars="200"/>
        <w:jc w:val="left"/>
        <w:outlineLvl w:val="3"/>
        <w:rPr>
          <w:rFonts w:ascii="Times New Roman" w:hAnsi="Times New Roman" w:cs="Times New Roman"/>
          <w:sz w:val="21"/>
          <w14:ligatures w14:val="none"/>
        </w:rPr>
      </w:pPr>
      <w:r>
        <w:rPr>
          <w:rFonts w:hint="eastAsia" w:ascii="宋体" w:hAnsi="宋体" w:cs="Times New Roman"/>
          <w:bCs/>
          <w:kern w:val="0"/>
          <w:szCs w:val="24"/>
          <w14:ligatures w14:val="none"/>
        </w:rPr>
        <w:t>工程：指磋商文件所表述的供应商须向采购人提供的工程内容和应当履行的承诺及义务。</w:t>
      </w:r>
    </w:p>
    <w:p w14:paraId="052CEB6F">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2750C19D">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响应文件：是指供应商应磋商文件的条件和要求，按规定编制并按时递交的文件。</w:t>
      </w:r>
    </w:p>
    <w:p w14:paraId="60207807">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合格供应商的条件</w:t>
      </w:r>
    </w:p>
    <w:p w14:paraId="58A99622">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符合《中华人民共和国政府采购法》第二十二条供应商参加政府采购活动应当具备的条件及其他有关法律、法规关于供应商的有关规定，有能力提供采购服务的供应商。需按供应商须知前附表“供应商应提交的资格证明文件”要求提供有效资格证明文件。</w:t>
      </w:r>
    </w:p>
    <w:p w14:paraId="7CF17E46">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为采购项目提供整体设计、规范编制或者项目管理、监理、检测等服务的供应商，不得再参加该采购项目的其他采购活动。</w:t>
      </w:r>
    </w:p>
    <w:p w14:paraId="57864129">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关于是否允许代理商参加磋商（见前附表）。</w:t>
      </w:r>
    </w:p>
    <w:p w14:paraId="547E93F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关于是否允许联合体磋商（见前附表）。</w:t>
      </w:r>
    </w:p>
    <w:p w14:paraId="66C07CF5">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关于关联企业</w:t>
      </w:r>
    </w:p>
    <w:p w14:paraId="0186BC3E">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除联合体外，</w:t>
      </w:r>
      <w:r>
        <w:rPr>
          <w:rFonts w:hint="eastAsia" w:ascii="宋体" w:hAnsi="宋体" w:cs="Times New Roman"/>
          <w:kern w:val="0"/>
          <w:szCs w:val="24"/>
          <w14:ligatures w14:val="none"/>
        </w:rPr>
        <w:t>单位负责人为同一人或者存在直接控股、管理关系的不同供应商，不得参加同一合同项下的政府采购活动</w:t>
      </w:r>
      <w:r>
        <w:rPr>
          <w:rFonts w:ascii="宋体" w:hAnsi="宋体" w:cs="Times New Roman"/>
          <w:color w:val="000000"/>
          <w:kern w:val="0"/>
          <w:szCs w:val="24"/>
          <w14:ligatures w14:val="none"/>
        </w:rPr>
        <w:t>。如同时参加，则评审时将同时被拒绝。</w:t>
      </w:r>
    </w:p>
    <w:p w14:paraId="28F045F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关于中小微企业参与磋商</w:t>
      </w:r>
    </w:p>
    <w:p w14:paraId="24B87AA9">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中小微企业是指符合《政府采购促进中小企业发展管理办法》（财库</w:t>
      </w:r>
      <w:r>
        <w:rPr>
          <w:rFonts w:ascii="Times New Roman" w:hAnsi="Times New Roman" w:cs="Times New Roman"/>
          <w:color w:val="000000"/>
          <w:kern w:val="0"/>
          <w:szCs w:val="24"/>
          <w14:ligatures w14:val="none"/>
        </w:rPr>
        <w:t>[2020]46</w:t>
      </w:r>
      <w:r>
        <w:rPr>
          <w:rFonts w:ascii="宋体" w:hAnsi="宋体" w:cs="Times New Roman"/>
          <w:color w:val="000000"/>
          <w:kern w:val="0"/>
          <w:szCs w:val="24"/>
          <w14:ligatures w14:val="none"/>
        </w:rPr>
        <w:t>号）规定的供应商。中小微企业参与磋商应提供《中小企业声明函》。</w:t>
      </w:r>
    </w:p>
    <w:p w14:paraId="54465C47">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监狱企业参加时，提供由省级以上监狱管理局、戒毒管理局（含新疆生产建设兵团）出具的属于监狱企业的证明文件，不再提供《中小企业声明函》。</w:t>
      </w:r>
    </w:p>
    <w:p w14:paraId="2A4EFECD">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残疾人福利性单位视同为小型、微型企业。</w:t>
      </w:r>
    </w:p>
    <w:p w14:paraId="3391C8F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关于分公司参加磋商</w:t>
      </w:r>
    </w:p>
    <w:p w14:paraId="7AD7013E">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分公司作为供应商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2557A81A">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合格的服务</w:t>
      </w:r>
    </w:p>
    <w:p w14:paraId="2ED8BB99">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供应商所提供的服务应当没有侵犯任何第三方的知识产权、技术秘密等合法权利。</w:t>
      </w:r>
    </w:p>
    <w:p w14:paraId="4BA1A15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供应商提供的货物/服务/工程施工应当符合磋商文件的要求，并且其质量完全符合国家标准、行业标准或地方标准。</w:t>
      </w:r>
    </w:p>
    <w:p w14:paraId="12B8634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系统软件、通用软件必须是具有在中国境内的合法使用权或版权的正版软件，涉及到第三方提出侵权或知识产权的起诉及支付版税等费用由供应商承担所有责任及费用。</w:t>
      </w:r>
    </w:p>
    <w:p w14:paraId="46C44865">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磋商费用</w:t>
      </w:r>
    </w:p>
    <w:p w14:paraId="731A22BB">
      <w:pPr>
        <w:tabs>
          <w:tab w:val="left" w:pos="567"/>
        </w:tabs>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供应商应承担准备和参与磋商有关的所有费用，采购代理机构或采购人在任何情况下均无义务和责任承担这些费用。</w:t>
      </w:r>
    </w:p>
    <w:p w14:paraId="4CB34A2E">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磋商要求</w:t>
      </w:r>
    </w:p>
    <w:p w14:paraId="1531B66F">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供应商所提供的</w:t>
      </w:r>
      <w:r>
        <w:rPr>
          <w:rFonts w:hint="eastAsia" w:ascii="宋体" w:hAnsi="宋体" w:cs="Times New Roman"/>
          <w:kern w:val="0"/>
          <w:szCs w:val="24"/>
          <w14:ligatures w14:val="none"/>
        </w:rPr>
        <w:t>工程</w:t>
      </w:r>
      <w:r>
        <w:rPr>
          <w:rFonts w:hint="eastAsia" w:ascii="Times New Roman" w:hAnsi="Times New Roman" w:cs="Times New Roman"/>
          <w:kern w:val="0"/>
          <w:szCs w:val="24"/>
          <w14:ligatures w14:val="none"/>
        </w:rPr>
        <w:t>/</w:t>
      </w:r>
      <w:r>
        <w:rPr>
          <w:rFonts w:hint="eastAsia" w:ascii="宋体" w:hAnsi="宋体" w:cs="Times New Roman"/>
          <w:kern w:val="0"/>
          <w:szCs w:val="24"/>
          <w14:ligatures w14:val="none"/>
        </w:rPr>
        <w:t>货物</w:t>
      </w:r>
      <w:r>
        <w:rPr>
          <w:rFonts w:ascii="宋体" w:hAnsi="宋体" w:cs="Times New Roman"/>
          <w:kern w:val="0"/>
          <w:szCs w:val="24"/>
          <w14:ligatures w14:val="none"/>
        </w:rPr>
        <w:t>、所需服务与技术方案</w:t>
      </w:r>
      <w:r>
        <w:rPr>
          <w:rFonts w:hint="eastAsia" w:ascii="宋体" w:hAnsi="宋体" w:cs="Times New Roman"/>
          <w:bCs/>
          <w:kern w:val="0"/>
          <w:szCs w:val="24"/>
          <w14:ligatures w14:val="none"/>
        </w:rPr>
        <w:t>被采购人采用时，成交供应商所提供的</w:t>
      </w:r>
      <w:r>
        <w:rPr>
          <w:rFonts w:ascii="宋体" w:hAnsi="宋体" w:cs="Times New Roman"/>
          <w:kern w:val="0"/>
          <w:szCs w:val="24"/>
          <w14:ligatures w14:val="none"/>
        </w:rPr>
        <w:t>工程施工组织设计、施工规范、工程内所需货物及所需服务必须符合</w:t>
      </w:r>
      <w:r>
        <w:rPr>
          <w:rFonts w:hint="eastAsia" w:ascii="宋体" w:hAnsi="宋体" w:cs="Times New Roman"/>
          <w:bCs/>
          <w:kern w:val="0"/>
          <w:szCs w:val="24"/>
          <w14:ligatures w14:val="none"/>
        </w:rPr>
        <w:t>本《磋商文件》的要求并按要求实施，并认真履行合同规定的相关条款。</w:t>
      </w:r>
    </w:p>
    <w:p w14:paraId="2F306D22">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代理机构或者采购人可以在磋商文件提供期限截止后，组织已获取磋商文件的潜在供应商现场勘查或者召开标前答疑会。是否组织现场勘查或者召开答疑会的，详见供应商前附表。而无论采购代理机构是否安排踏勘现场，潜在供应商均应当将相关的因素作为磋商响应所应当考虑或依据的因素。</w:t>
      </w:r>
    </w:p>
    <w:p w14:paraId="6FD77CA7">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通知</w:t>
      </w:r>
    </w:p>
    <w:p w14:paraId="38D6019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对与本项目有关的通知，代理机构将通过山西政府采购平台政采云系统中发出（视同书面通知），因线路故障导致通知延迟或无法查看，代理机构或采购方将不承担任何责任，有关的磋商活动可以继续有效地进行。</w:t>
      </w:r>
    </w:p>
    <w:p w14:paraId="0506C490">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解释权</w:t>
      </w:r>
    </w:p>
    <w:p w14:paraId="6FAF7438">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本次磋商活动的最终解释权归为采购人、采购代理机构。</w:t>
      </w:r>
    </w:p>
    <w:p w14:paraId="390A731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当对一个问题有多种解释时以采购人、采购代理机构的解释为准。</w:t>
      </w:r>
    </w:p>
    <w:p w14:paraId="60EF199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本文件未作须知明示，而又有相关法律、法规规定的，采购人、采购代理机构将依据相关法律法规的规定进行解释。</w:t>
      </w:r>
    </w:p>
    <w:p w14:paraId="4FB5B1F0">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30" w:name="_Toc17570"/>
      <w:bookmarkEnd w:id="30"/>
      <w:r>
        <w:rPr>
          <w:rFonts w:hint="eastAsia" w:ascii="宋体" w:hAnsi="宋体" w:cs="Times New Roman"/>
          <w:b/>
          <w:bCs/>
          <w:szCs w:val="24"/>
          <w14:ligatures w14:val="none"/>
        </w:rPr>
        <w:t>磋商文件</w:t>
      </w:r>
    </w:p>
    <w:p w14:paraId="0878163D">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磋商文件的内容</w:t>
      </w:r>
    </w:p>
    <w:p w14:paraId="01F9D1A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磋商文件由下列七部分内容组成：</w:t>
      </w:r>
    </w:p>
    <w:p w14:paraId="67ED46BD">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第一部分</w:t>
      </w:r>
      <w:r>
        <w:rPr>
          <w:rFonts w:ascii="Times New Roman" w:hAnsi="Times New Roman" w:cs="Times New Roman"/>
          <w:color w:val="000000"/>
          <w:kern w:val="0"/>
          <w:szCs w:val="24"/>
          <w14:ligatures w14:val="none"/>
        </w:rPr>
        <w:t xml:space="preserve"> </w:t>
      </w:r>
      <w:r>
        <w:rPr>
          <w:rFonts w:hint="eastAsia" w:ascii="宋体" w:hAnsi="宋体" w:cs="Times New Roman"/>
          <w:color w:val="000000"/>
          <w:kern w:val="0"/>
          <w:szCs w:val="24"/>
          <w14:ligatures w14:val="none"/>
        </w:rPr>
        <w:t>采购公告</w:t>
      </w:r>
      <w:r>
        <w:rPr>
          <w:rFonts w:ascii="宋体" w:hAnsi="宋体" w:cs="Times New Roman"/>
          <w:color w:val="000000"/>
          <w:kern w:val="0"/>
          <w:szCs w:val="24"/>
          <w14:ligatures w14:val="none"/>
        </w:rPr>
        <w:t>；</w:t>
      </w:r>
    </w:p>
    <w:p w14:paraId="14BFB4A8">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第二部分</w:t>
      </w:r>
      <w:r>
        <w:rPr>
          <w:rFonts w:ascii="Times New Roman" w:hAnsi="Times New Roman" w:cs="Times New Roman"/>
          <w:color w:val="000000"/>
          <w:kern w:val="0"/>
          <w:szCs w:val="24"/>
          <w14:ligatures w14:val="none"/>
        </w:rPr>
        <w:t xml:space="preserve"> </w:t>
      </w:r>
      <w:r>
        <w:rPr>
          <w:rFonts w:ascii="宋体" w:hAnsi="宋体" w:cs="Times New Roman"/>
          <w:color w:val="000000"/>
          <w:kern w:val="0"/>
          <w:szCs w:val="24"/>
          <w14:ligatures w14:val="none"/>
        </w:rPr>
        <w:t>供应商须知前附表；</w:t>
      </w:r>
    </w:p>
    <w:p w14:paraId="19823C0B">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第三部分</w:t>
      </w:r>
      <w:r>
        <w:rPr>
          <w:rFonts w:ascii="Times New Roman" w:hAnsi="Times New Roman" w:cs="Times New Roman"/>
          <w:color w:val="000000"/>
          <w:kern w:val="0"/>
          <w:szCs w:val="24"/>
          <w14:ligatures w14:val="none"/>
        </w:rPr>
        <w:t xml:space="preserve"> </w:t>
      </w:r>
      <w:r>
        <w:rPr>
          <w:rFonts w:ascii="宋体" w:hAnsi="宋体" w:cs="Times New Roman"/>
          <w:color w:val="000000"/>
          <w:kern w:val="0"/>
          <w:szCs w:val="24"/>
          <w14:ligatures w14:val="none"/>
        </w:rPr>
        <w:t>供应商须知</w:t>
      </w:r>
    </w:p>
    <w:p w14:paraId="34462F83">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第四部分</w:t>
      </w:r>
      <w:r>
        <w:rPr>
          <w:rFonts w:ascii="Times New Roman" w:hAnsi="Times New Roman" w:cs="Times New Roman"/>
          <w:color w:val="000000"/>
          <w:kern w:val="0"/>
          <w:szCs w:val="24"/>
          <w14:ligatures w14:val="none"/>
        </w:rPr>
        <w:t xml:space="preserve"> </w:t>
      </w:r>
      <w:r>
        <w:rPr>
          <w:rFonts w:hint="eastAsia" w:ascii="宋体" w:hAnsi="宋体" w:cs="Times New Roman"/>
          <w:color w:val="000000"/>
          <w:kern w:val="0"/>
          <w:szCs w:val="24"/>
          <w14:ligatures w14:val="none"/>
        </w:rPr>
        <w:t>评审方法和评审标准</w:t>
      </w:r>
      <w:r>
        <w:rPr>
          <w:rFonts w:ascii="宋体" w:hAnsi="宋体" w:cs="Times New Roman"/>
          <w:color w:val="000000"/>
          <w:kern w:val="0"/>
          <w:szCs w:val="24"/>
          <w14:ligatures w14:val="none"/>
        </w:rPr>
        <w:t>；</w:t>
      </w:r>
    </w:p>
    <w:p w14:paraId="0399934E">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第五部分</w:t>
      </w:r>
      <w:r>
        <w:rPr>
          <w:rFonts w:ascii="Times New Roman" w:hAnsi="Times New Roman" w:cs="Times New Roman"/>
          <w:color w:val="000000"/>
          <w:kern w:val="0"/>
          <w:szCs w:val="24"/>
          <w14:ligatures w14:val="none"/>
        </w:rPr>
        <w:t xml:space="preserve"> </w:t>
      </w:r>
      <w:r>
        <w:rPr>
          <w:rFonts w:ascii="宋体" w:hAnsi="宋体" w:cs="Times New Roman"/>
          <w:color w:val="000000"/>
          <w:kern w:val="0"/>
          <w:szCs w:val="24"/>
          <w14:ligatures w14:val="none"/>
        </w:rPr>
        <w:t>商务、技术要求；</w:t>
      </w:r>
    </w:p>
    <w:p w14:paraId="35B4BB3A">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第六部分</w:t>
      </w:r>
      <w:r>
        <w:rPr>
          <w:rFonts w:ascii="Times New Roman" w:hAnsi="Times New Roman" w:cs="Times New Roman"/>
          <w:color w:val="000000"/>
          <w:kern w:val="0"/>
          <w:szCs w:val="24"/>
          <w14:ligatures w14:val="none"/>
        </w:rPr>
        <w:t xml:space="preserve"> </w:t>
      </w:r>
      <w:r>
        <w:rPr>
          <w:rFonts w:hint="eastAsia" w:ascii="宋体" w:hAnsi="宋体" w:cs="Times New Roman"/>
          <w:color w:val="000000"/>
          <w:kern w:val="0"/>
          <w:szCs w:val="24"/>
          <w14:ligatures w14:val="none"/>
        </w:rPr>
        <w:t>合同范本</w:t>
      </w:r>
      <w:r>
        <w:rPr>
          <w:rFonts w:ascii="宋体" w:hAnsi="宋体" w:cs="Times New Roman"/>
          <w:color w:val="000000"/>
          <w:kern w:val="0"/>
          <w:szCs w:val="24"/>
          <w14:ligatures w14:val="none"/>
        </w:rPr>
        <w:t>；</w:t>
      </w:r>
    </w:p>
    <w:p w14:paraId="717F7A22">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第七部分</w:t>
      </w:r>
      <w:r>
        <w:rPr>
          <w:rFonts w:ascii="Times New Roman" w:hAnsi="Times New Roman" w:cs="Times New Roman"/>
          <w:color w:val="000000"/>
          <w:kern w:val="0"/>
          <w:szCs w:val="24"/>
          <w14:ligatures w14:val="none"/>
        </w:rPr>
        <w:t xml:space="preserve"> </w:t>
      </w:r>
      <w:r>
        <w:rPr>
          <w:rFonts w:ascii="宋体" w:hAnsi="宋体" w:cs="Times New Roman"/>
          <w:color w:val="000000"/>
          <w:kern w:val="0"/>
          <w:szCs w:val="24"/>
          <w14:ligatures w14:val="none"/>
        </w:rPr>
        <w:t>响应文件格式；</w:t>
      </w:r>
    </w:p>
    <w:p w14:paraId="427D50EE">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第八部分</w:t>
      </w:r>
      <w:r>
        <w:rPr>
          <w:rFonts w:hint="eastAsia" w:ascii="Times New Roman" w:hAnsi="Times New Roman" w:cs="Times New Roman"/>
          <w:color w:val="000000"/>
          <w:kern w:val="0"/>
          <w:szCs w:val="24"/>
          <w14:ligatures w14:val="none"/>
        </w:rPr>
        <w:t xml:space="preserve"> </w:t>
      </w:r>
      <w:r>
        <w:rPr>
          <w:rFonts w:hint="eastAsia" w:ascii="宋体" w:hAnsi="宋体" w:cs="Times New Roman"/>
          <w:color w:val="000000"/>
          <w:kern w:val="0"/>
          <w:szCs w:val="24"/>
          <w14:ligatures w14:val="none"/>
        </w:rPr>
        <w:t>相关附件</w:t>
      </w:r>
      <w:r>
        <w:rPr>
          <w:rFonts w:ascii="宋体" w:hAnsi="宋体" w:cs="Times New Roman"/>
          <w:color w:val="000000"/>
          <w:kern w:val="0"/>
          <w:szCs w:val="24"/>
          <w14:ligatures w14:val="none"/>
        </w:rPr>
        <w:t>；</w:t>
      </w:r>
    </w:p>
    <w:p w14:paraId="5C96879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供应商应详细阅读磋商文件的全部内容。如果没有按照磋商文件要求提交全部资料或者没有对磋商文件在各方面都做出实质性响应，有可能被确定为响应无效。</w:t>
      </w:r>
    </w:p>
    <w:p w14:paraId="15DB75A2">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除非特殊要求，磋商文件不单独提供本磋商项目使用地的自然环境、气候条件、公用设施等情况，供应商被视为熟悉上述与履行合同有关的一切情况。</w:t>
      </w:r>
    </w:p>
    <w:p w14:paraId="1F3C84EC">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磋商文件的澄清和修改</w:t>
      </w:r>
    </w:p>
    <w:p w14:paraId="6FC406A2">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澄清或修改时间及处理：提交首次响应文件截止日（响应文件开启时间，下同）之前，代理机构或采购方可以对已发出的磋商文件进行必要的澄清或修改，其内容作为磋商文件的组成部分。所澄清或修改内容可能影响响应文件编制的，代理机构或采购方应当在提交首次响应文件截止时间至少5日前，以公告形式在中国政府采购网山西分网发布变更公告。不足5日的，应当顺延提交首次响应文件截止时间。</w:t>
      </w:r>
    </w:p>
    <w:p w14:paraId="4E3F57D5">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澄清修改的补充文件中包括原提出的问题及问题的说明意见，但不包括问题的来源。</w:t>
      </w:r>
    </w:p>
    <w:p w14:paraId="6F195E4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供应商澄清、询问时间及方式：任何已下载了磋商文件的供应商，均应在首次提交响应文件截止时间5日前对磋商文件进行澄清、询问，并在“</w:t>
      </w:r>
      <w:r>
        <w:rPr>
          <w:rFonts w:hint="eastAsia" w:ascii="宋体" w:hAnsi="宋体" w:cs="Times New Roman"/>
          <w:color w:val="000000"/>
          <w:szCs w:val="24"/>
          <w:u w:val="single"/>
          <w14:ligatures w14:val="none"/>
        </w:rPr>
        <w:t>山西政府采购平台</w:t>
      </w:r>
      <w:r>
        <w:rPr>
          <w:rFonts w:hint="eastAsia" w:ascii="宋体" w:hAnsi="宋体" w:cs="Times New Roman"/>
          <w:bCs/>
          <w:kern w:val="0"/>
          <w:szCs w:val="24"/>
          <w14:ligatures w14:val="none"/>
        </w:rPr>
        <w:t>”线上形式送达代理机构。</w:t>
      </w:r>
    </w:p>
    <w:p w14:paraId="3B42596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澄清、修改及其它答复的效力：代理机构或采购方一旦对磋商文件做出澄清或修改，即发生效力，代理机构或采购方有关的补充文件，应当作为磋商文件的组成部分，对所有供应商均具有约束力。</w:t>
      </w:r>
    </w:p>
    <w:p w14:paraId="7B6BAFAF">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31" w:name="_Toc18842"/>
      <w:bookmarkEnd w:id="31"/>
      <w:r>
        <w:rPr>
          <w:rFonts w:hint="eastAsia" w:ascii="宋体" w:hAnsi="宋体" w:cs="Times New Roman"/>
          <w:b/>
          <w:bCs/>
          <w:szCs w:val="24"/>
          <w14:ligatures w14:val="none"/>
        </w:rPr>
        <w:t>响应文件</w:t>
      </w:r>
    </w:p>
    <w:p w14:paraId="6D3FB76B">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响应文件的语言和计量单位</w:t>
      </w:r>
    </w:p>
    <w:p w14:paraId="406C84F9">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供应商提交的响应文件（包括商务、技术文件和资料中的说明）以及供应商与代理机构就有关磋商的所有往来函均应使用中文简体字。</w:t>
      </w:r>
    </w:p>
    <w:p w14:paraId="1E361D19">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响应文件所使用的计量单位，应使用中华人民共国法定计量单位。</w:t>
      </w:r>
    </w:p>
    <w:p w14:paraId="1D071D5A">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34FDD44C">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原版为外文的证书类、证明类文件，与供应商名称或其它实际情况不符的，供应商应当提供相关证明文件。</w:t>
      </w:r>
    </w:p>
    <w:p w14:paraId="08C62FD8">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响应文件的组成及相关要求</w:t>
      </w:r>
    </w:p>
    <w:p w14:paraId="362628D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响应文件由资格证明文件和商务技术文件两部分组成。</w:t>
      </w:r>
    </w:p>
    <w:p w14:paraId="70F9A2DC">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资格证明文件：指供应商提交的证明其有资格参加磋商的文件。</w:t>
      </w:r>
    </w:p>
    <w:p w14:paraId="33E9BB32">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商务、技术文件：指供应商提交的能够证明其成交后有能力履行合同的文件和提供的</w:t>
      </w:r>
      <w:r>
        <w:rPr>
          <w:rFonts w:hint="eastAsia" w:ascii="宋体" w:hAnsi="宋体" w:cs="Times New Roman"/>
          <w:color w:val="000000"/>
          <w:kern w:val="0"/>
          <w:szCs w:val="24"/>
          <w14:ligatures w14:val="none"/>
        </w:rPr>
        <w:t>工程</w:t>
      </w:r>
      <w:r>
        <w:rPr>
          <w:rFonts w:hint="eastAsia" w:ascii="Times New Roman" w:hAnsi="Times New Roman" w:cs="Times New Roman"/>
          <w:color w:val="000000"/>
          <w:kern w:val="0"/>
          <w:szCs w:val="24"/>
          <w14:ligatures w14:val="none"/>
        </w:rPr>
        <w:t>/</w:t>
      </w:r>
      <w:r>
        <w:rPr>
          <w:rFonts w:hint="eastAsia" w:ascii="宋体" w:hAnsi="宋体" w:cs="Times New Roman"/>
          <w:color w:val="000000"/>
          <w:kern w:val="0"/>
          <w:szCs w:val="24"/>
          <w14:ligatures w14:val="none"/>
        </w:rPr>
        <w:t>货物</w:t>
      </w:r>
      <w:r>
        <w:rPr>
          <w:rFonts w:hint="eastAsia" w:ascii="Times New Roman" w:hAnsi="Times New Roman" w:cs="Times New Roman"/>
          <w:color w:val="000000"/>
          <w:kern w:val="0"/>
          <w:szCs w:val="24"/>
          <w14:ligatures w14:val="none"/>
        </w:rPr>
        <w:t>/</w:t>
      </w:r>
      <w:r>
        <w:rPr>
          <w:rFonts w:ascii="宋体" w:hAnsi="宋体" w:cs="Times New Roman"/>
          <w:color w:val="000000"/>
          <w:kern w:val="0"/>
          <w:szCs w:val="24"/>
          <w14:ligatures w14:val="none"/>
        </w:rPr>
        <w:t>服务符合本磋商文件规定和政策性要求的文件。</w:t>
      </w:r>
    </w:p>
    <w:p w14:paraId="28BF4EF2">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本次</w:t>
      </w:r>
      <w:r>
        <w:rPr>
          <w:rFonts w:hint="eastAsia" w:ascii="宋体" w:hAnsi="宋体" w:cs="Times New Roman"/>
          <w:color w:val="000000"/>
          <w:kern w:val="0"/>
          <w:szCs w:val="24"/>
          <w14:ligatures w14:val="none"/>
        </w:rPr>
        <w:t>磋商</w:t>
      </w:r>
      <w:r>
        <w:rPr>
          <w:rFonts w:ascii="宋体" w:hAnsi="宋体" w:cs="Times New Roman"/>
          <w:color w:val="000000"/>
          <w:kern w:val="0"/>
          <w:szCs w:val="24"/>
          <w14:ligatures w14:val="none"/>
        </w:rPr>
        <w:t>，供应商应按</w:t>
      </w:r>
      <w:r>
        <w:rPr>
          <w:rFonts w:hint="eastAsia" w:ascii="宋体" w:hAnsi="宋体" w:cs="Times New Roman"/>
          <w:color w:val="000000"/>
          <w:kern w:val="0"/>
          <w:szCs w:val="24"/>
          <w14:ligatures w14:val="none"/>
        </w:rPr>
        <w:t>磋商</w:t>
      </w:r>
      <w:r>
        <w:rPr>
          <w:rFonts w:ascii="宋体" w:hAnsi="宋体" w:cs="Times New Roman"/>
          <w:color w:val="000000"/>
          <w:kern w:val="0"/>
          <w:szCs w:val="24"/>
          <w14:ligatures w14:val="none"/>
        </w:rPr>
        <w:t>文件供应商须知前附表要求，提交资格证明文件和商务、技术文件及供应商自行编写的其他文件。资格证明文件、商务技术文件中的加</w:t>
      </w:r>
      <w:r>
        <w:rPr>
          <w:rFonts w:ascii="Times New Roman" w:hAnsi="Times New Roman" w:cs="Times New Roman"/>
          <w:color w:val="000000"/>
          <w:kern w:val="0"/>
          <w:szCs w:val="24"/>
          <w14:ligatures w14:val="none"/>
        </w:rPr>
        <w:t>“</w:t>
      </w:r>
      <w:r>
        <w:rPr>
          <w:rFonts w:ascii="Segoe UI Symbol" w:hAnsi="Segoe UI Symbol" w:cs="Segoe UI Symbol"/>
          <w:color w:val="000000"/>
          <w:kern w:val="0"/>
          <w:szCs w:val="24"/>
          <w14:ligatures w14:val="none"/>
        </w:rPr>
        <w:t>★</w:t>
      </w:r>
      <w:r>
        <w:rPr>
          <w:rFonts w:ascii="Times New Roman" w:hAnsi="Times New Roman" w:cs="Times New Roman"/>
          <w:color w:val="000000"/>
          <w:kern w:val="0"/>
          <w:szCs w:val="24"/>
          <w14:ligatures w14:val="none"/>
        </w:rPr>
        <w:t>”</w:t>
      </w:r>
      <w:r>
        <w:rPr>
          <w:rFonts w:ascii="宋体" w:hAnsi="宋体" w:cs="Times New Roman"/>
          <w:color w:val="000000"/>
          <w:kern w:val="0"/>
          <w:szCs w:val="24"/>
          <w14:ligatures w14:val="none"/>
        </w:rPr>
        <w:t>项、</w:t>
      </w:r>
      <w:r>
        <w:rPr>
          <w:rFonts w:hint="eastAsia" w:ascii="宋体" w:hAnsi="宋体" w:cs="Times New Roman"/>
          <w:color w:val="000000"/>
          <w:kern w:val="0"/>
          <w:szCs w:val="24"/>
          <w14:ligatures w14:val="none"/>
        </w:rPr>
        <w:t>商务技术指标要求中带“</w:t>
      </w:r>
      <w:r>
        <w:rPr>
          <w:rFonts w:ascii="Segoe UI Symbol" w:hAnsi="Segoe UI Symbol" w:cs="Segoe UI Symbol"/>
          <w:color w:val="000000"/>
          <w:kern w:val="0"/>
          <w:szCs w:val="24"/>
          <w14:ligatures w14:val="none"/>
        </w:rPr>
        <w:t>★</w:t>
      </w:r>
      <w:r>
        <w:rPr>
          <w:rFonts w:hint="eastAsia" w:ascii="宋体" w:hAnsi="宋体" w:cs="Times New Roman"/>
          <w:color w:val="000000"/>
          <w:kern w:val="0"/>
          <w:szCs w:val="24"/>
          <w14:ligatures w14:val="none"/>
        </w:rPr>
        <w:t>”商务技术要求或</w:t>
      </w:r>
      <w:r>
        <w:rPr>
          <w:rFonts w:ascii="宋体" w:hAnsi="宋体" w:cs="Times New Roman"/>
          <w:color w:val="000000"/>
          <w:kern w:val="0"/>
          <w:szCs w:val="24"/>
          <w14:ligatures w14:val="none"/>
        </w:rPr>
        <w:t>商务技术指标要求中</w:t>
      </w:r>
      <w:r>
        <w:rPr>
          <w:rFonts w:hint="eastAsia" w:ascii="宋体" w:hAnsi="宋体" w:cs="Times New Roman"/>
          <w:color w:val="000000"/>
          <w:kern w:val="0"/>
          <w:szCs w:val="24"/>
          <w14:ligatures w14:val="none"/>
        </w:rPr>
        <w:t>的</w:t>
      </w:r>
      <w:r>
        <w:rPr>
          <w:rFonts w:ascii="宋体" w:hAnsi="宋体" w:cs="Times New Roman"/>
          <w:color w:val="000000"/>
          <w:szCs w:val="24"/>
          <w14:ligatures w14:val="none"/>
        </w:rPr>
        <w:t>关键指标</w:t>
      </w:r>
      <w:r>
        <w:rPr>
          <w:rFonts w:hint="eastAsia" w:ascii="宋体" w:hAnsi="宋体" w:cs="Times New Roman"/>
          <w:color w:val="000000"/>
          <w:kern w:val="0"/>
          <w:szCs w:val="24"/>
          <w14:ligatures w14:val="none"/>
        </w:rPr>
        <w:t>、</w:t>
      </w:r>
      <w:r>
        <w:rPr>
          <w:rFonts w:ascii="宋体" w:hAnsi="宋体" w:cs="Times New Roman"/>
          <w:color w:val="000000"/>
          <w:kern w:val="0"/>
          <w:szCs w:val="24"/>
          <w14:ligatures w14:val="none"/>
        </w:rPr>
        <w:t>政策性要求中国家强制性因素若有缺失或无效或商务技术文件未实质上响应</w:t>
      </w:r>
      <w:r>
        <w:rPr>
          <w:rFonts w:hint="eastAsia" w:ascii="宋体" w:hAnsi="宋体" w:cs="Times New Roman"/>
          <w:color w:val="000000"/>
          <w:kern w:val="0"/>
          <w:szCs w:val="24"/>
          <w14:ligatures w14:val="none"/>
        </w:rPr>
        <w:t>磋商</w:t>
      </w:r>
      <w:r>
        <w:rPr>
          <w:rFonts w:ascii="宋体" w:hAnsi="宋体" w:cs="Times New Roman"/>
          <w:color w:val="000000"/>
          <w:kern w:val="0"/>
          <w:szCs w:val="24"/>
          <w14:ligatures w14:val="none"/>
        </w:rPr>
        <w:t>文件要求，将作无效报价处理。</w:t>
      </w:r>
    </w:p>
    <w:p w14:paraId="4E447553">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响应文件其他要求</w:t>
      </w:r>
    </w:p>
    <w:p w14:paraId="3355E212">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编排要求</w:t>
      </w:r>
    </w:p>
    <w:p w14:paraId="00CE9C1E">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响应文件规格幅面（</w:t>
      </w:r>
      <w:r>
        <w:rPr>
          <w:rFonts w:hint="eastAsia" w:ascii="宋体" w:hAnsi="宋体" w:cs="Times New Roman"/>
          <w:color w:val="000000"/>
          <w:kern w:val="0"/>
          <w:szCs w:val="24"/>
          <w14:ligatures w14:val="none"/>
        </w:rPr>
        <w:t>建议</w:t>
      </w:r>
      <w:r>
        <w:rPr>
          <w:rFonts w:ascii="Times New Roman" w:hAnsi="Times New Roman" w:cs="Times New Roman"/>
          <w:color w:val="000000"/>
          <w:kern w:val="0"/>
          <w:szCs w:val="24"/>
          <w14:ligatures w14:val="none"/>
        </w:rPr>
        <w:t>A4</w:t>
      </w:r>
      <w:r>
        <w:rPr>
          <w:rFonts w:ascii="宋体" w:hAnsi="宋体" w:cs="Times New Roman"/>
          <w:color w:val="000000"/>
          <w:kern w:val="0"/>
          <w:szCs w:val="24"/>
          <w14:ligatures w14:val="none"/>
        </w:rPr>
        <w:t>）；</w:t>
      </w:r>
      <w:r>
        <w:rPr>
          <w:rFonts w:hint="eastAsia" w:ascii="宋体" w:hAnsi="宋体" w:cs="Times New Roman"/>
          <w:color w:val="000000"/>
          <w:kern w:val="0"/>
          <w:szCs w:val="24"/>
          <w14:ligatures w14:val="none"/>
        </w:rPr>
        <w:t>供应商应按磋商文件</w:t>
      </w:r>
      <w:r>
        <w:rPr>
          <w:rFonts w:ascii="宋体" w:hAnsi="宋体" w:cs="Times New Roman"/>
          <w:color w:val="000000"/>
          <w:kern w:val="0"/>
          <w:szCs w:val="24"/>
          <w14:ligatures w14:val="none"/>
        </w:rPr>
        <w:t>第七部分格式要求和系统中的编排顺序</w:t>
      </w:r>
      <w:r>
        <w:rPr>
          <w:rFonts w:hint="eastAsia" w:ascii="宋体" w:hAnsi="宋体" w:cs="Times New Roman"/>
          <w:color w:val="000000"/>
          <w:kern w:val="0"/>
          <w:szCs w:val="24"/>
          <w14:ligatures w14:val="none"/>
        </w:rPr>
        <w:t>提供的格式编写响应文件。磋商文件提供标准格式的按标准格式填列，未提供标准格式的可自行拟定。建议</w:t>
      </w:r>
      <w:r>
        <w:rPr>
          <w:rFonts w:ascii="宋体" w:hAnsi="宋体" w:cs="Times New Roman"/>
          <w:color w:val="000000"/>
          <w:kern w:val="0"/>
          <w:szCs w:val="24"/>
          <w14:ligatures w14:val="none"/>
        </w:rPr>
        <w:t>统一编目、正序编排页码（响应文件中扫描件或影印件及彩色宣传资料等均须与响应文件正文一起逐页编排页码）。由于编排混乱导致响应文件被误读或查找不到，其责任应当由供应商承担。</w:t>
      </w:r>
    </w:p>
    <w:p w14:paraId="1147DAA2">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格式要求</w:t>
      </w:r>
    </w:p>
    <w:p w14:paraId="0C9B2105">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本磋商文件第七部分已提供</w:t>
      </w:r>
      <w:r>
        <w:rPr>
          <w:rFonts w:ascii="Times New Roman" w:hAnsi="Times New Roman" w:cs="Times New Roman"/>
          <w:color w:val="000000"/>
          <w:kern w:val="0"/>
          <w:szCs w:val="24"/>
          <w14:ligatures w14:val="none"/>
        </w:rPr>
        <w:t>“</w:t>
      </w:r>
      <w:r>
        <w:rPr>
          <w:rFonts w:ascii="宋体" w:hAnsi="宋体" w:cs="Times New Roman"/>
          <w:color w:val="000000"/>
          <w:kern w:val="0"/>
          <w:szCs w:val="24"/>
          <w14:ligatures w14:val="none"/>
        </w:rPr>
        <w:t>响应文件格式</w:t>
      </w:r>
      <w:r>
        <w:rPr>
          <w:rFonts w:ascii="Times New Roman" w:hAnsi="Times New Roman" w:cs="Times New Roman"/>
          <w:color w:val="000000"/>
          <w:kern w:val="0"/>
          <w:szCs w:val="24"/>
          <w14:ligatures w14:val="none"/>
        </w:rPr>
        <w:t>”</w:t>
      </w:r>
      <w:r>
        <w:rPr>
          <w:rFonts w:ascii="宋体" w:hAnsi="宋体" w:cs="Times New Roman"/>
          <w:color w:val="000000"/>
          <w:kern w:val="0"/>
          <w:szCs w:val="24"/>
          <w14:ligatures w14:val="none"/>
        </w:rPr>
        <w:t>的，需按照格式要求编制和上传（供应商可以对所提供的格式进行扩展，但不得更改格式内容），没有提供格式的，供应商自拟。</w:t>
      </w:r>
    </w:p>
    <w:p w14:paraId="364E6338">
      <w:pPr>
        <w:overflowPunct w:val="0"/>
        <w:autoSpaceDE w:val="0"/>
        <w:autoSpaceDN w:val="0"/>
        <w:adjustRightInd w:val="0"/>
        <w:snapToGrid w:val="0"/>
        <w:spacing w:line="360" w:lineRule="auto"/>
        <w:ind w:firstLine="482" w:firstLineChars="200"/>
        <w:rPr>
          <w:rFonts w:ascii="Times New Roman" w:hAnsi="Times New Roman" w:cs="Times New Roman"/>
          <w:b/>
          <w:bCs/>
          <w:color w:val="000000"/>
          <w:kern w:val="0"/>
          <w:szCs w:val="24"/>
          <w14:ligatures w14:val="none"/>
        </w:rPr>
      </w:pPr>
      <w:r>
        <w:rPr>
          <w:rFonts w:ascii="宋体" w:hAnsi="宋体" w:cs="Times New Roman"/>
          <w:b/>
          <w:bCs/>
          <w:color w:val="000000"/>
          <w:kern w:val="0"/>
          <w:szCs w:val="24"/>
          <w14:ligatures w14:val="none"/>
        </w:rPr>
        <w:t>如供应商参加多包磋商的，要求按包分别独立制作响应文件。</w:t>
      </w:r>
    </w:p>
    <w:p w14:paraId="7841257B">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响应文件的份数、加密</w:t>
      </w:r>
    </w:p>
    <w:p w14:paraId="7647E8CD">
      <w:pPr>
        <w:numPr>
          <w:ilvl w:val="3"/>
          <w:numId w:val="4"/>
        </w:numPr>
        <w:overflowPunct w:val="0"/>
        <w:autoSpaceDE w:val="0"/>
        <w:autoSpaceDN w:val="0"/>
        <w:adjustRightInd w:val="0"/>
        <w:snapToGrid w:val="0"/>
        <w:spacing w:line="360" w:lineRule="auto"/>
        <w:ind w:firstLine="480" w:firstLineChars="200"/>
        <w:jc w:val="left"/>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响应文件的份数</w:t>
      </w:r>
    </w:p>
    <w:p w14:paraId="3FBAE9E6">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本次磋商须提交的响应文件</w:t>
      </w:r>
      <w:r>
        <w:rPr>
          <w:rFonts w:hint="eastAsia" w:ascii="宋体" w:hAnsi="宋体" w:cs="Times New Roman"/>
          <w:color w:val="000000"/>
          <w:kern w:val="0"/>
          <w:szCs w:val="24"/>
          <w14:ligatures w14:val="none"/>
        </w:rPr>
        <w:t>份数</w:t>
      </w:r>
      <w:r>
        <w:rPr>
          <w:rFonts w:ascii="宋体" w:hAnsi="宋体" w:cs="Times New Roman"/>
          <w:color w:val="000000"/>
          <w:kern w:val="0"/>
          <w:szCs w:val="24"/>
          <w14:ligatures w14:val="none"/>
        </w:rPr>
        <w:t>详见供应商须知前附表。</w:t>
      </w:r>
    </w:p>
    <w:p w14:paraId="00ABE5EA">
      <w:pPr>
        <w:numPr>
          <w:ilvl w:val="3"/>
          <w:numId w:val="4"/>
        </w:numPr>
        <w:overflowPunct w:val="0"/>
        <w:autoSpaceDE w:val="0"/>
        <w:autoSpaceDN w:val="0"/>
        <w:adjustRightInd w:val="0"/>
        <w:snapToGrid w:val="0"/>
        <w:spacing w:line="360" w:lineRule="auto"/>
        <w:ind w:firstLine="480" w:firstLineChars="200"/>
        <w:jc w:val="left"/>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响应文件加密</w:t>
      </w:r>
    </w:p>
    <w:p w14:paraId="5D9FEED0">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系统中上传的电子响应文件须使用数字电子</w:t>
      </w:r>
      <w:r>
        <w:rPr>
          <w:rFonts w:ascii="Times New Roman" w:hAnsi="Times New Roman" w:cs="Times New Roman"/>
          <w:color w:val="000000"/>
          <w:kern w:val="0"/>
          <w:szCs w:val="24"/>
          <w14:ligatures w14:val="none"/>
        </w:rPr>
        <w:t>CA</w:t>
      </w:r>
      <w:r>
        <w:rPr>
          <w:rFonts w:ascii="宋体" w:hAnsi="宋体" w:cs="Times New Roman"/>
          <w:color w:val="000000"/>
          <w:kern w:val="0"/>
          <w:szCs w:val="24"/>
          <w14:ligatures w14:val="none"/>
        </w:rPr>
        <w:t>（单位、法人或个人）进行加密。</w:t>
      </w:r>
    </w:p>
    <w:p w14:paraId="5B99933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磋商保证金</w:t>
      </w:r>
    </w:p>
    <w:p w14:paraId="2DB2126E">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供应商应提交的磋商保证金金额和提交方式详见前附表。未按要求提交磋商保证金的，响应无效。</w:t>
      </w:r>
    </w:p>
    <w:p w14:paraId="2379D131">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供应商在响应文件开启时间前撤回已提交的响应文件的，代理机构应当自收到供应商书面撤回通知之日起5个工作日内，退还已收取的磋商保证金，但因供应商自身原因导致无法及时退还的除外。</w:t>
      </w:r>
    </w:p>
    <w:p w14:paraId="135B065E">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代理机构应当自成交通知书发出之日起5个工作日内退还未成交供应商的磋商保证金，自采购合同签订之日起5个工作日内退还成交供应商的磋商保证金。但因供应商自身原因导致无法及时退还的除外。</w:t>
      </w:r>
    </w:p>
    <w:p w14:paraId="260FF527">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有下列情形之一的，磋商保证金不予退还：</w:t>
      </w:r>
    </w:p>
    <w:p w14:paraId="4D3CAB10">
      <w:pPr>
        <w:numPr>
          <w:ilvl w:val="3"/>
          <w:numId w:val="4"/>
        </w:numPr>
        <w:overflowPunct w:val="0"/>
        <w:autoSpaceDE w:val="0"/>
        <w:autoSpaceDN w:val="0"/>
        <w:adjustRightInd w:val="0"/>
        <w:snapToGrid w:val="0"/>
        <w:spacing w:line="360" w:lineRule="auto"/>
        <w:ind w:firstLine="480" w:firstLineChars="200"/>
        <w:jc w:val="left"/>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供应商在响应文件中提供虚假材料的；</w:t>
      </w:r>
    </w:p>
    <w:p w14:paraId="2B7B731C">
      <w:pPr>
        <w:numPr>
          <w:ilvl w:val="3"/>
          <w:numId w:val="4"/>
        </w:numPr>
        <w:overflowPunct w:val="0"/>
        <w:autoSpaceDE w:val="0"/>
        <w:autoSpaceDN w:val="0"/>
        <w:adjustRightInd w:val="0"/>
        <w:snapToGrid w:val="0"/>
        <w:spacing w:line="360" w:lineRule="auto"/>
        <w:ind w:firstLine="480" w:firstLineChars="200"/>
        <w:jc w:val="left"/>
        <w:rPr>
          <w:rFonts w:hint="eastAsia" w:ascii="宋体" w:hAnsi="宋体" w:cs="Times New Roman"/>
          <w:bCs/>
          <w:kern w:val="0"/>
          <w:szCs w:val="24"/>
          <w14:ligatures w14:val="none"/>
        </w:rPr>
      </w:pPr>
      <w:r>
        <w:rPr>
          <w:rFonts w:hint="eastAsia" w:ascii="宋体" w:hAnsi="宋体" w:cs="Times New Roman"/>
          <w:bCs/>
          <w:kern w:val="0"/>
          <w:szCs w:val="24"/>
          <w14:ligatures w14:val="none"/>
        </w:rPr>
        <w:t>除因不可抗力或磋商文件认可的情形外，成交供应商不与采购人签订合同的；</w:t>
      </w:r>
    </w:p>
    <w:p w14:paraId="39FBBB09">
      <w:pPr>
        <w:numPr>
          <w:ilvl w:val="3"/>
          <w:numId w:val="4"/>
        </w:numPr>
        <w:overflowPunct w:val="0"/>
        <w:autoSpaceDE w:val="0"/>
        <w:autoSpaceDN w:val="0"/>
        <w:adjustRightInd w:val="0"/>
        <w:snapToGrid w:val="0"/>
        <w:spacing w:line="360" w:lineRule="auto"/>
        <w:ind w:firstLine="480" w:firstLineChars="200"/>
        <w:jc w:val="left"/>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供应商与采购人、其他供应商或者代理机构恶意串通的；</w:t>
      </w:r>
    </w:p>
    <w:p w14:paraId="09431526">
      <w:pPr>
        <w:numPr>
          <w:ilvl w:val="3"/>
          <w:numId w:val="4"/>
        </w:numPr>
        <w:overflowPunct w:val="0"/>
        <w:autoSpaceDE w:val="0"/>
        <w:autoSpaceDN w:val="0"/>
        <w:adjustRightInd w:val="0"/>
        <w:snapToGrid w:val="0"/>
        <w:spacing w:line="360" w:lineRule="auto"/>
        <w:ind w:firstLine="480" w:firstLineChars="200"/>
        <w:jc w:val="left"/>
        <w:rPr>
          <w:rFonts w:hint="eastAsia" w:ascii="宋体" w:hAnsi="宋体" w:cs="Times New Roman"/>
          <w:bCs/>
          <w:kern w:val="0"/>
          <w:szCs w:val="24"/>
          <w14:ligatures w14:val="none"/>
        </w:rPr>
      </w:pPr>
      <w:r>
        <w:rPr>
          <w:rFonts w:hint="eastAsia" w:ascii="宋体" w:hAnsi="宋体" w:cs="Times New Roman"/>
          <w:bCs/>
          <w:kern w:val="0"/>
          <w:szCs w:val="24"/>
          <w14:ligatures w14:val="none"/>
        </w:rPr>
        <w:t>磋商有效期内撤回响应文件的；</w:t>
      </w:r>
    </w:p>
    <w:p w14:paraId="6D8F1437">
      <w:pPr>
        <w:numPr>
          <w:ilvl w:val="3"/>
          <w:numId w:val="4"/>
        </w:numPr>
        <w:overflowPunct w:val="0"/>
        <w:autoSpaceDE w:val="0"/>
        <w:autoSpaceDN w:val="0"/>
        <w:adjustRightInd w:val="0"/>
        <w:snapToGrid w:val="0"/>
        <w:spacing w:line="360" w:lineRule="auto"/>
        <w:ind w:firstLine="480" w:firstLineChars="200"/>
        <w:jc w:val="left"/>
        <w:rPr>
          <w:rFonts w:hint="eastAsia" w:ascii="宋体" w:hAnsi="宋体" w:cs="Times New Roman"/>
          <w:bCs/>
          <w:kern w:val="0"/>
          <w:szCs w:val="24"/>
          <w14:ligatures w14:val="none"/>
        </w:rPr>
      </w:pPr>
      <w:r>
        <w:rPr>
          <w:rFonts w:hint="eastAsia" w:ascii="宋体" w:hAnsi="宋体" w:cs="Times New Roman"/>
          <w:bCs/>
          <w:kern w:val="0"/>
          <w:szCs w:val="24"/>
          <w14:ligatures w14:val="none"/>
        </w:rPr>
        <w:t>磋商文件规定的其他情形。</w:t>
      </w:r>
    </w:p>
    <w:p w14:paraId="250771C7">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已提交响应文件的供应商，在提交最后报价之前，可以根据磋商情况退出报价。代理机构应当退还退出磋商的供应商的磋商保证金。</w:t>
      </w:r>
    </w:p>
    <w:p w14:paraId="29A49312">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磋商报价</w:t>
      </w:r>
    </w:p>
    <w:p w14:paraId="29AAE0B9">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所有磋商报价均以人民币为计算单位。只要投报了一个确定数额的总价，无论分项价格是否全部填报了相应的金额或免费字样，</w:t>
      </w:r>
      <w:r>
        <w:rPr>
          <w:rFonts w:ascii="宋体" w:hAnsi="宋体" w:cs="Times New Roman"/>
          <w:kern w:val="0"/>
          <w:szCs w:val="24"/>
          <w14:ligatures w14:val="none"/>
        </w:rPr>
        <w:t>报价应被视为已经包含了但并不限于完成本项目所需的所有</w:t>
      </w:r>
      <w:r>
        <w:rPr>
          <w:rFonts w:hint="eastAsia" w:ascii="宋体" w:hAnsi="宋体" w:cs="Times New Roman"/>
          <w:kern w:val="0"/>
          <w:szCs w:val="24"/>
          <w14:ligatures w14:val="none"/>
        </w:rPr>
        <w:t>采购</w:t>
      </w:r>
      <w:r>
        <w:rPr>
          <w:rFonts w:ascii="宋体" w:hAnsi="宋体" w:cs="Times New Roman"/>
          <w:kern w:val="0"/>
          <w:szCs w:val="24"/>
          <w14:ligatures w14:val="none"/>
        </w:rPr>
        <w:t>内容</w:t>
      </w:r>
      <w:r>
        <w:rPr>
          <w:rFonts w:hint="eastAsia" w:ascii="宋体" w:hAnsi="宋体" w:cs="Times New Roman"/>
          <w:kern w:val="0"/>
          <w:szCs w:val="24"/>
          <w14:ligatures w14:val="none"/>
        </w:rPr>
        <w:t>。</w:t>
      </w:r>
      <w:r>
        <w:rPr>
          <w:rFonts w:ascii="宋体" w:hAnsi="宋体" w:cs="Times New Roman"/>
          <w:kern w:val="0"/>
          <w:szCs w:val="24"/>
          <w14:ligatures w14:val="none"/>
        </w:rPr>
        <w:t>在其它情况</w:t>
      </w:r>
      <w:r>
        <w:rPr>
          <w:rFonts w:ascii="宋体" w:hAnsi="宋体" w:cs="Times New Roman"/>
          <w:color w:val="000000"/>
          <w:kern w:val="0"/>
          <w:szCs w:val="24"/>
          <w14:ligatures w14:val="none"/>
        </w:rPr>
        <w:t>下，由于分项报价填报不完整、不清楚或存在其它任何失误，所导致的任何不利后果均应当由供应商自行承担</w:t>
      </w:r>
      <w:r>
        <w:rPr>
          <w:rFonts w:ascii="宋体" w:hAnsi="宋体" w:cs="Times New Roman"/>
          <w:bCs/>
          <w:color w:val="000000"/>
          <w:szCs w:val="24"/>
          <w14:ligatures w14:val="none"/>
        </w:rPr>
        <w:t>。</w:t>
      </w:r>
    </w:p>
    <w:p w14:paraId="1B7BE21D">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供应商应按报价要求的内容认真填报“报价一览表”。</w:t>
      </w:r>
    </w:p>
    <w:p w14:paraId="7A9E4241">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 xml:space="preserve">供应商投报多包的，应对每包整包内容分别填报，不得拆包分项报价。 </w:t>
      </w:r>
    </w:p>
    <w:p w14:paraId="2460C202">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本次磋商不接受可选择方案的报价。</w:t>
      </w:r>
    </w:p>
    <w:p w14:paraId="2EFF8D16">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本项目采用综合评分法，最低报价不能作为成交的保证。</w:t>
      </w:r>
    </w:p>
    <w:p w14:paraId="1CD44DFA">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进口货物在进口过程中，若需向海关提交报关等手续，采购人负责提供相关材料。</w:t>
      </w:r>
    </w:p>
    <w:p w14:paraId="17C02027">
      <w:pPr>
        <w:numPr>
          <w:ilvl w:val="2"/>
          <w:numId w:val="4"/>
        </w:numPr>
        <w:tabs>
          <w:tab w:val="left" w:pos="420"/>
        </w:tabs>
        <w:overflowPunct w:val="0"/>
        <w:autoSpaceDE w:val="0"/>
        <w:autoSpaceDN w:val="0"/>
        <w:adjustRightInd w:val="0"/>
        <w:snapToGrid w:val="0"/>
        <w:spacing w:line="360" w:lineRule="auto"/>
        <w:ind w:left="426" w:firstLine="139" w:firstLineChars="58"/>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供应商对磋商报价若有说明应在报价一览表显著处注明。</w:t>
      </w:r>
    </w:p>
    <w:p w14:paraId="409E31B7">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响应文件填写说明</w:t>
      </w:r>
    </w:p>
    <w:p w14:paraId="0FE6002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供应商应详细阅读本磋商文件的全部内容。响应文件应对本磋商文件中的内容做出实质性和完整性的响应。</w:t>
      </w:r>
    </w:p>
    <w:p w14:paraId="05A02392">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应严格按照磋商文件第七部分的要求提交，并按规定的统一格式逐项填写，不准有空项、缺项；无相应内容可填的项应填写“无”、“没有相应指标”、“/”等明确的回答。响应文件未按规定提交或留有空项，将被视为不完整响应的响应文件，其响应文件有可能被拒绝。</w:t>
      </w:r>
      <w:r>
        <w:rPr>
          <w:rFonts w:hint="eastAsia" w:ascii="宋体" w:hAnsi="宋体" w:cs="Times New Roman"/>
          <w:kern w:val="0"/>
          <w:szCs w:val="24"/>
          <w14:ligatures w14:val="none"/>
        </w:rPr>
        <w:t>（注明“如不涉及，可不提供”、“如有”字样的除外。）</w:t>
      </w:r>
    </w:p>
    <w:p w14:paraId="6B815E3F">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供应商必须对响应文件所提供的全部资料的真实性可靠性负责，并接受磋商小组对其中任何资料进一步审查的要求。</w:t>
      </w:r>
    </w:p>
    <w:p w14:paraId="5D09784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因响应文件字迹潦草、提交资料不清晰或表达不清楚所引起的不利后果由供应商自行承担。</w:t>
      </w:r>
    </w:p>
    <w:p w14:paraId="4F58B42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为提倡诚实信用的磋商行为，特别要求供应商应本着诚信精神，在本次响应文件中按照磋商文件要求，以审慎的态度明确、清楚地披露各项内容。一旦在评审中被发现存在重大偏离或被认定为属于重大偏离，则磋商小组有权决定对该响应予以拒绝。</w:t>
      </w:r>
    </w:p>
    <w:p w14:paraId="190527DF">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响应文件的有效期</w:t>
      </w:r>
    </w:p>
    <w:p w14:paraId="75D763B6">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本项目响应文件的有效期详见供应商须知前附表。有效期短于该规定期限的响应无效。</w:t>
      </w:r>
    </w:p>
    <w:p w14:paraId="631924D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磋商有效期从提交响应文件的截止之日起算。</w:t>
      </w:r>
    </w:p>
    <w:p w14:paraId="56A64EC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4527FA03">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响应文件的签署及其他规定</w:t>
      </w:r>
    </w:p>
    <w:p w14:paraId="29AF0BE6">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组成响应文件的各种文件均应遵守本款规定。</w:t>
      </w:r>
    </w:p>
    <w:p w14:paraId="3B6842F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在响应文件及相关文件的签订、履行、通知等事项的文件中的“单位盖章”、“印章”、“公章”等处均仅指与当事人名称全称相一致的电子CA章，不得使用其它（如带有“专用章”等字样）印章，否则将按响应无效处理。</w:t>
      </w:r>
    </w:p>
    <w:p w14:paraId="29DE7B8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供应商应在响应文件中按照磋商文件要求，在指定的位置签字（章）或加盖个人电子CA章、加盖供应商电子CA章，否则将按响应无效处理。</w:t>
      </w:r>
    </w:p>
    <w:p w14:paraId="573532BF">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响应文件应字迹清楚、内容齐全、不得涂改或增删。如有修改和增删，必须有供应商电子CA章或法定代表人或其授权的供应商授权代表签字（章）。</w:t>
      </w:r>
    </w:p>
    <w:p w14:paraId="2EE8A14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因响应文件字迹潦草或表达不清所引起的不利后果由供应商承担。</w:t>
      </w:r>
    </w:p>
    <w:p w14:paraId="2D7FFD1B">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32" w:name="_Toc5510"/>
      <w:bookmarkEnd w:id="32"/>
      <w:r>
        <w:rPr>
          <w:rFonts w:hint="eastAsia" w:ascii="宋体" w:hAnsi="宋体" w:cs="Times New Roman"/>
          <w:b/>
          <w:bCs/>
          <w:szCs w:val="24"/>
          <w14:ligatures w14:val="none"/>
        </w:rPr>
        <w:t>响应文件的退回</w:t>
      </w:r>
    </w:p>
    <w:p w14:paraId="221DC642">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供应商应当在磋商文件要求的首次响应文件解密时间内，未完成解密的，视为供应商退回响应文件。</w:t>
      </w:r>
    </w:p>
    <w:p w14:paraId="6B4B9675">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响应文件解密</w:t>
      </w:r>
    </w:p>
    <w:p w14:paraId="4DD8077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采购代理机构在开启时间止发出解密指令，供应商接到解密信息后，在规定的解密时间内使用加密电子文件时的电子CA进行解密（可远程解密）。</w:t>
      </w:r>
    </w:p>
    <w:p w14:paraId="73A2DE3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解密截止时间后，供应商将无法对响应文件进行解密。除特殊情形需请示财政部门采用其他方式外，代理机构不得以任何理由延期解密。</w:t>
      </w:r>
    </w:p>
    <w:p w14:paraId="4A3374C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在响应文件解密截止时间后完成解密的供应商不足法定磋商家数时，不得进行下一步评审程序。</w:t>
      </w:r>
    </w:p>
    <w:p w14:paraId="3313510E">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响应文件的补充、修改和撤回</w:t>
      </w:r>
    </w:p>
    <w:p w14:paraId="0719555D">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供应商在响应文件解密截止时间前，可以对响应文件进行补充、修改，补充、修改的内容作为响应文件的组成部分。补充、修改内容需在“政采云系统”中加密上传，未进行上传的补充、修改内容无效。</w:t>
      </w:r>
    </w:p>
    <w:p w14:paraId="71EC8B0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补充、修改的内容应当按照磋商文件要求签署、盖章，否则，按无效处理。</w:t>
      </w:r>
    </w:p>
    <w:p w14:paraId="1A9D846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在响应文件解密截止时间之后，供应商不得对其已解密的响应文件（含补充、修改）进行撤回。</w:t>
      </w:r>
    </w:p>
    <w:p w14:paraId="27EC16A4">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33" w:name="_Toc25656"/>
      <w:bookmarkEnd w:id="33"/>
      <w:r>
        <w:rPr>
          <w:rFonts w:hint="eastAsia" w:ascii="宋体" w:hAnsi="宋体" w:cs="Times New Roman"/>
          <w:b/>
          <w:bCs/>
          <w:szCs w:val="24"/>
          <w14:ligatures w14:val="none"/>
        </w:rPr>
        <w:t>开启</w:t>
      </w:r>
    </w:p>
    <w:p w14:paraId="272D5B29">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响应文件开启及其有关事项</w:t>
      </w:r>
    </w:p>
    <w:p w14:paraId="120EF59C">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代理机构按磋商文件规定的响应文件开启时间、地点主持磋商文件开启会议。磋商活动现场进行全程录音录像，录音录像应当清晰可辨，音像资料作为采购文件一并存档。</w:t>
      </w:r>
    </w:p>
    <w:p w14:paraId="62F1209C">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参加磋商的供应商法定代表人或授权代表可以在供应商签到表上签到以证明其出席。</w:t>
      </w:r>
    </w:p>
    <w:p w14:paraId="577CF0B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采购代理机构在响应文件开启时间，发出响应文件解密指令。</w:t>
      </w:r>
    </w:p>
    <w:p w14:paraId="6F2A7EF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开启过程，采购人、采购代理机构相关工作人员有需要回避的情形的，应主动提出回避。</w:t>
      </w:r>
    </w:p>
    <w:p w14:paraId="4C56445D">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34" w:name="_Toc22516"/>
      <w:bookmarkEnd w:id="34"/>
      <w:r>
        <w:rPr>
          <w:rFonts w:hint="eastAsia" w:ascii="宋体" w:hAnsi="宋体" w:cs="Times New Roman"/>
          <w:b/>
          <w:bCs/>
          <w:szCs w:val="24"/>
          <w14:ligatures w14:val="none"/>
        </w:rPr>
        <w:t>磋商程序和要求</w:t>
      </w:r>
    </w:p>
    <w:p w14:paraId="24899441">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组建磋商小组</w:t>
      </w:r>
    </w:p>
    <w:p w14:paraId="4D094DBD">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采购代理机构根据相关法律法规和本磋商文件的规定，结合本项目特点组建磋商小组，磋商小组由采购人代表和评审专家共三人及以上单数组成，其中评审专家不得少于成员总数的三分之二。</w:t>
      </w:r>
    </w:p>
    <w:p w14:paraId="78F83A7A">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评审专家对本单位的采购项目只能作为采购人代表参与评审，法律规定的情形除外。</w:t>
      </w:r>
    </w:p>
    <w:p w14:paraId="65E84CF5">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采购代理机构工作人员不得参加由本机构代理的政府采购项目的评审活动。</w:t>
      </w:r>
    </w:p>
    <w:p w14:paraId="1BDD4FE9">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磋商小组成员名单在评审结果公告前应当保密。</w:t>
      </w:r>
    </w:p>
    <w:p w14:paraId="144F6F9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评审专家由采购代理机构从山西省政府采购专家库管理系统中，通过随机抽取方式产生。对技术复杂、专业性强的采购项目，通过随机方式难以确定合适评审专家的，经主管预算单位同意，采购人可以自行选定相应专业领域的评审专家。</w:t>
      </w:r>
    </w:p>
    <w:p w14:paraId="4679CF4C">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磋商中因评审专家缺席、回避或者健康等特殊原因，导致磋商小组成员组成不符合相关规定的，代理机构应当补足后继续磋商。被更换的磋商小组成员所做出的磋商意见无效。</w:t>
      </w:r>
    </w:p>
    <w:p w14:paraId="4A127AB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无法及时补足磋商小组成员时，代理机构应当停止磋商活动，封存所有响应文件及评审资料，重新组建磋商小组进行磋商。原磋商小组所做出的磋商意见无效。</w:t>
      </w:r>
    </w:p>
    <w:p w14:paraId="41FA8BB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代理机构应当将变更、重新组建磋商小组的情况予以记录，并随磋商文件一并存档。</w:t>
      </w:r>
    </w:p>
    <w:p w14:paraId="43CF6930">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评审</w:t>
      </w:r>
    </w:p>
    <w:p w14:paraId="070331A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磋商小组成员首先对磋商文件进行符合性、合理性审查，并签字确认。如磋商文件内容中存在违反国家有关强制性规定的或歧视性等条款，应当向采购代理机构说明，并停止本项目评审。</w:t>
      </w:r>
    </w:p>
    <w:p w14:paraId="2093A32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解密结束后，磋商小组成员各自对所有参加磋商的供应商的响应文件中的资格文件和商务技术文件，依据磋商文件中规定“评审方法和评审标准”进行有效性、完整性和响应性审查。</w:t>
      </w:r>
    </w:p>
    <w:p w14:paraId="5AE651A7">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资格性检查：由磋商小组成员依据相关规定和磋商文件的规定，对各供应商响应文件中的资格证明文件进行审查，以确定供应商是否具备磋商资格。</w:t>
      </w:r>
    </w:p>
    <w:p w14:paraId="50D748A3">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符合性检查：由磋商小组成员依据磋商文件的规定，对资格性审查合格的3家及以上供应商的响应文件的商务技术文件进行审查，以确定其是否对磋商文件做出了实质性响应。</w:t>
      </w:r>
    </w:p>
    <w:p w14:paraId="6E0A6E4D">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审查过程中，磋商小组可以要求供应商对响应文件中含义不明确、同类问题表述不一致或者有明显文字和计算错误的内容等作出必要的澄清、说明或者更正。但供应商的澄清、说明或者更正不得超过响应文件的范围或者改变响应文件的实质性内容。</w:t>
      </w:r>
    </w:p>
    <w:p w14:paraId="21367F0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42B4F1F6">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作出实质性响应的响应文件是指与磋商文件的主要条款、条件和要求相符，经磋商小组成员认定的没有偏离的响应文件。</w:t>
      </w:r>
    </w:p>
    <w:p w14:paraId="32B334D9">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重大偏离系指报价项目名称、项目内容、合同履行期限（服务期限）、服务地点、付款方式、售后服务、服务标准等与磋商文件要求不一致或服务方案存在严重缺失，不能满足项目服务质量要求或所用设备、材料等明显不能满足磋商文件要求或存在重大缺陷等，而且限制了采购人的权利或供应商的义务，纠正这些偏离将对其他实质上响应磋商要求的供应商的竞争地位产生不公正的影响。包括但不限于：</w:t>
      </w:r>
    </w:p>
    <w:p w14:paraId="1FFF3171">
      <w:pPr>
        <w:tabs>
          <w:tab w:val="left" w:pos="737"/>
          <w:tab w:val="left" w:pos="1200"/>
        </w:tabs>
        <w:overflowPunct w:val="0"/>
        <w:autoSpaceDE w:val="0"/>
        <w:autoSpaceDN w:val="0"/>
        <w:adjustRightInd w:val="0"/>
        <w:snapToGrid w:val="0"/>
        <w:spacing w:line="360" w:lineRule="auto"/>
        <w:ind w:firstLine="480" w:firstLineChars="200"/>
        <w:rPr>
          <w:rFonts w:ascii="Times New Roman" w:hAnsi="Times New Roman" w:cs="Times New Roman"/>
          <w:kern w:val="0"/>
          <w:szCs w:val="24"/>
          <w14:ligatures w14:val="none"/>
        </w:rPr>
      </w:pPr>
      <w:r>
        <w:rPr>
          <w:rFonts w:ascii="Times New Roman" w:hAnsi="Times New Roman" w:cs="Times New Roman"/>
          <w:kern w:val="0"/>
          <w:szCs w:val="24"/>
          <w14:ligatures w14:val="none"/>
        </w:rPr>
        <w:t>A</w:t>
      </w:r>
      <w:r>
        <w:rPr>
          <w:rFonts w:ascii="宋体" w:hAnsi="宋体" w:cs="Times New Roman"/>
          <w:kern w:val="0"/>
          <w:szCs w:val="24"/>
          <w14:ligatures w14:val="none"/>
        </w:rPr>
        <w:t>．本文件对</w:t>
      </w:r>
      <w:r>
        <w:rPr>
          <w:rFonts w:ascii="Times New Roman" w:hAnsi="Times New Roman" w:cs="Times New Roman"/>
          <w:kern w:val="0"/>
          <w:szCs w:val="24"/>
          <w14:ligatures w14:val="none"/>
        </w:rPr>
        <w:t>“</w:t>
      </w:r>
      <w:r>
        <w:rPr>
          <w:rFonts w:ascii="宋体" w:hAnsi="宋体" w:cs="Times New Roman"/>
          <w:kern w:val="0"/>
          <w:szCs w:val="24"/>
          <w14:ligatures w14:val="none"/>
        </w:rPr>
        <w:t>供应商须知前附表</w:t>
      </w:r>
      <w:r>
        <w:rPr>
          <w:rFonts w:ascii="Times New Roman" w:hAnsi="Times New Roman" w:cs="Times New Roman"/>
          <w:kern w:val="0"/>
          <w:szCs w:val="24"/>
          <w14:ligatures w14:val="none"/>
        </w:rPr>
        <w:t>”</w:t>
      </w:r>
      <w:r>
        <w:rPr>
          <w:rFonts w:ascii="宋体" w:hAnsi="宋体" w:cs="Times New Roman"/>
          <w:kern w:val="0"/>
          <w:szCs w:val="24"/>
          <w14:ligatures w14:val="none"/>
        </w:rPr>
        <w:t>中带</w:t>
      </w:r>
      <w:r>
        <w:rPr>
          <w:rFonts w:ascii="Segoe UI Symbol" w:hAnsi="Segoe UI Symbol" w:cs="Segoe UI Symbol"/>
          <w:szCs w:val="24"/>
          <w14:ligatures w14:val="none"/>
        </w:rPr>
        <w:t>★</w:t>
      </w:r>
      <w:r>
        <w:rPr>
          <w:rFonts w:ascii="宋体" w:hAnsi="宋体" w:cs="Times New Roman"/>
          <w:kern w:val="0"/>
          <w:szCs w:val="24"/>
          <w14:ligatures w14:val="none"/>
        </w:rPr>
        <w:t>号的商务、技术文件未实质上响应的；</w:t>
      </w:r>
    </w:p>
    <w:p w14:paraId="1C186FE7">
      <w:pPr>
        <w:tabs>
          <w:tab w:val="left" w:pos="737"/>
          <w:tab w:val="left" w:pos="1200"/>
        </w:tabs>
        <w:overflowPunct w:val="0"/>
        <w:autoSpaceDE w:val="0"/>
        <w:autoSpaceDN w:val="0"/>
        <w:adjustRightInd w:val="0"/>
        <w:snapToGrid w:val="0"/>
        <w:spacing w:line="360" w:lineRule="auto"/>
        <w:ind w:firstLine="480" w:firstLineChars="200"/>
        <w:rPr>
          <w:rFonts w:ascii="Times New Roman" w:hAnsi="Times New Roman" w:cs="Times New Roman"/>
          <w:kern w:val="0"/>
          <w:szCs w:val="24"/>
          <w14:ligatures w14:val="none"/>
        </w:rPr>
      </w:pPr>
      <w:r>
        <w:rPr>
          <w:rFonts w:ascii="Times New Roman" w:hAnsi="Times New Roman" w:cs="Times New Roman"/>
          <w:kern w:val="0"/>
          <w:szCs w:val="24"/>
          <w14:ligatures w14:val="none"/>
        </w:rPr>
        <w:t>B</w:t>
      </w:r>
      <w:r>
        <w:rPr>
          <w:rFonts w:ascii="宋体" w:hAnsi="宋体" w:cs="Times New Roman"/>
          <w:kern w:val="0"/>
          <w:szCs w:val="24"/>
          <w14:ligatures w14:val="none"/>
        </w:rPr>
        <w:t>．未按磋商文件的规定签署、盖章的；</w:t>
      </w:r>
    </w:p>
    <w:p w14:paraId="7089BF11">
      <w:pPr>
        <w:tabs>
          <w:tab w:val="left" w:pos="737"/>
          <w:tab w:val="left" w:pos="1200"/>
        </w:tabs>
        <w:overflowPunct w:val="0"/>
        <w:autoSpaceDE w:val="0"/>
        <w:autoSpaceDN w:val="0"/>
        <w:adjustRightInd w:val="0"/>
        <w:snapToGrid w:val="0"/>
        <w:spacing w:line="360" w:lineRule="auto"/>
        <w:ind w:firstLine="480" w:firstLineChars="200"/>
        <w:rPr>
          <w:rFonts w:ascii="Times New Roman" w:hAnsi="Times New Roman" w:cs="Times New Roman"/>
          <w:kern w:val="0"/>
          <w:szCs w:val="24"/>
          <w14:ligatures w14:val="none"/>
        </w:rPr>
      </w:pPr>
      <w:r>
        <w:rPr>
          <w:rFonts w:ascii="Times New Roman" w:hAnsi="Times New Roman" w:cs="Times New Roman"/>
          <w:kern w:val="0"/>
          <w:szCs w:val="24"/>
          <w14:ligatures w14:val="none"/>
        </w:rPr>
        <w:t>C</w:t>
      </w:r>
      <w:r>
        <w:rPr>
          <w:rFonts w:ascii="宋体" w:hAnsi="宋体" w:cs="Times New Roman"/>
          <w:kern w:val="0"/>
          <w:szCs w:val="24"/>
          <w14:ligatures w14:val="none"/>
        </w:rPr>
        <w:t>．响应文件有效期不足的；</w:t>
      </w:r>
    </w:p>
    <w:p w14:paraId="6F73DA52">
      <w:pPr>
        <w:tabs>
          <w:tab w:val="left" w:pos="737"/>
          <w:tab w:val="left" w:pos="1200"/>
        </w:tabs>
        <w:overflowPunct w:val="0"/>
        <w:autoSpaceDE w:val="0"/>
        <w:autoSpaceDN w:val="0"/>
        <w:adjustRightInd w:val="0"/>
        <w:snapToGrid w:val="0"/>
        <w:spacing w:line="360" w:lineRule="auto"/>
        <w:ind w:firstLine="480" w:firstLineChars="200"/>
        <w:jc w:val="left"/>
        <w:rPr>
          <w:rFonts w:ascii="Times New Roman" w:hAnsi="Times New Roman" w:cs="Times New Roman"/>
          <w:kern w:val="0"/>
          <w:szCs w:val="24"/>
          <w14:ligatures w14:val="none"/>
        </w:rPr>
      </w:pPr>
      <w:r>
        <w:rPr>
          <w:rFonts w:ascii="Times New Roman" w:hAnsi="Times New Roman" w:cs="Times New Roman"/>
          <w:kern w:val="0"/>
          <w:szCs w:val="24"/>
          <w14:ligatures w14:val="none"/>
        </w:rPr>
        <w:t>D</w:t>
      </w:r>
      <w:r>
        <w:rPr>
          <w:rFonts w:ascii="宋体" w:hAnsi="宋体" w:cs="Times New Roman"/>
          <w:kern w:val="0"/>
          <w:szCs w:val="24"/>
          <w14:ligatures w14:val="none"/>
        </w:rPr>
        <w:t>．</w:t>
      </w:r>
      <w:r>
        <w:rPr>
          <w:rFonts w:hint="eastAsia" w:ascii="宋体" w:hAnsi="宋体" w:cs="Times New Roman"/>
          <w:color w:val="000000"/>
          <w:kern w:val="0"/>
          <w:szCs w:val="24"/>
          <w14:ligatures w14:val="none"/>
        </w:rPr>
        <w:t>未对</w:t>
      </w:r>
      <w:r>
        <w:rPr>
          <w:rFonts w:hint="eastAsia" w:ascii="宋体" w:hAnsi="宋体" w:cs="Times New Roman"/>
          <w:bCs/>
          <w:kern w:val="0"/>
          <w:szCs w:val="24"/>
          <w14:ligatures w14:val="none"/>
        </w:rPr>
        <w:t>合同履行期限（服务期限）</w:t>
      </w:r>
      <w:r>
        <w:rPr>
          <w:rFonts w:ascii="宋体" w:hAnsi="宋体" w:cs="Times New Roman"/>
          <w:kern w:val="0"/>
          <w:szCs w:val="24"/>
          <w14:ligatures w14:val="none"/>
        </w:rPr>
        <w:t>、</w:t>
      </w:r>
      <w:r>
        <w:rPr>
          <w:rFonts w:hint="eastAsia" w:ascii="宋体" w:hAnsi="宋体" w:cs="Times New Roman"/>
          <w:bCs/>
          <w:kern w:val="0"/>
          <w:szCs w:val="24"/>
          <w14:ligatures w14:val="none"/>
        </w:rPr>
        <w:t>服务地点</w:t>
      </w:r>
      <w:r>
        <w:rPr>
          <w:rFonts w:ascii="宋体" w:hAnsi="宋体" w:cs="Times New Roman"/>
          <w:kern w:val="0"/>
          <w:szCs w:val="24"/>
          <w14:ligatures w14:val="none"/>
        </w:rPr>
        <w:t>、</w:t>
      </w:r>
      <w:r>
        <w:rPr>
          <w:rFonts w:hint="eastAsia" w:ascii="宋体" w:hAnsi="宋体" w:cs="Times New Roman"/>
          <w:bCs/>
          <w:kern w:val="0"/>
          <w:szCs w:val="24"/>
          <w14:ligatures w14:val="none"/>
        </w:rPr>
        <w:t>付款方式</w:t>
      </w:r>
      <w:r>
        <w:rPr>
          <w:rFonts w:ascii="宋体" w:hAnsi="宋体" w:cs="Times New Roman"/>
          <w:color w:val="000000"/>
          <w:kern w:val="0"/>
          <w:szCs w:val="24"/>
          <w14:ligatures w14:val="none"/>
        </w:rPr>
        <w:t>等</w:t>
      </w:r>
      <w:r>
        <w:rPr>
          <w:rFonts w:hint="eastAsia" w:ascii="宋体" w:hAnsi="宋体" w:cs="Times New Roman"/>
          <w:color w:val="000000"/>
          <w:kern w:val="0"/>
          <w:szCs w:val="24"/>
          <w14:ligatures w14:val="none"/>
        </w:rPr>
        <w:t>作出实质性响应的</w:t>
      </w:r>
      <w:r>
        <w:rPr>
          <w:rFonts w:ascii="宋体" w:hAnsi="宋体" w:cs="Times New Roman"/>
          <w:color w:val="000000"/>
          <w:kern w:val="0"/>
          <w:szCs w:val="24"/>
          <w14:ligatures w14:val="none"/>
        </w:rPr>
        <w:t>或</w:t>
      </w:r>
      <w:r>
        <w:rPr>
          <w:rFonts w:hint="eastAsia" w:ascii="宋体" w:hAnsi="宋体" w:cs="Times New Roman"/>
          <w:color w:val="000000"/>
          <w:kern w:val="0"/>
          <w:szCs w:val="24"/>
          <w14:ligatures w14:val="none"/>
        </w:rPr>
        <w:t>服务方案</w:t>
      </w:r>
      <w:r>
        <w:rPr>
          <w:rFonts w:ascii="宋体" w:hAnsi="宋体" w:cs="Times New Roman"/>
          <w:color w:val="000000"/>
          <w:kern w:val="0"/>
          <w:szCs w:val="24"/>
          <w14:ligatures w14:val="none"/>
        </w:rPr>
        <w:t>超出采购人可接受的负偏差范围的；</w:t>
      </w:r>
    </w:p>
    <w:p w14:paraId="4A8B7266">
      <w:pPr>
        <w:tabs>
          <w:tab w:val="left" w:pos="737"/>
          <w:tab w:val="left" w:pos="1200"/>
        </w:tabs>
        <w:overflowPunct w:val="0"/>
        <w:autoSpaceDE w:val="0"/>
        <w:autoSpaceDN w:val="0"/>
        <w:adjustRightInd w:val="0"/>
        <w:snapToGrid w:val="0"/>
        <w:spacing w:line="360" w:lineRule="auto"/>
        <w:ind w:firstLine="480" w:firstLineChars="200"/>
        <w:jc w:val="left"/>
        <w:rPr>
          <w:rFonts w:ascii="Times New Roman" w:hAnsi="Times New Roman" w:cs="Times New Roman"/>
          <w:kern w:val="0"/>
          <w:szCs w:val="24"/>
          <w14:ligatures w14:val="none"/>
        </w:rPr>
      </w:pPr>
      <w:r>
        <w:rPr>
          <w:rFonts w:ascii="Times New Roman" w:hAnsi="Times New Roman" w:cs="Times New Roman"/>
          <w:kern w:val="0"/>
          <w:szCs w:val="24"/>
          <w14:ligatures w14:val="none"/>
        </w:rPr>
        <w:t>E</w:t>
      </w:r>
      <w:r>
        <w:rPr>
          <w:rFonts w:ascii="宋体" w:hAnsi="宋体" w:cs="Times New Roman"/>
          <w:kern w:val="0"/>
          <w:szCs w:val="24"/>
          <w14:ligatures w14:val="none"/>
        </w:rPr>
        <w:t>．未按照磋商文件规定报价的；</w:t>
      </w:r>
    </w:p>
    <w:p w14:paraId="62B0A192">
      <w:pPr>
        <w:tabs>
          <w:tab w:val="left" w:pos="737"/>
          <w:tab w:val="left" w:pos="1200"/>
        </w:tabs>
        <w:overflowPunct w:val="0"/>
        <w:autoSpaceDE w:val="0"/>
        <w:autoSpaceDN w:val="0"/>
        <w:adjustRightInd w:val="0"/>
        <w:snapToGrid w:val="0"/>
        <w:spacing w:line="360" w:lineRule="auto"/>
        <w:ind w:firstLine="480" w:firstLineChars="200"/>
        <w:jc w:val="left"/>
        <w:rPr>
          <w:rFonts w:ascii="Times New Roman" w:hAnsi="Times New Roman" w:cs="Times New Roman"/>
          <w:kern w:val="0"/>
          <w:szCs w:val="24"/>
          <w14:ligatures w14:val="none"/>
        </w:rPr>
      </w:pPr>
      <w:r>
        <w:rPr>
          <w:rFonts w:ascii="Times New Roman" w:hAnsi="Times New Roman" w:cs="Times New Roman"/>
          <w:kern w:val="0"/>
          <w:szCs w:val="24"/>
          <w14:ligatures w14:val="none"/>
        </w:rPr>
        <w:t>F</w:t>
      </w:r>
      <w:r>
        <w:rPr>
          <w:rFonts w:ascii="宋体" w:hAnsi="宋体" w:cs="Times New Roman"/>
          <w:kern w:val="0"/>
          <w:szCs w:val="24"/>
          <w14:ligatures w14:val="none"/>
        </w:rPr>
        <w:t>．不符合磋商文件中有关分包、转包规定的；</w:t>
      </w:r>
    </w:p>
    <w:p w14:paraId="2D335B2C">
      <w:pPr>
        <w:tabs>
          <w:tab w:val="left" w:pos="737"/>
          <w:tab w:val="left" w:pos="1200"/>
        </w:tabs>
        <w:overflowPunct w:val="0"/>
        <w:autoSpaceDE w:val="0"/>
        <w:autoSpaceDN w:val="0"/>
        <w:adjustRightInd w:val="0"/>
        <w:snapToGrid w:val="0"/>
        <w:spacing w:line="360" w:lineRule="auto"/>
        <w:ind w:firstLine="480" w:firstLineChars="200"/>
        <w:jc w:val="left"/>
        <w:rPr>
          <w:rFonts w:ascii="Times New Roman" w:hAnsi="Times New Roman" w:cs="Times New Roman"/>
          <w:kern w:val="0"/>
          <w:szCs w:val="24"/>
          <w14:ligatures w14:val="none"/>
        </w:rPr>
      </w:pPr>
      <w:r>
        <w:rPr>
          <w:rFonts w:ascii="Times New Roman" w:hAnsi="Times New Roman" w:cs="Times New Roman"/>
          <w:kern w:val="0"/>
          <w:szCs w:val="24"/>
          <w14:ligatures w14:val="none"/>
        </w:rPr>
        <w:t>G</w:t>
      </w:r>
      <w:r>
        <w:rPr>
          <w:rFonts w:ascii="宋体" w:hAnsi="宋体" w:cs="Times New Roman"/>
          <w:kern w:val="0"/>
          <w:szCs w:val="24"/>
          <w14:ligatures w14:val="none"/>
        </w:rPr>
        <w:t>．响应文件附有采购人不能接受的条件的；</w:t>
      </w:r>
    </w:p>
    <w:p w14:paraId="263D6780">
      <w:pPr>
        <w:tabs>
          <w:tab w:val="left" w:pos="737"/>
          <w:tab w:val="left" w:pos="1200"/>
        </w:tabs>
        <w:overflowPunct w:val="0"/>
        <w:autoSpaceDE w:val="0"/>
        <w:autoSpaceDN w:val="0"/>
        <w:adjustRightInd w:val="0"/>
        <w:snapToGrid w:val="0"/>
        <w:spacing w:line="360" w:lineRule="auto"/>
        <w:ind w:firstLine="480" w:firstLineChars="200"/>
        <w:jc w:val="left"/>
        <w:rPr>
          <w:rFonts w:ascii="Times New Roman" w:hAnsi="Times New Roman" w:cs="Times New Roman"/>
          <w:kern w:val="0"/>
          <w:szCs w:val="24"/>
          <w14:ligatures w14:val="none"/>
        </w:rPr>
      </w:pPr>
      <w:r>
        <w:rPr>
          <w:rFonts w:ascii="Times New Roman" w:hAnsi="Times New Roman" w:cs="Times New Roman"/>
          <w:kern w:val="0"/>
          <w:szCs w:val="24"/>
          <w14:ligatures w14:val="none"/>
        </w:rPr>
        <w:t xml:space="preserve">H. </w:t>
      </w:r>
      <w:r>
        <w:rPr>
          <w:rFonts w:ascii="宋体" w:hAnsi="宋体" w:cs="Times New Roman"/>
          <w:kern w:val="0"/>
          <w:szCs w:val="24"/>
          <w14:ligatures w14:val="none"/>
        </w:rPr>
        <w:t>不符合磋商文件中规定的其他实质性要求的。</w:t>
      </w:r>
    </w:p>
    <w:p w14:paraId="1CB85C0A">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重大偏离不允许在开启后修正。</w:t>
      </w:r>
    </w:p>
    <w:p w14:paraId="67AFAA7F">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响应文件如果未对磋商文件要求做出实质性响应，磋商将予以拒绝，供应商不得再对响应文件进行任何修正从而使其成为实质性响应的供应商。</w:t>
      </w:r>
    </w:p>
    <w:p w14:paraId="592CB32F">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细微偏差是指在实质上响应磋商文件要求，但在个别地方存在漏项或者提供了不完整的技术信息和数据等情况，并且补正这些遗漏或者不完整不会对其他供应商造成不公平的结果。细微偏差不影响供应商的商务技术文件的有效性。</w:t>
      </w:r>
    </w:p>
    <w:p w14:paraId="22E3053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磋商报价出现前后不一致的，按照下列规定修正：</w:t>
      </w:r>
    </w:p>
    <w:p w14:paraId="7A4CD5F7">
      <w:pPr>
        <w:tabs>
          <w:tab w:val="left" w:pos="567"/>
        </w:tabs>
        <w:overflowPunct w:val="0"/>
        <w:autoSpaceDE w:val="0"/>
        <w:autoSpaceDN w:val="0"/>
        <w:adjustRightInd w:val="0"/>
        <w:snapToGrid w:val="0"/>
        <w:spacing w:line="360" w:lineRule="auto"/>
        <w:ind w:firstLine="480" w:firstLineChars="200"/>
        <w:rPr>
          <w:rFonts w:ascii="Times New Roman" w:hAnsi="Times New Roman" w:cs="Times New Roman"/>
          <w:kern w:val="0"/>
          <w:szCs w:val="24"/>
          <w14:ligatures w14:val="none"/>
        </w:rPr>
      </w:pPr>
      <w:r>
        <w:rPr>
          <w:rFonts w:ascii="宋体" w:hAnsi="宋体" w:cs="Times New Roman"/>
          <w:kern w:val="0"/>
          <w:szCs w:val="24"/>
          <w14:ligatures w14:val="none"/>
        </w:rPr>
        <w:t>（</w:t>
      </w:r>
      <w:r>
        <w:rPr>
          <w:rFonts w:ascii="Times New Roman" w:hAnsi="Times New Roman" w:cs="Times New Roman"/>
          <w:kern w:val="0"/>
          <w:szCs w:val="24"/>
          <w14:ligatures w14:val="none"/>
        </w:rPr>
        <w:t>1</w:t>
      </w:r>
      <w:r>
        <w:rPr>
          <w:rFonts w:ascii="宋体" w:hAnsi="宋体" w:cs="Times New Roman"/>
          <w:kern w:val="0"/>
          <w:szCs w:val="24"/>
          <w14:ligatures w14:val="none"/>
        </w:rPr>
        <w:t>）报价一览表内容与供应商的商务技术文件中相应内容不一致的，以报价一览表为准；</w:t>
      </w:r>
    </w:p>
    <w:p w14:paraId="70B958A4">
      <w:pPr>
        <w:tabs>
          <w:tab w:val="left" w:pos="567"/>
        </w:tabs>
        <w:overflowPunct w:val="0"/>
        <w:autoSpaceDE w:val="0"/>
        <w:autoSpaceDN w:val="0"/>
        <w:adjustRightInd w:val="0"/>
        <w:snapToGrid w:val="0"/>
        <w:spacing w:line="360" w:lineRule="auto"/>
        <w:ind w:firstLine="480" w:firstLineChars="200"/>
        <w:rPr>
          <w:rFonts w:ascii="Times New Roman" w:hAnsi="Times New Roman" w:cs="Times New Roman"/>
          <w:kern w:val="0"/>
          <w:szCs w:val="24"/>
          <w14:ligatures w14:val="none"/>
        </w:rPr>
      </w:pPr>
      <w:r>
        <w:rPr>
          <w:rFonts w:ascii="宋体" w:hAnsi="宋体" w:cs="Times New Roman"/>
          <w:kern w:val="0"/>
          <w:szCs w:val="24"/>
          <w14:ligatures w14:val="none"/>
        </w:rPr>
        <w:t>（</w:t>
      </w:r>
      <w:r>
        <w:rPr>
          <w:rFonts w:ascii="Times New Roman" w:hAnsi="Times New Roman" w:cs="Times New Roman"/>
          <w:kern w:val="0"/>
          <w:szCs w:val="24"/>
          <w14:ligatures w14:val="none"/>
        </w:rPr>
        <w:t>2</w:t>
      </w:r>
      <w:r>
        <w:rPr>
          <w:rFonts w:ascii="宋体" w:hAnsi="宋体" w:cs="Times New Roman"/>
          <w:kern w:val="0"/>
          <w:szCs w:val="24"/>
          <w14:ligatures w14:val="none"/>
        </w:rPr>
        <w:t>）大写金额和小写金额不一致的，以大写金额为准；</w:t>
      </w:r>
    </w:p>
    <w:p w14:paraId="118A8BC9">
      <w:pPr>
        <w:tabs>
          <w:tab w:val="left" w:pos="567"/>
        </w:tabs>
        <w:overflowPunct w:val="0"/>
        <w:autoSpaceDE w:val="0"/>
        <w:autoSpaceDN w:val="0"/>
        <w:adjustRightInd w:val="0"/>
        <w:snapToGrid w:val="0"/>
        <w:spacing w:line="360" w:lineRule="auto"/>
        <w:ind w:firstLine="480" w:firstLineChars="200"/>
        <w:rPr>
          <w:rFonts w:ascii="Times New Roman" w:hAnsi="Times New Roman" w:cs="Times New Roman"/>
          <w:kern w:val="0"/>
          <w:szCs w:val="24"/>
          <w14:ligatures w14:val="none"/>
        </w:rPr>
      </w:pPr>
      <w:r>
        <w:rPr>
          <w:rFonts w:ascii="宋体" w:hAnsi="宋体" w:cs="Times New Roman"/>
          <w:kern w:val="0"/>
          <w:szCs w:val="24"/>
          <w14:ligatures w14:val="none"/>
        </w:rPr>
        <w:t>（</w:t>
      </w:r>
      <w:r>
        <w:rPr>
          <w:rFonts w:ascii="Times New Roman" w:hAnsi="Times New Roman" w:cs="Times New Roman"/>
          <w:kern w:val="0"/>
          <w:szCs w:val="24"/>
          <w14:ligatures w14:val="none"/>
        </w:rPr>
        <w:t>3</w:t>
      </w:r>
      <w:r>
        <w:rPr>
          <w:rFonts w:ascii="宋体" w:hAnsi="宋体" w:cs="Times New Roman"/>
          <w:kern w:val="0"/>
          <w:szCs w:val="24"/>
          <w14:ligatures w14:val="none"/>
        </w:rPr>
        <w:t>）单价金额小数点或者百分比有明显错位的，以报价一览表的总价为准，并修改单价；</w:t>
      </w:r>
    </w:p>
    <w:p w14:paraId="0B214968">
      <w:pPr>
        <w:tabs>
          <w:tab w:val="left" w:pos="567"/>
        </w:tabs>
        <w:overflowPunct w:val="0"/>
        <w:autoSpaceDE w:val="0"/>
        <w:autoSpaceDN w:val="0"/>
        <w:adjustRightInd w:val="0"/>
        <w:snapToGrid w:val="0"/>
        <w:spacing w:line="360" w:lineRule="auto"/>
        <w:ind w:firstLine="480" w:firstLineChars="200"/>
        <w:rPr>
          <w:rFonts w:ascii="Times New Roman" w:hAnsi="Times New Roman" w:cs="Times New Roman"/>
          <w:kern w:val="0"/>
          <w:szCs w:val="24"/>
          <w14:ligatures w14:val="none"/>
        </w:rPr>
      </w:pPr>
      <w:r>
        <w:rPr>
          <w:rFonts w:ascii="宋体" w:hAnsi="宋体" w:cs="Times New Roman"/>
          <w:kern w:val="0"/>
          <w:szCs w:val="24"/>
          <w14:ligatures w14:val="none"/>
        </w:rPr>
        <w:t>（</w:t>
      </w:r>
      <w:r>
        <w:rPr>
          <w:rFonts w:ascii="Times New Roman" w:hAnsi="Times New Roman" w:cs="Times New Roman"/>
          <w:kern w:val="0"/>
          <w:szCs w:val="24"/>
          <w14:ligatures w14:val="none"/>
        </w:rPr>
        <w:t>4</w:t>
      </w:r>
      <w:r>
        <w:rPr>
          <w:rFonts w:ascii="宋体" w:hAnsi="宋体" w:cs="Times New Roman"/>
          <w:kern w:val="0"/>
          <w:szCs w:val="24"/>
          <w14:ligatures w14:val="none"/>
        </w:rPr>
        <w:t>）总价金额与按单价汇总金额不一致的，以单价金额计算结果为准。</w:t>
      </w:r>
    </w:p>
    <w:p w14:paraId="1709D4C7">
      <w:pPr>
        <w:overflowPunct w:val="0"/>
        <w:autoSpaceDE w:val="0"/>
        <w:autoSpaceDN w:val="0"/>
        <w:adjustRightInd w:val="0"/>
        <w:snapToGrid w:val="0"/>
        <w:spacing w:line="360" w:lineRule="auto"/>
        <w:ind w:firstLine="480" w:firstLineChars="200"/>
        <w:jc w:val="left"/>
        <w:rPr>
          <w:rFonts w:ascii="Times New Roman" w:hAnsi="Times New Roman" w:cs="Times New Roman"/>
          <w:kern w:val="0"/>
          <w:szCs w:val="24"/>
          <w14:ligatures w14:val="none"/>
        </w:rPr>
      </w:pPr>
      <w:r>
        <w:rPr>
          <w:rFonts w:ascii="宋体" w:hAnsi="宋体" w:cs="Times New Roman"/>
          <w:kern w:val="0"/>
          <w:szCs w:val="24"/>
          <w14:ligatures w14:val="none"/>
        </w:rPr>
        <w:t>同时出现两种以上不一致的，按照前款规定的顺序修正。修正后的报价经供应商确认后产生约束力，供应商不确认的，其响应文件无效。</w:t>
      </w:r>
    </w:p>
    <w:p w14:paraId="6F34A065">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政策性因素评审要求见前附表第6条。</w:t>
      </w:r>
    </w:p>
    <w:p w14:paraId="50FA352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磋商小组对响应文件的判定，除项目需对文件中无法用文字表述的其他特殊要求作为实质性审查内容外，只依据响应文件内容本身,不依据任何外来证明。</w:t>
      </w:r>
    </w:p>
    <w:p w14:paraId="29D71488">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响应文件评审结束，审查结果意见不一致时，遵循少数服从多数的原则，确定各供应商是否具备磋商资格。未实质上响应磋商文件要求的响应文件按响应无效处理，磋商小组应当告知有关供应商。</w:t>
      </w:r>
    </w:p>
    <w:p w14:paraId="3B3B71AF">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磋商</w:t>
      </w:r>
    </w:p>
    <w:p w14:paraId="72851CF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程序通过“政采云”系统中的“磋商”环节进行，磋商小组各评审专家在资格性、符合性审查之后，磋商小组成员与3家及以上实质性响应磋商文件要求的供应商就本次采购需求中的技术、商务要求以及合同草案通过“政采云系统”分别进行磋商。</w:t>
      </w:r>
    </w:p>
    <w:p w14:paraId="77B51A2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供应商对磋商的答复应当通过“政采云系统”做出回复，并加盖电子CA章。</w:t>
      </w:r>
    </w:p>
    <w:p w14:paraId="79B83B2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在磋商过程中，磋商小组可以根据磋商文件和磋商情况实质性变动采购需求中的技术、服务要求以及合同草案条款，但不得变动磋商文件中的其他内容。实质性变动的内容，需经采购人代表签字确认。</w:t>
      </w:r>
    </w:p>
    <w:p w14:paraId="2BC1446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磋商过程中做出的实质性变动内容，是磋商文件的有效组成部分。磋商小组组长将实质性变动情况和磋商小组的要求通过“政采云系统”向各供应商发出磋商函。各供应商在接到磋商函通知后，须在规定时间内通过“政采云系统”提交加盖供应商电子CA章的对磋商函所有内容作出的磋商回复函。</w:t>
      </w:r>
    </w:p>
    <w:p w14:paraId="306A9836">
      <w:pPr>
        <w:overflowPunct w:val="0"/>
        <w:autoSpaceDE w:val="0"/>
        <w:autoSpaceDN w:val="0"/>
        <w:adjustRightInd w:val="0"/>
        <w:snapToGrid w:val="0"/>
        <w:spacing w:line="360" w:lineRule="auto"/>
        <w:ind w:firstLine="480" w:firstLineChars="200"/>
        <w:jc w:val="left"/>
        <w:rPr>
          <w:rFonts w:ascii="Times New Roman" w:hAnsi="Times New Roman" w:cs="宋体"/>
          <w:szCs w:val="24"/>
          <w14:ligatures w14:val="none"/>
        </w:rPr>
      </w:pPr>
      <w:r>
        <w:rPr>
          <w:rFonts w:hint="eastAsia" w:ascii="宋体" w:hAnsi="宋体" w:cs="宋体"/>
          <w:szCs w:val="24"/>
          <w14:ligatures w14:val="none"/>
        </w:rPr>
        <w:t>若在磋商过程中，磋商小组需供应商进行澄清的，磋商小组组长通过“政采云系统”向供应商发出询标函。供应商在接到询标函通知后，须在规定时间内通过“政采云系统”提交加盖供应商电子</w:t>
      </w:r>
      <w:r>
        <w:rPr>
          <w:rFonts w:hint="eastAsia" w:ascii="Times New Roman" w:hAnsi="Times New Roman" w:cs="Times New Roman"/>
          <w:szCs w:val="24"/>
          <w14:ligatures w14:val="none"/>
        </w:rPr>
        <w:t>CA</w:t>
      </w:r>
      <w:r>
        <w:rPr>
          <w:rFonts w:hint="eastAsia" w:ascii="宋体" w:hAnsi="宋体" w:cs="宋体"/>
          <w:szCs w:val="24"/>
          <w14:ligatures w14:val="none"/>
        </w:rPr>
        <w:t>章的对询标函所有内容作出的询标回复函。</w:t>
      </w:r>
    </w:p>
    <w:p w14:paraId="045E1335">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存在下列情况之一者将视为响应无效：</w:t>
      </w:r>
    </w:p>
    <w:p w14:paraId="28138596">
      <w:pPr>
        <w:overflowPunct w:val="0"/>
        <w:autoSpaceDE w:val="0"/>
        <w:autoSpaceDN w:val="0"/>
        <w:adjustRightInd w:val="0"/>
        <w:snapToGrid w:val="0"/>
        <w:spacing w:line="360" w:lineRule="auto"/>
        <w:ind w:firstLine="480" w:firstLineChars="200"/>
        <w:jc w:val="left"/>
        <w:rPr>
          <w:rFonts w:ascii="Times New Roman" w:hAnsi="Times New Roman" w:cs="宋体"/>
          <w:szCs w:val="24"/>
          <w14:ligatures w14:val="none"/>
        </w:rPr>
      </w:pPr>
      <w:r>
        <w:rPr>
          <w:rFonts w:hint="eastAsia" w:ascii="宋体" w:hAnsi="宋体" w:cs="宋体"/>
          <w:szCs w:val="24"/>
          <w14:ligatures w14:val="none"/>
        </w:rPr>
        <w:t>（</w:t>
      </w:r>
      <w:r>
        <w:rPr>
          <w:rFonts w:hint="eastAsia" w:ascii="Times New Roman" w:hAnsi="Times New Roman" w:cs="Times New Roman"/>
          <w:szCs w:val="24"/>
          <w14:ligatures w14:val="none"/>
        </w:rPr>
        <w:t>1</w:t>
      </w:r>
      <w:r>
        <w:rPr>
          <w:rFonts w:hint="eastAsia" w:ascii="宋体" w:hAnsi="宋体" w:cs="宋体"/>
          <w:szCs w:val="24"/>
          <w14:ligatures w14:val="none"/>
        </w:rPr>
        <w:t>）未在规定时间内提交对磋商函所有内容做出答复函的，</w:t>
      </w:r>
    </w:p>
    <w:p w14:paraId="0FF8A137">
      <w:pPr>
        <w:overflowPunct w:val="0"/>
        <w:autoSpaceDE w:val="0"/>
        <w:autoSpaceDN w:val="0"/>
        <w:adjustRightInd w:val="0"/>
        <w:snapToGrid w:val="0"/>
        <w:spacing w:line="360" w:lineRule="auto"/>
        <w:ind w:firstLine="480" w:firstLineChars="200"/>
        <w:jc w:val="left"/>
        <w:rPr>
          <w:rFonts w:ascii="Times New Roman" w:hAnsi="Times New Roman" w:cs="宋体"/>
          <w:szCs w:val="24"/>
          <w14:ligatures w14:val="none"/>
        </w:rPr>
      </w:pPr>
      <w:r>
        <w:rPr>
          <w:rFonts w:hint="eastAsia" w:ascii="宋体" w:hAnsi="宋体" w:cs="宋体"/>
          <w:szCs w:val="24"/>
          <w14:ligatures w14:val="none"/>
        </w:rPr>
        <w:t>（</w:t>
      </w:r>
      <w:r>
        <w:rPr>
          <w:rFonts w:hint="eastAsia" w:ascii="Times New Roman" w:hAnsi="Times New Roman" w:cs="Times New Roman"/>
          <w:szCs w:val="24"/>
          <w14:ligatures w14:val="none"/>
        </w:rPr>
        <w:t>2</w:t>
      </w:r>
      <w:r>
        <w:rPr>
          <w:rFonts w:hint="eastAsia" w:ascii="宋体" w:hAnsi="宋体" w:cs="宋体"/>
          <w:szCs w:val="24"/>
          <w14:ligatures w14:val="none"/>
        </w:rPr>
        <w:t>）未在答复函中由法定代表人或其授权代表签字或加盖电子</w:t>
      </w:r>
      <w:r>
        <w:rPr>
          <w:rFonts w:hint="eastAsia" w:ascii="Times New Roman" w:hAnsi="Times New Roman" w:cs="Times New Roman"/>
          <w:szCs w:val="24"/>
          <w14:ligatures w14:val="none"/>
        </w:rPr>
        <w:t>CA</w:t>
      </w:r>
      <w:r>
        <w:rPr>
          <w:rFonts w:hint="eastAsia" w:ascii="宋体" w:hAnsi="宋体" w:cs="宋体"/>
          <w:szCs w:val="24"/>
          <w14:ligatures w14:val="none"/>
        </w:rPr>
        <w:t>章的；</w:t>
      </w:r>
    </w:p>
    <w:p w14:paraId="504D66AA">
      <w:pPr>
        <w:overflowPunct w:val="0"/>
        <w:autoSpaceDE w:val="0"/>
        <w:autoSpaceDN w:val="0"/>
        <w:adjustRightInd w:val="0"/>
        <w:snapToGrid w:val="0"/>
        <w:spacing w:line="360" w:lineRule="auto"/>
        <w:ind w:firstLine="480" w:firstLineChars="200"/>
        <w:jc w:val="left"/>
        <w:rPr>
          <w:rFonts w:ascii="Times New Roman" w:hAnsi="Times New Roman" w:cs="宋体"/>
          <w:szCs w:val="24"/>
          <w14:ligatures w14:val="none"/>
        </w:rPr>
      </w:pPr>
      <w:r>
        <w:rPr>
          <w:rFonts w:hint="eastAsia" w:ascii="宋体" w:hAnsi="宋体" w:cs="宋体"/>
          <w:szCs w:val="24"/>
          <w14:ligatures w14:val="none"/>
        </w:rPr>
        <w:t>（</w:t>
      </w:r>
      <w:r>
        <w:rPr>
          <w:rFonts w:hint="eastAsia" w:ascii="Times New Roman" w:hAnsi="Times New Roman" w:cs="Times New Roman"/>
          <w:szCs w:val="24"/>
          <w14:ligatures w14:val="none"/>
        </w:rPr>
        <w:t>3</w:t>
      </w:r>
      <w:r>
        <w:rPr>
          <w:rFonts w:hint="eastAsia" w:ascii="宋体" w:hAnsi="宋体" w:cs="宋体"/>
          <w:szCs w:val="24"/>
          <w14:ligatures w14:val="none"/>
        </w:rPr>
        <w:t>）未按磋商小组要求对响应文件进行澄清（说明或者更正）的；</w:t>
      </w:r>
    </w:p>
    <w:p w14:paraId="44685DA0">
      <w:pPr>
        <w:overflowPunct w:val="0"/>
        <w:autoSpaceDE w:val="0"/>
        <w:autoSpaceDN w:val="0"/>
        <w:adjustRightInd w:val="0"/>
        <w:snapToGrid w:val="0"/>
        <w:spacing w:line="360" w:lineRule="auto"/>
        <w:ind w:firstLine="480" w:firstLineChars="200"/>
        <w:jc w:val="left"/>
        <w:rPr>
          <w:rFonts w:ascii="Times New Roman" w:hAnsi="Times New Roman" w:cs="宋体"/>
          <w:szCs w:val="24"/>
          <w14:ligatures w14:val="none"/>
        </w:rPr>
      </w:pPr>
      <w:r>
        <w:rPr>
          <w:rFonts w:hint="eastAsia" w:ascii="宋体" w:hAnsi="宋体" w:cs="宋体"/>
          <w:szCs w:val="24"/>
          <w14:ligatures w14:val="none"/>
        </w:rPr>
        <w:t>（</w:t>
      </w:r>
      <w:r>
        <w:rPr>
          <w:rFonts w:hint="eastAsia" w:ascii="Times New Roman" w:hAnsi="Times New Roman" w:cs="Times New Roman"/>
          <w:szCs w:val="24"/>
          <w14:ligatures w14:val="none"/>
        </w:rPr>
        <w:t>4</w:t>
      </w:r>
      <w:r>
        <w:rPr>
          <w:rFonts w:hint="eastAsia" w:ascii="宋体" w:hAnsi="宋体" w:cs="宋体"/>
          <w:szCs w:val="24"/>
          <w14:ligatures w14:val="none"/>
        </w:rPr>
        <w:t>）磋商小组对答复内容经过评审后认为其没有对磋商内容作出实质性响应的；</w:t>
      </w:r>
    </w:p>
    <w:p w14:paraId="72DCA31B">
      <w:pPr>
        <w:overflowPunct w:val="0"/>
        <w:autoSpaceDE w:val="0"/>
        <w:autoSpaceDN w:val="0"/>
        <w:adjustRightInd w:val="0"/>
        <w:snapToGrid w:val="0"/>
        <w:spacing w:line="360" w:lineRule="auto"/>
        <w:ind w:firstLine="480" w:firstLineChars="200"/>
        <w:jc w:val="left"/>
        <w:rPr>
          <w:rFonts w:hint="eastAsia" w:ascii="宋体" w:hAnsi="宋体" w:cs="宋体"/>
          <w:b/>
          <w:color w:val="000000"/>
          <w:szCs w:val="24"/>
          <w14:ligatures w14:val="none"/>
        </w:rPr>
      </w:pPr>
      <w:r>
        <w:rPr>
          <w:rFonts w:hint="eastAsia" w:ascii="宋体" w:hAnsi="宋体" w:cs="宋体"/>
          <w:szCs w:val="24"/>
          <w14:ligatures w14:val="none"/>
        </w:rPr>
        <w:t>（</w:t>
      </w:r>
      <w:r>
        <w:rPr>
          <w:rFonts w:hint="eastAsia" w:ascii="Times New Roman" w:hAnsi="Times New Roman" w:cs="Times New Roman"/>
          <w:szCs w:val="24"/>
          <w14:ligatures w14:val="none"/>
        </w:rPr>
        <w:t>5</w:t>
      </w:r>
      <w:r>
        <w:rPr>
          <w:rFonts w:hint="eastAsia" w:ascii="宋体" w:hAnsi="宋体" w:cs="宋体"/>
          <w:szCs w:val="24"/>
          <w14:ligatures w14:val="none"/>
        </w:rPr>
        <w:t>）存在采购人不能接受内容的等情形。</w:t>
      </w:r>
    </w:p>
    <w:p w14:paraId="156A36CD">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最终报价</w:t>
      </w:r>
    </w:p>
    <w:p w14:paraId="26C510D8">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报价原则</w:t>
      </w:r>
    </w:p>
    <w:p w14:paraId="7123F50C">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文件能够详细列明采购标的的技术要求、服务要求等的，磋商结束后，磋商小组应当向所有实质性响应磋商文件要求的供应商开启第二次报价通知，并要求其在规定时间内在“政采云系统”中提交第二次（最终）报价。提交最终报价的供应商不得少于3家。</w:t>
      </w:r>
    </w:p>
    <w:p w14:paraId="0B7CD19D">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文件不能详细列明采购标的的技术要求、服务要求的，需经磋商由供应商提供最终解决方案的，磋商结束后，磋商小组应当按照少数服从多数的原则投票推荐3家以上供应商的解决方案，并要求其在规定时间内在“政采云系统”中提交最终报价。</w:t>
      </w:r>
    </w:p>
    <w:p w14:paraId="4E821813">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在提交最终报价函之前，可以根据磋商情况退出最终报价，采购人、采购代理机构应当退还退出磋商的供应商的磋商保证金。供应商在规定时间内未在“政采云系统”中提交最终报价的，视为退出最终报价。</w:t>
      </w:r>
    </w:p>
    <w:p w14:paraId="6FE278E6">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如是工程项目招标，合同固定单价与结算价的采用方式（采购人另有要求的以合同签订为准）合同形式为以工程量清单为计价基础的固定单价合同。以供应商的最终总报价与其第一轮报价在扣除不可竞争费用后，同等比例下浮形成的工程量清单单价作为合同固定单价。</w:t>
      </w:r>
    </w:p>
    <w:p w14:paraId="5E451440">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工程量清单所列的工程量系估算量，提交审核材料时由成交供应商计量、采购人或其授权委托的监理工程师核实实际完成工程量。结算时以采购人或采购人委托的第三方造价审核机构核定的工程结算价为结算依据，按合同约定的结算方式进行结算。</w:t>
      </w:r>
    </w:p>
    <w:p w14:paraId="3AF1D78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报价审核</w:t>
      </w:r>
    </w:p>
    <w:p w14:paraId="6AE55072">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根据本文件第四部分“评审方法和评审标准”对最终报价进行符合性审查。</w:t>
      </w:r>
    </w:p>
    <w:p w14:paraId="7A4C046B">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对最终报价存在明显不合理的，磋商小组有权决定是否通过“政采云系统”要求供应商在规定时间内提供相关证明材料。</w:t>
      </w:r>
    </w:p>
    <w:p w14:paraId="5152895C">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提交最终报价的供应商家数不足法定供应商数量的，需依法重新组织磋商活动或终止磋商活动。</w:t>
      </w:r>
    </w:p>
    <w:p w14:paraId="666C7E70">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如不是专门面向中小企业（或小型、微型企业）的项目或包，经审查，合格供应商数量符合法定供应商家数时，对符合政策性要求优惠的各供应商的最终报价，按照磋商文件中确定的优惠率，对其最终报价进行调整后，形成各供应商最终评审价格。</w:t>
      </w:r>
    </w:p>
    <w:p w14:paraId="6B3B7DB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存在下列情况之一者将视为响应无效：</w:t>
      </w:r>
    </w:p>
    <w:p w14:paraId="6453501D">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宋体" w:hAnsi="宋体" w:cs="Times New Roman"/>
          <w:color w:val="000000"/>
          <w:szCs w:val="24"/>
          <w14:ligatures w14:val="none"/>
        </w:rPr>
        <w:t>（</w:t>
      </w:r>
      <w:r>
        <w:rPr>
          <w:rFonts w:ascii="Times New Roman" w:hAnsi="Times New Roman" w:cs="Times New Roman"/>
          <w:color w:val="000000"/>
          <w:szCs w:val="24"/>
          <w14:ligatures w14:val="none"/>
        </w:rPr>
        <w:t>1</w:t>
      </w:r>
      <w:r>
        <w:rPr>
          <w:rFonts w:ascii="宋体" w:hAnsi="宋体" w:cs="Times New Roman"/>
          <w:color w:val="000000"/>
          <w:szCs w:val="24"/>
          <w14:ligatures w14:val="none"/>
        </w:rPr>
        <w:t>）未在规定时间内提交最终报价的；</w:t>
      </w:r>
    </w:p>
    <w:p w14:paraId="6B355900">
      <w:pPr>
        <w:tabs>
          <w:tab w:val="left" w:pos="567"/>
        </w:tabs>
        <w:overflowPunct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宋体" w:hAnsi="宋体" w:cs="Times New Roman"/>
          <w:color w:val="000000"/>
          <w:szCs w:val="24"/>
          <w14:ligatures w14:val="none"/>
        </w:rPr>
        <w:t>（</w:t>
      </w:r>
      <w:r>
        <w:rPr>
          <w:rFonts w:ascii="Times New Roman" w:hAnsi="Times New Roman" w:cs="Times New Roman"/>
          <w:color w:val="000000"/>
          <w:szCs w:val="24"/>
          <w14:ligatures w14:val="none"/>
        </w:rPr>
        <w:t>2</w:t>
      </w:r>
      <w:r>
        <w:rPr>
          <w:rFonts w:ascii="宋体" w:hAnsi="宋体" w:cs="Times New Roman"/>
          <w:color w:val="000000"/>
          <w:szCs w:val="24"/>
          <w14:ligatures w14:val="none"/>
        </w:rPr>
        <w:t>）未在最终报价函中加盖电子</w:t>
      </w:r>
      <w:r>
        <w:rPr>
          <w:rFonts w:ascii="Times New Roman" w:hAnsi="Times New Roman" w:cs="Times New Roman"/>
          <w:color w:val="000000"/>
          <w:szCs w:val="24"/>
          <w14:ligatures w14:val="none"/>
        </w:rPr>
        <w:t>CA</w:t>
      </w:r>
      <w:r>
        <w:rPr>
          <w:rFonts w:ascii="宋体" w:hAnsi="宋体" w:cs="Times New Roman"/>
          <w:color w:val="000000"/>
          <w:szCs w:val="24"/>
          <w14:ligatures w14:val="none"/>
        </w:rPr>
        <w:t>章的；</w:t>
      </w:r>
    </w:p>
    <w:p w14:paraId="78A4477D">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w:t>
      </w:r>
      <w:r>
        <w:rPr>
          <w:rFonts w:ascii="Times New Roman" w:hAnsi="Times New Roman" w:cs="Times New Roman"/>
          <w:color w:val="000000"/>
          <w:kern w:val="0"/>
          <w:szCs w:val="24"/>
          <w14:ligatures w14:val="none"/>
        </w:rPr>
        <w:t>3</w:t>
      </w:r>
      <w:r>
        <w:rPr>
          <w:rFonts w:ascii="宋体" w:hAnsi="宋体" w:cs="Times New Roman"/>
          <w:color w:val="000000"/>
          <w:kern w:val="0"/>
          <w:szCs w:val="24"/>
          <w14:ligatures w14:val="none"/>
        </w:rPr>
        <w:t>）未按最终报价函要求进行填报或最终报价函填报不完整</w:t>
      </w:r>
      <w:r>
        <w:rPr>
          <w:rFonts w:hint="eastAsia" w:ascii="宋体" w:hAnsi="宋体" w:cs="Times New Roman"/>
          <w:color w:val="000000"/>
          <w:szCs w:val="24"/>
          <w14:ligatures w14:val="none"/>
        </w:rPr>
        <w:t>，存在可空项、漏项、缺项</w:t>
      </w:r>
      <w:r>
        <w:rPr>
          <w:rFonts w:ascii="宋体" w:hAnsi="宋体" w:cs="Times New Roman"/>
          <w:color w:val="000000"/>
          <w:szCs w:val="24"/>
          <w14:ligatures w14:val="none"/>
        </w:rPr>
        <w:t>的；</w:t>
      </w:r>
    </w:p>
    <w:p w14:paraId="5157753A">
      <w:pPr>
        <w:tabs>
          <w:tab w:val="left" w:pos="567"/>
        </w:tabs>
        <w:overflowPunct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宋体" w:hAnsi="宋体" w:cs="Times New Roman"/>
          <w:color w:val="000000"/>
          <w:szCs w:val="24"/>
          <w14:ligatures w14:val="none"/>
        </w:rPr>
        <w:t>（</w:t>
      </w:r>
      <w:r>
        <w:rPr>
          <w:rFonts w:ascii="Times New Roman" w:hAnsi="Times New Roman" w:cs="Times New Roman"/>
          <w:color w:val="000000"/>
          <w:szCs w:val="24"/>
          <w14:ligatures w14:val="none"/>
        </w:rPr>
        <w:t>4</w:t>
      </w:r>
      <w:r>
        <w:rPr>
          <w:rFonts w:ascii="宋体" w:hAnsi="宋体" w:cs="Times New Roman"/>
          <w:color w:val="000000"/>
          <w:szCs w:val="24"/>
          <w14:ligatures w14:val="none"/>
        </w:rPr>
        <w:t>）</w:t>
      </w:r>
      <w:r>
        <w:rPr>
          <w:rFonts w:hint="eastAsia" w:ascii="宋体" w:hAnsi="宋体" w:cs="Times New Roman"/>
          <w:color w:val="000000"/>
          <w:szCs w:val="24"/>
          <w14:ligatures w14:val="none"/>
        </w:rPr>
        <w:t>磋商</w:t>
      </w:r>
      <w:r>
        <w:rPr>
          <w:rFonts w:ascii="宋体" w:hAnsi="宋体" w:cs="Times New Roman"/>
          <w:color w:val="000000"/>
          <w:szCs w:val="24"/>
          <w14:ligatures w14:val="none"/>
        </w:rPr>
        <w:t>小组成员对各供应商的最终报价进行合理性审核</w:t>
      </w:r>
      <w:r>
        <w:rPr>
          <w:rFonts w:hint="eastAsia" w:ascii="宋体" w:hAnsi="宋体" w:cs="Times New Roman"/>
          <w:color w:val="000000"/>
          <w:szCs w:val="24"/>
          <w14:ligatures w14:val="none"/>
        </w:rPr>
        <w:t>过程中</w:t>
      </w:r>
      <w:r>
        <w:rPr>
          <w:rFonts w:ascii="宋体" w:hAnsi="宋体" w:cs="Times New Roman"/>
          <w:color w:val="000000"/>
          <w:szCs w:val="24"/>
          <w14:ligatures w14:val="none"/>
        </w:rPr>
        <w:t>，如</w:t>
      </w:r>
      <w:r>
        <w:rPr>
          <w:rFonts w:hint="eastAsia" w:ascii="宋体" w:hAnsi="宋体" w:cs="Times New Roman"/>
          <w:color w:val="000000"/>
          <w:szCs w:val="24"/>
          <w14:ligatures w14:val="none"/>
        </w:rPr>
        <w:t>磋商</w:t>
      </w:r>
      <w:r>
        <w:rPr>
          <w:rFonts w:ascii="宋体" w:hAnsi="宋体" w:cs="Times New Roman"/>
          <w:color w:val="000000"/>
          <w:szCs w:val="24"/>
          <w14:ligatures w14:val="none"/>
        </w:rPr>
        <w:t>小组成员一致认为某个供应商的最后报价明显不合理，有降低质量、不能诚信履行的可能时，</w:t>
      </w:r>
      <w:r>
        <w:rPr>
          <w:rFonts w:hint="eastAsia" w:ascii="宋体" w:hAnsi="宋体" w:cs="Times New Roman"/>
          <w:color w:val="000000"/>
          <w:szCs w:val="24"/>
          <w14:ligatures w14:val="none"/>
        </w:rPr>
        <w:t>磋商</w:t>
      </w:r>
      <w:r>
        <w:rPr>
          <w:rFonts w:ascii="宋体" w:hAnsi="宋体" w:cs="Times New Roman"/>
          <w:color w:val="000000"/>
          <w:szCs w:val="24"/>
          <w14:ligatures w14:val="none"/>
        </w:rPr>
        <w:t>小组成员有权决定是否通知供应商限期进行书面解释或提供相关证明材料。若已要求，而该供应商在规定期限内未做出解释、做出的解释不合理或不能提供证明材料的。</w:t>
      </w:r>
    </w:p>
    <w:p w14:paraId="233924CA">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综合评分、推荐成交候选供应商顺序原则</w:t>
      </w:r>
    </w:p>
    <w:p w14:paraId="6245106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综合评分原则</w:t>
      </w:r>
    </w:p>
    <w:p w14:paraId="0E923F85">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磋商小组各成员对合格供应商的响应文件按照磋商文件第四部分的综合评分细则进行独立评价、打分，然后汇总每个供应商每项评分因素得分。</w:t>
      </w:r>
    </w:p>
    <w:p w14:paraId="1B9B8279">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价格评分采用低价优先法计算，即满足磋商文件要求且评审价格最低的供应商的价格为磋商基准价，其价格分为满分。价格评审中，不得去掉最后报价的最高报价和最低报价。</w:t>
      </w:r>
    </w:p>
    <w:p w14:paraId="37E9156E">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各供应商的评分因素得分加其报价得分，为各供应商的最终综合得分。</w:t>
      </w:r>
    </w:p>
    <w:p w14:paraId="03E7DCA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推荐成交候选供应商顺序原则</w:t>
      </w:r>
    </w:p>
    <w:p w14:paraId="7108B547">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磋商小组依据各供应商最终综合得分由高到低的顺序推荐3名以上成交候选供应商；</w:t>
      </w:r>
    </w:p>
    <w:p w14:paraId="761F50FD">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综合得分相同的，按照最后报价由低到高的顺序推荐；</w:t>
      </w:r>
    </w:p>
    <w:p w14:paraId="2A72DED7">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综合得分与最后报价均相同的，按照技术方案得分由高到低顺序推荐。</w:t>
      </w:r>
    </w:p>
    <w:p w14:paraId="13DBAB5C">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磋商小组成员对推荐顺序有异议的，按照少数服从多数的原则推荐成交候选供应商，磋商活动继续进行。</w:t>
      </w:r>
    </w:p>
    <w:p w14:paraId="6D49A64F">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确定成交供应商</w:t>
      </w:r>
    </w:p>
    <w:p w14:paraId="3D7E264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本次磋商项目，采购人授权磋商小组确定成交供应商。优先直接确定排名第一的供应商为成交供应商。</w:t>
      </w:r>
    </w:p>
    <w:p w14:paraId="2B8E4157">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编写评审报告</w:t>
      </w:r>
    </w:p>
    <w:p w14:paraId="0B6D632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磋商小组根据磋商记录和磋商情况及评审结果编写评审报告。</w:t>
      </w:r>
    </w:p>
    <w:p w14:paraId="7E8179A6">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评审报告应当包括以下主要内容：</w:t>
      </w:r>
    </w:p>
    <w:p w14:paraId="4824D522">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（一）邀请供应商参加磋商活动的具体方法和相关情况；</w:t>
      </w:r>
    </w:p>
    <w:p w14:paraId="48114EB2">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（二）响应文件开启日期和地点及响应文件解密情况；</w:t>
      </w:r>
    </w:p>
    <w:p w14:paraId="5B04D83B">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（三）获取磋商文件的供应商名单和磋商小组成员名单；</w:t>
      </w:r>
    </w:p>
    <w:p w14:paraId="63E839E8">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（四）评审情况记录和说明，包括各供应商的资格性、符合性审查情况、供应商响应文件评审情况、磋商情况、报价情况等；</w:t>
      </w:r>
    </w:p>
    <w:p w14:paraId="5F025764">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（五）提出成交供应商的排序名单和理由。</w:t>
      </w:r>
    </w:p>
    <w:p w14:paraId="77DF768F">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52D446FB">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评审复核</w:t>
      </w:r>
    </w:p>
    <w:p w14:paraId="34B3EEEA">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磋商小组要对评审数据进行校对、核对。</w:t>
      </w:r>
    </w:p>
    <w:p w14:paraId="75E157C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除资格性审查认定错误、分值汇总计算错误、分项评分超出评分范围、客观分评分不一致、经磋商小组一致认定畸高、畸低的情形外，代理机构或者采购方不得以任何理由组织重新评审。</w:t>
      </w:r>
    </w:p>
    <w:p w14:paraId="60F1662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采购方、代理机构发现磋商小组未按磋商文件规定的评审标准进行评审的，应当重新开展磋商活动，并同时书面报告相关部门。</w:t>
      </w:r>
    </w:p>
    <w:p w14:paraId="27E8BF8F">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磋商过程保密</w:t>
      </w:r>
    </w:p>
    <w:p w14:paraId="27099F2D">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在磋商期间，任何人不得透露与磋商有关的其他供应商的响应内容及服务方案和其他信息。</w:t>
      </w:r>
    </w:p>
    <w:p w14:paraId="372C4D1A">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采购人、代理机构应当采取必要措施，保证磋商在严格保密的情况下进行。除采购方代表、磋商现场组织人员外，采购方的其他工作人员以及与磋商工作无关的人员不得进入磋商现场。</w:t>
      </w:r>
    </w:p>
    <w:p w14:paraId="3996AA6C">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磋商开始，直到授予成交供应商合同止，凡是属于审查、澄清、评价和比较磋商的有关资料等，均不得向供应商或其他与磋商无关的人员透露。</w:t>
      </w:r>
    </w:p>
    <w:p w14:paraId="6414D21D">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在磋商期间，供应商企图影响代理机构或磋商小组的任何活动，将导致磋商被拒绝，并承担相应的责任。</w:t>
      </w:r>
    </w:p>
    <w:p w14:paraId="0DCD9D6C">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磋商结束后，参与评审的所有人员不得带走与相关规定要求违背的任何资料。</w:t>
      </w:r>
    </w:p>
    <w:p w14:paraId="241CE784">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关于供应商瑕疵滞后发现的处理规则</w:t>
      </w:r>
    </w:p>
    <w:p w14:paraId="03EA7E09">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无论基于何种原因，各项本应作拒绝或无效响应处理的情形，即便未被及时发现而使该供应商进入初审、磋商或其它后续程序的，包括已经签约的情形。一旦被发现，代理机构均有权采取相应的补救及纠正措施。</w:t>
      </w:r>
    </w:p>
    <w:p w14:paraId="55F1D2E5">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磋商项目终止</w:t>
      </w:r>
    </w:p>
    <w:p w14:paraId="39347ACD">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出现下列情形之一的，代理机构或采购方应当终止磋商活动，发布项目终止公告并说明原因，重新开展磋商活动：</w:t>
      </w:r>
    </w:p>
    <w:p w14:paraId="2D57DB9F">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宋体" w:hAnsi="宋体" w:cs="Times New Roman"/>
          <w:color w:val="000000"/>
          <w:szCs w:val="24"/>
          <w14:ligatures w14:val="none"/>
        </w:rPr>
        <w:t>（一）因情况变化，不再符合规定的磋商方式适用情形的；</w:t>
      </w:r>
    </w:p>
    <w:p w14:paraId="1E9131BD">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宋体" w:hAnsi="宋体" w:cs="Times New Roman"/>
          <w:color w:val="000000"/>
          <w:szCs w:val="24"/>
          <w14:ligatures w14:val="none"/>
        </w:rPr>
        <w:t>（二）出现影响磋商公正、公平行为的；</w:t>
      </w:r>
    </w:p>
    <w:p w14:paraId="432DE45F">
      <w:pPr>
        <w:overflowPunct w:val="0"/>
        <w:autoSpaceDE w:val="0"/>
        <w:autoSpaceDN w:val="0"/>
        <w:adjustRightInd w:val="0"/>
        <w:snapToGrid w:val="0"/>
        <w:spacing w:line="360" w:lineRule="auto"/>
        <w:ind w:firstLine="480"/>
        <w:jc w:val="left"/>
        <w:rPr>
          <w:rFonts w:ascii="Times New Roman" w:hAnsi="Times New Roman" w:cs="Times New Roman"/>
          <w:color w:val="000000"/>
          <w:szCs w:val="24"/>
          <w14:ligatures w14:val="none"/>
        </w:rPr>
      </w:pPr>
      <w:r>
        <w:rPr>
          <w:rFonts w:ascii="宋体" w:hAnsi="宋体" w:cs="Times New Roman"/>
          <w:color w:val="000000"/>
          <w:szCs w:val="24"/>
          <w14:ligatures w14:val="none"/>
        </w:rPr>
        <w:t>（三）在磋商过程中符合磋商文件资格性符合性要求的供应商不足</w:t>
      </w:r>
      <w:r>
        <w:rPr>
          <w:rFonts w:ascii="Times New Roman" w:hAnsi="Times New Roman" w:cs="Times New Roman"/>
          <w:color w:val="000000"/>
          <w:szCs w:val="24"/>
          <w14:ligatures w14:val="none"/>
        </w:rPr>
        <w:t>3</w:t>
      </w:r>
      <w:r>
        <w:rPr>
          <w:rFonts w:ascii="宋体" w:hAnsi="宋体" w:cs="Times New Roman"/>
          <w:color w:val="000000"/>
          <w:szCs w:val="24"/>
          <w14:ligatures w14:val="none"/>
        </w:rPr>
        <w:t>家的，但技术复杂或者性质特殊，不能确定具体要求的情形除外。</w:t>
      </w:r>
    </w:p>
    <w:p w14:paraId="529ED9A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在磋商活动中因重大变故，磋商任务取消的，代理机构或采购方应当终止磋商活动，通过发布终止项目公告的方式通知所有参加磋商活动的供应商，并将项目实施情况和磋商任务取消原因报送相关部门。</w:t>
      </w:r>
    </w:p>
    <w:p w14:paraId="33104D35">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35" w:name="_Toc14262"/>
      <w:bookmarkEnd w:id="35"/>
      <w:r>
        <w:rPr>
          <w:rFonts w:hint="eastAsia" w:ascii="宋体" w:hAnsi="宋体" w:cs="Times New Roman"/>
          <w:b/>
          <w:bCs/>
          <w:szCs w:val="24"/>
          <w14:ligatures w14:val="none"/>
        </w:rPr>
        <w:t>签订合同</w:t>
      </w:r>
    </w:p>
    <w:p w14:paraId="136EC1EC">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成交公告与成交通知</w:t>
      </w:r>
    </w:p>
    <w:p w14:paraId="1B124225">
      <w:pPr>
        <w:overflowPunct w:val="0"/>
        <w:autoSpaceDE w:val="0"/>
        <w:autoSpaceDN w:val="0"/>
        <w:adjustRightInd w:val="0"/>
        <w:snapToGrid w:val="0"/>
        <w:spacing w:line="360" w:lineRule="auto"/>
        <w:ind w:firstLine="475" w:firstLineChars="198"/>
        <w:jc w:val="left"/>
        <w:rPr>
          <w:rFonts w:hint="eastAsia" w:ascii="宋体" w:hAnsi="宋体" w:cs="宋体"/>
          <w:bCs/>
          <w:color w:val="000000"/>
          <w:kern w:val="0"/>
          <w:szCs w:val="24"/>
          <w14:ligatures w14:val="none"/>
        </w:rPr>
      </w:pPr>
      <w:r>
        <w:rPr>
          <w:rFonts w:hint="eastAsia" w:ascii="宋体" w:hAnsi="宋体" w:cs="宋体"/>
          <w:bCs/>
          <w:kern w:val="0"/>
          <w:szCs w:val="24"/>
          <w14:ligatures w14:val="none"/>
        </w:rPr>
        <w:t>代理机构或采购方应当在成交供应商确定后2个工作日内，在中国政府采购网山西分网发布成交结果，同时向成交供应商发出成交通知书，并将磋商文件随成交结果同时公告。成交结果公告格式按照《政府采购公告和公示信息格式规范》编制，如有最新相关规定的，执行最新规定。</w:t>
      </w:r>
    </w:p>
    <w:p w14:paraId="26803CE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代理机构对未成交的供应商不做未成交原因的解释。</w:t>
      </w:r>
    </w:p>
    <w:p w14:paraId="20ACBA3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成交通知书对采购方和成交供应商具有同等法律效力，是合同的组成部分。</w:t>
      </w:r>
    </w:p>
    <w:p w14:paraId="1D6FA898">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除不可抗力等因素外，成交通知书发出后，采购方改变成交结果，或者成交供应商拒绝签订合同的，应当承担相应的责任。</w:t>
      </w:r>
    </w:p>
    <w:p w14:paraId="5FA38AEF">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成交供应商拒绝签订合同的，采购方可以确定其他供应商作为成交供应商，并签订合同；也可以重新开展磋商活动。拒绝签订合同的成交供应商不得参加对该项目重新开展的磋商活动。</w:t>
      </w:r>
    </w:p>
    <w:p w14:paraId="2015EA1D">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成交服务费</w:t>
      </w:r>
    </w:p>
    <w:p w14:paraId="03C3149C">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项目成交服务费由成交供应商缴纳，成交服务费参照《采购代理服务收费管理暂行办法》（计价格[2002]1980号）及国家发改办价格[2003]857号文件规定的80%收费标准收取。请供应商在测算报价时充分考虑这一因素。</w:t>
      </w:r>
    </w:p>
    <w:p w14:paraId="6DFA4F6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成交供应商在发出成交通知书时，向采购代理机构一次性付清成交服务费。</w:t>
      </w:r>
    </w:p>
    <w:p w14:paraId="36C42A9C">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签订合同</w:t>
      </w:r>
    </w:p>
    <w:p w14:paraId="1EA36B9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采购方与成交供应商应当在成交通知书发出之日起30日内，按照磋商文件确定的合同文本以及磋商内容、服务、技术要求等事项签订采购合同。</w:t>
      </w:r>
    </w:p>
    <w:p w14:paraId="7E62DC7C">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31B18B7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除磋商文件要求可以转包、分包情形外，成交供应商不得转包、分包，亦不得将合同全部及任何权利、义务向第三方转让。代理机构或采购方有权决定按照成交供应商成交后毁标、终止或解除合同等依约处理。</w:t>
      </w:r>
    </w:p>
    <w:p w14:paraId="033F346A">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采购方与成交供应商应当根据合同约定依法履行合同义务，否则，应承担赔偿责任。</w:t>
      </w:r>
    </w:p>
    <w:p w14:paraId="2ACA692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成交供应商应当自合同或补充合同签订之日起五个工作日内将合同报代理机构备案。</w:t>
      </w:r>
      <w:r>
        <w:rPr>
          <w:rFonts w:hint="eastAsia" w:ascii="宋体" w:hAnsi="宋体" w:cs="Times New Roman"/>
          <w:color w:val="000000"/>
          <w:kern w:val="0"/>
          <w:szCs w:val="24"/>
          <w14:ligatures w14:val="none"/>
        </w:rPr>
        <w:t>采购人</w:t>
      </w:r>
      <w:r>
        <w:rPr>
          <w:rFonts w:ascii="宋体" w:hAnsi="宋体" w:cs="Times New Roman"/>
          <w:color w:val="000000"/>
          <w:kern w:val="0"/>
          <w:szCs w:val="24"/>
          <w14:ligatures w14:val="none"/>
        </w:rPr>
        <w:t>自合同签订之日起</w:t>
      </w:r>
      <w:r>
        <w:rPr>
          <w:rFonts w:ascii="Times New Roman" w:hAnsi="Times New Roman" w:cs="Times New Roman"/>
          <w:color w:val="000000"/>
          <w:kern w:val="0"/>
          <w:szCs w:val="24"/>
          <w14:ligatures w14:val="none"/>
        </w:rPr>
        <w:t>2</w:t>
      </w:r>
      <w:r>
        <w:rPr>
          <w:rFonts w:ascii="宋体" w:hAnsi="宋体" w:cs="Times New Roman"/>
          <w:color w:val="000000"/>
          <w:kern w:val="0"/>
          <w:szCs w:val="24"/>
          <w14:ligatures w14:val="none"/>
        </w:rPr>
        <w:t>个工作日内在</w:t>
      </w:r>
      <w:r>
        <w:rPr>
          <w:rFonts w:ascii="宋体" w:hAnsi="宋体" w:cs="Times New Roman"/>
          <w:bCs/>
          <w:color w:val="000000"/>
          <w:kern w:val="0"/>
          <w:szCs w:val="24"/>
          <w14:ligatures w14:val="none"/>
        </w:rPr>
        <w:t>中国政府采购网山西分网进行公示。</w:t>
      </w:r>
    </w:p>
    <w:p w14:paraId="322FC752">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36" w:name="_Toc6211"/>
      <w:bookmarkEnd w:id="36"/>
      <w:r>
        <w:rPr>
          <w:rFonts w:hint="eastAsia" w:ascii="宋体" w:hAnsi="宋体" w:cs="Times New Roman"/>
          <w:b/>
          <w:bCs/>
          <w:szCs w:val="24"/>
          <w14:ligatures w14:val="none"/>
        </w:rPr>
        <w:t>保密和披露</w:t>
      </w:r>
    </w:p>
    <w:p w14:paraId="6DFE6556">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保密</w:t>
      </w:r>
    </w:p>
    <w:p w14:paraId="53827832">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供应商自获取磋商文件之日起，须承诺承担对本磋商项目的保密义务，不得将因本次磋商获得的信息向第三方外传。</w:t>
      </w:r>
    </w:p>
    <w:p w14:paraId="4F49FBF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参加磋商过程的有关人员对磋商情况以及在磋商过程中获悉的国家秘密、商业秘密负有保密责任。</w:t>
      </w:r>
    </w:p>
    <w:p w14:paraId="64551357">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披露</w:t>
      </w:r>
    </w:p>
    <w:p w14:paraId="2ED3E92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代理机构有权将供应商提供的所有资料向有关部门或评审的有关人员披露。</w:t>
      </w:r>
    </w:p>
    <w:p w14:paraId="12A4D41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5868418D">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37" w:name="_Toc9492"/>
      <w:bookmarkEnd w:id="37"/>
      <w:r>
        <w:rPr>
          <w:rFonts w:hint="eastAsia" w:ascii="宋体" w:hAnsi="宋体" w:cs="Times New Roman"/>
          <w:b/>
          <w:bCs/>
          <w:szCs w:val="24"/>
          <w14:ligatures w14:val="none"/>
        </w:rPr>
        <w:t>询问和质疑</w:t>
      </w:r>
    </w:p>
    <w:p w14:paraId="32A7B2F6">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询问和质疑</w:t>
      </w:r>
    </w:p>
    <w:p w14:paraId="6689610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磋商程序受相关规定的约束，并受到严格的内部监督，以确保授予合同过程的公平公正。</w:t>
      </w:r>
    </w:p>
    <w:p w14:paraId="3F5D402F">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供应商对磋商文件条款或商务、技术要求有异议的，应当在开启前通过澄清或修改程序提出。</w:t>
      </w:r>
    </w:p>
    <w:p w14:paraId="77742CB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供应商对磋商文件的质疑，应当在法定质疑期内一次性提出针对同一采购程序环节质疑。</w:t>
      </w:r>
    </w:p>
    <w:p w14:paraId="3EE3E93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供应商认为磋商文件、磋商过程、成交或者成交结果使自己的合法权益受到损害的，可以在知道或者应知其权益受到损害之日起7个工作日内，以“山西政府采购平台”形式向代理机构或采购方提出质疑。</w:t>
      </w:r>
    </w:p>
    <w:p w14:paraId="48774F6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潜在供应商已依法获取其可质疑的磋商文件的，可以对该文件提出质疑。对磋商文件提出质疑的，在获取磋商文件或者磋商公告期限届满之日起7个工作日内提出。</w:t>
      </w:r>
    </w:p>
    <w:p w14:paraId="242D190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质疑应当以“</w:t>
      </w:r>
      <w:r>
        <w:rPr>
          <w:rFonts w:hint="eastAsia" w:ascii="宋体" w:hAnsi="宋体" w:cs="Times New Roman"/>
          <w:color w:val="000000"/>
          <w:szCs w:val="24"/>
          <w:u w:val="single"/>
          <w14:ligatures w14:val="none"/>
        </w:rPr>
        <w:t>山西政府采购平台</w:t>
      </w:r>
      <w:r>
        <w:rPr>
          <w:rFonts w:hint="eastAsia" w:ascii="宋体" w:hAnsi="宋体" w:cs="Times New Roman"/>
          <w:bCs/>
          <w:kern w:val="0"/>
          <w:szCs w:val="24"/>
          <w14:ligatures w14:val="none"/>
        </w:rPr>
        <w:t>”形式向代理机构提出，经法定代表人签字并加盖公章。</w:t>
      </w:r>
    </w:p>
    <w:p w14:paraId="7124E9E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供应商提出质疑应当提交质疑函和必要的证明材料。质疑函应当包括以下主要内容：</w:t>
      </w:r>
    </w:p>
    <w:p w14:paraId="302DC850">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供应商的姓名或者名称、地址、邮编、联系人及联系电话；</w:t>
      </w:r>
    </w:p>
    <w:p w14:paraId="676A81E6">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质疑项目名称、编号、包号；</w:t>
      </w:r>
    </w:p>
    <w:p w14:paraId="7C06306A">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具体、明确的质疑事项和与质疑事项相关的请求；</w:t>
      </w:r>
    </w:p>
    <w:p w14:paraId="147C46E0">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事实依据；</w:t>
      </w:r>
    </w:p>
    <w:p w14:paraId="7EB7B64B">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必要的法律依据；</w:t>
      </w:r>
    </w:p>
    <w:p w14:paraId="68D960EA">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提出质疑的日期。</w:t>
      </w:r>
    </w:p>
    <w:p w14:paraId="7667F301">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由法定代表人或者其授权代表签字或者盖章，并加盖公章。</w:t>
      </w:r>
    </w:p>
    <w:p w14:paraId="0CE2733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质疑书应当附相关证明材料。</w:t>
      </w:r>
    </w:p>
    <w:p w14:paraId="6669BBCC">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有下列情形之一的，属于无效质疑，代理机构可不予受理：</w:t>
      </w:r>
    </w:p>
    <w:p w14:paraId="01566644">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未在有效期限内提出质疑的；</w:t>
      </w:r>
    </w:p>
    <w:p w14:paraId="6A9DFA6B">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质疑未以“山西</w:t>
      </w:r>
      <w:r>
        <w:rPr>
          <w:rFonts w:hint="eastAsia" w:ascii="宋体" w:hAnsi="宋体" w:cs="Times New Roman"/>
          <w:color w:val="000000"/>
          <w:szCs w:val="24"/>
          <w:u w:val="single"/>
          <w14:ligatures w14:val="none"/>
        </w:rPr>
        <w:t>政府采购平台</w:t>
      </w:r>
      <w:r>
        <w:rPr>
          <w:rFonts w:hint="eastAsia" w:ascii="宋体" w:hAnsi="宋体" w:cs="Times New Roman"/>
          <w:bCs/>
          <w:kern w:val="0"/>
          <w:szCs w:val="24"/>
          <w14:ligatures w14:val="none"/>
        </w:rPr>
        <w:t>”形式提出的；</w:t>
      </w:r>
    </w:p>
    <w:p w14:paraId="499CD228">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所提交材料未明示属于质疑材料的；</w:t>
      </w:r>
    </w:p>
    <w:p w14:paraId="2037346E">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质疑书没有法定代表人签章并加盖单位公章的；质疑书由参加磋商项目的授权代表签署本人姓名或印盖本人姓名章，但没有法定代表人特别授权的；</w:t>
      </w:r>
    </w:p>
    <w:p w14:paraId="00E32905">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质疑书未提供有效联系人或联系方式的；</w:t>
      </w:r>
    </w:p>
    <w:p w14:paraId="25A95C1E">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质疑事项已经进入投诉或者行政复议或者诉讼程序的；</w:t>
      </w:r>
    </w:p>
    <w:p w14:paraId="6D3FA052">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质疑书未附相关证明材料，被视为无有效证据支持的；</w:t>
      </w:r>
    </w:p>
    <w:p w14:paraId="3CF662B0">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供应商对磋商文件条款或技术要求有异议，未在开启前通过澄清或修改程序提出，并且供应商已经参与报价，而于开启后对磋商文件提出质疑的；</w:t>
      </w:r>
    </w:p>
    <w:p w14:paraId="5334C397">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其它不符合受理条件的情形。</w:t>
      </w:r>
    </w:p>
    <w:p w14:paraId="2A4066E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代理机构或采购方不得拒收质疑供应商在法定质疑期内发出的质疑函，应当在收到质疑函后7个工作日内做出答复，并在“</w:t>
      </w:r>
      <w:r>
        <w:rPr>
          <w:rFonts w:hint="eastAsia" w:ascii="宋体" w:hAnsi="宋体" w:cs="Times New Roman"/>
          <w:color w:val="000000"/>
          <w:szCs w:val="24"/>
          <w:u w:val="single"/>
          <w14:ligatures w14:val="none"/>
        </w:rPr>
        <w:t>山西政府采购平台</w:t>
      </w:r>
      <w:r>
        <w:rPr>
          <w:rFonts w:hint="eastAsia" w:ascii="宋体" w:hAnsi="宋体" w:cs="Times New Roman"/>
          <w:bCs/>
          <w:kern w:val="0"/>
          <w:szCs w:val="24"/>
          <w14:ligatures w14:val="none"/>
        </w:rPr>
        <w:t>”线上形式通知质疑供应商和其他有关供应商。</w:t>
      </w:r>
    </w:p>
    <w:p w14:paraId="03B866B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供应商对磋商过程、成交结果提出质疑的，代理机构或采购方可以组织原磋商小组协助答复质疑。</w:t>
      </w:r>
    </w:p>
    <w:p w14:paraId="544A2AB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质疑答复应当包含以下内容：</w:t>
      </w:r>
    </w:p>
    <w:p w14:paraId="3C548D76">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12C3B472">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采购方、代理机构认为供应商质疑不成立，或者成立但未对成交结果构成影响的，继续开展磋商活动；认为供应商质疑成立且影响或者可能影响成交结果的，按照下列情况处理：</w:t>
      </w:r>
    </w:p>
    <w:p w14:paraId="78EE4550">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对磋商文件提出的质疑，通过澄清或者修改可以继续开展磋商活动；否则应当修改磋商文件后重新开展活动。</w:t>
      </w:r>
    </w:p>
    <w:p w14:paraId="67E60E56">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对磋商过程、成交结果提出的质疑，合格供应商符合规定数量时，可以从合格的成交候选人中另行确定成交供应商的，应当另行确定成交供应商；否则应当重新开展磋商活动。</w:t>
      </w:r>
    </w:p>
    <w:p w14:paraId="7FC0F83E">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质疑答复导致成交结果改变的，代理机构应当将有关情况书面报告相关部门。</w:t>
      </w:r>
    </w:p>
    <w:p w14:paraId="29005E28">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质疑供应商对采购方、代理机构的答复不满意，或者代理机构未在规定的时间内做出答复的，可以在答复期满后15个工作日内向相关部门投诉。</w:t>
      </w:r>
    </w:p>
    <w:p w14:paraId="0E28F349">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接收质疑函的联系方式“</w:t>
      </w:r>
      <w:r>
        <w:rPr>
          <w:rFonts w:hint="eastAsia" w:ascii="宋体" w:hAnsi="宋体" w:cs="Times New Roman"/>
          <w:color w:val="000000"/>
          <w:szCs w:val="24"/>
          <w:u w:val="single"/>
          <w14:ligatures w14:val="none"/>
        </w:rPr>
        <w:t>山西政府采购平台</w:t>
      </w:r>
      <w:r>
        <w:rPr>
          <w:rFonts w:hint="eastAsia" w:ascii="宋体" w:hAnsi="宋体" w:cs="Times New Roman"/>
          <w:bCs/>
          <w:kern w:val="0"/>
          <w:szCs w:val="24"/>
          <w14:ligatures w14:val="none"/>
        </w:rPr>
        <w:t>”。</w:t>
      </w:r>
    </w:p>
    <w:p w14:paraId="5409E753">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质疑材料要求</w:t>
      </w:r>
    </w:p>
    <w:p w14:paraId="1AFC30A6">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投标人提起在线质疑，应当按照《政府采购质疑和投诉办法》有关规定如实填写事项及信息，在线提交质疑函及必要的证明材料纸质版扫描件或图片（支持格式：DOC、DOCX、 PDF、 JPG、 PNG、GIF) 。</w:t>
      </w:r>
    </w:p>
    <w:p w14:paraId="57E30D72">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在线质疑由投标人委托代理人提起的，还需上传授权委托书及被委托人身份证明，授权委托书应当载明委托人及被委托人的姓名或名称、代理事项、具体权限、期限等。</w:t>
      </w:r>
    </w:p>
    <w:p w14:paraId="3C87B0A5">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投标人为法人或者其他组织的，相关材料由法定代表人、主要负责人或者其授权代表签名或者盖章并加盖公章；投标人为自然人的，相关材料由本人签名。</w:t>
      </w:r>
    </w:p>
    <w:p w14:paraId="3C9088CD">
      <w:pPr>
        <w:numPr>
          <w:ilvl w:val="2"/>
          <w:numId w:val="4"/>
        </w:numPr>
        <w:tabs>
          <w:tab w:val="left" w:pos="420"/>
        </w:tabs>
        <w:overflowPunct w:val="0"/>
        <w:autoSpaceDE w:val="0"/>
        <w:autoSpaceDN w:val="0"/>
        <w:adjustRightInd w:val="0"/>
        <w:snapToGrid w:val="0"/>
        <w:spacing w:line="360" w:lineRule="auto"/>
        <w:ind w:left="0"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在线质疑答复</w:t>
      </w:r>
    </w:p>
    <w:p w14:paraId="0FDCF8AB">
      <w:pPr>
        <w:tabs>
          <w:tab w:val="left" w:pos="420"/>
        </w:tabs>
        <w:overflowPunct w:val="0"/>
        <w:autoSpaceDE w:val="0"/>
        <w:autoSpaceDN w:val="0"/>
        <w:adjustRightInd w:val="0"/>
        <w:snapToGrid w:val="0"/>
        <w:spacing w:line="360" w:lineRule="auto"/>
        <w:ind w:firstLine="480" w:firstLineChars="200"/>
        <w:jc w:val="left"/>
        <w:rPr>
          <w:rFonts w:ascii="Times New Roman" w:hAnsi="Times New Roman" w:cs="Times New Roman"/>
          <w:sz w:val="21"/>
          <w14:ligatures w14:val="none"/>
        </w:rPr>
      </w:pPr>
      <w:r>
        <w:rPr>
          <w:rFonts w:hint="eastAsia" w:ascii="宋体" w:hAnsi="宋体" w:cs="Times New Roman"/>
          <w:bCs/>
          <w:kern w:val="0"/>
          <w:szCs w:val="24"/>
          <w14:ligatures w14:val="none"/>
        </w:rPr>
        <w:t>采购人委托采购代理机构采购的，投标人可以向采购代理机构提出质疑，采购代理机构应当依法就采购人委托授权范围内的事项作出答复。采购人、采购代理机构收到在线质疑后，应当按照政府采购相关规定，在7个工作日内通过政府采购平合对投标人依法提出的质疑作出答复，但答复的内容不得涉及商业秘密。质疑投标人通过政府采购平合在线接收质疑答复结果。</w:t>
      </w:r>
    </w:p>
    <w:p w14:paraId="2B3C6395">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38" w:name="_Toc10600"/>
      <w:bookmarkEnd w:id="38"/>
      <w:r>
        <w:rPr>
          <w:rFonts w:hint="eastAsia" w:ascii="宋体" w:hAnsi="宋体" w:cs="Times New Roman"/>
          <w:b/>
          <w:bCs/>
          <w:szCs w:val="24"/>
          <w14:ligatures w14:val="none"/>
        </w:rPr>
        <w:t>违约处罚</w:t>
      </w:r>
    </w:p>
    <w:p w14:paraId="46C50C17">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 xml:space="preserve">供应商发生下列情况之一的，磋商保证金将被没收，并可能被列入不良记录名单，同时代理机构将提请相关监管部门，依据相关规定作出处理。 </w:t>
      </w:r>
    </w:p>
    <w:p w14:paraId="106DBAB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开启后在响应文件有效期内，供应商撤回其响应文件；</w:t>
      </w:r>
    </w:p>
    <w:p w14:paraId="5CA057E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在磋商期间，供应商企图影响代理机构或磋商小组的任何活动，将导致报价被拒绝，并由其承担相应的法律责任；</w:t>
      </w:r>
    </w:p>
    <w:p w14:paraId="0E58B121">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 xml:space="preserve">成交供应商未按本磋商文件规定签约； </w:t>
      </w:r>
    </w:p>
    <w:p w14:paraId="7B8FF6A8">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 xml:space="preserve">成交供应商与采购方订立背离合同实质性内容的其它协议； </w:t>
      </w:r>
    </w:p>
    <w:p w14:paraId="5CF689A9">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成交供应商未按磋商文件规定和合同约定履行义务的。</w:t>
      </w:r>
    </w:p>
    <w:p w14:paraId="790BF155">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采购方有下列情形之一的，由有关部门责令限期改正；情节严重的，给予警告：</w:t>
      </w:r>
    </w:p>
    <w:p w14:paraId="5A363B05">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（一）未按照本办法的规定编制磋商需求的；</w:t>
      </w:r>
    </w:p>
    <w:p w14:paraId="6D831371">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（二）采购方向供应商索要或者接受其给予的赠品、回扣或者与磋商无关的其他商品、服务的；</w:t>
      </w:r>
    </w:p>
    <w:p w14:paraId="588DD414">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磋商小组及其成员不得有下列行为：</w:t>
      </w:r>
    </w:p>
    <w:p w14:paraId="540DF12F">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（一）确定参与评审至评审结束前私自接触供应商；</w:t>
      </w:r>
    </w:p>
    <w:p w14:paraId="35EA83D2">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（二）接受供应商提出的与响应文件不一致的澄清或者说明，对于响应文件中含义不明确、同类问题表述不一致或者有明显文字和计算错误的内容的情形除外；</w:t>
      </w:r>
    </w:p>
    <w:p w14:paraId="00CFF0C6">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（三）违反评审纪律发表倾向性意见或者征询采购方的倾向性意见；</w:t>
      </w:r>
    </w:p>
    <w:p w14:paraId="44549B78">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（四）对需要专业判断的主观评审因素协商评分；</w:t>
      </w:r>
    </w:p>
    <w:p w14:paraId="7CDD25A1">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（五）在评审过程中擅离职守，影响评审程序正常进行的；</w:t>
      </w:r>
    </w:p>
    <w:p w14:paraId="4AF99164">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（六）记录、复制或者带走任何评标资料；</w:t>
      </w:r>
    </w:p>
    <w:p w14:paraId="634B8590">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（七）其他不遵守评标纪律的行为。</w:t>
      </w:r>
    </w:p>
    <w:p w14:paraId="634FD627">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磋商小组成员有前款第一至五项行为之一的，其评审意见无效，并不得获取评审劳务报酬和报销异地评审差旅费。</w:t>
      </w:r>
    </w:p>
    <w:p w14:paraId="08D78524">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代理机构或采购方有下列情形之一的，由相关部门责令限期改正，情节严重的，给予警告：</w:t>
      </w:r>
    </w:p>
    <w:p w14:paraId="4F1B69EE">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（一）代理机构及其分支机构在所代理的磋商项目中参与磋商活动的，为所代理的磋商项目的供应商参加本项目提供咨询的；</w:t>
      </w:r>
    </w:p>
    <w:p w14:paraId="69BB9D9C">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（二）未按照规定进行资格预审的；</w:t>
      </w:r>
    </w:p>
    <w:p w14:paraId="5D9A54D1">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（三）违反规定确定磋商文件售价的；</w:t>
      </w:r>
    </w:p>
    <w:p w14:paraId="04B4CC64">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（四）未按规定对磋商文件、评审活动进行全程录音录像的；</w:t>
      </w:r>
    </w:p>
    <w:p w14:paraId="2711D279">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（五）擅自终止磋商活动的；</w:t>
      </w:r>
    </w:p>
    <w:p w14:paraId="71C443FF">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（六）未按照规定对响应文件进行解密和组织评审的；</w:t>
      </w:r>
    </w:p>
    <w:p w14:paraId="117177E3">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（七）未按照规定退还磋商保证金的；</w:t>
      </w:r>
    </w:p>
    <w:p w14:paraId="491108D2">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（八）违反本办法规定进行重新评审或者重新组建磋商小组进行评审的；</w:t>
      </w:r>
    </w:p>
    <w:p w14:paraId="2D8C3376">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（九）开启前泄露已获取磋商文件的潜在供应商的名称、数量或者其他可能影响公平竞争的有关磋商活动情况的；</w:t>
      </w:r>
    </w:p>
    <w:p w14:paraId="769F012B">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（十）未妥善保存磋商采购文件的；</w:t>
      </w:r>
    </w:p>
    <w:p w14:paraId="4CFCBD84">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（十一）其他违反本办法规定的情形。</w:t>
      </w:r>
    </w:p>
    <w:p w14:paraId="16FF4434">
      <w:pPr>
        <w:keepNext/>
        <w:numPr>
          <w:ilvl w:val="0"/>
          <w:numId w:val="3"/>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39" w:name="_Toc14722"/>
      <w:bookmarkEnd w:id="39"/>
      <w:bookmarkStart w:id="40" w:name="_Toc466533586"/>
      <w:r>
        <w:rPr>
          <w:rFonts w:hint="eastAsia" w:ascii="宋体" w:hAnsi="宋体" w:cs="Times New Roman"/>
          <w:b/>
          <w:bCs/>
          <w:szCs w:val="24"/>
          <w14:ligatures w14:val="none"/>
        </w:rPr>
        <w:t>相关政策要求</w:t>
      </w:r>
      <w:bookmarkEnd w:id="40"/>
    </w:p>
    <w:p w14:paraId="59E82ACC">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进口产品及政府采购政策性要求</w:t>
      </w:r>
    </w:p>
    <w:p w14:paraId="3ABEBEE2">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进口产品</w:t>
      </w:r>
    </w:p>
    <w:p w14:paraId="42ADB7B9">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hint="eastAsia" w:ascii="宋体" w:hAnsi="宋体" w:cs="Times New Roman"/>
          <w:szCs w:val="24"/>
          <w14:ligatures w14: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1D6E02F6">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国家强制产品</w:t>
      </w:r>
    </w:p>
    <w:p w14:paraId="2074472C">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和《强制节能产品明细表》；否则，响应无效。</w:t>
      </w:r>
    </w:p>
    <w:p w14:paraId="27DB387B">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本项目所采购的货物中如包含计算机，必须预装正版操作系统软件产品；所采购的其它软件必须为正版软件</w:t>
      </w:r>
      <w:r>
        <w:rPr>
          <w:rFonts w:hint="eastAsia" w:ascii="宋体" w:hAnsi="宋体" w:cs="Times New Roman"/>
          <w:szCs w:val="24"/>
          <w14:ligatures w14:val="none"/>
        </w:rPr>
        <w:t>，须提供《正版软件承诺》。</w:t>
      </w:r>
    </w:p>
    <w:p w14:paraId="201283D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采购货物中如含有财政部会同有关部门制定下发的《信息安全产品强制性认证目录》中的产品，须提供中国信息安全认证中心按国家标准认证颁发的有效认证证书。未附有效认证证书，将有可能导致响应文件无效。</w:t>
      </w:r>
    </w:p>
    <w:p w14:paraId="015817E3">
      <w:pPr>
        <w:numPr>
          <w:ilvl w:val="0"/>
          <w:numId w:val="4"/>
        </w:numPr>
        <w:tabs>
          <w:tab w:val="left" w:pos="420"/>
        </w:tabs>
        <w:overflowPunct w:val="0"/>
        <w:autoSpaceDE w:val="0"/>
        <w:autoSpaceDN w:val="0"/>
        <w:adjustRightInd w:val="0"/>
        <w:snapToGrid w:val="0"/>
        <w:spacing w:line="360" w:lineRule="auto"/>
        <w:ind w:firstLine="482" w:firstLineChars="200"/>
        <w:jc w:val="left"/>
        <w:outlineLvl w:val="2"/>
        <w:rPr>
          <w:rFonts w:hint="eastAsia" w:ascii="宋体" w:hAnsi="宋体" w:cs="Times New Roman"/>
          <w:b/>
          <w:kern w:val="0"/>
          <w:szCs w:val="24"/>
          <w14:ligatures w14:val="none"/>
        </w:rPr>
      </w:pPr>
      <w:r>
        <w:rPr>
          <w:rFonts w:hint="eastAsia" w:ascii="宋体" w:hAnsi="宋体" w:cs="Times New Roman"/>
          <w:b/>
          <w:kern w:val="0"/>
          <w:szCs w:val="24"/>
          <w14:ligatures w14:val="none"/>
        </w:rPr>
        <w:t>企业性质及评审价格的确定</w:t>
      </w:r>
    </w:p>
    <w:p w14:paraId="2B9917F6">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color w:val="000000"/>
          <w:kern w:val="0"/>
          <w:szCs w:val="24"/>
          <w14:ligatures w14:val="none"/>
        </w:rPr>
        <w:t>依据政府采购的相关规定，如果供应商或所提供的货物</w:t>
      </w:r>
      <w:r>
        <w:rPr>
          <w:rFonts w:hint="eastAsia" w:ascii="宋体" w:hAnsi="宋体" w:cs="Times New Roman"/>
          <w:color w:val="000000"/>
          <w:kern w:val="0"/>
          <w:szCs w:val="24"/>
          <w14:ligatures w14:val="none"/>
        </w:rPr>
        <w:t>或服务或工程</w:t>
      </w:r>
      <w:r>
        <w:rPr>
          <w:rFonts w:ascii="宋体" w:hAnsi="宋体" w:cs="Times New Roman"/>
          <w:color w:val="000000"/>
          <w:kern w:val="0"/>
          <w:szCs w:val="24"/>
          <w14:ligatures w14:val="none"/>
        </w:rPr>
        <w:t>满足下述要求并经磋商小组全体成员集体认定通过，予以考虑执行。</w:t>
      </w:r>
    </w:p>
    <w:p w14:paraId="2B391090">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中小微企业参加本项目磋商</w:t>
      </w:r>
    </w:p>
    <w:p w14:paraId="473D1B46">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须按照财政部、工业和信息化部发布的《关于印发</w:t>
      </w:r>
      <w:r>
        <w:rPr>
          <w:rFonts w:hint="eastAsia" w:ascii="Times New Roman" w:hAnsi="Times New Roman" w:cs="Times New Roman"/>
          <w:color w:val="000000"/>
          <w:kern w:val="0"/>
          <w:szCs w:val="24"/>
          <w14:ligatures w14:val="none"/>
        </w:rPr>
        <w:t>&lt;</w:t>
      </w:r>
      <w:r>
        <w:rPr>
          <w:rFonts w:hint="eastAsia" w:ascii="宋体" w:hAnsi="宋体" w:cs="Times New Roman"/>
          <w:color w:val="000000"/>
          <w:kern w:val="0"/>
          <w:szCs w:val="24"/>
          <w14:ligatures w14:val="none"/>
        </w:rPr>
        <w:t>政府采购促进中小企业发展管理办法</w:t>
      </w:r>
      <w:r>
        <w:rPr>
          <w:rFonts w:hint="eastAsia" w:ascii="Times New Roman" w:hAnsi="Times New Roman" w:cs="Times New Roman"/>
          <w:color w:val="000000"/>
          <w:kern w:val="0"/>
          <w:szCs w:val="24"/>
          <w14:ligatures w14:val="none"/>
        </w:rPr>
        <w:t>&gt;</w:t>
      </w:r>
      <w:r>
        <w:rPr>
          <w:rFonts w:hint="eastAsia" w:ascii="宋体" w:hAnsi="宋体" w:cs="Times New Roman"/>
          <w:color w:val="000000"/>
          <w:kern w:val="0"/>
          <w:szCs w:val="24"/>
          <w14:ligatures w14:val="none"/>
        </w:rPr>
        <w:t>的通知》</w:t>
      </w:r>
      <w:r>
        <w:rPr>
          <w:rFonts w:hint="eastAsia" w:ascii="Times New Roman" w:hAnsi="Times New Roman" w:cs="Times New Roman"/>
          <w:color w:val="000000"/>
          <w:kern w:val="0"/>
          <w:szCs w:val="24"/>
          <w14:ligatures w14:val="none"/>
        </w:rPr>
        <w:t>(</w:t>
      </w:r>
      <w:r>
        <w:rPr>
          <w:rFonts w:hint="eastAsia" w:ascii="宋体" w:hAnsi="宋体" w:cs="Times New Roman"/>
          <w:color w:val="000000"/>
          <w:kern w:val="0"/>
          <w:szCs w:val="24"/>
          <w14:ligatures w14:val="none"/>
        </w:rPr>
        <w:t>财库〔</w:t>
      </w:r>
      <w:r>
        <w:rPr>
          <w:rFonts w:hint="eastAsia" w:ascii="Times New Roman" w:hAnsi="Times New Roman" w:cs="Times New Roman"/>
          <w:color w:val="000000"/>
          <w:kern w:val="0"/>
          <w:szCs w:val="24"/>
          <w14:ligatures w14:val="none"/>
        </w:rPr>
        <w:t>2020</w:t>
      </w:r>
      <w:r>
        <w:rPr>
          <w:rFonts w:hint="eastAsia" w:ascii="宋体" w:hAnsi="宋体" w:cs="Times New Roman"/>
          <w:color w:val="000000"/>
          <w:kern w:val="0"/>
          <w:szCs w:val="24"/>
          <w14:ligatures w14:val="none"/>
        </w:rPr>
        <w:t>〕</w:t>
      </w:r>
      <w:r>
        <w:rPr>
          <w:rFonts w:hint="eastAsia" w:ascii="Times New Roman" w:hAnsi="Times New Roman" w:cs="Times New Roman"/>
          <w:color w:val="000000"/>
          <w:kern w:val="0"/>
          <w:szCs w:val="24"/>
          <w14:ligatures w14:val="none"/>
        </w:rPr>
        <w:t>46</w:t>
      </w:r>
      <w:r>
        <w:rPr>
          <w:rFonts w:hint="eastAsia" w:ascii="宋体" w:hAnsi="宋体" w:cs="Times New Roman"/>
          <w:color w:val="000000"/>
          <w:kern w:val="0"/>
          <w:szCs w:val="24"/>
          <w14:ligatures w14:val="none"/>
        </w:rPr>
        <w:t>号），并依据工信部联【</w:t>
      </w:r>
      <w:r>
        <w:rPr>
          <w:rFonts w:hint="eastAsia" w:ascii="Times New Roman" w:hAnsi="Times New Roman" w:cs="Times New Roman"/>
          <w:color w:val="000000"/>
          <w:kern w:val="0"/>
          <w:szCs w:val="24"/>
          <w14:ligatures w14:val="none"/>
        </w:rPr>
        <w:t>2011</w:t>
      </w:r>
      <w:r>
        <w:rPr>
          <w:rFonts w:hint="eastAsia" w:ascii="宋体" w:hAnsi="宋体" w:cs="Times New Roman"/>
          <w:color w:val="000000"/>
          <w:kern w:val="0"/>
          <w:szCs w:val="24"/>
          <w14:ligatures w14:val="none"/>
        </w:rPr>
        <w:t>】</w:t>
      </w:r>
      <w:r>
        <w:rPr>
          <w:rFonts w:hint="eastAsia" w:ascii="Times New Roman" w:hAnsi="Times New Roman" w:cs="Times New Roman"/>
          <w:color w:val="000000"/>
          <w:kern w:val="0"/>
          <w:szCs w:val="24"/>
          <w14:ligatures w14:val="none"/>
        </w:rPr>
        <w:t>300</w:t>
      </w:r>
      <w:r>
        <w:rPr>
          <w:rFonts w:hint="eastAsia" w:ascii="宋体" w:hAnsi="宋体" w:cs="Times New Roman"/>
          <w:color w:val="000000"/>
          <w:kern w:val="0"/>
          <w:szCs w:val="24"/>
          <w14:ligatures w14:val="none"/>
        </w:rPr>
        <w:t>号《中小企业划型标准规定》的标准，如实填写《中小企业声明函》。</w:t>
      </w:r>
    </w:p>
    <w:p w14:paraId="0E4C1C0B">
      <w:p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对于经主管预算单位统筹后未预留份额专门面向中小企业采购的采购项目，以及预留份额项目中的非预留部分采购包，应当对符合《关于印发</w:t>
      </w:r>
      <w:r>
        <w:rPr>
          <w:rFonts w:hint="eastAsia" w:ascii="Times New Roman" w:hAnsi="Times New Roman" w:cs="Times New Roman"/>
          <w:color w:val="000000"/>
          <w:kern w:val="0"/>
          <w:szCs w:val="24"/>
          <w14:ligatures w14:val="none"/>
        </w:rPr>
        <w:t>&lt;</w:t>
      </w:r>
      <w:r>
        <w:rPr>
          <w:rFonts w:hint="eastAsia" w:ascii="宋体" w:hAnsi="宋体" w:cs="Times New Roman"/>
          <w:color w:val="000000"/>
          <w:kern w:val="0"/>
          <w:szCs w:val="24"/>
          <w14:ligatures w14:val="none"/>
        </w:rPr>
        <w:t>政府采购促进中小企业发展管理办法</w:t>
      </w:r>
      <w:r>
        <w:rPr>
          <w:rFonts w:hint="eastAsia" w:ascii="Times New Roman" w:hAnsi="Times New Roman" w:cs="Times New Roman"/>
          <w:color w:val="000000"/>
          <w:kern w:val="0"/>
          <w:szCs w:val="24"/>
          <w14:ligatures w14:val="none"/>
        </w:rPr>
        <w:t>&gt;</w:t>
      </w:r>
      <w:r>
        <w:rPr>
          <w:rFonts w:hint="eastAsia" w:ascii="宋体" w:hAnsi="宋体" w:cs="Times New Roman"/>
          <w:color w:val="000000"/>
          <w:kern w:val="0"/>
          <w:szCs w:val="24"/>
          <w14:ligatures w14:val="none"/>
        </w:rPr>
        <w:t>的通知》</w:t>
      </w:r>
      <w:r>
        <w:rPr>
          <w:rFonts w:hint="eastAsia" w:ascii="Times New Roman" w:hAnsi="Times New Roman" w:cs="Times New Roman"/>
          <w:color w:val="000000"/>
          <w:kern w:val="0"/>
          <w:szCs w:val="24"/>
          <w14:ligatures w14:val="none"/>
        </w:rPr>
        <w:t>(</w:t>
      </w:r>
      <w:r>
        <w:rPr>
          <w:rFonts w:hint="eastAsia" w:ascii="宋体" w:hAnsi="宋体" w:cs="Times New Roman"/>
          <w:color w:val="000000"/>
          <w:kern w:val="0"/>
          <w:szCs w:val="24"/>
          <w14:ligatures w14:val="none"/>
        </w:rPr>
        <w:t>财库〔</w:t>
      </w:r>
      <w:r>
        <w:rPr>
          <w:rFonts w:hint="eastAsia" w:ascii="Times New Roman" w:hAnsi="Times New Roman" w:cs="Times New Roman"/>
          <w:color w:val="000000"/>
          <w:kern w:val="0"/>
          <w:szCs w:val="24"/>
          <w14:ligatures w14:val="none"/>
        </w:rPr>
        <w:t>2020</w:t>
      </w:r>
      <w:r>
        <w:rPr>
          <w:rFonts w:hint="eastAsia" w:ascii="宋体" w:hAnsi="宋体" w:cs="Times New Roman"/>
          <w:color w:val="000000"/>
          <w:kern w:val="0"/>
          <w:szCs w:val="24"/>
          <w14:ligatures w14:val="none"/>
        </w:rPr>
        <w:t>〕</w:t>
      </w:r>
      <w:r>
        <w:rPr>
          <w:rFonts w:hint="eastAsia" w:ascii="Times New Roman" w:hAnsi="Times New Roman" w:cs="Times New Roman"/>
          <w:color w:val="000000"/>
          <w:kern w:val="0"/>
          <w:szCs w:val="24"/>
          <w14:ligatures w14:val="none"/>
        </w:rPr>
        <w:t>46</w:t>
      </w:r>
      <w:r>
        <w:rPr>
          <w:rFonts w:hint="eastAsia" w:ascii="宋体" w:hAnsi="宋体" w:cs="Times New Roman"/>
          <w:color w:val="000000"/>
          <w:kern w:val="0"/>
          <w:szCs w:val="24"/>
          <w14:ligatures w14:val="none"/>
        </w:rPr>
        <w:t>号）规定的小微企业报价给予</w:t>
      </w:r>
      <w:r>
        <w:rPr>
          <w:rFonts w:hint="eastAsia" w:ascii="Times New Roman" w:hAnsi="Times New Roman" w:cs="Times New Roman"/>
          <w:color w:val="000000"/>
          <w:kern w:val="0"/>
          <w:szCs w:val="24"/>
          <w14:ligatures w14:val="none"/>
        </w:rPr>
        <w:t>15%</w:t>
      </w:r>
      <w:r>
        <w:rPr>
          <w:rFonts w:hint="eastAsia" w:ascii="宋体" w:hAnsi="宋体" w:cs="Times New Roman"/>
          <w:color w:val="000000"/>
          <w:kern w:val="0"/>
          <w:szCs w:val="24"/>
          <w14:ligatures w14:val="none"/>
        </w:rPr>
        <w:t>（工程项目为</w:t>
      </w:r>
      <w:r>
        <w:rPr>
          <w:rFonts w:hint="eastAsia" w:ascii="Times New Roman" w:hAnsi="Times New Roman" w:cs="Times New Roman"/>
          <w:color w:val="000000"/>
          <w:kern w:val="0"/>
          <w:szCs w:val="24"/>
          <w14:ligatures w14:val="none"/>
        </w:rPr>
        <w:t>3%</w:t>
      </w:r>
      <w:r>
        <w:rPr>
          <w:rFonts w:hint="eastAsia" w:ascii="宋体" w:hAnsi="宋体" w:cs="Times New Roman"/>
          <w:color w:val="000000"/>
          <w:kern w:val="0"/>
          <w:szCs w:val="24"/>
          <w14:ligatures w14:val="none"/>
        </w:rPr>
        <w:t>）的扣除，用扣除后的价格参加评审。</w:t>
      </w:r>
    </w:p>
    <w:p w14:paraId="18DC986E">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残疾人福利单位参加本项目磋商</w:t>
      </w:r>
    </w:p>
    <w:p w14:paraId="61D083E8">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依据《三部门联合发布关于促进残疾人就业政府采购政策的通知》（财库</w:t>
      </w:r>
      <w:r>
        <w:rPr>
          <w:rFonts w:hint="eastAsia" w:ascii="Times New Roman" w:hAnsi="Times New Roman" w:cs="Times New Roman"/>
          <w:color w:val="000000"/>
          <w:kern w:val="0"/>
          <w:szCs w:val="24"/>
          <w14:ligatures w14:val="none"/>
        </w:rPr>
        <w:t>[2017]141</w:t>
      </w:r>
      <w:r>
        <w:rPr>
          <w:rFonts w:hint="eastAsia" w:ascii="宋体" w:hAnsi="宋体" w:cs="Times New Roman"/>
          <w:color w:val="000000"/>
          <w:kern w:val="0"/>
          <w:szCs w:val="24"/>
          <w14:ligatures w14:val="none"/>
        </w:rPr>
        <w:t>号）第三条规定，在政府采购活动中，残疾人福利性单位视同小型、微型企业，享受预留份额、评审中价格扣除等促进中小企业发展的政府采购政策，评审价格</w:t>
      </w:r>
      <w:r>
        <w:rPr>
          <w:rFonts w:ascii="宋体" w:hAnsi="宋体" w:cs="Times New Roman"/>
          <w:color w:val="000000"/>
          <w:kern w:val="0"/>
          <w:szCs w:val="24"/>
          <w14:ligatures w14:val="none"/>
        </w:rPr>
        <w:t>给予</w:t>
      </w:r>
      <w:r>
        <w:rPr>
          <w:rFonts w:hint="eastAsia" w:ascii="Times New Roman" w:hAnsi="Times New Roman" w:cs="Times New Roman"/>
          <w:color w:val="000000"/>
          <w:kern w:val="0"/>
          <w:szCs w:val="24"/>
          <w14:ligatures w14:val="none"/>
        </w:rPr>
        <w:t>15%</w:t>
      </w:r>
      <w:r>
        <w:rPr>
          <w:rFonts w:hint="eastAsia" w:ascii="宋体" w:hAnsi="宋体" w:cs="Times New Roman"/>
          <w:color w:val="000000"/>
          <w:kern w:val="0"/>
          <w:szCs w:val="24"/>
          <w14:ligatures w14:val="none"/>
        </w:rPr>
        <w:t>（工程项目为</w:t>
      </w:r>
      <w:r>
        <w:rPr>
          <w:rFonts w:hint="eastAsia" w:ascii="Times New Roman" w:hAnsi="Times New Roman" w:cs="Times New Roman"/>
          <w:color w:val="000000"/>
          <w:kern w:val="0"/>
          <w:szCs w:val="24"/>
          <w14:ligatures w14:val="none"/>
        </w:rPr>
        <w:t>3%</w:t>
      </w:r>
      <w:r>
        <w:rPr>
          <w:rFonts w:hint="eastAsia" w:ascii="宋体" w:hAnsi="宋体" w:cs="Times New Roman"/>
          <w:color w:val="000000"/>
          <w:kern w:val="0"/>
          <w:szCs w:val="24"/>
          <w14:ligatures w14:val="none"/>
        </w:rPr>
        <w:t>）</w:t>
      </w:r>
      <w:r>
        <w:rPr>
          <w:rFonts w:ascii="宋体" w:hAnsi="宋体" w:cs="Times New Roman"/>
          <w:color w:val="000000"/>
          <w:kern w:val="0"/>
          <w:szCs w:val="24"/>
          <w14:ligatures w14:val="none"/>
        </w:rPr>
        <w:t>的扣除。</w:t>
      </w:r>
    </w:p>
    <w:p w14:paraId="17615438">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监狱企业参加本项目磋商</w:t>
      </w:r>
    </w:p>
    <w:p w14:paraId="0BE8A244">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依据《财政部司法部关于政府采购支持监狱企业发展有关问题的通知》</w:t>
      </w:r>
      <w:r>
        <w:rPr>
          <w:rFonts w:hint="eastAsia" w:ascii="Times New Roman" w:hAnsi="Times New Roman" w:cs="Times New Roman"/>
          <w:color w:val="000000"/>
          <w:kern w:val="0"/>
          <w:szCs w:val="24"/>
          <w14:ligatures w14:val="none"/>
        </w:rPr>
        <w:t>(</w:t>
      </w:r>
      <w:r>
        <w:rPr>
          <w:rFonts w:hint="eastAsia" w:ascii="宋体" w:hAnsi="宋体" w:cs="Times New Roman"/>
          <w:color w:val="000000"/>
          <w:kern w:val="0"/>
          <w:szCs w:val="24"/>
          <w14:ligatures w14:val="none"/>
        </w:rPr>
        <w:t>财库〔</w:t>
      </w:r>
      <w:r>
        <w:rPr>
          <w:rFonts w:hint="eastAsia" w:ascii="Times New Roman" w:hAnsi="Times New Roman" w:cs="Times New Roman"/>
          <w:color w:val="000000"/>
          <w:kern w:val="0"/>
          <w:szCs w:val="24"/>
          <w14:ligatures w14:val="none"/>
        </w:rPr>
        <w:t>2014</w:t>
      </w:r>
      <w:r>
        <w:rPr>
          <w:rFonts w:hint="eastAsia" w:ascii="宋体" w:hAnsi="宋体" w:cs="Times New Roman"/>
          <w:color w:val="000000"/>
          <w:kern w:val="0"/>
          <w:szCs w:val="24"/>
          <w14:ligatures w14:val="none"/>
        </w:rPr>
        <w:t>〕</w:t>
      </w:r>
      <w:r>
        <w:rPr>
          <w:rFonts w:hint="eastAsia" w:ascii="Times New Roman" w:hAnsi="Times New Roman" w:cs="Times New Roman"/>
          <w:color w:val="000000"/>
          <w:kern w:val="0"/>
          <w:szCs w:val="24"/>
          <w14:ligatures w14:val="none"/>
        </w:rPr>
        <w:t>68</w:t>
      </w:r>
      <w:r>
        <w:rPr>
          <w:rFonts w:hint="eastAsia" w:ascii="宋体" w:hAnsi="宋体" w:cs="Times New Roman"/>
          <w:color w:val="000000"/>
          <w:kern w:val="0"/>
          <w:szCs w:val="24"/>
          <w14:ligatures w14:val="none"/>
        </w:rPr>
        <w:t>号</w:t>
      </w:r>
      <w:r>
        <w:rPr>
          <w:rFonts w:hint="eastAsia" w:ascii="Times New Roman" w:hAnsi="Times New Roman" w:cs="Times New Roman"/>
          <w:color w:val="000000"/>
          <w:kern w:val="0"/>
          <w:szCs w:val="24"/>
          <w14:ligatures w14:val="none"/>
        </w:rPr>
        <w:t>)</w:t>
      </w:r>
      <w:r>
        <w:rPr>
          <w:rFonts w:hint="eastAsia" w:ascii="宋体" w:hAnsi="宋体" w:cs="Times New Roman"/>
          <w:color w:val="000000"/>
          <w:kern w:val="0"/>
          <w:szCs w:val="24"/>
          <w14:ligatures w14:val="none"/>
        </w:rPr>
        <w:t>规定，监狱企业视同小型、微型企业，享受预留份额、评审中价格扣除等政府采购促进中小企业发展的政府采购政策，评审价格</w:t>
      </w:r>
      <w:r>
        <w:rPr>
          <w:rFonts w:ascii="宋体" w:hAnsi="宋体" w:cs="Times New Roman"/>
          <w:color w:val="000000"/>
          <w:kern w:val="0"/>
          <w:szCs w:val="24"/>
          <w14:ligatures w14:val="none"/>
        </w:rPr>
        <w:t>给予</w:t>
      </w:r>
      <w:r>
        <w:rPr>
          <w:rFonts w:hint="eastAsia" w:ascii="Times New Roman" w:hAnsi="Times New Roman" w:cs="Times New Roman"/>
          <w:color w:val="000000"/>
          <w:kern w:val="0"/>
          <w:szCs w:val="24"/>
          <w14:ligatures w14:val="none"/>
        </w:rPr>
        <w:t>15%</w:t>
      </w:r>
      <w:r>
        <w:rPr>
          <w:rFonts w:hint="eastAsia" w:ascii="宋体" w:hAnsi="宋体" w:cs="Times New Roman"/>
          <w:color w:val="000000"/>
          <w:kern w:val="0"/>
          <w:szCs w:val="24"/>
          <w14:ligatures w14:val="none"/>
        </w:rPr>
        <w:t>（工程项目为</w:t>
      </w:r>
      <w:r>
        <w:rPr>
          <w:rFonts w:hint="eastAsia" w:ascii="Times New Roman" w:hAnsi="Times New Roman" w:cs="Times New Roman"/>
          <w:color w:val="000000"/>
          <w:kern w:val="0"/>
          <w:szCs w:val="24"/>
          <w14:ligatures w14:val="none"/>
        </w:rPr>
        <w:t>3%</w:t>
      </w:r>
      <w:r>
        <w:rPr>
          <w:rFonts w:hint="eastAsia" w:ascii="宋体" w:hAnsi="宋体" w:cs="Times New Roman"/>
          <w:color w:val="000000"/>
          <w:kern w:val="0"/>
          <w:szCs w:val="24"/>
          <w14:ligatures w14:val="none"/>
        </w:rPr>
        <w:t>）</w:t>
      </w:r>
      <w:r>
        <w:rPr>
          <w:rFonts w:ascii="宋体" w:hAnsi="宋体" w:cs="Times New Roman"/>
          <w:color w:val="000000"/>
          <w:kern w:val="0"/>
          <w:szCs w:val="24"/>
          <w14:ligatures w14:val="none"/>
        </w:rPr>
        <w:t>的扣除</w:t>
      </w:r>
      <w:r>
        <w:rPr>
          <w:rFonts w:hint="eastAsia" w:ascii="宋体" w:hAnsi="宋体" w:cs="Times New Roman"/>
          <w:color w:val="000000"/>
          <w:kern w:val="0"/>
          <w:szCs w:val="24"/>
          <w14:ligatures w14:val="none"/>
        </w:rPr>
        <w:t>。</w:t>
      </w:r>
    </w:p>
    <w:p w14:paraId="76A5CDD6">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联合体参加本项目磋商</w:t>
      </w:r>
    </w:p>
    <w:p w14:paraId="51D6815A">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如本项目为接受大中型企业与小微企业组成联合体或者允许大中型企业向一家或者多家小微企业分包的采购项目，</w:t>
      </w:r>
      <w:r>
        <w:rPr>
          <w:rFonts w:ascii="宋体" w:hAnsi="宋体" w:cs="Times New Roman"/>
          <w:color w:val="000000"/>
          <w:kern w:val="0"/>
          <w:szCs w:val="24"/>
          <w14:ligatures w14:val="none"/>
        </w:rPr>
        <w:t>要根据《中华人民共和国政府采购法》第二十二条和《中华人民共和国政府采购法实施条例》第十七条的规定应提供</w:t>
      </w:r>
      <w:r>
        <w:rPr>
          <w:rFonts w:hint="eastAsia" w:ascii="宋体" w:hAnsi="宋体" w:cs="Times New Roman"/>
          <w:color w:val="000000"/>
          <w:kern w:val="0"/>
          <w:szCs w:val="24"/>
          <w14:ligatures w14:val="none"/>
        </w:rPr>
        <w:t>磋商</w:t>
      </w:r>
      <w:r>
        <w:rPr>
          <w:rFonts w:ascii="宋体" w:hAnsi="宋体" w:cs="Times New Roman"/>
          <w:color w:val="000000"/>
          <w:kern w:val="0"/>
          <w:szCs w:val="24"/>
          <w14:ligatures w14:val="none"/>
        </w:rPr>
        <w:t>联合体各方的资格。</w:t>
      </w:r>
      <w:r>
        <w:rPr>
          <w:rFonts w:hint="eastAsia" w:ascii="宋体" w:hAnsi="宋体" w:cs="Times New Roman"/>
          <w:color w:val="000000"/>
          <w:kern w:val="0"/>
          <w:szCs w:val="24"/>
          <w14:ligatures w14:val="none"/>
        </w:rPr>
        <w:t>对于联合协议或者分包意向协议约定小微企业的合同份额占到合同总金额</w:t>
      </w:r>
      <w:r>
        <w:rPr>
          <w:rFonts w:hint="eastAsia" w:ascii="Times New Roman" w:hAnsi="Times New Roman" w:cs="Times New Roman"/>
          <w:color w:val="000000"/>
          <w:kern w:val="0"/>
          <w:szCs w:val="24"/>
          <w14:ligatures w14:val="none"/>
        </w:rPr>
        <w:t>30%</w:t>
      </w:r>
      <w:r>
        <w:rPr>
          <w:rFonts w:hint="eastAsia" w:ascii="宋体" w:hAnsi="宋体" w:cs="Times New Roman"/>
          <w:color w:val="000000"/>
          <w:kern w:val="0"/>
          <w:szCs w:val="24"/>
          <w14:ligatures w14:val="none"/>
        </w:rPr>
        <w:t>以上的，应当对联合体或者大中型企业的报价给予</w:t>
      </w:r>
      <w:r>
        <w:rPr>
          <w:rFonts w:hint="eastAsia" w:ascii="Times New Roman" w:hAnsi="Times New Roman" w:cs="Times New Roman"/>
          <w:color w:val="000000"/>
          <w:kern w:val="0"/>
          <w:szCs w:val="24"/>
          <w14:ligatures w14:val="none"/>
        </w:rPr>
        <w:t>5%</w:t>
      </w:r>
      <w:r>
        <w:rPr>
          <w:rFonts w:hint="eastAsia" w:ascii="宋体" w:hAnsi="宋体" w:cs="Times New Roman"/>
          <w:color w:val="000000"/>
          <w:kern w:val="0"/>
          <w:szCs w:val="24"/>
          <w14:ligatures w14:val="none"/>
        </w:rPr>
        <w:t>（工程项目为</w:t>
      </w:r>
      <w:r>
        <w:rPr>
          <w:rFonts w:hint="eastAsia" w:ascii="Times New Roman" w:hAnsi="Times New Roman" w:cs="Times New Roman"/>
          <w:color w:val="000000"/>
          <w:kern w:val="0"/>
          <w:szCs w:val="24"/>
          <w14:ligatures w14:val="none"/>
        </w:rPr>
        <w:t>1%</w:t>
      </w:r>
      <w:r>
        <w:rPr>
          <w:rFonts w:hint="eastAsia" w:ascii="宋体" w:hAnsi="宋体" w:cs="Times New Roman"/>
          <w:color w:val="000000"/>
          <w:kern w:val="0"/>
          <w:szCs w:val="24"/>
          <w14:ligatures w14:val="none"/>
        </w:rPr>
        <w:t>）的扣除。</w:t>
      </w:r>
    </w:p>
    <w:p w14:paraId="2D2D483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涉及创新产品、创新服务参加本项目磋商</w:t>
      </w:r>
    </w:p>
    <w:p w14:paraId="3D383CBF">
      <w:pPr>
        <w:overflowPunct w:val="0"/>
        <w:autoSpaceDE w:val="0"/>
        <w:autoSpaceDN w:val="0"/>
        <w:adjustRightInd w:val="0"/>
        <w:snapToGrid w:val="0"/>
        <w:spacing w:line="360" w:lineRule="auto"/>
        <w:ind w:firstLine="480" w:firstLineChars="200"/>
        <w:jc w:val="left"/>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（1）投报产品或服务属于《山西省创新产品和服务推荐清单》中创新产品或创新服务的，在评审时，享受投报产品6%的价格折扣。</w:t>
      </w:r>
    </w:p>
    <w:p w14:paraId="317F5244">
      <w:pPr>
        <w:overflowPunct w:val="0"/>
        <w:autoSpaceDE w:val="0"/>
        <w:autoSpaceDN w:val="0"/>
        <w:adjustRightInd w:val="0"/>
        <w:snapToGrid w:val="0"/>
        <w:spacing w:line="360" w:lineRule="auto"/>
        <w:ind w:firstLine="480" w:firstLineChars="200"/>
        <w:jc w:val="left"/>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（2）投报创新产品或创新服务的，应在响应文件中填写《创新产品或创新服务明细表》，并提供《山西省创新产品和服务推荐清单》。</w:t>
      </w:r>
    </w:p>
    <w:p w14:paraId="7C83BD3C">
      <w:pPr>
        <w:overflowPunct w:val="0"/>
        <w:autoSpaceDE w:val="0"/>
        <w:autoSpaceDN w:val="0"/>
        <w:adjustRightInd w:val="0"/>
        <w:snapToGrid w:val="0"/>
        <w:spacing w:line="360" w:lineRule="auto"/>
        <w:ind w:firstLine="480" w:firstLineChars="200"/>
        <w:jc w:val="left"/>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（3）创新产品或创新服务的价格折扣政策可与其他政府采购政策叠加。</w:t>
      </w:r>
    </w:p>
    <w:p w14:paraId="64FFB263">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涉及商品包装和快递包装的要求</w:t>
      </w:r>
    </w:p>
    <w:p w14:paraId="406B6917">
      <w:pPr>
        <w:overflowPunct w:val="0"/>
        <w:autoSpaceDE w:val="0"/>
        <w:autoSpaceDN w:val="0"/>
        <w:adjustRightInd w:val="0"/>
        <w:snapToGrid w:val="0"/>
        <w:spacing w:line="360" w:lineRule="auto"/>
        <w:ind w:firstLine="480" w:firstLineChars="200"/>
        <w:jc w:val="left"/>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本文件列出商品包装和快递包装要求的，需填写商品包装和快递包装承诺函，承诺商品包装符合《商品包装政府采购需求标准（试行）》，快递包装符合《快递包装政府采购需求标准（试行）》。</w:t>
      </w:r>
    </w:p>
    <w:p w14:paraId="73AB6B1F">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支持绿色建材促进建筑品质提升</w:t>
      </w:r>
    </w:p>
    <w:p w14:paraId="12398750">
      <w:pPr>
        <w:overflowPunct w:val="0"/>
        <w:autoSpaceDE w:val="0"/>
        <w:autoSpaceDN w:val="0"/>
        <w:adjustRightInd w:val="0"/>
        <w:snapToGrid w:val="0"/>
        <w:spacing w:line="360" w:lineRule="auto"/>
        <w:ind w:firstLine="480" w:firstLineChars="200"/>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fldChar w:fldCharType="begin"/>
      </w:r>
      <w:r>
        <w:instrText xml:space="preserve"> HYPERLINK "http://www.mof.gov.cn/" </w:instrText>
      </w:r>
      <w:r>
        <w:fldChar w:fldCharType="separate"/>
      </w:r>
      <w:r>
        <w:rPr>
          <w:rFonts w:hint="eastAsia" w:ascii="宋体" w:hAnsi="宋体" w:cs="Times New Roman"/>
          <w:color w:val="000000"/>
          <w:kern w:val="0"/>
          <w:szCs w:val="24"/>
          <w:u w:val="single"/>
          <w14:ligatures w14:val="none"/>
        </w:rPr>
        <w:t>www.mof.gov.cn</w:t>
      </w:r>
      <w:r>
        <w:rPr>
          <w:rFonts w:hint="eastAsia" w:ascii="宋体" w:hAnsi="宋体" w:cs="Times New Roman"/>
          <w:color w:val="000000"/>
          <w:kern w:val="0"/>
          <w:szCs w:val="24"/>
          <w:u w:val="single"/>
          <w14:ligatures w14:val="none"/>
        </w:rPr>
        <w:fldChar w:fldCharType="end"/>
      </w:r>
      <w:r>
        <w:rPr>
          <w:rFonts w:hint="eastAsia" w:ascii="宋体" w:hAnsi="宋体" w:cs="Times New Roman"/>
          <w:color w:val="000000"/>
          <w:kern w:val="0"/>
          <w:szCs w:val="24"/>
          <w14:ligatures w14:val="none"/>
        </w:rPr>
        <w:t>）、住房和城乡建设部网站（</w:t>
      </w:r>
      <w:r>
        <w:fldChar w:fldCharType="begin"/>
      </w:r>
      <w:r>
        <w:instrText xml:space="preserve"> HYPERLINK "http://www.mohurd.gov.cn/" </w:instrText>
      </w:r>
      <w:r>
        <w:fldChar w:fldCharType="separate"/>
      </w:r>
      <w:r>
        <w:rPr>
          <w:rFonts w:hint="eastAsia" w:ascii="宋体" w:hAnsi="宋体" w:cs="Times New Roman"/>
          <w:color w:val="000000"/>
          <w:kern w:val="0"/>
          <w:szCs w:val="24"/>
          <w:u w:val="single"/>
          <w14:ligatures w14:val="none"/>
        </w:rPr>
        <w:t>www.mohurd.gov.cn</w:t>
      </w:r>
      <w:r>
        <w:rPr>
          <w:rFonts w:hint="eastAsia" w:ascii="宋体" w:hAnsi="宋体" w:cs="Times New Roman"/>
          <w:color w:val="000000"/>
          <w:kern w:val="0"/>
          <w:szCs w:val="24"/>
          <w:u w:val="single"/>
          <w14:ligatures w14:val="none"/>
        </w:rPr>
        <w:fldChar w:fldCharType="end"/>
      </w:r>
      <w:r>
        <w:rPr>
          <w:rFonts w:hint="eastAsia" w:ascii="宋体" w:hAnsi="宋体" w:cs="Times New Roman"/>
          <w:color w:val="000000"/>
          <w:kern w:val="0"/>
          <w:szCs w:val="24"/>
          <w14:ligatures w14:val="none"/>
        </w:rPr>
        <w:t>）和中国政府采购网（</w:t>
      </w:r>
      <w:r>
        <w:fldChar w:fldCharType="begin"/>
      </w:r>
      <w:r>
        <w:instrText xml:space="preserve"> HYPERLINK "http://www.ccgp.gov.cn/" </w:instrText>
      </w:r>
      <w:r>
        <w:fldChar w:fldCharType="separate"/>
      </w:r>
      <w:r>
        <w:rPr>
          <w:rFonts w:hint="eastAsia" w:ascii="宋体" w:hAnsi="宋体" w:cs="Times New Roman"/>
          <w:color w:val="000000"/>
          <w:kern w:val="0"/>
          <w:szCs w:val="24"/>
          <w:u w:val="single"/>
          <w14:ligatures w14:val="none"/>
        </w:rPr>
        <w:t>www.ccgp.gov.cn</w:t>
      </w:r>
      <w:r>
        <w:rPr>
          <w:rFonts w:hint="eastAsia" w:ascii="宋体" w:hAnsi="宋体" w:cs="Times New Roman"/>
          <w:color w:val="000000"/>
          <w:kern w:val="0"/>
          <w:szCs w:val="24"/>
          <w:u w:val="single"/>
          <w14:ligatures w14:val="none"/>
        </w:rPr>
        <w:fldChar w:fldCharType="end"/>
      </w:r>
      <w:r>
        <w:rPr>
          <w:rFonts w:hint="eastAsia" w:ascii="宋体" w:hAnsi="宋体" w:cs="Times New Roman"/>
          <w:color w:val="000000"/>
          <w:kern w:val="0"/>
          <w:szCs w:val="24"/>
          <w14:ligatures w14:val="none"/>
        </w:rPr>
        <w:t>）发布。</w:t>
      </w:r>
    </w:p>
    <w:p w14:paraId="4408D610">
      <w:pPr>
        <w:overflowPunct w:val="0"/>
        <w:autoSpaceDE w:val="0"/>
        <w:autoSpaceDN w:val="0"/>
        <w:adjustRightInd w:val="0"/>
        <w:snapToGrid w:val="0"/>
        <w:spacing w:line="360" w:lineRule="auto"/>
        <w:ind w:firstLine="480" w:firstLineChars="200"/>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供应商须落实绿色建材采购要求，鼓励供应商提供获得绿色建材评价标识、认证或者获得环境标志产品认证的绿色建材产品，满足《基本要求》的有关规定。、</w:t>
      </w:r>
    </w:p>
    <w:p w14:paraId="22090107">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无线局域网产品政府采购政策：</w:t>
      </w:r>
    </w:p>
    <w:p w14:paraId="4E791B85">
      <w:pPr>
        <w:overflowPunct w:val="0"/>
        <w:autoSpaceDE w:val="0"/>
        <w:autoSpaceDN w:val="0"/>
        <w:adjustRightInd w:val="0"/>
        <w:snapToGrid w:val="0"/>
        <w:spacing w:line="360" w:lineRule="auto"/>
        <w:ind w:firstLine="480" w:firstLineChars="200"/>
        <w:rPr>
          <w:rFonts w:hint="eastAsia" w:ascii="宋体" w:hAnsi="宋体" w:cs="Times New Roman"/>
          <w:b/>
          <w:bCs/>
          <w:color w:val="000000"/>
          <w:szCs w:val="24"/>
          <w14:ligatures w14:val="none"/>
        </w:rPr>
      </w:pPr>
      <w:r>
        <w:rPr>
          <w:rFonts w:hint="eastAsia" w:ascii="宋体" w:hAnsi="宋体" w:cs="Times New Roman"/>
          <w:color w:val="000000"/>
          <w:kern w:val="0"/>
          <w:szCs w:val="24"/>
          <w14:ligatures w14:val="none"/>
        </w:rPr>
        <w:t>本项目采购的产品属于中国政府采购网公布的《无线局域网认证产品政府采购清单》且在有效期内的，提供《中国政府采购网》公布的无线局域网产品政府采购清单封面及对应页，实行优先采购。</w:t>
      </w:r>
    </w:p>
    <w:p w14:paraId="17219D14">
      <w:pPr>
        <w:numPr>
          <w:ilvl w:val="1"/>
          <w:numId w:val="4"/>
        </w:numPr>
        <w:overflowPunct w:val="0"/>
        <w:autoSpaceDE w:val="0"/>
        <w:autoSpaceDN w:val="0"/>
        <w:adjustRightInd w:val="0"/>
        <w:snapToGrid w:val="0"/>
        <w:spacing w:line="360" w:lineRule="auto"/>
        <w:ind w:firstLine="480" w:firstLineChars="200"/>
        <w:jc w:val="left"/>
        <w:outlineLvl w:val="3"/>
        <w:rPr>
          <w:rFonts w:hint="eastAsia" w:ascii="宋体" w:hAnsi="宋体" w:cs="Times New Roman"/>
          <w:bCs/>
          <w:kern w:val="0"/>
          <w:szCs w:val="24"/>
          <w14:ligatures w14:val="none"/>
        </w:rPr>
      </w:pPr>
      <w:r>
        <w:rPr>
          <w:rFonts w:hint="eastAsia" w:ascii="宋体" w:hAnsi="宋体" w:cs="Times New Roman"/>
          <w:bCs/>
          <w:kern w:val="0"/>
          <w:szCs w:val="24"/>
          <w14:ligatures w14:val="none"/>
        </w:rPr>
        <w:t>节能、环保产品政府采购政策：</w:t>
      </w:r>
    </w:p>
    <w:p w14:paraId="7F93C0FC">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一）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625F70A4">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（二）《节能产品政府采购品目清单》详见《关于印发节能产品政府采购品目清单的通知（财库[2019]19号）》（如遇调整，按最新清单执行）。</w:t>
      </w:r>
    </w:p>
    <w:p w14:paraId="02712F67">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（三）本次采购需落实《节能产品政府采购品目清单》中规定的属于国家强制性采购的，必须符合要求。</w:t>
      </w:r>
    </w:p>
    <w:p w14:paraId="4B344481">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（四）《环境标志产品政府采购品目清单》详见《关于印发环境标志产品政府采购品目清单的通知（财库[2019]18号）》（如遇调整，按最新清单执行）。</w:t>
      </w:r>
    </w:p>
    <w:p w14:paraId="2F34EAA6">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（五）本次采购属于《环境标志产品政府采购品目清单》范围，但不属于政府强制采购产品的，实施优先采购。</w:t>
      </w:r>
    </w:p>
    <w:p w14:paraId="1C1AAE5C">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六）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469FC0E9">
      <w:pPr>
        <w:overflowPunct w:val="0"/>
        <w:autoSpaceDE w:val="0"/>
        <w:autoSpaceDN w:val="0"/>
        <w:adjustRightInd w:val="0"/>
        <w:snapToGrid w:val="0"/>
        <w:spacing w:line="360" w:lineRule="auto"/>
        <w:ind w:firstLine="480" w:firstLineChars="200"/>
        <w:rPr>
          <w:rFonts w:ascii="Arial" w:hAnsi="Arial" w:cs="Arial"/>
          <w:kern w:val="0"/>
          <w:sz w:val="21"/>
          <w14:ligatures w14:val="none"/>
        </w:rPr>
      </w:pPr>
      <w:r>
        <w:rPr>
          <w:rFonts w:hint="eastAsia" w:ascii="宋体" w:hAnsi="宋体" w:cs="Arial"/>
          <w:color w:val="000000"/>
          <w:kern w:val="0"/>
          <w:szCs w:val="24"/>
          <w14:ligatures w14:val="none"/>
        </w:rPr>
        <w:t>（七）国家确定的认证机构以国家市场监管总局发布的参与实施政府采购节能产品、环境标志产品认证机构名录为准（如遇调整，请以最新公布的为准）。</w:t>
      </w:r>
    </w:p>
    <w:p w14:paraId="79B87B0A">
      <w:pPr>
        <w:keepNext/>
        <w:numPr>
          <w:ilvl w:val="0"/>
          <w:numId w:val="1"/>
        </w:numPr>
        <w:overflowPunct w:val="0"/>
        <w:autoSpaceDE w:val="0"/>
        <w:autoSpaceDN w:val="0"/>
        <w:adjustRightInd w:val="0"/>
        <w:snapToGrid w:val="0"/>
        <w:spacing w:line="360" w:lineRule="auto"/>
        <w:ind w:left="0" w:firstLine="0"/>
        <w:jc w:val="center"/>
        <w:outlineLvl w:val="0"/>
        <w:rPr>
          <w:rFonts w:ascii="Calibri" w:hAnsi="Calibri" w:cs="Calibri"/>
          <w:bCs/>
          <w:color w:val="000000"/>
          <w:kern w:val="0"/>
          <w:szCs w:val="24"/>
          <w14:ligatures w14:val="none"/>
        </w:rPr>
      </w:pPr>
      <w:r>
        <w:rPr>
          <w:rFonts w:hint="eastAsia" w:ascii="Times New Roman" w:hAnsi="Times New Roman" w:cs="Times New Roman"/>
          <w:b/>
          <w:bCs/>
          <w:color w:val="000000"/>
          <w:kern w:val="0"/>
          <w:szCs w:val="24"/>
          <w14:ligatures w14:val="none"/>
        </w:rPr>
        <w:br w:type="page"/>
      </w:r>
      <w:r>
        <w:rPr>
          <w:rFonts w:hint="eastAsia" w:ascii="Times New Roman" w:hAnsi="Times New Roman" w:cs="Times New Roman"/>
          <w:b/>
          <w:bCs/>
          <w:color w:val="000000"/>
          <w:kern w:val="0"/>
          <w:szCs w:val="24"/>
          <w14:ligatures w14:val="none"/>
        </w:rPr>
        <w:t xml:space="preserve"> </w:t>
      </w:r>
      <w:bookmarkStart w:id="41" w:name="_Toc15975"/>
      <w:bookmarkEnd w:id="41"/>
      <w:bookmarkStart w:id="42" w:name="_Toc229652031"/>
      <w:r>
        <w:rPr>
          <w:rFonts w:hint="eastAsia" w:ascii="宋体" w:hAnsi="宋体" w:cs="仿宋"/>
          <w:b/>
          <w:kern w:val="44"/>
          <w:sz w:val="36"/>
          <w:szCs w:val="36"/>
          <w14:ligatures w14:val="none"/>
        </w:rPr>
        <w:t>评审方法和评审标准</w:t>
      </w:r>
      <w:bookmarkEnd w:id="42"/>
    </w:p>
    <w:p w14:paraId="35552B04">
      <w:pPr>
        <w:keepNext/>
        <w:numPr>
          <w:ilvl w:val="0"/>
          <w:numId w:val="5"/>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43" w:name="_Toc20714"/>
      <w:bookmarkEnd w:id="43"/>
      <w:r>
        <w:rPr>
          <w:rFonts w:hint="eastAsia" w:ascii="宋体" w:hAnsi="宋体" w:cs="Times New Roman"/>
          <w:b/>
          <w:bCs/>
          <w:szCs w:val="24"/>
          <w14:ligatures w14:val="none"/>
        </w:rPr>
        <w:t>资格性审查要求</w:t>
      </w:r>
    </w:p>
    <w:tbl>
      <w:tblPr>
        <w:tblStyle w:val="24"/>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36"/>
        <w:gridCol w:w="3405"/>
        <w:gridCol w:w="4057"/>
      </w:tblGrid>
      <w:tr w14:paraId="0AB2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1F600003">
            <w:pPr>
              <w:overflowPunct w:val="0"/>
              <w:autoSpaceDE w:val="0"/>
              <w:autoSpaceDN w:val="0"/>
              <w:adjustRightInd w:val="0"/>
              <w:snapToGrid w:val="0"/>
              <w:spacing w:line="360" w:lineRule="auto"/>
              <w:jc w:val="center"/>
              <w:rPr>
                <w:rFonts w:ascii="Times New Roman" w:hAnsi="Times New Roman" w:cs="Times New Roman"/>
                <w:color w:val="000000"/>
                <w:sz w:val="21"/>
                <w14:ligatures w14:val="none"/>
              </w:rPr>
            </w:pPr>
            <w:r>
              <w:rPr>
                <w:rFonts w:ascii="宋体" w:hAnsi="宋体" w:cs="Times New Roman"/>
                <w:color w:val="000000"/>
                <w:sz w:val="21"/>
                <w14:ligatures w14:val="none"/>
              </w:rPr>
              <w:t>序号</w:t>
            </w:r>
          </w:p>
        </w:tc>
        <w:tc>
          <w:tcPr>
            <w:tcW w:w="1236" w:type="dxa"/>
            <w:tcBorders>
              <w:top w:val="single" w:color="auto" w:sz="4" w:space="0"/>
              <w:left w:val="single" w:color="auto" w:sz="4" w:space="0"/>
              <w:bottom w:val="single" w:color="auto" w:sz="4" w:space="0"/>
              <w:right w:val="single" w:color="auto" w:sz="4" w:space="0"/>
            </w:tcBorders>
            <w:vAlign w:val="center"/>
          </w:tcPr>
          <w:p w14:paraId="40ED3879">
            <w:pPr>
              <w:overflowPunct w:val="0"/>
              <w:autoSpaceDE w:val="0"/>
              <w:autoSpaceDN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类型</w:t>
            </w:r>
          </w:p>
        </w:tc>
        <w:tc>
          <w:tcPr>
            <w:tcW w:w="3405" w:type="dxa"/>
            <w:tcBorders>
              <w:top w:val="single" w:color="auto" w:sz="4" w:space="0"/>
              <w:left w:val="single" w:color="auto" w:sz="4" w:space="0"/>
              <w:bottom w:val="single" w:color="auto" w:sz="4" w:space="0"/>
              <w:right w:val="single" w:color="auto" w:sz="4" w:space="0"/>
            </w:tcBorders>
            <w:vAlign w:val="center"/>
          </w:tcPr>
          <w:p w14:paraId="679C5B70">
            <w:pPr>
              <w:overflowPunct w:val="0"/>
              <w:autoSpaceDE w:val="0"/>
              <w:autoSpaceDN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审查要求</w:t>
            </w:r>
          </w:p>
        </w:tc>
        <w:tc>
          <w:tcPr>
            <w:tcW w:w="4057" w:type="dxa"/>
            <w:tcBorders>
              <w:top w:val="single" w:color="auto" w:sz="4" w:space="0"/>
              <w:left w:val="single" w:color="auto" w:sz="4" w:space="0"/>
              <w:bottom w:val="single" w:color="auto" w:sz="4" w:space="0"/>
              <w:right w:val="single" w:color="auto" w:sz="4" w:space="0"/>
            </w:tcBorders>
            <w:vAlign w:val="center"/>
          </w:tcPr>
          <w:p w14:paraId="746CBD96">
            <w:pPr>
              <w:overflowPunct w:val="0"/>
              <w:autoSpaceDE w:val="0"/>
              <w:autoSpaceDN w:val="0"/>
              <w:adjustRightInd w:val="0"/>
              <w:snapToGrid w:val="0"/>
              <w:spacing w:line="360" w:lineRule="auto"/>
              <w:jc w:val="center"/>
              <w:rPr>
                <w:rFonts w:ascii="Times New Roman" w:hAnsi="Times New Roman" w:cs="Times New Roman"/>
                <w:color w:val="000000"/>
                <w:sz w:val="21"/>
                <w14:ligatures w14:val="none"/>
              </w:rPr>
            </w:pPr>
            <w:r>
              <w:rPr>
                <w:rFonts w:hint="eastAsia" w:ascii="宋体" w:hAnsi="宋体" w:cs="Times New Roman"/>
                <w:color w:val="000000"/>
                <w:sz w:val="21"/>
                <w14:ligatures w14:val="none"/>
              </w:rPr>
              <w:t>要求说明</w:t>
            </w:r>
          </w:p>
        </w:tc>
      </w:tr>
      <w:tr w14:paraId="5A47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6F3E3357">
            <w:pPr>
              <w:overflowPunct w:val="0"/>
              <w:autoSpaceDE w:val="0"/>
              <w:autoSpaceDN w:val="0"/>
              <w:adjustRightInd w:val="0"/>
              <w:snapToGrid w:val="0"/>
              <w:spacing w:line="360" w:lineRule="auto"/>
              <w:jc w:val="center"/>
              <w:rPr>
                <w:rFonts w:ascii="Times New Roman" w:hAnsi="Times New Roman" w:cs="Times New Roman"/>
                <w:color w:val="000000"/>
                <w:sz w:val="21"/>
                <w14:ligatures w14:val="none"/>
              </w:rPr>
            </w:pPr>
            <w:r>
              <w:rPr>
                <w:rFonts w:ascii="Times New Roman" w:hAnsi="Times New Roman" w:cs="Times New Roman"/>
                <w:color w:val="000000"/>
                <w:sz w:val="21"/>
                <w14:ligatures w14:val="none"/>
              </w:rPr>
              <w:t>1</w:t>
            </w:r>
          </w:p>
        </w:tc>
        <w:tc>
          <w:tcPr>
            <w:tcW w:w="1236" w:type="dxa"/>
            <w:tcBorders>
              <w:top w:val="single" w:color="auto" w:sz="4" w:space="0"/>
              <w:left w:val="single" w:color="auto" w:sz="4" w:space="0"/>
              <w:bottom w:val="single" w:color="auto" w:sz="4" w:space="0"/>
              <w:right w:val="single" w:color="auto" w:sz="4" w:space="0"/>
            </w:tcBorders>
            <w:vAlign w:val="center"/>
          </w:tcPr>
          <w:p w14:paraId="40447BC1">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sz w:val="21"/>
                <w14:ligatures w14:val="none"/>
              </w:rPr>
              <w:t>基本资质</w:t>
            </w:r>
          </w:p>
        </w:tc>
        <w:tc>
          <w:tcPr>
            <w:tcW w:w="3405" w:type="dxa"/>
            <w:tcBorders>
              <w:top w:val="single" w:color="auto" w:sz="4" w:space="0"/>
              <w:left w:val="single" w:color="auto" w:sz="4" w:space="0"/>
              <w:bottom w:val="single" w:color="auto" w:sz="4" w:space="0"/>
              <w:right w:val="single" w:color="auto" w:sz="4" w:space="0"/>
            </w:tcBorders>
            <w:vAlign w:val="center"/>
          </w:tcPr>
          <w:p w14:paraId="1E4C6B5D">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sz w:val="21"/>
                <w14:ligatures w14:val="none"/>
              </w:rPr>
              <w:t>满足《中华人民共和国政府采购法》第二十二条规定：1.具有履行合同所必需的设备和专业技术能力2.具有良好的商业信誉和健全的财务会计制度。3.有依法缴纳税收和社会保障资金的良好记录。4.参加政府采购活动前三年内，在经营活动中没有重大违法记录。5.具有独立承担民事责任的能力。</w:t>
            </w:r>
          </w:p>
        </w:tc>
        <w:tc>
          <w:tcPr>
            <w:tcW w:w="4057" w:type="dxa"/>
            <w:tcBorders>
              <w:top w:val="single" w:color="auto" w:sz="4" w:space="0"/>
              <w:left w:val="single" w:color="auto" w:sz="4" w:space="0"/>
              <w:bottom w:val="single" w:color="auto" w:sz="4" w:space="0"/>
              <w:right w:val="single" w:color="auto" w:sz="4" w:space="0"/>
            </w:tcBorders>
            <w:vAlign w:val="center"/>
          </w:tcPr>
          <w:p w14:paraId="74BF96DD">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ascii="Times New Roman" w:hAnsi="Times New Roman" w:cs="Times New Roman"/>
                <w:sz w:val="21"/>
                <w14:ligatures w14:val="none"/>
              </w:rPr>
              <w:t>1.1</w:t>
            </w:r>
            <w:r>
              <w:rPr>
                <w:rFonts w:hint="eastAsia" w:ascii="宋体" w:hAnsi="宋体" w:cs="Times New Roman"/>
                <w:sz w:val="21"/>
                <w14:ligatures w14:val="none"/>
              </w:rPr>
              <w:t>提供“供应商信用承诺书”，以上证明材料须符合要求、有效、完整。否则，响应无效</w:t>
            </w:r>
            <w:r>
              <w:rPr>
                <w:rFonts w:ascii="宋体" w:hAnsi="宋体" w:cs="Times New Roman"/>
                <w:sz w:val="21"/>
                <w14:ligatures w14:val="none"/>
              </w:rPr>
              <w:t>。</w:t>
            </w:r>
          </w:p>
          <w:p w14:paraId="750B9272">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ascii="Times New Roman" w:hAnsi="Times New Roman" w:cs="Times New Roman"/>
                <w:sz w:val="21"/>
                <w14:ligatures w14:val="none"/>
              </w:rPr>
              <w:t>1.2</w:t>
            </w:r>
            <w:r>
              <w:rPr>
                <w:rFonts w:ascii="宋体" w:hAnsi="宋体" w:cs="Times New Roman"/>
                <w:sz w:val="21"/>
                <w14:ligatures w14:val="none"/>
              </w:rPr>
              <w:t>承诺函须按</w:t>
            </w:r>
            <w:r>
              <w:rPr>
                <w:rFonts w:hint="eastAsia" w:ascii="宋体" w:hAnsi="宋体" w:cs="Times New Roman"/>
                <w:sz w:val="21"/>
                <w14:ligatures w14:val="none"/>
              </w:rPr>
              <w:t>磋商文件</w:t>
            </w:r>
            <w:r>
              <w:rPr>
                <w:rFonts w:ascii="宋体" w:hAnsi="宋体" w:cs="Times New Roman"/>
                <w:sz w:val="21"/>
                <w14:ligatures w14:val="none"/>
              </w:rPr>
              <w:t>要求签字、盖章。</w:t>
            </w:r>
          </w:p>
          <w:p w14:paraId="57FE0A7C">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ascii="Times New Roman" w:hAnsi="Times New Roman" w:cs="Times New Roman"/>
                <w:sz w:val="21"/>
                <w14:ligatures w14:val="none"/>
              </w:rPr>
              <w:t>1.3</w:t>
            </w:r>
            <w:r>
              <w:rPr>
                <w:rFonts w:ascii="宋体" w:hAnsi="宋体" w:cs="Times New Roman"/>
                <w:sz w:val="21"/>
                <w14:ligatures w14:val="none"/>
              </w:rPr>
              <w:t>不符合以上要求的或未提供的，</w:t>
            </w:r>
            <w:r>
              <w:rPr>
                <w:rFonts w:hint="eastAsia" w:ascii="宋体" w:hAnsi="宋体" w:cs="Times New Roman"/>
                <w:sz w:val="21"/>
                <w14:ligatures w14:val="none"/>
              </w:rPr>
              <w:t>响应</w:t>
            </w:r>
            <w:r>
              <w:rPr>
                <w:rFonts w:ascii="宋体" w:hAnsi="宋体" w:cs="Times New Roman"/>
                <w:sz w:val="21"/>
                <w14:ligatures w14:val="none"/>
              </w:rPr>
              <w:t>无效。</w:t>
            </w:r>
          </w:p>
          <w:p w14:paraId="47E5269D">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Times New Roman" w:hAnsi="Times New Roman" w:cs="Times New Roman"/>
                <w:sz w:val="21"/>
                <w14:ligatures w14:val="none"/>
              </w:rPr>
              <w:t>1.4</w:t>
            </w:r>
            <w:r>
              <w:rPr>
                <w:rFonts w:hint="eastAsia" w:ascii="宋体" w:hAnsi="宋体" w:cs="Times New Roman"/>
                <w:sz w:val="21"/>
                <w14:ligatures w14:val="none"/>
              </w:rPr>
              <w:t>磋商小组现场</w:t>
            </w:r>
            <w:r>
              <w:rPr>
                <w:rFonts w:ascii="宋体" w:hAnsi="宋体" w:cs="Times New Roman"/>
                <w:sz w:val="21"/>
                <w14:ligatures w14:val="none"/>
              </w:rPr>
              <w:t>通过</w:t>
            </w:r>
            <w:r>
              <w:rPr>
                <w:rFonts w:ascii="Times New Roman" w:hAnsi="Times New Roman" w:cs="Times New Roman"/>
                <w:sz w:val="21"/>
                <w14:ligatures w14:val="none"/>
              </w:rPr>
              <w:t>“</w:t>
            </w:r>
            <w:r>
              <w:rPr>
                <w:rFonts w:ascii="宋体" w:hAnsi="宋体" w:cs="Times New Roman"/>
                <w:sz w:val="21"/>
                <w14:ligatures w14:val="none"/>
              </w:rPr>
              <w:t>信用中国</w:t>
            </w:r>
            <w:r>
              <w:rPr>
                <w:rFonts w:ascii="Times New Roman" w:hAnsi="Times New Roman" w:cs="Times New Roman"/>
                <w:sz w:val="21"/>
                <w14:ligatures w14:val="none"/>
              </w:rPr>
              <w:t>”</w:t>
            </w:r>
            <w:r>
              <w:rPr>
                <w:rFonts w:ascii="宋体" w:hAnsi="宋体" w:cs="Times New Roman"/>
                <w:sz w:val="21"/>
                <w14:ligatures w14:val="none"/>
              </w:rPr>
              <w:t>站（</w:t>
            </w:r>
            <w:r>
              <w:rPr>
                <w:rFonts w:ascii="Times New Roman" w:hAnsi="Times New Roman" w:cs="Times New Roman"/>
                <w:sz w:val="21"/>
                <w14:ligatures w14:val="none"/>
              </w:rPr>
              <w:t>http</w:t>
            </w:r>
            <w:r>
              <w:rPr>
                <w:rFonts w:hint="eastAsia" w:ascii="宋体" w:hAnsi="宋体" w:cs="Times New Roman"/>
                <w:sz w:val="21"/>
                <w14:ligatures w14:val="none"/>
              </w:rPr>
              <w:t>：</w:t>
            </w:r>
            <w:r>
              <w:rPr>
                <w:rFonts w:ascii="Times New Roman" w:hAnsi="Times New Roman" w:cs="Times New Roman"/>
                <w:sz w:val="21"/>
                <w14:ligatures w14:val="none"/>
              </w:rPr>
              <w:t>//www.creditchina.gov.cn</w:t>
            </w:r>
            <w:r>
              <w:rPr>
                <w:rFonts w:ascii="宋体" w:hAnsi="宋体" w:cs="Times New Roman"/>
                <w:sz w:val="21"/>
                <w14:ligatures w14:val="none"/>
              </w:rPr>
              <w:t>）、中国政府采购网（</w:t>
            </w:r>
            <w:r>
              <w:rPr>
                <w:rFonts w:ascii="Times New Roman" w:hAnsi="Times New Roman" w:cs="Times New Roman"/>
                <w:sz w:val="21"/>
                <w14:ligatures w14:val="none"/>
              </w:rPr>
              <w:t>http</w:t>
            </w:r>
            <w:r>
              <w:rPr>
                <w:rFonts w:hint="eastAsia" w:ascii="宋体" w:hAnsi="宋体" w:cs="Times New Roman"/>
                <w:sz w:val="21"/>
                <w14:ligatures w14:val="none"/>
              </w:rPr>
              <w:t>：</w:t>
            </w:r>
            <w:r>
              <w:rPr>
                <w:rFonts w:ascii="Times New Roman" w:hAnsi="Times New Roman" w:cs="Times New Roman"/>
                <w:sz w:val="21"/>
                <w14:ligatures w14:val="none"/>
              </w:rPr>
              <w:t>//www.ccgp.gov.cn</w:t>
            </w:r>
            <w:r>
              <w:rPr>
                <w:rFonts w:ascii="宋体" w:hAnsi="宋体" w:cs="Times New Roman"/>
                <w:sz w:val="21"/>
                <w14:ligatures w14:val="none"/>
              </w:rPr>
              <w:t>）查询相关主体信息记录情况或其他信用信息记录；查询结果中供应商存在失信记录情形的，其投标将作无效投标处理。查询记录与其他</w:t>
            </w:r>
            <w:r>
              <w:rPr>
                <w:rFonts w:hint="eastAsia" w:ascii="宋体" w:hAnsi="宋体" w:cs="Times New Roman"/>
                <w:sz w:val="21"/>
                <w14:ligatures w14:val="none"/>
              </w:rPr>
              <w:t>评审资料</w:t>
            </w:r>
            <w:r>
              <w:rPr>
                <w:rFonts w:ascii="宋体" w:hAnsi="宋体" w:cs="Times New Roman"/>
                <w:sz w:val="21"/>
                <w14:ligatures w14:val="none"/>
              </w:rPr>
              <w:t>一并保存。</w:t>
            </w:r>
          </w:p>
          <w:p w14:paraId="3D0740A2">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宋体" w:hAnsi="宋体" w:cs="Times New Roman"/>
                <w:sz w:val="21"/>
                <w14:ligatures w14:val="none"/>
              </w:rPr>
              <w:t>以上证明材料须符合要求、有效、完整。否则，响应无效。</w:t>
            </w:r>
          </w:p>
        </w:tc>
      </w:tr>
      <w:tr w14:paraId="44F7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7E63C2D5">
            <w:pPr>
              <w:overflowPunct w:val="0"/>
              <w:autoSpaceDE w:val="0"/>
              <w:autoSpaceDN w:val="0"/>
              <w:adjustRightInd w:val="0"/>
              <w:snapToGrid w:val="0"/>
              <w:spacing w:line="360" w:lineRule="auto"/>
              <w:jc w:val="center"/>
              <w:rPr>
                <w:rFonts w:ascii="Times New Roman" w:hAnsi="Times New Roman" w:cs="Times New Roman"/>
                <w:color w:val="000000"/>
                <w:sz w:val="21"/>
                <w14:ligatures w14:val="none"/>
              </w:rPr>
            </w:pPr>
            <w:r>
              <w:rPr>
                <w:rFonts w:hint="eastAsia" w:ascii="Times New Roman" w:hAnsi="Times New Roman" w:cs="Times New Roman"/>
                <w:color w:val="000000"/>
                <w:sz w:val="21"/>
                <w14:ligatures w14:val="none"/>
              </w:rPr>
              <w:t>2</w:t>
            </w:r>
          </w:p>
        </w:tc>
        <w:tc>
          <w:tcPr>
            <w:tcW w:w="1236" w:type="dxa"/>
            <w:tcBorders>
              <w:top w:val="single" w:color="auto" w:sz="4" w:space="0"/>
              <w:left w:val="single" w:color="auto" w:sz="4" w:space="0"/>
              <w:bottom w:val="single" w:color="auto" w:sz="4" w:space="0"/>
              <w:right w:val="single" w:color="auto" w:sz="4" w:space="0"/>
            </w:tcBorders>
            <w:vAlign w:val="center"/>
          </w:tcPr>
          <w:p w14:paraId="54366608">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color w:val="000000"/>
                <w:sz w:val="21"/>
                <w14:ligatures w14:val="none"/>
              </w:rPr>
              <w:t>基本资质</w:t>
            </w:r>
          </w:p>
        </w:tc>
        <w:tc>
          <w:tcPr>
            <w:tcW w:w="3405" w:type="dxa"/>
            <w:tcBorders>
              <w:top w:val="single" w:color="auto" w:sz="4" w:space="0"/>
              <w:left w:val="single" w:color="auto" w:sz="4" w:space="0"/>
              <w:bottom w:val="single" w:color="auto" w:sz="4" w:space="0"/>
              <w:right w:val="single" w:color="auto" w:sz="4" w:space="0"/>
            </w:tcBorders>
            <w:vAlign w:val="center"/>
          </w:tcPr>
          <w:p w14:paraId="45F5161A">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color w:val="000000"/>
                <w:kern w:val="0"/>
                <w:sz w:val="21"/>
                <w14:ligatures w14:val="none"/>
              </w:rPr>
              <w:t>供应商关联单位的说明</w:t>
            </w:r>
          </w:p>
        </w:tc>
        <w:tc>
          <w:tcPr>
            <w:tcW w:w="4057" w:type="dxa"/>
            <w:tcBorders>
              <w:top w:val="single" w:color="auto" w:sz="4" w:space="0"/>
              <w:left w:val="single" w:color="auto" w:sz="4" w:space="0"/>
              <w:bottom w:val="single" w:color="auto" w:sz="4" w:space="0"/>
              <w:right w:val="single" w:color="auto" w:sz="4" w:space="0"/>
            </w:tcBorders>
            <w:vAlign w:val="center"/>
          </w:tcPr>
          <w:p w14:paraId="665DAB13">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Times New Roman" w:hAnsi="Times New Roman" w:cs="Times New Roman"/>
                <w:sz w:val="21"/>
                <w14:ligatures w14:val="none"/>
              </w:rPr>
              <w:t>2.1</w:t>
            </w:r>
            <w:r>
              <w:rPr>
                <w:rFonts w:hint="eastAsia" w:ascii="宋体" w:hAnsi="宋体" w:cs="Times New Roman"/>
                <w:sz w:val="21"/>
                <w14:ligatures w14:val="none"/>
              </w:rPr>
              <w:t>提供供应商关联单位的说明，除联合体外，单位负责人为同一人或者存在直接控股、管理关系的不同供应商，不得参加同一合同项下的政府采购活动。如同时参加，则评审时将同时被拒绝。</w:t>
            </w:r>
          </w:p>
          <w:p w14:paraId="3278EA9E">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Times New Roman" w:hAnsi="Times New Roman" w:cs="Times New Roman"/>
                <w:sz w:val="21"/>
                <w14:ligatures w14:val="none"/>
              </w:rPr>
              <w:t>2.2</w:t>
            </w:r>
            <w:r>
              <w:rPr>
                <w:rFonts w:hint="eastAsia" w:ascii="宋体" w:hAnsi="宋体" w:cs="Times New Roman"/>
                <w:sz w:val="21"/>
                <w14:ligatures w14:val="none"/>
              </w:rPr>
              <w:t>须按磋商文件中提供的格式填写，且内容完整、准确、真实、有效。</w:t>
            </w:r>
          </w:p>
          <w:p w14:paraId="63CD8CC2">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Times New Roman" w:hAnsi="Times New Roman" w:cs="Times New Roman"/>
                <w:sz w:val="21"/>
                <w14:ligatures w14:val="none"/>
              </w:rPr>
              <w:t>2.3</w:t>
            </w:r>
            <w:r>
              <w:rPr>
                <w:rFonts w:hint="eastAsia" w:ascii="宋体" w:hAnsi="宋体" w:cs="Times New Roman"/>
                <w:sz w:val="21"/>
                <w14:ligatures w14:val="none"/>
              </w:rPr>
              <w:t>承诺函须按磋商文件要求签字、盖章。</w:t>
            </w:r>
          </w:p>
          <w:p w14:paraId="5F9DD4C1">
            <w:pPr>
              <w:overflowPunct w:val="0"/>
              <w:autoSpaceDE w:val="0"/>
              <w:autoSpaceDN w:val="0"/>
              <w:adjustRightInd w:val="0"/>
              <w:snapToGrid w:val="0"/>
              <w:spacing w:line="360" w:lineRule="auto"/>
              <w:rPr>
                <w:rFonts w:ascii="Times New Roman" w:hAnsi="Times New Roman" w:cs="Times New Roman"/>
                <w:sz w:val="21"/>
                <w14:ligatures w14:val="none"/>
              </w:rPr>
            </w:pPr>
            <w:r>
              <w:rPr>
                <w:rFonts w:hint="eastAsia" w:ascii="Times New Roman" w:hAnsi="Times New Roman" w:cs="Times New Roman"/>
                <w:sz w:val="21"/>
                <w14:ligatures w14:val="none"/>
              </w:rPr>
              <w:t>2.4</w:t>
            </w:r>
            <w:r>
              <w:rPr>
                <w:rFonts w:hint="eastAsia" w:ascii="宋体" w:hAnsi="宋体" w:cs="Times New Roman"/>
                <w:sz w:val="21"/>
                <w14:ligatures w14:val="none"/>
              </w:rPr>
              <w:t>不符合以上要求的或未提供的，响应无效。</w:t>
            </w:r>
          </w:p>
        </w:tc>
      </w:tr>
      <w:tr w14:paraId="5B7A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73353E8F">
            <w:pPr>
              <w:overflowPunct w:val="0"/>
              <w:autoSpaceDE w:val="0"/>
              <w:autoSpaceDN w:val="0"/>
              <w:adjustRightInd w:val="0"/>
              <w:snapToGrid w:val="0"/>
              <w:spacing w:line="360" w:lineRule="auto"/>
              <w:jc w:val="center"/>
              <w:rPr>
                <w:rFonts w:hint="eastAsia" w:ascii="Times New Roman" w:hAnsi="Times New Roman" w:eastAsia="宋体" w:cs="Times New Roman"/>
                <w:color w:val="000000"/>
                <w:sz w:val="21"/>
                <w:lang w:eastAsia="zh-CN"/>
                <w14:ligatures w14:val="none"/>
              </w:rPr>
            </w:pPr>
            <w:r>
              <w:rPr>
                <w:rFonts w:hint="eastAsia" w:ascii="Times New Roman" w:hAnsi="Times New Roman" w:cs="Times New Roman"/>
                <w:color w:val="000000"/>
                <w:sz w:val="21"/>
                <w:lang w:val="en-US" w:eastAsia="zh-CN"/>
                <w14:ligatures w14:val="none"/>
              </w:rPr>
              <w:t>3</w:t>
            </w:r>
          </w:p>
        </w:tc>
        <w:tc>
          <w:tcPr>
            <w:tcW w:w="1236" w:type="dxa"/>
            <w:tcBorders>
              <w:top w:val="single" w:color="auto" w:sz="4" w:space="0"/>
              <w:left w:val="single" w:color="auto" w:sz="4" w:space="0"/>
              <w:bottom w:val="single" w:color="auto" w:sz="4" w:space="0"/>
              <w:right w:val="single" w:color="auto" w:sz="4" w:space="0"/>
            </w:tcBorders>
            <w:vAlign w:val="center"/>
          </w:tcPr>
          <w:p w14:paraId="5CADDB0D">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基本资质</w:t>
            </w:r>
          </w:p>
        </w:tc>
        <w:tc>
          <w:tcPr>
            <w:tcW w:w="3405" w:type="dxa"/>
            <w:tcBorders>
              <w:top w:val="single" w:color="auto" w:sz="4" w:space="0"/>
              <w:left w:val="single" w:color="auto" w:sz="4" w:space="0"/>
              <w:bottom w:val="single" w:color="auto" w:sz="4" w:space="0"/>
              <w:right w:val="single" w:color="auto" w:sz="4" w:space="0"/>
            </w:tcBorders>
            <w:vAlign w:val="center"/>
          </w:tcPr>
          <w:p w14:paraId="14B9592B">
            <w:pPr>
              <w:overflowPunct w:val="0"/>
              <w:autoSpaceDE w:val="0"/>
              <w:autoSpaceDN w:val="0"/>
              <w:adjustRightInd w:val="0"/>
              <w:snapToGrid w:val="0"/>
              <w:spacing w:line="360" w:lineRule="auto"/>
              <w:jc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不存在下列服务的说明</w:t>
            </w:r>
          </w:p>
        </w:tc>
        <w:tc>
          <w:tcPr>
            <w:tcW w:w="4057" w:type="dxa"/>
            <w:tcBorders>
              <w:top w:val="single" w:color="auto" w:sz="4" w:space="0"/>
              <w:left w:val="single" w:color="auto" w:sz="4" w:space="0"/>
              <w:bottom w:val="single" w:color="auto" w:sz="4" w:space="0"/>
              <w:right w:val="single" w:color="auto" w:sz="4" w:space="0"/>
            </w:tcBorders>
            <w:vAlign w:val="center"/>
          </w:tcPr>
          <w:p w14:paraId="259E7920">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宋体" w:hAnsi="宋体" w:cs="Times New Roman"/>
                <w:sz w:val="21"/>
                <w14:ligatures w14:val="none"/>
              </w:rPr>
              <w:t>为采购项目提供整体设计、规范编制或者项目管理、监理、检测等服务的供应商，不得再参加该采购项目的其他采购活动。</w:t>
            </w:r>
          </w:p>
          <w:p w14:paraId="4B99846F">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Times New Roman" w:hAnsi="Times New Roman" w:cs="Times New Roman"/>
                <w:sz w:val="21"/>
                <w14:ligatures w14:val="none"/>
              </w:rPr>
              <w:t>4.1</w:t>
            </w:r>
            <w:r>
              <w:rPr>
                <w:rFonts w:hint="eastAsia" w:ascii="宋体" w:hAnsi="宋体" w:cs="Times New Roman"/>
                <w:sz w:val="21"/>
                <w14:ligatures w14:val="none"/>
              </w:rPr>
              <w:t>提供“不存在下列服务的说明”，以上证明材料须符合要求、有效、完整。否则，响应无效。</w:t>
            </w:r>
          </w:p>
        </w:tc>
      </w:tr>
      <w:tr w14:paraId="78FA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05641375">
            <w:pPr>
              <w:overflowPunct w:val="0"/>
              <w:autoSpaceDE w:val="0"/>
              <w:autoSpaceDN w:val="0"/>
              <w:adjustRightInd w:val="0"/>
              <w:snapToGrid w:val="0"/>
              <w:spacing w:line="360" w:lineRule="auto"/>
              <w:jc w:val="center"/>
              <w:rPr>
                <w:rFonts w:hint="eastAsia" w:ascii="Times New Roman" w:hAnsi="Times New Roman" w:eastAsia="宋体" w:cs="Times New Roman"/>
                <w:color w:val="000000"/>
                <w:sz w:val="21"/>
                <w:lang w:eastAsia="zh-CN"/>
                <w14:ligatures w14:val="none"/>
              </w:rPr>
            </w:pPr>
            <w:r>
              <w:rPr>
                <w:rFonts w:hint="eastAsia" w:ascii="Times New Roman" w:hAnsi="Times New Roman" w:cs="Times New Roman"/>
                <w:color w:val="000000"/>
                <w:sz w:val="21"/>
                <w:lang w:val="en-US" w:eastAsia="zh-CN"/>
                <w14:ligatures w14:val="none"/>
              </w:rPr>
              <w:t>4</w:t>
            </w:r>
          </w:p>
        </w:tc>
        <w:tc>
          <w:tcPr>
            <w:tcW w:w="1236" w:type="dxa"/>
            <w:tcBorders>
              <w:top w:val="single" w:color="auto" w:sz="4" w:space="0"/>
              <w:left w:val="single" w:color="auto" w:sz="4" w:space="0"/>
              <w:bottom w:val="single" w:color="auto" w:sz="4" w:space="0"/>
              <w:right w:val="single" w:color="auto" w:sz="4" w:space="0"/>
            </w:tcBorders>
            <w:vAlign w:val="center"/>
          </w:tcPr>
          <w:p w14:paraId="6B4B1C4F">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kern w:val="0"/>
                <w:sz w:val="21"/>
                <w14:ligatures w14:val="none"/>
              </w:rPr>
              <w:t>采购政策</w:t>
            </w:r>
          </w:p>
        </w:tc>
        <w:tc>
          <w:tcPr>
            <w:tcW w:w="3405" w:type="dxa"/>
            <w:tcBorders>
              <w:top w:val="single" w:color="auto" w:sz="4" w:space="0"/>
              <w:left w:val="single" w:color="auto" w:sz="4" w:space="0"/>
              <w:bottom w:val="single" w:color="auto" w:sz="4" w:space="0"/>
              <w:right w:val="single" w:color="auto" w:sz="4" w:space="0"/>
            </w:tcBorders>
            <w:vAlign w:val="center"/>
          </w:tcPr>
          <w:p w14:paraId="3B89F45E">
            <w:pPr>
              <w:overflowPunct w:val="0"/>
              <w:autoSpaceDE w:val="0"/>
              <w:autoSpaceDN w:val="0"/>
              <w:adjustRightInd w:val="0"/>
              <w:snapToGrid w:val="0"/>
              <w:spacing w:line="360" w:lineRule="auto"/>
              <w:jc w:val="center"/>
              <w:rPr>
                <w:rFonts w:hint="eastAsia" w:ascii="宋体" w:hAnsi="宋体" w:cs="Times New Roman"/>
                <w:color w:val="000000"/>
                <w:kern w:val="0"/>
                <w:sz w:val="21"/>
                <w14:ligatures w14:val="none"/>
              </w:rPr>
            </w:pPr>
            <w:r>
              <w:rPr>
                <w:rFonts w:hint="eastAsia" w:ascii="宋体" w:hAnsi="宋体" w:cs="Times New Roman"/>
                <w:sz w:val="21"/>
                <w14:ligatures w14:val="none"/>
              </w:rPr>
              <w:t>对提供的</w:t>
            </w:r>
            <w:r>
              <w:rPr>
                <w:rFonts w:ascii="宋体" w:hAnsi="宋体" w:cs="Times New Roman"/>
                <w:sz w:val="21"/>
                <w14:ligatures w14:val="none"/>
              </w:rPr>
              <w:t>落实政府采购政策资格</w:t>
            </w:r>
            <w:r>
              <w:rPr>
                <w:rFonts w:hint="eastAsia" w:ascii="宋体" w:hAnsi="宋体" w:cs="Times New Roman"/>
                <w:sz w:val="21"/>
                <w14:ligatures w14:val="none"/>
              </w:rPr>
              <w:t>要求的证明文件的有效性、完整性进行审查</w:t>
            </w:r>
          </w:p>
        </w:tc>
        <w:tc>
          <w:tcPr>
            <w:tcW w:w="4057" w:type="dxa"/>
            <w:tcBorders>
              <w:top w:val="single" w:color="auto" w:sz="4" w:space="0"/>
              <w:left w:val="single" w:color="auto" w:sz="4" w:space="0"/>
              <w:bottom w:val="single" w:color="auto" w:sz="4" w:space="0"/>
              <w:right w:val="single" w:color="auto" w:sz="4" w:space="0"/>
            </w:tcBorders>
            <w:vAlign w:val="center"/>
          </w:tcPr>
          <w:p w14:paraId="367082C1">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Times New Roman" w:hAnsi="Times New Roman" w:cs="Times New Roman"/>
                <w:sz w:val="21"/>
                <w14:ligatures w14:val="none"/>
              </w:rPr>
              <w:t>5.1</w:t>
            </w:r>
            <w:r>
              <w:rPr>
                <w:rFonts w:hint="eastAsia" w:ascii="宋体" w:hAnsi="宋体" w:cs="Times New Roman"/>
                <w:sz w:val="21"/>
                <w14:ligatures w14:val="none"/>
              </w:rPr>
              <w:t>提供供应商符合磋商文件要求的《中小企业声明函》或《残疾人福利性单位声明函》，或提供属于监狱企业的证明文件；</w:t>
            </w:r>
          </w:p>
          <w:p w14:paraId="15550054">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Times New Roman" w:hAnsi="Times New Roman" w:cs="Times New Roman"/>
                <w:sz w:val="21"/>
                <w14:ligatures w14:val="none"/>
              </w:rPr>
              <w:t>5.2</w:t>
            </w:r>
            <w:r>
              <w:rPr>
                <w:rFonts w:hint="eastAsia" w:ascii="宋体" w:hAnsi="宋体" w:cs="Times New Roman"/>
                <w:sz w:val="21"/>
                <w14:ligatures w14:val="none"/>
              </w:rPr>
              <w:t>以上证明文件须符合要求、有效、完整。否则，响应无效。</w:t>
            </w:r>
          </w:p>
        </w:tc>
      </w:tr>
      <w:tr w14:paraId="22E6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38F4B8E8">
            <w:pPr>
              <w:jc w:val="center"/>
              <w:rPr>
                <w:rFonts w:hint="eastAsia" w:ascii="Times New Roman" w:hAnsi="Times New Roman" w:eastAsia="宋体" w:cs="Times New Roman"/>
                <w:color w:val="000000"/>
                <w:sz w:val="21"/>
                <w:lang w:eastAsia="zh-CN"/>
                <w14:ligatures w14:val="none"/>
              </w:rPr>
            </w:pPr>
            <w:r>
              <w:rPr>
                <w:rFonts w:hint="eastAsia" w:ascii="宋体" w:hAnsi="宋体" w:cs="Times New Roman"/>
                <w:color w:val="000000"/>
                <w:kern w:val="0"/>
                <w:sz w:val="21"/>
                <w:lang w:val="en-US" w:eastAsia="zh-CN"/>
                <w14:ligatures w14:val="none"/>
              </w:rPr>
              <w:t>5</w:t>
            </w:r>
          </w:p>
        </w:tc>
        <w:tc>
          <w:tcPr>
            <w:tcW w:w="1236" w:type="dxa"/>
            <w:tcBorders>
              <w:top w:val="single" w:color="auto" w:sz="4" w:space="0"/>
              <w:left w:val="single" w:color="auto" w:sz="4" w:space="0"/>
              <w:bottom w:val="single" w:color="auto" w:sz="4" w:space="0"/>
              <w:right w:val="single" w:color="auto" w:sz="4" w:space="0"/>
            </w:tcBorders>
            <w:vAlign w:val="center"/>
          </w:tcPr>
          <w:p w14:paraId="1F666C88">
            <w:pPr>
              <w:jc w:val="center"/>
              <w:rPr>
                <w:rFonts w:ascii="Times New Roman" w:hAnsi="Times New Roman" w:cs="Times New Roman"/>
                <w:color w:val="000000"/>
                <w:kern w:val="0"/>
                <w:sz w:val="21"/>
                <w14:ligatures w14:val="none"/>
              </w:rPr>
            </w:pPr>
            <w:r>
              <w:rPr>
                <w:rFonts w:hint="eastAsia" w:ascii="宋体" w:hAnsi="宋体" w:cs="Times New Roman"/>
                <w:color w:val="000000"/>
                <w:kern w:val="0"/>
                <w:sz w:val="21"/>
                <w14:ligatures w14:val="none"/>
              </w:rPr>
              <w:t>特定资质</w:t>
            </w:r>
          </w:p>
        </w:tc>
        <w:tc>
          <w:tcPr>
            <w:tcW w:w="3405" w:type="dxa"/>
            <w:tcBorders>
              <w:top w:val="single" w:color="auto" w:sz="4" w:space="0"/>
              <w:left w:val="single" w:color="auto" w:sz="4" w:space="0"/>
              <w:bottom w:val="single" w:color="auto" w:sz="4" w:space="0"/>
              <w:right w:val="single" w:color="auto" w:sz="4" w:space="0"/>
            </w:tcBorders>
            <w:vAlign w:val="center"/>
          </w:tcPr>
          <w:p w14:paraId="375E657D">
            <w:pPr>
              <w:overflowPunct w:val="0"/>
              <w:autoSpaceDE w:val="0"/>
              <w:autoSpaceDN w:val="0"/>
              <w:adjustRightInd w:val="0"/>
              <w:snapToGrid w:val="0"/>
              <w:spacing w:line="360" w:lineRule="auto"/>
              <w:jc w:val="center"/>
              <w:rPr>
                <w:rFonts w:ascii="Times New Roman" w:hAnsi="Times New Roman" w:cs="Times New Roman"/>
                <w:sz w:val="21"/>
                <w14:ligatures w14:val="none"/>
              </w:rPr>
            </w:pPr>
            <w:r>
              <w:rPr>
                <w:rFonts w:ascii="Times New Roman" w:hAnsi="Times New Roman" w:cs="Times New Roman"/>
                <w:sz w:val="21"/>
                <w14:ligatures w14:val="none"/>
              </w:rPr>
              <w:t xml:space="preserve"> </w:t>
            </w:r>
            <w:r>
              <w:rPr>
                <w:rFonts w:hint="eastAsia" w:ascii="宋体" w:hAnsi="宋体" w:cs="Times New Roman"/>
                <w:sz w:val="21"/>
                <w14:ligatures w14:val="none"/>
              </w:rPr>
              <w:t>供应商须具备城乡规划编制乙级及以上资质，拟派项目负责人具有注册规划师资格或规划相关专业中级及以上职称</w:t>
            </w:r>
          </w:p>
        </w:tc>
        <w:tc>
          <w:tcPr>
            <w:tcW w:w="4057" w:type="dxa"/>
            <w:tcBorders>
              <w:top w:val="single" w:color="auto" w:sz="4" w:space="0"/>
              <w:left w:val="single" w:color="auto" w:sz="4" w:space="0"/>
              <w:bottom w:val="single" w:color="auto" w:sz="4" w:space="0"/>
              <w:right w:val="single" w:color="auto" w:sz="4" w:space="0"/>
            </w:tcBorders>
            <w:vAlign w:val="center"/>
          </w:tcPr>
          <w:p w14:paraId="3B683C36">
            <w:pPr>
              <w:jc w:val="left"/>
              <w:rPr>
                <w:rFonts w:ascii="Times New Roman" w:hAnsi="Times New Roman" w:cs="Times New Roman"/>
                <w:sz w:val="21"/>
                <w14:ligatures w14:val="none"/>
              </w:rPr>
            </w:pPr>
            <w:r>
              <w:rPr>
                <w:rFonts w:hint="eastAsia" w:ascii="宋体" w:hAnsi="宋体" w:cs="Times New Roman"/>
                <w:sz w:val="21"/>
                <w14:ligatures w14:val="none"/>
              </w:rPr>
              <w:t>对供应商提供的本项目的特定资格要求证明材料的有效性、完整性、符合性进行审查</w:t>
            </w:r>
          </w:p>
          <w:p w14:paraId="28DAA841">
            <w:pPr>
              <w:jc w:val="left"/>
              <w:rPr>
                <w:rFonts w:ascii="Times New Roman" w:hAnsi="Times New Roman" w:cs="Times New Roman"/>
                <w:sz w:val="21"/>
                <w14:ligatures w14:val="none"/>
              </w:rPr>
            </w:pPr>
            <w:r>
              <w:rPr>
                <w:rFonts w:hint="eastAsia" w:ascii="Times New Roman" w:hAnsi="Times New Roman" w:cs="Times New Roman"/>
                <w:sz w:val="21"/>
                <w14:ligatures w14:val="none"/>
              </w:rPr>
              <w:t>6.1</w:t>
            </w:r>
            <w:r>
              <w:rPr>
                <w:rFonts w:hint="eastAsia" w:ascii="宋体" w:hAnsi="宋体" w:cs="Times New Roman"/>
                <w:sz w:val="21"/>
                <w14:ligatures w14:val="none"/>
              </w:rPr>
              <w:t>本项目的特定资格要求：符合磋商文件要求。</w:t>
            </w:r>
          </w:p>
          <w:p w14:paraId="677587C6">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Times New Roman" w:hAnsi="Times New Roman" w:cs="Times New Roman"/>
                <w:sz w:val="21"/>
                <w14:ligatures w14:val="none"/>
              </w:rPr>
              <w:t>6.2</w:t>
            </w:r>
            <w:r>
              <w:rPr>
                <w:rFonts w:hint="eastAsia" w:ascii="宋体" w:hAnsi="宋体" w:cs="Times New Roman"/>
                <w:sz w:val="21"/>
                <w14:ligatures w14:val="none"/>
              </w:rPr>
              <w:t>以上证明材料须符合要求、有效、完整、加盖电子</w:t>
            </w:r>
            <w:r>
              <w:rPr>
                <w:rFonts w:hint="eastAsia" w:ascii="Times New Roman" w:hAnsi="Times New Roman" w:cs="Times New Roman"/>
                <w:sz w:val="21"/>
                <w14:ligatures w14:val="none"/>
              </w:rPr>
              <w:t>CA</w:t>
            </w:r>
            <w:r>
              <w:rPr>
                <w:rFonts w:hint="eastAsia" w:ascii="宋体" w:hAnsi="宋体" w:cs="Times New Roman"/>
                <w:sz w:val="21"/>
                <w14:ligatures w14:val="none"/>
              </w:rPr>
              <w:t>章。否则，响应无效。</w:t>
            </w:r>
          </w:p>
        </w:tc>
      </w:tr>
    </w:tbl>
    <w:p w14:paraId="0488AD82">
      <w:pPr>
        <w:overflowPunct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宋体" w:hAnsi="宋体" w:cs="Times New Roman"/>
          <w:color w:val="000000"/>
          <w:szCs w:val="24"/>
          <w14:ligatures w14:val="none"/>
        </w:rPr>
        <w:t>说明：除上述内容外，供应商提供的其他材料，不作为资格审查的内容。</w:t>
      </w:r>
    </w:p>
    <w:p w14:paraId="0A74F8CC">
      <w:pPr>
        <w:keepNext/>
        <w:numPr>
          <w:ilvl w:val="0"/>
          <w:numId w:val="5"/>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44" w:name="_Toc18763"/>
      <w:bookmarkEnd w:id="44"/>
      <w:r>
        <w:rPr>
          <w:rFonts w:hint="eastAsia" w:ascii="宋体" w:hAnsi="宋体" w:cs="Times New Roman"/>
          <w:b/>
          <w:bCs/>
          <w:szCs w:val="24"/>
          <w14:ligatures w14:val="none"/>
        </w:rPr>
        <w:t>符合性审查要求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82"/>
        <w:gridCol w:w="2416"/>
        <w:gridCol w:w="4591"/>
      </w:tblGrid>
      <w:tr w14:paraId="2639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4794FCC">
            <w:pPr>
              <w:overflowPunct w:val="0"/>
              <w:autoSpaceDE w:val="0"/>
              <w:autoSpaceDN w:val="0"/>
              <w:adjustRightInd w:val="0"/>
              <w:snapToGrid w:val="0"/>
              <w:spacing w:line="360" w:lineRule="auto"/>
              <w:jc w:val="center"/>
              <w:rPr>
                <w:rFonts w:ascii="Times New Roman" w:hAnsi="Times New Roman" w:cs="Times New Roman"/>
                <w:color w:val="000000"/>
                <w:kern w:val="0"/>
                <w:sz w:val="21"/>
                <w14:ligatures w14:val="none"/>
              </w:rPr>
            </w:pPr>
            <w:r>
              <w:rPr>
                <w:rFonts w:ascii="宋体" w:hAnsi="宋体" w:cs="Times New Roman"/>
                <w:color w:val="000000"/>
                <w:kern w:val="0"/>
                <w:sz w:val="21"/>
                <w14:ligatures w14:val="none"/>
              </w:rPr>
              <w:t>序号</w:t>
            </w:r>
          </w:p>
        </w:tc>
        <w:tc>
          <w:tcPr>
            <w:tcW w:w="1382" w:type="dxa"/>
            <w:tcBorders>
              <w:top w:val="single" w:color="auto" w:sz="4" w:space="0"/>
              <w:left w:val="single" w:color="auto" w:sz="4" w:space="0"/>
              <w:bottom w:val="single" w:color="auto" w:sz="4" w:space="0"/>
              <w:right w:val="single" w:color="auto" w:sz="4" w:space="0"/>
            </w:tcBorders>
            <w:vAlign w:val="center"/>
          </w:tcPr>
          <w:p w14:paraId="7CF72CF5">
            <w:pPr>
              <w:overflowPunct w:val="0"/>
              <w:autoSpaceDE w:val="0"/>
              <w:autoSpaceDN w:val="0"/>
              <w:adjustRightInd w:val="0"/>
              <w:snapToGrid w:val="0"/>
              <w:spacing w:line="360" w:lineRule="auto"/>
              <w:jc w:val="center"/>
              <w:rPr>
                <w:rFonts w:ascii="Times New Roman" w:hAnsi="Times New Roman" w:cs="Times New Roman"/>
                <w:color w:val="000000"/>
                <w:kern w:val="0"/>
                <w:sz w:val="21"/>
                <w14:ligatures w14:val="none"/>
              </w:rPr>
            </w:pPr>
            <w:r>
              <w:rPr>
                <w:rFonts w:hint="eastAsia" w:ascii="宋体" w:hAnsi="宋体" w:cs="Times New Roman"/>
                <w:color w:val="000000"/>
                <w:kern w:val="0"/>
                <w:sz w:val="21"/>
                <w14:ligatures w14:val="none"/>
              </w:rPr>
              <w:t>类型</w:t>
            </w:r>
          </w:p>
        </w:tc>
        <w:tc>
          <w:tcPr>
            <w:tcW w:w="2416" w:type="dxa"/>
            <w:tcBorders>
              <w:top w:val="single" w:color="auto" w:sz="4" w:space="0"/>
              <w:left w:val="single" w:color="auto" w:sz="4" w:space="0"/>
              <w:bottom w:val="single" w:color="auto" w:sz="4" w:space="0"/>
              <w:right w:val="single" w:color="auto" w:sz="4" w:space="0"/>
            </w:tcBorders>
            <w:vAlign w:val="center"/>
          </w:tcPr>
          <w:p w14:paraId="3184A9C4">
            <w:pPr>
              <w:overflowPunct w:val="0"/>
              <w:autoSpaceDE w:val="0"/>
              <w:autoSpaceDN w:val="0"/>
              <w:adjustRightInd w:val="0"/>
              <w:snapToGrid w:val="0"/>
              <w:spacing w:line="360" w:lineRule="auto"/>
              <w:jc w:val="center"/>
              <w:rPr>
                <w:rFonts w:ascii="Times New Roman" w:hAnsi="Times New Roman" w:cs="Times New Roman"/>
                <w:color w:val="000000"/>
                <w:kern w:val="0"/>
                <w:sz w:val="21"/>
                <w14:ligatures w14:val="none"/>
              </w:rPr>
            </w:pPr>
            <w:r>
              <w:rPr>
                <w:rFonts w:hint="eastAsia" w:ascii="宋体" w:hAnsi="宋体" w:cs="Times New Roman"/>
                <w:color w:val="000000"/>
                <w:kern w:val="0"/>
                <w:sz w:val="21"/>
                <w14:ligatures w14:val="none"/>
              </w:rPr>
              <w:t>要求</w:t>
            </w:r>
          </w:p>
        </w:tc>
        <w:tc>
          <w:tcPr>
            <w:tcW w:w="4591" w:type="dxa"/>
            <w:tcBorders>
              <w:top w:val="single" w:color="auto" w:sz="4" w:space="0"/>
              <w:left w:val="single" w:color="auto" w:sz="4" w:space="0"/>
              <w:bottom w:val="single" w:color="auto" w:sz="4" w:space="0"/>
              <w:right w:val="single" w:color="auto" w:sz="4" w:space="0"/>
            </w:tcBorders>
            <w:vAlign w:val="center"/>
          </w:tcPr>
          <w:p w14:paraId="49719A4C">
            <w:pPr>
              <w:overflowPunct w:val="0"/>
              <w:autoSpaceDE w:val="0"/>
              <w:autoSpaceDN w:val="0"/>
              <w:adjustRightInd w:val="0"/>
              <w:snapToGrid w:val="0"/>
              <w:spacing w:line="360" w:lineRule="auto"/>
              <w:jc w:val="center"/>
              <w:rPr>
                <w:rFonts w:ascii="Times New Roman" w:hAnsi="Times New Roman" w:cs="Times New Roman"/>
                <w:color w:val="000000"/>
                <w:kern w:val="0"/>
                <w:sz w:val="21"/>
                <w14:ligatures w14:val="none"/>
              </w:rPr>
            </w:pPr>
            <w:r>
              <w:rPr>
                <w:rFonts w:hint="eastAsia" w:ascii="宋体" w:hAnsi="宋体" w:cs="Times New Roman"/>
                <w:color w:val="000000"/>
                <w:kern w:val="0"/>
                <w:sz w:val="21"/>
                <w14:ligatures w14:val="none"/>
              </w:rPr>
              <w:t>要求说明</w:t>
            </w:r>
          </w:p>
        </w:tc>
      </w:tr>
      <w:tr w14:paraId="1610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92C13F9">
            <w:pPr>
              <w:overflowPunct w:val="0"/>
              <w:autoSpaceDE w:val="0"/>
              <w:autoSpaceDN w:val="0"/>
              <w:adjustRightInd w:val="0"/>
              <w:snapToGrid w:val="0"/>
              <w:spacing w:line="360" w:lineRule="auto"/>
              <w:jc w:val="center"/>
              <w:rPr>
                <w:rFonts w:ascii="Times New Roman" w:hAnsi="Times New Roman" w:cs="Times New Roman"/>
                <w:color w:val="000000"/>
                <w:sz w:val="21"/>
                <w14:ligatures w14:val="none"/>
              </w:rPr>
            </w:pPr>
            <w:r>
              <w:rPr>
                <w:rFonts w:ascii="Times New Roman" w:hAnsi="Times New Roman" w:cs="Times New Roman"/>
                <w:color w:val="000000"/>
                <w:sz w:val="21"/>
                <w14:ligatures w14:val="none"/>
              </w:rPr>
              <w:t>1</w:t>
            </w:r>
          </w:p>
        </w:tc>
        <w:tc>
          <w:tcPr>
            <w:tcW w:w="1382" w:type="dxa"/>
            <w:tcBorders>
              <w:top w:val="single" w:color="auto" w:sz="4" w:space="0"/>
              <w:left w:val="single" w:color="auto" w:sz="4" w:space="0"/>
              <w:bottom w:val="single" w:color="auto" w:sz="4" w:space="0"/>
              <w:right w:val="single" w:color="auto" w:sz="4" w:space="0"/>
            </w:tcBorders>
            <w:vAlign w:val="center"/>
          </w:tcPr>
          <w:p w14:paraId="2B073FAE">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sz w:val="21"/>
                <w14:ligatures w14:val="none"/>
              </w:rPr>
              <w:t>商务资信</w:t>
            </w:r>
          </w:p>
        </w:tc>
        <w:tc>
          <w:tcPr>
            <w:tcW w:w="2416" w:type="dxa"/>
            <w:tcBorders>
              <w:top w:val="single" w:color="auto" w:sz="4" w:space="0"/>
              <w:left w:val="single" w:color="auto" w:sz="4" w:space="0"/>
              <w:bottom w:val="single" w:color="auto" w:sz="4" w:space="0"/>
              <w:right w:val="single" w:color="auto" w:sz="4" w:space="0"/>
            </w:tcBorders>
            <w:vAlign w:val="center"/>
          </w:tcPr>
          <w:p w14:paraId="5022B261">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kern w:val="0"/>
                <w:sz w:val="21"/>
                <w14:ligatures w14:val="none"/>
              </w:rPr>
              <w:t>对供应商提供的法定代表人（负责人）身份证明文件的符合性、完整性进行审查。</w:t>
            </w:r>
          </w:p>
        </w:tc>
        <w:tc>
          <w:tcPr>
            <w:tcW w:w="4591" w:type="dxa"/>
            <w:tcBorders>
              <w:top w:val="single" w:color="auto" w:sz="4" w:space="0"/>
              <w:left w:val="single" w:color="auto" w:sz="4" w:space="0"/>
              <w:bottom w:val="single" w:color="auto" w:sz="4" w:space="0"/>
              <w:right w:val="single" w:color="auto" w:sz="4" w:space="0"/>
            </w:tcBorders>
            <w:vAlign w:val="center"/>
          </w:tcPr>
          <w:p w14:paraId="5E22079B">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1.1提供供应商法定代表人（负责人）身份证明文件；</w:t>
            </w:r>
          </w:p>
          <w:p w14:paraId="5A8AB361">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1.2证明文件内容须符合要求、有效、完整。否则，响应无效。</w:t>
            </w:r>
          </w:p>
        </w:tc>
      </w:tr>
      <w:tr w14:paraId="75B1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DC83E31">
            <w:pPr>
              <w:overflowPunct w:val="0"/>
              <w:autoSpaceDE w:val="0"/>
              <w:autoSpaceDN w:val="0"/>
              <w:adjustRightInd w:val="0"/>
              <w:snapToGrid w:val="0"/>
              <w:spacing w:line="360" w:lineRule="auto"/>
              <w:jc w:val="center"/>
              <w:rPr>
                <w:rFonts w:ascii="Times New Roman" w:hAnsi="Times New Roman" w:cs="Times New Roman"/>
                <w:color w:val="000000"/>
                <w:kern w:val="0"/>
                <w:sz w:val="21"/>
                <w14:ligatures w14:val="none"/>
              </w:rPr>
            </w:pPr>
            <w:r>
              <w:rPr>
                <w:rFonts w:hint="eastAsia" w:ascii="Times New Roman" w:hAnsi="Times New Roman" w:cs="Times New Roman"/>
                <w:color w:val="000000"/>
                <w:kern w:val="0"/>
                <w:sz w:val="21"/>
                <w14:ligatures w14:val="none"/>
              </w:rPr>
              <w:t>2</w:t>
            </w:r>
          </w:p>
        </w:tc>
        <w:tc>
          <w:tcPr>
            <w:tcW w:w="1382" w:type="dxa"/>
            <w:tcBorders>
              <w:top w:val="single" w:color="auto" w:sz="4" w:space="0"/>
              <w:left w:val="single" w:color="auto" w:sz="4" w:space="0"/>
              <w:bottom w:val="single" w:color="auto" w:sz="4" w:space="0"/>
              <w:right w:val="single" w:color="auto" w:sz="4" w:space="0"/>
            </w:tcBorders>
            <w:vAlign w:val="center"/>
          </w:tcPr>
          <w:p w14:paraId="56069E17">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sz w:val="21"/>
                <w14:ligatures w14:val="none"/>
              </w:rPr>
              <w:t>商务资信</w:t>
            </w:r>
          </w:p>
        </w:tc>
        <w:tc>
          <w:tcPr>
            <w:tcW w:w="2416" w:type="dxa"/>
            <w:tcBorders>
              <w:top w:val="single" w:color="auto" w:sz="4" w:space="0"/>
              <w:left w:val="single" w:color="auto" w:sz="4" w:space="0"/>
              <w:bottom w:val="single" w:color="auto" w:sz="4" w:space="0"/>
              <w:right w:val="single" w:color="auto" w:sz="4" w:space="0"/>
            </w:tcBorders>
            <w:vAlign w:val="center"/>
          </w:tcPr>
          <w:p w14:paraId="56EBAC59">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kern w:val="0"/>
                <w:sz w:val="21"/>
                <w14:ligatures w14:val="none"/>
              </w:rPr>
              <w:t>对供应商提供的法定代表人（负责人）授权委托书</w:t>
            </w:r>
            <w:r>
              <w:rPr>
                <w:rFonts w:hint="eastAsia" w:ascii="宋体" w:hAnsi="宋体" w:cs="Times New Roman"/>
                <w:sz w:val="21"/>
                <w14:ligatures w14:val="none"/>
              </w:rPr>
              <w:t>证明文件的符合性、完整性进行审查。</w:t>
            </w:r>
          </w:p>
        </w:tc>
        <w:tc>
          <w:tcPr>
            <w:tcW w:w="4591" w:type="dxa"/>
            <w:tcBorders>
              <w:top w:val="single" w:color="auto" w:sz="4" w:space="0"/>
              <w:left w:val="single" w:color="auto" w:sz="4" w:space="0"/>
              <w:bottom w:val="single" w:color="auto" w:sz="4" w:space="0"/>
              <w:right w:val="single" w:color="auto" w:sz="4" w:space="0"/>
            </w:tcBorders>
            <w:vAlign w:val="center"/>
          </w:tcPr>
          <w:p w14:paraId="2A3FC3ED">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2.1提供法定代表人（负责人）授权委托书证明材料。（若供应商代表为法定代表人（负责人）的可不提供授权委托书）</w:t>
            </w:r>
          </w:p>
          <w:p w14:paraId="6B4C1CA8">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2.2证明文件内容须符合要求、有效、完整。否则，响应无效。</w:t>
            </w:r>
          </w:p>
          <w:p w14:paraId="61F456C2">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法定代表人（负责人）授权委托书是否按磋商文件要求格式提供；内容是否完整、有效；响应文件有效期是否符合磋商文件要求；授权人签署是否在授权书有效期内；是否按磋商文件要求对其进行了签署、盖章等。</w:t>
            </w:r>
          </w:p>
        </w:tc>
      </w:tr>
      <w:tr w14:paraId="377A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D460256">
            <w:pPr>
              <w:overflowPunct w:val="0"/>
              <w:autoSpaceDE w:val="0"/>
              <w:autoSpaceDN w:val="0"/>
              <w:adjustRightInd w:val="0"/>
              <w:snapToGrid w:val="0"/>
              <w:spacing w:line="360" w:lineRule="auto"/>
              <w:jc w:val="center"/>
              <w:rPr>
                <w:rFonts w:ascii="Times New Roman" w:hAnsi="Times New Roman" w:cs="Times New Roman"/>
                <w:color w:val="000000"/>
                <w:kern w:val="0"/>
                <w:sz w:val="21"/>
                <w14:ligatures w14:val="none"/>
              </w:rPr>
            </w:pPr>
            <w:r>
              <w:rPr>
                <w:rFonts w:hint="eastAsia" w:ascii="Times New Roman" w:hAnsi="Times New Roman" w:cs="Times New Roman"/>
                <w:color w:val="000000"/>
                <w:kern w:val="0"/>
                <w:sz w:val="21"/>
                <w14:ligatures w14:val="none"/>
              </w:rPr>
              <w:t>3</w:t>
            </w:r>
          </w:p>
        </w:tc>
        <w:tc>
          <w:tcPr>
            <w:tcW w:w="1382" w:type="dxa"/>
            <w:tcBorders>
              <w:top w:val="single" w:color="auto" w:sz="4" w:space="0"/>
              <w:left w:val="single" w:color="auto" w:sz="4" w:space="0"/>
              <w:bottom w:val="single" w:color="auto" w:sz="4" w:space="0"/>
              <w:right w:val="single" w:color="auto" w:sz="4" w:space="0"/>
            </w:tcBorders>
            <w:vAlign w:val="center"/>
          </w:tcPr>
          <w:p w14:paraId="71D45702">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sz w:val="21"/>
                <w14:ligatures w14:val="none"/>
              </w:rPr>
              <w:t>商务资信</w:t>
            </w:r>
          </w:p>
        </w:tc>
        <w:tc>
          <w:tcPr>
            <w:tcW w:w="2416" w:type="dxa"/>
            <w:tcBorders>
              <w:top w:val="single" w:color="auto" w:sz="4" w:space="0"/>
              <w:left w:val="single" w:color="auto" w:sz="4" w:space="0"/>
              <w:bottom w:val="single" w:color="auto" w:sz="4" w:space="0"/>
              <w:right w:val="single" w:color="auto" w:sz="4" w:space="0"/>
            </w:tcBorders>
            <w:vAlign w:val="center"/>
          </w:tcPr>
          <w:p w14:paraId="7A1AE9A6">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sz w:val="21"/>
                <w14:ligatures w14:val="none"/>
              </w:rPr>
              <w:t>对供应商提供的磋商函的符合性、完整性进行审查</w:t>
            </w:r>
          </w:p>
        </w:tc>
        <w:tc>
          <w:tcPr>
            <w:tcW w:w="4591" w:type="dxa"/>
            <w:tcBorders>
              <w:top w:val="single" w:color="auto" w:sz="4" w:space="0"/>
              <w:left w:val="single" w:color="auto" w:sz="4" w:space="0"/>
              <w:bottom w:val="single" w:color="auto" w:sz="4" w:space="0"/>
              <w:right w:val="single" w:color="auto" w:sz="4" w:space="0"/>
            </w:tcBorders>
            <w:vAlign w:val="center"/>
          </w:tcPr>
          <w:p w14:paraId="7582844E">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3.1提供磋商函；</w:t>
            </w:r>
          </w:p>
          <w:p w14:paraId="2B1AA00B">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3.2磋商函内容须符合要求、有效、完整。否则，响应无效。</w:t>
            </w:r>
          </w:p>
        </w:tc>
      </w:tr>
      <w:tr w14:paraId="0A85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5B1ADA7">
            <w:pPr>
              <w:overflowPunct w:val="0"/>
              <w:autoSpaceDE w:val="0"/>
              <w:autoSpaceDN w:val="0"/>
              <w:adjustRightInd w:val="0"/>
              <w:snapToGrid w:val="0"/>
              <w:spacing w:line="360" w:lineRule="auto"/>
              <w:jc w:val="center"/>
              <w:rPr>
                <w:rFonts w:ascii="Times New Roman" w:hAnsi="Times New Roman" w:cs="Times New Roman"/>
                <w:color w:val="000000"/>
                <w:kern w:val="0"/>
                <w:sz w:val="21"/>
                <w14:ligatures w14:val="none"/>
              </w:rPr>
            </w:pPr>
            <w:r>
              <w:rPr>
                <w:rFonts w:hint="eastAsia" w:ascii="Times New Roman" w:hAnsi="Times New Roman" w:cs="Times New Roman"/>
                <w:color w:val="000000"/>
                <w:kern w:val="0"/>
                <w:sz w:val="21"/>
                <w14:ligatures w14:val="none"/>
              </w:rPr>
              <w:t>4</w:t>
            </w:r>
          </w:p>
        </w:tc>
        <w:tc>
          <w:tcPr>
            <w:tcW w:w="1382" w:type="dxa"/>
            <w:tcBorders>
              <w:top w:val="single" w:color="auto" w:sz="4" w:space="0"/>
              <w:left w:val="single" w:color="auto" w:sz="4" w:space="0"/>
              <w:bottom w:val="single" w:color="auto" w:sz="4" w:space="0"/>
              <w:right w:val="single" w:color="auto" w:sz="4" w:space="0"/>
            </w:tcBorders>
            <w:vAlign w:val="center"/>
          </w:tcPr>
          <w:p w14:paraId="3C5FE005">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sz w:val="21"/>
                <w14:ligatures w14:val="none"/>
              </w:rPr>
              <w:t>报价</w:t>
            </w:r>
          </w:p>
        </w:tc>
        <w:tc>
          <w:tcPr>
            <w:tcW w:w="2416" w:type="dxa"/>
            <w:tcBorders>
              <w:top w:val="single" w:color="auto" w:sz="4" w:space="0"/>
              <w:left w:val="single" w:color="auto" w:sz="4" w:space="0"/>
              <w:bottom w:val="single" w:color="auto" w:sz="4" w:space="0"/>
              <w:right w:val="single" w:color="auto" w:sz="4" w:space="0"/>
            </w:tcBorders>
            <w:vAlign w:val="center"/>
          </w:tcPr>
          <w:p w14:paraId="4521FF80">
            <w:pPr>
              <w:overflowPunct w:val="0"/>
              <w:autoSpaceDE w:val="0"/>
              <w:autoSpaceDN w:val="0"/>
              <w:adjustRightInd w:val="0"/>
              <w:snapToGrid w:val="0"/>
              <w:spacing w:line="360" w:lineRule="auto"/>
              <w:jc w:val="center"/>
              <w:rPr>
                <w:rFonts w:hint="eastAsia" w:ascii="宋体" w:hAnsi="宋体" w:cs="Times New Roman"/>
                <w:sz w:val="21"/>
                <w14:ligatures w14:val="none"/>
              </w:rPr>
            </w:pPr>
            <w:r>
              <w:rPr>
                <w:rFonts w:hint="eastAsia" w:ascii="宋体" w:hAnsi="宋体" w:cs="Times New Roman"/>
                <w:sz w:val="21"/>
                <w14:ligatures w14:val="none"/>
              </w:rPr>
              <w:t>对供应商提供的报价一览表的符合性、完整性进行审查。</w:t>
            </w:r>
          </w:p>
        </w:tc>
        <w:tc>
          <w:tcPr>
            <w:tcW w:w="4591" w:type="dxa"/>
            <w:tcBorders>
              <w:top w:val="single" w:color="auto" w:sz="4" w:space="0"/>
              <w:left w:val="single" w:color="auto" w:sz="4" w:space="0"/>
              <w:bottom w:val="single" w:color="auto" w:sz="4" w:space="0"/>
              <w:right w:val="single" w:color="auto" w:sz="4" w:space="0"/>
            </w:tcBorders>
            <w:vAlign w:val="center"/>
          </w:tcPr>
          <w:p w14:paraId="4453A99E">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4.1提供</w:t>
            </w:r>
            <w:r>
              <w:rPr>
                <w:rFonts w:hint="eastAsia" w:ascii="宋体" w:hAnsi="宋体" w:cs="Times New Roman"/>
                <w:sz w:val="21"/>
                <w14:ligatures w14:val="none"/>
              </w:rPr>
              <w:t>报价一览表</w:t>
            </w:r>
            <w:r>
              <w:rPr>
                <w:rFonts w:hint="eastAsia" w:ascii="宋体" w:hAnsi="宋体" w:cs="Times New Roman"/>
                <w:color w:val="000000"/>
                <w:sz w:val="21"/>
                <w14:ligatures w14:val="none"/>
              </w:rPr>
              <w:t>；</w:t>
            </w:r>
          </w:p>
          <w:p w14:paraId="589EDD40">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4.2审查</w:t>
            </w:r>
            <w:r>
              <w:rPr>
                <w:rFonts w:hint="eastAsia" w:ascii="宋体" w:hAnsi="宋体" w:cs="Times New Roman"/>
                <w:sz w:val="21"/>
                <w14:ligatures w14:val="none"/>
              </w:rPr>
              <w:t>报价一览表</w:t>
            </w:r>
            <w:r>
              <w:rPr>
                <w:rFonts w:hint="eastAsia" w:ascii="宋体" w:hAnsi="宋体" w:cs="Times New Roman"/>
                <w:color w:val="000000"/>
                <w:sz w:val="21"/>
                <w14:ligatures w14:val="none"/>
              </w:rPr>
              <w:t>，内容须符合要求、有效、完整。否则，响应无效。</w:t>
            </w:r>
          </w:p>
          <w:p w14:paraId="619ACBB2">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4.3报价有可选择或可调整的报价的，响应无效。</w:t>
            </w:r>
          </w:p>
        </w:tc>
      </w:tr>
      <w:tr w14:paraId="35A3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87FD83D">
            <w:pPr>
              <w:overflowPunct w:val="0"/>
              <w:autoSpaceDE w:val="0"/>
              <w:autoSpaceDN w:val="0"/>
              <w:adjustRightInd w:val="0"/>
              <w:snapToGrid w:val="0"/>
              <w:spacing w:line="360" w:lineRule="auto"/>
              <w:jc w:val="center"/>
              <w:rPr>
                <w:rFonts w:ascii="Times New Roman" w:hAnsi="Times New Roman" w:cs="Times New Roman"/>
                <w:color w:val="000000"/>
                <w:kern w:val="0"/>
                <w:sz w:val="21"/>
                <w14:ligatures w14:val="none"/>
              </w:rPr>
            </w:pPr>
            <w:r>
              <w:rPr>
                <w:rFonts w:hint="eastAsia" w:ascii="Times New Roman" w:hAnsi="Times New Roman" w:cs="Times New Roman"/>
                <w:color w:val="000000"/>
                <w:kern w:val="0"/>
                <w:sz w:val="21"/>
                <w14:ligatures w14:val="none"/>
              </w:rPr>
              <w:t>5</w:t>
            </w:r>
          </w:p>
        </w:tc>
        <w:tc>
          <w:tcPr>
            <w:tcW w:w="1382" w:type="dxa"/>
            <w:tcBorders>
              <w:top w:val="single" w:color="auto" w:sz="4" w:space="0"/>
              <w:left w:val="single" w:color="auto" w:sz="4" w:space="0"/>
              <w:bottom w:val="single" w:color="auto" w:sz="4" w:space="0"/>
              <w:right w:val="single" w:color="auto" w:sz="4" w:space="0"/>
            </w:tcBorders>
            <w:vAlign w:val="center"/>
          </w:tcPr>
          <w:p w14:paraId="1B9775B4">
            <w:pPr>
              <w:overflowPunct w:val="0"/>
              <w:autoSpaceDE w:val="0"/>
              <w:autoSpaceDN w:val="0"/>
              <w:adjustRightInd w:val="0"/>
              <w:snapToGrid w:val="0"/>
              <w:spacing w:line="360" w:lineRule="auto"/>
              <w:jc w:val="center"/>
              <w:rPr>
                <w:rFonts w:hint="eastAsia" w:ascii="宋体" w:hAnsi="宋体" w:cs="Times New Roman"/>
                <w:kern w:val="0"/>
                <w:sz w:val="21"/>
                <w14:ligatures w14:val="none"/>
              </w:rPr>
            </w:pPr>
            <w:r>
              <w:rPr>
                <w:rFonts w:hint="eastAsia" w:ascii="宋体" w:hAnsi="宋体" w:cs="Times New Roman"/>
                <w:kern w:val="0"/>
                <w:sz w:val="21"/>
                <w14:ligatures w14:val="none"/>
              </w:rPr>
              <w:t>商务资信</w:t>
            </w:r>
          </w:p>
        </w:tc>
        <w:tc>
          <w:tcPr>
            <w:tcW w:w="2416" w:type="dxa"/>
            <w:tcBorders>
              <w:top w:val="single" w:color="auto" w:sz="4" w:space="0"/>
              <w:left w:val="single" w:color="auto" w:sz="4" w:space="0"/>
              <w:bottom w:val="single" w:color="auto" w:sz="4" w:space="0"/>
              <w:right w:val="single" w:color="auto" w:sz="4" w:space="0"/>
            </w:tcBorders>
            <w:vAlign w:val="center"/>
          </w:tcPr>
          <w:p w14:paraId="1C8B3031">
            <w:pPr>
              <w:overflowPunct w:val="0"/>
              <w:autoSpaceDE w:val="0"/>
              <w:autoSpaceDN w:val="0"/>
              <w:adjustRightInd w:val="0"/>
              <w:snapToGrid w:val="0"/>
              <w:spacing w:line="360" w:lineRule="auto"/>
              <w:jc w:val="center"/>
              <w:rPr>
                <w:rFonts w:hint="eastAsia" w:ascii="宋体" w:hAnsi="宋体" w:cs="Times New Roman"/>
                <w:kern w:val="0"/>
                <w:sz w:val="21"/>
                <w14:ligatures w14:val="none"/>
              </w:rPr>
            </w:pPr>
            <w:r>
              <w:rPr>
                <w:rFonts w:hint="eastAsia" w:ascii="宋体" w:hAnsi="宋体" w:cs="Times New Roman"/>
                <w:kern w:val="0"/>
                <w:sz w:val="21"/>
                <w14:ligatures w14:val="none"/>
              </w:rPr>
              <w:t>对供应商提供的商务条款响应及偏离表的完整性、符合性进行审查</w:t>
            </w:r>
          </w:p>
        </w:tc>
        <w:tc>
          <w:tcPr>
            <w:tcW w:w="4591" w:type="dxa"/>
            <w:tcBorders>
              <w:top w:val="single" w:color="auto" w:sz="4" w:space="0"/>
              <w:left w:val="single" w:color="auto" w:sz="4" w:space="0"/>
              <w:bottom w:val="single" w:color="auto" w:sz="4" w:space="0"/>
              <w:right w:val="single" w:color="auto" w:sz="4" w:space="0"/>
            </w:tcBorders>
            <w:vAlign w:val="center"/>
          </w:tcPr>
          <w:p w14:paraId="22C48B50">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5.1提供商务条款响应及偏离表；</w:t>
            </w:r>
          </w:p>
          <w:p w14:paraId="692148C9">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5.2响应表内容须符合要求、有效、完整。否则，响应无效。</w:t>
            </w:r>
          </w:p>
          <w:p w14:paraId="3CF24739">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5.3对照本文件第五部分的商务要求对响应文件的响应情况进行审查。未全部做出实质性响应的，响应无效。</w:t>
            </w:r>
          </w:p>
        </w:tc>
      </w:tr>
      <w:tr w14:paraId="5852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F2A8DA1">
            <w:pPr>
              <w:overflowPunct w:val="0"/>
              <w:autoSpaceDE w:val="0"/>
              <w:autoSpaceDN w:val="0"/>
              <w:adjustRightInd w:val="0"/>
              <w:snapToGrid w:val="0"/>
              <w:spacing w:line="360" w:lineRule="auto"/>
              <w:jc w:val="center"/>
              <w:rPr>
                <w:rFonts w:hint="eastAsia" w:ascii="宋体" w:hAnsi="宋体" w:cs="Times New Roman"/>
                <w:kern w:val="0"/>
                <w:sz w:val="21"/>
                <w14:ligatures w14:val="none"/>
              </w:rPr>
            </w:pPr>
            <w:r>
              <w:rPr>
                <w:rFonts w:hint="eastAsia" w:ascii="宋体" w:hAnsi="宋体" w:cs="Times New Roman"/>
                <w:kern w:val="0"/>
                <w:sz w:val="21"/>
                <w14:ligatures w14:val="none"/>
              </w:rPr>
              <w:t>6</w:t>
            </w:r>
          </w:p>
        </w:tc>
        <w:tc>
          <w:tcPr>
            <w:tcW w:w="1382" w:type="dxa"/>
            <w:tcBorders>
              <w:top w:val="single" w:color="auto" w:sz="4" w:space="0"/>
              <w:left w:val="single" w:color="auto" w:sz="4" w:space="0"/>
              <w:bottom w:val="single" w:color="auto" w:sz="4" w:space="0"/>
              <w:right w:val="single" w:color="auto" w:sz="4" w:space="0"/>
            </w:tcBorders>
            <w:vAlign w:val="center"/>
          </w:tcPr>
          <w:p w14:paraId="2E8827B7">
            <w:pPr>
              <w:overflowPunct w:val="0"/>
              <w:autoSpaceDE w:val="0"/>
              <w:autoSpaceDN w:val="0"/>
              <w:adjustRightInd w:val="0"/>
              <w:snapToGrid w:val="0"/>
              <w:spacing w:line="360" w:lineRule="auto"/>
              <w:jc w:val="center"/>
              <w:rPr>
                <w:rFonts w:hint="eastAsia" w:ascii="宋体" w:hAnsi="宋体" w:cs="Times New Roman"/>
                <w:kern w:val="0"/>
                <w:sz w:val="21"/>
                <w14:ligatures w14:val="none"/>
              </w:rPr>
            </w:pPr>
            <w:r>
              <w:rPr>
                <w:rFonts w:hint="eastAsia" w:ascii="宋体" w:hAnsi="宋体" w:cs="Times New Roman"/>
                <w:kern w:val="0"/>
                <w:sz w:val="21"/>
                <w14:ligatures w14:val="none"/>
              </w:rPr>
              <w:t>技术</w:t>
            </w:r>
          </w:p>
        </w:tc>
        <w:tc>
          <w:tcPr>
            <w:tcW w:w="2416" w:type="dxa"/>
            <w:tcBorders>
              <w:top w:val="single" w:color="auto" w:sz="4" w:space="0"/>
              <w:left w:val="single" w:color="auto" w:sz="4" w:space="0"/>
              <w:bottom w:val="single" w:color="auto" w:sz="4" w:space="0"/>
              <w:right w:val="single" w:color="auto" w:sz="4" w:space="0"/>
            </w:tcBorders>
            <w:vAlign w:val="center"/>
          </w:tcPr>
          <w:p w14:paraId="3868633C">
            <w:pPr>
              <w:overflowPunct w:val="0"/>
              <w:autoSpaceDE w:val="0"/>
              <w:autoSpaceDN w:val="0"/>
              <w:adjustRightInd w:val="0"/>
              <w:snapToGrid w:val="0"/>
              <w:spacing w:line="360" w:lineRule="auto"/>
              <w:jc w:val="center"/>
              <w:rPr>
                <w:rFonts w:hint="eastAsia" w:ascii="宋体" w:hAnsi="宋体" w:cs="Times New Roman"/>
                <w:kern w:val="0"/>
                <w:sz w:val="21"/>
                <w14:ligatures w14:val="none"/>
              </w:rPr>
            </w:pPr>
            <w:r>
              <w:rPr>
                <w:rFonts w:hint="eastAsia" w:ascii="宋体" w:hAnsi="宋体" w:cs="Times New Roman"/>
                <w:kern w:val="0"/>
                <w:sz w:val="21"/>
                <w14:ligatures w14:val="none"/>
              </w:rPr>
              <w:t>对供应商提供的技术规范响应及偏离表的完整性、符合性进行审查</w:t>
            </w:r>
          </w:p>
        </w:tc>
        <w:tc>
          <w:tcPr>
            <w:tcW w:w="4591" w:type="dxa"/>
            <w:tcBorders>
              <w:top w:val="single" w:color="auto" w:sz="4" w:space="0"/>
              <w:left w:val="single" w:color="auto" w:sz="4" w:space="0"/>
              <w:bottom w:val="single" w:color="auto" w:sz="4" w:space="0"/>
              <w:right w:val="single" w:color="auto" w:sz="4" w:space="0"/>
            </w:tcBorders>
            <w:vAlign w:val="center"/>
          </w:tcPr>
          <w:p w14:paraId="17B3C0C7">
            <w:pPr>
              <w:overflowPunct w:val="0"/>
              <w:autoSpaceDE w:val="0"/>
              <w:autoSpaceDN w:val="0"/>
              <w:adjustRightInd w:val="0"/>
              <w:snapToGrid w:val="0"/>
              <w:spacing w:line="360" w:lineRule="auto"/>
              <w:jc w:val="left"/>
              <w:rPr>
                <w:rFonts w:hint="eastAsia" w:ascii="宋体" w:hAnsi="宋体" w:cs="Times New Roman"/>
                <w:kern w:val="0"/>
                <w:sz w:val="21"/>
                <w14:ligatures w14:val="none"/>
              </w:rPr>
            </w:pPr>
            <w:r>
              <w:rPr>
                <w:rFonts w:hint="eastAsia" w:ascii="宋体" w:hAnsi="宋体" w:cs="Times New Roman"/>
                <w:sz w:val="21"/>
                <w14:ligatures w14:val="none"/>
              </w:rPr>
              <w:t>6.1提供</w:t>
            </w:r>
            <w:r>
              <w:rPr>
                <w:rFonts w:hint="eastAsia" w:ascii="宋体" w:hAnsi="宋体" w:cs="Times New Roman"/>
                <w:kern w:val="0"/>
                <w:sz w:val="21"/>
                <w14:ligatures w14:val="none"/>
              </w:rPr>
              <w:t>技术规范响应及偏离表；</w:t>
            </w:r>
          </w:p>
          <w:p w14:paraId="65F74CCF">
            <w:pPr>
              <w:overflowPunct w:val="0"/>
              <w:autoSpaceDE w:val="0"/>
              <w:autoSpaceDN w:val="0"/>
              <w:adjustRightInd w:val="0"/>
              <w:snapToGrid w:val="0"/>
              <w:spacing w:line="360" w:lineRule="auto"/>
              <w:jc w:val="left"/>
              <w:rPr>
                <w:rFonts w:ascii="Times New Roman" w:hAnsi="Times New Roman" w:cs="Times New Roman"/>
                <w:color w:val="000000"/>
                <w:kern w:val="0"/>
                <w:sz w:val="21"/>
                <w14:ligatures w14:val="none"/>
              </w:rPr>
            </w:pPr>
            <w:r>
              <w:rPr>
                <w:rFonts w:hint="eastAsia" w:ascii="宋体" w:hAnsi="宋体" w:cs="Times New Roman"/>
                <w:kern w:val="0"/>
                <w:sz w:val="21"/>
                <w14:ligatures w14:val="none"/>
              </w:rPr>
              <w:t>6.2技术规范响应及偏离表</w:t>
            </w:r>
            <w:r>
              <w:rPr>
                <w:rFonts w:hint="eastAsia" w:ascii="宋体" w:hAnsi="宋体" w:cs="Times New Roman"/>
                <w:sz w:val="21"/>
                <w14:ligatures w14:val="none"/>
              </w:rPr>
              <w:t>内容须符合要求、有效、完整。否则，响应无效。</w:t>
            </w:r>
          </w:p>
          <w:p w14:paraId="5B4A9C15">
            <w:pPr>
              <w:overflowPunct w:val="0"/>
              <w:autoSpaceDE w:val="0"/>
              <w:autoSpaceDN w:val="0"/>
              <w:adjustRightInd w:val="0"/>
              <w:snapToGrid w:val="0"/>
              <w:spacing w:line="360" w:lineRule="auto"/>
              <w:jc w:val="left"/>
              <w:rPr>
                <w:rFonts w:hint="eastAsia" w:ascii="宋体" w:hAnsi="宋体" w:cs="Times New Roman"/>
                <w:sz w:val="21"/>
                <w14:ligatures w14:val="none"/>
              </w:rPr>
            </w:pPr>
            <w:r>
              <w:rPr>
                <w:rFonts w:hint="eastAsia" w:ascii="宋体" w:hAnsi="宋体" w:cs="Times New Roman"/>
                <w:kern w:val="0"/>
                <w:sz w:val="21"/>
                <w14:ligatures w14:val="none"/>
              </w:rPr>
              <w:t>6.3</w:t>
            </w:r>
            <w:r>
              <w:rPr>
                <w:rFonts w:hint="eastAsia" w:ascii="宋体" w:hAnsi="宋体" w:cs="Times New Roman"/>
                <w:sz w:val="21"/>
                <w14:ligatures w14:val="none"/>
              </w:rPr>
              <w:t>对本磋商文件第五部分“技术要求”的内容，审查响应文件的响应情况；未对磋商文件中的技术要求内容做出实质性响应</w:t>
            </w:r>
            <w:r>
              <w:rPr>
                <w:rFonts w:hint="eastAsia" w:ascii="宋体" w:hAnsi="宋体" w:cs="Times New Roman"/>
                <w:color w:val="000000"/>
                <w:kern w:val="0"/>
                <w:sz w:val="21"/>
                <w14:ligatures w14:val="none"/>
              </w:rPr>
              <w:t>或磋商小组共同认定属于响应文件存在重大偏离的情况进行审查，没有做出实质性、符合性响应的做无效响应处理。</w:t>
            </w:r>
          </w:p>
        </w:tc>
      </w:tr>
      <w:tr w14:paraId="4351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5E7F381">
            <w:pPr>
              <w:overflowPunct w:val="0"/>
              <w:autoSpaceDE w:val="0"/>
              <w:autoSpaceDN w:val="0"/>
              <w:adjustRightInd w:val="0"/>
              <w:snapToGrid w:val="0"/>
              <w:spacing w:line="360" w:lineRule="auto"/>
              <w:jc w:val="center"/>
              <w:rPr>
                <w:rFonts w:hint="eastAsia" w:ascii="宋体" w:hAnsi="宋体" w:cs="Times New Roman"/>
                <w:kern w:val="0"/>
                <w:sz w:val="21"/>
                <w14:ligatures w14:val="none"/>
              </w:rPr>
            </w:pPr>
            <w:r>
              <w:rPr>
                <w:rFonts w:hint="eastAsia" w:ascii="Times New Roman" w:hAnsi="Times New Roman" w:cs="Times New Roman"/>
                <w:color w:val="000000"/>
                <w:sz w:val="21"/>
                <w14:ligatures w14:val="none"/>
              </w:rPr>
              <w:t>7</w:t>
            </w:r>
          </w:p>
        </w:tc>
        <w:tc>
          <w:tcPr>
            <w:tcW w:w="1382" w:type="dxa"/>
            <w:tcBorders>
              <w:top w:val="single" w:color="auto" w:sz="4" w:space="0"/>
              <w:left w:val="single" w:color="auto" w:sz="4" w:space="0"/>
              <w:bottom w:val="single" w:color="auto" w:sz="4" w:space="0"/>
              <w:right w:val="single" w:color="auto" w:sz="4" w:space="0"/>
            </w:tcBorders>
            <w:vAlign w:val="center"/>
          </w:tcPr>
          <w:p w14:paraId="5E759C37">
            <w:pPr>
              <w:overflowPunct w:val="0"/>
              <w:autoSpaceDE w:val="0"/>
              <w:autoSpaceDN w:val="0"/>
              <w:adjustRightInd w:val="0"/>
              <w:snapToGrid w:val="0"/>
              <w:spacing w:line="360" w:lineRule="auto"/>
              <w:rPr>
                <w:rFonts w:ascii="Times New Roman" w:hAnsi="Times New Roman" w:cs="Times New Roman"/>
                <w:sz w:val="21"/>
                <w14:ligatures w14:val="none"/>
              </w:rPr>
            </w:pPr>
            <w:r>
              <w:rPr>
                <w:rFonts w:hint="eastAsia" w:ascii="宋体" w:hAnsi="宋体" w:cs="Times New Roman"/>
                <w:sz w:val="21"/>
                <w14:ligatures w14:val="none"/>
              </w:rPr>
              <w:t>商务资信</w:t>
            </w:r>
          </w:p>
        </w:tc>
        <w:tc>
          <w:tcPr>
            <w:tcW w:w="2416" w:type="dxa"/>
            <w:tcBorders>
              <w:top w:val="single" w:color="auto" w:sz="4" w:space="0"/>
              <w:left w:val="single" w:color="auto" w:sz="4" w:space="0"/>
              <w:bottom w:val="single" w:color="auto" w:sz="4" w:space="0"/>
              <w:right w:val="single" w:color="auto" w:sz="4" w:space="0"/>
            </w:tcBorders>
            <w:vAlign w:val="center"/>
          </w:tcPr>
          <w:p w14:paraId="60F6C9AA">
            <w:pPr>
              <w:overflowPunct w:val="0"/>
              <w:autoSpaceDE w:val="0"/>
              <w:autoSpaceDN w:val="0"/>
              <w:adjustRightInd w:val="0"/>
              <w:snapToGrid w:val="0"/>
              <w:spacing w:line="360" w:lineRule="auto"/>
              <w:jc w:val="center"/>
              <w:rPr>
                <w:rFonts w:hint="eastAsia" w:ascii="宋体" w:hAnsi="宋体" w:cs="Times New Roman"/>
                <w:kern w:val="0"/>
                <w:sz w:val="21"/>
                <w14:ligatures w14:val="none"/>
              </w:rPr>
            </w:pPr>
            <w:r>
              <w:rPr>
                <w:rFonts w:hint="eastAsia" w:ascii="宋体" w:hAnsi="宋体" w:cs="Times New Roman"/>
                <w:color w:val="000000"/>
                <w:kern w:val="0"/>
                <w:sz w:val="21"/>
                <w14:ligatures w14:val="none"/>
              </w:rPr>
              <w:t>对供应商提交的</w:t>
            </w:r>
            <w:r>
              <w:rPr>
                <w:rFonts w:ascii="宋体" w:hAnsi="宋体" w:cs="Times New Roman"/>
                <w:color w:val="000000"/>
                <w:kern w:val="0"/>
                <w:sz w:val="21"/>
                <w14:ligatures w14:val="none"/>
              </w:rPr>
              <w:t>磋商保证金的</w:t>
            </w:r>
            <w:r>
              <w:rPr>
                <w:rFonts w:hint="eastAsia" w:ascii="宋体" w:hAnsi="宋体" w:cs="Times New Roman"/>
                <w:color w:val="000000"/>
                <w:kern w:val="0"/>
                <w:sz w:val="21"/>
                <w14:ligatures w14:val="none"/>
              </w:rPr>
              <w:t>符合性进行审查</w:t>
            </w:r>
          </w:p>
        </w:tc>
        <w:tc>
          <w:tcPr>
            <w:tcW w:w="4591" w:type="dxa"/>
            <w:tcBorders>
              <w:top w:val="single" w:color="auto" w:sz="4" w:space="0"/>
              <w:left w:val="single" w:color="auto" w:sz="4" w:space="0"/>
              <w:bottom w:val="single" w:color="auto" w:sz="4" w:space="0"/>
              <w:right w:val="single" w:color="auto" w:sz="4" w:space="0"/>
            </w:tcBorders>
            <w:vAlign w:val="center"/>
          </w:tcPr>
          <w:p w14:paraId="76A356DF">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7.1提供磋商保证金提交凭据；</w:t>
            </w:r>
          </w:p>
          <w:p w14:paraId="73489A3A">
            <w:pPr>
              <w:overflowPunct w:val="0"/>
              <w:autoSpaceDE w:val="0"/>
              <w:autoSpaceDN w:val="0"/>
              <w:adjustRightInd w:val="0"/>
              <w:snapToGrid w:val="0"/>
              <w:spacing w:line="360" w:lineRule="auto"/>
              <w:rPr>
                <w:rFonts w:ascii="Times New Roman" w:hAnsi="Times New Roman" w:cs="Times New Roman"/>
                <w:color w:val="000000"/>
                <w:kern w:val="0"/>
                <w:sz w:val="21"/>
                <w14:ligatures w14:val="none"/>
              </w:rPr>
            </w:pPr>
            <w:r>
              <w:rPr>
                <w:rFonts w:hint="eastAsia" w:ascii="宋体" w:hAnsi="宋体" w:cs="Times New Roman"/>
                <w:color w:val="000000"/>
                <w:sz w:val="21"/>
                <w14:ligatures w14:val="none"/>
              </w:rPr>
              <w:t>7.2磋商保证金须按照磋商文件前附表要求在递交磋商文件截止时间前足额提交。否则，响应无效。</w:t>
            </w:r>
          </w:p>
        </w:tc>
      </w:tr>
      <w:tr w14:paraId="44D9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AD829DF">
            <w:pPr>
              <w:overflowPunct w:val="0"/>
              <w:autoSpaceDE w:val="0"/>
              <w:autoSpaceDN w:val="0"/>
              <w:adjustRightInd w:val="0"/>
              <w:snapToGrid w:val="0"/>
              <w:spacing w:line="360" w:lineRule="auto"/>
              <w:jc w:val="center"/>
              <w:rPr>
                <w:rFonts w:hint="eastAsia" w:ascii="宋体" w:hAnsi="宋体" w:cs="Times New Roman"/>
                <w:kern w:val="0"/>
                <w:sz w:val="21"/>
                <w14:ligatures w14:val="none"/>
              </w:rPr>
            </w:pPr>
            <w:r>
              <w:rPr>
                <w:rFonts w:hint="eastAsia" w:ascii="宋体" w:hAnsi="宋体" w:cs="Times New Roman"/>
                <w:kern w:val="0"/>
                <w:sz w:val="21"/>
                <w14:ligatures w14:val="none"/>
              </w:rPr>
              <w:t>8</w:t>
            </w:r>
          </w:p>
        </w:tc>
        <w:tc>
          <w:tcPr>
            <w:tcW w:w="1382" w:type="dxa"/>
            <w:tcBorders>
              <w:top w:val="single" w:color="auto" w:sz="4" w:space="0"/>
              <w:left w:val="single" w:color="auto" w:sz="4" w:space="0"/>
              <w:bottom w:val="single" w:color="auto" w:sz="4" w:space="0"/>
              <w:right w:val="single" w:color="auto" w:sz="4" w:space="0"/>
            </w:tcBorders>
            <w:vAlign w:val="center"/>
          </w:tcPr>
          <w:p w14:paraId="41CB22E2">
            <w:pPr>
              <w:overflowPunct w:val="0"/>
              <w:autoSpaceDE w:val="0"/>
              <w:autoSpaceDN w:val="0"/>
              <w:adjustRightInd w:val="0"/>
              <w:snapToGrid w:val="0"/>
              <w:spacing w:line="360" w:lineRule="auto"/>
              <w:jc w:val="left"/>
              <w:rPr>
                <w:rFonts w:hint="eastAsia" w:ascii="宋体" w:hAnsi="宋体" w:cs="Times New Roman"/>
                <w:sz w:val="21"/>
                <w14:ligatures w14:val="none"/>
              </w:rPr>
            </w:pPr>
            <w:r>
              <w:rPr>
                <w:rFonts w:hint="eastAsia" w:ascii="宋体" w:hAnsi="宋体" w:cs="Times New Roman"/>
                <w:sz w:val="21"/>
                <w14:ligatures w14:val="none"/>
              </w:rPr>
              <w:t>商务资信</w:t>
            </w:r>
          </w:p>
        </w:tc>
        <w:tc>
          <w:tcPr>
            <w:tcW w:w="2416" w:type="dxa"/>
            <w:tcBorders>
              <w:top w:val="single" w:color="auto" w:sz="4" w:space="0"/>
              <w:left w:val="single" w:color="auto" w:sz="4" w:space="0"/>
              <w:bottom w:val="single" w:color="auto" w:sz="4" w:space="0"/>
              <w:right w:val="single" w:color="auto" w:sz="4" w:space="0"/>
            </w:tcBorders>
            <w:vAlign w:val="center"/>
          </w:tcPr>
          <w:p w14:paraId="29060DE5">
            <w:pPr>
              <w:overflowPunct w:val="0"/>
              <w:autoSpaceDE w:val="0"/>
              <w:autoSpaceDN w:val="0"/>
              <w:adjustRightInd w:val="0"/>
              <w:snapToGrid w:val="0"/>
              <w:spacing w:line="360" w:lineRule="auto"/>
              <w:jc w:val="left"/>
              <w:rPr>
                <w:rFonts w:hint="eastAsia" w:ascii="宋体" w:hAnsi="宋体" w:cs="Times New Roman"/>
                <w:sz w:val="21"/>
                <w14:ligatures w14:val="none"/>
              </w:rPr>
            </w:pPr>
            <w:r>
              <w:rPr>
                <w:rFonts w:hint="eastAsia" w:ascii="宋体" w:hAnsi="宋体" w:cs="Times New Roman"/>
                <w:sz w:val="21"/>
                <w14:ligatures w14:val="none"/>
              </w:rPr>
              <w:t>供应商认为需要提供的其他材料</w:t>
            </w:r>
          </w:p>
        </w:tc>
        <w:tc>
          <w:tcPr>
            <w:tcW w:w="4591" w:type="dxa"/>
            <w:tcBorders>
              <w:top w:val="single" w:color="auto" w:sz="4" w:space="0"/>
              <w:left w:val="single" w:color="auto" w:sz="4" w:space="0"/>
              <w:bottom w:val="single" w:color="auto" w:sz="4" w:space="0"/>
              <w:right w:val="single" w:color="auto" w:sz="4" w:space="0"/>
            </w:tcBorders>
            <w:vAlign w:val="center"/>
          </w:tcPr>
          <w:p w14:paraId="684FE334">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8.1响应文件按磋商文件中提供的格式填写，且内容完整、准确。</w:t>
            </w:r>
          </w:p>
          <w:p w14:paraId="5BCC3A00">
            <w:pPr>
              <w:overflowPunct w:val="0"/>
              <w:autoSpaceDE w:val="0"/>
              <w:autoSpaceDN w:val="0"/>
              <w:adjustRightInd w:val="0"/>
              <w:snapToGrid w:val="0"/>
              <w:spacing w:line="360" w:lineRule="auto"/>
              <w:jc w:val="left"/>
              <w:rPr>
                <w:rFonts w:hint="eastAsia" w:ascii="宋体" w:hAnsi="宋体" w:cs="Times New Roman"/>
                <w:kern w:val="0"/>
                <w:sz w:val="21"/>
                <w14:ligatures w14:val="none"/>
              </w:rPr>
            </w:pPr>
            <w:r>
              <w:rPr>
                <w:rFonts w:hint="eastAsia" w:ascii="宋体" w:hAnsi="宋体" w:cs="Times New Roman"/>
                <w:color w:val="000000"/>
                <w:kern w:val="0"/>
                <w:sz w:val="21"/>
                <w14:ligatures w14:val="none"/>
              </w:rPr>
              <w:t>8.2上传响应文件中供应商认为需要提供的证明文件。(1)响应文件中未含有采购人不能接受的附加条件的。(2)不属于法律、法规和磋商文件中规定的其他无效响应情形的。</w:t>
            </w:r>
          </w:p>
        </w:tc>
      </w:tr>
    </w:tbl>
    <w:p w14:paraId="78337D86">
      <w:pPr>
        <w:overflowPunct w:val="0"/>
        <w:autoSpaceDE w:val="0"/>
        <w:autoSpaceDN w:val="0"/>
        <w:adjustRightInd w:val="0"/>
        <w:snapToGrid w:val="0"/>
        <w:spacing w:line="360" w:lineRule="auto"/>
        <w:ind w:left="1080" w:hanging="1080" w:hangingChars="450"/>
        <w:jc w:val="left"/>
        <w:rPr>
          <w:rFonts w:ascii="Times New Roman" w:hAnsi="Times New Roman" w:cs="Times New Roman"/>
          <w:color w:val="000000"/>
          <w:szCs w:val="24"/>
          <w14:ligatures w14:val="none"/>
        </w:rPr>
      </w:pPr>
      <w:r>
        <w:rPr>
          <w:rFonts w:ascii="宋体" w:hAnsi="宋体" w:cs="Times New Roman"/>
          <w:color w:val="000000"/>
          <w:szCs w:val="24"/>
          <w14:ligatures w14:val="none"/>
        </w:rPr>
        <w:t>说明：</w:t>
      </w:r>
    </w:p>
    <w:p w14:paraId="6A63702B">
      <w:pPr>
        <w:overflowPunct w:val="0"/>
        <w:autoSpaceDE w:val="0"/>
        <w:autoSpaceDN w:val="0"/>
        <w:adjustRightInd w:val="0"/>
        <w:snapToGrid w:val="0"/>
        <w:spacing w:line="360" w:lineRule="auto"/>
        <w:ind w:firstLine="420" w:firstLineChars="175"/>
        <w:jc w:val="left"/>
        <w:rPr>
          <w:rFonts w:ascii="Times New Roman" w:hAnsi="Times New Roman" w:cs="Times New Roman"/>
          <w:color w:val="000000"/>
          <w:szCs w:val="24"/>
          <w14:ligatures w14:val="none"/>
        </w:rPr>
      </w:pPr>
      <w:r>
        <w:rPr>
          <w:rFonts w:hint="eastAsia" w:ascii="Times New Roman" w:hAnsi="Times New Roman" w:cs="Times New Roman"/>
          <w:color w:val="000000"/>
          <w:szCs w:val="24"/>
          <w14:ligatures w14:val="none"/>
        </w:rPr>
        <w:t>1.</w:t>
      </w:r>
      <w:r>
        <w:rPr>
          <w:rFonts w:ascii="宋体" w:hAnsi="宋体" w:cs="Times New Roman"/>
          <w:color w:val="000000"/>
          <w:szCs w:val="24"/>
          <w14:ligatures w14:val="none"/>
        </w:rPr>
        <w:t>资格性、符合性审查的内容，经磋商小组共同认定没有做出实质性响应的，将导致响应无效。</w:t>
      </w:r>
    </w:p>
    <w:p w14:paraId="03D31072">
      <w:pPr>
        <w:overflowPunct w:val="0"/>
        <w:autoSpaceDE w:val="0"/>
        <w:autoSpaceDN w:val="0"/>
        <w:adjustRightInd w:val="0"/>
        <w:snapToGrid w:val="0"/>
        <w:spacing w:line="360" w:lineRule="auto"/>
        <w:ind w:firstLine="420" w:firstLineChars="175"/>
        <w:jc w:val="left"/>
        <w:rPr>
          <w:rFonts w:ascii="Times New Roman" w:hAnsi="Times New Roman" w:cs="Times New Roman"/>
          <w:color w:val="000000"/>
          <w:szCs w:val="24"/>
          <w14:ligatures w14:val="none"/>
        </w:rPr>
      </w:pPr>
      <w:r>
        <w:rPr>
          <w:rFonts w:hint="eastAsia" w:ascii="Times New Roman" w:hAnsi="Times New Roman" w:cs="Times New Roman"/>
          <w:color w:val="000000"/>
          <w:szCs w:val="24"/>
          <w14:ligatures w14:val="none"/>
        </w:rPr>
        <w:t>2.</w:t>
      </w:r>
      <w:r>
        <w:rPr>
          <w:rFonts w:ascii="宋体" w:hAnsi="宋体" w:cs="Times New Roman"/>
          <w:color w:val="000000"/>
          <w:szCs w:val="24"/>
          <w14:ligatures w14:val="none"/>
        </w:rPr>
        <w:t>响应文件中项目名称、项目编号等存在</w:t>
      </w:r>
      <w:r>
        <w:rPr>
          <w:rFonts w:hint="eastAsia" w:ascii="宋体" w:hAnsi="宋体" w:cs="Times New Roman"/>
          <w:color w:val="000000"/>
          <w:szCs w:val="24"/>
          <w14:ligatures w14:val="none"/>
        </w:rPr>
        <w:t>前后不一致</w:t>
      </w:r>
      <w:r>
        <w:rPr>
          <w:rFonts w:ascii="宋体" w:hAnsi="宋体" w:cs="Times New Roman"/>
          <w:color w:val="000000"/>
          <w:szCs w:val="24"/>
          <w14:ligatures w14:val="none"/>
        </w:rPr>
        <w:t>情形</w:t>
      </w:r>
      <w:r>
        <w:rPr>
          <w:rFonts w:hint="eastAsia" w:ascii="宋体" w:hAnsi="宋体" w:cs="Times New Roman"/>
          <w:color w:val="000000"/>
          <w:szCs w:val="24"/>
          <w14:ligatures w14:val="none"/>
        </w:rPr>
        <w:t>的</w:t>
      </w:r>
      <w:r>
        <w:rPr>
          <w:rFonts w:ascii="宋体" w:hAnsi="宋体" w:cs="Times New Roman"/>
          <w:color w:val="000000"/>
          <w:szCs w:val="24"/>
          <w14:ligatures w14:val="none"/>
        </w:rPr>
        <w:t>，可按照磋商文件要求做出澄清</w:t>
      </w:r>
      <w:r>
        <w:rPr>
          <w:rFonts w:hint="eastAsia" w:ascii="宋体" w:hAnsi="宋体" w:cs="Times New Roman"/>
          <w:color w:val="000000"/>
          <w:szCs w:val="24"/>
          <w14:ligatures w14:val="none"/>
        </w:rPr>
        <w:t>；</w:t>
      </w:r>
      <w:r>
        <w:rPr>
          <w:rFonts w:ascii="宋体" w:hAnsi="宋体" w:cs="Times New Roman"/>
          <w:color w:val="000000"/>
          <w:szCs w:val="24"/>
          <w14:ligatures w14:val="none"/>
        </w:rPr>
        <w:t>如响应文件中所涉及内容全部与磋商文件不一致，按无效响应处理。</w:t>
      </w:r>
    </w:p>
    <w:p w14:paraId="532A8B54">
      <w:pPr>
        <w:keepNext/>
        <w:numPr>
          <w:ilvl w:val="0"/>
          <w:numId w:val="5"/>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45" w:name="_Toc21996"/>
      <w:bookmarkEnd w:id="45"/>
      <w:r>
        <w:rPr>
          <w:rFonts w:hint="eastAsia" w:ascii="宋体" w:hAnsi="宋体" w:cs="Times New Roman"/>
          <w:b/>
          <w:bCs/>
          <w:szCs w:val="24"/>
          <w14:ligatures w14:val="none"/>
        </w:rPr>
        <w:t>报价符合性审查的内容及标准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99"/>
        <w:gridCol w:w="6295"/>
      </w:tblGrid>
      <w:tr w14:paraId="6866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22FEBE9">
            <w:pPr>
              <w:overflowPunct w:val="0"/>
              <w:autoSpaceDE w:val="0"/>
              <w:autoSpaceDN w:val="0"/>
              <w:adjustRightInd w:val="0"/>
              <w:snapToGrid w:val="0"/>
              <w:spacing w:line="360" w:lineRule="auto"/>
              <w:jc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1</w:t>
            </w:r>
          </w:p>
        </w:tc>
        <w:tc>
          <w:tcPr>
            <w:tcW w:w="2199" w:type="dxa"/>
            <w:tcBorders>
              <w:top w:val="single" w:color="auto" w:sz="4" w:space="0"/>
              <w:left w:val="single" w:color="auto" w:sz="4" w:space="0"/>
              <w:bottom w:val="single" w:color="auto" w:sz="4" w:space="0"/>
              <w:right w:val="single" w:color="auto" w:sz="4" w:space="0"/>
            </w:tcBorders>
            <w:vAlign w:val="center"/>
          </w:tcPr>
          <w:p w14:paraId="237A0DAE">
            <w:pPr>
              <w:overflowPunct w:val="0"/>
              <w:autoSpaceDE w:val="0"/>
              <w:autoSpaceDN w:val="0"/>
              <w:adjustRightInd w:val="0"/>
              <w:snapToGrid w:val="0"/>
              <w:spacing w:line="360" w:lineRule="auto"/>
              <w:jc w:val="center"/>
              <w:rPr>
                <w:rFonts w:hint="eastAsia" w:ascii="宋体" w:hAnsi="宋体" w:cs="Times New Roman"/>
                <w:color w:val="000000"/>
                <w:sz w:val="21"/>
                <w14:ligatures w14:val="none"/>
              </w:rPr>
            </w:pPr>
            <w:r>
              <w:rPr>
                <w:rFonts w:hint="eastAsia" w:ascii="宋体" w:hAnsi="宋体" w:cs="Times New Roman"/>
                <w:color w:val="000000"/>
                <w:sz w:val="21"/>
                <w14:ligatures w14:val="none"/>
              </w:rPr>
              <w:t>响应文件报价审核</w:t>
            </w:r>
          </w:p>
        </w:tc>
        <w:tc>
          <w:tcPr>
            <w:tcW w:w="6295" w:type="dxa"/>
            <w:tcBorders>
              <w:top w:val="single" w:color="auto" w:sz="4" w:space="0"/>
              <w:left w:val="single" w:color="auto" w:sz="4" w:space="0"/>
              <w:bottom w:val="single" w:color="auto" w:sz="4" w:space="0"/>
              <w:right w:val="single" w:color="auto" w:sz="4" w:space="0"/>
            </w:tcBorders>
            <w:vAlign w:val="center"/>
          </w:tcPr>
          <w:p w14:paraId="1C6BA35B">
            <w:pPr>
              <w:tabs>
                <w:tab w:val="left" w:pos="567"/>
              </w:tabs>
              <w:overflowPunct w:val="0"/>
              <w:autoSpaceDE w:val="0"/>
              <w:autoSpaceDN w:val="0"/>
              <w:adjustRightInd w:val="0"/>
              <w:snapToGrid w:val="0"/>
              <w:spacing w:line="360" w:lineRule="auto"/>
              <w:jc w:val="left"/>
              <w:rPr>
                <w:rFonts w:hint="eastAsia" w:ascii="宋体" w:hAnsi="宋体" w:cs="Times New Roman"/>
                <w:color w:val="000000"/>
                <w:sz w:val="21"/>
                <w14:ligatures w14:val="none"/>
              </w:rPr>
            </w:pPr>
            <w:r>
              <w:rPr>
                <w:rFonts w:hint="eastAsia" w:ascii="宋体" w:hAnsi="宋体" w:cs="Times New Roman"/>
                <w:color w:val="000000"/>
                <w:sz w:val="21"/>
                <w14:ligatures w14:val="none"/>
              </w:rPr>
              <w:t>审查供应商报价是否按磋商文件规定进行了有效报价，否则响应无效。</w:t>
            </w:r>
          </w:p>
        </w:tc>
      </w:tr>
    </w:tbl>
    <w:p w14:paraId="42BDA204">
      <w:pPr>
        <w:keepNext/>
        <w:numPr>
          <w:ilvl w:val="0"/>
          <w:numId w:val="5"/>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46" w:name="_Toc7533"/>
      <w:bookmarkEnd w:id="46"/>
      <w:r>
        <w:rPr>
          <w:rFonts w:hint="eastAsia" w:ascii="宋体" w:hAnsi="宋体" w:cs="Times New Roman"/>
          <w:b/>
          <w:bCs/>
          <w:szCs w:val="24"/>
          <w14:ligatures w14:val="none"/>
        </w:rPr>
        <w:t>落实政府采购政策性要求的评审内容及标准</w:t>
      </w:r>
    </w:p>
    <w:p w14:paraId="7FFD5A8D">
      <w:pPr>
        <w:overflowPunct w:val="0"/>
        <w:autoSpaceDE w:val="0"/>
        <w:autoSpaceDN w:val="0"/>
        <w:adjustRightInd w:val="0"/>
        <w:snapToGrid w:val="0"/>
        <w:spacing w:line="360" w:lineRule="auto"/>
        <w:ind w:firstLine="422" w:firstLineChars="175"/>
        <w:jc w:val="left"/>
        <w:rPr>
          <w:rFonts w:ascii="Times New Roman" w:hAnsi="Times New Roman" w:cs="Times New Roman"/>
          <w:b/>
          <w:bCs/>
          <w:color w:val="000000"/>
          <w:szCs w:val="24"/>
          <w14:ligatures w14:val="none"/>
        </w:rPr>
      </w:pPr>
      <w:r>
        <w:rPr>
          <w:rFonts w:hint="eastAsia" w:ascii="Times New Roman" w:hAnsi="Times New Roman" w:cs="Times New Roman"/>
          <w:b/>
          <w:bCs/>
          <w:color w:val="000000"/>
          <w:szCs w:val="24"/>
          <w14:ligatures w14:val="none"/>
        </w:rPr>
        <w:t>1.1</w:t>
      </w:r>
      <w:r>
        <w:rPr>
          <w:rFonts w:hint="eastAsia" w:ascii="宋体" w:hAnsi="宋体" w:cs="Times New Roman"/>
          <w:b/>
          <w:bCs/>
          <w:color w:val="000000"/>
          <w:szCs w:val="24"/>
          <w14:ligatures w14:val="none"/>
        </w:rPr>
        <w:t>进口货物</w:t>
      </w:r>
      <w:r>
        <w:rPr>
          <w:rFonts w:ascii="宋体" w:hAnsi="宋体" w:cs="Times New Roman"/>
          <w:b/>
          <w:bCs/>
          <w:color w:val="000000"/>
          <w:szCs w:val="24"/>
          <w14:ligatures w14:val="none"/>
        </w:rPr>
        <w:t>评审标准</w:t>
      </w:r>
    </w:p>
    <w:p w14:paraId="3587D107">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hint="eastAsia" w:ascii="宋体" w:hAnsi="宋体" w:cs="Times New Roman"/>
          <w:szCs w:val="24"/>
          <w14:ligatures w14: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366AD27C">
      <w:pPr>
        <w:overflowPunct w:val="0"/>
        <w:autoSpaceDE w:val="0"/>
        <w:autoSpaceDN w:val="0"/>
        <w:adjustRightInd w:val="0"/>
        <w:snapToGrid w:val="0"/>
        <w:spacing w:line="360" w:lineRule="auto"/>
        <w:ind w:firstLine="482" w:firstLineChars="200"/>
        <w:rPr>
          <w:rFonts w:ascii="Times New Roman" w:hAnsi="Times New Roman" w:cs="Times New Roman"/>
          <w:b/>
          <w:bCs/>
          <w:color w:val="000000"/>
          <w:kern w:val="0"/>
          <w:szCs w:val="24"/>
          <w14:ligatures w14:val="none"/>
        </w:rPr>
      </w:pPr>
      <w:r>
        <w:rPr>
          <w:rFonts w:hint="eastAsia" w:ascii="Times New Roman" w:hAnsi="Times New Roman" w:cs="Times New Roman"/>
          <w:b/>
          <w:bCs/>
          <w:color w:val="000000"/>
          <w:kern w:val="0"/>
          <w:szCs w:val="24"/>
          <w14:ligatures w14:val="none"/>
        </w:rPr>
        <w:t>1.2</w:t>
      </w:r>
      <w:r>
        <w:rPr>
          <w:rFonts w:ascii="宋体" w:hAnsi="宋体" w:cs="Times New Roman"/>
          <w:b/>
          <w:bCs/>
          <w:color w:val="000000"/>
          <w:kern w:val="0"/>
          <w:szCs w:val="24"/>
          <w14:ligatures w14:val="none"/>
        </w:rPr>
        <w:t>国家强制产品评审标准</w:t>
      </w:r>
    </w:p>
    <w:p w14:paraId="3B19A9D3">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宋体" w:hAnsi="宋体" w:cs="Times New Roman"/>
          <w:szCs w:val="24"/>
          <w14:ligatures w14:val="none"/>
        </w:rPr>
        <w:t>采购货物中如含</w:t>
      </w:r>
      <w:r>
        <w:rPr>
          <w:rFonts w:ascii="Times New Roman" w:hAnsi="Times New Roman" w:cs="Times New Roman"/>
          <w:szCs w:val="24"/>
          <w14:ligatures w14:val="none"/>
        </w:rPr>
        <w:t>“</w:t>
      </w:r>
      <w:r>
        <w:rPr>
          <w:rFonts w:ascii="宋体" w:hAnsi="宋体" w:cs="Times New Roman"/>
          <w:szCs w:val="24"/>
          <w14:ligatures w14:val="none"/>
        </w:rPr>
        <w:t>台式计算机、便携式计算机和平板式微型计算机、激光打印机、针式打印机、液晶显示器、制冷压缩机、空调机组、专用制冷空调设备、镇流器、空调机、普通照明用双端荧光灯、电视设备、视频设备以及便器、水嘴等</w:t>
      </w:r>
      <w:r>
        <w:rPr>
          <w:rFonts w:ascii="Times New Roman" w:hAnsi="Times New Roman" w:cs="Times New Roman"/>
          <w:szCs w:val="24"/>
          <w14:ligatures w14:val="none"/>
        </w:rPr>
        <w:t>”</w:t>
      </w:r>
      <w:r>
        <w:rPr>
          <w:rFonts w:ascii="宋体" w:hAnsi="宋体" w:cs="Times New Roman"/>
          <w:szCs w:val="24"/>
          <w14:ligatures w14:val="none"/>
        </w:rPr>
        <w:t>，属于国家强制性采购产品，必须</w:t>
      </w:r>
      <w:r>
        <w:rPr>
          <w:rFonts w:ascii="宋体" w:hAnsi="宋体" w:cs="Times New Roman"/>
          <w:color w:val="000000"/>
          <w:szCs w:val="24"/>
          <w14:ligatures w14:val="none"/>
        </w:rPr>
        <w:t>提供</w:t>
      </w:r>
      <w:r>
        <w:rPr>
          <w:rFonts w:ascii="宋体" w:hAnsi="宋体" w:cs="Times New Roman"/>
          <w:szCs w:val="24"/>
          <w14:ligatures w14:val="none"/>
        </w:rPr>
        <w:t>获得国家确定的认证机构出具的、处于有效期之内的节能产品认证证书</w:t>
      </w:r>
      <w:r>
        <w:rPr>
          <w:rFonts w:hint="eastAsia" w:ascii="宋体" w:hAnsi="宋体" w:cs="Times New Roman"/>
          <w:szCs w:val="24"/>
          <w14:ligatures w14:val="none"/>
        </w:rPr>
        <w:t>和《强制节能产品明细表》；否则，响应无效。</w:t>
      </w:r>
    </w:p>
    <w:p w14:paraId="6294E821">
      <w:pPr>
        <w:overflowPunct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hint="eastAsia" w:ascii="Times New Roman" w:hAnsi="Times New Roman" w:cs="Times New Roman"/>
          <w:color w:val="000000"/>
          <w:kern w:val="0"/>
          <w:szCs w:val="24"/>
          <w14:ligatures w14:val="none"/>
        </w:rPr>
        <w:t>1.3</w:t>
      </w:r>
      <w:r>
        <w:rPr>
          <w:rFonts w:ascii="宋体" w:hAnsi="宋体" w:cs="Times New Roman"/>
          <w:color w:val="000000"/>
          <w:kern w:val="0"/>
          <w:szCs w:val="24"/>
          <w14:ligatures w14:val="none"/>
        </w:rPr>
        <w:t>本项目所采购的货物中如包含计算机，必须预装正版操作系统软件产品；所采购的其它软件必须为正版软件</w:t>
      </w:r>
      <w:r>
        <w:rPr>
          <w:rFonts w:hint="eastAsia" w:ascii="宋体" w:hAnsi="宋体" w:cs="Times New Roman"/>
          <w:szCs w:val="24"/>
          <w14:ligatures w14:val="none"/>
        </w:rPr>
        <w:t>，须提供《正版软件承诺》。</w:t>
      </w:r>
    </w:p>
    <w:p w14:paraId="059A2A16">
      <w:pPr>
        <w:overflowPunct w:val="0"/>
        <w:autoSpaceDE w:val="0"/>
        <w:autoSpaceDN w:val="0"/>
        <w:adjustRightInd w:val="0"/>
        <w:snapToGrid w:val="0"/>
        <w:spacing w:line="360" w:lineRule="auto"/>
        <w:ind w:firstLine="480" w:firstLineChars="200"/>
        <w:rPr>
          <w:rFonts w:ascii="Times New Roman" w:hAnsi="Times New Roman" w:cs="Times New Roman"/>
          <w:b/>
          <w:bCs/>
          <w:color w:val="000000"/>
          <w:kern w:val="0"/>
          <w:szCs w:val="24"/>
          <w14:ligatures w14:val="none"/>
        </w:rPr>
      </w:pPr>
      <w:r>
        <w:rPr>
          <w:rFonts w:hint="eastAsia" w:ascii="Times New Roman" w:hAnsi="Times New Roman" w:cs="Times New Roman"/>
          <w:color w:val="000000"/>
          <w:kern w:val="0"/>
          <w:szCs w:val="24"/>
          <w14:ligatures w14:val="none"/>
        </w:rPr>
        <w:t>1.4</w:t>
      </w:r>
      <w:r>
        <w:rPr>
          <w:rFonts w:ascii="宋体" w:hAnsi="宋体" w:cs="Times New Roman"/>
          <w:color w:val="000000"/>
          <w:kern w:val="0"/>
          <w:szCs w:val="24"/>
          <w14:ligatures w14:val="none"/>
        </w:rPr>
        <w:t>采购货物中如含有财政部会同有关部门制定下发的《信息安全产品强制性认证目录》中的产品，须提供中国信息安全认证中心按国家标准认证颁发的有效认证证书。未附有效认证证书，将有可能导致</w:t>
      </w:r>
      <w:r>
        <w:rPr>
          <w:rFonts w:hint="eastAsia" w:ascii="宋体" w:hAnsi="宋体" w:cs="Times New Roman"/>
          <w:color w:val="000000"/>
          <w:kern w:val="0"/>
          <w:szCs w:val="24"/>
          <w14:ligatures w14:val="none"/>
        </w:rPr>
        <w:t>响应文件</w:t>
      </w:r>
      <w:r>
        <w:rPr>
          <w:rFonts w:ascii="宋体" w:hAnsi="宋体" w:cs="Times New Roman"/>
          <w:color w:val="000000"/>
          <w:kern w:val="0"/>
          <w:szCs w:val="24"/>
          <w14:ligatures w14:val="none"/>
        </w:rPr>
        <w:t>无效。</w:t>
      </w:r>
    </w:p>
    <w:p w14:paraId="064D3748">
      <w:pPr>
        <w:overflowPunct w:val="0"/>
        <w:autoSpaceDE w:val="0"/>
        <w:autoSpaceDN w:val="0"/>
        <w:adjustRightInd w:val="0"/>
        <w:snapToGrid w:val="0"/>
        <w:spacing w:line="360" w:lineRule="auto"/>
        <w:ind w:firstLine="482" w:firstLineChars="200"/>
        <w:rPr>
          <w:rFonts w:ascii="Times New Roman" w:hAnsi="Times New Roman" w:cs="Times New Roman"/>
          <w:b/>
          <w:bCs/>
          <w:color w:val="000000"/>
          <w:kern w:val="0"/>
          <w:szCs w:val="24"/>
          <w14:ligatures w14:val="none"/>
        </w:rPr>
      </w:pPr>
      <w:r>
        <w:rPr>
          <w:rFonts w:hint="eastAsia" w:ascii="Times New Roman" w:hAnsi="Times New Roman" w:cs="Times New Roman"/>
          <w:b/>
          <w:bCs/>
          <w:color w:val="000000"/>
          <w:kern w:val="0"/>
          <w:szCs w:val="24"/>
          <w14:ligatures w14:val="none"/>
        </w:rPr>
        <w:t>1.5</w:t>
      </w:r>
      <w:r>
        <w:rPr>
          <w:rFonts w:hint="eastAsia" w:ascii="宋体" w:hAnsi="宋体" w:cs="Times New Roman"/>
          <w:b/>
          <w:bCs/>
          <w:color w:val="000000"/>
          <w:kern w:val="0"/>
          <w:szCs w:val="24"/>
          <w14:ligatures w14:val="none"/>
        </w:rPr>
        <w:t>企业性质</w:t>
      </w:r>
      <w:r>
        <w:rPr>
          <w:rFonts w:ascii="宋体" w:hAnsi="宋体" w:cs="Times New Roman"/>
          <w:b/>
          <w:bCs/>
          <w:color w:val="000000"/>
          <w:kern w:val="0"/>
          <w:szCs w:val="24"/>
          <w14:ligatures w14:val="none"/>
        </w:rPr>
        <w:t>评审标准</w:t>
      </w:r>
    </w:p>
    <w:p w14:paraId="5B4E7BDA">
      <w:pPr>
        <w:overflowPunct w:val="0"/>
        <w:autoSpaceDE w:val="0"/>
        <w:autoSpaceDN w:val="0"/>
        <w:adjustRightInd w:val="0"/>
        <w:snapToGrid w:val="0"/>
        <w:spacing w:line="360" w:lineRule="auto"/>
        <w:ind w:firstLine="480" w:firstLineChars="200"/>
        <w:rPr>
          <w:rFonts w:ascii="Times New Roman" w:hAnsi="Times New Roman" w:cs="Times New Roman"/>
          <w:kern w:val="0"/>
          <w:szCs w:val="24"/>
          <w14:ligatures w14:val="none"/>
        </w:rPr>
      </w:pPr>
      <w:r>
        <w:rPr>
          <w:rFonts w:ascii="宋体" w:hAnsi="宋体" w:cs="Times New Roman"/>
          <w:kern w:val="0"/>
          <w:szCs w:val="24"/>
          <w14:ligatures w14:val="none"/>
        </w:rPr>
        <w:t>依据政府采购的相关规定，如果</w:t>
      </w:r>
      <w:r>
        <w:rPr>
          <w:rFonts w:hint="eastAsia" w:ascii="宋体" w:hAnsi="宋体" w:cs="Times New Roman"/>
          <w:kern w:val="0"/>
          <w:szCs w:val="24"/>
          <w14:ligatures w14:val="none"/>
        </w:rPr>
        <w:t>供应商</w:t>
      </w:r>
      <w:r>
        <w:rPr>
          <w:rFonts w:ascii="宋体" w:hAnsi="宋体" w:cs="Times New Roman"/>
          <w:kern w:val="0"/>
          <w:szCs w:val="24"/>
          <w14:ligatures w14:val="none"/>
        </w:rPr>
        <w:t>或所提供的</w:t>
      </w:r>
      <w:r>
        <w:rPr>
          <w:rFonts w:hint="eastAsia" w:ascii="宋体" w:hAnsi="宋体" w:cs="Times New Roman"/>
          <w:kern w:val="0"/>
          <w:szCs w:val="24"/>
          <w14:ligatures w14:val="none"/>
        </w:rPr>
        <w:t>货物</w:t>
      </w:r>
      <w:r>
        <w:rPr>
          <w:rFonts w:ascii="宋体" w:hAnsi="宋体" w:cs="Times New Roman"/>
          <w:kern w:val="0"/>
          <w:szCs w:val="24"/>
          <w14:ligatures w14:val="none"/>
        </w:rPr>
        <w:t>满足下述要求并经</w:t>
      </w:r>
      <w:r>
        <w:rPr>
          <w:rFonts w:hint="eastAsia" w:ascii="宋体" w:hAnsi="宋体" w:cs="Times New Roman"/>
          <w:kern w:val="0"/>
          <w:szCs w:val="24"/>
          <w14:ligatures w14:val="none"/>
        </w:rPr>
        <w:t>磋商小组</w:t>
      </w:r>
      <w:r>
        <w:rPr>
          <w:rFonts w:ascii="宋体" w:hAnsi="宋体" w:cs="Times New Roman"/>
          <w:kern w:val="0"/>
          <w:szCs w:val="24"/>
          <w14:ligatures w14:val="none"/>
        </w:rPr>
        <w:t>体成员集体认定通过，予以考虑执行。</w:t>
      </w:r>
    </w:p>
    <w:p w14:paraId="6CF24AF6">
      <w:pPr>
        <w:overflowPunct w:val="0"/>
        <w:autoSpaceDE w:val="0"/>
        <w:autoSpaceDN w:val="0"/>
        <w:adjustRightInd w:val="0"/>
        <w:snapToGrid w:val="0"/>
        <w:spacing w:line="360" w:lineRule="auto"/>
        <w:ind w:firstLine="482" w:firstLineChars="200"/>
        <w:rPr>
          <w:rFonts w:ascii="Times New Roman" w:hAnsi="Times New Roman" w:cs="Times New Roman"/>
          <w:b/>
          <w:bCs/>
          <w:color w:val="000000"/>
          <w:kern w:val="0"/>
          <w:szCs w:val="24"/>
          <w14:ligatures w14:val="none"/>
        </w:rPr>
      </w:pPr>
      <w:r>
        <w:rPr>
          <w:rFonts w:hint="eastAsia" w:ascii="Times New Roman" w:hAnsi="Times New Roman" w:cs="Times New Roman"/>
          <w:b/>
          <w:bCs/>
          <w:color w:val="000000"/>
          <w:kern w:val="0"/>
          <w:szCs w:val="24"/>
          <w14:ligatures w14:val="none"/>
        </w:rPr>
        <w:t>1.5.1</w:t>
      </w:r>
      <w:r>
        <w:rPr>
          <w:rFonts w:ascii="宋体" w:hAnsi="宋体" w:cs="Times New Roman"/>
          <w:b/>
          <w:bCs/>
          <w:color w:val="000000"/>
          <w:kern w:val="0"/>
          <w:szCs w:val="24"/>
          <w14:ligatures w14:val="none"/>
        </w:rPr>
        <w:t>中小微企业参加本项目的评审标准</w:t>
      </w:r>
    </w:p>
    <w:p w14:paraId="2632A75F">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hint="eastAsia" w:ascii="Times New Roman" w:hAnsi="Times New Roman" w:cs="Times New Roman"/>
          <w:szCs w:val="24"/>
          <w14:ligatures w14:val="none"/>
        </w:rPr>
        <w:t>1.5.1.1</w:t>
      </w:r>
      <w:r>
        <w:rPr>
          <w:rFonts w:ascii="宋体" w:hAnsi="宋体" w:cs="Times New Roman"/>
          <w:szCs w:val="24"/>
          <w14:ligatures w14:val="none"/>
        </w:rPr>
        <w:t>须按照财政部、工业和信息化部发布的《关于印发</w:t>
      </w:r>
      <w:r>
        <w:rPr>
          <w:rFonts w:ascii="Times New Roman" w:hAnsi="Times New Roman" w:cs="Times New Roman"/>
          <w:szCs w:val="24"/>
          <w14:ligatures w14:val="none"/>
        </w:rPr>
        <w:t>&lt;</w:t>
      </w:r>
      <w:r>
        <w:rPr>
          <w:rFonts w:ascii="宋体" w:hAnsi="宋体" w:cs="Times New Roman"/>
          <w:szCs w:val="24"/>
          <w14:ligatures w14:val="none"/>
        </w:rPr>
        <w:t>政府采购促进中小企业发展管理办法</w:t>
      </w:r>
      <w:r>
        <w:rPr>
          <w:rFonts w:ascii="Times New Roman" w:hAnsi="Times New Roman" w:cs="Times New Roman"/>
          <w:szCs w:val="24"/>
          <w14:ligatures w14:val="none"/>
        </w:rPr>
        <w:t>&gt;</w:t>
      </w:r>
      <w:r>
        <w:rPr>
          <w:rFonts w:ascii="宋体" w:hAnsi="宋体" w:cs="Times New Roman"/>
          <w:szCs w:val="24"/>
          <w14:ligatures w14:val="none"/>
        </w:rPr>
        <w:t>的通知》</w:t>
      </w:r>
      <w:r>
        <w:rPr>
          <w:rFonts w:ascii="Times New Roman" w:hAnsi="Times New Roman" w:cs="Times New Roman"/>
          <w:szCs w:val="24"/>
          <w14:ligatures w14:val="none"/>
        </w:rPr>
        <w:t>(</w:t>
      </w:r>
      <w:r>
        <w:rPr>
          <w:rFonts w:ascii="宋体" w:hAnsi="宋体" w:cs="Times New Roman"/>
          <w:szCs w:val="24"/>
          <w14:ligatures w14:val="none"/>
        </w:rPr>
        <w:t>财库〔</w:t>
      </w:r>
      <w:r>
        <w:rPr>
          <w:rFonts w:ascii="Times New Roman" w:hAnsi="Times New Roman" w:cs="Times New Roman"/>
          <w:szCs w:val="24"/>
          <w14:ligatures w14:val="none"/>
        </w:rPr>
        <w:t>2020</w:t>
      </w:r>
      <w:r>
        <w:rPr>
          <w:rFonts w:ascii="宋体" w:hAnsi="宋体" w:cs="Times New Roman"/>
          <w:szCs w:val="24"/>
          <w14:ligatures w14:val="none"/>
        </w:rPr>
        <w:t>〕</w:t>
      </w:r>
      <w:r>
        <w:rPr>
          <w:rFonts w:ascii="Times New Roman" w:hAnsi="Times New Roman" w:cs="Times New Roman"/>
          <w:szCs w:val="24"/>
          <w14:ligatures w14:val="none"/>
        </w:rPr>
        <w:t>46</w:t>
      </w:r>
      <w:r>
        <w:rPr>
          <w:rFonts w:ascii="宋体" w:hAnsi="宋体" w:cs="Times New Roman"/>
          <w:szCs w:val="24"/>
          <w14:ligatures w14:val="none"/>
        </w:rPr>
        <w:t>号），并依据工信部联【</w:t>
      </w:r>
      <w:r>
        <w:rPr>
          <w:rFonts w:ascii="Times New Roman" w:hAnsi="Times New Roman" w:cs="Times New Roman"/>
          <w:szCs w:val="24"/>
          <w14:ligatures w14:val="none"/>
        </w:rPr>
        <w:t>2011</w:t>
      </w:r>
      <w:r>
        <w:rPr>
          <w:rFonts w:ascii="宋体" w:hAnsi="宋体" w:cs="Times New Roman"/>
          <w:szCs w:val="24"/>
          <w14:ligatures w14:val="none"/>
        </w:rPr>
        <w:t>】</w:t>
      </w:r>
      <w:r>
        <w:rPr>
          <w:rFonts w:ascii="Times New Roman" w:hAnsi="Times New Roman" w:cs="Times New Roman"/>
          <w:szCs w:val="24"/>
          <w14:ligatures w14:val="none"/>
        </w:rPr>
        <w:t>300</w:t>
      </w:r>
      <w:r>
        <w:rPr>
          <w:rFonts w:ascii="宋体" w:hAnsi="宋体" w:cs="Times New Roman"/>
          <w:szCs w:val="24"/>
          <w14:ligatures w14:val="none"/>
        </w:rPr>
        <w:t>号《中小企业划型标准规定》的标准，如实填写《中小企业声明函》。</w:t>
      </w:r>
    </w:p>
    <w:p w14:paraId="004B9F7D">
      <w:pPr>
        <w:overflowPunct w:val="0"/>
        <w:autoSpaceDE w:val="0"/>
        <w:autoSpaceDN w:val="0"/>
        <w:adjustRightInd w:val="0"/>
        <w:snapToGrid w:val="0"/>
        <w:spacing w:line="360" w:lineRule="auto"/>
        <w:ind w:firstLine="480" w:firstLineChars="200"/>
        <w:rPr>
          <w:rFonts w:ascii="Times New Roman" w:hAnsi="Times New Roman" w:cs="宋体"/>
          <w:szCs w:val="24"/>
          <w14:ligatures w14:val="none"/>
        </w:rPr>
      </w:pPr>
      <w:r>
        <w:rPr>
          <w:rFonts w:hint="eastAsia" w:ascii="Times New Roman" w:hAnsi="Times New Roman" w:cs="Times New Roman"/>
          <w:szCs w:val="24"/>
          <w14:ligatures w14:val="none"/>
        </w:rPr>
        <w:t>1.5.1.2</w:t>
      </w:r>
      <w:r>
        <w:rPr>
          <w:rFonts w:ascii="宋体" w:hAnsi="宋体" w:cs="Times New Roman"/>
          <w:szCs w:val="24"/>
          <w14:ligatures w14:val="none"/>
        </w:rPr>
        <w:t>对于经主管预算单位统筹后未预留份额专门面向中小企业采购的采购项目，以及预留份额项目中的非预留部分采购包，应当对符合《关于印发</w:t>
      </w:r>
      <w:r>
        <w:rPr>
          <w:rFonts w:ascii="Times New Roman" w:hAnsi="Times New Roman" w:cs="Times New Roman"/>
          <w:szCs w:val="24"/>
          <w14:ligatures w14:val="none"/>
        </w:rPr>
        <w:t>&lt;</w:t>
      </w:r>
      <w:r>
        <w:rPr>
          <w:rFonts w:ascii="宋体" w:hAnsi="宋体" w:cs="Times New Roman"/>
          <w:szCs w:val="24"/>
          <w14:ligatures w14:val="none"/>
        </w:rPr>
        <w:t>政府采购促进中小企业发展管理办法</w:t>
      </w:r>
      <w:r>
        <w:rPr>
          <w:rFonts w:ascii="Times New Roman" w:hAnsi="Times New Roman" w:cs="Times New Roman"/>
          <w:szCs w:val="24"/>
          <w14:ligatures w14:val="none"/>
        </w:rPr>
        <w:t>&gt;</w:t>
      </w:r>
      <w:r>
        <w:rPr>
          <w:rFonts w:ascii="宋体" w:hAnsi="宋体" w:cs="Times New Roman"/>
          <w:szCs w:val="24"/>
          <w14:ligatures w14:val="none"/>
        </w:rPr>
        <w:t>的通知》</w:t>
      </w:r>
      <w:r>
        <w:rPr>
          <w:rFonts w:ascii="Times New Roman" w:hAnsi="Times New Roman" w:cs="Times New Roman"/>
          <w:szCs w:val="24"/>
          <w14:ligatures w14:val="none"/>
        </w:rPr>
        <w:t>(</w:t>
      </w:r>
      <w:r>
        <w:rPr>
          <w:rFonts w:ascii="宋体" w:hAnsi="宋体" w:cs="Times New Roman"/>
          <w:szCs w:val="24"/>
          <w14:ligatures w14:val="none"/>
        </w:rPr>
        <w:t>财库〔</w:t>
      </w:r>
      <w:r>
        <w:rPr>
          <w:rFonts w:ascii="Times New Roman" w:hAnsi="Times New Roman" w:cs="Times New Roman"/>
          <w:szCs w:val="24"/>
          <w14:ligatures w14:val="none"/>
        </w:rPr>
        <w:t>2020</w:t>
      </w:r>
      <w:r>
        <w:rPr>
          <w:rFonts w:ascii="宋体" w:hAnsi="宋体" w:cs="Times New Roman"/>
          <w:szCs w:val="24"/>
          <w14:ligatures w14:val="none"/>
        </w:rPr>
        <w:t>〕</w:t>
      </w:r>
      <w:r>
        <w:rPr>
          <w:rFonts w:ascii="Times New Roman" w:hAnsi="Times New Roman" w:cs="Times New Roman"/>
          <w:szCs w:val="24"/>
          <w14:ligatures w14:val="none"/>
        </w:rPr>
        <w:t>46</w:t>
      </w:r>
      <w:r>
        <w:rPr>
          <w:rFonts w:ascii="宋体" w:hAnsi="宋体" w:cs="Times New Roman"/>
          <w:szCs w:val="24"/>
          <w14:ligatures w14:val="none"/>
        </w:rPr>
        <w:t>号）规定的小微企业</w:t>
      </w:r>
      <w:r>
        <w:rPr>
          <w:rFonts w:hint="eastAsia" w:ascii="宋体" w:hAnsi="宋体" w:cs="宋体"/>
          <w:szCs w:val="24"/>
          <w14:ligatures w14:val="none"/>
        </w:rPr>
        <w:t>，评标价格</w:t>
      </w:r>
      <w:r>
        <w:rPr>
          <w:rFonts w:ascii="宋体" w:hAnsi="宋体" w:cs="Times New Roman"/>
          <w:szCs w:val="24"/>
          <w14:ligatures w14:val="none"/>
        </w:rPr>
        <w:t>给予</w:t>
      </w:r>
      <w:r>
        <w:rPr>
          <w:rFonts w:hint="eastAsia" w:ascii="Times New Roman" w:hAnsi="Times New Roman" w:cs="Times New Roman"/>
          <w:szCs w:val="24"/>
          <w14:ligatures w14:val="none"/>
        </w:rPr>
        <w:t>15%</w:t>
      </w:r>
      <w:r>
        <w:rPr>
          <w:rFonts w:ascii="宋体" w:hAnsi="宋体" w:cs="Times New Roman"/>
          <w:szCs w:val="24"/>
          <w14:ligatures w14:val="none"/>
        </w:rPr>
        <w:t>的扣除</w:t>
      </w:r>
      <w:r>
        <w:rPr>
          <w:rFonts w:hint="eastAsia" w:ascii="宋体" w:hAnsi="宋体" w:cs="宋体"/>
          <w:szCs w:val="24"/>
          <w14:ligatures w14:val="none"/>
        </w:rPr>
        <w:t>，</w:t>
      </w:r>
      <w:r>
        <w:rPr>
          <w:rFonts w:ascii="宋体" w:hAnsi="宋体" w:cs="Times New Roman"/>
          <w:szCs w:val="24"/>
          <w14:ligatures w14:val="none"/>
        </w:rPr>
        <w:t>用扣除后的价格参与评审</w:t>
      </w:r>
      <w:r>
        <w:rPr>
          <w:rFonts w:hint="eastAsia" w:ascii="宋体" w:hAnsi="宋体" w:cs="宋体"/>
          <w:szCs w:val="24"/>
          <w14:ligatures w14:val="none"/>
        </w:rPr>
        <w:t>。</w:t>
      </w:r>
    </w:p>
    <w:p w14:paraId="703225D2">
      <w:pPr>
        <w:overflowPunct w:val="0"/>
        <w:autoSpaceDE w:val="0"/>
        <w:autoSpaceDN w:val="0"/>
        <w:adjustRightInd w:val="0"/>
        <w:snapToGrid w:val="0"/>
        <w:spacing w:line="360" w:lineRule="auto"/>
        <w:ind w:firstLine="480" w:firstLineChars="200"/>
        <w:rPr>
          <w:rFonts w:ascii="Times New Roman" w:hAnsi="Times New Roman" w:cs="宋体"/>
          <w:szCs w:val="24"/>
          <w14:ligatures w14:val="none"/>
        </w:rPr>
      </w:pPr>
      <w:r>
        <w:rPr>
          <w:rFonts w:hint="eastAsia" w:ascii="Times New Roman" w:hAnsi="Times New Roman" w:cs="Times New Roman"/>
          <w:szCs w:val="24"/>
          <w14:ligatures w14:val="none"/>
        </w:rPr>
        <w:t>1.5.1.3</w:t>
      </w:r>
      <w:r>
        <w:rPr>
          <w:rFonts w:ascii="宋体" w:hAnsi="宋体" w:cs="Times New Roman"/>
          <w:szCs w:val="24"/>
          <w14:ligatures w14:val="none"/>
        </w:rPr>
        <w:t>小型或微型企业只有提供本企业制造的货物或者服务，或者提供其他小型或微型企业制造的货物，</w:t>
      </w:r>
      <w:r>
        <w:rPr>
          <w:rFonts w:hint="eastAsia" w:ascii="宋体" w:hAnsi="宋体" w:cs="宋体"/>
          <w:szCs w:val="24"/>
          <w14:ligatures w14:val="none"/>
        </w:rPr>
        <w:t>评标价格给予</w:t>
      </w:r>
      <w:r>
        <w:rPr>
          <w:rFonts w:hint="eastAsia" w:ascii="Times New Roman" w:hAnsi="Times New Roman" w:cs="Times New Roman"/>
          <w:szCs w:val="24"/>
          <w14:ligatures w14:val="none"/>
        </w:rPr>
        <w:t>15%</w:t>
      </w:r>
      <w:r>
        <w:rPr>
          <w:rFonts w:hint="eastAsia" w:ascii="宋体" w:hAnsi="宋体" w:cs="宋体"/>
          <w:szCs w:val="24"/>
          <w14:ligatures w14:val="none"/>
        </w:rPr>
        <w:t>扣除</w:t>
      </w:r>
      <w:r>
        <w:rPr>
          <w:rFonts w:ascii="宋体" w:hAnsi="宋体" w:cs="Times New Roman"/>
          <w:szCs w:val="24"/>
          <w14:ligatures w14:val="none"/>
        </w:rPr>
        <w:t>，用扣除后的价格参与评审；享受价格折扣的货物不包括使用大型企业注册商标的货物，小型、微型企业提供中型企业制造的货物的，视同为中型企业；若有的话，如实填写《中小企业货物</w:t>
      </w:r>
      <w:r>
        <w:rPr>
          <w:rFonts w:ascii="Times New Roman" w:hAnsi="Times New Roman" w:cs="Times New Roman"/>
          <w:szCs w:val="24"/>
          <w14:ligatures w14:val="none"/>
        </w:rPr>
        <w:t>/</w:t>
      </w:r>
      <w:r>
        <w:rPr>
          <w:rFonts w:ascii="宋体" w:hAnsi="宋体" w:cs="Times New Roman"/>
          <w:szCs w:val="24"/>
          <w14:ligatures w14:val="none"/>
        </w:rPr>
        <w:t>承担的工程</w:t>
      </w:r>
      <w:r>
        <w:rPr>
          <w:rFonts w:ascii="Times New Roman" w:hAnsi="Times New Roman" w:cs="Times New Roman"/>
          <w:szCs w:val="24"/>
          <w14:ligatures w14:val="none"/>
        </w:rPr>
        <w:t>/</w:t>
      </w:r>
      <w:r>
        <w:rPr>
          <w:rFonts w:ascii="宋体" w:hAnsi="宋体" w:cs="Times New Roman"/>
          <w:szCs w:val="24"/>
          <w14:ligatures w14:val="none"/>
        </w:rPr>
        <w:t>服务明细表》</w:t>
      </w:r>
      <w:r>
        <w:rPr>
          <w:rFonts w:hint="eastAsia" w:ascii="宋体" w:hAnsi="宋体" w:cs="宋体"/>
          <w:szCs w:val="24"/>
          <w14:ligatures w14:val="none"/>
        </w:rPr>
        <w:t>。</w:t>
      </w:r>
    </w:p>
    <w:p w14:paraId="4EE1D7F6">
      <w:pPr>
        <w:overflowPunct w:val="0"/>
        <w:autoSpaceDE w:val="0"/>
        <w:autoSpaceDN w:val="0"/>
        <w:adjustRightInd w:val="0"/>
        <w:snapToGrid w:val="0"/>
        <w:spacing w:line="360" w:lineRule="auto"/>
        <w:ind w:firstLine="482" w:firstLineChars="200"/>
        <w:rPr>
          <w:rFonts w:ascii="Times New Roman" w:hAnsi="Times New Roman" w:cs="宋体"/>
          <w:szCs w:val="24"/>
          <w14:ligatures w14:val="none"/>
        </w:rPr>
      </w:pPr>
      <w:r>
        <w:rPr>
          <w:rFonts w:hint="eastAsia" w:ascii="Times New Roman" w:hAnsi="Times New Roman" w:cs="Times New Roman"/>
          <w:b/>
          <w:bCs/>
          <w:color w:val="000000"/>
          <w:kern w:val="0"/>
          <w:szCs w:val="24"/>
          <w14:ligatures w14:val="none"/>
        </w:rPr>
        <w:t>1.5.2</w:t>
      </w:r>
      <w:r>
        <w:rPr>
          <w:rFonts w:hint="eastAsia" w:ascii="宋体" w:hAnsi="宋体" w:cs="宋体"/>
          <w:b/>
          <w:bCs/>
          <w:color w:val="000000"/>
          <w:kern w:val="0"/>
          <w:szCs w:val="24"/>
          <w14:ligatures w14:val="none"/>
        </w:rPr>
        <w:t>监狱企业</w:t>
      </w:r>
      <w:r>
        <w:rPr>
          <w:rFonts w:ascii="宋体" w:hAnsi="宋体" w:cs="Times New Roman"/>
          <w:b/>
          <w:bCs/>
          <w:color w:val="000000"/>
          <w:kern w:val="0"/>
          <w:szCs w:val="24"/>
          <w14:ligatures w14:val="none"/>
        </w:rPr>
        <w:t>参加本项目的评审标准</w:t>
      </w:r>
    </w:p>
    <w:p w14:paraId="4926C52B">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ascii="宋体" w:hAnsi="宋体" w:cs="Times New Roman"/>
          <w:szCs w:val="24"/>
          <w14:ligatures w14:val="none"/>
        </w:rPr>
        <w:t>监狱企业参加投标视同小微企业，提供由省级以上监狱管理局、戒毒管理局出具的属于监狱企业的证明文件。</w:t>
      </w:r>
      <w:r>
        <w:rPr>
          <w:rFonts w:hint="eastAsia" w:ascii="宋体" w:hAnsi="宋体" w:cs="宋体"/>
          <w:szCs w:val="24"/>
          <w14:ligatures w14:val="none"/>
        </w:rPr>
        <w:t>评标价格给予</w:t>
      </w:r>
      <w:r>
        <w:rPr>
          <w:rFonts w:hint="eastAsia" w:ascii="Times New Roman" w:hAnsi="Times New Roman" w:cs="Times New Roman"/>
          <w:szCs w:val="24"/>
          <w14:ligatures w14:val="none"/>
        </w:rPr>
        <w:t>15%</w:t>
      </w:r>
      <w:r>
        <w:rPr>
          <w:rFonts w:hint="eastAsia" w:ascii="宋体" w:hAnsi="宋体" w:cs="宋体"/>
          <w:szCs w:val="24"/>
          <w14:ligatures w14:val="none"/>
        </w:rPr>
        <w:t>的折扣，</w:t>
      </w:r>
      <w:r>
        <w:rPr>
          <w:rFonts w:ascii="宋体" w:hAnsi="宋体" w:cs="Times New Roman"/>
          <w:szCs w:val="24"/>
          <w14:ligatures w14:val="none"/>
        </w:rPr>
        <w:t>用扣除后的价格参与评审</w:t>
      </w:r>
    </w:p>
    <w:p w14:paraId="6F66E36D">
      <w:pPr>
        <w:overflowPunct w:val="0"/>
        <w:autoSpaceDE w:val="0"/>
        <w:autoSpaceDN w:val="0"/>
        <w:adjustRightInd w:val="0"/>
        <w:snapToGrid w:val="0"/>
        <w:spacing w:line="360" w:lineRule="auto"/>
        <w:ind w:firstLine="482" w:firstLineChars="200"/>
        <w:rPr>
          <w:rFonts w:ascii="Times New Roman" w:hAnsi="Times New Roman" w:cs="Times New Roman"/>
          <w:b/>
          <w:bCs/>
          <w:color w:val="000000"/>
          <w:kern w:val="0"/>
          <w:szCs w:val="24"/>
          <w14:ligatures w14:val="none"/>
        </w:rPr>
      </w:pPr>
      <w:r>
        <w:rPr>
          <w:rFonts w:hint="eastAsia" w:ascii="Times New Roman" w:hAnsi="Times New Roman" w:cs="Times New Roman"/>
          <w:b/>
          <w:bCs/>
          <w:color w:val="000000"/>
          <w:kern w:val="0"/>
          <w:szCs w:val="24"/>
          <w14:ligatures w14:val="none"/>
        </w:rPr>
        <w:t>1.5.3</w:t>
      </w:r>
      <w:r>
        <w:rPr>
          <w:rFonts w:hint="eastAsia" w:ascii="宋体" w:hAnsi="宋体" w:cs="Times New Roman"/>
          <w:b/>
          <w:bCs/>
          <w:color w:val="000000"/>
          <w:kern w:val="0"/>
          <w:szCs w:val="24"/>
          <w14:ligatures w14:val="none"/>
        </w:rPr>
        <w:t>联合体企业</w:t>
      </w:r>
      <w:r>
        <w:rPr>
          <w:rFonts w:ascii="宋体" w:hAnsi="宋体" w:cs="Times New Roman"/>
          <w:b/>
          <w:bCs/>
          <w:color w:val="000000"/>
          <w:kern w:val="0"/>
          <w:szCs w:val="24"/>
          <w14:ligatures w14:val="none"/>
        </w:rPr>
        <w:t>参加本项目的评审标准</w:t>
      </w:r>
    </w:p>
    <w:p w14:paraId="592FC083">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ascii="宋体" w:hAnsi="宋体" w:cs="Times New Roman"/>
          <w:kern w:val="0"/>
          <w:szCs w:val="24"/>
          <w14:ligatures w14:val="none"/>
        </w:rPr>
        <w:t>如本项目为接受大中型企业与小微企业组成联合体或者允许大中型企业向一家或者多家小微企业分包的采购项目，对于联合协议或者分包意向协议约定小微企业的合同份额占到合同总金额</w:t>
      </w:r>
      <w:r>
        <w:rPr>
          <w:rFonts w:ascii="Times New Roman" w:hAnsi="Times New Roman" w:cs="Times New Roman"/>
          <w:kern w:val="0"/>
          <w:szCs w:val="24"/>
          <w14:ligatures w14:val="none"/>
        </w:rPr>
        <w:t>30%</w:t>
      </w:r>
      <w:r>
        <w:rPr>
          <w:rFonts w:ascii="宋体" w:hAnsi="宋体" w:cs="Times New Roman"/>
          <w:kern w:val="0"/>
          <w:szCs w:val="24"/>
          <w14:ligatures w14:val="none"/>
        </w:rPr>
        <w:t>以上的，应当对联合体或者大中型企业的</w:t>
      </w:r>
      <w:r>
        <w:rPr>
          <w:rFonts w:hint="eastAsia" w:ascii="宋体" w:hAnsi="宋体" w:cs="宋体"/>
          <w:kern w:val="0"/>
          <w:szCs w:val="24"/>
          <w14:ligatures w14:val="none"/>
        </w:rPr>
        <w:t>评标价格</w:t>
      </w:r>
      <w:r>
        <w:rPr>
          <w:rFonts w:ascii="宋体" w:hAnsi="宋体" w:cs="Times New Roman"/>
          <w:kern w:val="0"/>
          <w:szCs w:val="24"/>
          <w14:ligatures w14:val="none"/>
        </w:rPr>
        <w:t>给予</w:t>
      </w:r>
      <w:r>
        <w:rPr>
          <w:rFonts w:hint="eastAsia" w:ascii="Times New Roman" w:hAnsi="Times New Roman" w:cs="Times New Roman"/>
          <w:kern w:val="0"/>
          <w:szCs w:val="24"/>
          <w14:ligatures w14:val="none"/>
        </w:rPr>
        <w:t>5%</w:t>
      </w:r>
      <w:r>
        <w:rPr>
          <w:rFonts w:ascii="宋体" w:hAnsi="宋体" w:cs="Times New Roman"/>
          <w:kern w:val="0"/>
          <w:szCs w:val="24"/>
          <w14:ligatures w14:val="none"/>
        </w:rPr>
        <w:t>的扣除，用扣除后的价格参与评审。</w:t>
      </w:r>
    </w:p>
    <w:p w14:paraId="17F93B6E">
      <w:pPr>
        <w:overflowPunct w:val="0"/>
        <w:autoSpaceDE w:val="0"/>
        <w:autoSpaceDN w:val="0"/>
        <w:adjustRightInd w:val="0"/>
        <w:snapToGrid w:val="0"/>
        <w:spacing w:line="360" w:lineRule="auto"/>
        <w:ind w:firstLine="482" w:firstLineChars="200"/>
        <w:rPr>
          <w:rFonts w:ascii="Times New Roman" w:hAnsi="Times New Roman" w:cs="Times New Roman"/>
          <w:b/>
          <w:bCs/>
          <w:color w:val="000000"/>
          <w:kern w:val="0"/>
          <w:szCs w:val="24"/>
          <w14:ligatures w14:val="none"/>
        </w:rPr>
      </w:pPr>
      <w:r>
        <w:rPr>
          <w:rFonts w:hint="eastAsia" w:ascii="Times New Roman" w:hAnsi="Times New Roman" w:cs="Times New Roman"/>
          <w:b/>
          <w:bCs/>
          <w:color w:val="000000"/>
          <w:kern w:val="0"/>
          <w:szCs w:val="24"/>
          <w14:ligatures w14:val="none"/>
        </w:rPr>
        <w:t>1.5.3</w:t>
      </w:r>
      <w:r>
        <w:rPr>
          <w:rFonts w:ascii="宋体" w:hAnsi="宋体" w:cs="Times New Roman"/>
          <w:b/>
          <w:bCs/>
          <w:color w:val="000000"/>
          <w:kern w:val="0"/>
          <w:szCs w:val="24"/>
          <w14:ligatures w14:val="none"/>
        </w:rPr>
        <w:t>残疾人福利性单位参加本项目的评审标准</w:t>
      </w:r>
    </w:p>
    <w:p w14:paraId="4F69BCA2">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hint="eastAsia" w:ascii="Times New Roman" w:hAnsi="Times New Roman" w:cs="Times New Roman"/>
          <w:szCs w:val="24"/>
          <w14:ligatures w14:val="none"/>
        </w:rPr>
        <w:t>1.5.3.1</w:t>
      </w:r>
      <w:r>
        <w:rPr>
          <w:rFonts w:ascii="宋体" w:hAnsi="宋体" w:cs="Times New Roman"/>
          <w:szCs w:val="24"/>
          <w14:ligatures w14:val="none"/>
        </w:rPr>
        <w:t>须根据财库【</w:t>
      </w:r>
      <w:r>
        <w:rPr>
          <w:rFonts w:ascii="Times New Roman" w:hAnsi="Times New Roman" w:cs="Times New Roman"/>
          <w:szCs w:val="24"/>
          <w14:ligatures w14:val="none"/>
        </w:rPr>
        <w:t>2017</w:t>
      </w:r>
      <w:r>
        <w:rPr>
          <w:rFonts w:ascii="宋体" w:hAnsi="宋体" w:cs="Times New Roman"/>
          <w:szCs w:val="24"/>
          <w14:ligatures w14:val="none"/>
        </w:rPr>
        <w:t>】</w:t>
      </w:r>
      <w:r>
        <w:rPr>
          <w:rFonts w:ascii="Times New Roman" w:hAnsi="Times New Roman" w:cs="Times New Roman"/>
          <w:szCs w:val="24"/>
          <w14:ligatures w14:val="none"/>
        </w:rPr>
        <w:t>141</w:t>
      </w:r>
      <w:r>
        <w:rPr>
          <w:rFonts w:ascii="宋体" w:hAnsi="宋体" w:cs="Times New Roman"/>
          <w:szCs w:val="24"/>
          <w14:ligatures w14:val="none"/>
        </w:rPr>
        <w:t>号《关于促进残疾人就业政府采购政策的通知》的要求，如实填写残疾人福利性单位声明函（格式见第七部分附件），残疾人福利性单位参加本项目投标时，享受</w:t>
      </w:r>
      <w:r>
        <w:rPr>
          <w:rFonts w:hint="eastAsia" w:ascii="宋体" w:hAnsi="宋体" w:cs="宋体"/>
          <w:szCs w:val="24"/>
          <w14:ligatures w14:val="none"/>
        </w:rPr>
        <w:t>评标价格</w:t>
      </w:r>
      <w:r>
        <w:rPr>
          <w:rFonts w:hint="eastAsia" w:ascii="Times New Roman" w:hAnsi="Times New Roman" w:cs="Times New Roman"/>
          <w:szCs w:val="24"/>
          <w14:ligatures w14:val="none"/>
        </w:rPr>
        <w:t>15%</w:t>
      </w:r>
      <w:r>
        <w:rPr>
          <w:rFonts w:ascii="宋体" w:hAnsi="宋体" w:cs="Times New Roman"/>
          <w:szCs w:val="24"/>
          <w14:ligatures w14:val="none"/>
        </w:rPr>
        <w:t>的</w:t>
      </w:r>
      <w:r>
        <w:rPr>
          <w:rFonts w:hint="eastAsia" w:ascii="宋体" w:hAnsi="宋体" w:cs="宋体"/>
          <w:szCs w:val="24"/>
          <w14:ligatures w14:val="none"/>
        </w:rPr>
        <w:t>扣除</w:t>
      </w:r>
      <w:r>
        <w:rPr>
          <w:rFonts w:ascii="宋体" w:hAnsi="宋体" w:cs="Times New Roman"/>
          <w:szCs w:val="24"/>
          <w14:ligatures w14:val="none"/>
        </w:rPr>
        <w:t>，用扣除后的价格参与评审。</w:t>
      </w:r>
    </w:p>
    <w:p w14:paraId="26766C3E">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hint="eastAsia" w:ascii="Times New Roman" w:hAnsi="Times New Roman" w:cs="Times New Roman"/>
          <w:szCs w:val="24"/>
          <w14:ligatures w14:val="none"/>
        </w:rPr>
        <w:t>1.5.3.2</w:t>
      </w:r>
      <w:r>
        <w:rPr>
          <w:rFonts w:ascii="宋体" w:hAnsi="宋体" w:cs="Times New Roman"/>
          <w:szCs w:val="24"/>
          <w14:ligatures w14:val="none"/>
        </w:rPr>
        <w:t>享受政府采购支持政策的残疾人福利性单位应当同时满足以下条件：</w:t>
      </w:r>
    </w:p>
    <w:p w14:paraId="282354C0">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ascii="Times New Roman" w:hAnsi="Times New Roman" w:cs="Times New Roman"/>
          <w:szCs w:val="24"/>
          <w14:ligatures w14:val="none"/>
        </w:rPr>
        <w:t>A.</w:t>
      </w:r>
      <w:r>
        <w:rPr>
          <w:rFonts w:ascii="宋体" w:hAnsi="宋体" w:cs="Times New Roman"/>
          <w:szCs w:val="24"/>
          <w14:ligatures w14:val="none"/>
        </w:rPr>
        <w:t>安置的残疾人占本单位在职职工人数的比例不低于</w:t>
      </w:r>
      <w:r>
        <w:rPr>
          <w:rFonts w:ascii="Times New Roman" w:hAnsi="Times New Roman" w:cs="Times New Roman"/>
          <w:szCs w:val="24"/>
          <w14:ligatures w14:val="none"/>
        </w:rPr>
        <w:t>25%</w:t>
      </w:r>
      <w:r>
        <w:rPr>
          <w:rFonts w:ascii="宋体" w:hAnsi="宋体" w:cs="Times New Roman"/>
          <w:szCs w:val="24"/>
          <w14:ligatures w14:val="none"/>
        </w:rPr>
        <w:t>（含</w:t>
      </w:r>
      <w:r>
        <w:rPr>
          <w:rFonts w:ascii="Times New Roman" w:hAnsi="Times New Roman" w:cs="Times New Roman"/>
          <w:szCs w:val="24"/>
          <w14:ligatures w14:val="none"/>
        </w:rPr>
        <w:t>25%</w:t>
      </w:r>
      <w:r>
        <w:rPr>
          <w:rFonts w:ascii="宋体" w:hAnsi="宋体" w:cs="Times New Roman"/>
          <w:szCs w:val="24"/>
          <w14:ligatures w14:val="none"/>
        </w:rPr>
        <w:t>），并且安置的残疾人人数不少于</w:t>
      </w:r>
      <w:r>
        <w:rPr>
          <w:rFonts w:ascii="Times New Roman" w:hAnsi="Times New Roman" w:cs="Times New Roman"/>
          <w:szCs w:val="24"/>
          <w14:ligatures w14:val="none"/>
        </w:rPr>
        <w:t>10</w:t>
      </w:r>
      <w:r>
        <w:rPr>
          <w:rFonts w:ascii="宋体" w:hAnsi="宋体" w:cs="Times New Roman"/>
          <w:szCs w:val="24"/>
          <w14:ligatures w14:val="none"/>
        </w:rPr>
        <w:t>人（含</w:t>
      </w:r>
      <w:r>
        <w:rPr>
          <w:rFonts w:ascii="Times New Roman" w:hAnsi="Times New Roman" w:cs="Times New Roman"/>
          <w:szCs w:val="24"/>
          <w14:ligatures w14:val="none"/>
        </w:rPr>
        <w:t>10</w:t>
      </w:r>
      <w:r>
        <w:rPr>
          <w:rFonts w:ascii="宋体" w:hAnsi="宋体" w:cs="Times New Roman"/>
          <w:szCs w:val="24"/>
          <w14:ligatures w14:val="none"/>
        </w:rPr>
        <w:t>人）；</w:t>
      </w:r>
    </w:p>
    <w:p w14:paraId="6E771580">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ascii="Times New Roman" w:hAnsi="Times New Roman" w:cs="Times New Roman"/>
          <w:szCs w:val="24"/>
          <w14:ligatures w14:val="none"/>
        </w:rPr>
        <w:t>B.</w:t>
      </w:r>
      <w:r>
        <w:rPr>
          <w:rFonts w:ascii="宋体" w:hAnsi="宋体" w:cs="Times New Roman"/>
          <w:szCs w:val="24"/>
          <w14:ligatures w14:val="none"/>
        </w:rPr>
        <w:t>依法与安置的每位残疾人签订了一年以上（含一年）的劳动合同或服务协议；</w:t>
      </w:r>
    </w:p>
    <w:p w14:paraId="6980C1D7">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ascii="Times New Roman" w:hAnsi="Times New Roman" w:cs="Times New Roman"/>
          <w:szCs w:val="24"/>
          <w14:ligatures w14:val="none"/>
        </w:rPr>
        <w:t>C.</w:t>
      </w:r>
      <w:r>
        <w:rPr>
          <w:rFonts w:ascii="宋体" w:hAnsi="宋体" w:cs="Times New Roman"/>
          <w:szCs w:val="24"/>
          <w14:ligatures w14:val="none"/>
        </w:rPr>
        <w:t>为安置的每位残疾人按月足额缴纳了基本养老保险、基本医疗保险、失业保险、工伤保险和生育保险等社会保险费；</w:t>
      </w:r>
    </w:p>
    <w:p w14:paraId="0B993624">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ascii="Times New Roman" w:hAnsi="Times New Roman" w:cs="Times New Roman"/>
          <w:szCs w:val="24"/>
          <w14:ligatures w14:val="none"/>
        </w:rPr>
        <w:t>D.</w:t>
      </w:r>
      <w:r>
        <w:rPr>
          <w:rFonts w:ascii="宋体" w:hAnsi="宋体" w:cs="Times New Roman"/>
          <w:szCs w:val="24"/>
          <w14:ligatures w14:val="none"/>
        </w:rPr>
        <w:t>通过银行等金融机构向安置的每位残疾人，按月支付了不低于单位所在区县适用的经省级人民政府批准的月最低工资标准的工资；</w:t>
      </w:r>
    </w:p>
    <w:p w14:paraId="0FBEBF2D">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ascii="Times New Roman" w:hAnsi="Times New Roman" w:cs="Times New Roman"/>
          <w:szCs w:val="24"/>
          <w14:ligatures w14:val="none"/>
        </w:rPr>
        <w:t>E</w:t>
      </w:r>
      <w:r>
        <w:rPr>
          <w:rFonts w:ascii="宋体" w:hAnsi="宋体" w:cs="Times New Roman"/>
          <w:szCs w:val="24"/>
          <w14:ligatures w14:val="none"/>
        </w:rPr>
        <w:t>．提供本单位制造的货物、承担的工程或者服务（以下简称产品），或者提供其他残疾人福利性单位制造的货物（不包括使用非残疾人福利性单位注册商标的货物）。</w:t>
      </w:r>
    </w:p>
    <w:p w14:paraId="23B8C863">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ascii="宋体" w:hAnsi="宋体" w:cs="Times New Roman"/>
          <w:szCs w:val="24"/>
          <w14:ligatures w14:val="none"/>
        </w:rPr>
        <w:t>前款所称残疾人是指法定劳动年龄内，持有《中华人民共和国残疾人证》或者《中华人民共和国残疾军人证（</w:t>
      </w:r>
      <w:r>
        <w:rPr>
          <w:rFonts w:ascii="Times New Roman" w:hAnsi="Times New Roman" w:cs="Times New Roman"/>
          <w:szCs w:val="24"/>
          <w14:ligatures w14:val="none"/>
        </w:rPr>
        <w:t>1</w:t>
      </w:r>
      <w:r>
        <w:rPr>
          <w:rFonts w:ascii="宋体" w:hAnsi="宋体" w:cs="Times New Roman"/>
          <w:szCs w:val="24"/>
          <w14:ligatures w14:val="none"/>
        </w:rPr>
        <w:t>至</w:t>
      </w:r>
      <w:r>
        <w:rPr>
          <w:rFonts w:ascii="Times New Roman" w:hAnsi="Times New Roman" w:cs="Times New Roman"/>
          <w:szCs w:val="24"/>
          <w14:ligatures w14:val="none"/>
        </w:rPr>
        <w:t>8</w:t>
      </w:r>
      <w:r>
        <w:rPr>
          <w:rFonts w:ascii="宋体" w:hAnsi="宋体" w:cs="Times New Roman"/>
          <w:szCs w:val="24"/>
          <w14:ligatures w14:val="none"/>
        </w:rPr>
        <w:t>级）》的自然人，包括具有劳动条件和劳动意愿的精神残疾人。在职职工人数是指与残疾人福利性单位建立劳动关系并依法签订劳动合同或者服务协议的雇员人数。</w:t>
      </w:r>
    </w:p>
    <w:p w14:paraId="02EC49CC">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hint="eastAsia" w:ascii="Times New Roman" w:hAnsi="Times New Roman" w:cs="Times New Roman"/>
          <w:szCs w:val="24"/>
          <w14:ligatures w14:val="none"/>
        </w:rPr>
        <w:t>1.5.3.3</w:t>
      </w:r>
      <w:r>
        <w:rPr>
          <w:rFonts w:ascii="宋体" w:hAnsi="宋体" w:cs="Times New Roman"/>
          <w:szCs w:val="24"/>
          <w14:ligatures w14:val="none"/>
        </w:rPr>
        <w:t>投标人提供的《残疾人福利性单位声明函》与事实不符的，依照《政府采购法》第七十七条第一款的规定追究法律责任。</w:t>
      </w:r>
    </w:p>
    <w:p w14:paraId="3DD7C3B1">
      <w:pPr>
        <w:overflowPunct w:val="0"/>
        <w:autoSpaceDE w:val="0"/>
        <w:autoSpaceDN w:val="0"/>
        <w:adjustRightInd w:val="0"/>
        <w:snapToGrid w:val="0"/>
        <w:spacing w:line="360" w:lineRule="auto"/>
        <w:ind w:firstLine="480" w:firstLineChars="200"/>
        <w:jc w:val="left"/>
        <w:rPr>
          <w:rFonts w:hint="eastAsia" w:ascii="宋体" w:hAnsi="宋体" w:cs="宋体"/>
          <w:b/>
          <w:color w:val="000000"/>
          <w:szCs w:val="24"/>
          <w14:ligatures w14:val="none"/>
        </w:rPr>
      </w:pPr>
      <w:r>
        <w:rPr>
          <w:rFonts w:ascii="宋体" w:hAnsi="宋体" w:cs="Times New Roman"/>
          <w:szCs w:val="24"/>
          <w14:ligatures w14: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97B3A11">
      <w:pPr>
        <w:overflowPunct w:val="0"/>
        <w:autoSpaceDE w:val="0"/>
        <w:autoSpaceDN w:val="0"/>
        <w:adjustRightInd w:val="0"/>
        <w:snapToGrid w:val="0"/>
        <w:spacing w:line="360" w:lineRule="auto"/>
        <w:ind w:firstLine="482" w:firstLineChars="200"/>
        <w:rPr>
          <w:rFonts w:hint="eastAsia" w:ascii="宋体" w:hAnsi="宋体" w:cs="Times New Roman"/>
          <w:b/>
          <w:bCs/>
          <w:color w:val="000000"/>
          <w:szCs w:val="24"/>
          <w14:ligatures w14:val="none"/>
        </w:rPr>
      </w:pPr>
      <w:r>
        <w:rPr>
          <w:rFonts w:hint="eastAsia" w:ascii="宋体" w:hAnsi="宋体" w:cs="Times New Roman"/>
          <w:b/>
          <w:bCs/>
          <w:color w:val="000000"/>
          <w:szCs w:val="24"/>
          <w14:ligatures w14:val="none"/>
        </w:rPr>
        <w:t>1.6 本项目涉及创新产品、创新服务的评审标准</w:t>
      </w:r>
    </w:p>
    <w:p w14:paraId="276F63B6">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（1）投报产品或服务属于《山西省创新产品和服务推荐清单》中创新产品或创新服务的，在评审时，享受投报产品6%的价格折扣。</w:t>
      </w:r>
    </w:p>
    <w:p w14:paraId="7751062B">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（2）投报创新产品或创新服务的，需在响应文件中提供《山西省创新产品和服务推荐清单》，并填写《创新产品或创新服务明细表》。</w:t>
      </w:r>
    </w:p>
    <w:p w14:paraId="7A66A3A4">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（3）创新产品或创新服务的价格折扣政策可与其他政府采购政策叠加。</w:t>
      </w:r>
    </w:p>
    <w:p w14:paraId="4EA0CCE1">
      <w:pPr>
        <w:overflowPunct w:val="0"/>
        <w:autoSpaceDE w:val="0"/>
        <w:autoSpaceDN w:val="0"/>
        <w:adjustRightInd w:val="0"/>
        <w:snapToGrid w:val="0"/>
        <w:spacing w:line="360" w:lineRule="auto"/>
        <w:ind w:firstLine="482" w:firstLineChars="200"/>
        <w:rPr>
          <w:rFonts w:hint="eastAsia" w:ascii="宋体" w:hAnsi="宋体" w:cs="Times New Roman"/>
          <w:b/>
          <w:bCs/>
          <w:color w:val="000000"/>
          <w:szCs w:val="24"/>
          <w14:ligatures w14:val="none"/>
        </w:rPr>
      </w:pPr>
      <w:r>
        <w:rPr>
          <w:rFonts w:hint="eastAsia" w:ascii="宋体" w:hAnsi="宋体" w:cs="Times New Roman"/>
          <w:b/>
          <w:bCs/>
          <w:color w:val="000000"/>
          <w:szCs w:val="24"/>
          <w14:ligatures w14:val="none"/>
        </w:rPr>
        <w:t>1.7 本项目涉及商品包装和快递包装的评审标准</w:t>
      </w:r>
    </w:p>
    <w:p w14:paraId="09E0A8C9">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本文件列出商品包装和快递包装要求的，需填写商品包装和快递包装承诺函，承诺商品包装符合《商品包装政府采购需求标准（试行）》，快递包装符合《快递包装政府采购需求标准（试行）》。</w:t>
      </w:r>
    </w:p>
    <w:p w14:paraId="0AB7E0B8">
      <w:pPr>
        <w:overflowPunct w:val="0"/>
        <w:autoSpaceDE w:val="0"/>
        <w:autoSpaceDN w:val="0"/>
        <w:adjustRightInd w:val="0"/>
        <w:snapToGrid w:val="0"/>
        <w:spacing w:line="360" w:lineRule="auto"/>
        <w:ind w:firstLine="482" w:firstLineChars="200"/>
        <w:rPr>
          <w:rFonts w:hint="eastAsia" w:ascii="宋体" w:hAnsi="宋体" w:cs="Times New Roman"/>
          <w:b/>
          <w:bCs/>
          <w:color w:val="000000"/>
          <w:szCs w:val="24"/>
          <w14:ligatures w14:val="none"/>
        </w:rPr>
      </w:pPr>
      <w:r>
        <w:rPr>
          <w:rFonts w:hint="eastAsia" w:ascii="宋体" w:hAnsi="宋体" w:cs="Times New Roman"/>
          <w:b/>
          <w:bCs/>
          <w:color w:val="000000"/>
          <w:szCs w:val="24"/>
          <w14:ligatures w14:val="none"/>
        </w:rPr>
        <w:t>1.8 支持绿色建材促进建筑品质提升</w:t>
      </w:r>
    </w:p>
    <w:p w14:paraId="4B34A113">
      <w:pPr>
        <w:overflowPunct w:val="0"/>
        <w:autoSpaceDE w:val="0"/>
        <w:autoSpaceDN w:val="0"/>
        <w:adjustRightInd w:val="0"/>
        <w:snapToGrid w:val="0"/>
        <w:spacing w:line="360" w:lineRule="auto"/>
        <w:ind w:firstLine="480" w:firstLineChars="200"/>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fldChar w:fldCharType="begin"/>
      </w:r>
      <w:r>
        <w:instrText xml:space="preserve"> HYPERLINK "http://www.mof.gov.cn/" </w:instrText>
      </w:r>
      <w:r>
        <w:fldChar w:fldCharType="separate"/>
      </w:r>
      <w:r>
        <w:rPr>
          <w:rFonts w:hint="eastAsia" w:ascii="宋体" w:hAnsi="宋体" w:cs="Times New Roman"/>
          <w:color w:val="000000"/>
          <w:kern w:val="0"/>
          <w:szCs w:val="24"/>
          <w:u w:val="single"/>
          <w14:ligatures w14:val="none"/>
        </w:rPr>
        <w:t>www.mof.gov.cn</w:t>
      </w:r>
      <w:r>
        <w:rPr>
          <w:rFonts w:hint="eastAsia" w:ascii="宋体" w:hAnsi="宋体" w:cs="Times New Roman"/>
          <w:color w:val="000000"/>
          <w:kern w:val="0"/>
          <w:szCs w:val="24"/>
          <w:u w:val="single"/>
          <w14:ligatures w14:val="none"/>
        </w:rPr>
        <w:fldChar w:fldCharType="end"/>
      </w:r>
      <w:r>
        <w:rPr>
          <w:rFonts w:hint="eastAsia" w:ascii="宋体" w:hAnsi="宋体" w:cs="Times New Roman"/>
          <w:color w:val="000000"/>
          <w:kern w:val="0"/>
          <w:szCs w:val="24"/>
          <w14:ligatures w14:val="none"/>
        </w:rPr>
        <w:t>）、住房和城乡建设部网站（</w:t>
      </w:r>
      <w:r>
        <w:fldChar w:fldCharType="begin"/>
      </w:r>
      <w:r>
        <w:instrText xml:space="preserve"> HYPERLINK "http://www.mohurd.gov.cn/" </w:instrText>
      </w:r>
      <w:r>
        <w:fldChar w:fldCharType="separate"/>
      </w:r>
      <w:r>
        <w:rPr>
          <w:rFonts w:hint="eastAsia" w:ascii="宋体" w:hAnsi="宋体" w:cs="Times New Roman"/>
          <w:color w:val="000000"/>
          <w:kern w:val="0"/>
          <w:szCs w:val="24"/>
          <w:u w:val="single"/>
          <w14:ligatures w14:val="none"/>
        </w:rPr>
        <w:t>www.mohurd.gov.cn</w:t>
      </w:r>
      <w:r>
        <w:rPr>
          <w:rFonts w:hint="eastAsia" w:ascii="宋体" w:hAnsi="宋体" w:cs="Times New Roman"/>
          <w:color w:val="000000"/>
          <w:kern w:val="0"/>
          <w:szCs w:val="24"/>
          <w:u w:val="single"/>
          <w14:ligatures w14:val="none"/>
        </w:rPr>
        <w:fldChar w:fldCharType="end"/>
      </w:r>
      <w:r>
        <w:rPr>
          <w:rFonts w:hint="eastAsia" w:ascii="宋体" w:hAnsi="宋体" w:cs="Times New Roman"/>
          <w:color w:val="000000"/>
          <w:kern w:val="0"/>
          <w:szCs w:val="24"/>
          <w14:ligatures w14:val="none"/>
        </w:rPr>
        <w:t>）和中国政府采购网（</w:t>
      </w:r>
      <w:r>
        <w:fldChar w:fldCharType="begin"/>
      </w:r>
      <w:r>
        <w:instrText xml:space="preserve"> HYPERLINK "http://www.ccgp.gov.cn/" </w:instrText>
      </w:r>
      <w:r>
        <w:fldChar w:fldCharType="separate"/>
      </w:r>
      <w:r>
        <w:rPr>
          <w:rFonts w:hint="eastAsia" w:ascii="宋体" w:hAnsi="宋体" w:cs="Times New Roman"/>
          <w:color w:val="000000"/>
          <w:kern w:val="0"/>
          <w:szCs w:val="24"/>
          <w:u w:val="single"/>
          <w14:ligatures w14:val="none"/>
        </w:rPr>
        <w:t>www.ccgp.gov.cn</w:t>
      </w:r>
      <w:r>
        <w:rPr>
          <w:rFonts w:hint="eastAsia" w:ascii="宋体" w:hAnsi="宋体" w:cs="Times New Roman"/>
          <w:color w:val="000000"/>
          <w:kern w:val="0"/>
          <w:szCs w:val="24"/>
          <w:u w:val="single"/>
          <w14:ligatures w14:val="none"/>
        </w:rPr>
        <w:fldChar w:fldCharType="end"/>
      </w:r>
      <w:r>
        <w:rPr>
          <w:rFonts w:hint="eastAsia" w:ascii="宋体" w:hAnsi="宋体" w:cs="Times New Roman"/>
          <w:color w:val="000000"/>
          <w:kern w:val="0"/>
          <w:szCs w:val="24"/>
          <w14:ligatures w14:val="none"/>
        </w:rPr>
        <w:t>）发布。</w:t>
      </w:r>
    </w:p>
    <w:p w14:paraId="3D143284">
      <w:pPr>
        <w:overflowPunct w:val="0"/>
        <w:autoSpaceDE w:val="0"/>
        <w:autoSpaceDN w:val="0"/>
        <w:adjustRightInd w:val="0"/>
        <w:snapToGrid w:val="0"/>
        <w:spacing w:line="360" w:lineRule="auto"/>
        <w:ind w:firstLine="480" w:firstLineChars="200"/>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供应商须落实绿色建材采购要求，鼓励供应商提供获得绿色建材评价标识、认证或者获得环境标志产品认证的绿色建材产品，满足《基本要求》的有关规定。、</w:t>
      </w:r>
    </w:p>
    <w:p w14:paraId="4AE2B8E9">
      <w:pPr>
        <w:overflowPunct w:val="0"/>
        <w:autoSpaceDE w:val="0"/>
        <w:autoSpaceDN w:val="0"/>
        <w:adjustRightInd w:val="0"/>
        <w:snapToGrid w:val="0"/>
        <w:spacing w:line="360" w:lineRule="auto"/>
        <w:ind w:firstLine="482" w:firstLineChars="200"/>
        <w:rPr>
          <w:rFonts w:hint="eastAsia" w:ascii="宋体" w:hAnsi="宋体" w:cs="Times New Roman"/>
          <w:b/>
          <w:bCs/>
          <w:color w:val="000000"/>
          <w:szCs w:val="24"/>
          <w14:ligatures w14:val="none"/>
        </w:rPr>
      </w:pPr>
      <w:r>
        <w:rPr>
          <w:rFonts w:hint="eastAsia" w:ascii="宋体" w:hAnsi="宋体" w:cs="Times New Roman"/>
          <w:b/>
          <w:bCs/>
          <w:color w:val="000000"/>
          <w:szCs w:val="24"/>
          <w14:ligatures w14:val="none"/>
        </w:rPr>
        <w:t>1.9 无线局域网产品政府采购政策：</w:t>
      </w:r>
    </w:p>
    <w:p w14:paraId="76DC9D01">
      <w:pPr>
        <w:overflowPunct w:val="0"/>
        <w:autoSpaceDE w:val="0"/>
        <w:autoSpaceDN w:val="0"/>
        <w:adjustRightInd w:val="0"/>
        <w:snapToGrid w:val="0"/>
        <w:spacing w:line="360" w:lineRule="auto"/>
        <w:ind w:firstLine="480" w:firstLineChars="200"/>
        <w:rPr>
          <w:rFonts w:hint="eastAsia" w:ascii="宋体" w:hAnsi="宋体" w:cs="Times New Roman"/>
          <w:b/>
          <w:bCs/>
          <w:color w:val="000000"/>
          <w:szCs w:val="24"/>
          <w14:ligatures w14:val="none"/>
        </w:rPr>
      </w:pPr>
      <w:r>
        <w:rPr>
          <w:rFonts w:hint="eastAsia" w:ascii="宋体" w:hAnsi="宋体" w:cs="Times New Roman"/>
          <w:color w:val="000000"/>
          <w:kern w:val="0"/>
          <w:szCs w:val="24"/>
          <w14:ligatures w14:val="none"/>
        </w:rPr>
        <w:t>本项目采购的产品属于中国政府采购网公布的《无线局域网认证产品政府采购清单》且在有效期内的，提供《中国政府采购网》公布的无线局域网产品政府采购清单封面及对应页，实行优先采购。</w:t>
      </w:r>
    </w:p>
    <w:p w14:paraId="088031D1">
      <w:pPr>
        <w:overflowPunct w:val="0"/>
        <w:autoSpaceDE w:val="0"/>
        <w:autoSpaceDN w:val="0"/>
        <w:adjustRightInd w:val="0"/>
        <w:snapToGrid w:val="0"/>
        <w:spacing w:line="360" w:lineRule="auto"/>
        <w:ind w:firstLine="482" w:firstLineChars="200"/>
        <w:rPr>
          <w:rFonts w:hint="eastAsia" w:ascii="宋体" w:hAnsi="宋体" w:cs="Times New Roman"/>
          <w:b/>
          <w:bCs/>
          <w:color w:val="000000"/>
          <w:szCs w:val="24"/>
          <w14:ligatures w14:val="none"/>
        </w:rPr>
      </w:pPr>
      <w:r>
        <w:rPr>
          <w:rFonts w:hint="eastAsia" w:ascii="宋体" w:hAnsi="宋体" w:cs="Times New Roman"/>
          <w:b/>
          <w:bCs/>
          <w:color w:val="000000"/>
          <w:szCs w:val="24"/>
          <w14:ligatures w14:val="none"/>
        </w:rPr>
        <w:t>1.10 节能、环保产品政府采购政策：</w:t>
      </w:r>
    </w:p>
    <w:p w14:paraId="3903DB8B">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一）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640A3B4F">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（二）《节能产品政府采购品目清单》详见《关于印发节能产品政府采购品目清单的通知（财库[2019]19号）》（如遇调整，按最新清单执行）。</w:t>
      </w:r>
    </w:p>
    <w:p w14:paraId="77924167">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（三）本次采购需落实《节能产品政府采购品目清单》中规定的属于国家强制性采购的，必须符合要求。</w:t>
      </w:r>
    </w:p>
    <w:p w14:paraId="40E4085A">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（四）《环境标志产品政府采购品目清单》详见《关于印发环境标志产品政府采购品目清单的通知（财库[2019]18号）》（如遇调整，按最新清单执行）。</w:t>
      </w:r>
    </w:p>
    <w:p w14:paraId="072128F5">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（五）本次采购属于《环境标志产品政府采购品目清单》范围，但不属于政府强制采购产品的，实施优先采购。</w:t>
      </w:r>
    </w:p>
    <w:p w14:paraId="1E2D04B1">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六）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4019AAEE">
      <w:pPr>
        <w:overflowPunct w:val="0"/>
        <w:autoSpaceDE w:val="0"/>
        <w:autoSpaceDN w:val="0"/>
        <w:adjustRightInd w:val="0"/>
        <w:snapToGrid w:val="0"/>
        <w:spacing w:line="360" w:lineRule="auto"/>
        <w:ind w:firstLine="480" w:firstLineChars="200"/>
        <w:rPr>
          <w:rFonts w:ascii="Times New Roman" w:hAnsi="Times New Roman" w:cs="Times New Roman"/>
          <w:sz w:val="21"/>
          <w14:ligatures w14:val="none"/>
        </w:rPr>
      </w:pPr>
      <w:r>
        <w:rPr>
          <w:rFonts w:hint="eastAsia" w:ascii="宋体" w:hAnsi="宋体" w:cs="Times New Roman"/>
          <w:color w:val="000000"/>
          <w:szCs w:val="24"/>
          <w14:ligatures w14:val="none"/>
        </w:rPr>
        <w:t>（七）国家确定的认证机构以国家市场监管总局发布的参与实施政府采购节能产品、环境标志产品认证机构名录为准（如遇调整，请以最新公布的为准）。</w:t>
      </w:r>
    </w:p>
    <w:p w14:paraId="33BF41E1">
      <w:pPr>
        <w:keepNext/>
        <w:numPr>
          <w:ilvl w:val="0"/>
          <w:numId w:val="5"/>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47" w:name="_Toc21166"/>
      <w:bookmarkEnd w:id="47"/>
      <w:r>
        <w:rPr>
          <w:rFonts w:hint="eastAsia" w:ascii="宋体" w:hAnsi="宋体" w:cs="Times New Roman"/>
          <w:b/>
          <w:bCs/>
          <w:szCs w:val="24"/>
          <w14:ligatures w14:val="none"/>
        </w:rPr>
        <w:t>无效响应的情形</w:t>
      </w:r>
    </w:p>
    <w:p w14:paraId="4B4F3146">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未通过资格性、符合性审查的响应文件为无效响应。</w:t>
      </w:r>
    </w:p>
    <w:p w14:paraId="382230C8">
      <w:pPr>
        <w:keepNext/>
        <w:numPr>
          <w:ilvl w:val="0"/>
          <w:numId w:val="5"/>
        </w:numPr>
        <w:tabs>
          <w:tab w:val="left" w:pos="0"/>
        </w:tabs>
        <w:overflowPunct w:val="0"/>
        <w:autoSpaceDE w:val="0"/>
        <w:autoSpaceDN w:val="0"/>
        <w:adjustRightInd w:val="0"/>
        <w:snapToGrid w:val="0"/>
        <w:spacing w:line="360" w:lineRule="auto"/>
        <w:jc w:val="left"/>
        <w:outlineLvl w:val="1"/>
        <w:rPr>
          <w:rFonts w:ascii="Times New Roman" w:hAnsi="Times New Roman" w:cs="Times New Roman"/>
          <w:b/>
          <w:bCs/>
          <w:szCs w:val="24"/>
          <w14:ligatures w14:val="none"/>
        </w:rPr>
      </w:pPr>
      <w:bookmarkStart w:id="48" w:name="_Toc21456"/>
      <w:bookmarkEnd w:id="48"/>
      <w:r>
        <w:rPr>
          <w:rFonts w:hint="eastAsia" w:ascii="宋体" w:hAnsi="宋体" w:cs="Times New Roman"/>
          <w:b/>
          <w:bCs/>
          <w:szCs w:val="24"/>
          <w14:ligatures w14:val="none"/>
        </w:rPr>
        <w:t>评分细则</w:t>
      </w:r>
    </w:p>
    <w:p w14:paraId="12B64725">
      <w:pPr>
        <w:overflowPunct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磋商小组按照综合评分法评审，对实质上响应磋商文件要求且</w:t>
      </w:r>
      <w:r>
        <w:rPr>
          <w:rFonts w:ascii="宋体" w:hAnsi="宋体" w:cs="Times New Roman"/>
          <w:color w:val="000000"/>
          <w:kern w:val="0"/>
          <w:szCs w:val="24"/>
          <w14:ligatures w14:val="none"/>
        </w:rPr>
        <w:t>不少于三家的</w:t>
      </w:r>
      <w:r>
        <w:rPr>
          <w:rFonts w:hint="eastAsia" w:ascii="宋体" w:hAnsi="宋体" w:cs="Times New Roman"/>
          <w:color w:val="000000"/>
          <w:kern w:val="0"/>
          <w:szCs w:val="24"/>
          <w14:ligatures w14:val="none"/>
        </w:rPr>
        <w:t>供应商响应文件，依据最后报价、各项商务、技术、服务等因素进行综合评价，</w:t>
      </w:r>
      <w:r>
        <w:rPr>
          <w:rFonts w:ascii="宋体" w:hAnsi="宋体" w:cs="Times New Roman"/>
          <w:color w:val="000000"/>
          <w:kern w:val="0"/>
          <w:szCs w:val="24"/>
          <w14:ligatures w14:val="none"/>
        </w:rPr>
        <w:t>并填写打分表。</w:t>
      </w:r>
    </w:p>
    <w:p w14:paraId="75D40BCA">
      <w:pPr>
        <w:overflowPunct w:val="0"/>
        <w:autoSpaceDE w:val="0"/>
        <w:autoSpaceDN w:val="0"/>
        <w:adjustRightInd w:val="0"/>
        <w:snapToGrid w:val="0"/>
        <w:spacing w:line="360" w:lineRule="auto"/>
        <w:ind w:firstLine="480" w:firstLineChars="200"/>
        <w:jc w:val="left"/>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磋商小组成员对各供应商得分的算术平均值加价格得分，为各供应商总得分，评分分值计算保留小数点后两位，四舍五入。</w:t>
      </w:r>
    </w:p>
    <w:p w14:paraId="62D52ACF">
      <w:pPr>
        <w:numPr>
          <w:ilvl w:val="0"/>
          <w:numId w:val="6"/>
        </w:numPr>
        <w:overflowPunct w:val="0"/>
        <w:autoSpaceDE w:val="0"/>
        <w:autoSpaceDN w:val="0"/>
        <w:adjustRightInd w:val="0"/>
        <w:snapToGrid w:val="0"/>
        <w:spacing w:line="360" w:lineRule="auto"/>
        <w:ind w:firstLine="482" w:firstLineChars="200"/>
        <w:jc w:val="left"/>
        <w:rPr>
          <w:rFonts w:hint="eastAsia" w:ascii="宋体" w:hAnsi="宋体" w:cs="宋体"/>
          <w:sz w:val="30"/>
          <w:szCs w:val="30"/>
          <w14:ligatures w14:val="none"/>
        </w:rPr>
      </w:pPr>
      <w:r>
        <w:rPr>
          <w:rFonts w:hint="eastAsia" w:ascii="宋体" w:hAnsi="宋体" w:cs="宋体"/>
          <w:b/>
          <w:bCs/>
          <w:kern w:val="0"/>
          <w:szCs w:val="24"/>
          <w14:ligatures w14:val="none"/>
        </w:rPr>
        <w:t>综合评分法评分细则</w:t>
      </w:r>
    </w:p>
    <w:tbl>
      <w:tblPr>
        <w:tblStyle w:val="24"/>
        <w:tblW w:w="930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955"/>
        <w:gridCol w:w="733"/>
        <w:gridCol w:w="6559"/>
      </w:tblGrid>
      <w:tr w14:paraId="6C55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vAlign w:val="center"/>
          </w:tcPr>
          <w:p w14:paraId="26D82CBB">
            <w:pPr>
              <w:overflowPunct w:val="0"/>
              <w:autoSpaceDE w:val="0"/>
              <w:autoSpaceDN w:val="0"/>
              <w:adjustRightInd w:val="0"/>
              <w:snapToGrid w:val="0"/>
              <w:spacing w:line="360" w:lineRule="auto"/>
              <w:jc w:val="center"/>
              <w:textAlignment w:val="center"/>
              <w:rPr>
                <w:rFonts w:hint="eastAsia" w:ascii="宋体" w:hAnsi="宋体" w:cs="Times New Roman"/>
                <w:b/>
                <w:bCs/>
                <w:color w:val="000000"/>
                <w:sz w:val="21"/>
                <w14:ligatures w14:val="none"/>
              </w:rPr>
            </w:pPr>
            <w:r>
              <w:rPr>
                <w:rFonts w:hint="eastAsia" w:ascii="宋体" w:hAnsi="宋体" w:cs="Times New Roman"/>
                <w:b/>
                <w:bCs/>
                <w:color w:val="000000"/>
                <w:kern w:val="0"/>
                <w:sz w:val="21"/>
                <w14:ligatures w14:val="none"/>
              </w:rPr>
              <w:t>评审项目</w:t>
            </w:r>
          </w:p>
        </w:tc>
        <w:tc>
          <w:tcPr>
            <w:tcW w:w="955" w:type="dxa"/>
            <w:tcBorders>
              <w:top w:val="single" w:color="auto" w:sz="4" w:space="0"/>
              <w:left w:val="single" w:color="auto" w:sz="4" w:space="0"/>
              <w:bottom w:val="single" w:color="auto" w:sz="4" w:space="0"/>
              <w:right w:val="single" w:color="auto" w:sz="4" w:space="0"/>
            </w:tcBorders>
            <w:vAlign w:val="center"/>
          </w:tcPr>
          <w:p w14:paraId="4E38BA21">
            <w:pPr>
              <w:overflowPunct w:val="0"/>
              <w:autoSpaceDE w:val="0"/>
              <w:autoSpaceDN w:val="0"/>
              <w:adjustRightInd w:val="0"/>
              <w:snapToGrid w:val="0"/>
              <w:spacing w:line="360" w:lineRule="auto"/>
              <w:jc w:val="center"/>
              <w:textAlignment w:val="center"/>
              <w:rPr>
                <w:rFonts w:hint="eastAsia" w:ascii="宋体" w:hAnsi="宋体" w:cs="Times New Roman"/>
                <w:b/>
                <w:bCs/>
                <w:color w:val="000000"/>
                <w:sz w:val="21"/>
                <w14:ligatures w14:val="none"/>
              </w:rPr>
            </w:pPr>
            <w:r>
              <w:rPr>
                <w:rFonts w:hint="eastAsia" w:ascii="宋体" w:hAnsi="宋体" w:cs="Times New Roman"/>
                <w:b/>
                <w:bCs/>
                <w:color w:val="000000"/>
                <w:kern w:val="0"/>
                <w:sz w:val="21"/>
                <w14:ligatures w14:val="none"/>
              </w:rPr>
              <w:t>内容</w:t>
            </w:r>
          </w:p>
        </w:tc>
        <w:tc>
          <w:tcPr>
            <w:tcW w:w="733" w:type="dxa"/>
            <w:tcBorders>
              <w:top w:val="single" w:color="auto" w:sz="4" w:space="0"/>
              <w:left w:val="single" w:color="auto" w:sz="4" w:space="0"/>
              <w:bottom w:val="single" w:color="auto" w:sz="4" w:space="0"/>
              <w:right w:val="single" w:color="auto" w:sz="4" w:space="0"/>
            </w:tcBorders>
            <w:vAlign w:val="center"/>
          </w:tcPr>
          <w:p w14:paraId="714966AB">
            <w:pPr>
              <w:overflowPunct w:val="0"/>
              <w:autoSpaceDE w:val="0"/>
              <w:autoSpaceDN w:val="0"/>
              <w:adjustRightInd w:val="0"/>
              <w:snapToGrid w:val="0"/>
              <w:spacing w:line="360" w:lineRule="auto"/>
              <w:jc w:val="center"/>
              <w:textAlignment w:val="center"/>
              <w:rPr>
                <w:rFonts w:hint="eastAsia" w:ascii="宋体" w:hAnsi="宋体" w:cs="Times New Roman"/>
                <w:b/>
                <w:bCs/>
                <w:color w:val="000000"/>
                <w:sz w:val="21"/>
                <w14:ligatures w14:val="none"/>
              </w:rPr>
            </w:pPr>
            <w:r>
              <w:rPr>
                <w:rFonts w:hint="eastAsia" w:ascii="宋体" w:hAnsi="宋体" w:cs="Times New Roman"/>
                <w:b/>
                <w:bCs/>
                <w:color w:val="000000"/>
                <w:kern w:val="0"/>
                <w:sz w:val="21"/>
                <w14:ligatures w14:val="none"/>
              </w:rPr>
              <w:t>分值</w:t>
            </w:r>
          </w:p>
        </w:tc>
        <w:tc>
          <w:tcPr>
            <w:tcW w:w="6559" w:type="dxa"/>
            <w:tcBorders>
              <w:top w:val="single" w:color="auto" w:sz="4" w:space="0"/>
              <w:left w:val="single" w:color="auto" w:sz="4" w:space="0"/>
              <w:bottom w:val="single" w:color="auto" w:sz="4" w:space="0"/>
              <w:right w:val="single" w:color="auto" w:sz="4" w:space="0"/>
            </w:tcBorders>
            <w:vAlign w:val="center"/>
          </w:tcPr>
          <w:p w14:paraId="27F4906E">
            <w:pPr>
              <w:overflowPunct w:val="0"/>
              <w:autoSpaceDE w:val="0"/>
              <w:autoSpaceDN w:val="0"/>
              <w:adjustRightInd w:val="0"/>
              <w:snapToGrid w:val="0"/>
              <w:spacing w:line="360" w:lineRule="auto"/>
              <w:jc w:val="center"/>
              <w:textAlignment w:val="center"/>
              <w:rPr>
                <w:rFonts w:hint="eastAsia" w:ascii="宋体" w:hAnsi="宋体" w:cs="Times New Roman"/>
                <w:b/>
                <w:bCs/>
                <w:color w:val="000000"/>
                <w:sz w:val="21"/>
                <w14:ligatures w14:val="none"/>
              </w:rPr>
            </w:pPr>
            <w:r>
              <w:rPr>
                <w:rFonts w:hint="eastAsia" w:ascii="宋体" w:hAnsi="宋体" w:cs="Times New Roman"/>
                <w:b/>
                <w:bCs/>
                <w:color w:val="000000"/>
                <w:kern w:val="0"/>
                <w:sz w:val="21"/>
                <w14:ligatures w14:val="none"/>
              </w:rPr>
              <w:t>评审标准</w:t>
            </w:r>
          </w:p>
        </w:tc>
      </w:tr>
      <w:tr w14:paraId="54D7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28D2A8AB">
            <w:pPr>
              <w:overflowPunct w:val="0"/>
              <w:autoSpaceDE w:val="0"/>
              <w:autoSpaceDN w:val="0"/>
              <w:adjustRightInd w:val="0"/>
              <w:snapToGrid w:val="0"/>
              <w:spacing w:line="360" w:lineRule="auto"/>
              <w:jc w:val="left"/>
              <w:textAlignment w:val="center"/>
              <w:rPr>
                <w:rFonts w:hint="eastAsia" w:ascii="宋体" w:hAnsi="宋体" w:cs="Times New Roman"/>
                <w:color w:val="000000"/>
                <w:sz w:val="21"/>
                <w14:ligatures w14:val="none"/>
              </w:rPr>
            </w:pPr>
            <w:r>
              <w:rPr>
                <w:rFonts w:hint="eastAsia" w:ascii="宋体" w:hAnsi="宋体" w:cs="Times New Roman"/>
                <w:color w:val="000000"/>
                <w:kern w:val="0"/>
                <w:sz w:val="21"/>
                <w14:ligatures w14:val="none"/>
              </w:rPr>
              <w:t>响应报价</w:t>
            </w:r>
          </w:p>
        </w:tc>
        <w:tc>
          <w:tcPr>
            <w:tcW w:w="955" w:type="dxa"/>
            <w:tcBorders>
              <w:top w:val="single" w:color="auto" w:sz="4" w:space="0"/>
              <w:left w:val="single" w:color="auto" w:sz="4" w:space="0"/>
              <w:bottom w:val="single" w:color="auto" w:sz="4" w:space="0"/>
              <w:right w:val="single" w:color="auto" w:sz="4" w:space="0"/>
            </w:tcBorders>
            <w:noWrap/>
            <w:vAlign w:val="center"/>
          </w:tcPr>
          <w:p w14:paraId="349D7A78">
            <w:pPr>
              <w:overflowPunct w:val="0"/>
              <w:autoSpaceDE w:val="0"/>
              <w:autoSpaceDN w:val="0"/>
              <w:adjustRightInd w:val="0"/>
              <w:snapToGrid w:val="0"/>
              <w:spacing w:line="360" w:lineRule="auto"/>
              <w:jc w:val="left"/>
              <w:textAlignment w:val="center"/>
              <w:rPr>
                <w:rFonts w:hint="eastAsia" w:ascii="宋体" w:hAnsi="宋体" w:cs="Times New Roman"/>
                <w:color w:val="000000"/>
                <w:sz w:val="21"/>
                <w14:ligatures w14:val="none"/>
              </w:rPr>
            </w:pPr>
            <w:r>
              <w:rPr>
                <w:rFonts w:hint="eastAsia" w:ascii="宋体" w:hAnsi="宋体" w:cs="Times New Roman"/>
                <w:color w:val="000000"/>
                <w:kern w:val="0"/>
                <w:sz w:val="21"/>
                <w14:ligatures w14:val="none"/>
              </w:rPr>
              <w:t>价格</w:t>
            </w:r>
          </w:p>
        </w:tc>
        <w:tc>
          <w:tcPr>
            <w:tcW w:w="733" w:type="dxa"/>
            <w:tcBorders>
              <w:top w:val="single" w:color="auto" w:sz="4" w:space="0"/>
              <w:left w:val="single" w:color="auto" w:sz="4" w:space="0"/>
              <w:bottom w:val="single" w:color="auto" w:sz="4" w:space="0"/>
              <w:right w:val="single" w:color="auto" w:sz="4" w:space="0"/>
            </w:tcBorders>
            <w:noWrap/>
            <w:vAlign w:val="center"/>
          </w:tcPr>
          <w:p w14:paraId="187018F9">
            <w:pPr>
              <w:overflowPunct w:val="0"/>
              <w:autoSpaceDE w:val="0"/>
              <w:autoSpaceDN w:val="0"/>
              <w:adjustRightInd w:val="0"/>
              <w:snapToGrid w:val="0"/>
              <w:spacing w:line="360" w:lineRule="auto"/>
              <w:jc w:val="center"/>
              <w:textAlignment w:val="center"/>
              <w:rPr>
                <w:rFonts w:hint="eastAsia" w:ascii="宋体" w:hAnsi="宋体" w:cs="Times New Roman"/>
                <w:color w:val="000000"/>
                <w:sz w:val="21"/>
                <w14:ligatures w14:val="none"/>
              </w:rPr>
            </w:pPr>
            <w:r>
              <w:rPr>
                <w:rFonts w:hint="eastAsia" w:ascii="宋体" w:hAnsi="宋体" w:cs="Times New Roman"/>
                <w:color w:val="000000"/>
                <w:kern w:val="0"/>
                <w:sz w:val="21"/>
                <w14:ligatures w14:val="none"/>
              </w:rPr>
              <w:t>10</w:t>
            </w:r>
          </w:p>
        </w:tc>
        <w:tc>
          <w:tcPr>
            <w:tcW w:w="6559" w:type="dxa"/>
            <w:tcBorders>
              <w:top w:val="single" w:color="auto" w:sz="4" w:space="0"/>
              <w:left w:val="single" w:color="auto" w:sz="4" w:space="0"/>
              <w:bottom w:val="single" w:color="auto" w:sz="4" w:space="0"/>
              <w:right w:val="single" w:color="auto" w:sz="4" w:space="0"/>
            </w:tcBorders>
            <w:vAlign w:val="center"/>
          </w:tcPr>
          <w:p w14:paraId="1F7AD7F5">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1.通过符合性审查并提交最后报价的供应商为有效价格，未通过符合性审查或未提交最后报价不参与价格基准价的计算。</w:t>
            </w:r>
          </w:p>
          <w:p w14:paraId="46BBA121">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2.综合评分法中的价格分统一采用低价优先法计算，即满足磋商文件要求且最后报价最低的供应商的报价为磋商基准价，其价格分为满分。其他供应商的价格得分统一按照下列公式计算：</w:t>
            </w:r>
          </w:p>
          <w:p w14:paraId="272141A3">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磋商报价得分=(磋商基准价／最后磋商报价)×10%×100磋商报价得分保留两位小数。</w:t>
            </w:r>
          </w:p>
          <w:p w14:paraId="41DFCB1A">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注：若本包专门面向中小企业采购，价格打分时不考虑价格评审优惠政策。</w:t>
            </w:r>
          </w:p>
          <w:p w14:paraId="417F89D3">
            <w:pPr>
              <w:overflowPunct w:val="0"/>
              <w:autoSpaceDE w:val="0"/>
              <w:autoSpaceDN w:val="0"/>
              <w:adjustRightInd w:val="0"/>
              <w:snapToGrid w:val="0"/>
              <w:spacing w:line="360" w:lineRule="auto"/>
              <w:jc w:val="left"/>
              <w:textAlignment w:val="center"/>
              <w:rPr>
                <w:rFonts w:hint="eastAsia" w:ascii="宋体" w:hAnsi="宋体" w:cs="Times New Roman"/>
                <w:color w:val="000000"/>
                <w:sz w:val="21"/>
                <w14:ligatures w14:val="none"/>
              </w:rPr>
            </w:pPr>
            <w:r>
              <w:rPr>
                <w:rFonts w:hint="eastAsia" w:ascii="宋体" w:hAnsi="宋体" w:cs="Times New Roman"/>
                <w:color w:val="000000"/>
                <w:kern w:val="0"/>
                <w:sz w:val="21"/>
                <w14:ligatures w14:val="none"/>
              </w:rPr>
              <w:t>若本包不专门面向中小企业采购，价格打分时考虑价格评审优惠政策。</w:t>
            </w:r>
          </w:p>
        </w:tc>
      </w:tr>
      <w:tr w14:paraId="537C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Merge w:val="restart"/>
            <w:tcBorders>
              <w:top w:val="nil"/>
              <w:left w:val="single" w:color="auto" w:sz="4" w:space="0"/>
              <w:bottom w:val="single" w:color="auto" w:sz="4" w:space="0"/>
              <w:right w:val="single" w:color="auto" w:sz="4" w:space="0"/>
            </w:tcBorders>
            <w:vAlign w:val="center"/>
          </w:tcPr>
          <w:p w14:paraId="5EFD4C5A">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商务资信</w:t>
            </w:r>
          </w:p>
        </w:tc>
        <w:tc>
          <w:tcPr>
            <w:tcW w:w="955" w:type="dxa"/>
            <w:tcBorders>
              <w:top w:val="single" w:color="auto" w:sz="4" w:space="0"/>
              <w:left w:val="single" w:color="auto" w:sz="4" w:space="0"/>
              <w:bottom w:val="single" w:color="auto" w:sz="4" w:space="0"/>
              <w:right w:val="single" w:color="auto" w:sz="4" w:space="0"/>
            </w:tcBorders>
            <w:vAlign w:val="center"/>
          </w:tcPr>
          <w:p w14:paraId="3666FA41">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企业同类型项目案例</w:t>
            </w:r>
          </w:p>
        </w:tc>
        <w:tc>
          <w:tcPr>
            <w:tcW w:w="733" w:type="dxa"/>
            <w:tcBorders>
              <w:top w:val="single" w:color="auto" w:sz="4" w:space="0"/>
              <w:left w:val="single" w:color="auto" w:sz="4" w:space="0"/>
              <w:bottom w:val="single" w:color="auto" w:sz="4" w:space="0"/>
              <w:right w:val="single" w:color="auto" w:sz="4" w:space="0"/>
            </w:tcBorders>
            <w:vAlign w:val="center"/>
          </w:tcPr>
          <w:p w14:paraId="279B561F">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15</w:t>
            </w:r>
          </w:p>
        </w:tc>
        <w:tc>
          <w:tcPr>
            <w:tcW w:w="6559" w:type="dxa"/>
            <w:tcBorders>
              <w:top w:val="single" w:color="auto" w:sz="4" w:space="0"/>
              <w:left w:val="single" w:color="auto" w:sz="4" w:space="0"/>
              <w:bottom w:val="single" w:color="auto" w:sz="4" w:space="0"/>
              <w:right w:val="single" w:color="auto" w:sz="4" w:space="0"/>
            </w:tcBorders>
            <w:vAlign w:val="center"/>
          </w:tcPr>
          <w:p w14:paraId="0D43BA2F">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1.供应商业绩</w:t>
            </w:r>
          </w:p>
          <w:p w14:paraId="7A4A4528">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供应商提供自身近五年（2021年5月1日至响应截止时间前）的类似项目合同案例，有一项得5分，共计15分。</w:t>
            </w:r>
          </w:p>
          <w:p w14:paraId="0E4C168E">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供应商业绩包括但不限于与用户签订的合同首页、合同金额页、服务内容页、签字盖章页、签约时间页复印件或影印件证明材料。</w:t>
            </w:r>
          </w:p>
          <w:p w14:paraId="180A055A">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注：1.近五年同类项目案例：指供应商2021年5月1日至响应截止时间前已完成的类似项目案例（专项规划等），以合同签订时间为准。</w:t>
            </w:r>
            <w:r>
              <w:rPr>
                <w:rFonts w:hint="eastAsia" w:ascii="宋体" w:hAnsi="宋体" w:cs="Times New Roman"/>
                <w:color w:val="000000"/>
                <w:kern w:val="0"/>
                <w:sz w:val="21"/>
                <w14:ligatures w14:val="none"/>
              </w:rPr>
              <w:br w:type="textWrapping"/>
            </w:r>
            <w:r>
              <w:rPr>
                <w:rFonts w:hint="eastAsia" w:ascii="宋体" w:hAnsi="宋体" w:cs="Times New Roman"/>
                <w:color w:val="000000"/>
                <w:kern w:val="0"/>
                <w:sz w:val="21"/>
                <w14:ligatures w14:val="none"/>
              </w:rPr>
              <w:t>2.响应文件中提供的合同复印件不清楚的，不得分。本款可作为评分的合同案例仅指供应商与最终用户签订的合同，即合同中的乙方必须与供应商的名称完全一致，如公司名称发生变更，必须提供工商部门的证明文件。</w:t>
            </w:r>
          </w:p>
        </w:tc>
      </w:tr>
      <w:tr w14:paraId="14A8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nil"/>
              <w:left w:val="single" w:color="auto" w:sz="4" w:space="0"/>
              <w:bottom w:val="single" w:color="auto" w:sz="4" w:space="0"/>
              <w:right w:val="single" w:color="auto" w:sz="4" w:space="0"/>
            </w:tcBorders>
            <w:vAlign w:val="center"/>
          </w:tcPr>
          <w:p w14:paraId="5A95C081">
            <w:pPr>
              <w:widowControl/>
              <w:jc w:val="left"/>
              <w:rPr>
                <w:rFonts w:hint="eastAsia" w:ascii="宋体" w:hAnsi="宋体" w:cs="Times New Roman"/>
                <w:color w:val="000000"/>
                <w:kern w:val="0"/>
                <w:sz w:val="21"/>
                <w14:ligatures w14: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3E06FA2B">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项目人员配备</w:t>
            </w:r>
          </w:p>
        </w:tc>
        <w:tc>
          <w:tcPr>
            <w:tcW w:w="733" w:type="dxa"/>
            <w:tcBorders>
              <w:top w:val="single" w:color="auto" w:sz="4" w:space="0"/>
              <w:left w:val="single" w:color="auto" w:sz="4" w:space="0"/>
              <w:bottom w:val="single" w:color="auto" w:sz="4" w:space="0"/>
              <w:right w:val="single" w:color="auto" w:sz="4" w:space="0"/>
            </w:tcBorders>
            <w:vAlign w:val="center"/>
          </w:tcPr>
          <w:p w14:paraId="2CB80D47">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15</w:t>
            </w:r>
          </w:p>
        </w:tc>
        <w:tc>
          <w:tcPr>
            <w:tcW w:w="6559" w:type="dxa"/>
            <w:tcBorders>
              <w:top w:val="single" w:color="auto" w:sz="4" w:space="0"/>
              <w:left w:val="single" w:color="auto" w:sz="4" w:space="0"/>
              <w:bottom w:val="single" w:color="auto" w:sz="4" w:space="0"/>
              <w:right w:val="single" w:color="auto" w:sz="4" w:space="0"/>
            </w:tcBorders>
            <w:vAlign w:val="center"/>
          </w:tcPr>
          <w:p w14:paraId="2BE2257A">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供应商配备项目管理机构应满足项目需求，拟配备项目人员（不含项目负责人）每提供一个注册规划师或相关专业高级工程师得3分，最高15分。</w:t>
            </w:r>
          </w:p>
          <w:p w14:paraId="1DC47424">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注：提供项目人员与供应商签订的劳动合同或参保证明为计分依据。</w:t>
            </w:r>
          </w:p>
        </w:tc>
      </w:tr>
      <w:tr w14:paraId="6054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Merge w:val="restart"/>
            <w:tcBorders>
              <w:top w:val="nil"/>
              <w:left w:val="single" w:color="auto" w:sz="4" w:space="0"/>
              <w:bottom w:val="single" w:color="auto" w:sz="4" w:space="0"/>
              <w:right w:val="single" w:color="auto" w:sz="4" w:space="0"/>
            </w:tcBorders>
            <w:vAlign w:val="center"/>
          </w:tcPr>
          <w:p w14:paraId="18891E55">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技术部分</w:t>
            </w:r>
          </w:p>
        </w:tc>
        <w:tc>
          <w:tcPr>
            <w:tcW w:w="955" w:type="dxa"/>
            <w:tcBorders>
              <w:top w:val="single" w:color="auto" w:sz="4" w:space="0"/>
              <w:left w:val="single" w:color="auto" w:sz="4" w:space="0"/>
              <w:bottom w:val="single" w:color="auto" w:sz="4" w:space="0"/>
              <w:right w:val="single" w:color="auto" w:sz="4" w:space="0"/>
            </w:tcBorders>
            <w:vAlign w:val="center"/>
          </w:tcPr>
          <w:p w14:paraId="5F5D6F74">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项目服务方案</w:t>
            </w:r>
          </w:p>
        </w:tc>
        <w:tc>
          <w:tcPr>
            <w:tcW w:w="733" w:type="dxa"/>
            <w:tcBorders>
              <w:top w:val="single" w:color="auto" w:sz="4" w:space="0"/>
              <w:left w:val="single" w:color="auto" w:sz="4" w:space="0"/>
              <w:bottom w:val="single" w:color="auto" w:sz="4" w:space="0"/>
              <w:right w:val="single" w:color="auto" w:sz="4" w:space="0"/>
            </w:tcBorders>
            <w:vAlign w:val="center"/>
          </w:tcPr>
          <w:p w14:paraId="1E89A769">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20</w:t>
            </w:r>
          </w:p>
        </w:tc>
        <w:tc>
          <w:tcPr>
            <w:tcW w:w="6559" w:type="dxa"/>
            <w:tcBorders>
              <w:top w:val="single" w:color="auto" w:sz="4" w:space="0"/>
              <w:left w:val="single" w:color="auto" w:sz="4" w:space="0"/>
              <w:bottom w:val="single" w:color="auto" w:sz="4" w:space="0"/>
              <w:right w:val="single" w:color="auto" w:sz="4" w:space="0"/>
            </w:tcBorders>
            <w:vAlign w:val="center"/>
          </w:tcPr>
          <w:p w14:paraId="21E81AB3">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根据项目特点，针对本项目项目概况、应遵循的原则、服务目标、关键环节、详细技术方案等内容，每提供1点且内容全面得4分，所提供方案内容每有一处与项目无关或与采购需求不对应（指内容缺项、不完整、缺少关键点的）扣2分，非专门面向本项目或不适用本项目的描述或无描述不得分，最高得20分。</w:t>
            </w:r>
          </w:p>
        </w:tc>
      </w:tr>
      <w:tr w14:paraId="14CE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nil"/>
              <w:left w:val="single" w:color="auto" w:sz="4" w:space="0"/>
              <w:bottom w:val="single" w:color="auto" w:sz="4" w:space="0"/>
              <w:right w:val="single" w:color="auto" w:sz="4" w:space="0"/>
            </w:tcBorders>
            <w:vAlign w:val="center"/>
          </w:tcPr>
          <w:p w14:paraId="36A0409B">
            <w:pPr>
              <w:widowControl/>
              <w:jc w:val="left"/>
              <w:rPr>
                <w:rFonts w:hint="eastAsia" w:ascii="宋体" w:hAnsi="宋体" w:cs="Times New Roman"/>
                <w:color w:val="000000"/>
                <w:kern w:val="0"/>
                <w:sz w:val="21"/>
                <w14:ligatures w14: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3CDB48E9">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进度实施方案</w:t>
            </w:r>
          </w:p>
        </w:tc>
        <w:tc>
          <w:tcPr>
            <w:tcW w:w="733" w:type="dxa"/>
            <w:tcBorders>
              <w:top w:val="single" w:color="auto" w:sz="4" w:space="0"/>
              <w:left w:val="single" w:color="auto" w:sz="4" w:space="0"/>
              <w:bottom w:val="single" w:color="auto" w:sz="4" w:space="0"/>
              <w:right w:val="single" w:color="auto" w:sz="4" w:space="0"/>
            </w:tcBorders>
            <w:vAlign w:val="center"/>
          </w:tcPr>
          <w:p w14:paraId="4388DAE0">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8</w:t>
            </w:r>
          </w:p>
        </w:tc>
        <w:tc>
          <w:tcPr>
            <w:tcW w:w="6559" w:type="dxa"/>
            <w:tcBorders>
              <w:top w:val="single" w:color="auto" w:sz="4" w:space="0"/>
              <w:left w:val="single" w:color="auto" w:sz="4" w:space="0"/>
              <w:bottom w:val="single" w:color="auto" w:sz="4" w:space="0"/>
              <w:right w:val="single" w:color="auto" w:sz="4" w:space="0"/>
            </w:tcBorders>
            <w:vAlign w:val="center"/>
          </w:tcPr>
          <w:p w14:paraId="7441A11C">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供应商提供针对本项目进度实施方案（包含但不限于：项目进度计划及时间节点的明确、项目进度实施的保障措施），每提供1点且内容全面得4分，所提供方案内容每有一处与项目无关或与采购需求不对应（指内容缺项、不完整、缺少关键点的）扣2分，非专门面向本项目或不适用本项目的描述或无描述不得分，最高得8分。</w:t>
            </w:r>
          </w:p>
        </w:tc>
      </w:tr>
      <w:tr w14:paraId="6503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nil"/>
              <w:left w:val="single" w:color="auto" w:sz="4" w:space="0"/>
              <w:bottom w:val="single" w:color="auto" w:sz="4" w:space="0"/>
              <w:right w:val="single" w:color="auto" w:sz="4" w:space="0"/>
            </w:tcBorders>
            <w:vAlign w:val="center"/>
          </w:tcPr>
          <w:p w14:paraId="53C11A85">
            <w:pPr>
              <w:widowControl/>
              <w:jc w:val="left"/>
              <w:rPr>
                <w:rFonts w:hint="eastAsia" w:ascii="宋体" w:hAnsi="宋体" w:cs="Times New Roman"/>
                <w:color w:val="000000"/>
                <w:kern w:val="0"/>
                <w:sz w:val="21"/>
                <w14:ligatures w14: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32234FF6">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项目保障方案</w:t>
            </w:r>
          </w:p>
        </w:tc>
        <w:tc>
          <w:tcPr>
            <w:tcW w:w="733" w:type="dxa"/>
            <w:tcBorders>
              <w:top w:val="single" w:color="auto" w:sz="4" w:space="0"/>
              <w:left w:val="single" w:color="auto" w:sz="4" w:space="0"/>
              <w:bottom w:val="single" w:color="auto" w:sz="4" w:space="0"/>
              <w:right w:val="single" w:color="auto" w:sz="4" w:space="0"/>
            </w:tcBorders>
            <w:vAlign w:val="center"/>
          </w:tcPr>
          <w:p w14:paraId="0FBF5C93">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12</w:t>
            </w:r>
          </w:p>
        </w:tc>
        <w:tc>
          <w:tcPr>
            <w:tcW w:w="6559" w:type="dxa"/>
            <w:tcBorders>
              <w:top w:val="single" w:color="auto" w:sz="4" w:space="0"/>
              <w:left w:val="single" w:color="auto" w:sz="4" w:space="0"/>
              <w:bottom w:val="single" w:color="auto" w:sz="4" w:space="0"/>
              <w:right w:val="single" w:color="auto" w:sz="4" w:space="0"/>
            </w:tcBorders>
            <w:vAlign w:val="center"/>
          </w:tcPr>
          <w:p w14:paraId="3B4F1C77">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供应商针对本项目提供的保障方案（包含但不限于：质量保障方案、项目实施应急保障方案、安全保障方案），每提供1点且内容全面得4分，所提供方案内容每有一处与项目无关或与采购需求不对应（指内容缺项、不完整、缺少关键点的）扣2分，非专门面向本项目或不适用本项目的描述或无描述不得分，最高得12分。</w:t>
            </w:r>
          </w:p>
        </w:tc>
      </w:tr>
      <w:tr w14:paraId="70C5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nil"/>
              <w:left w:val="single" w:color="auto" w:sz="4" w:space="0"/>
              <w:bottom w:val="single" w:color="auto" w:sz="4" w:space="0"/>
              <w:right w:val="single" w:color="auto" w:sz="4" w:space="0"/>
            </w:tcBorders>
            <w:vAlign w:val="center"/>
          </w:tcPr>
          <w:p w14:paraId="5D51B1BB">
            <w:pPr>
              <w:widowControl/>
              <w:jc w:val="left"/>
              <w:rPr>
                <w:rFonts w:hint="eastAsia" w:ascii="宋体" w:hAnsi="宋体" w:cs="Times New Roman"/>
                <w:color w:val="000000"/>
                <w:kern w:val="0"/>
                <w:sz w:val="21"/>
                <w14:ligatures w14: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221C39D0">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项目团队配置</w:t>
            </w:r>
          </w:p>
        </w:tc>
        <w:tc>
          <w:tcPr>
            <w:tcW w:w="733" w:type="dxa"/>
            <w:tcBorders>
              <w:top w:val="single" w:color="auto" w:sz="4" w:space="0"/>
              <w:left w:val="single" w:color="auto" w:sz="4" w:space="0"/>
              <w:bottom w:val="single" w:color="auto" w:sz="4" w:space="0"/>
              <w:right w:val="single" w:color="auto" w:sz="4" w:space="0"/>
            </w:tcBorders>
            <w:vAlign w:val="center"/>
          </w:tcPr>
          <w:p w14:paraId="2FE2A31A">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12</w:t>
            </w:r>
          </w:p>
        </w:tc>
        <w:tc>
          <w:tcPr>
            <w:tcW w:w="6559" w:type="dxa"/>
            <w:tcBorders>
              <w:top w:val="single" w:color="auto" w:sz="4" w:space="0"/>
              <w:left w:val="single" w:color="auto" w:sz="4" w:space="0"/>
              <w:bottom w:val="single" w:color="auto" w:sz="4" w:space="0"/>
              <w:right w:val="single" w:color="auto" w:sz="4" w:space="0"/>
            </w:tcBorders>
            <w:vAlign w:val="center"/>
          </w:tcPr>
          <w:p w14:paraId="2497DB50">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供应商针对本项目提供的拟派本项目服务团队的团队配置方案（包括但不限于组织管理，人员数量、具体分工）每提供1点且内容全面得4分，所提供方案内容每有一处与项目无关或与采购需求不对应（指内容缺项、不完整、缺少关键点的）扣2分，非专门面向本项目或不适用本项目的描述或无描述不得分，最高得12分。</w:t>
            </w:r>
          </w:p>
        </w:tc>
      </w:tr>
      <w:tr w14:paraId="44D0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nil"/>
              <w:left w:val="single" w:color="auto" w:sz="4" w:space="0"/>
              <w:bottom w:val="single" w:color="auto" w:sz="4" w:space="0"/>
              <w:right w:val="single" w:color="auto" w:sz="4" w:space="0"/>
            </w:tcBorders>
            <w:vAlign w:val="center"/>
          </w:tcPr>
          <w:p w14:paraId="5C6AE88D">
            <w:pPr>
              <w:widowControl/>
              <w:jc w:val="left"/>
              <w:rPr>
                <w:rFonts w:hint="eastAsia" w:ascii="宋体" w:hAnsi="宋体" w:cs="Times New Roman"/>
                <w:color w:val="000000"/>
                <w:kern w:val="0"/>
                <w:sz w:val="21"/>
                <w14:ligatures w14:val="none"/>
              </w:rPr>
            </w:pPr>
          </w:p>
        </w:tc>
        <w:tc>
          <w:tcPr>
            <w:tcW w:w="955" w:type="dxa"/>
            <w:tcBorders>
              <w:top w:val="single" w:color="auto" w:sz="4" w:space="0"/>
              <w:left w:val="single" w:color="auto" w:sz="4" w:space="0"/>
              <w:bottom w:val="single" w:color="auto" w:sz="4" w:space="0"/>
              <w:right w:val="single" w:color="auto" w:sz="4" w:space="0"/>
            </w:tcBorders>
            <w:vAlign w:val="center"/>
          </w:tcPr>
          <w:p w14:paraId="0C684A1C">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服务承诺</w:t>
            </w:r>
          </w:p>
        </w:tc>
        <w:tc>
          <w:tcPr>
            <w:tcW w:w="733" w:type="dxa"/>
            <w:tcBorders>
              <w:top w:val="single" w:color="auto" w:sz="4" w:space="0"/>
              <w:left w:val="single" w:color="auto" w:sz="4" w:space="0"/>
              <w:bottom w:val="single" w:color="auto" w:sz="4" w:space="0"/>
              <w:right w:val="single" w:color="auto" w:sz="4" w:space="0"/>
            </w:tcBorders>
            <w:vAlign w:val="center"/>
          </w:tcPr>
          <w:p w14:paraId="17EFC255">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8</w:t>
            </w:r>
          </w:p>
        </w:tc>
        <w:tc>
          <w:tcPr>
            <w:tcW w:w="6559" w:type="dxa"/>
            <w:tcBorders>
              <w:top w:val="single" w:color="auto" w:sz="4" w:space="0"/>
              <w:left w:val="single" w:color="auto" w:sz="4" w:space="0"/>
              <w:bottom w:val="single" w:color="auto" w:sz="4" w:space="0"/>
              <w:right w:val="single" w:color="auto" w:sz="4" w:space="0"/>
            </w:tcBorders>
            <w:vAlign w:val="center"/>
          </w:tcPr>
          <w:p w14:paraId="63FEE628">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服务承诺应包括服务内容、服务标准、响应时间、后期服务等方面，每提供1点且内容全面得2分，所提供方案内容每有一处与项目无关或与采购需求不对应（指内容缺项、不完整、缺少关键点的）扣1分，非专门面向本项目或不适用本项目的描述或无描述不得分，最高得8分。</w:t>
            </w:r>
          </w:p>
        </w:tc>
      </w:tr>
      <w:tr w14:paraId="66DE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tcBorders>
              <w:top w:val="single" w:color="auto" w:sz="4" w:space="0"/>
              <w:left w:val="single" w:color="auto" w:sz="4" w:space="0"/>
              <w:bottom w:val="single" w:color="auto" w:sz="4" w:space="0"/>
              <w:right w:val="single" w:color="auto" w:sz="4" w:space="0"/>
            </w:tcBorders>
            <w:vAlign w:val="center"/>
          </w:tcPr>
          <w:p w14:paraId="0D7D9373">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合计</w:t>
            </w:r>
          </w:p>
        </w:tc>
        <w:tc>
          <w:tcPr>
            <w:tcW w:w="955" w:type="dxa"/>
            <w:tcBorders>
              <w:top w:val="single" w:color="auto" w:sz="4" w:space="0"/>
              <w:left w:val="single" w:color="auto" w:sz="4" w:space="0"/>
              <w:bottom w:val="single" w:color="auto" w:sz="4" w:space="0"/>
              <w:right w:val="single" w:color="auto" w:sz="4" w:space="0"/>
            </w:tcBorders>
            <w:vAlign w:val="center"/>
          </w:tcPr>
          <w:p w14:paraId="258E5C06">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616D2353">
            <w:pPr>
              <w:overflowPunct w:val="0"/>
              <w:autoSpaceDE w:val="0"/>
              <w:autoSpaceDN w:val="0"/>
              <w:adjustRightInd w:val="0"/>
              <w:snapToGrid w:val="0"/>
              <w:spacing w:line="360" w:lineRule="auto"/>
              <w:jc w:val="center"/>
              <w:textAlignment w:val="center"/>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100</w:t>
            </w:r>
          </w:p>
        </w:tc>
        <w:tc>
          <w:tcPr>
            <w:tcW w:w="6559" w:type="dxa"/>
            <w:tcBorders>
              <w:top w:val="single" w:color="auto" w:sz="4" w:space="0"/>
              <w:left w:val="single" w:color="auto" w:sz="4" w:space="0"/>
              <w:bottom w:val="single" w:color="auto" w:sz="4" w:space="0"/>
              <w:right w:val="single" w:color="auto" w:sz="4" w:space="0"/>
            </w:tcBorders>
            <w:noWrap/>
            <w:vAlign w:val="center"/>
          </w:tcPr>
          <w:p w14:paraId="32F11C7E">
            <w:pPr>
              <w:overflowPunct w:val="0"/>
              <w:autoSpaceDE w:val="0"/>
              <w:autoSpaceDN w:val="0"/>
              <w:adjustRightInd w:val="0"/>
              <w:snapToGrid w:val="0"/>
              <w:spacing w:line="360" w:lineRule="auto"/>
              <w:jc w:val="left"/>
              <w:textAlignment w:val="center"/>
              <w:rPr>
                <w:rFonts w:hint="eastAsia" w:ascii="宋体" w:hAnsi="宋体" w:cs="Times New Roman"/>
                <w:color w:val="000000"/>
                <w:kern w:val="0"/>
                <w:sz w:val="21"/>
                <w14:ligatures w14:val="none"/>
              </w:rPr>
            </w:pPr>
          </w:p>
        </w:tc>
      </w:tr>
    </w:tbl>
    <w:p w14:paraId="0D3DA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b/>
          <w:bCs/>
          <w:color w:val="000000"/>
          <w:spacing w:val="20"/>
          <w:kern w:val="0"/>
          <w:sz w:val="36"/>
          <w:szCs w:val="36"/>
          <w14:ligatures w14:val="none"/>
        </w:rPr>
      </w:pPr>
      <w:r>
        <w:rPr>
          <w:rFonts w:hint="eastAsia" w:ascii="宋体" w:hAnsi="宋体" w:cs="Arial"/>
          <w:kern w:val="0"/>
          <w:szCs w:val="24"/>
          <w14:ligatures w14:val="none"/>
        </w:rPr>
        <w:t>注：磋商文件没有规定的评标标准不得作为评审依据。</w:t>
      </w:r>
    </w:p>
    <w:p w14:paraId="1169AAFB">
      <w:pPr>
        <w:keepNext/>
        <w:numPr>
          <w:ilvl w:val="0"/>
          <w:numId w:val="1"/>
        </w:numPr>
        <w:overflowPunct w:val="0"/>
        <w:autoSpaceDE w:val="0"/>
        <w:autoSpaceDN w:val="0"/>
        <w:adjustRightInd w:val="0"/>
        <w:snapToGrid w:val="0"/>
        <w:spacing w:line="360" w:lineRule="auto"/>
        <w:ind w:left="420"/>
        <w:jc w:val="center"/>
        <w:outlineLvl w:val="0"/>
        <w:rPr>
          <w:rFonts w:hint="eastAsia" w:ascii="仿宋" w:hAnsi="仿宋" w:cs="仿宋"/>
          <w:b/>
          <w:kern w:val="44"/>
          <w:sz w:val="36"/>
          <w:szCs w:val="36"/>
          <w14:ligatures w14:val="none"/>
        </w:rPr>
      </w:pPr>
      <w:r>
        <w:rPr>
          <w:rFonts w:hint="eastAsia" w:ascii="仿宋" w:hAnsi="仿宋" w:cs="仿宋"/>
          <w:b/>
          <w:kern w:val="44"/>
          <w:sz w:val="36"/>
          <w:szCs w:val="36"/>
          <w14:ligatures w14:val="none"/>
        </w:rPr>
        <w:br w:type="page"/>
      </w:r>
      <w:r>
        <w:rPr>
          <w:rFonts w:hint="eastAsia" w:ascii="仿宋" w:hAnsi="仿宋" w:cs="仿宋"/>
          <w:b/>
          <w:kern w:val="44"/>
          <w:sz w:val="36"/>
          <w:szCs w:val="36"/>
          <w14:ligatures w14:val="none"/>
        </w:rPr>
        <w:t xml:space="preserve"> </w:t>
      </w:r>
      <w:bookmarkStart w:id="49" w:name="_Toc24872"/>
      <w:bookmarkEnd w:id="49"/>
      <w:bookmarkStart w:id="50" w:name="_Toc2373"/>
      <w:bookmarkEnd w:id="50"/>
      <w:bookmarkStart w:id="51" w:name="_Toc17501"/>
      <w:bookmarkStart w:id="52" w:name="_Toc229652032"/>
      <w:r>
        <w:rPr>
          <w:rFonts w:hint="eastAsia" w:ascii="宋体" w:hAnsi="宋体" w:cs="仿宋"/>
          <w:b/>
          <w:kern w:val="44"/>
          <w:sz w:val="36"/>
          <w:szCs w:val="36"/>
          <w14:ligatures w14:val="none"/>
        </w:rPr>
        <w:t>商务、技术要求</w:t>
      </w:r>
      <w:bookmarkEnd w:id="51"/>
      <w:bookmarkEnd w:id="52"/>
    </w:p>
    <w:p w14:paraId="1DD1107D">
      <w:pPr>
        <w:autoSpaceDE w:val="0"/>
        <w:spacing w:line="360" w:lineRule="auto"/>
        <w:rPr>
          <w:rFonts w:hint="eastAsia" w:ascii="宋体" w:hAnsi="宋体" w:cs="Times New Roman"/>
          <w:b/>
          <w:bCs/>
          <w:szCs w:val="24"/>
          <w14:ligatures w14:val="none"/>
        </w:rPr>
      </w:pPr>
      <w:r>
        <w:rPr>
          <w:rFonts w:hint="eastAsia" w:ascii="宋体" w:hAnsi="宋体" w:cs="Times New Roman"/>
          <w:b/>
          <w:bCs/>
          <w:szCs w:val="24"/>
          <w14:ligatures w14:val="none"/>
        </w:rPr>
        <w:t>一、项目基本情况</w:t>
      </w:r>
    </w:p>
    <w:p w14:paraId="787252D0">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1、项目编号：1411242026CCS00045。</w:t>
      </w:r>
    </w:p>
    <w:p w14:paraId="54DFF9BC">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2、项目名称：聘请第三方编制应急避难场所评估规划项目</w:t>
      </w:r>
    </w:p>
    <w:p w14:paraId="2F7C8B06">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3、采购方式：竞争性磋商</w:t>
      </w:r>
    </w:p>
    <w:p w14:paraId="57EE23F8">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4、预算金额：600000元。</w:t>
      </w:r>
    </w:p>
    <w:p w14:paraId="65E6C32C">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5、最高限价：600000元。</w:t>
      </w:r>
    </w:p>
    <w:p w14:paraId="60DA6645">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6、采购需求：</w:t>
      </w:r>
    </w:p>
    <w:p w14:paraId="35924580">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本项目共1包，聘请第三方编制应急避难场所评估规划项目。具体报价范围、采购范围及所应达到的具体要求，以本磋商文件中商务、技术需求的相应规定为准。</w:t>
      </w:r>
    </w:p>
    <w:p w14:paraId="47811093">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7、服务期限：合同签订之日起30个工作日内完成全部工作。</w:t>
      </w:r>
    </w:p>
    <w:p w14:paraId="3D659F69">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8、质量标准：符合国家或行业现行相关技术规范要求。</w:t>
      </w:r>
    </w:p>
    <w:p w14:paraId="7EA147F9">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9、服务地点：采购人指定地点。</w:t>
      </w:r>
    </w:p>
    <w:p w14:paraId="0C530A94">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10、本项目不接受联合体。</w:t>
      </w:r>
    </w:p>
    <w:p w14:paraId="68C991A0">
      <w:pPr>
        <w:autoSpaceDE w:val="0"/>
        <w:spacing w:line="360" w:lineRule="auto"/>
        <w:rPr>
          <w:rFonts w:hint="eastAsia" w:ascii="宋体" w:hAnsi="宋体" w:cs="Times New Roman"/>
          <w:b/>
          <w:bCs/>
          <w:szCs w:val="24"/>
          <w14:ligatures w14:val="none"/>
        </w:rPr>
      </w:pPr>
      <w:r>
        <w:rPr>
          <w:rFonts w:hint="eastAsia" w:ascii="宋体" w:hAnsi="宋体" w:cs="Times New Roman"/>
          <w:b/>
          <w:bCs/>
          <w:szCs w:val="24"/>
          <w14:ligatures w14:val="none"/>
        </w:rPr>
        <w:t>二、实质性要求</w:t>
      </w:r>
    </w:p>
    <w:p w14:paraId="17E49A5E">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1、满足《中华人民共和国政府采购法》第二十二条规定；</w:t>
      </w:r>
    </w:p>
    <w:p w14:paraId="3802C990">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2、落实政府采购政策需满足的资格要求：包1：本项目专门面向中小企业采购，供应商应为中型或小型或微型企业，监狱企业、残疾人福利性单位视同小型、微型企业；</w:t>
      </w:r>
    </w:p>
    <w:p w14:paraId="5DFB62BE">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3、本项目的特定资格要求：</w:t>
      </w:r>
    </w:p>
    <w:p w14:paraId="1007ED2A">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【标项1】</w:t>
      </w:r>
    </w:p>
    <w:p w14:paraId="1B222B71">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供应商须具备城乡规划编制乙级及以上资质，拟派项目负责人具有注册规划师资格或规划相关专业中级及以上职称。</w:t>
      </w:r>
    </w:p>
    <w:p w14:paraId="08E956F6">
      <w:pPr>
        <w:autoSpaceDE w:val="0"/>
        <w:spacing w:line="360" w:lineRule="auto"/>
        <w:rPr>
          <w:rFonts w:hint="eastAsia" w:ascii="宋体" w:hAnsi="宋体" w:cs="Times New Roman"/>
          <w:b/>
          <w:bCs/>
          <w:szCs w:val="24"/>
          <w14:ligatures w14:val="none"/>
        </w:rPr>
      </w:pPr>
      <w:r>
        <w:rPr>
          <w:rFonts w:hint="eastAsia" w:ascii="宋体" w:hAnsi="宋体" w:cs="Times New Roman"/>
          <w:b/>
          <w:bCs/>
          <w:szCs w:val="24"/>
          <w14:ligatures w14:val="none"/>
        </w:rPr>
        <w:t>三、服务要求</w:t>
      </w:r>
    </w:p>
    <w:p w14:paraId="7AB9C4B9">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1、供应商须成立专业服务团队，配备专业性强、经验丰富、服务意识好的技术人员，根据采购人的要求提供高效、优质的专业技术服务。</w:t>
      </w:r>
    </w:p>
    <w:p w14:paraId="43BCF79A">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2、供应商应围绕服务项目的目标制定工作计划，以及具体的实施办法和执行措施，计划应具有合理性、可行性；实施办法和具体执行措施应当具有操作性、有效性。</w:t>
      </w:r>
    </w:p>
    <w:p w14:paraId="4373954E">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3、供应商在开展服务过程中，技术人员对所涉及到的所有项目信息、文件资料要严格保密，不得私自复制或留存、私自应用、对外公布数据。如因供应商原因造成发生任何违反保密性的事件，供应商须向采购人赔偿损失。</w:t>
      </w:r>
    </w:p>
    <w:p w14:paraId="44339A51">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4、供应商不得将业务转包或分包给其他供应商或个人，一经发现，采购人将终止合同，并追究供应商的责任，由此造成的损失由供应商承担。</w:t>
      </w:r>
    </w:p>
    <w:p w14:paraId="0AB3EC1F">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5、未尽事宜，在签订合同时由双方协商确定。</w:t>
      </w:r>
    </w:p>
    <w:p w14:paraId="33761ACF">
      <w:pPr>
        <w:autoSpaceDE w:val="0"/>
        <w:spacing w:line="360" w:lineRule="auto"/>
        <w:rPr>
          <w:rFonts w:hint="eastAsia" w:ascii="宋体" w:hAnsi="宋体" w:cs="Times New Roman"/>
          <w:b/>
          <w:bCs/>
          <w:szCs w:val="24"/>
          <w14:ligatures w14:val="none"/>
        </w:rPr>
      </w:pPr>
      <w:r>
        <w:rPr>
          <w:rFonts w:hint="eastAsia" w:ascii="宋体" w:hAnsi="宋体" w:cs="Times New Roman"/>
          <w:b/>
          <w:bCs/>
          <w:szCs w:val="24"/>
          <w14:ligatures w14:val="none"/>
        </w:rPr>
        <w:t>四、技术要求</w:t>
      </w:r>
    </w:p>
    <w:p w14:paraId="54EF3DDB">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1、项目名称</w:t>
      </w:r>
    </w:p>
    <w:p w14:paraId="7924DF69">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聘请第三方编制应急避难场所评估规划项目</w:t>
      </w:r>
    </w:p>
    <w:p w14:paraId="169BABB8">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2、项目内容</w:t>
      </w:r>
    </w:p>
    <w:p w14:paraId="6D176CF6">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根据应急管理部等12部委《关于加强应急避难场所建设的指导意见》（应急〔2023〕76号）、应急管理部办公厅《应急避难场所评估指南（试行）》(应急厅〔2023〕36号)，吕梁市应急管理局《关于印发&lt;关于加快应急避难场所建设的实施方案&gt;的通知》（临应急发〔2025〕24号）文件要求，临县开展聘请第三方编制应急避难场所评估规划项目工作，具体工作包括：</w:t>
      </w:r>
    </w:p>
    <w:p w14:paraId="36BBFF45">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（1）开展安全风险评估</w:t>
      </w:r>
    </w:p>
    <w:p w14:paraId="653CD51A">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充分利用临县自然灾害综合风险普查相关数据，开展安全风险评估，为编制应急避难场所专项规划提供数据支撑。</w:t>
      </w:r>
    </w:p>
    <w:p w14:paraId="69C83AE2">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（2）开展避难能力调查</w:t>
      </w:r>
    </w:p>
    <w:p w14:paraId="4187D448">
      <w:pPr>
        <w:autoSpaceDE w:val="0"/>
        <w:spacing w:line="360" w:lineRule="auto"/>
        <w:ind w:firstLine="480" w:firstLineChars="200"/>
        <w:rPr>
          <w:rFonts w:hint="eastAsia" w:ascii="宋体" w:hAnsi="宋体" w:cs="Times New Roman"/>
          <w:szCs w:val="24"/>
          <w14:ligatures w14:val="none"/>
        </w:rPr>
      </w:pPr>
      <w:bookmarkStart w:id="53" w:name="OLE_LINK8"/>
      <w:r>
        <w:rPr>
          <w:rFonts w:hint="eastAsia" w:ascii="宋体" w:hAnsi="宋体" w:cs="Times New Roman"/>
          <w:szCs w:val="24"/>
          <w14:ligatures w14:val="none"/>
        </w:rPr>
        <w:t>对本地</w:t>
      </w:r>
      <w:bookmarkEnd w:id="53"/>
      <w:r>
        <w:rPr>
          <w:rFonts w:hint="eastAsia" w:ascii="宋体" w:hAnsi="宋体" w:cs="Times New Roman"/>
          <w:szCs w:val="24"/>
          <w14:ligatures w14:val="none"/>
        </w:rPr>
        <w:t>应急避难资源进行全面摸底调查，并结合《应急避难场所评估指南》以及当地实际情况和有关标准对已有应急避难场所的避险安置能力进行评估认定，将符合发展要求和功能需求的应急避难场所纳入规范管理，不适宜作为应急避难场所的要及时撤销设置或取消其避难功能，需要提升改造的要进行调整完善。</w:t>
      </w:r>
    </w:p>
    <w:p w14:paraId="0307D4E0">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（3）开展应急避难场所资源调查评估及认定</w:t>
      </w:r>
    </w:p>
    <w:p w14:paraId="3742B1FF">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根据《应急避难场所资源调查评估及认定要求》，对本地应急避难场所资源开展调查评估及认定。</w:t>
      </w:r>
    </w:p>
    <w:p w14:paraId="12E7A261">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（4）编制应急避难场所专项规划</w:t>
      </w:r>
    </w:p>
    <w:p w14:paraId="5B4D1D02">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编制应急避难场所专项规划，要客观反映当地灾害事故风险和避难能力现状，把统筹城乡应急避难场所发展布局，推动防灾减灾、防疫、防空等应急避难资源融合共建，加强室内型、综合性和乡村应急避难场所建设，将推进城镇地区应急避难场所功能提升和公共设施平急（疫/战）改造等作为规划方向与重点，科学合理确定应急避难场所数量规模、建设位置、分级分类、避难人数、避难面积、服务半径、设施设备物资配置指标，以及建筑和场地设防标准等内容，并与现有市政设施相衔接，形成符合当地实际需求的应急避难场所体系。</w:t>
      </w:r>
    </w:p>
    <w:p w14:paraId="385EB14A">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3、付款方式</w:t>
      </w:r>
    </w:p>
    <w:p w14:paraId="23C43C60">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成果编制完成并通过验收后一次性付清。</w:t>
      </w:r>
    </w:p>
    <w:p w14:paraId="3A4CF635">
      <w:pPr>
        <w:autoSpaceDE w:val="0"/>
        <w:spacing w:line="360" w:lineRule="auto"/>
        <w:rPr>
          <w:rFonts w:hint="eastAsia" w:ascii="宋体" w:hAnsi="宋体" w:cs="Times New Roman"/>
          <w:b/>
          <w:bCs/>
          <w:szCs w:val="24"/>
          <w14:ligatures w14:val="none"/>
        </w:rPr>
      </w:pPr>
      <w:r>
        <w:rPr>
          <w:rFonts w:hint="eastAsia" w:ascii="宋体" w:hAnsi="宋体" w:cs="Times New Roman"/>
          <w:b/>
          <w:bCs/>
          <w:szCs w:val="24"/>
          <w14:ligatures w14:val="none"/>
        </w:rPr>
        <w:t>五、其他非实质性要求</w:t>
      </w:r>
    </w:p>
    <w:p w14:paraId="358E2619">
      <w:pPr>
        <w:autoSpaceDE w:val="0"/>
        <w:spacing w:line="360" w:lineRule="auto"/>
        <w:ind w:firstLine="480" w:firstLineChars="200"/>
        <w:jc w:val="left"/>
        <w:rPr>
          <w:rFonts w:hint="eastAsia" w:ascii="宋体" w:hAnsi="宋体" w:cs="Times New Roman"/>
          <w:szCs w:val="24"/>
          <w14:ligatures w14:val="none"/>
        </w:rPr>
      </w:pPr>
      <w:r>
        <w:rPr>
          <w:rFonts w:hint="eastAsia" w:ascii="宋体" w:hAnsi="宋体" w:cs="Times New Roman"/>
          <w:szCs w:val="24"/>
          <w14:ligatures w14:val="none"/>
        </w:rPr>
        <w:t>无</w:t>
      </w:r>
    </w:p>
    <w:p w14:paraId="501F61F7">
      <w:pPr>
        <w:autoSpaceDE w:val="0"/>
        <w:spacing w:line="360" w:lineRule="auto"/>
        <w:rPr>
          <w:rFonts w:hint="eastAsia" w:ascii="宋体" w:hAnsi="宋体" w:cs="Times New Roman"/>
          <w:b/>
          <w:bCs/>
          <w:szCs w:val="24"/>
          <w14:ligatures w14:val="none"/>
        </w:rPr>
      </w:pPr>
      <w:r>
        <w:rPr>
          <w:rFonts w:hint="eastAsia" w:ascii="宋体" w:hAnsi="宋体" w:cs="Times New Roman"/>
          <w:b/>
          <w:bCs/>
          <w:szCs w:val="24"/>
          <w14:ligatures w14:val="none"/>
        </w:rPr>
        <w:t>六、成果要求</w:t>
      </w:r>
    </w:p>
    <w:p w14:paraId="2147B32B">
      <w:pPr>
        <w:autoSpaceDE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编制《临县应急避难场所评估规划》。</w:t>
      </w:r>
    </w:p>
    <w:p w14:paraId="29585491">
      <w:pPr>
        <w:autoSpaceDE w:val="0"/>
        <w:spacing w:line="360" w:lineRule="auto"/>
        <w:rPr>
          <w:rFonts w:hint="eastAsia" w:ascii="宋体" w:hAnsi="宋体" w:cs="Times New Roman"/>
          <w:b/>
          <w:bCs/>
          <w:szCs w:val="24"/>
          <w14:ligatures w14:val="none"/>
        </w:rPr>
      </w:pPr>
      <w:r>
        <w:rPr>
          <w:rFonts w:hint="eastAsia" w:ascii="宋体" w:hAnsi="宋体" w:cs="Times New Roman"/>
          <w:b/>
          <w:bCs/>
          <w:szCs w:val="24"/>
          <w14:ligatures w14:val="none"/>
        </w:rPr>
        <w:t>七、验收标准</w:t>
      </w:r>
    </w:p>
    <w:p w14:paraId="3CB0FD17">
      <w:pPr>
        <w:autoSpaceDE w:val="0"/>
        <w:spacing w:line="360" w:lineRule="auto"/>
        <w:ind w:firstLine="480" w:firstLineChars="200"/>
        <w:jc w:val="left"/>
        <w:rPr>
          <w:rFonts w:hint="eastAsia" w:ascii="宋体" w:hAnsi="宋体" w:cs="Times New Roman"/>
          <w:szCs w:val="24"/>
          <w14:ligatures w14:val="none"/>
        </w:rPr>
      </w:pPr>
      <w:r>
        <w:rPr>
          <w:rFonts w:hint="eastAsia" w:ascii="宋体" w:hAnsi="宋体" w:cs="Times New Roman"/>
          <w:szCs w:val="24"/>
          <w14:ligatures w14:val="none"/>
        </w:rPr>
        <w:t>履约验收主体：采购人</w:t>
      </w:r>
    </w:p>
    <w:p w14:paraId="6CEA40F5">
      <w:pPr>
        <w:autoSpaceDE w:val="0"/>
        <w:spacing w:line="360" w:lineRule="auto"/>
        <w:ind w:firstLine="480" w:firstLineChars="200"/>
        <w:jc w:val="left"/>
        <w:rPr>
          <w:rFonts w:hint="eastAsia" w:ascii="宋体" w:hAnsi="宋体" w:cs="Times New Roman"/>
          <w:szCs w:val="24"/>
          <w14:ligatures w14:val="none"/>
        </w:rPr>
      </w:pPr>
      <w:bookmarkStart w:id="54" w:name="_Hlk230259316"/>
      <w:r>
        <w:rPr>
          <w:rFonts w:hint="eastAsia" w:ascii="宋体" w:hAnsi="宋体" w:cs="Times New Roman"/>
          <w:szCs w:val="24"/>
          <w14:ligatures w14:val="none"/>
        </w:rPr>
        <w:t>履约验收时间：</w:t>
      </w:r>
      <w:bookmarkEnd w:id="54"/>
      <w:r>
        <w:rPr>
          <w:rFonts w:hint="eastAsia" w:ascii="宋体" w:hAnsi="宋体" w:cs="Times New Roman"/>
          <w:szCs w:val="24"/>
          <w14:ligatures w14:val="none"/>
        </w:rPr>
        <w:t>合同签订后30个工作日（2026年7月）。</w:t>
      </w:r>
    </w:p>
    <w:p w14:paraId="71CADC87">
      <w:pPr>
        <w:autoSpaceDE w:val="0"/>
        <w:spacing w:line="360" w:lineRule="auto"/>
        <w:ind w:firstLine="480" w:firstLineChars="200"/>
        <w:jc w:val="left"/>
        <w:rPr>
          <w:rFonts w:hint="eastAsia" w:ascii="宋体" w:hAnsi="宋体" w:cs="Times New Roman"/>
          <w:szCs w:val="24"/>
          <w14:ligatures w14:val="none"/>
        </w:rPr>
      </w:pPr>
      <w:r>
        <w:rPr>
          <w:rFonts w:hint="eastAsia" w:ascii="宋体" w:hAnsi="宋体" w:cs="Times New Roman"/>
          <w:szCs w:val="24"/>
          <w14:ligatures w14:val="none"/>
        </w:rPr>
        <w:t>履约验收方式：采购人成立验收小组，根据磋商文件、响应文件、供应商的承诺、双方签订的合同内容进行验收。</w:t>
      </w:r>
    </w:p>
    <w:p w14:paraId="0E7B2C0B">
      <w:pPr>
        <w:autoSpaceDE w:val="0"/>
        <w:spacing w:line="360" w:lineRule="auto"/>
        <w:ind w:firstLine="480" w:firstLineChars="200"/>
        <w:jc w:val="left"/>
        <w:rPr>
          <w:rFonts w:hint="eastAsia" w:ascii="宋体" w:hAnsi="宋体" w:cs="Times New Roman"/>
          <w:szCs w:val="24"/>
          <w14:ligatures w14:val="none"/>
        </w:rPr>
      </w:pPr>
      <w:r>
        <w:rPr>
          <w:rFonts w:hint="eastAsia" w:ascii="宋体" w:hAnsi="宋体" w:cs="Times New Roman"/>
          <w:szCs w:val="24"/>
          <w14:ligatures w14:val="none"/>
        </w:rPr>
        <w:t>履约验收程序：①成立验收小组。验收小组由3人及以上的单数相关专业人员组成，确定负责验收小组工作的负责人。 ②制定验收方案。验收小组根据政府采购项目的具体情况，制定具体详细的采购项目验收方案。</w:t>
      </w:r>
    </w:p>
    <w:p w14:paraId="2655655C">
      <w:pPr>
        <w:autoSpaceDE w:val="0"/>
        <w:spacing w:line="360" w:lineRule="auto"/>
        <w:ind w:firstLine="480" w:firstLineChars="200"/>
        <w:jc w:val="left"/>
        <w:rPr>
          <w:rFonts w:hint="eastAsia" w:ascii="宋体" w:hAnsi="宋体" w:cs="Times New Roman"/>
          <w:szCs w:val="24"/>
          <w14:ligatures w14:val="none"/>
        </w:rPr>
      </w:pPr>
      <w:r>
        <w:rPr>
          <w:rFonts w:hint="eastAsia" w:ascii="宋体" w:hAnsi="宋体" w:cs="Times New Roman"/>
          <w:szCs w:val="24"/>
          <w14:ligatures w14:val="none"/>
        </w:rPr>
        <w:t>履约验收内容：聘请第三方编制应急避难场所评估规划项目</w:t>
      </w:r>
    </w:p>
    <w:p w14:paraId="351E3936">
      <w:pPr>
        <w:autoSpaceDE w:val="0"/>
        <w:spacing w:line="360" w:lineRule="auto"/>
        <w:ind w:firstLine="480" w:firstLineChars="200"/>
        <w:jc w:val="left"/>
        <w:rPr>
          <w:rFonts w:hint="eastAsia" w:ascii="宋体" w:hAnsi="宋体" w:cs="Times New Roman"/>
          <w:szCs w:val="24"/>
          <w14:ligatures w14:val="none"/>
        </w:rPr>
      </w:pPr>
      <w:r>
        <w:rPr>
          <w:rFonts w:hint="eastAsia" w:ascii="宋体" w:hAnsi="宋体" w:cs="Times New Roman"/>
          <w:szCs w:val="24"/>
          <w14:ligatures w14:val="none"/>
        </w:rPr>
        <w:t>履约验收标准：符合国家和山西省有关标准、规定和技术规范。</w:t>
      </w:r>
    </w:p>
    <w:p w14:paraId="6385AEB2">
      <w:pPr>
        <w:autoSpaceDE w:val="0"/>
        <w:spacing w:line="360" w:lineRule="auto"/>
        <w:ind w:firstLine="480" w:firstLineChars="200"/>
        <w:jc w:val="left"/>
        <w:rPr>
          <w:rFonts w:hint="eastAsia" w:ascii="宋体" w:hAnsi="宋体" w:cs="Times New Roman"/>
          <w:szCs w:val="24"/>
          <w14:ligatures w14:val="none"/>
        </w:rPr>
      </w:pPr>
      <w:r>
        <w:rPr>
          <w:rFonts w:hint="eastAsia" w:ascii="宋体" w:hAnsi="宋体" w:cs="Times New Roman"/>
          <w:szCs w:val="24"/>
          <w14:ligatures w14:val="none"/>
        </w:rPr>
        <w:t>履约验收其他事项：无。</w:t>
      </w:r>
    </w:p>
    <w:p w14:paraId="1A8BD9F4">
      <w:pPr>
        <w:autoSpaceDE w:val="0"/>
        <w:spacing w:line="360" w:lineRule="auto"/>
        <w:rPr>
          <w:rFonts w:hint="eastAsia" w:ascii="宋体" w:hAnsi="宋体" w:cs="Times New Roman"/>
          <w:b/>
          <w:bCs/>
          <w:szCs w:val="24"/>
          <w14:ligatures w14:val="none"/>
        </w:rPr>
      </w:pPr>
      <w:r>
        <w:rPr>
          <w:rFonts w:hint="eastAsia" w:ascii="宋体" w:hAnsi="宋体" w:cs="Times New Roman"/>
          <w:b/>
          <w:bCs/>
          <w:szCs w:val="24"/>
          <w14:ligatures w14:val="none"/>
        </w:rPr>
        <w:t xml:space="preserve">八、其他  </w:t>
      </w:r>
    </w:p>
    <w:p w14:paraId="02351FB7">
      <w:pPr>
        <w:autoSpaceDE w:val="0"/>
        <w:spacing w:line="360" w:lineRule="auto"/>
        <w:ind w:firstLine="480" w:firstLineChars="200"/>
        <w:jc w:val="left"/>
        <w:rPr>
          <w:rFonts w:hint="eastAsia" w:ascii="宋体" w:hAnsi="宋体" w:cs="Times New Roman"/>
          <w:szCs w:val="24"/>
          <w14:ligatures w14:val="none"/>
        </w:rPr>
      </w:pPr>
      <w:r>
        <w:rPr>
          <w:rFonts w:hint="eastAsia" w:ascii="宋体" w:hAnsi="宋体" w:cs="Times New Roman"/>
          <w:szCs w:val="24"/>
          <w14:ligatures w14:val="none"/>
        </w:rPr>
        <w:t>1、磋商供应商须由法定代表人或其授权的委托代理人参加磋商，随时准备对磋商小组的询问予以解答。</w:t>
      </w:r>
    </w:p>
    <w:p w14:paraId="4B0E5A30">
      <w:pPr>
        <w:autoSpaceDE w:val="0"/>
        <w:spacing w:line="360" w:lineRule="auto"/>
        <w:ind w:firstLine="480" w:firstLineChars="200"/>
        <w:jc w:val="left"/>
        <w:rPr>
          <w:rFonts w:ascii="宋体" w:hAnsi="Times New Roman" w:cs="Times New Roman"/>
          <w:kern w:val="0"/>
          <w:szCs w:val="24"/>
          <w14:ligatures w14:val="none"/>
        </w:rPr>
      </w:pPr>
      <w:r>
        <w:rPr>
          <w:rFonts w:hint="eastAsia" w:ascii="宋体" w:hAnsi="宋体" w:cs="Times New Roman"/>
          <w:szCs w:val="24"/>
          <w14:ligatures w14:val="none"/>
        </w:rPr>
        <w:t>2、磋商供应商在进行澄清、说明、更正时，需自行准备电脑终端设备（电脑终端设备需具备IE11及IE11以上的浏览器和数字证书驱动），携带数字证书（USBKey）到采购活动现场同时自行解决所需网络。</w:t>
      </w:r>
      <w:r>
        <w:rPr>
          <w:rFonts w:hint="eastAsia" w:ascii="宋体" w:hAnsi="宋体" w:cs="Times New Roman"/>
          <w:kern w:val="0"/>
          <w:szCs w:val="24"/>
          <w14:ligatures w14:val="none"/>
        </w:rPr>
        <w:t>。</w:t>
      </w:r>
    </w:p>
    <w:p w14:paraId="00A6D1D0">
      <w:pPr>
        <w:keepNext/>
        <w:numPr>
          <w:ilvl w:val="0"/>
          <w:numId w:val="1"/>
        </w:numPr>
        <w:overflowPunct w:val="0"/>
        <w:autoSpaceDE w:val="0"/>
        <w:autoSpaceDN w:val="0"/>
        <w:adjustRightInd w:val="0"/>
        <w:snapToGrid w:val="0"/>
        <w:spacing w:line="360" w:lineRule="auto"/>
        <w:ind w:left="420"/>
        <w:jc w:val="center"/>
        <w:outlineLvl w:val="0"/>
        <w:rPr>
          <w:rFonts w:hint="eastAsia" w:ascii="仿宋" w:hAnsi="仿宋" w:cs="仿宋"/>
          <w:b/>
          <w:kern w:val="44"/>
          <w:sz w:val="36"/>
          <w:szCs w:val="36"/>
          <w14:ligatures w14:val="none"/>
        </w:rPr>
      </w:pPr>
      <w:r>
        <w:rPr>
          <w:rFonts w:hint="eastAsia" w:ascii="仿宋" w:hAnsi="仿宋" w:cs="仿宋"/>
          <w:b/>
          <w:kern w:val="44"/>
          <w:sz w:val="36"/>
          <w:szCs w:val="36"/>
          <w14:ligatures w14:val="none"/>
        </w:rPr>
        <w:br w:type="page"/>
      </w:r>
      <w:bookmarkStart w:id="55" w:name="_Toc27799"/>
      <w:bookmarkEnd w:id="55"/>
      <w:bookmarkStart w:id="56" w:name="_Toc15140"/>
      <w:r>
        <w:rPr>
          <w:rFonts w:hint="eastAsia" w:ascii="仿宋" w:hAnsi="仿宋" w:cs="仿宋"/>
          <w:b/>
          <w:kern w:val="44"/>
          <w:sz w:val="36"/>
          <w:szCs w:val="36"/>
          <w14:ligatures w14:val="none"/>
        </w:rPr>
        <w:t xml:space="preserve"> </w:t>
      </w:r>
      <w:bookmarkEnd w:id="56"/>
      <w:bookmarkStart w:id="57" w:name="_Toc229652033"/>
      <w:bookmarkStart w:id="58" w:name="_Toc22950"/>
      <w:r>
        <w:rPr>
          <w:rFonts w:hint="eastAsia" w:ascii="宋体" w:hAnsi="宋体" w:cs="仿宋"/>
          <w:b/>
          <w:kern w:val="44"/>
          <w:sz w:val="36"/>
          <w:szCs w:val="36"/>
          <w14:ligatures w14:val="none"/>
        </w:rPr>
        <w:t>合同范本</w:t>
      </w:r>
      <w:bookmarkEnd w:id="57"/>
      <w:bookmarkEnd w:id="58"/>
    </w:p>
    <w:p w14:paraId="1ACBD209">
      <w:pPr>
        <w:widowControl/>
        <w:tabs>
          <w:tab w:val="left" w:pos="2070"/>
          <w:tab w:val="center" w:pos="4365"/>
        </w:tabs>
        <w:snapToGrid w:val="0"/>
        <w:spacing w:line="360" w:lineRule="auto"/>
        <w:jc w:val="center"/>
        <w:outlineLvl w:val="0"/>
        <w:rPr>
          <w:rFonts w:ascii="Times New Roman" w:hAnsi="Times New Roman" w:cs="Times New Roman"/>
          <w:kern w:val="0"/>
          <w:sz w:val="21"/>
          <w14:ligatures w14:val="none"/>
        </w:rPr>
      </w:pPr>
      <w:bookmarkStart w:id="59" w:name="_Toc229652034"/>
      <w:r>
        <w:rPr>
          <w:rFonts w:hint="eastAsia" w:ascii="宋体" w:hAnsi="宋体" w:cs="Times New Roman"/>
          <w:kern w:val="0"/>
          <w:sz w:val="21"/>
          <w14:ligatures w14:val="none"/>
        </w:rPr>
        <w:t>（具体内容以双方签署为准）</w:t>
      </w:r>
      <w:bookmarkEnd w:id="59"/>
    </w:p>
    <w:p w14:paraId="184562F6">
      <w:pPr>
        <w:rPr>
          <w:rFonts w:hint="eastAsia" w:ascii="宋体" w:hAnsi="宋体" w:cs="Times New Roman"/>
          <w:sz w:val="28"/>
          <w:szCs w:val="28"/>
          <w14:ligatures w14:val="none"/>
        </w:rPr>
      </w:pPr>
      <w:r>
        <w:rPr>
          <w:rFonts w:hint="eastAsia" w:ascii="宋体" w:hAnsi="宋体" w:cs="Times New Roman"/>
          <w:sz w:val="28"/>
          <w:szCs w:val="28"/>
          <w14:ligatures w14:val="none"/>
        </w:rPr>
        <w:t xml:space="preserve"> </w:t>
      </w:r>
    </w:p>
    <w:p w14:paraId="38F2457B">
      <w:pPr>
        <w:spacing w:before="156" w:beforeLines="50" w:after="156" w:afterLines="50"/>
        <w:ind w:firstLine="6938" w:firstLineChars="3291"/>
        <w:rPr>
          <w:rFonts w:hint="eastAsia" w:ascii="宋体" w:hAnsi="宋体" w:cs="仿宋"/>
          <w:b/>
          <w:color w:val="000000"/>
          <w:sz w:val="21"/>
          <w14:ligatures w14:val="none"/>
        </w:rPr>
      </w:pPr>
      <w:r>
        <w:rPr>
          <w:rFonts w:hint="eastAsia" w:ascii="宋体" w:hAnsi="宋体" w:cs="仿宋"/>
          <w:b/>
          <w:color w:val="000000"/>
          <w:sz w:val="21"/>
          <w14:ligatures w14:val="none"/>
        </w:rPr>
        <w:t>合同编号：</w:t>
      </w:r>
    </w:p>
    <w:p w14:paraId="4160542A">
      <w:pPr>
        <w:spacing w:before="100" w:beforeAutospacing="1" w:after="120"/>
        <w:ind w:left="480" w:leftChars="200" w:firstLine="420" w:firstLineChars="200"/>
        <w:rPr>
          <w:rFonts w:ascii="Times New Roman" w:hAnsi="Times New Roman" w:cs="Times New Roman"/>
          <w:kern w:val="0"/>
          <w:sz w:val="21"/>
          <w14:ligatures w14:val="none"/>
        </w:rPr>
      </w:pPr>
      <w:r>
        <w:rPr>
          <w:rFonts w:ascii="Times New Roman" w:hAnsi="Times New Roman" w:cs="Times New Roman"/>
          <w:kern w:val="0"/>
          <w:sz w:val="21"/>
          <w14:ligatures w14:val="none"/>
        </w:rPr>
        <w:t xml:space="preserve"> </w:t>
      </w:r>
    </w:p>
    <w:p w14:paraId="2789B490">
      <w:pPr>
        <w:spacing w:before="100" w:beforeAutospacing="1" w:after="120"/>
        <w:ind w:left="480" w:leftChars="200" w:firstLine="420" w:firstLineChars="200"/>
        <w:rPr>
          <w:rFonts w:ascii="Times New Roman" w:hAnsi="Times New Roman" w:cs="Times New Roman"/>
          <w:kern w:val="0"/>
          <w:sz w:val="21"/>
          <w14:ligatures w14:val="none"/>
        </w:rPr>
      </w:pPr>
      <w:r>
        <w:rPr>
          <w:rFonts w:hint="eastAsia" w:ascii="Times New Roman" w:hAnsi="Times New Roman" w:cs="Times New Roman"/>
          <w:kern w:val="0"/>
          <w:sz w:val="21"/>
          <w14:ligatures w14:val="none"/>
        </w:rPr>
        <w:t xml:space="preserve"> </w:t>
      </w:r>
    </w:p>
    <w:p w14:paraId="68E0C1F7">
      <w:pPr>
        <w:jc w:val="left"/>
        <w:rPr>
          <w:rFonts w:hint="eastAsia" w:ascii="宋体" w:hAnsi="宋体" w:cs="仿宋"/>
          <w:sz w:val="21"/>
          <w14:ligatures w14:val="none"/>
        </w:rPr>
      </w:pPr>
      <w:r>
        <w:rPr>
          <w:rFonts w:hint="eastAsia" w:ascii="宋体" w:hAnsi="宋体" w:cs="仿宋"/>
          <w:sz w:val="21"/>
          <w14:ligatures w14:val="none"/>
        </w:rPr>
        <w:t xml:space="preserve"> </w:t>
      </w:r>
    </w:p>
    <w:p w14:paraId="117E0FC7">
      <w:pPr>
        <w:spacing w:before="312" w:beforeLines="100" w:after="312" w:afterLines="100"/>
        <w:jc w:val="center"/>
        <w:rPr>
          <w:rFonts w:hint="eastAsia" w:ascii="宋体" w:hAnsi="宋体" w:cs="仿宋"/>
          <w:b/>
          <w:color w:val="000000"/>
          <w:sz w:val="72"/>
          <w:szCs w:val="72"/>
          <w14:ligatures w14:val="none"/>
        </w:rPr>
      </w:pPr>
      <w:r>
        <w:rPr>
          <w:rFonts w:hint="eastAsia" w:ascii="宋体" w:hAnsi="宋体" w:cs="仿宋"/>
          <w:b/>
          <w:color w:val="000000"/>
          <w:sz w:val="72"/>
          <w:szCs w:val="72"/>
          <w14:ligatures w14:val="none"/>
        </w:rPr>
        <w:t>技术服务合同</w:t>
      </w:r>
    </w:p>
    <w:p w14:paraId="2C30001D">
      <w:pPr>
        <w:spacing w:line="900" w:lineRule="exact"/>
        <w:rPr>
          <w:rFonts w:hint="eastAsia" w:ascii="宋体" w:hAnsi="宋体" w:cs="仿宋"/>
          <w:b/>
          <w:bCs/>
          <w:color w:val="000000"/>
          <w:sz w:val="44"/>
          <w:szCs w:val="44"/>
          <w14:ligatures w14:val="none"/>
        </w:rPr>
      </w:pPr>
      <w:r>
        <w:rPr>
          <w:rFonts w:hint="eastAsia" w:ascii="宋体" w:hAnsi="宋体" w:cs="仿宋"/>
          <w:b/>
          <w:bCs/>
          <w:color w:val="000000"/>
          <w:sz w:val="44"/>
          <w:szCs w:val="44"/>
          <w14:ligatures w14:val="none"/>
        </w:rPr>
        <w:t xml:space="preserve"> </w:t>
      </w:r>
    </w:p>
    <w:p w14:paraId="48812290">
      <w:pPr>
        <w:spacing w:before="100" w:beforeAutospacing="1" w:after="120"/>
        <w:ind w:left="480" w:leftChars="200" w:firstLine="420" w:firstLineChars="200"/>
        <w:rPr>
          <w:rFonts w:ascii="Times New Roman" w:hAnsi="Times New Roman" w:cs="Times New Roman"/>
          <w:kern w:val="0"/>
          <w:sz w:val="21"/>
          <w14:ligatures w14:val="none"/>
        </w:rPr>
      </w:pPr>
      <w:r>
        <w:rPr>
          <w:rFonts w:ascii="Times New Roman" w:hAnsi="Times New Roman" w:cs="Times New Roman"/>
          <w:kern w:val="0"/>
          <w:sz w:val="21"/>
          <w14:ligatures w14:val="none"/>
        </w:rPr>
        <w:t xml:space="preserve"> </w:t>
      </w:r>
    </w:p>
    <w:p w14:paraId="1D17D9D6">
      <w:pPr>
        <w:spacing w:before="100" w:beforeAutospacing="1" w:after="120"/>
        <w:ind w:left="480" w:leftChars="200" w:firstLine="420" w:firstLineChars="200"/>
        <w:rPr>
          <w:rFonts w:ascii="Times New Roman" w:hAnsi="Times New Roman" w:cs="Times New Roman"/>
          <w:kern w:val="0"/>
          <w:sz w:val="21"/>
          <w14:ligatures w14:val="none"/>
        </w:rPr>
      </w:pPr>
      <w:r>
        <w:rPr>
          <w:rFonts w:ascii="Times New Roman" w:hAnsi="Times New Roman" w:cs="Times New Roman"/>
          <w:kern w:val="0"/>
          <w:sz w:val="21"/>
          <w14:ligatures w14:val="none"/>
        </w:rPr>
        <w:t xml:space="preserve"> </w:t>
      </w:r>
    </w:p>
    <w:p w14:paraId="370CB352">
      <w:pPr>
        <w:spacing w:before="100" w:beforeAutospacing="1" w:after="120"/>
        <w:ind w:left="480" w:leftChars="200" w:firstLine="420" w:firstLineChars="200"/>
        <w:rPr>
          <w:rFonts w:ascii="Times New Roman" w:hAnsi="Times New Roman" w:cs="Times New Roman"/>
          <w:kern w:val="0"/>
          <w:sz w:val="21"/>
          <w14:ligatures w14:val="none"/>
        </w:rPr>
      </w:pPr>
      <w:r>
        <w:rPr>
          <w:rFonts w:ascii="Times New Roman" w:hAnsi="Times New Roman" w:cs="Times New Roman"/>
          <w:kern w:val="0"/>
          <w:sz w:val="21"/>
          <w14:ligatures w14:val="none"/>
        </w:rPr>
        <w:t xml:space="preserve"> </w:t>
      </w:r>
    </w:p>
    <w:p w14:paraId="7D481CB0">
      <w:pPr>
        <w:spacing w:before="100" w:beforeAutospacing="1" w:after="120"/>
        <w:ind w:left="480" w:leftChars="200" w:firstLine="420" w:firstLineChars="200"/>
        <w:rPr>
          <w:rFonts w:ascii="Times New Roman" w:hAnsi="Times New Roman" w:cs="Times New Roman"/>
          <w:kern w:val="0"/>
          <w:sz w:val="21"/>
          <w14:ligatures w14:val="none"/>
        </w:rPr>
      </w:pPr>
      <w:r>
        <w:rPr>
          <w:rFonts w:hint="eastAsia" w:ascii="Times New Roman" w:hAnsi="Times New Roman" w:cs="Times New Roman"/>
          <w:kern w:val="0"/>
          <w:sz w:val="21"/>
          <w14:ligatures w14:val="none"/>
        </w:rPr>
        <w:t xml:space="preserve"> </w:t>
      </w:r>
    </w:p>
    <w:p w14:paraId="52818C37">
      <w:pPr>
        <w:spacing w:line="600" w:lineRule="auto"/>
        <w:ind w:firstLine="2408" w:firstLineChars="1142"/>
        <w:rPr>
          <w:rFonts w:hint="eastAsia" w:ascii="宋体" w:hAnsi="宋体" w:cs="仿宋"/>
          <w:b/>
          <w:bCs/>
          <w:color w:val="000000"/>
          <w:sz w:val="21"/>
          <w14:ligatures w14:val="none"/>
        </w:rPr>
      </w:pPr>
      <w:r>
        <w:rPr>
          <w:rFonts w:hint="eastAsia" w:ascii="宋体" w:hAnsi="宋体" w:cs="仿宋"/>
          <w:b/>
          <w:bCs/>
          <w:color w:val="000000"/>
          <w:sz w:val="21"/>
          <w14:ligatures w14:val="none"/>
        </w:rPr>
        <w:t>项目名称：</w:t>
      </w:r>
      <w:r>
        <w:rPr>
          <w:rFonts w:hint="eastAsia" w:ascii="宋体" w:hAnsi="宋体" w:cs="仿宋"/>
          <w:color w:val="000000"/>
          <w:sz w:val="21"/>
          <w:u w:val="single"/>
          <w14:ligatures w14:val="none"/>
        </w:rPr>
        <w:t xml:space="preserve">                            </w:t>
      </w:r>
    </w:p>
    <w:p w14:paraId="4EECF29F">
      <w:pPr>
        <w:spacing w:line="600" w:lineRule="auto"/>
        <w:ind w:firstLine="2408" w:firstLineChars="1142"/>
        <w:jc w:val="left"/>
        <w:rPr>
          <w:rFonts w:hint="eastAsia" w:ascii="宋体" w:hAnsi="宋体" w:cs="仿宋"/>
          <w:b/>
          <w:color w:val="000000"/>
          <w:sz w:val="21"/>
          <w14:ligatures w14:val="none"/>
        </w:rPr>
      </w:pPr>
      <w:r>
        <w:rPr>
          <w:rFonts w:hint="eastAsia" w:ascii="宋体" w:hAnsi="宋体" w:cs="仿宋"/>
          <w:b/>
          <w:color w:val="000000"/>
          <w:sz w:val="21"/>
          <w14:ligatures w14:val="none"/>
        </w:rPr>
        <w:t>委托方（甲方）：</w:t>
      </w:r>
      <w:r>
        <w:rPr>
          <w:rFonts w:hint="eastAsia" w:ascii="宋体" w:hAnsi="宋体" w:cs="仿宋"/>
          <w:bCs/>
          <w:color w:val="000000"/>
          <w:sz w:val="21"/>
          <w:u w:val="single"/>
          <w14:ligatures w14:val="none"/>
        </w:rPr>
        <w:t xml:space="preserve">                      </w:t>
      </w:r>
    </w:p>
    <w:p w14:paraId="73249307">
      <w:pPr>
        <w:spacing w:line="600" w:lineRule="auto"/>
        <w:ind w:firstLine="2408" w:firstLineChars="1142"/>
        <w:jc w:val="left"/>
        <w:rPr>
          <w:rFonts w:hint="eastAsia" w:ascii="宋体" w:hAnsi="宋体" w:cs="仿宋"/>
          <w:b/>
          <w:color w:val="000000"/>
          <w:sz w:val="21"/>
          <w:u w:val="single"/>
          <w14:ligatures w14:val="none"/>
        </w:rPr>
      </w:pPr>
      <w:r>
        <w:rPr>
          <w:rFonts w:hint="eastAsia" w:ascii="宋体" w:hAnsi="宋体" w:cs="仿宋"/>
          <w:b/>
          <w:color w:val="000000"/>
          <w:sz w:val="21"/>
          <w14:ligatures w14:val="none"/>
        </w:rPr>
        <w:t>受托方（乙方）：</w:t>
      </w:r>
      <w:r>
        <w:rPr>
          <w:rFonts w:hint="eastAsia" w:ascii="宋体" w:hAnsi="宋体" w:cs="仿宋"/>
          <w:bCs/>
          <w:color w:val="000000"/>
          <w:sz w:val="21"/>
          <w:u w:val="single"/>
          <w14:ligatures w14:val="none"/>
        </w:rPr>
        <w:t xml:space="preserve">                      </w:t>
      </w:r>
    </w:p>
    <w:p w14:paraId="5D296881">
      <w:pPr>
        <w:spacing w:before="100" w:beforeAutospacing="1" w:after="120" w:line="600" w:lineRule="auto"/>
        <w:ind w:left="480" w:leftChars="200" w:firstLine="2398" w:firstLineChars="1142"/>
        <w:rPr>
          <w:rFonts w:ascii="Times New Roman" w:hAnsi="Times New Roman" w:cs="Times New Roman"/>
          <w:kern w:val="0"/>
          <w:sz w:val="21"/>
          <w14:ligatures w14:val="none"/>
        </w:rPr>
      </w:pPr>
      <w:r>
        <w:rPr>
          <w:rFonts w:ascii="Times New Roman" w:hAnsi="Times New Roman" w:cs="Times New Roman"/>
          <w:kern w:val="0"/>
          <w:sz w:val="21"/>
          <w14:ligatures w14:val="none"/>
        </w:rPr>
        <w:t xml:space="preserve"> </w:t>
      </w:r>
    </w:p>
    <w:p w14:paraId="189B0B89">
      <w:pPr>
        <w:spacing w:before="100" w:beforeAutospacing="1" w:after="120" w:line="600" w:lineRule="auto"/>
        <w:ind w:left="480" w:leftChars="200" w:firstLine="2398" w:firstLineChars="1142"/>
        <w:rPr>
          <w:rFonts w:ascii="Times New Roman" w:hAnsi="Times New Roman" w:cs="Times New Roman"/>
          <w:kern w:val="0"/>
          <w:sz w:val="21"/>
          <w14:ligatures w14:val="none"/>
        </w:rPr>
      </w:pPr>
      <w:r>
        <w:rPr>
          <w:rFonts w:hint="eastAsia" w:ascii="Times New Roman" w:hAnsi="Times New Roman" w:cs="Times New Roman"/>
          <w:kern w:val="0"/>
          <w:sz w:val="21"/>
          <w14:ligatures w14:val="none"/>
        </w:rPr>
        <w:t xml:space="preserve"> </w:t>
      </w:r>
    </w:p>
    <w:p w14:paraId="0F16451D">
      <w:pPr>
        <w:spacing w:line="600" w:lineRule="auto"/>
        <w:ind w:firstLine="2408" w:firstLineChars="1142"/>
        <w:rPr>
          <w:rFonts w:hint="eastAsia" w:ascii="宋体" w:hAnsi="宋体" w:cs="仿宋"/>
          <w:b/>
          <w:color w:val="000000"/>
          <w:szCs w:val="24"/>
          <w14:ligatures w14:val="none"/>
        </w:rPr>
      </w:pPr>
      <w:r>
        <w:rPr>
          <w:rFonts w:hint="eastAsia" w:ascii="宋体" w:hAnsi="宋体" w:cs="仿宋"/>
          <w:b/>
          <w:color w:val="000000"/>
          <w:sz w:val="21"/>
          <w14:ligatures w14:val="none"/>
        </w:rPr>
        <w:t>签订时间：</w:t>
      </w:r>
      <w:r>
        <w:rPr>
          <w:rFonts w:hint="eastAsia" w:ascii="宋体" w:hAnsi="宋体" w:cs="仿宋"/>
          <w:bCs/>
          <w:color w:val="000000"/>
          <w:sz w:val="21"/>
          <w14:ligatures w14:val="none"/>
        </w:rPr>
        <w:t xml:space="preserve">   年   月   日   </w:t>
      </w:r>
      <w:r>
        <w:rPr>
          <w:rFonts w:hint="eastAsia" w:ascii="宋体" w:hAnsi="宋体" w:cs="仿宋"/>
          <w:b/>
          <w:color w:val="000000"/>
          <w:sz w:val="44"/>
          <w:szCs w:val="44"/>
          <w14:ligatures w14:val="none"/>
        </w:rPr>
        <w:br w:type="page"/>
      </w:r>
      <w:r>
        <w:rPr>
          <w:rFonts w:hint="eastAsia" w:ascii="宋体" w:hAnsi="宋体" w:cs="仿宋"/>
          <w:b/>
          <w:color w:val="000000"/>
          <w:szCs w:val="24"/>
          <w14:ligatures w14:val="none"/>
        </w:rPr>
        <w:t xml:space="preserve">委托方（甲方）： </w:t>
      </w:r>
    </w:p>
    <w:p w14:paraId="646621CE">
      <w:pPr>
        <w:spacing w:line="360" w:lineRule="auto"/>
        <w:jc w:val="left"/>
        <w:rPr>
          <w:rFonts w:hint="eastAsia" w:ascii="宋体" w:hAnsi="宋体" w:cs="仿宋"/>
          <w:b/>
          <w:color w:val="000000"/>
          <w:szCs w:val="24"/>
          <w14:ligatures w14:val="none"/>
        </w:rPr>
      </w:pPr>
      <w:r>
        <w:rPr>
          <w:rFonts w:hint="eastAsia" w:ascii="宋体" w:hAnsi="宋体" w:cs="仿宋"/>
          <w:b/>
          <w:color w:val="000000"/>
          <w:szCs w:val="24"/>
          <w14:ligatures w14:val="none"/>
        </w:rPr>
        <w:t xml:space="preserve">受托方（乙方）： </w:t>
      </w:r>
    </w:p>
    <w:p w14:paraId="3D2BC57C">
      <w:pPr>
        <w:spacing w:line="360" w:lineRule="auto"/>
        <w:jc w:val="left"/>
        <w:rPr>
          <w:rFonts w:hint="eastAsia" w:ascii="宋体" w:hAnsi="宋体" w:cs="仿宋"/>
          <w:szCs w:val="24"/>
          <w14:ligatures w14:val="none"/>
        </w:rPr>
      </w:pPr>
      <w:r>
        <w:rPr>
          <w:rFonts w:hint="eastAsia" w:ascii="宋体" w:hAnsi="宋体" w:cs="仿宋"/>
          <w:szCs w:val="24"/>
          <w14:ligatures w14:val="none"/>
        </w:rPr>
        <w:t xml:space="preserve"> </w:t>
      </w:r>
    </w:p>
    <w:p w14:paraId="5344043B">
      <w:pPr>
        <w:spacing w:line="360" w:lineRule="auto"/>
        <w:ind w:firstLine="480" w:firstLineChars="200"/>
        <w:rPr>
          <w:rFonts w:hint="eastAsia" w:ascii="宋体" w:hAnsi="宋体" w:cs="仿宋"/>
          <w:color w:val="000000"/>
          <w:szCs w:val="24"/>
          <w14:ligatures w14:val="none"/>
        </w:rPr>
      </w:pPr>
      <w:r>
        <w:rPr>
          <w:rFonts w:hint="eastAsia" w:ascii="宋体" w:hAnsi="宋体" w:cs="仿宋"/>
          <w:color w:val="000000"/>
          <w:szCs w:val="24"/>
          <w14:ligatures w14:val="none"/>
        </w:rPr>
        <w:t>本合同甲方委托乙方就</w:t>
      </w:r>
      <w:r>
        <w:rPr>
          <w:rFonts w:hint="eastAsia" w:ascii="宋体" w:hAnsi="宋体" w:cs="仿宋"/>
          <w:b/>
          <w:color w:val="000000"/>
          <w:szCs w:val="24"/>
          <w:u w:val="single"/>
          <w14:ligatures w14:val="none"/>
        </w:rPr>
        <w:t xml:space="preserve">              项目  </w:t>
      </w:r>
      <w:r>
        <w:rPr>
          <w:rFonts w:hint="eastAsia" w:ascii="宋体" w:hAnsi="宋体" w:cs="仿宋"/>
          <w:color w:val="000000"/>
          <w:szCs w:val="24"/>
          <w14:ligatures w14:val="none"/>
        </w:rPr>
        <w:t>进行专项技术服务，并支付相应的技术服务报酬。为明确双方权利义务，双方经平等协商，在真实、充分地表达各自意愿的基础上，根据《 中华人民共和国合同法》的规定，达成如下协议，并由双方共同恪守。</w:t>
      </w:r>
      <w:r>
        <w:rPr>
          <w:rFonts w:hint="eastAsia" w:ascii="宋体" w:hAnsi="宋体" w:cs="仿宋"/>
          <w:color w:val="000000"/>
          <w:szCs w:val="24"/>
          <w14:ligatures w14:val="none"/>
        </w:rPr>
        <w:br w:type="textWrapping"/>
      </w:r>
      <w:r>
        <w:rPr>
          <w:rFonts w:hint="eastAsia" w:ascii="宋体" w:hAnsi="宋体" w:cs="仿宋"/>
          <w:color w:val="000000"/>
          <w:szCs w:val="24"/>
          <w14:ligatures w14:val="none"/>
        </w:rPr>
        <w:t xml:space="preserve">    </w:t>
      </w:r>
    </w:p>
    <w:p w14:paraId="736331A2">
      <w:pPr>
        <w:snapToGrid w:val="0"/>
        <w:spacing w:before="156" w:beforeLines="50" w:line="360" w:lineRule="auto"/>
        <w:ind w:firstLine="482" w:firstLineChars="200"/>
        <w:rPr>
          <w:rFonts w:hint="eastAsia" w:ascii="宋体" w:hAnsi="宋体" w:cs="仿宋"/>
          <w:color w:val="000000"/>
          <w:szCs w:val="24"/>
          <w14:ligatures w14:val="none"/>
        </w:rPr>
      </w:pPr>
      <w:r>
        <w:rPr>
          <w:rFonts w:hint="eastAsia" w:ascii="宋体" w:hAnsi="宋体" w:cs="仿宋"/>
          <w:b/>
          <w:color w:val="000000"/>
          <w:szCs w:val="24"/>
          <w14:ligatures w14:val="none"/>
        </w:rPr>
        <w:t xml:space="preserve">第一条  </w:t>
      </w:r>
      <w:r>
        <w:rPr>
          <w:rFonts w:hint="eastAsia" w:ascii="宋体" w:hAnsi="宋体" w:cs="仿宋"/>
          <w:b/>
          <w:bCs/>
          <w:color w:val="000000"/>
          <w:szCs w:val="24"/>
          <w14:ligatures w14:val="none"/>
        </w:rPr>
        <w:t>项目名称：</w:t>
      </w:r>
      <w:r>
        <w:rPr>
          <w:rFonts w:hint="eastAsia" w:ascii="宋体" w:hAnsi="宋体" w:cs="仿宋"/>
          <w:b/>
          <w:bCs/>
          <w:color w:val="000000"/>
          <w:szCs w:val="24"/>
          <w:u w:val="single"/>
          <w14:ligatures w14:val="none"/>
        </w:rPr>
        <w:t xml:space="preserve"> </w:t>
      </w:r>
      <w:r>
        <w:rPr>
          <w:rFonts w:hint="eastAsia" w:ascii="宋体" w:hAnsi="宋体" w:cs="仿宋"/>
          <w:b/>
          <w:color w:val="000000"/>
          <w:szCs w:val="24"/>
          <w:u w:val="single"/>
          <w14:ligatures w14:val="none"/>
        </w:rPr>
        <w:t xml:space="preserve">      </w:t>
      </w:r>
    </w:p>
    <w:p w14:paraId="3F740AC3">
      <w:pPr>
        <w:snapToGrid w:val="0"/>
        <w:spacing w:line="360" w:lineRule="auto"/>
        <w:ind w:firstLine="482" w:firstLineChars="200"/>
        <w:rPr>
          <w:rFonts w:hint="eastAsia" w:ascii="宋体" w:hAnsi="宋体" w:cs="仿宋"/>
          <w:b/>
          <w:bCs/>
          <w:color w:val="000000"/>
          <w:szCs w:val="24"/>
          <w14:ligatures w14:val="none"/>
        </w:rPr>
      </w:pPr>
      <w:r>
        <w:rPr>
          <w:rFonts w:hint="eastAsia" w:ascii="宋体" w:hAnsi="宋体" w:cs="仿宋"/>
          <w:b/>
          <w:color w:val="000000"/>
          <w:szCs w:val="24"/>
          <w14:ligatures w14:val="none"/>
        </w:rPr>
        <w:t xml:space="preserve">第二条  </w:t>
      </w:r>
      <w:r>
        <w:rPr>
          <w:rFonts w:hint="eastAsia" w:ascii="宋体" w:hAnsi="宋体" w:cs="仿宋"/>
          <w:b/>
          <w:bCs/>
          <w:color w:val="000000"/>
          <w:szCs w:val="24"/>
          <w14:ligatures w14:val="none"/>
        </w:rPr>
        <w:t>承接方式：</w:t>
      </w:r>
      <w:r>
        <w:rPr>
          <w:rFonts w:hint="eastAsia" w:ascii="宋体" w:hAnsi="宋体" w:cs="仿宋"/>
          <w:b/>
          <w:color w:val="000000"/>
          <w:szCs w:val="24"/>
          <w:u w:val="single"/>
          <w14:ligatures w14:val="none"/>
        </w:rPr>
        <w:t xml:space="preserve">       </w:t>
      </w:r>
    </w:p>
    <w:p w14:paraId="61CDBEDE">
      <w:pPr>
        <w:snapToGrid w:val="0"/>
        <w:spacing w:line="360" w:lineRule="auto"/>
        <w:ind w:firstLine="482" w:firstLineChars="200"/>
        <w:rPr>
          <w:rFonts w:hint="eastAsia" w:ascii="宋体" w:hAnsi="宋体" w:cs="仿宋"/>
          <w:b/>
          <w:bCs/>
          <w:szCs w:val="24"/>
          <w14:ligatures w14:val="none"/>
        </w:rPr>
      </w:pPr>
      <w:r>
        <w:rPr>
          <w:rFonts w:hint="eastAsia" w:ascii="宋体" w:hAnsi="宋体" w:cs="仿宋"/>
          <w:b/>
          <w:bCs/>
          <w:szCs w:val="24"/>
          <w14:ligatures w14:val="none"/>
        </w:rPr>
        <w:t>第三条  项目任务和主要工作内容</w:t>
      </w:r>
    </w:p>
    <w:p w14:paraId="2D20374C">
      <w:pPr>
        <w:adjustRightInd w:val="0"/>
        <w:snapToGrid w:val="0"/>
        <w:spacing w:line="360" w:lineRule="auto"/>
        <w:ind w:firstLine="480" w:firstLineChars="200"/>
        <w:rPr>
          <w:rFonts w:hint="eastAsia" w:ascii="宋体" w:hAnsi="宋体" w:cs="仿宋"/>
          <w:bCs/>
          <w:i/>
          <w:iCs/>
          <w:szCs w:val="24"/>
          <w:u w:val="single"/>
          <w14:ligatures w14:val="none"/>
        </w:rPr>
      </w:pPr>
      <w:r>
        <w:rPr>
          <w:rFonts w:hint="eastAsia" w:ascii="宋体" w:hAnsi="宋体" w:cs="仿宋"/>
          <w:bCs/>
          <w:i/>
          <w:iCs/>
          <w:szCs w:val="24"/>
          <w:u w:val="single"/>
          <w14:ligatures w14:val="none"/>
        </w:rPr>
        <w:t xml:space="preserve">                                                                     </w:t>
      </w:r>
    </w:p>
    <w:p w14:paraId="47F6209F">
      <w:pPr>
        <w:adjustRightInd w:val="0"/>
        <w:snapToGrid w:val="0"/>
        <w:spacing w:before="120" w:after="120" w:line="360" w:lineRule="auto"/>
        <w:ind w:firstLine="482" w:firstLineChars="200"/>
        <w:rPr>
          <w:rFonts w:hint="eastAsia" w:ascii="宋体" w:hAnsi="宋体" w:cs="仿宋"/>
          <w:b/>
          <w:color w:val="000000"/>
          <w:szCs w:val="24"/>
          <w14:ligatures w14:val="none"/>
        </w:rPr>
      </w:pPr>
      <w:r>
        <w:rPr>
          <w:rFonts w:hint="eastAsia" w:ascii="宋体" w:hAnsi="宋体" w:cs="仿宋"/>
          <w:b/>
          <w:color w:val="000000"/>
          <w:szCs w:val="24"/>
          <w14:ligatures w14:val="none"/>
        </w:rPr>
        <w:t>第四条 乙方的任务分工</w:t>
      </w:r>
    </w:p>
    <w:p w14:paraId="484E4E93">
      <w:pPr>
        <w:adjustRightInd w:val="0"/>
        <w:snapToGrid w:val="0"/>
        <w:spacing w:before="120" w:after="120" w:line="360" w:lineRule="auto"/>
        <w:ind w:firstLine="482" w:firstLineChars="200"/>
        <w:rPr>
          <w:rFonts w:hint="eastAsia" w:ascii="宋体" w:hAnsi="宋体" w:cs="仿宋"/>
          <w:b/>
          <w:color w:val="000000"/>
          <w:szCs w:val="24"/>
          <w:u w:val="single"/>
          <w14:ligatures w14:val="none"/>
        </w:rPr>
      </w:pPr>
      <w:r>
        <w:rPr>
          <w:rFonts w:hint="eastAsia" w:ascii="宋体" w:hAnsi="宋体" w:cs="仿宋"/>
          <w:b/>
          <w:color w:val="000000"/>
          <w:szCs w:val="24"/>
          <w:u w:val="single"/>
          <w14:ligatures w14:val="none"/>
        </w:rPr>
        <w:t xml:space="preserve">                                                                     </w:t>
      </w:r>
    </w:p>
    <w:p w14:paraId="7F293CEF">
      <w:pPr>
        <w:adjustRightInd w:val="0"/>
        <w:snapToGrid w:val="0"/>
        <w:spacing w:before="120" w:after="120" w:line="360" w:lineRule="auto"/>
        <w:ind w:firstLine="482" w:firstLineChars="200"/>
        <w:rPr>
          <w:rFonts w:hint="eastAsia" w:ascii="宋体" w:hAnsi="宋体" w:cs="仿宋"/>
          <w:b/>
          <w:color w:val="000000"/>
          <w:szCs w:val="24"/>
          <w14:ligatures w14:val="none"/>
        </w:rPr>
      </w:pPr>
      <w:r>
        <w:rPr>
          <w:rFonts w:hint="eastAsia" w:ascii="宋体" w:hAnsi="宋体" w:cs="仿宋"/>
          <w:b/>
          <w:color w:val="000000"/>
          <w:szCs w:val="24"/>
          <w14:ligatures w14:val="none"/>
        </w:rPr>
        <w:t>第五条  工作期限及提交成果资料</w:t>
      </w:r>
    </w:p>
    <w:p w14:paraId="6C138D5D">
      <w:pPr>
        <w:adjustRightInd w:val="0"/>
        <w:snapToGrid w:val="0"/>
        <w:spacing w:line="360" w:lineRule="auto"/>
        <w:ind w:firstLine="480" w:firstLineChars="200"/>
        <w:rPr>
          <w:rFonts w:hint="eastAsia" w:ascii="宋体" w:hAnsi="宋体" w:cs="仿宋"/>
          <w:color w:val="000000"/>
          <w:szCs w:val="24"/>
          <w14:ligatures w14:val="none"/>
        </w:rPr>
      </w:pPr>
      <w:r>
        <w:rPr>
          <w:rFonts w:hint="eastAsia" w:ascii="宋体" w:hAnsi="宋体" w:cs="仿宋"/>
          <w:color w:val="000000"/>
          <w:szCs w:val="24"/>
          <w14:ligatures w14:val="none"/>
        </w:rPr>
        <w:t>（一）项目工作期限：</w:t>
      </w:r>
      <w:r>
        <w:rPr>
          <w:rFonts w:hint="eastAsia" w:ascii="宋体" w:hAnsi="宋体" w:cs="仿宋"/>
          <w:color w:val="000000"/>
          <w:szCs w:val="24"/>
          <w:u w:val="single"/>
          <w14:ligatures w14:val="none"/>
        </w:rPr>
        <w:t xml:space="preserve">                </w:t>
      </w:r>
      <w:r>
        <w:rPr>
          <w:rFonts w:hint="eastAsia" w:ascii="宋体" w:hAnsi="宋体" w:cs="仿宋"/>
          <w:color w:val="000000"/>
          <w:szCs w:val="24"/>
          <w14:ligatures w14:val="none"/>
        </w:rPr>
        <w:t>。</w:t>
      </w:r>
    </w:p>
    <w:p w14:paraId="45232265">
      <w:pPr>
        <w:adjustRightInd w:val="0"/>
        <w:snapToGrid w:val="0"/>
        <w:spacing w:line="360" w:lineRule="auto"/>
        <w:ind w:firstLine="480" w:firstLineChars="200"/>
        <w:rPr>
          <w:rFonts w:hint="eastAsia" w:ascii="宋体" w:hAnsi="宋体" w:cs="仿宋"/>
          <w:szCs w:val="24"/>
          <w14:ligatures w14:val="none"/>
        </w:rPr>
      </w:pPr>
      <w:r>
        <w:rPr>
          <w:rFonts w:hint="eastAsia" w:ascii="宋体" w:hAnsi="宋体" w:cs="仿宋"/>
          <w:szCs w:val="24"/>
          <w14:ligatures w14:val="none"/>
        </w:rPr>
        <w:t>（二）乙方应在项目工作期限内提交以下成果资料</w:t>
      </w:r>
    </w:p>
    <w:p w14:paraId="6FEB4F09">
      <w:pPr>
        <w:adjustRightInd w:val="0"/>
        <w:snapToGrid w:val="0"/>
        <w:spacing w:before="120" w:after="120" w:line="360" w:lineRule="auto"/>
        <w:ind w:firstLine="482" w:firstLineChars="200"/>
        <w:rPr>
          <w:rFonts w:hint="eastAsia" w:ascii="宋体" w:hAnsi="宋体" w:cs="仿宋"/>
          <w:b/>
          <w:color w:val="000000"/>
          <w:szCs w:val="24"/>
          <w:u w:val="single"/>
          <w14:ligatures w14:val="none"/>
        </w:rPr>
      </w:pPr>
      <w:r>
        <w:rPr>
          <w:rFonts w:hint="eastAsia" w:ascii="宋体" w:hAnsi="宋体" w:cs="仿宋"/>
          <w:b/>
          <w:color w:val="000000"/>
          <w:szCs w:val="24"/>
          <w:u w:val="single"/>
          <w14:ligatures w14:val="none"/>
        </w:rPr>
        <w:t xml:space="preserve">                                                                       </w:t>
      </w:r>
    </w:p>
    <w:p w14:paraId="3143FE03">
      <w:pPr>
        <w:adjustRightInd w:val="0"/>
        <w:snapToGrid w:val="0"/>
        <w:spacing w:before="120" w:after="120" w:line="360" w:lineRule="auto"/>
        <w:ind w:firstLine="482" w:firstLineChars="200"/>
        <w:rPr>
          <w:rFonts w:hint="eastAsia" w:ascii="宋体" w:hAnsi="宋体" w:cs="仿宋"/>
          <w:b/>
          <w:color w:val="000000"/>
          <w:szCs w:val="24"/>
          <w14:ligatures w14:val="none"/>
        </w:rPr>
      </w:pPr>
      <w:r>
        <w:rPr>
          <w:rFonts w:hint="eastAsia" w:ascii="宋体" w:hAnsi="宋体" w:cs="仿宋"/>
          <w:b/>
          <w:color w:val="000000"/>
          <w:szCs w:val="24"/>
          <w14:ligatures w14:val="none"/>
        </w:rPr>
        <w:t>第六条  项目工作经费及支付方式</w:t>
      </w:r>
    </w:p>
    <w:p w14:paraId="187488BE">
      <w:pPr>
        <w:spacing w:line="360" w:lineRule="auto"/>
        <w:ind w:firstLine="560"/>
        <w:rPr>
          <w:rFonts w:hint="eastAsia" w:ascii="宋体" w:hAnsi="宋体" w:cs="仿宋"/>
          <w:b/>
          <w:szCs w:val="24"/>
          <w14:ligatures w14:val="none"/>
        </w:rPr>
      </w:pPr>
      <w:r>
        <w:rPr>
          <w:rFonts w:hint="eastAsia" w:ascii="宋体" w:hAnsi="宋体" w:cs="仿宋"/>
          <w:szCs w:val="24"/>
          <w14:ligatures w14:val="none"/>
        </w:rPr>
        <w:t>本项目总经费为</w:t>
      </w:r>
      <w:r>
        <w:rPr>
          <w:rFonts w:hint="eastAsia" w:ascii="宋体" w:hAnsi="宋体" w:cs="仿宋"/>
          <w:b/>
          <w:szCs w:val="24"/>
          <w14:ligatures w14:val="none"/>
        </w:rPr>
        <w:t>：</w:t>
      </w:r>
      <w:r>
        <w:rPr>
          <w:rFonts w:hint="eastAsia" w:ascii="宋体" w:hAnsi="宋体" w:cs="仿宋"/>
          <w:b/>
          <w:szCs w:val="24"/>
          <w:u w:val="single"/>
          <w14:ligatures w14:val="none"/>
        </w:rPr>
        <w:t>￥     万元</w:t>
      </w:r>
      <w:r>
        <w:rPr>
          <w:rFonts w:hint="eastAsia" w:ascii="宋体" w:hAnsi="宋体" w:cs="仿宋"/>
          <w:szCs w:val="24"/>
          <w14:ligatures w14:val="none"/>
        </w:rPr>
        <w:t>（大写：</w:t>
      </w:r>
      <w:r>
        <w:rPr>
          <w:rFonts w:hint="eastAsia" w:ascii="宋体" w:hAnsi="宋体" w:cs="仿宋"/>
          <w:b/>
          <w:szCs w:val="24"/>
          <w:u w:val="single"/>
          <w14:ligatures w14:val="none"/>
        </w:rPr>
        <w:t xml:space="preserve">       </w:t>
      </w:r>
      <w:r>
        <w:rPr>
          <w:rFonts w:hint="eastAsia" w:ascii="宋体" w:hAnsi="宋体" w:cs="仿宋"/>
          <w:szCs w:val="24"/>
          <w14:ligatures w14:val="none"/>
        </w:rPr>
        <w:t>）。</w:t>
      </w:r>
      <w:r>
        <w:rPr>
          <w:rFonts w:hint="eastAsia" w:ascii="宋体" w:hAnsi="宋体" w:cs="仿宋"/>
          <w:bCs/>
          <w:szCs w:val="24"/>
          <w14:ligatures w14:val="none"/>
        </w:rPr>
        <w:t>付款方式如下：</w:t>
      </w:r>
    </w:p>
    <w:p w14:paraId="49AE97B9">
      <w:pPr>
        <w:adjustRightInd w:val="0"/>
        <w:snapToGrid w:val="0"/>
        <w:spacing w:before="120" w:after="120" w:line="360" w:lineRule="auto"/>
        <w:ind w:firstLine="480" w:firstLineChars="200"/>
        <w:rPr>
          <w:rFonts w:hint="eastAsia" w:ascii="宋体" w:hAnsi="宋体" w:cs="仿宋"/>
          <w:bCs/>
          <w:szCs w:val="24"/>
          <w14:ligatures w14:val="none"/>
        </w:rPr>
      </w:pPr>
      <w:r>
        <w:rPr>
          <w:rFonts w:hint="eastAsia" w:ascii="宋体" w:hAnsi="宋体" w:cs="仿宋"/>
          <w:bCs/>
          <w:szCs w:val="24"/>
          <w14:ligatures w14:val="none"/>
        </w:rPr>
        <w:t>成果编制完成并通过验收后一次性付清。</w:t>
      </w:r>
    </w:p>
    <w:p w14:paraId="49FF5E9C">
      <w:pPr>
        <w:adjustRightInd w:val="0"/>
        <w:snapToGrid w:val="0"/>
        <w:spacing w:before="120" w:after="120" w:line="360" w:lineRule="auto"/>
        <w:ind w:firstLine="482" w:firstLineChars="200"/>
        <w:rPr>
          <w:rFonts w:hint="eastAsia" w:ascii="宋体" w:hAnsi="宋体" w:cs="仿宋"/>
          <w:b/>
          <w:color w:val="000000"/>
          <w:szCs w:val="24"/>
          <w14:ligatures w14:val="none"/>
        </w:rPr>
      </w:pPr>
      <w:r>
        <w:rPr>
          <w:rFonts w:hint="eastAsia" w:ascii="宋体" w:hAnsi="宋体" w:cs="仿宋"/>
          <w:b/>
          <w:color w:val="000000"/>
          <w:szCs w:val="24"/>
          <w14:ligatures w14:val="none"/>
        </w:rPr>
        <w:t>第七条  甲方责任</w:t>
      </w:r>
    </w:p>
    <w:p w14:paraId="64DD6EAC">
      <w:pPr>
        <w:spacing w:line="360" w:lineRule="auto"/>
        <w:ind w:firstLine="480" w:firstLineChars="200"/>
        <w:rPr>
          <w:rFonts w:hint="eastAsia" w:ascii="宋体" w:hAnsi="宋体" w:cs="仿宋"/>
          <w:szCs w:val="24"/>
          <w14:ligatures w14:val="none"/>
        </w:rPr>
      </w:pPr>
      <w:r>
        <w:rPr>
          <w:rFonts w:hint="eastAsia" w:ascii="宋体" w:hAnsi="宋体" w:cs="仿宋"/>
          <w:szCs w:val="24"/>
          <w14:ligatures w14:val="none"/>
        </w:rPr>
        <w:t>（一）按照协议约定向乙方支付工作经费。</w:t>
      </w:r>
    </w:p>
    <w:p w14:paraId="1DEB9AD2">
      <w:pPr>
        <w:spacing w:line="360" w:lineRule="auto"/>
        <w:ind w:firstLine="480" w:firstLineChars="200"/>
        <w:rPr>
          <w:rFonts w:hint="eastAsia" w:ascii="宋体" w:hAnsi="宋体" w:cs="仿宋"/>
          <w:szCs w:val="24"/>
          <w14:ligatures w14:val="none"/>
        </w:rPr>
      </w:pPr>
      <w:r>
        <w:rPr>
          <w:rFonts w:hint="eastAsia" w:ascii="宋体" w:hAnsi="宋体" w:cs="仿宋"/>
          <w:szCs w:val="24"/>
          <w14:ligatures w14:val="none"/>
        </w:rPr>
        <w:t>（二）监督、协调项目工作的实施、审查和验收。</w:t>
      </w:r>
    </w:p>
    <w:p w14:paraId="729F3810">
      <w:pPr>
        <w:spacing w:line="360" w:lineRule="auto"/>
        <w:ind w:firstLine="480" w:firstLineChars="200"/>
        <w:rPr>
          <w:rFonts w:hint="eastAsia" w:ascii="宋体" w:hAnsi="宋体" w:cs="仿宋"/>
          <w:szCs w:val="24"/>
          <w14:ligatures w14:val="none"/>
        </w:rPr>
      </w:pPr>
      <w:r>
        <w:rPr>
          <w:rFonts w:hint="eastAsia" w:ascii="宋体" w:hAnsi="宋体" w:cs="仿宋"/>
          <w:szCs w:val="24"/>
          <w14:ligatures w14:val="none"/>
        </w:rPr>
        <w:t>（三）除遇不可抗力双方协商免责外，由甲方原因不能履行合同时，甲方应承担项目经费的5%作为违约金，并按合同支付乙方已完成工作量的费用。</w:t>
      </w:r>
    </w:p>
    <w:p w14:paraId="6136AC7B">
      <w:pPr>
        <w:adjustRightInd w:val="0"/>
        <w:snapToGrid w:val="0"/>
        <w:spacing w:before="120" w:after="120" w:line="360" w:lineRule="auto"/>
        <w:ind w:firstLine="482" w:firstLineChars="200"/>
        <w:rPr>
          <w:rFonts w:hint="eastAsia" w:ascii="宋体" w:hAnsi="宋体" w:cs="仿宋"/>
          <w:b/>
          <w:color w:val="000000"/>
          <w:szCs w:val="24"/>
          <w14:ligatures w14:val="none"/>
        </w:rPr>
      </w:pPr>
      <w:r>
        <w:rPr>
          <w:rFonts w:hint="eastAsia" w:ascii="宋体" w:hAnsi="宋体" w:cs="仿宋"/>
          <w:b/>
          <w:color w:val="000000"/>
          <w:szCs w:val="24"/>
          <w14:ligatures w14:val="none"/>
        </w:rPr>
        <w:t>第八条  乙方责任</w:t>
      </w:r>
    </w:p>
    <w:p w14:paraId="0983CF77">
      <w:pPr>
        <w:spacing w:line="360" w:lineRule="auto"/>
        <w:ind w:firstLine="480" w:firstLineChars="200"/>
        <w:rPr>
          <w:rFonts w:hint="eastAsia" w:ascii="宋体" w:hAnsi="宋体" w:cs="仿宋"/>
          <w:szCs w:val="24"/>
          <w14:ligatures w14:val="none"/>
        </w:rPr>
      </w:pPr>
      <w:r>
        <w:rPr>
          <w:rFonts w:hint="eastAsia" w:ascii="宋体" w:hAnsi="宋体" w:cs="仿宋"/>
          <w:szCs w:val="24"/>
          <w14:ligatures w14:val="none"/>
        </w:rPr>
        <w:t>（一）依据《</w:t>
      </w:r>
      <w:r>
        <w:rPr>
          <w:rFonts w:hint="eastAsia" w:ascii="宋体" w:hAnsi="宋体" w:cs="仿宋"/>
          <w:bCs/>
          <w:szCs w:val="24"/>
          <w14:ligatures w14:val="none"/>
        </w:rPr>
        <w:t>聘请第三方编制应急避难场所评估规划项目</w:t>
      </w:r>
      <w:r>
        <w:rPr>
          <w:rFonts w:hint="eastAsia" w:ascii="宋体" w:hAnsi="宋体" w:cs="仿宋"/>
          <w:szCs w:val="24"/>
          <w14:ligatures w14:val="none"/>
        </w:rPr>
        <w:t>》技术方案和相关规范、技术要求开展工作，并接受甲方的监督检查。</w:t>
      </w:r>
    </w:p>
    <w:p w14:paraId="20BAC779">
      <w:pPr>
        <w:spacing w:line="360" w:lineRule="auto"/>
        <w:ind w:firstLine="480" w:firstLineChars="200"/>
        <w:rPr>
          <w:rFonts w:hint="eastAsia" w:ascii="宋体" w:hAnsi="宋体" w:cs="仿宋"/>
          <w:szCs w:val="24"/>
          <w14:ligatures w14:val="none"/>
        </w:rPr>
      </w:pPr>
      <w:r>
        <w:rPr>
          <w:rFonts w:hint="eastAsia" w:ascii="宋体" w:hAnsi="宋体" w:cs="仿宋"/>
          <w:szCs w:val="24"/>
          <w14:ligatures w14:val="none"/>
        </w:rPr>
        <w:t>（二）按合同规定的时间向甲方提交成果资料，除遇不可抗力双方协商免责外，由于乙方原因不能履行合同时，乙方应承担合同中项目经费的5%作为违约金，并退还甲方已支付费用。</w:t>
      </w:r>
    </w:p>
    <w:p w14:paraId="38832C1F">
      <w:pPr>
        <w:spacing w:line="360" w:lineRule="auto"/>
        <w:ind w:firstLine="480" w:firstLineChars="200"/>
        <w:rPr>
          <w:rFonts w:hint="eastAsia" w:ascii="宋体" w:hAnsi="宋体" w:cs="仿宋"/>
          <w:color w:val="000000"/>
          <w:szCs w:val="24"/>
          <w14:ligatures w14:val="none"/>
        </w:rPr>
      </w:pPr>
      <w:r>
        <w:rPr>
          <w:rFonts w:hint="eastAsia" w:ascii="宋体" w:hAnsi="宋体" w:cs="仿宋"/>
          <w:color w:val="000000"/>
          <w:szCs w:val="24"/>
          <w14:ligatures w14:val="none"/>
        </w:rPr>
        <w:t>（三）本项目所产生的成果和资料归甲方所有，乙方具有使用权、署名权、成果发表和申报奖项的权利。</w:t>
      </w:r>
    </w:p>
    <w:p w14:paraId="1B407FD3">
      <w:pPr>
        <w:spacing w:line="360" w:lineRule="auto"/>
        <w:ind w:firstLine="480" w:firstLineChars="200"/>
        <w:rPr>
          <w:rFonts w:hint="eastAsia" w:ascii="宋体" w:hAnsi="宋体" w:cs="仿宋"/>
          <w:color w:val="000000"/>
          <w:szCs w:val="24"/>
          <w14:ligatures w14:val="none"/>
        </w:rPr>
      </w:pPr>
      <w:r>
        <w:rPr>
          <w:rFonts w:hint="eastAsia" w:ascii="宋体" w:hAnsi="宋体" w:cs="仿宋"/>
          <w:color w:val="000000"/>
          <w:szCs w:val="24"/>
          <w14:ligatures w14:val="none"/>
        </w:rPr>
        <w:t>（四）乙方不得擅自复制、转让或者转借涉密数据资料。</w:t>
      </w:r>
    </w:p>
    <w:p w14:paraId="14747DF9">
      <w:pPr>
        <w:adjustRightInd w:val="0"/>
        <w:snapToGrid w:val="0"/>
        <w:spacing w:before="120" w:after="120" w:line="360" w:lineRule="auto"/>
        <w:ind w:firstLine="482" w:firstLineChars="200"/>
        <w:rPr>
          <w:rFonts w:hint="eastAsia" w:ascii="宋体" w:hAnsi="宋体" w:cs="仿宋"/>
          <w:b/>
          <w:bCs/>
          <w:szCs w:val="24"/>
          <w14:ligatures w14:val="none"/>
        </w:rPr>
      </w:pPr>
      <w:r>
        <w:rPr>
          <w:rFonts w:hint="eastAsia" w:ascii="宋体" w:hAnsi="宋体" w:cs="仿宋"/>
          <w:b/>
          <w:color w:val="000000"/>
          <w:szCs w:val="24"/>
          <w14:ligatures w14:val="none"/>
        </w:rPr>
        <w:t>第九条  其他事项</w:t>
      </w:r>
    </w:p>
    <w:p w14:paraId="54117566">
      <w:pPr>
        <w:spacing w:line="360" w:lineRule="auto"/>
        <w:ind w:firstLine="480" w:firstLineChars="200"/>
        <w:rPr>
          <w:rFonts w:hint="eastAsia" w:ascii="宋体" w:hAnsi="宋体" w:cs="仿宋"/>
          <w:szCs w:val="24"/>
          <w14:ligatures w14:val="none"/>
        </w:rPr>
      </w:pPr>
      <w:r>
        <w:rPr>
          <w:rFonts w:hint="eastAsia" w:ascii="宋体" w:hAnsi="宋体" w:cs="仿宋"/>
          <w:szCs w:val="24"/>
          <w14:ligatures w14:val="none"/>
        </w:rPr>
        <w:t>（一）在合同有效期内，如需修订或补充本协议，应由双方共同商定，并签订补充协议。补充协议与本合同具有同等法律效力。</w:t>
      </w:r>
    </w:p>
    <w:p w14:paraId="3CD1AFE2">
      <w:pPr>
        <w:spacing w:line="360" w:lineRule="auto"/>
        <w:ind w:firstLine="480" w:firstLineChars="200"/>
        <w:rPr>
          <w:rFonts w:hint="eastAsia" w:ascii="宋体" w:hAnsi="宋体" w:cs="仿宋"/>
          <w:szCs w:val="24"/>
          <w14:ligatures w14:val="none"/>
        </w:rPr>
      </w:pPr>
      <w:r>
        <w:rPr>
          <w:rFonts w:hint="eastAsia" w:ascii="宋体" w:hAnsi="宋体" w:cs="仿宋"/>
          <w:szCs w:val="24"/>
          <w14:ligatures w14:val="none"/>
        </w:rPr>
        <w:t>（二）本合同在履行中发生争议，由双方协商解决；协商不成的，可提交甲方所在地人民法院诉讼。</w:t>
      </w:r>
    </w:p>
    <w:p w14:paraId="5355452C">
      <w:pPr>
        <w:spacing w:line="360" w:lineRule="auto"/>
        <w:ind w:firstLine="480" w:firstLineChars="200"/>
        <w:rPr>
          <w:rFonts w:hint="eastAsia" w:ascii="宋体" w:hAnsi="宋体" w:cs="仿宋"/>
          <w:bCs/>
          <w:szCs w:val="24"/>
          <w14:ligatures w14:val="none"/>
        </w:rPr>
      </w:pPr>
      <w:r>
        <w:rPr>
          <w:rFonts w:hint="eastAsia" w:ascii="宋体" w:hAnsi="宋体" w:cs="仿宋"/>
          <w:szCs w:val="24"/>
          <w14:ligatures w14:val="none"/>
        </w:rPr>
        <w:t>（三）本合同经各方签字盖章后生效；甲乙双方履行完本合同规定的义务后，本合同即行终止。</w:t>
      </w:r>
    </w:p>
    <w:p w14:paraId="094B7B2F">
      <w:pPr>
        <w:tabs>
          <w:tab w:val="left" w:pos="7987"/>
        </w:tabs>
        <w:snapToGrid w:val="0"/>
        <w:spacing w:line="360" w:lineRule="auto"/>
        <w:ind w:firstLine="480" w:firstLineChars="200"/>
        <w:rPr>
          <w:rFonts w:hint="eastAsia" w:ascii="宋体" w:hAnsi="宋体" w:cs="仿宋"/>
          <w:bCs/>
          <w:color w:val="000000"/>
          <w:szCs w:val="24"/>
          <w14:ligatures w14:val="none"/>
        </w:rPr>
      </w:pPr>
      <w:r>
        <w:rPr>
          <w:rFonts w:hint="eastAsia" w:ascii="宋体" w:hAnsi="宋体" w:cs="仿宋"/>
          <w:bCs/>
          <w:szCs w:val="24"/>
          <w14:ligatures w14:val="none"/>
        </w:rPr>
        <w:t>（四）本合同一式两份，中文书写，具有同等法律效力。甲方及乙方各单位各执一份。并由甲方传至政府采购云平台。</w:t>
      </w:r>
    </w:p>
    <w:p w14:paraId="2FC17784">
      <w:pPr>
        <w:spacing w:line="360" w:lineRule="auto"/>
        <w:jc w:val="left"/>
        <w:rPr>
          <w:rFonts w:hint="eastAsia" w:ascii="宋体" w:hAnsi="宋体" w:cs="仿宋"/>
          <w:kern w:val="0"/>
          <w:szCs w:val="24"/>
          <w14:ligatures w14:val="none"/>
        </w:rPr>
      </w:pPr>
      <w:r>
        <w:rPr>
          <w:rFonts w:hint="eastAsia" w:ascii="宋体" w:hAnsi="宋体" w:cs="仿宋"/>
          <w:kern w:val="0"/>
          <w:szCs w:val="24"/>
          <w14:ligatures w14:val="none"/>
        </w:rPr>
        <w:t xml:space="preserve"> </w:t>
      </w:r>
    </w:p>
    <w:p w14:paraId="2C12DAB2">
      <w:pPr>
        <w:spacing w:line="360" w:lineRule="auto"/>
        <w:jc w:val="left"/>
        <w:rPr>
          <w:rFonts w:hint="eastAsia" w:ascii="宋体" w:hAnsi="宋体" w:cs="仿宋"/>
          <w:kern w:val="0"/>
          <w:szCs w:val="24"/>
          <w14:ligatures w14:val="none"/>
        </w:rPr>
      </w:pPr>
      <w:r>
        <w:rPr>
          <w:rFonts w:hint="eastAsia" w:ascii="宋体" w:hAnsi="宋体" w:cs="仿宋"/>
          <w:kern w:val="0"/>
          <w:szCs w:val="24"/>
          <w14:ligatures w14:val="none"/>
        </w:rPr>
        <w:t xml:space="preserve"> </w:t>
      </w:r>
    </w:p>
    <w:p w14:paraId="6A5CAD09">
      <w:pPr>
        <w:snapToGrid w:val="0"/>
        <w:spacing w:line="360" w:lineRule="auto"/>
        <w:rPr>
          <w:rFonts w:hint="eastAsia" w:ascii="宋体" w:hAnsi="宋体" w:cs="仿宋"/>
          <w:color w:val="000000"/>
          <w:szCs w:val="24"/>
          <w:u w:val="single"/>
          <w14:ligatures w14:val="none"/>
        </w:rPr>
      </w:pPr>
      <w:r>
        <w:rPr>
          <w:rFonts w:hint="eastAsia" w:ascii="宋体" w:hAnsi="宋体" w:cs="仿宋"/>
          <w:color w:val="000000"/>
          <w:szCs w:val="24"/>
          <w14:ligatures w14:val="none"/>
        </w:rPr>
        <w:t>甲方：</w:t>
      </w:r>
      <w:r>
        <w:rPr>
          <w:rFonts w:hint="eastAsia" w:ascii="宋体" w:hAnsi="宋体" w:cs="仿宋"/>
          <w:b/>
          <w:color w:val="000000"/>
          <w:szCs w:val="24"/>
          <w:u w:val="single"/>
          <w14:ligatures w14:val="none"/>
        </w:rPr>
        <w:t xml:space="preserve">               </w:t>
      </w:r>
      <w:r>
        <w:rPr>
          <w:rFonts w:hint="eastAsia" w:ascii="宋体" w:hAnsi="宋体" w:cs="仿宋"/>
          <w:color w:val="000000"/>
          <w:szCs w:val="24"/>
          <w:u w:val="single"/>
          <w14:ligatures w14:val="none"/>
        </w:rPr>
        <w:t>（盖章）</w:t>
      </w:r>
      <w:r>
        <w:rPr>
          <w:rFonts w:hint="eastAsia" w:ascii="宋体" w:hAnsi="宋体" w:cs="仿宋"/>
          <w:color w:val="000000"/>
          <w:szCs w:val="24"/>
          <w14:ligatures w14:val="none"/>
        </w:rPr>
        <w:t xml:space="preserve">   乙方：</w:t>
      </w:r>
      <w:r>
        <w:rPr>
          <w:rFonts w:hint="eastAsia" w:ascii="宋体" w:hAnsi="宋体" w:cs="仿宋"/>
          <w:b/>
          <w:color w:val="000000"/>
          <w:szCs w:val="24"/>
          <w:u w:val="single"/>
          <w14:ligatures w14:val="none"/>
        </w:rPr>
        <w:t xml:space="preserve">                  </w:t>
      </w:r>
      <w:r>
        <w:rPr>
          <w:rFonts w:hint="eastAsia" w:ascii="宋体" w:hAnsi="宋体" w:cs="仿宋"/>
          <w:color w:val="000000"/>
          <w:szCs w:val="24"/>
          <w:u w:val="single"/>
          <w14:ligatures w14:val="none"/>
        </w:rPr>
        <w:t>（盖章）</w:t>
      </w:r>
    </w:p>
    <w:p w14:paraId="00673254">
      <w:pPr>
        <w:snapToGrid w:val="0"/>
        <w:spacing w:line="360" w:lineRule="auto"/>
        <w:rPr>
          <w:rFonts w:hint="eastAsia" w:ascii="宋体" w:hAnsi="宋体" w:cs="仿宋"/>
          <w:color w:val="000000"/>
          <w:szCs w:val="24"/>
          <w14:ligatures w14:val="none"/>
        </w:rPr>
      </w:pPr>
      <w:r>
        <w:rPr>
          <w:rFonts w:hint="eastAsia" w:ascii="宋体" w:hAnsi="宋体" w:cs="仿宋"/>
          <w:color w:val="000000"/>
          <w:szCs w:val="24"/>
          <w14:ligatures w14:val="none"/>
        </w:rPr>
        <w:t xml:space="preserve"> </w:t>
      </w:r>
    </w:p>
    <w:p w14:paraId="12025DE4">
      <w:pPr>
        <w:snapToGrid w:val="0"/>
        <w:spacing w:line="360" w:lineRule="auto"/>
        <w:rPr>
          <w:rFonts w:hint="eastAsia" w:ascii="宋体" w:hAnsi="宋体" w:cs="仿宋"/>
          <w:color w:val="000000"/>
          <w:szCs w:val="24"/>
          <w14:ligatures w14:val="none"/>
        </w:rPr>
      </w:pPr>
      <w:r>
        <w:rPr>
          <w:rFonts w:hint="eastAsia" w:ascii="宋体" w:hAnsi="宋体" w:cs="仿宋"/>
          <w:color w:val="000000"/>
          <w:szCs w:val="24"/>
          <w14:ligatures w14:val="none"/>
        </w:rPr>
        <w:t xml:space="preserve">地址：                           地址： </w:t>
      </w:r>
    </w:p>
    <w:p w14:paraId="7FD8AF18">
      <w:pPr>
        <w:snapToGrid w:val="0"/>
        <w:spacing w:line="360" w:lineRule="auto"/>
        <w:rPr>
          <w:rFonts w:hint="eastAsia" w:ascii="宋体" w:hAnsi="宋体" w:cs="仿宋"/>
          <w:color w:val="000000"/>
          <w:szCs w:val="24"/>
          <w14:ligatures w14:val="none"/>
        </w:rPr>
      </w:pPr>
      <w:r>
        <w:rPr>
          <w:rFonts w:hint="eastAsia" w:ascii="宋体" w:hAnsi="宋体" w:cs="仿宋"/>
          <w:color w:val="000000"/>
          <w:szCs w:val="24"/>
          <w14:ligatures w14:val="none"/>
        </w:rPr>
        <w:t xml:space="preserve">电话：                           电话： </w:t>
      </w:r>
    </w:p>
    <w:p w14:paraId="36C22DED">
      <w:pPr>
        <w:snapToGrid w:val="0"/>
        <w:spacing w:line="360" w:lineRule="auto"/>
        <w:rPr>
          <w:rFonts w:hint="eastAsia" w:ascii="宋体" w:hAnsi="宋体" w:cs="仿宋"/>
          <w:color w:val="000000"/>
          <w:szCs w:val="24"/>
          <w:u w:val="single"/>
          <w14:ligatures w14:val="none"/>
        </w:rPr>
      </w:pPr>
      <w:r>
        <w:rPr>
          <w:rFonts w:hint="eastAsia" w:ascii="宋体" w:hAnsi="宋体" w:cs="仿宋"/>
          <w:color w:val="000000"/>
          <w:szCs w:val="24"/>
          <w14:ligatures w14:val="none"/>
        </w:rPr>
        <w:t xml:space="preserve">法定（或授权）代表人：           法定（或授权）代表人：        </w:t>
      </w:r>
    </w:p>
    <w:p w14:paraId="5268B30A">
      <w:pPr>
        <w:snapToGrid w:val="0"/>
        <w:spacing w:line="360" w:lineRule="auto"/>
        <w:rPr>
          <w:rFonts w:hint="eastAsia" w:ascii="宋体" w:hAnsi="宋体" w:cs="仿宋"/>
          <w:color w:val="000000"/>
          <w:szCs w:val="24"/>
          <w14:ligatures w14:val="none"/>
        </w:rPr>
      </w:pPr>
      <w:r>
        <w:rPr>
          <w:rFonts w:hint="eastAsia" w:ascii="宋体" w:hAnsi="宋体" w:cs="仿宋"/>
          <w:color w:val="000000"/>
          <w:szCs w:val="24"/>
          <w14:ligatures w14:val="none"/>
        </w:rPr>
        <w:t xml:space="preserve">税号：                           税号： </w:t>
      </w:r>
    </w:p>
    <w:p w14:paraId="15A96D96">
      <w:pPr>
        <w:spacing w:line="360" w:lineRule="auto"/>
        <w:rPr>
          <w:rFonts w:hint="eastAsia" w:ascii="宋体" w:hAnsi="宋体" w:cs="仿宋"/>
          <w:color w:val="000000"/>
          <w:szCs w:val="24"/>
          <w14:ligatures w14:val="none"/>
        </w:rPr>
      </w:pPr>
      <w:r>
        <w:rPr>
          <w:rFonts w:hint="eastAsia" w:ascii="宋体" w:hAnsi="宋体" w:cs="仿宋"/>
          <w:color w:val="000000"/>
          <w:szCs w:val="24"/>
          <w14:ligatures w14:val="none"/>
        </w:rPr>
        <w:t xml:space="preserve">开户银行：                       开户银行： </w:t>
      </w:r>
    </w:p>
    <w:p w14:paraId="1FDDDD00">
      <w:pPr>
        <w:spacing w:line="360" w:lineRule="auto"/>
        <w:rPr>
          <w:rFonts w:hint="eastAsia" w:ascii="宋体" w:hAnsi="宋体" w:cs="Times New Roman"/>
          <w:szCs w:val="24"/>
          <w14:ligatures w14:val="none"/>
        </w:rPr>
      </w:pPr>
      <w:r>
        <w:rPr>
          <w:rFonts w:hint="eastAsia" w:ascii="宋体" w:hAnsi="宋体" w:cs="仿宋"/>
          <w:color w:val="000000"/>
          <w:szCs w:val="24"/>
          <w14:ligatures w14:val="none"/>
        </w:rPr>
        <w:t>银行帐号：                       银行帐号：</w:t>
      </w:r>
    </w:p>
    <w:p w14:paraId="1D7403BF">
      <w:pPr>
        <w:widowControl/>
        <w:tabs>
          <w:tab w:val="left" w:pos="2070"/>
          <w:tab w:val="center" w:pos="4365"/>
        </w:tabs>
        <w:snapToGrid w:val="0"/>
        <w:spacing w:line="360" w:lineRule="auto"/>
        <w:jc w:val="center"/>
        <w:outlineLvl w:val="0"/>
        <w:rPr>
          <w:rFonts w:ascii="Times New Roman" w:hAnsi="Times New Roman" w:cs="Times New Roman"/>
          <w:spacing w:val="20"/>
          <w:kern w:val="0"/>
          <w:sz w:val="21"/>
          <w14:ligatures w14:val="none"/>
        </w:rPr>
      </w:pPr>
      <w:r>
        <w:rPr>
          <w:rFonts w:ascii="Times New Roman" w:hAnsi="Times New Roman" w:cs="Times New Roman"/>
          <w:spacing w:val="20"/>
          <w:kern w:val="0"/>
          <w:sz w:val="21"/>
          <w14:ligatures w14:val="none"/>
        </w:rPr>
        <w:t xml:space="preserve"> </w:t>
      </w:r>
    </w:p>
    <w:p w14:paraId="06C07974">
      <w:pPr>
        <w:widowControl/>
        <w:tabs>
          <w:tab w:val="left" w:pos="2070"/>
          <w:tab w:val="center" w:pos="4365"/>
        </w:tabs>
        <w:snapToGrid w:val="0"/>
        <w:spacing w:line="360" w:lineRule="auto"/>
        <w:jc w:val="center"/>
        <w:outlineLvl w:val="0"/>
        <w:rPr>
          <w:rFonts w:ascii="Times New Roman" w:hAnsi="Times New Roman" w:cs="Times New Roman"/>
          <w:spacing w:val="20"/>
          <w:kern w:val="0"/>
          <w:sz w:val="21"/>
          <w14:ligatures w14:val="none"/>
        </w:rPr>
      </w:pPr>
      <w:r>
        <w:rPr>
          <w:rFonts w:ascii="Times New Roman" w:hAnsi="Times New Roman" w:cs="Times New Roman"/>
          <w:spacing w:val="20"/>
          <w:kern w:val="0"/>
          <w:sz w:val="21"/>
          <w14:ligatures w14:val="none"/>
        </w:rPr>
        <w:t xml:space="preserve"> </w:t>
      </w:r>
    </w:p>
    <w:p w14:paraId="20FFFA0F">
      <w:pPr>
        <w:spacing w:line="360" w:lineRule="auto"/>
        <w:ind w:firstLine="482" w:firstLineChars="200"/>
        <w:rPr>
          <w:rFonts w:hint="eastAsia" w:ascii="宋体" w:hAnsi="宋体" w:cs="Times New Roman"/>
          <w:bCs/>
          <w:szCs w:val="24"/>
          <w14:ligatures w14:val="none"/>
        </w:rPr>
      </w:pPr>
      <w:r>
        <w:rPr>
          <w:rFonts w:hint="eastAsia" w:ascii="宋体" w:hAnsi="宋体" w:cs="Times New Roman"/>
          <w:b/>
          <w:szCs w:val="24"/>
          <w14:ligatures w14:val="none"/>
        </w:rPr>
        <w:t>说明：本合同草案作为合同的基本格式，不作为最终合同，采购人有权在签订合同时对合同的相关条款及内容作进一步的细化和修改。</w:t>
      </w:r>
    </w:p>
    <w:p w14:paraId="1728DDA7">
      <w:pPr>
        <w:keepNext/>
        <w:numPr>
          <w:ilvl w:val="0"/>
          <w:numId w:val="1"/>
        </w:numPr>
        <w:overflowPunct w:val="0"/>
        <w:autoSpaceDE w:val="0"/>
        <w:autoSpaceDN w:val="0"/>
        <w:adjustRightInd w:val="0"/>
        <w:snapToGrid w:val="0"/>
        <w:spacing w:line="360" w:lineRule="auto"/>
        <w:ind w:left="420"/>
        <w:jc w:val="center"/>
        <w:outlineLvl w:val="0"/>
        <w:rPr>
          <w:rFonts w:hint="eastAsia" w:ascii="仿宋" w:hAnsi="仿宋" w:cs="仿宋"/>
          <w:b/>
          <w:kern w:val="44"/>
          <w:sz w:val="36"/>
          <w:szCs w:val="36"/>
          <w14:ligatures w14:val="none"/>
        </w:rPr>
      </w:pPr>
      <w:r>
        <w:rPr>
          <w:rFonts w:hint="eastAsia" w:ascii="仿宋" w:hAnsi="仿宋" w:cs="仿宋"/>
          <w:b/>
          <w:kern w:val="44"/>
          <w:sz w:val="36"/>
          <w:szCs w:val="36"/>
          <w14:ligatures w14:val="none"/>
        </w:rPr>
        <w:br w:type="page"/>
      </w:r>
      <w:bookmarkStart w:id="60" w:name="_Toc13731"/>
      <w:bookmarkEnd w:id="60"/>
      <w:bookmarkStart w:id="61" w:name="_Toc16086"/>
      <w:r>
        <w:rPr>
          <w:rFonts w:hint="eastAsia" w:ascii="仿宋" w:hAnsi="仿宋" w:cs="仿宋"/>
          <w:b/>
          <w:kern w:val="44"/>
          <w:sz w:val="36"/>
          <w:szCs w:val="36"/>
          <w14:ligatures w14:val="none"/>
        </w:rPr>
        <w:t xml:space="preserve"> </w:t>
      </w:r>
      <w:bookmarkEnd w:id="61"/>
      <w:bookmarkStart w:id="62" w:name="_Toc13504"/>
      <w:bookmarkEnd w:id="62"/>
      <w:bookmarkStart w:id="63" w:name="_Toc229652035"/>
      <w:r>
        <w:rPr>
          <w:rFonts w:hint="eastAsia" w:ascii="宋体" w:hAnsi="宋体" w:cs="仿宋"/>
          <w:b/>
          <w:kern w:val="44"/>
          <w:sz w:val="36"/>
          <w:szCs w:val="36"/>
          <w14:ligatures w14:val="none"/>
        </w:rPr>
        <w:t>响应文件格式</w:t>
      </w:r>
      <w:bookmarkEnd w:id="63"/>
    </w:p>
    <w:p w14:paraId="15CC1F18">
      <w:pPr>
        <w:overflowPunct w:val="0"/>
        <w:autoSpaceDE w:val="0"/>
        <w:autoSpaceDN w:val="0"/>
        <w:adjustRightInd w:val="0"/>
        <w:snapToGrid w:val="0"/>
        <w:spacing w:line="360" w:lineRule="auto"/>
        <w:jc w:val="left"/>
        <w:rPr>
          <w:rFonts w:ascii="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 xml:space="preserve"> </w:t>
      </w:r>
    </w:p>
    <w:p w14:paraId="52D1A3E0">
      <w:pPr>
        <w:tabs>
          <w:tab w:val="left" w:pos="-737"/>
        </w:tabs>
        <w:overflowPunct w:val="0"/>
        <w:autoSpaceDE w:val="0"/>
        <w:autoSpaceDN w:val="0"/>
        <w:adjustRightInd w:val="0"/>
        <w:snapToGrid w:val="0"/>
        <w:spacing w:line="360" w:lineRule="auto"/>
        <w:ind w:firstLine="180"/>
        <w:jc w:val="left"/>
        <w:rPr>
          <w:rFonts w:ascii="Times New Roman" w:hAnsi="Times New Roman" w:cs="Times New Roman"/>
          <w:color w:val="000000"/>
          <w:kern w:val="0"/>
          <w:sz w:val="28"/>
          <w:szCs w:val="28"/>
          <w14:ligatures w14:val="none"/>
        </w:rPr>
      </w:pPr>
      <w:r>
        <w:rPr>
          <w:rFonts w:ascii="宋体" w:hAnsi="宋体" w:cs="Times New Roman"/>
          <w:b/>
          <w:color w:val="000000"/>
          <w:kern w:val="0"/>
          <w:sz w:val="28"/>
          <w:szCs w:val="28"/>
          <w14:ligatures w14:val="none"/>
        </w:rPr>
        <w:t>一、</w:t>
      </w:r>
      <w:r>
        <w:rPr>
          <w:rFonts w:hint="eastAsia" w:ascii="宋体" w:hAnsi="宋体" w:cs="Times New Roman"/>
          <w:b/>
          <w:color w:val="000000"/>
          <w:kern w:val="0"/>
          <w:sz w:val="28"/>
          <w:szCs w:val="28"/>
          <w14:ligatures w14:val="none"/>
        </w:rPr>
        <w:t>供应商提交</w:t>
      </w:r>
      <w:r>
        <w:rPr>
          <w:rFonts w:ascii="宋体" w:hAnsi="宋体" w:cs="Times New Roman"/>
          <w:b/>
          <w:color w:val="000000"/>
          <w:kern w:val="0"/>
          <w:sz w:val="28"/>
          <w:szCs w:val="28"/>
          <w14:ligatures w14:val="none"/>
        </w:rPr>
        <w:t>文件须知</w:t>
      </w:r>
    </w:p>
    <w:p w14:paraId="4F889F24">
      <w:pPr>
        <w:tabs>
          <w:tab w:val="left" w:pos="0"/>
        </w:tabs>
        <w:overflowPunct w:val="0"/>
        <w:autoSpaceDE w:val="0"/>
        <w:autoSpaceDN w:val="0"/>
        <w:adjustRightInd w:val="0"/>
        <w:snapToGrid w:val="0"/>
        <w:spacing w:line="360" w:lineRule="auto"/>
        <w:ind w:firstLine="624"/>
        <w:jc w:val="left"/>
        <w:rPr>
          <w:rFonts w:ascii="Times New Roman" w:hAnsi="Times New Roman" w:cs="Times New Roman"/>
          <w:color w:val="000000"/>
          <w:kern w:val="0"/>
          <w:szCs w:val="24"/>
          <w14:ligatures w14:val="none"/>
        </w:rPr>
      </w:pPr>
      <w:r>
        <w:rPr>
          <w:rFonts w:ascii="Times New Roman" w:hAnsi="Times New Roman" w:cs="Times New Roman"/>
          <w:color w:val="000000"/>
          <w:kern w:val="0"/>
          <w:szCs w:val="24"/>
          <w14:ligatures w14:val="none"/>
        </w:rPr>
        <w:t>1</w:t>
      </w:r>
      <w:r>
        <w:rPr>
          <w:rFonts w:hint="eastAsia" w:ascii="宋体" w:hAnsi="宋体" w:cs="Times New Roman"/>
          <w:color w:val="000000"/>
          <w:kern w:val="0"/>
          <w:szCs w:val="24"/>
          <w14:ligatures w14:val="none"/>
        </w:rPr>
        <w:t>．供应商</w:t>
      </w:r>
      <w:r>
        <w:rPr>
          <w:rFonts w:ascii="宋体" w:hAnsi="宋体" w:cs="Times New Roman"/>
          <w:color w:val="000000"/>
          <w:kern w:val="0"/>
          <w:szCs w:val="24"/>
          <w14:ligatures w14:val="none"/>
        </w:rPr>
        <w:t>应严格按照以下顺序填写和</w:t>
      </w:r>
      <w:r>
        <w:rPr>
          <w:rFonts w:hint="eastAsia" w:ascii="宋体" w:hAnsi="宋体" w:cs="Times New Roman"/>
          <w:color w:val="000000"/>
          <w:kern w:val="0"/>
          <w:szCs w:val="24"/>
          <w14:ligatures w14:val="none"/>
        </w:rPr>
        <w:t>提交</w:t>
      </w:r>
      <w:r>
        <w:rPr>
          <w:rFonts w:ascii="宋体" w:hAnsi="宋体" w:cs="Times New Roman"/>
          <w:color w:val="000000"/>
          <w:kern w:val="0"/>
          <w:szCs w:val="24"/>
          <w14:ligatures w14:val="none"/>
        </w:rPr>
        <w:t>下述规定的全部格式文件以及其他有关资料，混乱的编排导致响应文件被误读或查找不到，后果由</w:t>
      </w:r>
      <w:r>
        <w:rPr>
          <w:rFonts w:hint="eastAsia" w:ascii="宋体" w:hAnsi="宋体" w:cs="Times New Roman"/>
          <w:color w:val="000000"/>
          <w:kern w:val="0"/>
          <w:szCs w:val="24"/>
          <w14:ligatures w14:val="none"/>
        </w:rPr>
        <w:t>供应商</w:t>
      </w:r>
      <w:r>
        <w:rPr>
          <w:rFonts w:ascii="宋体" w:hAnsi="宋体" w:cs="Times New Roman"/>
          <w:color w:val="000000"/>
          <w:kern w:val="0"/>
          <w:szCs w:val="24"/>
          <w14:ligatures w14:val="none"/>
        </w:rPr>
        <w:t>承担。</w:t>
      </w:r>
    </w:p>
    <w:p w14:paraId="474E0EF4">
      <w:pPr>
        <w:tabs>
          <w:tab w:val="left" w:pos="0"/>
        </w:tabs>
        <w:overflowPunct w:val="0"/>
        <w:autoSpaceDE w:val="0"/>
        <w:autoSpaceDN w:val="0"/>
        <w:adjustRightInd w:val="0"/>
        <w:snapToGrid w:val="0"/>
        <w:spacing w:line="360" w:lineRule="auto"/>
        <w:ind w:firstLine="624"/>
        <w:jc w:val="left"/>
        <w:rPr>
          <w:rFonts w:ascii="Times New Roman" w:hAnsi="Times New Roman" w:cs="Times New Roman"/>
          <w:color w:val="000000"/>
          <w:kern w:val="0"/>
          <w:szCs w:val="24"/>
          <w14:ligatures w14:val="none"/>
        </w:rPr>
      </w:pPr>
      <w:r>
        <w:rPr>
          <w:rFonts w:ascii="Times New Roman" w:hAnsi="Times New Roman" w:cs="Times New Roman"/>
          <w:color w:val="000000"/>
          <w:kern w:val="0"/>
          <w:szCs w:val="24"/>
          <w14:ligatures w14:val="none"/>
        </w:rPr>
        <w:t>2</w:t>
      </w:r>
      <w:r>
        <w:rPr>
          <w:rFonts w:hint="eastAsia" w:ascii="宋体" w:hAnsi="宋体" w:cs="Times New Roman"/>
          <w:color w:val="000000"/>
          <w:kern w:val="0"/>
          <w:szCs w:val="24"/>
          <w14:ligatures w14:val="none"/>
        </w:rPr>
        <w:t>．</w:t>
      </w:r>
      <w:r>
        <w:rPr>
          <w:rFonts w:ascii="宋体" w:hAnsi="宋体" w:cs="Times New Roman"/>
          <w:color w:val="000000"/>
          <w:kern w:val="0"/>
          <w:szCs w:val="24"/>
          <w14:ligatures w14:val="none"/>
        </w:rPr>
        <w:t>所附表格中要求回答的全部问题和信息都必须正面回答。</w:t>
      </w:r>
    </w:p>
    <w:p w14:paraId="18A08F8B">
      <w:pPr>
        <w:tabs>
          <w:tab w:val="left" w:pos="0"/>
        </w:tabs>
        <w:overflowPunct w:val="0"/>
        <w:autoSpaceDE w:val="0"/>
        <w:autoSpaceDN w:val="0"/>
        <w:adjustRightInd w:val="0"/>
        <w:snapToGrid w:val="0"/>
        <w:spacing w:line="360" w:lineRule="auto"/>
        <w:ind w:firstLine="624"/>
        <w:jc w:val="left"/>
        <w:rPr>
          <w:rFonts w:ascii="Times New Roman" w:hAnsi="Times New Roman" w:cs="Times New Roman"/>
          <w:color w:val="000000"/>
          <w:kern w:val="0"/>
          <w:szCs w:val="24"/>
          <w14:ligatures w14:val="none"/>
        </w:rPr>
      </w:pPr>
      <w:r>
        <w:rPr>
          <w:rFonts w:ascii="Times New Roman" w:hAnsi="Times New Roman" w:cs="Times New Roman"/>
          <w:color w:val="000000"/>
          <w:kern w:val="0"/>
          <w:szCs w:val="24"/>
          <w14:ligatures w14:val="none"/>
        </w:rPr>
        <w:t>3</w:t>
      </w:r>
      <w:r>
        <w:rPr>
          <w:rFonts w:hint="eastAsia" w:ascii="宋体" w:hAnsi="宋体" w:cs="Times New Roman"/>
          <w:color w:val="000000"/>
          <w:kern w:val="0"/>
          <w:szCs w:val="24"/>
          <w14:ligatures w14:val="none"/>
        </w:rPr>
        <w:t>．</w:t>
      </w:r>
      <w:r>
        <w:rPr>
          <w:rFonts w:ascii="宋体" w:hAnsi="宋体" w:cs="Times New Roman"/>
          <w:color w:val="000000"/>
          <w:kern w:val="0"/>
          <w:szCs w:val="24"/>
          <w14:ligatures w14:val="none"/>
        </w:rPr>
        <w:t>本声明的签字人应保证全部声明和问题的回答是真实的和准确的。</w:t>
      </w:r>
    </w:p>
    <w:p w14:paraId="62AF865C">
      <w:pPr>
        <w:tabs>
          <w:tab w:val="left" w:pos="0"/>
        </w:tabs>
        <w:overflowPunct w:val="0"/>
        <w:autoSpaceDE w:val="0"/>
        <w:autoSpaceDN w:val="0"/>
        <w:adjustRightInd w:val="0"/>
        <w:snapToGrid w:val="0"/>
        <w:spacing w:line="360" w:lineRule="auto"/>
        <w:ind w:firstLine="624"/>
        <w:jc w:val="left"/>
        <w:rPr>
          <w:rFonts w:ascii="Times New Roman" w:hAnsi="Times New Roman" w:cs="Times New Roman"/>
          <w:color w:val="000000"/>
          <w:kern w:val="0"/>
          <w:szCs w:val="24"/>
          <w14:ligatures w14:val="none"/>
        </w:rPr>
      </w:pPr>
      <w:r>
        <w:rPr>
          <w:rFonts w:ascii="Times New Roman" w:hAnsi="Times New Roman" w:cs="Times New Roman"/>
          <w:color w:val="000000"/>
          <w:kern w:val="0"/>
          <w:szCs w:val="24"/>
          <w14:ligatures w14:val="none"/>
        </w:rPr>
        <w:t>4</w:t>
      </w:r>
      <w:r>
        <w:rPr>
          <w:rFonts w:hint="eastAsia" w:ascii="宋体" w:hAnsi="宋体" w:cs="Times New Roman"/>
          <w:color w:val="000000"/>
          <w:kern w:val="0"/>
          <w:szCs w:val="24"/>
          <w14:ligatures w14:val="none"/>
        </w:rPr>
        <w:t>．</w:t>
      </w:r>
      <w:r>
        <w:rPr>
          <w:rFonts w:ascii="宋体" w:hAnsi="宋体" w:cs="Times New Roman"/>
          <w:color w:val="000000"/>
          <w:kern w:val="0"/>
          <w:szCs w:val="24"/>
          <w14:ligatures w14:val="none"/>
        </w:rPr>
        <w:t>磋商小组将应用</w:t>
      </w:r>
      <w:r>
        <w:rPr>
          <w:rFonts w:hint="eastAsia" w:ascii="宋体" w:hAnsi="宋体" w:cs="Times New Roman"/>
          <w:color w:val="000000"/>
          <w:kern w:val="0"/>
          <w:szCs w:val="24"/>
          <w14:ligatures w14:val="none"/>
        </w:rPr>
        <w:t>供应商提交</w:t>
      </w:r>
      <w:r>
        <w:rPr>
          <w:rFonts w:ascii="宋体" w:hAnsi="宋体" w:cs="Times New Roman"/>
          <w:color w:val="000000"/>
          <w:kern w:val="0"/>
          <w:szCs w:val="24"/>
          <w14:ligatures w14:val="none"/>
        </w:rPr>
        <w:t>的资料并根据自己的判断，决定</w:t>
      </w:r>
      <w:r>
        <w:rPr>
          <w:rFonts w:hint="eastAsia" w:ascii="宋体" w:hAnsi="宋体" w:cs="Times New Roman"/>
          <w:color w:val="000000"/>
          <w:kern w:val="0"/>
          <w:szCs w:val="24"/>
          <w14:ligatures w14:val="none"/>
        </w:rPr>
        <w:t>供应商</w:t>
      </w:r>
      <w:r>
        <w:rPr>
          <w:rFonts w:ascii="宋体" w:hAnsi="宋体" w:cs="Times New Roman"/>
          <w:color w:val="000000"/>
          <w:kern w:val="0"/>
          <w:szCs w:val="24"/>
          <w14:ligatures w14:val="none"/>
        </w:rPr>
        <w:t>履行合同的合格性及能力。</w:t>
      </w:r>
    </w:p>
    <w:p w14:paraId="02C2607A">
      <w:pPr>
        <w:tabs>
          <w:tab w:val="left" w:pos="0"/>
        </w:tabs>
        <w:overflowPunct w:val="0"/>
        <w:autoSpaceDE w:val="0"/>
        <w:autoSpaceDN w:val="0"/>
        <w:adjustRightInd w:val="0"/>
        <w:snapToGrid w:val="0"/>
        <w:spacing w:line="360" w:lineRule="auto"/>
        <w:ind w:firstLine="624"/>
        <w:jc w:val="left"/>
        <w:rPr>
          <w:rFonts w:ascii="Times New Roman" w:hAnsi="Times New Roman" w:cs="Times New Roman"/>
          <w:color w:val="000000"/>
          <w:kern w:val="0"/>
          <w:szCs w:val="24"/>
          <w14:ligatures w14:val="none"/>
        </w:rPr>
      </w:pPr>
      <w:r>
        <w:rPr>
          <w:rFonts w:ascii="Times New Roman" w:hAnsi="Times New Roman" w:cs="Times New Roman"/>
          <w:color w:val="000000"/>
          <w:kern w:val="0"/>
          <w:szCs w:val="24"/>
          <w14:ligatures w14:val="none"/>
        </w:rPr>
        <w:t>5</w:t>
      </w:r>
      <w:r>
        <w:rPr>
          <w:rFonts w:hint="eastAsia" w:ascii="宋体" w:hAnsi="宋体" w:cs="Times New Roman"/>
          <w:color w:val="000000"/>
          <w:kern w:val="0"/>
          <w:szCs w:val="24"/>
          <w14:ligatures w14:val="none"/>
        </w:rPr>
        <w:t>．供应商提交</w:t>
      </w:r>
      <w:r>
        <w:rPr>
          <w:rFonts w:ascii="宋体" w:hAnsi="宋体" w:cs="Times New Roman"/>
          <w:color w:val="000000"/>
          <w:kern w:val="0"/>
          <w:szCs w:val="24"/>
          <w14:ligatures w14:val="none"/>
        </w:rPr>
        <w:t>的材料将被妥善保存，但不退还。</w:t>
      </w:r>
    </w:p>
    <w:p w14:paraId="75FBCEC1">
      <w:pPr>
        <w:tabs>
          <w:tab w:val="left" w:pos="0"/>
        </w:tabs>
        <w:overflowPunct w:val="0"/>
        <w:autoSpaceDE w:val="0"/>
        <w:autoSpaceDN w:val="0"/>
        <w:adjustRightInd w:val="0"/>
        <w:snapToGrid w:val="0"/>
        <w:spacing w:line="360" w:lineRule="auto"/>
        <w:ind w:firstLine="624"/>
        <w:jc w:val="left"/>
        <w:rPr>
          <w:rFonts w:ascii="Times New Roman" w:hAnsi="Times New Roman" w:cs="Times New Roman"/>
          <w:color w:val="000000"/>
          <w:kern w:val="0"/>
          <w:szCs w:val="24"/>
          <w14:ligatures w14:val="none"/>
        </w:rPr>
      </w:pPr>
      <w:r>
        <w:rPr>
          <w:rFonts w:ascii="Times New Roman" w:hAnsi="Times New Roman" w:cs="Times New Roman"/>
          <w:color w:val="000000"/>
          <w:kern w:val="0"/>
          <w:szCs w:val="24"/>
          <w14:ligatures w14:val="none"/>
        </w:rPr>
        <w:t>6</w:t>
      </w:r>
      <w:r>
        <w:rPr>
          <w:rFonts w:hint="eastAsia" w:ascii="宋体" w:hAnsi="宋体" w:cs="Times New Roman"/>
          <w:color w:val="000000"/>
          <w:kern w:val="0"/>
          <w:szCs w:val="24"/>
          <w14:ligatures w14:val="none"/>
        </w:rPr>
        <w:t>．</w:t>
      </w:r>
      <w:r>
        <w:rPr>
          <w:rFonts w:ascii="宋体" w:hAnsi="宋体" w:cs="Times New Roman"/>
          <w:color w:val="000000"/>
          <w:kern w:val="0"/>
          <w:szCs w:val="24"/>
          <w14:ligatures w14:val="none"/>
        </w:rPr>
        <w:t>全部文件应按</w:t>
      </w:r>
      <w:r>
        <w:rPr>
          <w:rFonts w:hint="eastAsia" w:ascii="宋体" w:hAnsi="宋体" w:cs="Times New Roman"/>
          <w:color w:val="000000"/>
          <w:kern w:val="0"/>
          <w:szCs w:val="24"/>
          <w14:ligatures w14:val="none"/>
        </w:rPr>
        <w:t>供应商</w:t>
      </w:r>
      <w:r>
        <w:rPr>
          <w:rFonts w:ascii="宋体" w:hAnsi="宋体" w:cs="Times New Roman"/>
          <w:color w:val="000000"/>
          <w:kern w:val="0"/>
          <w:szCs w:val="24"/>
          <w14:ligatures w14:val="none"/>
        </w:rPr>
        <w:t>须知中规定的语言和份数</w:t>
      </w:r>
      <w:r>
        <w:rPr>
          <w:rFonts w:hint="eastAsia" w:ascii="宋体" w:hAnsi="宋体" w:cs="Times New Roman"/>
          <w:color w:val="000000"/>
          <w:kern w:val="0"/>
          <w:szCs w:val="24"/>
          <w14:ligatures w14:val="none"/>
        </w:rPr>
        <w:t>提交</w:t>
      </w:r>
      <w:r>
        <w:rPr>
          <w:rFonts w:ascii="宋体" w:hAnsi="宋体" w:cs="Times New Roman"/>
          <w:color w:val="000000"/>
          <w:kern w:val="0"/>
          <w:szCs w:val="24"/>
          <w14:ligatures w14:val="none"/>
        </w:rPr>
        <w:t>。</w:t>
      </w:r>
    </w:p>
    <w:p w14:paraId="2C3FC3DE">
      <w:pPr>
        <w:tabs>
          <w:tab w:val="left" w:pos="0"/>
        </w:tabs>
        <w:overflowPunct w:val="0"/>
        <w:autoSpaceDE w:val="0"/>
        <w:autoSpaceDN w:val="0"/>
        <w:adjustRightInd w:val="0"/>
        <w:snapToGrid w:val="0"/>
        <w:spacing w:line="360" w:lineRule="auto"/>
        <w:ind w:firstLine="624"/>
        <w:jc w:val="left"/>
        <w:rPr>
          <w:rFonts w:hint="eastAsia" w:ascii="宋体" w:hAnsi="宋体" w:cs="Times New Roman"/>
          <w:kern w:val="0"/>
          <w:szCs w:val="24"/>
          <w14:ligatures w14:val="none"/>
        </w:rPr>
      </w:pPr>
      <w:r>
        <w:rPr>
          <w:rFonts w:hint="eastAsia" w:ascii="Times New Roman" w:hAnsi="Times New Roman" w:cs="Times New Roman"/>
          <w:color w:val="000000"/>
          <w:kern w:val="0"/>
          <w:szCs w:val="24"/>
          <w14:ligatures w14:val="none"/>
        </w:rPr>
        <w:t>7</w:t>
      </w:r>
      <w:r>
        <w:rPr>
          <w:rFonts w:hint="eastAsia" w:ascii="宋体" w:hAnsi="宋体" w:cs="Times New Roman"/>
          <w:color w:val="000000"/>
          <w:kern w:val="0"/>
          <w:szCs w:val="24"/>
          <w14:ligatures w14:val="none"/>
        </w:rPr>
        <w:t>．</w:t>
      </w:r>
      <w:r>
        <w:rPr>
          <w:rFonts w:hint="eastAsia" w:ascii="宋体" w:hAnsi="宋体" w:cs="Times New Roman"/>
          <w:kern w:val="0"/>
          <w:szCs w:val="24"/>
          <w14:ligatures w14:val="none"/>
        </w:rPr>
        <w:t>为方便评审，如磋商文件给定格式的内容，供应商应按照磋商文件中的提供的格式进行编制响应文件，其中磋商文件中提供的表格，供应商可以自行扩展横向单元格，但不得增减纵向单元格内容。</w:t>
      </w:r>
    </w:p>
    <w:p w14:paraId="2549F723">
      <w:pPr>
        <w:overflowPunct w:val="0"/>
        <w:autoSpaceDE w:val="0"/>
        <w:autoSpaceDN w:val="0"/>
        <w:adjustRightInd w:val="0"/>
        <w:snapToGrid w:val="0"/>
        <w:spacing w:line="360" w:lineRule="auto"/>
        <w:jc w:val="left"/>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 xml:space="preserve"> </w:t>
      </w:r>
    </w:p>
    <w:p w14:paraId="219ACB3D">
      <w:pPr>
        <w:tabs>
          <w:tab w:val="left" w:pos="4000"/>
        </w:tabs>
        <w:overflowPunct w:val="0"/>
        <w:autoSpaceDE w:val="0"/>
        <w:autoSpaceDN w:val="0"/>
        <w:adjustRightInd w:val="0"/>
        <w:snapToGrid w:val="0"/>
        <w:spacing w:line="360" w:lineRule="auto"/>
        <w:jc w:val="left"/>
        <w:rPr>
          <w:rFonts w:ascii="Times New Roman" w:hAnsi="Times New Roman" w:cs="Times New Roman"/>
          <w:color w:val="000000"/>
          <w:kern w:val="0"/>
          <w:sz w:val="28"/>
          <w:szCs w:val="28"/>
          <w14:ligatures w14:val="none"/>
        </w:rPr>
      </w:pPr>
      <w:r>
        <w:rPr>
          <w:rFonts w:hint="eastAsia" w:ascii="Times New Roman" w:hAnsi="Times New Roman" w:cs="Times New Roman"/>
          <w:color w:val="000000"/>
          <w:kern w:val="0"/>
          <w:sz w:val="28"/>
          <w:szCs w:val="28"/>
          <w14:ligatures w14:val="none"/>
        </w:rPr>
        <w:br w:type="page"/>
      </w:r>
      <w:r>
        <w:rPr>
          <w:rFonts w:hint="eastAsia" w:ascii="宋体" w:hAnsi="宋体" w:cs="Times New Roman"/>
          <w:color w:val="000000"/>
          <w:kern w:val="0"/>
          <w:sz w:val="28"/>
          <w:szCs w:val="28"/>
          <w14:ligatures w14:val="none"/>
        </w:rPr>
        <w:t>响应文件封面格式</w:t>
      </w:r>
    </w:p>
    <w:p w14:paraId="4A73AE9D">
      <w:pPr>
        <w:overflowPunct w:val="0"/>
        <w:autoSpaceDE w:val="0"/>
        <w:autoSpaceDN w:val="0"/>
        <w:adjustRightInd w:val="0"/>
        <w:snapToGrid w:val="0"/>
        <w:spacing w:line="360" w:lineRule="auto"/>
        <w:jc w:val="right"/>
        <w:rPr>
          <w:rFonts w:ascii="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 xml:space="preserve"> </w:t>
      </w:r>
    </w:p>
    <w:p w14:paraId="52FE9380">
      <w:pPr>
        <w:overflowPunct w:val="0"/>
        <w:autoSpaceDE w:val="0"/>
        <w:autoSpaceDN w:val="0"/>
        <w:adjustRightInd w:val="0"/>
        <w:snapToGrid w:val="0"/>
        <w:spacing w:line="360" w:lineRule="auto"/>
        <w:jc w:val="right"/>
        <w:rPr>
          <w:rFonts w:ascii="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 xml:space="preserve"> </w:t>
      </w:r>
    </w:p>
    <w:p w14:paraId="0B6D86DF">
      <w:pPr>
        <w:overflowPunct w:val="0"/>
        <w:autoSpaceDE w:val="0"/>
        <w:autoSpaceDN w:val="0"/>
        <w:adjustRightInd w:val="0"/>
        <w:snapToGrid w:val="0"/>
        <w:spacing w:before="100" w:beforeAutospacing="1" w:line="360" w:lineRule="auto"/>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 </w:t>
      </w:r>
    </w:p>
    <w:p w14:paraId="03DBC5AC">
      <w:pPr>
        <w:overflowPunct w:val="0"/>
        <w:autoSpaceDE w:val="0"/>
        <w:autoSpaceDN w:val="0"/>
        <w:adjustRightInd w:val="0"/>
        <w:snapToGrid w:val="0"/>
        <w:spacing w:line="360" w:lineRule="auto"/>
        <w:jc w:val="center"/>
        <w:rPr>
          <w:rFonts w:ascii="Times New Roman" w:hAnsi="Times New Roman" w:cs="Times New Roman"/>
          <w:b/>
          <w:color w:val="000000"/>
          <w:kern w:val="0"/>
          <w:sz w:val="72"/>
          <w:szCs w:val="72"/>
          <w14:ligatures w14:val="none"/>
        </w:rPr>
      </w:pPr>
      <w:r>
        <w:rPr>
          <w:rFonts w:hint="eastAsia" w:ascii="宋体" w:hAnsi="宋体" w:cs="Times New Roman"/>
          <w:b/>
          <w:color w:val="000000"/>
          <w:kern w:val="0"/>
          <w:sz w:val="72"/>
          <w:szCs w:val="72"/>
          <w14:ligatures w14:val="none"/>
        </w:rPr>
        <w:t>响</w:t>
      </w:r>
      <w:r>
        <w:rPr>
          <w:rFonts w:hint="eastAsia" w:ascii="Times New Roman" w:hAnsi="Times New Roman" w:cs="Times New Roman"/>
          <w:b/>
          <w:color w:val="000000"/>
          <w:kern w:val="0"/>
          <w:sz w:val="72"/>
          <w:szCs w:val="72"/>
          <w14:ligatures w14:val="none"/>
        </w:rPr>
        <w:t xml:space="preserve">  </w:t>
      </w:r>
      <w:r>
        <w:rPr>
          <w:rFonts w:hint="eastAsia" w:ascii="宋体" w:hAnsi="宋体" w:cs="Times New Roman"/>
          <w:b/>
          <w:color w:val="000000"/>
          <w:kern w:val="0"/>
          <w:sz w:val="72"/>
          <w:szCs w:val="72"/>
          <w14:ligatures w14:val="none"/>
        </w:rPr>
        <w:t>应</w:t>
      </w:r>
      <w:r>
        <w:rPr>
          <w:rFonts w:hint="eastAsia" w:ascii="Times New Roman" w:hAnsi="Times New Roman" w:cs="Times New Roman"/>
          <w:b/>
          <w:color w:val="000000"/>
          <w:kern w:val="0"/>
          <w:sz w:val="72"/>
          <w:szCs w:val="72"/>
          <w14:ligatures w14:val="none"/>
        </w:rPr>
        <w:t xml:space="preserve">  </w:t>
      </w:r>
      <w:r>
        <w:rPr>
          <w:rFonts w:hint="eastAsia" w:ascii="宋体" w:hAnsi="宋体" w:cs="Times New Roman"/>
          <w:b/>
          <w:color w:val="000000"/>
          <w:kern w:val="0"/>
          <w:sz w:val="72"/>
          <w:szCs w:val="72"/>
          <w14:ligatures w14:val="none"/>
        </w:rPr>
        <w:t>文</w:t>
      </w:r>
      <w:r>
        <w:rPr>
          <w:rFonts w:hint="eastAsia" w:ascii="Times New Roman" w:hAnsi="Times New Roman" w:cs="Times New Roman"/>
          <w:b/>
          <w:color w:val="000000"/>
          <w:kern w:val="0"/>
          <w:sz w:val="72"/>
          <w:szCs w:val="72"/>
          <w14:ligatures w14:val="none"/>
        </w:rPr>
        <w:t xml:space="preserve">  </w:t>
      </w:r>
      <w:r>
        <w:rPr>
          <w:rFonts w:hint="eastAsia" w:ascii="宋体" w:hAnsi="宋体" w:cs="Times New Roman"/>
          <w:b/>
          <w:color w:val="000000"/>
          <w:kern w:val="0"/>
          <w:sz w:val="72"/>
          <w:szCs w:val="72"/>
          <w14:ligatures w14:val="none"/>
        </w:rPr>
        <w:t>件</w:t>
      </w:r>
    </w:p>
    <w:p w14:paraId="213B14DA">
      <w:pPr>
        <w:overflowPunct w:val="0"/>
        <w:autoSpaceDE w:val="0"/>
        <w:autoSpaceDN w:val="0"/>
        <w:adjustRightInd w:val="0"/>
        <w:snapToGrid w:val="0"/>
        <w:spacing w:line="360" w:lineRule="auto"/>
        <w:jc w:val="center"/>
        <w:rPr>
          <w:rFonts w:ascii="Times New Roman" w:hAnsi="Times New Roman" w:cs="Times New Roman"/>
          <w:b/>
          <w:color w:val="000000"/>
          <w:kern w:val="0"/>
          <w:sz w:val="44"/>
          <w:szCs w:val="44"/>
          <w14:ligatures w14:val="none"/>
        </w:rPr>
      </w:pPr>
      <w:r>
        <w:rPr>
          <w:rFonts w:ascii="Times New Roman" w:hAnsi="Times New Roman" w:cs="Times New Roman"/>
          <w:b/>
          <w:color w:val="000000"/>
          <w:kern w:val="0"/>
          <w:sz w:val="44"/>
          <w:szCs w:val="44"/>
          <w14:ligatures w14:val="none"/>
        </w:rPr>
        <w:t xml:space="preserve"> </w:t>
      </w:r>
    </w:p>
    <w:p w14:paraId="729BBFF7">
      <w:pPr>
        <w:overflowPunct w:val="0"/>
        <w:autoSpaceDE w:val="0"/>
        <w:autoSpaceDN w:val="0"/>
        <w:adjustRightInd w:val="0"/>
        <w:snapToGrid w:val="0"/>
        <w:spacing w:line="360" w:lineRule="auto"/>
        <w:ind w:firstLine="560" w:firstLineChars="200"/>
        <w:jc w:val="left"/>
        <w:rPr>
          <w:rFonts w:ascii="Times New Roman" w:hAnsi="Times New Roman" w:cs="Times New Roman"/>
          <w:color w:val="000000"/>
          <w:kern w:val="0"/>
          <w:sz w:val="28"/>
          <w:szCs w:val="28"/>
          <w14:ligatures w14:val="none"/>
        </w:rPr>
      </w:pPr>
      <w:r>
        <w:rPr>
          <w:rFonts w:hint="eastAsia" w:ascii="Times New Roman" w:hAnsi="Times New Roman" w:cs="Times New Roman"/>
          <w:color w:val="000000"/>
          <w:kern w:val="0"/>
          <w:sz w:val="28"/>
          <w:szCs w:val="28"/>
          <w14:ligatures w14:val="none"/>
        </w:rPr>
        <w:t xml:space="preserve"> </w:t>
      </w:r>
    </w:p>
    <w:p w14:paraId="5C205F97">
      <w:pPr>
        <w:overflowPunct w:val="0"/>
        <w:autoSpaceDE w:val="0"/>
        <w:autoSpaceDN w:val="0"/>
        <w:adjustRightInd w:val="0"/>
        <w:snapToGrid w:val="0"/>
        <w:spacing w:line="360" w:lineRule="auto"/>
        <w:ind w:firstLine="560" w:firstLineChars="200"/>
        <w:jc w:val="left"/>
        <w:rPr>
          <w:rFonts w:ascii="Times New Roman" w:hAnsi="Times New Roman" w:cs="Times New Roman"/>
          <w:color w:val="000000"/>
          <w:kern w:val="0"/>
          <w:sz w:val="28"/>
          <w:szCs w:val="28"/>
          <w14:ligatures w14:val="none"/>
        </w:rPr>
      </w:pPr>
      <w:r>
        <w:rPr>
          <w:rFonts w:hint="eastAsia" w:ascii="宋体" w:hAnsi="宋体" w:cs="Times New Roman"/>
          <w:color w:val="000000"/>
          <w:kern w:val="0"/>
          <w:sz w:val="28"/>
          <w:szCs w:val="28"/>
          <w14:ligatures w14:val="none"/>
        </w:rPr>
        <w:t>项目名称：</w:t>
      </w:r>
    </w:p>
    <w:p w14:paraId="60FFFD3E">
      <w:pPr>
        <w:overflowPunct w:val="0"/>
        <w:autoSpaceDE w:val="0"/>
        <w:autoSpaceDN w:val="0"/>
        <w:adjustRightInd w:val="0"/>
        <w:snapToGrid w:val="0"/>
        <w:spacing w:line="360" w:lineRule="auto"/>
        <w:ind w:firstLine="560" w:firstLineChars="200"/>
        <w:jc w:val="left"/>
        <w:rPr>
          <w:rFonts w:ascii="Times New Roman" w:hAnsi="Times New Roman" w:cs="Times New Roman"/>
          <w:color w:val="000000"/>
          <w:kern w:val="0"/>
          <w:sz w:val="28"/>
          <w:szCs w:val="28"/>
          <w14:ligatures w14:val="none"/>
        </w:rPr>
      </w:pPr>
      <w:r>
        <w:rPr>
          <w:rFonts w:hint="eastAsia" w:ascii="宋体" w:hAnsi="宋体" w:cs="Times New Roman"/>
          <w:color w:val="000000"/>
          <w:kern w:val="0"/>
          <w:sz w:val="28"/>
          <w:szCs w:val="28"/>
          <w14:ligatures w14:val="none"/>
        </w:rPr>
        <w:t>项目编号：</w:t>
      </w:r>
    </w:p>
    <w:p w14:paraId="57A3281C">
      <w:pPr>
        <w:overflowPunct w:val="0"/>
        <w:autoSpaceDE w:val="0"/>
        <w:autoSpaceDN w:val="0"/>
        <w:adjustRightInd w:val="0"/>
        <w:snapToGrid w:val="0"/>
        <w:spacing w:line="360" w:lineRule="auto"/>
        <w:ind w:firstLine="560" w:firstLineChars="200"/>
        <w:jc w:val="left"/>
        <w:rPr>
          <w:rFonts w:ascii="Times New Roman" w:hAnsi="Times New Roman" w:cs="Times New Roman"/>
          <w:color w:val="000000"/>
          <w:kern w:val="0"/>
          <w:sz w:val="28"/>
          <w:szCs w:val="28"/>
          <w14:ligatures w14:val="none"/>
        </w:rPr>
      </w:pPr>
      <w:r>
        <w:rPr>
          <w:rFonts w:hint="eastAsia" w:ascii="宋体" w:hAnsi="宋体" w:cs="Times New Roman"/>
          <w:color w:val="000000"/>
          <w:kern w:val="0"/>
          <w:sz w:val="28"/>
          <w:szCs w:val="28"/>
          <w14:ligatures w14:val="none"/>
        </w:rPr>
        <w:t>包</w:t>
      </w:r>
      <w:r>
        <w:rPr>
          <w:rFonts w:hint="eastAsia" w:ascii="Times New Roman" w:hAnsi="Times New Roman" w:cs="Times New Roman"/>
          <w:color w:val="000000"/>
          <w:kern w:val="0"/>
          <w:sz w:val="28"/>
          <w:szCs w:val="28"/>
          <w14:ligatures w14:val="none"/>
        </w:rPr>
        <w:t xml:space="preserve">    </w:t>
      </w:r>
      <w:r>
        <w:rPr>
          <w:rFonts w:hint="eastAsia" w:ascii="宋体" w:hAnsi="宋体" w:cs="Times New Roman"/>
          <w:color w:val="000000"/>
          <w:kern w:val="0"/>
          <w:sz w:val="28"/>
          <w:szCs w:val="28"/>
          <w14:ligatures w14:val="none"/>
        </w:rPr>
        <w:t>号：</w:t>
      </w:r>
    </w:p>
    <w:p w14:paraId="2946AC4A">
      <w:pPr>
        <w:overflowPunct w:val="0"/>
        <w:autoSpaceDE w:val="0"/>
        <w:autoSpaceDN w:val="0"/>
        <w:adjustRightInd w:val="0"/>
        <w:snapToGrid w:val="0"/>
        <w:spacing w:line="360" w:lineRule="auto"/>
        <w:jc w:val="left"/>
        <w:rPr>
          <w:rFonts w:ascii="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 xml:space="preserve"> </w:t>
      </w:r>
    </w:p>
    <w:p w14:paraId="174C5EDD">
      <w:pPr>
        <w:overflowPunct w:val="0"/>
        <w:autoSpaceDE w:val="0"/>
        <w:autoSpaceDN w:val="0"/>
        <w:adjustRightInd w:val="0"/>
        <w:snapToGrid w:val="0"/>
        <w:spacing w:line="360" w:lineRule="auto"/>
        <w:rPr>
          <w:rFonts w:ascii="Times New Roman" w:hAnsi="Times New Roman" w:cs="Times New Roman"/>
          <w:sz w:val="21"/>
          <w14:ligatures w14:val="none"/>
        </w:rPr>
      </w:pPr>
      <w:r>
        <w:rPr>
          <w:rFonts w:ascii="Times New Roman" w:hAnsi="Times New Roman" w:cs="Times New Roman"/>
          <w:sz w:val="21"/>
          <w14:ligatures w14:val="none"/>
        </w:rPr>
        <w:t xml:space="preserve"> </w:t>
      </w:r>
    </w:p>
    <w:p w14:paraId="67DFFECD">
      <w:pPr>
        <w:overflowPunct w:val="0"/>
        <w:autoSpaceDE w:val="0"/>
        <w:autoSpaceDN w:val="0"/>
        <w:adjustRightInd w:val="0"/>
        <w:snapToGrid w:val="0"/>
        <w:spacing w:line="360" w:lineRule="auto"/>
        <w:jc w:val="center"/>
        <w:rPr>
          <w:rFonts w:ascii="Times New Roman" w:hAnsi="Times New Roman" w:cs="Times New Roman"/>
          <w:b/>
          <w:color w:val="000000"/>
          <w:kern w:val="0"/>
          <w:sz w:val="28"/>
          <w:szCs w:val="28"/>
          <w14:ligatures w14:val="none"/>
        </w:rPr>
      </w:pPr>
      <w:r>
        <w:rPr>
          <w:rFonts w:ascii="Times New Roman" w:hAnsi="Times New Roman" w:cs="Times New Roman"/>
          <w:b/>
          <w:color w:val="000000"/>
          <w:kern w:val="0"/>
          <w:sz w:val="28"/>
          <w:szCs w:val="28"/>
          <w14:ligatures w14:val="none"/>
        </w:rPr>
        <w:t xml:space="preserve"> </w:t>
      </w:r>
    </w:p>
    <w:p w14:paraId="173EF95C">
      <w:pPr>
        <w:overflowPunct w:val="0"/>
        <w:autoSpaceDE w:val="0"/>
        <w:autoSpaceDN w:val="0"/>
        <w:adjustRightInd w:val="0"/>
        <w:snapToGrid w:val="0"/>
        <w:spacing w:line="360" w:lineRule="auto"/>
        <w:jc w:val="left"/>
        <w:rPr>
          <w:rFonts w:ascii="Times New Roman" w:hAnsi="Times New Roman" w:cs="Times New Roman"/>
          <w:color w:val="000000"/>
          <w:kern w:val="0"/>
          <w:sz w:val="28"/>
          <w:szCs w:val="28"/>
          <w14:ligatures w14:val="none"/>
        </w:rPr>
      </w:pPr>
      <w:r>
        <w:rPr>
          <w:rFonts w:hint="eastAsia" w:ascii="Times New Roman" w:hAnsi="Times New Roman" w:cs="Times New Roman"/>
          <w:color w:val="000000"/>
          <w:kern w:val="0"/>
          <w:sz w:val="28"/>
          <w:szCs w:val="28"/>
          <w14:ligatures w14:val="none"/>
        </w:rPr>
        <w:t xml:space="preserve"> </w:t>
      </w:r>
    </w:p>
    <w:p w14:paraId="65F0EDB3">
      <w:pPr>
        <w:overflowPunct w:val="0"/>
        <w:autoSpaceDE w:val="0"/>
        <w:autoSpaceDN w:val="0"/>
        <w:adjustRightInd w:val="0"/>
        <w:snapToGrid w:val="0"/>
        <w:spacing w:line="360" w:lineRule="auto"/>
        <w:jc w:val="left"/>
        <w:rPr>
          <w:rFonts w:ascii="Times New Roman" w:hAnsi="Times New Roman" w:cs="Times New Roman"/>
          <w:color w:val="000000"/>
          <w:kern w:val="0"/>
          <w:sz w:val="28"/>
          <w:szCs w:val="28"/>
          <w14:ligatures w14:val="none"/>
        </w:rPr>
      </w:pPr>
      <w:r>
        <w:rPr>
          <w:rFonts w:hint="eastAsia" w:ascii="Times New Roman" w:hAnsi="Times New Roman" w:cs="Times New Roman"/>
          <w:color w:val="000000"/>
          <w:kern w:val="0"/>
          <w:sz w:val="28"/>
          <w:szCs w:val="28"/>
          <w14:ligatures w14:val="none"/>
        </w:rPr>
        <w:t xml:space="preserve"> </w:t>
      </w:r>
    </w:p>
    <w:p w14:paraId="66DBDD77">
      <w:pPr>
        <w:overflowPunct w:val="0"/>
        <w:autoSpaceDE w:val="0"/>
        <w:autoSpaceDN w:val="0"/>
        <w:adjustRightInd w:val="0"/>
        <w:snapToGrid w:val="0"/>
        <w:spacing w:line="360" w:lineRule="auto"/>
        <w:jc w:val="left"/>
        <w:rPr>
          <w:rFonts w:ascii="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 xml:space="preserve"> </w:t>
      </w:r>
    </w:p>
    <w:p w14:paraId="1BCC1E96">
      <w:pPr>
        <w:overflowPunct w:val="0"/>
        <w:autoSpaceDE w:val="0"/>
        <w:autoSpaceDN w:val="0"/>
        <w:adjustRightInd w:val="0"/>
        <w:snapToGrid w:val="0"/>
        <w:spacing w:line="360" w:lineRule="auto"/>
        <w:jc w:val="left"/>
        <w:rPr>
          <w:rFonts w:ascii="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 xml:space="preserve"> </w:t>
      </w:r>
    </w:p>
    <w:p w14:paraId="00BE19BE">
      <w:pPr>
        <w:overflowPunct w:val="0"/>
        <w:autoSpaceDE w:val="0"/>
        <w:autoSpaceDN w:val="0"/>
        <w:adjustRightInd w:val="0"/>
        <w:snapToGrid w:val="0"/>
        <w:spacing w:line="360" w:lineRule="auto"/>
        <w:jc w:val="center"/>
        <w:rPr>
          <w:rFonts w:ascii="Times New Roman" w:hAnsi="Times New Roman" w:cs="Times New Roman"/>
          <w:color w:val="000000"/>
          <w:kern w:val="0"/>
          <w:sz w:val="30"/>
          <w:szCs w:val="30"/>
          <w:u w:val="single"/>
          <w14:ligatures w14:val="none"/>
        </w:rPr>
      </w:pPr>
      <w:r>
        <w:rPr>
          <w:rFonts w:ascii="宋体" w:hAnsi="宋体" w:cs="Times New Roman"/>
          <w:color w:val="000000"/>
          <w:kern w:val="0"/>
          <w:sz w:val="30"/>
          <w:szCs w:val="30"/>
          <w14:ligatures w14:val="none"/>
        </w:rPr>
        <w:t>供应商全称：</w:t>
      </w:r>
      <w:r>
        <w:rPr>
          <w:rFonts w:ascii="Times New Roman" w:hAnsi="Times New Roman" w:cs="Times New Roman"/>
          <w:color w:val="000000"/>
          <w:kern w:val="0"/>
          <w:sz w:val="30"/>
          <w:szCs w:val="30"/>
          <w14:ligatures w14:val="none"/>
        </w:rPr>
        <w:t xml:space="preserve"> </w:t>
      </w:r>
      <w:r>
        <w:rPr>
          <w:rFonts w:ascii="Times New Roman" w:hAnsi="Times New Roman" w:cs="Times New Roman"/>
          <w:color w:val="000000"/>
          <w:kern w:val="0"/>
          <w:sz w:val="30"/>
          <w:szCs w:val="30"/>
          <w:u w:val="single"/>
          <w14:ligatures w14:val="none"/>
        </w:rPr>
        <w:t xml:space="preserve">               </w:t>
      </w:r>
      <w:r>
        <w:rPr>
          <w:rFonts w:ascii="宋体" w:hAnsi="宋体" w:cs="Times New Roman"/>
          <w:color w:val="000000"/>
          <w:kern w:val="0"/>
          <w:sz w:val="30"/>
          <w:szCs w:val="30"/>
          <w14:ligatures w14:val="none"/>
        </w:rPr>
        <w:t>（盖章）</w:t>
      </w:r>
    </w:p>
    <w:p w14:paraId="17EE38CF">
      <w:pPr>
        <w:overflowPunct w:val="0"/>
        <w:autoSpaceDE w:val="0"/>
        <w:autoSpaceDN w:val="0"/>
        <w:adjustRightInd w:val="0"/>
        <w:snapToGrid w:val="0"/>
        <w:spacing w:line="360" w:lineRule="auto"/>
        <w:jc w:val="center"/>
        <w:rPr>
          <w:rFonts w:ascii="Times New Roman" w:hAnsi="Times New Roman" w:cs="Times New Roman"/>
          <w:color w:val="000000"/>
          <w:kern w:val="0"/>
          <w:sz w:val="30"/>
          <w:szCs w:val="30"/>
          <w:u w:val="single"/>
          <w14:ligatures w14:val="none"/>
        </w:rPr>
      </w:pPr>
      <w:r>
        <w:rPr>
          <w:rFonts w:ascii="宋体" w:hAnsi="宋体" w:cs="Times New Roman"/>
          <w:color w:val="000000"/>
          <w:kern w:val="0"/>
          <w:sz w:val="30"/>
          <w:szCs w:val="30"/>
          <w14:ligatures w14:val="none"/>
        </w:rPr>
        <w:t>法定代表人或授权代表：</w:t>
      </w:r>
      <w:r>
        <w:rPr>
          <w:rFonts w:ascii="Times New Roman" w:hAnsi="Times New Roman" w:cs="Times New Roman"/>
          <w:color w:val="000000"/>
          <w:kern w:val="0"/>
          <w:sz w:val="30"/>
          <w:szCs w:val="30"/>
          <w:u w:val="single"/>
          <w14:ligatures w14:val="none"/>
        </w:rPr>
        <w:t xml:space="preserve">                </w:t>
      </w:r>
      <w:r>
        <w:rPr>
          <w:rFonts w:ascii="宋体" w:hAnsi="宋体" w:cs="Times New Roman"/>
          <w:color w:val="000000"/>
          <w:kern w:val="0"/>
          <w:sz w:val="30"/>
          <w:szCs w:val="30"/>
          <w14:ligatures w14:val="none"/>
        </w:rPr>
        <w:t>（签字或盖章）</w:t>
      </w:r>
    </w:p>
    <w:p w14:paraId="29062C2D">
      <w:pPr>
        <w:overflowPunct w:val="0"/>
        <w:autoSpaceDE w:val="0"/>
        <w:autoSpaceDN w:val="0"/>
        <w:adjustRightInd w:val="0"/>
        <w:snapToGrid w:val="0"/>
        <w:spacing w:line="360" w:lineRule="auto"/>
        <w:rPr>
          <w:rFonts w:ascii="Times New Roman" w:hAnsi="Times New Roman" w:cs="Times New Roman"/>
          <w:color w:val="000000"/>
          <w:kern w:val="0"/>
          <w:sz w:val="30"/>
          <w:szCs w:val="30"/>
          <w:u w:val="single"/>
          <w14:ligatures w14:val="none"/>
        </w:rPr>
      </w:pPr>
      <w:r>
        <w:rPr>
          <w:rFonts w:ascii="Times New Roman" w:hAnsi="Times New Roman" w:cs="Times New Roman"/>
          <w:color w:val="000000"/>
          <w:kern w:val="0"/>
          <w:sz w:val="30"/>
          <w:szCs w:val="30"/>
          <w:u w:val="single"/>
          <w14:ligatures w14:val="none"/>
        </w:rPr>
        <w:t xml:space="preserve"> </w:t>
      </w:r>
    </w:p>
    <w:p w14:paraId="6CD98A8E">
      <w:pPr>
        <w:overflowPunct w:val="0"/>
        <w:autoSpaceDE w:val="0"/>
        <w:autoSpaceDN w:val="0"/>
        <w:adjustRightInd w:val="0"/>
        <w:snapToGrid w:val="0"/>
        <w:spacing w:line="360" w:lineRule="auto"/>
        <w:jc w:val="left"/>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xml:space="preserve"> </w:t>
      </w:r>
    </w:p>
    <w:p w14:paraId="70A56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ascii="Times New Roman" w:hAnsi="Times New Roman" w:cs="Times New Roman"/>
          <w:color w:val="000000"/>
          <w:kern w:val="0"/>
          <w:sz w:val="30"/>
          <w:szCs w:val="30"/>
          <w:u w:val="single"/>
          <w14:ligatures w14:val="none"/>
        </w:rPr>
      </w:pPr>
      <w:r>
        <w:rPr>
          <w:rFonts w:ascii="Times New Roman" w:hAnsi="Times New Roman" w:cs="Times New Roman"/>
          <w:color w:val="000000"/>
          <w:kern w:val="0"/>
          <w:sz w:val="30"/>
          <w:szCs w:val="30"/>
          <w:u w:val="single"/>
          <w14:ligatures w14:val="none"/>
        </w:rPr>
        <w:t xml:space="preserve"> </w:t>
      </w:r>
    </w:p>
    <w:p w14:paraId="14892FA7">
      <w:pPr>
        <w:overflowPunct w:val="0"/>
        <w:autoSpaceDE w:val="0"/>
        <w:autoSpaceDN w:val="0"/>
        <w:adjustRightInd w:val="0"/>
        <w:snapToGrid w:val="0"/>
        <w:spacing w:line="360" w:lineRule="auto"/>
        <w:jc w:val="center"/>
        <w:rPr>
          <w:rFonts w:ascii="Times New Roman" w:hAnsi="Times New Roman" w:cs="Times New Roman"/>
          <w:color w:val="000000"/>
          <w:kern w:val="0"/>
          <w:sz w:val="30"/>
          <w:szCs w:val="30"/>
          <w14:ligatures w14:val="none"/>
        </w:rPr>
      </w:pPr>
      <w:r>
        <w:rPr>
          <w:rFonts w:ascii="宋体" w:hAnsi="宋体" w:cs="Times New Roman"/>
          <w:color w:val="000000"/>
          <w:kern w:val="0"/>
          <w:sz w:val="30"/>
          <w:szCs w:val="30"/>
          <w14:ligatures w14:val="none"/>
        </w:rPr>
        <w:t>年</w:t>
      </w:r>
      <w:r>
        <w:rPr>
          <w:rFonts w:ascii="Times New Roman" w:hAnsi="Times New Roman" w:cs="Times New Roman"/>
          <w:color w:val="000000"/>
          <w:kern w:val="0"/>
          <w:sz w:val="30"/>
          <w:szCs w:val="30"/>
          <w14:ligatures w14:val="none"/>
        </w:rPr>
        <w:t xml:space="preserve">   </w:t>
      </w:r>
      <w:r>
        <w:rPr>
          <w:rFonts w:ascii="宋体" w:hAnsi="宋体" w:cs="Times New Roman"/>
          <w:color w:val="000000"/>
          <w:kern w:val="0"/>
          <w:sz w:val="30"/>
          <w:szCs w:val="30"/>
          <w14:ligatures w14:val="none"/>
        </w:rPr>
        <w:t>月</w:t>
      </w:r>
      <w:r>
        <w:rPr>
          <w:rFonts w:ascii="Times New Roman" w:hAnsi="Times New Roman" w:cs="Times New Roman"/>
          <w:color w:val="000000"/>
          <w:kern w:val="0"/>
          <w:sz w:val="30"/>
          <w:szCs w:val="30"/>
          <w14:ligatures w14:val="none"/>
        </w:rPr>
        <w:t xml:space="preserve">   </w:t>
      </w:r>
      <w:r>
        <w:rPr>
          <w:rFonts w:ascii="宋体" w:hAnsi="宋体" w:cs="Times New Roman"/>
          <w:color w:val="000000"/>
          <w:kern w:val="0"/>
          <w:sz w:val="30"/>
          <w:szCs w:val="30"/>
          <w14:ligatures w14:val="none"/>
        </w:rPr>
        <w:t>日</w:t>
      </w:r>
    </w:p>
    <w:p w14:paraId="6DF5CE7D">
      <w:pPr>
        <w:overflowPunct w:val="0"/>
        <w:autoSpaceDE w:val="0"/>
        <w:autoSpaceDN w:val="0"/>
        <w:adjustRightInd w:val="0"/>
        <w:snapToGrid w:val="0"/>
        <w:spacing w:line="360" w:lineRule="auto"/>
        <w:jc w:val="center"/>
        <w:rPr>
          <w:rFonts w:ascii="Times New Roman" w:hAnsi="Times New Roman" w:cs="Times New Roman"/>
          <w:color w:val="000000"/>
          <w:kern w:val="0"/>
          <w:sz w:val="30"/>
          <w:szCs w:val="30"/>
          <w14:ligatures w14:val="none"/>
        </w:rPr>
      </w:pPr>
      <w:r>
        <w:rPr>
          <w:rFonts w:ascii="Times New Roman" w:hAnsi="Times New Roman" w:cs="Times New Roman"/>
          <w:color w:val="000000"/>
          <w:kern w:val="0"/>
          <w:sz w:val="30"/>
          <w:szCs w:val="30"/>
          <w14:ligatures w14:val="none"/>
        </w:rPr>
        <w:t xml:space="preserve"> </w:t>
      </w:r>
    </w:p>
    <w:p w14:paraId="09FF93CA">
      <w:pPr>
        <w:overflowPunct w:val="0"/>
        <w:autoSpaceDE w:val="0"/>
        <w:autoSpaceDN w:val="0"/>
        <w:adjustRightInd w:val="0"/>
        <w:snapToGrid w:val="0"/>
        <w:spacing w:line="360" w:lineRule="auto"/>
        <w:rPr>
          <w:rFonts w:ascii="Times New Roman" w:hAnsi="Times New Roman" w:cs="Times New Roman"/>
          <w:bCs/>
          <w:color w:val="000000"/>
          <w:szCs w:val="24"/>
          <w14:ligatures w14:val="none"/>
        </w:rPr>
      </w:pPr>
      <w:r>
        <w:rPr>
          <w:rFonts w:ascii="Times New Roman" w:hAnsi="Times New Roman" w:cs="Times New Roman"/>
          <w:bCs/>
          <w:color w:val="000000"/>
          <w:szCs w:val="24"/>
          <w14:ligatures w14:val="none"/>
        </w:rPr>
        <w:br w:type="page"/>
      </w:r>
      <w:r>
        <w:rPr>
          <w:rFonts w:ascii="宋体" w:hAnsi="宋体" w:cs="Times New Roman"/>
          <w:bCs/>
          <w:color w:val="000000"/>
          <w:szCs w:val="24"/>
          <w14:ligatures w14:val="none"/>
        </w:rPr>
        <w:t>目录格式</w:t>
      </w:r>
    </w:p>
    <w:p w14:paraId="2CD561F5">
      <w:pPr>
        <w:overflowPunct w:val="0"/>
        <w:autoSpaceDE w:val="0"/>
        <w:autoSpaceDN w:val="0"/>
        <w:adjustRightInd w:val="0"/>
        <w:snapToGrid w:val="0"/>
        <w:spacing w:line="360" w:lineRule="auto"/>
        <w:jc w:val="center"/>
        <w:rPr>
          <w:rFonts w:ascii="Times New Roman" w:hAnsi="Times New Roman" w:cs="Times New Roman"/>
          <w:b/>
          <w:bCs/>
          <w:color w:val="000000"/>
          <w:sz w:val="36"/>
          <w:szCs w:val="36"/>
          <w14:ligatures w14:val="none"/>
        </w:rPr>
      </w:pPr>
      <w:r>
        <w:rPr>
          <w:rFonts w:ascii="宋体" w:hAnsi="宋体" w:cs="Times New Roman"/>
          <w:b/>
          <w:bCs/>
          <w:color w:val="000000"/>
          <w:sz w:val="36"/>
          <w:szCs w:val="36"/>
          <w14:ligatures w14:val="none"/>
        </w:rPr>
        <w:t>目</w:t>
      </w:r>
      <w:r>
        <w:rPr>
          <w:rFonts w:ascii="Times New Roman" w:hAnsi="Times New Roman" w:cs="Times New Roman"/>
          <w:b/>
          <w:bCs/>
          <w:color w:val="000000"/>
          <w:sz w:val="36"/>
          <w:szCs w:val="36"/>
          <w14:ligatures w14:val="none"/>
        </w:rPr>
        <w:t xml:space="preserve">     </w:t>
      </w:r>
      <w:r>
        <w:rPr>
          <w:rFonts w:ascii="宋体" w:hAnsi="宋体" w:cs="Times New Roman"/>
          <w:b/>
          <w:bCs/>
          <w:color w:val="000000"/>
          <w:sz w:val="36"/>
          <w:szCs w:val="36"/>
          <w14:ligatures w14:val="none"/>
        </w:rPr>
        <w:t>录</w:t>
      </w:r>
    </w:p>
    <w:p w14:paraId="111BC8FA">
      <w:pPr>
        <w:overflowPunct w:val="0"/>
        <w:autoSpaceDE w:val="0"/>
        <w:autoSpaceDN w:val="0"/>
        <w:adjustRightInd w:val="0"/>
        <w:snapToGrid w:val="0"/>
        <w:spacing w:line="360" w:lineRule="auto"/>
        <w:jc w:val="center"/>
        <w:rPr>
          <w:rFonts w:ascii="Times New Roman" w:hAnsi="Times New Roman" w:cs="Times New Roman"/>
          <w:b/>
          <w:bCs/>
          <w:color w:val="000000"/>
          <w:sz w:val="30"/>
          <w:szCs w:val="30"/>
          <w14:ligatures w14:val="none"/>
        </w:rPr>
      </w:pPr>
      <w:r>
        <w:rPr>
          <w:rFonts w:hint="eastAsia" w:ascii="宋体" w:hAnsi="宋体" w:cs="Times New Roman"/>
          <w:b/>
          <w:bCs/>
          <w:color w:val="000000"/>
          <w:sz w:val="30"/>
          <w:szCs w:val="30"/>
          <w14:ligatures w14:val="none"/>
        </w:rPr>
        <w:t>资格证明文件</w:t>
      </w:r>
    </w:p>
    <w:p w14:paraId="71F9D18B">
      <w:pPr>
        <w:numPr>
          <w:ilvl w:val="0"/>
          <w:numId w:val="7"/>
        </w:numPr>
        <w:overflowPunct w:val="0"/>
        <w:autoSpaceDE w:val="0"/>
        <w:autoSpaceDN w:val="0"/>
        <w:adjustRightInd w:val="0"/>
        <w:snapToGrid w:val="0"/>
        <w:spacing w:line="360" w:lineRule="auto"/>
        <w:jc w:val="left"/>
        <w:rPr>
          <w:rFonts w:ascii="Times New Roman" w:hAnsi="Times New Roman" w:cs="宋体"/>
          <w:color w:val="000000"/>
          <w:kern w:val="0"/>
          <w:szCs w:val="24"/>
          <w14:ligatures w14:val="none"/>
        </w:rPr>
      </w:pPr>
      <w:r>
        <w:rPr>
          <w:rFonts w:hint="eastAsia" w:ascii="宋体" w:hAnsi="宋体" w:cs="宋体"/>
          <w:color w:val="000000"/>
          <w:kern w:val="0"/>
          <w:szCs w:val="24"/>
          <w14:ligatures w14:val="none"/>
        </w:rPr>
        <w:t>供应商信用承诺书…………………………</w:t>
      </w:r>
      <w:r>
        <w:rPr>
          <w:rFonts w:hint="eastAsia" w:ascii="宋体" w:hAnsi="宋体" w:cs="Times New Roman"/>
          <w:color w:val="000000"/>
          <w:kern w:val="0"/>
          <w:szCs w:val="24"/>
          <w14:ligatures w14:val="none"/>
        </w:rPr>
        <w:t>………………………</w:t>
      </w:r>
    </w:p>
    <w:p w14:paraId="17E8C094">
      <w:pPr>
        <w:numPr>
          <w:ilvl w:val="0"/>
          <w:numId w:val="7"/>
        </w:numPr>
        <w:overflowPunct w:val="0"/>
        <w:autoSpaceDE w:val="0"/>
        <w:autoSpaceDN w:val="0"/>
        <w:adjustRightInd w:val="0"/>
        <w:snapToGrid w:val="0"/>
        <w:spacing w:line="360" w:lineRule="auto"/>
        <w:jc w:val="left"/>
        <w:rPr>
          <w:rFonts w:ascii="Times New Roman" w:hAnsi="Times New Roman" w:cs="宋体"/>
          <w:color w:val="000000"/>
          <w:kern w:val="0"/>
          <w:szCs w:val="24"/>
          <w14:ligatures w14:val="none"/>
        </w:rPr>
      </w:pPr>
      <w:r>
        <w:rPr>
          <w:rFonts w:hint="eastAsia" w:ascii="宋体" w:hAnsi="宋体" w:cs="宋体"/>
          <w:color w:val="000000"/>
          <w:kern w:val="0"/>
          <w:szCs w:val="24"/>
          <w14:ligatures w14:val="none"/>
        </w:rPr>
        <w:t>供应商关联单位的说明…………………</w:t>
      </w:r>
      <w:r>
        <w:rPr>
          <w:rFonts w:hint="eastAsia" w:ascii="宋体" w:hAnsi="宋体" w:cs="Times New Roman"/>
          <w:color w:val="000000"/>
          <w:kern w:val="0"/>
          <w:szCs w:val="24"/>
          <w14:ligatures w14:val="none"/>
        </w:rPr>
        <w:t>…………………………</w:t>
      </w:r>
    </w:p>
    <w:p w14:paraId="5730A3A3">
      <w:pPr>
        <w:numPr>
          <w:ilvl w:val="0"/>
          <w:numId w:val="7"/>
        </w:numPr>
        <w:overflowPunct w:val="0"/>
        <w:autoSpaceDE w:val="0"/>
        <w:autoSpaceDN w:val="0"/>
        <w:adjustRightInd w:val="0"/>
        <w:snapToGrid w:val="0"/>
        <w:spacing w:line="360" w:lineRule="auto"/>
        <w:jc w:val="left"/>
        <w:rPr>
          <w:rFonts w:ascii="Times New Roman" w:hAnsi="Times New Roman" w:cs="宋体"/>
          <w:color w:val="000000"/>
          <w:kern w:val="0"/>
          <w:szCs w:val="24"/>
          <w14:ligatures w14:val="none"/>
        </w:rPr>
      </w:pPr>
      <w:r>
        <w:rPr>
          <w:rFonts w:hint="eastAsia" w:ascii="宋体" w:hAnsi="宋体" w:cs="Times New Roman"/>
          <w:color w:val="000000"/>
          <w:kern w:val="0"/>
          <w:szCs w:val="24"/>
          <w14:ligatures w14:val="none"/>
        </w:rPr>
        <w:t>联合体磋商资格证明文件（如有）………………………………</w:t>
      </w:r>
    </w:p>
    <w:p w14:paraId="00029510">
      <w:pPr>
        <w:numPr>
          <w:ilvl w:val="0"/>
          <w:numId w:val="7"/>
        </w:numPr>
        <w:overflowPunct w:val="0"/>
        <w:autoSpaceDE w:val="0"/>
        <w:autoSpaceDN w:val="0"/>
        <w:adjustRightInd w:val="0"/>
        <w:snapToGrid w:val="0"/>
        <w:spacing w:line="360" w:lineRule="auto"/>
        <w:jc w:val="left"/>
        <w:rPr>
          <w:rFonts w:ascii="Times New Roman" w:hAnsi="Times New Roman" w:cs="宋体"/>
          <w:color w:val="000000"/>
          <w:kern w:val="0"/>
          <w:szCs w:val="24"/>
          <w14:ligatures w14:val="none"/>
        </w:rPr>
      </w:pPr>
      <w:r>
        <w:rPr>
          <w:rFonts w:hint="eastAsia" w:ascii="宋体" w:hAnsi="宋体" w:cs="宋体"/>
          <w:color w:val="000000"/>
          <w:kern w:val="0"/>
          <w:szCs w:val="24"/>
          <w14:ligatures w14:val="none"/>
        </w:rPr>
        <w:t>不存在下列服务的说明</w:t>
      </w:r>
      <w:r>
        <w:rPr>
          <w:rFonts w:hint="eastAsia" w:ascii="宋体" w:hAnsi="宋体" w:cs="Times New Roman"/>
          <w:color w:val="000000"/>
          <w:kern w:val="0"/>
          <w:szCs w:val="24"/>
          <w14:ligatures w14:val="none"/>
        </w:rPr>
        <w:t>……………………………………………</w:t>
      </w:r>
    </w:p>
    <w:p w14:paraId="7E1D290D">
      <w:pPr>
        <w:numPr>
          <w:ilvl w:val="0"/>
          <w:numId w:val="7"/>
        </w:numPr>
        <w:snapToGrid w:val="0"/>
        <w:spacing w:line="360" w:lineRule="auto"/>
        <w:jc w:val="left"/>
        <w:rPr>
          <w:rFonts w:ascii="Times New Roman" w:hAnsi="Times New Roman" w:cs="宋体"/>
          <w:color w:val="000000"/>
          <w:kern w:val="0"/>
          <w:szCs w:val="24"/>
          <w14:ligatures w14:val="none"/>
        </w:rPr>
      </w:pPr>
      <w:r>
        <w:rPr>
          <w:rFonts w:hint="eastAsia" w:ascii="宋体" w:hAnsi="宋体" w:cs="宋体"/>
          <w:color w:val="000000"/>
          <w:kern w:val="0"/>
          <w:szCs w:val="24"/>
          <w14:ligatures w14:val="none"/>
        </w:rPr>
        <w:t>落实政府采购政策需满足的资格要求…………………</w:t>
      </w:r>
      <w:r>
        <w:rPr>
          <w:rFonts w:hint="eastAsia" w:ascii="宋体" w:hAnsi="宋体" w:cs="Times New Roman"/>
          <w:color w:val="000000"/>
          <w:kern w:val="0"/>
          <w:szCs w:val="24"/>
          <w14:ligatures w14:val="none"/>
        </w:rPr>
        <w:t>…………</w:t>
      </w:r>
    </w:p>
    <w:p w14:paraId="3FBCD84D">
      <w:pPr>
        <w:numPr>
          <w:ilvl w:val="0"/>
          <w:numId w:val="7"/>
        </w:numPr>
        <w:snapToGrid w:val="0"/>
        <w:spacing w:line="360" w:lineRule="auto"/>
        <w:jc w:val="left"/>
        <w:rPr>
          <w:rFonts w:ascii="Times New Roman" w:hAnsi="Times New Roman" w:cs="宋体"/>
          <w:color w:val="000000"/>
          <w:kern w:val="0"/>
          <w:szCs w:val="24"/>
          <w14:ligatures w14:val="none"/>
        </w:rPr>
      </w:pPr>
      <w:r>
        <w:rPr>
          <w:rFonts w:hint="eastAsia" w:ascii="宋体" w:hAnsi="宋体" w:cs="宋体"/>
          <w:color w:val="000000"/>
          <w:kern w:val="0"/>
          <w:szCs w:val="24"/>
          <w14:ligatures w14:val="none"/>
        </w:rPr>
        <w:t>本项目的特定资格要求……………………………………</w:t>
      </w:r>
      <w:r>
        <w:rPr>
          <w:rFonts w:hint="eastAsia" w:ascii="宋体" w:hAnsi="宋体" w:cs="Times New Roman"/>
          <w:color w:val="000000"/>
          <w:kern w:val="0"/>
          <w:szCs w:val="24"/>
          <w14:ligatures w14:val="none"/>
        </w:rPr>
        <w:t xml:space="preserve">………  </w:t>
      </w:r>
    </w:p>
    <w:p w14:paraId="4AC2DE0F">
      <w:pPr>
        <w:overflowPunct w:val="0"/>
        <w:autoSpaceDE w:val="0"/>
        <w:autoSpaceDN w:val="0"/>
        <w:adjustRightInd w:val="0"/>
        <w:snapToGrid w:val="0"/>
        <w:spacing w:line="360" w:lineRule="auto"/>
        <w:jc w:val="left"/>
        <w:rPr>
          <w:rFonts w:ascii="Times New Roman" w:hAnsi="Times New Roman" w:cs="宋体"/>
          <w:color w:val="000000"/>
          <w:kern w:val="0"/>
          <w:szCs w:val="24"/>
          <w14:ligatures w14:val="none"/>
        </w:rPr>
      </w:pPr>
      <w:r>
        <w:rPr>
          <w:rFonts w:hint="eastAsia" w:ascii="Times New Roman" w:hAnsi="Times New Roman" w:cs="宋体"/>
          <w:color w:val="000000"/>
          <w:kern w:val="0"/>
          <w:szCs w:val="24"/>
          <w14:ligatures w14:val="none"/>
        </w:rPr>
        <w:t xml:space="preserve"> </w:t>
      </w:r>
    </w:p>
    <w:p w14:paraId="30CDC85B">
      <w:pPr>
        <w:overflowPunct w:val="0"/>
        <w:autoSpaceDE w:val="0"/>
        <w:autoSpaceDN w:val="0"/>
        <w:adjustRightInd w:val="0"/>
        <w:snapToGrid w:val="0"/>
        <w:spacing w:line="360" w:lineRule="auto"/>
        <w:jc w:val="center"/>
        <w:rPr>
          <w:rFonts w:ascii="Times New Roman" w:hAnsi="Times New Roman" w:cs="Times New Roman"/>
          <w:b/>
          <w:bCs/>
          <w:color w:val="000000"/>
          <w:sz w:val="30"/>
          <w:szCs w:val="30"/>
          <w14:ligatures w14:val="none"/>
        </w:rPr>
      </w:pPr>
      <w:r>
        <w:rPr>
          <w:rFonts w:hint="eastAsia" w:ascii="宋体" w:hAnsi="宋体" w:cs="Times New Roman"/>
          <w:b/>
          <w:bCs/>
          <w:color w:val="000000"/>
          <w:sz w:val="30"/>
          <w:szCs w:val="30"/>
          <w14:ligatures w14:val="none"/>
        </w:rPr>
        <w:t>商务、技术文件</w:t>
      </w:r>
    </w:p>
    <w:p w14:paraId="618C1BE8">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法定代表人（负责人）身份证明书………………………………</w:t>
      </w:r>
    </w:p>
    <w:p w14:paraId="57176CBF">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法定代表人（负责人）授权委托书………………………………</w:t>
      </w:r>
    </w:p>
    <w:p w14:paraId="38B3B095">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磋商函………………………………………………………………</w:t>
      </w:r>
    </w:p>
    <w:p w14:paraId="608A0BC2">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报价一览表…………………………………………………………</w:t>
      </w:r>
    </w:p>
    <w:p w14:paraId="2AF20432">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商务条款响应及偏离表……………………………………………</w:t>
      </w:r>
    </w:p>
    <w:p w14:paraId="2197A92A">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技术规范响应及偏离表……………………………………………</w:t>
      </w:r>
    </w:p>
    <w:p w14:paraId="5241702C">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磋商保证金提交凭证………………………………………………</w:t>
      </w:r>
    </w:p>
    <w:p w14:paraId="33791F80">
      <w:pPr>
        <w:numPr>
          <w:ilvl w:val="0"/>
          <w:numId w:val="8"/>
        </w:numPr>
        <w:overflowPunct w:val="0"/>
        <w:autoSpaceDE w:val="0"/>
        <w:autoSpaceDN w:val="0"/>
        <w:adjustRightInd w:val="0"/>
        <w:snapToGrid w:val="0"/>
        <w:spacing w:line="360" w:lineRule="auto"/>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供应商业绩…………………………………………………………</w:t>
      </w:r>
    </w:p>
    <w:p w14:paraId="48BA5155">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项目人员配备表…………………………………………</w:t>
      </w:r>
    </w:p>
    <w:p w14:paraId="2ECF0FEF">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服务方案……………………………………………………………</w:t>
      </w:r>
    </w:p>
    <w:p w14:paraId="58A3066F">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投标货物</w:t>
      </w:r>
      <w:r>
        <w:rPr>
          <w:rFonts w:hint="eastAsia" w:ascii="Times New Roman" w:hAnsi="Times New Roman" w:cs="Times New Roman"/>
          <w:color w:val="000000"/>
          <w:kern w:val="0"/>
          <w:szCs w:val="24"/>
          <w14:ligatures w14:val="none"/>
        </w:rPr>
        <w:t>/</w:t>
      </w:r>
      <w:r>
        <w:rPr>
          <w:rFonts w:hint="eastAsia" w:ascii="宋体" w:hAnsi="宋体" w:cs="Times New Roman"/>
          <w:color w:val="000000"/>
          <w:kern w:val="0"/>
          <w:szCs w:val="24"/>
          <w14:ligatures w14:val="none"/>
        </w:rPr>
        <w:t>服务技术指标响应详述…………………………………</w:t>
      </w:r>
    </w:p>
    <w:p w14:paraId="013ABC86">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供应商认为需要提供的其他商务、技术材料……………………</w:t>
      </w:r>
    </w:p>
    <w:p w14:paraId="455F1F3F">
      <w:pPr>
        <w:numPr>
          <w:ilvl w:val="0"/>
          <w:numId w:val="8"/>
        </w:numPr>
        <w:overflowPunct w:val="0"/>
        <w:autoSpaceDE w:val="0"/>
        <w:autoSpaceDN w:val="0"/>
        <w:adjustRightInd w:val="0"/>
        <w:snapToGrid w:val="0"/>
        <w:spacing w:line="360" w:lineRule="auto"/>
        <w:jc w:val="left"/>
        <w:rPr>
          <w:rFonts w:ascii="Times New Roman" w:hAnsi="Times New Roman" w:cs="Times New Roman"/>
          <w:color w:val="000000"/>
          <w:kern w:val="0"/>
          <w:szCs w:val="24"/>
          <w14:ligatures w14:val="none"/>
        </w:rPr>
      </w:pPr>
      <w:r>
        <w:rPr>
          <w:rFonts w:hint="eastAsia" w:ascii="宋体" w:hAnsi="宋体" w:cs="Times New Roman"/>
          <w:color w:val="000000"/>
          <w:kern w:val="0"/>
          <w:szCs w:val="24"/>
          <w14:ligatures w14:val="none"/>
        </w:rPr>
        <w:t>政策性要求…………………………………………………………</w:t>
      </w:r>
    </w:p>
    <w:p w14:paraId="6D3E8110">
      <w:pPr>
        <w:overflowPunct w:val="0"/>
        <w:autoSpaceDE w:val="0"/>
        <w:autoSpaceDN w:val="0"/>
        <w:adjustRightInd w:val="0"/>
        <w:snapToGrid w:val="0"/>
        <w:spacing w:line="360" w:lineRule="auto"/>
        <w:ind w:firstLine="480" w:firstLineChars="200"/>
        <w:jc w:val="left"/>
        <w:rPr>
          <w:rFonts w:ascii="Times New Roman" w:hAnsi="Times New Roman" w:cs="宋体"/>
          <w:color w:val="000000"/>
          <w:kern w:val="0"/>
          <w:szCs w:val="24"/>
          <w14:ligatures w14:val="none"/>
        </w:rPr>
      </w:pPr>
      <w:r>
        <w:rPr>
          <w:rFonts w:hint="eastAsia" w:ascii="Times New Roman" w:hAnsi="Times New Roman" w:cs="宋体"/>
          <w:color w:val="000000"/>
          <w:kern w:val="0"/>
          <w:szCs w:val="24"/>
          <w14:ligatures w14:val="none"/>
        </w:rPr>
        <w:t xml:space="preserve"> </w:t>
      </w:r>
    </w:p>
    <w:p w14:paraId="11EA2B91">
      <w:pPr>
        <w:overflowPunct w:val="0"/>
        <w:autoSpaceDE w:val="0"/>
        <w:autoSpaceDN w:val="0"/>
        <w:adjustRightInd w:val="0"/>
        <w:snapToGrid w:val="0"/>
        <w:spacing w:line="360" w:lineRule="auto"/>
        <w:jc w:val="center"/>
        <w:outlineLvl w:val="2"/>
        <w:rPr>
          <w:rFonts w:hint="eastAsia" w:ascii="宋体" w:hAnsi="宋体" w:cs="Times New Roman"/>
          <w:b/>
          <w:color w:val="000000"/>
          <w:kern w:val="0"/>
          <w:sz w:val="36"/>
          <w:szCs w:val="36"/>
          <w14:ligatures w14:val="none"/>
        </w:rPr>
      </w:pPr>
      <w:r>
        <w:rPr>
          <w:rFonts w:hint="eastAsia" w:ascii="宋体" w:hAnsi="宋体" w:cs="Times New Roman"/>
          <w:b/>
          <w:color w:val="000000"/>
          <w:kern w:val="0"/>
          <w:sz w:val="36"/>
          <w:szCs w:val="36"/>
          <w14:ligatures w14:val="none"/>
        </w:rPr>
        <w:br w:type="page"/>
      </w:r>
      <w:r>
        <w:rPr>
          <w:rFonts w:hint="eastAsia" w:ascii="宋体" w:hAnsi="宋体" w:cs="Times New Roman"/>
          <w:b/>
          <w:color w:val="000000"/>
          <w:kern w:val="0"/>
          <w:sz w:val="36"/>
          <w:szCs w:val="36"/>
          <w14:ligatures w14:val="none"/>
        </w:rPr>
        <w:t>资格证明文件</w:t>
      </w:r>
    </w:p>
    <w:p w14:paraId="5F960AC1">
      <w:pPr>
        <w:numPr>
          <w:ilvl w:val="0"/>
          <w:numId w:val="9"/>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t>供应商信用承诺书</w:t>
      </w:r>
    </w:p>
    <w:p w14:paraId="1A2766FB">
      <w:pPr>
        <w:overflowPunct w:val="0"/>
        <w:autoSpaceDE w:val="0"/>
        <w:autoSpaceDN w:val="0"/>
        <w:adjustRightInd w:val="0"/>
        <w:snapToGrid w:val="0"/>
        <w:spacing w:line="360" w:lineRule="auto"/>
        <w:rPr>
          <w:rFonts w:hint="eastAsia" w:ascii="宋体" w:hAnsi="宋体" w:cs="Times New Roman"/>
          <w:szCs w:val="24"/>
          <w14:ligatures w14:val="none"/>
        </w:rPr>
      </w:pPr>
      <w:r>
        <w:rPr>
          <w:rFonts w:hint="eastAsia" w:ascii="宋体" w:hAnsi="宋体" w:cs="Times New Roman"/>
          <w:szCs w:val="24"/>
          <w14:ligatures w14:val="none"/>
        </w:rPr>
        <w:t>致</w:t>
      </w:r>
      <w:r>
        <w:rPr>
          <w:rFonts w:hint="eastAsia" w:ascii="宋体" w:hAnsi="宋体" w:cs="Times New Roman"/>
          <w:szCs w:val="24"/>
          <w:u w:val="single"/>
          <w14:ligatures w14:val="none"/>
        </w:rPr>
        <w:t xml:space="preserve">  （采购人或采购代理机构）   </w:t>
      </w:r>
      <w:r>
        <w:rPr>
          <w:rFonts w:hint="eastAsia" w:ascii="宋体" w:hAnsi="宋体" w:cs="Times New Roman"/>
          <w:szCs w:val="24"/>
          <w14:ligatures w14:val="none"/>
        </w:rPr>
        <w:t>：</w:t>
      </w:r>
    </w:p>
    <w:p w14:paraId="74A66EFE">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 xml:space="preserve"> </w:t>
      </w:r>
    </w:p>
    <w:p w14:paraId="2FFCEEE0">
      <w:pPr>
        <w:overflowPunct w:val="0"/>
        <w:autoSpaceDE w:val="0"/>
        <w:autoSpaceDN w:val="0"/>
        <w:adjustRightInd w:val="0"/>
        <w:snapToGrid w:val="0"/>
        <w:spacing w:line="360" w:lineRule="auto"/>
        <w:ind w:firstLine="480" w:firstLineChars="200"/>
        <w:rPr>
          <w:rFonts w:hint="eastAsia" w:ascii="宋体" w:hAnsi="宋体" w:cs="Times New Roman"/>
          <w:szCs w:val="24"/>
          <w:u w:val="single"/>
          <w14:ligatures w14:val="none"/>
        </w:rPr>
      </w:pPr>
      <w:r>
        <w:rPr>
          <w:rFonts w:hint="eastAsia" w:ascii="宋体" w:hAnsi="宋体" w:cs="Times New Roman"/>
          <w:szCs w:val="24"/>
          <w14:ligatures w14:val="none"/>
        </w:rPr>
        <w:t>供应商名称（自然人姓名）：</w:t>
      </w:r>
      <w:r>
        <w:rPr>
          <w:rFonts w:hint="eastAsia" w:ascii="宋体" w:hAnsi="宋体" w:cs="Times New Roman"/>
          <w:szCs w:val="24"/>
          <w:u w:val="single"/>
          <w14:ligatures w14:val="none"/>
        </w:rPr>
        <w:t xml:space="preserve">                       </w:t>
      </w:r>
    </w:p>
    <w:p w14:paraId="1564D0BC">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统一社会信用代码（身份证号码）：</w:t>
      </w:r>
      <w:r>
        <w:rPr>
          <w:rFonts w:hint="eastAsia" w:ascii="宋体" w:hAnsi="宋体" w:cs="Times New Roman"/>
          <w:szCs w:val="24"/>
          <w:u w:val="single"/>
          <w14:ligatures w14:val="none"/>
        </w:rPr>
        <w:t xml:space="preserve">                 </w:t>
      </w:r>
      <w:r>
        <w:rPr>
          <w:rFonts w:hint="eastAsia" w:ascii="宋体" w:hAnsi="宋体" w:cs="Times New Roman"/>
          <w:szCs w:val="24"/>
          <w14:ligatures w14:val="none"/>
        </w:rPr>
        <w:t xml:space="preserve">  </w:t>
      </w:r>
    </w:p>
    <w:p w14:paraId="57A8691A">
      <w:pPr>
        <w:overflowPunct w:val="0"/>
        <w:autoSpaceDE w:val="0"/>
        <w:autoSpaceDN w:val="0"/>
        <w:adjustRightInd w:val="0"/>
        <w:snapToGrid w:val="0"/>
        <w:spacing w:line="360" w:lineRule="auto"/>
        <w:ind w:firstLine="480" w:firstLineChars="200"/>
        <w:rPr>
          <w:rFonts w:hint="eastAsia" w:ascii="宋体" w:hAnsi="宋体" w:cs="Times New Roman"/>
          <w:szCs w:val="24"/>
          <w:u w:val="single"/>
          <w14:ligatures w14:val="none"/>
        </w:rPr>
      </w:pPr>
      <w:r>
        <w:rPr>
          <w:rFonts w:hint="eastAsia" w:ascii="宋体" w:hAnsi="宋体" w:cs="Times New Roman"/>
          <w:szCs w:val="24"/>
          <w14:ligatures w14:val="none"/>
        </w:rPr>
        <w:t>法定代表人（负责人）：</w:t>
      </w:r>
      <w:r>
        <w:rPr>
          <w:rFonts w:hint="eastAsia" w:ascii="宋体" w:hAnsi="宋体" w:cs="Times New Roman"/>
          <w:szCs w:val="24"/>
          <w:u w:val="single"/>
          <w14:ligatures w14:val="none"/>
        </w:rPr>
        <w:t xml:space="preserve">                           </w:t>
      </w:r>
    </w:p>
    <w:p w14:paraId="72D4FC1C">
      <w:pPr>
        <w:overflowPunct w:val="0"/>
        <w:autoSpaceDE w:val="0"/>
        <w:autoSpaceDN w:val="0"/>
        <w:adjustRightInd w:val="0"/>
        <w:snapToGrid w:val="0"/>
        <w:spacing w:line="360" w:lineRule="auto"/>
        <w:ind w:firstLine="480" w:firstLineChars="200"/>
        <w:rPr>
          <w:rFonts w:hint="eastAsia" w:ascii="宋体" w:hAnsi="宋体" w:cs="Times New Roman"/>
          <w:szCs w:val="24"/>
          <w:u w:val="single"/>
          <w14:ligatures w14:val="none"/>
        </w:rPr>
      </w:pPr>
      <w:r>
        <w:rPr>
          <w:rFonts w:hint="eastAsia" w:ascii="宋体" w:hAnsi="宋体" w:cs="Times New Roman"/>
          <w:szCs w:val="24"/>
          <w14:ligatures w14:val="none"/>
        </w:rPr>
        <w:t>联系地址和电话：</w:t>
      </w:r>
      <w:r>
        <w:rPr>
          <w:rFonts w:hint="eastAsia" w:ascii="宋体" w:hAnsi="宋体" w:cs="Times New Roman"/>
          <w:szCs w:val="24"/>
          <w:u w:val="single"/>
          <w14:ligatures w14:val="none"/>
        </w:rPr>
        <w:t xml:space="preserve">                                 </w:t>
      </w:r>
    </w:p>
    <w:p w14:paraId="6FD8AD10">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为维护公平、公正、公开的政府采购市场秩序，树立诚实守信的政府采购供应商形象，本单位（本人）自愿作出以下承诺：</w:t>
      </w:r>
    </w:p>
    <w:p w14:paraId="6674386B">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一、我单位（本人）自愿参加本次政府采购活动（项目名称：</w:t>
      </w:r>
      <w:r>
        <w:rPr>
          <w:rFonts w:hint="eastAsia" w:ascii="宋体" w:hAnsi="宋体" w:cs="Times New Roman"/>
          <w:szCs w:val="24"/>
          <w:u w:val="single"/>
          <w14:ligatures w14:val="none"/>
        </w:rPr>
        <w:t xml:space="preserve">                </w:t>
      </w:r>
      <w:r>
        <w:rPr>
          <w:rFonts w:hint="eastAsia" w:ascii="宋体" w:hAnsi="宋体" w:cs="Times New Roman"/>
          <w:szCs w:val="24"/>
          <w14:ligatures w14:val="none"/>
        </w:rPr>
        <w:t>，项目编号：</w:t>
      </w:r>
      <w:r>
        <w:rPr>
          <w:rFonts w:hint="eastAsia" w:ascii="宋体" w:hAnsi="宋体" w:cs="Times New Roman"/>
          <w:szCs w:val="24"/>
          <w:u w:val="single"/>
          <w14:ligatures w14:val="none"/>
        </w:rPr>
        <w:t xml:space="preserve">               </w:t>
      </w:r>
      <w:r>
        <w:rPr>
          <w:rFonts w:hint="eastAsia" w:ascii="宋体" w:hAnsi="宋体" w:cs="Times New Roman"/>
          <w:szCs w:val="24"/>
          <w14:ligatures w14:val="none"/>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13A55995">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（一）</w:t>
      </w:r>
      <w:r>
        <w:rPr>
          <w:rFonts w:ascii="宋体" w:hAnsi="宋体" w:cs="Times New Roman"/>
          <w:szCs w:val="24"/>
          <w14:ligatures w14:val="none"/>
        </w:rPr>
        <w:t>我方具有有效的营业执照或事业单位法人证书或自然人身份证明或其他非企业组织证明文件及有效的开户许可证，能独立承担民事责任的能力</w:t>
      </w:r>
      <w:r>
        <w:rPr>
          <w:rFonts w:hint="eastAsia" w:ascii="宋体" w:hAnsi="宋体" w:cs="Times New Roman"/>
          <w:szCs w:val="24"/>
          <w14:ligatures w14:val="none"/>
        </w:rPr>
        <w:t>；</w:t>
      </w:r>
    </w:p>
    <w:p w14:paraId="496A7482">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（二）我方具有通过具备审计资格的第三方出具的18个月内合格且有效的财务审计报告或在基本户开户银行出具的无不良记录资信证明等文件。商业信誉良好，财务制度健全；</w:t>
      </w:r>
    </w:p>
    <w:p w14:paraId="14046EBA">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（三）具有履行合同所必需的设备和专业技术能力；</w:t>
      </w:r>
    </w:p>
    <w:p w14:paraId="0918A4B3">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（四）</w:t>
      </w:r>
      <w:r>
        <w:rPr>
          <w:rFonts w:ascii="宋体" w:hAnsi="宋体" w:cs="Times New Roman"/>
          <w:szCs w:val="24"/>
          <w14:ligatures w14:val="none"/>
        </w:rPr>
        <w:t>我方在参加本次采购活动前严格依法缴纳税收或依法享受国家免税优惠政策，并依法给单位职工缴纳社会保障金或依法不需要缴纳社会保障资金的证明文件</w:t>
      </w:r>
      <w:r>
        <w:rPr>
          <w:rFonts w:hint="eastAsia" w:ascii="宋体" w:hAnsi="宋体" w:cs="Times New Roman"/>
          <w:szCs w:val="24"/>
          <w14:ligatures w14:val="none"/>
        </w:rPr>
        <w:t>；</w:t>
      </w:r>
    </w:p>
    <w:p w14:paraId="11731350">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（五）</w:t>
      </w:r>
      <w:r>
        <w:rPr>
          <w:rFonts w:ascii="宋体" w:hAnsi="宋体" w:cs="Times New Roman"/>
          <w:szCs w:val="24"/>
          <w14:ligatures w14:val="none"/>
        </w:rPr>
        <w:t>我方在参加本次采购活动前三年内，在经营活动中无重大违法记录（因违法经营受到刑事处罚或者责令停产停业、吊销许可证或者执照、较大数额罚款等行政处罚。）；经查证，本公司在信用中国网（</w:t>
      </w:r>
      <w:r>
        <w:rPr>
          <w:rFonts w:ascii="Times New Roman" w:hAnsi="Times New Roman" w:cs="Times New Roman"/>
          <w:szCs w:val="24"/>
          <w14:ligatures w14:val="none"/>
        </w:rPr>
        <w:t>http://www.creditchina.gov.cn</w:t>
      </w:r>
      <w:r>
        <w:rPr>
          <w:rFonts w:ascii="宋体" w:hAnsi="宋体" w:cs="Times New Roman"/>
          <w:szCs w:val="24"/>
          <w14:ligatures w14:val="none"/>
        </w:rPr>
        <w:t>）的信用信息中失信被执行人、</w:t>
      </w:r>
      <w:r>
        <w:rPr>
          <w:rFonts w:hint="eastAsia" w:ascii="宋体" w:hAnsi="宋体" w:cs="Times New Roman"/>
          <w:szCs w:val="24"/>
          <w14:ligatures w14:val="none"/>
        </w:rPr>
        <w:t>重大税收违法失信主体名单、</w:t>
      </w:r>
      <w:r>
        <w:rPr>
          <w:rFonts w:ascii="宋体" w:hAnsi="宋体" w:cs="Times New Roman"/>
          <w:szCs w:val="24"/>
          <w14:ligatures w14:val="none"/>
        </w:rPr>
        <w:t>政府采购严重违法失信行为记录名单中，均为</w:t>
      </w:r>
      <w:r>
        <w:rPr>
          <w:rFonts w:ascii="Times New Roman" w:hAnsi="Times New Roman" w:cs="Times New Roman"/>
          <w:szCs w:val="24"/>
          <w14:ligatures w14:val="none"/>
        </w:rPr>
        <w:t>0</w:t>
      </w:r>
      <w:r>
        <w:rPr>
          <w:rFonts w:ascii="宋体" w:hAnsi="宋体" w:cs="Times New Roman"/>
          <w:szCs w:val="24"/>
          <w14:ligatures w14:val="none"/>
        </w:rPr>
        <w:t>记录；在中国政府采购网（</w:t>
      </w:r>
      <w:r>
        <w:rPr>
          <w:rFonts w:ascii="Times New Roman" w:hAnsi="Times New Roman" w:cs="Times New Roman"/>
          <w:szCs w:val="24"/>
          <w14:ligatures w14:val="none"/>
        </w:rPr>
        <w:t>http://www.ccgp.gov.cn</w:t>
      </w:r>
      <w:r>
        <w:rPr>
          <w:rFonts w:ascii="宋体" w:hAnsi="宋体" w:cs="Times New Roman"/>
          <w:szCs w:val="24"/>
          <w14:ligatures w14:val="none"/>
        </w:rPr>
        <w:t>）中的政府采购严重违法失信行为信息记录也为</w:t>
      </w:r>
      <w:r>
        <w:rPr>
          <w:rFonts w:ascii="Times New Roman" w:hAnsi="Times New Roman" w:cs="Times New Roman"/>
          <w:szCs w:val="24"/>
          <w14:ligatures w14:val="none"/>
        </w:rPr>
        <w:t>0</w:t>
      </w:r>
      <w:r>
        <w:rPr>
          <w:rFonts w:ascii="宋体" w:hAnsi="宋体" w:cs="Times New Roman"/>
          <w:szCs w:val="24"/>
          <w14:ligatures w14:val="none"/>
        </w:rPr>
        <w:t>记录</w:t>
      </w:r>
      <w:r>
        <w:rPr>
          <w:rFonts w:hint="eastAsia" w:ascii="宋体" w:hAnsi="宋体" w:cs="Times New Roman"/>
          <w:szCs w:val="24"/>
          <w14:ligatures w14:val="none"/>
        </w:rPr>
        <w:t>；</w:t>
      </w:r>
    </w:p>
    <w:p w14:paraId="06B8A4F4">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（六）符合法律、行政法规规定的其他条件。</w:t>
      </w:r>
    </w:p>
    <w:p w14:paraId="749CE3A7">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r>
        <w:rPr>
          <w:rFonts w:hint="eastAsia" w:ascii="宋体" w:hAnsi="宋体" w:cs="Times New Roman"/>
          <w:szCs w:val="24"/>
          <w14:ligatures w14:val="none"/>
        </w:rPr>
        <w:t>二、我单位（本人）保证上述承诺事项的真实性。如所作信用承诺不实，自愿承担一切法律责任，承诺接受采购人在合同签订前，采购人有权要求中标（成交）供应商提供资格证明材料进行核验，接受政府采购监管部门和其他机关的审查和处罚。</w:t>
      </w:r>
    </w:p>
    <w:p w14:paraId="41D674A8">
      <w:pPr>
        <w:overflowPunct w:val="0"/>
        <w:autoSpaceDE w:val="0"/>
        <w:autoSpaceDN w:val="0"/>
        <w:adjustRightInd w:val="0"/>
        <w:snapToGrid w:val="0"/>
        <w:spacing w:line="360" w:lineRule="auto"/>
        <w:rPr>
          <w:rFonts w:hint="eastAsia" w:ascii="宋体" w:hAnsi="宋体" w:cs="Times New Roman"/>
          <w:szCs w:val="24"/>
          <w14:ligatures w14:val="none"/>
        </w:rPr>
      </w:pPr>
      <w:r>
        <w:rPr>
          <w:rFonts w:hint="eastAsia" w:ascii="宋体" w:hAnsi="宋体" w:cs="Times New Roman"/>
          <w:szCs w:val="24"/>
          <w14:ligatures w14:val="none"/>
        </w:rPr>
        <w:t xml:space="preserve"> </w:t>
      </w:r>
    </w:p>
    <w:p w14:paraId="5B461597">
      <w:pPr>
        <w:overflowPunct w:val="0"/>
        <w:autoSpaceDE w:val="0"/>
        <w:autoSpaceDN w:val="0"/>
        <w:adjustRightInd w:val="0"/>
        <w:snapToGrid w:val="0"/>
        <w:spacing w:line="360" w:lineRule="auto"/>
        <w:rPr>
          <w:rFonts w:hint="eastAsia" w:ascii="宋体" w:hAnsi="宋体" w:cs="Times New Roman"/>
          <w:szCs w:val="24"/>
          <w14:ligatures w14:val="none"/>
        </w:rPr>
      </w:pPr>
      <w:r>
        <w:rPr>
          <w:rFonts w:hint="eastAsia" w:ascii="宋体" w:hAnsi="宋体" w:cs="Times New Roman"/>
          <w:szCs w:val="24"/>
          <w14:ligatures w14:val="none"/>
        </w:rPr>
        <w:t>供应商（电子章）：</w:t>
      </w:r>
    </w:p>
    <w:p w14:paraId="2AB7236A">
      <w:pPr>
        <w:overflowPunct w:val="0"/>
        <w:autoSpaceDE w:val="0"/>
        <w:autoSpaceDN w:val="0"/>
        <w:adjustRightInd w:val="0"/>
        <w:snapToGrid w:val="0"/>
        <w:spacing w:line="360" w:lineRule="auto"/>
        <w:rPr>
          <w:rFonts w:hint="eastAsia" w:ascii="宋体" w:hAnsi="宋体" w:cs="Times New Roman"/>
          <w:szCs w:val="24"/>
          <w14:ligatures w14:val="none"/>
        </w:rPr>
      </w:pPr>
      <w:r>
        <w:rPr>
          <w:rFonts w:hint="eastAsia" w:ascii="宋体" w:hAnsi="宋体" w:cs="Times New Roman"/>
          <w:szCs w:val="24"/>
          <w14:ligatures w14:val="none"/>
        </w:rPr>
        <w:t>法定代表人或授权代表、负责人、本人 (签字或电子印章)：</w:t>
      </w:r>
    </w:p>
    <w:p w14:paraId="4ED66004">
      <w:pPr>
        <w:overflowPunct w:val="0"/>
        <w:autoSpaceDE w:val="0"/>
        <w:autoSpaceDN w:val="0"/>
        <w:adjustRightInd w:val="0"/>
        <w:snapToGrid w:val="0"/>
        <w:spacing w:line="360" w:lineRule="auto"/>
        <w:rPr>
          <w:rFonts w:hint="eastAsia" w:ascii="宋体" w:hAnsi="宋体" w:cs="Times New Roman"/>
          <w:szCs w:val="24"/>
          <w14:ligatures w14:val="none"/>
        </w:rPr>
      </w:pPr>
      <w:r>
        <w:rPr>
          <w:rFonts w:hint="eastAsia" w:ascii="宋体" w:hAnsi="宋体" w:cs="Times New Roman"/>
          <w:szCs w:val="24"/>
          <w14:ligatures w14:val="none"/>
        </w:rPr>
        <w:t>日期：   年  月  日</w:t>
      </w:r>
    </w:p>
    <w:p w14:paraId="112E5060">
      <w:pPr>
        <w:overflowPunct w:val="0"/>
        <w:autoSpaceDE w:val="0"/>
        <w:autoSpaceDN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 xml:space="preserve"> </w:t>
      </w:r>
    </w:p>
    <w:p w14:paraId="38CE1AF6">
      <w:pPr>
        <w:overflowPunct w:val="0"/>
        <w:autoSpaceDE w:val="0"/>
        <w:autoSpaceDN w:val="0"/>
        <w:adjustRightInd w:val="0"/>
        <w:snapToGrid w:val="0"/>
        <w:spacing w:line="360" w:lineRule="auto"/>
        <w:rPr>
          <w:rFonts w:hint="eastAsia" w:ascii="宋体" w:hAnsi="宋体" w:cs="Times New Roman"/>
          <w:szCs w:val="24"/>
          <w14:ligatures w14:val="none"/>
        </w:rPr>
      </w:pPr>
      <w:r>
        <w:rPr>
          <w:rFonts w:hint="eastAsia" w:ascii="宋体" w:hAnsi="宋体" w:cs="Times New Roman"/>
          <w:szCs w:val="24"/>
          <w14:ligatures w14:val="none"/>
        </w:rPr>
        <w:t>注：1.供应商须在投标（响应）文件中按此模板提供承诺函，未提供视为未实质性响应采购文件要求，按无效投标（响应）处理。</w:t>
      </w:r>
    </w:p>
    <w:p w14:paraId="55ED3006">
      <w:pPr>
        <w:overflowPunct w:val="0"/>
        <w:autoSpaceDE w:val="0"/>
        <w:autoSpaceDN w:val="0"/>
        <w:adjustRightInd w:val="0"/>
        <w:snapToGrid w:val="0"/>
        <w:spacing w:line="360" w:lineRule="auto"/>
        <w:rPr>
          <w:rFonts w:hint="eastAsia" w:ascii="宋体" w:hAnsi="宋体" w:cs="Times New Roman"/>
          <w:szCs w:val="24"/>
          <w14:ligatures w14:val="none"/>
        </w:rPr>
      </w:pPr>
      <w:r>
        <w:rPr>
          <w:rFonts w:hint="eastAsia" w:ascii="宋体" w:hAnsi="宋体" w:cs="Times New Roman"/>
          <w:szCs w:val="24"/>
          <w14:ligatures w14:val="none"/>
        </w:rPr>
        <w:t>2.供应商的法定代表人或者授权代表的签字或盖章应真实、有效，如由授权代表签字或盖章的，应提供“法定代表人授权书”。</w:t>
      </w:r>
    </w:p>
    <w:p w14:paraId="07583C29">
      <w:pPr>
        <w:overflowPunct w:val="0"/>
        <w:autoSpaceDE w:val="0"/>
        <w:autoSpaceDN w:val="0"/>
        <w:adjustRightInd w:val="0"/>
        <w:snapToGrid w:val="0"/>
        <w:spacing w:line="360" w:lineRule="auto"/>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 xml:space="preserve"> </w:t>
      </w:r>
    </w:p>
    <w:p w14:paraId="5F08AC89">
      <w:pPr>
        <w:numPr>
          <w:ilvl w:val="0"/>
          <w:numId w:val="9"/>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供应商关联单位的说明</w:t>
      </w:r>
    </w:p>
    <w:p w14:paraId="6ACFF416">
      <w:pPr>
        <w:overflowPunct w:val="0"/>
        <w:autoSpaceDE w:val="0"/>
        <w:autoSpaceDN w:val="0"/>
        <w:adjustRightInd w:val="0"/>
        <w:snapToGrid w:val="0"/>
        <w:spacing w:line="360" w:lineRule="auto"/>
        <w:rPr>
          <w:rFonts w:ascii="Times New Roman" w:hAnsi="Times New Roman" w:cs="Times New Roman"/>
          <w:szCs w:val="24"/>
          <w:u w:val="single"/>
          <w14:ligatures w14:val="none"/>
        </w:rPr>
      </w:pPr>
      <w:r>
        <w:rPr>
          <w:rFonts w:hint="eastAsia" w:ascii="宋体" w:hAnsi="宋体" w:cs="Times New Roman"/>
          <w:szCs w:val="24"/>
          <w:u w:val="single"/>
          <w14:ligatures w14:val="none"/>
        </w:rPr>
        <w:t xml:space="preserve"> （采购人或采购代理机构）  </w:t>
      </w:r>
      <w:r>
        <w:rPr>
          <w:rFonts w:ascii="宋体" w:hAnsi="宋体" w:cs="Times New Roman"/>
          <w:szCs w:val="24"/>
          <w:u w:val="single"/>
          <w14:ligatures w14:val="none"/>
        </w:rPr>
        <w:t>：</w:t>
      </w:r>
    </w:p>
    <w:p w14:paraId="46D3D48C">
      <w:pPr>
        <w:overflowPunct w:val="0"/>
        <w:autoSpaceDE w:val="0"/>
        <w:autoSpaceDN w:val="0"/>
        <w:adjustRightInd w:val="0"/>
        <w:snapToGrid w:val="0"/>
        <w:spacing w:line="360" w:lineRule="auto"/>
        <w:rPr>
          <w:rFonts w:ascii="Times New Roman" w:hAnsi="Times New Roman" w:cs="Times New Roman"/>
          <w:szCs w:val="24"/>
          <w14:ligatures w14:val="none"/>
        </w:rPr>
      </w:pPr>
      <w:r>
        <w:rPr>
          <w:rFonts w:ascii="Times New Roman" w:hAnsi="Times New Roman" w:cs="Times New Roman"/>
          <w:szCs w:val="24"/>
          <w14:ligatures w14:val="none"/>
        </w:rPr>
        <w:t xml:space="preserve">     </w:t>
      </w:r>
      <w:r>
        <w:rPr>
          <w:rFonts w:ascii="宋体" w:hAnsi="宋体" w:cs="Times New Roman"/>
          <w:szCs w:val="24"/>
          <w14:ligatures w14:val="none"/>
        </w:rPr>
        <w:t>本供应商现参与</w:t>
      </w:r>
      <w:r>
        <w:rPr>
          <w:rFonts w:ascii="Times New Roman" w:hAnsi="Times New Roman" w:cs="Times New Roman"/>
          <w:szCs w:val="24"/>
          <w:u w:val="single"/>
          <w14:ligatures w14:val="none"/>
        </w:rPr>
        <w:t xml:space="preserve">                                    </w:t>
      </w:r>
      <w:r>
        <w:rPr>
          <w:rFonts w:ascii="宋体" w:hAnsi="宋体" w:cs="Times New Roman"/>
          <w:szCs w:val="24"/>
          <w14:ligatures w14:val="none"/>
        </w:rPr>
        <w:t>项目（项目编号：</w:t>
      </w:r>
      <w:r>
        <w:rPr>
          <w:rFonts w:ascii="Times New Roman" w:hAnsi="Times New Roman" w:cs="Times New Roman"/>
          <w:szCs w:val="24"/>
          <w:u w:val="single"/>
          <w14:ligatures w14:val="none"/>
        </w:rPr>
        <w:t xml:space="preserve">             </w:t>
      </w:r>
      <w:r>
        <w:rPr>
          <w:rFonts w:ascii="宋体" w:hAnsi="宋体" w:cs="Times New Roman"/>
          <w:szCs w:val="24"/>
          <w14:ligatures w14:val="none"/>
        </w:rPr>
        <w:t>）的采购活动，现承诺本供应商</w:t>
      </w:r>
      <w:r>
        <w:rPr>
          <w:rFonts w:hint="eastAsia" w:ascii="宋体" w:hAnsi="宋体" w:cs="Times New Roman"/>
          <w:szCs w:val="24"/>
          <w14:ligatures w14:val="none"/>
        </w:rPr>
        <w:t>不存在单位负责人为同一人或者存在直接控股、管理关系的不同供应商，参加同一合同项下的政府采购活动情形</w:t>
      </w:r>
      <w:r>
        <w:rPr>
          <w:rFonts w:ascii="宋体" w:hAnsi="宋体" w:cs="Times New Roman"/>
          <w:szCs w:val="24"/>
          <w14:ligatures w14:val="none"/>
        </w:rPr>
        <w:t>。</w:t>
      </w:r>
    </w:p>
    <w:p w14:paraId="478DCFB5">
      <w:pPr>
        <w:overflowPunct w:val="0"/>
        <w:autoSpaceDE w:val="0"/>
        <w:autoSpaceDN w:val="0"/>
        <w:adjustRightInd w:val="0"/>
        <w:snapToGrid w:val="0"/>
        <w:spacing w:line="360" w:lineRule="auto"/>
        <w:rPr>
          <w:rFonts w:ascii="Times New Roman" w:hAnsi="Times New Roman" w:cs="Times New Roman"/>
          <w:szCs w:val="24"/>
          <w14:ligatures w14:val="none"/>
        </w:rPr>
      </w:pPr>
      <w:r>
        <w:rPr>
          <w:rFonts w:ascii="Times New Roman" w:hAnsi="Times New Roman" w:cs="Times New Roman"/>
          <w:szCs w:val="24"/>
          <w14:ligatures w14:val="none"/>
        </w:rPr>
        <w:t xml:space="preserve">     </w:t>
      </w:r>
      <w:r>
        <w:rPr>
          <w:rFonts w:ascii="宋体" w:hAnsi="宋体" w:cs="Times New Roman"/>
          <w:szCs w:val="24"/>
          <w14:ligatures w14:val="none"/>
        </w:rPr>
        <w:t>如上述承诺不真实，愿意按照合同约定承担相应的违约责任。</w:t>
      </w:r>
    </w:p>
    <w:p w14:paraId="26662C38">
      <w:pPr>
        <w:overflowPunct w:val="0"/>
        <w:autoSpaceDE w:val="0"/>
        <w:autoSpaceDN w:val="0"/>
        <w:adjustRightInd w:val="0"/>
        <w:snapToGrid w:val="0"/>
        <w:spacing w:line="360" w:lineRule="auto"/>
        <w:rPr>
          <w:rFonts w:ascii="Times New Roman" w:hAnsi="Times New Roman" w:cs="Times New Roman"/>
          <w:szCs w:val="24"/>
          <w14:ligatures w14:val="none"/>
        </w:rPr>
      </w:pPr>
      <w:r>
        <w:rPr>
          <w:rFonts w:ascii="宋体" w:hAnsi="宋体" w:cs="Times New Roman"/>
          <w:szCs w:val="24"/>
          <w14:ligatures w14:val="none"/>
        </w:rPr>
        <w:t>特此声明</w:t>
      </w:r>
    </w:p>
    <w:p w14:paraId="38BB358A">
      <w:pPr>
        <w:overflowPunct w:val="0"/>
        <w:autoSpaceDE w:val="0"/>
        <w:autoSpaceDN w:val="0"/>
        <w:adjustRightInd w:val="0"/>
        <w:snapToGrid w:val="0"/>
        <w:spacing w:line="360" w:lineRule="auto"/>
        <w:ind w:firstLine="2880" w:firstLineChars="1200"/>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0101B6C5">
      <w:pPr>
        <w:overflowPunct w:val="0"/>
        <w:autoSpaceDE w:val="0"/>
        <w:autoSpaceDN w:val="0"/>
        <w:adjustRightInd w:val="0"/>
        <w:snapToGrid w:val="0"/>
        <w:spacing w:line="360" w:lineRule="auto"/>
        <w:ind w:firstLine="2880" w:firstLineChars="1200"/>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39CD498E">
      <w:pPr>
        <w:overflowPunct w:val="0"/>
        <w:autoSpaceDE w:val="0"/>
        <w:autoSpaceDN w:val="0"/>
        <w:adjustRightInd w:val="0"/>
        <w:snapToGrid w:val="0"/>
        <w:spacing w:line="360" w:lineRule="auto"/>
        <w:ind w:firstLine="2880" w:firstLineChars="1200"/>
        <w:rPr>
          <w:rFonts w:hint="eastAsia" w:ascii="宋体" w:hAnsi="宋体" w:cs="Times New Roman"/>
          <w:color w:val="000000"/>
          <w:szCs w:val="24"/>
          <w14:ligatures w14:val="none"/>
        </w:rPr>
      </w:pPr>
      <w:r>
        <w:rPr>
          <w:rFonts w:hint="eastAsia" w:ascii="宋体" w:hAnsi="宋体" w:cs="Times New Roman"/>
          <w:color w:val="000000"/>
          <w:kern w:val="0"/>
          <w:szCs w:val="24"/>
          <w14:ligatures w14:val="none"/>
        </w:rPr>
        <w:t>供应商名称：</w:t>
      </w:r>
      <w:r>
        <w:rPr>
          <w:rFonts w:hint="eastAsia" w:ascii="宋体" w:hAnsi="宋体" w:cs="Times New Roman"/>
          <w:color w:val="000000"/>
          <w:szCs w:val="24"/>
          <w:u w:val="single"/>
          <w14:ligatures w14:val="none"/>
        </w:rPr>
        <w:t xml:space="preserve">                   </w:t>
      </w:r>
      <w:r>
        <w:rPr>
          <w:rFonts w:hint="eastAsia" w:ascii="宋体" w:hAnsi="宋体" w:cs="Times New Roman"/>
          <w:color w:val="000000"/>
          <w:szCs w:val="24"/>
          <w14:ligatures w14:val="none"/>
        </w:rPr>
        <w:t>（盖章）</w:t>
      </w:r>
    </w:p>
    <w:p w14:paraId="138BA9F3">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r>
        <w:rPr>
          <w:rFonts w:hint="eastAsia" w:ascii="宋体" w:hAnsi="宋体" w:cs="Times New Roman"/>
          <w:color w:val="000000"/>
          <w:kern w:val="0"/>
          <w:szCs w:val="24"/>
          <w14:ligatures w14:val="none"/>
        </w:rPr>
        <w:t>法定代表人（负责人）</w:t>
      </w:r>
      <w:r>
        <w:rPr>
          <w:rFonts w:hint="eastAsia" w:ascii="宋体" w:hAnsi="宋体" w:cs="Times New Roman"/>
          <w:color w:val="000000"/>
          <w:szCs w:val="24"/>
          <w14:ligatures w14:val="none"/>
        </w:rPr>
        <w:t>：</w:t>
      </w:r>
      <w:r>
        <w:rPr>
          <w:rFonts w:hint="eastAsia" w:ascii="宋体" w:hAnsi="宋体" w:cs="Times New Roman"/>
          <w:color w:val="000000"/>
          <w:szCs w:val="24"/>
          <w:u w:val="single"/>
          <w14:ligatures w14:val="none"/>
        </w:rPr>
        <w:t xml:space="preserve">             </w:t>
      </w:r>
      <w:r>
        <w:rPr>
          <w:rFonts w:hint="eastAsia" w:ascii="宋体" w:hAnsi="宋体" w:cs="Times New Roman"/>
          <w:color w:val="000000"/>
          <w:szCs w:val="24"/>
          <w14:ligatures w14:val="none"/>
        </w:rPr>
        <w:t xml:space="preserve">（签字或盖章）  </w:t>
      </w:r>
    </w:p>
    <w:p w14:paraId="70039AA7">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日      期：</w:t>
      </w:r>
    </w:p>
    <w:p w14:paraId="5550EE87">
      <w:pPr>
        <w:numPr>
          <w:ilvl w:val="0"/>
          <w:numId w:val="9"/>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t>联合体磋商资格证明文件（如有）</w:t>
      </w:r>
    </w:p>
    <w:p w14:paraId="1CDBA69C">
      <w:pPr>
        <w:overflowPunct w:val="0"/>
        <w:autoSpaceDE w:val="0"/>
        <w:autoSpaceDN w:val="0"/>
        <w:adjustRightInd w:val="0"/>
        <w:snapToGrid w:val="0"/>
        <w:spacing w:before="100" w:beforeAutospacing="1" w:line="360" w:lineRule="auto"/>
        <w:ind w:firstLine="480" w:firstLineChars="200"/>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详见政策性要求（九）联合体磋商资格证明文件（如允许联合体磋商）</w:t>
      </w:r>
    </w:p>
    <w:p w14:paraId="319361ED">
      <w:pPr>
        <w:numPr>
          <w:ilvl w:val="0"/>
          <w:numId w:val="9"/>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t>不存在下列服务的说明</w:t>
      </w:r>
    </w:p>
    <w:p w14:paraId="7E207DDC">
      <w:pPr>
        <w:overflowPunct w:val="0"/>
        <w:autoSpaceDE w:val="0"/>
        <w:autoSpaceDN w:val="0"/>
        <w:adjustRightInd w:val="0"/>
        <w:snapToGrid w:val="0"/>
        <w:spacing w:line="360" w:lineRule="auto"/>
        <w:ind w:firstLine="480" w:firstLineChars="200"/>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我单位承诺，如我单位为采购项目提供整体设计、规范编制或者项目管理、监理、检测等服务的供应商，我单位不再参加该采购项目的其他采购活动。</w:t>
      </w:r>
    </w:p>
    <w:p w14:paraId="3F896D0A">
      <w:pPr>
        <w:overflowPunct w:val="0"/>
        <w:autoSpaceDE w:val="0"/>
        <w:autoSpaceDN w:val="0"/>
        <w:adjustRightInd w:val="0"/>
        <w:snapToGrid w:val="0"/>
        <w:spacing w:before="100" w:beforeAutospacing="1" w:after="100" w:afterAutospacing="1" w:line="360" w:lineRule="auto"/>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1628E5E3">
      <w:pPr>
        <w:overflowPunct w:val="0"/>
        <w:autoSpaceDE w:val="0"/>
        <w:autoSpaceDN w:val="0"/>
        <w:adjustRightInd w:val="0"/>
        <w:snapToGrid w:val="0"/>
        <w:spacing w:line="360" w:lineRule="auto"/>
        <w:rPr>
          <w:rFonts w:ascii="Times New Roman" w:hAnsi="Times New Roman" w:cs="Times New Roman"/>
          <w:sz w:val="21"/>
          <w14:ligatures w14:val="none"/>
        </w:rPr>
      </w:pPr>
      <w:r>
        <w:rPr>
          <w:rFonts w:hint="eastAsia" w:ascii="Times New Roman" w:hAnsi="Times New Roman" w:cs="Times New Roman"/>
          <w:sz w:val="21"/>
          <w14:ligatures w14:val="none"/>
        </w:rPr>
        <w:t xml:space="preserve"> </w:t>
      </w:r>
    </w:p>
    <w:p w14:paraId="3A07F35B">
      <w:pPr>
        <w:overflowPunct w:val="0"/>
        <w:autoSpaceDE w:val="0"/>
        <w:autoSpaceDN w:val="0"/>
        <w:adjustRightInd w:val="0"/>
        <w:snapToGrid w:val="0"/>
        <w:spacing w:line="360" w:lineRule="auto"/>
        <w:ind w:firstLine="2880" w:firstLineChars="1200"/>
        <w:rPr>
          <w:rFonts w:hint="eastAsia" w:ascii="宋体" w:hAnsi="宋体" w:cs="Times New Roman"/>
          <w:color w:val="000000"/>
          <w:szCs w:val="24"/>
          <w14:ligatures w14:val="none"/>
        </w:rPr>
      </w:pPr>
      <w:r>
        <w:rPr>
          <w:rFonts w:hint="eastAsia" w:ascii="宋体" w:hAnsi="宋体" w:cs="Times New Roman"/>
          <w:color w:val="000000"/>
          <w:kern w:val="0"/>
          <w:szCs w:val="24"/>
          <w14:ligatures w14:val="none"/>
        </w:rPr>
        <w:t>供应商名称：</w:t>
      </w:r>
      <w:r>
        <w:rPr>
          <w:rFonts w:hint="eastAsia" w:ascii="宋体" w:hAnsi="宋体" w:cs="Times New Roman"/>
          <w:color w:val="000000"/>
          <w:szCs w:val="24"/>
          <w:u w:val="single"/>
          <w14:ligatures w14:val="none"/>
        </w:rPr>
        <w:t xml:space="preserve">                   </w:t>
      </w:r>
      <w:r>
        <w:rPr>
          <w:rFonts w:hint="eastAsia" w:ascii="宋体" w:hAnsi="宋体" w:cs="Times New Roman"/>
          <w:color w:val="000000"/>
          <w:szCs w:val="24"/>
          <w14:ligatures w14:val="none"/>
        </w:rPr>
        <w:t>（盖章）</w:t>
      </w:r>
    </w:p>
    <w:p w14:paraId="5E0FC53F">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r>
        <w:rPr>
          <w:rFonts w:hint="eastAsia" w:ascii="宋体" w:hAnsi="宋体" w:cs="Times New Roman"/>
          <w:color w:val="000000"/>
          <w:kern w:val="0"/>
          <w:szCs w:val="24"/>
          <w14:ligatures w14:val="none"/>
        </w:rPr>
        <w:t>法定代表人（负责人）</w:t>
      </w:r>
      <w:r>
        <w:rPr>
          <w:rFonts w:hint="eastAsia" w:ascii="宋体" w:hAnsi="宋体" w:cs="Times New Roman"/>
          <w:color w:val="000000"/>
          <w:szCs w:val="24"/>
          <w14:ligatures w14:val="none"/>
        </w:rPr>
        <w:t>：</w:t>
      </w:r>
      <w:r>
        <w:rPr>
          <w:rFonts w:hint="eastAsia" w:ascii="宋体" w:hAnsi="宋体" w:cs="Times New Roman"/>
          <w:color w:val="000000"/>
          <w:szCs w:val="24"/>
          <w:u w:val="single"/>
          <w14:ligatures w14:val="none"/>
        </w:rPr>
        <w:t xml:space="preserve">             </w:t>
      </w:r>
      <w:r>
        <w:rPr>
          <w:rFonts w:hint="eastAsia" w:ascii="宋体" w:hAnsi="宋体" w:cs="Times New Roman"/>
          <w:color w:val="000000"/>
          <w:szCs w:val="24"/>
          <w14:ligatures w14:val="none"/>
        </w:rPr>
        <w:t xml:space="preserve">（签字或盖章）  </w:t>
      </w:r>
    </w:p>
    <w:p w14:paraId="1E0EDDE7">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日      期：</w:t>
      </w:r>
    </w:p>
    <w:p w14:paraId="3B639C7E">
      <w:pPr>
        <w:overflowPunct w:val="0"/>
        <w:autoSpaceDE w:val="0"/>
        <w:autoSpaceDN w:val="0"/>
        <w:adjustRightInd w:val="0"/>
        <w:snapToGrid w:val="0"/>
        <w:spacing w:line="360" w:lineRule="auto"/>
        <w:rPr>
          <w:rFonts w:ascii="Times New Roman" w:hAnsi="Times New Roman" w:cs="Times New Roman"/>
          <w:sz w:val="21"/>
          <w14:ligatures w14:val="none"/>
        </w:rPr>
      </w:pPr>
      <w:r>
        <w:rPr>
          <w:rFonts w:hint="eastAsia" w:ascii="Times New Roman" w:hAnsi="Times New Roman" w:cs="Times New Roman"/>
          <w:sz w:val="21"/>
          <w14:ligatures w14:val="none"/>
        </w:rPr>
        <w:t xml:space="preserve"> </w:t>
      </w:r>
    </w:p>
    <w:p w14:paraId="777762BD">
      <w:pPr>
        <w:numPr>
          <w:ilvl w:val="0"/>
          <w:numId w:val="9"/>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落实政府采购政策需满足的资格要求</w:t>
      </w:r>
    </w:p>
    <w:p w14:paraId="3A13EC1D">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hint="eastAsia" w:ascii="宋体" w:hAnsi="宋体" w:cs="Times New Roman"/>
          <w:color w:val="000000"/>
          <w:kern w:val="0"/>
          <w:szCs w:val="24"/>
          <w14:ligatures w14:val="none"/>
        </w:rPr>
        <w:t>提供《中小企业声明函》或残疾人福利性单位声明函或提供</w:t>
      </w:r>
      <w:r>
        <w:rPr>
          <w:rFonts w:ascii="宋体" w:hAnsi="宋体" w:cs="Times New Roman"/>
          <w:szCs w:val="24"/>
          <w14:ligatures w14:val="none"/>
        </w:rPr>
        <w:t>由省级以上监狱管理局、戒毒管理局出具的属于监狱企业的证明文件</w:t>
      </w:r>
      <w:r>
        <w:rPr>
          <w:rFonts w:hint="eastAsia" w:ascii="宋体" w:hAnsi="宋体" w:cs="Times New Roman"/>
          <w:szCs w:val="24"/>
          <w14:ligatures w14:val="none"/>
        </w:rPr>
        <w:t>。</w:t>
      </w:r>
    </w:p>
    <w:p w14:paraId="2955ED54">
      <w:pPr>
        <w:numPr>
          <w:ilvl w:val="0"/>
          <w:numId w:val="9"/>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t>本项目的特定资格要求</w:t>
      </w:r>
    </w:p>
    <w:p w14:paraId="607E6C5B">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hint="eastAsia" w:ascii="宋体" w:hAnsi="宋体" w:cs="Times New Roman"/>
          <w:color w:val="000000"/>
          <w:kern w:val="0"/>
          <w:szCs w:val="24"/>
          <w14:ligatures w14:val="none"/>
        </w:rPr>
        <w:t>供应商须具备城乡规划编制乙级及以上资质，拟派项目负责人具有注册规划师资格或规划相关专业中级及以上职称。</w:t>
      </w:r>
    </w:p>
    <w:p w14:paraId="6D0FCBC7">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hint="eastAsia" w:ascii="Times New Roman" w:hAnsi="Times New Roman" w:cs="Times New Roman"/>
          <w:szCs w:val="24"/>
          <w14:ligatures w14:val="none"/>
        </w:rPr>
        <w:t xml:space="preserve"> </w:t>
      </w:r>
    </w:p>
    <w:p w14:paraId="120980A4">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hint="eastAsia" w:ascii="Times New Roman" w:hAnsi="Times New Roman" w:cs="Times New Roman"/>
          <w:szCs w:val="24"/>
          <w14:ligatures w14:val="none"/>
        </w:rPr>
        <w:t xml:space="preserve"> </w:t>
      </w:r>
    </w:p>
    <w:p w14:paraId="1198C40F">
      <w:pPr>
        <w:overflowPunct w:val="0"/>
        <w:autoSpaceDE w:val="0"/>
        <w:autoSpaceDN w:val="0"/>
        <w:adjustRightInd w:val="0"/>
        <w:snapToGrid w:val="0"/>
        <w:spacing w:line="360" w:lineRule="auto"/>
        <w:ind w:firstLine="480" w:firstLineChars="200"/>
        <w:rPr>
          <w:rFonts w:ascii="Times New Roman" w:hAnsi="Times New Roman" w:cs="Times New Roman"/>
          <w:szCs w:val="24"/>
          <w14:ligatures w14:val="none"/>
        </w:rPr>
      </w:pPr>
      <w:r>
        <w:rPr>
          <w:rFonts w:hint="eastAsia" w:ascii="Times New Roman" w:hAnsi="Times New Roman" w:cs="Times New Roman"/>
          <w:szCs w:val="24"/>
          <w14:ligatures w14:val="none"/>
        </w:rPr>
        <w:t xml:space="preserve"> </w:t>
      </w:r>
    </w:p>
    <w:p w14:paraId="2CA63AEF">
      <w:pPr>
        <w:overflowPunct w:val="0"/>
        <w:autoSpaceDE w:val="0"/>
        <w:autoSpaceDN w:val="0"/>
        <w:adjustRightInd w:val="0"/>
        <w:snapToGrid w:val="0"/>
        <w:spacing w:line="360" w:lineRule="auto"/>
        <w:jc w:val="center"/>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商务、技术文件</w:t>
      </w:r>
    </w:p>
    <w:p w14:paraId="002FA13E">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t>法定代表人（负责人）身份证明书格式</w:t>
      </w:r>
    </w:p>
    <w:p w14:paraId="3E4986C3">
      <w:pPr>
        <w:overflowPunct w:val="0"/>
        <w:autoSpaceDE w:val="0"/>
        <w:autoSpaceDN w:val="0"/>
        <w:adjustRightInd w:val="0"/>
        <w:snapToGrid w:val="0"/>
        <w:spacing w:line="360" w:lineRule="auto"/>
        <w:ind w:left="562" w:hanging="562" w:hangingChars="200"/>
        <w:jc w:val="center"/>
        <w:rPr>
          <w:rFonts w:hint="eastAsia" w:ascii="宋体" w:hAnsi="宋体" w:cs="Times New Roman"/>
          <w:b/>
          <w:color w:val="000000"/>
          <w:kern w:val="0"/>
          <w:sz w:val="28"/>
          <w:szCs w:val="28"/>
          <w14:ligatures w14:val="none"/>
        </w:rPr>
      </w:pPr>
      <w:r>
        <w:rPr>
          <w:rFonts w:hint="eastAsia" w:ascii="宋体" w:hAnsi="宋体" w:cs="Times New Roman"/>
          <w:b/>
          <w:color w:val="000000"/>
          <w:kern w:val="0"/>
          <w:sz w:val="28"/>
          <w:szCs w:val="28"/>
          <w14:ligatures w14:val="none"/>
        </w:rPr>
        <w:t xml:space="preserve"> </w:t>
      </w:r>
    </w:p>
    <w:p w14:paraId="25C3CC5F">
      <w:pPr>
        <w:overflowPunct w:val="0"/>
        <w:autoSpaceDE w:val="0"/>
        <w:autoSpaceDN w:val="0"/>
        <w:adjustRightInd w:val="0"/>
        <w:snapToGrid w:val="0"/>
        <w:spacing w:line="360" w:lineRule="auto"/>
        <w:ind w:left="562" w:hanging="562" w:hangingChars="200"/>
        <w:jc w:val="center"/>
        <w:rPr>
          <w:rFonts w:hint="eastAsia" w:ascii="宋体" w:hAnsi="宋体" w:cs="Times New Roman"/>
          <w:b/>
          <w:color w:val="000000"/>
          <w:kern w:val="0"/>
          <w:sz w:val="28"/>
          <w:szCs w:val="28"/>
          <w14:ligatures w14:val="none"/>
        </w:rPr>
      </w:pPr>
      <w:r>
        <w:rPr>
          <w:rFonts w:hint="eastAsia" w:ascii="宋体" w:hAnsi="宋体" w:cs="Times New Roman"/>
          <w:b/>
          <w:color w:val="000000"/>
          <w:kern w:val="0"/>
          <w:sz w:val="28"/>
          <w:szCs w:val="28"/>
          <w14:ligatures w14:val="none"/>
        </w:rPr>
        <w:t xml:space="preserve">法定代表人（负责人）身份证明书 </w:t>
      </w:r>
    </w:p>
    <w:p w14:paraId="63841F18">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单位名称：</w:t>
      </w:r>
      <w:r>
        <w:rPr>
          <w:rFonts w:hint="eastAsia" w:ascii="宋体" w:hAnsi="宋体" w:cs="Times New Roman"/>
          <w:color w:val="000000"/>
          <w:kern w:val="0"/>
          <w:szCs w:val="24"/>
          <w:u w:val="single"/>
          <w14:ligatures w14:val="none"/>
        </w:rPr>
        <w:t xml:space="preserve">                                 </w:t>
      </w:r>
    </w:p>
    <w:p w14:paraId="5EA9B99A">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单位性质：</w:t>
      </w:r>
      <w:r>
        <w:rPr>
          <w:rFonts w:hint="eastAsia" w:ascii="宋体" w:hAnsi="宋体" w:cs="Times New Roman"/>
          <w:color w:val="000000"/>
          <w:kern w:val="0"/>
          <w:szCs w:val="24"/>
          <w:u w:val="single"/>
          <w14:ligatures w14:val="none"/>
        </w:rPr>
        <w:t xml:space="preserve">                                 </w:t>
      </w:r>
    </w:p>
    <w:p w14:paraId="304239A4">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地    址：</w:t>
      </w:r>
      <w:r>
        <w:rPr>
          <w:rFonts w:hint="eastAsia" w:ascii="宋体" w:hAnsi="宋体" w:cs="Times New Roman"/>
          <w:color w:val="000000"/>
          <w:kern w:val="0"/>
          <w:szCs w:val="24"/>
          <w:u w:val="single"/>
          <w14:ligatures w14:val="none"/>
        </w:rPr>
        <w:t xml:space="preserve">                                 </w:t>
      </w:r>
    </w:p>
    <w:p w14:paraId="77AA033E">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成立时间：</w:t>
      </w:r>
      <w:r>
        <w:rPr>
          <w:rFonts w:hint="eastAsia" w:ascii="宋体" w:hAnsi="宋体" w:cs="Times New Roman"/>
          <w:color w:val="000000"/>
          <w:kern w:val="0"/>
          <w:szCs w:val="24"/>
          <w:u w:val="single"/>
          <w14:ligatures w14:val="none"/>
        </w:rPr>
        <w:t xml:space="preserve">         年    月    日          </w:t>
      </w:r>
    </w:p>
    <w:p w14:paraId="504B6A58">
      <w:pPr>
        <w:overflowPunct w:val="0"/>
        <w:autoSpaceDE w:val="0"/>
        <w:autoSpaceDN w:val="0"/>
        <w:adjustRightInd w:val="0"/>
        <w:snapToGrid w:val="0"/>
        <w:spacing w:line="360" w:lineRule="auto"/>
        <w:jc w:val="left"/>
        <w:rPr>
          <w:rFonts w:hint="eastAsia" w:ascii="宋体" w:hAnsi="宋体" w:cs="Times New Roman"/>
          <w:color w:val="000000"/>
          <w:kern w:val="0"/>
          <w:szCs w:val="24"/>
          <w:u w:val="single"/>
          <w14:ligatures w14:val="none"/>
        </w:rPr>
      </w:pPr>
      <w:r>
        <w:rPr>
          <w:rFonts w:hint="eastAsia" w:ascii="宋体" w:hAnsi="宋体" w:cs="Times New Roman"/>
          <w:color w:val="000000"/>
          <w:kern w:val="0"/>
          <w:szCs w:val="24"/>
          <w14:ligatures w14:val="none"/>
        </w:rPr>
        <w:t xml:space="preserve">    经营期限：</w:t>
      </w:r>
      <w:r>
        <w:rPr>
          <w:rFonts w:hint="eastAsia" w:ascii="宋体" w:hAnsi="宋体" w:cs="Times New Roman"/>
          <w:color w:val="000000"/>
          <w:kern w:val="0"/>
          <w:szCs w:val="24"/>
          <w:u w:val="single"/>
          <w14:ligatures w14:val="none"/>
        </w:rPr>
        <w:t xml:space="preserve">                                 </w:t>
      </w:r>
    </w:p>
    <w:p w14:paraId="783B7F84">
      <w:pPr>
        <w:overflowPunct w:val="0"/>
        <w:autoSpaceDE w:val="0"/>
        <w:autoSpaceDN w:val="0"/>
        <w:adjustRightInd w:val="0"/>
        <w:snapToGrid w:val="0"/>
        <w:spacing w:line="360" w:lineRule="auto"/>
        <w:ind w:firstLine="48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姓    名：</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 xml:space="preserve">   性  别：</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 xml:space="preserve">         </w:t>
      </w:r>
    </w:p>
    <w:p w14:paraId="1D97EB15">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年    龄：</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 xml:space="preserve">   职  务：</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 xml:space="preserve"> </w:t>
      </w:r>
    </w:p>
    <w:p w14:paraId="68224F7B">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系</w:t>
      </w:r>
      <w:r>
        <w:rPr>
          <w:rFonts w:hint="eastAsia" w:ascii="宋体" w:hAnsi="宋体" w:cs="Times New Roman"/>
          <w:color w:val="000000"/>
          <w:kern w:val="0"/>
          <w:szCs w:val="24"/>
          <w:u w:val="single"/>
          <w14:ligatures w14:val="none"/>
        </w:rPr>
        <w:t xml:space="preserve">       （供应商名称）          </w:t>
      </w:r>
      <w:r>
        <w:rPr>
          <w:rFonts w:hint="eastAsia" w:ascii="宋体" w:hAnsi="宋体" w:cs="Times New Roman"/>
          <w:color w:val="000000"/>
          <w:kern w:val="0"/>
          <w:szCs w:val="24"/>
          <w14:ligatures w14:val="none"/>
        </w:rPr>
        <w:t>的法定代表人。</w:t>
      </w:r>
    </w:p>
    <w:p w14:paraId="07500D22">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251496F6">
      <w:pPr>
        <w:overflowPunct w:val="0"/>
        <w:autoSpaceDE w:val="0"/>
        <w:autoSpaceDN w:val="0"/>
        <w:adjustRightInd w:val="0"/>
        <w:snapToGrid w:val="0"/>
        <w:spacing w:line="360" w:lineRule="auto"/>
        <w:ind w:firstLine="960" w:firstLineChars="4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特此证明。</w:t>
      </w:r>
    </w:p>
    <w:p w14:paraId="21F02B65">
      <w:pPr>
        <w:overflowPunct w:val="0"/>
        <w:autoSpaceDE w:val="0"/>
        <w:autoSpaceDN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 </w:t>
      </w:r>
    </w:p>
    <w:p w14:paraId="15BD74DF">
      <w:pPr>
        <w:overflowPunct w:val="0"/>
        <w:autoSpaceDE w:val="0"/>
        <w:autoSpaceDN w:val="0"/>
        <w:adjustRightInd w:val="0"/>
        <w:snapToGrid w:val="0"/>
        <w:spacing w:line="360" w:lineRule="auto"/>
        <w:ind w:firstLine="2880" w:firstLineChars="1200"/>
        <w:rPr>
          <w:rFonts w:hint="eastAsia" w:ascii="宋体" w:hAnsi="宋体" w:cs="Times New Roman"/>
          <w:color w:val="000000"/>
          <w:szCs w:val="24"/>
          <w14:ligatures w14:val="none"/>
        </w:rPr>
      </w:pPr>
      <w:r>
        <w:rPr>
          <w:rFonts w:hint="eastAsia" w:ascii="宋体" w:hAnsi="宋体" w:cs="Times New Roman"/>
          <w:color w:val="000000"/>
          <w:kern w:val="0"/>
          <w:szCs w:val="24"/>
          <w14:ligatures w14:val="none"/>
        </w:rPr>
        <w:t>供应商名称：</w:t>
      </w:r>
      <w:r>
        <w:rPr>
          <w:rFonts w:hint="eastAsia" w:ascii="宋体" w:hAnsi="宋体" w:cs="Times New Roman"/>
          <w:color w:val="000000"/>
          <w:szCs w:val="24"/>
          <w:u w:val="single"/>
          <w14:ligatures w14:val="none"/>
        </w:rPr>
        <w:t xml:space="preserve">                   </w:t>
      </w:r>
      <w:r>
        <w:rPr>
          <w:rFonts w:hint="eastAsia" w:ascii="宋体" w:hAnsi="宋体" w:cs="Times New Roman"/>
          <w:color w:val="000000"/>
          <w:szCs w:val="24"/>
          <w14:ligatures w14:val="none"/>
        </w:rPr>
        <w:t>（盖章）</w:t>
      </w:r>
    </w:p>
    <w:p w14:paraId="203944D0">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r>
        <w:rPr>
          <w:rFonts w:hint="eastAsia" w:ascii="宋体" w:hAnsi="宋体" w:cs="Times New Roman"/>
          <w:color w:val="000000"/>
          <w:kern w:val="0"/>
          <w:szCs w:val="24"/>
          <w14:ligatures w14:val="none"/>
        </w:rPr>
        <w:t>法定代表人（负责人）</w:t>
      </w:r>
      <w:r>
        <w:rPr>
          <w:rFonts w:hint="eastAsia" w:ascii="宋体" w:hAnsi="宋体" w:cs="Times New Roman"/>
          <w:color w:val="000000"/>
          <w:szCs w:val="24"/>
          <w14:ligatures w14:val="none"/>
        </w:rPr>
        <w:t>：</w:t>
      </w:r>
      <w:r>
        <w:rPr>
          <w:rFonts w:hint="eastAsia" w:ascii="宋体" w:hAnsi="宋体" w:cs="Times New Roman"/>
          <w:color w:val="000000"/>
          <w:szCs w:val="24"/>
          <w:u w:val="single"/>
          <w14:ligatures w14:val="none"/>
        </w:rPr>
        <w:t xml:space="preserve">             </w:t>
      </w:r>
      <w:r>
        <w:rPr>
          <w:rFonts w:hint="eastAsia" w:ascii="宋体" w:hAnsi="宋体" w:cs="Times New Roman"/>
          <w:color w:val="000000"/>
          <w:szCs w:val="24"/>
          <w14:ligatures w14:val="none"/>
        </w:rPr>
        <w:t xml:space="preserve">（签字或盖章）  </w:t>
      </w:r>
    </w:p>
    <w:p w14:paraId="5011A312">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日      期：</w:t>
      </w:r>
    </w:p>
    <w:p w14:paraId="4FA9DCA1">
      <w:pPr>
        <w:overflowPunct w:val="0"/>
        <w:autoSpaceDE w:val="0"/>
        <w:autoSpaceDN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 </w:t>
      </w:r>
    </w:p>
    <w:p w14:paraId="4281E654">
      <w:pPr>
        <w:overflowPunct w:val="0"/>
        <w:autoSpaceDE w:val="0"/>
        <w:autoSpaceDN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 </w:t>
      </w:r>
    </w:p>
    <w:p w14:paraId="0C6DF631">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kern w:val="0"/>
          <w:szCs w:val="24"/>
          <w14:ligatures w14:val="none"/>
        </w:rPr>
        <w:t>附法定代表人身份证明正反面复印件。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48D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Borders>
              <w:top w:val="single" w:color="auto" w:sz="4" w:space="0"/>
              <w:left w:val="single" w:color="auto" w:sz="4" w:space="0"/>
              <w:bottom w:val="single" w:color="auto" w:sz="4" w:space="0"/>
              <w:right w:val="single" w:color="auto" w:sz="4" w:space="0"/>
            </w:tcBorders>
          </w:tcPr>
          <w:p w14:paraId="718A68D3">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4615" w:type="dxa"/>
            <w:tcBorders>
              <w:top w:val="single" w:color="auto" w:sz="4" w:space="0"/>
              <w:left w:val="single" w:color="auto" w:sz="4" w:space="0"/>
              <w:bottom w:val="single" w:color="auto" w:sz="4" w:space="0"/>
              <w:right w:val="single" w:color="auto" w:sz="4" w:space="0"/>
            </w:tcBorders>
          </w:tcPr>
          <w:p w14:paraId="65E45B3D">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r>
    </w:tbl>
    <w:p w14:paraId="35DBE0C5">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4F4AC673">
      <w:pPr>
        <w:overflowPunct w:val="0"/>
        <w:autoSpaceDE w:val="0"/>
        <w:autoSpaceDN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 </w:t>
      </w:r>
    </w:p>
    <w:p w14:paraId="02ABFE4D">
      <w:pPr>
        <w:overflowPunct w:val="0"/>
        <w:autoSpaceDE w:val="0"/>
        <w:autoSpaceDN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 </w:t>
      </w:r>
    </w:p>
    <w:p w14:paraId="1B477F41">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t>法定代表人（负责人）授权委托书格式（如不涉及，可不提供）</w:t>
      </w:r>
    </w:p>
    <w:p w14:paraId="20E9ABB2">
      <w:pPr>
        <w:overflowPunct w:val="0"/>
        <w:autoSpaceDE w:val="0"/>
        <w:autoSpaceDN w:val="0"/>
        <w:adjustRightInd w:val="0"/>
        <w:snapToGrid w:val="0"/>
        <w:spacing w:line="360" w:lineRule="auto"/>
        <w:ind w:left="562" w:hanging="562" w:hangingChars="200"/>
        <w:jc w:val="center"/>
        <w:rPr>
          <w:rFonts w:hint="eastAsia" w:ascii="宋体" w:hAnsi="宋体" w:cs="Times New Roman"/>
          <w:b/>
          <w:color w:val="000000"/>
          <w:kern w:val="0"/>
          <w:sz w:val="28"/>
          <w:szCs w:val="28"/>
          <w14:ligatures w14:val="none"/>
        </w:rPr>
      </w:pPr>
      <w:r>
        <w:rPr>
          <w:rFonts w:hint="eastAsia" w:ascii="宋体" w:hAnsi="宋体" w:cs="Times New Roman"/>
          <w:b/>
          <w:color w:val="000000"/>
          <w:kern w:val="0"/>
          <w:sz w:val="28"/>
          <w:szCs w:val="28"/>
          <w14:ligatures w14:val="none"/>
        </w:rPr>
        <w:t>法定代表人（负责人）授权委托书</w:t>
      </w:r>
    </w:p>
    <w:p w14:paraId="3F6C964B">
      <w:pPr>
        <w:overflowPunct w:val="0"/>
        <w:autoSpaceDE w:val="0"/>
        <w:autoSpaceDN w:val="0"/>
        <w:adjustRightInd w:val="0"/>
        <w:snapToGrid w:val="0"/>
        <w:spacing w:line="360" w:lineRule="auto"/>
        <w:jc w:val="left"/>
        <w:rPr>
          <w:rFonts w:hint="eastAsia" w:ascii="宋体" w:hAnsi="宋体" w:cs="Times New Roman"/>
          <w:color w:val="000000"/>
          <w:kern w:val="0"/>
          <w:sz w:val="28"/>
          <w:szCs w:val="28"/>
          <w14:ligatures w14:val="none"/>
        </w:rPr>
      </w:pPr>
      <w:r>
        <w:rPr>
          <w:rFonts w:hint="eastAsia" w:ascii="宋体" w:hAnsi="宋体" w:cs="Times New Roman"/>
          <w:color w:val="000000"/>
          <w:kern w:val="0"/>
          <w:sz w:val="28"/>
          <w:szCs w:val="28"/>
          <w14:ligatures w14:val="none"/>
        </w:rPr>
        <w:t xml:space="preserve"> </w:t>
      </w:r>
    </w:p>
    <w:p w14:paraId="43CE91CA">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szCs w:val="24"/>
          <w:u w:val="single"/>
          <w14:ligatures w14:val="none"/>
        </w:rPr>
        <w:t xml:space="preserve"> （采购人或采购代理机构）  </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w:t>
      </w:r>
    </w:p>
    <w:p w14:paraId="66BBC45A">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本授权书声明：注册于</w:t>
      </w:r>
      <w:r>
        <w:rPr>
          <w:rFonts w:hint="eastAsia" w:ascii="宋体" w:hAnsi="宋体" w:cs="Times New Roman"/>
          <w:color w:val="000000"/>
          <w:kern w:val="0"/>
          <w:szCs w:val="24"/>
          <w:u w:val="single"/>
          <w14:ligatures w14:val="none"/>
        </w:rPr>
        <w:t xml:space="preserve">             （供应商住址）</w:t>
      </w:r>
      <w:r>
        <w:rPr>
          <w:rFonts w:hint="eastAsia" w:ascii="宋体" w:hAnsi="宋体" w:cs="Times New Roman"/>
          <w:color w:val="000000"/>
          <w:kern w:val="0"/>
          <w:szCs w:val="24"/>
          <w14:ligatures w14:val="none"/>
        </w:rPr>
        <w:t>的</w:t>
      </w:r>
      <w:r>
        <w:rPr>
          <w:rFonts w:hint="eastAsia" w:ascii="宋体" w:hAnsi="宋体" w:cs="Times New Roman"/>
          <w:color w:val="000000"/>
          <w:kern w:val="0"/>
          <w:szCs w:val="24"/>
          <w:u w:val="single"/>
          <w14:ligatures w14:val="none"/>
        </w:rPr>
        <w:t xml:space="preserve">               （供应商名称）</w:t>
      </w:r>
      <w:r>
        <w:rPr>
          <w:rFonts w:hint="eastAsia" w:ascii="宋体" w:hAnsi="宋体" w:cs="Times New Roman"/>
          <w:color w:val="000000"/>
          <w:kern w:val="0"/>
          <w:szCs w:val="24"/>
          <w14:ligatures w14:val="none"/>
        </w:rPr>
        <w:t>法定代表人</w:t>
      </w:r>
      <w:r>
        <w:rPr>
          <w:rFonts w:hint="eastAsia" w:ascii="宋体" w:hAnsi="宋体" w:cs="Times New Roman"/>
          <w:color w:val="000000"/>
          <w:kern w:val="0"/>
          <w:szCs w:val="24"/>
          <w:u w:val="single"/>
          <w14:ligatures w14:val="none"/>
        </w:rPr>
        <w:t xml:space="preserve">        （法定代表人姓名、职务）</w:t>
      </w:r>
      <w:r>
        <w:rPr>
          <w:rFonts w:hint="eastAsia" w:ascii="宋体" w:hAnsi="宋体" w:cs="Times New Roman"/>
          <w:color w:val="000000"/>
          <w:kern w:val="0"/>
          <w:szCs w:val="24"/>
          <w14:ligatures w14:val="none"/>
        </w:rPr>
        <w:t>代表本公司授权</w:t>
      </w:r>
      <w:r>
        <w:rPr>
          <w:rFonts w:hint="eastAsia" w:ascii="宋体" w:hAnsi="宋体" w:cs="Times New Roman"/>
          <w:color w:val="000000"/>
          <w:kern w:val="0"/>
          <w:szCs w:val="24"/>
          <w:u w:val="single"/>
          <w14:ligatures w14:val="none"/>
        </w:rPr>
        <w:t xml:space="preserve">     （被授权人姓名、职务）</w:t>
      </w:r>
      <w:r>
        <w:rPr>
          <w:rFonts w:hint="eastAsia" w:ascii="宋体" w:hAnsi="宋体" w:cs="Times New Roman"/>
          <w:color w:val="000000"/>
          <w:kern w:val="0"/>
          <w:szCs w:val="24"/>
          <w14:ligatures w14:val="none"/>
        </w:rPr>
        <w:t>为本公司的合法代理人，就贵方组织的</w:t>
      </w:r>
      <w:r>
        <w:rPr>
          <w:rFonts w:hint="eastAsia" w:ascii="宋体" w:hAnsi="宋体" w:cs="Times New Roman"/>
          <w:color w:val="000000"/>
          <w:kern w:val="0"/>
          <w:szCs w:val="24"/>
          <w:u w:val="single"/>
          <w14:ligatures w14:val="none"/>
        </w:rPr>
        <w:t xml:space="preserve">             项目</w:t>
      </w:r>
      <w:r>
        <w:rPr>
          <w:rFonts w:hint="eastAsia" w:ascii="宋体" w:hAnsi="宋体" w:cs="Times New Roman"/>
          <w:color w:val="000000"/>
          <w:kern w:val="0"/>
          <w:szCs w:val="24"/>
          <w14:ligatures w14:val="none"/>
        </w:rPr>
        <w:t>，</w:t>
      </w:r>
      <w:r>
        <w:rPr>
          <w:rFonts w:hint="eastAsia" w:ascii="宋体" w:hAnsi="宋体" w:cs="Times New Roman"/>
          <w:color w:val="000000"/>
          <w:kern w:val="0"/>
          <w:szCs w:val="24"/>
          <w:u w:val="single"/>
          <w14:ligatures w14:val="none"/>
        </w:rPr>
        <w:t xml:space="preserve">项目编号：            、包号：    </w:t>
      </w:r>
      <w:r>
        <w:rPr>
          <w:rFonts w:hint="eastAsia" w:ascii="宋体" w:hAnsi="宋体" w:cs="Times New Roman"/>
          <w:color w:val="000000"/>
          <w:kern w:val="0"/>
          <w:szCs w:val="24"/>
          <w14:ligatures w14:val="none"/>
        </w:rPr>
        <w:t>，以本公司名义处理一切与之有关的事务。</w:t>
      </w:r>
    </w:p>
    <w:p w14:paraId="4C68A5F5">
      <w:pPr>
        <w:overflowPunct w:val="0"/>
        <w:autoSpaceDE w:val="0"/>
        <w:autoSpaceDN w:val="0"/>
        <w:adjustRightInd w:val="0"/>
        <w:snapToGrid w:val="0"/>
        <w:spacing w:line="360" w:lineRule="auto"/>
        <w:ind w:firstLine="48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65B38C1B">
      <w:pPr>
        <w:overflowPunct w:val="0"/>
        <w:autoSpaceDE w:val="0"/>
        <w:autoSpaceDN w:val="0"/>
        <w:adjustRightInd w:val="0"/>
        <w:snapToGrid w:val="0"/>
        <w:spacing w:line="360" w:lineRule="auto"/>
        <w:ind w:firstLine="48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本授权书于    年  月  日起生效。</w:t>
      </w:r>
    </w:p>
    <w:p w14:paraId="3412DB6D">
      <w:pPr>
        <w:overflowPunct w:val="0"/>
        <w:autoSpaceDE w:val="0"/>
        <w:autoSpaceDN w:val="0"/>
        <w:adjustRightInd w:val="0"/>
        <w:snapToGrid w:val="0"/>
        <w:spacing w:line="360" w:lineRule="auto"/>
        <w:ind w:firstLine="48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5278A27D">
      <w:pPr>
        <w:overflowPunct w:val="0"/>
        <w:autoSpaceDE w:val="0"/>
        <w:autoSpaceDN w:val="0"/>
        <w:adjustRightInd w:val="0"/>
        <w:snapToGrid w:val="0"/>
        <w:spacing w:line="360" w:lineRule="auto"/>
        <w:ind w:firstLine="48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特此声明</w:t>
      </w:r>
    </w:p>
    <w:p w14:paraId="78FE7098">
      <w:pPr>
        <w:overflowPunct w:val="0"/>
        <w:autoSpaceDE w:val="0"/>
        <w:autoSpaceDN w:val="0"/>
        <w:adjustRightInd w:val="0"/>
        <w:snapToGrid w:val="0"/>
        <w:spacing w:line="360" w:lineRule="auto"/>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54327998">
      <w:pPr>
        <w:overflowPunct w:val="0"/>
        <w:autoSpaceDE w:val="0"/>
        <w:autoSpaceDN w:val="0"/>
        <w:adjustRightInd w:val="0"/>
        <w:snapToGrid w:val="0"/>
        <w:spacing w:line="360" w:lineRule="auto"/>
        <w:ind w:firstLine="2640" w:firstLineChars="1100"/>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供应商名称：</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（盖章）</w:t>
      </w:r>
    </w:p>
    <w:p w14:paraId="2F6F9828">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法定代表人（负责人）：</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（签字或盖章）</w:t>
      </w:r>
    </w:p>
    <w:p w14:paraId="672D0B7F">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被授权人代表：</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 xml:space="preserve">（签字或盖章）                                                  </w:t>
      </w:r>
    </w:p>
    <w:p w14:paraId="461F0697">
      <w:pPr>
        <w:tabs>
          <w:tab w:val="left" w:pos="730"/>
        </w:tabs>
        <w:overflowPunct w:val="0"/>
        <w:autoSpaceDE w:val="0"/>
        <w:autoSpaceDN w:val="0"/>
        <w:adjustRightInd w:val="0"/>
        <w:snapToGrid w:val="0"/>
        <w:spacing w:line="360" w:lineRule="auto"/>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附被授权人身份证明正反面复印件。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23E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Borders>
              <w:top w:val="single" w:color="auto" w:sz="4" w:space="0"/>
              <w:left w:val="single" w:color="auto" w:sz="4" w:space="0"/>
              <w:bottom w:val="single" w:color="auto" w:sz="4" w:space="0"/>
              <w:right w:val="single" w:color="auto" w:sz="4" w:space="0"/>
            </w:tcBorders>
          </w:tcPr>
          <w:p w14:paraId="2F4CA792">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4615" w:type="dxa"/>
            <w:tcBorders>
              <w:top w:val="single" w:color="auto" w:sz="4" w:space="0"/>
              <w:left w:val="single" w:color="auto" w:sz="4" w:space="0"/>
              <w:bottom w:val="single" w:color="auto" w:sz="4" w:space="0"/>
              <w:right w:val="single" w:color="auto" w:sz="4" w:space="0"/>
            </w:tcBorders>
          </w:tcPr>
          <w:p w14:paraId="2AC56847">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r>
    </w:tbl>
    <w:p w14:paraId="57B4E409">
      <w:pPr>
        <w:overflowPunct w:val="0"/>
        <w:autoSpaceDE w:val="0"/>
        <w:autoSpaceDN w:val="0"/>
        <w:adjustRightInd w:val="0"/>
        <w:snapToGrid w:val="0"/>
        <w:spacing w:line="360" w:lineRule="auto"/>
        <w:jc w:val="left"/>
        <w:rPr>
          <w:rFonts w:hint="eastAsia" w:ascii="宋体" w:hAnsi="宋体" w:cs="Times New Roman"/>
          <w:b/>
          <w:bCs/>
          <w:color w:val="000000"/>
          <w:kern w:val="0"/>
          <w:szCs w:val="24"/>
          <w14:ligatures w14:val="none"/>
        </w:rPr>
      </w:pPr>
      <w:r>
        <w:rPr>
          <w:rFonts w:hint="eastAsia" w:ascii="宋体" w:hAnsi="宋体" w:cs="Times New Roman"/>
          <w:b/>
          <w:bCs/>
          <w:color w:val="000000"/>
          <w:kern w:val="0"/>
          <w:szCs w:val="24"/>
          <w14:ligatures w14:val="none"/>
        </w:rPr>
        <w:t>注：</w:t>
      </w:r>
    </w:p>
    <w:p w14:paraId="519D078F">
      <w:pPr>
        <w:overflowPunct w:val="0"/>
        <w:autoSpaceDE w:val="0"/>
        <w:autoSpaceDN w:val="0"/>
        <w:adjustRightInd w:val="0"/>
        <w:snapToGrid w:val="0"/>
        <w:spacing w:line="360" w:lineRule="auto"/>
        <w:ind w:firstLine="482" w:firstLineChars="200"/>
        <w:jc w:val="left"/>
        <w:rPr>
          <w:rFonts w:hint="eastAsia" w:ascii="宋体" w:hAnsi="宋体" w:cs="Times New Roman"/>
          <w:b/>
          <w:bCs/>
          <w:color w:val="000000"/>
          <w:kern w:val="0"/>
          <w:szCs w:val="24"/>
          <w14:ligatures w14:val="none"/>
        </w:rPr>
      </w:pPr>
      <w:r>
        <w:rPr>
          <w:rFonts w:hint="eastAsia" w:ascii="宋体" w:hAnsi="宋体" w:cs="Times New Roman"/>
          <w:b/>
          <w:bCs/>
          <w:color w:val="000000"/>
          <w:kern w:val="0"/>
          <w:szCs w:val="24"/>
          <w14:ligatures w14:val="none"/>
        </w:rPr>
        <w:t xml:space="preserve">1. 除可填报项目外，对本法定代表人授权委托书内容的修改将被视为未实质性响应，从而导致该响应文件被拒绝； </w:t>
      </w:r>
    </w:p>
    <w:p w14:paraId="1037CE12">
      <w:pPr>
        <w:tabs>
          <w:tab w:val="left" w:pos="567"/>
        </w:tabs>
        <w:overflowPunct w:val="0"/>
        <w:autoSpaceDE w:val="0"/>
        <w:autoSpaceDN w:val="0"/>
        <w:adjustRightInd w:val="0"/>
        <w:snapToGrid w:val="0"/>
        <w:spacing w:line="360" w:lineRule="auto"/>
        <w:ind w:firstLine="482" w:firstLineChars="200"/>
        <w:jc w:val="left"/>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2. 若供应商授权代表为法定代表人或负责人的可不提供。</w:t>
      </w:r>
    </w:p>
    <w:p w14:paraId="47E94934">
      <w:pPr>
        <w:overflowPunct w:val="0"/>
        <w:autoSpaceDE w:val="0"/>
        <w:autoSpaceDN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 </w:t>
      </w:r>
    </w:p>
    <w:p w14:paraId="5BAA205D">
      <w:pPr>
        <w:overflowPunct w:val="0"/>
        <w:autoSpaceDE w:val="0"/>
        <w:autoSpaceDN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 </w:t>
      </w:r>
    </w:p>
    <w:p w14:paraId="28A86CC6">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t>磋商函格式</w:t>
      </w:r>
    </w:p>
    <w:p w14:paraId="6061AB5D">
      <w:pPr>
        <w:overflowPunct w:val="0"/>
        <w:autoSpaceDE w:val="0"/>
        <w:autoSpaceDN w:val="0"/>
        <w:adjustRightInd w:val="0"/>
        <w:snapToGrid w:val="0"/>
        <w:spacing w:line="360" w:lineRule="auto"/>
        <w:jc w:val="center"/>
        <w:rPr>
          <w:rFonts w:hint="eastAsia" w:ascii="宋体" w:hAnsi="宋体" w:cs="Times New Roman"/>
          <w:b/>
          <w:color w:val="000000"/>
          <w:kern w:val="0"/>
          <w:sz w:val="36"/>
          <w:szCs w:val="36"/>
          <w14:ligatures w14:val="none"/>
        </w:rPr>
      </w:pPr>
      <w:r>
        <w:rPr>
          <w:rFonts w:hint="eastAsia" w:ascii="宋体" w:hAnsi="宋体" w:cs="Times New Roman"/>
          <w:b/>
          <w:color w:val="000000"/>
          <w:kern w:val="0"/>
          <w:sz w:val="36"/>
          <w:szCs w:val="36"/>
          <w14:ligatures w14:val="none"/>
        </w:rPr>
        <w:t>磋  商  函</w:t>
      </w:r>
    </w:p>
    <w:p w14:paraId="1DF7FAE9">
      <w:pPr>
        <w:tabs>
          <w:tab w:val="left" w:pos="4860"/>
        </w:tabs>
        <w:overflowPunct w:val="0"/>
        <w:autoSpaceDE w:val="0"/>
        <w:autoSpaceDN w:val="0"/>
        <w:adjustRightInd w:val="0"/>
        <w:snapToGrid w:val="0"/>
        <w:spacing w:line="360" w:lineRule="auto"/>
        <w:rPr>
          <w:rFonts w:hint="eastAsia" w:ascii="宋体" w:hAnsi="宋体" w:cs="Times New Roman"/>
          <w:color w:val="000000"/>
          <w:kern w:val="0"/>
          <w:szCs w:val="24"/>
          <w:u w:val="single"/>
          <w14:ligatures w14:val="none"/>
        </w:rPr>
      </w:pPr>
      <w:r>
        <w:rPr>
          <w:rFonts w:hint="eastAsia" w:ascii="宋体" w:hAnsi="宋体" w:cs="Times New Roman"/>
          <w:color w:val="000000"/>
          <w:kern w:val="0"/>
          <w:szCs w:val="24"/>
          <w:u w:val="single"/>
          <w14:ligatures w14:val="none"/>
        </w:rPr>
        <w:t xml:space="preserve"> </w:t>
      </w:r>
    </w:p>
    <w:p w14:paraId="4D61743E">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szCs w:val="24"/>
          <w:u w:val="single"/>
          <w14:ligatures w14:val="none"/>
        </w:rPr>
        <w:t xml:space="preserve"> （采购人或采购代理机构）  </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w:t>
      </w:r>
    </w:p>
    <w:p w14:paraId="2EB53FD2">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r>
        <w:rPr>
          <w:rFonts w:hint="eastAsia" w:ascii="宋体" w:hAnsi="宋体" w:cs="Times New Roman"/>
          <w:color w:val="000000"/>
          <w:kern w:val="0"/>
          <w:szCs w:val="24"/>
          <w:u w:val="single"/>
          <w14:ligatures w14:val="none"/>
        </w:rPr>
        <w:t xml:space="preserve">               （供应商全称）</w:t>
      </w:r>
      <w:r>
        <w:rPr>
          <w:rFonts w:hint="eastAsia" w:ascii="宋体" w:hAnsi="宋体" w:cs="Times New Roman"/>
          <w:color w:val="000000"/>
          <w:kern w:val="0"/>
          <w:szCs w:val="24"/>
          <w14:ligatures w14:val="none"/>
        </w:rPr>
        <w:t>授权</w:t>
      </w:r>
      <w:r>
        <w:rPr>
          <w:rFonts w:hint="eastAsia" w:ascii="宋体" w:hAnsi="宋体" w:cs="Times New Roman"/>
          <w:color w:val="000000"/>
          <w:kern w:val="0"/>
          <w:szCs w:val="24"/>
          <w:u w:val="single"/>
          <w14:ligatures w14:val="none"/>
        </w:rPr>
        <w:t xml:space="preserve">            （供应商授权代表姓名、职务)</w:t>
      </w:r>
      <w:r>
        <w:rPr>
          <w:rFonts w:hint="eastAsia" w:ascii="宋体" w:hAnsi="宋体" w:cs="Times New Roman"/>
          <w:color w:val="000000"/>
          <w:kern w:val="0"/>
          <w:szCs w:val="24"/>
          <w14:ligatures w14:val="none"/>
        </w:rPr>
        <w:t>为我方代表，参加贵方组织的</w:t>
      </w:r>
      <w:r>
        <w:rPr>
          <w:rFonts w:hint="eastAsia" w:ascii="宋体" w:hAnsi="宋体" w:cs="Times New Roman"/>
          <w:color w:val="000000"/>
          <w:kern w:val="0"/>
          <w:szCs w:val="24"/>
          <w:u w:val="single"/>
          <w14:ligatures w14:val="none"/>
        </w:rPr>
        <w:t xml:space="preserve">       （项目名称）      （项目编号）     （包号）</w:t>
      </w:r>
      <w:r>
        <w:rPr>
          <w:rFonts w:hint="eastAsia" w:ascii="宋体" w:hAnsi="宋体" w:cs="Times New Roman"/>
          <w:color w:val="000000"/>
          <w:kern w:val="0"/>
          <w:szCs w:val="24"/>
          <w14:ligatures w14:val="none"/>
        </w:rPr>
        <w:t>磋商的有关活动，并对此项目进行报价。为此：</w:t>
      </w:r>
    </w:p>
    <w:p w14:paraId="7A5E3832">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1．我方同意在本项目响应文件中规定的响应文件提交截止之日起90个日历天内遵守本响应文件中的承诺且在此期限期满之前均具有约束力。</w:t>
      </w:r>
    </w:p>
    <w:p w14:paraId="0B9EDF5C">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2．我方承诺已经具备《中华人民共和国政府采购法》</w:t>
      </w:r>
      <w:r>
        <w:rPr>
          <w:rFonts w:hint="eastAsia" w:ascii="宋体" w:hAnsi="宋体" w:cs="Times New Roman"/>
          <w:color w:val="000000"/>
          <w:szCs w:val="24"/>
          <w14:ligatures w14:val="none"/>
        </w:rPr>
        <w:t>、</w:t>
      </w:r>
      <w:r>
        <w:rPr>
          <w:rFonts w:hint="eastAsia" w:ascii="宋体" w:hAnsi="宋体" w:cs="Times New Roman"/>
          <w:color w:val="000000"/>
          <w:kern w:val="0"/>
          <w:szCs w:val="24"/>
          <w14:ligatures w14:val="none"/>
        </w:rPr>
        <w:t>《政府采购竞争性磋商采购方式管理暂行办法》中规定的参加采购活动的供应商应当具备的全部条件。</w:t>
      </w:r>
    </w:p>
    <w:p w14:paraId="68EB9660">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3．提供供应商须知规定的全部响应文件。</w:t>
      </w:r>
    </w:p>
    <w:p w14:paraId="30F4C56E">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4．按响应文件要求提供和交付的服务的报价。</w:t>
      </w:r>
    </w:p>
    <w:p w14:paraId="3946DDA9">
      <w:pPr>
        <w:tabs>
          <w:tab w:val="left" w:pos="1680"/>
        </w:tabs>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5．我方承诺：完全理解并接受未按照磋商文件规定报价的时，磋商将被拒绝。</w:t>
      </w:r>
    </w:p>
    <w:p w14:paraId="6EB267EB">
      <w:pPr>
        <w:tabs>
          <w:tab w:val="left" w:pos="1680"/>
        </w:tabs>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6．保证忠实地执行双方所签订的合同，并承担合同规定的责任和义务。</w:t>
      </w:r>
    </w:p>
    <w:p w14:paraId="4D49A62B">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7．承诺完全满足和响应磋商文件中的各项商务和技术要求，若有偏差，已在响应文件商务和技术条款偏离表中予以明确特别说明。</w:t>
      </w:r>
    </w:p>
    <w:p w14:paraId="1D78ACF2">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8．保证遵守磋商文件的规定。</w:t>
      </w:r>
    </w:p>
    <w:p w14:paraId="398F73EA">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9．如果在规定的响应文件有效期90日历内撤回响应文件，我方的磋商保证金可被贵方没收。</w:t>
      </w:r>
    </w:p>
    <w:p w14:paraId="4F5EB418">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10．我方完全理解贵方不接受可选择性报价。</w:t>
      </w:r>
    </w:p>
    <w:p w14:paraId="7F2FDF9F">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11．我方愿意向贵方提供任何与本项磋商有关的数据、情况和技术资料。若贵方需要，我方愿意提供我方做出的一切承诺的证明材料。</w:t>
      </w:r>
    </w:p>
    <w:p w14:paraId="6AA2CDF8">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12．我方已详细审核全部响应文件，包括响应文件修改书（如有的话）、参考资料及有关附件，确认无误。</w:t>
      </w:r>
    </w:p>
    <w:p w14:paraId="02C4A300">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13．我方承诺：采购人若需追加采购本项目响应文件所列货物及相关服务的，在不改变合同其他实质性条款的前提下，按相同或更优惠的折扣并保证供货质量。</w:t>
      </w:r>
    </w:p>
    <w:p w14:paraId="4CADECCC">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14．我方承诺接受磋商文件中《采购合同范本》的全部条款且无任何异议。</w:t>
      </w:r>
    </w:p>
    <w:p w14:paraId="476237FC">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15．我方将严格遵守《中华人民共和国政府采购法》</w:t>
      </w:r>
      <w:r>
        <w:rPr>
          <w:rFonts w:hint="eastAsia" w:ascii="宋体" w:hAnsi="宋体" w:cs="Times New Roman"/>
          <w:color w:val="000000"/>
          <w:szCs w:val="24"/>
          <w14:ligatures w14:val="none"/>
        </w:rPr>
        <w:t>、</w:t>
      </w:r>
      <w:r>
        <w:rPr>
          <w:rFonts w:hint="eastAsia" w:ascii="宋体" w:hAnsi="宋体" w:cs="Times New Roman"/>
          <w:color w:val="000000"/>
          <w:kern w:val="0"/>
          <w:szCs w:val="24"/>
          <w14:ligatures w14:val="none"/>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1E0AA247">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（1）提供虚假材料谋取成交、成交的；</w:t>
      </w:r>
    </w:p>
    <w:p w14:paraId="19004E92">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（2）采取不正当手段诋毁、排挤其他供应商的；</w:t>
      </w:r>
    </w:p>
    <w:p w14:paraId="3BD2E32C">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（3）与采购人、其它供应商或者代理机构工作人员恶意串通的；</w:t>
      </w:r>
    </w:p>
    <w:p w14:paraId="2461E84D">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（4）向采购人、代理机构工作人员行贿或者提供其他不正当利益的；</w:t>
      </w:r>
    </w:p>
    <w:p w14:paraId="5B19993A">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（5）响应文件提交截止时间后撤回响应文件的；</w:t>
      </w:r>
    </w:p>
    <w:p w14:paraId="00183C50">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（6）在磋商期间，影响代理机构或磋商小组正常履行职责的；</w:t>
      </w:r>
    </w:p>
    <w:p w14:paraId="3CCE6E4D">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（7）未经代理机构同意，在采购过程中与采购人进行协商磋商的；</w:t>
      </w:r>
    </w:p>
    <w:p w14:paraId="566A6460">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（8）成交后未按磋商文件、响应文件及相关承诺规定签约或与采购人订立背离合同实质性内容的其它协议的；</w:t>
      </w:r>
    </w:p>
    <w:p w14:paraId="4A99ADA3">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（9）未按磋商文件规定和合同约定履行义务的；</w:t>
      </w:r>
    </w:p>
    <w:p w14:paraId="04A71C3D">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（10）拒绝有关部门监督检查或提供虚假情况的；</w:t>
      </w:r>
    </w:p>
    <w:p w14:paraId="19F2F15B">
      <w:pPr>
        <w:overflowPunct w:val="0"/>
        <w:autoSpaceDE w:val="0"/>
        <w:autoSpaceDN w:val="0"/>
        <w:adjustRightInd w:val="0"/>
        <w:snapToGrid w:val="0"/>
        <w:spacing w:line="360" w:lineRule="auto"/>
        <w:ind w:firstLine="480" w:firstLineChars="200"/>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（11）违犯法律法规规定的其他行为。</w:t>
      </w:r>
    </w:p>
    <w:p w14:paraId="1821F572">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所有有关本磋商项目的一切往来联系方式为：</w:t>
      </w:r>
    </w:p>
    <w:p w14:paraId="69D1D188">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地址：</w:t>
      </w:r>
      <w:r>
        <w:rPr>
          <w:rFonts w:hint="eastAsia" w:ascii="宋体" w:hAnsi="宋体" w:cs="Times New Roman"/>
          <w:color w:val="000000"/>
          <w:kern w:val="0"/>
          <w:szCs w:val="24"/>
          <w14:ligatures w14:val="none"/>
        </w:rPr>
        <w:tab/>
      </w:r>
      <w:r>
        <w:rPr>
          <w:rFonts w:hint="eastAsia" w:ascii="宋体" w:hAnsi="宋体" w:cs="Times New Roman"/>
          <w:color w:val="000000"/>
          <w:kern w:val="0"/>
          <w:szCs w:val="24"/>
          <w14:ligatures w14:val="none"/>
        </w:rPr>
        <w:t xml:space="preserve">                            邮编：</w:t>
      </w:r>
      <w:r>
        <w:rPr>
          <w:rFonts w:hint="eastAsia" w:ascii="宋体" w:hAnsi="宋体" w:cs="Times New Roman"/>
          <w:color w:val="000000"/>
          <w:kern w:val="0"/>
          <w:szCs w:val="24"/>
          <w14:ligatures w14:val="none"/>
        </w:rPr>
        <w:tab/>
      </w:r>
    </w:p>
    <w:p w14:paraId="3160344F">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电话：</w:t>
      </w:r>
      <w:r>
        <w:rPr>
          <w:rFonts w:hint="eastAsia" w:ascii="宋体" w:hAnsi="宋体" w:cs="Times New Roman"/>
          <w:color w:val="000000"/>
          <w:kern w:val="0"/>
          <w:szCs w:val="24"/>
          <w14:ligatures w14:val="none"/>
        </w:rPr>
        <w:tab/>
      </w:r>
      <w:r>
        <w:rPr>
          <w:rFonts w:hint="eastAsia" w:ascii="宋体" w:hAnsi="宋体" w:cs="Times New Roman"/>
          <w:color w:val="000000"/>
          <w:kern w:val="0"/>
          <w:szCs w:val="24"/>
          <w14:ligatures w14:val="none"/>
        </w:rPr>
        <w:t xml:space="preserve">                            传真：</w:t>
      </w:r>
    </w:p>
    <w:p w14:paraId="52C395BC">
      <w:pPr>
        <w:tabs>
          <w:tab w:val="left" w:pos="48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供应商授权代表姓名：</w:t>
      </w:r>
    </w:p>
    <w:p w14:paraId="345441BD">
      <w:pPr>
        <w:tabs>
          <w:tab w:val="left" w:pos="48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供应商授权代表联系电话：                （办公）         （移动）</w:t>
      </w:r>
    </w:p>
    <w:p w14:paraId="1F6AAD7A">
      <w:pPr>
        <w:tabs>
          <w:tab w:val="left" w:pos="48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E-mail：</w:t>
      </w:r>
    </w:p>
    <w:p w14:paraId="5A8DF58A">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13118F45">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供应商名称：</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(盖章)</w:t>
      </w:r>
    </w:p>
    <w:p w14:paraId="23B1FF44">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法定代表人（负责人）或供应商授权代表：</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(签字或盖章)</w:t>
      </w:r>
    </w:p>
    <w:p w14:paraId="7E9AAC31">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日 期：</w:t>
      </w:r>
    </w:p>
    <w:p w14:paraId="0ECCC180">
      <w:pPr>
        <w:overflowPunct w:val="0"/>
        <w:autoSpaceDE w:val="0"/>
        <w:autoSpaceDN w:val="0"/>
        <w:adjustRightInd w:val="0"/>
        <w:snapToGrid w:val="0"/>
        <w:spacing w:line="360" w:lineRule="auto"/>
        <w:ind w:firstLine="482" w:firstLineChars="200"/>
        <w:jc w:val="left"/>
        <w:rPr>
          <w:rFonts w:hint="eastAsia" w:ascii="宋体" w:hAnsi="宋体" w:cs="Times New Roman"/>
          <w:b/>
          <w:bCs/>
          <w:color w:val="000000"/>
          <w:kern w:val="0"/>
          <w:szCs w:val="24"/>
          <w14:ligatures w14:val="none"/>
        </w:rPr>
      </w:pPr>
      <w:r>
        <w:rPr>
          <w:rFonts w:hint="eastAsia" w:ascii="宋体" w:hAnsi="宋体" w:cs="Times New Roman"/>
          <w:b/>
          <w:bCs/>
          <w:color w:val="000000"/>
          <w:kern w:val="0"/>
          <w:szCs w:val="24"/>
          <w14:ligatures w14:val="none"/>
        </w:rPr>
        <w:t xml:space="preserve"> </w:t>
      </w:r>
    </w:p>
    <w:p w14:paraId="6027FBFA">
      <w:pPr>
        <w:overflowPunct w:val="0"/>
        <w:autoSpaceDE w:val="0"/>
        <w:autoSpaceDN w:val="0"/>
        <w:adjustRightInd w:val="0"/>
        <w:snapToGrid w:val="0"/>
        <w:spacing w:line="360" w:lineRule="auto"/>
        <w:ind w:firstLine="482" w:firstLineChars="200"/>
        <w:jc w:val="left"/>
        <w:rPr>
          <w:rFonts w:hint="eastAsia" w:ascii="宋体" w:hAnsi="宋体" w:cs="Times New Roman"/>
          <w:b/>
          <w:color w:val="000000"/>
          <w:kern w:val="0"/>
          <w:szCs w:val="24"/>
          <w14:ligatures w14:val="none"/>
        </w:rPr>
      </w:pPr>
      <w:r>
        <w:rPr>
          <w:rFonts w:hint="eastAsia" w:ascii="宋体" w:hAnsi="宋体" w:cs="Times New Roman"/>
          <w:b/>
          <w:bCs/>
          <w:color w:val="000000"/>
          <w:kern w:val="0"/>
          <w:szCs w:val="24"/>
          <w14:ligatures w14:val="none"/>
        </w:rPr>
        <w:t>注：除可填报项目外，对本磋商函内容的修改将被视为非实质性响应，从而导致该响应文件无效。</w:t>
      </w:r>
    </w:p>
    <w:p w14:paraId="78FA93A9">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报价一览表格式</w:t>
      </w:r>
    </w:p>
    <w:p w14:paraId="3FFFC589">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5249FE72">
      <w:pPr>
        <w:overflowPunct w:val="0"/>
        <w:autoSpaceDE w:val="0"/>
        <w:autoSpaceDN w:val="0"/>
        <w:adjustRightInd w:val="0"/>
        <w:snapToGrid w:val="0"/>
        <w:spacing w:line="360" w:lineRule="auto"/>
        <w:jc w:val="center"/>
        <w:rPr>
          <w:rFonts w:hint="eastAsia" w:ascii="宋体" w:hAnsi="宋体" w:cs="Times New Roman"/>
          <w:b/>
          <w:bCs/>
          <w:color w:val="000000"/>
          <w:kern w:val="0"/>
          <w:szCs w:val="24"/>
          <w14:ligatures w14:val="none"/>
        </w:rPr>
      </w:pPr>
      <w:r>
        <w:rPr>
          <w:rFonts w:hint="eastAsia" w:ascii="宋体" w:hAnsi="宋体" w:cs="Times New Roman"/>
          <w:b/>
          <w:bCs/>
          <w:color w:val="000000"/>
          <w:kern w:val="0"/>
          <w:szCs w:val="24"/>
          <w14:ligatures w14:val="none"/>
        </w:rPr>
        <w:t>报价一览表</w:t>
      </w:r>
    </w:p>
    <w:p w14:paraId="7BB347E8">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27DA9016">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项目名称：</w:t>
      </w:r>
    </w:p>
    <w:p w14:paraId="06D658C3">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项目编号：</w:t>
      </w:r>
    </w:p>
    <w:p w14:paraId="6817F03A">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包    号：                                       </w:t>
      </w:r>
    </w:p>
    <w:p w14:paraId="7967D488">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1F51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kern w:val="0"/>
          <w:szCs w:val="24"/>
          <w14:ligatures w14:val="none"/>
        </w:rPr>
      </w:pPr>
      <w:r>
        <w:rPr>
          <w:rFonts w:hint="eastAsia" w:ascii="宋体" w:hAnsi="宋体" w:cs="Arial"/>
          <w:kern w:val="0"/>
          <w:szCs w:val="24"/>
          <w14:ligatures w14:val="none"/>
        </w:rPr>
        <w:t xml:space="preserve"> </w:t>
      </w:r>
    </w:p>
    <w:tbl>
      <w:tblPr>
        <w:tblStyle w:val="24"/>
        <w:tblW w:w="922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7258"/>
      </w:tblGrid>
      <w:tr w14:paraId="7EB7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trPr>
        <w:tc>
          <w:tcPr>
            <w:tcW w:w="1966" w:type="dxa"/>
            <w:tcBorders>
              <w:top w:val="single" w:color="auto" w:sz="4" w:space="0"/>
              <w:left w:val="single" w:color="auto" w:sz="4" w:space="0"/>
              <w:bottom w:val="single" w:color="auto" w:sz="4" w:space="0"/>
              <w:right w:val="single" w:color="auto" w:sz="4" w:space="0"/>
            </w:tcBorders>
            <w:vAlign w:val="center"/>
          </w:tcPr>
          <w:p w14:paraId="102CC96D">
            <w:pPr>
              <w:overflowPunct w:val="0"/>
              <w:autoSpaceDE w:val="0"/>
              <w:autoSpaceDN w:val="0"/>
              <w:adjustRightInd w:val="0"/>
              <w:snapToGrid w:val="0"/>
              <w:spacing w:line="360" w:lineRule="auto"/>
              <w:jc w:val="center"/>
              <w:rPr>
                <w:rFonts w:hint="eastAsia" w:ascii="宋体" w:hAnsi="宋体" w:cs="Times New Roman"/>
                <w:kern w:val="0"/>
                <w:szCs w:val="24"/>
                <w14:ligatures w14:val="none"/>
              </w:rPr>
            </w:pPr>
            <w:bookmarkStart w:id="64" w:name="OLE_LINK2"/>
            <w:r>
              <w:rPr>
                <w:rFonts w:hint="eastAsia" w:ascii="宋体" w:hAnsi="宋体" w:cs="Times New Roman"/>
                <w:kern w:val="0"/>
                <w:szCs w:val="24"/>
                <w14:ligatures w14:val="none"/>
              </w:rPr>
              <w:t>合同履行期限</w:t>
            </w:r>
            <w:bookmarkEnd w:id="64"/>
            <w:r>
              <w:rPr>
                <w:rFonts w:hint="eastAsia" w:ascii="宋体" w:hAnsi="宋体" w:cs="Times New Roman"/>
                <w:szCs w:val="24"/>
                <w14:ligatures w14:val="none"/>
              </w:rPr>
              <w:t>（服务期限）</w:t>
            </w:r>
          </w:p>
        </w:tc>
        <w:tc>
          <w:tcPr>
            <w:tcW w:w="7258" w:type="dxa"/>
            <w:tcBorders>
              <w:top w:val="single" w:color="auto" w:sz="4" w:space="0"/>
              <w:left w:val="nil"/>
              <w:bottom w:val="single" w:color="auto" w:sz="4" w:space="0"/>
              <w:right w:val="single" w:color="auto" w:sz="4" w:space="0"/>
            </w:tcBorders>
            <w:vAlign w:val="center"/>
          </w:tcPr>
          <w:p w14:paraId="21380F80">
            <w:pPr>
              <w:overflowPunct w:val="0"/>
              <w:autoSpaceDE w:val="0"/>
              <w:autoSpaceDN w:val="0"/>
              <w:adjustRightInd w:val="0"/>
              <w:snapToGrid w:val="0"/>
              <w:spacing w:line="360" w:lineRule="auto"/>
              <w:jc w:val="center"/>
              <w:rPr>
                <w:rFonts w:hint="eastAsia" w:ascii="宋体" w:hAnsi="宋体" w:cs="Times New Roman"/>
                <w:kern w:val="0"/>
                <w:szCs w:val="24"/>
                <w14:ligatures w14:val="none"/>
              </w:rPr>
            </w:pPr>
          </w:p>
        </w:tc>
      </w:tr>
      <w:tr w14:paraId="5E91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trPr>
        <w:tc>
          <w:tcPr>
            <w:tcW w:w="1966" w:type="dxa"/>
            <w:tcBorders>
              <w:top w:val="single" w:color="auto" w:sz="4" w:space="0"/>
              <w:left w:val="single" w:color="auto" w:sz="4" w:space="0"/>
              <w:bottom w:val="single" w:color="auto" w:sz="4" w:space="0"/>
              <w:right w:val="single" w:color="auto" w:sz="4" w:space="0"/>
            </w:tcBorders>
            <w:vAlign w:val="center"/>
          </w:tcPr>
          <w:p w14:paraId="5BA27CB7">
            <w:pPr>
              <w:overflowPunct w:val="0"/>
              <w:autoSpaceDE w:val="0"/>
              <w:autoSpaceDN w:val="0"/>
              <w:adjustRightInd w:val="0"/>
              <w:snapToGrid w:val="0"/>
              <w:spacing w:line="360" w:lineRule="auto"/>
              <w:jc w:val="center"/>
              <w:rPr>
                <w:rFonts w:hint="eastAsia" w:ascii="宋体" w:hAnsi="宋体" w:cs="Times New Roman"/>
                <w:kern w:val="0"/>
                <w:szCs w:val="24"/>
                <w14:ligatures w14:val="none"/>
              </w:rPr>
            </w:pPr>
            <w:bookmarkStart w:id="65" w:name="OLE_LINK3"/>
            <w:r>
              <w:rPr>
                <w:rFonts w:hint="eastAsia" w:ascii="宋体" w:hAnsi="宋体" w:cs="Times New Roman"/>
                <w:kern w:val="0"/>
                <w:szCs w:val="24"/>
                <w14:ligatures w14:val="none"/>
              </w:rPr>
              <w:t>服务地点</w:t>
            </w:r>
            <w:bookmarkEnd w:id="65"/>
          </w:p>
        </w:tc>
        <w:tc>
          <w:tcPr>
            <w:tcW w:w="7258" w:type="dxa"/>
            <w:tcBorders>
              <w:top w:val="single" w:color="auto" w:sz="4" w:space="0"/>
              <w:left w:val="nil"/>
              <w:bottom w:val="single" w:color="auto" w:sz="4" w:space="0"/>
              <w:right w:val="single" w:color="auto" w:sz="4" w:space="0"/>
            </w:tcBorders>
            <w:vAlign w:val="center"/>
          </w:tcPr>
          <w:p w14:paraId="03974DD4">
            <w:pPr>
              <w:overflowPunct w:val="0"/>
              <w:autoSpaceDE w:val="0"/>
              <w:autoSpaceDN w:val="0"/>
              <w:adjustRightInd w:val="0"/>
              <w:snapToGrid w:val="0"/>
              <w:spacing w:line="360" w:lineRule="auto"/>
              <w:jc w:val="center"/>
              <w:rPr>
                <w:rFonts w:hint="eastAsia" w:ascii="宋体" w:hAnsi="宋体" w:cs="Times New Roman"/>
                <w:kern w:val="0"/>
                <w:szCs w:val="24"/>
                <w14:ligatures w14:val="none"/>
              </w:rPr>
            </w:pPr>
          </w:p>
        </w:tc>
      </w:tr>
      <w:tr w14:paraId="068B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trPr>
        <w:tc>
          <w:tcPr>
            <w:tcW w:w="1966" w:type="dxa"/>
            <w:tcBorders>
              <w:top w:val="single" w:color="auto" w:sz="4" w:space="0"/>
              <w:left w:val="single" w:color="auto" w:sz="4" w:space="0"/>
              <w:bottom w:val="single" w:color="auto" w:sz="4" w:space="0"/>
              <w:right w:val="single" w:color="auto" w:sz="4" w:space="0"/>
            </w:tcBorders>
            <w:vAlign w:val="center"/>
          </w:tcPr>
          <w:p w14:paraId="0C17E7D2">
            <w:pPr>
              <w:overflowPunct w:val="0"/>
              <w:autoSpaceDE w:val="0"/>
              <w:autoSpaceDN w:val="0"/>
              <w:adjustRightInd w:val="0"/>
              <w:snapToGrid w:val="0"/>
              <w:spacing w:line="360" w:lineRule="auto"/>
              <w:jc w:val="center"/>
              <w:rPr>
                <w:rFonts w:hint="eastAsia" w:ascii="宋体" w:hAnsi="宋体" w:cs="Times New Roman"/>
                <w:kern w:val="0"/>
                <w:szCs w:val="24"/>
                <w14:ligatures w14:val="none"/>
              </w:rPr>
            </w:pPr>
            <w:bookmarkStart w:id="66" w:name="OLE_LINK4"/>
            <w:r>
              <w:rPr>
                <w:rFonts w:hint="eastAsia" w:ascii="宋体" w:hAnsi="宋体" w:cs="Times New Roman"/>
                <w:kern w:val="0"/>
                <w:szCs w:val="24"/>
                <w14:ligatures w14:val="none"/>
              </w:rPr>
              <w:t>服务标准</w:t>
            </w:r>
            <w:bookmarkEnd w:id="66"/>
          </w:p>
        </w:tc>
        <w:tc>
          <w:tcPr>
            <w:tcW w:w="7258" w:type="dxa"/>
            <w:tcBorders>
              <w:top w:val="single" w:color="auto" w:sz="4" w:space="0"/>
              <w:left w:val="nil"/>
              <w:bottom w:val="single" w:color="auto" w:sz="4" w:space="0"/>
              <w:right w:val="single" w:color="auto" w:sz="4" w:space="0"/>
            </w:tcBorders>
            <w:vAlign w:val="center"/>
          </w:tcPr>
          <w:p w14:paraId="0C251B0A">
            <w:pPr>
              <w:overflowPunct w:val="0"/>
              <w:autoSpaceDE w:val="0"/>
              <w:autoSpaceDN w:val="0"/>
              <w:adjustRightInd w:val="0"/>
              <w:snapToGrid w:val="0"/>
              <w:jc w:val="center"/>
              <w:rPr>
                <w:rFonts w:hint="eastAsia" w:ascii="宋体" w:hAnsi="宋体" w:cs="Times New Roman"/>
                <w:kern w:val="0"/>
                <w:szCs w:val="24"/>
                <w14:ligatures w14:val="none"/>
              </w:rPr>
            </w:pPr>
          </w:p>
        </w:tc>
      </w:tr>
      <w:tr w14:paraId="0B14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1966" w:type="dxa"/>
            <w:tcBorders>
              <w:top w:val="single" w:color="auto" w:sz="4" w:space="0"/>
              <w:left w:val="single" w:color="auto" w:sz="4" w:space="0"/>
              <w:bottom w:val="single" w:color="auto" w:sz="4" w:space="0"/>
              <w:right w:val="single" w:color="auto" w:sz="4" w:space="0"/>
            </w:tcBorders>
            <w:vAlign w:val="center"/>
          </w:tcPr>
          <w:p w14:paraId="1EABB489">
            <w:pPr>
              <w:overflowPunct w:val="0"/>
              <w:autoSpaceDE w:val="0"/>
              <w:autoSpaceDN w:val="0"/>
              <w:adjustRightInd w:val="0"/>
              <w:snapToGrid w:val="0"/>
              <w:spacing w:line="360" w:lineRule="auto"/>
              <w:jc w:val="center"/>
              <w:rPr>
                <w:rFonts w:hint="eastAsia" w:ascii="宋体" w:hAnsi="宋体" w:cs="Times New Roman"/>
                <w:kern w:val="0"/>
                <w:szCs w:val="24"/>
                <w14:ligatures w14:val="none"/>
              </w:rPr>
            </w:pPr>
            <w:r>
              <w:rPr>
                <w:rFonts w:hint="eastAsia" w:ascii="宋体" w:hAnsi="宋体" w:cs="Times New Roman"/>
                <w:kern w:val="0"/>
                <w:szCs w:val="24"/>
                <w14:ligatures w14:val="none"/>
              </w:rPr>
              <w:t>报价</w:t>
            </w:r>
          </w:p>
        </w:tc>
        <w:tc>
          <w:tcPr>
            <w:tcW w:w="7258" w:type="dxa"/>
            <w:tcBorders>
              <w:top w:val="single" w:color="auto" w:sz="4" w:space="0"/>
              <w:left w:val="nil"/>
              <w:bottom w:val="single" w:color="auto" w:sz="4" w:space="0"/>
              <w:right w:val="single" w:color="auto" w:sz="4" w:space="0"/>
            </w:tcBorders>
            <w:vAlign w:val="center"/>
          </w:tcPr>
          <w:p w14:paraId="3C39A8FD">
            <w:pPr>
              <w:overflowPunct w:val="0"/>
              <w:autoSpaceDE w:val="0"/>
              <w:autoSpaceDN w:val="0"/>
              <w:adjustRightInd w:val="0"/>
              <w:snapToGrid w:val="0"/>
              <w:spacing w:line="360" w:lineRule="auto"/>
              <w:rPr>
                <w:rFonts w:hint="eastAsia" w:ascii="宋体" w:hAnsi="宋体" w:cs="Times New Roman"/>
                <w:bCs/>
                <w:kern w:val="0"/>
                <w:szCs w:val="24"/>
                <w14:ligatures w14:val="none"/>
              </w:rPr>
            </w:pPr>
            <w:r>
              <w:rPr>
                <w:rFonts w:hint="eastAsia" w:ascii="宋体" w:hAnsi="宋体" w:cs="Times New Roman"/>
                <w:bCs/>
                <w:kern w:val="0"/>
                <w:szCs w:val="24"/>
                <w14:ligatures w14:val="none"/>
              </w:rPr>
              <w:t>大写：                         小写：</w:t>
            </w:r>
          </w:p>
        </w:tc>
      </w:tr>
      <w:tr w14:paraId="477F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1966" w:type="dxa"/>
            <w:tcBorders>
              <w:top w:val="single" w:color="auto" w:sz="4" w:space="0"/>
              <w:left w:val="single" w:color="auto" w:sz="4" w:space="0"/>
              <w:bottom w:val="single" w:color="auto" w:sz="4" w:space="0"/>
              <w:right w:val="single" w:color="auto" w:sz="4" w:space="0"/>
            </w:tcBorders>
            <w:vAlign w:val="center"/>
          </w:tcPr>
          <w:p w14:paraId="3466DE20">
            <w:pPr>
              <w:overflowPunct w:val="0"/>
              <w:autoSpaceDE w:val="0"/>
              <w:autoSpaceDN w:val="0"/>
              <w:adjustRightInd w:val="0"/>
              <w:snapToGrid w:val="0"/>
              <w:spacing w:line="360" w:lineRule="auto"/>
              <w:jc w:val="center"/>
              <w:rPr>
                <w:rFonts w:hint="eastAsia" w:ascii="宋体" w:hAnsi="宋体" w:cs="Times New Roman"/>
                <w:kern w:val="0"/>
                <w:szCs w:val="24"/>
                <w14:ligatures w14:val="none"/>
              </w:rPr>
            </w:pPr>
            <w:r>
              <w:rPr>
                <w:rFonts w:hint="eastAsia" w:ascii="宋体" w:hAnsi="宋体" w:cs="Times New Roman"/>
                <w:kern w:val="0"/>
                <w:szCs w:val="24"/>
                <w14:ligatures w14:val="none"/>
              </w:rPr>
              <w:t>备注</w:t>
            </w:r>
          </w:p>
        </w:tc>
        <w:tc>
          <w:tcPr>
            <w:tcW w:w="7258" w:type="dxa"/>
            <w:tcBorders>
              <w:top w:val="single" w:color="auto" w:sz="4" w:space="0"/>
              <w:left w:val="nil"/>
              <w:bottom w:val="single" w:color="auto" w:sz="4" w:space="0"/>
              <w:right w:val="single" w:color="auto" w:sz="4" w:space="0"/>
            </w:tcBorders>
            <w:vAlign w:val="center"/>
          </w:tcPr>
          <w:p w14:paraId="69644A30">
            <w:pPr>
              <w:overflowPunct w:val="0"/>
              <w:autoSpaceDE w:val="0"/>
              <w:autoSpaceDN w:val="0"/>
              <w:adjustRightInd w:val="0"/>
              <w:snapToGrid w:val="0"/>
              <w:spacing w:line="360" w:lineRule="auto"/>
              <w:rPr>
                <w:rFonts w:hint="eastAsia" w:ascii="宋体" w:hAnsi="宋体" w:cs="Times New Roman"/>
                <w:bCs/>
                <w:kern w:val="0"/>
                <w:szCs w:val="24"/>
                <w14:ligatures w14:val="none"/>
              </w:rPr>
            </w:pPr>
          </w:p>
        </w:tc>
      </w:tr>
    </w:tbl>
    <w:p w14:paraId="6F66A02A">
      <w:pPr>
        <w:tabs>
          <w:tab w:val="left" w:pos="4000"/>
        </w:tabs>
        <w:overflowPunct w:val="0"/>
        <w:autoSpaceDE w:val="0"/>
        <w:autoSpaceDN w:val="0"/>
        <w:adjustRightInd w:val="0"/>
        <w:snapToGrid w:val="0"/>
        <w:spacing w:line="360" w:lineRule="auto"/>
        <w:jc w:val="right"/>
        <w:rPr>
          <w:rFonts w:hint="eastAsia" w:ascii="宋体" w:hAnsi="宋体" w:cs="Times New Roman"/>
          <w:kern w:val="0"/>
          <w:szCs w:val="24"/>
          <w14:ligatures w14:val="none"/>
        </w:rPr>
      </w:pPr>
      <w:r>
        <w:rPr>
          <w:rFonts w:hint="eastAsia" w:ascii="宋体" w:hAnsi="宋体" w:cs="Times New Roman"/>
          <w:kern w:val="0"/>
          <w:szCs w:val="24"/>
          <w14:ligatures w14:val="none"/>
        </w:rPr>
        <w:t xml:space="preserve"> 货币：人民币/元</w:t>
      </w:r>
    </w:p>
    <w:p w14:paraId="4F1B597A">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67447EA6">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供应商名称：</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(盖章)</w:t>
      </w:r>
    </w:p>
    <w:p w14:paraId="49BBA4A2">
      <w:pPr>
        <w:tabs>
          <w:tab w:val="left" w:pos="376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法定代表人（负责人）或供应商授权代表：</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(签字或盖章)</w:t>
      </w:r>
    </w:p>
    <w:p w14:paraId="3EA7B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b/>
          <w:color w:val="000000"/>
          <w:kern w:val="0"/>
          <w:sz w:val="28"/>
          <w:szCs w:val="28"/>
          <w14:ligatures w14:val="none"/>
        </w:rPr>
      </w:pPr>
      <w:r>
        <w:rPr>
          <w:rFonts w:hint="eastAsia" w:ascii="宋体" w:hAnsi="宋体" w:cs="Arial"/>
          <w:color w:val="000000"/>
          <w:kern w:val="0"/>
          <w:szCs w:val="24"/>
          <w14:ligatures w14:val="none"/>
        </w:rPr>
        <w:t>日     期：</w:t>
      </w:r>
    </w:p>
    <w:p w14:paraId="4435E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b/>
          <w:color w:val="000000"/>
          <w:kern w:val="0"/>
          <w:sz w:val="28"/>
          <w:szCs w:val="28"/>
          <w14:ligatures w14:val="none"/>
        </w:rPr>
      </w:pPr>
      <w:r>
        <w:rPr>
          <w:rFonts w:hint="eastAsia" w:ascii="宋体" w:hAnsi="宋体" w:cs="Arial"/>
          <w:b/>
          <w:color w:val="000000"/>
          <w:kern w:val="0"/>
          <w:sz w:val="28"/>
          <w:szCs w:val="28"/>
          <w14:ligatures w14:val="none"/>
        </w:rPr>
        <w:t xml:space="preserve"> </w:t>
      </w:r>
    </w:p>
    <w:p w14:paraId="639F3711">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商务条款响应及偏离表格式</w:t>
      </w:r>
    </w:p>
    <w:p w14:paraId="6E10849A">
      <w:pPr>
        <w:overflowPunct w:val="0"/>
        <w:autoSpaceDE w:val="0"/>
        <w:autoSpaceDN w:val="0"/>
        <w:adjustRightInd w:val="0"/>
        <w:snapToGrid w:val="0"/>
        <w:spacing w:line="360" w:lineRule="auto"/>
        <w:ind w:firstLine="562" w:firstLineChars="200"/>
        <w:jc w:val="center"/>
        <w:rPr>
          <w:rFonts w:hint="eastAsia" w:ascii="宋体" w:hAnsi="宋体" w:cs="Times New Roman"/>
          <w:b/>
          <w:bCs/>
          <w:color w:val="000000"/>
          <w:sz w:val="28"/>
          <w:szCs w:val="28"/>
          <w14:ligatures w14:val="none"/>
        </w:rPr>
      </w:pPr>
      <w:r>
        <w:rPr>
          <w:rFonts w:hint="eastAsia" w:ascii="宋体" w:hAnsi="宋体" w:cs="Times New Roman"/>
          <w:b/>
          <w:bCs/>
          <w:color w:val="000000"/>
          <w:sz w:val="28"/>
          <w:szCs w:val="28"/>
          <w14:ligatures w14:val="none"/>
        </w:rPr>
        <w:t xml:space="preserve"> </w:t>
      </w:r>
    </w:p>
    <w:p w14:paraId="0ABC0AB3">
      <w:pPr>
        <w:overflowPunct w:val="0"/>
        <w:autoSpaceDE w:val="0"/>
        <w:autoSpaceDN w:val="0"/>
        <w:adjustRightInd w:val="0"/>
        <w:snapToGrid w:val="0"/>
        <w:spacing w:line="360" w:lineRule="auto"/>
        <w:jc w:val="center"/>
        <w:rPr>
          <w:rFonts w:hint="eastAsia" w:ascii="宋体" w:hAnsi="宋体" w:cs="Times New Roman"/>
          <w:b/>
          <w:bCs/>
          <w:color w:val="000000"/>
          <w:kern w:val="0"/>
          <w:sz w:val="28"/>
          <w:szCs w:val="28"/>
          <w14:ligatures w14:val="none"/>
        </w:rPr>
      </w:pPr>
      <w:r>
        <w:rPr>
          <w:rFonts w:hint="eastAsia" w:ascii="宋体" w:hAnsi="宋体" w:cs="Times New Roman"/>
          <w:b/>
          <w:bCs/>
          <w:color w:val="000000"/>
          <w:kern w:val="0"/>
          <w:sz w:val="28"/>
          <w:szCs w:val="28"/>
          <w14:ligatures w14:val="none"/>
        </w:rPr>
        <w:t>商务条款响应及偏离表</w:t>
      </w:r>
    </w:p>
    <w:p w14:paraId="6AF32727">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0D31F0DE">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项目名称： </w:t>
      </w:r>
    </w:p>
    <w:p w14:paraId="4FF22520">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项目编号：</w:t>
      </w:r>
    </w:p>
    <w:p w14:paraId="17872A79">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包    号：                                        </w:t>
      </w:r>
    </w:p>
    <w:p w14:paraId="37752260">
      <w:pPr>
        <w:overflowPunct w:val="0"/>
        <w:autoSpaceDE w:val="0"/>
        <w:autoSpaceDN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8"/>
        <w:gridCol w:w="2833"/>
        <w:gridCol w:w="1011"/>
      </w:tblGrid>
      <w:tr w14:paraId="18BC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3B47C1E">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序号</w:t>
            </w:r>
          </w:p>
        </w:tc>
        <w:tc>
          <w:tcPr>
            <w:tcW w:w="3518" w:type="dxa"/>
            <w:tcBorders>
              <w:top w:val="single" w:color="auto" w:sz="4" w:space="0"/>
              <w:left w:val="single" w:color="auto" w:sz="4" w:space="0"/>
              <w:bottom w:val="single" w:color="auto" w:sz="4" w:space="0"/>
              <w:right w:val="single" w:color="auto" w:sz="4" w:space="0"/>
            </w:tcBorders>
            <w:vAlign w:val="center"/>
          </w:tcPr>
          <w:p w14:paraId="5E0A4A10">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磋商文件商务要求</w:t>
            </w:r>
          </w:p>
        </w:tc>
        <w:tc>
          <w:tcPr>
            <w:tcW w:w="2833" w:type="dxa"/>
            <w:tcBorders>
              <w:top w:val="single" w:color="auto" w:sz="4" w:space="0"/>
              <w:left w:val="single" w:color="auto" w:sz="4" w:space="0"/>
              <w:bottom w:val="single" w:color="auto" w:sz="4" w:space="0"/>
              <w:right w:val="single" w:color="auto" w:sz="4" w:space="0"/>
            </w:tcBorders>
            <w:vAlign w:val="center"/>
          </w:tcPr>
          <w:p w14:paraId="4BC8265F">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响应文件的对应响应</w:t>
            </w:r>
          </w:p>
        </w:tc>
        <w:tc>
          <w:tcPr>
            <w:tcW w:w="1011" w:type="dxa"/>
            <w:tcBorders>
              <w:top w:val="single" w:color="auto" w:sz="4" w:space="0"/>
              <w:left w:val="single" w:color="auto" w:sz="4" w:space="0"/>
              <w:bottom w:val="single" w:color="auto" w:sz="4" w:space="0"/>
              <w:right w:val="single" w:color="auto" w:sz="4" w:space="0"/>
            </w:tcBorders>
            <w:vAlign w:val="center"/>
          </w:tcPr>
          <w:p w14:paraId="5874ED31">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kern w:val="0"/>
                <w:szCs w:val="24"/>
                <w14:ligatures w14:val="none"/>
              </w:rPr>
              <w:t>偏离情况</w:t>
            </w:r>
          </w:p>
        </w:tc>
      </w:tr>
      <w:tr w14:paraId="5F19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BCD18A4">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1</w:t>
            </w:r>
          </w:p>
        </w:tc>
        <w:tc>
          <w:tcPr>
            <w:tcW w:w="3518" w:type="dxa"/>
            <w:tcBorders>
              <w:top w:val="single" w:color="auto" w:sz="4" w:space="0"/>
              <w:left w:val="single" w:color="auto" w:sz="4" w:space="0"/>
              <w:bottom w:val="single" w:color="auto" w:sz="4" w:space="0"/>
              <w:right w:val="single" w:color="auto" w:sz="4" w:space="0"/>
            </w:tcBorders>
            <w:vAlign w:val="center"/>
          </w:tcPr>
          <w:p w14:paraId="5636F949">
            <w:pPr>
              <w:overflowPunct w:val="0"/>
              <w:autoSpaceDE w:val="0"/>
              <w:autoSpaceDN w:val="0"/>
              <w:adjustRightInd w:val="0"/>
              <w:snapToGrid w:val="0"/>
              <w:spacing w:line="360" w:lineRule="auto"/>
              <w:rPr>
                <w:rFonts w:hint="eastAsia" w:ascii="宋体" w:hAnsi="宋体" w:cs="Times New Roman"/>
                <w:szCs w:val="24"/>
                <w14:ligatures w14: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160637B8">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07944B4A">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p>
        </w:tc>
      </w:tr>
      <w:tr w14:paraId="17C1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E3863B7">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2</w:t>
            </w:r>
          </w:p>
        </w:tc>
        <w:tc>
          <w:tcPr>
            <w:tcW w:w="3518" w:type="dxa"/>
            <w:tcBorders>
              <w:top w:val="single" w:color="auto" w:sz="4" w:space="0"/>
              <w:left w:val="single" w:color="auto" w:sz="4" w:space="0"/>
              <w:bottom w:val="single" w:color="auto" w:sz="4" w:space="0"/>
              <w:right w:val="single" w:color="auto" w:sz="4" w:space="0"/>
            </w:tcBorders>
            <w:vAlign w:val="center"/>
          </w:tcPr>
          <w:p w14:paraId="34563D2C">
            <w:pPr>
              <w:overflowPunct w:val="0"/>
              <w:autoSpaceDE w:val="0"/>
              <w:autoSpaceDN w:val="0"/>
              <w:adjustRightInd w:val="0"/>
              <w:snapToGrid w:val="0"/>
              <w:spacing w:line="360" w:lineRule="auto"/>
              <w:ind w:firstLine="480" w:firstLineChars="200"/>
              <w:rPr>
                <w:rFonts w:hint="eastAsia" w:ascii="宋体" w:hAnsi="宋体" w:cs="Times New Roman"/>
                <w:szCs w:val="24"/>
                <w14:ligatures w14:val="none"/>
              </w:rPr>
            </w:pPr>
          </w:p>
        </w:tc>
        <w:tc>
          <w:tcPr>
            <w:tcW w:w="2833" w:type="dxa"/>
            <w:tcBorders>
              <w:top w:val="single" w:color="auto" w:sz="4" w:space="0"/>
              <w:left w:val="single" w:color="auto" w:sz="4" w:space="0"/>
              <w:bottom w:val="single" w:color="auto" w:sz="4" w:space="0"/>
              <w:right w:val="single" w:color="auto" w:sz="4" w:space="0"/>
            </w:tcBorders>
          </w:tcPr>
          <w:p w14:paraId="6B7584B8">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p>
        </w:tc>
        <w:tc>
          <w:tcPr>
            <w:tcW w:w="1011" w:type="dxa"/>
            <w:tcBorders>
              <w:top w:val="single" w:color="auto" w:sz="4" w:space="0"/>
              <w:left w:val="single" w:color="auto" w:sz="4" w:space="0"/>
              <w:bottom w:val="single" w:color="auto" w:sz="4" w:space="0"/>
              <w:right w:val="single" w:color="auto" w:sz="4" w:space="0"/>
            </w:tcBorders>
          </w:tcPr>
          <w:p w14:paraId="1671687A">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p>
        </w:tc>
      </w:tr>
      <w:tr w14:paraId="7332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3698DC8">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3</w:t>
            </w:r>
          </w:p>
        </w:tc>
        <w:tc>
          <w:tcPr>
            <w:tcW w:w="3518" w:type="dxa"/>
            <w:tcBorders>
              <w:top w:val="single" w:color="auto" w:sz="4" w:space="0"/>
              <w:left w:val="single" w:color="auto" w:sz="4" w:space="0"/>
              <w:bottom w:val="single" w:color="auto" w:sz="4" w:space="0"/>
              <w:right w:val="single" w:color="auto" w:sz="4" w:space="0"/>
            </w:tcBorders>
            <w:vAlign w:val="center"/>
          </w:tcPr>
          <w:p w14:paraId="0370D600">
            <w:pPr>
              <w:overflowPunct w:val="0"/>
              <w:autoSpaceDE w:val="0"/>
              <w:autoSpaceDN w:val="0"/>
              <w:adjustRightInd w:val="0"/>
              <w:snapToGrid w:val="0"/>
              <w:spacing w:line="360" w:lineRule="auto"/>
              <w:rPr>
                <w:rFonts w:hint="eastAsia" w:ascii="宋体" w:hAnsi="宋体" w:cs="Times New Roman"/>
                <w:szCs w:val="24"/>
                <w14:ligatures w14:val="none"/>
              </w:rPr>
            </w:pPr>
          </w:p>
        </w:tc>
        <w:tc>
          <w:tcPr>
            <w:tcW w:w="2833" w:type="dxa"/>
            <w:tcBorders>
              <w:top w:val="single" w:color="auto" w:sz="4" w:space="0"/>
              <w:left w:val="single" w:color="auto" w:sz="4" w:space="0"/>
              <w:bottom w:val="single" w:color="auto" w:sz="4" w:space="0"/>
              <w:right w:val="single" w:color="auto" w:sz="4" w:space="0"/>
            </w:tcBorders>
          </w:tcPr>
          <w:p w14:paraId="1ACE7526">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p>
        </w:tc>
        <w:tc>
          <w:tcPr>
            <w:tcW w:w="1011" w:type="dxa"/>
            <w:tcBorders>
              <w:top w:val="single" w:color="auto" w:sz="4" w:space="0"/>
              <w:left w:val="single" w:color="auto" w:sz="4" w:space="0"/>
              <w:bottom w:val="single" w:color="auto" w:sz="4" w:space="0"/>
              <w:right w:val="single" w:color="auto" w:sz="4" w:space="0"/>
            </w:tcBorders>
          </w:tcPr>
          <w:p w14:paraId="7D7100A7">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p>
        </w:tc>
      </w:tr>
      <w:tr w14:paraId="7772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6061D12">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4</w:t>
            </w:r>
          </w:p>
        </w:tc>
        <w:tc>
          <w:tcPr>
            <w:tcW w:w="3518" w:type="dxa"/>
            <w:tcBorders>
              <w:top w:val="single" w:color="auto" w:sz="4" w:space="0"/>
              <w:left w:val="single" w:color="auto" w:sz="4" w:space="0"/>
              <w:bottom w:val="single" w:color="auto" w:sz="4" w:space="0"/>
              <w:right w:val="single" w:color="auto" w:sz="4" w:space="0"/>
            </w:tcBorders>
            <w:vAlign w:val="center"/>
          </w:tcPr>
          <w:p w14:paraId="33960233">
            <w:pPr>
              <w:overflowPunct w:val="0"/>
              <w:autoSpaceDE w:val="0"/>
              <w:autoSpaceDN w:val="0"/>
              <w:adjustRightInd w:val="0"/>
              <w:snapToGrid w:val="0"/>
              <w:spacing w:line="360" w:lineRule="auto"/>
              <w:rPr>
                <w:rFonts w:hint="eastAsia" w:ascii="宋体" w:hAnsi="宋体" w:cs="Times New Roman"/>
                <w:szCs w:val="24"/>
                <w14:ligatures w14:val="none"/>
              </w:rPr>
            </w:pPr>
          </w:p>
        </w:tc>
        <w:tc>
          <w:tcPr>
            <w:tcW w:w="2833" w:type="dxa"/>
            <w:tcBorders>
              <w:top w:val="single" w:color="auto" w:sz="4" w:space="0"/>
              <w:left w:val="single" w:color="auto" w:sz="4" w:space="0"/>
              <w:bottom w:val="single" w:color="auto" w:sz="4" w:space="0"/>
              <w:right w:val="single" w:color="auto" w:sz="4" w:space="0"/>
            </w:tcBorders>
          </w:tcPr>
          <w:p w14:paraId="1CDF1D05">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p>
        </w:tc>
        <w:tc>
          <w:tcPr>
            <w:tcW w:w="1011" w:type="dxa"/>
            <w:tcBorders>
              <w:top w:val="single" w:color="auto" w:sz="4" w:space="0"/>
              <w:left w:val="single" w:color="auto" w:sz="4" w:space="0"/>
              <w:bottom w:val="single" w:color="auto" w:sz="4" w:space="0"/>
              <w:right w:val="single" w:color="auto" w:sz="4" w:space="0"/>
            </w:tcBorders>
          </w:tcPr>
          <w:p w14:paraId="36690F06">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p>
        </w:tc>
      </w:tr>
    </w:tbl>
    <w:p w14:paraId="743E6B6C">
      <w:pPr>
        <w:tabs>
          <w:tab w:val="left" w:pos="4000"/>
        </w:tabs>
        <w:wordWrap w:val="0"/>
        <w:autoSpaceDE w:val="0"/>
        <w:autoSpaceDN w:val="0"/>
        <w:adjustRightInd w:val="0"/>
        <w:snapToGrid w:val="0"/>
        <w:spacing w:line="360" w:lineRule="auto"/>
        <w:ind w:firstLine="720" w:firstLineChars="300"/>
        <w:jc w:val="left"/>
        <w:rPr>
          <w:rFonts w:hint="eastAsia" w:ascii="宋体" w:hAnsi="宋体" w:cs="Times New Roman"/>
          <w:szCs w:val="24"/>
          <w14:ligatures w14:val="none"/>
        </w:rPr>
      </w:pPr>
      <w:r>
        <w:rPr>
          <w:rFonts w:hint="eastAsia" w:ascii="宋体" w:hAnsi="宋体" w:cs="Times New Roman"/>
          <w:szCs w:val="24"/>
          <w14:ligatures w14:val="none"/>
        </w:rPr>
        <w:t>说明：</w:t>
      </w:r>
      <w:r>
        <w:rPr>
          <w:rFonts w:hint="eastAsia" w:ascii="宋体" w:hAnsi="宋体" w:cs="Times New Roman"/>
          <w:color w:val="000000"/>
          <w:szCs w:val="24"/>
          <w14:ligatures w14:val="none"/>
        </w:rPr>
        <w:t>如有偏离均应填写偏离表，不填写视为无偏离且完全响应磋商文件要求。</w:t>
      </w:r>
    </w:p>
    <w:p w14:paraId="19AC13D6">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7981A71F">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7DF53ACE">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供应商名称：</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(盖章)</w:t>
      </w:r>
    </w:p>
    <w:p w14:paraId="43DDFC6D">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法定代表人（负责人）或供应商授权代表：</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(签字或盖章)</w:t>
      </w:r>
    </w:p>
    <w:p w14:paraId="3629CAB9">
      <w:pPr>
        <w:overflowPunct w:val="0"/>
        <w:autoSpaceDE w:val="0"/>
        <w:autoSpaceDN w:val="0"/>
        <w:adjustRightInd w:val="0"/>
        <w:snapToGrid w:val="0"/>
        <w:spacing w:line="360" w:lineRule="auto"/>
        <w:rPr>
          <w:rFonts w:ascii="Times New Roman" w:hAnsi="Times New Roman" w:cs="Times New Roman"/>
          <w:sz w:val="21"/>
          <w14:ligatures w14:val="none"/>
        </w:rPr>
      </w:pPr>
      <w:r>
        <w:rPr>
          <w:rFonts w:hint="eastAsia" w:ascii="宋体" w:hAnsi="宋体" w:cs="Times New Roman"/>
          <w:color w:val="000000"/>
          <w:szCs w:val="24"/>
          <w14:ligatures w14:val="none"/>
        </w:rPr>
        <w:t>日     期：</w:t>
      </w:r>
    </w:p>
    <w:p w14:paraId="7C52EEF9">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技术规范响应及偏离表格式</w:t>
      </w:r>
    </w:p>
    <w:p w14:paraId="14A6C982">
      <w:pPr>
        <w:tabs>
          <w:tab w:val="left" w:pos="-720"/>
        </w:tabs>
        <w:overflowPunct w:val="0"/>
        <w:autoSpaceDE w:val="0"/>
        <w:autoSpaceDN w:val="0"/>
        <w:adjustRightInd w:val="0"/>
        <w:snapToGrid w:val="0"/>
        <w:spacing w:before="100" w:beforeAutospacing="1" w:line="360" w:lineRule="auto"/>
        <w:ind w:firstLine="550" w:firstLineChars="200"/>
        <w:jc w:val="center"/>
        <w:rPr>
          <w:rFonts w:ascii="Times New Roman" w:hAnsi="Times New Roman" w:cs="Times New Roman"/>
          <w:spacing w:val="-3"/>
          <w:kern w:val="0"/>
          <w:szCs w:val="24"/>
          <w14:ligatures w14:val="none"/>
        </w:rPr>
      </w:pPr>
      <w:r>
        <w:rPr>
          <w:rFonts w:hint="eastAsia" w:ascii="宋体" w:hAnsi="宋体" w:cs="Times New Roman"/>
          <w:b/>
          <w:color w:val="000000"/>
          <w:spacing w:val="-3"/>
          <w:kern w:val="0"/>
          <w:sz w:val="28"/>
          <w:szCs w:val="28"/>
          <w14:ligatures w14:val="none"/>
        </w:rPr>
        <w:t>技术规范响应及偏离表</w:t>
      </w:r>
    </w:p>
    <w:p w14:paraId="5D8D4E3A">
      <w:pPr>
        <w:overflowPunct w:val="0"/>
        <w:autoSpaceDE w:val="0"/>
        <w:autoSpaceDN w:val="0"/>
        <w:adjustRightInd w:val="0"/>
        <w:snapToGrid w:val="0"/>
        <w:spacing w:line="360" w:lineRule="auto"/>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10FEE449">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项目名称： </w:t>
      </w:r>
    </w:p>
    <w:p w14:paraId="1D887680">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项目编号：</w:t>
      </w:r>
    </w:p>
    <w:p w14:paraId="1736C5E6">
      <w:pPr>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包    号：                                           </w:t>
      </w:r>
    </w:p>
    <w:p w14:paraId="2B52C147">
      <w:pPr>
        <w:tabs>
          <w:tab w:val="left" w:pos="-720"/>
        </w:tabs>
        <w:overflowPunct w:val="0"/>
        <w:autoSpaceDE w:val="0"/>
        <w:autoSpaceDN w:val="0"/>
        <w:adjustRightInd w:val="0"/>
        <w:snapToGrid w:val="0"/>
        <w:spacing w:before="100" w:beforeAutospacing="1" w:line="360" w:lineRule="auto"/>
        <w:ind w:firstLine="468" w:firstLineChars="200"/>
        <w:rPr>
          <w:rFonts w:ascii="Times New Roman" w:hAnsi="Times New Roman" w:cs="Times New Roman"/>
          <w:spacing w:val="-3"/>
          <w:kern w:val="0"/>
          <w:szCs w:val="24"/>
          <w14:ligatures w14:val="none"/>
        </w:rPr>
      </w:pPr>
      <w:r>
        <w:rPr>
          <w:rFonts w:hint="eastAsia" w:ascii="Times New Roman" w:hAnsi="Times New Roman" w:cs="Times New Roman"/>
          <w:spacing w:val="-3"/>
          <w:kern w:val="0"/>
          <w:szCs w:val="24"/>
          <w14:ligatures w14:val="none"/>
        </w:rPr>
        <w:t xml:space="preserve"> </w:t>
      </w:r>
    </w:p>
    <w:tbl>
      <w:tblPr>
        <w:tblStyle w:val="2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0"/>
        <w:gridCol w:w="3390"/>
        <w:gridCol w:w="3090"/>
        <w:gridCol w:w="765"/>
        <w:gridCol w:w="510"/>
      </w:tblGrid>
      <w:tr w14:paraId="259AC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jc w:val="center"/>
        </w:trPr>
        <w:tc>
          <w:tcPr>
            <w:tcW w:w="630" w:type="dxa"/>
            <w:tcBorders>
              <w:top w:val="single" w:color="000000" w:sz="6" w:space="0"/>
              <w:left w:val="single" w:color="000000" w:sz="6" w:space="0"/>
              <w:bottom w:val="single" w:color="000000" w:sz="6" w:space="0"/>
              <w:right w:val="single" w:color="auto" w:sz="4" w:space="0"/>
            </w:tcBorders>
            <w:vAlign w:val="center"/>
          </w:tcPr>
          <w:p w14:paraId="20CD8787">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序号</w:t>
            </w:r>
          </w:p>
        </w:tc>
        <w:tc>
          <w:tcPr>
            <w:tcW w:w="3390" w:type="dxa"/>
            <w:tcBorders>
              <w:top w:val="single" w:color="000000" w:sz="6" w:space="0"/>
              <w:left w:val="single" w:color="000000" w:sz="6" w:space="0"/>
              <w:bottom w:val="single" w:color="000000" w:sz="6" w:space="0"/>
              <w:right w:val="single" w:color="000000" w:sz="6" w:space="0"/>
            </w:tcBorders>
            <w:vAlign w:val="center"/>
          </w:tcPr>
          <w:p w14:paraId="07D50B81">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磋商文件技术</w:t>
            </w:r>
          </w:p>
          <w:p w14:paraId="132715F4">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规范、要求</w:t>
            </w:r>
          </w:p>
        </w:tc>
        <w:tc>
          <w:tcPr>
            <w:tcW w:w="3090" w:type="dxa"/>
            <w:tcBorders>
              <w:top w:val="single" w:color="000000" w:sz="6" w:space="0"/>
              <w:left w:val="nil"/>
              <w:bottom w:val="single" w:color="000000" w:sz="6" w:space="0"/>
              <w:right w:val="single" w:color="000000" w:sz="6" w:space="0"/>
            </w:tcBorders>
            <w:vAlign w:val="center"/>
          </w:tcPr>
          <w:p w14:paraId="5D81ED0F">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响应文件</w:t>
            </w:r>
          </w:p>
          <w:p w14:paraId="5C7033DC">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对应规范</w:t>
            </w:r>
          </w:p>
        </w:tc>
        <w:tc>
          <w:tcPr>
            <w:tcW w:w="765" w:type="dxa"/>
            <w:tcBorders>
              <w:top w:val="single" w:color="000000" w:sz="6" w:space="0"/>
              <w:left w:val="nil"/>
              <w:bottom w:val="single" w:color="000000" w:sz="6" w:space="0"/>
              <w:right w:val="single" w:color="000000" w:sz="6" w:space="0"/>
            </w:tcBorders>
            <w:vAlign w:val="center"/>
          </w:tcPr>
          <w:p w14:paraId="57826FD6">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偏离</w:t>
            </w:r>
          </w:p>
          <w:p w14:paraId="42095AAE">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情况</w:t>
            </w:r>
          </w:p>
        </w:tc>
        <w:tc>
          <w:tcPr>
            <w:tcW w:w="510" w:type="dxa"/>
            <w:tcBorders>
              <w:top w:val="single" w:color="000000" w:sz="6" w:space="0"/>
              <w:left w:val="nil"/>
              <w:bottom w:val="single" w:color="000000" w:sz="6" w:space="0"/>
              <w:right w:val="single" w:color="000000" w:sz="6" w:space="0"/>
            </w:tcBorders>
            <w:vAlign w:val="center"/>
          </w:tcPr>
          <w:p w14:paraId="7BE89B4D">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备注</w:t>
            </w:r>
          </w:p>
        </w:tc>
      </w:tr>
      <w:tr w14:paraId="3F8A7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30" w:type="dxa"/>
            <w:tcBorders>
              <w:top w:val="single" w:color="000000" w:sz="6" w:space="0"/>
              <w:left w:val="single" w:color="000000" w:sz="6" w:space="0"/>
              <w:bottom w:val="single" w:color="000000" w:sz="6" w:space="0"/>
              <w:right w:val="single" w:color="auto" w:sz="4" w:space="0"/>
            </w:tcBorders>
            <w:vAlign w:val="center"/>
          </w:tcPr>
          <w:p w14:paraId="3ED8588C">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w:t>
            </w:r>
          </w:p>
        </w:tc>
        <w:tc>
          <w:tcPr>
            <w:tcW w:w="3390" w:type="dxa"/>
            <w:tcBorders>
              <w:top w:val="single" w:color="000000" w:sz="6" w:space="0"/>
              <w:left w:val="single" w:color="000000" w:sz="6" w:space="0"/>
              <w:bottom w:val="single" w:color="000000" w:sz="6" w:space="0"/>
              <w:right w:val="single" w:color="000000" w:sz="6" w:space="0"/>
            </w:tcBorders>
            <w:vAlign w:val="center"/>
          </w:tcPr>
          <w:p w14:paraId="0CC9D4B8">
            <w:pPr>
              <w:overflowPunct w:val="0"/>
              <w:autoSpaceDE w:val="0"/>
              <w:autoSpaceDN w:val="0"/>
              <w:adjustRightInd w:val="0"/>
              <w:snapToGrid w:val="0"/>
              <w:spacing w:line="360" w:lineRule="auto"/>
              <w:ind w:firstLine="480" w:firstLineChars="200"/>
              <w:rPr>
                <w:rFonts w:hint="eastAsia" w:ascii="宋体" w:hAnsi="宋体" w:cs="Times New Roman"/>
                <w:color w:val="000000"/>
                <w:kern w:val="0"/>
                <w:szCs w:val="24"/>
                <w14:ligatures w14:val="none"/>
              </w:rPr>
            </w:pPr>
          </w:p>
        </w:tc>
        <w:tc>
          <w:tcPr>
            <w:tcW w:w="3090" w:type="dxa"/>
            <w:tcBorders>
              <w:top w:val="single" w:color="000000" w:sz="6" w:space="0"/>
              <w:left w:val="nil"/>
              <w:bottom w:val="single" w:color="000000" w:sz="6" w:space="0"/>
              <w:right w:val="single" w:color="000000" w:sz="6" w:space="0"/>
            </w:tcBorders>
            <w:vAlign w:val="center"/>
          </w:tcPr>
          <w:p w14:paraId="35F252DD">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c>
          <w:tcPr>
            <w:tcW w:w="765" w:type="dxa"/>
            <w:tcBorders>
              <w:top w:val="single" w:color="000000" w:sz="6" w:space="0"/>
              <w:left w:val="nil"/>
              <w:bottom w:val="single" w:color="000000" w:sz="6" w:space="0"/>
              <w:right w:val="single" w:color="000000" w:sz="6" w:space="0"/>
            </w:tcBorders>
            <w:vAlign w:val="center"/>
          </w:tcPr>
          <w:p w14:paraId="2C61AEB8">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c>
          <w:tcPr>
            <w:tcW w:w="510" w:type="dxa"/>
            <w:tcBorders>
              <w:top w:val="single" w:color="000000" w:sz="6" w:space="0"/>
              <w:left w:val="nil"/>
              <w:bottom w:val="single" w:color="000000" w:sz="6" w:space="0"/>
              <w:right w:val="single" w:color="000000" w:sz="6" w:space="0"/>
            </w:tcBorders>
            <w:vAlign w:val="center"/>
          </w:tcPr>
          <w:p w14:paraId="3A7898CB">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r>
      <w:tr w14:paraId="0A74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30" w:type="dxa"/>
            <w:tcBorders>
              <w:top w:val="single" w:color="000000" w:sz="6" w:space="0"/>
              <w:left w:val="single" w:color="000000" w:sz="6" w:space="0"/>
              <w:bottom w:val="single" w:color="000000" w:sz="6" w:space="0"/>
              <w:right w:val="single" w:color="auto" w:sz="4" w:space="0"/>
            </w:tcBorders>
            <w:vAlign w:val="center"/>
          </w:tcPr>
          <w:p w14:paraId="3DE9E1B6">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2</w:t>
            </w:r>
          </w:p>
        </w:tc>
        <w:tc>
          <w:tcPr>
            <w:tcW w:w="3390" w:type="dxa"/>
            <w:tcBorders>
              <w:top w:val="single" w:color="000000" w:sz="6" w:space="0"/>
              <w:left w:val="single" w:color="000000" w:sz="6" w:space="0"/>
              <w:bottom w:val="single" w:color="000000" w:sz="6" w:space="0"/>
              <w:right w:val="single" w:color="000000" w:sz="6" w:space="0"/>
            </w:tcBorders>
            <w:vAlign w:val="center"/>
          </w:tcPr>
          <w:p w14:paraId="5084C641">
            <w:pPr>
              <w:overflowPunct w:val="0"/>
              <w:autoSpaceDE w:val="0"/>
              <w:autoSpaceDN w:val="0"/>
              <w:adjustRightInd w:val="0"/>
              <w:snapToGrid w:val="0"/>
              <w:spacing w:line="360" w:lineRule="auto"/>
              <w:ind w:firstLine="480" w:firstLineChars="200"/>
              <w:rPr>
                <w:rFonts w:hint="eastAsia" w:ascii="宋体" w:hAnsi="宋体" w:cs="Times New Roman"/>
                <w:color w:val="000000"/>
                <w:kern w:val="0"/>
                <w:szCs w:val="24"/>
                <w14:ligatures w14:val="none"/>
              </w:rPr>
            </w:pPr>
          </w:p>
        </w:tc>
        <w:tc>
          <w:tcPr>
            <w:tcW w:w="3090" w:type="dxa"/>
            <w:tcBorders>
              <w:top w:val="single" w:color="000000" w:sz="6" w:space="0"/>
              <w:left w:val="nil"/>
              <w:bottom w:val="single" w:color="000000" w:sz="6" w:space="0"/>
              <w:right w:val="single" w:color="000000" w:sz="6" w:space="0"/>
            </w:tcBorders>
            <w:vAlign w:val="center"/>
          </w:tcPr>
          <w:p w14:paraId="10B67BDD">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c>
          <w:tcPr>
            <w:tcW w:w="765" w:type="dxa"/>
            <w:tcBorders>
              <w:top w:val="single" w:color="000000" w:sz="6" w:space="0"/>
              <w:left w:val="nil"/>
              <w:bottom w:val="single" w:color="000000" w:sz="6" w:space="0"/>
              <w:right w:val="single" w:color="000000" w:sz="6" w:space="0"/>
            </w:tcBorders>
            <w:vAlign w:val="center"/>
          </w:tcPr>
          <w:p w14:paraId="43BA955E">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c>
          <w:tcPr>
            <w:tcW w:w="510" w:type="dxa"/>
            <w:tcBorders>
              <w:top w:val="single" w:color="000000" w:sz="6" w:space="0"/>
              <w:left w:val="nil"/>
              <w:bottom w:val="single" w:color="000000" w:sz="6" w:space="0"/>
              <w:right w:val="single" w:color="000000" w:sz="6" w:space="0"/>
            </w:tcBorders>
            <w:vAlign w:val="center"/>
          </w:tcPr>
          <w:p w14:paraId="680106F2">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r>
      <w:tr w14:paraId="6F90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30" w:type="dxa"/>
            <w:tcBorders>
              <w:top w:val="single" w:color="000000" w:sz="6" w:space="0"/>
              <w:left w:val="single" w:color="000000" w:sz="6" w:space="0"/>
              <w:bottom w:val="single" w:color="000000" w:sz="6" w:space="0"/>
              <w:right w:val="single" w:color="auto" w:sz="4" w:space="0"/>
            </w:tcBorders>
            <w:vAlign w:val="center"/>
          </w:tcPr>
          <w:p w14:paraId="2D1D3F2C">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3</w:t>
            </w:r>
          </w:p>
        </w:tc>
        <w:tc>
          <w:tcPr>
            <w:tcW w:w="3390" w:type="dxa"/>
            <w:tcBorders>
              <w:top w:val="single" w:color="000000" w:sz="6" w:space="0"/>
              <w:left w:val="single" w:color="000000" w:sz="6" w:space="0"/>
              <w:bottom w:val="single" w:color="000000" w:sz="6" w:space="0"/>
              <w:right w:val="single" w:color="000000" w:sz="6" w:space="0"/>
            </w:tcBorders>
            <w:vAlign w:val="center"/>
          </w:tcPr>
          <w:p w14:paraId="560D3D5F">
            <w:pPr>
              <w:overflowPunct w:val="0"/>
              <w:autoSpaceDE w:val="0"/>
              <w:autoSpaceDN w:val="0"/>
              <w:adjustRightInd w:val="0"/>
              <w:snapToGrid w:val="0"/>
              <w:spacing w:line="360" w:lineRule="auto"/>
              <w:ind w:firstLine="480" w:firstLineChars="200"/>
              <w:rPr>
                <w:rFonts w:hint="eastAsia" w:ascii="宋体" w:hAnsi="宋体" w:cs="Times New Roman"/>
                <w:color w:val="000000"/>
                <w:kern w:val="0"/>
                <w:szCs w:val="24"/>
                <w14:ligatures w14:val="none"/>
              </w:rPr>
            </w:pPr>
          </w:p>
        </w:tc>
        <w:tc>
          <w:tcPr>
            <w:tcW w:w="3090" w:type="dxa"/>
            <w:tcBorders>
              <w:top w:val="single" w:color="000000" w:sz="6" w:space="0"/>
              <w:left w:val="nil"/>
              <w:bottom w:val="single" w:color="000000" w:sz="6" w:space="0"/>
              <w:right w:val="single" w:color="000000" w:sz="6" w:space="0"/>
            </w:tcBorders>
            <w:vAlign w:val="center"/>
          </w:tcPr>
          <w:p w14:paraId="54F83CCD">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c>
          <w:tcPr>
            <w:tcW w:w="765" w:type="dxa"/>
            <w:tcBorders>
              <w:top w:val="single" w:color="000000" w:sz="6" w:space="0"/>
              <w:left w:val="nil"/>
              <w:bottom w:val="single" w:color="000000" w:sz="6" w:space="0"/>
              <w:right w:val="single" w:color="000000" w:sz="6" w:space="0"/>
            </w:tcBorders>
            <w:vAlign w:val="center"/>
          </w:tcPr>
          <w:p w14:paraId="524175C3">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c>
          <w:tcPr>
            <w:tcW w:w="510" w:type="dxa"/>
            <w:tcBorders>
              <w:top w:val="single" w:color="000000" w:sz="6" w:space="0"/>
              <w:left w:val="nil"/>
              <w:bottom w:val="single" w:color="000000" w:sz="6" w:space="0"/>
              <w:right w:val="single" w:color="000000" w:sz="6" w:space="0"/>
            </w:tcBorders>
            <w:vAlign w:val="center"/>
          </w:tcPr>
          <w:p w14:paraId="344FAC42">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r>
      <w:tr w14:paraId="1AC34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30" w:type="dxa"/>
            <w:tcBorders>
              <w:top w:val="single" w:color="000000" w:sz="6" w:space="0"/>
              <w:left w:val="single" w:color="000000" w:sz="6" w:space="0"/>
              <w:bottom w:val="single" w:color="000000" w:sz="6" w:space="0"/>
              <w:right w:val="single" w:color="auto" w:sz="4" w:space="0"/>
            </w:tcBorders>
            <w:vAlign w:val="center"/>
          </w:tcPr>
          <w:p w14:paraId="0760A2A2">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4</w:t>
            </w:r>
          </w:p>
        </w:tc>
        <w:tc>
          <w:tcPr>
            <w:tcW w:w="3390" w:type="dxa"/>
            <w:tcBorders>
              <w:top w:val="single" w:color="000000" w:sz="6" w:space="0"/>
              <w:left w:val="single" w:color="000000" w:sz="6" w:space="0"/>
              <w:bottom w:val="single" w:color="000000" w:sz="6" w:space="0"/>
              <w:right w:val="single" w:color="000000" w:sz="6" w:space="0"/>
            </w:tcBorders>
            <w:vAlign w:val="center"/>
          </w:tcPr>
          <w:p w14:paraId="214BD095">
            <w:pPr>
              <w:overflowPunct w:val="0"/>
              <w:autoSpaceDE w:val="0"/>
              <w:autoSpaceDN w:val="0"/>
              <w:adjustRightInd w:val="0"/>
              <w:snapToGrid w:val="0"/>
              <w:spacing w:line="360" w:lineRule="auto"/>
              <w:ind w:firstLine="480" w:firstLineChars="200"/>
              <w:rPr>
                <w:rFonts w:hint="eastAsia" w:ascii="宋体" w:hAnsi="宋体" w:cs="Times New Roman"/>
                <w:color w:val="000000"/>
                <w:kern w:val="0"/>
                <w:szCs w:val="24"/>
                <w14:ligatures w14:val="none"/>
              </w:rPr>
            </w:pPr>
          </w:p>
        </w:tc>
        <w:tc>
          <w:tcPr>
            <w:tcW w:w="3090" w:type="dxa"/>
            <w:tcBorders>
              <w:top w:val="single" w:color="000000" w:sz="6" w:space="0"/>
              <w:left w:val="nil"/>
              <w:bottom w:val="single" w:color="000000" w:sz="6" w:space="0"/>
              <w:right w:val="single" w:color="000000" w:sz="6" w:space="0"/>
            </w:tcBorders>
            <w:vAlign w:val="center"/>
          </w:tcPr>
          <w:p w14:paraId="748DB2A7">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c>
          <w:tcPr>
            <w:tcW w:w="765" w:type="dxa"/>
            <w:tcBorders>
              <w:top w:val="single" w:color="000000" w:sz="6" w:space="0"/>
              <w:left w:val="nil"/>
              <w:bottom w:val="single" w:color="000000" w:sz="6" w:space="0"/>
              <w:right w:val="single" w:color="000000" w:sz="6" w:space="0"/>
            </w:tcBorders>
            <w:vAlign w:val="center"/>
          </w:tcPr>
          <w:p w14:paraId="7B0B984A">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c>
          <w:tcPr>
            <w:tcW w:w="510" w:type="dxa"/>
            <w:tcBorders>
              <w:top w:val="single" w:color="000000" w:sz="6" w:space="0"/>
              <w:left w:val="nil"/>
              <w:bottom w:val="single" w:color="000000" w:sz="6" w:space="0"/>
              <w:right w:val="single" w:color="000000" w:sz="6" w:space="0"/>
            </w:tcBorders>
            <w:vAlign w:val="center"/>
          </w:tcPr>
          <w:p w14:paraId="06DE572E">
            <w:pPr>
              <w:overflowPunct w:val="0"/>
              <w:autoSpaceDE w:val="0"/>
              <w:autoSpaceDN w:val="0"/>
              <w:adjustRightInd w:val="0"/>
              <w:snapToGrid w:val="0"/>
              <w:spacing w:line="360" w:lineRule="auto"/>
              <w:jc w:val="center"/>
              <w:rPr>
                <w:rFonts w:hint="eastAsia" w:ascii="宋体" w:hAnsi="宋体" w:cs="Times New Roman"/>
                <w:color w:val="000000"/>
                <w:kern w:val="0"/>
                <w:szCs w:val="24"/>
                <w14:ligatures w14:val="none"/>
              </w:rPr>
            </w:pPr>
          </w:p>
        </w:tc>
      </w:tr>
    </w:tbl>
    <w:p w14:paraId="4FE56F35">
      <w:pPr>
        <w:tabs>
          <w:tab w:val="left" w:pos="4000"/>
        </w:tabs>
        <w:wordWrap w:val="0"/>
        <w:autoSpaceDE w:val="0"/>
        <w:autoSpaceDN w:val="0"/>
        <w:adjustRightInd w:val="0"/>
        <w:snapToGrid w:val="0"/>
        <w:spacing w:line="360" w:lineRule="auto"/>
        <w:ind w:firstLine="720" w:firstLineChars="300"/>
        <w:jc w:val="left"/>
        <w:rPr>
          <w:rFonts w:hint="eastAsia" w:ascii="宋体" w:hAnsi="宋体" w:cs="Times New Roman"/>
          <w:szCs w:val="24"/>
          <w14:ligatures w14:val="none"/>
        </w:rPr>
      </w:pPr>
      <w:r>
        <w:rPr>
          <w:rFonts w:hint="eastAsia" w:ascii="宋体" w:hAnsi="宋体" w:cs="Times New Roman"/>
          <w:szCs w:val="24"/>
          <w14:ligatures w14:val="none"/>
        </w:rPr>
        <w:t>说明：</w:t>
      </w:r>
      <w:r>
        <w:rPr>
          <w:rFonts w:hint="eastAsia" w:ascii="宋体" w:hAnsi="宋体" w:cs="Times New Roman"/>
          <w:color w:val="000000"/>
          <w:szCs w:val="24"/>
          <w14:ligatures w14:val="none"/>
        </w:rPr>
        <w:t>如有偏离均应填写偏离表，不填写视为无偏离且完全响应磋商文件要求。</w:t>
      </w:r>
    </w:p>
    <w:p w14:paraId="2FE836D2">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7A8BE5B6">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供应商名称：</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(盖章)</w:t>
      </w:r>
    </w:p>
    <w:p w14:paraId="63F865A2">
      <w:pPr>
        <w:tabs>
          <w:tab w:val="left" w:pos="4000"/>
        </w:tabs>
        <w:overflowPunct w:val="0"/>
        <w:autoSpaceDE w:val="0"/>
        <w:autoSpaceDN w:val="0"/>
        <w:adjustRightInd w:val="0"/>
        <w:snapToGrid w:val="0"/>
        <w:spacing w:line="360" w:lineRule="auto"/>
        <w:jc w:val="left"/>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法定代表人（负责人）或供应商授权代表：</w:t>
      </w:r>
      <w:r>
        <w:rPr>
          <w:rFonts w:hint="eastAsia" w:ascii="宋体" w:hAnsi="宋体" w:cs="Times New Roman"/>
          <w:color w:val="000000"/>
          <w:kern w:val="0"/>
          <w:szCs w:val="24"/>
          <w:u w:val="single"/>
          <w14:ligatures w14:val="none"/>
        </w:rPr>
        <w:t xml:space="preserve">                  </w:t>
      </w:r>
      <w:r>
        <w:rPr>
          <w:rFonts w:hint="eastAsia" w:ascii="宋体" w:hAnsi="宋体" w:cs="Times New Roman"/>
          <w:color w:val="000000"/>
          <w:kern w:val="0"/>
          <w:szCs w:val="24"/>
          <w14:ligatures w14:val="none"/>
        </w:rPr>
        <w:t>(签字或盖章)</w:t>
      </w:r>
    </w:p>
    <w:p w14:paraId="4B5FF50E">
      <w:pPr>
        <w:overflowPunct w:val="0"/>
        <w:autoSpaceDE w:val="0"/>
        <w:autoSpaceDN w:val="0"/>
        <w:adjustRightInd w:val="0"/>
        <w:snapToGrid w:val="0"/>
        <w:spacing w:line="360" w:lineRule="auto"/>
        <w:jc w:val="left"/>
        <w:rPr>
          <w:rFonts w:ascii="Times New Roman" w:hAnsi="Times New Roman" w:cs="Times New Roman"/>
          <w:sz w:val="21"/>
          <w14:ligatures w14:val="none"/>
        </w:rPr>
      </w:pPr>
      <w:r>
        <w:rPr>
          <w:rFonts w:hint="eastAsia" w:ascii="宋体" w:hAnsi="宋体" w:cs="Times New Roman"/>
          <w:color w:val="000000"/>
          <w:szCs w:val="24"/>
          <w14:ligatures w14:val="none"/>
        </w:rPr>
        <w:t>日     期：</w:t>
      </w:r>
    </w:p>
    <w:p w14:paraId="3B4907EE">
      <w:pPr>
        <w:overflowPunct w:val="0"/>
        <w:autoSpaceDE w:val="0"/>
        <w:autoSpaceDN w:val="0"/>
        <w:adjustRightInd w:val="0"/>
        <w:snapToGrid w:val="0"/>
        <w:spacing w:before="100" w:beforeAutospacing="1" w:line="360" w:lineRule="auto"/>
        <w:rPr>
          <w:rFonts w:ascii="Times New Roman" w:hAnsi="Times New Roman" w:cs="Times New Roman"/>
          <w:kern w:val="0"/>
          <w:sz w:val="20"/>
          <w:szCs w:val="20"/>
          <w14:ligatures w14:val="none"/>
        </w:rPr>
      </w:pPr>
      <w:r>
        <w:rPr>
          <w:rFonts w:hint="eastAsia" w:ascii="Times New Roman" w:hAnsi="Times New Roman" w:cs="Times New Roman"/>
          <w:kern w:val="0"/>
          <w:sz w:val="20"/>
          <w:szCs w:val="20"/>
          <w14:ligatures w14:val="none"/>
        </w:rPr>
        <w:t xml:space="preserve"> </w:t>
      </w:r>
    </w:p>
    <w:p w14:paraId="7BC21A3C">
      <w:pPr>
        <w:overflowPunct w:val="0"/>
        <w:autoSpaceDE w:val="0"/>
        <w:autoSpaceDN w:val="0"/>
        <w:adjustRightInd w:val="0"/>
        <w:snapToGrid w:val="0"/>
        <w:spacing w:line="360" w:lineRule="auto"/>
        <w:jc w:val="left"/>
        <w:rPr>
          <w:rFonts w:ascii="Times New Roman" w:hAnsi="Times New Roman" w:cs="Times New Roman"/>
          <w:kern w:val="0"/>
          <w:sz w:val="20"/>
          <w:szCs w:val="20"/>
          <w14:ligatures w14:val="none"/>
        </w:rPr>
      </w:pPr>
      <w:r>
        <w:rPr>
          <w:rFonts w:hint="eastAsia" w:ascii="Times New Roman" w:hAnsi="Times New Roman" w:cs="Times New Roman"/>
          <w:kern w:val="0"/>
          <w:sz w:val="20"/>
          <w:szCs w:val="20"/>
          <w14:ligatures w14:val="none"/>
        </w:rPr>
        <w:t xml:space="preserve"> </w:t>
      </w:r>
    </w:p>
    <w:p w14:paraId="60757BC3">
      <w:pPr>
        <w:widowControl/>
        <w:spacing w:beforeAutospacing="1" w:line="360" w:lineRule="auto"/>
        <w:jc w:val="left"/>
        <w:rPr>
          <w:rFonts w:hint="eastAsia" w:ascii="宋体" w:hAnsi="宋体" w:cs="宋体"/>
          <w:b/>
          <w:color w:val="000000"/>
          <w:kern w:val="0"/>
          <w:szCs w:val="24"/>
          <w14:ligatures w14:val="none"/>
        </w:rPr>
        <w:sectPr>
          <w:footerReference r:id="rId5" w:type="default"/>
          <w:pgSz w:w="11850" w:h="16783"/>
          <w:pgMar w:top="1440" w:right="1486" w:bottom="1440" w:left="1800" w:header="851" w:footer="992" w:gutter="0"/>
          <w:pgNumType w:start="1"/>
          <w:cols w:space="720" w:num="1"/>
          <w:docGrid w:type="lines" w:linePitch="312" w:charSpace="0"/>
        </w:sectPr>
      </w:pPr>
    </w:p>
    <w:p w14:paraId="1619CD5F">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t>磋商保证金提交凭证（须加盖供应商数字证书电子CA章）；</w:t>
      </w:r>
    </w:p>
    <w:p w14:paraId="76E86DB4">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4DC59B6F">
      <w:pPr>
        <w:overflowPunct w:val="0"/>
        <w:autoSpaceDE w:val="0"/>
        <w:autoSpaceDN w:val="0"/>
        <w:adjustRightInd w:val="0"/>
        <w:snapToGrid w:val="0"/>
        <w:spacing w:line="360" w:lineRule="auto"/>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 xml:space="preserve"> </w:t>
      </w:r>
    </w:p>
    <w:p w14:paraId="30E8D3B5">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6F0E8D2F">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1C4B3A63">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0D0BBA9D">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1602D9ED">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066F181E">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6EFCE128">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7656A673">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753C91C5">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2FB1267B">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3A1E1686">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2F52E45A">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1A0F2A16">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52CE5C37">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51B49C18">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18D53710">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46AE1B55">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205B6066">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6C8DFEB2">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1E70E41C">
      <w:pPr>
        <w:overflowPunct w:val="0"/>
        <w:autoSpaceDE w:val="0"/>
        <w:autoSpaceDN w:val="0"/>
        <w:adjustRightInd w:val="0"/>
        <w:snapToGrid w:val="0"/>
        <w:spacing w:line="360" w:lineRule="auto"/>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6BEBB9F2">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4D496675">
      <w:pPr>
        <w:overflowPunct w:val="0"/>
        <w:autoSpaceDE w:val="0"/>
        <w:autoSpaceDN w:val="0"/>
        <w:adjustRightInd w:val="0"/>
        <w:snapToGrid w:val="0"/>
        <w:spacing w:line="360" w:lineRule="auto"/>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13EC85ED">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73DA8C64">
      <w:pPr>
        <w:overflowPunct w:val="0"/>
        <w:autoSpaceDE w:val="0"/>
        <w:autoSpaceDN w:val="0"/>
        <w:adjustRightInd w:val="0"/>
        <w:snapToGrid w:val="0"/>
        <w:spacing w:line="360" w:lineRule="auto"/>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2248DA7B">
      <w:pPr>
        <w:overflowPunct w:val="0"/>
        <w:autoSpaceDE w:val="0"/>
        <w:autoSpaceDN w:val="0"/>
        <w:adjustRightInd w:val="0"/>
        <w:snapToGrid w:val="0"/>
        <w:spacing w:line="360" w:lineRule="auto"/>
        <w:ind w:firstLine="480" w:firstLineChars="200"/>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5FF267CA">
      <w:pPr>
        <w:overflowPunct w:val="0"/>
        <w:autoSpaceDE w:val="0"/>
        <w:autoSpaceDN w:val="0"/>
        <w:adjustRightInd w:val="0"/>
        <w:snapToGrid w:val="0"/>
        <w:spacing w:line="360" w:lineRule="auto"/>
        <w:ind w:firstLine="480" w:firstLineChars="200"/>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718498AE">
      <w:pPr>
        <w:overflowPunct w:val="0"/>
        <w:autoSpaceDE w:val="0"/>
        <w:autoSpaceDN w:val="0"/>
        <w:adjustRightInd w:val="0"/>
        <w:snapToGrid w:val="0"/>
        <w:spacing w:line="360" w:lineRule="auto"/>
        <w:ind w:firstLine="480" w:firstLineChars="200"/>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06E2456C">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t>供应商业绩</w:t>
      </w:r>
    </w:p>
    <w:p w14:paraId="318DFD9A">
      <w:pPr>
        <w:overflowPunct w:val="0"/>
        <w:autoSpaceDE w:val="0"/>
        <w:autoSpaceDN w:val="0"/>
        <w:adjustRightInd w:val="0"/>
        <w:snapToGrid w:val="0"/>
        <w:spacing w:line="360" w:lineRule="auto"/>
        <w:jc w:val="center"/>
        <w:rPr>
          <w:rFonts w:hint="eastAsia" w:ascii="宋体" w:hAnsi="宋体" w:cs="Times New Roman"/>
          <w:b/>
          <w:color w:val="000000"/>
          <w:sz w:val="28"/>
          <w:szCs w:val="28"/>
          <w14:ligatures w14:val="none"/>
        </w:rPr>
      </w:pPr>
      <w:r>
        <w:rPr>
          <w:rFonts w:hint="eastAsia" w:ascii="宋体" w:hAnsi="宋体" w:cs="Times New Roman"/>
          <w:b/>
          <w:color w:val="000000"/>
          <w:kern w:val="0"/>
          <w:sz w:val="28"/>
          <w:szCs w:val="28"/>
          <w14:ligatures w14:val="none"/>
        </w:rPr>
        <w:t>类似项目合同案例列表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6DE5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Borders>
              <w:top w:val="single" w:color="auto" w:sz="4" w:space="0"/>
              <w:left w:val="single" w:color="auto" w:sz="4" w:space="0"/>
              <w:bottom w:val="single" w:color="auto" w:sz="4" w:space="0"/>
              <w:right w:val="single" w:color="auto" w:sz="4" w:space="0"/>
            </w:tcBorders>
          </w:tcPr>
          <w:p w14:paraId="2F46CDB8">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使用单位</w:t>
            </w:r>
          </w:p>
        </w:tc>
        <w:tc>
          <w:tcPr>
            <w:tcW w:w="1560" w:type="dxa"/>
            <w:tcBorders>
              <w:top w:val="single" w:color="auto" w:sz="4" w:space="0"/>
              <w:left w:val="single" w:color="auto" w:sz="4" w:space="0"/>
              <w:bottom w:val="single" w:color="auto" w:sz="4" w:space="0"/>
              <w:right w:val="single" w:color="auto" w:sz="4" w:space="0"/>
            </w:tcBorders>
          </w:tcPr>
          <w:p w14:paraId="4A4EDE57">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项目名称</w:t>
            </w:r>
          </w:p>
        </w:tc>
        <w:tc>
          <w:tcPr>
            <w:tcW w:w="2076" w:type="dxa"/>
            <w:tcBorders>
              <w:top w:val="single" w:color="auto" w:sz="4" w:space="0"/>
              <w:left w:val="single" w:color="auto" w:sz="4" w:space="0"/>
              <w:bottom w:val="single" w:color="auto" w:sz="4" w:space="0"/>
              <w:right w:val="single" w:color="auto" w:sz="4" w:space="0"/>
            </w:tcBorders>
          </w:tcPr>
          <w:p w14:paraId="4EB488EB">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合同金额</w:t>
            </w:r>
          </w:p>
        </w:tc>
        <w:tc>
          <w:tcPr>
            <w:tcW w:w="1431" w:type="dxa"/>
            <w:tcBorders>
              <w:top w:val="single" w:color="auto" w:sz="4" w:space="0"/>
              <w:left w:val="single" w:color="auto" w:sz="4" w:space="0"/>
              <w:bottom w:val="single" w:color="auto" w:sz="4" w:space="0"/>
              <w:right w:val="single" w:color="auto" w:sz="4" w:space="0"/>
            </w:tcBorders>
          </w:tcPr>
          <w:p w14:paraId="7EF58CFD">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联系人</w:t>
            </w:r>
          </w:p>
        </w:tc>
        <w:tc>
          <w:tcPr>
            <w:tcW w:w="1610" w:type="dxa"/>
            <w:tcBorders>
              <w:top w:val="single" w:color="auto" w:sz="4" w:space="0"/>
              <w:left w:val="single" w:color="auto" w:sz="4" w:space="0"/>
              <w:bottom w:val="single" w:color="auto" w:sz="4" w:space="0"/>
              <w:right w:val="single" w:color="auto" w:sz="4" w:space="0"/>
            </w:tcBorders>
          </w:tcPr>
          <w:p w14:paraId="2D2EBC26">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电话</w:t>
            </w:r>
          </w:p>
        </w:tc>
        <w:tc>
          <w:tcPr>
            <w:tcW w:w="839" w:type="dxa"/>
            <w:tcBorders>
              <w:top w:val="single" w:color="auto" w:sz="4" w:space="0"/>
              <w:left w:val="single" w:color="auto" w:sz="4" w:space="0"/>
              <w:bottom w:val="single" w:color="auto" w:sz="4" w:space="0"/>
              <w:right w:val="single" w:color="auto" w:sz="4" w:space="0"/>
            </w:tcBorders>
          </w:tcPr>
          <w:p w14:paraId="74F4C98E">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备注</w:t>
            </w:r>
          </w:p>
        </w:tc>
      </w:tr>
      <w:tr w14:paraId="6646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Borders>
              <w:top w:val="single" w:color="auto" w:sz="4" w:space="0"/>
              <w:left w:val="single" w:color="auto" w:sz="4" w:space="0"/>
              <w:bottom w:val="single" w:color="auto" w:sz="4" w:space="0"/>
              <w:right w:val="single" w:color="auto" w:sz="4" w:space="0"/>
            </w:tcBorders>
          </w:tcPr>
          <w:p w14:paraId="0EABEB22">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560" w:type="dxa"/>
            <w:tcBorders>
              <w:top w:val="single" w:color="auto" w:sz="4" w:space="0"/>
              <w:left w:val="single" w:color="auto" w:sz="4" w:space="0"/>
              <w:bottom w:val="single" w:color="auto" w:sz="4" w:space="0"/>
              <w:right w:val="single" w:color="auto" w:sz="4" w:space="0"/>
            </w:tcBorders>
          </w:tcPr>
          <w:p w14:paraId="74683384">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2076" w:type="dxa"/>
            <w:tcBorders>
              <w:top w:val="single" w:color="auto" w:sz="4" w:space="0"/>
              <w:left w:val="single" w:color="auto" w:sz="4" w:space="0"/>
              <w:bottom w:val="single" w:color="auto" w:sz="4" w:space="0"/>
              <w:right w:val="single" w:color="auto" w:sz="4" w:space="0"/>
            </w:tcBorders>
          </w:tcPr>
          <w:p w14:paraId="5C8D49AF">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431" w:type="dxa"/>
            <w:tcBorders>
              <w:top w:val="single" w:color="auto" w:sz="4" w:space="0"/>
              <w:left w:val="single" w:color="auto" w:sz="4" w:space="0"/>
              <w:bottom w:val="single" w:color="auto" w:sz="4" w:space="0"/>
              <w:right w:val="single" w:color="auto" w:sz="4" w:space="0"/>
            </w:tcBorders>
          </w:tcPr>
          <w:p w14:paraId="3350ACCB">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610" w:type="dxa"/>
            <w:tcBorders>
              <w:top w:val="single" w:color="auto" w:sz="4" w:space="0"/>
              <w:left w:val="single" w:color="auto" w:sz="4" w:space="0"/>
              <w:bottom w:val="single" w:color="auto" w:sz="4" w:space="0"/>
              <w:right w:val="single" w:color="auto" w:sz="4" w:space="0"/>
            </w:tcBorders>
          </w:tcPr>
          <w:p w14:paraId="3901C901">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839" w:type="dxa"/>
            <w:tcBorders>
              <w:top w:val="single" w:color="auto" w:sz="4" w:space="0"/>
              <w:left w:val="single" w:color="auto" w:sz="4" w:space="0"/>
              <w:bottom w:val="single" w:color="auto" w:sz="4" w:space="0"/>
              <w:right w:val="single" w:color="auto" w:sz="4" w:space="0"/>
            </w:tcBorders>
          </w:tcPr>
          <w:p w14:paraId="1488FC5D">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r>
      <w:tr w14:paraId="5829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Borders>
              <w:top w:val="single" w:color="auto" w:sz="4" w:space="0"/>
              <w:left w:val="single" w:color="auto" w:sz="4" w:space="0"/>
              <w:bottom w:val="single" w:color="auto" w:sz="4" w:space="0"/>
              <w:right w:val="single" w:color="auto" w:sz="4" w:space="0"/>
            </w:tcBorders>
          </w:tcPr>
          <w:p w14:paraId="2F98379B">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560" w:type="dxa"/>
            <w:tcBorders>
              <w:top w:val="single" w:color="auto" w:sz="4" w:space="0"/>
              <w:left w:val="single" w:color="auto" w:sz="4" w:space="0"/>
              <w:bottom w:val="single" w:color="auto" w:sz="4" w:space="0"/>
              <w:right w:val="single" w:color="auto" w:sz="4" w:space="0"/>
            </w:tcBorders>
          </w:tcPr>
          <w:p w14:paraId="7D99FDB0">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2076" w:type="dxa"/>
            <w:tcBorders>
              <w:top w:val="single" w:color="auto" w:sz="4" w:space="0"/>
              <w:left w:val="single" w:color="auto" w:sz="4" w:space="0"/>
              <w:bottom w:val="single" w:color="auto" w:sz="4" w:space="0"/>
              <w:right w:val="single" w:color="auto" w:sz="4" w:space="0"/>
            </w:tcBorders>
          </w:tcPr>
          <w:p w14:paraId="17A6349D">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431" w:type="dxa"/>
            <w:tcBorders>
              <w:top w:val="single" w:color="auto" w:sz="4" w:space="0"/>
              <w:left w:val="single" w:color="auto" w:sz="4" w:space="0"/>
              <w:bottom w:val="single" w:color="auto" w:sz="4" w:space="0"/>
              <w:right w:val="single" w:color="auto" w:sz="4" w:space="0"/>
            </w:tcBorders>
          </w:tcPr>
          <w:p w14:paraId="5E3D1F42">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610" w:type="dxa"/>
            <w:tcBorders>
              <w:top w:val="single" w:color="auto" w:sz="4" w:space="0"/>
              <w:left w:val="single" w:color="auto" w:sz="4" w:space="0"/>
              <w:bottom w:val="single" w:color="auto" w:sz="4" w:space="0"/>
              <w:right w:val="single" w:color="auto" w:sz="4" w:space="0"/>
            </w:tcBorders>
          </w:tcPr>
          <w:p w14:paraId="69E517F7">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839" w:type="dxa"/>
            <w:tcBorders>
              <w:top w:val="single" w:color="auto" w:sz="4" w:space="0"/>
              <w:left w:val="single" w:color="auto" w:sz="4" w:space="0"/>
              <w:bottom w:val="single" w:color="auto" w:sz="4" w:space="0"/>
              <w:right w:val="single" w:color="auto" w:sz="4" w:space="0"/>
            </w:tcBorders>
          </w:tcPr>
          <w:p w14:paraId="14D55BA4">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r>
      <w:tr w14:paraId="5274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Borders>
              <w:top w:val="single" w:color="auto" w:sz="4" w:space="0"/>
              <w:left w:val="single" w:color="auto" w:sz="4" w:space="0"/>
              <w:bottom w:val="single" w:color="auto" w:sz="4" w:space="0"/>
              <w:right w:val="single" w:color="auto" w:sz="4" w:space="0"/>
            </w:tcBorders>
          </w:tcPr>
          <w:p w14:paraId="43A95656">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560" w:type="dxa"/>
            <w:tcBorders>
              <w:top w:val="single" w:color="auto" w:sz="4" w:space="0"/>
              <w:left w:val="single" w:color="auto" w:sz="4" w:space="0"/>
              <w:bottom w:val="single" w:color="auto" w:sz="4" w:space="0"/>
              <w:right w:val="single" w:color="auto" w:sz="4" w:space="0"/>
            </w:tcBorders>
          </w:tcPr>
          <w:p w14:paraId="52620558">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2076" w:type="dxa"/>
            <w:tcBorders>
              <w:top w:val="single" w:color="auto" w:sz="4" w:space="0"/>
              <w:left w:val="single" w:color="auto" w:sz="4" w:space="0"/>
              <w:bottom w:val="single" w:color="auto" w:sz="4" w:space="0"/>
              <w:right w:val="single" w:color="auto" w:sz="4" w:space="0"/>
            </w:tcBorders>
          </w:tcPr>
          <w:p w14:paraId="1573F496">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431" w:type="dxa"/>
            <w:tcBorders>
              <w:top w:val="single" w:color="auto" w:sz="4" w:space="0"/>
              <w:left w:val="single" w:color="auto" w:sz="4" w:space="0"/>
              <w:bottom w:val="single" w:color="auto" w:sz="4" w:space="0"/>
              <w:right w:val="single" w:color="auto" w:sz="4" w:space="0"/>
            </w:tcBorders>
          </w:tcPr>
          <w:p w14:paraId="1C7ADC63">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610" w:type="dxa"/>
            <w:tcBorders>
              <w:top w:val="single" w:color="auto" w:sz="4" w:space="0"/>
              <w:left w:val="single" w:color="auto" w:sz="4" w:space="0"/>
              <w:bottom w:val="single" w:color="auto" w:sz="4" w:space="0"/>
              <w:right w:val="single" w:color="auto" w:sz="4" w:space="0"/>
            </w:tcBorders>
          </w:tcPr>
          <w:p w14:paraId="306576CA">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839" w:type="dxa"/>
            <w:tcBorders>
              <w:top w:val="single" w:color="auto" w:sz="4" w:space="0"/>
              <w:left w:val="single" w:color="auto" w:sz="4" w:space="0"/>
              <w:bottom w:val="single" w:color="auto" w:sz="4" w:space="0"/>
              <w:right w:val="single" w:color="auto" w:sz="4" w:space="0"/>
            </w:tcBorders>
          </w:tcPr>
          <w:p w14:paraId="3F8AFF65">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r>
      <w:tr w14:paraId="5C73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Borders>
              <w:top w:val="single" w:color="auto" w:sz="4" w:space="0"/>
              <w:left w:val="single" w:color="auto" w:sz="4" w:space="0"/>
              <w:bottom w:val="single" w:color="auto" w:sz="4" w:space="0"/>
              <w:right w:val="single" w:color="auto" w:sz="4" w:space="0"/>
            </w:tcBorders>
          </w:tcPr>
          <w:p w14:paraId="5F697275">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560" w:type="dxa"/>
            <w:tcBorders>
              <w:top w:val="single" w:color="auto" w:sz="4" w:space="0"/>
              <w:left w:val="single" w:color="auto" w:sz="4" w:space="0"/>
              <w:bottom w:val="single" w:color="auto" w:sz="4" w:space="0"/>
              <w:right w:val="single" w:color="auto" w:sz="4" w:space="0"/>
            </w:tcBorders>
          </w:tcPr>
          <w:p w14:paraId="6B58CB97">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2076" w:type="dxa"/>
            <w:tcBorders>
              <w:top w:val="single" w:color="auto" w:sz="4" w:space="0"/>
              <w:left w:val="single" w:color="auto" w:sz="4" w:space="0"/>
              <w:bottom w:val="single" w:color="auto" w:sz="4" w:space="0"/>
              <w:right w:val="single" w:color="auto" w:sz="4" w:space="0"/>
            </w:tcBorders>
          </w:tcPr>
          <w:p w14:paraId="48875EEF">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431" w:type="dxa"/>
            <w:tcBorders>
              <w:top w:val="single" w:color="auto" w:sz="4" w:space="0"/>
              <w:left w:val="single" w:color="auto" w:sz="4" w:space="0"/>
              <w:bottom w:val="single" w:color="auto" w:sz="4" w:space="0"/>
              <w:right w:val="single" w:color="auto" w:sz="4" w:space="0"/>
            </w:tcBorders>
          </w:tcPr>
          <w:p w14:paraId="0C51D310">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610" w:type="dxa"/>
            <w:tcBorders>
              <w:top w:val="single" w:color="auto" w:sz="4" w:space="0"/>
              <w:left w:val="single" w:color="auto" w:sz="4" w:space="0"/>
              <w:bottom w:val="single" w:color="auto" w:sz="4" w:space="0"/>
              <w:right w:val="single" w:color="auto" w:sz="4" w:space="0"/>
            </w:tcBorders>
          </w:tcPr>
          <w:p w14:paraId="3A1AD74B">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839" w:type="dxa"/>
            <w:tcBorders>
              <w:top w:val="single" w:color="auto" w:sz="4" w:space="0"/>
              <w:left w:val="single" w:color="auto" w:sz="4" w:space="0"/>
              <w:bottom w:val="single" w:color="auto" w:sz="4" w:space="0"/>
              <w:right w:val="single" w:color="auto" w:sz="4" w:space="0"/>
            </w:tcBorders>
          </w:tcPr>
          <w:p w14:paraId="32C220DA">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r>
      <w:tr w14:paraId="649E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Borders>
              <w:top w:val="single" w:color="auto" w:sz="4" w:space="0"/>
              <w:left w:val="single" w:color="auto" w:sz="4" w:space="0"/>
              <w:bottom w:val="single" w:color="auto" w:sz="4" w:space="0"/>
              <w:right w:val="single" w:color="auto" w:sz="4" w:space="0"/>
            </w:tcBorders>
          </w:tcPr>
          <w:p w14:paraId="486EFB4B">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560" w:type="dxa"/>
            <w:tcBorders>
              <w:top w:val="single" w:color="auto" w:sz="4" w:space="0"/>
              <w:left w:val="single" w:color="auto" w:sz="4" w:space="0"/>
              <w:bottom w:val="single" w:color="auto" w:sz="4" w:space="0"/>
              <w:right w:val="single" w:color="auto" w:sz="4" w:space="0"/>
            </w:tcBorders>
          </w:tcPr>
          <w:p w14:paraId="64AB5764">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2076" w:type="dxa"/>
            <w:tcBorders>
              <w:top w:val="single" w:color="auto" w:sz="4" w:space="0"/>
              <w:left w:val="single" w:color="auto" w:sz="4" w:space="0"/>
              <w:bottom w:val="single" w:color="auto" w:sz="4" w:space="0"/>
              <w:right w:val="single" w:color="auto" w:sz="4" w:space="0"/>
            </w:tcBorders>
          </w:tcPr>
          <w:p w14:paraId="1C448DCB">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431" w:type="dxa"/>
            <w:tcBorders>
              <w:top w:val="single" w:color="auto" w:sz="4" w:space="0"/>
              <w:left w:val="single" w:color="auto" w:sz="4" w:space="0"/>
              <w:bottom w:val="single" w:color="auto" w:sz="4" w:space="0"/>
              <w:right w:val="single" w:color="auto" w:sz="4" w:space="0"/>
            </w:tcBorders>
          </w:tcPr>
          <w:p w14:paraId="0D005EE5">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610" w:type="dxa"/>
            <w:tcBorders>
              <w:top w:val="single" w:color="auto" w:sz="4" w:space="0"/>
              <w:left w:val="single" w:color="auto" w:sz="4" w:space="0"/>
              <w:bottom w:val="single" w:color="auto" w:sz="4" w:space="0"/>
              <w:right w:val="single" w:color="auto" w:sz="4" w:space="0"/>
            </w:tcBorders>
          </w:tcPr>
          <w:p w14:paraId="624528DE">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839" w:type="dxa"/>
            <w:tcBorders>
              <w:top w:val="single" w:color="auto" w:sz="4" w:space="0"/>
              <w:left w:val="single" w:color="auto" w:sz="4" w:space="0"/>
              <w:bottom w:val="single" w:color="auto" w:sz="4" w:space="0"/>
              <w:right w:val="single" w:color="auto" w:sz="4" w:space="0"/>
            </w:tcBorders>
          </w:tcPr>
          <w:p w14:paraId="123DB6E6">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r>
      <w:tr w14:paraId="4737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Borders>
              <w:top w:val="single" w:color="auto" w:sz="4" w:space="0"/>
              <w:left w:val="single" w:color="auto" w:sz="4" w:space="0"/>
              <w:bottom w:val="single" w:color="auto" w:sz="4" w:space="0"/>
              <w:right w:val="single" w:color="auto" w:sz="4" w:space="0"/>
            </w:tcBorders>
          </w:tcPr>
          <w:p w14:paraId="2AA62413">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560" w:type="dxa"/>
            <w:tcBorders>
              <w:top w:val="single" w:color="auto" w:sz="4" w:space="0"/>
              <w:left w:val="single" w:color="auto" w:sz="4" w:space="0"/>
              <w:bottom w:val="single" w:color="auto" w:sz="4" w:space="0"/>
              <w:right w:val="single" w:color="auto" w:sz="4" w:space="0"/>
            </w:tcBorders>
          </w:tcPr>
          <w:p w14:paraId="42C2C073">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2076" w:type="dxa"/>
            <w:tcBorders>
              <w:top w:val="single" w:color="auto" w:sz="4" w:space="0"/>
              <w:left w:val="single" w:color="auto" w:sz="4" w:space="0"/>
              <w:bottom w:val="single" w:color="auto" w:sz="4" w:space="0"/>
              <w:right w:val="single" w:color="auto" w:sz="4" w:space="0"/>
            </w:tcBorders>
          </w:tcPr>
          <w:p w14:paraId="445DC38F">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431" w:type="dxa"/>
            <w:tcBorders>
              <w:top w:val="single" w:color="auto" w:sz="4" w:space="0"/>
              <w:left w:val="single" w:color="auto" w:sz="4" w:space="0"/>
              <w:bottom w:val="single" w:color="auto" w:sz="4" w:space="0"/>
              <w:right w:val="single" w:color="auto" w:sz="4" w:space="0"/>
            </w:tcBorders>
          </w:tcPr>
          <w:p w14:paraId="5C241F3D">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1610" w:type="dxa"/>
            <w:tcBorders>
              <w:top w:val="single" w:color="auto" w:sz="4" w:space="0"/>
              <w:left w:val="single" w:color="auto" w:sz="4" w:space="0"/>
              <w:bottom w:val="single" w:color="auto" w:sz="4" w:space="0"/>
              <w:right w:val="single" w:color="auto" w:sz="4" w:space="0"/>
            </w:tcBorders>
          </w:tcPr>
          <w:p w14:paraId="70CF3C47">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c>
          <w:tcPr>
            <w:tcW w:w="839" w:type="dxa"/>
            <w:tcBorders>
              <w:top w:val="single" w:color="auto" w:sz="4" w:space="0"/>
              <w:left w:val="single" w:color="auto" w:sz="4" w:space="0"/>
              <w:bottom w:val="single" w:color="auto" w:sz="4" w:space="0"/>
              <w:right w:val="single" w:color="auto" w:sz="4" w:space="0"/>
            </w:tcBorders>
          </w:tcPr>
          <w:p w14:paraId="594856D1">
            <w:pPr>
              <w:overflowPunct w:val="0"/>
              <w:autoSpaceDE w:val="0"/>
              <w:autoSpaceDN w:val="0"/>
              <w:adjustRightInd w:val="0"/>
              <w:snapToGrid w:val="0"/>
              <w:spacing w:line="360" w:lineRule="auto"/>
              <w:rPr>
                <w:rFonts w:hint="eastAsia" w:ascii="宋体" w:hAnsi="宋体" w:cs="Times New Roman"/>
                <w:color w:val="000000"/>
                <w:szCs w:val="24"/>
                <w14:ligatures w14:val="none"/>
              </w:rPr>
            </w:pPr>
          </w:p>
        </w:tc>
      </w:tr>
    </w:tbl>
    <w:p w14:paraId="383CA3B3">
      <w:pPr>
        <w:overflowPunct w:val="0"/>
        <w:autoSpaceDE w:val="0"/>
        <w:autoSpaceDN w:val="0"/>
        <w:adjustRightInd w:val="0"/>
        <w:snapToGrid w:val="0"/>
        <w:spacing w:line="360" w:lineRule="auto"/>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0960C958">
      <w:pPr>
        <w:wordWrap w:val="0"/>
        <w:autoSpaceDE w:val="0"/>
        <w:autoSpaceDN w:val="0"/>
        <w:adjustRightInd w:val="0"/>
        <w:snapToGrid w:val="0"/>
        <w:spacing w:line="360" w:lineRule="auto"/>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备注： </w:t>
      </w:r>
    </w:p>
    <w:p w14:paraId="6118FB1A">
      <w:pPr>
        <w:wordWrap w:val="0"/>
        <w:autoSpaceDE w:val="0"/>
        <w:autoSpaceDN w:val="0"/>
        <w:adjustRightInd w:val="0"/>
        <w:snapToGrid w:val="0"/>
        <w:spacing w:line="360" w:lineRule="auto"/>
        <w:ind w:firstLine="480" w:firstLineChars="200"/>
        <w:textAlignment w:val="baseline"/>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供应商应将案例的证明材料按顺序附后。（复印件或影印件加盖供应商公章）</w:t>
      </w:r>
    </w:p>
    <w:p w14:paraId="1665EEE3">
      <w:pPr>
        <w:overflowPunct w:val="0"/>
        <w:autoSpaceDE w:val="0"/>
        <w:autoSpaceDN w:val="0"/>
        <w:adjustRightInd w:val="0"/>
        <w:snapToGrid w:val="0"/>
        <w:spacing w:line="360" w:lineRule="auto"/>
        <w:jc w:val="left"/>
        <w:rPr>
          <w:rFonts w:hint="eastAsia" w:ascii="宋体" w:hAnsi="宋体" w:cs="Times New Roman"/>
          <w:color w:val="000000"/>
          <w:kern w:val="0"/>
          <w:sz w:val="21"/>
          <w14:ligatures w14:val="none"/>
        </w:rPr>
      </w:pPr>
      <w:r>
        <w:rPr>
          <w:rFonts w:hint="eastAsia" w:ascii="宋体" w:hAnsi="宋体" w:cs="Times New Roman"/>
          <w:color w:val="000000"/>
          <w:kern w:val="0"/>
          <w:sz w:val="21"/>
          <w14:ligatures w14:val="none"/>
        </w:rPr>
        <w:t xml:space="preserve"> </w:t>
      </w:r>
    </w:p>
    <w:p w14:paraId="5F8A3728">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项目人员配备表</w:t>
      </w:r>
    </w:p>
    <w:p w14:paraId="5472D851">
      <w:pPr>
        <w:overflowPunct w:val="0"/>
        <w:autoSpaceDE w:val="0"/>
        <w:autoSpaceDN w:val="0"/>
        <w:adjustRightInd w:val="0"/>
        <w:snapToGrid w:val="0"/>
        <w:spacing w:line="360" w:lineRule="auto"/>
        <w:jc w:val="center"/>
        <w:rPr>
          <w:rFonts w:hint="eastAsia" w:ascii="宋体" w:hAnsi="宋体" w:cs="Times New Roman"/>
          <w:b/>
          <w:szCs w:val="24"/>
          <w14:ligatures w14:val="none"/>
        </w:rPr>
      </w:pPr>
      <w:r>
        <w:rPr>
          <w:rFonts w:hint="eastAsia" w:ascii="宋体" w:hAnsi="宋体" w:cs="Times New Roman"/>
          <w:b/>
          <w:szCs w:val="24"/>
          <w14:ligatures w14:val="none"/>
        </w:rPr>
        <w:t>项目人员配备表</w:t>
      </w:r>
    </w:p>
    <w:tbl>
      <w:tblPr>
        <w:tblStyle w:val="24"/>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453"/>
        <w:gridCol w:w="1374"/>
        <w:gridCol w:w="1740"/>
        <w:gridCol w:w="1550"/>
        <w:gridCol w:w="1504"/>
      </w:tblGrid>
      <w:tr w14:paraId="7720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97" w:type="dxa"/>
            <w:tcBorders>
              <w:top w:val="single" w:color="auto" w:sz="4" w:space="0"/>
              <w:left w:val="single" w:color="auto" w:sz="4" w:space="0"/>
              <w:bottom w:val="single" w:color="auto" w:sz="4" w:space="0"/>
              <w:right w:val="single" w:color="auto" w:sz="4" w:space="0"/>
            </w:tcBorders>
            <w:vAlign w:val="center"/>
          </w:tcPr>
          <w:p w14:paraId="54E16CA6">
            <w:pPr>
              <w:widowControl/>
              <w:jc w:val="center"/>
              <w:rPr>
                <w:rFonts w:hint="eastAsia" w:ascii="宋体" w:hAnsi="宋体" w:cs="Times New Roman"/>
                <w:b/>
                <w:bCs/>
                <w:sz w:val="21"/>
                <w14:ligatures w14:val="none"/>
              </w:rPr>
            </w:pPr>
            <w:r>
              <w:rPr>
                <w:rFonts w:hint="eastAsia" w:ascii="宋体" w:hAnsi="宋体" w:cs="Times New Roman"/>
                <w:b/>
                <w:bCs/>
                <w:sz w:val="21"/>
                <w14:ligatures w14:val="none"/>
              </w:rPr>
              <w:t>序号</w:t>
            </w:r>
          </w:p>
        </w:tc>
        <w:tc>
          <w:tcPr>
            <w:tcW w:w="1453" w:type="dxa"/>
            <w:tcBorders>
              <w:top w:val="single" w:color="auto" w:sz="4" w:space="0"/>
              <w:left w:val="single" w:color="auto" w:sz="4" w:space="0"/>
              <w:bottom w:val="single" w:color="auto" w:sz="4" w:space="0"/>
              <w:right w:val="single" w:color="auto" w:sz="4" w:space="0"/>
            </w:tcBorders>
            <w:vAlign w:val="center"/>
          </w:tcPr>
          <w:p w14:paraId="6711F23F">
            <w:pPr>
              <w:widowControl/>
              <w:jc w:val="center"/>
              <w:rPr>
                <w:rFonts w:hint="eastAsia" w:ascii="宋体" w:hAnsi="宋体" w:cs="Times New Roman"/>
                <w:b/>
                <w:bCs/>
                <w:sz w:val="21"/>
                <w14:ligatures w14:val="none"/>
              </w:rPr>
            </w:pPr>
            <w:r>
              <w:rPr>
                <w:rFonts w:hint="eastAsia" w:ascii="宋体" w:hAnsi="宋体" w:cs="Times New Roman"/>
                <w:b/>
                <w:bCs/>
                <w:sz w:val="21"/>
                <w14:ligatures w14:val="none"/>
              </w:rPr>
              <w:t>拟投入岗位</w:t>
            </w:r>
          </w:p>
        </w:tc>
        <w:tc>
          <w:tcPr>
            <w:tcW w:w="1374" w:type="dxa"/>
            <w:tcBorders>
              <w:top w:val="single" w:color="auto" w:sz="4" w:space="0"/>
              <w:left w:val="single" w:color="auto" w:sz="4" w:space="0"/>
              <w:bottom w:val="single" w:color="auto" w:sz="4" w:space="0"/>
              <w:right w:val="single" w:color="auto" w:sz="4" w:space="0"/>
            </w:tcBorders>
            <w:vAlign w:val="center"/>
          </w:tcPr>
          <w:p w14:paraId="368741D7">
            <w:pPr>
              <w:widowControl/>
              <w:jc w:val="center"/>
              <w:rPr>
                <w:rFonts w:hint="eastAsia" w:ascii="宋体" w:hAnsi="宋体" w:cs="Times New Roman"/>
                <w:b/>
                <w:bCs/>
                <w:sz w:val="21"/>
                <w14:ligatures w14:val="none"/>
              </w:rPr>
            </w:pPr>
            <w:r>
              <w:rPr>
                <w:rFonts w:hint="eastAsia" w:ascii="宋体" w:hAnsi="宋体" w:cs="Times New Roman"/>
                <w:b/>
                <w:bCs/>
                <w:sz w:val="21"/>
                <w14:ligatures w14:val="none"/>
              </w:rPr>
              <w:t>姓名</w:t>
            </w:r>
          </w:p>
        </w:tc>
        <w:tc>
          <w:tcPr>
            <w:tcW w:w="1740" w:type="dxa"/>
            <w:tcBorders>
              <w:top w:val="single" w:color="auto" w:sz="4" w:space="0"/>
              <w:left w:val="single" w:color="auto" w:sz="4" w:space="0"/>
              <w:bottom w:val="single" w:color="auto" w:sz="4" w:space="0"/>
              <w:right w:val="single" w:color="auto" w:sz="4" w:space="0"/>
            </w:tcBorders>
            <w:vAlign w:val="center"/>
          </w:tcPr>
          <w:p w14:paraId="7DF59E9B">
            <w:pPr>
              <w:widowControl/>
              <w:jc w:val="center"/>
              <w:rPr>
                <w:rFonts w:hint="eastAsia" w:ascii="宋体" w:hAnsi="宋体" w:cs="Times New Roman"/>
                <w:b/>
                <w:bCs/>
                <w:sz w:val="21"/>
                <w14:ligatures w14:val="none"/>
              </w:rPr>
            </w:pPr>
            <w:r>
              <w:rPr>
                <w:rFonts w:hint="eastAsia" w:ascii="宋体" w:hAnsi="宋体" w:cs="Times New Roman"/>
                <w:b/>
                <w:bCs/>
                <w:sz w:val="21"/>
                <w14:ligatures w14:val="none"/>
              </w:rPr>
              <w:t>职称</w:t>
            </w:r>
          </w:p>
        </w:tc>
        <w:tc>
          <w:tcPr>
            <w:tcW w:w="1550" w:type="dxa"/>
            <w:tcBorders>
              <w:top w:val="single" w:color="auto" w:sz="4" w:space="0"/>
              <w:left w:val="single" w:color="auto" w:sz="4" w:space="0"/>
              <w:bottom w:val="single" w:color="auto" w:sz="4" w:space="0"/>
              <w:right w:val="single" w:color="auto" w:sz="4" w:space="0"/>
            </w:tcBorders>
            <w:vAlign w:val="center"/>
          </w:tcPr>
          <w:p w14:paraId="52D2A7C7">
            <w:pPr>
              <w:widowControl/>
              <w:jc w:val="center"/>
              <w:rPr>
                <w:rFonts w:hint="eastAsia" w:ascii="宋体" w:hAnsi="宋体" w:cs="Times New Roman"/>
                <w:b/>
                <w:bCs/>
                <w:sz w:val="21"/>
                <w14:ligatures w14:val="none"/>
              </w:rPr>
            </w:pPr>
            <w:r>
              <w:rPr>
                <w:rFonts w:hint="eastAsia" w:ascii="宋体" w:hAnsi="宋体" w:cs="Times New Roman"/>
                <w:b/>
                <w:bCs/>
                <w:sz w:val="21"/>
                <w14:ligatures w14:val="none"/>
              </w:rPr>
              <w:t>专业</w:t>
            </w:r>
          </w:p>
        </w:tc>
        <w:tc>
          <w:tcPr>
            <w:tcW w:w="1504" w:type="dxa"/>
            <w:tcBorders>
              <w:top w:val="single" w:color="auto" w:sz="4" w:space="0"/>
              <w:left w:val="single" w:color="auto" w:sz="4" w:space="0"/>
              <w:bottom w:val="single" w:color="auto" w:sz="4" w:space="0"/>
              <w:right w:val="single" w:color="auto" w:sz="4" w:space="0"/>
            </w:tcBorders>
            <w:vAlign w:val="center"/>
          </w:tcPr>
          <w:p w14:paraId="767B66B7">
            <w:pPr>
              <w:widowControl/>
              <w:jc w:val="center"/>
              <w:rPr>
                <w:rFonts w:hint="eastAsia" w:ascii="宋体" w:hAnsi="宋体" w:cs="Times New Roman"/>
                <w:b/>
                <w:bCs/>
                <w:sz w:val="21"/>
                <w14:ligatures w14:val="none"/>
              </w:rPr>
            </w:pPr>
            <w:r>
              <w:rPr>
                <w:rFonts w:hint="eastAsia" w:ascii="宋体" w:hAnsi="宋体" w:cs="Times New Roman"/>
                <w:b/>
                <w:bCs/>
                <w:sz w:val="21"/>
                <w14:ligatures w14:val="none"/>
              </w:rPr>
              <w:t>备注</w:t>
            </w:r>
          </w:p>
        </w:tc>
      </w:tr>
      <w:tr w14:paraId="75FD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7" w:type="dxa"/>
            <w:tcBorders>
              <w:top w:val="single" w:color="auto" w:sz="4" w:space="0"/>
              <w:left w:val="single" w:color="auto" w:sz="4" w:space="0"/>
              <w:bottom w:val="single" w:color="auto" w:sz="4" w:space="0"/>
              <w:right w:val="single" w:color="auto" w:sz="4" w:space="0"/>
            </w:tcBorders>
            <w:vAlign w:val="center"/>
          </w:tcPr>
          <w:p w14:paraId="319419FA">
            <w:pPr>
              <w:widowControl/>
              <w:jc w:val="center"/>
              <w:rPr>
                <w:rFonts w:hint="eastAsia" w:ascii="宋体" w:hAnsi="宋体" w:cs="Times New Roman"/>
                <w:b/>
                <w:bCs/>
                <w:sz w:val="21"/>
                <w14:ligatures w14: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19B56942">
            <w:pPr>
              <w:widowControl/>
              <w:jc w:val="center"/>
              <w:rPr>
                <w:rFonts w:hint="eastAsia" w:ascii="宋体" w:hAnsi="宋体" w:cs="Times New Roman"/>
                <w:b/>
                <w:bCs/>
                <w:sz w:val="21"/>
                <w14:ligatures w14: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5F93CFDB">
            <w:pPr>
              <w:widowControl/>
              <w:jc w:val="center"/>
              <w:rPr>
                <w:rFonts w:hint="eastAsia" w:ascii="宋体" w:hAnsi="宋体" w:cs="Times New Roman"/>
                <w:b/>
                <w:bCs/>
                <w:sz w:val="21"/>
                <w14:ligatures w14: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4499FE51">
            <w:pPr>
              <w:widowControl/>
              <w:jc w:val="center"/>
              <w:rPr>
                <w:rFonts w:hint="eastAsia" w:ascii="宋体" w:hAnsi="宋体" w:cs="Times New Roman"/>
                <w:b/>
                <w:bCs/>
                <w:sz w:val="21"/>
                <w14:ligatures w14:val="none"/>
              </w:rPr>
            </w:pPr>
          </w:p>
        </w:tc>
        <w:tc>
          <w:tcPr>
            <w:tcW w:w="1550" w:type="dxa"/>
            <w:tcBorders>
              <w:top w:val="single" w:color="auto" w:sz="4" w:space="0"/>
              <w:left w:val="single" w:color="auto" w:sz="4" w:space="0"/>
              <w:bottom w:val="single" w:color="auto" w:sz="4" w:space="0"/>
              <w:right w:val="single" w:color="auto" w:sz="4" w:space="0"/>
            </w:tcBorders>
            <w:vAlign w:val="center"/>
          </w:tcPr>
          <w:p w14:paraId="62BE49A2">
            <w:pPr>
              <w:widowControl/>
              <w:jc w:val="center"/>
              <w:rPr>
                <w:rFonts w:hint="eastAsia" w:ascii="宋体" w:hAnsi="宋体" w:cs="Times New Roman"/>
                <w:b/>
                <w:bCs/>
                <w:sz w:val="21"/>
                <w14:ligatures w14:val="none"/>
              </w:rPr>
            </w:pPr>
          </w:p>
        </w:tc>
        <w:tc>
          <w:tcPr>
            <w:tcW w:w="1504" w:type="dxa"/>
            <w:tcBorders>
              <w:top w:val="single" w:color="auto" w:sz="4" w:space="0"/>
              <w:left w:val="single" w:color="auto" w:sz="4" w:space="0"/>
              <w:bottom w:val="single" w:color="auto" w:sz="4" w:space="0"/>
              <w:right w:val="single" w:color="auto" w:sz="4" w:space="0"/>
            </w:tcBorders>
            <w:vAlign w:val="center"/>
          </w:tcPr>
          <w:p w14:paraId="391BAE62">
            <w:pPr>
              <w:widowControl/>
              <w:jc w:val="center"/>
              <w:rPr>
                <w:rFonts w:hint="eastAsia" w:ascii="宋体" w:hAnsi="宋体" w:cs="Times New Roman"/>
                <w:b/>
                <w:bCs/>
                <w:sz w:val="21"/>
                <w14:ligatures w14:val="none"/>
              </w:rPr>
            </w:pPr>
          </w:p>
        </w:tc>
      </w:tr>
      <w:tr w14:paraId="0842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7" w:type="dxa"/>
            <w:tcBorders>
              <w:top w:val="single" w:color="auto" w:sz="4" w:space="0"/>
              <w:left w:val="single" w:color="auto" w:sz="4" w:space="0"/>
              <w:bottom w:val="single" w:color="auto" w:sz="4" w:space="0"/>
              <w:right w:val="single" w:color="auto" w:sz="4" w:space="0"/>
            </w:tcBorders>
            <w:vAlign w:val="center"/>
          </w:tcPr>
          <w:p w14:paraId="21D44D2A">
            <w:pPr>
              <w:widowControl/>
              <w:jc w:val="center"/>
              <w:rPr>
                <w:rFonts w:hint="eastAsia" w:ascii="宋体" w:hAnsi="宋体" w:cs="Times New Roman"/>
                <w:b/>
                <w:bCs/>
                <w:sz w:val="21"/>
                <w14:ligatures w14: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68A117A7">
            <w:pPr>
              <w:widowControl/>
              <w:jc w:val="center"/>
              <w:rPr>
                <w:rFonts w:hint="eastAsia" w:ascii="宋体" w:hAnsi="宋体" w:cs="Times New Roman"/>
                <w:b/>
                <w:bCs/>
                <w:sz w:val="21"/>
                <w14:ligatures w14: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071541E1">
            <w:pPr>
              <w:widowControl/>
              <w:jc w:val="center"/>
              <w:rPr>
                <w:rFonts w:hint="eastAsia" w:ascii="宋体" w:hAnsi="宋体" w:cs="Times New Roman"/>
                <w:b/>
                <w:bCs/>
                <w:sz w:val="21"/>
                <w14:ligatures w14: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558D10E8">
            <w:pPr>
              <w:widowControl/>
              <w:jc w:val="center"/>
              <w:rPr>
                <w:rFonts w:hint="eastAsia" w:ascii="宋体" w:hAnsi="宋体" w:cs="Times New Roman"/>
                <w:b/>
                <w:bCs/>
                <w:sz w:val="21"/>
                <w14:ligatures w14:val="none"/>
              </w:rPr>
            </w:pPr>
          </w:p>
        </w:tc>
        <w:tc>
          <w:tcPr>
            <w:tcW w:w="1550" w:type="dxa"/>
            <w:tcBorders>
              <w:top w:val="single" w:color="auto" w:sz="4" w:space="0"/>
              <w:left w:val="single" w:color="auto" w:sz="4" w:space="0"/>
              <w:bottom w:val="single" w:color="auto" w:sz="4" w:space="0"/>
              <w:right w:val="single" w:color="auto" w:sz="4" w:space="0"/>
            </w:tcBorders>
            <w:vAlign w:val="center"/>
          </w:tcPr>
          <w:p w14:paraId="1FCE68A7">
            <w:pPr>
              <w:widowControl/>
              <w:jc w:val="center"/>
              <w:rPr>
                <w:rFonts w:hint="eastAsia" w:ascii="宋体" w:hAnsi="宋体" w:cs="Times New Roman"/>
                <w:b/>
                <w:bCs/>
                <w:sz w:val="21"/>
                <w14:ligatures w14:val="none"/>
              </w:rPr>
            </w:pPr>
          </w:p>
        </w:tc>
        <w:tc>
          <w:tcPr>
            <w:tcW w:w="1504" w:type="dxa"/>
            <w:tcBorders>
              <w:top w:val="single" w:color="auto" w:sz="4" w:space="0"/>
              <w:left w:val="single" w:color="auto" w:sz="4" w:space="0"/>
              <w:bottom w:val="single" w:color="auto" w:sz="4" w:space="0"/>
              <w:right w:val="single" w:color="auto" w:sz="4" w:space="0"/>
            </w:tcBorders>
            <w:vAlign w:val="center"/>
          </w:tcPr>
          <w:p w14:paraId="4C919660">
            <w:pPr>
              <w:widowControl/>
              <w:jc w:val="center"/>
              <w:rPr>
                <w:rFonts w:hint="eastAsia" w:ascii="宋体" w:hAnsi="宋体" w:cs="Times New Roman"/>
                <w:b/>
                <w:bCs/>
                <w:sz w:val="21"/>
                <w14:ligatures w14:val="none"/>
              </w:rPr>
            </w:pPr>
          </w:p>
        </w:tc>
      </w:tr>
      <w:tr w14:paraId="29FE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7" w:type="dxa"/>
            <w:tcBorders>
              <w:top w:val="single" w:color="auto" w:sz="4" w:space="0"/>
              <w:left w:val="single" w:color="auto" w:sz="4" w:space="0"/>
              <w:bottom w:val="single" w:color="auto" w:sz="4" w:space="0"/>
              <w:right w:val="single" w:color="auto" w:sz="4" w:space="0"/>
            </w:tcBorders>
            <w:vAlign w:val="center"/>
          </w:tcPr>
          <w:p w14:paraId="0207BB68">
            <w:pPr>
              <w:widowControl/>
              <w:jc w:val="center"/>
              <w:rPr>
                <w:rFonts w:hint="eastAsia" w:ascii="宋体" w:hAnsi="宋体" w:cs="Times New Roman"/>
                <w:b/>
                <w:bCs/>
                <w:sz w:val="21"/>
                <w14:ligatures w14: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7DAD4511">
            <w:pPr>
              <w:widowControl/>
              <w:jc w:val="center"/>
              <w:rPr>
                <w:rFonts w:hint="eastAsia" w:ascii="宋体" w:hAnsi="宋体" w:cs="Times New Roman"/>
                <w:b/>
                <w:bCs/>
                <w:sz w:val="21"/>
                <w14:ligatures w14: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7B3F9788">
            <w:pPr>
              <w:widowControl/>
              <w:jc w:val="center"/>
              <w:rPr>
                <w:rFonts w:hint="eastAsia" w:ascii="宋体" w:hAnsi="宋体" w:cs="Times New Roman"/>
                <w:b/>
                <w:bCs/>
                <w:sz w:val="21"/>
                <w14:ligatures w14: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51A54500">
            <w:pPr>
              <w:widowControl/>
              <w:jc w:val="center"/>
              <w:rPr>
                <w:rFonts w:hint="eastAsia" w:ascii="宋体" w:hAnsi="宋体" w:cs="Times New Roman"/>
                <w:b/>
                <w:bCs/>
                <w:sz w:val="21"/>
                <w14:ligatures w14:val="none"/>
              </w:rPr>
            </w:pPr>
          </w:p>
        </w:tc>
        <w:tc>
          <w:tcPr>
            <w:tcW w:w="1550" w:type="dxa"/>
            <w:tcBorders>
              <w:top w:val="single" w:color="auto" w:sz="4" w:space="0"/>
              <w:left w:val="single" w:color="auto" w:sz="4" w:space="0"/>
              <w:bottom w:val="single" w:color="auto" w:sz="4" w:space="0"/>
              <w:right w:val="single" w:color="auto" w:sz="4" w:space="0"/>
            </w:tcBorders>
            <w:vAlign w:val="center"/>
          </w:tcPr>
          <w:p w14:paraId="4C54EFEF">
            <w:pPr>
              <w:widowControl/>
              <w:jc w:val="center"/>
              <w:rPr>
                <w:rFonts w:hint="eastAsia" w:ascii="宋体" w:hAnsi="宋体" w:cs="Times New Roman"/>
                <w:b/>
                <w:bCs/>
                <w:sz w:val="21"/>
                <w14:ligatures w14:val="none"/>
              </w:rPr>
            </w:pPr>
          </w:p>
        </w:tc>
        <w:tc>
          <w:tcPr>
            <w:tcW w:w="1504" w:type="dxa"/>
            <w:tcBorders>
              <w:top w:val="single" w:color="auto" w:sz="4" w:space="0"/>
              <w:left w:val="single" w:color="auto" w:sz="4" w:space="0"/>
              <w:bottom w:val="single" w:color="auto" w:sz="4" w:space="0"/>
              <w:right w:val="single" w:color="auto" w:sz="4" w:space="0"/>
            </w:tcBorders>
            <w:vAlign w:val="center"/>
          </w:tcPr>
          <w:p w14:paraId="718582FB">
            <w:pPr>
              <w:widowControl/>
              <w:jc w:val="center"/>
              <w:rPr>
                <w:rFonts w:hint="eastAsia" w:ascii="宋体" w:hAnsi="宋体" w:cs="Times New Roman"/>
                <w:b/>
                <w:bCs/>
                <w:sz w:val="21"/>
                <w14:ligatures w14:val="none"/>
              </w:rPr>
            </w:pPr>
          </w:p>
        </w:tc>
      </w:tr>
      <w:tr w14:paraId="77F8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7" w:type="dxa"/>
            <w:tcBorders>
              <w:top w:val="single" w:color="auto" w:sz="4" w:space="0"/>
              <w:left w:val="single" w:color="auto" w:sz="4" w:space="0"/>
              <w:bottom w:val="single" w:color="auto" w:sz="4" w:space="0"/>
              <w:right w:val="single" w:color="auto" w:sz="4" w:space="0"/>
            </w:tcBorders>
            <w:vAlign w:val="center"/>
          </w:tcPr>
          <w:p w14:paraId="2EC817AA">
            <w:pPr>
              <w:widowControl/>
              <w:jc w:val="center"/>
              <w:rPr>
                <w:rFonts w:hint="eastAsia" w:ascii="宋体" w:hAnsi="宋体" w:cs="Times New Roman"/>
                <w:b/>
                <w:bCs/>
                <w:sz w:val="21"/>
                <w14:ligatures w14: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4D409E30">
            <w:pPr>
              <w:widowControl/>
              <w:jc w:val="center"/>
              <w:rPr>
                <w:rFonts w:hint="eastAsia" w:ascii="宋体" w:hAnsi="宋体" w:cs="Times New Roman"/>
                <w:b/>
                <w:bCs/>
                <w:sz w:val="21"/>
                <w14:ligatures w14: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43017194">
            <w:pPr>
              <w:widowControl/>
              <w:jc w:val="center"/>
              <w:rPr>
                <w:rFonts w:hint="eastAsia" w:ascii="宋体" w:hAnsi="宋体" w:cs="Times New Roman"/>
                <w:b/>
                <w:bCs/>
                <w:sz w:val="21"/>
                <w14:ligatures w14: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296F01F3">
            <w:pPr>
              <w:widowControl/>
              <w:jc w:val="center"/>
              <w:rPr>
                <w:rFonts w:hint="eastAsia" w:ascii="宋体" w:hAnsi="宋体" w:cs="Times New Roman"/>
                <w:b/>
                <w:bCs/>
                <w:sz w:val="21"/>
                <w14:ligatures w14:val="none"/>
              </w:rPr>
            </w:pPr>
          </w:p>
        </w:tc>
        <w:tc>
          <w:tcPr>
            <w:tcW w:w="1550" w:type="dxa"/>
            <w:tcBorders>
              <w:top w:val="single" w:color="auto" w:sz="4" w:space="0"/>
              <w:left w:val="single" w:color="auto" w:sz="4" w:space="0"/>
              <w:bottom w:val="single" w:color="auto" w:sz="4" w:space="0"/>
              <w:right w:val="single" w:color="auto" w:sz="4" w:space="0"/>
            </w:tcBorders>
            <w:vAlign w:val="center"/>
          </w:tcPr>
          <w:p w14:paraId="22AA902F">
            <w:pPr>
              <w:widowControl/>
              <w:jc w:val="center"/>
              <w:rPr>
                <w:rFonts w:hint="eastAsia" w:ascii="宋体" w:hAnsi="宋体" w:cs="Times New Roman"/>
                <w:b/>
                <w:bCs/>
                <w:sz w:val="21"/>
                <w14:ligatures w14:val="none"/>
              </w:rPr>
            </w:pPr>
          </w:p>
        </w:tc>
        <w:tc>
          <w:tcPr>
            <w:tcW w:w="1504" w:type="dxa"/>
            <w:tcBorders>
              <w:top w:val="single" w:color="auto" w:sz="4" w:space="0"/>
              <w:left w:val="single" w:color="auto" w:sz="4" w:space="0"/>
              <w:bottom w:val="single" w:color="auto" w:sz="4" w:space="0"/>
              <w:right w:val="single" w:color="auto" w:sz="4" w:space="0"/>
            </w:tcBorders>
            <w:vAlign w:val="center"/>
          </w:tcPr>
          <w:p w14:paraId="046A2ACD">
            <w:pPr>
              <w:widowControl/>
              <w:jc w:val="center"/>
              <w:rPr>
                <w:rFonts w:hint="eastAsia" w:ascii="宋体" w:hAnsi="宋体" w:cs="Times New Roman"/>
                <w:b/>
                <w:bCs/>
                <w:sz w:val="21"/>
                <w14:ligatures w14:val="none"/>
              </w:rPr>
            </w:pPr>
          </w:p>
        </w:tc>
      </w:tr>
      <w:tr w14:paraId="32EB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7" w:type="dxa"/>
            <w:tcBorders>
              <w:top w:val="single" w:color="auto" w:sz="4" w:space="0"/>
              <w:left w:val="single" w:color="auto" w:sz="4" w:space="0"/>
              <w:bottom w:val="single" w:color="auto" w:sz="4" w:space="0"/>
              <w:right w:val="single" w:color="auto" w:sz="4" w:space="0"/>
            </w:tcBorders>
            <w:vAlign w:val="center"/>
          </w:tcPr>
          <w:p w14:paraId="1BBD035D">
            <w:pPr>
              <w:widowControl/>
              <w:jc w:val="center"/>
              <w:rPr>
                <w:rFonts w:hint="eastAsia" w:ascii="宋体" w:hAnsi="宋体" w:cs="Times New Roman"/>
                <w:b/>
                <w:bCs/>
                <w:sz w:val="21"/>
                <w14:ligatures w14: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3D36C8F3">
            <w:pPr>
              <w:widowControl/>
              <w:jc w:val="center"/>
              <w:rPr>
                <w:rFonts w:hint="eastAsia" w:ascii="宋体" w:hAnsi="宋体" w:cs="Times New Roman"/>
                <w:b/>
                <w:bCs/>
                <w:sz w:val="21"/>
                <w14:ligatures w14: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79C7D4A9">
            <w:pPr>
              <w:widowControl/>
              <w:jc w:val="center"/>
              <w:rPr>
                <w:rFonts w:hint="eastAsia" w:ascii="宋体" w:hAnsi="宋体" w:cs="Times New Roman"/>
                <w:b/>
                <w:bCs/>
                <w:sz w:val="21"/>
                <w14:ligatures w14: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0236550E">
            <w:pPr>
              <w:widowControl/>
              <w:jc w:val="center"/>
              <w:rPr>
                <w:rFonts w:hint="eastAsia" w:ascii="宋体" w:hAnsi="宋体" w:cs="Times New Roman"/>
                <w:b/>
                <w:bCs/>
                <w:sz w:val="21"/>
                <w14:ligatures w14:val="none"/>
              </w:rPr>
            </w:pPr>
          </w:p>
        </w:tc>
        <w:tc>
          <w:tcPr>
            <w:tcW w:w="1550" w:type="dxa"/>
            <w:tcBorders>
              <w:top w:val="single" w:color="auto" w:sz="4" w:space="0"/>
              <w:left w:val="single" w:color="auto" w:sz="4" w:space="0"/>
              <w:bottom w:val="single" w:color="auto" w:sz="4" w:space="0"/>
              <w:right w:val="single" w:color="auto" w:sz="4" w:space="0"/>
            </w:tcBorders>
            <w:vAlign w:val="center"/>
          </w:tcPr>
          <w:p w14:paraId="79699EB9">
            <w:pPr>
              <w:widowControl/>
              <w:jc w:val="center"/>
              <w:rPr>
                <w:rFonts w:hint="eastAsia" w:ascii="宋体" w:hAnsi="宋体" w:cs="Times New Roman"/>
                <w:b/>
                <w:bCs/>
                <w:sz w:val="21"/>
                <w14:ligatures w14:val="none"/>
              </w:rPr>
            </w:pPr>
          </w:p>
        </w:tc>
        <w:tc>
          <w:tcPr>
            <w:tcW w:w="1504" w:type="dxa"/>
            <w:tcBorders>
              <w:top w:val="single" w:color="auto" w:sz="4" w:space="0"/>
              <w:left w:val="single" w:color="auto" w:sz="4" w:space="0"/>
              <w:bottom w:val="single" w:color="auto" w:sz="4" w:space="0"/>
              <w:right w:val="single" w:color="auto" w:sz="4" w:space="0"/>
            </w:tcBorders>
            <w:vAlign w:val="center"/>
          </w:tcPr>
          <w:p w14:paraId="63FB1897">
            <w:pPr>
              <w:widowControl/>
              <w:jc w:val="center"/>
              <w:rPr>
                <w:rFonts w:hint="eastAsia" w:ascii="宋体" w:hAnsi="宋体" w:cs="Times New Roman"/>
                <w:b/>
                <w:bCs/>
                <w:sz w:val="21"/>
                <w14:ligatures w14:val="none"/>
              </w:rPr>
            </w:pPr>
          </w:p>
        </w:tc>
      </w:tr>
      <w:tr w14:paraId="79D1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97" w:type="dxa"/>
            <w:tcBorders>
              <w:top w:val="single" w:color="auto" w:sz="4" w:space="0"/>
              <w:left w:val="single" w:color="auto" w:sz="4" w:space="0"/>
              <w:bottom w:val="single" w:color="auto" w:sz="4" w:space="0"/>
              <w:right w:val="single" w:color="auto" w:sz="4" w:space="0"/>
            </w:tcBorders>
            <w:vAlign w:val="center"/>
          </w:tcPr>
          <w:p w14:paraId="08F56F70">
            <w:pPr>
              <w:widowControl/>
              <w:jc w:val="center"/>
              <w:rPr>
                <w:rFonts w:hint="eastAsia" w:ascii="宋体" w:hAnsi="宋体" w:cs="Times New Roman"/>
                <w:b/>
                <w:bCs/>
                <w:sz w:val="21"/>
                <w14:ligatures w14: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4AC0C486">
            <w:pPr>
              <w:widowControl/>
              <w:jc w:val="center"/>
              <w:rPr>
                <w:rFonts w:hint="eastAsia" w:ascii="宋体" w:hAnsi="宋体" w:cs="Times New Roman"/>
                <w:b/>
                <w:bCs/>
                <w:sz w:val="21"/>
                <w14:ligatures w14: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6040224B">
            <w:pPr>
              <w:widowControl/>
              <w:jc w:val="center"/>
              <w:rPr>
                <w:rFonts w:hint="eastAsia" w:ascii="宋体" w:hAnsi="宋体" w:cs="Times New Roman"/>
                <w:b/>
                <w:bCs/>
                <w:sz w:val="21"/>
                <w14:ligatures w14: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17707A61">
            <w:pPr>
              <w:widowControl/>
              <w:jc w:val="center"/>
              <w:rPr>
                <w:rFonts w:hint="eastAsia" w:ascii="宋体" w:hAnsi="宋体" w:cs="Times New Roman"/>
                <w:b/>
                <w:bCs/>
                <w:sz w:val="21"/>
                <w14:ligatures w14:val="none"/>
              </w:rPr>
            </w:pPr>
          </w:p>
        </w:tc>
        <w:tc>
          <w:tcPr>
            <w:tcW w:w="1550" w:type="dxa"/>
            <w:tcBorders>
              <w:top w:val="single" w:color="auto" w:sz="4" w:space="0"/>
              <w:left w:val="single" w:color="auto" w:sz="4" w:space="0"/>
              <w:bottom w:val="single" w:color="auto" w:sz="4" w:space="0"/>
              <w:right w:val="single" w:color="auto" w:sz="4" w:space="0"/>
            </w:tcBorders>
            <w:vAlign w:val="center"/>
          </w:tcPr>
          <w:p w14:paraId="51139AA0">
            <w:pPr>
              <w:widowControl/>
              <w:jc w:val="center"/>
              <w:rPr>
                <w:rFonts w:hint="eastAsia" w:ascii="宋体" w:hAnsi="宋体" w:cs="Times New Roman"/>
                <w:b/>
                <w:bCs/>
                <w:sz w:val="21"/>
                <w14:ligatures w14:val="none"/>
              </w:rPr>
            </w:pPr>
          </w:p>
        </w:tc>
        <w:tc>
          <w:tcPr>
            <w:tcW w:w="1504" w:type="dxa"/>
            <w:tcBorders>
              <w:top w:val="single" w:color="auto" w:sz="4" w:space="0"/>
              <w:left w:val="single" w:color="auto" w:sz="4" w:space="0"/>
              <w:bottom w:val="single" w:color="auto" w:sz="4" w:space="0"/>
              <w:right w:val="single" w:color="auto" w:sz="4" w:space="0"/>
            </w:tcBorders>
            <w:vAlign w:val="center"/>
          </w:tcPr>
          <w:p w14:paraId="781FDF96">
            <w:pPr>
              <w:widowControl/>
              <w:jc w:val="center"/>
              <w:rPr>
                <w:rFonts w:hint="eastAsia" w:ascii="宋体" w:hAnsi="宋体" w:cs="Times New Roman"/>
                <w:b/>
                <w:bCs/>
                <w:sz w:val="21"/>
                <w14:ligatures w14:val="none"/>
              </w:rPr>
            </w:pPr>
          </w:p>
        </w:tc>
      </w:tr>
    </w:tbl>
    <w:p w14:paraId="7448CD69">
      <w:pPr>
        <w:overflowPunct w:val="0"/>
        <w:autoSpaceDE w:val="0"/>
        <w:autoSpaceDN w:val="0"/>
        <w:adjustRightInd w:val="0"/>
        <w:snapToGrid w:val="0"/>
        <w:spacing w:line="360" w:lineRule="auto"/>
        <w:jc w:val="left"/>
        <w:rPr>
          <w:rFonts w:hint="eastAsia" w:ascii="宋体" w:hAnsi="宋体" w:cs="Times New Roman"/>
          <w:szCs w:val="24"/>
          <w14:ligatures w14:val="none"/>
        </w:rPr>
      </w:pPr>
      <w:r>
        <w:rPr>
          <w:rFonts w:hint="eastAsia" w:ascii="宋体" w:hAnsi="宋体" w:cs="Times New Roman"/>
          <w:szCs w:val="24"/>
          <w14:ligatures w14:val="none"/>
        </w:rPr>
        <w:t xml:space="preserve"> </w:t>
      </w:r>
    </w:p>
    <w:p w14:paraId="27FD36D9">
      <w:pPr>
        <w:wordWrap w:val="0"/>
        <w:autoSpaceDE w:val="0"/>
        <w:autoSpaceDN w:val="0"/>
        <w:adjustRightInd w:val="0"/>
        <w:snapToGrid w:val="0"/>
        <w:spacing w:line="360" w:lineRule="auto"/>
        <w:jc w:val="left"/>
        <w:rPr>
          <w:rFonts w:hint="eastAsia" w:ascii="宋体" w:hAnsi="宋体" w:cs="Times New Roman"/>
          <w:szCs w:val="24"/>
          <w14:ligatures w14:val="none"/>
        </w:rPr>
      </w:pPr>
      <w:r>
        <w:rPr>
          <w:rFonts w:hint="eastAsia" w:ascii="宋体" w:hAnsi="宋体" w:cs="Times New Roman"/>
          <w:szCs w:val="24"/>
          <w14:ligatures w14:val="none"/>
        </w:rPr>
        <w:t xml:space="preserve">备注： </w:t>
      </w:r>
    </w:p>
    <w:p w14:paraId="382DE67E">
      <w:pPr>
        <w:wordWrap w:val="0"/>
        <w:autoSpaceDE w:val="0"/>
        <w:autoSpaceDN w:val="0"/>
        <w:adjustRightInd w:val="0"/>
        <w:snapToGrid w:val="0"/>
        <w:spacing w:line="360" w:lineRule="auto"/>
        <w:ind w:firstLine="480" w:firstLineChars="200"/>
        <w:textAlignment w:val="baseline"/>
        <w:rPr>
          <w:rFonts w:hint="eastAsia" w:ascii="宋体" w:hAnsi="宋体" w:cs="Times New Roman"/>
          <w:kern w:val="0"/>
          <w:szCs w:val="24"/>
          <w14:ligatures w14:val="none"/>
        </w:rPr>
      </w:pPr>
      <w:r>
        <w:rPr>
          <w:rFonts w:hint="eastAsia" w:ascii="宋体" w:hAnsi="宋体" w:cs="Times New Roman"/>
          <w:kern w:val="0"/>
          <w:szCs w:val="24"/>
          <w14:ligatures w14:val="none"/>
        </w:rPr>
        <w:t>供应商应将人员的证明材料按顺序附后。（复印件或影印件加盖供应商公章）</w:t>
      </w:r>
    </w:p>
    <w:p w14:paraId="53F04A70">
      <w:pPr>
        <w:overflowPunct w:val="0"/>
        <w:autoSpaceDE w:val="0"/>
        <w:autoSpaceDN w:val="0"/>
        <w:adjustRightInd w:val="0"/>
        <w:snapToGrid w:val="0"/>
        <w:spacing w:line="360" w:lineRule="auto"/>
        <w:jc w:val="left"/>
        <w:rPr>
          <w:rFonts w:hint="eastAsia" w:ascii="宋体" w:hAnsi="宋体" w:cs="Times New Roman"/>
          <w:kern w:val="0"/>
          <w:sz w:val="21"/>
          <w14:ligatures w14:val="none"/>
        </w:rPr>
      </w:pPr>
      <w:r>
        <w:rPr>
          <w:rFonts w:hint="eastAsia" w:ascii="宋体" w:hAnsi="宋体" w:cs="Times New Roman"/>
          <w:kern w:val="0"/>
          <w:sz w:val="21"/>
          <w14:ligatures w14:val="none"/>
        </w:rPr>
        <w:t xml:space="preserve"> </w:t>
      </w:r>
    </w:p>
    <w:p w14:paraId="44647C49">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服务方案（格式自拟）</w:t>
      </w:r>
    </w:p>
    <w:p w14:paraId="5E00CEF0">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投标货物/服务技术指标响应详述（格式自拟）</w:t>
      </w:r>
    </w:p>
    <w:p w14:paraId="600FC5E5">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供应商认为需要提供的其他商务、技术材料（如不涉及，可不提供）</w:t>
      </w:r>
    </w:p>
    <w:p w14:paraId="5827D3EE">
      <w:pPr>
        <w:overflowPunct w:val="0"/>
        <w:autoSpaceDE w:val="0"/>
        <w:autoSpaceDN w:val="0"/>
        <w:adjustRightInd w:val="0"/>
        <w:snapToGrid w:val="0"/>
        <w:spacing w:line="360" w:lineRule="auto"/>
        <w:rPr>
          <w:rFonts w:ascii="Times New Roman" w:hAnsi="Times New Roman" w:cs="Times New Roman"/>
          <w:b/>
          <w:bCs/>
          <w:color w:val="000000"/>
          <w:szCs w:val="24"/>
          <w14:ligatures w14:val="none"/>
        </w:rPr>
      </w:pPr>
      <w:r>
        <w:rPr>
          <w:rFonts w:hint="eastAsia" w:ascii="Times New Roman" w:hAnsi="Times New Roman" w:cs="Times New Roman"/>
          <w:b/>
          <w:bCs/>
          <w:color w:val="000000"/>
          <w:szCs w:val="24"/>
          <w14:ligatures w14:val="none"/>
        </w:rPr>
        <w:t xml:space="preserve"> </w:t>
      </w:r>
    </w:p>
    <w:p w14:paraId="0AFA4754">
      <w:pPr>
        <w:overflowPunct w:val="0"/>
        <w:autoSpaceDE w:val="0"/>
        <w:autoSpaceDN w:val="0"/>
        <w:adjustRightInd w:val="0"/>
        <w:snapToGrid w:val="0"/>
        <w:spacing w:line="360" w:lineRule="auto"/>
        <w:rPr>
          <w:rFonts w:ascii="Times New Roman" w:hAnsi="Times New Roman" w:cs="Times New Roman"/>
          <w:b/>
          <w:bCs/>
          <w:color w:val="000000"/>
          <w:szCs w:val="24"/>
          <w14:ligatures w14:val="none"/>
        </w:rPr>
      </w:pPr>
      <w:r>
        <w:rPr>
          <w:rFonts w:hint="eastAsia" w:ascii="Times New Roman" w:hAnsi="Times New Roman" w:cs="Times New Roman"/>
          <w:b/>
          <w:bCs/>
          <w:color w:val="000000"/>
          <w:szCs w:val="24"/>
          <w14:ligatures w14:val="none"/>
        </w:rPr>
        <w:t xml:space="preserve"> </w:t>
      </w:r>
    </w:p>
    <w:p w14:paraId="3E8F0A47">
      <w:pPr>
        <w:overflowPunct w:val="0"/>
        <w:autoSpaceDE w:val="0"/>
        <w:autoSpaceDN w:val="0"/>
        <w:adjustRightInd w:val="0"/>
        <w:snapToGrid w:val="0"/>
        <w:spacing w:line="360" w:lineRule="auto"/>
        <w:rPr>
          <w:rFonts w:ascii="Times New Roman" w:hAnsi="Times New Roman" w:cs="Times New Roman"/>
          <w:b/>
          <w:bCs/>
          <w:color w:val="000000"/>
          <w:szCs w:val="24"/>
          <w14:ligatures w14:val="none"/>
        </w:rPr>
      </w:pPr>
      <w:r>
        <w:rPr>
          <w:rFonts w:hint="eastAsia" w:ascii="Times New Roman" w:hAnsi="Times New Roman" w:cs="Times New Roman"/>
          <w:b/>
          <w:bCs/>
          <w:color w:val="000000"/>
          <w:szCs w:val="24"/>
          <w14:ligatures w14:val="none"/>
        </w:rPr>
        <w:t xml:space="preserve"> </w:t>
      </w:r>
    </w:p>
    <w:p w14:paraId="108A1871">
      <w:pPr>
        <w:overflowPunct w:val="0"/>
        <w:autoSpaceDE w:val="0"/>
        <w:autoSpaceDN w:val="0"/>
        <w:adjustRightInd w:val="0"/>
        <w:snapToGrid w:val="0"/>
        <w:spacing w:line="360" w:lineRule="auto"/>
        <w:rPr>
          <w:rFonts w:ascii="Times New Roman" w:hAnsi="Times New Roman" w:cs="Times New Roman"/>
          <w:b/>
          <w:bCs/>
          <w:color w:val="000000"/>
          <w:szCs w:val="24"/>
          <w14:ligatures w14:val="none"/>
        </w:rPr>
      </w:pPr>
      <w:r>
        <w:rPr>
          <w:rFonts w:hint="eastAsia" w:ascii="Times New Roman" w:hAnsi="Times New Roman" w:cs="Times New Roman"/>
          <w:b/>
          <w:bCs/>
          <w:color w:val="000000"/>
          <w:szCs w:val="24"/>
          <w14:ligatures w14:val="none"/>
        </w:rPr>
        <w:t xml:space="preserve"> </w:t>
      </w:r>
    </w:p>
    <w:p w14:paraId="1CD867F1">
      <w:pPr>
        <w:overflowPunct w:val="0"/>
        <w:autoSpaceDE w:val="0"/>
        <w:autoSpaceDN w:val="0"/>
        <w:adjustRightInd w:val="0"/>
        <w:snapToGrid w:val="0"/>
        <w:spacing w:before="100" w:beforeAutospacing="1" w:line="360" w:lineRule="auto"/>
        <w:rPr>
          <w:rFonts w:ascii="Times New Roman" w:hAnsi="Times New Roman" w:cs="Times New Roman"/>
          <w:b/>
          <w:bCs/>
          <w:color w:val="000000"/>
          <w:kern w:val="0"/>
          <w:szCs w:val="24"/>
          <w14:ligatures w14:val="none"/>
        </w:rPr>
      </w:pPr>
      <w:r>
        <w:rPr>
          <w:rFonts w:hint="eastAsia" w:ascii="Times New Roman" w:hAnsi="Times New Roman" w:cs="Times New Roman"/>
          <w:b/>
          <w:bCs/>
          <w:color w:val="000000"/>
          <w:kern w:val="0"/>
          <w:szCs w:val="24"/>
          <w14:ligatures w14:val="none"/>
        </w:rPr>
        <w:t xml:space="preserve"> </w:t>
      </w:r>
    </w:p>
    <w:p w14:paraId="35184791">
      <w:pPr>
        <w:overflowPunct w:val="0"/>
        <w:autoSpaceDE w:val="0"/>
        <w:autoSpaceDN w:val="0"/>
        <w:adjustRightInd w:val="0"/>
        <w:snapToGrid w:val="0"/>
        <w:spacing w:line="360" w:lineRule="auto"/>
        <w:rPr>
          <w:rFonts w:ascii="Times New Roman" w:hAnsi="Times New Roman" w:cs="Times New Roman"/>
          <w:sz w:val="21"/>
          <w14:ligatures w14:val="none"/>
        </w:rPr>
      </w:pPr>
      <w:r>
        <w:rPr>
          <w:rFonts w:hint="eastAsia" w:ascii="Times New Roman" w:hAnsi="Times New Roman" w:cs="Times New Roman"/>
          <w:sz w:val="21"/>
          <w14:ligatures w14:val="none"/>
        </w:rPr>
        <w:t xml:space="preserve"> </w:t>
      </w:r>
    </w:p>
    <w:p w14:paraId="7F7E564C">
      <w:pPr>
        <w:numPr>
          <w:ilvl w:val="0"/>
          <w:numId w:val="10"/>
        </w:numPr>
        <w:overflowPunct w:val="0"/>
        <w:autoSpaceDE w:val="0"/>
        <w:autoSpaceDN w:val="0"/>
        <w:adjustRightInd w:val="0"/>
        <w:snapToGrid w:val="0"/>
        <w:spacing w:line="360" w:lineRule="auto"/>
        <w:outlineLvl w:val="2"/>
        <w:rPr>
          <w:rFonts w:hint="eastAsia" w:ascii="宋体" w:hAnsi="宋体" w:cs="Times New Roman"/>
          <w:b/>
          <w:szCs w:val="24"/>
          <w14:ligatures w14:val="none"/>
        </w:rPr>
      </w:pPr>
      <w:r>
        <w:rPr>
          <w:rFonts w:hint="eastAsia" w:ascii="宋体" w:hAnsi="宋体" w:cs="Times New Roman"/>
          <w:b/>
          <w:szCs w:val="24"/>
          <w14:ligatures w14:val="none"/>
        </w:rPr>
        <w:br w:type="page"/>
      </w:r>
      <w:r>
        <w:rPr>
          <w:rFonts w:hint="eastAsia" w:ascii="宋体" w:hAnsi="宋体" w:cs="Times New Roman"/>
          <w:b/>
          <w:szCs w:val="24"/>
          <w14:ligatures w14:val="none"/>
        </w:rPr>
        <w:t>政策性要求</w:t>
      </w:r>
      <w:r>
        <w:rPr>
          <w:rFonts w:hint="eastAsia" w:ascii="宋体" w:hAnsi="宋体" w:cs="Times New Roman"/>
          <w:b/>
          <w:kern w:val="0"/>
          <w:szCs w:val="24"/>
          <w14:ligatures w14:val="none"/>
        </w:rPr>
        <w:t>（如不涉及，可不提供）</w:t>
      </w:r>
    </w:p>
    <w:p w14:paraId="2CC18C89">
      <w:pPr>
        <w:tabs>
          <w:tab w:val="left" w:pos="1680"/>
        </w:tabs>
        <w:overflowPunct w:val="0"/>
        <w:autoSpaceDE w:val="0"/>
        <w:autoSpaceDN w:val="0"/>
        <w:adjustRightInd w:val="0"/>
        <w:snapToGrid w:val="0"/>
        <w:spacing w:line="360" w:lineRule="auto"/>
        <w:outlineLvl w:val="3"/>
        <w:rPr>
          <w:rFonts w:hint="eastAsia" w:ascii="宋体" w:hAnsi="宋体" w:cs="Times New Roman"/>
          <w:szCs w:val="24"/>
          <w14:ligatures w14:val="none"/>
        </w:rPr>
      </w:pPr>
      <w:r>
        <w:rPr>
          <w:rFonts w:hint="eastAsia" w:ascii="宋体" w:hAnsi="宋体" w:cs="Times New Roman"/>
          <w:b/>
          <w:kern w:val="0"/>
          <w:szCs w:val="24"/>
          <w14:ligatures w14:val="none"/>
        </w:rPr>
        <w:t>（一）</w:t>
      </w:r>
      <w:r>
        <w:rPr>
          <w:rFonts w:hint="eastAsia" w:ascii="宋体" w:hAnsi="宋体" w:cs="Times New Roman"/>
          <w:szCs w:val="24"/>
          <w14:ligatures w14:val="none"/>
        </w:rPr>
        <w:t>环保节能产品证明材料</w:t>
      </w:r>
      <w:r>
        <w:rPr>
          <w:rFonts w:hint="eastAsia" w:ascii="宋体" w:hAnsi="宋体" w:cs="Times New Roman"/>
          <w:b/>
          <w:kern w:val="0"/>
          <w:szCs w:val="24"/>
          <w14:ligatures w14:val="none"/>
        </w:rPr>
        <w:t>（如不涉及，可不提供）</w:t>
      </w:r>
    </w:p>
    <w:p w14:paraId="18391F0A">
      <w:pPr>
        <w:tabs>
          <w:tab w:val="left" w:pos="1680"/>
        </w:tabs>
        <w:overflowPunct w:val="0"/>
        <w:autoSpaceDE w:val="0"/>
        <w:autoSpaceDN w:val="0"/>
        <w:adjustRightInd w:val="0"/>
        <w:snapToGrid w:val="0"/>
        <w:spacing w:line="360" w:lineRule="auto"/>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（1）强制节能产品明细表格式（以包为单位分别填写，如本项目所投产品中不涉及强制节能产品，此表可不提供）</w:t>
      </w:r>
    </w:p>
    <w:p w14:paraId="6268901B">
      <w:pPr>
        <w:tabs>
          <w:tab w:val="left" w:pos="1680"/>
        </w:tabs>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强制节能产品明细表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305"/>
        <w:gridCol w:w="990"/>
        <w:gridCol w:w="1215"/>
        <w:gridCol w:w="1440"/>
        <w:gridCol w:w="1455"/>
        <w:gridCol w:w="1716"/>
      </w:tblGrid>
      <w:tr w14:paraId="1FEE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606D54F7">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包号</w:t>
            </w:r>
          </w:p>
        </w:tc>
        <w:tc>
          <w:tcPr>
            <w:tcW w:w="1305" w:type="dxa"/>
            <w:tcBorders>
              <w:top w:val="single" w:color="auto" w:sz="4" w:space="0"/>
              <w:left w:val="single" w:color="auto" w:sz="4" w:space="0"/>
              <w:bottom w:val="single" w:color="auto" w:sz="4" w:space="0"/>
              <w:right w:val="single" w:color="auto" w:sz="4" w:space="0"/>
            </w:tcBorders>
            <w:vAlign w:val="center"/>
          </w:tcPr>
          <w:p w14:paraId="5D617CEB">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产品名称</w:t>
            </w:r>
          </w:p>
        </w:tc>
        <w:tc>
          <w:tcPr>
            <w:tcW w:w="990" w:type="dxa"/>
            <w:tcBorders>
              <w:top w:val="single" w:color="auto" w:sz="4" w:space="0"/>
              <w:left w:val="single" w:color="auto" w:sz="4" w:space="0"/>
              <w:bottom w:val="single" w:color="auto" w:sz="4" w:space="0"/>
              <w:right w:val="single" w:color="auto" w:sz="4" w:space="0"/>
            </w:tcBorders>
            <w:vAlign w:val="center"/>
          </w:tcPr>
          <w:p w14:paraId="00022083">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制造商</w:t>
            </w:r>
          </w:p>
        </w:tc>
        <w:tc>
          <w:tcPr>
            <w:tcW w:w="1215" w:type="dxa"/>
            <w:tcBorders>
              <w:top w:val="single" w:color="auto" w:sz="4" w:space="0"/>
              <w:left w:val="single" w:color="auto" w:sz="4" w:space="0"/>
              <w:bottom w:val="single" w:color="auto" w:sz="4" w:space="0"/>
              <w:right w:val="single" w:color="auto" w:sz="4" w:space="0"/>
            </w:tcBorders>
            <w:vAlign w:val="center"/>
          </w:tcPr>
          <w:p w14:paraId="6CA5EC99">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产品型号</w:t>
            </w:r>
          </w:p>
        </w:tc>
        <w:tc>
          <w:tcPr>
            <w:tcW w:w="1440" w:type="dxa"/>
            <w:tcBorders>
              <w:top w:val="single" w:color="auto" w:sz="4" w:space="0"/>
              <w:left w:val="single" w:color="auto" w:sz="4" w:space="0"/>
              <w:bottom w:val="single" w:color="auto" w:sz="4" w:space="0"/>
              <w:right w:val="single" w:color="auto" w:sz="4" w:space="0"/>
            </w:tcBorders>
            <w:vAlign w:val="center"/>
          </w:tcPr>
          <w:p w14:paraId="34728D77">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节能产品认证证书号</w:t>
            </w:r>
          </w:p>
        </w:tc>
        <w:tc>
          <w:tcPr>
            <w:tcW w:w="1455" w:type="dxa"/>
            <w:tcBorders>
              <w:top w:val="single" w:color="auto" w:sz="4" w:space="0"/>
              <w:left w:val="single" w:color="auto" w:sz="4" w:space="0"/>
              <w:bottom w:val="single" w:color="auto" w:sz="4" w:space="0"/>
              <w:right w:val="single" w:color="auto" w:sz="4" w:space="0"/>
            </w:tcBorders>
            <w:vAlign w:val="center"/>
          </w:tcPr>
          <w:p w14:paraId="29A9D471">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认证证书有效截止日期</w:t>
            </w:r>
          </w:p>
        </w:tc>
        <w:tc>
          <w:tcPr>
            <w:tcW w:w="1716" w:type="dxa"/>
            <w:tcBorders>
              <w:top w:val="single" w:color="auto" w:sz="4" w:space="0"/>
              <w:left w:val="single" w:color="auto" w:sz="4" w:space="0"/>
              <w:bottom w:val="single" w:color="auto" w:sz="4" w:space="0"/>
              <w:right w:val="single" w:color="auto" w:sz="4" w:space="0"/>
            </w:tcBorders>
            <w:vAlign w:val="center"/>
          </w:tcPr>
          <w:p w14:paraId="7347AE17">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认证机构名录</w:t>
            </w:r>
          </w:p>
        </w:tc>
      </w:tr>
      <w:tr w14:paraId="166F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3" w:type="dxa"/>
            <w:tcBorders>
              <w:top w:val="single" w:color="auto" w:sz="4" w:space="0"/>
              <w:left w:val="single" w:color="auto" w:sz="4" w:space="0"/>
              <w:bottom w:val="single" w:color="auto" w:sz="4" w:space="0"/>
              <w:right w:val="single" w:color="auto" w:sz="4" w:space="0"/>
            </w:tcBorders>
          </w:tcPr>
          <w:p w14:paraId="2288BEE7">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305" w:type="dxa"/>
            <w:tcBorders>
              <w:top w:val="single" w:color="auto" w:sz="4" w:space="0"/>
              <w:left w:val="single" w:color="auto" w:sz="4" w:space="0"/>
              <w:bottom w:val="single" w:color="auto" w:sz="4" w:space="0"/>
              <w:right w:val="single" w:color="auto" w:sz="4" w:space="0"/>
            </w:tcBorders>
          </w:tcPr>
          <w:p w14:paraId="73107896">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990" w:type="dxa"/>
            <w:tcBorders>
              <w:top w:val="single" w:color="auto" w:sz="4" w:space="0"/>
              <w:left w:val="single" w:color="auto" w:sz="4" w:space="0"/>
              <w:bottom w:val="single" w:color="auto" w:sz="4" w:space="0"/>
              <w:right w:val="single" w:color="auto" w:sz="4" w:space="0"/>
            </w:tcBorders>
          </w:tcPr>
          <w:p w14:paraId="59EEF612">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215" w:type="dxa"/>
            <w:tcBorders>
              <w:top w:val="single" w:color="auto" w:sz="4" w:space="0"/>
              <w:left w:val="single" w:color="auto" w:sz="4" w:space="0"/>
              <w:bottom w:val="single" w:color="auto" w:sz="4" w:space="0"/>
              <w:right w:val="single" w:color="auto" w:sz="4" w:space="0"/>
            </w:tcBorders>
          </w:tcPr>
          <w:p w14:paraId="3F62F9D0">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440" w:type="dxa"/>
            <w:tcBorders>
              <w:top w:val="single" w:color="auto" w:sz="4" w:space="0"/>
              <w:left w:val="single" w:color="auto" w:sz="4" w:space="0"/>
              <w:bottom w:val="single" w:color="auto" w:sz="4" w:space="0"/>
              <w:right w:val="single" w:color="auto" w:sz="4" w:space="0"/>
            </w:tcBorders>
          </w:tcPr>
          <w:p w14:paraId="53168245">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455" w:type="dxa"/>
            <w:tcBorders>
              <w:top w:val="single" w:color="auto" w:sz="4" w:space="0"/>
              <w:left w:val="single" w:color="auto" w:sz="4" w:space="0"/>
              <w:bottom w:val="single" w:color="auto" w:sz="4" w:space="0"/>
              <w:right w:val="single" w:color="auto" w:sz="4" w:space="0"/>
            </w:tcBorders>
          </w:tcPr>
          <w:p w14:paraId="21906583">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716" w:type="dxa"/>
            <w:tcBorders>
              <w:top w:val="single" w:color="auto" w:sz="4" w:space="0"/>
              <w:left w:val="single" w:color="auto" w:sz="4" w:space="0"/>
              <w:bottom w:val="single" w:color="auto" w:sz="4" w:space="0"/>
              <w:right w:val="single" w:color="auto" w:sz="4" w:space="0"/>
            </w:tcBorders>
          </w:tcPr>
          <w:p w14:paraId="3B932144">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r>
      <w:tr w14:paraId="01A8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3" w:type="dxa"/>
            <w:tcBorders>
              <w:top w:val="single" w:color="auto" w:sz="4" w:space="0"/>
              <w:left w:val="single" w:color="auto" w:sz="4" w:space="0"/>
              <w:bottom w:val="single" w:color="auto" w:sz="4" w:space="0"/>
              <w:right w:val="single" w:color="auto" w:sz="4" w:space="0"/>
            </w:tcBorders>
          </w:tcPr>
          <w:p w14:paraId="61460388">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305" w:type="dxa"/>
            <w:tcBorders>
              <w:top w:val="single" w:color="auto" w:sz="4" w:space="0"/>
              <w:left w:val="single" w:color="auto" w:sz="4" w:space="0"/>
              <w:bottom w:val="single" w:color="auto" w:sz="4" w:space="0"/>
              <w:right w:val="single" w:color="auto" w:sz="4" w:space="0"/>
            </w:tcBorders>
          </w:tcPr>
          <w:p w14:paraId="56025B89">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990" w:type="dxa"/>
            <w:tcBorders>
              <w:top w:val="single" w:color="auto" w:sz="4" w:space="0"/>
              <w:left w:val="single" w:color="auto" w:sz="4" w:space="0"/>
              <w:bottom w:val="single" w:color="auto" w:sz="4" w:space="0"/>
              <w:right w:val="single" w:color="auto" w:sz="4" w:space="0"/>
            </w:tcBorders>
          </w:tcPr>
          <w:p w14:paraId="337E7C86">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215" w:type="dxa"/>
            <w:tcBorders>
              <w:top w:val="single" w:color="auto" w:sz="4" w:space="0"/>
              <w:left w:val="single" w:color="auto" w:sz="4" w:space="0"/>
              <w:bottom w:val="single" w:color="auto" w:sz="4" w:space="0"/>
              <w:right w:val="single" w:color="auto" w:sz="4" w:space="0"/>
            </w:tcBorders>
          </w:tcPr>
          <w:p w14:paraId="167BEDC9">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440" w:type="dxa"/>
            <w:tcBorders>
              <w:top w:val="single" w:color="auto" w:sz="4" w:space="0"/>
              <w:left w:val="single" w:color="auto" w:sz="4" w:space="0"/>
              <w:bottom w:val="single" w:color="auto" w:sz="4" w:space="0"/>
              <w:right w:val="single" w:color="auto" w:sz="4" w:space="0"/>
            </w:tcBorders>
          </w:tcPr>
          <w:p w14:paraId="2B5DE7FA">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455" w:type="dxa"/>
            <w:tcBorders>
              <w:top w:val="single" w:color="auto" w:sz="4" w:space="0"/>
              <w:left w:val="single" w:color="auto" w:sz="4" w:space="0"/>
              <w:bottom w:val="single" w:color="auto" w:sz="4" w:space="0"/>
              <w:right w:val="single" w:color="auto" w:sz="4" w:space="0"/>
            </w:tcBorders>
          </w:tcPr>
          <w:p w14:paraId="4C991EE3">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716" w:type="dxa"/>
            <w:tcBorders>
              <w:top w:val="single" w:color="auto" w:sz="4" w:space="0"/>
              <w:left w:val="single" w:color="auto" w:sz="4" w:space="0"/>
              <w:bottom w:val="single" w:color="auto" w:sz="4" w:space="0"/>
              <w:right w:val="single" w:color="auto" w:sz="4" w:space="0"/>
            </w:tcBorders>
          </w:tcPr>
          <w:p w14:paraId="2942C5BB">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r>
      <w:tr w14:paraId="4D03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3" w:type="dxa"/>
            <w:tcBorders>
              <w:top w:val="single" w:color="auto" w:sz="4" w:space="0"/>
              <w:left w:val="single" w:color="auto" w:sz="4" w:space="0"/>
              <w:bottom w:val="single" w:color="auto" w:sz="4" w:space="0"/>
              <w:right w:val="single" w:color="auto" w:sz="4" w:space="0"/>
            </w:tcBorders>
          </w:tcPr>
          <w:p w14:paraId="319A200A">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305" w:type="dxa"/>
            <w:tcBorders>
              <w:top w:val="single" w:color="auto" w:sz="4" w:space="0"/>
              <w:left w:val="single" w:color="auto" w:sz="4" w:space="0"/>
              <w:bottom w:val="single" w:color="auto" w:sz="4" w:space="0"/>
              <w:right w:val="single" w:color="auto" w:sz="4" w:space="0"/>
            </w:tcBorders>
          </w:tcPr>
          <w:p w14:paraId="00CBF4FB">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990" w:type="dxa"/>
            <w:tcBorders>
              <w:top w:val="single" w:color="auto" w:sz="4" w:space="0"/>
              <w:left w:val="single" w:color="auto" w:sz="4" w:space="0"/>
              <w:bottom w:val="single" w:color="auto" w:sz="4" w:space="0"/>
              <w:right w:val="single" w:color="auto" w:sz="4" w:space="0"/>
            </w:tcBorders>
          </w:tcPr>
          <w:p w14:paraId="2B81FBE4">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215" w:type="dxa"/>
            <w:tcBorders>
              <w:top w:val="single" w:color="auto" w:sz="4" w:space="0"/>
              <w:left w:val="single" w:color="auto" w:sz="4" w:space="0"/>
              <w:bottom w:val="single" w:color="auto" w:sz="4" w:space="0"/>
              <w:right w:val="single" w:color="auto" w:sz="4" w:space="0"/>
            </w:tcBorders>
          </w:tcPr>
          <w:p w14:paraId="34A92C97">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440" w:type="dxa"/>
            <w:tcBorders>
              <w:top w:val="single" w:color="auto" w:sz="4" w:space="0"/>
              <w:left w:val="single" w:color="auto" w:sz="4" w:space="0"/>
              <w:bottom w:val="single" w:color="auto" w:sz="4" w:space="0"/>
              <w:right w:val="single" w:color="auto" w:sz="4" w:space="0"/>
            </w:tcBorders>
          </w:tcPr>
          <w:p w14:paraId="59206084">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455" w:type="dxa"/>
            <w:tcBorders>
              <w:top w:val="single" w:color="auto" w:sz="4" w:space="0"/>
              <w:left w:val="single" w:color="auto" w:sz="4" w:space="0"/>
              <w:bottom w:val="single" w:color="auto" w:sz="4" w:space="0"/>
              <w:right w:val="single" w:color="auto" w:sz="4" w:space="0"/>
            </w:tcBorders>
          </w:tcPr>
          <w:p w14:paraId="4A23829E">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716" w:type="dxa"/>
            <w:tcBorders>
              <w:top w:val="single" w:color="auto" w:sz="4" w:space="0"/>
              <w:left w:val="single" w:color="auto" w:sz="4" w:space="0"/>
              <w:bottom w:val="single" w:color="auto" w:sz="4" w:space="0"/>
              <w:right w:val="single" w:color="auto" w:sz="4" w:space="0"/>
            </w:tcBorders>
          </w:tcPr>
          <w:p w14:paraId="4F56B8FF">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r>
    </w:tbl>
    <w:p w14:paraId="28DDCECC">
      <w:pPr>
        <w:overflowPunct w:val="0"/>
        <w:autoSpaceDE w:val="0"/>
        <w:autoSpaceDN w:val="0"/>
        <w:adjustRightInd w:val="0"/>
        <w:snapToGrid w:val="0"/>
        <w:spacing w:line="360" w:lineRule="auto"/>
        <w:ind w:firstLine="480" w:firstLineChars="200"/>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6053337C">
      <w:pPr>
        <w:overflowPunct w:val="0"/>
        <w:autoSpaceDE w:val="0"/>
        <w:autoSpaceDN w:val="0"/>
        <w:adjustRightInd w:val="0"/>
        <w:snapToGrid w:val="0"/>
        <w:spacing w:line="360" w:lineRule="auto"/>
        <w:ind w:firstLine="480" w:firstLineChars="200"/>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72EB11E8">
      <w:pPr>
        <w:tabs>
          <w:tab w:val="left" w:pos="1680"/>
        </w:tabs>
        <w:overflowPunct w:val="0"/>
        <w:autoSpaceDE w:val="0"/>
        <w:autoSpaceDN w:val="0"/>
        <w:adjustRightInd w:val="0"/>
        <w:snapToGrid w:val="0"/>
        <w:spacing w:line="360" w:lineRule="auto"/>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 xml:space="preserve"> </w:t>
      </w:r>
    </w:p>
    <w:p w14:paraId="3F1AE6C5">
      <w:pPr>
        <w:tabs>
          <w:tab w:val="left" w:pos="1680"/>
        </w:tabs>
        <w:overflowPunct w:val="0"/>
        <w:autoSpaceDE w:val="0"/>
        <w:autoSpaceDN w:val="0"/>
        <w:adjustRightInd w:val="0"/>
        <w:snapToGrid w:val="0"/>
        <w:spacing w:line="360" w:lineRule="auto"/>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 xml:space="preserve"> </w:t>
      </w:r>
    </w:p>
    <w:p w14:paraId="0613E637">
      <w:pPr>
        <w:tabs>
          <w:tab w:val="left" w:pos="1680"/>
        </w:tabs>
        <w:overflowPunct w:val="0"/>
        <w:autoSpaceDE w:val="0"/>
        <w:autoSpaceDN w:val="0"/>
        <w:adjustRightInd w:val="0"/>
        <w:snapToGrid w:val="0"/>
        <w:spacing w:line="360" w:lineRule="auto"/>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 xml:space="preserve"> </w:t>
      </w:r>
    </w:p>
    <w:p w14:paraId="44738CDE">
      <w:pPr>
        <w:tabs>
          <w:tab w:val="left" w:pos="1680"/>
        </w:tabs>
        <w:overflowPunct w:val="0"/>
        <w:autoSpaceDE w:val="0"/>
        <w:autoSpaceDN w:val="0"/>
        <w:adjustRightInd w:val="0"/>
        <w:snapToGrid w:val="0"/>
        <w:spacing w:line="360" w:lineRule="auto"/>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 xml:space="preserve"> </w:t>
      </w:r>
    </w:p>
    <w:p w14:paraId="1FF00607">
      <w:pPr>
        <w:overflowPunct w:val="0"/>
        <w:autoSpaceDE w:val="0"/>
        <w:autoSpaceDN w:val="0"/>
        <w:adjustRightInd w:val="0"/>
        <w:snapToGrid w:val="0"/>
        <w:spacing w:line="360" w:lineRule="auto"/>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注：</w:t>
      </w:r>
    </w:p>
    <w:p w14:paraId="56240B2A">
      <w:pPr>
        <w:overflowPunct w:val="0"/>
        <w:autoSpaceDE w:val="0"/>
        <w:autoSpaceDN w:val="0"/>
        <w:adjustRightInd w:val="0"/>
        <w:snapToGrid w:val="0"/>
        <w:spacing w:line="360" w:lineRule="auto"/>
        <w:ind w:firstLine="480" w:firstLineChars="200"/>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1．采购货物中如含有强制节能产品的，须如实填写强制节能产品明细表；</w:t>
      </w:r>
    </w:p>
    <w:p w14:paraId="3FCD352E">
      <w:pPr>
        <w:overflowPunct w:val="0"/>
        <w:autoSpaceDE w:val="0"/>
        <w:autoSpaceDN w:val="0"/>
        <w:adjustRightInd w:val="0"/>
        <w:snapToGrid w:val="0"/>
        <w:spacing w:line="360" w:lineRule="auto"/>
        <w:ind w:firstLine="480" w:firstLineChars="200"/>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2. 提供所投产品</w:t>
      </w:r>
      <w:r>
        <w:rPr>
          <w:rFonts w:hint="eastAsia" w:ascii="宋体" w:hAnsi="宋体" w:cs="Times New Roman"/>
          <w:szCs w:val="24"/>
          <w14:ligatures w14:val="none"/>
        </w:rPr>
        <w:t>获得国家确定的认证机构出具的、处于有效期之内的产品认证证书。</w:t>
      </w:r>
    </w:p>
    <w:p w14:paraId="3E7E0745">
      <w:pPr>
        <w:overflowPunct w:val="0"/>
        <w:autoSpaceDE w:val="0"/>
        <w:autoSpaceDN w:val="0"/>
        <w:adjustRightInd w:val="0"/>
        <w:snapToGrid w:val="0"/>
        <w:spacing w:line="360" w:lineRule="auto"/>
        <w:ind w:firstLine="480" w:firstLineChars="200"/>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3．所投报信息安全产品属于《信息安全产品强制性认证目录》中的产品，有效认证证书扫描件或影印件附后。</w:t>
      </w:r>
    </w:p>
    <w:p w14:paraId="03E9A894">
      <w:pPr>
        <w:tabs>
          <w:tab w:val="left" w:pos="1680"/>
        </w:tabs>
        <w:overflowPunct w:val="0"/>
        <w:autoSpaceDE w:val="0"/>
        <w:autoSpaceDN w:val="0"/>
        <w:adjustRightInd w:val="0"/>
        <w:snapToGrid w:val="0"/>
        <w:spacing w:line="360" w:lineRule="auto"/>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 xml:space="preserve"> </w:t>
      </w:r>
    </w:p>
    <w:p w14:paraId="35F4E652">
      <w:pPr>
        <w:tabs>
          <w:tab w:val="left" w:pos="1680"/>
        </w:tabs>
        <w:overflowPunct w:val="0"/>
        <w:autoSpaceDE w:val="0"/>
        <w:autoSpaceDN w:val="0"/>
        <w:adjustRightInd w:val="0"/>
        <w:snapToGrid w:val="0"/>
        <w:spacing w:line="360" w:lineRule="auto"/>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 xml:space="preserve"> </w:t>
      </w:r>
    </w:p>
    <w:p w14:paraId="0F34A63E">
      <w:pPr>
        <w:tabs>
          <w:tab w:val="left" w:pos="1680"/>
        </w:tabs>
        <w:overflowPunct w:val="0"/>
        <w:autoSpaceDE w:val="0"/>
        <w:autoSpaceDN w:val="0"/>
        <w:adjustRightInd w:val="0"/>
        <w:snapToGrid w:val="0"/>
        <w:spacing w:line="360" w:lineRule="auto"/>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 xml:space="preserve"> </w:t>
      </w:r>
    </w:p>
    <w:p w14:paraId="71DA52D1">
      <w:pPr>
        <w:overflowPunct w:val="0"/>
        <w:autoSpaceDE w:val="0"/>
        <w:autoSpaceDN w:val="0"/>
        <w:adjustRightInd w:val="0"/>
        <w:snapToGrid w:val="0"/>
        <w:spacing w:line="360" w:lineRule="auto"/>
        <w:jc w:val="left"/>
        <w:rPr>
          <w:rFonts w:hint="eastAsia" w:ascii="宋体" w:hAnsi="宋体" w:cs="Times New Roman"/>
          <w:bCs/>
          <w:color w:val="000000"/>
          <w:kern w:val="0"/>
          <w:szCs w:val="24"/>
          <w14:ligatures w14:val="none"/>
        </w:rPr>
      </w:pPr>
      <w:r>
        <w:rPr>
          <w:rFonts w:hint="eastAsia" w:ascii="宋体" w:hAnsi="宋体" w:cs="Times New Roman"/>
          <w:bCs/>
          <w:color w:val="000000"/>
          <w:kern w:val="0"/>
          <w:szCs w:val="24"/>
          <w14:ligatures w14:val="none"/>
        </w:rPr>
        <w:t xml:space="preserve"> </w:t>
      </w:r>
    </w:p>
    <w:p w14:paraId="5FA801E7">
      <w:pPr>
        <w:overflowPunct w:val="0"/>
        <w:autoSpaceDE w:val="0"/>
        <w:autoSpaceDN w:val="0"/>
        <w:adjustRightInd w:val="0"/>
        <w:snapToGrid w:val="0"/>
        <w:spacing w:line="360" w:lineRule="auto"/>
        <w:rPr>
          <w:rFonts w:ascii="Times New Roman" w:hAnsi="Times New Roman" w:cs="Times New Roman"/>
          <w:sz w:val="21"/>
          <w14:ligatures w14:val="none"/>
        </w:rPr>
      </w:pPr>
      <w:r>
        <w:rPr>
          <w:rFonts w:hint="eastAsia" w:ascii="Times New Roman" w:hAnsi="Times New Roman" w:cs="Times New Roman"/>
          <w:sz w:val="21"/>
          <w14:ligatures w14:val="none"/>
        </w:rPr>
        <w:t xml:space="preserve"> </w:t>
      </w:r>
    </w:p>
    <w:p w14:paraId="4B5DDD00">
      <w:pPr>
        <w:tabs>
          <w:tab w:val="left" w:pos="1680"/>
        </w:tabs>
        <w:overflowPunct w:val="0"/>
        <w:autoSpaceDE w:val="0"/>
        <w:autoSpaceDN w:val="0"/>
        <w:adjustRightInd w:val="0"/>
        <w:snapToGrid w:val="0"/>
        <w:spacing w:line="360" w:lineRule="auto"/>
        <w:rPr>
          <w:rFonts w:hint="eastAsia" w:ascii="宋体" w:hAnsi="宋体" w:cs="Times New Roman"/>
          <w:bCs/>
          <w:color w:val="000000"/>
          <w:szCs w:val="24"/>
          <w14:ligatures w14:val="none"/>
        </w:rPr>
      </w:pPr>
      <w:r>
        <w:rPr>
          <w:rFonts w:hint="eastAsia" w:ascii="宋体" w:hAnsi="宋体" w:cs="Times New Roman"/>
          <w:bCs/>
          <w:color w:val="000000"/>
          <w:szCs w:val="24"/>
          <w14:ligatures w14:val="none"/>
        </w:rPr>
        <w:t>（2）非强制节能产品、环保标志产品明细表格式（以包为单位分别填写，如本项目所投产品中不涉及非强制节能产品、环保标志产品，此表可不提供）</w:t>
      </w:r>
    </w:p>
    <w:p w14:paraId="6AF419EC">
      <w:pPr>
        <w:tabs>
          <w:tab w:val="left" w:pos="1680"/>
        </w:tabs>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 xml:space="preserve"> </w:t>
      </w:r>
    </w:p>
    <w:p w14:paraId="3193532B">
      <w:pPr>
        <w:tabs>
          <w:tab w:val="left" w:pos="1680"/>
        </w:tabs>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非强制节能产品明细表</w:t>
      </w:r>
    </w:p>
    <w:p w14:paraId="7BEA69C4">
      <w:pPr>
        <w:tabs>
          <w:tab w:val="left" w:pos="1680"/>
        </w:tabs>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68"/>
        <w:gridCol w:w="915"/>
        <w:gridCol w:w="1230"/>
        <w:gridCol w:w="1770"/>
        <w:gridCol w:w="1590"/>
        <w:gridCol w:w="1639"/>
      </w:tblGrid>
      <w:tr w14:paraId="7D2E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14:paraId="6AE8798A">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包号</w:t>
            </w:r>
          </w:p>
        </w:tc>
        <w:tc>
          <w:tcPr>
            <w:tcW w:w="1068" w:type="dxa"/>
            <w:tcBorders>
              <w:top w:val="single" w:color="auto" w:sz="4" w:space="0"/>
              <w:left w:val="single" w:color="auto" w:sz="4" w:space="0"/>
              <w:bottom w:val="single" w:color="auto" w:sz="4" w:space="0"/>
              <w:right w:val="single" w:color="auto" w:sz="4" w:space="0"/>
            </w:tcBorders>
            <w:vAlign w:val="center"/>
          </w:tcPr>
          <w:p w14:paraId="738B8E5A">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产品名称</w:t>
            </w:r>
          </w:p>
        </w:tc>
        <w:tc>
          <w:tcPr>
            <w:tcW w:w="915" w:type="dxa"/>
            <w:tcBorders>
              <w:top w:val="single" w:color="auto" w:sz="4" w:space="0"/>
              <w:left w:val="single" w:color="auto" w:sz="4" w:space="0"/>
              <w:bottom w:val="single" w:color="auto" w:sz="4" w:space="0"/>
              <w:right w:val="single" w:color="auto" w:sz="4" w:space="0"/>
            </w:tcBorders>
            <w:vAlign w:val="center"/>
          </w:tcPr>
          <w:p w14:paraId="4BE11033">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制造商</w:t>
            </w:r>
          </w:p>
        </w:tc>
        <w:tc>
          <w:tcPr>
            <w:tcW w:w="1230" w:type="dxa"/>
            <w:tcBorders>
              <w:top w:val="single" w:color="auto" w:sz="4" w:space="0"/>
              <w:left w:val="single" w:color="auto" w:sz="4" w:space="0"/>
              <w:bottom w:val="single" w:color="auto" w:sz="4" w:space="0"/>
              <w:right w:val="single" w:color="auto" w:sz="4" w:space="0"/>
            </w:tcBorders>
            <w:vAlign w:val="center"/>
          </w:tcPr>
          <w:p w14:paraId="143757F6">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产品型号</w:t>
            </w:r>
          </w:p>
        </w:tc>
        <w:tc>
          <w:tcPr>
            <w:tcW w:w="1770" w:type="dxa"/>
            <w:tcBorders>
              <w:top w:val="single" w:color="auto" w:sz="4" w:space="0"/>
              <w:left w:val="single" w:color="auto" w:sz="4" w:space="0"/>
              <w:bottom w:val="single" w:color="auto" w:sz="4" w:space="0"/>
              <w:right w:val="single" w:color="auto" w:sz="4" w:space="0"/>
            </w:tcBorders>
            <w:vAlign w:val="center"/>
          </w:tcPr>
          <w:p w14:paraId="2A362D45">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节能产品认证证书号</w:t>
            </w:r>
          </w:p>
        </w:tc>
        <w:tc>
          <w:tcPr>
            <w:tcW w:w="1590" w:type="dxa"/>
            <w:tcBorders>
              <w:top w:val="single" w:color="auto" w:sz="4" w:space="0"/>
              <w:left w:val="single" w:color="auto" w:sz="4" w:space="0"/>
              <w:bottom w:val="single" w:color="auto" w:sz="4" w:space="0"/>
              <w:right w:val="single" w:color="auto" w:sz="4" w:space="0"/>
            </w:tcBorders>
            <w:vAlign w:val="center"/>
          </w:tcPr>
          <w:p w14:paraId="7B736CAE">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认证证书有效截止日期</w:t>
            </w:r>
          </w:p>
        </w:tc>
        <w:tc>
          <w:tcPr>
            <w:tcW w:w="1639" w:type="dxa"/>
            <w:tcBorders>
              <w:top w:val="single" w:color="auto" w:sz="4" w:space="0"/>
              <w:left w:val="single" w:color="auto" w:sz="4" w:space="0"/>
              <w:bottom w:val="single" w:color="auto" w:sz="4" w:space="0"/>
              <w:right w:val="single" w:color="auto" w:sz="4" w:space="0"/>
            </w:tcBorders>
            <w:vAlign w:val="center"/>
          </w:tcPr>
          <w:p w14:paraId="161D4D65">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认证机构名称</w:t>
            </w:r>
          </w:p>
        </w:tc>
      </w:tr>
      <w:tr w14:paraId="229D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Borders>
              <w:top w:val="single" w:color="auto" w:sz="4" w:space="0"/>
              <w:left w:val="single" w:color="auto" w:sz="4" w:space="0"/>
              <w:bottom w:val="single" w:color="auto" w:sz="4" w:space="0"/>
              <w:right w:val="single" w:color="auto" w:sz="4" w:space="0"/>
            </w:tcBorders>
          </w:tcPr>
          <w:p w14:paraId="0721FE0E">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068" w:type="dxa"/>
            <w:tcBorders>
              <w:top w:val="single" w:color="auto" w:sz="4" w:space="0"/>
              <w:left w:val="single" w:color="auto" w:sz="4" w:space="0"/>
              <w:bottom w:val="single" w:color="auto" w:sz="4" w:space="0"/>
              <w:right w:val="single" w:color="auto" w:sz="4" w:space="0"/>
            </w:tcBorders>
          </w:tcPr>
          <w:p w14:paraId="3E1C2359">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915" w:type="dxa"/>
            <w:tcBorders>
              <w:top w:val="single" w:color="auto" w:sz="4" w:space="0"/>
              <w:left w:val="single" w:color="auto" w:sz="4" w:space="0"/>
              <w:bottom w:val="single" w:color="auto" w:sz="4" w:space="0"/>
              <w:right w:val="single" w:color="auto" w:sz="4" w:space="0"/>
            </w:tcBorders>
          </w:tcPr>
          <w:p w14:paraId="5884D304">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230" w:type="dxa"/>
            <w:tcBorders>
              <w:top w:val="single" w:color="auto" w:sz="4" w:space="0"/>
              <w:left w:val="single" w:color="auto" w:sz="4" w:space="0"/>
              <w:bottom w:val="single" w:color="auto" w:sz="4" w:space="0"/>
              <w:right w:val="single" w:color="auto" w:sz="4" w:space="0"/>
            </w:tcBorders>
          </w:tcPr>
          <w:p w14:paraId="7AA01771">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770" w:type="dxa"/>
            <w:tcBorders>
              <w:top w:val="single" w:color="auto" w:sz="4" w:space="0"/>
              <w:left w:val="single" w:color="auto" w:sz="4" w:space="0"/>
              <w:bottom w:val="single" w:color="auto" w:sz="4" w:space="0"/>
              <w:right w:val="single" w:color="auto" w:sz="4" w:space="0"/>
            </w:tcBorders>
          </w:tcPr>
          <w:p w14:paraId="6AB045D4">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590" w:type="dxa"/>
            <w:tcBorders>
              <w:top w:val="single" w:color="auto" w:sz="4" w:space="0"/>
              <w:left w:val="single" w:color="auto" w:sz="4" w:space="0"/>
              <w:bottom w:val="single" w:color="auto" w:sz="4" w:space="0"/>
              <w:right w:val="single" w:color="auto" w:sz="4" w:space="0"/>
            </w:tcBorders>
          </w:tcPr>
          <w:p w14:paraId="0773D8EB">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639" w:type="dxa"/>
            <w:tcBorders>
              <w:top w:val="single" w:color="auto" w:sz="4" w:space="0"/>
              <w:left w:val="single" w:color="auto" w:sz="4" w:space="0"/>
              <w:bottom w:val="single" w:color="auto" w:sz="4" w:space="0"/>
              <w:right w:val="single" w:color="auto" w:sz="4" w:space="0"/>
            </w:tcBorders>
          </w:tcPr>
          <w:p w14:paraId="02556F5D">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r>
      <w:tr w14:paraId="241E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Borders>
              <w:top w:val="single" w:color="auto" w:sz="4" w:space="0"/>
              <w:left w:val="single" w:color="auto" w:sz="4" w:space="0"/>
              <w:bottom w:val="single" w:color="auto" w:sz="4" w:space="0"/>
              <w:right w:val="single" w:color="auto" w:sz="4" w:space="0"/>
            </w:tcBorders>
          </w:tcPr>
          <w:p w14:paraId="21AF71FF">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068" w:type="dxa"/>
            <w:tcBorders>
              <w:top w:val="single" w:color="auto" w:sz="4" w:space="0"/>
              <w:left w:val="single" w:color="auto" w:sz="4" w:space="0"/>
              <w:bottom w:val="single" w:color="auto" w:sz="4" w:space="0"/>
              <w:right w:val="single" w:color="auto" w:sz="4" w:space="0"/>
            </w:tcBorders>
          </w:tcPr>
          <w:p w14:paraId="62B51AB4">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915" w:type="dxa"/>
            <w:tcBorders>
              <w:top w:val="single" w:color="auto" w:sz="4" w:space="0"/>
              <w:left w:val="single" w:color="auto" w:sz="4" w:space="0"/>
              <w:bottom w:val="single" w:color="auto" w:sz="4" w:space="0"/>
              <w:right w:val="single" w:color="auto" w:sz="4" w:space="0"/>
            </w:tcBorders>
          </w:tcPr>
          <w:p w14:paraId="58CE47C7">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230" w:type="dxa"/>
            <w:tcBorders>
              <w:top w:val="single" w:color="auto" w:sz="4" w:space="0"/>
              <w:left w:val="single" w:color="auto" w:sz="4" w:space="0"/>
              <w:bottom w:val="single" w:color="auto" w:sz="4" w:space="0"/>
              <w:right w:val="single" w:color="auto" w:sz="4" w:space="0"/>
            </w:tcBorders>
          </w:tcPr>
          <w:p w14:paraId="7CA475B4">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770" w:type="dxa"/>
            <w:tcBorders>
              <w:top w:val="single" w:color="auto" w:sz="4" w:space="0"/>
              <w:left w:val="single" w:color="auto" w:sz="4" w:space="0"/>
              <w:bottom w:val="single" w:color="auto" w:sz="4" w:space="0"/>
              <w:right w:val="single" w:color="auto" w:sz="4" w:space="0"/>
            </w:tcBorders>
          </w:tcPr>
          <w:p w14:paraId="4C44877B">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590" w:type="dxa"/>
            <w:tcBorders>
              <w:top w:val="single" w:color="auto" w:sz="4" w:space="0"/>
              <w:left w:val="single" w:color="auto" w:sz="4" w:space="0"/>
              <w:bottom w:val="single" w:color="auto" w:sz="4" w:space="0"/>
              <w:right w:val="single" w:color="auto" w:sz="4" w:space="0"/>
            </w:tcBorders>
          </w:tcPr>
          <w:p w14:paraId="7C0E54B8">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639" w:type="dxa"/>
            <w:tcBorders>
              <w:top w:val="single" w:color="auto" w:sz="4" w:space="0"/>
              <w:left w:val="single" w:color="auto" w:sz="4" w:space="0"/>
              <w:bottom w:val="single" w:color="auto" w:sz="4" w:space="0"/>
              <w:right w:val="single" w:color="auto" w:sz="4" w:space="0"/>
            </w:tcBorders>
          </w:tcPr>
          <w:p w14:paraId="4CD50B48">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r>
      <w:tr w14:paraId="5D4D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Borders>
              <w:top w:val="single" w:color="auto" w:sz="4" w:space="0"/>
              <w:left w:val="single" w:color="auto" w:sz="4" w:space="0"/>
              <w:bottom w:val="single" w:color="auto" w:sz="4" w:space="0"/>
              <w:right w:val="single" w:color="auto" w:sz="4" w:space="0"/>
            </w:tcBorders>
          </w:tcPr>
          <w:p w14:paraId="47F25034">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068" w:type="dxa"/>
            <w:tcBorders>
              <w:top w:val="single" w:color="auto" w:sz="4" w:space="0"/>
              <w:left w:val="single" w:color="auto" w:sz="4" w:space="0"/>
              <w:bottom w:val="single" w:color="auto" w:sz="4" w:space="0"/>
              <w:right w:val="single" w:color="auto" w:sz="4" w:space="0"/>
            </w:tcBorders>
          </w:tcPr>
          <w:p w14:paraId="35FBB2C8">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915" w:type="dxa"/>
            <w:tcBorders>
              <w:top w:val="single" w:color="auto" w:sz="4" w:space="0"/>
              <w:left w:val="single" w:color="auto" w:sz="4" w:space="0"/>
              <w:bottom w:val="single" w:color="auto" w:sz="4" w:space="0"/>
              <w:right w:val="single" w:color="auto" w:sz="4" w:space="0"/>
            </w:tcBorders>
          </w:tcPr>
          <w:p w14:paraId="14067EF9">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230" w:type="dxa"/>
            <w:tcBorders>
              <w:top w:val="single" w:color="auto" w:sz="4" w:space="0"/>
              <w:left w:val="single" w:color="auto" w:sz="4" w:space="0"/>
              <w:bottom w:val="single" w:color="auto" w:sz="4" w:space="0"/>
              <w:right w:val="single" w:color="auto" w:sz="4" w:space="0"/>
            </w:tcBorders>
          </w:tcPr>
          <w:p w14:paraId="5841C18A">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770" w:type="dxa"/>
            <w:tcBorders>
              <w:top w:val="single" w:color="auto" w:sz="4" w:space="0"/>
              <w:left w:val="single" w:color="auto" w:sz="4" w:space="0"/>
              <w:bottom w:val="single" w:color="auto" w:sz="4" w:space="0"/>
              <w:right w:val="single" w:color="auto" w:sz="4" w:space="0"/>
            </w:tcBorders>
          </w:tcPr>
          <w:p w14:paraId="6DAAB5FA">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590" w:type="dxa"/>
            <w:tcBorders>
              <w:top w:val="single" w:color="auto" w:sz="4" w:space="0"/>
              <w:left w:val="single" w:color="auto" w:sz="4" w:space="0"/>
              <w:bottom w:val="single" w:color="auto" w:sz="4" w:space="0"/>
              <w:right w:val="single" w:color="auto" w:sz="4" w:space="0"/>
            </w:tcBorders>
          </w:tcPr>
          <w:p w14:paraId="491438C6">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639" w:type="dxa"/>
            <w:tcBorders>
              <w:top w:val="single" w:color="auto" w:sz="4" w:space="0"/>
              <w:left w:val="single" w:color="auto" w:sz="4" w:space="0"/>
              <w:bottom w:val="single" w:color="auto" w:sz="4" w:space="0"/>
              <w:right w:val="single" w:color="auto" w:sz="4" w:space="0"/>
            </w:tcBorders>
          </w:tcPr>
          <w:p w14:paraId="27D2CEA3">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r>
    </w:tbl>
    <w:p w14:paraId="138A8FA4">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投报节能产品政府采购品目清单中强制性采购产品以外的其它节能产品，将给予适当加分。</w:t>
      </w:r>
    </w:p>
    <w:p w14:paraId="45B52F7D">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 xml:space="preserve"> </w:t>
      </w:r>
    </w:p>
    <w:p w14:paraId="52EBAEFE">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环境标志产品明细表</w:t>
      </w:r>
    </w:p>
    <w:p w14:paraId="36A52549">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13"/>
        <w:gridCol w:w="870"/>
        <w:gridCol w:w="1110"/>
        <w:gridCol w:w="1140"/>
        <w:gridCol w:w="1455"/>
        <w:gridCol w:w="1305"/>
        <w:gridCol w:w="1188"/>
      </w:tblGrid>
      <w:tr w14:paraId="7436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78942148">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包号</w:t>
            </w:r>
          </w:p>
        </w:tc>
        <w:tc>
          <w:tcPr>
            <w:tcW w:w="1113" w:type="dxa"/>
            <w:tcBorders>
              <w:top w:val="single" w:color="auto" w:sz="4" w:space="0"/>
              <w:left w:val="single" w:color="auto" w:sz="4" w:space="0"/>
              <w:bottom w:val="single" w:color="auto" w:sz="4" w:space="0"/>
              <w:right w:val="single" w:color="auto" w:sz="4" w:space="0"/>
            </w:tcBorders>
            <w:vAlign w:val="center"/>
          </w:tcPr>
          <w:p w14:paraId="65CDB719">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产品名称</w:t>
            </w:r>
          </w:p>
        </w:tc>
        <w:tc>
          <w:tcPr>
            <w:tcW w:w="870" w:type="dxa"/>
            <w:tcBorders>
              <w:top w:val="single" w:color="auto" w:sz="4" w:space="0"/>
              <w:left w:val="single" w:color="auto" w:sz="4" w:space="0"/>
              <w:bottom w:val="single" w:color="auto" w:sz="4" w:space="0"/>
              <w:right w:val="single" w:color="auto" w:sz="4" w:space="0"/>
            </w:tcBorders>
            <w:vAlign w:val="center"/>
          </w:tcPr>
          <w:p w14:paraId="1FF6224F">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制造商</w:t>
            </w:r>
          </w:p>
        </w:tc>
        <w:tc>
          <w:tcPr>
            <w:tcW w:w="1110" w:type="dxa"/>
            <w:tcBorders>
              <w:top w:val="single" w:color="auto" w:sz="4" w:space="0"/>
              <w:left w:val="single" w:color="auto" w:sz="4" w:space="0"/>
              <w:bottom w:val="single" w:color="auto" w:sz="4" w:space="0"/>
              <w:right w:val="single" w:color="auto" w:sz="4" w:space="0"/>
            </w:tcBorders>
            <w:vAlign w:val="center"/>
          </w:tcPr>
          <w:p w14:paraId="408EFD93">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注册商标</w:t>
            </w:r>
          </w:p>
        </w:tc>
        <w:tc>
          <w:tcPr>
            <w:tcW w:w="1140" w:type="dxa"/>
            <w:tcBorders>
              <w:top w:val="single" w:color="auto" w:sz="4" w:space="0"/>
              <w:left w:val="single" w:color="auto" w:sz="4" w:space="0"/>
              <w:bottom w:val="single" w:color="auto" w:sz="4" w:space="0"/>
              <w:right w:val="single" w:color="auto" w:sz="4" w:space="0"/>
            </w:tcBorders>
            <w:vAlign w:val="center"/>
          </w:tcPr>
          <w:p w14:paraId="48A2D82E">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产品型号</w:t>
            </w:r>
          </w:p>
        </w:tc>
        <w:tc>
          <w:tcPr>
            <w:tcW w:w="1455" w:type="dxa"/>
            <w:tcBorders>
              <w:top w:val="single" w:color="auto" w:sz="4" w:space="0"/>
              <w:left w:val="single" w:color="auto" w:sz="4" w:space="0"/>
              <w:bottom w:val="single" w:color="auto" w:sz="4" w:space="0"/>
              <w:right w:val="single" w:color="auto" w:sz="4" w:space="0"/>
            </w:tcBorders>
            <w:vAlign w:val="center"/>
          </w:tcPr>
          <w:p w14:paraId="2A4C2624">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环境标志产品认证证书号</w:t>
            </w:r>
          </w:p>
        </w:tc>
        <w:tc>
          <w:tcPr>
            <w:tcW w:w="1305" w:type="dxa"/>
            <w:tcBorders>
              <w:top w:val="single" w:color="auto" w:sz="4" w:space="0"/>
              <w:left w:val="single" w:color="auto" w:sz="4" w:space="0"/>
              <w:bottom w:val="single" w:color="auto" w:sz="4" w:space="0"/>
              <w:right w:val="single" w:color="auto" w:sz="4" w:space="0"/>
            </w:tcBorders>
            <w:vAlign w:val="center"/>
          </w:tcPr>
          <w:p w14:paraId="46600D37">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认证证书有效截止日期</w:t>
            </w:r>
          </w:p>
        </w:tc>
        <w:tc>
          <w:tcPr>
            <w:tcW w:w="1188" w:type="dxa"/>
            <w:tcBorders>
              <w:top w:val="single" w:color="auto" w:sz="4" w:space="0"/>
              <w:left w:val="single" w:color="auto" w:sz="4" w:space="0"/>
              <w:bottom w:val="single" w:color="auto" w:sz="4" w:space="0"/>
              <w:right w:val="single" w:color="auto" w:sz="4" w:space="0"/>
            </w:tcBorders>
            <w:vAlign w:val="center"/>
          </w:tcPr>
          <w:p w14:paraId="6DE7E486">
            <w:pPr>
              <w:overflowPunct w:val="0"/>
              <w:autoSpaceDE w:val="0"/>
              <w:autoSpaceDN w:val="0"/>
              <w:adjustRightInd w:val="0"/>
              <w:snapToGrid w:val="0"/>
              <w:spacing w:line="360" w:lineRule="auto"/>
              <w:jc w:val="center"/>
              <w:rPr>
                <w:rFonts w:hint="eastAsia" w:ascii="宋体" w:hAnsi="宋体" w:cs="Times New Roman"/>
                <w:b/>
                <w:color w:val="000000"/>
                <w:sz w:val="21"/>
                <w14:ligatures w14:val="none"/>
              </w:rPr>
            </w:pPr>
            <w:r>
              <w:rPr>
                <w:rFonts w:hint="eastAsia" w:ascii="宋体" w:hAnsi="宋体" w:cs="Times New Roman"/>
                <w:b/>
                <w:color w:val="000000"/>
                <w:sz w:val="21"/>
                <w14:ligatures w14:val="none"/>
              </w:rPr>
              <w:t>认证机构名称</w:t>
            </w:r>
          </w:p>
        </w:tc>
      </w:tr>
      <w:tr w14:paraId="04FF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tcPr>
          <w:p w14:paraId="77075513">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113" w:type="dxa"/>
            <w:tcBorders>
              <w:top w:val="single" w:color="auto" w:sz="4" w:space="0"/>
              <w:left w:val="single" w:color="auto" w:sz="4" w:space="0"/>
              <w:bottom w:val="single" w:color="auto" w:sz="4" w:space="0"/>
              <w:right w:val="single" w:color="auto" w:sz="4" w:space="0"/>
            </w:tcBorders>
          </w:tcPr>
          <w:p w14:paraId="6F57A4F9">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870" w:type="dxa"/>
            <w:tcBorders>
              <w:top w:val="single" w:color="auto" w:sz="4" w:space="0"/>
              <w:left w:val="single" w:color="auto" w:sz="4" w:space="0"/>
              <w:bottom w:val="single" w:color="auto" w:sz="4" w:space="0"/>
              <w:right w:val="single" w:color="auto" w:sz="4" w:space="0"/>
            </w:tcBorders>
          </w:tcPr>
          <w:p w14:paraId="1060D407">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110" w:type="dxa"/>
            <w:tcBorders>
              <w:top w:val="single" w:color="auto" w:sz="4" w:space="0"/>
              <w:left w:val="single" w:color="auto" w:sz="4" w:space="0"/>
              <w:bottom w:val="single" w:color="auto" w:sz="4" w:space="0"/>
              <w:right w:val="single" w:color="auto" w:sz="4" w:space="0"/>
            </w:tcBorders>
          </w:tcPr>
          <w:p w14:paraId="6DB2D5D9">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140" w:type="dxa"/>
            <w:tcBorders>
              <w:top w:val="single" w:color="auto" w:sz="4" w:space="0"/>
              <w:left w:val="single" w:color="auto" w:sz="4" w:space="0"/>
              <w:bottom w:val="single" w:color="auto" w:sz="4" w:space="0"/>
              <w:right w:val="single" w:color="auto" w:sz="4" w:space="0"/>
            </w:tcBorders>
          </w:tcPr>
          <w:p w14:paraId="00C2E6B6">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455" w:type="dxa"/>
            <w:tcBorders>
              <w:top w:val="single" w:color="auto" w:sz="4" w:space="0"/>
              <w:left w:val="single" w:color="auto" w:sz="4" w:space="0"/>
              <w:bottom w:val="single" w:color="auto" w:sz="4" w:space="0"/>
              <w:right w:val="single" w:color="auto" w:sz="4" w:space="0"/>
            </w:tcBorders>
          </w:tcPr>
          <w:p w14:paraId="501997C7">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305" w:type="dxa"/>
            <w:tcBorders>
              <w:top w:val="single" w:color="auto" w:sz="4" w:space="0"/>
              <w:left w:val="single" w:color="auto" w:sz="4" w:space="0"/>
              <w:bottom w:val="single" w:color="auto" w:sz="4" w:space="0"/>
              <w:right w:val="single" w:color="auto" w:sz="4" w:space="0"/>
            </w:tcBorders>
          </w:tcPr>
          <w:p w14:paraId="00E087F6">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188" w:type="dxa"/>
            <w:tcBorders>
              <w:top w:val="single" w:color="auto" w:sz="4" w:space="0"/>
              <w:left w:val="single" w:color="auto" w:sz="4" w:space="0"/>
              <w:bottom w:val="single" w:color="auto" w:sz="4" w:space="0"/>
              <w:right w:val="single" w:color="auto" w:sz="4" w:space="0"/>
            </w:tcBorders>
          </w:tcPr>
          <w:p w14:paraId="40CC9F11">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r>
      <w:tr w14:paraId="3DE2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Borders>
              <w:top w:val="single" w:color="auto" w:sz="4" w:space="0"/>
              <w:left w:val="single" w:color="auto" w:sz="4" w:space="0"/>
              <w:bottom w:val="single" w:color="auto" w:sz="4" w:space="0"/>
              <w:right w:val="single" w:color="auto" w:sz="4" w:space="0"/>
            </w:tcBorders>
          </w:tcPr>
          <w:p w14:paraId="4985363B">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113" w:type="dxa"/>
            <w:tcBorders>
              <w:top w:val="single" w:color="auto" w:sz="4" w:space="0"/>
              <w:left w:val="single" w:color="auto" w:sz="4" w:space="0"/>
              <w:bottom w:val="single" w:color="auto" w:sz="4" w:space="0"/>
              <w:right w:val="single" w:color="auto" w:sz="4" w:space="0"/>
            </w:tcBorders>
          </w:tcPr>
          <w:p w14:paraId="167E4BC1">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870" w:type="dxa"/>
            <w:tcBorders>
              <w:top w:val="single" w:color="auto" w:sz="4" w:space="0"/>
              <w:left w:val="single" w:color="auto" w:sz="4" w:space="0"/>
              <w:bottom w:val="single" w:color="auto" w:sz="4" w:space="0"/>
              <w:right w:val="single" w:color="auto" w:sz="4" w:space="0"/>
            </w:tcBorders>
          </w:tcPr>
          <w:p w14:paraId="062CE82F">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110" w:type="dxa"/>
            <w:tcBorders>
              <w:top w:val="single" w:color="auto" w:sz="4" w:space="0"/>
              <w:left w:val="single" w:color="auto" w:sz="4" w:space="0"/>
              <w:bottom w:val="single" w:color="auto" w:sz="4" w:space="0"/>
              <w:right w:val="single" w:color="auto" w:sz="4" w:space="0"/>
            </w:tcBorders>
          </w:tcPr>
          <w:p w14:paraId="03D407FA">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140" w:type="dxa"/>
            <w:tcBorders>
              <w:top w:val="single" w:color="auto" w:sz="4" w:space="0"/>
              <w:left w:val="single" w:color="auto" w:sz="4" w:space="0"/>
              <w:bottom w:val="single" w:color="auto" w:sz="4" w:space="0"/>
              <w:right w:val="single" w:color="auto" w:sz="4" w:space="0"/>
            </w:tcBorders>
          </w:tcPr>
          <w:p w14:paraId="7842BE6F">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455" w:type="dxa"/>
            <w:tcBorders>
              <w:top w:val="single" w:color="auto" w:sz="4" w:space="0"/>
              <w:left w:val="single" w:color="auto" w:sz="4" w:space="0"/>
              <w:bottom w:val="single" w:color="auto" w:sz="4" w:space="0"/>
              <w:right w:val="single" w:color="auto" w:sz="4" w:space="0"/>
            </w:tcBorders>
          </w:tcPr>
          <w:p w14:paraId="3390A681">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305" w:type="dxa"/>
            <w:tcBorders>
              <w:top w:val="single" w:color="auto" w:sz="4" w:space="0"/>
              <w:left w:val="single" w:color="auto" w:sz="4" w:space="0"/>
              <w:bottom w:val="single" w:color="auto" w:sz="4" w:space="0"/>
              <w:right w:val="single" w:color="auto" w:sz="4" w:space="0"/>
            </w:tcBorders>
          </w:tcPr>
          <w:p w14:paraId="4F507835">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188" w:type="dxa"/>
            <w:tcBorders>
              <w:top w:val="single" w:color="auto" w:sz="4" w:space="0"/>
              <w:left w:val="single" w:color="auto" w:sz="4" w:space="0"/>
              <w:bottom w:val="single" w:color="auto" w:sz="4" w:space="0"/>
              <w:right w:val="single" w:color="auto" w:sz="4" w:space="0"/>
            </w:tcBorders>
          </w:tcPr>
          <w:p w14:paraId="5D205ED2">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r>
      <w:tr w14:paraId="10CC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Borders>
              <w:top w:val="single" w:color="auto" w:sz="4" w:space="0"/>
              <w:left w:val="single" w:color="auto" w:sz="4" w:space="0"/>
              <w:bottom w:val="single" w:color="auto" w:sz="4" w:space="0"/>
              <w:right w:val="single" w:color="auto" w:sz="4" w:space="0"/>
            </w:tcBorders>
          </w:tcPr>
          <w:p w14:paraId="36A57EF3">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113" w:type="dxa"/>
            <w:tcBorders>
              <w:top w:val="single" w:color="auto" w:sz="4" w:space="0"/>
              <w:left w:val="single" w:color="auto" w:sz="4" w:space="0"/>
              <w:bottom w:val="single" w:color="auto" w:sz="4" w:space="0"/>
              <w:right w:val="single" w:color="auto" w:sz="4" w:space="0"/>
            </w:tcBorders>
          </w:tcPr>
          <w:p w14:paraId="06040F84">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870" w:type="dxa"/>
            <w:tcBorders>
              <w:top w:val="single" w:color="auto" w:sz="4" w:space="0"/>
              <w:left w:val="single" w:color="auto" w:sz="4" w:space="0"/>
              <w:bottom w:val="single" w:color="auto" w:sz="4" w:space="0"/>
              <w:right w:val="single" w:color="auto" w:sz="4" w:space="0"/>
            </w:tcBorders>
          </w:tcPr>
          <w:p w14:paraId="64D3E942">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110" w:type="dxa"/>
            <w:tcBorders>
              <w:top w:val="single" w:color="auto" w:sz="4" w:space="0"/>
              <w:left w:val="single" w:color="auto" w:sz="4" w:space="0"/>
              <w:bottom w:val="single" w:color="auto" w:sz="4" w:space="0"/>
              <w:right w:val="single" w:color="auto" w:sz="4" w:space="0"/>
            </w:tcBorders>
          </w:tcPr>
          <w:p w14:paraId="30A86C8F">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140" w:type="dxa"/>
            <w:tcBorders>
              <w:top w:val="single" w:color="auto" w:sz="4" w:space="0"/>
              <w:left w:val="single" w:color="auto" w:sz="4" w:space="0"/>
              <w:bottom w:val="single" w:color="auto" w:sz="4" w:space="0"/>
              <w:right w:val="single" w:color="auto" w:sz="4" w:space="0"/>
            </w:tcBorders>
          </w:tcPr>
          <w:p w14:paraId="48596CC9">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455" w:type="dxa"/>
            <w:tcBorders>
              <w:top w:val="single" w:color="auto" w:sz="4" w:space="0"/>
              <w:left w:val="single" w:color="auto" w:sz="4" w:space="0"/>
              <w:bottom w:val="single" w:color="auto" w:sz="4" w:space="0"/>
              <w:right w:val="single" w:color="auto" w:sz="4" w:space="0"/>
            </w:tcBorders>
          </w:tcPr>
          <w:p w14:paraId="29AF35C2">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p>
        </w:tc>
        <w:tc>
          <w:tcPr>
            <w:tcW w:w="1305" w:type="dxa"/>
            <w:tcBorders>
              <w:top w:val="single" w:color="auto" w:sz="4" w:space="0"/>
              <w:left w:val="single" w:color="auto" w:sz="4" w:space="0"/>
              <w:bottom w:val="single" w:color="auto" w:sz="4" w:space="0"/>
              <w:right w:val="single" w:color="auto" w:sz="4" w:space="0"/>
            </w:tcBorders>
          </w:tcPr>
          <w:p w14:paraId="41AE2C0B">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c>
          <w:tcPr>
            <w:tcW w:w="1188" w:type="dxa"/>
            <w:tcBorders>
              <w:top w:val="single" w:color="auto" w:sz="4" w:space="0"/>
              <w:left w:val="single" w:color="auto" w:sz="4" w:space="0"/>
              <w:bottom w:val="single" w:color="auto" w:sz="4" w:space="0"/>
              <w:right w:val="single" w:color="auto" w:sz="4" w:space="0"/>
            </w:tcBorders>
          </w:tcPr>
          <w:p w14:paraId="51DC704C">
            <w:pPr>
              <w:overflowPunct w:val="0"/>
              <w:autoSpaceDE w:val="0"/>
              <w:autoSpaceDN w:val="0"/>
              <w:adjustRightInd w:val="0"/>
              <w:snapToGrid w:val="0"/>
              <w:spacing w:line="360" w:lineRule="auto"/>
              <w:rPr>
                <w:rFonts w:hint="eastAsia" w:ascii="宋体" w:hAnsi="宋体" w:cs="Times New Roman"/>
                <w:b/>
                <w:color w:val="000000"/>
                <w:szCs w:val="24"/>
                <w14:ligatures w14:val="none"/>
              </w:rPr>
            </w:pPr>
          </w:p>
        </w:tc>
      </w:tr>
    </w:tbl>
    <w:p w14:paraId="1FAD12BD">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投报环境标志产品政府采购品目清单中的产品，将给予适当加分。</w:t>
      </w:r>
    </w:p>
    <w:p w14:paraId="4DB4978E">
      <w:pPr>
        <w:overflowPunct w:val="0"/>
        <w:autoSpaceDE w:val="0"/>
        <w:autoSpaceDN w:val="0"/>
        <w:adjustRightInd w:val="0"/>
        <w:snapToGrid w:val="0"/>
        <w:spacing w:line="360" w:lineRule="auto"/>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注：</w:t>
      </w:r>
    </w:p>
    <w:p w14:paraId="2426F396">
      <w:pPr>
        <w:overflowPunct w:val="0"/>
        <w:autoSpaceDE w:val="0"/>
        <w:autoSpaceDN w:val="0"/>
        <w:adjustRightInd w:val="0"/>
        <w:snapToGrid w:val="0"/>
        <w:spacing w:line="360" w:lineRule="auto"/>
        <w:ind w:firstLine="480" w:firstLineChars="200"/>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1．采购货物中如含有非强制节能产品、环境标志产品的，请如实填写产品明细表；</w:t>
      </w:r>
    </w:p>
    <w:p w14:paraId="055B8289">
      <w:pPr>
        <w:overflowPunct w:val="0"/>
        <w:autoSpaceDE w:val="0"/>
        <w:autoSpaceDN w:val="0"/>
        <w:adjustRightInd w:val="0"/>
        <w:snapToGrid w:val="0"/>
        <w:spacing w:line="360" w:lineRule="auto"/>
        <w:ind w:firstLine="480" w:firstLineChars="200"/>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2. 提供所投产品获得国家确定的认证机构出具的、处于有效期之内的产品认证证书。</w:t>
      </w:r>
    </w:p>
    <w:p w14:paraId="22AB685C">
      <w:pPr>
        <w:overflowPunct w:val="0"/>
        <w:autoSpaceDE w:val="0"/>
        <w:autoSpaceDN w:val="0"/>
        <w:adjustRightInd w:val="0"/>
        <w:snapToGrid w:val="0"/>
        <w:spacing w:line="360" w:lineRule="auto"/>
        <w:ind w:firstLine="480" w:firstLineChars="200"/>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3．所投报信息安全产品属于《信息安全产品强制性认证目录》中的产品，有效认证证书扫描件附后。</w:t>
      </w:r>
    </w:p>
    <w:p w14:paraId="24CF59CE">
      <w:pPr>
        <w:overflowPunct w:val="0"/>
        <w:autoSpaceDE w:val="0"/>
        <w:autoSpaceDN w:val="0"/>
        <w:adjustRightInd w:val="0"/>
        <w:snapToGrid w:val="0"/>
        <w:spacing w:line="360" w:lineRule="auto"/>
        <w:outlineLvl w:val="3"/>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（二）正版软件承诺格式</w:t>
      </w:r>
      <w:r>
        <w:rPr>
          <w:rFonts w:hint="eastAsia" w:ascii="宋体" w:hAnsi="宋体" w:cs="Times New Roman"/>
          <w:b/>
          <w:color w:val="000000"/>
          <w:kern w:val="0"/>
          <w:szCs w:val="24"/>
          <w14:ligatures w14:val="none"/>
        </w:rPr>
        <w:t>（如不涉及，可不提供）</w:t>
      </w:r>
    </w:p>
    <w:p w14:paraId="41B4F925">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正版软件承诺</w:t>
      </w:r>
    </w:p>
    <w:p w14:paraId="56C6D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25CAACAB">
      <w:pPr>
        <w:overflowPunct w:val="0"/>
        <w:autoSpaceDE w:val="0"/>
        <w:autoSpaceDN w:val="0"/>
        <w:adjustRightInd w:val="0"/>
        <w:snapToGrid w:val="0"/>
        <w:spacing w:line="360" w:lineRule="auto"/>
        <w:jc w:val="left"/>
        <w:rPr>
          <w:rFonts w:hint="eastAsia" w:ascii="宋体" w:hAnsi="宋体" w:cs="Times New Roman"/>
          <w:color w:val="000000"/>
          <w:kern w:val="0"/>
          <w:szCs w:val="24"/>
          <w:u w:val="single"/>
          <w14:ligatures w14:val="none"/>
        </w:rPr>
      </w:pPr>
      <w:r>
        <w:rPr>
          <w:rFonts w:hint="eastAsia" w:ascii="宋体" w:hAnsi="宋体" w:cs="Times New Roman"/>
          <w:color w:val="000000"/>
          <w:kern w:val="0"/>
          <w:szCs w:val="24"/>
          <w:u w:val="single"/>
          <w14:ligatures w14:val="none"/>
        </w:rPr>
        <w:t xml:space="preserve"> </w:t>
      </w:r>
    </w:p>
    <w:p w14:paraId="6B4ED06B">
      <w:pPr>
        <w:overflowPunct w:val="0"/>
        <w:autoSpaceDE w:val="0"/>
        <w:autoSpaceDN w:val="0"/>
        <w:adjustRightInd w:val="0"/>
        <w:snapToGrid w:val="0"/>
        <w:spacing w:line="360" w:lineRule="auto"/>
        <w:rPr>
          <w:rFonts w:hint="eastAsia" w:ascii="宋体" w:hAnsi="宋体" w:cs="Times New Roman"/>
          <w:color w:val="000000"/>
          <w:szCs w:val="24"/>
          <w:u w:val="single"/>
          <w14:ligatures w14:val="none"/>
        </w:rPr>
      </w:pPr>
      <w:r>
        <w:rPr>
          <w:rFonts w:hint="eastAsia" w:ascii="宋体" w:hAnsi="宋体" w:cs="Times New Roman"/>
          <w:color w:val="000000"/>
          <w:szCs w:val="24"/>
          <w:u w:val="single"/>
          <w14:ligatures w14:val="none"/>
        </w:rPr>
        <w:t xml:space="preserve">  </w:t>
      </w:r>
      <w:r>
        <w:rPr>
          <w:rFonts w:hint="eastAsia" w:ascii="宋体" w:hAnsi="宋体" w:cs="Times New Roman"/>
          <w:color w:val="000000"/>
          <w:kern w:val="0"/>
          <w:szCs w:val="24"/>
          <w:u w:val="single"/>
          <w14:ligatures w14:val="none"/>
        </w:rPr>
        <w:t>采购代理机构名称</w:t>
      </w:r>
      <w:r>
        <w:rPr>
          <w:rFonts w:hint="eastAsia" w:ascii="宋体" w:hAnsi="宋体" w:cs="Times New Roman"/>
          <w:color w:val="000000"/>
          <w:szCs w:val="24"/>
          <w:u w:val="single"/>
          <w14:ligatures w14:val="none"/>
        </w:rPr>
        <w:t xml:space="preserve">  ：</w:t>
      </w:r>
    </w:p>
    <w:p w14:paraId="499E9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ascii="Arial" w:hAnsi="Arial" w:cs="Arial"/>
          <w:color w:val="000000"/>
          <w:kern w:val="0"/>
          <w:sz w:val="21"/>
          <w14:ligatures w14:val="none"/>
        </w:rPr>
      </w:pPr>
      <w:r>
        <w:rPr>
          <w:rFonts w:hint="eastAsia" w:ascii="Arial" w:hAnsi="Arial" w:cs="Arial"/>
          <w:color w:val="000000"/>
          <w:kern w:val="0"/>
          <w:sz w:val="21"/>
          <w14:ligatures w14:val="none"/>
        </w:rPr>
        <w:t xml:space="preserve"> </w:t>
      </w:r>
    </w:p>
    <w:p w14:paraId="63270DE0">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本供应商现参与</w:t>
      </w:r>
      <w:r>
        <w:rPr>
          <w:rFonts w:hint="eastAsia" w:ascii="宋体" w:hAnsi="宋体" w:cs="Times New Roman"/>
          <w:color w:val="000000"/>
          <w:szCs w:val="24"/>
          <w:u w:val="single"/>
          <w14:ligatures w14:val="none"/>
        </w:rPr>
        <w:t xml:space="preserve">           </w:t>
      </w:r>
      <w:r>
        <w:rPr>
          <w:rFonts w:hint="eastAsia" w:ascii="宋体" w:hAnsi="宋体" w:cs="Times New Roman"/>
          <w:color w:val="000000"/>
          <w:szCs w:val="24"/>
          <w14:ligatures w14:val="none"/>
        </w:rPr>
        <w:t>项目（项目编号：</w:t>
      </w:r>
      <w:r>
        <w:rPr>
          <w:rFonts w:hint="eastAsia" w:ascii="宋体" w:hAnsi="宋体" w:cs="Times New Roman"/>
          <w:color w:val="000000"/>
          <w:szCs w:val="24"/>
          <w:u w:val="single"/>
          <w14:ligatures w14:val="none"/>
        </w:rPr>
        <w:t xml:space="preserve">         </w:t>
      </w:r>
      <w:r>
        <w:rPr>
          <w:rFonts w:hint="eastAsia" w:ascii="宋体" w:hAnsi="宋体" w:cs="Times New Roman"/>
          <w:color w:val="000000"/>
          <w:szCs w:val="24"/>
          <w14:ligatures w14:val="none"/>
        </w:rPr>
        <w:t>）的采购活动，本公司承诺投报的计算机产品预装正版操作系统，投报的硬件产品内的预装软件为正版软件。</w:t>
      </w:r>
    </w:p>
    <w:p w14:paraId="6C4C23B0">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如上述声明不真实，愿意按照政府采购有关法律法规的规定接受处罚。</w:t>
      </w:r>
    </w:p>
    <w:p w14:paraId="4002048F">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特此声明</w:t>
      </w:r>
    </w:p>
    <w:p w14:paraId="2875B1E6">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46369720">
      <w:pPr>
        <w:overflowPunct w:val="0"/>
        <w:autoSpaceDE w:val="0"/>
        <w:autoSpaceDN w:val="0"/>
        <w:adjustRightInd w:val="0"/>
        <w:snapToGrid w:val="0"/>
        <w:spacing w:line="360" w:lineRule="auto"/>
        <w:ind w:firstLine="4320" w:firstLineChars="18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供应商名称：</w:t>
      </w:r>
      <w:r>
        <w:rPr>
          <w:rFonts w:hint="eastAsia" w:ascii="宋体" w:hAnsi="宋体" w:cs="Times New Roman"/>
          <w:color w:val="000000"/>
          <w:szCs w:val="24"/>
          <w:u w:val="single"/>
          <w14:ligatures w14:val="none"/>
        </w:rPr>
        <w:t xml:space="preserve">             </w:t>
      </w:r>
      <w:r>
        <w:rPr>
          <w:rFonts w:hint="eastAsia" w:ascii="宋体" w:hAnsi="宋体" w:cs="Times New Roman"/>
          <w:color w:val="000000"/>
          <w:szCs w:val="24"/>
          <w14:ligatures w14:val="none"/>
        </w:rPr>
        <w:t>（盖章）</w:t>
      </w:r>
    </w:p>
    <w:p w14:paraId="375086E9">
      <w:pPr>
        <w:overflowPunct w:val="0"/>
        <w:autoSpaceDE w:val="0"/>
        <w:autoSpaceDN w:val="0"/>
        <w:adjustRightInd w:val="0"/>
        <w:snapToGrid w:val="0"/>
        <w:spacing w:line="360" w:lineRule="auto"/>
        <w:ind w:firstLine="4560" w:firstLineChars="1900"/>
        <w:rPr>
          <w:rFonts w:hint="eastAsia" w:ascii="宋体" w:hAnsi="宋体" w:cs="Times New Roman"/>
          <w:b/>
          <w:color w:val="000000"/>
          <w:szCs w:val="24"/>
          <w14:ligatures w14:val="none"/>
        </w:rPr>
      </w:pPr>
      <w:r>
        <w:rPr>
          <w:rFonts w:hint="eastAsia" w:ascii="宋体" w:hAnsi="宋体" w:cs="Times New Roman"/>
          <w:color w:val="000000"/>
          <w:szCs w:val="24"/>
          <w14:ligatures w14:val="none"/>
        </w:rPr>
        <w:t>日     期：</w:t>
      </w:r>
    </w:p>
    <w:p w14:paraId="27545BC8">
      <w:pPr>
        <w:overflowPunct w:val="0"/>
        <w:autoSpaceDE w:val="0"/>
        <w:autoSpaceDN w:val="0"/>
        <w:adjustRightInd w:val="0"/>
        <w:snapToGrid w:val="0"/>
        <w:spacing w:line="360" w:lineRule="auto"/>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6A51D7E7">
      <w:pPr>
        <w:wordWrap w:val="0"/>
        <w:autoSpaceDE w:val="0"/>
        <w:autoSpaceDN w:val="0"/>
        <w:adjustRightInd w:val="0"/>
        <w:snapToGrid w:val="0"/>
        <w:spacing w:line="360" w:lineRule="auto"/>
        <w:jc w:val="left"/>
        <w:outlineLvl w:val="3"/>
        <w:rPr>
          <w:rFonts w:ascii="Times New Roman" w:hAnsi="Times New Roman" w:cs="Times New Roman"/>
          <w:b/>
          <w:color w:val="000000"/>
          <w:kern w:val="0"/>
          <w:szCs w:val="24"/>
          <w14:ligatures w14:val="none"/>
        </w:rPr>
      </w:pPr>
      <w:r>
        <w:rPr>
          <w:rFonts w:hint="eastAsia" w:ascii="宋体" w:hAnsi="宋体" w:cs="Times New Roman"/>
          <w:b/>
          <w:color w:val="000000"/>
          <w:kern w:val="0"/>
          <w:szCs w:val="24"/>
          <w14:ligatures w14:val="none"/>
        </w:rPr>
        <w:t>（三）网络安全专用产品（如不涉及，可不提供）</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7980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60D4A75C">
            <w:pPr>
              <w:wordWrap w:val="0"/>
              <w:autoSpaceDE w:val="0"/>
              <w:autoSpaceDN w:val="0"/>
              <w:adjustRightInd w:val="0"/>
              <w:snapToGrid w:val="0"/>
              <w:spacing w:line="360" w:lineRule="auto"/>
              <w:jc w:val="center"/>
              <w:rPr>
                <w:rFonts w:ascii="Times New Roman" w:hAnsi="Times New Roman" w:cs="Times New Roman"/>
                <w:b/>
                <w:sz w:val="21"/>
                <w14:ligatures w14:val="none"/>
              </w:rPr>
            </w:pPr>
            <w:r>
              <w:rPr>
                <w:rFonts w:ascii="宋体" w:hAnsi="宋体" w:cs="Times New Roman"/>
                <w:b/>
                <w:sz w:val="21"/>
                <w14:ligatures w14:val="none"/>
              </w:rPr>
              <w:t>包号</w:t>
            </w:r>
          </w:p>
        </w:tc>
        <w:tc>
          <w:tcPr>
            <w:tcW w:w="1351" w:type="dxa"/>
            <w:tcBorders>
              <w:top w:val="single" w:color="auto" w:sz="4" w:space="0"/>
              <w:left w:val="single" w:color="auto" w:sz="4" w:space="0"/>
              <w:bottom w:val="single" w:color="auto" w:sz="4" w:space="0"/>
              <w:right w:val="single" w:color="auto" w:sz="4" w:space="0"/>
            </w:tcBorders>
            <w:vAlign w:val="center"/>
          </w:tcPr>
          <w:p w14:paraId="59256A95">
            <w:pPr>
              <w:wordWrap w:val="0"/>
              <w:autoSpaceDE w:val="0"/>
              <w:autoSpaceDN w:val="0"/>
              <w:adjustRightInd w:val="0"/>
              <w:snapToGrid w:val="0"/>
              <w:spacing w:line="360" w:lineRule="auto"/>
              <w:jc w:val="center"/>
              <w:rPr>
                <w:rFonts w:ascii="Times New Roman" w:hAnsi="Times New Roman" w:cs="Times New Roman"/>
                <w:b/>
                <w:sz w:val="21"/>
                <w14:ligatures w14:val="none"/>
              </w:rPr>
            </w:pPr>
            <w:r>
              <w:rPr>
                <w:rFonts w:ascii="宋体" w:hAnsi="宋体" w:cs="Times New Roman"/>
                <w:b/>
                <w:sz w:val="21"/>
                <w14:ligatures w14:val="none"/>
              </w:rPr>
              <w:t>产品名称</w:t>
            </w:r>
          </w:p>
        </w:tc>
        <w:tc>
          <w:tcPr>
            <w:tcW w:w="1560" w:type="dxa"/>
            <w:tcBorders>
              <w:top w:val="single" w:color="auto" w:sz="4" w:space="0"/>
              <w:left w:val="single" w:color="auto" w:sz="4" w:space="0"/>
              <w:bottom w:val="single" w:color="auto" w:sz="4" w:space="0"/>
              <w:right w:val="single" w:color="auto" w:sz="4" w:space="0"/>
            </w:tcBorders>
            <w:vAlign w:val="center"/>
          </w:tcPr>
          <w:p w14:paraId="0B76C121">
            <w:pPr>
              <w:wordWrap w:val="0"/>
              <w:autoSpaceDE w:val="0"/>
              <w:autoSpaceDN w:val="0"/>
              <w:adjustRightInd w:val="0"/>
              <w:snapToGrid w:val="0"/>
              <w:spacing w:line="360" w:lineRule="auto"/>
              <w:jc w:val="center"/>
              <w:rPr>
                <w:rFonts w:ascii="Times New Roman" w:hAnsi="Times New Roman" w:cs="Times New Roman"/>
                <w:b/>
                <w:sz w:val="21"/>
                <w14:ligatures w14:val="none"/>
              </w:rPr>
            </w:pPr>
            <w:r>
              <w:rPr>
                <w:rFonts w:ascii="宋体" w:hAnsi="宋体" w:cs="Times New Roman"/>
                <w:b/>
                <w:sz w:val="21"/>
                <w14:ligatures w14:val="none"/>
              </w:rPr>
              <w:t>制造商</w:t>
            </w:r>
          </w:p>
        </w:tc>
        <w:tc>
          <w:tcPr>
            <w:tcW w:w="1234" w:type="dxa"/>
            <w:tcBorders>
              <w:top w:val="single" w:color="auto" w:sz="4" w:space="0"/>
              <w:left w:val="single" w:color="auto" w:sz="4" w:space="0"/>
              <w:bottom w:val="single" w:color="auto" w:sz="4" w:space="0"/>
              <w:right w:val="single" w:color="auto" w:sz="4" w:space="0"/>
            </w:tcBorders>
            <w:vAlign w:val="center"/>
          </w:tcPr>
          <w:p w14:paraId="65DBD126">
            <w:pPr>
              <w:wordWrap w:val="0"/>
              <w:autoSpaceDE w:val="0"/>
              <w:autoSpaceDN w:val="0"/>
              <w:adjustRightInd w:val="0"/>
              <w:snapToGrid w:val="0"/>
              <w:spacing w:line="360" w:lineRule="auto"/>
              <w:jc w:val="center"/>
              <w:rPr>
                <w:rFonts w:ascii="Times New Roman" w:hAnsi="Times New Roman" w:cs="Times New Roman"/>
                <w:b/>
                <w:sz w:val="21"/>
                <w14:ligatures w14:val="none"/>
              </w:rPr>
            </w:pPr>
            <w:r>
              <w:rPr>
                <w:rFonts w:ascii="宋体" w:hAnsi="宋体" w:cs="Times New Roman"/>
                <w:b/>
                <w:sz w:val="21"/>
                <w14:ligatures w14:val="none"/>
              </w:rPr>
              <w:t>注册商标</w:t>
            </w:r>
          </w:p>
        </w:tc>
        <w:tc>
          <w:tcPr>
            <w:tcW w:w="1146" w:type="dxa"/>
            <w:tcBorders>
              <w:top w:val="single" w:color="auto" w:sz="4" w:space="0"/>
              <w:left w:val="single" w:color="auto" w:sz="4" w:space="0"/>
              <w:bottom w:val="single" w:color="auto" w:sz="4" w:space="0"/>
              <w:right w:val="single" w:color="auto" w:sz="4" w:space="0"/>
            </w:tcBorders>
            <w:vAlign w:val="center"/>
          </w:tcPr>
          <w:p w14:paraId="3CF3878E">
            <w:pPr>
              <w:wordWrap w:val="0"/>
              <w:autoSpaceDE w:val="0"/>
              <w:autoSpaceDN w:val="0"/>
              <w:adjustRightInd w:val="0"/>
              <w:snapToGrid w:val="0"/>
              <w:spacing w:line="360" w:lineRule="auto"/>
              <w:jc w:val="center"/>
              <w:rPr>
                <w:rFonts w:ascii="Times New Roman" w:hAnsi="Times New Roman" w:cs="Times New Roman"/>
                <w:b/>
                <w:sz w:val="21"/>
                <w14:ligatures w14:val="none"/>
              </w:rPr>
            </w:pPr>
            <w:r>
              <w:rPr>
                <w:rFonts w:ascii="宋体" w:hAnsi="宋体" w:cs="Times New Roman"/>
                <w:b/>
                <w:sz w:val="21"/>
                <w14:ligatures w14:val="none"/>
              </w:rPr>
              <w:t>产品型号</w:t>
            </w:r>
          </w:p>
        </w:tc>
        <w:tc>
          <w:tcPr>
            <w:tcW w:w="1729" w:type="dxa"/>
            <w:tcBorders>
              <w:top w:val="single" w:color="auto" w:sz="4" w:space="0"/>
              <w:left w:val="single" w:color="auto" w:sz="4" w:space="0"/>
              <w:bottom w:val="single" w:color="auto" w:sz="4" w:space="0"/>
              <w:right w:val="single" w:color="auto" w:sz="4" w:space="0"/>
            </w:tcBorders>
            <w:vAlign w:val="center"/>
          </w:tcPr>
          <w:p w14:paraId="65A429E0">
            <w:pPr>
              <w:wordWrap w:val="0"/>
              <w:autoSpaceDE w:val="0"/>
              <w:autoSpaceDN w:val="0"/>
              <w:adjustRightInd w:val="0"/>
              <w:snapToGrid w:val="0"/>
              <w:spacing w:line="360" w:lineRule="auto"/>
              <w:jc w:val="center"/>
              <w:rPr>
                <w:rFonts w:ascii="Times New Roman" w:hAnsi="Times New Roman" w:cs="Times New Roman"/>
                <w:b/>
                <w:sz w:val="21"/>
                <w14:ligatures w14:val="none"/>
              </w:rPr>
            </w:pPr>
            <w:r>
              <w:rPr>
                <w:rFonts w:hint="eastAsia" w:ascii="宋体" w:hAnsi="宋体" w:cs="Times New Roman"/>
                <w:b/>
                <w:sz w:val="21"/>
                <w14:ligatures w14:val="none"/>
              </w:rPr>
              <w:t>合格或许可证号</w:t>
            </w:r>
          </w:p>
        </w:tc>
        <w:tc>
          <w:tcPr>
            <w:tcW w:w="1259" w:type="dxa"/>
            <w:tcBorders>
              <w:top w:val="single" w:color="auto" w:sz="4" w:space="0"/>
              <w:left w:val="single" w:color="auto" w:sz="4" w:space="0"/>
              <w:bottom w:val="single" w:color="auto" w:sz="4" w:space="0"/>
              <w:right w:val="single" w:color="auto" w:sz="4" w:space="0"/>
            </w:tcBorders>
            <w:vAlign w:val="center"/>
          </w:tcPr>
          <w:p w14:paraId="65E767AA">
            <w:pPr>
              <w:wordWrap w:val="0"/>
              <w:autoSpaceDE w:val="0"/>
              <w:autoSpaceDN w:val="0"/>
              <w:adjustRightInd w:val="0"/>
              <w:snapToGrid w:val="0"/>
              <w:spacing w:line="360" w:lineRule="auto"/>
              <w:jc w:val="center"/>
              <w:rPr>
                <w:rFonts w:ascii="Times New Roman" w:hAnsi="Times New Roman" w:cs="Times New Roman"/>
                <w:b/>
                <w:sz w:val="21"/>
                <w14:ligatures w14:val="none"/>
              </w:rPr>
            </w:pPr>
            <w:r>
              <w:rPr>
                <w:rFonts w:ascii="宋体" w:hAnsi="宋体" w:cs="Times New Roman"/>
                <w:b/>
                <w:sz w:val="21"/>
                <w14:ligatures w14:val="none"/>
              </w:rPr>
              <w:t>认证机构名称</w:t>
            </w:r>
          </w:p>
        </w:tc>
      </w:tr>
      <w:tr w14:paraId="7034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tcPr>
          <w:p w14:paraId="5ECB9AD5">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351" w:type="dxa"/>
            <w:tcBorders>
              <w:top w:val="single" w:color="auto" w:sz="4" w:space="0"/>
              <w:left w:val="single" w:color="auto" w:sz="4" w:space="0"/>
              <w:bottom w:val="single" w:color="auto" w:sz="4" w:space="0"/>
              <w:right w:val="single" w:color="auto" w:sz="4" w:space="0"/>
            </w:tcBorders>
          </w:tcPr>
          <w:p w14:paraId="43FFD44A">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560" w:type="dxa"/>
            <w:tcBorders>
              <w:top w:val="single" w:color="auto" w:sz="4" w:space="0"/>
              <w:left w:val="single" w:color="auto" w:sz="4" w:space="0"/>
              <w:bottom w:val="single" w:color="auto" w:sz="4" w:space="0"/>
              <w:right w:val="single" w:color="auto" w:sz="4" w:space="0"/>
            </w:tcBorders>
          </w:tcPr>
          <w:p w14:paraId="487FFED6">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234" w:type="dxa"/>
            <w:tcBorders>
              <w:top w:val="single" w:color="auto" w:sz="4" w:space="0"/>
              <w:left w:val="single" w:color="auto" w:sz="4" w:space="0"/>
              <w:bottom w:val="single" w:color="auto" w:sz="4" w:space="0"/>
              <w:right w:val="single" w:color="auto" w:sz="4" w:space="0"/>
            </w:tcBorders>
          </w:tcPr>
          <w:p w14:paraId="71603D6B">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146" w:type="dxa"/>
            <w:tcBorders>
              <w:top w:val="single" w:color="auto" w:sz="4" w:space="0"/>
              <w:left w:val="single" w:color="auto" w:sz="4" w:space="0"/>
              <w:bottom w:val="single" w:color="auto" w:sz="4" w:space="0"/>
              <w:right w:val="single" w:color="auto" w:sz="4" w:space="0"/>
            </w:tcBorders>
          </w:tcPr>
          <w:p w14:paraId="14211E5F">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729" w:type="dxa"/>
            <w:tcBorders>
              <w:top w:val="single" w:color="auto" w:sz="4" w:space="0"/>
              <w:left w:val="single" w:color="auto" w:sz="4" w:space="0"/>
              <w:bottom w:val="single" w:color="auto" w:sz="4" w:space="0"/>
              <w:right w:val="single" w:color="auto" w:sz="4" w:space="0"/>
            </w:tcBorders>
          </w:tcPr>
          <w:p w14:paraId="5596D696">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259" w:type="dxa"/>
            <w:tcBorders>
              <w:top w:val="single" w:color="auto" w:sz="4" w:space="0"/>
              <w:left w:val="single" w:color="auto" w:sz="4" w:space="0"/>
              <w:bottom w:val="single" w:color="auto" w:sz="4" w:space="0"/>
              <w:right w:val="single" w:color="auto" w:sz="4" w:space="0"/>
            </w:tcBorders>
          </w:tcPr>
          <w:p w14:paraId="16B31B8D">
            <w:pPr>
              <w:wordWrap w:val="0"/>
              <w:autoSpaceDE w:val="0"/>
              <w:autoSpaceDN w:val="0"/>
              <w:adjustRightInd w:val="0"/>
              <w:snapToGrid w:val="0"/>
              <w:spacing w:line="360" w:lineRule="auto"/>
              <w:rPr>
                <w:rFonts w:ascii="Times New Roman" w:hAnsi="Times New Roman" w:cs="Times New Roman"/>
                <w:b/>
                <w:sz w:val="21"/>
                <w14:ligatures w14:val="none"/>
              </w:rPr>
            </w:pPr>
          </w:p>
        </w:tc>
      </w:tr>
      <w:tr w14:paraId="4772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Borders>
              <w:top w:val="single" w:color="auto" w:sz="4" w:space="0"/>
              <w:left w:val="single" w:color="auto" w:sz="4" w:space="0"/>
              <w:bottom w:val="single" w:color="auto" w:sz="4" w:space="0"/>
              <w:right w:val="single" w:color="auto" w:sz="4" w:space="0"/>
            </w:tcBorders>
          </w:tcPr>
          <w:p w14:paraId="2F36932A">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351" w:type="dxa"/>
            <w:tcBorders>
              <w:top w:val="single" w:color="auto" w:sz="4" w:space="0"/>
              <w:left w:val="single" w:color="auto" w:sz="4" w:space="0"/>
              <w:bottom w:val="single" w:color="auto" w:sz="4" w:space="0"/>
              <w:right w:val="single" w:color="auto" w:sz="4" w:space="0"/>
            </w:tcBorders>
          </w:tcPr>
          <w:p w14:paraId="5BB88833">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560" w:type="dxa"/>
            <w:tcBorders>
              <w:top w:val="single" w:color="auto" w:sz="4" w:space="0"/>
              <w:left w:val="single" w:color="auto" w:sz="4" w:space="0"/>
              <w:bottom w:val="single" w:color="auto" w:sz="4" w:space="0"/>
              <w:right w:val="single" w:color="auto" w:sz="4" w:space="0"/>
            </w:tcBorders>
          </w:tcPr>
          <w:p w14:paraId="514DF37A">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234" w:type="dxa"/>
            <w:tcBorders>
              <w:top w:val="single" w:color="auto" w:sz="4" w:space="0"/>
              <w:left w:val="single" w:color="auto" w:sz="4" w:space="0"/>
              <w:bottom w:val="single" w:color="auto" w:sz="4" w:space="0"/>
              <w:right w:val="single" w:color="auto" w:sz="4" w:space="0"/>
            </w:tcBorders>
          </w:tcPr>
          <w:p w14:paraId="36827F30">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146" w:type="dxa"/>
            <w:tcBorders>
              <w:top w:val="single" w:color="auto" w:sz="4" w:space="0"/>
              <w:left w:val="single" w:color="auto" w:sz="4" w:space="0"/>
              <w:bottom w:val="single" w:color="auto" w:sz="4" w:space="0"/>
              <w:right w:val="single" w:color="auto" w:sz="4" w:space="0"/>
            </w:tcBorders>
          </w:tcPr>
          <w:p w14:paraId="4756358B">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729" w:type="dxa"/>
            <w:tcBorders>
              <w:top w:val="single" w:color="auto" w:sz="4" w:space="0"/>
              <w:left w:val="single" w:color="auto" w:sz="4" w:space="0"/>
              <w:bottom w:val="single" w:color="auto" w:sz="4" w:space="0"/>
              <w:right w:val="single" w:color="auto" w:sz="4" w:space="0"/>
            </w:tcBorders>
          </w:tcPr>
          <w:p w14:paraId="5150FEEB">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259" w:type="dxa"/>
            <w:tcBorders>
              <w:top w:val="single" w:color="auto" w:sz="4" w:space="0"/>
              <w:left w:val="single" w:color="auto" w:sz="4" w:space="0"/>
              <w:bottom w:val="single" w:color="auto" w:sz="4" w:space="0"/>
              <w:right w:val="single" w:color="auto" w:sz="4" w:space="0"/>
            </w:tcBorders>
          </w:tcPr>
          <w:p w14:paraId="2B506D04">
            <w:pPr>
              <w:wordWrap w:val="0"/>
              <w:autoSpaceDE w:val="0"/>
              <w:autoSpaceDN w:val="0"/>
              <w:adjustRightInd w:val="0"/>
              <w:snapToGrid w:val="0"/>
              <w:spacing w:line="360" w:lineRule="auto"/>
              <w:rPr>
                <w:rFonts w:ascii="Times New Roman" w:hAnsi="Times New Roman" w:cs="Times New Roman"/>
                <w:b/>
                <w:sz w:val="21"/>
                <w14:ligatures w14:val="none"/>
              </w:rPr>
            </w:pPr>
          </w:p>
        </w:tc>
      </w:tr>
      <w:tr w14:paraId="78CF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Borders>
              <w:top w:val="single" w:color="auto" w:sz="4" w:space="0"/>
              <w:left w:val="single" w:color="auto" w:sz="4" w:space="0"/>
              <w:bottom w:val="single" w:color="auto" w:sz="4" w:space="0"/>
              <w:right w:val="single" w:color="auto" w:sz="4" w:space="0"/>
            </w:tcBorders>
          </w:tcPr>
          <w:p w14:paraId="21A04275">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351" w:type="dxa"/>
            <w:tcBorders>
              <w:top w:val="single" w:color="auto" w:sz="4" w:space="0"/>
              <w:left w:val="single" w:color="auto" w:sz="4" w:space="0"/>
              <w:bottom w:val="single" w:color="auto" w:sz="4" w:space="0"/>
              <w:right w:val="single" w:color="auto" w:sz="4" w:space="0"/>
            </w:tcBorders>
          </w:tcPr>
          <w:p w14:paraId="1C224AAA">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560" w:type="dxa"/>
            <w:tcBorders>
              <w:top w:val="single" w:color="auto" w:sz="4" w:space="0"/>
              <w:left w:val="single" w:color="auto" w:sz="4" w:space="0"/>
              <w:bottom w:val="single" w:color="auto" w:sz="4" w:space="0"/>
              <w:right w:val="single" w:color="auto" w:sz="4" w:space="0"/>
            </w:tcBorders>
          </w:tcPr>
          <w:p w14:paraId="6A970C29">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234" w:type="dxa"/>
            <w:tcBorders>
              <w:top w:val="single" w:color="auto" w:sz="4" w:space="0"/>
              <w:left w:val="single" w:color="auto" w:sz="4" w:space="0"/>
              <w:bottom w:val="single" w:color="auto" w:sz="4" w:space="0"/>
              <w:right w:val="single" w:color="auto" w:sz="4" w:space="0"/>
            </w:tcBorders>
          </w:tcPr>
          <w:p w14:paraId="3FBA67C5">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146" w:type="dxa"/>
            <w:tcBorders>
              <w:top w:val="single" w:color="auto" w:sz="4" w:space="0"/>
              <w:left w:val="single" w:color="auto" w:sz="4" w:space="0"/>
              <w:bottom w:val="single" w:color="auto" w:sz="4" w:space="0"/>
              <w:right w:val="single" w:color="auto" w:sz="4" w:space="0"/>
            </w:tcBorders>
          </w:tcPr>
          <w:p w14:paraId="6D2BD977">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729" w:type="dxa"/>
            <w:tcBorders>
              <w:top w:val="single" w:color="auto" w:sz="4" w:space="0"/>
              <w:left w:val="single" w:color="auto" w:sz="4" w:space="0"/>
              <w:bottom w:val="single" w:color="auto" w:sz="4" w:space="0"/>
              <w:right w:val="single" w:color="auto" w:sz="4" w:space="0"/>
            </w:tcBorders>
          </w:tcPr>
          <w:p w14:paraId="46428F75">
            <w:pPr>
              <w:wordWrap w:val="0"/>
              <w:autoSpaceDE w:val="0"/>
              <w:autoSpaceDN w:val="0"/>
              <w:adjustRightInd w:val="0"/>
              <w:snapToGrid w:val="0"/>
              <w:spacing w:line="360" w:lineRule="auto"/>
              <w:jc w:val="center"/>
              <w:rPr>
                <w:rFonts w:ascii="Times New Roman" w:hAnsi="Times New Roman" w:cs="Times New Roman"/>
                <w:b/>
                <w:sz w:val="21"/>
                <w14:ligatures w14:val="none"/>
              </w:rPr>
            </w:pPr>
          </w:p>
        </w:tc>
        <w:tc>
          <w:tcPr>
            <w:tcW w:w="1259" w:type="dxa"/>
            <w:tcBorders>
              <w:top w:val="single" w:color="auto" w:sz="4" w:space="0"/>
              <w:left w:val="single" w:color="auto" w:sz="4" w:space="0"/>
              <w:bottom w:val="single" w:color="auto" w:sz="4" w:space="0"/>
              <w:right w:val="single" w:color="auto" w:sz="4" w:space="0"/>
            </w:tcBorders>
          </w:tcPr>
          <w:p w14:paraId="028664A2">
            <w:pPr>
              <w:wordWrap w:val="0"/>
              <w:autoSpaceDE w:val="0"/>
              <w:autoSpaceDN w:val="0"/>
              <w:adjustRightInd w:val="0"/>
              <w:snapToGrid w:val="0"/>
              <w:spacing w:line="360" w:lineRule="auto"/>
              <w:rPr>
                <w:rFonts w:ascii="Times New Roman" w:hAnsi="Times New Roman" w:cs="Times New Roman"/>
                <w:b/>
                <w:sz w:val="21"/>
                <w14:ligatures w14:val="none"/>
              </w:rPr>
            </w:pPr>
          </w:p>
        </w:tc>
      </w:tr>
    </w:tbl>
    <w:p w14:paraId="4313E8AA">
      <w:pPr>
        <w:wordWrap w:val="0"/>
        <w:autoSpaceDE w:val="0"/>
        <w:autoSpaceDN w:val="0"/>
        <w:adjustRightInd w:val="0"/>
        <w:snapToGrid w:val="0"/>
        <w:spacing w:line="360" w:lineRule="auto"/>
        <w:rPr>
          <w:rFonts w:hint="eastAsia" w:ascii="宋体" w:hAnsi="宋体" w:cs="Times New Roman"/>
          <w:sz w:val="21"/>
          <w14:ligatures w14:val="none"/>
        </w:rPr>
      </w:pPr>
      <w:r>
        <w:rPr>
          <w:rFonts w:hint="eastAsia" w:ascii="宋体" w:hAnsi="宋体" w:cs="Times New Roman"/>
          <w:sz w:val="21"/>
          <w14:ligatures w14:val="none"/>
        </w:rPr>
        <w:t xml:space="preserve"> </w:t>
      </w:r>
    </w:p>
    <w:p w14:paraId="6DD1A6AF">
      <w:pPr>
        <w:wordWrap w:val="0"/>
        <w:autoSpaceDE w:val="0"/>
        <w:autoSpaceDN w:val="0"/>
        <w:adjustRightInd w:val="0"/>
        <w:snapToGrid w:val="0"/>
        <w:spacing w:line="360" w:lineRule="auto"/>
        <w:jc w:val="left"/>
        <w:rPr>
          <w:rFonts w:ascii="Times New Roman" w:hAnsi="Times New Roman" w:cs="Times New Roman"/>
          <w:szCs w:val="24"/>
          <w14:ligatures w14:val="none"/>
        </w:rPr>
      </w:pPr>
      <w:r>
        <w:rPr>
          <w:rFonts w:hint="eastAsia" w:ascii="宋体" w:hAnsi="宋体" w:cs="Times New Roman"/>
          <w:szCs w:val="24"/>
          <w14:ligatures w14:val="none"/>
        </w:rPr>
        <w:t>注：</w:t>
      </w:r>
    </w:p>
    <w:p w14:paraId="1EF47B1E">
      <w:pPr>
        <w:wordWrap w:val="0"/>
        <w:autoSpaceDE w:val="0"/>
        <w:autoSpaceDN w:val="0"/>
        <w:adjustRightInd w:val="0"/>
        <w:snapToGrid w:val="0"/>
        <w:spacing w:line="360" w:lineRule="auto"/>
        <w:ind w:firstLine="480" w:firstLineChars="200"/>
        <w:jc w:val="left"/>
        <w:rPr>
          <w:rFonts w:ascii="Times New Roman" w:hAnsi="Times New Roman" w:cs="Times New Roman"/>
          <w:szCs w:val="24"/>
          <w14:ligatures w14:val="none"/>
        </w:rPr>
      </w:pPr>
      <w:r>
        <w:rPr>
          <w:rFonts w:hint="eastAsia" w:ascii="宋体" w:hAnsi="宋体" w:cs="Times New Roman"/>
          <w:szCs w:val="24"/>
          <w14:ligatures w14:val="none"/>
        </w:rPr>
        <w:t>采购标的或报价产品属《网络关键设备和网络安全专用产品目录》的网络安全专用产品，供应商须提供具备资格的机构依据</w:t>
      </w:r>
      <w:r>
        <w:rPr>
          <w:rFonts w:hint="eastAsia" w:ascii="Times New Roman" w:hAnsi="Times New Roman" w:cs="Times New Roman"/>
          <w:szCs w:val="24"/>
          <w14:ligatures w14:val="none"/>
        </w:rPr>
        <w:t>GB 42250</w:t>
      </w:r>
      <w:r>
        <w:rPr>
          <w:rFonts w:hint="eastAsia" w:ascii="宋体" w:hAnsi="宋体" w:cs="Times New Roman"/>
          <w:szCs w:val="24"/>
          <w14:ligatures w14:val="none"/>
        </w:rPr>
        <w:t>《信息安全技术 网络安全专用产品安全技术要求》等相关国家标准强制性要求检测的安全认证合格或者安全检测符合要求的证明材料或对此前已经获得有效的《计算机信息系统安全专用产品销售许可证》。</w:t>
      </w:r>
    </w:p>
    <w:p w14:paraId="2423E4F9">
      <w:pPr>
        <w:overflowPunct w:val="0"/>
        <w:autoSpaceDE w:val="0"/>
        <w:autoSpaceDN w:val="0"/>
        <w:adjustRightInd w:val="0"/>
        <w:snapToGrid w:val="0"/>
        <w:spacing w:line="360" w:lineRule="auto"/>
        <w:jc w:val="left"/>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 xml:space="preserve"> </w:t>
      </w:r>
    </w:p>
    <w:p w14:paraId="1013EB58">
      <w:pPr>
        <w:overflowPunct w:val="0"/>
        <w:autoSpaceDE w:val="0"/>
        <w:autoSpaceDN w:val="0"/>
        <w:adjustRightInd w:val="0"/>
        <w:snapToGrid w:val="0"/>
        <w:spacing w:line="360" w:lineRule="auto"/>
        <w:jc w:val="left"/>
        <w:outlineLvl w:val="3"/>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br w:type="page"/>
      </w:r>
      <w:r>
        <w:rPr>
          <w:rFonts w:hint="eastAsia" w:ascii="宋体" w:hAnsi="宋体" w:cs="Times New Roman"/>
          <w:b/>
          <w:color w:val="000000"/>
          <w:kern w:val="0"/>
          <w:szCs w:val="24"/>
          <w14:ligatures w14:val="none"/>
        </w:rPr>
        <w:t>（三）中小企业声明</w:t>
      </w:r>
    </w:p>
    <w:p w14:paraId="67383C00">
      <w:pPr>
        <w:overflowPunct w:val="0"/>
        <w:autoSpaceDE w:val="0"/>
        <w:autoSpaceDN w:val="0"/>
        <w:adjustRightInd w:val="0"/>
        <w:snapToGrid w:val="0"/>
        <w:spacing w:line="360" w:lineRule="auto"/>
        <w:jc w:val="center"/>
        <w:rPr>
          <w:rFonts w:hint="eastAsia" w:ascii="宋体" w:hAnsi="宋体" w:cs="Times New Roman"/>
          <w:b/>
          <w:color w:val="000000"/>
          <w:sz w:val="28"/>
          <w:szCs w:val="28"/>
          <w14:ligatures w14:val="none"/>
        </w:rPr>
      </w:pPr>
      <w:r>
        <w:rPr>
          <w:rFonts w:hint="eastAsia" w:ascii="宋体" w:hAnsi="宋体" w:cs="Times New Roman"/>
          <w:b/>
          <w:color w:val="000000"/>
          <w:sz w:val="28"/>
          <w:szCs w:val="28"/>
          <w14:ligatures w14:val="none"/>
        </w:rPr>
        <w:t>中小企业声明函（工程、服务）</w:t>
      </w:r>
    </w:p>
    <w:p w14:paraId="7362AC35">
      <w:pPr>
        <w:overflowPunct w:val="0"/>
        <w:autoSpaceDE w:val="0"/>
        <w:autoSpaceDN w:val="0"/>
        <w:adjustRightInd w:val="0"/>
        <w:snapToGrid w:val="0"/>
        <w:spacing w:line="360" w:lineRule="auto"/>
        <w:ind w:firstLine="448" w:firstLineChars="200"/>
        <w:rPr>
          <w:rFonts w:hint="eastAsia" w:ascii="宋体" w:hAnsi="宋体" w:cs="Times New Roman"/>
          <w:color w:val="000000"/>
          <w:spacing w:val="-8"/>
          <w:szCs w:val="24"/>
          <w:shd w:val="clear" w:color="auto" w:fill="FFFFFF"/>
          <w14:ligatures w14:val="none"/>
        </w:rPr>
      </w:pPr>
      <w:r>
        <w:rPr>
          <w:rFonts w:hint="eastAsia" w:ascii="宋体" w:hAnsi="宋体" w:cs="Times New Roman"/>
          <w:color w:val="000000"/>
          <w:spacing w:val="-8"/>
          <w:szCs w:val="24"/>
          <w:shd w:val="clear" w:color="auto" w:fill="FFFFFF"/>
          <w14:ligatures w14:val="none"/>
        </w:rPr>
        <w:t>本公司（联合体）郑重声明，根据《政府采购促进中小企业发展管理办法》（财库﹝2020﹞46 号）的规定，本公司（联合体）参加</w:t>
      </w:r>
      <w:r>
        <w:rPr>
          <w:rFonts w:hint="eastAsia" w:ascii="宋体" w:hAnsi="宋体" w:cs="Times New Roman"/>
          <w:color w:val="000000"/>
          <w:spacing w:val="-8"/>
          <w:szCs w:val="24"/>
          <w:u w:val="single"/>
          <w:shd w:val="clear" w:color="auto" w:fill="FFFFFF"/>
          <w14:ligatures w14:val="none"/>
        </w:rPr>
        <w:t>（单位名称）</w:t>
      </w:r>
      <w:r>
        <w:rPr>
          <w:rFonts w:hint="eastAsia" w:ascii="宋体" w:hAnsi="宋体" w:cs="Times New Roman"/>
          <w:color w:val="000000"/>
          <w:spacing w:val="-8"/>
          <w:szCs w:val="24"/>
          <w:shd w:val="clear" w:color="auto" w:fill="FFFFFF"/>
          <w14:ligatures w14:val="none"/>
        </w:rPr>
        <w:t>的</w:t>
      </w:r>
      <w:r>
        <w:rPr>
          <w:rFonts w:hint="eastAsia" w:ascii="宋体" w:hAnsi="宋体" w:cs="Times New Roman"/>
          <w:color w:val="000000"/>
          <w:spacing w:val="-8"/>
          <w:szCs w:val="24"/>
          <w:u w:val="single"/>
          <w:shd w:val="clear" w:color="auto" w:fill="FFFFFF"/>
          <w14:ligatures w14:val="none"/>
        </w:rPr>
        <w:t>（项目名称）</w:t>
      </w:r>
      <w:r>
        <w:rPr>
          <w:rFonts w:hint="eastAsia" w:ascii="宋体" w:hAnsi="宋体" w:cs="Times New Roman"/>
          <w:color w:val="000000"/>
          <w:spacing w:val="-8"/>
          <w:szCs w:val="24"/>
          <w:shd w:val="clear" w:color="auto" w:fill="FFFFFF"/>
          <w14:ligatures w14:val="none"/>
        </w:rPr>
        <w:t>采购活动，工程的施工单位全部为符合政策要求的中小企业（或者：服务全部由符合政策要求的中小企业承接）。相关企业（含联合体中的中小企业、签订分包意向协议的中小企业）的具体情况如下：</w:t>
      </w:r>
    </w:p>
    <w:p w14:paraId="2B754FC9">
      <w:pPr>
        <w:overflowPunct w:val="0"/>
        <w:autoSpaceDE w:val="0"/>
        <w:autoSpaceDN w:val="0"/>
        <w:adjustRightInd w:val="0"/>
        <w:snapToGrid w:val="0"/>
        <w:spacing w:line="360" w:lineRule="auto"/>
        <w:ind w:firstLine="448" w:firstLineChars="200"/>
        <w:rPr>
          <w:rFonts w:hint="eastAsia" w:ascii="宋体" w:hAnsi="宋体" w:cs="Times New Roman"/>
          <w:color w:val="000000"/>
          <w:spacing w:val="-8"/>
          <w:szCs w:val="24"/>
          <w:shd w:val="clear" w:color="auto" w:fill="FFFFFF"/>
          <w14:ligatures w14:val="none"/>
        </w:rPr>
      </w:pPr>
      <w:r>
        <w:rPr>
          <w:rFonts w:hint="eastAsia" w:ascii="宋体" w:hAnsi="宋体" w:cs="Times New Roman"/>
          <w:color w:val="000000"/>
          <w:spacing w:val="-8"/>
          <w:szCs w:val="24"/>
          <w:shd w:val="clear" w:color="auto" w:fill="FFFFFF"/>
          <w14:ligatures w14:val="none"/>
        </w:rPr>
        <w:t xml:space="preserve">1. </w:t>
      </w:r>
      <w:r>
        <w:rPr>
          <w:rFonts w:hint="eastAsia" w:ascii="宋体" w:hAnsi="宋体" w:cs="Times New Roman"/>
          <w:color w:val="000000"/>
          <w:spacing w:val="-8"/>
          <w:szCs w:val="24"/>
          <w:u w:val="single"/>
          <w:shd w:val="clear" w:color="auto" w:fill="FFFFFF"/>
          <w14:ligatures w14:val="none"/>
        </w:rPr>
        <w:t>（标的名称）</w:t>
      </w:r>
      <w:r>
        <w:rPr>
          <w:rFonts w:hint="eastAsia" w:ascii="宋体" w:hAnsi="宋体" w:cs="Times New Roman"/>
          <w:color w:val="000000"/>
          <w:spacing w:val="-8"/>
          <w:szCs w:val="24"/>
          <w:shd w:val="clear" w:color="auto" w:fill="FFFFFF"/>
          <w14:ligatures w14:val="none"/>
        </w:rPr>
        <w:t xml:space="preserve"> ，属 于</w:t>
      </w:r>
      <w:r>
        <w:rPr>
          <w:rFonts w:hint="eastAsia" w:ascii="宋体" w:hAnsi="宋体" w:cs="Times New Roman"/>
          <w:color w:val="000000"/>
          <w:spacing w:val="-8"/>
          <w:szCs w:val="24"/>
          <w:u w:val="single"/>
          <w:shd w:val="clear" w:color="auto" w:fill="FFFFFF"/>
          <w14:ligatures w14:val="none"/>
        </w:rPr>
        <w:t>（采购文件中明确的所属行业）</w:t>
      </w:r>
      <w:r>
        <w:rPr>
          <w:rFonts w:hint="eastAsia" w:ascii="宋体" w:hAnsi="宋体" w:cs="Times New Roman"/>
          <w:color w:val="000000"/>
          <w:spacing w:val="-8"/>
          <w:szCs w:val="24"/>
          <w:shd w:val="clear" w:color="auto" w:fill="FFFFFF"/>
          <w14:ligatures w14:val="none"/>
        </w:rPr>
        <w:t>；承建（承接）企业为</w:t>
      </w:r>
      <w:r>
        <w:rPr>
          <w:rFonts w:hint="eastAsia" w:ascii="宋体" w:hAnsi="宋体" w:cs="Times New Roman"/>
          <w:color w:val="000000"/>
          <w:spacing w:val="-8"/>
          <w:szCs w:val="24"/>
          <w:u w:val="single"/>
          <w:shd w:val="clear" w:color="auto" w:fill="FFFFFF"/>
          <w14:ligatures w14:val="none"/>
        </w:rPr>
        <w:t>（企业名称）</w:t>
      </w:r>
      <w:r>
        <w:rPr>
          <w:rFonts w:hint="eastAsia" w:ascii="宋体" w:hAnsi="宋体" w:cs="Times New Roman"/>
          <w:color w:val="000000"/>
          <w:spacing w:val="-8"/>
          <w:szCs w:val="24"/>
          <w:shd w:val="clear" w:color="auto" w:fill="FFFFFF"/>
          <w14:ligatures w14:val="none"/>
        </w:rPr>
        <w:t>，从业人员</w:t>
      </w:r>
      <w:r>
        <w:rPr>
          <w:rFonts w:hint="eastAsia" w:ascii="宋体" w:hAnsi="宋体" w:cs="Times New Roman"/>
          <w:color w:val="000000"/>
          <w:spacing w:val="-8"/>
          <w:szCs w:val="24"/>
          <w:u w:val="single"/>
          <w:shd w:val="clear" w:color="auto" w:fill="FFFFFF"/>
          <w14:ligatures w14:val="none"/>
        </w:rPr>
        <w:t xml:space="preserve">       </w:t>
      </w:r>
      <w:r>
        <w:rPr>
          <w:rFonts w:hint="eastAsia" w:ascii="宋体" w:hAnsi="宋体" w:cs="Times New Roman"/>
          <w:color w:val="000000"/>
          <w:spacing w:val="-8"/>
          <w:szCs w:val="24"/>
          <w:shd w:val="clear" w:color="auto" w:fill="FFFFFF"/>
          <w14:ligatures w14:val="none"/>
        </w:rPr>
        <w:t>人，营业收入为</w:t>
      </w:r>
      <w:r>
        <w:rPr>
          <w:rFonts w:hint="eastAsia" w:ascii="宋体" w:hAnsi="宋体" w:cs="Times New Roman"/>
          <w:color w:val="000000"/>
          <w:spacing w:val="-8"/>
          <w:szCs w:val="24"/>
          <w:u w:val="single"/>
          <w:shd w:val="clear" w:color="auto" w:fill="FFFFFF"/>
          <w14:ligatures w14:val="none"/>
        </w:rPr>
        <w:t xml:space="preserve">      </w:t>
      </w:r>
      <w:r>
        <w:rPr>
          <w:rFonts w:hint="eastAsia" w:ascii="宋体" w:hAnsi="宋体" w:cs="Times New Roman"/>
          <w:color w:val="000000"/>
          <w:spacing w:val="-8"/>
          <w:szCs w:val="24"/>
          <w:shd w:val="clear" w:color="auto" w:fill="FFFFFF"/>
          <w14:ligatures w14:val="none"/>
        </w:rPr>
        <w:t>万元，资产总额为</w:t>
      </w:r>
      <w:r>
        <w:rPr>
          <w:rFonts w:hint="eastAsia" w:ascii="宋体" w:hAnsi="宋体" w:cs="Times New Roman"/>
          <w:color w:val="000000"/>
          <w:spacing w:val="-8"/>
          <w:szCs w:val="24"/>
          <w:u w:val="single"/>
          <w:shd w:val="clear" w:color="auto" w:fill="FFFFFF"/>
          <w14:ligatures w14:val="none"/>
        </w:rPr>
        <w:t xml:space="preserve">        </w:t>
      </w:r>
      <w:r>
        <w:rPr>
          <w:rFonts w:hint="eastAsia" w:ascii="宋体" w:hAnsi="宋体" w:cs="Times New Roman"/>
          <w:color w:val="000000"/>
          <w:spacing w:val="-8"/>
          <w:szCs w:val="24"/>
          <w:shd w:val="clear" w:color="auto" w:fill="FFFFFF"/>
          <w14:ligatures w14:val="none"/>
        </w:rPr>
        <w:t>万元 ，属于（</w:t>
      </w:r>
      <w:r>
        <w:rPr>
          <w:rFonts w:hint="eastAsia" w:ascii="宋体" w:hAnsi="宋体" w:cs="Times New Roman"/>
          <w:color w:val="000000"/>
          <w:spacing w:val="-8"/>
          <w:szCs w:val="24"/>
          <w:u w:val="single"/>
          <w:shd w:val="clear" w:color="auto" w:fill="FFFFFF"/>
          <w14:ligatures w14:val="none"/>
        </w:rPr>
        <w:t>中型企业、小型企业、微型企业</w:t>
      </w:r>
      <w:r>
        <w:rPr>
          <w:rFonts w:hint="eastAsia" w:ascii="宋体" w:hAnsi="宋体" w:cs="Times New Roman"/>
          <w:color w:val="000000"/>
          <w:spacing w:val="-8"/>
          <w:szCs w:val="24"/>
          <w:shd w:val="clear" w:color="auto" w:fill="FFFFFF"/>
          <w14:ligatures w14:val="none"/>
        </w:rPr>
        <w:t>）；</w:t>
      </w:r>
    </w:p>
    <w:p w14:paraId="4E82A677">
      <w:pPr>
        <w:overflowPunct w:val="0"/>
        <w:autoSpaceDE w:val="0"/>
        <w:autoSpaceDN w:val="0"/>
        <w:adjustRightInd w:val="0"/>
        <w:snapToGrid w:val="0"/>
        <w:spacing w:line="360" w:lineRule="auto"/>
        <w:ind w:firstLine="448" w:firstLineChars="200"/>
        <w:rPr>
          <w:rFonts w:hint="eastAsia" w:ascii="宋体" w:hAnsi="宋体" w:cs="Times New Roman"/>
          <w:color w:val="000000"/>
          <w:spacing w:val="-8"/>
          <w:szCs w:val="24"/>
          <w:shd w:val="clear" w:color="auto" w:fill="FFFFFF"/>
          <w14:ligatures w14:val="none"/>
        </w:rPr>
      </w:pPr>
      <w:r>
        <w:rPr>
          <w:rFonts w:hint="eastAsia" w:ascii="宋体" w:hAnsi="宋体" w:cs="Times New Roman"/>
          <w:color w:val="000000"/>
          <w:spacing w:val="-8"/>
          <w:szCs w:val="24"/>
          <w:shd w:val="clear" w:color="auto" w:fill="FFFFFF"/>
          <w14:ligatures w14:val="none"/>
        </w:rPr>
        <w:t xml:space="preserve">2. </w:t>
      </w:r>
      <w:r>
        <w:rPr>
          <w:rFonts w:hint="eastAsia" w:ascii="宋体" w:hAnsi="宋体" w:cs="Times New Roman"/>
          <w:color w:val="000000"/>
          <w:spacing w:val="-8"/>
          <w:szCs w:val="24"/>
          <w:u w:val="single"/>
          <w:shd w:val="clear" w:color="auto" w:fill="FFFFFF"/>
          <w14:ligatures w14:val="none"/>
        </w:rPr>
        <w:t>（标的名称）</w:t>
      </w:r>
      <w:r>
        <w:rPr>
          <w:rFonts w:hint="eastAsia" w:ascii="宋体" w:hAnsi="宋体" w:cs="Times New Roman"/>
          <w:color w:val="000000"/>
          <w:spacing w:val="-8"/>
          <w:szCs w:val="24"/>
          <w:shd w:val="clear" w:color="auto" w:fill="FFFFFF"/>
          <w14:ligatures w14:val="none"/>
        </w:rPr>
        <w:t xml:space="preserve"> ，属于（</w:t>
      </w:r>
      <w:r>
        <w:rPr>
          <w:rFonts w:hint="eastAsia" w:ascii="宋体" w:hAnsi="宋体" w:cs="Times New Roman"/>
          <w:color w:val="000000"/>
          <w:spacing w:val="-8"/>
          <w:szCs w:val="24"/>
          <w:u w:val="single"/>
          <w:shd w:val="clear" w:color="auto" w:fill="FFFFFF"/>
          <w14:ligatures w14:val="none"/>
        </w:rPr>
        <w:t>采购文件中明确的所属行业</w:t>
      </w:r>
      <w:r>
        <w:rPr>
          <w:rFonts w:hint="eastAsia" w:ascii="宋体" w:hAnsi="宋体" w:cs="Times New Roman"/>
          <w:color w:val="000000"/>
          <w:spacing w:val="-8"/>
          <w:szCs w:val="24"/>
          <w:shd w:val="clear" w:color="auto" w:fill="FFFFFF"/>
          <w14:ligatures w14:val="none"/>
        </w:rPr>
        <w:t>）；承建（承接）企业为</w:t>
      </w:r>
      <w:r>
        <w:rPr>
          <w:rFonts w:hint="eastAsia" w:ascii="宋体" w:hAnsi="宋体" w:cs="Times New Roman"/>
          <w:color w:val="000000"/>
          <w:spacing w:val="-8"/>
          <w:szCs w:val="24"/>
          <w:u w:val="single"/>
          <w:shd w:val="clear" w:color="auto" w:fill="FFFFFF"/>
          <w14:ligatures w14:val="none"/>
        </w:rPr>
        <w:t>（企业名称）</w:t>
      </w:r>
      <w:r>
        <w:rPr>
          <w:rFonts w:hint="eastAsia" w:ascii="宋体" w:hAnsi="宋体" w:cs="Times New Roman"/>
          <w:color w:val="000000"/>
          <w:spacing w:val="-8"/>
          <w:szCs w:val="24"/>
          <w:shd w:val="clear" w:color="auto" w:fill="FFFFFF"/>
          <w14:ligatures w14:val="none"/>
        </w:rPr>
        <w:t>，从业人员</w:t>
      </w:r>
      <w:r>
        <w:rPr>
          <w:rFonts w:hint="eastAsia" w:ascii="宋体" w:hAnsi="宋体" w:cs="Times New Roman"/>
          <w:color w:val="000000"/>
          <w:spacing w:val="-8"/>
          <w:szCs w:val="24"/>
          <w:u w:val="single"/>
          <w:shd w:val="clear" w:color="auto" w:fill="FFFFFF"/>
          <w14:ligatures w14:val="none"/>
        </w:rPr>
        <w:t xml:space="preserve">       </w:t>
      </w:r>
      <w:r>
        <w:rPr>
          <w:rFonts w:hint="eastAsia" w:ascii="宋体" w:hAnsi="宋体" w:cs="Times New Roman"/>
          <w:color w:val="000000"/>
          <w:spacing w:val="-8"/>
          <w:szCs w:val="24"/>
          <w:shd w:val="clear" w:color="auto" w:fill="FFFFFF"/>
          <w14:ligatures w14:val="none"/>
        </w:rPr>
        <w:t>人，营业收入为</w:t>
      </w:r>
      <w:r>
        <w:rPr>
          <w:rFonts w:hint="eastAsia" w:ascii="宋体" w:hAnsi="宋体" w:cs="Times New Roman"/>
          <w:color w:val="000000"/>
          <w:spacing w:val="-8"/>
          <w:szCs w:val="24"/>
          <w:u w:val="single"/>
          <w:shd w:val="clear" w:color="auto" w:fill="FFFFFF"/>
          <w14:ligatures w14:val="none"/>
        </w:rPr>
        <w:t xml:space="preserve">       </w:t>
      </w:r>
      <w:r>
        <w:rPr>
          <w:rFonts w:hint="eastAsia" w:ascii="宋体" w:hAnsi="宋体" w:cs="Times New Roman"/>
          <w:color w:val="000000"/>
          <w:spacing w:val="-8"/>
          <w:szCs w:val="24"/>
          <w:shd w:val="clear" w:color="auto" w:fill="FFFFFF"/>
          <w14:ligatures w14:val="none"/>
        </w:rPr>
        <w:t>万元，资产总额为</w:t>
      </w:r>
      <w:r>
        <w:rPr>
          <w:rFonts w:hint="eastAsia" w:ascii="宋体" w:hAnsi="宋体" w:cs="Times New Roman"/>
          <w:color w:val="000000"/>
          <w:spacing w:val="-8"/>
          <w:szCs w:val="24"/>
          <w:u w:val="single"/>
          <w:shd w:val="clear" w:color="auto" w:fill="FFFFFF"/>
          <w14:ligatures w14:val="none"/>
        </w:rPr>
        <w:t xml:space="preserve">      </w:t>
      </w:r>
      <w:r>
        <w:rPr>
          <w:rFonts w:hint="eastAsia" w:ascii="宋体" w:hAnsi="宋体" w:cs="Times New Roman"/>
          <w:color w:val="000000"/>
          <w:spacing w:val="-8"/>
          <w:szCs w:val="24"/>
          <w:shd w:val="clear" w:color="auto" w:fill="FFFFFF"/>
          <w14:ligatures w14:val="none"/>
        </w:rPr>
        <w:t>万元，属于（</w:t>
      </w:r>
      <w:r>
        <w:rPr>
          <w:rFonts w:hint="eastAsia" w:ascii="宋体" w:hAnsi="宋体" w:cs="Times New Roman"/>
          <w:color w:val="000000"/>
          <w:spacing w:val="-8"/>
          <w:szCs w:val="24"/>
          <w:u w:val="single"/>
          <w:shd w:val="clear" w:color="auto" w:fill="FFFFFF"/>
          <w14:ligatures w14:val="none"/>
        </w:rPr>
        <w:t>中型企业、小型企业、微型企业</w:t>
      </w:r>
      <w:r>
        <w:rPr>
          <w:rFonts w:hint="eastAsia" w:ascii="宋体" w:hAnsi="宋体" w:cs="Times New Roman"/>
          <w:color w:val="000000"/>
          <w:spacing w:val="-8"/>
          <w:szCs w:val="24"/>
          <w:shd w:val="clear" w:color="auto" w:fill="FFFFFF"/>
          <w14:ligatures w14:val="none"/>
        </w:rPr>
        <w:t>）；</w:t>
      </w:r>
    </w:p>
    <w:p w14:paraId="0538F1E9">
      <w:pPr>
        <w:overflowPunct w:val="0"/>
        <w:autoSpaceDE w:val="0"/>
        <w:autoSpaceDN w:val="0"/>
        <w:adjustRightInd w:val="0"/>
        <w:snapToGrid w:val="0"/>
        <w:spacing w:line="360" w:lineRule="auto"/>
        <w:ind w:firstLine="448" w:firstLineChars="200"/>
        <w:rPr>
          <w:rFonts w:hint="eastAsia" w:ascii="宋体" w:hAnsi="宋体" w:cs="Times New Roman"/>
          <w:color w:val="000000"/>
          <w:spacing w:val="-8"/>
          <w:szCs w:val="24"/>
          <w:shd w:val="clear" w:color="auto" w:fill="FFFFFF"/>
          <w14:ligatures w14:val="none"/>
        </w:rPr>
      </w:pPr>
      <w:r>
        <w:rPr>
          <w:rFonts w:hint="eastAsia" w:ascii="宋体" w:hAnsi="宋体" w:cs="Times New Roman"/>
          <w:color w:val="000000"/>
          <w:spacing w:val="-8"/>
          <w:szCs w:val="24"/>
          <w:shd w:val="clear" w:color="auto" w:fill="FFFFFF"/>
          <w14:ligatures w14:val="none"/>
        </w:rPr>
        <w:t>……</w:t>
      </w:r>
    </w:p>
    <w:p w14:paraId="74A5207A">
      <w:pPr>
        <w:overflowPunct w:val="0"/>
        <w:autoSpaceDE w:val="0"/>
        <w:autoSpaceDN w:val="0"/>
        <w:adjustRightInd w:val="0"/>
        <w:snapToGrid w:val="0"/>
        <w:spacing w:line="360" w:lineRule="auto"/>
        <w:ind w:firstLine="448" w:firstLineChars="200"/>
        <w:rPr>
          <w:rFonts w:hint="eastAsia" w:ascii="宋体" w:hAnsi="宋体" w:cs="Times New Roman"/>
          <w:color w:val="000000"/>
          <w:spacing w:val="-8"/>
          <w:szCs w:val="24"/>
          <w:shd w:val="clear" w:color="auto" w:fill="FFFFFF"/>
          <w14:ligatures w14:val="none"/>
        </w:rPr>
      </w:pPr>
      <w:r>
        <w:rPr>
          <w:rFonts w:hint="eastAsia" w:ascii="宋体" w:hAnsi="宋体" w:cs="Times New Roman"/>
          <w:color w:val="000000"/>
          <w:spacing w:val="-8"/>
          <w:szCs w:val="24"/>
          <w:shd w:val="clear" w:color="auto" w:fill="FFFFFF"/>
          <w14:ligatures w14:val="none"/>
        </w:rPr>
        <w:t>以上企业，不属于大企业的分支机构，不存在控股股东为大企业的情形，也不存在与大企业的负责人为同一人的情形。</w:t>
      </w:r>
    </w:p>
    <w:p w14:paraId="7DDBE84B">
      <w:pPr>
        <w:overflowPunct w:val="0"/>
        <w:autoSpaceDE w:val="0"/>
        <w:autoSpaceDN w:val="0"/>
        <w:adjustRightInd w:val="0"/>
        <w:snapToGrid w:val="0"/>
        <w:spacing w:line="360" w:lineRule="auto"/>
        <w:ind w:firstLine="448" w:firstLineChars="200"/>
        <w:rPr>
          <w:rFonts w:hint="eastAsia" w:ascii="宋体" w:hAnsi="宋体" w:cs="Times New Roman"/>
          <w:color w:val="000000"/>
          <w:spacing w:val="-8"/>
          <w:szCs w:val="24"/>
          <w:shd w:val="clear" w:color="auto" w:fill="FFFFFF"/>
          <w14:ligatures w14:val="none"/>
        </w:rPr>
      </w:pPr>
      <w:r>
        <w:rPr>
          <w:rFonts w:hint="eastAsia" w:ascii="宋体" w:hAnsi="宋体" w:cs="Times New Roman"/>
          <w:color w:val="000000"/>
          <w:spacing w:val="-8"/>
          <w:szCs w:val="24"/>
          <w:shd w:val="clear" w:color="auto" w:fill="FFFFFF"/>
          <w14:ligatures w14:val="none"/>
        </w:rPr>
        <w:t>本企业对上述声明内容的真实性负责。如有虚假，将依法承担相应责任。</w:t>
      </w:r>
    </w:p>
    <w:p w14:paraId="786B8EBD">
      <w:pPr>
        <w:overflowPunct w:val="0"/>
        <w:autoSpaceDE w:val="0"/>
        <w:autoSpaceDN w:val="0"/>
        <w:adjustRightInd w:val="0"/>
        <w:snapToGrid w:val="0"/>
        <w:spacing w:line="360" w:lineRule="auto"/>
        <w:rPr>
          <w:rFonts w:ascii="Times New Roman" w:hAnsi="Times New Roman" w:cs="Times New Roman"/>
          <w:color w:val="000000"/>
          <w:spacing w:val="-8"/>
          <w:szCs w:val="24"/>
          <w:shd w:val="clear" w:color="auto" w:fill="FFFFFF"/>
          <w14:ligatures w14:val="none"/>
        </w:rPr>
      </w:pPr>
      <w:r>
        <w:rPr>
          <w:rFonts w:ascii="Times New Roman" w:hAnsi="Times New Roman" w:cs="Times New Roman"/>
          <w:color w:val="000000"/>
          <w:spacing w:val="-8"/>
          <w:szCs w:val="24"/>
          <w:shd w:val="clear" w:color="auto" w:fill="FFFFFF"/>
          <w14:ligatures w14:val="none"/>
        </w:rPr>
        <w:t xml:space="preserve"> </w:t>
      </w:r>
    </w:p>
    <w:p w14:paraId="514FCE7D">
      <w:pPr>
        <w:overflowPunct w:val="0"/>
        <w:autoSpaceDE w:val="0"/>
        <w:autoSpaceDN w:val="0"/>
        <w:adjustRightInd w:val="0"/>
        <w:snapToGrid w:val="0"/>
        <w:spacing w:line="360" w:lineRule="auto"/>
        <w:ind w:firstLine="5152" w:firstLineChars="2300"/>
        <w:rPr>
          <w:rFonts w:ascii="Times New Roman" w:hAnsi="Times New Roman" w:cs="Times New Roman"/>
          <w:color w:val="000000"/>
          <w:spacing w:val="-8"/>
          <w:szCs w:val="24"/>
          <w:shd w:val="clear" w:color="auto" w:fill="FFFFFF"/>
          <w14:ligatures w14:val="none"/>
        </w:rPr>
      </w:pPr>
      <w:r>
        <w:rPr>
          <w:rFonts w:ascii="宋体" w:hAnsi="宋体" w:cs="Times New Roman"/>
          <w:color w:val="000000"/>
          <w:spacing w:val="-8"/>
          <w:szCs w:val="24"/>
          <w:shd w:val="clear" w:color="auto" w:fill="FFFFFF"/>
          <w14:ligatures w14:val="none"/>
        </w:rPr>
        <w:t>企业名称（盖章）：</w:t>
      </w:r>
    </w:p>
    <w:p w14:paraId="7DB1658D">
      <w:pPr>
        <w:overflowPunct w:val="0"/>
        <w:autoSpaceDE w:val="0"/>
        <w:autoSpaceDN w:val="0"/>
        <w:adjustRightInd w:val="0"/>
        <w:snapToGrid w:val="0"/>
        <w:spacing w:line="360" w:lineRule="auto"/>
        <w:ind w:firstLine="5152" w:firstLineChars="2300"/>
        <w:rPr>
          <w:rFonts w:hint="eastAsia" w:ascii="宋体" w:hAnsi="宋体" w:cs="宋体"/>
          <w:color w:val="000000"/>
          <w:szCs w:val="24"/>
          <w14:ligatures w14:val="none"/>
        </w:rPr>
      </w:pPr>
      <w:r>
        <w:rPr>
          <w:rFonts w:hint="eastAsia" w:ascii="宋体" w:hAnsi="宋体" w:cs="宋体"/>
          <w:color w:val="000000"/>
          <w:spacing w:val="-8"/>
          <w:szCs w:val="24"/>
          <w:shd w:val="clear" w:color="auto" w:fill="FFFFFF"/>
          <w14:ligatures w14:val="none"/>
        </w:rPr>
        <w:t>日 期：</w:t>
      </w:r>
    </w:p>
    <w:p w14:paraId="1991D1C1">
      <w:pPr>
        <w:overflowPunct w:val="0"/>
        <w:autoSpaceDE w:val="0"/>
        <w:autoSpaceDN w:val="0"/>
        <w:adjustRightInd w:val="0"/>
        <w:snapToGrid w:val="0"/>
        <w:spacing w:line="360" w:lineRule="auto"/>
        <w:ind w:firstLine="420" w:firstLineChars="200"/>
        <w:rPr>
          <w:rFonts w:hint="eastAsia" w:ascii="宋体" w:hAnsi="宋体" w:cs="Times New Roman"/>
          <w:sz w:val="21"/>
          <w14:ligatures w14:val="none"/>
        </w:rPr>
      </w:pPr>
      <w:r>
        <w:rPr>
          <w:rFonts w:hint="eastAsia" w:ascii="宋体" w:hAnsi="宋体" w:cs="Times New Roman"/>
          <w:sz w:val="21"/>
          <w14:ligatures w14:val="none"/>
        </w:rPr>
        <w:t>①从业人员、营业收入、资产总额填报上一年度数据，无上一年度数据的新成立企业可不填报。</w:t>
      </w:r>
    </w:p>
    <w:p w14:paraId="0A289296">
      <w:pPr>
        <w:overflowPunct w:val="0"/>
        <w:autoSpaceDE w:val="0"/>
        <w:autoSpaceDN w:val="0"/>
        <w:adjustRightInd w:val="0"/>
        <w:snapToGrid w:val="0"/>
        <w:spacing w:line="360" w:lineRule="auto"/>
        <w:jc w:val="center"/>
        <w:rPr>
          <w:rFonts w:hint="eastAsia" w:ascii="宋体" w:hAnsi="宋体" w:cs="Times New Roman"/>
          <w:b/>
          <w:bCs/>
          <w:color w:val="000000"/>
          <w:kern w:val="0"/>
          <w:sz w:val="36"/>
          <w:szCs w:val="36"/>
          <w14:ligatures w14:val="none"/>
        </w:rPr>
      </w:pPr>
      <w:r>
        <w:rPr>
          <w:rFonts w:hint="eastAsia" w:ascii="宋体" w:hAnsi="宋体" w:cs="Times New Roman"/>
          <w:b/>
          <w:bCs/>
          <w:color w:val="000000"/>
          <w:kern w:val="0"/>
          <w:sz w:val="36"/>
          <w:szCs w:val="36"/>
          <w14:ligatures w14:val="none"/>
        </w:rPr>
        <w:t xml:space="preserve"> </w:t>
      </w:r>
    </w:p>
    <w:p w14:paraId="518C442E">
      <w:pPr>
        <w:overflowPunct w:val="0"/>
        <w:autoSpaceDE w:val="0"/>
        <w:autoSpaceDN w:val="0"/>
        <w:adjustRightInd w:val="0"/>
        <w:snapToGrid w:val="0"/>
        <w:spacing w:line="360" w:lineRule="auto"/>
        <w:jc w:val="center"/>
        <w:rPr>
          <w:rFonts w:hint="eastAsia" w:ascii="宋体" w:hAnsi="宋体" w:cs="Times New Roman"/>
          <w:b/>
          <w:color w:val="000000"/>
          <w:sz w:val="28"/>
          <w:szCs w:val="28"/>
          <w14:ligatures w14:val="none"/>
        </w:rPr>
      </w:pPr>
      <w:r>
        <w:rPr>
          <w:rFonts w:hint="eastAsia" w:ascii="宋体" w:hAnsi="宋体" w:cs="Times New Roman"/>
          <w:b/>
          <w:color w:val="000000"/>
          <w:sz w:val="28"/>
          <w:szCs w:val="28"/>
          <w14:ligatures w14:val="none"/>
        </w:rPr>
        <w:br w:type="page"/>
      </w:r>
      <w:r>
        <w:rPr>
          <w:rFonts w:hint="eastAsia" w:ascii="宋体" w:hAnsi="宋体" w:cs="Times New Roman"/>
          <w:b/>
          <w:color w:val="000000"/>
          <w:sz w:val="28"/>
          <w:szCs w:val="28"/>
          <w14:ligatures w14:val="none"/>
        </w:rPr>
        <w:t>中小企业声明函（货物）（本项目不涉及，不提供此表）</w:t>
      </w:r>
    </w:p>
    <w:p w14:paraId="0D2081B0">
      <w:pPr>
        <w:overflowPunct w:val="0"/>
        <w:autoSpaceDE w:val="0"/>
        <w:autoSpaceDN w:val="0"/>
        <w:adjustRightInd w:val="0"/>
        <w:snapToGrid w:val="0"/>
        <w:spacing w:before="100" w:beforeAutospacing="1" w:after="100" w:afterAutospacing="1" w:line="360" w:lineRule="auto"/>
        <w:rPr>
          <w:rFonts w:hint="eastAsia" w:ascii="宋体" w:hAnsi="宋体" w:cs="Times New Roman"/>
          <w:sz w:val="21"/>
          <w14:ligatures w14:val="none"/>
        </w:rPr>
      </w:pPr>
      <w:r>
        <w:rPr>
          <w:rFonts w:hint="eastAsia" w:ascii="宋体" w:hAnsi="宋体" w:cs="Times New Roman"/>
          <w:sz w:val="21"/>
          <w14:ligatures w14:val="none"/>
        </w:rPr>
        <w:t xml:space="preserve"> </w:t>
      </w:r>
    </w:p>
    <w:p w14:paraId="331C02C6">
      <w:pPr>
        <w:overflowPunct w:val="0"/>
        <w:autoSpaceDE w:val="0"/>
        <w:autoSpaceDN w:val="0"/>
        <w:adjustRightInd w:val="0"/>
        <w:snapToGrid w:val="0"/>
        <w:spacing w:line="360" w:lineRule="auto"/>
        <w:ind w:firstLine="420" w:firstLineChars="200"/>
        <w:jc w:val="left"/>
        <w:rPr>
          <w:rFonts w:hint="eastAsia" w:ascii="宋体" w:hAnsi="宋体" w:cs="Times New Roman"/>
          <w:kern w:val="0"/>
          <w:sz w:val="21"/>
          <w14:ligatures w14:val="none"/>
        </w:rPr>
      </w:pPr>
      <w:r>
        <w:rPr>
          <w:rFonts w:hint="eastAsia" w:ascii="宋体" w:hAnsi="宋体" w:cs="Times New Roman"/>
          <w:kern w:val="0"/>
          <w:sz w:val="21"/>
          <w14:ligatures w14:val="none"/>
        </w:rPr>
        <w:t>本公司（联合体）郑重声明，根据《政府采购促进中小企业发展管理办法》（财库﹝2020﹞46 号）的规定，本公司（联合体）参加</w:t>
      </w:r>
      <w:r>
        <w:rPr>
          <w:rFonts w:hint="eastAsia" w:ascii="宋体" w:hAnsi="宋体" w:cs="Times New Roman"/>
          <w:kern w:val="0"/>
          <w:sz w:val="21"/>
          <w:u w:val="single"/>
          <w14:ligatures w14:val="none"/>
        </w:rPr>
        <w:t>（单位名称）</w:t>
      </w:r>
      <w:r>
        <w:rPr>
          <w:rFonts w:hint="eastAsia" w:ascii="宋体" w:hAnsi="宋体" w:cs="Times New Roman"/>
          <w:kern w:val="0"/>
          <w:sz w:val="21"/>
          <w14:ligatures w14:val="none"/>
        </w:rPr>
        <w:t>的</w:t>
      </w:r>
      <w:r>
        <w:rPr>
          <w:rFonts w:hint="eastAsia" w:ascii="宋体" w:hAnsi="宋体" w:cs="Times New Roman"/>
          <w:kern w:val="0"/>
          <w:sz w:val="21"/>
          <w:u w:val="single"/>
          <w14:ligatures w14:val="none"/>
        </w:rPr>
        <w:t>（项目名称）</w:t>
      </w:r>
      <w:r>
        <w:rPr>
          <w:rFonts w:hint="eastAsia" w:ascii="宋体" w:hAnsi="宋体" w:cs="Times New Roman"/>
          <w:spacing w:val="6"/>
          <w:sz w:val="21"/>
          <w14:ligatures w14:val="none"/>
        </w:rPr>
        <w:t>（项目编号：</w:t>
      </w:r>
      <w:r>
        <w:rPr>
          <w:rFonts w:hint="eastAsia" w:ascii="宋体" w:hAnsi="宋体" w:cs="Times New Roman"/>
          <w:spacing w:val="6"/>
          <w:sz w:val="21"/>
          <w:u w:val="single"/>
          <w14:ligatures w14:val="none"/>
        </w:rPr>
        <w:t xml:space="preserve">         </w:t>
      </w:r>
      <w:r>
        <w:rPr>
          <w:rFonts w:hint="eastAsia" w:ascii="宋体" w:hAnsi="宋体" w:cs="Times New Roman"/>
          <w:kern w:val="0"/>
          <w:sz w:val="21"/>
          <w14:ligatures w14:val="none"/>
        </w:rPr>
        <w:t>采购活动，提供的货物全部由符合政策要求的中小企业制造。相关企业（含联合体中的中小企业、签订分包意向协议的中小企业）的具体情况如下：</w:t>
      </w:r>
    </w:p>
    <w:p w14:paraId="54A3247E">
      <w:pPr>
        <w:overflowPunct w:val="0"/>
        <w:autoSpaceDE w:val="0"/>
        <w:autoSpaceDN w:val="0"/>
        <w:adjustRightInd w:val="0"/>
        <w:snapToGrid w:val="0"/>
        <w:spacing w:line="360" w:lineRule="auto"/>
        <w:ind w:firstLine="420" w:firstLineChars="200"/>
        <w:jc w:val="left"/>
        <w:rPr>
          <w:rFonts w:hint="eastAsia" w:ascii="宋体" w:hAnsi="宋体" w:cs="Times New Roman"/>
          <w:kern w:val="0"/>
          <w:sz w:val="21"/>
          <w14:ligatures w14:val="none"/>
        </w:rPr>
      </w:pPr>
      <w:r>
        <w:rPr>
          <w:rFonts w:hint="eastAsia" w:ascii="宋体" w:hAnsi="宋体" w:cs="Times New Roman"/>
          <w:kern w:val="0"/>
          <w:sz w:val="21"/>
          <w14:ligatures w14:val="none"/>
        </w:rPr>
        <w:t xml:space="preserve">1. </w:t>
      </w:r>
      <w:r>
        <w:rPr>
          <w:rFonts w:hint="eastAsia" w:ascii="宋体" w:hAnsi="宋体" w:cs="Times New Roman"/>
          <w:kern w:val="0"/>
          <w:sz w:val="21"/>
          <w:u w:val="single"/>
          <w14:ligatures w14:val="none"/>
        </w:rPr>
        <w:t>（标的名称）</w:t>
      </w:r>
      <w:r>
        <w:rPr>
          <w:rFonts w:hint="eastAsia" w:ascii="宋体" w:hAnsi="宋体" w:cs="Times New Roman"/>
          <w:kern w:val="0"/>
          <w:sz w:val="21"/>
          <w14:ligatures w14:val="none"/>
        </w:rPr>
        <w:t xml:space="preserve"> ，属于</w:t>
      </w:r>
      <w:r>
        <w:rPr>
          <w:rFonts w:hint="eastAsia" w:ascii="宋体" w:hAnsi="宋体" w:cs="Times New Roman"/>
          <w:kern w:val="0"/>
          <w:sz w:val="21"/>
          <w:u w:val="single"/>
          <w14:ligatures w14:val="none"/>
        </w:rPr>
        <w:t>（招标文件中明确的所属行业）</w:t>
      </w:r>
      <w:r>
        <w:rPr>
          <w:rFonts w:hint="eastAsia" w:ascii="宋体" w:hAnsi="宋体" w:cs="Times New Roman"/>
          <w:kern w:val="0"/>
          <w:sz w:val="21"/>
          <w14:ligatures w14:val="none"/>
        </w:rPr>
        <w:t>行业；制造商为</w:t>
      </w:r>
      <w:r>
        <w:rPr>
          <w:rFonts w:hint="eastAsia" w:ascii="宋体" w:hAnsi="宋体" w:cs="Times New Roman"/>
          <w:kern w:val="0"/>
          <w:sz w:val="21"/>
          <w:u w:val="single"/>
          <w14:ligatures w14:val="none"/>
        </w:rPr>
        <w:t>（企业名称）</w:t>
      </w:r>
      <w:r>
        <w:rPr>
          <w:rFonts w:hint="eastAsia" w:ascii="宋体" w:hAnsi="宋体" w:cs="Times New Roman"/>
          <w:kern w:val="0"/>
          <w:sz w:val="21"/>
          <w14:ligatures w14:val="none"/>
        </w:rPr>
        <w:t>，从业人员</w:t>
      </w:r>
      <w:r>
        <w:rPr>
          <w:rFonts w:hint="eastAsia" w:ascii="宋体" w:hAnsi="宋体" w:cs="Times New Roman"/>
          <w:kern w:val="0"/>
          <w:sz w:val="21"/>
          <w:u w:val="single"/>
          <w14:ligatures w14:val="none"/>
        </w:rPr>
        <w:t xml:space="preserve">  </w:t>
      </w:r>
      <w:r>
        <w:rPr>
          <w:rFonts w:hint="eastAsia" w:ascii="宋体" w:hAnsi="宋体" w:cs="Times New Roman"/>
          <w:kern w:val="0"/>
          <w:sz w:val="21"/>
          <w14:ligatures w14:val="none"/>
        </w:rPr>
        <w:t>人，营业收入为</w:t>
      </w:r>
      <w:r>
        <w:rPr>
          <w:rFonts w:hint="eastAsia" w:ascii="宋体" w:hAnsi="宋体" w:cs="Times New Roman"/>
          <w:kern w:val="0"/>
          <w:sz w:val="21"/>
          <w:u w:val="single"/>
          <w14:ligatures w14:val="none"/>
        </w:rPr>
        <w:t xml:space="preserve">  </w:t>
      </w:r>
      <w:r>
        <w:rPr>
          <w:rFonts w:hint="eastAsia" w:ascii="宋体" w:hAnsi="宋体" w:cs="Times New Roman"/>
          <w:kern w:val="0"/>
          <w:sz w:val="21"/>
          <w14:ligatures w14:val="none"/>
        </w:rPr>
        <w:t>万元，资产总额为</w:t>
      </w:r>
      <w:r>
        <w:rPr>
          <w:rFonts w:hint="eastAsia" w:ascii="宋体" w:hAnsi="宋体" w:cs="Times New Roman"/>
          <w:kern w:val="0"/>
          <w:sz w:val="21"/>
          <w:u w:val="single"/>
          <w14:ligatures w14:val="none"/>
        </w:rPr>
        <w:t xml:space="preserve">  </w:t>
      </w:r>
      <w:r>
        <w:rPr>
          <w:rFonts w:hint="eastAsia" w:ascii="宋体" w:hAnsi="宋体" w:cs="Times New Roman"/>
          <w:kern w:val="0"/>
          <w:sz w:val="21"/>
          <w14:ligatures w14:val="none"/>
        </w:rPr>
        <w:t>万元，属于</w:t>
      </w:r>
      <w:r>
        <w:rPr>
          <w:rFonts w:hint="eastAsia" w:ascii="宋体" w:hAnsi="宋体" w:cs="Times New Roman"/>
          <w:kern w:val="0"/>
          <w:sz w:val="21"/>
          <w:u w:val="single"/>
          <w14:ligatures w14:val="none"/>
        </w:rPr>
        <w:t>（中型企业、小型企业、微型企业）</w:t>
      </w:r>
      <w:r>
        <w:rPr>
          <w:rFonts w:hint="eastAsia" w:ascii="宋体" w:hAnsi="宋体" w:cs="Times New Roman"/>
          <w:kern w:val="0"/>
          <w:sz w:val="21"/>
          <w14:ligatures w14:val="none"/>
        </w:rPr>
        <w:t>；</w:t>
      </w:r>
    </w:p>
    <w:p w14:paraId="11BBE951">
      <w:pPr>
        <w:overflowPunct w:val="0"/>
        <w:autoSpaceDE w:val="0"/>
        <w:autoSpaceDN w:val="0"/>
        <w:adjustRightInd w:val="0"/>
        <w:snapToGrid w:val="0"/>
        <w:spacing w:line="360" w:lineRule="auto"/>
        <w:ind w:firstLine="420" w:firstLineChars="200"/>
        <w:jc w:val="left"/>
        <w:rPr>
          <w:rFonts w:hint="eastAsia" w:ascii="宋体" w:hAnsi="宋体" w:cs="Times New Roman"/>
          <w:kern w:val="0"/>
          <w:sz w:val="21"/>
          <w14:ligatures w14:val="none"/>
        </w:rPr>
      </w:pPr>
      <w:r>
        <w:rPr>
          <w:rFonts w:hint="eastAsia" w:ascii="宋体" w:hAnsi="宋体" w:cs="Times New Roman"/>
          <w:kern w:val="0"/>
          <w:sz w:val="21"/>
          <w14:ligatures w14:val="none"/>
        </w:rPr>
        <w:t xml:space="preserve">2. </w:t>
      </w:r>
      <w:r>
        <w:rPr>
          <w:rFonts w:hint="eastAsia" w:ascii="宋体" w:hAnsi="宋体" w:cs="Times New Roman"/>
          <w:kern w:val="0"/>
          <w:sz w:val="21"/>
          <w:u w:val="single"/>
          <w14:ligatures w14:val="none"/>
        </w:rPr>
        <w:t>（标的名称）</w:t>
      </w:r>
      <w:r>
        <w:rPr>
          <w:rFonts w:hint="eastAsia" w:ascii="宋体" w:hAnsi="宋体" w:cs="Times New Roman"/>
          <w:kern w:val="0"/>
          <w:sz w:val="21"/>
          <w14:ligatures w14:val="none"/>
        </w:rPr>
        <w:t xml:space="preserve"> ，属于</w:t>
      </w:r>
      <w:r>
        <w:rPr>
          <w:rFonts w:hint="eastAsia" w:ascii="宋体" w:hAnsi="宋体" w:cs="Times New Roman"/>
          <w:kern w:val="0"/>
          <w:sz w:val="21"/>
          <w:u w:val="single"/>
          <w14:ligatures w14:val="none"/>
        </w:rPr>
        <w:t>（招标文件中明确的所属行业）</w:t>
      </w:r>
      <w:r>
        <w:rPr>
          <w:rFonts w:hint="eastAsia" w:ascii="宋体" w:hAnsi="宋体" w:cs="Times New Roman"/>
          <w:kern w:val="0"/>
          <w:sz w:val="21"/>
          <w14:ligatures w14:val="none"/>
        </w:rPr>
        <w:t>行业；制造商为</w:t>
      </w:r>
      <w:r>
        <w:rPr>
          <w:rFonts w:hint="eastAsia" w:ascii="宋体" w:hAnsi="宋体" w:cs="Times New Roman"/>
          <w:kern w:val="0"/>
          <w:sz w:val="21"/>
          <w:u w:val="single"/>
          <w14:ligatures w14:val="none"/>
        </w:rPr>
        <w:t>（企业名称）</w:t>
      </w:r>
      <w:r>
        <w:rPr>
          <w:rFonts w:hint="eastAsia" w:ascii="宋体" w:hAnsi="宋体" w:cs="Times New Roman"/>
          <w:kern w:val="0"/>
          <w:sz w:val="21"/>
          <w14:ligatures w14:val="none"/>
        </w:rPr>
        <w:t>，从业人员</w:t>
      </w:r>
      <w:r>
        <w:rPr>
          <w:rFonts w:hint="eastAsia" w:ascii="宋体" w:hAnsi="宋体" w:cs="Times New Roman"/>
          <w:kern w:val="0"/>
          <w:sz w:val="21"/>
          <w:u w:val="single"/>
          <w14:ligatures w14:val="none"/>
        </w:rPr>
        <w:t xml:space="preserve">  </w:t>
      </w:r>
      <w:r>
        <w:rPr>
          <w:rFonts w:hint="eastAsia" w:ascii="宋体" w:hAnsi="宋体" w:cs="Times New Roman"/>
          <w:kern w:val="0"/>
          <w:sz w:val="21"/>
          <w14:ligatures w14:val="none"/>
        </w:rPr>
        <w:t>人，营业收入为</w:t>
      </w:r>
      <w:r>
        <w:rPr>
          <w:rFonts w:hint="eastAsia" w:ascii="宋体" w:hAnsi="宋体" w:cs="Times New Roman"/>
          <w:kern w:val="0"/>
          <w:sz w:val="21"/>
          <w:u w:val="single"/>
          <w14:ligatures w14:val="none"/>
        </w:rPr>
        <w:t xml:space="preserve">  </w:t>
      </w:r>
      <w:r>
        <w:rPr>
          <w:rFonts w:hint="eastAsia" w:ascii="宋体" w:hAnsi="宋体" w:cs="Times New Roman"/>
          <w:kern w:val="0"/>
          <w:sz w:val="21"/>
          <w14:ligatures w14:val="none"/>
        </w:rPr>
        <w:t>万元，资产总额为</w:t>
      </w:r>
      <w:r>
        <w:rPr>
          <w:rFonts w:hint="eastAsia" w:ascii="宋体" w:hAnsi="宋体" w:cs="Times New Roman"/>
          <w:kern w:val="0"/>
          <w:sz w:val="21"/>
          <w:u w:val="single"/>
          <w14:ligatures w14:val="none"/>
        </w:rPr>
        <w:t xml:space="preserve">  </w:t>
      </w:r>
      <w:r>
        <w:rPr>
          <w:rFonts w:hint="eastAsia" w:ascii="宋体" w:hAnsi="宋体" w:cs="Times New Roman"/>
          <w:kern w:val="0"/>
          <w:sz w:val="21"/>
          <w14:ligatures w14:val="none"/>
        </w:rPr>
        <w:t>万元，属于</w:t>
      </w:r>
      <w:r>
        <w:rPr>
          <w:rFonts w:hint="eastAsia" w:ascii="宋体" w:hAnsi="宋体" w:cs="Times New Roman"/>
          <w:kern w:val="0"/>
          <w:sz w:val="21"/>
          <w:u w:val="single"/>
          <w14:ligatures w14:val="none"/>
        </w:rPr>
        <w:t>（中型企业、小型企业、微型企业）</w:t>
      </w:r>
      <w:r>
        <w:rPr>
          <w:rFonts w:hint="eastAsia" w:ascii="宋体" w:hAnsi="宋体" w:cs="Times New Roman"/>
          <w:kern w:val="0"/>
          <w:sz w:val="21"/>
          <w14:ligatures w14:val="none"/>
        </w:rPr>
        <w:t>；</w:t>
      </w:r>
    </w:p>
    <w:p w14:paraId="70F27F58">
      <w:pPr>
        <w:overflowPunct w:val="0"/>
        <w:autoSpaceDE w:val="0"/>
        <w:autoSpaceDN w:val="0"/>
        <w:adjustRightInd w:val="0"/>
        <w:snapToGrid w:val="0"/>
        <w:spacing w:line="360" w:lineRule="auto"/>
        <w:ind w:firstLine="420" w:firstLineChars="200"/>
        <w:jc w:val="left"/>
        <w:rPr>
          <w:rFonts w:hint="eastAsia" w:ascii="宋体" w:hAnsi="宋体" w:cs="Times New Roman"/>
          <w:kern w:val="0"/>
          <w:sz w:val="21"/>
          <w14:ligatures w14:val="none"/>
        </w:rPr>
      </w:pPr>
      <w:r>
        <w:rPr>
          <w:rFonts w:hint="eastAsia" w:ascii="宋体" w:hAnsi="宋体" w:cs="Times New Roman"/>
          <w:kern w:val="0"/>
          <w:sz w:val="21"/>
          <w14:ligatures w14:val="none"/>
        </w:rPr>
        <w:t>……</w:t>
      </w:r>
    </w:p>
    <w:p w14:paraId="220C58A5">
      <w:pPr>
        <w:overflowPunct w:val="0"/>
        <w:autoSpaceDE w:val="0"/>
        <w:autoSpaceDN w:val="0"/>
        <w:adjustRightInd w:val="0"/>
        <w:snapToGrid w:val="0"/>
        <w:spacing w:line="360" w:lineRule="auto"/>
        <w:ind w:firstLine="420" w:firstLineChars="200"/>
        <w:jc w:val="left"/>
        <w:rPr>
          <w:rFonts w:hint="eastAsia" w:ascii="宋体" w:hAnsi="宋体" w:cs="Times New Roman"/>
          <w:kern w:val="0"/>
          <w:sz w:val="21"/>
          <w14:ligatures w14:val="none"/>
        </w:rPr>
      </w:pPr>
      <w:r>
        <w:rPr>
          <w:rFonts w:hint="eastAsia" w:ascii="宋体" w:hAnsi="宋体" w:cs="Times New Roman"/>
          <w:kern w:val="0"/>
          <w:sz w:val="21"/>
          <w14:ligatures w14:val="none"/>
        </w:rPr>
        <w:t>以上企业，不属于大企业的分支机构，不存在控股股东为大企业的情形，也不存在与大企业的负责人为同一人的情形。</w:t>
      </w:r>
    </w:p>
    <w:p w14:paraId="4EB16737">
      <w:pPr>
        <w:overflowPunct w:val="0"/>
        <w:autoSpaceDE w:val="0"/>
        <w:autoSpaceDN w:val="0"/>
        <w:adjustRightInd w:val="0"/>
        <w:snapToGrid w:val="0"/>
        <w:spacing w:line="360" w:lineRule="auto"/>
        <w:ind w:firstLine="420" w:firstLineChars="200"/>
        <w:rPr>
          <w:rFonts w:hint="eastAsia" w:ascii="宋体" w:hAnsi="宋体" w:cs="Times New Roman"/>
          <w:sz w:val="21"/>
          <w14:ligatures w14:val="none"/>
        </w:rPr>
      </w:pPr>
      <w:r>
        <w:rPr>
          <w:rFonts w:hint="eastAsia" w:ascii="宋体" w:hAnsi="宋体" w:cs="Times New Roman"/>
          <w:kern w:val="0"/>
          <w:sz w:val="21"/>
          <w14:ligatures w14:val="none"/>
        </w:rPr>
        <w:t>本企业对上述声明内容的真实性负责。如有虚假，将依法承担相应责任</w:t>
      </w:r>
      <w:r>
        <w:rPr>
          <w:rFonts w:hint="eastAsia" w:ascii="宋体" w:hAnsi="宋体" w:cs="Times New Roman"/>
          <w:sz w:val="21"/>
          <w14:ligatures w14:val="none"/>
        </w:rPr>
        <w:t>。</w:t>
      </w:r>
    </w:p>
    <w:p w14:paraId="06D18871">
      <w:pPr>
        <w:overflowPunct w:val="0"/>
        <w:autoSpaceDE w:val="0"/>
        <w:autoSpaceDN w:val="0"/>
        <w:adjustRightInd w:val="0"/>
        <w:snapToGrid w:val="0"/>
        <w:spacing w:line="360" w:lineRule="auto"/>
        <w:ind w:firstLine="420" w:firstLineChars="200"/>
        <w:rPr>
          <w:rFonts w:hint="eastAsia" w:ascii="宋体" w:hAnsi="宋体" w:cs="Times New Roman"/>
          <w:sz w:val="21"/>
          <w14:ligatures w14:val="none"/>
        </w:rPr>
      </w:pPr>
      <w:r>
        <w:rPr>
          <w:rFonts w:hint="eastAsia" w:ascii="宋体" w:hAnsi="宋体" w:cs="Times New Roman"/>
          <w:sz w:val="21"/>
          <w14:ligatures w14:val="none"/>
        </w:rPr>
        <w:t xml:space="preserve"> </w:t>
      </w:r>
    </w:p>
    <w:p w14:paraId="2F6C1A43">
      <w:pPr>
        <w:overflowPunct w:val="0"/>
        <w:autoSpaceDE w:val="0"/>
        <w:autoSpaceDN w:val="0"/>
        <w:adjustRightInd w:val="0"/>
        <w:snapToGrid w:val="0"/>
        <w:spacing w:before="100" w:beforeAutospacing="1" w:after="100" w:afterAutospacing="1" w:line="360" w:lineRule="auto"/>
        <w:rPr>
          <w:rFonts w:hint="eastAsia" w:ascii="宋体" w:hAnsi="宋体" w:cs="Times New Roman"/>
          <w:sz w:val="21"/>
          <w14:ligatures w14:val="none"/>
        </w:rPr>
      </w:pPr>
      <w:r>
        <w:rPr>
          <w:rFonts w:hint="eastAsia" w:ascii="宋体" w:hAnsi="宋体" w:cs="Times New Roman"/>
          <w:sz w:val="21"/>
          <w14:ligatures w14:val="none"/>
        </w:rPr>
        <w:t xml:space="preserve"> </w:t>
      </w:r>
    </w:p>
    <w:p w14:paraId="6138538E">
      <w:pPr>
        <w:overflowPunct w:val="0"/>
        <w:autoSpaceDE w:val="0"/>
        <w:autoSpaceDN w:val="0"/>
        <w:adjustRightInd w:val="0"/>
        <w:snapToGrid w:val="0"/>
        <w:spacing w:line="360" w:lineRule="auto"/>
        <w:ind w:firstLine="5152" w:firstLineChars="2300"/>
        <w:rPr>
          <w:rFonts w:ascii="Times New Roman" w:hAnsi="Times New Roman" w:cs="Times New Roman"/>
          <w:color w:val="000000"/>
          <w:spacing w:val="-8"/>
          <w:szCs w:val="24"/>
          <w:shd w:val="clear" w:color="auto" w:fill="FFFFFF"/>
          <w14:ligatures w14:val="none"/>
        </w:rPr>
      </w:pPr>
      <w:r>
        <w:rPr>
          <w:rFonts w:ascii="宋体" w:hAnsi="宋体" w:cs="Times New Roman"/>
          <w:color w:val="000000"/>
          <w:spacing w:val="-8"/>
          <w:szCs w:val="24"/>
          <w:shd w:val="clear" w:color="auto" w:fill="FFFFFF"/>
          <w14:ligatures w14:val="none"/>
        </w:rPr>
        <w:t>企业名称（盖章）：</w:t>
      </w:r>
    </w:p>
    <w:p w14:paraId="48EA58E9">
      <w:pPr>
        <w:overflowPunct w:val="0"/>
        <w:autoSpaceDE w:val="0"/>
        <w:autoSpaceDN w:val="0"/>
        <w:adjustRightInd w:val="0"/>
        <w:snapToGrid w:val="0"/>
        <w:spacing w:line="360" w:lineRule="auto"/>
        <w:ind w:firstLine="5152" w:firstLineChars="2300"/>
        <w:rPr>
          <w:rFonts w:hint="eastAsia" w:ascii="宋体" w:hAnsi="宋体" w:cs="宋体"/>
          <w:color w:val="000000"/>
          <w:szCs w:val="24"/>
          <w14:ligatures w14:val="none"/>
        </w:rPr>
      </w:pPr>
      <w:r>
        <w:rPr>
          <w:rFonts w:hint="eastAsia" w:ascii="宋体" w:hAnsi="宋体" w:cs="宋体"/>
          <w:color w:val="000000"/>
          <w:spacing w:val="-8"/>
          <w:szCs w:val="24"/>
          <w:shd w:val="clear" w:color="auto" w:fill="FFFFFF"/>
          <w14:ligatures w14:val="none"/>
        </w:rPr>
        <w:t>日 期：</w:t>
      </w:r>
    </w:p>
    <w:p w14:paraId="6161B2D1">
      <w:pPr>
        <w:overflowPunct w:val="0"/>
        <w:autoSpaceDE w:val="0"/>
        <w:autoSpaceDN w:val="0"/>
        <w:adjustRightInd w:val="0"/>
        <w:snapToGrid w:val="0"/>
        <w:spacing w:line="360" w:lineRule="auto"/>
        <w:ind w:firstLine="420" w:firstLineChars="200"/>
        <w:rPr>
          <w:rFonts w:hint="eastAsia" w:ascii="宋体" w:hAnsi="宋体" w:cs="Times New Roman"/>
          <w:sz w:val="21"/>
          <w14:ligatures w14:val="none"/>
        </w:rPr>
      </w:pPr>
      <w:r>
        <w:rPr>
          <w:rFonts w:hint="eastAsia" w:ascii="宋体" w:hAnsi="宋体" w:cs="Times New Roman"/>
          <w:sz w:val="21"/>
          <w14:ligatures w14:val="none"/>
        </w:rPr>
        <w:t xml:space="preserve"> </w:t>
      </w:r>
    </w:p>
    <w:p w14:paraId="7C15E366">
      <w:pPr>
        <w:overflowPunct w:val="0"/>
        <w:autoSpaceDE w:val="0"/>
        <w:autoSpaceDN w:val="0"/>
        <w:adjustRightInd w:val="0"/>
        <w:snapToGrid w:val="0"/>
        <w:spacing w:line="360" w:lineRule="auto"/>
        <w:ind w:firstLine="420" w:firstLineChars="200"/>
        <w:rPr>
          <w:rFonts w:hint="eastAsia" w:ascii="宋体" w:hAnsi="宋体" w:cs="Times New Roman"/>
          <w:sz w:val="21"/>
          <w14:ligatures w14:val="none"/>
        </w:rPr>
      </w:pPr>
      <w:r>
        <w:rPr>
          <w:rFonts w:hint="eastAsia" w:ascii="宋体" w:hAnsi="宋体" w:cs="Times New Roman"/>
          <w:sz w:val="21"/>
          <w14:ligatures w14:val="none"/>
        </w:rPr>
        <w:t xml:space="preserve"> </w:t>
      </w:r>
    </w:p>
    <w:p w14:paraId="6EC1BA56">
      <w:pPr>
        <w:overflowPunct w:val="0"/>
        <w:autoSpaceDE w:val="0"/>
        <w:autoSpaceDN w:val="0"/>
        <w:adjustRightInd w:val="0"/>
        <w:snapToGrid w:val="0"/>
        <w:spacing w:line="360" w:lineRule="auto"/>
        <w:ind w:firstLine="420" w:firstLineChars="200"/>
        <w:rPr>
          <w:rFonts w:hint="eastAsia" w:ascii="宋体" w:hAnsi="宋体" w:cs="Times New Roman"/>
          <w:sz w:val="21"/>
          <w14:ligatures w14:val="none"/>
        </w:rPr>
      </w:pPr>
      <w:r>
        <w:rPr>
          <w:rFonts w:hint="eastAsia" w:ascii="宋体" w:hAnsi="宋体" w:cs="Times New Roman"/>
          <w:sz w:val="21"/>
          <w14:ligatures w14:val="none"/>
        </w:rPr>
        <w:t>①从业人员、营业收入、资产总额填报上一年度数据，无上一年度数据的新成立企业可不填报。</w:t>
      </w:r>
    </w:p>
    <w:p w14:paraId="1916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ascii="Arial" w:hAnsi="Arial" w:cs="Arial"/>
          <w:kern w:val="0"/>
          <w:sz w:val="21"/>
          <w14:ligatures w14:val="none"/>
        </w:rPr>
      </w:pPr>
      <w:r>
        <w:rPr>
          <w:rFonts w:hint="eastAsia" w:ascii="Arial" w:hAnsi="Arial" w:cs="Arial"/>
          <w:kern w:val="0"/>
          <w:sz w:val="21"/>
          <w14:ligatures w14:val="none"/>
        </w:rPr>
        <w:t xml:space="preserve"> </w:t>
      </w:r>
    </w:p>
    <w:p w14:paraId="0A688D69">
      <w:pPr>
        <w:overflowPunct w:val="0"/>
        <w:autoSpaceDE w:val="0"/>
        <w:autoSpaceDN w:val="0"/>
        <w:adjustRightInd w:val="0"/>
        <w:snapToGrid w:val="0"/>
        <w:spacing w:line="360" w:lineRule="auto"/>
        <w:jc w:val="left"/>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 xml:space="preserve"> </w:t>
      </w:r>
    </w:p>
    <w:p w14:paraId="6805ACBD">
      <w:pPr>
        <w:overflowPunct w:val="0"/>
        <w:autoSpaceDE w:val="0"/>
        <w:autoSpaceDN w:val="0"/>
        <w:adjustRightInd w:val="0"/>
        <w:snapToGrid w:val="0"/>
        <w:spacing w:line="360" w:lineRule="auto"/>
        <w:jc w:val="left"/>
        <w:outlineLvl w:val="3"/>
        <w:rPr>
          <w:rFonts w:hint="eastAsia" w:ascii="宋体" w:hAnsi="宋体" w:cs="Times New Roman"/>
          <w:b/>
          <w:color w:val="000000"/>
          <w:spacing w:val="6"/>
          <w:szCs w:val="24"/>
          <w14:ligatures w14:val="none"/>
        </w:rPr>
      </w:pPr>
      <w:r>
        <w:rPr>
          <w:rFonts w:hint="eastAsia" w:ascii="宋体" w:hAnsi="宋体" w:cs="Times New Roman"/>
          <w:b/>
          <w:color w:val="000000"/>
          <w:szCs w:val="24"/>
          <w14:ligatures w14:val="none"/>
        </w:rPr>
        <w:br w:type="page"/>
      </w:r>
      <w:r>
        <w:rPr>
          <w:rFonts w:hint="eastAsia" w:ascii="宋体" w:hAnsi="宋体" w:cs="Times New Roman"/>
          <w:b/>
          <w:color w:val="000000"/>
          <w:szCs w:val="24"/>
          <w14:ligatures w14:val="none"/>
        </w:rPr>
        <w:t>（五）</w:t>
      </w:r>
      <w:r>
        <w:rPr>
          <w:rFonts w:hint="eastAsia" w:ascii="宋体" w:hAnsi="宋体" w:cs="Times New Roman"/>
          <w:b/>
          <w:color w:val="000000"/>
          <w:spacing w:val="6"/>
          <w:szCs w:val="24"/>
          <w14:ligatures w14:val="none"/>
        </w:rPr>
        <w:t>残疾人福利性单位声明函</w:t>
      </w:r>
      <w:r>
        <w:rPr>
          <w:rFonts w:hint="eastAsia" w:ascii="宋体" w:hAnsi="宋体" w:cs="Times New Roman"/>
          <w:b/>
          <w:color w:val="000000"/>
          <w:szCs w:val="24"/>
          <w14:ligatures w14:val="none"/>
        </w:rPr>
        <w:t>格式</w:t>
      </w:r>
      <w:r>
        <w:rPr>
          <w:rFonts w:hint="eastAsia" w:ascii="宋体" w:hAnsi="宋体" w:cs="Times New Roman"/>
          <w:b/>
          <w:color w:val="000000"/>
          <w:kern w:val="0"/>
          <w:szCs w:val="24"/>
          <w14:ligatures w14:val="none"/>
        </w:rPr>
        <w:t>（如不涉及，可不提供）</w:t>
      </w:r>
    </w:p>
    <w:p w14:paraId="3CC0C652">
      <w:pPr>
        <w:overflowPunct w:val="0"/>
        <w:autoSpaceDE w:val="0"/>
        <w:autoSpaceDN w:val="0"/>
        <w:adjustRightInd w:val="0"/>
        <w:snapToGrid w:val="0"/>
        <w:spacing w:line="360" w:lineRule="auto"/>
        <w:jc w:val="center"/>
        <w:rPr>
          <w:rFonts w:hint="eastAsia" w:ascii="宋体" w:hAnsi="宋体" w:cs="Times New Roman"/>
          <w:b/>
          <w:color w:val="000000"/>
          <w:spacing w:val="6"/>
          <w:szCs w:val="24"/>
          <w14:ligatures w14:val="none"/>
        </w:rPr>
      </w:pPr>
      <w:r>
        <w:rPr>
          <w:rFonts w:hint="eastAsia" w:ascii="宋体" w:hAnsi="宋体" w:cs="Times New Roman"/>
          <w:b/>
          <w:color w:val="000000"/>
          <w:spacing w:val="6"/>
          <w:szCs w:val="24"/>
          <w14:ligatures w14:val="none"/>
        </w:rPr>
        <w:t xml:space="preserve"> </w:t>
      </w:r>
    </w:p>
    <w:p w14:paraId="4A8514B3">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pacing w:val="6"/>
          <w:szCs w:val="24"/>
          <w14:ligatures w14:val="none"/>
        </w:rPr>
        <w:t>残疾人福利性单位声明函</w:t>
      </w:r>
    </w:p>
    <w:p w14:paraId="6E77F9DB">
      <w:pPr>
        <w:tabs>
          <w:tab w:val="left" w:pos="1680"/>
        </w:tabs>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 xml:space="preserve"> </w:t>
      </w:r>
    </w:p>
    <w:p w14:paraId="0BB936CE">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B783435">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本单位对上述声明的真实性负责。如有虚假，将依法承担相应责任。</w:t>
      </w:r>
    </w:p>
    <w:p w14:paraId="2D77B803">
      <w:pPr>
        <w:overflowPunct w:val="0"/>
        <w:autoSpaceDE w:val="0"/>
        <w:autoSpaceDN w:val="0"/>
        <w:adjustRightInd w:val="0"/>
        <w:snapToGrid w:val="0"/>
        <w:spacing w:line="360" w:lineRule="auto"/>
        <w:ind w:firstLine="504" w:firstLineChars="200"/>
        <w:rPr>
          <w:rFonts w:hint="eastAsia" w:ascii="宋体" w:hAnsi="宋体" w:cs="Times New Roman"/>
          <w:color w:val="000000"/>
          <w:spacing w:val="6"/>
          <w:szCs w:val="24"/>
          <w14:ligatures w14:val="none"/>
        </w:rPr>
      </w:pPr>
      <w:r>
        <w:rPr>
          <w:rFonts w:hint="eastAsia" w:ascii="宋体" w:hAnsi="宋体" w:cs="Times New Roman"/>
          <w:color w:val="000000"/>
          <w:spacing w:val="6"/>
          <w:szCs w:val="24"/>
          <w14:ligatures w14:val="none"/>
        </w:rPr>
        <w:t xml:space="preserve"> </w:t>
      </w:r>
    </w:p>
    <w:p w14:paraId="64DB0E00">
      <w:pPr>
        <w:overflowPunct w:val="0"/>
        <w:autoSpaceDE w:val="0"/>
        <w:autoSpaceDN w:val="0"/>
        <w:adjustRightInd w:val="0"/>
        <w:snapToGrid w:val="0"/>
        <w:spacing w:line="360" w:lineRule="auto"/>
        <w:ind w:firstLine="504" w:firstLineChars="200"/>
        <w:rPr>
          <w:rFonts w:hint="eastAsia" w:ascii="宋体" w:hAnsi="宋体" w:cs="Times New Roman"/>
          <w:color w:val="000000"/>
          <w:spacing w:val="6"/>
          <w:szCs w:val="24"/>
          <w14:ligatures w14:val="none"/>
        </w:rPr>
      </w:pPr>
      <w:r>
        <w:rPr>
          <w:rFonts w:hint="eastAsia" w:ascii="宋体" w:hAnsi="宋体" w:cs="Times New Roman"/>
          <w:color w:val="000000"/>
          <w:spacing w:val="6"/>
          <w:szCs w:val="24"/>
          <w14:ligatures w14:val="none"/>
        </w:rPr>
        <w:t xml:space="preserve"> </w:t>
      </w:r>
    </w:p>
    <w:p w14:paraId="42B4F7B5">
      <w:pPr>
        <w:overflowPunct w:val="0"/>
        <w:autoSpaceDE w:val="0"/>
        <w:autoSpaceDN w:val="0"/>
        <w:adjustRightInd w:val="0"/>
        <w:snapToGrid w:val="0"/>
        <w:spacing w:line="360" w:lineRule="auto"/>
        <w:ind w:firstLine="4320" w:firstLineChars="1800"/>
        <w:jc w:val="center"/>
        <w:rPr>
          <w:rFonts w:hint="eastAsia" w:ascii="宋体" w:hAnsi="宋体" w:cs="宋体"/>
          <w:color w:val="000000"/>
          <w:szCs w:val="24"/>
          <w14:ligatures w14:val="none"/>
        </w:rPr>
      </w:pPr>
      <w:r>
        <w:rPr>
          <w:rFonts w:hint="eastAsia" w:ascii="宋体" w:hAnsi="宋体" w:cs="宋体"/>
          <w:color w:val="000000"/>
          <w:szCs w:val="24"/>
          <w14:ligatures w14:val="none"/>
        </w:rPr>
        <w:t xml:space="preserve"> 供应商名称：</w:t>
      </w:r>
      <w:r>
        <w:rPr>
          <w:rFonts w:hint="eastAsia" w:ascii="宋体" w:hAnsi="宋体" w:cs="宋体"/>
          <w:color w:val="000000"/>
          <w:szCs w:val="24"/>
          <w:u w:val="single"/>
          <w14:ligatures w14:val="none"/>
        </w:rPr>
        <w:t xml:space="preserve">             </w:t>
      </w:r>
      <w:r>
        <w:rPr>
          <w:rFonts w:hint="eastAsia" w:ascii="宋体" w:hAnsi="宋体" w:cs="宋体"/>
          <w:color w:val="000000"/>
          <w:szCs w:val="24"/>
          <w14:ligatures w14:val="none"/>
        </w:rPr>
        <w:t>（盖章）</w:t>
      </w:r>
    </w:p>
    <w:p w14:paraId="338FAF33">
      <w:pPr>
        <w:overflowPunct w:val="0"/>
        <w:autoSpaceDE w:val="0"/>
        <w:autoSpaceDN w:val="0"/>
        <w:adjustRightInd w:val="0"/>
        <w:snapToGrid w:val="0"/>
        <w:spacing w:line="360" w:lineRule="auto"/>
        <w:ind w:firstLine="5040" w:firstLineChars="2100"/>
        <w:rPr>
          <w:rFonts w:hint="eastAsia" w:ascii="宋体" w:hAnsi="宋体" w:cs="Times New Roman"/>
          <w:b/>
          <w:color w:val="000000"/>
          <w:szCs w:val="24"/>
          <w14:ligatures w14:val="none"/>
        </w:rPr>
      </w:pPr>
      <w:r>
        <w:rPr>
          <w:rFonts w:hint="eastAsia" w:ascii="宋体" w:hAnsi="宋体" w:cs="Times New Roman"/>
          <w:color w:val="000000"/>
          <w:szCs w:val="24"/>
          <w14:ligatures w14:val="none"/>
        </w:rPr>
        <w:t>日 期：</w:t>
      </w:r>
    </w:p>
    <w:p w14:paraId="2A410634">
      <w:pPr>
        <w:overflowPunct w:val="0"/>
        <w:autoSpaceDE w:val="0"/>
        <w:autoSpaceDN w:val="0"/>
        <w:adjustRightInd w:val="0"/>
        <w:snapToGrid w:val="0"/>
        <w:spacing w:line="360" w:lineRule="auto"/>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 xml:space="preserve"> </w:t>
      </w:r>
    </w:p>
    <w:p w14:paraId="1B97C818">
      <w:pPr>
        <w:overflowPunct w:val="0"/>
        <w:autoSpaceDE w:val="0"/>
        <w:autoSpaceDN w:val="0"/>
        <w:adjustRightInd w:val="0"/>
        <w:snapToGrid w:val="0"/>
        <w:spacing w:line="360" w:lineRule="auto"/>
        <w:ind w:firstLine="482" w:firstLineChars="200"/>
        <w:rPr>
          <w:rFonts w:ascii="Times New Roman" w:hAnsi="Times New Roman" w:cs="Times New Roman"/>
          <w:b/>
          <w:color w:val="000000"/>
          <w:kern w:val="0"/>
          <w:szCs w:val="24"/>
          <w14:ligatures w14:val="none"/>
        </w:rPr>
      </w:pPr>
      <w:r>
        <w:rPr>
          <w:rFonts w:hint="eastAsia" w:ascii="宋体" w:hAnsi="宋体" w:cs="Times New Roman"/>
          <w:b/>
          <w:color w:val="000000"/>
          <w:szCs w:val="24"/>
          <w14:ligatures w14:val="none"/>
        </w:rPr>
        <w:t>注：成交供应商为残疾人福利性单位的，代理机构随成交结果同时公告其《残疾人福利性单位声明函》</w:t>
      </w:r>
    </w:p>
    <w:p w14:paraId="28E3F3F9">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4C135439">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1C92F476">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4CB91FF8">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750C4369">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7282F692">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253A40BE">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46D27CAF">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1406203E">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4A0F95C2">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52F105E6">
      <w:pPr>
        <w:overflowPunct w:val="0"/>
        <w:autoSpaceDE w:val="0"/>
        <w:autoSpaceDN w:val="0"/>
        <w:adjustRightInd w:val="0"/>
        <w:snapToGrid w:val="0"/>
        <w:spacing w:line="360" w:lineRule="auto"/>
        <w:jc w:val="left"/>
        <w:outlineLvl w:val="3"/>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br w:type="page"/>
      </w:r>
      <w:r>
        <w:rPr>
          <w:rFonts w:hint="eastAsia" w:ascii="宋体" w:hAnsi="宋体" w:cs="Times New Roman"/>
          <w:b/>
          <w:color w:val="000000"/>
          <w:szCs w:val="24"/>
          <w14:ligatures w14:val="none"/>
        </w:rPr>
        <w:t>（六）监狱企业声明函（如适用）</w:t>
      </w:r>
    </w:p>
    <w:p w14:paraId="037C1AE8">
      <w:pPr>
        <w:overflowPunct w:val="0"/>
        <w:autoSpaceDE w:val="0"/>
        <w:autoSpaceDN w:val="0"/>
        <w:adjustRightInd w:val="0"/>
        <w:snapToGrid w:val="0"/>
        <w:spacing w:line="360" w:lineRule="auto"/>
        <w:ind w:left="709" w:hanging="709"/>
        <w:jc w:val="center"/>
        <w:rPr>
          <w:rFonts w:hint="eastAsia" w:ascii="宋体" w:hAnsi="宋体" w:cs="宋体"/>
          <w:sz w:val="30"/>
          <w:szCs w:val="30"/>
          <w14:ligatures w14:val="none"/>
        </w:rPr>
      </w:pPr>
      <w:r>
        <w:rPr>
          <w:rFonts w:hint="eastAsia" w:ascii="宋体" w:hAnsi="宋体" w:cs="宋体"/>
          <w:sz w:val="30"/>
          <w:szCs w:val="30"/>
          <w14:ligatures w14:val="none"/>
        </w:rPr>
        <w:t xml:space="preserve"> </w:t>
      </w:r>
    </w:p>
    <w:p w14:paraId="4B20DB4C">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本单位郑重声明，根据《</w:t>
      </w:r>
      <w:bookmarkStart w:id="67" w:name="_Toc496521068"/>
      <w:r>
        <w:rPr>
          <w:rFonts w:hint="eastAsia" w:ascii="宋体" w:hAnsi="宋体" w:cs="宋体"/>
          <w:color w:val="000000"/>
          <w:szCs w:val="24"/>
          <w14:ligatures w14:val="none"/>
        </w:rPr>
        <w:t>关于政府采购支持监狱企业发展有关问题的通知</w:t>
      </w:r>
      <w:bookmarkEnd w:id="67"/>
      <w:r>
        <w:rPr>
          <w:rFonts w:hint="eastAsia" w:ascii="宋体" w:hAnsi="宋体" w:cs="宋体"/>
          <w:color w:val="000000"/>
          <w:szCs w:val="24"/>
          <w14:ligatures w14:val="none"/>
        </w:rPr>
        <w:t>》（财库〔2014〕68号）的规定，本单位为符合条件的监狱企业，且本单位参加</w:t>
      </w:r>
      <w:r>
        <w:rPr>
          <w:rFonts w:hint="eastAsia" w:ascii="宋体" w:hAnsi="宋体" w:cs="宋体"/>
          <w:color w:val="000000"/>
          <w:szCs w:val="24"/>
          <w:u w:val="single"/>
          <w14:ligatures w14:val="none"/>
        </w:rPr>
        <w:t xml:space="preserve">        </w:t>
      </w:r>
      <w:r>
        <w:rPr>
          <w:rFonts w:hint="eastAsia" w:ascii="宋体" w:hAnsi="宋体" w:cs="宋体"/>
          <w:color w:val="000000"/>
          <w:szCs w:val="24"/>
          <w14:ligatures w14:val="none"/>
        </w:rPr>
        <w:t>单位的</w:t>
      </w:r>
      <w:r>
        <w:rPr>
          <w:rFonts w:hint="eastAsia" w:ascii="宋体" w:hAnsi="宋体" w:cs="宋体"/>
          <w:color w:val="000000"/>
          <w:szCs w:val="24"/>
          <w:u w:val="single"/>
          <w14:ligatures w14:val="none"/>
        </w:rPr>
        <w:t xml:space="preserve">              </w:t>
      </w:r>
      <w:r>
        <w:rPr>
          <w:rFonts w:hint="eastAsia" w:ascii="宋体" w:hAnsi="宋体" w:cs="宋体"/>
          <w:color w:val="000000"/>
          <w:szCs w:val="24"/>
          <w14:ligatures w14:val="none"/>
        </w:rPr>
        <w:t>项目采购活动提供本单位制造的货物。</w:t>
      </w:r>
    </w:p>
    <w:p w14:paraId="4689C21C">
      <w:pPr>
        <w:overflowPunct w:val="0"/>
        <w:autoSpaceDE w:val="0"/>
        <w:autoSpaceDN w:val="0"/>
        <w:adjustRightInd w:val="0"/>
        <w:snapToGrid w:val="0"/>
        <w:spacing w:line="360" w:lineRule="auto"/>
        <w:ind w:firstLine="420" w:firstLineChars="200"/>
        <w:textAlignment w:val="baseline"/>
        <w:rPr>
          <w:rFonts w:hint="eastAsia" w:ascii="宋体" w:hAnsi="宋体" w:cs="Times New Roman"/>
          <w:color w:val="000000"/>
          <w:sz w:val="21"/>
          <w14:ligatures w14:val="none"/>
        </w:rPr>
      </w:pPr>
      <w:r>
        <w:rPr>
          <w:rFonts w:hint="eastAsia" w:ascii="宋体" w:hAnsi="宋体" w:cs="Times New Roman"/>
          <w:color w:val="000000"/>
          <w:sz w:val="21"/>
          <w14:ligatures w14:val="none"/>
        </w:rPr>
        <w:t>本单位对上述声明的真实性负责。如有虚假，将依法承担相应责任。</w:t>
      </w:r>
    </w:p>
    <w:p w14:paraId="2DE87B4C">
      <w:pPr>
        <w:overflowPunct w:val="0"/>
        <w:autoSpaceDE w:val="0"/>
        <w:autoSpaceDN w:val="0"/>
        <w:adjustRightInd w:val="0"/>
        <w:snapToGrid w:val="0"/>
        <w:spacing w:line="360" w:lineRule="auto"/>
        <w:ind w:firstLine="420" w:firstLineChars="200"/>
        <w:textAlignment w:val="baseline"/>
        <w:rPr>
          <w:rFonts w:hint="eastAsia" w:ascii="宋体" w:hAnsi="宋体" w:cs="Times New Roman"/>
          <w:sz w:val="21"/>
          <w14:ligatures w14:val="none"/>
        </w:rPr>
      </w:pPr>
      <w:r>
        <w:rPr>
          <w:rFonts w:hint="eastAsia" w:ascii="宋体" w:hAnsi="宋体" w:cs="Times New Roman"/>
          <w:sz w:val="21"/>
          <w14:ligatures w14:val="none"/>
        </w:rPr>
        <w:t xml:space="preserve"> </w:t>
      </w:r>
    </w:p>
    <w:p w14:paraId="4ACEE541">
      <w:pPr>
        <w:overflowPunct w:val="0"/>
        <w:autoSpaceDE w:val="0"/>
        <w:autoSpaceDN w:val="0"/>
        <w:adjustRightInd w:val="0"/>
        <w:snapToGrid w:val="0"/>
        <w:spacing w:line="360" w:lineRule="auto"/>
        <w:ind w:firstLine="420" w:firstLineChars="200"/>
        <w:textAlignment w:val="baseline"/>
        <w:rPr>
          <w:rFonts w:hint="eastAsia" w:ascii="宋体" w:hAnsi="宋体" w:cs="Times New Roman"/>
          <w:sz w:val="21"/>
          <w14:ligatures w14:val="none"/>
        </w:rPr>
      </w:pPr>
      <w:r>
        <w:rPr>
          <w:rFonts w:hint="eastAsia" w:ascii="宋体" w:hAnsi="宋体" w:cs="Times New Roman"/>
          <w:sz w:val="21"/>
          <w14:ligatures w14:val="none"/>
        </w:rPr>
        <w:t xml:space="preserve"> </w:t>
      </w:r>
    </w:p>
    <w:p w14:paraId="7E3DD5DC">
      <w:pPr>
        <w:overflowPunct w:val="0"/>
        <w:autoSpaceDE w:val="0"/>
        <w:autoSpaceDN w:val="0"/>
        <w:adjustRightInd w:val="0"/>
        <w:snapToGrid w:val="0"/>
        <w:spacing w:line="360" w:lineRule="auto"/>
        <w:ind w:firstLine="420" w:firstLineChars="200"/>
        <w:rPr>
          <w:rFonts w:hint="eastAsia" w:ascii="宋体" w:hAnsi="宋体" w:cs="Times New Roman"/>
          <w:sz w:val="21"/>
          <w14:ligatures w14:val="none"/>
        </w:rPr>
      </w:pPr>
      <w:r>
        <w:rPr>
          <w:rFonts w:hint="eastAsia" w:ascii="宋体" w:hAnsi="宋体" w:cs="Times New Roman"/>
          <w:sz w:val="21"/>
          <w14:ligatures w14:val="none"/>
        </w:rPr>
        <w:t xml:space="preserve"> </w:t>
      </w:r>
    </w:p>
    <w:p w14:paraId="254264AA">
      <w:pPr>
        <w:overflowPunct w:val="0"/>
        <w:autoSpaceDE w:val="0"/>
        <w:autoSpaceDN w:val="0"/>
        <w:adjustRightInd w:val="0"/>
        <w:snapToGrid w:val="0"/>
        <w:spacing w:line="360" w:lineRule="auto"/>
        <w:ind w:firstLine="4200" w:firstLineChars="2000"/>
        <w:jc w:val="left"/>
        <w:rPr>
          <w:rFonts w:hint="eastAsia" w:ascii="宋体" w:hAnsi="宋体" w:cs="Times New Roman"/>
          <w:sz w:val="21"/>
          <w:u w:val="single"/>
          <w14:ligatures w14:val="none"/>
        </w:rPr>
      </w:pPr>
      <w:r>
        <w:rPr>
          <w:rFonts w:hint="eastAsia" w:ascii="宋体" w:hAnsi="宋体" w:cs="Times New Roman"/>
          <w:sz w:val="21"/>
          <w14:ligatures w14:val="none"/>
        </w:rPr>
        <w:t>供应商名称（加盖单位公章）：</w:t>
      </w:r>
      <w:r>
        <w:rPr>
          <w:rFonts w:hint="eastAsia" w:ascii="宋体" w:hAnsi="宋体" w:cs="Times New Roman"/>
          <w:sz w:val="21"/>
          <w:u w:val="single"/>
          <w14:ligatures w14:val="none"/>
        </w:rPr>
        <w:t xml:space="preserve">              </w:t>
      </w:r>
    </w:p>
    <w:p w14:paraId="7F1C9E74">
      <w:pPr>
        <w:overflowPunct w:val="0"/>
        <w:autoSpaceDE w:val="0"/>
        <w:autoSpaceDN w:val="0"/>
        <w:adjustRightInd w:val="0"/>
        <w:snapToGrid w:val="0"/>
        <w:spacing w:line="360" w:lineRule="auto"/>
        <w:ind w:firstLine="3162" w:firstLineChars="1500"/>
        <w:textAlignment w:val="baseline"/>
        <w:rPr>
          <w:rFonts w:hint="eastAsia" w:ascii="宋体" w:hAnsi="宋体" w:cs="Times New Roman"/>
          <w:b/>
          <w:color w:val="000000"/>
          <w:sz w:val="21"/>
          <w14:ligatures w14:val="none"/>
        </w:rPr>
      </w:pPr>
      <w:r>
        <w:rPr>
          <w:rFonts w:hint="eastAsia" w:ascii="宋体" w:hAnsi="宋体" w:cs="Times New Roman"/>
          <w:b/>
          <w:color w:val="000000"/>
          <w:sz w:val="21"/>
          <w14:ligatures w14:val="none"/>
        </w:rPr>
        <w:t xml:space="preserve"> </w:t>
      </w:r>
    </w:p>
    <w:p w14:paraId="07F7BA09">
      <w:pPr>
        <w:overflowPunct w:val="0"/>
        <w:autoSpaceDE w:val="0"/>
        <w:autoSpaceDN w:val="0"/>
        <w:adjustRightInd w:val="0"/>
        <w:snapToGrid w:val="0"/>
        <w:spacing w:line="360" w:lineRule="auto"/>
        <w:ind w:firstLine="420" w:firstLineChars="200"/>
        <w:textAlignment w:val="baseline"/>
        <w:rPr>
          <w:rFonts w:hint="eastAsia" w:ascii="宋体" w:hAnsi="宋体" w:cs="Times New Roman"/>
          <w:color w:val="000000"/>
          <w:sz w:val="21"/>
          <w14:ligatures w14:val="none"/>
        </w:rPr>
      </w:pPr>
      <w:r>
        <w:rPr>
          <w:rFonts w:hint="eastAsia" w:ascii="宋体" w:hAnsi="宋体" w:cs="Times New Roman"/>
          <w:color w:val="000000"/>
          <w:sz w:val="21"/>
          <w14:ligatures w14:val="none"/>
        </w:rPr>
        <w:t>附：</w:t>
      </w:r>
      <w:r>
        <w:rPr>
          <w:rFonts w:hint="eastAsia" w:ascii="宋体" w:hAnsi="宋体" w:cs="Times New Roman"/>
          <w:sz w:val="21"/>
          <w14:ligatures w14:val="none"/>
        </w:rPr>
        <w:t>1、</w:t>
      </w:r>
      <w:r>
        <w:rPr>
          <w:rFonts w:hint="eastAsia" w:ascii="宋体" w:hAnsi="宋体" w:cs="Times New Roman"/>
          <w:color w:val="000000"/>
          <w:sz w:val="21"/>
          <w14:ligatures w14:val="none"/>
        </w:rPr>
        <w:t>由省级以上监狱管理局、戒毒管理局（含新疆生产建设兵团）出具的属于监狱企业的证明文件的扫描件。</w:t>
      </w:r>
    </w:p>
    <w:p w14:paraId="45A8A258">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宋体" w:cs="宋体"/>
          <w:color w:val="000000"/>
          <w:kern w:val="0"/>
          <w:sz w:val="20"/>
          <w:szCs w:val="20"/>
          <w14:ligatures w14:val="none"/>
        </w:rPr>
        <w:t>2、若供应商不属于监狱企业的，可不提供此函。</w:t>
      </w:r>
    </w:p>
    <w:p w14:paraId="7168D0D9">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5D210E97">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58399723">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34680337">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1550253B">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3EB11084">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Courier New" w:cs="宋体"/>
          <w:b/>
          <w:color w:val="000000"/>
          <w:kern w:val="0"/>
          <w:szCs w:val="24"/>
          <w14:ligatures w14:val="none"/>
        </w:rPr>
        <w:t xml:space="preserve"> </w:t>
      </w:r>
    </w:p>
    <w:p w14:paraId="29D367C1">
      <w:pPr>
        <w:overflowPunct w:val="0"/>
        <w:autoSpaceDE w:val="0"/>
        <w:autoSpaceDN w:val="0"/>
        <w:adjustRightInd w:val="0"/>
        <w:snapToGrid w:val="0"/>
        <w:spacing w:line="360" w:lineRule="auto"/>
        <w:jc w:val="left"/>
        <w:outlineLvl w:val="3"/>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br w:type="page"/>
      </w:r>
      <w:r>
        <w:rPr>
          <w:rFonts w:hint="eastAsia" w:ascii="宋体" w:hAnsi="宋体" w:cs="Times New Roman"/>
          <w:b/>
          <w:color w:val="000000"/>
          <w:szCs w:val="24"/>
          <w14:ligatures w14:val="none"/>
        </w:rPr>
        <w:t>（七）创新产品或创新服务明细表</w:t>
      </w:r>
      <w:r>
        <w:rPr>
          <w:rFonts w:hint="eastAsia" w:ascii="宋体" w:hAnsi="宋体" w:cs="Times New Roman"/>
          <w:b/>
          <w:color w:val="000000"/>
          <w:kern w:val="0"/>
          <w:szCs w:val="24"/>
          <w14:ligatures w14:val="none"/>
        </w:rPr>
        <w:t>（如不涉及，可不提供）</w:t>
      </w:r>
    </w:p>
    <w:p w14:paraId="2E401BC0">
      <w:pPr>
        <w:overflowPunct w:val="0"/>
        <w:autoSpaceDE w:val="0"/>
        <w:autoSpaceDN w:val="0"/>
        <w:adjustRightInd w:val="0"/>
        <w:snapToGrid w:val="0"/>
        <w:spacing w:line="360" w:lineRule="auto"/>
        <w:jc w:val="center"/>
        <w:rPr>
          <w:rFonts w:hint="eastAsia" w:ascii="宋体" w:hAnsi="宋体" w:cs="Times New Roman"/>
          <w:b/>
          <w:color w:val="000000"/>
          <w:spacing w:val="6"/>
          <w:szCs w:val="24"/>
          <w14:ligatures w14:val="none"/>
        </w:rPr>
      </w:pPr>
      <w:r>
        <w:rPr>
          <w:rFonts w:hint="eastAsia" w:ascii="宋体" w:hAnsi="宋体" w:cs="Times New Roman"/>
          <w:b/>
          <w:color w:val="000000"/>
          <w:spacing w:val="6"/>
          <w:szCs w:val="24"/>
          <w14:ligatures w14:val="none"/>
        </w:rPr>
        <w:t xml:space="preserve"> </w:t>
      </w:r>
    </w:p>
    <w:p w14:paraId="6C7556E9">
      <w:pPr>
        <w:overflowPunct w:val="0"/>
        <w:autoSpaceDE w:val="0"/>
        <w:autoSpaceDN w:val="0"/>
        <w:adjustRightInd w:val="0"/>
        <w:snapToGrid w:val="0"/>
        <w:spacing w:line="360" w:lineRule="auto"/>
        <w:jc w:val="center"/>
        <w:rPr>
          <w:rFonts w:hint="eastAsia" w:ascii="宋体" w:hAnsi="宋体" w:cs="Times New Roman"/>
          <w:b/>
          <w:color w:val="000000"/>
          <w:spacing w:val="6"/>
          <w:szCs w:val="24"/>
          <w14:ligatures w14:val="none"/>
        </w:rPr>
      </w:pPr>
      <w:r>
        <w:rPr>
          <w:rFonts w:hint="eastAsia" w:ascii="宋体" w:hAnsi="宋体" w:cs="Times New Roman"/>
          <w:b/>
          <w:color w:val="000000"/>
          <w:spacing w:val="6"/>
          <w:szCs w:val="24"/>
          <w14:ligatures w14:val="none"/>
        </w:rPr>
        <w:t>创新产品或创新服务明细表</w:t>
      </w:r>
    </w:p>
    <w:p w14:paraId="6C941164">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076C2723">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项目名称：</w:t>
      </w:r>
    </w:p>
    <w:p w14:paraId="5B261C4A">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项目编号：</w:t>
      </w:r>
    </w:p>
    <w:p w14:paraId="60183406">
      <w:pPr>
        <w:overflowPunct w:val="0"/>
        <w:autoSpaceDE w:val="0"/>
        <w:autoSpaceDN w:val="0"/>
        <w:adjustRightInd w:val="0"/>
        <w:snapToGrid w:val="0"/>
        <w:spacing w:line="360" w:lineRule="auto"/>
        <w:ind w:left="7350" w:hanging="7350" w:hangingChars="3500"/>
        <w:jc w:val="right"/>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货币：人民币/元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72AA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B90AEA9">
            <w:pPr>
              <w:overflowPunct w:val="0"/>
              <w:autoSpaceDE w:val="0"/>
              <w:autoSpaceDN w:val="0"/>
              <w:adjustRightInd w:val="0"/>
              <w:snapToGrid w:val="0"/>
              <w:spacing w:line="360" w:lineRule="auto"/>
              <w:jc w:val="center"/>
              <w:rPr>
                <w:rFonts w:hint="eastAsia" w:ascii="宋体" w:hAnsi="宋体" w:cs="Times New Roman"/>
                <w:b/>
                <w:sz w:val="21"/>
                <w14:ligatures w14:val="none"/>
              </w:rPr>
            </w:pPr>
            <w:r>
              <w:rPr>
                <w:rFonts w:hint="eastAsia" w:ascii="宋体" w:hAnsi="宋体" w:cs="Times New Roman"/>
                <w:b/>
                <w:sz w:val="21"/>
                <w14:ligatures w14:val="none"/>
              </w:rPr>
              <w:t>序号</w:t>
            </w:r>
          </w:p>
        </w:tc>
        <w:tc>
          <w:tcPr>
            <w:tcW w:w="1447" w:type="dxa"/>
            <w:tcBorders>
              <w:top w:val="single" w:color="auto" w:sz="4" w:space="0"/>
              <w:left w:val="single" w:color="auto" w:sz="4" w:space="0"/>
              <w:bottom w:val="single" w:color="auto" w:sz="4" w:space="0"/>
              <w:right w:val="single" w:color="auto" w:sz="4" w:space="0"/>
            </w:tcBorders>
            <w:vAlign w:val="center"/>
          </w:tcPr>
          <w:p w14:paraId="18895320">
            <w:pPr>
              <w:overflowPunct w:val="0"/>
              <w:autoSpaceDE w:val="0"/>
              <w:autoSpaceDN w:val="0"/>
              <w:adjustRightInd w:val="0"/>
              <w:snapToGrid w:val="0"/>
              <w:spacing w:line="360" w:lineRule="auto"/>
              <w:jc w:val="center"/>
              <w:rPr>
                <w:rFonts w:hint="eastAsia" w:ascii="宋体" w:hAnsi="宋体" w:cs="Times New Roman"/>
                <w:b/>
                <w:sz w:val="21"/>
                <w14:ligatures w14:val="none"/>
              </w:rPr>
            </w:pPr>
            <w:r>
              <w:rPr>
                <w:rFonts w:hint="eastAsia" w:ascii="宋体" w:hAnsi="宋体" w:cs="Times New Roman"/>
                <w:b/>
                <w:sz w:val="21"/>
                <w14:ligatures w14:val="none"/>
              </w:rPr>
              <w:t>名称</w:t>
            </w:r>
          </w:p>
        </w:tc>
        <w:tc>
          <w:tcPr>
            <w:tcW w:w="992" w:type="dxa"/>
            <w:tcBorders>
              <w:top w:val="single" w:color="auto" w:sz="4" w:space="0"/>
              <w:left w:val="single" w:color="auto" w:sz="4" w:space="0"/>
              <w:bottom w:val="single" w:color="auto" w:sz="4" w:space="0"/>
              <w:right w:val="single" w:color="auto" w:sz="4" w:space="0"/>
            </w:tcBorders>
            <w:vAlign w:val="center"/>
          </w:tcPr>
          <w:p w14:paraId="6746C246">
            <w:pPr>
              <w:overflowPunct w:val="0"/>
              <w:autoSpaceDE w:val="0"/>
              <w:autoSpaceDN w:val="0"/>
              <w:adjustRightInd w:val="0"/>
              <w:snapToGrid w:val="0"/>
              <w:spacing w:line="360" w:lineRule="auto"/>
              <w:jc w:val="center"/>
              <w:rPr>
                <w:rFonts w:hint="eastAsia" w:ascii="宋体" w:hAnsi="宋体" w:cs="Times New Roman"/>
                <w:b/>
                <w:sz w:val="21"/>
                <w14:ligatures w14:val="none"/>
              </w:rPr>
            </w:pPr>
            <w:r>
              <w:rPr>
                <w:rFonts w:hint="eastAsia" w:ascii="宋体" w:hAnsi="宋体" w:cs="Times New Roman"/>
                <w:b/>
                <w:sz w:val="21"/>
                <w14:ligatures w14: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2097D47E">
            <w:pPr>
              <w:overflowPunct w:val="0"/>
              <w:autoSpaceDE w:val="0"/>
              <w:autoSpaceDN w:val="0"/>
              <w:adjustRightInd w:val="0"/>
              <w:snapToGrid w:val="0"/>
              <w:spacing w:line="360" w:lineRule="auto"/>
              <w:jc w:val="center"/>
              <w:rPr>
                <w:rFonts w:hint="eastAsia" w:ascii="宋体" w:hAnsi="宋体" w:cs="Times New Roman"/>
                <w:b/>
                <w:sz w:val="21"/>
                <w14:ligatures w14:val="none"/>
              </w:rPr>
            </w:pPr>
            <w:r>
              <w:rPr>
                <w:rFonts w:hint="eastAsia" w:ascii="宋体" w:hAnsi="宋体" w:cs="Times New Roman"/>
                <w:b/>
                <w:sz w:val="21"/>
                <w14:ligatures w14:val="none"/>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14:paraId="7BBFB02D">
            <w:pPr>
              <w:overflowPunct w:val="0"/>
              <w:autoSpaceDE w:val="0"/>
              <w:autoSpaceDN w:val="0"/>
              <w:adjustRightInd w:val="0"/>
              <w:snapToGrid w:val="0"/>
              <w:spacing w:line="360" w:lineRule="auto"/>
              <w:jc w:val="center"/>
              <w:rPr>
                <w:rFonts w:hint="eastAsia" w:ascii="宋体" w:hAnsi="宋体" w:cs="Times New Roman"/>
                <w:b/>
                <w:sz w:val="21"/>
                <w14:ligatures w14:val="none"/>
              </w:rPr>
            </w:pPr>
            <w:r>
              <w:rPr>
                <w:rFonts w:hint="eastAsia" w:ascii="宋体" w:hAnsi="宋体" w:cs="Times New Roman"/>
                <w:b/>
                <w:sz w:val="21"/>
                <w14:ligatures w14:val="none"/>
              </w:rPr>
              <w:t>产地及厂家</w:t>
            </w:r>
          </w:p>
        </w:tc>
        <w:tc>
          <w:tcPr>
            <w:tcW w:w="708" w:type="dxa"/>
            <w:tcBorders>
              <w:top w:val="single" w:color="auto" w:sz="4" w:space="0"/>
              <w:left w:val="single" w:color="auto" w:sz="4" w:space="0"/>
              <w:bottom w:val="single" w:color="auto" w:sz="4" w:space="0"/>
              <w:right w:val="single" w:color="auto" w:sz="4" w:space="0"/>
            </w:tcBorders>
            <w:vAlign w:val="center"/>
          </w:tcPr>
          <w:p w14:paraId="03D6965A">
            <w:pPr>
              <w:overflowPunct w:val="0"/>
              <w:autoSpaceDE w:val="0"/>
              <w:autoSpaceDN w:val="0"/>
              <w:adjustRightInd w:val="0"/>
              <w:snapToGrid w:val="0"/>
              <w:spacing w:line="360" w:lineRule="auto"/>
              <w:jc w:val="center"/>
              <w:rPr>
                <w:rFonts w:hint="eastAsia" w:ascii="宋体" w:hAnsi="宋体" w:cs="Times New Roman"/>
                <w:b/>
                <w:sz w:val="21"/>
                <w14:ligatures w14:val="none"/>
              </w:rPr>
            </w:pPr>
            <w:r>
              <w:rPr>
                <w:rFonts w:hint="eastAsia" w:ascii="宋体" w:hAnsi="宋体" w:cs="Times New Roman"/>
                <w:b/>
                <w:sz w:val="21"/>
                <w14:ligatures w14: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5A52B2AA">
            <w:pPr>
              <w:overflowPunct w:val="0"/>
              <w:autoSpaceDE w:val="0"/>
              <w:autoSpaceDN w:val="0"/>
              <w:adjustRightInd w:val="0"/>
              <w:snapToGrid w:val="0"/>
              <w:spacing w:line="360" w:lineRule="auto"/>
              <w:jc w:val="center"/>
              <w:rPr>
                <w:rFonts w:hint="eastAsia" w:ascii="宋体" w:hAnsi="宋体" w:cs="Times New Roman"/>
                <w:b/>
                <w:sz w:val="21"/>
                <w14:ligatures w14:val="none"/>
              </w:rPr>
            </w:pPr>
            <w:r>
              <w:rPr>
                <w:rFonts w:hint="eastAsia" w:ascii="宋体" w:hAnsi="宋体" w:cs="Times New Roman"/>
                <w:b/>
                <w:sz w:val="21"/>
                <w14:ligatures w14:val="none"/>
              </w:rPr>
              <w:t>单价</w:t>
            </w:r>
          </w:p>
        </w:tc>
        <w:tc>
          <w:tcPr>
            <w:tcW w:w="1630" w:type="dxa"/>
            <w:tcBorders>
              <w:top w:val="single" w:color="auto" w:sz="4" w:space="0"/>
              <w:left w:val="single" w:color="auto" w:sz="4" w:space="0"/>
              <w:bottom w:val="single" w:color="auto" w:sz="4" w:space="0"/>
              <w:right w:val="single" w:color="auto" w:sz="4" w:space="0"/>
            </w:tcBorders>
            <w:vAlign w:val="center"/>
          </w:tcPr>
          <w:p w14:paraId="319D17E6">
            <w:pPr>
              <w:overflowPunct w:val="0"/>
              <w:autoSpaceDE w:val="0"/>
              <w:autoSpaceDN w:val="0"/>
              <w:adjustRightInd w:val="0"/>
              <w:snapToGrid w:val="0"/>
              <w:spacing w:line="360" w:lineRule="auto"/>
              <w:jc w:val="center"/>
              <w:rPr>
                <w:rFonts w:hint="eastAsia" w:ascii="宋体" w:hAnsi="宋体" w:cs="Times New Roman"/>
                <w:b/>
                <w:sz w:val="21"/>
                <w14:ligatures w14:val="none"/>
              </w:rPr>
            </w:pPr>
            <w:r>
              <w:rPr>
                <w:rFonts w:hint="eastAsia" w:ascii="宋体" w:hAnsi="宋体" w:cs="Times New Roman"/>
                <w:b/>
                <w:sz w:val="21"/>
                <w14:ligatures w14:val="none"/>
              </w:rPr>
              <w:t>总价</w:t>
            </w:r>
          </w:p>
        </w:tc>
      </w:tr>
      <w:tr w14:paraId="6E25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603CEA1">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2B1AAEC3">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9AF3220">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122D3D0">
            <w:pPr>
              <w:overflowPunct w:val="0"/>
              <w:autoSpaceDE w:val="0"/>
              <w:autoSpaceDN w:val="0"/>
              <w:adjustRightInd w:val="0"/>
              <w:snapToGrid w:val="0"/>
              <w:spacing w:line="360" w:lineRule="auto"/>
              <w:jc w:val="center"/>
              <w:rPr>
                <w:rFonts w:hint="eastAsia" w:ascii="宋体" w:hAnsi="宋体" w:cs="Times New Roman"/>
                <w:bCs/>
                <w:color w:val="000000"/>
                <w:sz w:val="21"/>
                <w:vertAlign w:val="superscript"/>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0249268">
            <w:pPr>
              <w:overflowPunct w:val="0"/>
              <w:autoSpaceDE w:val="0"/>
              <w:autoSpaceDN w:val="0"/>
              <w:adjustRightInd w:val="0"/>
              <w:snapToGrid w:val="0"/>
              <w:spacing w:line="360" w:lineRule="auto"/>
              <w:jc w:val="center"/>
              <w:rPr>
                <w:rFonts w:hint="eastAsia" w:ascii="宋体" w:hAnsi="宋体" w:cs="Times New Roman"/>
                <w:bCs/>
                <w:color w:val="000000"/>
                <w:sz w:val="21"/>
                <w:vertAlign w:val="superscript"/>
                <w14:ligatures w14: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61149F8">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4F6CB0">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c>
          <w:tcPr>
            <w:tcW w:w="1630" w:type="dxa"/>
            <w:tcBorders>
              <w:top w:val="single" w:color="auto" w:sz="4" w:space="0"/>
              <w:left w:val="single" w:color="auto" w:sz="4" w:space="0"/>
              <w:bottom w:val="single" w:color="auto" w:sz="4" w:space="0"/>
              <w:right w:val="single" w:color="auto" w:sz="4" w:space="0"/>
            </w:tcBorders>
            <w:vAlign w:val="center"/>
          </w:tcPr>
          <w:p w14:paraId="7209699E">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r>
      <w:tr w14:paraId="0090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98F0C67">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3FDBA602">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87C655A">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492A9B">
            <w:pPr>
              <w:overflowPunct w:val="0"/>
              <w:autoSpaceDE w:val="0"/>
              <w:autoSpaceDN w:val="0"/>
              <w:adjustRightInd w:val="0"/>
              <w:snapToGrid w:val="0"/>
              <w:spacing w:line="360" w:lineRule="auto"/>
              <w:jc w:val="center"/>
              <w:rPr>
                <w:rFonts w:hint="eastAsia" w:ascii="宋体" w:hAnsi="宋体" w:cs="Times New Roman"/>
                <w:bCs/>
                <w:color w:val="000000"/>
                <w:sz w:val="21"/>
                <w:vertAlign w:val="superscript"/>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CF427EB">
            <w:pPr>
              <w:overflowPunct w:val="0"/>
              <w:autoSpaceDE w:val="0"/>
              <w:autoSpaceDN w:val="0"/>
              <w:adjustRightInd w:val="0"/>
              <w:snapToGrid w:val="0"/>
              <w:spacing w:line="360" w:lineRule="auto"/>
              <w:jc w:val="center"/>
              <w:rPr>
                <w:rFonts w:hint="eastAsia" w:ascii="宋体" w:hAnsi="宋体" w:cs="Times New Roman"/>
                <w:bCs/>
                <w:color w:val="000000"/>
                <w:sz w:val="21"/>
                <w:vertAlign w:val="superscript"/>
                <w14:ligatures w14: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DAC3145">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1EB082C">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c>
          <w:tcPr>
            <w:tcW w:w="1630" w:type="dxa"/>
            <w:tcBorders>
              <w:top w:val="single" w:color="auto" w:sz="4" w:space="0"/>
              <w:left w:val="single" w:color="auto" w:sz="4" w:space="0"/>
              <w:bottom w:val="single" w:color="auto" w:sz="4" w:space="0"/>
              <w:right w:val="single" w:color="auto" w:sz="4" w:space="0"/>
            </w:tcBorders>
            <w:vAlign w:val="center"/>
          </w:tcPr>
          <w:p w14:paraId="20A54D3D">
            <w:pPr>
              <w:overflowPunct w:val="0"/>
              <w:autoSpaceDE w:val="0"/>
              <w:autoSpaceDN w:val="0"/>
              <w:adjustRightInd w:val="0"/>
              <w:snapToGrid w:val="0"/>
              <w:spacing w:line="360" w:lineRule="auto"/>
              <w:jc w:val="center"/>
              <w:rPr>
                <w:rFonts w:hint="eastAsia" w:ascii="宋体" w:hAnsi="宋体" w:cs="Times New Roman"/>
                <w:bCs/>
                <w:color w:val="000000"/>
                <w:sz w:val="21"/>
                <w14:ligatures w14:val="none"/>
              </w:rPr>
            </w:pPr>
          </w:p>
        </w:tc>
      </w:tr>
      <w:tr w14:paraId="6A69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tcBorders>
              <w:top w:val="single" w:color="auto" w:sz="4" w:space="0"/>
              <w:left w:val="single" w:color="auto" w:sz="4" w:space="0"/>
              <w:bottom w:val="single" w:color="auto" w:sz="4" w:space="0"/>
              <w:right w:val="single" w:color="auto" w:sz="4" w:space="0"/>
            </w:tcBorders>
            <w:vAlign w:val="center"/>
          </w:tcPr>
          <w:p w14:paraId="50305CE9">
            <w:pPr>
              <w:overflowPunct w:val="0"/>
              <w:autoSpaceDE w:val="0"/>
              <w:autoSpaceDN w:val="0"/>
              <w:adjustRightInd w:val="0"/>
              <w:snapToGrid w:val="0"/>
              <w:spacing w:line="360" w:lineRule="auto"/>
              <w:rPr>
                <w:rFonts w:hint="eastAsia" w:ascii="宋体" w:hAnsi="宋体" w:cs="Times New Roman"/>
                <w:bCs/>
                <w:color w:val="000000"/>
                <w:sz w:val="21"/>
                <w14:ligatures w14:val="none"/>
              </w:rPr>
            </w:pPr>
            <w:r>
              <w:rPr>
                <w:rFonts w:hint="eastAsia" w:ascii="宋体" w:hAnsi="宋体" w:cs="Times New Roman"/>
                <w:bCs/>
                <w:color w:val="000000"/>
                <w:sz w:val="21"/>
                <w14:ligatures w14:val="none"/>
              </w:rPr>
              <w:t>创新产品或创新服务价格合计：</w:t>
            </w:r>
          </w:p>
        </w:tc>
      </w:tr>
    </w:tbl>
    <w:p w14:paraId="60C93E6E">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236CF547">
      <w:pPr>
        <w:overflowPunct w:val="0"/>
        <w:autoSpaceDE w:val="0"/>
        <w:autoSpaceDN w:val="0"/>
        <w:adjustRightInd w:val="0"/>
        <w:snapToGrid w:val="0"/>
        <w:spacing w:line="360" w:lineRule="auto"/>
        <w:jc w:val="left"/>
        <w:rPr>
          <w:rFonts w:hint="eastAsia" w:ascii="宋体" w:hAnsi="宋体" w:cs="Times New Roman"/>
          <w:color w:val="000000"/>
          <w:szCs w:val="24"/>
          <w14:ligatures w14:val="none"/>
        </w:rPr>
      </w:pPr>
      <w:r>
        <w:rPr>
          <w:rFonts w:hint="eastAsia" w:ascii="宋体" w:hAnsi="宋体" w:cs="Times New Roman"/>
          <w:bCs/>
          <w:sz w:val="21"/>
          <w14:ligatures w14:val="none"/>
        </w:rPr>
        <w:t>注：供应商投报创新产品或创新服务的，需填写此表后，提供《山西省创新产品和服务推荐清单》。</w:t>
      </w:r>
    </w:p>
    <w:p w14:paraId="260A6D2D">
      <w:pPr>
        <w:overflowPunct w:val="0"/>
        <w:autoSpaceDE w:val="0"/>
        <w:autoSpaceDN w:val="0"/>
        <w:adjustRightInd w:val="0"/>
        <w:snapToGrid w:val="0"/>
        <w:spacing w:line="360" w:lineRule="auto"/>
        <w:ind w:firstLine="4320" w:firstLineChars="18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790B1CA7">
      <w:pPr>
        <w:overflowPunct w:val="0"/>
        <w:autoSpaceDE w:val="0"/>
        <w:autoSpaceDN w:val="0"/>
        <w:adjustRightInd w:val="0"/>
        <w:snapToGrid w:val="0"/>
        <w:spacing w:line="360" w:lineRule="auto"/>
        <w:ind w:firstLine="4320" w:firstLineChars="18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供应商名称（加盖公章）：        </w:t>
      </w:r>
    </w:p>
    <w:p w14:paraId="3A57338C">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日    期：</w:t>
      </w:r>
    </w:p>
    <w:p w14:paraId="3E614585">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34B4D9FB">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191B43C9">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46042214">
      <w:pPr>
        <w:overflowPunct w:val="0"/>
        <w:autoSpaceDE w:val="0"/>
        <w:autoSpaceDN w:val="0"/>
        <w:adjustRightInd w:val="0"/>
        <w:snapToGrid w:val="0"/>
        <w:spacing w:line="360" w:lineRule="auto"/>
        <w:rPr>
          <w:rFonts w:ascii="Times New Roman" w:hAnsi="Times New Roman" w:cs="Times New Roman"/>
          <w:b/>
          <w:color w:val="000000"/>
          <w:szCs w:val="24"/>
          <w14:ligatures w14:val="none"/>
        </w:rPr>
      </w:pPr>
      <w:r>
        <w:rPr>
          <w:rFonts w:hint="eastAsia" w:ascii="Times New Roman" w:hAnsi="Times New Roman" w:cs="Times New Roman"/>
          <w:b/>
          <w:color w:val="000000"/>
          <w:szCs w:val="24"/>
          <w14:ligatures w14:val="none"/>
        </w:rPr>
        <w:t xml:space="preserve"> </w:t>
      </w:r>
    </w:p>
    <w:p w14:paraId="279C2B9D">
      <w:pPr>
        <w:overflowPunct w:val="0"/>
        <w:autoSpaceDE w:val="0"/>
        <w:autoSpaceDN w:val="0"/>
        <w:adjustRightInd w:val="0"/>
        <w:snapToGrid w:val="0"/>
        <w:spacing w:line="360" w:lineRule="auto"/>
        <w:rPr>
          <w:rFonts w:ascii="Times New Roman" w:hAnsi="Times New Roman" w:cs="Times New Roman"/>
          <w:b/>
          <w:color w:val="000000"/>
          <w:szCs w:val="24"/>
          <w14:ligatures w14:val="none"/>
        </w:rPr>
      </w:pPr>
      <w:r>
        <w:rPr>
          <w:rFonts w:hint="eastAsia" w:ascii="Times New Roman" w:hAnsi="Times New Roman" w:cs="Times New Roman"/>
          <w:b/>
          <w:color w:val="000000"/>
          <w:szCs w:val="24"/>
          <w14:ligatures w14:val="none"/>
        </w:rPr>
        <w:t xml:space="preserve"> </w:t>
      </w:r>
    </w:p>
    <w:p w14:paraId="2D41F16A">
      <w:pPr>
        <w:overflowPunct w:val="0"/>
        <w:autoSpaceDE w:val="0"/>
        <w:autoSpaceDN w:val="0"/>
        <w:adjustRightInd w:val="0"/>
        <w:snapToGrid w:val="0"/>
        <w:spacing w:line="360" w:lineRule="auto"/>
        <w:rPr>
          <w:rFonts w:ascii="Times New Roman" w:hAnsi="Times New Roman" w:cs="Times New Roman"/>
          <w:b/>
          <w:color w:val="000000"/>
          <w:szCs w:val="24"/>
          <w14:ligatures w14:val="none"/>
        </w:rPr>
      </w:pPr>
      <w:r>
        <w:rPr>
          <w:rFonts w:hint="eastAsia" w:ascii="Times New Roman" w:hAnsi="Times New Roman" w:cs="Times New Roman"/>
          <w:b/>
          <w:color w:val="000000"/>
          <w:szCs w:val="24"/>
          <w14:ligatures w14:val="none"/>
        </w:rPr>
        <w:t xml:space="preserve"> </w:t>
      </w:r>
    </w:p>
    <w:p w14:paraId="55D73F01">
      <w:pPr>
        <w:overflowPunct w:val="0"/>
        <w:autoSpaceDE w:val="0"/>
        <w:autoSpaceDN w:val="0"/>
        <w:adjustRightInd w:val="0"/>
        <w:snapToGrid w:val="0"/>
        <w:spacing w:line="360" w:lineRule="auto"/>
        <w:rPr>
          <w:rFonts w:ascii="Times New Roman" w:hAnsi="Times New Roman" w:cs="Times New Roman"/>
          <w:b/>
          <w:color w:val="000000"/>
          <w:szCs w:val="24"/>
          <w14:ligatures w14:val="none"/>
        </w:rPr>
      </w:pPr>
      <w:r>
        <w:rPr>
          <w:rFonts w:hint="eastAsia" w:ascii="Times New Roman" w:hAnsi="Times New Roman" w:cs="Times New Roman"/>
          <w:b/>
          <w:color w:val="000000"/>
          <w:szCs w:val="24"/>
          <w14:ligatures w14:val="none"/>
        </w:rPr>
        <w:t xml:space="preserve"> </w:t>
      </w:r>
    </w:p>
    <w:p w14:paraId="3D98F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ascii="Arial" w:hAnsi="Arial" w:cs="Arial"/>
          <w:b/>
          <w:color w:val="000000"/>
          <w:kern w:val="0"/>
          <w:szCs w:val="24"/>
          <w14:ligatures w14:val="none"/>
        </w:rPr>
      </w:pPr>
      <w:r>
        <w:rPr>
          <w:rFonts w:hint="eastAsia" w:ascii="Arial" w:hAnsi="Arial" w:cs="Arial"/>
          <w:b/>
          <w:color w:val="000000"/>
          <w:kern w:val="0"/>
          <w:szCs w:val="24"/>
          <w14:ligatures w14:val="none"/>
        </w:rPr>
        <w:t xml:space="preserve"> </w:t>
      </w:r>
    </w:p>
    <w:p w14:paraId="3175C3D8">
      <w:pPr>
        <w:overflowPunct w:val="0"/>
        <w:autoSpaceDE w:val="0"/>
        <w:autoSpaceDN w:val="0"/>
        <w:adjustRightInd w:val="0"/>
        <w:snapToGrid w:val="0"/>
        <w:spacing w:line="360" w:lineRule="auto"/>
        <w:rPr>
          <w:rFonts w:ascii="Times New Roman" w:hAnsi="Times New Roman" w:cs="Times New Roman"/>
          <w:sz w:val="21"/>
          <w14:ligatures w14:val="none"/>
        </w:rPr>
      </w:pPr>
      <w:r>
        <w:rPr>
          <w:rFonts w:hint="eastAsia" w:ascii="Times New Roman" w:hAnsi="Times New Roman" w:cs="Times New Roman"/>
          <w:sz w:val="21"/>
          <w14:ligatures w14:val="none"/>
        </w:rPr>
        <w:t xml:space="preserve"> </w:t>
      </w:r>
    </w:p>
    <w:p w14:paraId="0DE6F65C">
      <w:pPr>
        <w:overflowPunct w:val="0"/>
        <w:autoSpaceDE w:val="0"/>
        <w:autoSpaceDN w:val="0"/>
        <w:adjustRightInd w:val="0"/>
        <w:snapToGrid w:val="0"/>
        <w:spacing w:line="360" w:lineRule="auto"/>
        <w:rPr>
          <w:rFonts w:ascii="Times New Roman" w:hAnsi="Times New Roman" w:cs="Times New Roman"/>
          <w:b/>
          <w:color w:val="000000"/>
          <w:szCs w:val="24"/>
          <w14:ligatures w14:val="none"/>
        </w:rPr>
      </w:pPr>
      <w:r>
        <w:rPr>
          <w:rFonts w:hint="eastAsia" w:ascii="Times New Roman" w:hAnsi="Times New Roman" w:cs="Times New Roman"/>
          <w:b/>
          <w:color w:val="000000"/>
          <w:szCs w:val="24"/>
          <w14:ligatures w14:val="none"/>
        </w:rPr>
        <w:t xml:space="preserve"> </w:t>
      </w:r>
    </w:p>
    <w:p w14:paraId="7085E66F">
      <w:pPr>
        <w:overflowPunct w:val="0"/>
        <w:autoSpaceDE w:val="0"/>
        <w:autoSpaceDN w:val="0"/>
        <w:adjustRightInd w:val="0"/>
        <w:snapToGrid w:val="0"/>
        <w:spacing w:line="360" w:lineRule="auto"/>
        <w:rPr>
          <w:rFonts w:ascii="Times New Roman" w:hAnsi="Times New Roman" w:cs="Times New Roman"/>
          <w:b/>
          <w:color w:val="000000"/>
          <w:szCs w:val="24"/>
          <w14:ligatures w14:val="none"/>
        </w:rPr>
      </w:pPr>
      <w:r>
        <w:rPr>
          <w:rFonts w:hint="eastAsia" w:ascii="Times New Roman" w:hAnsi="Times New Roman" w:cs="Times New Roman"/>
          <w:b/>
          <w:color w:val="000000"/>
          <w:szCs w:val="24"/>
          <w14:ligatures w14:val="none"/>
        </w:rPr>
        <w:t xml:space="preserve"> </w:t>
      </w:r>
    </w:p>
    <w:p w14:paraId="5BE6274F">
      <w:pPr>
        <w:overflowPunct w:val="0"/>
        <w:autoSpaceDE w:val="0"/>
        <w:autoSpaceDN w:val="0"/>
        <w:adjustRightInd w:val="0"/>
        <w:snapToGrid w:val="0"/>
        <w:spacing w:line="360" w:lineRule="auto"/>
        <w:outlineLvl w:val="3"/>
        <w:rPr>
          <w:rFonts w:hint="eastAsia" w:ascii="华文中宋" w:hAnsi="华文中宋" w:eastAsia="华文中宋" w:cs="Times New Roman"/>
          <w:b/>
          <w:color w:val="000000"/>
          <w:szCs w:val="24"/>
          <w14:ligatures w14:val="none"/>
        </w:rPr>
      </w:pPr>
      <w:r>
        <w:rPr>
          <w:rFonts w:hint="eastAsia" w:ascii="Times New Roman" w:hAnsi="Times New Roman" w:cs="Times New Roman"/>
          <w:b/>
          <w:color w:val="000000"/>
          <w:szCs w:val="24"/>
          <w14:ligatures w14:val="none"/>
        </w:rPr>
        <w:br w:type="page"/>
      </w:r>
      <w:r>
        <w:rPr>
          <w:rFonts w:hint="eastAsia" w:ascii="宋体" w:hAnsi="宋体" w:cs="Times New Roman"/>
          <w:b/>
          <w:color w:val="000000"/>
          <w:szCs w:val="24"/>
          <w14:ligatures w14:val="none"/>
        </w:rPr>
        <w:t>（八）商品包装和快递包装承诺格式</w:t>
      </w:r>
      <w:r>
        <w:rPr>
          <w:rFonts w:hint="eastAsia" w:ascii="宋体" w:hAnsi="宋体" w:cs="Times New Roman"/>
          <w:b/>
          <w:color w:val="000000"/>
          <w:kern w:val="0"/>
          <w:szCs w:val="24"/>
          <w14:ligatures w14:val="none"/>
        </w:rPr>
        <w:t>（如不涉及，可不提供）</w:t>
      </w:r>
    </w:p>
    <w:p w14:paraId="277EECA0">
      <w:pPr>
        <w:overflowPunct w:val="0"/>
        <w:autoSpaceDE w:val="0"/>
        <w:autoSpaceDN w:val="0"/>
        <w:adjustRightInd w:val="0"/>
        <w:snapToGrid w:val="0"/>
        <w:spacing w:line="360" w:lineRule="auto"/>
        <w:jc w:val="center"/>
        <w:rPr>
          <w:rFonts w:ascii="Times New Roman" w:hAnsi="Times New Roman" w:cs="Times New Roman"/>
          <w:b/>
          <w:color w:val="000000"/>
          <w:szCs w:val="24"/>
          <w14:ligatures w14:val="none"/>
        </w:rPr>
      </w:pPr>
      <w:r>
        <w:rPr>
          <w:rFonts w:hint="eastAsia" w:ascii="Times New Roman" w:hAnsi="Times New Roman" w:cs="Times New Roman"/>
          <w:b/>
          <w:color w:val="000000"/>
          <w:szCs w:val="24"/>
          <w14:ligatures w14:val="none"/>
        </w:rPr>
        <w:t xml:space="preserve"> </w:t>
      </w:r>
    </w:p>
    <w:p w14:paraId="4B487151">
      <w:pPr>
        <w:overflowPunct w:val="0"/>
        <w:autoSpaceDE w:val="0"/>
        <w:autoSpaceDN w:val="0"/>
        <w:adjustRightInd w:val="0"/>
        <w:snapToGrid w:val="0"/>
        <w:spacing w:line="360" w:lineRule="auto"/>
        <w:jc w:val="center"/>
        <w:rPr>
          <w:rFonts w:ascii="Times New Roman" w:hAnsi="Times New Roman" w:cs="Times New Roman"/>
          <w:b/>
          <w:color w:val="000000"/>
          <w:szCs w:val="24"/>
          <w14:ligatures w14:val="none"/>
        </w:rPr>
      </w:pPr>
      <w:r>
        <w:rPr>
          <w:rFonts w:hint="eastAsia" w:ascii="Times New Roman" w:hAnsi="Times New Roman" w:cs="Times New Roman"/>
          <w:b/>
          <w:color w:val="000000"/>
          <w:szCs w:val="24"/>
          <w14:ligatures w14:val="none"/>
        </w:rPr>
        <w:t xml:space="preserve"> </w:t>
      </w:r>
    </w:p>
    <w:p w14:paraId="35301D4C">
      <w:pPr>
        <w:overflowPunct w:val="0"/>
        <w:autoSpaceDE w:val="0"/>
        <w:autoSpaceDN w:val="0"/>
        <w:adjustRightInd w:val="0"/>
        <w:snapToGrid w:val="0"/>
        <w:spacing w:line="360" w:lineRule="auto"/>
        <w:jc w:val="center"/>
        <w:rPr>
          <w:rFonts w:ascii="Times New Roman" w:hAnsi="Times New Roman" w:cs="Times New Roman"/>
          <w:b/>
          <w:color w:val="000000"/>
          <w:szCs w:val="24"/>
          <w14:ligatures w14:val="none"/>
        </w:rPr>
      </w:pPr>
      <w:r>
        <w:rPr>
          <w:rFonts w:hint="eastAsia" w:ascii="宋体" w:hAnsi="宋体" w:cs="Times New Roman"/>
          <w:b/>
          <w:color w:val="000000"/>
          <w:szCs w:val="24"/>
          <w14:ligatures w14:val="none"/>
        </w:rPr>
        <w:t>商</w:t>
      </w:r>
      <w:r>
        <w:rPr>
          <w:rFonts w:hint="eastAsia" w:ascii="Times New Roman" w:hAnsi="Times New Roman" w:cs="Times New Roman"/>
          <w:b/>
          <w:color w:val="000000"/>
          <w:szCs w:val="24"/>
          <w14:ligatures w14:val="none"/>
        </w:rPr>
        <w:t xml:space="preserve"> </w:t>
      </w:r>
      <w:r>
        <w:rPr>
          <w:rFonts w:hint="eastAsia" w:ascii="宋体" w:hAnsi="宋体" w:cs="Times New Roman"/>
          <w:b/>
          <w:color w:val="000000"/>
          <w:szCs w:val="24"/>
          <w14:ligatures w14:val="none"/>
        </w:rPr>
        <w:t>品</w:t>
      </w:r>
      <w:r>
        <w:rPr>
          <w:rFonts w:hint="eastAsia" w:ascii="Times New Roman" w:hAnsi="Times New Roman" w:cs="Times New Roman"/>
          <w:b/>
          <w:color w:val="000000"/>
          <w:szCs w:val="24"/>
          <w14:ligatures w14:val="none"/>
        </w:rPr>
        <w:t xml:space="preserve"> </w:t>
      </w:r>
      <w:r>
        <w:rPr>
          <w:rFonts w:hint="eastAsia" w:ascii="宋体" w:hAnsi="宋体" w:cs="Times New Roman"/>
          <w:b/>
          <w:color w:val="000000"/>
          <w:szCs w:val="24"/>
          <w14:ligatures w14:val="none"/>
        </w:rPr>
        <w:t>包</w:t>
      </w:r>
      <w:r>
        <w:rPr>
          <w:rFonts w:hint="eastAsia" w:ascii="Times New Roman" w:hAnsi="Times New Roman" w:cs="Times New Roman"/>
          <w:b/>
          <w:color w:val="000000"/>
          <w:szCs w:val="24"/>
          <w14:ligatures w14:val="none"/>
        </w:rPr>
        <w:t xml:space="preserve"> </w:t>
      </w:r>
      <w:r>
        <w:rPr>
          <w:rFonts w:hint="eastAsia" w:ascii="宋体" w:hAnsi="宋体" w:cs="Times New Roman"/>
          <w:b/>
          <w:color w:val="000000"/>
          <w:szCs w:val="24"/>
          <w14:ligatures w14:val="none"/>
        </w:rPr>
        <w:t>装</w:t>
      </w:r>
      <w:r>
        <w:rPr>
          <w:rFonts w:hint="eastAsia" w:ascii="Times New Roman" w:hAnsi="Times New Roman" w:cs="Times New Roman"/>
          <w:b/>
          <w:color w:val="000000"/>
          <w:szCs w:val="24"/>
          <w14:ligatures w14:val="none"/>
        </w:rPr>
        <w:t xml:space="preserve"> </w:t>
      </w:r>
      <w:r>
        <w:rPr>
          <w:rFonts w:hint="eastAsia" w:ascii="宋体" w:hAnsi="宋体" w:cs="Times New Roman"/>
          <w:b/>
          <w:color w:val="000000"/>
          <w:szCs w:val="24"/>
          <w14:ligatures w14:val="none"/>
        </w:rPr>
        <w:t>和</w:t>
      </w:r>
      <w:r>
        <w:rPr>
          <w:rFonts w:hint="eastAsia" w:ascii="Times New Roman" w:hAnsi="Times New Roman" w:cs="Times New Roman"/>
          <w:b/>
          <w:color w:val="000000"/>
          <w:szCs w:val="24"/>
          <w14:ligatures w14:val="none"/>
        </w:rPr>
        <w:t xml:space="preserve"> </w:t>
      </w:r>
      <w:r>
        <w:rPr>
          <w:rFonts w:hint="eastAsia" w:ascii="宋体" w:hAnsi="宋体" w:cs="Times New Roman"/>
          <w:b/>
          <w:color w:val="000000"/>
          <w:szCs w:val="24"/>
          <w14:ligatures w14:val="none"/>
        </w:rPr>
        <w:t>快</w:t>
      </w:r>
      <w:r>
        <w:rPr>
          <w:rFonts w:hint="eastAsia" w:ascii="Times New Roman" w:hAnsi="Times New Roman" w:cs="Times New Roman"/>
          <w:b/>
          <w:color w:val="000000"/>
          <w:szCs w:val="24"/>
          <w14:ligatures w14:val="none"/>
        </w:rPr>
        <w:t xml:space="preserve"> </w:t>
      </w:r>
      <w:r>
        <w:rPr>
          <w:rFonts w:hint="eastAsia" w:ascii="宋体" w:hAnsi="宋体" w:cs="Times New Roman"/>
          <w:b/>
          <w:color w:val="000000"/>
          <w:szCs w:val="24"/>
          <w14:ligatures w14:val="none"/>
        </w:rPr>
        <w:t>递</w:t>
      </w:r>
      <w:r>
        <w:rPr>
          <w:rFonts w:hint="eastAsia" w:ascii="Times New Roman" w:hAnsi="Times New Roman" w:cs="Times New Roman"/>
          <w:b/>
          <w:color w:val="000000"/>
          <w:szCs w:val="24"/>
          <w14:ligatures w14:val="none"/>
        </w:rPr>
        <w:t xml:space="preserve"> </w:t>
      </w:r>
      <w:r>
        <w:rPr>
          <w:rFonts w:hint="eastAsia" w:ascii="宋体" w:hAnsi="宋体" w:cs="Times New Roman"/>
          <w:b/>
          <w:color w:val="000000"/>
          <w:szCs w:val="24"/>
          <w14:ligatures w14:val="none"/>
        </w:rPr>
        <w:t>包</w:t>
      </w:r>
      <w:r>
        <w:rPr>
          <w:rFonts w:hint="eastAsia" w:ascii="Times New Roman" w:hAnsi="Times New Roman" w:cs="Times New Roman"/>
          <w:b/>
          <w:color w:val="000000"/>
          <w:szCs w:val="24"/>
          <w14:ligatures w14:val="none"/>
        </w:rPr>
        <w:t xml:space="preserve"> </w:t>
      </w:r>
      <w:r>
        <w:rPr>
          <w:rFonts w:hint="eastAsia" w:ascii="宋体" w:hAnsi="宋体" w:cs="Times New Roman"/>
          <w:b/>
          <w:color w:val="000000"/>
          <w:szCs w:val="24"/>
          <w14:ligatures w14:val="none"/>
        </w:rPr>
        <w:t>装</w:t>
      </w:r>
      <w:r>
        <w:rPr>
          <w:rFonts w:hint="eastAsia" w:ascii="Times New Roman" w:hAnsi="Times New Roman" w:cs="Times New Roman"/>
          <w:b/>
          <w:color w:val="000000"/>
          <w:szCs w:val="24"/>
          <w14:ligatures w14:val="none"/>
        </w:rPr>
        <w:t xml:space="preserve"> </w:t>
      </w:r>
      <w:r>
        <w:rPr>
          <w:rFonts w:hint="eastAsia" w:ascii="宋体" w:hAnsi="宋体" w:cs="Times New Roman"/>
          <w:b/>
          <w:color w:val="000000"/>
          <w:szCs w:val="24"/>
          <w14:ligatures w14:val="none"/>
        </w:rPr>
        <w:t>承</w:t>
      </w:r>
      <w:r>
        <w:rPr>
          <w:rFonts w:hint="eastAsia" w:ascii="Times New Roman" w:hAnsi="Times New Roman" w:cs="Times New Roman"/>
          <w:b/>
          <w:color w:val="000000"/>
          <w:szCs w:val="24"/>
          <w14:ligatures w14:val="none"/>
        </w:rPr>
        <w:t xml:space="preserve"> </w:t>
      </w:r>
      <w:r>
        <w:rPr>
          <w:rFonts w:hint="eastAsia" w:ascii="宋体" w:hAnsi="宋体" w:cs="Times New Roman"/>
          <w:b/>
          <w:color w:val="000000"/>
          <w:szCs w:val="24"/>
          <w14:ligatures w14:val="none"/>
        </w:rPr>
        <w:t>诺</w:t>
      </w:r>
    </w:p>
    <w:p w14:paraId="11E0C388">
      <w:pPr>
        <w:tabs>
          <w:tab w:val="left" w:pos="-720"/>
        </w:tabs>
        <w:overflowPunct w:val="0"/>
        <w:autoSpaceDE w:val="0"/>
        <w:autoSpaceDN w:val="0"/>
        <w:adjustRightInd w:val="0"/>
        <w:snapToGrid w:val="0"/>
        <w:spacing w:before="100" w:beforeAutospacing="1" w:line="360" w:lineRule="auto"/>
        <w:ind w:firstLine="468" w:firstLineChars="200"/>
        <w:rPr>
          <w:rFonts w:ascii="Times New Roman" w:hAnsi="Times New Roman" w:cs="Times New Roman"/>
          <w:spacing w:val="-3"/>
          <w:kern w:val="0"/>
          <w:szCs w:val="24"/>
          <w14:ligatures w14:val="none"/>
        </w:rPr>
      </w:pPr>
      <w:r>
        <w:rPr>
          <w:rFonts w:hint="eastAsia" w:ascii="Times New Roman" w:hAnsi="Times New Roman" w:cs="Times New Roman"/>
          <w:spacing w:val="-3"/>
          <w:kern w:val="0"/>
          <w:szCs w:val="24"/>
          <w14:ligatures w14:val="none"/>
        </w:rPr>
        <w:t xml:space="preserve"> </w:t>
      </w:r>
    </w:p>
    <w:p w14:paraId="76B9E07D">
      <w:pPr>
        <w:overflowPunct w:val="0"/>
        <w:autoSpaceDE w:val="0"/>
        <w:autoSpaceDN w:val="0"/>
        <w:adjustRightInd w:val="0"/>
        <w:snapToGrid w:val="0"/>
        <w:spacing w:line="360" w:lineRule="auto"/>
        <w:ind w:firstLine="480" w:firstLineChars="200"/>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53E6226E">
      <w:pPr>
        <w:overflowPunct w:val="0"/>
        <w:autoSpaceDE w:val="0"/>
        <w:autoSpaceDN w:val="0"/>
        <w:adjustRightInd w:val="0"/>
        <w:snapToGrid w:val="0"/>
        <w:spacing w:line="360" w:lineRule="auto"/>
        <w:ind w:firstLine="480" w:firstLineChars="200"/>
        <w:rPr>
          <w:rFonts w:ascii="Times New Roman" w:hAnsi="Times New Roman" w:cs="Times New Roman"/>
          <w:color w:val="000000"/>
          <w:szCs w:val="24"/>
          <w14:ligatures w14:val="none"/>
        </w:rPr>
      </w:pPr>
      <w:r>
        <w:rPr>
          <w:rFonts w:hint="eastAsia" w:ascii="宋体" w:hAnsi="宋体" w:cs="Times New Roman"/>
          <w:color w:val="000000"/>
          <w:szCs w:val="24"/>
          <w14:ligatures w14:val="none"/>
        </w:rPr>
        <w:t>本供应商现参与</w:t>
      </w:r>
      <w:r>
        <w:rPr>
          <w:rFonts w:hint="eastAsia" w:ascii="Times New Roman" w:hAnsi="Times New Roman" w:cs="Times New Roman"/>
          <w:color w:val="000000"/>
          <w:szCs w:val="24"/>
          <w14:ligatures w14:val="none"/>
        </w:rPr>
        <w:t>____________</w:t>
      </w:r>
      <w:r>
        <w:rPr>
          <w:rFonts w:hint="eastAsia" w:ascii="宋体" w:hAnsi="宋体" w:cs="Times New Roman"/>
          <w:color w:val="000000"/>
          <w:szCs w:val="24"/>
          <w14:ligatures w14:val="none"/>
        </w:rPr>
        <w:t>项目（项目编号：</w:t>
      </w:r>
      <w:r>
        <w:rPr>
          <w:rFonts w:hint="eastAsia" w:ascii="Times New Roman" w:hAnsi="Times New Roman" w:cs="Times New Roman"/>
          <w:color w:val="000000"/>
          <w:szCs w:val="24"/>
          <w14:ligatures w14:val="none"/>
        </w:rPr>
        <w:t>____________</w:t>
      </w:r>
      <w:r>
        <w:rPr>
          <w:rFonts w:hint="eastAsia" w:ascii="宋体" w:hAnsi="宋体" w:cs="Times New Roman"/>
          <w:color w:val="000000"/>
          <w:szCs w:val="24"/>
          <w14:ligatures w14:val="none"/>
        </w:rPr>
        <w:t>）的采购活动，本公司承诺所供商品包装符合《商品包装政府采购需求标准（试行）》，快递包装符合《快递包装政府采购需求标准（试行）》。</w:t>
      </w:r>
    </w:p>
    <w:p w14:paraId="3EC3BC17">
      <w:pPr>
        <w:overflowPunct w:val="0"/>
        <w:autoSpaceDE w:val="0"/>
        <w:autoSpaceDN w:val="0"/>
        <w:adjustRightInd w:val="0"/>
        <w:snapToGrid w:val="0"/>
        <w:spacing w:line="360" w:lineRule="auto"/>
        <w:ind w:firstLine="480" w:firstLineChars="200"/>
        <w:rPr>
          <w:rFonts w:ascii="Times New Roman" w:hAnsi="Times New Roman" w:cs="Times New Roman"/>
          <w:color w:val="000000"/>
          <w:szCs w:val="24"/>
          <w14:ligatures w14:val="none"/>
        </w:rPr>
      </w:pPr>
      <w:r>
        <w:rPr>
          <w:rFonts w:hint="eastAsia" w:ascii="Times New Roman" w:hAnsi="Times New Roman" w:cs="Times New Roman"/>
          <w:color w:val="000000"/>
          <w:szCs w:val="24"/>
          <w14:ligatures w14:val="none"/>
        </w:rPr>
        <w:t xml:space="preserve"> </w:t>
      </w:r>
    </w:p>
    <w:p w14:paraId="761387EF">
      <w:pPr>
        <w:overflowPunct w:val="0"/>
        <w:autoSpaceDE w:val="0"/>
        <w:autoSpaceDN w:val="0"/>
        <w:adjustRightInd w:val="0"/>
        <w:snapToGrid w:val="0"/>
        <w:spacing w:line="360" w:lineRule="auto"/>
        <w:ind w:firstLine="480" w:firstLineChars="200"/>
        <w:rPr>
          <w:rFonts w:ascii="Times New Roman" w:hAnsi="Times New Roman" w:cs="Times New Roman"/>
          <w:color w:val="000000"/>
          <w:szCs w:val="24"/>
          <w14:ligatures w14:val="none"/>
        </w:rPr>
      </w:pPr>
      <w:r>
        <w:rPr>
          <w:rFonts w:hint="eastAsia" w:ascii="宋体" w:hAnsi="宋体" w:cs="Times New Roman"/>
          <w:color w:val="000000"/>
          <w:szCs w:val="24"/>
          <w14:ligatures w14:val="none"/>
        </w:rPr>
        <w:t>如上述声明不真实，愿意按照政府采购有关法律法规的规定接受处罚。</w:t>
      </w:r>
    </w:p>
    <w:p w14:paraId="6652C3E6">
      <w:pPr>
        <w:overflowPunct w:val="0"/>
        <w:autoSpaceDE w:val="0"/>
        <w:autoSpaceDN w:val="0"/>
        <w:adjustRightInd w:val="0"/>
        <w:snapToGrid w:val="0"/>
        <w:spacing w:line="360" w:lineRule="auto"/>
        <w:ind w:firstLine="480" w:firstLineChars="200"/>
        <w:rPr>
          <w:rFonts w:ascii="Times New Roman" w:hAnsi="Times New Roman" w:cs="Times New Roman"/>
          <w:color w:val="000000"/>
          <w:szCs w:val="24"/>
          <w14:ligatures w14:val="none"/>
        </w:rPr>
      </w:pPr>
      <w:r>
        <w:rPr>
          <w:rFonts w:hint="eastAsia" w:ascii="宋体" w:hAnsi="宋体" w:cs="Times New Roman"/>
          <w:color w:val="000000"/>
          <w:szCs w:val="24"/>
          <w14:ligatures w14:val="none"/>
        </w:rPr>
        <w:t>特此声明</w:t>
      </w:r>
    </w:p>
    <w:p w14:paraId="103233F0">
      <w:pPr>
        <w:overflowPunct w:val="0"/>
        <w:autoSpaceDE w:val="0"/>
        <w:autoSpaceDN w:val="0"/>
        <w:adjustRightInd w:val="0"/>
        <w:snapToGrid w:val="0"/>
        <w:spacing w:line="360" w:lineRule="auto"/>
        <w:ind w:firstLine="4440" w:firstLineChars="1850"/>
        <w:rPr>
          <w:rFonts w:ascii="Times New Roman" w:hAnsi="Times New Roman" w:cs="Times New Roman"/>
          <w:color w:val="000000"/>
          <w:szCs w:val="24"/>
          <w14:ligatures w14:val="none"/>
        </w:rPr>
      </w:pPr>
      <w:r>
        <w:rPr>
          <w:rFonts w:ascii="宋体" w:hAnsi="宋体" w:cs="Times New Roman"/>
          <w:color w:val="000000"/>
          <w:szCs w:val="24"/>
          <w14:ligatures w14:val="none"/>
        </w:rPr>
        <w:t>供应商名称：</w:t>
      </w:r>
      <w:r>
        <w:rPr>
          <w:rFonts w:ascii="Times New Roman" w:hAnsi="Times New Roman" w:cs="Times New Roman"/>
          <w:color w:val="000000"/>
          <w:szCs w:val="24"/>
          <w14:ligatures w14:val="none"/>
        </w:rPr>
        <w:t xml:space="preserve">       </w:t>
      </w:r>
      <w:r>
        <w:rPr>
          <w:rFonts w:ascii="宋体" w:hAnsi="宋体" w:cs="Times New Roman"/>
          <w:color w:val="000000"/>
          <w:szCs w:val="24"/>
          <w14:ligatures w14:val="none"/>
        </w:rPr>
        <w:t>（盖章）</w:t>
      </w:r>
    </w:p>
    <w:p w14:paraId="70FF2872">
      <w:pPr>
        <w:overflowPunct w:val="0"/>
        <w:autoSpaceDE w:val="0"/>
        <w:autoSpaceDN w:val="0"/>
        <w:adjustRightInd w:val="0"/>
        <w:snapToGrid w:val="0"/>
        <w:spacing w:line="360" w:lineRule="auto"/>
        <w:ind w:firstLine="4560" w:firstLineChars="1900"/>
        <w:rPr>
          <w:rFonts w:hint="eastAsia" w:ascii="宋体" w:hAnsi="宋体" w:cs="Times New Roman"/>
          <w:b/>
          <w:color w:val="000000"/>
          <w:kern w:val="0"/>
          <w:szCs w:val="24"/>
          <w14:ligatures w14:val="none"/>
        </w:rPr>
      </w:pPr>
      <w:r>
        <w:rPr>
          <w:rFonts w:ascii="宋体" w:hAnsi="宋体" w:cs="Times New Roman"/>
          <w:color w:val="000000"/>
          <w:szCs w:val="24"/>
          <w14:ligatures w14:val="none"/>
        </w:rPr>
        <w:t>日</w:t>
      </w:r>
      <w:r>
        <w:rPr>
          <w:rFonts w:ascii="Times New Roman" w:hAnsi="Times New Roman" w:cs="Times New Roman"/>
          <w:color w:val="000000"/>
          <w:szCs w:val="24"/>
          <w14:ligatures w14:val="none"/>
        </w:rPr>
        <w:t xml:space="preserve">     </w:t>
      </w:r>
      <w:r>
        <w:rPr>
          <w:rFonts w:ascii="宋体" w:hAnsi="宋体" w:cs="Times New Roman"/>
          <w:color w:val="000000"/>
          <w:szCs w:val="24"/>
          <w14:ligatures w14:val="none"/>
        </w:rPr>
        <w:t>期：</w:t>
      </w:r>
    </w:p>
    <w:p w14:paraId="07BF8857">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59DE2CDF">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3B6C5ADA">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46E62FFE">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07CBF21A">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36138638">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2610E3B8">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70FCC75B">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2C78F322">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3714299B">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1B8CF960">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0A479818">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77A27761">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2ECAB9F4">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324C86E8">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3CE02DC6">
      <w:pPr>
        <w:overflowPunct w:val="0"/>
        <w:autoSpaceDE w:val="0"/>
        <w:autoSpaceDN w:val="0"/>
        <w:adjustRightInd w:val="0"/>
        <w:snapToGrid w:val="0"/>
        <w:spacing w:line="360" w:lineRule="auto"/>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 xml:space="preserve"> </w:t>
      </w:r>
    </w:p>
    <w:p w14:paraId="7F48E74F">
      <w:pPr>
        <w:overflowPunct w:val="0"/>
        <w:autoSpaceDE w:val="0"/>
        <w:autoSpaceDN w:val="0"/>
        <w:adjustRightInd w:val="0"/>
        <w:snapToGrid w:val="0"/>
        <w:spacing w:line="360" w:lineRule="auto"/>
        <w:outlineLvl w:val="3"/>
        <w:rPr>
          <w:rFonts w:hint="eastAsia" w:ascii="宋体" w:hAnsi="宋体" w:cs="Times New Roman"/>
          <w:b/>
          <w:color w:val="000000"/>
          <w:kern w:val="0"/>
          <w:szCs w:val="24"/>
          <w14:ligatures w14:val="none"/>
        </w:rPr>
      </w:pPr>
      <w:r>
        <w:rPr>
          <w:rFonts w:hint="eastAsia" w:ascii="宋体" w:hAnsi="宋体" w:cs="Times New Roman"/>
          <w:b/>
          <w:color w:val="000000"/>
          <w:kern w:val="0"/>
          <w:szCs w:val="24"/>
          <w14:ligatures w14:val="none"/>
        </w:rPr>
        <w:t>（九）联合体磋商资格证明文件（如允许联合体磋商）</w:t>
      </w:r>
    </w:p>
    <w:p w14:paraId="2ADEAE7F">
      <w:pPr>
        <w:overflowPunct w:val="0"/>
        <w:autoSpaceDE w:val="0"/>
        <w:autoSpaceDN w:val="0"/>
        <w:adjustRightInd w:val="0"/>
        <w:snapToGrid w:val="0"/>
        <w:spacing w:line="360" w:lineRule="auto"/>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（1）资质等级证明文件</w:t>
      </w:r>
    </w:p>
    <w:p w14:paraId="3BD90E16">
      <w:pPr>
        <w:overflowPunct w:val="0"/>
        <w:autoSpaceDE w:val="0"/>
        <w:autoSpaceDN w:val="0"/>
        <w:adjustRightInd w:val="0"/>
        <w:snapToGrid w:val="0"/>
        <w:spacing w:line="360" w:lineRule="auto"/>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 xml:space="preserve"> </w:t>
      </w:r>
    </w:p>
    <w:p w14:paraId="10FE3491">
      <w:pPr>
        <w:overflowPunct w:val="0"/>
        <w:autoSpaceDE w:val="0"/>
        <w:autoSpaceDN w:val="0"/>
        <w:adjustRightInd w:val="0"/>
        <w:snapToGrid w:val="0"/>
        <w:spacing w:line="360" w:lineRule="auto"/>
        <w:rPr>
          <w:rFonts w:hint="eastAsia" w:ascii="宋体" w:hAnsi="宋体" w:cs="Times New Roman"/>
          <w:color w:val="000000"/>
          <w:kern w:val="0"/>
          <w:szCs w:val="24"/>
          <w14:ligatures w14:val="none"/>
        </w:rPr>
      </w:pPr>
      <w:r>
        <w:rPr>
          <w:rFonts w:hint="eastAsia" w:ascii="宋体" w:hAnsi="宋体" w:cs="Times New Roman"/>
          <w:color w:val="000000"/>
          <w:kern w:val="0"/>
          <w:szCs w:val="24"/>
          <w14:ligatures w14:val="none"/>
        </w:rPr>
        <w:t>（2）联合体磋商协议格式</w:t>
      </w:r>
    </w:p>
    <w:p w14:paraId="03335899">
      <w:pPr>
        <w:overflowPunct w:val="0"/>
        <w:autoSpaceDE w:val="0"/>
        <w:autoSpaceDN w:val="0"/>
        <w:adjustRightInd w:val="0"/>
        <w:snapToGrid w:val="0"/>
        <w:spacing w:line="360" w:lineRule="auto"/>
        <w:jc w:val="center"/>
        <w:rPr>
          <w:rFonts w:hint="eastAsia" w:ascii="宋体" w:hAnsi="宋体" w:cs="Times New Roman"/>
          <w:b/>
          <w:color w:val="000000"/>
          <w:sz w:val="28"/>
          <w:szCs w:val="28"/>
          <w14:ligatures w14:val="none"/>
        </w:rPr>
      </w:pPr>
      <w:r>
        <w:rPr>
          <w:rFonts w:hint="eastAsia" w:ascii="宋体" w:hAnsi="宋体" w:cs="Times New Roman"/>
          <w:bCs/>
          <w:color w:val="000000"/>
          <w:szCs w:val="24"/>
          <w14:ligatures w14:val="none"/>
        </w:rPr>
        <w:t xml:space="preserve"> </w:t>
      </w:r>
      <w:r>
        <w:rPr>
          <w:rFonts w:hint="eastAsia" w:ascii="宋体" w:hAnsi="宋体" w:cs="Times New Roman"/>
          <w:b/>
          <w:color w:val="000000"/>
          <w:sz w:val="28"/>
          <w:szCs w:val="28"/>
          <w14:ligatures w14:val="none"/>
        </w:rPr>
        <w:t>《联合磋商协议书》格式</w:t>
      </w:r>
    </w:p>
    <w:p w14:paraId="63DAA8B7">
      <w:pPr>
        <w:overflowPunct w:val="0"/>
        <w:autoSpaceDE w:val="0"/>
        <w:autoSpaceDN w:val="0"/>
        <w:adjustRightInd w:val="0"/>
        <w:snapToGrid w:val="0"/>
        <w:spacing w:line="360" w:lineRule="auto"/>
        <w:jc w:val="center"/>
        <w:rPr>
          <w:rFonts w:hint="eastAsia" w:ascii="宋体" w:hAnsi="宋体" w:cs="Times New Roman"/>
          <w:b/>
          <w:color w:val="000000"/>
          <w:szCs w:val="24"/>
          <w14:ligatures w14:val="none"/>
        </w:rPr>
      </w:pPr>
      <w:r>
        <w:rPr>
          <w:rFonts w:hint="eastAsia" w:ascii="宋体" w:hAnsi="宋体" w:cs="Times New Roman"/>
          <w:b/>
          <w:color w:val="000000"/>
          <w:szCs w:val="24"/>
          <w14:ligatures w14:val="none"/>
        </w:rPr>
        <w:t xml:space="preserve"> </w:t>
      </w:r>
    </w:p>
    <w:p w14:paraId="56876B18">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联合各方：</w:t>
      </w:r>
    </w:p>
    <w:p w14:paraId="242456CE">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甲方：</w:t>
      </w:r>
    </w:p>
    <w:p w14:paraId="2122E392">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法定代表人：</w:t>
      </w:r>
    </w:p>
    <w:p w14:paraId="52811D7F">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住所：</w:t>
      </w:r>
    </w:p>
    <w:p w14:paraId="3E557996">
      <w:pPr>
        <w:overflowPunct w:val="0"/>
        <w:autoSpaceDE w:val="0"/>
        <w:autoSpaceDN w:val="0"/>
        <w:adjustRightInd w:val="0"/>
        <w:snapToGrid w:val="0"/>
        <w:spacing w:line="360" w:lineRule="auto"/>
        <w:ind w:firstLine="480" w:firstLineChars="200"/>
        <w:jc w:val="left"/>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70265145">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乙方：</w:t>
      </w:r>
    </w:p>
    <w:p w14:paraId="0908C5D9">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法定代表人：</w:t>
      </w:r>
    </w:p>
    <w:p w14:paraId="309ABA06">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住所：</w:t>
      </w:r>
    </w:p>
    <w:p w14:paraId="3ADF47C1">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（如果有的话，可按甲、乙、丙、丁…序列增加）</w:t>
      </w:r>
    </w:p>
    <w:p w14:paraId="22D08D35">
      <w:pPr>
        <w:overflowPunct w:val="0"/>
        <w:autoSpaceDE w:val="0"/>
        <w:autoSpaceDN w:val="0"/>
        <w:adjustRightInd w:val="0"/>
        <w:snapToGrid w:val="0"/>
        <w:spacing w:line="360" w:lineRule="auto"/>
        <w:ind w:firstLine="480" w:firstLineChars="200"/>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35C5F8C8">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根据《政府采购法》第二十四条之规定，为响应</w:t>
      </w:r>
      <w:r>
        <w:rPr>
          <w:rFonts w:hint="eastAsia" w:ascii="宋体" w:hAnsi="宋体" w:cs="宋体"/>
          <w:color w:val="000000"/>
          <w:szCs w:val="24"/>
          <w:u w:val="single"/>
          <w14:ligatures w14:val="none"/>
        </w:rPr>
        <w:t xml:space="preserve">                     </w:t>
      </w:r>
      <w:r>
        <w:rPr>
          <w:rFonts w:hint="eastAsia" w:ascii="宋体" w:hAnsi="宋体" w:cs="宋体"/>
          <w:color w:val="000000"/>
          <w:szCs w:val="24"/>
          <w14:ligatures w14:val="none"/>
        </w:rPr>
        <w:t>组织实施的</w:t>
      </w:r>
      <w:r>
        <w:rPr>
          <w:rFonts w:hint="eastAsia" w:ascii="宋体" w:hAnsi="宋体" w:cs="宋体"/>
          <w:color w:val="000000"/>
          <w:szCs w:val="24"/>
          <w:u w:val="single"/>
          <w14:ligatures w14:val="none"/>
        </w:rPr>
        <w:t xml:space="preserve">           </w:t>
      </w:r>
      <w:r>
        <w:rPr>
          <w:rFonts w:hint="eastAsia" w:ascii="宋体" w:hAnsi="宋体" w:cs="宋体"/>
          <w:color w:val="000000"/>
          <w:szCs w:val="24"/>
          <w14:ligatures w14:val="none"/>
        </w:rPr>
        <w:t>项目（项目名称、招标编号）的招标活动，各方经协商，就联合参加本项目磋商事宜，达成如下协议：</w:t>
      </w:r>
    </w:p>
    <w:p w14:paraId="06E5D1EC">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 xml:space="preserve">一、各方一致决定，以 </w:t>
      </w:r>
      <w:r>
        <w:rPr>
          <w:rFonts w:hint="eastAsia" w:ascii="宋体" w:hAnsi="宋体" w:cs="宋体"/>
          <w:color w:val="000000"/>
          <w:szCs w:val="24"/>
          <w:u w:val="single"/>
          <w14:ligatures w14:val="none"/>
        </w:rPr>
        <w:t xml:space="preserve">                            </w:t>
      </w:r>
      <w:r>
        <w:rPr>
          <w:rFonts w:hint="eastAsia" w:ascii="宋体" w:hAnsi="宋体" w:cs="宋体"/>
          <w:color w:val="000000"/>
          <w:szCs w:val="24"/>
          <w14:ligatures w14:val="none"/>
        </w:rPr>
        <w:t>为主办人进行磋商，并按照响应文件的规定分别提交资格文件。</w:t>
      </w:r>
    </w:p>
    <w:p w14:paraId="39B3063A">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2402C174">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三、联合其余各方保证对主办人为响应本次磋商而提供的货物和相关服务提供全部质量保证及售后服务支持。</w:t>
      </w:r>
    </w:p>
    <w:p w14:paraId="18C44593">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四、本次联合磋商中，甲方承担的工作和义务为：</w:t>
      </w:r>
    </w:p>
    <w:p w14:paraId="3CADE85A">
      <w:pPr>
        <w:overflowPunct w:val="0"/>
        <w:autoSpaceDE w:val="0"/>
        <w:autoSpaceDN w:val="0"/>
        <w:adjustRightInd w:val="0"/>
        <w:snapToGrid w:val="0"/>
        <w:spacing w:line="360" w:lineRule="auto"/>
        <w:ind w:firstLine="480" w:firstLineChars="200"/>
        <w:jc w:val="center"/>
        <w:rPr>
          <w:rFonts w:hint="eastAsia" w:ascii="宋体" w:hAnsi="宋体" w:cs="宋体"/>
          <w:color w:val="000000"/>
          <w:szCs w:val="24"/>
          <w14:ligatures w14:val="none"/>
        </w:rPr>
      </w:pPr>
      <w:r>
        <w:rPr>
          <w:rFonts w:hint="eastAsia" w:ascii="宋体" w:hAnsi="宋体" w:cs="宋体"/>
          <w:color w:val="000000"/>
          <w:szCs w:val="24"/>
          <w14:ligatures w14:val="none"/>
        </w:rPr>
        <w:t xml:space="preserve"> </w:t>
      </w:r>
    </w:p>
    <w:p w14:paraId="76B79743">
      <w:pPr>
        <w:overflowPunct w:val="0"/>
        <w:autoSpaceDE w:val="0"/>
        <w:autoSpaceDN w:val="0"/>
        <w:adjustRightInd w:val="0"/>
        <w:snapToGrid w:val="0"/>
        <w:spacing w:line="360" w:lineRule="auto"/>
        <w:ind w:firstLine="960" w:firstLineChars="400"/>
        <w:rPr>
          <w:rFonts w:hint="eastAsia" w:ascii="宋体" w:hAnsi="宋体" w:cs="宋体"/>
          <w:color w:val="000000"/>
          <w:szCs w:val="24"/>
          <w14:ligatures w14:val="none"/>
        </w:rPr>
      </w:pPr>
      <w:r>
        <w:rPr>
          <w:rFonts w:hint="eastAsia" w:ascii="宋体" w:hAnsi="宋体" w:cs="宋体"/>
          <w:color w:val="000000"/>
          <w:szCs w:val="24"/>
          <w14:ligatures w14:val="none"/>
        </w:rPr>
        <w:t>乙方承担的工作和义务为：</w:t>
      </w:r>
    </w:p>
    <w:p w14:paraId="7C32EBFC">
      <w:pPr>
        <w:overflowPunct w:val="0"/>
        <w:autoSpaceDE w:val="0"/>
        <w:autoSpaceDN w:val="0"/>
        <w:adjustRightInd w:val="0"/>
        <w:snapToGrid w:val="0"/>
        <w:spacing w:line="360" w:lineRule="auto"/>
        <w:ind w:firstLine="480" w:firstLineChars="200"/>
        <w:jc w:val="center"/>
        <w:rPr>
          <w:rFonts w:hint="eastAsia" w:ascii="宋体" w:hAnsi="宋体" w:cs="宋体"/>
          <w:color w:val="000000"/>
          <w:szCs w:val="24"/>
          <w14:ligatures w14:val="none"/>
        </w:rPr>
      </w:pPr>
      <w:r>
        <w:rPr>
          <w:rFonts w:hint="eastAsia" w:ascii="宋体" w:hAnsi="宋体" w:cs="宋体"/>
          <w:color w:val="000000"/>
          <w:szCs w:val="24"/>
          <w14:ligatures w14:val="none"/>
        </w:rPr>
        <w:t xml:space="preserve"> </w:t>
      </w:r>
    </w:p>
    <w:p w14:paraId="48940C1F">
      <w:pPr>
        <w:overflowPunct w:val="0"/>
        <w:autoSpaceDE w:val="0"/>
        <w:autoSpaceDN w:val="0"/>
        <w:adjustRightInd w:val="0"/>
        <w:snapToGrid w:val="0"/>
        <w:spacing w:line="360" w:lineRule="auto"/>
        <w:ind w:firstLine="480" w:firstLineChars="200"/>
        <w:jc w:val="left"/>
        <w:rPr>
          <w:rFonts w:hint="eastAsia" w:ascii="宋体" w:hAnsi="宋体" w:cs="宋体"/>
          <w:color w:val="000000"/>
          <w:szCs w:val="24"/>
          <w14:ligatures w14:val="none"/>
        </w:rPr>
      </w:pPr>
      <w:r>
        <w:rPr>
          <w:rFonts w:hint="eastAsia" w:ascii="宋体" w:hAnsi="宋体" w:cs="宋体"/>
          <w:color w:val="000000"/>
          <w:szCs w:val="24"/>
          <w14:ligatures w14:val="none"/>
        </w:rPr>
        <w:t>五、本协议提交招标方后，联合体各方不得以任何形式对上述实质内容进行修改或撤销。</w:t>
      </w:r>
    </w:p>
    <w:p w14:paraId="72A1D88D">
      <w:pPr>
        <w:overflowPunct w:val="0"/>
        <w:autoSpaceDE w:val="0"/>
        <w:autoSpaceDN w:val="0"/>
        <w:adjustRightInd w:val="0"/>
        <w:snapToGrid w:val="0"/>
        <w:spacing w:line="360" w:lineRule="auto"/>
        <w:ind w:firstLine="480" w:firstLineChars="200"/>
        <w:jc w:val="center"/>
        <w:rPr>
          <w:rFonts w:hint="eastAsia" w:ascii="宋体" w:hAnsi="宋体" w:cs="宋体"/>
          <w:color w:val="000000"/>
          <w:szCs w:val="24"/>
          <w14:ligatures w14:val="none"/>
        </w:rPr>
      </w:pPr>
      <w:r>
        <w:rPr>
          <w:rFonts w:hint="eastAsia" w:ascii="宋体" w:hAnsi="宋体" w:cs="宋体"/>
          <w:color w:val="000000"/>
          <w:szCs w:val="24"/>
          <w14:ligatures w14:val="none"/>
        </w:rPr>
        <w:t>六、本协议一式三份，甲、乙双方各持一份，另一份作为响应文件的组成部分。</w:t>
      </w:r>
    </w:p>
    <w:p w14:paraId="45FD8A84">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2AB7B602">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 xml:space="preserve"> </w:t>
      </w:r>
    </w:p>
    <w:p w14:paraId="64CE2C36">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甲方（盖章）：                               乙方（盖章）：</w:t>
      </w:r>
    </w:p>
    <w:p w14:paraId="54830A61">
      <w:pPr>
        <w:overflowPunct w:val="0"/>
        <w:autoSpaceDE w:val="0"/>
        <w:autoSpaceDN w:val="0"/>
        <w:adjustRightInd w:val="0"/>
        <w:snapToGrid w:val="0"/>
        <w:spacing w:line="360" w:lineRule="auto"/>
        <w:rPr>
          <w:rFonts w:hint="eastAsia" w:ascii="宋体" w:hAnsi="宋体" w:cs="Times New Roman"/>
          <w:color w:val="000000"/>
          <w:szCs w:val="24"/>
          <w14:ligatures w14:val="none"/>
        </w:rPr>
      </w:pPr>
      <w:r>
        <w:rPr>
          <w:rFonts w:hint="eastAsia" w:ascii="宋体" w:hAnsi="宋体" w:cs="Times New Roman"/>
          <w:color w:val="000000"/>
          <w:szCs w:val="24"/>
          <w14:ligatures w14:val="none"/>
        </w:rPr>
        <w:t>法定代表人（签字）：                         法定代表人（签字）：</w:t>
      </w:r>
    </w:p>
    <w:p w14:paraId="42320142">
      <w:pPr>
        <w:overflowPunct w:val="0"/>
        <w:autoSpaceDE w:val="0"/>
        <w:autoSpaceDN w:val="0"/>
        <w:adjustRightInd w:val="0"/>
        <w:snapToGrid w:val="0"/>
        <w:spacing w:line="360" w:lineRule="auto"/>
        <w:rPr>
          <w:rFonts w:ascii="宋体" w:hAnsi="Courier New" w:cs="宋体"/>
          <w:b/>
          <w:color w:val="000000"/>
          <w:kern w:val="0"/>
          <w:szCs w:val="24"/>
          <w14:ligatures w14:val="none"/>
        </w:rPr>
      </w:pPr>
      <w:r>
        <w:rPr>
          <w:rFonts w:hint="eastAsia" w:ascii="宋体" w:hAnsi="宋体" w:cs="宋体"/>
          <w:color w:val="000000"/>
          <w:kern w:val="0"/>
          <w:szCs w:val="24"/>
          <w14:ligatures w14:val="none"/>
        </w:rPr>
        <w:t>20  年  月  日                               20  年  月  日</w:t>
      </w:r>
    </w:p>
    <w:p w14:paraId="13670889">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72BF3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2C66FAA7">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05AA9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7CA0E429">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435DE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04C8A140">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1FDEC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404D9FFE">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7CFFB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78395C5A">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4B98C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4020BFDC">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436D2EB1">
      <w:pPr>
        <w:wordWrap w:val="0"/>
        <w:overflowPunct w:val="0"/>
        <w:autoSpaceDE w:val="0"/>
        <w:autoSpaceDN w:val="0"/>
        <w:adjustRightInd w:val="0"/>
        <w:snapToGrid w:val="0"/>
        <w:spacing w:before="100" w:beforeAutospacing="1" w:line="360" w:lineRule="auto"/>
        <w:ind w:hanging="400"/>
        <w:outlineLvl w:val="3"/>
        <w:rPr>
          <w:rFonts w:hint="eastAsia" w:ascii="宋体" w:hAnsi="宋体" w:cs="Calibri"/>
          <w:b/>
          <w:color w:val="000000"/>
          <w:kern w:val="0"/>
          <w:szCs w:val="24"/>
          <w14:ligatures w14:val="none"/>
        </w:rPr>
      </w:pPr>
      <w:r>
        <w:rPr>
          <w:rFonts w:hint="eastAsia" w:ascii="宋体" w:hAnsi="宋体" w:cs="Calibri"/>
          <w:b/>
          <w:color w:val="000000"/>
          <w:kern w:val="0"/>
          <w:szCs w:val="24"/>
          <w14:ligatures w14:val="none"/>
        </w:rPr>
        <w:br w:type="page"/>
      </w:r>
      <w:r>
        <w:rPr>
          <w:rFonts w:hint="eastAsia" w:ascii="宋体" w:hAnsi="宋体" w:cs="Calibri"/>
          <w:b/>
          <w:color w:val="000000"/>
          <w:kern w:val="0"/>
          <w:szCs w:val="24"/>
          <w14:ligatures w14:val="none"/>
        </w:rPr>
        <w:t>（十）分包意向协议书（如允许分包且有分包情况的）</w:t>
      </w:r>
    </w:p>
    <w:p w14:paraId="4EA518FD">
      <w:pPr>
        <w:overflowPunct w:val="0"/>
        <w:autoSpaceDE w:val="0"/>
        <w:autoSpaceDN w:val="0"/>
        <w:adjustRightInd w:val="0"/>
        <w:snapToGrid w:val="0"/>
        <w:spacing w:line="360" w:lineRule="auto"/>
        <w:ind w:firstLine="360" w:firstLineChars="150"/>
        <w:jc w:val="left"/>
        <w:rPr>
          <w:rFonts w:hint="eastAsia" w:ascii="宋体" w:hAnsi="宋体" w:cs="宋体"/>
          <w:bCs/>
          <w:kern w:val="0"/>
          <w:szCs w:val="24"/>
          <w14:ligatures w14:val="none"/>
        </w:rPr>
      </w:pPr>
      <w:r>
        <w:rPr>
          <w:rFonts w:hint="eastAsia" w:ascii="宋体" w:hAnsi="宋体" w:cs="宋体"/>
          <w:kern w:val="0"/>
          <w:szCs w:val="24"/>
          <w14:ligatures w14:val="none"/>
        </w:rPr>
        <w:t>（拟成交后合同分包的应提供，未分包的不用提供）</w:t>
      </w:r>
    </w:p>
    <w:p w14:paraId="2EBC6FD6">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i/>
          <w:kern w:val="0"/>
          <w:szCs w:val="24"/>
          <w:u w:val="single"/>
          <w14:ligatures w14:val="none"/>
        </w:rPr>
        <w:t xml:space="preserve">   (甲公司名称)</w:t>
      </w:r>
      <w:r>
        <w:rPr>
          <w:rFonts w:hint="eastAsia" w:ascii="宋体" w:hAnsi="宋体" w:cs="宋体"/>
          <w:kern w:val="0"/>
          <w:szCs w:val="24"/>
          <w:u w:val="single"/>
          <w14:ligatures w14:val="none"/>
        </w:rPr>
        <w:t xml:space="preserve">_   </w:t>
      </w:r>
      <w:r>
        <w:rPr>
          <w:rFonts w:hint="eastAsia" w:ascii="宋体" w:hAnsi="宋体" w:cs="宋体"/>
          <w:kern w:val="0"/>
          <w:szCs w:val="24"/>
          <w14:ligatures w14:val="none"/>
        </w:rPr>
        <w:t>（以下简称甲方）</w:t>
      </w:r>
    </w:p>
    <w:p w14:paraId="0E1B3AFD">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i/>
          <w:kern w:val="0"/>
          <w:szCs w:val="24"/>
          <w:u w:val="single"/>
          <w14:ligatures w14:val="none"/>
        </w:rPr>
        <w:t xml:space="preserve">   (乙公司名称)</w:t>
      </w:r>
      <w:r>
        <w:rPr>
          <w:rFonts w:hint="eastAsia" w:ascii="宋体" w:hAnsi="宋体" w:cs="宋体"/>
          <w:kern w:val="0"/>
          <w:szCs w:val="24"/>
          <w:u w:val="single"/>
          <w14:ligatures w14:val="none"/>
        </w:rPr>
        <w:t xml:space="preserve">    </w:t>
      </w:r>
      <w:r>
        <w:rPr>
          <w:rFonts w:hint="eastAsia" w:ascii="宋体" w:hAnsi="宋体" w:cs="宋体"/>
          <w:kern w:val="0"/>
          <w:szCs w:val="24"/>
          <w14:ligatures w14:val="none"/>
        </w:rPr>
        <w:t>（以下简称乙方）</w:t>
      </w:r>
    </w:p>
    <w:p w14:paraId="45B2B202">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 xml:space="preserve">……  （多家企业的以甲、乙、丙、丁……描述）                          </w:t>
      </w:r>
    </w:p>
    <w:p w14:paraId="7363D61C">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甲方就</w:t>
      </w:r>
      <w:r>
        <w:rPr>
          <w:rFonts w:hint="eastAsia" w:ascii="宋体" w:hAnsi="宋体" w:cs="宋体"/>
          <w:kern w:val="0"/>
          <w:szCs w:val="24"/>
          <w:u w:val="single"/>
          <w14:ligatures w14:val="none"/>
        </w:rPr>
        <w:t xml:space="preserve">  </w:t>
      </w:r>
      <w:r>
        <w:rPr>
          <w:rFonts w:hint="eastAsia" w:ascii="宋体" w:hAnsi="宋体" w:cs="宋体"/>
          <w:i/>
          <w:kern w:val="0"/>
          <w:szCs w:val="24"/>
          <w:u w:val="single"/>
          <w14:ligatures w14:val="none"/>
        </w:rPr>
        <w:t>（项目名称）</w:t>
      </w:r>
      <w:r>
        <w:rPr>
          <w:rFonts w:hint="eastAsia" w:ascii="宋体" w:hAnsi="宋体" w:cs="宋体"/>
          <w:kern w:val="0"/>
          <w:szCs w:val="24"/>
          <w:u w:val="single"/>
          <w14:ligatures w14:val="none"/>
        </w:rPr>
        <w:t xml:space="preserve">  </w:t>
      </w:r>
      <w:r>
        <w:rPr>
          <w:rFonts w:hint="eastAsia" w:ascii="宋体" w:hAnsi="宋体" w:cs="宋体"/>
          <w:kern w:val="0"/>
          <w:szCs w:val="24"/>
          <w14:ligatures w14:val="none"/>
        </w:rPr>
        <w:t>与其它各方通过友好协商达成如下分包意向协议：</w:t>
      </w:r>
    </w:p>
    <w:p w14:paraId="5819D2C7">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1、在本次投标有效期内，其它各方同意甲方代理投标事宜；</w:t>
      </w:r>
    </w:p>
    <w:p w14:paraId="71B7F7A1">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2、其它各方合同金额及负责的工作；</w:t>
      </w:r>
    </w:p>
    <w:p w14:paraId="39A3C570">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乙方承担的分包合同金额为项目采购合同金额的</w:t>
      </w:r>
      <w:r>
        <w:rPr>
          <w:rFonts w:hint="eastAsia" w:ascii="宋体" w:hAnsi="宋体" w:cs="宋体"/>
          <w:kern w:val="0"/>
          <w:szCs w:val="24"/>
          <w:u w:val="single"/>
          <w14:ligatures w14:val="none"/>
        </w:rPr>
        <w:t xml:space="preserve">    %</w:t>
      </w:r>
      <w:r>
        <w:rPr>
          <w:rFonts w:hint="eastAsia" w:ascii="宋体" w:hAnsi="宋体" w:cs="宋体"/>
          <w:kern w:val="0"/>
          <w:szCs w:val="24"/>
          <w14:ligatures w14:val="none"/>
        </w:rPr>
        <w:t>，负责的工作为：</w:t>
      </w:r>
      <w:r>
        <w:rPr>
          <w:rFonts w:hint="eastAsia" w:ascii="宋体" w:hAnsi="宋体" w:cs="宋体"/>
          <w:kern w:val="0"/>
          <w:szCs w:val="24"/>
          <w:u w:val="single"/>
          <w14:ligatures w14:val="none"/>
        </w:rPr>
        <w:t xml:space="preserve">           </w:t>
      </w:r>
      <w:r>
        <w:rPr>
          <w:rFonts w:hint="eastAsia" w:ascii="宋体" w:hAnsi="宋体" w:cs="宋体"/>
          <w:kern w:val="0"/>
          <w:szCs w:val="24"/>
          <w14:ligatures w14:val="none"/>
        </w:rPr>
        <w:t>。</w:t>
      </w:r>
    </w:p>
    <w:p w14:paraId="5ADA2D88">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w:t>
      </w:r>
    </w:p>
    <w:p w14:paraId="7F119E0F">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3、各方责任和义务：</w:t>
      </w:r>
    </w:p>
    <w:p w14:paraId="61E9959D">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（1）其它方按甲方的要求，负责提供分包负责工作量的相关资料；（包括资质、报价、技术文件等资料）；</w:t>
      </w:r>
    </w:p>
    <w:p w14:paraId="591DA517">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（2）甲方负责提供招标文件中规定的除其它方应提供的资料外的所有资料，并组织、汇编招标文件、参与招标；甲方未经其它方同意不得擅自提高或降低其它方所提供的报价；</w:t>
      </w:r>
    </w:p>
    <w:p w14:paraId="61534343">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（3）若成交，其它方应各自承担全部分包内容的工作量，并对所承担工作的质量、工期向甲方负责；甲方不得将其它方各自负责的工作量全部或部分转让给另外的供应商。</w:t>
      </w:r>
    </w:p>
    <w:p w14:paraId="52484E5C">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4、若成交，甲方与采购人签订采购合同，就采购合同约定的事项对采购人负责，同时本协议应作为采购合同的组成部分。</w:t>
      </w:r>
    </w:p>
    <w:p w14:paraId="3AF30447">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5、其他:……</w:t>
      </w:r>
    </w:p>
    <w:p w14:paraId="17F7DE01">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6、本协议书自签署之日起生效，若未成交，自本次投标有效期结束后自行失效；若成交，自项目合同书规定的期限之后自行失效。</w:t>
      </w:r>
    </w:p>
    <w:p w14:paraId="1B0C8769">
      <w:pPr>
        <w:overflowPunct w:val="0"/>
        <w:autoSpaceDE w:val="0"/>
        <w:autoSpaceDN w:val="0"/>
        <w:adjustRightInd w:val="0"/>
        <w:snapToGrid w:val="0"/>
        <w:spacing w:line="360" w:lineRule="auto"/>
        <w:ind w:firstLine="480"/>
        <w:jc w:val="left"/>
        <w:rPr>
          <w:rFonts w:hint="eastAsia" w:ascii="宋体" w:hAnsi="宋体" w:cs="宋体"/>
          <w:kern w:val="0"/>
          <w:szCs w:val="24"/>
          <w14:ligatures w14:val="none"/>
        </w:rPr>
      </w:pPr>
      <w:r>
        <w:rPr>
          <w:rFonts w:hint="eastAsia" w:ascii="宋体" w:hAnsi="宋体" w:cs="宋体"/>
          <w:kern w:val="0"/>
          <w:szCs w:val="24"/>
          <w14:ligatures w14:val="none"/>
        </w:rPr>
        <w:t>7、本协议书正本一式</w:t>
      </w:r>
      <w:r>
        <w:rPr>
          <w:rFonts w:hint="eastAsia" w:ascii="宋体" w:hAnsi="宋体" w:cs="宋体"/>
          <w:kern w:val="0"/>
          <w:szCs w:val="24"/>
          <w:u w:val="single"/>
          <w14:ligatures w14:val="none"/>
        </w:rPr>
        <w:t xml:space="preserve">   </w:t>
      </w:r>
      <w:r>
        <w:rPr>
          <w:rFonts w:hint="eastAsia" w:ascii="宋体" w:hAnsi="宋体" w:cs="宋体"/>
          <w:kern w:val="0"/>
          <w:szCs w:val="24"/>
          <w14:ligatures w14:val="none"/>
        </w:rPr>
        <w:t>份，甲方与其它方各执</w:t>
      </w:r>
      <w:r>
        <w:rPr>
          <w:rFonts w:hint="eastAsia" w:ascii="宋体" w:hAnsi="宋体" w:cs="宋体"/>
          <w:kern w:val="0"/>
          <w:szCs w:val="24"/>
          <w:u w:val="single"/>
          <w14:ligatures w14:val="none"/>
        </w:rPr>
        <w:t xml:space="preserve">   </w:t>
      </w:r>
      <w:r>
        <w:rPr>
          <w:rFonts w:hint="eastAsia" w:ascii="宋体" w:hAnsi="宋体" w:cs="宋体"/>
          <w:kern w:val="0"/>
          <w:szCs w:val="24"/>
          <w14:ligatures w14:val="none"/>
        </w:rPr>
        <w:t>份；副本一式</w:t>
      </w:r>
      <w:r>
        <w:rPr>
          <w:rFonts w:hint="eastAsia" w:ascii="宋体" w:hAnsi="宋体" w:cs="宋体"/>
          <w:kern w:val="0"/>
          <w:szCs w:val="24"/>
          <w:u w:val="single"/>
          <w14:ligatures w14:val="none"/>
        </w:rPr>
        <w:t xml:space="preserve">   </w:t>
      </w:r>
      <w:r>
        <w:rPr>
          <w:rFonts w:hint="eastAsia" w:ascii="宋体" w:hAnsi="宋体" w:cs="宋体"/>
          <w:kern w:val="0"/>
          <w:szCs w:val="24"/>
          <w14:ligatures w14:val="none"/>
        </w:rPr>
        <w:t>份，甲方与其它方各执</w:t>
      </w:r>
      <w:r>
        <w:rPr>
          <w:rFonts w:hint="eastAsia" w:ascii="宋体" w:hAnsi="宋体" w:cs="宋体"/>
          <w:kern w:val="0"/>
          <w:szCs w:val="24"/>
          <w:u w:val="single"/>
          <w14:ligatures w14:val="none"/>
        </w:rPr>
        <w:t xml:space="preserve">   </w:t>
      </w:r>
      <w:r>
        <w:rPr>
          <w:rFonts w:hint="eastAsia" w:ascii="宋体" w:hAnsi="宋体" w:cs="宋体"/>
          <w:kern w:val="0"/>
          <w:szCs w:val="24"/>
          <w14:ligatures w14:val="none"/>
        </w:rPr>
        <w:t>份。</w:t>
      </w:r>
    </w:p>
    <w:p w14:paraId="4AB37FB7">
      <w:pPr>
        <w:overflowPunct w:val="0"/>
        <w:autoSpaceDE w:val="0"/>
        <w:autoSpaceDN w:val="0"/>
        <w:adjustRightInd w:val="0"/>
        <w:snapToGrid w:val="0"/>
        <w:spacing w:line="360" w:lineRule="auto"/>
        <w:ind w:firstLine="3600" w:firstLineChars="1500"/>
        <w:jc w:val="left"/>
        <w:rPr>
          <w:rFonts w:hint="eastAsia" w:ascii="宋体" w:hAnsi="宋体" w:cs="宋体"/>
          <w:kern w:val="0"/>
          <w:szCs w:val="24"/>
          <w14:ligatures w14:val="none"/>
        </w:rPr>
      </w:pPr>
      <w:r>
        <w:rPr>
          <w:rFonts w:hint="eastAsia" w:ascii="宋体" w:hAnsi="宋体" w:cs="宋体"/>
          <w:kern w:val="0"/>
          <w:szCs w:val="24"/>
          <w14:ligatures w14:val="none"/>
        </w:rPr>
        <w:t>甲  方（公章）：</w:t>
      </w:r>
      <w:r>
        <w:rPr>
          <w:rFonts w:hint="eastAsia" w:ascii="宋体" w:hAnsi="宋体" w:cs="宋体"/>
          <w:kern w:val="0"/>
          <w:szCs w:val="24"/>
          <w:u w:val="single"/>
          <w14:ligatures w14:val="none"/>
        </w:rPr>
        <w:t xml:space="preserve">                </w:t>
      </w:r>
    </w:p>
    <w:p w14:paraId="63376EA3">
      <w:pPr>
        <w:overflowPunct w:val="0"/>
        <w:autoSpaceDE w:val="0"/>
        <w:autoSpaceDN w:val="0"/>
        <w:adjustRightInd w:val="0"/>
        <w:snapToGrid w:val="0"/>
        <w:spacing w:line="360" w:lineRule="auto"/>
        <w:ind w:firstLine="3600" w:firstLineChars="1500"/>
        <w:jc w:val="left"/>
        <w:rPr>
          <w:rFonts w:hint="eastAsia" w:ascii="宋体" w:hAnsi="宋体" w:cs="宋体"/>
          <w:kern w:val="0"/>
          <w:szCs w:val="24"/>
          <w14:ligatures w14:val="none"/>
        </w:rPr>
      </w:pPr>
      <w:r>
        <w:rPr>
          <w:rFonts w:hint="eastAsia" w:ascii="宋体" w:hAnsi="宋体" w:cs="宋体"/>
          <w:kern w:val="0"/>
          <w:szCs w:val="24"/>
          <w14:ligatures w14:val="none"/>
        </w:rPr>
        <w:t>法定代表人（签字或盖章）：</w:t>
      </w:r>
      <w:r>
        <w:rPr>
          <w:rFonts w:hint="eastAsia" w:ascii="宋体" w:hAnsi="宋体" w:cs="宋体"/>
          <w:kern w:val="0"/>
          <w:szCs w:val="24"/>
          <w:u w:val="single"/>
          <w14:ligatures w14:val="none"/>
        </w:rPr>
        <w:t xml:space="preserve">      </w:t>
      </w:r>
    </w:p>
    <w:p w14:paraId="609C5747">
      <w:pPr>
        <w:overflowPunct w:val="0"/>
        <w:autoSpaceDE w:val="0"/>
        <w:autoSpaceDN w:val="0"/>
        <w:adjustRightInd w:val="0"/>
        <w:snapToGrid w:val="0"/>
        <w:spacing w:line="360" w:lineRule="auto"/>
        <w:ind w:firstLine="3600" w:firstLineChars="1500"/>
        <w:jc w:val="left"/>
        <w:rPr>
          <w:rFonts w:hint="eastAsia" w:ascii="宋体" w:hAnsi="宋体" w:cs="宋体"/>
          <w:kern w:val="0"/>
          <w:szCs w:val="24"/>
          <w14:ligatures w14:val="none"/>
        </w:rPr>
      </w:pPr>
      <w:r>
        <w:rPr>
          <w:rFonts w:hint="eastAsia" w:ascii="宋体" w:hAnsi="宋体" w:cs="宋体"/>
          <w:kern w:val="0"/>
          <w:szCs w:val="24"/>
          <w14:ligatures w14:val="none"/>
        </w:rPr>
        <w:t>乙  方（公章）：</w:t>
      </w:r>
      <w:r>
        <w:rPr>
          <w:rFonts w:hint="eastAsia" w:ascii="宋体" w:hAnsi="宋体" w:cs="宋体"/>
          <w:kern w:val="0"/>
          <w:szCs w:val="24"/>
          <w:u w:val="single"/>
          <w14:ligatures w14:val="none"/>
        </w:rPr>
        <w:t xml:space="preserve">                </w:t>
      </w:r>
    </w:p>
    <w:p w14:paraId="68CD267E">
      <w:pPr>
        <w:overflowPunct w:val="0"/>
        <w:autoSpaceDE w:val="0"/>
        <w:autoSpaceDN w:val="0"/>
        <w:adjustRightInd w:val="0"/>
        <w:snapToGrid w:val="0"/>
        <w:spacing w:line="360" w:lineRule="auto"/>
        <w:ind w:firstLine="3600" w:firstLineChars="1500"/>
        <w:jc w:val="left"/>
        <w:rPr>
          <w:rFonts w:hint="eastAsia" w:ascii="宋体" w:hAnsi="宋体" w:cs="宋体"/>
          <w:kern w:val="0"/>
          <w:szCs w:val="24"/>
          <w14:ligatures w14:val="none"/>
        </w:rPr>
      </w:pPr>
      <w:r>
        <w:rPr>
          <w:rFonts w:hint="eastAsia" w:ascii="宋体" w:hAnsi="宋体" w:cs="宋体"/>
          <w:kern w:val="0"/>
          <w:szCs w:val="24"/>
          <w14:ligatures w14:val="none"/>
        </w:rPr>
        <w:t>法定代表人（签字或盖章）：</w:t>
      </w:r>
      <w:r>
        <w:rPr>
          <w:rFonts w:hint="eastAsia" w:ascii="宋体" w:hAnsi="宋体" w:cs="宋体"/>
          <w:kern w:val="0"/>
          <w:szCs w:val="24"/>
          <w:u w:val="single"/>
          <w14:ligatures w14:val="none"/>
        </w:rPr>
        <w:t xml:space="preserve">      </w:t>
      </w:r>
    </w:p>
    <w:p w14:paraId="214A989A">
      <w:pPr>
        <w:overflowPunct w:val="0"/>
        <w:autoSpaceDE w:val="0"/>
        <w:autoSpaceDN w:val="0"/>
        <w:adjustRightInd w:val="0"/>
        <w:snapToGrid w:val="0"/>
        <w:spacing w:line="360" w:lineRule="auto"/>
        <w:jc w:val="center"/>
        <w:rPr>
          <w:rFonts w:hint="eastAsia" w:ascii="宋体" w:hAnsi="宋体" w:cs="Times New Roman"/>
          <w:color w:val="000000"/>
          <w:szCs w:val="24"/>
          <w14:ligatures w14:val="none"/>
        </w:rPr>
      </w:pPr>
      <w:r>
        <w:rPr>
          <w:rFonts w:hint="eastAsia" w:ascii="宋体" w:hAnsi="宋体" w:cs="Times New Roman"/>
          <w:szCs w:val="24"/>
          <w14:ligatures w14:val="none"/>
        </w:rPr>
        <w:t xml:space="preserve">签订日期: </w:t>
      </w:r>
      <w:r>
        <w:rPr>
          <w:rFonts w:hint="eastAsia" w:ascii="宋体" w:hAnsi="宋体" w:cs="Times New Roman"/>
          <w:szCs w:val="24"/>
          <w:u w:val="single"/>
          <w14:ligatures w14:val="none"/>
        </w:rPr>
        <w:t xml:space="preserve">       </w:t>
      </w:r>
    </w:p>
    <w:p w14:paraId="45CD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65193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142A3C39">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3355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6206ECA4">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3EB12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2D4402E8">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25304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496F7D6B">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552B4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7921157E">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05427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63290841">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382EA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7003BB73">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5A3B1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napToGrid w:val="0"/>
        <w:spacing w:line="360" w:lineRule="auto"/>
        <w:jc w:val="left"/>
        <w:rPr>
          <w:rFonts w:hint="eastAsia" w:ascii="宋体" w:hAnsi="宋体" w:cs="Arial"/>
          <w:color w:val="000000"/>
          <w:kern w:val="0"/>
          <w:sz w:val="21"/>
          <w14:ligatures w14:val="none"/>
        </w:rPr>
      </w:pPr>
      <w:r>
        <w:rPr>
          <w:rFonts w:hint="eastAsia" w:ascii="宋体" w:hAnsi="宋体" w:cs="Arial"/>
          <w:color w:val="000000"/>
          <w:kern w:val="0"/>
          <w:sz w:val="21"/>
          <w14:ligatures w14:val="none"/>
        </w:rPr>
        <w:t xml:space="preserve"> </w:t>
      </w:r>
    </w:p>
    <w:p w14:paraId="291825F0">
      <w:pPr>
        <w:overflowPunct w:val="0"/>
        <w:autoSpaceDE w:val="0"/>
        <w:autoSpaceDN w:val="0"/>
        <w:adjustRightInd w:val="0"/>
        <w:snapToGrid w:val="0"/>
        <w:spacing w:line="360" w:lineRule="auto"/>
        <w:rPr>
          <w:rFonts w:hint="eastAsia" w:ascii="宋体" w:hAnsi="宋体" w:cs="Times New Roman"/>
          <w:color w:val="000000"/>
          <w:sz w:val="21"/>
          <w14:ligatures w14:val="none"/>
        </w:rPr>
      </w:pPr>
      <w:r>
        <w:rPr>
          <w:rFonts w:hint="eastAsia" w:ascii="宋体" w:hAnsi="宋体" w:cs="Times New Roman"/>
          <w:color w:val="000000"/>
          <w:sz w:val="21"/>
          <w14:ligatures w14:val="none"/>
        </w:rPr>
        <w:t xml:space="preserve"> </w:t>
      </w:r>
    </w:p>
    <w:p w14:paraId="1E742EC6">
      <w:pPr>
        <w:keepNext/>
        <w:numPr>
          <w:ilvl w:val="0"/>
          <w:numId w:val="1"/>
        </w:numPr>
        <w:overflowPunct w:val="0"/>
        <w:autoSpaceDE w:val="0"/>
        <w:autoSpaceDN w:val="0"/>
        <w:adjustRightInd w:val="0"/>
        <w:snapToGrid w:val="0"/>
        <w:spacing w:line="360" w:lineRule="auto"/>
        <w:ind w:left="420"/>
        <w:jc w:val="center"/>
        <w:outlineLvl w:val="0"/>
        <w:rPr>
          <w:rFonts w:ascii="Times New Roman" w:hAnsi="Times New Roman" w:cs="Times New Roman"/>
          <w:b/>
          <w:bCs/>
          <w:color w:val="000000"/>
          <w:kern w:val="0"/>
          <w:sz w:val="28"/>
          <w:szCs w:val="28"/>
          <w14:ligatures w14:val="none"/>
        </w:rPr>
      </w:pPr>
      <w:r>
        <w:rPr>
          <w:rFonts w:hint="eastAsia" w:ascii="宋体" w:hAnsi="宋体" w:cs="Times New Roman"/>
          <w:bCs/>
          <w:kern w:val="44"/>
          <w:sz w:val="32"/>
          <w:szCs w:val="32"/>
          <w14:ligatures w14:val="none"/>
        </w:rPr>
        <w:br w:type="page"/>
      </w:r>
      <w:bookmarkStart w:id="68" w:name="_Toc1228"/>
      <w:bookmarkEnd w:id="68"/>
      <w:bookmarkStart w:id="69" w:name="_Toc24901"/>
      <w:bookmarkStart w:id="70" w:name="_Toc229652036"/>
      <w:r>
        <w:rPr>
          <w:rFonts w:hint="eastAsia" w:ascii="宋体" w:hAnsi="宋体" w:cs="Times New Roman"/>
          <w:b/>
          <w:kern w:val="44"/>
          <w:sz w:val="36"/>
          <w:szCs w:val="36"/>
          <w14:ligatures w14:val="none"/>
        </w:rPr>
        <w:t>相关附件</w:t>
      </w:r>
      <w:bookmarkEnd w:id="69"/>
      <w:bookmarkEnd w:id="70"/>
    </w:p>
    <w:p w14:paraId="6A331973">
      <w:pPr>
        <w:wordWrap w:val="0"/>
        <w:autoSpaceDE w:val="0"/>
        <w:autoSpaceDN w:val="0"/>
        <w:adjustRightInd w:val="0"/>
        <w:snapToGrid w:val="0"/>
        <w:spacing w:line="360" w:lineRule="auto"/>
        <w:outlineLvl w:val="0"/>
        <w:rPr>
          <w:rFonts w:ascii="Times New Roman" w:hAnsi="Times New Roman" w:cs="Times New Roman"/>
          <w:b/>
          <w:bCs/>
          <w:color w:val="000000"/>
          <w:szCs w:val="24"/>
          <w14:ligatures w14:val="none"/>
        </w:rPr>
      </w:pPr>
      <w:bookmarkStart w:id="71" w:name="_Toc6806"/>
      <w:bookmarkEnd w:id="71"/>
      <w:bookmarkStart w:id="72" w:name="_Toc29465"/>
      <w:bookmarkEnd w:id="72"/>
      <w:bookmarkStart w:id="73" w:name="_Toc13866"/>
      <w:bookmarkStart w:id="74" w:name="_Toc229652037"/>
      <w:r>
        <w:rPr>
          <w:rFonts w:ascii="宋体" w:hAnsi="宋体" w:cs="Times New Roman"/>
          <w:b/>
          <w:color w:val="000000"/>
          <w:szCs w:val="24"/>
          <w14:ligatures w14:val="none"/>
        </w:rPr>
        <w:t>附件</w:t>
      </w:r>
      <w:r>
        <w:rPr>
          <w:rFonts w:ascii="Times New Roman" w:hAnsi="Times New Roman" w:cs="Times New Roman"/>
          <w:b/>
          <w:color w:val="000000"/>
          <w:szCs w:val="24"/>
          <w14:ligatures w14:val="none"/>
        </w:rPr>
        <w:t>1</w:t>
      </w:r>
      <w:r>
        <w:rPr>
          <w:rFonts w:ascii="宋体" w:hAnsi="宋体" w:cs="Times New Roman"/>
          <w:b/>
          <w:color w:val="000000"/>
          <w:szCs w:val="24"/>
          <w14:ligatures w14:val="none"/>
        </w:rPr>
        <w:t>：</w:t>
      </w:r>
      <w:bookmarkEnd w:id="73"/>
      <w:r>
        <w:rPr>
          <w:rFonts w:ascii="宋体" w:hAnsi="宋体" w:cs="Times New Roman"/>
          <w:b/>
          <w:bCs/>
          <w:color w:val="000000"/>
          <w:szCs w:val="24"/>
          <w14:ligatures w14:val="none"/>
        </w:rPr>
        <w:t>质疑函范本</w:t>
      </w:r>
      <w:bookmarkEnd w:id="74"/>
    </w:p>
    <w:p w14:paraId="45644178">
      <w:pPr>
        <w:wordWrap w:val="0"/>
        <w:autoSpaceDE w:val="0"/>
        <w:autoSpaceDN w:val="0"/>
        <w:adjustRightInd w:val="0"/>
        <w:snapToGrid w:val="0"/>
        <w:spacing w:line="360" w:lineRule="auto"/>
        <w:rPr>
          <w:rFonts w:ascii="Times New Roman" w:hAnsi="Times New Roman" w:cs="Times New Roman"/>
          <w:bCs/>
          <w:color w:val="000000"/>
          <w:szCs w:val="24"/>
          <w14:ligatures w14:val="none"/>
        </w:rPr>
      </w:pPr>
      <w:r>
        <w:rPr>
          <w:rFonts w:ascii="宋体" w:hAnsi="宋体" w:cs="Times New Roman"/>
          <w:bCs/>
          <w:color w:val="000000"/>
          <w:szCs w:val="24"/>
          <w14:ligatures w14:val="none"/>
        </w:rPr>
        <w:t>一、质疑</w:t>
      </w:r>
      <w:r>
        <w:rPr>
          <w:rFonts w:hint="eastAsia" w:ascii="宋体" w:hAnsi="宋体" w:cs="Times New Roman"/>
          <w:bCs/>
          <w:color w:val="000000"/>
          <w:szCs w:val="24"/>
          <w14:ligatures w14:val="none"/>
        </w:rPr>
        <w:t>供应商</w:t>
      </w:r>
      <w:r>
        <w:rPr>
          <w:rFonts w:ascii="宋体" w:hAnsi="宋体" w:cs="Times New Roman"/>
          <w:bCs/>
          <w:color w:val="000000"/>
          <w:szCs w:val="24"/>
          <w14:ligatures w14:val="none"/>
        </w:rPr>
        <w:t>基本信息</w:t>
      </w:r>
    </w:p>
    <w:p w14:paraId="323079A1">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质疑</w:t>
      </w:r>
      <w:r>
        <w:rPr>
          <w:rFonts w:hint="eastAsia" w:ascii="宋体" w:hAnsi="宋体" w:cs="Times New Roman"/>
          <w:color w:val="000000"/>
          <w:szCs w:val="24"/>
          <w14:ligatures w14:val="none"/>
        </w:rPr>
        <w:t>供应商</w:t>
      </w:r>
      <w:r>
        <w:rPr>
          <w:rFonts w:ascii="宋体" w:hAnsi="宋体" w:cs="Times New Roman"/>
          <w:color w:val="000000"/>
          <w:szCs w:val="24"/>
          <w14:ligatures w14:val="none"/>
        </w:rPr>
        <w:t>：</w:t>
      </w:r>
      <w:r>
        <w:rPr>
          <w:rFonts w:ascii="Times New Roman" w:hAnsi="Times New Roman" w:cs="Times New Roman"/>
          <w:color w:val="000000"/>
          <w:szCs w:val="24"/>
          <w:u w:val="dotted"/>
          <w14:ligatures w14:val="none"/>
        </w:rPr>
        <w:t xml:space="preserve">                                        </w:t>
      </w:r>
    </w:p>
    <w:p w14:paraId="08B6D196">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地址：</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邮编：</w:t>
      </w:r>
      <w:r>
        <w:rPr>
          <w:rFonts w:ascii="Times New Roman" w:hAnsi="Times New Roman" w:cs="Times New Roman"/>
          <w:color w:val="000000"/>
          <w:szCs w:val="24"/>
          <w:u w:val="dotted"/>
          <w14:ligatures w14:val="none"/>
        </w:rPr>
        <w:t xml:space="preserve">                                  </w:t>
      </w:r>
    </w:p>
    <w:p w14:paraId="68930E87">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联系人：</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联系电话：</w:t>
      </w:r>
      <w:r>
        <w:rPr>
          <w:rFonts w:ascii="Times New Roman" w:hAnsi="Times New Roman" w:cs="Times New Roman"/>
          <w:color w:val="000000"/>
          <w:szCs w:val="24"/>
          <w:u w:val="dotted"/>
          <w14:ligatures w14:val="none"/>
        </w:rPr>
        <w:t xml:space="preserve">                              </w:t>
      </w:r>
    </w:p>
    <w:p w14:paraId="6CA1433B">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授权代表：</w:t>
      </w:r>
      <w:r>
        <w:rPr>
          <w:rFonts w:ascii="Times New Roman" w:hAnsi="Times New Roman" w:cs="Times New Roman"/>
          <w:color w:val="000000"/>
          <w:szCs w:val="24"/>
          <w:u w:val="dotted"/>
          <w14:ligatures w14:val="none"/>
        </w:rPr>
        <w:t xml:space="preserve">                                          </w:t>
      </w:r>
    </w:p>
    <w:p w14:paraId="019D27BF">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联系电话：</w:t>
      </w:r>
      <w:r>
        <w:rPr>
          <w:rFonts w:ascii="Times New Roman" w:hAnsi="Times New Roman" w:cs="Times New Roman"/>
          <w:color w:val="000000"/>
          <w:szCs w:val="24"/>
          <w:u w:val="dotted"/>
          <w14:ligatures w14:val="none"/>
        </w:rPr>
        <w:t xml:space="preserve">                                           </w:t>
      </w:r>
      <w:r>
        <w:rPr>
          <w:rFonts w:ascii="Times New Roman" w:hAnsi="Times New Roman" w:cs="Times New Roman"/>
          <w:color w:val="000000"/>
          <w:szCs w:val="24"/>
          <w14:ligatures w14:val="none"/>
        </w:rPr>
        <w:t xml:space="preserve"> </w:t>
      </w:r>
    </w:p>
    <w:p w14:paraId="050A80DD">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地址：</w:t>
      </w:r>
      <w:r>
        <w:rPr>
          <w:rFonts w:ascii="Times New Roman" w:hAnsi="Times New Roman" w:cs="Times New Roman"/>
          <w:color w:val="000000"/>
          <w:szCs w:val="24"/>
          <w14:ligatures w14:val="none"/>
        </w:rPr>
        <w:t xml:space="preserve"> </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邮编：</w:t>
      </w:r>
      <w:r>
        <w:rPr>
          <w:rFonts w:ascii="Times New Roman" w:hAnsi="Times New Roman" w:cs="Times New Roman"/>
          <w:color w:val="000000"/>
          <w:szCs w:val="24"/>
          <w:u w:val="dotted"/>
          <w14:ligatures w14:val="none"/>
        </w:rPr>
        <w:t xml:space="preserve">                                   </w:t>
      </w:r>
    </w:p>
    <w:p w14:paraId="7EFE53C8">
      <w:pPr>
        <w:wordWrap w:val="0"/>
        <w:autoSpaceDE w:val="0"/>
        <w:autoSpaceDN w:val="0"/>
        <w:adjustRightInd w:val="0"/>
        <w:snapToGrid w:val="0"/>
        <w:spacing w:line="360" w:lineRule="auto"/>
        <w:rPr>
          <w:rFonts w:ascii="Times New Roman" w:hAnsi="Times New Roman" w:cs="Times New Roman"/>
          <w:bCs/>
          <w:color w:val="000000"/>
          <w:szCs w:val="24"/>
          <w14:ligatures w14:val="none"/>
        </w:rPr>
      </w:pPr>
      <w:r>
        <w:rPr>
          <w:rFonts w:ascii="宋体" w:hAnsi="宋体" w:cs="Times New Roman"/>
          <w:bCs/>
          <w:color w:val="000000"/>
          <w:szCs w:val="24"/>
          <w14:ligatures w14:val="none"/>
        </w:rPr>
        <w:t>二、质疑项目基本情况</w:t>
      </w:r>
    </w:p>
    <w:p w14:paraId="7DE11F83">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质疑项目的名称：</w:t>
      </w:r>
      <w:r>
        <w:rPr>
          <w:rFonts w:ascii="Times New Roman" w:hAnsi="Times New Roman" w:cs="Times New Roman"/>
          <w:color w:val="000000"/>
          <w:szCs w:val="24"/>
          <w:u w:val="dotted"/>
          <w14:ligatures w14:val="none"/>
        </w:rPr>
        <w:t xml:space="preserve">                                      </w:t>
      </w:r>
    </w:p>
    <w:p w14:paraId="4082EF48">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质疑项目的编号：</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包号：</w:t>
      </w:r>
      <w:r>
        <w:rPr>
          <w:rFonts w:ascii="Times New Roman" w:hAnsi="Times New Roman" w:cs="Times New Roman"/>
          <w:color w:val="000000"/>
          <w:szCs w:val="24"/>
          <w:u w:val="dotted"/>
          <w14:ligatures w14:val="none"/>
        </w:rPr>
        <w:t xml:space="preserve">                 </w:t>
      </w:r>
    </w:p>
    <w:p w14:paraId="7A227F62">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hint="eastAsia" w:ascii="宋体" w:hAnsi="宋体" w:cs="Times New Roman"/>
          <w:color w:val="000000"/>
          <w:szCs w:val="24"/>
          <w14:ligatures w14:val="none"/>
        </w:rPr>
        <w:t>采购人</w:t>
      </w:r>
      <w:r>
        <w:rPr>
          <w:rFonts w:ascii="宋体" w:hAnsi="宋体" w:cs="Times New Roman"/>
          <w:color w:val="000000"/>
          <w:szCs w:val="24"/>
          <w14:ligatures w14:val="none"/>
        </w:rPr>
        <w:t>名称：</w:t>
      </w:r>
      <w:r>
        <w:rPr>
          <w:rFonts w:ascii="Times New Roman" w:hAnsi="Times New Roman" w:cs="Times New Roman"/>
          <w:color w:val="000000"/>
          <w:szCs w:val="24"/>
          <w:u w:val="dotted"/>
          <w14:ligatures w14:val="none"/>
        </w:rPr>
        <w:t xml:space="preserve">                                         </w:t>
      </w:r>
    </w:p>
    <w:p w14:paraId="187DD7D4">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hint="eastAsia" w:ascii="宋体" w:hAnsi="宋体" w:cs="Times New Roman"/>
          <w:color w:val="000000"/>
          <w:szCs w:val="24"/>
          <w14:ligatures w14:val="none"/>
        </w:rPr>
        <w:t>招标文件</w:t>
      </w:r>
      <w:r>
        <w:rPr>
          <w:rFonts w:ascii="宋体" w:hAnsi="宋体" w:cs="Times New Roman"/>
          <w:color w:val="000000"/>
          <w:szCs w:val="24"/>
          <w14:ligatures w14:val="none"/>
        </w:rPr>
        <w:t>获取日期：</w:t>
      </w:r>
      <w:r>
        <w:rPr>
          <w:rFonts w:ascii="Times New Roman" w:hAnsi="Times New Roman" w:cs="Times New Roman"/>
          <w:color w:val="000000"/>
          <w:szCs w:val="24"/>
          <w:u w:val="dotted"/>
          <w14:ligatures w14:val="none"/>
        </w:rPr>
        <w:t xml:space="preserve">                                           </w:t>
      </w:r>
    </w:p>
    <w:p w14:paraId="2ECD91FF">
      <w:pPr>
        <w:wordWrap w:val="0"/>
        <w:autoSpaceDE w:val="0"/>
        <w:autoSpaceDN w:val="0"/>
        <w:adjustRightInd w:val="0"/>
        <w:snapToGrid w:val="0"/>
        <w:spacing w:line="360" w:lineRule="auto"/>
        <w:rPr>
          <w:rFonts w:ascii="Times New Roman" w:hAnsi="Times New Roman" w:cs="Times New Roman"/>
          <w:bCs/>
          <w:color w:val="000000"/>
          <w:szCs w:val="24"/>
          <w14:ligatures w14:val="none"/>
        </w:rPr>
      </w:pPr>
      <w:r>
        <w:rPr>
          <w:rFonts w:ascii="宋体" w:hAnsi="宋体" w:cs="Times New Roman"/>
          <w:bCs/>
          <w:color w:val="000000"/>
          <w:szCs w:val="24"/>
          <w14:ligatures w14:val="none"/>
        </w:rPr>
        <w:t>三、质疑事项具体内容</w:t>
      </w:r>
    </w:p>
    <w:p w14:paraId="1F669D09">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质疑事项</w:t>
      </w:r>
      <w:r>
        <w:rPr>
          <w:rFonts w:ascii="Times New Roman" w:hAnsi="Times New Roman" w:cs="Times New Roman"/>
          <w:color w:val="000000"/>
          <w:szCs w:val="24"/>
          <w14:ligatures w14:val="none"/>
        </w:rPr>
        <w:t>1</w:t>
      </w:r>
      <w:r>
        <w:rPr>
          <w:rFonts w:ascii="宋体" w:hAnsi="宋体" w:cs="Times New Roman"/>
          <w:color w:val="000000"/>
          <w:szCs w:val="24"/>
          <w14:ligatures w14:val="none"/>
        </w:rPr>
        <w:t>：</w:t>
      </w:r>
      <w:r>
        <w:rPr>
          <w:rFonts w:ascii="Times New Roman" w:hAnsi="Times New Roman" w:cs="Times New Roman"/>
          <w:color w:val="000000"/>
          <w:szCs w:val="24"/>
          <w:u w:val="dotted"/>
          <w14:ligatures w14:val="none"/>
        </w:rPr>
        <w:t xml:space="preserve">                                         </w:t>
      </w:r>
    </w:p>
    <w:p w14:paraId="3EA31AFE">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事实依据：</w:t>
      </w:r>
      <w:r>
        <w:rPr>
          <w:rFonts w:ascii="Times New Roman" w:hAnsi="Times New Roman" w:cs="Times New Roman"/>
          <w:color w:val="000000"/>
          <w:szCs w:val="24"/>
          <w:u w:val="dotted"/>
          <w14:ligatures w14:val="none"/>
        </w:rPr>
        <w:t xml:space="preserve">                                          </w:t>
      </w:r>
    </w:p>
    <w:p w14:paraId="124F4902">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Times New Roman" w:hAnsi="Times New Roman" w:cs="Times New Roman"/>
          <w:color w:val="000000"/>
          <w:szCs w:val="24"/>
          <w:u w:val="dotted"/>
          <w14:ligatures w14:val="none"/>
        </w:rPr>
        <w:t xml:space="preserve">                                                       </w:t>
      </w:r>
    </w:p>
    <w:p w14:paraId="06B09730">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法律依据：</w:t>
      </w:r>
      <w:r>
        <w:rPr>
          <w:rFonts w:ascii="Times New Roman" w:hAnsi="Times New Roman" w:cs="Times New Roman"/>
          <w:color w:val="000000"/>
          <w:szCs w:val="24"/>
          <w:u w:val="dotted"/>
          <w14:ligatures w14:val="none"/>
        </w:rPr>
        <w:t xml:space="preserve">                                          </w:t>
      </w:r>
    </w:p>
    <w:p w14:paraId="3FA4CE86">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Times New Roman" w:hAnsi="Times New Roman" w:cs="Times New Roman"/>
          <w:color w:val="000000"/>
          <w:szCs w:val="24"/>
          <w:u w:val="dotted"/>
          <w14:ligatures w14:val="none"/>
        </w:rPr>
        <w:t xml:space="preserve">                                                     </w:t>
      </w:r>
    </w:p>
    <w:p w14:paraId="3093CC76">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质疑事项</w:t>
      </w:r>
      <w:r>
        <w:rPr>
          <w:rFonts w:ascii="Times New Roman" w:hAnsi="Times New Roman" w:cs="Times New Roman"/>
          <w:color w:val="000000"/>
          <w:szCs w:val="24"/>
          <w14:ligatures w14:val="none"/>
        </w:rPr>
        <w:t>2</w:t>
      </w:r>
    </w:p>
    <w:p w14:paraId="3117A648">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w:t>
      </w:r>
    </w:p>
    <w:p w14:paraId="7352E2B5">
      <w:pPr>
        <w:wordWrap w:val="0"/>
        <w:autoSpaceDE w:val="0"/>
        <w:autoSpaceDN w:val="0"/>
        <w:adjustRightInd w:val="0"/>
        <w:snapToGrid w:val="0"/>
        <w:spacing w:line="360" w:lineRule="auto"/>
        <w:rPr>
          <w:rFonts w:ascii="Times New Roman" w:hAnsi="Times New Roman" w:cs="Times New Roman"/>
          <w:bCs/>
          <w:color w:val="000000"/>
          <w:szCs w:val="24"/>
          <w14:ligatures w14:val="none"/>
        </w:rPr>
      </w:pPr>
      <w:r>
        <w:rPr>
          <w:rFonts w:ascii="宋体" w:hAnsi="宋体" w:cs="Times New Roman"/>
          <w:bCs/>
          <w:color w:val="000000"/>
          <w:szCs w:val="24"/>
          <w14:ligatures w14:val="none"/>
        </w:rPr>
        <w:t>四、与质疑事项相关的质疑请求</w:t>
      </w:r>
    </w:p>
    <w:p w14:paraId="4DD02FB1">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请求：</w:t>
      </w:r>
      <w:r>
        <w:rPr>
          <w:rFonts w:ascii="Times New Roman" w:hAnsi="Times New Roman" w:cs="Times New Roman"/>
          <w:color w:val="000000"/>
          <w:szCs w:val="24"/>
          <w:u w:val="dotted"/>
          <w14:ligatures w14:val="none"/>
        </w:rPr>
        <w:t xml:space="preserve">                                               </w:t>
      </w:r>
    </w:p>
    <w:p w14:paraId="46C26F8B">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Times New Roman" w:hAnsi="Times New Roman" w:cs="Times New Roman"/>
          <w:color w:val="000000"/>
          <w:szCs w:val="24"/>
          <w:u w:val="dotted"/>
          <w14:ligatures w14:val="none"/>
        </w:rPr>
        <w:t xml:space="preserve"> </w:t>
      </w:r>
    </w:p>
    <w:p w14:paraId="2C3E03F6">
      <w:pPr>
        <w:wordWrap w:val="0"/>
        <w:autoSpaceDE w:val="0"/>
        <w:autoSpaceDN w:val="0"/>
        <w:adjustRightInd w:val="0"/>
        <w:snapToGrid w:val="0"/>
        <w:spacing w:line="360" w:lineRule="auto"/>
        <w:ind w:firstLine="2160" w:firstLineChars="900"/>
        <w:rPr>
          <w:rFonts w:ascii="Times New Roman" w:hAnsi="Times New Roman" w:cs="Times New Roman"/>
          <w:color w:val="000000"/>
          <w:szCs w:val="24"/>
          <w14:ligatures w14:val="none"/>
        </w:rPr>
      </w:pPr>
      <w:r>
        <w:rPr>
          <w:rFonts w:ascii="宋体" w:hAnsi="宋体" w:cs="Times New Roman"/>
          <w:color w:val="000000"/>
          <w:szCs w:val="24"/>
          <w14:ligatures w14:val="none"/>
        </w:rPr>
        <w:t>签字</w:t>
      </w:r>
      <w:r>
        <w:rPr>
          <w:rFonts w:ascii="Times New Roman" w:hAnsi="Times New Roman" w:cs="Times New Roman"/>
          <w:color w:val="000000"/>
          <w:szCs w:val="24"/>
          <w14:ligatures w14:val="none"/>
        </w:rPr>
        <w:t>(</w:t>
      </w:r>
      <w:r>
        <w:rPr>
          <w:rFonts w:ascii="宋体" w:hAnsi="宋体" w:cs="Times New Roman"/>
          <w:color w:val="000000"/>
          <w:szCs w:val="24"/>
          <w14:ligatures w14:val="none"/>
        </w:rPr>
        <w:t>签章</w:t>
      </w:r>
      <w:r>
        <w:rPr>
          <w:rFonts w:ascii="Times New Roman" w:hAnsi="Times New Roman" w:cs="Times New Roman"/>
          <w:color w:val="000000"/>
          <w:szCs w:val="24"/>
          <w14:ligatures w14:val="none"/>
        </w:rPr>
        <w:t>)</w:t>
      </w:r>
      <w:r>
        <w:rPr>
          <w:rFonts w:ascii="宋体" w:hAnsi="宋体" w:cs="Times New Roman"/>
          <w:color w:val="000000"/>
          <w:szCs w:val="24"/>
          <w14:ligatures w14:val="none"/>
        </w:rPr>
        <w:t>：</w:t>
      </w:r>
      <w:r>
        <w:rPr>
          <w:rFonts w:ascii="Times New Roman" w:hAnsi="Times New Roman" w:cs="Times New Roman"/>
          <w:color w:val="000000"/>
          <w:szCs w:val="24"/>
          <w:u w:val="single"/>
          <w14:ligatures w14:val="none"/>
        </w:rPr>
        <w:t xml:space="preserve">               </w:t>
      </w:r>
      <w:r>
        <w:rPr>
          <w:rFonts w:ascii="Times New Roman" w:hAnsi="Times New Roman" w:cs="Times New Roman"/>
          <w:color w:val="000000"/>
          <w:szCs w:val="24"/>
          <w14:ligatures w14:val="none"/>
        </w:rPr>
        <w:t xml:space="preserve">  </w:t>
      </w:r>
      <w:r>
        <w:rPr>
          <w:rFonts w:ascii="宋体" w:hAnsi="宋体" w:cs="Times New Roman"/>
          <w:color w:val="000000"/>
          <w:szCs w:val="24"/>
          <w14:ligatures w14:val="none"/>
        </w:rPr>
        <w:t>公章：</w:t>
      </w:r>
      <w:r>
        <w:rPr>
          <w:rFonts w:ascii="Times New Roman" w:hAnsi="Times New Roman" w:cs="Times New Roman"/>
          <w:color w:val="000000"/>
          <w:szCs w:val="24"/>
          <w:u w:val="single"/>
          <w14:ligatures w14:val="none"/>
        </w:rPr>
        <w:t xml:space="preserve">                </w:t>
      </w:r>
    </w:p>
    <w:p w14:paraId="622AAD63">
      <w:pPr>
        <w:wordWrap w:val="0"/>
        <w:autoSpaceDE w:val="0"/>
        <w:autoSpaceDN w:val="0"/>
        <w:adjustRightInd w:val="0"/>
        <w:snapToGrid w:val="0"/>
        <w:spacing w:line="360" w:lineRule="auto"/>
        <w:ind w:firstLine="2160" w:firstLineChars="900"/>
        <w:rPr>
          <w:rFonts w:ascii="Times New Roman" w:hAnsi="Times New Roman" w:cs="Times New Roman"/>
          <w:color w:val="000000"/>
          <w:szCs w:val="24"/>
          <w:u w:val="single"/>
          <w14:ligatures w14:val="none"/>
        </w:rPr>
      </w:pPr>
      <w:r>
        <w:rPr>
          <w:rFonts w:ascii="宋体" w:hAnsi="宋体" w:cs="Times New Roman"/>
          <w:color w:val="000000"/>
          <w:szCs w:val="24"/>
          <w14:ligatures w14:val="none"/>
        </w:rPr>
        <w:t>日</w:t>
      </w:r>
      <w:r>
        <w:rPr>
          <w:rFonts w:ascii="Times New Roman" w:hAnsi="Times New Roman" w:cs="Times New Roman"/>
          <w:color w:val="000000"/>
          <w:szCs w:val="24"/>
          <w14:ligatures w14:val="none"/>
        </w:rPr>
        <w:t xml:space="preserve">      </w:t>
      </w:r>
      <w:r>
        <w:rPr>
          <w:rFonts w:ascii="宋体" w:hAnsi="宋体" w:cs="Times New Roman"/>
          <w:color w:val="000000"/>
          <w:szCs w:val="24"/>
          <w14:ligatures w14:val="none"/>
        </w:rPr>
        <w:t>期：</w:t>
      </w:r>
      <w:r>
        <w:rPr>
          <w:rFonts w:ascii="Times New Roman" w:hAnsi="Times New Roman" w:cs="Times New Roman"/>
          <w:color w:val="000000"/>
          <w:szCs w:val="24"/>
          <w:u w:val="single"/>
          <w14:ligatures w14:val="none"/>
        </w:rPr>
        <w:t xml:space="preserve">            </w:t>
      </w:r>
    </w:p>
    <w:p w14:paraId="1A4A9193">
      <w:pPr>
        <w:wordWrap w:val="0"/>
        <w:autoSpaceDE w:val="0"/>
        <w:autoSpaceDN w:val="0"/>
        <w:adjustRightInd w:val="0"/>
        <w:snapToGrid w:val="0"/>
        <w:spacing w:line="360" w:lineRule="auto"/>
        <w:rPr>
          <w:rFonts w:ascii="Times New Roman" w:hAnsi="Times New Roman" w:cs="Times New Roman"/>
          <w:b/>
          <w:color w:val="000000"/>
          <w:sz w:val="21"/>
          <w14:ligatures w14:val="none"/>
        </w:rPr>
      </w:pPr>
      <w:r>
        <w:rPr>
          <w:rFonts w:ascii="Times New Roman" w:hAnsi="Times New Roman" w:cs="Times New Roman"/>
          <w:b/>
          <w:color w:val="000000"/>
          <w:sz w:val="21"/>
          <w14:ligatures w14:val="none"/>
        </w:rPr>
        <w:t xml:space="preserve"> </w:t>
      </w:r>
    </w:p>
    <w:p w14:paraId="39BF6961">
      <w:pPr>
        <w:wordWrap w:val="0"/>
        <w:autoSpaceDE w:val="0"/>
        <w:autoSpaceDN w:val="0"/>
        <w:adjustRightInd w:val="0"/>
        <w:snapToGrid w:val="0"/>
        <w:spacing w:line="360" w:lineRule="auto"/>
        <w:jc w:val="center"/>
        <w:rPr>
          <w:rFonts w:ascii="Times New Roman" w:hAnsi="Times New Roman" w:cs="Times New Roman"/>
          <w:b/>
          <w:color w:val="000000"/>
          <w:szCs w:val="24"/>
          <w14:ligatures w14:val="none"/>
        </w:rPr>
      </w:pPr>
      <w:r>
        <w:rPr>
          <w:rFonts w:ascii="Times New Roman" w:hAnsi="Times New Roman" w:cs="Times New Roman"/>
          <w:b/>
          <w:color w:val="000000"/>
          <w:sz w:val="28"/>
          <w:szCs w:val="28"/>
          <w14:ligatures w14:val="none"/>
        </w:rPr>
        <w:br w:type="page"/>
      </w:r>
      <w:r>
        <w:rPr>
          <w:rFonts w:ascii="宋体" w:hAnsi="宋体" w:cs="Times New Roman"/>
          <w:b/>
          <w:color w:val="000000"/>
          <w:sz w:val="28"/>
          <w:szCs w:val="28"/>
          <w14:ligatures w14:val="none"/>
        </w:rPr>
        <w:t>质疑函制作说明</w:t>
      </w:r>
    </w:p>
    <w:p w14:paraId="7F3A71D2">
      <w:pPr>
        <w:wordWrap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1.</w:t>
      </w:r>
      <w:r>
        <w:rPr>
          <w:rFonts w:hint="eastAsia" w:ascii="宋体" w:hAnsi="宋体" w:cs="Times New Roman"/>
          <w:color w:val="000000"/>
          <w:szCs w:val="24"/>
          <w14:ligatures w14:val="none"/>
        </w:rPr>
        <w:t>供应商</w:t>
      </w:r>
      <w:r>
        <w:rPr>
          <w:rFonts w:ascii="宋体" w:hAnsi="宋体" w:cs="Times New Roman"/>
          <w:color w:val="000000"/>
          <w:szCs w:val="24"/>
          <w14:ligatures w14:val="none"/>
        </w:rPr>
        <w:t>提出质疑时，应提交质疑函和必要的证明材料。</w:t>
      </w:r>
    </w:p>
    <w:p w14:paraId="002D7F5A">
      <w:pPr>
        <w:wordWrap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2.</w:t>
      </w:r>
      <w:r>
        <w:rPr>
          <w:rFonts w:ascii="宋体" w:hAnsi="宋体" w:cs="Times New Roman"/>
          <w:color w:val="000000"/>
          <w:szCs w:val="24"/>
          <w14:ligatures w14:val="none"/>
        </w:rPr>
        <w:t>质疑</w:t>
      </w:r>
      <w:r>
        <w:rPr>
          <w:rFonts w:hint="eastAsia" w:ascii="宋体" w:hAnsi="宋体" w:cs="Times New Roman"/>
          <w:color w:val="000000"/>
          <w:szCs w:val="24"/>
          <w14:ligatures w14:val="none"/>
        </w:rPr>
        <w:t>供应商</w:t>
      </w:r>
      <w:r>
        <w:rPr>
          <w:rFonts w:ascii="宋体" w:hAnsi="宋体" w:cs="Times New Roman"/>
          <w:color w:val="000000"/>
          <w:szCs w:val="24"/>
          <w14:ligatures w14:val="none"/>
        </w:rPr>
        <w:t>若委托代理人进行质疑的，质疑函应按要求列明</w:t>
      </w:r>
      <w:r>
        <w:rPr>
          <w:rFonts w:ascii="Times New Roman" w:hAnsi="Times New Roman" w:cs="Times New Roman"/>
          <w:color w:val="000000"/>
          <w:szCs w:val="24"/>
          <w14:ligatures w14:val="none"/>
        </w:rPr>
        <w:t>“</w:t>
      </w:r>
      <w:r>
        <w:rPr>
          <w:rFonts w:ascii="宋体" w:hAnsi="宋体" w:cs="Times New Roman"/>
          <w:color w:val="000000"/>
          <w:szCs w:val="24"/>
          <w14:ligatures w14:val="none"/>
        </w:rPr>
        <w:t>授权代表</w:t>
      </w:r>
      <w:r>
        <w:rPr>
          <w:rFonts w:ascii="Times New Roman" w:hAnsi="Times New Roman" w:cs="Times New Roman"/>
          <w:color w:val="000000"/>
          <w:szCs w:val="24"/>
          <w14:ligatures w14:val="none"/>
        </w:rPr>
        <w:t>”</w:t>
      </w:r>
      <w:r>
        <w:rPr>
          <w:rFonts w:ascii="宋体" w:hAnsi="宋体" w:cs="Times New Roman"/>
          <w:color w:val="000000"/>
          <w:szCs w:val="24"/>
          <w14:ligatures w14:val="none"/>
        </w:rPr>
        <w:t>的有关内容，并在附件中提交由质疑</w:t>
      </w:r>
      <w:r>
        <w:rPr>
          <w:rFonts w:hint="eastAsia" w:ascii="宋体" w:hAnsi="宋体" w:cs="Times New Roman"/>
          <w:color w:val="000000"/>
          <w:kern w:val="0"/>
          <w:szCs w:val="24"/>
          <w14:ligatures w14:val="none"/>
        </w:rPr>
        <w:t>供应商</w:t>
      </w:r>
      <w:r>
        <w:rPr>
          <w:rFonts w:ascii="宋体" w:hAnsi="宋体" w:cs="Times New Roman"/>
          <w:color w:val="000000"/>
          <w:kern w:val="0"/>
          <w:szCs w:val="24"/>
          <w14:ligatures w14:val="none"/>
        </w:rPr>
        <w:t>签署的授权委托书。授权委托书应载明代理人的姓名或者名称、代理事项、具体权限、期限和相关事项。</w:t>
      </w:r>
    </w:p>
    <w:p w14:paraId="6C7B4F1F">
      <w:pPr>
        <w:wordWrap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3.</w:t>
      </w:r>
      <w:r>
        <w:rPr>
          <w:rFonts w:ascii="宋体" w:hAnsi="宋体" w:cs="Times New Roman"/>
          <w:color w:val="000000"/>
          <w:szCs w:val="24"/>
          <w14:ligatures w14:val="none"/>
        </w:rPr>
        <w:t>质疑</w:t>
      </w:r>
      <w:r>
        <w:rPr>
          <w:rFonts w:hint="eastAsia" w:ascii="宋体" w:hAnsi="宋体" w:cs="Times New Roman"/>
          <w:color w:val="000000"/>
          <w:szCs w:val="24"/>
          <w14:ligatures w14:val="none"/>
        </w:rPr>
        <w:t>供应商</w:t>
      </w:r>
      <w:r>
        <w:rPr>
          <w:rFonts w:ascii="宋体" w:hAnsi="宋体" w:cs="Times New Roman"/>
          <w:color w:val="000000"/>
          <w:szCs w:val="24"/>
          <w14:ligatures w14:val="none"/>
        </w:rPr>
        <w:t>若对项目的某一分包进行质疑，质疑函中应列明具体分包号。</w:t>
      </w:r>
    </w:p>
    <w:p w14:paraId="519757A4">
      <w:pPr>
        <w:wordWrap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4.</w:t>
      </w:r>
      <w:r>
        <w:rPr>
          <w:rFonts w:ascii="宋体" w:hAnsi="宋体" w:cs="Times New Roman"/>
          <w:color w:val="000000"/>
          <w:szCs w:val="24"/>
          <w14:ligatures w14:val="none"/>
        </w:rPr>
        <w:t>质疑函的质疑事项应具体、明确，并有必要的事实依据和法律依据。</w:t>
      </w:r>
    </w:p>
    <w:p w14:paraId="360A0EB6">
      <w:pPr>
        <w:wordWrap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5.</w:t>
      </w:r>
      <w:r>
        <w:rPr>
          <w:rFonts w:ascii="宋体" w:hAnsi="宋体" w:cs="Times New Roman"/>
          <w:color w:val="000000"/>
          <w:szCs w:val="24"/>
          <w14:ligatures w14:val="none"/>
        </w:rPr>
        <w:t>质疑函的质疑请求应与质疑事项相关。</w:t>
      </w:r>
    </w:p>
    <w:p w14:paraId="3AE337AE">
      <w:pPr>
        <w:wordWrap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6.</w:t>
      </w:r>
      <w:r>
        <w:rPr>
          <w:rFonts w:ascii="宋体" w:hAnsi="宋体" w:cs="Times New Roman"/>
          <w:color w:val="000000"/>
          <w:szCs w:val="24"/>
          <w14:ligatures w14:val="none"/>
        </w:rPr>
        <w:t>质疑</w:t>
      </w:r>
      <w:r>
        <w:rPr>
          <w:rFonts w:hint="eastAsia" w:ascii="宋体" w:hAnsi="宋体" w:cs="Times New Roman"/>
          <w:color w:val="000000"/>
          <w:szCs w:val="24"/>
          <w14:ligatures w14:val="none"/>
        </w:rPr>
        <w:t>供应商</w:t>
      </w:r>
      <w:r>
        <w:rPr>
          <w:rFonts w:ascii="宋体" w:hAnsi="宋体" w:cs="Times New Roman"/>
          <w:color w:val="000000"/>
          <w:szCs w:val="24"/>
          <w14:ligatures w14:val="none"/>
        </w:rPr>
        <w:t>为自然人的，质疑函应由本人签字；质疑</w:t>
      </w:r>
      <w:r>
        <w:rPr>
          <w:rFonts w:hint="eastAsia" w:ascii="宋体" w:hAnsi="宋体" w:cs="Times New Roman"/>
          <w:color w:val="000000"/>
          <w:szCs w:val="24"/>
          <w14:ligatures w14:val="none"/>
        </w:rPr>
        <w:t>供应商</w:t>
      </w:r>
      <w:r>
        <w:rPr>
          <w:rFonts w:ascii="宋体" w:hAnsi="宋体" w:cs="Times New Roman"/>
          <w:color w:val="000000"/>
          <w:szCs w:val="24"/>
          <w14:ligatures w14:val="none"/>
        </w:rPr>
        <w:t>为法人或者其他组织的，质疑函应由法定代表人、主要负责人，或者其授权代表签字或者盖章，并加盖公章</w:t>
      </w:r>
      <w:r>
        <w:rPr>
          <w:rFonts w:hint="eastAsia" w:ascii="宋体" w:hAnsi="宋体" w:cs="Times New Roman"/>
          <w:color w:val="000000"/>
          <w:szCs w:val="24"/>
          <w14:ligatures w14:val="none"/>
        </w:rPr>
        <w:t>（电子</w:t>
      </w:r>
      <w:r>
        <w:rPr>
          <w:rFonts w:hint="eastAsia" w:ascii="Times New Roman" w:hAnsi="Times New Roman" w:cs="Times New Roman"/>
          <w:color w:val="000000"/>
          <w:szCs w:val="24"/>
          <w14:ligatures w14:val="none"/>
        </w:rPr>
        <w:t>CA</w:t>
      </w:r>
      <w:r>
        <w:rPr>
          <w:rFonts w:hint="eastAsia" w:ascii="宋体" w:hAnsi="宋体" w:cs="Times New Roman"/>
          <w:color w:val="000000"/>
          <w:szCs w:val="24"/>
          <w14:ligatures w14:val="none"/>
        </w:rPr>
        <w:t>公章）</w:t>
      </w:r>
      <w:r>
        <w:rPr>
          <w:rFonts w:ascii="宋体" w:hAnsi="宋体" w:cs="Times New Roman"/>
          <w:color w:val="000000"/>
          <w:szCs w:val="24"/>
          <w14:ligatures w14:val="none"/>
        </w:rPr>
        <w:t>。</w:t>
      </w:r>
    </w:p>
    <w:p w14:paraId="39DBE6B4">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442E4EB9">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3F8EE60D">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681C4834">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200AD7AC">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5B00A0B9">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4222BEBC">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49FC10DB">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661F843D">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6220FA77">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26358D0F">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6F714C84">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68915C83">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2B96F179">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58BA674D">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0219E598">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3689ABEC">
      <w:pPr>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5A953CF3">
      <w:pPr>
        <w:wordWrap w:val="0"/>
        <w:autoSpaceDE w:val="0"/>
        <w:autoSpaceDN w:val="0"/>
        <w:adjustRightInd w:val="0"/>
        <w:snapToGrid w:val="0"/>
        <w:spacing w:line="360" w:lineRule="auto"/>
        <w:rPr>
          <w:rFonts w:ascii="Times New Roman" w:hAnsi="Times New Roman" w:cs="Times New Roman"/>
          <w:b/>
          <w:bCs/>
          <w:color w:val="000000"/>
          <w:szCs w:val="24"/>
          <w14:ligatures w14:val="none"/>
        </w:rPr>
      </w:pPr>
      <w:bookmarkStart w:id="75" w:name="_Toc20449"/>
      <w:bookmarkEnd w:id="75"/>
      <w:r>
        <w:rPr>
          <w:rFonts w:ascii="Times New Roman" w:hAnsi="Times New Roman" w:cs="Times New Roman"/>
          <w:b/>
          <w:bCs/>
          <w:color w:val="000000"/>
          <w:szCs w:val="24"/>
          <w14:ligatures w14:val="none"/>
        </w:rPr>
        <w:br w:type="page"/>
      </w:r>
    </w:p>
    <w:p w14:paraId="2A501A4F">
      <w:pPr>
        <w:wordWrap w:val="0"/>
        <w:autoSpaceDE w:val="0"/>
        <w:autoSpaceDN w:val="0"/>
        <w:adjustRightInd w:val="0"/>
        <w:snapToGrid w:val="0"/>
        <w:spacing w:line="360" w:lineRule="auto"/>
        <w:outlineLvl w:val="0"/>
        <w:rPr>
          <w:rFonts w:ascii="Times New Roman" w:hAnsi="Times New Roman" w:cs="Times New Roman"/>
          <w:b/>
          <w:color w:val="000000"/>
          <w:szCs w:val="24"/>
          <w14:ligatures w14:val="none"/>
        </w:rPr>
      </w:pPr>
      <w:bookmarkStart w:id="76" w:name="_Toc11343"/>
      <w:bookmarkEnd w:id="76"/>
      <w:bookmarkStart w:id="77" w:name="_Toc20578"/>
      <w:bookmarkStart w:id="78" w:name="_Toc229652038"/>
      <w:r>
        <w:rPr>
          <w:rFonts w:ascii="宋体" w:hAnsi="宋体" w:cs="Times New Roman"/>
          <w:b/>
          <w:bCs/>
          <w:color w:val="000000"/>
          <w:szCs w:val="24"/>
          <w14:ligatures w14:val="none"/>
        </w:rPr>
        <w:t>附件</w:t>
      </w:r>
      <w:r>
        <w:rPr>
          <w:rFonts w:ascii="Times New Roman" w:hAnsi="Times New Roman" w:cs="Times New Roman"/>
          <w:b/>
          <w:bCs/>
          <w:color w:val="000000"/>
          <w:szCs w:val="24"/>
          <w14:ligatures w14:val="none"/>
        </w:rPr>
        <w:t>2</w:t>
      </w:r>
      <w:r>
        <w:rPr>
          <w:rFonts w:ascii="宋体" w:hAnsi="宋体" w:cs="Times New Roman"/>
          <w:b/>
          <w:bCs/>
          <w:color w:val="000000"/>
          <w:szCs w:val="24"/>
          <w14:ligatures w14:val="none"/>
        </w:rPr>
        <w:t>：</w:t>
      </w:r>
      <w:bookmarkEnd w:id="77"/>
      <w:r>
        <w:rPr>
          <w:rFonts w:ascii="宋体" w:hAnsi="宋体" w:cs="Times New Roman"/>
          <w:b/>
          <w:color w:val="000000"/>
          <w:szCs w:val="24"/>
          <w14:ligatures w14:val="none"/>
        </w:rPr>
        <w:t>投诉书范本</w:t>
      </w:r>
      <w:bookmarkEnd w:id="78"/>
    </w:p>
    <w:p w14:paraId="5E0E0EFB">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5C619B8F">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一、投诉相关主体基本情况</w:t>
      </w:r>
    </w:p>
    <w:p w14:paraId="279997C4">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投诉人：</w:t>
      </w:r>
      <w:r>
        <w:rPr>
          <w:rFonts w:ascii="Times New Roman" w:hAnsi="Times New Roman" w:cs="Times New Roman"/>
          <w:color w:val="000000"/>
          <w:szCs w:val="24"/>
          <w:u w:val="dotted"/>
          <w14:ligatures w14:val="none"/>
        </w:rPr>
        <w:t xml:space="preserve">                                               </w:t>
      </w:r>
    </w:p>
    <w:p w14:paraId="4A5FF360">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地</w:t>
      </w:r>
      <w:r>
        <w:rPr>
          <w:rFonts w:ascii="Times New Roman" w:hAnsi="Times New Roman" w:cs="Times New Roman"/>
          <w:color w:val="000000"/>
          <w:szCs w:val="24"/>
          <w14:ligatures w14:val="none"/>
        </w:rPr>
        <w:t xml:space="preserve">     </w:t>
      </w:r>
      <w:r>
        <w:rPr>
          <w:rFonts w:ascii="宋体" w:hAnsi="宋体" w:cs="Times New Roman"/>
          <w:color w:val="000000"/>
          <w:szCs w:val="24"/>
          <w14:ligatures w14:val="none"/>
        </w:rPr>
        <w:t>址：</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邮编：</w:t>
      </w:r>
      <w:r>
        <w:rPr>
          <w:rFonts w:ascii="Times New Roman" w:hAnsi="Times New Roman" w:cs="Times New Roman"/>
          <w:color w:val="000000"/>
          <w:szCs w:val="24"/>
          <w:u w:val="dotted"/>
          <w14:ligatures w14:val="none"/>
        </w:rPr>
        <w:t xml:space="preserve">         </w:t>
      </w:r>
    </w:p>
    <w:p w14:paraId="5E08740D">
      <w:pPr>
        <w:tabs>
          <w:tab w:val="left" w:pos="6510"/>
        </w:tabs>
        <w:wordWrap w:val="0"/>
        <w:autoSpaceDE w:val="0"/>
        <w:autoSpaceDN w:val="0"/>
        <w:adjustRightInd w:val="0"/>
        <w:snapToGrid w:val="0"/>
        <w:spacing w:line="360" w:lineRule="auto"/>
        <w:jc w:val="left"/>
        <w:rPr>
          <w:rFonts w:ascii="Times New Roman" w:hAnsi="Times New Roman" w:cs="Times New Roman"/>
          <w:color w:val="000000"/>
          <w:szCs w:val="24"/>
          <w14:ligatures w14:val="none"/>
        </w:rPr>
      </w:pPr>
      <w:r>
        <w:rPr>
          <w:rFonts w:ascii="宋体" w:hAnsi="宋体" w:cs="Times New Roman"/>
          <w:color w:val="000000"/>
          <w:szCs w:val="24"/>
          <w14:ligatures w14:val="none"/>
        </w:rPr>
        <w:t>法定代表人</w:t>
      </w:r>
      <w:r>
        <w:rPr>
          <w:rFonts w:ascii="Times New Roman" w:hAnsi="Times New Roman" w:cs="Times New Roman"/>
          <w:color w:val="000000"/>
          <w:szCs w:val="24"/>
          <w14:ligatures w14:val="none"/>
        </w:rPr>
        <w:t>/</w:t>
      </w:r>
      <w:r>
        <w:rPr>
          <w:rFonts w:ascii="宋体" w:hAnsi="宋体" w:cs="Times New Roman"/>
          <w:color w:val="000000"/>
          <w:szCs w:val="24"/>
          <w14:ligatures w14:val="none"/>
        </w:rPr>
        <w:t>主要负责人：</w:t>
      </w:r>
      <w:r>
        <w:rPr>
          <w:rFonts w:ascii="Times New Roman" w:hAnsi="Times New Roman" w:cs="Times New Roman"/>
          <w:color w:val="000000"/>
          <w:szCs w:val="24"/>
          <w:u w:val="dotted"/>
          <w14:ligatures w14:val="none"/>
        </w:rPr>
        <w:t xml:space="preserve">                                   </w:t>
      </w:r>
      <w:r>
        <w:rPr>
          <w:rFonts w:ascii="Times New Roman" w:hAnsi="Times New Roman" w:cs="Times New Roman"/>
          <w:color w:val="000000"/>
          <w:szCs w:val="24"/>
          <w14:ligatures w14:val="none"/>
        </w:rPr>
        <w:t xml:space="preserve">  </w:t>
      </w:r>
    </w:p>
    <w:p w14:paraId="0559102F">
      <w:pPr>
        <w:tabs>
          <w:tab w:val="left" w:pos="6510"/>
        </w:tabs>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联系电话：</w:t>
      </w:r>
      <w:r>
        <w:rPr>
          <w:rFonts w:ascii="Times New Roman" w:hAnsi="Times New Roman" w:cs="Times New Roman"/>
          <w:color w:val="000000"/>
          <w:szCs w:val="24"/>
          <w:u w:val="dotted"/>
          <w14:ligatures w14:val="none"/>
        </w:rPr>
        <w:t xml:space="preserve">                                             </w:t>
      </w:r>
    </w:p>
    <w:p w14:paraId="44CE9F69">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授权代表：</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联系电话</w:t>
      </w:r>
      <w:r>
        <w:rPr>
          <w:rFonts w:ascii="宋体" w:hAnsi="宋体" w:cs="Times New Roman"/>
          <w:color w:val="000000"/>
          <w:szCs w:val="24"/>
          <w:u w:val="dotted"/>
          <w14:ligatures w14:val="none"/>
        </w:rPr>
        <w:t>：</w:t>
      </w:r>
      <w:r>
        <w:rPr>
          <w:rFonts w:ascii="Times New Roman" w:hAnsi="Times New Roman" w:cs="Times New Roman"/>
          <w:color w:val="000000"/>
          <w:szCs w:val="24"/>
          <w:u w:val="dotted"/>
          <w14:ligatures w14:val="none"/>
        </w:rPr>
        <w:t xml:space="preserve">                  </w:t>
      </w:r>
    </w:p>
    <w:p w14:paraId="45C64BCC">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地</w:t>
      </w:r>
      <w:r>
        <w:rPr>
          <w:rFonts w:ascii="Times New Roman" w:hAnsi="Times New Roman" w:cs="Times New Roman"/>
          <w:color w:val="000000"/>
          <w:szCs w:val="24"/>
          <w14:ligatures w14:val="none"/>
        </w:rPr>
        <w:t xml:space="preserve">     </w:t>
      </w:r>
      <w:r>
        <w:rPr>
          <w:rFonts w:ascii="宋体" w:hAnsi="宋体" w:cs="Times New Roman"/>
          <w:color w:val="000000"/>
          <w:szCs w:val="24"/>
          <w14:ligatures w14:val="none"/>
        </w:rPr>
        <w:t>址：</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邮编：</w:t>
      </w:r>
      <w:r>
        <w:rPr>
          <w:rFonts w:ascii="Times New Roman" w:hAnsi="Times New Roman" w:cs="Times New Roman"/>
          <w:color w:val="000000"/>
          <w:szCs w:val="24"/>
          <w:u w:val="dotted"/>
          <w14:ligatures w14:val="none"/>
        </w:rPr>
        <w:t xml:space="preserve">         </w:t>
      </w:r>
    </w:p>
    <w:p w14:paraId="6356A3FA">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被投诉人</w:t>
      </w:r>
      <w:r>
        <w:rPr>
          <w:rFonts w:ascii="Times New Roman" w:hAnsi="Times New Roman" w:cs="Times New Roman"/>
          <w:color w:val="000000"/>
          <w:szCs w:val="24"/>
          <w14:ligatures w14:val="none"/>
        </w:rPr>
        <w:t>1</w:t>
      </w:r>
      <w:r>
        <w:rPr>
          <w:rFonts w:ascii="宋体" w:hAnsi="宋体" w:cs="Times New Roman"/>
          <w:color w:val="000000"/>
          <w:szCs w:val="24"/>
          <w14:ligatures w14:val="none"/>
        </w:rPr>
        <w:t>：</w:t>
      </w:r>
      <w:r>
        <w:rPr>
          <w:rFonts w:ascii="Times New Roman" w:hAnsi="Times New Roman" w:cs="Times New Roman"/>
          <w:color w:val="000000"/>
          <w:szCs w:val="24"/>
          <w:u w:val="dotted"/>
          <w14:ligatures w14:val="none"/>
        </w:rPr>
        <w:t xml:space="preserve">                                           </w:t>
      </w:r>
    </w:p>
    <w:p w14:paraId="0DDDA9FB">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地</w:t>
      </w:r>
      <w:r>
        <w:rPr>
          <w:rFonts w:ascii="Times New Roman" w:hAnsi="Times New Roman" w:cs="Times New Roman"/>
          <w:color w:val="000000"/>
          <w:szCs w:val="24"/>
          <w14:ligatures w14:val="none"/>
        </w:rPr>
        <w:t xml:space="preserve">     </w:t>
      </w:r>
      <w:r>
        <w:rPr>
          <w:rFonts w:ascii="宋体" w:hAnsi="宋体" w:cs="Times New Roman"/>
          <w:color w:val="000000"/>
          <w:szCs w:val="24"/>
          <w14:ligatures w14:val="none"/>
        </w:rPr>
        <w:t>址：</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邮编：</w:t>
      </w:r>
      <w:r>
        <w:rPr>
          <w:rFonts w:ascii="Times New Roman" w:hAnsi="Times New Roman" w:cs="Times New Roman"/>
          <w:color w:val="000000"/>
          <w:szCs w:val="24"/>
          <w:u w:val="dotted"/>
          <w14:ligatures w14:val="none"/>
        </w:rPr>
        <w:t xml:space="preserve">          </w:t>
      </w:r>
    </w:p>
    <w:p w14:paraId="0BCEB4D7">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联系人：</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联系电话：</w:t>
      </w:r>
      <w:r>
        <w:rPr>
          <w:rFonts w:ascii="Times New Roman" w:hAnsi="Times New Roman" w:cs="Times New Roman"/>
          <w:color w:val="000000"/>
          <w:szCs w:val="24"/>
          <w:u w:val="dotted"/>
          <w14:ligatures w14:val="none"/>
        </w:rPr>
        <w:t xml:space="preserve">                      </w:t>
      </w:r>
    </w:p>
    <w:p w14:paraId="13FC477E">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被投诉人</w:t>
      </w:r>
      <w:r>
        <w:rPr>
          <w:rFonts w:ascii="Times New Roman" w:hAnsi="Times New Roman" w:cs="Times New Roman"/>
          <w:color w:val="000000"/>
          <w:szCs w:val="24"/>
          <w14:ligatures w14:val="none"/>
        </w:rPr>
        <w:t>2</w:t>
      </w:r>
    </w:p>
    <w:p w14:paraId="504F66C4">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Times New Roman" w:hAnsi="Times New Roman" w:cs="Times New Roman"/>
          <w:color w:val="000000"/>
          <w:szCs w:val="24"/>
          <w14:ligatures w14:val="none"/>
        </w:rPr>
        <w:t>……</w:t>
      </w:r>
    </w:p>
    <w:p w14:paraId="11265DAC">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相关</w:t>
      </w:r>
      <w:r>
        <w:rPr>
          <w:rFonts w:hint="eastAsia" w:ascii="宋体" w:hAnsi="宋体" w:cs="Times New Roman"/>
          <w:color w:val="000000"/>
          <w:szCs w:val="24"/>
          <w14:ligatures w14:val="none"/>
        </w:rPr>
        <w:t>供应商</w:t>
      </w:r>
      <w:r>
        <w:rPr>
          <w:rFonts w:ascii="宋体" w:hAnsi="宋体" w:cs="Times New Roman"/>
          <w:color w:val="000000"/>
          <w:szCs w:val="24"/>
          <w14:ligatures w14:val="none"/>
        </w:rPr>
        <w:t>：</w:t>
      </w:r>
      <w:r>
        <w:rPr>
          <w:rFonts w:ascii="Times New Roman" w:hAnsi="Times New Roman" w:cs="Times New Roman"/>
          <w:color w:val="000000"/>
          <w:szCs w:val="24"/>
          <w:u w:val="dotted"/>
          <w14:ligatures w14:val="none"/>
        </w:rPr>
        <w:t xml:space="preserve">                                           </w:t>
      </w:r>
    </w:p>
    <w:p w14:paraId="07E45B9E">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地</w:t>
      </w:r>
      <w:r>
        <w:rPr>
          <w:rFonts w:ascii="Times New Roman" w:hAnsi="Times New Roman" w:cs="Times New Roman"/>
          <w:color w:val="000000"/>
          <w:szCs w:val="24"/>
          <w14:ligatures w14:val="none"/>
        </w:rPr>
        <w:t xml:space="preserve">     </w:t>
      </w:r>
      <w:r>
        <w:rPr>
          <w:rFonts w:ascii="宋体" w:hAnsi="宋体" w:cs="Times New Roman"/>
          <w:color w:val="000000"/>
          <w:szCs w:val="24"/>
          <w14:ligatures w14:val="none"/>
        </w:rPr>
        <w:t>址：</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邮编：</w:t>
      </w:r>
      <w:r>
        <w:rPr>
          <w:rFonts w:ascii="Times New Roman" w:hAnsi="Times New Roman" w:cs="Times New Roman"/>
          <w:color w:val="000000"/>
          <w:szCs w:val="24"/>
          <w:u w:val="dotted"/>
          <w14:ligatures w14:val="none"/>
        </w:rPr>
        <w:t xml:space="preserve">          </w:t>
      </w:r>
    </w:p>
    <w:p w14:paraId="5E9B5E7D">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联系人：</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联系电话：</w:t>
      </w:r>
      <w:r>
        <w:rPr>
          <w:rFonts w:ascii="Times New Roman" w:hAnsi="Times New Roman" w:cs="Times New Roman"/>
          <w:color w:val="000000"/>
          <w:szCs w:val="24"/>
          <w:u w:val="dotted"/>
          <w14:ligatures w14:val="none"/>
        </w:rPr>
        <w:t xml:space="preserve">                      </w:t>
      </w:r>
    </w:p>
    <w:p w14:paraId="0984D40E">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二、投诉项目基本情况</w:t>
      </w:r>
    </w:p>
    <w:p w14:paraId="47C7CD1D">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宋体" w:hAnsi="宋体" w:cs="Times New Roman"/>
          <w:color w:val="000000"/>
          <w:szCs w:val="24"/>
          <w14:ligatures w14:val="none"/>
        </w:rPr>
        <w:t>采购项目名称：</w:t>
      </w:r>
      <w:r>
        <w:rPr>
          <w:rFonts w:ascii="Times New Roman" w:hAnsi="Times New Roman" w:cs="Times New Roman"/>
          <w:color w:val="000000"/>
          <w:szCs w:val="24"/>
          <w:u w:val="dotted"/>
          <w14:ligatures w14:val="none"/>
        </w:rPr>
        <w:t xml:space="preserve">                                        </w:t>
      </w:r>
    </w:p>
    <w:p w14:paraId="5714BBEF">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采购项目编号：</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包号：</w:t>
      </w:r>
      <w:r>
        <w:rPr>
          <w:rFonts w:ascii="Times New Roman" w:hAnsi="Times New Roman" w:cs="Times New Roman"/>
          <w:color w:val="000000"/>
          <w:szCs w:val="24"/>
          <w:u w:val="dotted"/>
          <w14:ligatures w14:val="none"/>
        </w:rPr>
        <w:t xml:space="preserve">              </w:t>
      </w:r>
    </w:p>
    <w:p w14:paraId="517A96F7">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hint="eastAsia" w:ascii="宋体" w:hAnsi="宋体" w:cs="Times New Roman"/>
          <w:color w:val="000000"/>
          <w:szCs w:val="24"/>
          <w14:ligatures w14:val="none"/>
        </w:rPr>
        <w:t>采购人</w:t>
      </w:r>
      <w:r>
        <w:rPr>
          <w:rFonts w:ascii="宋体" w:hAnsi="宋体" w:cs="Times New Roman"/>
          <w:color w:val="000000"/>
          <w:szCs w:val="24"/>
          <w14:ligatures w14:val="none"/>
        </w:rPr>
        <w:t>名称：</w:t>
      </w:r>
      <w:r>
        <w:rPr>
          <w:rFonts w:ascii="Times New Roman" w:hAnsi="Times New Roman" w:cs="Times New Roman"/>
          <w:color w:val="000000"/>
          <w:szCs w:val="24"/>
          <w:u w:val="dotted"/>
          <w14:ligatures w14:val="none"/>
        </w:rPr>
        <w:t xml:space="preserve">                                           </w:t>
      </w:r>
    </w:p>
    <w:p w14:paraId="66FE6515">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hint="eastAsia" w:ascii="宋体" w:hAnsi="宋体" w:cs="Times New Roman"/>
          <w:color w:val="000000"/>
          <w:szCs w:val="24"/>
          <w14:ligatures w14:val="none"/>
        </w:rPr>
        <w:t>采购代理机构</w:t>
      </w:r>
      <w:r>
        <w:rPr>
          <w:rFonts w:ascii="宋体" w:hAnsi="宋体" w:cs="Times New Roman"/>
          <w:color w:val="000000"/>
          <w:szCs w:val="24"/>
          <w14:ligatures w14:val="none"/>
        </w:rPr>
        <w:t>名称：</w:t>
      </w:r>
      <w:r>
        <w:rPr>
          <w:rFonts w:ascii="Times New Roman" w:hAnsi="Times New Roman" w:cs="Times New Roman"/>
          <w:color w:val="000000"/>
          <w:szCs w:val="24"/>
          <w:u w:val="dotted"/>
          <w14:ligatures w14:val="none"/>
        </w:rPr>
        <w:t xml:space="preserve">                                         </w:t>
      </w:r>
    </w:p>
    <w:p w14:paraId="4878D149">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hint="eastAsia" w:ascii="宋体" w:hAnsi="宋体" w:cs="Times New Roman"/>
          <w:color w:val="000000"/>
          <w:szCs w:val="24"/>
          <w14:ligatures w14:val="none"/>
        </w:rPr>
        <w:t>招标文件</w:t>
      </w:r>
      <w:r>
        <w:rPr>
          <w:rFonts w:ascii="宋体" w:hAnsi="宋体" w:cs="Times New Roman"/>
          <w:color w:val="000000"/>
          <w:szCs w:val="24"/>
          <w14:ligatures w14:val="none"/>
        </w:rPr>
        <w:t>公告</w:t>
      </w:r>
      <w:r>
        <w:rPr>
          <w:rFonts w:ascii="Times New Roman" w:hAnsi="Times New Roman" w:cs="Times New Roman"/>
          <w:color w:val="000000"/>
          <w:szCs w:val="24"/>
          <w14:ligatures w14:val="none"/>
        </w:rPr>
        <w:t>:</w:t>
      </w:r>
      <w:r>
        <w:rPr>
          <w:rFonts w:ascii="宋体" w:hAnsi="宋体" w:cs="Times New Roman"/>
          <w:color w:val="000000"/>
          <w:szCs w:val="24"/>
          <w:u w:val="dotted"/>
          <w14:ligatures w14:val="none"/>
        </w:rPr>
        <w:t>是</w:t>
      </w:r>
      <w:r>
        <w:rPr>
          <w:rFonts w:ascii="Times New Roman" w:hAnsi="Times New Roman" w:cs="Times New Roman"/>
          <w:color w:val="000000"/>
          <w:szCs w:val="24"/>
          <w:u w:val="dotted"/>
          <w14:ligatures w14:val="none"/>
        </w:rPr>
        <w:t>/</w:t>
      </w:r>
      <w:r>
        <w:rPr>
          <w:rFonts w:ascii="宋体" w:hAnsi="宋体" w:cs="Times New Roman"/>
          <w:color w:val="000000"/>
          <w:szCs w:val="24"/>
          <w:u w:val="dotted"/>
          <w14:ligatures w14:val="none"/>
        </w:rPr>
        <w:t xml:space="preserve">否 </w:t>
      </w:r>
      <w:r>
        <w:rPr>
          <w:rFonts w:ascii="宋体" w:hAnsi="宋体" w:cs="Times New Roman"/>
          <w:color w:val="000000"/>
          <w:szCs w:val="24"/>
          <w14:ligatures w14:val="none"/>
        </w:rPr>
        <w:t>公告期限：</w:t>
      </w:r>
      <w:r>
        <w:rPr>
          <w:rFonts w:ascii="Times New Roman" w:hAnsi="Times New Roman" w:cs="Times New Roman"/>
          <w:color w:val="000000"/>
          <w:szCs w:val="24"/>
          <w:u w:val="dotted"/>
          <w14:ligatures w14:val="none"/>
        </w:rPr>
        <w:t xml:space="preserve">                                 </w:t>
      </w:r>
    </w:p>
    <w:p w14:paraId="5E01C49F">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采购结果公告</w:t>
      </w:r>
      <w:r>
        <w:rPr>
          <w:rFonts w:ascii="Times New Roman" w:hAnsi="Times New Roman" w:cs="Times New Roman"/>
          <w:color w:val="000000"/>
          <w:szCs w:val="24"/>
          <w14:ligatures w14:val="none"/>
        </w:rPr>
        <w:t>:</w:t>
      </w:r>
      <w:r>
        <w:rPr>
          <w:rFonts w:ascii="宋体" w:hAnsi="宋体" w:cs="Times New Roman"/>
          <w:color w:val="000000"/>
          <w:szCs w:val="24"/>
          <w:u w:val="dotted"/>
          <w14:ligatures w14:val="none"/>
        </w:rPr>
        <w:t>是</w:t>
      </w:r>
      <w:r>
        <w:rPr>
          <w:rFonts w:ascii="Times New Roman" w:hAnsi="Times New Roman" w:cs="Times New Roman"/>
          <w:color w:val="000000"/>
          <w:szCs w:val="24"/>
          <w:u w:val="dotted"/>
          <w14:ligatures w14:val="none"/>
        </w:rPr>
        <w:t>/</w:t>
      </w:r>
      <w:r>
        <w:rPr>
          <w:rFonts w:ascii="宋体" w:hAnsi="宋体" w:cs="Times New Roman"/>
          <w:color w:val="000000"/>
          <w:szCs w:val="24"/>
          <w:u w:val="dotted"/>
          <w14:ligatures w14:val="none"/>
        </w:rPr>
        <w:t xml:space="preserve">否 </w:t>
      </w:r>
      <w:r>
        <w:rPr>
          <w:rFonts w:ascii="宋体" w:hAnsi="宋体" w:cs="Times New Roman"/>
          <w:color w:val="000000"/>
          <w:szCs w:val="24"/>
          <w14:ligatures w14:val="none"/>
        </w:rPr>
        <w:t>公告期限：</w:t>
      </w:r>
      <w:r>
        <w:rPr>
          <w:rFonts w:ascii="Times New Roman" w:hAnsi="Times New Roman" w:cs="Times New Roman"/>
          <w:color w:val="000000"/>
          <w:szCs w:val="24"/>
          <w:u w:val="dotted"/>
          <w14:ligatures w14:val="none"/>
        </w:rPr>
        <w:t xml:space="preserve">                        </w:t>
      </w:r>
    </w:p>
    <w:p w14:paraId="04E0DF35">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三、质疑基本情况</w:t>
      </w:r>
    </w:p>
    <w:p w14:paraId="41DFA6C1">
      <w:pPr>
        <w:wordWrap w:val="0"/>
        <w:autoSpaceDE w:val="0"/>
        <w:autoSpaceDN w:val="0"/>
        <w:adjustRightInd w:val="0"/>
        <w:snapToGrid w:val="0"/>
        <w:spacing w:line="360" w:lineRule="auto"/>
        <w:ind w:firstLine="480" w:firstLineChars="200"/>
        <w:rPr>
          <w:rFonts w:ascii="Times New Roman" w:hAnsi="Times New Roman" w:cs="Times New Roman"/>
          <w:color w:val="000000"/>
          <w:szCs w:val="24"/>
          <w:u w:val="dotted"/>
          <w14:ligatures w14:val="none"/>
        </w:rPr>
      </w:pPr>
      <w:r>
        <w:rPr>
          <w:rFonts w:ascii="宋体" w:hAnsi="宋体" w:cs="Times New Roman"/>
          <w:color w:val="000000"/>
          <w:szCs w:val="24"/>
          <w14:ligatures w14:val="none"/>
        </w:rPr>
        <w:t>投诉人于</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年</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月</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日</w:t>
      </w:r>
      <w:r>
        <w:rPr>
          <w:rFonts w:ascii="Times New Roman" w:hAnsi="Times New Roman" w:cs="Times New Roman"/>
          <w:color w:val="000000"/>
          <w:szCs w:val="24"/>
          <w14:ligatures w14:val="none"/>
        </w:rPr>
        <w:t>,</w:t>
      </w:r>
      <w:r>
        <w:rPr>
          <w:rFonts w:ascii="宋体" w:hAnsi="宋体" w:cs="Times New Roman"/>
          <w:color w:val="000000"/>
          <w:szCs w:val="24"/>
          <w14:ligatures w14:val="none"/>
        </w:rPr>
        <w:t>向</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提出质疑，质疑事项为：</w:t>
      </w:r>
      <w:r>
        <w:rPr>
          <w:rFonts w:ascii="Times New Roman" w:hAnsi="Times New Roman" w:cs="Times New Roman"/>
          <w:color w:val="000000"/>
          <w:szCs w:val="24"/>
          <w:u w:val="dotted"/>
          <w14:ligatures w14:val="none"/>
        </w:rPr>
        <w:t xml:space="preserve">                </w:t>
      </w:r>
    </w:p>
    <w:p w14:paraId="3C0D244A">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Times New Roman" w:hAnsi="Times New Roman" w:cs="Times New Roman"/>
          <w:color w:val="000000"/>
          <w:szCs w:val="24"/>
          <w:u w:val="dotted"/>
          <w14:ligatures w14:val="none"/>
        </w:rPr>
        <w:t xml:space="preserve">                                                     </w:t>
      </w:r>
      <w:r>
        <w:rPr>
          <w:rFonts w:ascii="Times New Roman" w:hAnsi="Times New Roman" w:cs="Times New Roman"/>
          <w:color w:val="000000"/>
          <w:szCs w:val="24"/>
          <w14:ligatures w14:val="none"/>
        </w:rPr>
        <w:t xml:space="preserve">  </w:t>
      </w:r>
    </w:p>
    <w:p w14:paraId="5F35ED1E">
      <w:pPr>
        <w:wordWrap w:val="0"/>
        <w:autoSpaceDE w:val="0"/>
        <w:autoSpaceDN w:val="0"/>
        <w:adjustRightInd w:val="0"/>
        <w:snapToGrid w:val="0"/>
        <w:spacing w:line="360" w:lineRule="auto"/>
        <w:ind w:firstLine="360" w:firstLineChars="150"/>
        <w:rPr>
          <w:rFonts w:ascii="Times New Roman" w:hAnsi="Times New Roman" w:cs="Times New Roman"/>
          <w:color w:val="000000"/>
          <w:szCs w:val="24"/>
          <w14:ligatures w14:val="none"/>
        </w:rPr>
      </w:pPr>
      <w:r>
        <w:rPr>
          <w:rFonts w:hint="eastAsia" w:ascii="宋体" w:hAnsi="宋体" w:cs="Times New Roman"/>
          <w:color w:val="000000"/>
          <w:szCs w:val="24"/>
          <w:u w:val="dotted"/>
          <w14:ligatures w14:val="none"/>
        </w:rPr>
        <w:t>采购人</w:t>
      </w:r>
      <w:r>
        <w:rPr>
          <w:rFonts w:ascii="Times New Roman" w:hAnsi="Times New Roman" w:cs="Times New Roman"/>
          <w:color w:val="000000"/>
          <w:szCs w:val="24"/>
          <w:u w:val="dotted"/>
          <w14:ligatures w14:val="none"/>
        </w:rPr>
        <w:t>/</w:t>
      </w:r>
      <w:r>
        <w:rPr>
          <w:rFonts w:hint="eastAsia" w:ascii="宋体" w:hAnsi="宋体" w:cs="Times New Roman"/>
          <w:color w:val="000000"/>
          <w:szCs w:val="24"/>
          <w:u w:val="dotted"/>
          <w14:ligatures w14:val="none"/>
        </w:rPr>
        <w:t>采购代理机构</w:t>
      </w:r>
      <w:r>
        <w:rPr>
          <w:rFonts w:ascii="宋体" w:hAnsi="宋体" w:cs="Times New Roman"/>
          <w:color w:val="000000"/>
          <w:szCs w:val="24"/>
          <w14:ligatures w14:val="none"/>
        </w:rPr>
        <w:t>于</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年</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月</w:t>
      </w:r>
      <w:r>
        <w:rPr>
          <w:rFonts w:ascii="Times New Roman" w:hAnsi="Times New Roman" w:cs="Times New Roman"/>
          <w:color w:val="000000"/>
          <w:szCs w:val="24"/>
          <w:u w:val="dotted"/>
          <w14:ligatures w14:val="none"/>
        </w:rPr>
        <w:t xml:space="preserve">   </w:t>
      </w:r>
      <w:r>
        <w:rPr>
          <w:rFonts w:ascii="宋体" w:hAnsi="宋体" w:cs="Times New Roman"/>
          <w:color w:val="000000"/>
          <w:szCs w:val="24"/>
          <w14:ligatures w14:val="none"/>
        </w:rPr>
        <w:t>日</w:t>
      </w:r>
      <w:r>
        <w:rPr>
          <w:rFonts w:ascii="Times New Roman" w:hAnsi="Times New Roman" w:cs="Times New Roman"/>
          <w:color w:val="000000"/>
          <w:szCs w:val="24"/>
          <w14:ligatures w14:val="none"/>
        </w:rPr>
        <w:t>,</w:t>
      </w:r>
      <w:r>
        <w:rPr>
          <w:rFonts w:ascii="宋体" w:hAnsi="宋体" w:cs="Times New Roman"/>
          <w:color w:val="000000"/>
          <w:szCs w:val="24"/>
          <w14:ligatures w14:val="none"/>
        </w:rPr>
        <w:t>就质疑事项作出了答复</w:t>
      </w:r>
      <w:r>
        <w:rPr>
          <w:rFonts w:ascii="Times New Roman" w:hAnsi="Times New Roman" w:cs="Times New Roman"/>
          <w:color w:val="000000"/>
          <w:szCs w:val="24"/>
          <w14:ligatures w14:val="none"/>
        </w:rPr>
        <w:t>/</w:t>
      </w:r>
      <w:r>
        <w:rPr>
          <w:rFonts w:ascii="宋体" w:hAnsi="宋体" w:cs="Times New Roman"/>
          <w:color w:val="000000"/>
          <w:szCs w:val="24"/>
          <w14:ligatures w14:val="none"/>
        </w:rPr>
        <w:t>没有在法定期限内作出答复。</w:t>
      </w:r>
    </w:p>
    <w:p w14:paraId="32D6879E">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四、投诉事项具体内容</w:t>
      </w:r>
    </w:p>
    <w:p w14:paraId="6B1D8B91">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投诉事项</w:t>
      </w:r>
      <w:r>
        <w:rPr>
          <w:rFonts w:ascii="Times New Roman" w:hAnsi="Times New Roman" w:cs="Times New Roman"/>
          <w:color w:val="000000"/>
          <w:szCs w:val="24"/>
          <w14:ligatures w14:val="none"/>
        </w:rPr>
        <w:t xml:space="preserve"> 1</w:t>
      </w:r>
      <w:r>
        <w:rPr>
          <w:rFonts w:ascii="宋体" w:hAnsi="宋体" w:cs="Times New Roman"/>
          <w:color w:val="000000"/>
          <w:szCs w:val="24"/>
          <w14:ligatures w14:val="none"/>
        </w:rPr>
        <w:t>：</w:t>
      </w:r>
      <w:r>
        <w:rPr>
          <w:rFonts w:ascii="Times New Roman" w:hAnsi="Times New Roman" w:cs="Times New Roman"/>
          <w:color w:val="000000"/>
          <w:szCs w:val="24"/>
          <w:u w:val="dotted"/>
          <w14:ligatures w14:val="none"/>
        </w:rPr>
        <w:t xml:space="preserve">                                       </w:t>
      </w:r>
    </w:p>
    <w:p w14:paraId="67802B57">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事实依据：</w:t>
      </w:r>
      <w:r>
        <w:rPr>
          <w:rFonts w:ascii="Times New Roman" w:hAnsi="Times New Roman" w:cs="Times New Roman"/>
          <w:color w:val="000000"/>
          <w:szCs w:val="24"/>
          <w:u w:val="dotted"/>
          <w14:ligatures w14:val="none"/>
        </w:rPr>
        <w:t xml:space="preserve">                                         </w:t>
      </w:r>
    </w:p>
    <w:p w14:paraId="3B0B9793">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Times New Roman" w:hAnsi="Times New Roman" w:cs="Times New Roman"/>
          <w:color w:val="000000"/>
          <w:szCs w:val="24"/>
          <w:u w:val="dotted"/>
          <w14:ligatures w14:val="none"/>
        </w:rPr>
        <w:t xml:space="preserve">                                                      </w:t>
      </w:r>
    </w:p>
    <w:p w14:paraId="46C2BC9E">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宋体" w:hAnsi="宋体" w:cs="Times New Roman"/>
          <w:color w:val="000000"/>
          <w:szCs w:val="24"/>
          <w14:ligatures w14:val="none"/>
        </w:rPr>
        <w:t>法律依据：</w:t>
      </w:r>
      <w:r>
        <w:rPr>
          <w:rFonts w:ascii="Times New Roman" w:hAnsi="Times New Roman" w:cs="Times New Roman"/>
          <w:color w:val="000000"/>
          <w:szCs w:val="24"/>
          <w:u w:val="dotted"/>
          <w14:ligatures w14:val="none"/>
        </w:rPr>
        <w:t xml:space="preserve">                                          </w:t>
      </w:r>
    </w:p>
    <w:p w14:paraId="37CAC78D">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Times New Roman" w:hAnsi="Times New Roman" w:cs="Times New Roman"/>
          <w:color w:val="000000"/>
          <w:szCs w:val="24"/>
          <w:u w:val="dotted"/>
          <w14:ligatures w14:val="none"/>
        </w:rPr>
        <w:t xml:space="preserve">                                                      </w:t>
      </w:r>
    </w:p>
    <w:p w14:paraId="79563101">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投诉事项</w:t>
      </w:r>
      <w:r>
        <w:rPr>
          <w:rFonts w:ascii="Times New Roman" w:hAnsi="Times New Roman" w:cs="Times New Roman"/>
          <w:color w:val="000000"/>
          <w:szCs w:val="24"/>
          <w14:ligatures w14:val="none"/>
        </w:rPr>
        <w:t>2</w:t>
      </w:r>
    </w:p>
    <w:p w14:paraId="7AA2E9D2">
      <w:pPr>
        <w:wordWrap w:val="0"/>
        <w:autoSpaceDE w:val="0"/>
        <w:autoSpaceDN w:val="0"/>
        <w:adjustRightInd w:val="0"/>
        <w:snapToGrid w:val="0"/>
        <w:spacing w:line="360" w:lineRule="auto"/>
        <w:rPr>
          <w:rFonts w:ascii="Times New Roman" w:hAnsi="Times New Roman" w:cs="Times New Roman"/>
          <w:color w:val="000000"/>
          <w:szCs w:val="24"/>
          <w:u w:val="dotted"/>
          <w14:ligatures w14:val="none"/>
        </w:rPr>
      </w:pPr>
      <w:r>
        <w:rPr>
          <w:rFonts w:ascii="Times New Roman" w:hAnsi="Times New Roman" w:cs="Times New Roman"/>
          <w:color w:val="000000"/>
          <w:szCs w:val="24"/>
          <w14:ligatures w14:val="none"/>
        </w:rPr>
        <w:t>……</w:t>
      </w:r>
    </w:p>
    <w:p w14:paraId="56F1243C">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五、与投诉事项相关的投诉请求</w:t>
      </w:r>
    </w:p>
    <w:p w14:paraId="7C07F0E1">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请求：</w:t>
      </w:r>
      <w:r>
        <w:rPr>
          <w:rFonts w:ascii="Times New Roman" w:hAnsi="Times New Roman" w:cs="Times New Roman"/>
          <w:color w:val="000000"/>
          <w:szCs w:val="24"/>
          <w:u w:val="dotted"/>
          <w14:ligatures w14:val="none"/>
        </w:rPr>
        <w:t xml:space="preserve">                                              </w:t>
      </w:r>
      <w:r>
        <w:rPr>
          <w:rFonts w:ascii="Times New Roman" w:hAnsi="Times New Roman" w:cs="Times New Roman"/>
          <w:color w:val="000000"/>
          <w:szCs w:val="24"/>
          <w14:ligatures w14:val="none"/>
        </w:rPr>
        <w:t xml:space="preserve"> </w:t>
      </w:r>
    </w:p>
    <w:p w14:paraId="57B0D4D5">
      <w:pPr>
        <w:wordWrap w:val="0"/>
        <w:autoSpaceDE w:val="0"/>
        <w:autoSpaceDN w:val="0"/>
        <w:adjustRightInd w:val="0"/>
        <w:snapToGrid w:val="0"/>
        <w:spacing w:line="360" w:lineRule="auto"/>
        <w:rPr>
          <w:rFonts w:ascii="Times New Roman" w:hAnsi="Times New Roman" w:cs="Times New Roman"/>
          <w:color w:val="000000"/>
          <w:szCs w:val="24"/>
          <w:u w:val="single"/>
          <w14:ligatures w14:val="none"/>
        </w:rPr>
      </w:pPr>
      <w:r>
        <w:rPr>
          <w:rFonts w:ascii="Times New Roman" w:hAnsi="Times New Roman" w:cs="Times New Roman"/>
          <w:color w:val="000000"/>
          <w:szCs w:val="24"/>
          <w14:ligatures w14:val="none"/>
        </w:rPr>
        <w:t xml:space="preserve">                                                                               </w:t>
      </w:r>
    </w:p>
    <w:p w14:paraId="35E1DB34">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宋体" w:hAnsi="宋体" w:cs="Times New Roman"/>
          <w:color w:val="000000"/>
          <w:szCs w:val="24"/>
          <w14:ligatures w14:val="none"/>
        </w:rPr>
        <w:t>签字</w:t>
      </w:r>
      <w:r>
        <w:rPr>
          <w:rFonts w:hint="eastAsia" w:ascii="宋体" w:hAnsi="宋体" w:cs="Times New Roman"/>
          <w:color w:val="000000"/>
          <w:szCs w:val="24"/>
          <w14:ligatures w14:val="none"/>
        </w:rPr>
        <w:t>（</w:t>
      </w:r>
      <w:r>
        <w:rPr>
          <w:rFonts w:ascii="宋体" w:hAnsi="宋体" w:cs="Times New Roman"/>
          <w:color w:val="000000"/>
          <w:szCs w:val="24"/>
          <w14:ligatures w14:val="none"/>
        </w:rPr>
        <w:t>签章</w:t>
      </w:r>
      <w:r>
        <w:rPr>
          <w:rFonts w:hint="eastAsia" w:ascii="宋体" w:hAnsi="宋体" w:cs="Times New Roman"/>
          <w:color w:val="000000"/>
          <w:szCs w:val="24"/>
          <w14:ligatures w14:val="none"/>
        </w:rPr>
        <w:t>）</w:t>
      </w:r>
      <w:r>
        <w:rPr>
          <w:rFonts w:ascii="宋体" w:hAnsi="宋体" w:cs="Times New Roman"/>
          <w:color w:val="000000"/>
          <w:szCs w:val="24"/>
          <w14:ligatures w14:val="none"/>
        </w:rPr>
        <w:t>：</w:t>
      </w:r>
      <w:r>
        <w:rPr>
          <w:rFonts w:ascii="Times New Roman" w:hAnsi="Times New Roman" w:cs="Times New Roman"/>
          <w:color w:val="000000"/>
          <w:szCs w:val="24"/>
          <w:u w:val="single"/>
          <w14:ligatures w14:val="none"/>
        </w:rPr>
        <w:t xml:space="preserve">                  </w:t>
      </w:r>
      <w:r>
        <w:rPr>
          <w:rFonts w:ascii="Times New Roman" w:hAnsi="Times New Roman" w:cs="Times New Roman"/>
          <w:color w:val="000000"/>
          <w:szCs w:val="24"/>
          <w14:ligatures w14:val="none"/>
        </w:rPr>
        <w:t xml:space="preserve"> </w:t>
      </w:r>
      <w:r>
        <w:rPr>
          <w:rFonts w:ascii="宋体" w:hAnsi="宋体" w:cs="Times New Roman"/>
          <w:color w:val="000000"/>
          <w:szCs w:val="24"/>
          <w14:ligatures w14:val="none"/>
        </w:rPr>
        <w:t>公章：</w:t>
      </w:r>
      <w:r>
        <w:rPr>
          <w:rFonts w:ascii="Times New Roman" w:hAnsi="Times New Roman" w:cs="Times New Roman"/>
          <w:color w:val="000000"/>
          <w:szCs w:val="24"/>
          <w:u w:val="single"/>
          <w14:ligatures w14:val="none"/>
        </w:rPr>
        <w:t xml:space="preserve">               </w:t>
      </w:r>
    </w:p>
    <w:p w14:paraId="34A31BFA">
      <w:pPr>
        <w:wordWrap w:val="0"/>
        <w:autoSpaceDE w:val="0"/>
        <w:autoSpaceDN w:val="0"/>
        <w:adjustRightInd w:val="0"/>
        <w:snapToGrid w:val="0"/>
        <w:spacing w:line="360" w:lineRule="auto"/>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 xml:space="preserve"> </w:t>
      </w:r>
    </w:p>
    <w:p w14:paraId="70752799">
      <w:pPr>
        <w:wordWrap w:val="0"/>
        <w:autoSpaceDE w:val="0"/>
        <w:autoSpaceDN w:val="0"/>
        <w:adjustRightInd w:val="0"/>
        <w:snapToGrid w:val="0"/>
        <w:spacing w:line="360" w:lineRule="auto"/>
        <w:ind w:firstLine="3840" w:firstLineChars="1600"/>
        <w:rPr>
          <w:rFonts w:ascii="Times New Roman" w:hAnsi="Times New Roman" w:cs="Times New Roman"/>
          <w:b/>
          <w:color w:val="000000"/>
          <w:szCs w:val="24"/>
          <w14:ligatures w14:val="none"/>
        </w:rPr>
      </w:pPr>
      <w:r>
        <w:rPr>
          <w:rFonts w:ascii="宋体" w:hAnsi="宋体" w:cs="Times New Roman"/>
          <w:color w:val="000000"/>
          <w:szCs w:val="24"/>
          <w14:ligatures w14:val="none"/>
        </w:rPr>
        <w:t>日</w:t>
      </w:r>
      <w:r>
        <w:rPr>
          <w:rFonts w:ascii="Times New Roman" w:hAnsi="Times New Roman" w:cs="Times New Roman"/>
          <w:color w:val="000000"/>
          <w:szCs w:val="24"/>
          <w14:ligatures w14:val="none"/>
        </w:rPr>
        <w:t xml:space="preserve">       </w:t>
      </w:r>
      <w:r>
        <w:rPr>
          <w:rFonts w:ascii="宋体" w:hAnsi="宋体" w:cs="Times New Roman"/>
          <w:color w:val="000000"/>
          <w:szCs w:val="24"/>
          <w14:ligatures w14:val="none"/>
        </w:rPr>
        <w:t>期：</w:t>
      </w:r>
      <w:r>
        <w:rPr>
          <w:rFonts w:ascii="Times New Roman" w:hAnsi="Times New Roman" w:cs="Times New Roman"/>
          <w:color w:val="000000"/>
          <w:szCs w:val="24"/>
          <w:u w:val="single"/>
          <w14:ligatures w14:val="none"/>
        </w:rPr>
        <w:t xml:space="preserve">              </w:t>
      </w:r>
    </w:p>
    <w:p w14:paraId="597D1A5B">
      <w:pPr>
        <w:wordWrap w:val="0"/>
        <w:autoSpaceDE w:val="0"/>
        <w:autoSpaceDN w:val="0"/>
        <w:adjustRightInd w:val="0"/>
        <w:snapToGrid w:val="0"/>
        <w:spacing w:line="360" w:lineRule="auto"/>
        <w:rPr>
          <w:rFonts w:ascii="Times New Roman" w:hAnsi="Times New Roman" w:cs="Times New Roman"/>
          <w:b/>
          <w:color w:val="000000"/>
          <w:sz w:val="30"/>
          <w:szCs w:val="30"/>
          <w14:ligatures w14:val="none"/>
        </w:rPr>
      </w:pPr>
      <w:r>
        <w:rPr>
          <w:rFonts w:ascii="Times New Roman" w:hAnsi="Times New Roman" w:cs="Times New Roman"/>
          <w:b/>
          <w:color w:val="000000"/>
          <w:sz w:val="30"/>
          <w:szCs w:val="30"/>
          <w14:ligatures w14:val="none"/>
        </w:rPr>
        <w:t xml:space="preserve"> </w:t>
      </w:r>
    </w:p>
    <w:p w14:paraId="2F69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6B171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6FE95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65401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6663E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2097D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7B35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410DF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4F5CA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3088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7879E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78F61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adjustRightInd w:val="0"/>
        <w:snapToGrid w:val="0"/>
        <w:spacing w:line="360" w:lineRule="auto"/>
        <w:jc w:val="left"/>
        <w:rPr>
          <w:rFonts w:ascii="Times New Roman" w:hAnsi="Times New Roman" w:cs="Times New Roman"/>
          <w:b/>
          <w:color w:val="000000"/>
          <w:kern w:val="0"/>
          <w:sz w:val="30"/>
          <w:szCs w:val="30"/>
          <w14:ligatures w14:val="none"/>
        </w:rPr>
      </w:pPr>
      <w:r>
        <w:rPr>
          <w:rFonts w:ascii="Times New Roman" w:hAnsi="Times New Roman" w:cs="Times New Roman"/>
          <w:b/>
          <w:color w:val="000000"/>
          <w:kern w:val="0"/>
          <w:sz w:val="30"/>
          <w:szCs w:val="30"/>
          <w14:ligatures w14:val="none"/>
        </w:rPr>
        <w:t xml:space="preserve"> </w:t>
      </w:r>
    </w:p>
    <w:p w14:paraId="13A14853">
      <w:pPr>
        <w:widowControl/>
        <w:autoSpaceDE w:val="0"/>
        <w:jc w:val="left"/>
        <w:rPr>
          <w:rFonts w:ascii="Times New Roman" w:hAnsi="Times New Roman" w:cs="Times New Roman"/>
          <w:b/>
          <w:color w:val="000000"/>
          <w:sz w:val="28"/>
          <w:szCs w:val="28"/>
          <w14:ligatures w14:val="none"/>
        </w:rPr>
      </w:pPr>
      <w:r>
        <w:rPr>
          <w:rFonts w:ascii="Times New Roman" w:hAnsi="Times New Roman" w:cs="Times New Roman"/>
          <w:b/>
          <w:color w:val="000000"/>
          <w:sz w:val="28"/>
          <w:szCs w:val="28"/>
          <w14:ligatures w14:val="none"/>
        </w:rPr>
        <w:br w:type="page"/>
      </w:r>
    </w:p>
    <w:p w14:paraId="2D605B84">
      <w:pPr>
        <w:wordWrap w:val="0"/>
        <w:autoSpaceDE w:val="0"/>
        <w:autoSpaceDN w:val="0"/>
        <w:adjustRightInd w:val="0"/>
        <w:snapToGrid w:val="0"/>
        <w:spacing w:line="360" w:lineRule="auto"/>
        <w:jc w:val="center"/>
        <w:rPr>
          <w:rFonts w:ascii="Times New Roman" w:hAnsi="Times New Roman" w:cs="Times New Roman"/>
          <w:b/>
          <w:color w:val="000000"/>
          <w:sz w:val="28"/>
          <w:szCs w:val="28"/>
          <w14:ligatures w14:val="none"/>
        </w:rPr>
      </w:pPr>
      <w:r>
        <w:rPr>
          <w:rFonts w:ascii="宋体" w:hAnsi="宋体" w:cs="Times New Roman"/>
          <w:b/>
          <w:color w:val="000000"/>
          <w:sz w:val="28"/>
          <w:szCs w:val="28"/>
          <w14:ligatures w14:val="none"/>
        </w:rPr>
        <w:t>投诉书制作说明</w:t>
      </w:r>
    </w:p>
    <w:p w14:paraId="64A395BE">
      <w:pPr>
        <w:wordWrap w:val="0"/>
        <w:autoSpaceDE w:val="0"/>
        <w:autoSpaceDN w:val="0"/>
        <w:adjustRightInd w:val="0"/>
        <w:snapToGrid w:val="0"/>
        <w:spacing w:line="360" w:lineRule="auto"/>
        <w:rPr>
          <w:rFonts w:ascii="Times New Roman" w:hAnsi="Times New Roman" w:cs="Times New Roman"/>
          <w:b/>
          <w:color w:val="000000"/>
          <w:sz w:val="21"/>
          <w14:ligatures w14:val="none"/>
        </w:rPr>
      </w:pPr>
      <w:r>
        <w:rPr>
          <w:rFonts w:ascii="Times New Roman" w:hAnsi="Times New Roman" w:cs="Times New Roman"/>
          <w:b/>
          <w:color w:val="000000"/>
          <w:sz w:val="21"/>
          <w14:ligatures w14:val="none"/>
        </w:rPr>
        <w:t xml:space="preserve"> </w:t>
      </w:r>
    </w:p>
    <w:p w14:paraId="72B47C1A">
      <w:pPr>
        <w:wordWrap w:val="0"/>
        <w:autoSpaceDE w:val="0"/>
        <w:autoSpaceDN w:val="0"/>
        <w:adjustRightInd w:val="0"/>
        <w:snapToGrid w:val="0"/>
        <w:spacing w:line="360" w:lineRule="auto"/>
        <w:ind w:firstLine="480" w:firstLineChars="200"/>
        <w:rPr>
          <w:rFonts w:ascii="Times New Roman" w:hAnsi="Times New Roman" w:cs="Times New Roman"/>
          <w:color w:val="000000"/>
          <w:kern w:val="0"/>
          <w:szCs w:val="24"/>
          <w14:ligatures w14:val="none"/>
        </w:rPr>
      </w:pPr>
      <w:r>
        <w:rPr>
          <w:rFonts w:ascii="Times New Roman" w:hAnsi="Times New Roman" w:cs="Times New Roman"/>
          <w:color w:val="000000"/>
          <w:szCs w:val="24"/>
          <w14:ligatures w14:val="none"/>
        </w:rPr>
        <w:t>1.</w:t>
      </w:r>
      <w:r>
        <w:rPr>
          <w:rFonts w:ascii="宋体" w:hAnsi="宋体" w:cs="Times New Roman"/>
          <w:color w:val="000000"/>
          <w:szCs w:val="24"/>
          <w14:ligatures w14:val="none"/>
        </w:rPr>
        <w:t>投诉人提起投诉时，应当提交投诉书和必要的证明材料，并按照被投诉人和与投诉事项有关的</w:t>
      </w:r>
      <w:r>
        <w:rPr>
          <w:rFonts w:hint="eastAsia" w:ascii="宋体" w:hAnsi="宋体" w:cs="Times New Roman"/>
          <w:color w:val="000000"/>
          <w:szCs w:val="24"/>
          <w14:ligatures w14:val="none"/>
        </w:rPr>
        <w:t>供应商</w:t>
      </w:r>
      <w:r>
        <w:rPr>
          <w:rFonts w:ascii="宋体" w:hAnsi="宋体" w:cs="Times New Roman"/>
          <w:color w:val="000000"/>
          <w:szCs w:val="24"/>
          <w14:ligatures w14:val="none"/>
        </w:rPr>
        <w:t>数量提供投诉书。</w:t>
      </w:r>
    </w:p>
    <w:p w14:paraId="1109E8BC">
      <w:pPr>
        <w:wordWrap w:val="0"/>
        <w:autoSpaceDE w:val="0"/>
        <w:autoSpaceDN w:val="0"/>
        <w:adjustRightInd w:val="0"/>
        <w:snapToGrid w:val="0"/>
        <w:spacing w:line="360" w:lineRule="auto"/>
        <w:ind w:firstLine="480" w:firstLineChars="200"/>
        <w:jc w:val="left"/>
        <w:rPr>
          <w:rFonts w:ascii="Times New Roman" w:hAnsi="Times New Roman" w:cs="Times New Roman"/>
          <w:color w:val="000000"/>
          <w:kern w:val="0"/>
          <w:szCs w:val="24"/>
          <w14:ligatures w14:val="none"/>
        </w:rPr>
      </w:pPr>
      <w:r>
        <w:rPr>
          <w:rFonts w:ascii="Times New Roman" w:hAnsi="Times New Roman" w:cs="Times New Roman"/>
          <w:color w:val="000000"/>
          <w:szCs w:val="24"/>
          <w14:ligatures w14:val="none"/>
        </w:rPr>
        <w:t>2.</w:t>
      </w:r>
      <w:r>
        <w:rPr>
          <w:rFonts w:ascii="宋体" w:hAnsi="宋体" w:cs="Times New Roman"/>
          <w:color w:val="000000"/>
          <w:szCs w:val="24"/>
          <w14:ligatures w14:val="none"/>
        </w:rPr>
        <w:t>投诉人若委托代理人进行投诉的，投诉书应按照要求列明</w:t>
      </w:r>
      <w:r>
        <w:rPr>
          <w:rFonts w:ascii="Times New Roman" w:hAnsi="Times New Roman" w:cs="Times New Roman"/>
          <w:color w:val="000000"/>
          <w:szCs w:val="24"/>
          <w14:ligatures w14:val="none"/>
        </w:rPr>
        <w:t>“</w:t>
      </w:r>
      <w:r>
        <w:rPr>
          <w:rFonts w:ascii="宋体" w:hAnsi="宋体" w:cs="Times New Roman"/>
          <w:color w:val="000000"/>
          <w:szCs w:val="24"/>
          <w14:ligatures w14:val="none"/>
        </w:rPr>
        <w:t>授权代表</w:t>
      </w:r>
      <w:r>
        <w:rPr>
          <w:rFonts w:ascii="Times New Roman" w:hAnsi="Times New Roman" w:cs="Times New Roman"/>
          <w:color w:val="000000"/>
          <w:szCs w:val="24"/>
          <w14:ligatures w14:val="none"/>
        </w:rPr>
        <w:t>”</w:t>
      </w:r>
      <w:r>
        <w:rPr>
          <w:rFonts w:ascii="宋体" w:hAnsi="宋体" w:cs="Times New Roman"/>
          <w:color w:val="000000"/>
          <w:szCs w:val="24"/>
          <w14:ligatures w14:val="none"/>
        </w:rPr>
        <w:t>的有关内容，并在附件中提交由</w:t>
      </w:r>
      <w:r>
        <w:rPr>
          <w:rFonts w:ascii="宋体" w:hAnsi="宋体" w:cs="Times New Roman"/>
          <w:color w:val="000000"/>
          <w:kern w:val="0"/>
          <w:szCs w:val="24"/>
          <w14:ligatures w14:val="none"/>
        </w:rPr>
        <w:t>投诉人签署的授权委托书。授权委托书应当载明代理人的姓名或者名称、代理事项、具体权限、期限和相关事项。</w:t>
      </w:r>
    </w:p>
    <w:p w14:paraId="44322E5E">
      <w:pPr>
        <w:wordWrap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3.</w:t>
      </w:r>
      <w:r>
        <w:rPr>
          <w:rFonts w:ascii="宋体" w:hAnsi="宋体" w:cs="Times New Roman"/>
          <w:color w:val="000000"/>
          <w:szCs w:val="24"/>
          <w14:ligatures w14:val="none"/>
        </w:rPr>
        <w:t>投诉人若对项目的某一分包进行投诉，投诉书应列明具体分包号。</w:t>
      </w:r>
    </w:p>
    <w:p w14:paraId="54299D38">
      <w:pPr>
        <w:wordWrap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4.</w:t>
      </w:r>
      <w:r>
        <w:rPr>
          <w:rFonts w:ascii="宋体" w:hAnsi="宋体" w:cs="Times New Roman"/>
          <w:color w:val="000000"/>
          <w:szCs w:val="24"/>
          <w14:ligatures w14:val="none"/>
        </w:rPr>
        <w:t>投诉书应简要列明质疑事项，质疑函、质疑答复等作为附件材料提供。</w:t>
      </w:r>
    </w:p>
    <w:p w14:paraId="5B815BB6">
      <w:pPr>
        <w:wordWrap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5.</w:t>
      </w:r>
      <w:r>
        <w:rPr>
          <w:rFonts w:ascii="宋体" w:hAnsi="宋体" w:cs="Times New Roman"/>
          <w:color w:val="000000"/>
          <w:szCs w:val="24"/>
          <w14:ligatures w14:val="none"/>
        </w:rPr>
        <w:t>投诉书的投诉事项应具体、明确，并有必要的事实依据和法律依据。</w:t>
      </w:r>
    </w:p>
    <w:p w14:paraId="0CA84450">
      <w:pPr>
        <w:wordWrap w:val="0"/>
        <w:autoSpaceDE w:val="0"/>
        <w:autoSpaceDN w:val="0"/>
        <w:adjustRightInd w:val="0"/>
        <w:snapToGrid w:val="0"/>
        <w:spacing w:line="360" w:lineRule="auto"/>
        <w:ind w:firstLine="480" w:firstLineChars="200"/>
        <w:jc w:val="left"/>
        <w:rPr>
          <w:rFonts w:ascii="Times New Roman" w:hAnsi="Times New Roman" w:cs="Times New Roman"/>
          <w:color w:val="000000"/>
          <w:szCs w:val="24"/>
          <w14:ligatures w14:val="none"/>
        </w:rPr>
      </w:pPr>
      <w:r>
        <w:rPr>
          <w:rFonts w:ascii="Times New Roman" w:hAnsi="Times New Roman" w:cs="Times New Roman"/>
          <w:color w:val="000000"/>
          <w:szCs w:val="24"/>
          <w14:ligatures w14:val="none"/>
        </w:rPr>
        <w:t>6.</w:t>
      </w:r>
      <w:r>
        <w:rPr>
          <w:rFonts w:ascii="宋体" w:hAnsi="宋体" w:cs="Times New Roman"/>
          <w:color w:val="000000"/>
          <w:szCs w:val="24"/>
          <w14:ligatures w14:val="none"/>
        </w:rPr>
        <w:t>投诉书的投诉请求应与投诉事项相关。</w:t>
      </w:r>
    </w:p>
    <w:p w14:paraId="1BEC7EF0">
      <w:pPr>
        <w:rPr>
          <w:rFonts w:hint="eastAsia"/>
        </w:rPr>
      </w:pPr>
      <w:r>
        <w:rPr>
          <w:rFonts w:ascii="Times New Roman" w:hAnsi="Times New Roman" w:cs="Times New Roman"/>
          <w:color w:val="000000"/>
          <w:szCs w:val="24"/>
          <w14:ligatures w14:val="none"/>
        </w:rPr>
        <w:t>7.</w:t>
      </w:r>
      <w:r>
        <w:rPr>
          <w:rFonts w:ascii="宋体" w:hAnsi="宋体" w:cs="Times New Roman"/>
          <w:color w:val="000000"/>
          <w:szCs w:val="24"/>
          <w14:ligatures w14:val="none"/>
        </w:rPr>
        <w:t>投诉人为自然人的，投诉书应当由本人签字；投诉人为法人或者其他组织的，投诉书应当由法定代表人、主要负责人，或者其授权代表签字或者盖章，并加盖公章。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83B9">
    <w:pPr>
      <w:pStyle w:val="17"/>
      <w:jc w:val="center"/>
    </w:pPr>
  </w:p>
  <w:p w14:paraId="407514D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0B2D">
    <w:pPr>
      <w:pStyle w:val="17"/>
      <w:jc w:val="center"/>
    </w:pPr>
  </w:p>
  <w:p w14:paraId="413C717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1204843"/>
      <w:docPartObj>
        <w:docPartGallery w:val="AutoText"/>
      </w:docPartObj>
    </w:sdtPr>
    <w:sdtContent>
      <w:p w14:paraId="5513F562">
        <w:pPr>
          <w:pStyle w:val="17"/>
          <w:jc w:val="center"/>
        </w:pPr>
        <w:r>
          <w:fldChar w:fldCharType="begin"/>
        </w:r>
        <w:r>
          <w:instrText xml:space="preserve">PAGE   \* MERGEFORMAT</w:instrText>
        </w:r>
        <w:r>
          <w:fldChar w:fldCharType="separate"/>
        </w:r>
        <w:r>
          <w:rPr>
            <w:lang w:val="zh-CN"/>
          </w:rPr>
          <w:t>2</w:t>
        </w:r>
        <w:r>
          <w:fldChar w:fldCharType="end"/>
        </w:r>
      </w:p>
    </w:sdtContent>
  </w:sdt>
  <w:p w14:paraId="25B68BB5">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0410F"/>
    <w:multiLevelType w:val="multilevel"/>
    <w:tmpl w:val="0D70410F"/>
    <w:lvl w:ilvl="0" w:tentative="0">
      <w:start w:val="1"/>
      <w:numFmt w:val="chineseCounting"/>
      <w:suff w:val="nothing"/>
      <w:lvlText w:val="(%1)、"/>
      <w:lvlJc w:val="left"/>
      <w:pPr>
        <w:tabs>
          <w:tab w:val="left" w:pos="420"/>
        </w:tabs>
        <w:ind w:left="0" w:firstLine="0"/>
      </w:pPr>
      <w:rPr>
        <w:rFonts w:hint="eastAsia" w:ascii="宋体" w:hAnsi="宋体" w:eastAsia="宋体"/>
      </w:rPr>
    </w:lvl>
    <w:lvl w:ilvl="1" w:tentative="0">
      <w:start w:val="1"/>
      <w:numFmt w:val="decimal"/>
      <w:isLgl/>
      <w:suff w:val="space"/>
      <w:lvlText w:val="%1.%2"/>
      <w:lvlJc w:val="left"/>
      <w:pPr>
        <w:tabs>
          <w:tab w:val="left" w:pos="0"/>
        </w:tabs>
        <w:ind w:left="0" w:firstLine="0"/>
      </w:pPr>
      <w:rPr>
        <w:rFonts w:hint="eastAsia" w:ascii="宋体" w:hAnsi="宋体" w:eastAsia="宋体"/>
      </w:rPr>
    </w:lvl>
    <w:lvl w:ilvl="2" w:tentative="0">
      <w:start w:val="1"/>
      <w:numFmt w:val="decimal"/>
      <w:isLgl/>
      <w:suff w:val="space"/>
      <w:lvlText w:val="%1.%2.%3"/>
      <w:lvlJc w:val="left"/>
      <w:pPr>
        <w:ind w:left="0" w:firstLine="0"/>
      </w:pPr>
      <w:rPr>
        <w:rFonts w:hint="eastAsia" w:ascii="宋体" w:hAnsi="宋体" w:eastAsia="宋体"/>
      </w:rPr>
    </w:lvl>
    <w:lvl w:ilvl="3" w:tentative="0">
      <w:start w:val="1"/>
      <w:numFmt w:val="decimal"/>
      <w:isLgl/>
      <w:suff w:val="space"/>
      <w:lvlText w:val="%1.%2.%3.%4"/>
      <w:lvlJc w:val="left"/>
      <w:pPr>
        <w:ind w:left="0" w:firstLine="0"/>
      </w:pPr>
      <w:rPr>
        <w:rFonts w:hint="eastAsia" w:ascii="宋体" w:hAnsi="宋体" w:eastAsia="宋体"/>
        <w:b w:val="0"/>
        <w:bCs w:val="0"/>
        <w:i w:val="0"/>
        <w:iCs w:val="0"/>
        <w:caps w:val="0"/>
        <w:smallCaps w:val="0"/>
        <w:color w:val="000000"/>
        <w:spacing w:val="0"/>
        <w:sz w:val="24"/>
        <w:szCs w:val="24"/>
      </w:rPr>
    </w:lvl>
    <w:lvl w:ilvl="4" w:tentative="0">
      <w:start w:val="1"/>
      <w:numFmt w:val="decimal"/>
      <w:isLgl/>
      <w:suff w:val="space"/>
      <w:lvlText w:val="%1.%2.%3.%4.%5"/>
      <w:lvlJc w:val="left"/>
      <w:pPr>
        <w:ind w:left="0" w:firstLine="0"/>
      </w:pPr>
      <w:rPr>
        <w:rFonts w:hint="eastAsia" w:ascii="宋体" w:hAnsi="宋体" w:eastAsia="宋体"/>
        <w:b w:val="0"/>
        <w:bCs w:val="0"/>
        <w:i w:val="0"/>
        <w:iCs w:val="0"/>
        <w:caps w:val="0"/>
        <w:smallCaps w:val="0"/>
        <w:color w:val="000000"/>
        <w:spacing w:val="0"/>
      </w:rPr>
    </w:lvl>
    <w:lvl w:ilvl="5" w:tentative="0">
      <w:start w:val="1"/>
      <w:numFmt w:val="decimal"/>
      <w:lvlText w:val="%1.%2.%3.%4.%5.%6"/>
      <w:lvlJc w:val="left"/>
      <w:pPr>
        <w:tabs>
          <w:tab w:val="left" w:pos="420"/>
        </w:tabs>
        <w:ind w:left="0" w:firstLine="0"/>
      </w:pPr>
      <w:rPr>
        <w:rFonts w:hint="eastAsia" w:ascii="宋体" w:hAnsi="宋体" w:eastAsia="宋体"/>
      </w:rPr>
    </w:lvl>
    <w:lvl w:ilvl="6" w:tentative="0">
      <w:start w:val="1"/>
      <w:numFmt w:val="decimal"/>
      <w:lvlText w:val="%1.%2.%3.%4.%5.%6.%7"/>
      <w:lvlJc w:val="left"/>
      <w:pPr>
        <w:tabs>
          <w:tab w:val="left" w:pos="0"/>
        </w:tabs>
        <w:ind w:left="0" w:firstLine="0"/>
      </w:pPr>
      <w:rPr>
        <w:rFonts w:hint="eastAsia" w:ascii="宋体" w:hAnsi="宋体" w:eastAsia="宋体"/>
      </w:rPr>
    </w:lvl>
    <w:lvl w:ilvl="7" w:tentative="0">
      <w:start w:val="1"/>
      <w:numFmt w:val="decimal"/>
      <w:lvlText w:val="%1.%2.%3.%4.%5.%6.%7.%8"/>
      <w:lvlJc w:val="left"/>
      <w:pPr>
        <w:tabs>
          <w:tab w:val="left" w:pos="-3951"/>
        </w:tabs>
        <w:ind w:left="-4961" w:hanging="142"/>
      </w:pPr>
      <w:rPr>
        <w:rFonts w:hint="eastAsia" w:ascii="宋体" w:hAnsi="宋体" w:eastAsia="宋体"/>
      </w:rPr>
    </w:lvl>
    <w:lvl w:ilvl="8" w:tentative="0">
      <w:start w:val="1"/>
      <w:numFmt w:val="decimal"/>
      <w:lvlText w:val="%1.%2.%3.%4.%5.%6.%7.%8.%9"/>
      <w:lvlJc w:val="left"/>
      <w:pPr>
        <w:tabs>
          <w:tab w:val="left" w:pos="-3807"/>
        </w:tabs>
        <w:ind w:left="-4961" w:hanging="142"/>
      </w:pPr>
      <w:rPr>
        <w:rFonts w:hint="eastAsia" w:ascii="宋体" w:hAnsi="宋体" w:eastAsia="宋体"/>
      </w:rPr>
    </w:lvl>
  </w:abstractNum>
  <w:abstractNum w:abstractNumId="1">
    <w:nsid w:val="117D0A9F"/>
    <w:multiLevelType w:val="multilevel"/>
    <w:tmpl w:val="117D0A9F"/>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82162E1"/>
    <w:multiLevelType w:val="multilevel"/>
    <w:tmpl w:val="182162E1"/>
    <w:lvl w:ilvl="0" w:tentative="0">
      <w:start w:val="1"/>
      <w:numFmt w:val="decimal"/>
      <w:suff w:val="space"/>
      <w:lvlText w:val="%1."/>
      <w:lvlJc w:val="left"/>
      <w:pPr>
        <w:tabs>
          <w:tab w:val="left" w:pos="0"/>
        </w:tabs>
        <w:ind w:left="0" w:firstLine="0"/>
      </w:pPr>
      <w:rPr>
        <w:rFonts w:hint="eastAsia" w:ascii="宋体" w:hAnsi="宋体" w:eastAsia="宋体"/>
        <w:b/>
        <w:sz w:val="24"/>
        <w:szCs w:val="24"/>
      </w:rPr>
    </w:lvl>
    <w:lvl w:ilvl="1" w:tentative="0">
      <w:start w:val="1"/>
      <w:numFmt w:val="decimal"/>
      <w:suff w:val="space"/>
      <w:lvlText w:val="%1.%2"/>
      <w:lvlJc w:val="left"/>
      <w:pPr>
        <w:tabs>
          <w:tab w:val="left" w:pos="420"/>
        </w:tabs>
        <w:ind w:left="0" w:firstLine="0"/>
      </w:pPr>
      <w:rPr>
        <w:rFonts w:hint="eastAsia" w:ascii="宋体" w:hAnsi="宋体" w:eastAsia="宋体"/>
      </w:rPr>
    </w:lvl>
    <w:lvl w:ilvl="2" w:tentative="0">
      <w:start w:val="1"/>
      <w:numFmt w:val="decimal"/>
      <w:suff w:val="space"/>
      <w:lvlText w:val="%1.%2.%3"/>
      <w:lvlJc w:val="left"/>
      <w:pPr>
        <w:tabs>
          <w:tab w:val="left" w:pos="3539"/>
        </w:tabs>
        <w:ind w:left="3059" w:firstLine="0"/>
      </w:pPr>
      <w:rPr>
        <w:rFonts w:hint="eastAsia" w:ascii="宋体" w:hAnsi="宋体" w:eastAsia="宋体"/>
      </w:rPr>
    </w:lvl>
    <w:lvl w:ilvl="3" w:tentative="0">
      <w:start w:val="1"/>
      <w:numFmt w:val="decimal"/>
      <w:suff w:val="space"/>
      <w:lvlText w:val="%1.%2.%3.%4"/>
      <w:lvlJc w:val="left"/>
      <w:pPr>
        <w:tabs>
          <w:tab w:val="left" w:pos="420"/>
        </w:tabs>
        <w:ind w:left="0" w:firstLine="0"/>
      </w:pPr>
      <w:rPr>
        <w:rFonts w:hint="eastAsia" w:ascii="宋体" w:hAnsi="宋体" w:eastAsia="宋体"/>
      </w:rPr>
    </w:lvl>
    <w:lvl w:ilvl="4" w:tentative="0">
      <w:start w:val="1"/>
      <w:numFmt w:val="decimal"/>
      <w:suff w:val="space"/>
      <w:lvlText w:val="%1.%2.%3.%4.%5."/>
      <w:lvlJc w:val="left"/>
      <w:pPr>
        <w:tabs>
          <w:tab w:val="left" w:pos="420"/>
        </w:tabs>
        <w:ind w:left="0" w:firstLine="0"/>
      </w:pPr>
      <w:rPr>
        <w:rFonts w:hint="eastAsia" w:ascii="宋体" w:hAnsi="宋体" w:eastAsia="宋体"/>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3">
    <w:nsid w:val="46840549"/>
    <w:multiLevelType w:val="multilevel"/>
    <w:tmpl w:val="46840549"/>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8C327B5"/>
    <w:multiLevelType w:val="multilevel"/>
    <w:tmpl w:val="48C327B5"/>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276168F"/>
    <w:multiLevelType w:val="multilevel"/>
    <w:tmpl w:val="6276168F"/>
    <w:lvl w:ilvl="0" w:tentative="0">
      <w:start w:val="1"/>
      <w:numFmt w:val="chineseCountingThousand"/>
      <w:lvlText w:val="第%1部分"/>
      <w:lvlJc w:val="left"/>
      <w:pPr>
        <w:ind w:left="3150" w:hanging="420"/>
      </w:pPr>
      <w:rPr>
        <w:rFonts w:hint="eastAsia" w:ascii="宋体" w:hAnsi="宋体" w:eastAsia="宋体"/>
        <w:b/>
        <w:i w:val="0"/>
        <w:sz w:val="36"/>
        <w:szCs w:val="36"/>
      </w:rPr>
    </w:lvl>
    <w:lvl w:ilvl="1" w:tentative="0">
      <w:start w:val="1"/>
      <w:numFmt w:val="japaneseCounting"/>
      <w:lvlText w:val="%2、"/>
      <w:lvlJc w:val="left"/>
      <w:pPr>
        <w:ind w:left="3870" w:hanging="720"/>
      </w:pPr>
      <w:rPr>
        <w:rFonts w:hint="default" w:ascii="Times New Roman" w:hAnsi="Times New Roman" w:cs="Times New Roman"/>
      </w:rPr>
    </w:lvl>
    <w:lvl w:ilvl="2" w:tentative="0">
      <w:start w:val="1"/>
      <w:numFmt w:val="lowerRoman"/>
      <w:lvlText w:val="%3."/>
      <w:lvlJc w:val="right"/>
      <w:pPr>
        <w:ind w:left="3990" w:hanging="420"/>
      </w:pPr>
      <w:rPr>
        <w:rFonts w:hint="default" w:ascii="Times New Roman" w:hAnsi="Times New Roman" w:cs="Times New Roman"/>
      </w:rPr>
    </w:lvl>
    <w:lvl w:ilvl="3" w:tentative="0">
      <w:start w:val="1"/>
      <w:numFmt w:val="decimal"/>
      <w:lvlText w:val="%4."/>
      <w:lvlJc w:val="left"/>
      <w:pPr>
        <w:ind w:left="4410" w:hanging="420"/>
      </w:pPr>
      <w:rPr>
        <w:rFonts w:hint="default" w:ascii="Times New Roman" w:hAnsi="Times New Roman" w:cs="Times New Roman"/>
      </w:rPr>
    </w:lvl>
    <w:lvl w:ilvl="4" w:tentative="0">
      <w:start w:val="1"/>
      <w:numFmt w:val="lowerLetter"/>
      <w:lvlText w:val="%5)"/>
      <w:lvlJc w:val="left"/>
      <w:pPr>
        <w:ind w:left="4830" w:hanging="420"/>
      </w:pPr>
      <w:rPr>
        <w:rFonts w:hint="default" w:ascii="Times New Roman" w:hAnsi="Times New Roman" w:cs="Times New Roman"/>
      </w:rPr>
    </w:lvl>
    <w:lvl w:ilvl="5" w:tentative="0">
      <w:start w:val="1"/>
      <w:numFmt w:val="lowerRoman"/>
      <w:lvlText w:val="%6."/>
      <w:lvlJc w:val="right"/>
      <w:pPr>
        <w:ind w:left="5250" w:hanging="420"/>
      </w:pPr>
      <w:rPr>
        <w:rFonts w:hint="default" w:ascii="Times New Roman" w:hAnsi="Times New Roman" w:cs="Times New Roman"/>
      </w:rPr>
    </w:lvl>
    <w:lvl w:ilvl="6" w:tentative="0">
      <w:start w:val="1"/>
      <w:numFmt w:val="decimal"/>
      <w:lvlText w:val="%7."/>
      <w:lvlJc w:val="left"/>
      <w:pPr>
        <w:ind w:left="5670" w:hanging="420"/>
      </w:pPr>
      <w:rPr>
        <w:rFonts w:hint="default" w:ascii="Times New Roman" w:hAnsi="Times New Roman" w:cs="Times New Roman"/>
      </w:rPr>
    </w:lvl>
    <w:lvl w:ilvl="7" w:tentative="0">
      <w:start w:val="1"/>
      <w:numFmt w:val="lowerLetter"/>
      <w:lvlText w:val="%8)"/>
      <w:lvlJc w:val="left"/>
      <w:pPr>
        <w:ind w:left="6090" w:hanging="420"/>
      </w:pPr>
      <w:rPr>
        <w:rFonts w:hint="default" w:ascii="Times New Roman" w:hAnsi="Times New Roman" w:cs="Times New Roman"/>
      </w:rPr>
    </w:lvl>
    <w:lvl w:ilvl="8" w:tentative="0">
      <w:start w:val="1"/>
      <w:numFmt w:val="lowerRoman"/>
      <w:lvlText w:val="%9."/>
      <w:lvlJc w:val="right"/>
      <w:pPr>
        <w:ind w:left="6510" w:hanging="420"/>
      </w:pPr>
      <w:rPr>
        <w:rFonts w:hint="default" w:ascii="Times New Roman" w:hAnsi="Times New Roman" w:cs="Times New Roman"/>
      </w:rPr>
    </w:lvl>
  </w:abstractNum>
  <w:abstractNum w:abstractNumId="6">
    <w:nsid w:val="65152C00"/>
    <w:multiLevelType w:val="multilevel"/>
    <w:tmpl w:val="65152C00"/>
    <w:lvl w:ilvl="0" w:tentative="0">
      <w:start w:val="1"/>
      <w:numFmt w:val="chineseCounting"/>
      <w:suff w:val="nothing"/>
      <w:lvlText w:val="(%1)、"/>
      <w:lvlJc w:val="left"/>
      <w:pPr>
        <w:tabs>
          <w:tab w:val="left" w:pos="420"/>
        </w:tabs>
        <w:ind w:left="0" w:firstLine="0"/>
      </w:pPr>
      <w:rPr>
        <w:rFonts w:hint="eastAsia" w:ascii="宋体" w:hAnsi="宋体" w:eastAsia="宋体"/>
      </w:rPr>
    </w:lvl>
    <w:lvl w:ilvl="1" w:tentative="0">
      <w:start w:val="1"/>
      <w:numFmt w:val="decimal"/>
      <w:isLgl/>
      <w:suff w:val="space"/>
      <w:lvlText w:val="%1.%2"/>
      <w:lvlJc w:val="left"/>
      <w:pPr>
        <w:tabs>
          <w:tab w:val="left" w:pos="0"/>
        </w:tabs>
        <w:ind w:left="0" w:firstLine="0"/>
      </w:pPr>
      <w:rPr>
        <w:rFonts w:hint="eastAsia" w:ascii="宋体" w:hAnsi="宋体" w:eastAsia="宋体"/>
      </w:rPr>
    </w:lvl>
    <w:lvl w:ilvl="2" w:tentative="0">
      <w:start w:val="1"/>
      <w:numFmt w:val="decimal"/>
      <w:isLgl/>
      <w:suff w:val="space"/>
      <w:lvlText w:val="%1.%2.%3"/>
      <w:lvlJc w:val="left"/>
      <w:pPr>
        <w:ind w:left="0" w:firstLine="0"/>
      </w:pPr>
      <w:rPr>
        <w:rFonts w:hint="eastAsia" w:ascii="宋体" w:hAnsi="宋体" w:eastAsia="宋体"/>
      </w:rPr>
    </w:lvl>
    <w:lvl w:ilvl="3" w:tentative="0">
      <w:start w:val="1"/>
      <w:numFmt w:val="decimal"/>
      <w:isLgl/>
      <w:suff w:val="space"/>
      <w:lvlText w:val="%1.%2.%3.%4"/>
      <w:lvlJc w:val="left"/>
      <w:pPr>
        <w:ind w:left="0" w:firstLine="0"/>
      </w:pPr>
      <w:rPr>
        <w:rFonts w:hint="eastAsia" w:ascii="宋体" w:hAnsi="宋体" w:eastAsia="宋体"/>
        <w:b w:val="0"/>
        <w:bCs w:val="0"/>
        <w:i w:val="0"/>
        <w:iCs w:val="0"/>
        <w:caps w:val="0"/>
        <w:smallCaps w:val="0"/>
        <w:color w:val="000000"/>
        <w:spacing w:val="0"/>
        <w:sz w:val="24"/>
        <w:szCs w:val="24"/>
      </w:rPr>
    </w:lvl>
    <w:lvl w:ilvl="4" w:tentative="0">
      <w:start w:val="1"/>
      <w:numFmt w:val="decimal"/>
      <w:isLgl/>
      <w:suff w:val="space"/>
      <w:lvlText w:val="%1.%2.%3.%4.%5"/>
      <w:lvlJc w:val="left"/>
      <w:pPr>
        <w:ind w:left="0" w:firstLine="0"/>
      </w:pPr>
      <w:rPr>
        <w:rFonts w:hint="eastAsia" w:ascii="宋体" w:hAnsi="宋体" w:eastAsia="宋体"/>
        <w:b w:val="0"/>
        <w:bCs w:val="0"/>
        <w:i w:val="0"/>
        <w:iCs w:val="0"/>
        <w:caps w:val="0"/>
        <w:smallCaps w:val="0"/>
        <w:color w:val="000000"/>
        <w:spacing w:val="0"/>
      </w:rPr>
    </w:lvl>
    <w:lvl w:ilvl="5" w:tentative="0">
      <w:start w:val="1"/>
      <w:numFmt w:val="decimal"/>
      <w:lvlText w:val="%1.%2.%3.%4.%5.%6"/>
      <w:lvlJc w:val="left"/>
      <w:pPr>
        <w:tabs>
          <w:tab w:val="left" w:pos="420"/>
        </w:tabs>
        <w:ind w:left="0" w:firstLine="0"/>
      </w:pPr>
      <w:rPr>
        <w:rFonts w:hint="eastAsia" w:ascii="宋体" w:hAnsi="宋体" w:eastAsia="宋体"/>
      </w:rPr>
    </w:lvl>
    <w:lvl w:ilvl="6" w:tentative="0">
      <w:start w:val="1"/>
      <w:numFmt w:val="decimal"/>
      <w:lvlText w:val="%1.%2.%3.%4.%5.%6.%7"/>
      <w:lvlJc w:val="left"/>
      <w:pPr>
        <w:tabs>
          <w:tab w:val="left" w:pos="0"/>
        </w:tabs>
        <w:ind w:left="0" w:firstLine="0"/>
      </w:pPr>
      <w:rPr>
        <w:rFonts w:hint="eastAsia" w:ascii="宋体" w:hAnsi="宋体" w:eastAsia="宋体"/>
      </w:rPr>
    </w:lvl>
    <w:lvl w:ilvl="7" w:tentative="0">
      <w:start w:val="1"/>
      <w:numFmt w:val="decimal"/>
      <w:lvlText w:val="%1.%2.%3.%4.%5.%6.%7.%8"/>
      <w:lvlJc w:val="left"/>
      <w:pPr>
        <w:tabs>
          <w:tab w:val="left" w:pos="-3951"/>
        </w:tabs>
        <w:ind w:left="-4961" w:hanging="142"/>
      </w:pPr>
      <w:rPr>
        <w:rFonts w:hint="eastAsia" w:ascii="宋体" w:hAnsi="宋体" w:eastAsia="宋体"/>
      </w:rPr>
    </w:lvl>
    <w:lvl w:ilvl="8" w:tentative="0">
      <w:start w:val="1"/>
      <w:numFmt w:val="decimal"/>
      <w:lvlText w:val="%1.%2.%3.%4.%5.%6.%7.%8.%9"/>
      <w:lvlJc w:val="left"/>
      <w:pPr>
        <w:tabs>
          <w:tab w:val="left" w:pos="-3807"/>
        </w:tabs>
        <w:ind w:left="-4961" w:hanging="142"/>
      </w:pPr>
      <w:rPr>
        <w:rFonts w:hint="eastAsia" w:ascii="宋体" w:hAnsi="宋体" w:eastAsia="宋体"/>
      </w:rPr>
    </w:lvl>
  </w:abstractNum>
  <w:abstractNum w:abstractNumId="7">
    <w:nsid w:val="6FC12116"/>
    <w:multiLevelType w:val="multilevel"/>
    <w:tmpl w:val="6FC12116"/>
    <w:lvl w:ilvl="0" w:tentative="0">
      <w:start w:val="1"/>
      <w:numFmt w:val="decimal"/>
      <w:suff w:val="nothing"/>
      <w:lvlText w:val="%1、"/>
      <w:lvlJc w:val="left"/>
      <w:pPr>
        <w:tabs>
          <w:tab w:val="left" w:pos="0"/>
        </w:tabs>
        <w:ind w:left="0" w:firstLine="42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0AF4970"/>
    <w:multiLevelType w:val="multilevel"/>
    <w:tmpl w:val="70AF4970"/>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FEF54D4"/>
    <w:multiLevelType w:val="multilevel"/>
    <w:tmpl w:val="7FEF54D4"/>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DEC"/>
    <w:rsid w:val="0000119E"/>
    <w:rsid w:val="0000355F"/>
    <w:rsid w:val="00003AC0"/>
    <w:rsid w:val="00003DAD"/>
    <w:rsid w:val="000061A3"/>
    <w:rsid w:val="000121C9"/>
    <w:rsid w:val="00013577"/>
    <w:rsid w:val="000142F5"/>
    <w:rsid w:val="000179FC"/>
    <w:rsid w:val="0002104C"/>
    <w:rsid w:val="00024AB2"/>
    <w:rsid w:val="00025711"/>
    <w:rsid w:val="00026E6C"/>
    <w:rsid w:val="00033B94"/>
    <w:rsid w:val="00034E37"/>
    <w:rsid w:val="00035835"/>
    <w:rsid w:val="00037116"/>
    <w:rsid w:val="00037190"/>
    <w:rsid w:val="000426C8"/>
    <w:rsid w:val="00042E6D"/>
    <w:rsid w:val="00044FC0"/>
    <w:rsid w:val="0004510F"/>
    <w:rsid w:val="000455D9"/>
    <w:rsid w:val="00047441"/>
    <w:rsid w:val="0005116A"/>
    <w:rsid w:val="00051770"/>
    <w:rsid w:val="00053049"/>
    <w:rsid w:val="00056144"/>
    <w:rsid w:val="00056AA3"/>
    <w:rsid w:val="000656B2"/>
    <w:rsid w:val="000657C1"/>
    <w:rsid w:val="00065F1D"/>
    <w:rsid w:val="00067F63"/>
    <w:rsid w:val="00071E70"/>
    <w:rsid w:val="000773D4"/>
    <w:rsid w:val="00082227"/>
    <w:rsid w:val="00082A41"/>
    <w:rsid w:val="00083260"/>
    <w:rsid w:val="00086A40"/>
    <w:rsid w:val="00087577"/>
    <w:rsid w:val="000903E9"/>
    <w:rsid w:val="00096466"/>
    <w:rsid w:val="00096490"/>
    <w:rsid w:val="000A1135"/>
    <w:rsid w:val="000A1956"/>
    <w:rsid w:val="000A282D"/>
    <w:rsid w:val="000A41DC"/>
    <w:rsid w:val="000A491D"/>
    <w:rsid w:val="000B24BD"/>
    <w:rsid w:val="000C2625"/>
    <w:rsid w:val="000C5752"/>
    <w:rsid w:val="000C5B01"/>
    <w:rsid w:val="000C644A"/>
    <w:rsid w:val="000D083A"/>
    <w:rsid w:val="000D237C"/>
    <w:rsid w:val="000E1173"/>
    <w:rsid w:val="000E55DF"/>
    <w:rsid w:val="000E74DC"/>
    <w:rsid w:val="000F444E"/>
    <w:rsid w:val="000F5915"/>
    <w:rsid w:val="000F6366"/>
    <w:rsid w:val="00100199"/>
    <w:rsid w:val="00100576"/>
    <w:rsid w:val="00100C42"/>
    <w:rsid w:val="00102DA4"/>
    <w:rsid w:val="001073B4"/>
    <w:rsid w:val="00107755"/>
    <w:rsid w:val="00111D28"/>
    <w:rsid w:val="00116563"/>
    <w:rsid w:val="00120F28"/>
    <w:rsid w:val="00121936"/>
    <w:rsid w:val="00123F6A"/>
    <w:rsid w:val="00126A4B"/>
    <w:rsid w:val="00127121"/>
    <w:rsid w:val="00127E40"/>
    <w:rsid w:val="00130005"/>
    <w:rsid w:val="00132AA2"/>
    <w:rsid w:val="00136F10"/>
    <w:rsid w:val="00137E4E"/>
    <w:rsid w:val="00140163"/>
    <w:rsid w:val="00141246"/>
    <w:rsid w:val="00147CF4"/>
    <w:rsid w:val="00151BDE"/>
    <w:rsid w:val="0015244E"/>
    <w:rsid w:val="00153A85"/>
    <w:rsid w:val="00154CF3"/>
    <w:rsid w:val="00155452"/>
    <w:rsid w:val="00156280"/>
    <w:rsid w:val="0015785A"/>
    <w:rsid w:val="0016083E"/>
    <w:rsid w:val="00161625"/>
    <w:rsid w:val="00164326"/>
    <w:rsid w:val="00165743"/>
    <w:rsid w:val="00167F5D"/>
    <w:rsid w:val="00173A12"/>
    <w:rsid w:val="0017458F"/>
    <w:rsid w:val="00175C49"/>
    <w:rsid w:val="00180230"/>
    <w:rsid w:val="00181C03"/>
    <w:rsid w:val="00182F15"/>
    <w:rsid w:val="001831B5"/>
    <w:rsid w:val="00185777"/>
    <w:rsid w:val="00187E03"/>
    <w:rsid w:val="0019013E"/>
    <w:rsid w:val="00193A1C"/>
    <w:rsid w:val="00194DB0"/>
    <w:rsid w:val="00197FFC"/>
    <w:rsid w:val="001A0C26"/>
    <w:rsid w:val="001A0DC2"/>
    <w:rsid w:val="001A244F"/>
    <w:rsid w:val="001A3EB8"/>
    <w:rsid w:val="001A4ADC"/>
    <w:rsid w:val="001A6935"/>
    <w:rsid w:val="001B205D"/>
    <w:rsid w:val="001B3F96"/>
    <w:rsid w:val="001B6486"/>
    <w:rsid w:val="001C030B"/>
    <w:rsid w:val="001C4B9B"/>
    <w:rsid w:val="001C6D4F"/>
    <w:rsid w:val="001D1F91"/>
    <w:rsid w:val="001D3379"/>
    <w:rsid w:val="001D40E0"/>
    <w:rsid w:val="001D606D"/>
    <w:rsid w:val="001D7258"/>
    <w:rsid w:val="001E1849"/>
    <w:rsid w:val="001E1F41"/>
    <w:rsid w:val="001E266C"/>
    <w:rsid w:val="001F1FF8"/>
    <w:rsid w:val="001F458C"/>
    <w:rsid w:val="00200D1D"/>
    <w:rsid w:val="002033DA"/>
    <w:rsid w:val="00203803"/>
    <w:rsid w:val="00205EF3"/>
    <w:rsid w:val="0020611A"/>
    <w:rsid w:val="00212A89"/>
    <w:rsid w:val="00220F74"/>
    <w:rsid w:val="00221771"/>
    <w:rsid w:val="0022353E"/>
    <w:rsid w:val="00223FA0"/>
    <w:rsid w:val="00236916"/>
    <w:rsid w:val="00237F61"/>
    <w:rsid w:val="00241008"/>
    <w:rsid w:val="002427BB"/>
    <w:rsid w:val="00243980"/>
    <w:rsid w:val="00250C21"/>
    <w:rsid w:val="00251B89"/>
    <w:rsid w:val="00252513"/>
    <w:rsid w:val="00256FED"/>
    <w:rsid w:val="0026069D"/>
    <w:rsid w:val="00261E63"/>
    <w:rsid w:val="002636AA"/>
    <w:rsid w:val="002675B0"/>
    <w:rsid w:val="00267858"/>
    <w:rsid w:val="002733B7"/>
    <w:rsid w:val="00274E37"/>
    <w:rsid w:val="00276506"/>
    <w:rsid w:val="002765EB"/>
    <w:rsid w:val="002806B0"/>
    <w:rsid w:val="002820E6"/>
    <w:rsid w:val="00287973"/>
    <w:rsid w:val="002900DE"/>
    <w:rsid w:val="00292BBA"/>
    <w:rsid w:val="00295B0C"/>
    <w:rsid w:val="002974B2"/>
    <w:rsid w:val="002A0D2F"/>
    <w:rsid w:val="002A3827"/>
    <w:rsid w:val="002A5BBC"/>
    <w:rsid w:val="002A7CF8"/>
    <w:rsid w:val="002B02DF"/>
    <w:rsid w:val="002B0B30"/>
    <w:rsid w:val="002B34FA"/>
    <w:rsid w:val="002B3D86"/>
    <w:rsid w:val="002C6A7F"/>
    <w:rsid w:val="002C702C"/>
    <w:rsid w:val="002D349F"/>
    <w:rsid w:val="002D44DA"/>
    <w:rsid w:val="002D5D2A"/>
    <w:rsid w:val="002E288A"/>
    <w:rsid w:val="002E4000"/>
    <w:rsid w:val="002F30DC"/>
    <w:rsid w:val="002F7F27"/>
    <w:rsid w:val="0030064A"/>
    <w:rsid w:val="003164DC"/>
    <w:rsid w:val="00321598"/>
    <w:rsid w:val="0032462D"/>
    <w:rsid w:val="0032673C"/>
    <w:rsid w:val="00326BC3"/>
    <w:rsid w:val="00334203"/>
    <w:rsid w:val="00337938"/>
    <w:rsid w:val="00337C1A"/>
    <w:rsid w:val="00337DD2"/>
    <w:rsid w:val="00340DB7"/>
    <w:rsid w:val="00342486"/>
    <w:rsid w:val="00343E38"/>
    <w:rsid w:val="003467CA"/>
    <w:rsid w:val="003506B8"/>
    <w:rsid w:val="00350D48"/>
    <w:rsid w:val="00351217"/>
    <w:rsid w:val="00354983"/>
    <w:rsid w:val="00355DBE"/>
    <w:rsid w:val="00360CF7"/>
    <w:rsid w:val="00362016"/>
    <w:rsid w:val="00362035"/>
    <w:rsid w:val="00363C18"/>
    <w:rsid w:val="003657BD"/>
    <w:rsid w:val="00365D2D"/>
    <w:rsid w:val="00367225"/>
    <w:rsid w:val="00367C28"/>
    <w:rsid w:val="00373027"/>
    <w:rsid w:val="0037330F"/>
    <w:rsid w:val="00373512"/>
    <w:rsid w:val="00380220"/>
    <w:rsid w:val="0038454D"/>
    <w:rsid w:val="00386909"/>
    <w:rsid w:val="00390CF8"/>
    <w:rsid w:val="003939AC"/>
    <w:rsid w:val="00395E26"/>
    <w:rsid w:val="0039756D"/>
    <w:rsid w:val="003A6905"/>
    <w:rsid w:val="003B20C7"/>
    <w:rsid w:val="003B2241"/>
    <w:rsid w:val="003B4870"/>
    <w:rsid w:val="003B5057"/>
    <w:rsid w:val="003C1C7B"/>
    <w:rsid w:val="003C4BA6"/>
    <w:rsid w:val="003D2DE7"/>
    <w:rsid w:val="003D2E41"/>
    <w:rsid w:val="003D5523"/>
    <w:rsid w:val="003E077B"/>
    <w:rsid w:val="003E0E5B"/>
    <w:rsid w:val="003E1157"/>
    <w:rsid w:val="003E2F79"/>
    <w:rsid w:val="003E2FB0"/>
    <w:rsid w:val="003E59EB"/>
    <w:rsid w:val="003F05EF"/>
    <w:rsid w:val="003F2186"/>
    <w:rsid w:val="003F24E7"/>
    <w:rsid w:val="003F2CDA"/>
    <w:rsid w:val="003F397E"/>
    <w:rsid w:val="003F3C23"/>
    <w:rsid w:val="003F428C"/>
    <w:rsid w:val="0040131B"/>
    <w:rsid w:val="00402667"/>
    <w:rsid w:val="004027CF"/>
    <w:rsid w:val="004030DA"/>
    <w:rsid w:val="004039B6"/>
    <w:rsid w:val="00406641"/>
    <w:rsid w:val="00414227"/>
    <w:rsid w:val="0041471B"/>
    <w:rsid w:val="00414BB6"/>
    <w:rsid w:val="00417516"/>
    <w:rsid w:val="00420A3E"/>
    <w:rsid w:val="00420C0C"/>
    <w:rsid w:val="00422201"/>
    <w:rsid w:val="00427669"/>
    <w:rsid w:val="004313F3"/>
    <w:rsid w:val="0043472C"/>
    <w:rsid w:val="00440A5F"/>
    <w:rsid w:val="004410CF"/>
    <w:rsid w:val="004433EA"/>
    <w:rsid w:val="00443BC7"/>
    <w:rsid w:val="00445F76"/>
    <w:rsid w:val="00451D7B"/>
    <w:rsid w:val="00451EC1"/>
    <w:rsid w:val="00451F3A"/>
    <w:rsid w:val="0045272A"/>
    <w:rsid w:val="00454DB3"/>
    <w:rsid w:val="00455E4C"/>
    <w:rsid w:val="0045719C"/>
    <w:rsid w:val="00460743"/>
    <w:rsid w:val="0046439D"/>
    <w:rsid w:val="00464736"/>
    <w:rsid w:val="00466F6C"/>
    <w:rsid w:val="00495922"/>
    <w:rsid w:val="004A2F3E"/>
    <w:rsid w:val="004B3E2C"/>
    <w:rsid w:val="004B6999"/>
    <w:rsid w:val="004C1CCF"/>
    <w:rsid w:val="004C4134"/>
    <w:rsid w:val="004C496B"/>
    <w:rsid w:val="004C73A3"/>
    <w:rsid w:val="004D13FB"/>
    <w:rsid w:val="004D1B1F"/>
    <w:rsid w:val="004D3CAE"/>
    <w:rsid w:val="004D3E31"/>
    <w:rsid w:val="004D4B3D"/>
    <w:rsid w:val="004D61D7"/>
    <w:rsid w:val="004D7BC7"/>
    <w:rsid w:val="004E056F"/>
    <w:rsid w:val="004E6326"/>
    <w:rsid w:val="004E659F"/>
    <w:rsid w:val="004E77D0"/>
    <w:rsid w:val="004E7F05"/>
    <w:rsid w:val="004F0BB3"/>
    <w:rsid w:val="004F729B"/>
    <w:rsid w:val="005003AD"/>
    <w:rsid w:val="005007A0"/>
    <w:rsid w:val="00500BAD"/>
    <w:rsid w:val="005032EF"/>
    <w:rsid w:val="00503FCF"/>
    <w:rsid w:val="0050455F"/>
    <w:rsid w:val="00507AF5"/>
    <w:rsid w:val="00511192"/>
    <w:rsid w:val="00511B70"/>
    <w:rsid w:val="005128D8"/>
    <w:rsid w:val="005143A3"/>
    <w:rsid w:val="005153D7"/>
    <w:rsid w:val="00520FAB"/>
    <w:rsid w:val="00524565"/>
    <w:rsid w:val="00530120"/>
    <w:rsid w:val="00533ECF"/>
    <w:rsid w:val="00534F2E"/>
    <w:rsid w:val="00534FA5"/>
    <w:rsid w:val="00536BD5"/>
    <w:rsid w:val="00540E29"/>
    <w:rsid w:val="0054701B"/>
    <w:rsid w:val="0055766E"/>
    <w:rsid w:val="00563109"/>
    <w:rsid w:val="005744FB"/>
    <w:rsid w:val="00576B85"/>
    <w:rsid w:val="00583245"/>
    <w:rsid w:val="00583C74"/>
    <w:rsid w:val="00584A01"/>
    <w:rsid w:val="00594BE7"/>
    <w:rsid w:val="00595442"/>
    <w:rsid w:val="00596BBD"/>
    <w:rsid w:val="005974A8"/>
    <w:rsid w:val="00597D36"/>
    <w:rsid w:val="005A1F6D"/>
    <w:rsid w:val="005A67FF"/>
    <w:rsid w:val="005B1983"/>
    <w:rsid w:val="005B2014"/>
    <w:rsid w:val="005B68BC"/>
    <w:rsid w:val="005B7CEA"/>
    <w:rsid w:val="005C1DA7"/>
    <w:rsid w:val="005C31B8"/>
    <w:rsid w:val="005D1321"/>
    <w:rsid w:val="005D235A"/>
    <w:rsid w:val="005E41A1"/>
    <w:rsid w:val="005F1DBE"/>
    <w:rsid w:val="005F5F82"/>
    <w:rsid w:val="006016FF"/>
    <w:rsid w:val="00603401"/>
    <w:rsid w:val="0060722B"/>
    <w:rsid w:val="00611560"/>
    <w:rsid w:val="00614362"/>
    <w:rsid w:val="0061635B"/>
    <w:rsid w:val="00622498"/>
    <w:rsid w:val="00622F10"/>
    <w:rsid w:val="0062482C"/>
    <w:rsid w:val="00625CE4"/>
    <w:rsid w:val="00633C12"/>
    <w:rsid w:val="00636044"/>
    <w:rsid w:val="00636F85"/>
    <w:rsid w:val="0064032C"/>
    <w:rsid w:val="0064167C"/>
    <w:rsid w:val="006427FC"/>
    <w:rsid w:val="006444CB"/>
    <w:rsid w:val="00644BCE"/>
    <w:rsid w:val="00650D4D"/>
    <w:rsid w:val="00652721"/>
    <w:rsid w:val="0065292E"/>
    <w:rsid w:val="00656295"/>
    <w:rsid w:val="006620E9"/>
    <w:rsid w:val="006646DE"/>
    <w:rsid w:val="00664C97"/>
    <w:rsid w:val="00666E93"/>
    <w:rsid w:val="00670675"/>
    <w:rsid w:val="0067162F"/>
    <w:rsid w:val="0067581A"/>
    <w:rsid w:val="00680C9E"/>
    <w:rsid w:val="00681802"/>
    <w:rsid w:val="00681CE0"/>
    <w:rsid w:val="00692DCB"/>
    <w:rsid w:val="00696DEF"/>
    <w:rsid w:val="006A264A"/>
    <w:rsid w:val="006A3B73"/>
    <w:rsid w:val="006A51F6"/>
    <w:rsid w:val="006B1AA9"/>
    <w:rsid w:val="006B1D48"/>
    <w:rsid w:val="006B24C5"/>
    <w:rsid w:val="006B71F2"/>
    <w:rsid w:val="006B7D8E"/>
    <w:rsid w:val="006C15D2"/>
    <w:rsid w:val="006C7734"/>
    <w:rsid w:val="006D524D"/>
    <w:rsid w:val="006D5BDC"/>
    <w:rsid w:val="006D5EB1"/>
    <w:rsid w:val="006E08A9"/>
    <w:rsid w:val="006E2F19"/>
    <w:rsid w:val="006E4C9D"/>
    <w:rsid w:val="006F0BE9"/>
    <w:rsid w:val="006F0C1E"/>
    <w:rsid w:val="006F282C"/>
    <w:rsid w:val="00700A6C"/>
    <w:rsid w:val="00701FB4"/>
    <w:rsid w:val="00702AF3"/>
    <w:rsid w:val="00713AB6"/>
    <w:rsid w:val="00713AEF"/>
    <w:rsid w:val="00717125"/>
    <w:rsid w:val="00723EC9"/>
    <w:rsid w:val="007268B4"/>
    <w:rsid w:val="0073301B"/>
    <w:rsid w:val="007337E8"/>
    <w:rsid w:val="00736C79"/>
    <w:rsid w:val="007435D1"/>
    <w:rsid w:val="00745FB8"/>
    <w:rsid w:val="00752170"/>
    <w:rsid w:val="007525FD"/>
    <w:rsid w:val="007532B6"/>
    <w:rsid w:val="00760163"/>
    <w:rsid w:val="0076167E"/>
    <w:rsid w:val="00765681"/>
    <w:rsid w:val="00767B7D"/>
    <w:rsid w:val="00775192"/>
    <w:rsid w:val="00777B05"/>
    <w:rsid w:val="007812BD"/>
    <w:rsid w:val="007815BD"/>
    <w:rsid w:val="007836A9"/>
    <w:rsid w:val="00794770"/>
    <w:rsid w:val="007A184C"/>
    <w:rsid w:val="007A1B04"/>
    <w:rsid w:val="007A1F73"/>
    <w:rsid w:val="007A7B4D"/>
    <w:rsid w:val="007A7E6E"/>
    <w:rsid w:val="007B2453"/>
    <w:rsid w:val="007B602A"/>
    <w:rsid w:val="007C0705"/>
    <w:rsid w:val="007C220D"/>
    <w:rsid w:val="007C4E6C"/>
    <w:rsid w:val="007C6DC4"/>
    <w:rsid w:val="007D0A36"/>
    <w:rsid w:val="007E00D3"/>
    <w:rsid w:val="007E13C3"/>
    <w:rsid w:val="007F1099"/>
    <w:rsid w:val="007F2F85"/>
    <w:rsid w:val="00810E55"/>
    <w:rsid w:val="00812245"/>
    <w:rsid w:val="00820C01"/>
    <w:rsid w:val="00820CB6"/>
    <w:rsid w:val="00825DE7"/>
    <w:rsid w:val="00827C78"/>
    <w:rsid w:val="0083342F"/>
    <w:rsid w:val="00836B67"/>
    <w:rsid w:val="00837825"/>
    <w:rsid w:val="00840FC8"/>
    <w:rsid w:val="008426E1"/>
    <w:rsid w:val="00842FDE"/>
    <w:rsid w:val="00843A25"/>
    <w:rsid w:val="008454B5"/>
    <w:rsid w:val="00846461"/>
    <w:rsid w:val="008464DB"/>
    <w:rsid w:val="008476E1"/>
    <w:rsid w:val="00847872"/>
    <w:rsid w:val="00852594"/>
    <w:rsid w:val="008534B1"/>
    <w:rsid w:val="00856A8D"/>
    <w:rsid w:val="00865F20"/>
    <w:rsid w:val="008664D3"/>
    <w:rsid w:val="00866590"/>
    <w:rsid w:val="00870BF7"/>
    <w:rsid w:val="00870E53"/>
    <w:rsid w:val="00881669"/>
    <w:rsid w:val="0088194A"/>
    <w:rsid w:val="0088715A"/>
    <w:rsid w:val="0089040B"/>
    <w:rsid w:val="0089425D"/>
    <w:rsid w:val="008956A1"/>
    <w:rsid w:val="008A0C74"/>
    <w:rsid w:val="008A0CC3"/>
    <w:rsid w:val="008A1AA3"/>
    <w:rsid w:val="008A297C"/>
    <w:rsid w:val="008A2E03"/>
    <w:rsid w:val="008A43ED"/>
    <w:rsid w:val="008A59F4"/>
    <w:rsid w:val="008B0107"/>
    <w:rsid w:val="008B2A6A"/>
    <w:rsid w:val="008B35AE"/>
    <w:rsid w:val="008B6250"/>
    <w:rsid w:val="008B6EF7"/>
    <w:rsid w:val="008C0F23"/>
    <w:rsid w:val="008C11EA"/>
    <w:rsid w:val="008C20C9"/>
    <w:rsid w:val="008C2FA8"/>
    <w:rsid w:val="008C4684"/>
    <w:rsid w:val="008C5F2E"/>
    <w:rsid w:val="008C733D"/>
    <w:rsid w:val="008D28E6"/>
    <w:rsid w:val="008D3291"/>
    <w:rsid w:val="008D56A7"/>
    <w:rsid w:val="008D74DF"/>
    <w:rsid w:val="008E0C3D"/>
    <w:rsid w:val="008E214E"/>
    <w:rsid w:val="008F03C5"/>
    <w:rsid w:val="008F03FC"/>
    <w:rsid w:val="008F09F9"/>
    <w:rsid w:val="008F1A8F"/>
    <w:rsid w:val="008F3373"/>
    <w:rsid w:val="008F5C96"/>
    <w:rsid w:val="008F650E"/>
    <w:rsid w:val="00904375"/>
    <w:rsid w:val="00906675"/>
    <w:rsid w:val="00913B08"/>
    <w:rsid w:val="00913EDB"/>
    <w:rsid w:val="00914E3C"/>
    <w:rsid w:val="009165C7"/>
    <w:rsid w:val="0091672D"/>
    <w:rsid w:val="00921C86"/>
    <w:rsid w:val="00931CC0"/>
    <w:rsid w:val="00936ED3"/>
    <w:rsid w:val="00944198"/>
    <w:rsid w:val="009468CA"/>
    <w:rsid w:val="00951F67"/>
    <w:rsid w:val="00952728"/>
    <w:rsid w:val="009528F5"/>
    <w:rsid w:val="00956DEF"/>
    <w:rsid w:val="00957018"/>
    <w:rsid w:val="0095733D"/>
    <w:rsid w:val="009573C0"/>
    <w:rsid w:val="00960472"/>
    <w:rsid w:val="00960EFF"/>
    <w:rsid w:val="009669D5"/>
    <w:rsid w:val="00966E48"/>
    <w:rsid w:val="0096735C"/>
    <w:rsid w:val="00967CFA"/>
    <w:rsid w:val="00970CC5"/>
    <w:rsid w:val="00975794"/>
    <w:rsid w:val="00976E39"/>
    <w:rsid w:val="00977533"/>
    <w:rsid w:val="009830F6"/>
    <w:rsid w:val="00987C48"/>
    <w:rsid w:val="00987CBB"/>
    <w:rsid w:val="00987CC3"/>
    <w:rsid w:val="00991DB2"/>
    <w:rsid w:val="0099443B"/>
    <w:rsid w:val="00994FFB"/>
    <w:rsid w:val="00995704"/>
    <w:rsid w:val="0099671B"/>
    <w:rsid w:val="009A46AA"/>
    <w:rsid w:val="009A54D6"/>
    <w:rsid w:val="009A59B1"/>
    <w:rsid w:val="009A7A11"/>
    <w:rsid w:val="009A7FB9"/>
    <w:rsid w:val="009B0730"/>
    <w:rsid w:val="009C5153"/>
    <w:rsid w:val="009C624B"/>
    <w:rsid w:val="009D0CFD"/>
    <w:rsid w:val="009E149B"/>
    <w:rsid w:val="009E40BD"/>
    <w:rsid w:val="009E4B22"/>
    <w:rsid w:val="009E7B95"/>
    <w:rsid w:val="009F0388"/>
    <w:rsid w:val="009F0451"/>
    <w:rsid w:val="009F16BB"/>
    <w:rsid w:val="009F448E"/>
    <w:rsid w:val="00A0317B"/>
    <w:rsid w:val="00A0474D"/>
    <w:rsid w:val="00A04C09"/>
    <w:rsid w:val="00A04C90"/>
    <w:rsid w:val="00A06421"/>
    <w:rsid w:val="00A07D68"/>
    <w:rsid w:val="00A11270"/>
    <w:rsid w:val="00A11EB4"/>
    <w:rsid w:val="00A1698E"/>
    <w:rsid w:val="00A17961"/>
    <w:rsid w:val="00A212CF"/>
    <w:rsid w:val="00A25D97"/>
    <w:rsid w:val="00A3432E"/>
    <w:rsid w:val="00A378EE"/>
    <w:rsid w:val="00A41C36"/>
    <w:rsid w:val="00A41E00"/>
    <w:rsid w:val="00A428FF"/>
    <w:rsid w:val="00A43495"/>
    <w:rsid w:val="00A43F94"/>
    <w:rsid w:val="00A529CF"/>
    <w:rsid w:val="00A548D2"/>
    <w:rsid w:val="00A61560"/>
    <w:rsid w:val="00A64C0C"/>
    <w:rsid w:val="00A66BB1"/>
    <w:rsid w:val="00A72E0A"/>
    <w:rsid w:val="00A73BFF"/>
    <w:rsid w:val="00A81AE5"/>
    <w:rsid w:val="00A855A1"/>
    <w:rsid w:val="00A912D2"/>
    <w:rsid w:val="00A940B1"/>
    <w:rsid w:val="00A9683A"/>
    <w:rsid w:val="00A9767A"/>
    <w:rsid w:val="00AA21A0"/>
    <w:rsid w:val="00AA3EFF"/>
    <w:rsid w:val="00AA4862"/>
    <w:rsid w:val="00AA7FC8"/>
    <w:rsid w:val="00AB1724"/>
    <w:rsid w:val="00AB188C"/>
    <w:rsid w:val="00AB2277"/>
    <w:rsid w:val="00AC1643"/>
    <w:rsid w:val="00AC2878"/>
    <w:rsid w:val="00AC4F72"/>
    <w:rsid w:val="00AC7AA5"/>
    <w:rsid w:val="00AC7ACF"/>
    <w:rsid w:val="00AD054A"/>
    <w:rsid w:val="00AD66BB"/>
    <w:rsid w:val="00AE0BA4"/>
    <w:rsid w:val="00AE224A"/>
    <w:rsid w:val="00AE2D52"/>
    <w:rsid w:val="00AE3B7E"/>
    <w:rsid w:val="00AF31D4"/>
    <w:rsid w:val="00AF37FF"/>
    <w:rsid w:val="00AF481D"/>
    <w:rsid w:val="00AF59C1"/>
    <w:rsid w:val="00AF62C3"/>
    <w:rsid w:val="00B018A8"/>
    <w:rsid w:val="00B02D48"/>
    <w:rsid w:val="00B0309E"/>
    <w:rsid w:val="00B07AAE"/>
    <w:rsid w:val="00B20C50"/>
    <w:rsid w:val="00B24AFB"/>
    <w:rsid w:val="00B2677F"/>
    <w:rsid w:val="00B26CF5"/>
    <w:rsid w:val="00B31D72"/>
    <w:rsid w:val="00B344F9"/>
    <w:rsid w:val="00B3506C"/>
    <w:rsid w:val="00B359FF"/>
    <w:rsid w:val="00B36294"/>
    <w:rsid w:val="00B3779E"/>
    <w:rsid w:val="00B42AF4"/>
    <w:rsid w:val="00B43E0F"/>
    <w:rsid w:val="00B5252F"/>
    <w:rsid w:val="00B540F0"/>
    <w:rsid w:val="00B541C0"/>
    <w:rsid w:val="00B55F03"/>
    <w:rsid w:val="00B56DB3"/>
    <w:rsid w:val="00B57958"/>
    <w:rsid w:val="00B65D07"/>
    <w:rsid w:val="00B67570"/>
    <w:rsid w:val="00B72305"/>
    <w:rsid w:val="00B7286B"/>
    <w:rsid w:val="00B73F5A"/>
    <w:rsid w:val="00B7466E"/>
    <w:rsid w:val="00B80832"/>
    <w:rsid w:val="00B82A0E"/>
    <w:rsid w:val="00BA1468"/>
    <w:rsid w:val="00BA1A47"/>
    <w:rsid w:val="00BA359F"/>
    <w:rsid w:val="00BA4230"/>
    <w:rsid w:val="00BA5034"/>
    <w:rsid w:val="00BB058F"/>
    <w:rsid w:val="00BB2122"/>
    <w:rsid w:val="00BB2830"/>
    <w:rsid w:val="00BB3FC6"/>
    <w:rsid w:val="00BB58BF"/>
    <w:rsid w:val="00BB7003"/>
    <w:rsid w:val="00BB7FDB"/>
    <w:rsid w:val="00BC01B0"/>
    <w:rsid w:val="00BC231F"/>
    <w:rsid w:val="00BC4BCE"/>
    <w:rsid w:val="00BC786D"/>
    <w:rsid w:val="00BC7E39"/>
    <w:rsid w:val="00BD2B60"/>
    <w:rsid w:val="00BD36A7"/>
    <w:rsid w:val="00BD7D10"/>
    <w:rsid w:val="00BE0CBA"/>
    <w:rsid w:val="00BE243D"/>
    <w:rsid w:val="00BE2BA9"/>
    <w:rsid w:val="00BE31C0"/>
    <w:rsid w:val="00BE5403"/>
    <w:rsid w:val="00BE614F"/>
    <w:rsid w:val="00BE69E7"/>
    <w:rsid w:val="00BE6B83"/>
    <w:rsid w:val="00BF2CAA"/>
    <w:rsid w:val="00BF4F86"/>
    <w:rsid w:val="00C007DE"/>
    <w:rsid w:val="00C01E7D"/>
    <w:rsid w:val="00C0631D"/>
    <w:rsid w:val="00C1300B"/>
    <w:rsid w:val="00C150EE"/>
    <w:rsid w:val="00C151BD"/>
    <w:rsid w:val="00C17F32"/>
    <w:rsid w:val="00C2409B"/>
    <w:rsid w:val="00C25DC6"/>
    <w:rsid w:val="00C27A1A"/>
    <w:rsid w:val="00C31A90"/>
    <w:rsid w:val="00C331B7"/>
    <w:rsid w:val="00C3353F"/>
    <w:rsid w:val="00C33B59"/>
    <w:rsid w:val="00C36CA0"/>
    <w:rsid w:val="00C3796B"/>
    <w:rsid w:val="00C44554"/>
    <w:rsid w:val="00C4541F"/>
    <w:rsid w:val="00C45556"/>
    <w:rsid w:val="00C4594D"/>
    <w:rsid w:val="00C46DD5"/>
    <w:rsid w:val="00C512CE"/>
    <w:rsid w:val="00C5190D"/>
    <w:rsid w:val="00C538E1"/>
    <w:rsid w:val="00C54C94"/>
    <w:rsid w:val="00C63CEF"/>
    <w:rsid w:val="00C67A9B"/>
    <w:rsid w:val="00C7164D"/>
    <w:rsid w:val="00C748AF"/>
    <w:rsid w:val="00C75DA8"/>
    <w:rsid w:val="00C870D3"/>
    <w:rsid w:val="00C90BBA"/>
    <w:rsid w:val="00C932C7"/>
    <w:rsid w:val="00C9344D"/>
    <w:rsid w:val="00C9428F"/>
    <w:rsid w:val="00C9551E"/>
    <w:rsid w:val="00CA3266"/>
    <w:rsid w:val="00CA7543"/>
    <w:rsid w:val="00CB167E"/>
    <w:rsid w:val="00CB1775"/>
    <w:rsid w:val="00CB5371"/>
    <w:rsid w:val="00CC3FC7"/>
    <w:rsid w:val="00CC4B86"/>
    <w:rsid w:val="00CC603E"/>
    <w:rsid w:val="00CC69B1"/>
    <w:rsid w:val="00CD3DEC"/>
    <w:rsid w:val="00CD5C5E"/>
    <w:rsid w:val="00CD71E6"/>
    <w:rsid w:val="00CD770F"/>
    <w:rsid w:val="00CE0CA0"/>
    <w:rsid w:val="00CE31CD"/>
    <w:rsid w:val="00CE5110"/>
    <w:rsid w:val="00CE7622"/>
    <w:rsid w:val="00CE7C5A"/>
    <w:rsid w:val="00CF091C"/>
    <w:rsid w:val="00CF27A0"/>
    <w:rsid w:val="00CF2BDF"/>
    <w:rsid w:val="00CF3FFB"/>
    <w:rsid w:val="00D00439"/>
    <w:rsid w:val="00D006AB"/>
    <w:rsid w:val="00D00B76"/>
    <w:rsid w:val="00D03582"/>
    <w:rsid w:val="00D12EC8"/>
    <w:rsid w:val="00D15B21"/>
    <w:rsid w:val="00D2097A"/>
    <w:rsid w:val="00D22FC6"/>
    <w:rsid w:val="00D24493"/>
    <w:rsid w:val="00D24D27"/>
    <w:rsid w:val="00D25855"/>
    <w:rsid w:val="00D27695"/>
    <w:rsid w:val="00D352DD"/>
    <w:rsid w:val="00D44667"/>
    <w:rsid w:val="00D51947"/>
    <w:rsid w:val="00D53271"/>
    <w:rsid w:val="00D53495"/>
    <w:rsid w:val="00D6192C"/>
    <w:rsid w:val="00D64568"/>
    <w:rsid w:val="00D71BDB"/>
    <w:rsid w:val="00D71C79"/>
    <w:rsid w:val="00D761D4"/>
    <w:rsid w:val="00D81F0E"/>
    <w:rsid w:val="00D82FA2"/>
    <w:rsid w:val="00D83B01"/>
    <w:rsid w:val="00D91F2B"/>
    <w:rsid w:val="00D942B3"/>
    <w:rsid w:val="00D95893"/>
    <w:rsid w:val="00DA14E7"/>
    <w:rsid w:val="00DA1575"/>
    <w:rsid w:val="00DA36E3"/>
    <w:rsid w:val="00DA58C3"/>
    <w:rsid w:val="00DB011A"/>
    <w:rsid w:val="00DB127F"/>
    <w:rsid w:val="00DC3356"/>
    <w:rsid w:val="00DC70F8"/>
    <w:rsid w:val="00DD1598"/>
    <w:rsid w:val="00DE0C64"/>
    <w:rsid w:val="00DE565E"/>
    <w:rsid w:val="00DE6F98"/>
    <w:rsid w:val="00DF07E3"/>
    <w:rsid w:val="00DF6A06"/>
    <w:rsid w:val="00E0377B"/>
    <w:rsid w:val="00E043A6"/>
    <w:rsid w:val="00E05E2E"/>
    <w:rsid w:val="00E11B3A"/>
    <w:rsid w:val="00E12956"/>
    <w:rsid w:val="00E16C58"/>
    <w:rsid w:val="00E21DBB"/>
    <w:rsid w:val="00E2745B"/>
    <w:rsid w:val="00E32C8C"/>
    <w:rsid w:val="00E41173"/>
    <w:rsid w:val="00E43C2C"/>
    <w:rsid w:val="00E50330"/>
    <w:rsid w:val="00E5129B"/>
    <w:rsid w:val="00E5131F"/>
    <w:rsid w:val="00E53228"/>
    <w:rsid w:val="00E568D2"/>
    <w:rsid w:val="00E57387"/>
    <w:rsid w:val="00E57F6A"/>
    <w:rsid w:val="00E67526"/>
    <w:rsid w:val="00E848C2"/>
    <w:rsid w:val="00E84C45"/>
    <w:rsid w:val="00E94591"/>
    <w:rsid w:val="00E948D1"/>
    <w:rsid w:val="00E959F5"/>
    <w:rsid w:val="00EA5663"/>
    <w:rsid w:val="00EA7EAD"/>
    <w:rsid w:val="00EB2735"/>
    <w:rsid w:val="00EB3BB6"/>
    <w:rsid w:val="00EB566B"/>
    <w:rsid w:val="00EB6B10"/>
    <w:rsid w:val="00EC11DE"/>
    <w:rsid w:val="00EC11FE"/>
    <w:rsid w:val="00EC2FC9"/>
    <w:rsid w:val="00ED4910"/>
    <w:rsid w:val="00ED550E"/>
    <w:rsid w:val="00ED6647"/>
    <w:rsid w:val="00ED7C88"/>
    <w:rsid w:val="00ED7E5B"/>
    <w:rsid w:val="00EE3E11"/>
    <w:rsid w:val="00EE7558"/>
    <w:rsid w:val="00EF4AF3"/>
    <w:rsid w:val="00EF7CC4"/>
    <w:rsid w:val="00F01F88"/>
    <w:rsid w:val="00F02E9B"/>
    <w:rsid w:val="00F05526"/>
    <w:rsid w:val="00F058E9"/>
    <w:rsid w:val="00F05BBE"/>
    <w:rsid w:val="00F06DE6"/>
    <w:rsid w:val="00F071A3"/>
    <w:rsid w:val="00F10889"/>
    <w:rsid w:val="00F14703"/>
    <w:rsid w:val="00F15CE1"/>
    <w:rsid w:val="00F161C2"/>
    <w:rsid w:val="00F16D08"/>
    <w:rsid w:val="00F25F05"/>
    <w:rsid w:val="00F332B9"/>
    <w:rsid w:val="00F3391E"/>
    <w:rsid w:val="00F3648F"/>
    <w:rsid w:val="00F403B5"/>
    <w:rsid w:val="00F42028"/>
    <w:rsid w:val="00F4212C"/>
    <w:rsid w:val="00F43632"/>
    <w:rsid w:val="00F509F0"/>
    <w:rsid w:val="00F54CFE"/>
    <w:rsid w:val="00F60FE6"/>
    <w:rsid w:val="00F619A0"/>
    <w:rsid w:val="00F6362B"/>
    <w:rsid w:val="00F64A0B"/>
    <w:rsid w:val="00F65AE6"/>
    <w:rsid w:val="00F675CF"/>
    <w:rsid w:val="00F70840"/>
    <w:rsid w:val="00F759C8"/>
    <w:rsid w:val="00F83128"/>
    <w:rsid w:val="00F85084"/>
    <w:rsid w:val="00F90CEE"/>
    <w:rsid w:val="00F9278A"/>
    <w:rsid w:val="00F966ED"/>
    <w:rsid w:val="00FA19A3"/>
    <w:rsid w:val="00FA560F"/>
    <w:rsid w:val="00FA789E"/>
    <w:rsid w:val="00FB0CEC"/>
    <w:rsid w:val="00FB4D3B"/>
    <w:rsid w:val="00FB65A0"/>
    <w:rsid w:val="00FC43D8"/>
    <w:rsid w:val="00FC5889"/>
    <w:rsid w:val="00FC7A3A"/>
    <w:rsid w:val="00FD1FB0"/>
    <w:rsid w:val="00FD2B0C"/>
    <w:rsid w:val="00FE063B"/>
    <w:rsid w:val="00FE3447"/>
    <w:rsid w:val="00FE4D9C"/>
    <w:rsid w:val="00FE51E3"/>
    <w:rsid w:val="00FE582B"/>
    <w:rsid w:val="00FF0732"/>
    <w:rsid w:val="00FF11DE"/>
    <w:rsid w:val="00FF1730"/>
    <w:rsid w:val="00FF19D7"/>
    <w:rsid w:val="00FF6631"/>
    <w:rsid w:val="65084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1"/>
      <w:lang w:val="en-US" w:eastAsia="zh-CN" w:bidi="ar-SA"/>
      <w14:ligatures w14:val="standardContextual"/>
    </w:rPr>
  </w:style>
  <w:style w:type="paragraph" w:styleId="2">
    <w:name w:val="heading 1"/>
    <w:basedOn w:val="1"/>
    <w:next w:val="1"/>
    <w:link w:val="30"/>
    <w:qFormat/>
    <w:uiPriority w:val="9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1"/>
    <w:unhideWhenUsed/>
    <w:qFormat/>
    <w:uiPriority w:val="9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3"/>
    <w:unhideWhenUsed/>
    <w:qFormat/>
    <w:uiPriority w:val="99"/>
    <w:pPr>
      <w:keepNext/>
      <w:keepLines/>
      <w:spacing w:before="80" w:after="40"/>
      <w:outlineLvl w:val="3"/>
    </w:pPr>
    <w:rPr>
      <w:rFonts w:eastAsiaTheme="minorEastAsia" w:cstheme="majorBidi"/>
      <w:color w:val="104862" w:themeColor="accent1" w:themeShade="BF"/>
      <w:sz w:val="28"/>
      <w:szCs w:val="28"/>
    </w:rPr>
  </w:style>
  <w:style w:type="paragraph" w:styleId="6">
    <w:name w:val="heading 5"/>
    <w:basedOn w:val="1"/>
    <w:next w:val="1"/>
    <w:link w:val="34"/>
    <w:semiHidden/>
    <w:unhideWhenUsed/>
    <w:qFormat/>
    <w:uiPriority w:val="9"/>
    <w:pPr>
      <w:keepNext/>
      <w:keepLines/>
      <w:spacing w:before="80" w:after="40"/>
      <w:outlineLvl w:val="4"/>
    </w:pPr>
    <w:rPr>
      <w:rFonts w:eastAsiaTheme="minorEastAsia" w:cstheme="majorBidi"/>
      <w:color w:val="104862" w:themeColor="accent1" w:themeShade="BF"/>
      <w:szCs w:val="24"/>
    </w:rPr>
  </w:style>
  <w:style w:type="paragraph" w:styleId="7">
    <w:name w:val="heading 6"/>
    <w:basedOn w:val="1"/>
    <w:next w:val="1"/>
    <w:link w:val="35"/>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36"/>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7"/>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spacing w:before="100" w:beforeAutospacing="1" w:after="100" w:afterAutospacing="1"/>
      <w:ind w:left="420" w:leftChars="200"/>
    </w:pPr>
    <w:rPr>
      <w:rFonts w:ascii="Calibri" w:hAnsi="Calibri" w:cs="Times New Roman"/>
      <w:sz w:val="21"/>
      <w14:ligatures w14:val="none"/>
    </w:rPr>
  </w:style>
  <w:style w:type="paragraph" w:styleId="12">
    <w:name w:val="Normal Indent"/>
    <w:basedOn w:val="1"/>
    <w:next w:val="1"/>
    <w:semiHidden/>
    <w:unhideWhenUsed/>
    <w:qFormat/>
    <w:uiPriority w:val="99"/>
    <w:pPr>
      <w:ind w:firstLine="420" w:firstLineChars="200"/>
    </w:pPr>
    <w:rPr>
      <w:rFonts w:ascii="Times New Roman" w:hAnsi="Times New Roman" w:cs="Times New Roman"/>
      <w:kern w:val="0"/>
      <w:sz w:val="20"/>
      <w:szCs w:val="20"/>
      <w14:ligatures w14:val="none"/>
    </w:rPr>
  </w:style>
  <w:style w:type="paragraph" w:styleId="13">
    <w:name w:val="annotation text"/>
    <w:basedOn w:val="1"/>
    <w:link w:val="58"/>
    <w:semiHidden/>
    <w:unhideWhenUsed/>
    <w:uiPriority w:val="99"/>
    <w:pPr>
      <w:jc w:val="left"/>
    </w:pPr>
    <w:rPr>
      <w:rFonts w:ascii="Times New Roman" w:hAnsi="Times New Roman" w:cs="Times New Roman"/>
      <w:kern w:val="0"/>
      <w:sz w:val="20"/>
      <w:szCs w:val="20"/>
      <w14:ligatures w14:val="none"/>
    </w:rPr>
  </w:style>
  <w:style w:type="paragraph" w:styleId="14">
    <w:name w:val="Body Text"/>
    <w:basedOn w:val="1"/>
    <w:next w:val="1"/>
    <w:link w:val="54"/>
    <w:semiHidden/>
    <w:unhideWhenUsed/>
    <w:uiPriority w:val="99"/>
    <w:pPr>
      <w:spacing w:before="100" w:beforeAutospacing="1" w:after="120"/>
    </w:pPr>
    <w:rPr>
      <w:rFonts w:ascii="Times New Roman" w:hAnsi="Times New Roman" w:cs="Times New Roman"/>
      <w:kern w:val="0"/>
      <w:sz w:val="20"/>
      <w:szCs w:val="20"/>
      <w14:ligatures w14:val="none"/>
    </w:rPr>
  </w:style>
  <w:style w:type="paragraph" w:styleId="15">
    <w:name w:val="Body Text Indent"/>
    <w:basedOn w:val="1"/>
    <w:link w:val="53"/>
    <w:semiHidden/>
    <w:unhideWhenUsed/>
    <w:qFormat/>
    <w:uiPriority w:val="99"/>
    <w:pPr>
      <w:spacing w:before="100" w:beforeAutospacing="1" w:after="100" w:afterAutospacing="1"/>
      <w:ind w:left="199" w:leftChars="95"/>
    </w:pPr>
    <w:rPr>
      <w:rFonts w:ascii="Times New Roman" w:hAnsi="Times New Roman" w:cs="Times New Roman"/>
      <w:kern w:val="0"/>
      <w:sz w:val="32"/>
      <w:szCs w:val="32"/>
      <w14:ligatures w14:val="none"/>
    </w:rPr>
  </w:style>
  <w:style w:type="paragraph" w:styleId="16">
    <w:name w:val="Plain Text"/>
    <w:basedOn w:val="1"/>
    <w:link w:val="55"/>
    <w:semiHidden/>
    <w:unhideWhenUsed/>
    <w:uiPriority w:val="99"/>
    <w:rPr>
      <w:rFonts w:ascii="宋体" w:hAnsi="Courier New" w:cs="宋体"/>
      <w:kern w:val="0"/>
      <w:sz w:val="20"/>
      <w:szCs w:val="20"/>
      <w14:ligatures w14:val="none"/>
    </w:rPr>
  </w:style>
  <w:style w:type="paragraph" w:styleId="17">
    <w:name w:val="footer"/>
    <w:basedOn w:val="1"/>
    <w:next w:val="1"/>
    <w:link w:val="52"/>
    <w:unhideWhenUsed/>
    <w:qFormat/>
    <w:uiPriority w:val="99"/>
    <w:pPr>
      <w:tabs>
        <w:tab w:val="center" w:pos="4153"/>
        <w:tab w:val="right" w:pos="8306"/>
      </w:tabs>
      <w:snapToGrid w:val="0"/>
      <w:jc w:val="left"/>
    </w:pPr>
    <w:rPr>
      <w:rFonts w:ascii="Times New Roman" w:hAnsi="Times New Roman" w:cs="Times New Roman"/>
      <w:kern w:val="0"/>
      <w:sz w:val="18"/>
      <w:szCs w:val="18"/>
      <w14:ligatures w14:val="none"/>
    </w:rPr>
  </w:style>
  <w:style w:type="paragraph" w:styleId="18">
    <w:name w:val="header"/>
    <w:basedOn w:val="1"/>
    <w:link w:val="61"/>
    <w:unhideWhenUsed/>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14:ligatures w14:val="none"/>
    </w:rPr>
  </w:style>
  <w:style w:type="paragraph" w:styleId="19">
    <w:name w:val="toc 1"/>
    <w:basedOn w:val="1"/>
    <w:next w:val="1"/>
    <w:autoRedefine/>
    <w:unhideWhenUsed/>
    <w:uiPriority w:val="39"/>
  </w:style>
  <w:style w:type="paragraph" w:styleId="20">
    <w:name w:val="Subtitle"/>
    <w:basedOn w:val="1"/>
    <w:next w:val="1"/>
    <w:link w:val="4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HTML Preformatted"/>
    <w:basedOn w:val="1"/>
    <w:next w:val="1"/>
    <w:link w:val="5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1"/>
      <w14:ligatures w14:val="none"/>
    </w:rPr>
  </w:style>
  <w:style w:type="paragraph" w:styleId="22">
    <w:name w:val="Normal (Web)"/>
    <w:basedOn w:val="1"/>
    <w:semiHidden/>
    <w:unhideWhenUsed/>
    <w:qFormat/>
    <w:uiPriority w:val="99"/>
    <w:pPr>
      <w:widowControl/>
      <w:spacing w:before="100" w:beforeAutospacing="1" w:after="100" w:afterAutospacing="1"/>
      <w:jc w:val="left"/>
    </w:pPr>
    <w:rPr>
      <w:rFonts w:ascii="宋体" w:hAnsi="宋体" w:cs="宋体"/>
      <w:kern w:val="0"/>
      <w:szCs w:val="24"/>
      <w14:ligatures w14:val="none"/>
    </w:rPr>
  </w:style>
  <w:style w:type="paragraph" w:styleId="23">
    <w:name w:val="Title"/>
    <w:basedOn w:val="1"/>
    <w:next w:val="1"/>
    <w:link w:val="3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5">
    <w:name w:val="Table Grid"/>
    <w:basedOn w:val="24"/>
    <w:uiPriority w:val="99"/>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unhideWhenUsed/>
    <w:uiPriority w:val="99"/>
    <w:rPr>
      <w:color w:val="800080"/>
      <w:u w:val="single"/>
    </w:rPr>
  </w:style>
  <w:style w:type="character" w:styleId="28">
    <w:name w:val="Hyperlink"/>
    <w:basedOn w:val="26"/>
    <w:unhideWhenUsed/>
    <w:uiPriority w:val="99"/>
    <w:rPr>
      <w:color w:val="0000FF"/>
      <w:u w:val="single"/>
    </w:rPr>
  </w:style>
  <w:style w:type="character" w:styleId="29">
    <w:name w:val="HTML Sample"/>
    <w:basedOn w:val="26"/>
    <w:semiHidden/>
    <w:unhideWhenUsed/>
    <w:uiPriority w:val="99"/>
    <w:rPr>
      <w:rFonts w:ascii="Courier New" w:hAnsi="Courier New"/>
    </w:rPr>
  </w:style>
  <w:style w:type="character" w:customStyle="1" w:styleId="30">
    <w:name w:val="标题 1 字符"/>
    <w:basedOn w:val="26"/>
    <w:link w:val="2"/>
    <w:uiPriority w:val="99"/>
    <w:rPr>
      <w:rFonts w:asciiTheme="majorHAnsi" w:hAnsiTheme="majorHAnsi" w:eastAsiaTheme="majorEastAsia" w:cstheme="majorBidi"/>
      <w:color w:val="104862" w:themeColor="accent1" w:themeShade="BF"/>
      <w:sz w:val="48"/>
      <w:szCs w:val="48"/>
    </w:rPr>
  </w:style>
  <w:style w:type="character" w:customStyle="1" w:styleId="31">
    <w:name w:val="标题 2 字符"/>
    <w:basedOn w:val="26"/>
    <w:link w:val="3"/>
    <w:uiPriority w:val="99"/>
    <w:rPr>
      <w:rFonts w:asciiTheme="majorHAnsi" w:hAnsiTheme="majorHAnsi" w:eastAsiaTheme="majorEastAsia" w:cstheme="majorBidi"/>
      <w:color w:val="104862" w:themeColor="accent1" w:themeShade="BF"/>
      <w:sz w:val="40"/>
      <w:szCs w:val="40"/>
    </w:rPr>
  </w:style>
  <w:style w:type="character" w:customStyle="1" w:styleId="32">
    <w:name w:val="标题 3 字符"/>
    <w:basedOn w:val="26"/>
    <w:link w:val="4"/>
    <w:semiHidden/>
    <w:uiPriority w:val="9"/>
    <w:rPr>
      <w:rFonts w:asciiTheme="majorHAnsi" w:hAnsiTheme="majorHAnsi" w:eastAsiaTheme="majorEastAsia" w:cstheme="majorBidi"/>
      <w:color w:val="104862" w:themeColor="accent1" w:themeShade="BF"/>
      <w:sz w:val="32"/>
      <w:szCs w:val="32"/>
    </w:rPr>
  </w:style>
  <w:style w:type="character" w:customStyle="1" w:styleId="33">
    <w:name w:val="标题 4 字符"/>
    <w:basedOn w:val="26"/>
    <w:link w:val="5"/>
    <w:qFormat/>
    <w:uiPriority w:val="99"/>
    <w:rPr>
      <w:rFonts w:cstheme="majorBidi"/>
      <w:color w:val="104862" w:themeColor="accent1" w:themeShade="BF"/>
      <w:sz w:val="28"/>
      <w:szCs w:val="28"/>
    </w:rPr>
  </w:style>
  <w:style w:type="character" w:customStyle="1" w:styleId="34">
    <w:name w:val="标题 5 字符"/>
    <w:basedOn w:val="26"/>
    <w:link w:val="6"/>
    <w:semiHidden/>
    <w:uiPriority w:val="9"/>
    <w:rPr>
      <w:rFonts w:cstheme="majorBidi"/>
      <w:color w:val="104862" w:themeColor="accent1" w:themeShade="BF"/>
      <w:sz w:val="24"/>
      <w:szCs w:val="24"/>
    </w:rPr>
  </w:style>
  <w:style w:type="character" w:customStyle="1" w:styleId="35">
    <w:name w:val="标题 6 字符"/>
    <w:basedOn w:val="26"/>
    <w:link w:val="7"/>
    <w:semiHidden/>
    <w:qFormat/>
    <w:uiPriority w:val="9"/>
    <w:rPr>
      <w:rFonts w:cstheme="majorBidi"/>
      <w:b/>
      <w:bCs/>
      <w:color w:val="104862" w:themeColor="accent1" w:themeShade="BF"/>
      <w:sz w:val="24"/>
    </w:rPr>
  </w:style>
  <w:style w:type="character" w:customStyle="1" w:styleId="36">
    <w:name w:val="标题 7 字符"/>
    <w:basedOn w:val="26"/>
    <w:link w:val="8"/>
    <w:semiHidden/>
    <w:qFormat/>
    <w:uiPriority w:val="9"/>
    <w:rPr>
      <w:rFonts w:cstheme="majorBidi"/>
      <w:b/>
      <w:bCs/>
      <w:color w:val="595959" w:themeColor="text1" w:themeTint="A6"/>
      <w:sz w:val="24"/>
      <w14:textFill>
        <w14:solidFill>
          <w14:schemeClr w14:val="tx1">
            <w14:lumMod w14:val="65000"/>
            <w14:lumOff w14:val="35000"/>
          </w14:schemeClr>
        </w14:solidFill>
      </w14:textFill>
    </w:rPr>
  </w:style>
  <w:style w:type="character" w:customStyle="1" w:styleId="37">
    <w:name w:val="标题 8 字符"/>
    <w:basedOn w:val="26"/>
    <w:link w:val="9"/>
    <w:semiHidden/>
    <w:uiPriority w:val="9"/>
    <w:rPr>
      <w:rFonts w:cstheme="majorBidi"/>
      <w:color w:val="595959" w:themeColor="text1" w:themeTint="A6"/>
      <w:sz w:val="24"/>
      <w14:textFill>
        <w14:solidFill>
          <w14:schemeClr w14:val="tx1">
            <w14:lumMod w14:val="65000"/>
            <w14:lumOff w14:val="35000"/>
          </w14:schemeClr>
        </w14:solidFill>
      </w14:textFill>
    </w:rPr>
  </w:style>
  <w:style w:type="character" w:customStyle="1" w:styleId="38">
    <w:name w:val="标题 9 字符"/>
    <w:basedOn w:val="26"/>
    <w:link w:val="10"/>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39">
    <w:name w:val="标题 字符"/>
    <w:basedOn w:val="26"/>
    <w:link w:val="23"/>
    <w:qFormat/>
    <w:uiPriority w:val="10"/>
    <w:rPr>
      <w:rFonts w:asciiTheme="majorHAnsi" w:hAnsiTheme="majorHAnsi" w:eastAsiaTheme="majorEastAsia" w:cstheme="majorBidi"/>
      <w:spacing w:val="-10"/>
      <w:kern w:val="28"/>
      <w:sz w:val="56"/>
      <w:szCs w:val="56"/>
    </w:rPr>
  </w:style>
  <w:style w:type="character" w:customStyle="1" w:styleId="40">
    <w:name w:val="副标题 字符"/>
    <w:basedOn w:val="26"/>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1">
    <w:name w:val="Quote"/>
    <w:basedOn w:val="1"/>
    <w:next w:val="1"/>
    <w:link w:val="4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2">
    <w:name w:val="引用 字符"/>
    <w:basedOn w:val="26"/>
    <w:link w:val="41"/>
    <w:qFormat/>
    <w:uiPriority w:val="29"/>
    <w:rPr>
      <w:rFonts w:eastAsia="宋体"/>
      <w:i/>
      <w:iCs/>
      <w:color w:val="404040" w:themeColor="text1" w:themeTint="BF"/>
      <w:sz w:val="24"/>
      <w14:textFill>
        <w14:solidFill>
          <w14:schemeClr w14:val="tx1">
            <w14:lumMod w14:val="75000"/>
            <w14:lumOff w14:val="25000"/>
          </w14:schemeClr>
        </w14:solidFill>
      </w14:textFill>
    </w:rPr>
  </w:style>
  <w:style w:type="paragraph" w:styleId="43">
    <w:name w:val="List Paragraph"/>
    <w:basedOn w:val="1"/>
    <w:qFormat/>
    <w:uiPriority w:val="34"/>
    <w:pPr>
      <w:ind w:left="720"/>
      <w:contextualSpacing/>
    </w:pPr>
  </w:style>
  <w:style w:type="character" w:customStyle="1" w:styleId="44">
    <w:name w:val="Intense Emphasis"/>
    <w:basedOn w:val="26"/>
    <w:qFormat/>
    <w:uiPriority w:val="21"/>
    <w:rPr>
      <w:i/>
      <w:iCs/>
      <w:color w:val="104862" w:themeColor="accent1" w:themeShade="BF"/>
    </w:rPr>
  </w:style>
  <w:style w:type="paragraph" w:styleId="45">
    <w:name w:val="Intense Quote"/>
    <w:basedOn w:val="1"/>
    <w:next w:val="1"/>
    <w:link w:val="4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6">
    <w:name w:val="明显引用 字符"/>
    <w:basedOn w:val="26"/>
    <w:link w:val="45"/>
    <w:qFormat/>
    <w:uiPriority w:val="30"/>
    <w:rPr>
      <w:rFonts w:eastAsia="宋体"/>
      <w:i/>
      <w:iCs/>
      <w:color w:val="104862" w:themeColor="accent1" w:themeShade="BF"/>
      <w:sz w:val="24"/>
    </w:rPr>
  </w:style>
  <w:style w:type="character" w:customStyle="1" w:styleId="47">
    <w:name w:val="Intense Reference"/>
    <w:basedOn w:val="26"/>
    <w:qFormat/>
    <w:uiPriority w:val="32"/>
    <w:rPr>
      <w:b/>
      <w:bCs/>
      <w:smallCaps/>
      <w:color w:val="104862" w:themeColor="accent1" w:themeShade="BF"/>
      <w:spacing w:val="5"/>
    </w:rPr>
  </w:style>
  <w:style w:type="paragraph" w:customStyle="1" w:styleId="48">
    <w:name w:val="正文首行缩进 21"/>
    <w:basedOn w:val="15"/>
    <w:semiHidden/>
    <w:uiPriority w:val="0"/>
  </w:style>
  <w:style w:type="paragraph" w:customStyle="1" w:styleId="49">
    <w:name w:val="msonormal"/>
    <w:basedOn w:val="1"/>
    <w:qFormat/>
    <w:uiPriority w:val="0"/>
    <w:pPr>
      <w:widowControl/>
      <w:spacing w:before="100" w:beforeAutospacing="1" w:after="100" w:afterAutospacing="1"/>
      <w:jc w:val="left"/>
    </w:pPr>
    <w:rPr>
      <w:rFonts w:ascii="宋体" w:hAnsi="宋体" w:cs="宋体"/>
      <w:kern w:val="0"/>
      <w:szCs w:val="24"/>
      <w14:ligatures w14:val="none"/>
    </w:rPr>
  </w:style>
  <w:style w:type="character" w:customStyle="1" w:styleId="50">
    <w:name w:val="HTML 预设格式 字符"/>
    <w:basedOn w:val="26"/>
    <w:link w:val="21"/>
    <w:qFormat/>
    <w:uiPriority w:val="99"/>
    <w:rPr>
      <w:rFonts w:ascii="Arial" w:hAnsi="Arial" w:eastAsia="宋体" w:cs="Arial"/>
      <w:kern w:val="0"/>
      <w14:ligatures w14:val="none"/>
    </w:rPr>
  </w:style>
  <w:style w:type="paragraph" w:customStyle="1" w:styleId="51">
    <w:name w:val="目录 11"/>
    <w:basedOn w:val="1"/>
    <w:next w:val="1"/>
    <w:semiHidden/>
    <w:qFormat/>
    <w:uiPriority w:val="0"/>
    <w:pPr>
      <w:keepNext/>
      <w:tabs>
        <w:tab w:val="right" w:leader="dot" w:pos="9061"/>
      </w:tabs>
      <w:adjustRightInd w:val="0"/>
      <w:snapToGrid w:val="0"/>
      <w:spacing w:beforeLines="50" w:after="100" w:afterAutospacing="1" w:line="480" w:lineRule="auto"/>
    </w:pPr>
    <w:rPr>
      <w:rFonts w:ascii="Times New Roman" w:hAnsi="Times New Roman" w:cs="Times New Roman"/>
      <w:sz w:val="21"/>
      <w14:ligatures w14:val="none"/>
    </w:rPr>
  </w:style>
  <w:style w:type="character" w:customStyle="1" w:styleId="52">
    <w:name w:val="页脚 字符"/>
    <w:basedOn w:val="26"/>
    <w:link w:val="17"/>
    <w:qFormat/>
    <w:uiPriority w:val="99"/>
    <w:rPr>
      <w:rFonts w:ascii="Times New Roman" w:hAnsi="Times New Roman" w:eastAsia="宋体" w:cs="Times New Roman"/>
      <w:kern w:val="0"/>
      <w:sz w:val="18"/>
      <w:szCs w:val="18"/>
      <w14:ligatures w14:val="none"/>
    </w:rPr>
  </w:style>
  <w:style w:type="character" w:customStyle="1" w:styleId="53">
    <w:name w:val="正文文本缩进 字符"/>
    <w:basedOn w:val="26"/>
    <w:link w:val="15"/>
    <w:semiHidden/>
    <w:qFormat/>
    <w:uiPriority w:val="99"/>
    <w:rPr>
      <w:rFonts w:ascii="Times New Roman" w:hAnsi="Times New Roman" w:eastAsia="宋体" w:cs="Times New Roman"/>
      <w:kern w:val="0"/>
      <w:sz w:val="32"/>
      <w:szCs w:val="32"/>
      <w14:ligatures w14:val="none"/>
    </w:rPr>
  </w:style>
  <w:style w:type="character" w:customStyle="1" w:styleId="54">
    <w:name w:val="正文文本 字符"/>
    <w:basedOn w:val="26"/>
    <w:link w:val="14"/>
    <w:semiHidden/>
    <w:uiPriority w:val="99"/>
    <w:rPr>
      <w:rFonts w:ascii="Times New Roman" w:hAnsi="Times New Roman" w:eastAsia="宋体" w:cs="Times New Roman"/>
      <w:kern w:val="0"/>
      <w:sz w:val="20"/>
      <w:szCs w:val="20"/>
      <w14:ligatures w14:val="none"/>
    </w:rPr>
  </w:style>
  <w:style w:type="character" w:customStyle="1" w:styleId="55">
    <w:name w:val="纯文本 字符"/>
    <w:basedOn w:val="26"/>
    <w:link w:val="16"/>
    <w:semiHidden/>
    <w:uiPriority w:val="99"/>
    <w:rPr>
      <w:rFonts w:ascii="宋体" w:hAnsi="Courier New" w:eastAsia="宋体" w:cs="宋体"/>
      <w:kern w:val="0"/>
      <w:sz w:val="20"/>
      <w:szCs w:val="20"/>
      <w14:ligatures w14:val="none"/>
    </w:rPr>
  </w:style>
  <w:style w:type="paragraph" w:customStyle="1" w:styleId="56">
    <w:name w:val="样式 标题 2 + 宋体 五号 非加粗 黑色"/>
    <w:basedOn w:val="3"/>
    <w:uiPriority w:val="0"/>
    <w:pPr>
      <w:spacing w:before="260" w:after="260" w:line="416" w:lineRule="atLeast"/>
    </w:pPr>
    <w:rPr>
      <w:rFonts w:ascii="宋体" w:hAnsi="宋体" w:eastAsia="宋体" w:cs="宋体"/>
      <w:color w:val="000000"/>
      <w:sz w:val="21"/>
      <w:szCs w:val="21"/>
      <w14:ligatures w14:val="none"/>
    </w:rPr>
  </w:style>
  <w:style w:type="paragraph" w:customStyle="1" w:styleId="57">
    <w:name w:val="样式1"/>
    <w:basedOn w:val="1"/>
    <w:uiPriority w:val="0"/>
    <w:pPr>
      <w:jc w:val="center"/>
    </w:pPr>
    <w:rPr>
      <w:rFonts w:ascii="宋体" w:hAnsi="宋体" w:cs="宋体"/>
      <w:sz w:val="30"/>
      <w:szCs w:val="30"/>
      <w14:ligatures w14:val="none"/>
    </w:rPr>
  </w:style>
  <w:style w:type="character" w:customStyle="1" w:styleId="58">
    <w:name w:val="批注文字 字符"/>
    <w:basedOn w:val="26"/>
    <w:link w:val="13"/>
    <w:semiHidden/>
    <w:uiPriority w:val="99"/>
    <w:rPr>
      <w:rFonts w:ascii="Times New Roman" w:hAnsi="Times New Roman" w:eastAsia="宋体" w:cs="Times New Roman"/>
      <w:kern w:val="0"/>
      <w:sz w:val="20"/>
      <w:szCs w:val="20"/>
      <w14:ligatures w14:val="none"/>
    </w:rPr>
  </w:style>
  <w:style w:type="paragraph" w:customStyle="1" w:styleId="59">
    <w:name w:val="Style1"/>
    <w:basedOn w:val="12"/>
    <w:uiPriority w:val="0"/>
  </w:style>
  <w:style w:type="paragraph" w:customStyle="1" w:styleId="60">
    <w:name w:val="首行缩进"/>
    <w:basedOn w:val="1"/>
    <w:uiPriority w:val="0"/>
    <w:pPr>
      <w:ind w:firstLine="480" w:firstLineChars="200"/>
    </w:pPr>
    <w:rPr>
      <w:rFonts w:ascii="Times New Roman" w:hAnsi="Times New Roman" w:cs="Times New Roman"/>
      <w:sz w:val="21"/>
      <w14:ligatures w14:val="none"/>
    </w:rPr>
  </w:style>
  <w:style w:type="character" w:customStyle="1" w:styleId="61">
    <w:name w:val="页眉 字符"/>
    <w:basedOn w:val="26"/>
    <w:link w:val="18"/>
    <w:uiPriority w:val="99"/>
    <w:rPr>
      <w:rFonts w:ascii="Times New Roman" w:hAnsi="Times New Roman" w:eastAsia="宋体" w:cs="Times New Roman"/>
      <w:kern w:val="0"/>
      <w:sz w:val="18"/>
      <w:szCs w:val="18"/>
      <w14:ligatures w14:val="none"/>
    </w:rPr>
  </w:style>
  <w:style w:type="character" w:customStyle="1" w:styleId="62">
    <w:name w:val="Unresolved Mention"/>
    <w:basedOn w:val="2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7AE3-0BB3-4617-83A7-7B1ED4908A0F}">
  <ds:schemaRefs/>
</ds:datastoreItem>
</file>

<file path=docProps/app.xml><?xml version="1.0" encoding="utf-8"?>
<Properties xmlns="http://schemas.openxmlformats.org/officeDocument/2006/extended-properties" xmlns:vt="http://schemas.openxmlformats.org/officeDocument/2006/docPropsVTypes">
  <Template>Normal</Template>
  <Pages>92</Pages>
  <Words>160</Words>
  <Characters>186</Characters>
  <Lines>1665</Lines>
  <Paragraphs>1537</Paragraphs>
  <TotalTime>39</TotalTime>
  <ScaleCrop>false</ScaleCrop>
  <LinksUpToDate>false</LinksUpToDate>
  <CharactersWithSpaces>232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2026-05-27T04:25:00Z</dcterms:created>
  <dc:creator>hp</dc:creator>
  <cp:lastModifiedBy>木易杨</cp:lastModifiedBy>
  <dcterms:modified xsi:type="dcterms:W3CDTF">2026-05-27T07:36:45Z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eyJoZGlkIjoiZWQzYjIyZTIwNWM0Y2JiNzcyZjIwOWJkMzAzYmEwYzgiLCJ1c2VySWQiOiI1MjYwNDYzMzUifQ==</vt:lpwstr>
  </property>
  <property fmtid="{D5CDD505-2E9C-101B-9397-08002B2CF9AE}" pid="3" name="KSOProductBuildVer">
    <vt:lpwstr>2052-12.1.0.26375</vt:lpwstr>
  </property>
  <property fmtid="{D5CDD505-2E9C-101B-9397-08002B2CF9AE}" pid="4" name="ICV">
    <vt:lpwstr>C7543C9D44224F498211F46A0CDD4189_12</vt:lpwstr>
  </property>
</Properties>
</file>