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00"/>
        </w:tabs>
        <w:spacing w:line="360" w:lineRule="auto"/>
        <w:jc w:val="center"/>
        <w:rPr>
          <w:rFonts w:hint="eastAsia" w:ascii="仿宋" w:hAnsi="仿宋" w:eastAsia="仿宋" w:cs="仿宋"/>
          <w:b/>
          <w:sz w:val="24"/>
        </w:rPr>
      </w:pPr>
    </w:p>
    <w:p>
      <w:pPr>
        <w:adjustRightInd/>
        <w:spacing w:line="360" w:lineRule="auto"/>
        <w:rPr>
          <w:rFonts w:hint="eastAsia" w:ascii="仿宋" w:hAnsi="仿宋" w:eastAsia="仿宋" w:cs="仿宋"/>
          <w:b/>
          <w:sz w:val="44"/>
          <w:szCs w:val="44"/>
        </w:rPr>
      </w:pPr>
    </w:p>
    <w:p>
      <w:pPr>
        <w:adjustRightInd/>
        <w:spacing w:line="360" w:lineRule="auto"/>
        <w:jc w:val="center"/>
        <w:rPr>
          <w:rFonts w:hint="eastAsia" w:ascii="仿宋" w:hAnsi="仿宋" w:eastAsia="仿宋" w:cs="仿宋"/>
          <w:b/>
          <w:sz w:val="36"/>
          <w:szCs w:val="36"/>
        </w:rPr>
      </w:pPr>
      <w:r>
        <w:rPr>
          <w:rFonts w:hint="eastAsia" w:ascii="仿宋" w:hAnsi="仿宋" w:eastAsia="仿宋" w:cs="仿宋"/>
          <w:b/>
          <w:sz w:val="36"/>
          <w:szCs w:val="36"/>
        </w:rPr>
        <w:t>浙江水利水电学院</w:t>
      </w:r>
    </w:p>
    <w:p>
      <w:pPr>
        <w:adjustRightInd/>
        <w:spacing w:line="360" w:lineRule="auto"/>
        <w:jc w:val="center"/>
        <w:rPr>
          <w:rFonts w:hint="eastAsia" w:ascii="仿宋" w:hAnsi="仿宋" w:eastAsia="仿宋" w:cs="仿宋"/>
          <w:b/>
          <w:sz w:val="36"/>
          <w:szCs w:val="36"/>
        </w:rPr>
      </w:pPr>
      <w:r>
        <w:rPr>
          <w:rFonts w:hint="eastAsia" w:ascii="仿宋" w:hAnsi="仿宋" w:eastAsia="仿宋" w:cs="仿宋"/>
          <w:b/>
          <w:sz w:val="36"/>
          <w:szCs w:val="36"/>
        </w:rPr>
        <w:t>2026年学生典礼活动服务项目</w:t>
      </w:r>
    </w:p>
    <w:p>
      <w:pPr>
        <w:adjustRightInd/>
        <w:spacing w:line="360" w:lineRule="auto"/>
        <w:jc w:val="center"/>
        <w:rPr>
          <w:rFonts w:hint="eastAsia" w:ascii="仿宋" w:hAnsi="仿宋" w:eastAsia="仿宋" w:cs="仿宋"/>
          <w:b/>
          <w:sz w:val="44"/>
          <w:szCs w:val="44"/>
        </w:rPr>
      </w:pPr>
    </w:p>
    <w:p>
      <w:pPr>
        <w:adjustRightInd/>
        <w:spacing w:line="360" w:lineRule="auto"/>
        <w:jc w:val="center"/>
        <w:rPr>
          <w:rFonts w:hint="eastAsia" w:ascii="方正仿宋_GB2312" w:hAnsi="方正仿宋_GB2312" w:eastAsia="方正仿宋_GB2312" w:cs="方正仿宋_GB2312"/>
          <w:b/>
          <w:sz w:val="56"/>
          <w:szCs w:val="56"/>
        </w:rPr>
      </w:pPr>
      <w:r>
        <w:rPr>
          <w:rFonts w:hint="eastAsia" w:ascii="方正仿宋_GB2312" w:hAnsi="方正仿宋_GB2312" w:eastAsia="方正仿宋_GB2312" w:cs="方正仿宋_GB2312"/>
          <w:spacing w:val="40"/>
          <w:w w:val="80"/>
          <w:sz w:val="72"/>
          <w:szCs w:val="72"/>
          <w:lang w:val="zh-CN" w:bidi="th-TH"/>
        </w:rPr>
        <w:t>竞争性磋商</w:t>
      </w:r>
      <w:r>
        <w:rPr>
          <w:rFonts w:hint="eastAsia" w:ascii="方正仿宋_GB2312" w:hAnsi="方正仿宋_GB2312" w:eastAsia="方正仿宋_GB2312" w:cs="方正仿宋_GB2312"/>
          <w:spacing w:val="40"/>
          <w:w w:val="80"/>
          <w:sz w:val="72"/>
          <w:szCs w:val="72"/>
          <w:lang w:bidi="th-TH"/>
        </w:rPr>
        <w:t>文件</w:t>
      </w:r>
    </w:p>
    <w:p>
      <w:pPr>
        <w:adjustRightInd/>
        <w:spacing w:line="360" w:lineRule="auto"/>
        <w:jc w:val="cente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sz w:val="44"/>
          <w:szCs w:val="44"/>
        </w:rPr>
        <w:t>（电子交易）</w:t>
      </w:r>
    </w:p>
    <w:p>
      <w:pPr>
        <w:adjustRightInd/>
        <w:snapToGrid w:val="0"/>
        <w:spacing w:line="360" w:lineRule="auto"/>
        <w:jc w:val="center"/>
        <w:rPr>
          <w:rFonts w:hint="eastAsia" w:ascii="方正仿宋_GB2312" w:hAnsi="方正仿宋_GB2312" w:eastAsia="方正仿宋_GB2312" w:cs="方正仿宋_GB2312"/>
          <w:w w:val="80"/>
          <w:sz w:val="30"/>
          <w:szCs w:val="30"/>
          <w:lang w:eastAsia="zh-CN" w:bidi="th-TH"/>
        </w:rPr>
      </w:pPr>
      <w:r>
        <w:rPr>
          <w:rFonts w:hint="eastAsia" w:ascii="方正仿宋_GB2312" w:hAnsi="方正仿宋_GB2312" w:eastAsia="方正仿宋_GB2312" w:cs="方正仿宋_GB2312"/>
          <w:w w:val="80"/>
          <w:sz w:val="30"/>
          <w:szCs w:val="30"/>
          <w:lang w:bidi="th-TH"/>
        </w:rPr>
        <w:t>项目编号:</w:t>
      </w:r>
      <w:r>
        <w:rPr>
          <w:rFonts w:hint="eastAsia" w:ascii="方正仿宋_GB2312" w:hAnsi="方正仿宋_GB2312" w:eastAsia="方正仿宋_GB2312" w:cs="方正仿宋_GB2312"/>
          <w:w w:val="80"/>
          <w:sz w:val="30"/>
          <w:szCs w:val="30"/>
          <w:lang w:eastAsia="zh-CN" w:bidi="th-TH"/>
        </w:rPr>
        <w:t>330000263030350000190-ZJ-2641593</w:t>
      </w:r>
    </w:p>
    <w:p>
      <w:pPr>
        <w:snapToGrid w:val="0"/>
        <w:spacing w:line="360" w:lineRule="auto"/>
        <w:jc w:val="center"/>
        <w:rPr>
          <w:rFonts w:hint="eastAsia" w:ascii="方正仿宋_GB2312" w:hAnsi="方正仿宋_GB2312" w:eastAsia="方正仿宋_GB2312" w:cs="方正仿宋_GB2312"/>
          <w:sz w:val="30"/>
          <w:szCs w:val="30"/>
        </w:rPr>
      </w:pPr>
    </w:p>
    <w:p>
      <w:pPr>
        <w:adjustRightInd/>
        <w:spacing w:line="360" w:lineRule="auto"/>
        <w:rPr>
          <w:rFonts w:hint="eastAsia" w:ascii="方正仿宋_GB2312" w:hAnsi="方正仿宋_GB2312" w:eastAsia="方正仿宋_GB2312" w:cs="方正仿宋_GB2312"/>
          <w:sz w:val="28"/>
          <w:szCs w:val="20"/>
        </w:rPr>
      </w:pPr>
      <w:r>
        <w:rPr>
          <w:rFonts w:hint="eastAsia" w:ascii="方正仿宋_GB2312" w:hAnsi="方正仿宋_GB2312" w:eastAsia="方正仿宋_GB2312" w:cs="方正仿宋_GB2312"/>
          <w:sz w:val="24"/>
        </w:rPr>
        <w:drawing>
          <wp:anchor distT="0" distB="0" distL="114300" distR="114300" simplePos="0" relativeHeight="251687936" behindDoc="0" locked="0" layoutInCell="1" allowOverlap="1">
            <wp:simplePos x="0" y="0"/>
            <wp:positionH relativeFrom="column">
              <wp:posOffset>2362200</wp:posOffset>
            </wp:positionH>
            <wp:positionV relativeFrom="paragraph">
              <wp:posOffset>177165</wp:posOffset>
            </wp:positionV>
            <wp:extent cx="1079500" cy="1090295"/>
            <wp:effectExtent l="0" t="0" r="0" b="0"/>
            <wp:wrapNone/>
            <wp:docPr id="20"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IMG_256"/>
                    <pic:cNvPicPr>
                      <a:picLocks noChangeAspect="1"/>
                    </pic:cNvPicPr>
                  </pic:nvPicPr>
                  <pic:blipFill>
                    <a:blip r:embed="rId18" cstate="print"/>
                    <a:srcRect l="-787" t="-9911" r="83469" b="-8928"/>
                    <a:stretch>
                      <a:fillRect/>
                    </a:stretch>
                  </pic:blipFill>
                  <pic:spPr>
                    <a:xfrm>
                      <a:off x="0" y="0"/>
                      <a:ext cx="1079500" cy="1090295"/>
                    </a:xfrm>
                    <a:prstGeom prst="rect">
                      <a:avLst/>
                    </a:prstGeom>
                    <a:noFill/>
                    <a:ln>
                      <a:noFill/>
                    </a:ln>
                  </pic:spPr>
                </pic:pic>
              </a:graphicData>
            </a:graphic>
          </wp:anchor>
        </w:drawing>
      </w:r>
    </w:p>
    <w:p>
      <w:pPr>
        <w:spacing w:line="360" w:lineRule="auto"/>
        <w:jc w:val="center"/>
        <w:rPr>
          <w:rFonts w:hint="eastAsia" w:ascii="方正仿宋_GB2312" w:hAnsi="方正仿宋_GB2312" w:eastAsia="方正仿宋_GB2312" w:cs="方正仿宋_GB2312"/>
          <w:sz w:val="24"/>
        </w:rPr>
      </w:pPr>
    </w:p>
    <w:p>
      <w:pPr>
        <w:spacing w:line="360" w:lineRule="auto"/>
        <w:jc w:val="center"/>
        <w:rPr>
          <w:rFonts w:hint="eastAsia" w:ascii="方正仿宋_GB2312" w:hAnsi="方正仿宋_GB2312" w:eastAsia="方正仿宋_GB2312" w:cs="方正仿宋_GB2312"/>
          <w:sz w:val="24"/>
        </w:rPr>
      </w:pPr>
    </w:p>
    <w:p>
      <w:pPr>
        <w:pStyle w:val="185"/>
        <w:widowControl w:val="0"/>
        <w:spacing w:before="0" w:beforeAutospacing="0" w:after="0" w:afterAutospacing="0" w:line="360" w:lineRule="auto"/>
        <w:textAlignment w:val="auto"/>
        <w:rPr>
          <w:rFonts w:ascii="方正仿宋_GB2312" w:hAnsi="方正仿宋_GB2312" w:eastAsia="方正仿宋_GB2312" w:cs="方正仿宋_GB2312"/>
          <w:kern w:val="2"/>
        </w:rPr>
      </w:pPr>
    </w:p>
    <w:p>
      <w:pPr>
        <w:pStyle w:val="185"/>
        <w:widowControl w:val="0"/>
        <w:spacing w:before="0" w:beforeAutospacing="0" w:after="0" w:afterAutospacing="0" w:line="360" w:lineRule="auto"/>
        <w:textAlignment w:val="auto"/>
        <w:rPr>
          <w:rFonts w:ascii="方正仿宋_GB2312" w:hAnsi="方正仿宋_GB2312" w:eastAsia="方正仿宋_GB2312" w:cs="方正仿宋_GB2312"/>
          <w:kern w:val="2"/>
        </w:rPr>
      </w:pPr>
    </w:p>
    <w:tbl>
      <w:tblPr>
        <w:tblStyle w:val="60"/>
        <w:tblW w:w="6959" w:type="dxa"/>
        <w:jc w:val="center"/>
        <w:tblLayout w:type="fixed"/>
        <w:tblCellMar>
          <w:top w:w="0" w:type="dxa"/>
          <w:left w:w="108" w:type="dxa"/>
          <w:bottom w:w="0" w:type="dxa"/>
          <w:right w:w="108" w:type="dxa"/>
        </w:tblCellMar>
      </w:tblPr>
      <w:tblGrid>
        <w:gridCol w:w="2032"/>
        <w:gridCol w:w="516"/>
        <w:gridCol w:w="4411"/>
      </w:tblGrid>
      <w:tr>
        <w:tblPrEx>
          <w:tblCellMar>
            <w:top w:w="0" w:type="dxa"/>
            <w:left w:w="108" w:type="dxa"/>
            <w:bottom w:w="0" w:type="dxa"/>
            <w:right w:w="108" w:type="dxa"/>
          </w:tblCellMar>
        </w:tblPrEx>
        <w:trPr>
          <w:trHeight w:val="680" w:hRule="atLeast"/>
          <w:jc w:val="center"/>
        </w:trPr>
        <w:tc>
          <w:tcPr>
            <w:tcW w:w="2032" w:type="dxa"/>
            <w:vAlign w:val="center"/>
          </w:tcPr>
          <w:p>
            <w:pPr>
              <w:snapToGrid w:val="0"/>
              <w:jc w:val="distribute"/>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采购人</w:t>
            </w:r>
          </w:p>
        </w:tc>
        <w:tc>
          <w:tcPr>
            <w:tcW w:w="516" w:type="dxa"/>
            <w:vAlign w:val="center"/>
          </w:tcPr>
          <w:p>
            <w:pPr>
              <w:snapToGrid w:val="0"/>
              <w:jc w:val="distribute"/>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w:t>
            </w:r>
          </w:p>
        </w:tc>
        <w:tc>
          <w:tcPr>
            <w:tcW w:w="4411" w:type="dxa"/>
            <w:vAlign w:val="center"/>
          </w:tcPr>
          <w:p>
            <w:pPr>
              <w:snapToGrid w:val="0"/>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浙江水利水电学院</w:t>
            </w:r>
          </w:p>
        </w:tc>
      </w:tr>
      <w:tr>
        <w:tblPrEx>
          <w:tblCellMar>
            <w:top w:w="0" w:type="dxa"/>
            <w:left w:w="108" w:type="dxa"/>
            <w:bottom w:w="0" w:type="dxa"/>
            <w:right w:w="108" w:type="dxa"/>
          </w:tblCellMar>
        </w:tblPrEx>
        <w:trPr>
          <w:trHeight w:val="297" w:hRule="atLeast"/>
          <w:jc w:val="center"/>
        </w:trPr>
        <w:tc>
          <w:tcPr>
            <w:tcW w:w="2032" w:type="dxa"/>
            <w:vAlign w:val="center"/>
          </w:tcPr>
          <w:p>
            <w:pPr>
              <w:snapToGrid w:val="0"/>
              <w:jc w:val="distribute"/>
              <w:rPr>
                <w:rFonts w:hint="eastAsia" w:ascii="方正仿宋_GB2312" w:hAnsi="方正仿宋_GB2312" w:eastAsia="方正仿宋_GB2312" w:cs="方正仿宋_GB2312"/>
                <w:szCs w:val="21"/>
              </w:rPr>
            </w:pPr>
          </w:p>
        </w:tc>
        <w:tc>
          <w:tcPr>
            <w:tcW w:w="516" w:type="dxa"/>
            <w:vAlign w:val="center"/>
          </w:tcPr>
          <w:p>
            <w:pPr>
              <w:snapToGrid w:val="0"/>
              <w:jc w:val="distribute"/>
              <w:rPr>
                <w:rFonts w:hint="eastAsia" w:ascii="方正仿宋_GB2312" w:hAnsi="方正仿宋_GB2312" w:eastAsia="方正仿宋_GB2312" w:cs="方正仿宋_GB2312"/>
                <w:szCs w:val="21"/>
              </w:rPr>
            </w:pPr>
          </w:p>
        </w:tc>
        <w:tc>
          <w:tcPr>
            <w:tcW w:w="4411" w:type="dxa"/>
            <w:vAlign w:val="center"/>
          </w:tcPr>
          <w:p>
            <w:pPr>
              <w:snapToGrid w:val="0"/>
              <w:jc w:val="distribute"/>
              <w:rPr>
                <w:rFonts w:hint="eastAsia" w:ascii="方正仿宋_GB2312" w:hAnsi="方正仿宋_GB2312" w:eastAsia="方正仿宋_GB2312" w:cs="方正仿宋_GB2312"/>
                <w:szCs w:val="21"/>
              </w:rPr>
            </w:pPr>
          </w:p>
        </w:tc>
      </w:tr>
      <w:tr>
        <w:tblPrEx>
          <w:tblCellMar>
            <w:top w:w="0" w:type="dxa"/>
            <w:left w:w="108" w:type="dxa"/>
            <w:bottom w:w="0" w:type="dxa"/>
            <w:right w:w="108" w:type="dxa"/>
          </w:tblCellMar>
        </w:tblPrEx>
        <w:trPr>
          <w:trHeight w:val="680" w:hRule="atLeast"/>
          <w:jc w:val="center"/>
        </w:trPr>
        <w:tc>
          <w:tcPr>
            <w:tcW w:w="2032" w:type="dxa"/>
            <w:vAlign w:val="center"/>
          </w:tcPr>
          <w:p>
            <w:pPr>
              <w:snapToGrid w:val="0"/>
              <w:jc w:val="distribute"/>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采购代理机构</w:t>
            </w:r>
          </w:p>
        </w:tc>
        <w:tc>
          <w:tcPr>
            <w:tcW w:w="516" w:type="dxa"/>
            <w:vAlign w:val="center"/>
          </w:tcPr>
          <w:p>
            <w:pPr>
              <w:snapToGrid w:val="0"/>
              <w:jc w:val="distribute"/>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w:t>
            </w:r>
          </w:p>
        </w:tc>
        <w:tc>
          <w:tcPr>
            <w:tcW w:w="4411" w:type="dxa"/>
            <w:vAlign w:val="center"/>
          </w:tcPr>
          <w:p>
            <w:pPr>
              <w:snapToGrid w:val="0"/>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浙江国际招投标有限公司</w:t>
            </w:r>
          </w:p>
        </w:tc>
      </w:tr>
      <w:tr>
        <w:tblPrEx>
          <w:tblCellMar>
            <w:top w:w="0" w:type="dxa"/>
            <w:left w:w="108" w:type="dxa"/>
            <w:bottom w:w="0" w:type="dxa"/>
            <w:right w:w="108" w:type="dxa"/>
          </w:tblCellMar>
        </w:tblPrEx>
        <w:trPr>
          <w:trHeight w:val="680" w:hRule="atLeast"/>
          <w:jc w:val="center"/>
        </w:trPr>
        <w:tc>
          <w:tcPr>
            <w:tcW w:w="6959" w:type="dxa"/>
            <w:gridSpan w:val="3"/>
            <w:vAlign w:val="bottom"/>
          </w:tcPr>
          <w:p>
            <w:pPr>
              <w:snapToGrid w:val="0"/>
              <w:jc w:val="center"/>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sz w:val="30"/>
                <w:szCs w:val="30"/>
              </w:rPr>
              <w:t>202</w:t>
            </w:r>
            <w:r>
              <w:rPr>
                <w:rFonts w:hint="eastAsia" w:ascii="方正仿宋_GB2312" w:hAnsi="方正仿宋_GB2312" w:eastAsia="方正仿宋_GB2312" w:cs="方正仿宋_GB2312"/>
                <w:sz w:val="30"/>
                <w:szCs w:val="30"/>
                <w:lang w:val="en-US" w:eastAsia="zh-CN"/>
              </w:rPr>
              <w:t>6</w:t>
            </w:r>
            <w:r>
              <w:rPr>
                <w:rFonts w:hint="eastAsia" w:ascii="方正仿宋_GB2312" w:hAnsi="方正仿宋_GB2312" w:eastAsia="方正仿宋_GB2312" w:cs="方正仿宋_GB2312"/>
                <w:sz w:val="30"/>
                <w:szCs w:val="30"/>
              </w:rPr>
              <w:t>年</w:t>
            </w:r>
            <w:r>
              <w:rPr>
                <w:rFonts w:hint="eastAsia" w:ascii="方正仿宋_GB2312" w:hAnsi="方正仿宋_GB2312" w:eastAsia="方正仿宋_GB2312" w:cs="方正仿宋_GB2312"/>
                <w:sz w:val="30"/>
                <w:szCs w:val="30"/>
                <w:lang w:val="en-US" w:eastAsia="zh-CN"/>
              </w:rPr>
              <w:t>6</w:t>
            </w:r>
            <w:r>
              <w:rPr>
                <w:rFonts w:hint="eastAsia" w:ascii="方正仿宋_GB2312" w:hAnsi="方正仿宋_GB2312" w:eastAsia="方正仿宋_GB2312" w:cs="方正仿宋_GB2312"/>
                <w:sz w:val="30"/>
                <w:szCs w:val="30"/>
              </w:rPr>
              <w:t>月</w:t>
            </w:r>
          </w:p>
        </w:tc>
      </w:tr>
    </w:tbl>
    <w:p>
      <w:pPr>
        <w:snapToGrid w:val="0"/>
        <w:spacing w:line="360" w:lineRule="auto"/>
        <w:jc w:val="center"/>
        <w:rPr>
          <w:rFonts w:hint="eastAsia" w:ascii="仿宋" w:hAnsi="仿宋" w:eastAsia="仿宋" w:cs="仿宋"/>
          <w:bCs/>
          <w:sz w:val="32"/>
          <w:szCs w:val="32"/>
        </w:rPr>
      </w:pPr>
    </w:p>
    <w:p>
      <w:pPr>
        <w:spacing w:line="360" w:lineRule="auto"/>
        <w:jc w:val="center"/>
        <w:rPr>
          <w:rFonts w:hint="eastAsia" w:ascii="仿宋" w:hAnsi="仿宋" w:eastAsia="仿宋" w:cs="仿宋"/>
          <w:sz w:val="24"/>
        </w:rPr>
      </w:pPr>
      <w:r>
        <w:rPr>
          <w:rFonts w:hint="eastAsia" w:ascii="仿宋" w:hAnsi="仿宋" w:eastAsia="仿宋" w:cs="仿宋"/>
          <w:sz w:val="24"/>
        </w:rPr>
        <w:br w:type="page"/>
      </w:r>
      <w:bookmarkStart w:id="0" w:name="_Hlt67893495"/>
      <w:bookmarkEnd w:id="0"/>
    </w:p>
    <w:p>
      <w:pPr>
        <w:tabs>
          <w:tab w:val="left" w:pos="2268"/>
        </w:tabs>
        <w:spacing w:line="360" w:lineRule="auto"/>
        <w:jc w:val="center"/>
        <w:rPr>
          <w:rFonts w:hint="eastAsia" w:ascii="仿宋" w:hAnsi="仿宋" w:eastAsia="仿宋" w:cs="仿宋"/>
          <w:sz w:val="24"/>
        </w:rPr>
      </w:pPr>
    </w:p>
    <w:p>
      <w:pPr>
        <w:spacing w:line="360" w:lineRule="auto"/>
        <w:jc w:val="center"/>
        <w:rPr>
          <w:rFonts w:hint="eastAsia" w:ascii="仿宋" w:hAnsi="仿宋" w:eastAsia="仿宋" w:cs="仿宋"/>
          <w:b/>
          <w:sz w:val="48"/>
          <w:szCs w:val="48"/>
        </w:rPr>
      </w:pPr>
      <w:r>
        <w:rPr>
          <w:rFonts w:hint="eastAsia" w:ascii="仿宋" w:hAnsi="仿宋" w:eastAsia="仿宋" w:cs="仿宋"/>
          <w:b/>
          <w:sz w:val="48"/>
          <w:szCs w:val="48"/>
        </w:rPr>
        <w:t>目  录</w:t>
      </w:r>
    </w:p>
    <w:p>
      <w:pPr>
        <w:spacing w:line="360" w:lineRule="auto"/>
        <w:jc w:val="center"/>
        <w:rPr>
          <w:rFonts w:hint="eastAsia" w:ascii="仿宋" w:hAnsi="仿宋" w:eastAsia="仿宋" w:cs="仿宋"/>
          <w:sz w:val="32"/>
          <w:szCs w:val="32"/>
        </w:rPr>
      </w:pPr>
    </w:p>
    <w:p>
      <w:pPr>
        <w:spacing w:line="360" w:lineRule="auto"/>
        <w:jc w:val="center"/>
        <w:rPr>
          <w:rFonts w:hint="eastAsia" w:ascii="仿宋" w:hAnsi="仿宋" w:eastAsia="仿宋" w:cs="仿宋"/>
          <w:sz w:val="32"/>
          <w:szCs w:val="32"/>
        </w:rPr>
      </w:pPr>
    </w:p>
    <w:p>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第一部分      邀请供应商</w:t>
      </w:r>
    </w:p>
    <w:p>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第二部分      竞争性磋商流程</w:t>
      </w:r>
    </w:p>
    <w:p>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第三部分      供应商须知</w:t>
      </w:r>
    </w:p>
    <w:p>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第四部分      采购需求</w:t>
      </w:r>
    </w:p>
    <w:p>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第五部分      评审方法及评审标准</w:t>
      </w:r>
    </w:p>
    <w:p>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第六部分      拟签订的合同文本</w:t>
      </w:r>
    </w:p>
    <w:p>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第七部分      应提交的有关格式范例</w:t>
      </w:r>
    </w:p>
    <w:p>
      <w:pPr>
        <w:spacing w:line="360" w:lineRule="auto"/>
        <w:ind w:firstLine="1280" w:firstLineChars="400"/>
        <w:rPr>
          <w:rFonts w:hint="eastAsia" w:ascii="仿宋" w:hAnsi="仿宋" w:eastAsia="仿宋" w:cs="仿宋"/>
          <w:sz w:val="32"/>
          <w:szCs w:val="32"/>
        </w:rPr>
      </w:pPr>
      <w:r>
        <w:rPr>
          <w:rFonts w:hint="eastAsia" w:ascii="仿宋" w:hAnsi="仿宋" w:eastAsia="仿宋" w:cs="仿宋"/>
          <w:sz w:val="32"/>
          <w:szCs w:val="32"/>
        </w:rPr>
        <w:t>第八部分      最后报价格式</w:t>
      </w:r>
    </w:p>
    <w:p>
      <w:pPr>
        <w:spacing w:line="360" w:lineRule="auto"/>
        <w:ind w:firstLine="549" w:firstLineChars="229"/>
        <w:rPr>
          <w:rFonts w:hint="eastAsia" w:ascii="仿宋" w:hAnsi="仿宋" w:eastAsia="仿宋" w:cs="仿宋"/>
          <w:sz w:val="24"/>
        </w:rPr>
      </w:pPr>
      <w:bookmarkStart w:id="1" w:name="_Hlt91233176"/>
      <w:bookmarkEnd w:id="1"/>
      <w:bookmarkStart w:id="2" w:name="_Toc91899869"/>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spacing w:line="360" w:lineRule="auto"/>
        <w:ind w:firstLine="549" w:firstLineChars="229"/>
        <w:rPr>
          <w:rFonts w:hint="eastAsia" w:ascii="仿宋" w:hAnsi="仿宋" w:eastAsia="仿宋" w:cs="仿宋"/>
          <w:sz w:val="24"/>
        </w:rPr>
      </w:pPr>
    </w:p>
    <w:p>
      <w:pPr>
        <w:adjustRightInd/>
        <w:spacing w:line="360" w:lineRule="auto"/>
        <w:jc w:val="center"/>
        <w:outlineLvl w:val="0"/>
        <w:rPr>
          <w:rFonts w:hint="eastAsia" w:ascii="仿宋" w:hAnsi="仿宋" w:eastAsia="仿宋" w:cs="仿宋"/>
          <w:b/>
          <w:sz w:val="36"/>
          <w:szCs w:val="20"/>
        </w:rPr>
      </w:pPr>
      <w:bookmarkStart w:id="3" w:name="第一部分"/>
      <w:r>
        <w:rPr>
          <w:rFonts w:hint="eastAsia" w:ascii="仿宋" w:hAnsi="仿宋" w:eastAsia="仿宋" w:cs="仿宋"/>
          <w:b/>
          <w:sz w:val="36"/>
          <w:szCs w:val="36"/>
        </w:rPr>
        <w:br w:type="page"/>
      </w:r>
      <w:bookmarkEnd w:id="2"/>
      <w:bookmarkEnd w:id="3"/>
      <w:bookmarkStart w:id="4" w:name="_Hlt74649545"/>
      <w:bookmarkEnd w:id="4"/>
      <w:bookmarkStart w:id="5" w:name="_Hlt74707423"/>
      <w:bookmarkEnd w:id="5"/>
      <w:bookmarkStart w:id="6" w:name="_Hlt74728647"/>
      <w:bookmarkEnd w:id="6"/>
      <w:bookmarkStart w:id="7" w:name="_Hlt74729822"/>
      <w:bookmarkEnd w:id="7"/>
      <w:bookmarkStart w:id="8" w:name="第二部分"/>
      <w:bookmarkStart w:id="9" w:name="_Toc91899870"/>
      <w:bookmarkStart w:id="10" w:name="_Toc91899871"/>
      <w:r>
        <w:rPr>
          <w:rFonts w:hint="eastAsia" w:ascii="仿宋" w:hAnsi="仿宋" w:eastAsia="仿宋" w:cs="仿宋"/>
          <w:b/>
          <w:sz w:val="36"/>
          <w:szCs w:val="20"/>
        </w:rPr>
        <w:t>第一部分  邀请供应商</w:t>
      </w:r>
    </w:p>
    <w:p>
      <w:pPr>
        <w:adjustRightInd/>
        <w:spacing w:line="360" w:lineRule="auto"/>
        <w:jc w:val="center"/>
        <w:outlineLvl w:val="0"/>
        <w:rPr>
          <w:rFonts w:hint="eastAsia" w:ascii="仿宋" w:hAnsi="仿宋" w:eastAsia="仿宋" w:cs="仿宋"/>
          <w:b/>
          <w:sz w:val="36"/>
          <w:szCs w:val="20"/>
        </w:rPr>
      </w:pPr>
      <w:r>
        <w:rPr>
          <w:rFonts w:hint="eastAsia" w:ascii="仿宋" w:hAnsi="仿宋" w:eastAsia="仿宋" w:cs="仿宋"/>
          <w:b/>
          <w:sz w:val="36"/>
          <w:szCs w:val="20"/>
        </w:rPr>
        <w:t>竞争性磋商邀请公告</w:t>
      </w:r>
    </w:p>
    <w:p>
      <w:pPr>
        <w:spacing w:line="360" w:lineRule="auto"/>
        <w:rPr>
          <w:rFonts w:hint="eastAsia" w:ascii="仿宋" w:hAnsi="仿宋" w:eastAsia="仿宋" w:cs="仿宋"/>
          <w:sz w:val="24"/>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rPr>
      </w:pPr>
      <w:r>
        <w:rPr>
          <w:rFonts w:hint="eastAsia" w:ascii="仿宋" w:hAnsi="仿宋" w:eastAsia="仿宋" w:cs="仿宋"/>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u w:val="single"/>
        </w:rPr>
        <w:t>浙江水利水电学院2026年学生典礼活动服务</w:t>
      </w:r>
      <w:r>
        <w:rPr>
          <w:rFonts w:hint="eastAsia" w:ascii="仿宋" w:hAnsi="仿宋" w:eastAsia="仿宋" w:cs="仿宋"/>
          <w:sz w:val="24"/>
        </w:rPr>
        <w:t>采购项目的潜在供应商应在</w:t>
      </w:r>
      <w:r>
        <w:rPr>
          <w:rFonts w:hint="eastAsia" w:ascii="仿宋" w:hAnsi="仿宋" w:eastAsia="仿宋" w:cs="仿宋"/>
          <w:sz w:val="24"/>
          <w:u w:val="single"/>
        </w:rPr>
        <w:t>政采云平台（</w:t>
      </w:r>
      <w:r>
        <w:fldChar w:fldCharType="begin"/>
      </w:r>
      <w:r>
        <w:instrText xml:space="preserve"> HYPERLINK "https://www.zcygov.cn/" </w:instrText>
      </w:r>
      <w:r>
        <w:fldChar w:fldCharType="separate"/>
      </w:r>
      <w:r>
        <w:rPr>
          <w:rStyle w:val="68"/>
          <w:rFonts w:hint="eastAsia" w:ascii="仿宋" w:hAnsi="仿宋" w:eastAsia="仿宋" w:cs="仿宋"/>
          <w:color w:val="auto"/>
          <w:sz w:val="24"/>
          <w:u w:val="single"/>
        </w:rPr>
        <w:t>https://www.zcygov.cn/</w:t>
      </w:r>
      <w:r>
        <w:rPr>
          <w:rStyle w:val="68"/>
          <w:rFonts w:hint="eastAsia" w:ascii="仿宋" w:hAnsi="仿宋" w:eastAsia="仿宋" w:cs="仿宋"/>
          <w:color w:val="auto"/>
          <w:sz w:val="24"/>
          <w:u w:val="single"/>
        </w:rPr>
        <w:fldChar w:fldCharType="end"/>
      </w:r>
      <w:r>
        <w:rPr>
          <w:rFonts w:hint="eastAsia" w:ascii="仿宋" w:hAnsi="仿宋" w:eastAsia="仿宋" w:cs="仿宋"/>
          <w:sz w:val="24"/>
          <w:u w:val="single"/>
        </w:rPr>
        <w:t>）</w:t>
      </w:r>
      <w:r>
        <w:rPr>
          <w:rFonts w:hint="eastAsia" w:ascii="仿宋" w:hAnsi="仿宋" w:eastAsia="仿宋" w:cs="仿宋"/>
          <w:sz w:val="24"/>
        </w:rPr>
        <w:t>获取采购文件，并于</w:t>
      </w:r>
      <w:r>
        <w:rPr>
          <w:rFonts w:hint="eastAsia" w:ascii="仿宋" w:hAnsi="仿宋" w:eastAsia="仿宋" w:cs="仿宋"/>
          <w:sz w:val="24"/>
          <w:u w:val="single"/>
        </w:rPr>
        <w:t>202</w:t>
      </w:r>
      <w:r>
        <w:rPr>
          <w:rFonts w:hint="eastAsia" w:ascii="仿宋" w:hAnsi="仿宋" w:eastAsia="仿宋" w:cs="仿宋"/>
          <w:sz w:val="24"/>
          <w:u w:val="single"/>
          <w:lang w:val="en-US" w:eastAsia="zh-CN"/>
        </w:rPr>
        <w:t>6</w:t>
      </w:r>
      <w:r>
        <w:rPr>
          <w:rFonts w:hint="eastAsia" w:ascii="仿宋" w:hAnsi="仿宋" w:eastAsia="仿宋" w:cs="仿宋"/>
          <w:bCs/>
          <w:sz w:val="24"/>
          <w:u w:val="single"/>
        </w:rPr>
        <w:t>年0</w:t>
      </w:r>
      <w:r>
        <w:rPr>
          <w:rFonts w:hint="eastAsia" w:ascii="仿宋" w:hAnsi="仿宋" w:eastAsia="仿宋" w:cs="仿宋"/>
          <w:bCs/>
          <w:sz w:val="24"/>
          <w:u w:val="single"/>
          <w:lang w:val="en-US" w:eastAsia="zh-CN"/>
        </w:rPr>
        <w:t>6</w:t>
      </w:r>
      <w:r>
        <w:rPr>
          <w:rFonts w:hint="eastAsia" w:ascii="仿宋" w:hAnsi="仿宋" w:eastAsia="仿宋" w:cs="仿宋"/>
          <w:bCs/>
          <w:sz w:val="24"/>
          <w:u w:val="single"/>
        </w:rPr>
        <w:t>月</w:t>
      </w:r>
      <w:r>
        <w:rPr>
          <w:rFonts w:hint="eastAsia" w:ascii="仿宋" w:hAnsi="仿宋" w:eastAsia="仿宋" w:cs="仿宋"/>
          <w:bCs/>
          <w:sz w:val="24"/>
          <w:u w:val="single"/>
          <w:lang w:val="en-US" w:eastAsia="zh-CN"/>
        </w:rPr>
        <w:t>15</w:t>
      </w:r>
      <w:r>
        <w:rPr>
          <w:rFonts w:hint="eastAsia" w:ascii="仿宋" w:hAnsi="仿宋" w:eastAsia="仿宋" w:cs="仿宋"/>
          <w:bCs/>
          <w:sz w:val="24"/>
          <w:u w:val="single"/>
        </w:rPr>
        <w:t>日</w:t>
      </w:r>
      <w:r>
        <w:rPr>
          <w:rFonts w:hint="eastAsia" w:ascii="仿宋" w:hAnsi="仿宋" w:eastAsia="仿宋" w:cs="仿宋"/>
          <w:bCs/>
          <w:sz w:val="24"/>
          <w:u w:val="single"/>
          <w:lang w:val="en-US" w:eastAsia="zh-CN"/>
        </w:rPr>
        <w:t>14</w:t>
      </w:r>
      <w:r>
        <w:rPr>
          <w:rFonts w:hint="eastAsia" w:ascii="仿宋" w:hAnsi="仿宋" w:eastAsia="仿宋" w:cs="仿宋"/>
          <w:bCs/>
          <w:sz w:val="24"/>
          <w:u w:val="single"/>
        </w:rPr>
        <w:t>点00分00秒</w:t>
      </w:r>
      <w:r>
        <w:rPr>
          <w:rFonts w:hint="eastAsia" w:ascii="仿宋" w:hAnsi="仿宋" w:eastAsia="仿宋" w:cs="仿宋"/>
          <w:bCs/>
          <w:sz w:val="24"/>
        </w:rPr>
        <w:t>（北京时间）前提交响应文件</w:t>
      </w:r>
      <w:r>
        <w:rPr>
          <w:rFonts w:hint="eastAsia" w:ascii="仿宋" w:hAnsi="仿宋" w:eastAsia="仿宋" w:cs="仿宋"/>
          <w:sz w:val="24"/>
        </w:rPr>
        <w:t>。</w:t>
      </w:r>
    </w:p>
    <w:p>
      <w:pPr>
        <w:spacing w:line="360" w:lineRule="auto"/>
        <w:rPr>
          <w:rFonts w:hint="eastAsia" w:ascii="仿宋" w:hAnsi="仿宋" w:eastAsia="仿宋" w:cs="仿宋"/>
          <w:sz w:val="24"/>
        </w:rPr>
      </w:pPr>
    </w:p>
    <w:p>
      <w:pPr>
        <w:pStyle w:val="3"/>
        <w:numPr>
          <w:ilvl w:val="0"/>
          <w:numId w:val="0"/>
        </w:numPr>
        <w:ind w:left="432" w:hanging="432"/>
        <w:rPr>
          <w:rFonts w:hint="eastAsia" w:ascii="仿宋" w:eastAsia="仿宋" w:cs="仿宋"/>
          <w:sz w:val="24"/>
          <w:szCs w:val="24"/>
        </w:rPr>
      </w:pPr>
      <w:bookmarkStart w:id="11" w:name="_Toc35393798"/>
      <w:bookmarkStart w:id="12" w:name="_Toc28359089"/>
      <w:bookmarkStart w:id="13" w:name="_Toc35393629"/>
      <w:bookmarkStart w:id="14" w:name="_Toc28359012"/>
      <w:r>
        <w:rPr>
          <w:rFonts w:hint="eastAsia" w:ascii="仿宋" w:eastAsia="仿宋" w:cs="仿宋"/>
          <w:sz w:val="24"/>
          <w:szCs w:val="24"/>
        </w:rPr>
        <w:t>一、项目基本情况</w:t>
      </w:r>
      <w:bookmarkEnd w:id="11"/>
      <w:bookmarkEnd w:id="12"/>
      <w:bookmarkEnd w:id="13"/>
      <w:bookmarkEnd w:id="14"/>
    </w:p>
    <w:p>
      <w:pPr>
        <w:spacing w:line="360" w:lineRule="auto"/>
        <w:ind w:firstLine="482" w:firstLineChars="200"/>
        <w:rPr>
          <w:rFonts w:hint="eastAsia" w:ascii="仿宋" w:hAnsi="仿宋" w:eastAsia="仿宋" w:cs="仿宋"/>
          <w:sz w:val="24"/>
          <w:lang w:eastAsia="zh-CN"/>
        </w:rPr>
      </w:pPr>
      <w:r>
        <w:rPr>
          <w:rFonts w:hint="eastAsia" w:ascii="仿宋" w:hAnsi="仿宋" w:eastAsia="仿宋" w:cs="仿宋"/>
          <w:b/>
          <w:sz w:val="24"/>
        </w:rPr>
        <w:t>项目编号：</w:t>
      </w:r>
      <w:r>
        <w:rPr>
          <w:rFonts w:hint="eastAsia" w:ascii="仿宋" w:hAnsi="仿宋" w:eastAsia="仿宋" w:cs="仿宋"/>
          <w:sz w:val="24"/>
          <w:lang w:eastAsia="zh-CN"/>
        </w:rPr>
        <w:t>330000263030350000190-</w:t>
      </w:r>
      <w:bookmarkStart w:id="15" w:name="OLE_LINK4"/>
      <w:r>
        <w:rPr>
          <w:rFonts w:hint="eastAsia" w:ascii="仿宋" w:hAnsi="仿宋" w:eastAsia="仿宋" w:cs="仿宋"/>
          <w:sz w:val="24"/>
          <w:lang w:eastAsia="zh-CN"/>
        </w:rPr>
        <w:t>ZJ-2641593</w:t>
      </w:r>
      <w:bookmarkEnd w:id="15"/>
    </w:p>
    <w:p>
      <w:pPr>
        <w:spacing w:line="360" w:lineRule="auto"/>
        <w:ind w:firstLine="482" w:firstLineChars="200"/>
        <w:rPr>
          <w:rFonts w:hint="eastAsia" w:ascii="仿宋" w:hAnsi="仿宋" w:eastAsia="仿宋" w:cs="仿宋"/>
          <w:sz w:val="24"/>
          <w:u w:val="single"/>
        </w:rPr>
      </w:pPr>
      <w:r>
        <w:rPr>
          <w:rFonts w:hint="eastAsia" w:ascii="仿宋" w:hAnsi="仿宋" w:eastAsia="仿宋" w:cs="仿宋"/>
          <w:b/>
          <w:sz w:val="24"/>
        </w:rPr>
        <w:t>项目名称：</w:t>
      </w:r>
      <w:r>
        <w:rPr>
          <w:rFonts w:hint="eastAsia" w:ascii="仿宋" w:hAnsi="仿宋" w:eastAsia="仿宋" w:cs="仿宋"/>
          <w:sz w:val="24"/>
        </w:rPr>
        <w:t>浙江水利水电学院2026年学生典礼活动服务项目</w:t>
      </w:r>
    </w:p>
    <w:p>
      <w:pPr>
        <w:spacing w:line="360" w:lineRule="auto"/>
        <w:ind w:firstLine="482" w:firstLineChars="200"/>
        <w:rPr>
          <w:rFonts w:hint="eastAsia" w:ascii="仿宋" w:hAnsi="仿宋" w:eastAsia="仿宋" w:cs="仿宋"/>
          <w:sz w:val="24"/>
        </w:rPr>
      </w:pPr>
      <w:r>
        <w:rPr>
          <w:rFonts w:hint="eastAsia" w:ascii="仿宋" w:hAnsi="仿宋" w:eastAsia="仿宋" w:cs="仿宋"/>
          <w:b/>
          <w:sz w:val="24"/>
        </w:rPr>
        <w:t>采购方式：</w:t>
      </w:r>
      <w:r>
        <w:rPr>
          <w:rFonts w:hint="eastAsia" w:ascii="仿宋" w:hAnsi="仿宋" w:eastAsia="仿宋" w:cs="仿宋"/>
          <w:sz w:val="24"/>
        </w:rPr>
        <w:t>竞争性磋商</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预算金额（元）：</w:t>
      </w:r>
      <w:r>
        <w:rPr>
          <w:rFonts w:hint="eastAsia" w:ascii="仿宋" w:hAnsi="仿宋" w:eastAsia="仿宋" w:cs="仿宋"/>
          <w:sz w:val="24"/>
          <w:lang w:val="en-US" w:eastAsia="zh-CN"/>
        </w:rPr>
        <w:t>350000</w:t>
      </w:r>
      <w:r>
        <w:rPr>
          <w:rFonts w:hint="eastAsia" w:ascii="仿宋" w:hAnsi="仿宋" w:eastAsia="仿宋" w:cs="仿宋"/>
          <w:sz w:val="24"/>
        </w:rPr>
        <w:t>.00</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最高限价（元）：</w:t>
      </w:r>
      <w:r>
        <w:rPr>
          <w:rFonts w:hint="eastAsia" w:ascii="仿宋" w:hAnsi="仿宋" w:eastAsia="仿宋" w:cs="仿宋"/>
          <w:sz w:val="24"/>
          <w:lang w:val="en-US" w:eastAsia="zh-CN"/>
        </w:rPr>
        <w:t>350000.00</w:t>
      </w:r>
    </w:p>
    <w:p>
      <w:pPr>
        <w:spacing w:line="360" w:lineRule="auto"/>
        <w:ind w:firstLine="482" w:firstLineChars="200"/>
        <w:rPr>
          <w:rFonts w:hint="eastAsia" w:ascii="仿宋" w:hAnsi="仿宋" w:eastAsia="仿宋" w:cs="仿宋"/>
          <w:sz w:val="24"/>
        </w:rPr>
      </w:pPr>
      <w:r>
        <w:rPr>
          <w:rFonts w:hint="eastAsia" w:ascii="仿宋" w:hAnsi="仿宋" w:eastAsia="仿宋" w:cs="仿宋"/>
          <w:b/>
          <w:sz w:val="24"/>
        </w:rPr>
        <w:t>采购需求：</w:t>
      </w:r>
      <w:r>
        <w:rPr>
          <w:rFonts w:hint="eastAsia" w:ascii="仿宋" w:hAnsi="仿宋" w:eastAsia="仿宋" w:cs="仿宋"/>
          <w:sz w:val="24"/>
          <w:lang w:eastAsia="zh-CN"/>
        </w:rPr>
        <w:t>2026年度学校毕业典礼、开学典礼的舞台设备租赁及服务</w:t>
      </w:r>
      <w:r>
        <w:rPr>
          <w:rFonts w:hint="eastAsia" w:ascii="仿宋" w:hAnsi="仿宋" w:eastAsia="仿宋" w:cs="仿宋"/>
          <w:sz w:val="24"/>
        </w:rPr>
        <w:t>。详见磋商文件第四部分</w:t>
      </w:r>
      <w:r>
        <w:rPr>
          <w:rFonts w:hint="eastAsia" w:ascii="仿宋" w:hAnsi="仿宋" w:eastAsia="仿宋" w:cs="仿宋"/>
          <w:bCs/>
          <w:sz w:val="24"/>
        </w:rPr>
        <w:t>。</w:t>
      </w:r>
    </w:p>
    <w:p>
      <w:pPr>
        <w:spacing w:line="360" w:lineRule="auto"/>
        <w:ind w:firstLine="482" w:firstLineChars="200"/>
        <w:rPr>
          <w:rFonts w:hint="eastAsia" w:ascii="仿宋" w:hAnsi="仿宋" w:eastAsia="仿宋" w:cs="仿宋"/>
          <w:sz w:val="24"/>
          <w:u w:val="single"/>
        </w:rPr>
      </w:pPr>
      <w:r>
        <w:rPr>
          <w:rFonts w:hint="eastAsia" w:ascii="仿宋" w:hAnsi="仿宋" w:eastAsia="仿宋" w:cs="仿宋"/>
          <w:b/>
          <w:sz w:val="24"/>
        </w:rPr>
        <w:t>合同履约期限</w:t>
      </w:r>
      <w:r>
        <w:rPr>
          <w:rFonts w:hint="eastAsia" w:ascii="仿宋" w:hAnsi="仿宋" w:eastAsia="仿宋" w:cs="仿宋"/>
          <w:sz w:val="24"/>
        </w:rPr>
        <w:t>：详见磋商文件第四部分。</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本项目接受联合体投标：</w:t>
      </w:r>
      <w:sdt>
        <w:sdtPr>
          <w:rPr>
            <w:rFonts w:hint="eastAsia" w:ascii="仿宋" w:hAnsi="仿宋" w:eastAsia="仿宋" w:cs="仿宋"/>
            <w:b/>
            <w:sz w:val="24"/>
          </w:rPr>
          <w:id w:val="2"/>
          <w14:checkbox>
            <w14:checked w14:val="1"/>
            <w14:checkedState w14:val="00FE" w14:font="Wingdings"/>
            <w14:uncheckedState w14:val="2610" w14:font="MS Gothic"/>
          </w14:checkbox>
        </w:sdtPr>
        <w:sdtEndPr>
          <w:rPr>
            <w:rFonts w:hint="eastAsia" w:ascii="仿宋" w:hAnsi="仿宋" w:eastAsia="仿宋" w:cs="仿宋"/>
            <w:b/>
            <w:sz w:val="24"/>
          </w:rPr>
        </w:sdtEndPr>
        <w:sdtContent>
          <w:r>
            <w:rPr>
              <w:rFonts w:hint="eastAsia" w:ascii="Wingdings" w:hAnsi="Wingdings" w:eastAsia="仿宋" w:cs="仿宋"/>
              <w:b/>
              <w:sz w:val="24"/>
            </w:rPr>
            <w:t>þ</w:t>
          </w:r>
        </w:sdtContent>
      </w:sdt>
      <w:r>
        <w:rPr>
          <w:rFonts w:hint="eastAsia" w:ascii="仿宋" w:hAnsi="仿宋" w:eastAsia="仿宋" w:cs="仿宋"/>
          <w:b/>
          <w:sz w:val="24"/>
        </w:rPr>
        <w:t>是，</w:t>
      </w:r>
      <w:sdt>
        <w:sdtPr>
          <w:rPr>
            <w:rFonts w:hint="eastAsia" w:ascii="仿宋" w:hAnsi="仿宋" w:eastAsia="仿宋" w:cs="仿宋"/>
            <w:b/>
            <w:sz w:val="24"/>
          </w:rPr>
          <w:id w:val="1910728065"/>
          <w14:checkbox>
            <w14:checked w14:val="0"/>
            <w14:checkedState w14:val="00FE" w14:font="Wingdings"/>
            <w14:uncheckedState w14:val="2610" w14:font="MS Gothic"/>
          </w14:checkbox>
        </w:sdtPr>
        <w:sdtEndPr>
          <w:rPr>
            <w:rFonts w:hint="eastAsia" w:ascii="仿宋" w:hAnsi="仿宋" w:eastAsia="仿宋" w:cs="仿宋"/>
            <w:b/>
            <w:sz w:val="24"/>
          </w:rPr>
        </w:sdtEndPr>
        <w:sdtContent>
          <w:r>
            <w:rPr>
              <w:rFonts w:hint="eastAsia" w:ascii="MS Gothic" w:hAnsi="MS Gothic" w:eastAsia="仿宋" w:cs="仿宋"/>
              <w:b/>
              <w:sz w:val="24"/>
            </w:rPr>
            <w:t>☐</w:t>
          </w:r>
        </w:sdtContent>
      </w:sdt>
      <w:r>
        <w:rPr>
          <w:rFonts w:hint="eastAsia" w:ascii="仿宋" w:hAnsi="仿宋" w:eastAsia="仿宋" w:cs="仿宋"/>
          <w:b/>
          <w:sz w:val="24"/>
        </w:rPr>
        <w:t>否。</w:t>
      </w:r>
    </w:p>
    <w:p>
      <w:pPr>
        <w:pStyle w:val="3"/>
        <w:numPr>
          <w:ilvl w:val="0"/>
          <w:numId w:val="0"/>
        </w:numPr>
        <w:ind w:left="432" w:hanging="432"/>
        <w:rPr>
          <w:rFonts w:hint="eastAsia" w:ascii="仿宋" w:eastAsia="仿宋" w:cs="仿宋"/>
          <w:sz w:val="24"/>
          <w:szCs w:val="24"/>
        </w:rPr>
      </w:pPr>
      <w:bookmarkStart w:id="16" w:name="_Toc35393630"/>
      <w:bookmarkStart w:id="17" w:name="_Toc35393799"/>
      <w:bookmarkStart w:id="18" w:name="_Toc28359013"/>
      <w:bookmarkStart w:id="19" w:name="_Toc28359090"/>
      <w:r>
        <w:rPr>
          <w:rFonts w:hint="eastAsia" w:ascii="仿宋" w:eastAsia="仿宋" w:cs="仿宋"/>
          <w:sz w:val="24"/>
          <w:szCs w:val="24"/>
        </w:rPr>
        <w:t>二、申请人的资格要求：</w:t>
      </w:r>
      <w:bookmarkEnd w:id="16"/>
      <w:bookmarkEnd w:id="17"/>
      <w:bookmarkEnd w:id="18"/>
      <w:bookmarkEnd w:id="19"/>
    </w:p>
    <w:p>
      <w:pPr>
        <w:spacing w:line="360" w:lineRule="auto"/>
        <w:ind w:firstLine="480"/>
        <w:rPr>
          <w:rFonts w:hint="eastAsia" w:ascii="仿宋" w:hAnsi="仿宋" w:eastAsia="仿宋" w:cs="仿宋"/>
          <w:snapToGrid w:val="0"/>
          <w:kern w:val="28"/>
          <w:sz w:val="24"/>
          <w:szCs w:val="20"/>
        </w:rPr>
      </w:pPr>
      <w:r>
        <w:rPr>
          <w:rFonts w:hint="eastAsia" w:ascii="仿宋" w:hAnsi="仿宋" w:eastAsia="仿宋" w:cs="仿宋"/>
          <w:snapToGrid w:val="0"/>
          <w:kern w:val="28"/>
          <w:sz w:val="24"/>
          <w:szCs w:val="20"/>
        </w:rPr>
        <w:t>1.满足《中华人民共和国政府采购法》第二十二条规定；未被“信用中国”（www.creditchina.gov.cn)、中国政府采购网（www.ccgp.gov.cn）列入失信被执行人、重大税收违法案件当事人名单、政府采购严重违法失信行为记录名单。</w:t>
      </w:r>
    </w:p>
    <w:p>
      <w:pPr>
        <w:spacing w:line="360" w:lineRule="auto"/>
        <w:ind w:firstLine="480" w:firstLineChars="200"/>
        <w:rPr>
          <w:rFonts w:hint="eastAsia" w:ascii="仿宋" w:hAnsi="仿宋" w:eastAsia="仿宋" w:cs="仿宋"/>
          <w:snapToGrid w:val="0"/>
          <w:kern w:val="28"/>
          <w:sz w:val="24"/>
          <w:szCs w:val="20"/>
        </w:rPr>
      </w:pPr>
      <w:r>
        <w:rPr>
          <w:rFonts w:hint="eastAsia" w:ascii="仿宋" w:hAnsi="仿宋" w:eastAsia="仿宋" w:cs="仿宋"/>
          <w:snapToGrid w:val="0"/>
          <w:kern w:val="28"/>
          <w:sz w:val="24"/>
          <w:szCs w:val="20"/>
        </w:rPr>
        <w:t>2.落实政府采购政策需满足的资格</w:t>
      </w:r>
      <w:r>
        <w:rPr>
          <w:rFonts w:hint="eastAsia" w:ascii="仿宋" w:hAnsi="仿宋" w:eastAsia="仿宋" w:cs="仿宋"/>
          <w:snapToGrid w:val="0"/>
          <w:kern w:val="28"/>
          <w:sz w:val="24"/>
          <w:szCs w:val="20"/>
          <w:highlight w:val="none"/>
        </w:rPr>
        <w:t>要求：本项目专门面向中小企业，服务全部由符合政策要求的中小企业承接，提供中小企业声明函。本项目对应的中小企业划分标准所属行业为其他未列明行业。</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3.本项目的特定资格要求：无。</w:t>
      </w:r>
    </w:p>
    <w:p>
      <w:pPr>
        <w:pStyle w:val="3"/>
        <w:numPr>
          <w:ilvl w:val="0"/>
          <w:numId w:val="0"/>
        </w:numPr>
        <w:ind w:left="432" w:hanging="432"/>
        <w:rPr>
          <w:rFonts w:hint="eastAsia" w:ascii="仿宋" w:eastAsia="仿宋" w:cs="仿宋"/>
          <w:sz w:val="24"/>
          <w:szCs w:val="24"/>
        </w:rPr>
      </w:pPr>
      <w:bookmarkStart w:id="20" w:name="_Toc28359091"/>
      <w:bookmarkStart w:id="21" w:name="_Toc35393800"/>
      <w:bookmarkStart w:id="22" w:name="_Toc35393631"/>
      <w:bookmarkStart w:id="23" w:name="_Toc28359014"/>
      <w:r>
        <w:rPr>
          <w:rFonts w:hint="eastAsia" w:ascii="仿宋" w:eastAsia="仿宋" w:cs="仿宋"/>
          <w:sz w:val="24"/>
          <w:szCs w:val="24"/>
        </w:rPr>
        <w:t>三、获取（下载）采购文件</w:t>
      </w:r>
      <w:bookmarkEnd w:id="20"/>
      <w:bookmarkEnd w:id="21"/>
      <w:bookmarkEnd w:id="22"/>
      <w:bookmarkEnd w:id="23"/>
    </w:p>
    <w:p>
      <w:pPr>
        <w:spacing w:line="360" w:lineRule="auto"/>
        <w:ind w:firstLine="540"/>
        <w:rPr>
          <w:rFonts w:hint="eastAsia" w:ascii="仿宋" w:hAnsi="仿宋" w:eastAsia="仿宋" w:cs="仿宋"/>
          <w:sz w:val="24"/>
        </w:rPr>
      </w:pPr>
      <w:r>
        <w:rPr>
          <w:rFonts w:hint="eastAsia" w:ascii="仿宋" w:hAnsi="仿宋" w:eastAsia="仿宋" w:cs="仿宋"/>
          <w:b/>
          <w:sz w:val="24"/>
        </w:rPr>
        <w:t>时间：</w:t>
      </w:r>
      <w:r>
        <w:rPr>
          <w:rFonts w:hint="eastAsia" w:ascii="仿宋" w:hAnsi="仿宋" w:eastAsia="仿宋" w:cs="仿宋"/>
          <w:sz w:val="27"/>
          <w:szCs w:val="27"/>
        </w:rPr>
        <w:t>/</w:t>
      </w:r>
      <w:r>
        <w:rPr>
          <w:rFonts w:hint="eastAsia" w:ascii="仿宋" w:hAnsi="仿宋" w:eastAsia="仿宋" w:cs="仿宋"/>
          <w:sz w:val="24"/>
        </w:rPr>
        <w:t>至202</w:t>
      </w:r>
      <w:r>
        <w:rPr>
          <w:rFonts w:hint="eastAsia" w:ascii="仿宋" w:hAnsi="仿宋" w:eastAsia="仿宋" w:cs="仿宋"/>
          <w:sz w:val="24"/>
          <w:lang w:val="en-US" w:eastAsia="zh-CN"/>
        </w:rPr>
        <w:t>6</w:t>
      </w:r>
      <w:r>
        <w:rPr>
          <w:rFonts w:hint="eastAsia" w:ascii="仿宋" w:hAnsi="仿宋" w:eastAsia="仿宋" w:cs="仿宋"/>
          <w:sz w:val="24"/>
        </w:rPr>
        <w:t>年0</w:t>
      </w:r>
      <w:r>
        <w:rPr>
          <w:rFonts w:hint="eastAsia" w:ascii="仿宋" w:hAnsi="仿宋" w:eastAsia="仿宋" w:cs="仿宋"/>
          <w:sz w:val="24"/>
          <w:lang w:val="en-US" w:eastAsia="zh-CN"/>
        </w:rPr>
        <w:t>6</w:t>
      </w:r>
      <w:r>
        <w:rPr>
          <w:rFonts w:hint="eastAsia" w:ascii="仿宋" w:hAnsi="仿宋" w:eastAsia="仿宋" w:cs="仿宋"/>
          <w:sz w:val="24"/>
        </w:rPr>
        <w:t>月</w:t>
      </w:r>
      <w:r>
        <w:rPr>
          <w:rFonts w:hint="eastAsia" w:ascii="仿宋" w:hAnsi="仿宋" w:eastAsia="仿宋" w:cs="仿宋"/>
          <w:sz w:val="24"/>
          <w:lang w:val="en-US" w:eastAsia="zh-CN"/>
        </w:rPr>
        <w:t>15</w:t>
      </w:r>
      <w:r>
        <w:rPr>
          <w:rFonts w:hint="eastAsia" w:ascii="仿宋" w:hAnsi="仿宋" w:eastAsia="仿宋" w:cs="仿宋"/>
          <w:sz w:val="24"/>
        </w:rPr>
        <w:t>日，每天上午00:00至12:00 ，下午12:00至23:59（北京时间，线上获取法定节假日均可，线下获取文件法定节假日除外）；</w:t>
      </w:r>
    </w:p>
    <w:p>
      <w:pPr>
        <w:spacing w:line="360" w:lineRule="auto"/>
        <w:ind w:firstLine="540"/>
        <w:rPr>
          <w:rFonts w:hint="eastAsia" w:ascii="仿宋" w:hAnsi="仿宋" w:eastAsia="仿宋" w:cs="仿宋"/>
          <w:sz w:val="28"/>
          <w:szCs w:val="28"/>
          <w:u w:val="single"/>
        </w:rPr>
      </w:pPr>
      <w:r>
        <w:rPr>
          <w:rFonts w:hint="eastAsia" w:ascii="仿宋" w:hAnsi="仿宋" w:eastAsia="仿宋" w:cs="仿宋"/>
          <w:b/>
          <w:sz w:val="24"/>
        </w:rPr>
        <w:t>地点（网址）：政采云平台（</w:t>
      </w:r>
      <w:r>
        <w:fldChar w:fldCharType="begin"/>
      </w:r>
      <w:r>
        <w:instrText xml:space="preserve"> HYPERLINK "https://www.zcygov.cn/" </w:instrText>
      </w:r>
      <w:r>
        <w:fldChar w:fldCharType="separate"/>
      </w:r>
      <w:r>
        <w:rPr>
          <w:rStyle w:val="68"/>
          <w:rFonts w:hint="eastAsia" w:ascii="仿宋" w:hAnsi="仿宋" w:eastAsia="仿宋" w:cs="仿宋"/>
          <w:b/>
          <w:color w:val="auto"/>
          <w:sz w:val="24"/>
        </w:rPr>
        <w:t>https://www.zcygov.cn/</w:t>
      </w:r>
      <w:r>
        <w:rPr>
          <w:rStyle w:val="68"/>
          <w:rFonts w:hint="eastAsia" w:ascii="仿宋" w:hAnsi="仿宋" w:eastAsia="仿宋" w:cs="仿宋"/>
          <w:b/>
          <w:color w:val="auto"/>
          <w:sz w:val="24"/>
        </w:rPr>
        <w:fldChar w:fldCharType="end"/>
      </w:r>
      <w:r>
        <w:rPr>
          <w:rFonts w:hint="eastAsia" w:ascii="仿宋" w:hAnsi="仿宋" w:eastAsia="仿宋" w:cs="仿宋"/>
          <w:b/>
          <w:sz w:val="24"/>
        </w:rPr>
        <w:t>）</w:t>
      </w:r>
    </w:p>
    <w:p>
      <w:pPr>
        <w:spacing w:line="360" w:lineRule="auto"/>
        <w:ind w:firstLine="540"/>
        <w:rPr>
          <w:rFonts w:hint="eastAsia" w:ascii="仿宋" w:hAnsi="仿宋" w:eastAsia="仿宋" w:cs="仿宋"/>
          <w:sz w:val="24"/>
          <w:u w:val="single"/>
        </w:rPr>
      </w:pPr>
      <w:r>
        <w:rPr>
          <w:rFonts w:hint="eastAsia" w:ascii="仿宋" w:hAnsi="仿宋" w:eastAsia="仿宋" w:cs="仿宋"/>
          <w:b/>
          <w:sz w:val="24"/>
        </w:rPr>
        <w:t>方式：</w:t>
      </w:r>
      <w:r>
        <w:rPr>
          <w:rFonts w:hint="eastAsia" w:ascii="仿宋" w:hAnsi="仿宋" w:eastAsia="仿宋" w:cs="仿宋"/>
          <w:sz w:val="24"/>
        </w:rPr>
        <w:t>供应商登录政采云平台https://www.zcygov.cn/在线申请获取采购文件（进入“项目采购”应用，在获取采购文件菜单中选择项目，申请获取采购文件）。</w:t>
      </w:r>
    </w:p>
    <w:p>
      <w:pPr>
        <w:spacing w:line="360" w:lineRule="auto"/>
        <w:ind w:firstLine="540"/>
        <w:rPr>
          <w:rFonts w:hint="eastAsia" w:ascii="仿宋" w:hAnsi="仿宋" w:eastAsia="仿宋" w:cs="仿宋"/>
          <w:sz w:val="28"/>
          <w:szCs w:val="28"/>
        </w:rPr>
      </w:pPr>
      <w:r>
        <w:rPr>
          <w:rFonts w:hint="eastAsia" w:ascii="仿宋" w:hAnsi="仿宋" w:eastAsia="仿宋" w:cs="仿宋"/>
          <w:b/>
          <w:sz w:val="24"/>
        </w:rPr>
        <w:t>售价（元）：</w:t>
      </w:r>
      <w:r>
        <w:rPr>
          <w:rFonts w:hint="eastAsia" w:ascii="仿宋" w:hAnsi="仿宋" w:eastAsia="仿宋" w:cs="仿宋"/>
          <w:sz w:val="24"/>
        </w:rPr>
        <w:t>0。</w:t>
      </w:r>
    </w:p>
    <w:p>
      <w:pPr>
        <w:pStyle w:val="3"/>
        <w:numPr>
          <w:ilvl w:val="0"/>
          <w:numId w:val="0"/>
        </w:numPr>
        <w:ind w:left="432" w:hanging="432"/>
        <w:rPr>
          <w:rFonts w:hint="eastAsia" w:ascii="仿宋" w:eastAsia="仿宋" w:cs="仿宋"/>
          <w:sz w:val="24"/>
          <w:szCs w:val="24"/>
        </w:rPr>
      </w:pPr>
      <w:bookmarkStart w:id="24" w:name="_Toc28359092"/>
      <w:bookmarkStart w:id="25" w:name="_Toc28359015"/>
      <w:bookmarkStart w:id="26" w:name="_Toc35393632"/>
      <w:bookmarkStart w:id="27" w:name="_Toc35393801"/>
      <w:r>
        <w:rPr>
          <w:rFonts w:hint="eastAsia" w:ascii="仿宋" w:eastAsia="仿宋" w:cs="仿宋"/>
          <w:sz w:val="24"/>
          <w:szCs w:val="24"/>
        </w:rPr>
        <w:t>四、响应文件提交</w:t>
      </w:r>
      <w:bookmarkEnd w:id="24"/>
      <w:bookmarkEnd w:id="25"/>
      <w:bookmarkEnd w:id="26"/>
      <w:bookmarkEnd w:id="27"/>
      <w:r>
        <w:rPr>
          <w:rFonts w:hint="eastAsia" w:ascii="仿宋" w:eastAsia="仿宋" w:cs="仿宋"/>
          <w:sz w:val="24"/>
          <w:szCs w:val="24"/>
        </w:rPr>
        <w:t>（上传）</w:t>
      </w:r>
    </w:p>
    <w:p>
      <w:pPr>
        <w:spacing w:line="360" w:lineRule="auto"/>
        <w:ind w:firstLine="480" w:firstLineChars="200"/>
        <w:rPr>
          <w:rFonts w:hint="eastAsia" w:ascii="仿宋" w:hAnsi="仿宋" w:eastAsia="仿宋" w:cs="仿宋"/>
          <w:bCs/>
          <w:sz w:val="24"/>
          <w:u w:val="single"/>
        </w:rPr>
      </w:pPr>
      <w:r>
        <w:rPr>
          <w:rFonts w:hint="eastAsia" w:ascii="仿宋" w:hAnsi="仿宋" w:eastAsia="仿宋" w:cs="仿宋"/>
          <w:sz w:val="24"/>
        </w:rPr>
        <w:t>截止时间：</w:t>
      </w:r>
      <w:r>
        <w:rPr>
          <w:rFonts w:hint="eastAsia" w:ascii="仿宋" w:hAnsi="仿宋" w:eastAsia="仿宋" w:cs="仿宋"/>
          <w:sz w:val="24"/>
          <w:u w:val="single"/>
        </w:rPr>
        <w:t>202</w:t>
      </w:r>
      <w:r>
        <w:rPr>
          <w:rFonts w:hint="eastAsia" w:ascii="仿宋" w:hAnsi="仿宋" w:eastAsia="仿宋" w:cs="仿宋"/>
          <w:sz w:val="24"/>
          <w:u w:val="single"/>
          <w:lang w:val="en-US" w:eastAsia="zh-CN"/>
        </w:rPr>
        <w:t>6</w:t>
      </w:r>
      <w:r>
        <w:rPr>
          <w:rFonts w:hint="eastAsia" w:ascii="仿宋" w:hAnsi="仿宋" w:eastAsia="仿宋" w:cs="仿宋"/>
          <w:bCs/>
          <w:sz w:val="24"/>
          <w:u w:val="single"/>
        </w:rPr>
        <w:t>年0</w:t>
      </w:r>
      <w:r>
        <w:rPr>
          <w:rFonts w:hint="eastAsia" w:ascii="仿宋" w:hAnsi="仿宋" w:eastAsia="仿宋" w:cs="仿宋"/>
          <w:bCs/>
          <w:sz w:val="24"/>
          <w:u w:val="single"/>
          <w:lang w:val="en-US" w:eastAsia="zh-CN"/>
        </w:rPr>
        <w:t>6</w:t>
      </w:r>
      <w:r>
        <w:rPr>
          <w:rFonts w:hint="eastAsia" w:ascii="仿宋" w:hAnsi="仿宋" w:eastAsia="仿宋" w:cs="仿宋"/>
          <w:bCs/>
          <w:sz w:val="24"/>
          <w:u w:val="single"/>
        </w:rPr>
        <w:t>月</w:t>
      </w:r>
      <w:r>
        <w:rPr>
          <w:rFonts w:hint="eastAsia" w:ascii="仿宋" w:hAnsi="仿宋" w:eastAsia="仿宋" w:cs="仿宋"/>
          <w:bCs/>
          <w:sz w:val="24"/>
          <w:u w:val="single"/>
          <w:lang w:val="en-US" w:eastAsia="zh-CN"/>
        </w:rPr>
        <w:t>15</w:t>
      </w:r>
      <w:r>
        <w:rPr>
          <w:rFonts w:hint="eastAsia" w:ascii="仿宋" w:hAnsi="仿宋" w:eastAsia="仿宋" w:cs="仿宋"/>
          <w:bCs/>
          <w:sz w:val="24"/>
          <w:u w:val="single"/>
        </w:rPr>
        <w:t>日</w:t>
      </w:r>
      <w:r>
        <w:rPr>
          <w:rFonts w:hint="eastAsia" w:ascii="仿宋" w:hAnsi="仿宋" w:eastAsia="仿宋" w:cs="仿宋"/>
          <w:bCs/>
          <w:sz w:val="24"/>
          <w:u w:val="single"/>
          <w:lang w:val="en-US" w:eastAsia="zh-CN"/>
        </w:rPr>
        <w:t>14</w:t>
      </w:r>
      <w:r>
        <w:rPr>
          <w:rFonts w:hint="eastAsia" w:ascii="仿宋" w:hAnsi="仿宋" w:eastAsia="仿宋" w:cs="仿宋"/>
          <w:bCs/>
          <w:sz w:val="24"/>
          <w:u w:val="single"/>
        </w:rPr>
        <w:t>点00分00秒</w:t>
      </w:r>
      <w:r>
        <w:rPr>
          <w:rFonts w:hint="eastAsia" w:ascii="仿宋" w:hAnsi="仿宋" w:eastAsia="仿宋" w:cs="仿宋"/>
          <w:bCs/>
          <w:sz w:val="24"/>
        </w:rPr>
        <w:t>（北京时间）</w:t>
      </w:r>
    </w:p>
    <w:p>
      <w:pPr>
        <w:spacing w:line="360" w:lineRule="auto"/>
        <w:ind w:firstLine="480" w:firstLineChars="200"/>
        <w:rPr>
          <w:rFonts w:hint="eastAsia" w:ascii="仿宋" w:hAnsi="仿宋" w:eastAsia="仿宋" w:cs="仿宋"/>
          <w:bCs/>
          <w:sz w:val="24"/>
          <w:u w:val="single"/>
        </w:rPr>
      </w:pPr>
      <w:r>
        <w:rPr>
          <w:rFonts w:hint="eastAsia" w:ascii="仿宋" w:hAnsi="仿宋" w:eastAsia="仿宋" w:cs="仿宋"/>
          <w:sz w:val="24"/>
        </w:rPr>
        <w:t>地点（网址）：</w:t>
      </w:r>
      <w:r>
        <w:rPr>
          <w:rFonts w:hint="eastAsia" w:ascii="仿宋" w:hAnsi="仿宋" w:eastAsia="仿宋" w:cs="仿宋"/>
          <w:b/>
          <w:sz w:val="24"/>
        </w:rPr>
        <w:t>政采云平台（</w:t>
      </w:r>
      <w:r>
        <w:fldChar w:fldCharType="begin"/>
      </w:r>
      <w:r>
        <w:instrText xml:space="preserve"> HYPERLINK "https://www.zcygov.cn/" </w:instrText>
      </w:r>
      <w:r>
        <w:fldChar w:fldCharType="separate"/>
      </w:r>
      <w:r>
        <w:rPr>
          <w:rStyle w:val="68"/>
          <w:rFonts w:hint="eastAsia" w:ascii="仿宋" w:hAnsi="仿宋" w:eastAsia="仿宋" w:cs="仿宋"/>
          <w:b/>
          <w:color w:val="auto"/>
          <w:kern w:val="2"/>
          <w:sz w:val="24"/>
          <w:szCs w:val="24"/>
        </w:rPr>
        <w:t>https://www.zcygov.cn/</w:t>
      </w:r>
      <w:r>
        <w:rPr>
          <w:rStyle w:val="68"/>
          <w:rFonts w:hint="eastAsia" w:ascii="仿宋" w:hAnsi="仿宋" w:eastAsia="仿宋" w:cs="仿宋"/>
          <w:b/>
          <w:color w:val="auto"/>
          <w:kern w:val="2"/>
          <w:sz w:val="24"/>
          <w:szCs w:val="24"/>
        </w:rPr>
        <w:fldChar w:fldCharType="end"/>
      </w:r>
      <w:r>
        <w:rPr>
          <w:rFonts w:hint="eastAsia" w:ascii="仿宋" w:hAnsi="仿宋" w:eastAsia="仿宋" w:cs="仿宋"/>
          <w:b/>
          <w:sz w:val="24"/>
        </w:rPr>
        <w:t>）。</w:t>
      </w:r>
    </w:p>
    <w:p>
      <w:pPr>
        <w:pStyle w:val="3"/>
        <w:numPr>
          <w:ilvl w:val="0"/>
          <w:numId w:val="0"/>
        </w:numPr>
        <w:ind w:left="432" w:hanging="432"/>
        <w:rPr>
          <w:rFonts w:hint="eastAsia" w:ascii="仿宋" w:eastAsia="仿宋" w:cs="仿宋"/>
          <w:sz w:val="24"/>
          <w:szCs w:val="24"/>
        </w:rPr>
      </w:pPr>
      <w:bookmarkStart w:id="28" w:name="_Toc35393802"/>
      <w:bookmarkStart w:id="29" w:name="_Toc35393633"/>
      <w:bookmarkStart w:id="30" w:name="_Toc28359093"/>
      <w:bookmarkStart w:id="31" w:name="_Toc28359016"/>
      <w:r>
        <w:rPr>
          <w:rFonts w:hint="eastAsia" w:ascii="仿宋" w:eastAsia="仿宋" w:cs="仿宋"/>
          <w:sz w:val="24"/>
          <w:szCs w:val="24"/>
        </w:rPr>
        <w:t>五、响应文件开启</w:t>
      </w:r>
      <w:bookmarkEnd w:id="28"/>
      <w:bookmarkEnd w:id="29"/>
      <w:bookmarkEnd w:id="30"/>
      <w:bookmarkEnd w:id="31"/>
    </w:p>
    <w:p>
      <w:pPr>
        <w:spacing w:line="360" w:lineRule="auto"/>
        <w:ind w:firstLine="480" w:firstLineChars="200"/>
        <w:rPr>
          <w:rFonts w:hint="eastAsia" w:ascii="仿宋" w:hAnsi="仿宋" w:eastAsia="仿宋" w:cs="仿宋"/>
          <w:bCs/>
          <w:sz w:val="24"/>
          <w:u w:val="single"/>
        </w:rPr>
      </w:pPr>
      <w:r>
        <w:rPr>
          <w:rFonts w:hint="eastAsia" w:ascii="仿宋" w:hAnsi="仿宋" w:eastAsia="仿宋" w:cs="仿宋"/>
          <w:sz w:val="24"/>
        </w:rPr>
        <w:t>时间：</w:t>
      </w:r>
      <w:r>
        <w:rPr>
          <w:rFonts w:hint="eastAsia" w:ascii="仿宋" w:hAnsi="仿宋" w:eastAsia="仿宋" w:cs="仿宋"/>
          <w:sz w:val="24"/>
          <w:u w:val="single"/>
        </w:rPr>
        <w:t>202</w:t>
      </w:r>
      <w:r>
        <w:rPr>
          <w:rFonts w:hint="eastAsia" w:ascii="仿宋" w:hAnsi="仿宋" w:eastAsia="仿宋" w:cs="仿宋"/>
          <w:sz w:val="24"/>
          <w:u w:val="single"/>
          <w:lang w:val="en-US" w:eastAsia="zh-CN"/>
        </w:rPr>
        <w:t>6</w:t>
      </w:r>
      <w:r>
        <w:rPr>
          <w:rFonts w:hint="eastAsia" w:ascii="仿宋" w:hAnsi="仿宋" w:eastAsia="仿宋" w:cs="仿宋"/>
          <w:bCs/>
          <w:sz w:val="24"/>
          <w:u w:val="single"/>
        </w:rPr>
        <w:t>年0</w:t>
      </w:r>
      <w:r>
        <w:rPr>
          <w:rFonts w:hint="eastAsia" w:ascii="仿宋" w:hAnsi="仿宋" w:eastAsia="仿宋" w:cs="仿宋"/>
          <w:bCs/>
          <w:sz w:val="24"/>
          <w:u w:val="single"/>
          <w:lang w:val="en-US" w:eastAsia="zh-CN"/>
        </w:rPr>
        <w:t>6</w:t>
      </w:r>
      <w:r>
        <w:rPr>
          <w:rFonts w:hint="eastAsia" w:ascii="仿宋" w:hAnsi="仿宋" w:eastAsia="仿宋" w:cs="仿宋"/>
          <w:bCs/>
          <w:sz w:val="24"/>
          <w:u w:val="single"/>
        </w:rPr>
        <w:t>月</w:t>
      </w:r>
      <w:r>
        <w:rPr>
          <w:rFonts w:hint="eastAsia" w:ascii="仿宋" w:hAnsi="仿宋" w:eastAsia="仿宋" w:cs="仿宋"/>
          <w:bCs/>
          <w:sz w:val="24"/>
          <w:u w:val="single"/>
          <w:lang w:val="en-US" w:eastAsia="zh-CN"/>
        </w:rPr>
        <w:t>15</w:t>
      </w:r>
      <w:r>
        <w:rPr>
          <w:rFonts w:hint="eastAsia" w:ascii="仿宋" w:hAnsi="仿宋" w:eastAsia="仿宋" w:cs="仿宋"/>
          <w:bCs/>
          <w:sz w:val="24"/>
          <w:u w:val="single"/>
        </w:rPr>
        <w:t>日</w:t>
      </w:r>
      <w:r>
        <w:rPr>
          <w:rFonts w:hint="eastAsia" w:ascii="仿宋" w:hAnsi="仿宋" w:eastAsia="仿宋" w:cs="仿宋"/>
          <w:bCs/>
          <w:sz w:val="24"/>
          <w:u w:val="single"/>
          <w:lang w:val="en-US" w:eastAsia="zh-CN"/>
        </w:rPr>
        <w:t>14</w:t>
      </w:r>
      <w:r>
        <w:rPr>
          <w:rFonts w:hint="eastAsia" w:ascii="仿宋" w:hAnsi="仿宋" w:eastAsia="仿宋" w:cs="仿宋"/>
          <w:bCs/>
          <w:sz w:val="24"/>
          <w:u w:val="single"/>
        </w:rPr>
        <w:t>点00分00秒</w:t>
      </w:r>
      <w:r>
        <w:rPr>
          <w:rFonts w:hint="eastAsia" w:ascii="仿宋" w:hAnsi="仿宋" w:eastAsia="仿宋" w:cs="仿宋"/>
          <w:bCs/>
          <w:sz w:val="24"/>
        </w:rPr>
        <w:t>（北京时间）</w:t>
      </w:r>
    </w:p>
    <w:p>
      <w:pPr>
        <w:spacing w:line="360" w:lineRule="auto"/>
        <w:ind w:firstLine="480" w:firstLineChars="200"/>
        <w:rPr>
          <w:rFonts w:hint="eastAsia" w:ascii="仿宋" w:hAnsi="仿宋" w:eastAsia="仿宋" w:cs="仿宋"/>
          <w:bCs/>
          <w:sz w:val="24"/>
          <w:u w:val="single"/>
        </w:rPr>
      </w:pPr>
      <w:r>
        <w:rPr>
          <w:rFonts w:hint="eastAsia" w:ascii="仿宋" w:hAnsi="仿宋" w:eastAsia="仿宋" w:cs="仿宋"/>
          <w:sz w:val="24"/>
        </w:rPr>
        <w:t>地点（网址）：</w:t>
      </w:r>
      <w:r>
        <w:rPr>
          <w:rFonts w:hint="eastAsia" w:ascii="仿宋" w:hAnsi="仿宋" w:eastAsia="仿宋" w:cs="仿宋"/>
          <w:b/>
          <w:sz w:val="24"/>
        </w:rPr>
        <w:t>政采云平台（</w:t>
      </w:r>
      <w:r>
        <w:fldChar w:fldCharType="begin"/>
      </w:r>
      <w:r>
        <w:instrText xml:space="preserve"> HYPERLINK "https://www.zcygov.cn/" </w:instrText>
      </w:r>
      <w:r>
        <w:fldChar w:fldCharType="separate"/>
      </w:r>
      <w:r>
        <w:rPr>
          <w:rStyle w:val="68"/>
          <w:rFonts w:hint="eastAsia" w:ascii="仿宋" w:hAnsi="仿宋" w:eastAsia="仿宋" w:cs="仿宋"/>
          <w:b/>
          <w:color w:val="auto"/>
          <w:kern w:val="2"/>
          <w:sz w:val="24"/>
          <w:szCs w:val="24"/>
        </w:rPr>
        <w:t>https://www.zcygov.cn/</w:t>
      </w:r>
      <w:r>
        <w:rPr>
          <w:rStyle w:val="68"/>
          <w:rFonts w:hint="eastAsia" w:ascii="仿宋" w:hAnsi="仿宋" w:eastAsia="仿宋" w:cs="仿宋"/>
          <w:b/>
          <w:color w:val="auto"/>
          <w:kern w:val="2"/>
          <w:sz w:val="24"/>
          <w:szCs w:val="24"/>
        </w:rPr>
        <w:fldChar w:fldCharType="end"/>
      </w:r>
      <w:r>
        <w:rPr>
          <w:rFonts w:hint="eastAsia" w:ascii="仿宋" w:hAnsi="仿宋" w:eastAsia="仿宋" w:cs="仿宋"/>
          <w:b/>
          <w:sz w:val="24"/>
        </w:rPr>
        <w:t>）</w:t>
      </w:r>
      <w:r>
        <w:rPr>
          <w:rFonts w:hint="eastAsia" w:ascii="仿宋" w:hAnsi="仿宋" w:eastAsia="仿宋" w:cs="仿宋"/>
          <w:sz w:val="24"/>
        </w:rPr>
        <w:t>。</w:t>
      </w:r>
    </w:p>
    <w:p>
      <w:pPr>
        <w:pStyle w:val="3"/>
        <w:numPr>
          <w:ilvl w:val="0"/>
          <w:numId w:val="0"/>
        </w:numPr>
        <w:ind w:left="432" w:hanging="432"/>
        <w:rPr>
          <w:rFonts w:hint="eastAsia" w:ascii="仿宋" w:eastAsia="仿宋" w:cs="仿宋"/>
          <w:sz w:val="24"/>
          <w:szCs w:val="24"/>
        </w:rPr>
      </w:pPr>
      <w:bookmarkStart w:id="32" w:name="_Toc35393634"/>
      <w:bookmarkStart w:id="33" w:name="_Toc35393803"/>
      <w:bookmarkStart w:id="34" w:name="_Toc28359017"/>
      <w:bookmarkStart w:id="35" w:name="_Toc28359094"/>
      <w:r>
        <w:rPr>
          <w:rFonts w:hint="eastAsia" w:ascii="仿宋" w:eastAsia="仿宋" w:cs="仿宋"/>
          <w:sz w:val="24"/>
          <w:szCs w:val="24"/>
        </w:rPr>
        <w:t>六、公告期限</w:t>
      </w:r>
      <w:bookmarkEnd w:id="32"/>
      <w:bookmarkEnd w:id="33"/>
      <w:bookmarkEnd w:id="34"/>
      <w:bookmarkEnd w:id="35"/>
    </w:p>
    <w:p>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自本公告发布之日起3个工作日。</w:t>
      </w:r>
    </w:p>
    <w:p>
      <w:pPr>
        <w:pStyle w:val="3"/>
        <w:numPr>
          <w:ilvl w:val="0"/>
          <w:numId w:val="0"/>
        </w:numPr>
        <w:ind w:left="432" w:hanging="432"/>
        <w:rPr>
          <w:rFonts w:hint="eastAsia" w:ascii="仿宋" w:eastAsia="仿宋" w:cs="仿宋"/>
          <w:sz w:val="24"/>
          <w:szCs w:val="24"/>
        </w:rPr>
      </w:pPr>
      <w:bookmarkStart w:id="36" w:name="_Toc35393635"/>
      <w:bookmarkStart w:id="37" w:name="_Toc35393804"/>
      <w:r>
        <w:rPr>
          <w:rFonts w:hint="eastAsia" w:ascii="仿宋" w:eastAsia="仿宋" w:cs="仿宋"/>
          <w:sz w:val="24"/>
          <w:szCs w:val="24"/>
        </w:rPr>
        <w:t>七、其他补充事宜</w:t>
      </w:r>
      <w:bookmarkEnd w:id="36"/>
      <w:bookmarkEnd w:id="37"/>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spacing w:line="360" w:lineRule="auto"/>
        <w:ind w:firstLine="482" w:firstLineChars="200"/>
        <w:rPr>
          <w:rFonts w:hint="eastAsia" w:ascii="仿宋" w:hAnsi="仿宋" w:eastAsia="仿宋" w:cs="仿宋"/>
          <w:sz w:val="24"/>
        </w:rPr>
      </w:pPr>
      <w:r>
        <w:rPr>
          <w:rFonts w:hint="eastAsia" w:ascii="仿宋" w:hAnsi="仿宋" w:eastAsia="仿宋" w:cs="仿宋"/>
          <w:b/>
          <w:kern w:val="0"/>
          <w:sz w:val="24"/>
        </w:rPr>
        <w:t>4. 其他事项：（1）需要落实的政府采购政策：</w:t>
      </w:r>
      <w:r>
        <w:rPr>
          <w:rFonts w:hint="eastAsia" w:ascii="仿宋" w:hAnsi="仿宋" w:eastAsia="仿宋" w:cs="仿宋"/>
          <w:kern w:val="0"/>
          <w:sz w:val="24"/>
        </w:rPr>
        <w:t>包括节约资源、保护环境、</w:t>
      </w:r>
      <w:r>
        <w:rPr>
          <w:rFonts w:hint="eastAsia" w:ascii="仿宋" w:hAnsi="仿宋" w:eastAsia="仿宋" w:cs="仿宋"/>
          <w:sz w:val="24"/>
        </w:rPr>
        <w:t>支持创新、</w:t>
      </w:r>
      <w:r>
        <w:rPr>
          <w:rFonts w:hint="eastAsia" w:ascii="仿宋" w:hAnsi="仿宋" w:eastAsia="仿宋" w:cs="仿宋"/>
          <w:kern w:val="0"/>
          <w:sz w:val="24"/>
        </w:rPr>
        <w:t>促进中小企业发展等，详见磋商文件第三部分。</w:t>
      </w:r>
      <w:r>
        <w:rPr>
          <w:rFonts w:hint="eastAsia" w:ascii="仿宋" w:hAnsi="仿宋" w:eastAsia="仿宋" w:cs="仿宋"/>
          <w:b/>
          <w:kern w:val="0"/>
          <w:sz w:val="24"/>
          <w:szCs w:val="20"/>
        </w:rPr>
        <w:t>（2）</w:t>
      </w:r>
      <w:r>
        <w:rPr>
          <w:rFonts w:hint="eastAsia" w:ascii="仿宋" w:hAnsi="仿宋" w:eastAsia="仿宋" w:cs="仿宋"/>
          <w:b/>
          <w:sz w:val="24"/>
        </w:rPr>
        <w:t>电子交易的说明: 1）电子交易：</w:t>
      </w:r>
      <w:r>
        <w:rPr>
          <w:rFonts w:hint="eastAsia" w:ascii="仿宋" w:hAnsi="仿宋" w:eastAsia="仿宋" w:cs="仿宋"/>
          <w:sz w:val="24"/>
        </w:rPr>
        <w:t>本项目以数据电文形式，依托“政府采购云平台（www.zcygov.cn）”进行采购活动，不接受纸质响应文件。</w:t>
      </w:r>
      <w:r>
        <w:rPr>
          <w:rFonts w:hint="eastAsia" w:ascii="仿宋" w:hAnsi="仿宋" w:eastAsia="仿宋" w:cs="仿宋"/>
          <w:b/>
          <w:sz w:val="24"/>
        </w:rPr>
        <w:t>2）响应准备：</w:t>
      </w:r>
      <w:r>
        <w:rPr>
          <w:rFonts w:hint="eastAsia" w:ascii="仿宋" w:hAnsi="仿宋" w:eastAsia="仿宋" w:cs="仿宋"/>
          <w:sz w:val="24"/>
        </w:rPr>
        <w:t>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r>
        <w:rPr>
          <w:rFonts w:hint="eastAsia" w:ascii="仿宋" w:hAnsi="仿宋" w:eastAsia="仿宋" w:cs="仿宋"/>
          <w:b/>
          <w:sz w:val="24"/>
        </w:rPr>
        <w:t>3）磋商文件的获取：</w:t>
      </w:r>
      <w:r>
        <w:rPr>
          <w:rFonts w:hint="eastAsia" w:ascii="仿宋" w:hAnsi="仿宋" w:eastAsia="仿宋" w:cs="仿宋"/>
          <w:sz w:val="24"/>
        </w:rPr>
        <w:t>使用账号登录或者使用CA登录政采云平台；进入“项目采购”应用，在获取采购文件菜单中选择项目，获取磋商文件。</w:t>
      </w:r>
      <w:r>
        <w:rPr>
          <w:rFonts w:hint="eastAsia" w:ascii="仿宋" w:hAnsi="仿宋" w:eastAsia="仿宋" w:cs="仿宋"/>
          <w:b/>
          <w:sz w:val="24"/>
        </w:rPr>
        <w:t>4）响应文件的制作：</w:t>
      </w:r>
      <w:r>
        <w:rPr>
          <w:rFonts w:hint="eastAsia" w:ascii="仿宋" w:hAnsi="仿宋" w:eastAsia="仿宋" w:cs="仿宋"/>
          <w:sz w:val="24"/>
        </w:rPr>
        <w:t>在“政采云电子交易客户端”中完成“填写基本信息”、“导入投标文件”、“标书关联”、“标书检查”、“电子签名”、“生成电子标书”等操作。</w:t>
      </w:r>
      <w:r>
        <w:rPr>
          <w:rFonts w:hint="eastAsia" w:ascii="仿宋" w:hAnsi="仿宋" w:eastAsia="仿宋" w:cs="仿宋"/>
          <w:b/>
          <w:sz w:val="24"/>
        </w:rPr>
        <w:t>5）</w:t>
      </w:r>
      <w:r>
        <w:rPr>
          <w:rFonts w:hint="eastAsia" w:ascii="仿宋" w:hAnsi="仿宋" w:eastAsia="仿宋" w:cs="仿宋"/>
          <w:sz w:val="24"/>
        </w:rPr>
        <w:t>采购人、采购代理机构将依托政采云平台完成本项目的电子交易活动，平台不接受未按本公告约定方式获取磋商文件的供应商进行响应活动；</w:t>
      </w:r>
      <w:r>
        <w:rPr>
          <w:rFonts w:hint="eastAsia" w:ascii="仿宋" w:hAnsi="仿宋" w:eastAsia="仿宋" w:cs="仿宋"/>
          <w:b/>
          <w:sz w:val="24"/>
        </w:rPr>
        <w:t>6）</w:t>
      </w:r>
      <w:r>
        <w:rPr>
          <w:rFonts w:hint="eastAsia" w:ascii="仿宋" w:hAnsi="仿宋" w:eastAsia="仿宋" w:cs="仿宋"/>
          <w:sz w:val="24"/>
        </w:rPr>
        <w:t>对未按上述方式获取磋商文件的供应商对该文件提出的质疑，采购人或采购代理机构将不予处理</w:t>
      </w:r>
      <w:r>
        <w:rPr>
          <w:rFonts w:hint="eastAsia" w:ascii="仿宋" w:hAnsi="仿宋" w:eastAsia="仿宋" w:cs="仿宋"/>
          <w:b/>
          <w:sz w:val="24"/>
        </w:rPr>
        <w:t>；7）</w:t>
      </w:r>
      <w:r>
        <w:rPr>
          <w:rFonts w:hint="eastAsia" w:ascii="仿宋" w:hAnsi="仿宋" w:eastAsia="仿宋" w:cs="仿宋"/>
          <w:sz w:val="24"/>
        </w:rPr>
        <w:t>不提供磋商文件纸质版；</w:t>
      </w:r>
      <w:r>
        <w:rPr>
          <w:rFonts w:hint="eastAsia" w:ascii="仿宋" w:hAnsi="仿宋" w:eastAsia="仿宋" w:cs="仿宋"/>
          <w:b/>
          <w:sz w:val="24"/>
        </w:rPr>
        <w:t>8）响应文件的传输提交：</w:t>
      </w:r>
      <w:r>
        <w:rPr>
          <w:rFonts w:hint="eastAsia" w:ascii="仿宋" w:hAnsi="仿宋" w:eastAsia="仿宋" w:cs="仿宋"/>
          <w:sz w:val="24"/>
        </w:rPr>
        <w:t>供应商在提交响应文件的截止时间前将加密的响应文件上传至政府采购云平台，还可以在提交响应文件的截止时间前直接提交或者以邮政快递方式提交备份响应文件1份。备份响应文件的制作、存储、密封详见磋商文件第三部分 “备份响应文件”；</w:t>
      </w:r>
      <w:r>
        <w:rPr>
          <w:rFonts w:hint="eastAsia" w:ascii="仿宋" w:hAnsi="仿宋" w:eastAsia="仿宋" w:cs="仿宋"/>
          <w:b/>
          <w:sz w:val="24"/>
        </w:rPr>
        <w:t>9）响应文件的解密：</w:t>
      </w:r>
      <w:r>
        <w:rPr>
          <w:rFonts w:hint="eastAsia" w:ascii="仿宋" w:hAnsi="仿宋" w:eastAsia="仿宋" w:cs="仿宋"/>
          <w:sz w:val="24"/>
        </w:rPr>
        <w:t>供应商按照平台提示和磋商文件的规定在半小时内完成在线解密。通过“政府采购云平台”上传递交的响应文件无法按时解密，供应商递交了备份响应文件的，以备份响应文件为依据，否则视为响应文件撤回。通过“政府采购云平台”上传提交的响应文件已按时解密的，备份响应文件自动失效。供应商仅提交备份响应文件，没有在电子交易平台传输提交响应文件的，响应无效；10</w:t>
      </w:r>
      <w:r>
        <w:rPr>
          <w:rFonts w:hint="eastAsia" w:ascii="仿宋" w:hAnsi="仿宋" w:eastAsia="仿宋" w:cs="仿宋"/>
          <w:b/>
          <w:sz w:val="24"/>
        </w:rPr>
        <w:t>）具体操作指南</w:t>
      </w:r>
      <w:r>
        <w:rPr>
          <w:rFonts w:hint="eastAsia" w:ascii="仿宋" w:hAnsi="仿宋" w:eastAsia="仿宋" w:cs="仿宋"/>
          <w:sz w:val="24"/>
        </w:rPr>
        <w:t>：详见政采云平台“服务中心-帮助文档-项目采购-操作流程-电子招投标-政府采购项目电子交易管理操作指南-供应商”。（3）磋商文件公告期限与磋商公告的公告期限一致。</w:t>
      </w:r>
    </w:p>
    <w:p>
      <w:pPr>
        <w:pStyle w:val="3"/>
        <w:numPr>
          <w:ilvl w:val="0"/>
          <w:numId w:val="0"/>
        </w:numPr>
        <w:ind w:left="432" w:hanging="432"/>
        <w:rPr>
          <w:rFonts w:hint="eastAsia" w:ascii="仿宋" w:eastAsia="仿宋" w:cs="仿宋"/>
          <w:sz w:val="24"/>
          <w:szCs w:val="24"/>
        </w:rPr>
      </w:pPr>
      <w:bookmarkStart w:id="38" w:name="_Toc28359018"/>
      <w:bookmarkStart w:id="39" w:name="_Toc35393805"/>
      <w:bookmarkStart w:id="40" w:name="_Toc35393636"/>
      <w:bookmarkStart w:id="41" w:name="_Toc28359095"/>
      <w:r>
        <w:rPr>
          <w:rFonts w:hint="eastAsia" w:ascii="仿宋" w:eastAsia="仿宋" w:cs="仿宋"/>
          <w:sz w:val="24"/>
          <w:szCs w:val="24"/>
        </w:rPr>
        <w:t>八、凡对本次采购提出询问</w:t>
      </w:r>
      <w:r>
        <w:rPr>
          <w:rFonts w:hint="eastAsia" w:ascii="仿宋" w:eastAsia="仿宋" w:cs="仿宋"/>
          <w:bCs w:val="0"/>
          <w:sz w:val="24"/>
          <w:szCs w:val="24"/>
        </w:rPr>
        <w:t>、质疑、投诉</w:t>
      </w:r>
      <w:r>
        <w:rPr>
          <w:rFonts w:hint="eastAsia" w:ascii="仿宋" w:eastAsia="仿宋" w:cs="仿宋"/>
          <w:sz w:val="24"/>
          <w:szCs w:val="24"/>
        </w:rPr>
        <w:t>，请按以下方式联系</w:t>
      </w:r>
      <w:bookmarkEnd w:id="38"/>
      <w:bookmarkEnd w:id="39"/>
      <w:bookmarkEnd w:id="40"/>
      <w:bookmarkEnd w:id="41"/>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1.采购人信息</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名称：浙江水利水电学院</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地址：杭州市钱塘区学林街583号</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项目联系人（询问）：</w:t>
      </w:r>
      <w:r>
        <w:rPr>
          <w:rFonts w:hint="eastAsia" w:ascii="仿宋" w:hAnsi="仿宋" w:eastAsia="仿宋" w:cs="仿宋"/>
          <w:sz w:val="24"/>
          <w:lang w:eastAsia="zh-CN"/>
        </w:rPr>
        <w:t>王</w:t>
      </w:r>
      <w:r>
        <w:rPr>
          <w:rFonts w:hint="eastAsia" w:ascii="仿宋" w:hAnsi="仿宋" w:eastAsia="仿宋" w:cs="仿宋"/>
          <w:sz w:val="24"/>
        </w:rPr>
        <w:t>老师</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项目联系方式（询问）：0571-86929225</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质疑联系人：王老师</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质疑联系方式：0571-86929686</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2.采购代理机构信息</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名称：浙江国际招投标有限公司</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地址：杭州市文三路90号东部软件园1号楼3楼</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传真：/</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项目联系人（询问）：郑钢伟</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项目联系方式（询问）：0571-81061822</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质疑联系人：赵娟</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质疑联系方式：0571-81061819</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3.该项目由采购人处理采购争议。质疑环节，采购人委托采购代理机构处理的，可由采购代理机构答复。对质疑答复不满意的，向采购人内部设置的采购监督机构反映。</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政策咨询：何一平、冯华，0571-87058424、87055741</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预算金额未达100万元的采购项目，由采购人处理采购争议。</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若对项目采购电子交易系统操作有疑问，可登录政采云（https://www.zcygov.cn/），点击右侧咨询小采，获取采小蜜智能服务管家帮助，或拨打政采云服务热线95763获取热线服务帮助。</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CA问题联系电话（人工）：汇信CA 400-888-4636；天谷CA 400-087-8198。</w:t>
      </w:r>
    </w:p>
    <w:p>
      <w:pPr>
        <w:adjustRightInd/>
        <w:spacing w:line="360" w:lineRule="auto"/>
        <w:jc w:val="center"/>
        <w:outlineLvl w:val="0"/>
        <w:rPr>
          <w:rFonts w:hint="eastAsia" w:ascii="仿宋" w:hAnsi="仿宋" w:eastAsia="仿宋" w:cs="仿宋"/>
          <w:b/>
          <w:sz w:val="32"/>
          <w:szCs w:val="20"/>
        </w:rPr>
      </w:pPr>
      <w:r>
        <w:rPr>
          <w:rFonts w:hint="eastAsia" w:ascii="仿宋" w:hAnsi="仿宋" w:eastAsia="仿宋" w:cs="仿宋"/>
          <w:b/>
          <w:sz w:val="36"/>
          <w:szCs w:val="20"/>
        </w:rPr>
        <w:br w:type="page"/>
      </w:r>
      <w:r>
        <w:rPr>
          <w:rFonts w:hint="eastAsia" w:ascii="仿宋" w:hAnsi="仿宋" w:eastAsia="仿宋" w:cs="仿宋"/>
          <w:b/>
          <w:sz w:val="36"/>
          <w:szCs w:val="20"/>
        </w:rPr>
        <w:t>第二部分 竞争性磋商流程</w:t>
      </w:r>
    </w:p>
    <w:p>
      <w:pPr>
        <w:pStyle w:val="395"/>
        <w:spacing w:before="0"/>
        <w:ind w:firstLine="0" w:firstLineChars="0"/>
        <w:rPr>
          <w:rFonts w:hint="eastAsia" w:ascii="仿宋" w:hAnsi="仿宋" w:eastAsia="仿宋" w:cs="仿宋"/>
          <w:b/>
        </w:rPr>
      </w:pPr>
      <w:r>
        <w:rPr>
          <w:rFonts w:hint="eastAsia" w:ascii="仿宋" w:hAnsi="仿宋" w:eastAsia="仿宋" w:cs="仿宋"/>
          <w:b/>
          <w:szCs w:val="24"/>
        </w:rPr>
        <w:t>1.征集供应商</w:t>
      </w:r>
    </w:p>
    <w:p>
      <w:pPr>
        <w:pStyle w:val="395"/>
        <w:spacing w:before="0"/>
        <w:ind w:firstLine="480"/>
        <w:rPr>
          <w:rFonts w:hint="eastAsia" w:ascii="仿宋" w:hAnsi="仿宋" w:eastAsia="仿宋" w:cs="仿宋"/>
          <w:szCs w:val="24"/>
        </w:rPr>
      </w:pPr>
      <w:r>
        <w:rPr>
          <w:rFonts w:hint="eastAsia" w:ascii="仿宋" w:hAnsi="仿宋" w:eastAsia="仿宋" w:cs="仿宋"/>
          <w:szCs w:val="24"/>
        </w:rPr>
        <w:t>1.1邀请供应商。</w:t>
      </w:r>
    </w:p>
    <w:p>
      <w:pPr>
        <w:pStyle w:val="395"/>
        <w:numPr>
          <w:ilvl w:val="0"/>
          <w:numId w:val="7"/>
        </w:numPr>
        <w:spacing w:before="0"/>
        <w:ind w:firstLineChars="0"/>
        <w:rPr>
          <w:rFonts w:hint="eastAsia" w:ascii="仿宋" w:hAnsi="仿宋" w:eastAsia="仿宋" w:cs="仿宋"/>
          <w:szCs w:val="24"/>
        </w:rPr>
      </w:pPr>
      <w:r>
        <w:rPr>
          <w:rFonts w:hint="eastAsia" w:ascii="仿宋" w:hAnsi="仿宋" w:eastAsia="仿宋" w:cs="仿宋"/>
          <w:b/>
          <w:szCs w:val="24"/>
        </w:rPr>
        <w:t>采用公告方式邀请供应商的，</w:t>
      </w:r>
      <w:r>
        <w:rPr>
          <w:rFonts w:hint="eastAsia" w:ascii="仿宋" w:hAnsi="仿宋" w:eastAsia="仿宋" w:cs="仿宋"/>
          <w:szCs w:val="24"/>
        </w:rPr>
        <w:t>由采购人、采购代理机构在省级以上人民政府财政部门指定的政府采购信息发布媒体上发布磋商公告，邀请符合相应资格条件的供应商参与竞争性磋商采购活动。</w:t>
      </w:r>
      <w:r>
        <w:rPr>
          <w:rFonts w:hint="eastAsia" w:ascii="仿宋_GB2312" w:hAnsi="仿宋" w:eastAsia="仿宋_GB2312"/>
          <w:szCs w:val="24"/>
        </w:rPr>
        <w:t>（本项目适用）</w:t>
      </w:r>
    </w:p>
    <w:p>
      <w:pPr>
        <w:pStyle w:val="395"/>
        <w:numPr>
          <w:ilvl w:val="0"/>
          <w:numId w:val="7"/>
        </w:numPr>
        <w:spacing w:before="0"/>
        <w:ind w:firstLineChars="0"/>
        <w:rPr>
          <w:rFonts w:hint="eastAsia" w:ascii="仿宋" w:hAnsi="仿宋" w:eastAsia="仿宋" w:cs="仿宋"/>
          <w:szCs w:val="24"/>
        </w:rPr>
      </w:pPr>
      <w:r>
        <w:rPr>
          <w:rFonts w:hint="eastAsia" w:ascii="仿宋" w:hAnsi="仿宋" w:eastAsia="仿宋" w:cs="仿宋"/>
          <w:b/>
          <w:szCs w:val="24"/>
        </w:rPr>
        <w:t>采用随机抽取方式邀请供应商的，</w:t>
      </w:r>
      <w:r>
        <w:rPr>
          <w:rFonts w:hint="eastAsia" w:ascii="仿宋" w:hAnsi="仿宋" w:eastAsia="仿宋" w:cs="仿宋"/>
          <w:szCs w:val="24"/>
        </w:rPr>
        <w:t>由采购人、采购代理机构从省级以上财政部门建立的供应商库中随机抽取不少于3家符合相应资格条件的供应商参与竞争性磋商采购活动。</w:t>
      </w:r>
      <w:r>
        <w:rPr>
          <w:rFonts w:hint="eastAsia" w:ascii="仿宋_GB2312" w:hAnsi="仿宋" w:eastAsia="仿宋_GB2312"/>
          <w:szCs w:val="24"/>
        </w:rPr>
        <w:t>（本项目不适用）</w:t>
      </w:r>
    </w:p>
    <w:p>
      <w:pPr>
        <w:pStyle w:val="395"/>
        <w:numPr>
          <w:ilvl w:val="0"/>
          <w:numId w:val="7"/>
        </w:numPr>
        <w:spacing w:before="0"/>
        <w:ind w:firstLineChars="0"/>
        <w:rPr>
          <w:rFonts w:hint="eastAsia" w:ascii="仿宋" w:hAnsi="仿宋" w:eastAsia="仿宋" w:cs="仿宋"/>
          <w:szCs w:val="24"/>
        </w:rPr>
      </w:pPr>
      <w:r>
        <w:rPr>
          <w:rFonts w:hint="eastAsia" w:ascii="仿宋" w:hAnsi="仿宋" w:eastAsia="仿宋" w:cs="仿宋"/>
          <w:b/>
          <w:szCs w:val="24"/>
        </w:rPr>
        <w:t>采用书面推荐方式邀请供应商的，</w:t>
      </w:r>
      <w:r>
        <w:rPr>
          <w:rFonts w:hint="eastAsia" w:ascii="仿宋" w:hAnsi="仿宋" w:eastAsia="仿宋" w:cs="仿宋"/>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w:t>
      </w:r>
      <w:r>
        <w:rPr>
          <w:rFonts w:hint="eastAsia" w:ascii="仿宋_GB2312" w:hAnsi="仿宋" w:eastAsia="仿宋_GB2312"/>
          <w:szCs w:val="24"/>
        </w:rPr>
        <w:t>（本项目不适用）</w:t>
      </w:r>
    </w:p>
    <w:p>
      <w:pPr>
        <w:pStyle w:val="395"/>
        <w:spacing w:before="0"/>
        <w:ind w:firstLine="480"/>
        <w:rPr>
          <w:rFonts w:hint="eastAsia" w:ascii="仿宋" w:hAnsi="仿宋" w:eastAsia="仿宋" w:cs="仿宋"/>
          <w:szCs w:val="24"/>
        </w:rPr>
      </w:pPr>
      <w:r>
        <w:rPr>
          <w:rFonts w:hint="eastAsia" w:ascii="仿宋" w:hAnsi="仿宋" w:eastAsia="仿宋" w:cs="仿宋"/>
          <w:szCs w:val="24"/>
        </w:rPr>
        <w:t>1.2供应商获取磋商文件。</w:t>
      </w:r>
    </w:p>
    <w:p>
      <w:pPr>
        <w:pStyle w:val="395"/>
        <w:spacing w:before="0"/>
        <w:ind w:firstLine="480"/>
        <w:rPr>
          <w:rFonts w:hint="eastAsia" w:ascii="仿宋" w:hAnsi="仿宋" w:eastAsia="仿宋" w:cs="仿宋"/>
          <w:szCs w:val="24"/>
        </w:rPr>
      </w:pPr>
      <w:r>
        <w:rPr>
          <w:rFonts w:hint="eastAsia" w:ascii="仿宋" w:hAnsi="仿宋" w:eastAsia="仿宋" w:cs="仿宋"/>
          <w:szCs w:val="24"/>
        </w:rPr>
        <w:t>1.3组织现场考察或召开答疑会（如果有）。</w:t>
      </w:r>
    </w:p>
    <w:p>
      <w:pPr>
        <w:pStyle w:val="395"/>
        <w:spacing w:before="0"/>
        <w:ind w:firstLine="480"/>
        <w:rPr>
          <w:rFonts w:hint="eastAsia" w:ascii="仿宋" w:hAnsi="仿宋" w:eastAsia="仿宋" w:cs="仿宋"/>
          <w:szCs w:val="24"/>
        </w:rPr>
      </w:pPr>
      <w:r>
        <w:rPr>
          <w:rFonts w:hint="eastAsia" w:ascii="仿宋" w:hAnsi="仿宋" w:eastAsia="仿宋" w:cs="仿宋"/>
          <w:szCs w:val="24"/>
        </w:rPr>
        <w:t>1.4发布更正（延期）公告，澄清或修改磋商文件（如果有）。</w:t>
      </w:r>
    </w:p>
    <w:p>
      <w:pPr>
        <w:pStyle w:val="395"/>
        <w:spacing w:before="0"/>
        <w:ind w:firstLine="480"/>
        <w:rPr>
          <w:rFonts w:hint="eastAsia" w:ascii="仿宋" w:hAnsi="仿宋" w:eastAsia="仿宋" w:cs="仿宋"/>
          <w:szCs w:val="24"/>
        </w:rPr>
      </w:pPr>
      <w:r>
        <w:rPr>
          <w:rFonts w:hint="eastAsia" w:ascii="仿宋" w:hAnsi="仿宋" w:eastAsia="仿宋" w:cs="仿宋"/>
          <w:szCs w:val="24"/>
        </w:rPr>
        <w:t>1.5供应商按磋商文件要求编制响应文件。</w:t>
      </w:r>
    </w:p>
    <w:p>
      <w:pPr>
        <w:pStyle w:val="395"/>
        <w:spacing w:before="0"/>
        <w:ind w:firstLine="0" w:firstLineChars="0"/>
        <w:rPr>
          <w:rFonts w:hint="eastAsia" w:ascii="仿宋" w:hAnsi="仿宋" w:eastAsia="仿宋" w:cs="仿宋"/>
          <w:b/>
        </w:rPr>
      </w:pPr>
      <w:r>
        <w:rPr>
          <w:rFonts w:hint="eastAsia" w:ascii="仿宋" w:hAnsi="仿宋" w:eastAsia="仿宋" w:cs="仿宋"/>
          <w:b/>
        </w:rPr>
        <w:t>2.响应文件开启与信用信息查询</w:t>
      </w:r>
    </w:p>
    <w:p>
      <w:pPr>
        <w:pStyle w:val="395"/>
        <w:spacing w:before="0"/>
        <w:ind w:firstLine="480"/>
        <w:rPr>
          <w:rFonts w:hint="eastAsia" w:ascii="仿宋" w:hAnsi="仿宋" w:eastAsia="仿宋" w:cs="仿宋"/>
          <w:szCs w:val="24"/>
        </w:rPr>
      </w:pPr>
      <w:r>
        <w:rPr>
          <w:rFonts w:hint="eastAsia" w:ascii="仿宋" w:hAnsi="仿宋" w:eastAsia="仿宋" w:cs="仿宋"/>
          <w:szCs w:val="24"/>
        </w:rPr>
        <w:t>2.1供应商依据“提交响应文件的截止时间与地点”通过政采云平台在线提交响应文件。供应商在提交响应文件的截止时间前，可以补充、修改或撤回响应文件。</w:t>
      </w:r>
    </w:p>
    <w:p>
      <w:pPr>
        <w:pStyle w:val="395"/>
        <w:spacing w:before="0"/>
        <w:ind w:firstLine="480"/>
        <w:rPr>
          <w:rFonts w:hint="eastAsia" w:ascii="仿宋" w:hAnsi="仿宋" w:eastAsia="仿宋" w:cs="仿宋"/>
          <w:szCs w:val="24"/>
        </w:rPr>
      </w:pPr>
      <w:r>
        <w:rPr>
          <w:rFonts w:hint="eastAsia" w:ascii="仿宋" w:hAnsi="仿宋" w:eastAsia="仿宋" w:cs="仿宋"/>
          <w:szCs w:val="24"/>
        </w:rPr>
        <w:t>2.2</w:t>
      </w:r>
      <w:r>
        <w:rPr>
          <w:rFonts w:hint="eastAsia" w:ascii="仿宋" w:hAnsi="仿宋" w:eastAsia="仿宋" w:cs="仿宋"/>
          <w:kern w:val="0"/>
          <w:szCs w:val="24"/>
        </w:rPr>
        <w:t>采购代理机构将通过“信用中国”网站(</w:t>
      </w:r>
      <w:r>
        <w:fldChar w:fldCharType="begin"/>
      </w:r>
      <w:r>
        <w:instrText xml:space="preserve"> HYPERLINK "http://www.creditchina.gov.cn" </w:instrText>
      </w:r>
      <w:r>
        <w:fldChar w:fldCharType="separate"/>
      </w:r>
      <w:r>
        <w:rPr>
          <w:rStyle w:val="68"/>
          <w:rFonts w:hint="eastAsia" w:ascii="仿宋" w:hAnsi="仿宋" w:eastAsia="仿宋" w:cs="仿宋"/>
          <w:color w:val="auto"/>
          <w:sz w:val="24"/>
          <w:szCs w:val="24"/>
        </w:rPr>
        <w:t>www.creditchina.gov.cn</w:t>
      </w:r>
      <w:r>
        <w:rPr>
          <w:rStyle w:val="68"/>
          <w:rFonts w:hint="eastAsia" w:ascii="仿宋" w:hAnsi="仿宋" w:eastAsia="仿宋" w:cs="仿宋"/>
          <w:color w:val="auto"/>
          <w:sz w:val="24"/>
          <w:szCs w:val="24"/>
        </w:rPr>
        <w:fldChar w:fldCharType="end"/>
      </w:r>
      <w:r>
        <w:rPr>
          <w:rFonts w:hint="eastAsia" w:ascii="仿宋" w:hAnsi="仿宋" w:eastAsia="仿宋" w:cs="仿宋"/>
          <w:kern w:val="0"/>
          <w:szCs w:val="24"/>
        </w:rPr>
        <w:t>)和中国政府采购网(www.ccgp.gov.cn)渠道查询供应商响应截止时间当日的信用记录。</w:t>
      </w:r>
    </w:p>
    <w:p>
      <w:pPr>
        <w:pStyle w:val="395"/>
        <w:spacing w:before="0"/>
        <w:ind w:firstLine="0" w:firstLineChars="0"/>
        <w:rPr>
          <w:rFonts w:hint="eastAsia" w:ascii="仿宋" w:hAnsi="仿宋" w:eastAsia="仿宋" w:cs="仿宋"/>
          <w:b/>
        </w:rPr>
      </w:pPr>
      <w:r>
        <w:rPr>
          <w:rFonts w:hint="eastAsia" w:ascii="仿宋" w:hAnsi="仿宋" w:eastAsia="仿宋" w:cs="仿宋"/>
          <w:b/>
        </w:rPr>
        <w:t>3.磋商与评审</w:t>
      </w:r>
    </w:p>
    <w:p>
      <w:pPr>
        <w:pStyle w:val="395"/>
        <w:spacing w:before="0"/>
        <w:ind w:firstLine="480"/>
        <w:rPr>
          <w:rFonts w:hint="eastAsia" w:ascii="仿宋" w:hAnsi="仿宋" w:eastAsia="仿宋" w:cs="仿宋"/>
          <w:szCs w:val="24"/>
        </w:rPr>
      </w:pPr>
      <w:r>
        <w:rPr>
          <w:rFonts w:hint="eastAsia" w:ascii="仿宋" w:hAnsi="仿宋" w:eastAsia="仿宋" w:cs="仿宋"/>
          <w:szCs w:val="24"/>
        </w:rPr>
        <w:t>3.1磋商小组签到。</w:t>
      </w:r>
    </w:p>
    <w:p>
      <w:pPr>
        <w:pStyle w:val="395"/>
        <w:spacing w:before="0"/>
        <w:ind w:firstLine="480"/>
        <w:rPr>
          <w:rFonts w:hint="eastAsia" w:ascii="仿宋" w:hAnsi="仿宋" w:eastAsia="仿宋" w:cs="仿宋"/>
          <w:szCs w:val="24"/>
        </w:rPr>
      </w:pPr>
      <w:r>
        <w:rPr>
          <w:rFonts w:hint="eastAsia" w:ascii="仿宋" w:hAnsi="仿宋" w:eastAsia="仿宋" w:cs="仿宋"/>
          <w:szCs w:val="24"/>
        </w:rPr>
        <w:t>3.2采购代理机构宣布有关纪律以及磋商、评审工作程序。</w:t>
      </w:r>
    </w:p>
    <w:p>
      <w:pPr>
        <w:pStyle w:val="395"/>
        <w:spacing w:before="0"/>
        <w:ind w:firstLine="480"/>
        <w:rPr>
          <w:rFonts w:hint="eastAsia" w:ascii="仿宋" w:hAnsi="仿宋" w:eastAsia="仿宋" w:cs="仿宋"/>
          <w:szCs w:val="24"/>
        </w:rPr>
      </w:pPr>
      <w:r>
        <w:rPr>
          <w:rFonts w:hint="eastAsia" w:ascii="仿宋" w:hAnsi="仿宋" w:eastAsia="仿宋" w:cs="仿宋"/>
          <w:szCs w:val="24"/>
        </w:rPr>
        <w:t>3.3磋商小组审查确认磋商文件。磋商文件内容违反国家有关强制性规定的，磋商小组应当停止评审并向采购代理机构说明情况。</w:t>
      </w:r>
    </w:p>
    <w:p>
      <w:pPr>
        <w:pStyle w:val="395"/>
        <w:spacing w:before="0"/>
        <w:ind w:firstLine="480"/>
        <w:rPr>
          <w:rFonts w:hint="eastAsia" w:ascii="仿宋" w:hAnsi="仿宋" w:eastAsia="仿宋" w:cs="仿宋"/>
          <w:szCs w:val="24"/>
        </w:rPr>
      </w:pPr>
      <w:r>
        <w:rPr>
          <w:rFonts w:hint="eastAsia" w:ascii="仿宋" w:hAnsi="仿宋" w:eastAsia="仿宋" w:cs="仿宋"/>
          <w:szCs w:val="24"/>
        </w:rPr>
        <w:t>3.4资格审查小组对供应商的资格进行审查。</w:t>
      </w:r>
    </w:p>
    <w:p>
      <w:pPr>
        <w:pStyle w:val="395"/>
        <w:spacing w:before="0"/>
        <w:ind w:firstLine="480"/>
        <w:rPr>
          <w:rFonts w:hint="eastAsia" w:ascii="仿宋" w:hAnsi="仿宋" w:eastAsia="仿宋" w:cs="仿宋"/>
          <w:szCs w:val="24"/>
        </w:rPr>
      </w:pPr>
      <w:r>
        <w:rPr>
          <w:rFonts w:hint="eastAsia" w:ascii="仿宋" w:hAnsi="仿宋" w:eastAsia="仿宋" w:cs="仿宋"/>
          <w:szCs w:val="24"/>
        </w:rPr>
        <w:t>3.5磋商小组审查响应文件。</w:t>
      </w:r>
    </w:p>
    <w:p>
      <w:pPr>
        <w:pStyle w:val="395"/>
        <w:spacing w:before="0"/>
        <w:ind w:firstLine="480"/>
        <w:rPr>
          <w:rFonts w:hint="eastAsia" w:ascii="仿宋" w:hAnsi="仿宋" w:eastAsia="仿宋" w:cs="仿宋"/>
          <w:szCs w:val="24"/>
        </w:rPr>
      </w:pPr>
      <w:r>
        <w:rPr>
          <w:rFonts w:hint="eastAsia" w:ascii="仿宋" w:hAnsi="仿宋" w:eastAsia="仿宋" w:cs="仿宋"/>
          <w:szCs w:val="24"/>
        </w:rPr>
        <w:t>3.6对于未实质性响应磋商文件的响应文件由磋商小组认定响应无效，并告知该供应商。</w:t>
      </w:r>
    </w:p>
    <w:p>
      <w:pPr>
        <w:pStyle w:val="395"/>
        <w:spacing w:before="0"/>
        <w:ind w:firstLine="480"/>
        <w:rPr>
          <w:rFonts w:hint="eastAsia" w:ascii="仿宋" w:hAnsi="仿宋" w:eastAsia="仿宋" w:cs="仿宋"/>
          <w:szCs w:val="24"/>
        </w:rPr>
      </w:pPr>
      <w:r>
        <w:rPr>
          <w:rFonts w:hint="eastAsia" w:ascii="仿宋" w:hAnsi="仿宋" w:eastAsia="仿宋" w:cs="仿宋"/>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pPr>
        <w:pStyle w:val="395"/>
        <w:spacing w:before="0"/>
        <w:ind w:firstLine="480"/>
        <w:rPr>
          <w:rFonts w:hint="eastAsia" w:ascii="仿宋" w:hAnsi="仿宋" w:eastAsia="仿宋" w:cs="仿宋"/>
          <w:szCs w:val="24"/>
        </w:rPr>
      </w:pPr>
      <w:r>
        <w:rPr>
          <w:rFonts w:hint="eastAsia" w:ascii="仿宋" w:hAnsi="仿宋" w:eastAsia="仿宋" w:cs="仿宋"/>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w:t>
      </w:r>
    </w:p>
    <w:p>
      <w:pPr>
        <w:pStyle w:val="395"/>
        <w:spacing w:before="0"/>
        <w:ind w:firstLine="480"/>
        <w:rPr>
          <w:rFonts w:hint="eastAsia" w:ascii="仿宋" w:hAnsi="仿宋" w:eastAsia="仿宋" w:cs="仿宋"/>
          <w:szCs w:val="24"/>
        </w:rPr>
      </w:pPr>
      <w:r>
        <w:rPr>
          <w:rFonts w:hint="eastAsia" w:ascii="仿宋" w:hAnsi="仿宋" w:eastAsia="仿宋" w:cs="仿宋"/>
          <w:szCs w:val="24"/>
        </w:rPr>
        <w:t>磋商形式：</w:t>
      </w:r>
    </w:p>
    <w:p>
      <w:pPr>
        <w:pStyle w:val="395"/>
        <w:spacing w:before="0"/>
        <w:ind w:firstLine="480"/>
        <w:rPr>
          <w:rFonts w:hint="eastAsia" w:ascii="仿宋" w:hAnsi="仿宋" w:eastAsia="仿宋" w:cs="仿宋"/>
          <w:szCs w:val="24"/>
        </w:rPr>
      </w:pPr>
      <w:r>
        <w:rPr>
          <w:rFonts w:hint="eastAsia" w:ascii="仿宋" w:hAnsi="仿宋" w:eastAsia="仿宋" w:cs="仿宋"/>
          <w:szCs w:val="24"/>
        </w:rPr>
        <w:t>□远程在线视频磋商：磋商时由采购代理机构利用政采云平台发起磋商邀请，供应商通过政采云“在线评审室”进行远程视频磋商。供应商使用CA数字证书登陆政采云平台——收到视频评审邀请——点击“视频评审”进入“视频评审系统”——开始远程磋商活动;</w:t>
      </w:r>
    </w:p>
    <w:p>
      <w:pPr>
        <w:pStyle w:val="395"/>
        <w:spacing w:before="0"/>
        <w:ind w:firstLine="480"/>
        <w:rPr>
          <w:rFonts w:hint="eastAsia" w:ascii="仿宋" w:hAnsi="仿宋" w:eastAsia="仿宋" w:cs="仿宋"/>
          <w:szCs w:val="24"/>
        </w:rPr>
      </w:pPr>
      <w:r>
        <w:rPr>
          <w:rFonts w:hint="eastAsia" w:ascii="仿宋" w:hAnsi="仿宋" w:eastAsia="仿宋" w:cs="仿宋"/>
          <w:szCs w:val="24"/>
        </w:rPr>
        <w:t>☑远程在线非视频磋商：磋商时由采购代理机构利用政采云平台发起磋商邀请，磋商小组在线（以书面形式完成的需扫描上传）将磋商问题通知所有参加磋商的供应商，供应商按照磋商小组的要求对问题进行答复，并由授权代表签字或者加盖公章后扫描上传（或直接在线加盖电子签章后提交）；</w:t>
      </w:r>
    </w:p>
    <w:p>
      <w:pPr>
        <w:pStyle w:val="395"/>
        <w:spacing w:before="0"/>
        <w:ind w:firstLine="480"/>
        <w:rPr>
          <w:rFonts w:hint="eastAsia" w:ascii="仿宋" w:hAnsi="仿宋" w:eastAsia="仿宋" w:cs="仿宋"/>
          <w:szCs w:val="24"/>
        </w:rPr>
      </w:pPr>
      <w:r>
        <w:rPr>
          <w:rFonts w:hint="eastAsia" w:ascii="仿宋" w:hAnsi="仿宋" w:eastAsia="仿宋" w:cs="仿宋"/>
          <w:szCs w:val="24"/>
        </w:rPr>
        <w:t>□评审现场磋商：对于要求到采购代理机构现场进行磋商的供应商，需在采购代理机构指定会议室开展磋商活动，磋商小组在现场集中与单一供应商分别进行磋商。</w:t>
      </w:r>
    </w:p>
    <w:p>
      <w:pPr>
        <w:pStyle w:val="395"/>
        <w:spacing w:before="0"/>
        <w:ind w:firstLine="480"/>
        <w:rPr>
          <w:rFonts w:hint="eastAsia" w:ascii="仿宋" w:hAnsi="仿宋" w:eastAsia="仿宋" w:cs="仿宋"/>
          <w:szCs w:val="24"/>
        </w:rPr>
      </w:pPr>
      <w:r>
        <w:rPr>
          <w:rFonts w:hint="eastAsia" w:ascii="仿宋" w:hAnsi="仿宋" w:eastAsia="仿宋" w:cs="仿宋"/>
          <w:szCs w:val="24"/>
        </w:rPr>
        <w:t>3.9经磋商确定磋商文件的变动情况。对磋商文件作出的实质性变动是磋商文件的有效组成部分，磋商小组应当及时通过政采云平台同时通知所有参加磋商的供应商。</w:t>
      </w:r>
    </w:p>
    <w:p>
      <w:pPr>
        <w:pStyle w:val="395"/>
        <w:spacing w:before="0"/>
        <w:ind w:firstLine="480"/>
        <w:rPr>
          <w:rFonts w:hint="eastAsia" w:ascii="仿宋" w:hAnsi="仿宋" w:eastAsia="仿宋" w:cs="仿宋"/>
          <w:szCs w:val="24"/>
        </w:rPr>
      </w:pPr>
      <w:r>
        <w:rPr>
          <w:rFonts w:hint="eastAsia" w:ascii="仿宋" w:hAnsi="仿宋" w:eastAsia="仿宋" w:cs="仿宋"/>
          <w:szCs w:val="24"/>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pPr>
        <w:pStyle w:val="395"/>
        <w:spacing w:before="0"/>
        <w:ind w:firstLine="480"/>
        <w:rPr>
          <w:rFonts w:hint="eastAsia" w:ascii="仿宋" w:hAnsi="仿宋" w:eastAsia="仿宋" w:cs="仿宋"/>
          <w:szCs w:val="24"/>
        </w:rPr>
      </w:pPr>
      <w:r>
        <w:rPr>
          <w:rFonts w:hint="eastAsia" w:ascii="仿宋" w:hAnsi="仿宋" w:eastAsia="仿宋" w:cs="仿宋"/>
          <w:szCs w:val="24"/>
        </w:rPr>
        <w:t>3.11磋商小组按照下列方式确定提交最后报价的供应商，有特殊规定的从其规定：</w:t>
      </w:r>
    </w:p>
    <w:p>
      <w:pPr>
        <w:pStyle w:val="395"/>
        <w:spacing w:before="0"/>
        <w:ind w:firstLine="480"/>
        <w:rPr>
          <w:rFonts w:hint="eastAsia" w:ascii="仿宋" w:hAnsi="仿宋" w:eastAsia="仿宋" w:cs="仿宋"/>
          <w:szCs w:val="24"/>
        </w:rPr>
      </w:pPr>
      <w:r>
        <w:rPr>
          <w:rFonts w:hint="eastAsia" w:ascii="仿宋" w:hAnsi="仿宋" w:eastAsia="仿宋" w:cs="仿宋"/>
          <w:szCs w:val="24"/>
        </w:rPr>
        <w:t>磋商文件能够详细列明采购标的的技术、服务要求的，磋商结束后，磋商小组应当要求所有实质性响应的供应商在规定时间内在电子交易平台提交最后报价，提交最后报价的供应商不得少于3家。</w:t>
      </w:r>
    </w:p>
    <w:p>
      <w:pPr>
        <w:pStyle w:val="395"/>
        <w:spacing w:before="0"/>
        <w:ind w:firstLine="480"/>
        <w:rPr>
          <w:rFonts w:hint="eastAsia" w:ascii="仿宋" w:hAnsi="仿宋" w:eastAsia="仿宋" w:cs="仿宋"/>
          <w:szCs w:val="24"/>
        </w:rPr>
      </w:pPr>
      <w:r>
        <w:rPr>
          <w:rFonts w:hint="eastAsia" w:ascii="仿宋" w:hAnsi="仿宋" w:eastAsia="仿宋" w:cs="仿宋"/>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pPr>
        <w:pStyle w:val="395"/>
        <w:spacing w:before="0"/>
        <w:ind w:firstLine="480"/>
        <w:rPr>
          <w:rFonts w:hint="eastAsia" w:ascii="仿宋" w:hAnsi="仿宋" w:eastAsia="仿宋" w:cs="仿宋"/>
          <w:szCs w:val="24"/>
        </w:rPr>
      </w:pPr>
      <w:r>
        <w:rPr>
          <w:rFonts w:hint="eastAsia" w:ascii="仿宋" w:hAnsi="仿宋" w:eastAsia="仿宋" w:cs="仿宋"/>
          <w:szCs w:val="24"/>
        </w:rPr>
        <w:t>3.12确定进入最后报价的供应商在规定时间内提交最后报价。</w:t>
      </w:r>
    </w:p>
    <w:p>
      <w:pPr>
        <w:pStyle w:val="395"/>
        <w:spacing w:before="0"/>
        <w:ind w:firstLine="480"/>
        <w:rPr>
          <w:rFonts w:hint="eastAsia" w:ascii="仿宋" w:hAnsi="仿宋" w:eastAsia="仿宋" w:cs="仿宋"/>
          <w:szCs w:val="24"/>
        </w:rPr>
      </w:pPr>
      <w:r>
        <w:rPr>
          <w:rFonts w:hint="eastAsia" w:ascii="仿宋" w:hAnsi="仿宋" w:eastAsia="仿宋" w:cs="仿宋"/>
          <w:szCs w:val="24"/>
        </w:rPr>
        <w:t>3.13采购代理机构开启最后报价。</w:t>
      </w:r>
    </w:p>
    <w:p>
      <w:pPr>
        <w:pStyle w:val="395"/>
        <w:spacing w:before="0"/>
        <w:ind w:firstLine="480"/>
        <w:rPr>
          <w:rFonts w:hint="eastAsia" w:ascii="仿宋" w:hAnsi="仿宋" w:eastAsia="仿宋" w:cs="仿宋"/>
          <w:szCs w:val="24"/>
        </w:rPr>
      </w:pPr>
      <w:r>
        <w:rPr>
          <w:rFonts w:hint="eastAsia" w:ascii="仿宋" w:hAnsi="仿宋" w:eastAsia="仿宋" w:cs="仿宋"/>
          <w:szCs w:val="24"/>
        </w:rPr>
        <w:t>3.14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供应商商务技术部分的得分为磋商小组各成员的有效评分的算术平均值。</w:t>
      </w:r>
    </w:p>
    <w:p>
      <w:pPr>
        <w:pStyle w:val="395"/>
        <w:spacing w:before="0"/>
        <w:ind w:firstLine="480"/>
        <w:rPr>
          <w:rFonts w:hint="eastAsia" w:ascii="仿宋" w:hAnsi="仿宋" w:eastAsia="仿宋" w:cs="仿宋"/>
          <w:szCs w:val="24"/>
        </w:rPr>
      </w:pPr>
      <w:r>
        <w:rPr>
          <w:rFonts w:hint="eastAsia" w:ascii="仿宋" w:hAnsi="仿宋" w:eastAsia="仿宋" w:cs="仿宋"/>
          <w:szCs w:val="24"/>
        </w:rPr>
        <w:t>3.15评分时保留小数点后1位小数，计算评分值时保留小数点后2位小数。</w:t>
      </w:r>
    </w:p>
    <w:p>
      <w:pPr>
        <w:pStyle w:val="395"/>
        <w:spacing w:before="0"/>
        <w:ind w:firstLine="480"/>
        <w:rPr>
          <w:rFonts w:hint="eastAsia" w:ascii="仿宋" w:hAnsi="仿宋" w:eastAsia="仿宋" w:cs="仿宋"/>
          <w:szCs w:val="24"/>
        </w:rPr>
      </w:pPr>
      <w:r>
        <w:rPr>
          <w:rFonts w:hint="eastAsia" w:ascii="仿宋" w:hAnsi="仿宋" w:eastAsia="仿宋" w:cs="仿宋"/>
          <w:szCs w:val="24"/>
        </w:rPr>
        <w:t>3.16磋商小组应当根据综合评分情况，按照评审得分由高到低顺序推荐3名以上成交候选供应商，并编写评审报告。</w:t>
      </w:r>
    </w:p>
    <w:p>
      <w:pPr>
        <w:pStyle w:val="395"/>
        <w:spacing w:before="0"/>
        <w:ind w:firstLine="0" w:firstLineChars="0"/>
        <w:rPr>
          <w:rFonts w:hint="eastAsia" w:ascii="仿宋" w:hAnsi="仿宋" w:eastAsia="仿宋" w:cs="仿宋"/>
          <w:b/>
        </w:rPr>
      </w:pPr>
      <w:r>
        <w:rPr>
          <w:rFonts w:hint="eastAsia" w:ascii="仿宋" w:hAnsi="仿宋" w:eastAsia="仿宋" w:cs="仿宋"/>
          <w:b/>
        </w:rPr>
        <w:t>4. 成交</w:t>
      </w:r>
    </w:p>
    <w:p>
      <w:pPr>
        <w:pStyle w:val="395"/>
        <w:spacing w:before="0"/>
        <w:ind w:firstLine="480"/>
        <w:rPr>
          <w:rFonts w:hint="eastAsia" w:ascii="仿宋" w:hAnsi="仿宋" w:eastAsia="仿宋" w:cs="仿宋"/>
          <w:szCs w:val="24"/>
        </w:rPr>
      </w:pPr>
      <w:r>
        <w:rPr>
          <w:rFonts w:hint="eastAsia" w:ascii="仿宋" w:hAnsi="仿宋" w:eastAsia="仿宋" w:cs="仿宋"/>
          <w:szCs w:val="24"/>
        </w:rPr>
        <w:t>4.1政府采购项目实行全流程电子化，评审报告送交、采购结果确定和结果公告均在线完成。采购代理机构应当依法及时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pPr>
        <w:pStyle w:val="395"/>
        <w:spacing w:before="0"/>
        <w:ind w:firstLine="480"/>
        <w:rPr>
          <w:rFonts w:hint="eastAsia" w:ascii="仿宋" w:hAnsi="仿宋" w:eastAsia="仿宋" w:cs="仿宋"/>
          <w:szCs w:val="24"/>
        </w:rPr>
      </w:pPr>
      <w:r>
        <w:rPr>
          <w:rFonts w:hint="eastAsia" w:ascii="仿宋" w:hAnsi="仿宋" w:eastAsia="仿宋" w:cs="仿宋"/>
          <w:szCs w:val="24"/>
        </w:rPr>
        <w:t>4.2采购代理机构在收到采购人对评审报告的确认意见和对成交供应商的确定结果后，应当在2个工作日内，在浙江政府采购网（政采云）上公告成交结果，同时向成交供应商发出成交通知书，并将磋商文件随成交结果同时公告。</w:t>
      </w:r>
    </w:p>
    <w:p>
      <w:pPr>
        <w:pStyle w:val="395"/>
        <w:spacing w:before="0"/>
        <w:ind w:firstLine="0" w:firstLineChars="0"/>
        <w:rPr>
          <w:rFonts w:hint="eastAsia" w:ascii="仿宋" w:hAnsi="仿宋" w:eastAsia="仿宋" w:cs="仿宋"/>
          <w:kern w:val="0"/>
          <w:szCs w:val="21"/>
        </w:rPr>
      </w:pPr>
      <w:r>
        <w:rPr>
          <w:rFonts w:hint="eastAsia" w:ascii="仿宋" w:hAnsi="仿宋" w:eastAsia="仿宋" w:cs="仿宋"/>
          <w:b/>
        </w:rPr>
        <w:t>5.合同及履约验收</w:t>
      </w:r>
    </w:p>
    <w:p>
      <w:pPr>
        <w:pStyle w:val="395"/>
        <w:spacing w:before="0"/>
        <w:ind w:firstLine="480"/>
        <w:rPr>
          <w:rFonts w:hint="eastAsia" w:ascii="仿宋" w:hAnsi="仿宋" w:eastAsia="仿宋" w:cs="仿宋"/>
          <w:szCs w:val="24"/>
        </w:rPr>
      </w:pPr>
      <w:r>
        <w:rPr>
          <w:rFonts w:hint="eastAsia" w:ascii="仿宋" w:hAnsi="仿宋" w:eastAsia="仿宋" w:cs="仿宋"/>
          <w:szCs w:val="24"/>
        </w:rPr>
        <w:t>5.1采购人与成交供应商应当在成交通知书发出之日起30日内签订政府采购合同。</w:t>
      </w:r>
    </w:p>
    <w:p>
      <w:pPr>
        <w:tabs>
          <w:tab w:val="left" w:pos="0"/>
        </w:tabs>
        <w:spacing w:line="360" w:lineRule="auto"/>
        <w:ind w:firstLine="482"/>
        <w:rPr>
          <w:rFonts w:hint="eastAsia" w:ascii="仿宋" w:hAnsi="仿宋" w:eastAsia="仿宋" w:cs="仿宋"/>
          <w:sz w:val="24"/>
        </w:rPr>
      </w:pPr>
      <w:r>
        <w:rPr>
          <w:rFonts w:hint="eastAsia" w:ascii="仿宋" w:hAnsi="仿宋" w:eastAsia="仿宋" w:cs="仿宋"/>
          <w:sz w:val="24"/>
        </w:rPr>
        <w:t>5.2成交供应商按照政策要求及合同约定缴纳履约保证金。</w:t>
      </w:r>
    </w:p>
    <w:p>
      <w:pPr>
        <w:pStyle w:val="395"/>
        <w:spacing w:before="0"/>
        <w:ind w:firstLine="480"/>
        <w:rPr>
          <w:rFonts w:hint="eastAsia" w:ascii="仿宋" w:hAnsi="仿宋" w:eastAsia="仿宋" w:cs="仿宋"/>
          <w:szCs w:val="24"/>
        </w:rPr>
      </w:pPr>
      <w:r>
        <w:rPr>
          <w:rFonts w:hint="eastAsia" w:ascii="仿宋" w:hAnsi="仿宋" w:eastAsia="仿宋" w:cs="仿宋"/>
          <w:szCs w:val="24"/>
        </w:rPr>
        <w:t>5.3合同履约。</w:t>
      </w:r>
    </w:p>
    <w:p>
      <w:pPr>
        <w:pStyle w:val="395"/>
        <w:spacing w:before="0"/>
        <w:ind w:firstLine="480"/>
        <w:rPr>
          <w:rFonts w:hint="eastAsia" w:ascii="仿宋" w:hAnsi="仿宋" w:eastAsia="仿宋" w:cs="仿宋"/>
          <w:szCs w:val="24"/>
        </w:rPr>
      </w:pPr>
      <w:r>
        <w:rPr>
          <w:rFonts w:hint="eastAsia" w:ascii="仿宋" w:hAnsi="仿宋" w:eastAsia="仿宋" w:cs="仿宋"/>
          <w:szCs w:val="24"/>
        </w:rPr>
        <w:t>5.4采购人组织验收。</w:t>
      </w:r>
    </w:p>
    <w:p>
      <w:pPr>
        <w:pStyle w:val="395"/>
        <w:spacing w:before="0"/>
        <w:ind w:firstLine="0" w:firstLineChars="0"/>
        <w:rPr>
          <w:rFonts w:hint="eastAsia" w:ascii="仿宋" w:hAnsi="仿宋" w:eastAsia="仿宋" w:cs="仿宋"/>
          <w:b/>
        </w:rPr>
      </w:pPr>
      <w:r>
        <w:rPr>
          <w:rFonts w:hint="eastAsia" w:ascii="仿宋" w:hAnsi="仿宋" w:eastAsia="仿宋" w:cs="仿宋"/>
          <w:b/>
        </w:rPr>
        <w:t>6.竞争性磋商流程图</w:t>
      </w:r>
    </w:p>
    <w:p>
      <w:pPr>
        <w:pStyle w:val="395"/>
        <w:spacing w:before="0"/>
        <w:ind w:firstLine="0" w:firstLineChars="0"/>
        <w:rPr>
          <w:rFonts w:hint="eastAsia" w:ascii="仿宋" w:hAnsi="仿宋" w:eastAsia="仿宋" w:cs="仿宋"/>
          <w:b/>
        </w:rPr>
      </w:pPr>
    </w:p>
    <w:p>
      <w:pPr>
        <w:widowControl/>
        <w:adjustRightInd/>
        <w:jc w:val="left"/>
        <w:rPr>
          <w:rFonts w:hint="eastAsia" w:ascii="仿宋" w:hAnsi="仿宋" w:eastAsia="仿宋" w:cs="仿宋"/>
          <w:sz w:val="24"/>
        </w:rPr>
      </w:pPr>
      <w:r>
        <w:rPr>
          <w:rFonts w:hint="eastAsia" w:ascii="仿宋" w:hAnsi="仿宋" w:eastAsia="仿宋" w:cs="仿宋"/>
          <w:sz w:val="24"/>
        </w:rPr>
        <w:t xml:space="preserve">  </w:t>
      </w:r>
    </w:p>
    <w:p>
      <w:pPr>
        <w:widowControl/>
        <w:adjustRightInd/>
        <w:jc w:val="left"/>
        <w:rPr>
          <w:rFonts w:hint="eastAsia" w:ascii="仿宋" w:hAnsi="仿宋" w:eastAsia="仿宋" w:cs="仿宋"/>
          <w:b/>
          <w:sz w:val="36"/>
          <w:szCs w:val="20"/>
        </w:rPr>
      </w:pPr>
      <w:r>
        <w:rPr>
          <w:rFonts w:hint="eastAsia" w:ascii="仿宋" w:hAnsi="仿宋" w:eastAsia="仿宋" w:cs="仿宋"/>
          <w:b/>
          <w:sz w:val="36"/>
          <w:szCs w:val="20"/>
        </w:rPr>
        <mc:AlternateContent>
          <mc:Choice Requires="wps">
            <w:drawing>
              <wp:anchor distT="0" distB="0" distL="114300" distR="114300" simplePos="0" relativeHeight="251663360"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hint="eastAsia"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3360;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pPr>
                        <w:rPr>
                          <w:rFonts w:hint="eastAsia"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83840"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3840;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64384"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hint="eastAsia"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4384;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pPr>
                        <w:rPr>
                          <w:rFonts w:hint="eastAsia"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80768"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80768;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7696"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hint="eastAsia"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7696;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pPr>
                        <w:rPr>
                          <w:rFonts w:hint="eastAsia"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8720"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ind w:firstLine="105" w:firstLineChars="50"/>
                              <w:rPr>
                                <w:rFonts w:hint="eastAsia"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8720;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pPr>
                        <w:ind w:firstLine="105" w:firstLineChars="50"/>
                        <w:rPr>
                          <w:rFonts w:hint="eastAsia"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65408"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评审打分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5408;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评审打分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4624"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4624;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3600"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3600;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82816"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2816;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hint="eastAsia" w:ascii="仿宋" w:hAnsi="仿宋" w:eastAsia="仿宋" w:cs="仿宋"/>
          <w:sz w:val="24"/>
        </w:rPr>
        <mc:AlternateContent>
          <mc:Choice Requires="wps">
            <w:drawing>
              <wp:anchor distT="0" distB="0" distL="114300" distR="114300" simplePos="0" relativeHeight="251681792"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1792;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hint="eastAsia" w:ascii="仿宋" w:hAnsi="仿宋" w:eastAsia="仿宋" w:cs="仿宋"/>
          <w:sz w:val="24"/>
        </w:rPr>
        <mc:AlternateContent>
          <mc:Choice Requires="wps">
            <w:drawing>
              <wp:anchor distT="0" distB="0" distL="114300" distR="114300" simplePos="0" relativeHeight="251662336"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2336;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61312"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1312;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66432"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6432;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67456"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7456;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8480;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69504"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9504;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70528;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1552;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2576"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2576;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5648;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6672"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6672;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mc:AlternateContent>
          <mc:Choice Requires="wps">
            <w:drawing>
              <wp:anchor distT="0" distB="0" distL="114300" distR="114300" simplePos="0" relativeHeight="251679744"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9744;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仿宋" w:hAnsi="仿宋" w:eastAsia="仿宋" w:cs="仿宋"/>
          <w:b/>
          <w:sz w:val="36"/>
          <w:szCs w:val="20"/>
        </w:rPr>
        <w:br w:type="page"/>
      </w:r>
    </w:p>
    <w:p>
      <w:pPr>
        <w:adjustRightInd/>
        <w:spacing w:line="360" w:lineRule="auto"/>
        <w:jc w:val="center"/>
        <w:outlineLvl w:val="0"/>
        <w:rPr>
          <w:rFonts w:hint="eastAsia" w:ascii="仿宋" w:hAnsi="仿宋" w:eastAsia="仿宋" w:cs="仿宋"/>
          <w:b/>
          <w:sz w:val="36"/>
          <w:szCs w:val="20"/>
        </w:rPr>
      </w:pPr>
      <w:r>
        <w:rPr>
          <w:rFonts w:hint="eastAsia" w:ascii="仿宋" w:hAnsi="仿宋" w:eastAsia="仿宋" w:cs="仿宋"/>
          <w:b/>
          <w:sz w:val="36"/>
          <w:szCs w:val="20"/>
        </w:rPr>
        <w:t>第三部分</w:t>
      </w:r>
      <w:bookmarkEnd w:id="8"/>
      <w:r>
        <w:rPr>
          <w:rFonts w:hint="eastAsia" w:ascii="仿宋" w:hAnsi="仿宋" w:eastAsia="仿宋" w:cs="仿宋"/>
          <w:b/>
          <w:sz w:val="36"/>
          <w:szCs w:val="20"/>
        </w:rPr>
        <w:t xml:space="preserve">  供应商须知</w:t>
      </w:r>
      <w:bookmarkEnd w:id="9"/>
    </w:p>
    <w:p>
      <w:pPr>
        <w:adjustRightInd/>
        <w:spacing w:line="360" w:lineRule="auto"/>
        <w:jc w:val="center"/>
        <w:outlineLvl w:val="0"/>
        <w:rPr>
          <w:rFonts w:hint="eastAsia" w:ascii="仿宋" w:hAnsi="仿宋" w:eastAsia="仿宋" w:cs="仿宋"/>
          <w:b/>
          <w:sz w:val="36"/>
          <w:szCs w:val="20"/>
        </w:rPr>
      </w:pPr>
      <w:r>
        <w:rPr>
          <w:rFonts w:hint="eastAsia" w:ascii="仿宋" w:hAnsi="仿宋" w:eastAsia="仿宋" w:cs="仿宋"/>
          <w:b/>
          <w:sz w:val="36"/>
          <w:szCs w:val="20"/>
        </w:rPr>
        <w:t>一、前附表</w:t>
      </w:r>
    </w:p>
    <w:tbl>
      <w:tblPr>
        <w:tblStyle w:val="60"/>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事项</w:t>
            </w:r>
          </w:p>
        </w:tc>
        <w:tc>
          <w:tcPr>
            <w:tcW w:w="609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项目属性</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24"/>
              </w:rPr>
            </w:pPr>
            <w:r>
              <w:rPr>
                <w:rFonts w:hint="eastAsia" w:ascii="仿宋" w:hAnsi="仿宋" w:eastAsia="仿宋" w:cs="仿宋"/>
                <w:sz w:val="24"/>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仿宋" w:hAnsi="仿宋" w:eastAsia="仿宋" w:cs="仿宋"/>
                <w:b/>
                <w:kern w:val="0"/>
                <w:sz w:val="24"/>
              </w:rPr>
            </w:pPr>
            <w:r>
              <w:rPr>
                <w:rFonts w:hint="eastAsia" w:ascii="仿宋" w:hAnsi="仿宋" w:eastAsia="仿宋" w:cs="仿宋"/>
                <w:b/>
                <w:kern w:val="0"/>
                <w:sz w:val="24"/>
              </w:rPr>
              <w:t>采购标的及其对应的中小企业划分标准所属行业</w:t>
            </w:r>
          </w:p>
        </w:tc>
        <w:tc>
          <w:tcPr>
            <w:tcW w:w="6095" w:type="dxa"/>
            <w:tcBorders>
              <w:top w:val="single" w:color="auto" w:sz="4" w:space="0"/>
              <w:left w:val="single" w:color="auto" w:sz="4" w:space="0"/>
              <w:bottom w:val="single" w:color="auto" w:sz="4" w:space="0"/>
              <w:right w:val="single" w:color="auto" w:sz="4" w:space="0"/>
            </w:tcBorders>
            <w:vAlign w:val="center"/>
          </w:tcPr>
          <w:p>
            <w:pPr>
              <w:numPr>
                <w:ilvl w:val="0"/>
                <w:numId w:val="0"/>
              </w:numPr>
              <w:snapToGrid w:val="0"/>
              <w:spacing w:line="360" w:lineRule="auto"/>
              <w:rPr>
                <w:rFonts w:hint="eastAsia" w:ascii="仿宋" w:hAnsi="仿宋" w:eastAsia="仿宋" w:cs="仿宋"/>
                <w:kern w:val="0"/>
                <w:sz w:val="24"/>
                <w:lang w:eastAsia="zh-CN"/>
              </w:rPr>
            </w:pPr>
            <w:r>
              <w:rPr>
                <w:rFonts w:hint="eastAsia" w:ascii="仿宋" w:hAnsi="仿宋" w:eastAsia="仿宋" w:cs="仿宋"/>
                <w:kern w:val="0"/>
                <w:sz w:val="24"/>
                <w:szCs w:val="24"/>
                <w:lang w:val="en-US" w:eastAsia="zh-CN" w:bidi="ar-SA"/>
              </w:rPr>
              <w:t>（1）</w:t>
            </w:r>
            <w:r>
              <w:rPr>
                <w:rFonts w:hint="eastAsia" w:ascii="仿宋" w:hAnsi="仿宋" w:eastAsia="仿宋" w:cs="仿宋"/>
                <w:kern w:val="0"/>
                <w:sz w:val="24"/>
              </w:rPr>
              <w:t>标的：</w:t>
            </w:r>
            <w:r>
              <w:rPr>
                <w:rFonts w:hint="eastAsia" w:ascii="仿宋" w:hAnsi="仿宋" w:eastAsia="仿宋" w:cs="仿宋"/>
                <w:kern w:val="0"/>
                <w:sz w:val="24"/>
                <w:u w:val="single"/>
              </w:rPr>
              <w:t>浙江水利水电学院2026年学生典礼活动服务</w:t>
            </w:r>
            <w:r>
              <w:rPr>
                <w:rFonts w:hint="eastAsia" w:ascii="仿宋" w:hAnsi="仿宋" w:eastAsia="仿宋" w:cs="仿宋"/>
                <w:kern w:val="0"/>
                <w:sz w:val="24"/>
              </w:rPr>
              <w:t>，属于</w:t>
            </w:r>
            <w:r>
              <w:rPr>
                <w:rFonts w:hint="eastAsia" w:ascii="仿宋" w:hAnsi="仿宋" w:eastAsia="仿宋" w:cs="仿宋"/>
                <w:kern w:val="0"/>
                <w:sz w:val="24"/>
                <w:u w:val="single"/>
              </w:rPr>
              <w:t>其他未列明</w:t>
            </w:r>
            <w:r>
              <w:rPr>
                <w:rFonts w:hint="eastAsia" w:ascii="仿宋" w:hAnsi="仿宋" w:eastAsia="仿宋" w:cs="仿宋"/>
                <w:kern w:val="0"/>
                <w:sz w:val="24"/>
                <w:u w:val="single"/>
                <w:lang w:eastAsia="zh-CN"/>
              </w:rPr>
              <w:t>行业</w:t>
            </w:r>
            <w:r>
              <w:rPr>
                <w:rFonts w:hint="eastAsia" w:ascii="仿宋" w:hAnsi="仿宋" w:eastAsia="仿宋" w:cs="仿宋"/>
                <w:kern w:val="0"/>
                <w:sz w:val="24"/>
                <w:lang w:eastAsia="zh-CN"/>
              </w:rPr>
              <w:t>。</w:t>
            </w:r>
          </w:p>
          <w:p>
            <w:pPr>
              <w:numPr>
                <w:ilvl w:val="0"/>
                <w:numId w:val="0"/>
              </w:numPr>
              <w:snapToGrid w:val="0"/>
              <w:spacing w:line="360" w:lineRule="auto"/>
              <w:rPr>
                <w:rFonts w:hint="eastAsia" w:ascii="仿宋" w:hAnsi="仿宋" w:eastAsia="仿宋" w:cs="仿宋"/>
                <w:kern w:val="0"/>
                <w:sz w:val="24"/>
              </w:rPr>
            </w:pPr>
            <w:r>
              <w:rPr>
                <w:rFonts w:hint="eastAsia" w:ascii="仿宋" w:hAnsi="仿宋" w:eastAsia="仿宋" w:cs="仿宋"/>
                <w:kern w:val="0"/>
                <w:sz w:val="24"/>
                <w:u w:val="single"/>
              </w:rPr>
              <w:t>其他未列明</w:t>
            </w:r>
            <w:r>
              <w:rPr>
                <w:rFonts w:hint="eastAsia" w:ascii="仿宋" w:hAnsi="仿宋" w:eastAsia="仿宋" w:cs="仿宋"/>
                <w:kern w:val="0"/>
                <w:sz w:val="24"/>
                <w:u w:val="single"/>
                <w:lang w:eastAsia="zh-CN"/>
              </w:rPr>
              <w:t>行业</w:t>
            </w:r>
            <w:r>
              <w:rPr>
                <w:rFonts w:hint="eastAsia" w:ascii="仿宋" w:hAnsi="仿宋" w:eastAsia="仿宋" w:cs="仿宋"/>
                <w:kern w:val="0"/>
                <w:sz w:val="24"/>
              </w:rPr>
              <w:t>中小企业划型标准：</w:t>
            </w:r>
          </w:p>
          <w:p>
            <w:pPr>
              <w:numPr>
                <w:ilvl w:val="0"/>
                <w:numId w:val="0"/>
              </w:numPr>
              <w:snapToGrid w:val="0"/>
              <w:spacing w:line="360" w:lineRule="auto"/>
              <w:rPr>
                <w:rFonts w:hint="eastAsia" w:ascii="仿宋" w:hAnsi="仿宋" w:eastAsia="仿宋" w:cs="仿宋"/>
                <w:kern w:val="0"/>
                <w:sz w:val="24"/>
              </w:rPr>
            </w:pPr>
            <w:r>
              <w:rPr>
                <w:rFonts w:hint="eastAsia" w:ascii="仿宋" w:hAnsi="仿宋" w:eastAsia="仿宋" w:cs="仿宋"/>
                <w:kern w:val="0"/>
                <w:sz w:val="24"/>
              </w:rPr>
              <w:t>从业人员300人以下的为中小微型企业。其中，从业人员100人及以上的为中型企业；从业人员10人及以上的为小型企业；从业人员10人以下的为微型企业。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3</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是否允许采购进口产品</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kern w:val="0"/>
                <w:sz w:val="24"/>
              </w:rPr>
            </w:pPr>
            <w:r>
              <w:rPr>
                <w:rFonts w:hint="eastAsia" w:ascii="宋体" w:hAnsi="宋体" w:cs="宋体"/>
                <w:kern w:val="0"/>
                <w:sz w:val="24"/>
              </w:rPr>
              <w:t>■</w:t>
            </w:r>
            <w:r>
              <w:rPr>
                <w:rFonts w:hint="eastAsia" w:ascii="仿宋" w:hAnsi="仿宋" w:eastAsia="仿宋" w:cs="仿宋"/>
                <w:kern w:val="0"/>
                <w:sz w:val="24"/>
              </w:rPr>
              <w:t>本项目不允许采购进口产品。</w:t>
            </w:r>
          </w:p>
          <w:p>
            <w:pPr>
              <w:spacing w:line="360" w:lineRule="auto"/>
              <w:rPr>
                <w:rFonts w:hint="eastAsia" w:ascii="仿宋" w:hAnsi="仿宋" w:eastAsia="仿宋" w:cs="仿宋"/>
              </w:rPr>
            </w:pPr>
            <w:sdt>
              <w:sdtPr>
                <w:rPr>
                  <w:rFonts w:hint="eastAsia" w:ascii="仿宋" w:hAnsi="仿宋" w:eastAsia="仿宋" w:cs="仿宋"/>
                  <w:kern w:val="0"/>
                  <w:sz w:val="24"/>
                </w:rPr>
                <w:id w:val="4"/>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kern w:val="0"/>
                <w:sz w:val="24"/>
              </w:rPr>
              <w:t>可以就</w:t>
            </w:r>
            <w:r>
              <w:rPr>
                <w:rFonts w:hint="eastAsia" w:ascii="仿宋" w:hAnsi="仿宋" w:eastAsia="仿宋" w:cs="仿宋"/>
                <w:sz w:val="24"/>
                <w:u w:val="single"/>
              </w:rPr>
              <w:t xml:space="preserve">    </w:t>
            </w:r>
            <w:r>
              <w:rPr>
                <w:rFonts w:hint="eastAsia" w:ascii="仿宋" w:hAnsi="仿宋" w:eastAsia="仿宋" w:cs="仿宋"/>
                <w:kern w:val="0"/>
                <w:sz w:val="24"/>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分包</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kern w:val="0"/>
                <w:sz w:val="24"/>
              </w:rPr>
            </w:pPr>
            <w:sdt>
              <w:sdtPr>
                <w:rPr>
                  <w:rFonts w:hint="eastAsia" w:ascii="仿宋" w:hAnsi="仿宋" w:eastAsia="仿宋" w:cs="仿宋"/>
                  <w:kern w:val="0"/>
                  <w:sz w:val="24"/>
                </w:rPr>
                <w:id w:val="6"/>
                <w14:checkbox>
                  <w14:checked w14:val="0"/>
                  <w14:checkedState w14:val="00FE" w14:font="Wingdings"/>
                  <w14:uncheckedState w14:val="2610" w14:font="MS Gothic"/>
                </w14:checkbox>
              </w:sdtPr>
              <w:sdtEndPr>
                <w:rPr>
                  <w:rFonts w:hint="eastAsia" w:ascii="仿宋" w:hAnsi="仿宋" w:eastAsia="仿宋" w:cs="仿宋"/>
                  <w:kern w:val="0"/>
                  <w:sz w:val="24"/>
                  <w:highlight w:val="yellow"/>
                </w:rPr>
              </w:sdtEndPr>
              <w:sdtContent>
                <w:r>
                  <w:rPr>
                    <w:rFonts w:hint="eastAsia" w:ascii="仿宋" w:hAnsi="仿宋" w:eastAsia="仿宋" w:cs="仿宋"/>
                    <w:kern w:val="0"/>
                    <w:sz w:val="24"/>
                  </w:rPr>
                  <w:t>☐</w:t>
                </w:r>
              </w:sdtContent>
            </w:sdt>
            <w:r>
              <w:rPr>
                <w:rFonts w:hint="eastAsia" w:ascii="仿宋" w:hAnsi="仿宋" w:eastAsia="仿宋" w:cs="仿宋"/>
                <w:kern w:val="0"/>
                <w:sz w:val="24"/>
              </w:rPr>
              <w:t xml:space="preserve"> A同意将非主体、非关键性的</w:t>
            </w:r>
            <w:r>
              <w:rPr>
                <w:rFonts w:hint="eastAsia" w:ascii="仿宋" w:hAnsi="仿宋" w:eastAsia="仿宋" w:cs="仿宋"/>
                <w:kern w:val="0"/>
                <w:sz w:val="24"/>
                <w:u w:val="single"/>
              </w:rPr>
              <w:t xml:space="preserve">       </w:t>
            </w:r>
            <w:r>
              <w:rPr>
                <w:rFonts w:hint="eastAsia" w:ascii="仿宋" w:hAnsi="仿宋" w:eastAsia="仿宋" w:cs="仿宋"/>
                <w:kern w:val="0"/>
                <w:sz w:val="24"/>
              </w:rPr>
              <w:t>工作分包。</w:t>
            </w:r>
          </w:p>
          <w:p>
            <w:pPr>
              <w:spacing w:line="360" w:lineRule="auto"/>
              <w:rPr>
                <w:rFonts w:hint="eastAsia" w:ascii="仿宋" w:hAnsi="仿宋" w:eastAsia="仿宋" w:cs="仿宋"/>
                <w:sz w:val="24"/>
              </w:rPr>
            </w:pPr>
            <w:sdt>
              <w:sdtPr>
                <w:rPr>
                  <w:rFonts w:hint="eastAsia" w:ascii="仿宋" w:hAnsi="仿宋" w:eastAsia="仿宋" w:cs="仿宋"/>
                  <w:sz w:val="24"/>
                </w:rPr>
                <w:id w:val="147454223"/>
              </w:sdtPr>
              <w:sdtEndPr>
                <w:rPr>
                  <w:rFonts w:hint="eastAsia" w:ascii="仿宋" w:hAnsi="仿宋" w:eastAsia="仿宋" w:cs="仿宋"/>
                  <w:sz w:val="24"/>
                </w:rPr>
              </w:sdtEndPr>
              <w:sdtContent>
                <w:r>
                  <w:rPr>
                    <w:rFonts w:hint="eastAsia" w:ascii="仿宋" w:hAnsi="仿宋" w:eastAsia="仿宋" w:cs="仿宋"/>
                    <w:sz w:val="24"/>
                  </w:rPr>
                  <w:t>■</w:t>
                </w:r>
              </w:sdtContent>
            </w:sdt>
            <w:r>
              <w:rPr>
                <w:rFonts w:hint="eastAsia" w:ascii="仿宋" w:hAnsi="仿宋" w:eastAsia="仿宋" w:cs="仿宋"/>
                <w:sz w:val="24"/>
              </w:rPr>
              <w:t>B同意向小微企业合理分包。</w:t>
            </w:r>
          </w:p>
          <w:p>
            <w:pPr>
              <w:spacing w:line="360" w:lineRule="auto"/>
              <w:rPr>
                <w:rFonts w:hint="eastAsia" w:ascii="仿宋" w:hAnsi="仿宋" w:eastAsia="仿宋" w:cs="仿宋"/>
                <w:sz w:val="24"/>
                <w:highlight w:val="yellow"/>
              </w:rPr>
            </w:pPr>
            <w:sdt>
              <w:sdtPr>
                <w:rPr>
                  <w:rFonts w:hint="eastAsia" w:ascii="仿宋" w:hAnsi="仿宋" w:eastAsia="仿宋" w:cs="仿宋"/>
                  <w:kern w:val="0"/>
                  <w:sz w:val="24"/>
                </w:rPr>
                <w:id w:val="723250577"/>
                <w14:checkbox>
                  <w14:checked w14:val="0"/>
                  <w14:checkedState w14:val="00FE" w14:font="Wingdings"/>
                  <w14:uncheckedState w14:val="2610" w14:font="MS Gothic"/>
                </w14:checkbox>
              </w:sdtPr>
              <w:sdtEndPr>
                <w:rPr>
                  <w:rFonts w:hint="eastAsia" w:ascii="仿宋" w:hAnsi="仿宋" w:eastAsia="仿宋" w:cs="仿宋"/>
                  <w:kern w:val="0"/>
                  <w:sz w:val="24"/>
                  <w:highlight w:val="yellow"/>
                </w:rPr>
              </w:sdtEndPr>
              <w:sdtContent>
                <w:r>
                  <w:rPr>
                    <w:rFonts w:hint="eastAsia" w:ascii="仿宋" w:hAnsi="仿宋" w:eastAsia="仿宋" w:cs="仿宋"/>
                    <w:kern w:val="0"/>
                    <w:sz w:val="24"/>
                  </w:rPr>
                  <w:t>☐</w:t>
                </w:r>
              </w:sdtContent>
            </w:sdt>
            <w:r>
              <w:rPr>
                <w:rFonts w:hint="eastAsia" w:ascii="仿宋" w:hAnsi="仿宋" w:eastAsia="仿宋" w:cs="仿宋"/>
                <w:kern w:val="0"/>
                <w:sz w:val="24"/>
              </w:rPr>
              <w:t xml:space="preserve"> C</w:t>
            </w:r>
            <w:r>
              <w:rPr>
                <w:rFonts w:hint="eastAsia" w:ascii="仿宋" w:hAnsi="仿宋" w:eastAsia="仿宋" w:cs="仿宋"/>
                <w:sz w:val="24"/>
              </w:rPr>
              <w:t>不同意分包。</w:t>
            </w:r>
          </w:p>
          <w:p>
            <w:pPr>
              <w:spacing w:line="360" w:lineRule="auto"/>
              <w:rPr>
                <w:rFonts w:hint="eastAsia" w:ascii="仿宋" w:hAnsi="仿宋" w:eastAsia="仿宋" w:cs="仿宋"/>
                <w:sz w:val="24"/>
              </w:rPr>
            </w:pPr>
            <w:r>
              <w:rPr>
                <w:rFonts w:hint="eastAsia" w:ascii="仿宋" w:hAnsi="仿宋" w:eastAsia="仿宋" w:cs="仿宋"/>
                <w:sz w:val="24"/>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5</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开标前答疑会或现场考察</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24"/>
              </w:rPr>
            </w:pPr>
            <w:r>
              <w:rPr>
                <w:rFonts w:hint="eastAsia" w:ascii="宋体" w:hAnsi="宋体" w:cs="宋体"/>
                <w:kern w:val="0"/>
                <w:sz w:val="24"/>
              </w:rPr>
              <w:t>■</w:t>
            </w:r>
            <w:r>
              <w:rPr>
                <w:rFonts w:hint="eastAsia" w:ascii="仿宋" w:hAnsi="仿宋" w:eastAsia="仿宋" w:cs="仿宋"/>
                <w:kern w:val="0"/>
                <w:sz w:val="24"/>
              </w:rPr>
              <w:t>A</w:t>
            </w:r>
            <w:r>
              <w:rPr>
                <w:rFonts w:hint="eastAsia" w:ascii="仿宋" w:hAnsi="仿宋" w:eastAsia="仿宋" w:cs="仿宋"/>
                <w:sz w:val="24"/>
              </w:rPr>
              <w:t>不组织。</w:t>
            </w:r>
          </w:p>
          <w:p>
            <w:pPr>
              <w:spacing w:line="360" w:lineRule="auto"/>
              <w:rPr>
                <w:rFonts w:hint="eastAsia" w:ascii="仿宋" w:hAnsi="仿宋" w:eastAsia="仿宋" w:cs="仿宋"/>
                <w:sz w:val="24"/>
                <w:szCs w:val="20"/>
              </w:rPr>
            </w:pPr>
            <w:sdt>
              <w:sdtPr>
                <w:rPr>
                  <w:rFonts w:hint="eastAsia" w:ascii="仿宋" w:hAnsi="仿宋" w:eastAsia="仿宋" w:cs="仿宋"/>
                  <w:kern w:val="0"/>
                  <w:sz w:val="24"/>
                </w:rPr>
                <w:id w:val="8"/>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kern w:val="0"/>
                <w:sz w:val="24"/>
              </w:rPr>
              <w:t>B组织，</w:t>
            </w:r>
            <w:r>
              <w:rPr>
                <w:rFonts w:hint="eastAsia" w:ascii="仿宋" w:hAnsi="仿宋" w:eastAsia="仿宋" w:cs="仿宋"/>
                <w:sz w:val="24"/>
              </w:rPr>
              <w:t>时间：</w:t>
            </w:r>
            <w:r>
              <w:rPr>
                <w:rFonts w:hint="eastAsia" w:ascii="仿宋" w:hAnsi="仿宋" w:eastAsia="仿宋" w:cs="仿宋"/>
                <w:sz w:val="24"/>
                <w:u w:val="single"/>
              </w:rPr>
              <w:t xml:space="preserve">      </w:t>
            </w:r>
            <w:r>
              <w:rPr>
                <w:rFonts w:hint="eastAsia" w:ascii="仿宋" w:hAnsi="仿宋" w:eastAsia="仿宋" w:cs="仿宋"/>
                <w:sz w:val="24"/>
              </w:rPr>
              <w:t>,地点：</w:t>
            </w:r>
            <w:r>
              <w:rPr>
                <w:rFonts w:hint="eastAsia" w:ascii="仿宋" w:hAnsi="仿宋" w:eastAsia="仿宋" w:cs="仿宋"/>
                <w:sz w:val="24"/>
                <w:u w:val="single"/>
              </w:rPr>
              <w:t xml:space="preserve">      </w:t>
            </w:r>
            <w:r>
              <w:rPr>
                <w:rFonts w:hint="eastAsia" w:ascii="仿宋" w:hAnsi="仿宋" w:eastAsia="仿宋" w:cs="仿宋"/>
                <w:sz w:val="24"/>
              </w:rPr>
              <w:t>，联系人：</w:t>
            </w:r>
            <w:r>
              <w:rPr>
                <w:rFonts w:hint="eastAsia" w:ascii="仿宋" w:hAnsi="仿宋" w:eastAsia="仿宋" w:cs="仿宋"/>
                <w:sz w:val="24"/>
                <w:u w:val="single"/>
              </w:rPr>
              <w:t xml:space="preserve">      </w:t>
            </w:r>
            <w:r>
              <w:rPr>
                <w:rFonts w:hint="eastAsia" w:ascii="仿宋" w:hAnsi="仿宋" w:eastAsia="仿宋" w:cs="仿宋"/>
                <w:sz w:val="24"/>
              </w:rPr>
              <w:t>，联系方式：</w:t>
            </w:r>
            <w:r>
              <w:rPr>
                <w:rFonts w:hint="eastAsia" w:ascii="仿宋" w:hAnsi="仿宋" w:eastAsia="仿宋" w:cs="仿宋"/>
                <w:sz w:val="24"/>
                <w:u w:val="single"/>
              </w:rPr>
              <w:t xml:space="preserve">      </w:t>
            </w:r>
            <w:r>
              <w:rPr>
                <w:rFonts w:hint="eastAsia" w:ascii="仿宋" w:hAnsi="仿宋" w:eastAsia="仿宋" w:cs="仿宋"/>
                <w:sz w:val="24"/>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784"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6</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样品提供</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24"/>
              </w:rPr>
            </w:pPr>
            <w:r>
              <w:rPr>
                <w:rFonts w:hint="eastAsia" w:ascii="宋体" w:hAnsi="宋体" w:cs="宋体"/>
                <w:kern w:val="0"/>
                <w:sz w:val="24"/>
              </w:rPr>
              <w:t>■</w:t>
            </w:r>
            <w:r>
              <w:rPr>
                <w:rFonts w:hint="eastAsia" w:ascii="仿宋" w:hAnsi="仿宋" w:eastAsia="仿宋" w:cs="仿宋"/>
                <w:kern w:val="0"/>
                <w:sz w:val="24"/>
              </w:rPr>
              <w:t>A</w:t>
            </w:r>
            <w:r>
              <w:rPr>
                <w:rFonts w:hint="eastAsia" w:ascii="仿宋" w:hAnsi="仿宋" w:eastAsia="仿宋" w:cs="仿宋"/>
                <w:sz w:val="24"/>
              </w:rPr>
              <w:t>不要求提供。</w:t>
            </w:r>
          </w:p>
          <w:p>
            <w:pPr>
              <w:spacing w:line="360" w:lineRule="auto"/>
              <w:rPr>
                <w:rFonts w:hint="eastAsia" w:ascii="仿宋" w:hAnsi="仿宋" w:eastAsia="仿宋" w:cs="仿宋"/>
                <w:kern w:val="0"/>
                <w:sz w:val="24"/>
              </w:rPr>
            </w:pPr>
            <w:sdt>
              <w:sdtPr>
                <w:rPr>
                  <w:rFonts w:hint="eastAsia" w:ascii="仿宋" w:hAnsi="仿宋" w:eastAsia="仿宋" w:cs="仿宋"/>
                  <w:kern w:val="0"/>
                  <w:sz w:val="24"/>
                </w:rPr>
                <w:id w:val="1026831988"/>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kern w:val="0"/>
                <w:sz w:val="24"/>
              </w:rPr>
              <w:t>B要求提供，</w:t>
            </w:r>
          </w:p>
          <w:p>
            <w:pPr>
              <w:spacing w:line="360" w:lineRule="auto"/>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snapToGrid w:val="0"/>
                <w:kern w:val="28"/>
                <w:sz w:val="24"/>
              </w:rPr>
              <w:t>样品：</w:t>
            </w:r>
            <w:r>
              <w:rPr>
                <w:rFonts w:hint="eastAsia" w:ascii="仿宋" w:hAnsi="仿宋" w:eastAsia="仿宋" w:cs="仿宋"/>
                <w:sz w:val="24"/>
                <w:u w:val="single"/>
              </w:rPr>
              <w:t xml:space="preserve">    </w:t>
            </w:r>
            <w:r>
              <w:rPr>
                <w:rFonts w:hint="eastAsia" w:ascii="仿宋" w:hAnsi="仿宋" w:eastAsia="仿宋" w:cs="仿宋"/>
                <w:kern w:val="0"/>
                <w:sz w:val="24"/>
              </w:rPr>
              <w:t>；</w:t>
            </w:r>
          </w:p>
          <w:p>
            <w:pPr>
              <w:spacing w:line="360" w:lineRule="auto"/>
              <w:rPr>
                <w:rFonts w:hint="eastAsia"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snapToGrid w:val="0"/>
                <w:kern w:val="28"/>
                <w:sz w:val="24"/>
              </w:rPr>
              <w:t>样品制作的标准和要求：</w:t>
            </w:r>
            <w:r>
              <w:rPr>
                <w:rFonts w:hint="eastAsia" w:ascii="仿宋" w:hAnsi="仿宋" w:eastAsia="仿宋" w:cs="仿宋"/>
                <w:sz w:val="24"/>
                <w:u w:val="single"/>
              </w:rPr>
              <w:t xml:space="preserve">    </w:t>
            </w:r>
            <w:r>
              <w:rPr>
                <w:rFonts w:hint="eastAsia" w:ascii="仿宋" w:hAnsi="仿宋" w:eastAsia="仿宋" w:cs="仿宋"/>
                <w:kern w:val="0"/>
                <w:sz w:val="24"/>
              </w:rPr>
              <w:t>；</w:t>
            </w:r>
          </w:p>
          <w:p>
            <w:pPr>
              <w:spacing w:line="360" w:lineRule="auto"/>
              <w:rPr>
                <w:rFonts w:hint="eastAsia" w:ascii="仿宋" w:hAnsi="仿宋" w:eastAsia="仿宋" w:cs="仿宋"/>
                <w:kern w:val="0"/>
                <w:sz w:val="24"/>
              </w:rPr>
            </w:pPr>
            <w:r>
              <w:rPr>
                <w:rFonts w:hint="eastAsia" w:ascii="仿宋" w:hAnsi="仿宋" w:eastAsia="仿宋" w:cs="仿宋"/>
                <w:kern w:val="0"/>
                <w:sz w:val="24"/>
              </w:rPr>
              <w:t>（3）样品的评审方法以及评审标准</w:t>
            </w:r>
            <w:r>
              <w:rPr>
                <w:rFonts w:hint="eastAsia" w:ascii="仿宋" w:hAnsi="仿宋" w:eastAsia="仿宋" w:cs="仿宋"/>
                <w:snapToGrid w:val="0"/>
                <w:kern w:val="28"/>
                <w:sz w:val="24"/>
              </w:rPr>
              <w:t>：详见</w:t>
            </w:r>
            <w:r>
              <w:rPr>
                <w:rFonts w:hint="eastAsia" w:ascii="仿宋" w:hAnsi="仿宋" w:eastAsia="仿宋" w:cs="仿宋"/>
                <w:sz w:val="24"/>
                <w:u w:val="single"/>
              </w:rPr>
              <w:t>评审标准</w:t>
            </w:r>
            <w:r>
              <w:rPr>
                <w:rFonts w:hint="eastAsia" w:ascii="仿宋" w:hAnsi="仿宋" w:eastAsia="仿宋" w:cs="仿宋"/>
                <w:kern w:val="0"/>
                <w:sz w:val="24"/>
              </w:rPr>
              <w:t>；</w:t>
            </w:r>
          </w:p>
          <w:p>
            <w:pPr>
              <w:spacing w:line="360" w:lineRule="auto"/>
              <w:rPr>
                <w:rFonts w:hint="eastAsia" w:ascii="仿宋" w:hAnsi="仿宋" w:eastAsia="仿宋" w:cs="仿宋"/>
                <w:kern w:val="0"/>
                <w:sz w:val="24"/>
              </w:rPr>
            </w:pPr>
            <w:r>
              <w:rPr>
                <w:rFonts w:hint="eastAsia" w:ascii="仿宋" w:hAnsi="仿宋" w:eastAsia="仿宋" w:cs="仿宋"/>
                <w:kern w:val="0"/>
                <w:sz w:val="24"/>
              </w:rPr>
              <w:t>（4）是否需要随样品提交检测报告：</w:t>
            </w:r>
            <w:sdt>
              <w:sdtPr>
                <w:rPr>
                  <w:rFonts w:hint="eastAsia" w:ascii="仿宋" w:hAnsi="仿宋" w:eastAsia="仿宋" w:cs="仿宋"/>
                  <w:kern w:val="0"/>
                  <w:sz w:val="24"/>
                </w:rPr>
                <w:id w:val="1303421454"/>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kern w:val="0"/>
                <w:sz w:val="24"/>
              </w:rPr>
              <w:t>否；</w:t>
            </w:r>
            <w:sdt>
              <w:sdtPr>
                <w:rPr>
                  <w:rFonts w:hint="eastAsia" w:ascii="仿宋" w:hAnsi="仿宋" w:eastAsia="仿宋" w:cs="仿宋"/>
                  <w:kern w:val="0"/>
                  <w:sz w:val="24"/>
                </w:rPr>
                <w:id w:val="1621728433"/>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kern w:val="0"/>
                <w:sz w:val="24"/>
              </w:rPr>
              <w:t>是，检测机构的要求</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kern w:val="0"/>
                <w:sz w:val="24"/>
              </w:rPr>
              <w:t>；检测内容</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kern w:val="0"/>
                <w:sz w:val="24"/>
              </w:rPr>
              <w:t>。</w:t>
            </w:r>
          </w:p>
          <w:p>
            <w:pPr>
              <w:spacing w:line="360" w:lineRule="auto"/>
              <w:rPr>
                <w:rFonts w:hint="eastAsia" w:ascii="仿宋" w:hAnsi="仿宋" w:eastAsia="仿宋" w:cs="仿宋"/>
                <w:sz w:val="24"/>
              </w:rPr>
            </w:pPr>
            <w:r>
              <w:rPr>
                <w:rFonts w:hint="eastAsia" w:ascii="仿宋" w:hAnsi="仿宋" w:eastAsia="仿宋" w:cs="仿宋"/>
                <w:sz w:val="24"/>
              </w:rPr>
              <w:t>（5）提供样品的时间：</w:t>
            </w:r>
            <w:r>
              <w:rPr>
                <w:rFonts w:hint="eastAsia" w:ascii="仿宋" w:hAnsi="仿宋" w:eastAsia="仿宋" w:cs="仿宋"/>
                <w:sz w:val="24"/>
                <w:u w:val="single"/>
              </w:rPr>
              <w:t xml:space="preserve">    </w:t>
            </w:r>
            <w:r>
              <w:rPr>
                <w:rFonts w:hint="eastAsia" w:ascii="仿宋" w:hAnsi="仿宋" w:eastAsia="仿宋" w:cs="仿宋"/>
                <w:kern w:val="0"/>
                <w:sz w:val="24"/>
              </w:rPr>
              <w:t>；地点：</w:t>
            </w:r>
            <w:r>
              <w:rPr>
                <w:rFonts w:hint="eastAsia" w:ascii="仿宋" w:hAnsi="仿宋" w:eastAsia="仿宋" w:cs="仿宋"/>
                <w:sz w:val="24"/>
                <w:u w:val="single"/>
              </w:rPr>
              <w:t xml:space="preserve">    </w:t>
            </w:r>
            <w:r>
              <w:rPr>
                <w:rFonts w:hint="eastAsia" w:ascii="仿宋" w:hAnsi="仿宋" w:eastAsia="仿宋" w:cs="仿宋"/>
                <w:kern w:val="0"/>
                <w:sz w:val="24"/>
              </w:rPr>
              <w:t>；联系人</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kern w:val="28"/>
                <w:sz w:val="24"/>
              </w:rPr>
              <w:t>联系电话：</w:t>
            </w:r>
            <w:r>
              <w:rPr>
                <w:rFonts w:hint="eastAsia" w:ascii="仿宋" w:hAnsi="仿宋" w:eastAsia="仿宋" w:cs="仿宋"/>
                <w:sz w:val="24"/>
                <w:u w:val="single"/>
              </w:rPr>
              <w:t xml:space="preserve">    </w:t>
            </w:r>
            <w:r>
              <w:rPr>
                <w:rFonts w:hint="eastAsia" w:ascii="仿宋" w:hAnsi="仿宋" w:eastAsia="仿宋" w:cs="仿宋"/>
                <w:sz w:val="24"/>
              </w:rPr>
              <w:t>。请供应商在上述时间内提供样品并按规定位置安装完毕。超过截止时间的，采购人或采购代理机构将不予接收，并将清场并封闭样品现场。</w:t>
            </w:r>
          </w:p>
          <w:p>
            <w:pPr>
              <w:spacing w:line="360" w:lineRule="auto"/>
              <w:rPr>
                <w:rFonts w:hint="eastAsia" w:ascii="仿宋" w:hAnsi="仿宋" w:eastAsia="仿宋" w:cs="仿宋"/>
                <w:sz w:val="24"/>
              </w:rPr>
            </w:pPr>
            <w:r>
              <w:rPr>
                <w:rFonts w:hint="eastAsia" w:ascii="仿宋" w:hAnsi="仿宋" w:eastAsia="仿宋" w:cs="仿宋"/>
                <w:sz w:val="24"/>
              </w:rPr>
              <w:t xml:space="preserve"> (6)采购活动结束后，对于未成交人提供的样品，采购人、采购代理机构将通知未成交供应商在规定的时间内取回，逾期未取回的，采购人、采购代理机构不负保管义务；对于成交人提供的样品，采购人将进行保管、封存，并作为履约验收的参考。</w:t>
            </w:r>
          </w:p>
          <w:p>
            <w:pPr>
              <w:spacing w:line="360" w:lineRule="auto"/>
              <w:rPr>
                <w:rFonts w:hint="eastAsia" w:ascii="仿宋" w:hAnsi="仿宋" w:eastAsia="仿宋" w:cs="仿宋"/>
                <w:b/>
                <w:sz w:val="24"/>
              </w:rPr>
            </w:pPr>
            <w:r>
              <w:rPr>
                <w:rFonts w:hint="eastAsia" w:ascii="仿宋" w:hAnsi="仿宋" w:eastAsia="仿宋" w:cs="仿宋"/>
                <w:sz w:val="24"/>
              </w:rPr>
              <w:t>（7）制作、运输、安装和保管样品所发生的一切费用由供应商自理。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7</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Cs/>
                <w:sz w:val="24"/>
              </w:rPr>
            </w:pPr>
            <w:r>
              <w:rPr>
                <w:rFonts w:hint="eastAsia" w:ascii="仿宋" w:hAnsi="仿宋" w:eastAsia="仿宋" w:cs="仿宋"/>
                <w:b/>
                <w:sz w:val="24"/>
              </w:rPr>
              <w:t>方案讲解演示</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24"/>
              </w:rPr>
            </w:pPr>
            <w:sdt>
              <w:sdtPr>
                <w:rPr>
                  <w:rFonts w:hint="eastAsia" w:ascii="仿宋" w:hAnsi="仿宋" w:eastAsia="仿宋" w:cs="仿宋"/>
                  <w:kern w:val="0"/>
                  <w:sz w:val="24"/>
                </w:rPr>
                <w:id w:val="1174071719"/>
                <w14:checkbox>
                  <w14:checked w14:val="1"/>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Wingdings" w:hAnsi="Wingdings" w:eastAsia="仿宋" w:cs="仿宋"/>
                    <w:kern w:val="0"/>
                    <w:sz w:val="24"/>
                  </w:rPr>
                  <w:t>þ</w:t>
                </w:r>
              </w:sdtContent>
            </w:sdt>
            <w:r>
              <w:rPr>
                <w:rFonts w:hint="eastAsia" w:ascii="仿宋" w:hAnsi="仿宋" w:eastAsia="仿宋" w:cs="仿宋"/>
                <w:kern w:val="0"/>
                <w:sz w:val="24"/>
              </w:rPr>
              <w:t>A</w:t>
            </w:r>
            <w:r>
              <w:rPr>
                <w:rFonts w:hint="eastAsia" w:ascii="仿宋" w:hAnsi="仿宋" w:eastAsia="仿宋" w:cs="仿宋"/>
                <w:sz w:val="24"/>
              </w:rPr>
              <w:t>不组织。</w:t>
            </w:r>
          </w:p>
          <w:p>
            <w:pPr>
              <w:spacing w:line="360" w:lineRule="auto"/>
              <w:rPr>
                <w:rFonts w:hint="eastAsia" w:ascii="仿宋" w:hAnsi="仿宋" w:eastAsia="仿宋" w:cs="仿宋"/>
                <w:b/>
                <w:kern w:val="0"/>
                <w:sz w:val="24"/>
                <w:lang w:val="zh-CN"/>
              </w:rPr>
            </w:pPr>
            <w:sdt>
              <w:sdtPr>
                <w:rPr>
                  <w:rFonts w:hint="eastAsia" w:ascii="仿宋" w:hAnsi="仿宋" w:eastAsia="仿宋" w:cs="仿宋"/>
                  <w:kern w:val="0"/>
                  <w:sz w:val="24"/>
                </w:rPr>
                <w:id w:val="1032611801"/>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MS Gothic" w:hAnsi="MS Gothic" w:eastAsia="仿宋" w:cs="仿宋"/>
                    <w:kern w:val="0"/>
                    <w:sz w:val="24"/>
                  </w:rPr>
                  <w:t>☐</w:t>
                </w:r>
              </w:sdtContent>
            </w:sdt>
            <w:r>
              <w:rPr>
                <w:rFonts w:hint="eastAsia" w:ascii="仿宋" w:hAnsi="仿宋" w:eastAsia="仿宋" w:cs="仿宋"/>
                <w:kern w:val="0"/>
                <w:sz w:val="24"/>
              </w:rPr>
              <w:t>B组织。具体要求详见采购文件第四部分采购需求。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8</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供应商应当提供的资格、资信证明文件</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24"/>
              </w:rPr>
            </w:pPr>
            <w:r>
              <w:rPr>
                <w:rFonts w:hint="eastAsia" w:ascii="仿宋" w:hAnsi="仿宋" w:eastAsia="仿宋" w:cs="仿宋"/>
                <w:sz w:val="24"/>
              </w:rPr>
              <w:t>（1）资格证明文件：见招标文件第二部分11.1。</w:t>
            </w:r>
          </w:p>
          <w:p>
            <w:pPr>
              <w:spacing w:line="360" w:lineRule="auto"/>
              <w:rPr>
                <w:rFonts w:hint="eastAsia" w:ascii="仿宋" w:hAnsi="仿宋" w:eastAsia="仿宋" w:cs="仿宋"/>
                <w:snapToGrid w:val="0"/>
                <w:kern w:val="0"/>
                <w:szCs w:val="21"/>
              </w:rPr>
            </w:pPr>
            <w:r>
              <w:rPr>
                <w:rFonts w:hint="eastAsia" w:ascii="仿宋" w:hAnsi="仿宋" w:eastAsia="仿宋" w:cs="仿宋"/>
                <w:kern w:val="0"/>
                <w:sz w:val="24"/>
                <w:lang w:val="zh-CN"/>
              </w:rPr>
              <w:t>供应商未提供有效的资格证明文件的，视为供应商不具备磋商文件中规定的资格要求，响应无效。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24"/>
              </w:rPr>
            </w:pPr>
            <w:r>
              <w:rPr>
                <w:rFonts w:hint="eastAsia" w:ascii="仿宋" w:hAnsi="仿宋" w:eastAsia="仿宋" w:cs="仿宋"/>
                <w:sz w:val="24"/>
              </w:rPr>
              <w:t>（2）资信证明文件：根据磋商文件第五部分评审标准提供。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9</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节能产品、环境标志产品</w:t>
            </w:r>
          </w:p>
        </w:tc>
        <w:tc>
          <w:tcPr>
            <w:tcW w:w="609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仿宋" w:hAnsi="仿宋" w:eastAsia="仿宋" w:cs="仿宋"/>
              </w:rPr>
            </w:pPr>
            <w:r>
              <w:rPr>
                <w:rFonts w:hint="eastAsia" w:ascii="仿宋" w:hAnsi="仿宋" w:eastAsia="仿宋" w:cs="仿宋"/>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本项目不适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10</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最后报价要求</w:t>
            </w:r>
          </w:p>
        </w:tc>
        <w:tc>
          <w:tcPr>
            <w:tcW w:w="609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hint="eastAsia" w:ascii="仿宋" w:hAnsi="仿宋" w:eastAsia="仿宋" w:cs="仿宋"/>
                <w:b/>
                <w:kern w:val="0"/>
                <w:sz w:val="24"/>
                <w:lang w:val="zh-CN"/>
              </w:rPr>
            </w:pPr>
            <w:r>
              <w:rPr>
                <w:rFonts w:hint="eastAsia" w:ascii="仿宋" w:hAnsi="仿宋" w:eastAsia="仿宋" w:cs="仿宋"/>
                <w:kern w:val="0"/>
                <w:sz w:val="24"/>
                <w:lang w:val="zh-CN"/>
              </w:rPr>
              <w:t>有关本项目实施所需的所有费用（含税费）均计入最后报价。《最后报价</w:t>
            </w:r>
            <w:r>
              <w:rPr>
                <w:rFonts w:hint="eastAsia" w:ascii="仿宋" w:hAnsi="仿宋" w:eastAsia="仿宋" w:cs="仿宋"/>
                <w:sz w:val="24"/>
              </w:rPr>
              <w:t>一览表（报价表）</w:t>
            </w:r>
            <w:r>
              <w:rPr>
                <w:rFonts w:hint="eastAsia" w:ascii="仿宋" w:hAnsi="仿宋" w:eastAsia="仿宋" w:cs="仿宋"/>
                <w:kern w:val="0"/>
                <w:sz w:val="24"/>
                <w:lang w:val="zh-CN"/>
              </w:rPr>
              <w:t>》</w:t>
            </w:r>
            <w:r>
              <w:rPr>
                <w:rFonts w:hint="eastAsia" w:ascii="仿宋" w:hAnsi="仿宋" w:eastAsia="仿宋" w:cs="仿宋"/>
                <w:sz w:val="24"/>
              </w:rPr>
              <w:t>是最后报价的唯一载体</w:t>
            </w:r>
            <w:r>
              <w:rPr>
                <w:rFonts w:hint="eastAsia" w:ascii="仿宋" w:hAnsi="仿宋" w:eastAsia="仿宋" w:cs="仿宋"/>
                <w:kern w:val="0"/>
                <w:sz w:val="24"/>
                <w:lang w:val="zh-CN"/>
              </w:rPr>
              <w:t>。磋商文件中价格全部采用人民币报价。磋商文件未列明，而供应商认为必需的费用也需列入报价。</w:t>
            </w:r>
            <w:r>
              <w:rPr>
                <w:rFonts w:hint="eastAsia" w:ascii="仿宋" w:hAnsi="仿宋" w:eastAsia="仿宋" w:cs="仿宋"/>
                <w:b/>
                <w:kern w:val="0"/>
                <w:sz w:val="24"/>
                <w:lang w:val="zh-CN"/>
              </w:rPr>
              <w:t>提醒：验收时检测费用由采购人承担，不包含在最后报价中。</w:t>
            </w:r>
          </w:p>
          <w:p>
            <w:pPr>
              <w:snapToGrid w:val="0"/>
              <w:spacing w:line="360" w:lineRule="auto"/>
              <w:jc w:val="left"/>
              <w:rPr>
                <w:rFonts w:hint="eastAsia" w:ascii="仿宋" w:hAnsi="仿宋" w:eastAsia="仿宋" w:cs="仿宋"/>
                <w:b/>
                <w:kern w:val="0"/>
                <w:sz w:val="24"/>
                <w:lang w:val="zh-CN"/>
              </w:rPr>
            </w:pPr>
            <w:r>
              <w:rPr>
                <w:rFonts w:hint="eastAsia" w:ascii="仿宋" w:hAnsi="仿宋" w:eastAsia="仿宋" w:cs="仿宋"/>
                <w:b/>
                <w:kern w:val="0"/>
                <w:sz w:val="24"/>
                <w:lang w:val="zh-CN"/>
              </w:rPr>
              <w:t>最后报价出现下列情形的，响应无效：</w:t>
            </w:r>
          </w:p>
          <w:p>
            <w:pPr>
              <w:snapToGrid w:val="0"/>
              <w:spacing w:line="360" w:lineRule="auto"/>
              <w:ind w:firstLine="241" w:firstLineChars="100"/>
              <w:jc w:val="left"/>
              <w:rPr>
                <w:rFonts w:hint="eastAsia" w:ascii="仿宋" w:hAnsi="仿宋" w:eastAsia="仿宋" w:cs="仿宋"/>
                <w:b/>
                <w:kern w:val="0"/>
                <w:sz w:val="24"/>
                <w:lang w:val="zh-CN"/>
              </w:rPr>
            </w:pPr>
            <w:r>
              <w:rPr>
                <w:rFonts w:hint="eastAsia" w:ascii="仿宋" w:hAnsi="仿宋" w:eastAsia="仿宋" w:cs="仿宋"/>
                <w:b/>
                <w:kern w:val="0"/>
                <w:sz w:val="24"/>
                <w:lang w:val="zh-CN"/>
              </w:rPr>
              <w:t>响应文件出现不是唯一的、有选择性的最后报价的；</w:t>
            </w:r>
          </w:p>
          <w:p>
            <w:pPr>
              <w:snapToGrid w:val="0"/>
              <w:spacing w:line="360" w:lineRule="auto"/>
              <w:ind w:firstLine="241" w:firstLineChars="100"/>
              <w:jc w:val="left"/>
              <w:rPr>
                <w:rFonts w:hint="eastAsia" w:ascii="仿宋" w:hAnsi="仿宋" w:eastAsia="仿宋" w:cs="仿宋"/>
                <w:kern w:val="0"/>
                <w:sz w:val="24"/>
                <w:lang w:val="zh-CN"/>
              </w:rPr>
            </w:pPr>
            <w:r>
              <w:rPr>
                <w:rFonts w:hint="eastAsia" w:ascii="仿宋" w:hAnsi="仿宋" w:eastAsia="仿宋" w:cs="仿宋"/>
                <w:b/>
                <w:kern w:val="0"/>
                <w:sz w:val="24"/>
                <w:lang w:val="zh-CN"/>
              </w:rPr>
              <w:t>最后报价超过磋商文件中规定的预算金额或者最高限价的;</w:t>
            </w:r>
          </w:p>
          <w:p>
            <w:pPr>
              <w:spacing w:line="360" w:lineRule="auto"/>
              <w:ind w:firstLine="241" w:firstLineChars="100"/>
              <w:rPr>
                <w:rFonts w:hint="eastAsia" w:ascii="仿宋" w:hAnsi="仿宋" w:eastAsia="仿宋" w:cs="仿宋"/>
                <w:b/>
                <w:sz w:val="24"/>
              </w:rPr>
            </w:pPr>
            <w:r>
              <w:rPr>
                <w:rFonts w:hint="eastAsia" w:ascii="仿宋" w:hAnsi="仿宋" w:eastAsia="仿宋" w:cs="仿宋"/>
                <w:b/>
                <w:sz w:val="24"/>
                <w:szCs w:val="21"/>
                <w:lang w:val="en-US" w:eastAsia="zh-CN"/>
              </w:rPr>
              <w:t>评审小组启动异常低价投标（响应）审查程序后</w:t>
            </w:r>
            <w:r>
              <w:rPr>
                <w:rFonts w:hint="eastAsia" w:ascii="仿宋" w:hAnsi="仿宋" w:eastAsia="仿宋" w:cs="仿宋"/>
                <w:b/>
                <w:sz w:val="24"/>
                <w:szCs w:val="21"/>
              </w:rPr>
              <w:t>，</w:t>
            </w:r>
            <w:r>
              <w:rPr>
                <w:rFonts w:hint="eastAsia" w:ascii="仿宋" w:hAnsi="仿宋" w:eastAsia="仿宋" w:cs="仿宋"/>
                <w:b/>
                <w:sz w:val="24"/>
                <w:szCs w:val="21"/>
                <w:lang w:val="en-US" w:eastAsia="zh-CN"/>
              </w:rPr>
              <w:t>供应商不能提供书面说明、证明材料，或者提供的书面说明、证明材料不能证明其报价合理性的</w:t>
            </w:r>
            <w:r>
              <w:rPr>
                <w:rFonts w:hint="eastAsia" w:ascii="仿宋" w:hAnsi="仿宋" w:eastAsia="仿宋" w:cs="仿宋"/>
                <w:b/>
                <w:sz w:val="24"/>
                <w:szCs w:val="21"/>
              </w:rPr>
              <w:t>;</w:t>
            </w:r>
          </w:p>
          <w:p>
            <w:pPr>
              <w:spacing w:line="360" w:lineRule="auto"/>
              <w:ind w:firstLine="241" w:firstLineChars="100"/>
              <w:rPr>
                <w:rFonts w:hint="eastAsia" w:ascii="仿宋" w:hAnsi="仿宋" w:eastAsia="仿宋" w:cs="仿宋"/>
                <w:sz w:val="24"/>
              </w:rPr>
            </w:pPr>
            <w:r>
              <w:rPr>
                <w:rFonts w:hint="eastAsia" w:ascii="仿宋" w:hAnsi="仿宋" w:eastAsia="仿宋" w:cs="仿宋"/>
                <w:b/>
                <w:kern w:val="0"/>
                <w:sz w:val="24"/>
              </w:rPr>
              <w:t>供应商对根据修正原则修正后的报价不确认的</w:t>
            </w:r>
            <w:r>
              <w:rPr>
                <w:rFonts w:hint="eastAsia" w:ascii="仿宋" w:hAnsi="仿宋" w:eastAsia="仿宋" w:cs="仿宋"/>
                <w:b/>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11</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中小企业信用融资</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hint="eastAsia" w:ascii="仿宋" w:hAnsi="仿宋" w:eastAsia="仿宋" w:cs="仿宋"/>
                <w:sz w:val="24"/>
              </w:rPr>
            </w:pPr>
            <w:r>
              <w:rPr>
                <w:rFonts w:hint="eastAsia" w:ascii="仿宋" w:hAnsi="仿宋" w:eastAsia="仿宋" w:cs="仿宋"/>
                <w:snapToGrid w:val="0"/>
                <w:kern w:val="28"/>
                <w:sz w:val="24"/>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12</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 xml:space="preserve">备份响应文件送达地点和签收人员 </w:t>
            </w:r>
          </w:p>
        </w:tc>
        <w:tc>
          <w:tcPr>
            <w:tcW w:w="6095"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left"/>
              <w:rPr>
                <w:rFonts w:hint="eastAsia" w:ascii="仿宋" w:hAnsi="仿宋" w:eastAsia="仿宋" w:cs="仿宋"/>
                <w:kern w:val="28"/>
                <w:sz w:val="24"/>
              </w:rPr>
            </w:pPr>
            <w:r>
              <w:rPr>
                <w:rFonts w:hint="eastAsia" w:ascii="仿宋" w:hAnsi="仿宋" w:eastAsia="仿宋" w:cs="仿宋"/>
                <w:kern w:val="28"/>
                <w:sz w:val="24"/>
                <w:szCs w:val="24"/>
              </w:rPr>
              <w:t>备份响应文件送达地点：</w:t>
            </w:r>
            <w:r>
              <w:rPr>
                <w:rFonts w:hint="eastAsia" w:ascii="仿宋" w:hAnsi="仿宋" w:eastAsia="仿宋" w:cs="仿宋"/>
                <w:sz w:val="24"/>
                <w:u w:val="single"/>
              </w:rPr>
              <w:t>杭州市文三路90号东部软件园1号楼319室</w:t>
            </w:r>
            <w:r>
              <w:rPr>
                <w:rFonts w:hint="eastAsia" w:ascii="仿宋" w:hAnsi="仿宋" w:eastAsia="仿宋" w:cs="仿宋"/>
                <w:kern w:val="28"/>
                <w:sz w:val="24"/>
                <w:szCs w:val="24"/>
              </w:rPr>
              <w:t>；备份响应文件签收人员联系电话：</w:t>
            </w:r>
            <w:r>
              <w:rPr>
                <w:rFonts w:hint="eastAsia" w:ascii="仿宋" w:hAnsi="仿宋" w:eastAsia="仿宋" w:cs="仿宋"/>
                <w:kern w:val="28"/>
                <w:sz w:val="24"/>
                <w:szCs w:val="24"/>
                <w:u w:val="single"/>
              </w:rPr>
              <w:t>0571-81061822</w:t>
            </w:r>
            <w:r>
              <w:rPr>
                <w:rFonts w:hint="eastAsia" w:ascii="仿宋" w:hAnsi="仿宋" w:eastAsia="仿宋" w:cs="仿宋"/>
                <w:sz w:val="24"/>
                <w:szCs w:val="24"/>
              </w:rPr>
              <w:t>。</w:t>
            </w:r>
            <w:r>
              <w:rPr>
                <w:rFonts w:hint="eastAsia" w:ascii="仿宋" w:hAnsi="仿宋" w:eastAsia="仿宋" w:cs="仿宋"/>
                <w:b/>
                <w:sz w:val="24"/>
                <w:szCs w:val="24"/>
              </w:rPr>
              <w:t>采购人、采购代理机构不强制或变相强制供应商提交备份响应文件。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13</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r>
              <w:rPr>
                <w:rFonts w:hint="eastAsia" w:ascii="仿宋" w:hAnsi="仿宋" w:eastAsia="仿宋" w:cs="仿宋"/>
                <w:b/>
                <w:sz w:val="24"/>
              </w:rPr>
              <w:t>特别说明</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业绩证明材料</w:t>
            </w:r>
          </w:p>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☐联合体投标的，按联合体协议约定的分工内容出具相应的业绩证明材料。承担相同工作的各方或工作内容存在部 分相同的，业绩数量以提供材料较少的一方为准。</w:t>
            </w:r>
          </w:p>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■联合体投标的，由联合体牵头方出具相应的业绩证明材料。</w:t>
            </w:r>
          </w:p>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☐其他规定：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b/>
                <w:sz w:val="24"/>
              </w:rPr>
            </w:pP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其他资信证明材料</w:t>
            </w:r>
          </w:p>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☐联合体投标的，联合体各方均需按招标文件第四部分评标标准要求提供资信证明文件，否则视为不符合相关要求。</w:t>
            </w:r>
          </w:p>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■联合体投标的，联合体牵头方或者联合体成员根据分工按招标文件第四部分评标标准要求提供资信证明文件的，视为符合了相关要求。</w:t>
            </w:r>
          </w:p>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☐其他规定：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b/>
                <w:sz w:val="24"/>
              </w:rPr>
            </w:pPr>
            <w:r>
              <w:rPr>
                <w:rFonts w:hint="eastAsia" w:ascii="仿宋" w:hAnsi="仿宋" w:eastAsia="仿宋" w:cs="仿宋"/>
                <w:b/>
                <w:sz w:val="24"/>
              </w:rPr>
              <w:t>中标服务费</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本项目的中标服务费由成交供应商支付。计费标准：</w:t>
            </w:r>
          </w:p>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lang w:val="en-US" w:eastAsia="zh-CN"/>
              </w:rPr>
              <w:t>1、</w:t>
            </w:r>
            <w:r>
              <w:rPr>
                <w:rFonts w:hint="eastAsia" w:ascii="仿宋" w:hAnsi="仿宋" w:eastAsia="仿宋" w:cs="仿宋"/>
                <w:snapToGrid w:val="0"/>
                <w:kern w:val="28"/>
                <w:sz w:val="24"/>
              </w:rPr>
              <w:t>中标服务费以成交金额为计费基准，计费标准按原《计价格［2002］1980号》及《发改办价格［2003］857号》规定的服务类收费标准的70%，不足</w:t>
            </w:r>
            <w:r>
              <w:rPr>
                <w:rFonts w:hint="eastAsia" w:ascii="仿宋" w:hAnsi="仿宋" w:eastAsia="仿宋" w:cs="仿宋"/>
                <w:snapToGrid w:val="0"/>
                <w:kern w:val="28"/>
                <w:sz w:val="24"/>
                <w:lang w:val="en-US" w:eastAsia="zh-CN"/>
              </w:rPr>
              <w:t>3</w:t>
            </w:r>
            <w:r>
              <w:rPr>
                <w:rFonts w:hint="eastAsia" w:ascii="仿宋" w:hAnsi="仿宋" w:eastAsia="仿宋" w:cs="仿宋"/>
                <w:snapToGrid w:val="0"/>
                <w:kern w:val="28"/>
                <w:sz w:val="24"/>
              </w:rPr>
              <w:t>000元的按</w:t>
            </w:r>
            <w:r>
              <w:rPr>
                <w:rFonts w:hint="eastAsia" w:ascii="仿宋" w:hAnsi="仿宋" w:eastAsia="仿宋" w:cs="仿宋"/>
                <w:snapToGrid w:val="0"/>
                <w:kern w:val="28"/>
                <w:sz w:val="24"/>
                <w:lang w:val="en-US" w:eastAsia="zh-CN"/>
              </w:rPr>
              <w:t>3</w:t>
            </w:r>
            <w:r>
              <w:rPr>
                <w:rFonts w:hint="eastAsia" w:ascii="仿宋" w:hAnsi="仿宋" w:eastAsia="仿宋" w:cs="仿宋"/>
                <w:snapToGrid w:val="0"/>
                <w:kern w:val="28"/>
                <w:sz w:val="24"/>
              </w:rPr>
              <w:t>000元计取。</w:t>
            </w:r>
          </w:p>
          <w:tbl>
            <w:tblPr>
              <w:tblStyle w:val="60"/>
              <w:tblW w:w="5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1288"/>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947" w:type="dxa"/>
                </w:tcPr>
                <w:p>
                  <w:pPr>
                    <w:jc w:val="center"/>
                    <w:rPr>
                      <w:rFonts w:hint="eastAsia" w:ascii="仿宋" w:hAnsi="仿宋" w:eastAsia="仿宋" w:cs="仿宋"/>
                      <w:sz w:val="24"/>
                    </w:rPr>
                  </w:pPr>
                  <w:r>
                    <w:rPr>
                      <w:rFonts w:hint="eastAsia" w:ascii="仿宋" w:hAnsi="仿宋" w:eastAsia="仿宋" w:cs="仿宋"/>
                      <w:sz w:val="24"/>
                    </w:rPr>
                    <w:t>中标金额</w:t>
                  </w:r>
                </w:p>
              </w:tc>
              <w:tc>
                <w:tcPr>
                  <w:tcW w:w="1288" w:type="dxa"/>
                </w:tcPr>
                <w:p>
                  <w:pPr>
                    <w:jc w:val="center"/>
                    <w:rPr>
                      <w:rFonts w:hint="eastAsia" w:ascii="仿宋" w:hAnsi="仿宋" w:eastAsia="仿宋" w:cs="仿宋"/>
                      <w:sz w:val="24"/>
                    </w:rPr>
                  </w:pPr>
                  <w:r>
                    <w:rPr>
                      <w:rFonts w:hint="eastAsia" w:ascii="仿宋" w:hAnsi="仿宋" w:eastAsia="仿宋" w:cs="仿宋"/>
                      <w:sz w:val="24"/>
                    </w:rPr>
                    <w:t>标准费率</w:t>
                  </w:r>
                </w:p>
              </w:tc>
              <w:tc>
                <w:tcPr>
                  <w:tcW w:w="1925" w:type="dxa"/>
                </w:tcPr>
                <w:p>
                  <w:pPr>
                    <w:jc w:val="center"/>
                    <w:rPr>
                      <w:rFonts w:hint="eastAsia" w:ascii="仿宋" w:hAnsi="仿宋" w:eastAsia="仿宋" w:cs="仿宋"/>
                      <w:sz w:val="24"/>
                    </w:rPr>
                  </w:pPr>
                  <w:r>
                    <w:rPr>
                      <w:rFonts w:hint="eastAsia" w:ascii="仿宋" w:hAnsi="仿宋" w:eastAsia="仿宋" w:cs="仿宋"/>
                      <w:sz w:val="24"/>
                    </w:rPr>
                    <w:t>七折费率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947" w:type="dxa"/>
                </w:tcPr>
                <w:p>
                  <w:pPr>
                    <w:jc w:val="center"/>
                    <w:rPr>
                      <w:rFonts w:hint="eastAsia" w:ascii="仿宋" w:hAnsi="仿宋" w:eastAsia="仿宋" w:cs="仿宋"/>
                      <w:sz w:val="24"/>
                    </w:rPr>
                  </w:pPr>
                  <w:r>
                    <w:rPr>
                      <w:rFonts w:hint="eastAsia" w:ascii="仿宋" w:hAnsi="仿宋" w:eastAsia="仿宋" w:cs="仿宋"/>
                      <w:sz w:val="24"/>
                    </w:rPr>
                    <w:t>≤100万元</w:t>
                  </w:r>
                </w:p>
              </w:tc>
              <w:tc>
                <w:tcPr>
                  <w:tcW w:w="1288" w:type="dxa"/>
                </w:tcPr>
                <w:p>
                  <w:pPr>
                    <w:jc w:val="center"/>
                    <w:rPr>
                      <w:rFonts w:hint="eastAsia" w:ascii="仿宋" w:hAnsi="仿宋" w:eastAsia="仿宋" w:cs="仿宋"/>
                      <w:sz w:val="24"/>
                    </w:rPr>
                  </w:pPr>
                  <w:r>
                    <w:rPr>
                      <w:rFonts w:hint="eastAsia" w:ascii="仿宋" w:hAnsi="仿宋" w:eastAsia="仿宋" w:cs="仿宋"/>
                      <w:sz w:val="24"/>
                    </w:rPr>
                    <w:t>1.5%</w:t>
                  </w:r>
                </w:p>
              </w:tc>
              <w:tc>
                <w:tcPr>
                  <w:tcW w:w="1925" w:type="dxa"/>
                  <w:vAlign w:val="center"/>
                </w:tcPr>
                <w:p>
                  <w:pPr>
                    <w:widowControl/>
                    <w:jc w:val="center"/>
                    <w:textAlignment w:val="center"/>
                    <w:rPr>
                      <w:rFonts w:hint="eastAsia" w:ascii="仿宋" w:hAnsi="仿宋" w:eastAsia="仿宋" w:cs="仿宋"/>
                      <w:sz w:val="24"/>
                    </w:rPr>
                  </w:pPr>
                  <w:r>
                    <w:rPr>
                      <w:rFonts w:hint="eastAsia" w:ascii="仿宋" w:hAnsi="仿宋" w:eastAsia="仿宋" w:cs="仿宋"/>
                      <w:color w:val="000000"/>
                      <w:sz w:val="24"/>
                      <w:lang w:bidi="ar"/>
                    </w:rPr>
                    <w:t>1.05%</w:t>
                  </w:r>
                </w:p>
              </w:tc>
            </w:tr>
          </w:tbl>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中标服务费收费按照差额定率累进法计取。</w:t>
            </w:r>
          </w:p>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2、结算方式及时间为：成交结果公告发布之日起7个工作日内，成交供应商按成交结果公告上的服务费金额缴纳至如下账号：</w:t>
            </w:r>
          </w:p>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（1）收 款 人：浙江国际招投标有限公司</w:t>
            </w:r>
          </w:p>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（2）开户银行：中国工商银行杭州武林支行</w:t>
            </w:r>
          </w:p>
          <w:p>
            <w:pPr>
              <w:spacing w:line="360" w:lineRule="auto"/>
              <w:rPr>
                <w:rFonts w:hint="eastAsia" w:ascii="仿宋" w:hAnsi="仿宋" w:eastAsia="仿宋" w:cs="仿宋"/>
                <w:snapToGrid w:val="0"/>
                <w:kern w:val="28"/>
                <w:sz w:val="24"/>
              </w:rPr>
            </w:pPr>
            <w:r>
              <w:rPr>
                <w:rFonts w:hint="eastAsia" w:ascii="仿宋" w:hAnsi="仿宋" w:eastAsia="仿宋" w:cs="仿宋"/>
                <w:snapToGrid w:val="0"/>
                <w:kern w:val="28"/>
                <w:sz w:val="24"/>
              </w:rPr>
              <w:t>（3）账    号：1202 0212 0990 6782 015</w:t>
            </w:r>
          </w:p>
          <w:p>
            <w:pPr>
              <w:spacing w:line="360" w:lineRule="auto"/>
              <w:rPr>
                <w:rFonts w:hint="eastAsia" w:ascii="仿宋" w:hAnsi="仿宋" w:eastAsia="仿宋" w:cs="仿宋"/>
                <w:sz w:val="24"/>
              </w:rPr>
            </w:pPr>
            <w:r>
              <w:rPr>
                <w:rFonts w:hint="eastAsia" w:ascii="仿宋" w:hAnsi="仿宋" w:eastAsia="仿宋" w:cs="仿宋"/>
                <w:snapToGrid w:val="0"/>
                <w:kern w:val="28"/>
                <w:sz w:val="24"/>
              </w:rPr>
              <w:t>3、成交供应商放弃成交资格导致重新采购的，应当承担支付代理服务费和专家评审费等费用在内的赔偿责任。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15</w:t>
            </w:r>
          </w:p>
        </w:tc>
        <w:tc>
          <w:tcPr>
            <w:tcW w:w="1843" w:type="dxa"/>
            <w:vMerge w:val="restart"/>
            <w:tcBorders>
              <w:top w:val="single" w:color="auto" w:sz="4" w:space="0"/>
              <w:left w:val="single" w:color="auto" w:sz="4" w:space="0"/>
              <w:right w:val="single" w:color="auto" w:sz="4" w:space="0"/>
            </w:tcBorders>
            <w:vAlign w:val="center"/>
          </w:tcPr>
          <w:p>
            <w:pPr>
              <w:snapToGrid w:val="0"/>
              <w:jc w:val="center"/>
              <w:rPr>
                <w:rFonts w:hint="eastAsia" w:ascii="仿宋" w:hAnsi="仿宋" w:eastAsia="仿宋" w:cs="仿宋"/>
                <w:b/>
                <w:sz w:val="24"/>
                <w:lang w:eastAsia="zh-CN"/>
              </w:rPr>
            </w:pPr>
            <w:r>
              <w:rPr>
                <w:rFonts w:hint="eastAsia" w:ascii="仿宋" w:hAnsi="仿宋" w:eastAsia="仿宋" w:cs="仿宋"/>
                <w:color w:val="FF0000"/>
                <w:kern w:val="2"/>
                <w:sz w:val="24"/>
                <w:szCs w:val="24"/>
                <w:highlight w:val="none"/>
                <w:lang w:val="en-US" w:eastAsia="zh-CN" w:bidi="ar-SA"/>
              </w:rPr>
              <w:t>提醒</w:t>
            </w:r>
          </w:p>
        </w:tc>
        <w:tc>
          <w:tcPr>
            <w:tcW w:w="609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kern w:val="2"/>
                <w:sz w:val="24"/>
                <w:szCs w:val="24"/>
                <w:highlight w:val="none"/>
                <w:lang w:val="en-US" w:eastAsia="zh-CN" w:bidi="ar-SA"/>
              </w:rPr>
              <w:t>参与同一个采购包（标段）的供应商存在下列情形之一的，且供应商无法作出合理解释的，其投标（响应）文件无效：</w:t>
            </w:r>
          </w:p>
          <w:p>
            <w:pPr>
              <w:snapToGrid w:val="0"/>
              <w:spacing w:line="320" w:lineRule="exact"/>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kern w:val="2"/>
                <w:sz w:val="24"/>
                <w:szCs w:val="24"/>
                <w:highlight w:val="none"/>
                <w:lang w:val="en-US" w:eastAsia="zh-CN" w:bidi="ar-SA"/>
              </w:rPr>
              <w:t>（1）电子投标（响应）文件上传计算机的IP地址、网卡MAC地址、CPU序列号和硬盘序列号等硬件信息相同的；</w:t>
            </w:r>
          </w:p>
          <w:p>
            <w:pPr>
              <w:snapToGrid w:val="0"/>
              <w:spacing w:line="320" w:lineRule="exact"/>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kern w:val="2"/>
                <w:sz w:val="24"/>
                <w:szCs w:val="24"/>
                <w:highlight w:val="none"/>
                <w:lang w:val="en-US" w:eastAsia="zh-CN" w:bidi="ar-SA"/>
              </w:rPr>
              <w:t>（2）上传的电子投标（响应）文件若出现使用本项目其他投标（响应）供应商的数字证书加密的，或者加盖本项目其他投标（响应）供应商的电子印章的；</w:t>
            </w:r>
          </w:p>
          <w:p>
            <w:pPr>
              <w:snapToGrid w:val="0"/>
              <w:spacing w:line="320" w:lineRule="exact"/>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kern w:val="2"/>
                <w:sz w:val="24"/>
                <w:szCs w:val="24"/>
                <w:highlight w:val="none"/>
                <w:lang w:val="en-US" w:eastAsia="zh-CN" w:bidi="ar-SA"/>
              </w:rPr>
              <w:t>（3）不同供应商的投标（响应）文件的内容存在三处（含）以上错误一致；</w:t>
            </w:r>
          </w:p>
          <w:p>
            <w:pPr>
              <w:snapToGrid w:val="0"/>
              <w:spacing w:line="320" w:lineRule="exact"/>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kern w:val="2"/>
                <w:sz w:val="24"/>
                <w:szCs w:val="24"/>
                <w:highlight w:val="none"/>
                <w:lang w:val="en-US" w:eastAsia="zh-CN" w:bidi="ar-SA"/>
              </w:rPr>
              <w:t>（4）不同供应商联系人为同一人或不同联系人的联系电话一致；</w:t>
            </w:r>
          </w:p>
          <w:p>
            <w:pPr>
              <w:snapToGrid w:val="0"/>
              <w:spacing w:line="320" w:lineRule="exact"/>
              <w:rPr>
                <w:rFonts w:hint="eastAsia" w:ascii="仿宋" w:hAnsi="仿宋" w:eastAsia="仿宋" w:cs="仿宋"/>
                <w:sz w:val="24"/>
              </w:rPr>
            </w:pPr>
            <w:r>
              <w:rPr>
                <w:rFonts w:hint="eastAsia" w:ascii="仿宋" w:hAnsi="仿宋" w:eastAsia="仿宋" w:cs="仿宋"/>
                <w:color w:val="FF0000"/>
                <w:kern w:val="2"/>
                <w:sz w:val="24"/>
                <w:szCs w:val="24"/>
                <w:highlight w:val="none"/>
                <w:lang w:val="en-US" w:eastAsia="zh-CN" w:bidi="ar-SA"/>
              </w:rPr>
              <w:t>（5）不同供应商的投标（响应）文件文档属性作者名称异常一致。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trPr>
        <w:tc>
          <w:tcPr>
            <w:tcW w:w="629"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hint="eastAsia" w:ascii="仿宋" w:hAnsi="仿宋" w:eastAsia="仿宋" w:cs="仿宋"/>
                <w:sz w:val="24"/>
                <w:lang w:val="en-US" w:eastAsia="zh-CN"/>
              </w:rPr>
            </w:pPr>
          </w:p>
        </w:tc>
        <w:tc>
          <w:tcPr>
            <w:tcW w:w="1843" w:type="dxa"/>
            <w:vMerge w:val="continue"/>
            <w:tcBorders>
              <w:left w:val="single" w:color="auto" w:sz="4" w:space="0"/>
              <w:bottom w:val="single" w:color="auto" w:sz="4" w:space="0"/>
              <w:right w:val="single" w:color="auto" w:sz="4" w:space="0"/>
            </w:tcBorders>
            <w:vAlign w:val="center"/>
          </w:tcPr>
          <w:p>
            <w:pPr>
              <w:snapToGrid w:val="0"/>
              <w:jc w:val="center"/>
              <w:rPr>
                <w:rFonts w:hint="eastAsia" w:ascii="仿宋" w:hAnsi="仿宋" w:eastAsia="仿宋" w:cs="仿宋"/>
                <w:color w:val="FF0000"/>
                <w:kern w:val="2"/>
                <w:sz w:val="24"/>
                <w:szCs w:val="24"/>
                <w:highlight w:val="none"/>
                <w:lang w:val="en-US" w:eastAsia="zh-CN" w:bidi="ar-SA"/>
              </w:rPr>
            </w:pPr>
          </w:p>
        </w:tc>
        <w:tc>
          <w:tcPr>
            <w:tcW w:w="609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kern w:val="2"/>
                <w:sz w:val="24"/>
                <w:szCs w:val="24"/>
                <w:highlight w:val="none"/>
                <w:lang w:val="en-US" w:eastAsia="zh-CN" w:bidi="ar-SA"/>
              </w:rPr>
              <w:t>根据《浙江省财政厅关于进一步规范政府采购秩序促进公平竞争的通知》（浙财采监〔2025〕2号）、《浙江省财政厅 浙江省机关事务管理局关于进一步加强全省预算单位政府采购工作管理的通知》（浙财采监〔2025〕10号）的要求，在评审结束后、确认采购结果前，采购人、采购代理机构将通过网站查询、原件核对等方式对中标（成交）供应商在投标（响应）文件中涉及客观分评审内容的业绩、检测报告、认证证书等资料的真实性进行复核，发现供应商提供虚假材料的，将书面报告本级财政部门。</w:t>
            </w:r>
          </w:p>
        </w:tc>
      </w:tr>
    </w:tbl>
    <w:p>
      <w:pPr>
        <w:snapToGrid w:val="0"/>
        <w:jc w:val="center"/>
        <w:rPr>
          <w:rFonts w:hint="eastAsia" w:ascii="仿宋" w:hAnsi="仿宋" w:eastAsia="仿宋" w:cs="仿宋"/>
          <w:b/>
          <w:sz w:val="32"/>
          <w:szCs w:val="20"/>
        </w:rPr>
      </w:pPr>
    </w:p>
    <w:p>
      <w:pPr>
        <w:rPr>
          <w:rFonts w:hint="eastAsia" w:ascii="仿宋" w:hAnsi="仿宋" w:eastAsia="仿宋" w:cs="仿宋"/>
          <w:b/>
          <w:sz w:val="32"/>
          <w:szCs w:val="20"/>
        </w:rPr>
      </w:pPr>
      <w:r>
        <w:rPr>
          <w:rFonts w:hint="eastAsia" w:ascii="仿宋" w:hAnsi="仿宋" w:eastAsia="仿宋" w:cs="仿宋"/>
          <w:b/>
          <w:sz w:val="32"/>
          <w:szCs w:val="20"/>
        </w:rPr>
        <w:br w:type="page"/>
      </w:r>
    </w:p>
    <w:p>
      <w:pPr>
        <w:adjustRightInd/>
        <w:spacing w:line="360" w:lineRule="auto"/>
        <w:ind w:firstLine="3845" w:firstLineChars="1197"/>
        <w:outlineLvl w:val="0"/>
        <w:rPr>
          <w:rFonts w:hint="eastAsia" w:ascii="仿宋" w:hAnsi="仿宋" w:eastAsia="仿宋" w:cs="仿宋"/>
          <w:b/>
          <w:sz w:val="32"/>
          <w:szCs w:val="20"/>
        </w:rPr>
      </w:pPr>
      <w:r>
        <w:rPr>
          <w:rFonts w:hint="eastAsia" w:ascii="仿宋" w:hAnsi="仿宋" w:eastAsia="仿宋" w:cs="仿宋"/>
          <w:b/>
          <w:sz w:val="32"/>
          <w:szCs w:val="20"/>
        </w:rPr>
        <w:t>二、总则</w:t>
      </w:r>
    </w:p>
    <w:p>
      <w:pPr>
        <w:snapToGrid w:val="0"/>
        <w:spacing w:line="360" w:lineRule="auto"/>
        <w:jc w:val="left"/>
        <w:rPr>
          <w:rFonts w:hint="eastAsia" w:ascii="仿宋" w:hAnsi="仿宋" w:eastAsia="仿宋" w:cs="仿宋"/>
          <w:b/>
          <w:sz w:val="24"/>
        </w:rPr>
      </w:pPr>
      <w:r>
        <w:rPr>
          <w:rFonts w:hint="eastAsia" w:ascii="仿宋" w:hAnsi="仿宋" w:eastAsia="仿宋" w:cs="仿宋"/>
          <w:b/>
          <w:sz w:val="24"/>
        </w:rPr>
        <w:t>1. 适用范围</w:t>
      </w:r>
    </w:p>
    <w:p>
      <w:pPr>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本磋商文件适用于该项目的邀请、响应、开启响应文件、信用信息查询、资格性审查、评审、成交、合同、验收等行为（法律、法规另有规定的，从其规定）。</w:t>
      </w:r>
    </w:p>
    <w:p>
      <w:pPr>
        <w:adjustRightInd/>
        <w:spacing w:line="360" w:lineRule="auto"/>
        <w:rPr>
          <w:rFonts w:hint="eastAsia" w:ascii="仿宋" w:hAnsi="仿宋" w:eastAsia="仿宋" w:cs="仿宋"/>
          <w:b/>
          <w:sz w:val="24"/>
        </w:rPr>
      </w:pPr>
      <w:r>
        <w:rPr>
          <w:rFonts w:hint="eastAsia" w:ascii="仿宋" w:hAnsi="仿宋" w:eastAsia="仿宋" w:cs="仿宋"/>
          <w:b/>
          <w:sz w:val="24"/>
        </w:rPr>
        <w:t>2.定义</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2.1 “</w:t>
      </w:r>
      <w:r>
        <w:rPr>
          <w:rFonts w:hint="eastAsia" w:ascii="仿宋" w:hAnsi="仿宋" w:eastAsia="仿宋" w:cs="仿宋"/>
          <w:sz w:val="24"/>
          <w:lang w:val="en-US" w:eastAsia="zh-CN"/>
        </w:rPr>
        <w:t>浙江水利水电学院</w:t>
      </w:r>
      <w:r>
        <w:rPr>
          <w:rFonts w:hint="eastAsia" w:ascii="仿宋" w:hAnsi="仿宋" w:eastAsia="仿宋" w:cs="仿宋"/>
          <w:sz w:val="24"/>
        </w:rPr>
        <w:t>”系指磋商邀请公告中载明的本项目的采购人。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2.2 “</w:t>
      </w:r>
      <w:r>
        <w:rPr>
          <w:rFonts w:hint="eastAsia" w:ascii="仿宋" w:hAnsi="仿宋" w:eastAsia="仿宋" w:cs="仿宋"/>
          <w:sz w:val="24"/>
          <w:lang w:val="en-US" w:eastAsia="zh-CN"/>
        </w:rPr>
        <w:t>浙江国际招投标有限公司</w:t>
      </w:r>
      <w:r>
        <w:rPr>
          <w:rFonts w:hint="eastAsia" w:ascii="仿宋" w:hAnsi="仿宋" w:eastAsia="仿宋" w:cs="仿宋"/>
          <w:sz w:val="24"/>
        </w:rPr>
        <w:t>”系指磋商邀请公告中载明的本项目的采购代理机构。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2.3 “供应商”系指响应磋商、参加本次竞争的法人、其他组织或自然人。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2.4 “负责人”系指法人企业的法定负责人，或其他组织为法律、行政法规规定代表单位行使职权的主要负责人，或自然人本人。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2.5 “成交人”系指经评审确定的成交供应商。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2.6“响应文件”系指供应商提交的商务技术文件。供应商提交最后报价后，最后报价是供应商响应文件的有效组成部分。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2.7“电子交易平台”是指本项目政府采购活动所依托的政府采购云平台（</w:t>
      </w:r>
      <w:r>
        <w:fldChar w:fldCharType="begin"/>
      </w:r>
      <w:r>
        <w:instrText xml:space="preserve"> HYPERLINK "https://www.zcygov.cn/" </w:instrText>
      </w:r>
      <w:r>
        <w:fldChar w:fldCharType="separate"/>
      </w:r>
      <w:r>
        <w:rPr>
          <w:rStyle w:val="68"/>
          <w:rFonts w:hint="eastAsia" w:ascii="仿宋" w:hAnsi="仿宋" w:eastAsia="仿宋" w:cs="仿宋"/>
          <w:color w:val="auto"/>
          <w:kern w:val="2"/>
          <w:sz w:val="24"/>
          <w:szCs w:val="24"/>
        </w:rPr>
        <w:t>https://www.zcygov.cn/</w:t>
      </w:r>
      <w:r>
        <w:rPr>
          <w:rStyle w:val="68"/>
          <w:rFonts w:hint="eastAsia" w:ascii="仿宋" w:hAnsi="仿宋" w:eastAsia="仿宋" w:cs="仿宋"/>
          <w:color w:val="auto"/>
          <w:kern w:val="2"/>
          <w:sz w:val="24"/>
          <w:szCs w:val="24"/>
        </w:rPr>
        <w:fldChar w:fldCharType="end"/>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4）。</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2.9 </w:t>
      </w:r>
      <w:r>
        <w:rPr>
          <w:rFonts w:hint="eastAsia" w:ascii="仿宋" w:hAnsi="仿宋" w:eastAsia="仿宋" w:cs="仿宋"/>
          <w:sz w:val="24"/>
          <w:u w:val="single"/>
        </w:rPr>
        <w:t>“书面形式”包括数据电文形式与纸质形式。数据电文形式与纸质形式的采购活动具有同等法律效力。</w:t>
      </w:r>
    </w:p>
    <w:p>
      <w:pPr>
        <w:snapToGrid w:val="0"/>
        <w:spacing w:line="360" w:lineRule="auto"/>
        <w:ind w:firstLine="480" w:firstLineChars="200"/>
        <w:jc w:val="left"/>
        <w:rPr>
          <w:rFonts w:hint="eastAsia" w:ascii="仿宋" w:hAnsi="仿宋" w:eastAsia="仿宋" w:cs="仿宋"/>
          <w:b/>
          <w:sz w:val="24"/>
        </w:rPr>
      </w:pPr>
      <w:r>
        <w:rPr>
          <w:rFonts w:hint="eastAsia" w:ascii="仿宋" w:hAnsi="仿宋" w:eastAsia="仿宋" w:cs="仿宋"/>
          <w:sz w:val="24"/>
        </w:rPr>
        <w:t>2.10 “▲”系指实质性要求条款，“※”系指磋商过程中可能实质性变动的内容，“</w:t>
      </w:r>
      <w:sdt>
        <w:sdtPr>
          <w:rPr>
            <w:rFonts w:hint="eastAsia" w:ascii="仿宋" w:hAnsi="仿宋" w:eastAsia="仿宋" w:cs="仿宋"/>
            <w:kern w:val="0"/>
            <w:sz w:val="24"/>
          </w:rPr>
          <w:id w:val="512970236"/>
          <w14:checkbox>
            <w14:checked w14:val="1"/>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Wingdings" w:hAnsi="Wingdings" w:eastAsia="仿宋" w:cs="仿宋"/>
              <w:kern w:val="0"/>
              <w:sz w:val="24"/>
            </w:rPr>
            <w:t>þ</w:t>
          </w:r>
        </w:sdtContent>
      </w:sdt>
      <w:r>
        <w:rPr>
          <w:rFonts w:hint="eastAsia" w:ascii="仿宋" w:hAnsi="仿宋" w:eastAsia="仿宋" w:cs="仿宋"/>
          <w:sz w:val="24"/>
        </w:rPr>
        <w:t>”或“■”系指适用本项目的要求，“</w:t>
      </w:r>
      <w:sdt>
        <w:sdtPr>
          <w:rPr>
            <w:rFonts w:hint="eastAsia" w:ascii="仿宋" w:hAnsi="仿宋" w:eastAsia="仿宋" w:cs="仿宋"/>
            <w:kern w:val="0"/>
            <w:sz w:val="24"/>
          </w:rPr>
          <w:id w:val="404888855"/>
          <w14:checkbox>
            <w14:checked w14:val="0"/>
            <w14:checkedState w14:val="00FE" w14:font="Wingdings"/>
            <w14:uncheckedState w14:val="2610" w14:font="MS Gothic"/>
          </w14:checkbox>
        </w:sdtPr>
        <w:sdtEndPr>
          <w:rPr>
            <w:rFonts w:hint="eastAsia" w:ascii="仿宋" w:hAnsi="仿宋" w:eastAsia="仿宋" w:cs="仿宋"/>
            <w:kern w:val="0"/>
            <w:sz w:val="24"/>
          </w:rPr>
        </w:sdtEndPr>
        <w:sdtContent>
          <w:r>
            <w:rPr>
              <w:rFonts w:hint="eastAsia" w:ascii="仿宋" w:hAnsi="仿宋" w:eastAsia="仿宋" w:cs="仿宋"/>
              <w:kern w:val="0"/>
              <w:sz w:val="24"/>
            </w:rPr>
            <w:t>☐</w:t>
          </w:r>
        </w:sdtContent>
      </w:sdt>
      <w:r>
        <w:rPr>
          <w:rFonts w:hint="eastAsia" w:ascii="仿宋" w:hAnsi="仿宋" w:eastAsia="仿宋" w:cs="仿宋"/>
          <w:sz w:val="24"/>
        </w:rPr>
        <w:t>”系指不适用本项目的要求。</w:t>
      </w:r>
    </w:p>
    <w:p>
      <w:pPr>
        <w:adjustRightInd/>
        <w:spacing w:line="360" w:lineRule="auto"/>
        <w:rPr>
          <w:rFonts w:hint="eastAsia" w:ascii="仿宋" w:hAnsi="仿宋" w:eastAsia="仿宋" w:cs="仿宋"/>
          <w:b/>
          <w:sz w:val="24"/>
        </w:rPr>
      </w:pPr>
      <w:r>
        <w:rPr>
          <w:rFonts w:hint="eastAsia" w:ascii="仿宋" w:hAnsi="仿宋" w:eastAsia="仿宋" w:cs="仿宋"/>
          <w:b/>
          <w:sz w:val="24"/>
        </w:rPr>
        <w:t>3. 响应有效期</w:t>
      </w:r>
    </w:p>
    <w:p>
      <w:pPr>
        <w:spacing w:line="360" w:lineRule="auto"/>
        <w:ind w:firstLine="480" w:firstLineChars="200"/>
        <w:rPr>
          <w:rFonts w:hint="eastAsia" w:ascii="仿宋" w:hAnsi="仿宋" w:eastAsia="仿宋" w:cs="仿宋"/>
          <w:b/>
          <w:sz w:val="24"/>
          <w:szCs w:val="21"/>
        </w:rPr>
      </w:pPr>
      <w:r>
        <w:rPr>
          <w:rFonts w:hint="eastAsia" w:ascii="仿宋" w:hAnsi="仿宋" w:eastAsia="仿宋" w:cs="仿宋"/>
          <w:sz w:val="24"/>
          <w:szCs w:val="20"/>
        </w:rPr>
        <w:t>▲3.1</w:t>
      </w:r>
      <w:r>
        <w:rPr>
          <w:rFonts w:hint="eastAsia" w:ascii="仿宋" w:hAnsi="仿宋" w:eastAsia="仿宋" w:cs="仿宋"/>
          <w:b/>
          <w:sz w:val="24"/>
          <w:szCs w:val="20"/>
        </w:rPr>
        <w:t>响应有效期为从提交响应文件的截止之日起90天。供应商的响应文件中承</w:t>
      </w:r>
      <w:r>
        <w:rPr>
          <w:rFonts w:hint="eastAsia" w:ascii="仿宋" w:hAnsi="仿宋" w:eastAsia="仿宋" w:cs="仿宋"/>
          <w:b/>
          <w:sz w:val="24"/>
          <w:szCs w:val="21"/>
        </w:rPr>
        <w:t>诺的响应有效期少于磋商文件中载明的磋商有效期的，响应无效。</w:t>
      </w:r>
    </w:p>
    <w:p>
      <w:pPr>
        <w:pStyle w:val="395"/>
        <w:spacing w:before="0"/>
        <w:ind w:firstLine="480"/>
        <w:rPr>
          <w:rFonts w:hint="eastAsia" w:ascii="仿宋" w:hAnsi="仿宋" w:eastAsia="仿宋" w:cs="仿宋"/>
        </w:rPr>
      </w:pPr>
      <w:r>
        <w:rPr>
          <w:rFonts w:hint="eastAsia" w:ascii="仿宋" w:hAnsi="仿宋" w:eastAsia="仿宋" w:cs="仿宋"/>
        </w:rPr>
        <w:t>3.2响应文件合格提交后，自响应截止日期起，在响应有效期内有效。</w:t>
      </w:r>
    </w:p>
    <w:p>
      <w:pPr>
        <w:pStyle w:val="395"/>
        <w:spacing w:before="0"/>
        <w:ind w:firstLine="480"/>
        <w:rPr>
          <w:rFonts w:hint="eastAsia" w:ascii="仿宋" w:hAnsi="仿宋" w:eastAsia="仿宋" w:cs="仿宋"/>
        </w:rPr>
      </w:pPr>
      <w:r>
        <w:rPr>
          <w:rFonts w:hint="eastAsia" w:ascii="仿宋" w:hAnsi="仿宋" w:eastAsia="仿宋" w:cs="仿宋"/>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仿宋" w:hAnsi="仿宋" w:eastAsia="仿宋" w:cs="仿宋"/>
          <w:szCs w:val="24"/>
        </w:rPr>
        <w:t>拒绝延长磋商有效期的供应商不得再参与该项目后续采购活动。</w:t>
      </w:r>
    </w:p>
    <w:p>
      <w:pPr>
        <w:tabs>
          <w:tab w:val="left" w:pos="3780"/>
        </w:tabs>
        <w:spacing w:line="360" w:lineRule="auto"/>
        <w:rPr>
          <w:rFonts w:hint="eastAsia" w:ascii="仿宋" w:hAnsi="仿宋" w:eastAsia="仿宋" w:cs="仿宋"/>
          <w:b/>
          <w:sz w:val="24"/>
        </w:rPr>
      </w:pPr>
      <w:r>
        <w:rPr>
          <w:rFonts w:hint="eastAsia" w:ascii="仿宋" w:hAnsi="仿宋" w:eastAsia="仿宋" w:cs="仿宋"/>
          <w:b/>
          <w:sz w:val="24"/>
        </w:rPr>
        <w:t>4．响应费用</w:t>
      </w:r>
    </w:p>
    <w:p>
      <w:pPr>
        <w:pStyle w:val="16"/>
        <w:spacing w:line="360" w:lineRule="auto"/>
        <w:ind w:firstLine="360" w:firstLineChars="150"/>
        <w:rPr>
          <w:rFonts w:hint="eastAsia" w:ascii="仿宋" w:hAnsi="仿宋" w:eastAsia="仿宋" w:cs="仿宋"/>
          <w:b/>
          <w:sz w:val="24"/>
        </w:rPr>
      </w:pPr>
      <w:r>
        <w:rPr>
          <w:rFonts w:hint="eastAsia" w:ascii="仿宋" w:hAnsi="仿宋" w:eastAsia="仿宋" w:cs="仿宋"/>
          <w:sz w:val="24"/>
        </w:rPr>
        <w:t>供应商需自行承担涉及响应的一切费用</w:t>
      </w:r>
      <w:r>
        <w:rPr>
          <w:rFonts w:hint="eastAsia" w:ascii="仿宋" w:hAnsi="仿宋" w:eastAsia="仿宋" w:cs="仿宋"/>
          <w:sz w:val="24"/>
          <w:lang w:val="zh-CN"/>
        </w:rPr>
        <w:t>。</w:t>
      </w:r>
    </w:p>
    <w:p>
      <w:pPr>
        <w:adjustRightInd/>
        <w:spacing w:line="360" w:lineRule="auto"/>
        <w:jc w:val="center"/>
        <w:outlineLvl w:val="0"/>
        <w:rPr>
          <w:rFonts w:hint="eastAsia" w:ascii="仿宋" w:hAnsi="仿宋" w:eastAsia="仿宋" w:cs="仿宋"/>
          <w:b/>
          <w:sz w:val="32"/>
          <w:szCs w:val="20"/>
        </w:rPr>
      </w:pPr>
      <w:r>
        <w:rPr>
          <w:rFonts w:hint="eastAsia" w:ascii="仿宋" w:hAnsi="仿宋" w:eastAsia="仿宋" w:cs="仿宋"/>
          <w:b/>
          <w:sz w:val="32"/>
          <w:szCs w:val="20"/>
        </w:rPr>
        <w:t>三、需要落实的政府采购政策</w:t>
      </w:r>
    </w:p>
    <w:p>
      <w:pPr>
        <w:pStyle w:val="395"/>
        <w:spacing w:before="0"/>
        <w:ind w:firstLine="0" w:firstLineChars="0"/>
        <w:rPr>
          <w:rFonts w:hint="eastAsia" w:ascii="仿宋" w:hAnsi="仿宋" w:eastAsia="仿宋" w:cs="仿宋"/>
          <w:b/>
          <w:szCs w:val="24"/>
        </w:rPr>
      </w:pPr>
      <w:r>
        <w:rPr>
          <w:rFonts w:hint="eastAsia" w:ascii="仿宋" w:hAnsi="仿宋" w:eastAsia="仿宋" w:cs="仿宋"/>
          <w:b/>
          <w:szCs w:val="24"/>
        </w:rPr>
        <w:t>1.是否允许采购进口产品要求</w:t>
      </w:r>
    </w:p>
    <w:p>
      <w:pPr>
        <w:pStyle w:val="16"/>
        <w:spacing w:line="360" w:lineRule="auto"/>
        <w:ind w:firstLine="360" w:firstLineChars="150"/>
        <w:rPr>
          <w:rFonts w:hint="eastAsia" w:ascii="仿宋" w:hAnsi="仿宋" w:eastAsia="仿宋" w:cs="仿宋"/>
          <w:sz w:val="24"/>
        </w:rPr>
      </w:pPr>
      <w:r>
        <w:rPr>
          <w:rFonts w:hint="eastAsia" w:ascii="仿宋" w:hAnsi="仿宋" w:eastAsia="仿宋" w:cs="仿宋"/>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仿宋" w:hAnsi="仿宋" w:eastAsia="仿宋" w:cs="仿宋"/>
          <w:kern w:val="0"/>
          <w:sz w:val="24"/>
        </w:rPr>
        <w:t>优先采购向我国企业转让技术、与我国企业签订消化吸收再创新方案的供应商的进口产品</w:t>
      </w:r>
      <w:r>
        <w:rPr>
          <w:rFonts w:hint="eastAsia" w:ascii="仿宋" w:hAnsi="仿宋" w:eastAsia="仿宋" w:cs="仿宋"/>
          <w:sz w:val="24"/>
        </w:rPr>
        <w:t>。</w:t>
      </w:r>
    </w:p>
    <w:p>
      <w:pPr>
        <w:spacing w:line="360" w:lineRule="auto"/>
        <w:rPr>
          <w:rFonts w:hint="eastAsia" w:ascii="仿宋" w:hAnsi="仿宋" w:eastAsia="仿宋" w:cs="仿宋"/>
          <w:b/>
          <w:sz w:val="24"/>
        </w:rPr>
      </w:pPr>
      <w:r>
        <w:rPr>
          <w:rFonts w:hint="eastAsia" w:ascii="仿宋" w:hAnsi="仿宋" w:eastAsia="仿宋" w:cs="仿宋"/>
          <w:b/>
          <w:sz w:val="24"/>
        </w:rPr>
        <w:t>2.支持绿色发展</w:t>
      </w:r>
    </w:p>
    <w:p>
      <w:pPr>
        <w:spacing w:line="360" w:lineRule="auto"/>
        <w:ind w:firstLine="480" w:firstLineChars="200"/>
        <w:rPr>
          <w:rFonts w:hint="eastAsia" w:ascii="仿宋" w:hAnsi="仿宋" w:eastAsia="仿宋" w:cs="仿宋"/>
          <w:b/>
          <w:sz w:val="24"/>
        </w:rPr>
      </w:pPr>
      <w:r>
        <w:rPr>
          <w:rFonts w:hint="eastAsia" w:ascii="仿宋" w:hAnsi="仿宋" w:eastAsia="仿宋" w:cs="仿宋"/>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仿宋" w:hAnsi="仿宋" w:eastAsia="仿宋" w:cs="仿宋"/>
          <w:b/>
          <w:sz w:val="24"/>
        </w:rPr>
        <w:t>▲采购人拟采购的产品属于政府强制采购的节能产品品目清单范围的，供应商相应的响应产品未获得国家确定的认证机构出具的、处于有效期之内的节能产品认证证书的，响应无效。</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2.2纳入政府采购管理的修缮、装修类项目采购建材的，鼓励采购单位将绿色建材性能、指标等作为实质性条件纳入采购文件和合同，具体性能指标要求参考相关绿色建材政府采购需求标准。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优先采购绿色包装产品、绿色物流配送服务以及循环利用产品。</w:t>
      </w:r>
    </w:p>
    <w:p>
      <w:pPr>
        <w:pStyle w:val="16"/>
        <w:spacing w:line="360" w:lineRule="auto"/>
        <w:rPr>
          <w:rFonts w:hint="eastAsia" w:ascii="仿宋" w:hAnsi="仿宋" w:eastAsia="仿宋" w:cs="仿宋"/>
          <w:b/>
          <w:sz w:val="24"/>
          <w:szCs w:val="24"/>
        </w:rPr>
      </w:pPr>
      <w:r>
        <w:rPr>
          <w:rFonts w:hint="eastAsia" w:ascii="仿宋" w:hAnsi="仿宋" w:eastAsia="仿宋" w:cs="仿宋"/>
          <w:b/>
          <w:sz w:val="24"/>
          <w:szCs w:val="24"/>
        </w:rPr>
        <w:t>3.支持中小企业发展。</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符合中小企业划分标准的个体工商户，在政府采购活动中视同中小企业。</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bCs/>
          <w:sz w:val="24"/>
        </w:rPr>
        <w:t>3.2</w:t>
      </w:r>
      <w:r>
        <w:rPr>
          <w:rFonts w:hint="eastAsia" w:ascii="仿宋" w:hAnsi="仿宋" w:eastAsia="仿宋" w:cs="仿宋"/>
          <w:kern w:val="0"/>
          <w:sz w:val="24"/>
        </w:rPr>
        <w:t>在政府采购活动中，服务类项目采购，服务由中小企业承接，即提供服务的人员为中小企业依照《中华人民共和国劳动合同法》订立劳动合同的从业人员，享受中小企业扶持政策。</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3.3对于未预留份额专门面向中小企业的政府采购服务项目，以及预留份额政府采购服务项目中的非预留部分标项，对小型和微型企业的最后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最后报价给予4%的扣除，用扣除后的价格参加评审。组成联合体或者接受分包的小微企业与联合体内其他企业、分包企业之间存在直接控股、管理关系的，不享受价格扣除优惠政策。（本项目不适用）</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3.4符合《关于促进残疾人就业政府采购政策的通知》（财库〔2017〕141号）规定的条件并提供《残疾人福利性单位声明函》（附件3）的残疾人福利性单位视同小型、微型企业；</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3.7中小企业享受扶持政策获得政府采购合同的，小微企业不得将合同分包给大中型企业，中型企业不得将合同分包给大型企业。</w:t>
      </w:r>
    </w:p>
    <w:p>
      <w:pPr>
        <w:spacing w:line="360" w:lineRule="auto"/>
        <w:rPr>
          <w:rFonts w:hint="eastAsia" w:ascii="仿宋" w:hAnsi="仿宋" w:eastAsia="仿宋" w:cs="仿宋"/>
          <w:b/>
          <w:sz w:val="24"/>
        </w:rPr>
      </w:pPr>
      <w:r>
        <w:rPr>
          <w:rFonts w:hint="eastAsia" w:ascii="仿宋" w:hAnsi="仿宋" w:eastAsia="仿宋" w:cs="仿宋"/>
          <w:b/>
          <w:sz w:val="24"/>
        </w:rPr>
        <w:t>4.</w:t>
      </w:r>
      <w:r>
        <w:rPr>
          <w:rFonts w:hint="eastAsia" w:ascii="仿宋" w:hAnsi="仿宋" w:eastAsia="仿宋" w:cs="仿宋"/>
          <w:b/>
          <w:bCs/>
          <w:sz w:val="24"/>
        </w:rPr>
        <w:t>支持创新发展</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4.1 采购人优先采购被认定为首台套产品和“制造精品”的自主创新产品。</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pPr>
        <w:spacing w:line="360" w:lineRule="auto"/>
        <w:rPr>
          <w:rFonts w:hint="eastAsia" w:ascii="仿宋" w:hAnsi="仿宋" w:eastAsia="仿宋" w:cs="仿宋"/>
          <w:b/>
          <w:sz w:val="24"/>
        </w:rPr>
      </w:pPr>
      <w:r>
        <w:rPr>
          <w:rFonts w:hint="eastAsia" w:ascii="仿宋" w:hAnsi="仿宋" w:eastAsia="仿宋" w:cs="仿宋"/>
          <w:b/>
          <w:sz w:val="24"/>
        </w:rPr>
        <w:t>5.平等对待内外资企业和符合条件的破产重整企业</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平等对待内外资企业和符合条件的破产重整企业，切实保障企业公平竞争，平等维护企业的合法利益。</w:t>
      </w:r>
    </w:p>
    <w:p>
      <w:pPr>
        <w:adjustRightInd/>
        <w:spacing w:line="360" w:lineRule="auto"/>
        <w:jc w:val="center"/>
        <w:outlineLvl w:val="0"/>
        <w:rPr>
          <w:rFonts w:hint="eastAsia" w:ascii="仿宋" w:hAnsi="仿宋" w:eastAsia="仿宋" w:cs="仿宋"/>
          <w:b/>
          <w:sz w:val="32"/>
          <w:szCs w:val="20"/>
        </w:rPr>
      </w:pPr>
      <w:r>
        <w:rPr>
          <w:rFonts w:hint="eastAsia" w:ascii="仿宋" w:hAnsi="仿宋" w:eastAsia="仿宋" w:cs="仿宋"/>
          <w:b/>
          <w:sz w:val="32"/>
          <w:szCs w:val="20"/>
        </w:rPr>
        <w:t>四、询问、质疑与投诉</w:t>
      </w:r>
    </w:p>
    <w:p>
      <w:pPr>
        <w:pStyle w:val="16"/>
        <w:spacing w:line="360" w:lineRule="auto"/>
        <w:rPr>
          <w:rFonts w:hint="eastAsia" w:ascii="仿宋" w:hAnsi="仿宋" w:eastAsia="仿宋" w:cs="仿宋"/>
          <w:b/>
          <w:sz w:val="24"/>
        </w:rPr>
      </w:pPr>
      <w:r>
        <w:rPr>
          <w:rFonts w:hint="eastAsia" w:ascii="仿宋" w:hAnsi="仿宋" w:eastAsia="仿宋" w:cs="仿宋"/>
          <w:b/>
          <w:sz w:val="24"/>
        </w:rPr>
        <w:t>1.在线询问、质疑、投诉</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pPr>
        <w:spacing w:line="360" w:lineRule="auto"/>
        <w:rPr>
          <w:rFonts w:hint="eastAsia" w:ascii="仿宋" w:hAnsi="仿宋" w:eastAsia="仿宋" w:cs="仿宋"/>
          <w:b/>
          <w:sz w:val="24"/>
        </w:rPr>
      </w:pPr>
      <w:r>
        <w:rPr>
          <w:rFonts w:hint="eastAsia" w:ascii="仿宋" w:hAnsi="仿宋" w:eastAsia="仿宋" w:cs="仿宋"/>
          <w:b/>
          <w:sz w:val="24"/>
        </w:rPr>
        <w:t>2. 供应商询问</w:t>
      </w:r>
    </w:p>
    <w:p>
      <w:pPr>
        <w:autoSpaceDE w:val="0"/>
        <w:autoSpaceDN w:val="0"/>
        <w:spacing w:line="360" w:lineRule="auto"/>
        <w:ind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spacing w:line="360" w:lineRule="auto"/>
        <w:rPr>
          <w:rFonts w:hint="eastAsia" w:ascii="仿宋" w:hAnsi="仿宋" w:eastAsia="仿宋" w:cs="仿宋"/>
          <w:b/>
          <w:sz w:val="24"/>
        </w:rPr>
      </w:pPr>
      <w:r>
        <w:rPr>
          <w:rFonts w:hint="eastAsia" w:ascii="仿宋" w:hAnsi="仿宋" w:eastAsia="仿宋" w:cs="仿宋"/>
          <w:b/>
          <w:sz w:val="24"/>
        </w:rPr>
        <w:t>3. 供应商质疑</w:t>
      </w:r>
    </w:p>
    <w:p>
      <w:pPr>
        <w:pStyle w:val="16"/>
        <w:spacing w:line="360" w:lineRule="auto"/>
        <w:ind w:firstLine="482" w:firstLineChars="200"/>
        <w:rPr>
          <w:rFonts w:hint="eastAsia" w:ascii="仿宋" w:hAnsi="仿宋" w:eastAsia="仿宋" w:cs="仿宋"/>
          <w:b/>
          <w:sz w:val="24"/>
        </w:rPr>
      </w:pPr>
      <w:r>
        <w:rPr>
          <w:rFonts w:hint="eastAsia" w:ascii="仿宋" w:hAnsi="仿宋" w:eastAsia="仿宋" w:cs="仿宋"/>
          <w:b/>
          <w:kern w:val="0"/>
          <w:sz w:val="24"/>
          <w:lang w:val="zh-CN"/>
        </w:rPr>
        <w:t>3</w:t>
      </w:r>
      <w:r>
        <w:rPr>
          <w:rFonts w:hint="eastAsia" w:ascii="仿宋" w:hAnsi="仿宋" w:eastAsia="仿宋" w:cs="仿宋"/>
          <w:b/>
          <w:sz w:val="24"/>
        </w:rPr>
        <w:t>.1质疑提出时效</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3.1.1提出质疑的供应商应当是参与所质疑项目采购活动的供应商。潜在供应商已依法获取其可质疑的采购文件的，可以对该文件提出质疑。</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kern w:val="0"/>
          <w:sz w:val="24"/>
          <w:lang w:val="zh-CN"/>
        </w:rPr>
        <w:t>3</w:t>
      </w:r>
      <w:r>
        <w:rPr>
          <w:rFonts w:hint="eastAsia" w:ascii="仿宋" w:hAnsi="仿宋" w:eastAsia="仿宋" w:cs="仿宋"/>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pPr>
        <w:pStyle w:val="15"/>
        <w:spacing w:line="360" w:lineRule="auto"/>
        <w:ind w:firstLine="434" w:firstLineChars="181"/>
        <w:rPr>
          <w:rFonts w:hint="eastAsia" w:ascii="仿宋" w:hAnsi="仿宋" w:eastAsia="仿宋" w:cs="仿宋"/>
          <w:color w:val="auto"/>
          <w:kern w:val="2"/>
          <w:sz w:val="24"/>
        </w:rPr>
      </w:pPr>
      <w:r>
        <w:rPr>
          <w:rFonts w:hint="eastAsia" w:ascii="仿宋" w:hAnsi="仿宋" w:eastAsia="仿宋" w:cs="仿宋"/>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3.1.2.2对采购过程提出质疑的，质疑期限为各采购程序环节结束之日起计算。</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3.1.2.3对采购结果提出质疑的，质疑期限自采购结果公告期限届满之日起计算。</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3.1.2.4对同一采购程序环节的质疑，供应商须一次性提出。</w:t>
      </w:r>
    </w:p>
    <w:p>
      <w:pPr>
        <w:pStyle w:val="16"/>
        <w:spacing w:line="360" w:lineRule="auto"/>
        <w:ind w:firstLine="482" w:firstLineChars="200"/>
        <w:rPr>
          <w:rFonts w:hint="eastAsia" w:ascii="仿宋" w:hAnsi="仿宋" w:eastAsia="仿宋" w:cs="仿宋"/>
          <w:sz w:val="24"/>
        </w:rPr>
      </w:pPr>
      <w:r>
        <w:rPr>
          <w:rFonts w:hint="eastAsia" w:ascii="仿宋" w:hAnsi="仿宋" w:eastAsia="仿宋" w:cs="仿宋"/>
          <w:b/>
          <w:sz w:val="24"/>
        </w:rPr>
        <w:t>3.2质疑答复</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3.2.1采购人或者采购代理机构应当在收到供应商的书面质疑后七个工作日内作出答复，并以书面形式通知质疑供应商和其他与质疑处理结果有利害关系的政府采购当事人，但答复的内容不得涉及商业秘密。</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3. 2.2询问或者质疑事项可能影响采购结果的，采购人应当暂停签订合同，已经签订合同的，应当中止履行合同。</w:t>
      </w:r>
    </w:p>
    <w:p>
      <w:pPr>
        <w:pStyle w:val="16"/>
        <w:spacing w:line="360" w:lineRule="auto"/>
        <w:ind w:firstLine="482" w:firstLineChars="200"/>
        <w:rPr>
          <w:rFonts w:hint="eastAsia" w:ascii="仿宋" w:hAnsi="仿宋" w:eastAsia="仿宋" w:cs="仿宋"/>
          <w:sz w:val="24"/>
        </w:rPr>
      </w:pPr>
      <w:r>
        <w:rPr>
          <w:rFonts w:hint="eastAsia" w:ascii="仿宋" w:hAnsi="仿宋" w:eastAsia="仿宋" w:cs="仿宋"/>
          <w:b/>
          <w:kern w:val="0"/>
          <w:sz w:val="24"/>
          <w:lang w:val="zh-CN"/>
        </w:rPr>
        <w:t>3.3质疑函</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3.3.1供应商提出质疑应当提交质疑函和必要的证明材料。质疑函应当包括下列内容：</w:t>
      </w:r>
    </w:p>
    <w:p>
      <w:pPr>
        <w:pStyle w:val="16"/>
        <w:numPr>
          <w:ilvl w:val="0"/>
          <w:numId w:val="4"/>
        </w:numPr>
        <w:tabs>
          <w:tab w:val="left" w:pos="426"/>
          <w:tab w:val="clear" w:pos="840"/>
        </w:tabs>
        <w:spacing w:line="360" w:lineRule="auto"/>
        <w:ind w:left="284" w:firstLine="480" w:firstLineChars="200"/>
        <w:rPr>
          <w:rFonts w:hint="eastAsia" w:ascii="仿宋" w:hAnsi="仿宋" w:eastAsia="仿宋" w:cs="仿宋"/>
          <w:sz w:val="24"/>
          <w:szCs w:val="24"/>
        </w:rPr>
      </w:pPr>
      <w:r>
        <w:rPr>
          <w:rFonts w:hint="eastAsia" w:ascii="仿宋" w:hAnsi="仿宋" w:eastAsia="仿宋" w:cs="仿宋"/>
          <w:sz w:val="24"/>
          <w:szCs w:val="24"/>
        </w:rPr>
        <w:t>供应商的姓名或者名称、地址、邮编、联系人及联系电话；</w:t>
      </w:r>
    </w:p>
    <w:p>
      <w:pPr>
        <w:pStyle w:val="16"/>
        <w:numPr>
          <w:ilvl w:val="0"/>
          <w:numId w:val="4"/>
        </w:numPr>
        <w:tabs>
          <w:tab w:val="left" w:pos="426"/>
          <w:tab w:val="clear" w:pos="840"/>
        </w:tabs>
        <w:spacing w:line="360" w:lineRule="auto"/>
        <w:ind w:left="284" w:firstLine="480" w:firstLineChars="200"/>
        <w:rPr>
          <w:rFonts w:hint="eastAsia" w:ascii="仿宋" w:hAnsi="仿宋" w:eastAsia="仿宋" w:cs="仿宋"/>
          <w:sz w:val="24"/>
          <w:szCs w:val="24"/>
        </w:rPr>
      </w:pPr>
      <w:r>
        <w:rPr>
          <w:rFonts w:hint="eastAsia" w:ascii="仿宋" w:hAnsi="仿宋" w:eastAsia="仿宋" w:cs="仿宋"/>
          <w:sz w:val="24"/>
          <w:szCs w:val="24"/>
        </w:rPr>
        <w:t>质疑项目的名称、编号；</w:t>
      </w:r>
    </w:p>
    <w:p>
      <w:pPr>
        <w:pStyle w:val="16"/>
        <w:numPr>
          <w:ilvl w:val="0"/>
          <w:numId w:val="4"/>
        </w:numPr>
        <w:tabs>
          <w:tab w:val="left" w:pos="426"/>
          <w:tab w:val="clear" w:pos="840"/>
        </w:tabs>
        <w:spacing w:line="360" w:lineRule="auto"/>
        <w:ind w:left="284" w:firstLine="480" w:firstLineChars="200"/>
        <w:rPr>
          <w:rFonts w:hint="eastAsia" w:ascii="仿宋" w:hAnsi="仿宋" w:eastAsia="仿宋" w:cs="仿宋"/>
          <w:sz w:val="24"/>
          <w:szCs w:val="24"/>
        </w:rPr>
      </w:pPr>
      <w:r>
        <w:rPr>
          <w:rFonts w:hint="eastAsia" w:ascii="仿宋" w:hAnsi="仿宋" w:eastAsia="仿宋" w:cs="仿宋"/>
          <w:sz w:val="24"/>
          <w:szCs w:val="24"/>
        </w:rPr>
        <w:t>具体、明确的质疑事项和与质疑事项相关的请求；</w:t>
      </w:r>
    </w:p>
    <w:p>
      <w:pPr>
        <w:pStyle w:val="16"/>
        <w:numPr>
          <w:ilvl w:val="0"/>
          <w:numId w:val="4"/>
        </w:numPr>
        <w:tabs>
          <w:tab w:val="left" w:pos="426"/>
          <w:tab w:val="clear" w:pos="840"/>
        </w:tabs>
        <w:spacing w:line="360" w:lineRule="auto"/>
        <w:ind w:left="284" w:firstLine="480" w:firstLineChars="200"/>
        <w:rPr>
          <w:rFonts w:hint="eastAsia" w:ascii="仿宋" w:hAnsi="仿宋" w:eastAsia="仿宋" w:cs="仿宋"/>
          <w:sz w:val="24"/>
          <w:szCs w:val="24"/>
        </w:rPr>
      </w:pPr>
      <w:r>
        <w:rPr>
          <w:rFonts w:hint="eastAsia" w:ascii="仿宋" w:hAnsi="仿宋" w:eastAsia="仿宋" w:cs="仿宋"/>
          <w:sz w:val="24"/>
          <w:szCs w:val="24"/>
        </w:rPr>
        <w:t>事实依据；</w:t>
      </w:r>
    </w:p>
    <w:p>
      <w:pPr>
        <w:pStyle w:val="16"/>
        <w:numPr>
          <w:ilvl w:val="0"/>
          <w:numId w:val="4"/>
        </w:numPr>
        <w:tabs>
          <w:tab w:val="left" w:pos="426"/>
          <w:tab w:val="clear" w:pos="840"/>
        </w:tabs>
        <w:spacing w:line="360" w:lineRule="auto"/>
        <w:ind w:left="284" w:firstLine="480" w:firstLineChars="200"/>
        <w:rPr>
          <w:rFonts w:hint="eastAsia" w:ascii="仿宋" w:hAnsi="仿宋" w:eastAsia="仿宋" w:cs="仿宋"/>
          <w:sz w:val="24"/>
          <w:szCs w:val="24"/>
        </w:rPr>
      </w:pPr>
      <w:r>
        <w:rPr>
          <w:rFonts w:hint="eastAsia" w:ascii="仿宋" w:hAnsi="仿宋" w:eastAsia="仿宋" w:cs="仿宋"/>
          <w:sz w:val="24"/>
          <w:szCs w:val="24"/>
        </w:rPr>
        <w:t>必要的法律依据；</w:t>
      </w:r>
    </w:p>
    <w:p>
      <w:pPr>
        <w:pStyle w:val="16"/>
        <w:numPr>
          <w:ilvl w:val="0"/>
          <w:numId w:val="4"/>
        </w:numPr>
        <w:tabs>
          <w:tab w:val="left" w:pos="426"/>
          <w:tab w:val="clear" w:pos="840"/>
        </w:tabs>
        <w:spacing w:line="360" w:lineRule="auto"/>
        <w:ind w:left="284" w:firstLine="480" w:firstLineChars="200"/>
        <w:rPr>
          <w:rFonts w:hint="eastAsia" w:ascii="仿宋" w:hAnsi="仿宋" w:eastAsia="仿宋" w:cs="仿宋"/>
          <w:sz w:val="24"/>
          <w:szCs w:val="24"/>
        </w:rPr>
      </w:pPr>
      <w:r>
        <w:rPr>
          <w:rFonts w:hint="eastAsia" w:ascii="仿宋" w:hAnsi="仿宋" w:eastAsia="仿宋" w:cs="仿宋"/>
          <w:sz w:val="24"/>
          <w:szCs w:val="24"/>
        </w:rPr>
        <w:t>提出质疑的日期。</w:t>
      </w:r>
    </w:p>
    <w:p>
      <w:pPr>
        <w:pStyle w:val="16"/>
        <w:spacing w:line="360" w:lineRule="auto"/>
        <w:ind w:firstLine="480" w:firstLineChars="200"/>
        <w:rPr>
          <w:rFonts w:hint="eastAsia" w:ascii="仿宋" w:hAnsi="仿宋" w:eastAsia="仿宋" w:cs="仿宋"/>
          <w:b/>
          <w:sz w:val="24"/>
        </w:rPr>
      </w:pPr>
      <w:r>
        <w:rPr>
          <w:rFonts w:hint="eastAsia" w:ascii="仿宋" w:hAnsi="仿宋" w:eastAsia="仿宋" w:cs="仿宋"/>
          <w:sz w:val="24"/>
        </w:rPr>
        <w:t>供应商提交的质疑函需一式三份。供应商为自然人的，应当由本人签字；供应商为法人或者其他组织的，应当由法定代表人、主要负责人，或者其授权代表签字或者盖章，并加盖公章。</w:t>
      </w:r>
    </w:p>
    <w:p>
      <w:pPr>
        <w:spacing w:line="360" w:lineRule="auto"/>
        <w:rPr>
          <w:rFonts w:hint="eastAsia" w:ascii="仿宋" w:hAnsi="仿宋" w:eastAsia="仿宋" w:cs="仿宋"/>
          <w:b/>
          <w:sz w:val="24"/>
        </w:rPr>
      </w:pPr>
      <w:r>
        <w:rPr>
          <w:rFonts w:hint="eastAsia" w:ascii="仿宋" w:hAnsi="仿宋" w:eastAsia="仿宋" w:cs="仿宋"/>
          <w:b/>
          <w:sz w:val="24"/>
        </w:rPr>
        <w:t>4.供应商投诉</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4.1质疑供应商对采购人、采购代理机构的答复不满意或者采购人、采购代理机构未在规定的时间内作出答复的，可以在答复期满后十五个工作日内向同级政府采购监督管理部门提出投诉。预算金额未达100万元的采购项目，由采购人处理采购争议。</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4.2供应商投诉的事项不得超出已质疑事项的范围，基于质疑答复内容提出的投诉事项除外。</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4.3供应商投诉应当有明确的请求和必要的证明材料。</w:t>
      </w:r>
    </w:p>
    <w:p>
      <w:pPr>
        <w:pStyle w:val="16"/>
        <w:adjustRightInd/>
        <w:spacing w:line="360" w:lineRule="auto"/>
        <w:ind w:firstLine="480" w:firstLineChars="200"/>
        <w:jc w:val="left"/>
        <w:rPr>
          <w:rFonts w:hint="eastAsia" w:ascii="仿宋" w:hAnsi="仿宋" w:eastAsia="仿宋" w:cs="仿宋"/>
        </w:rPr>
      </w:pPr>
      <w:r>
        <w:rPr>
          <w:rFonts w:hint="eastAsia" w:ascii="仿宋" w:hAnsi="仿宋" w:eastAsia="仿宋" w:cs="仿宋"/>
          <w:sz w:val="24"/>
        </w:rPr>
        <w:t>4.4以联合体形式参加政府采购活动的，其投诉应当由组成联合体的所有供应商共同提出。</w:t>
      </w:r>
    </w:p>
    <w:p>
      <w:pPr>
        <w:adjustRightInd/>
        <w:spacing w:line="360" w:lineRule="auto"/>
        <w:jc w:val="center"/>
        <w:outlineLvl w:val="0"/>
        <w:rPr>
          <w:rFonts w:hint="eastAsia" w:ascii="仿宋" w:hAnsi="仿宋" w:eastAsia="仿宋" w:cs="仿宋"/>
          <w:b/>
          <w:sz w:val="32"/>
          <w:szCs w:val="20"/>
        </w:rPr>
      </w:pPr>
      <w:r>
        <w:rPr>
          <w:rFonts w:hint="eastAsia" w:ascii="仿宋" w:hAnsi="仿宋" w:eastAsia="仿宋" w:cs="仿宋"/>
          <w:b/>
          <w:sz w:val="32"/>
          <w:szCs w:val="20"/>
        </w:rPr>
        <w:t>五、磋商文件构成、修改、解释</w:t>
      </w:r>
    </w:p>
    <w:p>
      <w:pPr>
        <w:autoSpaceDE w:val="0"/>
        <w:autoSpaceDN w:val="0"/>
        <w:spacing w:line="360" w:lineRule="auto"/>
        <w:rPr>
          <w:rFonts w:hint="eastAsia" w:ascii="仿宋" w:hAnsi="仿宋" w:eastAsia="仿宋" w:cs="仿宋"/>
          <w:b/>
          <w:sz w:val="24"/>
        </w:rPr>
      </w:pPr>
      <w:r>
        <w:rPr>
          <w:rFonts w:hint="eastAsia" w:ascii="仿宋" w:hAnsi="仿宋" w:eastAsia="仿宋" w:cs="仿宋"/>
          <w:b/>
          <w:sz w:val="24"/>
        </w:rPr>
        <w:t>1．磋商文件的构成</w:t>
      </w:r>
    </w:p>
    <w:p>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 磋商文件包括下列文件及附件</w:t>
      </w:r>
    </w:p>
    <w:p>
      <w:pPr>
        <w:pStyle w:val="16"/>
        <w:numPr>
          <w:ilvl w:val="0"/>
          <w:numId w:val="4"/>
        </w:numPr>
        <w:spacing w:line="360" w:lineRule="auto"/>
        <w:ind w:left="839" w:firstLine="480" w:firstLineChars="200"/>
        <w:rPr>
          <w:rFonts w:hint="eastAsia" w:ascii="仿宋" w:hAnsi="仿宋" w:eastAsia="仿宋" w:cs="仿宋"/>
          <w:sz w:val="24"/>
          <w:szCs w:val="24"/>
        </w:rPr>
      </w:pPr>
      <w:r>
        <w:rPr>
          <w:rFonts w:hint="eastAsia" w:ascii="仿宋" w:hAnsi="仿宋" w:eastAsia="仿宋" w:cs="仿宋"/>
          <w:sz w:val="24"/>
          <w:szCs w:val="24"/>
        </w:rPr>
        <w:t>第一部分  供应商邀请</w:t>
      </w:r>
    </w:p>
    <w:p>
      <w:pPr>
        <w:pStyle w:val="16"/>
        <w:numPr>
          <w:ilvl w:val="0"/>
          <w:numId w:val="4"/>
        </w:numPr>
        <w:spacing w:line="360" w:lineRule="auto"/>
        <w:ind w:left="839" w:firstLine="480" w:firstLineChars="200"/>
        <w:rPr>
          <w:rFonts w:hint="eastAsia" w:ascii="仿宋" w:hAnsi="仿宋" w:eastAsia="仿宋" w:cs="仿宋"/>
          <w:sz w:val="24"/>
          <w:szCs w:val="24"/>
        </w:rPr>
      </w:pPr>
      <w:r>
        <w:rPr>
          <w:rFonts w:hint="eastAsia" w:ascii="仿宋" w:hAnsi="仿宋" w:eastAsia="仿宋" w:cs="仿宋"/>
          <w:sz w:val="24"/>
          <w:szCs w:val="24"/>
        </w:rPr>
        <w:t>第二部分  竞争性磋商流程</w:t>
      </w:r>
    </w:p>
    <w:p>
      <w:pPr>
        <w:pStyle w:val="16"/>
        <w:numPr>
          <w:ilvl w:val="0"/>
          <w:numId w:val="4"/>
        </w:numPr>
        <w:spacing w:line="360" w:lineRule="auto"/>
        <w:ind w:left="839" w:firstLine="480" w:firstLineChars="200"/>
        <w:rPr>
          <w:rFonts w:hint="eastAsia" w:ascii="仿宋" w:hAnsi="仿宋" w:eastAsia="仿宋" w:cs="仿宋"/>
          <w:sz w:val="24"/>
          <w:szCs w:val="24"/>
        </w:rPr>
      </w:pPr>
      <w:r>
        <w:rPr>
          <w:rFonts w:hint="eastAsia" w:ascii="仿宋" w:hAnsi="仿宋" w:eastAsia="仿宋" w:cs="仿宋"/>
          <w:sz w:val="24"/>
          <w:szCs w:val="24"/>
        </w:rPr>
        <w:t>第三部分  供应商须知</w:t>
      </w:r>
    </w:p>
    <w:p>
      <w:pPr>
        <w:pStyle w:val="16"/>
        <w:numPr>
          <w:ilvl w:val="0"/>
          <w:numId w:val="4"/>
        </w:numPr>
        <w:spacing w:line="360" w:lineRule="auto"/>
        <w:ind w:left="839" w:firstLine="480" w:firstLineChars="200"/>
        <w:rPr>
          <w:rFonts w:hint="eastAsia" w:ascii="仿宋" w:hAnsi="仿宋" w:eastAsia="仿宋" w:cs="仿宋"/>
          <w:sz w:val="24"/>
          <w:szCs w:val="24"/>
        </w:rPr>
      </w:pPr>
      <w:r>
        <w:rPr>
          <w:rFonts w:hint="eastAsia" w:ascii="仿宋" w:hAnsi="仿宋" w:eastAsia="仿宋" w:cs="仿宋"/>
          <w:sz w:val="24"/>
          <w:szCs w:val="24"/>
        </w:rPr>
        <w:t>第四部分  采购需求</w:t>
      </w:r>
    </w:p>
    <w:p>
      <w:pPr>
        <w:pStyle w:val="16"/>
        <w:numPr>
          <w:ilvl w:val="0"/>
          <w:numId w:val="4"/>
        </w:numPr>
        <w:spacing w:line="360" w:lineRule="auto"/>
        <w:ind w:left="839" w:firstLine="480" w:firstLineChars="200"/>
        <w:rPr>
          <w:rFonts w:hint="eastAsia" w:ascii="仿宋" w:hAnsi="仿宋" w:eastAsia="仿宋" w:cs="仿宋"/>
          <w:sz w:val="24"/>
          <w:szCs w:val="24"/>
        </w:rPr>
      </w:pPr>
      <w:r>
        <w:rPr>
          <w:rFonts w:hint="eastAsia" w:ascii="仿宋" w:hAnsi="仿宋" w:eastAsia="仿宋" w:cs="仿宋"/>
          <w:sz w:val="24"/>
          <w:szCs w:val="24"/>
        </w:rPr>
        <w:t>第五部分  评审方法及评审标准</w:t>
      </w:r>
    </w:p>
    <w:p>
      <w:pPr>
        <w:pStyle w:val="16"/>
        <w:numPr>
          <w:ilvl w:val="0"/>
          <w:numId w:val="4"/>
        </w:numPr>
        <w:spacing w:line="360" w:lineRule="auto"/>
        <w:ind w:left="839" w:firstLine="480" w:firstLineChars="200"/>
        <w:rPr>
          <w:rFonts w:hint="eastAsia" w:ascii="仿宋" w:hAnsi="仿宋" w:eastAsia="仿宋" w:cs="仿宋"/>
          <w:sz w:val="24"/>
          <w:szCs w:val="24"/>
        </w:rPr>
      </w:pPr>
      <w:r>
        <w:rPr>
          <w:rFonts w:hint="eastAsia" w:ascii="仿宋" w:hAnsi="仿宋" w:eastAsia="仿宋" w:cs="仿宋"/>
          <w:sz w:val="24"/>
          <w:szCs w:val="24"/>
        </w:rPr>
        <w:t>第六部分  拟签订的合同文本</w:t>
      </w:r>
    </w:p>
    <w:p>
      <w:pPr>
        <w:pStyle w:val="16"/>
        <w:numPr>
          <w:ilvl w:val="0"/>
          <w:numId w:val="4"/>
        </w:numPr>
        <w:spacing w:line="360" w:lineRule="auto"/>
        <w:ind w:left="839" w:firstLine="480" w:firstLineChars="200"/>
        <w:rPr>
          <w:rFonts w:hint="eastAsia" w:ascii="仿宋" w:hAnsi="仿宋" w:eastAsia="仿宋" w:cs="仿宋"/>
          <w:sz w:val="24"/>
          <w:szCs w:val="24"/>
        </w:rPr>
      </w:pPr>
      <w:r>
        <w:rPr>
          <w:rFonts w:hint="eastAsia" w:ascii="仿宋" w:hAnsi="仿宋" w:eastAsia="仿宋" w:cs="仿宋"/>
          <w:sz w:val="24"/>
          <w:szCs w:val="24"/>
        </w:rPr>
        <w:t>第七部分  应提交的有关格式范例</w:t>
      </w:r>
    </w:p>
    <w:p>
      <w:pPr>
        <w:pStyle w:val="16"/>
        <w:numPr>
          <w:ilvl w:val="0"/>
          <w:numId w:val="4"/>
        </w:numPr>
        <w:spacing w:line="360" w:lineRule="auto"/>
        <w:ind w:left="839" w:firstLine="480" w:firstLineChars="200"/>
        <w:rPr>
          <w:rFonts w:hint="eastAsia" w:ascii="仿宋" w:hAnsi="仿宋" w:eastAsia="仿宋" w:cs="仿宋"/>
          <w:sz w:val="24"/>
          <w:szCs w:val="24"/>
        </w:rPr>
      </w:pPr>
      <w:r>
        <w:rPr>
          <w:rFonts w:hint="eastAsia" w:ascii="仿宋" w:hAnsi="仿宋" w:eastAsia="仿宋" w:cs="仿宋"/>
          <w:sz w:val="24"/>
          <w:szCs w:val="24"/>
        </w:rPr>
        <w:t>第八部分  最后报价格式</w:t>
      </w:r>
    </w:p>
    <w:p>
      <w:pPr>
        <w:pStyle w:val="16"/>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1.2 </w:t>
      </w:r>
      <w:r>
        <w:rPr>
          <w:rFonts w:hint="eastAsia" w:ascii="仿宋" w:hAnsi="仿宋" w:eastAsia="仿宋" w:cs="仿宋"/>
          <w:sz w:val="24"/>
        </w:rPr>
        <w:t>与本项目有关的</w:t>
      </w:r>
      <w:r>
        <w:rPr>
          <w:rFonts w:hint="eastAsia" w:ascii="仿宋" w:hAnsi="仿宋" w:eastAsia="仿宋" w:cs="仿宋"/>
          <w:bCs/>
          <w:sz w:val="24"/>
        </w:rPr>
        <w:t>澄清或者修改的内容为磋商文件的组成部分</w:t>
      </w:r>
      <w:r>
        <w:rPr>
          <w:rFonts w:hint="eastAsia" w:ascii="仿宋" w:hAnsi="仿宋" w:eastAsia="仿宋" w:cs="仿宋"/>
          <w:sz w:val="24"/>
        </w:rPr>
        <w:t>。</w:t>
      </w:r>
    </w:p>
    <w:p>
      <w:pPr>
        <w:pStyle w:val="16"/>
        <w:spacing w:line="360" w:lineRule="auto"/>
        <w:rPr>
          <w:rFonts w:hint="eastAsia" w:ascii="仿宋" w:hAnsi="仿宋" w:eastAsia="仿宋" w:cs="仿宋"/>
          <w:b/>
          <w:sz w:val="24"/>
          <w:szCs w:val="24"/>
        </w:rPr>
      </w:pPr>
      <w:r>
        <w:rPr>
          <w:rFonts w:hint="eastAsia" w:ascii="仿宋" w:hAnsi="仿宋" w:eastAsia="仿宋" w:cs="仿宋"/>
          <w:b/>
          <w:sz w:val="24"/>
          <w:szCs w:val="24"/>
        </w:rPr>
        <w:t>2. 磋商文件的澄清、修改</w:t>
      </w:r>
    </w:p>
    <w:p>
      <w:pPr>
        <w:pStyle w:val="395"/>
        <w:snapToGrid w:val="0"/>
        <w:spacing w:before="0"/>
        <w:ind w:firstLine="480"/>
        <w:rPr>
          <w:rFonts w:hint="eastAsia" w:ascii="仿宋" w:hAnsi="仿宋" w:eastAsia="仿宋" w:cs="仿宋"/>
        </w:rPr>
      </w:pPr>
      <w:r>
        <w:rPr>
          <w:rFonts w:hint="eastAsia" w:ascii="仿宋" w:hAnsi="仿宋" w:eastAsia="仿宋" w:cs="仿宋"/>
        </w:rPr>
        <w:t>2.1已获取磋商文件的潜在供应商，若有问题需要澄清，应于提交首次响应文件截止时间前，以书面形式向采购代理机构提出。</w:t>
      </w:r>
    </w:p>
    <w:p>
      <w:pPr>
        <w:pStyle w:val="395"/>
        <w:snapToGrid w:val="0"/>
        <w:spacing w:before="0"/>
        <w:ind w:firstLine="480"/>
        <w:rPr>
          <w:rFonts w:hint="eastAsia" w:ascii="仿宋" w:hAnsi="仿宋" w:eastAsia="仿宋" w:cs="仿宋"/>
        </w:rPr>
      </w:pPr>
      <w:r>
        <w:rPr>
          <w:rFonts w:hint="eastAsia" w:ascii="仿宋" w:hAnsi="仿宋" w:eastAsia="仿宋" w:cs="仿宋"/>
        </w:rPr>
        <w:t>2.2采购代理机构对磋商文件进行澄清或修改的，将同时通过电子交易平台通知已获取磋商文件的供应商。依法应当公告的，将按规定公告，同时视情况延长提交首次响应文件截止时间和响应文件开启时间。该澄清或者修改的内容为磋商文件的组成部分。</w:t>
      </w:r>
    </w:p>
    <w:p>
      <w:pPr>
        <w:pStyle w:val="395"/>
        <w:snapToGrid w:val="0"/>
        <w:spacing w:before="0"/>
        <w:ind w:firstLine="480"/>
        <w:rPr>
          <w:rFonts w:hint="eastAsia" w:ascii="仿宋" w:hAnsi="仿宋" w:eastAsia="仿宋" w:cs="仿宋"/>
        </w:rPr>
      </w:pPr>
      <w:r>
        <w:rPr>
          <w:rFonts w:hint="eastAsia" w:ascii="仿宋" w:hAnsi="仿宋" w:eastAsia="仿宋" w:cs="仿宋"/>
        </w:rPr>
        <w:t>2.3澄清或者修改的内容可能影响响应文件编制的，采购人、采购代理机构应当在提交首次响应文件截止时间至少5日前，通过电子交易平台通知所有获取磋商文件的供应商；不足5日的，采购人、采购代理机构应当顺延提交首次响应文件截止时间。</w:t>
      </w:r>
    </w:p>
    <w:p>
      <w:pPr>
        <w:pStyle w:val="395"/>
        <w:snapToGrid w:val="0"/>
        <w:spacing w:before="0"/>
        <w:ind w:firstLine="482"/>
        <w:rPr>
          <w:rFonts w:hint="eastAsia" w:ascii="仿宋" w:hAnsi="仿宋" w:eastAsia="仿宋" w:cs="仿宋"/>
        </w:rPr>
      </w:pPr>
      <w:r>
        <w:rPr>
          <w:rFonts w:hint="eastAsia" w:ascii="仿宋" w:hAnsi="仿宋" w:eastAsia="仿宋" w:cs="仿宋"/>
          <w:b/>
        </w:rPr>
        <w:t>▲</w:t>
      </w:r>
      <w:r>
        <w:rPr>
          <w:rFonts w:hint="eastAsia" w:ascii="仿宋" w:hAnsi="仿宋" w:eastAsia="仿宋" w:cs="仿宋"/>
          <w:b/>
          <w:szCs w:val="21"/>
        </w:rPr>
        <w:t>响应文件未按磋商文件的澄清、修改的内容编制，又不符合实质性要求的，响应无效。</w:t>
      </w:r>
    </w:p>
    <w:p>
      <w:pPr>
        <w:adjustRightInd/>
        <w:spacing w:line="360" w:lineRule="auto"/>
        <w:jc w:val="center"/>
        <w:outlineLvl w:val="0"/>
        <w:rPr>
          <w:rFonts w:hint="eastAsia" w:ascii="仿宋" w:hAnsi="仿宋" w:eastAsia="仿宋" w:cs="仿宋"/>
          <w:b/>
          <w:sz w:val="32"/>
          <w:szCs w:val="20"/>
        </w:rPr>
      </w:pPr>
      <w:r>
        <w:rPr>
          <w:rFonts w:hint="eastAsia" w:ascii="仿宋" w:hAnsi="仿宋" w:eastAsia="仿宋" w:cs="仿宋"/>
          <w:b/>
          <w:sz w:val="32"/>
          <w:szCs w:val="20"/>
        </w:rPr>
        <w:t>六、响应文件的编制</w:t>
      </w:r>
    </w:p>
    <w:p>
      <w:pPr>
        <w:pStyle w:val="16"/>
        <w:spacing w:line="360" w:lineRule="auto"/>
        <w:rPr>
          <w:rFonts w:hint="eastAsia" w:ascii="仿宋" w:hAnsi="仿宋" w:eastAsia="仿宋" w:cs="仿宋"/>
          <w:b/>
          <w:sz w:val="24"/>
          <w:szCs w:val="24"/>
        </w:rPr>
      </w:pPr>
      <w:r>
        <w:rPr>
          <w:rFonts w:hint="eastAsia" w:ascii="仿宋" w:hAnsi="仿宋" w:eastAsia="仿宋" w:cs="仿宋"/>
          <w:b/>
          <w:sz w:val="24"/>
        </w:rPr>
        <w:t>1. 响应文件的语言</w:t>
      </w:r>
    </w:p>
    <w:p>
      <w:pPr>
        <w:pStyle w:val="16"/>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rPr>
        <w:t>响应文件及供应商与采购有关的来往通知、函件和文件均应使用中文。</w:t>
      </w:r>
    </w:p>
    <w:p>
      <w:pPr>
        <w:pStyle w:val="16"/>
        <w:spacing w:line="360" w:lineRule="auto"/>
        <w:rPr>
          <w:rFonts w:hint="eastAsia" w:ascii="仿宋" w:hAnsi="仿宋" w:eastAsia="仿宋" w:cs="仿宋"/>
          <w:b/>
          <w:sz w:val="24"/>
          <w:szCs w:val="24"/>
        </w:rPr>
      </w:pPr>
      <w:r>
        <w:rPr>
          <w:rFonts w:hint="eastAsia" w:ascii="仿宋" w:hAnsi="仿宋" w:eastAsia="仿宋" w:cs="仿宋"/>
          <w:b/>
          <w:sz w:val="24"/>
        </w:rPr>
        <w:t>2. 响应文件的组成</w:t>
      </w:r>
    </w:p>
    <w:p>
      <w:pPr>
        <w:pStyle w:val="16"/>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rPr>
        <w:t>响应文件应当包括以下主要内容：</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2.1资格响应文件</w:t>
      </w:r>
    </w:p>
    <w:p>
      <w:pPr>
        <w:pStyle w:val="16"/>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rPr>
        <w:t>A、符合参加政府采购活动应当具备的一般条件的承诺函（如以联合体形式参加政府采购活动的，联合体各方均应提交该承诺函）；</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B、联合协议（如果有）；</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C、落实政府采购政策需满足的资格要求</w:t>
      </w:r>
      <w:r>
        <w:rPr>
          <w:rFonts w:hint="eastAsia" w:ascii="仿宋" w:hAnsi="仿宋" w:eastAsia="仿宋" w:cs="仿宋"/>
          <w:snapToGrid w:val="0"/>
          <w:kern w:val="28"/>
          <w:sz w:val="24"/>
        </w:rPr>
        <w:t>；中小企业声明函。</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D、符合特定资格条件的有关证明材料（如果有）。</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2.2商务技术响应文件</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（1）响应函</w:t>
      </w:r>
    </w:p>
    <w:p>
      <w:pPr>
        <w:pStyle w:val="16"/>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sz w:val="24"/>
        </w:rPr>
        <w:t>（2）授权委托书或法定代表人（单位负责人、自然人本人）身份证明及最近一个月的社保缴纳证明；</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（3）分包意向协议；（如果有）</w:t>
      </w:r>
    </w:p>
    <w:p>
      <w:pPr>
        <w:pStyle w:val="16"/>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rPr>
        <w:t>（4）自202</w:t>
      </w:r>
      <w:r>
        <w:rPr>
          <w:rFonts w:hint="eastAsia" w:ascii="仿宋" w:hAnsi="仿宋" w:eastAsia="仿宋" w:cs="仿宋"/>
          <w:sz w:val="24"/>
          <w:lang w:val="en-US" w:eastAsia="zh-CN"/>
        </w:rPr>
        <w:t>3</w:t>
      </w:r>
      <w:r>
        <w:rPr>
          <w:rFonts w:hint="eastAsia" w:ascii="仿宋" w:hAnsi="仿宋" w:eastAsia="仿宋" w:cs="仿宋"/>
          <w:sz w:val="24"/>
        </w:rPr>
        <w:t>年1月1日以来（以合同签订时间为准）供应商已完成的类似项目经验；</w:t>
      </w:r>
    </w:p>
    <w:p>
      <w:pPr>
        <w:pStyle w:val="16"/>
        <w:spacing w:line="360" w:lineRule="auto"/>
        <w:ind w:firstLine="480" w:firstLineChars="200"/>
        <w:rPr>
          <w:rFonts w:hint="eastAsia" w:ascii="仿宋" w:hAnsi="仿宋" w:eastAsia="仿宋" w:cs="仿宋"/>
          <w:b/>
          <w:sz w:val="24"/>
          <w:szCs w:val="24"/>
        </w:rPr>
      </w:pPr>
      <w:r>
        <w:rPr>
          <w:rFonts w:hint="eastAsia" w:ascii="仿宋" w:hAnsi="仿宋" w:eastAsia="仿宋" w:cs="仿宋"/>
          <w:snapToGrid w:val="0"/>
          <w:sz w:val="24"/>
        </w:rPr>
        <w:t>（5）</w:t>
      </w:r>
      <w:r>
        <w:rPr>
          <w:rFonts w:hint="eastAsia" w:ascii="仿宋" w:hAnsi="仿宋" w:eastAsia="仿宋" w:cs="仿宋"/>
          <w:kern w:val="0"/>
          <w:sz w:val="24"/>
          <w:lang w:val="zh-CN"/>
        </w:rPr>
        <w:t>关于对磋商文件中有关条款的拒绝声明 (如果有)</w:t>
      </w:r>
      <w:r>
        <w:rPr>
          <w:rFonts w:hint="eastAsia" w:ascii="仿宋" w:hAnsi="仿宋" w:eastAsia="仿宋" w:cs="仿宋"/>
          <w:sz w:val="24"/>
          <w:lang w:val="zh-CN"/>
        </w:rPr>
        <w:t xml:space="preserve"> ；</w:t>
      </w:r>
    </w:p>
    <w:p>
      <w:pPr>
        <w:pStyle w:val="16"/>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rPr>
        <w:t>（6）</w:t>
      </w:r>
      <w:r>
        <w:rPr>
          <w:rFonts w:hint="eastAsia" w:ascii="仿宋" w:hAnsi="仿宋" w:eastAsia="仿宋" w:cs="仿宋"/>
          <w:kern w:val="0"/>
          <w:sz w:val="24"/>
        </w:rPr>
        <w:t>与评分有关的资信文件</w:t>
      </w:r>
      <w:r>
        <w:rPr>
          <w:rFonts w:hint="eastAsia" w:ascii="仿宋" w:hAnsi="仿宋" w:eastAsia="仿宋" w:cs="仿宋"/>
          <w:kern w:val="0"/>
          <w:sz w:val="24"/>
          <w:lang w:val="zh-CN"/>
        </w:rPr>
        <w:t>(如果有)；</w:t>
      </w:r>
    </w:p>
    <w:p>
      <w:pPr>
        <w:pStyle w:val="16"/>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zh-CN"/>
        </w:rPr>
        <w:t>（</w:t>
      </w:r>
      <w:r>
        <w:rPr>
          <w:rFonts w:hint="eastAsia" w:ascii="仿宋" w:hAnsi="仿宋" w:eastAsia="仿宋" w:cs="仿宋"/>
          <w:kern w:val="0"/>
          <w:sz w:val="24"/>
        </w:rPr>
        <w:t>7</w:t>
      </w:r>
      <w:r>
        <w:rPr>
          <w:rFonts w:hint="eastAsia" w:ascii="仿宋" w:hAnsi="仿宋" w:eastAsia="仿宋" w:cs="仿宋"/>
          <w:kern w:val="0"/>
          <w:sz w:val="24"/>
          <w:lang w:val="zh-CN"/>
        </w:rPr>
        <w:t>）</w:t>
      </w:r>
      <w:r>
        <w:rPr>
          <w:rFonts w:hint="eastAsia" w:ascii="仿宋" w:hAnsi="仿宋" w:eastAsia="仿宋" w:cs="仿宋"/>
          <w:kern w:val="0"/>
          <w:sz w:val="24"/>
        </w:rPr>
        <w:t>对采购需求中实质性条款（标▲条款）的响应情况（如果有）；</w:t>
      </w:r>
    </w:p>
    <w:p>
      <w:pPr>
        <w:pStyle w:val="16"/>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w:t>
      </w:r>
      <w:r>
        <w:rPr>
          <w:rFonts w:hint="eastAsia" w:ascii="仿宋" w:hAnsi="仿宋" w:eastAsia="仿宋" w:cs="仿宋"/>
          <w:kern w:val="0"/>
          <w:sz w:val="24"/>
        </w:rPr>
        <w:t>8</w:t>
      </w:r>
      <w:r>
        <w:rPr>
          <w:rFonts w:hint="eastAsia" w:ascii="仿宋" w:hAnsi="仿宋" w:eastAsia="仿宋" w:cs="仿宋"/>
          <w:kern w:val="0"/>
          <w:sz w:val="24"/>
          <w:lang w:val="zh-CN"/>
        </w:rPr>
        <w:t>）项目方案计划；</w:t>
      </w:r>
    </w:p>
    <w:p>
      <w:pPr>
        <w:pStyle w:val="16"/>
        <w:spacing w:line="360" w:lineRule="auto"/>
        <w:ind w:firstLine="480" w:firstLineChars="200"/>
        <w:rPr>
          <w:rFonts w:hint="eastAsia" w:ascii="仿宋" w:hAnsi="仿宋" w:eastAsia="仿宋" w:cs="仿宋"/>
          <w:b/>
          <w:sz w:val="24"/>
          <w:szCs w:val="24"/>
        </w:rPr>
      </w:pPr>
      <w:r>
        <w:rPr>
          <w:rFonts w:hint="eastAsia" w:ascii="仿宋" w:hAnsi="仿宋" w:eastAsia="仿宋" w:cs="仿宋"/>
          <w:kern w:val="0"/>
          <w:sz w:val="24"/>
          <w:lang w:val="zh-CN"/>
        </w:rPr>
        <w:t>（</w:t>
      </w:r>
      <w:r>
        <w:rPr>
          <w:rFonts w:hint="eastAsia" w:ascii="仿宋" w:hAnsi="仿宋" w:eastAsia="仿宋" w:cs="仿宋"/>
          <w:kern w:val="0"/>
          <w:sz w:val="24"/>
        </w:rPr>
        <w:t>9</w:t>
      </w:r>
      <w:r>
        <w:rPr>
          <w:rFonts w:hint="eastAsia" w:ascii="仿宋" w:hAnsi="仿宋" w:eastAsia="仿宋" w:cs="仿宋"/>
          <w:kern w:val="0"/>
          <w:sz w:val="24"/>
          <w:lang w:val="zh-CN"/>
        </w:rPr>
        <w:t>）组织实施方案。本项目详细工作实施组织方案，包括(但不限于)以下内容：组织机构、工作时间进度表、工作程序和步骤、管理和协调方法、关键步骤的思路和要点；</w:t>
      </w:r>
    </w:p>
    <w:p>
      <w:pPr>
        <w:pStyle w:val="16"/>
        <w:spacing w:line="360" w:lineRule="auto"/>
        <w:ind w:firstLine="480" w:firstLineChars="200"/>
        <w:rPr>
          <w:rFonts w:hint="eastAsia" w:ascii="仿宋" w:hAnsi="仿宋" w:eastAsia="仿宋" w:cs="仿宋"/>
          <w:b/>
          <w:sz w:val="24"/>
          <w:szCs w:val="24"/>
        </w:rPr>
      </w:pPr>
      <w:r>
        <w:rPr>
          <w:rFonts w:hint="eastAsia" w:ascii="仿宋" w:hAnsi="仿宋" w:eastAsia="仿宋" w:cs="仿宋"/>
          <w:kern w:val="0"/>
          <w:sz w:val="24"/>
          <w:lang w:val="zh-CN"/>
        </w:rPr>
        <w:t>（1</w:t>
      </w:r>
      <w:r>
        <w:rPr>
          <w:rFonts w:hint="eastAsia" w:ascii="仿宋" w:hAnsi="仿宋" w:eastAsia="仿宋" w:cs="仿宋"/>
          <w:kern w:val="0"/>
          <w:sz w:val="24"/>
        </w:rPr>
        <w:t>0</w:t>
      </w:r>
      <w:r>
        <w:rPr>
          <w:rFonts w:hint="eastAsia" w:ascii="仿宋" w:hAnsi="仿宋" w:eastAsia="仿宋" w:cs="仿宋"/>
          <w:kern w:val="0"/>
          <w:sz w:val="24"/>
          <w:lang w:val="zh-CN"/>
        </w:rPr>
        <w:t>）项目小组人员名单。每个专业人员的情况和人员数应该明确表示，明确各阶段投入人数；在提交的响应文件中安排的人员，须为公司的固定职员（</w:t>
      </w:r>
      <w:r>
        <w:rPr>
          <w:rFonts w:hint="eastAsia" w:ascii="仿宋" w:hAnsi="仿宋" w:eastAsia="仿宋" w:cs="仿宋"/>
          <w:kern w:val="0"/>
          <w:sz w:val="24"/>
        </w:rPr>
        <w:t>除采购文件明确允许外聘的岗位）</w:t>
      </w:r>
      <w:r>
        <w:rPr>
          <w:rFonts w:hint="eastAsia" w:ascii="仿宋" w:hAnsi="仿宋" w:eastAsia="仿宋" w:cs="仿宋"/>
          <w:kern w:val="0"/>
          <w:sz w:val="24"/>
          <w:lang w:val="zh-CN"/>
        </w:rPr>
        <w:t>；每个参加项目人员的履历表应随响应文件一并提交，主要内容包括学历、技术职称、工作特长、经验与业绩(包括从事相关项目的经验，该人员参与的时间以及在项目中的责任)，资质情况等；</w:t>
      </w:r>
    </w:p>
    <w:p>
      <w:pPr>
        <w:pStyle w:val="16"/>
        <w:spacing w:line="360" w:lineRule="auto"/>
        <w:ind w:firstLine="480" w:firstLineChars="200"/>
        <w:rPr>
          <w:rFonts w:hint="eastAsia" w:ascii="仿宋" w:hAnsi="仿宋" w:eastAsia="仿宋" w:cs="仿宋"/>
          <w:b/>
          <w:sz w:val="24"/>
          <w:szCs w:val="24"/>
        </w:rPr>
      </w:pPr>
      <w:r>
        <w:rPr>
          <w:rFonts w:hint="eastAsia" w:ascii="仿宋" w:hAnsi="仿宋" w:eastAsia="仿宋" w:cs="仿宋"/>
          <w:kern w:val="0"/>
          <w:sz w:val="24"/>
          <w:lang w:val="zh-CN"/>
        </w:rPr>
        <w:t>（1</w:t>
      </w:r>
      <w:r>
        <w:rPr>
          <w:rFonts w:hint="eastAsia" w:ascii="仿宋" w:hAnsi="仿宋" w:eastAsia="仿宋" w:cs="仿宋"/>
          <w:kern w:val="0"/>
          <w:sz w:val="24"/>
        </w:rPr>
        <w:t>1</w:t>
      </w:r>
      <w:r>
        <w:rPr>
          <w:rFonts w:hint="eastAsia" w:ascii="仿宋" w:hAnsi="仿宋" w:eastAsia="仿宋" w:cs="仿宋"/>
          <w:kern w:val="0"/>
          <w:sz w:val="24"/>
          <w:lang w:val="zh-CN"/>
        </w:rPr>
        <w:t>）优惠条件及特殊承诺；</w:t>
      </w:r>
    </w:p>
    <w:p>
      <w:pPr>
        <w:pStyle w:val="16"/>
        <w:spacing w:line="360" w:lineRule="auto"/>
        <w:ind w:firstLine="480" w:firstLineChars="200"/>
        <w:rPr>
          <w:rFonts w:hint="eastAsia" w:ascii="仿宋" w:hAnsi="仿宋" w:eastAsia="仿宋" w:cs="仿宋"/>
          <w:b/>
          <w:sz w:val="24"/>
          <w:szCs w:val="24"/>
        </w:rPr>
      </w:pPr>
      <w:r>
        <w:rPr>
          <w:rFonts w:hint="eastAsia" w:ascii="仿宋" w:hAnsi="仿宋" w:eastAsia="仿宋" w:cs="仿宋"/>
          <w:sz w:val="24"/>
        </w:rPr>
        <w:t>（12）</w:t>
      </w:r>
      <w:r>
        <w:rPr>
          <w:rFonts w:hint="eastAsia" w:ascii="仿宋" w:hAnsi="仿宋" w:eastAsia="仿宋" w:cs="仿宋"/>
          <w:kern w:val="0"/>
          <w:sz w:val="24"/>
          <w:lang w:val="zh-CN"/>
        </w:rPr>
        <w:t>培训计划（如果有）；</w:t>
      </w:r>
    </w:p>
    <w:p>
      <w:pPr>
        <w:pStyle w:val="16"/>
        <w:spacing w:line="360" w:lineRule="auto"/>
        <w:ind w:firstLine="480" w:firstLineChars="200"/>
        <w:rPr>
          <w:rFonts w:hint="eastAsia" w:ascii="仿宋" w:hAnsi="仿宋" w:eastAsia="仿宋" w:cs="仿宋"/>
          <w:kern w:val="0"/>
          <w:sz w:val="24"/>
          <w:szCs w:val="24"/>
          <w:lang w:val="zh-CN"/>
        </w:rPr>
      </w:pPr>
      <w:r>
        <w:rPr>
          <w:rFonts w:hint="eastAsia" w:ascii="仿宋" w:hAnsi="仿宋" w:eastAsia="仿宋" w:cs="仿宋"/>
          <w:sz w:val="24"/>
          <w:szCs w:val="24"/>
        </w:rPr>
        <w:t>（13）</w:t>
      </w:r>
      <w:r>
        <w:rPr>
          <w:rFonts w:hint="eastAsia" w:ascii="仿宋" w:hAnsi="仿宋" w:eastAsia="仿宋" w:cs="仿宋"/>
          <w:kern w:val="0"/>
          <w:sz w:val="24"/>
          <w:szCs w:val="24"/>
          <w:lang w:val="zh-CN"/>
        </w:rPr>
        <w:t>供应商认为需要的其他</w:t>
      </w:r>
      <w:r>
        <w:rPr>
          <w:rFonts w:hint="eastAsia" w:ascii="仿宋" w:hAnsi="仿宋" w:eastAsia="仿宋" w:cs="仿宋"/>
          <w:kern w:val="0"/>
          <w:sz w:val="24"/>
          <w:szCs w:val="24"/>
        </w:rPr>
        <w:t>商务</w:t>
      </w:r>
      <w:r>
        <w:rPr>
          <w:rFonts w:hint="eastAsia" w:ascii="仿宋" w:hAnsi="仿宋" w:eastAsia="仿宋" w:cs="仿宋"/>
          <w:kern w:val="0"/>
          <w:sz w:val="24"/>
          <w:szCs w:val="24"/>
          <w:lang w:val="zh-CN"/>
        </w:rPr>
        <w:t>技术文件或说明（如果有）；</w:t>
      </w:r>
    </w:p>
    <w:p>
      <w:pPr>
        <w:pStyle w:val="16"/>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sz w:val="24"/>
          <w:szCs w:val="24"/>
        </w:rPr>
        <w:t>（14）</w:t>
      </w:r>
      <w:r>
        <w:rPr>
          <w:rFonts w:hint="eastAsia" w:ascii="仿宋" w:hAnsi="仿宋" w:eastAsia="仿宋" w:cs="仿宋"/>
          <w:kern w:val="0"/>
          <w:sz w:val="24"/>
          <w:lang w:val="zh-CN"/>
        </w:rPr>
        <w:t>政府采购供应商廉洁自律承诺书。</w:t>
      </w:r>
    </w:p>
    <w:p>
      <w:pPr>
        <w:pStyle w:val="16"/>
        <w:spacing w:line="360" w:lineRule="auto"/>
        <w:ind w:firstLine="480" w:firstLineChars="200"/>
        <w:rPr>
          <w:rFonts w:hint="eastAsia" w:ascii="仿宋" w:hAnsi="仿宋" w:eastAsia="仿宋" w:cs="仿宋"/>
          <w:sz w:val="24"/>
        </w:rPr>
      </w:pPr>
      <w:r>
        <w:rPr>
          <w:rFonts w:hint="eastAsia" w:ascii="仿宋" w:hAnsi="仿宋" w:eastAsia="仿宋" w:cs="仿宋"/>
          <w:sz w:val="24"/>
        </w:rPr>
        <w:t>2.3报价响应文件</w:t>
      </w:r>
    </w:p>
    <w:p>
      <w:pPr>
        <w:numPr>
          <w:ilvl w:val="0"/>
          <w:numId w:val="8"/>
        </w:numPr>
        <w:snapToGrid w:val="0"/>
        <w:spacing w:line="360" w:lineRule="auto"/>
        <w:ind w:firstLine="215"/>
        <w:rPr>
          <w:rFonts w:hint="eastAsia" w:ascii="仿宋" w:hAnsi="仿宋" w:eastAsia="仿宋" w:cs="仿宋"/>
          <w:kern w:val="0"/>
          <w:sz w:val="24"/>
          <w:szCs w:val="20"/>
          <w:lang w:val="zh-CN"/>
        </w:rPr>
      </w:pPr>
      <w:r>
        <w:rPr>
          <w:rFonts w:hint="eastAsia" w:ascii="仿宋" w:hAnsi="仿宋" w:eastAsia="仿宋" w:cs="仿宋"/>
          <w:kern w:val="0"/>
          <w:sz w:val="24"/>
          <w:szCs w:val="20"/>
          <w:lang w:val="zh-CN"/>
        </w:rPr>
        <w:t>初始报价一览表；</w:t>
      </w:r>
    </w:p>
    <w:p>
      <w:pPr>
        <w:numPr>
          <w:ilvl w:val="0"/>
          <w:numId w:val="8"/>
        </w:numPr>
        <w:snapToGrid w:val="0"/>
        <w:spacing w:line="360" w:lineRule="auto"/>
        <w:ind w:firstLine="215"/>
        <w:rPr>
          <w:rFonts w:hint="eastAsia" w:ascii="仿宋" w:hAnsi="仿宋" w:eastAsia="仿宋" w:cs="仿宋"/>
          <w:kern w:val="0"/>
          <w:sz w:val="24"/>
          <w:szCs w:val="20"/>
          <w:lang w:val="zh-CN"/>
        </w:rPr>
      </w:pPr>
      <w:r>
        <w:rPr>
          <w:rFonts w:hint="eastAsia" w:ascii="仿宋" w:hAnsi="仿宋" w:eastAsia="仿宋" w:cs="仿宋"/>
          <w:kern w:val="0"/>
          <w:sz w:val="24"/>
          <w:szCs w:val="20"/>
          <w:lang w:val="zh-CN"/>
        </w:rPr>
        <w:t>报价情况说明（如供应商报价低于项目预算</w:t>
      </w:r>
      <w:r>
        <w:rPr>
          <w:rFonts w:hint="eastAsia" w:ascii="仿宋" w:hAnsi="仿宋" w:eastAsia="仿宋" w:cs="仿宋"/>
          <w:kern w:val="0"/>
          <w:sz w:val="24"/>
          <w:szCs w:val="20"/>
          <w:lang w:val="en-US" w:eastAsia="zh-CN"/>
        </w:rPr>
        <w:t>65</w:t>
      </w:r>
      <w:r>
        <w:rPr>
          <w:rFonts w:hint="eastAsia" w:ascii="仿宋" w:hAnsi="仿宋" w:eastAsia="仿宋" w:cs="仿宋"/>
          <w:kern w:val="0"/>
          <w:sz w:val="24"/>
          <w:szCs w:val="20"/>
          <w:lang w:val="zh-CN"/>
        </w:rPr>
        <w:t>%的，应当提交本文档，详细阐述不影响产品质量或者诚信履约的具体原因）</w:t>
      </w:r>
    </w:p>
    <w:p>
      <w:pPr>
        <w:numPr>
          <w:ilvl w:val="0"/>
          <w:numId w:val="8"/>
        </w:numPr>
        <w:snapToGrid w:val="0"/>
        <w:spacing w:line="360" w:lineRule="auto"/>
        <w:ind w:firstLine="215"/>
        <w:rPr>
          <w:rFonts w:hint="eastAsia" w:ascii="仿宋" w:hAnsi="仿宋" w:eastAsia="仿宋" w:cs="仿宋"/>
          <w:kern w:val="0"/>
          <w:sz w:val="24"/>
          <w:szCs w:val="20"/>
          <w:lang w:val="zh-CN"/>
        </w:rPr>
      </w:pPr>
      <w:r>
        <w:rPr>
          <w:rFonts w:hint="eastAsia" w:ascii="仿宋" w:hAnsi="仿宋" w:eastAsia="仿宋" w:cs="仿宋"/>
          <w:kern w:val="0"/>
          <w:sz w:val="24"/>
          <w:szCs w:val="20"/>
          <w:lang w:val="zh-CN"/>
        </w:rPr>
        <w:t>中标服务费支付承诺书。</w:t>
      </w:r>
    </w:p>
    <w:p>
      <w:pPr>
        <w:pStyle w:val="16"/>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3. 响应文件的编制和签署</w:t>
      </w:r>
    </w:p>
    <w:p>
      <w:pPr>
        <w:spacing w:line="360" w:lineRule="auto"/>
        <w:ind w:firstLine="480" w:firstLineChars="200"/>
        <w:rPr>
          <w:rFonts w:hint="eastAsia" w:ascii="仿宋" w:hAnsi="仿宋" w:eastAsia="仿宋" w:cs="仿宋"/>
          <w:b/>
          <w:sz w:val="24"/>
        </w:rPr>
      </w:pPr>
      <w:r>
        <w:rPr>
          <w:rFonts w:hint="eastAsia" w:ascii="仿宋" w:hAnsi="仿宋" w:eastAsia="仿宋" w:cs="仿宋"/>
          <w:kern w:val="0"/>
          <w:sz w:val="24"/>
          <w:lang w:val="zh-CN"/>
        </w:rPr>
        <w:t>3.1各供应商在编制响应文件时请按照磋商文件第七部分规定的格式进行，混乱的编排导致响应文件被误读或磋商小组查找不到有效文件是供应商的风险。</w:t>
      </w:r>
    </w:p>
    <w:p>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3.2供应商进行电子交易应安装客户端软件—“政采云电子交易客户端”，并按照磋商文件和电子交易平台的要求编制并加密响应文件。供应商未按规定加密的响应文件，电子交易平台将拒收并提示。</w:t>
      </w:r>
    </w:p>
    <w:p>
      <w:pPr>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3.3使用“政采云电子交易客户端”需要提前申领CA数字证书，申领流程请自行前往“浙江政府采购网-下载专区-电子交易客户端-CA驱动和申领流程”进行查阅。</w:t>
      </w:r>
    </w:p>
    <w:p>
      <w:pPr>
        <w:pStyle w:val="395"/>
        <w:snapToGrid w:val="0"/>
        <w:spacing w:before="0"/>
        <w:ind w:firstLine="480"/>
        <w:rPr>
          <w:rFonts w:hint="eastAsia" w:ascii="仿宋" w:hAnsi="仿宋" w:eastAsia="仿宋" w:cs="仿宋"/>
          <w:b/>
        </w:rPr>
      </w:pPr>
      <w:r>
        <w:rPr>
          <w:rFonts w:hint="eastAsia" w:ascii="仿宋" w:hAnsi="仿宋" w:eastAsia="仿宋" w:cs="仿宋"/>
          <w:szCs w:val="24"/>
        </w:rPr>
        <w:t>3.4响应文件按照磋商文件第七部分格式要</w:t>
      </w:r>
      <w:r>
        <w:rPr>
          <w:rFonts w:hint="eastAsia" w:ascii="仿宋" w:hAnsi="仿宋" w:eastAsia="仿宋" w:cs="仿宋"/>
        </w:rPr>
        <w:t>求进行签署、盖章。</w:t>
      </w:r>
      <w:r>
        <w:rPr>
          <w:rFonts w:hint="eastAsia" w:ascii="仿宋" w:hAnsi="仿宋" w:eastAsia="仿宋" w:cs="仿宋"/>
          <w:b/>
        </w:rPr>
        <w:t>▲供应商的响应文件未按照磋商文件要求签署、盖章的，其响应无效</w:t>
      </w:r>
      <w:r>
        <w:rPr>
          <w:rFonts w:hint="eastAsia" w:ascii="仿宋" w:hAnsi="仿宋" w:eastAsia="仿宋" w:cs="仿宋"/>
          <w:szCs w:val="24"/>
        </w:rPr>
        <w:t>。</w:t>
      </w:r>
    </w:p>
    <w:p>
      <w:pPr>
        <w:pStyle w:val="395"/>
        <w:snapToGrid w:val="0"/>
        <w:spacing w:before="0"/>
        <w:ind w:firstLine="480"/>
        <w:rPr>
          <w:rFonts w:hint="eastAsia" w:ascii="仿宋" w:hAnsi="仿宋" w:eastAsia="仿宋" w:cs="仿宋"/>
        </w:rPr>
      </w:pPr>
      <w:r>
        <w:rPr>
          <w:rFonts w:hint="eastAsia" w:ascii="仿宋" w:hAnsi="仿宋" w:eastAsia="仿宋" w:cs="仿宋"/>
          <w:szCs w:val="24"/>
        </w:rPr>
        <w:t>3.5为确保网上操作合法、有效和安全，供应商应当在响应截止时间前完成在“政府采购云平台”的身份认证，确保在电子交易过程中能够对相关数据电文进行加密和使用电子签名。</w:t>
      </w:r>
    </w:p>
    <w:p>
      <w:pPr>
        <w:pStyle w:val="395"/>
        <w:snapToGrid w:val="0"/>
        <w:ind w:firstLine="480"/>
        <w:rPr>
          <w:rFonts w:hint="eastAsia" w:ascii="仿宋" w:hAnsi="仿宋" w:eastAsia="仿宋" w:cs="仿宋"/>
          <w:szCs w:val="24"/>
        </w:rPr>
      </w:pPr>
      <w:r>
        <w:rPr>
          <w:rFonts w:hint="eastAsia" w:ascii="仿宋" w:hAnsi="仿宋" w:eastAsia="仿宋" w:cs="仿宋"/>
        </w:rPr>
        <w:t>3.6磋商文件对响应文件签署、盖章的要求适用于电子签名。</w:t>
      </w:r>
    </w:p>
    <w:p>
      <w:pPr>
        <w:adjustRightInd/>
        <w:spacing w:line="360" w:lineRule="auto"/>
        <w:jc w:val="center"/>
        <w:outlineLvl w:val="0"/>
        <w:rPr>
          <w:rFonts w:hint="eastAsia" w:ascii="仿宋" w:hAnsi="仿宋" w:eastAsia="仿宋" w:cs="仿宋"/>
          <w:b/>
          <w:sz w:val="32"/>
          <w:szCs w:val="20"/>
        </w:rPr>
      </w:pPr>
      <w:r>
        <w:rPr>
          <w:rFonts w:hint="eastAsia" w:ascii="仿宋" w:hAnsi="仿宋" w:eastAsia="仿宋" w:cs="仿宋"/>
          <w:b/>
          <w:sz w:val="32"/>
          <w:szCs w:val="20"/>
        </w:rPr>
        <w:t>七、</w:t>
      </w:r>
      <w:r>
        <w:rPr>
          <w:rFonts w:hint="eastAsia" w:ascii="仿宋" w:hAnsi="仿宋" w:eastAsia="仿宋" w:cs="仿宋"/>
          <w:b/>
          <w:sz w:val="32"/>
          <w:szCs w:val="32"/>
        </w:rPr>
        <w:t>响应</w:t>
      </w:r>
      <w:r>
        <w:rPr>
          <w:rFonts w:hint="eastAsia" w:ascii="仿宋" w:hAnsi="仿宋" w:eastAsia="仿宋" w:cs="仿宋"/>
          <w:b/>
          <w:sz w:val="32"/>
          <w:szCs w:val="20"/>
        </w:rPr>
        <w:t>文件的提交和备份</w:t>
      </w:r>
    </w:p>
    <w:p>
      <w:pPr>
        <w:pStyle w:val="395"/>
        <w:spacing w:before="0"/>
        <w:ind w:firstLine="0" w:firstLineChars="0"/>
        <w:rPr>
          <w:rFonts w:hint="eastAsia" w:ascii="仿宋" w:hAnsi="仿宋" w:eastAsia="仿宋" w:cs="仿宋"/>
          <w:b/>
          <w:szCs w:val="24"/>
        </w:rPr>
      </w:pPr>
      <w:r>
        <w:rPr>
          <w:rFonts w:hint="eastAsia" w:ascii="仿宋" w:hAnsi="仿宋" w:eastAsia="仿宋" w:cs="仿宋"/>
          <w:b/>
          <w:szCs w:val="24"/>
        </w:rPr>
        <w:t>1.响应文件的提交、补充、修改、撤回</w:t>
      </w:r>
    </w:p>
    <w:p>
      <w:pPr>
        <w:pStyle w:val="395"/>
        <w:ind w:firstLine="480"/>
        <w:rPr>
          <w:rFonts w:hint="eastAsia" w:ascii="仿宋" w:hAnsi="仿宋" w:eastAsia="仿宋" w:cs="仿宋"/>
          <w:szCs w:val="24"/>
        </w:rPr>
      </w:pPr>
      <w:r>
        <w:rPr>
          <w:rFonts w:hint="eastAsia" w:ascii="仿宋" w:hAnsi="仿宋" w:eastAsia="仿宋" w:cs="仿宋"/>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1.2 在响应截止时间以后，不能补充、修改响应文件。</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1.3 在提交“最后报价”后，供应商不能退出磋商。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1.4 电子交易平台收到响应文件，将妥善保存并即时向供应商发出确认回执通知。在响应截止时间前，除供应商补充、修改或者撤回响应文件外，任何单位和个人不得解密或提取响应文件。</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1.5 采购代理机构可以视情况延长提交响应文件的截止时间。在上述情况下，采购代理机构与供应商以前在响应截止期方面的全部权利、责任和义务，将适用于延长至新的响应截止期。</w:t>
      </w:r>
    </w:p>
    <w:p>
      <w:pPr>
        <w:pStyle w:val="16"/>
        <w:spacing w:line="360" w:lineRule="auto"/>
        <w:rPr>
          <w:rFonts w:hint="eastAsia" w:ascii="仿宋" w:hAnsi="仿宋" w:eastAsia="仿宋" w:cs="仿宋"/>
          <w:b/>
          <w:sz w:val="24"/>
          <w:szCs w:val="24"/>
        </w:rPr>
      </w:pPr>
      <w:r>
        <w:rPr>
          <w:rFonts w:hint="eastAsia" w:ascii="仿宋" w:hAnsi="仿宋" w:eastAsia="仿宋" w:cs="仿宋"/>
          <w:b/>
          <w:sz w:val="24"/>
          <w:szCs w:val="24"/>
        </w:rPr>
        <w:t>2.备份响应文件</w:t>
      </w:r>
    </w:p>
    <w:p>
      <w:pPr>
        <w:pStyle w:val="16"/>
        <w:spacing w:line="360" w:lineRule="auto"/>
        <w:ind w:firstLine="360" w:firstLineChars="150"/>
        <w:rPr>
          <w:rFonts w:hint="eastAsia" w:ascii="仿宋" w:hAnsi="仿宋" w:eastAsia="仿宋" w:cs="仿宋"/>
          <w:b/>
          <w:sz w:val="24"/>
          <w:szCs w:val="24"/>
        </w:rPr>
      </w:pPr>
      <w:r>
        <w:rPr>
          <w:rFonts w:hint="eastAsia" w:ascii="仿宋" w:hAnsi="仿宋" w:eastAsia="仿宋" w:cs="仿宋"/>
          <w:sz w:val="24"/>
          <w:szCs w:val="24"/>
        </w:rPr>
        <w:t>2.1 供应商在电子交易平台传输提交响应文件后，还可以在响应截止时间前直接提交或者以邮政快递方式递交备份响应文件1份，</w:t>
      </w:r>
      <w:r>
        <w:rPr>
          <w:rFonts w:hint="eastAsia" w:ascii="仿宋" w:hAnsi="仿宋" w:eastAsia="仿宋" w:cs="仿宋"/>
          <w:b/>
          <w:sz w:val="24"/>
          <w:szCs w:val="24"/>
        </w:rPr>
        <w:t>但采购人、采购代理机构不强制或变相强制供应商提交备份响应文件。</w:t>
      </w:r>
    </w:p>
    <w:p>
      <w:pPr>
        <w:pStyle w:val="16"/>
        <w:spacing w:line="360" w:lineRule="auto"/>
        <w:ind w:firstLine="360" w:firstLineChars="150"/>
        <w:rPr>
          <w:rFonts w:hint="eastAsia" w:ascii="仿宋" w:hAnsi="仿宋" w:eastAsia="仿宋" w:cs="仿宋"/>
          <w:b/>
          <w:sz w:val="24"/>
          <w:szCs w:val="24"/>
        </w:rPr>
      </w:pPr>
      <w:r>
        <w:rPr>
          <w:rFonts w:hint="eastAsia" w:ascii="仿宋" w:hAnsi="仿宋" w:eastAsia="仿宋" w:cs="仿宋"/>
          <w:sz w:val="24"/>
          <w:szCs w:val="24"/>
        </w:rPr>
        <w:t>2.2 备份响应文件须在“政采云投标客户端”制作生成，并储存在不可修改的</w:t>
      </w:r>
      <w:r>
        <w:rPr>
          <w:rFonts w:hint="eastAsia" w:ascii="仿宋" w:hAnsi="仿宋" w:eastAsia="仿宋" w:cs="仿宋"/>
          <w:b/>
          <w:sz w:val="24"/>
          <w:u w:val="single"/>
        </w:rPr>
        <w:t>电子光盘</w:t>
      </w:r>
      <w:r>
        <w:rPr>
          <w:rFonts w:hint="eastAsia" w:ascii="仿宋" w:hAnsi="仿宋" w:eastAsia="仿宋" w:cs="仿宋"/>
          <w:sz w:val="24"/>
          <w:szCs w:val="24"/>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仿宋" w:hAnsi="仿宋" w:eastAsia="仿宋" w:cs="仿宋"/>
          <w:b/>
          <w:sz w:val="24"/>
        </w:rPr>
        <w:t>▲不符合上述制作、</w:t>
      </w:r>
      <w:r>
        <w:rPr>
          <w:rFonts w:hint="eastAsia" w:ascii="仿宋" w:hAnsi="仿宋" w:eastAsia="仿宋" w:cs="仿宋"/>
          <w:b/>
          <w:sz w:val="24"/>
          <w:szCs w:val="24"/>
        </w:rPr>
        <w:t>存储、密封规定的备份响应文件将被视为无效或者被拒绝接收。</w:t>
      </w:r>
    </w:p>
    <w:p>
      <w:pPr>
        <w:pStyle w:val="16"/>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2.3 直接提交备份响应文件的，供应商应于响应截止时间前在磋商公告中载明的开启响应文件的地点将备份响应文件提交给采购代理机构，采购代理机构将拒绝接受逾期送达的备份响应文件。</w:t>
      </w:r>
    </w:p>
    <w:p>
      <w:pPr>
        <w:pStyle w:val="16"/>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2.4 以邮政快递方式递交备份响应文件的，供应商应先将备份响应文件按要求密封和标记，再进行邮政快递包装后邮寄。备份响应文件须在提交响应文件截止时间之前送达磋商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pPr>
        <w:pStyle w:val="16"/>
        <w:spacing w:line="360" w:lineRule="auto"/>
        <w:ind w:firstLine="361" w:firstLineChars="150"/>
        <w:rPr>
          <w:rFonts w:hint="eastAsia" w:ascii="仿宋" w:hAnsi="仿宋" w:eastAsia="仿宋" w:cs="仿宋"/>
          <w:sz w:val="24"/>
          <w:szCs w:val="24"/>
        </w:rPr>
      </w:pPr>
      <w:r>
        <w:rPr>
          <w:rFonts w:hint="eastAsia" w:ascii="仿宋" w:hAnsi="仿宋" w:eastAsia="仿宋" w:cs="仿宋"/>
          <w:b/>
          <w:sz w:val="24"/>
          <w:szCs w:val="24"/>
        </w:rPr>
        <w:t xml:space="preserve">2.5 </w:t>
      </w:r>
      <w:r>
        <w:rPr>
          <w:rFonts w:hint="eastAsia" w:ascii="仿宋" w:hAnsi="仿宋" w:eastAsia="仿宋" w:cs="仿宋"/>
          <w:b/>
          <w:sz w:val="24"/>
        </w:rPr>
        <w:t>▲</w:t>
      </w:r>
      <w:r>
        <w:rPr>
          <w:rFonts w:hint="eastAsia" w:ascii="仿宋" w:hAnsi="仿宋" w:eastAsia="仿宋" w:cs="仿宋"/>
          <w:b/>
          <w:sz w:val="24"/>
          <w:szCs w:val="24"/>
        </w:rPr>
        <w:t>供应商仅提交备份响应文件，未在电子交易平台传输提交响应文件的，响应无效。</w:t>
      </w:r>
    </w:p>
    <w:p>
      <w:pPr>
        <w:adjustRightInd/>
        <w:spacing w:line="360" w:lineRule="auto"/>
        <w:jc w:val="center"/>
        <w:outlineLvl w:val="0"/>
        <w:rPr>
          <w:rFonts w:hint="eastAsia" w:ascii="仿宋" w:hAnsi="仿宋" w:eastAsia="仿宋" w:cs="仿宋"/>
          <w:b/>
          <w:sz w:val="32"/>
          <w:szCs w:val="20"/>
        </w:rPr>
      </w:pPr>
      <w:r>
        <w:rPr>
          <w:rFonts w:hint="eastAsia" w:ascii="仿宋" w:hAnsi="仿宋" w:eastAsia="仿宋" w:cs="仿宋"/>
          <w:b/>
          <w:sz w:val="32"/>
          <w:szCs w:val="20"/>
        </w:rPr>
        <w:t>八、</w:t>
      </w:r>
      <w:r>
        <w:rPr>
          <w:rFonts w:hint="eastAsia" w:ascii="仿宋" w:hAnsi="仿宋" w:eastAsia="仿宋" w:cs="仿宋"/>
          <w:b/>
          <w:sz w:val="32"/>
          <w:szCs w:val="32"/>
        </w:rPr>
        <w:t>开启响应文件与信用信息查询</w:t>
      </w:r>
    </w:p>
    <w:p>
      <w:pPr>
        <w:pStyle w:val="16"/>
        <w:spacing w:line="360" w:lineRule="auto"/>
        <w:rPr>
          <w:rFonts w:hint="eastAsia" w:ascii="仿宋" w:hAnsi="仿宋" w:eastAsia="仿宋" w:cs="仿宋"/>
          <w:b/>
          <w:sz w:val="24"/>
          <w:szCs w:val="24"/>
        </w:rPr>
      </w:pPr>
      <w:r>
        <w:rPr>
          <w:rFonts w:hint="eastAsia" w:ascii="仿宋" w:hAnsi="仿宋" w:eastAsia="仿宋" w:cs="仿宋"/>
          <w:b/>
          <w:sz w:val="24"/>
          <w:szCs w:val="24"/>
        </w:rPr>
        <w:t>1. 开启响应文件</w:t>
      </w:r>
    </w:p>
    <w:p>
      <w:pPr>
        <w:pStyle w:val="16"/>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1.1 采购代理机构按照磋商文件规定的时间通过电子交易平台组织响应文件开启，所有供应商均应当准时在线参加。</w:t>
      </w:r>
      <w:r>
        <w:rPr>
          <w:rFonts w:hint="eastAsia" w:ascii="仿宋" w:hAnsi="仿宋" w:eastAsia="仿宋" w:cs="仿宋"/>
          <w:b/>
          <w:sz w:val="24"/>
          <w:szCs w:val="24"/>
        </w:rPr>
        <w:t>供应商数量不符合规定的，不得开启响应文件。</w:t>
      </w:r>
    </w:p>
    <w:p>
      <w:pPr>
        <w:pStyle w:val="16"/>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1.2开启响应文件时，电子交易平台按开启响应文件时间自动提取所有响应文件。采购代理机构依托电子交易平台发起开始解密指令，供应商按照平台提示和磋商文件的规定在半小时内完成在线解密。</w:t>
      </w:r>
    </w:p>
    <w:p>
      <w:pPr>
        <w:pStyle w:val="16"/>
        <w:spacing w:line="360" w:lineRule="auto"/>
        <w:ind w:firstLine="361" w:firstLineChars="150"/>
        <w:rPr>
          <w:rFonts w:hint="eastAsia" w:ascii="仿宋" w:hAnsi="仿宋" w:eastAsia="仿宋" w:cs="仿宋"/>
          <w:b/>
          <w:sz w:val="24"/>
          <w:szCs w:val="24"/>
        </w:rPr>
      </w:pPr>
      <w:r>
        <w:rPr>
          <w:rFonts w:hint="eastAsia" w:ascii="仿宋" w:hAnsi="仿宋" w:eastAsia="仿宋" w:cs="仿宋"/>
          <w:b/>
          <w:sz w:val="24"/>
          <w:szCs w:val="24"/>
        </w:rPr>
        <w:t>1.3响应文件未在规定时间内成功解密的供应商，如提交了备份响应文件的，以备份响应文件作为依据，否则视为响应文件撤回。响应文件解密成功的供应商，其备份响应文件自动失效。</w:t>
      </w:r>
    </w:p>
    <w:p>
      <w:pPr>
        <w:pStyle w:val="395"/>
        <w:spacing w:before="0"/>
        <w:ind w:firstLine="0" w:firstLineChars="0"/>
        <w:rPr>
          <w:rFonts w:hint="eastAsia" w:ascii="仿宋" w:hAnsi="仿宋" w:eastAsia="仿宋" w:cs="仿宋"/>
          <w:b/>
          <w:szCs w:val="24"/>
        </w:rPr>
      </w:pPr>
      <w:r>
        <w:rPr>
          <w:rFonts w:hint="eastAsia" w:ascii="仿宋" w:hAnsi="仿宋" w:eastAsia="仿宋" w:cs="仿宋"/>
          <w:b/>
          <w:szCs w:val="24"/>
        </w:rPr>
        <w:t>2.信用信息查询</w:t>
      </w:r>
    </w:p>
    <w:p>
      <w:pPr>
        <w:pStyle w:val="395"/>
        <w:spacing w:before="0"/>
        <w:ind w:firstLine="495" w:firstLineChars="0"/>
        <w:rPr>
          <w:rFonts w:hint="eastAsia" w:ascii="仿宋" w:hAnsi="仿宋" w:eastAsia="仿宋" w:cs="仿宋"/>
          <w:kern w:val="0"/>
          <w:szCs w:val="24"/>
        </w:rPr>
      </w:pPr>
      <w:r>
        <w:rPr>
          <w:rFonts w:hint="eastAsia" w:ascii="仿宋" w:hAnsi="仿宋" w:eastAsia="仿宋" w:cs="仿宋"/>
          <w:kern w:val="0"/>
          <w:szCs w:val="24"/>
        </w:rPr>
        <w:t>2.1信用信息查询渠道及截止时间：采购代理机构将通过“信用中国”网站(</w:t>
      </w:r>
      <w:r>
        <w:fldChar w:fldCharType="begin"/>
      </w:r>
      <w:r>
        <w:instrText xml:space="preserve"> HYPERLINK "http://www.creditchina.gov.cn" </w:instrText>
      </w:r>
      <w:r>
        <w:fldChar w:fldCharType="separate"/>
      </w:r>
      <w:r>
        <w:rPr>
          <w:rStyle w:val="68"/>
          <w:rFonts w:hint="eastAsia" w:ascii="仿宋" w:hAnsi="仿宋" w:eastAsia="仿宋" w:cs="仿宋"/>
          <w:color w:val="auto"/>
          <w:sz w:val="24"/>
          <w:szCs w:val="24"/>
        </w:rPr>
        <w:t>www.creditchina.gov.cn</w:t>
      </w:r>
      <w:r>
        <w:rPr>
          <w:rStyle w:val="68"/>
          <w:rFonts w:hint="eastAsia" w:ascii="仿宋" w:hAnsi="仿宋" w:eastAsia="仿宋" w:cs="仿宋"/>
          <w:color w:val="auto"/>
          <w:sz w:val="24"/>
          <w:szCs w:val="24"/>
        </w:rPr>
        <w:fldChar w:fldCharType="end"/>
      </w:r>
      <w:r>
        <w:rPr>
          <w:rFonts w:hint="eastAsia" w:ascii="仿宋" w:hAnsi="仿宋" w:eastAsia="仿宋" w:cs="仿宋"/>
          <w:kern w:val="0"/>
          <w:szCs w:val="24"/>
        </w:rPr>
        <w:t>)、中国政府采购网(www.ccgp.gov.cn)渠道查询供应商响应截止时间前的信用记录。</w:t>
      </w:r>
    </w:p>
    <w:p>
      <w:pPr>
        <w:pStyle w:val="395"/>
        <w:spacing w:before="0"/>
        <w:ind w:firstLine="495" w:firstLineChars="0"/>
        <w:rPr>
          <w:rFonts w:hint="eastAsia" w:ascii="仿宋" w:hAnsi="仿宋" w:eastAsia="仿宋" w:cs="仿宋"/>
          <w:kern w:val="0"/>
          <w:szCs w:val="24"/>
        </w:rPr>
      </w:pPr>
      <w:r>
        <w:rPr>
          <w:rFonts w:hint="eastAsia" w:ascii="仿宋" w:hAnsi="仿宋" w:eastAsia="仿宋" w:cs="仿宋"/>
          <w:kern w:val="0"/>
          <w:szCs w:val="24"/>
        </w:rPr>
        <w:t>2.2信用信息查询记录和证据留存的具体方式：现场查询的供应商的信用记录、查询结果经确认后存档。</w:t>
      </w:r>
    </w:p>
    <w:p>
      <w:pPr>
        <w:pStyle w:val="395"/>
        <w:spacing w:before="0"/>
        <w:ind w:firstLine="495" w:firstLineChars="0"/>
        <w:rPr>
          <w:rFonts w:hint="eastAsia" w:ascii="仿宋" w:hAnsi="仿宋" w:eastAsia="仿宋" w:cs="仿宋"/>
          <w:kern w:val="0"/>
          <w:szCs w:val="24"/>
        </w:rPr>
      </w:pPr>
      <w:r>
        <w:rPr>
          <w:rFonts w:hint="eastAsia" w:ascii="仿宋" w:hAnsi="仿宋" w:eastAsia="仿宋" w:cs="仿宋"/>
          <w:kern w:val="0"/>
          <w:szCs w:val="24"/>
        </w:rPr>
        <w:t>2.3信用信息的使用规则：经查询列入失信被执行人名单、重大税收违法案件当事人名单、政府采购严重违法失信行为记录名单的供应商将被拒绝参与政府采购活动。</w:t>
      </w:r>
    </w:p>
    <w:p>
      <w:pPr>
        <w:pStyle w:val="395"/>
        <w:ind w:firstLine="480"/>
        <w:rPr>
          <w:rFonts w:hint="eastAsia" w:ascii="仿宋" w:hAnsi="仿宋" w:eastAsia="仿宋" w:cs="仿宋"/>
          <w:b/>
          <w:szCs w:val="24"/>
        </w:rPr>
      </w:pPr>
      <w:r>
        <w:rPr>
          <w:rFonts w:hint="eastAsia" w:ascii="仿宋" w:hAnsi="仿宋" w:eastAsia="仿宋" w:cs="仿宋"/>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adjustRightInd/>
        <w:spacing w:line="360" w:lineRule="auto"/>
        <w:jc w:val="center"/>
        <w:outlineLvl w:val="0"/>
        <w:rPr>
          <w:rFonts w:hint="eastAsia" w:ascii="仿宋" w:hAnsi="仿宋" w:eastAsia="仿宋" w:cs="仿宋"/>
          <w:b/>
          <w:sz w:val="32"/>
          <w:szCs w:val="32"/>
        </w:rPr>
      </w:pPr>
      <w:r>
        <w:rPr>
          <w:rFonts w:hint="eastAsia" w:ascii="仿宋" w:hAnsi="仿宋" w:eastAsia="仿宋" w:cs="仿宋"/>
          <w:b/>
          <w:sz w:val="32"/>
        </w:rPr>
        <w:t>九</w:t>
      </w:r>
      <w:r>
        <w:rPr>
          <w:rFonts w:hint="eastAsia" w:ascii="仿宋" w:hAnsi="仿宋" w:eastAsia="仿宋" w:cs="仿宋"/>
          <w:b/>
          <w:sz w:val="32"/>
          <w:szCs w:val="20"/>
        </w:rPr>
        <w:t>、提交</w:t>
      </w:r>
      <w:r>
        <w:rPr>
          <w:rFonts w:hint="eastAsia" w:ascii="仿宋" w:hAnsi="仿宋" w:eastAsia="仿宋" w:cs="仿宋"/>
          <w:b/>
          <w:sz w:val="32"/>
          <w:szCs w:val="32"/>
        </w:rPr>
        <w:t>最后报价</w:t>
      </w:r>
    </w:p>
    <w:p>
      <w:pPr>
        <w:snapToGrid w:val="0"/>
        <w:spacing w:line="360" w:lineRule="auto"/>
        <w:rPr>
          <w:rFonts w:hint="eastAsia" w:ascii="仿宋" w:hAnsi="仿宋" w:eastAsia="仿宋" w:cs="仿宋"/>
          <w:sz w:val="24"/>
          <w:u w:val="single"/>
          <w:lang w:val="zh-CN"/>
        </w:rPr>
      </w:pPr>
      <w:r>
        <w:rPr>
          <w:rFonts w:hint="eastAsia" w:ascii="仿宋" w:hAnsi="仿宋" w:eastAsia="仿宋" w:cs="仿宋"/>
          <w:b/>
          <w:sz w:val="24"/>
        </w:rPr>
        <w:t>1.</w:t>
      </w:r>
      <w:r>
        <w:rPr>
          <w:rFonts w:hint="eastAsia" w:ascii="仿宋" w:hAnsi="仿宋" w:eastAsia="仿宋" w:cs="仿宋"/>
          <w:sz w:val="24"/>
        </w:rPr>
        <w:t>供应商的</w:t>
      </w:r>
      <w:r>
        <w:rPr>
          <w:rFonts w:hint="eastAsia" w:ascii="仿宋" w:hAnsi="仿宋" w:eastAsia="仿宋" w:cs="仿宋"/>
          <w:b/>
          <w:sz w:val="24"/>
        </w:rPr>
        <w:t>最后报价文件</w:t>
      </w:r>
      <w:r>
        <w:rPr>
          <w:rFonts w:hint="eastAsia" w:ascii="仿宋" w:hAnsi="仿宋" w:eastAsia="仿宋" w:cs="仿宋"/>
          <w:sz w:val="24"/>
        </w:rPr>
        <w:t>应包括以下内容（均需使用电子签名）：</w:t>
      </w:r>
    </w:p>
    <w:p>
      <w:pPr>
        <w:pStyle w:val="16"/>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1.1最后报价一览表</w:t>
      </w:r>
      <w:r>
        <w:rPr>
          <w:rFonts w:hint="eastAsia" w:ascii="仿宋" w:hAnsi="仿宋" w:eastAsia="仿宋" w:cs="仿宋"/>
          <w:snapToGrid w:val="0"/>
          <w:kern w:val="28"/>
          <w:sz w:val="24"/>
        </w:rPr>
        <w:t>。</w:t>
      </w:r>
    </w:p>
    <w:p>
      <w:pPr>
        <w:adjustRightInd/>
        <w:spacing w:line="360" w:lineRule="auto"/>
        <w:jc w:val="center"/>
        <w:outlineLvl w:val="0"/>
        <w:rPr>
          <w:rFonts w:hint="eastAsia" w:ascii="仿宋" w:hAnsi="仿宋" w:eastAsia="仿宋" w:cs="仿宋"/>
          <w:b/>
          <w:sz w:val="32"/>
        </w:rPr>
      </w:pPr>
      <w:r>
        <w:rPr>
          <w:rFonts w:hint="eastAsia" w:ascii="仿宋" w:hAnsi="仿宋" w:eastAsia="仿宋" w:cs="仿宋"/>
          <w:b/>
          <w:sz w:val="32"/>
          <w:szCs w:val="20"/>
        </w:rPr>
        <w:t>十、</w:t>
      </w:r>
      <w:r>
        <w:rPr>
          <w:rFonts w:hint="eastAsia" w:ascii="仿宋" w:hAnsi="仿宋" w:eastAsia="仿宋" w:cs="仿宋"/>
          <w:b/>
          <w:sz w:val="32"/>
          <w:szCs w:val="32"/>
        </w:rPr>
        <w:t>评审</w:t>
      </w:r>
    </w:p>
    <w:p>
      <w:pPr>
        <w:pStyle w:val="395"/>
        <w:spacing w:before="0"/>
        <w:ind w:firstLine="0" w:firstLineChars="0"/>
        <w:rPr>
          <w:rFonts w:hint="eastAsia" w:ascii="仿宋" w:hAnsi="仿宋" w:eastAsia="仿宋" w:cs="仿宋"/>
          <w:b/>
        </w:rPr>
      </w:pPr>
      <w:r>
        <w:rPr>
          <w:rFonts w:hint="eastAsia" w:ascii="仿宋" w:hAnsi="仿宋" w:eastAsia="仿宋" w:cs="仿宋"/>
          <w:b/>
          <w:szCs w:val="24"/>
        </w:rPr>
        <w:t>1.</w:t>
      </w:r>
      <w:r>
        <w:rPr>
          <w:rFonts w:hint="eastAsia" w:ascii="仿宋" w:hAnsi="仿宋" w:eastAsia="仿宋" w:cs="仿宋"/>
          <w:b/>
        </w:rPr>
        <w:t xml:space="preserve"> 评审方法：</w:t>
      </w:r>
      <w:r>
        <w:rPr>
          <w:rFonts w:hint="eastAsia" w:ascii="仿宋" w:hAnsi="仿宋" w:eastAsia="仿宋" w:cs="仿宋"/>
        </w:rPr>
        <w:t>综合评分法。</w:t>
      </w:r>
    </w:p>
    <w:p>
      <w:pPr>
        <w:pStyle w:val="395"/>
        <w:spacing w:before="0"/>
        <w:ind w:firstLine="0" w:firstLineChars="0"/>
        <w:rPr>
          <w:rFonts w:hint="eastAsia" w:ascii="仿宋" w:hAnsi="仿宋" w:eastAsia="仿宋" w:cs="仿宋"/>
          <w:b/>
        </w:rPr>
      </w:pPr>
      <w:r>
        <w:rPr>
          <w:rFonts w:hint="eastAsia" w:ascii="仿宋" w:hAnsi="仿宋" w:eastAsia="仿宋" w:cs="仿宋"/>
          <w:b/>
        </w:rPr>
        <w:t>2. 价格分计算方法：</w:t>
      </w:r>
      <w:r>
        <w:rPr>
          <w:rFonts w:hint="eastAsia" w:ascii="仿宋" w:hAnsi="仿宋" w:eastAsia="仿宋" w:cs="仿宋"/>
        </w:rPr>
        <w:t>低价优先法。</w:t>
      </w:r>
    </w:p>
    <w:p>
      <w:pPr>
        <w:pStyle w:val="395"/>
        <w:spacing w:before="0"/>
        <w:ind w:firstLine="0" w:firstLineChars="0"/>
        <w:rPr>
          <w:rFonts w:hint="eastAsia" w:ascii="仿宋" w:hAnsi="仿宋" w:eastAsia="仿宋" w:cs="仿宋"/>
          <w:szCs w:val="24"/>
        </w:rPr>
      </w:pPr>
      <w:r>
        <w:rPr>
          <w:rFonts w:hint="eastAsia" w:ascii="仿宋" w:hAnsi="仿宋" w:eastAsia="仿宋" w:cs="仿宋"/>
          <w:b/>
        </w:rPr>
        <w:t>3. 评审要求：</w:t>
      </w:r>
      <w:r>
        <w:rPr>
          <w:rFonts w:hint="eastAsia" w:ascii="仿宋" w:hAnsi="仿宋" w:eastAsia="仿宋" w:cs="仿宋"/>
        </w:rPr>
        <w:t>详见磋商文件第五部分“评审方法及评审标准”。</w:t>
      </w:r>
    </w:p>
    <w:p>
      <w:pPr>
        <w:adjustRightInd/>
        <w:spacing w:line="360" w:lineRule="auto"/>
        <w:jc w:val="center"/>
        <w:outlineLvl w:val="0"/>
        <w:rPr>
          <w:rFonts w:hint="eastAsia" w:ascii="仿宋" w:hAnsi="仿宋" w:eastAsia="仿宋" w:cs="仿宋"/>
          <w:b/>
          <w:sz w:val="32"/>
          <w:szCs w:val="20"/>
        </w:rPr>
      </w:pPr>
      <w:r>
        <w:rPr>
          <w:rFonts w:hint="eastAsia" w:ascii="仿宋" w:hAnsi="仿宋" w:eastAsia="仿宋" w:cs="仿宋"/>
          <w:b/>
          <w:sz w:val="32"/>
          <w:szCs w:val="20"/>
        </w:rPr>
        <w:t>十一、</w:t>
      </w:r>
      <w:r>
        <w:rPr>
          <w:rFonts w:hint="eastAsia" w:ascii="仿宋" w:hAnsi="仿宋" w:eastAsia="仿宋" w:cs="仿宋"/>
          <w:b/>
          <w:sz w:val="32"/>
          <w:szCs w:val="32"/>
        </w:rPr>
        <w:t>成交</w:t>
      </w:r>
    </w:p>
    <w:p>
      <w:pPr>
        <w:pStyle w:val="16"/>
        <w:spacing w:line="360" w:lineRule="auto"/>
        <w:rPr>
          <w:rFonts w:hint="eastAsia" w:ascii="仿宋" w:hAnsi="仿宋" w:eastAsia="仿宋" w:cs="仿宋"/>
          <w:b/>
          <w:sz w:val="24"/>
          <w:szCs w:val="24"/>
        </w:rPr>
      </w:pPr>
      <w:r>
        <w:rPr>
          <w:rFonts w:hint="eastAsia" w:ascii="仿宋" w:hAnsi="仿宋" w:eastAsia="仿宋" w:cs="仿宋"/>
          <w:b/>
          <w:sz w:val="24"/>
        </w:rPr>
        <w:t>1. 推荐成交候选供应商</w:t>
      </w:r>
    </w:p>
    <w:p>
      <w:pPr>
        <w:spacing w:line="360" w:lineRule="auto"/>
        <w:ind w:firstLine="465" w:firstLineChars="194"/>
        <w:rPr>
          <w:rFonts w:hint="eastAsia" w:ascii="仿宋" w:hAnsi="仿宋" w:eastAsia="仿宋" w:cs="仿宋"/>
          <w:sz w:val="24"/>
          <w:szCs w:val="21"/>
        </w:rPr>
      </w:pPr>
      <w:r>
        <w:rPr>
          <w:rFonts w:hint="eastAsia" w:ascii="仿宋" w:hAnsi="仿宋" w:eastAsia="仿宋" w:cs="仿宋"/>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pPr>
        <w:pStyle w:val="16"/>
        <w:spacing w:line="360" w:lineRule="auto"/>
        <w:rPr>
          <w:rFonts w:hint="eastAsia" w:ascii="仿宋" w:hAnsi="仿宋" w:eastAsia="仿宋" w:cs="仿宋"/>
          <w:b/>
          <w:sz w:val="24"/>
        </w:rPr>
      </w:pPr>
      <w:r>
        <w:rPr>
          <w:rFonts w:hint="eastAsia" w:ascii="仿宋" w:hAnsi="仿宋" w:eastAsia="仿宋" w:cs="仿宋"/>
          <w:b/>
          <w:sz w:val="24"/>
        </w:rPr>
        <w:t>2. 确定成交供应商</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成交供应商。成交通知书和成交结果公告应当在规定时间内同时发出。</w:t>
      </w:r>
    </w:p>
    <w:p>
      <w:pPr>
        <w:tabs>
          <w:tab w:val="left" w:pos="0"/>
        </w:tabs>
        <w:spacing w:line="360" w:lineRule="auto"/>
        <w:rPr>
          <w:rFonts w:hint="eastAsia" w:ascii="仿宋" w:hAnsi="仿宋" w:eastAsia="仿宋" w:cs="仿宋"/>
          <w:kern w:val="0"/>
          <w:sz w:val="24"/>
        </w:rPr>
      </w:pPr>
      <w:r>
        <w:rPr>
          <w:rFonts w:hint="eastAsia" w:ascii="仿宋" w:hAnsi="仿宋" w:eastAsia="仿宋" w:cs="仿宋"/>
          <w:b/>
          <w:sz w:val="24"/>
        </w:rPr>
        <w:t>3．成交通知及成交结果公告</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szCs w:val="21"/>
        </w:rPr>
        <w:t>3.1自成交人确定之日起2个工作日内，采购代理机构通过电子交易平台向成交人发出成交通知书，</w:t>
      </w:r>
      <w:r>
        <w:rPr>
          <w:rFonts w:hint="eastAsia" w:ascii="仿宋" w:hAnsi="仿宋" w:eastAsia="仿宋" w:cs="仿宋"/>
          <w:sz w:val="24"/>
        </w:rPr>
        <w:t>同时编制发布采购</w:t>
      </w:r>
      <w:r>
        <w:rPr>
          <w:rFonts w:hint="eastAsia" w:ascii="仿宋" w:hAnsi="仿宋" w:eastAsia="仿宋" w:cs="仿宋"/>
          <w:sz w:val="24"/>
          <w:szCs w:val="21"/>
        </w:rPr>
        <w:t>成交结果公告。</w:t>
      </w:r>
      <w:r>
        <w:rPr>
          <w:rFonts w:hint="eastAsia" w:ascii="仿宋" w:hAnsi="仿宋" w:eastAsia="仿宋" w:cs="仿宋"/>
          <w:sz w:val="24"/>
        </w:rPr>
        <w:t>采购代理机构也可以以纸质形式进行成交通知。</w:t>
      </w:r>
    </w:p>
    <w:p>
      <w:pPr>
        <w:spacing w:line="360" w:lineRule="auto"/>
        <w:ind w:firstLine="360" w:firstLineChars="150"/>
        <w:rPr>
          <w:rFonts w:hint="eastAsia" w:ascii="仿宋" w:hAnsi="仿宋" w:eastAsia="仿宋" w:cs="仿宋"/>
          <w:sz w:val="24"/>
          <w:szCs w:val="21"/>
        </w:rPr>
      </w:pPr>
      <w:r>
        <w:rPr>
          <w:rFonts w:hint="eastAsia" w:ascii="仿宋" w:hAnsi="仿宋" w:eastAsia="仿宋" w:cs="仿宋"/>
          <w:sz w:val="24"/>
        </w:rPr>
        <w:t>3.2</w:t>
      </w:r>
      <w:r>
        <w:rPr>
          <w:rFonts w:hint="eastAsia" w:ascii="仿宋" w:hAnsi="仿宋" w:eastAsia="仿宋" w:cs="仿宋"/>
          <w:sz w:val="24"/>
          <w:szCs w:val="21"/>
        </w:rPr>
        <w:t>成交</w:t>
      </w:r>
      <w:r>
        <w:rPr>
          <w:rFonts w:hint="eastAsia" w:ascii="仿宋" w:hAnsi="仿宋" w:eastAsia="仿宋" w:cs="仿宋"/>
          <w:sz w:val="24"/>
        </w:rPr>
        <w:t>结果公告内容包括采购人及其委托的采购代理机构的名称、地址、联系方式，项目名称和项目编号，成交人名称、地址和成交金额，主要中标标的的名称、数量、单价，开标记录、成交公告期限以及评审专家名单、评分汇总及明细。</w:t>
      </w:r>
    </w:p>
    <w:p>
      <w:pPr>
        <w:spacing w:line="360" w:lineRule="auto"/>
        <w:ind w:firstLine="360" w:firstLineChars="150"/>
        <w:rPr>
          <w:rFonts w:hint="eastAsia" w:ascii="仿宋" w:hAnsi="仿宋" w:eastAsia="仿宋" w:cs="仿宋"/>
          <w:sz w:val="24"/>
          <w:szCs w:val="21"/>
        </w:rPr>
      </w:pPr>
      <w:r>
        <w:rPr>
          <w:rFonts w:hint="eastAsia" w:ascii="仿宋" w:hAnsi="仿宋" w:eastAsia="仿宋" w:cs="仿宋"/>
          <w:sz w:val="24"/>
          <w:szCs w:val="21"/>
        </w:rPr>
        <w:t>3.3公告期限为1个工作日。</w:t>
      </w:r>
    </w:p>
    <w:p>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十二、合同</w:t>
      </w:r>
    </w:p>
    <w:p>
      <w:pPr>
        <w:tabs>
          <w:tab w:val="left" w:pos="0"/>
        </w:tabs>
        <w:spacing w:line="360" w:lineRule="auto"/>
        <w:rPr>
          <w:rFonts w:hint="eastAsia" w:ascii="仿宋" w:hAnsi="仿宋" w:eastAsia="仿宋" w:cs="仿宋"/>
          <w:b/>
          <w:sz w:val="24"/>
        </w:rPr>
      </w:pPr>
      <w:r>
        <w:rPr>
          <w:rFonts w:hint="eastAsia" w:ascii="仿宋" w:hAnsi="仿宋" w:eastAsia="仿宋" w:cs="仿宋"/>
          <w:b/>
          <w:sz w:val="24"/>
        </w:rPr>
        <w:t>1.合同主要条款：</w:t>
      </w:r>
      <w:r>
        <w:rPr>
          <w:rFonts w:hint="eastAsia" w:ascii="仿宋" w:hAnsi="仿宋" w:eastAsia="仿宋" w:cs="仿宋"/>
          <w:sz w:val="24"/>
        </w:rPr>
        <w:t>详见“第六部分拟签订的合同文本”。</w:t>
      </w:r>
    </w:p>
    <w:p>
      <w:pPr>
        <w:tabs>
          <w:tab w:val="left" w:pos="0"/>
        </w:tabs>
        <w:spacing w:line="360" w:lineRule="auto"/>
        <w:rPr>
          <w:rFonts w:hint="eastAsia" w:ascii="仿宋" w:hAnsi="仿宋" w:eastAsia="仿宋" w:cs="仿宋"/>
          <w:b/>
          <w:sz w:val="24"/>
        </w:rPr>
      </w:pPr>
      <w:r>
        <w:rPr>
          <w:rFonts w:hint="eastAsia" w:ascii="仿宋" w:hAnsi="仿宋" w:eastAsia="仿宋" w:cs="仿宋"/>
          <w:b/>
          <w:sz w:val="24"/>
        </w:rPr>
        <w:t>2.合同的签订</w:t>
      </w:r>
    </w:p>
    <w:p>
      <w:pPr>
        <w:widowControl/>
        <w:shd w:val="clear" w:color="auto" w:fill="FFFFFF"/>
        <w:spacing w:line="360" w:lineRule="auto"/>
        <w:ind w:firstLine="480"/>
        <w:jc w:val="left"/>
        <w:rPr>
          <w:rFonts w:hint="eastAsia" w:ascii="仿宋" w:hAnsi="仿宋" w:eastAsia="仿宋" w:cs="仿宋"/>
          <w:kern w:val="0"/>
          <w:sz w:val="24"/>
        </w:rPr>
      </w:pPr>
      <w:r>
        <w:rPr>
          <w:rFonts w:hint="eastAsia" w:ascii="仿宋" w:hAnsi="仿宋" w:eastAsia="仿宋" w:cs="仿宋"/>
          <w:sz w:val="24"/>
        </w:rPr>
        <w:t>2.1</w:t>
      </w:r>
      <w:r>
        <w:rPr>
          <w:rFonts w:hint="eastAsia" w:ascii="仿宋" w:hAnsi="仿宋" w:eastAsia="仿宋" w:cs="仿宋"/>
          <w:kern w:val="0"/>
          <w:sz w:val="24"/>
        </w:rPr>
        <w:t>除不可抗力等特殊情况外，原则上采购人应当在成交通知书发出之日起30日内，与成交供应商按照磋商文件确定的事项签订政府采购合同，并在签订之日起2个工作日内将政府采购合同在浙江政府采购网上公告。</w:t>
      </w:r>
    </w:p>
    <w:p>
      <w:pPr>
        <w:pStyle w:val="395"/>
        <w:snapToGrid w:val="0"/>
        <w:spacing w:before="0"/>
        <w:ind w:firstLine="480"/>
        <w:rPr>
          <w:rFonts w:hint="eastAsia" w:ascii="仿宋" w:hAnsi="仿宋" w:eastAsia="仿宋" w:cs="仿宋"/>
          <w:kern w:val="0"/>
        </w:rPr>
      </w:pPr>
      <w:r>
        <w:rPr>
          <w:rFonts w:hint="eastAsia" w:ascii="仿宋" w:hAnsi="仿宋" w:eastAsia="仿宋" w:cs="仿宋"/>
          <w:kern w:val="0"/>
          <w:lang w:val="zh-CN"/>
        </w:rPr>
        <w:t>2.2成交人按规定的日期、时间、地点，由法定代表人或其授权代表与采购人代表签订合同。如成交人为联合体的，由联合体成员各方法定代表人或其授权代表与采购人代表签订合同。</w:t>
      </w:r>
    </w:p>
    <w:p>
      <w:pPr>
        <w:spacing w:line="360" w:lineRule="auto"/>
        <w:ind w:firstLine="465" w:firstLineChars="194"/>
        <w:rPr>
          <w:rFonts w:hint="eastAsia" w:ascii="仿宋" w:hAnsi="仿宋" w:eastAsia="仿宋" w:cs="仿宋"/>
          <w:sz w:val="24"/>
          <w:szCs w:val="21"/>
        </w:rPr>
      </w:pPr>
      <w:r>
        <w:rPr>
          <w:rFonts w:hint="eastAsia" w:ascii="仿宋" w:hAnsi="仿宋" w:eastAsia="仿宋" w:cs="仿宋"/>
          <w:sz w:val="24"/>
          <w:szCs w:val="21"/>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spacing w:line="360" w:lineRule="auto"/>
        <w:ind w:firstLine="465" w:firstLineChars="194"/>
        <w:jc w:val="left"/>
        <w:rPr>
          <w:rFonts w:hint="eastAsia" w:ascii="仿宋" w:hAnsi="仿宋" w:eastAsia="仿宋" w:cs="仿宋"/>
          <w:sz w:val="24"/>
          <w:szCs w:val="21"/>
        </w:rPr>
      </w:pPr>
      <w:r>
        <w:rPr>
          <w:rFonts w:hint="eastAsia" w:ascii="仿宋" w:hAnsi="仿宋" w:eastAsia="仿宋" w:cs="仿宋"/>
          <w:sz w:val="24"/>
          <w:szCs w:val="21"/>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pPr>
        <w:spacing w:line="360" w:lineRule="auto"/>
        <w:ind w:firstLine="465" w:firstLineChars="194"/>
        <w:jc w:val="left"/>
        <w:rPr>
          <w:rFonts w:hint="eastAsia" w:ascii="仿宋" w:hAnsi="仿宋" w:eastAsia="仿宋" w:cs="仿宋"/>
          <w:sz w:val="24"/>
          <w:szCs w:val="21"/>
        </w:rPr>
      </w:pPr>
      <w:r>
        <w:rPr>
          <w:rFonts w:hint="eastAsia" w:ascii="仿宋" w:hAnsi="仿宋" w:eastAsia="仿宋" w:cs="仿宋"/>
          <w:sz w:val="24"/>
          <w:szCs w:val="21"/>
        </w:rPr>
        <w:t>2.5如签订合同并生效后，成交供应商无故拒绝或延期，除按照合同条款处理外，列入不良行为记录一次，并给予通报。</w:t>
      </w:r>
    </w:p>
    <w:p>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十三、验收</w:t>
      </w:r>
    </w:p>
    <w:p>
      <w:pPr>
        <w:pStyle w:val="24"/>
        <w:spacing w:line="360" w:lineRule="auto"/>
        <w:ind w:firstLine="0" w:firstLineChars="0"/>
        <w:rPr>
          <w:rFonts w:hint="eastAsia" w:ascii="仿宋" w:hAnsi="仿宋" w:eastAsia="仿宋" w:cs="仿宋"/>
          <w:b/>
        </w:rPr>
      </w:pPr>
      <w:r>
        <w:rPr>
          <w:rFonts w:hint="eastAsia" w:ascii="仿宋" w:hAnsi="仿宋" w:eastAsia="仿宋" w:cs="仿宋"/>
          <w:b/>
        </w:rPr>
        <w:t>1.验收</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1.2采购人可以邀请参加本项目的其他供应商或者第三方机构参与验收。参与验收的供应商或者第三方机构的意见作为验收书的参考资料一并存档。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jc w:val="left"/>
        <w:rPr>
          <w:rFonts w:hint="eastAsia" w:ascii="仿宋" w:hAnsi="仿宋" w:eastAsia="仿宋" w:cs="仿宋"/>
        </w:rPr>
      </w:pPr>
    </w:p>
    <w:p>
      <w:pPr>
        <w:snapToGrid w:val="0"/>
        <w:spacing w:line="360" w:lineRule="auto"/>
        <w:jc w:val="center"/>
        <w:rPr>
          <w:rFonts w:hint="eastAsia" w:ascii="仿宋" w:hAnsi="仿宋" w:eastAsia="仿宋" w:cs="仿宋"/>
          <w:b/>
          <w:sz w:val="24"/>
        </w:rPr>
      </w:pPr>
      <w:r>
        <w:rPr>
          <w:rFonts w:hint="eastAsia" w:ascii="仿宋" w:hAnsi="仿宋" w:eastAsia="仿宋" w:cs="仿宋"/>
          <w:b/>
          <w:sz w:val="36"/>
          <w:szCs w:val="36"/>
        </w:rPr>
        <w:t>十四、电子交易活动的中止</w:t>
      </w:r>
    </w:p>
    <w:p>
      <w:pPr>
        <w:tabs>
          <w:tab w:val="left" w:pos="0"/>
        </w:tabs>
        <w:spacing w:line="360" w:lineRule="auto"/>
        <w:rPr>
          <w:rFonts w:hint="eastAsia" w:ascii="仿宋" w:hAnsi="仿宋" w:eastAsia="仿宋" w:cs="仿宋"/>
          <w:b/>
          <w:sz w:val="24"/>
        </w:rPr>
      </w:pPr>
      <w:r>
        <w:rPr>
          <w:rFonts w:hint="eastAsia" w:ascii="仿宋" w:hAnsi="仿宋" w:eastAsia="仿宋" w:cs="仿宋"/>
          <w:b/>
          <w:sz w:val="24"/>
        </w:rPr>
        <w:t>1. 电子交易活动的中止</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采购过程中出现以下情形，导致电子交易平台无法正常运行，或者无法保证电子交易的公平、公正和安全时，采购代理机构可中止电子交易活动：</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 xml:space="preserve">1.1电子交易平台发生故障而无法登录访问的； </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1.2电子交易平台应用或数据库出现错误，不能进行正常操作的；</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1.3电子交易平台发现严重安全漏洞，有潜在泄密危险的；</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 xml:space="preserve">1.4病毒发作导致不能进行正常操作的； </w:t>
      </w:r>
    </w:p>
    <w:p>
      <w:pPr>
        <w:tabs>
          <w:tab w:val="left" w:pos="0"/>
        </w:tabs>
        <w:spacing w:line="360" w:lineRule="auto"/>
        <w:ind w:firstLine="480"/>
        <w:rPr>
          <w:rFonts w:hint="eastAsia" w:ascii="仿宋" w:hAnsi="仿宋" w:eastAsia="仿宋" w:cs="仿宋"/>
          <w:kern w:val="0"/>
          <w:sz w:val="24"/>
        </w:rPr>
      </w:pPr>
      <w:r>
        <w:rPr>
          <w:rFonts w:hint="eastAsia" w:ascii="仿宋" w:hAnsi="仿宋" w:eastAsia="仿宋" w:cs="仿宋"/>
          <w:kern w:val="0"/>
          <w:sz w:val="24"/>
        </w:rPr>
        <w:t>1.5其他无法保证电子交易的公平、公正和安全的情况。</w:t>
      </w:r>
    </w:p>
    <w:p>
      <w:pPr>
        <w:tabs>
          <w:tab w:val="left" w:pos="0"/>
        </w:tabs>
        <w:spacing w:line="360" w:lineRule="auto"/>
        <w:rPr>
          <w:rFonts w:hint="eastAsia" w:ascii="仿宋" w:hAnsi="仿宋" w:eastAsia="仿宋" w:cs="仿宋"/>
          <w:b/>
          <w:sz w:val="36"/>
          <w:szCs w:val="36"/>
        </w:rPr>
      </w:pPr>
      <w:r>
        <w:rPr>
          <w:rFonts w:hint="eastAsia" w:ascii="仿宋" w:hAnsi="仿宋" w:eastAsia="仿宋" w:cs="仿宋"/>
          <w:b/>
          <w:kern w:val="0"/>
          <w:sz w:val="24"/>
        </w:rPr>
        <w:t>2.</w:t>
      </w:r>
      <w:r>
        <w:rPr>
          <w:rFonts w:hint="eastAsia" w:ascii="仿宋" w:hAnsi="仿宋" w:eastAsia="仿宋" w:cs="仿宋"/>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10"/>
      <w:bookmarkStart w:id="42" w:name="_Hlt68057669"/>
      <w:bookmarkEnd w:id="42"/>
      <w:bookmarkStart w:id="43" w:name="_Hlt74729768"/>
      <w:bookmarkEnd w:id="43"/>
      <w:bookmarkStart w:id="44" w:name="_Hlt74707468"/>
      <w:bookmarkEnd w:id="44"/>
      <w:bookmarkStart w:id="45" w:name="_Hlt68072990"/>
      <w:bookmarkEnd w:id="45"/>
      <w:bookmarkStart w:id="46" w:name="_Hlt75236011"/>
      <w:bookmarkEnd w:id="46"/>
      <w:bookmarkStart w:id="47" w:name="_Hlt74730295"/>
      <w:bookmarkEnd w:id="47"/>
      <w:bookmarkStart w:id="48" w:name="_Hlt74714665"/>
      <w:bookmarkEnd w:id="48"/>
      <w:bookmarkStart w:id="49" w:name="_Hlt75236101"/>
      <w:bookmarkEnd w:id="49"/>
      <w:bookmarkStart w:id="50" w:name="_Hlt75236290"/>
      <w:bookmarkEnd w:id="50"/>
      <w:bookmarkStart w:id="51" w:name="_Toc164416483"/>
      <w:bookmarkStart w:id="52" w:name="第三部分"/>
      <w:r>
        <w:rPr>
          <w:rFonts w:hint="eastAsia" w:ascii="仿宋" w:hAnsi="仿宋" w:eastAsia="仿宋" w:cs="仿宋"/>
          <w:b/>
          <w:sz w:val="36"/>
          <w:szCs w:val="36"/>
        </w:rPr>
        <w:br w:type="page"/>
      </w:r>
    </w:p>
    <w:p>
      <w:pPr>
        <w:adjustRightInd/>
        <w:spacing w:line="360" w:lineRule="auto"/>
        <w:jc w:val="center"/>
        <w:outlineLvl w:val="0"/>
        <w:rPr>
          <w:rFonts w:hint="eastAsia" w:ascii="仿宋" w:hAnsi="仿宋" w:eastAsia="仿宋" w:cs="仿宋"/>
          <w:b/>
          <w:sz w:val="36"/>
          <w:szCs w:val="36"/>
        </w:rPr>
      </w:pPr>
      <w:bookmarkStart w:id="53" w:name="OLE_LINK1"/>
      <w:r>
        <w:rPr>
          <w:rFonts w:hint="eastAsia" w:ascii="仿宋" w:hAnsi="仿宋" w:eastAsia="仿宋" w:cs="仿宋"/>
          <w:b/>
          <w:sz w:val="36"/>
          <w:szCs w:val="36"/>
        </w:rPr>
        <w:t>第四部分  采购需求</w:t>
      </w:r>
    </w:p>
    <w:p>
      <w:pPr>
        <w:pStyle w:val="3"/>
        <w:numPr>
          <w:ilvl w:val="0"/>
          <w:numId w:val="0"/>
        </w:numPr>
        <w:adjustRightInd w:val="0"/>
        <w:snapToGrid w:val="0"/>
        <w:rPr>
          <w:rFonts w:hint="eastAsia" w:ascii="仿宋" w:eastAsia="仿宋" w:cs="仿宋"/>
          <w:color w:val="000000"/>
          <w:sz w:val="28"/>
          <w:szCs w:val="28"/>
        </w:rPr>
      </w:pPr>
      <w:bookmarkStart w:id="54" w:name="_Toc11664"/>
      <w:bookmarkStart w:id="55" w:name="_Toc15331"/>
      <w:bookmarkStart w:id="56" w:name="_Toc23450"/>
      <w:r>
        <w:rPr>
          <w:rFonts w:hint="eastAsia" w:ascii="仿宋" w:eastAsia="仿宋" w:cs="仿宋"/>
          <w:color w:val="000000"/>
          <w:sz w:val="28"/>
          <w:szCs w:val="28"/>
        </w:rPr>
        <w:t>一、</w:t>
      </w:r>
      <w:bookmarkEnd w:id="54"/>
      <w:r>
        <w:rPr>
          <w:rFonts w:hint="eastAsia" w:ascii="仿宋" w:eastAsia="仿宋" w:cs="仿宋"/>
          <w:color w:val="000000"/>
          <w:sz w:val="28"/>
          <w:szCs w:val="28"/>
        </w:rPr>
        <w:t>项目</w:t>
      </w:r>
      <w:bookmarkEnd w:id="55"/>
      <w:bookmarkEnd w:id="56"/>
      <w:r>
        <w:rPr>
          <w:rFonts w:hint="eastAsia" w:ascii="仿宋" w:eastAsia="仿宋" w:cs="仿宋"/>
          <w:color w:val="000000"/>
          <w:sz w:val="28"/>
          <w:szCs w:val="28"/>
          <w:lang w:val="en-US"/>
        </w:rPr>
        <w:t>概况</w:t>
      </w:r>
    </w:p>
    <w:p>
      <w:pPr>
        <w:snapToGrid w:val="0"/>
        <w:spacing w:line="360" w:lineRule="auto"/>
        <w:ind w:firstLine="480" w:firstLineChars="200"/>
        <w:rPr>
          <w:rFonts w:hint="eastAsia" w:ascii="仿宋" w:hAnsi="仿宋" w:eastAsia="仿宋" w:cs="仿宋"/>
          <w:sz w:val="32"/>
          <w:szCs w:val="32"/>
        </w:rPr>
      </w:pPr>
      <w:r>
        <w:rPr>
          <w:rFonts w:hint="eastAsia" w:ascii="仿宋" w:hAnsi="仿宋" w:eastAsia="仿宋" w:cs="仿宋"/>
          <w:sz w:val="24"/>
        </w:rPr>
        <w:t>本次采购将确定一家</w:t>
      </w:r>
      <w:r>
        <w:rPr>
          <w:rFonts w:hint="eastAsia" w:ascii="仿宋" w:hAnsi="仿宋" w:eastAsia="仿宋" w:cs="仿宋"/>
          <w:sz w:val="24"/>
          <w:lang w:eastAsia="zh-CN"/>
        </w:rPr>
        <w:t>单位</w:t>
      </w:r>
      <w:r>
        <w:rPr>
          <w:rFonts w:hint="eastAsia" w:ascii="仿宋" w:hAnsi="仿宋" w:eastAsia="仿宋" w:cs="仿宋"/>
          <w:sz w:val="24"/>
        </w:rPr>
        <w:t>作为浙江</w:t>
      </w:r>
      <w:r>
        <w:rPr>
          <w:rFonts w:hint="eastAsia" w:ascii="仿宋" w:hAnsi="仿宋" w:eastAsia="仿宋" w:cs="仿宋"/>
          <w:sz w:val="24"/>
          <w:lang w:val="en-US" w:eastAsia="zh-CN"/>
        </w:rPr>
        <w:t>水利水电</w:t>
      </w:r>
      <w:r>
        <w:rPr>
          <w:rFonts w:hint="eastAsia" w:ascii="仿宋" w:hAnsi="仿宋" w:eastAsia="仿宋" w:cs="仿宋"/>
          <w:sz w:val="24"/>
        </w:rPr>
        <w:t>学院</w:t>
      </w:r>
      <w:r>
        <w:rPr>
          <w:rFonts w:hint="eastAsia" w:ascii="仿宋" w:hAnsi="仿宋" w:eastAsia="仿宋" w:cs="仿宋"/>
          <w:sz w:val="24"/>
          <w:lang w:val="en-US" w:eastAsia="zh-CN"/>
        </w:rPr>
        <w:t>2026</w:t>
      </w:r>
      <w:r>
        <w:rPr>
          <w:rFonts w:hint="eastAsia" w:ascii="仿宋" w:hAnsi="仿宋" w:eastAsia="仿宋" w:cs="仿宋"/>
          <w:sz w:val="24"/>
        </w:rPr>
        <w:t>年度学校</w:t>
      </w:r>
      <w:r>
        <w:rPr>
          <w:rFonts w:hint="eastAsia" w:ascii="仿宋" w:hAnsi="仿宋" w:eastAsia="仿宋" w:cs="仿宋"/>
          <w:sz w:val="24"/>
          <w:lang w:val="en-US" w:eastAsia="zh-CN"/>
        </w:rPr>
        <w:t>毕业典礼、开学典礼的</w:t>
      </w:r>
      <w:r>
        <w:rPr>
          <w:rFonts w:hint="eastAsia" w:ascii="仿宋" w:hAnsi="仿宋" w:eastAsia="仿宋" w:cs="仿宋"/>
          <w:sz w:val="24"/>
        </w:rPr>
        <w:t>舞台设备租赁及服务的供应商。租赁设备包括</w:t>
      </w:r>
      <w:r>
        <w:rPr>
          <w:rFonts w:hint="eastAsia" w:ascii="仿宋" w:hAnsi="仿宋" w:eastAsia="仿宋" w:cs="仿宋"/>
          <w:sz w:val="24"/>
          <w:lang w:val="en-US" w:eastAsia="zh-CN"/>
        </w:rPr>
        <w:t>音响</w:t>
      </w:r>
      <w:r>
        <w:rPr>
          <w:rFonts w:hint="eastAsia" w:ascii="仿宋" w:hAnsi="仿宋" w:eastAsia="仿宋" w:cs="仿宋"/>
          <w:sz w:val="24"/>
        </w:rPr>
        <w:t>、灯光、LED大屏、现场拍摄制作、舞台和舞台效果用品等其他周边设备。</w:t>
      </w:r>
    </w:p>
    <w:p>
      <w:pPr>
        <w:pStyle w:val="3"/>
        <w:numPr>
          <w:ilvl w:val="0"/>
          <w:numId w:val="0"/>
        </w:numPr>
        <w:adjustRightInd w:val="0"/>
        <w:snapToGrid w:val="0"/>
        <w:rPr>
          <w:rFonts w:hint="eastAsia" w:ascii="仿宋" w:eastAsia="仿宋" w:cs="仿宋"/>
          <w:color w:val="000000"/>
          <w:sz w:val="28"/>
          <w:szCs w:val="28"/>
          <w:lang w:val="en-US"/>
        </w:rPr>
      </w:pPr>
      <w:bookmarkStart w:id="57" w:name="_Toc31955"/>
      <w:bookmarkStart w:id="58" w:name="_Toc9049"/>
      <w:bookmarkStart w:id="59" w:name="_Toc5899"/>
      <w:r>
        <w:rPr>
          <w:rFonts w:hint="eastAsia" w:ascii="仿宋" w:hAnsi="仿宋" w:eastAsia="仿宋" w:cs="仿宋"/>
          <w:sz w:val="24"/>
        </w:rPr>
        <w:t>※</w:t>
      </w:r>
      <w:r>
        <w:rPr>
          <w:rFonts w:hint="eastAsia" w:ascii="仿宋" w:eastAsia="仿宋" w:cs="仿宋"/>
          <w:color w:val="000000"/>
          <w:sz w:val="28"/>
          <w:szCs w:val="28"/>
        </w:rPr>
        <w:t>二、采购服务内容</w:t>
      </w:r>
    </w:p>
    <w:p>
      <w:pPr>
        <w:numPr>
          <w:ilvl w:val="0"/>
          <w:numId w:val="0"/>
        </w:numPr>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供应商提供包括LED大屏、灯光、音响、舞台、摄影、摄像等演出设备，送货至</w:t>
      </w:r>
      <w:r>
        <w:rPr>
          <w:rFonts w:hint="eastAsia" w:ascii="仿宋" w:hAnsi="仿宋" w:eastAsia="仿宋" w:cs="仿宋"/>
          <w:sz w:val="24"/>
          <w:lang w:eastAsia="zh-CN"/>
        </w:rPr>
        <w:t>采购人</w:t>
      </w:r>
      <w:r>
        <w:rPr>
          <w:rFonts w:hint="eastAsia" w:ascii="仿宋" w:hAnsi="仿宋" w:eastAsia="仿宋" w:cs="仿宋"/>
          <w:sz w:val="24"/>
        </w:rPr>
        <w:t>指定地点，安装调试完毕至设备能正常投入使用，并提供音控师、灯光师、屏幕调控师、摄影摄像师等现场操作服务。</w:t>
      </w:r>
      <w:r>
        <w:rPr>
          <w:rFonts w:hint="eastAsia" w:ascii="仿宋" w:hAnsi="仿宋" w:eastAsia="仿宋" w:cs="仿宋"/>
          <w:sz w:val="24"/>
          <w:lang w:eastAsia="zh-CN"/>
        </w:rPr>
        <w:t>供应商</w:t>
      </w:r>
      <w:r>
        <w:rPr>
          <w:rFonts w:hint="eastAsia" w:ascii="仿宋" w:hAnsi="仿宋" w:eastAsia="仿宋" w:cs="仿宋"/>
          <w:sz w:val="24"/>
        </w:rPr>
        <w:t>与</w:t>
      </w:r>
      <w:r>
        <w:rPr>
          <w:rFonts w:hint="eastAsia" w:ascii="仿宋" w:hAnsi="仿宋" w:eastAsia="仿宋" w:cs="仿宋"/>
          <w:sz w:val="24"/>
          <w:lang w:eastAsia="zh-CN"/>
        </w:rPr>
        <w:t>采购人</w:t>
      </w:r>
      <w:r>
        <w:rPr>
          <w:rFonts w:hint="eastAsia" w:ascii="仿宋" w:hAnsi="仿宋" w:eastAsia="仿宋" w:cs="仿宋"/>
          <w:sz w:val="24"/>
        </w:rPr>
        <w:t>签署租赁服务合同，在合同约定服务期内按照</w:t>
      </w:r>
      <w:r>
        <w:rPr>
          <w:rFonts w:hint="eastAsia" w:ascii="仿宋" w:hAnsi="仿宋" w:eastAsia="仿宋" w:cs="仿宋"/>
          <w:sz w:val="24"/>
          <w:lang w:eastAsia="zh-CN"/>
        </w:rPr>
        <w:t>采购人</w:t>
      </w:r>
      <w:r>
        <w:rPr>
          <w:rFonts w:hint="eastAsia" w:ascii="仿宋" w:hAnsi="仿宋" w:eastAsia="仿宋" w:cs="仿宋"/>
          <w:sz w:val="24"/>
        </w:rPr>
        <w:t>活动的需要完成服务，</w:t>
      </w:r>
      <w:r>
        <w:rPr>
          <w:rFonts w:hint="eastAsia" w:ascii="仿宋" w:hAnsi="仿宋" w:eastAsia="仿宋" w:cs="仿宋"/>
          <w:b/>
          <w:bCs/>
          <w:sz w:val="24"/>
          <w:lang w:val="en-US" w:eastAsia="zh-CN"/>
        </w:rPr>
        <w:t>具体清单见“七、2026典礼招标基础需求”</w:t>
      </w:r>
      <w:r>
        <w:rPr>
          <w:rFonts w:hint="eastAsia" w:ascii="仿宋" w:hAnsi="仿宋" w:eastAsia="仿宋" w:cs="仿宋"/>
          <w:sz w:val="24"/>
          <w:lang w:val="en-US" w:eastAsia="zh-CN"/>
        </w:rPr>
        <w:t>。</w:t>
      </w:r>
    </w:p>
    <w:p>
      <w:pPr>
        <w:numPr>
          <w:ilvl w:val="0"/>
          <w:numId w:val="0"/>
        </w:numPr>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2.</w:t>
      </w:r>
      <w:r>
        <w:rPr>
          <w:rFonts w:hint="eastAsia" w:ascii="仿宋" w:hAnsi="仿宋" w:eastAsia="仿宋" w:cs="仿宋"/>
          <w:sz w:val="24"/>
        </w:rPr>
        <w:t>实施地点：</w:t>
      </w:r>
      <w:r>
        <w:rPr>
          <w:rFonts w:hint="eastAsia" w:ascii="仿宋" w:hAnsi="仿宋" w:eastAsia="仿宋" w:cs="仿宋"/>
          <w:sz w:val="24"/>
          <w:lang w:eastAsia="zh-CN"/>
        </w:rPr>
        <w:t>采购人</w:t>
      </w:r>
      <w:r>
        <w:rPr>
          <w:rFonts w:hint="eastAsia" w:ascii="仿宋" w:hAnsi="仿宋" w:eastAsia="仿宋" w:cs="仿宋"/>
          <w:sz w:val="24"/>
        </w:rPr>
        <w:t>指定的地点和场所。</w:t>
      </w:r>
      <w:r>
        <w:rPr>
          <w:rFonts w:hint="eastAsia" w:ascii="仿宋" w:hAnsi="仿宋" w:eastAsia="仿宋" w:cs="仿宋"/>
          <w:sz w:val="24"/>
          <w:lang w:val="en-US" w:eastAsia="zh-CN"/>
        </w:rPr>
        <w:t>附件中基础需求为采购人现有相匹配活动的室内场馆基础需求，不排除最多一项典礼需按要求在室外场地进行，供应商应配合完成具有室外典礼标准的服务要求。</w:t>
      </w:r>
    </w:p>
    <w:p>
      <w:pPr>
        <w:numPr>
          <w:ilvl w:val="0"/>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完成时间：</w:t>
      </w:r>
      <w:r>
        <w:rPr>
          <w:rFonts w:hint="eastAsia" w:ascii="仿宋" w:hAnsi="仿宋" w:eastAsia="仿宋" w:cs="仿宋"/>
          <w:sz w:val="24"/>
          <w:lang w:eastAsia="zh-CN"/>
        </w:rPr>
        <w:t>供应商</w:t>
      </w:r>
      <w:r>
        <w:rPr>
          <w:rFonts w:hint="eastAsia" w:ascii="仿宋" w:hAnsi="仿宋" w:eastAsia="仿宋" w:cs="仿宋"/>
          <w:sz w:val="24"/>
        </w:rPr>
        <w:t>接到</w:t>
      </w:r>
      <w:r>
        <w:rPr>
          <w:rFonts w:hint="eastAsia" w:ascii="仿宋" w:hAnsi="仿宋" w:eastAsia="仿宋" w:cs="仿宋"/>
          <w:sz w:val="24"/>
          <w:lang w:eastAsia="zh-CN"/>
        </w:rPr>
        <w:t>采购人</w:t>
      </w:r>
      <w:r>
        <w:rPr>
          <w:rFonts w:hint="eastAsia" w:ascii="仿宋" w:hAnsi="仿宋" w:eastAsia="仿宋" w:cs="仿宋"/>
          <w:sz w:val="24"/>
        </w:rPr>
        <w:t>通知后在规定的时间内完成安装和调试，如在规定的时间内由于</w:t>
      </w:r>
      <w:r>
        <w:rPr>
          <w:rFonts w:hint="eastAsia" w:ascii="仿宋" w:hAnsi="仿宋" w:eastAsia="仿宋" w:cs="仿宋"/>
          <w:sz w:val="24"/>
          <w:lang w:eastAsia="zh-CN"/>
        </w:rPr>
        <w:t>供应商</w:t>
      </w:r>
      <w:r>
        <w:rPr>
          <w:rFonts w:hint="eastAsia" w:ascii="仿宋" w:hAnsi="仿宋" w:eastAsia="仿宋" w:cs="仿宋"/>
          <w:sz w:val="24"/>
        </w:rPr>
        <w:t>的原因不能完成安装和调试，</w:t>
      </w:r>
      <w:r>
        <w:rPr>
          <w:rFonts w:hint="eastAsia" w:ascii="仿宋" w:hAnsi="仿宋" w:eastAsia="仿宋" w:cs="仿宋"/>
          <w:sz w:val="24"/>
          <w:lang w:eastAsia="zh-CN"/>
        </w:rPr>
        <w:t>供应商</w:t>
      </w:r>
      <w:r>
        <w:rPr>
          <w:rFonts w:hint="eastAsia" w:ascii="仿宋" w:hAnsi="仿宋" w:eastAsia="仿宋" w:cs="仿宋"/>
          <w:sz w:val="24"/>
        </w:rPr>
        <w:t>应承担由此给</w:t>
      </w:r>
      <w:r>
        <w:rPr>
          <w:rFonts w:hint="eastAsia" w:ascii="仿宋" w:hAnsi="仿宋" w:eastAsia="仿宋" w:cs="仿宋"/>
          <w:sz w:val="24"/>
          <w:lang w:eastAsia="zh-CN"/>
        </w:rPr>
        <w:t>采购人</w:t>
      </w:r>
      <w:r>
        <w:rPr>
          <w:rFonts w:hint="eastAsia" w:ascii="仿宋" w:hAnsi="仿宋" w:eastAsia="仿宋" w:cs="仿宋"/>
          <w:sz w:val="24"/>
        </w:rPr>
        <w:t>造成的所有损失。</w:t>
      </w:r>
    </w:p>
    <w:p>
      <w:pPr>
        <w:numPr>
          <w:ilvl w:val="0"/>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标准：符合我国国家有关技术规范要求和技术标准，所有的软件和硬件必须保证同时安装、布置到位。没有国家标准的，应符合行业标准。没有国家和行业标准的，应符合</w:t>
      </w:r>
      <w:r>
        <w:rPr>
          <w:rFonts w:hint="eastAsia" w:ascii="仿宋" w:hAnsi="仿宋" w:eastAsia="仿宋" w:cs="仿宋"/>
          <w:sz w:val="24"/>
          <w:lang w:eastAsia="zh-CN"/>
        </w:rPr>
        <w:t>采购人</w:t>
      </w:r>
      <w:r>
        <w:rPr>
          <w:rFonts w:hint="eastAsia" w:ascii="仿宋" w:hAnsi="仿宋" w:eastAsia="仿宋" w:cs="仿宋"/>
          <w:sz w:val="24"/>
        </w:rPr>
        <w:t>要求。</w:t>
      </w:r>
    </w:p>
    <w:p>
      <w:pPr>
        <w:numPr>
          <w:ilvl w:val="0"/>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lang w:eastAsia="zh-CN"/>
        </w:rPr>
        <w:t>供应商</w:t>
      </w:r>
      <w:r>
        <w:rPr>
          <w:rFonts w:hint="eastAsia" w:ascii="仿宋" w:hAnsi="仿宋" w:eastAsia="仿宋" w:cs="仿宋"/>
          <w:sz w:val="24"/>
        </w:rPr>
        <w:t>在投标文件中应提供安装调试计划及租赁设备质量安全的实施方案。</w:t>
      </w:r>
    </w:p>
    <w:p>
      <w:pPr>
        <w:numPr>
          <w:ilvl w:val="0"/>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lang w:eastAsia="zh-CN"/>
        </w:rPr>
        <w:t>供应商</w:t>
      </w:r>
      <w:r>
        <w:rPr>
          <w:rFonts w:hint="eastAsia" w:ascii="仿宋" w:hAnsi="仿宋" w:eastAsia="仿宋" w:cs="仿宋"/>
          <w:sz w:val="24"/>
        </w:rPr>
        <w:t>在设备安装或施工过程中必须严格按照有关行业操作规程、以及学校相关规定进行操作，做好各类安全防范工作，防止一切事故的发生。在安装施工服务期间，如因</w:t>
      </w:r>
      <w:r>
        <w:rPr>
          <w:rFonts w:hint="eastAsia" w:ascii="仿宋" w:hAnsi="仿宋" w:eastAsia="仿宋" w:cs="仿宋"/>
          <w:sz w:val="24"/>
          <w:lang w:eastAsia="zh-CN"/>
        </w:rPr>
        <w:t>供应商</w:t>
      </w:r>
      <w:r>
        <w:rPr>
          <w:rFonts w:hint="eastAsia" w:ascii="仿宋" w:hAnsi="仿宋" w:eastAsia="仿宋" w:cs="仿宋"/>
          <w:sz w:val="24"/>
        </w:rPr>
        <w:t>原因出现人身伤亡事故，一切后果由</w:t>
      </w:r>
      <w:r>
        <w:rPr>
          <w:rFonts w:hint="eastAsia" w:ascii="仿宋" w:hAnsi="仿宋" w:eastAsia="仿宋" w:cs="仿宋"/>
          <w:sz w:val="24"/>
          <w:lang w:eastAsia="zh-CN"/>
        </w:rPr>
        <w:t>供应商</w:t>
      </w:r>
      <w:r>
        <w:rPr>
          <w:rFonts w:hint="eastAsia" w:ascii="仿宋" w:hAnsi="仿宋" w:eastAsia="仿宋" w:cs="仿宋"/>
          <w:sz w:val="24"/>
        </w:rPr>
        <w:t>自行承担。</w:t>
      </w:r>
    </w:p>
    <w:p>
      <w:pPr>
        <w:numPr>
          <w:ilvl w:val="0"/>
          <w:numId w:val="0"/>
        </w:numPr>
        <w:spacing w:line="360" w:lineRule="auto"/>
        <w:ind w:firstLine="480" w:firstLineChars="200"/>
        <w:jc w:val="left"/>
        <w:rPr>
          <w:rFonts w:hint="eastAsia" w:ascii="仿宋" w:hAnsi="仿宋" w:eastAsia="仿宋" w:cs="仿宋"/>
          <w:sz w:val="24"/>
          <w:lang w:eastAsia="zh-CN"/>
        </w:rPr>
      </w:pPr>
      <w:r>
        <w:rPr>
          <w:rFonts w:hint="eastAsia" w:ascii="仿宋" w:hAnsi="仿宋" w:eastAsia="仿宋" w:cs="仿宋"/>
          <w:sz w:val="24"/>
          <w:lang w:val="en-US" w:eastAsia="zh-CN"/>
        </w:rPr>
        <w:t>7.</w:t>
      </w:r>
      <w:r>
        <w:rPr>
          <w:rFonts w:hint="eastAsia" w:ascii="仿宋" w:hAnsi="仿宋" w:eastAsia="仿宋" w:cs="仿宋"/>
          <w:sz w:val="24"/>
          <w:lang w:eastAsia="zh-CN"/>
        </w:rPr>
        <w:t>供应商</w:t>
      </w:r>
      <w:r>
        <w:rPr>
          <w:rFonts w:hint="eastAsia" w:ascii="仿宋" w:hAnsi="仿宋" w:eastAsia="仿宋" w:cs="仿宋"/>
          <w:sz w:val="24"/>
          <w:lang w:val="en-US" w:eastAsia="zh-CN"/>
        </w:rPr>
        <w:t>须</w:t>
      </w:r>
      <w:r>
        <w:rPr>
          <w:rFonts w:hint="eastAsia" w:ascii="仿宋" w:hAnsi="仿宋" w:eastAsia="仿宋" w:cs="仿宋"/>
          <w:sz w:val="24"/>
        </w:rPr>
        <w:t>提供合同租用货物的安装及拆除服务</w:t>
      </w:r>
      <w:r>
        <w:rPr>
          <w:rFonts w:hint="eastAsia" w:ascii="仿宋" w:hAnsi="仿宋" w:eastAsia="仿宋" w:cs="仿宋"/>
          <w:sz w:val="24"/>
          <w:lang w:eastAsia="zh-CN"/>
        </w:rPr>
        <w:t>，</w:t>
      </w:r>
      <w:r>
        <w:rPr>
          <w:rFonts w:hint="eastAsia" w:ascii="仿宋" w:hAnsi="仿宋" w:eastAsia="仿宋" w:cs="仿宋"/>
          <w:sz w:val="24"/>
        </w:rPr>
        <w:t>每场租赁结束时由</w:t>
      </w:r>
      <w:r>
        <w:rPr>
          <w:rFonts w:hint="eastAsia" w:ascii="仿宋" w:hAnsi="仿宋" w:eastAsia="仿宋" w:cs="仿宋"/>
          <w:sz w:val="24"/>
          <w:lang w:eastAsia="zh-CN"/>
        </w:rPr>
        <w:t>供应商</w:t>
      </w:r>
      <w:r>
        <w:rPr>
          <w:rFonts w:hint="eastAsia" w:ascii="仿宋" w:hAnsi="仿宋" w:eastAsia="仿宋" w:cs="仿宋"/>
          <w:sz w:val="24"/>
        </w:rPr>
        <w:t>自行拆除舞台及租用设备并清扫现场</w:t>
      </w:r>
      <w:r>
        <w:rPr>
          <w:rFonts w:hint="eastAsia" w:ascii="仿宋" w:hAnsi="仿宋" w:eastAsia="仿宋" w:cs="仿宋"/>
          <w:sz w:val="24"/>
          <w:lang w:eastAsia="zh-CN"/>
        </w:rPr>
        <w:t>，</w:t>
      </w:r>
      <w:r>
        <w:rPr>
          <w:rFonts w:hint="eastAsia" w:ascii="仿宋" w:hAnsi="仿宋" w:eastAsia="仿宋" w:cs="仿宋"/>
          <w:sz w:val="24"/>
          <w:lang w:val="en-US" w:eastAsia="zh-CN"/>
        </w:rPr>
        <w:t>费用包含在投标总价中</w:t>
      </w:r>
      <w:r>
        <w:rPr>
          <w:rFonts w:hint="eastAsia" w:ascii="仿宋" w:hAnsi="仿宋" w:eastAsia="仿宋" w:cs="仿宋"/>
          <w:sz w:val="24"/>
        </w:rPr>
        <w:t>。</w:t>
      </w:r>
    </w:p>
    <w:p>
      <w:pPr>
        <w:pStyle w:val="3"/>
        <w:numPr>
          <w:ilvl w:val="0"/>
          <w:numId w:val="0"/>
        </w:numPr>
        <w:adjustRightInd w:val="0"/>
        <w:snapToGrid w:val="0"/>
        <w:rPr>
          <w:rFonts w:hint="eastAsia" w:ascii="仿宋" w:eastAsia="仿宋" w:cs="仿宋"/>
          <w:color w:val="000000"/>
          <w:sz w:val="28"/>
          <w:szCs w:val="28"/>
          <w:lang w:val="en-US" w:eastAsia="zh-CN"/>
        </w:rPr>
      </w:pPr>
      <w:r>
        <w:rPr>
          <w:rFonts w:hint="eastAsia" w:ascii="仿宋" w:eastAsia="仿宋" w:cs="仿宋"/>
          <w:color w:val="000000"/>
          <w:sz w:val="28"/>
          <w:szCs w:val="28"/>
          <w:lang w:val="en-US"/>
        </w:rPr>
        <w:t>三、</w:t>
      </w:r>
      <w:r>
        <w:rPr>
          <w:rFonts w:hint="eastAsia" w:ascii="仿宋" w:eastAsia="仿宋" w:cs="仿宋"/>
          <w:color w:val="000000"/>
          <w:sz w:val="28"/>
          <w:szCs w:val="28"/>
          <w:lang w:val="en-US" w:eastAsia="zh-CN"/>
        </w:rPr>
        <w:t>服务期、服务地点</w:t>
      </w:r>
    </w:p>
    <w:bookmarkEnd w:id="57"/>
    <w:bookmarkEnd w:id="58"/>
    <w:bookmarkEnd w:id="59"/>
    <w:p>
      <w:pPr>
        <w:numPr>
          <w:ilvl w:val="255"/>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1.服务期：本项目服务期为合同签订后一年内，供应商应在接到采购人舞台搭建通知后及时完成舞台搭建（具体时间根据采购人时间安排为准）。</w:t>
      </w:r>
    </w:p>
    <w:p>
      <w:pPr>
        <w:numPr>
          <w:ilvl w:val="255"/>
          <w:numId w:val="0"/>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lang w:eastAsia="zh-CN"/>
        </w:rPr>
        <w:t>服务地点：采购人指定的地点和场所</w:t>
      </w:r>
      <w:r>
        <w:rPr>
          <w:rFonts w:hint="eastAsia" w:ascii="仿宋" w:hAnsi="仿宋" w:eastAsia="仿宋" w:cs="仿宋"/>
          <w:sz w:val="24"/>
        </w:rPr>
        <w:t>。</w:t>
      </w:r>
    </w:p>
    <w:p>
      <w:pPr>
        <w:pStyle w:val="3"/>
        <w:numPr>
          <w:ilvl w:val="0"/>
          <w:numId w:val="0"/>
        </w:numPr>
        <w:adjustRightInd w:val="0"/>
        <w:snapToGrid w:val="0"/>
        <w:rPr>
          <w:rFonts w:hint="eastAsia" w:ascii="仿宋" w:eastAsia="仿宋" w:cs="仿宋"/>
          <w:color w:val="000000"/>
          <w:sz w:val="28"/>
          <w:szCs w:val="28"/>
        </w:rPr>
      </w:pPr>
      <w:r>
        <w:rPr>
          <w:rFonts w:hint="eastAsia" w:ascii="仿宋" w:eastAsia="仿宋" w:cs="仿宋"/>
          <w:color w:val="000000"/>
          <w:sz w:val="28"/>
          <w:szCs w:val="28"/>
          <w:lang w:val="en-US" w:eastAsia="zh-CN"/>
        </w:rPr>
        <w:t>四</w:t>
      </w:r>
      <w:r>
        <w:rPr>
          <w:rFonts w:hint="eastAsia" w:ascii="仿宋" w:eastAsia="仿宋" w:cs="仿宋"/>
          <w:color w:val="000000"/>
          <w:sz w:val="28"/>
          <w:szCs w:val="28"/>
        </w:rPr>
        <w:t>、商务要求</w:t>
      </w:r>
    </w:p>
    <w:p>
      <w:pPr>
        <w:tabs>
          <w:tab w:val="left" w:pos="567"/>
        </w:tabs>
        <w:spacing w:line="360" w:lineRule="auto"/>
        <w:rPr>
          <w:rFonts w:hint="eastAsia" w:ascii="仿宋" w:hAnsi="仿宋" w:eastAsia="仿宋" w:cs="仿宋"/>
          <w:b/>
          <w:bCs/>
          <w:sz w:val="24"/>
        </w:rPr>
      </w:pPr>
      <w:r>
        <w:rPr>
          <w:rFonts w:hint="eastAsia" w:ascii="仿宋" w:hAnsi="仿宋" w:eastAsia="仿宋" w:cs="仿宋"/>
          <w:b/>
          <w:bCs/>
          <w:sz w:val="24"/>
        </w:rPr>
        <w:t>（1）付款方式及履约保证金要求</w:t>
      </w:r>
    </w:p>
    <w:tbl>
      <w:tblPr>
        <w:tblStyle w:val="60"/>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516"/>
        <w:gridCol w:w="6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785" w:type="dxa"/>
            <w:vAlign w:val="center"/>
          </w:tcPr>
          <w:p>
            <w:pPr>
              <w:snapToGrid w:val="0"/>
              <w:jc w:val="center"/>
              <w:rPr>
                <w:rFonts w:hint="eastAsia" w:ascii="仿宋" w:hAnsi="仿宋" w:eastAsia="仿宋" w:cs="仿宋"/>
                <w:b/>
                <w:sz w:val="24"/>
              </w:rPr>
            </w:pPr>
            <w:r>
              <w:rPr>
                <w:rFonts w:hint="eastAsia" w:ascii="仿宋" w:hAnsi="仿宋" w:eastAsia="仿宋" w:cs="仿宋"/>
                <w:b/>
                <w:sz w:val="24"/>
              </w:rPr>
              <w:t>序号</w:t>
            </w:r>
          </w:p>
        </w:tc>
        <w:tc>
          <w:tcPr>
            <w:tcW w:w="1516" w:type="dxa"/>
            <w:vAlign w:val="center"/>
          </w:tcPr>
          <w:p>
            <w:pPr>
              <w:snapToGrid w:val="0"/>
              <w:jc w:val="center"/>
              <w:rPr>
                <w:rFonts w:hint="eastAsia" w:ascii="仿宋" w:hAnsi="仿宋" w:eastAsia="仿宋" w:cs="仿宋"/>
                <w:b/>
                <w:sz w:val="24"/>
              </w:rPr>
            </w:pPr>
            <w:r>
              <w:rPr>
                <w:rFonts w:hint="eastAsia" w:ascii="仿宋" w:hAnsi="仿宋" w:eastAsia="仿宋" w:cs="仿宋"/>
                <w:b/>
                <w:sz w:val="24"/>
              </w:rPr>
              <w:t>内容</w:t>
            </w:r>
          </w:p>
        </w:tc>
        <w:tc>
          <w:tcPr>
            <w:tcW w:w="6519" w:type="dxa"/>
            <w:vAlign w:val="center"/>
          </w:tcPr>
          <w:p>
            <w:pPr>
              <w:snapToGrid w:val="0"/>
              <w:jc w:val="center"/>
              <w:rPr>
                <w:rFonts w:hint="eastAsia" w:ascii="仿宋" w:hAnsi="仿宋" w:eastAsia="仿宋" w:cs="仿宋"/>
                <w:b/>
                <w:sz w:val="24"/>
              </w:rPr>
            </w:pPr>
            <w:r>
              <w:rPr>
                <w:rFonts w:hint="eastAsia" w:ascii="仿宋" w:hAnsi="仿宋" w:eastAsia="仿宋" w:cs="仿宋"/>
                <w:b/>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5" w:type="dxa"/>
            <w:vAlign w:val="center"/>
          </w:tcPr>
          <w:p>
            <w:pPr>
              <w:snapToGrid w:val="0"/>
              <w:jc w:val="center"/>
              <w:rPr>
                <w:rFonts w:hint="eastAsia" w:ascii="仿宋" w:hAnsi="仿宋" w:eastAsia="仿宋" w:cs="仿宋"/>
                <w:sz w:val="24"/>
              </w:rPr>
            </w:pPr>
            <w:r>
              <w:rPr>
                <w:rFonts w:hint="eastAsia" w:ascii="仿宋" w:hAnsi="仿宋" w:eastAsia="仿宋" w:cs="仿宋"/>
                <w:sz w:val="24"/>
              </w:rPr>
              <w:t>1</w:t>
            </w:r>
          </w:p>
        </w:tc>
        <w:tc>
          <w:tcPr>
            <w:tcW w:w="1516" w:type="dxa"/>
            <w:vAlign w:val="center"/>
          </w:tcPr>
          <w:p>
            <w:pPr>
              <w:snapToGrid w:val="0"/>
              <w:jc w:val="center"/>
              <w:rPr>
                <w:rFonts w:hint="eastAsia" w:ascii="仿宋" w:hAnsi="仿宋" w:eastAsia="仿宋" w:cs="仿宋"/>
                <w:sz w:val="24"/>
              </w:rPr>
            </w:pPr>
            <w:r>
              <w:rPr>
                <w:rFonts w:hint="eastAsia" w:ascii="仿宋" w:hAnsi="仿宋" w:eastAsia="仿宋" w:cs="仿宋"/>
                <w:color w:val="000000"/>
                <w:sz w:val="24"/>
              </w:rPr>
              <w:t>付款方式和支付条件</w:t>
            </w:r>
          </w:p>
        </w:tc>
        <w:tc>
          <w:tcPr>
            <w:tcW w:w="6519" w:type="dxa"/>
            <w:vAlign w:val="center"/>
          </w:tcPr>
          <w:p>
            <w:pPr>
              <w:numPr>
                <w:ilvl w:val="0"/>
                <w:numId w:val="0"/>
              </w:numPr>
              <w:snapToGrid w:val="0"/>
              <w:jc w:val="left"/>
              <w:rPr>
                <w:rFonts w:hint="eastAsia" w:ascii="仿宋" w:hAnsi="仿宋" w:eastAsia="仿宋" w:cs="仿宋"/>
                <w:color w:val="000000"/>
                <w:sz w:val="24"/>
              </w:rPr>
            </w:pPr>
            <w:r>
              <w:rPr>
                <w:rFonts w:hint="eastAsia" w:ascii="仿宋" w:hAnsi="仿宋" w:eastAsia="仿宋" w:cs="仿宋"/>
                <w:color w:val="000000"/>
                <w:kern w:val="2"/>
                <w:sz w:val="24"/>
                <w:szCs w:val="24"/>
                <w:lang w:val="en-US" w:eastAsia="zh-CN" w:bidi="ar-SA"/>
              </w:rPr>
              <w:t>1.</w:t>
            </w:r>
            <w:r>
              <w:rPr>
                <w:rFonts w:hint="eastAsia" w:ascii="仿宋" w:hAnsi="仿宋" w:eastAsia="仿宋" w:cs="仿宋"/>
                <w:color w:val="000000"/>
                <w:sz w:val="24"/>
              </w:rPr>
              <w:t>合同生效并具备实施条件后7个工作日内，采购人预付合同总金额的40%给成交供应商；</w:t>
            </w:r>
          </w:p>
          <w:p>
            <w:pPr>
              <w:snapToGrid w:val="0"/>
              <w:jc w:val="left"/>
              <w:rPr>
                <w:rFonts w:hint="eastAsia" w:ascii="仿宋" w:hAnsi="仿宋" w:eastAsia="仿宋" w:cs="仿宋"/>
                <w:sz w:val="24"/>
              </w:rPr>
            </w:pPr>
            <w:r>
              <w:rPr>
                <w:rFonts w:hint="eastAsia" w:ascii="仿宋" w:hAnsi="仿宋" w:eastAsia="仿宋" w:cs="仿宋"/>
                <w:color w:val="000000"/>
                <w:kern w:val="2"/>
                <w:sz w:val="24"/>
                <w:szCs w:val="24"/>
                <w:lang w:val="en-US" w:eastAsia="zh-CN" w:bidi="ar-SA"/>
              </w:rPr>
              <w:t>2.服务期满，</w:t>
            </w:r>
            <w:r>
              <w:rPr>
                <w:rFonts w:hint="eastAsia" w:ascii="仿宋" w:hAnsi="仿宋" w:eastAsia="仿宋" w:cs="仿宋"/>
                <w:color w:val="000000"/>
                <w:sz w:val="24"/>
                <w:lang w:val="en-US" w:eastAsia="zh-CN"/>
              </w:rPr>
              <w:t>经</w:t>
            </w:r>
            <w:r>
              <w:rPr>
                <w:rFonts w:hint="eastAsia" w:ascii="仿宋" w:hAnsi="仿宋" w:eastAsia="仿宋" w:cs="仿宋"/>
                <w:color w:val="000000"/>
                <w:sz w:val="24"/>
              </w:rPr>
              <w:t>采购人</w:t>
            </w:r>
            <w:r>
              <w:rPr>
                <w:rFonts w:hint="eastAsia" w:ascii="仿宋" w:hAnsi="仿宋" w:eastAsia="仿宋" w:cs="仿宋"/>
                <w:color w:val="000000"/>
                <w:sz w:val="24"/>
                <w:lang w:val="en-US" w:eastAsia="zh-CN"/>
              </w:rPr>
              <w:t>验收合格后7个工作日内支付合同</w:t>
            </w:r>
            <w:r>
              <w:rPr>
                <w:rFonts w:hint="default" w:ascii="仿宋" w:hAnsi="仿宋" w:eastAsia="仿宋" w:cs="仿宋"/>
                <w:color w:val="000000"/>
                <w:sz w:val="24"/>
                <w:lang w:eastAsia="zh-CN"/>
              </w:rPr>
              <w:t>尾款</w:t>
            </w:r>
            <w:r>
              <w:rPr>
                <w:rFonts w:hint="eastAsia" w:ascii="仿宋" w:hAnsi="仿宋" w:eastAsia="仿宋" w:cs="仿宋"/>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5" w:type="dxa"/>
            <w:vAlign w:val="center"/>
          </w:tcPr>
          <w:p>
            <w:pPr>
              <w:snapToGrid w:val="0"/>
              <w:jc w:val="center"/>
              <w:rPr>
                <w:rFonts w:hint="eastAsia" w:ascii="仿宋" w:hAnsi="仿宋" w:eastAsia="仿宋" w:cs="仿宋"/>
                <w:sz w:val="24"/>
              </w:rPr>
            </w:pPr>
            <w:r>
              <w:rPr>
                <w:rFonts w:hint="eastAsia" w:ascii="仿宋" w:hAnsi="仿宋" w:eastAsia="仿宋" w:cs="仿宋"/>
                <w:sz w:val="24"/>
              </w:rPr>
              <w:t>2</w:t>
            </w:r>
          </w:p>
        </w:tc>
        <w:tc>
          <w:tcPr>
            <w:tcW w:w="1516" w:type="dxa"/>
            <w:vAlign w:val="center"/>
          </w:tcPr>
          <w:p>
            <w:pPr>
              <w:snapToGrid w:val="0"/>
              <w:jc w:val="center"/>
              <w:rPr>
                <w:rFonts w:hint="eastAsia" w:ascii="仿宋" w:hAnsi="仿宋" w:eastAsia="仿宋" w:cs="仿宋"/>
                <w:color w:val="000000"/>
                <w:sz w:val="24"/>
              </w:rPr>
            </w:pPr>
            <w:r>
              <w:rPr>
                <w:rFonts w:hint="eastAsia" w:ascii="仿宋" w:hAnsi="仿宋" w:eastAsia="仿宋" w:cs="仿宋"/>
                <w:color w:val="000000"/>
                <w:sz w:val="24"/>
              </w:rPr>
              <w:t>履约保证金</w:t>
            </w:r>
          </w:p>
        </w:tc>
        <w:tc>
          <w:tcPr>
            <w:tcW w:w="6519" w:type="dxa"/>
            <w:vAlign w:val="center"/>
          </w:tcPr>
          <w:p>
            <w:pPr>
              <w:snapToGrid w:val="0"/>
              <w:jc w:val="left"/>
              <w:rPr>
                <w:rFonts w:hint="eastAsia" w:ascii="仿宋" w:hAnsi="仿宋" w:eastAsia="仿宋" w:cs="仿宋"/>
                <w:color w:val="000000"/>
                <w:sz w:val="24"/>
              </w:rPr>
            </w:pPr>
            <w:r>
              <w:rPr>
                <w:rFonts w:hint="eastAsia" w:ascii="仿宋" w:hAnsi="仿宋" w:eastAsia="仿宋" w:cs="仿宋"/>
                <w:color w:val="000000"/>
                <w:sz w:val="24"/>
              </w:rPr>
              <w:t>1.履约保证金递交形式：电汇、汇票、支票或银行、保险公司出具的保函形式；</w:t>
            </w:r>
          </w:p>
          <w:p>
            <w:pPr>
              <w:snapToGrid w:val="0"/>
              <w:jc w:val="left"/>
              <w:rPr>
                <w:rFonts w:hint="eastAsia" w:ascii="仿宋" w:hAnsi="仿宋" w:eastAsia="仿宋" w:cs="仿宋"/>
                <w:color w:val="000000"/>
                <w:sz w:val="24"/>
              </w:rPr>
            </w:pPr>
            <w:r>
              <w:rPr>
                <w:rFonts w:hint="eastAsia" w:ascii="仿宋" w:hAnsi="仿宋" w:eastAsia="仿宋" w:cs="仿宋"/>
                <w:color w:val="000000"/>
                <w:sz w:val="24"/>
              </w:rPr>
              <w:t>2.金额：合同总价的1%；</w:t>
            </w:r>
          </w:p>
          <w:p>
            <w:pPr>
              <w:snapToGrid w:val="0"/>
              <w:jc w:val="left"/>
              <w:rPr>
                <w:rFonts w:hint="eastAsia" w:ascii="仿宋" w:hAnsi="仿宋" w:eastAsia="仿宋" w:cs="仿宋"/>
                <w:color w:val="000000"/>
                <w:sz w:val="24"/>
                <w:lang w:eastAsia="zh-CN"/>
              </w:rPr>
            </w:pPr>
            <w:r>
              <w:rPr>
                <w:rFonts w:hint="eastAsia" w:ascii="仿宋" w:hAnsi="仿宋" w:eastAsia="仿宋" w:cs="仿宋"/>
                <w:color w:val="000000"/>
                <w:sz w:val="24"/>
              </w:rPr>
              <w:t>3.递交时间：合同签订后5日内</w:t>
            </w:r>
            <w:r>
              <w:rPr>
                <w:rFonts w:hint="eastAsia" w:ascii="仿宋" w:hAnsi="仿宋" w:eastAsia="仿宋" w:cs="仿宋"/>
                <w:color w:val="000000"/>
                <w:sz w:val="24"/>
                <w:lang w:eastAsia="zh-CN"/>
              </w:rPr>
              <w:t>。</w:t>
            </w:r>
          </w:p>
          <w:p>
            <w:pPr>
              <w:snapToGrid w:val="0"/>
              <w:jc w:val="left"/>
              <w:rPr>
                <w:rFonts w:hint="eastAsia" w:ascii="仿宋" w:hAnsi="仿宋" w:eastAsia="仿宋" w:cs="仿宋"/>
                <w:color w:val="000000"/>
                <w:sz w:val="24"/>
              </w:rPr>
            </w:pPr>
            <w:r>
              <w:rPr>
                <w:rFonts w:hint="eastAsia" w:ascii="仿宋" w:hAnsi="仿宋" w:eastAsia="仿宋" w:cs="仿宋"/>
                <w:color w:val="000000"/>
                <w:sz w:val="24"/>
                <w:lang w:eastAsia="zh-CN"/>
              </w:rPr>
              <w:t>验收合格后未出现问题（非人为原因）10个工作日内采购人无息退还给成交供应商</w:t>
            </w:r>
            <w:r>
              <w:rPr>
                <w:rFonts w:hint="eastAsia" w:ascii="仿宋" w:hAnsi="仿宋" w:eastAsia="仿宋" w:cs="仿宋"/>
                <w:color w:val="000000"/>
                <w:sz w:val="24"/>
              </w:rPr>
              <w:t>。</w:t>
            </w:r>
          </w:p>
        </w:tc>
      </w:tr>
    </w:tbl>
    <w:p>
      <w:pPr>
        <w:snapToGrid w:val="0"/>
        <w:spacing w:line="360" w:lineRule="auto"/>
        <w:ind w:firstLine="480" w:firstLineChars="200"/>
        <w:rPr>
          <w:rFonts w:hint="eastAsia" w:ascii="仿宋" w:hAnsi="仿宋" w:eastAsia="仿宋" w:cs="仿宋"/>
          <w:sz w:val="24"/>
        </w:rPr>
      </w:pPr>
    </w:p>
    <w:p>
      <w:pPr>
        <w:pStyle w:val="3"/>
        <w:numPr>
          <w:ilvl w:val="0"/>
          <w:numId w:val="0"/>
        </w:numPr>
        <w:snapToGrid w:val="0"/>
        <w:rPr>
          <w:rFonts w:hint="eastAsia" w:ascii="仿宋" w:eastAsia="仿宋" w:cs="仿宋"/>
          <w:color w:val="000000"/>
          <w:sz w:val="28"/>
          <w:szCs w:val="28"/>
          <w:lang w:val="en-US"/>
        </w:rPr>
      </w:pPr>
      <w:bookmarkStart w:id="60" w:name="_Toc22642"/>
      <w:r>
        <w:rPr>
          <w:rFonts w:hint="eastAsia" w:ascii="仿宋" w:eastAsia="仿宋" w:cs="仿宋"/>
          <w:color w:val="000000"/>
          <w:sz w:val="28"/>
          <w:szCs w:val="28"/>
          <w:lang w:val="en-US" w:eastAsia="zh-CN"/>
        </w:rPr>
        <w:t>五</w:t>
      </w:r>
      <w:r>
        <w:rPr>
          <w:rFonts w:hint="eastAsia" w:ascii="仿宋" w:eastAsia="仿宋" w:cs="仿宋"/>
          <w:color w:val="000000"/>
          <w:sz w:val="28"/>
          <w:szCs w:val="28"/>
          <w:lang w:val="en-US"/>
        </w:rPr>
        <w:t>、验收要求</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1.验收标准：满足甲方对服务方案的要求。</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2.乙方服务内容完成后，甲方应对乙方提交的成果进行验收，方案验收合格的，方可执行；乙方验收未通过的，甲方有权要求乙方限期整改，直至通过甲方验收。</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3.乙方服务内容执行完毕，须向甲方发出验收申请，申请包括书面验收申请、相关说明、报告等，甲方收到乙方申请后组织进行验收。</w:t>
      </w:r>
    </w:p>
    <w:p>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4.甲方在乙方提供相关服务的过程中，有权不定期对服务内容和质量进行考核。乙方提供相关服务过程中有违反合同约定、不达约定标准情况的，甲方有权要求乙方限期整改，乙方未按甲方要求整改的，甲方有权拒绝验收。</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5.经验收后，乙方服务成果不合格的，甲方有权要求乙方进行整改，相关费用由乙方承担；如乙方整改后仍不合格或已经无法整改的，甲方除有权要求乙方承担相应的违约责任外，还有权解除合同，并可以拒绝支付未支付的款项，乙方已经收取的款项应退还给甲方</w:t>
      </w:r>
      <w:r>
        <w:rPr>
          <w:rFonts w:hint="eastAsia" w:ascii="仿宋" w:hAnsi="仿宋" w:eastAsia="仿宋" w:cs="仿宋"/>
          <w:sz w:val="24"/>
        </w:rPr>
        <w:t>。</w:t>
      </w:r>
    </w:p>
    <w:p>
      <w:pPr>
        <w:pStyle w:val="3"/>
        <w:numPr>
          <w:ilvl w:val="0"/>
          <w:numId w:val="0"/>
        </w:numPr>
        <w:snapToGrid w:val="0"/>
        <w:rPr>
          <w:rFonts w:hint="eastAsia" w:ascii="仿宋" w:eastAsia="仿宋" w:cs="仿宋"/>
          <w:color w:val="000000"/>
          <w:sz w:val="28"/>
          <w:szCs w:val="28"/>
          <w:lang w:val="en-US"/>
        </w:rPr>
      </w:pPr>
      <w:r>
        <w:rPr>
          <w:rFonts w:hint="eastAsia" w:ascii="仿宋" w:eastAsia="仿宋" w:cs="仿宋"/>
          <w:color w:val="000000"/>
          <w:sz w:val="28"/>
          <w:szCs w:val="28"/>
          <w:lang w:val="en-US" w:eastAsia="zh-CN"/>
        </w:rPr>
        <w:t>六</w:t>
      </w:r>
      <w:r>
        <w:rPr>
          <w:rFonts w:hint="eastAsia" w:ascii="仿宋" w:eastAsia="仿宋" w:cs="仿宋"/>
          <w:color w:val="000000"/>
          <w:sz w:val="28"/>
          <w:szCs w:val="28"/>
          <w:lang w:val="en-US"/>
        </w:rPr>
        <w:t>、其他</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1.供应商应具有自202</w:t>
      </w:r>
      <w:r>
        <w:rPr>
          <w:rFonts w:hint="eastAsia" w:ascii="仿宋" w:hAnsi="仿宋" w:eastAsia="仿宋" w:cs="仿宋"/>
          <w:sz w:val="24"/>
          <w:lang w:val="en-US" w:eastAsia="zh-CN"/>
        </w:rPr>
        <w:t>3</w:t>
      </w:r>
      <w:r>
        <w:rPr>
          <w:rFonts w:hint="eastAsia" w:ascii="仿宋" w:hAnsi="仿宋" w:eastAsia="仿宋" w:cs="仿宋"/>
          <w:sz w:val="24"/>
        </w:rPr>
        <w:t>年1月1日以来（以合同签订时间为准）</w:t>
      </w:r>
      <w:r>
        <w:rPr>
          <w:rFonts w:hint="eastAsia" w:ascii="仿宋" w:hAnsi="仿宋" w:eastAsia="仿宋" w:cs="仿宋"/>
          <w:sz w:val="24"/>
          <w:lang w:eastAsia="zh-CN"/>
        </w:rPr>
        <w:t>类似舞台设备租赁及典礼服务</w:t>
      </w:r>
      <w:r>
        <w:rPr>
          <w:rFonts w:hint="eastAsia" w:ascii="仿宋" w:hAnsi="仿宋" w:eastAsia="仿宋" w:cs="仿宋"/>
          <w:sz w:val="24"/>
        </w:rPr>
        <w:t>项目经验。</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2.供应商应针对整体项目提供合理、可行，具有针对性的实施方案。</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3.供应商针对本项目技术重点、难点进行分析，并提供应对措施和相应的咨询服务。</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4.本项目需配备项目负责人1人，负责人应具有类似</w:t>
      </w:r>
      <w:r>
        <w:rPr>
          <w:rFonts w:hint="eastAsia" w:ascii="仿宋" w:hAnsi="仿宋" w:eastAsia="仿宋" w:cs="仿宋"/>
          <w:sz w:val="24"/>
          <w:lang w:eastAsia="zh-CN"/>
        </w:rPr>
        <w:t>舞台设备租赁及服务</w:t>
      </w:r>
      <w:r>
        <w:rPr>
          <w:rFonts w:hint="eastAsia" w:ascii="仿宋" w:hAnsi="仿宋" w:eastAsia="仿宋" w:cs="仿宋"/>
          <w:sz w:val="24"/>
        </w:rPr>
        <w:t>项目的经验，专业性强。</w:t>
      </w:r>
    </w:p>
    <w:p>
      <w:pPr>
        <w:spacing w:line="360" w:lineRule="auto"/>
        <w:ind w:firstLine="480" w:firstLineChars="200"/>
        <w:jc w:val="left"/>
        <w:rPr>
          <w:rFonts w:hint="eastAsia" w:ascii="仿宋" w:hAnsi="仿宋" w:eastAsia="仿宋" w:cs="仿宋"/>
        </w:rPr>
      </w:pPr>
      <w:r>
        <w:rPr>
          <w:rFonts w:hint="eastAsia" w:ascii="仿宋" w:hAnsi="仿宋" w:eastAsia="仿宋" w:cs="仿宋"/>
          <w:sz w:val="24"/>
        </w:rPr>
        <w:t>5.拟投入项目团队应职责分工详细明确、经验丰富、数量、专业等应满足本项目需求。</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6.供应商应提科学、合理的服务方案（针对各项服务内容），包括不限于服务方案描述是否满足采购文件服务内容、范围、目标等要求，是否具备突发情况的应对方案。</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7.供应商提供组织实施方案，包括不限于组织实施方案的科学性、合理性、规范性、安全性和可操作性，以及组织机构、工作时间进度表、工作程序和步骤、管理和协调方法、关键步骤的思路和要点等。</w:t>
      </w:r>
    </w:p>
    <w:p>
      <w:pPr>
        <w:pStyle w:val="3"/>
        <w:numPr>
          <w:ilvl w:val="0"/>
          <w:numId w:val="0"/>
        </w:numPr>
        <w:snapToGrid w:val="0"/>
        <w:rPr>
          <w:rFonts w:hint="eastAsia" w:ascii="仿宋" w:eastAsia="仿宋" w:cs="仿宋"/>
          <w:color w:val="000000"/>
          <w:sz w:val="28"/>
          <w:szCs w:val="28"/>
          <w:lang w:val="en-US" w:eastAsia="zh-CN"/>
        </w:rPr>
      </w:pPr>
      <w:r>
        <w:rPr>
          <w:rFonts w:hint="eastAsia" w:ascii="仿宋" w:eastAsia="仿宋" w:cs="仿宋"/>
          <w:color w:val="000000"/>
          <w:sz w:val="28"/>
          <w:szCs w:val="28"/>
          <w:lang w:val="en-US" w:eastAsia="zh-CN"/>
        </w:rPr>
        <w:t>七、2026典礼招标基础需求</w:t>
      </w:r>
    </w:p>
    <w:p>
      <w:pPr>
        <w:snapToGrid w:val="0"/>
        <w:spacing w:line="360" w:lineRule="auto"/>
        <w:jc w:val="center"/>
        <w:rPr>
          <w:rFonts w:hint="eastAsia" w:ascii="仿宋" w:hAnsi="仿宋" w:eastAsia="仿宋" w:cs="仿宋"/>
          <w:b/>
          <w:color w:val="000000"/>
          <w:sz w:val="24"/>
          <w:szCs w:val="24"/>
          <w:highlight w:val="none"/>
          <w:lang w:val="en-US" w:eastAsia="zh-CN"/>
        </w:rPr>
      </w:pPr>
      <w:bookmarkStart w:id="61" w:name="OLE_LINK8"/>
      <w:r>
        <w:rPr>
          <w:rFonts w:hint="eastAsia" w:ascii="仿宋" w:hAnsi="仿宋" w:eastAsia="仿宋" w:cs="仿宋"/>
          <w:b/>
          <w:color w:val="000000"/>
          <w:sz w:val="24"/>
          <w:szCs w:val="24"/>
          <w:highlight w:val="none"/>
          <w:lang w:val="en-US" w:eastAsia="zh-CN"/>
        </w:rPr>
        <w:t>（一）</w:t>
      </w:r>
      <w:bookmarkEnd w:id="61"/>
      <w:r>
        <w:rPr>
          <w:rFonts w:hint="eastAsia" w:ascii="仿宋" w:hAnsi="仿宋" w:eastAsia="仿宋" w:cs="仿宋"/>
          <w:b/>
          <w:color w:val="000000"/>
          <w:sz w:val="24"/>
          <w:szCs w:val="24"/>
          <w:highlight w:val="none"/>
          <w:lang w:val="en-US" w:eastAsia="zh-CN"/>
        </w:rPr>
        <w:t>开学典礼设备基础需求</w:t>
      </w:r>
    </w:p>
    <w:tbl>
      <w:tblPr>
        <w:tblStyle w:val="6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5"/>
        <w:gridCol w:w="931"/>
        <w:gridCol w:w="1392"/>
        <w:gridCol w:w="4200"/>
        <w:gridCol w:w="917"/>
        <w:gridCol w:w="5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3"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549"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类别</w:t>
            </w:r>
          </w:p>
        </w:tc>
        <w:tc>
          <w:tcPr>
            <w:tcW w:w="820"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w:t>
            </w:r>
          </w:p>
        </w:tc>
        <w:tc>
          <w:tcPr>
            <w:tcW w:w="2469"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内容摘要</w:t>
            </w:r>
          </w:p>
        </w:tc>
        <w:tc>
          <w:tcPr>
            <w:tcW w:w="541"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326"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舞台结构</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舞台搭建</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钢木结构单块规格2米*1米标准舞台20m*6m*0.6m</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平方</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舞台台阶</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5m*2组+4m*2组</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地毯</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颜色根据采购方活动主题选定（加厚不少于6mm）；面积根据舞台面积确定（包含舞台面积和舞台至观众席第一排表演区域）</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平方</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雷亚架</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黑色</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吨</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龙门架</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400毫米*400毫米/520毫米*760毫米</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12m*6m</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灯光部分</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光束灯</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550W功率</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摇染灯</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灯珠不少于19颗，单颗功率不少于30W</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摇头频闪灯</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1500W功率</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9</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洗墙灯</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120W功率</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条</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10</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切割灯</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1000W功率</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11</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灯光控台</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MA2全尺寸</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张</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12</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灯光师</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bookmarkStart w:id="62" w:name="OLE_LINK33"/>
            <w:r>
              <w:rPr>
                <w:rFonts w:hint="eastAsia" w:ascii="仿宋" w:hAnsi="仿宋" w:eastAsia="仿宋" w:cs="仿宋"/>
                <w:b/>
                <w:bCs/>
                <w:i w:val="0"/>
                <w:iCs w:val="0"/>
                <w:color w:val="000000"/>
                <w:kern w:val="0"/>
                <w:sz w:val="24"/>
                <w:szCs w:val="24"/>
                <w:highlight w:val="none"/>
                <w:u w:val="none"/>
                <w:lang w:val="en-US" w:eastAsia="zh-CN" w:bidi="ar"/>
              </w:rPr>
              <w:t>工作经验10年以上，附证明材料</w:t>
            </w:r>
            <w:r>
              <w:rPr>
                <w:rFonts w:hint="eastAsia" w:ascii="仿宋" w:hAnsi="仿宋" w:eastAsia="仿宋" w:cs="仿宋"/>
                <w:i w:val="0"/>
                <w:iCs w:val="0"/>
                <w:color w:val="000000"/>
                <w:kern w:val="0"/>
                <w:sz w:val="24"/>
                <w:szCs w:val="24"/>
                <w:highlight w:val="none"/>
                <w:u w:val="none"/>
                <w:lang w:val="en-US" w:eastAsia="zh-CN" w:bidi="ar"/>
              </w:rPr>
              <w:t>；需根据典礼要求提前布置灯光；典礼现场有丰富临场应对经验</w:t>
            </w:r>
            <w:bookmarkStart w:id="63" w:name="OLE_LINK32"/>
            <w:r>
              <w:rPr>
                <w:rFonts w:hint="eastAsia" w:ascii="仿宋" w:hAnsi="仿宋" w:eastAsia="仿宋" w:cs="仿宋"/>
                <w:i w:val="0"/>
                <w:iCs w:val="0"/>
                <w:color w:val="000000"/>
                <w:kern w:val="0"/>
                <w:sz w:val="24"/>
                <w:szCs w:val="24"/>
                <w:highlight w:val="none"/>
                <w:u w:val="none"/>
                <w:lang w:val="en-US" w:eastAsia="zh-CN" w:bidi="ar"/>
              </w:rPr>
              <w:t>；按照甲方要求完成彩排、联排和典礼现场工作安排</w:t>
            </w:r>
            <w:bookmarkEnd w:id="62"/>
            <w:bookmarkEnd w:id="63"/>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人</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13</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音响部分</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全频音响</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双十二尺寸</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只</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14</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超低音响</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双十八尺寸</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只</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15</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返听音响</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单十五尺寸</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只</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bookmarkStart w:id="64" w:name="OLE_LINK16" w:colFirst="2" w:colLast="3"/>
            <w:r>
              <w:rPr>
                <w:rFonts w:hint="eastAsia" w:ascii="仿宋" w:hAnsi="仿宋" w:eastAsia="仿宋" w:cs="仿宋"/>
                <w:i w:val="0"/>
                <w:iCs w:val="0"/>
                <w:color w:val="000000"/>
                <w:kern w:val="0"/>
                <w:sz w:val="24"/>
                <w:szCs w:val="24"/>
                <w:highlight w:val="none"/>
                <w:u w:val="none"/>
                <w:lang w:val="en-US" w:eastAsia="zh-CN" w:bidi="ar"/>
              </w:rPr>
              <w:t>16</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会议话筒</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bookmarkStart w:id="65" w:name="OLE_LINK11"/>
            <w:r>
              <w:rPr>
                <w:rFonts w:hint="eastAsia" w:ascii="仿宋" w:hAnsi="仿宋" w:eastAsia="仿宋" w:cs="仿宋"/>
                <w:i w:val="0"/>
                <w:iCs w:val="0"/>
                <w:color w:val="000000"/>
                <w:sz w:val="24"/>
                <w:szCs w:val="24"/>
                <w:highlight w:val="none"/>
                <w:u w:val="none"/>
                <w:lang w:val="en-US" w:eastAsia="zh-CN"/>
              </w:rPr>
              <w:t>有较高的灵敏度和信噪比；典礼现场有同规格备用设备</w:t>
            </w:r>
            <w:bookmarkEnd w:id="65"/>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通道</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17</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手持话筒</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有较高的灵敏度和信噪比；典礼现场有同规格备用设备</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通道</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18</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头戴话筒</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有较高的灵敏度和信噪比；典礼现场有同规格备用设备</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通道</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r>
      <w:bookmarkEnd w:id="64"/>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19</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话筒架</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可调节高度</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20</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调音台</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不少于32路</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张</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bookmarkStart w:id="66" w:name="OLE_LINK17" w:colFirst="3" w:colLast="3"/>
            <w:r>
              <w:rPr>
                <w:rFonts w:hint="eastAsia" w:ascii="仿宋" w:hAnsi="仿宋" w:eastAsia="仿宋" w:cs="仿宋"/>
                <w:i w:val="0"/>
                <w:iCs w:val="0"/>
                <w:color w:val="000000"/>
                <w:kern w:val="0"/>
                <w:sz w:val="24"/>
                <w:szCs w:val="24"/>
                <w:highlight w:val="none"/>
                <w:u w:val="none"/>
                <w:lang w:val="en-US" w:eastAsia="zh-CN" w:bidi="ar"/>
              </w:rPr>
              <w:t>21</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音响师</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lang w:val="en-US" w:eastAsia="zh-CN"/>
              </w:rPr>
            </w:pPr>
            <w:bookmarkStart w:id="67" w:name="OLE_LINK30"/>
            <w:r>
              <w:rPr>
                <w:rFonts w:hint="eastAsia" w:ascii="仿宋" w:hAnsi="仿宋" w:eastAsia="仿宋" w:cs="仿宋"/>
                <w:b/>
                <w:bCs/>
                <w:i w:val="0"/>
                <w:iCs w:val="0"/>
                <w:color w:val="000000"/>
                <w:kern w:val="0"/>
                <w:sz w:val="24"/>
                <w:szCs w:val="24"/>
                <w:highlight w:val="none"/>
                <w:u w:val="none"/>
                <w:lang w:val="en-US" w:eastAsia="zh-CN" w:bidi="ar"/>
              </w:rPr>
              <w:t>工作经验5年以上，附证明材料</w:t>
            </w:r>
            <w:r>
              <w:rPr>
                <w:rFonts w:hint="eastAsia" w:ascii="仿宋" w:hAnsi="仿宋" w:eastAsia="仿宋" w:cs="仿宋"/>
                <w:i w:val="0"/>
                <w:iCs w:val="0"/>
                <w:color w:val="000000"/>
                <w:kern w:val="0"/>
                <w:sz w:val="24"/>
                <w:szCs w:val="24"/>
                <w:highlight w:val="none"/>
                <w:u w:val="none"/>
                <w:lang w:val="en-US" w:eastAsia="zh-CN" w:bidi="ar"/>
              </w:rPr>
              <w:t>，</w:t>
            </w:r>
            <w:bookmarkEnd w:id="67"/>
            <w:r>
              <w:rPr>
                <w:rFonts w:hint="eastAsia" w:ascii="仿宋" w:hAnsi="仿宋" w:eastAsia="仿宋" w:cs="仿宋"/>
                <w:i w:val="0"/>
                <w:iCs w:val="0"/>
                <w:color w:val="000000"/>
                <w:kern w:val="0"/>
                <w:sz w:val="24"/>
                <w:szCs w:val="24"/>
                <w:highlight w:val="none"/>
                <w:u w:val="none"/>
                <w:lang w:val="en-US" w:eastAsia="zh-CN" w:bidi="ar"/>
              </w:rPr>
              <w:t>需提前根据典礼场地完成声场测试，及时优化音响系统，保证观众有清晰、无延迟、无回声的听觉感受；</w:t>
            </w:r>
            <w:bookmarkStart w:id="68" w:name="OLE_LINK31"/>
            <w:r>
              <w:rPr>
                <w:rFonts w:hint="eastAsia" w:ascii="仿宋" w:hAnsi="仿宋" w:eastAsia="仿宋" w:cs="仿宋"/>
                <w:i w:val="0"/>
                <w:iCs w:val="0"/>
                <w:color w:val="000000"/>
                <w:kern w:val="0"/>
                <w:sz w:val="24"/>
                <w:szCs w:val="24"/>
                <w:highlight w:val="none"/>
                <w:u w:val="none"/>
                <w:lang w:val="en-US" w:eastAsia="zh-CN" w:bidi="ar"/>
              </w:rPr>
              <w:t>典礼现场有丰富临场应对经验</w:t>
            </w:r>
            <w:bookmarkEnd w:id="68"/>
            <w:r>
              <w:rPr>
                <w:rFonts w:hint="eastAsia" w:ascii="仿宋" w:hAnsi="仿宋" w:eastAsia="仿宋" w:cs="仿宋"/>
                <w:i w:val="0"/>
                <w:iCs w:val="0"/>
                <w:color w:val="000000"/>
                <w:kern w:val="0"/>
                <w:sz w:val="24"/>
                <w:szCs w:val="24"/>
                <w:highlight w:val="none"/>
                <w:u w:val="none"/>
                <w:lang w:val="en-US" w:eastAsia="zh-CN" w:bidi="ar"/>
              </w:rPr>
              <w:t>；按照甲方要求完成彩排、联排和典礼现场工作安排</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22</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音响助理</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b/>
                <w:bCs/>
                <w:i w:val="0"/>
                <w:iCs w:val="0"/>
                <w:color w:val="000000"/>
                <w:kern w:val="0"/>
                <w:sz w:val="24"/>
                <w:szCs w:val="24"/>
                <w:highlight w:val="none"/>
                <w:u w:val="none"/>
                <w:lang w:val="en-US" w:eastAsia="zh-CN" w:bidi="ar"/>
              </w:rPr>
              <w:t>工作经验5年以上，附证明材料</w:t>
            </w:r>
            <w:r>
              <w:rPr>
                <w:rFonts w:hint="eastAsia" w:ascii="仿宋" w:hAnsi="仿宋" w:eastAsia="仿宋" w:cs="仿宋"/>
                <w:i w:val="0"/>
                <w:iCs w:val="0"/>
                <w:color w:val="000000"/>
                <w:kern w:val="0"/>
                <w:sz w:val="24"/>
                <w:szCs w:val="24"/>
                <w:highlight w:val="none"/>
                <w:u w:val="none"/>
                <w:lang w:val="en-US" w:eastAsia="zh-CN" w:bidi="ar"/>
              </w:rPr>
              <w:t>，协助完成音响系统布置和现场作业，配合完成音响师工作。</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bookmarkEnd w:id="66"/>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23</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大屏部分</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主屏</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单平方分辨率不低于336*336，12m*6m</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平方</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24</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侧屏</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单平方分辨率不低于336*336，4m*6m*2</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平方</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25</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斜坡屏</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单平方分辨率不低于336*336，等10m*1m</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平方</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bookmarkStart w:id="69" w:name="OLE_LINK18" w:colFirst="3" w:colLast="3"/>
            <w:r>
              <w:rPr>
                <w:rFonts w:hint="eastAsia" w:ascii="仿宋" w:hAnsi="仿宋" w:eastAsia="仿宋" w:cs="仿宋"/>
                <w:i w:val="0"/>
                <w:iCs w:val="0"/>
                <w:color w:val="000000"/>
                <w:kern w:val="0"/>
                <w:sz w:val="24"/>
                <w:szCs w:val="24"/>
                <w:highlight w:val="none"/>
                <w:u w:val="none"/>
                <w:lang w:val="en-US" w:eastAsia="zh-CN" w:bidi="ar"/>
              </w:rPr>
              <w:t>26</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服务器</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保障典礼活动的顺利进行；满足典礼所需的数据处理和存储；有典礼相关的资源库；支持各类软硬件扩展。</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27</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大屏控台</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对图像和视频进行处理</w:t>
            </w:r>
            <w:r>
              <w:rPr>
                <w:rFonts w:hint="eastAsia" w:ascii="仿宋" w:hAnsi="仿宋" w:eastAsia="仿宋" w:cs="仿宋"/>
                <w:i w:val="0"/>
                <w:iCs w:val="0"/>
                <w:color w:val="000000"/>
                <w:sz w:val="24"/>
                <w:szCs w:val="24"/>
                <w:highlight w:val="none"/>
                <w:u w:val="none"/>
                <w:lang w:val="en-US" w:eastAsia="zh-CN"/>
              </w:rPr>
              <w:t>时不失真</w:t>
            </w:r>
            <w:r>
              <w:rPr>
                <w:rFonts w:hint="eastAsia" w:ascii="仿宋" w:hAnsi="仿宋" w:eastAsia="仿宋" w:cs="仿宋"/>
                <w:i w:val="0"/>
                <w:iCs w:val="0"/>
                <w:color w:val="000000"/>
                <w:sz w:val="24"/>
                <w:szCs w:val="24"/>
                <w:highlight w:val="none"/>
                <w:u w:val="none"/>
              </w:rPr>
              <w:t>，以确保显示效果达到最佳状态</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实时播放和切换不同的视频和图像内容</w:t>
            </w:r>
            <w:r>
              <w:rPr>
                <w:rFonts w:hint="eastAsia" w:ascii="仿宋" w:hAnsi="仿宋" w:eastAsia="仿宋" w:cs="仿宋"/>
                <w:i w:val="0"/>
                <w:iCs w:val="0"/>
                <w:color w:val="000000"/>
                <w:sz w:val="24"/>
                <w:szCs w:val="24"/>
                <w:highlight w:val="none"/>
                <w:u w:val="none"/>
                <w:lang w:val="en-US" w:eastAsia="zh-CN"/>
              </w:rPr>
              <w:t>时不卡顿</w:t>
            </w:r>
            <w:r>
              <w:rPr>
                <w:rFonts w:hint="eastAsia" w:ascii="仿宋" w:hAnsi="仿宋" w:eastAsia="仿宋" w:cs="仿宋"/>
                <w:i w:val="0"/>
                <w:iCs w:val="0"/>
                <w:color w:val="000000"/>
                <w:sz w:val="24"/>
                <w:szCs w:val="24"/>
                <w:highlight w:val="none"/>
                <w:u w:val="none"/>
              </w:rPr>
              <w:t>，满足特定的展示需求‌</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bookmarkEnd w:id="69"/>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28</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翻页器</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稳定可靠，有效遥控距离100米</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29</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数字光纤传输</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稳定低延时光纤、产品类型：单模光纤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波长：1300,1550nm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纤芯数量：12</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损耗：850/3.5,1300/1.0,1550/0.26db</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30</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屏控师</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rPr>
            </w:pPr>
            <w:bookmarkStart w:id="70" w:name="OLE_LINK13"/>
            <w:r>
              <w:rPr>
                <w:rFonts w:hint="eastAsia" w:ascii="仿宋" w:hAnsi="仿宋" w:eastAsia="仿宋" w:cs="仿宋"/>
                <w:b/>
                <w:bCs/>
                <w:i w:val="0"/>
                <w:iCs w:val="0"/>
                <w:color w:val="000000"/>
                <w:kern w:val="0"/>
                <w:sz w:val="24"/>
                <w:szCs w:val="24"/>
                <w:highlight w:val="none"/>
                <w:u w:val="none"/>
                <w:lang w:val="en-US" w:eastAsia="zh-CN" w:bidi="ar"/>
              </w:rPr>
              <w:t>工作经验5年以上，附证明材料</w:t>
            </w:r>
            <w:r>
              <w:rPr>
                <w:rFonts w:hint="eastAsia" w:ascii="仿宋" w:hAnsi="仿宋" w:eastAsia="仿宋" w:cs="仿宋"/>
                <w:i w:val="0"/>
                <w:iCs w:val="0"/>
                <w:color w:val="000000"/>
                <w:kern w:val="0"/>
                <w:sz w:val="24"/>
                <w:szCs w:val="24"/>
                <w:highlight w:val="none"/>
                <w:u w:val="none"/>
                <w:lang w:val="en-US" w:eastAsia="zh-CN" w:bidi="ar"/>
              </w:rPr>
              <w:t>；</w:t>
            </w:r>
            <w:bookmarkStart w:id="71" w:name="OLE_LINK15"/>
            <w:r>
              <w:rPr>
                <w:rFonts w:hint="eastAsia" w:ascii="仿宋" w:hAnsi="仿宋" w:eastAsia="仿宋" w:cs="仿宋"/>
                <w:i w:val="0"/>
                <w:iCs w:val="0"/>
                <w:color w:val="000000"/>
                <w:kern w:val="0"/>
                <w:sz w:val="24"/>
                <w:szCs w:val="24"/>
                <w:highlight w:val="none"/>
                <w:u w:val="none"/>
                <w:lang w:val="en-US" w:eastAsia="zh-CN" w:bidi="ar"/>
              </w:rPr>
              <w:t>按照甲方要求完成彩排、联排和典礼现场工作安排</w:t>
            </w:r>
            <w:bookmarkEnd w:id="70"/>
            <w:bookmarkEnd w:id="71"/>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人</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31</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拍摄部分</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摄像机</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高清数字信号；像素不低于225万；传感器类型：3CCD；录音系统音频信号：AVC-Intra 100/50：48 kHz，16 bit/24 bit 可切换，4ch DVCPRO HD/DVCPRO 50：48 kHz，16 bit，4chDVCPRO/DV：48 kHz，16 bit，2ch/4ch 可切换；数字音频频率响应不低于：20Hz至20kHz±1.0dB；高清拍摄，信号可直接连接导播台</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32</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摇臂</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不少于12米摇臂+广播级摄像机，高清信号输入到导播台。摄像机参数：像素不低于225万；传感器类型：3CCD；录音系统音频信号：AVC-Intra 100/50：48 kHz，16 bit/24 bit 可切换，4ch DVCPRO HD/DVCPRO 50：48 kHz，16 bit，4chDVCPRO/DV：48 kHz，16 bit，2ch/4ch 可切换。数字音频频率响应不低于：20Hz至20kHz±1.0dB；高清拍摄，信号可直接连接导播台</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bookmarkStart w:id="72" w:name="OLE_LINK19" w:colFirst="3" w:colLast="5"/>
            <w:r>
              <w:rPr>
                <w:rFonts w:hint="eastAsia" w:ascii="仿宋" w:hAnsi="仿宋" w:eastAsia="仿宋" w:cs="仿宋"/>
                <w:i w:val="0"/>
                <w:iCs w:val="0"/>
                <w:color w:val="000000"/>
                <w:kern w:val="0"/>
                <w:sz w:val="24"/>
                <w:szCs w:val="24"/>
                <w:highlight w:val="none"/>
                <w:u w:val="none"/>
                <w:lang w:val="en-US" w:eastAsia="zh-CN" w:bidi="ar"/>
              </w:rPr>
              <w:t>33</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摄像师</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bookmarkStart w:id="73" w:name="OLE_LINK29"/>
            <w:r>
              <w:rPr>
                <w:rFonts w:hint="eastAsia" w:ascii="仿宋" w:hAnsi="仿宋" w:eastAsia="仿宋" w:cs="仿宋"/>
                <w:i w:val="0"/>
                <w:iCs w:val="0"/>
                <w:color w:val="000000"/>
                <w:kern w:val="0"/>
                <w:sz w:val="24"/>
                <w:szCs w:val="24"/>
                <w:highlight w:val="none"/>
                <w:u w:val="none"/>
                <w:lang w:val="en-US" w:eastAsia="zh-CN" w:bidi="ar"/>
              </w:rPr>
              <w:t>按照采购人要求完成彩排、联排和典礼现场工作安排</w:t>
            </w:r>
            <w:bookmarkEnd w:id="73"/>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人</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r>
      <w:bookmarkEnd w:id="72"/>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5"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34</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导播台</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视频输入（最多13路输入通道）</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标准SDI： 8信号线，BNC x 8（SDI输入1至SDI输入8）(上变换器功能可以用于SDI输入5至SDI输入8接口);</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标准DVI-D： 1信号线，DVI-D x 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可选项： 最多4个额外信号线（IN A1、IN A2、IN B1、INB2）(两个输入/输出槽最多可以安装两个选项面板) ；</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视频输出（最多10路输出通道）</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标准SDI： 5条信号线，BNC x 6（SDI 输出1至SDI输出5 x 1/线，2个分配输出只用于SDI 输出 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标准DVI-D： 1信号线，DVI-D x 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可 选项:最多4条额外信号线（OUT A1、OUT A2、OUT B1、OUT B2、）• PGM、PVW、AUX1至AUX4、MV（MULTI_VIEW）、CLN、KEYOUT和MEM PVW可以分配给SDI OUT 1至SDI OUT 5，DVI-D OUT、OUT A1、OUT A2、OUT B1和OUT B2</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bookmarkStart w:id="74" w:name="OLE_LINK20" w:colFirst="3" w:colLast="5"/>
            <w:r>
              <w:rPr>
                <w:rFonts w:hint="eastAsia" w:ascii="仿宋" w:hAnsi="仿宋" w:eastAsia="仿宋" w:cs="仿宋"/>
                <w:i w:val="0"/>
                <w:iCs w:val="0"/>
                <w:color w:val="000000"/>
                <w:kern w:val="0"/>
                <w:sz w:val="24"/>
                <w:szCs w:val="24"/>
                <w:highlight w:val="none"/>
                <w:u w:val="none"/>
                <w:lang w:val="en-US" w:eastAsia="zh-CN" w:bidi="ar"/>
              </w:rPr>
              <w:t>35</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导播技师</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bookmarkStart w:id="75" w:name="OLE_LINK12"/>
            <w:r>
              <w:rPr>
                <w:rFonts w:hint="eastAsia" w:ascii="仿宋" w:hAnsi="仿宋" w:eastAsia="仿宋" w:cs="仿宋"/>
                <w:i w:val="0"/>
                <w:iCs w:val="0"/>
                <w:color w:val="000000"/>
                <w:kern w:val="0"/>
                <w:sz w:val="24"/>
                <w:szCs w:val="24"/>
                <w:highlight w:val="none"/>
                <w:u w:val="none"/>
                <w:lang w:val="en-US" w:eastAsia="zh-CN" w:bidi="ar"/>
              </w:rPr>
              <w:t>按照采购人要求完成彩排、联排和典礼现场工作安排</w:t>
            </w:r>
            <w:bookmarkEnd w:id="75"/>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人</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r>
      <w:bookmarkEnd w:id="74"/>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36</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网络直播</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直接传送到指定平台进行实况直播，并可以满足不少于5万人同时在线观看；以采购方名义进行直播推送；平台费用由供应商自付（包含在投标总价中）。显示分辨率需达到1920*1080高清及以上高清数字信号；传感器类型：3CCD；录音系统音频信号：AVC-Intra 100/50：48 kHz，16 bit/24 bit 可切换，4ch DVCPRO HD/DVCPRO 50：48 kHz，16 bit，4chDVCPRO/DV：48 kHz，16 bit，2ch/4ch可切换；数字音频频率响应不低于：20Hz至20kHz±1.0dB</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bookmarkStart w:id="76" w:name="OLE_LINK6" w:colFirst="4" w:colLast="5"/>
            <w:r>
              <w:rPr>
                <w:rFonts w:hint="eastAsia" w:ascii="仿宋" w:hAnsi="仿宋" w:eastAsia="仿宋" w:cs="仿宋"/>
                <w:i w:val="0"/>
                <w:iCs w:val="0"/>
                <w:color w:val="000000"/>
                <w:kern w:val="0"/>
                <w:sz w:val="24"/>
                <w:szCs w:val="24"/>
                <w:highlight w:val="none"/>
                <w:u w:val="none"/>
                <w:lang w:val="en-US" w:eastAsia="zh-CN" w:bidi="ar"/>
              </w:rPr>
              <w:t>37</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视频快剪</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在活动结束后1小时内完成30秒左右快剪视频</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项</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38</w:t>
            </w: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照片直播</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摄影、挑图、修图、直播</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bookmarkEnd w:id="76"/>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bookmarkStart w:id="77" w:name="OLE_LINK3" w:colFirst="2" w:colLast="5"/>
            <w:r>
              <w:rPr>
                <w:rFonts w:hint="eastAsia" w:ascii="仿宋" w:hAnsi="仿宋" w:eastAsia="仿宋" w:cs="仿宋"/>
                <w:i w:val="0"/>
                <w:iCs w:val="0"/>
                <w:color w:val="000000"/>
                <w:kern w:val="0"/>
                <w:sz w:val="24"/>
                <w:szCs w:val="24"/>
                <w:highlight w:val="none"/>
                <w:u w:val="none"/>
                <w:lang w:val="en-US" w:eastAsia="zh-CN" w:bidi="ar"/>
              </w:rPr>
              <w:t>39</w:t>
            </w:r>
          </w:p>
        </w:tc>
        <w:tc>
          <w:tcPr>
            <w:tcW w:w="549"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物料部分</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会场内喷绘</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设计/定制</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40</w:t>
            </w:r>
          </w:p>
        </w:tc>
        <w:tc>
          <w:tcPr>
            <w:tcW w:w="549"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会场内打卡点</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设计/定制</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41</w:t>
            </w:r>
          </w:p>
        </w:tc>
        <w:tc>
          <w:tcPr>
            <w:tcW w:w="549"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会场内横幅</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设计/定制</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bookmarkStart w:id="78" w:name="OLE_LINK7"/>
            <w:r>
              <w:rPr>
                <w:rFonts w:hint="eastAsia" w:ascii="仿宋" w:hAnsi="仿宋" w:eastAsia="仿宋" w:cs="仿宋"/>
                <w:i w:val="0"/>
                <w:iCs w:val="0"/>
                <w:color w:val="000000"/>
                <w:kern w:val="0"/>
                <w:sz w:val="24"/>
                <w:szCs w:val="24"/>
                <w:highlight w:val="none"/>
                <w:u w:val="none"/>
                <w:lang w:val="en-US" w:eastAsia="zh-CN" w:bidi="ar"/>
              </w:rPr>
              <w:t>套</w:t>
            </w:r>
            <w:bookmarkEnd w:id="78"/>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42</w:t>
            </w:r>
          </w:p>
        </w:tc>
        <w:tc>
          <w:tcPr>
            <w:tcW w:w="549"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演出相关</w:t>
            </w:r>
          </w:p>
        </w:tc>
        <w:tc>
          <w:tcPr>
            <w:tcW w:w="24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设计/定制与典礼视觉标识一直的发言席、话筒标、手卡、节目单等物料</w:t>
            </w:r>
          </w:p>
        </w:tc>
        <w:tc>
          <w:tcPr>
            <w:tcW w:w="5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套</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3"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43</w:t>
            </w:r>
          </w:p>
        </w:tc>
        <w:tc>
          <w:tcPr>
            <w:tcW w:w="549" w:type="pct"/>
            <w:vMerge w:val="continue"/>
            <w:tcBorders>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演出辅助相关</w:t>
            </w:r>
          </w:p>
        </w:tc>
        <w:tc>
          <w:tcPr>
            <w:tcW w:w="2469"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设计/定制辅助演出地标贴、指引标识物料</w:t>
            </w:r>
          </w:p>
        </w:tc>
        <w:tc>
          <w:tcPr>
            <w:tcW w:w="541"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套</w:t>
            </w:r>
          </w:p>
        </w:tc>
        <w:tc>
          <w:tcPr>
            <w:tcW w:w="326"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44</w:t>
            </w:r>
          </w:p>
        </w:tc>
        <w:tc>
          <w:tcPr>
            <w:tcW w:w="549"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仪式道具</w:t>
            </w:r>
          </w:p>
        </w:tc>
        <w:tc>
          <w:tcPr>
            <w:tcW w:w="24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设计/定制与典礼过程中仪式（剪彩、启动、氛围营造等）环节相匹配的道具</w:t>
            </w: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套</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r>
      <w:bookmarkEnd w:id="77"/>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45</w:t>
            </w:r>
          </w:p>
        </w:tc>
        <w:tc>
          <w:tcPr>
            <w:tcW w:w="549"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运营部分</w:t>
            </w:r>
          </w:p>
        </w:tc>
        <w:tc>
          <w:tcPr>
            <w:tcW w:w="8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人工</w:t>
            </w:r>
          </w:p>
        </w:tc>
        <w:tc>
          <w:tcPr>
            <w:tcW w:w="24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搭拆</w:t>
            </w: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46</w:t>
            </w:r>
          </w:p>
        </w:tc>
        <w:tc>
          <w:tcPr>
            <w:tcW w:w="549"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车费</w:t>
            </w:r>
          </w:p>
        </w:tc>
        <w:tc>
          <w:tcPr>
            <w:tcW w:w="24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搭拆</w:t>
            </w: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bookmarkStart w:id="79" w:name="OLE_LINK21" w:colFirst="1" w:colLast="5"/>
            <w:r>
              <w:rPr>
                <w:rFonts w:hint="eastAsia" w:ascii="仿宋" w:hAnsi="仿宋" w:eastAsia="仿宋" w:cs="仿宋"/>
                <w:i w:val="0"/>
                <w:iCs w:val="0"/>
                <w:color w:val="000000"/>
                <w:kern w:val="0"/>
                <w:sz w:val="24"/>
                <w:szCs w:val="24"/>
                <w:highlight w:val="none"/>
                <w:u w:val="none"/>
                <w:lang w:val="en-US" w:eastAsia="zh-CN" w:bidi="ar"/>
              </w:rPr>
              <w:t>47</w:t>
            </w:r>
          </w:p>
        </w:tc>
        <w:tc>
          <w:tcPr>
            <w:tcW w:w="549"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编导团队</w:t>
            </w:r>
          </w:p>
        </w:tc>
        <w:tc>
          <w:tcPr>
            <w:tcW w:w="8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策划</w:t>
            </w:r>
          </w:p>
        </w:tc>
        <w:tc>
          <w:tcPr>
            <w:tcW w:w="24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bookmarkStart w:id="80" w:name="OLE_LINK14"/>
            <w:r>
              <w:rPr>
                <w:rFonts w:hint="eastAsia" w:ascii="仿宋" w:hAnsi="仿宋" w:eastAsia="仿宋" w:cs="仿宋"/>
                <w:b/>
                <w:bCs/>
                <w:i w:val="0"/>
                <w:iCs w:val="0"/>
                <w:color w:val="000000"/>
                <w:kern w:val="0"/>
                <w:sz w:val="24"/>
                <w:szCs w:val="24"/>
                <w:highlight w:val="none"/>
                <w:u w:val="none"/>
                <w:lang w:val="en-US" w:eastAsia="zh-CN" w:bidi="ar"/>
              </w:rPr>
              <w:t>工作经验5年以上，附证明材料</w:t>
            </w:r>
            <w:r>
              <w:rPr>
                <w:rFonts w:hint="eastAsia" w:ascii="仿宋" w:hAnsi="仿宋" w:eastAsia="仿宋" w:cs="仿宋"/>
                <w:i w:val="0"/>
                <w:iCs w:val="0"/>
                <w:color w:val="000000"/>
                <w:kern w:val="0"/>
                <w:sz w:val="24"/>
                <w:szCs w:val="24"/>
                <w:highlight w:val="none"/>
                <w:u w:val="none"/>
                <w:lang w:val="en-US" w:eastAsia="zh-CN" w:bidi="ar"/>
              </w:rPr>
              <w:t>；有较强的沟通能力和执行能力；</w:t>
            </w:r>
            <w:bookmarkEnd w:id="80"/>
            <w:r>
              <w:rPr>
                <w:rFonts w:hint="eastAsia" w:ascii="仿宋" w:hAnsi="仿宋" w:eastAsia="仿宋" w:cs="仿宋"/>
                <w:i w:val="0"/>
                <w:iCs w:val="0"/>
                <w:color w:val="000000"/>
                <w:kern w:val="0"/>
                <w:sz w:val="24"/>
                <w:szCs w:val="24"/>
                <w:highlight w:val="none"/>
                <w:u w:val="none"/>
                <w:lang w:val="en-US" w:eastAsia="zh-CN" w:bidi="ar"/>
              </w:rPr>
              <w:t>按照采购人要求完成典礼策划、典礼创意和前期沟通</w:t>
            </w: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人</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48</w:t>
            </w:r>
          </w:p>
        </w:tc>
        <w:tc>
          <w:tcPr>
            <w:tcW w:w="549"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导演</w:t>
            </w:r>
          </w:p>
        </w:tc>
        <w:tc>
          <w:tcPr>
            <w:tcW w:w="24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工作经验5年以上，附证明材料</w:t>
            </w:r>
            <w:r>
              <w:rPr>
                <w:rFonts w:hint="eastAsia" w:ascii="仿宋" w:hAnsi="仿宋" w:eastAsia="仿宋" w:cs="仿宋"/>
                <w:i w:val="0"/>
                <w:iCs w:val="0"/>
                <w:color w:val="000000"/>
                <w:kern w:val="0"/>
                <w:sz w:val="24"/>
                <w:szCs w:val="24"/>
                <w:highlight w:val="none"/>
                <w:u w:val="none"/>
                <w:lang w:val="en-US" w:eastAsia="zh-CN" w:bidi="ar"/>
              </w:rPr>
              <w:t>；有较强的沟通能力和执行能力；按照采购人要求完成彩排、联排和典礼现场工作安排</w:t>
            </w:r>
          </w:p>
        </w:tc>
        <w:tc>
          <w:tcPr>
            <w:tcW w:w="5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人</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r>
      <w:bookmarkEnd w:id="79"/>
    </w:tbl>
    <w:p>
      <w:pPr>
        <w:rPr>
          <w:rFonts w:hint="eastAsia" w:ascii="仿宋" w:hAnsi="仿宋" w:eastAsia="仿宋" w:cs="仿宋"/>
          <w:b/>
          <w:color w:val="000000"/>
          <w:sz w:val="24"/>
          <w:szCs w:val="24"/>
          <w:highlight w:val="none"/>
        </w:rPr>
      </w:pPr>
    </w:p>
    <w:p>
      <w:pPr>
        <w:snapToGrid w:val="0"/>
        <w:spacing w:line="360" w:lineRule="auto"/>
        <w:jc w:val="center"/>
        <w:rPr>
          <w:rFonts w:hint="eastAsia" w:ascii="仿宋" w:hAnsi="仿宋" w:eastAsia="仿宋" w:cs="仿宋"/>
          <w:b/>
          <w:color w:val="000000"/>
          <w:sz w:val="24"/>
          <w:szCs w:val="24"/>
          <w:highlight w:val="none"/>
          <w:lang w:val="en-US" w:eastAsia="zh-CN"/>
        </w:rPr>
      </w:pPr>
      <w:bookmarkStart w:id="81" w:name="OLE_LINK9"/>
      <w:r>
        <w:rPr>
          <w:rFonts w:hint="eastAsia" w:ascii="仿宋" w:hAnsi="仿宋" w:eastAsia="仿宋" w:cs="仿宋"/>
          <w:b/>
          <w:color w:val="000000"/>
          <w:sz w:val="24"/>
          <w:szCs w:val="24"/>
          <w:highlight w:val="none"/>
          <w:lang w:val="en-US" w:eastAsia="zh-CN"/>
        </w:rPr>
        <w:t>（二）</w:t>
      </w:r>
      <w:bookmarkEnd w:id="81"/>
      <w:r>
        <w:rPr>
          <w:rFonts w:hint="eastAsia" w:ascii="仿宋" w:hAnsi="仿宋" w:eastAsia="仿宋" w:cs="仿宋"/>
          <w:b/>
          <w:color w:val="000000"/>
          <w:sz w:val="24"/>
          <w:szCs w:val="24"/>
          <w:highlight w:val="none"/>
          <w:lang w:val="en-US" w:eastAsia="zh-CN"/>
        </w:rPr>
        <w:t>毕业典礼设备基础需求</w:t>
      </w:r>
    </w:p>
    <w:tbl>
      <w:tblPr>
        <w:tblStyle w:val="6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3"/>
        <w:gridCol w:w="930"/>
        <w:gridCol w:w="1393"/>
        <w:gridCol w:w="4626"/>
        <w:gridCol w:w="493"/>
        <w:gridCol w:w="5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548"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类别</w:t>
            </w:r>
          </w:p>
        </w:tc>
        <w:tc>
          <w:tcPr>
            <w:tcW w:w="820"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w:t>
            </w:r>
          </w:p>
        </w:tc>
        <w:tc>
          <w:tcPr>
            <w:tcW w:w="2718"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内容摘要</w:t>
            </w:r>
          </w:p>
        </w:tc>
        <w:tc>
          <w:tcPr>
            <w:tcW w:w="292"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326"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54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舞台结构</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舞台搭建</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钢木结构单块规格2米*1米标准舞台20m*6m*0.6m</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平方</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5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舞台台阶</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5m*2组+4m*2组</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5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地毯</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bookmarkStart w:id="82" w:name="OLE_LINK2"/>
            <w:r>
              <w:rPr>
                <w:rFonts w:hint="eastAsia" w:ascii="仿宋" w:hAnsi="仿宋" w:eastAsia="仿宋" w:cs="仿宋"/>
                <w:i w:val="0"/>
                <w:iCs w:val="0"/>
                <w:color w:val="000000"/>
                <w:kern w:val="0"/>
                <w:sz w:val="24"/>
                <w:szCs w:val="24"/>
                <w:highlight w:val="none"/>
                <w:u w:val="none"/>
                <w:lang w:val="en-US" w:eastAsia="zh-CN" w:bidi="ar"/>
              </w:rPr>
              <w:t>颜色根据采购方活动主题选定（加厚不少于6mm）；面积根据舞台面积确定（包含舞台面积和舞台至观众席第一排表演区域）</w:t>
            </w:r>
            <w:bookmarkEnd w:id="82"/>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平方</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5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雷亚架</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黑色</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吨</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5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龙门架</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400毫米*400毫米/520毫米*760毫米</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12m*6m</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54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灯光部分</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光束灯</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550W功率</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5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摇染灯</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灯珠不少于19颗，单颗功率不少于30W</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5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摇头频闪灯</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1500W功率</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5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切割灯</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1000W功率</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5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灯光控台</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MA2全尺寸</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张</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5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灯光师</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工作经验10年以上，附证明材料</w:t>
            </w:r>
            <w:r>
              <w:rPr>
                <w:rFonts w:hint="eastAsia" w:ascii="仿宋" w:hAnsi="仿宋" w:eastAsia="仿宋" w:cs="仿宋"/>
                <w:i w:val="0"/>
                <w:iCs w:val="0"/>
                <w:color w:val="000000"/>
                <w:kern w:val="0"/>
                <w:sz w:val="24"/>
                <w:szCs w:val="24"/>
                <w:highlight w:val="none"/>
                <w:u w:val="none"/>
                <w:lang w:val="en-US" w:eastAsia="zh-CN" w:bidi="ar"/>
              </w:rPr>
              <w:t>；需根据典礼要求提前布置灯光；典礼现场有丰富临场应对经验；按照采购人要求完成彩排、联排和典礼现场工作安排</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54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音响部分</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全频音响</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双十二尺寸</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只</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5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超低音响</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双十八尺寸</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只</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5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返听音响</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单十五尺寸</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只</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5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会议话筒</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有较高的灵敏度和信噪比；典礼现场有同规格备用设备</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通道</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5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手持话筒</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有较高的灵敏度和信噪比；典礼现场有同规格备用设备</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通道</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5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头戴话筒</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有较高的灵敏度和信噪比；典礼现场有同规格备用设备</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通道</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5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话筒架</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可调节高度</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5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调音台</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不少于32路</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张</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bookmarkStart w:id="83" w:name="OLE_LINK23" w:colFirst="3" w:colLast="3"/>
            <w:r>
              <w:rPr>
                <w:rFonts w:hint="eastAsia" w:ascii="仿宋" w:hAnsi="仿宋" w:eastAsia="仿宋" w:cs="仿宋"/>
                <w:i w:val="0"/>
                <w:iCs w:val="0"/>
                <w:color w:val="000000"/>
                <w:kern w:val="0"/>
                <w:sz w:val="24"/>
                <w:szCs w:val="24"/>
                <w:highlight w:val="none"/>
                <w:u w:val="none"/>
                <w:lang w:val="en-US" w:eastAsia="zh-CN" w:bidi="ar"/>
              </w:rPr>
              <w:t>20</w:t>
            </w:r>
          </w:p>
        </w:tc>
        <w:tc>
          <w:tcPr>
            <w:tcW w:w="5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音响师</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b/>
                <w:bCs/>
                <w:i w:val="0"/>
                <w:iCs w:val="0"/>
                <w:color w:val="000000"/>
                <w:kern w:val="0"/>
                <w:sz w:val="24"/>
                <w:szCs w:val="24"/>
                <w:highlight w:val="none"/>
                <w:u w:val="none"/>
                <w:lang w:val="en-US" w:eastAsia="zh-CN" w:bidi="ar"/>
              </w:rPr>
              <w:t>工作经验10年以上，附证明材料</w:t>
            </w:r>
            <w:r>
              <w:rPr>
                <w:rFonts w:hint="eastAsia" w:ascii="仿宋" w:hAnsi="仿宋" w:eastAsia="仿宋" w:cs="仿宋"/>
                <w:i w:val="0"/>
                <w:iCs w:val="0"/>
                <w:color w:val="000000"/>
                <w:kern w:val="0"/>
                <w:sz w:val="24"/>
                <w:szCs w:val="24"/>
                <w:highlight w:val="none"/>
                <w:u w:val="none"/>
                <w:lang w:val="en-US" w:eastAsia="zh-CN" w:bidi="ar"/>
              </w:rPr>
              <w:t>，需提前根据典礼场地完成声场测试，及时优化音响系统，保证观众有清晰、无延迟、无回声的听觉感受；典礼现场有丰富临场应对经验；按照采购人要求完成彩排、联排和典礼现场工作安排</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w:t>
            </w:r>
          </w:p>
        </w:tc>
        <w:tc>
          <w:tcPr>
            <w:tcW w:w="5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音响助理</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工作经验5年以上，附证明材料</w:t>
            </w:r>
            <w:r>
              <w:rPr>
                <w:rFonts w:hint="eastAsia" w:ascii="仿宋" w:hAnsi="仿宋" w:eastAsia="仿宋" w:cs="仿宋"/>
                <w:i w:val="0"/>
                <w:iCs w:val="0"/>
                <w:color w:val="000000"/>
                <w:kern w:val="0"/>
                <w:sz w:val="24"/>
                <w:szCs w:val="24"/>
                <w:highlight w:val="none"/>
                <w:u w:val="none"/>
                <w:lang w:val="en-US" w:eastAsia="zh-CN" w:bidi="ar"/>
              </w:rPr>
              <w:t>，协助完成音响系统布置和现场作业，配合完成音响师工作。</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bookmarkEnd w:id="83"/>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54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大屏部分</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主屏</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单平方分辨率不低于336*336，14m*5m</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平方</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w:t>
            </w:r>
          </w:p>
        </w:tc>
        <w:tc>
          <w:tcPr>
            <w:tcW w:w="5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侧屏</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单平方分辨率不低于336*336，3m*5m*2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平方</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5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斜坡屏</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单平方分辨率不低于336*336，10m*1m</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平方</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bookmarkStart w:id="84" w:name="OLE_LINK24" w:colFirst="3" w:colLast="3"/>
            <w:r>
              <w:rPr>
                <w:rFonts w:hint="eastAsia" w:ascii="仿宋" w:hAnsi="仿宋" w:eastAsia="仿宋" w:cs="仿宋"/>
                <w:i w:val="0"/>
                <w:iCs w:val="0"/>
                <w:color w:val="000000"/>
                <w:kern w:val="0"/>
                <w:sz w:val="24"/>
                <w:szCs w:val="24"/>
                <w:highlight w:val="none"/>
                <w:u w:val="none"/>
                <w:lang w:val="en-US" w:eastAsia="zh-CN" w:bidi="ar"/>
              </w:rPr>
              <w:t>25</w:t>
            </w:r>
          </w:p>
        </w:tc>
        <w:tc>
          <w:tcPr>
            <w:tcW w:w="5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服务器</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保障典礼活动的顺利进行；满足典礼所需的数据处理和存储；有典礼相关的资源库；支持各类软硬件扩展。</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w:t>
            </w:r>
          </w:p>
        </w:tc>
        <w:tc>
          <w:tcPr>
            <w:tcW w:w="5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大屏控台</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对图像和视频进行处理</w:t>
            </w:r>
            <w:r>
              <w:rPr>
                <w:rFonts w:hint="eastAsia" w:ascii="仿宋" w:hAnsi="仿宋" w:eastAsia="仿宋" w:cs="仿宋"/>
                <w:i w:val="0"/>
                <w:iCs w:val="0"/>
                <w:color w:val="000000"/>
                <w:sz w:val="24"/>
                <w:szCs w:val="24"/>
                <w:highlight w:val="none"/>
                <w:u w:val="none"/>
                <w:lang w:val="en-US" w:eastAsia="zh-CN"/>
              </w:rPr>
              <w:t>时不失真</w:t>
            </w:r>
            <w:r>
              <w:rPr>
                <w:rFonts w:hint="eastAsia" w:ascii="仿宋" w:hAnsi="仿宋" w:eastAsia="仿宋" w:cs="仿宋"/>
                <w:i w:val="0"/>
                <w:iCs w:val="0"/>
                <w:color w:val="000000"/>
                <w:sz w:val="24"/>
                <w:szCs w:val="24"/>
                <w:highlight w:val="none"/>
                <w:u w:val="none"/>
              </w:rPr>
              <w:t>，以确保显示效果达到最佳状态</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实时播放和切换不同的视频和图像内容</w:t>
            </w:r>
            <w:r>
              <w:rPr>
                <w:rFonts w:hint="eastAsia" w:ascii="仿宋" w:hAnsi="仿宋" w:eastAsia="仿宋" w:cs="仿宋"/>
                <w:i w:val="0"/>
                <w:iCs w:val="0"/>
                <w:color w:val="000000"/>
                <w:sz w:val="24"/>
                <w:szCs w:val="24"/>
                <w:highlight w:val="none"/>
                <w:u w:val="none"/>
                <w:lang w:val="en-US" w:eastAsia="zh-CN"/>
              </w:rPr>
              <w:t>时不卡顿</w:t>
            </w:r>
            <w:r>
              <w:rPr>
                <w:rFonts w:hint="eastAsia" w:ascii="仿宋" w:hAnsi="仿宋" w:eastAsia="仿宋" w:cs="仿宋"/>
                <w:i w:val="0"/>
                <w:iCs w:val="0"/>
                <w:color w:val="000000"/>
                <w:sz w:val="24"/>
                <w:szCs w:val="24"/>
                <w:highlight w:val="none"/>
                <w:u w:val="none"/>
              </w:rPr>
              <w:t>，满足特定的展示需求‌</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bookmarkEnd w:id="84"/>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w:t>
            </w:r>
          </w:p>
        </w:tc>
        <w:tc>
          <w:tcPr>
            <w:tcW w:w="5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翻页器</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稳定可靠，有效遥控距离100米</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w:t>
            </w:r>
          </w:p>
        </w:tc>
        <w:tc>
          <w:tcPr>
            <w:tcW w:w="5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数字光纤传输</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稳定低延时光纤、产品类型：单模光纤</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波长：1300,1550nm</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纤芯数量：12</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损耗：850/3.5,1300/1.0,1550/0.26db</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w:t>
            </w:r>
          </w:p>
        </w:tc>
        <w:tc>
          <w:tcPr>
            <w:tcW w:w="5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屏控师</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rPr>
            </w:pPr>
            <w:bookmarkStart w:id="85" w:name="OLE_LINK25"/>
            <w:r>
              <w:rPr>
                <w:rFonts w:hint="eastAsia" w:ascii="仿宋" w:hAnsi="仿宋" w:eastAsia="仿宋" w:cs="仿宋"/>
                <w:b/>
                <w:bCs/>
                <w:i w:val="0"/>
                <w:iCs w:val="0"/>
                <w:color w:val="000000"/>
                <w:kern w:val="0"/>
                <w:sz w:val="24"/>
                <w:szCs w:val="24"/>
                <w:highlight w:val="none"/>
                <w:u w:val="none"/>
                <w:lang w:val="en-US" w:eastAsia="zh-CN" w:bidi="ar"/>
              </w:rPr>
              <w:t>工作经验10年以上，附证明材料</w:t>
            </w:r>
            <w:r>
              <w:rPr>
                <w:rFonts w:hint="eastAsia" w:ascii="仿宋" w:hAnsi="仿宋" w:eastAsia="仿宋" w:cs="仿宋"/>
                <w:i w:val="0"/>
                <w:iCs w:val="0"/>
                <w:color w:val="000000"/>
                <w:kern w:val="0"/>
                <w:sz w:val="24"/>
                <w:szCs w:val="24"/>
                <w:highlight w:val="none"/>
                <w:u w:val="none"/>
                <w:lang w:val="en-US" w:eastAsia="zh-CN" w:bidi="ar"/>
              </w:rPr>
              <w:t>；按照采购人要求完成彩排、联排和典礼现场工作安排</w:t>
            </w:r>
            <w:bookmarkEnd w:id="85"/>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c>
          <w:tcPr>
            <w:tcW w:w="54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拍摄部分</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摄像机</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高清数字信号；像素不低于225万；传感器类型：3CCD；录音系统音频信号：AVC-Intra 100/50：48 kHz，16 bit/24 bit 可切换，4ch DVCPRO HD/DVCPRO 50：48 kHz，16 bit，4chDVCPRO/DV：48 kHz，16 bit，2ch/4ch 可切换；数字音频频率响应不低于：20Hz至20kHz±1.0dB；高清拍摄，信号可直接连接导播台</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w:t>
            </w:r>
          </w:p>
        </w:tc>
        <w:tc>
          <w:tcPr>
            <w:tcW w:w="5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摇臂</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不少于12米摇臂+广播级摄像机，高清信号输入到导播台。摄像机参数：像素不低于225万；传感器类型：3CCD；录音系统音频信号：AVC-Intra 100/50：48 kHz，16 bit/24 bit 可切换，4ch DVCPRO HD/DVCPRO 50：48 kHz，16 bit，4chDVCPRO/DV：48 kHz，16 bit，2ch/4ch 可切换。数字音频频率响应不低于：20Hz至20kHz±1.0dB；高清拍摄，信号可直接连接导播台</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bookmarkStart w:id="86" w:name="OLE_LINK26" w:colFirst="3" w:colLast="5"/>
            <w:r>
              <w:rPr>
                <w:rFonts w:hint="eastAsia" w:ascii="仿宋" w:hAnsi="仿宋" w:eastAsia="仿宋" w:cs="仿宋"/>
                <w:i w:val="0"/>
                <w:iCs w:val="0"/>
                <w:color w:val="000000"/>
                <w:kern w:val="0"/>
                <w:sz w:val="24"/>
                <w:szCs w:val="24"/>
                <w:highlight w:val="none"/>
                <w:u w:val="none"/>
                <w:lang w:val="en-US" w:eastAsia="zh-CN" w:bidi="ar"/>
              </w:rPr>
              <w:t>32</w:t>
            </w:r>
          </w:p>
        </w:tc>
        <w:tc>
          <w:tcPr>
            <w:tcW w:w="5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摄像师</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按照采购人要求完成彩排、联排和典礼现场工作安排</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人</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r>
      <w:bookmarkEnd w:id="86"/>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5"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33</w:t>
            </w:r>
          </w:p>
        </w:tc>
        <w:tc>
          <w:tcPr>
            <w:tcW w:w="548"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导播台</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视频输入（最多13路输入通道）</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标准SDI： 8信号线，BNC x 8（SDI输入1至SDI输入8）(上变换器功能可以用于SDI输入5至SDI输入8接口);</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标准DVI-D： 1信号线，DVI-D x 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可选项： 最多4个额外信号线（IN A1、IN A2、IN B1、INB2）(两个输入/输出槽最多可以安装两个选项面板) ；</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视频输出（最多10路输出通道）</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标准SDI： 5条信号线，BNC x 6（SDI 输出1至SDI输出5 x 1/线，2个分配输出只用于SDI 输出 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标准DVI-D： 1信号线，DVI-D x 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可 选项:最多4条额外信号线（OUT A1、OUT A2、OUT B1、OUT B2、）• PGM、PVW、AUX1至AUX4、MV（MULTI_VIEW）、CLN、KEYOUT和MEM PVW可以分配给SDI OUT 1至SDI OUT 5，DVI-D OUT、OUT A1、OUT A2、OUT B1和OUT B2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34</w:t>
            </w:r>
          </w:p>
        </w:tc>
        <w:tc>
          <w:tcPr>
            <w:tcW w:w="5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导播技师</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按照采购人要求完成彩排、联排和典礼现场工作安排</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人</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35</w:t>
            </w:r>
          </w:p>
        </w:tc>
        <w:tc>
          <w:tcPr>
            <w:tcW w:w="5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网络直播</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直接传送到指定平台进行实况直播，并可以满足不少于5万人同时在线观看；以采购方名义进行直播推送；平台费用由供应商自付（包含在投标总价中）。显示分辨率需达到1920*1080高清及以上高清数字信号；传感器类型：3CCD；录音系统音频信号：AVC-Intra 100/50：48 kHz，16 bit/24 bit 可切换，4ch DVCPRO HD/DVCPRO 50：48 kHz，16 bit，4chDVCPRO/DV：48 kHz，16 bit，2ch/4ch可切换；数字音频频率响应不低于：20Hz至20kHz±1.0dB</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36</w:t>
            </w:r>
          </w:p>
        </w:tc>
        <w:tc>
          <w:tcPr>
            <w:tcW w:w="5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视频快剪</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在活动结束后1小时内完成30秒左右快剪视频</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项</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37</w:t>
            </w:r>
          </w:p>
        </w:tc>
        <w:tc>
          <w:tcPr>
            <w:tcW w:w="54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照片直播</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摄影、挑图、修图、直播</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38</w:t>
            </w:r>
          </w:p>
        </w:tc>
        <w:tc>
          <w:tcPr>
            <w:tcW w:w="548"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物料部分</w:t>
            </w: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会场内喷绘</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设计/定制</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39</w:t>
            </w:r>
          </w:p>
        </w:tc>
        <w:tc>
          <w:tcPr>
            <w:tcW w:w="548"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会场内打卡点</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设计/定制</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40</w:t>
            </w:r>
          </w:p>
        </w:tc>
        <w:tc>
          <w:tcPr>
            <w:tcW w:w="548"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会场内横幅</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设计/定制</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套</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41</w:t>
            </w:r>
          </w:p>
        </w:tc>
        <w:tc>
          <w:tcPr>
            <w:tcW w:w="548" w:type="pct"/>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演出相关</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设计/定制与典礼视觉标识一直的发言席、话筒标、手卡、节目单等物料</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套</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2"/>
                <w:sz w:val="24"/>
                <w:szCs w:val="24"/>
                <w:highlight w:val="none"/>
                <w:u w:val="none"/>
                <w:lang w:val="en-US" w:eastAsia="zh-CN" w:bidi="ar-SA"/>
              </w:rPr>
              <w:t>42</w:t>
            </w:r>
          </w:p>
        </w:tc>
        <w:tc>
          <w:tcPr>
            <w:tcW w:w="548" w:type="pct"/>
            <w:vMerge w:val="continue"/>
            <w:tcBorders>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演出辅助相关</w:t>
            </w:r>
          </w:p>
        </w:tc>
        <w:tc>
          <w:tcPr>
            <w:tcW w:w="2718"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设计/定制辅助演出地标贴、指引标识物料</w:t>
            </w:r>
          </w:p>
        </w:tc>
        <w:tc>
          <w:tcPr>
            <w:tcW w:w="29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套</w:t>
            </w:r>
          </w:p>
        </w:tc>
        <w:tc>
          <w:tcPr>
            <w:tcW w:w="326"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43</w:t>
            </w:r>
          </w:p>
        </w:tc>
        <w:tc>
          <w:tcPr>
            <w:tcW w:w="54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仪式道具</w:t>
            </w:r>
          </w:p>
        </w:tc>
        <w:tc>
          <w:tcPr>
            <w:tcW w:w="27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设计/定制与典礼过程中仪式（剪彩、启动、氛围营造等）环节相匹配的道具</w:t>
            </w:r>
          </w:p>
        </w:tc>
        <w:tc>
          <w:tcPr>
            <w:tcW w:w="2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套</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44</w:t>
            </w:r>
          </w:p>
        </w:tc>
        <w:tc>
          <w:tcPr>
            <w:tcW w:w="54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运营部分</w:t>
            </w:r>
          </w:p>
        </w:tc>
        <w:tc>
          <w:tcPr>
            <w:tcW w:w="8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人工</w:t>
            </w:r>
          </w:p>
        </w:tc>
        <w:tc>
          <w:tcPr>
            <w:tcW w:w="27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搭拆</w:t>
            </w:r>
          </w:p>
        </w:tc>
        <w:tc>
          <w:tcPr>
            <w:tcW w:w="2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45</w:t>
            </w:r>
          </w:p>
        </w:tc>
        <w:tc>
          <w:tcPr>
            <w:tcW w:w="54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车费</w:t>
            </w:r>
          </w:p>
        </w:tc>
        <w:tc>
          <w:tcPr>
            <w:tcW w:w="27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搭拆</w:t>
            </w:r>
          </w:p>
        </w:tc>
        <w:tc>
          <w:tcPr>
            <w:tcW w:w="2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46</w:t>
            </w:r>
          </w:p>
        </w:tc>
        <w:tc>
          <w:tcPr>
            <w:tcW w:w="548"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编导团队</w:t>
            </w:r>
          </w:p>
        </w:tc>
        <w:tc>
          <w:tcPr>
            <w:tcW w:w="8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策划</w:t>
            </w:r>
          </w:p>
        </w:tc>
        <w:tc>
          <w:tcPr>
            <w:tcW w:w="27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工作经验5年以上，附证明材料</w:t>
            </w:r>
            <w:r>
              <w:rPr>
                <w:rFonts w:hint="eastAsia" w:ascii="仿宋" w:hAnsi="仿宋" w:eastAsia="仿宋" w:cs="仿宋"/>
                <w:i w:val="0"/>
                <w:iCs w:val="0"/>
                <w:color w:val="000000"/>
                <w:kern w:val="0"/>
                <w:sz w:val="24"/>
                <w:szCs w:val="24"/>
                <w:highlight w:val="none"/>
                <w:u w:val="none"/>
                <w:lang w:val="en-US" w:eastAsia="zh-CN" w:bidi="ar"/>
              </w:rPr>
              <w:t>；有较强的沟通能力和执行能力；按照采购人要求完成典礼策划、典礼创意和前期沟通</w:t>
            </w:r>
          </w:p>
        </w:tc>
        <w:tc>
          <w:tcPr>
            <w:tcW w:w="2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人</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47</w:t>
            </w:r>
          </w:p>
        </w:tc>
        <w:tc>
          <w:tcPr>
            <w:tcW w:w="54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000000"/>
                <w:sz w:val="24"/>
                <w:szCs w:val="24"/>
                <w:highlight w:val="none"/>
                <w:u w:val="none"/>
              </w:rPr>
            </w:pPr>
          </w:p>
        </w:tc>
        <w:tc>
          <w:tcPr>
            <w:tcW w:w="8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导演</w:t>
            </w:r>
          </w:p>
        </w:tc>
        <w:tc>
          <w:tcPr>
            <w:tcW w:w="271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工作经验5年以上，附证明材料</w:t>
            </w:r>
            <w:r>
              <w:rPr>
                <w:rFonts w:hint="eastAsia" w:ascii="仿宋" w:hAnsi="仿宋" w:eastAsia="仿宋" w:cs="仿宋"/>
                <w:i w:val="0"/>
                <w:iCs w:val="0"/>
                <w:color w:val="000000"/>
                <w:kern w:val="0"/>
                <w:sz w:val="24"/>
                <w:szCs w:val="24"/>
                <w:highlight w:val="none"/>
                <w:u w:val="none"/>
                <w:lang w:val="en-US" w:eastAsia="zh-CN" w:bidi="ar"/>
              </w:rPr>
              <w:t>；有较强的沟通能力和执行能力；按照采购人要求完成彩排、联排和典礼现场工作安排</w:t>
            </w:r>
          </w:p>
        </w:tc>
        <w:tc>
          <w:tcPr>
            <w:tcW w:w="2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人</w:t>
            </w:r>
          </w:p>
        </w:tc>
        <w:tc>
          <w:tcPr>
            <w:tcW w:w="3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r>
    </w:tbl>
    <w:p>
      <w:pPr>
        <w:spacing w:line="360" w:lineRule="auto"/>
        <w:ind w:firstLine="420" w:firstLineChars="200"/>
        <w:jc w:val="left"/>
        <w:rPr>
          <w:rFonts w:hint="eastAsia" w:ascii="仿宋" w:hAnsi="仿宋" w:eastAsia="仿宋" w:cs="仿宋"/>
        </w:rPr>
      </w:pPr>
    </w:p>
    <w:p>
      <w:pPr>
        <w:spacing w:line="360" w:lineRule="auto"/>
        <w:ind w:firstLine="420" w:firstLineChars="200"/>
        <w:jc w:val="left"/>
        <w:rPr>
          <w:rFonts w:hint="eastAsia" w:ascii="仿宋" w:hAnsi="仿宋" w:eastAsia="仿宋" w:cs="仿宋"/>
        </w:rPr>
      </w:pPr>
      <w:r>
        <w:rPr>
          <w:rFonts w:hint="eastAsia" w:ascii="仿宋" w:hAnsi="仿宋" w:eastAsia="仿宋" w:cs="仿宋"/>
        </w:rPr>
        <w:br w:type="page"/>
      </w:r>
    </w:p>
    <w:bookmarkEnd w:id="51"/>
    <w:bookmarkEnd w:id="52"/>
    <w:bookmarkEnd w:id="60"/>
    <w:p>
      <w:pPr>
        <w:adjustRightInd/>
        <w:spacing w:line="360" w:lineRule="auto"/>
        <w:jc w:val="center"/>
        <w:outlineLvl w:val="0"/>
        <w:rPr>
          <w:rFonts w:hint="eastAsia" w:ascii="仿宋" w:hAnsi="仿宋" w:eastAsia="仿宋" w:cs="仿宋"/>
          <w:b/>
          <w:sz w:val="36"/>
          <w:szCs w:val="36"/>
        </w:rPr>
      </w:pPr>
      <w:bookmarkStart w:id="87" w:name="第四部分"/>
      <w:r>
        <w:rPr>
          <w:rFonts w:hint="eastAsia" w:ascii="仿宋" w:hAnsi="仿宋" w:eastAsia="仿宋" w:cs="仿宋"/>
          <w:b/>
          <w:sz w:val="36"/>
          <w:szCs w:val="36"/>
        </w:rPr>
        <w:t>第五部分  评审方法及评审标准</w:t>
      </w:r>
    </w:p>
    <w:p>
      <w:pPr>
        <w:pStyle w:val="395"/>
        <w:spacing w:before="0"/>
        <w:ind w:firstLine="643"/>
        <w:jc w:val="center"/>
        <w:rPr>
          <w:rFonts w:hint="eastAsia" w:ascii="仿宋" w:hAnsi="仿宋" w:eastAsia="仿宋" w:cs="仿宋"/>
          <w:b/>
          <w:sz w:val="32"/>
        </w:rPr>
      </w:pPr>
      <w:r>
        <w:rPr>
          <w:rFonts w:hint="eastAsia" w:ascii="仿宋" w:hAnsi="仿宋" w:eastAsia="仿宋" w:cs="仿宋"/>
          <w:b/>
          <w:sz w:val="32"/>
        </w:rPr>
        <w:t>评审方法前附表</w:t>
      </w:r>
    </w:p>
    <w:tbl>
      <w:tblPr>
        <w:tblStyle w:val="6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5361"/>
        <w:gridCol w:w="782"/>
        <w:gridCol w:w="997"/>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pPr>
              <w:pStyle w:val="395"/>
              <w:spacing w:before="0" w:line="320" w:lineRule="exact"/>
              <w:ind w:firstLine="0" w:firstLineChars="0"/>
              <w:jc w:val="center"/>
              <w:rPr>
                <w:rFonts w:hint="eastAsia" w:ascii="仿宋" w:hAnsi="仿宋" w:eastAsia="仿宋" w:cs="仿宋"/>
                <w:szCs w:val="24"/>
              </w:rPr>
            </w:pPr>
            <w:r>
              <w:rPr>
                <w:rFonts w:hint="eastAsia" w:ascii="仿宋" w:hAnsi="仿宋" w:eastAsia="仿宋" w:cs="仿宋"/>
                <w:szCs w:val="24"/>
              </w:rPr>
              <w:t>序号</w:t>
            </w:r>
          </w:p>
        </w:tc>
        <w:tc>
          <w:tcPr>
            <w:tcW w:w="5361" w:type="dxa"/>
            <w:vAlign w:val="center"/>
          </w:tcPr>
          <w:p>
            <w:pPr>
              <w:pStyle w:val="395"/>
              <w:spacing w:before="0" w:line="320" w:lineRule="exact"/>
              <w:ind w:firstLine="0" w:firstLineChars="0"/>
              <w:jc w:val="center"/>
              <w:rPr>
                <w:rFonts w:hint="eastAsia" w:ascii="仿宋" w:hAnsi="仿宋" w:eastAsia="仿宋" w:cs="仿宋"/>
                <w:szCs w:val="24"/>
              </w:rPr>
            </w:pPr>
            <w:r>
              <w:rPr>
                <w:rFonts w:hint="eastAsia" w:ascii="仿宋" w:hAnsi="仿宋" w:eastAsia="仿宋" w:cs="仿宋"/>
                <w:szCs w:val="24"/>
              </w:rPr>
              <w:t>评审标准</w:t>
            </w:r>
          </w:p>
        </w:tc>
        <w:tc>
          <w:tcPr>
            <w:tcW w:w="782" w:type="dxa"/>
            <w:vAlign w:val="center"/>
          </w:tcPr>
          <w:p>
            <w:pPr>
              <w:pStyle w:val="395"/>
              <w:spacing w:before="0" w:line="320" w:lineRule="exact"/>
              <w:ind w:firstLine="0" w:firstLineChars="0"/>
              <w:jc w:val="center"/>
              <w:rPr>
                <w:rFonts w:hint="eastAsia" w:ascii="仿宋" w:hAnsi="仿宋" w:eastAsia="仿宋" w:cs="仿宋"/>
                <w:szCs w:val="24"/>
              </w:rPr>
            </w:pPr>
            <w:r>
              <w:rPr>
                <w:rFonts w:hint="eastAsia" w:ascii="仿宋" w:hAnsi="仿宋" w:eastAsia="仿宋" w:cs="仿宋"/>
                <w:szCs w:val="24"/>
              </w:rPr>
              <w:t>权重</w:t>
            </w:r>
          </w:p>
        </w:tc>
        <w:tc>
          <w:tcPr>
            <w:tcW w:w="997" w:type="dxa"/>
            <w:vAlign w:val="center"/>
          </w:tcPr>
          <w:p>
            <w:pPr>
              <w:pStyle w:val="395"/>
              <w:spacing w:before="0" w:line="320" w:lineRule="exact"/>
              <w:ind w:firstLine="0" w:firstLineChars="0"/>
              <w:jc w:val="center"/>
              <w:rPr>
                <w:rFonts w:hint="eastAsia" w:ascii="仿宋" w:hAnsi="仿宋" w:eastAsia="仿宋" w:cs="仿宋"/>
                <w:bCs/>
              </w:rPr>
            </w:pPr>
            <w:r>
              <w:rPr>
                <w:rFonts w:hint="eastAsia" w:ascii="仿宋" w:hAnsi="仿宋" w:eastAsia="仿宋" w:cs="仿宋"/>
                <w:bCs/>
              </w:rPr>
              <w:t>主观分/客观分属性</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r>
              <w:rPr>
                <w:rFonts w:hint="eastAsia" w:ascii="仿宋" w:hAnsi="仿宋" w:eastAsia="仿宋" w:cs="仿宋"/>
                <w:bCs/>
                <w:sz w:val="21"/>
                <w:szCs w:val="16"/>
              </w:rPr>
              <w:t>磋商文件中评审标准相应的商务技术资料目录</w:t>
            </w:r>
            <w:r>
              <w:rPr>
                <w:rFonts w:hint="eastAsia" w:ascii="仿宋" w:hAnsi="仿宋" w:eastAsia="仿宋" w:cs="仿宋"/>
                <w:sz w:val="21"/>
                <w:szCs w:val="16"/>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961" w:type="dxa"/>
            <w:vAlign w:val="center"/>
          </w:tcPr>
          <w:p>
            <w:pPr>
              <w:pStyle w:val="395"/>
              <w:spacing w:before="0" w:line="320" w:lineRule="exact"/>
              <w:ind w:firstLine="0" w:firstLineChars="0"/>
              <w:jc w:val="center"/>
              <w:rPr>
                <w:rFonts w:hint="eastAsia" w:ascii="仿宋" w:hAnsi="仿宋" w:eastAsia="仿宋" w:cs="仿宋"/>
                <w:szCs w:val="24"/>
              </w:rPr>
            </w:pPr>
            <w:r>
              <w:rPr>
                <w:rFonts w:hint="eastAsia" w:ascii="仿宋" w:hAnsi="仿宋" w:eastAsia="仿宋" w:cs="仿宋"/>
                <w:szCs w:val="24"/>
              </w:rPr>
              <w:t>1</w:t>
            </w:r>
          </w:p>
        </w:tc>
        <w:tc>
          <w:tcPr>
            <w:tcW w:w="5361" w:type="dxa"/>
            <w:vAlign w:val="center"/>
          </w:tcPr>
          <w:p>
            <w:pPr>
              <w:spacing w:line="320" w:lineRule="exact"/>
              <w:outlineLvl w:val="0"/>
              <w:rPr>
                <w:rFonts w:hint="eastAsia" w:ascii="仿宋" w:hAnsi="仿宋" w:eastAsia="仿宋" w:cs="仿宋"/>
                <w:sz w:val="24"/>
              </w:rPr>
            </w:pPr>
            <w:r>
              <w:rPr>
                <w:rFonts w:hint="eastAsia" w:ascii="仿宋" w:hAnsi="仿宋" w:eastAsia="仿宋" w:cs="仿宋"/>
                <w:sz w:val="24"/>
              </w:rPr>
              <w:t>供应商（联合体投标的，指联合体牵头方）自202</w:t>
            </w:r>
            <w:r>
              <w:rPr>
                <w:rFonts w:hint="eastAsia" w:ascii="仿宋" w:hAnsi="仿宋" w:eastAsia="仿宋" w:cs="仿宋"/>
                <w:sz w:val="24"/>
                <w:lang w:val="en-US" w:eastAsia="zh-CN"/>
              </w:rPr>
              <w:t>3</w:t>
            </w:r>
            <w:r>
              <w:rPr>
                <w:rFonts w:hint="eastAsia" w:ascii="仿宋" w:hAnsi="仿宋" w:eastAsia="仿宋" w:cs="仿宋"/>
                <w:sz w:val="24"/>
              </w:rPr>
              <w:t>年1月1日以来（以合同签订时间为准）已完成的类似</w:t>
            </w:r>
            <w:r>
              <w:rPr>
                <w:rFonts w:hint="eastAsia" w:ascii="仿宋" w:hAnsi="仿宋" w:eastAsia="仿宋" w:cs="仿宋"/>
                <w:sz w:val="24"/>
                <w:lang w:eastAsia="zh-CN"/>
              </w:rPr>
              <w:t>舞台设备租赁及典礼服务</w:t>
            </w:r>
            <w:r>
              <w:rPr>
                <w:rFonts w:hint="eastAsia" w:ascii="仿宋" w:hAnsi="仿宋" w:eastAsia="仿宋" w:cs="仿宋"/>
                <w:sz w:val="24"/>
              </w:rPr>
              <w:t>项目，每提供一个项目业绩得0.5分，最多得</w:t>
            </w:r>
            <w:r>
              <w:rPr>
                <w:rFonts w:hint="eastAsia" w:ascii="仿宋" w:hAnsi="仿宋" w:eastAsia="仿宋" w:cs="仿宋"/>
                <w:sz w:val="24"/>
                <w:lang w:val="en-US" w:eastAsia="zh-CN"/>
              </w:rPr>
              <w:t>1</w:t>
            </w:r>
            <w:r>
              <w:rPr>
                <w:rFonts w:hint="eastAsia" w:ascii="仿宋" w:hAnsi="仿宋" w:eastAsia="仿宋" w:cs="仿宋"/>
                <w:sz w:val="24"/>
              </w:rPr>
              <w:t>分。（需提供合同复印件，否则不得分。）</w:t>
            </w:r>
          </w:p>
        </w:tc>
        <w:tc>
          <w:tcPr>
            <w:tcW w:w="782" w:type="dxa"/>
            <w:vAlign w:val="center"/>
          </w:tcPr>
          <w:p>
            <w:pPr>
              <w:snapToGrid w:val="0"/>
              <w:spacing w:line="32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1</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客观分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961" w:type="dxa"/>
            <w:vAlign w:val="center"/>
          </w:tcPr>
          <w:p>
            <w:pPr>
              <w:spacing w:line="320" w:lineRule="exact"/>
              <w:jc w:val="center"/>
              <w:outlineLvl w:val="0"/>
              <w:rPr>
                <w:rFonts w:hint="eastAsia" w:ascii="仿宋" w:hAnsi="仿宋" w:eastAsia="仿宋" w:cs="仿宋"/>
                <w:sz w:val="24"/>
              </w:rPr>
            </w:pPr>
            <w:r>
              <w:rPr>
                <w:rFonts w:hint="eastAsia" w:ascii="仿宋" w:hAnsi="仿宋" w:eastAsia="仿宋" w:cs="仿宋"/>
                <w:sz w:val="24"/>
              </w:rPr>
              <w:t>2</w:t>
            </w:r>
          </w:p>
        </w:tc>
        <w:tc>
          <w:tcPr>
            <w:tcW w:w="5361" w:type="dxa"/>
            <w:vAlign w:val="center"/>
          </w:tcPr>
          <w:p>
            <w:pPr>
              <w:spacing w:line="320" w:lineRule="exact"/>
              <w:outlineLvl w:val="0"/>
              <w:rPr>
                <w:rFonts w:hint="eastAsia" w:ascii="仿宋" w:hAnsi="仿宋" w:eastAsia="仿宋" w:cs="仿宋"/>
                <w:sz w:val="24"/>
              </w:rPr>
            </w:pPr>
            <w:r>
              <w:rPr>
                <w:rFonts w:hint="eastAsia" w:ascii="仿宋" w:hAnsi="仿宋" w:eastAsia="仿宋" w:cs="仿宋"/>
                <w:sz w:val="24"/>
              </w:rPr>
              <w:t>根据供应商提供的组织实施方案进行评分，包括不限于组织实施方案的科学性、合理性、规范性、安全性和可操作性，以及组织机构、工作时间进度表、工作程序和步骤、管理和协调方法、关键步骤的思路和要点等。分值（0,1,2,3,4,5）</w:t>
            </w:r>
          </w:p>
        </w:tc>
        <w:tc>
          <w:tcPr>
            <w:tcW w:w="782" w:type="dxa"/>
            <w:vAlign w:val="center"/>
          </w:tcPr>
          <w:p>
            <w:pPr>
              <w:snapToGrid w:val="0"/>
              <w:spacing w:line="320" w:lineRule="exact"/>
              <w:jc w:val="center"/>
              <w:rPr>
                <w:rFonts w:hint="eastAsia" w:ascii="仿宋" w:hAnsi="仿宋" w:eastAsia="仿宋" w:cs="仿宋"/>
                <w:sz w:val="24"/>
                <w:lang w:val="en-US" w:eastAsia="zh-CN"/>
              </w:rPr>
            </w:pPr>
            <w:r>
              <w:rPr>
                <w:rFonts w:hint="eastAsia" w:ascii="仿宋" w:hAnsi="仿宋" w:eastAsia="仿宋" w:cs="仿宋"/>
                <w:sz w:val="24"/>
                <w:lang w:val="en-US" w:eastAsia="zh-CN"/>
              </w:rPr>
              <w:t>5</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961" w:type="dxa"/>
            <w:vAlign w:val="center"/>
          </w:tcPr>
          <w:p>
            <w:pPr>
              <w:spacing w:line="320" w:lineRule="exact"/>
              <w:jc w:val="center"/>
              <w:outlineLvl w:val="0"/>
              <w:rPr>
                <w:rFonts w:hint="eastAsia" w:ascii="仿宋" w:hAnsi="仿宋" w:eastAsia="仿宋" w:cs="仿宋"/>
                <w:sz w:val="24"/>
              </w:rPr>
            </w:pPr>
            <w:r>
              <w:rPr>
                <w:rFonts w:hint="eastAsia" w:ascii="仿宋" w:hAnsi="仿宋" w:eastAsia="仿宋" w:cs="仿宋"/>
                <w:sz w:val="24"/>
              </w:rPr>
              <w:t>3</w:t>
            </w:r>
          </w:p>
        </w:tc>
        <w:tc>
          <w:tcPr>
            <w:tcW w:w="5361" w:type="dxa"/>
            <w:vAlign w:val="center"/>
          </w:tcPr>
          <w:p>
            <w:pPr>
              <w:spacing w:line="320" w:lineRule="exact"/>
              <w:outlineLvl w:val="0"/>
              <w:rPr>
                <w:rFonts w:hint="eastAsia" w:ascii="仿宋" w:hAnsi="仿宋" w:eastAsia="仿宋" w:cs="仿宋"/>
                <w:sz w:val="24"/>
              </w:rPr>
            </w:pPr>
            <w:r>
              <w:rPr>
                <w:rFonts w:hint="eastAsia" w:ascii="仿宋" w:hAnsi="仿宋" w:eastAsia="仿宋" w:cs="仿宋"/>
                <w:sz w:val="24"/>
                <w:lang w:val="en-US" w:eastAsia="zh-CN"/>
              </w:rPr>
              <w:t>根据供应商针对本项目技术重点、难点的分析到位情况，提供的应对措施，咨询服务的合理性、可行性进行评分。分值（0,1,2,3,4,5）</w:t>
            </w:r>
          </w:p>
        </w:tc>
        <w:tc>
          <w:tcPr>
            <w:tcW w:w="782" w:type="dxa"/>
            <w:vAlign w:val="center"/>
          </w:tcPr>
          <w:p>
            <w:pPr>
              <w:snapToGrid w:val="0"/>
              <w:spacing w:line="32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5</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lang w:val="en-US" w:eastAsia="zh-CN"/>
              </w:rPr>
            </w:pPr>
            <w:r>
              <w:rPr>
                <w:rFonts w:hint="eastAsia" w:ascii="仿宋" w:hAnsi="仿宋" w:eastAsia="仿宋" w:cs="仿宋"/>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4</w:t>
            </w:r>
          </w:p>
        </w:tc>
        <w:tc>
          <w:tcPr>
            <w:tcW w:w="5361" w:type="dxa"/>
            <w:vAlign w:val="center"/>
          </w:tcPr>
          <w:p>
            <w:pPr>
              <w:jc w:val="left"/>
              <w:rPr>
                <w:rFonts w:hint="default" w:ascii="仿宋" w:hAnsi="仿宋" w:eastAsia="仿宋" w:cs="仿宋"/>
                <w:bCs/>
                <w:sz w:val="24"/>
                <w:lang w:val="en-US" w:eastAsia="zh-CN" w:bidi="ar"/>
              </w:rPr>
            </w:pPr>
            <w:r>
              <w:rPr>
                <w:rFonts w:hint="eastAsia" w:ascii="仿宋" w:hAnsi="仿宋" w:eastAsia="仿宋" w:cs="仿宋"/>
                <w:bCs/>
                <w:sz w:val="24"/>
                <w:lang w:val="en-US" w:eastAsia="zh-CN" w:bidi="ar"/>
              </w:rPr>
              <w:t>供应商</w:t>
            </w:r>
            <w:r>
              <w:rPr>
                <w:rFonts w:hint="default" w:ascii="仿宋" w:hAnsi="仿宋" w:eastAsia="仿宋" w:cs="仿宋"/>
                <w:bCs/>
                <w:sz w:val="24"/>
                <w:lang w:val="en-US" w:eastAsia="zh-CN" w:bidi="ar"/>
              </w:rPr>
              <w:t>对采购文件第</w:t>
            </w:r>
            <w:r>
              <w:rPr>
                <w:rFonts w:hint="eastAsia" w:ascii="仿宋" w:hAnsi="仿宋" w:eastAsia="仿宋" w:cs="仿宋"/>
                <w:bCs/>
                <w:sz w:val="24"/>
                <w:lang w:val="en-US" w:eastAsia="zh-CN" w:bidi="ar"/>
              </w:rPr>
              <w:t>四</w:t>
            </w:r>
            <w:r>
              <w:rPr>
                <w:rFonts w:hint="default" w:ascii="仿宋" w:hAnsi="仿宋" w:eastAsia="仿宋" w:cs="仿宋"/>
                <w:bCs/>
                <w:sz w:val="24"/>
                <w:lang w:val="en-US" w:eastAsia="zh-CN" w:bidi="ar"/>
              </w:rPr>
              <w:t>部分采购需求中“二、采购服务内容”</w:t>
            </w:r>
            <w:r>
              <w:rPr>
                <w:rFonts w:hint="eastAsia" w:ascii="仿宋" w:hAnsi="仿宋" w:eastAsia="仿宋" w:cs="仿宋"/>
                <w:bCs/>
                <w:sz w:val="24"/>
                <w:lang w:val="en-US" w:eastAsia="zh-CN" w:bidi="ar"/>
              </w:rPr>
              <w:t>“七、2026典礼招标基础需求”</w:t>
            </w:r>
            <w:r>
              <w:rPr>
                <w:rFonts w:hint="default" w:ascii="仿宋" w:hAnsi="仿宋" w:eastAsia="仿宋" w:cs="仿宋"/>
                <w:bCs/>
                <w:sz w:val="24"/>
                <w:lang w:val="en-US" w:eastAsia="zh-CN" w:bidi="ar"/>
              </w:rPr>
              <w:t>全部满足得</w:t>
            </w:r>
            <w:r>
              <w:rPr>
                <w:rFonts w:hint="eastAsia" w:ascii="仿宋" w:hAnsi="仿宋" w:eastAsia="仿宋" w:cs="仿宋"/>
                <w:bCs/>
                <w:sz w:val="24"/>
                <w:lang w:val="en-US" w:eastAsia="zh-CN" w:bidi="ar"/>
              </w:rPr>
              <w:t>36</w:t>
            </w:r>
            <w:r>
              <w:rPr>
                <w:rFonts w:hint="default" w:ascii="仿宋" w:hAnsi="仿宋" w:eastAsia="仿宋" w:cs="仿宋"/>
                <w:bCs/>
                <w:sz w:val="24"/>
                <w:lang w:val="en-US" w:eastAsia="zh-CN" w:bidi="ar"/>
              </w:rPr>
              <w:t>分，每具有一项不满足扣</w:t>
            </w:r>
            <w:r>
              <w:rPr>
                <w:rFonts w:hint="eastAsia" w:ascii="仿宋" w:hAnsi="仿宋" w:eastAsia="仿宋" w:cs="仿宋"/>
                <w:bCs/>
                <w:sz w:val="24"/>
                <w:lang w:val="en-US" w:eastAsia="zh-CN" w:bidi="ar"/>
              </w:rPr>
              <w:t>3</w:t>
            </w:r>
            <w:r>
              <w:rPr>
                <w:rFonts w:hint="default" w:ascii="仿宋" w:hAnsi="仿宋" w:eastAsia="仿宋" w:cs="仿宋"/>
                <w:bCs/>
                <w:sz w:val="24"/>
                <w:lang w:val="en-US" w:eastAsia="zh-CN" w:bidi="ar"/>
              </w:rPr>
              <w:t>分，扣完为止。</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36</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客观分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5</w:t>
            </w:r>
          </w:p>
        </w:tc>
        <w:tc>
          <w:tcPr>
            <w:tcW w:w="5361" w:type="dxa"/>
            <w:vAlign w:val="center"/>
          </w:tcPr>
          <w:p>
            <w:pPr>
              <w:jc w:val="left"/>
              <w:rPr>
                <w:rFonts w:hint="default" w:ascii="仿宋" w:hAnsi="仿宋" w:eastAsia="仿宋" w:cs="仿宋"/>
                <w:bCs/>
                <w:sz w:val="24"/>
                <w:lang w:val="en-US" w:bidi="ar"/>
              </w:rPr>
            </w:pPr>
            <w:r>
              <w:rPr>
                <w:rFonts w:hint="eastAsia" w:ascii="仿宋" w:hAnsi="仿宋" w:eastAsia="仿宋" w:cs="仿宋"/>
                <w:bCs/>
                <w:sz w:val="24"/>
                <w:lang w:val="en-US" w:eastAsia="zh-CN" w:bidi="ar"/>
              </w:rPr>
              <w:t>具体</w:t>
            </w:r>
            <w:r>
              <w:rPr>
                <w:rFonts w:hint="default" w:ascii="仿宋" w:hAnsi="仿宋" w:eastAsia="仿宋" w:cs="仿宋"/>
                <w:bCs/>
                <w:sz w:val="24"/>
                <w:lang w:val="en-US" w:eastAsia="zh-CN" w:bidi="ar"/>
              </w:rPr>
              <w:t>服务</w:t>
            </w:r>
            <w:r>
              <w:rPr>
                <w:rFonts w:hint="default" w:ascii="仿宋" w:hAnsi="仿宋" w:eastAsia="仿宋" w:cs="仿宋"/>
                <w:bCs/>
                <w:sz w:val="24"/>
                <w:lang w:val="en-US" w:bidi="ar"/>
              </w:rPr>
              <w:t>方案</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val="en-US" w:eastAsia="zh-CN"/>
              </w:rPr>
            </w:pPr>
            <w:r>
              <w:rPr>
                <w:rFonts w:hint="eastAsia" w:ascii="仿宋" w:hAnsi="仿宋" w:eastAsia="仿宋" w:cs="仿宋"/>
                <w:szCs w:val="24"/>
                <w:lang w:val="en-US" w:eastAsia="zh-CN"/>
              </w:rPr>
              <w:t>/</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5.1</w:t>
            </w:r>
          </w:p>
        </w:tc>
        <w:tc>
          <w:tcPr>
            <w:tcW w:w="5361" w:type="dxa"/>
            <w:vAlign w:val="center"/>
          </w:tcPr>
          <w:p>
            <w:pPr>
              <w:jc w:val="left"/>
              <w:rPr>
                <w:rFonts w:hint="eastAsia" w:ascii="仿宋" w:hAnsi="仿宋" w:eastAsia="仿宋" w:cs="仿宋"/>
                <w:bCs/>
                <w:sz w:val="24"/>
                <w:highlight w:val="none"/>
                <w:lang w:val="en-US" w:eastAsia="zh-CN" w:bidi="ar"/>
              </w:rPr>
            </w:pPr>
            <w:r>
              <w:rPr>
                <w:rFonts w:hint="eastAsia" w:ascii="仿宋" w:hAnsi="仿宋" w:eastAsia="仿宋" w:cs="仿宋"/>
                <w:bCs/>
                <w:sz w:val="24"/>
                <w:highlight w:val="none"/>
                <w:lang w:val="en-US" w:eastAsia="zh-CN" w:bidi="ar"/>
              </w:rPr>
              <w:t>根据供应商提供的舞台搭建方案的针对性、科学性、合理性进行评分。分值（</w:t>
            </w:r>
            <w:r>
              <w:rPr>
                <w:rFonts w:hint="eastAsia" w:ascii="仿宋" w:hAnsi="仿宋" w:eastAsia="仿宋" w:cs="仿宋"/>
                <w:bCs/>
                <w:sz w:val="24"/>
                <w:highlight w:val="none"/>
                <w:lang w:bidi="ar"/>
              </w:rPr>
              <w:t>0,1,2,3</w:t>
            </w:r>
            <w:r>
              <w:rPr>
                <w:rFonts w:hint="eastAsia" w:ascii="仿宋" w:hAnsi="仿宋" w:eastAsia="仿宋" w:cs="仿宋"/>
                <w:bCs/>
                <w:sz w:val="24"/>
                <w:highlight w:val="none"/>
                <w:lang w:val="en-US" w:eastAsia="zh-CN" w:bidi="ar"/>
              </w:rPr>
              <w:t>）</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3</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5.2</w:t>
            </w:r>
          </w:p>
        </w:tc>
        <w:tc>
          <w:tcPr>
            <w:tcW w:w="5361" w:type="dxa"/>
            <w:vAlign w:val="center"/>
          </w:tcPr>
          <w:p>
            <w:pPr>
              <w:jc w:val="left"/>
              <w:rPr>
                <w:rFonts w:hint="eastAsia" w:ascii="仿宋" w:hAnsi="仿宋" w:eastAsia="仿宋" w:cs="仿宋"/>
                <w:bCs/>
                <w:sz w:val="24"/>
                <w:highlight w:val="none"/>
                <w:lang w:val="en-US" w:eastAsia="zh-CN" w:bidi="ar"/>
              </w:rPr>
            </w:pPr>
            <w:r>
              <w:rPr>
                <w:rFonts w:hint="eastAsia" w:ascii="仿宋" w:hAnsi="仿宋" w:eastAsia="仿宋" w:cs="仿宋"/>
                <w:bCs/>
                <w:sz w:val="24"/>
                <w:highlight w:val="none"/>
                <w:lang w:val="en-US" w:eastAsia="zh-CN" w:bidi="ar"/>
              </w:rPr>
              <w:t>根据供应商拟提供的专业设备的数量、先进性情况进行评分。分值（</w:t>
            </w:r>
            <w:r>
              <w:rPr>
                <w:rFonts w:hint="eastAsia" w:ascii="仿宋" w:hAnsi="仿宋" w:eastAsia="仿宋" w:cs="仿宋"/>
                <w:bCs/>
                <w:sz w:val="24"/>
                <w:highlight w:val="none"/>
                <w:lang w:bidi="ar"/>
              </w:rPr>
              <w:t>0,1,2,3</w:t>
            </w:r>
            <w:r>
              <w:rPr>
                <w:rFonts w:hint="eastAsia" w:ascii="仿宋" w:hAnsi="仿宋" w:eastAsia="仿宋" w:cs="仿宋"/>
                <w:bCs/>
                <w:sz w:val="24"/>
                <w:highlight w:val="none"/>
                <w:lang w:val="en-US" w:eastAsia="zh-CN" w:bidi="ar"/>
              </w:rPr>
              <w:t>）</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3</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5.3</w:t>
            </w:r>
          </w:p>
        </w:tc>
        <w:tc>
          <w:tcPr>
            <w:tcW w:w="5361" w:type="dxa"/>
            <w:vAlign w:val="center"/>
          </w:tcPr>
          <w:p>
            <w:pPr>
              <w:jc w:val="left"/>
              <w:rPr>
                <w:rFonts w:hint="eastAsia" w:ascii="仿宋" w:hAnsi="仿宋" w:eastAsia="仿宋" w:cs="仿宋"/>
                <w:bCs/>
                <w:sz w:val="24"/>
                <w:highlight w:val="none"/>
                <w:lang w:val="en-US" w:eastAsia="zh-CN" w:bidi="ar"/>
              </w:rPr>
            </w:pPr>
            <w:r>
              <w:rPr>
                <w:rFonts w:hint="eastAsia" w:ascii="仿宋" w:hAnsi="仿宋" w:eastAsia="仿宋" w:cs="仿宋"/>
                <w:bCs/>
                <w:sz w:val="24"/>
                <w:highlight w:val="none"/>
                <w:lang w:val="en-US" w:eastAsia="zh-CN" w:bidi="ar"/>
              </w:rPr>
              <w:t>根据供应商提供的彩排、联排和典礼现场工作安排计划的针对性、科学性、合理性进行评分。分值（</w:t>
            </w:r>
            <w:r>
              <w:rPr>
                <w:rFonts w:hint="eastAsia" w:ascii="仿宋" w:hAnsi="仿宋" w:eastAsia="仿宋" w:cs="仿宋"/>
                <w:bCs/>
                <w:sz w:val="24"/>
                <w:highlight w:val="none"/>
                <w:lang w:bidi="ar"/>
              </w:rPr>
              <w:t>0,1,2,3</w:t>
            </w:r>
            <w:r>
              <w:rPr>
                <w:rFonts w:hint="eastAsia" w:ascii="仿宋" w:hAnsi="仿宋" w:eastAsia="仿宋" w:cs="仿宋"/>
                <w:bCs/>
                <w:sz w:val="24"/>
                <w:highlight w:val="none"/>
                <w:lang w:val="en-US" w:eastAsia="zh-CN" w:bidi="ar"/>
              </w:rPr>
              <w:t>）</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3</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5.4</w:t>
            </w:r>
          </w:p>
        </w:tc>
        <w:tc>
          <w:tcPr>
            <w:tcW w:w="5361" w:type="dxa"/>
            <w:vAlign w:val="center"/>
          </w:tcPr>
          <w:p>
            <w:pPr>
              <w:jc w:val="left"/>
              <w:rPr>
                <w:rFonts w:hint="eastAsia" w:ascii="仿宋" w:hAnsi="仿宋" w:eastAsia="仿宋" w:cs="仿宋"/>
                <w:bCs/>
                <w:sz w:val="24"/>
                <w:highlight w:val="none"/>
                <w:lang w:val="en-US" w:eastAsia="zh-CN" w:bidi="ar"/>
              </w:rPr>
            </w:pPr>
            <w:r>
              <w:rPr>
                <w:rFonts w:hint="eastAsia" w:ascii="仿宋" w:hAnsi="仿宋" w:eastAsia="仿宋" w:cs="仿宋"/>
                <w:bCs/>
                <w:sz w:val="24"/>
                <w:highlight w:val="none"/>
                <w:lang w:val="en-US" w:eastAsia="zh-CN" w:bidi="ar"/>
              </w:rPr>
              <w:t>根据供应商提供的网络直播方案的合理性，与项目的匹配程度进行评分。分值（</w:t>
            </w:r>
            <w:r>
              <w:rPr>
                <w:rFonts w:hint="eastAsia" w:ascii="仿宋" w:hAnsi="仿宋" w:eastAsia="仿宋" w:cs="仿宋"/>
                <w:bCs/>
                <w:sz w:val="24"/>
                <w:highlight w:val="none"/>
                <w:lang w:bidi="ar"/>
              </w:rPr>
              <w:t>0,1,2,3</w:t>
            </w:r>
            <w:r>
              <w:rPr>
                <w:rFonts w:hint="eastAsia" w:ascii="仿宋" w:hAnsi="仿宋" w:eastAsia="仿宋" w:cs="仿宋"/>
                <w:bCs/>
                <w:sz w:val="24"/>
                <w:highlight w:val="none"/>
                <w:lang w:val="en-US" w:eastAsia="zh-CN" w:bidi="ar"/>
              </w:rPr>
              <w:t>）</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3</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5.5</w:t>
            </w:r>
          </w:p>
        </w:tc>
        <w:tc>
          <w:tcPr>
            <w:tcW w:w="5361" w:type="dxa"/>
            <w:vAlign w:val="center"/>
          </w:tcPr>
          <w:p>
            <w:pPr>
              <w:jc w:val="left"/>
              <w:rPr>
                <w:rFonts w:hint="default" w:ascii="仿宋" w:hAnsi="仿宋" w:eastAsia="仿宋" w:cs="仿宋"/>
                <w:bCs/>
                <w:sz w:val="24"/>
                <w:highlight w:val="none"/>
                <w:lang w:val="en-US" w:bidi="ar"/>
              </w:rPr>
            </w:pPr>
            <w:r>
              <w:rPr>
                <w:rFonts w:hint="eastAsia" w:ascii="仿宋" w:hAnsi="仿宋" w:eastAsia="仿宋" w:cs="仿宋"/>
                <w:bCs/>
                <w:sz w:val="24"/>
                <w:highlight w:val="none"/>
                <w:lang w:val="en-US" w:eastAsia="zh-CN" w:bidi="ar"/>
              </w:rPr>
              <w:t>根据供应商提供的视频快剪、照片直播方案的针对性、科学性、合理性进行评分。分值（</w:t>
            </w:r>
            <w:r>
              <w:rPr>
                <w:rFonts w:hint="eastAsia" w:ascii="仿宋" w:hAnsi="仿宋" w:eastAsia="仿宋" w:cs="仿宋"/>
                <w:bCs/>
                <w:sz w:val="24"/>
                <w:highlight w:val="none"/>
                <w:lang w:bidi="ar"/>
              </w:rPr>
              <w:t>0,1,2,3</w:t>
            </w:r>
            <w:r>
              <w:rPr>
                <w:rFonts w:hint="eastAsia" w:ascii="仿宋" w:hAnsi="仿宋" w:eastAsia="仿宋" w:cs="仿宋"/>
                <w:bCs/>
                <w:sz w:val="24"/>
                <w:highlight w:val="none"/>
                <w:lang w:val="en-US" w:eastAsia="zh-CN" w:bidi="ar"/>
              </w:rPr>
              <w:t>）</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3</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5.6</w:t>
            </w:r>
          </w:p>
        </w:tc>
        <w:tc>
          <w:tcPr>
            <w:tcW w:w="5361" w:type="dxa"/>
            <w:vAlign w:val="center"/>
          </w:tcPr>
          <w:p>
            <w:pPr>
              <w:jc w:val="left"/>
              <w:rPr>
                <w:rFonts w:hint="eastAsia" w:ascii="仿宋" w:hAnsi="仿宋" w:eastAsia="仿宋" w:cs="仿宋"/>
                <w:bCs/>
                <w:sz w:val="24"/>
                <w:highlight w:val="none"/>
                <w:lang w:val="en-US" w:eastAsia="zh-CN" w:bidi="ar"/>
              </w:rPr>
            </w:pPr>
            <w:r>
              <w:rPr>
                <w:rFonts w:hint="eastAsia" w:ascii="仿宋" w:hAnsi="仿宋" w:eastAsia="仿宋" w:cs="仿宋"/>
                <w:bCs/>
                <w:sz w:val="24"/>
                <w:highlight w:val="none"/>
                <w:lang w:val="en-US" w:eastAsia="zh-CN" w:bidi="ar"/>
              </w:rPr>
              <w:t>根据供应商提供的物料部分制作方案的针对性、科学性、合理性进行评分。分值（</w:t>
            </w:r>
            <w:r>
              <w:rPr>
                <w:rFonts w:hint="eastAsia" w:ascii="仿宋" w:hAnsi="仿宋" w:eastAsia="仿宋" w:cs="仿宋"/>
                <w:bCs/>
                <w:sz w:val="24"/>
                <w:highlight w:val="none"/>
                <w:lang w:bidi="ar"/>
              </w:rPr>
              <w:t>0,1,2,3</w:t>
            </w:r>
            <w:r>
              <w:rPr>
                <w:rFonts w:hint="eastAsia" w:ascii="仿宋" w:hAnsi="仿宋" w:eastAsia="仿宋" w:cs="仿宋"/>
                <w:bCs/>
                <w:sz w:val="24"/>
                <w:highlight w:val="none"/>
                <w:lang w:val="en-US" w:eastAsia="zh-CN" w:bidi="ar"/>
              </w:rPr>
              <w:t>）</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3</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6</w:t>
            </w:r>
          </w:p>
        </w:tc>
        <w:tc>
          <w:tcPr>
            <w:tcW w:w="5361" w:type="dxa"/>
            <w:vAlign w:val="center"/>
          </w:tcPr>
          <w:p>
            <w:pPr>
              <w:jc w:val="left"/>
              <w:rPr>
                <w:rFonts w:hint="eastAsia" w:ascii="仿宋" w:hAnsi="仿宋" w:eastAsia="仿宋" w:cs="仿宋"/>
                <w:bCs/>
                <w:sz w:val="24"/>
                <w:lang w:bidi="ar"/>
              </w:rPr>
            </w:pPr>
            <w:r>
              <w:rPr>
                <w:rFonts w:hint="eastAsia" w:ascii="仿宋" w:hAnsi="仿宋" w:eastAsia="仿宋" w:cs="仿宋"/>
                <w:bCs/>
                <w:sz w:val="24"/>
                <w:lang w:val="en-US" w:eastAsia="zh-CN" w:bidi="ar"/>
              </w:rPr>
              <w:t>团队人员</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val="en-US" w:eastAsia="zh-CN"/>
              </w:rPr>
            </w:pPr>
            <w:r>
              <w:rPr>
                <w:rFonts w:hint="eastAsia" w:ascii="仿宋" w:hAnsi="仿宋" w:eastAsia="仿宋" w:cs="仿宋"/>
                <w:szCs w:val="24"/>
                <w:lang w:val="en-US" w:eastAsia="zh-CN"/>
              </w:rPr>
              <w:t>/</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6.1</w:t>
            </w:r>
          </w:p>
        </w:tc>
        <w:tc>
          <w:tcPr>
            <w:tcW w:w="5361" w:type="dxa"/>
            <w:vAlign w:val="center"/>
          </w:tcPr>
          <w:p>
            <w:pPr>
              <w:jc w:val="left"/>
              <w:rPr>
                <w:rFonts w:hint="eastAsia" w:ascii="仿宋" w:hAnsi="仿宋" w:eastAsia="仿宋" w:cs="仿宋"/>
                <w:bCs/>
                <w:sz w:val="24"/>
                <w:lang w:bidi="ar"/>
              </w:rPr>
            </w:pPr>
            <w:r>
              <w:rPr>
                <w:rFonts w:hint="eastAsia" w:ascii="仿宋" w:hAnsi="仿宋" w:eastAsia="仿宋" w:cs="仿宋"/>
                <w:bCs/>
                <w:sz w:val="24"/>
                <w:lang w:val="en-US" w:eastAsia="zh-CN" w:bidi="ar"/>
              </w:rPr>
              <w:t>根据项目负责人的专业能力、类似舞台设备租赁及典礼服务项目经验进行评分。</w:t>
            </w:r>
            <w:r>
              <w:rPr>
                <w:rFonts w:hint="eastAsia" w:ascii="仿宋" w:hAnsi="仿宋" w:eastAsia="仿宋" w:cs="仿宋"/>
                <w:bCs/>
                <w:sz w:val="24"/>
                <w:lang w:bidi="ar"/>
              </w:rPr>
              <w:t>（</w:t>
            </w:r>
            <w:r>
              <w:rPr>
                <w:rFonts w:hint="eastAsia" w:ascii="仿宋" w:hAnsi="仿宋" w:eastAsia="仿宋" w:cs="仿宋"/>
                <w:bCs/>
                <w:sz w:val="24"/>
                <w:lang w:val="en-US" w:eastAsia="zh-CN" w:bidi="ar"/>
              </w:rPr>
              <w:t>须提供详细的履历，必要的证明材料及磋商响应截止日前3个月内任意一个月的社保证明</w:t>
            </w:r>
            <w:r>
              <w:rPr>
                <w:rFonts w:hint="eastAsia" w:ascii="仿宋" w:hAnsi="仿宋" w:eastAsia="仿宋" w:cs="仿宋"/>
                <w:bCs/>
                <w:sz w:val="24"/>
                <w:lang w:bidi="ar"/>
              </w:rPr>
              <w:t>）</w:t>
            </w:r>
            <w:r>
              <w:rPr>
                <w:rFonts w:hint="eastAsia" w:ascii="仿宋" w:hAnsi="仿宋" w:eastAsia="仿宋" w:cs="仿宋"/>
                <w:bCs/>
                <w:sz w:val="24"/>
                <w:lang w:val="en-US" w:eastAsia="zh-CN" w:bidi="ar"/>
              </w:rPr>
              <w:t>分值（</w:t>
            </w:r>
            <w:r>
              <w:rPr>
                <w:rFonts w:hint="eastAsia" w:ascii="仿宋" w:hAnsi="仿宋" w:eastAsia="仿宋" w:cs="仿宋"/>
                <w:bCs/>
                <w:sz w:val="24"/>
                <w:lang w:bidi="ar"/>
              </w:rPr>
              <w:t>0,1,2,3,4,5</w:t>
            </w:r>
            <w:r>
              <w:rPr>
                <w:rFonts w:hint="eastAsia" w:ascii="仿宋" w:hAnsi="仿宋" w:eastAsia="仿宋" w:cs="仿宋"/>
                <w:bCs/>
                <w:sz w:val="24"/>
                <w:lang w:val="en-US" w:eastAsia="zh-CN" w:bidi="ar"/>
              </w:rPr>
              <w:t>）</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5</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6.2</w:t>
            </w:r>
          </w:p>
        </w:tc>
        <w:tc>
          <w:tcPr>
            <w:tcW w:w="5361" w:type="dxa"/>
            <w:vAlign w:val="center"/>
          </w:tcPr>
          <w:p>
            <w:pPr>
              <w:jc w:val="left"/>
              <w:rPr>
                <w:rFonts w:hint="eastAsia" w:ascii="仿宋" w:hAnsi="仿宋" w:eastAsia="仿宋" w:cs="仿宋"/>
                <w:bCs/>
                <w:sz w:val="24"/>
                <w:highlight w:val="none"/>
                <w:lang w:bidi="ar"/>
              </w:rPr>
            </w:pPr>
            <w:r>
              <w:rPr>
                <w:rFonts w:hint="eastAsia" w:ascii="仿宋" w:hAnsi="仿宋" w:eastAsia="仿宋" w:cs="仿宋"/>
                <w:bCs/>
                <w:sz w:val="24"/>
                <w:highlight w:val="none"/>
                <w:lang w:bidi="ar"/>
              </w:rPr>
              <w:t>拟投入本次项目</w:t>
            </w:r>
            <w:r>
              <w:rPr>
                <w:rFonts w:hint="eastAsia" w:ascii="仿宋" w:hAnsi="仿宋" w:eastAsia="仿宋" w:cs="仿宋"/>
                <w:bCs/>
                <w:sz w:val="24"/>
                <w:highlight w:val="none"/>
                <w:lang w:eastAsia="zh-CN" w:bidi="ar"/>
              </w:rPr>
              <w:t>的导演、策划的专业能力、类似典礼服务的经验情况</w:t>
            </w:r>
            <w:r>
              <w:rPr>
                <w:rFonts w:hint="eastAsia" w:ascii="仿宋" w:hAnsi="仿宋" w:eastAsia="仿宋" w:cs="仿宋"/>
                <w:bCs/>
                <w:sz w:val="24"/>
                <w:highlight w:val="none"/>
                <w:lang w:val="en-US" w:eastAsia="zh-CN" w:bidi="ar"/>
              </w:rPr>
              <w:t>等进行评分</w:t>
            </w:r>
            <w:r>
              <w:rPr>
                <w:rFonts w:hint="eastAsia" w:ascii="仿宋" w:hAnsi="仿宋" w:eastAsia="仿宋" w:cs="仿宋"/>
                <w:bCs/>
                <w:sz w:val="24"/>
                <w:highlight w:val="none"/>
                <w:lang w:bidi="ar"/>
              </w:rPr>
              <w:t>（</w:t>
            </w:r>
            <w:r>
              <w:rPr>
                <w:rFonts w:hint="eastAsia" w:ascii="仿宋" w:hAnsi="仿宋" w:eastAsia="仿宋" w:cs="仿宋"/>
                <w:bCs/>
                <w:sz w:val="24"/>
                <w:highlight w:val="none"/>
                <w:lang w:val="en-US" w:eastAsia="zh-CN" w:bidi="ar"/>
              </w:rPr>
              <w:t>须提供详细的履历，必要的证明材料及磋商响应截止日前3个月内任意一个月的社保证明</w:t>
            </w:r>
            <w:r>
              <w:rPr>
                <w:rFonts w:hint="eastAsia" w:ascii="仿宋" w:hAnsi="仿宋" w:eastAsia="仿宋" w:cs="仿宋"/>
                <w:bCs/>
                <w:sz w:val="24"/>
                <w:highlight w:val="none"/>
                <w:lang w:bidi="ar"/>
              </w:rPr>
              <w:t>）分值（0,1,2,3,4,5）</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5</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6.3</w:t>
            </w:r>
          </w:p>
        </w:tc>
        <w:tc>
          <w:tcPr>
            <w:tcW w:w="5361" w:type="dxa"/>
            <w:vAlign w:val="center"/>
          </w:tcPr>
          <w:p>
            <w:pPr>
              <w:jc w:val="left"/>
              <w:rPr>
                <w:rFonts w:hint="eastAsia" w:ascii="仿宋" w:hAnsi="仿宋" w:eastAsia="仿宋" w:cs="仿宋"/>
                <w:bCs/>
                <w:sz w:val="24"/>
                <w:highlight w:val="none"/>
                <w:lang w:bidi="ar"/>
              </w:rPr>
            </w:pPr>
            <w:r>
              <w:rPr>
                <w:rFonts w:hint="eastAsia" w:ascii="仿宋" w:hAnsi="仿宋" w:eastAsia="仿宋" w:cs="仿宋"/>
                <w:bCs/>
                <w:sz w:val="24"/>
                <w:highlight w:val="none"/>
                <w:lang w:bidi="ar"/>
              </w:rPr>
              <w:t>拟投入本次项目</w:t>
            </w:r>
            <w:r>
              <w:rPr>
                <w:rFonts w:hint="eastAsia" w:ascii="仿宋" w:hAnsi="仿宋" w:eastAsia="仿宋" w:cs="仿宋"/>
                <w:bCs/>
                <w:sz w:val="24"/>
                <w:highlight w:val="none"/>
                <w:lang w:eastAsia="zh-CN" w:bidi="ar"/>
              </w:rPr>
              <w:t>的</w:t>
            </w:r>
            <w:r>
              <w:rPr>
                <w:rFonts w:hint="eastAsia" w:ascii="仿宋" w:hAnsi="仿宋" w:eastAsia="仿宋" w:cs="仿宋"/>
                <w:bCs/>
                <w:sz w:val="24"/>
                <w:highlight w:val="none"/>
                <w:lang w:val="en-US" w:eastAsia="zh-CN" w:bidi="ar"/>
              </w:rPr>
              <w:t>灯光师</w:t>
            </w:r>
            <w:r>
              <w:rPr>
                <w:rFonts w:hint="eastAsia" w:ascii="仿宋" w:hAnsi="仿宋" w:eastAsia="仿宋" w:cs="仿宋"/>
                <w:bCs/>
                <w:sz w:val="24"/>
                <w:highlight w:val="none"/>
                <w:lang w:eastAsia="zh-CN" w:bidi="ar"/>
              </w:rPr>
              <w:t>、</w:t>
            </w:r>
            <w:r>
              <w:rPr>
                <w:rFonts w:hint="eastAsia" w:ascii="仿宋" w:hAnsi="仿宋" w:eastAsia="仿宋" w:cs="仿宋"/>
                <w:bCs/>
                <w:sz w:val="24"/>
                <w:highlight w:val="none"/>
                <w:lang w:val="en-US" w:eastAsia="zh-CN" w:bidi="ar"/>
              </w:rPr>
              <w:t>音响师、音响助理、屏控师</w:t>
            </w:r>
            <w:r>
              <w:rPr>
                <w:rFonts w:hint="eastAsia" w:ascii="仿宋" w:hAnsi="仿宋" w:eastAsia="仿宋" w:cs="仿宋"/>
                <w:bCs/>
                <w:sz w:val="24"/>
                <w:highlight w:val="none"/>
                <w:lang w:eastAsia="zh-CN" w:bidi="ar"/>
              </w:rPr>
              <w:t>的专业能力、类似典礼服务的经验情况</w:t>
            </w:r>
            <w:r>
              <w:rPr>
                <w:rFonts w:hint="eastAsia" w:ascii="仿宋" w:hAnsi="仿宋" w:eastAsia="仿宋" w:cs="仿宋"/>
                <w:bCs/>
                <w:sz w:val="24"/>
                <w:highlight w:val="none"/>
                <w:lang w:val="en-US" w:eastAsia="zh-CN" w:bidi="ar"/>
              </w:rPr>
              <w:t>等进行评分</w:t>
            </w:r>
            <w:r>
              <w:rPr>
                <w:rFonts w:hint="eastAsia" w:ascii="仿宋" w:hAnsi="仿宋" w:eastAsia="仿宋" w:cs="仿宋"/>
                <w:bCs/>
                <w:sz w:val="24"/>
                <w:highlight w:val="none"/>
                <w:lang w:bidi="ar"/>
              </w:rPr>
              <w:t>（</w:t>
            </w:r>
            <w:r>
              <w:rPr>
                <w:rFonts w:hint="eastAsia" w:ascii="仿宋" w:hAnsi="仿宋" w:eastAsia="仿宋" w:cs="仿宋"/>
                <w:bCs/>
                <w:sz w:val="24"/>
                <w:highlight w:val="none"/>
                <w:lang w:val="en-US" w:eastAsia="zh-CN" w:bidi="ar"/>
              </w:rPr>
              <w:t>须提供详细的履历，必要的证明材料及磋商响应截止日前3个月内任意一个月的社保证明</w:t>
            </w:r>
            <w:r>
              <w:rPr>
                <w:rFonts w:hint="eastAsia" w:ascii="仿宋" w:hAnsi="仿宋" w:eastAsia="仿宋" w:cs="仿宋"/>
                <w:bCs/>
                <w:sz w:val="24"/>
                <w:highlight w:val="none"/>
                <w:lang w:bidi="ar"/>
              </w:rPr>
              <w:t>）分值（0,1,2,3,4,5）</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5</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7</w:t>
            </w:r>
          </w:p>
        </w:tc>
        <w:tc>
          <w:tcPr>
            <w:tcW w:w="5361" w:type="dxa"/>
            <w:vAlign w:val="center"/>
          </w:tcPr>
          <w:p>
            <w:pPr>
              <w:jc w:val="left"/>
              <w:rPr>
                <w:rFonts w:hint="eastAsia" w:ascii="仿宋" w:hAnsi="仿宋" w:eastAsia="仿宋" w:cs="仿宋"/>
                <w:bCs/>
                <w:sz w:val="24"/>
                <w:lang w:bidi="ar"/>
              </w:rPr>
            </w:pPr>
            <w:r>
              <w:rPr>
                <w:rFonts w:hint="eastAsia" w:ascii="仿宋" w:hAnsi="仿宋" w:eastAsia="仿宋" w:cs="仿宋"/>
                <w:bCs/>
                <w:sz w:val="24"/>
                <w:lang w:bidi="ar"/>
              </w:rPr>
              <w:t>根据供应商提供的质量保证目标，质量保证措施和体系合理先进并具有详细的实施内容进行评分。分值（0,1,2,3,4）</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4</w:t>
            </w:r>
          </w:p>
        </w:tc>
        <w:tc>
          <w:tcPr>
            <w:tcW w:w="997" w:type="dxa"/>
            <w:vAlign w:val="center"/>
          </w:tcPr>
          <w:p>
            <w:pPr>
              <w:pStyle w:val="395"/>
              <w:spacing w:before="0" w:line="320" w:lineRule="exact"/>
              <w:ind w:firstLine="0" w:firstLineChars="0"/>
              <w:jc w:val="center"/>
              <w:rPr>
                <w:rFonts w:hint="eastAsia" w:ascii="仿宋" w:hAnsi="仿宋" w:eastAsia="仿宋" w:cs="仿宋"/>
                <w:szCs w:val="24"/>
                <w:lang w:eastAsia="zh-CN"/>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8</w:t>
            </w:r>
          </w:p>
        </w:tc>
        <w:tc>
          <w:tcPr>
            <w:tcW w:w="5361" w:type="dxa"/>
            <w:vAlign w:val="center"/>
          </w:tcPr>
          <w:p>
            <w:pPr>
              <w:jc w:val="left"/>
              <w:rPr>
                <w:rFonts w:hint="eastAsia" w:ascii="仿宋" w:hAnsi="仿宋" w:eastAsia="仿宋" w:cs="仿宋"/>
                <w:bCs/>
                <w:sz w:val="24"/>
                <w:lang w:bidi="ar"/>
              </w:rPr>
            </w:pPr>
            <w:r>
              <w:rPr>
                <w:rFonts w:hint="eastAsia" w:ascii="仿宋" w:hAnsi="仿宋" w:eastAsia="仿宋" w:cs="仿宋"/>
                <w:bCs/>
                <w:sz w:val="24"/>
                <w:lang w:bidi="ar"/>
              </w:rPr>
              <w:t>根据供应商提供的售后服务方案及服务承诺的可行性、完整性，售后服务响应时间、到达现场时间、处理速度</w:t>
            </w:r>
            <w:r>
              <w:rPr>
                <w:rFonts w:hint="eastAsia" w:ascii="仿宋" w:hAnsi="仿宋" w:eastAsia="仿宋" w:cs="仿宋"/>
                <w:bCs/>
                <w:sz w:val="24"/>
                <w:lang w:eastAsia="zh-CN" w:bidi="ar"/>
              </w:rPr>
              <w:t>的</w:t>
            </w:r>
            <w:r>
              <w:rPr>
                <w:rFonts w:hint="eastAsia" w:ascii="仿宋" w:hAnsi="仿宋" w:eastAsia="仿宋" w:cs="仿宋"/>
                <w:bCs/>
                <w:sz w:val="24"/>
                <w:lang w:val="en-US" w:eastAsia="zh-CN" w:bidi="ar"/>
              </w:rPr>
              <w:t>快慢情况</w:t>
            </w:r>
            <w:r>
              <w:rPr>
                <w:rFonts w:hint="eastAsia" w:ascii="仿宋" w:hAnsi="仿宋" w:eastAsia="仿宋" w:cs="仿宋"/>
                <w:bCs/>
                <w:sz w:val="24"/>
                <w:lang w:bidi="ar"/>
              </w:rPr>
              <w:t>，服务承诺落实的保障措施进行评分。分值（0,1,2,3）</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3</w:t>
            </w:r>
          </w:p>
        </w:tc>
        <w:tc>
          <w:tcPr>
            <w:tcW w:w="997" w:type="dxa"/>
            <w:vAlign w:val="center"/>
          </w:tcPr>
          <w:p>
            <w:pPr>
              <w:pStyle w:val="395"/>
              <w:spacing w:before="0" w:line="320" w:lineRule="exact"/>
              <w:ind w:firstLine="0" w:firstLineChars="0"/>
              <w:jc w:val="center"/>
              <w:rPr>
                <w:rFonts w:hint="eastAsia" w:ascii="仿宋" w:hAnsi="仿宋" w:eastAsia="仿宋" w:cs="仿宋"/>
                <w:szCs w:val="24"/>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9</w:t>
            </w:r>
          </w:p>
        </w:tc>
        <w:tc>
          <w:tcPr>
            <w:tcW w:w="5361" w:type="dxa"/>
            <w:vAlign w:val="center"/>
          </w:tcPr>
          <w:p>
            <w:pPr>
              <w:jc w:val="left"/>
              <w:rPr>
                <w:rFonts w:hint="eastAsia" w:ascii="仿宋" w:hAnsi="仿宋" w:eastAsia="仿宋" w:cs="仿宋"/>
                <w:bCs/>
                <w:sz w:val="24"/>
                <w:lang w:bidi="ar"/>
              </w:rPr>
            </w:pPr>
            <w:r>
              <w:rPr>
                <w:rFonts w:hint="eastAsia" w:ascii="仿宋" w:hAnsi="仿宋" w:eastAsia="仿宋" w:cs="仿宋"/>
                <w:bCs/>
                <w:sz w:val="24"/>
                <w:lang w:val="en-US" w:eastAsia="zh-CN" w:bidi="ar"/>
              </w:rPr>
              <w:t>根据供应商对发生突发事件时的应急预案及相应的措施的完善程度、合理性进行评分。分值（</w:t>
            </w:r>
            <w:r>
              <w:rPr>
                <w:rFonts w:hint="eastAsia" w:ascii="仿宋" w:hAnsi="仿宋" w:eastAsia="仿宋" w:cs="仿宋"/>
                <w:bCs/>
                <w:sz w:val="24"/>
                <w:lang w:bidi="ar"/>
              </w:rPr>
              <w:t>0,1,2,3</w:t>
            </w:r>
            <w:r>
              <w:rPr>
                <w:rFonts w:hint="eastAsia" w:ascii="仿宋" w:hAnsi="仿宋" w:eastAsia="仿宋" w:cs="仿宋"/>
                <w:bCs/>
                <w:sz w:val="24"/>
                <w:lang w:val="en-US" w:eastAsia="zh-CN" w:bidi="ar"/>
              </w:rPr>
              <w:t>）</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3</w:t>
            </w:r>
          </w:p>
        </w:tc>
        <w:tc>
          <w:tcPr>
            <w:tcW w:w="997" w:type="dxa"/>
            <w:vAlign w:val="center"/>
          </w:tcPr>
          <w:p>
            <w:pPr>
              <w:pStyle w:val="395"/>
              <w:spacing w:before="0" w:line="320" w:lineRule="exact"/>
              <w:ind w:firstLine="0" w:firstLineChars="0"/>
              <w:jc w:val="center"/>
              <w:rPr>
                <w:rFonts w:hint="eastAsia" w:ascii="仿宋" w:hAnsi="仿宋" w:eastAsia="仿宋" w:cs="仿宋"/>
                <w:szCs w:val="24"/>
              </w:rPr>
            </w:pPr>
            <w:r>
              <w:rPr>
                <w:rFonts w:hint="eastAsia" w:ascii="仿宋" w:hAnsi="仿宋" w:eastAsia="仿宋" w:cs="仿宋"/>
                <w:szCs w:val="24"/>
                <w:lang w:eastAsia="zh-CN"/>
              </w:rPr>
              <w:t>主观分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10</w:t>
            </w:r>
          </w:p>
        </w:tc>
        <w:tc>
          <w:tcPr>
            <w:tcW w:w="5361" w:type="dxa"/>
            <w:vAlign w:val="center"/>
          </w:tcPr>
          <w:p>
            <w:pPr>
              <w:spacing w:line="320" w:lineRule="exact"/>
              <w:outlineLvl w:val="0"/>
              <w:rPr>
                <w:rFonts w:hint="eastAsia" w:ascii="仿宋" w:hAnsi="仿宋" w:eastAsia="仿宋" w:cs="仿宋"/>
                <w:sz w:val="24"/>
              </w:rPr>
            </w:pPr>
            <w:r>
              <w:rPr>
                <w:rFonts w:hint="eastAsia" w:ascii="仿宋" w:hAnsi="仿宋" w:eastAsia="仿宋" w:cs="仿宋"/>
                <w:sz w:val="24"/>
              </w:rPr>
              <w:t>有效最后报价的最低价作为评审基准价，其最低报价为满分；按［最后报价得分=（评审基准价/最后报价）*</w:t>
            </w:r>
            <w:r>
              <w:rPr>
                <w:rFonts w:hint="eastAsia" w:ascii="仿宋" w:hAnsi="仿宋" w:eastAsia="仿宋" w:cs="仿宋"/>
                <w:sz w:val="24"/>
                <w:lang w:val="en-US" w:eastAsia="zh-CN"/>
              </w:rPr>
              <w:t>10</w:t>
            </w:r>
            <w:r>
              <w:rPr>
                <w:rFonts w:hint="eastAsia" w:ascii="仿宋" w:hAnsi="仿宋" w:eastAsia="仿宋" w:cs="仿宋"/>
                <w:sz w:val="24"/>
              </w:rPr>
              <w:t>］的计算公式计算。</w:t>
            </w:r>
          </w:p>
          <w:p>
            <w:pPr>
              <w:spacing w:line="320" w:lineRule="exact"/>
              <w:outlineLvl w:val="0"/>
              <w:rPr>
                <w:rFonts w:hint="eastAsia" w:ascii="仿宋" w:hAnsi="仿宋" w:eastAsia="仿宋" w:cs="仿宋"/>
                <w:sz w:val="24"/>
              </w:rPr>
            </w:pPr>
            <w:r>
              <w:rPr>
                <w:rFonts w:hint="eastAsia" w:ascii="仿宋" w:hAnsi="仿宋" w:eastAsia="仿宋" w:cs="仿宋"/>
                <w:sz w:val="24"/>
              </w:rPr>
              <w:t>评审过程中，不得去掉报价中的最高报价和最低报价。</w:t>
            </w:r>
          </w:p>
        </w:tc>
        <w:tc>
          <w:tcPr>
            <w:tcW w:w="782" w:type="dxa"/>
            <w:vAlign w:val="center"/>
          </w:tcPr>
          <w:p>
            <w:pPr>
              <w:pStyle w:val="395"/>
              <w:spacing w:before="0" w:line="320" w:lineRule="exact"/>
              <w:ind w:firstLine="0" w:firstLineChars="0"/>
              <w:jc w:val="center"/>
              <w:rPr>
                <w:rFonts w:hint="default" w:ascii="仿宋" w:hAnsi="仿宋" w:eastAsia="仿宋" w:cs="仿宋"/>
                <w:szCs w:val="24"/>
                <w:lang w:val="en-US" w:eastAsia="zh-CN"/>
              </w:rPr>
            </w:pPr>
            <w:r>
              <w:rPr>
                <w:rFonts w:hint="eastAsia" w:ascii="仿宋" w:hAnsi="仿宋" w:eastAsia="仿宋" w:cs="仿宋"/>
                <w:szCs w:val="24"/>
                <w:lang w:val="en-US" w:eastAsia="zh-CN"/>
              </w:rPr>
              <w:t>10</w:t>
            </w:r>
          </w:p>
        </w:tc>
        <w:tc>
          <w:tcPr>
            <w:tcW w:w="997" w:type="dxa"/>
            <w:vAlign w:val="center"/>
          </w:tcPr>
          <w:p>
            <w:pPr>
              <w:pStyle w:val="395"/>
              <w:spacing w:before="0" w:line="320" w:lineRule="exact"/>
              <w:ind w:firstLine="0" w:firstLineChars="0"/>
              <w:jc w:val="center"/>
              <w:rPr>
                <w:rFonts w:hint="eastAsia" w:ascii="仿宋" w:hAnsi="仿宋" w:eastAsia="仿宋" w:cs="仿宋"/>
                <w:szCs w:val="24"/>
              </w:rPr>
            </w:pPr>
            <w:r>
              <w:rPr>
                <w:rFonts w:hint="eastAsia" w:ascii="仿宋" w:hAnsi="仿宋" w:eastAsia="仿宋" w:cs="仿宋"/>
                <w:szCs w:val="24"/>
              </w:rPr>
              <w:t>客观分</w:t>
            </w:r>
          </w:p>
        </w:tc>
        <w:tc>
          <w:tcPr>
            <w:tcW w:w="1185" w:type="dxa"/>
            <w:vAlign w:val="center"/>
          </w:tcPr>
          <w:p>
            <w:pPr>
              <w:pStyle w:val="395"/>
              <w:spacing w:before="0" w:line="320" w:lineRule="exact"/>
              <w:ind w:firstLine="0" w:firstLineChars="0"/>
              <w:jc w:val="center"/>
              <w:rPr>
                <w:rFonts w:hint="eastAsia" w:ascii="仿宋" w:hAnsi="仿宋" w:eastAsia="仿宋" w:cs="仿宋"/>
                <w:szCs w:val="24"/>
              </w:rPr>
            </w:pPr>
            <w:r>
              <w:rPr>
                <w:rFonts w:hint="eastAsia" w:ascii="仿宋" w:hAnsi="仿宋" w:eastAsia="仿宋" w:cs="仿宋"/>
                <w:szCs w:val="24"/>
              </w:rPr>
              <w:t>/</w:t>
            </w:r>
          </w:p>
        </w:tc>
      </w:tr>
    </w:tbl>
    <w:p>
      <w:pPr>
        <w:adjustRightInd/>
        <w:spacing w:line="360" w:lineRule="auto"/>
        <w:ind w:firstLine="482" w:firstLineChars="200"/>
        <w:rPr>
          <w:rFonts w:hint="eastAsia" w:ascii="仿宋" w:hAnsi="仿宋" w:eastAsia="仿宋" w:cs="仿宋"/>
          <w:b/>
          <w:kern w:val="0"/>
          <w:sz w:val="24"/>
        </w:rPr>
      </w:pPr>
      <w:r>
        <w:rPr>
          <w:rFonts w:hint="eastAsia" w:ascii="仿宋" w:hAnsi="仿宋" w:eastAsia="仿宋" w:cs="仿宋"/>
          <w:b/>
          <w:kern w:val="0"/>
          <w:sz w:val="24"/>
        </w:rPr>
        <w:t>“*”备注：供应商编制响应文件时，建议按此目录（序号和内容）提供评审标准相应的商务技术资料。</w:t>
      </w:r>
    </w:p>
    <w:p>
      <w:pPr>
        <w:adjustRightInd/>
        <w:spacing w:line="360" w:lineRule="auto"/>
        <w:ind w:firstLine="482" w:firstLineChars="200"/>
        <w:rPr>
          <w:rFonts w:hint="eastAsia" w:ascii="仿宋" w:hAnsi="仿宋" w:eastAsia="仿宋" w:cs="仿宋"/>
          <w:b/>
          <w:kern w:val="0"/>
          <w:sz w:val="24"/>
        </w:rPr>
      </w:pPr>
    </w:p>
    <w:bookmarkEnd w:id="53"/>
    <w:p>
      <w:pPr>
        <w:pStyle w:val="395"/>
        <w:spacing w:before="0"/>
        <w:ind w:firstLine="643"/>
        <w:jc w:val="center"/>
        <w:rPr>
          <w:rFonts w:hint="eastAsia" w:ascii="仿宋" w:hAnsi="仿宋" w:eastAsia="仿宋" w:cs="仿宋"/>
          <w:b/>
        </w:rPr>
      </w:pPr>
      <w:r>
        <w:rPr>
          <w:rFonts w:hint="eastAsia" w:ascii="仿宋" w:hAnsi="仿宋" w:eastAsia="仿宋" w:cs="仿宋"/>
          <w:b/>
          <w:sz w:val="32"/>
        </w:rPr>
        <w:t>一、评审方法</w:t>
      </w:r>
    </w:p>
    <w:p>
      <w:pPr>
        <w:adjustRightInd/>
        <w:spacing w:line="360" w:lineRule="auto"/>
        <w:rPr>
          <w:rFonts w:hint="eastAsia" w:ascii="仿宋" w:hAnsi="仿宋" w:eastAsia="仿宋" w:cs="仿宋"/>
          <w:kern w:val="0"/>
          <w:sz w:val="24"/>
        </w:rPr>
      </w:pPr>
      <w:r>
        <w:rPr>
          <w:rFonts w:hint="eastAsia" w:ascii="仿宋" w:hAnsi="仿宋" w:eastAsia="仿宋" w:cs="仿宋"/>
          <w:b/>
          <w:kern w:val="0"/>
          <w:sz w:val="24"/>
        </w:rPr>
        <w:t>1.综合评分法。</w:t>
      </w:r>
      <w:r>
        <w:rPr>
          <w:rFonts w:hint="eastAsia" w:ascii="仿宋" w:hAnsi="仿宋" w:eastAsia="仿宋" w:cs="仿宋"/>
          <w:kern w:val="0"/>
          <w:sz w:val="24"/>
        </w:rPr>
        <w:t>综合评分法，是指响应文件满足磋商文件全部实质性要求，且按照评审因素的量化指标评审得分最高的供应商为成交候选人的评审方法。</w:t>
      </w:r>
    </w:p>
    <w:p>
      <w:pPr>
        <w:snapToGrid w:val="0"/>
        <w:spacing w:line="360" w:lineRule="auto"/>
        <w:ind w:left="120" w:leftChars="57" w:firstLine="482" w:firstLineChars="150"/>
        <w:jc w:val="center"/>
        <w:rPr>
          <w:rFonts w:hint="eastAsia" w:ascii="仿宋" w:hAnsi="仿宋" w:eastAsia="仿宋" w:cs="仿宋"/>
          <w:b/>
          <w:sz w:val="32"/>
        </w:rPr>
      </w:pPr>
      <w:r>
        <w:rPr>
          <w:rFonts w:hint="eastAsia" w:ascii="仿宋" w:hAnsi="仿宋" w:eastAsia="仿宋" w:cs="仿宋"/>
          <w:b/>
          <w:sz w:val="32"/>
        </w:rPr>
        <w:t>二、磋商小组的组成</w:t>
      </w:r>
    </w:p>
    <w:p>
      <w:pPr>
        <w:pStyle w:val="395"/>
        <w:spacing w:before="0"/>
        <w:ind w:firstLine="0" w:firstLineChars="0"/>
        <w:rPr>
          <w:rFonts w:hint="eastAsia" w:ascii="仿宋" w:hAnsi="仿宋" w:eastAsia="仿宋" w:cs="仿宋"/>
          <w:b/>
          <w:kern w:val="0"/>
        </w:rPr>
      </w:pPr>
      <w:r>
        <w:rPr>
          <w:rFonts w:hint="eastAsia" w:ascii="仿宋" w:hAnsi="仿宋" w:eastAsia="仿宋" w:cs="仿宋"/>
          <w:b/>
          <w:kern w:val="0"/>
        </w:rPr>
        <w:t>1.磋商小组的组成。</w:t>
      </w:r>
    </w:p>
    <w:p>
      <w:pPr>
        <w:pStyle w:val="395"/>
        <w:spacing w:before="0"/>
        <w:ind w:firstLine="480"/>
        <w:rPr>
          <w:rFonts w:hint="eastAsia" w:ascii="仿宋" w:hAnsi="仿宋" w:eastAsia="仿宋" w:cs="仿宋"/>
        </w:rPr>
      </w:pPr>
      <w:r>
        <w:rPr>
          <w:rFonts w:hint="eastAsia" w:ascii="仿宋" w:hAnsi="仿宋" w:eastAsia="仿宋" w:cs="仿宋"/>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pPr>
        <w:pStyle w:val="395"/>
        <w:spacing w:before="0"/>
        <w:ind w:firstLine="480"/>
        <w:rPr>
          <w:rFonts w:hint="eastAsia" w:ascii="仿宋" w:hAnsi="仿宋" w:eastAsia="仿宋" w:cs="仿宋"/>
        </w:rPr>
      </w:pPr>
      <w:r>
        <w:rPr>
          <w:rFonts w:hint="eastAsia" w:ascii="仿宋" w:hAnsi="仿宋" w:eastAsia="仿宋" w:cs="仿宋"/>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pPr>
        <w:snapToGrid w:val="0"/>
        <w:spacing w:line="360" w:lineRule="auto"/>
        <w:rPr>
          <w:rFonts w:hint="eastAsia" w:ascii="仿宋" w:hAnsi="仿宋" w:eastAsia="仿宋" w:cs="仿宋"/>
          <w:b/>
          <w:kern w:val="0"/>
          <w:sz w:val="24"/>
          <w:szCs w:val="20"/>
        </w:rPr>
      </w:pPr>
      <w:r>
        <w:rPr>
          <w:rFonts w:hint="eastAsia" w:ascii="仿宋" w:hAnsi="仿宋" w:eastAsia="仿宋" w:cs="仿宋"/>
          <w:b/>
          <w:kern w:val="0"/>
          <w:sz w:val="24"/>
          <w:szCs w:val="20"/>
        </w:rPr>
        <w:t>2.磋商小组的组成人员的回避。</w:t>
      </w:r>
    </w:p>
    <w:p>
      <w:pPr>
        <w:pStyle w:val="395"/>
        <w:spacing w:before="0"/>
        <w:ind w:firstLine="480"/>
        <w:rPr>
          <w:rFonts w:hint="eastAsia" w:ascii="仿宋" w:hAnsi="仿宋" w:eastAsia="仿宋" w:cs="仿宋"/>
        </w:rPr>
      </w:pPr>
      <w:r>
        <w:rPr>
          <w:rFonts w:hint="eastAsia" w:ascii="仿宋" w:hAnsi="仿宋" w:eastAsia="仿宋" w:cs="仿宋"/>
        </w:rPr>
        <w:t>在政府采购活动中，磋商小组的组成人员与供应商有下列利害关系之一的，应当回避：</w:t>
      </w:r>
    </w:p>
    <w:p>
      <w:pPr>
        <w:pStyle w:val="395"/>
        <w:spacing w:before="0"/>
        <w:ind w:firstLine="0" w:firstLineChars="0"/>
        <w:rPr>
          <w:rFonts w:hint="eastAsia" w:ascii="仿宋" w:hAnsi="仿宋" w:eastAsia="仿宋" w:cs="仿宋"/>
          <w:kern w:val="0"/>
        </w:rPr>
      </w:pPr>
      <w:r>
        <w:rPr>
          <w:rFonts w:hint="eastAsia" w:ascii="仿宋" w:hAnsi="仿宋" w:eastAsia="仿宋" w:cs="仿宋"/>
          <w:kern w:val="0"/>
        </w:rPr>
        <w:t>　　2.1参加采购活动前3年内与供应商存在劳动关系；</w:t>
      </w:r>
    </w:p>
    <w:p>
      <w:pPr>
        <w:pStyle w:val="395"/>
        <w:spacing w:before="0"/>
        <w:ind w:firstLine="0" w:firstLineChars="0"/>
        <w:rPr>
          <w:rFonts w:hint="eastAsia" w:ascii="仿宋" w:hAnsi="仿宋" w:eastAsia="仿宋" w:cs="仿宋"/>
          <w:kern w:val="0"/>
        </w:rPr>
      </w:pPr>
      <w:r>
        <w:rPr>
          <w:rFonts w:hint="eastAsia" w:ascii="仿宋" w:hAnsi="仿宋" w:eastAsia="仿宋" w:cs="仿宋"/>
          <w:kern w:val="0"/>
        </w:rPr>
        <w:t>　　2.2参加采购活动前3年内担任供应商的董事、监事；</w:t>
      </w:r>
    </w:p>
    <w:p>
      <w:pPr>
        <w:pStyle w:val="395"/>
        <w:spacing w:before="0"/>
        <w:ind w:firstLine="0" w:firstLineChars="0"/>
        <w:rPr>
          <w:rFonts w:hint="eastAsia" w:ascii="仿宋" w:hAnsi="仿宋" w:eastAsia="仿宋" w:cs="仿宋"/>
          <w:kern w:val="0"/>
        </w:rPr>
      </w:pPr>
      <w:r>
        <w:rPr>
          <w:rFonts w:hint="eastAsia" w:ascii="仿宋" w:hAnsi="仿宋" w:eastAsia="仿宋" w:cs="仿宋"/>
          <w:kern w:val="0"/>
        </w:rPr>
        <w:t>　　2.3参加采购活动前3年内是供应商的控股股东或者实际控制人；</w:t>
      </w:r>
    </w:p>
    <w:p>
      <w:pPr>
        <w:pStyle w:val="395"/>
        <w:spacing w:before="0"/>
        <w:ind w:firstLine="480" w:firstLineChars="0"/>
        <w:rPr>
          <w:rFonts w:hint="eastAsia" w:ascii="仿宋" w:hAnsi="仿宋" w:eastAsia="仿宋" w:cs="仿宋"/>
          <w:kern w:val="0"/>
        </w:rPr>
      </w:pPr>
      <w:r>
        <w:rPr>
          <w:rFonts w:hint="eastAsia" w:ascii="仿宋" w:hAnsi="仿宋" w:eastAsia="仿宋" w:cs="仿宋"/>
          <w:kern w:val="0"/>
        </w:rPr>
        <w:t>2.4与供应商的法定代表人或者负责人有夫妻、直系血亲、三代以内旁系血亲或者近姻亲关系；</w:t>
      </w:r>
    </w:p>
    <w:p>
      <w:pPr>
        <w:pStyle w:val="395"/>
        <w:ind w:firstLine="480" w:firstLineChars="0"/>
        <w:rPr>
          <w:rFonts w:hint="eastAsia" w:ascii="仿宋" w:hAnsi="仿宋" w:eastAsia="仿宋" w:cs="仿宋"/>
          <w:b/>
          <w:sz w:val="32"/>
        </w:rPr>
      </w:pPr>
      <w:r>
        <w:rPr>
          <w:rFonts w:hint="eastAsia" w:ascii="仿宋" w:hAnsi="仿宋" w:eastAsia="仿宋" w:cs="仿宋"/>
          <w:kern w:val="0"/>
        </w:rPr>
        <w:t>2.5与供应商有其他可能影响政府采购活动公平、公正进行的关系。</w:t>
      </w:r>
    </w:p>
    <w:p>
      <w:pPr>
        <w:snapToGrid w:val="0"/>
        <w:spacing w:line="360" w:lineRule="auto"/>
        <w:ind w:left="120" w:leftChars="57" w:firstLine="482" w:firstLineChars="150"/>
        <w:jc w:val="center"/>
        <w:rPr>
          <w:rFonts w:hint="eastAsia" w:ascii="仿宋" w:hAnsi="仿宋" w:eastAsia="仿宋" w:cs="仿宋"/>
          <w:b/>
          <w:sz w:val="32"/>
          <w:szCs w:val="32"/>
        </w:rPr>
      </w:pPr>
      <w:r>
        <w:rPr>
          <w:rFonts w:hint="eastAsia" w:ascii="仿宋" w:hAnsi="仿宋" w:eastAsia="仿宋" w:cs="仿宋"/>
          <w:b/>
          <w:sz w:val="32"/>
        </w:rPr>
        <w:t>三、磋商小组的职责</w:t>
      </w:r>
    </w:p>
    <w:p>
      <w:pPr>
        <w:pStyle w:val="395"/>
        <w:spacing w:before="0"/>
        <w:ind w:firstLine="0" w:firstLineChars="0"/>
        <w:rPr>
          <w:rFonts w:hint="eastAsia" w:ascii="仿宋" w:hAnsi="仿宋" w:eastAsia="仿宋" w:cs="仿宋"/>
          <w:b/>
          <w:kern w:val="0"/>
          <w:szCs w:val="24"/>
        </w:rPr>
      </w:pPr>
      <w:r>
        <w:rPr>
          <w:rFonts w:hint="eastAsia" w:ascii="仿宋" w:hAnsi="仿宋" w:eastAsia="仿宋" w:cs="仿宋"/>
          <w:b/>
          <w:kern w:val="0"/>
          <w:szCs w:val="24"/>
        </w:rPr>
        <w:t>1.磋商小组负责具体评审事务，并独立履行下列职责：</w:t>
      </w:r>
    </w:p>
    <w:p>
      <w:pPr>
        <w:pStyle w:val="395"/>
        <w:spacing w:before="0"/>
        <w:ind w:firstLine="480"/>
        <w:rPr>
          <w:rFonts w:hint="eastAsia" w:ascii="仿宋" w:hAnsi="仿宋" w:eastAsia="仿宋" w:cs="仿宋"/>
        </w:rPr>
      </w:pPr>
      <w:r>
        <w:rPr>
          <w:rFonts w:hint="eastAsia" w:ascii="仿宋" w:hAnsi="仿宋" w:eastAsia="仿宋" w:cs="仿宋"/>
        </w:rPr>
        <w:t>1.1</w:t>
      </w:r>
      <w:r>
        <w:rPr>
          <w:rFonts w:hint="eastAsia" w:ascii="仿宋" w:hAnsi="仿宋" w:eastAsia="仿宋" w:cs="仿宋"/>
          <w:szCs w:val="24"/>
        </w:rPr>
        <w:t>对供应商的资格进行审查；</w:t>
      </w:r>
      <w:r>
        <w:rPr>
          <w:rFonts w:hint="eastAsia" w:ascii="仿宋" w:hAnsi="仿宋" w:eastAsia="仿宋" w:cs="仿宋"/>
        </w:rPr>
        <w:t>对响应文件的有效性、完整性和响应程度进行审查；</w:t>
      </w:r>
    </w:p>
    <w:p>
      <w:pPr>
        <w:pStyle w:val="395"/>
        <w:spacing w:before="0"/>
        <w:ind w:firstLine="480"/>
        <w:rPr>
          <w:rFonts w:hint="eastAsia" w:ascii="仿宋" w:hAnsi="仿宋" w:eastAsia="仿宋" w:cs="仿宋"/>
        </w:rPr>
      </w:pPr>
      <w:r>
        <w:rPr>
          <w:rFonts w:hint="eastAsia" w:ascii="仿宋" w:hAnsi="仿宋" w:eastAsia="仿宋" w:cs="仿宋"/>
        </w:rPr>
        <w:t>1.2审查、评价响应文件是否符合磋商文件的商务、技术等实质性要求；</w:t>
      </w:r>
    </w:p>
    <w:p>
      <w:pPr>
        <w:pStyle w:val="395"/>
        <w:spacing w:before="0"/>
        <w:ind w:firstLine="480"/>
        <w:rPr>
          <w:rFonts w:hint="eastAsia" w:ascii="仿宋" w:hAnsi="仿宋" w:eastAsia="仿宋" w:cs="仿宋"/>
        </w:rPr>
      </w:pPr>
      <w:r>
        <w:rPr>
          <w:rFonts w:hint="eastAsia" w:ascii="仿宋" w:hAnsi="仿宋" w:eastAsia="仿宋" w:cs="仿宋"/>
        </w:rPr>
        <w:t>1.3要求供应商对响应文件有关事项作出澄清、说明或者更正；</w:t>
      </w:r>
    </w:p>
    <w:p>
      <w:pPr>
        <w:pStyle w:val="395"/>
        <w:spacing w:before="0"/>
        <w:ind w:firstLine="480"/>
        <w:rPr>
          <w:rFonts w:hint="eastAsia" w:ascii="仿宋" w:hAnsi="仿宋" w:eastAsia="仿宋" w:cs="仿宋"/>
        </w:rPr>
      </w:pPr>
      <w:r>
        <w:rPr>
          <w:rFonts w:hint="eastAsia" w:ascii="仿宋" w:hAnsi="仿宋" w:eastAsia="仿宋" w:cs="仿宋"/>
        </w:rPr>
        <w:t>1.4磋商小组集中与单一供应商分别进行磋商；</w:t>
      </w:r>
    </w:p>
    <w:p>
      <w:pPr>
        <w:pStyle w:val="395"/>
        <w:spacing w:before="0"/>
        <w:ind w:firstLine="480"/>
        <w:rPr>
          <w:rFonts w:hint="eastAsia" w:ascii="仿宋" w:hAnsi="仿宋" w:eastAsia="仿宋" w:cs="仿宋"/>
        </w:rPr>
      </w:pPr>
      <w:r>
        <w:rPr>
          <w:rFonts w:hint="eastAsia" w:ascii="仿宋" w:hAnsi="仿宋" w:eastAsia="仿宋" w:cs="仿宋"/>
        </w:rPr>
        <w:t>1.5确定磋商文件的变动情况，并确定提交最后报价的供应商；</w:t>
      </w:r>
    </w:p>
    <w:p>
      <w:pPr>
        <w:pStyle w:val="395"/>
        <w:spacing w:before="0"/>
        <w:ind w:firstLine="480"/>
        <w:rPr>
          <w:rFonts w:hint="eastAsia" w:ascii="仿宋" w:hAnsi="仿宋" w:eastAsia="仿宋" w:cs="仿宋"/>
        </w:rPr>
      </w:pPr>
      <w:r>
        <w:rPr>
          <w:rFonts w:hint="eastAsia" w:ascii="仿宋" w:hAnsi="仿宋" w:eastAsia="仿宋" w:cs="仿宋"/>
        </w:rPr>
        <w:t>1.6根据磋商文件确定的评审办法及评审标准对提交最后报价的供应商的响应文件和最后报价采用综合评分法进行综合评分；</w:t>
      </w:r>
    </w:p>
    <w:p>
      <w:pPr>
        <w:pStyle w:val="395"/>
        <w:spacing w:before="0"/>
        <w:ind w:firstLine="480"/>
        <w:rPr>
          <w:rFonts w:hint="eastAsia" w:ascii="仿宋" w:hAnsi="仿宋" w:eastAsia="仿宋" w:cs="仿宋"/>
        </w:rPr>
      </w:pPr>
      <w:r>
        <w:rPr>
          <w:rFonts w:hint="eastAsia" w:ascii="仿宋" w:hAnsi="仿宋" w:eastAsia="仿宋" w:cs="仿宋"/>
        </w:rPr>
        <w:t>1.7编制评审报告，确定成交候选人名单，以及根据采购人委托直接确定成交人；</w:t>
      </w:r>
    </w:p>
    <w:p>
      <w:pPr>
        <w:pStyle w:val="395"/>
        <w:spacing w:before="0"/>
        <w:ind w:firstLine="480"/>
        <w:rPr>
          <w:rFonts w:hint="eastAsia" w:ascii="仿宋" w:hAnsi="仿宋" w:eastAsia="仿宋" w:cs="仿宋"/>
        </w:rPr>
      </w:pPr>
      <w:r>
        <w:rPr>
          <w:rFonts w:hint="eastAsia" w:ascii="仿宋" w:hAnsi="仿宋" w:eastAsia="仿宋" w:cs="仿宋"/>
        </w:rPr>
        <w:t>1.8向采购人、采购代理机构或者有关部门报告评审中发现的违法行为；</w:t>
      </w:r>
    </w:p>
    <w:p>
      <w:pPr>
        <w:pStyle w:val="395"/>
        <w:spacing w:before="0"/>
        <w:ind w:firstLine="480"/>
        <w:rPr>
          <w:rFonts w:hint="eastAsia" w:ascii="仿宋" w:hAnsi="仿宋" w:eastAsia="仿宋" w:cs="仿宋"/>
        </w:rPr>
      </w:pPr>
      <w:r>
        <w:rPr>
          <w:rFonts w:hint="eastAsia" w:ascii="仿宋" w:hAnsi="仿宋" w:eastAsia="仿宋" w:cs="仿宋"/>
        </w:rPr>
        <w:t>1.9法律、法规、规章、磋商文件等规定的其它事项。</w:t>
      </w:r>
    </w:p>
    <w:p>
      <w:pPr>
        <w:pStyle w:val="395"/>
        <w:spacing w:before="0"/>
        <w:ind w:firstLine="0" w:firstLineChars="0"/>
        <w:rPr>
          <w:rFonts w:hint="eastAsia" w:ascii="仿宋" w:hAnsi="仿宋" w:eastAsia="仿宋" w:cs="仿宋"/>
          <w:b/>
          <w:kern w:val="0"/>
          <w:szCs w:val="24"/>
        </w:rPr>
      </w:pPr>
      <w:r>
        <w:rPr>
          <w:rFonts w:hint="eastAsia" w:ascii="仿宋" w:hAnsi="仿宋" w:eastAsia="仿宋" w:cs="仿宋"/>
          <w:b/>
          <w:kern w:val="0"/>
          <w:szCs w:val="24"/>
        </w:rPr>
        <w:t>2.磋商小组及其成员不得有下列行为：</w:t>
      </w:r>
    </w:p>
    <w:p>
      <w:pPr>
        <w:pStyle w:val="395"/>
        <w:spacing w:before="0"/>
        <w:ind w:firstLine="480"/>
        <w:rPr>
          <w:rFonts w:hint="eastAsia" w:ascii="仿宋" w:hAnsi="仿宋" w:eastAsia="仿宋" w:cs="仿宋"/>
        </w:rPr>
      </w:pPr>
      <w:r>
        <w:rPr>
          <w:rFonts w:hint="eastAsia" w:ascii="仿宋" w:hAnsi="仿宋" w:eastAsia="仿宋" w:cs="仿宋"/>
        </w:rPr>
        <w:t>2.1确定参与本项目至评审结束前私自接触供应商；</w:t>
      </w:r>
    </w:p>
    <w:p>
      <w:pPr>
        <w:pStyle w:val="395"/>
        <w:spacing w:before="0"/>
        <w:ind w:firstLine="480"/>
        <w:rPr>
          <w:rFonts w:hint="eastAsia" w:ascii="仿宋" w:hAnsi="仿宋" w:eastAsia="仿宋" w:cs="仿宋"/>
        </w:rPr>
      </w:pPr>
      <w:r>
        <w:rPr>
          <w:rFonts w:hint="eastAsia" w:ascii="仿宋" w:hAnsi="仿宋" w:eastAsia="仿宋" w:cs="仿宋"/>
        </w:rPr>
        <w:t xml:space="preserve">2.2接受供应商提出的“超出响应文件的范围或者改变响应文件的实质性内容”的澄清、说明或者更正； </w:t>
      </w:r>
    </w:p>
    <w:p>
      <w:pPr>
        <w:pStyle w:val="395"/>
        <w:spacing w:before="0"/>
        <w:ind w:firstLine="480"/>
        <w:rPr>
          <w:rFonts w:hint="eastAsia" w:ascii="仿宋" w:hAnsi="仿宋" w:eastAsia="仿宋" w:cs="仿宋"/>
        </w:rPr>
      </w:pPr>
      <w:r>
        <w:rPr>
          <w:rFonts w:hint="eastAsia" w:ascii="仿宋" w:hAnsi="仿宋" w:eastAsia="仿宋" w:cs="仿宋"/>
        </w:rPr>
        <w:t>2.3违反评审纪律发表倾向性意见或者征询采购人的倾向性意见；</w:t>
      </w:r>
    </w:p>
    <w:p>
      <w:pPr>
        <w:pStyle w:val="395"/>
        <w:spacing w:before="0"/>
        <w:ind w:firstLine="480"/>
        <w:rPr>
          <w:rFonts w:hint="eastAsia" w:ascii="仿宋" w:hAnsi="仿宋" w:eastAsia="仿宋" w:cs="仿宋"/>
        </w:rPr>
      </w:pPr>
      <w:r>
        <w:rPr>
          <w:rFonts w:hint="eastAsia" w:ascii="仿宋" w:hAnsi="仿宋" w:eastAsia="仿宋" w:cs="仿宋"/>
        </w:rPr>
        <w:t>2.4对需要专业判断的主观评审因素协商评分；</w:t>
      </w:r>
    </w:p>
    <w:p>
      <w:pPr>
        <w:pStyle w:val="395"/>
        <w:spacing w:before="0"/>
        <w:ind w:firstLine="480"/>
        <w:rPr>
          <w:rFonts w:hint="eastAsia" w:ascii="仿宋" w:hAnsi="仿宋" w:eastAsia="仿宋" w:cs="仿宋"/>
        </w:rPr>
      </w:pPr>
      <w:r>
        <w:rPr>
          <w:rFonts w:hint="eastAsia" w:ascii="仿宋" w:hAnsi="仿宋" w:eastAsia="仿宋" w:cs="仿宋"/>
        </w:rPr>
        <w:t>2.5在评审过程中擅离职守，影响评审程序正常进行的；</w:t>
      </w:r>
    </w:p>
    <w:p>
      <w:pPr>
        <w:pStyle w:val="395"/>
        <w:spacing w:before="0"/>
        <w:ind w:firstLine="480"/>
        <w:rPr>
          <w:rFonts w:hint="eastAsia" w:ascii="仿宋" w:hAnsi="仿宋" w:eastAsia="仿宋" w:cs="仿宋"/>
        </w:rPr>
      </w:pPr>
      <w:r>
        <w:rPr>
          <w:rFonts w:hint="eastAsia" w:ascii="仿宋" w:hAnsi="仿宋" w:eastAsia="仿宋" w:cs="仿宋"/>
        </w:rPr>
        <w:t>2.6记录、复制或者带走任何评审资料；</w:t>
      </w:r>
    </w:p>
    <w:p>
      <w:pPr>
        <w:pStyle w:val="395"/>
        <w:spacing w:before="0"/>
        <w:ind w:firstLine="480"/>
        <w:rPr>
          <w:rFonts w:hint="eastAsia" w:ascii="仿宋" w:hAnsi="仿宋" w:eastAsia="仿宋" w:cs="仿宋"/>
        </w:rPr>
      </w:pPr>
      <w:r>
        <w:rPr>
          <w:rFonts w:hint="eastAsia" w:ascii="仿宋" w:hAnsi="仿宋" w:eastAsia="仿宋" w:cs="仿宋"/>
        </w:rPr>
        <w:t>2.7其他不遵守评审纪律的行为。</w:t>
      </w:r>
    </w:p>
    <w:p>
      <w:pPr>
        <w:pStyle w:val="395"/>
        <w:spacing w:before="0"/>
        <w:ind w:firstLine="480" w:firstLineChars="0"/>
        <w:rPr>
          <w:rFonts w:hint="eastAsia" w:ascii="仿宋" w:hAnsi="仿宋" w:eastAsia="仿宋" w:cs="仿宋"/>
          <w:b/>
        </w:rPr>
      </w:pPr>
      <w:r>
        <w:rPr>
          <w:rFonts w:hint="eastAsia" w:ascii="仿宋" w:hAnsi="仿宋" w:eastAsia="仿宋" w:cs="仿宋"/>
        </w:rPr>
        <w:t>磋商小组成员有2.1-2.7行为之一的，其评审意见无效，并不得获取评审劳务报酬和报销异地评审差旅费。</w:t>
      </w:r>
    </w:p>
    <w:p>
      <w:pPr>
        <w:pStyle w:val="395"/>
        <w:spacing w:before="0"/>
        <w:ind w:firstLine="0" w:firstLineChars="0"/>
        <w:jc w:val="center"/>
        <w:rPr>
          <w:rFonts w:hint="eastAsia" w:ascii="仿宋" w:hAnsi="仿宋" w:eastAsia="仿宋" w:cs="仿宋"/>
          <w:b/>
          <w:sz w:val="32"/>
        </w:rPr>
      </w:pPr>
      <w:r>
        <w:rPr>
          <w:rFonts w:hint="eastAsia" w:ascii="仿宋" w:hAnsi="仿宋" w:eastAsia="仿宋" w:cs="仿宋"/>
          <w:b/>
          <w:sz w:val="32"/>
        </w:rPr>
        <w:t>四、评审程序</w:t>
      </w:r>
    </w:p>
    <w:p>
      <w:pPr>
        <w:pStyle w:val="395"/>
        <w:spacing w:before="0"/>
        <w:ind w:firstLine="472" w:firstLineChars="196"/>
        <w:rPr>
          <w:rFonts w:hint="eastAsia" w:ascii="仿宋" w:hAnsi="仿宋" w:eastAsia="仿宋" w:cs="仿宋"/>
          <w:b/>
        </w:rPr>
      </w:pPr>
      <w:r>
        <w:rPr>
          <w:rFonts w:hint="eastAsia" w:ascii="仿宋" w:hAnsi="仿宋" w:eastAsia="仿宋" w:cs="仿宋"/>
          <w:b/>
        </w:rPr>
        <w:t>详见磋商文件“第二部分 竞争性磋商流程”。</w:t>
      </w:r>
    </w:p>
    <w:p>
      <w:pPr>
        <w:pStyle w:val="395"/>
        <w:spacing w:before="0"/>
        <w:ind w:firstLine="0" w:firstLineChars="0"/>
        <w:jc w:val="center"/>
        <w:rPr>
          <w:rFonts w:hint="eastAsia" w:ascii="仿宋" w:hAnsi="仿宋" w:eastAsia="仿宋" w:cs="仿宋"/>
          <w:b/>
          <w:sz w:val="32"/>
        </w:rPr>
      </w:pPr>
      <w:r>
        <w:rPr>
          <w:rFonts w:hint="eastAsia" w:ascii="仿宋" w:hAnsi="仿宋" w:eastAsia="仿宋" w:cs="仿宋"/>
          <w:b/>
          <w:sz w:val="32"/>
        </w:rPr>
        <w:t>五、评审须知</w:t>
      </w:r>
    </w:p>
    <w:p>
      <w:pPr>
        <w:pStyle w:val="395"/>
        <w:spacing w:before="0"/>
        <w:ind w:firstLine="0" w:firstLineChars="0"/>
        <w:rPr>
          <w:rFonts w:hint="eastAsia" w:ascii="仿宋" w:hAnsi="仿宋" w:eastAsia="仿宋" w:cs="仿宋"/>
          <w:b/>
          <w:szCs w:val="24"/>
        </w:rPr>
      </w:pPr>
      <w:r>
        <w:rPr>
          <w:rFonts w:hint="eastAsia" w:ascii="仿宋" w:hAnsi="仿宋" w:eastAsia="仿宋" w:cs="仿宋"/>
          <w:b/>
          <w:szCs w:val="24"/>
        </w:rPr>
        <w:t>1. 响应文件的澄清</w:t>
      </w:r>
    </w:p>
    <w:p>
      <w:pPr>
        <w:spacing w:line="360" w:lineRule="auto"/>
        <w:ind w:firstLine="480"/>
        <w:rPr>
          <w:rFonts w:hint="eastAsia" w:ascii="仿宋" w:hAnsi="仿宋" w:eastAsia="仿宋" w:cs="仿宋"/>
          <w:sz w:val="24"/>
        </w:rPr>
      </w:pPr>
      <w:r>
        <w:rPr>
          <w:rFonts w:hint="eastAsia" w:ascii="仿宋" w:hAnsi="仿宋" w:eastAsia="仿宋" w:cs="仿宋"/>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395"/>
        <w:spacing w:before="0"/>
        <w:ind w:firstLine="0" w:firstLineChars="0"/>
        <w:rPr>
          <w:rFonts w:hint="eastAsia" w:ascii="仿宋" w:hAnsi="仿宋" w:eastAsia="仿宋" w:cs="仿宋"/>
          <w:b/>
          <w:szCs w:val="24"/>
        </w:rPr>
      </w:pPr>
      <w:r>
        <w:rPr>
          <w:rFonts w:hint="eastAsia" w:ascii="仿宋" w:hAnsi="仿宋" w:eastAsia="仿宋" w:cs="仿宋"/>
          <w:b/>
        </w:rPr>
        <w:t>2.最后报价的修正原则</w:t>
      </w:r>
    </w:p>
    <w:p>
      <w:pPr>
        <w:spacing w:line="360" w:lineRule="auto"/>
        <w:ind w:firstLine="480"/>
        <w:rPr>
          <w:rFonts w:hint="eastAsia" w:ascii="仿宋" w:hAnsi="仿宋" w:eastAsia="仿宋" w:cs="仿宋"/>
          <w:sz w:val="24"/>
        </w:rPr>
      </w:pPr>
      <w:r>
        <w:rPr>
          <w:rFonts w:hint="eastAsia" w:ascii="仿宋" w:hAnsi="仿宋" w:eastAsia="仿宋" w:cs="仿宋"/>
          <w:sz w:val="24"/>
        </w:rPr>
        <w:t>磋商小组对响应文件的最后报价进行审核，对发现计算、书写等错误的，按以下原则进行修正：</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2.1《最后报价一览表》内容与响应文件中响应内容不一致的，以《最后报价一览表》为准，明显单位有误的，可以按正确的方式进行修正;</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2.2大写金额和小写金额不一致的，以大写金额为准;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2.3单价金额小数点或者百分比有明显错位的，以《最后报价一览表》的总价为准，并修改单价;</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2.4总价金额与按单价汇总金额不一致的，以单价金额计算结果为准。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2.5同时出现两种以上不一致的，按照前款规定的顺序修正。</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2.6以修正后的总价作为最后报价。</w:t>
      </w:r>
    </w:p>
    <w:p>
      <w:pPr>
        <w:spacing w:line="360" w:lineRule="auto"/>
        <w:rPr>
          <w:rFonts w:hint="eastAsia" w:ascii="仿宋" w:hAnsi="仿宋" w:eastAsia="仿宋" w:cs="仿宋"/>
          <w:b/>
          <w:bCs/>
          <w:sz w:val="24"/>
          <w:lang w:eastAsia="zh-CN"/>
        </w:rPr>
      </w:pPr>
      <w:r>
        <w:rPr>
          <w:rFonts w:hint="eastAsia" w:ascii="仿宋" w:hAnsi="仿宋" w:eastAsia="仿宋" w:cs="仿宋"/>
          <w:bCs/>
          <w:sz w:val="24"/>
        </w:rPr>
        <w:t>▲</w:t>
      </w:r>
      <w:r>
        <w:rPr>
          <w:rFonts w:hint="eastAsia" w:ascii="仿宋" w:hAnsi="仿宋" w:eastAsia="仿宋" w:cs="仿宋"/>
          <w:b/>
          <w:bCs/>
          <w:sz w:val="24"/>
        </w:rPr>
        <w:t>供应商对根据修正原则修正后的最后报价不确认的，响应无效</w:t>
      </w:r>
      <w:r>
        <w:rPr>
          <w:rFonts w:hint="eastAsia" w:ascii="仿宋" w:hAnsi="仿宋" w:eastAsia="仿宋" w:cs="仿宋"/>
          <w:b/>
          <w:bCs/>
          <w:sz w:val="24"/>
          <w:lang w:eastAsia="zh-CN"/>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2.7</w:t>
      </w:r>
      <w:r>
        <w:rPr>
          <w:rFonts w:hint="eastAsia" w:ascii="仿宋" w:hAnsi="仿宋" w:eastAsia="仿宋" w:cs="仿宋"/>
          <w:sz w:val="24"/>
        </w:rPr>
        <w:t>评审中出现下列情形之一的，评审委员会应当启动异常低价投标（响应）审查程序：</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2.7.1</w:t>
      </w:r>
      <w:r>
        <w:rPr>
          <w:rFonts w:hint="eastAsia" w:ascii="仿宋" w:hAnsi="仿宋" w:eastAsia="仿宋" w:cs="仿宋"/>
          <w:sz w:val="24"/>
        </w:rPr>
        <w:t>投标（响应）报价低于全部通过符合性审查供应商投标（响应）报价平均值65%的，即投标（响应）报价&lt;全部通过符合性审查供应商投标（响应）报价平均值×65%；</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2.7.2</w:t>
      </w:r>
      <w:r>
        <w:rPr>
          <w:rFonts w:hint="eastAsia" w:ascii="仿宋" w:hAnsi="仿宋" w:eastAsia="仿宋" w:cs="仿宋"/>
          <w:sz w:val="24"/>
        </w:rPr>
        <w:t>投标（响应）报价低于通过符合性审查的次低报价供应商投标（响应）报价65%的，即投标（响应）报价&lt;通过符合性审查的次低报价供应商投标（响应）报价×65%；</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2.7.3</w:t>
      </w:r>
      <w:r>
        <w:rPr>
          <w:rFonts w:hint="eastAsia" w:ascii="仿宋" w:hAnsi="仿宋" w:eastAsia="仿宋" w:cs="仿宋"/>
          <w:sz w:val="24"/>
        </w:rPr>
        <w:t>投标（响应）报价低于采购项目最高限价65%的，即投标（响应）报价&lt;采购项目最高限价×65%；</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2.7.4</w:t>
      </w:r>
      <w:r>
        <w:rPr>
          <w:rFonts w:hint="eastAsia" w:ascii="仿宋" w:hAnsi="仿宋" w:eastAsia="仿宋" w:cs="仿宋"/>
          <w:sz w:val="24"/>
        </w:rPr>
        <w:t>评审委员会基于专业判断，认为供应商报价过低，有可能影响产品质量或者不能诚信履约的其他情形。</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评审委员会应当要求相关供</w:t>
      </w:r>
      <w:r>
        <w:rPr>
          <w:rFonts w:hint="eastAsia" w:ascii="仿宋" w:hAnsi="仿宋" w:eastAsia="仿宋" w:cs="仿宋"/>
          <w:sz w:val="24"/>
          <w:lang w:val="en-US" w:eastAsia="zh-CN"/>
        </w:rPr>
        <w:t>应商在接到通知后30分钟内</w:t>
      </w:r>
      <w:r>
        <w:rPr>
          <w:rFonts w:hint="eastAsia" w:ascii="仿宋" w:hAnsi="仿宋" w:eastAsia="仿宋" w:cs="仿宋"/>
          <w:sz w:val="24"/>
        </w:rPr>
        <w:t>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ascii="仿宋" w:hAnsi="仿宋" w:eastAsia="仿宋" w:cs="仿宋"/>
          <w:sz w:val="24"/>
        </w:rPr>
        <w:t>。</w:t>
      </w:r>
    </w:p>
    <w:p>
      <w:pPr>
        <w:pStyle w:val="395"/>
        <w:spacing w:before="0"/>
        <w:ind w:firstLine="0" w:firstLineChars="0"/>
        <w:rPr>
          <w:rFonts w:hint="eastAsia" w:ascii="仿宋" w:hAnsi="仿宋" w:eastAsia="仿宋" w:cs="仿宋"/>
          <w:b/>
          <w:szCs w:val="24"/>
        </w:rPr>
      </w:pPr>
      <w:r>
        <w:rPr>
          <w:rFonts w:hint="eastAsia" w:ascii="仿宋" w:hAnsi="仿宋" w:eastAsia="仿宋" w:cs="仿宋"/>
          <w:b/>
        </w:rPr>
        <w:t>3.</w:t>
      </w:r>
      <w:r>
        <w:rPr>
          <w:rFonts w:hint="eastAsia" w:ascii="仿宋" w:hAnsi="仿宋" w:eastAsia="仿宋" w:cs="仿宋"/>
          <w:b/>
          <w:spacing w:val="20"/>
        </w:rPr>
        <w:t>响应无效</w:t>
      </w:r>
    </w:p>
    <w:p>
      <w:pPr>
        <w:pStyle w:val="24"/>
        <w:spacing w:line="360" w:lineRule="auto"/>
        <w:ind w:firstLine="600" w:firstLineChars="250"/>
        <w:rPr>
          <w:rFonts w:hint="eastAsia" w:ascii="仿宋" w:hAnsi="仿宋" w:eastAsia="仿宋" w:cs="仿宋"/>
          <w:szCs w:val="21"/>
        </w:rPr>
      </w:pPr>
      <w:r>
        <w:rPr>
          <w:rFonts w:hint="eastAsia" w:ascii="仿宋" w:hAnsi="仿宋" w:eastAsia="仿宋" w:cs="仿宋"/>
          <w:szCs w:val="21"/>
        </w:rPr>
        <w:t>有下列情况之一的，响应无效：</w:t>
      </w:r>
    </w:p>
    <w:p>
      <w:pPr>
        <w:spacing w:line="360" w:lineRule="auto"/>
        <w:ind w:firstLine="480" w:firstLineChars="200"/>
        <w:rPr>
          <w:rFonts w:hint="eastAsia" w:ascii="仿宋" w:hAnsi="仿宋" w:eastAsia="仿宋" w:cs="仿宋"/>
          <w:sz w:val="24"/>
          <w:szCs w:val="21"/>
        </w:rPr>
      </w:pPr>
      <w:r>
        <w:rPr>
          <w:rFonts w:hint="eastAsia" w:ascii="仿宋" w:hAnsi="仿宋" w:eastAsia="仿宋" w:cs="仿宋"/>
          <w:sz w:val="24"/>
        </w:rPr>
        <w:t>3.1</w:t>
      </w:r>
      <w:r>
        <w:rPr>
          <w:rFonts w:hint="eastAsia" w:ascii="仿宋" w:hAnsi="仿宋" w:eastAsia="仿宋" w:cs="仿宋"/>
          <w:sz w:val="24"/>
          <w:szCs w:val="21"/>
        </w:rPr>
        <w:t>单位负责人为同一人或者存在直接控股、管理关系的不同供应商参加同一合同项下的政府采购活动的（均无效）；</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3.2为采购项目提供整体设计、规范编制或者项目管理、监理、检测等服务的供应商再参加该采购项目的其他采购活动的；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3.3供应商不具备磋商文件中规定的资格要求的（供应商未提供有效的资格证明文件的，视为供应商不具备磋商文件中规定的资格要求）；</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3.4如以联合体形式参加政府采购活动的，联合协议不符合磋商文件规定的联合协议要求的；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3.5响应文件未按磋商文件的澄清、修改的内容编制，又不符合实质性要求的；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3.6响应文件组成漏项，内容不全或内容字迹模糊辨认不清的；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3.7响应文件中法人授权书所载内容与本项目内容有异的；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3.8响应文件未按照磋商文件要求签署、盖章的；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3.9响应文件含有采购人不能接受的附加条件的；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3.10响应文件中承诺的响应有效期少于磋商文件中载明的响应有效期的；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3.11供应商所投内容不符合磋商文件中实质性要求的；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3.12所提交的《最后报价一览表》中出现不是唯一的、有选择性的报价的;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3.13最后报价高于本项目采购预算或者最高限价的;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3.14</w:t>
      </w:r>
      <w:r>
        <w:rPr>
          <w:rFonts w:hint="eastAsia" w:ascii="仿宋" w:hAnsi="仿宋" w:eastAsia="仿宋" w:cs="仿宋"/>
          <w:sz w:val="24"/>
          <w:lang w:val="en-US" w:eastAsia="zh-CN"/>
        </w:rPr>
        <w:t>评审小组启动异常低价投标（响应）审查程序后</w:t>
      </w:r>
      <w:r>
        <w:rPr>
          <w:rFonts w:hint="eastAsia" w:ascii="仿宋" w:hAnsi="仿宋" w:eastAsia="仿宋" w:cs="仿宋"/>
          <w:sz w:val="24"/>
        </w:rPr>
        <w:t>，</w:t>
      </w:r>
      <w:r>
        <w:rPr>
          <w:rFonts w:hint="eastAsia" w:ascii="仿宋" w:hAnsi="仿宋" w:eastAsia="仿宋" w:cs="仿宋"/>
          <w:sz w:val="24"/>
          <w:lang w:val="en-US" w:eastAsia="zh-CN"/>
        </w:rPr>
        <w:t>供应商不能提供书面说明、证明材料，或者提供的书面说明、证明材料不能证明其报价合理性的</w:t>
      </w:r>
      <w:r>
        <w:rPr>
          <w:rFonts w:hint="eastAsia" w:ascii="仿宋" w:hAnsi="仿宋" w:eastAsia="仿宋" w:cs="仿宋"/>
          <w:sz w:val="24"/>
        </w:rPr>
        <w:t>;</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3.15《最后报价一览表》填写不完整或字迹不能辨认或有漏项的；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3.16供应商对根据修正原则修正后的最后报价不确认的；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3.17供应商提供虚假材料响应的（包括但不限于以下情节）；</w:t>
      </w:r>
    </w:p>
    <w:p>
      <w:pPr>
        <w:pStyle w:val="73"/>
        <w:numPr>
          <w:ilvl w:val="0"/>
          <w:numId w:val="9"/>
        </w:numPr>
        <w:ind w:firstLineChars="0"/>
        <w:rPr>
          <w:rFonts w:hint="eastAsia" w:ascii="仿宋" w:hAnsi="仿宋" w:eastAsia="仿宋" w:cs="仿宋"/>
        </w:rPr>
      </w:pPr>
      <w:r>
        <w:rPr>
          <w:rFonts w:hint="eastAsia" w:ascii="仿宋" w:hAnsi="仿宋" w:eastAsia="仿宋" w:cs="仿宋"/>
        </w:rPr>
        <w:t>使用伪造、变造的许可证件；</w:t>
      </w:r>
    </w:p>
    <w:p>
      <w:pPr>
        <w:pStyle w:val="73"/>
        <w:numPr>
          <w:ilvl w:val="0"/>
          <w:numId w:val="9"/>
        </w:numPr>
        <w:ind w:firstLineChars="0"/>
        <w:rPr>
          <w:rFonts w:hint="eastAsia" w:ascii="仿宋" w:hAnsi="仿宋" w:eastAsia="仿宋" w:cs="仿宋"/>
        </w:rPr>
      </w:pPr>
      <w:r>
        <w:rPr>
          <w:rFonts w:hint="eastAsia" w:ascii="仿宋" w:hAnsi="仿宋" w:eastAsia="仿宋" w:cs="仿宋"/>
        </w:rPr>
        <w:t>提供虚假的财务状况或者业绩；</w:t>
      </w:r>
    </w:p>
    <w:p>
      <w:pPr>
        <w:pStyle w:val="73"/>
        <w:numPr>
          <w:ilvl w:val="0"/>
          <w:numId w:val="9"/>
        </w:numPr>
        <w:ind w:firstLineChars="0"/>
        <w:rPr>
          <w:rFonts w:hint="eastAsia" w:ascii="仿宋" w:hAnsi="仿宋" w:eastAsia="仿宋" w:cs="仿宋"/>
        </w:rPr>
      </w:pPr>
      <w:r>
        <w:rPr>
          <w:rFonts w:hint="eastAsia" w:ascii="仿宋" w:hAnsi="仿宋" w:eastAsia="仿宋" w:cs="仿宋"/>
        </w:rPr>
        <w:t>提供虚假的项目负责人或者主要技术人员简历、劳动关系证明；</w:t>
      </w:r>
    </w:p>
    <w:p>
      <w:pPr>
        <w:pStyle w:val="73"/>
        <w:numPr>
          <w:ilvl w:val="0"/>
          <w:numId w:val="9"/>
        </w:numPr>
        <w:ind w:firstLineChars="0"/>
        <w:rPr>
          <w:rFonts w:hint="eastAsia" w:ascii="仿宋" w:hAnsi="仿宋" w:eastAsia="仿宋" w:cs="仿宋"/>
        </w:rPr>
      </w:pPr>
      <w:r>
        <w:rPr>
          <w:rFonts w:hint="eastAsia" w:ascii="仿宋" w:hAnsi="仿宋" w:eastAsia="仿宋" w:cs="仿宋"/>
        </w:rPr>
        <w:t>提供虚假的信用状况；</w:t>
      </w:r>
    </w:p>
    <w:p>
      <w:pPr>
        <w:pStyle w:val="73"/>
        <w:numPr>
          <w:ilvl w:val="0"/>
          <w:numId w:val="9"/>
        </w:numPr>
        <w:ind w:firstLineChars="0"/>
        <w:rPr>
          <w:rFonts w:hint="eastAsia" w:ascii="仿宋" w:hAnsi="仿宋" w:eastAsia="仿宋" w:cs="仿宋"/>
        </w:rPr>
      </w:pPr>
      <w:r>
        <w:rPr>
          <w:rFonts w:hint="eastAsia" w:ascii="仿宋" w:hAnsi="仿宋" w:eastAsia="仿宋" w:cs="仿宋"/>
        </w:rPr>
        <w:t>其他弄虚作假的行为。</w:t>
      </w:r>
    </w:p>
    <w:p>
      <w:pPr>
        <w:spacing w:line="360" w:lineRule="auto"/>
        <w:ind w:firstLine="480"/>
        <w:rPr>
          <w:rFonts w:hint="eastAsia" w:ascii="仿宋" w:hAnsi="仿宋" w:eastAsia="仿宋" w:cs="仿宋"/>
          <w:sz w:val="24"/>
        </w:rPr>
      </w:pPr>
      <w:r>
        <w:rPr>
          <w:rFonts w:hint="eastAsia" w:ascii="仿宋" w:hAnsi="仿宋" w:eastAsia="仿宋" w:cs="仿宋"/>
          <w:sz w:val="24"/>
        </w:rPr>
        <w:t>3.18供应商有恶意串通、妨碍其他供应商的竞争行为、损害采购人或者其他供应商的合法权益情形的。</w:t>
      </w:r>
    </w:p>
    <w:p>
      <w:pPr>
        <w:spacing w:line="360" w:lineRule="auto"/>
        <w:ind w:firstLine="480"/>
        <w:rPr>
          <w:rFonts w:hint="eastAsia" w:ascii="仿宋" w:hAnsi="仿宋" w:eastAsia="仿宋" w:cs="仿宋"/>
          <w:sz w:val="24"/>
        </w:rPr>
      </w:pPr>
      <w:r>
        <w:rPr>
          <w:rFonts w:hint="eastAsia" w:ascii="仿宋" w:hAnsi="仿宋" w:eastAsia="仿宋" w:cs="仿宋"/>
          <w:sz w:val="24"/>
        </w:rPr>
        <w:t>有下列情形之一的，属于或视为恶意串通，其响应无效：</w:t>
      </w:r>
    </w:p>
    <w:p>
      <w:pPr>
        <w:pStyle w:val="73"/>
        <w:numPr>
          <w:ilvl w:val="0"/>
          <w:numId w:val="10"/>
        </w:numPr>
        <w:ind w:firstLineChars="0"/>
        <w:rPr>
          <w:rFonts w:hint="eastAsia" w:ascii="仿宋" w:hAnsi="仿宋" w:eastAsia="仿宋" w:cs="仿宋"/>
        </w:rPr>
      </w:pPr>
      <w:r>
        <w:rPr>
          <w:rFonts w:hint="eastAsia" w:ascii="仿宋" w:hAnsi="仿宋" w:eastAsia="仿宋" w:cs="仿宋"/>
        </w:rPr>
        <w:t>供应商直接或者间接从采购人或者采购代理机构处获得其他供应商的相关情况并修改其响应文件；</w:t>
      </w:r>
    </w:p>
    <w:p>
      <w:pPr>
        <w:pStyle w:val="73"/>
        <w:numPr>
          <w:ilvl w:val="0"/>
          <w:numId w:val="10"/>
        </w:numPr>
        <w:ind w:firstLineChars="0"/>
        <w:rPr>
          <w:rFonts w:hint="eastAsia" w:ascii="仿宋" w:hAnsi="仿宋" w:eastAsia="仿宋" w:cs="仿宋"/>
        </w:rPr>
      </w:pPr>
      <w:r>
        <w:rPr>
          <w:rFonts w:hint="eastAsia" w:ascii="仿宋" w:hAnsi="仿宋" w:eastAsia="仿宋" w:cs="仿宋"/>
        </w:rPr>
        <w:t>供应商按照采购人或者采购代理机构的授意撤换、修改投标文件或者响应文件；</w:t>
      </w:r>
    </w:p>
    <w:p>
      <w:pPr>
        <w:pStyle w:val="73"/>
        <w:numPr>
          <w:ilvl w:val="0"/>
          <w:numId w:val="10"/>
        </w:numPr>
        <w:ind w:firstLineChars="0"/>
        <w:rPr>
          <w:rFonts w:hint="eastAsia" w:ascii="仿宋" w:hAnsi="仿宋" w:eastAsia="仿宋" w:cs="仿宋"/>
        </w:rPr>
      </w:pPr>
      <w:r>
        <w:rPr>
          <w:rFonts w:hint="eastAsia" w:ascii="仿宋" w:hAnsi="仿宋" w:eastAsia="仿宋" w:cs="仿宋"/>
        </w:rPr>
        <w:t>供应商之间协商报价、技术方案等投标文件或者响应文件的实质性内容；</w:t>
      </w:r>
    </w:p>
    <w:p>
      <w:pPr>
        <w:pStyle w:val="73"/>
        <w:numPr>
          <w:ilvl w:val="0"/>
          <w:numId w:val="10"/>
        </w:numPr>
        <w:ind w:firstLineChars="0"/>
        <w:rPr>
          <w:rFonts w:hint="eastAsia" w:ascii="仿宋" w:hAnsi="仿宋" w:eastAsia="仿宋" w:cs="仿宋"/>
        </w:rPr>
      </w:pPr>
      <w:r>
        <w:rPr>
          <w:rFonts w:hint="eastAsia" w:ascii="仿宋" w:hAnsi="仿宋" w:eastAsia="仿宋" w:cs="仿宋"/>
        </w:rPr>
        <w:t>属于同一集团、协会、商会等组织成员的供应商按照该组织要求协同参加政府采购活动；</w:t>
      </w:r>
    </w:p>
    <w:p>
      <w:pPr>
        <w:pStyle w:val="73"/>
        <w:numPr>
          <w:ilvl w:val="0"/>
          <w:numId w:val="10"/>
        </w:numPr>
        <w:ind w:firstLineChars="0"/>
        <w:rPr>
          <w:rFonts w:hint="eastAsia" w:ascii="仿宋" w:hAnsi="仿宋" w:eastAsia="仿宋" w:cs="仿宋"/>
        </w:rPr>
      </w:pPr>
      <w:r>
        <w:rPr>
          <w:rFonts w:hint="eastAsia" w:ascii="仿宋" w:hAnsi="仿宋" w:eastAsia="仿宋" w:cs="仿宋"/>
        </w:rPr>
        <w:t>供应商之间事先约定由某一特定供应商中标、成交；</w:t>
      </w:r>
    </w:p>
    <w:p>
      <w:pPr>
        <w:pStyle w:val="73"/>
        <w:numPr>
          <w:ilvl w:val="0"/>
          <w:numId w:val="10"/>
        </w:numPr>
        <w:ind w:firstLineChars="0"/>
        <w:rPr>
          <w:rFonts w:hint="eastAsia" w:ascii="仿宋" w:hAnsi="仿宋" w:eastAsia="仿宋" w:cs="仿宋"/>
        </w:rPr>
      </w:pPr>
      <w:r>
        <w:rPr>
          <w:rFonts w:hint="eastAsia" w:ascii="仿宋" w:hAnsi="仿宋" w:eastAsia="仿宋" w:cs="仿宋"/>
        </w:rPr>
        <w:t>供应商之间商定部分供应商放弃参加政府采购活动或者放弃中标、成交；</w:t>
      </w:r>
    </w:p>
    <w:p>
      <w:pPr>
        <w:pStyle w:val="73"/>
        <w:numPr>
          <w:ilvl w:val="0"/>
          <w:numId w:val="10"/>
        </w:numPr>
        <w:ind w:firstLineChars="0"/>
        <w:rPr>
          <w:rFonts w:hint="eastAsia" w:ascii="仿宋" w:hAnsi="仿宋" w:eastAsia="仿宋" w:cs="仿宋"/>
        </w:rPr>
      </w:pPr>
      <w:r>
        <w:rPr>
          <w:rFonts w:hint="eastAsia" w:ascii="仿宋" w:hAnsi="仿宋" w:eastAsia="仿宋" w:cs="仿宋"/>
        </w:rPr>
        <w:t>供应商与采购人或者采购代理机构之间、供应商相互之间，为谋求特定供应商中标、成交或者排斥其他供应商的其他串通行为。</w:t>
      </w:r>
    </w:p>
    <w:p>
      <w:pPr>
        <w:pStyle w:val="73"/>
        <w:numPr>
          <w:ilvl w:val="0"/>
          <w:numId w:val="10"/>
        </w:numPr>
        <w:ind w:firstLineChars="0"/>
        <w:rPr>
          <w:rFonts w:hint="eastAsia" w:ascii="仿宋" w:hAnsi="仿宋" w:eastAsia="仿宋" w:cs="仿宋"/>
        </w:rPr>
      </w:pPr>
      <w:r>
        <w:rPr>
          <w:rFonts w:hint="eastAsia" w:ascii="仿宋" w:hAnsi="仿宋" w:eastAsia="仿宋" w:cs="仿宋"/>
        </w:rPr>
        <w:t>不同供应商的响应文件由同一单位或者个人编制；</w:t>
      </w:r>
    </w:p>
    <w:p>
      <w:pPr>
        <w:pStyle w:val="73"/>
        <w:numPr>
          <w:ilvl w:val="0"/>
          <w:numId w:val="10"/>
        </w:numPr>
        <w:ind w:firstLineChars="0"/>
        <w:rPr>
          <w:rFonts w:hint="eastAsia" w:ascii="仿宋" w:hAnsi="仿宋" w:eastAsia="仿宋" w:cs="仿宋"/>
        </w:rPr>
      </w:pPr>
      <w:r>
        <w:rPr>
          <w:rFonts w:hint="eastAsia" w:ascii="仿宋" w:hAnsi="仿宋" w:eastAsia="仿宋" w:cs="仿宋"/>
        </w:rPr>
        <w:t>不同供应商委托同一单位或者个人办理响应事宜；</w:t>
      </w:r>
    </w:p>
    <w:p>
      <w:pPr>
        <w:pStyle w:val="73"/>
        <w:numPr>
          <w:ilvl w:val="0"/>
          <w:numId w:val="10"/>
        </w:numPr>
        <w:ind w:firstLineChars="0"/>
        <w:rPr>
          <w:rFonts w:hint="eastAsia" w:ascii="仿宋" w:hAnsi="仿宋" w:eastAsia="仿宋" w:cs="仿宋"/>
        </w:rPr>
      </w:pPr>
      <w:r>
        <w:rPr>
          <w:rFonts w:hint="eastAsia" w:ascii="仿宋" w:hAnsi="仿宋" w:eastAsia="仿宋" w:cs="仿宋"/>
        </w:rPr>
        <w:t>不同供应商的响应文件载明的项目管理成员或者联系人员为同一人；</w:t>
      </w:r>
    </w:p>
    <w:p>
      <w:pPr>
        <w:pStyle w:val="73"/>
        <w:numPr>
          <w:ilvl w:val="0"/>
          <w:numId w:val="10"/>
        </w:numPr>
        <w:ind w:firstLineChars="0"/>
        <w:rPr>
          <w:rFonts w:hint="eastAsia" w:ascii="仿宋" w:hAnsi="仿宋" w:eastAsia="仿宋" w:cs="仿宋"/>
        </w:rPr>
      </w:pPr>
      <w:r>
        <w:rPr>
          <w:rFonts w:hint="eastAsia" w:ascii="仿宋" w:hAnsi="仿宋" w:eastAsia="仿宋" w:cs="仿宋"/>
        </w:rPr>
        <w:t>不同供应商的响应文件异常一致或者最后报价呈规律性差异；</w:t>
      </w:r>
    </w:p>
    <w:p>
      <w:pPr>
        <w:pStyle w:val="73"/>
        <w:numPr>
          <w:ilvl w:val="0"/>
          <w:numId w:val="10"/>
        </w:numPr>
        <w:ind w:firstLineChars="0"/>
        <w:rPr>
          <w:rFonts w:hint="eastAsia" w:ascii="仿宋" w:hAnsi="仿宋" w:eastAsia="仿宋" w:cs="仿宋"/>
        </w:rPr>
      </w:pPr>
      <w:r>
        <w:rPr>
          <w:rFonts w:hint="eastAsia" w:ascii="仿宋" w:hAnsi="仿宋" w:eastAsia="仿宋" w:cs="仿宋"/>
        </w:rPr>
        <w:t>不同供应商的响应文件相互混装。</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3.19供应商仅提交备份响应文件，没有在电子交易平台传输提交响应文件的，响应无效；</w:t>
      </w:r>
    </w:p>
    <w:p>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sz w:val="24"/>
          <w:lang w:val="en-US" w:eastAsia="zh-CN"/>
        </w:rPr>
        <w:t>3.20参与同一个采购包（标段）的供应商存在下列情形之一的，且供应商无法作出合理解释的，其投标（响应）文件无效：（1）电子投标（响应）文件上传计算机的IP地址、网卡MAC地址、CPU序列号和硬盘序列号等硬件信息相同的；（2）上传的电子投标（响应）文件若出现使用本项目其他投标（响应）供应商的数字证书加密的，或者加盖本项目其他投标（响应）供应商的电子印章的；（3）不同供应商的投标（响应）文件的内容存在三处（含）以上错误一致；（4）不同供应商联系人为同一人或不同联系人的联系电话一致；（5）不同供应商的投标（响应）文件文档属性作者名称异常一致</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3.2</w:t>
      </w:r>
      <w:r>
        <w:rPr>
          <w:rFonts w:hint="eastAsia" w:ascii="仿宋" w:hAnsi="仿宋" w:eastAsia="仿宋" w:cs="仿宋"/>
          <w:sz w:val="24"/>
          <w:lang w:val="en-US" w:eastAsia="zh-CN"/>
        </w:rPr>
        <w:t>1</w:t>
      </w:r>
      <w:r>
        <w:rPr>
          <w:rFonts w:hint="eastAsia" w:ascii="仿宋" w:hAnsi="仿宋" w:eastAsia="仿宋" w:cs="仿宋"/>
          <w:sz w:val="24"/>
        </w:rPr>
        <w:t>法律、法规、规章及省级以上规范性文件规定的其他无效情形。</w:t>
      </w:r>
    </w:p>
    <w:p>
      <w:pPr>
        <w:pStyle w:val="395"/>
        <w:spacing w:before="0"/>
        <w:ind w:firstLine="0" w:firstLineChars="0"/>
        <w:rPr>
          <w:rFonts w:hint="eastAsia" w:ascii="仿宋" w:hAnsi="仿宋" w:eastAsia="仿宋" w:cs="仿宋"/>
          <w:b/>
          <w:szCs w:val="24"/>
        </w:rPr>
      </w:pPr>
      <w:r>
        <w:rPr>
          <w:rFonts w:hint="eastAsia" w:ascii="仿宋" w:hAnsi="仿宋" w:eastAsia="仿宋" w:cs="仿宋"/>
          <w:b/>
          <w:szCs w:val="24"/>
        </w:rPr>
        <w:t>4. 重新开展采购活动</w:t>
      </w:r>
    </w:p>
    <w:p>
      <w:pPr>
        <w:spacing w:line="360" w:lineRule="auto"/>
        <w:ind w:firstLine="465" w:firstLineChars="194"/>
        <w:rPr>
          <w:rFonts w:hint="eastAsia" w:ascii="仿宋" w:hAnsi="仿宋" w:eastAsia="仿宋" w:cs="仿宋"/>
          <w:sz w:val="24"/>
          <w:szCs w:val="21"/>
        </w:rPr>
      </w:pPr>
      <w:r>
        <w:rPr>
          <w:rFonts w:hint="eastAsia" w:ascii="仿宋" w:hAnsi="仿宋" w:eastAsia="仿宋" w:cs="仿宋"/>
          <w:sz w:val="24"/>
          <w:szCs w:val="21"/>
        </w:rPr>
        <w:t>出现下列情形之一的，采购代理机构应当终止竞争性磋商采购活动，通过电子交易平台发布项目终止公告并说明原因，重新开展采购活动：</w:t>
      </w:r>
    </w:p>
    <w:p>
      <w:pPr>
        <w:spacing w:line="360" w:lineRule="auto"/>
        <w:ind w:firstLine="465" w:firstLineChars="194"/>
        <w:rPr>
          <w:rFonts w:hint="eastAsia" w:ascii="仿宋" w:hAnsi="仿宋" w:eastAsia="仿宋" w:cs="仿宋"/>
          <w:sz w:val="24"/>
          <w:szCs w:val="21"/>
        </w:rPr>
      </w:pPr>
      <w:r>
        <w:rPr>
          <w:rFonts w:hint="eastAsia" w:ascii="仿宋" w:hAnsi="仿宋" w:eastAsia="仿宋" w:cs="仿宋"/>
          <w:sz w:val="24"/>
          <w:szCs w:val="21"/>
        </w:rPr>
        <w:t>（1）因情况变化，不再符合规定的竞争性磋商采购方式适用情形的；</w:t>
      </w:r>
    </w:p>
    <w:p>
      <w:pPr>
        <w:spacing w:line="360" w:lineRule="auto"/>
        <w:ind w:firstLine="465" w:firstLineChars="194"/>
        <w:rPr>
          <w:rFonts w:hint="eastAsia" w:ascii="仿宋" w:hAnsi="仿宋" w:eastAsia="仿宋" w:cs="仿宋"/>
          <w:sz w:val="24"/>
          <w:szCs w:val="21"/>
        </w:rPr>
      </w:pPr>
      <w:r>
        <w:rPr>
          <w:rFonts w:hint="eastAsia" w:ascii="仿宋" w:hAnsi="仿宋" w:eastAsia="仿宋" w:cs="仿宋"/>
          <w:sz w:val="24"/>
          <w:szCs w:val="21"/>
        </w:rPr>
        <w:t>（2）出现影响采购公正的违法、违规行为的；</w:t>
      </w:r>
    </w:p>
    <w:p>
      <w:pPr>
        <w:spacing w:line="360" w:lineRule="auto"/>
        <w:ind w:firstLine="465" w:firstLineChars="194"/>
        <w:rPr>
          <w:rFonts w:hint="eastAsia" w:ascii="仿宋" w:hAnsi="仿宋" w:eastAsia="仿宋" w:cs="仿宋"/>
          <w:sz w:val="24"/>
          <w:szCs w:val="21"/>
        </w:rPr>
      </w:pPr>
      <w:r>
        <w:rPr>
          <w:rFonts w:hint="eastAsia" w:ascii="仿宋" w:hAnsi="仿宋" w:eastAsia="仿宋" w:cs="仿宋"/>
          <w:sz w:val="24"/>
          <w:szCs w:val="21"/>
        </w:rPr>
        <w:t>（3）在采购过程中符合要求的供应商或者最后报价未超过采购预算的供应商不足3家的（有特殊规定的从其规定）。</w:t>
      </w:r>
    </w:p>
    <w:p>
      <w:pPr>
        <w:pStyle w:val="395"/>
        <w:spacing w:before="0"/>
        <w:ind w:firstLine="0" w:firstLineChars="0"/>
        <w:rPr>
          <w:rFonts w:hint="eastAsia" w:ascii="仿宋" w:hAnsi="仿宋" w:eastAsia="仿宋" w:cs="仿宋"/>
          <w:b/>
          <w:szCs w:val="24"/>
        </w:rPr>
      </w:pPr>
      <w:r>
        <w:rPr>
          <w:rFonts w:hint="eastAsia" w:ascii="仿宋" w:hAnsi="仿宋" w:eastAsia="仿宋" w:cs="仿宋"/>
          <w:b/>
          <w:szCs w:val="24"/>
        </w:rPr>
        <w:t>5. 终止采购活动</w:t>
      </w:r>
    </w:p>
    <w:p>
      <w:pPr>
        <w:spacing w:line="360" w:lineRule="auto"/>
        <w:ind w:firstLine="465" w:firstLineChars="194"/>
        <w:rPr>
          <w:rFonts w:hint="eastAsia" w:ascii="仿宋" w:hAnsi="仿宋" w:eastAsia="仿宋" w:cs="仿宋"/>
          <w:sz w:val="24"/>
          <w:szCs w:val="21"/>
        </w:rPr>
      </w:pPr>
      <w:r>
        <w:rPr>
          <w:rFonts w:hint="eastAsia" w:ascii="仿宋" w:hAnsi="仿宋" w:eastAsia="仿宋" w:cs="仿宋"/>
          <w:sz w:val="24"/>
          <w:szCs w:val="21"/>
        </w:rPr>
        <w:t>在采购活动中因重大变故，采购任务取消的，采购代理机构将终止采购活动，通过电子交易平台通知所有参加采购活动的供应商，并将项目实施情况和采购任务取消原因报送本级财政部门。</w:t>
      </w:r>
    </w:p>
    <w:p>
      <w:pPr>
        <w:spacing w:line="360" w:lineRule="auto"/>
        <w:rPr>
          <w:rFonts w:hint="eastAsia" w:ascii="仿宋" w:hAnsi="仿宋" w:eastAsia="仿宋" w:cs="仿宋"/>
          <w:sz w:val="24"/>
        </w:rPr>
      </w:pPr>
      <w:r>
        <w:rPr>
          <w:rFonts w:hint="eastAsia" w:ascii="仿宋" w:hAnsi="仿宋" w:eastAsia="仿宋" w:cs="仿宋"/>
          <w:b/>
          <w:sz w:val="24"/>
        </w:rPr>
        <w:t>6. 采购代理机构有权对磋商小组各成员的评分情况和评审意见进行合理性和合规性审查</w:t>
      </w:r>
      <w:r>
        <w:rPr>
          <w:rFonts w:hint="eastAsia" w:ascii="仿宋" w:hAnsi="仿宋" w:eastAsia="仿宋" w:cs="仿宋"/>
          <w:sz w:val="24"/>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pPr>
        <w:snapToGrid w:val="0"/>
        <w:spacing w:line="360" w:lineRule="auto"/>
        <w:ind w:left="120" w:leftChars="57" w:firstLine="482" w:firstLineChars="150"/>
        <w:jc w:val="center"/>
        <w:rPr>
          <w:rFonts w:hint="eastAsia" w:ascii="仿宋" w:hAnsi="仿宋" w:eastAsia="仿宋" w:cs="仿宋"/>
          <w:b/>
          <w:sz w:val="32"/>
        </w:rPr>
      </w:pPr>
      <w:r>
        <w:rPr>
          <w:rFonts w:hint="eastAsia" w:ascii="仿宋" w:hAnsi="仿宋" w:eastAsia="仿宋" w:cs="仿宋"/>
          <w:b/>
          <w:sz w:val="32"/>
        </w:rPr>
        <w:t>六、评审过程的保密与录像</w:t>
      </w:r>
    </w:p>
    <w:p>
      <w:pPr>
        <w:widowControl/>
        <w:spacing w:line="360" w:lineRule="auto"/>
        <w:ind w:firstLine="482" w:firstLineChars="200"/>
        <w:rPr>
          <w:rFonts w:hint="eastAsia" w:ascii="仿宋" w:hAnsi="仿宋" w:eastAsia="仿宋" w:cs="仿宋"/>
          <w:sz w:val="24"/>
        </w:rPr>
      </w:pPr>
      <w:r>
        <w:rPr>
          <w:rFonts w:hint="eastAsia" w:ascii="仿宋" w:hAnsi="仿宋" w:eastAsia="仿宋" w:cs="仿宋"/>
          <w:b/>
          <w:sz w:val="24"/>
        </w:rPr>
        <w:t>1.保密。</w:t>
      </w:r>
      <w:r>
        <w:rPr>
          <w:rFonts w:hint="eastAsia" w:ascii="仿宋" w:hAnsi="仿宋" w:eastAsia="仿宋" w:cs="仿宋"/>
          <w:sz w:val="24"/>
        </w:rPr>
        <w:t>评审活动在严格保密的情况下进行。评审过程中凡是与采购响应文件评审和比较、成交人推荐等评审有关的情况，以及涉及国家秘密和商业秘密等信息，磋商小组成员、采购人和采购代理机构工作人员、相关监督人员等与评审有关的人员应当予以保密。</w:t>
      </w:r>
    </w:p>
    <w:p>
      <w:pPr>
        <w:widowControl/>
        <w:spacing w:line="360" w:lineRule="auto"/>
        <w:ind w:firstLine="482" w:firstLineChars="200"/>
        <w:rPr>
          <w:rFonts w:hint="eastAsia" w:ascii="仿宋" w:hAnsi="仿宋" w:eastAsia="仿宋" w:cs="仿宋"/>
          <w:sz w:val="24"/>
        </w:rPr>
      </w:pPr>
      <w:r>
        <w:rPr>
          <w:rFonts w:hint="eastAsia" w:ascii="仿宋" w:hAnsi="仿宋" w:eastAsia="仿宋" w:cs="仿宋"/>
          <w:b/>
          <w:sz w:val="24"/>
        </w:rPr>
        <w:t>2.录音录像。</w:t>
      </w:r>
      <w:r>
        <w:rPr>
          <w:rFonts w:hint="eastAsia" w:ascii="仿宋" w:hAnsi="仿宋" w:eastAsia="仿宋" w:cs="仿宋"/>
          <w:sz w:val="24"/>
        </w:rPr>
        <w:t>采购代理机构对评审工作现场进行全过程录音录像，录音录像资料作为采购项目文件随其他文件一并存档。</w:t>
      </w:r>
    </w:p>
    <w:p>
      <w:pPr>
        <w:widowControl/>
        <w:adjustRightInd/>
        <w:jc w:val="left"/>
        <w:rPr>
          <w:rFonts w:hint="eastAsia" w:ascii="仿宋" w:hAnsi="仿宋" w:eastAsia="仿宋" w:cs="仿宋"/>
          <w:b/>
          <w:sz w:val="36"/>
          <w:szCs w:val="36"/>
        </w:rPr>
      </w:pPr>
      <w:r>
        <w:rPr>
          <w:rFonts w:hint="eastAsia" w:ascii="仿宋" w:hAnsi="仿宋" w:eastAsia="仿宋" w:cs="仿宋"/>
          <w:b/>
          <w:sz w:val="36"/>
          <w:szCs w:val="36"/>
        </w:rPr>
        <w:br w:type="page"/>
      </w:r>
    </w:p>
    <w:p>
      <w:pPr>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第六部分</w:t>
      </w:r>
      <w:bookmarkEnd w:id="87"/>
      <w:r>
        <w:rPr>
          <w:rFonts w:hint="eastAsia" w:ascii="仿宋" w:hAnsi="仿宋" w:eastAsia="仿宋" w:cs="仿宋"/>
          <w:b/>
          <w:sz w:val="36"/>
          <w:szCs w:val="36"/>
        </w:rPr>
        <w:t xml:space="preserve">  拟签订的合同文本</w:t>
      </w:r>
    </w:p>
    <w:p>
      <w:pPr>
        <w:spacing w:line="360" w:lineRule="auto"/>
        <w:jc w:val="center"/>
        <w:rPr>
          <w:rFonts w:hint="eastAsia" w:ascii="仿宋" w:hAnsi="仿宋" w:eastAsia="仿宋" w:cs="仿宋"/>
          <w:b/>
          <w:bCs/>
          <w:sz w:val="36"/>
          <w:szCs w:val="32"/>
        </w:rPr>
      </w:pPr>
      <w:bookmarkStart w:id="88" w:name="第五部分"/>
      <w:bookmarkStart w:id="89" w:name="_Toc86217003"/>
      <w:r>
        <w:rPr>
          <w:rFonts w:hint="eastAsia" w:ascii="仿宋" w:hAnsi="仿宋" w:eastAsia="仿宋" w:cs="仿宋"/>
          <w:b/>
          <w:bCs/>
          <w:sz w:val="36"/>
          <w:szCs w:val="32"/>
        </w:rPr>
        <w:t>浙江水利水电学院2026年学生典礼活动服务合同</w:t>
      </w:r>
    </w:p>
    <w:p>
      <w:pPr>
        <w:pStyle w:val="24"/>
        <w:snapToGrid w:val="0"/>
        <w:ind w:firstLine="420"/>
        <w:rPr>
          <w:rFonts w:hint="eastAsia" w:ascii="仿宋" w:hAnsi="仿宋" w:eastAsia="仿宋" w:cs="仿宋"/>
          <w:sz w:val="21"/>
          <w:szCs w:val="21"/>
        </w:rPr>
      </w:pPr>
    </w:p>
    <w:p>
      <w:pPr>
        <w:rPr>
          <w:rFonts w:hint="eastAsia" w:ascii="仿宋" w:hAnsi="仿宋" w:eastAsia="仿宋" w:cs="仿宋"/>
          <w:sz w:val="24"/>
          <w:lang w:eastAsia="zh-CN"/>
        </w:rPr>
      </w:pPr>
      <w:r>
        <w:rPr>
          <w:rFonts w:hint="eastAsia" w:ascii="仿宋" w:hAnsi="仿宋" w:eastAsia="仿宋" w:cs="仿宋"/>
        </w:rPr>
        <w:t xml:space="preserve">                                           </w:t>
      </w:r>
      <w:r>
        <w:rPr>
          <w:rFonts w:hint="eastAsia" w:ascii="仿宋" w:hAnsi="仿宋" w:eastAsia="仿宋" w:cs="仿宋"/>
          <w:sz w:val="24"/>
        </w:rPr>
        <w:t>【项目编号】</w:t>
      </w:r>
      <w:r>
        <w:rPr>
          <w:rFonts w:hint="eastAsia" w:ascii="仿宋" w:hAnsi="仿宋" w:eastAsia="仿宋" w:cs="仿宋"/>
          <w:sz w:val="24"/>
          <w:lang w:eastAsia="zh-CN"/>
        </w:rPr>
        <w:t>330000263030350000190-ZJ-2641593</w:t>
      </w:r>
    </w:p>
    <w:p>
      <w:pPr>
        <w:rPr>
          <w:rFonts w:hint="eastAsia" w:ascii="仿宋" w:hAnsi="仿宋" w:eastAsia="仿宋" w:cs="仿宋"/>
          <w:sz w:val="24"/>
        </w:rPr>
      </w:pPr>
      <w:r>
        <w:rPr>
          <w:rFonts w:hint="eastAsia" w:ascii="仿宋" w:hAnsi="仿宋" w:eastAsia="仿宋" w:cs="仿宋"/>
          <w:sz w:val="24"/>
        </w:rPr>
        <w:t xml:space="preserve">                                      【确认书号】</w:t>
      </w:r>
    </w:p>
    <w:p>
      <w:pPr>
        <w:spacing w:line="360" w:lineRule="auto"/>
        <w:ind w:firstLine="482" w:firstLineChars="200"/>
        <w:rPr>
          <w:rFonts w:hint="eastAsia" w:ascii="仿宋" w:hAnsi="仿宋" w:eastAsia="仿宋" w:cs="仿宋"/>
          <w:sz w:val="24"/>
        </w:rPr>
      </w:pPr>
      <w:r>
        <w:rPr>
          <w:rFonts w:hint="eastAsia" w:ascii="仿宋" w:hAnsi="仿宋" w:eastAsia="仿宋" w:cs="仿宋"/>
          <w:b/>
          <w:bCs/>
          <w:sz w:val="24"/>
        </w:rPr>
        <w:t>甲方</w:t>
      </w:r>
      <w:r>
        <w:rPr>
          <w:rFonts w:hint="eastAsia" w:ascii="仿宋" w:hAnsi="仿宋" w:eastAsia="仿宋" w:cs="仿宋"/>
          <w:sz w:val="24"/>
          <w:lang w:val="zh-CN"/>
        </w:rPr>
        <w:t>（采购人）</w:t>
      </w:r>
      <w:r>
        <w:rPr>
          <w:rFonts w:hint="eastAsia" w:ascii="仿宋" w:hAnsi="仿宋" w:eastAsia="仿宋" w:cs="仿宋"/>
          <w:sz w:val="24"/>
        </w:rPr>
        <w:t>：</w:t>
      </w:r>
      <w:r>
        <w:rPr>
          <w:rFonts w:hint="eastAsia" w:ascii="仿宋" w:hAnsi="仿宋" w:eastAsia="仿宋" w:cs="仿宋"/>
          <w:sz w:val="24"/>
          <w:lang w:val="zh-CN"/>
        </w:rPr>
        <w:t xml:space="preserve"> </w:t>
      </w:r>
      <w:r>
        <w:rPr>
          <w:rFonts w:hint="eastAsia" w:ascii="仿宋" w:hAnsi="仿宋" w:eastAsia="仿宋" w:cs="仿宋"/>
          <w:b/>
          <w:sz w:val="24"/>
        </w:rPr>
        <w:t>浙江水利水电学院</w:t>
      </w:r>
    </w:p>
    <w:p>
      <w:pPr>
        <w:spacing w:line="360" w:lineRule="auto"/>
        <w:ind w:firstLine="482" w:firstLineChars="200"/>
        <w:rPr>
          <w:rFonts w:hint="eastAsia" w:ascii="仿宋" w:hAnsi="仿宋" w:eastAsia="仿宋" w:cs="仿宋"/>
          <w:sz w:val="24"/>
        </w:rPr>
      </w:pPr>
      <w:r>
        <w:rPr>
          <w:rFonts w:hint="eastAsia" w:ascii="仿宋" w:hAnsi="仿宋" w:eastAsia="仿宋" w:cs="仿宋"/>
          <w:b/>
          <w:bCs/>
          <w:sz w:val="24"/>
        </w:rPr>
        <w:t>乙方</w:t>
      </w:r>
      <w:r>
        <w:rPr>
          <w:rFonts w:hint="eastAsia" w:ascii="仿宋" w:hAnsi="仿宋" w:eastAsia="仿宋" w:cs="仿宋"/>
          <w:sz w:val="24"/>
          <w:lang w:val="zh-CN"/>
        </w:rPr>
        <w:t>（供应商）</w:t>
      </w:r>
      <w:r>
        <w:rPr>
          <w:rFonts w:hint="eastAsia" w:ascii="仿宋" w:hAnsi="仿宋" w:eastAsia="仿宋" w:cs="仿宋"/>
          <w:sz w:val="24"/>
        </w:rPr>
        <w:t>：</w:t>
      </w:r>
    </w:p>
    <w:p>
      <w:pPr>
        <w:snapToGrid w:val="0"/>
        <w:spacing w:line="360" w:lineRule="auto"/>
        <w:ind w:firstLine="482" w:firstLineChars="200"/>
        <w:textAlignment w:val="bottom"/>
        <w:rPr>
          <w:rFonts w:hint="eastAsia" w:ascii="仿宋" w:hAnsi="仿宋" w:eastAsia="仿宋" w:cs="仿宋"/>
          <w:sz w:val="24"/>
        </w:rPr>
      </w:pPr>
      <w:r>
        <w:rPr>
          <w:rFonts w:hint="eastAsia" w:ascii="仿宋" w:hAnsi="仿宋" w:eastAsia="仿宋" w:cs="仿宋"/>
          <w:b/>
          <w:bCs/>
          <w:sz w:val="24"/>
        </w:rPr>
        <w:t>鉴证方：</w:t>
      </w:r>
      <w:r>
        <w:rPr>
          <w:rFonts w:hint="eastAsia" w:ascii="仿宋" w:hAnsi="仿宋" w:eastAsia="仿宋" w:cs="仿宋"/>
          <w:sz w:val="24"/>
        </w:rPr>
        <w:t>浙江国际招投标有限公司</w:t>
      </w:r>
    </w:p>
    <w:p>
      <w:pPr>
        <w:snapToGrid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根据《中华人民共和国民法典》及有关法律、法规的规定，通过【竞争性磋商】方式，甲乙双方遵照公平、自愿、互利有偿、诚实信用的原则，经充分、友好协商，就甲方委托乙方进行</w:t>
      </w:r>
      <w:r>
        <w:rPr>
          <w:rFonts w:hint="eastAsia" w:ascii="仿宋" w:hAnsi="仿宋" w:eastAsia="仿宋" w:cs="仿宋"/>
          <w:bCs/>
          <w:iCs/>
          <w:sz w:val="24"/>
        </w:rPr>
        <w:t>【      】项目</w:t>
      </w:r>
      <w:r>
        <w:rPr>
          <w:rFonts w:hint="eastAsia" w:ascii="仿宋" w:hAnsi="仿宋" w:eastAsia="仿宋" w:cs="仿宋"/>
          <w:sz w:val="24"/>
        </w:rPr>
        <w:t>事宜，达成如下合同条款，以共同遵守：</w:t>
      </w:r>
    </w:p>
    <w:p>
      <w:pPr>
        <w:keepNext/>
        <w:keepLines/>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一、定义</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1、“合同”系指甲乙双方签署的、约定双方权利义务的文件和文件所提到的构成合同的所有文件。</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2、“合同价款”系指根据合同规定乙方在正确地完全履行合同义务后甲方应支付给乙方的价款。</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3、“资料”指乙方在合同项下，向甲方提供的所有印刷或打印的文件，通过任何方式（包括声像或文本）和任何媒介向甲方提供的各种指令性和信息性的帮助，但不包括口头指导。</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4、“知识产权”指本合同涉及的任何及所有的著作权、商标权、专利权和其它智力成果的和专有的权利和利益。</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5、除有特别说明外，“天”、“日”均指日历日。</w:t>
      </w:r>
    </w:p>
    <w:p>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二、合同的组成</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以下文件是本合同不可分割的组成部分，如果不同文件的条款之间有冲突，文件之间的优先效力顺序如下：</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1、本合同及其附件；</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2、本项目磋商响应文件；</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3、本项目采购文件。</w:t>
      </w:r>
    </w:p>
    <w:p>
      <w:pPr>
        <w:snapToGrid w:val="0"/>
        <w:spacing w:line="360" w:lineRule="auto"/>
        <w:ind w:firstLine="482" w:firstLineChars="200"/>
        <w:rPr>
          <w:rFonts w:hint="eastAsia" w:ascii="仿宋" w:hAnsi="仿宋" w:eastAsia="仿宋" w:cs="仿宋"/>
          <w:b/>
          <w:sz w:val="24"/>
        </w:rPr>
      </w:pPr>
      <w:bookmarkStart w:id="90" w:name="_Toc469850084"/>
      <w:r>
        <w:rPr>
          <w:rFonts w:hint="eastAsia" w:ascii="仿宋" w:hAnsi="仿宋" w:eastAsia="仿宋" w:cs="仿宋"/>
          <w:b/>
          <w:sz w:val="24"/>
        </w:rPr>
        <w:t>三、</w:t>
      </w:r>
      <w:bookmarkEnd w:id="90"/>
      <w:r>
        <w:rPr>
          <w:rFonts w:hint="eastAsia" w:ascii="仿宋" w:hAnsi="仿宋" w:eastAsia="仿宋" w:cs="仿宋"/>
          <w:b/>
          <w:sz w:val="24"/>
        </w:rPr>
        <w:t>服务内容</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四、合同金额</w:t>
      </w:r>
    </w:p>
    <w:p>
      <w:pPr>
        <w:widowControl/>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本项目的合同金额为</w:t>
      </w:r>
      <w:r>
        <w:rPr>
          <w:rFonts w:hint="eastAsia" w:ascii="仿宋" w:hAnsi="仿宋" w:eastAsia="仿宋" w:cs="仿宋"/>
          <w:sz w:val="24"/>
          <w:u w:val="single"/>
        </w:rPr>
        <w:t xml:space="preserve">               </w:t>
      </w:r>
      <w:r>
        <w:rPr>
          <w:rFonts w:hint="eastAsia" w:ascii="仿宋" w:hAnsi="仿宋" w:eastAsia="仿宋" w:cs="仿宋"/>
          <w:sz w:val="24"/>
        </w:rPr>
        <w:t xml:space="preserve">元（大写）， </w:t>
      </w:r>
      <w:r>
        <w:rPr>
          <w:rFonts w:hint="eastAsia" w:ascii="仿宋" w:hAnsi="仿宋" w:eastAsia="仿宋" w:cs="仿宋"/>
          <w:sz w:val="24"/>
          <w:u w:val="single"/>
        </w:rPr>
        <w:t xml:space="preserve">           </w:t>
      </w:r>
      <w:r>
        <w:rPr>
          <w:rFonts w:hint="eastAsia" w:ascii="仿宋" w:hAnsi="仿宋" w:eastAsia="仿宋" w:cs="仿宋"/>
          <w:sz w:val="24"/>
        </w:rPr>
        <w:t xml:space="preserve"> 元（小写），包括完成本项目实施可能发生的费用以及采购文件规定的全部费用。</w:t>
      </w:r>
    </w:p>
    <w:p>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五、服务要求</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1、服务期内，乙方应按相关标准及甲方要求，提供规范化、高质量的服务。</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2、除合同约定内容外，乙方不得向第三方外包其服务。</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3、服务期限：</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六、合同价款的支付</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1、本合同中甲乙双方之间所发生的一切费用以人民币进行结算。</w:t>
      </w:r>
    </w:p>
    <w:p>
      <w:pPr>
        <w:pStyle w:val="642"/>
        <w:snapToGrid w:val="0"/>
        <w:spacing w:line="360" w:lineRule="auto"/>
        <w:ind w:firstLine="480" w:firstLineChars="200"/>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2、支付方式：</w:t>
      </w:r>
    </w:p>
    <w:p>
      <w:pPr>
        <w:pStyle w:val="642"/>
        <w:snapToGrid w:val="0"/>
        <w:spacing w:line="360" w:lineRule="auto"/>
        <w:ind w:firstLine="480" w:firstLineChars="200"/>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（1）合同生效并具备实施条件后7个工作日内，甲方预付合同总金额的40%给乙方；</w:t>
      </w:r>
    </w:p>
    <w:p>
      <w:pPr>
        <w:pStyle w:val="642"/>
        <w:snapToGrid w:val="0"/>
        <w:spacing w:line="360" w:lineRule="auto"/>
        <w:ind w:firstLine="480" w:firstLineChars="200"/>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（2）服务期满，</w:t>
      </w:r>
      <w:r>
        <w:rPr>
          <w:rFonts w:hint="eastAsia" w:ascii="仿宋" w:hAnsi="仿宋" w:eastAsia="仿宋" w:cs="仿宋"/>
          <w:kern w:val="2"/>
          <w:sz w:val="24"/>
          <w:szCs w:val="24"/>
          <w:lang w:val="en-US" w:eastAsia="zh-CN"/>
        </w:rPr>
        <w:t>经</w:t>
      </w:r>
      <w:r>
        <w:rPr>
          <w:rFonts w:hint="eastAsia" w:ascii="仿宋" w:hAnsi="仿宋" w:eastAsia="仿宋" w:cs="仿宋"/>
          <w:kern w:val="2"/>
          <w:sz w:val="24"/>
          <w:szCs w:val="24"/>
          <w:lang w:eastAsia="zh-CN"/>
        </w:rPr>
        <w:t>甲方</w:t>
      </w:r>
      <w:r>
        <w:rPr>
          <w:rFonts w:hint="eastAsia" w:ascii="仿宋" w:hAnsi="仿宋" w:eastAsia="仿宋" w:cs="仿宋"/>
          <w:kern w:val="2"/>
          <w:sz w:val="24"/>
          <w:szCs w:val="24"/>
          <w:lang w:val="en-US" w:eastAsia="zh-CN"/>
        </w:rPr>
        <w:t>验收合格后7个工作日内支付合同总价</w:t>
      </w:r>
      <w:r>
        <w:rPr>
          <w:rFonts w:hint="default" w:ascii="仿宋" w:hAnsi="仿宋" w:eastAsia="仿宋" w:cs="仿宋"/>
          <w:kern w:val="2"/>
          <w:sz w:val="24"/>
          <w:szCs w:val="24"/>
          <w:lang w:eastAsia="zh-CN"/>
        </w:rPr>
        <w:t>60</w:t>
      </w:r>
      <w:r>
        <w:rPr>
          <w:rFonts w:hint="eastAsia" w:ascii="仿宋" w:hAnsi="仿宋" w:eastAsia="仿宋" w:cs="仿宋"/>
          <w:kern w:val="2"/>
          <w:sz w:val="24"/>
          <w:szCs w:val="24"/>
          <w:lang w:val="en-US" w:eastAsia="zh-CN"/>
        </w:rPr>
        <w:t>%</w:t>
      </w:r>
      <w:r>
        <w:rPr>
          <w:rFonts w:hint="eastAsia" w:ascii="仿宋" w:hAnsi="仿宋" w:eastAsia="仿宋" w:cs="仿宋"/>
          <w:kern w:val="2"/>
          <w:sz w:val="24"/>
          <w:szCs w:val="24"/>
          <w:lang w:eastAsia="zh-CN"/>
        </w:rPr>
        <w:t>；</w:t>
      </w:r>
    </w:p>
    <w:p>
      <w:pPr>
        <w:pStyle w:val="642"/>
        <w:numPr>
          <w:ilvl w:val="0"/>
          <w:numId w:val="0"/>
        </w:numPr>
        <w:snapToGrid w:val="0"/>
        <w:spacing w:line="360" w:lineRule="auto"/>
        <w:ind w:firstLine="480" w:firstLineChars="200"/>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3.履约保证金</w:t>
      </w:r>
    </w:p>
    <w:p>
      <w:pPr>
        <w:pStyle w:val="642"/>
        <w:numPr>
          <w:ilvl w:val="0"/>
          <w:numId w:val="0"/>
        </w:numPr>
        <w:snapToGrid w:val="0"/>
        <w:spacing w:line="360" w:lineRule="auto"/>
        <w:ind w:firstLine="480" w:firstLineChars="200"/>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（1）履约保证金递交形式：电汇、汇票、支票或银行、保险公司出具的保函形式；</w:t>
      </w:r>
    </w:p>
    <w:p>
      <w:pPr>
        <w:pStyle w:val="642"/>
        <w:numPr>
          <w:ilvl w:val="0"/>
          <w:numId w:val="0"/>
        </w:numPr>
        <w:snapToGrid w:val="0"/>
        <w:spacing w:line="360" w:lineRule="auto"/>
        <w:ind w:firstLine="480" w:firstLineChars="200"/>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2</w:t>
      </w:r>
      <w:r>
        <w:rPr>
          <w:rFonts w:hint="eastAsia" w:ascii="仿宋" w:hAnsi="仿宋" w:eastAsia="仿宋" w:cs="仿宋"/>
          <w:kern w:val="2"/>
          <w:sz w:val="24"/>
          <w:szCs w:val="24"/>
          <w:lang w:eastAsia="zh-CN"/>
        </w:rPr>
        <w:t>）金额：合同总价的1%；</w:t>
      </w:r>
    </w:p>
    <w:p>
      <w:pPr>
        <w:pStyle w:val="642"/>
        <w:numPr>
          <w:ilvl w:val="0"/>
          <w:numId w:val="0"/>
        </w:numPr>
        <w:snapToGrid w:val="0"/>
        <w:spacing w:line="360" w:lineRule="auto"/>
        <w:ind w:firstLine="480" w:firstLineChars="200"/>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3</w:t>
      </w:r>
      <w:r>
        <w:rPr>
          <w:rFonts w:hint="eastAsia" w:ascii="仿宋" w:hAnsi="仿宋" w:eastAsia="仿宋" w:cs="仿宋"/>
          <w:kern w:val="2"/>
          <w:sz w:val="24"/>
          <w:szCs w:val="24"/>
          <w:lang w:eastAsia="zh-CN"/>
        </w:rPr>
        <w:t>）递交时间：合同签订后5日内。</w:t>
      </w:r>
    </w:p>
    <w:p>
      <w:pPr>
        <w:pStyle w:val="642"/>
        <w:numPr>
          <w:ilvl w:val="0"/>
          <w:numId w:val="0"/>
        </w:numPr>
        <w:snapToGrid w:val="0"/>
        <w:spacing w:line="360" w:lineRule="auto"/>
        <w:ind w:firstLine="480" w:firstLineChars="200"/>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验收合格后未出现问题（非人为原因）10个工作日内甲方无息退还给乙方。</w:t>
      </w:r>
    </w:p>
    <w:p>
      <w:pPr>
        <w:snapToGrid w:val="0"/>
        <w:spacing w:line="360" w:lineRule="auto"/>
        <w:ind w:firstLine="482" w:firstLineChars="200"/>
        <w:rPr>
          <w:rFonts w:hint="eastAsia" w:ascii="仿宋" w:hAnsi="仿宋" w:eastAsia="仿宋" w:cs="仿宋"/>
          <w:sz w:val="24"/>
        </w:rPr>
      </w:pPr>
      <w:r>
        <w:rPr>
          <w:rFonts w:hint="eastAsia" w:ascii="仿宋" w:hAnsi="仿宋" w:eastAsia="仿宋" w:cs="仿宋"/>
          <w:b/>
          <w:sz w:val="24"/>
        </w:rPr>
        <w:t>七、双方的权利和义务</w:t>
      </w:r>
      <w:r>
        <w:rPr>
          <w:rFonts w:hint="eastAsia" w:ascii="仿宋" w:hAnsi="仿宋" w:eastAsia="仿宋" w:cs="仿宋"/>
          <w:sz w:val="24"/>
        </w:rPr>
        <w:t xml:space="preserve"> </w:t>
      </w:r>
    </w:p>
    <w:p>
      <w:pPr>
        <w:pStyle w:val="16"/>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1、甲方的权利和义务：</w:t>
      </w:r>
    </w:p>
    <w:p>
      <w:pPr>
        <w:pStyle w:val="16"/>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（1）对乙方工作质量进行检查；</w:t>
      </w:r>
    </w:p>
    <w:p>
      <w:pPr>
        <w:pStyle w:val="16"/>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（2）对成果进行审核；</w:t>
      </w:r>
    </w:p>
    <w:p>
      <w:pPr>
        <w:pStyle w:val="16"/>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（3）按规定支付费用。</w:t>
      </w:r>
    </w:p>
    <w:p>
      <w:pPr>
        <w:pStyle w:val="16"/>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2、乙方的权利和义务：</w:t>
      </w:r>
    </w:p>
    <w:p>
      <w:pPr>
        <w:pStyle w:val="16"/>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（1）按合同规定收取费用；</w:t>
      </w:r>
    </w:p>
    <w:p>
      <w:pPr>
        <w:pStyle w:val="16"/>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（2）严格按照采购需求完成项目实施；</w:t>
      </w:r>
    </w:p>
    <w:p>
      <w:pPr>
        <w:pStyle w:val="16"/>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（3）对成果的客观性、准确性、真实性负责。</w:t>
      </w:r>
    </w:p>
    <w:p>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八、违约责任</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服务期内如果因乙方原因造成未能按合同约定提供服务（含提供服务达不到合同要求），甲方可按次向乙方扣减本合同总金额千分之五的违约金，且甲方有权请其它专业单位进行服务，由此造成的费用和损失由乙方承担。</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2.因乙方服务问题造成事故，使得甲方设备遭受损失，甲方有权要求乙方赔偿相应损失。</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3.乙方违约造成甲方的费用的增加和损失，甲方有权从剩余合同款项中直接扣除。如待支付的合同剩余款项不足以弥补甲方上述费用和损失，乙方应向甲方支付不足部分款项。</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4.如果因甲方原因造成不能按时付款，每延迟一周，甲方向乙方支付应付款部分千分之五的违约金，不足一周按一周计算 。</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5.双方均可由于对方没有履行其在本合同项下的义务而终止本合同，但应提前一个月以书面形式通知对方。</w:t>
      </w:r>
    </w:p>
    <w:p>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九、知识产权及保密</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乙方保证，其根据本合同提供的服务没有任何权利瑕疵，没有侵犯任何第三方权利，甲方在使用该产品或服务的任何一部分时，免受第三方提出的侵犯其知识产权的起诉。如果任何人对甲方使用该产品或服务主张权利，由乙方负责处理一切纠纷及相关事宜。由此给甲方造成的损失，由乙方承担，其承担范围包括但不限于：赔偿费、律师费、仲裁费和与仲裁相关的费用。</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2.服务过程中及结束后，均不得向任何第三方泄露相关内容、进度等信息，不得泄露服务过程中知悉的应保密的各项工作信息。</w:t>
      </w:r>
    </w:p>
    <w:p>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 xml:space="preserve">十、不可抗力  </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由于发生不能预见、不能避免并不能克服的不可抗力情形，致使直接影响本合同的履行或不能按照本合同项下之约定履行时，遇有不可抗力的一方应当立即书面通知对方，并在发生不可抗力之日起15日内，提供不可抗力详情及合同不能履行或部分不能履行，或延期履行的书面证明，该项证明文件应当由不可抗力发生地的公证机关出具。</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2.根据不可抗力对本合同的影响程度，双方应当协商是否解除本合同或部分免除履行本合同的责任，或延期履行本合同。</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3.在合同有效期内，任何一方因不可抗力事件导致不能履行合同，则合同履行期可延长，其延长期与不可抗力影响期相同。</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4.不可抗力事件发生后3日内，受影响的一方应立即通知对方，并在不可抗力发生后14日内向对方寄送有关权威机构出具的证明。</w:t>
      </w:r>
    </w:p>
    <w:p>
      <w:pPr>
        <w:snapToGrid w:val="0"/>
        <w:spacing w:line="360" w:lineRule="auto"/>
        <w:ind w:firstLine="480" w:firstLineChars="200"/>
        <w:rPr>
          <w:rFonts w:hint="eastAsia" w:ascii="仿宋" w:hAnsi="仿宋" w:eastAsia="仿宋" w:cs="仿宋"/>
          <w:b/>
          <w:sz w:val="24"/>
        </w:rPr>
      </w:pPr>
      <w:r>
        <w:rPr>
          <w:rFonts w:hint="eastAsia" w:ascii="仿宋" w:hAnsi="仿宋" w:eastAsia="仿宋" w:cs="仿宋"/>
          <w:sz w:val="24"/>
        </w:rPr>
        <w:t>5.不可抗力事件延续15天以上，甲方有权终止合同。</w:t>
      </w:r>
    </w:p>
    <w:p>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十一、合同争议的解决</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本合同项下发生的争议，由双方当事人协商或申请调解；协商或调解解决不成的，按下列第二种方式解决（以下两种方式只能选择一种）： </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1.提请</w:t>
      </w:r>
      <w:r>
        <w:rPr>
          <w:rFonts w:hint="eastAsia" w:ascii="仿宋" w:hAnsi="仿宋" w:eastAsia="仿宋" w:cs="仿宋"/>
          <w:sz w:val="24"/>
          <w:u w:val="single"/>
        </w:rPr>
        <w:t xml:space="preserve">        </w:t>
      </w:r>
      <w:r>
        <w:rPr>
          <w:rFonts w:hint="eastAsia" w:ascii="仿宋" w:hAnsi="仿宋" w:eastAsia="仿宋" w:cs="仿宋"/>
          <w:sz w:val="24"/>
        </w:rPr>
        <w:t>仲裁委员会仲裁。</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2.依法向甲方所在地人民法院提起诉讼。</w:t>
      </w:r>
    </w:p>
    <w:p>
      <w:pPr>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十二、合同的转让及更改</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未经甲乙双方同意，任何一方不得将本合同规定的权利和义务转让给第三方或委托第三方代理。服务期内，乙方如发生债权债务变动或关联公司战略重组需经甲方认可。如有转让和未经甲方同意的分包行为，甲方有权解除合同并追究乙方的违约责任。</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2.对本合同作任何更改或补充，必须经甲乙双方代表协商签字盖章后方可生效。</w:t>
      </w:r>
    </w:p>
    <w:p>
      <w:pPr>
        <w:snapToGrid w:val="0"/>
        <w:spacing w:line="360" w:lineRule="auto"/>
        <w:ind w:firstLine="482" w:firstLineChars="200"/>
        <w:rPr>
          <w:rFonts w:hint="eastAsia" w:ascii="仿宋" w:hAnsi="仿宋" w:eastAsia="仿宋" w:cs="仿宋"/>
          <w:b/>
          <w:sz w:val="24"/>
        </w:rPr>
      </w:pPr>
      <w:bookmarkStart w:id="91" w:name="_Toc18143"/>
      <w:bookmarkStart w:id="92" w:name="_Toc27791"/>
      <w:bookmarkStart w:id="93" w:name="_Toc26254"/>
      <w:r>
        <w:rPr>
          <w:rFonts w:hint="eastAsia" w:ascii="仿宋" w:hAnsi="仿宋" w:eastAsia="仿宋" w:cs="仿宋"/>
          <w:b/>
          <w:sz w:val="24"/>
        </w:rPr>
        <w:t>十三、税费</w:t>
      </w:r>
      <w:bookmarkEnd w:id="91"/>
      <w:bookmarkEnd w:id="92"/>
      <w:bookmarkEnd w:id="93"/>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本</w:t>
      </w:r>
      <w:r>
        <w:rPr>
          <w:rFonts w:hint="eastAsia" w:ascii="仿宋" w:hAnsi="仿宋" w:eastAsia="仿宋" w:cs="仿宋"/>
          <w:bCs/>
          <w:sz w:val="24"/>
        </w:rPr>
        <w:t>合同执</w:t>
      </w:r>
      <w:r>
        <w:rPr>
          <w:rFonts w:hint="eastAsia" w:ascii="仿宋" w:hAnsi="仿宋" w:eastAsia="仿宋" w:cs="仿宋"/>
          <w:sz w:val="24"/>
        </w:rPr>
        <w:t>行中相关的一切税费均由乙方负担。</w:t>
      </w:r>
    </w:p>
    <w:p>
      <w:pPr>
        <w:snapToGrid w:val="0"/>
        <w:spacing w:line="360" w:lineRule="auto"/>
        <w:ind w:firstLine="482" w:firstLineChars="200"/>
        <w:rPr>
          <w:rFonts w:hint="eastAsia" w:ascii="仿宋" w:hAnsi="仿宋" w:eastAsia="仿宋" w:cs="仿宋"/>
          <w:b/>
          <w:bCs/>
          <w:sz w:val="24"/>
        </w:rPr>
      </w:pPr>
      <w:bookmarkStart w:id="94" w:name="_Toc7600"/>
      <w:bookmarkStart w:id="95" w:name="_Toc28100"/>
      <w:bookmarkStart w:id="96" w:name="_Toc14846"/>
      <w:r>
        <w:rPr>
          <w:rFonts w:hint="eastAsia" w:ascii="仿宋" w:hAnsi="仿宋" w:eastAsia="仿宋" w:cs="仿宋"/>
          <w:b/>
          <w:bCs/>
          <w:sz w:val="24"/>
        </w:rPr>
        <w:t>十四、合同生效及其它</w:t>
      </w:r>
      <w:bookmarkEnd w:id="94"/>
      <w:bookmarkEnd w:id="95"/>
      <w:bookmarkEnd w:id="96"/>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1.合同经甲方、乙方、鉴证方三方法定代表人或授权代表签字并盖章后生效。</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2.合同执行中涉及采购资金和采购内容修改或补充的，须经财政部门审批，并签书面补充协议报政府采购监督管理部门备案，方可作为主合同不可分割的一部分。</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3.采购文件、磋商响应文件及评审过程中形成的文字资料、询标纪要均作为本合同的组成部分，具有同等效力。本合同未尽事宜，遵照《民法典》有关条文执行。</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4.本合同一式伍份，具有同等法律效力，甲乙双方各执两份、鉴证方一份。</w:t>
      </w:r>
    </w:p>
    <w:p>
      <w:pPr>
        <w:pStyle w:val="24"/>
        <w:spacing w:line="360" w:lineRule="auto"/>
        <w:rPr>
          <w:rFonts w:hint="eastAsia" w:ascii="仿宋" w:hAnsi="仿宋" w:eastAsia="仿宋" w:cs="仿宋"/>
        </w:rPr>
      </w:pP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甲方（盖章）：浙江水利水电学院</w:t>
      </w: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 xml:space="preserve">地址：                              </w:t>
      </w: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法定（授权）代表人：</w:t>
      </w: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开户行：</w:t>
      </w: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开户账号：</w:t>
      </w:r>
    </w:p>
    <w:p>
      <w:pPr>
        <w:pStyle w:val="16"/>
        <w:snapToGrid w:val="0"/>
        <w:spacing w:line="360" w:lineRule="auto"/>
        <w:ind w:firstLine="480" w:firstLineChars="200"/>
        <w:rPr>
          <w:rFonts w:hint="eastAsia" w:ascii="仿宋" w:hAnsi="仿宋" w:eastAsia="仿宋" w:cs="仿宋"/>
          <w:snapToGrid w:val="0"/>
          <w:sz w:val="24"/>
          <w:szCs w:val="24"/>
        </w:rPr>
      </w:pP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 xml:space="preserve">乙方（盖章）： </w:t>
      </w: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 xml:space="preserve">地址:  </w:t>
      </w: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 xml:space="preserve">开户行： </w:t>
      </w: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 xml:space="preserve">开户账号： </w:t>
      </w: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法定（授权）代表人：</w:t>
      </w:r>
    </w:p>
    <w:p>
      <w:pPr>
        <w:pStyle w:val="16"/>
        <w:snapToGrid w:val="0"/>
        <w:spacing w:line="360" w:lineRule="auto"/>
        <w:ind w:firstLine="480" w:firstLineChars="200"/>
        <w:rPr>
          <w:rFonts w:hint="eastAsia" w:ascii="仿宋" w:hAnsi="仿宋" w:eastAsia="仿宋" w:cs="仿宋"/>
          <w:snapToGrid w:val="0"/>
          <w:sz w:val="24"/>
          <w:szCs w:val="24"/>
        </w:rPr>
      </w:pP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合同鉴证方（盖章）:</w:t>
      </w:r>
    </w:p>
    <w:p>
      <w:pPr>
        <w:pStyle w:val="16"/>
        <w:snapToGrid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法定代表人或主要负责人:</w:t>
      </w:r>
    </w:p>
    <w:p>
      <w:pPr>
        <w:pStyle w:val="16"/>
        <w:snapToGrid w:val="0"/>
        <w:spacing w:line="360" w:lineRule="auto"/>
        <w:ind w:firstLine="511" w:firstLineChars="213"/>
        <w:rPr>
          <w:rFonts w:hint="eastAsia" w:ascii="仿宋" w:hAnsi="仿宋" w:eastAsia="仿宋" w:cs="仿宋"/>
          <w:snapToGrid w:val="0"/>
          <w:sz w:val="24"/>
          <w:szCs w:val="24"/>
        </w:rPr>
      </w:pPr>
    </w:p>
    <w:p>
      <w:pPr>
        <w:spacing w:line="360" w:lineRule="auto"/>
        <w:ind w:firstLine="480" w:firstLineChars="200"/>
        <w:rPr>
          <w:rFonts w:hint="eastAsia" w:ascii="仿宋" w:hAnsi="仿宋" w:eastAsia="仿宋" w:cs="仿宋"/>
          <w:snapToGrid w:val="0"/>
          <w:sz w:val="30"/>
          <w:szCs w:val="30"/>
        </w:rPr>
      </w:pPr>
      <w:r>
        <w:rPr>
          <w:rFonts w:hint="eastAsia" w:ascii="仿宋" w:hAnsi="仿宋" w:eastAsia="仿宋" w:cs="仿宋"/>
          <w:sz w:val="24"/>
        </w:rPr>
        <w:t>签订日期：      年   月   日</w:t>
      </w:r>
    </w:p>
    <w:p>
      <w:pPr>
        <w:rPr>
          <w:rFonts w:hint="eastAsia" w:ascii="仿宋" w:hAnsi="仿宋" w:eastAsia="仿宋" w:cs="仿宋"/>
        </w:rPr>
      </w:pPr>
      <w:r>
        <w:rPr>
          <w:rFonts w:hint="eastAsia" w:ascii="仿宋" w:hAnsi="仿宋" w:eastAsia="仿宋" w:cs="仿宋"/>
          <w:snapToGrid w:val="0"/>
          <w:sz w:val="30"/>
          <w:szCs w:val="30"/>
        </w:rPr>
        <w:br w:type="page"/>
      </w:r>
    </w:p>
    <w:p>
      <w:pPr>
        <w:snapToGrid w:val="0"/>
        <w:spacing w:line="360" w:lineRule="auto"/>
        <w:jc w:val="center"/>
        <w:outlineLvl w:val="0"/>
        <w:rPr>
          <w:rFonts w:hint="eastAsia" w:ascii="仿宋" w:hAnsi="仿宋" w:eastAsia="仿宋" w:cs="仿宋"/>
          <w:b/>
          <w:sz w:val="36"/>
          <w:szCs w:val="20"/>
        </w:rPr>
      </w:pPr>
      <w:r>
        <w:rPr>
          <w:rFonts w:hint="eastAsia" w:ascii="仿宋" w:hAnsi="仿宋" w:eastAsia="仿宋" w:cs="仿宋"/>
          <w:b/>
          <w:sz w:val="36"/>
          <w:szCs w:val="20"/>
        </w:rPr>
        <w:t>第七部分</w:t>
      </w:r>
      <w:bookmarkEnd w:id="88"/>
      <w:r>
        <w:rPr>
          <w:rFonts w:hint="eastAsia" w:ascii="仿宋" w:hAnsi="仿宋" w:eastAsia="仿宋" w:cs="仿宋"/>
          <w:b/>
          <w:sz w:val="36"/>
          <w:szCs w:val="20"/>
        </w:rPr>
        <w:t xml:space="preserve">  </w:t>
      </w:r>
      <w:bookmarkEnd w:id="89"/>
      <w:r>
        <w:rPr>
          <w:rFonts w:hint="eastAsia" w:ascii="仿宋" w:hAnsi="仿宋" w:eastAsia="仿宋" w:cs="仿宋"/>
          <w:b/>
          <w:sz w:val="36"/>
          <w:szCs w:val="20"/>
        </w:rPr>
        <w:t>应提交的有关格式范例</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供应商按照以下格式编制响应文件。</w:t>
      </w:r>
    </w:p>
    <w:p>
      <w:pPr>
        <w:spacing w:line="360" w:lineRule="auto"/>
        <w:ind w:firstLine="480" w:firstLineChars="200"/>
        <w:rPr>
          <w:rFonts w:hint="eastAsia" w:ascii="仿宋" w:hAnsi="仿宋" w:eastAsia="仿宋" w:cs="仿宋"/>
          <w:sz w:val="24"/>
        </w:rPr>
      </w:pPr>
    </w:p>
    <w:p>
      <w:pPr>
        <w:spacing w:line="360" w:lineRule="auto"/>
        <w:jc w:val="center"/>
        <w:rPr>
          <w:rFonts w:hint="eastAsia" w:ascii="仿宋" w:hAnsi="仿宋" w:eastAsia="仿宋" w:cs="仿宋"/>
          <w:b/>
          <w:bCs/>
          <w:sz w:val="32"/>
          <w:szCs w:val="32"/>
        </w:rPr>
      </w:pPr>
      <w:r>
        <w:rPr>
          <w:rFonts w:hint="eastAsia" w:ascii="仿宋" w:hAnsi="仿宋" w:eastAsia="仿宋" w:cs="仿宋"/>
          <w:sz w:val="36"/>
          <w:szCs w:val="36"/>
        </w:rPr>
        <w:br w:type="page"/>
      </w:r>
      <w:r>
        <w:rPr>
          <w:rFonts w:hint="eastAsia" w:ascii="仿宋" w:hAnsi="仿宋" w:eastAsia="仿宋" w:cs="仿宋"/>
          <w:b/>
          <w:kern w:val="0"/>
          <w:sz w:val="32"/>
          <w:szCs w:val="32"/>
        </w:rPr>
        <w:t>一、响应</w:t>
      </w:r>
      <w:r>
        <w:rPr>
          <w:rFonts w:hint="eastAsia" w:ascii="仿宋" w:hAnsi="仿宋" w:eastAsia="仿宋" w:cs="仿宋"/>
          <w:b/>
          <w:sz w:val="32"/>
          <w:szCs w:val="32"/>
        </w:rPr>
        <w:t>函</w:t>
      </w:r>
    </w:p>
    <w:p>
      <w:pPr>
        <w:spacing w:line="360" w:lineRule="auto"/>
        <w:rPr>
          <w:rFonts w:hint="eastAsia" w:ascii="仿宋" w:hAnsi="仿宋" w:eastAsia="仿宋" w:cs="仿宋"/>
          <w:sz w:val="24"/>
        </w:rPr>
      </w:pPr>
      <w:r>
        <w:rPr>
          <w:rFonts w:hint="eastAsia" w:ascii="仿宋" w:hAnsi="仿宋" w:eastAsia="仿宋" w:cs="仿宋"/>
          <w:sz w:val="24"/>
        </w:rPr>
        <w:t>（采购人）、（采购代理机构）：</w:t>
      </w:r>
    </w:p>
    <w:p>
      <w:pPr>
        <w:spacing w:line="360" w:lineRule="auto"/>
        <w:rPr>
          <w:rFonts w:hint="eastAsia" w:ascii="仿宋" w:hAnsi="仿宋" w:eastAsia="仿宋" w:cs="仿宋"/>
          <w:sz w:val="24"/>
        </w:rPr>
      </w:pPr>
      <w:r>
        <w:rPr>
          <w:rFonts w:hint="eastAsia" w:ascii="仿宋" w:hAnsi="仿宋" w:eastAsia="仿宋" w:cs="仿宋"/>
          <w:kern w:val="0"/>
          <w:sz w:val="24"/>
          <w:u w:val="single"/>
          <w:lang w:val="zh-CN"/>
        </w:rPr>
        <w:t xml:space="preserve">                          </w:t>
      </w:r>
      <w:r>
        <w:rPr>
          <w:rFonts w:hint="eastAsia" w:ascii="仿宋" w:hAnsi="仿宋" w:eastAsia="仿宋" w:cs="仿宋"/>
          <w:sz w:val="24"/>
        </w:rPr>
        <w:t>(供应商全称)授权</w:t>
      </w:r>
      <w:r>
        <w:rPr>
          <w:rFonts w:hint="eastAsia" w:ascii="仿宋" w:hAnsi="仿宋" w:eastAsia="仿宋" w:cs="仿宋"/>
          <w:kern w:val="0"/>
          <w:sz w:val="24"/>
          <w:u w:val="single"/>
          <w:lang w:val="zh-CN"/>
        </w:rPr>
        <w:t xml:space="preserve">                      </w:t>
      </w:r>
      <w:r>
        <w:rPr>
          <w:rFonts w:hint="eastAsia" w:ascii="仿宋" w:hAnsi="仿宋" w:eastAsia="仿宋" w:cs="仿宋"/>
          <w:sz w:val="24"/>
        </w:rPr>
        <w:t>(全权代表姓名)</w:t>
      </w:r>
      <w:r>
        <w:rPr>
          <w:rFonts w:hint="eastAsia" w:ascii="仿宋" w:hAnsi="仿宋" w:eastAsia="仿宋" w:cs="仿宋"/>
          <w:kern w:val="0"/>
          <w:sz w:val="24"/>
          <w:u w:val="single"/>
          <w:lang w:val="zh-CN"/>
        </w:rPr>
        <w:t xml:space="preserve">          </w:t>
      </w:r>
      <w:r>
        <w:rPr>
          <w:rFonts w:hint="eastAsia" w:ascii="仿宋" w:hAnsi="仿宋" w:eastAsia="仿宋" w:cs="仿宋"/>
          <w:sz w:val="24"/>
        </w:rPr>
        <w:t>(职务、职称)为全权代表，参加贵方组织的（项目名称）【项目编号：】的有关活动，并对此项目进行响应。为此：</w:t>
      </w:r>
    </w:p>
    <w:p>
      <w:pPr>
        <w:pStyle w:val="73"/>
        <w:numPr>
          <w:ilvl w:val="0"/>
          <w:numId w:val="11"/>
        </w:numPr>
        <w:snapToGrid w:val="0"/>
        <w:ind w:firstLineChars="0"/>
        <w:rPr>
          <w:rFonts w:hint="eastAsia" w:ascii="仿宋" w:hAnsi="仿宋" w:eastAsia="仿宋" w:cs="仿宋"/>
        </w:rPr>
      </w:pPr>
      <w:r>
        <w:rPr>
          <w:rFonts w:hint="eastAsia" w:ascii="仿宋" w:hAnsi="仿宋" w:eastAsia="仿宋" w:cs="仿宋"/>
        </w:rPr>
        <w:t>我方承诺响应有效期从提交响应文件的截止之日起</w:t>
      </w:r>
      <w:r>
        <w:rPr>
          <w:rFonts w:hint="eastAsia" w:ascii="仿宋" w:hAnsi="仿宋" w:eastAsia="仿宋" w:cs="仿宋"/>
          <w:u w:val="single"/>
        </w:rPr>
        <w:t xml:space="preserve">     </w:t>
      </w:r>
      <w:r>
        <w:rPr>
          <w:rFonts w:hint="eastAsia" w:ascii="仿宋" w:hAnsi="仿宋" w:eastAsia="仿宋" w:cs="仿宋"/>
        </w:rPr>
        <w:t>天，（不少于90天），本响应文件在响应有效期满之前均具有约束力。</w:t>
      </w:r>
    </w:p>
    <w:p>
      <w:pPr>
        <w:numPr>
          <w:ilvl w:val="0"/>
          <w:numId w:val="11"/>
        </w:numPr>
        <w:adjustRightInd/>
        <w:spacing w:line="360" w:lineRule="auto"/>
        <w:rPr>
          <w:rFonts w:hint="eastAsia" w:ascii="仿宋" w:hAnsi="仿宋" w:eastAsia="仿宋" w:cs="仿宋"/>
          <w:sz w:val="24"/>
        </w:rPr>
      </w:pPr>
      <w:r>
        <w:rPr>
          <w:rFonts w:hint="eastAsia" w:ascii="仿宋" w:hAnsi="仿宋" w:eastAsia="仿宋" w:cs="仿宋"/>
          <w:sz w:val="24"/>
        </w:rPr>
        <w:t>提供</w:t>
      </w:r>
      <w:r>
        <w:rPr>
          <w:rFonts w:hint="eastAsia" w:ascii="仿宋" w:hAnsi="仿宋" w:eastAsia="仿宋" w:cs="仿宋"/>
          <w:bCs/>
          <w:kern w:val="44"/>
          <w:sz w:val="24"/>
        </w:rPr>
        <w:t>磋商文件中</w:t>
      </w:r>
      <w:r>
        <w:rPr>
          <w:rFonts w:hint="eastAsia" w:ascii="仿宋" w:hAnsi="仿宋" w:eastAsia="仿宋" w:cs="仿宋"/>
          <w:sz w:val="24"/>
        </w:rPr>
        <w:t>规定的全部响应文件。</w:t>
      </w:r>
    </w:p>
    <w:p>
      <w:pPr>
        <w:numPr>
          <w:ilvl w:val="0"/>
          <w:numId w:val="11"/>
        </w:numPr>
        <w:adjustRightInd/>
        <w:spacing w:line="360" w:lineRule="auto"/>
        <w:rPr>
          <w:rFonts w:hint="eastAsia" w:ascii="仿宋" w:hAnsi="仿宋" w:eastAsia="仿宋" w:cs="仿宋"/>
          <w:sz w:val="24"/>
        </w:rPr>
      </w:pPr>
      <w:r>
        <w:rPr>
          <w:rFonts w:hint="eastAsia" w:ascii="仿宋" w:hAnsi="仿宋" w:eastAsia="仿宋" w:cs="仿宋"/>
          <w:sz w:val="24"/>
        </w:rPr>
        <w:t>我方承诺除响应文件列出的偏离外，我方响应磋商文件的全部要求。</w:t>
      </w:r>
    </w:p>
    <w:p>
      <w:pPr>
        <w:numPr>
          <w:ilvl w:val="0"/>
          <w:numId w:val="11"/>
        </w:numPr>
        <w:adjustRightInd/>
        <w:spacing w:line="360" w:lineRule="auto"/>
        <w:rPr>
          <w:rFonts w:hint="eastAsia" w:ascii="仿宋" w:hAnsi="仿宋" w:eastAsia="仿宋" w:cs="仿宋"/>
          <w:sz w:val="24"/>
        </w:rPr>
      </w:pPr>
      <w:r>
        <w:rPr>
          <w:rFonts w:hint="eastAsia" w:ascii="仿宋" w:hAnsi="仿宋" w:eastAsia="仿宋" w:cs="仿宋"/>
          <w:sz w:val="24"/>
        </w:rPr>
        <w:t>保证遵守磋商文件中的其他有关规定。</w:t>
      </w:r>
    </w:p>
    <w:p>
      <w:pPr>
        <w:numPr>
          <w:ilvl w:val="0"/>
          <w:numId w:val="11"/>
        </w:numPr>
        <w:adjustRightInd/>
        <w:spacing w:line="360" w:lineRule="auto"/>
        <w:rPr>
          <w:rFonts w:hint="eastAsia" w:ascii="仿宋" w:hAnsi="仿宋" w:eastAsia="仿宋" w:cs="仿宋"/>
          <w:sz w:val="24"/>
        </w:rPr>
      </w:pPr>
      <w:r>
        <w:rPr>
          <w:rFonts w:hint="eastAsia" w:ascii="仿宋" w:hAnsi="仿宋" w:eastAsia="仿宋" w:cs="仿宋"/>
          <w:sz w:val="24"/>
        </w:rPr>
        <w:t>我方愿意向贵方提供任何与该项目响应有关的数据、情况和技术资料。若贵方需要，我方愿意提供我方作出的一切承诺的证明材料。</w:t>
      </w:r>
    </w:p>
    <w:p>
      <w:pPr>
        <w:numPr>
          <w:ilvl w:val="0"/>
          <w:numId w:val="11"/>
        </w:numPr>
        <w:adjustRightInd/>
        <w:spacing w:line="360" w:lineRule="auto"/>
        <w:rPr>
          <w:rFonts w:hint="eastAsia" w:ascii="仿宋" w:hAnsi="仿宋" w:eastAsia="仿宋" w:cs="仿宋"/>
          <w:sz w:val="24"/>
        </w:rPr>
      </w:pPr>
      <w:r>
        <w:rPr>
          <w:rFonts w:hint="eastAsia" w:ascii="仿宋" w:hAnsi="仿宋" w:eastAsia="仿宋" w:cs="仿宋"/>
          <w:sz w:val="24"/>
        </w:rPr>
        <w:t>我方已详细阅读全部磋商文件，包括磋商文件“更正（延期）公告”（如果有）、参考资料及有关附件，确认无误。</w:t>
      </w:r>
    </w:p>
    <w:p>
      <w:pPr>
        <w:numPr>
          <w:ilvl w:val="0"/>
          <w:numId w:val="11"/>
        </w:numPr>
        <w:adjustRightInd/>
        <w:spacing w:line="360" w:lineRule="auto"/>
        <w:rPr>
          <w:rFonts w:hint="eastAsia" w:ascii="仿宋" w:hAnsi="仿宋" w:eastAsia="仿宋" w:cs="仿宋"/>
          <w:sz w:val="24"/>
        </w:rPr>
      </w:pPr>
      <w:r>
        <w:rPr>
          <w:rFonts w:hint="eastAsia" w:ascii="仿宋" w:hAnsi="仿宋" w:eastAsia="仿宋" w:cs="仿宋"/>
          <w:sz w:val="24"/>
        </w:rPr>
        <w:t>如我方成交，我方承诺：</w:t>
      </w:r>
    </w:p>
    <w:p>
      <w:pPr>
        <w:snapToGrid w:val="0"/>
        <w:spacing w:line="360" w:lineRule="auto"/>
        <w:ind w:left="210" w:leftChars="100" w:firstLine="480" w:firstLineChars="200"/>
        <w:rPr>
          <w:rFonts w:hint="eastAsia" w:ascii="仿宋" w:hAnsi="仿宋" w:eastAsia="仿宋" w:cs="仿宋"/>
          <w:sz w:val="24"/>
        </w:rPr>
      </w:pPr>
      <w:r>
        <w:rPr>
          <w:rFonts w:hint="eastAsia" w:ascii="仿宋" w:hAnsi="仿宋" w:eastAsia="仿宋" w:cs="仿宋"/>
          <w:sz w:val="24"/>
        </w:rPr>
        <w:t xml:space="preserve">7.1在收到成交通知书后，在成交通知书规定的期限内与你方签订合同； </w:t>
      </w:r>
    </w:p>
    <w:p>
      <w:pPr>
        <w:snapToGrid w:val="0"/>
        <w:spacing w:line="360" w:lineRule="auto"/>
        <w:ind w:left="210" w:leftChars="100" w:firstLine="480" w:firstLineChars="200"/>
        <w:rPr>
          <w:rFonts w:hint="eastAsia" w:ascii="仿宋" w:hAnsi="仿宋" w:eastAsia="仿宋" w:cs="仿宋"/>
          <w:sz w:val="24"/>
        </w:rPr>
      </w:pPr>
      <w:r>
        <w:rPr>
          <w:rFonts w:hint="eastAsia" w:ascii="仿宋" w:hAnsi="仿宋" w:eastAsia="仿宋" w:cs="仿宋"/>
          <w:sz w:val="24"/>
        </w:rPr>
        <w:t xml:space="preserve">7.2在签订合同时不向你方提出附加条件； </w:t>
      </w:r>
    </w:p>
    <w:p>
      <w:pPr>
        <w:snapToGrid w:val="0"/>
        <w:spacing w:line="360" w:lineRule="auto"/>
        <w:ind w:left="210" w:leftChars="100" w:firstLine="480" w:firstLineChars="200"/>
        <w:rPr>
          <w:rFonts w:hint="eastAsia" w:ascii="仿宋" w:hAnsi="仿宋" w:eastAsia="仿宋" w:cs="仿宋"/>
          <w:sz w:val="24"/>
        </w:rPr>
      </w:pPr>
      <w:r>
        <w:rPr>
          <w:rFonts w:hint="eastAsia" w:ascii="仿宋" w:hAnsi="仿宋" w:eastAsia="仿宋" w:cs="仿宋"/>
          <w:sz w:val="24"/>
        </w:rPr>
        <w:t xml:space="preserve">7.3按照磋商文件要求提交履约保证金； </w:t>
      </w:r>
    </w:p>
    <w:p>
      <w:pPr>
        <w:snapToGrid w:val="0"/>
        <w:spacing w:line="360" w:lineRule="auto"/>
        <w:ind w:left="210" w:leftChars="100" w:firstLine="480" w:firstLineChars="200"/>
        <w:rPr>
          <w:rFonts w:hint="eastAsia" w:ascii="仿宋" w:hAnsi="仿宋" w:eastAsia="仿宋" w:cs="仿宋"/>
          <w:sz w:val="24"/>
        </w:rPr>
      </w:pPr>
      <w:r>
        <w:rPr>
          <w:rFonts w:hint="eastAsia" w:ascii="仿宋" w:hAnsi="仿宋" w:eastAsia="仿宋" w:cs="仿宋"/>
          <w:sz w:val="24"/>
        </w:rPr>
        <w:t xml:space="preserve">7.4在合同约定的期限内完成合同规定的全部义务。 </w:t>
      </w:r>
    </w:p>
    <w:p>
      <w:pPr>
        <w:numPr>
          <w:ilvl w:val="0"/>
          <w:numId w:val="11"/>
        </w:numPr>
        <w:adjustRightInd/>
        <w:spacing w:line="360" w:lineRule="auto"/>
        <w:rPr>
          <w:rFonts w:hint="eastAsia" w:ascii="仿宋" w:hAnsi="仿宋" w:eastAsia="仿宋" w:cs="仿宋"/>
          <w:sz w:val="24"/>
        </w:rPr>
      </w:pPr>
      <w:r>
        <w:rPr>
          <w:rFonts w:hint="eastAsia" w:ascii="仿宋" w:hAnsi="仿宋" w:eastAsia="仿宋" w:cs="仿宋"/>
          <w:sz w:val="24"/>
        </w:rPr>
        <w:t>其他补充说明:</w:t>
      </w:r>
      <w:r>
        <w:rPr>
          <w:rFonts w:hint="eastAsia" w:ascii="仿宋" w:hAnsi="仿宋" w:eastAsia="仿宋" w:cs="仿宋"/>
          <w:sz w:val="24"/>
          <w:u w:val="single"/>
        </w:rPr>
        <w:t xml:space="preserve">                                        </w:t>
      </w:r>
      <w:r>
        <w:rPr>
          <w:rFonts w:hint="eastAsia" w:ascii="仿宋" w:hAnsi="仿宋" w:eastAsia="仿宋" w:cs="仿宋"/>
          <w:sz w:val="24"/>
        </w:rPr>
        <w:t>。</w:t>
      </w:r>
    </w:p>
    <w:p>
      <w:pPr>
        <w:autoSpaceDE w:val="0"/>
        <w:autoSpaceDN w:val="0"/>
        <w:spacing w:line="360" w:lineRule="auto"/>
        <w:ind w:firstLine="3960" w:firstLineChars="1650"/>
        <w:rPr>
          <w:rFonts w:hint="eastAsia" w:ascii="仿宋" w:hAnsi="仿宋" w:eastAsia="仿宋" w:cs="仿宋"/>
          <w:kern w:val="0"/>
          <w:sz w:val="24"/>
          <w:lang w:val="zh-CN"/>
        </w:rPr>
      </w:pPr>
    </w:p>
    <w:p>
      <w:pPr>
        <w:spacing w:line="360" w:lineRule="auto"/>
        <w:ind w:firstLine="3600" w:firstLineChars="1500"/>
        <w:rPr>
          <w:rFonts w:hint="eastAsia" w:ascii="仿宋" w:hAnsi="仿宋" w:eastAsia="仿宋" w:cs="仿宋"/>
          <w:sz w:val="24"/>
        </w:rPr>
      </w:pPr>
      <w:r>
        <w:rPr>
          <w:rFonts w:hint="eastAsia" w:ascii="仿宋" w:hAnsi="仿宋" w:eastAsia="仿宋" w:cs="仿宋"/>
          <w:sz w:val="24"/>
        </w:rPr>
        <w:t xml:space="preserve">供应商名称（电子签名）：                          </w:t>
      </w:r>
    </w:p>
    <w:p>
      <w:pPr>
        <w:spacing w:line="360" w:lineRule="auto"/>
        <w:jc w:val="center"/>
        <w:rPr>
          <w:rFonts w:hint="eastAsia" w:ascii="仿宋" w:hAnsi="仿宋" w:eastAsia="仿宋" w:cs="仿宋"/>
          <w:sz w:val="24"/>
        </w:rPr>
      </w:pPr>
      <w:r>
        <w:rPr>
          <w:rFonts w:hint="eastAsia" w:ascii="仿宋" w:hAnsi="仿宋" w:eastAsia="仿宋" w:cs="仿宋"/>
          <w:sz w:val="24"/>
        </w:rPr>
        <w:t xml:space="preserve">     日期：  年   月   日</w:t>
      </w:r>
    </w:p>
    <w:p>
      <w:pPr>
        <w:spacing w:line="360" w:lineRule="auto"/>
        <w:ind w:right="420"/>
        <w:rPr>
          <w:rFonts w:hint="eastAsia" w:ascii="仿宋" w:hAnsi="仿宋" w:eastAsia="仿宋" w:cs="仿宋"/>
          <w:sz w:val="24"/>
        </w:rPr>
      </w:pPr>
      <w:r>
        <w:rPr>
          <w:rFonts w:hint="eastAsia" w:ascii="仿宋" w:hAnsi="仿宋" w:eastAsia="仿宋" w:cs="仿宋"/>
          <w:sz w:val="24"/>
        </w:rPr>
        <w:t>注：按本格式和要求提供。</w:t>
      </w:r>
    </w:p>
    <w:p>
      <w:pPr>
        <w:autoSpaceDE w:val="0"/>
        <w:autoSpaceDN w:val="0"/>
        <w:spacing w:line="360" w:lineRule="auto"/>
        <w:rPr>
          <w:rFonts w:hint="eastAsia" w:ascii="仿宋" w:hAnsi="仿宋" w:eastAsia="仿宋" w:cs="仿宋"/>
          <w:kern w:val="0"/>
          <w:sz w:val="24"/>
        </w:rPr>
      </w:pPr>
    </w:p>
    <w:p>
      <w:pPr>
        <w:pStyle w:val="117"/>
        <w:keepNext w:val="0"/>
        <w:pageBreakBefore w:val="0"/>
        <w:tabs>
          <w:tab w:val="clear" w:pos="720"/>
        </w:tabs>
        <w:jc w:val="both"/>
        <w:outlineLvl w:val="9"/>
        <w:rPr>
          <w:rFonts w:hint="eastAsia" w:ascii="仿宋" w:hAnsi="仿宋" w:eastAsia="仿宋" w:cs="仿宋"/>
          <w:sz w:val="24"/>
          <w:szCs w:val="24"/>
        </w:rPr>
      </w:pPr>
    </w:p>
    <w:p>
      <w:pPr>
        <w:spacing w:line="360" w:lineRule="auto"/>
        <w:rPr>
          <w:rFonts w:hint="eastAsia" w:ascii="仿宋" w:hAnsi="仿宋" w:eastAsia="仿宋" w:cs="仿宋"/>
          <w:sz w:val="24"/>
        </w:rPr>
      </w:pPr>
    </w:p>
    <w:p>
      <w:pPr>
        <w:spacing w:line="360" w:lineRule="auto"/>
        <w:rPr>
          <w:rFonts w:hint="eastAsia" w:ascii="仿宋" w:hAnsi="仿宋" w:eastAsia="仿宋" w:cs="仿宋"/>
          <w:sz w:val="18"/>
          <w:szCs w:val="18"/>
        </w:rPr>
      </w:pPr>
    </w:p>
    <w:p>
      <w:pPr>
        <w:spacing w:line="360" w:lineRule="auto"/>
        <w:rPr>
          <w:rFonts w:hint="eastAsia" w:ascii="仿宋" w:hAnsi="仿宋" w:eastAsia="仿宋" w:cs="仿宋"/>
          <w:sz w:val="18"/>
          <w:szCs w:val="18"/>
        </w:rPr>
      </w:pPr>
    </w:p>
    <w:p>
      <w:pPr>
        <w:widowControl/>
        <w:adjustRightInd/>
        <w:jc w:val="left"/>
        <w:rPr>
          <w:rFonts w:hint="eastAsia" w:ascii="仿宋" w:hAnsi="仿宋" w:eastAsia="仿宋" w:cs="仿宋"/>
          <w:b/>
          <w:kern w:val="0"/>
          <w:sz w:val="32"/>
          <w:szCs w:val="32"/>
        </w:rPr>
      </w:pPr>
      <w:r>
        <w:rPr>
          <w:rFonts w:hint="eastAsia" w:ascii="仿宋" w:hAnsi="仿宋" w:eastAsia="仿宋" w:cs="仿宋"/>
          <w:b/>
          <w:kern w:val="0"/>
          <w:sz w:val="32"/>
          <w:szCs w:val="32"/>
        </w:rPr>
        <w:br w:type="page"/>
      </w:r>
    </w:p>
    <w:p>
      <w:pPr>
        <w:widowControl/>
        <w:tabs>
          <w:tab w:val="left" w:pos="1200"/>
        </w:tabs>
        <w:adjustRightInd/>
        <w:jc w:val="center"/>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t>二、资格文件</w:t>
      </w:r>
    </w:p>
    <w:p>
      <w:pPr>
        <w:pStyle w:val="73"/>
        <w:widowControl/>
        <w:tabs>
          <w:tab w:val="left" w:pos="1200"/>
          <w:tab w:val="left" w:pos="1560"/>
        </w:tabs>
        <w:adjustRightInd/>
        <w:ind w:left="1560" w:firstLine="0" w:firstLineChars="0"/>
        <w:jc w:val="left"/>
        <w:rPr>
          <w:rFonts w:hint="eastAsia" w:ascii="仿宋" w:hAnsi="仿宋" w:eastAsia="仿宋" w:cs="仿宋"/>
          <w:b/>
          <w:sz w:val="30"/>
          <w:szCs w:val="30"/>
        </w:rPr>
      </w:pPr>
    </w:p>
    <w:p>
      <w:pPr>
        <w:snapToGrid w:val="0"/>
        <w:spacing w:line="360" w:lineRule="auto"/>
        <w:ind w:right="480"/>
        <w:jc w:val="center"/>
        <w:rPr>
          <w:rFonts w:hint="eastAsia" w:ascii="仿宋" w:hAnsi="仿宋" w:eastAsia="仿宋" w:cs="仿宋"/>
          <w:b/>
          <w:kern w:val="0"/>
          <w:sz w:val="32"/>
          <w:szCs w:val="32"/>
        </w:rPr>
      </w:pPr>
      <w:r>
        <w:rPr>
          <w:rFonts w:hint="eastAsia" w:ascii="仿宋" w:hAnsi="仿宋" w:eastAsia="仿宋" w:cs="仿宋"/>
          <w:b/>
          <w:kern w:val="0"/>
          <w:sz w:val="32"/>
          <w:szCs w:val="32"/>
        </w:rPr>
        <w:t>A、符合参加政府采购活动应当具备的一般条件的承诺函</w:t>
      </w:r>
    </w:p>
    <w:p>
      <w:pPr>
        <w:snapToGrid w:val="0"/>
        <w:spacing w:line="360" w:lineRule="auto"/>
        <w:rPr>
          <w:rFonts w:hint="eastAsia" w:ascii="仿宋" w:hAnsi="仿宋" w:eastAsia="仿宋" w:cs="仿宋"/>
          <w:sz w:val="24"/>
        </w:rPr>
      </w:pPr>
      <w:r>
        <w:rPr>
          <w:rFonts w:hint="eastAsia" w:ascii="仿宋" w:hAnsi="仿宋" w:eastAsia="仿宋" w:cs="仿宋"/>
          <w:sz w:val="24"/>
        </w:rPr>
        <w:t>（采购人）、（采购代理机构）：</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我方参与（项目名称）</w:t>
      </w:r>
      <w:r>
        <w:rPr>
          <w:rFonts w:hint="eastAsia" w:ascii="仿宋" w:hAnsi="仿宋" w:eastAsia="仿宋" w:cs="仿宋"/>
          <w:kern w:val="0"/>
          <w:sz w:val="24"/>
          <w:lang w:val="zh-CN"/>
        </w:rPr>
        <w:t>【项目编号：】</w:t>
      </w:r>
      <w:r>
        <w:rPr>
          <w:rFonts w:hint="eastAsia" w:ascii="仿宋" w:hAnsi="仿宋" w:eastAsia="仿宋" w:cs="仿宋"/>
          <w:sz w:val="24"/>
        </w:rPr>
        <w:t>政府采购活动，郑重承诺：</w:t>
      </w:r>
    </w:p>
    <w:p>
      <w:pPr>
        <w:snapToGrid w:val="0"/>
        <w:spacing w:line="360" w:lineRule="auto"/>
        <w:ind w:firstLine="360" w:firstLineChars="150"/>
        <w:rPr>
          <w:rFonts w:hint="eastAsia" w:ascii="仿宋" w:hAnsi="仿宋" w:eastAsia="仿宋" w:cs="仿宋"/>
          <w:sz w:val="24"/>
        </w:rPr>
      </w:pPr>
      <w:r>
        <w:rPr>
          <w:rFonts w:hint="eastAsia" w:ascii="仿宋" w:hAnsi="仿宋" w:eastAsia="仿宋" w:cs="仿宋"/>
          <w:sz w:val="24"/>
        </w:rPr>
        <w:t>（一）具备《中华人民共和国政府采购法》第二十二条第一款规定的条件：</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1、具有独立承担民事责任的能力；</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2、具有良好的商业信誉和健全的财务会计制度； </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3、具有履行合同所必需的设备和专业技术能力；</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4、有依法缴纳税收和社会保障资金的良好记录；</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5、参加政府采购活动前三年内，在经营活动中没有重大违法记录；</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6、具有法律、行政法规规定的其他条件。</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（三）不存在以下情况：</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1、单位负责人为同一人或者存在直接控股、管理关系的不同供应商参加同一合同项下的政府采购活动的；</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2、为采购项目提供整体设计、规范编制或者项目管理、监理、检测等服务后再参加该采购项目的其他采购活动的。</w:t>
      </w:r>
    </w:p>
    <w:p>
      <w:pPr>
        <w:snapToGrid w:val="0"/>
        <w:spacing w:line="360" w:lineRule="auto"/>
        <w:ind w:firstLine="5520" w:firstLineChars="2300"/>
        <w:rPr>
          <w:rFonts w:hint="eastAsia" w:ascii="仿宋" w:hAnsi="仿宋" w:eastAsia="仿宋" w:cs="仿宋"/>
          <w:kern w:val="0"/>
          <w:sz w:val="24"/>
        </w:rPr>
      </w:pPr>
      <w:r>
        <w:rPr>
          <w:rFonts w:hint="eastAsia" w:ascii="仿宋" w:hAnsi="仿宋" w:eastAsia="仿宋" w:cs="仿宋"/>
          <w:kern w:val="0"/>
          <w:sz w:val="24"/>
          <w:lang w:val="zh-CN"/>
        </w:rPr>
        <w:t>供应商名称(电子签名)：</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lang w:val="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zh-CN"/>
        </w:rPr>
        <w:t>日期</w:t>
      </w:r>
      <w:r>
        <w:rPr>
          <w:rFonts w:hint="eastAsia" w:ascii="仿宋" w:hAnsi="仿宋" w:eastAsia="仿宋" w:cs="仿宋"/>
          <w:kern w:val="0"/>
          <w:sz w:val="24"/>
        </w:rPr>
        <w:t xml:space="preserve">：  年  </w:t>
      </w:r>
      <w:r>
        <w:rPr>
          <w:rFonts w:hint="eastAsia" w:ascii="仿宋" w:hAnsi="仿宋" w:eastAsia="仿宋" w:cs="仿宋"/>
          <w:kern w:val="0"/>
          <w:sz w:val="24"/>
          <w:lang w:val="zh-CN"/>
        </w:rPr>
        <w:t>月</w:t>
      </w:r>
      <w:r>
        <w:rPr>
          <w:rFonts w:hint="eastAsia" w:ascii="仿宋" w:hAnsi="仿宋" w:eastAsia="仿宋" w:cs="仿宋"/>
          <w:kern w:val="0"/>
          <w:sz w:val="24"/>
        </w:rPr>
        <w:t xml:space="preserve">   </w:t>
      </w:r>
      <w:r>
        <w:rPr>
          <w:rFonts w:hint="eastAsia" w:ascii="仿宋" w:hAnsi="仿宋" w:eastAsia="仿宋" w:cs="仿宋"/>
          <w:kern w:val="0"/>
          <w:sz w:val="24"/>
          <w:lang w:val="zh-CN"/>
        </w:rPr>
        <w:t>日</w:t>
      </w:r>
    </w:p>
    <w:p>
      <w:pPr>
        <w:snapToGrid w:val="0"/>
        <w:spacing w:line="360" w:lineRule="auto"/>
        <w:ind w:right="480"/>
        <w:jc w:val="center"/>
        <w:rPr>
          <w:rFonts w:hint="eastAsia" w:ascii="仿宋" w:hAnsi="仿宋" w:eastAsia="仿宋" w:cs="仿宋"/>
          <w:b/>
          <w:kern w:val="0"/>
          <w:sz w:val="32"/>
          <w:szCs w:val="32"/>
        </w:rPr>
      </w:pPr>
    </w:p>
    <w:p>
      <w:pPr>
        <w:widowControl/>
        <w:adjustRightInd/>
        <w:jc w:val="left"/>
        <w:rPr>
          <w:rFonts w:hint="eastAsia" w:ascii="仿宋" w:hAnsi="仿宋" w:eastAsia="仿宋" w:cs="仿宋"/>
          <w:b/>
          <w:sz w:val="32"/>
          <w:szCs w:val="32"/>
        </w:rPr>
      </w:pPr>
      <w:r>
        <w:rPr>
          <w:rFonts w:hint="eastAsia" w:ascii="仿宋" w:hAnsi="仿宋" w:eastAsia="仿宋" w:cs="仿宋"/>
          <w:b/>
          <w:sz w:val="32"/>
          <w:szCs w:val="32"/>
        </w:rPr>
        <w:br w:type="page"/>
      </w:r>
    </w:p>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B、联合协议（如果有）</w:t>
      </w:r>
    </w:p>
    <w:p>
      <w:pPr>
        <w:widowControl/>
        <w:spacing w:line="360" w:lineRule="auto"/>
        <w:ind w:firstLine="482" w:firstLineChars="200"/>
        <w:jc w:val="left"/>
        <w:rPr>
          <w:rFonts w:hint="eastAsia" w:ascii="仿宋" w:hAnsi="仿宋" w:eastAsia="仿宋" w:cs="仿宋"/>
          <w:b/>
          <w:sz w:val="24"/>
        </w:rPr>
      </w:pPr>
      <w:r>
        <w:rPr>
          <w:rFonts w:hint="eastAsia" w:ascii="仿宋" w:hAnsi="仿宋" w:eastAsia="仿宋" w:cs="仿宋"/>
          <w:b/>
          <w:sz w:val="24"/>
        </w:rPr>
        <w:t>（以联合体形式响应的，提供联合协议；本项目不接受联合体响应或者供应商不以联合体形式响应的，则不需要提供）</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u w:val="single"/>
        </w:rPr>
        <w:t>（联合体所有成员名称）</w:t>
      </w:r>
      <w:r>
        <w:rPr>
          <w:rFonts w:hint="eastAsia" w:ascii="仿宋" w:hAnsi="仿宋" w:eastAsia="仿宋" w:cs="仿宋"/>
          <w:kern w:val="0"/>
          <w:sz w:val="24"/>
        </w:rPr>
        <w:t>自愿</w:t>
      </w:r>
      <w:r>
        <w:rPr>
          <w:rFonts w:hint="eastAsia" w:ascii="仿宋" w:hAnsi="仿宋" w:eastAsia="仿宋" w:cs="仿宋"/>
          <w:kern w:val="0"/>
          <w:sz w:val="24"/>
          <w:lang w:val="zh-CN"/>
        </w:rPr>
        <w:t>组成一个联合体，以一个供应商的身份</w:t>
      </w:r>
      <w:r>
        <w:rPr>
          <w:rFonts w:hint="eastAsia" w:ascii="仿宋" w:hAnsi="仿宋" w:eastAsia="仿宋" w:cs="仿宋"/>
          <w:kern w:val="0"/>
          <w:sz w:val="24"/>
        </w:rPr>
        <w:t>参加</w:t>
      </w:r>
      <w:r>
        <w:rPr>
          <w:rFonts w:hint="eastAsia" w:ascii="仿宋" w:hAnsi="仿宋" w:eastAsia="仿宋" w:cs="仿宋"/>
          <w:sz w:val="24"/>
        </w:rPr>
        <w:t>（项目名称）</w:t>
      </w:r>
      <w:r>
        <w:rPr>
          <w:rFonts w:hint="eastAsia" w:ascii="仿宋" w:hAnsi="仿宋" w:eastAsia="仿宋" w:cs="仿宋"/>
          <w:kern w:val="0"/>
          <w:sz w:val="24"/>
          <w:lang w:val="zh-CN"/>
        </w:rPr>
        <w:t xml:space="preserve">【项目编号：】响应。 </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一、各方一致决定，</w:t>
      </w:r>
      <w:r>
        <w:rPr>
          <w:rFonts w:hint="eastAsia" w:ascii="仿宋" w:hAnsi="仿宋" w:eastAsia="仿宋" w:cs="仿宋"/>
          <w:kern w:val="0"/>
          <w:sz w:val="24"/>
          <w:u w:val="single"/>
        </w:rPr>
        <w:t>（某联合体成员名称）</w:t>
      </w:r>
      <w:r>
        <w:rPr>
          <w:rFonts w:hint="eastAsia" w:ascii="仿宋" w:hAnsi="仿宋" w:eastAsia="仿宋" w:cs="仿宋"/>
          <w:kern w:val="0"/>
          <w:sz w:val="24"/>
        </w:rPr>
        <w:t>为联合体</w:t>
      </w:r>
      <w:r>
        <w:rPr>
          <w:rFonts w:hint="eastAsia" w:ascii="仿宋" w:hAnsi="仿宋" w:eastAsia="仿宋" w:cs="仿宋"/>
          <w:kern w:val="0"/>
          <w:sz w:val="24"/>
          <w:lang w:val="zh-CN"/>
        </w:rPr>
        <w:t>牵头人</w:t>
      </w:r>
      <w:r>
        <w:rPr>
          <w:rFonts w:hint="eastAsia" w:ascii="仿宋" w:hAnsi="仿宋" w:eastAsia="仿宋" w:cs="仿宋"/>
          <w:sz w:val="24"/>
        </w:rPr>
        <w:t>，代表所有联合体成员负责响应和合同实施阶段的主办、协调工作</w:t>
      </w:r>
      <w:r>
        <w:rPr>
          <w:rFonts w:hint="eastAsia" w:ascii="仿宋" w:hAnsi="仿宋" w:eastAsia="仿宋" w:cs="仿宋"/>
          <w:kern w:val="0"/>
          <w:sz w:val="24"/>
          <w:lang w:val="zh-CN"/>
        </w:rPr>
        <w:t>。</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二、</w:t>
      </w:r>
      <w:r>
        <w:rPr>
          <w:rFonts w:hint="eastAsia" w:ascii="仿宋" w:hAnsi="仿宋" w:eastAsia="仿宋" w:cs="仿宋"/>
          <w:sz w:val="24"/>
        </w:rPr>
        <w:t>所有联合体成员各方签署授权书，授权书载明的</w:t>
      </w:r>
      <w:r>
        <w:rPr>
          <w:rFonts w:hint="eastAsia" w:ascii="仿宋" w:hAnsi="仿宋" w:eastAsia="仿宋" w:cs="仿宋"/>
          <w:kern w:val="0"/>
          <w:sz w:val="24"/>
          <w:lang w:val="zh-CN"/>
        </w:rPr>
        <w:t>授权代表根据磋商文件规定及采购内容而对采购人、采购代理机构所作的任何合法承诺，包括书面澄清及响应等均对联合体各方产生约束力。</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三、本次联合响应中，分工如下：</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u w:val="single"/>
        </w:rPr>
        <w:t>（联合体成员1）</w:t>
      </w:r>
      <w:r>
        <w:rPr>
          <w:rFonts w:hint="eastAsia" w:ascii="仿宋" w:hAnsi="仿宋" w:eastAsia="仿宋" w:cs="仿宋"/>
          <w:kern w:val="0"/>
          <w:sz w:val="24"/>
          <w:lang w:val="zh-CN"/>
        </w:rPr>
        <w:t>承担的工作和义务为：</w:t>
      </w:r>
      <w:r>
        <w:rPr>
          <w:rFonts w:hint="eastAsia" w:ascii="仿宋" w:hAnsi="仿宋" w:eastAsia="仿宋" w:cs="仿宋"/>
          <w:u w:val="single"/>
        </w:rPr>
        <w:t xml:space="preserve">             </w:t>
      </w:r>
      <w:r>
        <w:rPr>
          <w:rFonts w:hint="eastAsia" w:ascii="仿宋" w:hAnsi="仿宋" w:eastAsia="仿宋" w:cs="仿宋"/>
          <w:kern w:val="0"/>
          <w:sz w:val="24"/>
          <w:lang w:val="zh-CN"/>
        </w:rPr>
        <w:t>；</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u w:val="single"/>
        </w:rPr>
        <w:t>（联合体成员2）</w:t>
      </w:r>
      <w:r>
        <w:rPr>
          <w:rFonts w:hint="eastAsia" w:ascii="仿宋" w:hAnsi="仿宋" w:eastAsia="仿宋" w:cs="仿宋"/>
          <w:kern w:val="0"/>
          <w:sz w:val="24"/>
          <w:lang w:val="zh-CN"/>
        </w:rPr>
        <w:t>承担的工作和义务为：</w:t>
      </w:r>
      <w:r>
        <w:rPr>
          <w:rFonts w:hint="eastAsia" w:ascii="仿宋" w:hAnsi="仿宋" w:eastAsia="仿宋" w:cs="仿宋"/>
          <w:u w:val="single"/>
        </w:rPr>
        <w:t xml:space="preserve">             </w:t>
      </w:r>
      <w:r>
        <w:rPr>
          <w:rFonts w:hint="eastAsia" w:ascii="仿宋" w:hAnsi="仿宋" w:eastAsia="仿宋" w:cs="仿宋"/>
          <w:kern w:val="0"/>
          <w:sz w:val="24"/>
          <w:lang w:val="zh-CN"/>
        </w:rPr>
        <w:t>；</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rPr>
        <w:t>四</w:t>
      </w:r>
      <w:r>
        <w:rPr>
          <w:rFonts w:hint="eastAsia" w:ascii="仿宋" w:hAnsi="仿宋" w:eastAsia="仿宋" w:cs="仿宋"/>
          <w:kern w:val="0"/>
          <w:sz w:val="24"/>
          <w:lang w:val="zh-CN"/>
        </w:rPr>
        <w:t>、如果成交，</w:t>
      </w:r>
      <w:r>
        <w:rPr>
          <w:rFonts w:hint="eastAsia" w:ascii="仿宋" w:hAnsi="仿宋" w:eastAsia="仿宋" w:cs="仿宋"/>
          <w:sz w:val="24"/>
        </w:rPr>
        <w:t>联合体各成员方共同与采购人签订合同，并就采购合同约定的事项对采购人承担连带责任。</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rPr>
        <w:t>五</w:t>
      </w:r>
      <w:r>
        <w:rPr>
          <w:rFonts w:hint="eastAsia" w:ascii="仿宋" w:hAnsi="仿宋" w:eastAsia="仿宋" w:cs="仿宋"/>
          <w:kern w:val="0"/>
          <w:sz w:val="24"/>
          <w:lang w:val="zh-CN"/>
        </w:rPr>
        <w:t>、有关本次联合响应的其他事宜：</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1、联合体各方不再单独参加或者与其他供应商另外组成联合体参加同一合同项下的政府采购活动。</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2、联合体中有同类资质的各方按照联合体分工承担相同工作的，按照资质等级较低的供应商确定资质等级。</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3、本协议提交采购人、采购代理机构后，联合体各方不得以任何形式对上述内容进行修改或撤销。</w:t>
      </w:r>
    </w:p>
    <w:p>
      <w:pPr>
        <w:snapToGrid w:val="0"/>
        <w:spacing w:line="360" w:lineRule="auto"/>
        <w:jc w:val="right"/>
        <w:rPr>
          <w:rFonts w:hint="eastAsia" w:ascii="仿宋" w:hAnsi="仿宋" w:eastAsia="仿宋" w:cs="仿宋"/>
          <w:kern w:val="0"/>
          <w:sz w:val="24"/>
          <w:lang w:val="zh-CN"/>
        </w:rPr>
      </w:pPr>
      <w:r>
        <w:rPr>
          <w:rFonts w:hint="eastAsia" w:ascii="仿宋" w:hAnsi="仿宋" w:eastAsia="仿宋" w:cs="仿宋"/>
          <w:kern w:val="0"/>
          <w:sz w:val="24"/>
          <w:lang w:val="zh-CN"/>
        </w:rPr>
        <w:t>联合体成员名称(电子签名/公章)：</w:t>
      </w:r>
    </w:p>
    <w:p>
      <w:pPr>
        <w:snapToGrid w:val="0"/>
        <w:spacing w:line="360" w:lineRule="auto"/>
        <w:jc w:val="right"/>
        <w:rPr>
          <w:rFonts w:hint="eastAsia" w:ascii="仿宋" w:hAnsi="仿宋" w:eastAsia="仿宋" w:cs="仿宋"/>
          <w:kern w:val="0"/>
          <w:sz w:val="24"/>
          <w:lang w:val="zh-CN"/>
        </w:rPr>
      </w:pPr>
      <w:r>
        <w:rPr>
          <w:rFonts w:hint="eastAsia" w:ascii="仿宋" w:hAnsi="仿宋" w:eastAsia="仿宋" w:cs="仿宋"/>
          <w:kern w:val="0"/>
          <w:sz w:val="24"/>
          <w:lang w:val="zh-CN"/>
        </w:rPr>
        <w:t>联合体成员名称(电子签名/公章)：</w:t>
      </w:r>
    </w:p>
    <w:p>
      <w:pPr>
        <w:snapToGrid w:val="0"/>
        <w:spacing w:line="360" w:lineRule="auto"/>
        <w:ind w:firstLine="5760" w:firstLineChars="2400"/>
        <w:rPr>
          <w:rFonts w:hint="eastAsia" w:ascii="仿宋" w:hAnsi="仿宋" w:eastAsia="仿宋" w:cs="仿宋"/>
        </w:rPr>
      </w:pPr>
      <w:r>
        <w:rPr>
          <w:rFonts w:hint="eastAsia" w:ascii="仿宋" w:hAnsi="仿宋" w:eastAsia="仿宋" w:cs="仿宋"/>
          <w:kern w:val="0"/>
          <w:sz w:val="24"/>
          <w:lang w:val="zh-CN"/>
        </w:rPr>
        <w:t>……</w:t>
      </w:r>
    </w:p>
    <w:p>
      <w:pPr>
        <w:snapToGrid w:val="0"/>
        <w:spacing w:line="360" w:lineRule="auto"/>
        <w:jc w:val="right"/>
        <w:rPr>
          <w:rFonts w:hint="eastAsia" w:ascii="仿宋" w:hAnsi="仿宋" w:eastAsia="仿宋" w:cs="仿宋"/>
          <w:kern w:val="0"/>
          <w:sz w:val="24"/>
          <w:lang w:val="zh-CN"/>
        </w:rPr>
      </w:pPr>
      <w:r>
        <w:rPr>
          <w:rFonts w:hint="eastAsia" w:ascii="仿宋" w:hAnsi="仿宋" w:eastAsia="仿宋" w:cs="仿宋"/>
          <w:kern w:val="0"/>
          <w:sz w:val="24"/>
          <w:lang w:val="zh-CN"/>
        </w:rPr>
        <w:t>日期：  年  月   日</w:t>
      </w:r>
    </w:p>
    <w:p>
      <w:pPr>
        <w:spacing w:line="360" w:lineRule="auto"/>
        <w:ind w:right="420"/>
        <w:rPr>
          <w:rFonts w:hint="eastAsia" w:ascii="仿宋" w:hAnsi="仿宋" w:eastAsia="仿宋" w:cs="仿宋"/>
          <w:sz w:val="24"/>
        </w:rPr>
      </w:pPr>
      <w:r>
        <w:rPr>
          <w:rFonts w:hint="eastAsia" w:ascii="仿宋" w:hAnsi="仿宋" w:eastAsia="仿宋" w:cs="仿宋"/>
          <w:sz w:val="24"/>
        </w:rPr>
        <w:t>注：按本格式和要求提供。</w:t>
      </w:r>
    </w:p>
    <w:p>
      <w:pPr>
        <w:snapToGrid w:val="0"/>
        <w:spacing w:line="360" w:lineRule="auto"/>
        <w:ind w:right="480"/>
        <w:jc w:val="center"/>
        <w:rPr>
          <w:rFonts w:hint="eastAsia" w:ascii="仿宋" w:hAnsi="仿宋" w:eastAsia="仿宋" w:cs="仿宋"/>
          <w:b/>
          <w:sz w:val="32"/>
          <w:szCs w:val="32"/>
        </w:rPr>
      </w:pPr>
    </w:p>
    <w:p>
      <w:pPr>
        <w:widowControl/>
        <w:adjustRightInd/>
        <w:jc w:val="left"/>
        <w:rPr>
          <w:rFonts w:hint="eastAsia" w:ascii="仿宋" w:hAnsi="仿宋" w:eastAsia="仿宋" w:cs="仿宋"/>
          <w:b/>
          <w:sz w:val="32"/>
          <w:szCs w:val="32"/>
        </w:rPr>
      </w:pPr>
      <w:r>
        <w:rPr>
          <w:rFonts w:hint="eastAsia" w:ascii="仿宋" w:hAnsi="仿宋" w:eastAsia="仿宋" w:cs="仿宋"/>
          <w:b/>
          <w:sz w:val="32"/>
          <w:szCs w:val="32"/>
        </w:rPr>
        <w:br w:type="page"/>
      </w:r>
    </w:p>
    <w:p>
      <w:pPr>
        <w:snapToGrid w:val="0"/>
        <w:spacing w:line="360" w:lineRule="auto"/>
        <w:ind w:right="480"/>
        <w:jc w:val="center"/>
        <w:rPr>
          <w:rFonts w:hint="eastAsia" w:ascii="仿宋" w:hAnsi="仿宋" w:eastAsia="仿宋" w:cs="仿宋"/>
          <w:b/>
          <w:kern w:val="0"/>
          <w:sz w:val="32"/>
          <w:szCs w:val="32"/>
        </w:rPr>
      </w:pPr>
      <w:r>
        <w:rPr>
          <w:rFonts w:hint="eastAsia" w:ascii="仿宋" w:hAnsi="仿宋" w:eastAsia="仿宋" w:cs="仿宋"/>
          <w:b/>
          <w:sz w:val="32"/>
          <w:szCs w:val="32"/>
        </w:rPr>
        <w:t>C、</w:t>
      </w:r>
      <w:r>
        <w:rPr>
          <w:rFonts w:hint="eastAsia" w:ascii="仿宋" w:hAnsi="仿宋" w:eastAsia="仿宋" w:cs="仿宋"/>
          <w:b/>
          <w:kern w:val="0"/>
          <w:sz w:val="32"/>
          <w:szCs w:val="32"/>
        </w:rPr>
        <w:t>落实政府采购政策需满足的资格要求</w:t>
      </w:r>
    </w:p>
    <w:p>
      <w:pPr>
        <w:spacing w:line="360" w:lineRule="auto"/>
        <w:ind w:firstLine="960" w:firstLineChars="400"/>
        <w:rPr>
          <w:rFonts w:hint="eastAsia" w:ascii="仿宋" w:hAnsi="仿宋" w:eastAsia="仿宋" w:cs="仿宋"/>
          <w:sz w:val="24"/>
        </w:rPr>
      </w:pPr>
      <w:r>
        <w:rPr>
          <w:rFonts w:hint="eastAsia" w:ascii="仿宋" w:hAnsi="仿宋" w:eastAsia="仿宋" w:cs="仿宋"/>
          <w:sz w:val="24"/>
        </w:rPr>
        <w:t>中小企业声明函。</w:t>
      </w:r>
    </w:p>
    <w:p>
      <w:pPr>
        <w:spacing w:line="360" w:lineRule="auto"/>
        <w:jc w:val="center"/>
        <w:rPr>
          <w:rFonts w:hint="eastAsia" w:ascii="仿宋" w:hAnsi="仿宋" w:eastAsia="仿宋" w:cs="仿宋"/>
          <w:b/>
          <w:sz w:val="32"/>
          <w:szCs w:val="32"/>
        </w:rPr>
      </w:pPr>
    </w:p>
    <w:p>
      <w:pPr>
        <w:spacing w:line="360" w:lineRule="auto"/>
        <w:jc w:val="center"/>
        <w:rPr>
          <w:rFonts w:hint="eastAsia" w:ascii="仿宋" w:hAnsi="仿宋" w:eastAsia="仿宋" w:cs="仿宋"/>
          <w:b/>
          <w:sz w:val="32"/>
          <w:szCs w:val="32"/>
        </w:rPr>
      </w:pPr>
    </w:p>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D、符合特定资格条件要求的资质文件（复印件）</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（由供应商根据“磋商文件第一部分”中“合格的供应商应具备的特定资格要求”编制；如果本项目没有设置特定资格条件，则不需要提供）</w:t>
      </w:r>
    </w:p>
    <w:p>
      <w:pPr>
        <w:widowControl/>
        <w:spacing w:line="360" w:lineRule="auto"/>
        <w:ind w:firstLine="480" w:firstLineChars="200"/>
        <w:jc w:val="left"/>
        <w:rPr>
          <w:rFonts w:hint="eastAsia" w:ascii="仿宋" w:hAnsi="仿宋" w:eastAsia="仿宋" w:cs="仿宋"/>
          <w:sz w:val="24"/>
        </w:rPr>
      </w:pPr>
    </w:p>
    <w:p>
      <w:pPr>
        <w:snapToGrid w:val="0"/>
        <w:spacing w:line="360" w:lineRule="auto"/>
        <w:ind w:firstLine="5880" w:firstLineChars="2450"/>
        <w:rPr>
          <w:rFonts w:hint="eastAsia" w:ascii="仿宋" w:hAnsi="仿宋" w:eastAsia="仿宋" w:cs="仿宋"/>
          <w:kern w:val="0"/>
          <w:sz w:val="24"/>
        </w:rPr>
      </w:pPr>
      <w:r>
        <w:rPr>
          <w:rFonts w:hint="eastAsia" w:ascii="仿宋" w:hAnsi="仿宋" w:eastAsia="仿宋" w:cs="仿宋"/>
          <w:kern w:val="0"/>
          <w:sz w:val="24"/>
          <w:lang w:val="zh-CN"/>
        </w:rPr>
        <w:t>供应商名称(电子签名)：</w:t>
      </w:r>
    </w:p>
    <w:p>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签发日期：  年  月   日</w:t>
      </w:r>
    </w:p>
    <w:p>
      <w:pPr>
        <w:snapToGrid w:val="0"/>
        <w:spacing w:line="360" w:lineRule="auto"/>
        <w:rPr>
          <w:rFonts w:hint="eastAsia" w:ascii="仿宋" w:hAnsi="仿宋" w:eastAsia="仿宋" w:cs="仿宋"/>
          <w:kern w:val="0"/>
          <w:sz w:val="24"/>
          <w:lang w:val="zh-CN"/>
        </w:rPr>
      </w:pPr>
    </w:p>
    <w:p>
      <w:pPr>
        <w:snapToGrid w:val="0"/>
        <w:spacing w:line="360" w:lineRule="auto"/>
        <w:ind w:right="480"/>
        <w:jc w:val="center"/>
        <w:rPr>
          <w:rFonts w:hint="eastAsia" w:ascii="仿宋" w:hAnsi="仿宋" w:eastAsia="仿宋" w:cs="仿宋"/>
          <w:b/>
          <w:kern w:val="0"/>
          <w:sz w:val="32"/>
          <w:szCs w:val="32"/>
          <w:lang w:val="zh-CN"/>
        </w:rPr>
        <w:sectPr>
          <w:headerReference r:id="rId4" w:type="first"/>
          <w:footerReference r:id="rId7" w:type="first"/>
          <w:headerReference r:id="rId3" w:type="default"/>
          <w:footerReference r:id="rId5" w:type="default"/>
          <w:footerReference r:id="rId6" w:type="even"/>
          <w:pgSz w:w="11906" w:h="16838"/>
          <w:pgMar w:top="1440" w:right="1803" w:bottom="1440" w:left="1803" w:header="851" w:footer="992" w:gutter="0"/>
          <w:pgNumType w:fmt="decimal"/>
          <w:cols w:space="0" w:num="1"/>
          <w:titlePg/>
          <w:docGrid w:linePitch="312" w:charSpace="0"/>
        </w:sectPr>
      </w:pPr>
    </w:p>
    <w:p>
      <w:pPr>
        <w:widowControl/>
        <w:spacing w:line="360" w:lineRule="auto"/>
        <w:jc w:val="center"/>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t>三、法</w:t>
      </w:r>
      <w:r>
        <w:rPr>
          <w:rFonts w:hint="eastAsia" w:ascii="仿宋" w:hAnsi="仿宋" w:eastAsia="仿宋" w:cs="仿宋"/>
          <w:b/>
          <w:kern w:val="0"/>
          <w:sz w:val="32"/>
          <w:szCs w:val="32"/>
        </w:rPr>
        <w:t>定代表</w:t>
      </w:r>
      <w:r>
        <w:rPr>
          <w:rFonts w:hint="eastAsia" w:ascii="仿宋" w:hAnsi="仿宋" w:eastAsia="仿宋" w:cs="仿宋"/>
          <w:b/>
          <w:kern w:val="0"/>
          <w:sz w:val="32"/>
          <w:szCs w:val="32"/>
          <w:lang w:val="zh-CN"/>
        </w:rPr>
        <w:t>人授权书</w:t>
      </w:r>
    </w:p>
    <w:p>
      <w:pPr>
        <w:snapToGrid w:val="0"/>
        <w:spacing w:line="360" w:lineRule="auto"/>
        <w:jc w:val="left"/>
        <w:rPr>
          <w:rFonts w:hint="eastAsia" w:ascii="仿宋" w:hAnsi="仿宋" w:eastAsia="仿宋" w:cs="仿宋"/>
          <w:kern w:val="0"/>
          <w:sz w:val="24"/>
        </w:rPr>
      </w:pPr>
      <w:r>
        <w:rPr>
          <w:rFonts w:hint="eastAsia" w:ascii="仿宋" w:hAnsi="仿宋" w:eastAsia="仿宋" w:cs="仿宋"/>
          <w:sz w:val="24"/>
        </w:rPr>
        <w:t>（采购人）、（采购代理机构）</w:t>
      </w:r>
      <w:r>
        <w:rPr>
          <w:rFonts w:hint="eastAsia" w:ascii="仿宋" w:hAnsi="仿宋" w:eastAsia="仿宋" w:cs="仿宋"/>
          <w:kern w:val="0"/>
          <w:sz w:val="24"/>
          <w:lang w:val="zh-CN"/>
        </w:rPr>
        <w:t>：</w:t>
      </w:r>
    </w:p>
    <w:p>
      <w:pPr>
        <w:snapToGrid w:val="0"/>
        <w:spacing w:line="360" w:lineRule="auto"/>
        <w:ind w:firstLine="576"/>
        <w:jc w:val="left"/>
        <w:rPr>
          <w:rFonts w:hint="eastAsia" w:ascii="仿宋" w:hAnsi="仿宋" w:eastAsia="仿宋" w:cs="仿宋"/>
          <w:kern w:val="0"/>
          <w:sz w:val="24"/>
        </w:rPr>
      </w:pPr>
      <w:r>
        <w:rPr>
          <w:rFonts w:hint="eastAsia" w:ascii="仿宋" w:hAnsi="仿宋" w:eastAsia="仿宋" w:cs="仿宋"/>
          <w:kern w:val="0"/>
          <w:sz w:val="24"/>
          <w:lang w:val="zh-CN"/>
        </w:rPr>
        <w:t>兹委派我公司</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先生/女士(其在本公司的职务是：</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 xml:space="preserve"> ，联系电话：</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手机：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传真：</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)，代表我公司全权处理</w:t>
      </w:r>
      <w:r>
        <w:rPr>
          <w:rFonts w:hint="eastAsia" w:ascii="仿宋" w:hAnsi="仿宋" w:eastAsia="仿宋" w:cs="仿宋"/>
          <w:sz w:val="24"/>
        </w:rPr>
        <w:t>（项目名称）【项目编号：】</w:t>
      </w:r>
      <w:r>
        <w:rPr>
          <w:rFonts w:hint="eastAsia" w:ascii="仿宋" w:hAnsi="仿宋" w:eastAsia="仿宋" w:cs="仿宋"/>
          <w:kern w:val="0"/>
          <w:sz w:val="24"/>
          <w:lang w:val="zh-CN"/>
        </w:rPr>
        <w:t>政府采购响应的一切事项，若成交则全权代表本公司签订相关合同，并负责处理合同履行等事宜。</w:t>
      </w:r>
    </w:p>
    <w:p>
      <w:pPr>
        <w:snapToGrid w:val="0"/>
        <w:spacing w:line="360" w:lineRule="auto"/>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    本委托书有效期：自    年 月  日起至    年  月  日止。</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lang w:val="zh-CN"/>
        </w:rPr>
        <w:t xml:space="preserve">    特此告知。</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lang w:val="zh-CN"/>
        </w:rPr>
        <w:t xml:space="preserve">                                                供应商名称(电子签名)：</w:t>
      </w:r>
    </w:p>
    <w:p>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签发日期：  年  月   日</w:t>
      </w:r>
    </w:p>
    <w:p>
      <w:pPr>
        <w:snapToGrid w:val="0"/>
        <w:spacing w:line="360" w:lineRule="auto"/>
        <w:rPr>
          <w:rFonts w:hint="eastAsia" w:ascii="仿宋" w:hAnsi="仿宋" w:eastAsia="仿宋" w:cs="仿宋"/>
          <w:kern w:val="0"/>
          <w:sz w:val="24"/>
          <w:lang w:val="zh-CN"/>
        </w:rPr>
      </w:pPr>
    </w:p>
    <w:p>
      <w:pPr>
        <w:widowControl/>
        <w:adjustRightInd/>
        <w:jc w:val="left"/>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br w:type="page"/>
      </w:r>
    </w:p>
    <w:p>
      <w:pPr>
        <w:snapToGrid w:val="0"/>
        <w:spacing w:line="360" w:lineRule="auto"/>
        <w:jc w:val="center"/>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t>联合体响应授权书（扫描件加盖上传单位电子签名）</w:t>
      </w:r>
    </w:p>
    <w:p>
      <w:pPr>
        <w:snapToGrid w:val="0"/>
        <w:spacing w:line="360" w:lineRule="auto"/>
        <w:jc w:val="center"/>
        <w:rPr>
          <w:rFonts w:hint="eastAsia" w:ascii="仿宋" w:hAnsi="仿宋" w:eastAsia="仿宋" w:cs="仿宋"/>
          <w:b/>
          <w:kern w:val="0"/>
          <w:sz w:val="30"/>
          <w:szCs w:val="30"/>
          <w:lang w:val="zh-CN"/>
        </w:rPr>
      </w:pPr>
      <w:r>
        <w:rPr>
          <w:rFonts w:hint="eastAsia" w:ascii="仿宋" w:hAnsi="仿宋" w:eastAsia="仿宋" w:cs="仿宋"/>
          <w:b/>
          <w:kern w:val="0"/>
          <w:sz w:val="30"/>
          <w:szCs w:val="30"/>
          <w:lang w:val="zh-CN"/>
        </w:rPr>
        <w:t>（适用于联合体响应）</w:t>
      </w:r>
    </w:p>
    <w:p>
      <w:pPr>
        <w:snapToGrid w:val="0"/>
        <w:spacing w:line="360" w:lineRule="auto"/>
        <w:rPr>
          <w:rFonts w:hint="eastAsia" w:ascii="仿宋" w:hAnsi="仿宋" w:eastAsia="仿宋" w:cs="仿宋"/>
          <w:kern w:val="0"/>
          <w:sz w:val="24"/>
        </w:rPr>
      </w:pPr>
      <w:r>
        <w:rPr>
          <w:rFonts w:hint="eastAsia" w:ascii="仿宋" w:hAnsi="仿宋" w:eastAsia="仿宋" w:cs="仿宋"/>
          <w:sz w:val="24"/>
        </w:rPr>
        <w:t>（采购人）、（采购代理机构）</w:t>
      </w:r>
      <w:r>
        <w:rPr>
          <w:rFonts w:hint="eastAsia" w:ascii="仿宋" w:hAnsi="仿宋" w:eastAsia="仿宋" w:cs="仿宋"/>
          <w:kern w:val="0"/>
          <w:sz w:val="24"/>
          <w:lang w:val="zh-CN"/>
        </w:rPr>
        <w:t>：</w:t>
      </w:r>
    </w:p>
    <w:p>
      <w:pPr>
        <w:snapToGrid w:val="0"/>
        <w:spacing w:line="360" w:lineRule="auto"/>
        <w:ind w:firstLine="576"/>
        <w:rPr>
          <w:rFonts w:hint="eastAsia" w:ascii="仿宋" w:hAnsi="仿宋" w:eastAsia="仿宋" w:cs="仿宋"/>
          <w:kern w:val="0"/>
          <w:sz w:val="24"/>
        </w:rPr>
      </w:pPr>
      <w:r>
        <w:rPr>
          <w:rFonts w:hint="eastAsia" w:ascii="仿宋" w:hAnsi="仿宋" w:eastAsia="仿宋" w:cs="仿宋"/>
          <w:kern w:val="0"/>
          <w:sz w:val="24"/>
        </w:rPr>
        <w:t>现</w:t>
      </w:r>
      <w:r>
        <w:rPr>
          <w:rFonts w:hint="eastAsia" w:ascii="仿宋" w:hAnsi="仿宋" w:eastAsia="仿宋" w:cs="仿宋"/>
          <w:kern w:val="0"/>
          <w:sz w:val="24"/>
          <w:lang w:val="zh-CN"/>
        </w:rPr>
        <w:t>委托</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（姓名）为我方代理人（身份证号码：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，手机：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），以我方名义处理</w:t>
      </w:r>
      <w:r>
        <w:rPr>
          <w:rFonts w:hint="eastAsia" w:ascii="仿宋" w:hAnsi="仿宋" w:eastAsia="仿宋" w:cs="仿宋"/>
          <w:sz w:val="24"/>
        </w:rPr>
        <w:t>（项目名称）</w:t>
      </w:r>
      <w:r>
        <w:rPr>
          <w:rFonts w:hint="eastAsia" w:ascii="仿宋" w:hAnsi="仿宋" w:eastAsia="仿宋" w:cs="仿宋"/>
          <w:kern w:val="0"/>
          <w:sz w:val="24"/>
          <w:lang w:val="zh-CN"/>
        </w:rPr>
        <w:t>【项目编号：】政府采购响应的一切事项，其法律后果由我方承担。。</w:t>
      </w:r>
    </w:p>
    <w:p>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本授权书有效期：自   年 月  日起至  年  月  日止。</w:t>
      </w:r>
    </w:p>
    <w:p>
      <w:pPr>
        <w:snapToGrid w:val="0"/>
        <w:spacing w:line="360" w:lineRule="auto"/>
        <w:rPr>
          <w:rFonts w:hint="eastAsia" w:ascii="仿宋" w:hAnsi="仿宋" w:eastAsia="仿宋" w:cs="仿宋"/>
          <w:kern w:val="0"/>
          <w:sz w:val="24"/>
        </w:rPr>
      </w:pPr>
      <w:r>
        <w:rPr>
          <w:rFonts w:hint="eastAsia" w:ascii="仿宋" w:hAnsi="仿宋" w:eastAsia="仿宋" w:cs="仿宋"/>
          <w:kern w:val="0"/>
          <w:sz w:val="24"/>
          <w:lang w:val="zh-CN"/>
        </w:rPr>
        <w:t xml:space="preserve">    特此告知。</w:t>
      </w:r>
    </w:p>
    <w:p>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pPr>
        <w:snapToGrid w:val="0"/>
        <w:spacing w:line="360" w:lineRule="auto"/>
        <w:ind w:firstLine="4418" w:firstLineChars="1841"/>
        <w:rPr>
          <w:rFonts w:hint="eastAsia" w:ascii="仿宋" w:hAnsi="仿宋" w:eastAsia="仿宋" w:cs="仿宋"/>
          <w:kern w:val="0"/>
          <w:sz w:val="24"/>
          <w:lang w:val="zh-CN"/>
        </w:rPr>
      </w:pPr>
      <w:r>
        <w:rPr>
          <w:rFonts w:hint="eastAsia" w:ascii="仿宋" w:hAnsi="仿宋" w:eastAsia="仿宋" w:cs="仿宋"/>
          <w:kern w:val="0"/>
          <w:sz w:val="24"/>
          <w:lang w:val="zh-CN"/>
        </w:rPr>
        <w:t>联合体成员名称(电子签名/公章)：</w:t>
      </w:r>
    </w:p>
    <w:p>
      <w:pPr>
        <w:snapToGrid w:val="0"/>
        <w:spacing w:line="360" w:lineRule="auto"/>
        <w:ind w:firstLine="4418" w:firstLineChars="1841"/>
        <w:rPr>
          <w:rFonts w:hint="eastAsia" w:ascii="仿宋" w:hAnsi="仿宋" w:eastAsia="仿宋" w:cs="仿宋"/>
          <w:kern w:val="0"/>
          <w:sz w:val="24"/>
          <w:lang w:val="zh-CN"/>
        </w:rPr>
      </w:pPr>
      <w:r>
        <w:rPr>
          <w:rFonts w:hint="eastAsia" w:ascii="仿宋" w:hAnsi="仿宋" w:eastAsia="仿宋" w:cs="仿宋"/>
          <w:kern w:val="0"/>
          <w:sz w:val="24"/>
          <w:lang w:val="zh-CN"/>
        </w:rPr>
        <w:t>联合体成员名称(电子签名/公章)：</w:t>
      </w:r>
    </w:p>
    <w:p>
      <w:pPr>
        <w:snapToGrid w:val="0"/>
        <w:spacing w:line="360" w:lineRule="auto"/>
        <w:ind w:firstLine="5760" w:firstLineChars="2400"/>
        <w:rPr>
          <w:rFonts w:hint="eastAsia" w:ascii="仿宋" w:hAnsi="仿宋" w:eastAsia="仿宋" w:cs="仿宋"/>
        </w:rPr>
      </w:pPr>
      <w:r>
        <w:rPr>
          <w:rFonts w:hint="eastAsia" w:ascii="仿宋" w:hAnsi="仿宋" w:eastAsia="仿宋" w:cs="仿宋"/>
          <w:kern w:val="0"/>
          <w:sz w:val="24"/>
          <w:lang w:val="zh-CN"/>
        </w:rPr>
        <w:t>……</w:t>
      </w:r>
    </w:p>
    <w:p>
      <w:pPr>
        <w:snapToGrid w:val="0"/>
        <w:spacing w:line="360" w:lineRule="auto"/>
        <w:rPr>
          <w:rFonts w:hint="eastAsia" w:ascii="仿宋" w:hAnsi="仿宋" w:eastAsia="仿宋" w:cs="仿宋"/>
          <w:kern w:val="0"/>
          <w:sz w:val="24"/>
          <w:lang w:val="zh-CN"/>
        </w:rPr>
      </w:pPr>
      <w:r>
        <w:rPr>
          <w:rFonts w:hint="eastAsia" w:ascii="仿宋" w:hAnsi="仿宋" w:eastAsia="仿宋" w:cs="仿宋"/>
          <w:kern w:val="0"/>
          <w:sz w:val="24"/>
          <w:lang w:val="zh-CN"/>
        </w:rPr>
        <w:t xml:space="preserve">                                               日期：  年  月   日</w:t>
      </w:r>
    </w:p>
    <w:p>
      <w:pPr>
        <w:widowControl/>
        <w:adjustRightInd/>
        <w:jc w:val="left"/>
        <w:rPr>
          <w:rFonts w:hint="eastAsia" w:ascii="仿宋" w:hAnsi="仿宋" w:eastAsia="仿宋" w:cs="仿宋"/>
          <w:b/>
          <w:bCs/>
          <w:sz w:val="30"/>
          <w:szCs w:val="30"/>
        </w:rPr>
      </w:pPr>
      <w:r>
        <w:rPr>
          <w:rFonts w:hint="eastAsia" w:ascii="仿宋" w:hAnsi="仿宋" w:eastAsia="仿宋" w:cs="仿宋"/>
          <w:b/>
          <w:bCs/>
          <w:sz w:val="30"/>
          <w:szCs w:val="30"/>
        </w:rPr>
        <w:br w:type="page"/>
      </w:r>
    </w:p>
    <w:p>
      <w:pPr>
        <w:autoSpaceDE w:val="0"/>
        <w:autoSpaceDN w:val="0"/>
        <w:spacing w:line="360" w:lineRule="auto"/>
        <w:jc w:val="center"/>
        <w:rPr>
          <w:rFonts w:hint="eastAsia" w:ascii="仿宋" w:hAnsi="仿宋" w:eastAsia="仿宋" w:cs="仿宋"/>
          <w:sz w:val="24"/>
        </w:rPr>
      </w:pPr>
      <w:r>
        <w:rPr>
          <w:rFonts w:hint="eastAsia" w:ascii="仿宋" w:hAnsi="仿宋" w:eastAsia="仿宋" w:cs="仿宋"/>
          <w:b/>
          <w:sz w:val="30"/>
          <w:szCs w:val="30"/>
        </w:rPr>
        <w:t>授权代表的身份证（复印件）</w:t>
      </w:r>
    </w:p>
    <w:p>
      <w:pPr>
        <w:pStyle w:val="620"/>
        <w:spacing w:line="360" w:lineRule="auto"/>
        <w:rPr>
          <w:rFonts w:hint="eastAsia" w:ascii="仿宋" w:hAnsi="仿宋" w:eastAsia="仿宋" w:cs="仿宋"/>
          <w:bCs/>
          <w:sz w:val="24"/>
        </w:rPr>
      </w:pPr>
      <w:r>
        <w:rPr>
          <w:rFonts w:hint="eastAsia" w:ascii="仿宋" w:hAnsi="仿宋" w:eastAsia="仿宋" w:cs="仿宋"/>
          <w:bCs/>
          <w:sz w:val="24"/>
        </w:rPr>
        <w:t>授权代表身份证件扫描件：</w:t>
      </w:r>
    </w:p>
    <w:tbl>
      <w:tblPr>
        <w:tblStyle w:val="60"/>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shd w:val="clear" w:color="auto" w:fill="auto"/>
          </w:tcPr>
          <w:p>
            <w:pPr>
              <w:pStyle w:val="620"/>
              <w:spacing w:line="360" w:lineRule="auto"/>
              <w:rPr>
                <w:rFonts w:hint="eastAsia" w:ascii="仿宋" w:hAnsi="仿宋" w:eastAsia="仿宋" w:cs="仿宋"/>
                <w:bCs/>
                <w:sz w:val="24"/>
              </w:rPr>
            </w:pPr>
            <w:r>
              <w:rPr>
                <w:rFonts w:hint="eastAsia" w:ascii="仿宋" w:hAnsi="仿宋" w:eastAsia="仿宋" w:cs="仿宋"/>
                <w:bCs/>
                <w:sz w:val="24"/>
              </w:rPr>
              <w:t>正面：                                 反面：</w:t>
            </w:r>
          </w:p>
          <w:p>
            <w:pPr>
              <w:pStyle w:val="620"/>
              <w:spacing w:line="360" w:lineRule="auto"/>
              <w:rPr>
                <w:rFonts w:hint="eastAsia" w:ascii="仿宋" w:hAnsi="仿宋" w:eastAsia="仿宋" w:cs="仿宋"/>
                <w:bCs/>
                <w:sz w:val="24"/>
              </w:rPr>
            </w:pPr>
          </w:p>
        </w:tc>
      </w:tr>
    </w:tbl>
    <w:p>
      <w:pPr>
        <w:snapToGrid w:val="0"/>
        <w:spacing w:line="360" w:lineRule="auto"/>
        <w:ind w:firstLine="576"/>
        <w:jc w:val="right"/>
        <w:rPr>
          <w:rFonts w:hint="eastAsia" w:ascii="仿宋" w:hAnsi="仿宋" w:eastAsia="仿宋" w:cs="仿宋"/>
          <w:kern w:val="0"/>
          <w:sz w:val="24"/>
          <w:lang w:val="zh-CN"/>
        </w:rPr>
      </w:pPr>
    </w:p>
    <w:p>
      <w:pPr>
        <w:snapToGrid w:val="0"/>
        <w:spacing w:line="360" w:lineRule="auto"/>
        <w:ind w:firstLine="576"/>
        <w:jc w:val="center"/>
        <w:rPr>
          <w:rFonts w:hint="eastAsia" w:ascii="仿宋" w:hAnsi="仿宋" w:eastAsia="仿宋" w:cs="仿宋"/>
          <w:kern w:val="0"/>
          <w:sz w:val="24"/>
          <w:lang w:val="zh-CN"/>
        </w:rPr>
      </w:pPr>
      <w:r>
        <w:rPr>
          <w:rFonts w:hint="eastAsia" w:ascii="仿宋" w:hAnsi="仿宋" w:eastAsia="仿宋" w:cs="仿宋"/>
          <w:kern w:val="0"/>
          <w:sz w:val="24"/>
          <w:lang w:val="zh-CN"/>
        </w:rPr>
        <w:t xml:space="preserve">                供应商名称(电子签名)：                              </w:t>
      </w:r>
    </w:p>
    <w:p>
      <w:pPr>
        <w:spacing w:line="360" w:lineRule="auto"/>
        <w:jc w:val="center"/>
        <w:rPr>
          <w:rFonts w:hint="eastAsia" w:ascii="仿宋" w:hAnsi="仿宋" w:eastAsia="仿宋" w:cs="仿宋"/>
          <w:kern w:val="0"/>
          <w:sz w:val="24"/>
          <w:lang w:val="zh-CN"/>
        </w:rPr>
      </w:pPr>
      <w:r>
        <w:rPr>
          <w:rFonts w:hint="eastAsia" w:ascii="仿宋" w:hAnsi="仿宋" w:eastAsia="仿宋" w:cs="仿宋"/>
          <w:kern w:val="0"/>
          <w:sz w:val="24"/>
          <w:lang w:val="zh-CN"/>
        </w:rPr>
        <w:t xml:space="preserve">                   日期：  年  月</w:t>
      </w:r>
    </w:p>
    <w:p>
      <w:pPr>
        <w:snapToGrid w:val="0"/>
        <w:spacing w:line="360" w:lineRule="auto"/>
        <w:ind w:firstLine="576"/>
        <w:jc w:val="center"/>
        <w:rPr>
          <w:rFonts w:hint="eastAsia" w:ascii="仿宋" w:hAnsi="仿宋" w:eastAsia="仿宋" w:cs="仿宋"/>
          <w:sz w:val="28"/>
          <w:szCs w:val="28"/>
        </w:rPr>
      </w:pPr>
    </w:p>
    <w:p>
      <w:pPr>
        <w:widowControl/>
        <w:autoSpaceDE w:val="0"/>
        <w:autoSpaceDN w:val="0"/>
        <w:adjustRightInd/>
        <w:spacing w:line="360" w:lineRule="auto"/>
        <w:jc w:val="center"/>
        <w:rPr>
          <w:rFonts w:hint="eastAsia" w:ascii="仿宋" w:hAnsi="仿宋" w:eastAsia="仿宋" w:cs="仿宋"/>
          <w:b/>
          <w:sz w:val="30"/>
          <w:szCs w:val="30"/>
        </w:rPr>
      </w:pPr>
      <w:r>
        <w:rPr>
          <w:rFonts w:hint="eastAsia" w:ascii="仿宋" w:hAnsi="仿宋" w:eastAsia="仿宋" w:cs="仿宋"/>
          <w:b/>
          <w:sz w:val="30"/>
          <w:szCs w:val="30"/>
        </w:rPr>
        <w:t>授权代表最近一个月的社保缴纳证明</w:t>
      </w:r>
    </w:p>
    <w:p>
      <w:pPr>
        <w:widowControl/>
        <w:autoSpaceDE w:val="0"/>
        <w:autoSpaceDN w:val="0"/>
        <w:adjustRightInd/>
        <w:spacing w:line="360" w:lineRule="auto"/>
        <w:jc w:val="center"/>
        <w:rPr>
          <w:rFonts w:hint="eastAsia" w:ascii="仿宋" w:hAnsi="仿宋" w:eastAsia="仿宋" w:cs="仿宋"/>
          <w:b/>
          <w:sz w:val="30"/>
          <w:szCs w:val="30"/>
        </w:rPr>
      </w:pPr>
    </w:p>
    <w:p>
      <w:pPr>
        <w:widowControl/>
        <w:autoSpaceDE w:val="0"/>
        <w:autoSpaceDN w:val="0"/>
        <w:adjustRightInd/>
        <w:spacing w:line="360" w:lineRule="auto"/>
        <w:jc w:val="center"/>
        <w:rPr>
          <w:rFonts w:hint="eastAsia" w:ascii="仿宋" w:hAnsi="仿宋" w:eastAsia="仿宋" w:cs="仿宋"/>
          <w:b/>
          <w:sz w:val="30"/>
          <w:szCs w:val="30"/>
        </w:rPr>
      </w:pPr>
    </w:p>
    <w:p>
      <w:pPr>
        <w:widowControl/>
        <w:autoSpaceDE w:val="0"/>
        <w:autoSpaceDN w:val="0"/>
        <w:adjustRightInd/>
        <w:spacing w:line="360" w:lineRule="auto"/>
        <w:jc w:val="center"/>
        <w:rPr>
          <w:rFonts w:hint="eastAsia" w:ascii="仿宋" w:hAnsi="仿宋" w:eastAsia="仿宋" w:cs="仿宋"/>
          <w:b/>
          <w:sz w:val="30"/>
          <w:szCs w:val="30"/>
          <w:lang w:val="zh-CN"/>
        </w:rPr>
      </w:pPr>
      <w:r>
        <w:rPr>
          <w:rFonts w:hint="eastAsia" w:ascii="仿宋" w:hAnsi="仿宋" w:eastAsia="仿宋" w:cs="仿宋"/>
          <w:b/>
          <w:sz w:val="30"/>
          <w:szCs w:val="30"/>
          <w:lang w:val="zh-CN"/>
        </w:rPr>
        <w:br w:type="page"/>
      </w:r>
    </w:p>
    <w:p>
      <w:pPr>
        <w:snapToGrid w:val="0"/>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lang w:val="zh-CN"/>
        </w:rPr>
        <w:t>四</w:t>
      </w:r>
      <w:r>
        <w:rPr>
          <w:rFonts w:hint="eastAsia" w:ascii="仿宋" w:hAnsi="仿宋" w:eastAsia="仿宋" w:cs="仿宋"/>
          <w:b/>
          <w:sz w:val="32"/>
          <w:szCs w:val="32"/>
        </w:rPr>
        <w:t>、</w:t>
      </w:r>
      <w:r>
        <w:rPr>
          <w:rFonts w:hint="eastAsia" w:ascii="仿宋" w:hAnsi="仿宋" w:eastAsia="仿宋" w:cs="仿宋"/>
          <w:b/>
          <w:kern w:val="0"/>
          <w:sz w:val="32"/>
          <w:szCs w:val="32"/>
        </w:rPr>
        <w:t>分包意向协议（如果有）</w:t>
      </w:r>
    </w:p>
    <w:p>
      <w:pPr>
        <w:widowControl/>
        <w:spacing w:line="360" w:lineRule="auto"/>
        <w:ind w:firstLine="120" w:firstLineChars="50"/>
        <w:jc w:val="lef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b/>
          <w:sz w:val="24"/>
        </w:rPr>
        <w:t>成交后以分包方式履行合同的，提供分包意向协议；采购人不同意分包或者供应商成交后不以分包方式履行合同的，则不需要提供。</w:t>
      </w:r>
      <w:r>
        <w:rPr>
          <w:rFonts w:hint="eastAsia" w:ascii="仿宋" w:hAnsi="仿宋" w:eastAsia="仿宋" w:cs="仿宋"/>
          <w:sz w:val="24"/>
        </w:rPr>
        <w:t>）</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u w:val="single"/>
        </w:rPr>
        <w:t>（供应商名称）</w:t>
      </w:r>
      <w:r>
        <w:rPr>
          <w:rFonts w:hint="eastAsia" w:ascii="仿宋" w:hAnsi="仿宋" w:eastAsia="仿宋" w:cs="仿宋"/>
          <w:kern w:val="0"/>
          <w:sz w:val="24"/>
          <w:lang w:val="zh-CN"/>
        </w:rPr>
        <w:t>若成为</w:t>
      </w:r>
      <w:r>
        <w:rPr>
          <w:rFonts w:hint="eastAsia" w:ascii="仿宋" w:hAnsi="仿宋" w:eastAsia="仿宋" w:cs="仿宋"/>
          <w:sz w:val="24"/>
        </w:rPr>
        <w:t>（项目名称）【项目编号：】</w:t>
      </w:r>
      <w:r>
        <w:rPr>
          <w:rFonts w:hint="eastAsia" w:ascii="仿宋" w:hAnsi="仿宋" w:eastAsia="仿宋" w:cs="仿宋"/>
          <w:kern w:val="0"/>
          <w:sz w:val="24"/>
          <w:lang w:val="zh-CN"/>
        </w:rPr>
        <w:t>的成交供应商，将依法采取分包方式履行合同。</w:t>
      </w:r>
      <w:r>
        <w:rPr>
          <w:rFonts w:hint="eastAsia" w:ascii="仿宋" w:hAnsi="仿宋" w:eastAsia="仿宋" w:cs="仿宋"/>
          <w:kern w:val="0"/>
          <w:sz w:val="24"/>
          <w:u w:val="single"/>
        </w:rPr>
        <w:t>（供应商名称）</w:t>
      </w:r>
      <w:r>
        <w:rPr>
          <w:rFonts w:hint="eastAsia" w:ascii="仿宋" w:hAnsi="仿宋" w:eastAsia="仿宋" w:cs="仿宋"/>
          <w:kern w:val="0"/>
          <w:sz w:val="24"/>
        </w:rPr>
        <w:t>与</w:t>
      </w:r>
      <w:r>
        <w:rPr>
          <w:rFonts w:hint="eastAsia" w:ascii="仿宋" w:hAnsi="仿宋" w:eastAsia="仿宋" w:cs="仿宋"/>
          <w:kern w:val="0"/>
          <w:sz w:val="24"/>
          <w:u w:val="single"/>
        </w:rPr>
        <w:t>（所有分包供应商名称）</w:t>
      </w:r>
      <w:r>
        <w:rPr>
          <w:rFonts w:hint="eastAsia" w:ascii="仿宋" w:hAnsi="仿宋" w:eastAsia="仿宋" w:cs="仿宋"/>
          <w:kern w:val="0"/>
          <w:sz w:val="24"/>
        </w:rPr>
        <w:t>达成分包意向协议</w:t>
      </w:r>
      <w:r>
        <w:rPr>
          <w:rFonts w:hint="eastAsia" w:ascii="仿宋" w:hAnsi="仿宋" w:eastAsia="仿宋" w:cs="仿宋"/>
          <w:kern w:val="0"/>
          <w:sz w:val="24"/>
          <w:lang w:val="zh-CN"/>
        </w:rPr>
        <w:t xml:space="preserve">。 </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lang w:val="zh-CN"/>
        </w:rPr>
        <w:t>一、分包标的及数量</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u w:val="single"/>
        </w:rPr>
        <w:t>（供应商名称）</w:t>
      </w:r>
      <w:r>
        <w:rPr>
          <w:rFonts w:hint="eastAsia" w:ascii="仿宋" w:hAnsi="仿宋" w:eastAsia="仿宋" w:cs="仿宋"/>
          <w:kern w:val="0"/>
          <w:sz w:val="24"/>
          <w:lang w:val="zh-CN"/>
        </w:rPr>
        <w:t>将</w:t>
      </w:r>
      <w:r>
        <w:rPr>
          <w:rFonts w:hint="eastAsia" w:ascii="仿宋" w:hAnsi="仿宋" w:eastAsia="仿宋" w:cs="仿宋"/>
          <w:u w:val="single"/>
        </w:rPr>
        <w:t xml:space="preserve">  </w:t>
      </w:r>
      <w:r>
        <w:rPr>
          <w:rFonts w:hint="eastAsia" w:ascii="仿宋" w:hAnsi="仿宋" w:eastAsia="仿宋" w:cs="仿宋"/>
          <w:kern w:val="0"/>
          <w:sz w:val="24"/>
          <w:u w:val="single"/>
        </w:rPr>
        <w:t xml:space="preserve"> XX工作内容   </w:t>
      </w:r>
      <w:r>
        <w:rPr>
          <w:rFonts w:hint="eastAsia" w:ascii="仿宋" w:hAnsi="仿宋" w:eastAsia="仿宋" w:cs="仿宋"/>
          <w:sz w:val="24"/>
        </w:rPr>
        <w:t>分包给</w:t>
      </w:r>
      <w:r>
        <w:rPr>
          <w:rFonts w:hint="eastAsia" w:ascii="仿宋" w:hAnsi="仿宋" w:eastAsia="仿宋" w:cs="仿宋"/>
          <w:kern w:val="0"/>
          <w:sz w:val="24"/>
          <w:u w:val="single"/>
        </w:rPr>
        <w:t>（分包供应商1名称）</w:t>
      </w:r>
      <w:r>
        <w:rPr>
          <w:rFonts w:hint="eastAsia" w:ascii="仿宋" w:hAnsi="仿宋" w:eastAsia="仿宋" w:cs="仿宋"/>
          <w:kern w:val="0"/>
          <w:sz w:val="24"/>
          <w:lang w:val="zh-CN"/>
        </w:rPr>
        <w:t>，</w:t>
      </w:r>
      <w:r>
        <w:rPr>
          <w:rFonts w:hint="eastAsia" w:ascii="仿宋" w:hAnsi="仿宋" w:eastAsia="仿宋" w:cs="仿宋"/>
          <w:kern w:val="0"/>
          <w:sz w:val="24"/>
          <w:u w:val="single"/>
        </w:rPr>
        <w:t>（分包供应商2名称），</w:t>
      </w:r>
      <w:r>
        <w:rPr>
          <w:rFonts w:hint="eastAsia" w:ascii="仿宋" w:hAnsi="仿宋" w:eastAsia="仿宋" w:cs="仿宋"/>
          <w:kern w:val="0"/>
          <w:sz w:val="24"/>
          <w:lang w:val="zh-CN"/>
        </w:rPr>
        <w:t>具备承</w:t>
      </w:r>
      <w:r>
        <w:rPr>
          <w:rFonts w:hint="eastAsia" w:ascii="仿宋" w:hAnsi="仿宋" w:eastAsia="仿宋" w:cs="仿宋"/>
          <w:kern w:val="0"/>
          <w:sz w:val="24"/>
        </w:rPr>
        <w:t>担</w:t>
      </w:r>
      <w:r>
        <w:rPr>
          <w:rFonts w:hint="eastAsia" w:ascii="仿宋" w:hAnsi="仿宋" w:eastAsia="仿宋" w:cs="仿宋"/>
          <w:kern w:val="0"/>
          <w:sz w:val="24"/>
          <w:u w:val="single"/>
          <w:lang w:val="zh-CN"/>
        </w:rPr>
        <w:t>XX工作内容</w:t>
      </w:r>
      <w:r>
        <w:rPr>
          <w:rFonts w:hint="eastAsia" w:ascii="仿宋" w:hAnsi="仿宋" w:eastAsia="仿宋" w:cs="仿宋"/>
          <w:kern w:val="0"/>
          <w:sz w:val="24"/>
          <w:lang w:val="zh-CN"/>
        </w:rPr>
        <w:t>相应资质条件且不得再次分包；</w:t>
      </w:r>
    </w:p>
    <w:p>
      <w:pPr>
        <w:ind w:left="664" w:leftChars="316" w:firstLine="630" w:firstLineChars="300"/>
      </w:pPr>
      <w:r>
        <w:rPr>
          <w:rFonts w:hint="eastAsia"/>
        </w:rPr>
        <w:t>……</w:t>
      </w:r>
    </w:p>
    <w:p>
      <w:pPr>
        <w:ind w:firstLine="305"/>
        <w:rPr>
          <w:rFonts w:hint="eastAsia" w:ascii="仿宋" w:hAnsi="仿宋" w:eastAsia="仿宋" w:cs="仿宋"/>
        </w:rPr>
      </w:pPr>
      <w:r>
        <w:rPr>
          <w:rFonts w:hint="eastAsia" w:ascii="仿宋" w:hAnsi="仿宋" w:eastAsia="仿宋" w:cs="仿宋"/>
          <w:lang w:val="zh-CN"/>
        </w:rPr>
        <w:t xml:space="preserve"> </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rPr>
        <w:t>二</w:t>
      </w:r>
      <w:r>
        <w:rPr>
          <w:rFonts w:hint="eastAsia" w:ascii="仿宋" w:hAnsi="仿宋" w:eastAsia="仿宋" w:cs="仿宋"/>
          <w:kern w:val="0"/>
          <w:sz w:val="24"/>
          <w:lang w:val="zh-CN"/>
        </w:rPr>
        <w:t>、分包工作履行期限、地点、方式</w:t>
      </w:r>
    </w:p>
    <w:p>
      <w:pPr>
        <w:snapToGrid w:val="0"/>
        <w:spacing w:line="360" w:lineRule="auto"/>
        <w:ind w:firstLine="576"/>
        <w:rPr>
          <w:rFonts w:hint="eastAsia" w:ascii="仿宋" w:hAnsi="仿宋" w:eastAsia="仿宋" w:cs="仿宋"/>
          <w:u w:val="single"/>
        </w:rPr>
      </w:pPr>
      <w:r>
        <w:rPr>
          <w:rFonts w:hint="eastAsia" w:ascii="仿宋" w:hAnsi="仿宋" w:eastAsia="仿宋" w:cs="仿宋"/>
          <w:u w:val="single"/>
        </w:rPr>
        <w:t xml:space="preserve">                                                                                  </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rPr>
        <w:t>三</w:t>
      </w:r>
      <w:r>
        <w:rPr>
          <w:rFonts w:hint="eastAsia" w:ascii="仿宋" w:hAnsi="仿宋" w:eastAsia="仿宋" w:cs="仿宋"/>
          <w:kern w:val="0"/>
          <w:sz w:val="24"/>
          <w:lang w:val="zh-CN"/>
        </w:rPr>
        <w:t>、质量</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u w:val="single"/>
        </w:rPr>
        <w:t xml:space="preserve">                                                                                       </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rPr>
        <w:t>四</w:t>
      </w:r>
      <w:r>
        <w:rPr>
          <w:rFonts w:hint="eastAsia" w:ascii="仿宋" w:hAnsi="仿宋" w:eastAsia="仿宋" w:cs="仿宋"/>
          <w:kern w:val="0"/>
          <w:sz w:val="24"/>
          <w:lang w:val="zh-CN"/>
        </w:rPr>
        <w:t>、价款或者报酬</w:t>
      </w:r>
    </w:p>
    <w:p>
      <w:pPr>
        <w:snapToGrid w:val="0"/>
        <w:spacing w:line="360" w:lineRule="auto"/>
        <w:ind w:left="573" w:leftChars="273"/>
        <w:rPr>
          <w:rFonts w:hint="eastAsia" w:ascii="仿宋" w:hAnsi="仿宋" w:eastAsia="仿宋" w:cs="仿宋"/>
          <w:kern w:val="0"/>
          <w:sz w:val="24"/>
          <w:lang w:val="zh-CN"/>
        </w:rPr>
      </w:pPr>
      <w:r>
        <w:rPr>
          <w:rFonts w:hint="eastAsia" w:ascii="仿宋" w:hAnsi="仿宋" w:eastAsia="仿宋" w:cs="仿宋"/>
          <w:u w:val="single"/>
        </w:rPr>
        <w:t xml:space="preserve">                                                                                     </w:t>
      </w:r>
    </w:p>
    <w:p>
      <w:pPr>
        <w:snapToGrid w:val="0"/>
        <w:spacing w:line="360" w:lineRule="auto"/>
        <w:ind w:left="573" w:leftChars="273"/>
        <w:rPr>
          <w:rFonts w:hint="eastAsia" w:ascii="仿宋" w:hAnsi="仿宋" w:eastAsia="仿宋" w:cs="仿宋"/>
          <w:kern w:val="0"/>
          <w:sz w:val="24"/>
          <w:lang w:val="zh-CN"/>
        </w:rPr>
      </w:pPr>
      <w:r>
        <w:rPr>
          <w:rFonts w:hint="eastAsia" w:ascii="仿宋" w:hAnsi="仿宋" w:eastAsia="仿宋" w:cs="仿宋"/>
          <w:kern w:val="0"/>
          <w:sz w:val="24"/>
        </w:rPr>
        <w:t>五</w:t>
      </w:r>
      <w:r>
        <w:rPr>
          <w:rFonts w:hint="eastAsia" w:ascii="仿宋" w:hAnsi="仿宋" w:eastAsia="仿宋" w:cs="仿宋"/>
          <w:kern w:val="0"/>
          <w:sz w:val="24"/>
          <w:lang w:val="zh-CN"/>
        </w:rPr>
        <w:t>、违约责任</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u w:val="single"/>
        </w:rPr>
        <w:t xml:space="preserve">                                                                                     </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rPr>
        <w:t>六</w:t>
      </w:r>
      <w:r>
        <w:rPr>
          <w:rFonts w:hint="eastAsia" w:ascii="仿宋" w:hAnsi="仿宋" w:eastAsia="仿宋" w:cs="仿宋"/>
          <w:kern w:val="0"/>
          <w:sz w:val="24"/>
          <w:lang w:val="zh-CN"/>
        </w:rPr>
        <w:t>、争议解决的办法</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u w:val="single"/>
        </w:rPr>
        <w:t xml:space="preserve">                                                                                  </w:t>
      </w:r>
    </w:p>
    <w:p>
      <w:pPr>
        <w:snapToGrid w:val="0"/>
        <w:spacing w:line="360" w:lineRule="auto"/>
        <w:ind w:firstLine="576"/>
        <w:rPr>
          <w:rFonts w:hint="eastAsia" w:ascii="仿宋" w:hAnsi="仿宋" w:eastAsia="仿宋" w:cs="仿宋"/>
          <w:kern w:val="0"/>
          <w:sz w:val="24"/>
          <w:lang w:val="zh-CN"/>
        </w:rPr>
      </w:pPr>
      <w:r>
        <w:rPr>
          <w:rFonts w:hint="eastAsia" w:ascii="仿宋" w:hAnsi="仿宋" w:eastAsia="仿宋" w:cs="仿宋"/>
          <w:kern w:val="0"/>
          <w:sz w:val="24"/>
        </w:rPr>
        <w:t>七</w:t>
      </w:r>
      <w:r>
        <w:rPr>
          <w:rFonts w:hint="eastAsia" w:ascii="仿宋" w:hAnsi="仿宋" w:eastAsia="仿宋" w:cs="仿宋"/>
          <w:kern w:val="0"/>
          <w:sz w:val="24"/>
          <w:lang w:val="zh-CN"/>
        </w:rPr>
        <w:t>、其他</w:t>
      </w:r>
    </w:p>
    <w:p>
      <w:pPr>
        <w:snapToGrid w:val="0"/>
        <w:spacing w:line="360" w:lineRule="auto"/>
        <w:ind w:left="5758" w:leftChars="342" w:hanging="5040" w:hangingChars="2100"/>
        <w:rPr>
          <w:rFonts w:hint="eastAsia" w:ascii="仿宋" w:hAnsi="仿宋" w:eastAsia="仿宋" w:cs="仿宋"/>
          <w:kern w:val="0"/>
          <w:sz w:val="24"/>
          <w:lang w:val="zh-CN"/>
        </w:rPr>
      </w:pPr>
      <w:r>
        <w:rPr>
          <w:rFonts w:hint="eastAsia" w:ascii="仿宋" w:hAnsi="仿宋" w:eastAsia="仿宋" w:cs="仿宋"/>
          <w:sz w:val="24"/>
        </w:rPr>
        <w:t>中小企业合同金额达到</w:t>
      </w:r>
      <w:r>
        <w:rPr>
          <w:rFonts w:hint="eastAsia" w:ascii="仿宋" w:hAnsi="仿宋" w:eastAsia="仿宋" w:cs="仿宋"/>
          <w:sz w:val="24"/>
          <w:u w:val="single"/>
        </w:rPr>
        <w:t xml:space="preserve">  </w:t>
      </w:r>
      <w:r>
        <w:rPr>
          <w:rFonts w:hint="eastAsia" w:ascii="仿宋" w:hAnsi="仿宋" w:eastAsia="仿宋" w:cs="仿宋"/>
          <w:sz w:val="24"/>
        </w:rPr>
        <w:t>%，小微企业合同金额达到</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kern w:val="0"/>
          <w:sz w:val="24"/>
          <w:lang w:val="zh-CN"/>
        </w:rPr>
        <w:t xml:space="preserve">  。                                           供应商名称(电子签名)：</w:t>
      </w:r>
    </w:p>
    <w:p>
      <w:pPr>
        <w:snapToGrid w:val="0"/>
        <w:spacing w:line="360" w:lineRule="auto"/>
        <w:jc w:val="right"/>
        <w:rPr>
          <w:rFonts w:hint="eastAsia" w:ascii="仿宋" w:hAnsi="仿宋" w:eastAsia="仿宋" w:cs="仿宋"/>
          <w:kern w:val="0"/>
          <w:sz w:val="24"/>
          <w:lang w:val="zh-CN"/>
        </w:rPr>
      </w:pPr>
      <w:r>
        <w:rPr>
          <w:rFonts w:hint="eastAsia" w:ascii="仿宋" w:hAnsi="仿宋" w:eastAsia="仿宋" w:cs="仿宋"/>
          <w:kern w:val="0"/>
          <w:sz w:val="24"/>
          <w:lang w:val="zh-CN"/>
        </w:rPr>
        <w:t>分包供应商名称(电子签名/公章)：</w:t>
      </w:r>
    </w:p>
    <w:p>
      <w:pPr>
        <w:snapToGrid w:val="0"/>
        <w:spacing w:line="360" w:lineRule="auto"/>
        <w:ind w:firstLine="5760" w:firstLineChars="2400"/>
        <w:rPr>
          <w:rFonts w:hint="eastAsia" w:ascii="仿宋" w:hAnsi="仿宋" w:eastAsia="仿宋" w:cs="仿宋"/>
        </w:rPr>
      </w:pPr>
      <w:r>
        <w:rPr>
          <w:rFonts w:hint="eastAsia" w:ascii="仿宋" w:hAnsi="仿宋" w:eastAsia="仿宋" w:cs="仿宋"/>
          <w:kern w:val="0"/>
          <w:sz w:val="24"/>
          <w:lang w:val="zh-CN"/>
        </w:rPr>
        <w:t>……</w:t>
      </w:r>
    </w:p>
    <w:p>
      <w:pPr>
        <w:spacing w:line="360" w:lineRule="auto"/>
        <w:jc w:val="center"/>
        <w:rPr>
          <w:rFonts w:hint="eastAsia" w:ascii="仿宋" w:hAnsi="仿宋" w:eastAsia="仿宋" w:cs="仿宋"/>
          <w:kern w:val="0"/>
          <w:sz w:val="24"/>
          <w:lang w:val="zh-CN"/>
        </w:rPr>
      </w:pPr>
      <w:r>
        <w:rPr>
          <w:rFonts w:hint="eastAsia" w:ascii="仿宋" w:hAnsi="仿宋" w:eastAsia="仿宋" w:cs="仿宋"/>
          <w:kern w:val="0"/>
          <w:sz w:val="24"/>
          <w:lang w:val="zh-CN"/>
        </w:rPr>
        <w:t xml:space="preserve">                                        日期：  年  月   日</w:t>
      </w:r>
    </w:p>
    <w:p>
      <w:pPr>
        <w:widowControl/>
        <w:adjustRightInd/>
        <w:jc w:val="left"/>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br w:type="page"/>
      </w:r>
    </w:p>
    <w:p>
      <w:pPr>
        <w:spacing w:line="360" w:lineRule="auto"/>
        <w:jc w:val="center"/>
        <w:rPr>
          <w:rFonts w:hint="eastAsia" w:ascii="仿宋" w:hAnsi="仿宋" w:eastAsia="仿宋" w:cs="仿宋"/>
          <w:b/>
          <w:sz w:val="32"/>
          <w:szCs w:val="32"/>
        </w:rPr>
      </w:pPr>
      <w:r>
        <w:rPr>
          <w:rFonts w:hint="eastAsia" w:ascii="仿宋" w:hAnsi="仿宋" w:eastAsia="仿宋" w:cs="仿宋"/>
          <w:b/>
          <w:kern w:val="0"/>
          <w:sz w:val="32"/>
          <w:szCs w:val="32"/>
          <w:lang w:val="zh-CN"/>
        </w:rPr>
        <w:t>五</w:t>
      </w:r>
      <w:r>
        <w:rPr>
          <w:rFonts w:hint="eastAsia" w:ascii="仿宋" w:hAnsi="仿宋" w:eastAsia="仿宋" w:cs="仿宋"/>
          <w:b/>
          <w:sz w:val="32"/>
          <w:szCs w:val="32"/>
        </w:rPr>
        <w:t>、所有资信文件（复印件）</w:t>
      </w:r>
    </w:p>
    <w:p>
      <w:pPr>
        <w:spacing w:line="360" w:lineRule="auto"/>
        <w:jc w:val="center"/>
        <w:rPr>
          <w:rFonts w:hint="eastAsia" w:ascii="仿宋" w:hAnsi="仿宋" w:eastAsia="仿宋" w:cs="仿宋"/>
          <w:b/>
          <w:sz w:val="32"/>
          <w:szCs w:val="32"/>
        </w:rPr>
      </w:pPr>
      <w:r>
        <w:rPr>
          <w:rFonts w:hint="eastAsia" w:ascii="仿宋" w:hAnsi="仿宋" w:eastAsia="仿宋" w:cs="仿宋"/>
          <w:sz w:val="24"/>
        </w:rPr>
        <w:t>（由供应商根据采购需求及磋商文件要求编制）</w:t>
      </w:r>
    </w:p>
    <w:p>
      <w:pPr>
        <w:spacing w:line="360" w:lineRule="auto"/>
        <w:jc w:val="center"/>
        <w:rPr>
          <w:rFonts w:hint="eastAsia" w:ascii="仿宋" w:hAnsi="仿宋" w:eastAsia="仿宋" w:cs="仿宋"/>
          <w:b/>
          <w:sz w:val="30"/>
          <w:szCs w:val="30"/>
        </w:rPr>
      </w:pPr>
    </w:p>
    <w:p>
      <w:pPr>
        <w:snapToGrid w:val="0"/>
        <w:spacing w:line="360" w:lineRule="auto"/>
        <w:ind w:firstLine="5160" w:firstLineChars="2150"/>
        <w:rPr>
          <w:rFonts w:hint="eastAsia" w:ascii="仿宋" w:hAnsi="仿宋" w:eastAsia="仿宋" w:cs="仿宋"/>
          <w:kern w:val="0"/>
          <w:sz w:val="24"/>
        </w:rPr>
      </w:pPr>
      <w:r>
        <w:rPr>
          <w:rFonts w:hint="eastAsia" w:ascii="仿宋" w:hAnsi="仿宋" w:eastAsia="仿宋" w:cs="仿宋"/>
          <w:kern w:val="0"/>
          <w:sz w:val="24"/>
          <w:lang w:val="zh-CN"/>
        </w:rPr>
        <w:t>供应商名称(电子签名)：</w:t>
      </w:r>
    </w:p>
    <w:p>
      <w:pPr>
        <w:snapToGrid w:val="0"/>
        <w:spacing w:line="360" w:lineRule="auto"/>
        <w:ind w:firstLine="5160" w:firstLineChars="2150"/>
        <w:rPr>
          <w:rFonts w:hint="eastAsia" w:ascii="仿宋" w:hAnsi="仿宋" w:eastAsia="仿宋" w:cs="仿宋"/>
          <w:kern w:val="0"/>
          <w:sz w:val="24"/>
          <w:lang w:val="zh-CN"/>
        </w:rPr>
      </w:pPr>
      <w:r>
        <w:rPr>
          <w:rFonts w:hint="eastAsia" w:ascii="仿宋" w:hAnsi="仿宋" w:eastAsia="仿宋" w:cs="仿宋"/>
          <w:kern w:val="0"/>
          <w:sz w:val="24"/>
          <w:lang w:val="zh-CN"/>
        </w:rPr>
        <w:t>日期</w:t>
      </w:r>
      <w:r>
        <w:rPr>
          <w:rFonts w:hint="eastAsia" w:ascii="仿宋" w:hAnsi="仿宋" w:eastAsia="仿宋" w:cs="仿宋"/>
          <w:kern w:val="0"/>
          <w:sz w:val="24"/>
        </w:rPr>
        <w:t xml:space="preserve">：   年  </w:t>
      </w:r>
      <w:r>
        <w:rPr>
          <w:rFonts w:hint="eastAsia" w:ascii="仿宋" w:hAnsi="仿宋" w:eastAsia="仿宋" w:cs="仿宋"/>
          <w:kern w:val="0"/>
          <w:sz w:val="24"/>
          <w:lang w:val="zh-CN"/>
        </w:rPr>
        <w:t>月</w:t>
      </w:r>
      <w:r>
        <w:rPr>
          <w:rFonts w:hint="eastAsia" w:ascii="仿宋" w:hAnsi="仿宋" w:eastAsia="仿宋" w:cs="仿宋"/>
          <w:kern w:val="0"/>
          <w:sz w:val="24"/>
        </w:rPr>
        <w:t xml:space="preserve">   </w:t>
      </w:r>
      <w:r>
        <w:rPr>
          <w:rFonts w:hint="eastAsia" w:ascii="仿宋" w:hAnsi="仿宋" w:eastAsia="仿宋" w:cs="仿宋"/>
          <w:kern w:val="0"/>
          <w:sz w:val="24"/>
          <w:lang w:val="zh-CN"/>
        </w:rPr>
        <w:t>日</w:t>
      </w:r>
    </w:p>
    <w:p>
      <w:pPr>
        <w:spacing w:line="360" w:lineRule="auto"/>
        <w:jc w:val="center"/>
        <w:rPr>
          <w:rFonts w:hint="eastAsia" w:ascii="仿宋" w:hAnsi="仿宋" w:eastAsia="仿宋" w:cs="仿宋"/>
          <w:b/>
          <w:kern w:val="0"/>
          <w:sz w:val="32"/>
          <w:szCs w:val="32"/>
        </w:rPr>
      </w:pPr>
    </w:p>
    <w:p>
      <w:pPr>
        <w:spacing w:line="360" w:lineRule="auto"/>
        <w:jc w:val="center"/>
        <w:rPr>
          <w:rFonts w:hint="eastAsia" w:ascii="仿宋" w:hAnsi="仿宋" w:eastAsia="仿宋" w:cs="仿宋"/>
          <w:b/>
          <w:bCs/>
          <w:sz w:val="32"/>
          <w:szCs w:val="32"/>
        </w:rPr>
      </w:pPr>
      <w:r>
        <w:rPr>
          <w:rFonts w:hint="eastAsia" w:ascii="仿宋" w:hAnsi="仿宋" w:eastAsia="仿宋" w:cs="仿宋"/>
          <w:b/>
          <w:kern w:val="0"/>
          <w:sz w:val="32"/>
          <w:szCs w:val="32"/>
        </w:rPr>
        <w:t>六</w:t>
      </w:r>
      <w:r>
        <w:rPr>
          <w:rFonts w:hint="eastAsia" w:ascii="仿宋" w:hAnsi="仿宋" w:eastAsia="仿宋" w:cs="仿宋"/>
          <w:b/>
          <w:bCs/>
          <w:sz w:val="32"/>
          <w:szCs w:val="32"/>
        </w:rPr>
        <w:t>、</w:t>
      </w:r>
      <w:r>
        <w:rPr>
          <w:rFonts w:hint="eastAsia" w:ascii="仿宋" w:hAnsi="仿宋" w:eastAsia="仿宋" w:cs="仿宋"/>
          <w:b/>
          <w:kern w:val="0"/>
          <w:sz w:val="32"/>
          <w:szCs w:val="32"/>
          <w:lang w:val="zh-CN"/>
        </w:rPr>
        <w:t>主要业绩证明</w:t>
      </w:r>
    </w:p>
    <w:p>
      <w:pPr>
        <w:autoSpaceDE w:val="0"/>
        <w:autoSpaceDN w:val="0"/>
        <w:spacing w:line="360" w:lineRule="auto"/>
        <w:ind w:firstLine="120"/>
        <w:rPr>
          <w:rFonts w:hint="eastAsia" w:ascii="仿宋" w:hAnsi="仿宋" w:eastAsia="仿宋" w:cs="仿宋"/>
          <w:b/>
          <w:sz w:val="24"/>
        </w:rPr>
      </w:pPr>
      <w:r>
        <w:rPr>
          <w:rFonts w:hint="eastAsia" w:ascii="仿宋" w:hAnsi="仿宋" w:eastAsia="仿宋" w:cs="仿宋"/>
          <w:b/>
          <w:sz w:val="24"/>
        </w:rPr>
        <w:t>附表 :相关项目业绩一览表</w:t>
      </w:r>
    </w:p>
    <w:tbl>
      <w:tblPr>
        <w:tblStyle w:val="60"/>
        <w:tblW w:w="9040" w:type="dxa"/>
        <w:tblInd w:w="108" w:type="dxa"/>
        <w:tblLayout w:type="fixed"/>
        <w:tblCellMar>
          <w:top w:w="0" w:type="dxa"/>
          <w:left w:w="108" w:type="dxa"/>
          <w:bottom w:w="0" w:type="dxa"/>
          <w:right w:w="108" w:type="dxa"/>
        </w:tblCellMar>
      </w:tblPr>
      <w:tblGrid>
        <w:gridCol w:w="1186"/>
        <w:gridCol w:w="1565"/>
        <w:gridCol w:w="1735"/>
        <w:gridCol w:w="1513"/>
        <w:gridCol w:w="3041"/>
      </w:tblGrid>
      <w:tr>
        <w:trPr>
          <w:trHeight w:val="1177" w:hRule="atLeast"/>
        </w:trPr>
        <w:tc>
          <w:tcPr>
            <w:tcW w:w="11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序 号</w:t>
            </w:r>
          </w:p>
        </w:tc>
        <w:tc>
          <w:tcPr>
            <w:tcW w:w="156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项目名称</w:t>
            </w:r>
          </w:p>
        </w:tc>
        <w:tc>
          <w:tcPr>
            <w:tcW w:w="173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合同签订时间</w:t>
            </w:r>
          </w:p>
        </w:tc>
        <w:tc>
          <w:tcPr>
            <w:tcW w:w="1513"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项目负责人</w:t>
            </w:r>
          </w:p>
        </w:tc>
        <w:tc>
          <w:tcPr>
            <w:tcW w:w="304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业主单位全称/联系人/联系电话</w:t>
            </w:r>
          </w:p>
        </w:tc>
      </w:tr>
      <w:tr>
        <w:tblPrEx>
          <w:tblCellMar>
            <w:top w:w="0" w:type="dxa"/>
            <w:left w:w="108" w:type="dxa"/>
            <w:bottom w:w="0" w:type="dxa"/>
            <w:right w:w="108" w:type="dxa"/>
          </w:tblCellMar>
        </w:tblPrEx>
        <w:trPr>
          <w:trHeight w:val="894" w:hRule="atLeast"/>
        </w:trPr>
        <w:tc>
          <w:tcPr>
            <w:tcW w:w="11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56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7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51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304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920" w:hRule="atLeast"/>
        </w:trPr>
        <w:tc>
          <w:tcPr>
            <w:tcW w:w="11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56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7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51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304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r>
      <w:tr>
        <w:tblPrEx>
          <w:tblCellMar>
            <w:top w:w="0" w:type="dxa"/>
            <w:left w:w="108" w:type="dxa"/>
            <w:bottom w:w="0" w:type="dxa"/>
            <w:right w:w="108" w:type="dxa"/>
          </w:tblCellMar>
        </w:tblPrEx>
        <w:trPr>
          <w:trHeight w:val="933" w:hRule="atLeast"/>
        </w:trPr>
        <w:tc>
          <w:tcPr>
            <w:tcW w:w="11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56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7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51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304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r>
      <w:tr>
        <w:trPr>
          <w:trHeight w:val="933" w:hRule="atLeast"/>
        </w:trPr>
        <w:tc>
          <w:tcPr>
            <w:tcW w:w="11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56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7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51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304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r>
      <w:tr>
        <w:trPr>
          <w:trHeight w:val="927" w:hRule="atLeast"/>
        </w:trPr>
        <w:tc>
          <w:tcPr>
            <w:tcW w:w="11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56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7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51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304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r>
    </w:tbl>
    <w:p>
      <w:pPr>
        <w:autoSpaceDE w:val="0"/>
        <w:autoSpaceDN w:val="0"/>
        <w:spacing w:line="360" w:lineRule="auto"/>
        <w:rPr>
          <w:rFonts w:hint="eastAsia" w:ascii="仿宋" w:hAnsi="仿宋" w:eastAsia="仿宋" w:cs="仿宋"/>
          <w:sz w:val="24"/>
        </w:rPr>
      </w:pPr>
      <w:r>
        <w:rPr>
          <w:rFonts w:hint="eastAsia" w:ascii="仿宋" w:hAnsi="仿宋" w:eastAsia="仿宋" w:cs="仿宋"/>
          <w:b/>
          <w:sz w:val="24"/>
        </w:rPr>
        <w:t>注：供应商可按上述的格式自行编制，须随表提交相应证明材料并注明所在文件页码。</w:t>
      </w:r>
    </w:p>
    <w:p>
      <w:pPr>
        <w:autoSpaceDE w:val="0"/>
        <w:autoSpaceDN w:val="0"/>
        <w:spacing w:line="360" w:lineRule="auto"/>
        <w:rPr>
          <w:rFonts w:hint="eastAsia" w:ascii="仿宋" w:hAnsi="仿宋" w:eastAsia="仿宋" w:cs="仿宋"/>
          <w:sz w:val="24"/>
        </w:rPr>
      </w:pPr>
    </w:p>
    <w:p>
      <w:pPr>
        <w:autoSpaceDE w:val="0"/>
        <w:autoSpaceDN w:val="0"/>
        <w:spacing w:line="360" w:lineRule="auto"/>
        <w:ind w:firstLine="5280" w:firstLineChars="2200"/>
        <w:rPr>
          <w:rFonts w:hint="eastAsia" w:ascii="仿宋" w:hAnsi="仿宋" w:eastAsia="仿宋" w:cs="仿宋"/>
          <w:kern w:val="0"/>
          <w:sz w:val="24"/>
        </w:rPr>
      </w:pPr>
    </w:p>
    <w:p>
      <w:pPr>
        <w:autoSpaceDE w:val="0"/>
        <w:autoSpaceDN w:val="0"/>
        <w:spacing w:line="360" w:lineRule="auto"/>
        <w:ind w:firstLine="5280" w:firstLineChars="2200"/>
        <w:rPr>
          <w:rFonts w:hint="eastAsia" w:ascii="仿宋" w:hAnsi="仿宋" w:eastAsia="仿宋" w:cs="仿宋"/>
          <w:kern w:val="0"/>
          <w:sz w:val="24"/>
        </w:rPr>
      </w:pPr>
    </w:p>
    <w:p>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pPr>
        <w:spacing w:line="360" w:lineRule="auto"/>
        <w:rPr>
          <w:rFonts w:hint="eastAsia" w:ascii="仿宋" w:hAnsi="仿宋" w:eastAsia="仿宋" w:cs="仿宋"/>
          <w:b/>
          <w:bCs/>
          <w:sz w:val="24"/>
        </w:rPr>
      </w:pPr>
      <w:r>
        <w:rPr>
          <w:rFonts w:hint="eastAsia" w:ascii="仿宋" w:hAnsi="仿宋" w:eastAsia="仿宋" w:cs="仿宋"/>
          <w:kern w:val="0"/>
          <w:sz w:val="24"/>
        </w:rPr>
        <w:t xml:space="preserve">                                      日期：  年  月   日</w:t>
      </w:r>
    </w:p>
    <w:p>
      <w:pPr>
        <w:spacing w:line="360" w:lineRule="auto"/>
        <w:jc w:val="center"/>
        <w:rPr>
          <w:rFonts w:hint="eastAsia" w:ascii="仿宋" w:hAnsi="仿宋" w:eastAsia="仿宋" w:cs="仿宋"/>
          <w:b/>
          <w:bCs/>
          <w:sz w:val="32"/>
          <w:szCs w:val="32"/>
        </w:rPr>
      </w:pPr>
    </w:p>
    <w:p>
      <w:pPr>
        <w:pStyle w:val="58"/>
        <w:rPr>
          <w:rFonts w:hint="eastAsia" w:ascii="仿宋" w:hAnsi="仿宋" w:eastAsia="仿宋" w:cs="仿宋"/>
          <w:b/>
          <w:bCs/>
          <w:sz w:val="32"/>
          <w:szCs w:val="32"/>
        </w:rPr>
      </w:pPr>
    </w:p>
    <w:p>
      <w:pPr>
        <w:rPr>
          <w:rFonts w:hint="eastAsia" w:ascii="仿宋" w:hAnsi="仿宋" w:eastAsia="仿宋" w:cs="仿宋"/>
        </w:rPr>
      </w:pPr>
    </w:p>
    <w:p>
      <w:pPr>
        <w:spacing w:line="360" w:lineRule="auto"/>
        <w:jc w:val="center"/>
        <w:rPr>
          <w:rFonts w:hint="eastAsia" w:ascii="仿宋" w:hAnsi="仿宋" w:eastAsia="仿宋" w:cs="仿宋"/>
          <w:b/>
          <w:kern w:val="0"/>
          <w:sz w:val="32"/>
          <w:szCs w:val="32"/>
          <w:lang w:val="zh-CN"/>
        </w:rPr>
      </w:pPr>
      <w:r>
        <w:rPr>
          <w:rFonts w:hint="eastAsia" w:ascii="仿宋" w:hAnsi="仿宋" w:eastAsia="仿宋" w:cs="仿宋"/>
          <w:b/>
          <w:bCs/>
          <w:sz w:val="32"/>
          <w:szCs w:val="32"/>
        </w:rPr>
        <w:t>七、关于</w:t>
      </w:r>
      <w:r>
        <w:rPr>
          <w:rFonts w:hint="eastAsia" w:ascii="仿宋" w:hAnsi="仿宋" w:eastAsia="仿宋" w:cs="仿宋"/>
          <w:b/>
          <w:kern w:val="0"/>
          <w:sz w:val="32"/>
          <w:szCs w:val="32"/>
          <w:lang w:val="zh-CN"/>
        </w:rPr>
        <w:t>对磋商文件中有关条款的拒绝声明</w:t>
      </w:r>
    </w:p>
    <w:p>
      <w:pPr>
        <w:spacing w:line="360" w:lineRule="auto"/>
        <w:jc w:val="center"/>
        <w:rPr>
          <w:rFonts w:hint="eastAsia" w:ascii="仿宋" w:hAnsi="仿宋" w:eastAsia="仿宋" w:cs="仿宋"/>
          <w:sz w:val="24"/>
        </w:rPr>
      </w:pPr>
      <w:r>
        <w:rPr>
          <w:rFonts w:hint="eastAsia" w:ascii="仿宋" w:hAnsi="仿宋" w:eastAsia="仿宋" w:cs="仿宋"/>
          <w:sz w:val="24"/>
        </w:rPr>
        <w:t>（由供应商根据采购需求自行编制）</w:t>
      </w:r>
    </w:p>
    <w:p>
      <w:pPr>
        <w:spacing w:line="360" w:lineRule="auto"/>
        <w:rPr>
          <w:rFonts w:hint="eastAsia" w:ascii="仿宋" w:hAnsi="仿宋" w:eastAsia="仿宋" w:cs="仿宋"/>
          <w:sz w:val="24"/>
        </w:rPr>
      </w:pPr>
    </w:p>
    <w:p>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pPr>
        <w:spacing w:line="360" w:lineRule="auto"/>
        <w:rPr>
          <w:rFonts w:hint="eastAsia" w:ascii="仿宋" w:hAnsi="仿宋" w:eastAsia="仿宋" w:cs="仿宋"/>
          <w:b/>
          <w:bCs/>
          <w:sz w:val="24"/>
        </w:rPr>
      </w:pPr>
      <w:r>
        <w:rPr>
          <w:rFonts w:hint="eastAsia" w:ascii="仿宋" w:hAnsi="仿宋" w:eastAsia="仿宋" w:cs="仿宋"/>
          <w:kern w:val="0"/>
          <w:sz w:val="24"/>
        </w:rPr>
        <w:t xml:space="preserve">                                      日期：  年  月   日</w:t>
      </w:r>
    </w:p>
    <w:p>
      <w:pPr>
        <w:spacing w:line="360" w:lineRule="auto"/>
        <w:jc w:val="center"/>
        <w:rPr>
          <w:rFonts w:hint="eastAsia" w:ascii="仿宋" w:hAnsi="仿宋" w:eastAsia="仿宋" w:cs="仿宋"/>
          <w:b/>
          <w:bCs/>
          <w:sz w:val="32"/>
          <w:szCs w:val="32"/>
        </w:rPr>
      </w:pPr>
    </w:p>
    <w:p>
      <w:pPr>
        <w:spacing w:line="360" w:lineRule="auto"/>
        <w:jc w:val="center"/>
        <w:rPr>
          <w:rFonts w:hint="eastAsia" w:ascii="仿宋" w:hAnsi="仿宋" w:eastAsia="仿宋" w:cs="仿宋"/>
          <w:b/>
          <w:bCs/>
          <w:sz w:val="32"/>
          <w:szCs w:val="32"/>
        </w:rPr>
      </w:pPr>
    </w:p>
    <w:p>
      <w:pPr>
        <w:spacing w:line="360" w:lineRule="auto"/>
        <w:jc w:val="center"/>
        <w:rPr>
          <w:rFonts w:hint="eastAsia" w:ascii="仿宋" w:hAnsi="仿宋" w:eastAsia="仿宋" w:cs="仿宋"/>
          <w:b/>
          <w:bCs/>
          <w:sz w:val="32"/>
          <w:szCs w:val="32"/>
        </w:rPr>
      </w:pPr>
    </w:p>
    <w:p>
      <w:pPr>
        <w:spacing w:line="360" w:lineRule="auto"/>
        <w:jc w:val="center"/>
        <w:rPr>
          <w:rFonts w:hint="eastAsia" w:ascii="仿宋" w:hAnsi="仿宋" w:eastAsia="仿宋" w:cs="仿宋"/>
          <w:b/>
          <w:bCs/>
          <w:sz w:val="32"/>
          <w:szCs w:val="32"/>
        </w:rPr>
      </w:pPr>
    </w:p>
    <w:p>
      <w:pPr>
        <w:spacing w:line="360" w:lineRule="auto"/>
        <w:jc w:val="center"/>
        <w:rPr>
          <w:rFonts w:hint="eastAsia" w:ascii="仿宋" w:hAnsi="仿宋" w:eastAsia="仿宋" w:cs="仿宋"/>
          <w:b/>
          <w:kern w:val="0"/>
          <w:sz w:val="32"/>
          <w:szCs w:val="32"/>
          <w:lang w:val="zh-CN"/>
        </w:rPr>
      </w:pPr>
      <w:r>
        <w:rPr>
          <w:rFonts w:hint="eastAsia" w:ascii="仿宋" w:hAnsi="仿宋" w:eastAsia="仿宋" w:cs="仿宋"/>
          <w:b/>
          <w:bCs/>
          <w:sz w:val="32"/>
          <w:szCs w:val="32"/>
        </w:rPr>
        <w:t>八、认为需要的</w:t>
      </w:r>
      <w:r>
        <w:rPr>
          <w:rFonts w:hint="eastAsia" w:ascii="仿宋" w:hAnsi="仿宋" w:eastAsia="仿宋" w:cs="仿宋"/>
          <w:b/>
          <w:kern w:val="0"/>
          <w:sz w:val="32"/>
          <w:szCs w:val="32"/>
          <w:lang w:val="zh-CN"/>
        </w:rPr>
        <w:t>其他商务文件或说明</w:t>
      </w:r>
    </w:p>
    <w:p>
      <w:pPr>
        <w:spacing w:line="360" w:lineRule="auto"/>
        <w:jc w:val="center"/>
        <w:rPr>
          <w:rFonts w:hint="eastAsia" w:ascii="仿宋" w:hAnsi="仿宋" w:eastAsia="仿宋" w:cs="仿宋"/>
          <w:sz w:val="24"/>
        </w:rPr>
      </w:pPr>
      <w:r>
        <w:rPr>
          <w:rFonts w:hint="eastAsia" w:ascii="仿宋" w:hAnsi="仿宋" w:eastAsia="仿宋" w:cs="仿宋"/>
          <w:sz w:val="24"/>
        </w:rPr>
        <w:t>（由供应商根据采购需求自行编制）</w:t>
      </w:r>
    </w:p>
    <w:p>
      <w:pPr>
        <w:spacing w:line="360" w:lineRule="auto"/>
        <w:jc w:val="center"/>
        <w:rPr>
          <w:rFonts w:hint="eastAsia" w:ascii="仿宋" w:hAnsi="仿宋" w:eastAsia="仿宋" w:cs="仿宋"/>
          <w:sz w:val="24"/>
        </w:rPr>
      </w:pPr>
    </w:p>
    <w:p>
      <w:pPr>
        <w:spacing w:line="360" w:lineRule="auto"/>
        <w:rPr>
          <w:rFonts w:hint="eastAsia" w:ascii="仿宋" w:hAnsi="仿宋" w:eastAsia="仿宋" w:cs="仿宋"/>
          <w:sz w:val="24"/>
        </w:rPr>
      </w:pPr>
    </w:p>
    <w:p>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pPr>
        <w:spacing w:line="360" w:lineRule="auto"/>
        <w:rPr>
          <w:rFonts w:hint="eastAsia" w:ascii="仿宋" w:hAnsi="仿宋" w:eastAsia="仿宋" w:cs="仿宋"/>
          <w:b/>
          <w:bCs/>
          <w:sz w:val="24"/>
        </w:rPr>
      </w:pPr>
      <w:r>
        <w:rPr>
          <w:rFonts w:hint="eastAsia" w:ascii="仿宋" w:hAnsi="仿宋" w:eastAsia="仿宋" w:cs="仿宋"/>
          <w:kern w:val="0"/>
          <w:sz w:val="24"/>
        </w:rPr>
        <w:t xml:space="preserve">                                      日期：  年  月   日</w:t>
      </w:r>
    </w:p>
    <w:p>
      <w:pPr>
        <w:spacing w:line="360" w:lineRule="auto"/>
        <w:jc w:val="center"/>
        <w:rPr>
          <w:rFonts w:hint="eastAsia" w:ascii="仿宋" w:hAnsi="仿宋" w:eastAsia="仿宋" w:cs="仿宋"/>
          <w:b/>
          <w:bCs/>
          <w:sz w:val="32"/>
          <w:szCs w:val="32"/>
        </w:rPr>
      </w:pPr>
    </w:p>
    <w:p>
      <w:pPr>
        <w:spacing w:line="360" w:lineRule="auto"/>
        <w:rPr>
          <w:rFonts w:hint="eastAsia" w:ascii="仿宋" w:hAnsi="仿宋" w:eastAsia="仿宋" w:cs="仿宋"/>
          <w:b/>
          <w:bCs/>
          <w:kern w:val="0"/>
          <w:sz w:val="24"/>
        </w:rPr>
      </w:pPr>
    </w:p>
    <w:p>
      <w:pPr>
        <w:widowControl/>
        <w:adjustRightInd/>
        <w:jc w:val="left"/>
        <w:rPr>
          <w:rFonts w:hint="eastAsia" w:ascii="仿宋" w:hAnsi="仿宋" w:eastAsia="仿宋" w:cs="仿宋"/>
          <w:b/>
          <w:sz w:val="32"/>
          <w:szCs w:val="32"/>
        </w:rPr>
      </w:pPr>
      <w:r>
        <w:rPr>
          <w:rFonts w:hint="eastAsia" w:ascii="仿宋" w:hAnsi="仿宋" w:eastAsia="仿宋" w:cs="仿宋"/>
        </w:rPr>
        <w:br w:type="page"/>
      </w:r>
    </w:p>
    <w:p>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九、项目方案计划</w:t>
      </w:r>
    </w:p>
    <w:p>
      <w:pPr>
        <w:spacing w:line="360" w:lineRule="auto"/>
        <w:jc w:val="center"/>
        <w:rPr>
          <w:rFonts w:hint="eastAsia" w:ascii="仿宋" w:hAnsi="仿宋" w:eastAsia="仿宋" w:cs="仿宋"/>
          <w:sz w:val="24"/>
        </w:rPr>
      </w:pPr>
      <w:r>
        <w:rPr>
          <w:rFonts w:hint="eastAsia" w:ascii="仿宋" w:hAnsi="仿宋" w:eastAsia="仿宋" w:cs="仿宋"/>
          <w:sz w:val="24"/>
        </w:rPr>
        <w:t>（由供应商根据采购需求及磋商文件要求编制）</w:t>
      </w:r>
    </w:p>
    <w:p>
      <w:pPr>
        <w:spacing w:line="360" w:lineRule="auto"/>
        <w:jc w:val="center"/>
        <w:rPr>
          <w:rFonts w:hint="eastAsia" w:ascii="仿宋" w:hAnsi="仿宋" w:eastAsia="仿宋" w:cs="仿宋"/>
          <w:sz w:val="24"/>
        </w:rPr>
      </w:pPr>
    </w:p>
    <w:p>
      <w:pPr>
        <w:autoSpaceDE w:val="0"/>
        <w:autoSpaceDN w:val="0"/>
        <w:spacing w:line="360" w:lineRule="auto"/>
        <w:rPr>
          <w:rFonts w:hint="eastAsia" w:ascii="仿宋" w:hAnsi="仿宋" w:eastAsia="仿宋" w:cs="仿宋"/>
          <w:kern w:val="0"/>
          <w:sz w:val="24"/>
        </w:rPr>
      </w:pPr>
    </w:p>
    <w:p>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pPr>
        <w:spacing w:line="360" w:lineRule="auto"/>
        <w:rPr>
          <w:rFonts w:hint="eastAsia" w:ascii="仿宋" w:hAnsi="仿宋" w:eastAsia="仿宋" w:cs="仿宋"/>
          <w:b/>
          <w:bCs/>
          <w:sz w:val="24"/>
        </w:rPr>
      </w:pPr>
      <w:r>
        <w:rPr>
          <w:rFonts w:hint="eastAsia" w:ascii="仿宋" w:hAnsi="仿宋" w:eastAsia="仿宋" w:cs="仿宋"/>
          <w:kern w:val="0"/>
          <w:sz w:val="24"/>
        </w:rPr>
        <w:t xml:space="preserve">                                      日期：  年  月   日</w:t>
      </w:r>
    </w:p>
    <w:p>
      <w:pPr>
        <w:spacing w:line="360" w:lineRule="auto"/>
        <w:jc w:val="center"/>
        <w:rPr>
          <w:rFonts w:hint="eastAsia" w:ascii="仿宋" w:hAnsi="仿宋" w:eastAsia="仿宋" w:cs="仿宋"/>
          <w:b/>
          <w:bCs/>
          <w:sz w:val="32"/>
          <w:szCs w:val="32"/>
        </w:rPr>
      </w:pPr>
    </w:p>
    <w:p>
      <w:pPr>
        <w:tabs>
          <w:tab w:val="left" w:pos="2790"/>
          <w:tab w:val="left" w:pos="4230"/>
        </w:tabs>
        <w:autoSpaceDE w:val="0"/>
        <w:autoSpaceDN w:val="0"/>
        <w:spacing w:line="360" w:lineRule="auto"/>
        <w:ind w:right="1400"/>
        <w:jc w:val="center"/>
        <w:rPr>
          <w:rFonts w:hint="eastAsia" w:ascii="仿宋" w:hAnsi="仿宋" w:eastAsia="仿宋" w:cs="仿宋"/>
          <w:b/>
          <w:bCs/>
          <w:kern w:val="0"/>
          <w:sz w:val="24"/>
          <w:lang w:val="zh-CN"/>
        </w:rPr>
      </w:pPr>
      <w:r>
        <w:rPr>
          <w:rFonts w:hint="eastAsia" w:ascii="仿宋" w:hAnsi="仿宋" w:eastAsia="仿宋" w:cs="仿宋"/>
          <w:b/>
          <w:bCs/>
          <w:kern w:val="0"/>
          <w:sz w:val="24"/>
          <w:lang w:val="zh-CN"/>
        </w:rPr>
        <w:t xml:space="preserve">       </w:t>
      </w:r>
    </w:p>
    <w:p>
      <w:pPr>
        <w:tabs>
          <w:tab w:val="left" w:pos="2790"/>
          <w:tab w:val="left" w:pos="4230"/>
        </w:tabs>
        <w:autoSpaceDE w:val="0"/>
        <w:autoSpaceDN w:val="0"/>
        <w:spacing w:line="360" w:lineRule="auto"/>
        <w:ind w:right="1400"/>
        <w:jc w:val="center"/>
        <w:rPr>
          <w:rFonts w:hint="eastAsia" w:ascii="仿宋" w:hAnsi="仿宋" w:eastAsia="仿宋" w:cs="仿宋"/>
          <w:b/>
          <w:bCs/>
          <w:kern w:val="0"/>
          <w:sz w:val="24"/>
          <w:lang w:val="zh-CN"/>
        </w:rPr>
      </w:pPr>
    </w:p>
    <w:p>
      <w:pPr>
        <w:spacing w:line="360" w:lineRule="auto"/>
        <w:jc w:val="center"/>
        <w:rPr>
          <w:rFonts w:hint="eastAsia" w:ascii="仿宋" w:hAnsi="仿宋" w:eastAsia="仿宋" w:cs="仿宋"/>
          <w:b/>
          <w:bCs/>
          <w:sz w:val="32"/>
          <w:szCs w:val="32"/>
        </w:rPr>
      </w:pPr>
    </w:p>
    <w:p>
      <w:pPr>
        <w:tabs>
          <w:tab w:val="left" w:pos="2790"/>
          <w:tab w:val="left" w:pos="4230"/>
        </w:tabs>
        <w:autoSpaceDE w:val="0"/>
        <w:autoSpaceDN w:val="0"/>
        <w:spacing w:line="360" w:lineRule="auto"/>
        <w:ind w:right="1400"/>
        <w:jc w:val="center"/>
        <w:rPr>
          <w:rFonts w:hint="eastAsia" w:ascii="仿宋" w:hAnsi="仿宋" w:eastAsia="仿宋" w:cs="仿宋"/>
          <w:b/>
          <w:bCs/>
          <w:kern w:val="0"/>
          <w:sz w:val="24"/>
          <w:lang w:val="zh-CN"/>
        </w:rPr>
      </w:pPr>
      <w:r>
        <w:rPr>
          <w:rFonts w:hint="eastAsia" w:ascii="仿宋" w:hAnsi="仿宋" w:eastAsia="仿宋" w:cs="仿宋"/>
          <w:b/>
          <w:bCs/>
          <w:kern w:val="0"/>
          <w:sz w:val="24"/>
          <w:lang w:val="zh-CN"/>
        </w:rPr>
        <w:t xml:space="preserve">       </w:t>
      </w:r>
    </w:p>
    <w:p>
      <w:pPr>
        <w:tabs>
          <w:tab w:val="left" w:pos="2790"/>
          <w:tab w:val="left" w:pos="4230"/>
        </w:tabs>
        <w:autoSpaceDE w:val="0"/>
        <w:autoSpaceDN w:val="0"/>
        <w:spacing w:line="360" w:lineRule="auto"/>
        <w:ind w:right="1400"/>
        <w:jc w:val="center"/>
        <w:rPr>
          <w:rFonts w:hint="eastAsia" w:ascii="仿宋" w:hAnsi="仿宋" w:eastAsia="仿宋" w:cs="仿宋"/>
          <w:b/>
          <w:bCs/>
          <w:kern w:val="0"/>
          <w:sz w:val="32"/>
          <w:szCs w:val="32"/>
          <w:lang w:val="zh-CN"/>
        </w:rPr>
      </w:pPr>
    </w:p>
    <w:p>
      <w:pPr>
        <w:rPr>
          <w:rFonts w:hint="eastAsia" w:ascii="仿宋" w:hAnsi="仿宋" w:eastAsia="仿宋" w:cs="仿宋"/>
          <w:b/>
          <w:bCs/>
          <w:kern w:val="0"/>
          <w:sz w:val="32"/>
          <w:szCs w:val="32"/>
          <w:lang w:val="zh-CN"/>
        </w:rPr>
      </w:pPr>
      <w:r>
        <w:rPr>
          <w:rFonts w:hint="eastAsia" w:ascii="仿宋" w:hAnsi="仿宋" w:eastAsia="仿宋" w:cs="仿宋"/>
          <w:b/>
          <w:bCs/>
          <w:kern w:val="0"/>
          <w:sz w:val="32"/>
          <w:szCs w:val="32"/>
          <w:lang w:val="zh-CN"/>
        </w:rPr>
        <w:br w:type="page"/>
      </w:r>
    </w:p>
    <w:p>
      <w:pPr>
        <w:tabs>
          <w:tab w:val="left" w:pos="2790"/>
          <w:tab w:val="left" w:pos="4230"/>
        </w:tabs>
        <w:autoSpaceDE w:val="0"/>
        <w:autoSpaceDN w:val="0"/>
        <w:spacing w:line="360" w:lineRule="auto"/>
        <w:ind w:right="1400"/>
        <w:jc w:val="center"/>
        <w:rPr>
          <w:rFonts w:hint="eastAsia" w:ascii="仿宋" w:hAnsi="仿宋" w:eastAsia="仿宋" w:cs="仿宋"/>
          <w:b/>
          <w:bCs/>
          <w:kern w:val="0"/>
          <w:sz w:val="32"/>
          <w:szCs w:val="32"/>
          <w:lang w:val="zh-CN"/>
        </w:rPr>
      </w:pPr>
      <w:r>
        <w:rPr>
          <w:rFonts w:hint="eastAsia" w:ascii="仿宋" w:hAnsi="仿宋" w:eastAsia="仿宋" w:cs="仿宋"/>
          <w:b/>
          <w:bCs/>
          <w:kern w:val="0"/>
          <w:sz w:val="32"/>
          <w:szCs w:val="32"/>
          <w:lang w:val="zh-CN"/>
        </w:rPr>
        <w:t>十、组织实施方案</w:t>
      </w:r>
    </w:p>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（由供应商根据采购需求及磋商文件要求编制）</w:t>
      </w:r>
    </w:p>
    <w:p>
      <w:pPr>
        <w:tabs>
          <w:tab w:val="left" w:pos="2790"/>
          <w:tab w:val="left" w:pos="4230"/>
        </w:tabs>
        <w:autoSpaceDE w:val="0"/>
        <w:autoSpaceDN w:val="0"/>
        <w:spacing w:line="360" w:lineRule="auto"/>
        <w:ind w:right="1400"/>
        <w:rPr>
          <w:rFonts w:hint="eastAsia" w:ascii="仿宋" w:hAnsi="仿宋" w:eastAsia="仿宋" w:cs="仿宋"/>
          <w:b/>
          <w:bCs/>
          <w:kern w:val="0"/>
          <w:sz w:val="24"/>
          <w:lang w:val="zh-CN"/>
        </w:rPr>
      </w:pPr>
      <w:r>
        <w:rPr>
          <w:rFonts w:hint="eastAsia" w:ascii="仿宋" w:hAnsi="仿宋" w:eastAsia="仿宋" w:cs="仿宋"/>
          <w:b/>
          <w:bCs/>
          <w:kern w:val="0"/>
          <w:sz w:val="24"/>
          <w:lang w:val="zh-CN"/>
        </w:rPr>
        <w:t>附表:项目实施进度计划表</w:t>
      </w:r>
      <w:r>
        <w:rPr>
          <w:rFonts w:hint="eastAsia" w:ascii="仿宋" w:hAnsi="仿宋" w:eastAsia="仿宋" w:cs="仿宋"/>
          <w:b/>
          <w:sz w:val="24"/>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pPr>
              <w:spacing w:line="360" w:lineRule="auto"/>
              <w:rPr>
                <w:rFonts w:hint="eastAsia"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60288"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60288;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pPr>
                              <w:r>
                                <w:rPr>
                                  <w:rFonts w:hint="eastAsia"/>
                                </w:rPr>
                                <w:t>日</w:t>
                              </w:r>
                            </w:p>
                          </w:txbxContent>
                        </v:textbox>
                      </v:shape>
                    </v:group>
                  </w:pict>
                </mc:Fallback>
              </mc:AlternateConten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r>
              <w:rPr>
                <w:rFonts w:hint="eastAsia" w:ascii="仿宋" w:hAnsi="仿宋" w:eastAsia="仿宋" w:cs="仿宋"/>
                <w:sz w:val="24"/>
              </w:rPr>
              <w:t>内容</w:t>
            </w:r>
          </w:p>
        </w:tc>
        <w:tc>
          <w:tcPr>
            <w:tcW w:w="552" w:type="dxa"/>
            <w:vAlign w:val="center"/>
          </w:tcPr>
          <w:p>
            <w:pPr>
              <w:spacing w:line="360" w:lineRule="auto"/>
              <w:rPr>
                <w:rFonts w:hint="eastAsia" w:ascii="仿宋" w:hAnsi="仿宋" w:eastAsia="仿宋" w:cs="仿宋"/>
                <w:sz w:val="24"/>
              </w:rPr>
            </w:pPr>
            <w:r>
              <w:rPr>
                <w:rFonts w:hint="eastAsia" w:ascii="仿宋" w:hAnsi="仿宋" w:eastAsia="仿宋" w:cs="仿宋"/>
                <w:sz w:val="24"/>
              </w:rPr>
              <w:t>1</w:t>
            </w:r>
          </w:p>
        </w:tc>
        <w:tc>
          <w:tcPr>
            <w:tcW w:w="552" w:type="dxa"/>
            <w:vAlign w:val="center"/>
          </w:tcPr>
          <w:p>
            <w:pPr>
              <w:spacing w:line="360" w:lineRule="auto"/>
              <w:rPr>
                <w:rFonts w:hint="eastAsia" w:ascii="仿宋" w:hAnsi="仿宋" w:eastAsia="仿宋" w:cs="仿宋"/>
                <w:sz w:val="24"/>
              </w:rPr>
            </w:pPr>
            <w:r>
              <w:rPr>
                <w:rFonts w:hint="eastAsia" w:ascii="仿宋" w:hAnsi="仿宋" w:eastAsia="仿宋" w:cs="仿宋"/>
                <w:sz w:val="24"/>
              </w:rPr>
              <w:t>2</w:t>
            </w:r>
          </w:p>
        </w:tc>
        <w:tc>
          <w:tcPr>
            <w:tcW w:w="552" w:type="dxa"/>
            <w:vAlign w:val="center"/>
          </w:tcPr>
          <w:p>
            <w:pPr>
              <w:spacing w:line="360" w:lineRule="auto"/>
              <w:rPr>
                <w:rFonts w:hint="eastAsia" w:ascii="仿宋" w:hAnsi="仿宋" w:eastAsia="仿宋" w:cs="仿宋"/>
                <w:sz w:val="24"/>
              </w:rPr>
            </w:pPr>
            <w:r>
              <w:rPr>
                <w:rFonts w:hint="eastAsia" w:ascii="仿宋" w:hAnsi="仿宋" w:eastAsia="仿宋" w:cs="仿宋"/>
                <w:sz w:val="24"/>
              </w:rPr>
              <w:t>3</w:t>
            </w:r>
          </w:p>
        </w:tc>
        <w:tc>
          <w:tcPr>
            <w:tcW w:w="552" w:type="dxa"/>
            <w:vAlign w:val="center"/>
          </w:tcPr>
          <w:p>
            <w:pPr>
              <w:spacing w:line="360" w:lineRule="auto"/>
              <w:rPr>
                <w:rFonts w:hint="eastAsia" w:ascii="仿宋" w:hAnsi="仿宋" w:eastAsia="仿宋" w:cs="仿宋"/>
                <w:sz w:val="24"/>
              </w:rPr>
            </w:pPr>
            <w:r>
              <w:rPr>
                <w:rFonts w:hint="eastAsia" w:ascii="仿宋" w:hAnsi="仿宋" w:eastAsia="仿宋" w:cs="仿宋"/>
                <w:sz w:val="24"/>
              </w:rPr>
              <w:t>4</w:t>
            </w:r>
          </w:p>
        </w:tc>
        <w:tc>
          <w:tcPr>
            <w:tcW w:w="552" w:type="dxa"/>
            <w:vAlign w:val="center"/>
          </w:tcPr>
          <w:p>
            <w:pPr>
              <w:spacing w:line="360" w:lineRule="auto"/>
              <w:rPr>
                <w:rFonts w:hint="eastAsia" w:ascii="仿宋" w:hAnsi="仿宋" w:eastAsia="仿宋" w:cs="仿宋"/>
                <w:sz w:val="24"/>
              </w:rPr>
            </w:pPr>
            <w:r>
              <w:rPr>
                <w:rFonts w:hint="eastAsia" w:ascii="仿宋" w:hAnsi="仿宋" w:eastAsia="仿宋" w:cs="仿宋"/>
                <w:sz w:val="24"/>
              </w:rPr>
              <w:t>5</w:t>
            </w:r>
          </w:p>
        </w:tc>
        <w:tc>
          <w:tcPr>
            <w:tcW w:w="552" w:type="dxa"/>
            <w:vAlign w:val="center"/>
          </w:tcPr>
          <w:p>
            <w:pPr>
              <w:spacing w:line="360" w:lineRule="auto"/>
              <w:rPr>
                <w:rFonts w:hint="eastAsia" w:ascii="仿宋" w:hAnsi="仿宋" w:eastAsia="仿宋" w:cs="仿宋"/>
                <w:sz w:val="24"/>
              </w:rPr>
            </w:pPr>
            <w:r>
              <w:rPr>
                <w:rFonts w:hint="eastAsia" w:ascii="仿宋" w:hAnsi="仿宋" w:eastAsia="仿宋" w:cs="仿宋"/>
                <w:sz w:val="24"/>
              </w:rPr>
              <w:t>6</w:t>
            </w:r>
          </w:p>
        </w:tc>
        <w:tc>
          <w:tcPr>
            <w:tcW w:w="553" w:type="dxa"/>
            <w:vAlign w:val="center"/>
          </w:tcPr>
          <w:p>
            <w:pPr>
              <w:spacing w:line="360" w:lineRule="auto"/>
              <w:rPr>
                <w:rFonts w:hint="eastAsia" w:ascii="仿宋" w:hAnsi="仿宋" w:eastAsia="仿宋" w:cs="仿宋"/>
                <w:sz w:val="24"/>
              </w:rPr>
            </w:pPr>
            <w:r>
              <w:rPr>
                <w:rFonts w:hint="eastAsia" w:ascii="仿宋" w:hAnsi="仿宋" w:eastAsia="仿宋" w:cs="仿宋"/>
                <w:sz w:val="24"/>
              </w:rPr>
              <w:t>7</w:t>
            </w:r>
          </w:p>
        </w:tc>
        <w:tc>
          <w:tcPr>
            <w:tcW w:w="553" w:type="dxa"/>
            <w:vAlign w:val="center"/>
          </w:tcPr>
          <w:p>
            <w:pPr>
              <w:spacing w:line="360" w:lineRule="auto"/>
              <w:rPr>
                <w:rFonts w:hint="eastAsia" w:ascii="仿宋" w:hAnsi="仿宋" w:eastAsia="仿宋" w:cs="仿宋"/>
                <w:sz w:val="24"/>
              </w:rPr>
            </w:pPr>
            <w:r>
              <w:rPr>
                <w:rFonts w:hint="eastAsia" w:ascii="仿宋" w:hAnsi="仿宋" w:eastAsia="仿宋" w:cs="仿宋"/>
                <w:sz w:val="24"/>
              </w:rPr>
              <w:t>8</w:t>
            </w:r>
          </w:p>
        </w:tc>
        <w:tc>
          <w:tcPr>
            <w:tcW w:w="553" w:type="dxa"/>
            <w:vAlign w:val="center"/>
          </w:tcPr>
          <w:p>
            <w:pPr>
              <w:spacing w:line="360" w:lineRule="auto"/>
              <w:rPr>
                <w:rFonts w:hint="eastAsia" w:ascii="仿宋" w:hAnsi="仿宋" w:eastAsia="仿宋" w:cs="仿宋"/>
                <w:sz w:val="24"/>
              </w:rPr>
            </w:pPr>
            <w:r>
              <w:rPr>
                <w:rFonts w:hint="eastAsia" w:ascii="仿宋" w:hAnsi="仿宋" w:eastAsia="仿宋" w:cs="仿宋"/>
                <w:sz w:val="24"/>
              </w:rPr>
              <w:t>9</w:t>
            </w:r>
          </w:p>
        </w:tc>
        <w:tc>
          <w:tcPr>
            <w:tcW w:w="553" w:type="dxa"/>
            <w:vAlign w:val="center"/>
          </w:tcPr>
          <w:p>
            <w:pPr>
              <w:spacing w:line="360" w:lineRule="auto"/>
              <w:rPr>
                <w:rFonts w:hint="eastAsia" w:ascii="仿宋" w:hAnsi="仿宋" w:eastAsia="仿宋" w:cs="仿宋"/>
                <w:sz w:val="24"/>
              </w:rPr>
            </w:pPr>
            <w:r>
              <w:rPr>
                <w:rFonts w:hint="eastAsia" w:ascii="仿宋" w:hAnsi="仿宋" w:eastAsia="仿宋" w:cs="仿宋"/>
                <w:sz w:val="24"/>
              </w:rPr>
              <w:t>10</w:t>
            </w:r>
          </w:p>
        </w:tc>
        <w:tc>
          <w:tcPr>
            <w:tcW w:w="553" w:type="dxa"/>
            <w:vAlign w:val="center"/>
          </w:tcPr>
          <w:p>
            <w:pPr>
              <w:spacing w:line="360" w:lineRule="auto"/>
              <w:rPr>
                <w:rFonts w:hint="eastAsia" w:ascii="仿宋" w:hAnsi="仿宋" w:eastAsia="仿宋" w:cs="仿宋"/>
                <w:sz w:val="24"/>
              </w:rPr>
            </w:pPr>
            <w:r>
              <w:rPr>
                <w:rFonts w:hint="eastAsia" w:ascii="仿宋" w:hAnsi="仿宋" w:eastAsia="仿宋" w:cs="仿宋"/>
                <w:sz w:val="24"/>
              </w:rPr>
              <w:t>11</w:t>
            </w:r>
          </w:p>
        </w:tc>
        <w:tc>
          <w:tcPr>
            <w:tcW w:w="553" w:type="dxa"/>
            <w:vAlign w:val="center"/>
          </w:tcPr>
          <w:p>
            <w:pPr>
              <w:spacing w:line="360" w:lineRule="auto"/>
              <w:rPr>
                <w:rFonts w:hint="eastAsia" w:ascii="仿宋" w:hAnsi="仿宋" w:eastAsia="仿宋" w:cs="仿宋"/>
                <w:sz w:val="24"/>
              </w:rPr>
            </w:pPr>
            <w:r>
              <w:rPr>
                <w:rFonts w:hint="eastAsia" w:ascii="仿宋" w:hAnsi="仿宋" w:eastAsia="仿宋" w:cs="仿宋"/>
                <w:sz w:val="24"/>
              </w:rPr>
              <w:t>12</w:t>
            </w:r>
          </w:p>
        </w:tc>
        <w:tc>
          <w:tcPr>
            <w:tcW w:w="553" w:type="dxa"/>
            <w:vAlign w:val="center"/>
          </w:tcPr>
          <w:p>
            <w:pPr>
              <w:spacing w:line="360" w:lineRule="auto"/>
              <w:rPr>
                <w:rFonts w:hint="eastAsia" w:ascii="仿宋" w:hAnsi="仿宋" w:eastAsia="仿宋" w:cs="仿宋"/>
                <w:sz w:val="24"/>
              </w:rPr>
            </w:pPr>
            <w:r>
              <w:rPr>
                <w:rFonts w:hint="eastAsia" w:ascii="仿宋" w:hAnsi="仿宋" w:eastAsia="仿宋" w:cs="仿宋"/>
                <w:sz w:val="24"/>
              </w:rPr>
              <w:t>13</w:t>
            </w:r>
          </w:p>
        </w:tc>
        <w:tc>
          <w:tcPr>
            <w:tcW w:w="553" w:type="dxa"/>
            <w:vAlign w:val="center"/>
          </w:tcPr>
          <w:p>
            <w:pPr>
              <w:spacing w:line="360" w:lineRule="auto"/>
              <w:rPr>
                <w:rFonts w:hint="eastAsia" w:ascii="仿宋" w:hAnsi="仿宋" w:eastAsia="仿宋" w:cs="仿宋"/>
                <w:sz w:val="24"/>
              </w:rPr>
            </w:pPr>
            <w:r>
              <w:rPr>
                <w:rFonts w:hint="eastAsia" w:ascii="仿宋" w:hAnsi="仿宋" w:eastAsia="仿宋" w:cs="仿宋"/>
                <w:sz w:val="24"/>
              </w:rPr>
              <w:t>14</w:t>
            </w:r>
          </w:p>
        </w:tc>
        <w:tc>
          <w:tcPr>
            <w:tcW w:w="553" w:type="dxa"/>
            <w:vAlign w:val="center"/>
          </w:tcPr>
          <w:p>
            <w:pPr>
              <w:spacing w:line="360" w:lineRule="auto"/>
              <w:rPr>
                <w:rFonts w:hint="eastAsia" w:ascii="仿宋" w:hAnsi="仿宋" w:eastAsia="仿宋" w:cs="仿宋"/>
                <w:sz w:val="24"/>
              </w:rPr>
            </w:pPr>
            <w:r>
              <w:rPr>
                <w:rFonts w:hint="eastAsia" w:ascii="仿宋" w:hAnsi="仿宋" w:eastAsia="仿宋" w:cs="仿宋"/>
                <w:sz w:val="24"/>
              </w:rPr>
              <w:t>15</w:t>
            </w:r>
          </w:p>
        </w:tc>
        <w:tc>
          <w:tcPr>
            <w:tcW w:w="553" w:type="dxa"/>
            <w:vAlign w:val="center"/>
          </w:tcPr>
          <w:p>
            <w:pPr>
              <w:spacing w:line="360" w:lineRule="auto"/>
              <w:rPr>
                <w:rFonts w:hint="eastAsia" w:ascii="仿宋" w:hAnsi="仿宋" w:eastAsia="仿宋" w:cs="仿宋"/>
                <w:sz w:val="24"/>
              </w:rPr>
            </w:pPr>
            <w:r>
              <w:rPr>
                <w:rFonts w:hint="eastAsia" w:ascii="仿宋" w:hAnsi="仿宋" w:eastAsia="仿宋"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2"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c>
          <w:tcPr>
            <w:tcW w:w="553" w:type="dxa"/>
          </w:tcPr>
          <w:p>
            <w:pPr>
              <w:spacing w:line="360" w:lineRule="auto"/>
              <w:rPr>
                <w:rFonts w:hint="eastAsia" w:ascii="仿宋" w:hAnsi="仿宋" w:eastAsia="仿宋" w:cs="仿宋"/>
                <w:sz w:val="24"/>
              </w:rPr>
            </w:pPr>
          </w:p>
        </w:tc>
      </w:tr>
    </w:tbl>
    <w:p>
      <w:pPr>
        <w:autoSpaceDE w:val="0"/>
        <w:autoSpaceDN w:val="0"/>
        <w:spacing w:line="360" w:lineRule="auto"/>
        <w:rPr>
          <w:rFonts w:hint="eastAsia" w:ascii="仿宋" w:hAnsi="仿宋" w:eastAsia="仿宋" w:cs="仿宋"/>
          <w:b/>
          <w:sz w:val="24"/>
        </w:rPr>
      </w:pPr>
      <w:r>
        <w:rPr>
          <w:rFonts w:hint="eastAsia" w:ascii="仿宋" w:hAnsi="仿宋" w:eastAsia="仿宋" w:cs="仿宋"/>
          <w:b/>
          <w:sz w:val="24"/>
        </w:rPr>
        <w:t>注：供应商可按上述时间表的格式自行编制切合实际的具体时间表。</w:t>
      </w:r>
    </w:p>
    <w:p>
      <w:pPr>
        <w:autoSpaceDE w:val="0"/>
        <w:autoSpaceDN w:val="0"/>
        <w:spacing w:line="360" w:lineRule="auto"/>
        <w:ind w:firstLine="4560" w:firstLineChars="1900"/>
        <w:rPr>
          <w:rFonts w:hint="eastAsia" w:ascii="仿宋" w:hAnsi="仿宋" w:eastAsia="仿宋" w:cs="仿宋"/>
          <w:kern w:val="0"/>
          <w:sz w:val="24"/>
        </w:rPr>
      </w:pPr>
    </w:p>
    <w:p>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pPr>
        <w:spacing w:line="360" w:lineRule="auto"/>
        <w:rPr>
          <w:rFonts w:hint="eastAsia" w:ascii="仿宋" w:hAnsi="仿宋" w:eastAsia="仿宋" w:cs="仿宋"/>
          <w:b/>
          <w:bCs/>
          <w:sz w:val="24"/>
        </w:rPr>
      </w:pPr>
      <w:r>
        <w:rPr>
          <w:rFonts w:hint="eastAsia" w:ascii="仿宋" w:hAnsi="仿宋" w:eastAsia="仿宋" w:cs="仿宋"/>
          <w:kern w:val="0"/>
          <w:sz w:val="24"/>
        </w:rPr>
        <w:t xml:space="preserve">                                      日期：  年  月   日</w:t>
      </w: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pStyle w:val="24"/>
        <w:rPr>
          <w:rFonts w:hint="eastAsia" w:ascii="仿宋" w:hAnsi="仿宋" w:eastAsia="仿宋" w:cs="仿宋"/>
        </w:rPr>
      </w:pPr>
    </w:p>
    <w:p>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十一、项目小组人员名单</w:t>
      </w:r>
    </w:p>
    <w:p>
      <w:pPr>
        <w:spacing w:line="360" w:lineRule="auto"/>
        <w:jc w:val="center"/>
        <w:rPr>
          <w:rFonts w:hint="eastAsia" w:ascii="仿宋" w:hAnsi="仿宋" w:eastAsia="仿宋" w:cs="仿宋"/>
          <w:b/>
          <w:bCs/>
          <w:sz w:val="24"/>
        </w:rPr>
      </w:pPr>
      <w:r>
        <w:rPr>
          <w:rFonts w:hint="eastAsia" w:ascii="仿宋" w:hAnsi="仿宋" w:eastAsia="仿宋" w:cs="仿宋"/>
          <w:sz w:val="24"/>
        </w:rPr>
        <w:t>（由供应商根据采购需求及磋商文件要求编制）</w:t>
      </w:r>
    </w:p>
    <w:p>
      <w:pPr>
        <w:keepNext/>
        <w:autoSpaceDE w:val="0"/>
        <w:autoSpaceDN w:val="0"/>
        <w:spacing w:line="360" w:lineRule="auto"/>
        <w:ind w:firstLine="477"/>
        <w:rPr>
          <w:rFonts w:hint="eastAsia" w:ascii="仿宋" w:hAnsi="仿宋" w:eastAsia="仿宋" w:cs="仿宋"/>
          <w:b/>
          <w:sz w:val="24"/>
        </w:rPr>
      </w:pPr>
      <w:r>
        <w:rPr>
          <w:rFonts w:hint="eastAsia" w:ascii="仿宋" w:hAnsi="仿宋" w:eastAsia="仿宋" w:cs="仿宋"/>
          <w:b/>
          <w:sz w:val="24"/>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pPr>
              <w:autoSpaceDE w:val="0"/>
              <w:autoSpaceDN w:val="0"/>
              <w:spacing w:line="360" w:lineRule="auto"/>
              <w:jc w:val="center"/>
              <w:rPr>
                <w:rFonts w:hint="eastAsia" w:ascii="仿宋" w:hAnsi="仿宋" w:eastAsia="仿宋" w:cs="仿宋"/>
                <w:sz w:val="24"/>
              </w:rPr>
            </w:pPr>
          </w:p>
        </w:tc>
        <w:tc>
          <w:tcPr>
            <w:tcW w:w="513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hint="eastAsia" w:ascii="仿宋" w:hAnsi="仿宋" w:eastAsia="仿宋" w:cs="仿宋"/>
                <w:sz w:val="24"/>
              </w:rPr>
            </w:pPr>
            <w:r>
              <w:rPr>
                <w:rFonts w:hint="eastAsia" w:ascii="仿宋" w:hAnsi="仿宋" w:eastAsia="仿宋" w:cs="仿宋"/>
                <w:sz w:val="24"/>
              </w:rPr>
              <w:t>响应截止时间近3年业绩及承担的主要工作情况，曾担任项目经理的项目应列明细</w:t>
            </w: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仿宋" w:hAnsi="仿宋" w:eastAsia="仿宋" w:cs="仿宋"/>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p>
        </w:tc>
      </w:tr>
      <w:tr>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仿宋" w:hAnsi="仿宋" w:eastAsia="仿宋" w:cs="仿宋"/>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仿宋" w:hAnsi="仿宋" w:eastAsia="仿宋" w:cs="仿宋"/>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仿宋" w:hAnsi="仿宋" w:eastAsia="仿宋" w:cs="仿宋"/>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p>
        </w:tc>
      </w:tr>
      <w:tr>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仿宋" w:hAnsi="仿宋" w:eastAsia="仿宋" w:cs="仿宋"/>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p>
        </w:tc>
      </w:tr>
      <w:tr>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仿宋" w:hAnsi="仿宋" w:eastAsia="仿宋" w:cs="仿宋"/>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p>
        </w:tc>
      </w:tr>
      <w:tr>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仿宋" w:hAnsi="仿宋" w:eastAsia="仿宋" w:cs="仿宋"/>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p>
        </w:tc>
      </w:tr>
      <w:tr>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仿宋" w:hAnsi="仿宋" w:eastAsia="仿宋" w:cs="仿宋"/>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p>
        </w:tc>
      </w:tr>
      <w:tr>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仿宋" w:hAnsi="仿宋" w:eastAsia="仿宋" w:cs="仿宋"/>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p>
        </w:tc>
      </w:tr>
    </w:tbl>
    <w:p>
      <w:pPr>
        <w:autoSpaceDE w:val="0"/>
        <w:autoSpaceDN w:val="0"/>
        <w:spacing w:line="360" w:lineRule="auto"/>
        <w:rPr>
          <w:rFonts w:hint="eastAsia" w:ascii="仿宋" w:hAnsi="仿宋" w:eastAsia="仿宋" w:cs="仿宋"/>
          <w:b/>
          <w:sz w:val="24"/>
        </w:rPr>
      </w:pPr>
      <w:r>
        <w:rPr>
          <w:rFonts w:hint="eastAsia" w:ascii="仿宋" w:hAnsi="仿宋" w:eastAsia="仿宋" w:cs="仿宋"/>
          <w:b/>
          <w:sz w:val="24"/>
        </w:rPr>
        <w:t>注：须随表提交相应的证书复印件并注明所在响应文件页码。</w:t>
      </w:r>
    </w:p>
    <w:p>
      <w:pPr>
        <w:autoSpaceDE w:val="0"/>
        <w:autoSpaceDN w:val="0"/>
        <w:spacing w:line="360" w:lineRule="auto"/>
        <w:rPr>
          <w:rFonts w:hint="eastAsia" w:ascii="仿宋" w:hAnsi="仿宋" w:eastAsia="仿宋" w:cs="仿宋"/>
          <w:b/>
          <w:sz w:val="24"/>
        </w:rPr>
      </w:pPr>
      <w:r>
        <w:rPr>
          <w:rFonts w:hint="eastAsia" w:ascii="仿宋" w:hAnsi="仿宋" w:eastAsia="仿宋" w:cs="仿宋"/>
          <w:b/>
          <w:sz w:val="24"/>
        </w:rPr>
        <w:t>附表B:本项目的项目小组人员情况表</w:t>
      </w:r>
      <w:r>
        <w:rPr>
          <w:rFonts w:hint="eastAsia" w:ascii="仿宋" w:hAnsi="仿宋" w:eastAsia="仿宋" w:cs="仿宋"/>
          <w:sz w:val="24"/>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学历</w:t>
            </w:r>
          </w:p>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专业</w:t>
            </w:r>
          </w:p>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职称</w:t>
            </w:r>
          </w:p>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参与本项目的到位情况</w:t>
            </w:r>
          </w:p>
        </w:tc>
      </w:tr>
      <w:tr>
        <w:trPr>
          <w:trHeight w:val="47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hint="eastAsia" w:ascii="仿宋" w:hAnsi="仿宋" w:eastAsia="仿宋" w:cs="仿宋"/>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r>
      <w:tr>
        <w:trPr>
          <w:trHeight w:val="473"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hint="eastAsia" w:ascii="仿宋" w:hAnsi="仿宋" w:eastAsia="仿宋" w:cs="仿宋"/>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r>
      <w:tr>
        <w:trPr>
          <w:trHeight w:val="33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hint="eastAsia" w:ascii="仿宋" w:hAnsi="仿宋" w:eastAsia="仿宋" w:cs="仿宋"/>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仿宋" w:hAnsi="仿宋" w:eastAsia="仿宋" w:cs="仿宋"/>
                <w:sz w:val="24"/>
              </w:rPr>
            </w:pPr>
          </w:p>
        </w:tc>
      </w:tr>
    </w:tbl>
    <w:p>
      <w:pPr>
        <w:spacing w:line="360" w:lineRule="auto"/>
        <w:rPr>
          <w:rFonts w:hint="eastAsia" w:ascii="仿宋" w:hAnsi="仿宋" w:eastAsia="仿宋" w:cs="仿宋"/>
          <w:b/>
          <w:bCs/>
          <w:sz w:val="24"/>
        </w:rPr>
      </w:pPr>
      <w:r>
        <w:rPr>
          <w:rFonts w:hint="eastAsia" w:ascii="仿宋" w:hAnsi="仿宋" w:eastAsia="仿宋" w:cs="仿宋"/>
          <w:b/>
          <w:sz w:val="24"/>
        </w:rPr>
        <w:t>注：供应商可按上述的格式自行编制，须随表提交相应的证书复印件并注明所在响应文件页码。</w:t>
      </w:r>
    </w:p>
    <w:p>
      <w:pPr>
        <w:spacing w:line="360" w:lineRule="auto"/>
        <w:rPr>
          <w:rFonts w:hint="eastAsia" w:ascii="仿宋" w:hAnsi="仿宋" w:eastAsia="仿宋" w:cs="仿宋"/>
          <w:b/>
          <w:sz w:val="24"/>
        </w:rPr>
      </w:pPr>
    </w:p>
    <w:p>
      <w:pPr>
        <w:spacing w:line="360" w:lineRule="auto"/>
        <w:rPr>
          <w:rFonts w:hint="eastAsia" w:ascii="仿宋" w:hAnsi="仿宋" w:eastAsia="仿宋" w:cs="仿宋"/>
          <w:b/>
          <w:bCs/>
          <w:sz w:val="24"/>
        </w:rPr>
      </w:pPr>
      <w:r>
        <w:rPr>
          <w:rFonts w:hint="eastAsia" w:ascii="仿宋" w:hAnsi="仿宋" w:eastAsia="仿宋" w:cs="仿宋"/>
          <w:b/>
          <w:sz w:val="24"/>
        </w:rPr>
        <w:t>附表C:本项目的项目经理和小组人员交纳社保记录情况表</w:t>
      </w:r>
      <w:r>
        <w:rPr>
          <w:rFonts w:hint="eastAsia" w:ascii="仿宋" w:hAnsi="仿宋" w:eastAsia="仿宋" w:cs="仿宋"/>
          <w:sz w:val="24"/>
        </w:rPr>
        <w:t>（以社保局缴纳凭证作附件）</w:t>
      </w:r>
    </w:p>
    <w:p>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pPr>
        <w:spacing w:line="360" w:lineRule="auto"/>
        <w:jc w:val="center"/>
        <w:rPr>
          <w:rFonts w:hint="eastAsia" w:ascii="仿宋" w:hAnsi="仿宋" w:eastAsia="仿宋" w:cs="仿宋"/>
          <w:b/>
          <w:kern w:val="0"/>
          <w:sz w:val="32"/>
          <w:szCs w:val="32"/>
          <w:lang w:val="zh-CN"/>
        </w:rPr>
      </w:pPr>
      <w:r>
        <w:rPr>
          <w:rFonts w:hint="eastAsia" w:ascii="仿宋" w:hAnsi="仿宋" w:eastAsia="仿宋" w:cs="仿宋"/>
          <w:kern w:val="0"/>
          <w:sz w:val="24"/>
        </w:rPr>
        <w:t xml:space="preserve">                                      日期：  年  月   日</w:t>
      </w:r>
      <w:r>
        <w:rPr>
          <w:rFonts w:hint="eastAsia" w:ascii="仿宋" w:hAnsi="仿宋" w:eastAsia="仿宋" w:cs="仿宋"/>
          <w:b/>
          <w:bCs/>
          <w:sz w:val="24"/>
        </w:rPr>
        <w:br w:type="page"/>
      </w:r>
      <w:r>
        <w:rPr>
          <w:rFonts w:hint="eastAsia" w:ascii="仿宋" w:hAnsi="仿宋" w:eastAsia="仿宋" w:cs="仿宋"/>
          <w:b/>
          <w:kern w:val="0"/>
          <w:sz w:val="32"/>
          <w:szCs w:val="32"/>
          <w:lang w:val="zh-CN"/>
        </w:rPr>
        <w:t>十</w:t>
      </w:r>
      <w:r>
        <w:rPr>
          <w:rFonts w:hint="eastAsia" w:ascii="仿宋" w:hAnsi="仿宋" w:eastAsia="仿宋" w:cs="仿宋"/>
          <w:b/>
          <w:kern w:val="0"/>
          <w:sz w:val="32"/>
          <w:szCs w:val="32"/>
        </w:rPr>
        <w:t>二</w:t>
      </w:r>
      <w:r>
        <w:rPr>
          <w:rFonts w:hint="eastAsia" w:ascii="仿宋" w:hAnsi="仿宋" w:eastAsia="仿宋" w:cs="仿宋"/>
          <w:b/>
          <w:bCs/>
          <w:sz w:val="32"/>
          <w:szCs w:val="32"/>
        </w:rPr>
        <w:t>、</w:t>
      </w:r>
      <w:r>
        <w:rPr>
          <w:rFonts w:hint="eastAsia" w:ascii="仿宋" w:hAnsi="仿宋" w:eastAsia="仿宋" w:cs="仿宋"/>
          <w:b/>
          <w:kern w:val="0"/>
          <w:sz w:val="32"/>
          <w:szCs w:val="32"/>
          <w:lang w:val="zh-CN"/>
        </w:rPr>
        <w:t>优惠条件及特殊承诺</w:t>
      </w:r>
    </w:p>
    <w:p>
      <w:pPr>
        <w:spacing w:line="360" w:lineRule="auto"/>
        <w:jc w:val="center"/>
        <w:rPr>
          <w:rFonts w:hint="eastAsia" w:ascii="仿宋" w:hAnsi="仿宋" w:eastAsia="仿宋" w:cs="仿宋"/>
          <w:sz w:val="24"/>
        </w:rPr>
      </w:pPr>
      <w:r>
        <w:rPr>
          <w:rFonts w:hint="eastAsia" w:ascii="仿宋" w:hAnsi="仿宋" w:eastAsia="仿宋" w:cs="仿宋"/>
          <w:sz w:val="24"/>
        </w:rPr>
        <w:t>（由供应商根据采购需求自行编制）</w:t>
      </w:r>
    </w:p>
    <w:p>
      <w:pPr>
        <w:spacing w:line="360" w:lineRule="auto"/>
        <w:jc w:val="center"/>
        <w:rPr>
          <w:rFonts w:hint="eastAsia" w:ascii="仿宋" w:hAnsi="仿宋" w:eastAsia="仿宋" w:cs="仿宋"/>
          <w:sz w:val="24"/>
        </w:rPr>
      </w:pPr>
    </w:p>
    <w:p>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pPr>
        <w:spacing w:line="360" w:lineRule="auto"/>
        <w:rPr>
          <w:rFonts w:hint="eastAsia" w:ascii="仿宋" w:hAnsi="仿宋" w:eastAsia="仿宋" w:cs="仿宋"/>
          <w:b/>
          <w:bCs/>
          <w:sz w:val="24"/>
        </w:rPr>
      </w:pPr>
      <w:r>
        <w:rPr>
          <w:rFonts w:hint="eastAsia" w:ascii="仿宋" w:hAnsi="仿宋" w:eastAsia="仿宋" w:cs="仿宋"/>
          <w:kern w:val="0"/>
          <w:sz w:val="24"/>
        </w:rPr>
        <w:t xml:space="preserve">                                      日期：  年  月   日</w:t>
      </w:r>
    </w:p>
    <w:p>
      <w:pPr>
        <w:spacing w:line="360" w:lineRule="auto"/>
        <w:jc w:val="center"/>
        <w:rPr>
          <w:rFonts w:hint="eastAsia" w:ascii="仿宋" w:hAnsi="仿宋" w:eastAsia="仿宋" w:cs="仿宋"/>
          <w:b/>
          <w:bCs/>
          <w:sz w:val="32"/>
          <w:szCs w:val="32"/>
        </w:rPr>
      </w:pPr>
    </w:p>
    <w:p>
      <w:pPr>
        <w:spacing w:line="360" w:lineRule="auto"/>
        <w:jc w:val="center"/>
        <w:rPr>
          <w:rFonts w:hint="eastAsia" w:ascii="仿宋" w:hAnsi="仿宋" w:eastAsia="仿宋" w:cs="仿宋"/>
          <w:b/>
          <w:bCs/>
          <w:sz w:val="24"/>
        </w:rPr>
      </w:pPr>
    </w:p>
    <w:p>
      <w:pPr>
        <w:spacing w:line="360" w:lineRule="auto"/>
        <w:jc w:val="center"/>
        <w:rPr>
          <w:rFonts w:hint="eastAsia" w:ascii="仿宋" w:hAnsi="仿宋" w:eastAsia="仿宋" w:cs="仿宋"/>
          <w:b/>
          <w:kern w:val="0"/>
          <w:sz w:val="32"/>
          <w:szCs w:val="32"/>
          <w:lang w:val="zh-CN"/>
        </w:rPr>
      </w:pPr>
      <w:r>
        <w:rPr>
          <w:rFonts w:hint="eastAsia" w:ascii="仿宋" w:hAnsi="仿宋" w:eastAsia="仿宋" w:cs="仿宋"/>
          <w:b/>
          <w:bCs/>
          <w:sz w:val="32"/>
          <w:szCs w:val="32"/>
        </w:rPr>
        <w:t>十三、</w:t>
      </w:r>
      <w:r>
        <w:rPr>
          <w:rFonts w:hint="eastAsia" w:ascii="仿宋" w:hAnsi="仿宋" w:eastAsia="仿宋" w:cs="仿宋"/>
          <w:b/>
          <w:kern w:val="0"/>
          <w:sz w:val="32"/>
          <w:szCs w:val="32"/>
          <w:lang w:val="zh-CN"/>
        </w:rPr>
        <w:t>培训计划（</w:t>
      </w:r>
      <w:r>
        <w:rPr>
          <w:rFonts w:hint="eastAsia" w:ascii="仿宋" w:hAnsi="仿宋" w:eastAsia="仿宋" w:cs="仿宋"/>
          <w:b/>
          <w:kern w:val="0"/>
          <w:sz w:val="32"/>
          <w:szCs w:val="32"/>
        </w:rPr>
        <w:t>如有</w:t>
      </w:r>
      <w:r>
        <w:rPr>
          <w:rFonts w:hint="eastAsia" w:ascii="仿宋" w:hAnsi="仿宋" w:eastAsia="仿宋" w:cs="仿宋"/>
          <w:b/>
          <w:kern w:val="0"/>
          <w:sz w:val="32"/>
          <w:szCs w:val="32"/>
          <w:lang w:val="zh-CN"/>
        </w:rPr>
        <w:t>）</w:t>
      </w:r>
    </w:p>
    <w:p>
      <w:pPr>
        <w:spacing w:line="360" w:lineRule="auto"/>
        <w:jc w:val="center"/>
        <w:rPr>
          <w:rFonts w:hint="eastAsia" w:ascii="仿宋" w:hAnsi="仿宋" w:eastAsia="仿宋" w:cs="仿宋"/>
          <w:sz w:val="24"/>
        </w:rPr>
      </w:pPr>
      <w:r>
        <w:rPr>
          <w:rFonts w:hint="eastAsia" w:ascii="仿宋" w:hAnsi="仿宋" w:eastAsia="仿宋" w:cs="仿宋"/>
          <w:sz w:val="24"/>
        </w:rPr>
        <w:t>（由供应商根据采购需求自行编制）</w:t>
      </w:r>
    </w:p>
    <w:p>
      <w:pPr>
        <w:keepNext/>
        <w:autoSpaceDE w:val="0"/>
        <w:autoSpaceDN w:val="0"/>
        <w:spacing w:line="360" w:lineRule="auto"/>
        <w:ind w:firstLine="477"/>
        <w:jc w:val="left"/>
        <w:rPr>
          <w:rFonts w:hint="eastAsia" w:ascii="仿宋" w:hAnsi="仿宋" w:eastAsia="仿宋" w:cs="仿宋"/>
          <w:b/>
          <w:sz w:val="24"/>
        </w:rPr>
      </w:pPr>
      <w:r>
        <w:rPr>
          <w:rFonts w:hint="eastAsia" w:ascii="仿宋" w:hAnsi="仿宋" w:eastAsia="仿宋" w:cs="仿宋"/>
          <w:b/>
          <w:sz w:val="24"/>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trPr>
          <w:trHeight w:val="1013" w:hRule="atLeast"/>
        </w:trPr>
        <w:tc>
          <w:tcPr>
            <w:tcW w:w="1806" w:type="dxa"/>
            <w:tcBorders>
              <w:top w:val="single" w:color="auto" w:sz="6" w:space="0"/>
              <w:left w:val="single" w:color="auto" w:sz="6" w:space="0"/>
              <w:bottom w:val="nil"/>
              <w:right w:val="nil"/>
            </w:tcBorders>
            <w:shd w:val="pct10" w:color="auto" w:fill="auto"/>
            <w:vAlign w:val="center"/>
          </w:tcPr>
          <w:p>
            <w:pPr>
              <w:tabs>
                <w:tab w:val="center" w:pos="1690"/>
              </w:tabs>
              <w:suppressAutoHyphens/>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pPr>
              <w:tabs>
                <w:tab w:val="center" w:pos="595"/>
              </w:tabs>
              <w:suppressAutoHyphens/>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提供的资料</w:t>
            </w:r>
          </w:p>
        </w:tc>
        <w:tc>
          <w:tcPr>
            <w:tcW w:w="930"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持续时间</w:t>
            </w:r>
          </w:p>
        </w:tc>
        <w:tc>
          <w:tcPr>
            <w:tcW w:w="953" w:type="dxa"/>
            <w:tcBorders>
              <w:top w:val="single" w:color="auto" w:sz="6" w:space="0"/>
              <w:left w:val="single" w:color="auto" w:sz="6" w:space="0"/>
              <w:bottom w:val="nil"/>
              <w:right w:val="nil"/>
            </w:tcBorders>
            <w:shd w:val="pct10" w:color="auto" w:fill="auto"/>
            <w:vAlign w:val="center"/>
          </w:tcPr>
          <w:p>
            <w:pPr>
              <w:tabs>
                <w:tab w:val="center" w:pos="1028"/>
              </w:tabs>
              <w:suppressAutoHyphens/>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授课教师</w:t>
            </w:r>
          </w:p>
        </w:tc>
        <w:tc>
          <w:tcPr>
            <w:tcW w:w="997"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培训对象</w:t>
            </w:r>
          </w:p>
        </w:tc>
        <w:tc>
          <w:tcPr>
            <w:tcW w:w="1440" w:type="dxa"/>
            <w:tcBorders>
              <w:top w:val="single" w:color="auto" w:sz="6" w:space="0"/>
              <w:left w:val="single" w:color="auto" w:sz="6" w:space="0"/>
              <w:bottom w:val="nil"/>
              <w:right w:val="nil"/>
            </w:tcBorders>
            <w:shd w:val="pct10" w:color="auto" w:fill="auto"/>
            <w:vAlign w:val="center"/>
          </w:tcPr>
          <w:p>
            <w:pPr>
              <w:tabs>
                <w:tab w:val="center" w:pos="520"/>
              </w:tabs>
              <w:suppressAutoHyphens/>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pPr>
              <w:suppressAutoHyphens/>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课程费用</w:t>
            </w:r>
          </w:p>
        </w:tc>
      </w:tr>
      <w:tr>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 w:hAnsi="仿宋" w:eastAsia="仿宋" w:cs="仿宋"/>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 w:hAnsi="仿宋" w:eastAsia="仿宋" w:cs="仿宋"/>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hint="eastAsia" w:ascii="仿宋" w:hAnsi="仿宋" w:eastAsia="仿宋" w:cs="仿宋"/>
                <w:sz w:val="24"/>
              </w:rPr>
            </w:pPr>
          </w:p>
        </w:tc>
        <w:tc>
          <w:tcPr>
            <w:tcW w:w="1440"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 w:hAnsi="仿宋" w:eastAsia="仿宋" w:cs="仿宋"/>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hint="eastAsia" w:ascii="仿宋" w:hAnsi="仿宋" w:eastAsia="仿宋" w:cs="仿宋"/>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 w:hAnsi="仿宋" w:eastAsia="仿宋" w:cs="仿宋"/>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 w:hAnsi="仿宋" w:eastAsia="仿宋" w:cs="仿宋"/>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hint="eastAsia" w:ascii="仿宋" w:hAnsi="仿宋" w:eastAsia="仿宋" w:cs="仿宋"/>
                <w:sz w:val="24"/>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hint="eastAsia" w:ascii="仿宋" w:hAnsi="仿宋" w:eastAsia="仿宋" w:cs="仿宋"/>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hint="eastAsia" w:ascii="仿宋" w:hAnsi="仿宋" w:eastAsia="仿宋" w:cs="仿宋"/>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ascii="仿宋" w:hAnsi="仿宋" w:eastAsia="仿宋" w:cs="仿宋"/>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 w:hAnsi="仿宋" w:eastAsia="仿宋" w:cs="仿宋"/>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hint="eastAsia" w:ascii="仿宋" w:hAnsi="仿宋" w:eastAsia="仿宋" w:cs="仿宋"/>
                <w:sz w:val="24"/>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hint="eastAsia" w:ascii="仿宋" w:hAnsi="仿宋" w:eastAsia="仿宋" w:cs="仿宋"/>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hint="eastAsia" w:ascii="仿宋" w:hAnsi="仿宋" w:eastAsia="仿宋" w:cs="仿宋"/>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hint="eastAsia" w:ascii="仿宋" w:hAnsi="仿宋" w:eastAsia="仿宋" w:cs="仿宋"/>
                <w:sz w:val="24"/>
              </w:rPr>
            </w:pPr>
            <w:r>
              <w:rPr>
                <w:rFonts w:hint="eastAsia" w:ascii="仿宋" w:hAnsi="仿宋" w:eastAsia="仿宋" w:cs="仿宋"/>
                <w:sz w:val="24"/>
              </w:rPr>
              <w:t>费用总计</w:t>
            </w:r>
          </w:p>
        </w:tc>
        <w:tc>
          <w:tcPr>
            <w:tcW w:w="1254"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sz w:val="24"/>
              </w:rPr>
            </w:pPr>
          </w:p>
        </w:tc>
        <w:tc>
          <w:tcPr>
            <w:tcW w:w="930"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ascii="仿宋" w:hAnsi="仿宋" w:eastAsia="仿宋" w:cs="仿宋"/>
                <w:sz w:val="24"/>
              </w:rPr>
            </w:pPr>
          </w:p>
        </w:tc>
        <w:tc>
          <w:tcPr>
            <w:tcW w:w="953" w:type="dxa"/>
            <w:tcBorders>
              <w:top w:val="single" w:color="auto" w:sz="6" w:space="0"/>
              <w:left w:val="single" w:color="auto" w:sz="6" w:space="0"/>
              <w:bottom w:val="single" w:color="auto" w:sz="6" w:space="0"/>
              <w:right w:val="single" w:color="auto" w:sz="6" w:space="0"/>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ascii="仿宋" w:hAnsi="仿宋" w:eastAsia="仿宋" w:cs="仿宋"/>
                <w:sz w:val="24"/>
              </w:rPr>
            </w:pPr>
          </w:p>
        </w:tc>
        <w:tc>
          <w:tcPr>
            <w:tcW w:w="997" w:type="dxa"/>
            <w:tcBorders>
              <w:top w:val="single" w:color="auto" w:sz="6" w:space="0"/>
              <w:left w:val="single" w:color="auto" w:sz="6" w:space="0"/>
              <w:bottom w:val="single" w:color="auto" w:sz="6" w:space="0"/>
              <w:right w:val="single" w:color="auto" w:sz="6" w:space="0"/>
            </w:tcBorders>
          </w:tcPr>
          <w:p>
            <w:pPr>
              <w:tabs>
                <w:tab w:val="left" w:pos="440"/>
                <w:tab w:val="left" w:pos="1154"/>
                <w:tab w:val="left" w:pos="1936"/>
                <w:tab w:val="left" w:pos="2368"/>
              </w:tabs>
              <w:suppressAutoHyphens/>
              <w:autoSpaceDE w:val="0"/>
              <w:autoSpaceDN w:val="0"/>
              <w:spacing w:line="360" w:lineRule="auto"/>
              <w:rPr>
                <w:rFonts w:hint="eastAsia" w:ascii="仿宋" w:hAnsi="仿宋" w:eastAsia="仿宋" w:cs="仿宋"/>
                <w:sz w:val="24"/>
              </w:rPr>
            </w:pPr>
          </w:p>
        </w:tc>
        <w:tc>
          <w:tcPr>
            <w:tcW w:w="1440" w:type="dxa"/>
            <w:tcBorders>
              <w:top w:val="single" w:color="auto" w:sz="6" w:space="0"/>
              <w:left w:val="single" w:color="auto" w:sz="6" w:space="0"/>
              <w:bottom w:val="single" w:color="auto" w:sz="6" w:space="0"/>
              <w:right w:val="single" w:color="auto" w:sz="6" w:space="0"/>
            </w:tcBorders>
          </w:tcPr>
          <w:p>
            <w:pPr>
              <w:tabs>
                <w:tab w:val="left" w:pos="7"/>
              </w:tabs>
              <w:suppressAutoHyphens/>
              <w:autoSpaceDE w:val="0"/>
              <w:autoSpaceDN w:val="0"/>
              <w:spacing w:line="360" w:lineRule="auto"/>
              <w:rPr>
                <w:rFonts w:hint="eastAsia" w:ascii="仿宋" w:hAnsi="仿宋" w:eastAsia="仿宋" w:cs="仿宋"/>
                <w:sz w:val="24"/>
              </w:rPr>
            </w:pPr>
          </w:p>
        </w:tc>
        <w:tc>
          <w:tcPr>
            <w:tcW w:w="1620" w:type="dxa"/>
            <w:tcBorders>
              <w:top w:val="single" w:color="auto" w:sz="6" w:space="0"/>
              <w:left w:val="single" w:color="auto" w:sz="6" w:space="0"/>
              <w:bottom w:val="single" w:color="auto" w:sz="6" w:space="0"/>
              <w:right w:val="single" w:color="auto" w:sz="6" w:space="0"/>
            </w:tcBorders>
          </w:tcPr>
          <w:p>
            <w:pPr>
              <w:suppressAutoHyphens/>
              <w:autoSpaceDE w:val="0"/>
              <w:autoSpaceDN w:val="0"/>
              <w:spacing w:line="360" w:lineRule="auto"/>
              <w:rPr>
                <w:rFonts w:hint="eastAsia" w:ascii="仿宋" w:hAnsi="仿宋" w:eastAsia="仿宋" w:cs="仿宋"/>
                <w:sz w:val="24"/>
              </w:rPr>
            </w:pPr>
          </w:p>
        </w:tc>
      </w:tr>
    </w:tbl>
    <w:p>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hint="eastAsia" w:ascii="仿宋" w:hAnsi="仿宋" w:eastAsia="仿宋" w:cs="仿宋"/>
          <w:sz w:val="24"/>
        </w:rPr>
      </w:pPr>
      <w:r>
        <w:rPr>
          <w:rFonts w:hint="eastAsia" w:ascii="仿宋" w:hAnsi="仿宋" w:eastAsia="仿宋" w:cs="仿宋"/>
          <w:sz w:val="24"/>
        </w:rPr>
        <w:t>注解:A</w:t>
      </w:r>
      <w:r>
        <w:rPr>
          <w:rFonts w:hint="eastAsia" w:ascii="仿宋" w:hAnsi="仿宋" w:eastAsia="仿宋" w:cs="仿宋"/>
          <w:sz w:val="24"/>
        </w:rPr>
        <w:tab/>
      </w:r>
      <w:r>
        <w:rPr>
          <w:rFonts w:hint="eastAsia" w:ascii="仿宋" w:hAnsi="仿宋" w:eastAsia="仿宋" w:cs="仿宋"/>
          <w:sz w:val="24"/>
        </w:rPr>
        <w:t>课程清单按时间顺序排列，并提供以下详细资料：</w:t>
      </w:r>
    </w:p>
    <w:p>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仿宋" w:hAnsi="仿宋" w:eastAsia="仿宋" w:cs="仿宋"/>
          <w:sz w:val="24"/>
        </w:rPr>
      </w:pPr>
      <w:r>
        <w:rPr>
          <w:rFonts w:hint="eastAsia" w:ascii="仿宋" w:hAnsi="仿宋" w:eastAsia="仿宋" w:cs="仿宋"/>
          <w:sz w:val="24"/>
        </w:rPr>
        <w:t>课程概要</w:t>
      </w:r>
    </w:p>
    <w:p>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仿宋" w:hAnsi="仿宋" w:eastAsia="仿宋" w:cs="仿宋"/>
          <w:sz w:val="24"/>
        </w:rPr>
      </w:pPr>
      <w:r>
        <w:rPr>
          <w:rFonts w:hint="eastAsia" w:ascii="仿宋" w:hAnsi="仿宋" w:eastAsia="仿宋" w:cs="仿宋"/>
          <w:sz w:val="24"/>
        </w:rPr>
        <w:t>课程目的</w:t>
      </w:r>
    </w:p>
    <w:p>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仿宋" w:hAnsi="仿宋" w:eastAsia="仿宋" w:cs="仿宋"/>
          <w:sz w:val="24"/>
        </w:rPr>
      </w:pPr>
      <w:r>
        <w:rPr>
          <w:rFonts w:hint="eastAsia" w:ascii="仿宋" w:hAnsi="仿宋" w:eastAsia="仿宋" w:cs="仿宋"/>
          <w:sz w:val="24"/>
        </w:rPr>
        <w:t>教学方式</w:t>
      </w:r>
    </w:p>
    <w:p>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仿宋" w:hAnsi="仿宋" w:eastAsia="仿宋" w:cs="仿宋"/>
          <w:sz w:val="24"/>
        </w:rPr>
      </w:pPr>
      <w:r>
        <w:rPr>
          <w:rFonts w:hint="eastAsia" w:ascii="仿宋" w:hAnsi="仿宋" w:eastAsia="仿宋" w:cs="仿宋"/>
          <w:sz w:val="24"/>
        </w:rPr>
        <w:t>先决条件</w:t>
      </w:r>
    </w:p>
    <w:p>
      <w:pPr>
        <w:numPr>
          <w:ilvl w:val="0"/>
          <w:numId w:val="12"/>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ascii="仿宋" w:hAnsi="仿宋" w:eastAsia="仿宋" w:cs="仿宋"/>
          <w:sz w:val="24"/>
        </w:rPr>
      </w:pPr>
      <w:r>
        <w:rPr>
          <w:rFonts w:hint="eastAsia" w:ascii="仿宋" w:hAnsi="仿宋" w:eastAsia="仿宋" w:cs="仿宋"/>
          <w:sz w:val="24"/>
        </w:rPr>
        <w:t>教材目录</w:t>
      </w:r>
    </w:p>
    <w:p>
      <w:pPr>
        <w:autoSpaceDE w:val="0"/>
        <w:autoSpaceDN w:val="0"/>
        <w:spacing w:line="360" w:lineRule="auto"/>
        <w:rPr>
          <w:rFonts w:hint="eastAsia" w:ascii="仿宋" w:hAnsi="仿宋" w:eastAsia="仿宋" w:cs="仿宋"/>
          <w:sz w:val="24"/>
        </w:rPr>
      </w:pPr>
      <w:r>
        <w:rPr>
          <w:rFonts w:hint="eastAsia" w:ascii="仿宋" w:hAnsi="仿宋" w:eastAsia="仿宋" w:cs="仿宋"/>
          <w:sz w:val="24"/>
        </w:rPr>
        <w:t>B  按照附表A提供授课教师的简历</w:t>
      </w:r>
    </w:p>
    <w:p>
      <w:pPr>
        <w:autoSpaceDE w:val="0"/>
        <w:autoSpaceDN w:val="0"/>
        <w:spacing w:line="360" w:lineRule="auto"/>
        <w:rPr>
          <w:rFonts w:hint="eastAsia" w:ascii="仿宋" w:hAnsi="仿宋" w:eastAsia="仿宋" w:cs="仿宋"/>
          <w:b/>
          <w:sz w:val="24"/>
        </w:rPr>
      </w:pPr>
      <w:r>
        <w:rPr>
          <w:rFonts w:hint="eastAsia" w:ascii="仿宋" w:hAnsi="仿宋" w:eastAsia="仿宋" w:cs="仿宋"/>
          <w:b/>
          <w:sz w:val="24"/>
        </w:rPr>
        <w:t>注：须随表提交相应的证书复印件并注明所在响应文件页码。</w:t>
      </w:r>
    </w:p>
    <w:p>
      <w:pPr>
        <w:autoSpaceDE w:val="0"/>
        <w:autoSpaceDN w:val="0"/>
        <w:spacing w:line="360" w:lineRule="auto"/>
        <w:rPr>
          <w:rFonts w:hint="eastAsia" w:ascii="仿宋" w:hAnsi="仿宋" w:eastAsia="仿宋" w:cs="仿宋"/>
          <w:b/>
          <w:sz w:val="24"/>
        </w:rPr>
      </w:pPr>
    </w:p>
    <w:p>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pPr>
        <w:spacing w:line="360" w:lineRule="auto"/>
        <w:rPr>
          <w:rFonts w:hint="eastAsia" w:ascii="仿宋" w:hAnsi="仿宋" w:eastAsia="仿宋" w:cs="仿宋"/>
          <w:b/>
          <w:bCs/>
          <w:sz w:val="24"/>
        </w:rPr>
      </w:pPr>
      <w:r>
        <w:rPr>
          <w:rFonts w:hint="eastAsia" w:ascii="仿宋" w:hAnsi="仿宋" w:eastAsia="仿宋" w:cs="仿宋"/>
          <w:kern w:val="0"/>
          <w:sz w:val="24"/>
        </w:rPr>
        <w:t xml:space="preserve">                                      日期：  年  月   日</w:t>
      </w:r>
    </w:p>
    <w:p>
      <w:pPr>
        <w:spacing w:line="360" w:lineRule="auto"/>
        <w:jc w:val="center"/>
        <w:rPr>
          <w:rFonts w:hint="eastAsia" w:ascii="仿宋" w:hAnsi="仿宋" w:eastAsia="仿宋" w:cs="仿宋"/>
          <w:b/>
          <w:bCs/>
          <w:sz w:val="32"/>
          <w:szCs w:val="32"/>
        </w:rPr>
      </w:pPr>
    </w:p>
    <w:p>
      <w:pPr>
        <w:spacing w:line="360" w:lineRule="auto"/>
        <w:jc w:val="center"/>
        <w:rPr>
          <w:rFonts w:hint="eastAsia" w:ascii="仿宋" w:hAnsi="仿宋" w:eastAsia="仿宋" w:cs="仿宋"/>
          <w:kern w:val="0"/>
          <w:sz w:val="24"/>
        </w:rPr>
      </w:pPr>
    </w:p>
    <w:p>
      <w:pPr>
        <w:spacing w:line="360" w:lineRule="auto"/>
        <w:jc w:val="center"/>
        <w:rPr>
          <w:rFonts w:hint="eastAsia" w:ascii="仿宋" w:hAnsi="仿宋" w:eastAsia="仿宋" w:cs="仿宋"/>
          <w:kern w:val="0"/>
          <w:sz w:val="24"/>
        </w:rPr>
      </w:pPr>
    </w:p>
    <w:p>
      <w:pPr>
        <w:spacing w:line="360" w:lineRule="auto"/>
        <w:jc w:val="center"/>
        <w:rPr>
          <w:rFonts w:hint="eastAsia" w:ascii="仿宋" w:hAnsi="仿宋" w:eastAsia="仿宋" w:cs="仿宋"/>
          <w:b/>
          <w:kern w:val="0"/>
          <w:sz w:val="32"/>
          <w:szCs w:val="32"/>
          <w:lang w:val="zh-CN"/>
        </w:rPr>
      </w:pPr>
      <w:r>
        <w:rPr>
          <w:rFonts w:hint="eastAsia" w:ascii="仿宋" w:hAnsi="仿宋" w:eastAsia="仿宋" w:cs="仿宋"/>
          <w:b/>
          <w:bCs/>
          <w:sz w:val="32"/>
          <w:szCs w:val="32"/>
        </w:rPr>
        <w:t>十四、认为需求的</w:t>
      </w:r>
      <w:r>
        <w:rPr>
          <w:rFonts w:hint="eastAsia" w:ascii="仿宋" w:hAnsi="仿宋" w:eastAsia="仿宋" w:cs="仿宋"/>
          <w:b/>
          <w:kern w:val="0"/>
          <w:sz w:val="32"/>
          <w:szCs w:val="32"/>
          <w:lang w:val="zh-CN"/>
        </w:rPr>
        <w:t>其他技术文件或说明</w:t>
      </w:r>
    </w:p>
    <w:p>
      <w:pPr>
        <w:spacing w:line="360" w:lineRule="auto"/>
        <w:jc w:val="center"/>
        <w:rPr>
          <w:rFonts w:hint="eastAsia" w:ascii="仿宋" w:hAnsi="仿宋" w:eastAsia="仿宋" w:cs="仿宋"/>
          <w:sz w:val="24"/>
        </w:rPr>
      </w:pPr>
      <w:r>
        <w:rPr>
          <w:rFonts w:hint="eastAsia" w:ascii="仿宋" w:hAnsi="仿宋" w:eastAsia="仿宋" w:cs="仿宋"/>
          <w:sz w:val="24"/>
        </w:rPr>
        <w:t>（由供应商根据采购需求自行编制）</w:t>
      </w:r>
    </w:p>
    <w:p>
      <w:pPr>
        <w:spacing w:line="360" w:lineRule="auto"/>
        <w:rPr>
          <w:rFonts w:hint="eastAsia" w:ascii="仿宋" w:hAnsi="仿宋" w:eastAsia="仿宋" w:cs="仿宋"/>
          <w:sz w:val="24"/>
        </w:rPr>
      </w:pPr>
    </w:p>
    <w:p>
      <w:pPr>
        <w:autoSpaceDE w:val="0"/>
        <w:autoSpaceDN w:val="0"/>
        <w:spacing w:line="360" w:lineRule="auto"/>
        <w:ind w:firstLine="4560" w:firstLineChars="1900"/>
        <w:rPr>
          <w:rFonts w:hint="eastAsia" w:ascii="仿宋" w:hAnsi="仿宋" w:eastAsia="仿宋" w:cs="仿宋"/>
          <w:kern w:val="0"/>
          <w:sz w:val="24"/>
        </w:rPr>
      </w:pPr>
      <w:r>
        <w:rPr>
          <w:rFonts w:hint="eastAsia" w:ascii="仿宋" w:hAnsi="仿宋" w:eastAsia="仿宋" w:cs="仿宋"/>
          <w:kern w:val="0"/>
          <w:sz w:val="24"/>
        </w:rPr>
        <w:t>供应商名称（</w:t>
      </w:r>
      <w:r>
        <w:rPr>
          <w:rFonts w:hint="eastAsia" w:ascii="仿宋" w:hAnsi="仿宋" w:eastAsia="仿宋" w:cs="仿宋"/>
          <w:kern w:val="0"/>
          <w:sz w:val="24"/>
          <w:lang w:val="zh-CN"/>
        </w:rPr>
        <w:t>电子签名</w:t>
      </w:r>
      <w:r>
        <w:rPr>
          <w:rFonts w:hint="eastAsia" w:ascii="仿宋" w:hAnsi="仿宋" w:eastAsia="仿宋" w:cs="仿宋"/>
          <w:kern w:val="0"/>
          <w:sz w:val="24"/>
        </w:rPr>
        <w:t xml:space="preserve">）：                       </w:t>
      </w:r>
    </w:p>
    <w:p>
      <w:pPr>
        <w:spacing w:line="360" w:lineRule="auto"/>
        <w:rPr>
          <w:rFonts w:hint="eastAsia" w:ascii="仿宋" w:hAnsi="仿宋" w:eastAsia="仿宋" w:cs="仿宋"/>
          <w:b/>
          <w:bCs/>
          <w:sz w:val="24"/>
        </w:rPr>
      </w:pPr>
      <w:r>
        <w:rPr>
          <w:rFonts w:hint="eastAsia" w:ascii="仿宋" w:hAnsi="仿宋" w:eastAsia="仿宋" w:cs="仿宋"/>
          <w:kern w:val="0"/>
          <w:sz w:val="24"/>
        </w:rPr>
        <w:t xml:space="preserve">                                      日期：  年  月   日</w:t>
      </w:r>
    </w:p>
    <w:p>
      <w:pPr>
        <w:spacing w:line="360" w:lineRule="auto"/>
        <w:jc w:val="center"/>
        <w:rPr>
          <w:rFonts w:hint="eastAsia" w:ascii="仿宋" w:hAnsi="仿宋" w:eastAsia="仿宋" w:cs="仿宋"/>
          <w:b/>
          <w:bCs/>
          <w:sz w:val="32"/>
          <w:szCs w:val="32"/>
        </w:rPr>
      </w:pPr>
    </w:p>
    <w:p>
      <w:pPr>
        <w:tabs>
          <w:tab w:val="left" w:pos="0"/>
        </w:tabs>
        <w:autoSpaceDE w:val="0"/>
        <w:autoSpaceDN w:val="0"/>
        <w:spacing w:line="360" w:lineRule="auto"/>
        <w:ind w:firstLine="2409" w:firstLineChars="800"/>
        <w:rPr>
          <w:rFonts w:hint="eastAsia" w:ascii="仿宋" w:hAnsi="仿宋" w:eastAsia="仿宋" w:cs="仿宋"/>
          <w:b/>
          <w:bCs/>
          <w:sz w:val="30"/>
          <w:szCs w:val="30"/>
        </w:rPr>
      </w:pPr>
    </w:p>
    <w:p>
      <w:pPr>
        <w:tabs>
          <w:tab w:val="left" w:pos="0"/>
        </w:tabs>
        <w:autoSpaceDE w:val="0"/>
        <w:autoSpaceDN w:val="0"/>
        <w:spacing w:line="360" w:lineRule="auto"/>
        <w:jc w:val="center"/>
        <w:rPr>
          <w:rFonts w:hint="eastAsia" w:ascii="仿宋" w:hAnsi="仿宋" w:eastAsia="仿宋" w:cs="仿宋"/>
          <w:b/>
          <w:bCs/>
          <w:sz w:val="30"/>
          <w:szCs w:val="30"/>
        </w:rPr>
      </w:pPr>
    </w:p>
    <w:p>
      <w:pPr>
        <w:widowControl/>
        <w:adjustRightInd/>
        <w:jc w:val="left"/>
        <w:rPr>
          <w:rFonts w:hint="eastAsia" w:ascii="仿宋" w:hAnsi="仿宋" w:eastAsia="仿宋" w:cs="仿宋"/>
          <w:b/>
          <w:bCs/>
          <w:sz w:val="30"/>
          <w:szCs w:val="30"/>
        </w:rPr>
      </w:pPr>
      <w:r>
        <w:rPr>
          <w:rFonts w:hint="eastAsia" w:ascii="仿宋" w:hAnsi="仿宋" w:eastAsia="仿宋" w:cs="仿宋"/>
          <w:b/>
          <w:bCs/>
          <w:sz w:val="30"/>
          <w:szCs w:val="30"/>
        </w:rPr>
        <w:br w:type="page"/>
      </w:r>
    </w:p>
    <w:p>
      <w:pPr>
        <w:tabs>
          <w:tab w:val="left" w:pos="0"/>
        </w:tabs>
        <w:autoSpaceDE w:val="0"/>
        <w:autoSpaceDN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十五、</w:t>
      </w:r>
      <w:r>
        <w:rPr>
          <w:rFonts w:hint="eastAsia" w:ascii="仿宋" w:hAnsi="仿宋" w:eastAsia="仿宋" w:cs="仿宋"/>
          <w:b/>
          <w:kern w:val="0"/>
          <w:sz w:val="32"/>
          <w:szCs w:val="32"/>
          <w:lang w:val="zh-CN"/>
        </w:rPr>
        <w:t>政府采购供应商廉洁自律承诺书</w:t>
      </w:r>
    </w:p>
    <w:p>
      <w:pPr>
        <w:autoSpaceDE w:val="0"/>
        <w:autoSpaceDN w:val="0"/>
        <w:spacing w:line="360" w:lineRule="auto"/>
        <w:jc w:val="left"/>
        <w:rPr>
          <w:rFonts w:hint="eastAsia" w:ascii="仿宋" w:hAnsi="仿宋" w:eastAsia="仿宋" w:cs="仿宋"/>
          <w:kern w:val="0"/>
          <w:sz w:val="24"/>
          <w:lang w:val="zh-CN"/>
        </w:rPr>
      </w:pPr>
      <w:r>
        <w:rPr>
          <w:rFonts w:hint="eastAsia" w:ascii="仿宋" w:hAnsi="仿宋" w:eastAsia="仿宋" w:cs="仿宋"/>
          <w:sz w:val="24"/>
        </w:rPr>
        <w:t>（采购人）</w:t>
      </w:r>
      <w:r>
        <w:rPr>
          <w:rFonts w:hint="eastAsia" w:ascii="仿宋" w:hAnsi="仿宋" w:eastAsia="仿宋" w:cs="仿宋"/>
          <w:kern w:val="0"/>
          <w:sz w:val="24"/>
          <w:lang w:val="zh-CN"/>
        </w:rPr>
        <w:t xml:space="preserve">：    </w:t>
      </w:r>
    </w:p>
    <w:p>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我单位响应你</w:t>
      </w:r>
      <w:r>
        <w:rPr>
          <w:rFonts w:hint="eastAsia" w:ascii="仿宋" w:hAnsi="仿宋" w:eastAsia="仿宋" w:cs="仿宋"/>
          <w:sz w:val="24"/>
        </w:rPr>
        <w:t>单位</w:t>
      </w:r>
      <w:r>
        <w:rPr>
          <w:rFonts w:hint="eastAsia" w:ascii="仿宋" w:hAnsi="仿宋" w:eastAsia="仿宋" w:cs="仿宋"/>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四、不为项目有关人员及部门出国（境）、旅游等提供方便；</w:t>
      </w:r>
    </w:p>
    <w:p>
      <w:pPr>
        <w:autoSpaceDE w:val="0"/>
        <w:autoSpaceDN w:val="0"/>
        <w:spacing w:line="360" w:lineRule="auto"/>
        <w:ind w:left="481" w:leftChars="229"/>
        <w:jc w:val="left"/>
        <w:rPr>
          <w:rFonts w:hint="eastAsia" w:ascii="仿宋" w:hAnsi="仿宋" w:eastAsia="仿宋" w:cs="仿宋"/>
          <w:kern w:val="0"/>
          <w:sz w:val="24"/>
          <w:lang w:val="zh-CN"/>
        </w:rPr>
      </w:pPr>
      <w:r>
        <w:rPr>
          <w:rFonts w:hint="eastAsia" w:ascii="仿宋" w:hAnsi="仿宋" w:eastAsia="仿宋" w:cs="仿宋"/>
          <w:kern w:val="0"/>
          <w:sz w:val="24"/>
          <w:lang w:val="zh-CN"/>
        </w:rPr>
        <w:t>五、不为项目有关人员个人装修住房、婚丧嫁娶、配偶子女工作安排等提供</w:t>
      </w:r>
    </w:p>
    <w:p>
      <w:pPr>
        <w:autoSpaceDE w:val="0"/>
        <w:autoSpaceDN w:val="0"/>
        <w:spacing w:line="360" w:lineRule="auto"/>
        <w:jc w:val="left"/>
        <w:rPr>
          <w:rFonts w:hint="eastAsia" w:ascii="仿宋" w:hAnsi="仿宋" w:eastAsia="仿宋" w:cs="仿宋"/>
          <w:kern w:val="0"/>
          <w:sz w:val="24"/>
          <w:lang w:val="zh-CN"/>
        </w:rPr>
      </w:pPr>
      <w:r>
        <w:rPr>
          <w:rFonts w:hint="eastAsia" w:ascii="仿宋" w:hAnsi="仿宋" w:eastAsia="仿宋" w:cs="仿宋"/>
          <w:kern w:val="0"/>
          <w:sz w:val="24"/>
          <w:lang w:val="zh-CN"/>
        </w:rPr>
        <w:t>好处；</w:t>
      </w:r>
    </w:p>
    <w:p>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 xml:space="preserve">六、严格遵守《中华人民共和国政府采购法》《中华人民共和国民法典》等法律法规，诚实守信，合法经营，坚决抵制各种违法违纪行为。 </w:t>
      </w:r>
    </w:p>
    <w:p>
      <w:pPr>
        <w:autoSpaceDE w:val="0"/>
        <w:autoSpaceDN w:val="0"/>
        <w:spacing w:line="360" w:lineRule="auto"/>
        <w:ind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如违反上述承诺，你</w:t>
      </w:r>
      <w:r>
        <w:rPr>
          <w:rFonts w:hint="eastAsia" w:ascii="仿宋" w:hAnsi="仿宋" w:eastAsia="仿宋" w:cs="仿宋"/>
          <w:sz w:val="24"/>
        </w:rPr>
        <w:t>单位</w:t>
      </w:r>
      <w:r>
        <w:rPr>
          <w:rFonts w:hint="eastAsia" w:ascii="仿宋" w:hAnsi="仿宋" w:eastAsia="仿宋" w:cs="仿宋"/>
          <w:kern w:val="0"/>
          <w:sz w:val="24"/>
          <w:lang w:val="zh-CN"/>
        </w:rPr>
        <w:t>有权立即取消我单位响应、成交或在建项目的建设资格，有权拒绝我单位在一定时期内进入你</w:t>
      </w:r>
      <w:r>
        <w:rPr>
          <w:rFonts w:hint="eastAsia" w:ascii="仿宋" w:hAnsi="仿宋" w:eastAsia="仿宋" w:cs="仿宋"/>
          <w:sz w:val="24"/>
        </w:rPr>
        <w:t>单位</w:t>
      </w:r>
      <w:r>
        <w:rPr>
          <w:rFonts w:hint="eastAsia" w:ascii="仿宋" w:hAnsi="仿宋" w:eastAsia="仿宋" w:cs="仿宋"/>
          <w:kern w:val="0"/>
          <w:sz w:val="24"/>
          <w:lang w:val="zh-CN"/>
        </w:rPr>
        <w:t>进行项目建设或其他经营活动，并通报省财政厅。由此引起的相应损失均由我单位承担。</w:t>
      </w:r>
    </w:p>
    <w:p>
      <w:pPr>
        <w:autoSpaceDE w:val="0"/>
        <w:autoSpaceDN w:val="0"/>
        <w:spacing w:line="360" w:lineRule="auto"/>
        <w:ind w:left="2"/>
        <w:jc w:val="left"/>
        <w:rPr>
          <w:rFonts w:hint="eastAsia" w:ascii="仿宋" w:hAnsi="仿宋" w:eastAsia="仿宋" w:cs="仿宋"/>
          <w:kern w:val="0"/>
          <w:sz w:val="24"/>
          <w:lang w:val="zh-CN"/>
        </w:rPr>
      </w:pPr>
    </w:p>
    <w:p>
      <w:pPr>
        <w:autoSpaceDE w:val="0"/>
        <w:autoSpaceDN w:val="0"/>
        <w:spacing w:line="360" w:lineRule="auto"/>
        <w:ind w:left="2"/>
        <w:jc w:val="left"/>
        <w:rPr>
          <w:rFonts w:hint="eastAsia" w:ascii="仿宋" w:hAnsi="仿宋" w:eastAsia="仿宋" w:cs="仿宋"/>
          <w:kern w:val="0"/>
          <w:sz w:val="24"/>
          <w:lang w:val="zh-CN"/>
        </w:rPr>
      </w:pPr>
    </w:p>
    <w:p>
      <w:pPr>
        <w:autoSpaceDE w:val="0"/>
        <w:autoSpaceDN w:val="0"/>
        <w:spacing w:line="360" w:lineRule="auto"/>
        <w:ind w:left="2"/>
        <w:jc w:val="left"/>
        <w:rPr>
          <w:rFonts w:hint="eastAsia" w:ascii="仿宋" w:hAnsi="仿宋" w:eastAsia="仿宋" w:cs="仿宋"/>
          <w:kern w:val="0"/>
          <w:sz w:val="24"/>
          <w:lang w:val="zh-CN"/>
        </w:rPr>
      </w:pPr>
    </w:p>
    <w:p>
      <w:pPr>
        <w:autoSpaceDE w:val="0"/>
        <w:autoSpaceDN w:val="0"/>
        <w:spacing w:line="360" w:lineRule="auto"/>
        <w:ind w:left="2" w:leftChars="1" w:right="1120" w:firstLine="4560" w:firstLineChars="1900"/>
        <w:jc w:val="left"/>
        <w:rPr>
          <w:rFonts w:hint="eastAsia" w:ascii="仿宋" w:hAnsi="仿宋" w:eastAsia="仿宋" w:cs="仿宋"/>
          <w:kern w:val="0"/>
          <w:sz w:val="24"/>
          <w:lang w:val="zh-CN"/>
        </w:rPr>
      </w:pPr>
      <w:r>
        <w:rPr>
          <w:rFonts w:hint="eastAsia" w:ascii="仿宋" w:hAnsi="仿宋" w:eastAsia="仿宋" w:cs="仿宋"/>
          <w:kern w:val="0"/>
          <w:sz w:val="24"/>
        </w:rPr>
        <w:t>供应商</w:t>
      </w:r>
      <w:r>
        <w:rPr>
          <w:rFonts w:hint="eastAsia" w:ascii="仿宋" w:hAnsi="仿宋" w:eastAsia="仿宋" w:cs="仿宋"/>
          <w:kern w:val="0"/>
          <w:sz w:val="24"/>
          <w:lang w:val="zh-CN"/>
        </w:rPr>
        <w:t>名称（</w:t>
      </w:r>
      <w:r>
        <w:rPr>
          <w:rFonts w:hint="eastAsia" w:ascii="仿宋" w:hAnsi="仿宋" w:eastAsia="仿宋" w:cs="仿宋"/>
          <w:sz w:val="24"/>
        </w:rPr>
        <w:t>电子签名</w:t>
      </w:r>
      <w:r>
        <w:rPr>
          <w:rFonts w:hint="eastAsia" w:ascii="仿宋" w:hAnsi="仿宋" w:eastAsia="仿宋" w:cs="仿宋"/>
          <w:kern w:val="0"/>
          <w:sz w:val="24"/>
          <w:lang w:val="zh-CN"/>
        </w:rPr>
        <w:t xml:space="preserve">）：                </w:t>
      </w:r>
    </w:p>
    <w:p>
      <w:pPr>
        <w:spacing w:line="360" w:lineRule="auto"/>
        <w:ind w:left="4620" w:leftChars="2200"/>
        <w:rPr>
          <w:rFonts w:hint="eastAsia" w:ascii="仿宋" w:hAnsi="仿宋" w:eastAsia="仿宋" w:cs="仿宋"/>
          <w:kern w:val="0"/>
          <w:sz w:val="24"/>
          <w:lang w:val="zh-CN"/>
        </w:rPr>
      </w:pPr>
      <w:r>
        <w:rPr>
          <w:rFonts w:hint="eastAsia" w:ascii="仿宋" w:hAnsi="仿宋" w:eastAsia="仿宋" w:cs="仿宋"/>
          <w:kern w:val="0"/>
          <w:sz w:val="24"/>
          <w:lang w:val="zh-CN"/>
        </w:rPr>
        <w:t>日期</w:t>
      </w:r>
      <w:r>
        <w:rPr>
          <w:rFonts w:hint="eastAsia" w:ascii="仿宋" w:hAnsi="仿宋" w:eastAsia="仿宋" w:cs="仿宋"/>
          <w:kern w:val="0"/>
          <w:sz w:val="24"/>
        </w:rPr>
        <w:t>：</w:t>
      </w:r>
      <w:r>
        <w:rPr>
          <w:rFonts w:hint="eastAsia" w:ascii="仿宋" w:hAnsi="仿宋" w:eastAsia="仿宋" w:cs="仿宋"/>
          <w:kern w:val="0"/>
          <w:sz w:val="24"/>
          <w:lang w:val="zh-CN"/>
        </w:rPr>
        <w:t xml:space="preserve">   年   月   日</w:t>
      </w:r>
    </w:p>
    <w:p>
      <w:pPr>
        <w:rPr>
          <w:rFonts w:hint="eastAsia" w:ascii="仿宋" w:hAnsi="仿宋" w:eastAsia="仿宋" w:cs="仿宋"/>
          <w:kern w:val="0"/>
          <w:sz w:val="24"/>
          <w:lang w:val="zh-CN"/>
        </w:rPr>
      </w:pPr>
      <w:r>
        <w:rPr>
          <w:rFonts w:hint="eastAsia" w:ascii="仿宋" w:hAnsi="仿宋" w:eastAsia="仿宋" w:cs="仿宋"/>
          <w:kern w:val="0"/>
          <w:sz w:val="24"/>
          <w:lang w:val="zh-CN"/>
        </w:rPr>
        <w:br w:type="page"/>
      </w:r>
    </w:p>
    <w:p>
      <w:pPr>
        <w:widowControl/>
        <w:adjustRightInd/>
        <w:jc w:val="center"/>
        <w:rPr>
          <w:rFonts w:hint="eastAsia" w:ascii="仿宋" w:hAnsi="仿宋" w:eastAsia="仿宋" w:cs="仿宋"/>
          <w:b/>
          <w:sz w:val="36"/>
          <w:szCs w:val="36"/>
        </w:rPr>
      </w:pPr>
      <w:r>
        <w:rPr>
          <w:rFonts w:hint="eastAsia" w:ascii="仿宋" w:hAnsi="仿宋" w:eastAsia="仿宋" w:cs="仿宋"/>
          <w:b/>
          <w:sz w:val="36"/>
          <w:szCs w:val="36"/>
        </w:rPr>
        <w:t>十六、初始报价一览表</w:t>
      </w:r>
    </w:p>
    <w:p>
      <w:pPr>
        <w:autoSpaceDE w:val="0"/>
        <w:autoSpaceDN w:val="0"/>
        <w:spacing w:line="360" w:lineRule="auto"/>
        <w:rPr>
          <w:rFonts w:hint="eastAsia" w:ascii="仿宋" w:hAnsi="仿宋" w:eastAsia="仿宋" w:cs="仿宋"/>
          <w:kern w:val="0"/>
          <w:sz w:val="24"/>
        </w:rPr>
      </w:pPr>
      <w:r>
        <w:rPr>
          <w:rFonts w:hint="eastAsia" w:ascii="仿宋" w:hAnsi="仿宋" w:eastAsia="仿宋" w:cs="仿宋"/>
          <w:sz w:val="24"/>
        </w:rPr>
        <w:t>（采购人）、（采购代理机构）</w:t>
      </w:r>
      <w:r>
        <w:rPr>
          <w:rFonts w:hint="eastAsia" w:ascii="仿宋" w:hAnsi="仿宋" w:eastAsia="仿宋" w:cs="仿宋"/>
          <w:kern w:val="0"/>
          <w:sz w:val="24"/>
          <w:lang w:val="zh-CN"/>
        </w:rPr>
        <w:t>：</w:t>
      </w:r>
    </w:p>
    <w:p>
      <w:pPr>
        <w:spacing w:line="360" w:lineRule="auto"/>
        <w:ind w:firstLine="720"/>
        <w:jc w:val="left"/>
        <w:rPr>
          <w:rFonts w:hint="eastAsia" w:ascii="仿宋" w:hAnsi="仿宋" w:eastAsia="仿宋" w:cs="仿宋"/>
          <w:b/>
          <w:kern w:val="0"/>
          <w:sz w:val="24"/>
          <w:lang w:val="zh-CN"/>
        </w:rPr>
      </w:pPr>
      <w:r>
        <w:rPr>
          <w:rFonts w:hint="eastAsia" w:ascii="仿宋" w:hAnsi="仿宋" w:eastAsia="仿宋" w:cs="仿宋"/>
          <w:kern w:val="0"/>
          <w:sz w:val="24"/>
          <w:lang w:val="zh-CN"/>
        </w:rPr>
        <w:t>按你方磋商文件要求，</w:t>
      </w:r>
      <w:r>
        <w:rPr>
          <w:rFonts w:hint="eastAsia" w:ascii="仿宋" w:hAnsi="仿宋" w:eastAsia="仿宋" w:cs="仿宋"/>
          <w:sz w:val="24"/>
        </w:rPr>
        <w:t>我们即</w:t>
      </w:r>
      <w:r>
        <w:rPr>
          <w:rFonts w:hint="eastAsia" w:ascii="仿宋" w:hAnsi="仿宋" w:eastAsia="仿宋" w:cs="仿宋"/>
          <w:kern w:val="0"/>
          <w:sz w:val="24"/>
          <w:lang w:val="zh-CN"/>
        </w:rPr>
        <w:t>本响应文件签字方，谨此向你方发出要约如下：如你方接受本响应，我方承诺按照如下</w:t>
      </w:r>
      <w:r>
        <w:rPr>
          <w:rFonts w:hint="eastAsia" w:ascii="仿宋" w:hAnsi="仿宋" w:eastAsia="仿宋" w:cs="仿宋"/>
          <w:kern w:val="0"/>
          <w:sz w:val="24"/>
        </w:rPr>
        <w:t>初始</w:t>
      </w:r>
      <w:r>
        <w:rPr>
          <w:rFonts w:hint="eastAsia" w:ascii="仿宋" w:hAnsi="仿宋" w:eastAsia="仿宋" w:cs="仿宋"/>
          <w:kern w:val="0"/>
          <w:sz w:val="24"/>
          <w:lang w:val="zh-CN"/>
        </w:rPr>
        <w:t>报价一览表的价格完成</w:t>
      </w:r>
      <w:r>
        <w:rPr>
          <w:rFonts w:hint="eastAsia" w:ascii="仿宋" w:hAnsi="仿宋" w:eastAsia="仿宋" w:cs="仿宋"/>
          <w:sz w:val="24"/>
        </w:rPr>
        <w:t>（项目名称）【项目编号：】</w:t>
      </w:r>
      <w:r>
        <w:rPr>
          <w:rFonts w:hint="eastAsia" w:ascii="仿宋" w:hAnsi="仿宋" w:eastAsia="仿宋" w:cs="仿宋"/>
          <w:kern w:val="0"/>
          <w:sz w:val="24"/>
          <w:lang w:val="zh-CN"/>
        </w:rPr>
        <w:t>的实施。</w:t>
      </w:r>
    </w:p>
    <w:tbl>
      <w:tblPr>
        <w:tblStyle w:val="60"/>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72"/>
        <w:gridCol w:w="2028"/>
        <w:gridCol w:w="1233"/>
        <w:gridCol w:w="1150"/>
        <w:gridCol w:w="1233"/>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序号</w:t>
            </w:r>
          </w:p>
        </w:tc>
        <w:tc>
          <w:tcPr>
            <w:tcW w:w="1572"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名称</w:t>
            </w:r>
          </w:p>
        </w:tc>
        <w:tc>
          <w:tcPr>
            <w:tcW w:w="2028"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服务范围</w:t>
            </w:r>
          </w:p>
        </w:tc>
        <w:tc>
          <w:tcPr>
            <w:tcW w:w="1233"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数量</w:t>
            </w:r>
          </w:p>
        </w:tc>
        <w:tc>
          <w:tcPr>
            <w:tcW w:w="1150"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单价（人民币元）</w:t>
            </w:r>
          </w:p>
        </w:tc>
        <w:tc>
          <w:tcPr>
            <w:tcW w:w="1233"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总价（人民币元）</w:t>
            </w:r>
          </w:p>
        </w:tc>
        <w:tc>
          <w:tcPr>
            <w:tcW w:w="1067" w:type="dxa"/>
            <w:vAlign w:val="center"/>
          </w:tcPr>
          <w:p>
            <w:pPr>
              <w:spacing w:line="360" w:lineRule="auto"/>
              <w:jc w:val="center"/>
              <w:rPr>
                <w:rFonts w:hint="eastAsia" w:ascii="仿宋" w:hAnsi="仿宋" w:eastAsia="仿宋" w:cs="仿宋"/>
                <w:b/>
                <w:sz w:val="24"/>
              </w:rPr>
            </w:pPr>
          </w:p>
          <w:p>
            <w:pPr>
              <w:spacing w:line="360" w:lineRule="auto"/>
              <w:jc w:val="center"/>
              <w:rPr>
                <w:rFonts w:hint="eastAsia" w:ascii="仿宋" w:hAnsi="仿宋" w:eastAsia="仿宋" w:cs="仿宋"/>
                <w:b/>
                <w:sz w:val="24"/>
              </w:rPr>
            </w:pPr>
            <w:r>
              <w:rPr>
                <w:rFonts w:hint="eastAsia" w:ascii="仿宋" w:hAnsi="仿宋" w:eastAsia="仿宋" w:cs="仿宋"/>
                <w:b/>
                <w:sz w:val="24"/>
              </w:rPr>
              <w:t>备注（如果有）</w:t>
            </w:r>
          </w:p>
          <w:p>
            <w:pPr>
              <w:spacing w:line="360" w:lineRule="auto"/>
              <w:jc w:val="center"/>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572" w:type="dxa"/>
            <w:vAlign w:val="center"/>
          </w:tcPr>
          <w:p>
            <w:pPr>
              <w:snapToGrid w:val="0"/>
              <w:spacing w:line="360" w:lineRule="auto"/>
              <w:jc w:val="center"/>
              <w:rPr>
                <w:rFonts w:hint="eastAsia" w:ascii="仿宋" w:hAnsi="仿宋" w:eastAsia="仿宋" w:cs="仿宋"/>
                <w:sz w:val="24"/>
              </w:rPr>
            </w:pPr>
          </w:p>
        </w:tc>
        <w:tc>
          <w:tcPr>
            <w:tcW w:w="2028" w:type="dxa"/>
            <w:vAlign w:val="center"/>
          </w:tcPr>
          <w:p>
            <w:pPr>
              <w:snapToGrid w:val="0"/>
              <w:spacing w:line="360" w:lineRule="auto"/>
              <w:jc w:val="center"/>
              <w:rPr>
                <w:rFonts w:hint="eastAsia" w:ascii="仿宋" w:hAnsi="仿宋" w:eastAsia="仿宋" w:cs="仿宋"/>
                <w:sz w:val="24"/>
              </w:rPr>
            </w:pPr>
          </w:p>
        </w:tc>
        <w:tc>
          <w:tcPr>
            <w:tcW w:w="1233" w:type="dxa"/>
            <w:vAlign w:val="center"/>
          </w:tcPr>
          <w:p>
            <w:pPr>
              <w:snapToGrid w:val="0"/>
              <w:spacing w:line="360" w:lineRule="auto"/>
              <w:jc w:val="center"/>
              <w:rPr>
                <w:rFonts w:hint="eastAsia" w:ascii="仿宋" w:hAnsi="仿宋" w:eastAsia="仿宋" w:cs="仿宋"/>
                <w:sz w:val="24"/>
                <w:lang w:val="en-US" w:eastAsia="zh-CN"/>
              </w:rPr>
            </w:pPr>
          </w:p>
        </w:tc>
        <w:tc>
          <w:tcPr>
            <w:tcW w:w="1150" w:type="dxa"/>
            <w:vAlign w:val="center"/>
          </w:tcPr>
          <w:p>
            <w:pPr>
              <w:snapToGrid w:val="0"/>
              <w:spacing w:line="360" w:lineRule="auto"/>
              <w:jc w:val="center"/>
              <w:rPr>
                <w:rFonts w:hint="eastAsia" w:ascii="仿宋" w:hAnsi="仿宋" w:eastAsia="仿宋" w:cs="仿宋"/>
                <w:sz w:val="24"/>
              </w:rPr>
            </w:pPr>
          </w:p>
        </w:tc>
        <w:tc>
          <w:tcPr>
            <w:tcW w:w="1233" w:type="dxa"/>
          </w:tcPr>
          <w:p>
            <w:pPr>
              <w:spacing w:line="360" w:lineRule="auto"/>
              <w:jc w:val="center"/>
              <w:rPr>
                <w:rFonts w:hint="eastAsia" w:ascii="仿宋" w:hAnsi="仿宋" w:eastAsia="仿宋" w:cs="仿宋"/>
                <w:sz w:val="24"/>
              </w:rPr>
            </w:pPr>
          </w:p>
        </w:tc>
        <w:tc>
          <w:tcPr>
            <w:tcW w:w="1067"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572" w:type="dxa"/>
            <w:vAlign w:val="center"/>
          </w:tcPr>
          <w:p>
            <w:pPr>
              <w:snapToGrid w:val="0"/>
              <w:spacing w:line="360" w:lineRule="auto"/>
              <w:jc w:val="center"/>
              <w:rPr>
                <w:rFonts w:hint="eastAsia" w:ascii="仿宋" w:hAnsi="仿宋" w:eastAsia="仿宋" w:cs="仿宋"/>
                <w:sz w:val="24"/>
              </w:rPr>
            </w:pPr>
          </w:p>
        </w:tc>
        <w:tc>
          <w:tcPr>
            <w:tcW w:w="2028" w:type="dxa"/>
            <w:vAlign w:val="center"/>
          </w:tcPr>
          <w:p>
            <w:pPr>
              <w:snapToGrid w:val="0"/>
              <w:spacing w:line="360" w:lineRule="auto"/>
              <w:jc w:val="center"/>
              <w:rPr>
                <w:rFonts w:hint="eastAsia" w:ascii="仿宋" w:hAnsi="仿宋" w:eastAsia="仿宋" w:cs="仿宋"/>
                <w:sz w:val="24"/>
              </w:rPr>
            </w:pPr>
          </w:p>
        </w:tc>
        <w:tc>
          <w:tcPr>
            <w:tcW w:w="1233" w:type="dxa"/>
            <w:vAlign w:val="center"/>
          </w:tcPr>
          <w:p>
            <w:pPr>
              <w:snapToGrid w:val="0"/>
              <w:spacing w:line="360" w:lineRule="auto"/>
              <w:jc w:val="center"/>
              <w:rPr>
                <w:rFonts w:hint="eastAsia" w:ascii="仿宋" w:hAnsi="仿宋" w:eastAsia="仿宋" w:cs="仿宋"/>
                <w:sz w:val="24"/>
                <w:lang w:val="en-US" w:eastAsia="zh-CN"/>
              </w:rPr>
            </w:pPr>
          </w:p>
        </w:tc>
        <w:tc>
          <w:tcPr>
            <w:tcW w:w="1150" w:type="dxa"/>
            <w:vAlign w:val="center"/>
          </w:tcPr>
          <w:p>
            <w:pPr>
              <w:snapToGrid w:val="0"/>
              <w:spacing w:line="360" w:lineRule="auto"/>
              <w:jc w:val="center"/>
              <w:rPr>
                <w:rFonts w:hint="eastAsia" w:ascii="仿宋" w:hAnsi="仿宋" w:eastAsia="仿宋" w:cs="仿宋"/>
                <w:sz w:val="24"/>
              </w:rPr>
            </w:pPr>
          </w:p>
        </w:tc>
        <w:tc>
          <w:tcPr>
            <w:tcW w:w="1233" w:type="dxa"/>
          </w:tcPr>
          <w:p>
            <w:pPr>
              <w:spacing w:line="360" w:lineRule="auto"/>
              <w:jc w:val="center"/>
              <w:rPr>
                <w:rFonts w:hint="eastAsia" w:ascii="仿宋" w:hAnsi="仿宋" w:eastAsia="仿宋" w:cs="仿宋"/>
                <w:sz w:val="24"/>
              </w:rPr>
            </w:pPr>
          </w:p>
        </w:tc>
        <w:tc>
          <w:tcPr>
            <w:tcW w:w="1067"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w:t>
            </w:r>
          </w:p>
        </w:tc>
        <w:tc>
          <w:tcPr>
            <w:tcW w:w="1572" w:type="dxa"/>
            <w:vAlign w:val="center"/>
          </w:tcPr>
          <w:p>
            <w:pPr>
              <w:snapToGrid w:val="0"/>
              <w:spacing w:line="360" w:lineRule="auto"/>
              <w:jc w:val="center"/>
              <w:rPr>
                <w:rFonts w:hint="eastAsia" w:ascii="仿宋" w:hAnsi="仿宋" w:eastAsia="仿宋" w:cs="仿宋"/>
                <w:sz w:val="24"/>
              </w:rPr>
            </w:pPr>
          </w:p>
        </w:tc>
        <w:tc>
          <w:tcPr>
            <w:tcW w:w="2028" w:type="dxa"/>
            <w:vAlign w:val="center"/>
          </w:tcPr>
          <w:p>
            <w:pPr>
              <w:snapToGrid w:val="0"/>
              <w:spacing w:line="360" w:lineRule="auto"/>
              <w:jc w:val="center"/>
              <w:rPr>
                <w:rFonts w:hint="eastAsia" w:ascii="仿宋" w:hAnsi="仿宋" w:eastAsia="仿宋" w:cs="仿宋"/>
                <w:sz w:val="24"/>
              </w:rPr>
            </w:pPr>
          </w:p>
        </w:tc>
        <w:tc>
          <w:tcPr>
            <w:tcW w:w="1233" w:type="dxa"/>
            <w:vAlign w:val="center"/>
          </w:tcPr>
          <w:p>
            <w:pPr>
              <w:snapToGrid w:val="0"/>
              <w:spacing w:line="360" w:lineRule="auto"/>
              <w:jc w:val="center"/>
              <w:rPr>
                <w:rFonts w:hint="eastAsia" w:ascii="仿宋" w:hAnsi="仿宋" w:eastAsia="仿宋" w:cs="仿宋"/>
                <w:sz w:val="24"/>
                <w:lang w:val="en-US" w:eastAsia="zh-CN"/>
              </w:rPr>
            </w:pPr>
          </w:p>
        </w:tc>
        <w:tc>
          <w:tcPr>
            <w:tcW w:w="1150" w:type="dxa"/>
            <w:vAlign w:val="center"/>
          </w:tcPr>
          <w:p>
            <w:pPr>
              <w:snapToGrid w:val="0"/>
              <w:spacing w:line="360" w:lineRule="auto"/>
              <w:jc w:val="center"/>
              <w:rPr>
                <w:rFonts w:hint="eastAsia" w:ascii="仿宋" w:hAnsi="仿宋" w:eastAsia="仿宋" w:cs="仿宋"/>
                <w:sz w:val="24"/>
              </w:rPr>
            </w:pPr>
          </w:p>
        </w:tc>
        <w:tc>
          <w:tcPr>
            <w:tcW w:w="1233" w:type="dxa"/>
          </w:tcPr>
          <w:p>
            <w:pPr>
              <w:spacing w:line="360" w:lineRule="auto"/>
              <w:jc w:val="center"/>
              <w:rPr>
                <w:rFonts w:hint="eastAsia" w:ascii="仿宋" w:hAnsi="仿宋" w:eastAsia="仿宋" w:cs="仿宋"/>
                <w:sz w:val="24"/>
              </w:rPr>
            </w:pPr>
          </w:p>
        </w:tc>
        <w:tc>
          <w:tcPr>
            <w:tcW w:w="1067"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389" w:type="dxa"/>
            <w:gridSpan w:val="2"/>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初始报价（小写）</w:t>
            </w:r>
          </w:p>
        </w:tc>
        <w:tc>
          <w:tcPr>
            <w:tcW w:w="6711" w:type="dxa"/>
            <w:gridSpan w:val="5"/>
          </w:tcPr>
          <w:p>
            <w:pPr>
              <w:spacing w:line="360" w:lineRule="auto"/>
              <w:jc w:val="center"/>
              <w:rPr>
                <w:rFonts w:hint="eastAsia" w:ascii="仿宋" w:hAnsi="仿宋" w:eastAsia="仿宋" w:cs="仿宋"/>
                <w:sz w:val="24"/>
              </w:rPr>
            </w:pPr>
          </w:p>
        </w:tc>
      </w:tr>
    </w:tbl>
    <w:p>
      <w:pPr>
        <w:spacing w:line="360" w:lineRule="auto"/>
        <w:ind w:left="-2" w:leftChars="-1" w:firstLine="480" w:firstLineChars="200"/>
        <w:rPr>
          <w:rFonts w:hint="eastAsia" w:ascii="仿宋" w:hAnsi="仿宋" w:eastAsia="仿宋" w:cs="仿宋"/>
          <w:kern w:val="0"/>
          <w:sz w:val="24"/>
          <w:lang w:val="zh-CN"/>
        </w:rPr>
      </w:pPr>
      <w:r>
        <w:rPr>
          <w:rFonts w:hint="eastAsia" w:ascii="仿宋" w:hAnsi="仿宋" w:eastAsia="仿宋" w:cs="仿宋"/>
          <w:sz w:val="24"/>
        </w:rPr>
        <w:t>注：</w:t>
      </w:r>
      <w:r>
        <w:rPr>
          <w:rFonts w:hint="eastAsia" w:ascii="仿宋" w:hAnsi="仿宋" w:eastAsia="仿宋" w:cs="仿宋"/>
          <w:kern w:val="0"/>
          <w:sz w:val="24"/>
          <w:lang w:val="zh-CN"/>
        </w:rPr>
        <w:t>1、供应商需按本表格式填写</w:t>
      </w:r>
      <w:r>
        <w:rPr>
          <w:rFonts w:hint="eastAsia" w:ascii="仿宋" w:hAnsi="仿宋" w:eastAsia="仿宋" w:cs="仿宋"/>
          <w:b/>
          <w:kern w:val="0"/>
          <w:sz w:val="24"/>
          <w:lang w:val="zh-CN"/>
        </w:rPr>
        <w:t>，</w:t>
      </w:r>
      <w:r>
        <w:rPr>
          <w:rFonts w:hint="eastAsia" w:ascii="仿宋" w:hAnsi="仿宋" w:eastAsia="仿宋" w:cs="仿宋"/>
          <w:b/>
          <w:kern w:val="0"/>
          <w:sz w:val="24"/>
        </w:rPr>
        <w:t>否则视为</w:t>
      </w:r>
      <w:r>
        <w:rPr>
          <w:rFonts w:hint="eastAsia" w:ascii="仿宋" w:hAnsi="仿宋" w:eastAsia="仿宋" w:cs="仿宋"/>
          <w:b/>
          <w:sz w:val="24"/>
        </w:rPr>
        <w:t>响应文件含有采购人不能接受的附加条件，响应无效</w:t>
      </w:r>
      <w:r>
        <w:rPr>
          <w:rFonts w:hint="eastAsia" w:ascii="仿宋" w:hAnsi="仿宋" w:eastAsia="仿宋" w:cs="仿宋"/>
          <w:kern w:val="0"/>
          <w:sz w:val="24"/>
          <w:lang w:val="zh-CN"/>
        </w:rPr>
        <w:t>。</w:t>
      </w:r>
    </w:p>
    <w:p>
      <w:pPr>
        <w:snapToGrid w:val="0"/>
        <w:spacing w:line="360" w:lineRule="auto"/>
        <w:ind w:firstLine="480" w:firstLineChars="200"/>
        <w:jc w:val="left"/>
        <w:rPr>
          <w:rFonts w:hint="eastAsia" w:ascii="仿宋" w:hAnsi="仿宋" w:eastAsia="仿宋" w:cs="仿宋"/>
          <w:kern w:val="0"/>
          <w:sz w:val="24"/>
          <w:u w:val="single"/>
          <w:lang w:val="zh-CN"/>
        </w:rPr>
      </w:pPr>
      <w:r>
        <w:rPr>
          <w:rFonts w:hint="eastAsia" w:ascii="仿宋" w:hAnsi="仿宋" w:eastAsia="仿宋" w:cs="仿宋"/>
          <w:kern w:val="0"/>
          <w:sz w:val="24"/>
          <w:lang w:val="zh-CN"/>
        </w:rPr>
        <w:t>2、有关本项目实施所涉及的一切费用均计入报价。</w:t>
      </w:r>
      <w:r>
        <w:rPr>
          <w:rFonts w:hint="eastAsia" w:ascii="仿宋" w:hAnsi="仿宋" w:eastAsia="仿宋" w:cs="仿宋"/>
          <w:b/>
          <w:kern w:val="0"/>
          <w:sz w:val="24"/>
          <w:lang w:val="zh-CN"/>
        </w:rPr>
        <w:t>采购内容未包含在《</w:t>
      </w:r>
      <w:r>
        <w:rPr>
          <w:rFonts w:hint="eastAsia" w:ascii="仿宋" w:hAnsi="仿宋" w:eastAsia="仿宋" w:cs="仿宋"/>
          <w:b/>
          <w:kern w:val="0"/>
          <w:sz w:val="24"/>
        </w:rPr>
        <w:t>初始</w:t>
      </w:r>
      <w:r>
        <w:rPr>
          <w:rFonts w:hint="eastAsia" w:ascii="仿宋" w:hAnsi="仿宋" w:eastAsia="仿宋" w:cs="仿宋"/>
          <w:b/>
          <w:kern w:val="0"/>
          <w:sz w:val="24"/>
          <w:lang w:val="zh-CN"/>
        </w:rPr>
        <w:t>报价一览表》名称栏中，供应商不能作出合理解释的，</w:t>
      </w:r>
      <w:r>
        <w:rPr>
          <w:rFonts w:hint="eastAsia" w:ascii="仿宋" w:hAnsi="仿宋" w:eastAsia="仿宋" w:cs="仿宋"/>
          <w:b/>
          <w:kern w:val="0"/>
          <w:sz w:val="24"/>
        </w:rPr>
        <w:t>视为</w:t>
      </w:r>
      <w:r>
        <w:rPr>
          <w:rFonts w:hint="eastAsia" w:ascii="仿宋" w:hAnsi="仿宋" w:eastAsia="仿宋" w:cs="仿宋"/>
          <w:b/>
          <w:sz w:val="24"/>
        </w:rPr>
        <w:t>响应文件含有采购人不能接受的附加条件的，响应无效</w:t>
      </w:r>
      <w:r>
        <w:rPr>
          <w:rFonts w:hint="eastAsia" w:ascii="仿宋" w:hAnsi="仿宋" w:eastAsia="仿宋" w:cs="仿宋"/>
          <w:b/>
          <w:kern w:val="0"/>
          <w:sz w:val="24"/>
          <w:lang w:val="zh-CN"/>
        </w:rPr>
        <w:t>。</w:t>
      </w:r>
    </w:p>
    <w:p>
      <w:pPr>
        <w:spacing w:line="360" w:lineRule="auto"/>
        <w:ind w:right="-874" w:rightChars="-416"/>
        <w:rPr>
          <w:rFonts w:hint="eastAsia" w:ascii="仿宋" w:hAnsi="仿宋" w:eastAsia="仿宋" w:cs="仿宋"/>
          <w:sz w:val="24"/>
        </w:rPr>
      </w:pPr>
    </w:p>
    <w:p>
      <w:pPr>
        <w:spacing w:line="360" w:lineRule="auto"/>
        <w:ind w:right="-874" w:rightChars="-416"/>
        <w:rPr>
          <w:rFonts w:hint="eastAsia" w:ascii="仿宋" w:hAnsi="仿宋" w:eastAsia="仿宋" w:cs="仿宋"/>
          <w:sz w:val="24"/>
        </w:rPr>
      </w:pPr>
    </w:p>
    <w:p>
      <w:pPr>
        <w:spacing w:line="360" w:lineRule="auto"/>
        <w:ind w:right="-874" w:rightChars="-416"/>
        <w:rPr>
          <w:rFonts w:hint="eastAsia" w:ascii="仿宋" w:hAnsi="仿宋" w:eastAsia="仿宋" w:cs="仿宋"/>
          <w:kern w:val="0"/>
          <w:sz w:val="24"/>
        </w:rPr>
      </w:pPr>
      <w:r>
        <w:rPr>
          <w:rFonts w:hint="eastAsia" w:ascii="仿宋" w:hAnsi="仿宋" w:eastAsia="仿宋" w:cs="仿宋"/>
          <w:sz w:val="24"/>
        </w:rPr>
        <w:t xml:space="preserve">                                           </w:t>
      </w:r>
      <w:r>
        <w:rPr>
          <w:rFonts w:hint="eastAsia" w:ascii="仿宋" w:hAnsi="仿宋" w:eastAsia="仿宋" w:cs="仿宋"/>
          <w:kern w:val="0"/>
          <w:sz w:val="24"/>
          <w:lang w:val="zh-CN"/>
        </w:rPr>
        <w:t>供应商名称（电子签名）：</w:t>
      </w:r>
    </w:p>
    <w:p>
      <w:pPr>
        <w:autoSpaceDE w:val="0"/>
        <w:autoSpaceDN w:val="0"/>
        <w:spacing w:line="360" w:lineRule="auto"/>
        <w:ind w:left="5040" w:hanging="5040" w:hangingChars="2100"/>
        <w:rPr>
          <w:rFonts w:hint="eastAsia" w:ascii="仿宋" w:hAnsi="仿宋" w:eastAsia="仿宋" w:cs="仿宋"/>
          <w:kern w:val="0"/>
          <w:sz w:val="24"/>
          <w:lang w:val="zh-CN"/>
        </w:rPr>
      </w:pPr>
      <w:r>
        <w:rPr>
          <w:rFonts w:hint="eastAsia" w:ascii="仿宋" w:hAnsi="仿宋" w:eastAsia="仿宋" w:cs="仿宋"/>
          <w:kern w:val="0"/>
          <w:sz w:val="24"/>
          <w:lang w:val="zh-CN"/>
        </w:rPr>
        <w:t xml:space="preserve">                                            日期：    年  月   日</w:t>
      </w:r>
    </w:p>
    <w:p>
      <w:pPr>
        <w:pStyle w:val="72"/>
        <w:rPr>
          <w:rFonts w:hint="eastAsia" w:ascii="仿宋" w:hAnsi="仿宋" w:eastAsia="仿宋" w:cs="仿宋"/>
          <w:b/>
          <w:sz w:val="36"/>
          <w:szCs w:val="36"/>
        </w:rPr>
        <w:sectPr>
          <w:pgSz w:w="11906" w:h="16838"/>
          <w:pgMar w:top="1440" w:right="1803" w:bottom="1440" w:left="1803" w:header="851" w:footer="992" w:gutter="0"/>
          <w:pgNumType w:fmt="decimal"/>
          <w:cols w:space="0" w:num="1"/>
          <w:titlePg/>
          <w:docGrid w:linePitch="312" w:charSpace="0"/>
        </w:sectPr>
      </w:pPr>
    </w:p>
    <w:p>
      <w:pPr>
        <w:widowControl/>
        <w:numPr>
          <w:ilvl w:val="0"/>
          <w:numId w:val="13"/>
        </w:numPr>
        <w:adjustRightInd/>
        <w:jc w:val="center"/>
        <w:rPr>
          <w:rFonts w:hint="eastAsia" w:ascii="仿宋" w:hAnsi="仿宋" w:eastAsia="仿宋" w:cs="仿宋"/>
          <w:b/>
          <w:sz w:val="36"/>
          <w:szCs w:val="36"/>
        </w:rPr>
      </w:pPr>
      <w:r>
        <w:rPr>
          <w:rFonts w:hint="eastAsia" w:ascii="仿宋" w:hAnsi="仿宋" w:eastAsia="仿宋" w:cs="仿宋"/>
          <w:b/>
          <w:sz w:val="36"/>
          <w:szCs w:val="36"/>
        </w:rPr>
        <w:t>中小企业声明函（服务）</w:t>
      </w:r>
    </w:p>
    <w:p>
      <w:pPr>
        <w:widowControl/>
        <w:numPr>
          <w:ilvl w:val="255"/>
          <w:numId w:val="0"/>
        </w:numPr>
        <w:adjustRightInd/>
        <w:jc w:val="left"/>
        <w:rPr>
          <w:rFonts w:hint="eastAsia" w:ascii="仿宋" w:hAnsi="仿宋" w:eastAsia="仿宋" w:cs="仿宋"/>
          <w:b/>
          <w:sz w:val="36"/>
          <w:szCs w:val="36"/>
        </w:rPr>
      </w:pPr>
    </w:p>
    <w:p>
      <w:pPr>
        <w:spacing w:line="360" w:lineRule="auto"/>
        <w:ind w:firstLine="360" w:firstLineChars="150"/>
        <w:jc w:val="left"/>
        <w:rPr>
          <w:rFonts w:hint="eastAsia" w:ascii="仿宋" w:hAnsi="仿宋" w:eastAsia="仿宋" w:cs="仿宋"/>
          <w:sz w:val="24"/>
        </w:rPr>
      </w:pPr>
      <w:r>
        <w:rPr>
          <w:rFonts w:hint="eastAsia" w:ascii="仿宋" w:hAnsi="仿宋" w:eastAsia="仿宋" w:cs="仿宋"/>
          <w:sz w:val="24"/>
        </w:rPr>
        <w:t xml:space="preserve">本公司（联合体）郑重声明，根据《政府采购促进中小企业发展管理办法》（财库﹝2020﹞46 号）的规定，本公司（联合体）参加 </w:t>
      </w:r>
      <w:r>
        <w:rPr>
          <w:rFonts w:hint="eastAsia" w:ascii="仿宋" w:hAnsi="仿宋" w:eastAsia="仿宋" w:cs="仿宋"/>
          <w:sz w:val="24"/>
          <w:u w:val="single"/>
        </w:rPr>
        <w:t xml:space="preserve">浙江水利水电学院 </w:t>
      </w:r>
      <w:r>
        <w:rPr>
          <w:rFonts w:hint="eastAsia" w:ascii="仿宋" w:hAnsi="仿宋" w:eastAsia="仿宋" w:cs="仿宋"/>
          <w:sz w:val="24"/>
        </w:rPr>
        <w:t>的</w:t>
      </w:r>
      <w:r>
        <w:rPr>
          <w:rFonts w:hint="eastAsia" w:ascii="仿宋" w:hAnsi="仿宋" w:eastAsia="仿宋" w:cs="仿宋"/>
          <w:sz w:val="24"/>
          <w:u w:val="single"/>
        </w:rPr>
        <w:t xml:space="preserve"> 浙江水利水电学院2026年学生典礼活动服务项目 </w:t>
      </w:r>
      <w:r>
        <w:rPr>
          <w:rFonts w:hint="eastAsia" w:ascii="仿宋" w:hAnsi="仿宋" w:eastAsia="仿宋" w:cs="仿宋"/>
          <w:sz w:val="24"/>
        </w:rPr>
        <w:t>采购活动，服务全部由符合政策要求的中小企业承接。相关企业（含联合体中的中小企业、签订分包意向协议的中小企业）的具体情况如下：</w:t>
      </w:r>
      <w:bookmarkStart w:id="98" w:name="_GoBack"/>
      <w:bookmarkEnd w:id="98"/>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 xml:space="preserve"> 浙江水利水电学院2026年学生典礼活动服务 </w:t>
      </w:r>
      <w:r>
        <w:rPr>
          <w:rFonts w:hint="eastAsia" w:ascii="仿宋" w:hAnsi="仿宋" w:eastAsia="仿宋" w:cs="仿宋"/>
          <w:sz w:val="24"/>
        </w:rPr>
        <w:t>，属于</w:t>
      </w:r>
      <w:r>
        <w:rPr>
          <w:rFonts w:hint="eastAsia" w:ascii="仿宋" w:hAnsi="仿宋" w:eastAsia="仿宋" w:cs="仿宋"/>
          <w:sz w:val="24"/>
          <w:u w:val="single"/>
        </w:rPr>
        <w:t xml:space="preserve"> 其他未列明</w:t>
      </w:r>
      <w:r>
        <w:rPr>
          <w:rFonts w:hint="eastAsia" w:ascii="仿宋" w:hAnsi="仿宋" w:eastAsia="仿宋" w:cs="仿宋"/>
          <w:sz w:val="24"/>
        </w:rPr>
        <w:t xml:space="preserve">行业 ；承接企业为 </w:t>
      </w:r>
      <w:r>
        <w:rPr>
          <w:rFonts w:hint="eastAsia" w:ascii="仿宋" w:hAnsi="仿宋" w:eastAsia="仿宋" w:cs="仿宋"/>
          <w:sz w:val="24"/>
          <w:u w:val="single"/>
        </w:rPr>
        <w:t>（企业名称）</w:t>
      </w:r>
      <w:r>
        <w:rPr>
          <w:rFonts w:hint="eastAsia" w:ascii="仿宋" w:hAnsi="仿宋" w:eastAsia="仿宋" w:cs="仿宋"/>
          <w:sz w:val="24"/>
        </w:rPr>
        <w:t xml:space="preserve"> ，从业人员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w:t>
      </w:r>
      <w:r>
        <w:rPr>
          <w:rFonts w:hint="eastAsia" w:ascii="仿宋" w:hAnsi="仿宋" w:eastAsia="仿宋" w:cs="仿宋"/>
          <w:sz w:val="24"/>
          <w:highlight w:val="yellow"/>
          <w:u w:val="single"/>
        </w:rPr>
        <w:t>（中型企业、小型企业、微型企业三选一）</w:t>
      </w:r>
      <w:r>
        <w:rPr>
          <w:rFonts w:hint="eastAsia" w:ascii="仿宋" w:hAnsi="仿宋" w:eastAsia="仿宋" w:cs="仿宋"/>
          <w:sz w:val="24"/>
          <w:u w:val="single"/>
        </w:rPr>
        <w:t xml:space="preserve"> </w:t>
      </w:r>
      <w:r>
        <w:rPr>
          <w:rFonts w:hint="eastAsia" w:ascii="仿宋" w:hAnsi="仿宋" w:eastAsia="仿宋" w:cs="仿宋"/>
          <w:sz w:val="24"/>
        </w:rPr>
        <w:t>；</w:t>
      </w:r>
    </w:p>
    <w:p>
      <w:pPr>
        <w:spacing w:line="360" w:lineRule="auto"/>
        <w:ind w:firstLine="480" w:firstLineChars="200"/>
        <w:jc w:val="left"/>
        <w:rPr>
          <w:rFonts w:hint="eastAsia" w:ascii="仿宋" w:hAnsi="仿宋" w:eastAsia="仿宋" w:cs="仿宋"/>
          <w:sz w:val="24"/>
        </w:rPr>
      </w:pP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本企业对上述声明内容的真实性负责。如有虚假，将依法承担相应责任。</w:t>
      </w:r>
    </w:p>
    <w:p>
      <w:pPr>
        <w:spacing w:line="360" w:lineRule="auto"/>
        <w:ind w:right="1760"/>
        <w:jc w:val="right"/>
        <w:rPr>
          <w:rFonts w:hint="eastAsia" w:ascii="仿宋" w:hAnsi="仿宋" w:eastAsia="仿宋" w:cs="仿宋"/>
          <w:sz w:val="24"/>
        </w:rPr>
      </w:pPr>
      <w:r>
        <w:rPr>
          <w:rFonts w:hint="eastAsia" w:ascii="仿宋" w:hAnsi="仿宋" w:eastAsia="仿宋" w:cs="仿宋"/>
          <w:sz w:val="24"/>
        </w:rPr>
        <w:t>供应商名称（电子签名）：</w:t>
      </w:r>
    </w:p>
    <w:p>
      <w:pPr>
        <w:spacing w:line="360" w:lineRule="auto"/>
        <w:ind w:right="1120" w:firstLine="4680" w:firstLineChars="1950"/>
        <w:rPr>
          <w:rFonts w:hint="eastAsia" w:ascii="仿宋" w:hAnsi="仿宋" w:eastAsia="仿宋" w:cs="仿宋"/>
          <w:sz w:val="24"/>
        </w:rPr>
      </w:pPr>
      <w:r>
        <w:rPr>
          <w:rFonts w:hint="eastAsia" w:ascii="仿宋" w:hAnsi="仿宋" w:eastAsia="仿宋" w:cs="仿宋"/>
          <w:sz w:val="24"/>
        </w:rPr>
        <w:t>日 期：</w:t>
      </w:r>
    </w:p>
    <w:p>
      <w:pPr>
        <w:pStyle w:val="24"/>
        <w:rPr>
          <w:rFonts w:hint="eastAsia" w:ascii="仿宋" w:hAnsi="仿宋" w:eastAsia="仿宋" w:cs="仿宋"/>
        </w:rPr>
      </w:pPr>
    </w:p>
    <w:p>
      <w:pPr>
        <w:rPr>
          <w:rFonts w:hint="eastAsia" w:ascii="仿宋" w:hAnsi="仿宋" w:eastAsia="仿宋" w:cs="仿宋"/>
          <w:sz w:val="24"/>
        </w:rPr>
      </w:pPr>
    </w:p>
    <w:p>
      <w:pPr>
        <w:pStyle w:val="24"/>
        <w:rPr>
          <w:rFonts w:hint="eastAsia"/>
        </w:rPr>
      </w:pPr>
    </w:p>
    <w:p>
      <w:pPr>
        <w:snapToGrid w:val="0"/>
        <w:spacing w:line="360" w:lineRule="auto"/>
        <w:rPr>
          <w:rFonts w:hint="eastAsia" w:ascii="仿宋" w:hAnsi="仿宋" w:eastAsia="仿宋" w:cs="仿宋"/>
          <w:b/>
          <w:sz w:val="24"/>
        </w:rPr>
      </w:pPr>
      <w:r>
        <w:rPr>
          <w:rFonts w:hint="eastAsia" w:ascii="仿宋" w:hAnsi="仿宋" w:eastAsia="仿宋" w:cs="仿宋"/>
          <w:b/>
          <w:sz w:val="24"/>
        </w:rPr>
        <w:t>说明：</w:t>
      </w:r>
    </w:p>
    <w:p>
      <w:pPr>
        <w:snapToGrid w:val="0"/>
        <w:spacing w:line="360" w:lineRule="auto"/>
        <w:rPr>
          <w:rFonts w:hint="eastAsia" w:ascii="仿宋" w:hAnsi="仿宋" w:eastAsia="仿宋" w:cs="仿宋"/>
          <w:b/>
          <w:sz w:val="24"/>
        </w:rPr>
      </w:pPr>
      <w:r>
        <w:rPr>
          <w:rFonts w:hint="eastAsia" w:ascii="仿宋" w:hAnsi="仿宋" w:eastAsia="仿宋" w:cs="仿宋"/>
          <w:b/>
          <w:sz w:val="24"/>
        </w:rPr>
        <w:t>1.从业人员、营业收入、资产总额填报上一年度数据，无上一年度数据的新成立企业（指今年成立的新企业）可不填报。</w:t>
      </w:r>
    </w:p>
    <w:p>
      <w:pPr>
        <w:snapToGrid w:val="0"/>
        <w:spacing w:line="360" w:lineRule="auto"/>
        <w:ind w:left="20"/>
        <w:jc w:val="left"/>
        <w:rPr>
          <w:rFonts w:hint="eastAsia" w:ascii="仿宋" w:hAnsi="仿宋" w:eastAsia="仿宋" w:cs="仿宋"/>
          <w:b/>
          <w:sz w:val="24"/>
        </w:rPr>
      </w:pPr>
      <w:r>
        <w:rPr>
          <w:rFonts w:hint="eastAsia" w:ascii="仿宋" w:hAnsi="仿宋" w:eastAsia="仿宋" w:cs="仿宋"/>
          <w:b/>
          <w:sz w:val="24"/>
        </w:rPr>
        <w:t>2.本项目所属行业：其他未列明</w:t>
      </w:r>
      <w:r>
        <w:rPr>
          <w:rFonts w:hint="eastAsia" w:ascii="仿宋" w:hAnsi="仿宋" w:eastAsia="仿宋" w:cs="仿宋"/>
          <w:b/>
          <w:sz w:val="24"/>
          <w:lang w:eastAsia="zh-CN"/>
        </w:rPr>
        <w:t>行业</w:t>
      </w:r>
      <w:r>
        <w:rPr>
          <w:rFonts w:hint="eastAsia" w:ascii="仿宋" w:hAnsi="仿宋" w:eastAsia="仿宋" w:cs="仿宋"/>
          <w:b/>
          <w:sz w:val="24"/>
        </w:rPr>
        <w:t>。</w:t>
      </w:r>
    </w:p>
    <w:p>
      <w:pPr>
        <w:spacing w:line="360" w:lineRule="auto"/>
        <w:jc w:val="left"/>
        <w:rPr>
          <w:rFonts w:hint="eastAsia" w:ascii="仿宋" w:hAnsi="仿宋" w:eastAsia="仿宋" w:cs="仿宋"/>
          <w:b/>
          <w:sz w:val="24"/>
        </w:rPr>
        <w:sectPr>
          <w:headerReference r:id="rId9" w:type="first"/>
          <w:footerReference r:id="rId11" w:type="first"/>
          <w:headerReference r:id="rId8" w:type="default"/>
          <w:footerReference r:id="rId10" w:type="default"/>
          <w:pgSz w:w="11906" w:h="16838"/>
          <w:pgMar w:top="1440" w:right="1803" w:bottom="1440" w:left="1803" w:header="851" w:footer="992" w:gutter="0"/>
          <w:pgNumType w:fmt="decimal"/>
          <w:cols w:space="0" w:num="1"/>
          <w:titlePg/>
          <w:docGrid w:linePitch="312" w:charSpace="0"/>
        </w:sectPr>
      </w:pPr>
      <w:r>
        <w:rPr>
          <w:rFonts w:hint="eastAsia" w:ascii="仿宋" w:hAnsi="仿宋" w:eastAsia="仿宋" w:cs="仿宋"/>
          <w:b/>
          <w:sz w:val="24"/>
        </w:rPr>
        <w:t>3.中小企业划型标准规定（工信部联企业[2011]300号）附后。</w:t>
      </w:r>
    </w:p>
    <w:p>
      <w:pPr>
        <w:pStyle w:val="24"/>
        <w:snapToGrid w:val="0"/>
        <w:rPr>
          <w:rFonts w:hint="eastAsia" w:cs="宋体"/>
          <w:sz w:val="21"/>
          <w:szCs w:val="21"/>
        </w:rPr>
        <w:sectPr>
          <w:pgSz w:w="16838" w:h="11906" w:orient="landscape"/>
          <w:pgMar w:top="1803" w:right="1440" w:bottom="1803" w:left="1440" w:header="851" w:footer="992" w:gutter="0"/>
          <w:pgNumType w:fmt="decimal"/>
          <w:cols w:space="0" w:num="1"/>
          <w:titlePg/>
          <w:docGrid w:linePitch="325" w:charSpace="0"/>
        </w:sectPr>
      </w:pPr>
      <w:r>
        <w:drawing>
          <wp:anchor distT="0" distB="0" distL="114300" distR="114300" simplePos="0" relativeHeight="251686912" behindDoc="0" locked="0" layoutInCell="1" allowOverlap="1">
            <wp:simplePos x="0" y="0"/>
            <wp:positionH relativeFrom="column">
              <wp:posOffset>-209550</wp:posOffset>
            </wp:positionH>
            <wp:positionV relativeFrom="paragraph">
              <wp:posOffset>-150495</wp:posOffset>
            </wp:positionV>
            <wp:extent cx="8671560" cy="5244465"/>
            <wp:effectExtent l="0" t="0" r="0" b="13335"/>
            <wp:wrapTopAndBottom/>
            <wp:docPr id="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pic:cNvPicPr>
                      <a:picLocks noChangeAspect="1"/>
                    </pic:cNvPicPr>
                  </pic:nvPicPr>
                  <pic:blipFill>
                    <a:blip r:embed="rId19"/>
                    <a:stretch>
                      <a:fillRect/>
                    </a:stretch>
                  </pic:blipFill>
                  <pic:spPr>
                    <a:xfrm>
                      <a:off x="0" y="0"/>
                      <a:ext cx="8671560" cy="5244465"/>
                    </a:xfrm>
                    <a:prstGeom prst="rect">
                      <a:avLst/>
                    </a:prstGeom>
                    <a:noFill/>
                    <a:ln>
                      <a:noFill/>
                    </a:ln>
                  </pic:spPr>
                </pic:pic>
              </a:graphicData>
            </a:graphic>
          </wp:anchor>
        </w:drawing>
      </w:r>
    </w:p>
    <w:p>
      <w:pPr>
        <w:spacing w:before="156"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第八部分 最后报价格式</w:t>
      </w:r>
    </w:p>
    <w:p>
      <w:pPr>
        <w:pStyle w:val="117"/>
        <w:keepNext w:val="0"/>
        <w:pageBreakBefore w:val="0"/>
        <w:tabs>
          <w:tab w:val="clear" w:pos="720"/>
        </w:tabs>
        <w:outlineLvl w:val="9"/>
        <w:rPr>
          <w:rFonts w:hint="eastAsia" w:ascii="仿宋" w:hAnsi="仿宋" w:eastAsia="仿宋" w:cs="仿宋"/>
          <w:kern w:val="2"/>
          <w:sz w:val="32"/>
          <w:szCs w:val="32"/>
        </w:rPr>
      </w:pPr>
      <w:r>
        <w:rPr>
          <w:rFonts w:hint="eastAsia" w:ascii="仿宋" w:hAnsi="仿宋" w:eastAsia="仿宋" w:cs="仿宋"/>
          <w:kern w:val="2"/>
          <w:sz w:val="32"/>
          <w:szCs w:val="32"/>
        </w:rPr>
        <w:t>（一）最后报价一览表</w:t>
      </w:r>
    </w:p>
    <w:p>
      <w:pPr>
        <w:autoSpaceDE w:val="0"/>
        <w:autoSpaceDN w:val="0"/>
        <w:spacing w:line="360" w:lineRule="auto"/>
        <w:rPr>
          <w:rFonts w:hint="eastAsia" w:ascii="仿宋" w:hAnsi="仿宋" w:eastAsia="仿宋" w:cs="仿宋"/>
          <w:kern w:val="0"/>
          <w:sz w:val="24"/>
        </w:rPr>
      </w:pPr>
      <w:r>
        <w:rPr>
          <w:rFonts w:hint="eastAsia" w:ascii="仿宋" w:hAnsi="仿宋" w:eastAsia="仿宋" w:cs="仿宋"/>
          <w:sz w:val="24"/>
        </w:rPr>
        <w:t>（采购人）、（采购代理机构）</w:t>
      </w:r>
      <w:r>
        <w:rPr>
          <w:rFonts w:hint="eastAsia" w:ascii="仿宋" w:hAnsi="仿宋" w:eastAsia="仿宋" w:cs="仿宋"/>
          <w:kern w:val="0"/>
          <w:sz w:val="24"/>
          <w:lang w:val="zh-CN"/>
        </w:rPr>
        <w:t>：</w:t>
      </w:r>
    </w:p>
    <w:p>
      <w:pPr>
        <w:spacing w:line="360" w:lineRule="auto"/>
        <w:ind w:firstLine="720"/>
        <w:rPr>
          <w:rFonts w:hint="eastAsia" w:ascii="仿宋" w:hAnsi="仿宋" w:eastAsia="仿宋" w:cs="仿宋"/>
          <w:kern w:val="0"/>
          <w:sz w:val="24"/>
          <w:lang w:val="zh-CN"/>
        </w:rPr>
      </w:pPr>
      <w:r>
        <w:rPr>
          <w:rFonts w:hint="eastAsia" w:ascii="仿宋" w:hAnsi="仿宋" w:eastAsia="仿宋" w:cs="仿宋"/>
          <w:kern w:val="0"/>
          <w:sz w:val="24"/>
          <w:lang w:val="zh-CN"/>
        </w:rPr>
        <w:t>按你方磋商文件要求，</w:t>
      </w:r>
      <w:r>
        <w:rPr>
          <w:rFonts w:hint="eastAsia" w:ascii="仿宋" w:hAnsi="仿宋" w:eastAsia="仿宋" w:cs="仿宋"/>
          <w:sz w:val="24"/>
        </w:rPr>
        <w:t>我们即</w:t>
      </w:r>
      <w:r>
        <w:rPr>
          <w:rFonts w:hint="eastAsia" w:ascii="仿宋" w:hAnsi="仿宋" w:eastAsia="仿宋" w:cs="仿宋"/>
          <w:kern w:val="0"/>
          <w:sz w:val="24"/>
          <w:lang w:val="zh-CN"/>
        </w:rPr>
        <w:t>本响应文件签字方，谨此向你方发出要约如下：如你方接受本响应，我方承诺按照如下最后报价一览表的价格完成</w:t>
      </w:r>
      <w:r>
        <w:rPr>
          <w:rFonts w:hint="eastAsia" w:ascii="仿宋" w:hAnsi="仿宋" w:eastAsia="仿宋" w:cs="仿宋"/>
          <w:sz w:val="24"/>
        </w:rPr>
        <w:t>（项目名称）【项目编号：】</w:t>
      </w:r>
      <w:r>
        <w:rPr>
          <w:rFonts w:hint="eastAsia" w:ascii="仿宋" w:hAnsi="仿宋" w:eastAsia="仿宋" w:cs="仿宋"/>
          <w:kern w:val="0"/>
          <w:sz w:val="24"/>
          <w:lang w:val="zh-CN"/>
        </w:rPr>
        <w:t>的实施。</w:t>
      </w:r>
    </w:p>
    <w:tbl>
      <w:tblPr>
        <w:tblStyle w:val="60"/>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64"/>
        <w:gridCol w:w="2036"/>
        <w:gridCol w:w="1233"/>
        <w:gridCol w:w="1150"/>
        <w:gridCol w:w="1233"/>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817"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序号</w:t>
            </w:r>
          </w:p>
        </w:tc>
        <w:tc>
          <w:tcPr>
            <w:tcW w:w="1564"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名称</w:t>
            </w:r>
          </w:p>
        </w:tc>
        <w:tc>
          <w:tcPr>
            <w:tcW w:w="2036"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服务范围</w:t>
            </w:r>
          </w:p>
        </w:tc>
        <w:tc>
          <w:tcPr>
            <w:tcW w:w="1233"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数量</w:t>
            </w:r>
          </w:p>
        </w:tc>
        <w:tc>
          <w:tcPr>
            <w:tcW w:w="1150"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单价（人民币元）</w:t>
            </w:r>
          </w:p>
        </w:tc>
        <w:tc>
          <w:tcPr>
            <w:tcW w:w="1233" w:type="dxa"/>
            <w:vAlign w:val="center"/>
          </w:tcPr>
          <w:p>
            <w:pPr>
              <w:spacing w:line="360" w:lineRule="auto"/>
              <w:jc w:val="center"/>
              <w:rPr>
                <w:rFonts w:hint="eastAsia" w:ascii="仿宋" w:hAnsi="仿宋" w:eastAsia="仿宋" w:cs="仿宋"/>
                <w:b/>
                <w:sz w:val="24"/>
              </w:rPr>
            </w:pPr>
            <w:r>
              <w:rPr>
                <w:rFonts w:hint="eastAsia" w:ascii="仿宋" w:hAnsi="仿宋" w:eastAsia="仿宋" w:cs="仿宋"/>
                <w:b/>
                <w:sz w:val="24"/>
              </w:rPr>
              <w:t>总价（人民币元）</w:t>
            </w:r>
          </w:p>
        </w:tc>
        <w:tc>
          <w:tcPr>
            <w:tcW w:w="1067" w:type="dxa"/>
            <w:vAlign w:val="center"/>
          </w:tcPr>
          <w:p>
            <w:pPr>
              <w:spacing w:line="360" w:lineRule="auto"/>
              <w:jc w:val="center"/>
              <w:rPr>
                <w:rFonts w:hint="eastAsia" w:ascii="仿宋" w:hAnsi="仿宋" w:eastAsia="仿宋" w:cs="仿宋"/>
                <w:b/>
                <w:sz w:val="24"/>
              </w:rPr>
            </w:pPr>
          </w:p>
          <w:p>
            <w:pPr>
              <w:spacing w:line="360" w:lineRule="auto"/>
              <w:jc w:val="center"/>
              <w:rPr>
                <w:rFonts w:hint="eastAsia" w:ascii="仿宋" w:hAnsi="仿宋" w:eastAsia="仿宋" w:cs="仿宋"/>
                <w:b/>
                <w:sz w:val="24"/>
              </w:rPr>
            </w:pPr>
            <w:r>
              <w:rPr>
                <w:rFonts w:hint="eastAsia" w:ascii="仿宋" w:hAnsi="仿宋" w:eastAsia="仿宋" w:cs="仿宋"/>
                <w:b/>
                <w:sz w:val="24"/>
              </w:rPr>
              <w:t>备注（如果有）</w:t>
            </w:r>
          </w:p>
          <w:p>
            <w:pPr>
              <w:spacing w:line="360" w:lineRule="auto"/>
              <w:jc w:val="center"/>
              <w:rPr>
                <w:rFonts w:hint="eastAsia"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17"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564" w:type="dxa"/>
            <w:vAlign w:val="center"/>
          </w:tcPr>
          <w:p>
            <w:pPr>
              <w:snapToGrid w:val="0"/>
              <w:spacing w:line="360" w:lineRule="auto"/>
              <w:jc w:val="center"/>
              <w:rPr>
                <w:rFonts w:hint="eastAsia" w:ascii="仿宋" w:hAnsi="仿宋" w:eastAsia="仿宋" w:cs="仿宋"/>
                <w:sz w:val="24"/>
              </w:rPr>
            </w:pPr>
          </w:p>
        </w:tc>
        <w:tc>
          <w:tcPr>
            <w:tcW w:w="2036" w:type="dxa"/>
            <w:vAlign w:val="center"/>
          </w:tcPr>
          <w:p>
            <w:pPr>
              <w:snapToGrid w:val="0"/>
              <w:spacing w:line="360" w:lineRule="auto"/>
              <w:jc w:val="center"/>
              <w:rPr>
                <w:rFonts w:hint="eastAsia" w:ascii="仿宋" w:hAnsi="仿宋" w:eastAsia="仿宋" w:cs="仿宋"/>
                <w:sz w:val="24"/>
              </w:rPr>
            </w:pPr>
          </w:p>
        </w:tc>
        <w:tc>
          <w:tcPr>
            <w:tcW w:w="1233" w:type="dxa"/>
            <w:vAlign w:val="center"/>
          </w:tcPr>
          <w:p>
            <w:pPr>
              <w:snapToGrid w:val="0"/>
              <w:spacing w:line="360" w:lineRule="auto"/>
              <w:jc w:val="center"/>
              <w:rPr>
                <w:rFonts w:hint="eastAsia" w:ascii="仿宋" w:hAnsi="仿宋" w:eastAsia="仿宋" w:cs="仿宋"/>
                <w:sz w:val="24"/>
                <w:lang w:val="en-US" w:eastAsia="zh-CN"/>
              </w:rPr>
            </w:pPr>
          </w:p>
        </w:tc>
        <w:tc>
          <w:tcPr>
            <w:tcW w:w="1150" w:type="dxa"/>
            <w:vAlign w:val="center"/>
          </w:tcPr>
          <w:p>
            <w:pPr>
              <w:snapToGrid w:val="0"/>
              <w:spacing w:line="360" w:lineRule="auto"/>
              <w:jc w:val="center"/>
              <w:rPr>
                <w:rFonts w:hint="eastAsia" w:ascii="仿宋" w:hAnsi="仿宋" w:eastAsia="仿宋" w:cs="仿宋"/>
                <w:sz w:val="24"/>
              </w:rPr>
            </w:pPr>
          </w:p>
        </w:tc>
        <w:tc>
          <w:tcPr>
            <w:tcW w:w="1233" w:type="dxa"/>
          </w:tcPr>
          <w:p>
            <w:pPr>
              <w:spacing w:line="360" w:lineRule="auto"/>
              <w:jc w:val="center"/>
              <w:rPr>
                <w:rFonts w:hint="eastAsia" w:ascii="仿宋" w:hAnsi="仿宋" w:eastAsia="仿宋" w:cs="仿宋"/>
                <w:sz w:val="24"/>
              </w:rPr>
            </w:pPr>
          </w:p>
        </w:tc>
        <w:tc>
          <w:tcPr>
            <w:tcW w:w="1067"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17" w:type="dxa"/>
            <w:vAlign w:val="center"/>
          </w:tcPr>
          <w:p>
            <w:pPr>
              <w:spacing w:line="360"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1564" w:type="dxa"/>
            <w:vAlign w:val="center"/>
          </w:tcPr>
          <w:p>
            <w:pPr>
              <w:snapToGrid w:val="0"/>
              <w:spacing w:line="360" w:lineRule="auto"/>
              <w:jc w:val="center"/>
              <w:rPr>
                <w:rFonts w:hint="eastAsia" w:ascii="仿宋" w:hAnsi="仿宋" w:eastAsia="仿宋" w:cs="仿宋"/>
                <w:sz w:val="24"/>
              </w:rPr>
            </w:pPr>
          </w:p>
        </w:tc>
        <w:tc>
          <w:tcPr>
            <w:tcW w:w="2036" w:type="dxa"/>
            <w:vAlign w:val="center"/>
          </w:tcPr>
          <w:p>
            <w:pPr>
              <w:snapToGrid w:val="0"/>
              <w:spacing w:line="360" w:lineRule="auto"/>
              <w:jc w:val="center"/>
              <w:rPr>
                <w:rFonts w:hint="eastAsia" w:ascii="仿宋" w:hAnsi="仿宋" w:eastAsia="仿宋" w:cs="仿宋"/>
                <w:sz w:val="24"/>
              </w:rPr>
            </w:pPr>
          </w:p>
        </w:tc>
        <w:tc>
          <w:tcPr>
            <w:tcW w:w="1233" w:type="dxa"/>
            <w:vAlign w:val="center"/>
          </w:tcPr>
          <w:p>
            <w:pPr>
              <w:snapToGrid w:val="0"/>
              <w:spacing w:line="360" w:lineRule="auto"/>
              <w:jc w:val="center"/>
              <w:rPr>
                <w:rFonts w:hint="eastAsia" w:ascii="仿宋" w:hAnsi="仿宋" w:eastAsia="仿宋" w:cs="仿宋"/>
                <w:sz w:val="24"/>
                <w:lang w:val="en-US" w:eastAsia="zh-CN"/>
              </w:rPr>
            </w:pPr>
          </w:p>
        </w:tc>
        <w:tc>
          <w:tcPr>
            <w:tcW w:w="1150" w:type="dxa"/>
            <w:vAlign w:val="center"/>
          </w:tcPr>
          <w:p>
            <w:pPr>
              <w:snapToGrid w:val="0"/>
              <w:spacing w:line="360" w:lineRule="auto"/>
              <w:jc w:val="center"/>
              <w:rPr>
                <w:rFonts w:hint="eastAsia" w:ascii="仿宋" w:hAnsi="仿宋" w:eastAsia="仿宋" w:cs="仿宋"/>
                <w:sz w:val="24"/>
              </w:rPr>
            </w:pPr>
          </w:p>
        </w:tc>
        <w:tc>
          <w:tcPr>
            <w:tcW w:w="1233" w:type="dxa"/>
          </w:tcPr>
          <w:p>
            <w:pPr>
              <w:spacing w:line="360" w:lineRule="auto"/>
              <w:jc w:val="center"/>
              <w:rPr>
                <w:rFonts w:hint="eastAsia" w:ascii="仿宋" w:hAnsi="仿宋" w:eastAsia="仿宋" w:cs="仿宋"/>
                <w:sz w:val="24"/>
              </w:rPr>
            </w:pPr>
          </w:p>
        </w:tc>
        <w:tc>
          <w:tcPr>
            <w:tcW w:w="1067"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17" w:type="dxa"/>
            <w:vAlign w:val="center"/>
          </w:tcPr>
          <w:p>
            <w:pPr>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w:t>
            </w:r>
          </w:p>
        </w:tc>
        <w:tc>
          <w:tcPr>
            <w:tcW w:w="1564" w:type="dxa"/>
            <w:vAlign w:val="center"/>
          </w:tcPr>
          <w:p>
            <w:pPr>
              <w:snapToGrid w:val="0"/>
              <w:spacing w:line="360" w:lineRule="auto"/>
              <w:jc w:val="center"/>
              <w:rPr>
                <w:rFonts w:hint="eastAsia" w:ascii="仿宋" w:hAnsi="仿宋" w:eastAsia="仿宋" w:cs="仿宋"/>
                <w:sz w:val="24"/>
              </w:rPr>
            </w:pPr>
          </w:p>
        </w:tc>
        <w:tc>
          <w:tcPr>
            <w:tcW w:w="2036" w:type="dxa"/>
            <w:vAlign w:val="center"/>
          </w:tcPr>
          <w:p>
            <w:pPr>
              <w:snapToGrid w:val="0"/>
              <w:spacing w:line="360" w:lineRule="auto"/>
              <w:jc w:val="center"/>
              <w:rPr>
                <w:rFonts w:hint="eastAsia" w:ascii="仿宋" w:hAnsi="仿宋" w:eastAsia="仿宋" w:cs="仿宋"/>
                <w:sz w:val="24"/>
              </w:rPr>
            </w:pPr>
          </w:p>
        </w:tc>
        <w:tc>
          <w:tcPr>
            <w:tcW w:w="1233" w:type="dxa"/>
            <w:vAlign w:val="center"/>
          </w:tcPr>
          <w:p>
            <w:pPr>
              <w:snapToGrid w:val="0"/>
              <w:spacing w:line="360" w:lineRule="auto"/>
              <w:jc w:val="center"/>
              <w:rPr>
                <w:rFonts w:hint="eastAsia" w:ascii="仿宋" w:hAnsi="仿宋" w:eastAsia="仿宋" w:cs="仿宋"/>
                <w:sz w:val="24"/>
                <w:lang w:val="en-US" w:eastAsia="zh-CN"/>
              </w:rPr>
            </w:pPr>
          </w:p>
        </w:tc>
        <w:tc>
          <w:tcPr>
            <w:tcW w:w="1150" w:type="dxa"/>
            <w:vAlign w:val="center"/>
          </w:tcPr>
          <w:p>
            <w:pPr>
              <w:snapToGrid w:val="0"/>
              <w:spacing w:line="360" w:lineRule="auto"/>
              <w:jc w:val="center"/>
              <w:rPr>
                <w:rFonts w:hint="eastAsia" w:ascii="仿宋" w:hAnsi="仿宋" w:eastAsia="仿宋" w:cs="仿宋"/>
                <w:sz w:val="24"/>
              </w:rPr>
            </w:pPr>
          </w:p>
        </w:tc>
        <w:tc>
          <w:tcPr>
            <w:tcW w:w="1233" w:type="dxa"/>
          </w:tcPr>
          <w:p>
            <w:pPr>
              <w:spacing w:line="360" w:lineRule="auto"/>
              <w:jc w:val="center"/>
              <w:rPr>
                <w:rFonts w:hint="eastAsia" w:ascii="仿宋" w:hAnsi="仿宋" w:eastAsia="仿宋" w:cs="仿宋"/>
                <w:sz w:val="24"/>
              </w:rPr>
            </w:pPr>
          </w:p>
        </w:tc>
        <w:tc>
          <w:tcPr>
            <w:tcW w:w="1067" w:type="dxa"/>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417" w:type="dxa"/>
            <w:gridSpan w:val="3"/>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最后报价总价（小写）</w:t>
            </w:r>
          </w:p>
        </w:tc>
        <w:tc>
          <w:tcPr>
            <w:tcW w:w="4683" w:type="dxa"/>
            <w:gridSpan w:val="4"/>
            <w:vAlign w:val="center"/>
          </w:tcPr>
          <w:p>
            <w:pPr>
              <w:spacing w:line="360" w:lineRule="auto"/>
              <w:jc w:val="center"/>
              <w:rPr>
                <w:rFonts w:hint="eastAsia" w:ascii="仿宋" w:hAnsi="仿宋" w:eastAsia="仿宋" w:cs="仿宋"/>
                <w:sz w:val="24"/>
              </w:rPr>
            </w:pPr>
          </w:p>
        </w:tc>
      </w:tr>
    </w:tbl>
    <w:p>
      <w:pPr>
        <w:pStyle w:val="72"/>
        <w:rPr>
          <w:rFonts w:hint="eastAsia" w:ascii="仿宋" w:hAnsi="仿宋" w:eastAsia="仿宋" w:cs="仿宋"/>
          <w:kern w:val="0"/>
          <w:sz w:val="24"/>
          <w:lang w:val="zh-CN"/>
        </w:rPr>
      </w:pPr>
    </w:p>
    <w:p>
      <w:pPr>
        <w:spacing w:line="360" w:lineRule="auto"/>
        <w:ind w:left="-2" w:leftChars="-1" w:firstLine="480" w:firstLineChars="200"/>
        <w:rPr>
          <w:rFonts w:hint="eastAsia" w:ascii="仿宋" w:hAnsi="仿宋" w:eastAsia="仿宋" w:cs="仿宋"/>
          <w:kern w:val="0"/>
          <w:sz w:val="24"/>
          <w:lang w:val="zh-CN"/>
        </w:rPr>
      </w:pPr>
      <w:r>
        <w:rPr>
          <w:rFonts w:hint="eastAsia" w:ascii="仿宋" w:hAnsi="仿宋" w:eastAsia="仿宋" w:cs="仿宋"/>
          <w:sz w:val="24"/>
        </w:rPr>
        <w:t>注：</w:t>
      </w:r>
      <w:r>
        <w:rPr>
          <w:rFonts w:hint="eastAsia" w:ascii="仿宋" w:hAnsi="仿宋" w:eastAsia="仿宋" w:cs="仿宋"/>
          <w:kern w:val="0"/>
          <w:sz w:val="24"/>
          <w:lang w:val="zh-CN"/>
        </w:rPr>
        <w:t>1、供应商需按本表格式填写，在</w:t>
      </w:r>
      <w:r>
        <w:rPr>
          <w:rFonts w:hint="eastAsia" w:ascii="仿宋" w:hAnsi="仿宋" w:eastAsia="仿宋" w:cs="仿宋"/>
          <w:kern w:val="0"/>
          <w:sz w:val="24"/>
        </w:rPr>
        <w:t>提交最后报价时作为附加上传</w:t>
      </w:r>
      <w:r>
        <w:rPr>
          <w:rFonts w:hint="eastAsia" w:ascii="仿宋" w:hAnsi="仿宋" w:eastAsia="仿宋" w:cs="仿宋"/>
          <w:kern w:val="0"/>
          <w:sz w:val="24"/>
          <w:lang w:val="zh-CN"/>
        </w:rPr>
        <w:t>。</w:t>
      </w:r>
    </w:p>
    <w:p>
      <w:pPr>
        <w:snapToGrid w:val="0"/>
        <w:spacing w:line="360" w:lineRule="auto"/>
        <w:ind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2、有关本项目实施所涉及的一切费用均计入报价。</w:t>
      </w:r>
      <w:r>
        <w:rPr>
          <w:rFonts w:hint="eastAsia" w:ascii="仿宋" w:hAnsi="仿宋" w:eastAsia="仿宋" w:cs="仿宋"/>
          <w:b/>
          <w:kern w:val="0"/>
          <w:sz w:val="24"/>
          <w:lang w:val="zh-CN"/>
        </w:rPr>
        <w:t>采购内容未包含在《最后报价一览表》名称栏中，供应商不能作出合理解释的，</w:t>
      </w:r>
      <w:r>
        <w:rPr>
          <w:rFonts w:hint="eastAsia" w:ascii="仿宋" w:hAnsi="仿宋" w:eastAsia="仿宋" w:cs="仿宋"/>
          <w:b/>
          <w:kern w:val="0"/>
          <w:sz w:val="24"/>
        </w:rPr>
        <w:t>视为</w:t>
      </w:r>
      <w:r>
        <w:rPr>
          <w:rFonts w:hint="eastAsia" w:ascii="仿宋" w:hAnsi="仿宋" w:eastAsia="仿宋" w:cs="仿宋"/>
          <w:b/>
          <w:sz w:val="24"/>
        </w:rPr>
        <w:t>响应文件含有采购人不能接受的附加条件的，响应无效。</w:t>
      </w:r>
    </w:p>
    <w:p>
      <w:pPr>
        <w:snapToGrid w:val="0"/>
        <w:spacing w:line="360" w:lineRule="auto"/>
        <w:ind w:firstLine="480" w:firstLineChars="200"/>
        <w:jc w:val="left"/>
        <w:rPr>
          <w:rFonts w:hint="eastAsia" w:ascii="仿宋" w:hAnsi="仿宋" w:eastAsia="仿宋" w:cs="仿宋"/>
          <w:kern w:val="0"/>
          <w:sz w:val="24"/>
          <w:u w:val="single"/>
          <w:lang w:val="zh-CN"/>
        </w:rPr>
      </w:pPr>
      <w:r>
        <w:rPr>
          <w:rFonts w:hint="eastAsia" w:ascii="仿宋" w:hAnsi="仿宋" w:eastAsia="仿宋" w:cs="仿宋"/>
          <w:kern w:val="0"/>
          <w:sz w:val="24"/>
          <w:lang w:val="zh-CN"/>
        </w:rPr>
        <w:t>3、特别提示：采购代理机构将对项目名称和项目编号，成交供应商名称、地址和成交金额，主要成交标的名称、服务范围、服务要求、服务时间、服务标准等予以公示。</w:t>
      </w:r>
    </w:p>
    <w:p>
      <w:pPr>
        <w:spacing w:line="360" w:lineRule="auto"/>
        <w:ind w:right="-874" w:rightChars="-416"/>
        <w:rPr>
          <w:rFonts w:hint="eastAsia" w:ascii="仿宋" w:hAnsi="仿宋" w:eastAsia="仿宋" w:cs="仿宋"/>
          <w:kern w:val="0"/>
          <w:sz w:val="24"/>
        </w:rPr>
      </w:pPr>
      <w:r>
        <w:rPr>
          <w:rFonts w:hint="eastAsia" w:ascii="仿宋" w:hAnsi="仿宋" w:eastAsia="仿宋" w:cs="仿宋"/>
          <w:sz w:val="24"/>
        </w:rPr>
        <w:t xml:space="preserve">                                           </w:t>
      </w:r>
      <w:r>
        <w:rPr>
          <w:rFonts w:hint="eastAsia" w:ascii="仿宋" w:hAnsi="仿宋" w:eastAsia="仿宋" w:cs="仿宋"/>
          <w:kern w:val="0"/>
          <w:sz w:val="24"/>
          <w:lang w:val="zh-CN"/>
        </w:rPr>
        <w:t>供应商名称（电子签名）：</w:t>
      </w:r>
    </w:p>
    <w:p>
      <w:pPr>
        <w:pStyle w:val="72"/>
        <w:rPr>
          <w:rFonts w:hint="eastAsia" w:ascii="仿宋" w:hAnsi="仿宋" w:eastAsia="仿宋" w:cs="仿宋"/>
          <w:sz w:val="32"/>
          <w:szCs w:val="32"/>
        </w:rPr>
        <w:sectPr>
          <w:headerReference r:id="rId13" w:type="first"/>
          <w:footerReference r:id="rId16" w:type="first"/>
          <w:headerReference r:id="rId12" w:type="default"/>
          <w:footerReference r:id="rId14" w:type="default"/>
          <w:footerReference r:id="rId15" w:type="even"/>
          <w:pgSz w:w="11906" w:h="16838"/>
          <w:pgMar w:top="1440" w:right="1803" w:bottom="1440" w:left="1803" w:header="851" w:footer="992" w:gutter="0"/>
          <w:pgNumType w:fmt="decimal"/>
          <w:cols w:space="0" w:num="1"/>
          <w:titlePg/>
          <w:docGrid w:linePitch="312" w:charSpace="0"/>
        </w:sectPr>
      </w:pPr>
      <w:r>
        <w:rPr>
          <w:rFonts w:hint="eastAsia" w:ascii="仿宋" w:hAnsi="仿宋" w:eastAsia="仿宋" w:cs="仿宋"/>
          <w:kern w:val="0"/>
          <w:sz w:val="24"/>
          <w:lang w:val="zh-CN"/>
        </w:rPr>
        <w:t xml:space="preserve">                                            日期：    年  月   日</w:t>
      </w:r>
    </w:p>
    <w:p>
      <w:pPr>
        <w:pStyle w:val="2"/>
        <w:keepNext w:val="0"/>
        <w:keepLines w:val="0"/>
        <w:pageBreakBefore/>
        <w:widowControl/>
        <w:numPr>
          <w:ilvl w:val="0"/>
          <w:numId w:val="0"/>
        </w:numPr>
        <w:adjustRightInd/>
        <w:spacing w:before="100" w:beforeAutospacing="1" w:after="100" w:afterAutospacing="1" w:line="240" w:lineRule="auto"/>
        <w:ind w:left="1290" w:firstLine="3092" w:firstLineChars="700"/>
        <w:rPr>
          <w:rFonts w:hint="eastAsia" w:ascii="仿宋" w:hAnsi="仿宋" w:eastAsia="仿宋" w:cs="仿宋"/>
        </w:rPr>
      </w:pPr>
      <w:bookmarkStart w:id="97" w:name="_Toc465665161"/>
      <w:r>
        <w:rPr>
          <w:rFonts w:hint="eastAsia" w:ascii="仿宋" w:hAnsi="仿宋" w:eastAsia="仿宋" w:cs="仿宋"/>
        </w:rPr>
        <w:t>附件</w:t>
      </w:r>
      <w:bookmarkEnd w:id="97"/>
    </w:p>
    <w:p>
      <w:pPr>
        <w:spacing w:line="360" w:lineRule="auto"/>
        <w:jc w:val="left"/>
        <w:rPr>
          <w:rFonts w:hint="eastAsia" w:ascii="仿宋" w:hAnsi="仿宋" w:eastAsia="仿宋" w:cs="仿宋"/>
          <w:b/>
          <w:spacing w:val="6"/>
          <w:sz w:val="32"/>
          <w:szCs w:val="32"/>
        </w:rPr>
      </w:pPr>
      <w:r>
        <w:rPr>
          <w:rFonts w:hint="eastAsia" w:ascii="仿宋" w:hAnsi="仿宋" w:eastAsia="仿宋" w:cs="仿宋"/>
          <w:b/>
          <w:spacing w:val="6"/>
          <w:sz w:val="32"/>
          <w:szCs w:val="32"/>
        </w:rPr>
        <w:t>附件1：质疑函范本及制作说明</w:t>
      </w:r>
    </w:p>
    <w:p>
      <w:pPr>
        <w:spacing w:line="360" w:lineRule="auto"/>
        <w:jc w:val="center"/>
        <w:rPr>
          <w:rFonts w:hint="eastAsia" w:ascii="仿宋" w:hAnsi="仿宋" w:eastAsia="仿宋" w:cs="仿宋"/>
          <w:b/>
          <w:spacing w:val="6"/>
          <w:sz w:val="32"/>
          <w:szCs w:val="32"/>
        </w:rPr>
      </w:pPr>
      <w:r>
        <w:rPr>
          <w:rFonts w:hint="eastAsia" w:ascii="仿宋" w:hAnsi="仿宋" w:eastAsia="仿宋" w:cs="仿宋"/>
          <w:b/>
          <w:spacing w:val="6"/>
          <w:sz w:val="32"/>
          <w:szCs w:val="32"/>
        </w:rPr>
        <w:t>质疑函范本</w:t>
      </w:r>
    </w:p>
    <w:p>
      <w:pPr>
        <w:snapToGrid w:val="0"/>
        <w:spacing w:before="240" w:beforeLines="100" w:line="360" w:lineRule="auto"/>
        <w:rPr>
          <w:rFonts w:hint="eastAsia" w:ascii="仿宋" w:hAnsi="仿宋" w:eastAsia="仿宋" w:cs="仿宋"/>
          <w:bCs/>
          <w:sz w:val="24"/>
        </w:rPr>
      </w:pPr>
      <w:r>
        <w:rPr>
          <w:rFonts w:hint="eastAsia" w:ascii="仿宋" w:hAnsi="仿宋" w:eastAsia="仿宋" w:cs="仿宋"/>
          <w:bCs/>
          <w:sz w:val="24"/>
        </w:rPr>
        <w:t>一、质疑供应商基本信息</w:t>
      </w:r>
    </w:p>
    <w:p>
      <w:pPr>
        <w:snapToGrid w:val="0"/>
        <w:spacing w:line="360" w:lineRule="auto"/>
        <w:rPr>
          <w:rFonts w:hint="eastAsia" w:ascii="仿宋" w:hAnsi="仿宋" w:eastAsia="仿宋" w:cs="仿宋"/>
          <w:sz w:val="24"/>
          <w:u w:val="dotted"/>
        </w:rPr>
      </w:pPr>
      <w:r>
        <w:rPr>
          <w:rFonts w:hint="eastAsia" w:ascii="仿宋" w:hAnsi="仿宋" w:eastAsia="仿宋" w:cs="仿宋"/>
          <w:sz w:val="24"/>
        </w:rPr>
        <w:t>质疑供应商：</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rPr>
      </w:pPr>
      <w:r>
        <w:rPr>
          <w:rFonts w:hint="eastAsia" w:ascii="仿宋" w:hAnsi="仿宋" w:eastAsia="仿宋" w:cs="仿宋"/>
          <w:sz w:val="24"/>
        </w:rPr>
        <w:t>联系人：</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u w:val="dotted"/>
        </w:rPr>
      </w:pPr>
      <w:r>
        <w:rPr>
          <w:rFonts w:hint="eastAsia" w:ascii="仿宋" w:hAnsi="仿宋" w:eastAsia="仿宋" w:cs="仿宋"/>
          <w:sz w:val="24"/>
        </w:rPr>
        <w:t>授权代表：</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u w:val="dotted"/>
        </w:rPr>
        <w:t xml:space="preserve">                                           </w:t>
      </w:r>
      <w:r>
        <w:rPr>
          <w:rFonts w:hint="eastAsia" w:ascii="仿宋" w:hAnsi="仿宋" w:eastAsia="仿宋" w:cs="仿宋"/>
          <w:sz w:val="24"/>
        </w:rPr>
        <w:t xml:space="preserve"> </w:t>
      </w:r>
    </w:p>
    <w:p>
      <w:pPr>
        <w:snapToGrid w:val="0"/>
        <w:spacing w:line="360" w:lineRule="auto"/>
        <w:rPr>
          <w:rFonts w:hint="eastAsia" w:ascii="仿宋" w:hAnsi="仿宋" w:eastAsia="仿宋" w:cs="仿宋"/>
          <w:sz w:val="24"/>
        </w:rPr>
      </w:pPr>
      <w:r>
        <w:rPr>
          <w:rFonts w:hint="eastAsia" w:ascii="仿宋" w:hAnsi="仿宋" w:eastAsia="仿宋" w:cs="仿宋"/>
          <w:sz w:val="24"/>
        </w:rPr>
        <w:t xml:space="preserve">地址： </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bCs/>
          <w:sz w:val="24"/>
        </w:rPr>
      </w:pPr>
      <w:r>
        <w:rPr>
          <w:rFonts w:hint="eastAsia" w:ascii="仿宋" w:hAnsi="仿宋" w:eastAsia="仿宋" w:cs="仿宋"/>
          <w:bCs/>
          <w:sz w:val="24"/>
        </w:rPr>
        <w:t>二、质疑项目基本情况</w:t>
      </w:r>
    </w:p>
    <w:p>
      <w:pPr>
        <w:snapToGrid w:val="0"/>
        <w:spacing w:line="360" w:lineRule="auto"/>
        <w:rPr>
          <w:rFonts w:hint="eastAsia" w:ascii="仿宋" w:hAnsi="仿宋" w:eastAsia="仿宋" w:cs="仿宋"/>
          <w:sz w:val="24"/>
        </w:rPr>
      </w:pPr>
      <w:r>
        <w:rPr>
          <w:rFonts w:hint="eastAsia" w:ascii="仿宋" w:hAnsi="仿宋" w:eastAsia="仿宋" w:cs="仿宋"/>
          <w:sz w:val="24"/>
        </w:rPr>
        <w:t>质疑项目的名称：</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rPr>
      </w:pPr>
      <w:r>
        <w:rPr>
          <w:rFonts w:hint="eastAsia" w:ascii="仿宋" w:hAnsi="仿宋" w:eastAsia="仿宋" w:cs="仿宋"/>
          <w:sz w:val="24"/>
        </w:rPr>
        <w:t>质疑项目的编号：</w:t>
      </w:r>
      <w:r>
        <w:rPr>
          <w:rFonts w:hint="eastAsia" w:ascii="仿宋" w:hAnsi="仿宋" w:eastAsia="仿宋" w:cs="仿宋"/>
          <w:sz w:val="24"/>
          <w:u w:val="dotted"/>
        </w:rPr>
        <w:t xml:space="preserve">               </w:t>
      </w:r>
      <w:r>
        <w:rPr>
          <w:rFonts w:hint="eastAsia" w:ascii="仿宋" w:hAnsi="仿宋" w:eastAsia="仿宋" w:cs="仿宋"/>
          <w:sz w:val="24"/>
        </w:rPr>
        <w:t>包号：</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u w:val="dotted"/>
        </w:rPr>
      </w:pPr>
      <w:r>
        <w:rPr>
          <w:rFonts w:hint="eastAsia" w:ascii="仿宋" w:hAnsi="仿宋" w:eastAsia="仿宋" w:cs="仿宋"/>
          <w:sz w:val="24"/>
        </w:rPr>
        <w:t>采购人名称：</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rPr>
      </w:pPr>
      <w:r>
        <w:rPr>
          <w:rFonts w:hint="eastAsia" w:ascii="仿宋" w:hAnsi="仿宋" w:eastAsia="仿宋" w:cs="仿宋"/>
          <w:sz w:val="24"/>
        </w:rPr>
        <w:t>采购文件获取日期：</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bCs/>
          <w:sz w:val="24"/>
        </w:rPr>
      </w:pPr>
      <w:r>
        <w:rPr>
          <w:rFonts w:hint="eastAsia" w:ascii="仿宋" w:hAnsi="仿宋" w:eastAsia="仿宋" w:cs="仿宋"/>
          <w:bCs/>
          <w:sz w:val="24"/>
        </w:rPr>
        <w:t>三、质疑事项具体内容</w:t>
      </w:r>
    </w:p>
    <w:p>
      <w:pPr>
        <w:snapToGrid w:val="0"/>
        <w:spacing w:line="360" w:lineRule="auto"/>
        <w:rPr>
          <w:rFonts w:hint="eastAsia" w:ascii="仿宋" w:hAnsi="仿宋" w:eastAsia="仿宋" w:cs="仿宋"/>
          <w:sz w:val="24"/>
          <w:u w:val="dotted"/>
        </w:rPr>
      </w:pPr>
      <w:r>
        <w:rPr>
          <w:rFonts w:hint="eastAsia" w:ascii="仿宋" w:hAnsi="仿宋" w:eastAsia="仿宋" w:cs="仿宋"/>
          <w:sz w:val="24"/>
        </w:rPr>
        <w:t>质疑事项1：</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u w:val="dotted"/>
        </w:rPr>
      </w:pPr>
      <w:r>
        <w:rPr>
          <w:rFonts w:hint="eastAsia" w:ascii="仿宋" w:hAnsi="仿宋" w:eastAsia="仿宋" w:cs="仿宋"/>
          <w:sz w:val="24"/>
        </w:rPr>
        <w:t>事实依据：</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rPr>
      </w:pP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u w:val="dotted"/>
        </w:rPr>
      </w:pPr>
      <w:r>
        <w:rPr>
          <w:rFonts w:hint="eastAsia" w:ascii="仿宋" w:hAnsi="仿宋" w:eastAsia="仿宋" w:cs="仿宋"/>
          <w:sz w:val="24"/>
        </w:rPr>
        <w:t>法律依据：</w:t>
      </w: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u w:val="dotted"/>
        </w:rPr>
      </w:pPr>
      <w:r>
        <w:rPr>
          <w:rFonts w:hint="eastAsia" w:ascii="仿宋" w:hAnsi="仿宋" w:eastAsia="仿宋" w:cs="仿宋"/>
          <w:sz w:val="24"/>
          <w:u w:val="dotted"/>
        </w:rPr>
        <w:t xml:space="preserve">                                                     </w:t>
      </w:r>
    </w:p>
    <w:p>
      <w:pPr>
        <w:snapToGrid w:val="0"/>
        <w:spacing w:line="360" w:lineRule="auto"/>
        <w:rPr>
          <w:rFonts w:hint="eastAsia" w:ascii="仿宋" w:hAnsi="仿宋" w:eastAsia="仿宋" w:cs="仿宋"/>
          <w:sz w:val="24"/>
          <w:u w:val="dotted"/>
        </w:rPr>
      </w:pPr>
      <w:r>
        <w:rPr>
          <w:rFonts w:hint="eastAsia" w:ascii="仿宋" w:hAnsi="仿宋" w:eastAsia="仿宋" w:cs="仿宋"/>
          <w:sz w:val="24"/>
        </w:rPr>
        <w:t>质疑事项2</w:t>
      </w:r>
    </w:p>
    <w:p>
      <w:pPr>
        <w:snapToGrid w:val="0"/>
        <w:spacing w:line="360" w:lineRule="auto"/>
        <w:rPr>
          <w:rFonts w:hint="eastAsia" w:ascii="仿宋" w:hAnsi="仿宋" w:eastAsia="仿宋" w:cs="仿宋"/>
          <w:sz w:val="24"/>
        </w:rPr>
      </w:pPr>
      <w:r>
        <w:rPr>
          <w:rFonts w:hint="eastAsia" w:ascii="仿宋" w:hAnsi="仿宋" w:eastAsia="仿宋" w:cs="仿宋"/>
          <w:sz w:val="24"/>
        </w:rPr>
        <w:t>……</w:t>
      </w:r>
    </w:p>
    <w:p>
      <w:pPr>
        <w:snapToGrid w:val="0"/>
        <w:spacing w:line="360" w:lineRule="auto"/>
        <w:rPr>
          <w:rFonts w:hint="eastAsia" w:ascii="仿宋" w:hAnsi="仿宋" w:eastAsia="仿宋" w:cs="仿宋"/>
          <w:bCs/>
          <w:sz w:val="24"/>
        </w:rPr>
      </w:pPr>
      <w:r>
        <w:rPr>
          <w:rFonts w:hint="eastAsia" w:ascii="仿宋" w:hAnsi="仿宋" w:eastAsia="仿宋" w:cs="仿宋"/>
          <w:bCs/>
          <w:sz w:val="24"/>
        </w:rPr>
        <w:t>四、与质疑事项相关的质疑请求</w:t>
      </w:r>
    </w:p>
    <w:p>
      <w:pPr>
        <w:snapToGrid w:val="0"/>
        <w:spacing w:line="360" w:lineRule="auto"/>
        <w:rPr>
          <w:rFonts w:hint="eastAsia" w:ascii="仿宋" w:hAnsi="仿宋" w:eastAsia="仿宋" w:cs="仿宋"/>
          <w:sz w:val="24"/>
          <w:u w:val="dotted"/>
        </w:rPr>
      </w:pPr>
      <w:r>
        <w:rPr>
          <w:rFonts w:hint="eastAsia" w:ascii="仿宋" w:hAnsi="仿宋" w:eastAsia="仿宋" w:cs="仿宋"/>
          <w:sz w:val="24"/>
        </w:rPr>
        <w:t>请求：</w:t>
      </w:r>
      <w:r>
        <w:rPr>
          <w:rFonts w:hint="eastAsia" w:ascii="仿宋" w:hAnsi="仿宋" w:eastAsia="仿宋" w:cs="仿宋"/>
          <w:sz w:val="24"/>
          <w:u w:val="dotted"/>
        </w:rPr>
        <w:t xml:space="preserve">                                               </w: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r>
        <w:rPr>
          <w:rFonts w:hint="eastAsia" w:ascii="仿宋" w:hAnsi="仿宋" w:eastAsia="仿宋" w:cs="仿宋"/>
          <w:sz w:val="24"/>
        </w:rPr>
        <w:t xml:space="preserve">签字(签章)：                   公章：                      </w:t>
      </w:r>
    </w:p>
    <w:p>
      <w:pPr>
        <w:spacing w:line="360" w:lineRule="auto"/>
        <w:rPr>
          <w:rFonts w:hint="eastAsia" w:ascii="仿宋" w:hAnsi="仿宋" w:eastAsia="仿宋" w:cs="仿宋"/>
          <w:sz w:val="24"/>
        </w:rPr>
      </w:pPr>
      <w:r>
        <w:rPr>
          <w:rFonts w:hint="eastAsia" w:ascii="仿宋" w:hAnsi="仿宋" w:eastAsia="仿宋" w:cs="仿宋"/>
          <w:sz w:val="24"/>
        </w:rPr>
        <w:t xml:space="preserve">日期：    </w:t>
      </w:r>
    </w:p>
    <w:p>
      <w:pPr>
        <w:spacing w:line="360" w:lineRule="auto"/>
        <w:rPr>
          <w:rFonts w:hint="eastAsia" w:ascii="仿宋" w:hAnsi="仿宋" w:eastAsia="仿宋" w:cs="仿宋"/>
          <w:b/>
          <w:sz w:val="24"/>
        </w:rPr>
      </w:pPr>
      <w:r>
        <w:rPr>
          <w:rFonts w:hint="eastAsia" w:ascii="仿宋" w:hAnsi="仿宋" w:eastAsia="仿宋" w:cs="仿宋"/>
          <w:b/>
          <w:sz w:val="24"/>
        </w:rPr>
        <w:t>质疑函制作说明：</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1.供应商提出质疑时，应提交质疑函和必要的证明材料。</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2.质疑供应商若委托代理人进行质疑的，质疑函应按要求列明“授权代表”的有关内容，并在附件中提交由质疑</w:t>
      </w:r>
      <w:r>
        <w:rPr>
          <w:rFonts w:hint="eastAsia" w:ascii="仿宋" w:hAnsi="仿宋" w:eastAsia="仿宋" w:cs="仿宋"/>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3.质疑供应商若对项目的某一分包进行质疑，质疑函中应列明具体分包号。</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4.质疑函的质疑事项应具体、明确，并有必要的事实依据和法律依据。</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5.质疑函的质疑请求应与质疑事项相关。</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hint="eastAsia" w:ascii="仿宋" w:hAnsi="仿宋" w:eastAsia="仿宋" w:cs="仿宋"/>
          <w:sz w:val="30"/>
          <w:szCs w:val="30"/>
        </w:rPr>
      </w:pPr>
    </w:p>
    <w:p>
      <w:pPr>
        <w:spacing w:line="360" w:lineRule="auto"/>
        <w:jc w:val="left"/>
        <w:rPr>
          <w:rFonts w:hint="eastAsia" w:ascii="仿宋" w:hAnsi="仿宋" w:eastAsia="仿宋" w:cs="仿宋"/>
          <w:b/>
          <w:spacing w:val="6"/>
          <w:sz w:val="32"/>
          <w:szCs w:val="32"/>
        </w:rPr>
      </w:pPr>
      <w:r>
        <w:rPr>
          <w:rFonts w:hint="eastAsia" w:ascii="仿宋" w:hAnsi="仿宋" w:eastAsia="仿宋" w:cs="仿宋"/>
          <w:b/>
          <w:sz w:val="24"/>
        </w:rPr>
        <w:br w:type="page"/>
      </w:r>
      <w:r>
        <w:rPr>
          <w:rFonts w:hint="eastAsia" w:ascii="仿宋" w:hAnsi="仿宋" w:eastAsia="仿宋" w:cs="仿宋"/>
          <w:b/>
          <w:spacing w:val="6"/>
          <w:sz w:val="32"/>
          <w:szCs w:val="32"/>
        </w:rPr>
        <w:t>附件2：投诉书范本及制作说明</w:t>
      </w:r>
    </w:p>
    <w:p>
      <w:pPr>
        <w:spacing w:line="360" w:lineRule="auto"/>
        <w:jc w:val="center"/>
        <w:rPr>
          <w:rFonts w:hint="eastAsia" w:ascii="仿宋" w:hAnsi="仿宋" w:eastAsia="仿宋" w:cs="仿宋"/>
          <w:b/>
          <w:sz w:val="24"/>
        </w:rPr>
      </w:pPr>
    </w:p>
    <w:p>
      <w:pPr>
        <w:spacing w:line="360" w:lineRule="auto"/>
        <w:jc w:val="center"/>
        <w:rPr>
          <w:rFonts w:hint="eastAsia" w:ascii="仿宋" w:hAnsi="仿宋" w:eastAsia="仿宋" w:cs="仿宋"/>
          <w:b/>
          <w:spacing w:val="6"/>
          <w:sz w:val="32"/>
          <w:szCs w:val="32"/>
        </w:rPr>
      </w:pPr>
      <w:r>
        <w:rPr>
          <w:rFonts w:hint="eastAsia" w:ascii="仿宋" w:hAnsi="仿宋" w:eastAsia="仿宋" w:cs="仿宋"/>
          <w:b/>
          <w:spacing w:val="6"/>
          <w:sz w:val="32"/>
          <w:szCs w:val="32"/>
        </w:rPr>
        <w:t>投诉书范本</w:t>
      </w:r>
    </w:p>
    <w:p>
      <w:pPr>
        <w:spacing w:line="360" w:lineRule="auto"/>
        <w:rPr>
          <w:rFonts w:hint="eastAsia" w:ascii="仿宋" w:hAnsi="仿宋" w:eastAsia="仿宋" w:cs="仿宋"/>
          <w:sz w:val="24"/>
        </w:rPr>
      </w:pPr>
      <w:r>
        <w:rPr>
          <w:rFonts w:hint="eastAsia" w:ascii="仿宋" w:hAnsi="仿宋" w:eastAsia="仿宋" w:cs="仿宋"/>
          <w:sz w:val="24"/>
        </w:rPr>
        <w:t>一、投诉相关主体基本情况</w:t>
      </w:r>
    </w:p>
    <w:p>
      <w:pPr>
        <w:spacing w:line="360" w:lineRule="auto"/>
        <w:rPr>
          <w:rFonts w:hint="eastAsia" w:ascii="仿宋" w:hAnsi="仿宋" w:eastAsia="仿宋" w:cs="仿宋"/>
          <w:sz w:val="24"/>
          <w:u w:val="dotted"/>
        </w:rPr>
      </w:pPr>
      <w:r>
        <w:rPr>
          <w:rFonts w:hint="eastAsia" w:ascii="仿宋" w:hAnsi="仿宋" w:eastAsia="仿宋" w:cs="仿宋"/>
          <w:sz w:val="24"/>
        </w:rPr>
        <w:t>投诉人：</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pPr>
        <w:tabs>
          <w:tab w:val="left" w:pos="6510"/>
        </w:tabs>
        <w:spacing w:line="360" w:lineRule="auto"/>
        <w:jc w:val="left"/>
        <w:rPr>
          <w:rFonts w:hint="eastAsia" w:ascii="仿宋" w:hAnsi="仿宋" w:eastAsia="仿宋" w:cs="仿宋"/>
          <w:sz w:val="24"/>
        </w:rPr>
      </w:pPr>
      <w:r>
        <w:rPr>
          <w:rFonts w:hint="eastAsia" w:ascii="仿宋" w:hAnsi="仿宋" w:eastAsia="仿宋" w:cs="仿宋"/>
          <w:sz w:val="24"/>
        </w:rPr>
        <w:t>法定代表人/主要负责人：</w:t>
      </w:r>
      <w:r>
        <w:rPr>
          <w:rFonts w:hint="eastAsia" w:ascii="仿宋" w:hAnsi="仿宋" w:eastAsia="仿宋" w:cs="仿宋"/>
          <w:sz w:val="24"/>
          <w:u w:val="dotted"/>
        </w:rPr>
        <w:t xml:space="preserve">                                   </w:t>
      </w:r>
      <w:r>
        <w:rPr>
          <w:rFonts w:hint="eastAsia" w:ascii="仿宋" w:hAnsi="仿宋" w:eastAsia="仿宋" w:cs="仿宋"/>
          <w:sz w:val="24"/>
        </w:rPr>
        <w:t xml:space="preserve">  </w:t>
      </w:r>
    </w:p>
    <w:p>
      <w:pPr>
        <w:tabs>
          <w:tab w:val="left" w:pos="6510"/>
        </w:tabs>
        <w:spacing w:line="360" w:lineRule="auto"/>
        <w:rPr>
          <w:rFonts w:hint="eastAsia" w:ascii="仿宋" w:hAnsi="仿宋" w:eastAsia="仿宋" w:cs="仿宋"/>
          <w:sz w:val="24"/>
          <w:u w:val="dotted"/>
        </w:rPr>
      </w:pPr>
      <w:r>
        <w:rPr>
          <w:rFonts w:hint="eastAsia" w:ascii="仿宋" w:hAnsi="仿宋" w:eastAsia="仿宋" w:cs="仿宋"/>
          <w:sz w:val="24"/>
        </w:rPr>
        <w:t>联系电话：</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dotted"/>
        </w:rPr>
      </w:pPr>
      <w:r>
        <w:rPr>
          <w:rFonts w:hint="eastAsia" w:ascii="仿宋" w:hAnsi="仿宋" w:eastAsia="仿宋" w:cs="仿宋"/>
          <w:sz w:val="24"/>
        </w:rPr>
        <w:t>授权代表：</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dotted"/>
        </w:rPr>
      </w:pPr>
      <w:r>
        <w:rPr>
          <w:rFonts w:hint="eastAsia" w:ascii="仿宋" w:hAnsi="仿宋" w:eastAsia="仿宋" w:cs="仿宋"/>
          <w:sz w:val="24"/>
        </w:rPr>
        <w:t>地     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被投诉人1：</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联系人：</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pPr>
        <w:spacing w:line="360" w:lineRule="auto"/>
        <w:rPr>
          <w:rFonts w:hint="eastAsia" w:ascii="仿宋" w:hAnsi="仿宋" w:eastAsia="仿宋" w:cs="仿宋"/>
          <w:sz w:val="24"/>
        </w:rPr>
      </w:pPr>
      <w:r>
        <w:rPr>
          <w:rFonts w:hint="eastAsia" w:ascii="仿宋" w:hAnsi="仿宋" w:eastAsia="仿宋" w:cs="仿宋"/>
          <w:sz w:val="24"/>
        </w:rPr>
        <w:t>被投诉人2</w:t>
      </w:r>
    </w:p>
    <w:p>
      <w:pPr>
        <w:spacing w:line="360" w:lineRule="auto"/>
        <w:rPr>
          <w:rFonts w:hint="eastAsia" w:ascii="仿宋" w:hAnsi="仿宋" w:eastAsia="仿宋" w:cs="仿宋"/>
          <w:sz w:val="24"/>
          <w:u w:val="dotted"/>
        </w:rPr>
      </w:pPr>
      <w:r>
        <w:rPr>
          <w:rFonts w:hint="eastAsia" w:ascii="仿宋" w:hAnsi="仿宋" w:eastAsia="仿宋" w:cs="仿宋"/>
          <w:sz w:val="24"/>
        </w:rPr>
        <w:t>……</w:t>
      </w:r>
    </w:p>
    <w:p>
      <w:pPr>
        <w:spacing w:line="360" w:lineRule="auto"/>
        <w:rPr>
          <w:rFonts w:hint="eastAsia" w:ascii="仿宋" w:hAnsi="仿宋" w:eastAsia="仿宋" w:cs="仿宋"/>
          <w:sz w:val="24"/>
          <w:u w:val="single"/>
        </w:rPr>
      </w:pPr>
      <w:r>
        <w:rPr>
          <w:rFonts w:hint="eastAsia" w:ascii="仿宋" w:hAnsi="仿宋" w:eastAsia="仿宋" w:cs="仿宋"/>
          <w:sz w:val="24"/>
        </w:rPr>
        <w:t>相关供应商：</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dotted"/>
        </w:rPr>
        <w:t xml:space="preserve">                             </w:t>
      </w:r>
      <w:r>
        <w:rPr>
          <w:rFonts w:hint="eastAsia" w:ascii="仿宋" w:hAnsi="仿宋" w:eastAsia="仿宋" w:cs="仿宋"/>
          <w:sz w:val="24"/>
        </w:rPr>
        <w:t>邮编：</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联系人：</w:t>
      </w:r>
      <w:r>
        <w:rPr>
          <w:rFonts w:hint="eastAsia" w:ascii="仿宋" w:hAnsi="仿宋" w:eastAsia="仿宋" w:cs="仿宋"/>
          <w:sz w:val="24"/>
          <w:u w:val="dotted"/>
        </w:rPr>
        <w:t xml:space="preserve">               </w:t>
      </w:r>
      <w:r>
        <w:rPr>
          <w:rFonts w:hint="eastAsia" w:ascii="仿宋" w:hAnsi="仿宋" w:eastAsia="仿宋" w:cs="仿宋"/>
          <w:sz w:val="24"/>
        </w:rPr>
        <w:t>联系电话：</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pPr>
        <w:spacing w:line="360" w:lineRule="auto"/>
        <w:rPr>
          <w:rFonts w:hint="eastAsia" w:ascii="仿宋" w:hAnsi="仿宋" w:eastAsia="仿宋" w:cs="仿宋"/>
          <w:sz w:val="24"/>
        </w:rPr>
      </w:pPr>
      <w:r>
        <w:rPr>
          <w:rFonts w:hint="eastAsia" w:ascii="仿宋" w:hAnsi="仿宋" w:eastAsia="仿宋" w:cs="仿宋"/>
          <w:sz w:val="24"/>
        </w:rPr>
        <w:t>二、投诉项目基本情况</w:t>
      </w:r>
    </w:p>
    <w:p>
      <w:pPr>
        <w:spacing w:line="360" w:lineRule="auto"/>
        <w:rPr>
          <w:rFonts w:hint="eastAsia" w:ascii="仿宋" w:hAnsi="仿宋" w:eastAsia="仿宋" w:cs="仿宋"/>
          <w:sz w:val="24"/>
          <w:u w:val="dotted"/>
        </w:rPr>
      </w:pPr>
      <w:r>
        <w:rPr>
          <w:rFonts w:hint="eastAsia" w:ascii="仿宋" w:hAnsi="仿宋" w:eastAsia="仿宋" w:cs="仿宋"/>
          <w:sz w:val="24"/>
        </w:rPr>
        <w:t>采购项目名称：</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采购项目编号：</w:t>
      </w:r>
      <w:r>
        <w:rPr>
          <w:rFonts w:hint="eastAsia" w:ascii="仿宋" w:hAnsi="仿宋" w:eastAsia="仿宋" w:cs="仿宋"/>
          <w:sz w:val="24"/>
          <w:u w:val="dotted"/>
        </w:rPr>
        <w:t xml:space="preserve">                 </w:t>
      </w:r>
      <w:r>
        <w:rPr>
          <w:rFonts w:hint="eastAsia" w:ascii="仿宋" w:hAnsi="仿宋" w:eastAsia="仿宋" w:cs="仿宋"/>
          <w:sz w:val="24"/>
        </w:rPr>
        <w:t>包号：</w:t>
      </w:r>
      <w:r>
        <w:rPr>
          <w:rFonts w:hint="eastAsia" w:ascii="仿宋" w:hAnsi="仿宋" w:eastAsia="仿宋" w:cs="仿宋"/>
          <w:sz w:val="24"/>
          <w:u w:val="dotted"/>
        </w:rPr>
        <w:t xml:space="preserve">              </w:t>
      </w:r>
    </w:p>
    <w:p>
      <w:pPr>
        <w:spacing w:line="360" w:lineRule="auto"/>
        <w:rPr>
          <w:rFonts w:hint="eastAsia" w:ascii="仿宋" w:hAnsi="仿宋" w:eastAsia="仿宋" w:cs="仿宋"/>
          <w:sz w:val="24"/>
        </w:rPr>
      </w:pPr>
      <w:r>
        <w:rPr>
          <w:rFonts w:hint="eastAsia" w:ascii="仿宋" w:hAnsi="仿宋" w:eastAsia="仿宋" w:cs="仿宋"/>
          <w:sz w:val="24"/>
        </w:rPr>
        <w:t>采购人名称：</w:t>
      </w:r>
      <w:r>
        <w:rPr>
          <w:rFonts w:hint="eastAsia" w:ascii="仿宋" w:hAnsi="仿宋" w:eastAsia="仿宋" w:cs="仿宋"/>
          <w:sz w:val="24"/>
          <w:u w:val="dotted"/>
        </w:rPr>
        <w:t xml:space="preserve">                                           </w:t>
      </w:r>
      <w:r>
        <w:rPr>
          <w:rFonts w:hint="eastAsia" w:ascii="仿宋" w:hAnsi="仿宋" w:eastAsia="仿宋" w:cs="仿宋"/>
          <w:sz w:val="24"/>
          <w:u w:val="single"/>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代理机构名称：</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dotted"/>
        </w:rPr>
      </w:pPr>
      <w:r>
        <w:rPr>
          <w:rFonts w:hint="eastAsia" w:ascii="仿宋" w:hAnsi="仿宋" w:eastAsia="仿宋" w:cs="仿宋"/>
          <w:sz w:val="24"/>
        </w:rPr>
        <w:t>采购文件公告:</w:t>
      </w:r>
      <w:r>
        <w:rPr>
          <w:rFonts w:hint="eastAsia" w:ascii="仿宋" w:hAnsi="仿宋" w:eastAsia="仿宋" w:cs="仿宋"/>
          <w:sz w:val="24"/>
          <w:u w:val="dotted"/>
        </w:rPr>
        <w:t xml:space="preserve">是/否 </w:t>
      </w:r>
      <w:r>
        <w:rPr>
          <w:rFonts w:hint="eastAsia" w:ascii="仿宋" w:hAnsi="仿宋" w:eastAsia="仿宋" w:cs="仿宋"/>
          <w:sz w:val="24"/>
        </w:rPr>
        <w:t>公告期限：</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采购结果公告:</w:t>
      </w:r>
      <w:r>
        <w:rPr>
          <w:rFonts w:hint="eastAsia" w:ascii="仿宋" w:hAnsi="仿宋" w:eastAsia="仿宋" w:cs="仿宋"/>
          <w:sz w:val="24"/>
          <w:u w:val="dotted"/>
        </w:rPr>
        <w:t xml:space="preserve">是/否 </w:t>
      </w:r>
      <w:r>
        <w:rPr>
          <w:rFonts w:hint="eastAsia" w:ascii="仿宋" w:hAnsi="仿宋" w:eastAsia="仿宋" w:cs="仿宋"/>
          <w:sz w:val="24"/>
        </w:rPr>
        <w:t>公告期限：</w:t>
      </w:r>
      <w:r>
        <w:rPr>
          <w:rFonts w:hint="eastAsia" w:ascii="仿宋" w:hAnsi="仿宋" w:eastAsia="仿宋" w:cs="仿宋"/>
          <w:sz w:val="24"/>
          <w:u w:val="dotted"/>
        </w:rPr>
        <w:t xml:space="preserve">                        </w:t>
      </w:r>
    </w:p>
    <w:p>
      <w:pPr>
        <w:spacing w:line="360" w:lineRule="auto"/>
        <w:rPr>
          <w:rFonts w:hint="eastAsia" w:ascii="仿宋" w:hAnsi="仿宋" w:eastAsia="仿宋" w:cs="仿宋"/>
          <w:sz w:val="24"/>
        </w:rPr>
      </w:pPr>
      <w:r>
        <w:rPr>
          <w:rFonts w:hint="eastAsia" w:ascii="仿宋" w:hAnsi="仿宋" w:eastAsia="仿宋" w:cs="仿宋"/>
          <w:sz w:val="24"/>
        </w:rPr>
        <w:t>三、质疑基本情况</w:t>
      </w:r>
    </w:p>
    <w:p>
      <w:pPr>
        <w:spacing w:line="360" w:lineRule="auto"/>
        <w:ind w:firstLine="480" w:firstLineChars="200"/>
        <w:rPr>
          <w:rFonts w:hint="eastAsia" w:ascii="仿宋" w:hAnsi="仿宋" w:eastAsia="仿宋" w:cs="仿宋"/>
          <w:sz w:val="24"/>
          <w:u w:val="dotted"/>
        </w:rPr>
      </w:pPr>
      <w:r>
        <w:rPr>
          <w:rFonts w:hint="eastAsia" w:ascii="仿宋" w:hAnsi="仿宋" w:eastAsia="仿宋" w:cs="仿宋"/>
          <w:sz w:val="24"/>
        </w:rPr>
        <w:t>投诉人于</w:t>
      </w:r>
      <w:r>
        <w:rPr>
          <w:rFonts w:hint="eastAsia" w:ascii="仿宋" w:hAnsi="仿宋" w:eastAsia="仿宋" w:cs="仿宋"/>
          <w:sz w:val="24"/>
          <w:u w:val="dotted"/>
        </w:rPr>
        <w:t xml:space="preserve">   </w:t>
      </w:r>
      <w:r>
        <w:rPr>
          <w:rFonts w:hint="eastAsia" w:ascii="仿宋" w:hAnsi="仿宋" w:eastAsia="仿宋" w:cs="仿宋"/>
          <w:sz w:val="24"/>
        </w:rPr>
        <w:t>年</w:t>
      </w:r>
      <w:r>
        <w:rPr>
          <w:rFonts w:hint="eastAsia" w:ascii="仿宋" w:hAnsi="仿宋" w:eastAsia="仿宋" w:cs="仿宋"/>
          <w:sz w:val="24"/>
          <w:u w:val="dotted"/>
        </w:rPr>
        <w:t xml:space="preserve">   </w:t>
      </w:r>
      <w:r>
        <w:rPr>
          <w:rFonts w:hint="eastAsia" w:ascii="仿宋" w:hAnsi="仿宋" w:eastAsia="仿宋" w:cs="仿宋"/>
          <w:sz w:val="24"/>
        </w:rPr>
        <w:t>月</w:t>
      </w:r>
      <w:r>
        <w:rPr>
          <w:rFonts w:hint="eastAsia" w:ascii="仿宋" w:hAnsi="仿宋" w:eastAsia="仿宋" w:cs="仿宋"/>
          <w:sz w:val="24"/>
          <w:u w:val="dotted"/>
        </w:rPr>
        <w:t xml:space="preserve">  </w:t>
      </w:r>
      <w:r>
        <w:rPr>
          <w:rFonts w:hint="eastAsia" w:ascii="仿宋" w:hAnsi="仿宋" w:eastAsia="仿宋" w:cs="仿宋"/>
          <w:sz w:val="24"/>
        </w:rPr>
        <w:t>日,向</w:t>
      </w:r>
      <w:r>
        <w:rPr>
          <w:rFonts w:hint="eastAsia" w:ascii="仿宋" w:hAnsi="仿宋" w:eastAsia="仿宋" w:cs="仿宋"/>
          <w:sz w:val="24"/>
          <w:u w:val="dotted"/>
        </w:rPr>
        <w:t xml:space="preserve">                   </w:t>
      </w:r>
      <w:r>
        <w:rPr>
          <w:rFonts w:hint="eastAsia" w:ascii="仿宋" w:hAnsi="仿宋" w:eastAsia="仿宋" w:cs="仿宋"/>
          <w:sz w:val="24"/>
        </w:rPr>
        <w:t>提出质疑，质疑事项为：</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dotted"/>
        </w:rPr>
      </w:pPr>
      <w:r>
        <w:rPr>
          <w:rFonts w:hint="eastAsia" w:ascii="仿宋" w:hAnsi="仿宋" w:eastAsia="仿宋" w:cs="仿宋"/>
          <w:sz w:val="24"/>
          <w:u w:val="dotted"/>
        </w:rPr>
        <w:t xml:space="preserve">                                                     </w:t>
      </w:r>
      <w:r>
        <w:rPr>
          <w:rFonts w:hint="eastAsia" w:ascii="仿宋" w:hAnsi="仿宋" w:eastAsia="仿宋" w:cs="仿宋"/>
          <w:sz w:val="24"/>
        </w:rPr>
        <w:t xml:space="preserve">  </w:t>
      </w:r>
    </w:p>
    <w:p>
      <w:pPr>
        <w:spacing w:line="360" w:lineRule="auto"/>
        <w:ind w:firstLine="360" w:firstLineChars="150"/>
        <w:rPr>
          <w:rFonts w:hint="eastAsia" w:ascii="仿宋" w:hAnsi="仿宋" w:eastAsia="仿宋" w:cs="仿宋"/>
          <w:sz w:val="24"/>
        </w:rPr>
      </w:pPr>
      <w:r>
        <w:rPr>
          <w:rFonts w:hint="eastAsia" w:ascii="仿宋" w:hAnsi="仿宋" w:eastAsia="仿宋" w:cs="仿宋"/>
          <w:sz w:val="24"/>
          <w:u w:val="dotted"/>
        </w:rPr>
        <w:t>采购人/代理机构</w:t>
      </w:r>
      <w:r>
        <w:rPr>
          <w:rFonts w:hint="eastAsia" w:ascii="仿宋" w:hAnsi="仿宋" w:eastAsia="仿宋" w:cs="仿宋"/>
          <w:sz w:val="24"/>
        </w:rPr>
        <w:t>于</w:t>
      </w:r>
      <w:r>
        <w:rPr>
          <w:rFonts w:hint="eastAsia" w:ascii="仿宋" w:hAnsi="仿宋" w:eastAsia="仿宋" w:cs="仿宋"/>
          <w:sz w:val="24"/>
          <w:u w:val="dotted"/>
        </w:rPr>
        <w:t xml:space="preserve">   </w:t>
      </w:r>
      <w:r>
        <w:rPr>
          <w:rFonts w:hint="eastAsia" w:ascii="仿宋" w:hAnsi="仿宋" w:eastAsia="仿宋" w:cs="仿宋"/>
          <w:sz w:val="24"/>
        </w:rPr>
        <w:t>年</w:t>
      </w:r>
      <w:r>
        <w:rPr>
          <w:rFonts w:hint="eastAsia" w:ascii="仿宋" w:hAnsi="仿宋" w:eastAsia="仿宋" w:cs="仿宋"/>
          <w:sz w:val="24"/>
          <w:u w:val="dotted"/>
        </w:rPr>
        <w:t xml:space="preserve">   </w:t>
      </w:r>
      <w:r>
        <w:rPr>
          <w:rFonts w:hint="eastAsia" w:ascii="仿宋" w:hAnsi="仿宋" w:eastAsia="仿宋" w:cs="仿宋"/>
          <w:sz w:val="24"/>
        </w:rPr>
        <w:t>月</w:t>
      </w:r>
      <w:r>
        <w:rPr>
          <w:rFonts w:hint="eastAsia" w:ascii="仿宋" w:hAnsi="仿宋" w:eastAsia="仿宋" w:cs="仿宋"/>
          <w:sz w:val="24"/>
          <w:u w:val="dotted"/>
        </w:rPr>
        <w:t xml:space="preserve">   </w:t>
      </w:r>
      <w:r>
        <w:rPr>
          <w:rFonts w:hint="eastAsia" w:ascii="仿宋" w:hAnsi="仿宋" w:eastAsia="仿宋" w:cs="仿宋"/>
          <w:sz w:val="24"/>
        </w:rPr>
        <w:t>日,就质疑事项作出了答复/没有在法定期限内作出答复。</w:t>
      </w:r>
    </w:p>
    <w:p>
      <w:pPr>
        <w:spacing w:line="360" w:lineRule="auto"/>
        <w:rPr>
          <w:rFonts w:hint="eastAsia" w:ascii="仿宋" w:hAnsi="仿宋" w:eastAsia="仿宋" w:cs="仿宋"/>
          <w:sz w:val="24"/>
        </w:rPr>
      </w:pPr>
      <w:r>
        <w:rPr>
          <w:rFonts w:hint="eastAsia" w:ascii="仿宋" w:hAnsi="仿宋" w:eastAsia="仿宋" w:cs="仿宋"/>
          <w:sz w:val="24"/>
        </w:rPr>
        <w:t>四、投诉事项具体内容</w:t>
      </w:r>
    </w:p>
    <w:p>
      <w:pPr>
        <w:spacing w:line="360" w:lineRule="auto"/>
        <w:rPr>
          <w:rFonts w:hint="eastAsia" w:ascii="仿宋" w:hAnsi="仿宋" w:eastAsia="仿宋" w:cs="仿宋"/>
          <w:sz w:val="24"/>
          <w:u w:val="single"/>
        </w:rPr>
      </w:pPr>
      <w:r>
        <w:rPr>
          <w:rFonts w:hint="eastAsia" w:ascii="仿宋" w:hAnsi="仿宋" w:eastAsia="仿宋" w:cs="仿宋"/>
          <w:sz w:val="24"/>
        </w:rPr>
        <w:t>投诉事项 1：</w:t>
      </w:r>
      <w:r>
        <w:rPr>
          <w:rFonts w:hint="eastAsia" w:ascii="仿宋" w:hAnsi="仿宋" w:eastAsia="仿宋" w:cs="仿宋"/>
          <w:sz w:val="24"/>
          <w:u w:val="dotted"/>
        </w:rPr>
        <w:t xml:space="preserve">                                       </w:t>
      </w:r>
    </w:p>
    <w:p>
      <w:pPr>
        <w:spacing w:line="360" w:lineRule="auto"/>
        <w:rPr>
          <w:rFonts w:hint="eastAsia" w:ascii="仿宋" w:hAnsi="仿宋" w:eastAsia="仿宋" w:cs="仿宋"/>
          <w:sz w:val="24"/>
        </w:rPr>
      </w:pPr>
      <w:r>
        <w:rPr>
          <w:rFonts w:hint="eastAsia" w:ascii="仿宋" w:hAnsi="仿宋" w:eastAsia="仿宋" w:cs="仿宋"/>
          <w:sz w:val="24"/>
        </w:rPr>
        <w:t>事实依据：</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dotted"/>
        </w:rPr>
      </w:pP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法律依据：</w:t>
      </w:r>
      <w:r>
        <w:rPr>
          <w:rFonts w:hint="eastAsia" w:ascii="仿宋" w:hAnsi="仿宋" w:eastAsia="仿宋" w:cs="仿宋"/>
          <w:sz w:val="24"/>
          <w:u w:val="dotted"/>
        </w:rPr>
        <w:t xml:space="preserve">                                          </w:t>
      </w:r>
    </w:p>
    <w:p>
      <w:pPr>
        <w:spacing w:line="360" w:lineRule="auto"/>
        <w:rPr>
          <w:rFonts w:hint="eastAsia" w:ascii="仿宋" w:hAnsi="仿宋" w:eastAsia="仿宋" w:cs="仿宋"/>
          <w:sz w:val="24"/>
          <w:u w:val="dotted"/>
        </w:rPr>
      </w:pPr>
      <w:r>
        <w:rPr>
          <w:rFonts w:hint="eastAsia" w:ascii="仿宋" w:hAnsi="仿宋" w:eastAsia="仿宋" w:cs="仿宋"/>
          <w:sz w:val="24"/>
          <w:u w:val="dotted"/>
        </w:rPr>
        <w:t xml:space="preserve">                                                      </w:t>
      </w:r>
    </w:p>
    <w:p>
      <w:pPr>
        <w:spacing w:line="360" w:lineRule="auto"/>
        <w:rPr>
          <w:rFonts w:hint="eastAsia" w:ascii="仿宋" w:hAnsi="仿宋" w:eastAsia="仿宋" w:cs="仿宋"/>
          <w:sz w:val="24"/>
        </w:rPr>
      </w:pPr>
      <w:r>
        <w:rPr>
          <w:rFonts w:hint="eastAsia" w:ascii="仿宋" w:hAnsi="仿宋" w:eastAsia="仿宋" w:cs="仿宋"/>
          <w:sz w:val="24"/>
        </w:rPr>
        <w:t>投诉事项2</w:t>
      </w:r>
    </w:p>
    <w:p>
      <w:pPr>
        <w:spacing w:line="360" w:lineRule="auto"/>
        <w:rPr>
          <w:rFonts w:hint="eastAsia" w:ascii="仿宋" w:hAnsi="仿宋" w:eastAsia="仿宋" w:cs="仿宋"/>
          <w:sz w:val="24"/>
          <w:u w:val="dotted"/>
        </w:rPr>
      </w:pPr>
      <w:r>
        <w:rPr>
          <w:rFonts w:hint="eastAsia" w:ascii="仿宋" w:hAnsi="仿宋" w:eastAsia="仿宋" w:cs="仿宋"/>
          <w:sz w:val="24"/>
        </w:rPr>
        <w:t>……</w:t>
      </w:r>
    </w:p>
    <w:p>
      <w:pPr>
        <w:spacing w:line="360" w:lineRule="auto"/>
        <w:rPr>
          <w:rFonts w:hint="eastAsia" w:ascii="仿宋" w:hAnsi="仿宋" w:eastAsia="仿宋" w:cs="仿宋"/>
          <w:sz w:val="24"/>
        </w:rPr>
      </w:pPr>
      <w:r>
        <w:rPr>
          <w:rFonts w:hint="eastAsia" w:ascii="仿宋" w:hAnsi="仿宋" w:eastAsia="仿宋" w:cs="仿宋"/>
          <w:sz w:val="24"/>
        </w:rPr>
        <w:t>五、与投诉事项相关的投诉请求</w:t>
      </w:r>
    </w:p>
    <w:p>
      <w:pPr>
        <w:spacing w:line="360" w:lineRule="auto"/>
        <w:rPr>
          <w:rFonts w:hint="eastAsia" w:ascii="仿宋" w:hAnsi="仿宋" w:eastAsia="仿宋" w:cs="仿宋"/>
          <w:sz w:val="24"/>
        </w:rPr>
      </w:pPr>
      <w:r>
        <w:rPr>
          <w:rFonts w:hint="eastAsia" w:ascii="仿宋" w:hAnsi="仿宋" w:eastAsia="仿宋" w:cs="仿宋"/>
          <w:sz w:val="24"/>
        </w:rPr>
        <w:t>请求：</w:t>
      </w:r>
      <w:r>
        <w:rPr>
          <w:rFonts w:hint="eastAsia" w:ascii="仿宋" w:hAnsi="仿宋" w:eastAsia="仿宋" w:cs="仿宋"/>
          <w:sz w:val="24"/>
          <w:u w:val="dotted"/>
        </w:rPr>
        <w:t xml:space="preserve">                                              </w:t>
      </w:r>
      <w:r>
        <w:rPr>
          <w:rFonts w:hint="eastAsia" w:ascii="仿宋" w:hAnsi="仿宋" w:eastAsia="仿宋" w:cs="仿宋"/>
          <w:sz w:val="24"/>
        </w:rPr>
        <w:t xml:space="preserve"> </w:t>
      </w:r>
    </w:p>
    <w:p>
      <w:pPr>
        <w:spacing w:line="360" w:lineRule="auto"/>
        <w:rPr>
          <w:rFonts w:hint="eastAsia" w:ascii="仿宋" w:hAnsi="仿宋" w:eastAsia="仿宋" w:cs="仿宋"/>
          <w:sz w:val="24"/>
          <w:u w:val="single"/>
        </w:rPr>
      </w:pPr>
      <w:r>
        <w:rPr>
          <w:rFonts w:hint="eastAsia" w:ascii="仿宋" w:hAnsi="仿宋" w:eastAsia="仿宋" w:cs="仿宋"/>
          <w:sz w:val="24"/>
        </w:rPr>
        <w:t xml:space="preserve">                                                                                                    </w:t>
      </w:r>
    </w:p>
    <w:p>
      <w:pPr>
        <w:spacing w:line="360" w:lineRule="auto"/>
        <w:rPr>
          <w:rFonts w:hint="eastAsia" w:ascii="仿宋" w:hAnsi="仿宋" w:eastAsia="仿宋" w:cs="仿宋"/>
          <w:sz w:val="24"/>
        </w:rPr>
      </w:pPr>
      <w:r>
        <w:rPr>
          <w:rFonts w:hint="eastAsia" w:ascii="仿宋" w:hAnsi="仿宋" w:eastAsia="仿宋" w:cs="仿宋"/>
          <w:sz w:val="24"/>
        </w:rPr>
        <w:t xml:space="preserve">签字(签章)：                   公章：                      </w:t>
      </w:r>
    </w:p>
    <w:p>
      <w:pPr>
        <w:spacing w:line="360" w:lineRule="auto"/>
        <w:rPr>
          <w:rFonts w:hint="eastAsia" w:ascii="仿宋" w:hAnsi="仿宋" w:eastAsia="仿宋" w:cs="仿宋"/>
          <w:sz w:val="24"/>
        </w:rPr>
      </w:pPr>
      <w:r>
        <w:rPr>
          <w:rFonts w:hint="eastAsia" w:ascii="仿宋" w:hAnsi="仿宋" w:eastAsia="仿宋" w:cs="仿宋"/>
          <w:sz w:val="24"/>
        </w:rPr>
        <w:t xml:space="preserve">日期：    </w:t>
      </w:r>
    </w:p>
    <w:p>
      <w:pPr>
        <w:spacing w:line="360" w:lineRule="auto"/>
        <w:rPr>
          <w:rFonts w:hint="eastAsia" w:ascii="仿宋" w:hAnsi="仿宋" w:eastAsia="仿宋" w:cs="仿宋"/>
          <w:b/>
          <w:sz w:val="24"/>
        </w:rPr>
      </w:pPr>
    </w:p>
    <w:p>
      <w:pPr>
        <w:spacing w:line="360" w:lineRule="auto"/>
        <w:rPr>
          <w:rFonts w:hint="eastAsia" w:ascii="仿宋" w:hAnsi="仿宋" w:eastAsia="仿宋" w:cs="仿宋"/>
          <w:b/>
          <w:sz w:val="24"/>
        </w:rPr>
      </w:pPr>
    </w:p>
    <w:p>
      <w:pPr>
        <w:spacing w:line="360" w:lineRule="auto"/>
        <w:rPr>
          <w:rFonts w:hint="eastAsia" w:ascii="仿宋" w:hAnsi="仿宋" w:eastAsia="仿宋" w:cs="仿宋"/>
          <w:b/>
          <w:sz w:val="24"/>
        </w:rPr>
      </w:pPr>
      <w:r>
        <w:rPr>
          <w:rFonts w:hint="eastAsia" w:ascii="仿宋" w:hAnsi="仿宋" w:eastAsia="仿宋" w:cs="仿宋"/>
          <w:b/>
          <w:sz w:val="24"/>
        </w:rPr>
        <w:t>投诉书制作说明：</w:t>
      </w:r>
    </w:p>
    <w:p>
      <w:pPr>
        <w:widowControl/>
        <w:spacing w:line="360" w:lineRule="auto"/>
        <w:ind w:firstLine="480" w:firstLineChars="200"/>
        <w:rPr>
          <w:rFonts w:hint="eastAsia" w:ascii="仿宋" w:hAnsi="仿宋" w:eastAsia="仿宋" w:cs="仿宋"/>
          <w:kern w:val="0"/>
          <w:sz w:val="24"/>
        </w:rPr>
      </w:pPr>
      <w:r>
        <w:rPr>
          <w:rFonts w:hint="eastAsia" w:ascii="仿宋" w:hAnsi="仿宋" w:eastAsia="仿宋" w:cs="仿宋"/>
          <w:sz w:val="24"/>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sz w:val="24"/>
        </w:rPr>
        <w:t>2.投诉人若委托代理人进行投诉的，投诉书应按照要求列明“授权代表”的有关内容，并在附件中提交由</w:t>
      </w:r>
      <w:r>
        <w:rPr>
          <w:rFonts w:hint="eastAsia" w:ascii="仿宋" w:hAnsi="仿宋" w:eastAsia="仿宋" w:cs="仿宋"/>
          <w:kern w:val="0"/>
          <w:sz w:val="24"/>
        </w:rPr>
        <w:t>投诉人签署的授权委托书。授权委托书应当载明代理人的姓名或者名称、代理事项、具体权限、期限和相关事项。</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3.投诉人若对项目的某一分包进行投诉，投诉书应列明具体分包号。</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4.投诉书应简要列明质疑事项，质疑函、质疑答复等作为附件材料提供。</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5.投诉书的投诉事项应具体、明确，并有必要的事实依据和法律依据。</w:t>
      </w:r>
    </w:p>
    <w:p>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6.投诉书的投诉请求应与投诉事项相关。</w:t>
      </w:r>
    </w:p>
    <w:p>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sz w:val="24"/>
        </w:rPr>
        <w:t>7.投诉人为自然人的，投诉书应当由本人签字；投诉人为法人或者其他组织的，投诉书应当由法定代表人、主要负责人，或者其授权代表签字或者盖章，并加盖公章。</w:t>
      </w:r>
    </w:p>
    <w:p>
      <w:pPr>
        <w:rPr>
          <w:rFonts w:hint="eastAsia" w:ascii="仿宋" w:hAnsi="仿宋" w:eastAsia="仿宋" w:cs="仿宋"/>
          <w:b/>
          <w:sz w:val="24"/>
        </w:rPr>
      </w:pPr>
    </w:p>
    <w:p>
      <w:pPr>
        <w:widowControl/>
        <w:adjustRightInd/>
        <w:jc w:val="left"/>
        <w:rPr>
          <w:rFonts w:hint="eastAsia" w:ascii="仿宋" w:hAnsi="仿宋" w:eastAsia="仿宋" w:cs="仿宋"/>
          <w:b/>
          <w:sz w:val="24"/>
        </w:rPr>
      </w:pPr>
      <w:r>
        <w:rPr>
          <w:rFonts w:hint="eastAsia" w:ascii="仿宋" w:hAnsi="仿宋" w:eastAsia="仿宋" w:cs="仿宋"/>
          <w:b/>
          <w:sz w:val="24"/>
        </w:rPr>
        <w:br w:type="page"/>
      </w:r>
    </w:p>
    <w:p>
      <w:pPr>
        <w:spacing w:line="360" w:lineRule="auto"/>
        <w:jc w:val="left"/>
        <w:rPr>
          <w:rFonts w:hint="eastAsia" w:ascii="仿宋" w:hAnsi="仿宋" w:eastAsia="仿宋" w:cs="仿宋"/>
          <w:b/>
          <w:sz w:val="32"/>
          <w:szCs w:val="32"/>
        </w:rPr>
      </w:pPr>
      <w:r>
        <w:rPr>
          <w:rFonts w:hint="eastAsia" w:ascii="仿宋" w:hAnsi="仿宋" w:eastAsia="仿宋" w:cs="仿宋"/>
          <w:b/>
          <w:sz w:val="32"/>
          <w:szCs w:val="32"/>
        </w:rPr>
        <w:t>附件3：</w:t>
      </w:r>
    </w:p>
    <w:p>
      <w:pPr>
        <w:spacing w:line="360" w:lineRule="auto"/>
        <w:rPr>
          <w:rFonts w:hint="eastAsia" w:ascii="仿宋" w:hAnsi="仿宋" w:eastAsia="仿宋" w:cs="仿宋"/>
          <w:b/>
          <w:spacing w:val="6"/>
          <w:sz w:val="32"/>
          <w:szCs w:val="32"/>
        </w:rPr>
      </w:pPr>
    </w:p>
    <w:p>
      <w:pPr>
        <w:spacing w:line="360" w:lineRule="auto"/>
        <w:jc w:val="center"/>
        <w:rPr>
          <w:rFonts w:hint="eastAsia" w:ascii="仿宋" w:hAnsi="仿宋" w:eastAsia="仿宋" w:cs="仿宋"/>
          <w:b/>
          <w:spacing w:val="6"/>
          <w:sz w:val="32"/>
          <w:szCs w:val="32"/>
        </w:rPr>
      </w:pPr>
      <w:r>
        <w:rPr>
          <w:rFonts w:hint="eastAsia" w:ascii="仿宋" w:hAnsi="仿宋" w:eastAsia="仿宋" w:cs="仿宋"/>
          <w:b/>
          <w:spacing w:val="6"/>
          <w:sz w:val="32"/>
          <w:szCs w:val="32"/>
        </w:rPr>
        <w:t>残疾人福利性单位声明函</w:t>
      </w:r>
    </w:p>
    <w:p>
      <w:pPr>
        <w:spacing w:line="360" w:lineRule="auto"/>
        <w:rPr>
          <w:rFonts w:hint="eastAsia" w:ascii="仿宋" w:hAnsi="仿宋" w:eastAsia="仿宋" w:cs="仿宋"/>
          <w:b/>
          <w:spacing w:val="6"/>
          <w:sz w:val="30"/>
          <w:szCs w:val="30"/>
        </w:rPr>
      </w:pP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sz w:val="24"/>
          <w:u w:val="single"/>
        </w:rPr>
        <w:t xml:space="preserve">   （采购人）    </w:t>
      </w:r>
      <w:r>
        <w:rPr>
          <w:rFonts w:hint="eastAsia" w:ascii="仿宋" w:hAnsi="仿宋" w:eastAsia="仿宋" w:cs="仿宋"/>
          <w:sz w:val="24"/>
        </w:rPr>
        <w:t>单位的</w:t>
      </w:r>
      <w:r>
        <w:rPr>
          <w:rFonts w:hint="eastAsia" w:ascii="仿宋" w:hAnsi="仿宋" w:eastAsia="仿宋" w:cs="仿宋"/>
          <w:sz w:val="24"/>
          <w:u w:val="single"/>
        </w:rPr>
        <w:t xml:space="preserve">     （项目名称）    </w:t>
      </w:r>
      <w:r>
        <w:rPr>
          <w:rFonts w:hint="eastAsia" w:ascii="仿宋" w:hAnsi="仿宋" w:eastAsia="仿宋" w:cs="仿宋"/>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本单位对上述声明的真实性负责。如有虚假，将依法承担相应责任。</w:t>
      </w:r>
    </w:p>
    <w:p>
      <w:pPr>
        <w:spacing w:line="360" w:lineRule="auto"/>
        <w:ind w:firstLine="480" w:firstLineChars="200"/>
        <w:rPr>
          <w:rFonts w:hint="eastAsia" w:ascii="仿宋" w:hAnsi="仿宋" w:eastAsia="仿宋" w:cs="仿宋"/>
          <w:sz w:val="24"/>
        </w:rPr>
      </w:pPr>
    </w:p>
    <w:p>
      <w:pPr>
        <w:spacing w:line="360" w:lineRule="auto"/>
        <w:ind w:firstLine="480" w:firstLineChars="200"/>
        <w:rPr>
          <w:rFonts w:hint="eastAsia" w:ascii="仿宋" w:hAnsi="仿宋" w:eastAsia="仿宋" w:cs="仿宋"/>
          <w:sz w:val="24"/>
        </w:rPr>
      </w:pPr>
    </w:p>
    <w:p>
      <w:pPr>
        <w:tabs>
          <w:tab w:val="left" w:pos="4860"/>
        </w:tabs>
        <w:spacing w:line="360" w:lineRule="auto"/>
        <w:ind w:right="1560" w:firstLine="480" w:firstLineChars="200"/>
        <w:jc w:val="center"/>
        <w:rPr>
          <w:rFonts w:hint="eastAsia" w:ascii="仿宋" w:hAnsi="仿宋" w:eastAsia="仿宋" w:cs="仿宋"/>
          <w:sz w:val="24"/>
        </w:rPr>
      </w:pPr>
      <w:r>
        <w:rPr>
          <w:rFonts w:hint="eastAsia" w:ascii="仿宋" w:hAnsi="仿宋" w:eastAsia="仿宋" w:cs="仿宋"/>
          <w:sz w:val="24"/>
        </w:rPr>
        <w:t xml:space="preserve">               单位名称（</w:t>
      </w:r>
      <w:r>
        <w:rPr>
          <w:rFonts w:hint="eastAsia" w:ascii="仿宋" w:hAnsi="仿宋" w:eastAsia="仿宋" w:cs="仿宋"/>
          <w:kern w:val="0"/>
          <w:sz w:val="24"/>
        </w:rPr>
        <w:t>电子签名</w:t>
      </w:r>
      <w:r>
        <w:rPr>
          <w:rFonts w:hint="eastAsia" w:ascii="仿宋" w:hAnsi="仿宋" w:eastAsia="仿宋" w:cs="仿宋"/>
          <w:sz w:val="24"/>
        </w:rPr>
        <w:t>）：</w:t>
      </w:r>
    </w:p>
    <w:p>
      <w:pPr>
        <w:tabs>
          <w:tab w:val="left" w:pos="4860"/>
        </w:tabs>
        <w:spacing w:line="360" w:lineRule="auto"/>
        <w:ind w:right="1560" w:firstLine="480" w:firstLineChars="200"/>
        <w:jc w:val="center"/>
        <w:rPr>
          <w:rFonts w:hint="eastAsia" w:ascii="仿宋" w:hAnsi="仿宋" w:eastAsia="仿宋" w:cs="仿宋"/>
          <w:sz w:val="24"/>
        </w:rPr>
      </w:pPr>
      <w:r>
        <w:rPr>
          <w:rFonts w:hint="eastAsia" w:ascii="仿宋" w:hAnsi="仿宋" w:eastAsia="仿宋" w:cs="仿宋"/>
          <w:sz w:val="24"/>
        </w:rPr>
        <w:t xml:space="preserve">       日  期：</w:t>
      </w:r>
    </w:p>
    <w:p>
      <w:pPr>
        <w:spacing w:line="360" w:lineRule="auto"/>
        <w:ind w:firstLine="480" w:firstLineChars="200"/>
        <w:rPr>
          <w:rFonts w:hint="eastAsia" w:ascii="仿宋" w:hAnsi="仿宋" w:eastAsia="仿宋" w:cs="仿宋"/>
          <w:sz w:val="24"/>
        </w:rPr>
      </w:pPr>
    </w:p>
    <w:p>
      <w:pPr>
        <w:widowControl/>
        <w:adjustRightInd/>
        <w:jc w:val="left"/>
        <w:rPr>
          <w:rFonts w:hint="eastAsia" w:ascii="仿宋" w:hAnsi="仿宋" w:eastAsia="仿宋" w:cs="仿宋"/>
          <w:b/>
          <w:sz w:val="32"/>
          <w:szCs w:val="32"/>
        </w:rPr>
      </w:pPr>
      <w:r>
        <w:rPr>
          <w:rFonts w:hint="eastAsia" w:ascii="仿宋" w:hAnsi="仿宋" w:eastAsia="仿宋" w:cs="仿宋"/>
          <w:b/>
          <w:sz w:val="32"/>
          <w:szCs w:val="32"/>
        </w:rPr>
        <w:br w:type="page"/>
      </w:r>
    </w:p>
    <w:p>
      <w:pPr>
        <w:autoSpaceDE w:val="0"/>
        <w:autoSpaceDN w:val="0"/>
        <w:jc w:val="left"/>
        <w:rPr>
          <w:rFonts w:hint="eastAsia" w:ascii="仿宋" w:hAnsi="仿宋" w:eastAsia="仿宋" w:cs="仿宋"/>
          <w:b/>
          <w:sz w:val="24"/>
        </w:rPr>
      </w:pPr>
      <w:r>
        <w:rPr>
          <w:rFonts w:hint="eastAsia" w:ascii="仿宋" w:hAnsi="仿宋" w:eastAsia="仿宋" w:cs="仿宋"/>
          <w:b/>
          <w:sz w:val="32"/>
          <w:szCs w:val="32"/>
        </w:rPr>
        <w:t>附件4：</w:t>
      </w:r>
    </w:p>
    <w:p>
      <w:pPr>
        <w:spacing w:line="360" w:lineRule="auto"/>
        <w:jc w:val="left"/>
        <w:rPr>
          <w:rFonts w:hint="eastAsia" w:ascii="仿宋" w:hAnsi="仿宋" w:eastAsia="仿宋" w:cs="仿宋"/>
          <w:b/>
          <w:sz w:val="24"/>
        </w:rPr>
      </w:pPr>
    </w:p>
    <w:p>
      <w:pPr>
        <w:autoSpaceDE w:val="0"/>
        <w:autoSpaceDN w:val="0"/>
        <w:jc w:val="center"/>
        <w:rPr>
          <w:rFonts w:hint="eastAsia" w:ascii="仿宋" w:hAnsi="仿宋" w:eastAsia="仿宋" w:cs="仿宋"/>
          <w:b/>
          <w:bCs/>
          <w:sz w:val="32"/>
          <w:szCs w:val="32"/>
        </w:rPr>
      </w:pPr>
      <w:r>
        <w:rPr>
          <w:rFonts w:hint="eastAsia" w:ascii="仿宋" w:hAnsi="仿宋" w:eastAsia="仿宋" w:cs="仿宋"/>
          <w:b/>
          <w:bCs/>
          <w:sz w:val="32"/>
          <w:szCs w:val="32"/>
        </w:rPr>
        <w:t>业务专用章使用说明函</w:t>
      </w:r>
    </w:p>
    <w:p>
      <w:pPr>
        <w:autoSpaceDE w:val="0"/>
        <w:autoSpaceDN w:val="0"/>
        <w:jc w:val="center"/>
        <w:rPr>
          <w:rFonts w:hint="eastAsia" w:ascii="仿宋" w:hAnsi="仿宋" w:eastAsia="仿宋" w:cs="仿宋"/>
          <w:b/>
          <w:bCs/>
          <w:sz w:val="32"/>
          <w:szCs w:val="32"/>
        </w:rPr>
      </w:pPr>
    </w:p>
    <w:p>
      <w:pPr>
        <w:spacing w:line="360" w:lineRule="auto"/>
        <w:rPr>
          <w:rFonts w:hint="eastAsia" w:ascii="仿宋" w:hAnsi="仿宋" w:eastAsia="仿宋" w:cs="仿宋"/>
          <w:sz w:val="24"/>
        </w:rPr>
      </w:pPr>
      <w:r>
        <w:rPr>
          <w:rFonts w:hint="eastAsia" w:ascii="仿宋" w:hAnsi="仿宋" w:eastAsia="仿宋" w:cs="仿宋"/>
          <w:sz w:val="24"/>
        </w:rPr>
        <w:t>（采购人）、（采购代理机构）：</w:t>
      </w:r>
    </w:p>
    <w:p>
      <w:pPr>
        <w:spacing w:line="360" w:lineRule="auto"/>
        <w:ind w:firstLine="480" w:firstLineChars="200"/>
        <w:rPr>
          <w:rFonts w:hint="eastAsia" w:ascii="仿宋" w:hAnsi="仿宋" w:eastAsia="仿宋" w:cs="仿宋"/>
          <w:sz w:val="24"/>
        </w:rPr>
      </w:pPr>
      <w:r>
        <w:rPr>
          <w:rFonts w:hint="eastAsia" w:ascii="仿宋" w:hAnsi="仿宋" w:eastAsia="仿宋" w:cs="仿宋"/>
          <w:kern w:val="0"/>
          <w:sz w:val="24"/>
          <w:lang w:val="zh-CN"/>
        </w:rPr>
        <w:t>我方</w:t>
      </w:r>
      <w:r>
        <w:rPr>
          <w:rFonts w:hint="eastAsia" w:ascii="仿宋" w:hAnsi="仿宋" w:eastAsia="仿宋" w:cs="仿宋"/>
          <w:kern w:val="0"/>
          <w:sz w:val="24"/>
          <w:u w:val="single"/>
          <w:lang w:val="zh-CN"/>
        </w:rPr>
        <w:t xml:space="preserve">                         </w:t>
      </w:r>
      <w:r>
        <w:rPr>
          <w:rFonts w:hint="eastAsia" w:ascii="仿宋" w:hAnsi="仿宋" w:eastAsia="仿宋" w:cs="仿宋"/>
          <w:sz w:val="24"/>
        </w:rPr>
        <w:t>(供应商全称)是中华人民共和国依法登记注册的合法企业，</w:t>
      </w:r>
      <w:r>
        <w:rPr>
          <w:rFonts w:hint="eastAsia" w:ascii="仿宋" w:hAnsi="仿宋" w:eastAsia="仿宋" w:cs="仿宋"/>
          <w:bCs/>
          <w:sz w:val="24"/>
        </w:rPr>
        <w:t>在参加</w:t>
      </w:r>
      <w:r>
        <w:rPr>
          <w:rFonts w:hint="eastAsia" w:ascii="仿宋" w:hAnsi="仿宋" w:eastAsia="仿宋" w:cs="仿宋"/>
          <w:sz w:val="24"/>
        </w:rPr>
        <w:t>贵方组织的（项目名称）【项目编号：】</w:t>
      </w:r>
      <w:r>
        <w:rPr>
          <w:rFonts w:hint="eastAsia" w:ascii="仿宋" w:hAnsi="仿宋" w:eastAsia="仿宋" w:cs="仿宋"/>
          <w:bCs/>
          <w:sz w:val="24"/>
        </w:rPr>
        <w:t>采购活动中作如下说明：</w:t>
      </w:r>
      <w:r>
        <w:rPr>
          <w:rFonts w:hint="eastAsia" w:ascii="仿宋" w:hAnsi="仿宋" w:eastAsia="仿宋" w:cs="仿宋"/>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特此说明。</w:t>
      </w:r>
    </w:p>
    <w:p>
      <w:pPr>
        <w:spacing w:line="360" w:lineRule="auto"/>
        <w:ind w:firstLine="494"/>
        <w:rPr>
          <w:rFonts w:hint="eastAsia" w:ascii="仿宋" w:hAnsi="仿宋" w:eastAsia="仿宋" w:cs="仿宋"/>
          <w:sz w:val="24"/>
        </w:rPr>
      </w:pPr>
    </w:p>
    <w:p>
      <w:pPr>
        <w:spacing w:line="360" w:lineRule="auto"/>
        <w:ind w:firstLine="494"/>
        <w:rPr>
          <w:rFonts w:hint="eastAsia" w:ascii="仿宋" w:hAnsi="仿宋" w:eastAsia="仿宋" w:cs="仿宋"/>
          <w:sz w:val="24"/>
        </w:rPr>
      </w:pPr>
    </w:p>
    <w:p>
      <w:pPr>
        <w:spacing w:line="360" w:lineRule="auto"/>
        <w:ind w:firstLine="494"/>
        <w:rPr>
          <w:rFonts w:hint="eastAsia" w:ascii="仿宋" w:hAnsi="仿宋" w:eastAsia="仿宋" w:cs="仿宋"/>
          <w:sz w:val="24"/>
        </w:rPr>
      </w:pPr>
    </w:p>
    <w:p>
      <w:pPr>
        <w:spacing w:line="360" w:lineRule="auto"/>
        <w:ind w:firstLine="494"/>
        <w:rPr>
          <w:rFonts w:hint="eastAsia" w:ascii="仿宋" w:hAnsi="仿宋" w:eastAsia="仿宋" w:cs="仿宋"/>
          <w:sz w:val="24"/>
        </w:rPr>
      </w:pPr>
    </w:p>
    <w:p>
      <w:pPr>
        <w:spacing w:line="360" w:lineRule="auto"/>
        <w:ind w:right="482" w:firstLine="4080" w:firstLineChars="1700"/>
        <w:rPr>
          <w:rFonts w:hint="eastAsia" w:ascii="仿宋" w:hAnsi="仿宋" w:eastAsia="仿宋" w:cs="仿宋"/>
          <w:sz w:val="24"/>
        </w:rPr>
      </w:pPr>
      <w:r>
        <w:rPr>
          <w:rFonts w:hint="eastAsia" w:ascii="仿宋" w:hAnsi="仿宋" w:eastAsia="仿宋" w:cs="仿宋"/>
          <w:sz w:val="24"/>
        </w:rPr>
        <w:t>供应商（法定名称章）：</w:t>
      </w:r>
    </w:p>
    <w:p>
      <w:pPr>
        <w:spacing w:line="360" w:lineRule="auto"/>
        <w:ind w:right="482" w:firstLine="4080" w:firstLineChars="1700"/>
        <w:rPr>
          <w:rFonts w:hint="eastAsia" w:ascii="仿宋" w:hAnsi="仿宋" w:eastAsia="仿宋" w:cs="仿宋"/>
          <w:sz w:val="24"/>
        </w:rPr>
      </w:pPr>
      <w:r>
        <w:rPr>
          <w:rFonts w:hint="eastAsia" w:ascii="仿宋" w:hAnsi="仿宋" w:eastAsia="仿宋" w:cs="仿宋"/>
          <w:sz w:val="24"/>
        </w:rPr>
        <w:t>日期：       年     月     日</w:t>
      </w:r>
    </w:p>
    <w:p>
      <w:pPr>
        <w:rPr>
          <w:rFonts w:hint="eastAsia" w:ascii="仿宋" w:hAnsi="仿宋" w:eastAsia="仿宋" w:cs="仿宋"/>
          <w:sz w:val="24"/>
        </w:rPr>
      </w:pPr>
      <w:r>
        <w:rPr>
          <w:rFonts w:hint="eastAsia" w:ascii="仿宋" w:hAnsi="仿宋" w:eastAsia="仿宋" w:cs="仿宋"/>
          <w:b/>
          <w:bCs/>
          <w:sz w:val="24"/>
        </w:rPr>
        <w:t>附：</w:t>
      </w:r>
    </w:p>
    <w:p>
      <w:pPr>
        <w:spacing w:line="360" w:lineRule="auto"/>
        <w:rPr>
          <w:rFonts w:hint="eastAsia" w:ascii="仿宋" w:hAnsi="仿宋" w:eastAsia="仿宋" w:cs="仿宋"/>
          <w:bCs/>
          <w:sz w:val="24"/>
        </w:rPr>
      </w:pPr>
      <w:r>
        <w:rPr>
          <w:rFonts w:hint="eastAsia" w:ascii="仿宋" w:hAnsi="仿宋" w:eastAsia="仿宋" w:cs="仿宋"/>
        </w:rPr>
        <mc:AlternateContent>
          <mc:Choice Requires="wps">
            <w:drawing>
              <wp:anchor distT="0" distB="0" distL="114300" distR="114300" simplePos="0" relativeHeight="251685888"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05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hint="eastAsia" w:ascii="仿宋" w:hAnsi="仿宋" w:eastAsia="仿宋" w:cs="仿宋"/>
        </w:rPr>
        <mc:AlternateContent>
          <mc:Choice Requires="wps">
            <w:drawing>
              <wp:anchor distT="0" distB="0" distL="114300" distR="114300" simplePos="0" relativeHeight="251684864"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1616;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ascii="仿宋" w:hAnsi="仿宋" w:eastAsia="仿宋" w:cs="仿宋"/>
          <w:sz w:val="24"/>
        </w:rPr>
        <w:t>供应商法定名称章（印模）                供应商“XX专用章”（印模）</w:t>
      </w:r>
    </w:p>
    <w:p>
      <w:pPr>
        <w:widowControl/>
        <w:spacing w:line="360" w:lineRule="auto"/>
        <w:ind w:firstLine="480" w:firstLineChars="200"/>
        <w:jc w:val="left"/>
        <w:rPr>
          <w:rFonts w:hint="eastAsia" w:ascii="仿宋" w:hAnsi="仿宋" w:eastAsia="仿宋" w:cs="仿宋"/>
          <w:kern w:val="0"/>
          <w:sz w:val="24"/>
        </w:rPr>
      </w:pPr>
    </w:p>
    <w:p>
      <w:pPr>
        <w:snapToGrid w:val="0"/>
        <w:spacing w:line="360" w:lineRule="auto"/>
        <w:jc w:val="center"/>
        <w:rPr>
          <w:rFonts w:hint="eastAsia" w:ascii="仿宋" w:hAnsi="仿宋" w:eastAsia="仿宋" w:cs="仿宋"/>
          <w:b/>
          <w:sz w:val="24"/>
        </w:rPr>
      </w:pPr>
    </w:p>
    <w:p>
      <w:pPr>
        <w:widowControl/>
        <w:adjustRightInd/>
        <w:jc w:val="left"/>
        <w:rPr>
          <w:rFonts w:hint="eastAsia" w:ascii="仿宋" w:hAnsi="仿宋" w:eastAsia="仿宋" w:cs="仿宋"/>
          <w:b/>
          <w:sz w:val="24"/>
        </w:rPr>
      </w:pPr>
      <w:r>
        <w:rPr>
          <w:rFonts w:hint="eastAsia" w:ascii="仿宋" w:hAnsi="仿宋" w:eastAsia="仿宋" w:cs="仿宋"/>
          <w:b/>
          <w:sz w:val="24"/>
        </w:rPr>
        <w:br w:type="page"/>
      </w:r>
    </w:p>
    <w:p>
      <w:pPr>
        <w:autoSpaceDE w:val="0"/>
        <w:autoSpaceDN w:val="0"/>
        <w:jc w:val="left"/>
        <w:rPr>
          <w:rFonts w:hint="eastAsia" w:ascii="仿宋" w:hAnsi="仿宋" w:eastAsia="仿宋" w:cs="仿宋"/>
          <w:b/>
          <w:sz w:val="32"/>
          <w:szCs w:val="32"/>
        </w:rPr>
      </w:pPr>
      <w:r>
        <w:rPr>
          <w:rFonts w:hint="eastAsia" w:ascii="仿宋" w:hAnsi="仿宋" w:eastAsia="仿宋" w:cs="仿宋"/>
          <w:b/>
          <w:sz w:val="32"/>
          <w:szCs w:val="32"/>
        </w:rPr>
        <w:t>附件5：</w:t>
      </w:r>
    </w:p>
    <w:p>
      <w:pPr>
        <w:spacing w:line="360" w:lineRule="auto"/>
        <w:jc w:val="center"/>
        <w:rPr>
          <w:rFonts w:hint="eastAsia" w:ascii="仿宋" w:hAnsi="仿宋" w:eastAsia="仿宋" w:cs="仿宋"/>
          <w:b/>
          <w:sz w:val="32"/>
          <w:szCs w:val="32"/>
        </w:rPr>
      </w:pPr>
    </w:p>
    <w:p>
      <w:pPr>
        <w:adjustRightInd/>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中标服务费支付承诺书</w:t>
      </w:r>
    </w:p>
    <w:p>
      <w:pPr>
        <w:spacing w:line="360" w:lineRule="auto"/>
        <w:jc w:val="center"/>
        <w:rPr>
          <w:rFonts w:hint="eastAsia" w:ascii="仿宋" w:hAnsi="仿宋" w:eastAsia="仿宋" w:cs="仿宋"/>
          <w:b/>
          <w:sz w:val="32"/>
          <w:szCs w:val="32"/>
        </w:rPr>
      </w:pPr>
    </w:p>
    <w:p>
      <w:pPr>
        <w:pStyle w:val="55"/>
        <w:adjustRightInd/>
        <w:spacing w:before="0" w:beforeAutospacing="0" w:after="60" w:afterAutospacing="0" w:line="360" w:lineRule="auto"/>
        <w:rPr>
          <w:rFonts w:hint="eastAsia" w:ascii="仿宋" w:hAnsi="仿宋" w:eastAsia="仿宋" w:cs="仿宋"/>
        </w:rPr>
      </w:pPr>
      <w:r>
        <w:rPr>
          <w:rFonts w:hint="eastAsia" w:ascii="仿宋" w:hAnsi="仿宋" w:eastAsia="仿宋" w:cs="仿宋"/>
          <w:color w:val="000000"/>
        </w:rPr>
        <w:t>浙江国际招投标有限公司：</w:t>
      </w:r>
    </w:p>
    <w:p>
      <w:pPr>
        <w:pStyle w:val="55"/>
        <w:adjustRightInd/>
        <w:spacing w:before="0" w:beforeAutospacing="0" w:after="60" w:afterAutospacing="0" w:line="360" w:lineRule="auto"/>
        <w:rPr>
          <w:rFonts w:hint="eastAsia" w:ascii="仿宋" w:hAnsi="仿宋" w:eastAsia="仿宋" w:cs="仿宋"/>
        </w:rPr>
      </w:pPr>
      <w:r>
        <w:rPr>
          <w:rFonts w:hint="eastAsia" w:ascii="仿宋" w:hAnsi="仿宋" w:eastAsia="仿宋" w:cs="仿宋"/>
          <w:color w:val="000000"/>
        </w:rPr>
        <w:t> </w:t>
      </w:r>
    </w:p>
    <w:p>
      <w:pPr>
        <w:pStyle w:val="55"/>
        <w:adjustRightInd/>
        <w:spacing w:before="0" w:beforeAutospacing="0" w:after="60" w:afterAutospacing="0" w:line="360" w:lineRule="auto"/>
        <w:ind w:firstLine="567"/>
        <w:rPr>
          <w:rFonts w:hint="eastAsia" w:ascii="仿宋" w:hAnsi="仿宋" w:eastAsia="仿宋" w:cs="仿宋"/>
        </w:rPr>
      </w:pPr>
      <w:r>
        <w:rPr>
          <w:rFonts w:hint="eastAsia" w:ascii="仿宋" w:hAnsi="仿宋" w:eastAsia="仿宋" w:cs="仿宋"/>
          <w:color w:val="000000"/>
        </w:rPr>
        <w:t>本单位在此承诺：如在本项目成交，成交结果公告发布之日起</w:t>
      </w:r>
      <w:r>
        <w:rPr>
          <w:rFonts w:hint="eastAsia" w:ascii="仿宋" w:hAnsi="仿宋" w:eastAsia="仿宋" w:cs="仿宋"/>
          <w:color w:val="000000"/>
          <w:lang w:val="en-US" w:eastAsia="zh-CN"/>
        </w:rPr>
        <w:t>180</w:t>
      </w:r>
      <w:r>
        <w:rPr>
          <w:rFonts w:hint="eastAsia" w:ascii="仿宋" w:hAnsi="仿宋" w:eastAsia="仿宋" w:cs="仿宋"/>
          <w:color w:val="000000"/>
        </w:rPr>
        <w:t>日之内，向贵公司按采购文件约定支付中标服务费。</w:t>
      </w:r>
    </w:p>
    <w:p>
      <w:pPr>
        <w:pStyle w:val="55"/>
        <w:adjustRightInd/>
        <w:spacing w:before="0" w:beforeAutospacing="0" w:after="60" w:afterAutospacing="0" w:line="360" w:lineRule="auto"/>
        <w:ind w:firstLine="397"/>
        <w:rPr>
          <w:rFonts w:hint="eastAsia" w:ascii="仿宋" w:hAnsi="仿宋" w:eastAsia="仿宋" w:cs="仿宋"/>
        </w:rPr>
      </w:pPr>
      <w:r>
        <w:rPr>
          <w:rFonts w:hint="eastAsia" w:ascii="仿宋" w:hAnsi="仿宋" w:eastAsia="仿宋" w:cs="仿宋"/>
          <w:color w:val="000000"/>
        </w:rPr>
        <w:t> </w:t>
      </w:r>
    </w:p>
    <w:p>
      <w:pPr>
        <w:pStyle w:val="55"/>
        <w:adjustRightInd/>
        <w:spacing w:before="0" w:beforeAutospacing="0" w:after="60" w:afterAutospacing="0" w:line="360" w:lineRule="auto"/>
        <w:ind w:firstLine="397"/>
        <w:rPr>
          <w:rFonts w:hint="eastAsia" w:ascii="仿宋" w:hAnsi="仿宋" w:eastAsia="仿宋" w:cs="仿宋"/>
        </w:rPr>
      </w:pPr>
      <w:r>
        <w:rPr>
          <w:rFonts w:hint="eastAsia" w:ascii="仿宋" w:hAnsi="仿宋" w:eastAsia="仿宋" w:cs="仿宋"/>
          <w:color w:val="000000"/>
        </w:rPr>
        <w:t> </w:t>
      </w:r>
    </w:p>
    <w:p>
      <w:pPr>
        <w:pStyle w:val="55"/>
        <w:adjustRightInd/>
        <w:spacing w:before="0" w:beforeAutospacing="0" w:after="60" w:afterAutospacing="0" w:line="360" w:lineRule="auto"/>
        <w:rPr>
          <w:rFonts w:hint="eastAsia" w:ascii="仿宋" w:hAnsi="仿宋" w:eastAsia="仿宋" w:cs="仿宋"/>
        </w:rPr>
      </w:pPr>
      <w:r>
        <w:rPr>
          <w:rFonts w:hint="eastAsia" w:ascii="仿宋" w:hAnsi="仿宋" w:eastAsia="仿宋" w:cs="仿宋"/>
          <w:color w:val="000000"/>
        </w:rPr>
        <w:t> </w:t>
      </w:r>
    </w:p>
    <w:p>
      <w:pPr>
        <w:spacing w:line="360" w:lineRule="auto"/>
        <w:ind w:right="1760"/>
        <w:jc w:val="right"/>
        <w:rPr>
          <w:rFonts w:hint="eastAsia" w:ascii="仿宋" w:hAnsi="仿宋" w:eastAsia="仿宋" w:cs="仿宋"/>
          <w:sz w:val="24"/>
        </w:rPr>
      </w:pPr>
      <w:r>
        <w:rPr>
          <w:rFonts w:hint="eastAsia" w:ascii="仿宋" w:hAnsi="仿宋" w:eastAsia="仿宋" w:cs="仿宋"/>
          <w:sz w:val="24"/>
        </w:rPr>
        <w:t>供应商名称（电子签名）：</w:t>
      </w:r>
    </w:p>
    <w:p>
      <w:pPr>
        <w:spacing w:line="360" w:lineRule="auto"/>
        <w:ind w:right="1120" w:firstLine="4680" w:firstLineChars="1950"/>
        <w:rPr>
          <w:rFonts w:hint="eastAsia" w:ascii="仿宋" w:hAnsi="仿宋" w:eastAsia="仿宋" w:cs="仿宋"/>
          <w:sz w:val="24"/>
        </w:rPr>
      </w:pPr>
      <w:r>
        <w:rPr>
          <w:rFonts w:hint="eastAsia" w:ascii="仿宋" w:hAnsi="仿宋" w:eastAsia="仿宋" w:cs="仿宋"/>
          <w:sz w:val="24"/>
        </w:rPr>
        <w:t>日 期：</w:t>
      </w:r>
    </w:p>
    <w:p>
      <w:pPr>
        <w:spacing w:line="360" w:lineRule="auto"/>
        <w:ind w:firstLine="480" w:firstLineChars="200"/>
        <w:jc w:val="left"/>
        <w:rPr>
          <w:rFonts w:hint="eastAsia" w:ascii="仿宋" w:hAnsi="仿宋" w:eastAsia="仿宋" w:cs="仿宋"/>
          <w:sz w:val="24"/>
        </w:rPr>
      </w:pPr>
    </w:p>
    <w:p>
      <w:pPr>
        <w:pStyle w:val="24"/>
        <w:rPr>
          <w:rFonts w:hint="eastAsia" w:ascii="仿宋" w:hAnsi="仿宋" w:eastAsia="仿宋" w:cs="仿宋"/>
        </w:rPr>
      </w:pPr>
    </w:p>
    <w:p>
      <w:pPr>
        <w:rPr>
          <w:rFonts w:hint="eastAsia" w:ascii="仿宋" w:hAnsi="仿宋" w:eastAsia="仿宋" w:cs="仿宋"/>
          <w:b/>
          <w:sz w:val="24"/>
        </w:rPr>
      </w:pPr>
      <w:r>
        <w:rPr>
          <w:rFonts w:hint="eastAsia" w:ascii="仿宋" w:hAnsi="仿宋" w:eastAsia="仿宋" w:cs="仿宋"/>
          <w:b/>
          <w:sz w:val="24"/>
        </w:rPr>
        <w:br w:type="page"/>
      </w:r>
    </w:p>
    <w:p>
      <w:pPr>
        <w:autoSpaceDE w:val="0"/>
        <w:autoSpaceDN w:val="0"/>
        <w:jc w:val="left"/>
        <w:rPr>
          <w:rFonts w:hint="eastAsia" w:ascii="仿宋" w:hAnsi="仿宋" w:eastAsia="仿宋" w:cs="仿宋"/>
          <w:b/>
          <w:sz w:val="32"/>
          <w:szCs w:val="32"/>
        </w:rPr>
      </w:pPr>
      <w:r>
        <w:rPr>
          <w:rFonts w:hint="eastAsia" w:ascii="仿宋" w:hAnsi="仿宋" w:eastAsia="仿宋" w:cs="仿宋"/>
          <w:b/>
          <w:sz w:val="32"/>
          <w:szCs w:val="32"/>
        </w:rPr>
        <w:t>附件6：</w:t>
      </w:r>
    </w:p>
    <w:p>
      <w:pPr>
        <w:pStyle w:val="623"/>
        <w:snapToGrid w:val="0"/>
        <w:spacing w:line="500" w:lineRule="exact"/>
        <w:ind w:firstLine="723"/>
        <w:jc w:val="center"/>
        <w:rPr>
          <w:rFonts w:hint="eastAsia" w:ascii="仿宋" w:hAnsi="仿宋" w:eastAsia="仿宋" w:cs="仿宋"/>
          <w:b/>
          <w:kern w:val="2"/>
          <w:sz w:val="36"/>
          <w:szCs w:val="36"/>
        </w:rPr>
      </w:pPr>
      <w:r>
        <w:rPr>
          <w:rFonts w:hint="eastAsia" w:ascii="仿宋" w:hAnsi="仿宋" w:eastAsia="仿宋" w:cs="仿宋"/>
          <w:b/>
          <w:kern w:val="2"/>
          <w:sz w:val="36"/>
          <w:szCs w:val="36"/>
        </w:rPr>
        <w:t>政府采购活动现场确认声明书</w:t>
      </w:r>
    </w:p>
    <w:p>
      <w:pPr>
        <w:pStyle w:val="623"/>
        <w:adjustRightInd w:val="0"/>
        <w:snapToGrid w:val="0"/>
        <w:spacing w:line="360" w:lineRule="auto"/>
        <w:rPr>
          <w:rFonts w:hint="eastAsia" w:ascii="仿宋" w:hAnsi="仿宋" w:eastAsia="仿宋" w:cs="仿宋"/>
          <w:color w:val="000000"/>
          <w:sz w:val="24"/>
          <w:szCs w:val="24"/>
          <w:u w:val="single"/>
        </w:rPr>
      </w:pPr>
    </w:p>
    <w:p>
      <w:pPr>
        <w:pStyle w:val="623"/>
        <w:adjustRightInd w:val="0"/>
        <w:snapToGrid w:val="0"/>
        <w:spacing w:line="360" w:lineRule="auto"/>
        <w:ind w:firstLine="0" w:firstLineChars="0"/>
        <w:rPr>
          <w:rFonts w:hint="eastAsia" w:ascii="仿宋" w:hAnsi="仿宋" w:eastAsia="仿宋" w:cs="仿宋"/>
          <w:b/>
          <w:color w:val="000000"/>
          <w:sz w:val="24"/>
          <w:szCs w:val="24"/>
        </w:rPr>
      </w:pPr>
      <w:r>
        <w:rPr>
          <w:rFonts w:hint="eastAsia" w:ascii="仿宋" w:hAnsi="仿宋" w:eastAsia="仿宋" w:cs="仿宋"/>
          <w:color w:val="000000"/>
          <w:sz w:val="24"/>
          <w:szCs w:val="24"/>
          <w:u w:val="single"/>
        </w:rPr>
        <w:t>浙江国际招投标有限公司</w:t>
      </w:r>
      <w:r>
        <w:rPr>
          <w:rFonts w:hint="eastAsia" w:ascii="仿宋" w:hAnsi="仿宋" w:eastAsia="仿宋" w:cs="仿宋"/>
          <w:color w:val="000000"/>
          <w:sz w:val="24"/>
          <w:szCs w:val="24"/>
        </w:rPr>
        <w:t>：</w:t>
      </w:r>
    </w:p>
    <w:p>
      <w:pPr>
        <w:pStyle w:val="623"/>
        <w:adjustRightInd w:val="0"/>
        <w:snapToGrid w:val="0"/>
        <w:spacing w:line="360" w:lineRule="auto"/>
        <w:ind w:firstLine="504"/>
        <w:rPr>
          <w:rFonts w:hint="eastAsia" w:ascii="仿宋" w:hAnsi="仿宋" w:eastAsia="仿宋" w:cs="仿宋"/>
          <w:color w:val="000000"/>
          <w:spacing w:val="6"/>
          <w:sz w:val="24"/>
          <w:szCs w:val="24"/>
        </w:rPr>
      </w:pPr>
      <w:r>
        <w:rPr>
          <w:rFonts w:hint="eastAsia" w:ascii="仿宋" w:hAnsi="仿宋" w:eastAsia="仿宋" w:cs="仿宋"/>
          <w:color w:val="000000"/>
          <w:spacing w:val="6"/>
          <w:sz w:val="24"/>
          <w:szCs w:val="24"/>
        </w:rPr>
        <w:t>本人经由</w:t>
      </w:r>
      <w:r>
        <w:rPr>
          <w:rFonts w:hint="eastAsia" w:ascii="仿宋" w:hAnsi="仿宋" w:eastAsia="仿宋" w:cs="仿宋"/>
          <w:color w:val="000000"/>
          <w:spacing w:val="6"/>
          <w:sz w:val="24"/>
          <w:szCs w:val="24"/>
          <w:u w:val="single"/>
        </w:rPr>
        <w:t xml:space="preserve">              （单位）</w:t>
      </w:r>
      <w:r>
        <w:rPr>
          <w:rFonts w:hint="eastAsia" w:ascii="仿宋" w:hAnsi="仿宋" w:eastAsia="仿宋" w:cs="仿宋"/>
          <w:color w:val="000000"/>
          <w:spacing w:val="6"/>
          <w:sz w:val="24"/>
          <w:szCs w:val="24"/>
        </w:rPr>
        <w:t>负责人</w:t>
      </w:r>
      <w:r>
        <w:rPr>
          <w:rFonts w:hint="eastAsia" w:ascii="仿宋" w:hAnsi="仿宋" w:eastAsia="仿宋" w:cs="仿宋"/>
          <w:color w:val="000000"/>
          <w:spacing w:val="6"/>
          <w:sz w:val="24"/>
          <w:szCs w:val="24"/>
          <w:u w:val="single"/>
        </w:rPr>
        <w:t xml:space="preserve">      （姓名）</w:t>
      </w:r>
      <w:r>
        <w:rPr>
          <w:rFonts w:hint="eastAsia" w:ascii="仿宋" w:hAnsi="仿宋" w:eastAsia="仿宋" w:cs="仿宋"/>
          <w:color w:val="000000"/>
          <w:spacing w:val="6"/>
          <w:sz w:val="24"/>
          <w:szCs w:val="24"/>
        </w:rPr>
        <w:t>合法授权参加项目</w:t>
      </w:r>
      <w:r>
        <w:rPr>
          <w:rFonts w:hint="eastAsia" w:ascii="仿宋" w:hAnsi="仿宋" w:eastAsia="仿宋" w:cs="仿宋"/>
          <w:color w:val="000000"/>
          <w:spacing w:val="6"/>
          <w:sz w:val="24"/>
          <w:szCs w:val="24"/>
          <w:u w:val="single"/>
        </w:rPr>
        <w:t>（编号：    ）</w:t>
      </w:r>
      <w:r>
        <w:rPr>
          <w:rFonts w:hint="eastAsia" w:ascii="仿宋" w:hAnsi="仿宋" w:eastAsia="仿宋" w:cs="仿宋"/>
          <w:color w:val="000000"/>
          <w:spacing w:val="6"/>
          <w:sz w:val="24"/>
          <w:szCs w:val="24"/>
        </w:rPr>
        <w:t xml:space="preserve">政府采购活动，经与本单位法人代表（负责人）联系确认，现就有关公平竞争事项郑重声明如下： </w:t>
      </w:r>
    </w:p>
    <w:p>
      <w:pPr>
        <w:pStyle w:val="255"/>
        <w:widowControl/>
        <w:numPr>
          <w:ilvl w:val="0"/>
          <w:numId w:val="14"/>
        </w:numPr>
        <w:snapToGrid w:val="0"/>
        <w:spacing w:line="360" w:lineRule="auto"/>
        <w:ind w:firstLine="453" w:firstLineChars="189"/>
        <w:rPr>
          <w:rFonts w:hint="eastAsia" w:ascii="仿宋" w:hAnsi="仿宋" w:eastAsia="仿宋" w:cs="仿宋"/>
          <w:color w:val="000000"/>
          <w:kern w:val="0"/>
        </w:rPr>
      </w:pPr>
      <w:r>
        <w:rPr>
          <w:rFonts w:hint="eastAsia" w:ascii="仿宋" w:hAnsi="仿宋" w:eastAsia="仿宋" w:cs="仿宋"/>
          <w:color w:val="000000"/>
          <w:kern w:val="0"/>
        </w:rPr>
        <w:t>本单位与采购人之间 □不存在利害关系 □存在下列利害关系：</w:t>
      </w:r>
    </w:p>
    <w:p>
      <w:pPr>
        <w:pStyle w:val="255"/>
        <w:widowControl/>
        <w:snapToGrid w:val="0"/>
        <w:spacing w:line="360" w:lineRule="auto"/>
        <w:rPr>
          <w:rFonts w:hint="eastAsia" w:ascii="仿宋" w:hAnsi="仿宋" w:eastAsia="仿宋" w:cs="仿宋"/>
          <w:color w:val="000000"/>
          <w:kern w:val="0"/>
        </w:rPr>
      </w:pPr>
      <w:r>
        <w:rPr>
          <w:rFonts w:hint="eastAsia" w:ascii="仿宋" w:hAnsi="仿宋" w:eastAsia="仿宋" w:cs="仿宋"/>
          <w:color w:val="000000"/>
          <w:kern w:val="0"/>
        </w:rPr>
        <w:t xml:space="preserve">  A.投资关系    B.行政隶属关系    C.业务指导关系</w:t>
      </w:r>
    </w:p>
    <w:p>
      <w:pPr>
        <w:pStyle w:val="255"/>
        <w:widowControl/>
        <w:snapToGrid w:val="0"/>
        <w:spacing w:line="360" w:lineRule="auto"/>
        <w:rPr>
          <w:rFonts w:hint="eastAsia" w:ascii="仿宋" w:hAnsi="仿宋" w:eastAsia="仿宋" w:cs="仿宋"/>
          <w:color w:val="000000"/>
          <w:kern w:val="0"/>
        </w:rPr>
      </w:pPr>
      <w:r>
        <w:rPr>
          <w:rFonts w:hint="eastAsia" w:ascii="仿宋" w:hAnsi="仿宋" w:eastAsia="仿宋" w:cs="仿宋"/>
          <w:color w:val="000000"/>
          <w:kern w:val="0"/>
        </w:rPr>
        <w:t xml:space="preserve">  D.其他可能</w:t>
      </w:r>
      <w:r>
        <w:rPr>
          <w:rFonts w:hint="eastAsia" w:ascii="仿宋" w:hAnsi="仿宋" w:eastAsia="仿宋" w:cs="仿宋"/>
          <w:color w:val="000000"/>
        </w:rPr>
        <w:t>影响采购公正的</w:t>
      </w:r>
      <w:r>
        <w:rPr>
          <w:rFonts w:hint="eastAsia" w:ascii="仿宋" w:hAnsi="仿宋" w:eastAsia="仿宋" w:cs="仿宋"/>
          <w:color w:val="000000"/>
          <w:kern w:val="0"/>
        </w:rPr>
        <w:t>利害关系</w:t>
      </w:r>
      <w:r>
        <w:rPr>
          <w:rFonts w:hint="eastAsia" w:ascii="仿宋" w:hAnsi="仿宋" w:eastAsia="仿宋" w:cs="仿宋"/>
          <w:color w:val="000000"/>
          <w:kern w:val="0"/>
          <w:u w:val="single"/>
        </w:rPr>
        <w:t xml:space="preserve">（如有，请如实说明）                 </w:t>
      </w:r>
      <w:r>
        <w:rPr>
          <w:rFonts w:hint="eastAsia" w:ascii="仿宋" w:hAnsi="仿宋" w:eastAsia="仿宋" w:cs="仿宋"/>
          <w:color w:val="000000"/>
          <w:kern w:val="0"/>
        </w:rPr>
        <w:t>。</w:t>
      </w:r>
    </w:p>
    <w:p>
      <w:pPr>
        <w:pStyle w:val="255"/>
        <w:widowControl/>
        <w:snapToGrid w:val="0"/>
        <w:spacing w:line="360" w:lineRule="auto"/>
        <w:ind w:firstLine="504"/>
        <w:rPr>
          <w:rFonts w:hint="eastAsia" w:ascii="仿宋" w:hAnsi="仿宋" w:eastAsia="仿宋" w:cs="仿宋"/>
          <w:color w:val="000000"/>
          <w:kern w:val="0"/>
        </w:rPr>
      </w:pPr>
      <w:r>
        <w:rPr>
          <w:rFonts w:hint="eastAsia" w:ascii="仿宋" w:hAnsi="仿宋" w:eastAsia="仿宋" w:cs="仿宋"/>
          <w:color w:val="000000"/>
          <w:spacing w:val="6"/>
        </w:rPr>
        <w:t xml:space="preserve">  二、</w:t>
      </w:r>
      <w:r>
        <w:rPr>
          <w:rFonts w:hint="eastAsia" w:ascii="仿宋" w:hAnsi="仿宋" w:eastAsia="仿宋" w:cs="仿宋"/>
          <w:color w:val="000000"/>
          <w:kern w:val="0"/>
        </w:rPr>
        <w:t>现已清楚知道参加本项目采购活动的其他所有供应商名称，本单位 □与其他所有供应商之间均不存在利害关系 □与</w:t>
      </w:r>
      <w:r>
        <w:rPr>
          <w:rFonts w:hint="eastAsia" w:ascii="仿宋" w:hAnsi="仿宋" w:eastAsia="仿宋" w:cs="仿宋"/>
          <w:color w:val="000000"/>
          <w:kern w:val="0"/>
          <w:u w:val="single"/>
        </w:rPr>
        <w:t xml:space="preserve">           （供应商名称）</w:t>
      </w:r>
      <w:r>
        <w:rPr>
          <w:rFonts w:hint="eastAsia" w:ascii="仿宋" w:hAnsi="仿宋" w:eastAsia="仿宋" w:cs="仿宋"/>
          <w:color w:val="000000"/>
          <w:kern w:val="0"/>
        </w:rPr>
        <w:t>之间存在下列利害关系：</w:t>
      </w:r>
    </w:p>
    <w:p>
      <w:pPr>
        <w:pStyle w:val="623"/>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A.法定代表人或负责人或实际控制人是同一人</w:t>
      </w:r>
    </w:p>
    <w:p>
      <w:pPr>
        <w:pStyle w:val="623"/>
        <w:adjustRightInd w:val="0"/>
        <w:snapToGrid w:val="0"/>
        <w:spacing w:line="360" w:lineRule="auto"/>
        <w:rPr>
          <w:rFonts w:hint="eastAsia" w:ascii="仿宋" w:hAnsi="仿宋" w:eastAsia="仿宋" w:cs="仿宋"/>
          <w:color w:val="000000"/>
          <w:spacing w:val="6"/>
          <w:sz w:val="24"/>
          <w:szCs w:val="24"/>
        </w:rPr>
      </w:pPr>
      <w:r>
        <w:rPr>
          <w:rFonts w:hint="eastAsia" w:ascii="仿宋" w:hAnsi="仿宋" w:eastAsia="仿宋" w:cs="仿宋"/>
          <w:color w:val="000000"/>
          <w:sz w:val="24"/>
          <w:szCs w:val="24"/>
        </w:rPr>
        <w:t xml:space="preserve">  B.法定代表人或负责人或实际控制人是夫妻关系</w:t>
      </w:r>
    </w:p>
    <w:p>
      <w:pPr>
        <w:pStyle w:val="623"/>
        <w:adjustRightInd w:val="0"/>
        <w:snapToGrid w:val="0"/>
        <w:spacing w:line="360" w:lineRule="auto"/>
        <w:rPr>
          <w:rFonts w:hint="eastAsia" w:ascii="仿宋" w:hAnsi="仿宋" w:eastAsia="仿宋" w:cs="仿宋"/>
          <w:color w:val="000000"/>
          <w:spacing w:val="6"/>
          <w:sz w:val="24"/>
          <w:szCs w:val="24"/>
        </w:rPr>
      </w:pPr>
      <w:r>
        <w:rPr>
          <w:rFonts w:hint="eastAsia" w:ascii="仿宋" w:hAnsi="仿宋" w:eastAsia="仿宋" w:cs="仿宋"/>
          <w:color w:val="000000"/>
          <w:sz w:val="24"/>
          <w:szCs w:val="24"/>
        </w:rPr>
        <w:t xml:space="preserve">  C.法定代表人或负责人或实际控制人是直系血亲关系</w:t>
      </w:r>
    </w:p>
    <w:p>
      <w:pPr>
        <w:pStyle w:val="623"/>
        <w:adjustRightInd w:val="0"/>
        <w:snapToGrid w:val="0"/>
        <w:spacing w:line="360" w:lineRule="auto"/>
        <w:rPr>
          <w:rFonts w:hint="eastAsia" w:ascii="仿宋" w:hAnsi="仿宋" w:eastAsia="仿宋" w:cs="仿宋"/>
          <w:color w:val="000000"/>
          <w:spacing w:val="6"/>
          <w:sz w:val="24"/>
          <w:szCs w:val="24"/>
        </w:rPr>
      </w:pPr>
      <w:r>
        <w:rPr>
          <w:rFonts w:hint="eastAsia" w:ascii="仿宋" w:hAnsi="仿宋" w:eastAsia="仿宋" w:cs="仿宋"/>
          <w:color w:val="000000"/>
          <w:sz w:val="24"/>
          <w:szCs w:val="24"/>
        </w:rPr>
        <w:t xml:space="preserve">  D.法定代表人或负责人或实际控制人存在三代以内旁系血亲关系</w:t>
      </w:r>
    </w:p>
    <w:p>
      <w:pPr>
        <w:pStyle w:val="623"/>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E.法定代表人或负责人或实际控制人存在近姻亲关系</w:t>
      </w:r>
    </w:p>
    <w:p>
      <w:pPr>
        <w:pStyle w:val="623"/>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F.法定代表人或负责人或实际控制人存在股份控制或实际控制关系</w:t>
      </w:r>
    </w:p>
    <w:p>
      <w:pPr>
        <w:pStyle w:val="623"/>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G.存在共同直接或间接投资设立子公司、联营企业和合营企业情况</w:t>
      </w:r>
    </w:p>
    <w:p>
      <w:pPr>
        <w:pStyle w:val="623"/>
        <w:adjustRightInd w:val="0"/>
        <w:snapToGrid w:val="0"/>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H.存在分级代理或代销关系、同一生产制造商关系、管理关系、重要业务（占主营业务收入50%以上）或重要财务往来关系（如融资）等其他实质性控制关系</w:t>
      </w:r>
    </w:p>
    <w:p>
      <w:pPr>
        <w:pStyle w:val="623"/>
        <w:adjustRightInd w:val="0"/>
        <w:snapToGrid w:val="0"/>
        <w:spacing w:line="360" w:lineRule="auto"/>
        <w:rPr>
          <w:rFonts w:hint="eastAsia" w:ascii="仿宋" w:hAnsi="仿宋" w:eastAsia="仿宋" w:cs="仿宋"/>
          <w:color w:val="000000"/>
          <w:spacing w:val="6"/>
          <w:sz w:val="24"/>
          <w:szCs w:val="24"/>
        </w:rPr>
      </w:pPr>
      <w:r>
        <w:rPr>
          <w:rFonts w:hint="eastAsia" w:ascii="仿宋" w:hAnsi="仿宋" w:eastAsia="仿宋" w:cs="仿宋"/>
          <w:color w:val="000000"/>
          <w:sz w:val="24"/>
          <w:szCs w:val="24"/>
        </w:rPr>
        <w:t xml:space="preserve">   I.其他利害关系情况。</w:t>
      </w:r>
    </w:p>
    <w:p>
      <w:pPr>
        <w:pStyle w:val="255"/>
        <w:widowControl/>
        <w:numPr>
          <w:ilvl w:val="0"/>
          <w:numId w:val="15"/>
        </w:numPr>
        <w:snapToGrid w:val="0"/>
        <w:spacing w:line="360" w:lineRule="auto"/>
        <w:ind w:firstLine="453" w:firstLineChars="189"/>
        <w:rPr>
          <w:rFonts w:hint="eastAsia" w:ascii="仿宋" w:hAnsi="仿宋" w:eastAsia="仿宋" w:cs="仿宋"/>
          <w:color w:val="000000"/>
          <w:kern w:val="0"/>
        </w:rPr>
      </w:pPr>
      <w:r>
        <w:rPr>
          <w:rFonts w:hint="eastAsia" w:ascii="仿宋" w:hAnsi="仿宋" w:eastAsia="仿宋" w:cs="仿宋"/>
          <w:color w:val="000000"/>
        </w:rPr>
        <w:t>现已清楚知道并</w:t>
      </w:r>
      <w:r>
        <w:rPr>
          <w:rFonts w:hint="eastAsia" w:ascii="仿宋" w:hAnsi="仿宋" w:eastAsia="仿宋" w:cs="仿宋"/>
          <w:color w:val="000000"/>
          <w:kern w:val="0"/>
        </w:rPr>
        <w:t>严格遵守政府采购法律法规和现场纪律。</w:t>
      </w:r>
    </w:p>
    <w:p>
      <w:pPr>
        <w:pStyle w:val="255"/>
        <w:widowControl/>
        <w:numPr>
          <w:ilvl w:val="0"/>
          <w:numId w:val="15"/>
        </w:numPr>
        <w:snapToGrid w:val="0"/>
        <w:spacing w:line="360" w:lineRule="auto"/>
        <w:ind w:firstLine="453" w:firstLineChars="189"/>
        <w:rPr>
          <w:rFonts w:hint="eastAsia" w:ascii="仿宋" w:hAnsi="仿宋" w:eastAsia="仿宋" w:cs="仿宋"/>
          <w:color w:val="000000"/>
          <w:kern w:val="0"/>
        </w:rPr>
      </w:pPr>
      <w:r>
        <w:rPr>
          <w:rFonts w:hint="eastAsia" w:ascii="仿宋" w:hAnsi="仿宋" w:eastAsia="仿宋" w:cs="仿宋"/>
          <w:color w:val="000000"/>
          <w:kern w:val="0"/>
        </w:rPr>
        <w:t>我发现供应商之间存在或可能存在上述第二条第【 】项利害关系。</w:t>
      </w:r>
    </w:p>
    <w:p>
      <w:pPr>
        <w:spacing w:line="360" w:lineRule="auto"/>
        <w:ind w:right="1760"/>
        <w:jc w:val="right"/>
        <w:rPr>
          <w:rFonts w:hint="eastAsia" w:ascii="仿宋" w:hAnsi="仿宋" w:eastAsia="仿宋" w:cs="仿宋"/>
          <w:sz w:val="24"/>
        </w:rPr>
      </w:pPr>
      <w:r>
        <w:rPr>
          <w:rFonts w:hint="eastAsia" w:ascii="仿宋" w:hAnsi="仿宋" w:eastAsia="仿宋" w:cs="仿宋"/>
          <w:sz w:val="24"/>
        </w:rPr>
        <w:t>供应商名称（电子签名）：</w:t>
      </w:r>
    </w:p>
    <w:p>
      <w:pPr>
        <w:spacing w:line="360" w:lineRule="auto"/>
        <w:ind w:right="1120" w:firstLine="4680" w:firstLineChars="1950"/>
        <w:rPr>
          <w:rFonts w:hint="eastAsia" w:ascii="仿宋" w:hAnsi="仿宋" w:eastAsia="仿宋" w:cs="仿宋"/>
          <w:sz w:val="24"/>
        </w:rPr>
      </w:pPr>
      <w:r>
        <w:rPr>
          <w:rFonts w:hint="eastAsia" w:ascii="仿宋" w:hAnsi="仿宋" w:eastAsia="仿宋" w:cs="仿宋"/>
          <w:sz w:val="24"/>
        </w:rPr>
        <w:t>日 期：</w:t>
      </w:r>
    </w:p>
    <w:p>
      <w:pPr>
        <w:pStyle w:val="15"/>
        <w:rPr>
          <w:rFonts w:hint="eastAsia" w:ascii="仿宋" w:hAnsi="仿宋" w:eastAsia="仿宋" w:cs="仿宋"/>
          <w:sz w:val="24"/>
          <w:szCs w:val="24"/>
        </w:rPr>
      </w:pPr>
      <w:r>
        <w:rPr>
          <w:rFonts w:hint="eastAsia" w:ascii="仿宋" w:hAnsi="仿宋" w:eastAsia="仿宋" w:cs="仿宋"/>
          <w:sz w:val="24"/>
          <w:szCs w:val="24"/>
        </w:rPr>
        <w:t>（请在商务技术文件开启后30分钟内，通过邮件形式将经授权代表签署的《政府采购活动现场确认声明书》扫描件发至laoyaomm@126.com，逾期未发送，视为默认与采购人及其他供应商无关联）</w:t>
      </w:r>
    </w:p>
    <w:sectPr>
      <w:pgSz w:w="11906" w:h="16838"/>
      <w:pgMar w:top="1440" w:right="1803" w:bottom="1440" w:left="1803" w:header="851" w:footer="992" w:gutter="0"/>
      <w:pgNumType w:fmt="decimal"/>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7936795-6B56-44AB-B7D0-80A3D23FB553}"/>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2" w:fontKey="{597398C9-08A8-48B9-A427-C66141BA087A}"/>
  </w:font>
  <w:font w:name="仿宋">
    <w:panose1 w:val="02010609060101010101"/>
    <w:charset w:val="86"/>
    <w:family w:val="modern"/>
    <w:pitch w:val="default"/>
    <w:sig w:usb0="800002BF" w:usb1="38CF7CFA" w:usb2="00000016" w:usb3="00000000" w:csb0="00040001" w:csb1="00000000"/>
    <w:embedRegular r:id="rId3" w:fontKey="{83137A8E-8020-4F63-86CA-F5F900CB8217}"/>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Lucida Sans">
    <w:altName w:val="Lucida Sans Unicode"/>
    <w:panose1 w:val="020B0602030504020204"/>
    <w:charset w:val="00"/>
    <w:family w:val="swiss"/>
    <w:pitch w:val="default"/>
    <w:sig w:usb0="00000000"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Futura Bk">
    <w:altName w:val="Arial"/>
    <w:panose1 w:val="00000000000000000000"/>
    <w:charset w:val="00"/>
    <w:family w:val="swiss"/>
    <w:pitch w:val="default"/>
    <w:sig w:usb0="00000000" w:usb1="00000000" w:usb2="00000000" w:usb3="00000000" w:csb0="00000011" w:csb1="0000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Arial"/>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00" w:usb3="00000000" w:csb0="00040000" w:csb1="00000000"/>
  </w:font>
  <w:font w:name="Aldine401 BT">
    <w:altName w:val="Arial"/>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embedRegular r:id="rId4" w:fontKey="{9FE07F83-E8EA-4E6A-92F5-76BDEE8C7AA3}"/>
  </w:font>
  <w:font w:name="MS Gothic">
    <w:panose1 w:val="020B0609070205080204"/>
    <w:charset w:val="80"/>
    <w:family w:val="modern"/>
    <w:pitch w:val="default"/>
    <w:sig w:usb0="E00002FF" w:usb1="6AC7FDFB" w:usb2="00000012" w:usb3="00000000" w:csb0="4002009F" w:csb1="DFD70000"/>
    <w:embedRegular r:id="rId5" w:fontKey="{ADA46104-B3A7-4A8B-B50B-AE2AC1825C79}"/>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64"/>
      </w:rPr>
    </w:pPr>
    <w:r>
      <w:fldChar w:fldCharType="begin"/>
    </w:r>
    <w:r>
      <w:rPr>
        <w:rStyle w:val="64"/>
      </w:rPr>
      <w:instrText xml:space="preserve">PAGE  </w:instrText>
    </w:r>
    <w:r>
      <w:fldChar w:fldCharType="end"/>
    </w:r>
  </w:p>
  <w:p>
    <w:pPr>
      <w:pStyle w:val="3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仿宋_GB2312" w:eastAsia="仿宋_GB2312"/>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both"/>
      <w:rPr>
        <w:rFonts w:ascii="仿宋_GB2312" w:eastAsia="仿宋_GB2312"/>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rPr>
        <w:rFonts w:ascii="仿宋_GB2312" w:eastAsia="仿宋_GB2312"/>
        <w:szCs w:val="24"/>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64"/>
      </w:rPr>
    </w:pPr>
    <w:r>
      <w:fldChar w:fldCharType="begin"/>
    </w:r>
    <w:r>
      <w:rPr>
        <w:rStyle w:val="64"/>
      </w:rPr>
      <w:instrText xml:space="preserve">PAGE  </w:instrText>
    </w:r>
    <w:r>
      <w:fldChar w:fldCharType="end"/>
    </w:r>
  </w:p>
  <w:p>
    <w:pPr>
      <w:pStyle w:val="3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37"/>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eastAsia="仿宋_GB2312"/>
      </w:rPr>
    </w:pPr>
    <w:r>
      <w:rPr>
        <w:rFonts w:hint="eastAsia" w:eastAsia="仿宋_GB2312"/>
        <w:i/>
      </w:rPr>
      <w:t>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overflowPunct w:val="0"/>
      <w:autoSpaceDE w:val="0"/>
      <w:autoSpaceDN w:val="0"/>
      <w:textAlignment w:val="baseline"/>
      <w:rPr>
        <w:rFonts w:ascii="仿宋_GB2312" w:eastAsia="仿宋_GB2312"/>
        <w:i/>
        <w:kern w:val="0"/>
        <w:sz w:val="18"/>
        <w:szCs w:val="20"/>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jc w:val="right"/>
      <w:rPr>
        <w:rFonts w:eastAsia="仿宋_GB2312"/>
        <w:sz w:val="18"/>
        <w:szCs w:val="18"/>
      </w:rPr>
    </w:pPr>
    <w:r>
      <w:rPr>
        <w:rFonts w:hint="eastAsia" w:eastAsia="仿宋_GB2312"/>
        <w:i/>
        <w:sz w:val="18"/>
        <w:szCs w:val="18"/>
      </w:rPr>
      <w:t>政府采购竞争性磋商文件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A2231"/>
    <w:multiLevelType w:val="singleLevel"/>
    <w:tmpl w:val="BAFA2231"/>
    <w:lvl w:ilvl="0" w:tentative="0">
      <w:start w:val="17"/>
      <w:numFmt w:val="chineseCounting"/>
      <w:suff w:val="nothing"/>
      <w:lvlText w:val="%1、"/>
      <w:lvlJc w:val="left"/>
      <w:rPr>
        <w:rFonts w:hint="eastAsia"/>
      </w:rPr>
    </w:lvl>
  </w:abstractNum>
  <w:abstractNum w:abstractNumId="1">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2">
    <w:nsid w:val="00000007"/>
    <w:multiLevelType w:val="multilevel"/>
    <w:tmpl w:val="00000007"/>
    <w:lvl w:ilvl="0" w:tentative="0">
      <w:start w:val="1"/>
      <w:numFmt w:val="bullet"/>
      <w:pStyle w:val="104"/>
      <w:lvlText w:val=""/>
      <w:lvlJc w:val="left"/>
      <w:pPr>
        <w:tabs>
          <w:tab w:val="left" w:pos="840"/>
        </w:tabs>
        <w:ind w:left="840" w:hanging="420"/>
      </w:pPr>
      <w:rPr>
        <w:rFonts w:hint="default" w:ascii="Wingdings" w:hAnsi="Wingdings"/>
      </w:rPr>
    </w:lvl>
    <w:lvl w:ilvl="1" w:tentative="0">
      <w:start w:val="1"/>
      <w:numFmt w:val="bullet"/>
      <w:pStyle w:val="88"/>
      <w:lvlText w:val=""/>
      <w:lvlJc w:val="left"/>
      <w:pPr>
        <w:tabs>
          <w:tab w:val="left" w:pos="1260"/>
        </w:tabs>
        <w:ind w:left="1260" w:hanging="420"/>
      </w:pPr>
      <w:rPr>
        <w:rFonts w:hint="default" w:ascii="Wingdings" w:hAnsi="Wingdings"/>
      </w:rPr>
    </w:lvl>
    <w:lvl w:ilvl="2" w:tentative="0">
      <w:start w:val="1"/>
      <w:numFmt w:val="bullet"/>
      <w:pStyle w:val="342"/>
      <w:lvlText w:val=""/>
      <w:lvlJc w:val="left"/>
      <w:pPr>
        <w:tabs>
          <w:tab w:val="left" w:pos="1680"/>
        </w:tabs>
        <w:ind w:left="1680" w:hanging="420"/>
      </w:pPr>
      <w:rPr>
        <w:rFonts w:hint="default" w:ascii="Wingdings" w:hAnsi="Wingdings"/>
      </w:rPr>
    </w:lvl>
    <w:lvl w:ilvl="3" w:tentative="0">
      <w:start w:val="1"/>
      <w:numFmt w:val="bullet"/>
      <w:pStyle w:val="175"/>
      <w:lvlText w:val=""/>
      <w:lvlJc w:val="left"/>
      <w:pPr>
        <w:tabs>
          <w:tab w:val="left" w:pos="2100"/>
        </w:tabs>
        <w:ind w:left="2100" w:hanging="420"/>
      </w:pPr>
      <w:rPr>
        <w:rFonts w:hint="default" w:ascii="Wingdings" w:hAnsi="Wingdings"/>
      </w:rPr>
    </w:lvl>
    <w:lvl w:ilvl="4" w:tentative="0">
      <w:start w:val="1"/>
      <w:numFmt w:val="bullet"/>
      <w:pStyle w:val="411"/>
      <w:lvlText w:val=""/>
      <w:lvlJc w:val="left"/>
      <w:pPr>
        <w:tabs>
          <w:tab w:val="left" w:pos="2520"/>
        </w:tabs>
        <w:ind w:left="2520" w:hanging="420"/>
      </w:pPr>
      <w:rPr>
        <w:rFonts w:hint="default" w:ascii="Wingdings" w:hAnsi="Wingdings"/>
      </w:rPr>
    </w:lvl>
    <w:lvl w:ilvl="5" w:tentative="0">
      <w:start w:val="1"/>
      <w:numFmt w:val="bullet"/>
      <w:pStyle w:val="173"/>
      <w:lvlText w:val=""/>
      <w:lvlJc w:val="left"/>
      <w:pPr>
        <w:tabs>
          <w:tab w:val="left" w:pos="2940"/>
        </w:tabs>
        <w:ind w:left="2940" w:hanging="420"/>
      </w:pPr>
      <w:rPr>
        <w:rFonts w:hint="default" w:ascii="Wingdings" w:hAnsi="Wingdings"/>
      </w:rPr>
    </w:lvl>
    <w:lvl w:ilvl="6" w:tentative="0">
      <w:start w:val="1"/>
      <w:numFmt w:val="bullet"/>
      <w:pStyle w:val="400"/>
      <w:lvlText w:val=""/>
      <w:lvlJc w:val="left"/>
      <w:pPr>
        <w:tabs>
          <w:tab w:val="left" w:pos="3360"/>
        </w:tabs>
        <w:ind w:left="3360" w:hanging="420"/>
      </w:pPr>
      <w:rPr>
        <w:rFonts w:hint="default" w:ascii="Wingdings" w:hAnsi="Wingdings"/>
      </w:rPr>
    </w:lvl>
    <w:lvl w:ilvl="7" w:tentative="0">
      <w:start w:val="1"/>
      <w:numFmt w:val="bullet"/>
      <w:pStyle w:val="280"/>
      <w:lvlText w:val=""/>
      <w:lvlJc w:val="left"/>
      <w:pPr>
        <w:tabs>
          <w:tab w:val="left" w:pos="3780"/>
        </w:tabs>
        <w:ind w:left="3780" w:hanging="420"/>
      </w:pPr>
      <w:rPr>
        <w:rFonts w:hint="default" w:ascii="Wingdings" w:hAnsi="Wingdings"/>
      </w:rPr>
    </w:lvl>
    <w:lvl w:ilvl="8" w:tentative="0">
      <w:start w:val="1"/>
      <w:numFmt w:val="bullet"/>
      <w:pStyle w:val="373"/>
      <w:lvlText w:val=""/>
      <w:lvlJc w:val="left"/>
      <w:pPr>
        <w:tabs>
          <w:tab w:val="left" w:pos="4200"/>
        </w:tabs>
        <w:ind w:left="4200" w:hanging="420"/>
      </w:pPr>
      <w:rPr>
        <w:rFonts w:hint="default" w:ascii="Wingdings" w:hAnsi="Wingdings"/>
      </w:rPr>
    </w:lvl>
  </w:abstractNum>
  <w:abstractNum w:abstractNumId="3">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0000027"/>
    <w:multiLevelType w:val="singleLevel"/>
    <w:tmpl w:val="00000027"/>
    <w:lvl w:ilvl="0" w:tentative="0">
      <w:start w:val="0"/>
      <w:numFmt w:val="bullet"/>
      <w:lvlText w:val="*"/>
      <w:lvlJc w:val="left"/>
    </w:lvl>
  </w:abstractNum>
  <w:abstractNum w:abstractNumId="5">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6">
    <w:nsid w:val="34A1552E"/>
    <w:multiLevelType w:val="multilevel"/>
    <w:tmpl w:val="34A1552E"/>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7">
    <w:nsid w:val="3742DF7F"/>
    <w:multiLevelType w:val="singleLevel"/>
    <w:tmpl w:val="3742DF7F"/>
    <w:lvl w:ilvl="0" w:tentative="0">
      <w:start w:val="1"/>
      <w:numFmt w:val="decimal"/>
      <w:lvlText w:val="(%1)"/>
      <w:lvlJc w:val="left"/>
      <w:pPr>
        <w:ind w:left="425" w:hanging="425"/>
      </w:pPr>
      <w:rPr>
        <w:rFonts w:hint="default"/>
      </w:rPr>
    </w:lvl>
  </w:abstractNum>
  <w:abstractNum w:abstractNumId="8">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9">
    <w:nsid w:val="54F403B5"/>
    <w:multiLevelType w:val="singleLevel"/>
    <w:tmpl w:val="54F403B5"/>
    <w:lvl w:ilvl="0" w:tentative="0">
      <w:start w:val="1"/>
      <w:numFmt w:val="chineseCounting"/>
      <w:suff w:val="nothing"/>
      <w:lvlText w:val="%1、"/>
      <w:lvlJc w:val="left"/>
    </w:lvl>
  </w:abstractNum>
  <w:abstractNum w:abstractNumId="10">
    <w:nsid w:val="557FD3DA"/>
    <w:multiLevelType w:val="singleLevel"/>
    <w:tmpl w:val="557FD3DA"/>
    <w:lvl w:ilvl="0" w:tentative="0">
      <w:start w:val="3"/>
      <w:numFmt w:val="chineseCounting"/>
      <w:suff w:val="nothing"/>
      <w:lvlText w:val="%1、"/>
      <w:lvlJc w:val="left"/>
    </w:lvl>
  </w:abstractNum>
  <w:abstractNum w:abstractNumId="11">
    <w:nsid w:val="578B3BD2"/>
    <w:multiLevelType w:val="multilevel"/>
    <w:tmpl w:val="578B3BD2"/>
    <w:lvl w:ilvl="0" w:tentative="0">
      <w:start w:val="1"/>
      <w:numFmt w:val="decimal"/>
      <w:pStyle w:val="414"/>
      <w:lvlText w:val="%1"/>
      <w:lvlJc w:val="left"/>
      <w:pPr>
        <w:tabs>
          <w:tab w:val="left" w:pos="480"/>
        </w:tabs>
        <w:ind w:left="480" w:hanging="480"/>
      </w:pPr>
      <w:rPr>
        <w:rFonts w:hint="eastAsia"/>
        <w:sz w:val="44"/>
        <w:szCs w:val="44"/>
      </w:rPr>
    </w:lvl>
    <w:lvl w:ilvl="1" w:tentative="0">
      <w:start w:val="1"/>
      <w:numFmt w:val="decimal"/>
      <w:pStyle w:val="335"/>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3"/>
      <w:lvlText w:val="%1.%2.%3.%4.%5"/>
      <w:lvlJc w:val="left"/>
      <w:pPr>
        <w:tabs>
          <w:tab w:val="left" w:pos="1080"/>
        </w:tabs>
        <w:ind w:left="1080" w:hanging="1080"/>
      </w:pPr>
      <w:rPr>
        <w:rFonts w:hint="default"/>
      </w:rPr>
    </w:lvl>
    <w:lvl w:ilvl="5" w:tentative="0">
      <w:start w:val="1"/>
      <w:numFmt w:val="decimal"/>
      <w:pStyle w:val="217"/>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2">
    <w:nsid w:val="59706EA6"/>
    <w:multiLevelType w:val="multilevel"/>
    <w:tmpl w:val="59706EA6"/>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3">
    <w:nsid w:val="73596DCC"/>
    <w:multiLevelType w:val="multilevel"/>
    <w:tmpl w:val="73596DCC"/>
    <w:lvl w:ilvl="0" w:tentative="0">
      <w:start w:val="1"/>
      <w:numFmt w:val="bullet"/>
      <w:pStyle w:val="321"/>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4">
    <w:nsid w:val="79CA01B1"/>
    <w:multiLevelType w:val="multilevel"/>
    <w:tmpl w:val="79CA01B1"/>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5"/>
  </w:num>
  <w:num w:numId="2">
    <w:abstractNumId w:val="3"/>
  </w:num>
  <w:num w:numId="3">
    <w:abstractNumId w:val="1"/>
  </w:num>
  <w:num w:numId="4">
    <w:abstractNumId w:val="2"/>
  </w:num>
  <w:num w:numId="5">
    <w:abstractNumId w:val="11"/>
  </w:num>
  <w:num w:numId="6">
    <w:abstractNumId w:val="13"/>
  </w:num>
  <w:num w:numId="7">
    <w:abstractNumId w:val="14"/>
  </w:num>
  <w:num w:numId="8">
    <w:abstractNumId w:val="7"/>
  </w:num>
  <w:num w:numId="9">
    <w:abstractNumId w:val="6"/>
  </w:num>
  <w:num w:numId="10">
    <w:abstractNumId w:val="12"/>
  </w:num>
  <w:num w:numId="11">
    <w:abstractNumId w:val="8"/>
  </w:num>
  <w:num w:numId="12">
    <w:abstractNumId w:val="4"/>
  </w:num>
  <w:num w:numId="13">
    <w:abstractNumId w:val="0"/>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3ZmYzMzJjMDg5OTMwZDJmOTA2MmQ4YTQ4ZjZmY2UifQ=="/>
    <w:docVar w:name="KSO_WPS_MARK_KEY" w:val="03408c41-9717-4c89-8732-567846896a96"/>
  </w:docVars>
  <w:rsids>
    <w:rsidRoot w:val="003474B2"/>
    <w:rsid w:val="000027BF"/>
    <w:rsid w:val="00012EC2"/>
    <w:rsid w:val="00013654"/>
    <w:rsid w:val="00064E2E"/>
    <w:rsid w:val="00072C34"/>
    <w:rsid w:val="00086A43"/>
    <w:rsid w:val="000E3FC3"/>
    <w:rsid w:val="0011022F"/>
    <w:rsid w:val="001178AA"/>
    <w:rsid w:val="001315D9"/>
    <w:rsid w:val="001342D4"/>
    <w:rsid w:val="00135135"/>
    <w:rsid w:val="00143372"/>
    <w:rsid w:val="00150EAD"/>
    <w:rsid w:val="0018099E"/>
    <w:rsid w:val="00186BF0"/>
    <w:rsid w:val="001C66E0"/>
    <w:rsid w:val="001D4206"/>
    <w:rsid w:val="001D56F8"/>
    <w:rsid w:val="001E0A83"/>
    <w:rsid w:val="001F1D2C"/>
    <w:rsid w:val="00237A6E"/>
    <w:rsid w:val="00256352"/>
    <w:rsid w:val="0026130D"/>
    <w:rsid w:val="00265443"/>
    <w:rsid w:val="00276E33"/>
    <w:rsid w:val="00285085"/>
    <w:rsid w:val="002856D9"/>
    <w:rsid w:val="00286FFC"/>
    <w:rsid w:val="002A098D"/>
    <w:rsid w:val="002C61F7"/>
    <w:rsid w:val="002E01C1"/>
    <w:rsid w:val="002E23A7"/>
    <w:rsid w:val="002E6413"/>
    <w:rsid w:val="00303F39"/>
    <w:rsid w:val="00307A95"/>
    <w:rsid w:val="00314224"/>
    <w:rsid w:val="00334B6E"/>
    <w:rsid w:val="003471E1"/>
    <w:rsid w:val="003474B2"/>
    <w:rsid w:val="00377076"/>
    <w:rsid w:val="00380FE2"/>
    <w:rsid w:val="00384B9C"/>
    <w:rsid w:val="003960F6"/>
    <w:rsid w:val="003B28E4"/>
    <w:rsid w:val="003C0DF2"/>
    <w:rsid w:val="003D0404"/>
    <w:rsid w:val="003D21B2"/>
    <w:rsid w:val="00404A3E"/>
    <w:rsid w:val="00411CA3"/>
    <w:rsid w:val="00423C6D"/>
    <w:rsid w:val="00441793"/>
    <w:rsid w:val="00445F3D"/>
    <w:rsid w:val="004606B1"/>
    <w:rsid w:val="00476F8C"/>
    <w:rsid w:val="004811AC"/>
    <w:rsid w:val="004874D5"/>
    <w:rsid w:val="00490B57"/>
    <w:rsid w:val="004B48CF"/>
    <w:rsid w:val="004C33B7"/>
    <w:rsid w:val="004D6899"/>
    <w:rsid w:val="004E2611"/>
    <w:rsid w:val="004E616D"/>
    <w:rsid w:val="00501EE6"/>
    <w:rsid w:val="00536F2B"/>
    <w:rsid w:val="005574FC"/>
    <w:rsid w:val="00586FEC"/>
    <w:rsid w:val="005A0FB6"/>
    <w:rsid w:val="005F481F"/>
    <w:rsid w:val="00612345"/>
    <w:rsid w:val="00644DF7"/>
    <w:rsid w:val="0066015D"/>
    <w:rsid w:val="006920D1"/>
    <w:rsid w:val="006E05BE"/>
    <w:rsid w:val="006E6810"/>
    <w:rsid w:val="00704336"/>
    <w:rsid w:val="00726300"/>
    <w:rsid w:val="00732078"/>
    <w:rsid w:val="00740B71"/>
    <w:rsid w:val="00751B7D"/>
    <w:rsid w:val="007756C4"/>
    <w:rsid w:val="00795903"/>
    <w:rsid w:val="007C0F2D"/>
    <w:rsid w:val="007E4CA5"/>
    <w:rsid w:val="007F0A1D"/>
    <w:rsid w:val="007F1862"/>
    <w:rsid w:val="007F6C6F"/>
    <w:rsid w:val="00832341"/>
    <w:rsid w:val="00844285"/>
    <w:rsid w:val="00846033"/>
    <w:rsid w:val="00877F19"/>
    <w:rsid w:val="00885B23"/>
    <w:rsid w:val="0089189B"/>
    <w:rsid w:val="008A7546"/>
    <w:rsid w:val="008E0C60"/>
    <w:rsid w:val="00920750"/>
    <w:rsid w:val="009216BF"/>
    <w:rsid w:val="0093298C"/>
    <w:rsid w:val="009423E7"/>
    <w:rsid w:val="00951FEE"/>
    <w:rsid w:val="00991ADF"/>
    <w:rsid w:val="009C337D"/>
    <w:rsid w:val="009C5664"/>
    <w:rsid w:val="009C65FE"/>
    <w:rsid w:val="009D0EA3"/>
    <w:rsid w:val="00A02201"/>
    <w:rsid w:val="00A10993"/>
    <w:rsid w:val="00A1182A"/>
    <w:rsid w:val="00A6244D"/>
    <w:rsid w:val="00A83AD0"/>
    <w:rsid w:val="00A95A9A"/>
    <w:rsid w:val="00AB7A64"/>
    <w:rsid w:val="00AD10E6"/>
    <w:rsid w:val="00AD4487"/>
    <w:rsid w:val="00AE30B0"/>
    <w:rsid w:val="00AF1302"/>
    <w:rsid w:val="00B00BD6"/>
    <w:rsid w:val="00B22BA0"/>
    <w:rsid w:val="00B35724"/>
    <w:rsid w:val="00B406C6"/>
    <w:rsid w:val="00B52690"/>
    <w:rsid w:val="00B76409"/>
    <w:rsid w:val="00B95CDD"/>
    <w:rsid w:val="00B970B2"/>
    <w:rsid w:val="00BF52BD"/>
    <w:rsid w:val="00C27676"/>
    <w:rsid w:val="00C621A8"/>
    <w:rsid w:val="00CA2743"/>
    <w:rsid w:val="00CA613C"/>
    <w:rsid w:val="00CB1079"/>
    <w:rsid w:val="00CC3A24"/>
    <w:rsid w:val="00D07E56"/>
    <w:rsid w:val="00D22434"/>
    <w:rsid w:val="00D27541"/>
    <w:rsid w:val="00D40D69"/>
    <w:rsid w:val="00D5688F"/>
    <w:rsid w:val="00D56BBC"/>
    <w:rsid w:val="00D64AE1"/>
    <w:rsid w:val="00D65152"/>
    <w:rsid w:val="00D70859"/>
    <w:rsid w:val="00D743B5"/>
    <w:rsid w:val="00D8368A"/>
    <w:rsid w:val="00D8696A"/>
    <w:rsid w:val="00DB6023"/>
    <w:rsid w:val="00DE3995"/>
    <w:rsid w:val="00E003AE"/>
    <w:rsid w:val="00E264EF"/>
    <w:rsid w:val="00E30FAC"/>
    <w:rsid w:val="00E40880"/>
    <w:rsid w:val="00E46AD2"/>
    <w:rsid w:val="00E52F76"/>
    <w:rsid w:val="00EA233A"/>
    <w:rsid w:val="00EC7BBA"/>
    <w:rsid w:val="00F050DA"/>
    <w:rsid w:val="00F1732B"/>
    <w:rsid w:val="00F208E7"/>
    <w:rsid w:val="00F443C8"/>
    <w:rsid w:val="00F677C4"/>
    <w:rsid w:val="00F8109D"/>
    <w:rsid w:val="00FA3A34"/>
    <w:rsid w:val="00FA7B3F"/>
    <w:rsid w:val="00FC086F"/>
    <w:rsid w:val="00FE22D8"/>
    <w:rsid w:val="01026FFE"/>
    <w:rsid w:val="01042CD0"/>
    <w:rsid w:val="01064C9A"/>
    <w:rsid w:val="010827C0"/>
    <w:rsid w:val="01086C64"/>
    <w:rsid w:val="01121891"/>
    <w:rsid w:val="01126A09"/>
    <w:rsid w:val="01145609"/>
    <w:rsid w:val="01161381"/>
    <w:rsid w:val="0119677B"/>
    <w:rsid w:val="011E3D92"/>
    <w:rsid w:val="01211AD4"/>
    <w:rsid w:val="012375FA"/>
    <w:rsid w:val="01260E98"/>
    <w:rsid w:val="012610EC"/>
    <w:rsid w:val="012670EA"/>
    <w:rsid w:val="012A6BDB"/>
    <w:rsid w:val="012B64AF"/>
    <w:rsid w:val="012C2953"/>
    <w:rsid w:val="012E2242"/>
    <w:rsid w:val="012F1A4A"/>
    <w:rsid w:val="01302EDA"/>
    <w:rsid w:val="013637D1"/>
    <w:rsid w:val="013B2B96"/>
    <w:rsid w:val="013E61E2"/>
    <w:rsid w:val="013F153F"/>
    <w:rsid w:val="014063FE"/>
    <w:rsid w:val="01431A4A"/>
    <w:rsid w:val="014632E9"/>
    <w:rsid w:val="0147153B"/>
    <w:rsid w:val="014D4677"/>
    <w:rsid w:val="014F4893"/>
    <w:rsid w:val="0156177E"/>
    <w:rsid w:val="0156352C"/>
    <w:rsid w:val="0157162E"/>
    <w:rsid w:val="015772A4"/>
    <w:rsid w:val="015B6D94"/>
    <w:rsid w:val="015C2B0C"/>
    <w:rsid w:val="015E0632"/>
    <w:rsid w:val="01611F49"/>
    <w:rsid w:val="016471F9"/>
    <w:rsid w:val="01687703"/>
    <w:rsid w:val="016A5229"/>
    <w:rsid w:val="016A6FD7"/>
    <w:rsid w:val="01722330"/>
    <w:rsid w:val="01761E20"/>
    <w:rsid w:val="01763BCE"/>
    <w:rsid w:val="01791910"/>
    <w:rsid w:val="017936BE"/>
    <w:rsid w:val="017C0051"/>
    <w:rsid w:val="017C5480"/>
    <w:rsid w:val="017D31AE"/>
    <w:rsid w:val="017D7E62"/>
    <w:rsid w:val="018112F2"/>
    <w:rsid w:val="018502B5"/>
    <w:rsid w:val="01852063"/>
    <w:rsid w:val="01867C43"/>
    <w:rsid w:val="01875DDB"/>
    <w:rsid w:val="01891B53"/>
    <w:rsid w:val="01897A84"/>
    <w:rsid w:val="018C33F1"/>
    <w:rsid w:val="018C519F"/>
    <w:rsid w:val="018E53BB"/>
    <w:rsid w:val="0194674A"/>
    <w:rsid w:val="01964270"/>
    <w:rsid w:val="01987FE8"/>
    <w:rsid w:val="019B1886"/>
    <w:rsid w:val="01A63CD7"/>
    <w:rsid w:val="01A87AFF"/>
    <w:rsid w:val="01A93C47"/>
    <w:rsid w:val="01A93FA3"/>
    <w:rsid w:val="01AC3A93"/>
    <w:rsid w:val="01AD42AE"/>
    <w:rsid w:val="01BD7A4F"/>
    <w:rsid w:val="01BE4156"/>
    <w:rsid w:val="01BF37C7"/>
    <w:rsid w:val="01BF3E2F"/>
    <w:rsid w:val="01C04E49"/>
    <w:rsid w:val="01C0753F"/>
    <w:rsid w:val="01C7267B"/>
    <w:rsid w:val="01CA216C"/>
    <w:rsid w:val="01CA5CC8"/>
    <w:rsid w:val="01CC7C92"/>
    <w:rsid w:val="01CE57B8"/>
    <w:rsid w:val="01CF32DE"/>
    <w:rsid w:val="01D20C85"/>
    <w:rsid w:val="01D34B7C"/>
    <w:rsid w:val="01D60B10"/>
    <w:rsid w:val="01DA23AF"/>
    <w:rsid w:val="01E07299"/>
    <w:rsid w:val="01E27A17"/>
    <w:rsid w:val="01E4322D"/>
    <w:rsid w:val="01E44FDB"/>
    <w:rsid w:val="01E943A0"/>
    <w:rsid w:val="01F114A6"/>
    <w:rsid w:val="01F12715"/>
    <w:rsid w:val="01F176F8"/>
    <w:rsid w:val="01F40F97"/>
    <w:rsid w:val="01F42D45"/>
    <w:rsid w:val="01F86CD9"/>
    <w:rsid w:val="01FA65AD"/>
    <w:rsid w:val="0200793B"/>
    <w:rsid w:val="020236B3"/>
    <w:rsid w:val="02054F52"/>
    <w:rsid w:val="02070CCA"/>
    <w:rsid w:val="020967F0"/>
    <w:rsid w:val="020B07BA"/>
    <w:rsid w:val="0213141D"/>
    <w:rsid w:val="021474BD"/>
    <w:rsid w:val="0215094D"/>
    <w:rsid w:val="02160F0D"/>
    <w:rsid w:val="021A09FD"/>
    <w:rsid w:val="021F0EF7"/>
    <w:rsid w:val="02223D56"/>
    <w:rsid w:val="022343E1"/>
    <w:rsid w:val="0227311A"/>
    <w:rsid w:val="02283016"/>
    <w:rsid w:val="02290C40"/>
    <w:rsid w:val="02296E92"/>
    <w:rsid w:val="022B2C0A"/>
    <w:rsid w:val="02385327"/>
    <w:rsid w:val="023B6BC5"/>
    <w:rsid w:val="023D293E"/>
    <w:rsid w:val="02427F54"/>
    <w:rsid w:val="02437BE4"/>
    <w:rsid w:val="0249725E"/>
    <w:rsid w:val="02532161"/>
    <w:rsid w:val="02533F0F"/>
    <w:rsid w:val="02555ED9"/>
    <w:rsid w:val="02580FFA"/>
    <w:rsid w:val="025A34EF"/>
    <w:rsid w:val="0261662C"/>
    <w:rsid w:val="026779BA"/>
    <w:rsid w:val="02750329"/>
    <w:rsid w:val="02753E85"/>
    <w:rsid w:val="02775E4F"/>
    <w:rsid w:val="027C3466"/>
    <w:rsid w:val="027F2F56"/>
    <w:rsid w:val="02820350"/>
    <w:rsid w:val="028624AB"/>
    <w:rsid w:val="02875B78"/>
    <w:rsid w:val="02895B83"/>
    <w:rsid w:val="02897931"/>
    <w:rsid w:val="028B18FB"/>
    <w:rsid w:val="028B5457"/>
    <w:rsid w:val="028E4F47"/>
    <w:rsid w:val="029274C2"/>
    <w:rsid w:val="029307AF"/>
    <w:rsid w:val="02931780"/>
    <w:rsid w:val="0295277A"/>
    <w:rsid w:val="02A14C7A"/>
    <w:rsid w:val="02A604E3"/>
    <w:rsid w:val="02A66735"/>
    <w:rsid w:val="02A76009"/>
    <w:rsid w:val="02A80FA1"/>
    <w:rsid w:val="02AB78A7"/>
    <w:rsid w:val="02AD361F"/>
    <w:rsid w:val="02AF7F28"/>
    <w:rsid w:val="02B250DA"/>
    <w:rsid w:val="02B26E88"/>
    <w:rsid w:val="02B50726"/>
    <w:rsid w:val="02B7449E"/>
    <w:rsid w:val="02B80216"/>
    <w:rsid w:val="02B96468"/>
    <w:rsid w:val="02BA3F8E"/>
    <w:rsid w:val="02BC7D06"/>
    <w:rsid w:val="02C24BF1"/>
    <w:rsid w:val="02C92423"/>
    <w:rsid w:val="02CC5BEF"/>
    <w:rsid w:val="02D36DFE"/>
    <w:rsid w:val="02D768EE"/>
    <w:rsid w:val="02D957AA"/>
    <w:rsid w:val="02DA6184"/>
    <w:rsid w:val="02E501FA"/>
    <w:rsid w:val="02EE7E1C"/>
    <w:rsid w:val="02F079B0"/>
    <w:rsid w:val="02F2197A"/>
    <w:rsid w:val="02F23728"/>
    <w:rsid w:val="02F254D6"/>
    <w:rsid w:val="02F4124E"/>
    <w:rsid w:val="02F54FC6"/>
    <w:rsid w:val="02F70D3E"/>
    <w:rsid w:val="030238E4"/>
    <w:rsid w:val="030516AD"/>
    <w:rsid w:val="0305345B"/>
    <w:rsid w:val="03060F81"/>
    <w:rsid w:val="03074923"/>
    <w:rsid w:val="030A5EB4"/>
    <w:rsid w:val="030F42DA"/>
    <w:rsid w:val="03101E00"/>
    <w:rsid w:val="0316119C"/>
    <w:rsid w:val="03174F3D"/>
    <w:rsid w:val="031A4A2D"/>
    <w:rsid w:val="031E62CB"/>
    <w:rsid w:val="031F2043"/>
    <w:rsid w:val="032338E1"/>
    <w:rsid w:val="0328539C"/>
    <w:rsid w:val="032A1114"/>
    <w:rsid w:val="032F1310"/>
    <w:rsid w:val="03304250"/>
    <w:rsid w:val="033B6E7D"/>
    <w:rsid w:val="033C0E47"/>
    <w:rsid w:val="033E696D"/>
    <w:rsid w:val="0341645D"/>
    <w:rsid w:val="034434B6"/>
    <w:rsid w:val="034474D5"/>
    <w:rsid w:val="034A3347"/>
    <w:rsid w:val="034B0FFA"/>
    <w:rsid w:val="034D095E"/>
    <w:rsid w:val="034E4899"/>
    <w:rsid w:val="034F0B7A"/>
    <w:rsid w:val="034F46D6"/>
    <w:rsid w:val="0350044F"/>
    <w:rsid w:val="03561F09"/>
    <w:rsid w:val="03563CB7"/>
    <w:rsid w:val="035C5045"/>
    <w:rsid w:val="03653EFA"/>
    <w:rsid w:val="03667C72"/>
    <w:rsid w:val="036839EA"/>
    <w:rsid w:val="036C34DA"/>
    <w:rsid w:val="036D1000"/>
    <w:rsid w:val="0370464D"/>
    <w:rsid w:val="03710AF1"/>
    <w:rsid w:val="03724869"/>
    <w:rsid w:val="03764359"/>
    <w:rsid w:val="03800D34"/>
    <w:rsid w:val="03836A76"/>
    <w:rsid w:val="03847539"/>
    <w:rsid w:val="0385459C"/>
    <w:rsid w:val="03870314"/>
    <w:rsid w:val="038A1BB2"/>
    <w:rsid w:val="038B1487"/>
    <w:rsid w:val="038F541B"/>
    <w:rsid w:val="038F71C9"/>
    <w:rsid w:val="039056C4"/>
    <w:rsid w:val="0398426E"/>
    <w:rsid w:val="03984B67"/>
    <w:rsid w:val="039B791C"/>
    <w:rsid w:val="03A013D6"/>
    <w:rsid w:val="03A26EFC"/>
    <w:rsid w:val="03A32C74"/>
    <w:rsid w:val="03A367D0"/>
    <w:rsid w:val="03A8028B"/>
    <w:rsid w:val="03AB26E4"/>
    <w:rsid w:val="03B51601"/>
    <w:rsid w:val="03B629A7"/>
    <w:rsid w:val="03B92498"/>
    <w:rsid w:val="03BB6210"/>
    <w:rsid w:val="03BE7AAE"/>
    <w:rsid w:val="03C07382"/>
    <w:rsid w:val="03C1347A"/>
    <w:rsid w:val="03C76963"/>
    <w:rsid w:val="03CA5D6B"/>
    <w:rsid w:val="03CB7B24"/>
    <w:rsid w:val="03CC3F79"/>
    <w:rsid w:val="03D1333D"/>
    <w:rsid w:val="03D171B2"/>
    <w:rsid w:val="03D30460"/>
    <w:rsid w:val="03D41080"/>
    <w:rsid w:val="03DB0660"/>
    <w:rsid w:val="03E07A24"/>
    <w:rsid w:val="03E2554B"/>
    <w:rsid w:val="03E94B2B"/>
    <w:rsid w:val="03EE2141"/>
    <w:rsid w:val="03F139E0"/>
    <w:rsid w:val="03F1578E"/>
    <w:rsid w:val="03F359AA"/>
    <w:rsid w:val="03F37758"/>
    <w:rsid w:val="03F67248"/>
    <w:rsid w:val="03F82FC0"/>
    <w:rsid w:val="03FD4132"/>
    <w:rsid w:val="03FF56E1"/>
    <w:rsid w:val="04003C23"/>
    <w:rsid w:val="04030D72"/>
    <w:rsid w:val="0405748B"/>
    <w:rsid w:val="04073203"/>
    <w:rsid w:val="0410030A"/>
    <w:rsid w:val="041358F2"/>
    <w:rsid w:val="041871BE"/>
    <w:rsid w:val="041D47D5"/>
    <w:rsid w:val="042042C5"/>
    <w:rsid w:val="04272E41"/>
    <w:rsid w:val="042913CB"/>
    <w:rsid w:val="04294F27"/>
    <w:rsid w:val="042B5143"/>
    <w:rsid w:val="042E253E"/>
    <w:rsid w:val="0433224A"/>
    <w:rsid w:val="043438CC"/>
    <w:rsid w:val="043A5387"/>
    <w:rsid w:val="043D09D3"/>
    <w:rsid w:val="043D4E77"/>
    <w:rsid w:val="043F474B"/>
    <w:rsid w:val="04402271"/>
    <w:rsid w:val="04444720"/>
    <w:rsid w:val="04461F7D"/>
    <w:rsid w:val="044E498E"/>
    <w:rsid w:val="04506958"/>
    <w:rsid w:val="04547DFB"/>
    <w:rsid w:val="045A3333"/>
    <w:rsid w:val="045D72C7"/>
    <w:rsid w:val="04675A50"/>
    <w:rsid w:val="04683B1B"/>
    <w:rsid w:val="046F210D"/>
    <w:rsid w:val="04714B20"/>
    <w:rsid w:val="047168CE"/>
    <w:rsid w:val="047343F5"/>
    <w:rsid w:val="04754611"/>
    <w:rsid w:val="047649DE"/>
    <w:rsid w:val="04770389"/>
    <w:rsid w:val="04781A0B"/>
    <w:rsid w:val="047D1717"/>
    <w:rsid w:val="04811285"/>
    <w:rsid w:val="04812FB5"/>
    <w:rsid w:val="04831645"/>
    <w:rsid w:val="04846602"/>
    <w:rsid w:val="04853043"/>
    <w:rsid w:val="048605CC"/>
    <w:rsid w:val="0490144A"/>
    <w:rsid w:val="049251C3"/>
    <w:rsid w:val="04932CE9"/>
    <w:rsid w:val="049727D9"/>
    <w:rsid w:val="049802FF"/>
    <w:rsid w:val="049820AD"/>
    <w:rsid w:val="04983E5B"/>
    <w:rsid w:val="049D3B67"/>
    <w:rsid w:val="04A24CDA"/>
    <w:rsid w:val="04A42800"/>
    <w:rsid w:val="04A62A1C"/>
    <w:rsid w:val="04A7708A"/>
    <w:rsid w:val="04AB3B8E"/>
    <w:rsid w:val="04AE18D1"/>
    <w:rsid w:val="04AE367F"/>
    <w:rsid w:val="04AE7B23"/>
    <w:rsid w:val="04B05649"/>
    <w:rsid w:val="04B137A1"/>
    <w:rsid w:val="04B14C24"/>
    <w:rsid w:val="04B50EB1"/>
    <w:rsid w:val="04B62533"/>
    <w:rsid w:val="04B769D7"/>
    <w:rsid w:val="04BD1B14"/>
    <w:rsid w:val="04C16F84"/>
    <w:rsid w:val="04C410F4"/>
    <w:rsid w:val="04CC1D57"/>
    <w:rsid w:val="04CD1839"/>
    <w:rsid w:val="04D255BF"/>
    <w:rsid w:val="04D37589"/>
    <w:rsid w:val="04D453FA"/>
    <w:rsid w:val="04D72BD5"/>
    <w:rsid w:val="04D74983"/>
    <w:rsid w:val="04DC643E"/>
    <w:rsid w:val="04E11CA6"/>
    <w:rsid w:val="04E57AC0"/>
    <w:rsid w:val="04E71358"/>
    <w:rsid w:val="04F33787"/>
    <w:rsid w:val="04F73278"/>
    <w:rsid w:val="04FA68C4"/>
    <w:rsid w:val="04FC263C"/>
    <w:rsid w:val="05046833"/>
    <w:rsid w:val="05085485"/>
    <w:rsid w:val="050F05C1"/>
    <w:rsid w:val="05107E95"/>
    <w:rsid w:val="051305CF"/>
    <w:rsid w:val="05191440"/>
    <w:rsid w:val="051E25B2"/>
    <w:rsid w:val="051E6A56"/>
    <w:rsid w:val="052676B9"/>
    <w:rsid w:val="05281683"/>
    <w:rsid w:val="052A3623"/>
    <w:rsid w:val="052B4CCF"/>
    <w:rsid w:val="052B7684"/>
    <w:rsid w:val="0530678A"/>
    <w:rsid w:val="05355B4E"/>
    <w:rsid w:val="05377B18"/>
    <w:rsid w:val="05391C88"/>
    <w:rsid w:val="053D466A"/>
    <w:rsid w:val="053E2C54"/>
    <w:rsid w:val="05412FEB"/>
    <w:rsid w:val="054364BD"/>
    <w:rsid w:val="05466C03"/>
    <w:rsid w:val="05487847"/>
    <w:rsid w:val="054D10EA"/>
    <w:rsid w:val="054D733B"/>
    <w:rsid w:val="054F4E62"/>
    <w:rsid w:val="05504736"/>
    <w:rsid w:val="055204AE"/>
    <w:rsid w:val="05527330"/>
    <w:rsid w:val="055661F0"/>
    <w:rsid w:val="05571F68"/>
    <w:rsid w:val="05573D16"/>
    <w:rsid w:val="055C31C7"/>
    <w:rsid w:val="055C757F"/>
    <w:rsid w:val="055E2512"/>
    <w:rsid w:val="056230F3"/>
    <w:rsid w:val="05634469"/>
    <w:rsid w:val="056621AB"/>
    <w:rsid w:val="056A1C9B"/>
    <w:rsid w:val="056D0B77"/>
    <w:rsid w:val="056D7096"/>
    <w:rsid w:val="056F72B2"/>
    <w:rsid w:val="05704DD8"/>
    <w:rsid w:val="057074F8"/>
    <w:rsid w:val="0571302A"/>
    <w:rsid w:val="05740424"/>
    <w:rsid w:val="057448C8"/>
    <w:rsid w:val="0575419C"/>
    <w:rsid w:val="05757777"/>
    <w:rsid w:val="057C19CF"/>
    <w:rsid w:val="057C552B"/>
    <w:rsid w:val="05832D5D"/>
    <w:rsid w:val="05832D9D"/>
    <w:rsid w:val="05860158"/>
    <w:rsid w:val="058F45E8"/>
    <w:rsid w:val="05942874"/>
    <w:rsid w:val="059705B7"/>
    <w:rsid w:val="05976809"/>
    <w:rsid w:val="0599432F"/>
    <w:rsid w:val="05997E8B"/>
    <w:rsid w:val="05A131E3"/>
    <w:rsid w:val="05AA653C"/>
    <w:rsid w:val="05AC4062"/>
    <w:rsid w:val="05AE749A"/>
    <w:rsid w:val="05B2719F"/>
    <w:rsid w:val="05B42F17"/>
    <w:rsid w:val="05B60A3D"/>
    <w:rsid w:val="05B9677F"/>
    <w:rsid w:val="05C05314"/>
    <w:rsid w:val="05C72C4A"/>
    <w:rsid w:val="05CB200E"/>
    <w:rsid w:val="05CC0260"/>
    <w:rsid w:val="05CD222A"/>
    <w:rsid w:val="05CF7D50"/>
    <w:rsid w:val="05D45901"/>
    <w:rsid w:val="05D76C05"/>
    <w:rsid w:val="05D830A9"/>
    <w:rsid w:val="05D9472B"/>
    <w:rsid w:val="05DE1D42"/>
    <w:rsid w:val="05E01F5E"/>
    <w:rsid w:val="05E76E48"/>
    <w:rsid w:val="05EB4FCC"/>
    <w:rsid w:val="05EC0902"/>
    <w:rsid w:val="05F96B7B"/>
    <w:rsid w:val="05FD48BE"/>
    <w:rsid w:val="05FE23E4"/>
    <w:rsid w:val="05FE6873"/>
    <w:rsid w:val="060317A8"/>
    <w:rsid w:val="060774EA"/>
    <w:rsid w:val="06093262"/>
    <w:rsid w:val="060C4B01"/>
    <w:rsid w:val="060C68AF"/>
    <w:rsid w:val="06113EC5"/>
    <w:rsid w:val="06175254"/>
    <w:rsid w:val="061D6D0E"/>
    <w:rsid w:val="062A142B"/>
    <w:rsid w:val="062C6F51"/>
    <w:rsid w:val="06304C93"/>
    <w:rsid w:val="06344057"/>
    <w:rsid w:val="063B2C83"/>
    <w:rsid w:val="063D115E"/>
    <w:rsid w:val="063F4ED6"/>
    <w:rsid w:val="064222D0"/>
    <w:rsid w:val="06426774"/>
    <w:rsid w:val="0644429B"/>
    <w:rsid w:val="06471FDD"/>
    <w:rsid w:val="0649781E"/>
    <w:rsid w:val="064A387B"/>
    <w:rsid w:val="064C314F"/>
    <w:rsid w:val="064E336B"/>
    <w:rsid w:val="064E6EC7"/>
    <w:rsid w:val="064F2C3F"/>
    <w:rsid w:val="06543ADB"/>
    <w:rsid w:val="06563FCE"/>
    <w:rsid w:val="06581AF4"/>
    <w:rsid w:val="065E0EF5"/>
    <w:rsid w:val="065F10D4"/>
    <w:rsid w:val="06604E4C"/>
    <w:rsid w:val="06606FF0"/>
    <w:rsid w:val="06624721"/>
    <w:rsid w:val="06654211"/>
    <w:rsid w:val="06695AAF"/>
    <w:rsid w:val="066A1827"/>
    <w:rsid w:val="066B1D62"/>
    <w:rsid w:val="06712BB6"/>
    <w:rsid w:val="06734B80"/>
    <w:rsid w:val="06736DB3"/>
    <w:rsid w:val="067A5F0E"/>
    <w:rsid w:val="068055AE"/>
    <w:rsid w:val="0680729D"/>
    <w:rsid w:val="06826B27"/>
    <w:rsid w:val="06840B3B"/>
    <w:rsid w:val="06862B05"/>
    <w:rsid w:val="06874187"/>
    <w:rsid w:val="068C79F0"/>
    <w:rsid w:val="068D4DE3"/>
    <w:rsid w:val="068F3D16"/>
    <w:rsid w:val="069074E0"/>
    <w:rsid w:val="06930D7E"/>
    <w:rsid w:val="06976AC0"/>
    <w:rsid w:val="069845E6"/>
    <w:rsid w:val="06986394"/>
    <w:rsid w:val="069C4406"/>
    <w:rsid w:val="069C6775"/>
    <w:rsid w:val="069F61D9"/>
    <w:rsid w:val="06A05249"/>
    <w:rsid w:val="06A27213"/>
    <w:rsid w:val="06A35E92"/>
    <w:rsid w:val="06A74829"/>
    <w:rsid w:val="06A80874"/>
    <w:rsid w:val="06A92350"/>
    <w:rsid w:val="06AB4159"/>
    <w:rsid w:val="06AC0092"/>
    <w:rsid w:val="06B156A8"/>
    <w:rsid w:val="06B238FA"/>
    <w:rsid w:val="06B31420"/>
    <w:rsid w:val="06B50CF4"/>
    <w:rsid w:val="06B84C89"/>
    <w:rsid w:val="06BA27AF"/>
    <w:rsid w:val="06BD404D"/>
    <w:rsid w:val="06BD5DFB"/>
    <w:rsid w:val="06C13B3D"/>
    <w:rsid w:val="06C4362D"/>
    <w:rsid w:val="06C61153"/>
    <w:rsid w:val="06C74ECC"/>
    <w:rsid w:val="06C929F2"/>
    <w:rsid w:val="06CE0008"/>
    <w:rsid w:val="06D03D80"/>
    <w:rsid w:val="06D3561E"/>
    <w:rsid w:val="06D50E5E"/>
    <w:rsid w:val="06D7510F"/>
    <w:rsid w:val="06DA4BFF"/>
    <w:rsid w:val="06DC2725"/>
    <w:rsid w:val="06DF0467"/>
    <w:rsid w:val="06E67100"/>
    <w:rsid w:val="06E72E78"/>
    <w:rsid w:val="06E92249"/>
    <w:rsid w:val="06E93094"/>
    <w:rsid w:val="06EC66E0"/>
    <w:rsid w:val="06F07F7E"/>
    <w:rsid w:val="06F35831"/>
    <w:rsid w:val="06F537E7"/>
    <w:rsid w:val="06F757B1"/>
    <w:rsid w:val="06FC0A47"/>
    <w:rsid w:val="06FC4B75"/>
    <w:rsid w:val="06FE6B3F"/>
    <w:rsid w:val="07013F3A"/>
    <w:rsid w:val="07035F04"/>
    <w:rsid w:val="07047ECE"/>
    <w:rsid w:val="070677A2"/>
    <w:rsid w:val="070D0B30"/>
    <w:rsid w:val="070D6D82"/>
    <w:rsid w:val="070E2AFA"/>
    <w:rsid w:val="07131EBF"/>
    <w:rsid w:val="071661B3"/>
    <w:rsid w:val="07230354"/>
    <w:rsid w:val="072440CC"/>
    <w:rsid w:val="07267E44"/>
    <w:rsid w:val="072D11D3"/>
    <w:rsid w:val="07300CC3"/>
    <w:rsid w:val="07350087"/>
    <w:rsid w:val="073A38EF"/>
    <w:rsid w:val="073F0F06"/>
    <w:rsid w:val="07416A2C"/>
    <w:rsid w:val="074958E1"/>
    <w:rsid w:val="074F739B"/>
    <w:rsid w:val="075229E7"/>
    <w:rsid w:val="0753050D"/>
    <w:rsid w:val="075873F6"/>
    <w:rsid w:val="075C1AB8"/>
    <w:rsid w:val="075F5104"/>
    <w:rsid w:val="07632E46"/>
    <w:rsid w:val="07651475"/>
    <w:rsid w:val="076B1CFB"/>
    <w:rsid w:val="0774295E"/>
    <w:rsid w:val="077706A0"/>
    <w:rsid w:val="077741FC"/>
    <w:rsid w:val="077A2F74"/>
    <w:rsid w:val="077B7867"/>
    <w:rsid w:val="077E1A2E"/>
    <w:rsid w:val="077E37DC"/>
    <w:rsid w:val="077F1302"/>
    <w:rsid w:val="0781507A"/>
    <w:rsid w:val="078828AD"/>
    <w:rsid w:val="078A03D3"/>
    <w:rsid w:val="078A2181"/>
    <w:rsid w:val="078B414B"/>
    <w:rsid w:val="078F59E9"/>
    <w:rsid w:val="07943000"/>
    <w:rsid w:val="079832F8"/>
    <w:rsid w:val="07990616"/>
    <w:rsid w:val="07A05617"/>
    <w:rsid w:val="07A174CB"/>
    <w:rsid w:val="07A86AAB"/>
    <w:rsid w:val="07AB0349"/>
    <w:rsid w:val="07AD3016"/>
    <w:rsid w:val="07AD5E6F"/>
    <w:rsid w:val="07AF1680"/>
    <w:rsid w:val="07AF1BE8"/>
    <w:rsid w:val="07AF3996"/>
    <w:rsid w:val="07B436A2"/>
    <w:rsid w:val="07B45450"/>
    <w:rsid w:val="07B471FE"/>
    <w:rsid w:val="07BC7441"/>
    <w:rsid w:val="07BE007D"/>
    <w:rsid w:val="07BE1E2B"/>
    <w:rsid w:val="07C338E5"/>
    <w:rsid w:val="07C5765D"/>
    <w:rsid w:val="07CA07CF"/>
    <w:rsid w:val="07CD74CD"/>
    <w:rsid w:val="07D21D7A"/>
    <w:rsid w:val="07D4164E"/>
    <w:rsid w:val="07D6305C"/>
    <w:rsid w:val="07D7113E"/>
    <w:rsid w:val="07DB2381"/>
    <w:rsid w:val="07DE1CA3"/>
    <w:rsid w:val="07DE5B8E"/>
    <w:rsid w:val="07E04497"/>
    <w:rsid w:val="07E06245"/>
    <w:rsid w:val="07EA2C20"/>
    <w:rsid w:val="07EC0192"/>
    <w:rsid w:val="07EC7625"/>
    <w:rsid w:val="07EF46DA"/>
    <w:rsid w:val="07F046C2"/>
    <w:rsid w:val="07F13FAE"/>
    <w:rsid w:val="07F67816"/>
    <w:rsid w:val="07F7358F"/>
    <w:rsid w:val="07FB495C"/>
    <w:rsid w:val="0802440D"/>
    <w:rsid w:val="080A32C2"/>
    <w:rsid w:val="080B2B96"/>
    <w:rsid w:val="081952B3"/>
    <w:rsid w:val="081B46A0"/>
    <w:rsid w:val="081C4DA3"/>
    <w:rsid w:val="08204893"/>
    <w:rsid w:val="08210512"/>
    <w:rsid w:val="0825634E"/>
    <w:rsid w:val="082A74C0"/>
    <w:rsid w:val="082B7A28"/>
    <w:rsid w:val="082D6FB0"/>
    <w:rsid w:val="083245C7"/>
    <w:rsid w:val="08326375"/>
    <w:rsid w:val="08337E2C"/>
    <w:rsid w:val="08343DB7"/>
    <w:rsid w:val="08362309"/>
    <w:rsid w:val="08372738"/>
    <w:rsid w:val="083B347B"/>
    <w:rsid w:val="083C3D2C"/>
    <w:rsid w:val="08400A92"/>
    <w:rsid w:val="08406CE4"/>
    <w:rsid w:val="084762C4"/>
    <w:rsid w:val="084F33CB"/>
    <w:rsid w:val="084F5179"/>
    <w:rsid w:val="08515EAF"/>
    <w:rsid w:val="085363E8"/>
    <w:rsid w:val="085602B5"/>
    <w:rsid w:val="085A5AD1"/>
    <w:rsid w:val="086A3D60"/>
    <w:rsid w:val="086E1AA3"/>
    <w:rsid w:val="086E3851"/>
    <w:rsid w:val="0874698D"/>
    <w:rsid w:val="08752E31"/>
    <w:rsid w:val="08766BA9"/>
    <w:rsid w:val="087846CF"/>
    <w:rsid w:val="0878647D"/>
    <w:rsid w:val="08793FA4"/>
    <w:rsid w:val="087A654B"/>
    <w:rsid w:val="087D1CE6"/>
    <w:rsid w:val="0882008E"/>
    <w:rsid w:val="088968DD"/>
    <w:rsid w:val="088C017B"/>
    <w:rsid w:val="088E7A4F"/>
    <w:rsid w:val="08915791"/>
    <w:rsid w:val="08931509"/>
    <w:rsid w:val="08935065"/>
    <w:rsid w:val="08971A59"/>
    <w:rsid w:val="0898078B"/>
    <w:rsid w:val="08997D49"/>
    <w:rsid w:val="089E3A0A"/>
    <w:rsid w:val="08A52FEB"/>
    <w:rsid w:val="08A76D63"/>
    <w:rsid w:val="08A92ADB"/>
    <w:rsid w:val="08A94889"/>
    <w:rsid w:val="08A96637"/>
    <w:rsid w:val="08AC4379"/>
    <w:rsid w:val="08AC6127"/>
    <w:rsid w:val="08B025F1"/>
    <w:rsid w:val="08B553DA"/>
    <w:rsid w:val="08B576D2"/>
    <w:rsid w:val="08B647E3"/>
    <w:rsid w:val="08B651F8"/>
    <w:rsid w:val="08BF5E5A"/>
    <w:rsid w:val="08C416C3"/>
    <w:rsid w:val="08C711B3"/>
    <w:rsid w:val="08C72F61"/>
    <w:rsid w:val="08CA47FF"/>
    <w:rsid w:val="08CB0CA3"/>
    <w:rsid w:val="08CC0577"/>
    <w:rsid w:val="08D075AD"/>
    <w:rsid w:val="08D12032"/>
    <w:rsid w:val="08D131E7"/>
    <w:rsid w:val="08D31906"/>
    <w:rsid w:val="08D613F6"/>
    <w:rsid w:val="08DA0EE6"/>
    <w:rsid w:val="08DB07BA"/>
    <w:rsid w:val="08E65ADD"/>
    <w:rsid w:val="08E92ED7"/>
    <w:rsid w:val="08EB30F3"/>
    <w:rsid w:val="08EE04EE"/>
    <w:rsid w:val="08F024B8"/>
    <w:rsid w:val="08F301FA"/>
    <w:rsid w:val="08F57ACE"/>
    <w:rsid w:val="08F75054"/>
    <w:rsid w:val="08FC70AE"/>
    <w:rsid w:val="08FD2E27"/>
    <w:rsid w:val="09002112"/>
    <w:rsid w:val="09012917"/>
    <w:rsid w:val="090441B5"/>
    <w:rsid w:val="09047D11"/>
    <w:rsid w:val="09061CDB"/>
    <w:rsid w:val="09063A89"/>
    <w:rsid w:val="090715AF"/>
    <w:rsid w:val="090B72F2"/>
    <w:rsid w:val="090D306A"/>
    <w:rsid w:val="09120680"/>
    <w:rsid w:val="09150170"/>
    <w:rsid w:val="091820B4"/>
    <w:rsid w:val="09187C60"/>
    <w:rsid w:val="091E5AE0"/>
    <w:rsid w:val="091F0FEF"/>
    <w:rsid w:val="09207FBB"/>
    <w:rsid w:val="092263E9"/>
    <w:rsid w:val="09277767"/>
    <w:rsid w:val="092B34F0"/>
    <w:rsid w:val="092E5D3F"/>
    <w:rsid w:val="09300B06"/>
    <w:rsid w:val="093305F6"/>
    <w:rsid w:val="093323A4"/>
    <w:rsid w:val="093700E7"/>
    <w:rsid w:val="093D1475"/>
    <w:rsid w:val="0940095D"/>
    <w:rsid w:val="09413606"/>
    <w:rsid w:val="094445B2"/>
    <w:rsid w:val="09446B05"/>
    <w:rsid w:val="09491BC8"/>
    <w:rsid w:val="0949606C"/>
    <w:rsid w:val="094B1DE4"/>
    <w:rsid w:val="094D16B8"/>
    <w:rsid w:val="094E5430"/>
    <w:rsid w:val="095011A8"/>
    <w:rsid w:val="095567BF"/>
    <w:rsid w:val="09581E0B"/>
    <w:rsid w:val="09594501"/>
    <w:rsid w:val="095F763D"/>
    <w:rsid w:val="0960001F"/>
    <w:rsid w:val="096469A0"/>
    <w:rsid w:val="09652EA6"/>
    <w:rsid w:val="096802A0"/>
    <w:rsid w:val="09684744"/>
    <w:rsid w:val="0969226A"/>
    <w:rsid w:val="096B3CA2"/>
    <w:rsid w:val="096B4234"/>
    <w:rsid w:val="09724226"/>
    <w:rsid w:val="097529BD"/>
    <w:rsid w:val="097C01F9"/>
    <w:rsid w:val="09815AA0"/>
    <w:rsid w:val="0983332C"/>
    <w:rsid w:val="098333B9"/>
    <w:rsid w:val="09862E1C"/>
    <w:rsid w:val="09880942"/>
    <w:rsid w:val="09886B94"/>
    <w:rsid w:val="098C3863"/>
    <w:rsid w:val="0992356F"/>
    <w:rsid w:val="09976DD7"/>
    <w:rsid w:val="099C263F"/>
    <w:rsid w:val="099C619C"/>
    <w:rsid w:val="099D53F0"/>
    <w:rsid w:val="09A777B0"/>
    <w:rsid w:val="09A827D2"/>
    <w:rsid w:val="09AA1703"/>
    <w:rsid w:val="09AC4D17"/>
    <w:rsid w:val="09B14DBC"/>
    <w:rsid w:val="09BC6071"/>
    <w:rsid w:val="09C120A6"/>
    <w:rsid w:val="09C472BE"/>
    <w:rsid w:val="09C53944"/>
    <w:rsid w:val="09C63218"/>
    <w:rsid w:val="09C76BC9"/>
    <w:rsid w:val="09CA0B50"/>
    <w:rsid w:val="09D05E45"/>
    <w:rsid w:val="09D27E0F"/>
    <w:rsid w:val="09D724F3"/>
    <w:rsid w:val="09DC2A3C"/>
    <w:rsid w:val="09DD72C1"/>
    <w:rsid w:val="09E162A4"/>
    <w:rsid w:val="09E35B78"/>
    <w:rsid w:val="09EA6F07"/>
    <w:rsid w:val="09EB0ED1"/>
    <w:rsid w:val="09EF451D"/>
    <w:rsid w:val="09F00295"/>
    <w:rsid w:val="09F21490"/>
    <w:rsid w:val="09F54DE5"/>
    <w:rsid w:val="09FB7366"/>
    <w:rsid w:val="0A053D41"/>
    <w:rsid w:val="0A067AB9"/>
    <w:rsid w:val="0A081A83"/>
    <w:rsid w:val="0A0843AE"/>
    <w:rsid w:val="0A0855DF"/>
    <w:rsid w:val="0A0B50CF"/>
    <w:rsid w:val="0A0C3321"/>
    <w:rsid w:val="0A12645E"/>
    <w:rsid w:val="0A1421D6"/>
    <w:rsid w:val="0A1B17B6"/>
    <w:rsid w:val="0A1E12A6"/>
    <w:rsid w:val="0A252635"/>
    <w:rsid w:val="0A287A2F"/>
    <w:rsid w:val="0A2A7C4B"/>
    <w:rsid w:val="0A334D52"/>
    <w:rsid w:val="0A342878"/>
    <w:rsid w:val="0A355F9C"/>
    <w:rsid w:val="0A374116"/>
    <w:rsid w:val="0A3B3C06"/>
    <w:rsid w:val="0A3B59B5"/>
    <w:rsid w:val="0A3E36F7"/>
    <w:rsid w:val="0A3E54A5"/>
    <w:rsid w:val="0A40746F"/>
    <w:rsid w:val="0A433171"/>
    <w:rsid w:val="0A4505E1"/>
    <w:rsid w:val="0A456F14"/>
    <w:rsid w:val="0A4D56E8"/>
    <w:rsid w:val="0A4D7496"/>
    <w:rsid w:val="0A586566"/>
    <w:rsid w:val="0A60541B"/>
    <w:rsid w:val="0A6071C9"/>
    <w:rsid w:val="0A6424AA"/>
    <w:rsid w:val="0A6842D0"/>
    <w:rsid w:val="0A6E5D8A"/>
    <w:rsid w:val="0A764C3F"/>
    <w:rsid w:val="0A7809B7"/>
    <w:rsid w:val="0A79499C"/>
    <w:rsid w:val="0A7B32AF"/>
    <w:rsid w:val="0A80786B"/>
    <w:rsid w:val="0A84735B"/>
    <w:rsid w:val="0A854E82"/>
    <w:rsid w:val="0A8774E4"/>
    <w:rsid w:val="0A892BC4"/>
    <w:rsid w:val="0A894972"/>
    <w:rsid w:val="0A8E01DA"/>
    <w:rsid w:val="0A8E1F88"/>
    <w:rsid w:val="0A8F5D00"/>
    <w:rsid w:val="0A9357F1"/>
    <w:rsid w:val="0A951569"/>
    <w:rsid w:val="0A9652E1"/>
    <w:rsid w:val="0A982E07"/>
    <w:rsid w:val="0A9867C9"/>
    <w:rsid w:val="0A9A6B7F"/>
    <w:rsid w:val="0A9B46A5"/>
    <w:rsid w:val="0A9C65DA"/>
    <w:rsid w:val="0AA95014"/>
    <w:rsid w:val="0AAA2B3A"/>
    <w:rsid w:val="0AAC0660"/>
    <w:rsid w:val="0AB13EC9"/>
    <w:rsid w:val="0AB17A25"/>
    <w:rsid w:val="0AB35FA2"/>
    <w:rsid w:val="0AB37C41"/>
    <w:rsid w:val="0AB75331"/>
    <w:rsid w:val="0ABD7C71"/>
    <w:rsid w:val="0ABE04E4"/>
    <w:rsid w:val="0ABF0394"/>
    <w:rsid w:val="0AC51722"/>
    <w:rsid w:val="0AC534D0"/>
    <w:rsid w:val="0ACE05D7"/>
    <w:rsid w:val="0ACE6829"/>
    <w:rsid w:val="0ACF434F"/>
    <w:rsid w:val="0AD11E75"/>
    <w:rsid w:val="0AD57EAC"/>
    <w:rsid w:val="0ADA341F"/>
    <w:rsid w:val="0ADF48B9"/>
    <w:rsid w:val="0AE4604C"/>
    <w:rsid w:val="0AEC4F01"/>
    <w:rsid w:val="0AEC6CAF"/>
    <w:rsid w:val="0AED6EE1"/>
    <w:rsid w:val="0AF10769"/>
    <w:rsid w:val="0AF158CE"/>
    <w:rsid w:val="0AF3003D"/>
    <w:rsid w:val="0AF3628F"/>
    <w:rsid w:val="0AF50259"/>
    <w:rsid w:val="0AF53DB5"/>
    <w:rsid w:val="0AFA5870"/>
    <w:rsid w:val="0AFD0EBC"/>
    <w:rsid w:val="0AFF2E86"/>
    <w:rsid w:val="0B024724"/>
    <w:rsid w:val="0B043FF8"/>
    <w:rsid w:val="0B065FC2"/>
    <w:rsid w:val="0B097861"/>
    <w:rsid w:val="0B0B0C84"/>
    <w:rsid w:val="0B0B35D9"/>
    <w:rsid w:val="0B0E30C9"/>
    <w:rsid w:val="0B136931"/>
    <w:rsid w:val="0B154457"/>
    <w:rsid w:val="0B156206"/>
    <w:rsid w:val="0B1667CF"/>
    <w:rsid w:val="0B1A1A6E"/>
    <w:rsid w:val="0B1A381C"/>
    <w:rsid w:val="0B1A7CC0"/>
    <w:rsid w:val="0B1D50BA"/>
    <w:rsid w:val="0B1F0E32"/>
    <w:rsid w:val="0B1F63F1"/>
    <w:rsid w:val="0B212DFC"/>
    <w:rsid w:val="0B275F39"/>
    <w:rsid w:val="0B2823DD"/>
    <w:rsid w:val="0B291CB1"/>
    <w:rsid w:val="0B2B5A29"/>
    <w:rsid w:val="0B30303F"/>
    <w:rsid w:val="0B3448FF"/>
    <w:rsid w:val="0B350656"/>
    <w:rsid w:val="0B354AFA"/>
    <w:rsid w:val="0B3643CE"/>
    <w:rsid w:val="0B381EF4"/>
    <w:rsid w:val="0B3A2110"/>
    <w:rsid w:val="0B3C3437"/>
    <w:rsid w:val="0B3F14D4"/>
    <w:rsid w:val="0B41524D"/>
    <w:rsid w:val="0B420FC5"/>
    <w:rsid w:val="0B444D3D"/>
    <w:rsid w:val="0B4C4CD0"/>
    <w:rsid w:val="0B4D3BF1"/>
    <w:rsid w:val="0B5036E2"/>
    <w:rsid w:val="0B536D2E"/>
    <w:rsid w:val="0B554854"/>
    <w:rsid w:val="0B5D7822"/>
    <w:rsid w:val="0B6131F9"/>
    <w:rsid w:val="0B6251C3"/>
    <w:rsid w:val="0B680A2B"/>
    <w:rsid w:val="0B705B32"/>
    <w:rsid w:val="0B7078E0"/>
    <w:rsid w:val="0B723658"/>
    <w:rsid w:val="0B772A1C"/>
    <w:rsid w:val="0B7A075E"/>
    <w:rsid w:val="0B7A42BB"/>
    <w:rsid w:val="0B7C44D7"/>
    <w:rsid w:val="0B860EB1"/>
    <w:rsid w:val="0B8B471A"/>
    <w:rsid w:val="0B903ADE"/>
    <w:rsid w:val="0B927856"/>
    <w:rsid w:val="0B927BA2"/>
    <w:rsid w:val="0B9335CE"/>
    <w:rsid w:val="0B974E6D"/>
    <w:rsid w:val="0B987AF4"/>
    <w:rsid w:val="0B9E269F"/>
    <w:rsid w:val="0BA37CB5"/>
    <w:rsid w:val="0BA415AC"/>
    <w:rsid w:val="0BA457DB"/>
    <w:rsid w:val="0BA61553"/>
    <w:rsid w:val="0BA650B0"/>
    <w:rsid w:val="0BAB6B6A"/>
    <w:rsid w:val="0BB7550F"/>
    <w:rsid w:val="0BB9501C"/>
    <w:rsid w:val="0BBC2E0F"/>
    <w:rsid w:val="0BBC48D3"/>
    <w:rsid w:val="0BBD2B5E"/>
    <w:rsid w:val="0BBF2615"/>
    <w:rsid w:val="0BC47C2C"/>
    <w:rsid w:val="0BC8771C"/>
    <w:rsid w:val="0BCD4D32"/>
    <w:rsid w:val="0BD75BB1"/>
    <w:rsid w:val="0BD87233"/>
    <w:rsid w:val="0BDF05C2"/>
    <w:rsid w:val="0BE01DA1"/>
    <w:rsid w:val="0BE04A65"/>
    <w:rsid w:val="0BE5207C"/>
    <w:rsid w:val="0BE61950"/>
    <w:rsid w:val="0BE65DF4"/>
    <w:rsid w:val="0BE91440"/>
    <w:rsid w:val="0BEA58E4"/>
    <w:rsid w:val="0BEA7692"/>
    <w:rsid w:val="0BEB731D"/>
    <w:rsid w:val="0BED1C3D"/>
    <w:rsid w:val="0BF40511"/>
    <w:rsid w:val="0BFB189F"/>
    <w:rsid w:val="0C000C64"/>
    <w:rsid w:val="0C0149DC"/>
    <w:rsid w:val="0C015EC2"/>
    <w:rsid w:val="0C040028"/>
    <w:rsid w:val="0C0A1AE2"/>
    <w:rsid w:val="0C0F6BAC"/>
    <w:rsid w:val="0C112E71"/>
    <w:rsid w:val="0C120997"/>
    <w:rsid w:val="0C152235"/>
    <w:rsid w:val="0C1A784C"/>
    <w:rsid w:val="0C1C1816"/>
    <w:rsid w:val="0C1C5727"/>
    <w:rsid w:val="0C1C7A68"/>
    <w:rsid w:val="0C27325E"/>
    <w:rsid w:val="0C28640C"/>
    <w:rsid w:val="0C2A7A8F"/>
    <w:rsid w:val="0C450D6C"/>
    <w:rsid w:val="0C460484"/>
    <w:rsid w:val="0C46302D"/>
    <w:rsid w:val="0C4D4817"/>
    <w:rsid w:val="0C4F5747"/>
    <w:rsid w:val="0C55370B"/>
    <w:rsid w:val="0C564D28"/>
    <w:rsid w:val="0C580AA0"/>
    <w:rsid w:val="0C5837CD"/>
    <w:rsid w:val="0C590374"/>
    <w:rsid w:val="0C594818"/>
    <w:rsid w:val="0C5E5EFE"/>
    <w:rsid w:val="0C5F718D"/>
    <w:rsid w:val="0C654F6B"/>
    <w:rsid w:val="0C684A5B"/>
    <w:rsid w:val="0C6A432F"/>
    <w:rsid w:val="0C6F5DE9"/>
    <w:rsid w:val="0C7156BE"/>
    <w:rsid w:val="0C7358DA"/>
    <w:rsid w:val="0C774C9E"/>
    <w:rsid w:val="0C7D1487"/>
    <w:rsid w:val="0C7E7DDA"/>
    <w:rsid w:val="0C801DA5"/>
    <w:rsid w:val="0C813E69"/>
    <w:rsid w:val="0C8A2C23"/>
    <w:rsid w:val="0C8B4F1B"/>
    <w:rsid w:val="0C8E44C1"/>
    <w:rsid w:val="0C9910B8"/>
    <w:rsid w:val="0C994C14"/>
    <w:rsid w:val="0C9D2956"/>
    <w:rsid w:val="0CA440D9"/>
    <w:rsid w:val="0CA77331"/>
    <w:rsid w:val="0CA85B84"/>
    <w:rsid w:val="0CAC4948"/>
    <w:rsid w:val="0CAF61E6"/>
    <w:rsid w:val="0CB11F5E"/>
    <w:rsid w:val="0CB41A4E"/>
    <w:rsid w:val="0CB657C6"/>
    <w:rsid w:val="0CB832EC"/>
    <w:rsid w:val="0CBC38F1"/>
    <w:rsid w:val="0CBC3D48"/>
    <w:rsid w:val="0CBD6B55"/>
    <w:rsid w:val="0CBE3ADF"/>
    <w:rsid w:val="0CC46135"/>
    <w:rsid w:val="0CCF0636"/>
    <w:rsid w:val="0CCF4ADA"/>
    <w:rsid w:val="0CD0364E"/>
    <w:rsid w:val="0CD619C5"/>
    <w:rsid w:val="0CD8398F"/>
    <w:rsid w:val="0CDA0A12"/>
    <w:rsid w:val="0CDA7707"/>
    <w:rsid w:val="0CDE6ACB"/>
    <w:rsid w:val="0CDF5CB6"/>
    <w:rsid w:val="0CE40585"/>
    <w:rsid w:val="0CE560AB"/>
    <w:rsid w:val="0CE95B9C"/>
    <w:rsid w:val="0CEB1914"/>
    <w:rsid w:val="0CEC11E8"/>
    <w:rsid w:val="0CF167FE"/>
    <w:rsid w:val="0CFB58CF"/>
    <w:rsid w:val="0CFD33F5"/>
    <w:rsid w:val="0CFF53BF"/>
    <w:rsid w:val="0D046532"/>
    <w:rsid w:val="0D074274"/>
    <w:rsid w:val="0D075AA7"/>
    <w:rsid w:val="0D097FEC"/>
    <w:rsid w:val="0D103128"/>
    <w:rsid w:val="0D110C4F"/>
    <w:rsid w:val="0D1150F2"/>
    <w:rsid w:val="0D116EA1"/>
    <w:rsid w:val="0D1349C7"/>
    <w:rsid w:val="0D181FDD"/>
    <w:rsid w:val="0D19047D"/>
    <w:rsid w:val="0D1B387B"/>
    <w:rsid w:val="0D1C7D1F"/>
    <w:rsid w:val="0D1D3A97"/>
    <w:rsid w:val="0D1F511A"/>
    <w:rsid w:val="0D205087"/>
    <w:rsid w:val="0D222E5C"/>
    <w:rsid w:val="0D227363"/>
    <w:rsid w:val="0D246BD4"/>
    <w:rsid w:val="0D295F98"/>
    <w:rsid w:val="0D352B8F"/>
    <w:rsid w:val="0D38442D"/>
    <w:rsid w:val="0D3D7C96"/>
    <w:rsid w:val="0D3F3A0E"/>
    <w:rsid w:val="0D441024"/>
    <w:rsid w:val="0D474670"/>
    <w:rsid w:val="0D4A5F0F"/>
    <w:rsid w:val="0D4F4AE4"/>
    <w:rsid w:val="0D51729D"/>
    <w:rsid w:val="0D533015"/>
    <w:rsid w:val="0D5374B9"/>
    <w:rsid w:val="0D562B05"/>
    <w:rsid w:val="0D5A25F6"/>
    <w:rsid w:val="0D5E30A2"/>
    <w:rsid w:val="0D5F19BA"/>
    <w:rsid w:val="0D5F5E5E"/>
    <w:rsid w:val="0D613984"/>
    <w:rsid w:val="0D6356CF"/>
    <w:rsid w:val="0D63594E"/>
    <w:rsid w:val="0D660F9A"/>
    <w:rsid w:val="0D662D48"/>
    <w:rsid w:val="0D6D057B"/>
    <w:rsid w:val="0D701E19"/>
    <w:rsid w:val="0D780CCE"/>
    <w:rsid w:val="0D797D51"/>
    <w:rsid w:val="0D7C6A10"/>
    <w:rsid w:val="0D7F02AE"/>
    <w:rsid w:val="0D814026"/>
    <w:rsid w:val="0D8238FA"/>
    <w:rsid w:val="0D865199"/>
    <w:rsid w:val="0D8B0A01"/>
    <w:rsid w:val="0D8E04F1"/>
    <w:rsid w:val="0D967279"/>
    <w:rsid w:val="0D9C49BC"/>
    <w:rsid w:val="0D9E2637"/>
    <w:rsid w:val="0D9F26FE"/>
    <w:rsid w:val="0D9F44AC"/>
    <w:rsid w:val="0DA87805"/>
    <w:rsid w:val="0DA9532B"/>
    <w:rsid w:val="0DAD6BC9"/>
    <w:rsid w:val="0DB066B9"/>
    <w:rsid w:val="0DB22432"/>
    <w:rsid w:val="0DB241E0"/>
    <w:rsid w:val="0DB25F8E"/>
    <w:rsid w:val="0DB51DAB"/>
    <w:rsid w:val="0DBC505E"/>
    <w:rsid w:val="0DC7755F"/>
    <w:rsid w:val="0DCD1019"/>
    <w:rsid w:val="0DD24882"/>
    <w:rsid w:val="0DD56120"/>
    <w:rsid w:val="0DD71E98"/>
    <w:rsid w:val="0DDC125D"/>
    <w:rsid w:val="0DDC7AB4"/>
    <w:rsid w:val="0DDE3227"/>
    <w:rsid w:val="0DDF0D4D"/>
    <w:rsid w:val="0DE10621"/>
    <w:rsid w:val="0DE34399"/>
    <w:rsid w:val="0DEB14A0"/>
    <w:rsid w:val="0DEB5944"/>
    <w:rsid w:val="0DED5218"/>
    <w:rsid w:val="0DEF71E2"/>
    <w:rsid w:val="0DF02F5A"/>
    <w:rsid w:val="0DF447F8"/>
    <w:rsid w:val="0DF5231E"/>
    <w:rsid w:val="0DFE11A9"/>
    <w:rsid w:val="0DFF4F4B"/>
    <w:rsid w:val="0E0013EF"/>
    <w:rsid w:val="0E001CDF"/>
    <w:rsid w:val="0E010CC3"/>
    <w:rsid w:val="0E0802A4"/>
    <w:rsid w:val="0E0D1416"/>
    <w:rsid w:val="0E0D6FCA"/>
    <w:rsid w:val="0E0D7668"/>
    <w:rsid w:val="0E100F06"/>
    <w:rsid w:val="0E121122"/>
    <w:rsid w:val="0E1327A4"/>
    <w:rsid w:val="0E15651D"/>
    <w:rsid w:val="0E160A58"/>
    <w:rsid w:val="0E161B9F"/>
    <w:rsid w:val="0E19425F"/>
    <w:rsid w:val="0E1A1D85"/>
    <w:rsid w:val="0E1E1875"/>
    <w:rsid w:val="0E1E3623"/>
    <w:rsid w:val="0E1F17C1"/>
    <w:rsid w:val="0E2449B2"/>
    <w:rsid w:val="0E2844A2"/>
    <w:rsid w:val="0E286250"/>
    <w:rsid w:val="0E2C21E4"/>
    <w:rsid w:val="0E2D5254"/>
    <w:rsid w:val="0E3015A8"/>
    <w:rsid w:val="0E356BBF"/>
    <w:rsid w:val="0E3B2427"/>
    <w:rsid w:val="0E3F3599"/>
    <w:rsid w:val="0E407A3D"/>
    <w:rsid w:val="0E433DCE"/>
    <w:rsid w:val="0E456E02"/>
    <w:rsid w:val="0E4868F2"/>
    <w:rsid w:val="0E4B0190"/>
    <w:rsid w:val="0E4B63E2"/>
    <w:rsid w:val="0E4D0EA1"/>
    <w:rsid w:val="0E4D215A"/>
    <w:rsid w:val="0E4F1A2E"/>
    <w:rsid w:val="0E4F7C80"/>
    <w:rsid w:val="0E51687C"/>
    <w:rsid w:val="0E552DBD"/>
    <w:rsid w:val="0E564460"/>
    <w:rsid w:val="0E5E1C72"/>
    <w:rsid w:val="0E601E8E"/>
    <w:rsid w:val="0E63372C"/>
    <w:rsid w:val="0E651252"/>
    <w:rsid w:val="0E6D6359"/>
    <w:rsid w:val="0E707BF7"/>
    <w:rsid w:val="0E72396F"/>
    <w:rsid w:val="0E76520D"/>
    <w:rsid w:val="0E7B0A75"/>
    <w:rsid w:val="0E7B6CC7"/>
    <w:rsid w:val="0E7D2A40"/>
    <w:rsid w:val="0E7E40C2"/>
    <w:rsid w:val="0E81124B"/>
    <w:rsid w:val="0E8611C8"/>
    <w:rsid w:val="0E880A30"/>
    <w:rsid w:val="0E8813E4"/>
    <w:rsid w:val="0E8A3350"/>
    <w:rsid w:val="0E8C5C70"/>
    <w:rsid w:val="0E8D07A9"/>
    <w:rsid w:val="0E8D2557"/>
    <w:rsid w:val="0E8F4521"/>
    <w:rsid w:val="0E903CEC"/>
    <w:rsid w:val="0E903DF5"/>
    <w:rsid w:val="0E914B75"/>
    <w:rsid w:val="0E925DBF"/>
    <w:rsid w:val="0E941B37"/>
    <w:rsid w:val="0E9658AF"/>
    <w:rsid w:val="0EA0672E"/>
    <w:rsid w:val="0EA55AF2"/>
    <w:rsid w:val="0EA578A0"/>
    <w:rsid w:val="0EA613E8"/>
    <w:rsid w:val="0EA77ABC"/>
    <w:rsid w:val="0EAB3DCA"/>
    <w:rsid w:val="0EAC50D3"/>
    <w:rsid w:val="0EAD49A7"/>
    <w:rsid w:val="0EAE0E4B"/>
    <w:rsid w:val="0EAF24CD"/>
    <w:rsid w:val="0EB75826"/>
    <w:rsid w:val="0EB775D4"/>
    <w:rsid w:val="0EBD108E"/>
    <w:rsid w:val="0EC609D2"/>
    <w:rsid w:val="0EC71E62"/>
    <w:rsid w:val="0EC73CBB"/>
    <w:rsid w:val="0EC75A69"/>
    <w:rsid w:val="0EC817E1"/>
    <w:rsid w:val="0ED14B39"/>
    <w:rsid w:val="0ED308B1"/>
    <w:rsid w:val="0ED32660"/>
    <w:rsid w:val="0ED40186"/>
    <w:rsid w:val="0ED463D8"/>
    <w:rsid w:val="0ED63EFE"/>
    <w:rsid w:val="0ED80D75"/>
    <w:rsid w:val="0ED84277"/>
    <w:rsid w:val="0ED85EC8"/>
    <w:rsid w:val="0ED91C40"/>
    <w:rsid w:val="0EDB7766"/>
    <w:rsid w:val="0EDE1004"/>
    <w:rsid w:val="0EE04D7C"/>
    <w:rsid w:val="0EE06B2A"/>
    <w:rsid w:val="0EE54141"/>
    <w:rsid w:val="0EE7610B"/>
    <w:rsid w:val="0EEA1757"/>
    <w:rsid w:val="0EEC1973"/>
    <w:rsid w:val="0EED1247"/>
    <w:rsid w:val="0EEF3211"/>
    <w:rsid w:val="0EF362AE"/>
    <w:rsid w:val="0EF3685E"/>
    <w:rsid w:val="0EF455AD"/>
    <w:rsid w:val="0F000F7B"/>
    <w:rsid w:val="0F026AA1"/>
    <w:rsid w:val="0F0547E3"/>
    <w:rsid w:val="0F056591"/>
    <w:rsid w:val="0F0C3DC3"/>
    <w:rsid w:val="0F16079E"/>
    <w:rsid w:val="0F18170A"/>
    <w:rsid w:val="0F1E29AB"/>
    <w:rsid w:val="0F1E7653"/>
    <w:rsid w:val="0F1F38D1"/>
    <w:rsid w:val="0F1F3AF7"/>
    <w:rsid w:val="0F227143"/>
    <w:rsid w:val="0F234C69"/>
    <w:rsid w:val="0F24110D"/>
    <w:rsid w:val="0F2729AB"/>
    <w:rsid w:val="0F2A5FF8"/>
    <w:rsid w:val="0F2C1B3E"/>
    <w:rsid w:val="0F2C6214"/>
    <w:rsid w:val="0F2E3D3A"/>
    <w:rsid w:val="0F380715"/>
    <w:rsid w:val="0F3D5D2B"/>
    <w:rsid w:val="0F421593"/>
    <w:rsid w:val="0F4277E5"/>
    <w:rsid w:val="0F4C2CED"/>
    <w:rsid w:val="0F4C5F6E"/>
    <w:rsid w:val="0F503CB0"/>
    <w:rsid w:val="0F566DED"/>
    <w:rsid w:val="0F5A2668"/>
    <w:rsid w:val="0F5C08A7"/>
    <w:rsid w:val="0F6221A7"/>
    <w:rsid w:val="0F6459AD"/>
    <w:rsid w:val="0F655282"/>
    <w:rsid w:val="0F6C4862"/>
    <w:rsid w:val="0F704352"/>
    <w:rsid w:val="0F706100"/>
    <w:rsid w:val="0F735BF1"/>
    <w:rsid w:val="0F73799F"/>
    <w:rsid w:val="0F751B27"/>
    <w:rsid w:val="0F76123D"/>
    <w:rsid w:val="0F76748F"/>
    <w:rsid w:val="0F7A2ADB"/>
    <w:rsid w:val="0F7D6A6F"/>
    <w:rsid w:val="0F8120BC"/>
    <w:rsid w:val="0F8145BC"/>
    <w:rsid w:val="0F841BAC"/>
    <w:rsid w:val="0F86639F"/>
    <w:rsid w:val="0F890F70"/>
    <w:rsid w:val="0F8B1A2C"/>
    <w:rsid w:val="0F8B485B"/>
    <w:rsid w:val="0F8E47D8"/>
    <w:rsid w:val="0F931DEF"/>
    <w:rsid w:val="0F933B9D"/>
    <w:rsid w:val="0F94421F"/>
    <w:rsid w:val="0F953DB9"/>
    <w:rsid w:val="0F957915"/>
    <w:rsid w:val="0F9D4A1B"/>
    <w:rsid w:val="0F9E2E3C"/>
    <w:rsid w:val="0F9E3000"/>
    <w:rsid w:val="0FA04579"/>
    <w:rsid w:val="0FA20284"/>
    <w:rsid w:val="0FA43FFC"/>
    <w:rsid w:val="0FA61B22"/>
    <w:rsid w:val="0FAC4C5F"/>
    <w:rsid w:val="0FAE6C29"/>
    <w:rsid w:val="0FB00BF3"/>
    <w:rsid w:val="0FB22F76"/>
    <w:rsid w:val="0FB51D65"/>
    <w:rsid w:val="0FB56209"/>
    <w:rsid w:val="0FC05FDF"/>
    <w:rsid w:val="0FC1070A"/>
    <w:rsid w:val="0FC91CB4"/>
    <w:rsid w:val="0FCB3337"/>
    <w:rsid w:val="0FCC70AF"/>
    <w:rsid w:val="0FCE2E27"/>
    <w:rsid w:val="0FD21598"/>
    <w:rsid w:val="0FD348E1"/>
    <w:rsid w:val="0FD77F2D"/>
    <w:rsid w:val="0FDA17CC"/>
    <w:rsid w:val="0FDD306A"/>
    <w:rsid w:val="0FDF51FF"/>
    <w:rsid w:val="0FE10DAC"/>
    <w:rsid w:val="0FE12B5A"/>
    <w:rsid w:val="0FE35145"/>
    <w:rsid w:val="0FE4264A"/>
    <w:rsid w:val="0FE8213B"/>
    <w:rsid w:val="0FE863E6"/>
    <w:rsid w:val="0FED7751"/>
    <w:rsid w:val="0FF52AA9"/>
    <w:rsid w:val="0FF56606"/>
    <w:rsid w:val="0FF7412C"/>
    <w:rsid w:val="0FF830BD"/>
    <w:rsid w:val="0FFA00C0"/>
    <w:rsid w:val="0FFE060C"/>
    <w:rsid w:val="0FFF254C"/>
    <w:rsid w:val="100131FC"/>
    <w:rsid w:val="10036F74"/>
    <w:rsid w:val="10042CED"/>
    <w:rsid w:val="10045CAD"/>
    <w:rsid w:val="1008066E"/>
    <w:rsid w:val="100F5919"/>
    <w:rsid w:val="1010343F"/>
    <w:rsid w:val="10125409"/>
    <w:rsid w:val="10127F12"/>
    <w:rsid w:val="10172A20"/>
    <w:rsid w:val="102050E7"/>
    <w:rsid w:val="1022461B"/>
    <w:rsid w:val="102325D8"/>
    <w:rsid w:val="10234F21"/>
    <w:rsid w:val="10260EB5"/>
    <w:rsid w:val="10264A11"/>
    <w:rsid w:val="102E38C6"/>
    <w:rsid w:val="1033163B"/>
    <w:rsid w:val="10357C97"/>
    <w:rsid w:val="10392996"/>
    <w:rsid w:val="103B4960"/>
    <w:rsid w:val="103C2486"/>
    <w:rsid w:val="103C4234"/>
    <w:rsid w:val="103D460F"/>
    <w:rsid w:val="103E7FAD"/>
    <w:rsid w:val="103F5AD3"/>
    <w:rsid w:val="104135F9"/>
    <w:rsid w:val="10417A9D"/>
    <w:rsid w:val="10433815"/>
    <w:rsid w:val="10466E61"/>
    <w:rsid w:val="10480E2B"/>
    <w:rsid w:val="104A4BA3"/>
    <w:rsid w:val="104F70F7"/>
    <w:rsid w:val="10501A8E"/>
    <w:rsid w:val="10507CE0"/>
    <w:rsid w:val="10572E1C"/>
    <w:rsid w:val="10596B94"/>
    <w:rsid w:val="105C6685"/>
    <w:rsid w:val="105E064F"/>
    <w:rsid w:val="106079A9"/>
    <w:rsid w:val="106519DD"/>
    <w:rsid w:val="10685029"/>
    <w:rsid w:val="106D0892"/>
    <w:rsid w:val="10703EDE"/>
    <w:rsid w:val="107734BE"/>
    <w:rsid w:val="107B4D5D"/>
    <w:rsid w:val="107C4E2A"/>
    <w:rsid w:val="107E2A9F"/>
    <w:rsid w:val="107E484D"/>
    <w:rsid w:val="10802373"/>
    <w:rsid w:val="108160EB"/>
    <w:rsid w:val="108300B5"/>
    <w:rsid w:val="10831E63"/>
    <w:rsid w:val="10846DA4"/>
    <w:rsid w:val="108D4A90"/>
    <w:rsid w:val="10914580"/>
    <w:rsid w:val="109220A6"/>
    <w:rsid w:val="1092654A"/>
    <w:rsid w:val="10944070"/>
    <w:rsid w:val="10961B97"/>
    <w:rsid w:val="1097590F"/>
    <w:rsid w:val="109B53FF"/>
    <w:rsid w:val="109E251C"/>
    <w:rsid w:val="10A122E9"/>
    <w:rsid w:val="10A32505"/>
    <w:rsid w:val="10A67900"/>
    <w:rsid w:val="10AB3168"/>
    <w:rsid w:val="10B36C33"/>
    <w:rsid w:val="10B77D5F"/>
    <w:rsid w:val="10B93D1B"/>
    <w:rsid w:val="10BD35C7"/>
    <w:rsid w:val="10BE10ED"/>
    <w:rsid w:val="10C1473A"/>
    <w:rsid w:val="10C34956"/>
    <w:rsid w:val="10C36704"/>
    <w:rsid w:val="10CA5CE4"/>
    <w:rsid w:val="10CD30DE"/>
    <w:rsid w:val="10CF50A9"/>
    <w:rsid w:val="10CF6E57"/>
    <w:rsid w:val="10D10E21"/>
    <w:rsid w:val="10D26947"/>
    <w:rsid w:val="10D95F27"/>
    <w:rsid w:val="10DD590B"/>
    <w:rsid w:val="10DE52EC"/>
    <w:rsid w:val="10E24DDC"/>
    <w:rsid w:val="10E5667A"/>
    <w:rsid w:val="10E70A61"/>
    <w:rsid w:val="10EF12A7"/>
    <w:rsid w:val="10F20D97"/>
    <w:rsid w:val="10F53D6F"/>
    <w:rsid w:val="10F62635"/>
    <w:rsid w:val="10F7015B"/>
    <w:rsid w:val="10FB40F0"/>
    <w:rsid w:val="1100110B"/>
    <w:rsid w:val="11005262"/>
    <w:rsid w:val="1102547E"/>
    <w:rsid w:val="1109680C"/>
    <w:rsid w:val="110C1E59"/>
    <w:rsid w:val="110F1949"/>
    <w:rsid w:val="111156C1"/>
    <w:rsid w:val="1113541C"/>
    <w:rsid w:val="11146F5F"/>
    <w:rsid w:val="11162CD7"/>
    <w:rsid w:val="11166833"/>
    <w:rsid w:val="111927C8"/>
    <w:rsid w:val="111D5E14"/>
    <w:rsid w:val="11205904"/>
    <w:rsid w:val="112076B2"/>
    <w:rsid w:val="11274EE5"/>
    <w:rsid w:val="11286567"/>
    <w:rsid w:val="1129657D"/>
    <w:rsid w:val="112B7251"/>
    <w:rsid w:val="112E6273"/>
    <w:rsid w:val="112F78F5"/>
    <w:rsid w:val="1131366D"/>
    <w:rsid w:val="11333889"/>
    <w:rsid w:val="11382C4E"/>
    <w:rsid w:val="113B44EC"/>
    <w:rsid w:val="113D0264"/>
    <w:rsid w:val="113E5D8A"/>
    <w:rsid w:val="114809B7"/>
    <w:rsid w:val="11496C09"/>
    <w:rsid w:val="114C494B"/>
    <w:rsid w:val="114F1D45"/>
    <w:rsid w:val="114F4240"/>
    <w:rsid w:val="11515ABE"/>
    <w:rsid w:val="115455AE"/>
    <w:rsid w:val="11545714"/>
    <w:rsid w:val="115B4DE3"/>
    <w:rsid w:val="115E6363"/>
    <w:rsid w:val="11643A43"/>
    <w:rsid w:val="11665A0D"/>
    <w:rsid w:val="116C6D9B"/>
    <w:rsid w:val="117306FE"/>
    <w:rsid w:val="11733C86"/>
    <w:rsid w:val="11785740"/>
    <w:rsid w:val="117B2B3A"/>
    <w:rsid w:val="117F160D"/>
    <w:rsid w:val="11800151"/>
    <w:rsid w:val="1182211B"/>
    <w:rsid w:val="11830425"/>
    <w:rsid w:val="11847C41"/>
    <w:rsid w:val="118714DF"/>
    <w:rsid w:val="11886252"/>
    <w:rsid w:val="11895290"/>
    <w:rsid w:val="118B5473"/>
    <w:rsid w:val="118B7221"/>
    <w:rsid w:val="118C4D48"/>
    <w:rsid w:val="118E6D12"/>
    <w:rsid w:val="1190104B"/>
    <w:rsid w:val="11904007"/>
    <w:rsid w:val="11904838"/>
    <w:rsid w:val="1191235E"/>
    <w:rsid w:val="11913A22"/>
    <w:rsid w:val="11943BFC"/>
    <w:rsid w:val="119500A0"/>
    <w:rsid w:val="11991213"/>
    <w:rsid w:val="119C3706"/>
    <w:rsid w:val="11A55E09"/>
    <w:rsid w:val="11A72525"/>
    <w:rsid w:val="11A83289"/>
    <w:rsid w:val="11A976A8"/>
    <w:rsid w:val="11AB61FD"/>
    <w:rsid w:val="11AD7990"/>
    <w:rsid w:val="11AE1162"/>
    <w:rsid w:val="11B12A00"/>
    <w:rsid w:val="11B147AE"/>
    <w:rsid w:val="11B36778"/>
    <w:rsid w:val="11B524F0"/>
    <w:rsid w:val="11B5604C"/>
    <w:rsid w:val="11B76268"/>
    <w:rsid w:val="11B81FE1"/>
    <w:rsid w:val="11BB562D"/>
    <w:rsid w:val="11BC387F"/>
    <w:rsid w:val="11BD13A5"/>
    <w:rsid w:val="11BF336F"/>
    <w:rsid w:val="11C646FD"/>
    <w:rsid w:val="11C91AF8"/>
    <w:rsid w:val="11C97D4A"/>
    <w:rsid w:val="11CB1D14"/>
    <w:rsid w:val="11CB3AC2"/>
    <w:rsid w:val="11CC3396"/>
    <w:rsid w:val="11CE5360"/>
    <w:rsid w:val="11D230A2"/>
    <w:rsid w:val="11D30BC8"/>
    <w:rsid w:val="11D861DF"/>
    <w:rsid w:val="11DD1A47"/>
    <w:rsid w:val="11DF131B"/>
    <w:rsid w:val="11E20E0C"/>
    <w:rsid w:val="11E44B84"/>
    <w:rsid w:val="11EA4A7C"/>
    <w:rsid w:val="11EC57E6"/>
    <w:rsid w:val="11ED1C8A"/>
    <w:rsid w:val="11F03528"/>
    <w:rsid w:val="11F052D6"/>
    <w:rsid w:val="11F272A1"/>
    <w:rsid w:val="11F50B3F"/>
    <w:rsid w:val="11FD17D8"/>
    <w:rsid w:val="12040D82"/>
    <w:rsid w:val="12042B30"/>
    <w:rsid w:val="12080872"/>
    <w:rsid w:val="12131ED0"/>
    <w:rsid w:val="12135469"/>
    <w:rsid w:val="12137217"/>
    <w:rsid w:val="12151156"/>
    <w:rsid w:val="12152F8F"/>
    <w:rsid w:val="12174F59"/>
    <w:rsid w:val="1218482D"/>
    <w:rsid w:val="121F3E0E"/>
    <w:rsid w:val="1223332E"/>
    <w:rsid w:val="122338FE"/>
    <w:rsid w:val="12260CF8"/>
    <w:rsid w:val="12274A70"/>
    <w:rsid w:val="122907E8"/>
    <w:rsid w:val="12295A5F"/>
    <w:rsid w:val="122D2087"/>
    <w:rsid w:val="122E4051"/>
    <w:rsid w:val="122E5DFF"/>
    <w:rsid w:val="12307DC9"/>
    <w:rsid w:val="123478B9"/>
    <w:rsid w:val="12353631"/>
    <w:rsid w:val="12371157"/>
    <w:rsid w:val="123A0C48"/>
    <w:rsid w:val="12443874"/>
    <w:rsid w:val="12445976"/>
    <w:rsid w:val="124473D0"/>
    <w:rsid w:val="124D44D7"/>
    <w:rsid w:val="124F64A1"/>
    <w:rsid w:val="125661BD"/>
    <w:rsid w:val="12575356"/>
    <w:rsid w:val="125A4E46"/>
    <w:rsid w:val="125C6E10"/>
    <w:rsid w:val="125E66E4"/>
    <w:rsid w:val="125E7D6E"/>
    <w:rsid w:val="12635AA8"/>
    <w:rsid w:val="12691182"/>
    <w:rsid w:val="126E2D03"/>
    <w:rsid w:val="126F4193"/>
    <w:rsid w:val="12723F3D"/>
    <w:rsid w:val="1273662A"/>
    <w:rsid w:val="12744159"/>
    <w:rsid w:val="12746B75"/>
    <w:rsid w:val="12773533"/>
    <w:rsid w:val="12791770"/>
    <w:rsid w:val="1279351E"/>
    <w:rsid w:val="12810624"/>
    <w:rsid w:val="12840CB7"/>
    <w:rsid w:val="12843C71"/>
    <w:rsid w:val="12850115"/>
    <w:rsid w:val="12850F8A"/>
    <w:rsid w:val="129245E0"/>
    <w:rsid w:val="12963118"/>
    <w:rsid w:val="129640D0"/>
    <w:rsid w:val="129906A9"/>
    <w:rsid w:val="129B16E6"/>
    <w:rsid w:val="12A06CFD"/>
    <w:rsid w:val="12A12A75"/>
    <w:rsid w:val="12A559A2"/>
    <w:rsid w:val="12A85A64"/>
    <w:rsid w:val="12AB56A1"/>
    <w:rsid w:val="12AD766B"/>
    <w:rsid w:val="12AF1625"/>
    <w:rsid w:val="12AF5192"/>
    <w:rsid w:val="12B27E52"/>
    <w:rsid w:val="12B427A8"/>
    <w:rsid w:val="12B614F8"/>
    <w:rsid w:val="12B652F8"/>
    <w:rsid w:val="12B66520"/>
    <w:rsid w:val="12B72298"/>
    <w:rsid w:val="12B96010"/>
    <w:rsid w:val="12C30C3D"/>
    <w:rsid w:val="12C624DB"/>
    <w:rsid w:val="12C86253"/>
    <w:rsid w:val="12CA3D79"/>
    <w:rsid w:val="12D15F9F"/>
    <w:rsid w:val="12D50B2C"/>
    <w:rsid w:val="12D90460"/>
    <w:rsid w:val="12DB7D35"/>
    <w:rsid w:val="12E27315"/>
    <w:rsid w:val="12E3308D"/>
    <w:rsid w:val="12E75B94"/>
    <w:rsid w:val="12E81D55"/>
    <w:rsid w:val="12E92C46"/>
    <w:rsid w:val="12EC1F42"/>
    <w:rsid w:val="12ED4716"/>
    <w:rsid w:val="12EF726C"/>
    <w:rsid w:val="12F157AA"/>
    <w:rsid w:val="12F31522"/>
    <w:rsid w:val="12F47048"/>
    <w:rsid w:val="12F86B39"/>
    <w:rsid w:val="12F9465F"/>
    <w:rsid w:val="12FB03D7"/>
    <w:rsid w:val="12FC5EFD"/>
    <w:rsid w:val="12FD254C"/>
    <w:rsid w:val="13001549"/>
    <w:rsid w:val="130152C1"/>
    <w:rsid w:val="130628D8"/>
    <w:rsid w:val="13070B2A"/>
    <w:rsid w:val="130F3E82"/>
    <w:rsid w:val="130F5C30"/>
    <w:rsid w:val="13182D37"/>
    <w:rsid w:val="131E2317"/>
    <w:rsid w:val="131F3D57"/>
    <w:rsid w:val="13257202"/>
    <w:rsid w:val="13274D28"/>
    <w:rsid w:val="132905EA"/>
    <w:rsid w:val="132911E1"/>
    <w:rsid w:val="132966A1"/>
    <w:rsid w:val="1331204B"/>
    <w:rsid w:val="13367661"/>
    <w:rsid w:val="133B07D3"/>
    <w:rsid w:val="13410069"/>
    <w:rsid w:val="13441D7E"/>
    <w:rsid w:val="134578A4"/>
    <w:rsid w:val="13460D42"/>
    <w:rsid w:val="13465C7A"/>
    <w:rsid w:val="134C0C32"/>
    <w:rsid w:val="134F24D1"/>
    <w:rsid w:val="13516249"/>
    <w:rsid w:val="13521EB6"/>
    <w:rsid w:val="13533D6F"/>
    <w:rsid w:val="13557860"/>
    <w:rsid w:val="13653AA2"/>
    <w:rsid w:val="136715C8"/>
    <w:rsid w:val="13685340"/>
    <w:rsid w:val="136A2E67"/>
    <w:rsid w:val="13734411"/>
    <w:rsid w:val="137361BF"/>
    <w:rsid w:val="13741F37"/>
    <w:rsid w:val="13781A27"/>
    <w:rsid w:val="137912FC"/>
    <w:rsid w:val="137A57A0"/>
    <w:rsid w:val="137F4B64"/>
    <w:rsid w:val="13815EDF"/>
    <w:rsid w:val="13873A19"/>
    <w:rsid w:val="138F09C8"/>
    <w:rsid w:val="138F0B1F"/>
    <w:rsid w:val="13907DDF"/>
    <w:rsid w:val="13912AE9"/>
    <w:rsid w:val="13914897"/>
    <w:rsid w:val="13941C69"/>
    <w:rsid w:val="13981A7A"/>
    <w:rsid w:val="13985C26"/>
    <w:rsid w:val="139FFF33"/>
    <w:rsid w:val="13A50343"/>
    <w:rsid w:val="13A9398F"/>
    <w:rsid w:val="13AA3E8F"/>
    <w:rsid w:val="13B14F39"/>
    <w:rsid w:val="13B50586"/>
    <w:rsid w:val="13B77BD4"/>
    <w:rsid w:val="13BA3DEE"/>
    <w:rsid w:val="13BD38DE"/>
    <w:rsid w:val="13C24A51"/>
    <w:rsid w:val="13CB7DA9"/>
    <w:rsid w:val="13CC5D99"/>
    <w:rsid w:val="13CE33F5"/>
    <w:rsid w:val="13D33102"/>
    <w:rsid w:val="13D84274"/>
    <w:rsid w:val="13DA2F6E"/>
    <w:rsid w:val="13DC1FB6"/>
    <w:rsid w:val="13DD188A"/>
    <w:rsid w:val="13DD5D2E"/>
    <w:rsid w:val="13DE01AE"/>
    <w:rsid w:val="13DF1AA7"/>
    <w:rsid w:val="13DF5603"/>
    <w:rsid w:val="13E56991"/>
    <w:rsid w:val="13E62E35"/>
    <w:rsid w:val="13E72709"/>
    <w:rsid w:val="13EA459B"/>
    <w:rsid w:val="13EE5846"/>
    <w:rsid w:val="13F07810"/>
    <w:rsid w:val="13F54E26"/>
    <w:rsid w:val="13FB7F63"/>
    <w:rsid w:val="14025795"/>
    <w:rsid w:val="140432BB"/>
    <w:rsid w:val="14070D48"/>
    <w:rsid w:val="140B289C"/>
    <w:rsid w:val="140C03C2"/>
    <w:rsid w:val="140E413A"/>
    <w:rsid w:val="141554C8"/>
    <w:rsid w:val="141B23B3"/>
    <w:rsid w:val="141C6857"/>
    <w:rsid w:val="141F00F5"/>
    <w:rsid w:val="14237BE5"/>
    <w:rsid w:val="14257900"/>
    <w:rsid w:val="142812C3"/>
    <w:rsid w:val="14290F74"/>
    <w:rsid w:val="14293155"/>
    <w:rsid w:val="142B7C44"/>
    <w:rsid w:val="142C636E"/>
    <w:rsid w:val="142D2812"/>
    <w:rsid w:val="14302302"/>
    <w:rsid w:val="143040B0"/>
    <w:rsid w:val="14327E28"/>
    <w:rsid w:val="1433594E"/>
    <w:rsid w:val="143363D6"/>
    <w:rsid w:val="14366498"/>
    <w:rsid w:val="14373691"/>
    <w:rsid w:val="143771ED"/>
    <w:rsid w:val="14382F65"/>
    <w:rsid w:val="14385F6E"/>
    <w:rsid w:val="144162BD"/>
    <w:rsid w:val="14423DE3"/>
    <w:rsid w:val="1444190A"/>
    <w:rsid w:val="144638D4"/>
    <w:rsid w:val="144731A8"/>
    <w:rsid w:val="144808AD"/>
    <w:rsid w:val="144848D9"/>
    <w:rsid w:val="145703A2"/>
    <w:rsid w:val="1457788F"/>
    <w:rsid w:val="14593607"/>
    <w:rsid w:val="145C6C53"/>
    <w:rsid w:val="14636234"/>
    <w:rsid w:val="146855F8"/>
    <w:rsid w:val="146A303F"/>
    <w:rsid w:val="146B333A"/>
    <w:rsid w:val="146D2526"/>
    <w:rsid w:val="146D2C0E"/>
    <w:rsid w:val="146E4BD8"/>
    <w:rsid w:val="14706BA3"/>
    <w:rsid w:val="147541B9"/>
    <w:rsid w:val="14757D15"/>
    <w:rsid w:val="1476392B"/>
    <w:rsid w:val="14773A8D"/>
    <w:rsid w:val="14777F31"/>
    <w:rsid w:val="147815B3"/>
    <w:rsid w:val="14795A57"/>
    <w:rsid w:val="147A357D"/>
    <w:rsid w:val="147F0B94"/>
    <w:rsid w:val="147F2942"/>
    <w:rsid w:val="147F6DE6"/>
    <w:rsid w:val="1481490C"/>
    <w:rsid w:val="14830684"/>
    <w:rsid w:val="14832432"/>
    <w:rsid w:val="148443FC"/>
    <w:rsid w:val="14861F22"/>
    <w:rsid w:val="14863CD0"/>
    <w:rsid w:val="148B12E6"/>
    <w:rsid w:val="148B32F1"/>
    <w:rsid w:val="148F7029"/>
    <w:rsid w:val="14922675"/>
    <w:rsid w:val="14942891"/>
    <w:rsid w:val="1495246B"/>
    <w:rsid w:val="149C7975"/>
    <w:rsid w:val="149E54BE"/>
    <w:rsid w:val="14A16D5C"/>
    <w:rsid w:val="14A423A8"/>
    <w:rsid w:val="14A5684C"/>
    <w:rsid w:val="14A66120"/>
    <w:rsid w:val="14A7532A"/>
    <w:rsid w:val="14AA3E63"/>
    <w:rsid w:val="14AB7BDB"/>
    <w:rsid w:val="14AF1479"/>
    <w:rsid w:val="14B46A8F"/>
    <w:rsid w:val="14B7032D"/>
    <w:rsid w:val="14B7224E"/>
    <w:rsid w:val="14BA7E1E"/>
    <w:rsid w:val="14BB1356"/>
    <w:rsid w:val="14BC3B96"/>
    <w:rsid w:val="14BC5944"/>
    <w:rsid w:val="14BF5434"/>
    <w:rsid w:val="14C33848"/>
    <w:rsid w:val="14C34F24"/>
    <w:rsid w:val="14C52A4A"/>
    <w:rsid w:val="14C60571"/>
    <w:rsid w:val="14C667C2"/>
    <w:rsid w:val="14C831D3"/>
    <w:rsid w:val="14C91E0F"/>
    <w:rsid w:val="14CA0061"/>
    <w:rsid w:val="14CA6F83"/>
    <w:rsid w:val="14CB202B"/>
    <w:rsid w:val="14CB3DD9"/>
    <w:rsid w:val="14CF1965"/>
    <w:rsid w:val="14CF1B1B"/>
    <w:rsid w:val="14CF5677"/>
    <w:rsid w:val="14D07641"/>
    <w:rsid w:val="14D159C6"/>
    <w:rsid w:val="14D51331"/>
    <w:rsid w:val="14D709D0"/>
    <w:rsid w:val="14E05AD6"/>
    <w:rsid w:val="14E37374"/>
    <w:rsid w:val="14E54E9B"/>
    <w:rsid w:val="14E76E65"/>
    <w:rsid w:val="14E950DD"/>
    <w:rsid w:val="14EB6229"/>
    <w:rsid w:val="14EB7FD7"/>
    <w:rsid w:val="14EC447B"/>
    <w:rsid w:val="14F13697"/>
    <w:rsid w:val="14F52C04"/>
    <w:rsid w:val="14FB3F6A"/>
    <w:rsid w:val="14FB46BE"/>
    <w:rsid w:val="14FC0982"/>
    <w:rsid w:val="150A2B53"/>
    <w:rsid w:val="150D2643"/>
    <w:rsid w:val="15115DD4"/>
    <w:rsid w:val="15127C5A"/>
    <w:rsid w:val="151412DC"/>
    <w:rsid w:val="1514752E"/>
    <w:rsid w:val="15192D96"/>
    <w:rsid w:val="151A266A"/>
    <w:rsid w:val="151B6B0E"/>
    <w:rsid w:val="151C682B"/>
    <w:rsid w:val="151E65FF"/>
    <w:rsid w:val="15233C15"/>
    <w:rsid w:val="152359C3"/>
    <w:rsid w:val="15267261"/>
    <w:rsid w:val="152C2AC9"/>
    <w:rsid w:val="152F4368"/>
    <w:rsid w:val="15325C06"/>
    <w:rsid w:val="1533750A"/>
    <w:rsid w:val="1534197E"/>
    <w:rsid w:val="15353C26"/>
    <w:rsid w:val="15363948"/>
    <w:rsid w:val="1537146E"/>
    <w:rsid w:val="153B0F5F"/>
    <w:rsid w:val="1542409B"/>
    <w:rsid w:val="1548206F"/>
    <w:rsid w:val="154A11A2"/>
    <w:rsid w:val="154A4906"/>
    <w:rsid w:val="154A73F4"/>
    <w:rsid w:val="154D47EE"/>
    <w:rsid w:val="15520056"/>
    <w:rsid w:val="155344FA"/>
    <w:rsid w:val="15542020"/>
    <w:rsid w:val="15543DCE"/>
    <w:rsid w:val="15545B7C"/>
    <w:rsid w:val="15581B10"/>
    <w:rsid w:val="15597637"/>
    <w:rsid w:val="155D0ED5"/>
    <w:rsid w:val="155E2E9F"/>
    <w:rsid w:val="15602773"/>
    <w:rsid w:val="15673B02"/>
    <w:rsid w:val="156C1118"/>
    <w:rsid w:val="157601E9"/>
    <w:rsid w:val="157707EC"/>
    <w:rsid w:val="15783F61"/>
    <w:rsid w:val="15785D0F"/>
    <w:rsid w:val="157955E3"/>
    <w:rsid w:val="157C66A9"/>
    <w:rsid w:val="157D1577"/>
    <w:rsid w:val="15804BC3"/>
    <w:rsid w:val="15806971"/>
    <w:rsid w:val="1582093B"/>
    <w:rsid w:val="158346B4"/>
    <w:rsid w:val="15897F1C"/>
    <w:rsid w:val="158A77F0"/>
    <w:rsid w:val="158C17BA"/>
    <w:rsid w:val="158D108E"/>
    <w:rsid w:val="158E72E0"/>
    <w:rsid w:val="158F3058"/>
    <w:rsid w:val="158F4E06"/>
    <w:rsid w:val="15932B49"/>
    <w:rsid w:val="159643E7"/>
    <w:rsid w:val="159A20A5"/>
    <w:rsid w:val="159A3ED7"/>
    <w:rsid w:val="159B37AB"/>
    <w:rsid w:val="15A07AD1"/>
    <w:rsid w:val="15A308B2"/>
    <w:rsid w:val="15A54611"/>
    <w:rsid w:val="15A703A2"/>
    <w:rsid w:val="15A765F4"/>
    <w:rsid w:val="15A9236C"/>
    <w:rsid w:val="15AC6074"/>
    <w:rsid w:val="15AE1730"/>
    <w:rsid w:val="15AF54A9"/>
    <w:rsid w:val="15B11EE6"/>
    <w:rsid w:val="15B14D7D"/>
    <w:rsid w:val="15B35F47"/>
    <w:rsid w:val="15B36D47"/>
    <w:rsid w:val="15B4580F"/>
    <w:rsid w:val="15B64A89"/>
    <w:rsid w:val="15BA205C"/>
    <w:rsid w:val="15BD5E17"/>
    <w:rsid w:val="15BE749A"/>
    <w:rsid w:val="15C471A6"/>
    <w:rsid w:val="15C70A44"/>
    <w:rsid w:val="15CB41CE"/>
    <w:rsid w:val="15D8055B"/>
    <w:rsid w:val="15DA2525"/>
    <w:rsid w:val="15DB004C"/>
    <w:rsid w:val="15DD3DC4"/>
    <w:rsid w:val="15E038B4"/>
    <w:rsid w:val="15E11B06"/>
    <w:rsid w:val="15E2762C"/>
    <w:rsid w:val="15E343BA"/>
    <w:rsid w:val="15E6711C"/>
    <w:rsid w:val="15E965F4"/>
    <w:rsid w:val="15F01D49"/>
    <w:rsid w:val="15F61D5B"/>
    <w:rsid w:val="15F86E50"/>
    <w:rsid w:val="15FD7FC2"/>
    <w:rsid w:val="15FF4B74"/>
    <w:rsid w:val="1602382A"/>
    <w:rsid w:val="16027CCE"/>
    <w:rsid w:val="160550C9"/>
    <w:rsid w:val="1606331B"/>
    <w:rsid w:val="16094BB9"/>
    <w:rsid w:val="16096967"/>
    <w:rsid w:val="160C28FB"/>
    <w:rsid w:val="160E6673"/>
    <w:rsid w:val="160E7FE2"/>
    <w:rsid w:val="16105F47"/>
    <w:rsid w:val="16133C89"/>
    <w:rsid w:val="16175528"/>
    <w:rsid w:val="161A0B74"/>
    <w:rsid w:val="161B48EC"/>
    <w:rsid w:val="161C5A1E"/>
    <w:rsid w:val="16201F02"/>
    <w:rsid w:val="162157D8"/>
    <w:rsid w:val="16223ECC"/>
    <w:rsid w:val="16247C45"/>
    <w:rsid w:val="162639BD"/>
    <w:rsid w:val="162714E3"/>
    <w:rsid w:val="162722CA"/>
    <w:rsid w:val="162C6AF9"/>
    <w:rsid w:val="162E461F"/>
    <w:rsid w:val="16300397"/>
    <w:rsid w:val="16353C00"/>
    <w:rsid w:val="1636461D"/>
    <w:rsid w:val="163836F0"/>
    <w:rsid w:val="1638549E"/>
    <w:rsid w:val="163868AA"/>
    <w:rsid w:val="163A2FC4"/>
    <w:rsid w:val="163A7468"/>
    <w:rsid w:val="163B0AEA"/>
    <w:rsid w:val="16481B85"/>
    <w:rsid w:val="164C2CF7"/>
    <w:rsid w:val="164E6A70"/>
    <w:rsid w:val="165027E8"/>
    <w:rsid w:val="16534086"/>
    <w:rsid w:val="16573B76"/>
    <w:rsid w:val="16585B40"/>
    <w:rsid w:val="165C73DE"/>
    <w:rsid w:val="165F2A2B"/>
    <w:rsid w:val="165F6ECF"/>
    <w:rsid w:val="1660788A"/>
    <w:rsid w:val="16610551"/>
    <w:rsid w:val="16640041"/>
    <w:rsid w:val="1666200B"/>
    <w:rsid w:val="166718DF"/>
    <w:rsid w:val="166B13D0"/>
    <w:rsid w:val="166D339A"/>
    <w:rsid w:val="16702E8A"/>
    <w:rsid w:val="1672275E"/>
    <w:rsid w:val="16734728"/>
    <w:rsid w:val="16747E6A"/>
    <w:rsid w:val="1675224E"/>
    <w:rsid w:val="167B4492"/>
    <w:rsid w:val="167C182F"/>
    <w:rsid w:val="167D1103"/>
    <w:rsid w:val="167D7355"/>
    <w:rsid w:val="16873EF2"/>
    <w:rsid w:val="16883EC5"/>
    <w:rsid w:val="168F3D98"/>
    <w:rsid w:val="169052DA"/>
    <w:rsid w:val="16922E00"/>
    <w:rsid w:val="16946B78"/>
    <w:rsid w:val="16985F3D"/>
    <w:rsid w:val="169A3A63"/>
    <w:rsid w:val="169A7F07"/>
    <w:rsid w:val="169B3A7C"/>
    <w:rsid w:val="169C639C"/>
    <w:rsid w:val="169C7F0D"/>
    <w:rsid w:val="169E17A5"/>
    <w:rsid w:val="16A36DBB"/>
    <w:rsid w:val="16A62408"/>
    <w:rsid w:val="16A656B7"/>
    <w:rsid w:val="16A8314F"/>
    <w:rsid w:val="16A9014A"/>
    <w:rsid w:val="16AB1AB2"/>
    <w:rsid w:val="16AB3EC2"/>
    <w:rsid w:val="16AD19E8"/>
    <w:rsid w:val="16B20DAC"/>
    <w:rsid w:val="16B70AB9"/>
    <w:rsid w:val="16B9038D"/>
    <w:rsid w:val="16BA2357"/>
    <w:rsid w:val="16BC1C2B"/>
    <w:rsid w:val="16BC7E7D"/>
    <w:rsid w:val="16BE1E47"/>
    <w:rsid w:val="16BF171B"/>
    <w:rsid w:val="16C17241"/>
    <w:rsid w:val="16C3745D"/>
    <w:rsid w:val="16C429D7"/>
    <w:rsid w:val="16C62AAA"/>
    <w:rsid w:val="16C805D0"/>
    <w:rsid w:val="16D276A1"/>
    <w:rsid w:val="16D451C7"/>
    <w:rsid w:val="16D72F09"/>
    <w:rsid w:val="16DC22CD"/>
    <w:rsid w:val="16E15B36"/>
    <w:rsid w:val="16E318AE"/>
    <w:rsid w:val="16E55626"/>
    <w:rsid w:val="16E64EFA"/>
    <w:rsid w:val="16EB42BE"/>
    <w:rsid w:val="16F413C5"/>
    <w:rsid w:val="16F83A74"/>
    <w:rsid w:val="16FB5676"/>
    <w:rsid w:val="1700420E"/>
    <w:rsid w:val="17072ECE"/>
    <w:rsid w:val="170B34BC"/>
    <w:rsid w:val="170E4685"/>
    <w:rsid w:val="171001C9"/>
    <w:rsid w:val="17101F77"/>
    <w:rsid w:val="17103D25"/>
    <w:rsid w:val="1711641B"/>
    <w:rsid w:val="17137B51"/>
    <w:rsid w:val="17141A67"/>
    <w:rsid w:val="1715758D"/>
    <w:rsid w:val="17163A31"/>
    <w:rsid w:val="17172620"/>
    <w:rsid w:val="171C091C"/>
    <w:rsid w:val="171E28E6"/>
    <w:rsid w:val="171F21BA"/>
    <w:rsid w:val="171F3867"/>
    <w:rsid w:val="1723614E"/>
    <w:rsid w:val="17237EFC"/>
    <w:rsid w:val="17285513"/>
    <w:rsid w:val="172A128B"/>
    <w:rsid w:val="172D0D7B"/>
    <w:rsid w:val="172D2B29"/>
    <w:rsid w:val="172F064F"/>
    <w:rsid w:val="17306175"/>
    <w:rsid w:val="173739A8"/>
    <w:rsid w:val="173E6AE4"/>
    <w:rsid w:val="17463BEB"/>
    <w:rsid w:val="174A7237"/>
    <w:rsid w:val="174D6D27"/>
    <w:rsid w:val="175372AA"/>
    <w:rsid w:val="17555BDC"/>
    <w:rsid w:val="17571954"/>
    <w:rsid w:val="17575DF8"/>
    <w:rsid w:val="175B1444"/>
    <w:rsid w:val="175B7696"/>
    <w:rsid w:val="17604CAC"/>
    <w:rsid w:val="176302F9"/>
    <w:rsid w:val="17655D76"/>
    <w:rsid w:val="17667DE9"/>
    <w:rsid w:val="176A1687"/>
    <w:rsid w:val="176C53FF"/>
    <w:rsid w:val="176D73C9"/>
    <w:rsid w:val="177249E0"/>
    <w:rsid w:val="17732C32"/>
    <w:rsid w:val="177841EC"/>
    <w:rsid w:val="17795D6E"/>
    <w:rsid w:val="177C142C"/>
    <w:rsid w:val="1780534F"/>
    <w:rsid w:val="17822E75"/>
    <w:rsid w:val="1783099B"/>
    <w:rsid w:val="17852965"/>
    <w:rsid w:val="178D1819"/>
    <w:rsid w:val="178D3AF2"/>
    <w:rsid w:val="178D7F8A"/>
    <w:rsid w:val="178F5592"/>
    <w:rsid w:val="179130B8"/>
    <w:rsid w:val="1796247C"/>
    <w:rsid w:val="179761F4"/>
    <w:rsid w:val="17982698"/>
    <w:rsid w:val="17994D0F"/>
    <w:rsid w:val="17A4103D"/>
    <w:rsid w:val="17A50911"/>
    <w:rsid w:val="17A54DB5"/>
    <w:rsid w:val="17A70B2D"/>
    <w:rsid w:val="17AA5F28"/>
    <w:rsid w:val="17AF353E"/>
    <w:rsid w:val="17B15508"/>
    <w:rsid w:val="17B33B8E"/>
    <w:rsid w:val="17B9260F"/>
    <w:rsid w:val="17BD3EAD"/>
    <w:rsid w:val="17BE7C25"/>
    <w:rsid w:val="17C0399D"/>
    <w:rsid w:val="17C0574B"/>
    <w:rsid w:val="17C81174"/>
    <w:rsid w:val="17C84600"/>
    <w:rsid w:val="17CC7AF5"/>
    <w:rsid w:val="17CF1E32"/>
    <w:rsid w:val="17CF3BE0"/>
    <w:rsid w:val="17D17655"/>
    <w:rsid w:val="17DA4A5F"/>
    <w:rsid w:val="17DB2585"/>
    <w:rsid w:val="17DD00AB"/>
    <w:rsid w:val="17DD454F"/>
    <w:rsid w:val="17E21B65"/>
    <w:rsid w:val="17E41539"/>
    <w:rsid w:val="17E51656"/>
    <w:rsid w:val="17EA27C8"/>
    <w:rsid w:val="17F027BA"/>
    <w:rsid w:val="17F43647"/>
    <w:rsid w:val="17F60CDB"/>
    <w:rsid w:val="17F673BF"/>
    <w:rsid w:val="17F72AB1"/>
    <w:rsid w:val="17FB2C27"/>
    <w:rsid w:val="18023FB5"/>
    <w:rsid w:val="1804388A"/>
    <w:rsid w:val="18055854"/>
    <w:rsid w:val="180718E4"/>
    <w:rsid w:val="180B7AE6"/>
    <w:rsid w:val="180C6BE2"/>
    <w:rsid w:val="181141F9"/>
    <w:rsid w:val="18130B49"/>
    <w:rsid w:val="18131D1F"/>
    <w:rsid w:val="18185587"/>
    <w:rsid w:val="181A12FF"/>
    <w:rsid w:val="182201B4"/>
    <w:rsid w:val="18240ACE"/>
    <w:rsid w:val="18267CA4"/>
    <w:rsid w:val="18291542"/>
    <w:rsid w:val="182E0907"/>
    <w:rsid w:val="183F0D66"/>
    <w:rsid w:val="183F12A7"/>
    <w:rsid w:val="18414ADE"/>
    <w:rsid w:val="184410B8"/>
    <w:rsid w:val="18441ED8"/>
    <w:rsid w:val="18455C50"/>
    <w:rsid w:val="184620F4"/>
    <w:rsid w:val="184E71FB"/>
    <w:rsid w:val="18510A99"/>
    <w:rsid w:val="18574301"/>
    <w:rsid w:val="18583BD5"/>
    <w:rsid w:val="18585984"/>
    <w:rsid w:val="185B1342"/>
    <w:rsid w:val="185B4D74"/>
    <w:rsid w:val="185B5474"/>
    <w:rsid w:val="18640274"/>
    <w:rsid w:val="186407CC"/>
    <w:rsid w:val="18695DE3"/>
    <w:rsid w:val="18697B91"/>
    <w:rsid w:val="186B1B5B"/>
    <w:rsid w:val="186E164B"/>
    <w:rsid w:val="186E51A7"/>
    <w:rsid w:val="18701DE2"/>
    <w:rsid w:val="18737847"/>
    <w:rsid w:val="18786026"/>
    <w:rsid w:val="187D53EA"/>
    <w:rsid w:val="188350F6"/>
    <w:rsid w:val="18860D7D"/>
    <w:rsid w:val="18891FE1"/>
    <w:rsid w:val="188D1AD1"/>
    <w:rsid w:val="188F4B6C"/>
    <w:rsid w:val="189219F1"/>
    <w:rsid w:val="189270E7"/>
    <w:rsid w:val="18952734"/>
    <w:rsid w:val="18972950"/>
    <w:rsid w:val="189A5F9C"/>
    <w:rsid w:val="189D5A8C"/>
    <w:rsid w:val="18A1732B"/>
    <w:rsid w:val="18A32F63"/>
    <w:rsid w:val="18A60DE5"/>
    <w:rsid w:val="18A92683"/>
    <w:rsid w:val="18AB63FB"/>
    <w:rsid w:val="18B2778A"/>
    <w:rsid w:val="18B352B0"/>
    <w:rsid w:val="18B41207"/>
    <w:rsid w:val="18B51028"/>
    <w:rsid w:val="18B52DD6"/>
    <w:rsid w:val="18B54B84"/>
    <w:rsid w:val="18B74DA0"/>
    <w:rsid w:val="18B76B4E"/>
    <w:rsid w:val="18B828C6"/>
    <w:rsid w:val="18BA03EC"/>
    <w:rsid w:val="18BC5F12"/>
    <w:rsid w:val="18BE612E"/>
    <w:rsid w:val="18BF3C55"/>
    <w:rsid w:val="18C13529"/>
    <w:rsid w:val="18C43019"/>
    <w:rsid w:val="18C474BD"/>
    <w:rsid w:val="18C64FE3"/>
    <w:rsid w:val="18C66128"/>
    <w:rsid w:val="18C9062F"/>
    <w:rsid w:val="18CB084B"/>
    <w:rsid w:val="18CC27A8"/>
    <w:rsid w:val="18D07C10"/>
    <w:rsid w:val="18D92F68"/>
    <w:rsid w:val="18DF27BD"/>
    <w:rsid w:val="18E90CD1"/>
    <w:rsid w:val="18ED2570"/>
    <w:rsid w:val="18EE62E8"/>
    <w:rsid w:val="18EF0E55"/>
    <w:rsid w:val="18F03E0E"/>
    <w:rsid w:val="18F07E29"/>
    <w:rsid w:val="18F338FE"/>
    <w:rsid w:val="18F510CA"/>
    <w:rsid w:val="18FE4FFE"/>
    <w:rsid w:val="1901426D"/>
    <w:rsid w:val="1901601B"/>
    <w:rsid w:val="19037FE5"/>
    <w:rsid w:val="19045B0B"/>
    <w:rsid w:val="190B6E9A"/>
    <w:rsid w:val="190D676E"/>
    <w:rsid w:val="190E24E6"/>
    <w:rsid w:val="190F698A"/>
    <w:rsid w:val="19137AFC"/>
    <w:rsid w:val="1917583F"/>
    <w:rsid w:val="19185113"/>
    <w:rsid w:val="191C10A7"/>
    <w:rsid w:val="191C59B6"/>
    <w:rsid w:val="192057C7"/>
    <w:rsid w:val="19241D0A"/>
    <w:rsid w:val="19257F5C"/>
    <w:rsid w:val="19263CD4"/>
    <w:rsid w:val="19265A82"/>
    <w:rsid w:val="19267830"/>
    <w:rsid w:val="1927785E"/>
    <w:rsid w:val="19297320"/>
    <w:rsid w:val="192D6E10"/>
    <w:rsid w:val="193405B1"/>
    <w:rsid w:val="19362169"/>
    <w:rsid w:val="19371A3D"/>
    <w:rsid w:val="19377C8F"/>
    <w:rsid w:val="19397563"/>
    <w:rsid w:val="193B777F"/>
    <w:rsid w:val="193F354B"/>
    <w:rsid w:val="19404D95"/>
    <w:rsid w:val="19434886"/>
    <w:rsid w:val="19466124"/>
    <w:rsid w:val="19467ED2"/>
    <w:rsid w:val="194859F8"/>
    <w:rsid w:val="194F4FD8"/>
    <w:rsid w:val="195048A6"/>
    <w:rsid w:val="19524AC9"/>
    <w:rsid w:val="195720DF"/>
    <w:rsid w:val="19573E8D"/>
    <w:rsid w:val="19575C3B"/>
    <w:rsid w:val="19597C05"/>
    <w:rsid w:val="195A6A21"/>
    <w:rsid w:val="195B1BCF"/>
    <w:rsid w:val="195E239D"/>
    <w:rsid w:val="196441AC"/>
    <w:rsid w:val="19650358"/>
    <w:rsid w:val="196547FC"/>
    <w:rsid w:val="19663FA5"/>
    <w:rsid w:val="196842EC"/>
    <w:rsid w:val="196A01A7"/>
    <w:rsid w:val="196A7A10"/>
    <w:rsid w:val="196D545F"/>
    <w:rsid w:val="196F7429"/>
    <w:rsid w:val="197459C9"/>
    <w:rsid w:val="19766A09"/>
    <w:rsid w:val="19793E03"/>
    <w:rsid w:val="197E766C"/>
    <w:rsid w:val="19832ED4"/>
    <w:rsid w:val="198509FA"/>
    <w:rsid w:val="198804EA"/>
    <w:rsid w:val="1988673C"/>
    <w:rsid w:val="198D78AF"/>
    <w:rsid w:val="1998195B"/>
    <w:rsid w:val="19986D8A"/>
    <w:rsid w:val="199B1FCC"/>
    <w:rsid w:val="199B6E4C"/>
    <w:rsid w:val="199E1ABC"/>
    <w:rsid w:val="19A05834"/>
    <w:rsid w:val="19A277FE"/>
    <w:rsid w:val="19AA66B3"/>
    <w:rsid w:val="19AF1F1B"/>
    <w:rsid w:val="19B412DF"/>
    <w:rsid w:val="19B65058"/>
    <w:rsid w:val="19B7492C"/>
    <w:rsid w:val="19B922A2"/>
    <w:rsid w:val="19BC47A3"/>
    <w:rsid w:val="19BC6185"/>
    <w:rsid w:val="19BD0194"/>
    <w:rsid w:val="19C07C84"/>
    <w:rsid w:val="19CD414F"/>
    <w:rsid w:val="19D11E91"/>
    <w:rsid w:val="19D35C0A"/>
    <w:rsid w:val="19D61256"/>
    <w:rsid w:val="19DC4392"/>
    <w:rsid w:val="19E020D4"/>
    <w:rsid w:val="19E03E83"/>
    <w:rsid w:val="19E219A9"/>
    <w:rsid w:val="19E41BC5"/>
    <w:rsid w:val="19E51499"/>
    <w:rsid w:val="19E576EB"/>
    <w:rsid w:val="19E613F2"/>
    <w:rsid w:val="19E82D37"/>
    <w:rsid w:val="19E97D73"/>
    <w:rsid w:val="19F17E3E"/>
    <w:rsid w:val="19F3005A"/>
    <w:rsid w:val="19F53DD2"/>
    <w:rsid w:val="19F811CC"/>
    <w:rsid w:val="19F94C96"/>
    <w:rsid w:val="19FA13E8"/>
    <w:rsid w:val="19FB75B6"/>
    <w:rsid w:val="1A02204B"/>
    <w:rsid w:val="1A0758B3"/>
    <w:rsid w:val="1A0A0EFF"/>
    <w:rsid w:val="1A0A7151"/>
    <w:rsid w:val="1A0D6B0E"/>
    <w:rsid w:val="1A0F1A8D"/>
    <w:rsid w:val="1A12583D"/>
    <w:rsid w:val="1A143B2C"/>
    <w:rsid w:val="1A187AC0"/>
    <w:rsid w:val="1A1A55E6"/>
    <w:rsid w:val="1A1B1771"/>
    <w:rsid w:val="1A1B310D"/>
    <w:rsid w:val="1A1D50D7"/>
    <w:rsid w:val="1A1D6E85"/>
    <w:rsid w:val="1A204BC7"/>
    <w:rsid w:val="1A206975"/>
    <w:rsid w:val="1A240213"/>
    <w:rsid w:val="1A27385F"/>
    <w:rsid w:val="1A2A15A2"/>
    <w:rsid w:val="1A2A6467"/>
    <w:rsid w:val="1A2B77F4"/>
    <w:rsid w:val="1A2B7B25"/>
    <w:rsid w:val="1A2F1077"/>
    <w:rsid w:val="1A312930"/>
    <w:rsid w:val="1A330456"/>
    <w:rsid w:val="1A3348FA"/>
    <w:rsid w:val="1A352420"/>
    <w:rsid w:val="1A394A68"/>
    <w:rsid w:val="1A46462D"/>
    <w:rsid w:val="1A4A57A0"/>
    <w:rsid w:val="1A511840"/>
    <w:rsid w:val="1A5A4033"/>
    <w:rsid w:val="1A5F2FF9"/>
    <w:rsid w:val="1A613215"/>
    <w:rsid w:val="1A644AB4"/>
    <w:rsid w:val="1A69031C"/>
    <w:rsid w:val="1A6C1BBA"/>
    <w:rsid w:val="1A6E5932"/>
    <w:rsid w:val="1A6F2200"/>
    <w:rsid w:val="1A711864"/>
    <w:rsid w:val="1A7204F6"/>
    <w:rsid w:val="1A756CC1"/>
    <w:rsid w:val="1A7A361D"/>
    <w:rsid w:val="1A7C004F"/>
    <w:rsid w:val="1A7C5F3D"/>
    <w:rsid w:val="1A7D5B75"/>
    <w:rsid w:val="1A7E323B"/>
    <w:rsid w:val="1A8844E0"/>
    <w:rsid w:val="1A895970"/>
    <w:rsid w:val="1A8B64E4"/>
    <w:rsid w:val="1A8D618B"/>
    <w:rsid w:val="1A8E38DF"/>
    <w:rsid w:val="1A954C6D"/>
    <w:rsid w:val="1A9C424D"/>
    <w:rsid w:val="1A9D6217"/>
    <w:rsid w:val="1A9E7AF2"/>
    <w:rsid w:val="1A9E7E47"/>
    <w:rsid w:val="1AA66E7A"/>
    <w:rsid w:val="1AA933C8"/>
    <w:rsid w:val="1AAB26E2"/>
    <w:rsid w:val="1AAB4490"/>
    <w:rsid w:val="1AB570BD"/>
    <w:rsid w:val="1AB62E35"/>
    <w:rsid w:val="1AB75BC6"/>
    <w:rsid w:val="1AB8095B"/>
    <w:rsid w:val="1ABA46D4"/>
    <w:rsid w:val="1ABF1CEA"/>
    <w:rsid w:val="1AC11F06"/>
    <w:rsid w:val="1AC13CB4"/>
    <w:rsid w:val="1AC63078"/>
    <w:rsid w:val="1AC92B69"/>
    <w:rsid w:val="1ACB4B33"/>
    <w:rsid w:val="1ACB6E64"/>
    <w:rsid w:val="1ACC4407"/>
    <w:rsid w:val="1ACE017F"/>
    <w:rsid w:val="1ACF6C99"/>
    <w:rsid w:val="1AD27C6F"/>
    <w:rsid w:val="1AD31C39"/>
    <w:rsid w:val="1AD339E7"/>
    <w:rsid w:val="1AD5150D"/>
    <w:rsid w:val="1ADE4866"/>
    <w:rsid w:val="1AE300CE"/>
    <w:rsid w:val="1AE43B4E"/>
    <w:rsid w:val="1AEB0D31"/>
    <w:rsid w:val="1AED2CFB"/>
    <w:rsid w:val="1AED4AA9"/>
    <w:rsid w:val="1AED66AD"/>
    <w:rsid w:val="1AEE0821"/>
    <w:rsid w:val="1AF06347"/>
    <w:rsid w:val="1AF20311"/>
    <w:rsid w:val="1AF220BF"/>
    <w:rsid w:val="1AF35E37"/>
    <w:rsid w:val="1AF37BE5"/>
    <w:rsid w:val="1AF851FC"/>
    <w:rsid w:val="1B010554"/>
    <w:rsid w:val="1B0167A6"/>
    <w:rsid w:val="1B024A1B"/>
    <w:rsid w:val="1B041DF3"/>
    <w:rsid w:val="1B0818E3"/>
    <w:rsid w:val="1B0E67CD"/>
    <w:rsid w:val="1B116A28"/>
    <w:rsid w:val="1B122762"/>
    <w:rsid w:val="1B155DAE"/>
    <w:rsid w:val="1B17289A"/>
    <w:rsid w:val="1B18764C"/>
    <w:rsid w:val="1B1A121B"/>
    <w:rsid w:val="1B1C0EEA"/>
    <w:rsid w:val="1B1E1106"/>
    <w:rsid w:val="1B1F09DB"/>
    <w:rsid w:val="1B2304CB"/>
    <w:rsid w:val="1B252495"/>
    <w:rsid w:val="1B283D33"/>
    <w:rsid w:val="1B2D30F7"/>
    <w:rsid w:val="1B2E2262"/>
    <w:rsid w:val="1B2E6E70"/>
    <w:rsid w:val="1B300E3A"/>
    <w:rsid w:val="1B34092A"/>
    <w:rsid w:val="1B3501FE"/>
    <w:rsid w:val="1B3A3A66"/>
    <w:rsid w:val="1B3A5814"/>
    <w:rsid w:val="1B3E3557"/>
    <w:rsid w:val="1B43291B"/>
    <w:rsid w:val="1B432BEF"/>
    <w:rsid w:val="1B444488"/>
    <w:rsid w:val="1B46065D"/>
    <w:rsid w:val="1B4C426C"/>
    <w:rsid w:val="1B4D379A"/>
    <w:rsid w:val="1B4F12C0"/>
    <w:rsid w:val="1B506DE6"/>
    <w:rsid w:val="1B516D3B"/>
    <w:rsid w:val="1B56146E"/>
    <w:rsid w:val="1B570174"/>
    <w:rsid w:val="1B5763C6"/>
    <w:rsid w:val="1B5B5EB7"/>
    <w:rsid w:val="1B5C39DD"/>
    <w:rsid w:val="1B5C578B"/>
    <w:rsid w:val="1B5E59A7"/>
    <w:rsid w:val="1B5E7755"/>
    <w:rsid w:val="1B612DA1"/>
    <w:rsid w:val="1B656D35"/>
    <w:rsid w:val="1B66485B"/>
    <w:rsid w:val="1B6706BA"/>
    <w:rsid w:val="1B6805D3"/>
    <w:rsid w:val="1B6C00C4"/>
    <w:rsid w:val="1B7725C5"/>
    <w:rsid w:val="1B7900EB"/>
    <w:rsid w:val="1B79633D"/>
    <w:rsid w:val="1B7C7BDB"/>
    <w:rsid w:val="1B830F69"/>
    <w:rsid w:val="1B83540D"/>
    <w:rsid w:val="1B836942"/>
    <w:rsid w:val="1B882A24"/>
    <w:rsid w:val="1B8B6070"/>
    <w:rsid w:val="1B8D1DE8"/>
    <w:rsid w:val="1B91739F"/>
    <w:rsid w:val="1B917B2A"/>
    <w:rsid w:val="1B9227DD"/>
    <w:rsid w:val="1B965141"/>
    <w:rsid w:val="1B9926B0"/>
    <w:rsid w:val="1B9F7CA6"/>
    <w:rsid w:val="1BA01B1B"/>
    <w:rsid w:val="1BA07D6D"/>
    <w:rsid w:val="1BA15893"/>
    <w:rsid w:val="1BA333BA"/>
    <w:rsid w:val="1BA55384"/>
    <w:rsid w:val="1BA62EAA"/>
    <w:rsid w:val="1BA86C22"/>
    <w:rsid w:val="1BAA4748"/>
    <w:rsid w:val="1BAB226E"/>
    <w:rsid w:val="1BAC5F55"/>
    <w:rsid w:val="1BBB6955"/>
    <w:rsid w:val="1BBD66E5"/>
    <w:rsid w:val="1BBE2F3B"/>
    <w:rsid w:val="1BBE6461"/>
    <w:rsid w:val="1BC3591D"/>
    <w:rsid w:val="1BC432EE"/>
    <w:rsid w:val="1BC83C94"/>
    <w:rsid w:val="1BCA303C"/>
    <w:rsid w:val="1BCB46BE"/>
    <w:rsid w:val="1BCE087A"/>
    <w:rsid w:val="1BCF41AF"/>
    <w:rsid w:val="1BD04127"/>
    <w:rsid w:val="1BD16179"/>
    <w:rsid w:val="1BD417C5"/>
    <w:rsid w:val="1BD619E1"/>
    <w:rsid w:val="1BD73063"/>
    <w:rsid w:val="1BDB2463"/>
    <w:rsid w:val="1BDE2644"/>
    <w:rsid w:val="1BE54754"/>
    <w:rsid w:val="1BE7599C"/>
    <w:rsid w:val="1BEC33E8"/>
    <w:rsid w:val="1BF21E2B"/>
    <w:rsid w:val="1BF27E9D"/>
    <w:rsid w:val="1BF6798D"/>
    <w:rsid w:val="1BFB1A4D"/>
    <w:rsid w:val="1BFB4FA4"/>
    <w:rsid w:val="1BFC453C"/>
    <w:rsid w:val="1C0025BA"/>
    <w:rsid w:val="1C016738"/>
    <w:rsid w:val="1C0320AA"/>
    <w:rsid w:val="1C053EF0"/>
    <w:rsid w:val="1C071B9A"/>
    <w:rsid w:val="1C071F9F"/>
    <w:rsid w:val="1C0876C1"/>
    <w:rsid w:val="1C0F4EF3"/>
    <w:rsid w:val="1C0F6CA1"/>
    <w:rsid w:val="1C136791"/>
    <w:rsid w:val="1C146065"/>
    <w:rsid w:val="1C177904"/>
    <w:rsid w:val="1C22061E"/>
    <w:rsid w:val="1C220989"/>
    <w:rsid w:val="1C2362A8"/>
    <w:rsid w:val="1C24274C"/>
    <w:rsid w:val="1C27223D"/>
    <w:rsid w:val="1C273F78"/>
    <w:rsid w:val="1C2A7637"/>
    <w:rsid w:val="1C2E35CB"/>
    <w:rsid w:val="1C2E5379"/>
    <w:rsid w:val="1C321457"/>
    <w:rsid w:val="1C35495A"/>
    <w:rsid w:val="1C3C0450"/>
    <w:rsid w:val="1C3D55BC"/>
    <w:rsid w:val="1C422BD3"/>
    <w:rsid w:val="1C4526C3"/>
    <w:rsid w:val="1C454471"/>
    <w:rsid w:val="1C47468D"/>
    <w:rsid w:val="1C4C1CA3"/>
    <w:rsid w:val="1C550B58"/>
    <w:rsid w:val="1C56042C"/>
    <w:rsid w:val="1C5648D0"/>
    <w:rsid w:val="1C6074FD"/>
    <w:rsid w:val="1C646FED"/>
    <w:rsid w:val="1C69738D"/>
    <w:rsid w:val="1C6A2129"/>
    <w:rsid w:val="1C6C5EA1"/>
    <w:rsid w:val="1C6C7C4F"/>
    <w:rsid w:val="1C6E062E"/>
    <w:rsid w:val="1C7134B8"/>
    <w:rsid w:val="1C7A05BE"/>
    <w:rsid w:val="1C7B348C"/>
    <w:rsid w:val="1C7B7E93"/>
    <w:rsid w:val="1C8256C5"/>
    <w:rsid w:val="1C84143D"/>
    <w:rsid w:val="1C850D11"/>
    <w:rsid w:val="1C895236"/>
    <w:rsid w:val="1C8B457A"/>
    <w:rsid w:val="1C9553F8"/>
    <w:rsid w:val="1C986C96"/>
    <w:rsid w:val="1C9A0C60"/>
    <w:rsid w:val="1C9A47BD"/>
    <w:rsid w:val="1C9C6787"/>
    <w:rsid w:val="1C9E5FCC"/>
    <w:rsid w:val="1CA4563B"/>
    <w:rsid w:val="1CA55340"/>
    <w:rsid w:val="1CA67605"/>
    <w:rsid w:val="1CA70C88"/>
    <w:rsid w:val="1CA7512B"/>
    <w:rsid w:val="1CA8347B"/>
    <w:rsid w:val="1CAB69CA"/>
    <w:rsid w:val="1CAC2742"/>
    <w:rsid w:val="1CAE64BA"/>
    <w:rsid w:val="1CB02232"/>
    <w:rsid w:val="1CB82E95"/>
    <w:rsid w:val="1CBD04AB"/>
    <w:rsid w:val="1CBD494F"/>
    <w:rsid w:val="1CBD66FD"/>
    <w:rsid w:val="1CC161ED"/>
    <w:rsid w:val="1CC3206B"/>
    <w:rsid w:val="1CC950A2"/>
    <w:rsid w:val="1CCE26B8"/>
    <w:rsid w:val="1CD221A8"/>
    <w:rsid w:val="1CD75A11"/>
    <w:rsid w:val="1CD81789"/>
    <w:rsid w:val="1CDA105D"/>
    <w:rsid w:val="1CDC3027"/>
    <w:rsid w:val="1CE05AC6"/>
    <w:rsid w:val="1CE26164"/>
    <w:rsid w:val="1CE7025E"/>
    <w:rsid w:val="1CE7377A"/>
    <w:rsid w:val="1CEC2B3E"/>
    <w:rsid w:val="1CF3211F"/>
    <w:rsid w:val="1CF55E97"/>
    <w:rsid w:val="1CF85987"/>
    <w:rsid w:val="1CFA34AD"/>
    <w:rsid w:val="1CFE11EF"/>
    <w:rsid w:val="1D012A8E"/>
    <w:rsid w:val="1D01483C"/>
    <w:rsid w:val="1D036806"/>
    <w:rsid w:val="1D04257E"/>
    <w:rsid w:val="1D04432C"/>
    <w:rsid w:val="1D061E52"/>
    <w:rsid w:val="1D085BCA"/>
    <w:rsid w:val="1D0B1216"/>
    <w:rsid w:val="1D102CD1"/>
    <w:rsid w:val="1D152095"/>
    <w:rsid w:val="1D156539"/>
    <w:rsid w:val="1D175E0D"/>
    <w:rsid w:val="1D1A58FD"/>
    <w:rsid w:val="1D1D719C"/>
    <w:rsid w:val="1D210A3A"/>
    <w:rsid w:val="1D2422D8"/>
    <w:rsid w:val="1D271DC8"/>
    <w:rsid w:val="1D282F12"/>
    <w:rsid w:val="1D291FE4"/>
    <w:rsid w:val="1D2B714E"/>
    <w:rsid w:val="1D2D5631"/>
    <w:rsid w:val="1D2E13A9"/>
    <w:rsid w:val="1D2E3157"/>
    <w:rsid w:val="1D2F75FB"/>
    <w:rsid w:val="1D3249F5"/>
    <w:rsid w:val="1D3764AF"/>
    <w:rsid w:val="1D3B2486"/>
    <w:rsid w:val="1D3C3E7A"/>
    <w:rsid w:val="1D3E15EC"/>
    <w:rsid w:val="1D3E783E"/>
    <w:rsid w:val="1D3F6039"/>
    <w:rsid w:val="1D403077"/>
    <w:rsid w:val="1D4110DC"/>
    <w:rsid w:val="1D4330A6"/>
    <w:rsid w:val="1D434E54"/>
    <w:rsid w:val="1D4B5AB7"/>
    <w:rsid w:val="1D5A219E"/>
    <w:rsid w:val="1D634930"/>
    <w:rsid w:val="1D65301C"/>
    <w:rsid w:val="1D666D95"/>
    <w:rsid w:val="1D682B0D"/>
    <w:rsid w:val="1D6848BB"/>
    <w:rsid w:val="1D6B1AC9"/>
    <w:rsid w:val="1D6D0123"/>
    <w:rsid w:val="1D6D41EF"/>
    <w:rsid w:val="1D6E17A5"/>
    <w:rsid w:val="1D7019C1"/>
    <w:rsid w:val="1D70376F"/>
    <w:rsid w:val="1D7274E7"/>
    <w:rsid w:val="1D77006C"/>
    <w:rsid w:val="1D790876"/>
    <w:rsid w:val="1D7A639C"/>
    <w:rsid w:val="1D7C130D"/>
    <w:rsid w:val="1D7C2114"/>
    <w:rsid w:val="1D7F13CF"/>
    <w:rsid w:val="1D886D0B"/>
    <w:rsid w:val="1D8B05A9"/>
    <w:rsid w:val="1D8D2573"/>
    <w:rsid w:val="1D8E3BF5"/>
    <w:rsid w:val="1D9823E8"/>
    <w:rsid w:val="1D9B4C90"/>
    <w:rsid w:val="1DA022A7"/>
    <w:rsid w:val="1DA344B8"/>
    <w:rsid w:val="1DA67191"/>
    <w:rsid w:val="1DAB29F9"/>
    <w:rsid w:val="1DAD6772"/>
    <w:rsid w:val="1DAF24EA"/>
    <w:rsid w:val="1DB00010"/>
    <w:rsid w:val="1DB36389"/>
    <w:rsid w:val="1DB573D4"/>
    <w:rsid w:val="1DB6406F"/>
    <w:rsid w:val="1DC67833"/>
    <w:rsid w:val="1DC87107"/>
    <w:rsid w:val="1DCA7323"/>
    <w:rsid w:val="1DCD471E"/>
    <w:rsid w:val="1DCF14DF"/>
    <w:rsid w:val="1DCF493A"/>
    <w:rsid w:val="1DD0420E"/>
    <w:rsid w:val="1DD106B2"/>
    <w:rsid w:val="1DD12460"/>
    <w:rsid w:val="1DD67A76"/>
    <w:rsid w:val="1DD7559C"/>
    <w:rsid w:val="1DDE2DCF"/>
    <w:rsid w:val="1DDE4B7D"/>
    <w:rsid w:val="1DDF4451"/>
    <w:rsid w:val="1DE101C9"/>
    <w:rsid w:val="1DE1641B"/>
    <w:rsid w:val="1DE32193"/>
    <w:rsid w:val="1DE5415D"/>
    <w:rsid w:val="1DEA3522"/>
    <w:rsid w:val="1DEB1048"/>
    <w:rsid w:val="1DEC729A"/>
    <w:rsid w:val="1DED4DC0"/>
    <w:rsid w:val="1DED6B6E"/>
    <w:rsid w:val="1DEF162F"/>
    <w:rsid w:val="1DF4614E"/>
    <w:rsid w:val="1DF61EC7"/>
    <w:rsid w:val="1DF63C75"/>
    <w:rsid w:val="1DFC5003"/>
    <w:rsid w:val="1DFE0D7B"/>
    <w:rsid w:val="1E075E82"/>
    <w:rsid w:val="1E0775AB"/>
    <w:rsid w:val="1E0C793C"/>
    <w:rsid w:val="1E0D4BB8"/>
    <w:rsid w:val="1E0D5462"/>
    <w:rsid w:val="1E13619C"/>
    <w:rsid w:val="1E171E3D"/>
    <w:rsid w:val="1E1B192D"/>
    <w:rsid w:val="1E2244BE"/>
    <w:rsid w:val="1E236A34"/>
    <w:rsid w:val="1E2527AC"/>
    <w:rsid w:val="1E262080"/>
    <w:rsid w:val="1E2D1660"/>
    <w:rsid w:val="1E2D340E"/>
    <w:rsid w:val="1E2F53D8"/>
    <w:rsid w:val="1E2F5728"/>
    <w:rsid w:val="1E311151"/>
    <w:rsid w:val="1E312B23"/>
    <w:rsid w:val="1E336153"/>
    <w:rsid w:val="1E3649B9"/>
    <w:rsid w:val="1E366767"/>
    <w:rsid w:val="1E3B5B2B"/>
    <w:rsid w:val="1E3D5D47"/>
    <w:rsid w:val="1E432C32"/>
    <w:rsid w:val="1E480248"/>
    <w:rsid w:val="1E4C7D38"/>
    <w:rsid w:val="1E4D585F"/>
    <w:rsid w:val="1E4E1D03"/>
    <w:rsid w:val="1E5135A1"/>
    <w:rsid w:val="1E51534F"/>
    <w:rsid w:val="1E5310C7"/>
    <w:rsid w:val="1E537319"/>
    <w:rsid w:val="1E5866DD"/>
    <w:rsid w:val="1E594203"/>
    <w:rsid w:val="1E5D3CF4"/>
    <w:rsid w:val="1E5F5CBE"/>
    <w:rsid w:val="1E5F6569"/>
    <w:rsid w:val="1E601A36"/>
    <w:rsid w:val="1E605592"/>
    <w:rsid w:val="1E676920"/>
    <w:rsid w:val="1E682698"/>
    <w:rsid w:val="1E6C2189"/>
    <w:rsid w:val="1E7159F1"/>
    <w:rsid w:val="1E733517"/>
    <w:rsid w:val="1E756685"/>
    <w:rsid w:val="1E763007"/>
    <w:rsid w:val="1E7828DC"/>
    <w:rsid w:val="1E8079E2"/>
    <w:rsid w:val="1E827BFE"/>
    <w:rsid w:val="1E8474D2"/>
    <w:rsid w:val="1E856204"/>
    <w:rsid w:val="1E870D71"/>
    <w:rsid w:val="1E8A260F"/>
    <w:rsid w:val="1E8A6AB3"/>
    <w:rsid w:val="1E8C45D9"/>
    <w:rsid w:val="1E8D74DD"/>
    <w:rsid w:val="1E8E65A3"/>
    <w:rsid w:val="1E8F5E77"/>
    <w:rsid w:val="1E917E41"/>
    <w:rsid w:val="1E9811D0"/>
    <w:rsid w:val="1E990AA4"/>
    <w:rsid w:val="1E9B09EF"/>
    <w:rsid w:val="1E9E60BA"/>
    <w:rsid w:val="1E9F430C"/>
    <w:rsid w:val="1EA062D6"/>
    <w:rsid w:val="1EA2204E"/>
    <w:rsid w:val="1EA26BE1"/>
    <w:rsid w:val="1EA32E44"/>
    <w:rsid w:val="1EA35AC9"/>
    <w:rsid w:val="1EA71413"/>
    <w:rsid w:val="1EA77665"/>
    <w:rsid w:val="1EA916A2"/>
    <w:rsid w:val="1EAC07D7"/>
    <w:rsid w:val="1EAE454F"/>
    <w:rsid w:val="1EAF02C7"/>
    <w:rsid w:val="1EB1403F"/>
    <w:rsid w:val="1EB458DE"/>
    <w:rsid w:val="1EB63404"/>
    <w:rsid w:val="1EB83620"/>
    <w:rsid w:val="1EBA1146"/>
    <w:rsid w:val="1EBB6C6C"/>
    <w:rsid w:val="1EBD39EB"/>
    <w:rsid w:val="1EC12041"/>
    <w:rsid w:val="1EC2624D"/>
    <w:rsid w:val="1EC43D73"/>
    <w:rsid w:val="1EC83421"/>
    <w:rsid w:val="1ECB3353"/>
    <w:rsid w:val="1ECC2C27"/>
    <w:rsid w:val="1ECC70CB"/>
    <w:rsid w:val="1ECF4148"/>
    <w:rsid w:val="1ECF44C6"/>
    <w:rsid w:val="1ECF4669"/>
    <w:rsid w:val="1ED0096A"/>
    <w:rsid w:val="1ED16490"/>
    <w:rsid w:val="1ED63AA6"/>
    <w:rsid w:val="1ED65854"/>
    <w:rsid w:val="1EDA3596"/>
    <w:rsid w:val="1EDB2E6A"/>
    <w:rsid w:val="1EDC730E"/>
    <w:rsid w:val="1EE2069D"/>
    <w:rsid w:val="1EE73F05"/>
    <w:rsid w:val="1EEB7551"/>
    <w:rsid w:val="1EEE0DF0"/>
    <w:rsid w:val="1EF06916"/>
    <w:rsid w:val="1EF322C6"/>
    <w:rsid w:val="1EF351FB"/>
    <w:rsid w:val="1EFA59E6"/>
    <w:rsid w:val="1EFA7794"/>
    <w:rsid w:val="1EFB350D"/>
    <w:rsid w:val="1EFD54D7"/>
    <w:rsid w:val="1EFD7285"/>
    <w:rsid w:val="1EFF4DAB"/>
    <w:rsid w:val="1F0028D1"/>
    <w:rsid w:val="1F02489B"/>
    <w:rsid w:val="1F06438B"/>
    <w:rsid w:val="1F066139"/>
    <w:rsid w:val="1F0A08B1"/>
    <w:rsid w:val="1F105BB3"/>
    <w:rsid w:val="1F176598"/>
    <w:rsid w:val="1F185E6D"/>
    <w:rsid w:val="1F1A1BE5"/>
    <w:rsid w:val="1F1F369F"/>
    <w:rsid w:val="1F204D21"/>
    <w:rsid w:val="1F262338"/>
    <w:rsid w:val="1F2667DB"/>
    <w:rsid w:val="1F28203B"/>
    <w:rsid w:val="1F2E38E2"/>
    <w:rsid w:val="1F301408"/>
    <w:rsid w:val="1F325180"/>
    <w:rsid w:val="1F332CA6"/>
    <w:rsid w:val="1F356A1F"/>
    <w:rsid w:val="1F37092E"/>
    <w:rsid w:val="1F38650F"/>
    <w:rsid w:val="1F3A0E20"/>
    <w:rsid w:val="1F3C1B5B"/>
    <w:rsid w:val="1F3C7DAD"/>
    <w:rsid w:val="1F42113B"/>
    <w:rsid w:val="1F444EB4"/>
    <w:rsid w:val="1F4713AC"/>
    <w:rsid w:val="1F4B6242"/>
    <w:rsid w:val="1F4D7703"/>
    <w:rsid w:val="1F4E7AE0"/>
    <w:rsid w:val="1F52137F"/>
    <w:rsid w:val="1F550E6F"/>
    <w:rsid w:val="1F582E29"/>
    <w:rsid w:val="1F5A46D7"/>
    <w:rsid w:val="1F5B443E"/>
    <w:rsid w:val="1F615A66"/>
    <w:rsid w:val="1F670227"/>
    <w:rsid w:val="1F680BA2"/>
    <w:rsid w:val="1F686DF4"/>
    <w:rsid w:val="1F6A2B6C"/>
    <w:rsid w:val="1F6B0692"/>
    <w:rsid w:val="1F7237CF"/>
    <w:rsid w:val="1F72557D"/>
    <w:rsid w:val="1F784B5D"/>
    <w:rsid w:val="1F7B7743"/>
    <w:rsid w:val="1F7C464D"/>
    <w:rsid w:val="1F884DA0"/>
    <w:rsid w:val="1F8B2AE2"/>
    <w:rsid w:val="1F8B4890"/>
    <w:rsid w:val="1F8F25D3"/>
    <w:rsid w:val="1F901EA7"/>
    <w:rsid w:val="1F953961"/>
    <w:rsid w:val="1F95570F"/>
    <w:rsid w:val="1F9574BD"/>
    <w:rsid w:val="1F986C6B"/>
    <w:rsid w:val="1F99183C"/>
    <w:rsid w:val="1FA405E6"/>
    <w:rsid w:val="1FA45952"/>
    <w:rsid w:val="1FB21E1D"/>
    <w:rsid w:val="1FB63935"/>
    <w:rsid w:val="1FB913FE"/>
    <w:rsid w:val="1FB97650"/>
    <w:rsid w:val="1FBB33C8"/>
    <w:rsid w:val="1FC17307"/>
    <w:rsid w:val="1FC6467C"/>
    <w:rsid w:val="1FC738D0"/>
    <w:rsid w:val="1FCF0C21"/>
    <w:rsid w:val="1FD004F5"/>
    <w:rsid w:val="1FD46237"/>
    <w:rsid w:val="1FD55B0C"/>
    <w:rsid w:val="1FD9384E"/>
    <w:rsid w:val="1FD955FC"/>
    <w:rsid w:val="1FDB75C6"/>
    <w:rsid w:val="1FDE2C12"/>
    <w:rsid w:val="1FE04BDC"/>
    <w:rsid w:val="1FE30229"/>
    <w:rsid w:val="1FE43FA1"/>
    <w:rsid w:val="1FEA7809"/>
    <w:rsid w:val="1FED554B"/>
    <w:rsid w:val="1FEF3071"/>
    <w:rsid w:val="1FEF6BCD"/>
    <w:rsid w:val="1FF00B97"/>
    <w:rsid w:val="1FF71F26"/>
    <w:rsid w:val="1FF95C9E"/>
    <w:rsid w:val="1FFB2166"/>
    <w:rsid w:val="1FFB7C68"/>
    <w:rsid w:val="1FFC578E"/>
    <w:rsid w:val="20012DA5"/>
    <w:rsid w:val="20043A51"/>
    <w:rsid w:val="200563F1"/>
    <w:rsid w:val="200B3309"/>
    <w:rsid w:val="200F54C2"/>
    <w:rsid w:val="20112FE8"/>
    <w:rsid w:val="20140D2A"/>
    <w:rsid w:val="201523AC"/>
    <w:rsid w:val="201C7BDE"/>
    <w:rsid w:val="202A22FB"/>
    <w:rsid w:val="202A40A9"/>
    <w:rsid w:val="202D5948"/>
    <w:rsid w:val="202D76F6"/>
    <w:rsid w:val="20340A84"/>
    <w:rsid w:val="20360CA0"/>
    <w:rsid w:val="203767C6"/>
    <w:rsid w:val="203C5B8B"/>
    <w:rsid w:val="203E5DA7"/>
    <w:rsid w:val="20427645"/>
    <w:rsid w:val="20436F19"/>
    <w:rsid w:val="2045230B"/>
    <w:rsid w:val="20491033"/>
    <w:rsid w:val="204A474C"/>
    <w:rsid w:val="204C4020"/>
    <w:rsid w:val="204F3B10"/>
    <w:rsid w:val="20500291"/>
    <w:rsid w:val="20515ADA"/>
    <w:rsid w:val="2059498F"/>
    <w:rsid w:val="20607ACB"/>
    <w:rsid w:val="20684BD2"/>
    <w:rsid w:val="206D21E8"/>
    <w:rsid w:val="20710D0B"/>
    <w:rsid w:val="20717F2A"/>
    <w:rsid w:val="207215AC"/>
    <w:rsid w:val="207672EF"/>
    <w:rsid w:val="207D68CF"/>
    <w:rsid w:val="207E43F5"/>
    <w:rsid w:val="207E61A3"/>
    <w:rsid w:val="20803CC9"/>
    <w:rsid w:val="20823EE5"/>
    <w:rsid w:val="20850611"/>
    <w:rsid w:val="20857532"/>
    <w:rsid w:val="208714FC"/>
    <w:rsid w:val="208A6CE1"/>
    <w:rsid w:val="208C08C0"/>
    <w:rsid w:val="208C266E"/>
    <w:rsid w:val="208D63E6"/>
    <w:rsid w:val="209354CA"/>
    <w:rsid w:val="2099122F"/>
    <w:rsid w:val="209B2C72"/>
    <w:rsid w:val="209B7C66"/>
    <w:rsid w:val="20A0611A"/>
    <w:rsid w:val="20A43E5C"/>
    <w:rsid w:val="20A83220"/>
    <w:rsid w:val="20A94E3B"/>
    <w:rsid w:val="20A976C4"/>
    <w:rsid w:val="20AE4CDA"/>
    <w:rsid w:val="20AF2801"/>
    <w:rsid w:val="20B00A53"/>
    <w:rsid w:val="20B214F5"/>
    <w:rsid w:val="20B47E17"/>
    <w:rsid w:val="20B63B8F"/>
    <w:rsid w:val="20B9542D"/>
    <w:rsid w:val="20B971DB"/>
    <w:rsid w:val="20BD316F"/>
    <w:rsid w:val="20BD4F1E"/>
    <w:rsid w:val="20C20786"/>
    <w:rsid w:val="20C91B14"/>
    <w:rsid w:val="20CA13E8"/>
    <w:rsid w:val="20CD4236"/>
    <w:rsid w:val="20CE712B"/>
    <w:rsid w:val="20D02EA3"/>
    <w:rsid w:val="20D44015"/>
    <w:rsid w:val="20D504B9"/>
    <w:rsid w:val="20D52267"/>
    <w:rsid w:val="20D9162C"/>
    <w:rsid w:val="20DA787E"/>
    <w:rsid w:val="20DB35F6"/>
    <w:rsid w:val="20DD736E"/>
    <w:rsid w:val="20E029BA"/>
    <w:rsid w:val="20E57FD0"/>
    <w:rsid w:val="20E6394D"/>
    <w:rsid w:val="20E701EC"/>
    <w:rsid w:val="20EA55E7"/>
    <w:rsid w:val="20EA6ED4"/>
    <w:rsid w:val="20EE356F"/>
    <w:rsid w:val="20F76CF2"/>
    <w:rsid w:val="20F841A8"/>
    <w:rsid w:val="20FF5536"/>
    <w:rsid w:val="210112AE"/>
    <w:rsid w:val="21050673"/>
    <w:rsid w:val="21086CE7"/>
    <w:rsid w:val="210A7A37"/>
    <w:rsid w:val="210C1A01"/>
    <w:rsid w:val="21130FE1"/>
    <w:rsid w:val="21134A62"/>
    <w:rsid w:val="21154D5A"/>
    <w:rsid w:val="211663DC"/>
    <w:rsid w:val="2117534C"/>
    <w:rsid w:val="21182154"/>
    <w:rsid w:val="211B1C44"/>
    <w:rsid w:val="211C60E8"/>
    <w:rsid w:val="211F1734"/>
    <w:rsid w:val="211F34E2"/>
    <w:rsid w:val="212154AC"/>
    <w:rsid w:val="21221225"/>
    <w:rsid w:val="2124401D"/>
    <w:rsid w:val="21246D4B"/>
    <w:rsid w:val="21254871"/>
    <w:rsid w:val="2126769F"/>
    <w:rsid w:val="212B1390"/>
    <w:rsid w:val="212C5BFF"/>
    <w:rsid w:val="212C5C64"/>
    <w:rsid w:val="212D20A3"/>
    <w:rsid w:val="212E5E1B"/>
    <w:rsid w:val="212F7F40"/>
    <w:rsid w:val="21303941"/>
    <w:rsid w:val="213056EF"/>
    <w:rsid w:val="21316A1F"/>
    <w:rsid w:val="213D7E0C"/>
    <w:rsid w:val="213F5933"/>
    <w:rsid w:val="21425423"/>
    <w:rsid w:val="2144119B"/>
    <w:rsid w:val="214473ED"/>
    <w:rsid w:val="21470C8B"/>
    <w:rsid w:val="21494A03"/>
    <w:rsid w:val="21521B0A"/>
    <w:rsid w:val="215313DE"/>
    <w:rsid w:val="21570ECE"/>
    <w:rsid w:val="215B0293"/>
    <w:rsid w:val="215C64E4"/>
    <w:rsid w:val="215F4227"/>
    <w:rsid w:val="215F7D83"/>
    <w:rsid w:val="21642211"/>
    <w:rsid w:val="216655B5"/>
    <w:rsid w:val="216C24A0"/>
    <w:rsid w:val="21701F90"/>
    <w:rsid w:val="21747CD2"/>
    <w:rsid w:val="217A696B"/>
    <w:rsid w:val="2181419D"/>
    <w:rsid w:val="21821CC3"/>
    <w:rsid w:val="21837F15"/>
    <w:rsid w:val="21844498"/>
    <w:rsid w:val="21863561"/>
    <w:rsid w:val="2186530F"/>
    <w:rsid w:val="21867A05"/>
    <w:rsid w:val="218872DA"/>
    <w:rsid w:val="218B53BC"/>
    <w:rsid w:val="218C684C"/>
    <w:rsid w:val="218D2B42"/>
    <w:rsid w:val="21902632"/>
    <w:rsid w:val="219043E0"/>
    <w:rsid w:val="21920158"/>
    <w:rsid w:val="219263AA"/>
    <w:rsid w:val="21937A2C"/>
    <w:rsid w:val="21952780"/>
    <w:rsid w:val="2197576F"/>
    <w:rsid w:val="2197751D"/>
    <w:rsid w:val="219E6AFD"/>
    <w:rsid w:val="21A34113"/>
    <w:rsid w:val="21A67760"/>
    <w:rsid w:val="21A97250"/>
    <w:rsid w:val="21AD4F92"/>
    <w:rsid w:val="21B06830"/>
    <w:rsid w:val="21B77BBF"/>
    <w:rsid w:val="21B87493"/>
    <w:rsid w:val="21BE0F4D"/>
    <w:rsid w:val="21C36564"/>
    <w:rsid w:val="21C3661B"/>
    <w:rsid w:val="21C72A3E"/>
    <w:rsid w:val="21C803E4"/>
    <w:rsid w:val="21CB366A"/>
    <w:rsid w:val="21D06ED2"/>
    <w:rsid w:val="21D50045"/>
    <w:rsid w:val="21D544E9"/>
    <w:rsid w:val="21D56297"/>
    <w:rsid w:val="21DA1AFF"/>
    <w:rsid w:val="21DD6EFA"/>
    <w:rsid w:val="21DF0EC4"/>
    <w:rsid w:val="21EA1D42"/>
    <w:rsid w:val="21EB5ABA"/>
    <w:rsid w:val="21F030D1"/>
    <w:rsid w:val="21F229A5"/>
    <w:rsid w:val="21F32550"/>
    <w:rsid w:val="21F93D33"/>
    <w:rsid w:val="21FA58CD"/>
    <w:rsid w:val="21FB3F4F"/>
    <w:rsid w:val="21FD6A0F"/>
    <w:rsid w:val="2205092A"/>
    <w:rsid w:val="220628F4"/>
    <w:rsid w:val="22140B6D"/>
    <w:rsid w:val="22145011"/>
    <w:rsid w:val="22162B37"/>
    <w:rsid w:val="2217065D"/>
    <w:rsid w:val="221768AF"/>
    <w:rsid w:val="22182B5D"/>
    <w:rsid w:val="221B63A0"/>
    <w:rsid w:val="222608A0"/>
    <w:rsid w:val="222B4109"/>
    <w:rsid w:val="222B46FB"/>
    <w:rsid w:val="222C235B"/>
    <w:rsid w:val="2234120F"/>
    <w:rsid w:val="223C6316"/>
    <w:rsid w:val="223E3E3C"/>
    <w:rsid w:val="223F7C71"/>
    <w:rsid w:val="22431452"/>
    <w:rsid w:val="22443D57"/>
    <w:rsid w:val="22460F43"/>
    <w:rsid w:val="224867F4"/>
    <w:rsid w:val="22592A24"/>
    <w:rsid w:val="225C3529"/>
    <w:rsid w:val="226225B1"/>
    <w:rsid w:val="22625D7D"/>
    <w:rsid w:val="22632F8C"/>
    <w:rsid w:val="22682C67"/>
    <w:rsid w:val="226A4C31"/>
    <w:rsid w:val="226C6BFB"/>
    <w:rsid w:val="226D4721"/>
    <w:rsid w:val="226E2973"/>
    <w:rsid w:val="226F0499"/>
    <w:rsid w:val="226F30E0"/>
    <w:rsid w:val="22717D6E"/>
    <w:rsid w:val="22720320"/>
    <w:rsid w:val="227317B0"/>
    <w:rsid w:val="22770131"/>
    <w:rsid w:val="227710FC"/>
    <w:rsid w:val="2277734E"/>
    <w:rsid w:val="227B299A"/>
    <w:rsid w:val="227E1BC6"/>
    <w:rsid w:val="228026A7"/>
    <w:rsid w:val="22806203"/>
    <w:rsid w:val="22813D29"/>
    <w:rsid w:val="22833F45"/>
    <w:rsid w:val="22837AA1"/>
    <w:rsid w:val="22853AE2"/>
    <w:rsid w:val="228757E3"/>
    <w:rsid w:val="228A7081"/>
    <w:rsid w:val="228D26CE"/>
    <w:rsid w:val="228E63B8"/>
    <w:rsid w:val="22910410"/>
    <w:rsid w:val="22925F36"/>
    <w:rsid w:val="22963C78"/>
    <w:rsid w:val="229A2E6F"/>
    <w:rsid w:val="229D4A1D"/>
    <w:rsid w:val="229E48DB"/>
    <w:rsid w:val="22A00653"/>
    <w:rsid w:val="22A20FA7"/>
    <w:rsid w:val="22A85759"/>
    <w:rsid w:val="22A939AB"/>
    <w:rsid w:val="22AA7723"/>
    <w:rsid w:val="22AF6AE8"/>
    <w:rsid w:val="22B365D8"/>
    <w:rsid w:val="22B42350"/>
    <w:rsid w:val="22B660C8"/>
    <w:rsid w:val="22BA5686"/>
    <w:rsid w:val="22C04851"/>
    <w:rsid w:val="22C24A6D"/>
    <w:rsid w:val="22C2681B"/>
    <w:rsid w:val="22C32593"/>
    <w:rsid w:val="22C43BD8"/>
    <w:rsid w:val="22CB70E1"/>
    <w:rsid w:val="22CE4F8B"/>
    <w:rsid w:val="22CE51C0"/>
    <w:rsid w:val="22D0247C"/>
    <w:rsid w:val="22D40DFD"/>
    <w:rsid w:val="22D84291"/>
    <w:rsid w:val="22DB78DD"/>
    <w:rsid w:val="22E36792"/>
    <w:rsid w:val="22E51CA5"/>
    <w:rsid w:val="22E5250A"/>
    <w:rsid w:val="22E569AE"/>
    <w:rsid w:val="22E76282"/>
    <w:rsid w:val="22E91FFA"/>
    <w:rsid w:val="22EA5D72"/>
    <w:rsid w:val="22EB3FC4"/>
    <w:rsid w:val="22EE7610"/>
    <w:rsid w:val="22FB1D2D"/>
    <w:rsid w:val="22FD7853"/>
    <w:rsid w:val="22FF7A6F"/>
    <w:rsid w:val="2302130E"/>
    <w:rsid w:val="230230BC"/>
    <w:rsid w:val="23040BE2"/>
    <w:rsid w:val="23046E34"/>
    <w:rsid w:val="230564EA"/>
    <w:rsid w:val="23072480"/>
    <w:rsid w:val="2309444A"/>
    <w:rsid w:val="230A1F70"/>
    <w:rsid w:val="230F7587"/>
    <w:rsid w:val="23111551"/>
    <w:rsid w:val="23152DEF"/>
    <w:rsid w:val="23165742"/>
    <w:rsid w:val="2318643B"/>
    <w:rsid w:val="231A15C5"/>
    <w:rsid w:val="231B1DA5"/>
    <w:rsid w:val="231B1E51"/>
    <w:rsid w:val="231B417D"/>
    <w:rsid w:val="232474D6"/>
    <w:rsid w:val="23270D74"/>
    <w:rsid w:val="23290648"/>
    <w:rsid w:val="23294AEC"/>
    <w:rsid w:val="232C1EE7"/>
    <w:rsid w:val="23307C29"/>
    <w:rsid w:val="23377209"/>
    <w:rsid w:val="23405992"/>
    <w:rsid w:val="23453EE9"/>
    <w:rsid w:val="234E4553"/>
    <w:rsid w:val="23533F67"/>
    <w:rsid w:val="235356C5"/>
    <w:rsid w:val="235A6A54"/>
    <w:rsid w:val="235C0A1E"/>
    <w:rsid w:val="2369313B"/>
    <w:rsid w:val="236C49D9"/>
    <w:rsid w:val="236D2C2B"/>
    <w:rsid w:val="236E69A3"/>
    <w:rsid w:val="236F6A65"/>
    <w:rsid w:val="23737B15"/>
    <w:rsid w:val="237B74B4"/>
    <w:rsid w:val="23810484"/>
    <w:rsid w:val="23825FAA"/>
    <w:rsid w:val="238735C1"/>
    <w:rsid w:val="2389558B"/>
    <w:rsid w:val="23897339"/>
    <w:rsid w:val="238E0DF3"/>
    <w:rsid w:val="239301B8"/>
    <w:rsid w:val="239D4B92"/>
    <w:rsid w:val="239E30F8"/>
    <w:rsid w:val="239F090A"/>
    <w:rsid w:val="239F4DAE"/>
    <w:rsid w:val="239F6B5C"/>
    <w:rsid w:val="23A31C0E"/>
    <w:rsid w:val="23A81EB5"/>
    <w:rsid w:val="23A83C63"/>
    <w:rsid w:val="23AB5501"/>
    <w:rsid w:val="23AD1279"/>
    <w:rsid w:val="23AD74CB"/>
    <w:rsid w:val="23B720F8"/>
    <w:rsid w:val="23B95E70"/>
    <w:rsid w:val="23BC14BC"/>
    <w:rsid w:val="23BD6681"/>
    <w:rsid w:val="23BF2D5B"/>
    <w:rsid w:val="23C16AD3"/>
    <w:rsid w:val="23C6058D"/>
    <w:rsid w:val="23C810A3"/>
    <w:rsid w:val="23CD36CA"/>
    <w:rsid w:val="23CE11F0"/>
    <w:rsid w:val="23D03873"/>
    <w:rsid w:val="23D33350"/>
    <w:rsid w:val="23D42CAA"/>
    <w:rsid w:val="23D5257E"/>
    <w:rsid w:val="23DF33FD"/>
    <w:rsid w:val="23E46C65"/>
    <w:rsid w:val="23E6478B"/>
    <w:rsid w:val="23E80503"/>
    <w:rsid w:val="23E9602A"/>
    <w:rsid w:val="23EB3B50"/>
    <w:rsid w:val="23EB7FF4"/>
    <w:rsid w:val="23F21382"/>
    <w:rsid w:val="23F23130"/>
    <w:rsid w:val="23FB7503"/>
    <w:rsid w:val="23FE7D27"/>
    <w:rsid w:val="23FF13A9"/>
    <w:rsid w:val="23FF584D"/>
    <w:rsid w:val="24013373"/>
    <w:rsid w:val="24042E63"/>
    <w:rsid w:val="24044C11"/>
    <w:rsid w:val="24062738"/>
    <w:rsid w:val="24080C27"/>
    <w:rsid w:val="240B2444"/>
    <w:rsid w:val="240D3AC6"/>
    <w:rsid w:val="24101808"/>
    <w:rsid w:val="241430A6"/>
    <w:rsid w:val="24172B97"/>
    <w:rsid w:val="24175B4B"/>
    <w:rsid w:val="241938C6"/>
    <w:rsid w:val="241A61E3"/>
    <w:rsid w:val="241E2177"/>
    <w:rsid w:val="241F1A4B"/>
    <w:rsid w:val="242641B0"/>
    <w:rsid w:val="24284DA4"/>
    <w:rsid w:val="24286B52"/>
    <w:rsid w:val="242A28CA"/>
    <w:rsid w:val="242B4894"/>
    <w:rsid w:val="24305A06"/>
    <w:rsid w:val="243454F7"/>
    <w:rsid w:val="24383F19"/>
    <w:rsid w:val="243B1A1F"/>
    <w:rsid w:val="243B4AD7"/>
    <w:rsid w:val="2443357E"/>
    <w:rsid w:val="24455956"/>
    <w:rsid w:val="24457704"/>
    <w:rsid w:val="24482D50"/>
    <w:rsid w:val="244871F4"/>
    <w:rsid w:val="244D480A"/>
    <w:rsid w:val="244F7514"/>
    <w:rsid w:val="24507E57"/>
    <w:rsid w:val="245142FB"/>
    <w:rsid w:val="24577437"/>
    <w:rsid w:val="245A195E"/>
    <w:rsid w:val="245C2C9F"/>
    <w:rsid w:val="245E4322"/>
    <w:rsid w:val="245F009A"/>
    <w:rsid w:val="24635DDC"/>
    <w:rsid w:val="246456B0"/>
    <w:rsid w:val="246833F2"/>
    <w:rsid w:val="24683F62"/>
    <w:rsid w:val="246A716A"/>
    <w:rsid w:val="246B6A3F"/>
    <w:rsid w:val="246F29D3"/>
    <w:rsid w:val="246F4781"/>
    <w:rsid w:val="24727DCD"/>
    <w:rsid w:val="24773635"/>
    <w:rsid w:val="247D37DD"/>
    <w:rsid w:val="247E2C16"/>
    <w:rsid w:val="24816262"/>
    <w:rsid w:val="24861ACA"/>
    <w:rsid w:val="24877D1C"/>
    <w:rsid w:val="248875F1"/>
    <w:rsid w:val="248941F8"/>
    <w:rsid w:val="248D2E59"/>
    <w:rsid w:val="248D4C07"/>
    <w:rsid w:val="2492221D"/>
    <w:rsid w:val="249661B1"/>
    <w:rsid w:val="249935AC"/>
    <w:rsid w:val="249B49DE"/>
    <w:rsid w:val="249D2BB6"/>
    <w:rsid w:val="24A0493A"/>
    <w:rsid w:val="24A106B2"/>
    <w:rsid w:val="24A85EE5"/>
    <w:rsid w:val="24AA7567"/>
    <w:rsid w:val="24AF69BB"/>
    <w:rsid w:val="24B02758"/>
    <w:rsid w:val="24B71C84"/>
    <w:rsid w:val="24B93C4E"/>
    <w:rsid w:val="24BE74B6"/>
    <w:rsid w:val="24C20D54"/>
    <w:rsid w:val="24C543A1"/>
    <w:rsid w:val="24C7754F"/>
    <w:rsid w:val="24C820E3"/>
    <w:rsid w:val="24CC3981"/>
    <w:rsid w:val="24CF45A0"/>
    <w:rsid w:val="24D11A91"/>
    <w:rsid w:val="24D40A88"/>
    <w:rsid w:val="24D64800"/>
    <w:rsid w:val="24D80578"/>
    <w:rsid w:val="24DB3599"/>
    <w:rsid w:val="24DB3BC4"/>
    <w:rsid w:val="24DE1906"/>
    <w:rsid w:val="24E16D01"/>
    <w:rsid w:val="24E862E1"/>
    <w:rsid w:val="24ED38F7"/>
    <w:rsid w:val="24F66C50"/>
    <w:rsid w:val="24F904EE"/>
    <w:rsid w:val="24FB6014"/>
    <w:rsid w:val="24FD1D8D"/>
    <w:rsid w:val="25033490"/>
    <w:rsid w:val="2508080A"/>
    <w:rsid w:val="250D7AF6"/>
    <w:rsid w:val="250E3F9A"/>
    <w:rsid w:val="250E4F12"/>
    <w:rsid w:val="25115838"/>
    <w:rsid w:val="251D242F"/>
    <w:rsid w:val="25206D5C"/>
    <w:rsid w:val="25237319"/>
    <w:rsid w:val="252512E3"/>
    <w:rsid w:val="252A663B"/>
    <w:rsid w:val="252F3F10"/>
    <w:rsid w:val="25341526"/>
    <w:rsid w:val="253432D4"/>
    <w:rsid w:val="2536631F"/>
    <w:rsid w:val="25387269"/>
    <w:rsid w:val="253A4D8F"/>
    <w:rsid w:val="253D487F"/>
    <w:rsid w:val="253F05F7"/>
    <w:rsid w:val="25423C43"/>
    <w:rsid w:val="254259F1"/>
    <w:rsid w:val="254519CA"/>
    <w:rsid w:val="25461985"/>
    <w:rsid w:val="254774AC"/>
    <w:rsid w:val="25494FD2"/>
    <w:rsid w:val="254A2AF8"/>
    <w:rsid w:val="254E25E8"/>
    <w:rsid w:val="25506360"/>
    <w:rsid w:val="25513E86"/>
    <w:rsid w:val="25535E50"/>
    <w:rsid w:val="25551BC9"/>
    <w:rsid w:val="25585215"/>
    <w:rsid w:val="255A71DF"/>
    <w:rsid w:val="255B2F57"/>
    <w:rsid w:val="255B4D05"/>
    <w:rsid w:val="255D282B"/>
    <w:rsid w:val="256242E5"/>
    <w:rsid w:val="25627E42"/>
    <w:rsid w:val="25641E0C"/>
    <w:rsid w:val="256911D0"/>
    <w:rsid w:val="256B13EC"/>
    <w:rsid w:val="257225F5"/>
    <w:rsid w:val="25761B3F"/>
    <w:rsid w:val="257A162F"/>
    <w:rsid w:val="257B7155"/>
    <w:rsid w:val="257F09F3"/>
    <w:rsid w:val="25822292"/>
    <w:rsid w:val="25873D4C"/>
    <w:rsid w:val="258E6E89"/>
    <w:rsid w:val="259326F1"/>
    <w:rsid w:val="259C15A5"/>
    <w:rsid w:val="259F425C"/>
    <w:rsid w:val="25A246E2"/>
    <w:rsid w:val="25A62424"/>
    <w:rsid w:val="25A77F4A"/>
    <w:rsid w:val="25A95A70"/>
    <w:rsid w:val="25AE12D9"/>
    <w:rsid w:val="25B00118"/>
    <w:rsid w:val="25B52667"/>
    <w:rsid w:val="25B54415"/>
    <w:rsid w:val="25BC57A4"/>
    <w:rsid w:val="25BD21AD"/>
    <w:rsid w:val="25C26B32"/>
    <w:rsid w:val="25C32FD6"/>
    <w:rsid w:val="25C40AFC"/>
    <w:rsid w:val="25C64874"/>
    <w:rsid w:val="25C91C6F"/>
    <w:rsid w:val="25CB1E8B"/>
    <w:rsid w:val="25CD5C03"/>
    <w:rsid w:val="25CD79B1"/>
    <w:rsid w:val="25D02FFD"/>
    <w:rsid w:val="25D32AED"/>
    <w:rsid w:val="25D36F91"/>
    <w:rsid w:val="25D7082F"/>
    <w:rsid w:val="25DC0A27"/>
    <w:rsid w:val="25DC4098"/>
    <w:rsid w:val="25DC7BF4"/>
    <w:rsid w:val="25E116AE"/>
    <w:rsid w:val="25E1520A"/>
    <w:rsid w:val="25E46AA9"/>
    <w:rsid w:val="25E82A3D"/>
    <w:rsid w:val="25EB42DB"/>
    <w:rsid w:val="25ED50B4"/>
    <w:rsid w:val="25EF0DD5"/>
    <w:rsid w:val="25F34F3E"/>
    <w:rsid w:val="25F413E1"/>
    <w:rsid w:val="25F42697"/>
    <w:rsid w:val="25F628FE"/>
    <w:rsid w:val="2604714B"/>
    <w:rsid w:val="260D24A3"/>
    <w:rsid w:val="260E1D77"/>
    <w:rsid w:val="260E2C1D"/>
    <w:rsid w:val="260F6C7E"/>
    <w:rsid w:val="26121868"/>
    <w:rsid w:val="2612416F"/>
    <w:rsid w:val="26136A8F"/>
    <w:rsid w:val="2613702C"/>
    <w:rsid w:val="2613738E"/>
    <w:rsid w:val="26152AF0"/>
    <w:rsid w:val="26164DFC"/>
    <w:rsid w:val="26197D30"/>
    <w:rsid w:val="261A071C"/>
    <w:rsid w:val="26282E39"/>
    <w:rsid w:val="26307F40"/>
    <w:rsid w:val="26321F0A"/>
    <w:rsid w:val="26323CB8"/>
    <w:rsid w:val="26395046"/>
    <w:rsid w:val="263B7010"/>
    <w:rsid w:val="2641214D"/>
    <w:rsid w:val="26451C3D"/>
    <w:rsid w:val="264659B5"/>
    <w:rsid w:val="264A7253"/>
    <w:rsid w:val="264F10AA"/>
    <w:rsid w:val="264F486A"/>
    <w:rsid w:val="265005E2"/>
    <w:rsid w:val="26516A31"/>
    <w:rsid w:val="265579A6"/>
    <w:rsid w:val="265C2EF2"/>
    <w:rsid w:val="265E2CFF"/>
    <w:rsid w:val="2661459D"/>
    <w:rsid w:val="2661634B"/>
    <w:rsid w:val="26661BB3"/>
    <w:rsid w:val="2666570F"/>
    <w:rsid w:val="266A3452"/>
    <w:rsid w:val="266D2F42"/>
    <w:rsid w:val="266D6A9E"/>
    <w:rsid w:val="26712A32"/>
    <w:rsid w:val="26753BA5"/>
    <w:rsid w:val="267E514F"/>
    <w:rsid w:val="26812549"/>
    <w:rsid w:val="268522AE"/>
    <w:rsid w:val="268A3AF4"/>
    <w:rsid w:val="268D5392"/>
    <w:rsid w:val="268D7140"/>
    <w:rsid w:val="268E0114"/>
    <w:rsid w:val="268F2EB8"/>
    <w:rsid w:val="26914E82"/>
    <w:rsid w:val="26971D6D"/>
    <w:rsid w:val="269B7AAF"/>
    <w:rsid w:val="269E134D"/>
    <w:rsid w:val="269E7C09"/>
    <w:rsid w:val="26A12BEB"/>
    <w:rsid w:val="26A1499A"/>
    <w:rsid w:val="26A36964"/>
    <w:rsid w:val="26AA5F44"/>
    <w:rsid w:val="26AB5818"/>
    <w:rsid w:val="26B96187"/>
    <w:rsid w:val="26BB5A5B"/>
    <w:rsid w:val="26C30DB4"/>
    <w:rsid w:val="26C32B62"/>
    <w:rsid w:val="26C74473"/>
    <w:rsid w:val="26C8461C"/>
    <w:rsid w:val="26C863CA"/>
    <w:rsid w:val="26C86B64"/>
    <w:rsid w:val="26CA2142"/>
    <w:rsid w:val="26CD39E1"/>
    <w:rsid w:val="26D20FF7"/>
    <w:rsid w:val="26D703BB"/>
    <w:rsid w:val="26D7485F"/>
    <w:rsid w:val="26DA2DB4"/>
    <w:rsid w:val="26DB434F"/>
    <w:rsid w:val="26DE174A"/>
    <w:rsid w:val="26E02C80"/>
    <w:rsid w:val="26E2748C"/>
    <w:rsid w:val="26E3571A"/>
    <w:rsid w:val="26E50D2A"/>
    <w:rsid w:val="26E66850"/>
    <w:rsid w:val="26ED7BDF"/>
    <w:rsid w:val="26EF1BA9"/>
    <w:rsid w:val="26F02B3E"/>
    <w:rsid w:val="26F45411"/>
    <w:rsid w:val="26F92A28"/>
    <w:rsid w:val="26F947D6"/>
    <w:rsid w:val="26FB054E"/>
    <w:rsid w:val="270359A1"/>
    <w:rsid w:val="27037402"/>
    <w:rsid w:val="27054F28"/>
    <w:rsid w:val="27055676"/>
    <w:rsid w:val="270641B3"/>
    <w:rsid w:val="27082C6B"/>
    <w:rsid w:val="270C62B7"/>
    <w:rsid w:val="270E64D3"/>
    <w:rsid w:val="270F224B"/>
    <w:rsid w:val="27144AC6"/>
    <w:rsid w:val="27167136"/>
    <w:rsid w:val="2717265C"/>
    <w:rsid w:val="27181100"/>
    <w:rsid w:val="271B0BF0"/>
    <w:rsid w:val="271E248E"/>
    <w:rsid w:val="27231852"/>
    <w:rsid w:val="27271343"/>
    <w:rsid w:val="272F6449"/>
    <w:rsid w:val="2734580E"/>
    <w:rsid w:val="27363334"/>
    <w:rsid w:val="273B3040"/>
    <w:rsid w:val="273B8D3D"/>
    <w:rsid w:val="27400656"/>
    <w:rsid w:val="27417BC5"/>
    <w:rsid w:val="27457A1B"/>
    <w:rsid w:val="27483067"/>
    <w:rsid w:val="27484CC0"/>
    <w:rsid w:val="274954EA"/>
    <w:rsid w:val="274A5031"/>
    <w:rsid w:val="274C7976"/>
    <w:rsid w:val="274F43F6"/>
    <w:rsid w:val="2752510C"/>
    <w:rsid w:val="27541A0C"/>
    <w:rsid w:val="275F0ADD"/>
    <w:rsid w:val="275F1DAD"/>
    <w:rsid w:val="27606603"/>
    <w:rsid w:val="27644345"/>
    <w:rsid w:val="2769195B"/>
    <w:rsid w:val="27693709"/>
    <w:rsid w:val="276B4823"/>
    <w:rsid w:val="276B63B5"/>
    <w:rsid w:val="27702CEA"/>
    <w:rsid w:val="27765E26"/>
    <w:rsid w:val="27787DF0"/>
    <w:rsid w:val="277A5916"/>
    <w:rsid w:val="277D71B5"/>
    <w:rsid w:val="277F2F2D"/>
    <w:rsid w:val="277F4CDB"/>
    <w:rsid w:val="2781719F"/>
    <w:rsid w:val="2786250D"/>
    <w:rsid w:val="27893DAB"/>
    <w:rsid w:val="27895B59"/>
    <w:rsid w:val="279462AC"/>
    <w:rsid w:val="279D09EB"/>
    <w:rsid w:val="279D1605"/>
    <w:rsid w:val="27A6670B"/>
    <w:rsid w:val="27A74232"/>
    <w:rsid w:val="27AB7378"/>
    <w:rsid w:val="27AC5CEC"/>
    <w:rsid w:val="27B0758A"/>
    <w:rsid w:val="27B30E28"/>
    <w:rsid w:val="27B5694E"/>
    <w:rsid w:val="27B626C7"/>
    <w:rsid w:val="27B84691"/>
    <w:rsid w:val="27BB7CDD"/>
    <w:rsid w:val="27BC248B"/>
    <w:rsid w:val="27BC2A6C"/>
    <w:rsid w:val="27BD3A55"/>
    <w:rsid w:val="27BD6D7E"/>
    <w:rsid w:val="27C313CD"/>
    <w:rsid w:val="27C43F9E"/>
    <w:rsid w:val="27C46B92"/>
    <w:rsid w:val="27C61271"/>
    <w:rsid w:val="27C941A8"/>
    <w:rsid w:val="27CB2730"/>
    <w:rsid w:val="27CB43C4"/>
    <w:rsid w:val="27CC3BC0"/>
    <w:rsid w:val="27CC5A46"/>
    <w:rsid w:val="27D67030"/>
    <w:rsid w:val="27DD5EA5"/>
    <w:rsid w:val="27EB05C2"/>
    <w:rsid w:val="27EB432A"/>
    <w:rsid w:val="27EE1E60"/>
    <w:rsid w:val="27F21951"/>
    <w:rsid w:val="27F356C9"/>
    <w:rsid w:val="27F54F9D"/>
    <w:rsid w:val="27F8683B"/>
    <w:rsid w:val="27FA0805"/>
    <w:rsid w:val="27FB6C3E"/>
    <w:rsid w:val="27FC00CE"/>
    <w:rsid w:val="27FC27CF"/>
    <w:rsid w:val="27FE55BF"/>
    <w:rsid w:val="27FF6A4F"/>
    <w:rsid w:val="28011B94"/>
    <w:rsid w:val="280451E0"/>
    <w:rsid w:val="280A3758"/>
    <w:rsid w:val="280B47C0"/>
    <w:rsid w:val="280E42B1"/>
    <w:rsid w:val="281003AD"/>
    <w:rsid w:val="28133675"/>
    <w:rsid w:val="28136355"/>
    <w:rsid w:val="2818512F"/>
    <w:rsid w:val="28186EDD"/>
    <w:rsid w:val="281B76B8"/>
    <w:rsid w:val="28201551"/>
    <w:rsid w:val="28215D92"/>
    <w:rsid w:val="28223152"/>
    <w:rsid w:val="28235FAE"/>
    <w:rsid w:val="28245882"/>
    <w:rsid w:val="28277120"/>
    <w:rsid w:val="282B09BF"/>
    <w:rsid w:val="282B6C11"/>
    <w:rsid w:val="282D0BDB"/>
    <w:rsid w:val="283006CB"/>
    <w:rsid w:val="28327F9F"/>
    <w:rsid w:val="28373807"/>
    <w:rsid w:val="28377363"/>
    <w:rsid w:val="2838132E"/>
    <w:rsid w:val="283C2BCC"/>
    <w:rsid w:val="28416434"/>
    <w:rsid w:val="28425D08"/>
    <w:rsid w:val="28433F5A"/>
    <w:rsid w:val="28441A80"/>
    <w:rsid w:val="28461C9C"/>
    <w:rsid w:val="284952E9"/>
    <w:rsid w:val="284B72B3"/>
    <w:rsid w:val="284F6DA3"/>
    <w:rsid w:val="28546167"/>
    <w:rsid w:val="28551EE0"/>
    <w:rsid w:val="2858552C"/>
    <w:rsid w:val="285919D0"/>
    <w:rsid w:val="285A5748"/>
    <w:rsid w:val="285C6DCA"/>
    <w:rsid w:val="285F4B0C"/>
    <w:rsid w:val="286135A9"/>
    <w:rsid w:val="28642123"/>
    <w:rsid w:val="286B525F"/>
    <w:rsid w:val="286D7229"/>
    <w:rsid w:val="28722A91"/>
    <w:rsid w:val="287560DE"/>
    <w:rsid w:val="287700A8"/>
    <w:rsid w:val="28771E56"/>
    <w:rsid w:val="28773C04"/>
    <w:rsid w:val="28784073"/>
    <w:rsid w:val="28791614"/>
    <w:rsid w:val="287E31E4"/>
    <w:rsid w:val="287E4F92"/>
    <w:rsid w:val="287F6F5C"/>
    <w:rsid w:val="288051AE"/>
    <w:rsid w:val="288602EB"/>
    <w:rsid w:val="2886653D"/>
    <w:rsid w:val="28884063"/>
    <w:rsid w:val="28887BBF"/>
    <w:rsid w:val="288B3B53"/>
    <w:rsid w:val="2890116A"/>
    <w:rsid w:val="28920A3E"/>
    <w:rsid w:val="28944D64"/>
    <w:rsid w:val="2895052E"/>
    <w:rsid w:val="28956780"/>
    <w:rsid w:val="289E3886"/>
    <w:rsid w:val="28A075FF"/>
    <w:rsid w:val="28A15125"/>
    <w:rsid w:val="28A37EAD"/>
    <w:rsid w:val="28B37BA6"/>
    <w:rsid w:val="28B766F6"/>
    <w:rsid w:val="28BB61E6"/>
    <w:rsid w:val="28C11E12"/>
    <w:rsid w:val="28C332ED"/>
    <w:rsid w:val="28C57065"/>
    <w:rsid w:val="28C66939"/>
    <w:rsid w:val="28CD7CC8"/>
    <w:rsid w:val="28CE5F2B"/>
    <w:rsid w:val="28D9041B"/>
    <w:rsid w:val="28DB0637"/>
    <w:rsid w:val="28E3364C"/>
    <w:rsid w:val="28E53263"/>
    <w:rsid w:val="28EA6ACC"/>
    <w:rsid w:val="28EB63A0"/>
    <w:rsid w:val="28EC1992"/>
    <w:rsid w:val="28EC2844"/>
    <w:rsid w:val="28F25980"/>
    <w:rsid w:val="28F35A83"/>
    <w:rsid w:val="28F645B6"/>
    <w:rsid w:val="28F74D45"/>
    <w:rsid w:val="28F75508"/>
    <w:rsid w:val="28FB4835"/>
    <w:rsid w:val="28FE2577"/>
    <w:rsid w:val="28FF2559"/>
    <w:rsid w:val="29015BC3"/>
    <w:rsid w:val="29017971"/>
    <w:rsid w:val="2903193C"/>
    <w:rsid w:val="29051210"/>
    <w:rsid w:val="29080D00"/>
    <w:rsid w:val="29143B49"/>
    <w:rsid w:val="291458F7"/>
    <w:rsid w:val="2916166F"/>
    <w:rsid w:val="29192F0D"/>
    <w:rsid w:val="291B6C85"/>
    <w:rsid w:val="291E49C7"/>
    <w:rsid w:val="291E67ED"/>
    <w:rsid w:val="29226266"/>
    <w:rsid w:val="29257B04"/>
    <w:rsid w:val="29262F95"/>
    <w:rsid w:val="29282EA6"/>
    <w:rsid w:val="29284336"/>
    <w:rsid w:val="292A6EC8"/>
    <w:rsid w:val="292A77E9"/>
    <w:rsid w:val="292E4C0A"/>
    <w:rsid w:val="293146FB"/>
    <w:rsid w:val="29321C1C"/>
    <w:rsid w:val="293935AF"/>
    <w:rsid w:val="2939710B"/>
    <w:rsid w:val="2944442E"/>
    <w:rsid w:val="294837F2"/>
    <w:rsid w:val="294A1318"/>
    <w:rsid w:val="295126A7"/>
    <w:rsid w:val="2953641F"/>
    <w:rsid w:val="29581C87"/>
    <w:rsid w:val="29622B06"/>
    <w:rsid w:val="296248B4"/>
    <w:rsid w:val="29671ECA"/>
    <w:rsid w:val="29673C78"/>
    <w:rsid w:val="29694D5A"/>
    <w:rsid w:val="2969622E"/>
    <w:rsid w:val="29714AF7"/>
    <w:rsid w:val="29732D2E"/>
    <w:rsid w:val="2977525D"/>
    <w:rsid w:val="297A6669"/>
    <w:rsid w:val="297A7E50"/>
    <w:rsid w:val="297D16EE"/>
    <w:rsid w:val="298011DE"/>
    <w:rsid w:val="2986113F"/>
    <w:rsid w:val="2987256D"/>
    <w:rsid w:val="2987431B"/>
    <w:rsid w:val="29891E41"/>
    <w:rsid w:val="298A3E0B"/>
    <w:rsid w:val="298F31CF"/>
    <w:rsid w:val="29934A6D"/>
    <w:rsid w:val="2996630C"/>
    <w:rsid w:val="299678FA"/>
    <w:rsid w:val="29982084"/>
    <w:rsid w:val="29986528"/>
    <w:rsid w:val="2999739E"/>
    <w:rsid w:val="299D3B3E"/>
    <w:rsid w:val="299F1664"/>
    <w:rsid w:val="299F78B6"/>
    <w:rsid w:val="29A30A29"/>
    <w:rsid w:val="29A520E4"/>
    <w:rsid w:val="29A8408B"/>
    <w:rsid w:val="29A924E3"/>
    <w:rsid w:val="29AA0009"/>
    <w:rsid w:val="29AA157C"/>
    <w:rsid w:val="29AC5B2F"/>
    <w:rsid w:val="29AE7AF9"/>
    <w:rsid w:val="29B9024C"/>
    <w:rsid w:val="29BD1188"/>
    <w:rsid w:val="29BF3AB4"/>
    <w:rsid w:val="29C235A5"/>
    <w:rsid w:val="29C25353"/>
    <w:rsid w:val="29C410CB"/>
    <w:rsid w:val="29D07A70"/>
    <w:rsid w:val="29D37560"/>
    <w:rsid w:val="29D532D8"/>
    <w:rsid w:val="29D84B76"/>
    <w:rsid w:val="29DB4666"/>
    <w:rsid w:val="29E245C6"/>
    <w:rsid w:val="29FA689B"/>
    <w:rsid w:val="29FC6AB7"/>
    <w:rsid w:val="29FF45A0"/>
    <w:rsid w:val="2A0C2A72"/>
    <w:rsid w:val="2A0E67EA"/>
    <w:rsid w:val="2A104310"/>
    <w:rsid w:val="2A110088"/>
    <w:rsid w:val="2A124DCD"/>
    <w:rsid w:val="2A1536D4"/>
    <w:rsid w:val="2A16744D"/>
    <w:rsid w:val="2A175AF9"/>
    <w:rsid w:val="2A1A6F3D"/>
    <w:rsid w:val="2A1D6A2D"/>
    <w:rsid w:val="2A1F41BD"/>
    <w:rsid w:val="2A202079"/>
    <w:rsid w:val="2A224043"/>
    <w:rsid w:val="2A261D85"/>
    <w:rsid w:val="2A27165A"/>
    <w:rsid w:val="2A273408"/>
    <w:rsid w:val="2A2B739C"/>
    <w:rsid w:val="2A2C4A41"/>
    <w:rsid w:val="2A314286"/>
    <w:rsid w:val="2A32072A"/>
    <w:rsid w:val="2A322A3E"/>
    <w:rsid w:val="2A37408C"/>
    <w:rsid w:val="2A383867"/>
    <w:rsid w:val="2A3A313B"/>
    <w:rsid w:val="2A3E2317"/>
    <w:rsid w:val="2A402F3E"/>
    <w:rsid w:val="2A420242"/>
    <w:rsid w:val="2A4346E5"/>
    <w:rsid w:val="2A44220C"/>
    <w:rsid w:val="2A446189"/>
    <w:rsid w:val="2A457141"/>
    <w:rsid w:val="2A467D32"/>
    <w:rsid w:val="2A473AAA"/>
    <w:rsid w:val="2A475DA5"/>
    <w:rsid w:val="2A4915D0"/>
    <w:rsid w:val="2A4B17EC"/>
    <w:rsid w:val="2A4D10C0"/>
    <w:rsid w:val="2A4D7312"/>
    <w:rsid w:val="2A55059E"/>
    <w:rsid w:val="2A5C071E"/>
    <w:rsid w:val="2A5C1303"/>
    <w:rsid w:val="2A5C57A7"/>
    <w:rsid w:val="2A6401B8"/>
    <w:rsid w:val="2A6603D4"/>
    <w:rsid w:val="2A663F30"/>
    <w:rsid w:val="2A693A20"/>
    <w:rsid w:val="2A6D1762"/>
    <w:rsid w:val="2A7051A6"/>
    <w:rsid w:val="2A756869"/>
    <w:rsid w:val="2A773F3F"/>
    <w:rsid w:val="2A77613D"/>
    <w:rsid w:val="2A781EB5"/>
    <w:rsid w:val="2A790107"/>
    <w:rsid w:val="2A824193"/>
    <w:rsid w:val="2A846AAC"/>
    <w:rsid w:val="2A88659C"/>
    <w:rsid w:val="2A8940C2"/>
    <w:rsid w:val="2A8B2C4B"/>
    <w:rsid w:val="2A8E3487"/>
    <w:rsid w:val="2A900FAD"/>
    <w:rsid w:val="2A967AA0"/>
    <w:rsid w:val="2A992557"/>
    <w:rsid w:val="2A9E191C"/>
    <w:rsid w:val="2A9F5694"/>
    <w:rsid w:val="2AA368F4"/>
    <w:rsid w:val="2AA9206F"/>
    <w:rsid w:val="2AAB5DE7"/>
    <w:rsid w:val="2ABA24CE"/>
    <w:rsid w:val="2ABE5B1A"/>
    <w:rsid w:val="2AC00022"/>
    <w:rsid w:val="2AC05D36"/>
    <w:rsid w:val="2AC33130"/>
    <w:rsid w:val="2AC62C21"/>
    <w:rsid w:val="2AC944BF"/>
    <w:rsid w:val="2ACB46DB"/>
    <w:rsid w:val="2ACB6489"/>
    <w:rsid w:val="2AD27817"/>
    <w:rsid w:val="2AD52E64"/>
    <w:rsid w:val="2AD6555A"/>
    <w:rsid w:val="2ADB491E"/>
    <w:rsid w:val="2AE17A5A"/>
    <w:rsid w:val="2AE2583B"/>
    <w:rsid w:val="2AE61515"/>
    <w:rsid w:val="2AEB08D9"/>
    <w:rsid w:val="2AED28A3"/>
    <w:rsid w:val="2AED4651"/>
    <w:rsid w:val="2AF05827"/>
    <w:rsid w:val="2AF21C68"/>
    <w:rsid w:val="2AF61758"/>
    <w:rsid w:val="2AF92FF6"/>
    <w:rsid w:val="2AFA0B1C"/>
    <w:rsid w:val="2AFC6642"/>
    <w:rsid w:val="2AFE23BA"/>
    <w:rsid w:val="2B08148B"/>
    <w:rsid w:val="2B1020EE"/>
    <w:rsid w:val="2B110340"/>
    <w:rsid w:val="2B115053"/>
    <w:rsid w:val="2B147E30"/>
    <w:rsid w:val="2B1C0A93"/>
    <w:rsid w:val="2B204A27"/>
    <w:rsid w:val="2B2067D5"/>
    <w:rsid w:val="2B2142FB"/>
    <w:rsid w:val="2B2160A9"/>
    <w:rsid w:val="2B255B99"/>
    <w:rsid w:val="2B2A651C"/>
    <w:rsid w:val="2B2D4A4E"/>
    <w:rsid w:val="2B2D4E9D"/>
    <w:rsid w:val="2B3012EB"/>
    <w:rsid w:val="2B30453E"/>
    <w:rsid w:val="2B361B54"/>
    <w:rsid w:val="2B365FF8"/>
    <w:rsid w:val="2B381D70"/>
    <w:rsid w:val="2B397896"/>
    <w:rsid w:val="2B3C09CB"/>
    <w:rsid w:val="2B3E6C5B"/>
    <w:rsid w:val="2B3F7ED0"/>
    <w:rsid w:val="2B481888"/>
    <w:rsid w:val="2B4C581C"/>
    <w:rsid w:val="2B512E32"/>
    <w:rsid w:val="2B54022C"/>
    <w:rsid w:val="2B591CE7"/>
    <w:rsid w:val="2B593A95"/>
    <w:rsid w:val="2B5B780D"/>
    <w:rsid w:val="2B65270E"/>
    <w:rsid w:val="2B6A3EF4"/>
    <w:rsid w:val="2B6C5576"/>
    <w:rsid w:val="2B710DDE"/>
    <w:rsid w:val="2B77090E"/>
    <w:rsid w:val="2B7B4934"/>
    <w:rsid w:val="2B830B12"/>
    <w:rsid w:val="2B8435C7"/>
    <w:rsid w:val="2B85488A"/>
    <w:rsid w:val="2B8723B0"/>
    <w:rsid w:val="2B88437A"/>
    <w:rsid w:val="2B8A6344"/>
    <w:rsid w:val="2B8E1990"/>
    <w:rsid w:val="2B9176D3"/>
    <w:rsid w:val="2B944ACD"/>
    <w:rsid w:val="2B9559C4"/>
    <w:rsid w:val="2B9920E3"/>
    <w:rsid w:val="2B9D6077"/>
    <w:rsid w:val="2BA2543C"/>
    <w:rsid w:val="2BA47406"/>
    <w:rsid w:val="2BA80578"/>
    <w:rsid w:val="2BA967CA"/>
    <w:rsid w:val="2BAA609E"/>
    <w:rsid w:val="2BAC1E16"/>
    <w:rsid w:val="2BAC62BA"/>
    <w:rsid w:val="2BAF1598"/>
    <w:rsid w:val="2BAF1907"/>
    <w:rsid w:val="2BB4421F"/>
    <w:rsid w:val="2BB4516F"/>
    <w:rsid w:val="2BB92785"/>
    <w:rsid w:val="2BCC070B"/>
    <w:rsid w:val="2BCE4483"/>
    <w:rsid w:val="2BCF1785"/>
    <w:rsid w:val="2BD15D21"/>
    <w:rsid w:val="2BD355F5"/>
    <w:rsid w:val="2BD55811"/>
    <w:rsid w:val="2BD575BF"/>
    <w:rsid w:val="2BD96984"/>
    <w:rsid w:val="2BE617CC"/>
    <w:rsid w:val="2BEC4909"/>
    <w:rsid w:val="2BEC66B7"/>
    <w:rsid w:val="2BFD08C4"/>
    <w:rsid w:val="2BFD3113"/>
    <w:rsid w:val="2C016606"/>
    <w:rsid w:val="2C0734F1"/>
    <w:rsid w:val="2C0C0B07"/>
    <w:rsid w:val="2C1D4AC2"/>
    <w:rsid w:val="2C1F4CDE"/>
    <w:rsid w:val="2C22657D"/>
    <w:rsid w:val="2C2422F5"/>
    <w:rsid w:val="2C26606D"/>
    <w:rsid w:val="2C2A0B96"/>
    <w:rsid w:val="2C2E6CCF"/>
    <w:rsid w:val="2C32224A"/>
    <w:rsid w:val="2C324A12"/>
    <w:rsid w:val="2C372028"/>
    <w:rsid w:val="2C3D33B6"/>
    <w:rsid w:val="2C3D7AD4"/>
    <w:rsid w:val="2C3E1F73"/>
    <w:rsid w:val="2C3F0EDD"/>
    <w:rsid w:val="2C414C55"/>
    <w:rsid w:val="2C4209CD"/>
    <w:rsid w:val="2C4510A4"/>
    <w:rsid w:val="2C46263D"/>
    <w:rsid w:val="2C463234"/>
    <w:rsid w:val="2C491D5B"/>
    <w:rsid w:val="2C4C35F9"/>
    <w:rsid w:val="2C4E7372"/>
    <w:rsid w:val="2C4F1421"/>
    <w:rsid w:val="2C554FCF"/>
    <w:rsid w:val="2C567FD4"/>
    <w:rsid w:val="2C575411"/>
    <w:rsid w:val="2C576226"/>
    <w:rsid w:val="2C58124F"/>
    <w:rsid w:val="2C581F9E"/>
    <w:rsid w:val="2C5D75B5"/>
    <w:rsid w:val="2C5F332D"/>
    <w:rsid w:val="2C624BCB"/>
    <w:rsid w:val="2C6941AB"/>
    <w:rsid w:val="2C6B74B9"/>
    <w:rsid w:val="2C6D3C9C"/>
    <w:rsid w:val="2C7072E8"/>
    <w:rsid w:val="2C7C3431"/>
    <w:rsid w:val="2C82701B"/>
    <w:rsid w:val="2C83526D"/>
    <w:rsid w:val="2C844B41"/>
    <w:rsid w:val="2C8903AA"/>
    <w:rsid w:val="2C8E3C12"/>
    <w:rsid w:val="2C90798A"/>
    <w:rsid w:val="2C9254B0"/>
    <w:rsid w:val="2C956D4E"/>
    <w:rsid w:val="2C98683F"/>
    <w:rsid w:val="2C994A91"/>
    <w:rsid w:val="2C9E20A7"/>
    <w:rsid w:val="2CA927FA"/>
    <w:rsid w:val="2CAA1B3B"/>
    <w:rsid w:val="2CAE5D87"/>
    <w:rsid w:val="2CAE7E10"/>
    <w:rsid w:val="2CB5119F"/>
    <w:rsid w:val="2CB90C8F"/>
    <w:rsid w:val="2CBB4EED"/>
    <w:rsid w:val="2CBC42DB"/>
    <w:rsid w:val="2CBE62A5"/>
    <w:rsid w:val="2CBF5B79"/>
    <w:rsid w:val="2CC032E9"/>
    <w:rsid w:val="2CC17B44"/>
    <w:rsid w:val="2CC31B0E"/>
    <w:rsid w:val="2CC82C80"/>
    <w:rsid w:val="2CCE2260"/>
    <w:rsid w:val="2CD07D87"/>
    <w:rsid w:val="2CDC2BCF"/>
    <w:rsid w:val="2CDE24A4"/>
    <w:rsid w:val="2CDF383C"/>
    <w:rsid w:val="2CE43832"/>
    <w:rsid w:val="2CE61FCE"/>
    <w:rsid w:val="2CE657FC"/>
    <w:rsid w:val="2CE83322"/>
    <w:rsid w:val="2CE850D0"/>
    <w:rsid w:val="2CEB4BC0"/>
    <w:rsid w:val="2CEE645F"/>
    <w:rsid w:val="2CEF252A"/>
    <w:rsid w:val="2CF021D7"/>
    <w:rsid w:val="2CF27CFD"/>
    <w:rsid w:val="2CFA3055"/>
    <w:rsid w:val="2CFF066C"/>
    <w:rsid w:val="2D031F0A"/>
    <w:rsid w:val="2D087520"/>
    <w:rsid w:val="2D140ABD"/>
    <w:rsid w:val="2D144117"/>
    <w:rsid w:val="2D19172E"/>
    <w:rsid w:val="2D1B36F8"/>
    <w:rsid w:val="2D1C7470"/>
    <w:rsid w:val="2D1E0AF2"/>
    <w:rsid w:val="2D1F5D48"/>
    <w:rsid w:val="2D205954"/>
    <w:rsid w:val="2D214A86"/>
    <w:rsid w:val="2D236108"/>
    <w:rsid w:val="2D265BF9"/>
    <w:rsid w:val="2D2B1E42"/>
    <w:rsid w:val="2D2D1817"/>
    <w:rsid w:val="2D300825"/>
    <w:rsid w:val="2D355E3C"/>
    <w:rsid w:val="2D3C541C"/>
    <w:rsid w:val="2D3C71CA"/>
    <w:rsid w:val="2D3E7B36"/>
    <w:rsid w:val="2D450775"/>
    <w:rsid w:val="2D4A3C8A"/>
    <w:rsid w:val="2D4A7B39"/>
    <w:rsid w:val="2D4C1B03"/>
    <w:rsid w:val="2D53647D"/>
    <w:rsid w:val="2D55028C"/>
    <w:rsid w:val="2D60110A"/>
    <w:rsid w:val="2D614E83"/>
    <w:rsid w:val="2D6230D5"/>
    <w:rsid w:val="2D652BC5"/>
    <w:rsid w:val="2D67693D"/>
    <w:rsid w:val="2D6A01DB"/>
    <w:rsid w:val="2D6C3F53"/>
    <w:rsid w:val="2D7352E2"/>
    <w:rsid w:val="2D742E08"/>
    <w:rsid w:val="2D7746A6"/>
    <w:rsid w:val="2D7C1CBC"/>
    <w:rsid w:val="2D7D7F0E"/>
    <w:rsid w:val="2D7E382E"/>
    <w:rsid w:val="2D7E5A35"/>
    <w:rsid w:val="2D825525"/>
    <w:rsid w:val="2D870D8D"/>
    <w:rsid w:val="2D872B3B"/>
    <w:rsid w:val="2D8A262B"/>
    <w:rsid w:val="2D8A43D9"/>
    <w:rsid w:val="2D8C1F00"/>
    <w:rsid w:val="2D8E266F"/>
    <w:rsid w:val="2D93621A"/>
    <w:rsid w:val="2D9B65E7"/>
    <w:rsid w:val="2DA134D1"/>
    <w:rsid w:val="2DA2119A"/>
    <w:rsid w:val="2DA323B8"/>
    <w:rsid w:val="2DA336ED"/>
    <w:rsid w:val="2DA74F8B"/>
    <w:rsid w:val="2DAA05D8"/>
    <w:rsid w:val="2DAF3E40"/>
    <w:rsid w:val="2DB11966"/>
    <w:rsid w:val="2DBB0A37"/>
    <w:rsid w:val="2DBB4593"/>
    <w:rsid w:val="2DBD47AF"/>
    <w:rsid w:val="2DC0292D"/>
    <w:rsid w:val="2DC07DFB"/>
    <w:rsid w:val="2DC25921"/>
    <w:rsid w:val="2DC43E7F"/>
    <w:rsid w:val="2DC526CA"/>
    <w:rsid w:val="2DC694A9"/>
    <w:rsid w:val="2DCA6ECC"/>
    <w:rsid w:val="2DCF003E"/>
    <w:rsid w:val="2DCF6290"/>
    <w:rsid w:val="2DD12008"/>
    <w:rsid w:val="2DD6761F"/>
    <w:rsid w:val="2DD83397"/>
    <w:rsid w:val="2DDB158D"/>
    <w:rsid w:val="2DDB4C35"/>
    <w:rsid w:val="2DDD46C4"/>
    <w:rsid w:val="2DDF4725"/>
    <w:rsid w:val="2DE25FC3"/>
    <w:rsid w:val="2DE47F8D"/>
    <w:rsid w:val="2DE55AB4"/>
    <w:rsid w:val="2DE57862"/>
    <w:rsid w:val="2DEA131C"/>
    <w:rsid w:val="2DEA30CA"/>
    <w:rsid w:val="2DEC6E42"/>
    <w:rsid w:val="2DF06932"/>
    <w:rsid w:val="2DF47AA5"/>
    <w:rsid w:val="2DF857E7"/>
    <w:rsid w:val="2DFA155F"/>
    <w:rsid w:val="2DFE0923"/>
    <w:rsid w:val="2DFF6B75"/>
    <w:rsid w:val="2E04418C"/>
    <w:rsid w:val="2E057F04"/>
    <w:rsid w:val="2E07339C"/>
    <w:rsid w:val="2E0A551A"/>
    <w:rsid w:val="2E0E6DB8"/>
    <w:rsid w:val="2E100D83"/>
    <w:rsid w:val="2E1078B5"/>
    <w:rsid w:val="2E112405"/>
    <w:rsid w:val="2E1611C8"/>
    <w:rsid w:val="2E187C37"/>
    <w:rsid w:val="2E1A575D"/>
    <w:rsid w:val="2E1B14D5"/>
    <w:rsid w:val="2E204D3E"/>
    <w:rsid w:val="2E232138"/>
    <w:rsid w:val="2E235D2B"/>
    <w:rsid w:val="2E2471BB"/>
    <w:rsid w:val="2E2508C8"/>
    <w:rsid w:val="2E255EB0"/>
    <w:rsid w:val="2E2677B0"/>
    <w:rsid w:val="2E267B1B"/>
    <w:rsid w:val="2E2E1209"/>
    <w:rsid w:val="2E2E745B"/>
    <w:rsid w:val="2E36630F"/>
    <w:rsid w:val="2E3A5DFF"/>
    <w:rsid w:val="2E3C0A61"/>
    <w:rsid w:val="2E433BD4"/>
    <w:rsid w:val="2E4722CA"/>
    <w:rsid w:val="2E4C168F"/>
    <w:rsid w:val="2E4E3659"/>
    <w:rsid w:val="2E544308"/>
    <w:rsid w:val="2E56250D"/>
    <w:rsid w:val="2E5642BC"/>
    <w:rsid w:val="2E580034"/>
    <w:rsid w:val="2E6011F8"/>
    <w:rsid w:val="2E644478"/>
    <w:rsid w:val="2E6609A2"/>
    <w:rsid w:val="2E693FEF"/>
    <w:rsid w:val="2E6B420B"/>
    <w:rsid w:val="2E6C1D31"/>
    <w:rsid w:val="2E701821"/>
    <w:rsid w:val="2E7110F5"/>
    <w:rsid w:val="2E750BE6"/>
    <w:rsid w:val="2E755089"/>
    <w:rsid w:val="2E76495E"/>
    <w:rsid w:val="2E772BB0"/>
    <w:rsid w:val="2E7D5CEC"/>
    <w:rsid w:val="2E7F3812"/>
    <w:rsid w:val="2E813A2E"/>
    <w:rsid w:val="2E8424F7"/>
    <w:rsid w:val="2E8B4C27"/>
    <w:rsid w:val="2E8E7EF9"/>
    <w:rsid w:val="2E905A1F"/>
    <w:rsid w:val="2E913546"/>
    <w:rsid w:val="2E91366A"/>
    <w:rsid w:val="2E960B5C"/>
    <w:rsid w:val="2E982B26"/>
    <w:rsid w:val="2E9A4AF0"/>
    <w:rsid w:val="2E9C43C4"/>
    <w:rsid w:val="2E9D1EEA"/>
    <w:rsid w:val="2E9F3EB4"/>
    <w:rsid w:val="2EA66FF1"/>
    <w:rsid w:val="2EA74B17"/>
    <w:rsid w:val="2EA92D81"/>
    <w:rsid w:val="2EA96AE1"/>
    <w:rsid w:val="2EAB2859"/>
    <w:rsid w:val="2EB23BE8"/>
    <w:rsid w:val="2EB45BB2"/>
    <w:rsid w:val="2EB51324"/>
    <w:rsid w:val="2EB55486"/>
    <w:rsid w:val="2EB771D0"/>
    <w:rsid w:val="2EB77450"/>
    <w:rsid w:val="2EBA484A"/>
    <w:rsid w:val="2EBA6F40"/>
    <w:rsid w:val="2EC102CF"/>
    <w:rsid w:val="2EC2522B"/>
    <w:rsid w:val="2EC456C9"/>
    <w:rsid w:val="2EC658E5"/>
    <w:rsid w:val="2EC97183"/>
    <w:rsid w:val="2ECB2EFB"/>
    <w:rsid w:val="2ECB4CA9"/>
    <w:rsid w:val="2ED7364E"/>
    <w:rsid w:val="2ED753FC"/>
    <w:rsid w:val="2EDF69A7"/>
    <w:rsid w:val="2EE26CD2"/>
    <w:rsid w:val="2EE6563F"/>
    <w:rsid w:val="2EEB6E83"/>
    <w:rsid w:val="2EEB70FA"/>
    <w:rsid w:val="2EF02962"/>
    <w:rsid w:val="2EF51D26"/>
    <w:rsid w:val="2EF53AD4"/>
    <w:rsid w:val="2EFF2BA5"/>
    <w:rsid w:val="2F065CE2"/>
    <w:rsid w:val="2F067A90"/>
    <w:rsid w:val="2F08379D"/>
    <w:rsid w:val="2F0D0E1E"/>
    <w:rsid w:val="2F1228D8"/>
    <w:rsid w:val="2F144911"/>
    <w:rsid w:val="2F146650"/>
    <w:rsid w:val="2F194722"/>
    <w:rsid w:val="2F1C5505"/>
    <w:rsid w:val="2F202EB4"/>
    <w:rsid w:val="2F215A85"/>
    <w:rsid w:val="2F234AE5"/>
    <w:rsid w:val="2F236894"/>
    <w:rsid w:val="2F25085E"/>
    <w:rsid w:val="2F2B5748"/>
    <w:rsid w:val="2F2C3B52"/>
    <w:rsid w:val="2F2D4028"/>
    <w:rsid w:val="2F2D7712"/>
    <w:rsid w:val="2F2F348A"/>
    <w:rsid w:val="2F307202"/>
    <w:rsid w:val="2F337E9A"/>
    <w:rsid w:val="2F34284F"/>
    <w:rsid w:val="2F364819"/>
    <w:rsid w:val="2F3C5BA7"/>
    <w:rsid w:val="2F3E191F"/>
    <w:rsid w:val="2F4131BE"/>
    <w:rsid w:val="2F452CAE"/>
    <w:rsid w:val="2F4800A8"/>
    <w:rsid w:val="2F4862FA"/>
    <w:rsid w:val="2F4D1ED1"/>
    <w:rsid w:val="2F527179"/>
    <w:rsid w:val="2F560A17"/>
    <w:rsid w:val="2F5729E1"/>
    <w:rsid w:val="2F57653D"/>
    <w:rsid w:val="2F594063"/>
    <w:rsid w:val="2F5C1DA5"/>
    <w:rsid w:val="2F640055"/>
    <w:rsid w:val="2F650C5A"/>
    <w:rsid w:val="2F656EAC"/>
    <w:rsid w:val="2F6649D2"/>
    <w:rsid w:val="2F68074A"/>
    <w:rsid w:val="2F6824F8"/>
    <w:rsid w:val="2F6B3D97"/>
    <w:rsid w:val="2F762E67"/>
    <w:rsid w:val="2F77273B"/>
    <w:rsid w:val="2F792957"/>
    <w:rsid w:val="2F7D2448"/>
    <w:rsid w:val="2F811BAB"/>
    <w:rsid w:val="2F8337D6"/>
    <w:rsid w:val="2F8530AA"/>
    <w:rsid w:val="2F884949"/>
    <w:rsid w:val="2F897553"/>
    <w:rsid w:val="2F8D01B1"/>
    <w:rsid w:val="2F923A19"/>
    <w:rsid w:val="2F961B57"/>
    <w:rsid w:val="2F965A84"/>
    <w:rsid w:val="2F974B8C"/>
    <w:rsid w:val="2F990904"/>
    <w:rsid w:val="2F9E416C"/>
    <w:rsid w:val="2FA31782"/>
    <w:rsid w:val="2FA33530"/>
    <w:rsid w:val="2FA6164C"/>
    <w:rsid w:val="2FA77291"/>
    <w:rsid w:val="2FA774C5"/>
    <w:rsid w:val="2FAA48BF"/>
    <w:rsid w:val="2FAD0853"/>
    <w:rsid w:val="2FB3107F"/>
    <w:rsid w:val="2FB34935"/>
    <w:rsid w:val="2FB90FA6"/>
    <w:rsid w:val="2FBC2844"/>
    <w:rsid w:val="2FBE7CB1"/>
    <w:rsid w:val="2FBF0D63"/>
    <w:rsid w:val="2FC02334"/>
    <w:rsid w:val="2FC130E0"/>
    <w:rsid w:val="2FC63C1E"/>
    <w:rsid w:val="2FC8743B"/>
    <w:rsid w:val="2FCD4A51"/>
    <w:rsid w:val="2FCF4325"/>
    <w:rsid w:val="2FD01CE8"/>
    <w:rsid w:val="2FD13178"/>
    <w:rsid w:val="2FD55B5A"/>
    <w:rsid w:val="2FD8767E"/>
    <w:rsid w:val="2FDB53C0"/>
    <w:rsid w:val="2FDC44EE"/>
    <w:rsid w:val="2FDE0A0C"/>
    <w:rsid w:val="2FE34275"/>
    <w:rsid w:val="2FEC64BE"/>
    <w:rsid w:val="2FF26266"/>
    <w:rsid w:val="2FF324AF"/>
    <w:rsid w:val="2FF40230"/>
    <w:rsid w:val="2FFD5337"/>
    <w:rsid w:val="2FFE4C0B"/>
    <w:rsid w:val="30000983"/>
    <w:rsid w:val="30006BD5"/>
    <w:rsid w:val="300466C5"/>
    <w:rsid w:val="300C557A"/>
    <w:rsid w:val="3011493E"/>
    <w:rsid w:val="301306B6"/>
    <w:rsid w:val="30135AFB"/>
    <w:rsid w:val="3014442E"/>
    <w:rsid w:val="3014746B"/>
    <w:rsid w:val="301601A6"/>
    <w:rsid w:val="30183F1E"/>
    <w:rsid w:val="30234671"/>
    <w:rsid w:val="302428C3"/>
    <w:rsid w:val="3025488D"/>
    <w:rsid w:val="302C1778"/>
    <w:rsid w:val="302C79CA"/>
    <w:rsid w:val="302E54F0"/>
    <w:rsid w:val="30337CC8"/>
    <w:rsid w:val="30393E95"/>
    <w:rsid w:val="30395C43"/>
    <w:rsid w:val="303B19BB"/>
    <w:rsid w:val="303D1BD7"/>
    <w:rsid w:val="30405223"/>
    <w:rsid w:val="30471E1A"/>
    <w:rsid w:val="304B698A"/>
    <w:rsid w:val="304E16EE"/>
    <w:rsid w:val="304F36B8"/>
    <w:rsid w:val="304F5466"/>
    <w:rsid w:val="3050190A"/>
    <w:rsid w:val="30550CCF"/>
    <w:rsid w:val="30556F21"/>
    <w:rsid w:val="305807BF"/>
    <w:rsid w:val="305A4537"/>
    <w:rsid w:val="305F1B4D"/>
    <w:rsid w:val="305F38FB"/>
    <w:rsid w:val="30607673"/>
    <w:rsid w:val="3062163D"/>
    <w:rsid w:val="30676C54"/>
    <w:rsid w:val="3069477A"/>
    <w:rsid w:val="306951B4"/>
    <w:rsid w:val="306A22A0"/>
    <w:rsid w:val="306C7DC6"/>
    <w:rsid w:val="30705B08"/>
    <w:rsid w:val="307153DD"/>
    <w:rsid w:val="307373A7"/>
    <w:rsid w:val="30760C45"/>
    <w:rsid w:val="30766E97"/>
    <w:rsid w:val="307B58DB"/>
    <w:rsid w:val="307D1FD3"/>
    <w:rsid w:val="307D6477"/>
    <w:rsid w:val="3082583C"/>
    <w:rsid w:val="308275EA"/>
    <w:rsid w:val="30835D5B"/>
    <w:rsid w:val="308E5F8F"/>
    <w:rsid w:val="30992B52"/>
    <w:rsid w:val="309A5723"/>
    <w:rsid w:val="309C4B4F"/>
    <w:rsid w:val="309F019C"/>
    <w:rsid w:val="30A05CC2"/>
    <w:rsid w:val="30A654E7"/>
    <w:rsid w:val="30A82846"/>
    <w:rsid w:val="30A9726C"/>
    <w:rsid w:val="30AB4D93"/>
    <w:rsid w:val="30AD0B0B"/>
    <w:rsid w:val="30BD4AC6"/>
    <w:rsid w:val="30C145B6"/>
    <w:rsid w:val="30C16364"/>
    <w:rsid w:val="30C55B0E"/>
    <w:rsid w:val="30C6397A"/>
    <w:rsid w:val="30C65728"/>
    <w:rsid w:val="30C776F3"/>
    <w:rsid w:val="30C9249B"/>
    <w:rsid w:val="30C9346B"/>
    <w:rsid w:val="30D047F9"/>
    <w:rsid w:val="30D342E9"/>
    <w:rsid w:val="30D36097"/>
    <w:rsid w:val="30D81900"/>
    <w:rsid w:val="30DA5678"/>
    <w:rsid w:val="30DB6CFA"/>
    <w:rsid w:val="30DC13F0"/>
    <w:rsid w:val="30DC319E"/>
    <w:rsid w:val="30DD0CC4"/>
    <w:rsid w:val="30E12562"/>
    <w:rsid w:val="30E3452C"/>
    <w:rsid w:val="30E43E01"/>
    <w:rsid w:val="30E61159"/>
    <w:rsid w:val="30E958BB"/>
    <w:rsid w:val="30ED53AB"/>
    <w:rsid w:val="30EE1123"/>
    <w:rsid w:val="30EE2ED1"/>
    <w:rsid w:val="30F009F7"/>
    <w:rsid w:val="30F1626C"/>
    <w:rsid w:val="30F2476F"/>
    <w:rsid w:val="30F77FD8"/>
    <w:rsid w:val="30F85AFE"/>
    <w:rsid w:val="30FC337F"/>
    <w:rsid w:val="30FD3F2C"/>
    <w:rsid w:val="30FF0C3A"/>
    <w:rsid w:val="31010E56"/>
    <w:rsid w:val="31043E04"/>
    <w:rsid w:val="310821E5"/>
    <w:rsid w:val="31091AB9"/>
    <w:rsid w:val="31097D0B"/>
    <w:rsid w:val="310B5831"/>
    <w:rsid w:val="310E70CF"/>
    <w:rsid w:val="31104BF6"/>
    <w:rsid w:val="31140B8A"/>
    <w:rsid w:val="311566B0"/>
    <w:rsid w:val="311C17EC"/>
    <w:rsid w:val="311D7312"/>
    <w:rsid w:val="312219B3"/>
    <w:rsid w:val="312468F3"/>
    <w:rsid w:val="312608BD"/>
    <w:rsid w:val="31271F3F"/>
    <w:rsid w:val="312915B6"/>
    <w:rsid w:val="31295CB7"/>
    <w:rsid w:val="312D1C4B"/>
    <w:rsid w:val="31336B36"/>
    <w:rsid w:val="313421A7"/>
    <w:rsid w:val="313528AE"/>
    <w:rsid w:val="31374B9C"/>
    <w:rsid w:val="313A1C72"/>
    <w:rsid w:val="313B4368"/>
    <w:rsid w:val="313C3C3D"/>
    <w:rsid w:val="31411253"/>
    <w:rsid w:val="31434FCB"/>
    <w:rsid w:val="31464ABB"/>
    <w:rsid w:val="31480833"/>
    <w:rsid w:val="314B0324"/>
    <w:rsid w:val="314B3E80"/>
    <w:rsid w:val="3154222C"/>
    <w:rsid w:val="316311C9"/>
    <w:rsid w:val="31644EEA"/>
    <w:rsid w:val="31653193"/>
    <w:rsid w:val="31662A68"/>
    <w:rsid w:val="316E47AA"/>
    <w:rsid w:val="316E7B6E"/>
    <w:rsid w:val="316F5DC0"/>
    <w:rsid w:val="31701B38"/>
    <w:rsid w:val="31707702"/>
    <w:rsid w:val="31721C5E"/>
    <w:rsid w:val="317909ED"/>
    <w:rsid w:val="317C228B"/>
    <w:rsid w:val="317E4255"/>
    <w:rsid w:val="31813D45"/>
    <w:rsid w:val="318178A1"/>
    <w:rsid w:val="3184023A"/>
    <w:rsid w:val="318A2BFA"/>
    <w:rsid w:val="318B6972"/>
    <w:rsid w:val="3192385D"/>
    <w:rsid w:val="31972C6C"/>
    <w:rsid w:val="3199108F"/>
    <w:rsid w:val="319B6BB5"/>
    <w:rsid w:val="319C292D"/>
    <w:rsid w:val="319D5437"/>
    <w:rsid w:val="319E48F7"/>
    <w:rsid w:val="31A041CB"/>
    <w:rsid w:val="31A16195"/>
    <w:rsid w:val="31A55C86"/>
    <w:rsid w:val="31A57A34"/>
    <w:rsid w:val="31AA329C"/>
    <w:rsid w:val="31AB01F8"/>
    <w:rsid w:val="31AD669F"/>
    <w:rsid w:val="31B449A5"/>
    <w:rsid w:val="31B71515"/>
    <w:rsid w:val="31B947B6"/>
    <w:rsid w:val="31C224E3"/>
    <w:rsid w:val="31C26FA9"/>
    <w:rsid w:val="31C53C32"/>
    <w:rsid w:val="31CB66E8"/>
    <w:rsid w:val="31CD6F8B"/>
    <w:rsid w:val="31CF4AB1"/>
    <w:rsid w:val="31D518AC"/>
    <w:rsid w:val="31D5284E"/>
    <w:rsid w:val="31D668AF"/>
    <w:rsid w:val="31D71BB7"/>
    <w:rsid w:val="31D75713"/>
    <w:rsid w:val="31DC5891"/>
    <w:rsid w:val="31DF5DD6"/>
    <w:rsid w:val="31E247E4"/>
    <w:rsid w:val="31E3055C"/>
    <w:rsid w:val="31F42769"/>
    <w:rsid w:val="31F6028F"/>
    <w:rsid w:val="31F91C49"/>
    <w:rsid w:val="31FC073C"/>
    <w:rsid w:val="31FC33CC"/>
    <w:rsid w:val="31FE0EF2"/>
    <w:rsid w:val="3200110E"/>
    <w:rsid w:val="32004C6A"/>
    <w:rsid w:val="32024E86"/>
    <w:rsid w:val="320329AC"/>
    <w:rsid w:val="32036508"/>
    <w:rsid w:val="3207249C"/>
    <w:rsid w:val="3207424B"/>
    <w:rsid w:val="32075FF9"/>
    <w:rsid w:val="320A5AE9"/>
    <w:rsid w:val="320A7897"/>
    <w:rsid w:val="320B405E"/>
    <w:rsid w:val="320C1861"/>
    <w:rsid w:val="32125567"/>
    <w:rsid w:val="3216448E"/>
    <w:rsid w:val="321A3B53"/>
    <w:rsid w:val="321B1AA4"/>
    <w:rsid w:val="321E1594"/>
    <w:rsid w:val="3220530C"/>
    <w:rsid w:val="32211104"/>
    <w:rsid w:val="322150A3"/>
    <w:rsid w:val="32244DFC"/>
    <w:rsid w:val="322841C1"/>
    <w:rsid w:val="322968B3"/>
    <w:rsid w:val="322A7F39"/>
    <w:rsid w:val="322C5A5F"/>
    <w:rsid w:val="322E5C7B"/>
    <w:rsid w:val="32317519"/>
    <w:rsid w:val="32340DB8"/>
    <w:rsid w:val="323A4620"/>
    <w:rsid w:val="323E5792"/>
    <w:rsid w:val="323F1C36"/>
    <w:rsid w:val="32430E48"/>
    <w:rsid w:val="32432D5F"/>
    <w:rsid w:val="32454D73"/>
    <w:rsid w:val="32470AEB"/>
    <w:rsid w:val="324E1E79"/>
    <w:rsid w:val="324E3C27"/>
    <w:rsid w:val="3251196A"/>
    <w:rsid w:val="32560D2E"/>
    <w:rsid w:val="325659F7"/>
    <w:rsid w:val="325D20BC"/>
    <w:rsid w:val="325E7BE3"/>
    <w:rsid w:val="326276D3"/>
    <w:rsid w:val="32655415"/>
    <w:rsid w:val="3268280F"/>
    <w:rsid w:val="326E42CA"/>
    <w:rsid w:val="326F1DF0"/>
    <w:rsid w:val="327318E0"/>
    <w:rsid w:val="32741B8D"/>
    <w:rsid w:val="327613D0"/>
    <w:rsid w:val="327B0795"/>
    <w:rsid w:val="327D450D"/>
    <w:rsid w:val="327E5810"/>
    <w:rsid w:val="327F2033"/>
    <w:rsid w:val="32803FFD"/>
    <w:rsid w:val="32843FFE"/>
    <w:rsid w:val="32870EE7"/>
    <w:rsid w:val="32892EB1"/>
    <w:rsid w:val="32894C60"/>
    <w:rsid w:val="328E04C8"/>
    <w:rsid w:val="328F5FEE"/>
    <w:rsid w:val="32951856"/>
    <w:rsid w:val="32957AA8"/>
    <w:rsid w:val="329A6E6D"/>
    <w:rsid w:val="329F628A"/>
    <w:rsid w:val="32A45F3D"/>
    <w:rsid w:val="32A970B0"/>
    <w:rsid w:val="32AB107A"/>
    <w:rsid w:val="32AC4DF2"/>
    <w:rsid w:val="32AF5D7F"/>
    <w:rsid w:val="32B05ACE"/>
    <w:rsid w:val="32B31CDC"/>
    <w:rsid w:val="32B51EF8"/>
    <w:rsid w:val="32BD2B5B"/>
    <w:rsid w:val="32BF31E3"/>
    <w:rsid w:val="32BF68D3"/>
    <w:rsid w:val="32C4038E"/>
    <w:rsid w:val="32C56864"/>
    <w:rsid w:val="32C959A4"/>
    <w:rsid w:val="32D06D32"/>
    <w:rsid w:val="32D147E3"/>
    <w:rsid w:val="32D14858"/>
    <w:rsid w:val="32DD4FAB"/>
    <w:rsid w:val="32DF2AD1"/>
    <w:rsid w:val="32E12CEE"/>
    <w:rsid w:val="32E26A66"/>
    <w:rsid w:val="32E847CF"/>
    <w:rsid w:val="32EC3440"/>
    <w:rsid w:val="32F50547"/>
    <w:rsid w:val="32F56799"/>
    <w:rsid w:val="32F83B93"/>
    <w:rsid w:val="32FA790B"/>
    <w:rsid w:val="32FF4F22"/>
    <w:rsid w:val="33016EEC"/>
    <w:rsid w:val="33044C2E"/>
    <w:rsid w:val="33092244"/>
    <w:rsid w:val="330B1B18"/>
    <w:rsid w:val="330C2739"/>
    <w:rsid w:val="33136C1F"/>
    <w:rsid w:val="33152997"/>
    <w:rsid w:val="3317784C"/>
    <w:rsid w:val="33185FE3"/>
    <w:rsid w:val="331A7FAD"/>
    <w:rsid w:val="331B019D"/>
    <w:rsid w:val="331C3D26"/>
    <w:rsid w:val="331D7A9E"/>
    <w:rsid w:val="33294694"/>
    <w:rsid w:val="332D5F33"/>
    <w:rsid w:val="332D7CE1"/>
    <w:rsid w:val="33305A23"/>
    <w:rsid w:val="33332E1D"/>
    <w:rsid w:val="33353039"/>
    <w:rsid w:val="33356B95"/>
    <w:rsid w:val="33370B5F"/>
    <w:rsid w:val="33380434"/>
    <w:rsid w:val="333C6176"/>
    <w:rsid w:val="333D3C9C"/>
    <w:rsid w:val="333E0089"/>
    <w:rsid w:val="333E1EEE"/>
    <w:rsid w:val="333F5C66"/>
    <w:rsid w:val="33460DA3"/>
    <w:rsid w:val="33466FF4"/>
    <w:rsid w:val="33492641"/>
    <w:rsid w:val="334B0167"/>
    <w:rsid w:val="3350577D"/>
    <w:rsid w:val="33557238"/>
    <w:rsid w:val="335F5D8A"/>
    <w:rsid w:val="33632873"/>
    <w:rsid w:val="33633703"/>
    <w:rsid w:val="33641229"/>
    <w:rsid w:val="3364747B"/>
    <w:rsid w:val="336631F3"/>
    <w:rsid w:val="33680E20"/>
    <w:rsid w:val="336A2CE3"/>
    <w:rsid w:val="336D4581"/>
    <w:rsid w:val="336E7970"/>
    <w:rsid w:val="337272C1"/>
    <w:rsid w:val="33743B62"/>
    <w:rsid w:val="33751688"/>
    <w:rsid w:val="337C2A16"/>
    <w:rsid w:val="337C3E29"/>
    <w:rsid w:val="337E7E8A"/>
    <w:rsid w:val="33802506"/>
    <w:rsid w:val="3381002D"/>
    <w:rsid w:val="33833DA5"/>
    <w:rsid w:val="33837901"/>
    <w:rsid w:val="338418CB"/>
    <w:rsid w:val="338B0EAB"/>
    <w:rsid w:val="338B4A07"/>
    <w:rsid w:val="338E62A6"/>
    <w:rsid w:val="33923FE8"/>
    <w:rsid w:val="33927790"/>
    <w:rsid w:val="33941B0E"/>
    <w:rsid w:val="33983602"/>
    <w:rsid w:val="339A10EE"/>
    <w:rsid w:val="339E0BDF"/>
    <w:rsid w:val="33A06705"/>
    <w:rsid w:val="33AA7583"/>
    <w:rsid w:val="33AB32FB"/>
    <w:rsid w:val="33AD0E22"/>
    <w:rsid w:val="33AD7074"/>
    <w:rsid w:val="33AF4B9A"/>
    <w:rsid w:val="33B57CD6"/>
    <w:rsid w:val="33B640C1"/>
    <w:rsid w:val="33B73A4E"/>
    <w:rsid w:val="33B757FC"/>
    <w:rsid w:val="33B7D3D7"/>
    <w:rsid w:val="33B91574"/>
    <w:rsid w:val="33BE4DDD"/>
    <w:rsid w:val="33BE6B8B"/>
    <w:rsid w:val="33C57F19"/>
    <w:rsid w:val="33C70135"/>
    <w:rsid w:val="33C817B8"/>
    <w:rsid w:val="33DB56BC"/>
    <w:rsid w:val="33DE0FDB"/>
    <w:rsid w:val="33DE6603"/>
    <w:rsid w:val="33E04D53"/>
    <w:rsid w:val="33E52369"/>
    <w:rsid w:val="33E65956"/>
    <w:rsid w:val="33E74334"/>
    <w:rsid w:val="33E81E5A"/>
    <w:rsid w:val="33E83C08"/>
    <w:rsid w:val="33ED7470"/>
    <w:rsid w:val="33EF143A"/>
    <w:rsid w:val="33F1163C"/>
    <w:rsid w:val="33F407FF"/>
    <w:rsid w:val="33F64577"/>
    <w:rsid w:val="33F97BC3"/>
    <w:rsid w:val="33FD7BDF"/>
    <w:rsid w:val="34000F51"/>
    <w:rsid w:val="340053F5"/>
    <w:rsid w:val="34016560"/>
    <w:rsid w:val="34056007"/>
    <w:rsid w:val="34076784"/>
    <w:rsid w:val="340A1DD0"/>
    <w:rsid w:val="341113B0"/>
    <w:rsid w:val="341449FD"/>
    <w:rsid w:val="3417273F"/>
    <w:rsid w:val="341B4F41"/>
    <w:rsid w:val="341D5FA7"/>
    <w:rsid w:val="3422536C"/>
    <w:rsid w:val="34237336"/>
    <w:rsid w:val="342619BC"/>
    <w:rsid w:val="34264730"/>
    <w:rsid w:val="34272982"/>
    <w:rsid w:val="3428494C"/>
    <w:rsid w:val="342866FA"/>
    <w:rsid w:val="342A2472"/>
    <w:rsid w:val="342D3D10"/>
    <w:rsid w:val="34311A53"/>
    <w:rsid w:val="34362916"/>
    <w:rsid w:val="343B467F"/>
    <w:rsid w:val="3442156A"/>
    <w:rsid w:val="344277BC"/>
    <w:rsid w:val="34431811"/>
    <w:rsid w:val="344C063B"/>
    <w:rsid w:val="344C23E9"/>
    <w:rsid w:val="344C4197"/>
    <w:rsid w:val="34542A34"/>
    <w:rsid w:val="345474EF"/>
    <w:rsid w:val="34586FDF"/>
    <w:rsid w:val="34592D57"/>
    <w:rsid w:val="34594B05"/>
    <w:rsid w:val="345968B4"/>
    <w:rsid w:val="345D63A4"/>
    <w:rsid w:val="345E036E"/>
    <w:rsid w:val="34663AA5"/>
    <w:rsid w:val="346B00EF"/>
    <w:rsid w:val="346F257B"/>
    <w:rsid w:val="346F60D7"/>
    <w:rsid w:val="34747D11"/>
    <w:rsid w:val="347507BC"/>
    <w:rsid w:val="34767465"/>
    <w:rsid w:val="347831DE"/>
    <w:rsid w:val="348953EB"/>
    <w:rsid w:val="348C4EDB"/>
    <w:rsid w:val="348E0C53"/>
    <w:rsid w:val="348E3489"/>
    <w:rsid w:val="349124F1"/>
    <w:rsid w:val="34930017"/>
    <w:rsid w:val="34943D90"/>
    <w:rsid w:val="34977F25"/>
    <w:rsid w:val="34980AC4"/>
    <w:rsid w:val="3498562E"/>
    <w:rsid w:val="349D49F2"/>
    <w:rsid w:val="34A35D81"/>
    <w:rsid w:val="34A43FD3"/>
    <w:rsid w:val="34A55F9D"/>
    <w:rsid w:val="34A71D15"/>
    <w:rsid w:val="34A915E9"/>
    <w:rsid w:val="34A9783B"/>
    <w:rsid w:val="34AC10D9"/>
    <w:rsid w:val="34AE6BFF"/>
    <w:rsid w:val="34AF4725"/>
    <w:rsid w:val="34B32468"/>
    <w:rsid w:val="34B33D14"/>
    <w:rsid w:val="34B41D3C"/>
    <w:rsid w:val="34B8139C"/>
    <w:rsid w:val="34BA1A48"/>
    <w:rsid w:val="34BB131C"/>
    <w:rsid w:val="34BB30CA"/>
    <w:rsid w:val="34BB66FC"/>
    <w:rsid w:val="34BE6306"/>
    <w:rsid w:val="34C12DD7"/>
    <w:rsid w:val="34C75F13"/>
    <w:rsid w:val="34D01D12"/>
    <w:rsid w:val="34D04DC8"/>
    <w:rsid w:val="34D523DE"/>
    <w:rsid w:val="34D81ECE"/>
    <w:rsid w:val="34DB551B"/>
    <w:rsid w:val="34DD74E5"/>
    <w:rsid w:val="34DF18A1"/>
    <w:rsid w:val="34E0709E"/>
    <w:rsid w:val="34E24AFB"/>
    <w:rsid w:val="34EC3BCC"/>
    <w:rsid w:val="34EE34A0"/>
    <w:rsid w:val="34F211E2"/>
    <w:rsid w:val="34F36D08"/>
    <w:rsid w:val="34F5482E"/>
    <w:rsid w:val="34F8431E"/>
    <w:rsid w:val="34F85693"/>
    <w:rsid w:val="34FA3BF3"/>
    <w:rsid w:val="34FD1935"/>
    <w:rsid w:val="34FF060A"/>
    <w:rsid w:val="35017B30"/>
    <w:rsid w:val="35064A4C"/>
    <w:rsid w:val="35066A3B"/>
    <w:rsid w:val="350727B3"/>
    <w:rsid w:val="35074561"/>
    <w:rsid w:val="350902DA"/>
    <w:rsid w:val="350C1B78"/>
    <w:rsid w:val="350D601C"/>
    <w:rsid w:val="350E3B42"/>
    <w:rsid w:val="350E58F0"/>
    <w:rsid w:val="35131158"/>
    <w:rsid w:val="35143245"/>
    <w:rsid w:val="35154ED0"/>
    <w:rsid w:val="35156C7E"/>
    <w:rsid w:val="35170C48"/>
    <w:rsid w:val="35194603"/>
    <w:rsid w:val="351D5B33"/>
    <w:rsid w:val="351F7AFD"/>
    <w:rsid w:val="35214225"/>
    <w:rsid w:val="352944D8"/>
    <w:rsid w:val="352D676C"/>
    <w:rsid w:val="352E7D40"/>
    <w:rsid w:val="35303AB8"/>
    <w:rsid w:val="35350F5A"/>
    <w:rsid w:val="3538471B"/>
    <w:rsid w:val="35386E11"/>
    <w:rsid w:val="35397235"/>
    <w:rsid w:val="353D1142"/>
    <w:rsid w:val="353F37D3"/>
    <w:rsid w:val="353F5AA9"/>
    <w:rsid w:val="35417A73"/>
    <w:rsid w:val="354237EC"/>
    <w:rsid w:val="35452190"/>
    <w:rsid w:val="354B08F2"/>
    <w:rsid w:val="354C01C6"/>
    <w:rsid w:val="354D466A"/>
    <w:rsid w:val="35551771"/>
    <w:rsid w:val="3555351F"/>
    <w:rsid w:val="355552CD"/>
    <w:rsid w:val="3558300F"/>
    <w:rsid w:val="355B7F36"/>
    <w:rsid w:val="355C665B"/>
    <w:rsid w:val="355E0625"/>
    <w:rsid w:val="355E6877"/>
    <w:rsid w:val="356814A4"/>
    <w:rsid w:val="356C2617"/>
    <w:rsid w:val="356D6ABA"/>
    <w:rsid w:val="356E638F"/>
    <w:rsid w:val="35727C2D"/>
    <w:rsid w:val="357532E4"/>
    <w:rsid w:val="35753BC1"/>
    <w:rsid w:val="357716E7"/>
    <w:rsid w:val="3579545F"/>
    <w:rsid w:val="357C0AAC"/>
    <w:rsid w:val="358160C2"/>
    <w:rsid w:val="35847960"/>
    <w:rsid w:val="35876F78"/>
    <w:rsid w:val="35887450"/>
    <w:rsid w:val="35897434"/>
    <w:rsid w:val="358B6F41"/>
    <w:rsid w:val="35926521"/>
    <w:rsid w:val="35942299"/>
    <w:rsid w:val="359758E5"/>
    <w:rsid w:val="359D0A22"/>
    <w:rsid w:val="359F29EC"/>
    <w:rsid w:val="359F479A"/>
    <w:rsid w:val="35A41DB0"/>
    <w:rsid w:val="35A428FB"/>
    <w:rsid w:val="35AD3C5E"/>
    <w:rsid w:val="35AF70D3"/>
    <w:rsid w:val="35B2271F"/>
    <w:rsid w:val="35B46497"/>
    <w:rsid w:val="35BA15D4"/>
    <w:rsid w:val="35BB5A78"/>
    <w:rsid w:val="35BF4E3C"/>
    <w:rsid w:val="35C506A4"/>
    <w:rsid w:val="35C661CB"/>
    <w:rsid w:val="35C90918"/>
    <w:rsid w:val="35CB1A33"/>
    <w:rsid w:val="35CB36F8"/>
    <w:rsid w:val="35CD7559"/>
    <w:rsid w:val="35CF1523"/>
    <w:rsid w:val="35CF32D1"/>
    <w:rsid w:val="35CF507F"/>
    <w:rsid w:val="35D02BA5"/>
    <w:rsid w:val="35D54660"/>
    <w:rsid w:val="35D703D8"/>
    <w:rsid w:val="35D95EFE"/>
    <w:rsid w:val="35D97CAC"/>
    <w:rsid w:val="35DC59EE"/>
    <w:rsid w:val="35DE1766"/>
    <w:rsid w:val="35DE52C2"/>
    <w:rsid w:val="35DF4502"/>
    <w:rsid w:val="35E11256"/>
    <w:rsid w:val="35E14DB3"/>
    <w:rsid w:val="35E84393"/>
    <w:rsid w:val="35EB3E83"/>
    <w:rsid w:val="35EE6454"/>
    <w:rsid w:val="35EF5721"/>
    <w:rsid w:val="35F1149A"/>
    <w:rsid w:val="35F25212"/>
    <w:rsid w:val="35F5085E"/>
    <w:rsid w:val="35FB2318"/>
    <w:rsid w:val="35FB40C6"/>
    <w:rsid w:val="36017203"/>
    <w:rsid w:val="36062A6B"/>
    <w:rsid w:val="3608233F"/>
    <w:rsid w:val="360C62D3"/>
    <w:rsid w:val="36105698"/>
    <w:rsid w:val="36121410"/>
    <w:rsid w:val="3614070F"/>
    <w:rsid w:val="361707D4"/>
    <w:rsid w:val="36176A26"/>
    <w:rsid w:val="361921D4"/>
    <w:rsid w:val="36211653"/>
    <w:rsid w:val="36251143"/>
    <w:rsid w:val="36280C33"/>
    <w:rsid w:val="362C24D2"/>
    <w:rsid w:val="36301896"/>
    <w:rsid w:val="36317AE8"/>
    <w:rsid w:val="363745FB"/>
    <w:rsid w:val="363B0967"/>
    <w:rsid w:val="363D46DF"/>
    <w:rsid w:val="363E2205"/>
    <w:rsid w:val="363E3FB3"/>
    <w:rsid w:val="36401AD9"/>
    <w:rsid w:val="364041CF"/>
    <w:rsid w:val="36407D2B"/>
    <w:rsid w:val="36415851"/>
    <w:rsid w:val="3643781B"/>
    <w:rsid w:val="36455341"/>
    <w:rsid w:val="364A6DFC"/>
    <w:rsid w:val="364B03CB"/>
    <w:rsid w:val="364B0521"/>
    <w:rsid w:val="364F4412"/>
    <w:rsid w:val="36513CE6"/>
    <w:rsid w:val="36521BA9"/>
    <w:rsid w:val="36541A28"/>
    <w:rsid w:val="36575075"/>
    <w:rsid w:val="3659703F"/>
    <w:rsid w:val="365C6106"/>
    <w:rsid w:val="36624145"/>
    <w:rsid w:val="366253DE"/>
    <w:rsid w:val="366302C2"/>
    <w:rsid w:val="36637EBD"/>
    <w:rsid w:val="36653C36"/>
    <w:rsid w:val="366559E4"/>
    <w:rsid w:val="366652B8"/>
    <w:rsid w:val="366854D4"/>
    <w:rsid w:val="366A2FFA"/>
    <w:rsid w:val="366C0B20"/>
    <w:rsid w:val="366D4898"/>
    <w:rsid w:val="3671332B"/>
    <w:rsid w:val="36721EAF"/>
    <w:rsid w:val="36723C5D"/>
    <w:rsid w:val="367475D7"/>
    <w:rsid w:val="36753638"/>
    <w:rsid w:val="367E0853"/>
    <w:rsid w:val="368045CB"/>
    <w:rsid w:val="368816D2"/>
    <w:rsid w:val="36913B20"/>
    <w:rsid w:val="36914A2B"/>
    <w:rsid w:val="36932551"/>
    <w:rsid w:val="36965B9D"/>
    <w:rsid w:val="36981915"/>
    <w:rsid w:val="3699743B"/>
    <w:rsid w:val="369C7F24"/>
    <w:rsid w:val="369D517D"/>
    <w:rsid w:val="36A4650C"/>
    <w:rsid w:val="36A71B58"/>
    <w:rsid w:val="36A91D74"/>
    <w:rsid w:val="36B129D7"/>
    <w:rsid w:val="36B2214A"/>
    <w:rsid w:val="36B2483B"/>
    <w:rsid w:val="36B6623F"/>
    <w:rsid w:val="36B67FED"/>
    <w:rsid w:val="36BC3397"/>
    <w:rsid w:val="36C00E6C"/>
    <w:rsid w:val="36C037BF"/>
    <w:rsid w:val="36C070BE"/>
    <w:rsid w:val="36C330CF"/>
    <w:rsid w:val="36C46BAE"/>
    <w:rsid w:val="36C56777"/>
    <w:rsid w:val="36C95F72"/>
    <w:rsid w:val="36CE01E2"/>
    <w:rsid w:val="36CE5337"/>
    <w:rsid w:val="36CF7301"/>
    <w:rsid w:val="36D16BD5"/>
    <w:rsid w:val="36D20826"/>
    <w:rsid w:val="36D52B69"/>
    <w:rsid w:val="36DA7EC6"/>
    <w:rsid w:val="36DB5CA6"/>
    <w:rsid w:val="36DB7A54"/>
    <w:rsid w:val="36DD1A1E"/>
    <w:rsid w:val="36E52680"/>
    <w:rsid w:val="36EA5EE9"/>
    <w:rsid w:val="36F01751"/>
    <w:rsid w:val="36F32FEF"/>
    <w:rsid w:val="36F40B16"/>
    <w:rsid w:val="36F952B1"/>
    <w:rsid w:val="36FB00F6"/>
    <w:rsid w:val="36FF1994"/>
    <w:rsid w:val="36FF7BE6"/>
    <w:rsid w:val="37046FAB"/>
    <w:rsid w:val="37052D23"/>
    <w:rsid w:val="370A20E7"/>
    <w:rsid w:val="370F76FD"/>
    <w:rsid w:val="37103BA1"/>
    <w:rsid w:val="371134BE"/>
    <w:rsid w:val="37135440"/>
    <w:rsid w:val="37144D14"/>
    <w:rsid w:val="371A4A20"/>
    <w:rsid w:val="371E516A"/>
    <w:rsid w:val="371F6DA2"/>
    <w:rsid w:val="37210F1A"/>
    <w:rsid w:val="37225683"/>
    <w:rsid w:val="37265173"/>
    <w:rsid w:val="3727713D"/>
    <w:rsid w:val="372A4537"/>
    <w:rsid w:val="372E04CB"/>
    <w:rsid w:val="372E0EA9"/>
    <w:rsid w:val="372E5DD5"/>
    <w:rsid w:val="3733163E"/>
    <w:rsid w:val="37337890"/>
    <w:rsid w:val="37353608"/>
    <w:rsid w:val="3736112E"/>
    <w:rsid w:val="37375C91"/>
    <w:rsid w:val="37384EA6"/>
    <w:rsid w:val="373C4996"/>
    <w:rsid w:val="373D426B"/>
    <w:rsid w:val="3746278E"/>
    <w:rsid w:val="37476E97"/>
    <w:rsid w:val="37492C0F"/>
    <w:rsid w:val="374E0226"/>
    <w:rsid w:val="37507FF9"/>
    <w:rsid w:val="37607F59"/>
    <w:rsid w:val="376637C1"/>
    <w:rsid w:val="37691503"/>
    <w:rsid w:val="376B702A"/>
    <w:rsid w:val="376C68FE"/>
    <w:rsid w:val="376E6B1A"/>
    <w:rsid w:val="376F8D23"/>
    <w:rsid w:val="37757EA8"/>
    <w:rsid w:val="37781747"/>
    <w:rsid w:val="377A726D"/>
    <w:rsid w:val="377E4FAF"/>
    <w:rsid w:val="378B1619"/>
    <w:rsid w:val="378B76CC"/>
    <w:rsid w:val="378E0F6A"/>
    <w:rsid w:val="3793032E"/>
    <w:rsid w:val="37955E55"/>
    <w:rsid w:val="3797463F"/>
    <w:rsid w:val="37985D7C"/>
    <w:rsid w:val="379BA5F3"/>
    <w:rsid w:val="37A97B52"/>
    <w:rsid w:val="37AE3F4D"/>
    <w:rsid w:val="37B00EE0"/>
    <w:rsid w:val="37B07132"/>
    <w:rsid w:val="37B207B5"/>
    <w:rsid w:val="37B81B43"/>
    <w:rsid w:val="37BA1D5F"/>
    <w:rsid w:val="37BC5AD7"/>
    <w:rsid w:val="37BC7885"/>
    <w:rsid w:val="37BE184F"/>
    <w:rsid w:val="37C00258"/>
    <w:rsid w:val="37C30C14"/>
    <w:rsid w:val="37C40EC0"/>
    <w:rsid w:val="37C4498C"/>
    <w:rsid w:val="37C9368D"/>
    <w:rsid w:val="37CD1A92"/>
    <w:rsid w:val="37CD55EE"/>
    <w:rsid w:val="37D02154"/>
    <w:rsid w:val="37D526F5"/>
    <w:rsid w:val="37D73D98"/>
    <w:rsid w:val="37D746BF"/>
    <w:rsid w:val="37DA5EAF"/>
    <w:rsid w:val="37DA7D0B"/>
    <w:rsid w:val="37DF5322"/>
    <w:rsid w:val="37E312B6"/>
    <w:rsid w:val="37E56DDC"/>
    <w:rsid w:val="37E64902"/>
    <w:rsid w:val="37E666B0"/>
    <w:rsid w:val="37EA2644"/>
    <w:rsid w:val="37EA5ACB"/>
    <w:rsid w:val="37EB3CC7"/>
    <w:rsid w:val="37EC6BDD"/>
    <w:rsid w:val="37ED3EE3"/>
    <w:rsid w:val="37ED7A3F"/>
    <w:rsid w:val="37EE37B7"/>
    <w:rsid w:val="37F214F9"/>
    <w:rsid w:val="37F35D9C"/>
    <w:rsid w:val="37FC5ED4"/>
    <w:rsid w:val="37FD4CE3"/>
    <w:rsid w:val="37FF425B"/>
    <w:rsid w:val="3805122C"/>
    <w:rsid w:val="380562C5"/>
    <w:rsid w:val="38064FA4"/>
    <w:rsid w:val="380D6333"/>
    <w:rsid w:val="38170F5F"/>
    <w:rsid w:val="38196A86"/>
    <w:rsid w:val="381B0A50"/>
    <w:rsid w:val="38233460"/>
    <w:rsid w:val="38244AE6"/>
    <w:rsid w:val="382947EF"/>
    <w:rsid w:val="382D0783"/>
    <w:rsid w:val="382D2531"/>
    <w:rsid w:val="38305977"/>
    <w:rsid w:val="38325D99"/>
    <w:rsid w:val="38392C84"/>
    <w:rsid w:val="383B4C4E"/>
    <w:rsid w:val="383C09C6"/>
    <w:rsid w:val="383E029A"/>
    <w:rsid w:val="38404012"/>
    <w:rsid w:val="3842422E"/>
    <w:rsid w:val="38431D54"/>
    <w:rsid w:val="384358B1"/>
    <w:rsid w:val="384855BD"/>
    <w:rsid w:val="384B0C09"/>
    <w:rsid w:val="384E5182"/>
    <w:rsid w:val="384F06F9"/>
    <w:rsid w:val="38500133"/>
    <w:rsid w:val="38545D10"/>
    <w:rsid w:val="385B709E"/>
    <w:rsid w:val="385C2E16"/>
    <w:rsid w:val="385C6972"/>
    <w:rsid w:val="385D4C77"/>
    <w:rsid w:val="38635F53"/>
    <w:rsid w:val="386B4E07"/>
    <w:rsid w:val="386C12AB"/>
    <w:rsid w:val="386C3059"/>
    <w:rsid w:val="386D6DD1"/>
    <w:rsid w:val="387719FE"/>
    <w:rsid w:val="387B14EE"/>
    <w:rsid w:val="387C0DC3"/>
    <w:rsid w:val="387E2D8D"/>
    <w:rsid w:val="387E4B3B"/>
    <w:rsid w:val="38800020"/>
    <w:rsid w:val="38801E8D"/>
    <w:rsid w:val="3882287D"/>
    <w:rsid w:val="38871C41"/>
    <w:rsid w:val="38877E93"/>
    <w:rsid w:val="388C54AA"/>
    <w:rsid w:val="388F6D48"/>
    <w:rsid w:val="38944D46"/>
    <w:rsid w:val="389524E8"/>
    <w:rsid w:val="389736C7"/>
    <w:rsid w:val="389B393F"/>
    <w:rsid w:val="389D76B7"/>
    <w:rsid w:val="389E51DD"/>
    <w:rsid w:val="38A04AB1"/>
    <w:rsid w:val="38A26A7B"/>
    <w:rsid w:val="38A50319"/>
    <w:rsid w:val="38A547BD"/>
    <w:rsid w:val="38A81BB8"/>
    <w:rsid w:val="38B14F10"/>
    <w:rsid w:val="38B16CBE"/>
    <w:rsid w:val="38B46F01"/>
    <w:rsid w:val="38BF587F"/>
    <w:rsid w:val="38C033A5"/>
    <w:rsid w:val="38C21505"/>
    <w:rsid w:val="38C369F1"/>
    <w:rsid w:val="38C509BB"/>
    <w:rsid w:val="38CA7D80"/>
    <w:rsid w:val="38CF183A"/>
    <w:rsid w:val="38D155B2"/>
    <w:rsid w:val="38D46E50"/>
    <w:rsid w:val="38D62BC9"/>
    <w:rsid w:val="38D97FC3"/>
    <w:rsid w:val="38DE1A7D"/>
    <w:rsid w:val="38DF7CCF"/>
    <w:rsid w:val="38E057F5"/>
    <w:rsid w:val="38E2156D"/>
    <w:rsid w:val="38E2331B"/>
    <w:rsid w:val="38EC419A"/>
    <w:rsid w:val="38EE7F12"/>
    <w:rsid w:val="38EF2970"/>
    <w:rsid w:val="38F27D95"/>
    <w:rsid w:val="38F65019"/>
    <w:rsid w:val="38F8669B"/>
    <w:rsid w:val="38FA68B7"/>
    <w:rsid w:val="38FA6AC4"/>
    <w:rsid w:val="38FD63A7"/>
    <w:rsid w:val="39007C46"/>
    <w:rsid w:val="3902576C"/>
    <w:rsid w:val="39047736"/>
    <w:rsid w:val="390A6409"/>
    <w:rsid w:val="390C65EA"/>
    <w:rsid w:val="390E4110"/>
    <w:rsid w:val="390E5EBF"/>
    <w:rsid w:val="391060DB"/>
    <w:rsid w:val="3914549F"/>
    <w:rsid w:val="391C202E"/>
    <w:rsid w:val="391D76E1"/>
    <w:rsid w:val="391E1E7A"/>
    <w:rsid w:val="39225E0E"/>
    <w:rsid w:val="39227BBC"/>
    <w:rsid w:val="39241B86"/>
    <w:rsid w:val="39292CF8"/>
    <w:rsid w:val="392E6561"/>
    <w:rsid w:val="393618B9"/>
    <w:rsid w:val="39382F3B"/>
    <w:rsid w:val="3942025E"/>
    <w:rsid w:val="39445D84"/>
    <w:rsid w:val="39447B32"/>
    <w:rsid w:val="394624FA"/>
    <w:rsid w:val="39475874"/>
    <w:rsid w:val="39495149"/>
    <w:rsid w:val="39522A4F"/>
    <w:rsid w:val="395356EF"/>
    <w:rsid w:val="39553AED"/>
    <w:rsid w:val="3958538C"/>
    <w:rsid w:val="395B49D1"/>
    <w:rsid w:val="39627FB8"/>
    <w:rsid w:val="39654509"/>
    <w:rsid w:val="39665CFB"/>
    <w:rsid w:val="39697599"/>
    <w:rsid w:val="396E1053"/>
    <w:rsid w:val="3971469F"/>
    <w:rsid w:val="39736669"/>
    <w:rsid w:val="39754190"/>
    <w:rsid w:val="397B107A"/>
    <w:rsid w:val="397F14BF"/>
    <w:rsid w:val="3982065B"/>
    <w:rsid w:val="39882115"/>
    <w:rsid w:val="39930ABA"/>
    <w:rsid w:val="399860D0"/>
    <w:rsid w:val="39A22AAB"/>
    <w:rsid w:val="39A71E6F"/>
    <w:rsid w:val="39AD7CF8"/>
    <w:rsid w:val="39AE31FE"/>
    <w:rsid w:val="39B32F0A"/>
    <w:rsid w:val="39B34CB8"/>
    <w:rsid w:val="39B50A30"/>
    <w:rsid w:val="39B527DE"/>
    <w:rsid w:val="39B60304"/>
    <w:rsid w:val="39B85B5E"/>
    <w:rsid w:val="39BA1BA2"/>
    <w:rsid w:val="39BA7DF4"/>
    <w:rsid w:val="39BC3B6C"/>
    <w:rsid w:val="39BD78E5"/>
    <w:rsid w:val="39C3314D"/>
    <w:rsid w:val="39C62C3D"/>
    <w:rsid w:val="39C649EB"/>
    <w:rsid w:val="39C66799"/>
    <w:rsid w:val="39C72511"/>
    <w:rsid w:val="39C944DB"/>
    <w:rsid w:val="39CA2D8A"/>
    <w:rsid w:val="39CB3DB0"/>
    <w:rsid w:val="39CBDA46"/>
    <w:rsid w:val="39CC60C1"/>
    <w:rsid w:val="39CD3FCC"/>
    <w:rsid w:val="39CD587C"/>
    <w:rsid w:val="39CE564E"/>
    <w:rsid w:val="39D013B3"/>
    <w:rsid w:val="39D07618"/>
    <w:rsid w:val="39D2513E"/>
    <w:rsid w:val="39D31AAB"/>
    <w:rsid w:val="39D864CC"/>
    <w:rsid w:val="39DF3CFF"/>
    <w:rsid w:val="39E41315"/>
    <w:rsid w:val="39E7174C"/>
    <w:rsid w:val="39E76710"/>
    <w:rsid w:val="39EF3F42"/>
    <w:rsid w:val="39F03816"/>
    <w:rsid w:val="39F204E9"/>
    <w:rsid w:val="39F23A32"/>
    <w:rsid w:val="39F30EC3"/>
    <w:rsid w:val="39FC665F"/>
    <w:rsid w:val="39FF7EFD"/>
    <w:rsid w:val="3A015A23"/>
    <w:rsid w:val="3A053765"/>
    <w:rsid w:val="3A064DE8"/>
    <w:rsid w:val="3A0B68A2"/>
    <w:rsid w:val="3A0D3377"/>
    <w:rsid w:val="3A0E1EEE"/>
    <w:rsid w:val="3A0F6392"/>
    <w:rsid w:val="3A125E82"/>
    <w:rsid w:val="3A127C30"/>
    <w:rsid w:val="3A137505"/>
    <w:rsid w:val="3A15327D"/>
    <w:rsid w:val="3A1E0383"/>
    <w:rsid w:val="3A267238"/>
    <w:rsid w:val="3A323E2F"/>
    <w:rsid w:val="3A35391F"/>
    <w:rsid w:val="3A3B7187"/>
    <w:rsid w:val="3A3E27D3"/>
    <w:rsid w:val="3A43603C"/>
    <w:rsid w:val="3A485400"/>
    <w:rsid w:val="3A4A1178"/>
    <w:rsid w:val="3A4D0C68"/>
    <w:rsid w:val="3A4D2A17"/>
    <w:rsid w:val="3A4F7367"/>
    <w:rsid w:val="3A500759"/>
    <w:rsid w:val="3A5706CA"/>
    <w:rsid w:val="3A59472B"/>
    <w:rsid w:val="3A5B15D7"/>
    <w:rsid w:val="3A5B41B1"/>
    <w:rsid w:val="3A5E2E76"/>
    <w:rsid w:val="3A606BEE"/>
    <w:rsid w:val="3A6303AE"/>
    <w:rsid w:val="3A667F7C"/>
    <w:rsid w:val="3A6B10EF"/>
    <w:rsid w:val="3A6D2C1F"/>
    <w:rsid w:val="3A6F5083"/>
    <w:rsid w:val="3A72247D"/>
    <w:rsid w:val="3A744447"/>
    <w:rsid w:val="3A7461F5"/>
    <w:rsid w:val="3A7601BF"/>
    <w:rsid w:val="3A813937"/>
    <w:rsid w:val="3A816B64"/>
    <w:rsid w:val="3A830B2E"/>
    <w:rsid w:val="3A851A34"/>
    <w:rsid w:val="3A881CA1"/>
    <w:rsid w:val="3A8A5A19"/>
    <w:rsid w:val="3A8C79E3"/>
    <w:rsid w:val="3A8D5509"/>
    <w:rsid w:val="3A900B55"/>
    <w:rsid w:val="3A960861"/>
    <w:rsid w:val="3A9B19D4"/>
    <w:rsid w:val="3AA06FEA"/>
    <w:rsid w:val="3AA641C2"/>
    <w:rsid w:val="3AA765CB"/>
    <w:rsid w:val="3AA82343"/>
    <w:rsid w:val="3AB64A60"/>
    <w:rsid w:val="3AB94550"/>
    <w:rsid w:val="3ABB02C8"/>
    <w:rsid w:val="3ABC194A"/>
    <w:rsid w:val="3AC32CD9"/>
    <w:rsid w:val="3AC54CA3"/>
    <w:rsid w:val="3AC56A51"/>
    <w:rsid w:val="3AC76C6D"/>
    <w:rsid w:val="3ACC0BF2"/>
    <w:rsid w:val="3ACF5B21"/>
    <w:rsid w:val="3AD13648"/>
    <w:rsid w:val="3AD2116E"/>
    <w:rsid w:val="3AD4054D"/>
    <w:rsid w:val="3ADB0022"/>
    <w:rsid w:val="3ADD023E"/>
    <w:rsid w:val="3ADD6E62"/>
    <w:rsid w:val="3ADE7D48"/>
    <w:rsid w:val="3AE01ADD"/>
    <w:rsid w:val="3AE07D2F"/>
    <w:rsid w:val="3AE315CD"/>
    <w:rsid w:val="3AE55B2F"/>
    <w:rsid w:val="3AE80991"/>
    <w:rsid w:val="3AE96BE3"/>
    <w:rsid w:val="3AEA4709"/>
    <w:rsid w:val="3AEC0481"/>
    <w:rsid w:val="3AEC222F"/>
    <w:rsid w:val="3AEC66D3"/>
    <w:rsid w:val="3AED2E24"/>
    <w:rsid w:val="3AF13B97"/>
    <w:rsid w:val="3AFB6916"/>
    <w:rsid w:val="3B005CDB"/>
    <w:rsid w:val="3B007A89"/>
    <w:rsid w:val="3B027CA5"/>
    <w:rsid w:val="3B037579"/>
    <w:rsid w:val="3B04200D"/>
    <w:rsid w:val="3B043A1D"/>
    <w:rsid w:val="3B05349D"/>
    <w:rsid w:val="3B0966CB"/>
    <w:rsid w:val="3B0C0B24"/>
    <w:rsid w:val="3B0C5F1A"/>
    <w:rsid w:val="3B0E03F8"/>
    <w:rsid w:val="3B0F4170"/>
    <w:rsid w:val="3B1564CD"/>
    <w:rsid w:val="3B1654FE"/>
    <w:rsid w:val="3B1672AC"/>
    <w:rsid w:val="3B174A27"/>
    <w:rsid w:val="3B1B2B15"/>
    <w:rsid w:val="3B1B48C3"/>
    <w:rsid w:val="3B1F0857"/>
    <w:rsid w:val="3B225C51"/>
    <w:rsid w:val="3B253993"/>
    <w:rsid w:val="3B2664AF"/>
    <w:rsid w:val="3B295232"/>
    <w:rsid w:val="3B343BD6"/>
    <w:rsid w:val="3B36697E"/>
    <w:rsid w:val="3B38059C"/>
    <w:rsid w:val="3B3B6D13"/>
    <w:rsid w:val="3B3E6803"/>
    <w:rsid w:val="3B421FAF"/>
    <w:rsid w:val="3B424545"/>
    <w:rsid w:val="3B44206B"/>
    <w:rsid w:val="3B455DE4"/>
    <w:rsid w:val="3B462F44"/>
    <w:rsid w:val="3B471B5C"/>
    <w:rsid w:val="3B4958D4"/>
    <w:rsid w:val="3B4F27BE"/>
    <w:rsid w:val="3B5322AF"/>
    <w:rsid w:val="3B554279"/>
    <w:rsid w:val="3B567FF1"/>
    <w:rsid w:val="3B583D69"/>
    <w:rsid w:val="3B5B576D"/>
    <w:rsid w:val="3B624FFE"/>
    <w:rsid w:val="3B6444BC"/>
    <w:rsid w:val="3B653D90"/>
    <w:rsid w:val="3B677B08"/>
    <w:rsid w:val="3B693880"/>
    <w:rsid w:val="3B7010B2"/>
    <w:rsid w:val="3B716BD9"/>
    <w:rsid w:val="3B7266C3"/>
    <w:rsid w:val="3B7566C9"/>
    <w:rsid w:val="3B765F9D"/>
    <w:rsid w:val="3B787F67"/>
    <w:rsid w:val="3B7A3CDF"/>
    <w:rsid w:val="3B7A5A8D"/>
    <w:rsid w:val="3B7A783B"/>
    <w:rsid w:val="3B7F12F6"/>
    <w:rsid w:val="3B822B94"/>
    <w:rsid w:val="3B83077B"/>
    <w:rsid w:val="3B854432"/>
    <w:rsid w:val="3B8561E0"/>
    <w:rsid w:val="3B866FF0"/>
    <w:rsid w:val="3B893F22"/>
    <w:rsid w:val="3B8A6F41"/>
    <w:rsid w:val="3B8B1A48"/>
    <w:rsid w:val="3B901966"/>
    <w:rsid w:val="3B903503"/>
    <w:rsid w:val="3B9823B7"/>
    <w:rsid w:val="3B985F13"/>
    <w:rsid w:val="3B9D352A"/>
    <w:rsid w:val="3BA553AD"/>
    <w:rsid w:val="3BA90120"/>
    <w:rsid w:val="3BAB3E99"/>
    <w:rsid w:val="3BAC26AF"/>
    <w:rsid w:val="3BB52F69"/>
    <w:rsid w:val="3BBA0580"/>
    <w:rsid w:val="3BBA221D"/>
    <w:rsid w:val="3BCC3E0F"/>
    <w:rsid w:val="3BCD02B3"/>
    <w:rsid w:val="3BD01B51"/>
    <w:rsid w:val="3BD3519D"/>
    <w:rsid w:val="3BDB4052"/>
    <w:rsid w:val="3BDD7DCA"/>
    <w:rsid w:val="3BDE6B90"/>
    <w:rsid w:val="3BDEDD97"/>
    <w:rsid w:val="3BE21884"/>
    <w:rsid w:val="3BE253E0"/>
    <w:rsid w:val="3BE63123"/>
    <w:rsid w:val="3BEB698B"/>
    <w:rsid w:val="3BED44B1"/>
    <w:rsid w:val="3BF00020"/>
    <w:rsid w:val="3BF03FA1"/>
    <w:rsid w:val="3BF21AC7"/>
    <w:rsid w:val="3BF35840"/>
    <w:rsid w:val="3BF375EE"/>
    <w:rsid w:val="3BF5780A"/>
    <w:rsid w:val="3BF84C04"/>
    <w:rsid w:val="3C005D06"/>
    <w:rsid w:val="3C065573"/>
    <w:rsid w:val="3C073008"/>
    <w:rsid w:val="3C074E47"/>
    <w:rsid w:val="3C090BBF"/>
    <w:rsid w:val="3C0B0DDB"/>
    <w:rsid w:val="3C0B2B89"/>
    <w:rsid w:val="3C0D06AF"/>
    <w:rsid w:val="3C0E4427"/>
    <w:rsid w:val="3C101F4E"/>
    <w:rsid w:val="3C137C90"/>
    <w:rsid w:val="3C157288"/>
    <w:rsid w:val="3C177780"/>
    <w:rsid w:val="3C197A60"/>
    <w:rsid w:val="3C1A2DCC"/>
    <w:rsid w:val="3C1A7270"/>
    <w:rsid w:val="3C1B6FEC"/>
    <w:rsid w:val="3C2123AD"/>
    <w:rsid w:val="3C221C81"/>
    <w:rsid w:val="3C300842"/>
    <w:rsid w:val="3C3025F0"/>
    <w:rsid w:val="3C333E8E"/>
    <w:rsid w:val="3C3519B4"/>
    <w:rsid w:val="3C383C10"/>
    <w:rsid w:val="3C3976F6"/>
    <w:rsid w:val="3C3A0A68"/>
    <w:rsid w:val="3C4165AB"/>
    <w:rsid w:val="3C4340D1"/>
    <w:rsid w:val="3C460065"/>
    <w:rsid w:val="3C4816E7"/>
    <w:rsid w:val="3C551209"/>
    <w:rsid w:val="3C553E04"/>
    <w:rsid w:val="3C575DCE"/>
    <w:rsid w:val="3C591B47"/>
    <w:rsid w:val="3C597D99"/>
    <w:rsid w:val="3C5A58BF"/>
    <w:rsid w:val="3C5E0F0B"/>
    <w:rsid w:val="3C5E53AF"/>
    <w:rsid w:val="3C5F6A31"/>
    <w:rsid w:val="3C6127A9"/>
    <w:rsid w:val="3C6616BA"/>
    <w:rsid w:val="3C6A5B02"/>
    <w:rsid w:val="3C6B187A"/>
    <w:rsid w:val="3C6C0A96"/>
    <w:rsid w:val="3C6E4EC6"/>
    <w:rsid w:val="3C6F3118"/>
    <w:rsid w:val="3C7324DC"/>
    <w:rsid w:val="3C7474B8"/>
    <w:rsid w:val="3C7624CD"/>
    <w:rsid w:val="3C776471"/>
    <w:rsid w:val="3C7C5835"/>
    <w:rsid w:val="3C7E77FF"/>
    <w:rsid w:val="3C7F0E81"/>
    <w:rsid w:val="3C833D0A"/>
    <w:rsid w:val="3C8F5568"/>
    <w:rsid w:val="3C8F5B56"/>
    <w:rsid w:val="3C905550"/>
    <w:rsid w:val="3C925059"/>
    <w:rsid w:val="3C9568F7"/>
    <w:rsid w:val="3C97441D"/>
    <w:rsid w:val="3C9C5ED7"/>
    <w:rsid w:val="3C9F07CB"/>
    <w:rsid w:val="3CA01523"/>
    <w:rsid w:val="3CA134EE"/>
    <w:rsid w:val="3CA408E8"/>
    <w:rsid w:val="3CA54D8C"/>
    <w:rsid w:val="3CA8487C"/>
    <w:rsid w:val="3CA8662A"/>
    <w:rsid w:val="3CAB1C76"/>
    <w:rsid w:val="3CAF1767"/>
    <w:rsid w:val="3CAF4F46"/>
    <w:rsid w:val="3CB054DF"/>
    <w:rsid w:val="3CB13731"/>
    <w:rsid w:val="3CB7061B"/>
    <w:rsid w:val="3CB94393"/>
    <w:rsid w:val="3CBB45AF"/>
    <w:rsid w:val="3CC176EC"/>
    <w:rsid w:val="3CC2593E"/>
    <w:rsid w:val="3CC316B6"/>
    <w:rsid w:val="3CC82828"/>
    <w:rsid w:val="3CCD42E3"/>
    <w:rsid w:val="3CD26389"/>
    <w:rsid w:val="3CDC62D4"/>
    <w:rsid w:val="3CDE3DFA"/>
    <w:rsid w:val="3CE31410"/>
    <w:rsid w:val="3CE33B06"/>
    <w:rsid w:val="3CE533DA"/>
    <w:rsid w:val="3CEA09F1"/>
    <w:rsid w:val="3CED04E1"/>
    <w:rsid w:val="3CEF24AB"/>
    <w:rsid w:val="3CF25AF7"/>
    <w:rsid w:val="3CF33D49"/>
    <w:rsid w:val="3CF63839"/>
    <w:rsid w:val="3CF950D8"/>
    <w:rsid w:val="3CFC24D2"/>
    <w:rsid w:val="3CFC2D60"/>
    <w:rsid w:val="3D000214"/>
    <w:rsid w:val="3D006466"/>
    <w:rsid w:val="3D0666E5"/>
    <w:rsid w:val="3D0777F5"/>
    <w:rsid w:val="3D0C6BB9"/>
    <w:rsid w:val="3D0D46DF"/>
    <w:rsid w:val="3D0F69E6"/>
    <w:rsid w:val="3D112421"/>
    <w:rsid w:val="3D112FBD"/>
    <w:rsid w:val="3D186608"/>
    <w:rsid w:val="3D1D0DC6"/>
    <w:rsid w:val="3D1E68EC"/>
    <w:rsid w:val="3D2008B6"/>
    <w:rsid w:val="3D281519"/>
    <w:rsid w:val="3D2A34E3"/>
    <w:rsid w:val="3D2C1009"/>
    <w:rsid w:val="3D335DE1"/>
    <w:rsid w:val="3D385C00"/>
    <w:rsid w:val="3D402D06"/>
    <w:rsid w:val="3D4631D3"/>
    <w:rsid w:val="3D483969"/>
    <w:rsid w:val="3D4A5933"/>
    <w:rsid w:val="3D4A76E1"/>
    <w:rsid w:val="3D4C3459"/>
    <w:rsid w:val="3D4E29E8"/>
    <w:rsid w:val="3D4F2F4A"/>
    <w:rsid w:val="3D510A70"/>
    <w:rsid w:val="3D52271E"/>
    <w:rsid w:val="3D5D7468"/>
    <w:rsid w:val="3D600CB3"/>
    <w:rsid w:val="3D606F05"/>
    <w:rsid w:val="3D695DB9"/>
    <w:rsid w:val="3D6A7D83"/>
    <w:rsid w:val="3D6C5F71"/>
    <w:rsid w:val="3D6E0891"/>
    <w:rsid w:val="3D713A67"/>
    <w:rsid w:val="3D7309E6"/>
    <w:rsid w:val="3D762284"/>
    <w:rsid w:val="3D791D75"/>
    <w:rsid w:val="3D7B789B"/>
    <w:rsid w:val="3D7D1865"/>
    <w:rsid w:val="3D7D7AB7"/>
    <w:rsid w:val="3D801355"/>
    <w:rsid w:val="3D8250CD"/>
    <w:rsid w:val="3D826E7B"/>
    <w:rsid w:val="3D8449A1"/>
    <w:rsid w:val="3D85696B"/>
    <w:rsid w:val="3D8A3F82"/>
    <w:rsid w:val="3D8C5F4C"/>
    <w:rsid w:val="3D8E5820"/>
    <w:rsid w:val="3D9077EA"/>
    <w:rsid w:val="3D932E36"/>
    <w:rsid w:val="3D9372DA"/>
    <w:rsid w:val="3D9646D4"/>
    <w:rsid w:val="3D995F73"/>
    <w:rsid w:val="3DA037A5"/>
    <w:rsid w:val="3DA54918"/>
    <w:rsid w:val="3DA9265A"/>
    <w:rsid w:val="3DAA47D2"/>
    <w:rsid w:val="3DB1150E"/>
    <w:rsid w:val="3DB17760"/>
    <w:rsid w:val="3DB37034"/>
    <w:rsid w:val="3DB64BD6"/>
    <w:rsid w:val="3DBD6105"/>
    <w:rsid w:val="3DBD7EB3"/>
    <w:rsid w:val="3DC3562A"/>
    <w:rsid w:val="3DC72AE0"/>
    <w:rsid w:val="3DD0408A"/>
    <w:rsid w:val="3DD1570D"/>
    <w:rsid w:val="3DD47A3F"/>
    <w:rsid w:val="3DD516A1"/>
    <w:rsid w:val="3DD863C0"/>
    <w:rsid w:val="3DDF607B"/>
    <w:rsid w:val="3DE07723"/>
    <w:rsid w:val="3DE73182"/>
    <w:rsid w:val="3DE74F30"/>
    <w:rsid w:val="3DE874B5"/>
    <w:rsid w:val="3DE96EFA"/>
    <w:rsid w:val="3DEC2546"/>
    <w:rsid w:val="3DEE2762"/>
    <w:rsid w:val="3DEE62BF"/>
    <w:rsid w:val="3DF0662A"/>
    <w:rsid w:val="3DF17B5D"/>
    <w:rsid w:val="3DF24765"/>
    <w:rsid w:val="3DF5589F"/>
    <w:rsid w:val="3DF66D78"/>
    <w:rsid w:val="3DFA1107"/>
    <w:rsid w:val="3DFB09DB"/>
    <w:rsid w:val="3DFC4E7F"/>
    <w:rsid w:val="3DFC6C2D"/>
    <w:rsid w:val="3DFF7EA5"/>
    <w:rsid w:val="3DFFD1DE"/>
    <w:rsid w:val="3E021D6A"/>
    <w:rsid w:val="3E047890"/>
    <w:rsid w:val="3E0930F8"/>
    <w:rsid w:val="3E0B0C1F"/>
    <w:rsid w:val="3E0B50C2"/>
    <w:rsid w:val="3E0E6961"/>
    <w:rsid w:val="3E1026D9"/>
    <w:rsid w:val="3E104487"/>
    <w:rsid w:val="3E1675C3"/>
    <w:rsid w:val="3E1723C3"/>
    <w:rsid w:val="3E18333B"/>
    <w:rsid w:val="3E1A5306"/>
    <w:rsid w:val="3E1C2E2C"/>
    <w:rsid w:val="3E1C72D0"/>
    <w:rsid w:val="3E1D4DF6"/>
    <w:rsid w:val="3E2241BA"/>
    <w:rsid w:val="3E2B6F65"/>
    <w:rsid w:val="3E2E0DB1"/>
    <w:rsid w:val="3E2E484E"/>
    <w:rsid w:val="3E2E7003"/>
    <w:rsid w:val="3E3143FD"/>
    <w:rsid w:val="3E352D7B"/>
    <w:rsid w:val="3E3C34CE"/>
    <w:rsid w:val="3E3F15CF"/>
    <w:rsid w:val="3E444130"/>
    <w:rsid w:val="3E4800C5"/>
    <w:rsid w:val="3E497999"/>
    <w:rsid w:val="3E4A2A81"/>
    <w:rsid w:val="3E4B3711"/>
    <w:rsid w:val="3E4B54BF"/>
    <w:rsid w:val="3E4C7D90"/>
    <w:rsid w:val="3E5148AF"/>
    <w:rsid w:val="3E524A9F"/>
    <w:rsid w:val="3E5E1696"/>
    <w:rsid w:val="3E5F540E"/>
    <w:rsid w:val="3E603179"/>
    <w:rsid w:val="3E612F34"/>
    <w:rsid w:val="3E66054B"/>
    <w:rsid w:val="3E6622F9"/>
    <w:rsid w:val="3E7253B2"/>
    <w:rsid w:val="3E75253C"/>
    <w:rsid w:val="3E7762B4"/>
    <w:rsid w:val="3E7C7D6E"/>
    <w:rsid w:val="3E80785E"/>
    <w:rsid w:val="3E817133"/>
    <w:rsid w:val="3E854E75"/>
    <w:rsid w:val="3E894239"/>
    <w:rsid w:val="3E8B1D5F"/>
    <w:rsid w:val="3E8B7FB1"/>
    <w:rsid w:val="3E952BDE"/>
    <w:rsid w:val="3E990920"/>
    <w:rsid w:val="3E9C21BE"/>
    <w:rsid w:val="3E9F12F5"/>
    <w:rsid w:val="3EA6303D"/>
    <w:rsid w:val="3EA82911"/>
    <w:rsid w:val="3EAC433E"/>
    <w:rsid w:val="3EAD1CD6"/>
    <w:rsid w:val="3EAD7F28"/>
    <w:rsid w:val="3EAF3CA0"/>
    <w:rsid w:val="3EAF565D"/>
    <w:rsid w:val="3EB56DDC"/>
    <w:rsid w:val="3EB968CD"/>
    <w:rsid w:val="3EBB0897"/>
    <w:rsid w:val="3EBF7C5B"/>
    <w:rsid w:val="3EC05EAD"/>
    <w:rsid w:val="3EC11C25"/>
    <w:rsid w:val="3EC60FE9"/>
    <w:rsid w:val="3EC611F6"/>
    <w:rsid w:val="3EC62D97"/>
    <w:rsid w:val="3ECB6600"/>
    <w:rsid w:val="3ECF4342"/>
    <w:rsid w:val="3ED41958"/>
    <w:rsid w:val="3ED5122D"/>
    <w:rsid w:val="3ED6747E"/>
    <w:rsid w:val="3ED92ACB"/>
    <w:rsid w:val="3EE15E23"/>
    <w:rsid w:val="3EE2267C"/>
    <w:rsid w:val="3EE31B9B"/>
    <w:rsid w:val="3EE37DED"/>
    <w:rsid w:val="3EE576C2"/>
    <w:rsid w:val="3EE80F60"/>
    <w:rsid w:val="3EE851BA"/>
    <w:rsid w:val="3EE85404"/>
    <w:rsid w:val="3EEE6411"/>
    <w:rsid w:val="3EEF6792"/>
    <w:rsid w:val="3EF02927"/>
    <w:rsid w:val="3EF1250A"/>
    <w:rsid w:val="3EF15791"/>
    <w:rsid w:val="3EF5367D"/>
    <w:rsid w:val="3EF618CF"/>
    <w:rsid w:val="3EF73899"/>
    <w:rsid w:val="3EF82D74"/>
    <w:rsid w:val="3EFB4E8C"/>
    <w:rsid w:val="3EFB6EE5"/>
    <w:rsid w:val="3EFE4C27"/>
    <w:rsid w:val="3F06588A"/>
    <w:rsid w:val="3F073ADC"/>
    <w:rsid w:val="3F087854"/>
    <w:rsid w:val="3F0A7128"/>
    <w:rsid w:val="3F0B2EA0"/>
    <w:rsid w:val="3F161F71"/>
    <w:rsid w:val="3F19736B"/>
    <w:rsid w:val="3F1C50AD"/>
    <w:rsid w:val="3F1D32FF"/>
    <w:rsid w:val="3F1E0E25"/>
    <w:rsid w:val="3F1E4982"/>
    <w:rsid w:val="3F281CA4"/>
    <w:rsid w:val="3F2A1578"/>
    <w:rsid w:val="3F2D72BA"/>
    <w:rsid w:val="3F3441A5"/>
    <w:rsid w:val="3F357FC6"/>
    <w:rsid w:val="3F3917BB"/>
    <w:rsid w:val="3F3C12AC"/>
    <w:rsid w:val="3F400D9C"/>
    <w:rsid w:val="3F406FEE"/>
    <w:rsid w:val="3F43263A"/>
    <w:rsid w:val="3F4343E8"/>
    <w:rsid w:val="3F454604"/>
    <w:rsid w:val="3F47037C"/>
    <w:rsid w:val="3F4A5238"/>
    <w:rsid w:val="3F4A5777"/>
    <w:rsid w:val="3F4D34B9"/>
    <w:rsid w:val="3F4D76DD"/>
    <w:rsid w:val="3F512FA9"/>
    <w:rsid w:val="3F5274EE"/>
    <w:rsid w:val="3F584337"/>
    <w:rsid w:val="3F5860E5"/>
    <w:rsid w:val="3F5900B0"/>
    <w:rsid w:val="3F5B5BD6"/>
    <w:rsid w:val="3F5D194E"/>
    <w:rsid w:val="3F5D7BA0"/>
    <w:rsid w:val="3F5E56C6"/>
    <w:rsid w:val="3F632CDC"/>
    <w:rsid w:val="3F67457A"/>
    <w:rsid w:val="3F6D76B7"/>
    <w:rsid w:val="3F6E5909"/>
    <w:rsid w:val="3F6F342F"/>
    <w:rsid w:val="3F710F55"/>
    <w:rsid w:val="3F7153F9"/>
    <w:rsid w:val="3F755CC5"/>
    <w:rsid w:val="3F785466"/>
    <w:rsid w:val="3F7942AE"/>
    <w:rsid w:val="3F7B0026"/>
    <w:rsid w:val="3F7B2D15"/>
    <w:rsid w:val="3F7E18C4"/>
    <w:rsid w:val="3F80388E"/>
    <w:rsid w:val="3F8213B4"/>
    <w:rsid w:val="3F830C89"/>
    <w:rsid w:val="3F833648"/>
    <w:rsid w:val="3F852C53"/>
    <w:rsid w:val="3F874C1D"/>
    <w:rsid w:val="3F87786E"/>
    <w:rsid w:val="3F8844F1"/>
    <w:rsid w:val="3F88629F"/>
    <w:rsid w:val="3F8A2017"/>
    <w:rsid w:val="3F8C2233"/>
    <w:rsid w:val="3F8E1B07"/>
    <w:rsid w:val="3F8E5FAB"/>
    <w:rsid w:val="3F8F587F"/>
    <w:rsid w:val="3F95733A"/>
    <w:rsid w:val="3F982986"/>
    <w:rsid w:val="3F9A3787"/>
    <w:rsid w:val="3F9B5FD2"/>
    <w:rsid w:val="3FA0183A"/>
    <w:rsid w:val="3FA4132B"/>
    <w:rsid w:val="3FA72BC9"/>
    <w:rsid w:val="3FA806EF"/>
    <w:rsid w:val="3FAA090B"/>
    <w:rsid w:val="3FAC00F9"/>
    <w:rsid w:val="3FB47D1B"/>
    <w:rsid w:val="3FB53538"/>
    <w:rsid w:val="3FB83028"/>
    <w:rsid w:val="3FBA6DA0"/>
    <w:rsid w:val="3FBB0422"/>
    <w:rsid w:val="3FBB48C6"/>
    <w:rsid w:val="3FBD73AB"/>
    <w:rsid w:val="3FBF6165"/>
    <w:rsid w:val="3FC217B1"/>
    <w:rsid w:val="3FC25C55"/>
    <w:rsid w:val="3FC27A03"/>
    <w:rsid w:val="3FC65745"/>
    <w:rsid w:val="3FC7326B"/>
    <w:rsid w:val="3FC75019"/>
    <w:rsid w:val="3FC921F2"/>
    <w:rsid w:val="3FC96EB0"/>
    <w:rsid w:val="3FCA4B09"/>
    <w:rsid w:val="3FCD2003"/>
    <w:rsid w:val="3FCF2120"/>
    <w:rsid w:val="3FD414E4"/>
    <w:rsid w:val="3FD80FD4"/>
    <w:rsid w:val="3FDB6D16"/>
    <w:rsid w:val="3FE07E89"/>
    <w:rsid w:val="3FE21E53"/>
    <w:rsid w:val="3FE45BCB"/>
    <w:rsid w:val="3FE91433"/>
    <w:rsid w:val="3FEC4A80"/>
    <w:rsid w:val="3FF04570"/>
    <w:rsid w:val="3FF2288E"/>
    <w:rsid w:val="3FF230F6"/>
    <w:rsid w:val="3FF65710"/>
    <w:rsid w:val="3FF75BD9"/>
    <w:rsid w:val="3FFA0F4B"/>
    <w:rsid w:val="3FFE0E31"/>
    <w:rsid w:val="3FFF47B3"/>
    <w:rsid w:val="40003751"/>
    <w:rsid w:val="4001677D"/>
    <w:rsid w:val="40026051"/>
    <w:rsid w:val="40073668"/>
    <w:rsid w:val="400C205E"/>
    <w:rsid w:val="400C5122"/>
    <w:rsid w:val="400D3374"/>
    <w:rsid w:val="400D6006"/>
    <w:rsid w:val="400E2C48"/>
    <w:rsid w:val="4012098A"/>
    <w:rsid w:val="401364B0"/>
    <w:rsid w:val="40153FD6"/>
    <w:rsid w:val="40185875"/>
    <w:rsid w:val="401A17C1"/>
    <w:rsid w:val="401F09B1"/>
    <w:rsid w:val="40206459"/>
    <w:rsid w:val="402204A1"/>
    <w:rsid w:val="40224945"/>
    <w:rsid w:val="40297A82"/>
    <w:rsid w:val="402B1A4C"/>
    <w:rsid w:val="402B37FA"/>
    <w:rsid w:val="40300E10"/>
    <w:rsid w:val="4030282F"/>
    <w:rsid w:val="40330901"/>
    <w:rsid w:val="4033445D"/>
    <w:rsid w:val="4037219F"/>
    <w:rsid w:val="403C77B5"/>
    <w:rsid w:val="403E177F"/>
    <w:rsid w:val="403E62C3"/>
    <w:rsid w:val="4041301D"/>
    <w:rsid w:val="404137B4"/>
    <w:rsid w:val="40414A80"/>
    <w:rsid w:val="40414DCB"/>
    <w:rsid w:val="404B17A6"/>
    <w:rsid w:val="40520D87"/>
    <w:rsid w:val="40550877"/>
    <w:rsid w:val="4055351F"/>
    <w:rsid w:val="405A40DF"/>
    <w:rsid w:val="405D772B"/>
    <w:rsid w:val="40610FCA"/>
    <w:rsid w:val="40672358"/>
    <w:rsid w:val="406867FC"/>
    <w:rsid w:val="406B3BF6"/>
    <w:rsid w:val="406E1939"/>
    <w:rsid w:val="40703903"/>
    <w:rsid w:val="40722652"/>
    <w:rsid w:val="407231D7"/>
    <w:rsid w:val="407A02DD"/>
    <w:rsid w:val="407A208B"/>
    <w:rsid w:val="407F3B46"/>
    <w:rsid w:val="407F6327"/>
    <w:rsid w:val="40833636"/>
    <w:rsid w:val="40844CB8"/>
    <w:rsid w:val="408847A8"/>
    <w:rsid w:val="40896772"/>
    <w:rsid w:val="408B48CA"/>
    <w:rsid w:val="408D0011"/>
    <w:rsid w:val="408E056E"/>
    <w:rsid w:val="40953369"/>
    <w:rsid w:val="40980764"/>
    <w:rsid w:val="409D5D7A"/>
    <w:rsid w:val="40A315E2"/>
    <w:rsid w:val="40A47108"/>
    <w:rsid w:val="40A95282"/>
    <w:rsid w:val="40AD06B3"/>
    <w:rsid w:val="40B40CAC"/>
    <w:rsid w:val="40B557B9"/>
    <w:rsid w:val="40B57568"/>
    <w:rsid w:val="40BA0DD8"/>
    <w:rsid w:val="40BA692C"/>
    <w:rsid w:val="40BE62B0"/>
    <w:rsid w:val="40C31C84"/>
    <w:rsid w:val="40C37486"/>
    <w:rsid w:val="40C41E8A"/>
    <w:rsid w:val="40D043A1"/>
    <w:rsid w:val="40D55514"/>
    <w:rsid w:val="40D774DE"/>
    <w:rsid w:val="40DA0D7C"/>
    <w:rsid w:val="40DA4157"/>
    <w:rsid w:val="40E045E4"/>
    <w:rsid w:val="40E113D5"/>
    <w:rsid w:val="40E63D94"/>
    <w:rsid w:val="40EC4279"/>
    <w:rsid w:val="40ED6D01"/>
    <w:rsid w:val="40F24318"/>
    <w:rsid w:val="40F41E3E"/>
    <w:rsid w:val="40FC63F3"/>
    <w:rsid w:val="40FC6F44"/>
    <w:rsid w:val="40FE12C3"/>
    <w:rsid w:val="410236AA"/>
    <w:rsid w:val="41041EEE"/>
    <w:rsid w:val="410B117F"/>
    <w:rsid w:val="410B1343"/>
    <w:rsid w:val="410B7187"/>
    <w:rsid w:val="410C362B"/>
    <w:rsid w:val="410D1152"/>
    <w:rsid w:val="410F6C78"/>
    <w:rsid w:val="411029F0"/>
    <w:rsid w:val="41126768"/>
    <w:rsid w:val="41151DB4"/>
    <w:rsid w:val="41171FD0"/>
    <w:rsid w:val="411F02FE"/>
    <w:rsid w:val="412169AB"/>
    <w:rsid w:val="41250249"/>
    <w:rsid w:val="41265D6F"/>
    <w:rsid w:val="412A0921"/>
    <w:rsid w:val="412A3AB2"/>
    <w:rsid w:val="412B30F5"/>
    <w:rsid w:val="412C5A7C"/>
    <w:rsid w:val="412D35A2"/>
    <w:rsid w:val="412D70FE"/>
    <w:rsid w:val="412E19BE"/>
    <w:rsid w:val="412F731A"/>
    <w:rsid w:val="413466DE"/>
    <w:rsid w:val="413606A8"/>
    <w:rsid w:val="4137363C"/>
    <w:rsid w:val="41390199"/>
    <w:rsid w:val="413B181B"/>
    <w:rsid w:val="413B7A6D"/>
    <w:rsid w:val="413E755D"/>
    <w:rsid w:val="41406E31"/>
    <w:rsid w:val="41434B73"/>
    <w:rsid w:val="41436921"/>
    <w:rsid w:val="41456B3D"/>
    <w:rsid w:val="414A5F02"/>
    <w:rsid w:val="414C1C7A"/>
    <w:rsid w:val="414D154E"/>
    <w:rsid w:val="414D59F2"/>
    <w:rsid w:val="415154E2"/>
    <w:rsid w:val="41540B2E"/>
    <w:rsid w:val="41562AF9"/>
    <w:rsid w:val="41597EF3"/>
    <w:rsid w:val="415A0117"/>
    <w:rsid w:val="415E375B"/>
    <w:rsid w:val="4162149D"/>
    <w:rsid w:val="41635215"/>
    <w:rsid w:val="4171348E"/>
    <w:rsid w:val="417411D1"/>
    <w:rsid w:val="41742F7F"/>
    <w:rsid w:val="41780CC1"/>
    <w:rsid w:val="417D62D7"/>
    <w:rsid w:val="41872CB2"/>
    <w:rsid w:val="41874A60"/>
    <w:rsid w:val="418D7483"/>
    <w:rsid w:val="41911452"/>
    <w:rsid w:val="41943621"/>
    <w:rsid w:val="41947FF7"/>
    <w:rsid w:val="4195772C"/>
    <w:rsid w:val="41986C6D"/>
    <w:rsid w:val="41994793"/>
    <w:rsid w:val="419B050B"/>
    <w:rsid w:val="419E7FFC"/>
    <w:rsid w:val="41A04032"/>
    <w:rsid w:val="41A25D3E"/>
    <w:rsid w:val="41A41AB6"/>
    <w:rsid w:val="41A90E7A"/>
    <w:rsid w:val="41A945C9"/>
    <w:rsid w:val="41A970CC"/>
    <w:rsid w:val="41AA074E"/>
    <w:rsid w:val="41AC096A"/>
    <w:rsid w:val="41AE46E3"/>
    <w:rsid w:val="41B17D2F"/>
    <w:rsid w:val="41B415CD"/>
    <w:rsid w:val="41B810BD"/>
    <w:rsid w:val="41BB6E82"/>
    <w:rsid w:val="41BC0943"/>
    <w:rsid w:val="41BE5A2A"/>
    <w:rsid w:val="41C31810"/>
    <w:rsid w:val="41C51A2C"/>
    <w:rsid w:val="41CA7043"/>
    <w:rsid w:val="41CE268F"/>
    <w:rsid w:val="41CF4659"/>
    <w:rsid w:val="41D028AB"/>
    <w:rsid w:val="41D61543"/>
    <w:rsid w:val="41DB2FFE"/>
    <w:rsid w:val="41E9571B"/>
    <w:rsid w:val="41EA1493"/>
    <w:rsid w:val="41EA3241"/>
    <w:rsid w:val="41EB0134"/>
    <w:rsid w:val="41EE0F83"/>
    <w:rsid w:val="41EF37D2"/>
    <w:rsid w:val="41F10CC3"/>
    <w:rsid w:val="41F145CF"/>
    <w:rsid w:val="41F27582"/>
    <w:rsid w:val="41F320F5"/>
    <w:rsid w:val="41F67E38"/>
    <w:rsid w:val="41F8770C"/>
    <w:rsid w:val="41FA16D6"/>
    <w:rsid w:val="41FA1ECF"/>
    <w:rsid w:val="41FA7928"/>
    <w:rsid w:val="41FF6CEC"/>
    <w:rsid w:val="420559F8"/>
    <w:rsid w:val="42091919"/>
    <w:rsid w:val="420A5691"/>
    <w:rsid w:val="420B38E3"/>
    <w:rsid w:val="420E561A"/>
    <w:rsid w:val="42100EF9"/>
    <w:rsid w:val="421309EA"/>
    <w:rsid w:val="42132798"/>
    <w:rsid w:val="42132BCD"/>
    <w:rsid w:val="42165DE4"/>
    <w:rsid w:val="421B135F"/>
    <w:rsid w:val="422538A1"/>
    <w:rsid w:val="422624CB"/>
    <w:rsid w:val="422769F9"/>
    <w:rsid w:val="42277FF1"/>
    <w:rsid w:val="422C1AAB"/>
    <w:rsid w:val="422E312E"/>
    <w:rsid w:val="422E75D1"/>
    <w:rsid w:val="423050F8"/>
    <w:rsid w:val="42312C1E"/>
    <w:rsid w:val="42350960"/>
    <w:rsid w:val="42360234"/>
    <w:rsid w:val="42366486"/>
    <w:rsid w:val="42380450"/>
    <w:rsid w:val="423821FE"/>
    <w:rsid w:val="423A5F76"/>
    <w:rsid w:val="423F7019"/>
    <w:rsid w:val="42426BD9"/>
    <w:rsid w:val="42442951"/>
    <w:rsid w:val="424566C9"/>
    <w:rsid w:val="424741EF"/>
    <w:rsid w:val="4249440B"/>
    <w:rsid w:val="424A412C"/>
    <w:rsid w:val="424E1A22"/>
    <w:rsid w:val="424E557E"/>
    <w:rsid w:val="4251506E"/>
    <w:rsid w:val="425608D6"/>
    <w:rsid w:val="425C5EED"/>
    <w:rsid w:val="42624F84"/>
    <w:rsid w:val="42641245"/>
    <w:rsid w:val="426B4382"/>
    <w:rsid w:val="426C3C56"/>
    <w:rsid w:val="42705E47"/>
    <w:rsid w:val="42747399"/>
    <w:rsid w:val="42786A9F"/>
    <w:rsid w:val="427D40B5"/>
    <w:rsid w:val="42813BA5"/>
    <w:rsid w:val="428216CB"/>
    <w:rsid w:val="42890CAC"/>
    <w:rsid w:val="428B4A24"/>
    <w:rsid w:val="428C5461"/>
    <w:rsid w:val="428E0070"/>
    <w:rsid w:val="428E1E1E"/>
    <w:rsid w:val="429338D8"/>
    <w:rsid w:val="42933DB2"/>
    <w:rsid w:val="429428DE"/>
    <w:rsid w:val="42972733"/>
    <w:rsid w:val="42976F25"/>
    <w:rsid w:val="429A4C67"/>
    <w:rsid w:val="429A6A15"/>
    <w:rsid w:val="429C5115"/>
    <w:rsid w:val="429D02B3"/>
    <w:rsid w:val="429F227D"/>
    <w:rsid w:val="42A6360C"/>
    <w:rsid w:val="42A67168"/>
    <w:rsid w:val="42A81132"/>
    <w:rsid w:val="42AB6E74"/>
    <w:rsid w:val="42AD6748"/>
    <w:rsid w:val="42AE24C0"/>
    <w:rsid w:val="42AE426E"/>
    <w:rsid w:val="42B31885"/>
    <w:rsid w:val="42B51AA1"/>
    <w:rsid w:val="42B5384F"/>
    <w:rsid w:val="42B9463D"/>
    <w:rsid w:val="42BA0E65"/>
    <w:rsid w:val="42BA70B7"/>
    <w:rsid w:val="42BC2E2F"/>
    <w:rsid w:val="42BF647C"/>
    <w:rsid w:val="42D71A17"/>
    <w:rsid w:val="42DF08CC"/>
    <w:rsid w:val="42E13849"/>
    <w:rsid w:val="42E47C90"/>
    <w:rsid w:val="42E77A79"/>
    <w:rsid w:val="42E934F8"/>
    <w:rsid w:val="42EF4FB3"/>
    <w:rsid w:val="42EF6D61"/>
    <w:rsid w:val="42F205FF"/>
    <w:rsid w:val="42F36125"/>
    <w:rsid w:val="42F56341"/>
    <w:rsid w:val="42F75C15"/>
    <w:rsid w:val="42FB3175"/>
    <w:rsid w:val="43010842"/>
    <w:rsid w:val="4303280C"/>
    <w:rsid w:val="43036368"/>
    <w:rsid w:val="43081BD1"/>
    <w:rsid w:val="430B346F"/>
    <w:rsid w:val="430D5439"/>
    <w:rsid w:val="430F2F5F"/>
    <w:rsid w:val="430F7403"/>
    <w:rsid w:val="43170066"/>
    <w:rsid w:val="431A1904"/>
    <w:rsid w:val="431D774E"/>
    <w:rsid w:val="432033BE"/>
    <w:rsid w:val="4320784B"/>
    <w:rsid w:val="4326646F"/>
    <w:rsid w:val="432A08FD"/>
    <w:rsid w:val="432A5FEB"/>
    <w:rsid w:val="432B58BF"/>
    <w:rsid w:val="432D5ADB"/>
    <w:rsid w:val="432D7889"/>
    <w:rsid w:val="432F3601"/>
    <w:rsid w:val="43302ED5"/>
    <w:rsid w:val="433429C6"/>
    <w:rsid w:val="43346E69"/>
    <w:rsid w:val="433504EC"/>
    <w:rsid w:val="43394480"/>
    <w:rsid w:val="4339622E"/>
    <w:rsid w:val="433B1FA6"/>
    <w:rsid w:val="433C5D1E"/>
    <w:rsid w:val="43476135"/>
    <w:rsid w:val="43505326"/>
    <w:rsid w:val="4352109E"/>
    <w:rsid w:val="43525542"/>
    <w:rsid w:val="435272F0"/>
    <w:rsid w:val="43561376"/>
    <w:rsid w:val="43572B58"/>
    <w:rsid w:val="435979DC"/>
    <w:rsid w:val="435C378C"/>
    <w:rsid w:val="435E7A42"/>
    <w:rsid w:val="43650DD1"/>
    <w:rsid w:val="43664B49"/>
    <w:rsid w:val="43670FED"/>
    <w:rsid w:val="436A0961"/>
    <w:rsid w:val="436F1C50"/>
    <w:rsid w:val="436F39FE"/>
    <w:rsid w:val="437234EE"/>
    <w:rsid w:val="43754D8C"/>
    <w:rsid w:val="43784FA8"/>
    <w:rsid w:val="437A75E9"/>
    <w:rsid w:val="437E00E5"/>
    <w:rsid w:val="437E1E93"/>
    <w:rsid w:val="43851473"/>
    <w:rsid w:val="4387343D"/>
    <w:rsid w:val="43896F34"/>
    <w:rsid w:val="438B0671"/>
    <w:rsid w:val="438D20D6"/>
    <w:rsid w:val="43917E18"/>
    <w:rsid w:val="4392593E"/>
    <w:rsid w:val="43931DE2"/>
    <w:rsid w:val="4396542E"/>
    <w:rsid w:val="439671DC"/>
    <w:rsid w:val="43994F1E"/>
    <w:rsid w:val="439C056B"/>
    <w:rsid w:val="439D4A0F"/>
    <w:rsid w:val="439D67BD"/>
    <w:rsid w:val="439F6110"/>
    <w:rsid w:val="43A22025"/>
    <w:rsid w:val="43A63197"/>
    <w:rsid w:val="43A80903"/>
    <w:rsid w:val="43AA0EDA"/>
    <w:rsid w:val="43AE09CA"/>
    <w:rsid w:val="43B104BA"/>
    <w:rsid w:val="43B14016"/>
    <w:rsid w:val="43B34232"/>
    <w:rsid w:val="43B458B4"/>
    <w:rsid w:val="43B64397"/>
    <w:rsid w:val="43B6787E"/>
    <w:rsid w:val="43B81849"/>
    <w:rsid w:val="43BD0C0D"/>
    <w:rsid w:val="43C006FD"/>
    <w:rsid w:val="43C3550B"/>
    <w:rsid w:val="43C401ED"/>
    <w:rsid w:val="43C71A8C"/>
    <w:rsid w:val="43CA157C"/>
    <w:rsid w:val="43CA50D8"/>
    <w:rsid w:val="43CC65BD"/>
    <w:rsid w:val="43CC70A2"/>
    <w:rsid w:val="43CD6976"/>
    <w:rsid w:val="43CF0940"/>
    <w:rsid w:val="43D30430"/>
    <w:rsid w:val="43D47D05"/>
    <w:rsid w:val="43D877F5"/>
    <w:rsid w:val="43DD12AF"/>
    <w:rsid w:val="43DD4E0B"/>
    <w:rsid w:val="43E06BC0"/>
    <w:rsid w:val="43E443EC"/>
    <w:rsid w:val="43E50164"/>
    <w:rsid w:val="43E77A38"/>
    <w:rsid w:val="43E97C54"/>
    <w:rsid w:val="43EA39CC"/>
    <w:rsid w:val="43EE7018"/>
    <w:rsid w:val="43EF4B3E"/>
    <w:rsid w:val="43F66C59"/>
    <w:rsid w:val="43FB2CD2"/>
    <w:rsid w:val="43FC2ACB"/>
    <w:rsid w:val="43FD54AD"/>
    <w:rsid w:val="44000AFA"/>
    <w:rsid w:val="44006D4C"/>
    <w:rsid w:val="44022AC4"/>
    <w:rsid w:val="44024872"/>
    <w:rsid w:val="4407632C"/>
    <w:rsid w:val="4408625B"/>
    <w:rsid w:val="44094EBE"/>
    <w:rsid w:val="440A7BCA"/>
    <w:rsid w:val="440F6F8F"/>
    <w:rsid w:val="4412386A"/>
    <w:rsid w:val="44134CD1"/>
    <w:rsid w:val="4416031D"/>
    <w:rsid w:val="4416656F"/>
    <w:rsid w:val="4417323A"/>
    <w:rsid w:val="441A7E0D"/>
    <w:rsid w:val="441C0974"/>
    <w:rsid w:val="441F0D5E"/>
    <w:rsid w:val="442073EE"/>
    <w:rsid w:val="44224F14"/>
    <w:rsid w:val="44226CC2"/>
    <w:rsid w:val="44254A04"/>
    <w:rsid w:val="442A3DC9"/>
    <w:rsid w:val="442C18EF"/>
    <w:rsid w:val="443033AE"/>
    <w:rsid w:val="443469F5"/>
    <w:rsid w:val="44380293"/>
    <w:rsid w:val="44384737"/>
    <w:rsid w:val="443864E5"/>
    <w:rsid w:val="443F5AC6"/>
    <w:rsid w:val="443F7874"/>
    <w:rsid w:val="44427364"/>
    <w:rsid w:val="444430DC"/>
    <w:rsid w:val="444C2AFD"/>
    <w:rsid w:val="444C3D3F"/>
    <w:rsid w:val="44507CD3"/>
    <w:rsid w:val="44511355"/>
    <w:rsid w:val="445552E9"/>
    <w:rsid w:val="44564BBE"/>
    <w:rsid w:val="44580936"/>
    <w:rsid w:val="44586B88"/>
    <w:rsid w:val="445B14BB"/>
    <w:rsid w:val="446077EA"/>
    <w:rsid w:val="44613C8E"/>
    <w:rsid w:val="446C2633"/>
    <w:rsid w:val="446F7A2D"/>
    <w:rsid w:val="447137A5"/>
    <w:rsid w:val="44760DBC"/>
    <w:rsid w:val="44780FD8"/>
    <w:rsid w:val="44790D1E"/>
    <w:rsid w:val="447F2366"/>
    <w:rsid w:val="447F4114"/>
    <w:rsid w:val="44801C3A"/>
    <w:rsid w:val="44816692"/>
    <w:rsid w:val="44840958"/>
    <w:rsid w:val="4484797D"/>
    <w:rsid w:val="4488746D"/>
    <w:rsid w:val="448B0D0B"/>
    <w:rsid w:val="448B2315"/>
    <w:rsid w:val="448B2AB9"/>
    <w:rsid w:val="448E07FB"/>
    <w:rsid w:val="4492209A"/>
    <w:rsid w:val="4493196E"/>
    <w:rsid w:val="44935E12"/>
    <w:rsid w:val="449776B0"/>
    <w:rsid w:val="44986F84"/>
    <w:rsid w:val="449A0F4E"/>
    <w:rsid w:val="449B0C14"/>
    <w:rsid w:val="449C3299"/>
    <w:rsid w:val="449C6A74"/>
    <w:rsid w:val="449D27EC"/>
    <w:rsid w:val="449E2D2B"/>
    <w:rsid w:val="44A21BB1"/>
    <w:rsid w:val="44A26055"/>
    <w:rsid w:val="44A43B7B"/>
    <w:rsid w:val="44A616A1"/>
    <w:rsid w:val="44A678F3"/>
    <w:rsid w:val="44AD0C81"/>
    <w:rsid w:val="44B85878"/>
    <w:rsid w:val="44B95392"/>
    <w:rsid w:val="44BE2E8F"/>
    <w:rsid w:val="44BF57D9"/>
    <w:rsid w:val="44C10289"/>
    <w:rsid w:val="44C1472D"/>
    <w:rsid w:val="44C154AA"/>
    <w:rsid w:val="44C4421D"/>
    <w:rsid w:val="44C77869"/>
    <w:rsid w:val="44CB1EF3"/>
    <w:rsid w:val="44CB55AC"/>
    <w:rsid w:val="44CD30D2"/>
    <w:rsid w:val="44CF71AB"/>
    <w:rsid w:val="44D02BC2"/>
    <w:rsid w:val="44D0671E"/>
    <w:rsid w:val="44D2767A"/>
    <w:rsid w:val="44D501D8"/>
    <w:rsid w:val="44D75CFE"/>
    <w:rsid w:val="44DD0E3B"/>
    <w:rsid w:val="44DF1057"/>
    <w:rsid w:val="44E346A3"/>
    <w:rsid w:val="44E4666D"/>
    <w:rsid w:val="44E73A68"/>
    <w:rsid w:val="44EC107E"/>
    <w:rsid w:val="44ED3AEF"/>
    <w:rsid w:val="44ED4282"/>
    <w:rsid w:val="44F00B6E"/>
    <w:rsid w:val="44F3240C"/>
    <w:rsid w:val="44FE772F"/>
    <w:rsid w:val="44FF0DB1"/>
    <w:rsid w:val="44FF5255"/>
    <w:rsid w:val="4508410A"/>
    <w:rsid w:val="450F36EA"/>
    <w:rsid w:val="45107462"/>
    <w:rsid w:val="451A208F"/>
    <w:rsid w:val="451E56DB"/>
    <w:rsid w:val="45280308"/>
    <w:rsid w:val="452D591E"/>
    <w:rsid w:val="452E1696"/>
    <w:rsid w:val="454113CA"/>
    <w:rsid w:val="4541586E"/>
    <w:rsid w:val="454809AA"/>
    <w:rsid w:val="454964D0"/>
    <w:rsid w:val="454A0C3D"/>
    <w:rsid w:val="454A4722"/>
    <w:rsid w:val="45521829"/>
    <w:rsid w:val="4554734F"/>
    <w:rsid w:val="45576E3F"/>
    <w:rsid w:val="455B692F"/>
    <w:rsid w:val="455D74E7"/>
    <w:rsid w:val="455E3D2A"/>
    <w:rsid w:val="45603F46"/>
    <w:rsid w:val="45605CF4"/>
    <w:rsid w:val="4565155C"/>
    <w:rsid w:val="45655845"/>
    <w:rsid w:val="4568104C"/>
    <w:rsid w:val="456B6447"/>
    <w:rsid w:val="456D6663"/>
    <w:rsid w:val="45717F01"/>
    <w:rsid w:val="45783CBB"/>
    <w:rsid w:val="45796DB6"/>
    <w:rsid w:val="457C0654"/>
    <w:rsid w:val="45806396"/>
    <w:rsid w:val="458319E2"/>
    <w:rsid w:val="4585575A"/>
    <w:rsid w:val="45857508"/>
    <w:rsid w:val="458614D2"/>
    <w:rsid w:val="458A2D71"/>
    <w:rsid w:val="458A4B1F"/>
    <w:rsid w:val="458B6AE9"/>
    <w:rsid w:val="458D50F5"/>
    <w:rsid w:val="458F0387"/>
    <w:rsid w:val="458F482B"/>
    <w:rsid w:val="459040FF"/>
    <w:rsid w:val="4594599D"/>
    <w:rsid w:val="45950612"/>
    <w:rsid w:val="459B56C8"/>
    <w:rsid w:val="459C0CF6"/>
    <w:rsid w:val="45A00D58"/>
    <w:rsid w:val="45A100BA"/>
    <w:rsid w:val="45A2455E"/>
    <w:rsid w:val="45A858ED"/>
    <w:rsid w:val="45A92AE9"/>
    <w:rsid w:val="45B47DEE"/>
    <w:rsid w:val="45B5108C"/>
    <w:rsid w:val="45BB117C"/>
    <w:rsid w:val="45BE0C6C"/>
    <w:rsid w:val="45BF40A1"/>
    <w:rsid w:val="45BF75D2"/>
    <w:rsid w:val="45C02C36"/>
    <w:rsid w:val="45C049E4"/>
    <w:rsid w:val="45C06792"/>
    <w:rsid w:val="45C10D0F"/>
    <w:rsid w:val="45C2075D"/>
    <w:rsid w:val="45C344D5"/>
    <w:rsid w:val="45C67B21"/>
    <w:rsid w:val="45C73FC5"/>
    <w:rsid w:val="45C83899"/>
    <w:rsid w:val="45CA7611"/>
    <w:rsid w:val="45CC5137"/>
    <w:rsid w:val="45CD0EAF"/>
    <w:rsid w:val="45D10865"/>
    <w:rsid w:val="45D57E8E"/>
    <w:rsid w:val="45D61B06"/>
    <w:rsid w:val="45D97854"/>
    <w:rsid w:val="45DD7344"/>
    <w:rsid w:val="45E5269D"/>
    <w:rsid w:val="45E615FB"/>
    <w:rsid w:val="45E701C3"/>
    <w:rsid w:val="45E71F71"/>
    <w:rsid w:val="45E87A97"/>
    <w:rsid w:val="45F4643C"/>
    <w:rsid w:val="45FD79E7"/>
    <w:rsid w:val="45FE5FC8"/>
    <w:rsid w:val="45FE72BB"/>
    <w:rsid w:val="46004DE1"/>
    <w:rsid w:val="460074D7"/>
    <w:rsid w:val="46032B23"/>
    <w:rsid w:val="46072613"/>
    <w:rsid w:val="460A2104"/>
    <w:rsid w:val="461412EB"/>
    <w:rsid w:val="46144D30"/>
    <w:rsid w:val="4618037D"/>
    <w:rsid w:val="46192347"/>
    <w:rsid w:val="461C7DA1"/>
    <w:rsid w:val="461F5BAF"/>
    <w:rsid w:val="462036D5"/>
    <w:rsid w:val="46207231"/>
    <w:rsid w:val="46212D59"/>
    <w:rsid w:val="462907DC"/>
    <w:rsid w:val="462A4554"/>
    <w:rsid w:val="462A6302"/>
    <w:rsid w:val="462D194E"/>
    <w:rsid w:val="462E7BA0"/>
    <w:rsid w:val="462F3918"/>
    <w:rsid w:val="463827CD"/>
    <w:rsid w:val="463D4287"/>
    <w:rsid w:val="46401681"/>
    <w:rsid w:val="4645313C"/>
    <w:rsid w:val="46472A10"/>
    <w:rsid w:val="46496788"/>
    <w:rsid w:val="464A0752"/>
    <w:rsid w:val="464E0242"/>
    <w:rsid w:val="465515D1"/>
    <w:rsid w:val="46572CEA"/>
    <w:rsid w:val="465A6BE7"/>
    <w:rsid w:val="465B423C"/>
    <w:rsid w:val="465D66D7"/>
    <w:rsid w:val="46623CEE"/>
    <w:rsid w:val="4662784A"/>
    <w:rsid w:val="4663559F"/>
    <w:rsid w:val="466510E8"/>
    <w:rsid w:val="46674E60"/>
    <w:rsid w:val="467001B9"/>
    <w:rsid w:val="4670640B"/>
    <w:rsid w:val="46760E44"/>
    <w:rsid w:val="46761547"/>
    <w:rsid w:val="467D0B27"/>
    <w:rsid w:val="467E3F53"/>
    <w:rsid w:val="467F03FC"/>
    <w:rsid w:val="468123C6"/>
    <w:rsid w:val="4682613E"/>
    <w:rsid w:val="46841EB6"/>
    <w:rsid w:val="468A0B4E"/>
    <w:rsid w:val="468E4AE3"/>
    <w:rsid w:val="469043B7"/>
    <w:rsid w:val="4692772F"/>
    <w:rsid w:val="469A5235"/>
    <w:rsid w:val="469E49A5"/>
    <w:rsid w:val="46A47E62"/>
    <w:rsid w:val="46A61E2C"/>
    <w:rsid w:val="46A936CA"/>
    <w:rsid w:val="46B1257F"/>
    <w:rsid w:val="46BB51AC"/>
    <w:rsid w:val="46BD7176"/>
    <w:rsid w:val="46BF4C9C"/>
    <w:rsid w:val="46C329DE"/>
    <w:rsid w:val="46C634E3"/>
    <w:rsid w:val="46C95B1B"/>
    <w:rsid w:val="46CC1167"/>
    <w:rsid w:val="46CC408A"/>
    <w:rsid w:val="46D06EA9"/>
    <w:rsid w:val="46D149CF"/>
    <w:rsid w:val="46D1677D"/>
    <w:rsid w:val="46DD3374"/>
    <w:rsid w:val="46DD5122"/>
    <w:rsid w:val="46E47C14"/>
    <w:rsid w:val="46EE5581"/>
    <w:rsid w:val="46F030A7"/>
    <w:rsid w:val="46F34946"/>
    <w:rsid w:val="46F661E4"/>
    <w:rsid w:val="46F801AE"/>
    <w:rsid w:val="46FA73EB"/>
    <w:rsid w:val="46FE3A16"/>
    <w:rsid w:val="46FF778E"/>
    <w:rsid w:val="47013507"/>
    <w:rsid w:val="47022DDB"/>
    <w:rsid w:val="470628CB"/>
    <w:rsid w:val="47064679"/>
    <w:rsid w:val="47084895"/>
    <w:rsid w:val="470923BB"/>
    <w:rsid w:val="470B38B4"/>
    <w:rsid w:val="470B3A79"/>
    <w:rsid w:val="47136D96"/>
    <w:rsid w:val="4714323A"/>
    <w:rsid w:val="471548BC"/>
    <w:rsid w:val="471825FE"/>
    <w:rsid w:val="471F1BDF"/>
    <w:rsid w:val="472024D3"/>
    <w:rsid w:val="472114B3"/>
    <w:rsid w:val="4723522B"/>
    <w:rsid w:val="47240FA3"/>
    <w:rsid w:val="472557AB"/>
    <w:rsid w:val="472745EF"/>
    <w:rsid w:val="472B40E0"/>
    <w:rsid w:val="472D42FC"/>
    <w:rsid w:val="473016F6"/>
    <w:rsid w:val="47317A9B"/>
    <w:rsid w:val="47320C0C"/>
    <w:rsid w:val="473311E6"/>
    <w:rsid w:val="473478B2"/>
    <w:rsid w:val="473531B0"/>
    <w:rsid w:val="47392CA0"/>
    <w:rsid w:val="473A4323"/>
    <w:rsid w:val="473E02B7"/>
    <w:rsid w:val="47431429"/>
    <w:rsid w:val="47451645"/>
    <w:rsid w:val="4746716B"/>
    <w:rsid w:val="47482EE3"/>
    <w:rsid w:val="474E5743"/>
    <w:rsid w:val="475233E9"/>
    <w:rsid w:val="475353E4"/>
    <w:rsid w:val="475573AE"/>
    <w:rsid w:val="475A2C17"/>
    <w:rsid w:val="475C24EB"/>
    <w:rsid w:val="475F3D89"/>
    <w:rsid w:val="47633879"/>
    <w:rsid w:val="476D294A"/>
    <w:rsid w:val="476D64A6"/>
    <w:rsid w:val="47743CD8"/>
    <w:rsid w:val="47766090"/>
    <w:rsid w:val="477737C9"/>
    <w:rsid w:val="47794E4B"/>
    <w:rsid w:val="47863A0C"/>
    <w:rsid w:val="478A7058"/>
    <w:rsid w:val="478B6E25"/>
    <w:rsid w:val="478F0B12"/>
    <w:rsid w:val="479559FD"/>
    <w:rsid w:val="47961EA1"/>
    <w:rsid w:val="4799373F"/>
    <w:rsid w:val="479954ED"/>
    <w:rsid w:val="479A3013"/>
    <w:rsid w:val="47A224DB"/>
    <w:rsid w:val="47A3636C"/>
    <w:rsid w:val="47A45C40"/>
    <w:rsid w:val="47A65E5C"/>
    <w:rsid w:val="47A82317"/>
    <w:rsid w:val="47A83982"/>
    <w:rsid w:val="47A9027D"/>
    <w:rsid w:val="47AA594C"/>
    <w:rsid w:val="47AB6FCE"/>
    <w:rsid w:val="47AE390E"/>
    <w:rsid w:val="47B16CDB"/>
    <w:rsid w:val="47B37D01"/>
    <w:rsid w:val="47B73BC5"/>
    <w:rsid w:val="47C04072"/>
    <w:rsid w:val="47C22C96"/>
    <w:rsid w:val="47C307BC"/>
    <w:rsid w:val="47C65E4E"/>
    <w:rsid w:val="47CA1B4A"/>
    <w:rsid w:val="47CA38F8"/>
    <w:rsid w:val="47CA3EAA"/>
    <w:rsid w:val="47CB7671"/>
    <w:rsid w:val="47CC58C3"/>
    <w:rsid w:val="47CE30B0"/>
    <w:rsid w:val="47CF53B3"/>
    <w:rsid w:val="47D209FF"/>
    <w:rsid w:val="47D429C9"/>
    <w:rsid w:val="47D44777"/>
    <w:rsid w:val="47DC187E"/>
    <w:rsid w:val="47E0311C"/>
    <w:rsid w:val="47E151EE"/>
    <w:rsid w:val="47E250E6"/>
    <w:rsid w:val="47E26E94"/>
    <w:rsid w:val="47E2796E"/>
    <w:rsid w:val="47E56984"/>
    <w:rsid w:val="47E72350"/>
    <w:rsid w:val="47E744AA"/>
    <w:rsid w:val="47EB2C13"/>
    <w:rsid w:val="47ED3A8B"/>
    <w:rsid w:val="47F14892"/>
    <w:rsid w:val="47F170D7"/>
    <w:rsid w:val="47F31DD0"/>
    <w:rsid w:val="47F44E19"/>
    <w:rsid w:val="47F60B91"/>
    <w:rsid w:val="47F646ED"/>
    <w:rsid w:val="47FC782A"/>
    <w:rsid w:val="47FD4576"/>
    <w:rsid w:val="480212E4"/>
    <w:rsid w:val="480768FB"/>
    <w:rsid w:val="48082673"/>
    <w:rsid w:val="480908C5"/>
    <w:rsid w:val="480975FF"/>
    <w:rsid w:val="480C2163"/>
    <w:rsid w:val="480D7C89"/>
    <w:rsid w:val="480F57AF"/>
    <w:rsid w:val="48194880"/>
    <w:rsid w:val="481A3A9E"/>
    <w:rsid w:val="481B05F8"/>
    <w:rsid w:val="48213971"/>
    <w:rsid w:val="4823125B"/>
    <w:rsid w:val="48233009"/>
    <w:rsid w:val="482422F2"/>
    <w:rsid w:val="4824463D"/>
    <w:rsid w:val="482A0672"/>
    <w:rsid w:val="482B265C"/>
    <w:rsid w:val="482C45B3"/>
    <w:rsid w:val="482C628C"/>
    <w:rsid w:val="48311D25"/>
    <w:rsid w:val="48343468"/>
    <w:rsid w:val="483671E0"/>
    <w:rsid w:val="48390A7E"/>
    <w:rsid w:val="48396CD0"/>
    <w:rsid w:val="483B47F6"/>
    <w:rsid w:val="484216E1"/>
    <w:rsid w:val="484306DD"/>
    <w:rsid w:val="484418FD"/>
    <w:rsid w:val="48482A6F"/>
    <w:rsid w:val="484A67E7"/>
    <w:rsid w:val="484C6A03"/>
    <w:rsid w:val="484E277B"/>
    <w:rsid w:val="484F02A2"/>
    <w:rsid w:val="484F3DFE"/>
    <w:rsid w:val="48531B40"/>
    <w:rsid w:val="48537D92"/>
    <w:rsid w:val="485A1120"/>
    <w:rsid w:val="485D476D"/>
    <w:rsid w:val="485F3913"/>
    <w:rsid w:val="485F6737"/>
    <w:rsid w:val="4860425D"/>
    <w:rsid w:val="486378A9"/>
    <w:rsid w:val="48651163"/>
    <w:rsid w:val="48671147"/>
    <w:rsid w:val="486C0E54"/>
    <w:rsid w:val="486D0AE8"/>
    <w:rsid w:val="486D24D6"/>
    <w:rsid w:val="486E0728"/>
    <w:rsid w:val="486F26F2"/>
    <w:rsid w:val="486F624E"/>
    <w:rsid w:val="48741AB6"/>
    <w:rsid w:val="4876582E"/>
    <w:rsid w:val="48790E7B"/>
    <w:rsid w:val="487B2E3B"/>
    <w:rsid w:val="487F2935"/>
    <w:rsid w:val="488717E9"/>
    <w:rsid w:val="48904B42"/>
    <w:rsid w:val="489108BA"/>
    <w:rsid w:val="48934632"/>
    <w:rsid w:val="48955123"/>
    <w:rsid w:val="489839F7"/>
    <w:rsid w:val="48983AA4"/>
    <w:rsid w:val="489A776F"/>
    <w:rsid w:val="489D4D45"/>
    <w:rsid w:val="489D725F"/>
    <w:rsid w:val="48A028AB"/>
    <w:rsid w:val="48A405ED"/>
    <w:rsid w:val="48A979B2"/>
    <w:rsid w:val="48AE45E7"/>
    <w:rsid w:val="48AE4FC8"/>
    <w:rsid w:val="48AF2AEE"/>
    <w:rsid w:val="48B16866"/>
    <w:rsid w:val="48B445F1"/>
    <w:rsid w:val="48B60321"/>
    <w:rsid w:val="48B620CF"/>
    <w:rsid w:val="48B918A7"/>
    <w:rsid w:val="48BA396D"/>
    <w:rsid w:val="48BF0F83"/>
    <w:rsid w:val="48BF71D5"/>
    <w:rsid w:val="48C447EC"/>
    <w:rsid w:val="48C7608A"/>
    <w:rsid w:val="48D027A5"/>
    <w:rsid w:val="48D03190"/>
    <w:rsid w:val="48D2515B"/>
    <w:rsid w:val="48D40079"/>
    <w:rsid w:val="48DA400F"/>
    <w:rsid w:val="48DB1B35"/>
    <w:rsid w:val="48DC3316"/>
    <w:rsid w:val="48DD58AD"/>
    <w:rsid w:val="48E21116"/>
    <w:rsid w:val="48E22EC4"/>
    <w:rsid w:val="48E24C72"/>
    <w:rsid w:val="48E42798"/>
    <w:rsid w:val="48E56510"/>
    <w:rsid w:val="48E85B1A"/>
    <w:rsid w:val="48E924A4"/>
    <w:rsid w:val="48EE3617"/>
    <w:rsid w:val="48F52BF7"/>
    <w:rsid w:val="48FA645F"/>
    <w:rsid w:val="48FD0081"/>
    <w:rsid w:val="4904108C"/>
    <w:rsid w:val="49060960"/>
    <w:rsid w:val="49080B7C"/>
    <w:rsid w:val="490C1CEF"/>
    <w:rsid w:val="490D2B78"/>
    <w:rsid w:val="490E5A67"/>
    <w:rsid w:val="49115E22"/>
    <w:rsid w:val="49153299"/>
    <w:rsid w:val="4916491B"/>
    <w:rsid w:val="49174F39"/>
    <w:rsid w:val="49184B37"/>
    <w:rsid w:val="491A08B0"/>
    <w:rsid w:val="49262DB0"/>
    <w:rsid w:val="49267254"/>
    <w:rsid w:val="492E435B"/>
    <w:rsid w:val="493354CD"/>
    <w:rsid w:val="49351245"/>
    <w:rsid w:val="49366D6C"/>
    <w:rsid w:val="49380D36"/>
    <w:rsid w:val="49396F88"/>
    <w:rsid w:val="493C0826"/>
    <w:rsid w:val="493D6C54"/>
    <w:rsid w:val="49437E06"/>
    <w:rsid w:val="494D658F"/>
    <w:rsid w:val="494E0559"/>
    <w:rsid w:val="494F4FF5"/>
    <w:rsid w:val="49564388"/>
    <w:rsid w:val="495C2C76"/>
    <w:rsid w:val="495E079C"/>
    <w:rsid w:val="49627B61"/>
    <w:rsid w:val="4968786D"/>
    <w:rsid w:val="49697141"/>
    <w:rsid w:val="496B2EB9"/>
    <w:rsid w:val="496D09DF"/>
    <w:rsid w:val="496D6C31"/>
    <w:rsid w:val="4970227E"/>
    <w:rsid w:val="49746212"/>
    <w:rsid w:val="49753D38"/>
    <w:rsid w:val="49777AB0"/>
    <w:rsid w:val="497A75A0"/>
    <w:rsid w:val="497C0C22"/>
    <w:rsid w:val="497D499A"/>
    <w:rsid w:val="497E2BEC"/>
    <w:rsid w:val="4981448B"/>
    <w:rsid w:val="49830203"/>
    <w:rsid w:val="49831FB1"/>
    <w:rsid w:val="498521CD"/>
    <w:rsid w:val="49883A6B"/>
    <w:rsid w:val="498875C7"/>
    <w:rsid w:val="498A77E3"/>
    <w:rsid w:val="49942410"/>
    <w:rsid w:val="49951CE4"/>
    <w:rsid w:val="49971F00"/>
    <w:rsid w:val="49975A5C"/>
    <w:rsid w:val="49997A26"/>
    <w:rsid w:val="499F0DB5"/>
    <w:rsid w:val="49A63EF1"/>
    <w:rsid w:val="49A81A17"/>
    <w:rsid w:val="49A870A3"/>
    <w:rsid w:val="49A95790"/>
    <w:rsid w:val="49AD34D2"/>
    <w:rsid w:val="49AF724A"/>
    <w:rsid w:val="49B26D3A"/>
    <w:rsid w:val="49B44860"/>
    <w:rsid w:val="49B4660E"/>
    <w:rsid w:val="49B77EAC"/>
    <w:rsid w:val="49B91E77"/>
    <w:rsid w:val="49BE123B"/>
    <w:rsid w:val="49C34AA3"/>
    <w:rsid w:val="49C8668D"/>
    <w:rsid w:val="49CB1BAA"/>
    <w:rsid w:val="49CC7DFC"/>
    <w:rsid w:val="49D40A5E"/>
    <w:rsid w:val="49D56585"/>
    <w:rsid w:val="49DA3B9B"/>
    <w:rsid w:val="49DB0BE4"/>
    <w:rsid w:val="49DB1DED"/>
    <w:rsid w:val="49DC33C2"/>
    <w:rsid w:val="49E07403"/>
    <w:rsid w:val="49E14F29"/>
    <w:rsid w:val="49E30CA1"/>
    <w:rsid w:val="49E35145"/>
    <w:rsid w:val="49E50EBD"/>
    <w:rsid w:val="49EA0282"/>
    <w:rsid w:val="49EB7B56"/>
    <w:rsid w:val="49ED7D72"/>
    <w:rsid w:val="49EF3AEA"/>
    <w:rsid w:val="49EF5898"/>
    <w:rsid w:val="49F11610"/>
    <w:rsid w:val="49F44C5D"/>
    <w:rsid w:val="4A000778"/>
    <w:rsid w:val="4A00585B"/>
    <w:rsid w:val="4A0155CC"/>
    <w:rsid w:val="4A080708"/>
    <w:rsid w:val="4A0A0924"/>
    <w:rsid w:val="4A0C2B74"/>
    <w:rsid w:val="4A0D21C2"/>
    <w:rsid w:val="4A0D22AA"/>
    <w:rsid w:val="4A0D3F70"/>
    <w:rsid w:val="4A0F7CE8"/>
    <w:rsid w:val="4A1277D9"/>
    <w:rsid w:val="4A1873CB"/>
    <w:rsid w:val="4A190B67"/>
    <w:rsid w:val="4A192915"/>
    <w:rsid w:val="4A2512BA"/>
    <w:rsid w:val="4A25750C"/>
    <w:rsid w:val="4A2A68D0"/>
    <w:rsid w:val="4A2B43F6"/>
    <w:rsid w:val="4A2D63C1"/>
    <w:rsid w:val="4A2F3EE7"/>
    <w:rsid w:val="4A314103"/>
    <w:rsid w:val="4A325785"/>
    <w:rsid w:val="4A370FED"/>
    <w:rsid w:val="4A392FB7"/>
    <w:rsid w:val="4A394D65"/>
    <w:rsid w:val="4A396B13"/>
    <w:rsid w:val="4A3C6604"/>
    <w:rsid w:val="4A3E412A"/>
    <w:rsid w:val="4A407EA2"/>
    <w:rsid w:val="4A4200BE"/>
    <w:rsid w:val="4A421E6C"/>
    <w:rsid w:val="4A4D0811"/>
    <w:rsid w:val="4A4E2254"/>
    <w:rsid w:val="4A513E5D"/>
    <w:rsid w:val="4A525E27"/>
    <w:rsid w:val="4A527BD5"/>
    <w:rsid w:val="4A546448"/>
    <w:rsid w:val="4A595408"/>
    <w:rsid w:val="4A5B2F2E"/>
    <w:rsid w:val="4A5C5CE8"/>
    <w:rsid w:val="4A5E2A1E"/>
    <w:rsid w:val="4A5F63D6"/>
    <w:rsid w:val="4A617FE4"/>
    <w:rsid w:val="4A6242BC"/>
    <w:rsid w:val="4A633B90"/>
    <w:rsid w:val="4A655B5A"/>
    <w:rsid w:val="4A677B24"/>
    <w:rsid w:val="4A6A13C3"/>
    <w:rsid w:val="4A704B0B"/>
    <w:rsid w:val="4A713BA9"/>
    <w:rsid w:val="4A761B16"/>
    <w:rsid w:val="4A791606"/>
    <w:rsid w:val="4A7A7858"/>
    <w:rsid w:val="4A7E09CA"/>
    <w:rsid w:val="4A827A02"/>
    <w:rsid w:val="4A835FE1"/>
    <w:rsid w:val="4A857FAB"/>
    <w:rsid w:val="4A8C30E7"/>
    <w:rsid w:val="4A8F4985"/>
    <w:rsid w:val="4A91694F"/>
    <w:rsid w:val="4A932C2E"/>
    <w:rsid w:val="4A9401EE"/>
    <w:rsid w:val="4A941E17"/>
    <w:rsid w:val="4A9621B8"/>
    <w:rsid w:val="4A985F30"/>
    <w:rsid w:val="4A9F106C"/>
    <w:rsid w:val="4AA448D5"/>
    <w:rsid w:val="4AA523FB"/>
    <w:rsid w:val="4AA91EEB"/>
    <w:rsid w:val="4AAA5E88"/>
    <w:rsid w:val="4AAA655F"/>
    <w:rsid w:val="4AAE0160"/>
    <w:rsid w:val="4AAE5753"/>
    <w:rsid w:val="4AB07EAF"/>
    <w:rsid w:val="4AB651B1"/>
    <w:rsid w:val="4AB8212E"/>
    <w:rsid w:val="4AB95273"/>
    <w:rsid w:val="4ABA40F8"/>
    <w:rsid w:val="4ABA702D"/>
    <w:rsid w:val="4AC00E34"/>
    <w:rsid w:val="4AC07235"/>
    <w:rsid w:val="4AC62A9D"/>
    <w:rsid w:val="4AC960E9"/>
    <w:rsid w:val="4ACC5BD9"/>
    <w:rsid w:val="4AD14F9E"/>
    <w:rsid w:val="4AD54A8E"/>
    <w:rsid w:val="4AD66A58"/>
    <w:rsid w:val="4AE23BC8"/>
    <w:rsid w:val="4AEA6060"/>
    <w:rsid w:val="4AF13892"/>
    <w:rsid w:val="4AF34F14"/>
    <w:rsid w:val="4AF60EA8"/>
    <w:rsid w:val="4AFB026D"/>
    <w:rsid w:val="4AFD3FE5"/>
    <w:rsid w:val="4AFD5D93"/>
    <w:rsid w:val="4B007631"/>
    <w:rsid w:val="4B047819"/>
    <w:rsid w:val="4B0B5FED"/>
    <w:rsid w:val="4B125A67"/>
    <w:rsid w:val="4B133808"/>
    <w:rsid w:val="4B1650A7"/>
    <w:rsid w:val="4B18454E"/>
    <w:rsid w:val="4B1A4B97"/>
    <w:rsid w:val="4B1B110F"/>
    <w:rsid w:val="4B1F21AD"/>
    <w:rsid w:val="4B210482"/>
    <w:rsid w:val="4B221C9D"/>
    <w:rsid w:val="4B223A4B"/>
    <w:rsid w:val="4B276DF3"/>
    <w:rsid w:val="4B294DDA"/>
    <w:rsid w:val="4B2B6DA4"/>
    <w:rsid w:val="4B2D2F15"/>
    <w:rsid w:val="4B2E283F"/>
    <w:rsid w:val="4B306168"/>
    <w:rsid w:val="4B3B68BB"/>
    <w:rsid w:val="4B3C4B0D"/>
    <w:rsid w:val="4B46773A"/>
    <w:rsid w:val="4B4734B2"/>
    <w:rsid w:val="4B481704"/>
    <w:rsid w:val="4B490FD8"/>
    <w:rsid w:val="4B49547C"/>
    <w:rsid w:val="4B4B2FA2"/>
    <w:rsid w:val="4B4D6D1A"/>
    <w:rsid w:val="4B4E2A92"/>
    <w:rsid w:val="4B4E65EF"/>
    <w:rsid w:val="4B5005B9"/>
    <w:rsid w:val="4B5736F5"/>
    <w:rsid w:val="4B577B99"/>
    <w:rsid w:val="4B58121B"/>
    <w:rsid w:val="4B582BCD"/>
    <w:rsid w:val="4B5D43C3"/>
    <w:rsid w:val="4B6C24F0"/>
    <w:rsid w:val="4B6D709C"/>
    <w:rsid w:val="4B702A09"/>
    <w:rsid w:val="4B7324F9"/>
    <w:rsid w:val="4B7342A7"/>
    <w:rsid w:val="4B7C065B"/>
    <w:rsid w:val="4B893ACB"/>
    <w:rsid w:val="4B897627"/>
    <w:rsid w:val="4B8B339F"/>
    <w:rsid w:val="4B904E59"/>
    <w:rsid w:val="4B906C07"/>
    <w:rsid w:val="4B922D11"/>
    <w:rsid w:val="4B9444A8"/>
    <w:rsid w:val="4B977F95"/>
    <w:rsid w:val="4B985ABC"/>
    <w:rsid w:val="4B9F509C"/>
    <w:rsid w:val="4BA05606"/>
    <w:rsid w:val="4BA10E14"/>
    <w:rsid w:val="4BA1651D"/>
    <w:rsid w:val="4BA40904"/>
    <w:rsid w:val="4BA56C4D"/>
    <w:rsid w:val="4BA70097"/>
    <w:rsid w:val="4BA821A3"/>
    <w:rsid w:val="4BA83F51"/>
    <w:rsid w:val="4BAB1C93"/>
    <w:rsid w:val="4BAB3E5A"/>
    <w:rsid w:val="4BAD77B9"/>
    <w:rsid w:val="4BAF1783"/>
    <w:rsid w:val="4BB24DCF"/>
    <w:rsid w:val="4BB40B47"/>
    <w:rsid w:val="4BB5666E"/>
    <w:rsid w:val="4BBB7216"/>
    <w:rsid w:val="4BBC17AA"/>
    <w:rsid w:val="4BC0573E"/>
    <w:rsid w:val="4BC114B6"/>
    <w:rsid w:val="4BC27510"/>
    <w:rsid w:val="4BC30D8B"/>
    <w:rsid w:val="4BC32B39"/>
    <w:rsid w:val="4BC468B1"/>
    <w:rsid w:val="4BC62629"/>
    <w:rsid w:val="4BC66ACD"/>
    <w:rsid w:val="4BC74904"/>
    <w:rsid w:val="4BC973E3"/>
    <w:rsid w:val="4BCB7C3F"/>
    <w:rsid w:val="4BD444F6"/>
    <w:rsid w:val="4BD95797"/>
    <w:rsid w:val="4BDA60D4"/>
    <w:rsid w:val="4BE07B8E"/>
    <w:rsid w:val="4BE11211"/>
    <w:rsid w:val="4BE40D01"/>
    <w:rsid w:val="4BEB02E1"/>
    <w:rsid w:val="4BEB6533"/>
    <w:rsid w:val="4BED4059"/>
    <w:rsid w:val="4BEF10FE"/>
    <w:rsid w:val="4BEF1B80"/>
    <w:rsid w:val="4BF058F8"/>
    <w:rsid w:val="4BF47196"/>
    <w:rsid w:val="4BF52F0E"/>
    <w:rsid w:val="4BF61160"/>
    <w:rsid w:val="4BF90C50"/>
    <w:rsid w:val="4BF93426"/>
    <w:rsid w:val="4BFE0015"/>
    <w:rsid w:val="4BFE5A72"/>
    <w:rsid w:val="4BFE6267"/>
    <w:rsid w:val="4C001FDF"/>
    <w:rsid w:val="4C084AEB"/>
    <w:rsid w:val="4C0A4C0B"/>
    <w:rsid w:val="4C0D0258"/>
    <w:rsid w:val="4C107D48"/>
    <w:rsid w:val="4C111E3E"/>
    <w:rsid w:val="4C1415E6"/>
    <w:rsid w:val="4C160596"/>
    <w:rsid w:val="4C172E84"/>
    <w:rsid w:val="4C1C011A"/>
    <w:rsid w:val="4C1C493F"/>
    <w:rsid w:val="4C207F2B"/>
    <w:rsid w:val="4C213D03"/>
    <w:rsid w:val="4C231974"/>
    <w:rsid w:val="4C2555A1"/>
    <w:rsid w:val="4C26756B"/>
    <w:rsid w:val="4C2A0E0A"/>
    <w:rsid w:val="4C2D08FA"/>
    <w:rsid w:val="4C2D4456"/>
    <w:rsid w:val="4C39729F"/>
    <w:rsid w:val="4C416153"/>
    <w:rsid w:val="4C430CC4"/>
    <w:rsid w:val="4C431ECB"/>
    <w:rsid w:val="4C46376A"/>
    <w:rsid w:val="4C483315"/>
    <w:rsid w:val="4C523EBC"/>
    <w:rsid w:val="4C5916EF"/>
    <w:rsid w:val="4C5E4F57"/>
    <w:rsid w:val="4C651E42"/>
    <w:rsid w:val="4C6A7458"/>
    <w:rsid w:val="4C6B4F7E"/>
    <w:rsid w:val="4C6F2CC0"/>
    <w:rsid w:val="4C76404F"/>
    <w:rsid w:val="4C7B3413"/>
    <w:rsid w:val="4C8449BE"/>
    <w:rsid w:val="4C854292"/>
    <w:rsid w:val="4C87000A"/>
    <w:rsid w:val="4C8A062B"/>
    <w:rsid w:val="4C8B0745"/>
    <w:rsid w:val="4C8E539C"/>
    <w:rsid w:val="4C900F09"/>
    <w:rsid w:val="4C9036F0"/>
    <w:rsid w:val="4C9149E5"/>
    <w:rsid w:val="4C92075D"/>
    <w:rsid w:val="4C9316DD"/>
    <w:rsid w:val="4C940979"/>
    <w:rsid w:val="4C9D5A7F"/>
    <w:rsid w:val="4CA23096"/>
    <w:rsid w:val="4CA87F80"/>
    <w:rsid w:val="4CA961D2"/>
    <w:rsid w:val="4CAA019C"/>
    <w:rsid w:val="4CAA3CF8"/>
    <w:rsid w:val="4CAE1A3B"/>
    <w:rsid w:val="4CAF57B3"/>
    <w:rsid w:val="4CB70C39"/>
    <w:rsid w:val="4CBD57DA"/>
    <w:rsid w:val="4CBD7ED0"/>
    <w:rsid w:val="4CBF59F6"/>
    <w:rsid w:val="4CC629D5"/>
    <w:rsid w:val="4CC72AFC"/>
    <w:rsid w:val="4CC748AA"/>
    <w:rsid w:val="4CCA439B"/>
    <w:rsid w:val="4CCC1EC1"/>
    <w:rsid w:val="4CCE5C39"/>
    <w:rsid w:val="4CCF66F5"/>
    <w:rsid w:val="4CD174D7"/>
    <w:rsid w:val="4CD86981"/>
    <w:rsid w:val="4CE0596C"/>
    <w:rsid w:val="4CE50F85"/>
    <w:rsid w:val="4CE92A73"/>
    <w:rsid w:val="4CEE0089"/>
    <w:rsid w:val="4CFA6A2E"/>
    <w:rsid w:val="4CFD651E"/>
    <w:rsid w:val="4CFF4044"/>
    <w:rsid w:val="4D027691"/>
    <w:rsid w:val="4D043409"/>
    <w:rsid w:val="4D072EF9"/>
    <w:rsid w:val="4D087900"/>
    <w:rsid w:val="4D090A1F"/>
    <w:rsid w:val="4D094A71"/>
    <w:rsid w:val="4D094EC3"/>
    <w:rsid w:val="4D096C71"/>
    <w:rsid w:val="4D0C49B3"/>
    <w:rsid w:val="4D0F7FFF"/>
    <w:rsid w:val="4D105682"/>
    <w:rsid w:val="4D146BD4"/>
    <w:rsid w:val="4D183358"/>
    <w:rsid w:val="4D186EB4"/>
    <w:rsid w:val="4D1F63FB"/>
    <w:rsid w:val="4D292E6F"/>
    <w:rsid w:val="4D2C0BB1"/>
    <w:rsid w:val="4D2F37DC"/>
    <w:rsid w:val="4D330192"/>
    <w:rsid w:val="4D387556"/>
    <w:rsid w:val="4D395E7C"/>
    <w:rsid w:val="4D3D691B"/>
    <w:rsid w:val="4D3F6B37"/>
    <w:rsid w:val="4D447CA9"/>
    <w:rsid w:val="4D4E6D7A"/>
    <w:rsid w:val="4D5048A0"/>
    <w:rsid w:val="4D534390"/>
    <w:rsid w:val="4D5516D6"/>
    <w:rsid w:val="4D551EB6"/>
    <w:rsid w:val="4D565C2E"/>
    <w:rsid w:val="4D5F2D35"/>
    <w:rsid w:val="4D5F4AE3"/>
    <w:rsid w:val="4D671BE9"/>
    <w:rsid w:val="4D695962"/>
    <w:rsid w:val="4D722A68"/>
    <w:rsid w:val="4D735EAE"/>
    <w:rsid w:val="4D746602"/>
    <w:rsid w:val="4D7560B4"/>
    <w:rsid w:val="4D7D140D"/>
    <w:rsid w:val="4D7D31BB"/>
    <w:rsid w:val="4D7F0CE1"/>
    <w:rsid w:val="4D8254F4"/>
    <w:rsid w:val="4D841720"/>
    <w:rsid w:val="4D84279B"/>
    <w:rsid w:val="4D8B1D7C"/>
    <w:rsid w:val="4D8C33FE"/>
    <w:rsid w:val="4D926C66"/>
    <w:rsid w:val="4D9549A9"/>
    <w:rsid w:val="4D956757"/>
    <w:rsid w:val="4D981DA3"/>
    <w:rsid w:val="4D986247"/>
    <w:rsid w:val="4DA1635B"/>
    <w:rsid w:val="4DA50D3D"/>
    <w:rsid w:val="4DA60964"/>
    <w:rsid w:val="4DA846DC"/>
    <w:rsid w:val="4DAB1AD6"/>
    <w:rsid w:val="4DAE15C6"/>
    <w:rsid w:val="4DAE7CEA"/>
    <w:rsid w:val="4DB34E2F"/>
    <w:rsid w:val="4DB56DF9"/>
    <w:rsid w:val="4DB90697"/>
    <w:rsid w:val="4DBC1F35"/>
    <w:rsid w:val="4DBC3CE3"/>
    <w:rsid w:val="4DBD7A5B"/>
    <w:rsid w:val="4DBE3EFF"/>
    <w:rsid w:val="4DBF1A26"/>
    <w:rsid w:val="4DBF37D4"/>
    <w:rsid w:val="4DC62DB4"/>
    <w:rsid w:val="4DCF2582"/>
    <w:rsid w:val="4DD0778F"/>
    <w:rsid w:val="4DD23507"/>
    <w:rsid w:val="4DD3727F"/>
    <w:rsid w:val="4DD454D1"/>
    <w:rsid w:val="4DD908F3"/>
    <w:rsid w:val="4DD92AE7"/>
    <w:rsid w:val="4DD94895"/>
    <w:rsid w:val="4DDC25D7"/>
    <w:rsid w:val="4DE1199C"/>
    <w:rsid w:val="4DE33966"/>
    <w:rsid w:val="4DE44FE8"/>
    <w:rsid w:val="4DE82D2A"/>
    <w:rsid w:val="4DEA4CF4"/>
    <w:rsid w:val="4DF25957"/>
    <w:rsid w:val="4DF416CF"/>
    <w:rsid w:val="4DF42C6E"/>
    <w:rsid w:val="4DF55447"/>
    <w:rsid w:val="4DFC2C44"/>
    <w:rsid w:val="4E037B64"/>
    <w:rsid w:val="4E04568A"/>
    <w:rsid w:val="4E0472EF"/>
    <w:rsid w:val="4E047438"/>
    <w:rsid w:val="4E0538DC"/>
    <w:rsid w:val="4E0A0EF3"/>
    <w:rsid w:val="4E0B07C7"/>
    <w:rsid w:val="4E0F02B7"/>
    <w:rsid w:val="4E173610"/>
    <w:rsid w:val="4E1753BE"/>
    <w:rsid w:val="4E1A6C5C"/>
    <w:rsid w:val="4E1C0C26"/>
    <w:rsid w:val="4E2023C2"/>
    <w:rsid w:val="4E21448E"/>
    <w:rsid w:val="4E217FEA"/>
    <w:rsid w:val="4E233D62"/>
    <w:rsid w:val="4E235B10"/>
    <w:rsid w:val="4E255D2C"/>
    <w:rsid w:val="4E275F83"/>
    <w:rsid w:val="4E2A3343"/>
    <w:rsid w:val="4E2B70BB"/>
    <w:rsid w:val="4E2F6BAB"/>
    <w:rsid w:val="4E3046D1"/>
    <w:rsid w:val="4E31544E"/>
    <w:rsid w:val="4E37780E"/>
    <w:rsid w:val="4E393586"/>
    <w:rsid w:val="4E3E0B9C"/>
    <w:rsid w:val="4E3E294A"/>
    <w:rsid w:val="4E3E6DEE"/>
    <w:rsid w:val="4E402B66"/>
    <w:rsid w:val="4E434405"/>
    <w:rsid w:val="4E437F61"/>
    <w:rsid w:val="4E4C150B"/>
    <w:rsid w:val="4E5403C0"/>
    <w:rsid w:val="4E555EE6"/>
    <w:rsid w:val="4E571C5E"/>
    <w:rsid w:val="4E5B5B47"/>
    <w:rsid w:val="4E5C1022"/>
    <w:rsid w:val="4E5E2FEC"/>
    <w:rsid w:val="4E5E4D9B"/>
    <w:rsid w:val="4E616639"/>
    <w:rsid w:val="4E630603"/>
    <w:rsid w:val="4E65437B"/>
    <w:rsid w:val="4E6600F3"/>
    <w:rsid w:val="4E6A373F"/>
    <w:rsid w:val="4E6C5709"/>
    <w:rsid w:val="4E6D3230"/>
    <w:rsid w:val="4E704779"/>
    <w:rsid w:val="4E704ACE"/>
    <w:rsid w:val="4E760336"/>
    <w:rsid w:val="4E791BD4"/>
    <w:rsid w:val="4E7B76FB"/>
    <w:rsid w:val="4E8011B5"/>
    <w:rsid w:val="4E832A53"/>
    <w:rsid w:val="4E8A2033"/>
    <w:rsid w:val="4E8D38D2"/>
    <w:rsid w:val="4E915170"/>
    <w:rsid w:val="4E975520"/>
    <w:rsid w:val="4E9E163B"/>
    <w:rsid w:val="4E9E5ADF"/>
    <w:rsid w:val="4EA31857"/>
    <w:rsid w:val="4EA330F5"/>
    <w:rsid w:val="4EA36C51"/>
    <w:rsid w:val="4EA630D1"/>
    <w:rsid w:val="4EB175C0"/>
    <w:rsid w:val="4EB26E94"/>
    <w:rsid w:val="4EC310A1"/>
    <w:rsid w:val="4EC372F3"/>
    <w:rsid w:val="4EC77E93"/>
    <w:rsid w:val="4ECA2430"/>
    <w:rsid w:val="4ECA68D4"/>
    <w:rsid w:val="4ED137BE"/>
    <w:rsid w:val="4ED82D9F"/>
    <w:rsid w:val="4ED86247"/>
    <w:rsid w:val="4EDB288F"/>
    <w:rsid w:val="4EE554BC"/>
    <w:rsid w:val="4EE75D3B"/>
    <w:rsid w:val="4EE80B08"/>
    <w:rsid w:val="4EEC23A6"/>
    <w:rsid w:val="4EED611E"/>
    <w:rsid w:val="4EEE4370"/>
    <w:rsid w:val="4EEF00E8"/>
    <w:rsid w:val="4EEF1EC7"/>
    <w:rsid w:val="4EF120B3"/>
    <w:rsid w:val="4EF23735"/>
    <w:rsid w:val="4EF37BD9"/>
    <w:rsid w:val="4EF43951"/>
    <w:rsid w:val="4EF474AD"/>
    <w:rsid w:val="4EF86F9D"/>
    <w:rsid w:val="4EFD2805"/>
    <w:rsid w:val="4EFD3F05"/>
    <w:rsid w:val="4EFF657E"/>
    <w:rsid w:val="4F035942"/>
    <w:rsid w:val="4F041BE5"/>
    <w:rsid w:val="4F0B3174"/>
    <w:rsid w:val="4F155DA1"/>
    <w:rsid w:val="4F1813ED"/>
    <w:rsid w:val="4F1B205A"/>
    <w:rsid w:val="4F2064F4"/>
    <w:rsid w:val="4F231B40"/>
    <w:rsid w:val="4F253B0A"/>
    <w:rsid w:val="4F2E6E63"/>
    <w:rsid w:val="4F336227"/>
    <w:rsid w:val="4F343D4D"/>
    <w:rsid w:val="4F381A8F"/>
    <w:rsid w:val="4F3A5808"/>
    <w:rsid w:val="4F4421E2"/>
    <w:rsid w:val="4F455F5A"/>
    <w:rsid w:val="4F457D08"/>
    <w:rsid w:val="4F473A81"/>
    <w:rsid w:val="4F477F24"/>
    <w:rsid w:val="4F48705E"/>
    <w:rsid w:val="4F4977F9"/>
    <w:rsid w:val="4F4B17C3"/>
    <w:rsid w:val="4F4C553B"/>
    <w:rsid w:val="4F4E4E0F"/>
    <w:rsid w:val="4F4F2935"/>
    <w:rsid w:val="4F506DD9"/>
    <w:rsid w:val="4F563CC4"/>
    <w:rsid w:val="4F5F701C"/>
    <w:rsid w:val="4F602D94"/>
    <w:rsid w:val="4F607AAC"/>
    <w:rsid w:val="4F641CE0"/>
    <w:rsid w:val="4F642884"/>
    <w:rsid w:val="4F644633"/>
    <w:rsid w:val="4F675ED1"/>
    <w:rsid w:val="4F6771D1"/>
    <w:rsid w:val="4F71020E"/>
    <w:rsid w:val="4F714FA1"/>
    <w:rsid w:val="4F727982"/>
    <w:rsid w:val="4F754A92"/>
    <w:rsid w:val="4F786330"/>
    <w:rsid w:val="4F7A20A8"/>
    <w:rsid w:val="4F8151E4"/>
    <w:rsid w:val="4F820F5D"/>
    <w:rsid w:val="4F860A4D"/>
    <w:rsid w:val="4F876573"/>
    <w:rsid w:val="4F894099"/>
    <w:rsid w:val="4F8C5937"/>
    <w:rsid w:val="4F8D1DDB"/>
    <w:rsid w:val="4F8E16AF"/>
    <w:rsid w:val="4F9071D6"/>
    <w:rsid w:val="4F9273F2"/>
    <w:rsid w:val="4F943823"/>
    <w:rsid w:val="4F98252E"/>
    <w:rsid w:val="4F9842DC"/>
    <w:rsid w:val="4F9A44F8"/>
    <w:rsid w:val="4F9F1B0F"/>
    <w:rsid w:val="4F9F38BD"/>
    <w:rsid w:val="4FA72771"/>
    <w:rsid w:val="4FAB400F"/>
    <w:rsid w:val="4FAC7D88"/>
    <w:rsid w:val="4FAE3B00"/>
    <w:rsid w:val="4FB235F0"/>
    <w:rsid w:val="4FBB7FCB"/>
    <w:rsid w:val="4FBD1F95"/>
    <w:rsid w:val="4FBE01E7"/>
    <w:rsid w:val="4FC7250D"/>
    <w:rsid w:val="4FCF0C9F"/>
    <w:rsid w:val="4FD25A40"/>
    <w:rsid w:val="4FD5108C"/>
    <w:rsid w:val="4FD72002"/>
    <w:rsid w:val="4FD73056"/>
    <w:rsid w:val="4FD80B7D"/>
    <w:rsid w:val="4FDB1E13"/>
    <w:rsid w:val="4FDE0794"/>
    <w:rsid w:val="4FE37C4D"/>
    <w:rsid w:val="4FE65048"/>
    <w:rsid w:val="4FEC63D6"/>
    <w:rsid w:val="4FF359B6"/>
    <w:rsid w:val="4FF5172F"/>
    <w:rsid w:val="4FF534DD"/>
    <w:rsid w:val="4FF736F9"/>
    <w:rsid w:val="4FF77EAB"/>
    <w:rsid w:val="4FFA682C"/>
    <w:rsid w:val="4FFE51AD"/>
    <w:rsid w:val="4FFF6109"/>
    <w:rsid w:val="50033E4B"/>
    <w:rsid w:val="500706C5"/>
    <w:rsid w:val="500951DA"/>
    <w:rsid w:val="500B0F52"/>
    <w:rsid w:val="50100316"/>
    <w:rsid w:val="50146059"/>
    <w:rsid w:val="501551E1"/>
    <w:rsid w:val="50175B49"/>
    <w:rsid w:val="50184C79"/>
    <w:rsid w:val="501A1195"/>
    <w:rsid w:val="501C315F"/>
    <w:rsid w:val="501E6ED7"/>
    <w:rsid w:val="501F0559"/>
    <w:rsid w:val="50210776"/>
    <w:rsid w:val="50231F96"/>
    <w:rsid w:val="5023629C"/>
    <w:rsid w:val="50281B04"/>
    <w:rsid w:val="502D7975"/>
    <w:rsid w:val="5032028D"/>
    <w:rsid w:val="50355FCF"/>
    <w:rsid w:val="50377F99"/>
    <w:rsid w:val="503E30D6"/>
    <w:rsid w:val="5043249A"/>
    <w:rsid w:val="504464B2"/>
    <w:rsid w:val="50454464"/>
    <w:rsid w:val="50483F54"/>
    <w:rsid w:val="50497753"/>
    <w:rsid w:val="504B134F"/>
    <w:rsid w:val="504D156B"/>
    <w:rsid w:val="504E2135"/>
    <w:rsid w:val="5051105B"/>
    <w:rsid w:val="50574197"/>
    <w:rsid w:val="50577CF3"/>
    <w:rsid w:val="50591CBD"/>
    <w:rsid w:val="505A5A36"/>
    <w:rsid w:val="505B2197"/>
    <w:rsid w:val="505E72D4"/>
    <w:rsid w:val="506019B6"/>
    <w:rsid w:val="50610B72"/>
    <w:rsid w:val="50650662"/>
    <w:rsid w:val="5066262C"/>
    <w:rsid w:val="50681F00"/>
    <w:rsid w:val="506D5769"/>
    <w:rsid w:val="507408A5"/>
    <w:rsid w:val="507537AB"/>
    <w:rsid w:val="50760AC1"/>
    <w:rsid w:val="507765E7"/>
    <w:rsid w:val="50792360"/>
    <w:rsid w:val="507B60D8"/>
    <w:rsid w:val="507B7E86"/>
    <w:rsid w:val="50884CD3"/>
    <w:rsid w:val="508D5E0B"/>
    <w:rsid w:val="508D7BB9"/>
    <w:rsid w:val="50940F47"/>
    <w:rsid w:val="50964CC0"/>
    <w:rsid w:val="5099030C"/>
    <w:rsid w:val="50A52C7D"/>
    <w:rsid w:val="50A56CB1"/>
    <w:rsid w:val="50A867A1"/>
    <w:rsid w:val="50AA2519"/>
    <w:rsid w:val="50AA3F1E"/>
    <w:rsid w:val="50AC44E3"/>
    <w:rsid w:val="50B52C6C"/>
    <w:rsid w:val="50C03AEB"/>
    <w:rsid w:val="50C07F8E"/>
    <w:rsid w:val="50C57353"/>
    <w:rsid w:val="50C7131D"/>
    <w:rsid w:val="50CA4969"/>
    <w:rsid w:val="50D94BAC"/>
    <w:rsid w:val="50DB0924"/>
    <w:rsid w:val="50DC2AD2"/>
    <w:rsid w:val="50DD28EE"/>
    <w:rsid w:val="50DD469C"/>
    <w:rsid w:val="50E0418D"/>
    <w:rsid w:val="50E61077"/>
    <w:rsid w:val="50E81293"/>
    <w:rsid w:val="50E852DD"/>
    <w:rsid w:val="50EC0D83"/>
    <w:rsid w:val="50F32112"/>
    <w:rsid w:val="50F419E6"/>
    <w:rsid w:val="50FB3A77"/>
    <w:rsid w:val="50FB4B23"/>
    <w:rsid w:val="50FD4D3F"/>
    <w:rsid w:val="5100038B"/>
    <w:rsid w:val="51051E45"/>
    <w:rsid w:val="5106201A"/>
    <w:rsid w:val="5108607B"/>
    <w:rsid w:val="510A120A"/>
    <w:rsid w:val="510C6D30"/>
    <w:rsid w:val="510D2AA8"/>
    <w:rsid w:val="51200A2D"/>
    <w:rsid w:val="51204589"/>
    <w:rsid w:val="51226553"/>
    <w:rsid w:val="51244113"/>
    <w:rsid w:val="512A18AC"/>
    <w:rsid w:val="512A365A"/>
    <w:rsid w:val="512E6655"/>
    <w:rsid w:val="513242BC"/>
    <w:rsid w:val="51330760"/>
    <w:rsid w:val="5133250E"/>
    <w:rsid w:val="51363DAD"/>
    <w:rsid w:val="51366528"/>
    <w:rsid w:val="51377B20"/>
    <w:rsid w:val="513B13C3"/>
    <w:rsid w:val="513F1D46"/>
    <w:rsid w:val="513F75DA"/>
    <w:rsid w:val="514364CA"/>
    <w:rsid w:val="51452242"/>
    <w:rsid w:val="5147093D"/>
    <w:rsid w:val="514A5AAA"/>
    <w:rsid w:val="514B1E8F"/>
    <w:rsid w:val="51501312"/>
    <w:rsid w:val="51515016"/>
    <w:rsid w:val="5151508A"/>
    <w:rsid w:val="515406D7"/>
    <w:rsid w:val="5156444F"/>
    <w:rsid w:val="51581F75"/>
    <w:rsid w:val="51583D23"/>
    <w:rsid w:val="515B1A65"/>
    <w:rsid w:val="515B6DB3"/>
    <w:rsid w:val="515F1555"/>
    <w:rsid w:val="516052CE"/>
    <w:rsid w:val="51606F67"/>
    <w:rsid w:val="5160707C"/>
    <w:rsid w:val="51624BA2"/>
    <w:rsid w:val="51626FFE"/>
    <w:rsid w:val="5164091A"/>
    <w:rsid w:val="5167040A"/>
    <w:rsid w:val="516C30E8"/>
    <w:rsid w:val="516C3C72"/>
    <w:rsid w:val="516E1798"/>
    <w:rsid w:val="51714DE5"/>
    <w:rsid w:val="5176689F"/>
    <w:rsid w:val="517A638F"/>
    <w:rsid w:val="517B4C5C"/>
    <w:rsid w:val="517B5C63"/>
    <w:rsid w:val="517F39A6"/>
    <w:rsid w:val="517F7502"/>
    <w:rsid w:val="51826FF2"/>
    <w:rsid w:val="518B234A"/>
    <w:rsid w:val="518D1C42"/>
    <w:rsid w:val="51905BB3"/>
    <w:rsid w:val="51976F41"/>
    <w:rsid w:val="51986815"/>
    <w:rsid w:val="51986D55"/>
    <w:rsid w:val="519A258E"/>
    <w:rsid w:val="519F7BA4"/>
    <w:rsid w:val="51A0391C"/>
    <w:rsid w:val="51A16977"/>
    <w:rsid w:val="51A21442"/>
    <w:rsid w:val="51A4340C"/>
    <w:rsid w:val="51A74CAA"/>
    <w:rsid w:val="51AB25FA"/>
    <w:rsid w:val="51AC406F"/>
    <w:rsid w:val="51AD6837"/>
    <w:rsid w:val="51AE26BC"/>
    <w:rsid w:val="51AE7DE7"/>
    <w:rsid w:val="51AF240B"/>
    <w:rsid w:val="51B11685"/>
    <w:rsid w:val="51B64EEE"/>
    <w:rsid w:val="51B66C9C"/>
    <w:rsid w:val="51BD627C"/>
    <w:rsid w:val="51BF1FF4"/>
    <w:rsid w:val="51CE2237"/>
    <w:rsid w:val="51CF7D67"/>
    <w:rsid w:val="51D11D27"/>
    <w:rsid w:val="51D27F79"/>
    <w:rsid w:val="51D3292F"/>
    <w:rsid w:val="51D35A9F"/>
    <w:rsid w:val="51D75590"/>
    <w:rsid w:val="51D81616"/>
    <w:rsid w:val="51D830B6"/>
    <w:rsid w:val="51DB0B9F"/>
    <w:rsid w:val="51DF4444"/>
    <w:rsid w:val="51E11F6A"/>
    <w:rsid w:val="51E23F34"/>
    <w:rsid w:val="51E47CAD"/>
    <w:rsid w:val="51E8779D"/>
    <w:rsid w:val="51ED4DB3"/>
    <w:rsid w:val="51EE0B2B"/>
    <w:rsid w:val="51EE6435"/>
    <w:rsid w:val="51FA74D0"/>
    <w:rsid w:val="51FC4FF6"/>
    <w:rsid w:val="51FD2B1C"/>
    <w:rsid w:val="52036385"/>
    <w:rsid w:val="52043EAB"/>
    <w:rsid w:val="52081BED"/>
    <w:rsid w:val="5209326F"/>
    <w:rsid w:val="520D0FB1"/>
    <w:rsid w:val="520E0886"/>
    <w:rsid w:val="520F125D"/>
    <w:rsid w:val="520F4E5D"/>
    <w:rsid w:val="52140592"/>
    <w:rsid w:val="52151C14"/>
    <w:rsid w:val="52174C68"/>
    <w:rsid w:val="521A722A"/>
    <w:rsid w:val="522462FB"/>
    <w:rsid w:val="52326C6A"/>
    <w:rsid w:val="523522B6"/>
    <w:rsid w:val="52374280"/>
    <w:rsid w:val="52397FF8"/>
    <w:rsid w:val="523C3645"/>
    <w:rsid w:val="523D554A"/>
    <w:rsid w:val="523D7334"/>
    <w:rsid w:val="52410C5B"/>
    <w:rsid w:val="524424F9"/>
    <w:rsid w:val="5246001F"/>
    <w:rsid w:val="52466271"/>
    <w:rsid w:val="524D5852"/>
    <w:rsid w:val="52505342"/>
    <w:rsid w:val="5253098E"/>
    <w:rsid w:val="5257047F"/>
    <w:rsid w:val="525941F7"/>
    <w:rsid w:val="525A7F6F"/>
    <w:rsid w:val="525F10E1"/>
    <w:rsid w:val="525F2FE2"/>
    <w:rsid w:val="526606C2"/>
    <w:rsid w:val="52662470"/>
    <w:rsid w:val="526B217C"/>
    <w:rsid w:val="526B4A52"/>
    <w:rsid w:val="526D37FE"/>
    <w:rsid w:val="526D6413"/>
    <w:rsid w:val="526D7CA2"/>
    <w:rsid w:val="526F70E8"/>
    <w:rsid w:val="52701540"/>
    <w:rsid w:val="52742DDF"/>
    <w:rsid w:val="52754DA9"/>
    <w:rsid w:val="527728CF"/>
    <w:rsid w:val="52796647"/>
    <w:rsid w:val="527C1C93"/>
    <w:rsid w:val="528079D5"/>
    <w:rsid w:val="528154FB"/>
    <w:rsid w:val="528172AA"/>
    <w:rsid w:val="528369C9"/>
    <w:rsid w:val="52911BE2"/>
    <w:rsid w:val="5294522F"/>
    <w:rsid w:val="52992845"/>
    <w:rsid w:val="529945F3"/>
    <w:rsid w:val="529E60AD"/>
    <w:rsid w:val="52A64F62"/>
    <w:rsid w:val="52AD62F0"/>
    <w:rsid w:val="52AF2069"/>
    <w:rsid w:val="52B15DE1"/>
    <w:rsid w:val="52B458D1"/>
    <w:rsid w:val="52B61649"/>
    <w:rsid w:val="52B96A43"/>
    <w:rsid w:val="52BA4F74"/>
    <w:rsid w:val="52BE405A"/>
    <w:rsid w:val="52C06024"/>
    <w:rsid w:val="52C13B4A"/>
    <w:rsid w:val="52C5188C"/>
    <w:rsid w:val="52C6444D"/>
    <w:rsid w:val="52C74A27"/>
    <w:rsid w:val="52CB49C9"/>
    <w:rsid w:val="52CC6B7E"/>
    <w:rsid w:val="52CD24EF"/>
    <w:rsid w:val="52D10231"/>
    <w:rsid w:val="52D23FA9"/>
    <w:rsid w:val="52DA2D3A"/>
    <w:rsid w:val="52DC0984"/>
    <w:rsid w:val="52DE46FC"/>
    <w:rsid w:val="52E42113"/>
    <w:rsid w:val="52E4674E"/>
    <w:rsid w:val="52E57838"/>
    <w:rsid w:val="52EC506B"/>
    <w:rsid w:val="52ED2B91"/>
    <w:rsid w:val="52ED493F"/>
    <w:rsid w:val="52F25F10"/>
    <w:rsid w:val="52F757BE"/>
    <w:rsid w:val="52F7756C"/>
    <w:rsid w:val="52FD636E"/>
    <w:rsid w:val="52FE08FA"/>
    <w:rsid w:val="52FE4D9E"/>
    <w:rsid w:val="530323B4"/>
    <w:rsid w:val="53042F77"/>
    <w:rsid w:val="5305612D"/>
    <w:rsid w:val="530A3743"/>
    <w:rsid w:val="53165C44"/>
    <w:rsid w:val="53172865"/>
    <w:rsid w:val="53180858"/>
    <w:rsid w:val="53185E60"/>
    <w:rsid w:val="53193986"/>
    <w:rsid w:val="5320623D"/>
    <w:rsid w:val="53237A0F"/>
    <w:rsid w:val="532540D9"/>
    <w:rsid w:val="532742F5"/>
    <w:rsid w:val="53281E1B"/>
    <w:rsid w:val="532C5467"/>
    <w:rsid w:val="532D11DF"/>
    <w:rsid w:val="533407C0"/>
    <w:rsid w:val="5334256E"/>
    <w:rsid w:val="53364538"/>
    <w:rsid w:val="533802B0"/>
    <w:rsid w:val="5338205E"/>
    <w:rsid w:val="53394028"/>
    <w:rsid w:val="53395DD6"/>
    <w:rsid w:val="53397B84"/>
    <w:rsid w:val="533D4A63"/>
    <w:rsid w:val="533D58C6"/>
    <w:rsid w:val="533E519B"/>
    <w:rsid w:val="53414391"/>
    <w:rsid w:val="5349426B"/>
    <w:rsid w:val="534C7D3B"/>
    <w:rsid w:val="534D3630"/>
    <w:rsid w:val="534F1156"/>
    <w:rsid w:val="535202BB"/>
    <w:rsid w:val="535624E4"/>
    <w:rsid w:val="53566988"/>
    <w:rsid w:val="535C6CE4"/>
    <w:rsid w:val="535F3A8F"/>
    <w:rsid w:val="53605111"/>
    <w:rsid w:val="536410A5"/>
    <w:rsid w:val="53672943"/>
    <w:rsid w:val="536A2433"/>
    <w:rsid w:val="536C1D08"/>
    <w:rsid w:val="536C61AC"/>
    <w:rsid w:val="536D0645"/>
    <w:rsid w:val="53746E0E"/>
    <w:rsid w:val="53760DD8"/>
    <w:rsid w:val="53791C01"/>
    <w:rsid w:val="537B1F4B"/>
    <w:rsid w:val="538057B3"/>
    <w:rsid w:val="53894668"/>
    <w:rsid w:val="538A03E0"/>
    <w:rsid w:val="538B4884"/>
    <w:rsid w:val="538F59F6"/>
    <w:rsid w:val="5391176E"/>
    <w:rsid w:val="53966D85"/>
    <w:rsid w:val="53980D4F"/>
    <w:rsid w:val="539B25ED"/>
    <w:rsid w:val="53A27940"/>
    <w:rsid w:val="53A476F3"/>
    <w:rsid w:val="53A5346C"/>
    <w:rsid w:val="53A5521A"/>
    <w:rsid w:val="53A70F92"/>
    <w:rsid w:val="53A94D0A"/>
    <w:rsid w:val="53A95E5E"/>
    <w:rsid w:val="53B042EA"/>
    <w:rsid w:val="53B35B89"/>
    <w:rsid w:val="53B536AF"/>
    <w:rsid w:val="53B813F1"/>
    <w:rsid w:val="53C102A5"/>
    <w:rsid w:val="53C12719"/>
    <w:rsid w:val="53C25DCC"/>
    <w:rsid w:val="53C45EAA"/>
    <w:rsid w:val="53C953AC"/>
    <w:rsid w:val="53CB1124"/>
    <w:rsid w:val="53CB2ED2"/>
    <w:rsid w:val="53D33B35"/>
    <w:rsid w:val="53D5495F"/>
    <w:rsid w:val="53D55AFF"/>
    <w:rsid w:val="53D578AD"/>
    <w:rsid w:val="53D61877"/>
    <w:rsid w:val="53DB785D"/>
    <w:rsid w:val="53DD2C05"/>
    <w:rsid w:val="53DD49B3"/>
    <w:rsid w:val="53DF24DA"/>
    <w:rsid w:val="53E126F6"/>
    <w:rsid w:val="53E21FCA"/>
    <w:rsid w:val="53E2646E"/>
    <w:rsid w:val="53E775E0"/>
    <w:rsid w:val="53EA4849"/>
    <w:rsid w:val="53EC109A"/>
    <w:rsid w:val="53EC5A2E"/>
    <w:rsid w:val="53F1045F"/>
    <w:rsid w:val="53F35F85"/>
    <w:rsid w:val="53FA5565"/>
    <w:rsid w:val="53FC752F"/>
    <w:rsid w:val="540168F4"/>
    <w:rsid w:val="54040192"/>
    <w:rsid w:val="5406215C"/>
    <w:rsid w:val="5411106D"/>
    <w:rsid w:val="5411465D"/>
    <w:rsid w:val="54120B01"/>
    <w:rsid w:val="541303D5"/>
    <w:rsid w:val="54161C73"/>
    <w:rsid w:val="541C1980"/>
    <w:rsid w:val="542076D2"/>
    <w:rsid w:val="5422686A"/>
    <w:rsid w:val="54232D0E"/>
    <w:rsid w:val="542425E2"/>
    <w:rsid w:val="542474E3"/>
    <w:rsid w:val="5426635A"/>
    <w:rsid w:val="542C1497"/>
    <w:rsid w:val="542E520F"/>
    <w:rsid w:val="54370568"/>
    <w:rsid w:val="54387E3C"/>
    <w:rsid w:val="543C16DA"/>
    <w:rsid w:val="543C5B7E"/>
    <w:rsid w:val="54420CBA"/>
    <w:rsid w:val="54422567"/>
    <w:rsid w:val="54436F0C"/>
    <w:rsid w:val="54442C85"/>
    <w:rsid w:val="544467E1"/>
    <w:rsid w:val="544607AB"/>
    <w:rsid w:val="5447181A"/>
    <w:rsid w:val="544E58B1"/>
    <w:rsid w:val="54501629"/>
    <w:rsid w:val="545033D7"/>
    <w:rsid w:val="54532EC8"/>
    <w:rsid w:val="54557A52"/>
    <w:rsid w:val="545A24A8"/>
    <w:rsid w:val="545C1D7C"/>
    <w:rsid w:val="545C7FCE"/>
    <w:rsid w:val="545F7ABE"/>
    <w:rsid w:val="546450D5"/>
    <w:rsid w:val="546926EB"/>
    <w:rsid w:val="546B1FBF"/>
    <w:rsid w:val="546E1AAF"/>
    <w:rsid w:val="54770964"/>
    <w:rsid w:val="547846DC"/>
    <w:rsid w:val="54790B80"/>
    <w:rsid w:val="54792DC4"/>
    <w:rsid w:val="547A66A6"/>
    <w:rsid w:val="547B398D"/>
    <w:rsid w:val="54813591"/>
    <w:rsid w:val="5483555B"/>
    <w:rsid w:val="5486504B"/>
    <w:rsid w:val="548E3F00"/>
    <w:rsid w:val="5492579E"/>
    <w:rsid w:val="54977258"/>
    <w:rsid w:val="54983866"/>
    <w:rsid w:val="54996B2C"/>
    <w:rsid w:val="549C486F"/>
    <w:rsid w:val="549E05E7"/>
    <w:rsid w:val="549F7EBB"/>
    <w:rsid w:val="54A0435F"/>
    <w:rsid w:val="54A557A9"/>
    <w:rsid w:val="54A83213"/>
    <w:rsid w:val="54AA6F8B"/>
    <w:rsid w:val="54AF6350"/>
    <w:rsid w:val="54B0031A"/>
    <w:rsid w:val="54B62810"/>
    <w:rsid w:val="54B73456"/>
    <w:rsid w:val="54B81851"/>
    <w:rsid w:val="54B95421"/>
    <w:rsid w:val="54C067AF"/>
    <w:rsid w:val="54CA13DC"/>
    <w:rsid w:val="54D04518"/>
    <w:rsid w:val="54D45DB6"/>
    <w:rsid w:val="54D51B2F"/>
    <w:rsid w:val="54D933CD"/>
    <w:rsid w:val="54DB5397"/>
    <w:rsid w:val="54DC4C6B"/>
    <w:rsid w:val="54DF6509"/>
    <w:rsid w:val="54E104D3"/>
    <w:rsid w:val="54E56216"/>
    <w:rsid w:val="54EF499E"/>
    <w:rsid w:val="54F16968"/>
    <w:rsid w:val="54F22A19"/>
    <w:rsid w:val="54F2448F"/>
    <w:rsid w:val="54F55D2D"/>
    <w:rsid w:val="54F63F7F"/>
    <w:rsid w:val="54F70F5A"/>
    <w:rsid w:val="54F77CF7"/>
    <w:rsid w:val="54FB77E7"/>
    <w:rsid w:val="54FE2E33"/>
    <w:rsid w:val="55006F39"/>
    <w:rsid w:val="550146D2"/>
    <w:rsid w:val="55050666"/>
    <w:rsid w:val="55052414"/>
    <w:rsid w:val="550541C2"/>
    <w:rsid w:val="55054EB9"/>
    <w:rsid w:val="550A1972"/>
    <w:rsid w:val="550A7A2A"/>
    <w:rsid w:val="550B72FE"/>
    <w:rsid w:val="5511700B"/>
    <w:rsid w:val="5516017D"/>
    <w:rsid w:val="551B39E5"/>
    <w:rsid w:val="551B5793"/>
    <w:rsid w:val="551C150B"/>
    <w:rsid w:val="55200FFC"/>
    <w:rsid w:val="55202DAA"/>
    <w:rsid w:val="5527238A"/>
    <w:rsid w:val="55286102"/>
    <w:rsid w:val="552A1E7A"/>
    <w:rsid w:val="552A59CF"/>
    <w:rsid w:val="552D196B"/>
    <w:rsid w:val="55306D65"/>
    <w:rsid w:val="5531145B"/>
    <w:rsid w:val="55313209"/>
    <w:rsid w:val="5531510A"/>
    <w:rsid w:val="553152CF"/>
    <w:rsid w:val="553A365E"/>
    <w:rsid w:val="553C52A5"/>
    <w:rsid w:val="553C57C6"/>
    <w:rsid w:val="553E76D4"/>
    <w:rsid w:val="554271C4"/>
    <w:rsid w:val="5543118E"/>
    <w:rsid w:val="55434CEA"/>
    <w:rsid w:val="55491271"/>
    <w:rsid w:val="554923E8"/>
    <w:rsid w:val="554967A4"/>
    <w:rsid w:val="554F18E1"/>
    <w:rsid w:val="554F368F"/>
    <w:rsid w:val="554F7B33"/>
    <w:rsid w:val="555022BB"/>
    <w:rsid w:val="5552317F"/>
    <w:rsid w:val="55524F2D"/>
    <w:rsid w:val="555B2034"/>
    <w:rsid w:val="555D5DAC"/>
    <w:rsid w:val="555E1B24"/>
    <w:rsid w:val="55651104"/>
    <w:rsid w:val="55654C60"/>
    <w:rsid w:val="556E620B"/>
    <w:rsid w:val="556E7FB9"/>
    <w:rsid w:val="556F1F83"/>
    <w:rsid w:val="556F6005"/>
    <w:rsid w:val="55733821"/>
    <w:rsid w:val="55766E6E"/>
    <w:rsid w:val="5576721A"/>
    <w:rsid w:val="5579070C"/>
    <w:rsid w:val="557D644E"/>
    <w:rsid w:val="55805F3E"/>
    <w:rsid w:val="55810352"/>
    <w:rsid w:val="558477DD"/>
    <w:rsid w:val="55872E29"/>
    <w:rsid w:val="5587381A"/>
    <w:rsid w:val="558E065B"/>
    <w:rsid w:val="558E2409"/>
    <w:rsid w:val="558F6181"/>
    <w:rsid w:val="5591749D"/>
    <w:rsid w:val="55935C72"/>
    <w:rsid w:val="5599A043"/>
    <w:rsid w:val="559F4616"/>
    <w:rsid w:val="55A41C2D"/>
    <w:rsid w:val="55A57753"/>
    <w:rsid w:val="55A61974"/>
    <w:rsid w:val="55A75279"/>
    <w:rsid w:val="55AF1596"/>
    <w:rsid w:val="55B1434A"/>
    <w:rsid w:val="55B160F8"/>
    <w:rsid w:val="55B17EA6"/>
    <w:rsid w:val="55B33C1E"/>
    <w:rsid w:val="55B61960"/>
    <w:rsid w:val="55B94FAC"/>
    <w:rsid w:val="55BD684B"/>
    <w:rsid w:val="55C0633B"/>
    <w:rsid w:val="55C45E2B"/>
    <w:rsid w:val="55C73951"/>
    <w:rsid w:val="55C7591B"/>
    <w:rsid w:val="55C93441"/>
    <w:rsid w:val="55C951EF"/>
    <w:rsid w:val="55CC368F"/>
    <w:rsid w:val="55CD5030"/>
    <w:rsid w:val="55D122F6"/>
    <w:rsid w:val="55D12672"/>
    <w:rsid w:val="55D134A0"/>
    <w:rsid w:val="55D342C0"/>
    <w:rsid w:val="55D818D6"/>
    <w:rsid w:val="55D83684"/>
    <w:rsid w:val="55DD513F"/>
    <w:rsid w:val="55DD6EED"/>
    <w:rsid w:val="55E42029"/>
    <w:rsid w:val="55E738C7"/>
    <w:rsid w:val="55EB13F3"/>
    <w:rsid w:val="55EE10FA"/>
    <w:rsid w:val="55F3226C"/>
    <w:rsid w:val="55F52488"/>
    <w:rsid w:val="55F54236"/>
    <w:rsid w:val="55F83D27"/>
    <w:rsid w:val="55FB7373"/>
    <w:rsid w:val="56010E2D"/>
    <w:rsid w:val="56051FA0"/>
    <w:rsid w:val="560721BC"/>
    <w:rsid w:val="560B3A5A"/>
    <w:rsid w:val="560C332E"/>
    <w:rsid w:val="56116B96"/>
    <w:rsid w:val="5613290E"/>
    <w:rsid w:val="56161513"/>
    <w:rsid w:val="561623FF"/>
    <w:rsid w:val="56262642"/>
    <w:rsid w:val="56292132"/>
    <w:rsid w:val="56293EE0"/>
    <w:rsid w:val="562C1C22"/>
    <w:rsid w:val="562C39D0"/>
    <w:rsid w:val="562E599A"/>
    <w:rsid w:val="5632548A"/>
    <w:rsid w:val="56332FB1"/>
    <w:rsid w:val="56356D29"/>
    <w:rsid w:val="563C1E65"/>
    <w:rsid w:val="563F1955"/>
    <w:rsid w:val="564231F4"/>
    <w:rsid w:val="56431446"/>
    <w:rsid w:val="564451BE"/>
    <w:rsid w:val="564B445B"/>
    <w:rsid w:val="564E1B99"/>
    <w:rsid w:val="564F1D64"/>
    <w:rsid w:val="56552F27"/>
    <w:rsid w:val="565C2507"/>
    <w:rsid w:val="565D3B8A"/>
    <w:rsid w:val="565D4368"/>
    <w:rsid w:val="565F5B54"/>
    <w:rsid w:val="565F7902"/>
    <w:rsid w:val="56603262"/>
    <w:rsid w:val="5664316A"/>
    <w:rsid w:val="56680EAC"/>
    <w:rsid w:val="566B44F9"/>
    <w:rsid w:val="566C73E3"/>
    <w:rsid w:val="56707D61"/>
    <w:rsid w:val="567535C9"/>
    <w:rsid w:val="56753A7F"/>
    <w:rsid w:val="56777341"/>
    <w:rsid w:val="567809C3"/>
    <w:rsid w:val="56796ABF"/>
    <w:rsid w:val="567A298E"/>
    <w:rsid w:val="567C6706"/>
    <w:rsid w:val="567E247E"/>
    <w:rsid w:val="567F2B2A"/>
    <w:rsid w:val="56821842"/>
    <w:rsid w:val="56835CE6"/>
    <w:rsid w:val="56861332"/>
    <w:rsid w:val="56866145"/>
    <w:rsid w:val="568A2F1A"/>
    <w:rsid w:val="568D48D7"/>
    <w:rsid w:val="569021B1"/>
    <w:rsid w:val="56905D0D"/>
    <w:rsid w:val="56925F29"/>
    <w:rsid w:val="56927CD7"/>
    <w:rsid w:val="56933A4F"/>
    <w:rsid w:val="569577C7"/>
    <w:rsid w:val="5697353F"/>
    <w:rsid w:val="56981066"/>
    <w:rsid w:val="569A3030"/>
    <w:rsid w:val="569E44C1"/>
    <w:rsid w:val="56A17F1A"/>
    <w:rsid w:val="56A65531"/>
    <w:rsid w:val="56A731E6"/>
    <w:rsid w:val="56A812A9"/>
    <w:rsid w:val="56A93273"/>
    <w:rsid w:val="56B37C4E"/>
    <w:rsid w:val="56B52D87"/>
    <w:rsid w:val="56BA5480"/>
    <w:rsid w:val="56BE0ACC"/>
    <w:rsid w:val="56BF4844"/>
    <w:rsid w:val="56C24C57"/>
    <w:rsid w:val="56C37E91"/>
    <w:rsid w:val="56C44B23"/>
    <w:rsid w:val="56C65BD3"/>
    <w:rsid w:val="56C836F9"/>
    <w:rsid w:val="56CF2CD9"/>
    <w:rsid w:val="56D007FF"/>
    <w:rsid w:val="56D11E55"/>
    <w:rsid w:val="56D46542"/>
    <w:rsid w:val="56D72E1C"/>
    <w:rsid w:val="56D93B58"/>
    <w:rsid w:val="56DA167E"/>
    <w:rsid w:val="56DE4CCA"/>
    <w:rsid w:val="56E37C18"/>
    <w:rsid w:val="56E46059"/>
    <w:rsid w:val="56E66275"/>
    <w:rsid w:val="56E85B49"/>
    <w:rsid w:val="56E878F7"/>
    <w:rsid w:val="56EA18C1"/>
    <w:rsid w:val="56F269C8"/>
    <w:rsid w:val="56F50266"/>
    <w:rsid w:val="56FF2E93"/>
    <w:rsid w:val="57081D47"/>
    <w:rsid w:val="5708338B"/>
    <w:rsid w:val="570877D5"/>
    <w:rsid w:val="570A5ABF"/>
    <w:rsid w:val="570C3661"/>
    <w:rsid w:val="570E7565"/>
    <w:rsid w:val="571050A0"/>
    <w:rsid w:val="57154464"/>
    <w:rsid w:val="57193F55"/>
    <w:rsid w:val="571B5F1F"/>
    <w:rsid w:val="571C2784"/>
    <w:rsid w:val="57203535"/>
    <w:rsid w:val="57233025"/>
    <w:rsid w:val="57266671"/>
    <w:rsid w:val="572823EA"/>
    <w:rsid w:val="57306699"/>
    <w:rsid w:val="573214BA"/>
    <w:rsid w:val="573265F8"/>
    <w:rsid w:val="57336A0F"/>
    <w:rsid w:val="57340D8E"/>
    <w:rsid w:val="573568B4"/>
    <w:rsid w:val="57364B06"/>
    <w:rsid w:val="5737262D"/>
    <w:rsid w:val="57376AD1"/>
    <w:rsid w:val="57392849"/>
    <w:rsid w:val="573C40E7"/>
    <w:rsid w:val="57452F9B"/>
    <w:rsid w:val="57462870"/>
    <w:rsid w:val="57473C85"/>
    <w:rsid w:val="574C432A"/>
    <w:rsid w:val="574F5BC8"/>
    <w:rsid w:val="57517B92"/>
    <w:rsid w:val="575431DF"/>
    <w:rsid w:val="57580F21"/>
    <w:rsid w:val="575925A3"/>
    <w:rsid w:val="575B5553"/>
    <w:rsid w:val="576158FB"/>
    <w:rsid w:val="576168CC"/>
    <w:rsid w:val="57664E5B"/>
    <w:rsid w:val="5767596D"/>
    <w:rsid w:val="57697B57"/>
    <w:rsid w:val="576A2A02"/>
    <w:rsid w:val="576D42A0"/>
    <w:rsid w:val="576F626A"/>
    <w:rsid w:val="577011EA"/>
    <w:rsid w:val="57723665"/>
    <w:rsid w:val="57743881"/>
    <w:rsid w:val="57776ECD"/>
    <w:rsid w:val="577949F3"/>
    <w:rsid w:val="577B076B"/>
    <w:rsid w:val="577D0987"/>
    <w:rsid w:val="577E025B"/>
    <w:rsid w:val="57803FD4"/>
    <w:rsid w:val="578515EA"/>
    <w:rsid w:val="57853398"/>
    <w:rsid w:val="578D66F1"/>
    <w:rsid w:val="578F2469"/>
    <w:rsid w:val="57923D07"/>
    <w:rsid w:val="57931F59"/>
    <w:rsid w:val="57947A7F"/>
    <w:rsid w:val="57961A49"/>
    <w:rsid w:val="579900C6"/>
    <w:rsid w:val="57996E43"/>
    <w:rsid w:val="579D05BD"/>
    <w:rsid w:val="579D2DD8"/>
    <w:rsid w:val="579E08FE"/>
    <w:rsid w:val="57A04676"/>
    <w:rsid w:val="57A2219C"/>
    <w:rsid w:val="57A53A3A"/>
    <w:rsid w:val="57A777B2"/>
    <w:rsid w:val="57AA1051"/>
    <w:rsid w:val="57AD28EF"/>
    <w:rsid w:val="57B10631"/>
    <w:rsid w:val="57B123DF"/>
    <w:rsid w:val="57B40121"/>
    <w:rsid w:val="57B46EA1"/>
    <w:rsid w:val="57B75ED5"/>
    <w:rsid w:val="57B819BF"/>
    <w:rsid w:val="57B974E6"/>
    <w:rsid w:val="57BB500C"/>
    <w:rsid w:val="57BD4A5B"/>
    <w:rsid w:val="57BF22CA"/>
    <w:rsid w:val="57BF2D4E"/>
    <w:rsid w:val="57C2283E"/>
    <w:rsid w:val="57C31664"/>
    <w:rsid w:val="57C71C02"/>
    <w:rsid w:val="57CA16F3"/>
    <w:rsid w:val="57CF28F1"/>
    <w:rsid w:val="57D13BDA"/>
    <w:rsid w:val="57D4431F"/>
    <w:rsid w:val="57D61E46"/>
    <w:rsid w:val="57D70067"/>
    <w:rsid w:val="57D80DB6"/>
    <w:rsid w:val="57D92987"/>
    <w:rsid w:val="57DA7B88"/>
    <w:rsid w:val="57DB3900"/>
    <w:rsid w:val="57DF519E"/>
    <w:rsid w:val="57E413A1"/>
    <w:rsid w:val="57E44562"/>
    <w:rsid w:val="57E722A5"/>
    <w:rsid w:val="57E9165C"/>
    <w:rsid w:val="57EA769F"/>
    <w:rsid w:val="57EE3633"/>
    <w:rsid w:val="57EE53E1"/>
    <w:rsid w:val="57EF4CB5"/>
    <w:rsid w:val="57F10A2D"/>
    <w:rsid w:val="57F30C49"/>
    <w:rsid w:val="57F4051E"/>
    <w:rsid w:val="57F549C2"/>
    <w:rsid w:val="57F55CA9"/>
    <w:rsid w:val="57F64296"/>
    <w:rsid w:val="57F8000E"/>
    <w:rsid w:val="57F86260"/>
    <w:rsid w:val="57FA3D86"/>
    <w:rsid w:val="57FB28B2"/>
    <w:rsid w:val="57FD1D82"/>
    <w:rsid w:val="5806097D"/>
    <w:rsid w:val="58084289"/>
    <w:rsid w:val="580C3AB9"/>
    <w:rsid w:val="580E03AC"/>
    <w:rsid w:val="58136BF6"/>
    <w:rsid w:val="581B3CFC"/>
    <w:rsid w:val="58262DCD"/>
    <w:rsid w:val="582708F3"/>
    <w:rsid w:val="5829466B"/>
    <w:rsid w:val="58296419"/>
    <w:rsid w:val="582E1BEA"/>
    <w:rsid w:val="582E3A30"/>
    <w:rsid w:val="58311772"/>
    <w:rsid w:val="58346B6C"/>
    <w:rsid w:val="58354DBE"/>
    <w:rsid w:val="58382B00"/>
    <w:rsid w:val="583848AE"/>
    <w:rsid w:val="583C3BA4"/>
    <w:rsid w:val="584119B5"/>
    <w:rsid w:val="58445001"/>
    <w:rsid w:val="58450D79"/>
    <w:rsid w:val="58466FCB"/>
    <w:rsid w:val="58474AF1"/>
    <w:rsid w:val="58490869"/>
    <w:rsid w:val="584A6390"/>
    <w:rsid w:val="584D6D0A"/>
    <w:rsid w:val="584E40D2"/>
    <w:rsid w:val="584F561E"/>
    <w:rsid w:val="585D2567"/>
    <w:rsid w:val="585E3A88"/>
    <w:rsid w:val="58692CBA"/>
    <w:rsid w:val="586B6A32"/>
    <w:rsid w:val="586D3A7A"/>
    <w:rsid w:val="587020A4"/>
    <w:rsid w:val="587578B0"/>
    <w:rsid w:val="58773629"/>
    <w:rsid w:val="587F428B"/>
    <w:rsid w:val="58810003"/>
    <w:rsid w:val="588502C1"/>
    <w:rsid w:val="58877EFF"/>
    <w:rsid w:val="588875E4"/>
    <w:rsid w:val="5889510A"/>
    <w:rsid w:val="588B0E82"/>
    <w:rsid w:val="588C15CC"/>
    <w:rsid w:val="588E2720"/>
    <w:rsid w:val="588E5F1E"/>
    <w:rsid w:val="588F6E1D"/>
    <w:rsid w:val="58920462"/>
    <w:rsid w:val="589D36C9"/>
    <w:rsid w:val="589E6E07"/>
    <w:rsid w:val="589F0489"/>
    <w:rsid w:val="589F66DB"/>
    <w:rsid w:val="58A35C5D"/>
    <w:rsid w:val="58A80DA5"/>
    <w:rsid w:val="58A81A34"/>
    <w:rsid w:val="58A904F4"/>
    <w:rsid w:val="58A9755A"/>
    <w:rsid w:val="58AB5080"/>
    <w:rsid w:val="58AD0DF8"/>
    <w:rsid w:val="58AE691E"/>
    <w:rsid w:val="58B024F3"/>
    <w:rsid w:val="58B33F35"/>
    <w:rsid w:val="58B51F19"/>
    <w:rsid w:val="58B55EFF"/>
    <w:rsid w:val="58B71C77"/>
    <w:rsid w:val="58BD6B62"/>
    <w:rsid w:val="58C148A4"/>
    <w:rsid w:val="58C16059"/>
    <w:rsid w:val="58C223CA"/>
    <w:rsid w:val="58C3061C"/>
    <w:rsid w:val="58C47EF0"/>
    <w:rsid w:val="58C6010C"/>
    <w:rsid w:val="58C63C68"/>
    <w:rsid w:val="58CA411B"/>
    <w:rsid w:val="58CB127E"/>
    <w:rsid w:val="58CD3249"/>
    <w:rsid w:val="58CD4FF7"/>
    <w:rsid w:val="58D00F8B"/>
    <w:rsid w:val="58D26AB1"/>
    <w:rsid w:val="58D42829"/>
    <w:rsid w:val="58D520FD"/>
    <w:rsid w:val="58EB7B73"/>
    <w:rsid w:val="58F033DB"/>
    <w:rsid w:val="58F44C79"/>
    <w:rsid w:val="58F46A27"/>
    <w:rsid w:val="58F76517"/>
    <w:rsid w:val="58F9403E"/>
    <w:rsid w:val="58FA7DB6"/>
    <w:rsid w:val="58FC3B2E"/>
    <w:rsid w:val="5900361E"/>
    <w:rsid w:val="59074EB6"/>
    <w:rsid w:val="59123351"/>
    <w:rsid w:val="591250FF"/>
    <w:rsid w:val="59195066"/>
    <w:rsid w:val="59215342"/>
    <w:rsid w:val="592310BA"/>
    <w:rsid w:val="5923730C"/>
    <w:rsid w:val="59253085"/>
    <w:rsid w:val="59260BAB"/>
    <w:rsid w:val="59266DFD"/>
    <w:rsid w:val="592A2449"/>
    <w:rsid w:val="592C3F17"/>
    <w:rsid w:val="59305585"/>
    <w:rsid w:val="5934151A"/>
    <w:rsid w:val="59352B9C"/>
    <w:rsid w:val="5936520B"/>
    <w:rsid w:val="5939268C"/>
    <w:rsid w:val="593B6F6F"/>
    <w:rsid w:val="593C3F2A"/>
    <w:rsid w:val="59401C6C"/>
    <w:rsid w:val="594159E5"/>
    <w:rsid w:val="59457283"/>
    <w:rsid w:val="59480B21"/>
    <w:rsid w:val="59486D73"/>
    <w:rsid w:val="594F1EAF"/>
    <w:rsid w:val="595B0854"/>
    <w:rsid w:val="595B6AA6"/>
    <w:rsid w:val="595C281E"/>
    <w:rsid w:val="595E6596"/>
    <w:rsid w:val="59613991"/>
    <w:rsid w:val="596C2A61"/>
    <w:rsid w:val="596D0588"/>
    <w:rsid w:val="59710E04"/>
    <w:rsid w:val="597162CA"/>
    <w:rsid w:val="59771406"/>
    <w:rsid w:val="59777658"/>
    <w:rsid w:val="597A4A53"/>
    <w:rsid w:val="597E2795"/>
    <w:rsid w:val="598002BB"/>
    <w:rsid w:val="59851D75"/>
    <w:rsid w:val="598C3104"/>
    <w:rsid w:val="598F49A2"/>
    <w:rsid w:val="598F6750"/>
    <w:rsid w:val="5991071A"/>
    <w:rsid w:val="599B15D3"/>
    <w:rsid w:val="59A10231"/>
    <w:rsid w:val="59A321FB"/>
    <w:rsid w:val="59A55F73"/>
    <w:rsid w:val="59A57D21"/>
    <w:rsid w:val="59AC5554"/>
    <w:rsid w:val="59B71A84"/>
    <w:rsid w:val="59B77A55"/>
    <w:rsid w:val="59C02DAD"/>
    <w:rsid w:val="59C06909"/>
    <w:rsid w:val="59C4289D"/>
    <w:rsid w:val="59C77A9D"/>
    <w:rsid w:val="59C83A10"/>
    <w:rsid w:val="59CB6877"/>
    <w:rsid w:val="59CF1242"/>
    <w:rsid w:val="59D10B16"/>
    <w:rsid w:val="59D2488F"/>
    <w:rsid w:val="59D6612D"/>
    <w:rsid w:val="59D800F7"/>
    <w:rsid w:val="59D86349"/>
    <w:rsid w:val="59DE5DB6"/>
    <w:rsid w:val="59E051FD"/>
    <w:rsid w:val="59E05D50"/>
    <w:rsid w:val="59E52814"/>
    <w:rsid w:val="59EB7233"/>
    <w:rsid w:val="59EC5950"/>
    <w:rsid w:val="59EE16C8"/>
    <w:rsid w:val="59EE791A"/>
    <w:rsid w:val="59EF3692"/>
    <w:rsid w:val="59EF5395"/>
    <w:rsid w:val="59F44805"/>
    <w:rsid w:val="59FF3F68"/>
    <w:rsid w:val="5A02402A"/>
    <w:rsid w:val="5A074538"/>
    <w:rsid w:val="5A0802B0"/>
    <w:rsid w:val="5A0A227A"/>
    <w:rsid w:val="5A0A3C4C"/>
    <w:rsid w:val="5A0C656C"/>
    <w:rsid w:val="5A0C7908"/>
    <w:rsid w:val="5A0C7DA1"/>
    <w:rsid w:val="5A12434D"/>
    <w:rsid w:val="5A146C55"/>
    <w:rsid w:val="5A1923F9"/>
    <w:rsid w:val="5A1D0200"/>
    <w:rsid w:val="5A1D3D5C"/>
    <w:rsid w:val="5A1F7AD4"/>
    <w:rsid w:val="5A215777"/>
    <w:rsid w:val="5A2A6479"/>
    <w:rsid w:val="5A2B2502"/>
    <w:rsid w:val="5A315A59"/>
    <w:rsid w:val="5A36306F"/>
    <w:rsid w:val="5A390534"/>
    <w:rsid w:val="5A3B68D8"/>
    <w:rsid w:val="5A407A4A"/>
    <w:rsid w:val="5A421A14"/>
    <w:rsid w:val="5A457E3E"/>
    <w:rsid w:val="5A4F5EDF"/>
    <w:rsid w:val="5A4F7C8D"/>
    <w:rsid w:val="5A5359CF"/>
    <w:rsid w:val="5A551748"/>
    <w:rsid w:val="5A56101C"/>
    <w:rsid w:val="5A56726E"/>
    <w:rsid w:val="5A581238"/>
    <w:rsid w:val="5A5A4FB0"/>
    <w:rsid w:val="5A5F25C6"/>
    <w:rsid w:val="5A5F6122"/>
    <w:rsid w:val="5A6000EC"/>
    <w:rsid w:val="5A614DE3"/>
    <w:rsid w:val="5A61633E"/>
    <w:rsid w:val="5A64198B"/>
    <w:rsid w:val="5A7140A7"/>
    <w:rsid w:val="5A731374"/>
    <w:rsid w:val="5A737E20"/>
    <w:rsid w:val="5A7476F4"/>
    <w:rsid w:val="5A755946"/>
    <w:rsid w:val="5A7D47FA"/>
    <w:rsid w:val="5A7E53FE"/>
    <w:rsid w:val="5A863C03"/>
    <w:rsid w:val="5A89319F"/>
    <w:rsid w:val="5A8B6F17"/>
    <w:rsid w:val="5A947624"/>
    <w:rsid w:val="5A9A7C44"/>
    <w:rsid w:val="5A9D4E9D"/>
    <w:rsid w:val="5AA224B3"/>
    <w:rsid w:val="5AA63D51"/>
    <w:rsid w:val="5AA9356E"/>
    <w:rsid w:val="5AAF5D14"/>
    <w:rsid w:val="5AB75F5E"/>
    <w:rsid w:val="5AB87F28"/>
    <w:rsid w:val="5ABA3CA0"/>
    <w:rsid w:val="5ABA5A4E"/>
    <w:rsid w:val="5ABC3575"/>
    <w:rsid w:val="5ABD109B"/>
    <w:rsid w:val="5ABD553F"/>
    <w:rsid w:val="5ABD72ED"/>
    <w:rsid w:val="5ABF233E"/>
    <w:rsid w:val="5AC02939"/>
    <w:rsid w:val="5AC266B1"/>
    <w:rsid w:val="5AC42429"/>
    <w:rsid w:val="5ACD1BB7"/>
    <w:rsid w:val="5ACE5056"/>
    <w:rsid w:val="5AD20FEA"/>
    <w:rsid w:val="5AD31409"/>
    <w:rsid w:val="5AD76600"/>
    <w:rsid w:val="5AD92379"/>
    <w:rsid w:val="5ADD24CF"/>
    <w:rsid w:val="5ADF54B5"/>
    <w:rsid w:val="5ADF7263"/>
    <w:rsid w:val="5AE42ACB"/>
    <w:rsid w:val="5AE468D4"/>
    <w:rsid w:val="5AE76118"/>
    <w:rsid w:val="5AE8436A"/>
    <w:rsid w:val="5AEC4B01"/>
    <w:rsid w:val="5AEE56F8"/>
    <w:rsid w:val="5AF16BAF"/>
    <w:rsid w:val="5AF440A0"/>
    <w:rsid w:val="5AF54CD9"/>
    <w:rsid w:val="5AF727FF"/>
    <w:rsid w:val="5AF87496"/>
    <w:rsid w:val="5AF93BF7"/>
    <w:rsid w:val="5AF96577"/>
    <w:rsid w:val="5AFA22EF"/>
    <w:rsid w:val="5AFC6067"/>
    <w:rsid w:val="5AFE3B8D"/>
    <w:rsid w:val="5AFF7905"/>
    <w:rsid w:val="5B0171D9"/>
    <w:rsid w:val="5B060C94"/>
    <w:rsid w:val="5B084A0C"/>
    <w:rsid w:val="5B092532"/>
    <w:rsid w:val="5B094E36"/>
    <w:rsid w:val="5B150ED7"/>
    <w:rsid w:val="5B15555B"/>
    <w:rsid w:val="5B174C4F"/>
    <w:rsid w:val="5B2348F0"/>
    <w:rsid w:val="5B292CDF"/>
    <w:rsid w:val="5B2D6220"/>
    <w:rsid w:val="5B341533"/>
    <w:rsid w:val="5B370E4D"/>
    <w:rsid w:val="5B372BFB"/>
    <w:rsid w:val="5B394BC5"/>
    <w:rsid w:val="5B3B50F4"/>
    <w:rsid w:val="5B3B7CC5"/>
    <w:rsid w:val="5B3C6463"/>
    <w:rsid w:val="5B465534"/>
    <w:rsid w:val="5B4812AC"/>
    <w:rsid w:val="5B4D0671"/>
    <w:rsid w:val="5B561CFC"/>
    <w:rsid w:val="5B57329D"/>
    <w:rsid w:val="5B5C6B06"/>
    <w:rsid w:val="5B5E462C"/>
    <w:rsid w:val="5B5F03A4"/>
    <w:rsid w:val="5B61236E"/>
    <w:rsid w:val="5B631C42"/>
    <w:rsid w:val="5B646ED1"/>
    <w:rsid w:val="5B650361"/>
    <w:rsid w:val="5B653C0C"/>
    <w:rsid w:val="5B6559BA"/>
    <w:rsid w:val="5B667984"/>
    <w:rsid w:val="5B6F4A8B"/>
    <w:rsid w:val="5B745BFD"/>
    <w:rsid w:val="5B767BC7"/>
    <w:rsid w:val="5B7B51DE"/>
    <w:rsid w:val="5B7C0F56"/>
    <w:rsid w:val="5B804F69"/>
    <w:rsid w:val="5B81656C"/>
    <w:rsid w:val="5B885B4D"/>
    <w:rsid w:val="5B8A3673"/>
    <w:rsid w:val="5B8B1199"/>
    <w:rsid w:val="5B8D3163"/>
    <w:rsid w:val="5B920779"/>
    <w:rsid w:val="5B9938B6"/>
    <w:rsid w:val="5B9B13DC"/>
    <w:rsid w:val="5B9C6F02"/>
    <w:rsid w:val="5BA069F2"/>
    <w:rsid w:val="5BA70114"/>
    <w:rsid w:val="5BA815A4"/>
    <w:rsid w:val="5BA83AF9"/>
    <w:rsid w:val="5BAD7361"/>
    <w:rsid w:val="5BAF30D9"/>
    <w:rsid w:val="5BAF4E87"/>
    <w:rsid w:val="5BB10BFF"/>
    <w:rsid w:val="5BB26369"/>
    <w:rsid w:val="5BB46942"/>
    <w:rsid w:val="5BB662D5"/>
    <w:rsid w:val="5BB701E0"/>
    <w:rsid w:val="5BB727DA"/>
    <w:rsid w:val="5BB75007"/>
    <w:rsid w:val="5BBB1A7E"/>
    <w:rsid w:val="5BBB382C"/>
    <w:rsid w:val="5BC14BBB"/>
    <w:rsid w:val="5BC16969"/>
    <w:rsid w:val="5BC30933"/>
    <w:rsid w:val="5BC546AB"/>
    <w:rsid w:val="5BC85F49"/>
    <w:rsid w:val="5BC87CF7"/>
    <w:rsid w:val="5BCF1086"/>
    <w:rsid w:val="5BD26DC8"/>
    <w:rsid w:val="5BD3284D"/>
    <w:rsid w:val="5BD3501A"/>
    <w:rsid w:val="5BD60666"/>
    <w:rsid w:val="5BD91F04"/>
    <w:rsid w:val="5BDE39BF"/>
    <w:rsid w:val="5BE16B83"/>
    <w:rsid w:val="5BE24306"/>
    <w:rsid w:val="5BE30FD5"/>
    <w:rsid w:val="5BE56AFB"/>
    <w:rsid w:val="5BE865EB"/>
    <w:rsid w:val="5BEC7E8A"/>
    <w:rsid w:val="5BF31218"/>
    <w:rsid w:val="5BF44F90"/>
    <w:rsid w:val="5BFB631F"/>
    <w:rsid w:val="5BFD3E45"/>
    <w:rsid w:val="5BFE5D5C"/>
    <w:rsid w:val="5C001B87"/>
    <w:rsid w:val="5C076A71"/>
    <w:rsid w:val="5C0827EA"/>
    <w:rsid w:val="5C0D7E00"/>
    <w:rsid w:val="5C1178F0"/>
    <w:rsid w:val="5C142F3C"/>
    <w:rsid w:val="5C1473E0"/>
    <w:rsid w:val="5C150625"/>
    <w:rsid w:val="5C1B251D"/>
    <w:rsid w:val="5C1F42A8"/>
    <w:rsid w:val="5C2313D1"/>
    <w:rsid w:val="5C237623"/>
    <w:rsid w:val="5C245875"/>
    <w:rsid w:val="5C2869E8"/>
    <w:rsid w:val="5C294C3A"/>
    <w:rsid w:val="5C2D3FFE"/>
    <w:rsid w:val="5C2E31EE"/>
    <w:rsid w:val="5C2F421A"/>
    <w:rsid w:val="5C3435DF"/>
    <w:rsid w:val="5C3D2493"/>
    <w:rsid w:val="5C451348"/>
    <w:rsid w:val="5C4557EC"/>
    <w:rsid w:val="5C49708A"/>
    <w:rsid w:val="5C4A2E02"/>
    <w:rsid w:val="5C4A4BB0"/>
    <w:rsid w:val="5C4D4754"/>
    <w:rsid w:val="5C50666A"/>
    <w:rsid w:val="5C553C81"/>
    <w:rsid w:val="5C58551F"/>
    <w:rsid w:val="5C5D2B35"/>
    <w:rsid w:val="5C5D48E3"/>
    <w:rsid w:val="5C642116"/>
    <w:rsid w:val="5C653798"/>
    <w:rsid w:val="5C6A0DAE"/>
    <w:rsid w:val="5C6C2D78"/>
    <w:rsid w:val="5C6E4D42"/>
    <w:rsid w:val="5C6F665E"/>
    <w:rsid w:val="5C71213D"/>
    <w:rsid w:val="5C7165E1"/>
    <w:rsid w:val="5C732359"/>
    <w:rsid w:val="5C737BB0"/>
    <w:rsid w:val="5C741C2D"/>
    <w:rsid w:val="5C776EDC"/>
    <w:rsid w:val="5C78171D"/>
    <w:rsid w:val="5C7834CB"/>
    <w:rsid w:val="5C78796F"/>
    <w:rsid w:val="5C7A5495"/>
    <w:rsid w:val="5C7B120D"/>
    <w:rsid w:val="5C841E70"/>
    <w:rsid w:val="5C8956D8"/>
    <w:rsid w:val="5C8C6F77"/>
    <w:rsid w:val="5C8E0F41"/>
    <w:rsid w:val="5C8E7193"/>
    <w:rsid w:val="5C904CB9"/>
    <w:rsid w:val="5C9127DF"/>
    <w:rsid w:val="5C9347A9"/>
    <w:rsid w:val="5C9A5B38"/>
    <w:rsid w:val="5C9A78E6"/>
    <w:rsid w:val="5C9F6CAA"/>
    <w:rsid w:val="5CA0548C"/>
    <w:rsid w:val="5CA6628A"/>
    <w:rsid w:val="5CA70254"/>
    <w:rsid w:val="5CAB38A1"/>
    <w:rsid w:val="5CAE3391"/>
    <w:rsid w:val="5CB6590F"/>
    <w:rsid w:val="5CB85FBE"/>
    <w:rsid w:val="5CBD1826"/>
    <w:rsid w:val="5CBD35D4"/>
    <w:rsid w:val="5CC04E72"/>
    <w:rsid w:val="5CC130C4"/>
    <w:rsid w:val="5CC55D17"/>
    <w:rsid w:val="5CC606DB"/>
    <w:rsid w:val="5CC6692D"/>
    <w:rsid w:val="5CCC3817"/>
    <w:rsid w:val="5CCE050A"/>
    <w:rsid w:val="5CD050B5"/>
    <w:rsid w:val="5CD31049"/>
    <w:rsid w:val="5CD526CC"/>
    <w:rsid w:val="5CD54DC2"/>
    <w:rsid w:val="5CD8040E"/>
    <w:rsid w:val="5CDB2C89"/>
    <w:rsid w:val="5CDF354A"/>
    <w:rsid w:val="5CDF79EE"/>
    <w:rsid w:val="5CE13766"/>
    <w:rsid w:val="5CE15514"/>
    <w:rsid w:val="5CE2303B"/>
    <w:rsid w:val="5CE24DE9"/>
    <w:rsid w:val="5CEB6393"/>
    <w:rsid w:val="5CEE7AF4"/>
    <w:rsid w:val="5CF214D0"/>
    <w:rsid w:val="5CF27722"/>
    <w:rsid w:val="5CF53766"/>
    <w:rsid w:val="5CF80AB0"/>
    <w:rsid w:val="5CF8460C"/>
    <w:rsid w:val="5CFB20F8"/>
    <w:rsid w:val="5CFF3BED"/>
    <w:rsid w:val="5CFF599B"/>
    <w:rsid w:val="5D0134C1"/>
    <w:rsid w:val="5D042FB1"/>
    <w:rsid w:val="5D094A6B"/>
    <w:rsid w:val="5D0A5B8C"/>
    <w:rsid w:val="5D0C00B7"/>
    <w:rsid w:val="5D0C307D"/>
    <w:rsid w:val="5D0E3E30"/>
    <w:rsid w:val="5D0F19FE"/>
    <w:rsid w:val="5D0F6E2D"/>
    <w:rsid w:val="5D123920"/>
    <w:rsid w:val="5D137698"/>
    <w:rsid w:val="5D184CAE"/>
    <w:rsid w:val="5D186A5C"/>
    <w:rsid w:val="5D1C654D"/>
    <w:rsid w:val="5D1D22C5"/>
    <w:rsid w:val="5D215911"/>
    <w:rsid w:val="5D236E89"/>
    <w:rsid w:val="5D284EF1"/>
    <w:rsid w:val="5D2B6790"/>
    <w:rsid w:val="5D2E44D2"/>
    <w:rsid w:val="5D333896"/>
    <w:rsid w:val="5D373386"/>
    <w:rsid w:val="5D3E4715"/>
    <w:rsid w:val="5D3E547C"/>
    <w:rsid w:val="5D4B6E32"/>
    <w:rsid w:val="5D4F6922"/>
    <w:rsid w:val="5D5932FD"/>
    <w:rsid w:val="5D5E4DB7"/>
    <w:rsid w:val="5D5F28DD"/>
    <w:rsid w:val="5D6121B1"/>
    <w:rsid w:val="5D647EF4"/>
    <w:rsid w:val="5D697A38"/>
    <w:rsid w:val="5D6B1282"/>
    <w:rsid w:val="5D6B35DA"/>
    <w:rsid w:val="5D6B4F29"/>
    <w:rsid w:val="5D6B74D4"/>
    <w:rsid w:val="5D704AEA"/>
    <w:rsid w:val="5D706898"/>
    <w:rsid w:val="5D740137"/>
    <w:rsid w:val="5D7A7717"/>
    <w:rsid w:val="5D7B1E4D"/>
    <w:rsid w:val="5D7C523D"/>
    <w:rsid w:val="5D8365CC"/>
    <w:rsid w:val="5D8440F2"/>
    <w:rsid w:val="5D881E34"/>
    <w:rsid w:val="5D885990"/>
    <w:rsid w:val="5D8A5BAC"/>
    <w:rsid w:val="5D8A795A"/>
    <w:rsid w:val="5D8E02C3"/>
    <w:rsid w:val="5D8F31C2"/>
    <w:rsid w:val="5D904324"/>
    <w:rsid w:val="5D924A61"/>
    <w:rsid w:val="5D9702C9"/>
    <w:rsid w:val="5D972077"/>
    <w:rsid w:val="5D997B9D"/>
    <w:rsid w:val="5DA0717E"/>
    <w:rsid w:val="5DA126A5"/>
    <w:rsid w:val="5DA14CA4"/>
    <w:rsid w:val="5DA27BC8"/>
    <w:rsid w:val="5DA402F0"/>
    <w:rsid w:val="5DA45A6F"/>
    <w:rsid w:val="5DA469DD"/>
    <w:rsid w:val="5DA56542"/>
    <w:rsid w:val="5DA64068"/>
    <w:rsid w:val="5DAD189A"/>
    <w:rsid w:val="5DB26EB1"/>
    <w:rsid w:val="5DB42C29"/>
    <w:rsid w:val="5DB6074F"/>
    <w:rsid w:val="5DB70023"/>
    <w:rsid w:val="5DB723C2"/>
    <w:rsid w:val="5DB744C7"/>
    <w:rsid w:val="5DBB5A53"/>
    <w:rsid w:val="5DBE7604"/>
    <w:rsid w:val="5DBF512A"/>
    <w:rsid w:val="5DC015CE"/>
    <w:rsid w:val="5DC6470A"/>
    <w:rsid w:val="5DC7295C"/>
    <w:rsid w:val="5DCD5A99"/>
    <w:rsid w:val="5DCF35BF"/>
    <w:rsid w:val="5DD010E5"/>
    <w:rsid w:val="5DD07337"/>
    <w:rsid w:val="5DD155AC"/>
    <w:rsid w:val="5DD21301"/>
    <w:rsid w:val="5DD369F6"/>
    <w:rsid w:val="5DD45079"/>
    <w:rsid w:val="5DD46E27"/>
    <w:rsid w:val="5DDC5CDC"/>
    <w:rsid w:val="5DE54B90"/>
    <w:rsid w:val="5DE77A3D"/>
    <w:rsid w:val="5DE828D3"/>
    <w:rsid w:val="5DEF1EB3"/>
    <w:rsid w:val="5DF179D9"/>
    <w:rsid w:val="5DF254FF"/>
    <w:rsid w:val="5DF50B4C"/>
    <w:rsid w:val="5DF9063C"/>
    <w:rsid w:val="5E01470F"/>
    <w:rsid w:val="5E070FAB"/>
    <w:rsid w:val="5E0B036F"/>
    <w:rsid w:val="5E0F264B"/>
    <w:rsid w:val="5E127950"/>
    <w:rsid w:val="5E1B2CA8"/>
    <w:rsid w:val="5E227B93"/>
    <w:rsid w:val="5E251431"/>
    <w:rsid w:val="5E2558D5"/>
    <w:rsid w:val="5E25629E"/>
    <w:rsid w:val="5E257683"/>
    <w:rsid w:val="5E280F21"/>
    <w:rsid w:val="5E2A4C99"/>
    <w:rsid w:val="5E2C0A11"/>
    <w:rsid w:val="5E2D4789"/>
    <w:rsid w:val="5E316028"/>
    <w:rsid w:val="5E323B4E"/>
    <w:rsid w:val="5E3E6996"/>
    <w:rsid w:val="5E3F6694"/>
    <w:rsid w:val="5E40270F"/>
    <w:rsid w:val="5E444D9E"/>
    <w:rsid w:val="5E473A9D"/>
    <w:rsid w:val="5E47584B"/>
    <w:rsid w:val="5E4C2E61"/>
    <w:rsid w:val="5E541E21"/>
    <w:rsid w:val="5E624433"/>
    <w:rsid w:val="5E6C7060"/>
    <w:rsid w:val="5E6E102A"/>
    <w:rsid w:val="5E6F4DA2"/>
    <w:rsid w:val="5E767EDE"/>
    <w:rsid w:val="5E79352B"/>
    <w:rsid w:val="5E7A79CF"/>
    <w:rsid w:val="5E7B54F5"/>
    <w:rsid w:val="5E7B72A3"/>
    <w:rsid w:val="5E8048B9"/>
    <w:rsid w:val="5E824AD5"/>
    <w:rsid w:val="5E826883"/>
    <w:rsid w:val="5E84084D"/>
    <w:rsid w:val="5E8A398A"/>
    <w:rsid w:val="5E8C14B0"/>
    <w:rsid w:val="5E8C325E"/>
    <w:rsid w:val="5E8E0B78"/>
    <w:rsid w:val="5E8E6FD6"/>
    <w:rsid w:val="5E912F6A"/>
    <w:rsid w:val="5E940689"/>
    <w:rsid w:val="5E96232F"/>
    <w:rsid w:val="5E99597B"/>
    <w:rsid w:val="5E9A1E1F"/>
    <w:rsid w:val="5E9C444A"/>
    <w:rsid w:val="5E9F11E3"/>
    <w:rsid w:val="5EA26F25"/>
    <w:rsid w:val="5EA70098"/>
    <w:rsid w:val="5EA7453C"/>
    <w:rsid w:val="5EA93E10"/>
    <w:rsid w:val="5EAA5DDA"/>
    <w:rsid w:val="5EAB402C"/>
    <w:rsid w:val="5EAD1F27"/>
    <w:rsid w:val="5EB804F7"/>
    <w:rsid w:val="5EB85BAA"/>
    <w:rsid w:val="5EBA0DC9"/>
    <w:rsid w:val="5EBB452B"/>
    <w:rsid w:val="5EBF1885"/>
    <w:rsid w:val="5EC073AC"/>
    <w:rsid w:val="5EC155FD"/>
    <w:rsid w:val="5EC724E8"/>
    <w:rsid w:val="5EC7698C"/>
    <w:rsid w:val="5ECB022A"/>
    <w:rsid w:val="5ECC5D50"/>
    <w:rsid w:val="5ED00065"/>
    <w:rsid w:val="5ED2780B"/>
    <w:rsid w:val="5ED74D86"/>
    <w:rsid w:val="5EDF3CD6"/>
    <w:rsid w:val="5EE03675"/>
    <w:rsid w:val="5EF05EE3"/>
    <w:rsid w:val="5EF534F9"/>
    <w:rsid w:val="5EF552A7"/>
    <w:rsid w:val="5EF57055"/>
    <w:rsid w:val="5EF7101F"/>
    <w:rsid w:val="5EF72A0E"/>
    <w:rsid w:val="5EF86B45"/>
    <w:rsid w:val="5EFA0523"/>
    <w:rsid w:val="5EFC6636"/>
    <w:rsid w:val="5EFD5F0A"/>
    <w:rsid w:val="5F013C4C"/>
    <w:rsid w:val="5F074FDA"/>
    <w:rsid w:val="5F08322C"/>
    <w:rsid w:val="5F092B01"/>
    <w:rsid w:val="5F0D0843"/>
    <w:rsid w:val="5F0D4F95"/>
    <w:rsid w:val="5F0E45BB"/>
    <w:rsid w:val="5F11646E"/>
    <w:rsid w:val="5F132B6E"/>
    <w:rsid w:val="5F180EE5"/>
    <w:rsid w:val="5F182D44"/>
    <w:rsid w:val="5F1F0576"/>
    <w:rsid w:val="5F1F116C"/>
    <w:rsid w:val="5F1F615E"/>
    <w:rsid w:val="5F224101"/>
    <w:rsid w:val="5F24722A"/>
    <w:rsid w:val="5F257BD5"/>
    <w:rsid w:val="5F261904"/>
    <w:rsid w:val="5F2C67EF"/>
    <w:rsid w:val="5F2D2C93"/>
    <w:rsid w:val="5F2E07B9"/>
    <w:rsid w:val="5F2F7659"/>
    <w:rsid w:val="5F381638"/>
    <w:rsid w:val="5F3D27AA"/>
    <w:rsid w:val="5F3F29C6"/>
    <w:rsid w:val="5F3F4774"/>
    <w:rsid w:val="5F41673E"/>
    <w:rsid w:val="5F465B03"/>
    <w:rsid w:val="5F473629"/>
    <w:rsid w:val="5F4B4EC7"/>
    <w:rsid w:val="5F4C0C3F"/>
    <w:rsid w:val="5F50072F"/>
    <w:rsid w:val="5F546378"/>
    <w:rsid w:val="5F5521EA"/>
    <w:rsid w:val="5F555D46"/>
    <w:rsid w:val="5F585836"/>
    <w:rsid w:val="5F5A0513"/>
    <w:rsid w:val="5F5C70D4"/>
    <w:rsid w:val="5F5E0A5B"/>
    <w:rsid w:val="5F5F4E16"/>
    <w:rsid w:val="5F63348B"/>
    <w:rsid w:val="5F6917F1"/>
    <w:rsid w:val="5F697A43"/>
    <w:rsid w:val="5F6B37BB"/>
    <w:rsid w:val="5F6B7317"/>
    <w:rsid w:val="5F6C74B4"/>
    <w:rsid w:val="5F6D12E1"/>
    <w:rsid w:val="5F6E5059"/>
    <w:rsid w:val="5F767138"/>
    <w:rsid w:val="5F7679C4"/>
    <w:rsid w:val="5F7C1524"/>
    <w:rsid w:val="5F7E34EF"/>
    <w:rsid w:val="5F7E529D"/>
    <w:rsid w:val="5F7F7267"/>
    <w:rsid w:val="5F8108E9"/>
    <w:rsid w:val="5F824661"/>
    <w:rsid w:val="5F8607FD"/>
    <w:rsid w:val="5F88611B"/>
    <w:rsid w:val="5F8A1E93"/>
    <w:rsid w:val="5F8B4E22"/>
    <w:rsid w:val="5F8D3732"/>
    <w:rsid w:val="5F8E1258"/>
    <w:rsid w:val="5F903222"/>
    <w:rsid w:val="5F9525E6"/>
    <w:rsid w:val="5F954394"/>
    <w:rsid w:val="5F97635E"/>
    <w:rsid w:val="5F98380B"/>
    <w:rsid w:val="5F9E76ED"/>
    <w:rsid w:val="5FA024CF"/>
    <w:rsid w:val="5FA33501"/>
    <w:rsid w:val="5FA34D03"/>
    <w:rsid w:val="5FA665A1"/>
    <w:rsid w:val="5FA97E40"/>
    <w:rsid w:val="5FAF18FA"/>
    <w:rsid w:val="5FB04019"/>
    <w:rsid w:val="5FB54A36"/>
    <w:rsid w:val="5FB94527"/>
    <w:rsid w:val="5FBB029F"/>
    <w:rsid w:val="5FC15189"/>
    <w:rsid w:val="5FCF5AF8"/>
    <w:rsid w:val="5FD30251"/>
    <w:rsid w:val="5FD41360"/>
    <w:rsid w:val="5FD56E87"/>
    <w:rsid w:val="5FD749AD"/>
    <w:rsid w:val="5FD942BC"/>
    <w:rsid w:val="5FDC1FC3"/>
    <w:rsid w:val="5FE22FDD"/>
    <w:rsid w:val="5FE24921"/>
    <w:rsid w:val="5FE315A4"/>
    <w:rsid w:val="5FE33352"/>
    <w:rsid w:val="5FE5531C"/>
    <w:rsid w:val="5FE84E0C"/>
    <w:rsid w:val="5FEB66AA"/>
    <w:rsid w:val="5FEBD975"/>
    <w:rsid w:val="5FED2422"/>
    <w:rsid w:val="5FED6AAD"/>
    <w:rsid w:val="5FF057E4"/>
    <w:rsid w:val="5FF11F12"/>
    <w:rsid w:val="5FF2068A"/>
    <w:rsid w:val="5FF27A39"/>
    <w:rsid w:val="5FF4555F"/>
    <w:rsid w:val="5FF4730D"/>
    <w:rsid w:val="5FF53085"/>
    <w:rsid w:val="5FF732A1"/>
    <w:rsid w:val="5FF76DFD"/>
    <w:rsid w:val="5FF852DD"/>
    <w:rsid w:val="5FFB4B3F"/>
    <w:rsid w:val="60067FDB"/>
    <w:rsid w:val="6008100A"/>
    <w:rsid w:val="60082DB8"/>
    <w:rsid w:val="600D03CE"/>
    <w:rsid w:val="600F2399"/>
    <w:rsid w:val="60116111"/>
    <w:rsid w:val="6014175D"/>
    <w:rsid w:val="60145C01"/>
    <w:rsid w:val="601608F3"/>
    <w:rsid w:val="60161979"/>
    <w:rsid w:val="60196D73"/>
    <w:rsid w:val="601B6F8F"/>
    <w:rsid w:val="601D2D07"/>
    <w:rsid w:val="601E082E"/>
    <w:rsid w:val="602108B3"/>
    <w:rsid w:val="602120CC"/>
    <w:rsid w:val="6028345A"/>
    <w:rsid w:val="602B6AA7"/>
    <w:rsid w:val="602C4CF9"/>
    <w:rsid w:val="602D281F"/>
    <w:rsid w:val="602F2A3B"/>
    <w:rsid w:val="602F6597"/>
    <w:rsid w:val="603040BD"/>
    <w:rsid w:val="60326087"/>
    <w:rsid w:val="603616BA"/>
    <w:rsid w:val="6037544B"/>
    <w:rsid w:val="60397415"/>
    <w:rsid w:val="603A003B"/>
    <w:rsid w:val="603D69BC"/>
    <w:rsid w:val="603E4A2C"/>
    <w:rsid w:val="60483AFC"/>
    <w:rsid w:val="604A1623"/>
    <w:rsid w:val="604E6200"/>
    <w:rsid w:val="605129B1"/>
    <w:rsid w:val="6051650D"/>
    <w:rsid w:val="6054424F"/>
    <w:rsid w:val="60554B79"/>
    <w:rsid w:val="60583D40"/>
    <w:rsid w:val="605E5044"/>
    <w:rsid w:val="605F1D1C"/>
    <w:rsid w:val="60600E46"/>
    <w:rsid w:val="6060290A"/>
    <w:rsid w:val="6062696C"/>
    <w:rsid w:val="606326E4"/>
    <w:rsid w:val="60636240"/>
    <w:rsid w:val="606A3A73"/>
    <w:rsid w:val="606C3347"/>
    <w:rsid w:val="606E3563"/>
    <w:rsid w:val="606F2E37"/>
    <w:rsid w:val="60714E01"/>
    <w:rsid w:val="60762418"/>
    <w:rsid w:val="60786190"/>
    <w:rsid w:val="608F7035"/>
    <w:rsid w:val="609603C4"/>
    <w:rsid w:val="609805E0"/>
    <w:rsid w:val="609B1E7E"/>
    <w:rsid w:val="609E371C"/>
    <w:rsid w:val="60A07495"/>
    <w:rsid w:val="60A30D33"/>
    <w:rsid w:val="60A52CFD"/>
    <w:rsid w:val="60A725D1"/>
    <w:rsid w:val="60A9459B"/>
    <w:rsid w:val="60A96349"/>
    <w:rsid w:val="60B53DBD"/>
    <w:rsid w:val="60BB42CE"/>
    <w:rsid w:val="60BB607C"/>
    <w:rsid w:val="60BF5B6D"/>
    <w:rsid w:val="60C50CA9"/>
    <w:rsid w:val="60C767CF"/>
    <w:rsid w:val="60CC2038"/>
    <w:rsid w:val="60CF1B28"/>
    <w:rsid w:val="60CF38D6"/>
    <w:rsid w:val="60D96503"/>
    <w:rsid w:val="60DA174A"/>
    <w:rsid w:val="60DB227B"/>
    <w:rsid w:val="60DD4245"/>
    <w:rsid w:val="60DF1D6B"/>
    <w:rsid w:val="60E43825"/>
    <w:rsid w:val="60E6759D"/>
    <w:rsid w:val="60EA6962"/>
    <w:rsid w:val="60ED6C7F"/>
    <w:rsid w:val="60EE6452"/>
    <w:rsid w:val="60EF50B4"/>
    <w:rsid w:val="60FD48E7"/>
    <w:rsid w:val="61021EFD"/>
    <w:rsid w:val="61023CAB"/>
    <w:rsid w:val="61026EA9"/>
    <w:rsid w:val="610619ED"/>
    <w:rsid w:val="61073070"/>
    <w:rsid w:val="61112140"/>
    <w:rsid w:val="61151C31"/>
    <w:rsid w:val="611759A9"/>
    <w:rsid w:val="611B4D6D"/>
    <w:rsid w:val="611D6D37"/>
    <w:rsid w:val="6122434D"/>
    <w:rsid w:val="61227EAA"/>
    <w:rsid w:val="61291238"/>
    <w:rsid w:val="613013F4"/>
    <w:rsid w:val="61323F23"/>
    <w:rsid w:val="613253B3"/>
    <w:rsid w:val="613320B7"/>
    <w:rsid w:val="61371BA7"/>
    <w:rsid w:val="61377DF9"/>
    <w:rsid w:val="613E24C6"/>
    <w:rsid w:val="613F280A"/>
    <w:rsid w:val="61446072"/>
    <w:rsid w:val="614610F4"/>
    <w:rsid w:val="6151078F"/>
    <w:rsid w:val="615269E1"/>
    <w:rsid w:val="61554981"/>
    <w:rsid w:val="615564D1"/>
    <w:rsid w:val="615838CB"/>
    <w:rsid w:val="615A5895"/>
    <w:rsid w:val="615C160D"/>
    <w:rsid w:val="615E35D8"/>
    <w:rsid w:val="615F10FE"/>
    <w:rsid w:val="61614E76"/>
    <w:rsid w:val="6166423A"/>
    <w:rsid w:val="616A33C5"/>
    <w:rsid w:val="616E1341"/>
    <w:rsid w:val="616E30EF"/>
    <w:rsid w:val="61720E31"/>
    <w:rsid w:val="617213B6"/>
    <w:rsid w:val="61783AE7"/>
    <w:rsid w:val="61785D1C"/>
    <w:rsid w:val="617A5F38"/>
    <w:rsid w:val="617A7CE6"/>
    <w:rsid w:val="617E77D6"/>
    <w:rsid w:val="61811074"/>
    <w:rsid w:val="6182233B"/>
    <w:rsid w:val="618648DC"/>
    <w:rsid w:val="61881C02"/>
    <w:rsid w:val="618C17C7"/>
    <w:rsid w:val="61946FF9"/>
    <w:rsid w:val="619743F4"/>
    <w:rsid w:val="61994610"/>
    <w:rsid w:val="619C5EAE"/>
    <w:rsid w:val="619F14FA"/>
    <w:rsid w:val="619F720E"/>
    <w:rsid w:val="61A11716"/>
    <w:rsid w:val="61A15272"/>
    <w:rsid w:val="61A82AA5"/>
    <w:rsid w:val="61AB60F1"/>
    <w:rsid w:val="61AD00BB"/>
    <w:rsid w:val="61AD3C17"/>
    <w:rsid w:val="61B256D1"/>
    <w:rsid w:val="61B50D1E"/>
    <w:rsid w:val="61BA27D8"/>
    <w:rsid w:val="61BB78FB"/>
    <w:rsid w:val="61BC20AC"/>
    <w:rsid w:val="61C80A51"/>
    <w:rsid w:val="61C827FF"/>
    <w:rsid w:val="61C84EF5"/>
    <w:rsid w:val="61CA2A1B"/>
    <w:rsid w:val="61CA5F60"/>
    <w:rsid w:val="61CD6067"/>
    <w:rsid w:val="61D2367E"/>
    <w:rsid w:val="61DC62AA"/>
    <w:rsid w:val="61DE64C6"/>
    <w:rsid w:val="61ED12FA"/>
    <w:rsid w:val="61ED495B"/>
    <w:rsid w:val="61F061FA"/>
    <w:rsid w:val="61F23D20"/>
    <w:rsid w:val="61F53810"/>
    <w:rsid w:val="61F658B1"/>
    <w:rsid w:val="61FC4B9F"/>
    <w:rsid w:val="61FE4473"/>
    <w:rsid w:val="620449AF"/>
    <w:rsid w:val="62045801"/>
    <w:rsid w:val="620D3ACF"/>
    <w:rsid w:val="620D6DAC"/>
    <w:rsid w:val="620F48D2"/>
    <w:rsid w:val="62126170"/>
    <w:rsid w:val="62143C96"/>
    <w:rsid w:val="62147075"/>
    <w:rsid w:val="621B4377"/>
    <w:rsid w:val="621C0D9D"/>
    <w:rsid w:val="621D6ED0"/>
    <w:rsid w:val="6220263B"/>
    <w:rsid w:val="6223212B"/>
    <w:rsid w:val="622540F5"/>
    <w:rsid w:val="62265778"/>
    <w:rsid w:val="622A34BA"/>
    <w:rsid w:val="622F287E"/>
    <w:rsid w:val="62344338"/>
    <w:rsid w:val="62361E5F"/>
    <w:rsid w:val="6236783E"/>
    <w:rsid w:val="623C31ED"/>
    <w:rsid w:val="623E2002"/>
    <w:rsid w:val="623F6839"/>
    <w:rsid w:val="624125B1"/>
    <w:rsid w:val="6243457B"/>
    <w:rsid w:val="62470D4F"/>
    <w:rsid w:val="62471F04"/>
    <w:rsid w:val="6247406C"/>
    <w:rsid w:val="62481B92"/>
    <w:rsid w:val="62483940"/>
    <w:rsid w:val="624A5CB4"/>
    <w:rsid w:val="624B3430"/>
    <w:rsid w:val="624D0F56"/>
    <w:rsid w:val="624F3D2A"/>
    <w:rsid w:val="62562501"/>
    <w:rsid w:val="62570027"/>
    <w:rsid w:val="62593D9F"/>
    <w:rsid w:val="625F79DD"/>
    <w:rsid w:val="6260512D"/>
    <w:rsid w:val="62612C54"/>
    <w:rsid w:val="6263077A"/>
    <w:rsid w:val="62650996"/>
    <w:rsid w:val="62652D6A"/>
    <w:rsid w:val="626C5880"/>
    <w:rsid w:val="626D15F8"/>
    <w:rsid w:val="626D33A6"/>
    <w:rsid w:val="626D7CE5"/>
    <w:rsid w:val="627209BD"/>
    <w:rsid w:val="62764951"/>
    <w:rsid w:val="627666FF"/>
    <w:rsid w:val="62774225"/>
    <w:rsid w:val="62782477"/>
    <w:rsid w:val="627C183B"/>
    <w:rsid w:val="627E7362"/>
    <w:rsid w:val="6283706E"/>
    <w:rsid w:val="62856942"/>
    <w:rsid w:val="628A3F58"/>
    <w:rsid w:val="628D3A49"/>
    <w:rsid w:val="6291178B"/>
    <w:rsid w:val="62944DD7"/>
    <w:rsid w:val="62960B4F"/>
    <w:rsid w:val="629B43B7"/>
    <w:rsid w:val="629B7F14"/>
    <w:rsid w:val="629D1EDE"/>
    <w:rsid w:val="62A0377C"/>
    <w:rsid w:val="62A269BD"/>
    <w:rsid w:val="62A468BF"/>
    <w:rsid w:val="62A52B40"/>
    <w:rsid w:val="62A72D5C"/>
    <w:rsid w:val="62A74B0A"/>
    <w:rsid w:val="62AF7E63"/>
    <w:rsid w:val="62B15989"/>
    <w:rsid w:val="62B62F9F"/>
    <w:rsid w:val="62B72874"/>
    <w:rsid w:val="62BA36B6"/>
    <w:rsid w:val="62BB05B6"/>
    <w:rsid w:val="62BE3C02"/>
    <w:rsid w:val="62C54F90"/>
    <w:rsid w:val="62C751AC"/>
    <w:rsid w:val="62CA25A7"/>
    <w:rsid w:val="62CF5E0F"/>
    <w:rsid w:val="62D00754"/>
    <w:rsid w:val="62D058DC"/>
    <w:rsid w:val="62D376AD"/>
    <w:rsid w:val="62D556ED"/>
    <w:rsid w:val="62D60F4C"/>
    <w:rsid w:val="62D6719E"/>
    <w:rsid w:val="62D81168"/>
    <w:rsid w:val="62D96C8E"/>
    <w:rsid w:val="62E63110"/>
    <w:rsid w:val="62E66672"/>
    <w:rsid w:val="62E73159"/>
    <w:rsid w:val="62F615EE"/>
    <w:rsid w:val="62F835B8"/>
    <w:rsid w:val="62FA10DE"/>
    <w:rsid w:val="62FB00A1"/>
    <w:rsid w:val="62FB4E56"/>
    <w:rsid w:val="62FC0898"/>
    <w:rsid w:val="6301327A"/>
    <w:rsid w:val="630261E5"/>
    <w:rsid w:val="630C0E11"/>
    <w:rsid w:val="630C3EEE"/>
    <w:rsid w:val="630F26B0"/>
    <w:rsid w:val="63133F4E"/>
    <w:rsid w:val="63161C90"/>
    <w:rsid w:val="631657EC"/>
    <w:rsid w:val="631B2E02"/>
    <w:rsid w:val="631C1312"/>
    <w:rsid w:val="631D301E"/>
    <w:rsid w:val="631F0B45"/>
    <w:rsid w:val="63253C81"/>
    <w:rsid w:val="63270F9D"/>
    <w:rsid w:val="632C14B3"/>
    <w:rsid w:val="632C5010"/>
    <w:rsid w:val="63302D52"/>
    <w:rsid w:val="6338770C"/>
    <w:rsid w:val="63387E58"/>
    <w:rsid w:val="633B165F"/>
    <w:rsid w:val="633D0FCB"/>
    <w:rsid w:val="633D721D"/>
    <w:rsid w:val="63424833"/>
    <w:rsid w:val="63426E07"/>
    <w:rsid w:val="63473BF7"/>
    <w:rsid w:val="63495BC1"/>
    <w:rsid w:val="634B193A"/>
    <w:rsid w:val="634B7B8C"/>
    <w:rsid w:val="634C7460"/>
    <w:rsid w:val="634E31D8"/>
    <w:rsid w:val="634F24A8"/>
    <w:rsid w:val="63506F50"/>
    <w:rsid w:val="63512CC8"/>
    <w:rsid w:val="63514A76"/>
    <w:rsid w:val="63520F1A"/>
    <w:rsid w:val="635307EE"/>
    <w:rsid w:val="635602DE"/>
    <w:rsid w:val="63585E05"/>
    <w:rsid w:val="63597E24"/>
    <w:rsid w:val="635A1B7D"/>
    <w:rsid w:val="635D166D"/>
    <w:rsid w:val="63604CB9"/>
    <w:rsid w:val="6367429A"/>
    <w:rsid w:val="636B3D8A"/>
    <w:rsid w:val="636D5D54"/>
    <w:rsid w:val="63715118"/>
    <w:rsid w:val="637644DD"/>
    <w:rsid w:val="63780255"/>
    <w:rsid w:val="637864A7"/>
    <w:rsid w:val="637C5F97"/>
    <w:rsid w:val="63846BFA"/>
    <w:rsid w:val="638906B4"/>
    <w:rsid w:val="63901A42"/>
    <w:rsid w:val="6390559E"/>
    <w:rsid w:val="63972DD1"/>
    <w:rsid w:val="63974B7F"/>
    <w:rsid w:val="6397692D"/>
    <w:rsid w:val="639808F7"/>
    <w:rsid w:val="639B1317"/>
    <w:rsid w:val="639F1C85"/>
    <w:rsid w:val="63A025B8"/>
    <w:rsid w:val="63A1155A"/>
    <w:rsid w:val="63A252D2"/>
    <w:rsid w:val="63A63014"/>
    <w:rsid w:val="63A70B3A"/>
    <w:rsid w:val="63A728E8"/>
    <w:rsid w:val="63AB062A"/>
    <w:rsid w:val="63AB23D8"/>
    <w:rsid w:val="63AD6150"/>
    <w:rsid w:val="63B862F6"/>
    <w:rsid w:val="63B868A3"/>
    <w:rsid w:val="63B9359E"/>
    <w:rsid w:val="63BA086D"/>
    <w:rsid w:val="63BC0650"/>
    <w:rsid w:val="63BC2837"/>
    <w:rsid w:val="63BC45E5"/>
    <w:rsid w:val="63BD210C"/>
    <w:rsid w:val="63BF40D6"/>
    <w:rsid w:val="63C4349A"/>
    <w:rsid w:val="63C45248"/>
    <w:rsid w:val="63CD05A1"/>
    <w:rsid w:val="63CD51F0"/>
    <w:rsid w:val="63CF256B"/>
    <w:rsid w:val="63D25BB7"/>
    <w:rsid w:val="63D336DD"/>
    <w:rsid w:val="63D537D1"/>
    <w:rsid w:val="63D556A7"/>
    <w:rsid w:val="63D812B9"/>
    <w:rsid w:val="63DA0F0F"/>
    <w:rsid w:val="63DC4C88"/>
    <w:rsid w:val="63DC6A36"/>
    <w:rsid w:val="63DD455C"/>
    <w:rsid w:val="63E478D7"/>
    <w:rsid w:val="63E61662"/>
    <w:rsid w:val="63E63410"/>
    <w:rsid w:val="63E853DA"/>
    <w:rsid w:val="63EB0A27"/>
    <w:rsid w:val="63ED29F1"/>
    <w:rsid w:val="63ED479F"/>
    <w:rsid w:val="63EE0517"/>
    <w:rsid w:val="63F0428F"/>
    <w:rsid w:val="63F7386F"/>
    <w:rsid w:val="63FE2FD4"/>
    <w:rsid w:val="64011AE5"/>
    <w:rsid w:val="640146EE"/>
    <w:rsid w:val="64047D3A"/>
    <w:rsid w:val="64085A7D"/>
    <w:rsid w:val="640D4E41"/>
    <w:rsid w:val="640D6A68"/>
    <w:rsid w:val="640D6BEF"/>
    <w:rsid w:val="640E2967"/>
    <w:rsid w:val="640F0BB9"/>
    <w:rsid w:val="640F6E0B"/>
    <w:rsid w:val="6410048D"/>
    <w:rsid w:val="6410410C"/>
    <w:rsid w:val="64122457"/>
    <w:rsid w:val="64124205"/>
    <w:rsid w:val="641461CF"/>
    <w:rsid w:val="6415668A"/>
    <w:rsid w:val="64175CC0"/>
    <w:rsid w:val="64177A6E"/>
    <w:rsid w:val="641C32D6"/>
    <w:rsid w:val="641E6C54"/>
    <w:rsid w:val="64202DC6"/>
    <w:rsid w:val="64234664"/>
    <w:rsid w:val="64265F03"/>
    <w:rsid w:val="64286655"/>
    <w:rsid w:val="642D54E3"/>
    <w:rsid w:val="64306D81"/>
    <w:rsid w:val="64326656"/>
    <w:rsid w:val="64340620"/>
    <w:rsid w:val="643423CE"/>
    <w:rsid w:val="643B19AE"/>
    <w:rsid w:val="643B7C00"/>
    <w:rsid w:val="643C74D4"/>
    <w:rsid w:val="644D16E1"/>
    <w:rsid w:val="644D7933"/>
    <w:rsid w:val="64542A70"/>
    <w:rsid w:val="64553B1D"/>
    <w:rsid w:val="645C1924"/>
    <w:rsid w:val="645D6AA5"/>
    <w:rsid w:val="645E38EF"/>
    <w:rsid w:val="64616F3B"/>
    <w:rsid w:val="64634A61"/>
    <w:rsid w:val="64682077"/>
    <w:rsid w:val="646A2293"/>
    <w:rsid w:val="646B7DB9"/>
    <w:rsid w:val="646C4A91"/>
    <w:rsid w:val="646C600B"/>
    <w:rsid w:val="646D1D84"/>
    <w:rsid w:val="6470717E"/>
    <w:rsid w:val="647267C2"/>
    <w:rsid w:val="6472739A"/>
    <w:rsid w:val="647E5D3F"/>
    <w:rsid w:val="64801AB7"/>
    <w:rsid w:val="648167EC"/>
    <w:rsid w:val="648336D6"/>
    <w:rsid w:val="648669A1"/>
    <w:rsid w:val="6488096B"/>
    <w:rsid w:val="648A0240"/>
    <w:rsid w:val="648A6492"/>
    <w:rsid w:val="648C045C"/>
    <w:rsid w:val="648D1D67"/>
    <w:rsid w:val="6492262F"/>
    <w:rsid w:val="64925346"/>
    <w:rsid w:val="649410BE"/>
    <w:rsid w:val="64963088"/>
    <w:rsid w:val="64994927"/>
    <w:rsid w:val="649E0BD2"/>
    <w:rsid w:val="64A07A63"/>
    <w:rsid w:val="64A55079"/>
    <w:rsid w:val="64AC28AC"/>
    <w:rsid w:val="64AF5EF8"/>
    <w:rsid w:val="64B055E5"/>
    <w:rsid w:val="64B13A1E"/>
    <w:rsid w:val="64B21544"/>
    <w:rsid w:val="64B259E8"/>
    <w:rsid w:val="64B368F6"/>
    <w:rsid w:val="64B704D6"/>
    <w:rsid w:val="64B74DAD"/>
    <w:rsid w:val="64B82FFF"/>
    <w:rsid w:val="64BC23C3"/>
    <w:rsid w:val="64BC4C3C"/>
    <w:rsid w:val="64BE25DF"/>
    <w:rsid w:val="64C574CA"/>
    <w:rsid w:val="64D836A1"/>
    <w:rsid w:val="64D94D23"/>
    <w:rsid w:val="64DC3745"/>
    <w:rsid w:val="64DD0CB7"/>
    <w:rsid w:val="64DE058B"/>
    <w:rsid w:val="64E04304"/>
    <w:rsid w:val="64E831B8"/>
    <w:rsid w:val="64ED07CF"/>
    <w:rsid w:val="64EF1BBB"/>
    <w:rsid w:val="64F14763"/>
    <w:rsid w:val="64F16511"/>
    <w:rsid w:val="64F34037"/>
    <w:rsid w:val="64F909E0"/>
    <w:rsid w:val="64F97173"/>
    <w:rsid w:val="64FB2EEB"/>
    <w:rsid w:val="64FE29DC"/>
    <w:rsid w:val="65000502"/>
    <w:rsid w:val="650049A6"/>
    <w:rsid w:val="65006754"/>
    <w:rsid w:val="6502427A"/>
    <w:rsid w:val="65051FBC"/>
    <w:rsid w:val="65055B18"/>
    <w:rsid w:val="65073BFF"/>
    <w:rsid w:val="65091AAC"/>
    <w:rsid w:val="6509385A"/>
    <w:rsid w:val="650A75D2"/>
    <w:rsid w:val="650C50F9"/>
    <w:rsid w:val="650D2C1F"/>
    <w:rsid w:val="650F4BE9"/>
    <w:rsid w:val="65102E3B"/>
    <w:rsid w:val="651144BD"/>
    <w:rsid w:val="651346D9"/>
    <w:rsid w:val="651421FF"/>
    <w:rsid w:val="651B17E0"/>
    <w:rsid w:val="651B358E"/>
    <w:rsid w:val="651D10B4"/>
    <w:rsid w:val="651D2E62"/>
    <w:rsid w:val="651D7306"/>
    <w:rsid w:val="651E4E2C"/>
    <w:rsid w:val="651F307E"/>
    <w:rsid w:val="65206DF6"/>
    <w:rsid w:val="65207558"/>
    <w:rsid w:val="65257F68"/>
    <w:rsid w:val="65273CE0"/>
    <w:rsid w:val="652A1A23"/>
    <w:rsid w:val="652E32C1"/>
    <w:rsid w:val="6531690D"/>
    <w:rsid w:val="653A1C66"/>
    <w:rsid w:val="653B3C30"/>
    <w:rsid w:val="65424FBE"/>
    <w:rsid w:val="654523B9"/>
    <w:rsid w:val="654B3E73"/>
    <w:rsid w:val="654E5711"/>
    <w:rsid w:val="654F4FE5"/>
    <w:rsid w:val="65532D27"/>
    <w:rsid w:val="65577329"/>
    <w:rsid w:val="65586590"/>
    <w:rsid w:val="655B7E2E"/>
    <w:rsid w:val="655C6080"/>
    <w:rsid w:val="655F03DC"/>
    <w:rsid w:val="655F791E"/>
    <w:rsid w:val="65624D19"/>
    <w:rsid w:val="656A1E1F"/>
    <w:rsid w:val="656E190F"/>
    <w:rsid w:val="65705687"/>
    <w:rsid w:val="65736F26"/>
    <w:rsid w:val="65757142"/>
    <w:rsid w:val="657809E0"/>
    <w:rsid w:val="657A6506"/>
    <w:rsid w:val="657B402C"/>
    <w:rsid w:val="657D7DA4"/>
    <w:rsid w:val="65842EE1"/>
    <w:rsid w:val="658630FD"/>
    <w:rsid w:val="65870C23"/>
    <w:rsid w:val="658B24C1"/>
    <w:rsid w:val="658E1FB1"/>
    <w:rsid w:val="65962C14"/>
    <w:rsid w:val="65984BDE"/>
    <w:rsid w:val="659A2704"/>
    <w:rsid w:val="659A6BA8"/>
    <w:rsid w:val="659D21F5"/>
    <w:rsid w:val="659F5F6D"/>
    <w:rsid w:val="659F7D1B"/>
    <w:rsid w:val="65A215B9"/>
    <w:rsid w:val="65A25A5D"/>
    <w:rsid w:val="65A2736F"/>
    <w:rsid w:val="65A90B99"/>
    <w:rsid w:val="65A92947"/>
    <w:rsid w:val="65AC068A"/>
    <w:rsid w:val="65AE016F"/>
    <w:rsid w:val="65B337C6"/>
    <w:rsid w:val="65B37C6A"/>
    <w:rsid w:val="65B40043"/>
    <w:rsid w:val="65B86A3A"/>
    <w:rsid w:val="65BA2DA7"/>
    <w:rsid w:val="65BA6903"/>
    <w:rsid w:val="65BC6B1F"/>
    <w:rsid w:val="65BD2897"/>
    <w:rsid w:val="65C43C25"/>
    <w:rsid w:val="65C6174B"/>
    <w:rsid w:val="65C77271"/>
    <w:rsid w:val="65C854C3"/>
    <w:rsid w:val="65CB0B10"/>
    <w:rsid w:val="65CE23AE"/>
    <w:rsid w:val="65D200F0"/>
    <w:rsid w:val="65D336CE"/>
    <w:rsid w:val="65D379C4"/>
    <w:rsid w:val="65D50ABD"/>
    <w:rsid w:val="65D5198E"/>
    <w:rsid w:val="65DA0D53"/>
    <w:rsid w:val="65DC0F6F"/>
    <w:rsid w:val="65E73470"/>
    <w:rsid w:val="65E9368C"/>
    <w:rsid w:val="65EE2A50"/>
    <w:rsid w:val="65F77B57"/>
    <w:rsid w:val="65F91B21"/>
    <w:rsid w:val="65FC33BF"/>
    <w:rsid w:val="65FE7137"/>
    <w:rsid w:val="660202AA"/>
    <w:rsid w:val="660404C6"/>
    <w:rsid w:val="66061B48"/>
    <w:rsid w:val="66081D64"/>
    <w:rsid w:val="66083B12"/>
    <w:rsid w:val="660D1128"/>
    <w:rsid w:val="660D2ED6"/>
    <w:rsid w:val="661A1A97"/>
    <w:rsid w:val="661C136B"/>
    <w:rsid w:val="661C7073"/>
    <w:rsid w:val="661E1587"/>
    <w:rsid w:val="661F0E5C"/>
    <w:rsid w:val="66212E26"/>
    <w:rsid w:val="6623094C"/>
    <w:rsid w:val="66252916"/>
    <w:rsid w:val="66275276"/>
    <w:rsid w:val="66293A88"/>
    <w:rsid w:val="662D17CA"/>
    <w:rsid w:val="662D5327"/>
    <w:rsid w:val="662E109F"/>
    <w:rsid w:val="662F72F1"/>
    <w:rsid w:val="663012BB"/>
    <w:rsid w:val="66303069"/>
    <w:rsid w:val="66320B8F"/>
    <w:rsid w:val="663669CA"/>
    <w:rsid w:val="663743F7"/>
    <w:rsid w:val="66383EBB"/>
    <w:rsid w:val="6639016F"/>
    <w:rsid w:val="6639277A"/>
    <w:rsid w:val="663A5C95"/>
    <w:rsid w:val="663C1A0D"/>
    <w:rsid w:val="663D0055"/>
    <w:rsid w:val="663E5786"/>
    <w:rsid w:val="663F14FE"/>
    <w:rsid w:val="66434B4A"/>
    <w:rsid w:val="664663E8"/>
    <w:rsid w:val="664A1868"/>
    <w:rsid w:val="664D59C9"/>
    <w:rsid w:val="66507267"/>
    <w:rsid w:val="66540B05"/>
    <w:rsid w:val="66544FA9"/>
    <w:rsid w:val="66550C7C"/>
    <w:rsid w:val="66552ACF"/>
    <w:rsid w:val="665931F4"/>
    <w:rsid w:val="6659611C"/>
    <w:rsid w:val="665B6338"/>
    <w:rsid w:val="66601C37"/>
    <w:rsid w:val="66630D48"/>
    <w:rsid w:val="66632270"/>
    <w:rsid w:val="666359E7"/>
    <w:rsid w:val="66644AC0"/>
    <w:rsid w:val="66652D12"/>
    <w:rsid w:val="66660838"/>
    <w:rsid w:val="666F1DE3"/>
    <w:rsid w:val="667165ED"/>
    <w:rsid w:val="66723681"/>
    <w:rsid w:val="6672542F"/>
    <w:rsid w:val="66726157"/>
    <w:rsid w:val="66770C98"/>
    <w:rsid w:val="6679056C"/>
    <w:rsid w:val="66794A10"/>
    <w:rsid w:val="667A3C6D"/>
    <w:rsid w:val="667C4500"/>
    <w:rsid w:val="667E5B82"/>
    <w:rsid w:val="66805D9E"/>
    <w:rsid w:val="66807ADF"/>
    <w:rsid w:val="66875134"/>
    <w:rsid w:val="668C2375"/>
    <w:rsid w:val="668D04BB"/>
    <w:rsid w:val="669058B5"/>
    <w:rsid w:val="66911D59"/>
    <w:rsid w:val="6692162D"/>
    <w:rsid w:val="669435F8"/>
    <w:rsid w:val="66966EBE"/>
    <w:rsid w:val="669929BC"/>
    <w:rsid w:val="66996E60"/>
    <w:rsid w:val="669B4986"/>
    <w:rsid w:val="669C24AC"/>
    <w:rsid w:val="669F4100"/>
    <w:rsid w:val="66A001EE"/>
    <w:rsid w:val="66A01F9C"/>
    <w:rsid w:val="66A355E9"/>
    <w:rsid w:val="66A56C29"/>
    <w:rsid w:val="66A575B3"/>
    <w:rsid w:val="66AB26EF"/>
    <w:rsid w:val="66AD290B"/>
    <w:rsid w:val="66AD46B9"/>
    <w:rsid w:val="66B21CD0"/>
    <w:rsid w:val="66B71094"/>
    <w:rsid w:val="66B772E6"/>
    <w:rsid w:val="66B94E0C"/>
    <w:rsid w:val="66BA2932"/>
    <w:rsid w:val="66BB0B84"/>
    <w:rsid w:val="66C043ED"/>
    <w:rsid w:val="66C43787"/>
    <w:rsid w:val="66C739CD"/>
    <w:rsid w:val="66CA0DC7"/>
    <w:rsid w:val="66CA7019"/>
    <w:rsid w:val="66CF2882"/>
    <w:rsid w:val="66CF63DE"/>
    <w:rsid w:val="66D15EF7"/>
    <w:rsid w:val="66D24120"/>
    <w:rsid w:val="66D25ECE"/>
    <w:rsid w:val="66D439F4"/>
    <w:rsid w:val="66D63C10"/>
    <w:rsid w:val="66D6776C"/>
    <w:rsid w:val="66D70628"/>
    <w:rsid w:val="66D71736"/>
    <w:rsid w:val="66DB2FD4"/>
    <w:rsid w:val="66E16111"/>
    <w:rsid w:val="66EA76BB"/>
    <w:rsid w:val="66EC51E2"/>
    <w:rsid w:val="66ED2D08"/>
    <w:rsid w:val="66ED4AB6"/>
    <w:rsid w:val="66F66060"/>
    <w:rsid w:val="66F67E0E"/>
    <w:rsid w:val="66F978FF"/>
    <w:rsid w:val="66FB3677"/>
    <w:rsid w:val="670047E9"/>
    <w:rsid w:val="67024D25"/>
    <w:rsid w:val="670267B3"/>
    <w:rsid w:val="670562A3"/>
    <w:rsid w:val="67065B78"/>
    <w:rsid w:val="670A5668"/>
    <w:rsid w:val="670C7632"/>
    <w:rsid w:val="67136D1B"/>
    <w:rsid w:val="671B1623"/>
    <w:rsid w:val="671D539B"/>
    <w:rsid w:val="671F55B7"/>
    <w:rsid w:val="672030DD"/>
    <w:rsid w:val="67220C03"/>
    <w:rsid w:val="6723405E"/>
    <w:rsid w:val="67237D09"/>
    <w:rsid w:val="672506F4"/>
    <w:rsid w:val="67281F92"/>
    <w:rsid w:val="67283D40"/>
    <w:rsid w:val="672A5D0A"/>
    <w:rsid w:val="672B6B02"/>
    <w:rsid w:val="672D0E56"/>
    <w:rsid w:val="672E75A8"/>
    <w:rsid w:val="673152EA"/>
    <w:rsid w:val="67332E10"/>
    <w:rsid w:val="673646AF"/>
    <w:rsid w:val="67395F4D"/>
    <w:rsid w:val="673C7CA9"/>
    <w:rsid w:val="673D5A3D"/>
    <w:rsid w:val="673F3837"/>
    <w:rsid w:val="673F7A07"/>
    <w:rsid w:val="67401089"/>
    <w:rsid w:val="674520EC"/>
    <w:rsid w:val="6747066A"/>
    <w:rsid w:val="674C7A2E"/>
    <w:rsid w:val="674E19F8"/>
    <w:rsid w:val="67553383"/>
    <w:rsid w:val="6759039D"/>
    <w:rsid w:val="675A65EF"/>
    <w:rsid w:val="675E7762"/>
    <w:rsid w:val="675F6CEE"/>
    <w:rsid w:val="67654F94"/>
    <w:rsid w:val="67672ABA"/>
    <w:rsid w:val="676905E0"/>
    <w:rsid w:val="676A6106"/>
    <w:rsid w:val="676C00D0"/>
    <w:rsid w:val="676E209B"/>
    <w:rsid w:val="676E3E49"/>
    <w:rsid w:val="67717495"/>
    <w:rsid w:val="67786A75"/>
    <w:rsid w:val="677B6565"/>
    <w:rsid w:val="6780215A"/>
    <w:rsid w:val="678275B2"/>
    <w:rsid w:val="6787315C"/>
    <w:rsid w:val="678804B3"/>
    <w:rsid w:val="678B1E3E"/>
    <w:rsid w:val="678B49FB"/>
    <w:rsid w:val="678D79C8"/>
    <w:rsid w:val="678F0F40"/>
    <w:rsid w:val="679118E5"/>
    <w:rsid w:val="679338AF"/>
    <w:rsid w:val="67954732"/>
    <w:rsid w:val="6796339F"/>
    <w:rsid w:val="679D64DC"/>
    <w:rsid w:val="679F04A6"/>
    <w:rsid w:val="67A05FCC"/>
    <w:rsid w:val="67A21D44"/>
    <w:rsid w:val="67A27F96"/>
    <w:rsid w:val="67AA2C7D"/>
    <w:rsid w:val="67AC2BC3"/>
    <w:rsid w:val="67AD3D48"/>
    <w:rsid w:val="67AE2497"/>
    <w:rsid w:val="67B101D9"/>
    <w:rsid w:val="67B11F87"/>
    <w:rsid w:val="67B22418"/>
    <w:rsid w:val="67B35CFF"/>
    <w:rsid w:val="67B37AAD"/>
    <w:rsid w:val="67B6759E"/>
    <w:rsid w:val="67B83316"/>
    <w:rsid w:val="67BA52E0"/>
    <w:rsid w:val="67BB4BB4"/>
    <w:rsid w:val="67C51FCF"/>
    <w:rsid w:val="67C779FD"/>
    <w:rsid w:val="67C93707"/>
    <w:rsid w:val="67CB129B"/>
    <w:rsid w:val="67CC0761"/>
    <w:rsid w:val="67CC6DC1"/>
    <w:rsid w:val="67CE0D8B"/>
    <w:rsid w:val="67D30150"/>
    <w:rsid w:val="67D3318B"/>
    <w:rsid w:val="67D34322"/>
    <w:rsid w:val="67D85766"/>
    <w:rsid w:val="67DF08A2"/>
    <w:rsid w:val="67DF4D46"/>
    <w:rsid w:val="67DFA840"/>
    <w:rsid w:val="67E265E5"/>
    <w:rsid w:val="67E4235D"/>
    <w:rsid w:val="67E433FF"/>
    <w:rsid w:val="67E45EB9"/>
    <w:rsid w:val="67E56CF5"/>
    <w:rsid w:val="67E57E78"/>
    <w:rsid w:val="67E660D5"/>
    <w:rsid w:val="67E97973"/>
    <w:rsid w:val="67EB3CE9"/>
    <w:rsid w:val="67EE073B"/>
    <w:rsid w:val="67EE4F89"/>
    <w:rsid w:val="67F81964"/>
    <w:rsid w:val="67F87BB6"/>
    <w:rsid w:val="68015F0F"/>
    <w:rsid w:val="68091DC3"/>
    <w:rsid w:val="680B5B3B"/>
    <w:rsid w:val="680C5BF3"/>
    <w:rsid w:val="680D7083"/>
    <w:rsid w:val="680E2F36"/>
    <w:rsid w:val="68112A26"/>
    <w:rsid w:val="68120324"/>
    <w:rsid w:val="68126ECA"/>
    <w:rsid w:val="681E586F"/>
    <w:rsid w:val="681F1498"/>
    <w:rsid w:val="681F5143"/>
    <w:rsid w:val="68212C69"/>
    <w:rsid w:val="682312A9"/>
    <w:rsid w:val="68232E85"/>
    <w:rsid w:val="68273FF7"/>
    <w:rsid w:val="682B1D3A"/>
    <w:rsid w:val="682D3D04"/>
    <w:rsid w:val="682E5386"/>
    <w:rsid w:val="68352BB8"/>
    <w:rsid w:val="68356310"/>
    <w:rsid w:val="683706DE"/>
    <w:rsid w:val="68386205"/>
    <w:rsid w:val="683E1A6D"/>
    <w:rsid w:val="683F3A37"/>
    <w:rsid w:val="6841330B"/>
    <w:rsid w:val="68437083"/>
    <w:rsid w:val="68442DFB"/>
    <w:rsid w:val="68456552"/>
    <w:rsid w:val="68475AD3"/>
    <w:rsid w:val="685017A0"/>
    <w:rsid w:val="685079F2"/>
    <w:rsid w:val="68580655"/>
    <w:rsid w:val="6858777C"/>
    <w:rsid w:val="685A68BE"/>
    <w:rsid w:val="685E3EBD"/>
    <w:rsid w:val="685F3791"/>
    <w:rsid w:val="68633281"/>
    <w:rsid w:val="686925AE"/>
    <w:rsid w:val="686F7E78"/>
    <w:rsid w:val="68703BF0"/>
    <w:rsid w:val="68706A96"/>
    <w:rsid w:val="68721717"/>
    <w:rsid w:val="68736231"/>
    <w:rsid w:val="68751207"/>
    <w:rsid w:val="68763722"/>
    <w:rsid w:val="68790CF7"/>
    <w:rsid w:val="687A4A6F"/>
    <w:rsid w:val="687E630D"/>
    <w:rsid w:val="68833924"/>
    <w:rsid w:val="689355A0"/>
    <w:rsid w:val="689618A9"/>
    <w:rsid w:val="689B3FAD"/>
    <w:rsid w:val="689C2C37"/>
    <w:rsid w:val="689E42BA"/>
    <w:rsid w:val="68A37B22"/>
    <w:rsid w:val="68A815DC"/>
    <w:rsid w:val="68A85138"/>
    <w:rsid w:val="68AA7587"/>
    <w:rsid w:val="68AB69D7"/>
    <w:rsid w:val="68B57855"/>
    <w:rsid w:val="68B7181F"/>
    <w:rsid w:val="68B7537B"/>
    <w:rsid w:val="68BA5C88"/>
    <w:rsid w:val="68BA7562"/>
    <w:rsid w:val="68C1269E"/>
    <w:rsid w:val="68C36416"/>
    <w:rsid w:val="68C47A98"/>
    <w:rsid w:val="68C8106D"/>
    <w:rsid w:val="68CB0E27"/>
    <w:rsid w:val="68CB7079"/>
    <w:rsid w:val="68CC52CB"/>
    <w:rsid w:val="68CD1043"/>
    <w:rsid w:val="68CF175C"/>
    <w:rsid w:val="68CF6B69"/>
    <w:rsid w:val="68D47FEC"/>
    <w:rsid w:val="68D91796"/>
    <w:rsid w:val="68D9280E"/>
    <w:rsid w:val="68E63EB3"/>
    <w:rsid w:val="68EA5751"/>
    <w:rsid w:val="68EC14C9"/>
    <w:rsid w:val="68EC771B"/>
    <w:rsid w:val="68ED3493"/>
    <w:rsid w:val="68EF0FB9"/>
    <w:rsid w:val="68F0088D"/>
    <w:rsid w:val="68F111E8"/>
    <w:rsid w:val="68F16ADF"/>
    <w:rsid w:val="68F22857"/>
    <w:rsid w:val="68F44821"/>
    <w:rsid w:val="68F47416"/>
    <w:rsid w:val="68F640F6"/>
    <w:rsid w:val="68F91E38"/>
    <w:rsid w:val="68F93BE6"/>
    <w:rsid w:val="68F949C9"/>
    <w:rsid w:val="68FC5484"/>
    <w:rsid w:val="69034A64"/>
    <w:rsid w:val="690A7BA1"/>
    <w:rsid w:val="690B56C7"/>
    <w:rsid w:val="690D7691"/>
    <w:rsid w:val="690F6BEF"/>
    <w:rsid w:val="690F6F65"/>
    <w:rsid w:val="69146C72"/>
    <w:rsid w:val="691528BF"/>
    <w:rsid w:val="69166546"/>
    <w:rsid w:val="69186DBC"/>
    <w:rsid w:val="69197CA1"/>
    <w:rsid w:val="691B3B5C"/>
    <w:rsid w:val="691C1682"/>
    <w:rsid w:val="691E2BE3"/>
    <w:rsid w:val="69201173"/>
    <w:rsid w:val="69216C99"/>
    <w:rsid w:val="69236EB5"/>
    <w:rsid w:val="69272501"/>
    <w:rsid w:val="692A3D9F"/>
    <w:rsid w:val="692E36B1"/>
    <w:rsid w:val="69313380"/>
    <w:rsid w:val="69342E70"/>
    <w:rsid w:val="693712A3"/>
    <w:rsid w:val="693966D8"/>
    <w:rsid w:val="693A33BA"/>
    <w:rsid w:val="693E3CEF"/>
    <w:rsid w:val="69472BA3"/>
    <w:rsid w:val="694806C9"/>
    <w:rsid w:val="694A61EF"/>
    <w:rsid w:val="694B2B30"/>
    <w:rsid w:val="69586B5E"/>
    <w:rsid w:val="695928D6"/>
    <w:rsid w:val="695A0B28"/>
    <w:rsid w:val="696574CD"/>
    <w:rsid w:val="69674FF3"/>
    <w:rsid w:val="69683798"/>
    <w:rsid w:val="696C43B8"/>
    <w:rsid w:val="697414BE"/>
    <w:rsid w:val="69765236"/>
    <w:rsid w:val="69766FE4"/>
    <w:rsid w:val="6979471D"/>
    <w:rsid w:val="697F058F"/>
    <w:rsid w:val="698711F2"/>
    <w:rsid w:val="698A0CE2"/>
    <w:rsid w:val="698A6F34"/>
    <w:rsid w:val="698F62F8"/>
    <w:rsid w:val="6990454A"/>
    <w:rsid w:val="69913E1E"/>
    <w:rsid w:val="69943CA5"/>
    <w:rsid w:val="699456BD"/>
    <w:rsid w:val="699658D9"/>
    <w:rsid w:val="699833FF"/>
    <w:rsid w:val="69992CD3"/>
    <w:rsid w:val="69A2602B"/>
    <w:rsid w:val="69A41463"/>
    <w:rsid w:val="69A73642"/>
    <w:rsid w:val="69AC6EAA"/>
    <w:rsid w:val="69AF0748"/>
    <w:rsid w:val="69B103D3"/>
    <w:rsid w:val="69B144C0"/>
    <w:rsid w:val="69B55D5F"/>
    <w:rsid w:val="69BA15C7"/>
    <w:rsid w:val="69BD19C1"/>
    <w:rsid w:val="69BD4C13"/>
    <w:rsid w:val="69C77840"/>
    <w:rsid w:val="69CC61E8"/>
    <w:rsid w:val="69CE0BCF"/>
    <w:rsid w:val="69CE5072"/>
    <w:rsid w:val="69CF4947"/>
    <w:rsid w:val="69D00DEB"/>
    <w:rsid w:val="69D81A4D"/>
    <w:rsid w:val="69E14DA6"/>
    <w:rsid w:val="69E95A08"/>
    <w:rsid w:val="69EE301F"/>
    <w:rsid w:val="69F34AD9"/>
    <w:rsid w:val="69F745C9"/>
    <w:rsid w:val="69FA7C16"/>
    <w:rsid w:val="6A040A94"/>
    <w:rsid w:val="6A070584"/>
    <w:rsid w:val="6A097E59"/>
    <w:rsid w:val="6A0C16F7"/>
    <w:rsid w:val="6A0D5B9B"/>
    <w:rsid w:val="6A0E546F"/>
    <w:rsid w:val="6A184540"/>
    <w:rsid w:val="6A1A5887"/>
    <w:rsid w:val="6A211646"/>
    <w:rsid w:val="6A2627B9"/>
    <w:rsid w:val="6A2C1D99"/>
    <w:rsid w:val="6A2C3B47"/>
    <w:rsid w:val="6A31115D"/>
    <w:rsid w:val="6A3179FB"/>
    <w:rsid w:val="6A32552C"/>
    <w:rsid w:val="6A331379"/>
    <w:rsid w:val="6A333127"/>
    <w:rsid w:val="6A334ED5"/>
    <w:rsid w:val="6A356EA0"/>
    <w:rsid w:val="6A38073E"/>
    <w:rsid w:val="6A3B3D8A"/>
    <w:rsid w:val="6A3C1716"/>
    <w:rsid w:val="6A3C1FDC"/>
    <w:rsid w:val="6A3D7B02"/>
    <w:rsid w:val="6A3F1ACC"/>
    <w:rsid w:val="6A40194C"/>
    <w:rsid w:val="6A484E25"/>
    <w:rsid w:val="6A493FCB"/>
    <w:rsid w:val="6A4B0471"/>
    <w:rsid w:val="6A4B6CAC"/>
    <w:rsid w:val="6A4C4D11"/>
    <w:rsid w:val="6A4D41E9"/>
    <w:rsid w:val="6A4E1D0F"/>
    <w:rsid w:val="6A521800"/>
    <w:rsid w:val="6A5512F0"/>
    <w:rsid w:val="6A570BC4"/>
    <w:rsid w:val="6A582B8E"/>
    <w:rsid w:val="6A590DE0"/>
    <w:rsid w:val="6A5A21C1"/>
    <w:rsid w:val="6A5C267E"/>
    <w:rsid w:val="6A5C61DA"/>
    <w:rsid w:val="6A627569"/>
    <w:rsid w:val="6A694D9B"/>
    <w:rsid w:val="6A6D488B"/>
    <w:rsid w:val="6A6E23B2"/>
    <w:rsid w:val="6A707ED8"/>
    <w:rsid w:val="6A7343B6"/>
    <w:rsid w:val="6A786D8C"/>
    <w:rsid w:val="6A793230"/>
    <w:rsid w:val="6A7D43A3"/>
    <w:rsid w:val="6A802566"/>
    <w:rsid w:val="6A815C41"/>
    <w:rsid w:val="6A84029F"/>
    <w:rsid w:val="6A883CBC"/>
    <w:rsid w:val="6A89565C"/>
    <w:rsid w:val="6A8B6AC0"/>
    <w:rsid w:val="6A8D0A8A"/>
    <w:rsid w:val="6A9242F2"/>
    <w:rsid w:val="6A984704"/>
    <w:rsid w:val="6A9C6F1F"/>
    <w:rsid w:val="6A9F07BD"/>
    <w:rsid w:val="6AA656A7"/>
    <w:rsid w:val="6AA81420"/>
    <w:rsid w:val="6AA933EA"/>
    <w:rsid w:val="6AAB0F10"/>
    <w:rsid w:val="6AAD2EDA"/>
    <w:rsid w:val="6AAD4C88"/>
    <w:rsid w:val="6AAE27AE"/>
    <w:rsid w:val="6AB26742"/>
    <w:rsid w:val="6AB51D8E"/>
    <w:rsid w:val="6AB57FE0"/>
    <w:rsid w:val="6AB701CA"/>
    <w:rsid w:val="6AB73D58"/>
    <w:rsid w:val="6AB97AD1"/>
    <w:rsid w:val="6ABF49BB"/>
    <w:rsid w:val="6AC00E5F"/>
    <w:rsid w:val="6ACB7804"/>
    <w:rsid w:val="6ACE6451"/>
    <w:rsid w:val="6AD16ECB"/>
    <w:rsid w:val="6AD42215"/>
    <w:rsid w:val="6AD466B8"/>
    <w:rsid w:val="6AD55F8D"/>
    <w:rsid w:val="6ADC731B"/>
    <w:rsid w:val="6ADF09E7"/>
    <w:rsid w:val="6AE306AA"/>
    <w:rsid w:val="6AE368FC"/>
    <w:rsid w:val="6AE82164"/>
    <w:rsid w:val="6AEA7C8A"/>
    <w:rsid w:val="6AEB3A02"/>
    <w:rsid w:val="6AEB70B9"/>
    <w:rsid w:val="6AEE5A3A"/>
    <w:rsid w:val="6AEF34F2"/>
    <w:rsid w:val="6AF04B38"/>
    <w:rsid w:val="6AF136B5"/>
    <w:rsid w:val="6AF208ED"/>
    <w:rsid w:val="6AF26B3F"/>
    <w:rsid w:val="6AF428B7"/>
    <w:rsid w:val="6AF641CC"/>
    <w:rsid w:val="6AF64881"/>
    <w:rsid w:val="6AF705F9"/>
    <w:rsid w:val="6AF9611F"/>
    <w:rsid w:val="6AF97ECD"/>
    <w:rsid w:val="6AFA3FDD"/>
    <w:rsid w:val="6AFD00C2"/>
    <w:rsid w:val="6B00125C"/>
    <w:rsid w:val="6B032AFA"/>
    <w:rsid w:val="6B064398"/>
    <w:rsid w:val="6B0C5E52"/>
    <w:rsid w:val="6B0F76F1"/>
    <w:rsid w:val="6B1116BB"/>
    <w:rsid w:val="6B1271E1"/>
    <w:rsid w:val="6B19056F"/>
    <w:rsid w:val="6B1B7E43"/>
    <w:rsid w:val="6B1D005F"/>
    <w:rsid w:val="6B1E5B86"/>
    <w:rsid w:val="6B264A3A"/>
    <w:rsid w:val="6B282560"/>
    <w:rsid w:val="6B2A277C"/>
    <w:rsid w:val="6B32518D"/>
    <w:rsid w:val="6B376C47"/>
    <w:rsid w:val="6B3B04E6"/>
    <w:rsid w:val="6B3C600C"/>
    <w:rsid w:val="6B3D425E"/>
    <w:rsid w:val="6B3E7FD6"/>
    <w:rsid w:val="6B405AFC"/>
    <w:rsid w:val="6B4078AA"/>
    <w:rsid w:val="6B43739A"/>
    <w:rsid w:val="6B476E8A"/>
    <w:rsid w:val="6B5415A7"/>
    <w:rsid w:val="6B5B2936"/>
    <w:rsid w:val="6B60619E"/>
    <w:rsid w:val="6B6317EA"/>
    <w:rsid w:val="6B646EC7"/>
    <w:rsid w:val="6B6A0DCB"/>
    <w:rsid w:val="6B6A2B79"/>
    <w:rsid w:val="6B6C069F"/>
    <w:rsid w:val="6B712159"/>
    <w:rsid w:val="6B7C465A"/>
    <w:rsid w:val="6B7E6624"/>
    <w:rsid w:val="6B826114"/>
    <w:rsid w:val="6B832849"/>
    <w:rsid w:val="6B882FFF"/>
    <w:rsid w:val="6B8A6D77"/>
    <w:rsid w:val="6B8C6F93"/>
    <w:rsid w:val="6B9320D0"/>
    <w:rsid w:val="6B93601A"/>
    <w:rsid w:val="6BA50055"/>
    <w:rsid w:val="6BA53000"/>
    <w:rsid w:val="6BA815B4"/>
    <w:rsid w:val="6BAB6BFA"/>
    <w:rsid w:val="6BAC3191"/>
    <w:rsid w:val="6BAC5115"/>
    <w:rsid w:val="6BAC82A3"/>
    <w:rsid w:val="6BAE6F0A"/>
    <w:rsid w:val="6BAF2C82"/>
    <w:rsid w:val="6BB67B6C"/>
    <w:rsid w:val="6BBD539F"/>
    <w:rsid w:val="6BC02799"/>
    <w:rsid w:val="6BC73B27"/>
    <w:rsid w:val="6BC8789F"/>
    <w:rsid w:val="6BCC7390"/>
    <w:rsid w:val="6BD24BEE"/>
    <w:rsid w:val="6BD36970"/>
    <w:rsid w:val="6BDA1CC5"/>
    <w:rsid w:val="6BDD334B"/>
    <w:rsid w:val="6BDF5315"/>
    <w:rsid w:val="6BE446D9"/>
    <w:rsid w:val="6BEA2E75"/>
    <w:rsid w:val="6BEC17E0"/>
    <w:rsid w:val="6BEC358E"/>
    <w:rsid w:val="6BEC7A32"/>
    <w:rsid w:val="6BF55889"/>
    <w:rsid w:val="6BF608B1"/>
    <w:rsid w:val="6BF95CAB"/>
    <w:rsid w:val="6BFA0F1A"/>
    <w:rsid w:val="6BFB7C75"/>
    <w:rsid w:val="6BFD1C3F"/>
    <w:rsid w:val="6BFE3589"/>
    <w:rsid w:val="6BFF7765"/>
    <w:rsid w:val="6C042FCD"/>
    <w:rsid w:val="6C046B2A"/>
    <w:rsid w:val="6C0C59DE"/>
    <w:rsid w:val="6C0E79A8"/>
    <w:rsid w:val="6C133210"/>
    <w:rsid w:val="6C1D408F"/>
    <w:rsid w:val="6C2076DB"/>
    <w:rsid w:val="6C270246"/>
    <w:rsid w:val="6C270A6A"/>
    <w:rsid w:val="6C27128A"/>
    <w:rsid w:val="6C2E533A"/>
    <w:rsid w:val="6C300A85"/>
    <w:rsid w:val="6C303DC2"/>
    <w:rsid w:val="6C305B70"/>
    <w:rsid w:val="6C423AF6"/>
    <w:rsid w:val="6C44161C"/>
    <w:rsid w:val="6C450EF0"/>
    <w:rsid w:val="6C472EBA"/>
    <w:rsid w:val="6C482A24"/>
    <w:rsid w:val="6C4E249B"/>
    <w:rsid w:val="6C4E4249"/>
    <w:rsid w:val="6C567424"/>
    <w:rsid w:val="6C577324"/>
    <w:rsid w:val="6C5B73FB"/>
    <w:rsid w:val="6C5C6966"/>
    <w:rsid w:val="6C5D623A"/>
    <w:rsid w:val="6C6003D6"/>
    <w:rsid w:val="6C635F46"/>
    <w:rsid w:val="6C64734B"/>
    <w:rsid w:val="6C67530A"/>
    <w:rsid w:val="6C6770B8"/>
    <w:rsid w:val="6C68355C"/>
    <w:rsid w:val="6C6E0447"/>
    <w:rsid w:val="6C6F567B"/>
    <w:rsid w:val="6C7643B3"/>
    <w:rsid w:val="6C7751CD"/>
    <w:rsid w:val="6C787517"/>
    <w:rsid w:val="6C7B240D"/>
    <w:rsid w:val="6C804DEF"/>
    <w:rsid w:val="6C81017A"/>
    <w:rsid w:val="6C841A18"/>
    <w:rsid w:val="6C865790"/>
    <w:rsid w:val="6C8C6B1F"/>
    <w:rsid w:val="6C8D73F3"/>
    <w:rsid w:val="6C8E6D3B"/>
    <w:rsid w:val="6C97799E"/>
    <w:rsid w:val="6C991968"/>
    <w:rsid w:val="6CA20189"/>
    <w:rsid w:val="6CA66B0A"/>
    <w:rsid w:val="6CA9548B"/>
    <w:rsid w:val="6CAB3449"/>
    <w:rsid w:val="6CAE3BE8"/>
    <w:rsid w:val="6CB247D7"/>
    <w:rsid w:val="6CB30550"/>
    <w:rsid w:val="6CB30C91"/>
    <w:rsid w:val="6CB57E24"/>
    <w:rsid w:val="6CB87914"/>
    <w:rsid w:val="6CBA7B30"/>
    <w:rsid w:val="6CBC11B2"/>
    <w:rsid w:val="6CBC7404"/>
    <w:rsid w:val="6CC664D5"/>
    <w:rsid w:val="6CC85DA9"/>
    <w:rsid w:val="6CCA7D73"/>
    <w:rsid w:val="6CCB3AEB"/>
    <w:rsid w:val="6CCE7137"/>
    <w:rsid w:val="6CD75FEC"/>
    <w:rsid w:val="6CDA3D2E"/>
    <w:rsid w:val="6CDE32DC"/>
    <w:rsid w:val="6CDF2AE4"/>
    <w:rsid w:val="6CE10C19"/>
    <w:rsid w:val="6CE60925"/>
    <w:rsid w:val="6CED272F"/>
    <w:rsid w:val="6CEF77DA"/>
    <w:rsid w:val="6CF03552"/>
    <w:rsid w:val="6CF41172"/>
    <w:rsid w:val="6CF7043C"/>
    <w:rsid w:val="6CF748E0"/>
    <w:rsid w:val="6CF90658"/>
    <w:rsid w:val="6CFA617E"/>
    <w:rsid w:val="6CFFE057"/>
    <w:rsid w:val="6D0112BB"/>
    <w:rsid w:val="6D035033"/>
    <w:rsid w:val="6D042B59"/>
    <w:rsid w:val="6D050DAB"/>
    <w:rsid w:val="6D080A78"/>
    <w:rsid w:val="6D0B038C"/>
    <w:rsid w:val="6D0B3EE8"/>
    <w:rsid w:val="6D0D1D19"/>
    <w:rsid w:val="6D13444A"/>
    <w:rsid w:val="6D1E00BF"/>
    <w:rsid w:val="6D1F0800"/>
    <w:rsid w:val="6D1F1741"/>
    <w:rsid w:val="6D1F7993"/>
    <w:rsid w:val="6D206CFF"/>
    <w:rsid w:val="6D2A0812"/>
    <w:rsid w:val="6D2A25C0"/>
    <w:rsid w:val="6D2B6338"/>
    <w:rsid w:val="6D2C27DC"/>
    <w:rsid w:val="6D2D5828"/>
    <w:rsid w:val="6D3225A4"/>
    <w:rsid w:val="6D3276C6"/>
    <w:rsid w:val="6D346605"/>
    <w:rsid w:val="6D3671B7"/>
    <w:rsid w:val="6D371181"/>
    <w:rsid w:val="6D372F2F"/>
    <w:rsid w:val="6D3C22F3"/>
    <w:rsid w:val="6D3E42BD"/>
    <w:rsid w:val="6D404BA8"/>
    <w:rsid w:val="6D4A0EB4"/>
    <w:rsid w:val="6D4F0278"/>
    <w:rsid w:val="6D512242"/>
    <w:rsid w:val="6D527D69"/>
    <w:rsid w:val="6D567859"/>
    <w:rsid w:val="6D5B6C1D"/>
    <w:rsid w:val="6D5E670D"/>
    <w:rsid w:val="6D604233"/>
    <w:rsid w:val="6D611D5A"/>
    <w:rsid w:val="6D673814"/>
    <w:rsid w:val="6D6830E8"/>
    <w:rsid w:val="6D68758C"/>
    <w:rsid w:val="6D6A6E60"/>
    <w:rsid w:val="6D6D4BA2"/>
    <w:rsid w:val="6D6F26C8"/>
    <w:rsid w:val="6D7221B9"/>
    <w:rsid w:val="6D7361B0"/>
    <w:rsid w:val="6D747CDF"/>
    <w:rsid w:val="6D785A21"/>
    <w:rsid w:val="6D7D4DE5"/>
    <w:rsid w:val="6D7E0B5E"/>
    <w:rsid w:val="6D8048D6"/>
    <w:rsid w:val="6D8141AA"/>
    <w:rsid w:val="6D835DEB"/>
    <w:rsid w:val="6D837F22"/>
    <w:rsid w:val="6D85139E"/>
    <w:rsid w:val="6D88378A"/>
    <w:rsid w:val="6D885538"/>
    <w:rsid w:val="6D8C5028"/>
    <w:rsid w:val="6D8F7F82"/>
    <w:rsid w:val="6D9026E1"/>
    <w:rsid w:val="6D91263F"/>
    <w:rsid w:val="6D94212F"/>
    <w:rsid w:val="6D97577B"/>
    <w:rsid w:val="6D9B170F"/>
    <w:rsid w:val="6D9D7236"/>
    <w:rsid w:val="6D9E2FAE"/>
    <w:rsid w:val="6DA106DD"/>
    <w:rsid w:val="6DA11374"/>
    <w:rsid w:val="6DA22A9E"/>
    <w:rsid w:val="6DA305C4"/>
    <w:rsid w:val="6DA34120"/>
    <w:rsid w:val="6DA560EA"/>
    <w:rsid w:val="6DA94EBA"/>
    <w:rsid w:val="6DA953DB"/>
    <w:rsid w:val="6DAC0977"/>
    <w:rsid w:val="6DAD31F1"/>
    <w:rsid w:val="6DAE1FEA"/>
    <w:rsid w:val="6DAF0D17"/>
    <w:rsid w:val="6DB427D1"/>
    <w:rsid w:val="6DBB590E"/>
    <w:rsid w:val="6DC3327E"/>
    <w:rsid w:val="6DC9002B"/>
    <w:rsid w:val="6DCA78FF"/>
    <w:rsid w:val="6DCC7B1B"/>
    <w:rsid w:val="6DCD73EF"/>
    <w:rsid w:val="6DD24A05"/>
    <w:rsid w:val="6DDA2238"/>
    <w:rsid w:val="6DDB5FB0"/>
    <w:rsid w:val="6DDB7D5E"/>
    <w:rsid w:val="6DDE33AA"/>
    <w:rsid w:val="6DE210EC"/>
    <w:rsid w:val="6DE54F69"/>
    <w:rsid w:val="6DEA61F3"/>
    <w:rsid w:val="6DEC1F6B"/>
    <w:rsid w:val="6DEF7365"/>
    <w:rsid w:val="6DF40E20"/>
    <w:rsid w:val="6DF66946"/>
    <w:rsid w:val="6DF8446C"/>
    <w:rsid w:val="6E002E86"/>
    <w:rsid w:val="6E005A16"/>
    <w:rsid w:val="6E054DDB"/>
    <w:rsid w:val="6E096679"/>
    <w:rsid w:val="6E097153"/>
    <w:rsid w:val="6E0A23F1"/>
    <w:rsid w:val="6E113780"/>
    <w:rsid w:val="6E184B0E"/>
    <w:rsid w:val="6E1D3ED3"/>
    <w:rsid w:val="6E25722B"/>
    <w:rsid w:val="6E292877"/>
    <w:rsid w:val="6E2B2A93"/>
    <w:rsid w:val="6E2C05BA"/>
    <w:rsid w:val="6E2C6902"/>
    <w:rsid w:val="6E313E22"/>
    <w:rsid w:val="6E315BD0"/>
    <w:rsid w:val="6E3277EF"/>
    <w:rsid w:val="6E3556C0"/>
    <w:rsid w:val="6E3A2CD6"/>
    <w:rsid w:val="6E3B25AB"/>
    <w:rsid w:val="6E405E13"/>
    <w:rsid w:val="6E4476B1"/>
    <w:rsid w:val="6E49116B"/>
    <w:rsid w:val="6E4E22DE"/>
    <w:rsid w:val="6E531FEA"/>
    <w:rsid w:val="6E5378F4"/>
    <w:rsid w:val="6E557B10"/>
    <w:rsid w:val="6E5D131B"/>
    <w:rsid w:val="6E5F098F"/>
    <w:rsid w:val="6E600263"/>
    <w:rsid w:val="6E6041EB"/>
    <w:rsid w:val="6E62222D"/>
    <w:rsid w:val="6E623FDB"/>
    <w:rsid w:val="6E657628"/>
    <w:rsid w:val="6E663B0E"/>
    <w:rsid w:val="6E6B2E90"/>
    <w:rsid w:val="6E7217BF"/>
    <w:rsid w:val="6E737F96"/>
    <w:rsid w:val="6E761835"/>
    <w:rsid w:val="6E774A93"/>
    <w:rsid w:val="6E7B48A4"/>
    <w:rsid w:val="6E7C509D"/>
    <w:rsid w:val="6E82467D"/>
    <w:rsid w:val="6E843F52"/>
    <w:rsid w:val="6E873A42"/>
    <w:rsid w:val="6E8A319E"/>
    <w:rsid w:val="6E963C85"/>
    <w:rsid w:val="6E985C4F"/>
    <w:rsid w:val="6E9A5523"/>
    <w:rsid w:val="6E9D3265"/>
    <w:rsid w:val="6EA2262A"/>
    <w:rsid w:val="6EA6036C"/>
    <w:rsid w:val="6EB26D11"/>
    <w:rsid w:val="6EB32A89"/>
    <w:rsid w:val="6EB5235D"/>
    <w:rsid w:val="6EB81E4D"/>
    <w:rsid w:val="6EBA08A7"/>
    <w:rsid w:val="6EBA3E17"/>
    <w:rsid w:val="6EBA5BC5"/>
    <w:rsid w:val="6EBF4F8A"/>
    <w:rsid w:val="6EC15BA9"/>
    <w:rsid w:val="6EC32CCC"/>
    <w:rsid w:val="6EC627BC"/>
    <w:rsid w:val="6EC95E08"/>
    <w:rsid w:val="6ECB392F"/>
    <w:rsid w:val="6ECC157B"/>
    <w:rsid w:val="6ED053E9"/>
    <w:rsid w:val="6ED529FF"/>
    <w:rsid w:val="6EDE7B06"/>
    <w:rsid w:val="6EDF387E"/>
    <w:rsid w:val="6EDF73DA"/>
    <w:rsid w:val="6EE175F6"/>
    <w:rsid w:val="6EE20434"/>
    <w:rsid w:val="6EE3511C"/>
    <w:rsid w:val="6EE669BA"/>
    <w:rsid w:val="6EE7387C"/>
    <w:rsid w:val="6EE82732"/>
    <w:rsid w:val="6EEA3674"/>
    <w:rsid w:val="6EEF60FD"/>
    <w:rsid w:val="6EF07839"/>
    <w:rsid w:val="6EF235B1"/>
    <w:rsid w:val="6EF32E85"/>
    <w:rsid w:val="6EF74444"/>
    <w:rsid w:val="6EFA2466"/>
    <w:rsid w:val="6EFF182A"/>
    <w:rsid w:val="6F06705D"/>
    <w:rsid w:val="6F086931"/>
    <w:rsid w:val="6F0D3F47"/>
    <w:rsid w:val="6F0E7CBF"/>
    <w:rsid w:val="6F105D25"/>
    <w:rsid w:val="6F143527"/>
    <w:rsid w:val="6F1572A0"/>
    <w:rsid w:val="6F192753"/>
    <w:rsid w:val="6F1928EC"/>
    <w:rsid w:val="6F1A6664"/>
    <w:rsid w:val="6F1C23DC"/>
    <w:rsid w:val="6F213E96"/>
    <w:rsid w:val="6F2474E3"/>
    <w:rsid w:val="6F2968A7"/>
    <w:rsid w:val="6F2A4AF9"/>
    <w:rsid w:val="6F2D6397"/>
    <w:rsid w:val="6F2E3EBD"/>
    <w:rsid w:val="6F2F1DA8"/>
    <w:rsid w:val="6F305E87"/>
    <w:rsid w:val="6F3239AE"/>
    <w:rsid w:val="6F34478A"/>
    <w:rsid w:val="6F3843F0"/>
    <w:rsid w:val="6F394D3C"/>
    <w:rsid w:val="6F3B6D06"/>
    <w:rsid w:val="6F3C482C"/>
    <w:rsid w:val="6F4044CB"/>
    <w:rsid w:val="6F413BF1"/>
    <w:rsid w:val="6F435BBB"/>
    <w:rsid w:val="6F4A519B"/>
    <w:rsid w:val="6F4B0F13"/>
    <w:rsid w:val="6F4B2CC1"/>
    <w:rsid w:val="6F514CD4"/>
    <w:rsid w:val="6F5A4CB2"/>
    <w:rsid w:val="6F5E2375"/>
    <w:rsid w:val="6F5E29F5"/>
    <w:rsid w:val="6F60676D"/>
    <w:rsid w:val="6F653D83"/>
    <w:rsid w:val="6F655B31"/>
    <w:rsid w:val="6F683873"/>
    <w:rsid w:val="6F6A3147"/>
    <w:rsid w:val="6F6E3519"/>
    <w:rsid w:val="6F771D08"/>
    <w:rsid w:val="6F79782E"/>
    <w:rsid w:val="6F7E3097"/>
    <w:rsid w:val="6F8001BF"/>
    <w:rsid w:val="6F8166E3"/>
    <w:rsid w:val="6F852BA1"/>
    <w:rsid w:val="6F863CF9"/>
    <w:rsid w:val="6F866DC3"/>
    <w:rsid w:val="6F8866D3"/>
    <w:rsid w:val="6F897436"/>
    <w:rsid w:val="6F8B1310"/>
    <w:rsid w:val="6F8D32DA"/>
    <w:rsid w:val="6F8F3E7A"/>
    <w:rsid w:val="6F946416"/>
    <w:rsid w:val="6F975F07"/>
    <w:rsid w:val="6F977CB5"/>
    <w:rsid w:val="6F993A2D"/>
    <w:rsid w:val="6F997ED1"/>
    <w:rsid w:val="6F9B77A5"/>
    <w:rsid w:val="6F9C351D"/>
    <w:rsid w:val="6F9E1043"/>
    <w:rsid w:val="6FA04DBB"/>
    <w:rsid w:val="6FA128E1"/>
    <w:rsid w:val="6FA7614A"/>
    <w:rsid w:val="6FAD1286"/>
    <w:rsid w:val="6FAF3250"/>
    <w:rsid w:val="6FB24AEE"/>
    <w:rsid w:val="6FB36CAD"/>
    <w:rsid w:val="6FB40867"/>
    <w:rsid w:val="6FB42615"/>
    <w:rsid w:val="6FB6638D"/>
    <w:rsid w:val="6FBB7E47"/>
    <w:rsid w:val="6FC36CFC"/>
    <w:rsid w:val="6FC767EC"/>
    <w:rsid w:val="6FCC5BB0"/>
    <w:rsid w:val="6FD159D2"/>
    <w:rsid w:val="6FD1766A"/>
    <w:rsid w:val="6FD35191"/>
    <w:rsid w:val="6FD64C81"/>
    <w:rsid w:val="6FD809F9"/>
    <w:rsid w:val="6FD827A7"/>
    <w:rsid w:val="6FD9651F"/>
    <w:rsid w:val="6FDC4FAB"/>
    <w:rsid w:val="6FDE3B35"/>
    <w:rsid w:val="6FE4739E"/>
    <w:rsid w:val="6FE86762"/>
    <w:rsid w:val="6FE949B4"/>
    <w:rsid w:val="6FEA072C"/>
    <w:rsid w:val="6FEF7AF1"/>
    <w:rsid w:val="6FF15617"/>
    <w:rsid w:val="6FF173C5"/>
    <w:rsid w:val="6FF2313D"/>
    <w:rsid w:val="6FF84BF7"/>
    <w:rsid w:val="6FF9096F"/>
    <w:rsid w:val="6FF9271D"/>
    <w:rsid w:val="6FFB46E7"/>
    <w:rsid w:val="6FFD045F"/>
    <w:rsid w:val="6FFE397A"/>
    <w:rsid w:val="7003534A"/>
    <w:rsid w:val="700A0487"/>
    <w:rsid w:val="700C06A3"/>
    <w:rsid w:val="700F0193"/>
    <w:rsid w:val="70113A6A"/>
    <w:rsid w:val="70131A31"/>
    <w:rsid w:val="70141305"/>
    <w:rsid w:val="70147557"/>
    <w:rsid w:val="70194B6E"/>
    <w:rsid w:val="701A2DBF"/>
    <w:rsid w:val="70231548"/>
    <w:rsid w:val="70251764"/>
    <w:rsid w:val="7027728A"/>
    <w:rsid w:val="702C664F"/>
    <w:rsid w:val="702E23C7"/>
    <w:rsid w:val="70311EB7"/>
    <w:rsid w:val="70335C2F"/>
    <w:rsid w:val="70357BF9"/>
    <w:rsid w:val="70390D6C"/>
    <w:rsid w:val="703B0F88"/>
    <w:rsid w:val="703B5596"/>
    <w:rsid w:val="704020FA"/>
    <w:rsid w:val="70433998"/>
    <w:rsid w:val="70441BEA"/>
    <w:rsid w:val="70467BAB"/>
    <w:rsid w:val="704716DB"/>
    <w:rsid w:val="70473489"/>
    <w:rsid w:val="704E2A69"/>
    <w:rsid w:val="70531E2E"/>
    <w:rsid w:val="705A7660"/>
    <w:rsid w:val="705F07D2"/>
    <w:rsid w:val="706109EE"/>
    <w:rsid w:val="70640519"/>
    <w:rsid w:val="7064228D"/>
    <w:rsid w:val="70643F6E"/>
    <w:rsid w:val="706978A3"/>
    <w:rsid w:val="706C7393"/>
    <w:rsid w:val="706D73FE"/>
    <w:rsid w:val="706E310B"/>
    <w:rsid w:val="706E4102"/>
    <w:rsid w:val="70756248"/>
    <w:rsid w:val="70822713"/>
    <w:rsid w:val="708446DD"/>
    <w:rsid w:val="70862203"/>
    <w:rsid w:val="70875F7B"/>
    <w:rsid w:val="7089584F"/>
    <w:rsid w:val="708E730A"/>
    <w:rsid w:val="70903082"/>
    <w:rsid w:val="70910BA8"/>
    <w:rsid w:val="70912956"/>
    <w:rsid w:val="70932B72"/>
    <w:rsid w:val="709366CE"/>
    <w:rsid w:val="70974410"/>
    <w:rsid w:val="70981F36"/>
    <w:rsid w:val="70983CE4"/>
    <w:rsid w:val="709F1517"/>
    <w:rsid w:val="709F32C5"/>
    <w:rsid w:val="70A049F5"/>
    <w:rsid w:val="70A1528F"/>
    <w:rsid w:val="70A42689"/>
    <w:rsid w:val="70A66401"/>
    <w:rsid w:val="70AB03C7"/>
    <w:rsid w:val="70AC050A"/>
    <w:rsid w:val="70AD3C34"/>
    <w:rsid w:val="70B14DA6"/>
    <w:rsid w:val="70B1597A"/>
    <w:rsid w:val="70B2124A"/>
    <w:rsid w:val="70B76860"/>
    <w:rsid w:val="70BB79D3"/>
    <w:rsid w:val="70BD374B"/>
    <w:rsid w:val="70BE7F7D"/>
    <w:rsid w:val="70C04FE9"/>
    <w:rsid w:val="70C26FB3"/>
    <w:rsid w:val="70C324C7"/>
    <w:rsid w:val="70D016D0"/>
    <w:rsid w:val="70D2369A"/>
    <w:rsid w:val="70D32F6E"/>
    <w:rsid w:val="70D52D39"/>
    <w:rsid w:val="70D70CB1"/>
    <w:rsid w:val="70DA60AB"/>
    <w:rsid w:val="70DC1E23"/>
    <w:rsid w:val="70E1568B"/>
    <w:rsid w:val="70E231B1"/>
    <w:rsid w:val="70E25AC9"/>
    <w:rsid w:val="70E92792"/>
    <w:rsid w:val="70ED4030"/>
    <w:rsid w:val="70F21646"/>
    <w:rsid w:val="70F27A72"/>
    <w:rsid w:val="70F3716D"/>
    <w:rsid w:val="70F51137"/>
    <w:rsid w:val="70F57389"/>
    <w:rsid w:val="70F76C5D"/>
    <w:rsid w:val="70F80C27"/>
    <w:rsid w:val="710366B1"/>
    <w:rsid w:val="71080E6A"/>
    <w:rsid w:val="710B6BAC"/>
    <w:rsid w:val="710D46D2"/>
    <w:rsid w:val="710F044A"/>
    <w:rsid w:val="71107D1F"/>
    <w:rsid w:val="711772FF"/>
    <w:rsid w:val="71184E25"/>
    <w:rsid w:val="711A294B"/>
    <w:rsid w:val="711C4915"/>
    <w:rsid w:val="711E068D"/>
    <w:rsid w:val="711F7F62"/>
    <w:rsid w:val="71257C6E"/>
    <w:rsid w:val="71266FB1"/>
    <w:rsid w:val="71285068"/>
    <w:rsid w:val="71297032"/>
    <w:rsid w:val="712B33A4"/>
    <w:rsid w:val="712B4B58"/>
    <w:rsid w:val="712D08D1"/>
    <w:rsid w:val="712D267F"/>
    <w:rsid w:val="71306A35"/>
    <w:rsid w:val="7132172F"/>
    <w:rsid w:val="713952F0"/>
    <w:rsid w:val="713954C7"/>
    <w:rsid w:val="713C4FB8"/>
    <w:rsid w:val="713D663A"/>
    <w:rsid w:val="713E488C"/>
    <w:rsid w:val="7141612A"/>
    <w:rsid w:val="71467BE4"/>
    <w:rsid w:val="714724C5"/>
    <w:rsid w:val="71483955"/>
    <w:rsid w:val="714874B8"/>
    <w:rsid w:val="714A1482"/>
    <w:rsid w:val="714A76D4"/>
    <w:rsid w:val="714E0847"/>
    <w:rsid w:val="714F6A99"/>
    <w:rsid w:val="71527F65"/>
    <w:rsid w:val="71533639"/>
    <w:rsid w:val="715440AF"/>
    <w:rsid w:val="715776FB"/>
    <w:rsid w:val="715A71EC"/>
    <w:rsid w:val="715D3BA8"/>
    <w:rsid w:val="715E72BC"/>
    <w:rsid w:val="71600CA6"/>
    <w:rsid w:val="716167CC"/>
    <w:rsid w:val="71641E18"/>
    <w:rsid w:val="716562BC"/>
    <w:rsid w:val="7167036E"/>
    <w:rsid w:val="7169742F"/>
    <w:rsid w:val="717007BD"/>
    <w:rsid w:val="71706A0F"/>
    <w:rsid w:val="71724535"/>
    <w:rsid w:val="717504BC"/>
    <w:rsid w:val="717867C1"/>
    <w:rsid w:val="7181001E"/>
    <w:rsid w:val="718524BB"/>
    <w:rsid w:val="718B3849"/>
    <w:rsid w:val="718D75C1"/>
    <w:rsid w:val="718F3339"/>
    <w:rsid w:val="71924A6B"/>
    <w:rsid w:val="71950224"/>
    <w:rsid w:val="71973F9C"/>
    <w:rsid w:val="719B7F30"/>
    <w:rsid w:val="719E357C"/>
    <w:rsid w:val="71A01CD2"/>
    <w:rsid w:val="71A05546"/>
    <w:rsid w:val="71A538D6"/>
    <w:rsid w:val="71A843FB"/>
    <w:rsid w:val="71AF7537"/>
    <w:rsid w:val="71B27028"/>
    <w:rsid w:val="71BA7C8A"/>
    <w:rsid w:val="71BE54D9"/>
    <w:rsid w:val="71BE777B"/>
    <w:rsid w:val="71C1726B"/>
    <w:rsid w:val="71C31235"/>
    <w:rsid w:val="71C50B09"/>
    <w:rsid w:val="71C56D5B"/>
    <w:rsid w:val="71CA4371"/>
    <w:rsid w:val="71CD20B4"/>
    <w:rsid w:val="71CD5C10"/>
    <w:rsid w:val="71CF3736"/>
    <w:rsid w:val="71CF615B"/>
    <w:rsid w:val="71CF7BDA"/>
    <w:rsid w:val="71D62D16"/>
    <w:rsid w:val="71D90A58"/>
    <w:rsid w:val="71E03B95"/>
    <w:rsid w:val="71E35433"/>
    <w:rsid w:val="71E700C3"/>
    <w:rsid w:val="71EC253A"/>
    <w:rsid w:val="71ED0060"/>
    <w:rsid w:val="71ED1E0E"/>
    <w:rsid w:val="71EF202A"/>
    <w:rsid w:val="71F15DA2"/>
    <w:rsid w:val="71F47640"/>
    <w:rsid w:val="71F94C57"/>
    <w:rsid w:val="71FB452B"/>
    <w:rsid w:val="71FD4747"/>
    <w:rsid w:val="71FD64F5"/>
    <w:rsid w:val="71FE226D"/>
    <w:rsid w:val="72007D93"/>
    <w:rsid w:val="72035AD5"/>
    <w:rsid w:val="72037883"/>
    <w:rsid w:val="720535FB"/>
    <w:rsid w:val="720930EC"/>
    <w:rsid w:val="721101F2"/>
    <w:rsid w:val="72141A90"/>
    <w:rsid w:val="72161365"/>
    <w:rsid w:val="721B697B"/>
    <w:rsid w:val="721E46BD"/>
    <w:rsid w:val="721E646B"/>
    <w:rsid w:val="721F290F"/>
    <w:rsid w:val="722515A8"/>
    <w:rsid w:val="722717C4"/>
    <w:rsid w:val="72273572"/>
    <w:rsid w:val="72282262"/>
    <w:rsid w:val="7229553C"/>
    <w:rsid w:val="722A12B4"/>
    <w:rsid w:val="722B70F5"/>
    <w:rsid w:val="7231619E"/>
    <w:rsid w:val="72330169"/>
    <w:rsid w:val="723637B5"/>
    <w:rsid w:val="723B701D"/>
    <w:rsid w:val="723D0FE7"/>
    <w:rsid w:val="723D4B43"/>
    <w:rsid w:val="723F6B0D"/>
    <w:rsid w:val="72402885"/>
    <w:rsid w:val="724101BC"/>
    <w:rsid w:val="72473C14"/>
    <w:rsid w:val="724F0D1A"/>
    <w:rsid w:val="726522EC"/>
    <w:rsid w:val="7265409A"/>
    <w:rsid w:val="72661558"/>
    <w:rsid w:val="72684572"/>
    <w:rsid w:val="72695938"/>
    <w:rsid w:val="726F4F19"/>
    <w:rsid w:val="727367B7"/>
    <w:rsid w:val="7275252F"/>
    <w:rsid w:val="7278653E"/>
    <w:rsid w:val="727A5D97"/>
    <w:rsid w:val="727D3192"/>
    <w:rsid w:val="727F03E4"/>
    <w:rsid w:val="728269FA"/>
    <w:rsid w:val="72833651"/>
    <w:rsid w:val="728409C4"/>
    <w:rsid w:val="72895FDA"/>
    <w:rsid w:val="728D72D4"/>
    <w:rsid w:val="728E35F1"/>
    <w:rsid w:val="72901E96"/>
    <w:rsid w:val="72907369"/>
    <w:rsid w:val="729A01E8"/>
    <w:rsid w:val="729A3D44"/>
    <w:rsid w:val="729B7ABC"/>
    <w:rsid w:val="729D41F8"/>
    <w:rsid w:val="729D49BE"/>
    <w:rsid w:val="72A20E4A"/>
    <w:rsid w:val="72A5093A"/>
    <w:rsid w:val="72A51015"/>
    <w:rsid w:val="72A9667D"/>
    <w:rsid w:val="72AB41A3"/>
    <w:rsid w:val="72B33057"/>
    <w:rsid w:val="72B34E05"/>
    <w:rsid w:val="72B55021"/>
    <w:rsid w:val="72B56DCF"/>
    <w:rsid w:val="72BA5B47"/>
    <w:rsid w:val="72BC0C11"/>
    <w:rsid w:val="72BC63B0"/>
    <w:rsid w:val="72BE2795"/>
    <w:rsid w:val="72BF19FC"/>
    <w:rsid w:val="72C07522"/>
    <w:rsid w:val="72C74D55"/>
    <w:rsid w:val="72D0088C"/>
    <w:rsid w:val="72D27981"/>
    <w:rsid w:val="72D354A8"/>
    <w:rsid w:val="72D40B01"/>
    <w:rsid w:val="72D60AF4"/>
    <w:rsid w:val="72DA4A88"/>
    <w:rsid w:val="72DD425C"/>
    <w:rsid w:val="72E15E16"/>
    <w:rsid w:val="72E476B5"/>
    <w:rsid w:val="72EB47D9"/>
    <w:rsid w:val="72ED4603"/>
    <w:rsid w:val="72F35B4A"/>
    <w:rsid w:val="72F53670"/>
    <w:rsid w:val="73005B71"/>
    <w:rsid w:val="73012015"/>
    <w:rsid w:val="73057E05"/>
    <w:rsid w:val="73076EFF"/>
    <w:rsid w:val="730B69EF"/>
    <w:rsid w:val="73124222"/>
    <w:rsid w:val="731735E6"/>
    <w:rsid w:val="731955B0"/>
    <w:rsid w:val="731A1328"/>
    <w:rsid w:val="731D6723"/>
    <w:rsid w:val="73261A7B"/>
    <w:rsid w:val="732775A1"/>
    <w:rsid w:val="732D2E0A"/>
    <w:rsid w:val="73322F2A"/>
    <w:rsid w:val="73334198"/>
    <w:rsid w:val="73396875"/>
    <w:rsid w:val="73397A01"/>
    <w:rsid w:val="733E6DC5"/>
    <w:rsid w:val="733F6699"/>
    <w:rsid w:val="73415F19"/>
    <w:rsid w:val="734168B5"/>
    <w:rsid w:val="734635D6"/>
    <w:rsid w:val="734737A0"/>
    <w:rsid w:val="73487C44"/>
    <w:rsid w:val="734939BC"/>
    <w:rsid w:val="73497518"/>
    <w:rsid w:val="734B14E2"/>
    <w:rsid w:val="734B7734"/>
    <w:rsid w:val="73522870"/>
    <w:rsid w:val="73575302"/>
    <w:rsid w:val="735A34D3"/>
    <w:rsid w:val="735B764F"/>
    <w:rsid w:val="735C36EF"/>
    <w:rsid w:val="735F4F8D"/>
    <w:rsid w:val="736600CA"/>
    <w:rsid w:val="7366631C"/>
    <w:rsid w:val="736A259F"/>
    <w:rsid w:val="736B1534"/>
    <w:rsid w:val="736D76AA"/>
    <w:rsid w:val="736E51D0"/>
    <w:rsid w:val="736F095A"/>
    <w:rsid w:val="73734595"/>
    <w:rsid w:val="737427E7"/>
    <w:rsid w:val="737C78ED"/>
    <w:rsid w:val="73801F1C"/>
    <w:rsid w:val="73832A2A"/>
    <w:rsid w:val="73836ECE"/>
    <w:rsid w:val="738467A2"/>
    <w:rsid w:val="738642C8"/>
    <w:rsid w:val="738F5872"/>
    <w:rsid w:val="7395275D"/>
    <w:rsid w:val="73970283"/>
    <w:rsid w:val="739764D5"/>
    <w:rsid w:val="73A330CC"/>
    <w:rsid w:val="73A62BBC"/>
    <w:rsid w:val="73A66718"/>
    <w:rsid w:val="73AE7E01"/>
    <w:rsid w:val="73AF1A71"/>
    <w:rsid w:val="73B057E9"/>
    <w:rsid w:val="73B13A3B"/>
    <w:rsid w:val="73B9469D"/>
    <w:rsid w:val="73BD58F6"/>
    <w:rsid w:val="73BE3A62"/>
    <w:rsid w:val="73BF56F0"/>
    <w:rsid w:val="73BF77DA"/>
    <w:rsid w:val="73C03C7E"/>
    <w:rsid w:val="73C179F6"/>
    <w:rsid w:val="73C51294"/>
    <w:rsid w:val="73C60B68"/>
    <w:rsid w:val="73CD0149"/>
    <w:rsid w:val="73CE3C03"/>
    <w:rsid w:val="73CF3EC1"/>
    <w:rsid w:val="73CF5C6F"/>
    <w:rsid w:val="73D2575F"/>
    <w:rsid w:val="73D414D7"/>
    <w:rsid w:val="73D47729"/>
    <w:rsid w:val="73D55573"/>
    <w:rsid w:val="73D56FFD"/>
    <w:rsid w:val="73DB0AB8"/>
    <w:rsid w:val="73DC65DE"/>
    <w:rsid w:val="73E01C2A"/>
    <w:rsid w:val="73E07E7C"/>
    <w:rsid w:val="73E334C8"/>
    <w:rsid w:val="73E7745D"/>
    <w:rsid w:val="73EA4857"/>
    <w:rsid w:val="73EC4A73"/>
    <w:rsid w:val="73ED2806"/>
    <w:rsid w:val="73EF00BF"/>
    <w:rsid w:val="73F12089"/>
    <w:rsid w:val="7400051E"/>
    <w:rsid w:val="7407365B"/>
    <w:rsid w:val="74081181"/>
    <w:rsid w:val="74082F2F"/>
    <w:rsid w:val="740C0C71"/>
    <w:rsid w:val="740C2DE4"/>
    <w:rsid w:val="740F20FC"/>
    <w:rsid w:val="740F250F"/>
    <w:rsid w:val="740F6B94"/>
    <w:rsid w:val="74123DAE"/>
    <w:rsid w:val="74140C5C"/>
    <w:rsid w:val="74143FCA"/>
    <w:rsid w:val="74161AF0"/>
    <w:rsid w:val="741C4C2C"/>
    <w:rsid w:val="741E09A4"/>
    <w:rsid w:val="741E6BF6"/>
    <w:rsid w:val="74281823"/>
    <w:rsid w:val="7428537F"/>
    <w:rsid w:val="742A0859"/>
    <w:rsid w:val="742A7349"/>
    <w:rsid w:val="742C4E6F"/>
    <w:rsid w:val="742D494E"/>
    <w:rsid w:val="74363F40"/>
    <w:rsid w:val="74365CEE"/>
    <w:rsid w:val="74387CB8"/>
    <w:rsid w:val="743B3304"/>
    <w:rsid w:val="74404DBF"/>
    <w:rsid w:val="74534AF2"/>
    <w:rsid w:val="745368A0"/>
    <w:rsid w:val="745443C6"/>
    <w:rsid w:val="745913EB"/>
    <w:rsid w:val="745B39A7"/>
    <w:rsid w:val="74602D6B"/>
    <w:rsid w:val="74681C20"/>
    <w:rsid w:val="746A3BEA"/>
    <w:rsid w:val="746C0E4C"/>
    <w:rsid w:val="74715F31"/>
    <w:rsid w:val="74746816"/>
    <w:rsid w:val="747800B5"/>
    <w:rsid w:val="74836A59"/>
    <w:rsid w:val="748377BB"/>
    <w:rsid w:val="74842EFD"/>
    <w:rsid w:val="74884070"/>
    <w:rsid w:val="74890514"/>
    <w:rsid w:val="748C3B60"/>
    <w:rsid w:val="748E5B2A"/>
    <w:rsid w:val="74996555"/>
    <w:rsid w:val="749D5D6D"/>
    <w:rsid w:val="74A40EAA"/>
    <w:rsid w:val="74A7099A"/>
    <w:rsid w:val="74AF5AA0"/>
    <w:rsid w:val="74B310ED"/>
    <w:rsid w:val="74BB2697"/>
    <w:rsid w:val="74BD1F6B"/>
    <w:rsid w:val="74C652C4"/>
    <w:rsid w:val="74C7185B"/>
    <w:rsid w:val="74CE4179"/>
    <w:rsid w:val="74CF151E"/>
    <w:rsid w:val="74D06143"/>
    <w:rsid w:val="74D177C5"/>
    <w:rsid w:val="74DA0D6F"/>
    <w:rsid w:val="74E05C5A"/>
    <w:rsid w:val="74E120FE"/>
    <w:rsid w:val="74E41BEE"/>
    <w:rsid w:val="74E523A8"/>
    <w:rsid w:val="74E7348C"/>
    <w:rsid w:val="74E76FE8"/>
    <w:rsid w:val="74EA0887"/>
    <w:rsid w:val="74EA3555"/>
    <w:rsid w:val="74EB4D2A"/>
    <w:rsid w:val="74EE3366"/>
    <w:rsid w:val="74F11C15"/>
    <w:rsid w:val="74F6547D"/>
    <w:rsid w:val="74F71921"/>
    <w:rsid w:val="74FC6F38"/>
    <w:rsid w:val="74FD680C"/>
    <w:rsid w:val="7501454E"/>
    <w:rsid w:val="75045DEC"/>
    <w:rsid w:val="750556C0"/>
    <w:rsid w:val="750C4CA1"/>
    <w:rsid w:val="750C5B34"/>
    <w:rsid w:val="751029E3"/>
    <w:rsid w:val="7510653F"/>
    <w:rsid w:val="751122B7"/>
    <w:rsid w:val="75114065"/>
    <w:rsid w:val="751853F4"/>
    <w:rsid w:val="751E27E1"/>
    <w:rsid w:val="752D5343"/>
    <w:rsid w:val="752E2E69"/>
    <w:rsid w:val="752E64C5"/>
    <w:rsid w:val="752F33C9"/>
    <w:rsid w:val="75330480"/>
    <w:rsid w:val="753366D1"/>
    <w:rsid w:val="753541F8"/>
    <w:rsid w:val="75357D54"/>
    <w:rsid w:val="75363ACC"/>
    <w:rsid w:val="75383CE8"/>
    <w:rsid w:val="75385A96"/>
    <w:rsid w:val="753D4E5A"/>
    <w:rsid w:val="753F6E24"/>
    <w:rsid w:val="75412B9C"/>
    <w:rsid w:val="754157DE"/>
    <w:rsid w:val="7544443B"/>
    <w:rsid w:val="754937FF"/>
    <w:rsid w:val="75501031"/>
    <w:rsid w:val="75502DDF"/>
    <w:rsid w:val="75504B8E"/>
    <w:rsid w:val="75510906"/>
    <w:rsid w:val="75526B58"/>
    <w:rsid w:val="755521A4"/>
    <w:rsid w:val="755723C0"/>
    <w:rsid w:val="7557416E"/>
    <w:rsid w:val="75575F1C"/>
    <w:rsid w:val="75581C94"/>
    <w:rsid w:val="75587EE6"/>
    <w:rsid w:val="75596138"/>
    <w:rsid w:val="755A1EB0"/>
    <w:rsid w:val="755D54FC"/>
    <w:rsid w:val="755E374E"/>
    <w:rsid w:val="7561323F"/>
    <w:rsid w:val="75614FED"/>
    <w:rsid w:val="75630E60"/>
    <w:rsid w:val="75642008"/>
    <w:rsid w:val="75693EA1"/>
    <w:rsid w:val="75776FEE"/>
    <w:rsid w:val="7579607C"/>
    <w:rsid w:val="757D16FB"/>
    <w:rsid w:val="7581743D"/>
    <w:rsid w:val="758270C5"/>
    <w:rsid w:val="758362D5"/>
    <w:rsid w:val="75836A21"/>
    <w:rsid w:val="75840CDB"/>
    <w:rsid w:val="75882579"/>
    <w:rsid w:val="758962F1"/>
    <w:rsid w:val="758F7A00"/>
    <w:rsid w:val="7590142E"/>
    <w:rsid w:val="75906211"/>
    <w:rsid w:val="75930F1E"/>
    <w:rsid w:val="759F78C3"/>
    <w:rsid w:val="75A35605"/>
    <w:rsid w:val="75A90742"/>
    <w:rsid w:val="75B0387E"/>
    <w:rsid w:val="75B07D22"/>
    <w:rsid w:val="75BA294F"/>
    <w:rsid w:val="75BC2223"/>
    <w:rsid w:val="75BE5F9B"/>
    <w:rsid w:val="75C17839"/>
    <w:rsid w:val="75C335B1"/>
    <w:rsid w:val="75C8506C"/>
    <w:rsid w:val="75CB690A"/>
    <w:rsid w:val="75CC5217"/>
    <w:rsid w:val="75CF63FA"/>
    <w:rsid w:val="75DB4D9F"/>
    <w:rsid w:val="75DC4673"/>
    <w:rsid w:val="75E11C8A"/>
    <w:rsid w:val="75E1612D"/>
    <w:rsid w:val="75E55862"/>
    <w:rsid w:val="75E579CC"/>
    <w:rsid w:val="75E8126A"/>
    <w:rsid w:val="75ED4AD2"/>
    <w:rsid w:val="75F23E97"/>
    <w:rsid w:val="75FE45EA"/>
    <w:rsid w:val="75FEFA68"/>
    <w:rsid w:val="75FFC740"/>
    <w:rsid w:val="7601057E"/>
    <w:rsid w:val="760140DA"/>
    <w:rsid w:val="760342F6"/>
    <w:rsid w:val="76037E52"/>
    <w:rsid w:val="760D0CD1"/>
    <w:rsid w:val="760D6F22"/>
    <w:rsid w:val="761107C1"/>
    <w:rsid w:val="7611394B"/>
    <w:rsid w:val="76157B85"/>
    <w:rsid w:val="76164029"/>
    <w:rsid w:val="761D53B8"/>
    <w:rsid w:val="762229CE"/>
    <w:rsid w:val="762322A2"/>
    <w:rsid w:val="7625426C"/>
    <w:rsid w:val="7625601A"/>
    <w:rsid w:val="762A7AD4"/>
    <w:rsid w:val="762F0C47"/>
    <w:rsid w:val="76426BCC"/>
    <w:rsid w:val="764364A0"/>
    <w:rsid w:val="764A0F0B"/>
    <w:rsid w:val="764A782F"/>
    <w:rsid w:val="764D0FCD"/>
    <w:rsid w:val="765137FD"/>
    <w:rsid w:val="76530DD9"/>
    <w:rsid w:val="765661D4"/>
    <w:rsid w:val="765C6E5A"/>
    <w:rsid w:val="765C7562"/>
    <w:rsid w:val="76607052"/>
    <w:rsid w:val="76634D94"/>
    <w:rsid w:val="76654669"/>
    <w:rsid w:val="76667385"/>
    <w:rsid w:val="766905FD"/>
    <w:rsid w:val="76692382"/>
    <w:rsid w:val="766A6123"/>
    <w:rsid w:val="766D1B33"/>
    <w:rsid w:val="766E5C13"/>
    <w:rsid w:val="766F7295"/>
    <w:rsid w:val="7671125F"/>
    <w:rsid w:val="76760624"/>
    <w:rsid w:val="76766876"/>
    <w:rsid w:val="767825EE"/>
    <w:rsid w:val="767936DC"/>
    <w:rsid w:val="767E572A"/>
    <w:rsid w:val="7682346D"/>
    <w:rsid w:val="76852F5D"/>
    <w:rsid w:val="76857A13"/>
    <w:rsid w:val="768A40CF"/>
    <w:rsid w:val="768C7E47"/>
    <w:rsid w:val="769413F2"/>
    <w:rsid w:val="769431A0"/>
    <w:rsid w:val="76992564"/>
    <w:rsid w:val="769A5E93"/>
    <w:rsid w:val="769A6A08"/>
    <w:rsid w:val="76A2766B"/>
    <w:rsid w:val="76A72ED3"/>
    <w:rsid w:val="76AB6273"/>
    <w:rsid w:val="76AE4262"/>
    <w:rsid w:val="76B25B71"/>
    <w:rsid w:val="76B37ACA"/>
    <w:rsid w:val="76B455F0"/>
    <w:rsid w:val="76B61368"/>
    <w:rsid w:val="76B80C3C"/>
    <w:rsid w:val="76B850E0"/>
    <w:rsid w:val="76B92C06"/>
    <w:rsid w:val="76BA0E58"/>
    <w:rsid w:val="76C92E49"/>
    <w:rsid w:val="76CA0970"/>
    <w:rsid w:val="76CC0B02"/>
    <w:rsid w:val="76CC293A"/>
    <w:rsid w:val="76CC46E8"/>
    <w:rsid w:val="76CE0460"/>
    <w:rsid w:val="76CF41D8"/>
    <w:rsid w:val="76D65566"/>
    <w:rsid w:val="76DB2B7D"/>
    <w:rsid w:val="76DF266D"/>
    <w:rsid w:val="76E301FF"/>
    <w:rsid w:val="76E557A9"/>
    <w:rsid w:val="76E6055C"/>
    <w:rsid w:val="76E71522"/>
    <w:rsid w:val="76E91EE3"/>
    <w:rsid w:val="76EC08E6"/>
    <w:rsid w:val="76EE0B02"/>
    <w:rsid w:val="76EF03D6"/>
    <w:rsid w:val="76F123A0"/>
    <w:rsid w:val="76F313F3"/>
    <w:rsid w:val="76F31C74"/>
    <w:rsid w:val="76F67CBC"/>
    <w:rsid w:val="77000835"/>
    <w:rsid w:val="770025E3"/>
    <w:rsid w:val="770B16B4"/>
    <w:rsid w:val="770B1E2E"/>
    <w:rsid w:val="770C2D36"/>
    <w:rsid w:val="770F2826"/>
    <w:rsid w:val="77130569"/>
    <w:rsid w:val="77147E3D"/>
    <w:rsid w:val="77163BB5"/>
    <w:rsid w:val="77170059"/>
    <w:rsid w:val="771D6E84"/>
    <w:rsid w:val="771F2A69"/>
    <w:rsid w:val="772A074B"/>
    <w:rsid w:val="772A140E"/>
    <w:rsid w:val="772E7150"/>
    <w:rsid w:val="773329B9"/>
    <w:rsid w:val="77364257"/>
    <w:rsid w:val="77375D74"/>
    <w:rsid w:val="773F135E"/>
    <w:rsid w:val="77420E4E"/>
    <w:rsid w:val="77422BFC"/>
    <w:rsid w:val="77440722"/>
    <w:rsid w:val="77447383"/>
    <w:rsid w:val="774626EC"/>
    <w:rsid w:val="7746449A"/>
    <w:rsid w:val="77470212"/>
    <w:rsid w:val="774802BD"/>
    <w:rsid w:val="77494CC6"/>
    <w:rsid w:val="774D73D3"/>
    <w:rsid w:val="774E334F"/>
    <w:rsid w:val="77550B81"/>
    <w:rsid w:val="775D7A36"/>
    <w:rsid w:val="77617526"/>
    <w:rsid w:val="7767024F"/>
    <w:rsid w:val="77672662"/>
    <w:rsid w:val="7769462C"/>
    <w:rsid w:val="776C5B76"/>
    <w:rsid w:val="776C7C79"/>
    <w:rsid w:val="776F3C10"/>
    <w:rsid w:val="777059BB"/>
    <w:rsid w:val="7771703D"/>
    <w:rsid w:val="77731007"/>
    <w:rsid w:val="77756B2D"/>
    <w:rsid w:val="777803CC"/>
    <w:rsid w:val="777C4360"/>
    <w:rsid w:val="777D3C34"/>
    <w:rsid w:val="77802A75"/>
    <w:rsid w:val="77807966"/>
    <w:rsid w:val="77901BB9"/>
    <w:rsid w:val="77935DDC"/>
    <w:rsid w:val="779571D0"/>
    <w:rsid w:val="77980A6E"/>
    <w:rsid w:val="77991C4E"/>
    <w:rsid w:val="779C055E"/>
    <w:rsid w:val="779D6084"/>
    <w:rsid w:val="77A13DC6"/>
    <w:rsid w:val="77A45665"/>
    <w:rsid w:val="77A6318B"/>
    <w:rsid w:val="77A85155"/>
    <w:rsid w:val="77A92C7B"/>
    <w:rsid w:val="77AD276B"/>
    <w:rsid w:val="77AD4519"/>
    <w:rsid w:val="77AF3E74"/>
    <w:rsid w:val="77B05DB7"/>
    <w:rsid w:val="77B238DE"/>
    <w:rsid w:val="77B43AFA"/>
    <w:rsid w:val="77B75329"/>
    <w:rsid w:val="77B84C6C"/>
    <w:rsid w:val="77B91110"/>
    <w:rsid w:val="77BE6726"/>
    <w:rsid w:val="77C27899"/>
    <w:rsid w:val="77C57139"/>
    <w:rsid w:val="77CB2BF1"/>
    <w:rsid w:val="77CC63FB"/>
    <w:rsid w:val="77D704AF"/>
    <w:rsid w:val="77D73344"/>
    <w:rsid w:val="77D9530E"/>
    <w:rsid w:val="77DF1812"/>
    <w:rsid w:val="77E15873"/>
    <w:rsid w:val="77E3618D"/>
    <w:rsid w:val="77E43CB3"/>
    <w:rsid w:val="77E51F05"/>
    <w:rsid w:val="77E67275"/>
    <w:rsid w:val="77E872FF"/>
    <w:rsid w:val="77EB6DF0"/>
    <w:rsid w:val="77ED700C"/>
    <w:rsid w:val="77EE7E77"/>
    <w:rsid w:val="77F02658"/>
    <w:rsid w:val="77F116DF"/>
    <w:rsid w:val="77F71C38"/>
    <w:rsid w:val="77FA5285"/>
    <w:rsid w:val="77FE4856"/>
    <w:rsid w:val="77FE4D75"/>
    <w:rsid w:val="78003630"/>
    <w:rsid w:val="78063C29"/>
    <w:rsid w:val="7808174F"/>
    <w:rsid w:val="780A196C"/>
    <w:rsid w:val="780B1240"/>
    <w:rsid w:val="780D4FB8"/>
    <w:rsid w:val="780F6F82"/>
    <w:rsid w:val="78160310"/>
    <w:rsid w:val="78162870"/>
    <w:rsid w:val="781C344D"/>
    <w:rsid w:val="781E79F3"/>
    <w:rsid w:val="781F4CEB"/>
    <w:rsid w:val="782347DB"/>
    <w:rsid w:val="782642CC"/>
    <w:rsid w:val="78267E28"/>
    <w:rsid w:val="782A5B6A"/>
    <w:rsid w:val="782E0B97"/>
    <w:rsid w:val="78300CA6"/>
    <w:rsid w:val="78306EF8"/>
    <w:rsid w:val="78307C78"/>
    <w:rsid w:val="78342545"/>
    <w:rsid w:val="783562BD"/>
    <w:rsid w:val="7836450F"/>
    <w:rsid w:val="783B7D77"/>
    <w:rsid w:val="7840538D"/>
    <w:rsid w:val="78412EB3"/>
    <w:rsid w:val="78434E7D"/>
    <w:rsid w:val="78436C2C"/>
    <w:rsid w:val="78445FA5"/>
    <w:rsid w:val="784529A4"/>
    <w:rsid w:val="784604CA"/>
    <w:rsid w:val="784A7FBA"/>
    <w:rsid w:val="784B788E"/>
    <w:rsid w:val="784F737E"/>
    <w:rsid w:val="78520C1D"/>
    <w:rsid w:val="78540E39"/>
    <w:rsid w:val="78542BE7"/>
    <w:rsid w:val="78571124"/>
    <w:rsid w:val="785E1CB7"/>
    <w:rsid w:val="785E5813"/>
    <w:rsid w:val="7860333A"/>
    <w:rsid w:val="78611EEF"/>
    <w:rsid w:val="786453D8"/>
    <w:rsid w:val="786540B9"/>
    <w:rsid w:val="786A065C"/>
    <w:rsid w:val="786C6182"/>
    <w:rsid w:val="786D3CA8"/>
    <w:rsid w:val="786F24EB"/>
    <w:rsid w:val="78760DAF"/>
    <w:rsid w:val="787723BE"/>
    <w:rsid w:val="78774B27"/>
    <w:rsid w:val="787D213D"/>
    <w:rsid w:val="787F3BBA"/>
    <w:rsid w:val="78801C2E"/>
    <w:rsid w:val="78827754"/>
    <w:rsid w:val="7883171E"/>
    <w:rsid w:val="78850FF2"/>
    <w:rsid w:val="78872FBC"/>
    <w:rsid w:val="788A6608"/>
    <w:rsid w:val="78915BE9"/>
    <w:rsid w:val="78941235"/>
    <w:rsid w:val="789456D9"/>
    <w:rsid w:val="78947487"/>
    <w:rsid w:val="789B6A68"/>
    <w:rsid w:val="789D40D9"/>
    <w:rsid w:val="789F69F9"/>
    <w:rsid w:val="78A05E2C"/>
    <w:rsid w:val="78A23292"/>
    <w:rsid w:val="78A27DF6"/>
    <w:rsid w:val="78A3591C"/>
    <w:rsid w:val="78A51694"/>
    <w:rsid w:val="78A82F32"/>
    <w:rsid w:val="78AC2A23"/>
    <w:rsid w:val="78B35B5F"/>
    <w:rsid w:val="78B673FD"/>
    <w:rsid w:val="78B83176"/>
    <w:rsid w:val="78B96EEE"/>
    <w:rsid w:val="78BE62B2"/>
    <w:rsid w:val="78C0780A"/>
    <w:rsid w:val="78C37D6C"/>
    <w:rsid w:val="78C935D5"/>
    <w:rsid w:val="78CA4C57"/>
    <w:rsid w:val="78CF04BF"/>
    <w:rsid w:val="78D2231F"/>
    <w:rsid w:val="78D635FC"/>
    <w:rsid w:val="78D930EC"/>
    <w:rsid w:val="78DB6E64"/>
    <w:rsid w:val="78DD498A"/>
    <w:rsid w:val="78DE55CD"/>
    <w:rsid w:val="78E026CC"/>
    <w:rsid w:val="78E201F2"/>
    <w:rsid w:val="78E81581"/>
    <w:rsid w:val="78EC72C3"/>
    <w:rsid w:val="78EF0B61"/>
    <w:rsid w:val="78F10E72"/>
    <w:rsid w:val="78F61EF0"/>
    <w:rsid w:val="78F653F3"/>
    <w:rsid w:val="78F65A4C"/>
    <w:rsid w:val="78FB7506"/>
    <w:rsid w:val="78FD6DDA"/>
    <w:rsid w:val="79004B1D"/>
    <w:rsid w:val="790068CB"/>
    <w:rsid w:val="79022643"/>
    <w:rsid w:val="790243F1"/>
    <w:rsid w:val="7904460D"/>
    <w:rsid w:val="790463BB"/>
    <w:rsid w:val="79052133"/>
    <w:rsid w:val="790740FD"/>
    <w:rsid w:val="79075EAB"/>
    <w:rsid w:val="790959BB"/>
    <w:rsid w:val="790A599B"/>
    <w:rsid w:val="790A7749"/>
    <w:rsid w:val="790C34C1"/>
    <w:rsid w:val="79134850"/>
    <w:rsid w:val="791C556F"/>
    <w:rsid w:val="791F1447"/>
    <w:rsid w:val="79200D1B"/>
    <w:rsid w:val="792151BF"/>
    <w:rsid w:val="79244A8E"/>
    <w:rsid w:val="79256331"/>
    <w:rsid w:val="792C3B64"/>
    <w:rsid w:val="79334EF2"/>
    <w:rsid w:val="79366790"/>
    <w:rsid w:val="793A002E"/>
    <w:rsid w:val="793B5B55"/>
    <w:rsid w:val="793F73F3"/>
    <w:rsid w:val="794013BD"/>
    <w:rsid w:val="794269D6"/>
    <w:rsid w:val="79440EAD"/>
    <w:rsid w:val="794E3ADA"/>
    <w:rsid w:val="794F0267"/>
    <w:rsid w:val="795409C4"/>
    <w:rsid w:val="795B4CB2"/>
    <w:rsid w:val="795D3561"/>
    <w:rsid w:val="795D3D1D"/>
    <w:rsid w:val="795F7A95"/>
    <w:rsid w:val="79627585"/>
    <w:rsid w:val="79652BD2"/>
    <w:rsid w:val="796912D5"/>
    <w:rsid w:val="79725A1A"/>
    <w:rsid w:val="79765133"/>
    <w:rsid w:val="79766B8D"/>
    <w:rsid w:val="797846B3"/>
    <w:rsid w:val="79786DA9"/>
    <w:rsid w:val="79795B96"/>
    <w:rsid w:val="797B75B8"/>
    <w:rsid w:val="798219D5"/>
    <w:rsid w:val="79823784"/>
    <w:rsid w:val="798412AA"/>
    <w:rsid w:val="798B2638"/>
    <w:rsid w:val="799139C7"/>
    <w:rsid w:val="79921C19"/>
    <w:rsid w:val="79927972"/>
    <w:rsid w:val="79960FDD"/>
    <w:rsid w:val="79986B03"/>
    <w:rsid w:val="799D236B"/>
    <w:rsid w:val="79A11E5C"/>
    <w:rsid w:val="79A36AC1"/>
    <w:rsid w:val="79A92B2C"/>
    <w:rsid w:val="79BC4EE7"/>
    <w:rsid w:val="79BC6C95"/>
    <w:rsid w:val="79BD2A0E"/>
    <w:rsid w:val="79C142AC"/>
    <w:rsid w:val="79C1605A"/>
    <w:rsid w:val="79CB0C87"/>
    <w:rsid w:val="79CE4C1B"/>
    <w:rsid w:val="79CE69C9"/>
    <w:rsid w:val="79D02A72"/>
    <w:rsid w:val="79D03C86"/>
    <w:rsid w:val="79D33FDF"/>
    <w:rsid w:val="79D63CA4"/>
    <w:rsid w:val="79D7762B"/>
    <w:rsid w:val="79D833A4"/>
    <w:rsid w:val="79DA536E"/>
    <w:rsid w:val="79DC10E6"/>
    <w:rsid w:val="79DD09BA"/>
    <w:rsid w:val="79DD5076"/>
    <w:rsid w:val="79DD6C0C"/>
    <w:rsid w:val="79E61F64"/>
    <w:rsid w:val="79EB1329"/>
    <w:rsid w:val="79EB30D7"/>
    <w:rsid w:val="79EC0B0A"/>
    <w:rsid w:val="79EE0E19"/>
    <w:rsid w:val="79F006ED"/>
    <w:rsid w:val="79F226B7"/>
    <w:rsid w:val="79F309DD"/>
    <w:rsid w:val="79F503F9"/>
    <w:rsid w:val="79F93A46"/>
    <w:rsid w:val="79FA5A10"/>
    <w:rsid w:val="79FB12E6"/>
    <w:rsid w:val="79FF4DD4"/>
    <w:rsid w:val="79FF6B82"/>
    <w:rsid w:val="7A0128FA"/>
    <w:rsid w:val="7A097A01"/>
    <w:rsid w:val="7A0B19CB"/>
    <w:rsid w:val="7A0B3779"/>
    <w:rsid w:val="7A102B3D"/>
    <w:rsid w:val="7A15284A"/>
    <w:rsid w:val="7A173ECC"/>
    <w:rsid w:val="7A2134D3"/>
    <w:rsid w:val="7A291E51"/>
    <w:rsid w:val="7A2D1941"/>
    <w:rsid w:val="7A2D7B93"/>
    <w:rsid w:val="7A301431"/>
    <w:rsid w:val="7A385EE3"/>
    <w:rsid w:val="7A3C1B84"/>
    <w:rsid w:val="7A3C5C7C"/>
    <w:rsid w:val="7A41719B"/>
    <w:rsid w:val="7A460C55"/>
    <w:rsid w:val="7A4A42A1"/>
    <w:rsid w:val="7A4B0019"/>
    <w:rsid w:val="7A4D5B40"/>
    <w:rsid w:val="7A4E3666"/>
    <w:rsid w:val="7A4F18B8"/>
    <w:rsid w:val="7A5073DE"/>
    <w:rsid w:val="7A5113F9"/>
    <w:rsid w:val="7A5549F4"/>
    <w:rsid w:val="7A560E98"/>
    <w:rsid w:val="7A592736"/>
    <w:rsid w:val="7A6537B6"/>
    <w:rsid w:val="7A664E53"/>
    <w:rsid w:val="7A684727"/>
    <w:rsid w:val="7A6F1F5A"/>
    <w:rsid w:val="7A747570"/>
    <w:rsid w:val="7A772BBC"/>
    <w:rsid w:val="7A796935"/>
    <w:rsid w:val="7A7B26AD"/>
    <w:rsid w:val="7A7E03EF"/>
    <w:rsid w:val="7A7F1A71"/>
    <w:rsid w:val="7A862E00"/>
    <w:rsid w:val="7A875350"/>
    <w:rsid w:val="7A8A6D94"/>
    <w:rsid w:val="7A8C48BA"/>
    <w:rsid w:val="7A8F6158"/>
    <w:rsid w:val="7A910122"/>
    <w:rsid w:val="7A9419C0"/>
    <w:rsid w:val="7A9674E6"/>
    <w:rsid w:val="7A990D85"/>
    <w:rsid w:val="7A9B2D4F"/>
    <w:rsid w:val="7A9B4AFD"/>
    <w:rsid w:val="7A9E283F"/>
    <w:rsid w:val="7AA02113"/>
    <w:rsid w:val="7AA63B4E"/>
    <w:rsid w:val="7AB11CB6"/>
    <w:rsid w:val="7AB12572"/>
    <w:rsid w:val="7AB43E11"/>
    <w:rsid w:val="7AB7745D"/>
    <w:rsid w:val="7AB94F83"/>
    <w:rsid w:val="7ABA4357"/>
    <w:rsid w:val="7ABE58A9"/>
    <w:rsid w:val="7ABF087A"/>
    <w:rsid w:val="7AC027B5"/>
    <w:rsid w:val="7AC8166A"/>
    <w:rsid w:val="7AC83418"/>
    <w:rsid w:val="7AD718AD"/>
    <w:rsid w:val="7AD922C8"/>
    <w:rsid w:val="7ADA324A"/>
    <w:rsid w:val="7AE52552"/>
    <w:rsid w:val="7AE85868"/>
    <w:rsid w:val="7AE85F45"/>
    <w:rsid w:val="7AEE7323"/>
    <w:rsid w:val="7AF10738"/>
    <w:rsid w:val="7AF1296F"/>
    <w:rsid w:val="7AF1471D"/>
    <w:rsid w:val="7AF34939"/>
    <w:rsid w:val="7AF366E7"/>
    <w:rsid w:val="7AF4420D"/>
    <w:rsid w:val="7AF661D7"/>
    <w:rsid w:val="7AF67F85"/>
    <w:rsid w:val="7AF81F4F"/>
    <w:rsid w:val="7AF91823"/>
    <w:rsid w:val="7AFE508C"/>
    <w:rsid w:val="7B000E04"/>
    <w:rsid w:val="7B002BB2"/>
    <w:rsid w:val="7B004490"/>
    <w:rsid w:val="7B022DCE"/>
    <w:rsid w:val="7B054C06"/>
    <w:rsid w:val="7B0703E4"/>
    <w:rsid w:val="7B0E1773"/>
    <w:rsid w:val="7B0E7C5F"/>
    <w:rsid w:val="7B18614D"/>
    <w:rsid w:val="7B187EFC"/>
    <w:rsid w:val="7B226FCC"/>
    <w:rsid w:val="7B2A40D3"/>
    <w:rsid w:val="7B30793B"/>
    <w:rsid w:val="7B315461"/>
    <w:rsid w:val="7B3B62E0"/>
    <w:rsid w:val="7B3D5BB4"/>
    <w:rsid w:val="7B4038F6"/>
    <w:rsid w:val="7B426EB7"/>
    <w:rsid w:val="7B446F42"/>
    <w:rsid w:val="7B4707E1"/>
    <w:rsid w:val="7B4909FD"/>
    <w:rsid w:val="7B494559"/>
    <w:rsid w:val="7B4B2B46"/>
    <w:rsid w:val="7B4C229B"/>
    <w:rsid w:val="7B4E0BB2"/>
    <w:rsid w:val="7B51340D"/>
    <w:rsid w:val="7B5353D8"/>
    <w:rsid w:val="7B547823"/>
    <w:rsid w:val="7B560A24"/>
    <w:rsid w:val="7B566C76"/>
    <w:rsid w:val="7B590712"/>
    <w:rsid w:val="7B5A49B8"/>
    <w:rsid w:val="7B5A6766"/>
    <w:rsid w:val="7B5B603A"/>
    <w:rsid w:val="7B5F1FCE"/>
    <w:rsid w:val="7B5F3D7C"/>
    <w:rsid w:val="7B607AF4"/>
    <w:rsid w:val="7B62561B"/>
    <w:rsid w:val="7B6475E5"/>
    <w:rsid w:val="7B65510B"/>
    <w:rsid w:val="7B66335D"/>
    <w:rsid w:val="7B672C31"/>
    <w:rsid w:val="7B6A5D5B"/>
    <w:rsid w:val="7B6C0247"/>
    <w:rsid w:val="7B6C46EB"/>
    <w:rsid w:val="7B705F89"/>
    <w:rsid w:val="7B7517F2"/>
    <w:rsid w:val="7B7610C6"/>
    <w:rsid w:val="7B766BFF"/>
    <w:rsid w:val="7B783090"/>
    <w:rsid w:val="7B7B66DC"/>
    <w:rsid w:val="7B7F441F"/>
    <w:rsid w:val="7B7F481D"/>
    <w:rsid w:val="7B8053B0"/>
    <w:rsid w:val="7B8228A1"/>
    <w:rsid w:val="7B890DF9"/>
    <w:rsid w:val="7B8A691F"/>
    <w:rsid w:val="7B8C2698"/>
    <w:rsid w:val="7B8F3F36"/>
    <w:rsid w:val="7B901CF8"/>
    <w:rsid w:val="7B95779E"/>
    <w:rsid w:val="7B964105"/>
    <w:rsid w:val="7B9A1258"/>
    <w:rsid w:val="7B9B0B2D"/>
    <w:rsid w:val="7B9B28DB"/>
    <w:rsid w:val="7B9F686F"/>
    <w:rsid w:val="7BA15DC2"/>
    <w:rsid w:val="7BA43E85"/>
    <w:rsid w:val="7BA479E1"/>
    <w:rsid w:val="7BAB6FC2"/>
    <w:rsid w:val="7BAC2D3A"/>
    <w:rsid w:val="7BB0282A"/>
    <w:rsid w:val="7BB8348D"/>
    <w:rsid w:val="7BBB4D2B"/>
    <w:rsid w:val="7BBF55AB"/>
    <w:rsid w:val="7BC41E31"/>
    <w:rsid w:val="7BC736D0"/>
    <w:rsid w:val="7BCB7664"/>
    <w:rsid w:val="7BCC6F38"/>
    <w:rsid w:val="7BCE2CB0"/>
    <w:rsid w:val="7BD14C58"/>
    <w:rsid w:val="7BD525F6"/>
    <w:rsid w:val="7BD53ACF"/>
    <w:rsid w:val="7BD55DED"/>
    <w:rsid w:val="7BD76009"/>
    <w:rsid w:val="7BDC717B"/>
    <w:rsid w:val="7BDF4EBD"/>
    <w:rsid w:val="7BE129E3"/>
    <w:rsid w:val="7BE25BDD"/>
    <w:rsid w:val="7BE424D4"/>
    <w:rsid w:val="7BE44282"/>
    <w:rsid w:val="7BE530CE"/>
    <w:rsid w:val="7BE61DA8"/>
    <w:rsid w:val="7BE6712F"/>
    <w:rsid w:val="7BE67FFA"/>
    <w:rsid w:val="7BE81FC4"/>
    <w:rsid w:val="7BE956CB"/>
    <w:rsid w:val="7BE95D3C"/>
    <w:rsid w:val="7BEE6EAE"/>
    <w:rsid w:val="7BF1074D"/>
    <w:rsid w:val="7BF2196F"/>
    <w:rsid w:val="7BF2B228"/>
    <w:rsid w:val="7BF73FB5"/>
    <w:rsid w:val="7BF7458F"/>
    <w:rsid w:val="7BF87D2D"/>
    <w:rsid w:val="7BFB0F45"/>
    <w:rsid w:val="7BFC15CB"/>
    <w:rsid w:val="7BFC5A6F"/>
    <w:rsid w:val="7C014E34"/>
    <w:rsid w:val="7C0573B0"/>
    <w:rsid w:val="7C06244A"/>
    <w:rsid w:val="7C084414"/>
    <w:rsid w:val="7C091F3A"/>
    <w:rsid w:val="7C0B3F04"/>
    <w:rsid w:val="7C0B5CB2"/>
    <w:rsid w:val="7C10151B"/>
    <w:rsid w:val="7C18217D"/>
    <w:rsid w:val="7C182615"/>
    <w:rsid w:val="7C1D7794"/>
    <w:rsid w:val="7C266648"/>
    <w:rsid w:val="7C280612"/>
    <w:rsid w:val="7C2E2D54"/>
    <w:rsid w:val="7C30396B"/>
    <w:rsid w:val="7C330D65"/>
    <w:rsid w:val="7C350F81"/>
    <w:rsid w:val="7C39281F"/>
    <w:rsid w:val="7C3A20F4"/>
    <w:rsid w:val="7C3C2310"/>
    <w:rsid w:val="7C3D07C3"/>
    <w:rsid w:val="7C3F3BAE"/>
    <w:rsid w:val="7C417926"/>
    <w:rsid w:val="7C4411C4"/>
    <w:rsid w:val="7C444D20"/>
    <w:rsid w:val="7C480CB4"/>
    <w:rsid w:val="7C4B2553"/>
    <w:rsid w:val="7C4B4301"/>
    <w:rsid w:val="7C4D1E27"/>
    <w:rsid w:val="7C4D62CB"/>
    <w:rsid w:val="7C547659"/>
    <w:rsid w:val="7C556F2D"/>
    <w:rsid w:val="7C5807CC"/>
    <w:rsid w:val="7C585FC1"/>
    <w:rsid w:val="7C5B09E8"/>
    <w:rsid w:val="7C605FFE"/>
    <w:rsid w:val="7C611D76"/>
    <w:rsid w:val="7C6218BA"/>
    <w:rsid w:val="7C647170"/>
    <w:rsid w:val="7C66113B"/>
    <w:rsid w:val="7C684EB3"/>
    <w:rsid w:val="7C695805"/>
    <w:rsid w:val="7C6A0C2B"/>
    <w:rsid w:val="7C6D071B"/>
    <w:rsid w:val="7C6D5616"/>
    <w:rsid w:val="7C6F7FEF"/>
    <w:rsid w:val="7C713F97"/>
    <w:rsid w:val="7C773348"/>
    <w:rsid w:val="7C776EA4"/>
    <w:rsid w:val="7C7B2E38"/>
    <w:rsid w:val="7C7C270C"/>
    <w:rsid w:val="7C7D3800"/>
    <w:rsid w:val="7C815F74"/>
    <w:rsid w:val="7C823224"/>
    <w:rsid w:val="7C855A65"/>
    <w:rsid w:val="7C8A0E4F"/>
    <w:rsid w:val="7C8D4919"/>
    <w:rsid w:val="7C8F243F"/>
    <w:rsid w:val="7C9061B7"/>
    <w:rsid w:val="7C92745D"/>
    <w:rsid w:val="7C943EFA"/>
    <w:rsid w:val="7C947A56"/>
    <w:rsid w:val="7C9673F2"/>
    <w:rsid w:val="7C975798"/>
    <w:rsid w:val="7C991510"/>
    <w:rsid w:val="7C9B6AAB"/>
    <w:rsid w:val="7C9F646B"/>
    <w:rsid w:val="7CA13F21"/>
    <w:rsid w:val="7CA33F3E"/>
    <w:rsid w:val="7CA37C99"/>
    <w:rsid w:val="7CA659DB"/>
    <w:rsid w:val="7CA73C2D"/>
    <w:rsid w:val="7CA81753"/>
    <w:rsid w:val="7CB07F99"/>
    <w:rsid w:val="7CB225D2"/>
    <w:rsid w:val="7CB400F8"/>
    <w:rsid w:val="7CB43C54"/>
    <w:rsid w:val="7CB63E70"/>
    <w:rsid w:val="7CB71996"/>
    <w:rsid w:val="7CBE2D25"/>
    <w:rsid w:val="7CC145C3"/>
    <w:rsid w:val="7CC16371"/>
    <w:rsid w:val="7CC66763"/>
    <w:rsid w:val="7CC80F71"/>
    <w:rsid w:val="7CC84C09"/>
    <w:rsid w:val="7CCC3693"/>
    <w:rsid w:val="7CCE4C63"/>
    <w:rsid w:val="7CD04D2E"/>
    <w:rsid w:val="7CD12A58"/>
    <w:rsid w:val="7CD42548"/>
    <w:rsid w:val="7CD82038"/>
    <w:rsid w:val="7CDC13FD"/>
    <w:rsid w:val="7CDE33C7"/>
    <w:rsid w:val="7CDE5175"/>
    <w:rsid w:val="7CE24C65"/>
    <w:rsid w:val="7CE309DD"/>
    <w:rsid w:val="7CE45748"/>
    <w:rsid w:val="7CE56503"/>
    <w:rsid w:val="7CE64029"/>
    <w:rsid w:val="7CE90E7F"/>
    <w:rsid w:val="7CEC7892"/>
    <w:rsid w:val="7CF26C80"/>
    <w:rsid w:val="7CF404F4"/>
    <w:rsid w:val="7CF84488"/>
    <w:rsid w:val="7CFA7CC3"/>
    <w:rsid w:val="7CFC55FB"/>
    <w:rsid w:val="7CFE1373"/>
    <w:rsid w:val="7D00333D"/>
    <w:rsid w:val="7D0B583E"/>
    <w:rsid w:val="7D1D21D9"/>
    <w:rsid w:val="7D1F7C67"/>
    <w:rsid w:val="7D21599B"/>
    <w:rsid w:val="7D221505"/>
    <w:rsid w:val="7D24431C"/>
    <w:rsid w:val="7D24527D"/>
    <w:rsid w:val="7D2700CC"/>
    <w:rsid w:val="7D2F777E"/>
    <w:rsid w:val="7D304929"/>
    <w:rsid w:val="7D311748"/>
    <w:rsid w:val="7D364FB1"/>
    <w:rsid w:val="7D366D5F"/>
    <w:rsid w:val="7D384885"/>
    <w:rsid w:val="7D3B6123"/>
    <w:rsid w:val="7D3C3975"/>
    <w:rsid w:val="7D3D1E9B"/>
    <w:rsid w:val="7D40198C"/>
    <w:rsid w:val="7D40373A"/>
    <w:rsid w:val="7D425704"/>
    <w:rsid w:val="7D4364E1"/>
    <w:rsid w:val="7D44147C"/>
    <w:rsid w:val="7D450D50"/>
    <w:rsid w:val="7D4A280A"/>
    <w:rsid w:val="7D5E1E12"/>
    <w:rsid w:val="7D5F41FC"/>
    <w:rsid w:val="7D625DA6"/>
    <w:rsid w:val="7D6306FA"/>
    <w:rsid w:val="7D6531A0"/>
    <w:rsid w:val="7D657644"/>
    <w:rsid w:val="7D6954C8"/>
    <w:rsid w:val="7D6B2EAC"/>
    <w:rsid w:val="7D6C452F"/>
    <w:rsid w:val="7D6E64F9"/>
    <w:rsid w:val="7D733B0F"/>
    <w:rsid w:val="7D734D87"/>
    <w:rsid w:val="7D80447E"/>
    <w:rsid w:val="7D891584"/>
    <w:rsid w:val="7D893333"/>
    <w:rsid w:val="7D8C2E23"/>
    <w:rsid w:val="7D8C5DEA"/>
    <w:rsid w:val="7D935F5F"/>
    <w:rsid w:val="7D9B3066"/>
    <w:rsid w:val="7DA056F0"/>
    <w:rsid w:val="7DAC0DCF"/>
    <w:rsid w:val="7DAC5273"/>
    <w:rsid w:val="7DAC7021"/>
    <w:rsid w:val="7DAD7713"/>
    <w:rsid w:val="7DAE0FEB"/>
    <w:rsid w:val="7DB008BF"/>
    <w:rsid w:val="7DB56486"/>
    <w:rsid w:val="7DBD2FDC"/>
    <w:rsid w:val="7DBD4D8A"/>
    <w:rsid w:val="7DC0487A"/>
    <w:rsid w:val="7DC223A1"/>
    <w:rsid w:val="7DCB1DED"/>
    <w:rsid w:val="7DCB394B"/>
    <w:rsid w:val="7DD16A88"/>
    <w:rsid w:val="7DD32800"/>
    <w:rsid w:val="7DD6409E"/>
    <w:rsid w:val="7DD722F0"/>
    <w:rsid w:val="7DDA2B39"/>
    <w:rsid w:val="7DDB16B4"/>
    <w:rsid w:val="7DDD367E"/>
    <w:rsid w:val="7DE44A0D"/>
    <w:rsid w:val="7DE642E1"/>
    <w:rsid w:val="7DEB5D9B"/>
    <w:rsid w:val="7DF2712A"/>
    <w:rsid w:val="7DF42489"/>
    <w:rsid w:val="7DF764EE"/>
    <w:rsid w:val="7E002EC9"/>
    <w:rsid w:val="7E024E93"/>
    <w:rsid w:val="7E0429B9"/>
    <w:rsid w:val="7E066731"/>
    <w:rsid w:val="7E0B3D48"/>
    <w:rsid w:val="7E0D3F64"/>
    <w:rsid w:val="7E1075B0"/>
    <w:rsid w:val="7E130E4E"/>
    <w:rsid w:val="7E1626EC"/>
    <w:rsid w:val="7E1846B6"/>
    <w:rsid w:val="7E1D3A7B"/>
    <w:rsid w:val="7E1F814E"/>
    <w:rsid w:val="7E2117BD"/>
    <w:rsid w:val="7E215319"/>
    <w:rsid w:val="7E244E09"/>
    <w:rsid w:val="7E26070B"/>
    <w:rsid w:val="7E290672"/>
    <w:rsid w:val="7E2B263C"/>
    <w:rsid w:val="7E2D0162"/>
    <w:rsid w:val="7E2D1F10"/>
    <w:rsid w:val="7E327BA3"/>
    <w:rsid w:val="7E33329E"/>
    <w:rsid w:val="7E355268"/>
    <w:rsid w:val="7E370FE0"/>
    <w:rsid w:val="7E372D8F"/>
    <w:rsid w:val="7E3964D6"/>
    <w:rsid w:val="7E3A462D"/>
    <w:rsid w:val="7E3F359E"/>
    <w:rsid w:val="7E3F39F1"/>
    <w:rsid w:val="7E3F7E95"/>
    <w:rsid w:val="7E4159BB"/>
    <w:rsid w:val="7E431733"/>
    <w:rsid w:val="7E4436FD"/>
    <w:rsid w:val="7E461224"/>
    <w:rsid w:val="7E470AF8"/>
    <w:rsid w:val="7E4D3E3E"/>
    <w:rsid w:val="7E4D4360"/>
    <w:rsid w:val="7E5D6B27"/>
    <w:rsid w:val="7E5D785B"/>
    <w:rsid w:val="7E665422"/>
    <w:rsid w:val="7E68119A"/>
    <w:rsid w:val="7E6B0C8A"/>
    <w:rsid w:val="7E6D67B0"/>
    <w:rsid w:val="7E6E42D6"/>
    <w:rsid w:val="7E79581C"/>
    <w:rsid w:val="7E7C2E97"/>
    <w:rsid w:val="7E81400A"/>
    <w:rsid w:val="7E857F9E"/>
    <w:rsid w:val="7E867872"/>
    <w:rsid w:val="7E885398"/>
    <w:rsid w:val="7E89691C"/>
    <w:rsid w:val="7E8B4E88"/>
    <w:rsid w:val="7E8D404B"/>
    <w:rsid w:val="7E9941A9"/>
    <w:rsid w:val="7E9A331D"/>
    <w:rsid w:val="7E9A5639"/>
    <w:rsid w:val="7E9C52E7"/>
    <w:rsid w:val="7E9D3FBA"/>
    <w:rsid w:val="7E9F0934"/>
    <w:rsid w:val="7EA06B86"/>
    <w:rsid w:val="7EA146AC"/>
    <w:rsid w:val="7EAD12A3"/>
    <w:rsid w:val="7EAD3051"/>
    <w:rsid w:val="7EB16752"/>
    <w:rsid w:val="7EB268B9"/>
    <w:rsid w:val="7EB4618D"/>
    <w:rsid w:val="7EB663A9"/>
    <w:rsid w:val="7EB73ECF"/>
    <w:rsid w:val="7EB75C7D"/>
    <w:rsid w:val="7EB77A2B"/>
    <w:rsid w:val="7EB937A4"/>
    <w:rsid w:val="7EBB39C0"/>
    <w:rsid w:val="7EBE525E"/>
    <w:rsid w:val="7EBF4B32"/>
    <w:rsid w:val="7EC02D84"/>
    <w:rsid w:val="7EC127A7"/>
    <w:rsid w:val="7EC363D0"/>
    <w:rsid w:val="7EC7253A"/>
    <w:rsid w:val="7EC9775F"/>
    <w:rsid w:val="7ECB34D7"/>
    <w:rsid w:val="7ECB797B"/>
    <w:rsid w:val="7ED22AB7"/>
    <w:rsid w:val="7ED700CE"/>
    <w:rsid w:val="7ED92098"/>
    <w:rsid w:val="7EDB5E10"/>
    <w:rsid w:val="7EE230FA"/>
    <w:rsid w:val="7EE2719E"/>
    <w:rsid w:val="7EE50A3C"/>
    <w:rsid w:val="7EE60311"/>
    <w:rsid w:val="7EE8052D"/>
    <w:rsid w:val="7EEC1DCB"/>
    <w:rsid w:val="7EED5B43"/>
    <w:rsid w:val="7EF02F3D"/>
    <w:rsid w:val="7EF23159"/>
    <w:rsid w:val="7EF40C80"/>
    <w:rsid w:val="7EF667A6"/>
    <w:rsid w:val="7EF742CC"/>
    <w:rsid w:val="7EF84914"/>
    <w:rsid w:val="7EFC18E2"/>
    <w:rsid w:val="7EFE38AC"/>
    <w:rsid w:val="7F01514B"/>
    <w:rsid w:val="7F032C71"/>
    <w:rsid w:val="7F05482D"/>
    <w:rsid w:val="7F076C05"/>
    <w:rsid w:val="7F08472B"/>
    <w:rsid w:val="7F0A2251"/>
    <w:rsid w:val="7F0C5FC9"/>
    <w:rsid w:val="7F0D3AEF"/>
    <w:rsid w:val="7F0D7F93"/>
    <w:rsid w:val="7F0FA03B"/>
    <w:rsid w:val="7F111831"/>
    <w:rsid w:val="7F1135E0"/>
    <w:rsid w:val="7F132C5D"/>
    <w:rsid w:val="7F141322"/>
    <w:rsid w:val="7F144E7E"/>
    <w:rsid w:val="7F166E48"/>
    <w:rsid w:val="7F182BC0"/>
    <w:rsid w:val="7F1C3D32"/>
    <w:rsid w:val="7F1E3F4E"/>
    <w:rsid w:val="7F1E5CFC"/>
    <w:rsid w:val="7F2257ED"/>
    <w:rsid w:val="7F25708B"/>
    <w:rsid w:val="7F277992"/>
    <w:rsid w:val="7F296BA3"/>
    <w:rsid w:val="7F2B2374"/>
    <w:rsid w:val="7F2C666B"/>
    <w:rsid w:val="7F2D5F40"/>
    <w:rsid w:val="7F313C82"/>
    <w:rsid w:val="7F3217A8"/>
    <w:rsid w:val="7F353426"/>
    <w:rsid w:val="7F361298"/>
    <w:rsid w:val="7F364DF4"/>
    <w:rsid w:val="7F3B065C"/>
    <w:rsid w:val="7F401A1B"/>
    <w:rsid w:val="7F403EC5"/>
    <w:rsid w:val="7F413799"/>
    <w:rsid w:val="7F427C3D"/>
    <w:rsid w:val="7F453DC2"/>
    <w:rsid w:val="7F4A6AF1"/>
    <w:rsid w:val="7F4C0ABC"/>
    <w:rsid w:val="7F4F4108"/>
    <w:rsid w:val="7F5931D8"/>
    <w:rsid w:val="7F5D6825"/>
    <w:rsid w:val="7F5E259D"/>
    <w:rsid w:val="7F5E434B"/>
    <w:rsid w:val="7F651B7D"/>
    <w:rsid w:val="7F65392B"/>
    <w:rsid w:val="7F674E25"/>
    <w:rsid w:val="7F6776A3"/>
    <w:rsid w:val="7F686F78"/>
    <w:rsid w:val="7F69341C"/>
    <w:rsid w:val="7F6BD6EE"/>
    <w:rsid w:val="7F721BA4"/>
    <w:rsid w:val="7F7678E7"/>
    <w:rsid w:val="7F7818B1"/>
    <w:rsid w:val="7F78540D"/>
    <w:rsid w:val="7F7B314F"/>
    <w:rsid w:val="7F7B6CAB"/>
    <w:rsid w:val="7F7D0C75"/>
    <w:rsid w:val="7F7E6835"/>
    <w:rsid w:val="7F7FD9B0"/>
    <w:rsid w:val="7F802513"/>
    <w:rsid w:val="7F802D81"/>
    <w:rsid w:val="7F8244DD"/>
    <w:rsid w:val="7F82628B"/>
    <w:rsid w:val="7F840255"/>
    <w:rsid w:val="7F871AF4"/>
    <w:rsid w:val="7F89546E"/>
    <w:rsid w:val="7F89586C"/>
    <w:rsid w:val="7F89761A"/>
    <w:rsid w:val="7F8A5140"/>
    <w:rsid w:val="7F8C2C66"/>
    <w:rsid w:val="7F8F2756"/>
    <w:rsid w:val="7F945FBF"/>
    <w:rsid w:val="7FA26131"/>
    <w:rsid w:val="7FA2692E"/>
    <w:rsid w:val="7FA31D45"/>
    <w:rsid w:val="7FAE0E2E"/>
    <w:rsid w:val="7FB14DC3"/>
    <w:rsid w:val="7FB1621E"/>
    <w:rsid w:val="7FB494A1"/>
    <w:rsid w:val="7FB81CAD"/>
    <w:rsid w:val="7FBD418D"/>
    <w:rsid w:val="7FBD5515"/>
    <w:rsid w:val="7FBD70AE"/>
    <w:rsid w:val="7FBF303C"/>
    <w:rsid w:val="7FC00B62"/>
    <w:rsid w:val="7FC543CA"/>
    <w:rsid w:val="7FC73101"/>
    <w:rsid w:val="7FC76394"/>
    <w:rsid w:val="7FC91F6F"/>
    <w:rsid w:val="7FCA6AE1"/>
    <w:rsid w:val="7FCB79CD"/>
    <w:rsid w:val="7FCC39AA"/>
    <w:rsid w:val="7FD129C1"/>
    <w:rsid w:val="7FD36AE7"/>
    <w:rsid w:val="7FD655F4"/>
    <w:rsid w:val="7FD8234F"/>
    <w:rsid w:val="7FD840FD"/>
    <w:rsid w:val="7FD85EAB"/>
    <w:rsid w:val="7FD91C23"/>
    <w:rsid w:val="7FDF146D"/>
    <w:rsid w:val="7FDF548C"/>
    <w:rsid w:val="7FE17456"/>
    <w:rsid w:val="7FE2068F"/>
    <w:rsid w:val="7FEB2083"/>
    <w:rsid w:val="7FEC212C"/>
    <w:rsid w:val="7FF07699"/>
    <w:rsid w:val="7FF60A27"/>
    <w:rsid w:val="7FF66DF9"/>
    <w:rsid w:val="7FF761CD"/>
    <w:rsid w:val="7FFA447F"/>
    <w:rsid w:val="7FFF78DC"/>
    <w:rsid w:val="B85F8377"/>
    <w:rsid w:val="BEE5A583"/>
    <w:rsid w:val="BF732BFB"/>
    <w:rsid w:val="BF9F811C"/>
    <w:rsid w:val="BFBF0B36"/>
    <w:rsid w:val="BFF8B29E"/>
    <w:rsid w:val="DE7CFE0D"/>
    <w:rsid w:val="DFB53900"/>
    <w:rsid w:val="E5FD08ED"/>
    <w:rsid w:val="E7F64B0B"/>
    <w:rsid w:val="EB6F94C4"/>
    <w:rsid w:val="EF7B0BA6"/>
    <w:rsid w:val="EF7D59EB"/>
    <w:rsid w:val="EFBD9C0F"/>
    <w:rsid w:val="EFFF8EB7"/>
    <w:rsid w:val="F1FFFCFF"/>
    <w:rsid w:val="F5F78BA3"/>
    <w:rsid w:val="FAF9A243"/>
    <w:rsid w:val="FD5FE7BB"/>
    <w:rsid w:val="FE8DD1BC"/>
    <w:rsid w:val="FEFA76EB"/>
    <w:rsid w:val="FF7BE477"/>
    <w:rsid w:val="FFFCC11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0"/>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600"/>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4"/>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3"/>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2"/>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2"/>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20"/>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next w:val="16"/>
    <w:link w:val="71"/>
    <w:qFormat/>
    <w:uiPriority w:val="0"/>
    <w:pPr>
      <w:widowControl/>
      <w:snapToGrid w:val="0"/>
      <w:spacing w:line="480" w:lineRule="exact"/>
      <w:ind w:firstLine="567"/>
    </w:pPr>
    <w:rPr>
      <w:rFonts w:ascii="宋体"/>
      <w:snapToGrid w:val="0"/>
      <w:color w:val="000000"/>
      <w:kern w:val="28"/>
      <w:sz w:val="28"/>
      <w:szCs w:val="20"/>
    </w:rPr>
  </w:style>
  <w:style w:type="paragraph" w:styleId="16">
    <w:name w:val="Plain Text"/>
    <w:basedOn w:val="1"/>
    <w:link w:val="490"/>
    <w:qFormat/>
    <w:uiPriority w:val="99"/>
    <w:rPr>
      <w:rFonts w:ascii="宋体" w:hAnsi="Courier New"/>
      <w:szCs w:val="20"/>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4"/>
    <w:qFormat/>
    <w:uiPriority w:val="99"/>
    <w:pPr>
      <w:jc w:val="left"/>
    </w:pPr>
  </w:style>
  <w:style w:type="paragraph" w:styleId="21">
    <w:name w:val="Salutation"/>
    <w:basedOn w:val="1"/>
    <w:next w:val="1"/>
    <w:link w:val="483"/>
    <w:qFormat/>
    <w:uiPriority w:val="0"/>
    <w:rPr>
      <w:rFonts w:ascii="仿宋_GB2312" w:eastAsia="仿宋_GB2312"/>
      <w:sz w:val="28"/>
      <w:szCs w:val="20"/>
    </w:rPr>
  </w:style>
  <w:style w:type="paragraph" w:styleId="22">
    <w:name w:val="Body Text 3"/>
    <w:basedOn w:val="1"/>
    <w:link w:val="582"/>
    <w:qFormat/>
    <w:uiPriority w:val="0"/>
    <w:pPr>
      <w:jc w:val="center"/>
    </w:pPr>
    <w:rPr>
      <w:szCs w:val="20"/>
    </w:rPr>
  </w:style>
  <w:style w:type="paragraph" w:styleId="23">
    <w:name w:val="Body Text"/>
    <w:basedOn w:val="1"/>
    <w:next w:val="1"/>
    <w:link w:val="513"/>
    <w:qFormat/>
    <w:uiPriority w:val="0"/>
    <w:pPr>
      <w:autoSpaceDE w:val="0"/>
      <w:autoSpaceDN w:val="0"/>
      <w:spacing w:line="360" w:lineRule="auto"/>
    </w:pPr>
    <w:rPr>
      <w:rFonts w:ascii="宋体"/>
      <w:sz w:val="24"/>
      <w:szCs w:val="21"/>
      <w:lang w:val="zh-CN"/>
    </w:rPr>
  </w:style>
  <w:style w:type="paragraph" w:styleId="24">
    <w:name w:val="Body Text Indent"/>
    <w:basedOn w:val="1"/>
    <w:next w:val="1"/>
    <w:link w:val="476"/>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72"/>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9"/>
    <w:qFormat/>
    <w:uiPriority w:val="0"/>
    <w:pPr>
      <w:ind w:left="100" w:leftChars="2500"/>
    </w:pPr>
    <w:rPr>
      <w:rFonts w:ascii="宋体"/>
      <w:sz w:val="24"/>
      <w:szCs w:val="21"/>
      <w:lang w:val="zh-CN"/>
    </w:rPr>
  </w:style>
  <w:style w:type="paragraph" w:styleId="35">
    <w:name w:val="Body Text Indent 2"/>
    <w:basedOn w:val="1"/>
    <w:link w:val="504"/>
    <w:qFormat/>
    <w:uiPriority w:val="0"/>
    <w:pPr>
      <w:spacing w:line="360" w:lineRule="auto"/>
      <w:ind w:firstLine="601"/>
      <w:textAlignment w:val="baseline"/>
    </w:pPr>
    <w:rPr>
      <w:rFonts w:ascii="宋体"/>
      <w:kern w:val="0"/>
      <w:sz w:val="28"/>
      <w:szCs w:val="20"/>
    </w:rPr>
  </w:style>
  <w:style w:type="paragraph" w:styleId="36">
    <w:name w:val="Balloon Text"/>
    <w:basedOn w:val="1"/>
    <w:link w:val="615"/>
    <w:semiHidden/>
    <w:qFormat/>
    <w:uiPriority w:val="0"/>
    <w:rPr>
      <w:sz w:val="18"/>
      <w:szCs w:val="18"/>
    </w:rPr>
  </w:style>
  <w:style w:type="paragraph" w:styleId="37">
    <w:name w:val="footer"/>
    <w:basedOn w:val="1"/>
    <w:qFormat/>
    <w:uiPriority w:val="0"/>
    <w:pPr>
      <w:tabs>
        <w:tab w:val="center" w:pos="4153"/>
        <w:tab w:val="right" w:pos="8306"/>
      </w:tabs>
      <w:snapToGrid w:val="0"/>
      <w:jc w:val="left"/>
    </w:pPr>
    <w:rPr>
      <w:sz w:val="18"/>
      <w:szCs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6"/>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0"/>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9"/>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5"/>
    <w:link w:val="474"/>
    <w:qFormat/>
    <w:uiPriority w:val="0"/>
    <w:pPr>
      <w:adjustRightInd/>
      <w:snapToGrid/>
      <w:spacing w:before="60" w:after="60" w:line="300" w:lineRule="exact"/>
      <w:ind w:firstLine="0"/>
    </w:pPr>
    <w:rPr>
      <w:rFonts w:ascii="Times New Roman"/>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9"/>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20"/>
    <w:next w:val="20"/>
    <w:semiHidden/>
    <w:qFormat/>
    <w:uiPriority w:val="0"/>
    <w:rPr>
      <w:b/>
      <w:bCs/>
    </w:rPr>
  </w:style>
  <w:style w:type="paragraph" w:styleId="58">
    <w:name w:val="Body Text First Indent"/>
    <w:basedOn w:val="23"/>
    <w:next w:val="1"/>
    <w:link w:val="546"/>
    <w:qFormat/>
    <w:uiPriority w:val="0"/>
    <w:pPr>
      <w:ind w:firstLine="420"/>
    </w:pPr>
    <w:rPr>
      <w:szCs w:val="20"/>
    </w:rPr>
  </w:style>
  <w:style w:type="paragraph" w:styleId="59">
    <w:name w:val="Body Text First Indent 2"/>
    <w:basedOn w:val="24"/>
    <w:next w:val="1"/>
    <w:link w:val="503"/>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0"/>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character" w:customStyle="1" w:styleId="71">
    <w:name w:val="正文缩进 字符"/>
    <w:link w:val="15"/>
    <w:qFormat/>
    <w:uiPriority w:val="0"/>
    <w:rPr>
      <w:rFonts w:ascii="宋体" w:eastAsia="宋体"/>
      <w:snapToGrid w:val="0"/>
      <w:color w:val="000000"/>
      <w:kern w:val="28"/>
      <w:sz w:val="28"/>
      <w:lang w:val="en-US" w:eastAsia="zh-CN" w:bidi="ar-SA"/>
    </w:rPr>
  </w:style>
  <w:style w:type="paragraph" w:customStyle="1" w:styleId="72">
    <w:name w:val="Normal Indent1"/>
    <w:basedOn w:val="1"/>
    <w:qFormat/>
    <w:uiPriority w:val="0"/>
    <w:pPr>
      <w:ind w:firstLine="420"/>
    </w:pPr>
  </w:style>
  <w:style w:type="paragraph" w:customStyle="1" w:styleId="73">
    <w:name w:val="List Paragraph12"/>
    <w:basedOn w:val="1"/>
    <w:next w:val="1"/>
    <w:qFormat/>
    <w:uiPriority w:val="0"/>
    <w:pPr>
      <w:spacing w:line="360" w:lineRule="auto"/>
      <w:ind w:firstLine="200" w:firstLineChars="200"/>
    </w:pPr>
    <w:rPr>
      <w:rFonts w:eastAsia="楷体_GB2312" w:cs="Lucida Sans"/>
      <w:sz w:val="24"/>
    </w:rPr>
  </w:style>
  <w:style w:type="paragraph" w:customStyle="1" w:styleId="74">
    <w:name w:val="Default"/>
    <w:next w:val="75"/>
    <w:link w:val="62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75">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7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7">
    <w:name w:val="冯"/>
    <w:basedOn w:val="1"/>
    <w:link w:val="517"/>
    <w:qFormat/>
    <w:uiPriority w:val="0"/>
    <w:pPr>
      <w:widowControl/>
      <w:adjustRightInd/>
      <w:spacing w:line="360" w:lineRule="auto"/>
      <w:ind w:firstLine="480" w:firstLineChars="200"/>
    </w:pPr>
    <w:rPr>
      <w:rFonts w:ascii="宋体" w:hAnsi="宋体"/>
      <w:color w:val="000000"/>
      <w:kern w:val="0"/>
      <w:sz w:val="24"/>
    </w:rPr>
  </w:style>
  <w:style w:type="paragraph" w:customStyle="1" w:styleId="78">
    <w:name w:val="样式3"/>
    <w:basedOn w:val="79"/>
    <w:qFormat/>
    <w:uiPriority w:val="0"/>
    <w:pPr>
      <w:tabs>
        <w:tab w:val="left" w:pos="2790"/>
        <w:tab w:val="left" w:pos="4230"/>
      </w:tabs>
      <w:spacing w:before="312" w:beforeLines="100"/>
      <w:jc w:val="left"/>
    </w:pPr>
  </w:style>
  <w:style w:type="paragraph" w:customStyle="1" w:styleId="7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80">
    <w:name w:val="P1"/>
    <w:basedOn w:val="1"/>
    <w:qFormat/>
    <w:uiPriority w:val="0"/>
    <w:pPr>
      <w:adjustRightInd/>
      <w:spacing w:line="288" w:lineRule="auto"/>
      <w:ind w:firstLine="425" w:firstLineChars="200"/>
    </w:pPr>
  </w:style>
  <w:style w:type="paragraph" w:customStyle="1" w:styleId="81">
    <w:name w:val="Char1 Char Char Char"/>
    <w:basedOn w:val="1"/>
    <w:qFormat/>
    <w:uiPriority w:val="0"/>
    <w:rPr>
      <w:rFonts w:ascii="Tahoma" w:hAnsi="Tahoma"/>
      <w:sz w:val="24"/>
      <w:szCs w:val="20"/>
    </w:rPr>
  </w:style>
  <w:style w:type="paragraph" w:customStyle="1" w:styleId="82">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4">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6">
    <w:name w:val="样式7"/>
    <w:basedOn w:val="87"/>
    <w:next w:val="1"/>
    <w:qFormat/>
    <w:uiPriority w:val="0"/>
    <w:pPr>
      <w:spacing w:after="156" w:afterLines="50"/>
      <w:jc w:val="left"/>
      <w:outlineLvl w:val="3"/>
    </w:pPr>
    <w:rPr>
      <w:sz w:val="24"/>
      <w:szCs w:val="24"/>
    </w:rPr>
  </w:style>
  <w:style w:type="paragraph" w:customStyle="1" w:styleId="87">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8">
    <w:name w:val="Bulleted List"/>
    <w:basedOn w:val="1"/>
    <w:qFormat/>
    <w:uiPriority w:val="0"/>
    <w:pPr>
      <w:numPr>
        <w:ilvl w:val="1"/>
        <w:numId w:val="4"/>
      </w:numPr>
      <w:adjustRightInd/>
    </w:pPr>
  </w:style>
  <w:style w:type="paragraph" w:customStyle="1" w:styleId="89">
    <w:name w:val="Char3"/>
    <w:basedOn w:val="1"/>
    <w:qFormat/>
    <w:uiPriority w:val="0"/>
    <w:pPr>
      <w:adjustRightInd/>
    </w:pPr>
    <w:rPr>
      <w:rFonts w:ascii="仿宋_GB2312" w:eastAsia="仿宋_GB2312"/>
      <w:b/>
      <w:sz w:val="32"/>
      <w:szCs w:val="32"/>
    </w:rPr>
  </w:style>
  <w:style w:type="paragraph" w:customStyle="1" w:styleId="90">
    <w:name w:val="Char Char1 Char Char Char Char Char Char"/>
    <w:basedOn w:val="1"/>
    <w:qFormat/>
    <w:uiPriority w:val="0"/>
    <w:rPr>
      <w:rFonts w:ascii="仿宋_GB2312" w:eastAsia="仿宋_GB2312"/>
      <w:b/>
      <w:sz w:val="32"/>
      <w:szCs w:val="20"/>
    </w:rPr>
  </w:style>
  <w:style w:type="paragraph" w:customStyle="1" w:styleId="91">
    <w:name w:val="文本正文 Char"/>
    <w:basedOn w:val="1"/>
    <w:qFormat/>
    <w:uiPriority w:val="0"/>
    <w:pPr>
      <w:spacing w:line="360" w:lineRule="auto"/>
      <w:ind w:firstLine="200" w:firstLineChars="200"/>
    </w:pPr>
    <w:rPr>
      <w:kern w:val="0"/>
      <w:sz w:val="24"/>
      <w:szCs w:val="20"/>
    </w:rPr>
  </w:style>
  <w:style w:type="paragraph" w:customStyle="1" w:styleId="92">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4">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7">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8">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9">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0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101">
    <w:name w:val="Char1"/>
    <w:basedOn w:val="1"/>
    <w:qFormat/>
    <w:uiPriority w:val="0"/>
    <w:rPr>
      <w:rFonts w:ascii="仿宋_GB2312" w:eastAsia="仿宋_GB2312"/>
      <w:b/>
      <w:sz w:val="32"/>
      <w:szCs w:val="32"/>
    </w:rPr>
  </w:style>
  <w:style w:type="paragraph" w:customStyle="1" w:styleId="102">
    <w:name w:val="CM14"/>
    <w:basedOn w:val="74"/>
    <w:next w:val="74"/>
    <w:qFormat/>
    <w:uiPriority w:val="0"/>
    <w:pPr>
      <w:spacing w:after="68"/>
    </w:pPr>
    <w:rPr>
      <w:rFonts w:ascii="FHLHE E+ Futura Bk" w:eastAsia="FHLHE E+ Futura Bk" w:cs="Times New Roman"/>
      <w:color w:val="auto"/>
    </w:rPr>
  </w:style>
  <w:style w:type="paragraph" w:customStyle="1" w:styleId="103">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4">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5">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7">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customStyle="1" w:styleId="10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9">
    <w:name w:val="Char2 Char Char Char"/>
    <w:basedOn w:val="1"/>
    <w:qFormat/>
    <w:uiPriority w:val="0"/>
    <w:rPr>
      <w:rFonts w:ascii="仿宋_GB2312" w:eastAsia="仿宋_GB2312"/>
      <w:b/>
      <w:sz w:val="32"/>
      <w:szCs w:val="32"/>
    </w:rPr>
  </w:style>
  <w:style w:type="paragraph" w:customStyle="1" w:styleId="110">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1">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2">
    <w:name w:val="Char Char Char"/>
    <w:basedOn w:val="1"/>
    <w:qFormat/>
    <w:uiPriority w:val="0"/>
    <w:rPr>
      <w:rFonts w:ascii="Tahoma" w:hAnsi="Tahoma"/>
      <w:sz w:val="24"/>
      <w:szCs w:val="20"/>
    </w:rPr>
  </w:style>
  <w:style w:type="paragraph" w:customStyle="1" w:styleId="1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4">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5">
    <w:name w:val="样式 正文缩进 + 首行缩进:  2 字符"/>
    <w:basedOn w:val="15"/>
    <w:qFormat/>
    <w:uiPriority w:val="0"/>
    <w:pPr>
      <w:widowControl w:val="0"/>
      <w:adjustRightInd/>
      <w:snapToGrid/>
      <w:spacing w:line="360" w:lineRule="auto"/>
      <w:ind w:firstLine="200" w:firstLineChars="200"/>
    </w:pPr>
    <w:rPr>
      <w:rFonts w:ascii="Times New Roman" w:cs="宋体"/>
      <w:color w:val="auto"/>
      <w:kern w:val="2"/>
      <w:sz w:val="24"/>
    </w:rPr>
  </w:style>
  <w:style w:type="paragraph" w:customStyle="1" w:styleId="11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8">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2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1">
    <w:name w:val="FA正文"/>
    <w:basedOn w:val="1"/>
    <w:qFormat/>
    <w:uiPriority w:val="0"/>
    <w:pPr>
      <w:spacing w:line="360" w:lineRule="auto"/>
      <w:ind w:firstLine="480" w:firstLineChars="200"/>
    </w:pPr>
    <w:rPr>
      <w:rFonts w:hAnsi="宋体"/>
      <w:sz w:val="24"/>
      <w:szCs w:val="20"/>
    </w:rPr>
  </w:style>
  <w:style w:type="paragraph" w:customStyle="1" w:styleId="122">
    <w:name w:val="MM Topic 4"/>
    <w:basedOn w:val="5"/>
    <w:qFormat/>
    <w:uiPriority w:val="0"/>
    <w:pPr>
      <w:numPr>
        <w:ilvl w:val="0"/>
        <w:numId w:val="0"/>
      </w:numPr>
      <w:tabs>
        <w:tab w:val="left" w:pos="2100"/>
      </w:tabs>
      <w:adjustRightInd/>
      <w:ind w:left="2100" w:hanging="420"/>
    </w:pPr>
    <w:rPr>
      <w:lang w:val="en-US"/>
    </w:rPr>
  </w:style>
  <w:style w:type="paragraph" w:customStyle="1" w:styleId="123">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4">
    <w:name w:val="有符号正文"/>
    <w:basedOn w:val="1"/>
    <w:qFormat/>
    <w:uiPriority w:val="0"/>
    <w:pPr>
      <w:adjustRightInd/>
      <w:spacing w:line="400" w:lineRule="exact"/>
      <w:ind w:firstLine="200" w:firstLineChars="200"/>
    </w:pPr>
    <w:rPr>
      <w:rFonts w:ascii="Arial" w:hAnsi="Arial"/>
    </w:rPr>
  </w:style>
  <w:style w:type="paragraph" w:customStyle="1" w:styleId="1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6">
    <w:name w:val="默认段落字体 Para Char"/>
    <w:basedOn w:val="1"/>
    <w:qFormat/>
    <w:uiPriority w:val="0"/>
    <w:rPr>
      <w:rFonts w:ascii="Tahoma" w:hAnsi="Tahoma"/>
      <w:sz w:val="24"/>
      <w:szCs w:val="20"/>
    </w:rPr>
  </w:style>
  <w:style w:type="paragraph" w:customStyle="1" w:styleId="127">
    <w:name w:val="Char1 Char Char Char2"/>
    <w:basedOn w:val="1"/>
    <w:qFormat/>
    <w:uiPriority w:val="0"/>
    <w:pPr>
      <w:adjustRightInd/>
      <w:ind w:firstLine="200" w:firstLineChars="200"/>
    </w:pPr>
    <w:rPr>
      <w:rFonts w:ascii="Tahoma" w:hAnsi="Tahoma"/>
      <w:sz w:val="24"/>
      <w:szCs w:val="20"/>
    </w:rPr>
  </w:style>
  <w:style w:type="paragraph" w:customStyle="1" w:styleId="128">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9">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30">
    <w:name w:val="注释"/>
    <w:basedOn w:val="1"/>
    <w:qFormat/>
    <w:uiPriority w:val="0"/>
    <w:pPr>
      <w:adjustRightInd/>
      <w:spacing w:line="360" w:lineRule="auto"/>
      <w:ind w:firstLine="480"/>
    </w:pPr>
    <w:rPr>
      <w:sz w:val="24"/>
    </w:rPr>
  </w:style>
  <w:style w:type="paragraph" w:customStyle="1" w:styleId="131">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2">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3">
    <w:name w:val="trademark"/>
    <w:qFormat/>
    <w:uiPriority w:val="0"/>
    <w:pPr>
      <w:spacing w:after="60"/>
    </w:pPr>
    <w:rPr>
      <w:rFonts w:ascii="Futura Bk" w:hAnsi="Futura Bk" w:eastAsia="宋体" w:cs="Times New Roman"/>
      <w:sz w:val="15"/>
      <w:lang w:val="en-US" w:eastAsia="en-US" w:bidi="ar-SA"/>
    </w:rPr>
  </w:style>
  <w:style w:type="paragraph" w:customStyle="1" w:styleId="13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5">
    <w:name w:val="EB_表格"/>
    <w:basedOn w:val="1"/>
    <w:qFormat/>
    <w:uiPriority w:val="0"/>
    <w:pPr>
      <w:adjustRightInd/>
      <w:spacing w:line="300" w:lineRule="auto"/>
      <w:jc w:val="center"/>
    </w:pPr>
  </w:style>
  <w:style w:type="paragraph" w:customStyle="1" w:styleId="136">
    <w:name w:val="Char Char Char1 Char"/>
    <w:basedOn w:val="1"/>
    <w:qFormat/>
    <w:uiPriority w:val="0"/>
    <w:rPr>
      <w:szCs w:val="20"/>
    </w:rPr>
  </w:style>
  <w:style w:type="paragraph" w:customStyle="1" w:styleId="13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9">
    <w:name w:val="章标题"/>
    <w:next w:val="1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1">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2">
    <w:name w:val="标准有序列表（L1）"/>
    <w:basedOn w:val="15"/>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14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4">
    <w:name w:val="表文字"/>
    <w:qFormat/>
    <w:uiPriority w:val="0"/>
    <w:rPr>
      <w:rFonts w:ascii="宋体" w:hAnsi="Times New Roman" w:eastAsia="宋体" w:cs="Times New Roman"/>
      <w:kern w:val="2"/>
      <w:lang w:val="en-US" w:eastAsia="zh-CN" w:bidi="ar-SA"/>
    </w:rPr>
  </w:style>
  <w:style w:type="paragraph" w:customStyle="1" w:styleId="145">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8">
    <w:name w:val="列表内容"/>
    <w:basedOn w:val="1"/>
    <w:next w:val="1"/>
    <w:qFormat/>
    <w:uiPriority w:val="0"/>
    <w:pPr>
      <w:widowControl/>
      <w:tabs>
        <w:tab w:val="left" w:pos="840"/>
      </w:tabs>
      <w:ind w:left="840" w:hanging="420"/>
      <w:jc w:val="left"/>
    </w:pPr>
    <w:rPr>
      <w:kern w:val="0"/>
      <w:sz w:val="18"/>
    </w:rPr>
  </w:style>
  <w:style w:type="paragraph" w:customStyle="1" w:styleId="14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50">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1">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2">
    <w:name w:val="Char2 Char Char"/>
    <w:basedOn w:val="1"/>
    <w:qFormat/>
    <w:uiPriority w:val="0"/>
    <w:pPr>
      <w:adjustRightInd/>
    </w:pPr>
    <w:rPr>
      <w:rFonts w:ascii="Tahoma" w:hAnsi="Tahoma"/>
      <w:sz w:val="24"/>
      <w:szCs w:val="20"/>
    </w:rPr>
  </w:style>
  <w:style w:type="paragraph" w:customStyle="1" w:styleId="15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4">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7">
    <w:name w:val="Char Char1 Char Char Char"/>
    <w:basedOn w:val="1"/>
    <w:qFormat/>
    <w:uiPriority w:val="0"/>
    <w:rPr>
      <w:rFonts w:ascii="仿宋_GB2312" w:eastAsia="仿宋_GB2312"/>
      <w:b/>
      <w:sz w:val="32"/>
      <w:szCs w:val="20"/>
    </w:rPr>
  </w:style>
  <w:style w:type="paragraph" w:customStyle="1" w:styleId="158">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9">
    <w:name w:val="WW-正文文字缩进 2"/>
    <w:basedOn w:val="1"/>
    <w:qFormat/>
    <w:uiPriority w:val="0"/>
    <w:pPr>
      <w:suppressAutoHyphens/>
      <w:adjustRightInd/>
      <w:ind w:firstLine="420"/>
    </w:pPr>
    <w:rPr>
      <w:kern w:val="1"/>
      <w:szCs w:val="20"/>
    </w:rPr>
  </w:style>
  <w:style w:type="paragraph" w:customStyle="1" w:styleId="16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2">
    <w:name w:val="默认段落字体 Para Char Char Char Char"/>
    <w:basedOn w:val="1"/>
    <w:qFormat/>
    <w:uiPriority w:val="0"/>
    <w:pPr>
      <w:spacing w:line="360" w:lineRule="auto"/>
    </w:pPr>
    <w:rPr>
      <w:szCs w:val="20"/>
    </w:rPr>
  </w:style>
  <w:style w:type="paragraph" w:customStyle="1" w:styleId="163">
    <w:name w:val="Char Char11 Char Char Char"/>
    <w:basedOn w:val="1"/>
    <w:qFormat/>
    <w:uiPriority w:val="0"/>
    <w:pPr>
      <w:spacing w:line="360" w:lineRule="auto"/>
    </w:pPr>
    <w:rPr>
      <w:szCs w:val="20"/>
    </w:rPr>
  </w:style>
  <w:style w:type="paragraph" w:customStyle="1" w:styleId="16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6">
    <w:name w:val="左对齐表格文字"/>
    <w:basedOn w:val="1"/>
    <w:qFormat/>
    <w:uiPriority w:val="0"/>
    <w:pPr>
      <w:adjustRightInd/>
      <w:ind w:firstLine="200" w:firstLineChars="200"/>
      <w:jc w:val="right"/>
    </w:pPr>
  </w:style>
  <w:style w:type="paragraph" w:customStyle="1" w:styleId="167">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8">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9">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70">
    <w:name w:val="无间隔1"/>
    <w:link w:val="532"/>
    <w:qFormat/>
    <w:uiPriority w:val="1"/>
    <w:rPr>
      <w:rFonts w:ascii="Calibri" w:hAnsi="Calibri" w:eastAsia="宋体" w:cs="Times New Roman"/>
      <w:sz w:val="22"/>
      <w:szCs w:val="22"/>
      <w:lang w:val="en-US" w:eastAsia="zh-CN" w:bidi="ar-SA"/>
    </w:rPr>
  </w:style>
  <w:style w:type="paragraph" w:customStyle="1" w:styleId="171">
    <w:name w:val="样式 样式 标题 4h4H4Fab-4T5Ref Heading 1rh1Heading sqlsect 1.2.3.... +..."/>
    <w:basedOn w:val="172"/>
    <w:link w:val="610"/>
    <w:qFormat/>
    <w:uiPriority w:val="0"/>
    <w:pPr>
      <w:tabs>
        <w:tab w:val="left" w:pos="864"/>
        <w:tab w:val="left" w:pos="2356"/>
      </w:tabs>
    </w:pPr>
  </w:style>
  <w:style w:type="paragraph" w:customStyle="1" w:styleId="172">
    <w:name w:val="样式 标题 4h4H4Fab-4T5Ref Heading 1rh1Heading sqlsect 1.2.3...."/>
    <w:basedOn w:val="5"/>
    <w:link w:val="560"/>
    <w:qFormat/>
    <w:uiPriority w:val="0"/>
    <w:pPr>
      <w:numPr>
        <w:numId w:val="0"/>
      </w:numPr>
      <w:tabs>
        <w:tab w:val="left" w:pos="2356"/>
      </w:tabs>
      <w:adjustRightInd/>
      <w:spacing w:line="360" w:lineRule="auto"/>
      <w:ind w:left="1984" w:leftChars="75" w:hanging="708" w:firstLineChars="200"/>
    </w:pPr>
    <w:rPr>
      <w:rFonts w:ascii="微软雅黑" w:hAnsi="微软雅黑" w:eastAsia="微软雅黑"/>
      <w:sz w:val="24"/>
    </w:rPr>
  </w:style>
  <w:style w:type="paragraph" w:customStyle="1" w:styleId="173">
    <w:name w:val="四级条标题"/>
    <w:basedOn w:val="174"/>
    <w:next w:val="140"/>
    <w:qFormat/>
    <w:uiPriority w:val="0"/>
    <w:pPr>
      <w:numPr>
        <w:ilvl w:val="5"/>
        <w:numId w:val="4"/>
      </w:numPr>
      <w:tabs>
        <w:tab w:val="left" w:pos="1680"/>
        <w:tab w:val="left" w:pos="2100"/>
        <w:tab w:val="left" w:pos="2520"/>
      </w:tabs>
      <w:outlineLvl w:val="5"/>
    </w:pPr>
  </w:style>
  <w:style w:type="paragraph" w:customStyle="1" w:styleId="174">
    <w:name w:val="三级条标题"/>
    <w:basedOn w:val="175"/>
    <w:next w:val="140"/>
    <w:qFormat/>
    <w:uiPriority w:val="0"/>
    <w:pPr>
      <w:numPr>
        <w:ilvl w:val="0"/>
        <w:numId w:val="0"/>
      </w:numPr>
      <w:tabs>
        <w:tab w:val="left" w:pos="1680"/>
        <w:tab w:val="left" w:pos="2100"/>
        <w:tab w:val="left" w:pos="2520"/>
      </w:tabs>
      <w:ind w:left="2520" w:hanging="420"/>
      <w:outlineLvl w:val="4"/>
    </w:pPr>
  </w:style>
  <w:style w:type="paragraph" w:customStyle="1" w:styleId="175">
    <w:name w:val="二级条标题"/>
    <w:basedOn w:val="176"/>
    <w:next w:val="140"/>
    <w:qFormat/>
    <w:uiPriority w:val="0"/>
    <w:pPr>
      <w:numPr>
        <w:ilvl w:val="3"/>
        <w:numId w:val="4"/>
      </w:numPr>
      <w:tabs>
        <w:tab w:val="left" w:pos="1680"/>
      </w:tabs>
      <w:ind w:left="0"/>
      <w:outlineLvl w:val="3"/>
    </w:pPr>
  </w:style>
  <w:style w:type="paragraph" w:customStyle="1" w:styleId="176">
    <w:name w:val="一级条标题"/>
    <w:basedOn w:val="139"/>
    <w:next w:val="140"/>
    <w:qFormat/>
    <w:uiPriority w:val="0"/>
    <w:pPr>
      <w:tabs>
        <w:tab w:val="left" w:pos="1680"/>
        <w:tab w:val="clear" w:pos="1260"/>
      </w:tabs>
      <w:spacing w:before="0" w:beforeLines="0" w:after="0" w:afterLines="0"/>
      <w:ind w:left="1680"/>
      <w:outlineLvl w:val="2"/>
    </w:pPr>
  </w:style>
  <w:style w:type="paragraph" w:customStyle="1" w:styleId="177">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8">
    <w:name w:val="标准小四"/>
    <w:basedOn w:val="1"/>
    <w:qFormat/>
    <w:uiPriority w:val="0"/>
    <w:pPr>
      <w:spacing w:line="360" w:lineRule="auto"/>
      <w:ind w:firstLine="480" w:firstLineChars="200"/>
    </w:pPr>
    <w:rPr>
      <w:rFonts w:ascii="Arial" w:hAnsi="Arial"/>
      <w:sz w:val="24"/>
      <w:szCs w:val="21"/>
    </w:rPr>
  </w:style>
  <w:style w:type="paragraph" w:customStyle="1" w:styleId="179">
    <w:name w:val="表格"/>
    <w:basedOn w:val="1"/>
    <w:qFormat/>
    <w:uiPriority w:val="0"/>
    <w:pPr>
      <w:snapToGrid w:val="0"/>
      <w:ind w:firstLine="42" w:firstLineChars="21"/>
    </w:pPr>
    <w:rPr>
      <w:rFonts w:ascii="宋体" w:hAnsi="宋体"/>
      <w:kern w:val="0"/>
      <w:sz w:val="20"/>
      <w:szCs w:val="20"/>
    </w:rPr>
  </w:style>
  <w:style w:type="paragraph" w:customStyle="1" w:styleId="18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1">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3">
    <w:name w:val="封面公司名"/>
    <w:qFormat/>
    <w:uiPriority w:val="0"/>
    <w:pPr>
      <w:jc w:val="center"/>
    </w:pPr>
    <w:rPr>
      <w:rFonts w:ascii="Arial" w:hAnsi="Arial" w:eastAsia="楷体_GB2312" w:cs="宋体"/>
      <w:bCs/>
      <w:kern w:val="2"/>
      <w:sz w:val="28"/>
      <w:lang w:val="en-US" w:eastAsia="zh-CN" w:bidi="ar-SA"/>
    </w:rPr>
  </w:style>
  <w:style w:type="paragraph" w:customStyle="1" w:styleId="184">
    <w:name w:val="Char2 Char Char Char1"/>
    <w:basedOn w:val="1"/>
    <w:qFormat/>
    <w:uiPriority w:val="0"/>
    <w:rPr>
      <w:rFonts w:ascii="仿宋_GB2312" w:eastAsia="仿宋_GB2312"/>
      <w:b/>
      <w:sz w:val="32"/>
      <w:szCs w:val="32"/>
    </w:rPr>
  </w:style>
  <w:style w:type="paragraph" w:customStyle="1" w:styleId="1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8">
    <w:name w:val="Char2"/>
    <w:basedOn w:val="1"/>
    <w:qFormat/>
    <w:uiPriority w:val="0"/>
    <w:rPr>
      <w:rFonts w:ascii="仿宋_GB2312" w:eastAsia="仿宋_GB2312"/>
      <w:b/>
      <w:sz w:val="32"/>
      <w:szCs w:val="32"/>
    </w:rPr>
  </w:style>
  <w:style w:type="paragraph" w:customStyle="1" w:styleId="189">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90">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2">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3">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4">
    <w:name w:val="Char Char4 Char Char"/>
    <w:basedOn w:val="1"/>
    <w:qFormat/>
    <w:uiPriority w:val="0"/>
    <w:pPr>
      <w:widowControl/>
      <w:adjustRightInd/>
      <w:spacing w:after="160" w:line="240" w:lineRule="exact"/>
      <w:jc w:val="left"/>
    </w:pPr>
  </w:style>
  <w:style w:type="paragraph" w:customStyle="1" w:styleId="195">
    <w:name w:val="Char2 Char Char1"/>
    <w:basedOn w:val="1"/>
    <w:qFormat/>
    <w:uiPriority w:val="0"/>
    <w:pPr>
      <w:adjustRightInd/>
    </w:pPr>
    <w:rPr>
      <w:rFonts w:ascii="Tahoma" w:hAnsi="Tahoma"/>
      <w:sz w:val="24"/>
      <w:szCs w:val="20"/>
    </w:rPr>
  </w:style>
  <w:style w:type="paragraph" w:customStyle="1" w:styleId="196">
    <w:name w:val="默认段落字体 Para Char Char Char Char Char Char Char"/>
    <w:basedOn w:val="1"/>
    <w:qFormat/>
    <w:uiPriority w:val="0"/>
    <w:rPr>
      <w:rFonts w:eastAsia="仿宋_GB2312"/>
      <w:sz w:val="28"/>
      <w:szCs w:val="20"/>
    </w:rPr>
  </w:style>
  <w:style w:type="paragraph" w:customStyle="1" w:styleId="197">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8">
    <w:name w:val="正文21"/>
    <w:basedOn w:val="1"/>
    <w:qFormat/>
    <w:uiPriority w:val="0"/>
    <w:pPr>
      <w:adjustRightInd/>
      <w:spacing w:before="156" w:line="360" w:lineRule="auto"/>
      <w:ind w:firstLine="510" w:firstLineChars="200"/>
    </w:pPr>
    <w:rPr>
      <w:sz w:val="24"/>
      <w:szCs w:val="20"/>
    </w:rPr>
  </w:style>
  <w:style w:type="paragraph" w:customStyle="1" w:styleId="199">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200">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1">
    <w:name w:val="标题五"/>
    <w:basedOn w:val="1"/>
    <w:qFormat/>
    <w:uiPriority w:val="0"/>
    <w:pPr>
      <w:adjustRightInd/>
      <w:spacing w:before="156" w:beforeLines="50" w:line="360" w:lineRule="auto"/>
    </w:pPr>
    <w:rPr>
      <w:b/>
      <w:sz w:val="24"/>
    </w:rPr>
  </w:style>
  <w:style w:type="paragraph" w:customStyle="1" w:styleId="202">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3">
    <w:name w:val="Char Char11"/>
    <w:basedOn w:val="1"/>
    <w:qFormat/>
    <w:uiPriority w:val="0"/>
    <w:pPr>
      <w:spacing w:line="360" w:lineRule="auto"/>
    </w:pPr>
    <w:rPr>
      <w:szCs w:val="20"/>
    </w:rPr>
  </w:style>
  <w:style w:type="paragraph" w:customStyle="1" w:styleId="204">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5">
    <w:name w:val="样式6"/>
    <w:basedOn w:val="16"/>
    <w:qFormat/>
    <w:uiPriority w:val="0"/>
    <w:pPr>
      <w:spacing w:line="460" w:lineRule="exact"/>
      <w:outlineLvl w:val="2"/>
    </w:pPr>
    <w:rPr>
      <w:rFonts w:ascii="仿宋_GB2312" w:hAnsi="宋体" w:eastAsia="仿宋_GB2312"/>
      <w:b/>
      <w:bCs/>
      <w:sz w:val="24"/>
      <w:szCs w:val="24"/>
    </w:rPr>
  </w:style>
  <w:style w:type="paragraph" w:customStyle="1" w:styleId="206">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9">
    <w:name w:val="Char Char11 Char Char Char Char Char Char Char Char Char"/>
    <w:basedOn w:val="1"/>
    <w:qFormat/>
    <w:uiPriority w:val="0"/>
    <w:pPr>
      <w:spacing w:line="360" w:lineRule="auto"/>
    </w:pPr>
    <w:rPr>
      <w:szCs w:val="20"/>
    </w:rPr>
  </w:style>
  <w:style w:type="paragraph" w:customStyle="1" w:styleId="210">
    <w:name w:val="Char Char1 Char Char Char1"/>
    <w:basedOn w:val="1"/>
    <w:qFormat/>
    <w:uiPriority w:val="0"/>
    <w:rPr>
      <w:rFonts w:ascii="仿宋_GB2312" w:eastAsia="仿宋_GB2312"/>
      <w:b/>
      <w:sz w:val="32"/>
      <w:szCs w:val="32"/>
    </w:rPr>
  </w:style>
  <w:style w:type="paragraph" w:customStyle="1" w:styleId="211">
    <w:name w:val="样式 标题 4PIM 4H4h4bulletblbbH41H42H43H44H45H46H47H48...1"/>
    <w:basedOn w:val="5"/>
    <w:qFormat/>
    <w:uiPriority w:val="0"/>
    <w:pPr>
      <w:widowControl/>
      <w:jc w:val="left"/>
    </w:pPr>
    <w:rPr>
      <w:rFonts w:cs="宋体"/>
      <w:sz w:val="24"/>
      <w:szCs w:val="20"/>
    </w:rPr>
  </w:style>
  <w:style w:type="paragraph" w:customStyle="1" w:styleId="21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3">
    <w:name w:val="表格标题2"/>
    <w:basedOn w:val="214"/>
    <w:qFormat/>
    <w:uiPriority w:val="0"/>
    <w:rPr>
      <w:b/>
    </w:rPr>
  </w:style>
  <w:style w:type="paragraph" w:customStyle="1" w:styleId="214">
    <w:name w:val="表格内文"/>
    <w:basedOn w:val="1"/>
    <w:qFormat/>
    <w:uiPriority w:val="0"/>
    <w:pPr>
      <w:adjustRightInd/>
      <w:spacing w:line="360" w:lineRule="auto"/>
    </w:pPr>
    <w:rPr>
      <w:rFonts w:ascii="宋体" w:hAnsi="宋体" w:cs="宋体"/>
      <w:color w:val="000000"/>
      <w:szCs w:val="20"/>
    </w:rPr>
  </w:style>
  <w:style w:type="paragraph" w:customStyle="1" w:styleId="215">
    <w:name w:val="Char Char Char Char Char Char Char"/>
    <w:basedOn w:val="1"/>
    <w:qFormat/>
    <w:uiPriority w:val="0"/>
    <w:rPr>
      <w:rFonts w:ascii="仿宋_GB2312" w:eastAsia="仿宋_GB2312"/>
      <w:b/>
      <w:sz w:val="32"/>
      <w:szCs w:val="32"/>
    </w:rPr>
  </w:style>
  <w:style w:type="paragraph" w:customStyle="1" w:styleId="21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7">
    <w:name w:val="数字标题6"/>
    <w:basedOn w:val="7"/>
    <w:next w:val="1"/>
    <w:qFormat/>
    <w:uiPriority w:val="0"/>
    <w:pPr>
      <w:numPr>
        <w:numId w:val="5"/>
      </w:numPr>
      <w:tabs>
        <w:tab w:val="left" w:pos="480"/>
        <w:tab w:val="left" w:pos="1080"/>
      </w:tabs>
    </w:pPr>
    <w:rPr>
      <w:rFonts w:ascii="Times New Roman" w:hAnsi="Times New Roman" w:eastAsia="宋体"/>
      <w:i/>
    </w:rPr>
  </w:style>
  <w:style w:type="paragraph" w:customStyle="1" w:styleId="218">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9">
    <w:name w:val="列出段落2"/>
    <w:basedOn w:val="1"/>
    <w:qFormat/>
    <w:uiPriority w:val="0"/>
    <w:pPr>
      <w:adjustRightInd/>
      <w:ind w:firstLine="420" w:firstLineChars="200"/>
    </w:pPr>
    <w:rPr>
      <w:rFonts w:ascii="宋体" w:hAnsi="宋体"/>
      <w:sz w:val="24"/>
    </w:rPr>
  </w:style>
  <w:style w:type="paragraph" w:customStyle="1" w:styleId="22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1">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3">
    <w:name w:val="正文 首行缩进:  2 字符 Char"/>
    <w:basedOn w:val="1"/>
    <w:qFormat/>
    <w:uiPriority w:val="0"/>
    <w:pPr>
      <w:adjustRightInd/>
      <w:spacing w:line="360" w:lineRule="auto"/>
      <w:ind w:firstLine="480"/>
    </w:pPr>
    <w:rPr>
      <w:rFonts w:cs="宋体"/>
      <w:sz w:val="24"/>
      <w:szCs w:val="20"/>
    </w:rPr>
  </w:style>
  <w:style w:type="paragraph" w:customStyle="1" w:styleId="224">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5">
    <w:name w:val="Table Text"/>
    <w:basedOn w:val="1"/>
    <w:qFormat/>
    <w:uiPriority w:val="0"/>
    <w:pPr>
      <w:widowControl/>
      <w:spacing w:before="60" w:after="60"/>
      <w:jc w:val="left"/>
    </w:pPr>
    <w:rPr>
      <w:kern w:val="0"/>
      <w:sz w:val="24"/>
    </w:rPr>
  </w:style>
  <w:style w:type="paragraph" w:customStyle="1" w:styleId="226">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8">
    <w:name w:val="Char Char Char Char Char Char Char Char Char Char"/>
    <w:basedOn w:val="1"/>
    <w:qFormat/>
    <w:uiPriority w:val="0"/>
    <w:rPr>
      <w:rFonts w:ascii="仿宋_GB2312" w:eastAsia="仿宋_GB2312"/>
      <w:b/>
      <w:sz w:val="32"/>
      <w:szCs w:val="32"/>
    </w:rPr>
  </w:style>
  <w:style w:type="paragraph" w:customStyle="1" w:styleId="229">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30">
    <w:name w:val="正文文字表格居中"/>
    <w:basedOn w:val="1"/>
    <w:next w:val="53"/>
    <w:qFormat/>
    <w:uiPriority w:val="0"/>
    <w:pPr>
      <w:snapToGrid w:val="0"/>
      <w:spacing w:line="360" w:lineRule="auto"/>
    </w:pPr>
    <w:rPr>
      <w:rFonts w:ascii="宋体"/>
      <w:b/>
      <w:sz w:val="24"/>
      <w:szCs w:val="20"/>
    </w:rPr>
  </w:style>
  <w:style w:type="paragraph" w:customStyle="1" w:styleId="231">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2">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4">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5">
    <w:name w:val="Char"/>
    <w:basedOn w:val="1"/>
    <w:qFormat/>
    <w:uiPriority w:val="0"/>
    <w:rPr>
      <w:rFonts w:ascii="仿宋_GB2312" w:eastAsia="仿宋_GB2312"/>
      <w:b/>
      <w:sz w:val="32"/>
      <w:szCs w:val="32"/>
    </w:rPr>
  </w:style>
  <w:style w:type="paragraph" w:customStyle="1" w:styleId="236">
    <w:name w:val="冯广丽"/>
    <w:basedOn w:val="1"/>
    <w:link w:val="473"/>
    <w:qFormat/>
    <w:uiPriority w:val="0"/>
    <w:pPr>
      <w:adjustRightInd/>
      <w:spacing w:line="360" w:lineRule="auto"/>
      <w:ind w:firstLine="480" w:firstLineChars="200"/>
    </w:pPr>
    <w:rPr>
      <w:rFonts w:ascii="宋体" w:hAnsi="宋体"/>
      <w:sz w:val="24"/>
      <w:szCs w:val="22"/>
    </w:rPr>
  </w:style>
  <w:style w:type="paragraph" w:customStyle="1" w:styleId="237">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8">
    <w:name w:val="Char31"/>
    <w:basedOn w:val="1"/>
    <w:qFormat/>
    <w:uiPriority w:val="0"/>
    <w:pPr>
      <w:adjustRightInd/>
      <w:ind w:firstLine="200" w:firstLineChars="200"/>
    </w:pPr>
    <w:rPr>
      <w:rFonts w:ascii="Tahoma" w:hAnsi="Tahoma"/>
      <w:sz w:val="24"/>
      <w:szCs w:val="20"/>
    </w:rPr>
  </w:style>
  <w:style w:type="paragraph" w:customStyle="1" w:styleId="239">
    <w:name w:val="Char Char11 Char Char Char1"/>
    <w:basedOn w:val="1"/>
    <w:qFormat/>
    <w:uiPriority w:val="0"/>
    <w:pPr>
      <w:spacing w:line="360" w:lineRule="auto"/>
    </w:pPr>
    <w:rPr>
      <w:szCs w:val="20"/>
    </w:rPr>
  </w:style>
  <w:style w:type="paragraph" w:customStyle="1" w:styleId="240">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1">
    <w:name w:val="_Style 236"/>
    <w:qFormat/>
    <w:uiPriority w:val="0"/>
    <w:rPr>
      <w:rFonts w:ascii="Times New Roman" w:hAnsi="Times New Roman" w:eastAsia="宋体" w:cs="Times New Roman"/>
      <w:kern w:val="2"/>
      <w:sz w:val="21"/>
      <w:lang w:val="en-US" w:eastAsia="zh-CN" w:bidi="ar-SA"/>
    </w:rPr>
  </w:style>
  <w:style w:type="paragraph" w:customStyle="1" w:styleId="242">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4">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5">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7">
    <w:name w:val="文章标题"/>
    <w:next w:val="183"/>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8">
    <w:name w:val="4"/>
    <w:basedOn w:val="1"/>
    <w:next w:val="35"/>
    <w:qFormat/>
    <w:uiPriority w:val="0"/>
    <w:pPr>
      <w:spacing w:after="120" w:line="480" w:lineRule="auto"/>
      <w:ind w:left="420" w:leftChars="200"/>
    </w:pPr>
    <w:rPr>
      <w:sz w:val="24"/>
      <w:szCs w:val="20"/>
    </w:rPr>
  </w:style>
  <w:style w:type="paragraph" w:customStyle="1" w:styleId="249">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50">
    <w:name w:val="Char Char Char Char Char Char Char Char Char Char Char1 Char"/>
    <w:basedOn w:val="1"/>
    <w:qFormat/>
    <w:uiPriority w:val="0"/>
    <w:pPr>
      <w:adjustRightInd/>
    </w:pPr>
    <w:rPr>
      <w:rFonts w:ascii="Tahoma" w:hAnsi="Tahoma"/>
      <w:sz w:val="24"/>
    </w:rPr>
  </w:style>
  <w:style w:type="paragraph" w:customStyle="1" w:styleId="251">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2">
    <w:name w:val="标书表格字体格式"/>
    <w:next w:val="156"/>
    <w:qFormat/>
    <w:uiPriority w:val="0"/>
    <w:rPr>
      <w:rFonts w:ascii="Times New Roman" w:hAnsi="Times New Roman" w:eastAsia="宋体" w:cs="Times New Roman"/>
      <w:kern w:val="2"/>
      <w:sz w:val="21"/>
      <w:szCs w:val="24"/>
      <w:lang w:val="en-US" w:eastAsia="zh-CN" w:bidi="ar-SA"/>
    </w:rPr>
  </w:style>
  <w:style w:type="paragraph" w:customStyle="1" w:styleId="253">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4">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5">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6">
    <w:name w:val="带编号样式"/>
    <w:basedOn w:val="91"/>
    <w:qFormat/>
    <w:uiPriority w:val="0"/>
    <w:pPr>
      <w:tabs>
        <w:tab w:val="left" w:pos="840"/>
      </w:tabs>
      <w:snapToGrid w:val="0"/>
      <w:ind w:left="840" w:firstLine="0" w:firstLineChars="0"/>
    </w:pPr>
    <w:rPr>
      <w:rFonts w:ascii="仿宋_GB2312" w:eastAsia="仿宋_GB2312"/>
      <w:color w:val="000000"/>
    </w:rPr>
  </w:style>
  <w:style w:type="paragraph" w:customStyle="1" w:styleId="257">
    <w:name w:val="正文文字 2"/>
    <w:basedOn w:val="74"/>
    <w:next w:val="74"/>
    <w:qFormat/>
    <w:uiPriority w:val="0"/>
    <w:rPr>
      <w:rFonts w:ascii="宋体" w:eastAsia="宋体" w:cs="Times New Roman"/>
      <w:color w:val="auto"/>
    </w:rPr>
  </w:style>
  <w:style w:type="paragraph" w:customStyle="1" w:styleId="258">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9">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60">
    <w:name w:val="Char5"/>
    <w:basedOn w:val="1"/>
    <w:qFormat/>
    <w:uiPriority w:val="0"/>
    <w:rPr>
      <w:rFonts w:ascii="仿宋_GB2312" w:eastAsia="仿宋_GB2312"/>
      <w:b/>
      <w:sz w:val="32"/>
      <w:szCs w:val="32"/>
    </w:rPr>
  </w:style>
  <w:style w:type="paragraph" w:customStyle="1" w:styleId="26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3">
    <w:name w:val="Item List"/>
    <w:link w:val="478"/>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5">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8">
    <w:name w:val="Char Char1 Char Char Char Char Char Char1"/>
    <w:basedOn w:val="1"/>
    <w:qFormat/>
    <w:uiPriority w:val="0"/>
    <w:rPr>
      <w:rFonts w:ascii="仿宋_GB2312" w:eastAsia="仿宋_GB2312"/>
      <w:b/>
      <w:sz w:val="32"/>
      <w:szCs w:val="20"/>
    </w:rPr>
  </w:style>
  <w:style w:type="paragraph" w:customStyle="1" w:styleId="269">
    <w:name w:val="Char Char Char Char Char Char Char Char Char Char Char Char1 Char"/>
    <w:basedOn w:val="1"/>
    <w:qFormat/>
    <w:uiPriority w:val="0"/>
    <w:rPr>
      <w:rFonts w:ascii="Tahoma" w:hAnsi="Tahoma" w:cs="仿宋_GB2312"/>
      <w:sz w:val="24"/>
      <w:szCs w:val="20"/>
    </w:rPr>
  </w:style>
  <w:style w:type="paragraph" w:customStyle="1" w:styleId="270">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2">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3">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4">
    <w:name w:val="样式 正文文本缩进 + 段前: 2 字符"/>
    <w:basedOn w:val="1"/>
    <w:qFormat/>
    <w:uiPriority w:val="0"/>
    <w:pPr>
      <w:adjustRightInd/>
      <w:ind w:left="420" w:leftChars="200"/>
      <w:jc w:val="left"/>
    </w:pPr>
    <w:rPr>
      <w:sz w:val="28"/>
      <w:szCs w:val="20"/>
      <w:lang w:eastAsia="zh-TW"/>
    </w:rPr>
  </w:style>
  <w:style w:type="paragraph" w:customStyle="1" w:styleId="275">
    <w:name w:val="Char1 Char Char Char3"/>
    <w:basedOn w:val="1"/>
    <w:qFormat/>
    <w:uiPriority w:val="0"/>
    <w:pPr>
      <w:adjustRightInd/>
      <w:ind w:firstLine="200" w:firstLineChars="200"/>
    </w:pPr>
    <w:rPr>
      <w:rFonts w:ascii="Tahoma" w:hAnsi="Tahoma"/>
      <w:sz w:val="24"/>
      <w:szCs w:val="20"/>
    </w:rPr>
  </w:style>
  <w:style w:type="paragraph" w:customStyle="1" w:styleId="276">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7">
    <w:name w:val="Char Char Char Char Char Char Char Char Char Char Char Char1 Char1"/>
    <w:basedOn w:val="1"/>
    <w:qFormat/>
    <w:uiPriority w:val="0"/>
    <w:rPr>
      <w:rFonts w:ascii="Tahoma" w:hAnsi="Tahoma" w:cs="仿宋_GB2312"/>
      <w:sz w:val="24"/>
      <w:szCs w:val="20"/>
    </w:rPr>
  </w:style>
  <w:style w:type="paragraph" w:customStyle="1" w:styleId="278">
    <w:name w:val="Char Char1 Char1"/>
    <w:basedOn w:val="1"/>
    <w:qFormat/>
    <w:uiPriority w:val="0"/>
    <w:rPr>
      <w:rFonts w:ascii="仿宋_GB2312" w:eastAsia="仿宋_GB2312"/>
      <w:b/>
      <w:sz w:val="32"/>
      <w:szCs w:val="32"/>
    </w:rPr>
  </w:style>
  <w:style w:type="paragraph" w:customStyle="1" w:styleId="279">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80">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1">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2">
    <w:name w:val="Char Char1"/>
    <w:basedOn w:val="1"/>
    <w:qFormat/>
    <w:uiPriority w:val="0"/>
    <w:pPr>
      <w:widowControl/>
      <w:spacing w:after="160" w:line="240" w:lineRule="exact"/>
      <w:jc w:val="left"/>
    </w:pPr>
    <w:rPr>
      <w:rFonts w:eastAsia="仿宋_GB2312"/>
      <w:sz w:val="28"/>
    </w:rPr>
  </w:style>
  <w:style w:type="paragraph" w:customStyle="1" w:styleId="283">
    <w:name w:val="单元格居中"/>
    <w:basedOn w:val="1"/>
    <w:qFormat/>
    <w:uiPriority w:val="0"/>
    <w:pPr>
      <w:adjustRightInd/>
      <w:spacing w:line="360" w:lineRule="auto"/>
      <w:jc w:val="center"/>
    </w:pPr>
    <w:rPr>
      <w:sz w:val="24"/>
    </w:rPr>
  </w:style>
  <w:style w:type="paragraph" w:customStyle="1" w:styleId="284">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5">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6">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7">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8">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9">
    <w:name w:val="MM Empty"/>
    <w:basedOn w:val="1"/>
    <w:qFormat/>
    <w:uiPriority w:val="0"/>
    <w:pPr>
      <w:adjustRightInd/>
    </w:pPr>
  </w:style>
  <w:style w:type="paragraph" w:customStyle="1" w:styleId="290">
    <w:name w:val="文档正文"/>
    <w:basedOn w:val="1"/>
    <w:qFormat/>
    <w:uiPriority w:val="0"/>
    <w:pPr>
      <w:spacing w:line="480" w:lineRule="atLeast"/>
      <w:ind w:firstLine="567"/>
      <w:textAlignment w:val="baseline"/>
    </w:pPr>
    <w:rPr>
      <w:kern w:val="0"/>
      <w:sz w:val="24"/>
      <w:szCs w:val="20"/>
    </w:rPr>
  </w:style>
  <w:style w:type="paragraph" w:customStyle="1" w:styleId="291">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2">
    <w:name w:val="Char Char1 Char Char1 Char Char1"/>
    <w:basedOn w:val="1"/>
    <w:qFormat/>
    <w:uiPriority w:val="0"/>
    <w:pPr>
      <w:tabs>
        <w:tab w:val="left" w:pos="840"/>
      </w:tabs>
      <w:ind w:left="840" w:hanging="420"/>
    </w:pPr>
    <w:rPr>
      <w:rFonts w:ascii="Tahoma" w:hAnsi="Tahoma"/>
      <w:sz w:val="24"/>
    </w:rPr>
  </w:style>
  <w:style w:type="paragraph" w:customStyle="1" w:styleId="293">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4">
    <w:name w:val="Char Char Char Char Char Char Char Char Char Char1"/>
    <w:basedOn w:val="1"/>
    <w:qFormat/>
    <w:uiPriority w:val="0"/>
    <w:rPr>
      <w:rFonts w:ascii="仿宋_GB2312" w:eastAsia="仿宋_GB2312"/>
      <w:b/>
      <w:sz w:val="32"/>
      <w:szCs w:val="32"/>
    </w:rPr>
  </w:style>
  <w:style w:type="paragraph" w:customStyle="1" w:styleId="295">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6">
    <w:name w:val="默认段落字体 Para Char Char Char1 Char"/>
    <w:basedOn w:val="1"/>
    <w:qFormat/>
    <w:uiPriority w:val="0"/>
    <w:pPr>
      <w:spacing w:line="240" w:lineRule="atLeast"/>
      <w:ind w:left="420" w:firstLine="420"/>
    </w:pPr>
    <w:rPr>
      <w:sz w:val="24"/>
    </w:rPr>
  </w:style>
  <w:style w:type="paragraph" w:customStyle="1" w:styleId="297">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8">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9">
    <w:name w:val="Char1 Char Char Char5"/>
    <w:basedOn w:val="1"/>
    <w:qFormat/>
    <w:uiPriority w:val="0"/>
    <w:pPr>
      <w:adjustRightInd/>
      <w:ind w:firstLine="200" w:firstLineChars="200"/>
    </w:pPr>
    <w:rPr>
      <w:rFonts w:ascii="Tahoma" w:hAnsi="Tahoma"/>
      <w:sz w:val="24"/>
      <w:szCs w:val="20"/>
    </w:rPr>
  </w:style>
  <w:style w:type="paragraph" w:customStyle="1" w:styleId="300">
    <w:name w:val="Char Char Char Char Char Char Char1"/>
    <w:basedOn w:val="1"/>
    <w:qFormat/>
    <w:uiPriority w:val="0"/>
    <w:rPr>
      <w:rFonts w:ascii="仿宋_GB2312" w:eastAsia="仿宋_GB2312"/>
      <w:b/>
      <w:sz w:val="32"/>
      <w:szCs w:val="32"/>
    </w:rPr>
  </w:style>
  <w:style w:type="paragraph" w:customStyle="1" w:styleId="30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2">
    <w:name w:val="正文表标题"/>
    <w:next w:val="1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4">
    <w:name w:val="四号　首行缩进"/>
    <w:basedOn w:val="1"/>
    <w:qFormat/>
    <w:uiPriority w:val="0"/>
    <w:pPr>
      <w:adjustRightInd/>
      <w:spacing w:line="360" w:lineRule="auto"/>
    </w:pPr>
    <w:rPr>
      <w:rFonts w:ascii="宋体" w:hAnsi="宋体"/>
      <w:szCs w:val="20"/>
    </w:rPr>
  </w:style>
  <w:style w:type="paragraph" w:customStyle="1" w:styleId="305">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7">
    <w:name w:val="首行缩进"/>
    <w:basedOn w:val="1"/>
    <w:qFormat/>
    <w:uiPriority w:val="0"/>
    <w:pPr>
      <w:spacing w:line="360" w:lineRule="auto"/>
      <w:ind w:firstLine="480" w:firstLineChars="200"/>
    </w:pPr>
    <w:rPr>
      <w:rFonts w:ascii="宋体"/>
      <w:sz w:val="24"/>
      <w:szCs w:val="20"/>
    </w:rPr>
  </w:style>
  <w:style w:type="paragraph" w:customStyle="1" w:styleId="308">
    <w:name w:val="Char1 Char Char Char1"/>
    <w:basedOn w:val="1"/>
    <w:qFormat/>
    <w:uiPriority w:val="0"/>
    <w:pPr>
      <w:adjustRightInd/>
      <w:ind w:firstLine="200" w:firstLineChars="200"/>
    </w:pPr>
    <w:rPr>
      <w:rFonts w:ascii="Tahoma" w:hAnsi="Tahoma"/>
      <w:sz w:val="24"/>
      <w:szCs w:val="20"/>
    </w:rPr>
  </w:style>
  <w:style w:type="paragraph" w:customStyle="1" w:styleId="309">
    <w:name w:val="MM Topic 2"/>
    <w:basedOn w:val="3"/>
    <w:qFormat/>
    <w:uiPriority w:val="0"/>
    <w:pPr>
      <w:numPr>
        <w:numId w:val="0"/>
      </w:numPr>
      <w:tabs>
        <w:tab w:val="left" w:pos="860"/>
        <w:tab w:val="left" w:pos="1260"/>
      </w:tabs>
      <w:ind w:left="1260" w:hanging="420"/>
    </w:pPr>
    <w:rPr>
      <w:rFonts w:ascii="Arial" w:hAnsi="Arial" w:eastAsia="黑体"/>
      <w:lang w:val="en-US"/>
    </w:rPr>
  </w:style>
  <w:style w:type="paragraph" w:customStyle="1" w:styleId="310">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1">
    <w:name w:val="样式 样式2 + 左侧:  1 字符 右侧:  1 字符"/>
    <w:basedOn w:val="7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4">
    <w:name w:val="哈哈正文"/>
    <w:basedOn w:val="1"/>
    <w:link w:val="498"/>
    <w:qFormat/>
    <w:uiPriority w:val="0"/>
    <w:pPr>
      <w:adjustRightInd/>
      <w:spacing w:line="360" w:lineRule="auto"/>
      <w:ind w:firstLine="200" w:firstLineChars="200"/>
    </w:pPr>
    <w:rPr>
      <w:rFonts w:ascii="宋体" w:hAnsi="宋体"/>
      <w:sz w:val="24"/>
      <w:szCs w:val="20"/>
    </w:rPr>
  </w:style>
  <w:style w:type="paragraph" w:customStyle="1" w:styleId="315">
    <w:name w:val="List Paragraph1"/>
    <w:basedOn w:val="1"/>
    <w:qFormat/>
    <w:uiPriority w:val="34"/>
    <w:pPr>
      <w:spacing w:line="360" w:lineRule="auto"/>
      <w:ind w:firstLine="200" w:firstLineChars="200"/>
    </w:pPr>
    <w:rPr>
      <w:rFonts w:eastAsia="楷体_GB2312" w:cs="Lucida Sans"/>
      <w:sz w:val="24"/>
    </w:rPr>
  </w:style>
  <w:style w:type="paragraph" w:customStyle="1" w:styleId="31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9">
    <w:name w:val="Char Char11 Char Char Char Char Char Char Char Char Char1"/>
    <w:basedOn w:val="1"/>
    <w:qFormat/>
    <w:uiPriority w:val="0"/>
    <w:pPr>
      <w:spacing w:line="360" w:lineRule="auto"/>
    </w:pPr>
    <w:rPr>
      <w:szCs w:val="20"/>
    </w:rPr>
  </w:style>
  <w:style w:type="paragraph" w:customStyle="1" w:styleId="320">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1">
    <w:name w:val="正文 项目2"/>
    <w:basedOn w:val="322"/>
    <w:qFormat/>
    <w:uiPriority w:val="0"/>
    <w:pPr>
      <w:numPr>
        <w:ilvl w:val="0"/>
        <w:numId w:val="6"/>
      </w:numPr>
      <w:tabs>
        <w:tab w:val="left" w:pos="840"/>
      </w:tabs>
      <w:spacing w:after="0"/>
    </w:pPr>
  </w:style>
  <w:style w:type="paragraph" w:customStyle="1" w:styleId="322">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3">
    <w:name w:val="Char Char Char1 Char1"/>
    <w:basedOn w:val="1"/>
    <w:qFormat/>
    <w:uiPriority w:val="0"/>
    <w:rPr>
      <w:szCs w:val="20"/>
    </w:rPr>
  </w:style>
  <w:style w:type="paragraph" w:customStyle="1" w:styleId="32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6">
    <w:name w:val="封面"/>
    <w:basedOn w:val="1"/>
    <w:qFormat/>
    <w:uiPriority w:val="0"/>
    <w:pPr>
      <w:spacing w:line="360" w:lineRule="atLeast"/>
      <w:jc w:val="right"/>
      <w:textAlignment w:val="baseline"/>
    </w:pPr>
    <w:rPr>
      <w:rFonts w:ascii="Symbol" w:hAnsi="Symbol"/>
      <w:kern w:val="0"/>
      <w:szCs w:val="20"/>
    </w:rPr>
  </w:style>
  <w:style w:type="paragraph" w:customStyle="1" w:styleId="327">
    <w:name w:val="正文（缩进2汉字）"/>
    <w:basedOn w:val="1"/>
    <w:link w:val="58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8">
    <w:name w:val="数字标题3"/>
    <w:basedOn w:val="4"/>
    <w:next w:val="1"/>
    <w:qFormat/>
    <w:uiPriority w:val="0"/>
    <w:pPr>
      <w:numPr>
        <w:numId w:val="0"/>
      </w:numPr>
      <w:spacing w:line="240" w:lineRule="auto"/>
    </w:pPr>
    <w:rPr>
      <w:sz w:val="28"/>
      <w:szCs w:val="28"/>
    </w:rPr>
  </w:style>
  <w:style w:type="paragraph" w:customStyle="1" w:styleId="329">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30">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1">
    <w:name w:val="正文（首行缩进2字符）"/>
    <w:basedOn w:val="1"/>
    <w:qFormat/>
    <w:uiPriority w:val="0"/>
    <w:pPr>
      <w:adjustRightInd/>
      <w:spacing w:line="360" w:lineRule="auto"/>
      <w:ind w:firstLine="480" w:firstLineChars="200"/>
    </w:pPr>
    <w:rPr>
      <w:sz w:val="24"/>
      <w:szCs w:val="20"/>
    </w:rPr>
  </w:style>
  <w:style w:type="paragraph" w:customStyle="1" w:styleId="33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3">
    <w:name w:val="正文段"/>
    <w:basedOn w:val="1"/>
    <w:qFormat/>
    <w:uiPriority w:val="0"/>
    <w:pPr>
      <w:widowControl/>
      <w:snapToGrid w:val="0"/>
      <w:spacing w:after="156" w:afterLines="50"/>
      <w:ind w:firstLine="200" w:firstLineChars="200"/>
    </w:pPr>
    <w:rPr>
      <w:kern w:val="0"/>
      <w:sz w:val="24"/>
      <w:szCs w:val="20"/>
    </w:rPr>
  </w:style>
  <w:style w:type="paragraph" w:customStyle="1" w:styleId="334">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5">
    <w:name w:val="数字标题2"/>
    <w:basedOn w:val="3"/>
    <w:next w:val="1"/>
    <w:qFormat/>
    <w:uiPriority w:val="0"/>
    <w:pPr>
      <w:numPr>
        <w:ilvl w:val="1"/>
        <w:numId w:val="5"/>
      </w:numPr>
    </w:pPr>
    <w:rPr>
      <w:rFonts w:ascii="Times New Roman" w:eastAsia="宋体"/>
      <w:i/>
      <w:sz w:val="36"/>
      <w:szCs w:val="36"/>
      <w:lang w:val="en-US"/>
    </w:rPr>
  </w:style>
  <w:style w:type="paragraph" w:customStyle="1" w:styleId="336">
    <w:name w:val="彩色列表 - 强调文字颜色 11"/>
    <w:basedOn w:val="1"/>
    <w:qFormat/>
    <w:uiPriority w:val="0"/>
    <w:pPr>
      <w:adjustRightInd/>
      <w:ind w:firstLine="420" w:firstLineChars="200"/>
    </w:pPr>
    <w:rPr>
      <w:rFonts w:ascii="Calibri" w:hAnsi="Calibri"/>
      <w:szCs w:val="22"/>
    </w:rPr>
  </w:style>
  <w:style w:type="paragraph" w:customStyle="1" w:styleId="337">
    <w:name w:val="数字标题4"/>
    <w:basedOn w:val="5"/>
    <w:qFormat/>
    <w:uiPriority w:val="0"/>
    <w:pPr>
      <w:numPr>
        <w:numId w:val="0"/>
      </w:numPr>
      <w:tabs>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338">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9">
    <w:name w:val="样式1 + (中宋体"/>
    <w:basedOn w:val="16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40">
    <w:name w:val="仿宋正文"/>
    <w:basedOn w:val="1"/>
    <w:link w:val="463"/>
    <w:qFormat/>
    <w:uiPriority w:val="0"/>
    <w:pPr>
      <w:adjustRightInd/>
      <w:spacing w:line="360" w:lineRule="auto"/>
      <w:ind w:firstLine="480" w:firstLineChars="200"/>
    </w:pPr>
    <w:rPr>
      <w:rFonts w:ascii="仿宋_GB2312" w:eastAsia="仿宋_GB2312"/>
      <w:sz w:val="24"/>
      <w:szCs w:val="20"/>
    </w:rPr>
  </w:style>
  <w:style w:type="paragraph" w:customStyle="1" w:styleId="341">
    <w:name w:val="正文（标题三）"/>
    <w:basedOn w:val="1"/>
    <w:qFormat/>
    <w:uiPriority w:val="0"/>
    <w:pPr>
      <w:spacing w:line="360" w:lineRule="auto"/>
      <w:ind w:firstLine="200" w:firstLineChars="200"/>
    </w:pPr>
    <w:rPr>
      <w:sz w:val="24"/>
    </w:rPr>
  </w:style>
  <w:style w:type="paragraph" w:customStyle="1" w:styleId="342">
    <w:name w:val="MM Topic 3"/>
    <w:basedOn w:val="4"/>
    <w:qFormat/>
    <w:uiPriority w:val="0"/>
    <w:pPr>
      <w:numPr>
        <w:numId w:val="4"/>
      </w:numPr>
      <w:tabs>
        <w:tab w:val="left" w:pos="840"/>
        <w:tab w:val="left" w:pos="1680"/>
      </w:tabs>
      <w:adjustRightInd/>
    </w:pPr>
  </w:style>
  <w:style w:type="paragraph" w:customStyle="1" w:styleId="34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4">
    <w:name w:val="图中文字"/>
    <w:basedOn w:val="1"/>
    <w:qFormat/>
    <w:uiPriority w:val="0"/>
    <w:pPr>
      <w:snapToGrid w:val="0"/>
      <w:spacing w:line="0" w:lineRule="atLeast"/>
      <w:ind w:firstLine="200" w:firstLineChars="200"/>
      <w:jc w:val="center"/>
    </w:pPr>
    <w:rPr>
      <w:sz w:val="24"/>
      <w:szCs w:val="20"/>
    </w:rPr>
  </w:style>
  <w:style w:type="paragraph" w:customStyle="1" w:styleId="345">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346">
    <w:name w:val="Char21"/>
    <w:basedOn w:val="1"/>
    <w:qFormat/>
    <w:uiPriority w:val="0"/>
    <w:pPr>
      <w:adjustRightInd/>
      <w:ind w:firstLine="200" w:firstLineChars="200"/>
    </w:pPr>
    <w:rPr>
      <w:rFonts w:ascii="仿宋_GB2312" w:eastAsia="仿宋_GB2312"/>
      <w:b/>
      <w:sz w:val="32"/>
      <w:szCs w:val="32"/>
    </w:rPr>
  </w:style>
  <w:style w:type="paragraph" w:customStyle="1" w:styleId="347">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8">
    <w:name w:val="标题4-dyf"/>
    <w:basedOn w:val="5"/>
    <w:link w:val="553"/>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9">
    <w:name w:val="Char1 Char Char Char4"/>
    <w:basedOn w:val="1"/>
    <w:qFormat/>
    <w:uiPriority w:val="0"/>
    <w:pPr>
      <w:adjustRightInd/>
      <w:ind w:firstLine="200" w:firstLineChars="200"/>
    </w:pPr>
    <w:rPr>
      <w:rFonts w:ascii="Tahoma" w:hAnsi="Tahoma"/>
      <w:sz w:val="24"/>
      <w:szCs w:val="20"/>
    </w:rPr>
  </w:style>
  <w:style w:type="paragraph" w:customStyle="1" w:styleId="350">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2">
    <w:name w:val="Char23"/>
    <w:basedOn w:val="1"/>
    <w:qFormat/>
    <w:uiPriority w:val="0"/>
    <w:rPr>
      <w:rFonts w:ascii="仿宋_GB2312" w:eastAsia="仿宋_GB2312"/>
      <w:b/>
      <w:sz w:val="32"/>
      <w:szCs w:val="32"/>
    </w:rPr>
  </w:style>
  <w:style w:type="paragraph" w:customStyle="1" w:styleId="35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6">
    <w:name w:val="此正文"/>
    <w:basedOn w:val="1"/>
    <w:link w:val="441"/>
    <w:qFormat/>
    <w:uiPriority w:val="0"/>
    <w:pPr>
      <w:adjustRightInd/>
      <w:spacing w:line="360" w:lineRule="auto"/>
      <w:ind w:firstLine="200" w:firstLineChars="200"/>
    </w:pPr>
    <w:rPr>
      <w:sz w:val="24"/>
    </w:rPr>
  </w:style>
  <w:style w:type="paragraph" w:customStyle="1" w:styleId="3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8">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9">
    <w:name w:val="Char3 Char Char Char"/>
    <w:basedOn w:val="1"/>
    <w:qFormat/>
    <w:uiPriority w:val="0"/>
    <w:pPr>
      <w:widowControl/>
      <w:adjustRightInd/>
      <w:spacing w:after="160" w:line="240" w:lineRule="exact"/>
      <w:jc w:val="left"/>
    </w:pPr>
    <w:rPr>
      <w:szCs w:val="20"/>
    </w:rPr>
  </w:style>
  <w:style w:type="paragraph" w:customStyle="1" w:styleId="360">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1">
    <w:name w:val="Normal0"/>
    <w:qFormat/>
    <w:uiPriority w:val="0"/>
    <w:rPr>
      <w:rFonts w:ascii="Times New Roman" w:hAnsi="Times New Roman" w:eastAsia="宋体" w:cs="Times New Roman"/>
      <w:lang w:val="en-US" w:eastAsia="en-US" w:bidi="ar-SA"/>
    </w:rPr>
  </w:style>
  <w:style w:type="paragraph" w:customStyle="1" w:styleId="36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3">
    <w:name w:val="a1"/>
    <w:basedOn w:val="1"/>
    <w:qFormat/>
    <w:uiPriority w:val="0"/>
    <w:pPr>
      <w:widowControl/>
      <w:spacing w:line="300" w:lineRule="atLeast"/>
      <w:jc w:val="left"/>
    </w:pPr>
    <w:rPr>
      <w:rFonts w:ascii="宋体" w:hAnsi="宋体"/>
      <w:kern w:val="0"/>
      <w:sz w:val="18"/>
      <w:szCs w:val="20"/>
    </w:rPr>
  </w:style>
  <w:style w:type="paragraph" w:customStyle="1" w:styleId="364">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5">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6">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7">
    <w:name w:val="Thf"/>
    <w:basedOn w:val="94"/>
    <w:qFormat/>
    <w:uiPriority w:val="0"/>
    <w:pPr>
      <w:ind w:left="0"/>
    </w:pPr>
  </w:style>
  <w:style w:type="paragraph" w:customStyle="1" w:styleId="368">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70">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2">
    <w:name w:val="_Style 12"/>
    <w:basedOn w:val="19"/>
    <w:qFormat/>
    <w:uiPriority w:val="0"/>
    <w:pPr>
      <w:snapToGrid w:val="0"/>
      <w:spacing w:line="360" w:lineRule="auto"/>
    </w:pPr>
  </w:style>
  <w:style w:type="paragraph" w:customStyle="1" w:styleId="373">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5">
    <w:name w:val="标书标题2"/>
    <w:basedOn w:val="3"/>
    <w:qFormat/>
    <w:uiPriority w:val="0"/>
    <w:pPr>
      <w:keepLines w:val="0"/>
      <w:widowControl/>
      <w:numPr>
        <w:numId w:val="0"/>
      </w:numPr>
      <w:tabs>
        <w:tab w:val="left" w:pos="840"/>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6">
    <w:name w:val="Char Char"/>
    <w:basedOn w:val="1"/>
    <w:qFormat/>
    <w:uiPriority w:val="0"/>
    <w:pPr>
      <w:spacing w:line="360" w:lineRule="auto"/>
    </w:pPr>
    <w:rPr>
      <w:rFonts w:ascii="Tahoma" w:hAnsi="Tahoma"/>
      <w:sz w:val="24"/>
      <w:szCs w:val="20"/>
    </w:rPr>
  </w:style>
  <w:style w:type="paragraph" w:customStyle="1" w:styleId="377">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8">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9">
    <w:name w:val="彩色列表 - 强调文字颜色 12"/>
    <w:basedOn w:val="1"/>
    <w:qFormat/>
    <w:uiPriority w:val="0"/>
    <w:pPr>
      <w:adjustRightInd/>
      <w:ind w:firstLine="420" w:firstLineChars="200"/>
    </w:pPr>
    <w:rPr>
      <w:rFonts w:ascii="Calibri" w:hAnsi="Calibri"/>
      <w:szCs w:val="22"/>
    </w:rPr>
  </w:style>
  <w:style w:type="paragraph" w:customStyle="1" w:styleId="380">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1">
    <w:name w:val="Char19"/>
    <w:basedOn w:val="1"/>
    <w:qFormat/>
    <w:uiPriority w:val="0"/>
    <w:pPr>
      <w:adjustRightInd/>
    </w:pPr>
    <w:rPr>
      <w:szCs w:val="20"/>
    </w:rPr>
  </w:style>
  <w:style w:type="paragraph" w:customStyle="1" w:styleId="382">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3">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5">
    <w:name w:val="表格（小）"/>
    <w:basedOn w:val="1"/>
    <w:qFormat/>
    <w:uiPriority w:val="0"/>
    <w:pPr>
      <w:adjustRightInd/>
      <w:snapToGrid w:val="0"/>
      <w:spacing w:line="300" w:lineRule="auto"/>
    </w:pPr>
    <w:rPr>
      <w:rFonts w:eastAsia="仿宋"/>
      <w:szCs w:val="21"/>
    </w:rPr>
  </w:style>
  <w:style w:type="paragraph" w:customStyle="1" w:styleId="38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8">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90">
    <w:name w:val="Char Char Char Char2"/>
    <w:basedOn w:val="1"/>
    <w:qFormat/>
    <w:uiPriority w:val="0"/>
    <w:rPr>
      <w:rFonts w:ascii="Tahoma" w:hAnsi="Tahoma"/>
      <w:sz w:val="24"/>
      <w:szCs w:val="20"/>
    </w:rPr>
  </w:style>
  <w:style w:type="paragraph" w:customStyle="1" w:styleId="391">
    <w:name w:val="p0"/>
    <w:basedOn w:val="1"/>
    <w:qFormat/>
    <w:uiPriority w:val="0"/>
    <w:pPr>
      <w:widowControl/>
      <w:adjustRightInd/>
    </w:pPr>
    <w:rPr>
      <w:kern w:val="0"/>
      <w:szCs w:val="21"/>
    </w:rPr>
  </w:style>
  <w:style w:type="paragraph" w:customStyle="1" w:styleId="39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4">
    <w:name w:val="默认段落样式"/>
    <w:basedOn w:val="395"/>
    <w:qFormat/>
    <w:uiPriority w:val="0"/>
    <w:pPr>
      <w:spacing w:before="0"/>
      <w:ind w:firstLine="480"/>
      <w:outlineLvl w:val="2"/>
    </w:pPr>
    <w:rPr>
      <w:rFonts w:ascii="仿宋_GB2312" w:hAnsi="宋体" w:eastAsia="仿宋_GB2312"/>
      <w:color w:val="000000"/>
      <w:szCs w:val="24"/>
    </w:rPr>
  </w:style>
  <w:style w:type="paragraph" w:customStyle="1" w:styleId="395">
    <w:name w:val="正文2"/>
    <w:basedOn w:val="1"/>
    <w:link w:val="448"/>
    <w:qFormat/>
    <w:uiPriority w:val="0"/>
    <w:pPr>
      <w:spacing w:before="156" w:line="360" w:lineRule="auto"/>
      <w:ind w:firstLine="510" w:firstLineChars="200"/>
    </w:pPr>
    <w:rPr>
      <w:sz w:val="24"/>
      <w:szCs w:val="20"/>
    </w:rPr>
  </w:style>
  <w:style w:type="paragraph" w:customStyle="1" w:styleId="39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9">
    <w:name w:val="bullet"/>
    <w:basedOn w:val="1"/>
    <w:qFormat/>
    <w:uiPriority w:val="0"/>
    <w:pPr>
      <w:tabs>
        <w:tab w:val="left" w:pos="840"/>
      </w:tabs>
      <w:adjustRightInd/>
      <w:ind w:left="840" w:hanging="420"/>
    </w:pPr>
  </w:style>
  <w:style w:type="paragraph" w:customStyle="1" w:styleId="400">
    <w:name w:val="五级条标题"/>
    <w:basedOn w:val="173"/>
    <w:next w:val="140"/>
    <w:qFormat/>
    <w:uiPriority w:val="0"/>
    <w:pPr>
      <w:numPr>
        <w:ilvl w:val="6"/>
      </w:numPr>
      <w:tabs>
        <w:tab w:val="clear" w:pos="2940"/>
      </w:tabs>
      <w:outlineLvl w:val="6"/>
    </w:pPr>
  </w:style>
  <w:style w:type="paragraph" w:customStyle="1" w:styleId="401">
    <w:name w:val="Char Char Char Char Char Char Char Char"/>
    <w:basedOn w:val="1"/>
    <w:qFormat/>
    <w:uiPriority w:val="0"/>
    <w:pPr>
      <w:tabs>
        <w:tab w:val="left" w:pos="360"/>
      </w:tabs>
    </w:pPr>
    <w:rPr>
      <w:sz w:val="24"/>
      <w:szCs w:val="20"/>
    </w:rPr>
  </w:style>
  <w:style w:type="paragraph" w:customStyle="1" w:styleId="40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3">
    <w:name w:val="数字标题5"/>
    <w:basedOn w:val="6"/>
    <w:next w:val="1"/>
    <w:qFormat/>
    <w:uiPriority w:val="0"/>
    <w:pPr>
      <w:numPr>
        <w:numId w:val="5"/>
      </w:numPr>
      <w:tabs>
        <w:tab w:val="left" w:pos="480"/>
        <w:tab w:val="left" w:pos="1080"/>
      </w:tabs>
    </w:pPr>
  </w:style>
  <w:style w:type="paragraph" w:customStyle="1" w:styleId="404">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5">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6">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7">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408">
    <w:name w:val="0"/>
    <w:basedOn w:val="1"/>
    <w:qFormat/>
    <w:uiPriority w:val="0"/>
    <w:pPr>
      <w:widowControl/>
    </w:pPr>
    <w:rPr>
      <w:kern w:val="0"/>
      <w:sz w:val="24"/>
      <w:szCs w:val="20"/>
    </w:rPr>
  </w:style>
  <w:style w:type="paragraph" w:customStyle="1" w:styleId="409">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0">
    <w:name w:val="b11_01b"/>
    <w:basedOn w:val="1"/>
    <w:next w:val="1"/>
    <w:link w:val="55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1">
    <w:name w:val="MM Topic 5"/>
    <w:basedOn w:val="6"/>
    <w:qFormat/>
    <w:uiPriority w:val="0"/>
    <w:pPr>
      <w:numPr>
        <w:numId w:val="4"/>
      </w:numPr>
      <w:tabs>
        <w:tab w:val="left" w:pos="840"/>
        <w:tab w:val="left" w:pos="2520"/>
      </w:tabs>
      <w:adjustRightInd/>
    </w:pPr>
  </w:style>
  <w:style w:type="paragraph" w:customStyle="1" w:styleId="412">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3">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4">
    <w:name w:val="数字标题1"/>
    <w:basedOn w:val="2"/>
    <w:next w:val="1"/>
    <w:qFormat/>
    <w:uiPriority w:val="0"/>
    <w:pPr>
      <w:numPr>
        <w:numId w:val="5"/>
      </w:numPr>
      <w:tabs>
        <w:tab w:val="left" w:pos="480"/>
      </w:tabs>
    </w:pPr>
  </w:style>
  <w:style w:type="paragraph" w:customStyle="1" w:styleId="415">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6">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7">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2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1">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2">
    <w:name w:val="MM Topic 1"/>
    <w:basedOn w:val="2"/>
    <w:qFormat/>
    <w:uiPriority w:val="0"/>
    <w:pPr>
      <w:numPr>
        <w:numId w:val="0"/>
      </w:numPr>
      <w:tabs>
        <w:tab w:val="left" w:pos="840"/>
      </w:tabs>
      <w:adjustRightInd/>
      <w:ind w:left="840" w:hanging="420"/>
    </w:pPr>
  </w:style>
  <w:style w:type="paragraph" w:customStyle="1" w:styleId="423">
    <w:name w:val="Char Char Char Char Char Char Char Char1"/>
    <w:basedOn w:val="1"/>
    <w:qFormat/>
    <w:uiPriority w:val="0"/>
    <w:pPr>
      <w:tabs>
        <w:tab w:val="left" w:pos="360"/>
      </w:tabs>
    </w:pPr>
    <w:rPr>
      <w:sz w:val="24"/>
      <w:szCs w:val="20"/>
    </w:rPr>
  </w:style>
  <w:style w:type="paragraph" w:customStyle="1" w:styleId="424">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5">
    <w:name w:val="Char3 Char Char Char1"/>
    <w:basedOn w:val="1"/>
    <w:qFormat/>
    <w:uiPriority w:val="0"/>
    <w:pPr>
      <w:widowControl/>
      <w:adjustRightInd/>
      <w:spacing w:after="160" w:line="240" w:lineRule="exact"/>
      <w:jc w:val="left"/>
    </w:pPr>
    <w:rPr>
      <w:szCs w:val="20"/>
    </w:rPr>
  </w:style>
  <w:style w:type="paragraph" w:customStyle="1" w:styleId="426">
    <w:name w:val="Char Char12"/>
    <w:basedOn w:val="1"/>
    <w:qFormat/>
    <w:uiPriority w:val="0"/>
    <w:pPr>
      <w:widowControl/>
      <w:spacing w:after="160" w:line="240" w:lineRule="exact"/>
      <w:jc w:val="left"/>
    </w:pPr>
    <w:rPr>
      <w:rFonts w:eastAsia="仿宋_GB2312"/>
      <w:sz w:val="28"/>
    </w:rPr>
  </w:style>
  <w:style w:type="paragraph" w:customStyle="1" w:styleId="427">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9">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0">
    <w:name w:val="单元格左对齐"/>
    <w:basedOn w:val="1"/>
    <w:qFormat/>
    <w:uiPriority w:val="0"/>
    <w:pPr>
      <w:adjustRightInd/>
      <w:spacing w:line="360" w:lineRule="auto"/>
    </w:pPr>
    <w:rPr>
      <w:sz w:val="24"/>
    </w:rPr>
  </w:style>
  <w:style w:type="paragraph" w:customStyle="1" w:styleId="431">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2">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3">
    <w:name w:val="正文文本 Char"/>
    <w:qFormat/>
    <w:uiPriority w:val="0"/>
    <w:rPr>
      <w:rFonts w:eastAsia="宋体"/>
      <w:kern w:val="2"/>
      <w:sz w:val="24"/>
      <w:szCs w:val="24"/>
      <w:lang w:val="en-US" w:eastAsia="zh-CN" w:bidi="ar-SA"/>
    </w:rPr>
  </w:style>
  <w:style w:type="character" w:customStyle="1" w:styleId="434">
    <w:name w:val="myp1111"/>
    <w:qFormat/>
    <w:uiPriority w:val="0"/>
    <w:rPr>
      <w:rFonts w:hint="default" w:ascii="ˎ̥" w:hAnsi="ˎ̥"/>
      <w:color w:val="000000"/>
      <w:sz w:val="20"/>
      <w:szCs w:val="20"/>
      <w:u w:val="none"/>
    </w:rPr>
  </w:style>
  <w:style w:type="character" w:customStyle="1" w:styleId="435">
    <w:name w:val="mdeck"/>
    <w:qFormat/>
    <w:uiPriority w:val="0"/>
    <w:rPr>
      <w:rFonts w:ascii="仿宋_GB2312" w:eastAsia="微软雅黑"/>
      <w:b/>
      <w:kern w:val="2"/>
      <w:sz w:val="32"/>
      <w:szCs w:val="32"/>
      <w:lang w:val="en-US" w:eastAsia="zh-CN" w:bidi="ar-SA"/>
    </w:rPr>
  </w:style>
  <w:style w:type="character" w:customStyle="1" w:styleId="436">
    <w:name w:val="签名 字符"/>
    <w:link w:val="39"/>
    <w:qFormat/>
    <w:uiPriority w:val="0"/>
    <w:rPr>
      <w:rFonts w:eastAsia="仿宋_GB2312"/>
      <w:sz w:val="24"/>
    </w:rPr>
  </w:style>
  <w:style w:type="character" w:customStyle="1" w:styleId="437">
    <w:name w:val="tw4winMark"/>
    <w:qFormat/>
    <w:uiPriority w:val="0"/>
    <w:rPr>
      <w:rFonts w:ascii="Courier New" w:hAnsi="Courier New" w:cs="Courier New"/>
      <w:vanish/>
      <w:color w:val="800080"/>
      <w:sz w:val="24"/>
      <w:szCs w:val="24"/>
      <w:vertAlign w:val="subscript"/>
    </w:rPr>
  </w:style>
  <w:style w:type="character" w:customStyle="1" w:styleId="438">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9">
    <w:name w:val="Balloon Text Char"/>
    <w:semiHidden/>
    <w:qFormat/>
    <w:locked/>
    <w:uiPriority w:val="0"/>
    <w:rPr>
      <w:rFonts w:eastAsia="宋体"/>
      <w:kern w:val="2"/>
      <w:sz w:val="18"/>
      <w:szCs w:val="18"/>
      <w:lang w:val="en-US" w:eastAsia="zh-CN" w:bidi="ar-SA"/>
    </w:rPr>
  </w:style>
  <w:style w:type="character" w:customStyle="1" w:styleId="440">
    <w:name w:val="正文非缩进 Char"/>
    <w:qFormat/>
    <w:uiPriority w:val="0"/>
    <w:rPr>
      <w:rFonts w:ascii="宋体" w:eastAsia="宋体"/>
      <w:snapToGrid w:val="0"/>
      <w:color w:val="000000"/>
      <w:kern w:val="28"/>
      <w:sz w:val="28"/>
      <w:lang w:val="en-US" w:eastAsia="zh-CN" w:bidi="ar-SA"/>
    </w:rPr>
  </w:style>
  <w:style w:type="character" w:customStyle="1" w:styleId="441">
    <w:name w:val="此正文 Char"/>
    <w:link w:val="356"/>
    <w:qFormat/>
    <w:uiPriority w:val="0"/>
    <w:rPr>
      <w:kern w:val="2"/>
      <w:sz w:val="24"/>
      <w:szCs w:val="24"/>
    </w:rPr>
  </w:style>
  <w:style w:type="character" w:customStyle="1" w:styleId="442">
    <w:name w:val="Ò³Ã¼ Char Char"/>
    <w:qFormat/>
    <w:uiPriority w:val="0"/>
    <w:rPr>
      <w:rFonts w:eastAsia="宋体"/>
      <w:kern w:val="2"/>
      <w:sz w:val="18"/>
      <w:lang w:val="en-US" w:eastAsia="zh-CN" w:bidi="ar-SA"/>
    </w:rPr>
  </w:style>
  <w:style w:type="character" w:customStyle="1" w:styleId="443">
    <w:name w:val="style91"/>
    <w:qFormat/>
    <w:uiPriority w:val="0"/>
    <w:rPr>
      <w:color w:val="333333"/>
    </w:rPr>
  </w:style>
  <w:style w:type="character" w:customStyle="1" w:styleId="444">
    <w:name w:val="标书1 Char"/>
    <w:qFormat/>
    <w:uiPriority w:val="0"/>
    <w:rPr>
      <w:rFonts w:eastAsia="宋体"/>
      <w:b/>
      <w:bCs/>
      <w:kern w:val="44"/>
      <w:sz w:val="44"/>
      <w:szCs w:val="44"/>
      <w:lang w:val="en-US" w:eastAsia="zh-CN" w:bidi="ar-SA"/>
    </w:rPr>
  </w:style>
  <w:style w:type="character" w:customStyle="1" w:styleId="445">
    <w:name w:val="ca-131"/>
    <w:qFormat/>
    <w:uiPriority w:val="0"/>
    <w:rPr>
      <w:rFonts w:hint="eastAsia" w:ascii="仿宋_GB2312" w:eastAsia="仿宋_GB2312"/>
      <w:b/>
      <w:bCs/>
      <w:color w:val="000000"/>
      <w:spacing w:val="-20"/>
      <w:sz w:val="24"/>
      <w:szCs w:val="24"/>
    </w:rPr>
  </w:style>
  <w:style w:type="character" w:customStyle="1" w:styleId="446">
    <w:name w:val="标书正文格式 Char"/>
    <w:qFormat/>
    <w:uiPriority w:val="0"/>
    <w:rPr>
      <w:rFonts w:eastAsia="楷体_GB2312"/>
      <w:kern w:val="2"/>
      <w:sz w:val="24"/>
      <w:szCs w:val="24"/>
      <w:lang w:bidi="ar-SA"/>
    </w:rPr>
  </w:style>
  <w:style w:type="character" w:customStyle="1" w:styleId="447">
    <w:name w:val="Char Char6"/>
    <w:qFormat/>
    <w:uiPriority w:val="0"/>
    <w:rPr>
      <w:rFonts w:eastAsia="宋体"/>
      <w:kern w:val="2"/>
      <w:sz w:val="21"/>
      <w:szCs w:val="24"/>
      <w:lang w:val="en-US" w:eastAsia="zh-CN" w:bidi="ar-SA"/>
    </w:rPr>
  </w:style>
  <w:style w:type="character" w:customStyle="1" w:styleId="448">
    <w:name w:val="正文2 Char Char"/>
    <w:link w:val="395"/>
    <w:qFormat/>
    <w:uiPriority w:val="0"/>
    <w:rPr>
      <w:rFonts w:eastAsia="宋体"/>
      <w:kern w:val="2"/>
      <w:sz w:val="24"/>
      <w:lang w:val="en-US" w:eastAsia="zh-CN" w:bidi="ar-SA"/>
    </w:rPr>
  </w:style>
  <w:style w:type="character" w:customStyle="1" w:styleId="449">
    <w:name w:val="content"/>
    <w:qFormat/>
    <w:uiPriority w:val="0"/>
  </w:style>
  <w:style w:type="character" w:customStyle="1" w:styleId="450">
    <w:name w:val="正文文本 2 Char"/>
    <w:qFormat/>
    <w:uiPriority w:val="0"/>
    <w:rPr>
      <w:rFonts w:eastAsia="宋体"/>
      <w:kern w:val="2"/>
      <w:sz w:val="21"/>
      <w:szCs w:val="24"/>
      <w:lang w:val="en-US" w:eastAsia="zh-CN" w:bidi="ar-SA"/>
    </w:rPr>
  </w:style>
  <w:style w:type="character" w:customStyle="1" w:styleId="451">
    <w:name w:val="Heading 2 Hidden Char"/>
    <w:qFormat/>
    <w:uiPriority w:val="0"/>
    <w:rPr>
      <w:rFonts w:ascii="仿宋_GB2312" w:eastAsia="仿宋_GB2312"/>
      <w:b/>
      <w:bCs/>
      <w:kern w:val="2"/>
      <w:sz w:val="24"/>
      <w:szCs w:val="24"/>
      <w:lang w:val="zh-CN" w:eastAsia="zh-CN" w:bidi="ar-SA"/>
    </w:rPr>
  </w:style>
  <w:style w:type="character" w:customStyle="1" w:styleId="452">
    <w:name w:val="首行缩进 Char"/>
    <w:qFormat/>
    <w:uiPriority w:val="0"/>
    <w:rPr>
      <w:rFonts w:ascii="宋体" w:eastAsia="宋体"/>
      <w:kern w:val="2"/>
      <w:sz w:val="24"/>
      <w:lang w:val="en-US" w:eastAsia="zh-CN" w:bidi="ar-SA"/>
    </w:rPr>
  </w:style>
  <w:style w:type="character" w:customStyle="1" w:styleId="453">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4">
    <w:name w:val="普通文字 Char Char1"/>
    <w:qFormat/>
    <w:uiPriority w:val="0"/>
    <w:rPr>
      <w:rFonts w:ascii="宋体" w:hAnsi="Courier New"/>
      <w:kern w:val="2"/>
      <w:sz w:val="21"/>
    </w:rPr>
  </w:style>
  <w:style w:type="character" w:customStyle="1" w:styleId="455">
    <w:name w:val="Footer-Even Char"/>
    <w:qFormat/>
    <w:uiPriority w:val="0"/>
    <w:rPr>
      <w:rFonts w:eastAsia="宋体"/>
      <w:kern w:val="2"/>
      <w:sz w:val="18"/>
      <w:lang w:val="en-US" w:eastAsia="zh-CN" w:bidi="ar-SA"/>
    </w:rPr>
  </w:style>
  <w:style w:type="character" w:customStyle="1" w:styleId="456">
    <w:name w:val="dandyren_title1"/>
    <w:qFormat/>
    <w:uiPriority w:val="0"/>
    <w:rPr>
      <w:b/>
      <w:bCs/>
      <w:color w:val="FF6633"/>
      <w:sz w:val="18"/>
      <w:szCs w:val="18"/>
    </w:rPr>
  </w:style>
  <w:style w:type="character" w:customStyle="1" w:styleId="457">
    <w:name w:val="标题 3 Char2"/>
    <w:qFormat/>
    <w:uiPriority w:val="0"/>
    <w:rPr>
      <w:rFonts w:eastAsia="宋体"/>
      <w:b/>
      <w:bCs/>
      <w:kern w:val="2"/>
      <w:sz w:val="32"/>
      <w:szCs w:val="32"/>
      <w:lang w:val="en-US" w:eastAsia="zh-CN" w:bidi="ar-SA"/>
    </w:rPr>
  </w:style>
  <w:style w:type="character" w:customStyle="1" w:styleId="458">
    <w:name w:val="gray6"/>
    <w:basedOn w:val="62"/>
    <w:qFormat/>
    <w:uiPriority w:val="0"/>
  </w:style>
  <w:style w:type="character" w:customStyle="1" w:styleId="459">
    <w:name w:val="标准正文格式 Char"/>
    <w:qFormat/>
    <w:uiPriority w:val="0"/>
    <w:rPr>
      <w:rFonts w:ascii="宋体" w:eastAsia="仿宋_GB2312" w:cs="宋体"/>
      <w:color w:val="000000"/>
      <w:sz w:val="24"/>
      <w:lang w:val="en-US" w:eastAsia="zh-CN" w:bidi="ar-SA"/>
    </w:rPr>
  </w:style>
  <w:style w:type="character" w:customStyle="1" w:styleId="460">
    <w:name w:val="Char Char3"/>
    <w:qFormat/>
    <w:uiPriority w:val="0"/>
    <w:rPr>
      <w:rFonts w:eastAsia="宋体"/>
      <w:kern w:val="2"/>
      <w:sz w:val="21"/>
      <w:szCs w:val="24"/>
      <w:lang w:val="en-US" w:eastAsia="zh-CN" w:bidi="ar-SA"/>
    </w:rPr>
  </w:style>
  <w:style w:type="character" w:customStyle="1" w:styleId="461">
    <w:name w:val="px14"/>
    <w:qFormat/>
    <w:uiPriority w:val="0"/>
    <w:rPr>
      <w:rFonts w:ascii="仿宋_GB2312" w:eastAsia="微软雅黑" w:cs="Times New Roman"/>
      <w:b/>
      <w:kern w:val="2"/>
      <w:sz w:val="32"/>
      <w:szCs w:val="32"/>
      <w:lang w:val="en-US" w:eastAsia="zh-CN" w:bidi="ar-SA"/>
    </w:rPr>
  </w:style>
  <w:style w:type="character" w:customStyle="1" w:styleId="462">
    <w:name w:val="txt"/>
    <w:qFormat/>
    <w:uiPriority w:val="0"/>
    <w:rPr>
      <w:rFonts w:ascii="仿宋_GB2312" w:eastAsia="微软雅黑"/>
      <w:b/>
      <w:kern w:val="2"/>
      <w:sz w:val="32"/>
      <w:szCs w:val="32"/>
      <w:lang w:val="en-US" w:eastAsia="zh-CN" w:bidi="ar-SA"/>
    </w:rPr>
  </w:style>
  <w:style w:type="character" w:customStyle="1" w:styleId="463">
    <w:name w:val="仿宋正文 Char"/>
    <w:link w:val="340"/>
    <w:qFormat/>
    <w:uiPriority w:val="0"/>
    <w:rPr>
      <w:rFonts w:ascii="仿宋_GB2312" w:eastAsia="仿宋_GB2312"/>
      <w:kern w:val="2"/>
      <w:sz w:val="24"/>
      <w:lang w:val="en-US" w:eastAsia="zh-CN" w:bidi="ar-SA"/>
    </w:rPr>
  </w:style>
  <w:style w:type="character" w:customStyle="1" w:styleId="464">
    <w:name w:val="Comment Text Char"/>
    <w:semiHidden/>
    <w:qFormat/>
    <w:locked/>
    <w:uiPriority w:val="0"/>
    <w:rPr>
      <w:rFonts w:ascii="宋体" w:hAnsi="宋体" w:eastAsia="宋体"/>
      <w:kern w:val="2"/>
      <w:sz w:val="24"/>
      <w:lang w:val="en-US" w:eastAsia="zh-CN" w:bidi="ar-SA"/>
    </w:rPr>
  </w:style>
  <w:style w:type="character" w:customStyle="1" w:styleId="465">
    <w:name w:val="tw4winExternal"/>
    <w:qFormat/>
    <w:uiPriority w:val="0"/>
    <w:rPr>
      <w:rFonts w:ascii="Courier New" w:hAnsi="Courier New" w:cs="Courier New"/>
      <w:color w:val="808080"/>
    </w:rPr>
  </w:style>
  <w:style w:type="character" w:customStyle="1" w:styleId="466">
    <w:name w:val="Char Char10"/>
    <w:semiHidden/>
    <w:qFormat/>
    <w:uiPriority w:val="0"/>
    <w:rPr>
      <w:rFonts w:ascii="宋体" w:hAnsi="宋体"/>
      <w:kern w:val="2"/>
      <w:sz w:val="21"/>
      <w:szCs w:val="24"/>
    </w:rPr>
  </w:style>
  <w:style w:type="character" w:customStyle="1" w:styleId="467">
    <w:name w:val="Bold"/>
    <w:qFormat/>
    <w:uiPriority w:val="0"/>
    <w:rPr>
      <w:rFonts w:ascii="Arial" w:hAnsi="Arial" w:eastAsia="黑体" w:cs="Times New Roman"/>
      <w:b/>
      <w:kern w:val="2"/>
      <w:sz w:val="32"/>
      <w:szCs w:val="32"/>
      <w:lang w:val="en-US" w:eastAsia="zh-CN" w:bidi="ar-SA"/>
    </w:rPr>
  </w:style>
  <w:style w:type="character" w:customStyle="1" w:styleId="468">
    <w:name w:val="Font Style82"/>
    <w:qFormat/>
    <w:uiPriority w:val="99"/>
    <w:rPr>
      <w:rFonts w:ascii="宋体" w:eastAsia="宋体" w:cs="宋体"/>
      <w:color w:val="000000"/>
      <w:sz w:val="14"/>
      <w:szCs w:val="14"/>
    </w:rPr>
  </w:style>
  <w:style w:type="character" w:customStyle="1" w:styleId="469">
    <w:name w:val="标题 2 Char"/>
    <w:qFormat/>
    <w:uiPriority w:val="0"/>
    <w:rPr>
      <w:rFonts w:ascii="Arial" w:hAnsi="Arial" w:eastAsia="黑体"/>
      <w:b/>
      <w:kern w:val="2"/>
      <w:sz w:val="32"/>
      <w:lang w:val="en-US" w:eastAsia="zh-CN"/>
    </w:rPr>
  </w:style>
  <w:style w:type="character" w:customStyle="1" w:styleId="470">
    <w:name w:val="h3 Char"/>
    <w:qFormat/>
    <w:uiPriority w:val="0"/>
    <w:rPr>
      <w:rFonts w:eastAsia="宋体"/>
      <w:b/>
      <w:kern w:val="2"/>
      <w:sz w:val="32"/>
      <w:lang w:val="en-US" w:eastAsia="zh-CN" w:bidi="ar-SA"/>
    </w:rPr>
  </w:style>
  <w:style w:type="character" w:customStyle="1" w:styleId="471">
    <w:name w:val="页眉 Char1"/>
    <w:qFormat/>
    <w:uiPriority w:val="0"/>
    <w:rPr>
      <w:rFonts w:eastAsia="宋体"/>
      <w:kern w:val="2"/>
      <w:sz w:val="18"/>
      <w:szCs w:val="18"/>
      <w:lang w:val="en-US" w:eastAsia="zh-CN" w:bidi="ar-SA"/>
    </w:rPr>
  </w:style>
  <w:style w:type="character" w:customStyle="1" w:styleId="472">
    <w:name w:val="标题 8 字符"/>
    <w:link w:val="9"/>
    <w:qFormat/>
    <w:uiPriority w:val="0"/>
    <w:rPr>
      <w:rFonts w:ascii="Arial" w:hAnsi="Arial" w:eastAsia="黑体"/>
      <w:kern w:val="2"/>
      <w:sz w:val="24"/>
      <w:szCs w:val="24"/>
    </w:rPr>
  </w:style>
  <w:style w:type="character" w:customStyle="1" w:styleId="473">
    <w:name w:val="冯广丽 Char"/>
    <w:link w:val="236"/>
    <w:qFormat/>
    <w:uiPriority w:val="0"/>
    <w:rPr>
      <w:rFonts w:ascii="宋体" w:hAnsi="宋体"/>
      <w:kern w:val="2"/>
      <w:sz w:val="24"/>
      <w:szCs w:val="22"/>
    </w:rPr>
  </w:style>
  <w:style w:type="character" w:customStyle="1" w:styleId="474">
    <w:name w:val="脚注文本 字符"/>
    <w:link w:val="47"/>
    <w:qFormat/>
    <w:uiPriority w:val="0"/>
    <w:rPr>
      <w:color w:val="0000FF"/>
      <w:sz w:val="21"/>
    </w:rPr>
  </w:style>
  <w:style w:type="character" w:customStyle="1" w:styleId="475">
    <w:name w:val="font12gray1"/>
    <w:qFormat/>
    <w:uiPriority w:val="0"/>
    <w:rPr>
      <w:rFonts w:ascii="仿宋_GB2312" w:eastAsia="微软雅黑"/>
      <w:b/>
      <w:spacing w:val="300"/>
      <w:kern w:val="2"/>
      <w:sz w:val="18"/>
      <w:szCs w:val="18"/>
      <w:lang w:val="en-US" w:eastAsia="zh-CN" w:bidi="ar-SA"/>
    </w:rPr>
  </w:style>
  <w:style w:type="character" w:customStyle="1" w:styleId="476">
    <w:name w:val="正文文本缩进 字符"/>
    <w:link w:val="24"/>
    <w:qFormat/>
    <w:uiPriority w:val="0"/>
    <w:rPr>
      <w:rFonts w:ascii="宋体" w:hAnsi="宋体"/>
      <w:kern w:val="2"/>
      <w:sz w:val="24"/>
      <w:szCs w:val="24"/>
    </w:rPr>
  </w:style>
  <w:style w:type="character" w:customStyle="1" w:styleId="477">
    <w:name w:val="方案正文 Char"/>
    <w:qFormat/>
    <w:uiPriority w:val="0"/>
    <w:rPr>
      <w:rFonts w:ascii="仿宋_GB2312" w:eastAsia="仿宋_GB2312"/>
      <w:b/>
      <w:color w:val="000000"/>
      <w:kern w:val="2"/>
      <w:sz w:val="24"/>
      <w:lang w:val="en-US" w:eastAsia="zh-CN" w:bidi="ar-SA"/>
    </w:rPr>
  </w:style>
  <w:style w:type="character" w:customStyle="1" w:styleId="478">
    <w:name w:val="Item List Char"/>
    <w:link w:val="263"/>
    <w:qFormat/>
    <w:uiPriority w:val="0"/>
    <w:rPr>
      <w:rFonts w:ascii="Arial"/>
      <w:bCs/>
      <w:sz w:val="21"/>
      <w:szCs w:val="21"/>
      <w:lang w:val="en-US" w:eastAsia="zh-CN" w:bidi="ar-SA"/>
    </w:rPr>
  </w:style>
  <w:style w:type="character" w:customStyle="1" w:styleId="479">
    <w:name w:val="Normal Indent Char Char"/>
    <w:qFormat/>
    <w:uiPriority w:val="0"/>
    <w:rPr>
      <w:rFonts w:eastAsia="宋体"/>
      <w:kern w:val="2"/>
      <w:sz w:val="21"/>
      <w:lang w:val="en-US" w:eastAsia="zh-CN" w:bidi="ar-SA"/>
    </w:rPr>
  </w:style>
  <w:style w:type="character" w:customStyle="1" w:styleId="480">
    <w:name w:val="t21"/>
    <w:qFormat/>
    <w:uiPriority w:val="0"/>
    <w:rPr>
      <w:rFonts w:ascii="仿宋_GB2312" w:eastAsia="微软雅黑"/>
      <w:b/>
      <w:kern w:val="2"/>
      <w:sz w:val="23"/>
      <w:szCs w:val="23"/>
      <w:lang w:val="en-US" w:eastAsia="zh-CN" w:bidi="ar-SA"/>
    </w:rPr>
  </w:style>
  <w:style w:type="character" w:customStyle="1" w:styleId="481">
    <w:name w:val="Char Char121"/>
    <w:qFormat/>
    <w:uiPriority w:val="0"/>
    <w:rPr>
      <w:rFonts w:ascii="仿宋_GB2312" w:eastAsia="仿宋_GB2312"/>
      <w:b/>
      <w:bCs/>
      <w:kern w:val="2"/>
      <w:sz w:val="24"/>
      <w:szCs w:val="24"/>
      <w:lang w:val="zh-CN" w:eastAsia="zh-CN" w:bidi="ar-SA"/>
    </w:rPr>
  </w:style>
  <w:style w:type="character" w:customStyle="1" w:styleId="482">
    <w:name w:val="标题 7 字符"/>
    <w:link w:val="8"/>
    <w:qFormat/>
    <w:uiPriority w:val="0"/>
    <w:rPr>
      <w:b/>
      <w:bCs/>
      <w:kern w:val="2"/>
      <w:sz w:val="24"/>
      <w:szCs w:val="24"/>
    </w:rPr>
  </w:style>
  <w:style w:type="character" w:customStyle="1" w:styleId="483">
    <w:name w:val="称呼 字符"/>
    <w:link w:val="21"/>
    <w:qFormat/>
    <w:uiPriority w:val="0"/>
    <w:rPr>
      <w:rFonts w:ascii="仿宋_GB2312" w:eastAsia="仿宋_GB2312"/>
      <w:kern w:val="2"/>
      <w:sz w:val="28"/>
    </w:rPr>
  </w:style>
  <w:style w:type="character" w:customStyle="1" w:styleId="484">
    <w:name w:val="正文 项目 Char"/>
    <w:qFormat/>
    <w:uiPriority w:val="0"/>
    <w:rPr>
      <w:rFonts w:ascii="仿宋_GB2312" w:hAnsi="仿宋_GB2312" w:eastAsia="仿宋_GB2312"/>
      <w:kern w:val="2"/>
      <w:sz w:val="24"/>
      <w:lang w:bidi="ar-SA"/>
    </w:rPr>
  </w:style>
  <w:style w:type="character" w:customStyle="1" w:styleId="485">
    <w:name w:val="普通文字 Char1"/>
    <w:qFormat/>
    <w:uiPriority w:val="0"/>
    <w:rPr>
      <w:rFonts w:ascii="宋体" w:hAnsi="Courier New" w:eastAsia="宋体"/>
      <w:kern w:val="2"/>
      <w:sz w:val="21"/>
      <w:lang w:val="en-US" w:eastAsia="zh-CN"/>
    </w:rPr>
  </w:style>
  <w:style w:type="character" w:customStyle="1" w:styleId="486">
    <w:name w:val="正文1 Char1"/>
    <w:qFormat/>
    <w:uiPriority w:val="0"/>
    <w:rPr>
      <w:rFonts w:ascii="仿宋_GB2312" w:hAnsi="Courier New" w:eastAsia="仿宋_GB2312"/>
      <w:kern w:val="28"/>
      <w:sz w:val="24"/>
      <w:szCs w:val="24"/>
    </w:rPr>
  </w:style>
  <w:style w:type="character" w:customStyle="1" w:styleId="487">
    <w:name w:val="hei16b1"/>
    <w:qFormat/>
    <w:uiPriority w:val="0"/>
    <w:rPr>
      <w:rFonts w:hint="default" w:ascii="Arial" w:hAnsi="Arial" w:cs="Arial"/>
      <w:b/>
      <w:bCs/>
      <w:color w:val="000000"/>
      <w:sz w:val="24"/>
      <w:szCs w:val="24"/>
    </w:rPr>
  </w:style>
  <w:style w:type="character" w:customStyle="1" w:styleId="488">
    <w:name w:val="c7 style3"/>
    <w:qFormat/>
    <w:uiPriority w:val="0"/>
  </w:style>
  <w:style w:type="character" w:customStyle="1" w:styleId="489">
    <w:name w:val="副标题 字符"/>
    <w:link w:val="44"/>
    <w:qFormat/>
    <w:uiPriority w:val="0"/>
    <w:rPr>
      <w:rFonts w:ascii="Arial" w:hAnsi="Arial" w:eastAsia="隶书"/>
      <w:b/>
      <w:bCs/>
      <w:kern w:val="28"/>
      <w:sz w:val="44"/>
      <w:szCs w:val="32"/>
      <w:lang w:val="en-US" w:eastAsia="zh-CN" w:bidi="ar-SA"/>
    </w:rPr>
  </w:style>
  <w:style w:type="character" w:customStyle="1" w:styleId="490">
    <w:name w:val="纯文本 字符"/>
    <w:link w:val="16"/>
    <w:qFormat/>
    <w:uiPriority w:val="99"/>
    <w:rPr>
      <w:rFonts w:ascii="宋体" w:hAnsi="Courier New" w:eastAsia="宋体" w:cs="Arial"/>
      <w:snapToGrid w:val="0"/>
      <w:kern w:val="2"/>
      <w:sz w:val="21"/>
      <w:szCs w:val="21"/>
      <w:lang w:val="en-US" w:eastAsia="zh-CN" w:bidi="ar-SA"/>
    </w:rPr>
  </w:style>
  <w:style w:type="character" w:customStyle="1" w:styleId="491">
    <w:name w:val="表正文 Char1"/>
    <w:qFormat/>
    <w:uiPriority w:val="0"/>
    <w:rPr>
      <w:rFonts w:ascii="宋体" w:eastAsia="宋体"/>
      <w:snapToGrid w:val="0"/>
      <w:color w:val="000000"/>
      <w:kern w:val="28"/>
      <w:sz w:val="28"/>
    </w:rPr>
  </w:style>
  <w:style w:type="character" w:customStyle="1" w:styleId="492">
    <w:name w:val="Char Char5"/>
    <w:qFormat/>
    <w:uiPriority w:val="0"/>
    <w:rPr>
      <w:rFonts w:ascii="宋体" w:hAnsi="Courier New" w:eastAsia="宋体"/>
      <w:kern w:val="2"/>
      <w:sz w:val="21"/>
      <w:lang w:val="en-US" w:eastAsia="zh-CN"/>
    </w:rPr>
  </w:style>
  <w:style w:type="character" w:customStyle="1" w:styleId="493">
    <w:name w:val="标题 1 Char Char"/>
    <w:qFormat/>
    <w:uiPriority w:val="0"/>
    <w:rPr>
      <w:rFonts w:hint="eastAsia" w:ascii="宋体" w:hAnsi="宋体" w:eastAsia="宋体"/>
      <w:b/>
      <w:spacing w:val="-2"/>
      <w:sz w:val="24"/>
      <w:lang w:val="en-US" w:eastAsia="zh-CN" w:bidi="ar-SA"/>
    </w:rPr>
  </w:style>
  <w:style w:type="character" w:customStyle="1" w:styleId="494">
    <w:name w:val="Char Char4"/>
    <w:qFormat/>
    <w:uiPriority w:val="0"/>
    <w:rPr>
      <w:rFonts w:eastAsia="宋体"/>
      <w:b/>
      <w:sz w:val="24"/>
      <w:lang w:val="en-GB" w:eastAsia="zh-CN" w:bidi="ar-SA"/>
    </w:rPr>
  </w:style>
  <w:style w:type="character" w:customStyle="1" w:styleId="495">
    <w:name w:val="zbggmain style9"/>
    <w:qFormat/>
    <w:uiPriority w:val="0"/>
  </w:style>
  <w:style w:type="character" w:customStyle="1" w:styleId="496">
    <w:name w:val="Header Char"/>
    <w:semiHidden/>
    <w:qFormat/>
    <w:locked/>
    <w:uiPriority w:val="0"/>
    <w:rPr>
      <w:rFonts w:eastAsia="宋体"/>
      <w:kern w:val="2"/>
      <w:sz w:val="18"/>
      <w:szCs w:val="18"/>
      <w:lang w:val="en-US" w:eastAsia="zh-CN" w:bidi="ar-SA"/>
    </w:rPr>
  </w:style>
  <w:style w:type="character" w:customStyle="1" w:styleId="497">
    <w:name w:val="样式 宋体"/>
    <w:qFormat/>
    <w:uiPriority w:val="0"/>
    <w:rPr>
      <w:rFonts w:ascii="宋体" w:hAnsi="宋体"/>
      <w:sz w:val="24"/>
    </w:rPr>
  </w:style>
  <w:style w:type="character" w:customStyle="1" w:styleId="498">
    <w:name w:val="哈哈正文 Char"/>
    <w:link w:val="314"/>
    <w:qFormat/>
    <w:uiPriority w:val="0"/>
    <w:rPr>
      <w:rFonts w:ascii="宋体" w:hAnsi="宋体" w:eastAsia="宋体"/>
      <w:kern w:val="2"/>
      <w:sz w:val="24"/>
      <w:lang w:bidi="ar-SA"/>
    </w:rPr>
  </w:style>
  <w:style w:type="character" w:customStyle="1" w:styleId="499">
    <w:name w:val="标题 Char"/>
    <w:qFormat/>
    <w:uiPriority w:val="0"/>
    <w:rPr>
      <w:rFonts w:eastAsia="宋体"/>
      <w:b/>
      <w:sz w:val="24"/>
      <w:lang w:val="en-GB" w:eastAsia="zh-CN" w:bidi="ar-SA"/>
    </w:rPr>
  </w:style>
  <w:style w:type="character" w:customStyle="1" w:styleId="500">
    <w:name w:val="纯文本 Char Char Char"/>
    <w:qFormat/>
    <w:uiPriority w:val="0"/>
    <w:rPr>
      <w:rFonts w:ascii="宋体" w:hAnsi="Courier New" w:eastAsia="宋体"/>
      <w:kern w:val="2"/>
      <w:sz w:val="21"/>
      <w:lang w:val="en-US" w:eastAsia="zh-CN" w:bidi="ar-SA"/>
    </w:rPr>
  </w:style>
  <w:style w:type="character" w:customStyle="1" w:styleId="501">
    <w:name w:val="正文 编号 Char"/>
    <w:qFormat/>
    <w:uiPriority w:val="0"/>
    <w:rPr>
      <w:rFonts w:ascii="仿宋_GB2312" w:hAnsi="仿宋_GB2312" w:eastAsia="仿宋_GB2312"/>
      <w:kern w:val="2"/>
      <w:sz w:val="24"/>
      <w:lang w:bidi="ar-SA"/>
    </w:rPr>
  </w:style>
  <w:style w:type="character" w:customStyle="1" w:styleId="502">
    <w:name w:val="插图说明 Char"/>
    <w:qFormat/>
    <w:uiPriority w:val="0"/>
    <w:rPr>
      <w:rFonts w:eastAsia="黑体"/>
      <w:sz w:val="24"/>
      <w:lang w:val="en-US" w:eastAsia="zh-CN"/>
    </w:rPr>
  </w:style>
  <w:style w:type="character" w:customStyle="1" w:styleId="503">
    <w:name w:val="正文文本首行缩进 2 字符"/>
    <w:link w:val="59"/>
    <w:qFormat/>
    <w:uiPriority w:val="0"/>
    <w:rPr>
      <w:rFonts w:ascii="宋体" w:hAnsi="宋体"/>
      <w:kern w:val="2"/>
      <w:sz w:val="21"/>
      <w:szCs w:val="24"/>
    </w:rPr>
  </w:style>
  <w:style w:type="character" w:customStyle="1" w:styleId="504">
    <w:name w:val="正文文本缩进 2 字符"/>
    <w:link w:val="35"/>
    <w:qFormat/>
    <w:uiPriority w:val="0"/>
    <w:rPr>
      <w:rFonts w:ascii="宋体"/>
      <w:sz w:val="28"/>
    </w:rPr>
  </w:style>
  <w:style w:type="character" w:customStyle="1" w:styleId="505">
    <w:name w:val="公文正文 Char"/>
    <w:qFormat/>
    <w:uiPriority w:val="0"/>
    <w:rPr>
      <w:rFonts w:ascii="仿宋_GB2312" w:eastAsia="仿宋_GB2312"/>
      <w:kern w:val="2"/>
      <w:sz w:val="24"/>
      <w:szCs w:val="24"/>
      <w:lang w:val="en-US" w:eastAsia="zh-CN" w:bidi="ar-SA"/>
    </w:rPr>
  </w:style>
  <w:style w:type="character" w:customStyle="1" w:styleId="506">
    <w:name w:val="Char Char41"/>
    <w:qFormat/>
    <w:uiPriority w:val="0"/>
    <w:rPr>
      <w:rFonts w:eastAsia="宋体"/>
      <w:b/>
      <w:sz w:val="24"/>
      <w:lang w:val="en-GB" w:eastAsia="zh-CN" w:bidi="ar-SA"/>
    </w:rPr>
  </w:style>
  <w:style w:type="character" w:customStyle="1" w:styleId="507">
    <w:name w:val="unnamed31"/>
    <w:qFormat/>
    <w:uiPriority w:val="0"/>
    <w:rPr>
      <w:rFonts w:ascii="Tahoma" w:hAnsi="Tahoma" w:eastAsia="宋体"/>
      <w:b/>
      <w:kern w:val="2"/>
      <w:sz w:val="24"/>
      <w:szCs w:val="32"/>
      <w:u w:val="none"/>
      <w:lang w:val="en-US" w:eastAsia="zh-CN" w:bidi="ar-SA"/>
    </w:rPr>
  </w:style>
  <w:style w:type="character" w:customStyle="1" w:styleId="508">
    <w:name w:val="Char Char91"/>
    <w:qFormat/>
    <w:uiPriority w:val="0"/>
    <w:rPr>
      <w:rFonts w:eastAsia="宋体"/>
      <w:kern w:val="2"/>
      <w:sz w:val="18"/>
      <w:szCs w:val="18"/>
      <w:lang w:val="en-US" w:eastAsia="zh-CN" w:bidi="ar-SA"/>
    </w:rPr>
  </w:style>
  <w:style w:type="character" w:customStyle="1" w:styleId="509">
    <w:name w:val="Footer-Even Char1"/>
    <w:qFormat/>
    <w:uiPriority w:val="0"/>
    <w:rPr>
      <w:rFonts w:eastAsia="宋体"/>
      <w:kern w:val="2"/>
      <w:sz w:val="18"/>
      <w:szCs w:val="18"/>
      <w:lang w:val="en-US" w:eastAsia="zh-CN" w:bidi="ar-SA"/>
    </w:rPr>
  </w:style>
  <w:style w:type="character" w:customStyle="1" w:styleId="510">
    <w:name w:val="gf正文1 Char"/>
    <w:qFormat/>
    <w:uiPriority w:val="0"/>
    <w:rPr>
      <w:rFonts w:ascii="宋体" w:hAnsi="宋体" w:eastAsia="宋体" w:cs="宋体"/>
      <w:kern w:val="2"/>
      <w:sz w:val="24"/>
      <w:szCs w:val="24"/>
      <w:lang w:val="en-US" w:eastAsia="zh-CN" w:bidi="ar-SA"/>
    </w:rPr>
  </w:style>
  <w:style w:type="character" w:customStyle="1" w:styleId="511">
    <w:name w:val="javascript"/>
    <w:qFormat/>
    <w:uiPriority w:val="0"/>
  </w:style>
  <w:style w:type="character" w:customStyle="1" w:styleId="512">
    <w:name w:val="列出段落 Char"/>
    <w:qFormat/>
    <w:uiPriority w:val="34"/>
    <w:rPr>
      <w:rFonts w:eastAsia="楷体_GB2312" w:cs="Lucida Sans"/>
      <w:kern w:val="2"/>
      <w:sz w:val="24"/>
      <w:szCs w:val="24"/>
      <w:lang w:val="en-US" w:eastAsia="zh-CN" w:bidi="ar-SA"/>
    </w:rPr>
  </w:style>
  <w:style w:type="character" w:customStyle="1" w:styleId="513">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514">
    <w:name w:val="标书表格字体格式 Char"/>
    <w:qFormat/>
    <w:uiPriority w:val="0"/>
    <w:rPr>
      <w:kern w:val="2"/>
      <w:sz w:val="21"/>
      <w:szCs w:val="24"/>
      <w:lang w:bidi="ar-SA"/>
    </w:rPr>
  </w:style>
  <w:style w:type="character" w:customStyle="1" w:styleId="515">
    <w:name w:val="普通文字 Char3"/>
    <w:qFormat/>
    <w:uiPriority w:val="0"/>
    <w:rPr>
      <w:rFonts w:ascii="宋体" w:hAnsi="Courier New" w:eastAsia="宋体"/>
      <w:kern w:val="2"/>
      <w:sz w:val="21"/>
      <w:lang w:val="en-US" w:eastAsia="zh-CN" w:bidi="ar-SA"/>
    </w:rPr>
  </w:style>
  <w:style w:type="character" w:customStyle="1" w:styleId="516">
    <w:name w:val="h Char Char1"/>
    <w:qFormat/>
    <w:uiPriority w:val="0"/>
    <w:rPr>
      <w:rFonts w:eastAsia="宋体"/>
      <w:kern w:val="2"/>
      <w:sz w:val="18"/>
      <w:szCs w:val="18"/>
      <w:lang w:val="en-US" w:eastAsia="zh-CN" w:bidi="ar-SA"/>
    </w:rPr>
  </w:style>
  <w:style w:type="character" w:customStyle="1" w:styleId="517">
    <w:name w:val="冯 Char"/>
    <w:link w:val="77"/>
    <w:qFormat/>
    <w:uiPriority w:val="0"/>
    <w:rPr>
      <w:rFonts w:ascii="宋体" w:hAnsi="宋体"/>
      <w:color w:val="000000"/>
      <w:sz w:val="24"/>
      <w:szCs w:val="24"/>
    </w:rPr>
  </w:style>
  <w:style w:type="character" w:customStyle="1" w:styleId="518">
    <w:name w:val="highlight1"/>
    <w:qFormat/>
    <w:uiPriority w:val="0"/>
    <w:rPr>
      <w:rFonts w:ascii="仿宋_GB2312" w:eastAsia="微软雅黑"/>
      <w:b/>
      <w:kern w:val="2"/>
      <w:sz w:val="23"/>
      <w:szCs w:val="23"/>
      <w:lang w:val="en-US" w:eastAsia="zh-CN" w:bidi="ar-SA"/>
    </w:rPr>
  </w:style>
  <w:style w:type="character" w:customStyle="1" w:styleId="519">
    <w:name w:val="样式6 Char"/>
    <w:qFormat/>
    <w:uiPriority w:val="0"/>
    <w:rPr>
      <w:rFonts w:ascii="仿宋_GB2312" w:hAnsi="宋体" w:eastAsia="仿宋_GB2312"/>
      <w:b/>
      <w:bCs/>
      <w:kern w:val="2"/>
      <w:sz w:val="24"/>
      <w:szCs w:val="24"/>
      <w:lang w:val="en-US" w:eastAsia="zh-CN" w:bidi="ar-SA"/>
    </w:rPr>
  </w:style>
  <w:style w:type="character" w:customStyle="1" w:styleId="520">
    <w:name w:val="标题 9 字符"/>
    <w:link w:val="10"/>
    <w:qFormat/>
    <w:uiPriority w:val="0"/>
    <w:rPr>
      <w:rFonts w:ascii="Arial" w:hAnsi="Arial" w:eastAsia="黑体"/>
      <w:kern w:val="2"/>
      <w:sz w:val="21"/>
      <w:szCs w:val="21"/>
    </w:rPr>
  </w:style>
  <w:style w:type="character" w:customStyle="1" w:styleId="521">
    <w:name w:val="md"/>
    <w:basedOn w:val="62"/>
    <w:qFormat/>
    <w:uiPriority w:val="0"/>
  </w:style>
  <w:style w:type="character" w:customStyle="1" w:styleId="522">
    <w:name w:val="myp11"/>
    <w:qFormat/>
    <w:uiPriority w:val="0"/>
    <w:rPr>
      <w:rFonts w:ascii="仿宋_GB2312" w:eastAsia="微软雅黑"/>
      <w:b/>
      <w:kern w:val="2"/>
      <w:sz w:val="32"/>
      <w:szCs w:val="32"/>
      <w:lang w:val="en-US" w:eastAsia="zh-CN" w:bidi="ar-SA"/>
    </w:rPr>
  </w:style>
  <w:style w:type="character" w:customStyle="1" w:styleId="523">
    <w:name w:val="Ò³Ã¼ Char Char1"/>
    <w:qFormat/>
    <w:uiPriority w:val="0"/>
    <w:rPr>
      <w:rFonts w:eastAsia="宋体"/>
      <w:kern w:val="2"/>
      <w:sz w:val="18"/>
      <w:szCs w:val="18"/>
      <w:lang w:val="en-US" w:eastAsia="zh-CN" w:bidi="ar-SA"/>
    </w:rPr>
  </w:style>
  <w:style w:type="character" w:customStyle="1" w:styleId="524">
    <w:name w:val="tw4winTerm"/>
    <w:qFormat/>
    <w:uiPriority w:val="0"/>
    <w:rPr>
      <w:color w:val="0000FF"/>
    </w:rPr>
  </w:style>
  <w:style w:type="character" w:customStyle="1" w:styleId="525">
    <w:name w:val="表格 Char Char"/>
    <w:qFormat/>
    <w:uiPriority w:val="0"/>
    <w:rPr>
      <w:rFonts w:ascii="宋体" w:hAnsi="宋体" w:eastAsia="宋体"/>
      <w:lang w:bidi="ar-SA"/>
    </w:rPr>
  </w:style>
  <w:style w:type="character" w:customStyle="1" w:styleId="526">
    <w:name w:val="样式8 Char"/>
    <w:qFormat/>
    <w:uiPriority w:val="0"/>
    <w:rPr>
      <w:rFonts w:ascii="仿宋_GB2312" w:hAnsi="宋体" w:eastAsia="仿宋_GB2312"/>
      <w:b/>
      <w:bCs/>
      <w:kern w:val="2"/>
      <w:sz w:val="24"/>
      <w:szCs w:val="24"/>
    </w:rPr>
  </w:style>
  <w:style w:type="character" w:customStyle="1" w:styleId="527">
    <w:name w:val="样式5 Char"/>
    <w:qFormat/>
    <w:uiPriority w:val="0"/>
    <w:rPr>
      <w:rFonts w:ascii="仿宋_GB2312" w:hAnsi="仿宋" w:eastAsia="仿宋_GB2312"/>
      <w:kern w:val="2"/>
      <w:sz w:val="24"/>
      <w:szCs w:val="24"/>
    </w:rPr>
  </w:style>
  <w:style w:type="character" w:customStyle="1" w:styleId="528">
    <w:name w:val="页脚 Char1"/>
    <w:qFormat/>
    <w:uiPriority w:val="0"/>
    <w:rPr>
      <w:rFonts w:eastAsia="宋体"/>
      <w:kern w:val="2"/>
      <w:sz w:val="18"/>
      <w:szCs w:val="18"/>
      <w:lang w:val="en-US" w:eastAsia="zh-CN" w:bidi="ar-SA"/>
    </w:rPr>
  </w:style>
  <w:style w:type="character" w:customStyle="1" w:styleId="529">
    <w:name w:val="tw4winJump"/>
    <w:qFormat/>
    <w:uiPriority w:val="0"/>
    <w:rPr>
      <w:rFonts w:ascii="Courier New" w:hAnsi="Courier New" w:cs="Courier New"/>
      <w:color w:val="008080"/>
    </w:rPr>
  </w:style>
  <w:style w:type="character" w:customStyle="1" w:styleId="530">
    <w:name w:val="批注文字 Char"/>
    <w:qFormat/>
    <w:uiPriority w:val="99"/>
    <w:rPr>
      <w:kern w:val="2"/>
      <w:sz w:val="21"/>
      <w:szCs w:val="24"/>
    </w:rPr>
  </w:style>
  <w:style w:type="character" w:customStyle="1" w:styleId="531">
    <w:name w:val="Char Char122"/>
    <w:qFormat/>
    <w:uiPriority w:val="0"/>
    <w:rPr>
      <w:rFonts w:ascii="仿宋_GB2312" w:eastAsia="仿宋_GB2312"/>
      <w:b/>
      <w:bCs/>
      <w:kern w:val="2"/>
      <w:sz w:val="24"/>
      <w:szCs w:val="24"/>
      <w:lang w:val="zh-CN" w:eastAsia="zh-CN" w:bidi="ar-SA"/>
    </w:rPr>
  </w:style>
  <w:style w:type="character" w:customStyle="1" w:styleId="532">
    <w:name w:val="No Spacing Char"/>
    <w:link w:val="170"/>
    <w:qFormat/>
    <w:uiPriority w:val="1"/>
    <w:rPr>
      <w:rFonts w:ascii="Calibri" w:hAnsi="Calibri"/>
      <w:sz w:val="22"/>
      <w:szCs w:val="22"/>
      <w:lang w:val="en-US" w:eastAsia="zh-CN" w:bidi="ar-SA"/>
    </w:rPr>
  </w:style>
  <w:style w:type="character" w:customStyle="1" w:styleId="533">
    <w:name w:val="Char Char21"/>
    <w:qFormat/>
    <w:uiPriority w:val="0"/>
    <w:rPr>
      <w:rFonts w:ascii="宋体" w:hAnsi="Courier New" w:eastAsia="宋体"/>
      <w:kern w:val="2"/>
      <w:sz w:val="21"/>
      <w:lang w:val="en-US" w:eastAsia="zh-CN" w:bidi="ar-SA"/>
    </w:rPr>
  </w:style>
  <w:style w:type="character" w:customStyle="1" w:styleId="534">
    <w:name w:val="Char Char8"/>
    <w:qFormat/>
    <w:uiPriority w:val="0"/>
    <w:rPr>
      <w:rFonts w:eastAsia="宋体"/>
      <w:b/>
      <w:sz w:val="24"/>
      <w:lang w:val="en-GB" w:eastAsia="zh-CN"/>
    </w:rPr>
  </w:style>
  <w:style w:type="character" w:customStyle="1" w:styleId="535">
    <w:name w:val="font21"/>
    <w:qFormat/>
    <w:uiPriority w:val="0"/>
    <w:rPr>
      <w:rFonts w:hint="eastAsia" w:ascii="宋体" w:hAnsi="宋体" w:eastAsia="宋体"/>
      <w:kern w:val="2"/>
      <w:sz w:val="28"/>
      <w:szCs w:val="28"/>
      <w:lang w:val="en-US" w:eastAsia="zh-CN" w:bidi="ar-SA"/>
    </w:rPr>
  </w:style>
  <w:style w:type="character" w:customStyle="1" w:styleId="536">
    <w:name w:val="正文2 Char"/>
    <w:qFormat/>
    <w:uiPriority w:val="0"/>
    <w:rPr>
      <w:rFonts w:eastAsia="宋体"/>
      <w:kern w:val="2"/>
      <w:sz w:val="24"/>
      <w:lang w:val="en-US" w:eastAsia="zh-CN" w:bidi="ar-SA"/>
    </w:rPr>
  </w:style>
  <w:style w:type="character" w:customStyle="1" w:styleId="537">
    <w:name w:val="big1"/>
    <w:qFormat/>
    <w:uiPriority w:val="0"/>
    <w:rPr>
      <w:rFonts w:hint="eastAsia" w:ascii="宋体" w:hAnsi="宋体" w:eastAsia="宋体"/>
      <w:color w:val="333333"/>
      <w:sz w:val="22"/>
      <w:szCs w:val="22"/>
    </w:rPr>
  </w:style>
  <w:style w:type="character" w:customStyle="1" w:styleId="538">
    <w:name w:val="Body Text(ch) Char Char"/>
    <w:qFormat/>
    <w:uiPriority w:val="0"/>
    <w:rPr>
      <w:rFonts w:ascii="宋体"/>
      <w:kern w:val="2"/>
      <w:sz w:val="24"/>
      <w:szCs w:val="21"/>
      <w:lang w:val="zh-CN"/>
    </w:rPr>
  </w:style>
  <w:style w:type="character" w:customStyle="1" w:styleId="539">
    <w:name w:val="blue1"/>
    <w:basedOn w:val="62"/>
    <w:qFormat/>
    <w:uiPriority w:val="0"/>
  </w:style>
  <w:style w:type="character" w:customStyle="1" w:styleId="540">
    <w:name w:val="正文 项目2 Char"/>
    <w:basedOn w:val="484"/>
    <w:qFormat/>
    <w:uiPriority w:val="0"/>
    <w:rPr>
      <w:rFonts w:ascii="仿宋_GB2312" w:hAnsi="仿宋_GB2312" w:eastAsia="仿宋_GB2312"/>
      <w:kern w:val="2"/>
      <w:sz w:val="24"/>
      <w:lang w:bidi="ar-SA"/>
    </w:rPr>
  </w:style>
  <w:style w:type="character" w:customStyle="1" w:styleId="541">
    <w:name w:val="solutionfonts"/>
    <w:qFormat/>
    <w:uiPriority w:val="0"/>
  </w:style>
  <w:style w:type="character" w:customStyle="1" w:styleId="542">
    <w:name w:val="Char Char81"/>
    <w:qFormat/>
    <w:uiPriority w:val="0"/>
    <w:rPr>
      <w:rFonts w:eastAsia="宋体"/>
      <w:b/>
      <w:sz w:val="24"/>
      <w:lang w:val="en-GB" w:eastAsia="zh-CN"/>
    </w:rPr>
  </w:style>
  <w:style w:type="character" w:customStyle="1" w:styleId="543">
    <w:name w:val="Char Char2"/>
    <w:qFormat/>
    <w:uiPriority w:val="0"/>
    <w:rPr>
      <w:rFonts w:eastAsia="宋体"/>
      <w:b/>
      <w:bCs/>
      <w:kern w:val="2"/>
      <w:sz w:val="21"/>
      <w:szCs w:val="24"/>
      <w:lang w:val="en-US" w:eastAsia="zh-CN" w:bidi="ar-SA"/>
    </w:rPr>
  </w:style>
  <w:style w:type="character" w:customStyle="1" w:styleId="544">
    <w:name w:val="HTML 预设格式 字符"/>
    <w:link w:val="54"/>
    <w:qFormat/>
    <w:uiPriority w:val="0"/>
    <w:rPr>
      <w:rFonts w:ascii="黑体" w:hAnsi="Courier New" w:eastAsia="黑体"/>
    </w:rPr>
  </w:style>
  <w:style w:type="character" w:customStyle="1" w:styleId="545">
    <w:name w:val="Heading 7 Char"/>
    <w:qFormat/>
    <w:locked/>
    <w:uiPriority w:val="0"/>
    <w:rPr>
      <w:rFonts w:ascii="宋体" w:hAnsi="宋体" w:eastAsia="宋体"/>
      <w:b/>
      <w:bCs/>
      <w:kern w:val="2"/>
      <w:sz w:val="24"/>
      <w:szCs w:val="24"/>
      <w:lang w:val="en-US" w:eastAsia="zh-CN" w:bidi="ar-SA"/>
    </w:rPr>
  </w:style>
  <w:style w:type="character" w:customStyle="1" w:styleId="546">
    <w:name w:val="正文文本首行缩进 字符"/>
    <w:link w:val="58"/>
    <w:qFormat/>
    <w:uiPriority w:val="0"/>
    <w:rPr>
      <w:rFonts w:ascii="宋体"/>
      <w:kern w:val="2"/>
      <w:sz w:val="24"/>
      <w:lang w:val="zh-CN"/>
    </w:rPr>
  </w:style>
  <w:style w:type="character" w:customStyle="1" w:styleId="547">
    <w:name w:val="标题 2 Char Char"/>
    <w:qFormat/>
    <w:uiPriority w:val="0"/>
    <w:rPr>
      <w:rFonts w:ascii="楷体_GB2312" w:hAnsi="Arial" w:eastAsia="楷体_GB2312"/>
      <w:b/>
      <w:bCs/>
      <w:kern w:val="2"/>
      <w:sz w:val="24"/>
      <w:szCs w:val="32"/>
      <w:lang w:val="en-US" w:eastAsia="zh-CN" w:bidi="ar-SA"/>
    </w:rPr>
  </w:style>
  <w:style w:type="character" w:customStyle="1" w:styleId="548">
    <w:name w:val="pt141"/>
    <w:qFormat/>
    <w:uiPriority w:val="0"/>
    <w:rPr>
      <w:color w:val="330066"/>
      <w:sz w:val="22"/>
      <w:szCs w:val="22"/>
    </w:rPr>
  </w:style>
  <w:style w:type="character" w:customStyle="1" w:styleId="549">
    <w:name w:val="h Char Char"/>
    <w:qFormat/>
    <w:uiPriority w:val="0"/>
    <w:rPr>
      <w:rFonts w:eastAsia="宋体"/>
      <w:kern w:val="2"/>
      <w:sz w:val="18"/>
      <w:lang w:val="en-US" w:eastAsia="zh-CN" w:bidi="ar-SA"/>
    </w:rPr>
  </w:style>
  <w:style w:type="character" w:customStyle="1" w:styleId="550">
    <w:name w:val="标题 1 字符"/>
    <w:link w:val="2"/>
    <w:qFormat/>
    <w:uiPriority w:val="0"/>
    <w:rPr>
      <w:b/>
      <w:bCs/>
      <w:kern w:val="44"/>
      <w:sz w:val="44"/>
      <w:szCs w:val="44"/>
    </w:rPr>
  </w:style>
  <w:style w:type="character" w:customStyle="1" w:styleId="551">
    <w:name w:val="页眉 Char"/>
    <w:qFormat/>
    <w:uiPriority w:val="0"/>
    <w:rPr>
      <w:rFonts w:eastAsia="仿宋_GB2312"/>
      <w:kern w:val="2"/>
      <w:sz w:val="18"/>
      <w:lang w:val="en-US" w:eastAsia="zh-CN"/>
    </w:rPr>
  </w:style>
  <w:style w:type="character" w:customStyle="1" w:styleId="552">
    <w:name w:val="b11_01b Char"/>
    <w:link w:val="410"/>
    <w:qFormat/>
    <w:uiPriority w:val="0"/>
    <w:rPr>
      <w:rFonts w:ascii="Verdana" w:hAnsi="Verdana"/>
      <w:b/>
      <w:bCs/>
      <w:color w:val="4A82CA"/>
      <w:sz w:val="17"/>
      <w:szCs w:val="17"/>
    </w:rPr>
  </w:style>
  <w:style w:type="character" w:customStyle="1" w:styleId="553">
    <w:name w:val="标题4-dyf Char"/>
    <w:link w:val="348"/>
    <w:qFormat/>
    <w:uiPriority w:val="0"/>
    <w:rPr>
      <w:rFonts w:ascii="Cambria" w:hAnsi="Cambria"/>
      <w:b/>
      <w:bCs/>
      <w:color w:val="000000"/>
      <w:kern w:val="2"/>
      <w:sz w:val="21"/>
      <w:szCs w:val="21"/>
    </w:rPr>
  </w:style>
  <w:style w:type="character" w:customStyle="1" w:styleId="554">
    <w:name w:val="批注主题 Char"/>
    <w:qFormat/>
    <w:uiPriority w:val="0"/>
    <w:rPr>
      <w:rFonts w:eastAsia="宋体"/>
      <w:b/>
      <w:bCs/>
      <w:kern w:val="2"/>
      <w:sz w:val="21"/>
      <w:szCs w:val="24"/>
      <w:lang w:val="en-US" w:eastAsia="zh-CN" w:bidi="ar-SA"/>
    </w:rPr>
  </w:style>
  <w:style w:type="character" w:customStyle="1" w:styleId="555">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6">
    <w:name w:val="正文首行缩进两字 Char"/>
    <w:qFormat/>
    <w:uiPriority w:val="0"/>
    <w:rPr>
      <w:sz w:val="24"/>
      <w:szCs w:val="24"/>
      <w:lang w:val="en-US" w:eastAsia="zh-CN" w:bidi="ar-SA"/>
    </w:rPr>
  </w:style>
  <w:style w:type="character" w:customStyle="1" w:styleId="557">
    <w:name w:val="Char Char51"/>
    <w:qFormat/>
    <w:uiPriority w:val="0"/>
    <w:rPr>
      <w:rFonts w:ascii="宋体" w:hAnsi="Courier New" w:eastAsia="宋体"/>
      <w:kern w:val="2"/>
      <w:sz w:val="21"/>
      <w:lang w:val="en-US" w:eastAsia="zh-CN"/>
    </w:rPr>
  </w:style>
  <w:style w:type="character" w:customStyle="1" w:styleId="558">
    <w:name w:val="带编号样式 Char"/>
    <w:qFormat/>
    <w:uiPriority w:val="0"/>
    <w:rPr>
      <w:rFonts w:ascii="仿宋_GB2312" w:eastAsia="仿宋_GB2312"/>
      <w:color w:val="000000"/>
      <w:sz w:val="24"/>
      <w:lang w:bidi="ar-SA"/>
    </w:rPr>
  </w:style>
  <w:style w:type="character" w:customStyle="1" w:styleId="559">
    <w:name w:val="样式4 Char"/>
    <w:qFormat/>
    <w:uiPriority w:val="0"/>
    <w:rPr>
      <w:rFonts w:ascii="仿宋_GB2312" w:hAnsi="仿宋" w:eastAsia="仿宋_GB2312"/>
      <w:b/>
      <w:kern w:val="2"/>
      <w:sz w:val="32"/>
      <w:szCs w:val="32"/>
      <w:lang w:bidi="ar-SA"/>
    </w:rPr>
  </w:style>
  <w:style w:type="character" w:customStyle="1" w:styleId="560">
    <w:name w:val="样式 标题 4h4H4Fab-4T5Ref Heading 1rh1Heading sqlsect 1.2.3.... Char"/>
    <w:link w:val="172"/>
    <w:qFormat/>
    <w:uiPriority w:val="0"/>
    <w:rPr>
      <w:rFonts w:ascii="微软雅黑" w:hAnsi="微软雅黑" w:eastAsia="微软雅黑"/>
      <w:b/>
      <w:bCs/>
      <w:kern w:val="2"/>
      <w:sz w:val="24"/>
      <w:szCs w:val="28"/>
    </w:rPr>
  </w:style>
  <w:style w:type="character" w:customStyle="1" w:styleId="561">
    <w:name w:val="PI Char"/>
    <w:qFormat/>
    <w:uiPriority w:val="0"/>
    <w:rPr>
      <w:rFonts w:ascii="宋体" w:hAnsi="宋体" w:eastAsia="宋体"/>
      <w:kern w:val="2"/>
      <w:sz w:val="24"/>
      <w:szCs w:val="24"/>
      <w:lang w:val="en-US" w:eastAsia="zh-CN" w:bidi="ar-SA"/>
    </w:rPr>
  </w:style>
  <w:style w:type="character" w:customStyle="1" w:styleId="562">
    <w:name w:val="Char Char111"/>
    <w:qFormat/>
    <w:locked/>
    <w:uiPriority w:val="0"/>
    <w:rPr>
      <w:rFonts w:ascii="宋体" w:hAnsi="宋体" w:eastAsia="宋体"/>
      <w:b/>
      <w:kern w:val="2"/>
      <w:sz w:val="24"/>
      <w:szCs w:val="24"/>
      <w:lang w:val="en-US" w:eastAsia="zh-CN" w:bidi="ar-SA"/>
    </w:rPr>
  </w:style>
  <w:style w:type="character" w:customStyle="1" w:styleId="563">
    <w:name w:val="Document Map Char"/>
    <w:semiHidden/>
    <w:qFormat/>
    <w:locked/>
    <w:uiPriority w:val="0"/>
    <w:rPr>
      <w:rFonts w:eastAsia="宋体"/>
      <w:kern w:val="2"/>
      <w:sz w:val="21"/>
      <w:szCs w:val="24"/>
      <w:lang w:val="en-US" w:eastAsia="zh-CN" w:bidi="ar-SA"/>
    </w:rPr>
  </w:style>
  <w:style w:type="character" w:customStyle="1" w:styleId="564">
    <w:name w:val="正文文本缩进 Char"/>
    <w:qFormat/>
    <w:uiPriority w:val="0"/>
    <w:rPr>
      <w:rFonts w:ascii="宋体" w:hAnsi="宋体"/>
      <w:kern w:val="2"/>
      <w:sz w:val="24"/>
      <w:szCs w:val="24"/>
    </w:rPr>
  </w:style>
  <w:style w:type="character" w:customStyle="1" w:styleId="565">
    <w:name w:val="文本正文 Char Char"/>
    <w:qFormat/>
    <w:locked/>
    <w:uiPriority w:val="0"/>
    <w:rPr>
      <w:sz w:val="24"/>
      <w:lang w:bidi="ar-SA"/>
    </w:rPr>
  </w:style>
  <w:style w:type="character" w:customStyle="1" w:styleId="566">
    <w:name w:val="样式7 Char"/>
    <w:qFormat/>
    <w:uiPriority w:val="0"/>
    <w:rPr>
      <w:rFonts w:ascii="仿宋_GB2312" w:hAnsi="仿宋" w:eastAsia="仿宋_GB2312"/>
      <w:b/>
      <w:kern w:val="2"/>
      <w:sz w:val="24"/>
      <w:szCs w:val="24"/>
    </w:rPr>
  </w:style>
  <w:style w:type="character" w:customStyle="1" w:styleId="567">
    <w:name w:val="样式3 Char"/>
    <w:basedOn w:val="568"/>
    <w:qFormat/>
    <w:uiPriority w:val="0"/>
    <w:rPr>
      <w:rFonts w:ascii="仿宋_GB2312" w:hAnsi="仿宋" w:eastAsia="仿宋_GB2312" w:cs="仿宋_GB2312"/>
      <w:sz w:val="32"/>
      <w:szCs w:val="30"/>
      <w:lang w:val="zh-CN"/>
    </w:rPr>
  </w:style>
  <w:style w:type="character" w:customStyle="1" w:styleId="568">
    <w:name w:val="样式2 Char"/>
    <w:qFormat/>
    <w:uiPriority w:val="0"/>
    <w:rPr>
      <w:rFonts w:ascii="仿宋_GB2312" w:hAnsi="仿宋" w:eastAsia="仿宋_GB2312" w:cs="仿宋_GB2312"/>
      <w:b/>
      <w:bCs/>
      <w:sz w:val="32"/>
      <w:szCs w:val="30"/>
      <w:lang w:val="zh-CN"/>
    </w:rPr>
  </w:style>
  <w:style w:type="character" w:customStyle="1" w:styleId="569">
    <w:name w:val="二级标题 Char Char"/>
    <w:qFormat/>
    <w:uiPriority w:val="0"/>
    <w:rPr>
      <w:rFonts w:ascii="宋体" w:hAnsi="宋体" w:eastAsia="宋体"/>
      <w:b/>
      <w:snapToGrid w:val="0"/>
      <w:kern w:val="2"/>
      <w:sz w:val="24"/>
      <w:szCs w:val="24"/>
      <w:lang w:val="en-US" w:eastAsia="zh-CN" w:bidi="ar-SA"/>
    </w:rPr>
  </w:style>
  <w:style w:type="character" w:customStyle="1" w:styleId="570">
    <w:name w:val="Table Text Char1"/>
    <w:qFormat/>
    <w:uiPriority w:val="0"/>
    <w:rPr>
      <w:rFonts w:eastAsia="宋体"/>
      <w:sz w:val="24"/>
      <w:szCs w:val="24"/>
      <w:lang w:val="en-US" w:eastAsia="zh-CN" w:bidi="ar-SA"/>
    </w:rPr>
  </w:style>
  <w:style w:type="character" w:customStyle="1" w:styleId="571">
    <w:name w:val="shadow11"/>
    <w:qFormat/>
    <w:uiPriority w:val="0"/>
    <w:rPr>
      <w:color w:val="000000"/>
      <w:sz w:val="21"/>
    </w:rPr>
  </w:style>
  <w:style w:type="character" w:customStyle="1" w:styleId="572">
    <w:name w:val="HTML 地址 字符"/>
    <w:link w:val="29"/>
    <w:qFormat/>
    <w:uiPriority w:val="0"/>
    <w:rPr>
      <w:rFonts w:ascii="宋体" w:hAnsi="宋体"/>
      <w:i/>
      <w:iCs/>
      <w:sz w:val="24"/>
      <w:szCs w:val="24"/>
    </w:rPr>
  </w:style>
  <w:style w:type="character" w:customStyle="1" w:styleId="573">
    <w:name w:val="Char Char22"/>
    <w:qFormat/>
    <w:uiPriority w:val="0"/>
    <w:rPr>
      <w:rFonts w:eastAsia="宋体"/>
      <w:b/>
      <w:bCs/>
      <w:kern w:val="2"/>
      <w:sz w:val="21"/>
      <w:szCs w:val="24"/>
      <w:lang w:val="en-US" w:eastAsia="zh-CN" w:bidi="ar-SA"/>
    </w:rPr>
  </w:style>
  <w:style w:type="character" w:customStyle="1" w:styleId="574">
    <w:name w:val="标题 5 字符"/>
    <w:link w:val="6"/>
    <w:qFormat/>
    <w:uiPriority w:val="0"/>
    <w:rPr>
      <w:b/>
      <w:bCs/>
      <w:kern w:val="2"/>
      <w:sz w:val="28"/>
      <w:szCs w:val="28"/>
    </w:rPr>
  </w:style>
  <w:style w:type="character" w:customStyle="1" w:styleId="575">
    <w:name w:val="h3 Char1"/>
    <w:qFormat/>
    <w:uiPriority w:val="0"/>
    <w:rPr>
      <w:rFonts w:eastAsia="宋体"/>
      <w:b/>
      <w:bCs/>
      <w:kern w:val="2"/>
      <w:sz w:val="32"/>
      <w:szCs w:val="32"/>
      <w:lang w:bidi="ar-SA"/>
    </w:rPr>
  </w:style>
  <w:style w:type="character" w:customStyle="1" w:styleId="576">
    <w:name w:val="FA正文 Char Char"/>
    <w:qFormat/>
    <w:uiPriority w:val="0"/>
    <w:rPr>
      <w:rFonts w:hAnsi="宋体"/>
      <w:kern w:val="2"/>
      <w:sz w:val="24"/>
      <w:lang w:bidi="ar-SA"/>
    </w:rPr>
  </w:style>
  <w:style w:type="character" w:customStyle="1" w:styleId="577">
    <w:name w:val="Char Char7"/>
    <w:semiHidden/>
    <w:qFormat/>
    <w:uiPriority w:val="0"/>
    <w:rPr>
      <w:rFonts w:eastAsia="宋体"/>
      <w:kern w:val="2"/>
      <w:sz w:val="21"/>
      <w:szCs w:val="24"/>
      <w:lang w:val="en-US" w:eastAsia="zh-CN" w:bidi="ar-SA"/>
    </w:rPr>
  </w:style>
  <w:style w:type="character" w:customStyle="1" w:styleId="578">
    <w:name w:val="hui"/>
    <w:basedOn w:val="62"/>
    <w:qFormat/>
    <w:uiPriority w:val="0"/>
  </w:style>
  <w:style w:type="character" w:customStyle="1" w:styleId="579">
    <w:name w:val="正文缩进 Char"/>
    <w:qFormat/>
    <w:uiPriority w:val="0"/>
    <w:rPr>
      <w:rFonts w:eastAsia="宋体"/>
      <w:kern w:val="2"/>
      <w:sz w:val="21"/>
      <w:lang w:val="en-US" w:eastAsia="zh-CN"/>
    </w:rPr>
  </w:style>
  <w:style w:type="character" w:customStyle="1" w:styleId="580">
    <w:name w:val="正文1 Char"/>
    <w:qFormat/>
    <w:uiPriority w:val="0"/>
    <w:rPr>
      <w:rFonts w:ascii="宋体" w:eastAsia="宋体"/>
      <w:snapToGrid w:val="0"/>
      <w:color w:val="000000"/>
      <w:kern w:val="28"/>
      <w:sz w:val="28"/>
      <w:lang w:val="en-US" w:eastAsia="zh-CN" w:bidi="ar-SA"/>
    </w:rPr>
  </w:style>
  <w:style w:type="character" w:customStyle="1" w:styleId="581">
    <w:name w:val="Char Char61"/>
    <w:qFormat/>
    <w:uiPriority w:val="0"/>
    <w:rPr>
      <w:rFonts w:eastAsia="宋体"/>
      <w:kern w:val="2"/>
      <w:sz w:val="21"/>
      <w:szCs w:val="24"/>
      <w:lang w:val="en-US" w:eastAsia="zh-CN" w:bidi="ar-SA"/>
    </w:rPr>
  </w:style>
  <w:style w:type="character" w:customStyle="1" w:styleId="582">
    <w:name w:val="正文文本 3 字符"/>
    <w:link w:val="22"/>
    <w:qFormat/>
    <w:uiPriority w:val="0"/>
    <w:rPr>
      <w:kern w:val="2"/>
      <w:sz w:val="21"/>
    </w:rPr>
  </w:style>
  <w:style w:type="character" w:customStyle="1" w:styleId="583">
    <w:name w:val="message1"/>
    <w:qFormat/>
    <w:uiPriority w:val="0"/>
    <w:rPr>
      <w:rFonts w:hint="default" w:ascii="Tahoma" w:hAnsi="Tahoma" w:cs="Tahoma"/>
      <w:sz w:val="18"/>
      <w:szCs w:val="18"/>
    </w:rPr>
  </w:style>
  <w:style w:type="character" w:customStyle="1" w:styleId="584">
    <w:name w:val="DO_NOT_TRANSLATE"/>
    <w:qFormat/>
    <w:uiPriority w:val="0"/>
    <w:rPr>
      <w:rFonts w:ascii="Courier New" w:hAnsi="Courier New" w:cs="Courier New"/>
      <w:color w:val="800000"/>
    </w:rPr>
  </w:style>
  <w:style w:type="character" w:customStyle="1" w:styleId="585">
    <w:name w:val="unnamed11"/>
    <w:qFormat/>
    <w:uiPriority w:val="0"/>
    <w:rPr>
      <w:sz w:val="20"/>
      <w:szCs w:val="20"/>
    </w:rPr>
  </w:style>
  <w:style w:type="character" w:customStyle="1" w:styleId="586">
    <w:name w:val="tw4winInternal"/>
    <w:qFormat/>
    <w:uiPriority w:val="0"/>
    <w:rPr>
      <w:rFonts w:ascii="Courier New" w:hAnsi="Courier New" w:cs="Courier New"/>
      <w:color w:val="FF0000"/>
    </w:rPr>
  </w:style>
  <w:style w:type="character" w:customStyle="1" w:styleId="587">
    <w:name w:val="正文（缩进2汉字） Char"/>
    <w:link w:val="327"/>
    <w:qFormat/>
    <w:uiPriority w:val="0"/>
    <w:rPr>
      <w:rFonts w:ascii="宋体"/>
    </w:rPr>
  </w:style>
  <w:style w:type="character" w:customStyle="1" w:styleId="588">
    <w:name w:val="页脚 Char"/>
    <w:qFormat/>
    <w:uiPriority w:val="0"/>
    <w:rPr>
      <w:rFonts w:eastAsia="仿宋_GB2312"/>
      <w:kern w:val="2"/>
      <w:sz w:val="18"/>
      <w:lang w:val="en-US" w:eastAsia="zh-CN"/>
    </w:rPr>
  </w:style>
  <w:style w:type="character" w:customStyle="1" w:styleId="589">
    <w:name w:val="正文文本缩进 3 字符"/>
    <w:link w:val="50"/>
    <w:qFormat/>
    <w:uiPriority w:val="0"/>
    <w:rPr>
      <w:kern w:val="2"/>
      <w:sz w:val="24"/>
    </w:rPr>
  </w:style>
  <w:style w:type="character" w:customStyle="1" w:styleId="590">
    <w:name w:val="正文缩进 Char1"/>
    <w:qFormat/>
    <w:uiPriority w:val="0"/>
    <w:rPr>
      <w:rFonts w:ascii="宋体" w:eastAsia="宋体"/>
      <w:snapToGrid w:val="0"/>
      <w:color w:val="000000"/>
      <w:kern w:val="28"/>
      <w:sz w:val="28"/>
      <w:lang w:val="en-US" w:eastAsia="zh-CN" w:bidi="ar-SA"/>
    </w:rPr>
  </w:style>
  <w:style w:type="character" w:customStyle="1" w:styleId="591">
    <w:name w:val="style36"/>
    <w:basedOn w:val="62"/>
    <w:qFormat/>
    <w:uiPriority w:val="0"/>
  </w:style>
  <w:style w:type="character" w:customStyle="1" w:styleId="592">
    <w:name w:val="hui3"/>
    <w:qFormat/>
    <w:uiPriority w:val="0"/>
    <w:rPr>
      <w:color w:val="333333"/>
    </w:rPr>
  </w:style>
  <w:style w:type="character" w:customStyle="1" w:styleId="593">
    <w:name w:val="apple-converted-space"/>
    <w:qFormat/>
    <w:uiPriority w:val="0"/>
  </w:style>
  <w:style w:type="character" w:customStyle="1" w:styleId="594">
    <w:name w:val="文档结构图 Char"/>
    <w:qFormat/>
    <w:uiPriority w:val="0"/>
    <w:rPr>
      <w:rFonts w:eastAsia="宋体"/>
      <w:kern w:val="2"/>
      <w:sz w:val="21"/>
      <w:szCs w:val="24"/>
      <w:lang w:val="en-US" w:eastAsia="zh-CN" w:bidi="ar-SA"/>
    </w:rPr>
  </w:style>
  <w:style w:type="character" w:customStyle="1" w:styleId="595">
    <w:name w:val="正文非缩进 Char3"/>
    <w:qFormat/>
    <w:uiPriority w:val="0"/>
    <w:rPr>
      <w:rFonts w:ascii="宋体" w:eastAsia="宋体"/>
      <w:snapToGrid w:val="0"/>
      <w:color w:val="000000"/>
      <w:kern w:val="28"/>
      <w:sz w:val="28"/>
      <w:lang w:val="en-US" w:eastAsia="zh-CN" w:bidi="ar-SA"/>
    </w:rPr>
  </w:style>
  <w:style w:type="character" w:customStyle="1" w:styleId="596">
    <w:name w:val="dectext1"/>
    <w:qFormat/>
    <w:uiPriority w:val="0"/>
    <w:rPr>
      <w:rFonts w:ascii="宋体" w:hAnsi="宋体" w:eastAsia="宋体"/>
      <w:color w:val="333333"/>
      <w:sz w:val="21"/>
      <w:szCs w:val="21"/>
      <w:u w:val="none"/>
    </w:rPr>
  </w:style>
  <w:style w:type="character" w:customStyle="1" w:styleId="597">
    <w:name w:val="副标题 Char1"/>
    <w:qFormat/>
    <w:uiPriority w:val="0"/>
    <w:rPr>
      <w:rFonts w:ascii="Cambria" w:hAnsi="Cambria" w:eastAsia="宋体" w:cs="Times New Roman"/>
      <w:b/>
      <w:bCs/>
      <w:snapToGrid w:val="0"/>
      <w:kern w:val="28"/>
      <w:sz w:val="32"/>
      <w:szCs w:val="32"/>
    </w:rPr>
  </w:style>
  <w:style w:type="character" w:customStyle="1" w:styleId="598">
    <w:name w:val="f141"/>
    <w:qFormat/>
    <w:uiPriority w:val="0"/>
    <w:rPr>
      <w:rFonts w:ascii="Tahoma" w:hAnsi="Tahoma" w:eastAsia="宋体"/>
      <w:b/>
      <w:kern w:val="2"/>
      <w:sz w:val="21"/>
      <w:szCs w:val="21"/>
      <w:lang w:val="en-US" w:eastAsia="zh-CN" w:bidi="ar-SA"/>
    </w:rPr>
  </w:style>
  <w:style w:type="character" w:customStyle="1" w:styleId="599">
    <w:name w:val="日期 字符"/>
    <w:link w:val="34"/>
    <w:qFormat/>
    <w:uiPriority w:val="0"/>
    <w:rPr>
      <w:rFonts w:ascii="宋体"/>
      <w:kern w:val="2"/>
      <w:sz w:val="24"/>
      <w:szCs w:val="21"/>
      <w:lang w:val="zh-CN"/>
    </w:rPr>
  </w:style>
  <w:style w:type="character" w:customStyle="1" w:styleId="600">
    <w:name w:val="标题 4 字符"/>
    <w:link w:val="5"/>
    <w:qFormat/>
    <w:uiPriority w:val="0"/>
    <w:rPr>
      <w:rFonts w:ascii="Arial" w:hAnsi="Arial" w:eastAsia="黑体"/>
      <w:b/>
      <w:bCs/>
      <w:kern w:val="2"/>
      <w:sz w:val="28"/>
      <w:szCs w:val="28"/>
      <w:lang w:val="zh-CN"/>
    </w:rPr>
  </w:style>
  <w:style w:type="character" w:customStyle="1" w:styleId="601">
    <w:name w:val="链接"/>
    <w:qFormat/>
    <w:uiPriority w:val="0"/>
    <w:rPr>
      <w:color w:val="0000FF"/>
      <w:sz w:val="21"/>
      <w:szCs w:val="21"/>
      <w:u w:val="single"/>
    </w:rPr>
  </w:style>
  <w:style w:type="character" w:customStyle="1" w:styleId="602">
    <w:name w:val="正文首行缩进 Char Char Char Char Char Char"/>
    <w:qFormat/>
    <w:uiPriority w:val="0"/>
    <w:rPr>
      <w:rFonts w:ascii="宋体" w:eastAsia="宋体"/>
      <w:kern w:val="2"/>
      <w:sz w:val="24"/>
      <w:lang w:val="zh-CN" w:bidi="ar-SA"/>
    </w:rPr>
  </w:style>
  <w:style w:type="character" w:customStyle="1" w:styleId="603">
    <w:name w:val="tw4winError"/>
    <w:qFormat/>
    <w:uiPriority w:val="0"/>
    <w:rPr>
      <w:rFonts w:ascii="Courier New" w:hAnsi="Courier New" w:cs="Courier New"/>
      <w:color w:val="00FF00"/>
      <w:sz w:val="40"/>
      <w:szCs w:val="40"/>
    </w:rPr>
  </w:style>
  <w:style w:type="character" w:customStyle="1" w:styleId="604">
    <w:name w:val="Used by Word for text of Help footnotes Char Char"/>
    <w:semiHidden/>
    <w:qFormat/>
    <w:uiPriority w:val="0"/>
    <w:rPr>
      <w:rFonts w:ascii="Times New Roman" w:hAnsi="Times New Roman" w:eastAsia="宋体" w:cs="Times New Roman"/>
      <w:sz w:val="20"/>
      <w:szCs w:val="20"/>
    </w:rPr>
  </w:style>
  <w:style w:type="character" w:customStyle="1" w:styleId="605">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6">
    <w:name w:val="表正文 Char"/>
    <w:qFormat/>
    <w:uiPriority w:val="0"/>
    <w:rPr>
      <w:rFonts w:ascii="宋体" w:eastAsia="宋体"/>
      <w:snapToGrid w:val="0"/>
      <w:color w:val="000000"/>
      <w:kern w:val="28"/>
      <w:sz w:val="28"/>
      <w:lang w:val="en-US" w:eastAsia="zh-CN" w:bidi="ar-SA"/>
    </w:rPr>
  </w:style>
  <w:style w:type="character" w:customStyle="1" w:styleId="607">
    <w:name w:val="普通文字 Char1 Char"/>
    <w:qFormat/>
    <w:uiPriority w:val="0"/>
    <w:rPr>
      <w:rFonts w:ascii="宋体" w:hAnsi="Courier New" w:eastAsia="宋体"/>
      <w:kern w:val="2"/>
      <w:sz w:val="21"/>
      <w:szCs w:val="24"/>
      <w:lang w:val="en-US" w:eastAsia="zh-CN" w:bidi="ar-SA"/>
    </w:rPr>
  </w:style>
  <w:style w:type="character" w:customStyle="1" w:styleId="608">
    <w:name w:val="pt9"/>
    <w:qFormat/>
    <w:uiPriority w:val="0"/>
    <w:rPr>
      <w:rFonts w:ascii="仿宋_GB2312" w:eastAsia="微软雅黑"/>
      <w:b/>
      <w:kern w:val="2"/>
      <w:sz w:val="32"/>
      <w:szCs w:val="32"/>
      <w:lang w:val="en-US" w:eastAsia="zh-CN" w:bidi="ar-SA"/>
    </w:rPr>
  </w:style>
  <w:style w:type="character" w:customStyle="1" w:styleId="609">
    <w:name w:val="large1"/>
    <w:qFormat/>
    <w:uiPriority w:val="0"/>
    <w:rPr>
      <w:rFonts w:hint="eastAsia" w:ascii="宋体" w:hAnsi="宋体" w:eastAsia="宋体"/>
      <w:sz w:val="21"/>
      <w:szCs w:val="21"/>
    </w:rPr>
  </w:style>
  <w:style w:type="character" w:customStyle="1" w:styleId="610">
    <w:name w:val="样式 样式 标题 4h4H4Fab-4T5Ref Heading 1rh1Heading sqlsect 1.2.3.... +... Char"/>
    <w:link w:val="171"/>
    <w:qFormat/>
    <w:uiPriority w:val="0"/>
    <w:rPr>
      <w:rFonts w:ascii="微软雅黑" w:hAnsi="微软雅黑" w:eastAsia="微软雅黑"/>
      <w:b/>
      <w:bCs/>
      <w:kern w:val="2"/>
      <w:sz w:val="24"/>
      <w:szCs w:val="28"/>
    </w:rPr>
  </w:style>
  <w:style w:type="character" w:customStyle="1" w:styleId="611">
    <w:name w:val="标题 4 Char1"/>
    <w:semiHidden/>
    <w:qFormat/>
    <w:uiPriority w:val="9"/>
    <w:rPr>
      <w:rFonts w:ascii="Cambria" w:hAnsi="Cambria" w:eastAsia="宋体" w:cs="Times New Roman"/>
      <w:b/>
      <w:bCs/>
      <w:kern w:val="2"/>
      <w:sz w:val="28"/>
      <w:szCs w:val="28"/>
    </w:rPr>
  </w:style>
  <w:style w:type="character" w:customStyle="1" w:styleId="612">
    <w:name w:val="tw4winPopup"/>
    <w:qFormat/>
    <w:uiPriority w:val="0"/>
    <w:rPr>
      <w:rFonts w:ascii="Courier New" w:hAnsi="Courier New" w:cs="Courier New"/>
      <w:color w:val="008000"/>
    </w:rPr>
  </w:style>
  <w:style w:type="character" w:customStyle="1" w:styleId="613">
    <w:name w:val="标题 6 字符"/>
    <w:link w:val="7"/>
    <w:qFormat/>
    <w:uiPriority w:val="0"/>
    <w:rPr>
      <w:rFonts w:ascii="Arial" w:hAnsi="Arial" w:eastAsia="黑体"/>
      <w:b/>
      <w:bCs/>
      <w:kern w:val="2"/>
      <w:sz w:val="24"/>
      <w:szCs w:val="24"/>
    </w:rPr>
  </w:style>
  <w:style w:type="character" w:customStyle="1" w:styleId="614">
    <w:name w:val="批注文字 字符"/>
    <w:link w:val="20"/>
    <w:qFormat/>
    <w:uiPriority w:val="99"/>
    <w:rPr>
      <w:kern w:val="2"/>
      <w:sz w:val="21"/>
      <w:szCs w:val="24"/>
    </w:rPr>
  </w:style>
  <w:style w:type="character" w:customStyle="1" w:styleId="615">
    <w:name w:val="批注框文本 字符"/>
    <w:link w:val="36"/>
    <w:semiHidden/>
    <w:qFormat/>
    <w:uiPriority w:val="0"/>
    <w:rPr>
      <w:kern w:val="2"/>
      <w:sz w:val="18"/>
      <w:szCs w:val="18"/>
    </w:rPr>
  </w:style>
  <w:style w:type="character" w:customStyle="1" w:styleId="616">
    <w:name w:val="Footer Char"/>
    <w:qFormat/>
    <w:locked/>
    <w:uiPriority w:val="0"/>
    <w:rPr>
      <w:rFonts w:eastAsia="宋体"/>
      <w:kern w:val="2"/>
      <w:sz w:val="18"/>
      <w:lang w:val="en-US" w:eastAsia="zh-CN" w:bidi="ar-SA"/>
    </w:rPr>
  </w:style>
  <w:style w:type="paragraph" w:customStyle="1" w:styleId="61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8">
    <w:name w:val="索引 11"/>
    <w:basedOn w:val="1"/>
    <w:next w:val="1"/>
    <w:qFormat/>
    <w:uiPriority w:val="0"/>
    <w:pPr>
      <w:adjustRightInd/>
      <w:spacing w:line="360" w:lineRule="auto"/>
    </w:pPr>
    <w:rPr>
      <w:rFonts w:ascii="仿宋_GB2312" w:eastAsia="仿宋_GB2312"/>
      <w:sz w:val="24"/>
      <w:szCs w:val="20"/>
    </w:rPr>
  </w:style>
  <w:style w:type="paragraph" w:customStyle="1" w:styleId="619">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0">
    <w:name w:val="纯文本_0_0"/>
    <w:basedOn w:val="1"/>
    <w:link w:val="621"/>
    <w:qFormat/>
    <w:uiPriority w:val="0"/>
    <w:pPr>
      <w:adjustRightInd/>
    </w:pPr>
    <w:rPr>
      <w:rFonts w:ascii="宋体" w:hAnsi="Courier New"/>
      <w:szCs w:val="21"/>
    </w:rPr>
  </w:style>
  <w:style w:type="character" w:customStyle="1" w:styleId="621">
    <w:name w:val="纯文本 Char_0"/>
    <w:link w:val="620"/>
    <w:qFormat/>
    <w:uiPriority w:val="0"/>
    <w:rPr>
      <w:rFonts w:ascii="宋体" w:hAnsi="Courier New"/>
      <w:kern w:val="2"/>
      <w:sz w:val="21"/>
      <w:szCs w:val="21"/>
      <w:lang w:val="en-US" w:eastAsia="zh-CN"/>
    </w:rPr>
  </w:style>
  <w:style w:type="character" w:customStyle="1" w:styleId="622">
    <w:name w:val="纯文本 Char1"/>
    <w:link w:val="623"/>
    <w:qFormat/>
    <w:uiPriority w:val="0"/>
    <w:rPr>
      <w:rFonts w:ascii="宋体" w:hAnsi="Courier New"/>
    </w:rPr>
  </w:style>
  <w:style w:type="paragraph" w:customStyle="1" w:styleId="623">
    <w:name w:val="纯文本1"/>
    <w:basedOn w:val="255"/>
    <w:link w:val="622"/>
    <w:qFormat/>
    <w:uiPriority w:val="0"/>
    <w:pPr>
      <w:adjustRightInd/>
    </w:pPr>
    <w:rPr>
      <w:rFonts w:ascii="宋体"/>
      <w:kern w:val="0"/>
      <w:sz w:val="20"/>
      <w:szCs w:val="20"/>
    </w:rPr>
  </w:style>
  <w:style w:type="paragraph" w:customStyle="1" w:styleId="624">
    <w:name w:val="Char Char Char Char Char Char Char2"/>
    <w:basedOn w:val="1"/>
    <w:qFormat/>
    <w:uiPriority w:val="0"/>
    <w:rPr>
      <w:rFonts w:ascii="仿宋_GB2312" w:eastAsia="仿宋_GB2312"/>
      <w:b/>
      <w:sz w:val="32"/>
      <w:szCs w:val="32"/>
    </w:rPr>
  </w:style>
  <w:style w:type="paragraph" w:customStyle="1" w:styleId="625">
    <w:name w:val="Char Char1 Char Char Char Char Char Char2"/>
    <w:basedOn w:val="1"/>
    <w:qFormat/>
    <w:uiPriority w:val="0"/>
    <w:rPr>
      <w:rFonts w:ascii="仿宋_GB2312" w:eastAsia="仿宋_GB2312"/>
      <w:b/>
      <w:sz w:val="32"/>
      <w:szCs w:val="20"/>
    </w:rPr>
  </w:style>
  <w:style w:type="paragraph" w:customStyle="1" w:styleId="62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7">
    <w:name w:val="Default Char"/>
    <w:link w:val="74"/>
    <w:qFormat/>
    <w:uiPriority w:val="0"/>
    <w:rPr>
      <w:rFonts w:ascii="仿宋_GB2312" w:eastAsia="仿宋_GB2312" w:cs="仿宋_GB2312"/>
      <w:color w:val="000000"/>
      <w:sz w:val="24"/>
      <w:szCs w:val="24"/>
    </w:rPr>
  </w:style>
  <w:style w:type="paragraph" w:customStyle="1" w:styleId="62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9">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30">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3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32">
    <w:name w:val="二级标题‘（一）’"/>
    <w:next w:val="1"/>
    <w:qFormat/>
    <w:uiPriority w:val="0"/>
    <w:pPr>
      <w:keepNext/>
      <w:keepLines/>
      <w:widowControl w:val="0"/>
      <w:spacing w:line="660" w:lineRule="exact"/>
      <w:outlineLvl w:val="1"/>
    </w:pPr>
    <w:rPr>
      <w:rFonts w:ascii="仿宋_GB2312" w:hAnsi="宋体" w:eastAsia="楷体_GB2312" w:cs="宋体"/>
      <w:color w:val="000000"/>
      <w:sz w:val="30"/>
      <w:szCs w:val="24"/>
      <w:lang w:val="en-US" w:eastAsia="zh-CN" w:bidi="ar-SA"/>
    </w:rPr>
  </w:style>
  <w:style w:type="character" w:customStyle="1" w:styleId="633">
    <w:name w:val="表格内容演示 字符"/>
    <w:basedOn w:val="62"/>
    <w:link w:val="634"/>
    <w:qFormat/>
    <w:uiPriority w:val="0"/>
    <w:rPr>
      <w:rFonts w:ascii="Times New Roman" w:hAnsi="Times New Roman" w:eastAsia="仿宋_GB2312" w:cs="Times New Roman"/>
      <w:szCs w:val="21"/>
    </w:rPr>
  </w:style>
  <w:style w:type="paragraph" w:customStyle="1" w:styleId="634">
    <w:name w:val="表格内容演示"/>
    <w:basedOn w:val="1"/>
    <w:link w:val="633"/>
    <w:qFormat/>
    <w:uiPriority w:val="0"/>
    <w:pPr>
      <w:snapToGrid w:val="0"/>
      <w:spacing w:line="240" w:lineRule="atLeast"/>
    </w:pPr>
    <w:rPr>
      <w:rFonts w:eastAsia="仿宋_GB2312"/>
      <w:szCs w:val="21"/>
    </w:rPr>
  </w:style>
  <w:style w:type="paragraph" w:customStyle="1" w:styleId="635">
    <w:name w:val="文本正文"/>
    <w:basedOn w:val="1"/>
    <w:qFormat/>
    <w:uiPriority w:val="0"/>
    <w:pPr>
      <w:spacing w:line="360" w:lineRule="auto"/>
      <w:ind w:firstLine="883" w:firstLineChars="200"/>
    </w:pPr>
  </w:style>
  <w:style w:type="paragraph" w:customStyle="1" w:styleId="636">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637">
    <w:name w:val="表格标题"/>
    <w:basedOn w:val="638"/>
    <w:qFormat/>
    <w:uiPriority w:val="0"/>
    <w:pPr>
      <w:jc w:val="center"/>
    </w:pPr>
    <w:rPr>
      <w:b/>
    </w:rPr>
  </w:style>
  <w:style w:type="paragraph" w:customStyle="1" w:styleId="638">
    <w:name w:val="表格正文"/>
    <w:basedOn w:val="15"/>
    <w:qFormat/>
    <w:uiPriority w:val="0"/>
    <w:pPr>
      <w:spacing w:line="240" w:lineRule="auto"/>
      <w:ind w:firstLine="0"/>
      <w:jc w:val="left"/>
    </w:pPr>
    <w:rPr>
      <w:bCs/>
    </w:rPr>
  </w:style>
  <w:style w:type="character" w:customStyle="1" w:styleId="639">
    <w:name w:val="NormalCharacter"/>
    <w:qFormat/>
    <w:uiPriority w:val="0"/>
  </w:style>
  <w:style w:type="paragraph" w:customStyle="1" w:styleId="640">
    <w:name w:val="列表段落1"/>
    <w:basedOn w:val="1"/>
    <w:qFormat/>
    <w:uiPriority w:val="34"/>
    <w:pPr>
      <w:widowControl/>
      <w:ind w:firstLine="420"/>
      <w:textAlignment w:val="baseline"/>
    </w:pPr>
  </w:style>
  <w:style w:type="paragraph" w:customStyle="1" w:styleId="64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42">
    <w:name w:val="无间隔3"/>
    <w:qFormat/>
    <w:uiPriority w:val="0"/>
    <w:rPr>
      <w:rFonts w:ascii="Times New Roman" w:hAnsi="Times New Roman" w:eastAsia="宋体" w:cs="Times New Roman"/>
      <w:sz w:val="22"/>
      <w:szCs w:val="22"/>
      <w:lang w:val="en-US" w:eastAsia="en-US" w:bidi="ar-SA"/>
    </w:rPr>
  </w:style>
  <w:style w:type="paragraph" w:customStyle="1" w:styleId="64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杭州市国内经济合作办公室</Company>
  <Pages>80</Pages>
  <Words>37460</Words>
  <Characters>40151</Characters>
  <Lines>291</Lines>
  <Paragraphs>81</Paragraphs>
  <TotalTime>0</TotalTime>
  <ScaleCrop>false</ScaleCrop>
  <LinksUpToDate>false</LinksUpToDate>
  <CharactersWithSpaces>45174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2025-02-13T22:04:00Z</dcterms:created>
  <dc:creator>玥</dc:creator>
  <cp:lastModifiedBy>国际招投标----郑</cp:lastModifiedBy>
  <cp:lastPrinted>2024-06-07T04:15:00Z</cp:lastPrinted>
  <dcterms:modified xsi:type="dcterms:W3CDTF">2026-06-02T05:31:19Z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80CD33C249BD4FC69CB41E3DA52CFD05_13</vt:lpwstr>
  </property>
  <property fmtid="{D5CDD505-2E9C-101B-9397-08002B2CF9AE}" pid="4" name="KSOTemplateDocerSaveRecord">
    <vt:lpwstr>eyJoZGlkIjoiYjlmMmI2MmNkNTRlOTNjYjlhODEwNzViZmU2YmUwZWMiLCJ1c2VySWQiOiI4ODU3NjM4NzYifQ==</vt:lpwstr>
  </property>
</Properties>
</file>