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64571">
      <w:pPr>
        <w:pStyle w:val="28"/>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cs="宋体"/>
          <w:color w:val="auto"/>
        </w:rPr>
        <w:t xml:space="preserve"> </w:t>
      </w:r>
    </w:p>
    <w:p w14:paraId="1A92E86E">
      <w:pPr>
        <w:pStyle w:val="28"/>
        <w:shd w:val="clear" w:color="auto" w:fill="FFFFFF"/>
        <w:spacing w:line="360" w:lineRule="auto"/>
        <w:jc w:val="center"/>
        <w:rPr>
          <w:rFonts w:hint="eastAsia" w:ascii="仿宋" w:hAnsi="仿宋" w:eastAsia="仿宋" w:cs="仿宋"/>
          <w:color w:val="auto"/>
          <w:kern w:val="2"/>
          <w:sz w:val="32"/>
          <w:szCs w:val="32"/>
        </w:rPr>
      </w:pPr>
    </w:p>
    <w:p w14:paraId="10EB787D">
      <w:pPr>
        <w:pStyle w:val="28"/>
        <w:shd w:val="clear" w:color="auto" w:fill="FFFFFF"/>
        <w:spacing w:line="400" w:lineRule="exact"/>
        <w:jc w:val="both"/>
        <w:rPr>
          <w:rFonts w:hint="eastAsia" w:ascii="仿宋" w:hAnsi="仿宋" w:eastAsia="仿宋" w:cs="仿宋"/>
          <w:color w:val="auto"/>
          <w:kern w:val="2"/>
          <w:sz w:val="32"/>
          <w:szCs w:val="32"/>
        </w:rPr>
      </w:pPr>
    </w:p>
    <w:p w14:paraId="347A138D">
      <w:pPr>
        <w:pStyle w:val="28"/>
        <w:shd w:val="clear" w:color="auto" w:fill="FFFFFF"/>
        <w:spacing w:line="400" w:lineRule="exact"/>
        <w:jc w:val="center"/>
        <w:rPr>
          <w:rFonts w:hint="eastAsia" w:ascii="仿宋" w:hAnsi="仿宋" w:eastAsia="仿宋" w:cs="仿宋"/>
          <w:color w:val="auto"/>
          <w:kern w:val="2"/>
          <w:sz w:val="36"/>
          <w:szCs w:val="36"/>
        </w:rPr>
      </w:pPr>
    </w:p>
    <w:p w14:paraId="4A4CCE48">
      <w:pPr>
        <w:pStyle w:val="28"/>
        <w:shd w:val="clear" w:color="auto" w:fill="FFFFFF"/>
        <w:spacing w:line="360" w:lineRule="auto"/>
        <w:jc w:val="center"/>
        <w:rPr>
          <w:rFonts w:hint="eastAsia" w:ascii="宋体" w:hAnsi="宋体" w:eastAsia="宋体" w:cs="宋体"/>
          <w:b/>
          <w:color w:val="auto"/>
          <w:spacing w:val="60"/>
          <w:kern w:val="2"/>
          <w:sz w:val="44"/>
          <w:szCs w:val="44"/>
          <w:lang w:eastAsia="zh-CN"/>
        </w:rPr>
      </w:pPr>
      <w:bookmarkStart w:id="0" w:name="OLE_LINK9"/>
      <w:r>
        <w:rPr>
          <w:rFonts w:hint="eastAsia" w:ascii="宋体" w:hAnsi="宋体" w:cs="宋体"/>
          <w:b/>
          <w:bCs/>
          <w:sz w:val="36"/>
          <w:szCs w:val="48"/>
          <w:lang w:eastAsia="zh-CN"/>
        </w:rPr>
        <w:t>新疆农业科学院作物所特色作物种子丸粒化加工基地创新能力提升项目</w:t>
      </w:r>
    </w:p>
    <w:bookmarkEnd w:id="0"/>
    <w:p w14:paraId="7F92739F">
      <w:pPr>
        <w:pStyle w:val="28"/>
        <w:shd w:val="clear" w:color="auto" w:fill="FFFFFF"/>
        <w:spacing w:line="360" w:lineRule="auto"/>
        <w:jc w:val="both"/>
        <w:rPr>
          <w:rFonts w:hint="eastAsia" w:ascii="仿宋" w:hAnsi="仿宋" w:eastAsia="仿宋" w:cs="仿宋"/>
          <w:color w:val="auto"/>
          <w:kern w:val="2"/>
          <w:sz w:val="32"/>
          <w:szCs w:val="32"/>
        </w:rPr>
      </w:pPr>
    </w:p>
    <w:p w14:paraId="306AA84D">
      <w:pPr>
        <w:pStyle w:val="28"/>
        <w:shd w:val="clear" w:color="auto" w:fill="FFFFFF"/>
        <w:spacing w:line="400" w:lineRule="exact"/>
        <w:jc w:val="center"/>
        <w:rPr>
          <w:rFonts w:hint="eastAsia" w:ascii="仿宋" w:hAnsi="仿宋" w:eastAsia="仿宋" w:cs="仿宋"/>
          <w:color w:val="auto"/>
          <w:kern w:val="2"/>
          <w:sz w:val="32"/>
          <w:szCs w:val="32"/>
        </w:rPr>
      </w:pPr>
    </w:p>
    <w:p w14:paraId="06C77076">
      <w:pPr>
        <w:spacing w:line="360" w:lineRule="auto"/>
        <w:ind w:right="17"/>
        <w:jc w:val="center"/>
        <w:rPr>
          <w:rFonts w:hint="eastAsia" w:ascii="宋体" w:hAnsi="宋体" w:cs="宋体"/>
          <w:b/>
          <w:sz w:val="30"/>
          <w:szCs w:val="30"/>
        </w:rPr>
      </w:pPr>
      <w:r>
        <w:rPr>
          <w:rFonts w:hint="eastAsia" w:ascii="宋体" w:hAnsi="宋体" w:cs="宋体"/>
          <w:b/>
          <w:spacing w:val="60"/>
          <w:sz w:val="84"/>
          <w:szCs w:val="84"/>
        </w:rPr>
        <w:t>招标文件</w:t>
      </w:r>
    </w:p>
    <w:p w14:paraId="2C321438">
      <w:pPr>
        <w:spacing w:line="360" w:lineRule="auto"/>
        <w:jc w:val="center"/>
        <w:rPr>
          <w:rFonts w:hint="eastAsia" w:ascii="宋体" w:hAnsi="宋体" w:cs="宋体"/>
          <w:b/>
          <w:sz w:val="32"/>
          <w:szCs w:val="32"/>
        </w:rPr>
      </w:pPr>
    </w:p>
    <w:p w14:paraId="183E6869">
      <w:pPr>
        <w:spacing w:line="360" w:lineRule="auto"/>
        <w:ind w:right="17"/>
        <w:jc w:val="center"/>
        <w:rPr>
          <w:rFonts w:hint="eastAsia" w:ascii="宋体" w:hAnsi="宋体" w:eastAsia="宋体" w:cs="宋体"/>
          <w:b/>
          <w:bCs/>
          <w:sz w:val="32"/>
          <w:szCs w:val="32"/>
          <w:lang w:eastAsia="zh-CN"/>
        </w:rPr>
      </w:pPr>
      <w:r>
        <w:rPr>
          <w:rFonts w:hint="eastAsia" w:ascii="宋体" w:hAnsi="宋体" w:cs="宋体"/>
          <w:b/>
          <w:bCs/>
          <w:sz w:val="32"/>
          <w:szCs w:val="32"/>
        </w:rPr>
        <w:t>项目编号：</w:t>
      </w:r>
      <w:bookmarkStart w:id="1" w:name="OLE_LINK8"/>
      <w:r>
        <w:rPr>
          <w:rFonts w:hint="eastAsia" w:ascii="宋体" w:hAnsi="宋体" w:cs="宋体"/>
          <w:b/>
          <w:bCs/>
          <w:sz w:val="32"/>
          <w:szCs w:val="32"/>
          <w:lang w:eastAsia="zh-CN"/>
        </w:rPr>
        <w:t>XZS-2026-067</w:t>
      </w:r>
    </w:p>
    <w:bookmarkEnd w:id="1"/>
    <w:p w14:paraId="2D38433C">
      <w:pPr>
        <w:snapToGrid w:val="0"/>
        <w:spacing w:line="360" w:lineRule="auto"/>
        <w:rPr>
          <w:rFonts w:hint="eastAsia" w:ascii="宋体" w:hAnsi="宋体" w:cs="宋体"/>
          <w:sz w:val="28"/>
          <w:szCs w:val="28"/>
        </w:rPr>
      </w:pPr>
      <w:r>
        <w:rPr>
          <w:rFonts w:hint="eastAsia" w:ascii="宋体" w:hAnsi="宋体" w:cs="宋体"/>
          <w:b/>
          <w:bCs/>
          <w:w w:val="90"/>
          <w:sz w:val="36"/>
          <w:szCs w:val="36"/>
        </w:rPr>
        <w:t xml:space="preserve">           </w:t>
      </w:r>
    </w:p>
    <w:p w14:paraId="62782C63">
      <w:pPr>
        <w:pStyle w:val="12"/>
        <w:rPr>
          <w:rFonts w:hint="eastAsia" w:hAnsi="宋体" w:cs="宋体"/>
          <w:sz w:val="28"/>
          <w:szCs w:val="28"/>
        </w:rPr>
      </w:pPr>
    </w:p>
    <w:p w14:paraId="374BB8C4">
      <w:p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采   购   人（盖章）：</w:t>
      </w:r>
      <w:bookmarkStart w:id="2" w:name="OLE_LINK6"/>
      <w:r>
        <w:rPr>
          <w:rFonts w:hint="eastAsia" w:ascii="宋体" w:hAnsi="宋体" w:cs="宋体"/>
          <w:b/>
          <w:bCs/>
          <w:sz w:val="28"/>
          <w:szCs w:val="28"/>
        </w:rPr>
        <w:t>新疆维吾尔自治区农业科学院</w:t>
      </w:r>
    </w:p>
    <w:bookmarkEnd w:id="2"/>
    <w:p w14:paraId="6EFC1922">
      <w:pPr>
        <w:spacing w:line="360" w:lineRule="auto"/>
        <w:rPr>
          <w:rFonts w:hint="eastAsia" w:ascii="宋体" w:hAnsi="宋体" w:cs="宋体"/>
          <w:b/>
          <w:bCs/>
          <w:sz w:val="28"/>
          <w:szCs w:val="28"/>
        </w:rPr>
      </w:pPr>
      <w:r>
        <w:rPr>
          <w:rFonts w:hint="eastAsia" w:ascii="宋体" w:hAnsi="宋体" w:cs="宋体"/>
          <w:b/>
          <w:bCs/>
          <w:sz w:val="28"/>
          <w:szCs w:val="28"/>
        </w:rPr>
        <w:t xml:space="preserve">  </w:t>
      </w:r>
    </w:p>
    <w:p w14:paraId="585D16B3">
      <w:pPr>
        <w:spacing w:line="360" w:lineRule="auto"/>
        <w:ind w:firstLine="281" w:firstLineChars="100"/>
        <w:rPr>
          <w:rFonts w:hint="eastAsia" w:ascii="宋体" w:hAnsi="宋体" w:eastAsia="宋体" w:cs="宋体"/>
          <w:b/>
          <w:bCs/>
          <w:sz w:val="28"/>
          <w:szCs w:val="28"/>
          <w:lang w:eastAsia="zh-CN"/>
        </w:rPr>
      </w:pPr>
      <w:r>
        <w:rPr>
          <w:rFonts w:hint="eastAsia" w:ascii="宋体" w:hAnsi="宋体" w:cs="宋体"/>
          <w:b/>
          <w:bCs/>
          <w:sz w:val="28"/>
          <w:szCs w:val="28"/>
        </w:rPr>
        <w:t>采购代理机构（盖章）：</w:t>
      </w:r>
      <w:r>
        <w:rPr>
          <w:rFonts w:hint="eastAsia" w:ascii="宋体" w:hAnsi="宋体" w:cs="宋体"/>
          <w:b/>
          <w:bCs/>
          <w:sz w:val="28"/>
          <w:szCs w:val="28"/>
          <w:lang w:eastAsia="zh-CN"/>
        </w:rPr>
        <w:t>新疆鑫之晟项目管理有限公司</w:t>
      </w:r>
    </w:p>
    <w:p w14:paraId="063CB9DB">
      <w:pPr>
        <w:spacing w:line="360" w:lineRule="auto"/>
        <w:rPr>
          <w:rFonts w:hint="eastAsia" w:ascii="宋体" w:hAnsi="宋体" w:cs="宋体"/>
          <w:b/>
          <w:bCs/>
          <w:sz w:val="28"/>
          <w:szCs w:val="28"/>
        </w:rPr>
      </w:pPr>
      <w:r>
        <w:rPr>
          <w:rFonts w:hint="eastAsia" w:ascii="宋体" w:hAnsi="宋体" w:cs="宋体"/>
          <w:b/>
          <w:bCs/>
          <w:sz w:val="28"/>
          <w:szCs w:val="28"/>
        </w:rPr>
        <w:t xml:space="preserve">  </w:t>
      </w:r>
    </w:p>
    <w:p w14:paraId="62B2BE74">
      <w:pPr>
        <w:spacing w:line="360" w:lineRule="auto"/>
        <w:ind w:firstLine="281" w:firstLineChars="100"/>
        <w:rPr>
          <w:rFonts w:hint="eastAsia" w:ascii="宋体" w:hAnsi="宋体" w:cs="宋体"/>
          <w:b/>
          <w:bCs/>
          <w:sz w:val="28"/>
          <w:szCs w:val="28"/>
        </w:rPr>
      </w:pPr>
      <w:r>
        <w:rPr>
          <w:rFonts w:hint="eastAsia" w:ascii="宋体" w:hAnsi="宋体" w:cs="宋体"/>
          <w:b/>
          <w:bCs/>
          <w:sz w:val="28"/>
          <w:szCs w:val="28"/>
        </w:rPr>
        <w:t>联   系   人：</w:t>
      </w:r>
      <w:r>
        <w:rPr>
          <w:rFonts w:hint="eastAsia" w:ascii="宋体" w:hAnsi="宋体" w:cs="宋体"/>
          <w:b/>
          <w:bCs/>
          <w:sz w:val="28"/>
          <w:szCs w:val="28"/>
          <w:lang w:eastAsia="zh-CN"/>
        </w:rPr>
        <w:t>于晓捷、赫龙飞</w:t>
      </w:r>
      <w:r>
        <w:rPr>
          <w:rFonts w:hint="eastAsia" w:ascii="宋体" w:hAnsi="宋体" w:cs="宋体"/>
          <w:b/>
          <w:bCs/>
          <w:sz w:val="28"/>
          <w:szCs w:val="28"/>
        </w:rPr>
        <w:t xml:space="preserve">     </w:t>
      </w:r>
    </w:p>
    <w:p w14:paraId="7E41554F">
      <w:pPr>
        <w:spacing w:line="360" w:lineRule="auto"/>
        <w:ind w:firstLine="281" w:firstLineChars="100"/>
        <w:rPr>
          <w:rFonts w:hint="eastAsia" w:ascii="宋体" w:hAnsi="宋体" w:cs="宋体"/>
          <w:b/>
          <w:bCs/>
          <w:sz w:val="28"/>
          <w:szCs w:val="28"/>
        </w:rPr>
      </w:pPr>
    </w:p>
    <w:p w14:paraId="2B72AA7E">
      <w:pPr>
        <w:spacing w:line="360" w:lineRule="auto"/>
        <w:ind w:firstLine="281" w:firstLineChars="100"/>
        <w:rPr>
          <w:rFonts w:hint="eastAsia" w:ascii="宋体" w:hAnsi="宋体" w:eastAsia="宋体" w:cs="宋体"/>
          <w:b/>
          <w:bCs/>
          <w:sz w:val="28"/>
          <w:szCs w:val="28"/>
          <w:lang w:eastAsia="zh-CN"/>
        </w:rPr>
      </w:pPr>
      <w:r>
        <w:rPr>
          <w:rFonts w:hint="eastAsia" w:ascii="宋体" w:hAnsi="宋体" w:cs="宋体"/>
          <w:b/>
          <w:bCs/>
          <w:sz w:val="28"/>
          <w:szCs w:val="28"/>
        </w:rPr>
        <w:t>联 系  电 话：</w:t>
      </w:r>
      <w:r>
        <w:rPr>
          <w:rFonts w:hint="eastAsia" w:ascii="宋体" w:hAnsi="宋体" w:cs="宋体"/>
          <w:b/>
          <w:bCs/>
          <w:sz w:val="28"/>
          <w:szCs w:val="28"/>
          <w:lang w:eastAsia="zh-CN"/>
        </w:rPr>
        <w:t>18129430509</w:t>
      </w:r>
    </w:p>
    <w:p w14:paraId="690361BD">
      <w:pPr>
        <w:spacing w:line="360" w:lineRule="auto"/>
        <w:ind w:firstLine="281" w:firstLineChars="100"/>
        <w:rPr>
          <w:rFonts w:hint="eastAsia" w:hAnsi="宋体" w:cs="宋体"/>
          <w:b/>
          <w:bCs/>
          <w:sz w:val="28"/>
          <w:szCs w:val="28"/>
        </w:rPr>
      </w:pPr>
      <w:r>
        <w:rPr>
          <w:rFonts w:hint="eastAsia" w:hAnsi="宋体" w:cs="宋体"/>
          <w:b/>
          <w:bCs/>
          <w:sz w:val="28"/>
          <w:szCs w:val="28"/>
        </w:rPr>
        <w:t xml:space="preserve">   </w:t>
      </w:r>
    </w:p>
    <w:p w14:paraId="41C971D1"/>
    <w:p w14:paraId="6AAC990D">
      <w:pPr>
        <w:shd w:val="clear" w:color="auto" w:fill="FFFFFF"/>
        <w:autoSpaceDE w:val="0"/>
        <w:autoSpaceDN w:val="0"/>
        <w:adjustRightInd w:val="0"/>
        <w:spacing w:line="360" w:lineRule="auto"/>
        <w:jc w:val="center"/>
        <w:rPr>
          <w:rFonts w:hint="eastAsia" w:ascii="仿宋" w:hAnsi="仿宋" w:eastAsia="仿宋" w:cs="仿宋"/>
          <w:b/>
          <w:bCs/>
          <w:sz w:val="40"/>
          <w:szCs w:val="40"/>
        </w:rPr>
        <w:sectPr>
          <w:headerReference r:id="rId4" w:type="default"/>
          <w:footerReference r:id="rId5" w:type="default"/>
          <w:pgSz w:w="11907" w:h="16840"/>
          <w:pgMar w:top="1460" w:right="1680" w:bottom="1400" w:left="1680" w:header="1134" w:footer="1212" w:gutter="0"/>
          <w:pgNumType w:fmt="decimal" w:start="1"/>
          <w:cols w:space="720" w:num="1"/>
        </w:sectPr>
      </w:pPr>
    </w:p>
    <w:p w14:paraId="23630D6F">
      <w:pPr>
        <w:shd w:val="clear" w:color="auto" w:fill="FFFFFF"/>
        <w:autoSpaceDE w:val="0"/>
        <w:autoSpaceDN w:val="0"/>
        <w:adjustRightInd w:val="0"/>
        <w:spacing w:line="360" w:lineRule="auto"/>
        <w:jc w:val="center"/>
        <w:rPr>
          <w:rFonts w:hint="eastAsia" w:ascii="仿宋" w:hAnsi="仿宋" w:eastAsia="仿宋" w:cs="仿宋"/>
          <w:b/>
          <w:bCs/>
          <w:sz w:val="40"/>
          <w:szCs w:val="40"/>
        </w:rPr>
      </w:pPr>
    </w:p>
    <w:p w14:paraId="36E3CC3D">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5C1F119B">
      <w:pPr>
        <w:pStyle w:val="15"/>
        <w:tabs>
          <w:tab w:val="right" w:leader="dot" w:pos="8547"/>
          <w:tab w:val="clear" w:pos="420"/>
          <w:tab w:val="clear" w:pos="1050"/>
          <w:tab w:val="clear" w:pos="8302"/>
        </w:tabs>
        <w:rPr>
          <w:rFonts w:hint="eastAsia" w:ascii="仿宋" w:hAnsi="仿宋" w:eastAsia="仿宋" w:cs="仿宋"/>
        </w:rPr>
      </w:pPr>
    </w:p>
    <w:p w14:paraId="2EF35228">
      <w:pPr>
        <w:pStyle w:val="15"/>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"_Toc4282" </w:instrText>
      </w:r>
      <w: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2</w:t>
      </w:r>
    </w:p>
    <w:p w14:paraId="47A3A31F">
      <w:pPr>
        <w:pStyle w:val="15"/>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"_Toc5383" </w:instrText>
      </w:r>
      <w:r>
        <w:fldChar w:fldCharType="separate"/>
      </w:r>
      <w:r>
        <w:rPr>
          <w:rFonts w:hint="eastAsia" w:ascii="仿宋" w:hAnsi="仿宋" w:eastAsia="仿宋" w:cs="仿宋"/>
          <w:sz w:val="28"/>
          <w:szCs w:val="28"/>
        </w:rPr>
        <w:t xml:space="preserve">第二章 </w:t>
      </w:r>
      <w:r>
        <w:rPr>
          <w:rFonts w:hint="eastAsia" w:ascii="仿宋" w:hAnsi="仿宋" w:eastAsia="仿宋" w:cs="仿宋"/>
          <w:sz w:val="28"/>
          <w:szCs w:val="28"/>
          <w:lang w:eastAsia="zh-CN"/>
        </w:rPr>
        <w:t>供应商</w:t>
      </w:r>
      <w:r>
        <w:rPr>
          <w:rFonts w:hint="eastAsia" w:ascii="仿宋" w:hAnsi="仿宋" w:eastAsia="仿宋" w:cs="仿宋"/>
          <w:sz w:val="28"/>
          <w:szCs w:val="28"/>
        </w:rPr>
        <w:t>须知</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w:t>
      </w:r>
    </w:p>
    <w:p w14:paraId="6BB5A6E3">
      <w:pPr>
        <w:pStyle w:val="15"/>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"_Toc8521" </w:instrText>
      </w:r>
      <w: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2</w:t>
      </w:r>
    </w:p>
    <w:p w14:paraId="32D04F5F">
      <w:pPr>
        <w:pStyle w:val="15"/>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"_Toc20898" </w:instrText>
      </w:r>
      <w: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6</w:t>
      </w:r>
    </w:p>
    <w:p w14:paraId="7C81C18E">
      <w:pPr>
        <w:pStyle w:val="15"/>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"_Toc6343" </w:instrText>
      </w:r>
      <w: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35</w:t>
      </w:r>
    </w:p>
    <w:p w14:paraId="18EB60D2">
      <w:pPr>
        <w:pStyle w:val="15"/>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"_Toc26746" </w:instrText>
      </w:r>
      <w:r>
        <w:fldChar w:fldCharType="separate"/>
      </w:r>
      <w:r>
        <w:rPr>
          <w:rFonts w:hint="eastAsia" w:ascii="仿宋" w:hAnsi="仿宋" w:eastAsia="仿宋" w:cs="仿宋"/>
          <w:sz w:val="28"/>
          <w:szCs w:val="28"/>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48</w:t>
      </w:r>
    </w:p>
    <w:p w14:paraId="18EE1210">
      <w:pPr>
        <w:pStyle w:val="15"/>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end"/>
      </w:r>
    </w:p>
    <w:p w14:paraId="0037A504">
      <w:pPr>
        <w:spacing w:line="480" w:lineRule="auto"/>
        <w:jc w:val="left"/>
        <w:rPr>
          <w:rFonts w:hint="eastAsia" w:ascii="仿宋" w:hAnsi="仿宋" w:eastAsia="仿宋" w:cs="仿宋"/>
        </w:rPr>
      </w:pPr>
      <w:r>
        <w:rPr>
          <w:rFonts w:hint="eastAsia" w:ascii="仿宋" w:hAnsi="仿宋" w:eastAsia="仿宋" w:cs="仿宋"/>
          <w:sz w:val="28"/>
          <w:szCs w:val="28"/>
        </w:rPr>
        <w:fldChar w:fldCharType="end"/>
      </w:r>
    </w:p>
    <w:p w14:paraId="71C23C94">
      <w:pPr>
        <w:widowControl/>
        <w:shd w:val="clear" w:color="auto" w:fill="FFFFFF"/>
        <w:spacing w:line="400" w:lineRule="exact"/>
        <w:jc w:val="center"/>
        <w:rPr>
          <w:rFonts w:hint="eastAsia" w:ascii="仿宋" w:hAnsi="仿宋" w:eastAsia="仿宋" w:cs="仿宋"/>
          <w:kern w:val="0"/>
          <w:szCs w:val="21"/>
        </w:rPr>
      </w:pPr>
    </w:p>
    <w:p w14:paraId="636B71D4">
      <w:pPr>
        <w:pStyle w:val="16"/>
        <w:sectPr>
          <w:footerReference r:id="rId6" w:type="default"/>
          <w:pgSz w:w="11907" w:h="16840"/>
          <w:pgMar w:top="1460" w:right="1680" w:bottom="1400" w:left="1680" w:header="1134" w:footer="1212" w:gutter="0"/>
          <w:pgNumType w:fmt="decimal" w:start="1"/>
          <w:cols w:space="720" w:num="1"/>
        </w:sectPr>
      </w:pPr>
    </w:p>
    <w:p w14:paraId="28AE7F19">
      <w:pPr>
        <w:pStyle w:val="16"/>
        <w:numPr>
          <w:ilvl w:val="0"/>
          <w:numId w:val="0"/>
        </w:numPr>
      </w:pPr>
    </w:p>
    <w:p w14:paraId="494EA4C5">
      <w:pPr>
        <w:pStyle w:val="3"/>
        <w:rPr>
          <w:rFonts w:hint="eastAsia"/>
        </w:rPr>
      </w:pPr>
      <w:bookmarkStart w:id="3" w:name="_Toc25745"/>
      <w:bookmarkStart w:id="4" w:name="_Toc4282"/>
      <w:r>
        <w:rPr>
          <w:rFonts w:hint="eastAsia"/>
        </w:rPr>
        <w:t xml:space="preserve">第一章 </w:t>
      </w:r>
      <w:bookmarkEnd w:id="3"/>
      <w:r>
        <w:rPr>
          <w:rFonts w:hint="eastAsia"/>
        </w:rPr>
        <w:t>招标公告</w:t>
      </w:r>
      <w:bookmarkEnd w:id="4"/>
    </w:p>
    <w:p w14:paraId="021A3430">
      <w:pPr>
        <w:rPr>
          <w:rFonts w:hint="eastAsia"/>
        </w:rPr>
      </w:pPr>
    </w:p>
    <w:p w14:paraId="6913E65E">
      <w:pPr>
        <w:pStyle w:val="28"/>
        <w:shd w:val="clear" w:color="auto" w:fill="FFFFFF"/>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eastAsia="zh-CN"/>
        </w:rPr>
        <w:t>新疆农业科学院作物所特色作物种子丸粒化加工基地创新能力提升项目</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公开招标公告</w:t>
      </w:r>
    </w:p>
    <w:p w14:paraId="3B7984F5">
      <w:pPr>
        <w:widowControl/>
        <w:pBdr>
          <w:top w:val="single" w:color="auto" w:sz="4" w:space="0"/>
          <w:left w:val="single" w:color="auto" w:sz="4" w:space="0"/>
          <w:bottom w:val="single" w:color="auto" w:sz="4" w:space="0"/>
          <w:right w:val="single" w:color="auto" w:sz="4" w:space="0"/>
        </w:pBdr>
        <w:spacing w:line="420" w:lineRule="exact"/>
        <w:rPr>
          <w:rFonts w:hint="eastAsia" w:ascii="仿宋" w:hAnsi="仿宋" w:eastAsia="仿宋" w:cs="仿宋"/>
          <w:kern w:val="0"/>
          <w:sz w:val="24"/>
        </w:rPr>
      </w:pPr>
      <w:r>
        <w:rPr>
          <w:rFonts w:hint="eastAsia" w:ascii="仿宋" w:hAnsi="仿宋" w:eastAsia="仿宋" w:cs="仿宋"/>
          <w:kern w:val="0"/>
          <w:sz w:val="24"/>
        </w:rPr>
        <w:t>项目概况</w:t>
      </w:r>
    </w:p>
    <w:p w14:paraId="5DBFC38A">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u w:val="single"/>
          <w:lang w:eastAsia="zh-CN"/>
        </w:rPr>
        <w:t>新疆农业科学院作物所特色作物种子丸粒化加工基地创新能力提升项目</w:t>
      </w:r>
      <w:r>
        <w:rPr>
          <w:rFonts w:hint="eastAsia" w:ascii="仿宋" w:hAnsi="仿宋" w:eastAsia="仿宋" w:cs="仿宋"/>
          <w:kern w:val="0"/>
          <w:sz w:val="24"/>
          <w:u w:val="none"/>
          <w:lang w:eastAsia="zh-CN"/>
        </w:rPr>
        <w:t>的潜在供应商应在政采云平台线上获取采购文件</w:t>
      </w:r>
      <w:r>
        <w:rPr>
          <w:rFonts w:hint="eastAsia" w:ascii="仿宋" w:hAnsi="仿宋" w:eastAsia="仿宋" w:cs="仿宋"/>
          <w:kern w:val="0"/>
          <w:sz w:val="24"/>
        </w:rPr>
        <w:t>，</w:t>
      </w:r>
      <w:r>
        <w:rPr>
          <w:rFonts w:hint="eastAsia" w:ascii="仿宋" w:hAnsi="仿宋" w:eastAsia="仿宋" w:cs="仿宋"/>
          <w:kern w:val="0"/>
          <w:sz w:val="24"/>
          <w:u w:val="single"/>
        </w:rPr>
        <w:t>并于</w:t>
      </w:r>
      <w:r>
        <w:rPr>
          <w:rFonts w:hint="eastAsia" w:ascii="仿宋" w:hAnsi="仿宋" w:eastAsia="仿宋" w:cs="仿宋"/>
          <w:color w:val="FF0000"/>
          <w:kern w:val="0"/>
          <w:sz w:val="24"/>
          <w:u w:val="single"/>
          <w:lang w:eastAsia="zh-CN"/>
        </w:rPr>
        <w:t>2026年06月02日11时00分（北京时间）</w:t>
      </w:r>
      <w:r>
        <w:rPr>
          <w:rFonts w:hint="eastAsia" w:ascii="仿宋" w:hAnsi="仿宋" w:eastAsia="仿宋" w:cs="仿宋"/>
          <w:kern w:val="0"/>
          <w:sz w:val="24"/>
        </w:rPr>
        <w:t>提交响应文件。</w:t>
      </w:r>
    </w:p>
    <w:p w14:paraId="224C9D5D">
      <w:pPr>
        <w:widowControl/>
        <w:spacing w:line="400" w:lineRule="exact"/>
        <w:ind w:firstLine="482" w:firstLineChars="200"/>
        <w:jc w:val="left"/>
        <w:rPr>
          <w:rFonts w:hint="eastAsia" w:ascii="仿宋" w:hAnsi="仿宋" w:eastAsia="仿宋" w:cs="仿宋"/>
          <w:b/>
          <w:bCs/>
          <w:kern w:val="0"/>
          <w:sz w:val="24"/>
        </w:rPr>
      </w:pPr>
    </w:p>
    <w:p w14:paraId="3A93B95A">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503A7C6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XZS-2026-067</w:t>
      </w:r>
    </w:p>
    <w:p w14:paraId="6EC33290">
      <w:pPr>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新疆农业科学院作物所特色作物种子丸粒化加工基地创新能力提升项目</w:t>
      </w:r>
      <w:r>
        <w:rPr>
          <w:rFonts w:hint="eastAsia" w:ascii="仿宋" w:hAnsi="仿宋" w:eastAsia="仿宋" w:cs="仿宋"/>
          <w:sz w:val="24"/>
          <w:szCs w:val="24"/>
        </w:rPr>
        <w:t xml:space="preserve"> </w:t>
      </w:r>
    </w:p>
    <w:p w14:paraId="5177B287">
      <w:pPr>
        <w:spacing w:line="360" w:lineRule="auto"/>
        <w:rPr>
          <w:rFonts w:hint="eastAsia" w:ascii="仿宋" w:hAnsi="仿宋" w:eastAsia="仿宋" w:cs="仿宋"/>
          <w:sz w:val="24"/>
          <w:szCs w:val="24"/>
        </w:rPr>
      </w:pPr>
      <w:r>
        <w:rPr>
          <w:rFonts w:hint="eastAsia" w:ascii="仿宋" w:hAnsi="仿宋" w:eastAsia="仿宋" w:cs="仿宋"/>
          <w:sz w:val="24"/>
          <w:szCs w:val="24"/>
        </w:rPr>
        <w:t>采购方式：公开招标</w:t>
      </w:r>
    </w:p>
    <w:p w14:paraId="00FD47E2">
      <w:pPr>
        <w:spacing w:line="360" w:lineRule="auto"/>
        <w:rPr>
          <w:rFonts w:hint="eastAsia" w:ascii="仿宋" w:hAnsi="仿宋" w:eastAsia="仿宋" w:cs="仿宋"/>
          <w:sz w:val="24"/>
          <w:szCs w:val="24"/>
          <w:lang w:eastAsia="zh-CN"/>
        </w:rPr>
      </w:pPr>
      <w:bookmarkStart w:id="5" w:name="OLE_LINK5"/>
      <w:r>
        <w:rPr>
          <w:rFonts w:hint="eastAsia" w:ascii="仿宋" w:hAnsi="仿宋" w:eastAsia="仿宋" w:cs="仿宋"/>
          <w:sz w:val="24"/>
          <w:szCs w:val="24"/>
        </w:rPr>
        <w:t>预算总金额（元）：</w:t>
      </w:r>
      <w:r>
        <w:rPr>
          <w:rFonts w:hint="eastAsia" w:ascii="仿宋" w:hAnsi="仿宋" w:eastAsia="仿宋" w:cs="仿宋"/>
          <w:sz w:val="24"/>
          <w:szCs w:val="24"/>
          <w:lang w:eastAsia="zh-CN"/>
        </w:rPr>
        <w:t>390000</w:t>
      </w:r>
    </w:p>
    <w:p w14:paraId="0FBB5DC8">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最高限价（元）：</w:t>
      </w:r>
      <w:bookmarkStart w:id="6" w:name="OLE_LINK22"/>
      <w:r>
        <w:rPr>
          <w:rFonts w:hint="eastAsia" w:ascii="仿宋" w:hAnsi="仿宋" w:eastAsia="仿宋" w:cs="仿宋"/>
          <w:sz w:val="24"/>
          <w:szCs w:val="24"/>
          <w:lang w:eastAsia="zh-CN"/>
        </w:rPr>
        <w:t>390000</w:t>
      </w:r>
    </w:p>
    <w:bookmarkEnd w:id="5"/>
    <w:bookmarkEnd w:id="6"/>
    <w:p w14:paraId="2209695F">
      <w:pPr>
        <w:spacing w:line="360" w:lineRule="auto"/>
        <w:rPr>
          <w:rFonts w:hint="eastAsia" w:ascii="仿宋" w:hAnsi="仿宋" w:eastAsia="仿宋" w:cs="仿宋"/>
          <w:sz w:val="24"/>
          <w:szCs w:val="24"/>
        </w:rPr>
      </w:pPr>
      <w:bookmarkStart w:id="7" w:name="OLE_LINK4"/>
      <w:r>
        <w:rPr>
          <w:rFonts w:hint="eastAsia" w:ascii="仿宋" w:hAnsi="仿宋" w:eastAsia="仿宋" w:cs="仿宋"/>
          <w:sz w:val="24"/>
          <w:szCs w:val="24"/>
        </w:rPr>
        <w:t>采购</w:t>
      </w:r>
      <w:r>
        <w:rPr>
          <w:rFonts w:hint="eastAsia" w:ascii="仿宋" w:hAnsi="仿宋" w:eastAsia="仿宋" w:cs="仿宋"/>
          <w:sz w:val="24"/>
          <w:szCs w:val="24"/>
          <w:lang w:val="en-US" w:eastAsia="zh-CN"/>
        </w:rPr>
        <w:t>需求</w:t>
      </w:r>
      <w:r>
        <w:rPr>
          <w:rFonts w:hint="eastAsia" w:ascii="仿宋" w:hAnsi="仿宋" w:eastAsia="仿宋" w:cs="仿宋"/>
          <w:sz w:val="24"/>
          <w:szCs w:val="24"/>
        </w:rPr>
        <w:t>：</w:t>
      </w:r>
    </w:p>
    <w:p w14:paraId="79A3E9E1">
      <w:pPr>
        <w:spacing w:line="360" w:lineRule="auto"/>
        <w:rPr>
          <w:rFonts w:hint="eastAsia" w:ascii="仿宋" w:hAnsi="仿宋" w:eastAsia="仿宋" w:cs="仿宋"/>
          <w:sz w:val="24"/>
          <w:szCs w:val="24"/>
        </w:rPr>
      </w:pPr>
      <w:r>
        <w:rPr>
          <w:rFonts w:hint="eastAsia" w:ascii="仿宋" w:hAnsi="仿宋" w:eastAsia="仿宋" w:cs="仿宋"/>
          <w:sz w:val="24"/>
          <w:szCs w:val="24"/>
        </w:rPr>
        <w:t>简要规格描述：</w:t>
      </w:r>
      <w:bookmarkStart w:id="8" w:name="OLE_LINK16"/>
      <w:r>
        <w:rPr>
          <w:rFonts w:hint="eastAsia" w:ascii="仿宋" w:hAnsi="仿宋" w:eastAsia="仿宋" w:cs="仿宋"/>
          <w:sz w:val="24"/>
          <w:szCs w:val="24"/>
          <w:lang w:val="en-US" w:eastAsia="zh-CN"/>
        </w:rPr>
        <w:t>具体详见招标文件采购需求</w:t>
      </w:r>
      <w:r>
        <w:rPr>
          <w:rFonts w:hint="eastAsia" w:ascii="仿宋" w:hAnsi="仿宋" w:eastAsia="仿宋" w:cs="仿宋"/>
          <w:sz w:val="24"/>
          <w:szCs w:val="24"/>
        </w:rPr>
        <w:t>。</w:t>
      </w:r>
    </w:p>
    <w:bookmarkEnd w:id="7"/>
    <w:bookmarkEnd w:id="8"/>
    <w:p w14:paraId="2050639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合同履约期限：</w:t>
      </w:r>
      <w:r>
        <w:rPr>
          <w:rFonts w:hint="eastAsia" w:ascii="仿宋" w:hAnsi="仿宋" w:eastAsia="仿宋" w:cs="仿宋"/>
          <w:color w:val="FF0000"/>
          <w:sz w:val="24"/>
          <w:szCs w:val="24"/>
          <w:lang w:val="en-US" w:eastAsia="zh-CN"/>
        </w:rPr>
        <w:t>自合同签订之日起10日历日内完成全部货物供货、送达并完成交付验收。</w:t>
      </w:r>
    </w:p>
    <w:p w14:paraId="7F47D70F">
      <w:pPr>
        <w:spacing w:line="360" w:lineRule="auto"/>
        <w:rPr>
          <w:rFonts w:hint="eastAsia" w:ascii="仿宋" w:hAnsi="仿宋" w:eastAsia="仿宋" w:cs="仿宋"/>
          <w:sz w:val="24"/>
          <w:szCs w:val="24"/>
        </w:rPr>
      </w:pPr>
    </w:p>
    <w:p w14:paraId="470A2FB6">
      <w:pPr>
        <w:spacing w:line="360" w:lineRule="auto"/>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3E217755">
      <w:pPr>
        <w:spacing w:line="360" w:lineRule="auto"/>
        <w:rPr>
          <w:rFonts w:hint="eastAsia" w:ascii="仿宋" w:hAnsi="仿宋" w:eastAsia="仿宋" w:cs="仿宋"/>
          <w:sz w:val="24"/>
          <w:szCs w:val="24"/>
        </w:rPr>
      </w:pPr>
    </w:p>
    <w:p w14:paraId="6CD5435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二、申请人的资格要求：</w:t>
      </w:r>
    </w:p>
    <w:p w14:paraId="4C86365A">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3E0065E">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r>
        <w:rPr>
          <w:rFonts w:hint="eastAsia" w:ascii="仿宋" w:hAnsi="仿宋" w:eastAsia="仿宋" w:cs="仿宋"/>
          <w:sz w:val="24"/>
          <w:szCs w:val="24"/>
          <w:lang w:eastAsia="zh-CN"/>
        </w:rPr>
        <w:t>本项目专门面向小微企业采购</w:t>
      </w:r>
      <w:r>
        <w:rPr>
          <w:rFonts w:hint="eastAsia" w:ascii="仿宋" w:hAnsi="仿宋" w:eastAsia="仿宋" w:cs="仿宋"/>
          <w:sz w:val="24"/>
          <w:szCs w:val="24"/>
        </w:rPr>
        <w:t>；</w:t>
      </w:r>
    </w:p>
    <w:p w14:paraId="54611EA9">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3.本项目的特定资格要求：</w:t>
      </w:r>
    </w:p>
    <w:p w14:paraId="7A759A88">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未被“信用中国”（www.creditchina.gov.cn）、中国政府采购网（www.ccgp.gov.cn）列入失信被执行人、重大税收违法案件当事人名单、政府采购严重违法失信行为记录名单</w:t>
      </w:r>
      <w:r>
        <w:rPr>
          <w:rFonts w:hint="eastAsia" w:ascii="仿宋" w:hAnsi="仿宋" w:eastAsia="仿宋" w:cs="仿宋"/>
          <w:sz w:val="24"/>
          <w:szCs w:val="24"/>
        </w:rPr>
        <w:t>;</w:t>
      </w:r>
    </w:p>
    <w:p w14:paraId="77DBBE41">
      <w:pPr>
        <w:spacing w:line="360" w:lineRule="auto"/>
        <w:rPr>
          <w:rFonts w:hint="eastAsia" w:ascii="仿宋" w:hAnsi="仿宋" w:eastAsia="仿宋" w:cs="仿宋"/>
          <w:sz w:val="24"/>
          <w:szCs w:val="24"/>
        </w:rPr>
      </w:pPr>
      <w:r>
        <w:rPr>
          <w:rFonts w:hint="eastAsia" w:ascii="仿宋" w:hAnsi="仿宋" w:eastAsia="仿宋" w:cs="仿宋"/>
          <w:sz w:val="24"/>
          <w:szCs w:val="24"/>
        </w:rPr>
        <w:t>注：后续供应商在在线制作投标文件时需对资格审查项进行逐一关联响应。</w:t>
      </w:r>
    </w:p>
    <w:p w14:paraId="4341AED7">
      <w:pPr>
        <w:spacing w:line="360" w:lineRule="auto"/>
        <w:rPr>
          <w:rFonts w:hint="eastAsia" w:ascii="仿宋" w:hAnsi="仿宋" w:eastAsia="仿宋" w:cs="仿宋"/>
          <w:sz w:val="24"/>
          <w:szCs w:val="24"/>
        </w:rPr>
      </w:pPr>
    </w:p>
    <w:p w14:paraId="6E506DE0">
      <w:pPr>
        <w:spacing w:line="360" w:lineRule="auto"/>
        <w:rPr>
          <w:rFonts w:hint="eastAsia" w:ascii="仿宋" w:hAnsi="仿宋" w:eastAsia="仿宋" w:cs="仿宋"/>
          <w:b/>
          <w:bCs/>
          <w:sz w:val="24"/>
          <w:szCs w:val="24"/>
        </w:rPr>
      </w:pPr>
    </w:p>
    <w:p w14:paraId="441EB13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三、获取采购文件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FF0000"/>
          <w:sz w:val="24"/>
          <w:szCs w:val="24"/>
          <w:highlight w:val="none"/>
        </w:rPr>
        <w:t>2026年</w:t>
      </w:r>
      <w:r>
        <w:rPr>
          <w:rFonts w:hint="eastAsia" w:ascii="仿宋" w:hAnsi="仿宋" w:eastAsia="仿宋" w:cs="仿宋"/>
          <w:color w:val="FF0000"/>
          <w:sz w:val="24"/>
          <w:szCs w:val="24"/>
          <w:highlight w:val="none"/>
          <w:lang w:val="en-US" w:eastAsia="zh-CN"/>
        </w:rPr>
        <w:t>05</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11</w:t>
      </w:r>
      <w:r>
        <w:rPr>
          <w:rFonts w:hint="eastAsia" w:ascii="仿宋" w:hAnsi="仿宋" w:eastAsia="仿宋" w:cs="仿宋"/>
          <w:color w:val="FF0000"/>
          <w:sz w:val="24"/>
          <w:szCs w:val="24"/>
          <w:highlight w:val="none"/>
        </w:rPr>
        <w:t>日至2026年</w:t>
      </w:r>
      <w:r>
        <w:rPr>
          <w:rFonts w:hint="eastAsia" w:ascii="仿宋" w:hAnsi="仿宋" w:eastAsia="仿宋" w:cs="仿宋"/>
          <w:color w:val="FF0000"/>
          <w:sz w:val="24"/>
          <w:szCs w:val="24"/>
          <w:highlight w:val="none"/>
          <w:lang w:val="en-US" w:eastAsia="zh-CN"/>
        </w:rPr>
        <w:t>05</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18</w:t>
      </w:r>
      <w:r>
        <w:rPr>
          <w:rFonts w:hint="eastAsia" w:ascii="仿宋" w:hAnsi="仿宋" w:eastAsia="仿宋" w:cs="仿宋"/>
          <w:color w:val="FF0000"/>
          <w:sz w:val="24"/>
          <w:szCs w:val="24"/>
          <w:highlight w:val="none"/>
        </w:rPr>
        <w:t>日</w:t>
      </w:r>
      <w:r>
        <w:rPr>
          <w:rFonts w:hint="eastAsia" w:ascii="仿宋" w:hAnsi="仿宋" w:eastAsia="仿宋" w:cs="仿宋"/>
          <w:color w:val="auto"/>
          <w:sz w:val="24"/>
          <w:szCs w:val="24"/>
          <w:highlight w:val="none"/>
        </w:rPr>
        <w:t>，每天上午00:00至12:00，下午12:00至23:59（北京时间，法定节假日除外）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“获取采购文件”，页面跳转后登陆，直接获取采购文件。</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766BFBAA">
      <w:pPr>
        <w:spacing w:line="360" w:lineRule="auto"/>
        <w:rPr>
          <w:rFonts w:hint="eastAsia" w:ascii="仿宋" w:hAnsi="仿宋" w:eastAsia="仿宋" w:cs="仿宋"/>
          <w:sz w:val="24"/>
          <w:szCs w:val="24"/>
        </w:rPr>
      </w:pPr>
    </w:p>
    <w:p w14:paraId="3056F00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四、响应文件提交</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w:t>
      </w:r>
      <w:r>
        <w:rPr>
          <w:rFonts w:hint="eastAsia" w:ascii="仿宋" w:hAnsi="仿宋" w:eastAsia="仿宋" w:cs="仿宋"/>
          <w:color w:val="FF0000"/>
          <w:sz w:val="24"/>
          <w:szCs w:val="24"/>
          <w:highlight w:val="none"/>
          <w:lang w:eastAsia="zh-CN"/>
        </w:rPr>
        <w:t>2026年06月02日11时00分（北京时间）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地点：请登录政采云投标客户端投标</w:t>
      </w:r>
    </w:p>
    <w:p w14:paraId="16DC31E4">
      <w:pPr>
        <w:spacing w:line="360" w:lineRule="auto"/>
        <w:rPr>
          <w:rFonts w:hint="eastAsia" w:ascii="仿宋" w:hAnsi="仿宋" w:eastAsia="仿宋" w:cs="仿宋"/>
          <w:sz w:val="24"/>
          <w:szCs w:val="24"/>
        </w:rPr>
      </w:pPr>
    </w:p>
    <w:p w14:paraId="1448F7C7">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五、响应文件开启</w:t>
      </w:r>
    </w:p>
    <w:p w14:paraId="674FFA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2026年06月02日11时00分（北京时间）</w:t>
      </w:r>
    </w:p>
    <w:p w14:paraId="1CCE890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771E60EA">
      <w:pPr>
        <w:spacing w:line="360" w:lineRule="auto"/>
        <w:ind w:firstLine="480" w:firstLineChars="200"/>
        <w:rPr>
          <w:rFonts w:hint="eastAsia" w:ascii="仿宋" w:hAnsi="仿宋" w:eastAsia="仿宋" w:cs="仿宋"/>
          <w:color w:val="auto"/>
          <w:sz w:val="24"/>
          <w:szCs w:val="24"/>
          <w:highlight w:val="none"/>
        </w:rPr>
      </w:pPr>
    </w:p>
    <w:p w14:paraId="6091D99F">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六、公告期限</w:t>
      </w:r>
    </w:p>
    <w:p w14:paraId="5656918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7304EBA2">
      <w:pPr>
        <w:spacing w:line="360" w:lineRule="auto"/>
        <w:rPr>
          <w:rFonts w:hint="eastAsia" w:ascii="仿宋" w:hAnsi="仿宋" w:eastAsia="仿宋" w:cs="仿宋"/>
          <w:sz w:val="24"/>
          <w:szCs w:val="24"/>
        </w:rPr>
      </w:pPr>
    </w:p>
    <w:p w14:paraId="08E455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七、其他补充事宜</w:t>
      </w:r>
    </w:p>
    <w:p w14:paraId="71F394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1、本项目实行网上投标，采用电子投标文件。</w:t>
      </w:r>
    </w:p>
    <w:p w14:paraId="683966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A9DFB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3、供应商将政采云电子交易客户端下载、安装完成后，可通过账号密码或CA登录客户端进行投标文件的制作。在使用政采云投标客户端时，建议使用WIN7及以上操作系统。</w:t>
      </w:r>
    </w:p>
    <w:p w14:paraId="553FD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其他事项：（1）请投标单位随时关注本项目的澄清、答疑、变更事项。（2）本项目实行电子招投标，供应商须登录政采云平台申请获取招标文件，并通过政采云电子投标客户端制作投标文件，同时自行承担与投标有关的一切费用。（3）各供应商应在开标前应确保成为政采云平台供应商，并完成CA数字证书（符合国密标准）申领。因未注册入库、未办理CA数字证书等原因造成无法投标或投标失败等后果由供应商自行承担。（4）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对应CA公司服务热线。（5）本项目采用不见面开标，供应商须在投标截止时间前通过CA在政采云平台上传加密的电子响应文件。供应商对不见面开评标系统的技术操作咨询，可通过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所有无法解决的问题可通过钉钉群33350502及政采云在线客服获取服务支持。（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7）供应商二次报价，供应商进入政采云平台“项目采购”-“开标评标”模块，在政采云不见面开评标大厅中，等待开启二次报价，供应商根据系统提示填写二次报价，并签章确认提交。</w:t>
      </w:r>
    </w:p>
    <w:p w14:paraId="6ED5A9A6">
      <w:pPr>
        <w:spacing w:line="360" w:lineRule="auto"/>
        <w:jc w:val="both"/>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特别提示：</w:t>
      </w:r>
    </w:p>
    <w:p w14:paraId="79CEB1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1、采购限额标准以上，200万元以下的货物和服务采购项目、400万元以下的工程采购项目，适宜由中小企业提供的，采购人应当专门面向中小企业采购。</w:t>
      </w:r>
    </w:p>
    <w:p w14:paraId="6208A8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2、超过200万元的货物和服务采购项目，预留该部分采购项目预算总额的30%以上专门面向中小企业采购，其中预留给小微企业的比例不低于60%。</w:t>
      </w:r>
    </w:p>
    <w:p w14:paraId="41B40E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3、超过400万元的工程采购项目中适宜由中小企业提供的，预留该部分采购项目预算总额的40%以上专门面向中小企业采购，其中预留给小微企业的比例不低于60%。</w:t>
      </w:r>
    </w:p>
    <w:p w14:paraId="770287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DE17CA0">
      <w:pPr>
        <w:spacing w:line="360" w:lineRule="auto"/>
        <w:jc w:val="left"/>
        <w:rPr>
          <w:rFonts w:hint="eastAsia" w:ascii="仿宋" w:hAnsi="仿宋" w:eastAsia="仿宋" w:cs="仿宋"/>
          <w:sz w:val="24"/>
          <w:szCs w:val="24"/>
        </w:rPr>
      </w:pPr>
      <w:r>
        <w:rPr>
          <w:rFonts w:hint="eastAsia" w:ascii="仿宋" w:hAnsi="仿宋" w:eastAsia="仿宋" w:cs="仿宋"/>
          <w:sz w:val="24"/>
          <w:szCs w:val="24"/>
          <w:u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F4D2F06">
      <w:pPr>
        <w:spacing w:line="360" w:lineRule="auto"/>
        <w:rPr>
          <w:rFonts w:hint="eastAsia" w:ascii="仿宋" w:hAnsi="仿宋" w:eastAsia="仿宋" w:cs="仿宋"/>
          <w:sz w:val="24"/>
          <w:szCs w:val="24"/>
        </w:rPr>
      </w:pPr>
    </w:p>
    <w:p w14:paraId="7E76F9F6">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、凡对本次招标提出询问，请按以下方式联系</w:t>
      </w:r>
    </w:p>
    <w:p w14:paraId="35604BAD">
      <w:pPr>
        <w:spacing w:line="360" w:lineRule="auto"/>
        <w:rPr>
          <w:rFonts w:hint="eastAsia" w:ascii="仿宋" w:hAnsi="仿宋" w:eastAsia="仿宋" w:cs="仿宋"/>
          <w:sz w:val="24"/>
          <w:szCs w:val="24"/>
        </w:rPr>
      </w:pPr>
      <w:r>
        <w:rPr>
          <w:rFonts w:hint="eastAsia" w:ascii="仿宋" w:hAnsi="仿宋" w:eastAsia="仿宋" w:cs="仿宋"/>
          <w:sz w:val="24"/>
          <w:szCs w:val="24"/>
        </w:rPr>
        <w:t>1.采购人信息</w:t>
      </w:r>
    </w:p>
    <w:p w14:paraId="4A4408AF">
      <w:pPr>
        <w:spacing w:line="360" w:lineRule="auto"/>
        <w:rPr>
          <w:rFonts w:hint="eastAsia" w:ascii="仿宋" w:hAnsi="仿宋" w:eastAsia="仿宋" w:cs="仿宋"/>
          <w:sz w:val="24"/>
          <w:szCs w:val="24"/>
        </w:rPr>
      </w:pPr>
      <w:r>
        <w:rPr>
          <w:rFonts w:hint="eastAsia" w:ascii="仿宋" w:hAnsi="仿宋" w:eastAsia="仿宋" w:cs="仿宋"/>
          <w:sz w:val="24"/>
          <w:szCs w:val="24"/>
        </w:rPr>
        <w:t>名 称：新疆维吾尔自治区农业科学院</w:t>
      </w:r>
    </w:p>
    <w:p w14:paraId="2F0DFD70">
      <w:pPr>
        <w:spacing w:line="360" w:lineRule="auto"/>
        <w:rPr>
          <w:rFonts w:hint="eastAsia" w:ascii="仿宋" w:hAnsi="仿宋" w:eastAsia="仿宋" w:cs="仿宋"/>
          <w:sz w:val="24"/>
          <w:szCs w:val="24"/>
        </w:rPr>
      </w:pPr>
      <w:bookmarkStart w:id="9" w:name="OLE_LINK52"/>
      <w:r>
        <w:rPr>
          <w:rFonts w:hint="eastAsia" w:ascii="仿宋" w:hAnsi="仿宋" w:eastAsia="仿宋" w:cs="仿宋"/>
          <w:sz w:val="24"/>
          <w:szCs w:val="24"/>
        </w:rPr>
        <w:t>地 址：乌鲁木齐市南昌路403号</w:t>
      </w:r>
    </w:p>
    <w:p w14:paraId="46C07FB0">
      <w:pPr>
        <w:spacing w:line="360" w:lineRule="auto"/>
        <w:rPr>
          <w:rFonts w:hint="eastAsia" w:ascii="仿宋" w:hAnsi="仿宋" w:eastAsia="仿宋" w:cs="仿宋"/>
          <w:sz w:val="24"/>
          <w:szCs w:val="24"/>
          <w:lang w:eastAsia="zh-CN"/>
        </w:rPr>
      </w:pPr>
      <w:bookmarkStart w:id="10" w:name="OLE_LINK51"/>
      <w:r>
        <w:rPr>
          <w:rFonts w:hint="eastAsia" w:ascii="仿宋" w:hAnsi="仿宋" w:eastAsia="仿宋" w:cs="仿宋"/>
          <w:sz w:val="24"/>
          <w:szCs w:val="24"/>
        </w:rPr>
        <w:t>项目联系人：</w:t>
      </w:r>
      <w:r>
        <w:rPr>
          <w:rFonts w:hint="eastAsia" w:ascii="仿宋" w:hAnsi="仿宋" w:eastAsia="仿宋" w:cs="仿宋"/>
          <w:sz w:val="24"/>
          <w:szCs w:val="24"/>
          <w:lang w:val="en-US" w:eastAsia="zh-CN"/>
        </w:rPr>
        <w:t>丁老师、刘老师</w:t>
      </w:r>
    </w:p>
    <w:p w14:paraId="61EF602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项目联系方式：</w:t>
      </w:r>
      <w:bookmarkEnd w:id="9"/>
      <w:bookmarkEnd w:id="10"/>
      <w:r>
        <w:rPr>
          <w:rFonts w:hint="eastAsia" w:ascii="仿宋" w:hAnsi="仿宋" w:eastAsia="仿宋" w:cs="仿宋"/>
          <w:sz w:val="24"/>
          <w:szCs w:val="24"/>
          <w:lang w:eastAsia="zh-CN"/>
        </w:rPr>
        <w:t>0991-4550423、0991-4502146</w:t>
      </w:r>
    </w:p>
    <w:p w14:paraId="143196DC">
      <w:pPr>
        <w:spacing w:line="360" w:lineRule="auto"/>
        <w:rPr>
          <w:rFonts w:hint="eastAsia" w:ascii="仿宋" w:hAnsi="仿宋" w:eastAsia="仿宋" w:cs="仿宋"/>
          <w:sz w:val="24"/>
          <w:szCs w:val="24"/>
        </w:rPr>
      </w:pPr>
    </w:p>
    <w:p w14:paraId="37486A25">
      <w:pPr>
        <w:spacing w:line="360" w:lineRule="auto"/>
        <w:rPr>
          <w:rFonts w:hint="eastAsia" w:ascii="仿宋" w:hAnsi="仿宋" w:eastAsia="仿宋" w:cs="仿宋"/>
          <w:sz w:val="24"/>
          <w:szCs w:val="24"/>
        </w:rPr>
      </w:pPr>
      <w:r>
        <w:rPr>
          <w:rFonts w:hint="eastAsia" w:ascii="仿宋" w:hAnsi="仿宋" w:eastAsia="仿宋" w:cs="仿宋"/>
          <w:sz w:val="24"/>
          <w:szCs w:val="24"/>
        </w:rPr>
        <w:t>2.采购代理机构信息</w:t>
      </w:r>
    </w:p>
    <w:p w14:paraId="701CED32">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新疆鑫之晟项目管理有限公司</w:t>
      </w:r>
    </w:p>
    <w:p w14:paraId="20C49C9D">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 址：</w:t>
      </w:r>
      <w:bookmarkStart w:id="11" w:name="OLE_LINK1"/>
      <w:r>
        <w:rPr>
          <w:rFonts w:hint="eastAsia" w:ascii="仿宋" w:hAnsi="仿宋" w:eastAsia="仿宋" w:cs="仿宋"/>
          <w:sz w:val="24"/>
          <w:szCs w:val="24"/>
          <w:lang w:eastAsia="zh-CN"/>
        </w:rPr>
        <w:t>新疆乌鲁木齐市新市区科创花苑B3幢705室</w:t>
      </w:r>
    </w:p>
    <w:bookmarkEnd w:id="11"/>
    <w:p w14:paraId="31B8F9D8">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项目联系人：</w:t>
      </w:r>
      <w:r>
        <w:rPr>
          <w:rFonts w:hint="eastAsia" w:ascii="仿宋" w:hAnsi="仿宋" w:eastAsia="仿宋" w:cs="仿宋"/>
          <w:sz w:val="24"/>
          <w:szCs w:val="24"/>
          <w:lang w:eastAsia="zh-CN"/>
        </w:rPr>
        <w:t>于晓捷、赫龙飞</w:t>
      </w:r>
    </w:p>
    <w:p w14:paraId="20559FE6">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电 话：</w:t>
      </w:r>
      <w:r>
        <w:rPr>
          <w:rFonts w:hint="eastAsia" w:ascii="仿宋" w:hAnsi="仿宋" w:eastAsia="仿宋" w:cs="仿宋"/>
          <w:sz w:val="24"/>
          <w:szCs w:val="24"/>
          <w:lang w:eastAsia="zh-CN"/>
        </w:rPr>
        <w:t>18129430509</w:t>
      </w:r>
    </w:p>
    <w:p w14:paraId="0FE3F886">
      <w:pPr>
        <w:spacing w:line="360" w:lineRule="auto"/>
        <w:rPr>
          <w:rFonts w:hint="eastAsia" w:ascii="仿宋" w:hAnsi="仿宋" w:eastAsia="仿宋" w:cs="仿宋"/>
          <w:sz w:val="24"/>
          <w:szCs w:val="24"/>
        </w:rPr>
      </w:pPr>
    </w:p>
    <w:p w14:paraId="37C1E879">
      <w:pPr>
        <w:jc w:val="center"/>
        <w:rPr>
          <w:rFonts w:hint="eastAsia" w:ascii="仿宋" w:hAnsi="仿宋" w:eastAsia="仿宋" w:cs="仿宋"/>
          <w:b/>
          <w:bCs/>
          <w:sz w:val="32"/>
          <w:szCs w:val="32"/>
        </w:rPr>
      </w:pPr>
      <w:bookmarkStart w:id="12" w:name="_Toc5383"/>
    </w:p>
    <w:p w14:paraId="250041DA">
      <w:pPr>
        <w:jc w:val="center"/>
        <w:rPr>
          <w:rFonts w:hint="eastAsia" w:ascii="仿宋" w:hAnsi="仿宋" w:eastAsia="仿宋" w:cs="仿宋"/>
          <w:b/>
          <w:bCs/>
          <w:sz w:val="32"/>
          <w:szCs w:val="32"/>
        </w:rPr>
      </w:pPr>
    </w:p>
    <w:p w14:paraId="58FD1482">
      <w:pPr>
        <w:pStyle w:val="2"/>
        <w:rPr>
          <w:rFonts w:hint="eastAsia" w:ascii="仿宋" w:hAnsi="仿宋" w:eastAsia="仿宋" w:cs="仿宋"/>
          <w:b/>
          <w:bCs/>
          <w:sz w:val="32"/>
          <w:szCs w:val="32"/>
        </w:rPr>
      </w:pPr>
    </w:p>
    <w:p w14:paraId="5CB25C86">
      <w:pPr>
        <w:pStyle w:val="2"/>
        <w:rPr>
          <w:rFonts w:hint="eastAsia" w:ascii="仿宋" w:hAnsi="仿宋" w:eastAsia="仿宋" w:cs="仿宋"/>
          <w:b/>
          <w:bCs/>
          <w:sz w:val="32"/>
          <w:szCs w:val="32"/>
        </w:rPr>
      </w:pPr>
    </w:p>
    <w:p w14:paraId="63E3AAB8">
      <w:pPr>
        <w:pStyle w:val="2"/>
        <w:rPr>
          <w:rFonts w:hint="eastAsia" w:ascii="仿宋" w:hAnsi="仿宋" w:eastAsia="仿宋" w:cs="仿宋"/>
          <w:b/>
          <w:bCs/>
          <w:sz w:val="32"/>
          <w:szCs w:val="32"/>
        </w:rPr>
      </w:pPr>
    </w:p>
    <w:p w14:paraId="6479FD54">
      <w:pPr>
        <w:pStyle w:val="2"/>
        <w:rPr>
          <w:rFonts w:hint="eastAsia" w:ascii="仿宋" w:hAnsi="仿宋" w:eastAsia="仿宋" w:cs="仿宋"/>
          <w:b/>
          <w:bCs/>
          <w:sz w:val="32"/>
          <w:szCs w:val="32"/>
        </w:rPr>
      </w:pPr>
    </w:p>
    <w:p w14:paraId="2BABDD9A">
      <w:pPr>
        <w:pStyle w:val="2"/>
        <w:rPr>
          <w:rFonts w:hint="eastAsia" w:ascii="仿宋" w:hAnsi="仿宋" w:eastAsia="仿宋" w:cs="仿宋"/>
          <w:b/>
          <w:bCs/>
          <w:sz w:val="32"/>
          <w:szCs w:val="32"/>
        </w:rPr>
      </w:pPr>
    </w:p>
    <w:p w14:paraId="1FB39EB4">
      <w:pPr>
        <w:pStyle w:val="2"/>
        <w:rPr>
          <w:rFonts w:hint="eastAsia" w:ascii="仿宋" w:hAnsi="仿宋" w:eastAsia="仿宋" w:cs="仿宋"/>
          <w:b/>
          <w:bCs/>
          <w:sz w:val="32"/>
          <w:szCs w:val="32"/>
        </w:rPr>
      </w:pPr>
    </w:p>
    <w:p w14:paraId="1349E506">
      <w:pPr>
        <w:pStyle w:val="2"/>
        <w:rPr>
          <w:rFonts w:hint="eastAsia" w:ascii="仿宋" w:hAnsi="仿宋" w:eastAsia="仿宋" w:cs="仿宋"/>
          <w:b/>
          <w:bCs/>
          <w:sz w:val="32"/>
          <w:szCs w:val="32"/>
        </w:rPr>
      </w:pPr>
    </w:p>
    <w:p w14:paraId="43FCDCCD">
      <w:pPr>
        <w:jc w:val="center"/>
        <w:rPr>
          <w:rFonts w:hint="eastAsia" w:ascii="仿宋" w:hAnsi="仿宋" w:eastAsia="仿宋" w:cs="仿宋"/>
          <w:b/>
          <w:bCs/>
          <w:sz w:val="32"/>
          <w:szCs w:val="32"/>
        </w:rPr>
      </w:pPr>
      <w:r>
        <w:fldChar w:fldCharType="begin"/>
      </w:r>
      <w:r>
        <w:instrText xml:space="preserve"> HYPERLINK \l "_Toc14326" </w:instrText>
      </w:r>
      <w:r>
        <w:fldChar w:fldCharType="separate"/>
      </w:r>
      <w:r>
        <w:rPr>
          <w:rFonts w:hint="eastAsia" w:ascii="仿宋" w:hAnsi="仿宋" w:eastAsia="仿宋" w:cs="仿宋"/>
          <w:b/>
          <w:bCs/>
          <w:sz w:val="32"/>
          <w:szCs w:val="32"/>
        </w:rPr>
        <w:t xml:space="preserve">第二章 </w:t>
      </w:r>
      <w:r>
        <w:rPr>
          <w:rFonts w:hint="eastAsia" w:ascii="仿宋" w:hAnsi="仿宋" w:eastAsia="仿宋" w:cs="仿宋"/>
          <w:b/>
          <w:bCs/>
          <w:sz w:val="32"/>
          <w:szCs w:val="32"/>
          <w:lang w:eastAsia="zh-CN"/>
        </w:rPr>
        <w:t>供应商</w:t>
      </w:r>
      <w:r>
        <w:rPr>
          <w:rFonts w:hint="eastAsia" w:ascii="仿宋" w:hAnsi="仿宋" w:eastAsia="仿宋" w:cs="仿宋"/>
          <w:b/>
          <w:bCs/>
          <w:sz w:val="32"/>
          <w:szCs w:val="32"/>
        </w:rPr>
        <w:t>须知</w:t>
      </w:r>
      <w:r>
        <w:rPr>
          <w:rFonts w:hint="eastAsia" w:ascii="仿宋" w:hAnsi="仿宋" w:eastAsia="仿宋" w:cs="仿宋"/>
          <w:b/>
          <w:bCs/>
          <w:sz w:val="32"/>
          <w:szCs w:val="32"/>
        </w:rPr>
        <w:fldChar w:fldCharType="end"/>
      </w:r>
      <w:bookmarkEnd w:id="12"/>
    </w:p>
    <w:p w14:paraId="56AF7D09">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19"/>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57" w:type="dxa"/>
          <w:left w:w="57" w:type="dxa"/>
          <w:bottom w:w="57" w:type="dxa"/>
          <w:right w:w="57" w:type="dxa"/>
        </w:tblCellMar>
      </w:tblPr>
      <w:tblGrid>
        <w:gridCol w:w="824"/>
        <w:gridCol w:w="2245"/>
        <w:gridCol w:w="6961"/>
      </w:tblGrid>
      <w:tr w14:paraId="02BE50D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486" w:hRule="atLeast"/>
          <w:tblHeader/>
          <w:jc w:val="center"/>
        </w:trPr>
        <w:tc>
          <w:tcPr>
            <w:tcW w:w="824" w:type="dxa"/>
            <w:vAlign w:val="center"/>
          </w:tcPr>
          <w:p w14:paraId="255CB6EF">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2245" w:type="dxa"/>
            <w:vAlign w:val="center"/>
          </w:tcPr>
          <w:p w14:paraId="70E2C18B">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条款名称</w:t>
            </w:r>
          </w:p>
        </w:tc>
        <w:tc>
          <w:tcPr>
            <w:tcW w:w="6961" w:type="dxa"/>
            <w:vAlign w:val="center"/>
          </w:tcPr>
          <w:p w14:paraId="4627DFB7">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说明和要求</w:t>
            </w:r>
          </w:p>
        </w:tc>
      </w:tr>
      <w:tr w14:paraId="0AB4C1D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396" w:hRule="atLeast"/>
          <w:jc w:val="center"/>
        </w:trPr>
        <w:tc>
          <w:tcPr>
            <w:tcW w:w="824" w:type="dxa"/>
            <w:vAlign w:val="center"/>
          </w:tcPr>
          <w:p w14:paraId="5A2F138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w:t>
            </w:r>
          </w:p>
        </w:tc>
        <w:tc>
          <w:tcPr>
            <w:tcW w:w="2245" w:type="dxa"/>
            <w:vAlign w:val="center"/>
          </w:tcPr>
          <w:p w14:paraId="5B0D055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采购人</w:t>
            </w:r>
          </w:p>
        </w:tc>
        <w:tc>
          <w:tcPr>
            <w:tcW w:w="6961" w:type="dxa"/>
            <w:vAlign w:val="center"/>
          </w:tcPr>
          <w:p w14:paraId="1D92257C">
            <w:pPr>
              <w:adjustRightInd w:val="0"/>
              <w:snapToGrid w:val="0"/>
              <w:spacing w:line="400" w:lineRule="exact"/>
              <w:rPr>
                <w:rFonts w:hint="eastAsia" w:ascii="仿宋" w:hAnsi="仿宋" w:eastAsia="仿宋" w:cs="仿宋"/>
                <w:sz w:val="24"/>
              </w:rPr>
            </w:pPr>
            <w:r>
              <w:rPr>
                <w:rFonts w:hint="eastAsia" w:ascii="仿宋" w:hAnsi="仿宋" w:eastAsia="仿宋" w:cs="仿宋"/>
                <w:kern w:val="0"/>
                <w:sz w:val="24"/>
              </w:rPr>
              <w:t>新疆维吾尔自治区农业科学院</w:t>
            </w:r>
          </w:p>
        </w:tc>
      </w:tr>
      <w:tr w14:paraId="44D299B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1217" w:hRule="atLeast"/>
          <w:jc w:val="center"/>
        </w:trPr>
        <w:tc>
          <w:tcPr>
            <w:tcW w:w="824" w:type="dxa"/>
            <w:vAlign w:val="center"/>
          </w:tcPr>
          <w:p w14:paraId="537D2CF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w:t>
            </w:r>
          </w:p>
        </w:tc>
        <w:tc>
          <w:tcPr>
            <w:tcW w:w="2245" w:type="dxa"/>
            <w:vAlign w:val="center"/>
          </w:tcPr>
          <w:p w14:paraId="04340EF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采购代理机构</w:t>
            </w:r>
          </w:p>
        </w:tc>
        <w:tc>
          <w:tcPr>
            <w:tcW w:w="6961" w:type="dxa"/>
            <w:vAlign w:val="center"/>
          </w:tcPr>
          <w:p w14:paraId="5C2E51B9">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招标代理机构：</w:t>
            </w:r>
            <w:r>
              <w:rPr>
                <w:rFonts w:hint="eastAsia" w:ascii="仿宋" w:hAnsi="仿宋" w:eastAsia="仿宋" w:cs="仿宋"/>
                <w:sz w:val="24"/>
                <w:lang w:eastAsia="zh-CN"/>
              </w:rPr>
              <w:t>新疆鑫之晟项目管理有限公司</w:t>
            </w:r>
          </w:p>
          <w:p w14:paraId="7802110D">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sz w:val="24"/>
                <w:lang w:eastAsia="zh-CN"/>
              </w:rPr>
              <w:t>于晓捷、赫龙飞</w:t>
            </w:r>
          </w:p>
          <w:p w14:paraId="025520AE">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联系电话：</w:t>
            </w:r>
            <w:r>
              <w:rPr>
                <w:rFonts w:hint="eastAsia" w:ascii="仿宋" w:hAnsi="仿宋" w:eastAsia="仿宋" w:cs="仿宋"/>
                <w:kern w:val="0"/>
                <w:sz w:val="24"/>
                <w:lang w:eastAsia="zh-CN"/>
              </w:rPr>
              <w:t>18129430509</w:t>
            </w:r>
          </w:p>
          <w:p w14:paraId="16D3578E">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地址：</w:t>
            </w:r>
            <w:r>
              <w:rPr>
                <w:rFonts w:hint="eastAsia" w:ascii="仿宋" w:hAnsi="仿宋" w:eastAsia="仿宋" w:cs="仿宋"/>
                <w:sz w:val="24"/>
                <w:lang w:eastAsia="zh-CN"/>
              </w:rPr>
              <w:t>新疆乌鲁木齐市新市区科创花苑B3幢705室</w:t>
            </w:r>
          </w:p>
        </w:tc>
      </w:tr>
      <w:tr w14:paraId="0DEEA91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26" w:hRule="atLeast"/>
          <w:jc w:val="center"/>
        </w:trPr>
        <w:tc>
          <w:tcPr>
            <w:tcW w:w="824" w:type="dxa"/>
            <w:vAlign w:val="center"/>
          </w:tcPr>
          <w:p w14:paraId="5E60A626">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w:t>
            </w:r>
          </w:p>
        </w:tc>
        <w:tc>
          <w:tcPr>
            <w:tcW w:w="2245" w:type="dxa"/>
            <w:vAlign w:val="center"/>
          </w:tcPr>
          <w:p w14:paraId="3CD2EC60">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采购项目名称</w:t>
            </w:r>
          </w:p>
        </w:tc>
        <w:tc>
          <w:tcPr>
            <w:tcW w:w="6961" w:type="dxa"/>
            <w:vAlign w:val="center"/>
          </w:tcPr>
          <w:p w14:paraId="02C30049">
            <w:pPr>
              <w:widowControl/>
              <w:spacing w:line="360" w:lineRule="auto"/>
              <w:jc w:val="left"/>
              <w:rPr>
                <w:rFonts w:hint="eastAsia" w:ascii="仿宋" w:hAnsi="仿宋" w:eastAsia="仿宋" w:cs="仿宋"/>
                <w:sz w:val="24"/>
              </w:rPr>
            </w:pPr>
            <w:r>
              <w:rPr>
                <w:rFonts w:hint="eastAsia" w:ascii="仿宋" w:hAnsi="仿宋" w:eastAsia="仿宋" w:cs="仿宋"/>
                <w:kern w:val="0"/>
                <w:sz w:val="24"/>
                <w:lang w:eastAsia="zh-CN"/>
              </w:rPr>
              <w:t>新疆农业科学院作物所特色作物种子丸粒化加工基地创新能力提升项目</w:t>
            </w:r>
            <w:r>
              <w:rPr>
                <w:rFonts w:hint="eastAsia" w:ascii="仿宋" w:hAnsi="仿宋" w:eastAsia="仿宋" w:cs="仿宋"/>
                <w:kern w:val="0"/>
                <w:sz w:val="24"/>
              </w:rPr>
              <w:t xml:space="preserve"> </w:t>
            </w:r>
          </w:p>
        </w:tc>
      </w:tr>
      <w:tr w14:paraId="6CADFC6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27" w:hRule="atLeast"/>
          <w:jc w:val="center"/>
        </w:trPr>
        <w:tc>
          <w:tcPr>
            <w:tcW w:w="824" w:type="dxa"/>
            <w:vAlign w:val="center"/>
          </w:tcPr>
          <w:p w14:paraId="17D9B685">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4</w:t>
            </w:r>
          </w:p>
        </w:tc>
        <w:tc>
          <w:tcPr>
            <w:tcW w:w="2245" w:type="dxa"/>
            <w:vAlign w:val="center"/>
          </w:tcPr>
          <w:p w14:paraId="163BCAA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采购项目编号</w:t>
            </w:r>
          </w:p>
        </w:tc>
        <w:tc>
          <w:tcPr>
            <w:tcW w:w="6961" w:type="dxa"/>
            <w:vAlign w:val="center"/>
          </w:tcPr>
          <w:p w14:paraId="0EDA6DAB">
            <w:pPr>
              <w:widowControl/>
              <w:spacing w:line="360" w:lineRule="auto"/>
              <w:jc w:val="left"/>
              <w:rPr>
                <w:rFonts w:hint="eastAsia" w:ascii="仿宋" w:hAnsi="仿宋" w:eastAsia="仿宋" w:cs="仿宋"/>
                <w:sz w:val="24"/>
                <w:lang w:eastAsia="zh-CN"/>
              </w:rPr>
            </w:pPr>
            <w:r>
              <w:rPr>
                <w:rFonts w:hint="eastAsia" w:ascii="仿宋" w:hAnsi="仿宋" w:eastAsia="仿宋" w:cs="仿宋"/>
                <w:kern w:val="0"/>
                <w:sz w:val="24"/>
                <w:lang w:eastAsia="zh-CN"/>
              </w:rPr>
              <w:t>XZS-2026-067</w:t>
            </w:r>
          </w:p>
        </w:tc>
      </w:tr>
      <w:tr w14:paraId="70FBF35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4" w:hRule="atLeast"/>
          <w:jc w:val="center"/>
        </w:trPr>
        <w:tc>
          <w:tcPr>
            <w:tcW w:w="824" w:type="dxa"/>
            <w:vAlign w:val="center"/>
          </w:tcPr>
          <w:p w14:paraId="69B8FFF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5</w:t>
            </w:r>
          </w:p>
        </w:tc>
        <w:tc>
          <w:tcPr>
            <w:tcW w:w="2245" w:type="dxa"/>
            <w:vAlign w:val="center"/>
          </w:tcPr>
          <w:p w14:paraId="79408D0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资金来源</w:t>
            </w:r>
          </w:p>
        </w:tc>
        <w:tc>
          <w:tcPr>
            <w:tcW w:w="6961" w:type="dxa"/>
            <w:vAlign w:val="center"/>
          </w:tcPr>
          <w:p w14:paraId="3C6E5D3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财政资金</w:t>
            </w:r>
          </w:p>
        </w:tc>
      </w:tr>
      <w:tr w14:paraId="3B71A3E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40" w:hRule="atLeast"/>
          <w:jc w:val="center"/>
        </w:trPr>
        <w:tc>
          <w:tcPr>
            <w:tcW w:w="824" w:type="dxa"/>
            <w:vAlign w:val="center"/>
          </w:tcPr>
          <w:p w14:paraId="0CB3D01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6</w:t>
            </w:r>
          </w:p>
        </w:tc>
        <w:tc>
          <w:tcPr>
            <w:tcW w:w="2245" w:type="dxa"/>
            <w:vAlign w:val="center"/>
          </w:tcPr>
          <w:p w14:paraId="6943AB4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采购方式</w:t>
            </w:r>
          </w:p>
        </w:tc>
        <w:tc>
          <w:tcPr>
            <w:tcW w:w="6961" w:type="dxa"/>
            <w:vAlign w:val="center"/>
          </w:tcPr>
          <w:p w14:paraId="640F566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14:paraId="6847D40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11AA890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7</w:t>
            </w:r>
          </w:p>
        </w:tc>
        <w:tc>
          <w:tcPr>
            <w:tcW w:w="2245" w:type="dxa"/>
            <w:vAlign w:val="center"/>
          </w:tcPr>
          <w:p w14:paraId="5657816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评审方法</w:t>
            </w:r>
          </w:p>
        </w:tc>
        <w:tc>
          <w:tcPr>
            <w:tcW w:w="6961" w:type="dxa"/>
            <w:vAlign w:val="center"/>
          </w:tcPr>
          <w:p w14:paraId="760CE8B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14:paraId="5933958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831" w:hRule="atLeast"/>
          <w:jc w:val="center"/>
        </w:trPr>
        <w:tc>
          <w:tcPr>
            <w:tcW w:w="824" w:type="dxa"/>
            <w:vAlign w:val="center"/>
          </w:tcPr>
          <w:p w14:paraId="269EB30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8</w:t>
            </w:r>
          </w:p>
        </w:tc>
        <w:tc>
          <w:tcPr>
            <w:tcW w:w="2245" w:type="dxa"/>
            <w:vAlign w:val="center"/>
          </w:tcPr>
          <w:p w14:paraId="314768F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采购内容及预算</w:t>
            </w:r>
          </w:p>
        </w:tc>
        <w:tc>
          <w:tcPr>
            <w:tcW w:w="6961" w:type="dxa"/>
            <w:vAlign w:val="center"/>
          </w:tcPr>
          <w:p w14:paraId="7CC5A090">
            <w:pPr>
              <w:widowControl/>
              <w:spacing w:line="400" w:lineRule="exact"/>
              <w:jc w:val="left"/>
              <w:rPr>
                <w:rFonts w:hint="default" w:ascii="仿宋" w:hAnsi="仿宋" w:eastAsia="仿宋" w:cs="仿宋"/>
                <w:sz w:val="24"/>
                <w:lang w:val="en-US" w:eastAsia="zh-CN"/>
              </w:rPr>
            </w:pPr>
            <w:r>
              <w:rPr>
                <w:rFonts w:hint="eastAsia" w:ascii="仿宋" w:hAnsi="仿宋" w:eastAsia="仿宋" w:cs="仿宋"/>
                <w:sz w:val="24"/>
              </w:rPr>
              <w:t>采购内容：</w:t>
            </w:r>
            <w:r>
              <w:rPr>
                <w:rFonts w:hint="eastAsia" w:ascii="仿宋" w:hAnsi="仿宋" w:eastAsia="仿宋" w:cs="仿宋"/>
                <w:sz w:val="24"/>
                <w:lang w:val="en-US" w:eastAsia="zh-CN"/>
              </w:rPr>
              <w:t>具体详见采购需求</w:t>
            </w:r>
          </w:p>
          <w:p w14:paraId="27AAA974">
            <w:pPr>
              <w:widowControl/>
              <w:spacing w:line="400" w:lineRule="exact"/>
              <w:jc w:val="left"/>
              <w:rPr>
                <w:rFonts w:hint="eastAsia" w:ascii="仿宋" w:hAnsi="仿宋" w:eastAsia="仿宋" w:cs="仿宋"/>
                <w:sz w:val="24"/>
              </w:rPr>
            </w:pPr>
            <w:r>
              <w:rPr>
                <w:rFonts w:hint="eastAsia" w:ascii="仿宋" w:hAnsi="仿宋" w:eastAsia="仿宋" w:cs="仿宋"/>
                <w:sz w:val="24"/>
              </w:rPr>
              <w:t>预算金额：</w:t>
            </w:r>
            <w:r>
              <w:rPr>
                <w:rFonts w:hint="eastAsia" w:ascii="仿宋" w:hAnsi="仿宋" w:eastAsia="仿宋" w:cs="仿宋"/>
                <w:kern w:val="0"/>
                <w:sz w:val="24"/>
                <w:lang w:eastAsia="zh-CN"/>
              </w:rPr>
              <w:t>390000</w:t>
            </w:r>
            <w:r>
              <w:rPr>
                <w:rFonts w:hint="eastAsia" w:ascii="仿宋" w:hAnsi="仿宋" w:eastAsia="仿宋" w:cs="仿宋"/>
                <w:sz w:val="24"/>
              </w:rPr>
              <w:t>元</w:t>
            </w:r>
          </w:p>
        </w:tc>
      </w:tr>
      <w:tr w14:paraId="6080E95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41" w:hRule="atLeast"/>
          <w:jc w:val="center"/>
        </w:trPr>
        <w:tc>
          <w:tcPr>
            <w:tcW w:w="824" w:type="dxa"/>
            <w:vAlign w:val="center"/>
          </w:tcPr>
          <w:p w14:paraId="2AFBC2A5">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9</w:t>
            </w:r>
          </w:p>
        </w:tc>
        <w:tc>
          <w:tcPr>
            <w:tcW w:w="2245" w:type="dxa"/>
            <w:vAlign w:val="center"/>
          </w:tcPr>
          <w:p w14:paraId="1766F7AE">
            <w:pPr>
              <w:adjustRightInd w:val="0"/>
              <w:snapToGrid w:val="0"/>
              <w:spacing w:line="400" w:lineRule="exact"/>
              <w:ind w:left="0" w:leftChars="0" w:right="0" w:rightChars="0" w:firstLine="0" w:firstLineChars="0"/>
              <w:jc w:val="center"/>
              <w:rPr>
                <w:rFonts w:hint="eastAsia" w:ascii="仿宋" w:hAnsi="仿宋" w:eastAsia="仿宋" w:cs="仿宋"/>
                <w:color w:val="FF0000"/>
                <w:sz w:val="24"/>
              </w:rPr>
            </w:pPr>
            <w:r>
              <w:rPr>
                <w:rFonts w:hint="eastAsia" w:ascii="仿宋" w:hAnsi="仿宋" w:eastAsia="仿宋" w:cs="仿宋"/>
                <w:sz w:val="24"/>
                <w:lang w:eastAsia="zh-CN"/>
              </w:rPr>
              <w:t>供应商</w:t>
            </w:r>
            <w:r>
              <w:rPr>
                <w:rFonts w:hint="eastAsia" w:ascii="仿宋" w:hAnsi="仿宋" w:eastAsia="仿宋" w:cs="仿宋"/>
                <w:sz w:val="24"/>
              </w:rPr>
              <w:t>资格要求</w:t>
            </w:r>
          </w:p>
        </w:tc>
        <w:tc>
          <w:tcPr>
            <w:tcW w:w="6961" w:type="dxa"/>
            <w:vAlign w:val="center"/>
          </w:tcPr>
          <w:p w14:paraId="24C80095">
            <w:pPr>
              <w:widowControl/>
              <w:spacing w:line="400" w:lineRule="exact"/>
              <w:jc w:val="left"/>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474B2A38">
            <w:pPr>
              <w:widowControl/>
              <w:spacing w:line="400" w:lineRule="exact"/>
              <w:jc w:val="left"/>
              <w:rPr>
                <w:rFonts w:hint="eastAsia" w:ascii="仿宋" w:hAnsi="仿宋" w:eastAsia="仿宋" w:cs="仿宋"/>
                <w:sz w:val="24"/>
              </w:rPr>
            </w:pPr>
            <w:r>
              <w:rPr>
                <w:rFonts w:hint="eastAsia" w:ascii="仿宋" w:hAnsi="仿宋" w:eastAsia="仿宋" w:cs="仿宋"/>
                <w:sz w:val="24"/>
              </w:rPr>
              <w:t>2.落实政府采购政策需满足的资格要求：</w:t>
            </w:r>
            <w:r>
              <w:rPr>
                <w:rFonts w:hint="eastAsia" w:ascii="仿宋" w:hAnsi="仿宋" w:eastAsia="仿宋" w:cs="仿宋"/>
                <w:color w:val="FF0000"/>
                <w:sz w:val="24"/>
                <w:lang w:eastAsia="zh-CN"/>
              </w:rPr>
              <w:t>本项目专门面向小微企业采购</w:t>
            </w:r>
            <w:r>
              <w:rPr>
                <w:rFonts w:hint="eastAsia" w:ascii="仿宋" w:hAnsi="仿宋" w:eastAsia="仿宋" w:cs="仿宋"/>
                <w:sz w:val="24"/>
              </w:rPr>
              <w:t>；</w:t>
            </w:r>
          </w:p>
          <w:p w14:paraId="6517E385">
            <w:pPr>
              <w:widowControl/>
              <w:spacing w:line="400" w:lineRule="exact"/>
              <w:jc w:val="left"/>
              <w:rPr>
                <w:rFonts w:hint="eastAsia" w:ascii="仿宋" w:hAnsi="仿宋" w:eastAsia="仿宋" w:cs="仿宋"/>
                <w:sz w:val="24"/>
              </w:rPr>
            </w:pPr>
            <w:r>
              <w:rPr>
                <w:rFonts w:hint="eastAsia" w:ascii="仿宋" w:hAnsi="仿宋" w:eastAsia="仿宋" w:cs="仿宋"/>
                <w:sz w:val="24"/>
              </w:rPr>
              <w:t>3.本项目的特定资格要求：</w:t>
            </w:r>
          </w:p>
          <w:p w14:paraId="3C868D50">
            <w:pPr>
              <w:widowControl/>
              <w:spacing w:line="400" w:lineRule="exact"/>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未被“信用中国”（www.creditchina.gov.cn）、中国政府采购网（www.ccgp.gov.cn）列入失信被执行人、重大税收违法案件当事人名单、政府采购严重违法失信行为记录名单</w:t>
            </w:r>
            <w:r>
              <w:rPr>
                <w:rFonts w:hint="eastAsia" w:ascii="仿宋" w:hAnsi="仿宋" w:eastAsia="仿宋" w:cs="仿宋"/>
                <w:sz w:val="24"/>
              </w:rPr>
              <w:t>;</w:t>
            </w:r>
          </w:p>
          <w:p w14:paraId="773FAA9B">
            <w:pPr>
              <w:pStyle w:val="8"/>
              <w:widowControl/>
              <w:spacing w:line="360" w:lineRule="auto"/>
              <w:rPr>
                <w:rFonts w:hint="eastAsia" w:ascii="仿宋" w:hAnsi="仿宋" w:eastAsia="仿宋" w:cs="仿宋"/>
                <w:sz w:val="24"/>
              </w:rPr>
            </w:pPr>
            <w:r>
              <w:rPr>
                <w:rFonts w:hint="eastAsia" w:ascii="仿宋" w:hAnsi="仿宋" w:eastAsia="仿宋" w:cs="仿宋"/>
                <w:b/>
                <w:bCs/>
                <w:sz w:val="24"/>
              </w:rPr>
              <w:t>注：后续供应商在在线制作投标文件时需对资格审查项进行逐一关联响应。</w:t>
            </w:r>
          </w:p>
        </w:tc>
      </w:tr>
      <w:tr w14:paraId="4B901C6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41" w:hRule="atLeast"/>
          <w:jc w:val="center"/>
        </w:trPr>
        <w:tc>
          <w:tcPr>
            <w:tcW w:w="824" w:type="dxa"/>
            <w:vAlign w:val="center"/>
          </w:tcPr>
          <w:p w14:paraId="4C842072">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10</w:t>
            </w:r>
          </w:p>
        </w:tc>
        <w:tc>
          <w:tcPr>
            <w:tcW w:w="2245" w:type="dxa"/>
            <w:vAlign w:val="center"/>
          </w:tcPr>
          <w:p w14:paraId="03DD829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交货地点</w:t>
            </w:r>
          </w:p>
        </w:tc>
        <w:tc>
          <w:tcPr>
            <w:tcW w:w="6961" w:type="dxa"/>
            <w:vAlign w:val="center"/>
          </w:tcPr>
          <w:p w14:paraId="63E7B82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采购人指定地点。</w:t>
            </w:r>
          </w:p>
        </w:tc>
      </w:tr>
      <w:tr w14:paraId="08F2BB3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6" w:hRule="atLeast"/>
          <w:jc w:val="center"/>
        </w:trPr>
        <w:tc>
          <w:tcPr>
            <w:tcW w:w="824" w:type="dxa"/>
            <w:vAlign w:val="center"/>
          </w:tcPr>
          <w:p w14:paraId="729DDD9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11</w:t>
            </w:r>
          </w:p>
        </w:tc>
        <w:tc>
          <w:tcPr>
            <w:tcW w:w="2245" w:type="dxa"/>
            <w:vAlign w:val="center"/>
          </w:tcPr>
          <w:p w14:paraId="2D4B3C68">
            <w:pPr>
              <w:adjustRightInd w:val="0"/>
              <w:snapToGrid w:val="0"/>
              <w:spacing w:line="400" w:lineRule="exact"/>
              <w:ind w:left="0" w:leftChars="0" w:right="0" w:rightChars="0" w:firstLine="0" w:firstLineChars="0"/>
              <w:jc w:val="center"/>
              <w:rPr>
                <w:rFonts w:hint="eastAsia" w:ascii="仿宋" w:hAnsi="仿宋" w:eastAsia="仿宋" w:cs="仿宋"/>
                <w:sz w:val="24"/>
              </w:rPr>
            </w:pPr>
            <w:bookmarkStart w:id="13" w:name="OLE_LINK23"/>
            <w:r>
              <w:rPr>
                <w:rFonts w:hint="eastAsia" w:ascii="仿宋" w:hAnsi="仿宋" w:eastAsia="仿宋" w:cs="仿宋"/>
                <w:sz w:val="24"/>
              </w:rPr>
              <w:t>交货期</w:t>
            </w:r>
            <w:bookmarkEnd w:id="13"/>
          </w:p>
        </w:tc>
        <w:tc>
          <w:tcPr>
            <w:tcW w:w="6961" w:type="dxa"/>
            <w:vAlign w:val="center"/>
          </w:tcPr>
          <w:p w14:paraId="3A592524">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color w:val="FF0000"/>
                <w:sz w:val="24"/>
                <w:szCs w:val="24"/>
                <w:lang w:val="en-US" w:eastAsia="zh-CN"/>
              </w:rPr>
              <w:t>自合同签订之日起10日历日内完成全部货物供货、送达并完成交付验收。</w:t>
            </w:r>
          </w:p>
        </w:tc>
      </w:tr>
      <w:tr w14:paraId="76FC835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4" w:hRule="atLeast"/>
          <w:jc w:val="center"/>
        </w:trPr>
        <w:tc>
          <w:tcPr>
            <w:tcW w:w="824" w:type="dxa"/>
            <w:vAlign w:val="center"/>
          </w:tcPr>
          <w:p w14:paraId="6305A88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12</w:t>
            </w:r>
          </w:p>
        </w:tc>
        <w:tc>
          <w:tcPr>
            <w:tcW w:w="2245" w:type="dxa"/>
            <w:vAlign w:val="center"/>
          </w:tcPr>
          <w:p w14:paraId="6B1EA0E0">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质保期</w:t>
            </w:r>
          </w:p>
        </w:tc>
        <w:tc>
          <w:tcPr>
            <w:tcW w:w="6961" w:type="dxa"/>
            <w:vAlign w:val="center"/>
          </w:tcPr>
          <w:p w14:paraId="110E91D0">
            <w:pPr>
              <w:adjustRightInd w:val="0"/>
              <w:snapToGrid w:val="0"/>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自验收合格之日起1年</w:t>
            </w:r>
          </w:p>
        </w:tc>
      </w:tr>
      <w:tr w14:paraId="6D15014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4" w:hRule="atLeast"/>
          <w:jc w:val="center"/>
        </w:trPr>
        <w:tc>
          <w:tcPr>
            <w:tcW w:w="824" w:type="dxa"/>
            <w:vAlign w:val="center"/>
          </w:tcPr>
          <w:p w14:paraId="5047BC4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13</w:t>
            </w:r>
          </w:p>
        </w:tc>
        <w:tc>
          <w:tcPr>
            <w:tcW w:w="2245" w:type="dxa"/>
            <w:vAlign w:val="center"/>
          </w:tcPr>
          <w:p w14:paraId="6B0FE78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质量标准</w:t>
            </w:r>
          </w:p>
        </w:tc>
        <w:tc>
          <w:tcPr>
            <w:tcW w:w="6961" w:type="dxa"/>
            <w:vAlign w:val="center"/>
          </w:tcPr>
          <w:p w14:paraId="5C333004">
            <w:pPr>
              <w:pStyle w:val="1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详见采购文件第四章；</w:t>
            </w:r>
          </w:p>
          <w:p w14:paraId="32C5E5FE">
            <w:pPr>
              <w:pStyle w:val="1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符合国家及行业标准</w:t>
            </w:r>
            <w:r>
              <w:rPr>
                <w:rFonts w:hint="eastAsia" w:ascii="仿宋" w:hAnsi="仿宋" w:eastAsia="仿宋" w:cs="仿宋"/>
                <w:sz w:val="24"/>
                <w:szCs w:val="24"/>
                <w:lang w:val="en-US" w:eastAsia="zh-CN"/>
              </w:rPr>
              <w:t>及甲方采购要求</w:t>
            </w:r>
            <w:r>
              <w:rPr>
                <w:rFonts w:hint="eastAsia" w:ascii="仿宋" w:hAnsi="仿宋" w:eastAsia="仿宋" w:cs="仿宋"/>
                <w:sz w:val="24"/>
                <w:szCs w:val="24"/>
              </w:rPr>
              <w:t>。乙方应保证其提供的产品是全新的、未使用过的，采用的是最佳材料和一流工艺，并在各个方面符合合同规定的质量、规格和性能要求。提供的产品和投标文件一致。在规定的质量保证期内，乙方应对任何缺陷负责。因乙方产品发生知识产权纠纷、质量问题导致的产品被监管部门没收、罚款或召回及因第三方主张民事权利等造成的甲方经济损失和相关费用均由乙方承担。</w:t>
            </w:r>
          </w:p>
        </w:tc>
      </w:tr>
      <w:tr w14:paraId="561C47F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59DE45D3">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14</w:t>
            </w:r>
          </w:p>
        </w:tc>
        <w:tc>
          <w:tcPr>
            <w:tcW w:w="2245" w:type="dxa"/>
            <w:vAlign w:val="center"/>
          </w:tcPr>
          <w:p w14:paraId="3F298B71">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验收标准</w:t>
            </w:r>
          </w:p>
        </w:tc>
        <w:tc>
          <w:tcPr>
            <w:tcW w:w="6961" w:type="dxa"/>
            <w:vAlign w:val="center"/>
          </w:tcPr>
          <w:p w14:paraId="37D73515">
            <w:pPr>
              <w:pStyle w:val="18"/>
              <w:spacing w:line="360" w:lineRule="auto"/>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符合国家及行业标准。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定制产品除外</w:t>
            </w:r>
            <w:r>
              <w:rPr>
                <w:rFonts w:hint="eastAsia" w:ascii="仿宋" w:hAnsi="仿宋" w:eastAsia="仿宋" w:cs="仿宋"/>
                <w:sz w:val="24"/>
                <w:szCs w:val="24"/>
                <w:lang w:eastAsia="zh-CN"/>
              </w:rPr>
              <w:t>）</w:t>
            </w:r>
          </w:p>
        </w:tc>
      </w:tr>
      <w:tr w14:paraId="6D29599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34" w:hRule="atLeast"/>
          <w:jc w:val="center"/>
        </w:trPr>
        <w:tc>
          <w:tcPr>
            <w:tcW w:w="824" w:type="dxa"/>
            <w:vAlign w:val="center"/>
          </w:tcPr>
          <w:p w14:paraId="16018056">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15</w:t>
            </w:r>
          </w:p>
        </w:tc>
        <w:tc>
          <w:tcPr>
            <w:tcW w:w="2245" w:type="dxa"/>
            <w:vAlign w:val="center"/>
          </w:tcPr>
          <w:p w14:paraId="52A52028">
            <w:pPr>
              <w:adjustRightInd w:val="0"/>
              <w:snapToGrid w:val="0"/>
              <w:spacing w:line="400" w:lineRule="exact"/>
              <w:ind w:left="0" w:leftChars="0" w:right="0" w:rightChars="0" w:firstLine="0" w:firstLineChars="0"/>
              <w:jc w:val="center"/>
              <w:rPr>
                <w:rFonts w:hint="eastAsia" w:ascii="仿宋" w:hAnsi="仿宋" w:eastAsia="仿宋" w:cs="仿宋"/>
                <w:color w:val="FF0000"/>
                <w:sz w:val="24"/>
              </w:rPr>
            </w:pPr>
            <w:r>
              <w:rPr>
                <w:rFonts w:hint="eastAsia" w:ascii="仿宋" w:hAnsi="仿宋" w:eastAsia="仿宋" w:cs="仿宋"/>
                <w:sz w:val="24"/>
              </w:rPr>
              <w:t>是否需要提供样品</w:t>
            </w:r>
          </w:p>
        </w:tc>
        <w:tc>
          <w:tcPr>
            <w:tcW w:w="6961" w:type="dxa"/>
            <w:vAlign w:val="center"/>
          </w:tcPr>
          <w:p w14:paraId="23CF9239">
            <w:pPr>
              <w:pStyle w:val="18"/>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不需要</w:t>
            </w:r>
          </w:p>
        </w:tc>
      </w:tr>
      <w:tr w14:paraId="3EC3277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818" w:hRule="atLeast"/>
          <w:jc w:val="center"/>
        </w:trPr>
        <w:tc>
          <w:tcPr>
            <w:tcW w:w="824" w:type="dxa"/>
            <w:vAlign w:val="center"/>
          </w:tcPr>
          <w:p w14:paraId="665DE6B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16</w:t>
            </w:r>
          </w:p>
        </w:tc>
        <w:tc>
          <w:tcPr>
            <w:tcW w:w="2245" w:type="dxa"/>
            <w:vAlign w:val="center"/>
          </w:tcPr>
          <w:p w14:paraId="3B69E38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投标报价</w:t>
            </w:r>
          </w:p>
        </w:tc>
        <w:tc>
          <w:tcPr>
            <w:tcW w:w="6961" w:type="dxa"/>
            <w:vAlign w:val="center"/>
          </w:tcPr>
          <w:p w14:paraId="684BCB4D">
            <w:pPr>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不得以明显低于成本的报价竞标，也不得以他人名义投标或者以其他方式弄虚作假骗取中标。（明显低于成本报价的</w:t>
            </w:r>
            <w:r>
              <w:rPr>
                <w:rFonts w:hint="eastAsia" w:ascii="仿宋" w:hAnsi="仿宋" w:eastAsia="仿宋" w:cs="仿宋"/>
                <w:sz w:val="24"/>
                <w:lang w:eastAsia="zh-CN"/>
              </w:rPr>
              <w:t>供应商</w:t>
            </w:r>
            <w:r>
              <w:rPr>
                <w:rFonts w:hint="eastAsia" w:ascii="仿宋" w:hAnsi="仿宋" w:eastAsia="仿宋" w:cs="仿宋"/>
                <w:sz w:val="24"/>
              </w:rPr>
              <w:t>应当作出书面说明并提供相关证明材料。</w:t>
            </w:r>
            <w:r>
              <w:rPr>
                <w:rFonts w:hint="eastAsia" w:ascii="仿宋" w:hAnsi="仿宋" w:eastAsia="仿宋" w:cs="仿宋"/>
                <w:sz w:val="24"/>
                <w:lang w:eastAsia="zh-CN"/>
              </w:rPr>
              <w:t>供应商</w:t>
            </w:r>
            <w:r>
              <w:rPr>
                <w:rFonts w:hint="eastAsia" w:ascii="仿宋" w:hAnsi="仿宋" w:eastAsia="仿宋" w:cs="仿宋"/>
                <w:sz w:val="24"/>
              </w:rPr>
              <w:t>不能合理说明或者不能提供相关证明材料的，由评标委员会认定该</w:t>
            </w:r>
            <w:r>
              <w:rPr>
                <w:rFonts w:hint="eastAsia" w:ascii="仿宋" w:hAnsi="仿宋" w:eastAsia="仿宋" w:cs="仿宋"/>
                <w:sz w:val="24"/>
                <w:lang w:eastAsia="zh-CN"/>
              </w:rPr>
              <w:t>供应商</w:t>
            </w:r>
            <w:r>
              <w:rPr>
                <w:rFonts w:hint="eastAsia" w:ascii="仿宋" w:hAnsi="仿宋" w:eastAsia="仿宋" w:cs="仿宋"/>
                <w:sz w:val="24"/>
              </w:rPr>
              <w:t>以低于成本报价恶意竞标，其投标作无效报价处理。）投标报价包含运输费、安装费、税费等交付业主使用前的一切费用。</w:t>
            </w:r>
          </w:p>
        </w:tc>
      </w:tr>
      <w:tr w14:paraId="3D99938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797" w:hRule="atLeast"/>
          <w:jc w:val="center"/>
        </w:trPr>
        <w:tc>
          <w:tcPr>
            <w:tcW w:w="824" w:type="dxa"/>
            <w:vAlign w:val="center"/>
          </w:tcPr>
          <w:p w14:paraId="5FCD8F3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17</w:t>
            </w:r>
          </w:p>
        </w:tc>
        <w:tc>
          <w:tcPr>
            <w:tcW w:w="2245" w:type="dxa"/>
            <w:vAlign w:val="center"/>
          </w:tcPr>
          <w:p w14:paraId="6BFC176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包装和运输</w:t>
            </w:r>
          </w:p>
        </w:tc>
        <w:tc>
          <w:tcPr>
            <w:tcW w:w="6961" w:type="dxa"/>
            <w:vAlign w:val="center"/>
          </w:tcPr>
          <w:p w14:paraId="411AD63C">
            <w:pPr>
              <w:adjustRightInd w:val="0"/>
              <w:snapToGrid w:val="0"/>
              <w:spacing w:line="400" w:lineRule="exact"/>
              <w:rPr>
                <w:rFonts w:hint="eastAsia" w:ascii="仿宋" w:hAnsi="仿宋" w:eastAsia="仿宋" w:cs="仿宋"/>
                <w:b/>
                <w:bCs/>
                <w:kern w:val="0"/>
                <w:sz w:val="24"/>
                <w:lang w:val="zh-CN"/>
              </w:rPr>
            </w:pPr>
            <w:r>
              <w:rPr>
                <w:rFonts w:hint="eastAsia" w:ascii="仿宋" w:hAnsi="仿宋" w:eastAsia="仿宋" w:cs="仿宋"/>
                <w:kern w:val="0"/>
                <w:sz w:val="24"/>
                <w:lang w:val="zh-CN"/>
              </w:rPr>
              <w:t>符合国家标准。</w:t>
            </w:r>
          </w:p>
        </w:tc>
      </w:tr>
      <w:tr w14:paraId="5B09DF8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797" w:hRule="atLeast"/>
          <w:jc w:val="center"/>
        </w:trPr>
        <w:tc>
          <w:tcPr>
            <w:tcW w:w="824" w:type="dxa"/>
            <w:vAlign w:val="center"/>
          </w:tcPr>
          <w:p w14:paraId="47BDE382">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18</w:t>
            </w:r>
          </w:p>
        </w:tc>
        <w:tc>
          <w:tcPr>
            <w:tcW w:w="2245" w:type="dxa"/>
            <w:vAlign w:val="center"/>
          </w:tcPr>
          <w:p w14:paraId="5ACDCBEA">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付款方式及币种</w:t>
            </w:r>
          </w:p>
        </w:tc>
        <w:tc>
          <w:tcPr>
            <w:tcW w:w="6961" w:type="dxa"/>
            <w:vAlign w:val="center"/>
          </w:tcPr>
          <w:p w14:paraId="2414BA1C">
            <w:pPr>
              <w:overflowPunct w:val="0"/>
              <w:spacing w:line="360" w:lineRule="auto"/>
              <w:rPr>
                <w:rFonts w:hint="eastAsia" w:ascii="仿宋" w:hAnsi="仿宋" w:eastAsia="仿宋" w:cs="仿宋"/>
                <w:sz w:val="24"/>
              </w:rPr>
            </w:pPr>
            <w:r>
              <w:rPr>
                <w:rFonts w:hint="eastAsia" w:ascii="仿宋" w:hAnsi="仿宋" w:eastAsia="仿宋" w:cs="仿宋"/>
                <w:sz w:val="24"/>
              </w:rPr>
              <w:t>1、付款币种：本次招标所述的项目资金均以人民币支付。</w:t>
            </w:r>
          </w:p>
          <w:p w14:paraId="4A347F7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付款方式：</w:t>
            </w:r>
            <w:r>
              <w:rPr>
                <w:rFonts w:hint="eastAsia" w:ascii="仿宋" w:hAnsi="仿宋" w:eastAsia="仿宋" w:cs="仿宋"/>
                <w:sz w:val="24"/>
                <w:lang w:val="zh-CN"/>
              </w:rPr>
              <w:t>合同签订后，7个工作日内支付乙方合同总额的60%预付款；货到并安装调试、人员培训结束，验收合格后，甲方向乙方支付合同总额的40%尾款。</w:t>
            </w:r>
            <w:r>
              <w:rPr>
                <w:rFonts w:hint="eastAsia" w:ascii="仿宋" w:hAnsi="仿宋" w:eastAsia="仿宋" w:cs="仿宋"/>
                <w:sz w:val="24"/>
              </w:rPr>
              <w:t>具体以与甲方签订合同为准。</w:t>
            </w:r>
            <w:r>
              <w:rPr>
                <w:rFonts w:hint="eastAsia" w:ascii="仿宋" w:hAnsi="仿宋" w:eastAsia="仿宋" w:cs="仿宋"/>
                <w:kern w:val="0"/>
                <w:sz w:val="24"/>
              </w:rPr>
              <w:t xml:space="preserve">                                                                             </w:t>
            </w:r>
          </w:p>
        </w:tc>
      </w:tr>
      <w:tr w14:paraId="7DD5A78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656" w:hRule="atLeast"/>
          <w:jc w:val="center"/>
        </w:trPr>
        <w:tc>
          <w:tcPr>
            <w:tcW w:w="824" w:type="dxa"/>
            <w:vAlign w:val="center"/>
          </w:tcPr>
          <w:p w14:paraId="24D110D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19</w:t>
            </w:r>
          </w:p>
        </w:tc>
        <w:tc>
          <w:tcPr>
            <w:tcW w:w="2245" w:type="dxa"/>
            <w:vAlign w:val="center"/>
          </w:tcPr>
          <w:p w14:paraId="037FD6E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开标时间及投标截止时间</w:t>
            </w:r>
          </w:p>
        </w:tc>
        <w:tc>
          <w:tcPr>
            <w:tcW w:w="6961" w:type="dxa"/>
            <w:vAlign w:val="center"/>
          </w:tcPr>
          <w:p w14:paraId="10EE54BA">
            <w:pPr>
              <w:widowControl/>
              <w:adjustRightInd w:val="0"/>
              <w:snapToGrid w:val="0"/>
              <w:spacing w:line="400" w:lineRule="exact"/>
              <w:rPr>
                <w:rFonts w:hint="eastAsia" w:ascii="仿宋" w:hAnsi="仿宋" w:eastAsia="仿宋" w:cs="仿宋"/>
                <w:sz w:val="24"/>
                <w:lang w:eastAsia="zh-CN"/>
              </w:rPr>
            </w:pPr>
            <w:r>
              <w:rPr>
                <w:rFonts w:hint="eastAsia" w:ascii="仿宋" w:hAnsi="仿宋" w:eastAsia="仿宋" w:cs="仿宋"/>
                <w:kern w:val="0"/>
                <w:sz w:val="24"/>
                <w:lang w:eastAsia="zh-CN"/>
              </w:rPr>
              <w:t>2026年06月02日11时00分（北京时间）</w:t>
            </w:r>
          </w:p>
          <w:p w14:paraId="7A2BCFF3">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应按招标规定的响应截止时间前上传投标文件。</w:t>
            </w:r>
          </w:p>
        </w:tc>
      </w:tr>
      <w:tr w14:paraId="2CB9D2A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656" w:hRule="atLeast"/>
          <w:jc w:val="center"/>
        </w:trPr>
        <w:tc>
          <w:tcPr>
            <w:tcW w:w="824" w:type="dxa"/>
            <w:vAlign w:val="center"/>
          </w:tcPr>
          <w:p w14:paraId="0888781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20</w:t>
            </w:r>
          </w:p>
        </w:tc>
        <w:tc>
          <w:tcPr>
            <w:tcW w:w="2245" w:type="dxa"/>
            <w:vAlign w:val="center"/>
          </w:tcPr>
          <w:p w14:paraId="76744EB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投标文件递交及开标地点</w:t>
            </w:r>
          </w:p>
        </w:tc>
        <w:tc>
          <w:tcPr>
            <w:tcW w:w="6961" w:type="dxa"/>
            <w:vAlign w:val="center"/>
          </w:tcPr>
          <w:p w14:paraId="66FDABEF">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政采云平台（如有变动另行通知）</w:t>
            </w:r>
          </w:p>
        </w:tc>
      </w:tr>
      <w:tr w14:paraId="79CD2CA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55" w:hRule="atLeast"/>
          <w:jc w:val="center"/>
        </w:trPr>
        <w:tc>
          <w:tcPr>
            <w:tcW w:w="824" w:type="dxa"/>
            <w:vAlign w:val="center"/>
          </w:tcPr>
          <w:p w14:paraId="6FD340E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21</w:t>
            </w:r>
          </w:p>
        </w:tc>
        <w:tc>
          <w:tcPr>
            <w:tcW w:w="2245" w:type="dxa"/>
            <w:vAlign w:val="center"/>
          </w:tcPr>
          <w:p w14:paraId="166E083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投标有效期</w:t>
            </w:r>
          </w:p>
        </w:tc>
        <w:tc>
          <w:tcPr>
            <w:tcW w:w="6961" w:type="dxa"/>
            <w:vAlign w:val="center"/>
          </w:tcPr>
          <w:p w14:paraId="163E945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自投标截止之日起90日历天</w:t>
            </w:r>
          </w:p>
        </w:tc>
      </w:tr>
      <w:tr w14:paraId="255C6D0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2047" w:hRule="atLeast"/>
          <w:jc w:val="center"/>
        </w:trPr>
        <w:tc>
          <w:tcPr>
            <w:tcW w:w="824" w:type="dxa"/>
            <w:vAlign w:val="center"/>
          </w:tcPr>
          <w:p w14:paraId="4F36460D">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22</w:t>
            </w:r>
          </w:p>
        </w:tc>
        <w:tc>
          <w:tcPr>
            <w:tcW w:w="2245" w:type="dxa"/>
            <w:vAlign w:val="center"/>
          </w:tcPr>
          <w:p w14:paraId="702A3CA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履约担保</w:t>
            </w:r>
          </w:p>
        </w:tc>
        <w:tc>
          <w:tcPr>
            <w:tcW w:w="6961" w:type="dxa"/>
            <w:vAlign w:val="center"/>
          </w:tcPr>
          <w:p w14:paraId="1F65F45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为保证乙方能够按合同履约，乙方应在合同签订前交付合同总金额的</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8%</w:t>
            </w:r>
            <w:r>
              <w:rPr>
                <w:rFonts w:hint="eastAsia" w:ascii="仿宋" w:hAnsi="仿宋" w:eastAsia="仿宋" w:cs="仿宋"/>
                <w:sz w:val="24"/>
                <w:u w:val="single"/>
              </w:rPr>
              <w:t xml:space="preserve"> </w:t>
            </w:r>
            <w:r>
              <w:rPr>
                <w:rFonts w:hint="eastAsia" w:ascii="仿宋" w:hAnsi="仿宋" w:eastAsia="仿宋" w:cs="仿宋"/>
                <w:sz w:val="24"/>
              </w:rPr>
              <w:t>作为履约保证金。如乙方有违约行为，甲方可用该保证金冲抵甲方的损失及乙方的违约金。</w:t>
            </w:r>
          </w:p>
        </w:tc>
      </w:tr>
      <w:tr w14:paraId="31264AB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417" w:hRule="atLeast"/>
          <w:jc w:val="center"/>
        </w:trPr>
        <w:tc>
          <w:tcPr>
            <w:tcW w:w="824" w:type="dxa"/>
            <w:vAlign w:val="center"/>
          </w:tcPr>
          <w:p w14:paraId="65CF65D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23</w:t>
            </w:r>
          </w:p>
        </w:tc>
        <w:tc>
          <w:tcPr>
            <w:tcW w:w="2245" w:type="dxa"/>
            <w:vAlign w:val="center"/>
          </w:tcPr>
          <w:p w14:paraId="6082705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投标保证金</w:t>
            </w:r>
          </w:p>
        </w:tc>
        <w:tc>
          <w:tcPr>
            <w:tcW w:w="6961" w:type="dxa"/>
            <w:vAlign w:val="center"/>
          </w:tcPr>
          <w:p w14:paraId="7159C6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1.保证金的形式：电汇、网银、银行保函</w:t>
            </w:r>
          </w:p>
          <w:p w14:paraId="30588B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2.缴纳保证金金额：3900元整（大写：叁仟玖佰元整）</w:t>
            </w:r>
          </w:p>
          <w:p w14:paraId="59191F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3.开户单位名称：新疆鑫之晟项目管理有限公司</w:t>
            </w:r>
          </w:p>
          <w:p w14:paraId="26D2E2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4.开 户 行：乌鲁木齐银行营业部</w:t>
            </w:r>
          </w:p>
          <w:p w14:paraId="35E08C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5.银行帐号：0000020080110075128133  行号：313881000019</w:t>
            </w:r>
          </w:p>
          <w:p w14:paraId="624245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6.联系人：于晓捷    联系电话：18129430509</w:t>
            </w:r>
          </w:p>
          <w:p w14:paraId="6317CC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7.投标保证金以电汇、网银转账方式缴纳的，必须通过供应商的基本账户转出，转出账户名称必须与供应商名称一致，且在投标文件递交截止时间前确保到达代理公司账户，供应商应充分考虑在途时间。基本开户许可证或者基本存款账户信息、电汇、网银缴纳凭证须附入投标文件中，未按照招标文件要求提交保证金的，其投标文件将被拒绝；附注：（项目名称）投标保证金</w:t>
            </w:r>
          </w:p>
          <w:p w14:paraId="618C7B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注：保证金到账时间以采购代理机构账户实际到账时间为准，如未在招标文件规定的时间内到账，视为响应无效，自行承担责任。为简化手续，优化流程，采用电子支付方式提交保证金的，在退还时，按原路退回，收取时不开具收据，退还时也不要求提交收据。</w:t>
            </w:r>
          </w:p>
          <w:p w14:paraId="6365DB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采用电子保函形式应按以下要求办理：</w:t>
            </w:r>
          </w:p>
          <w:p w14:paraId="2A1E2C26">
            <w:pPr>
              <w:adjustRightInd w:val="0"/>
              <w:snapToGrid w:val="0"/>
              <w:spacing w:line="400" w:lineRule="exac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政采云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w:t>
            </w:r>
          </w:p>
        </w:tc>
      </w:tr>
      <w:tr w14:paraId="1EA4A83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494" w:hRule="atLeast"/>
          <w:jc w:val="center"/>
        </w:trPr>
        <w:tc>
          <w:tcPr>
            <w:tcW w:w="824" w:type="dxa"/>
            <w:vAlign w:val="center"/>
          </w:tcPr>
          <w:p w14:paraId="250C7DEF">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24</w:t>
            </w:r>
          </w:p>
        </w:tc>
        <w:tc>
          <w:tcPr>
            <w:tcW w:w="2245" w:type="dxa"/>
            <w:vAlign w:val="center"/>
          </w:tcPr>
          <w:p w14:paraId="6B48098C">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投标文件解密</w:t>
            </w:r>
          </w:p>
        </w:tc>
        <w:tc>
          <w:tcPr>
            <w:tcW w:w="6961" w:type="dxa"/>
            <w:vAlign w:val="center"/>
          </w:tcPr>
          <w:p w14:paraId="45A323E3">
            <w:pPr>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应在解密开始后30分钟内完成投标文件解密，否则其投标将被拒绝。</w:t>
            </w:r>
          </w:p>
        </w:tc>
      </w:tr>
      <w:tr w14:paraId="03D8965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494" w:hRule="atLeast"/>
          <w:jc w:val="center"/>
        </w:trPr>
        <w:tc>
          <w:tcPr>
            <w:tcW w:w="824" w:type="dxa"/>
            <w:vAlign w:val="center"/>
          </w:tcPr>
          <w:p w14:paraId="2DD5026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25</w:t>
            </w:r>
          </w:p>
        </w:tc>
        <w:tc>
          <w:tcPr>
            <w:tcW w:w="2245" w:type="dxa"/>
            <w:vAlign w:val="center"/>
          </w:tcPr>
          <w:p w14:paraId="5FCA9990">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投标文件份数</w:t>
            </w:r>
          </w:p>
        </w:tc>
        <w:tc>
          <w:tcPr>
            <w:tcW w:w="6961" w:type="dxa"/>
            <w:vAlign w:val="center"/>
          </w:tcPr>
          <w:p w14:paraId="7A720938">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解密文件一份</w:t>
            </w:r>
          </w:p>
        </w:tc>
      </w:tr>
      <w:tr w14:paraId="6A62FFB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85" w:hRule="atLeast"/>
          <w:jc w:val="center"/>
        </w:trPr>
        <w:tc>
          <w:tcPr>
            <w:tcW w:w="824" w:type="dxa"/>
            <w:vAlign w:val="center"/>
          </w:tcPr>
          <w:p w14:paraId="270D52B7">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26</w:t>
            </w:r>
          </w:p>
        </w:tc>
        <w:tc>
          <w:tcPr>
            <w:tcW w:w="2245" w:type="dxa"/>
            <w:vAlign w:val="center"/>
          </w:tcPr>
          <w:p w14:paraId="452B03A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评标委员会组成</w:t>
            </w:r>
          </w:p>
        </w:tc>
        <w:tc>
          <w:tcPr>
            <w:tcW w:w="6961" w:type="dxa"/>
            <w:vAlign w:val="center"/>
          </w:tcPr>
          <w:p w14:paraId="1EDCB6B8">
            <w:pPr>
              <w:adjustRightInd w:val="0"/>
              <w:snapToGrid w:val="0"/>
              <w:spacing w:line="400" w:lineRule="exact"/>
              <w:rPr>
                <w:rFonts w:hint="eastAsia" w:ascii="仿宋" w:hAnsi="仿宋" w:eastAsia="仿宋" w:cs="仿宋"/>
                <w:color w:val="FF0000"/>
                <w:sz w:val="24"/>
              </w:rPr>
            </w:pPr>
            <w:r>
              <w:rPr>
                <w:rFonts w:hint="eastAsia" w:ascii="仿宋" w:hAnsi="仿宋" w:eastAsia="仿宋" w:cs="仿宋"/>
                <w:color w:val="FF0000"/>
                <w:sz w:val="24"/>
              </w:rPr>
              <w:t>评标委员会组成</w:t>
            </w:r>
            <w:r>
              <w:rPr>
                <w:rFonts w:hint="eastAsia" w:ascii="仿宋" w:hAnsi="仿宋" w:eastAsia="仿宋" w:cs="仿宋"/>
                <w:b/>
                <w:color w:val="FF0000"/>
                <w:sz w:val="24"/>
              </w:rPr>
              <w:t>：</w:t>
            </w:r>
            <w:r>
              <w:rPr>
                <w:rFonts w:hint="eastAsia" w:ascii="仿宋" w:hAnsi="仿宋" w:eastAsia="仿宋" w:cs="仿宋"/>
                <w:color w:val="FF0000"/>
                <w:sz w:val="24"/>
                <w:u w:val="single"/>
              </w:rPr>
              <w:t>5</w:t>
            </w:r>
            <w:r>
              <w:rPr>
                <w:rFonts w:hint="eastAsia" w:ascii="仿宋" w:hAnsi="仿宋" w:eastAsia="仿宋" w:cs="仿宋"/>
                <w:color w:val="FF0000"/>
                <w:sz w:val="24"/>
              </w:rPr>
              <w:t>人，其中采购人代表</w:t>
            </w:r>
            <w:r>
              <w:rPr>
                <w:rFonts w:hint="eastAsia" w:ascii="仿宋" w:hAnsi="仿宋" w:eastAsia="仿宋" w:cs="仿宋"/>
                <w:color w:val="FF0000"/>
                <w:sz w:val="24"/>
                <w:u w:val="single"/>
              </w:rPr>
              <w:t>1</w:t>
            </w:r>
            <w:r>
              <w:rPr>
                <w:rFonts w:hint="eastAsia" w:ascii="仿宋" w:hAnsi="仿宋" w:eastAsia="仿宋" w:cs="仿宋"/>
                <w:color w:val="FF0000"/>
                <w:sz w:val="24"/>
              </w:rPr>
              <w:t>人；</w:t>
            </w:r>
          </w:p>
          <w:p w14:paraId="1E382152">
            <w:pPr>
              <w:adjustRightInd w:val="0"/>
              <w:snapToGrid w:val="0"/>
              <w:spacing w:line="400" w:lineRule="exact"/>
              <w:rPr>
                <w:rFonts w:hint="eastAsia" w:ascii="仿宋" w:hAnsi="仿宋" w:eastAsia="仿宋" w:cs="仿宋"/>
                <w:color w:val="auto"/>
                <w:sz w:val="24"/>
              </w:rPr>
            </w:pPr>
            <w:r>
              <w:rPr>
                <w:rFonts w:hint="eastAsia" w:ascii="仿宋" w:hAnsi="仿宋" w:eastAsia="仿宋" w:cs="仿宋"/>
                <w:color w:val="auto"/>
                <w:sz w:val="24"/>
              </w:rPr>
              <w:t>专家从政采云平台专家库随机抽取。</w:t>
            </w:r>
          </w:p>
        </w:tc>
      </w:tr>
      <w:tr w14:paraId="7C3725F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548" w:hRule="atLeast"/>
          <w:jc w:val="center"/>
        </w:trPr>
        <w:tc>
          <w:tcPr>
            <w:tcW w:w="824" w:type="dxa"/>
            <w:vAlign w:val="center"/>
          </w:tcPr>
          <w:p w14:paraId="72F9AAEE">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27</w:t>
            </w:r>
          </w:p>
        </w:tc>
        <w:tc>
          <w:tcPr>
            <w:tcW w:w="2245" w:type="dxa"/>
            <w:vAlign w:val="center"/>
          </w:tcPr>
          <w:p w14:paraId="6F1F724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政府采购政策支持</w:t>
            </w:r>
          </w:p>
        </w:tc>
        <w:tc>
          <w:tcPr>
            <w:tcW w:w="6961" w:type="dxa"/>
            <w:vAlign w:val="center"/>
          </w:tcPr>
          <w:p w14:paraId="24701DE2">
            <w:pPr>
              <w:pStyle w:val="5"/>
              <w:spacing w:line="360" w:lineRule="auto"/>
              <w:ind w:firstLine="0" w:firstLineChars="0"/>
              <w:rPr>
                <w:rFonts w:eastAsia="仿宋"/>
                <w:color w:val="auto"/>
              </w:rPr>
            </w:pPr>
            <w:r>
              <w:rPr>
                <w:rFonts w:hint="eastAsia" w:ascii="仿宋" w:hAnsi="仿宋" w:eastAsia="仿宋" w:cs="仿宋"/>
                <w:color w:val="auto"/>
                <w:sz w:val="24"/>
                <w:lang w:eastAsia="zh-CN"/>
              </w:rPr>
              <w:t>本项目专门面向小微企业采购</w:t>
            </w:r>
            <w:r>
              <w:rPr>
                <w:rFonts w:hint="eastAsia" w:ascii="仿宋" w:hAnsi="仿宋" w:eastAsia="仿宋" w:cs="仿宋"/>
                <w:color w:val="auto"/>
                <w:sz w:val="24"/>
              </w:rPr>
              <w:t>；</w:t>
            </w:r>
          </w:p>
        </w:tc>
      </w:tr>
      <w:tr w14:paraId="10B49A4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49" w:hRule="atLeast"/>
          <w:jc w:val="center"/>
        </w:trPr>
        <w:tc>
          <w:tcPr>
            <w:tcW w:w="824" w:type="dxa"/>
            <w:vAlign w:val="center"/>
          </w:tcPr>
          <w:p w14:paraId="0D95D157">
            <w:pPr>
              <w:adjustRightInd w:val="0"/>
              <w:snapToGrid w:val="0"/>
              <w:spacing w:line="400" w:lineRule="exact"/>
              <w:ind w:left="0" w:leftChars="0" w:right="0" w:rightChars="0"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2245" w:type="dxa"/>
            <w:shd w:val="clear" w:color="auto" w:fill="auto"/>
            <w:vAlign w:val="center"/>
          </w:tcPr>
          <w:p w14:paraId="137AC220">
            <w:pPr>
              <w:keepNext/>
              <w:widowControl/>
              <w:spacing w:line="360" w:lineRule="auto"/>
              <w:ind w:left="0" w:leftChars="0" w:right="0" w:rightChars="0" w:firstLine="0" w:firstLine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lang w:val="en-US" w:eastAsia="zh-CN"/>
              </w:rPr>
              <w:t>低于成本不正当竞争预防措施</w:t>
            </w:r>
          </w:p>
        </w:tc>
        <w:tc>
          <w:tcPr>
            <w:tcW w:w="6961" w:type="dxa"/>
            <w:shd w:val="clear" w:color="auto" w:fill="auto"/>
            <w:vAlign w:val="center"/>
          </w:tcPr>
          <w:p w14:paraId="79FDA28E">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（一）出现下列情形之一的，评审小组应当启动异常低价投标（响应）审查程序：</w:t>
            </w:r>
          </w:p>
          <w:p w14:paraId="611A053F">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1.投标（响应）报价低于全部通过符合性审查供应商投标（响应）报价平均值 50%的，即投标（响应）报价&lt;全部通过符合性审查供应商投标（响应）报价平均值×50%；</w:t>
            </w:r>
          </w:p>
          <w:p w14:paraId="78C10704">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2.投标（响应）报价低于通过符合性审查的次低报价供应商投标（响应）报价 50%的，即投标（响应）报价&lt;通过符合性审查的次低报价供应商投标（响应）报价×50%；</w:t>
            </w:r>
          </w:p>
          <w:p w14:paraId="0D463A6E">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3.投标（响应）报价低于采购项目最高限价 45%的，即投标（响应）报价&lt;采购项目最高限价×45%；</w:t>
            </w:r>
          </w:p>
          <w:p w14:paraId="170E6A2F">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4.评审小组基于专业判断，认为供应商报价过低，有可能影响产品质量或者不能诚信履约的其他情形。</w:t>
            </w:r>
          </w:p>
          <w:p w14:paraId="5027E6C1">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采购人可以结合具体项目实际情况，提高上述第 1 项至第 3项中启动异常低价投标（响应）审查的数值标准，但是最高不得超过 65%。</w:t>
            </w:r>
          </w:p>
          <w:p w14:paraId="179A115C">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相关法律法规对供应商报价有规定的，从其规定。</w:t>
            </w:r>
          </w:p>
          <w:p w14:paraId="3DDD18C5">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（二）评审小组启动异常低价投标（响应）审查后，属于前述第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237217D0">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7DF6F6D6">
            <w:pPr>
              <w:keepNext/>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240" w:firstLineChars="1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lang w:val="en-US" w:eastAsia="zh-CN"/>
              </w:rPr>
              <w:t>异常低价投标（响应）审查的启动原因、审查意见和审查结果应当在评审报告中记录，并随供应商提供的相关书面说明及证明材料，以及评审小组有关互联网浏览、查询历史一并归档。</w:t>
            </w:r>
          </w:p>
        </w:tc>
      </w:tr>
      <w:tr w14:paraId="63143AC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7344A6E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29</w:t>
            </w:r>
          </w:p>
        </w:tc>
        <w:tc>
          <w:tcPr>
            <w:tcW w:w="2245" w:type="dxa"/>
            <w:vAlign w:val="center"/>
          </w:tcPr>
          <w:p w14:paraId="2BC439BF">
            <w:pPr>
              <w:adjustRightInd w:val="0"/>
              <w:snapToGrid w:val="0"/>
              <w:spacing w:line="400" w:lineRule="exact"/>
              <w:ind w:left="0" w:leftChars="0" w:right="0" w:rightChars="0" w:firstLine="0" w:firstLineChars="0"/>
              <w:jc w:val="center"/>
              <w:rPr>
                <w:rFonts w:hint="eastAsia" w:ascii="仿宋" w:hAnsi="仿宋" w:eastAsia="仿宋" w:cs="仿宋"/>
                <w:b/>
                <w:bCs/>
                <w:sz w:val="24"/>
              </w:rPr>
            </w:pPr>
            <w:r>
              <w:rPr>
                <w:rFonts w:hint="eastAsia" w:ascii="仿宋" w:hAnsi="仿宋" w:eastAsia="仿宋" w:cs="仿宋"/>
                <w:sz w:val="24"/>
              </w:rPr>
              <w:t>项目采购标的对应的中小企业划分标准所属行业</w:t>
            </w:r>
          </w:p>
        </w:tc>
        <w:tc>
          <w:tcPr>
            <w:tcW w:w="6961" w:type="dxa"/>
            <w:vAlign w:val="center"/>
          </w:tcPr>
          <w:p w14:paraId="21E82D07">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rPr>
              <w:t>中小企业划分标准依据《工业和信息化部、国家统计局、国家发展和改革委员会、财政部关于印发中小企业划型标准规定的通知》（工信部联企业〔2011〕300 号）规定。</w:t>
            </w:r>
            <w:r>
              <w:rPr>
                <w:rFonts w:hint="eastAsia" w:ascii="仿宋" w:hAnsi="仿宋" w:eastAsia="仿宋" w:cs="仿宋"/>
                <w:b/>
                <w:bCs/>
                <w:sz w:val="24"/>
              </w:rPr>
              <w:t>本项目采购标的对应的中小企业划分标准所属行业为：</w:t>
            </w:r>
            <w:r>
              <w:rPr>
                <w:rFonts w:hint="eastAsia" w:ascii="仿宋" w:hAnsi="仿宋" w:eastAsia="仿宋" w:cs="仿宋"/>
                <w:b/>
                <w:bCs/>
                <w:sz w:val="24"/>
                <w:u w:val="single"/>
                <w:lang w:eastAsia="zh-CN"/>
              </w:rPr>
              <w:t>其他未列明行业</w:t>
            </w:r>
          </w:p>
        </w:tc>
      </w:tr>
      <w:tr w14:paraId="7FFE4B9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1A210C2A">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30</w:t>
            </w:r>
          </w:p>
        </w:tc>
        <w:tc>
          <w:tcPr>
            <w:tcW w:w="2245" w:type="dxa"/>
            <w:vAlign w:val="center"/>
          </w:tcPr>
          <w:p w14:paraId="00DC6F7E">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中标原则</w:t>
            </w:r>
          </w:p>
          <w:p w14:paraId="23ADEC26">
            <w:pPr>
              <w:adjustRightInd w:val="0"/>
              <w:snapToGrid w:val="0"/>
              <w:spacing w:line="400" w:lineRule="exact"/>
              <w:ind w:left="0" w:leftChars="0" w:right="0" w:rightChars="0" w:firstLine="0" w:firstLineChars="0"/>
              <w:jc w:val="center"/>
              <w:rPr>
                <w:rFonts w:hint="eastAsia" w:ascii="仿宋" w:hAnsi="仿宋" w:eastAsia="仿宋" w:cs="仿宋"/>
                <w:b/>
                <w:bCs/>
                <w:sz w:val="24"/>
              </w:rPr>
            </w:pPr>
          </w:p>
        </w:tc>
        <w:tc>
          <w:tcPr>
            <w:tcW w:w="6961" w:type="dxa"/>
            <w:vAlign w:val="center"/>
          </w:tcPr>
          <w:p w14:paraId="62492A32">
            <w:pPr>
              <w:spacing w:line="360" w:lineRule="auto"/>
              <w:rPr>
                <w:rFonts w:hint="eastAsia" w:ascii="仿宋" w:hAnsi="仿宋" w:eastAsia="仿宋" w:cs="仿宋"/>
                <w:sz w:val="24"/>
              </w:rPr>
            </w:pPr>
            <w:r>
              <w:rPr>
                <w:rFonts w:hint="eastAsia" w:ascii="仿宋" w:hAnsi="仿宋" w:eastAsia="仿宋" w:cs="仿宋"/>
                <w:sz w:val="24"/>
              </w:rPr>
              <w:t>1、本项目采用综合评分法。</w:t>
            </w:r>
          </w:p>
          <w:p w14:paraId="2BE4B4F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6BF70E5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59A65849">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31</w:t>
            </w:r>
          </w:p>
        </w:tc>
        <w:tc>
          <w:tcPr>
            <w:tcW w:w="2245" w:type="dxa"/>
            <w:vAlign w:val="center"/>
          </w:tcPr>
          <w:p w14:paraId="5D95DB88">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合同签订</w:t>
            </w:r>
          </w:p>
        </w:tc>
        <w:tc>
          <w:tcPr>
            <w:tcW w:w="6961" w:type="dxa"/>
            <w:vAlign w:val="center"/>
          </w:tcPr>
          <w:p w14:paraId="5913E9A4">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中标人收到中标通知书起 30日历日内。</w:t>
            </w:r>
          </w:p>
        </w:tc>
      </w:tr>
      <w:tr w14:paraId="5A42E67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7FEF2B86">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32</w:t>
            </w:r>
          </w:p>
        </w:tc>
        <w:tc>
          <w:tcPr>
            <w:tcW w:w="2245" w:type="dxa"/>
            <w:vAlign w:val="center"/>
          </w:tcPr>
          <w:p w14:paraId="1565ABCB">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代理服务费</w:t>
            </w:r>
          </w:p>
        </w:tc>
        <w:tc>
          <w:tcPr>
            <w:tcW w:w="6961" w:type="dxa"/>
            <w:vAlign w:val="center"/>
          </w:tcPr>
          <w:p w14:paraId="787C44D0">
            <w:pPr>
              <w:spacing w:line="360" w:lineRule="auto"/>
              <w:ind w:right="105" w:rightChars="50"/>
              <w:rPr>
                <w:rFonts w:hint="eastAsia" w:ascii="仿宋" w:hAnsi="仿宋" w:eastAsia="仿宋" w:cs="仿宋"/>
                <w:bCs/>
                <w:sz w:val="24"/>
              </w:rPr>
            </w:pPr>
            <w:r>
              <w:rPr>
                <w:rFonts w:hint="eastAsia" w:ascii="仿宋" w:hAnsi="仿宋" w:eastAsia="仿宋" w:cs="仿宋"/>
                <w:bCs/>
                <w:sz w:val="24"/>
              </w:rPr>
              <w:t>1、</w:t>
            </w:r>
            <w:bookmarkStart w:id="14" w:name="OLE_LINK20"/>
            <w:r>
              <w:rPr>
                <w:rFonts w:hint="eastAsia" w:ascii="仿宋" w:hAnsi="仿宋" w:eastAsia="仿宋" w:cs="仿宋"/>
                <w:bCs/>
                <w:sz w:val="24"/>
              </w:rPr>
              <w:t>代理服务费的计算方法：按照国家计委计价格[2002]1980号文件《招标代理服务收费管理暂行办法》、《发改办价格〔2011〕534号》和国家发改办价格[2003]857号《关于招标代理服务收费有关问题的通知》的收费执行。</w:t>
            </w:r>
            <w:bookmarkEnd w:id="14"/>
          </w:p>
          <w:p w14:paraId="5268D6FF">
            <w:pPr>
              <w:spacing w:line="360" w:lineRule="auto"/>
              <w:ind w:right="105" w:rightChars="50"/>
              <w:rPr>
                <w:rFonts w:hint="eastAsia" w:ascii="仿宋" w:hAnsi="仿宋" w:eastAsia="仿宋" w:cs="仿宋"/>
                <w:bCs/>
                <w:sz w:val="24"/>
              </w:rPr>
            </w:pPr>
            <w:r>
              <w:rPr>
                <w:rFonts w:hint="eastAsia" w:ascii="仿宋" w:hAnsi="仿宋" w:eastAsia="仿宋" w:cs="仿宋"/>
                <w:bCs/>
                <w:sz w:val="24"/>
              </w:rPr>
              <w:t>2、代理服务费的收取金额：中标金额为基数按照规定收取。</w:t>
            </w:r>
          </w:p>
          <w:p w14:paraId="1B0CE329">
            <w:pPr>
              <w:spacing w:line="360" w:lineRule="auto"/>
              <w:ind w:right="105" w:rightChars="50"/>
              <w:rPr>
                <w:rFonts w:hint="eastAsia" w:ascii="仿宋" w:hAnsi="仿宋" w:eastAsia="仿宋" w:cs="仿宋"/>
                <w:bCs/>
                <w:sz w:val="24"/>
              </w:rPr>
            </w:pPr>
            <w:r>
              <w:rPr>
                <w:rFonts w:hint="eastAsia" w:ascii="仿宋" w:hAnsi="仿宋" w:eastAsia="仿宋" w:cs="仿宋"/>
                <w:bCs/>
                <w:sz w:val="24"/>
              </w:rPr>
              <w:t>3、代理服务费支付方式：由中标人支付。</w:t>
            </w:r>
          </w:p>
          <w:p w14:paraId="58734C4C">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4、代理服务费、评审费的支付时间：由中标人领取中标通知书前支付。</w:t>
            </w:r>
          </w:p>
        </w:tc>
      </w:tr>
      <w:tr w14:paraId="6E6E232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53910BF2">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33</w:t>
            </w:r>
          </w:p>
        </w:tc>
        <w:tc>
          <w:tcPr>
            <w:tcW w:w="2245" w:type="dxa"/>
            <w:vAlign w:val="center"/>
          </w:tcPr>
          <w:p w14:paraId="7E842824">
            <w:pPr>
              <w:adjustRightInd w:val="0"/>
              <w:snapToGrid w:val="0"/>
              <w:spacing w:line="400" w:lineRule="exact"/>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特别说明</w:t>
            </w:r>
          </w:p>
        </w:tc>
        <w:tc>
          <w:tcPr>
            <w:tcW w:w="6961" w:type="dxa"/>
            <w:vAlign w:val="center"/>
          </w:tcPr>
          <w:p w14:paraId="2F04D62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1.为保证本项目质量，良好的售后服务，最低报价不作为中标的唯一依据。</w:t>
            </w:r>
          </w:p>
          <w:p w14:paraId="67977CF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投标文件中有弄虚作假的内容，其投标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39A0F1E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3.招标文件中如出现前后不一致情况，均以前附表内容为准。</w:t>
            </w:r>
          </w:p>
        </w:tc>
      </w:tr>
      <w:tr w14:paraId="4124FA6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shd w:val="clear" w:color="auto" w:fill="auto"/>
            <w:vAlign w:val="center"/>
          </w:tcPr>
          <w:p w14:paraId="60184D96">
            <w:pPr>
              <w:adjustRightInd w:val="0"/>
              <w:snapToGrid w:val="0"/>
              <w:spacing w:line="400" w:lineRule="exact"/>
              <w:ind w:left="0" w:leftChars="0" w:right="0" w:rightChars="0" w:firstLine="0" w:firstLineChars="0"/>
              <w:jc w:val="center"/>
              <w:rPr>
                <w:rFonts w:hint="eastAsia" w:ascii="仿宋" w:hAnsi="仿宋" w:eastAsia="仿宋" w:cs="仿宋"/>
                <w:sz w:val="24"/>
              </w:rPr>
            </w:pPr>
          </w:p>
          <w:p w14:paraId="7CE959C3">
            <w:pPr>
              <w:adjustRightInd w:val="0"/>
              <w:snapToGrid w:val="0"/>
              <w:spacing w:line="400" w:lineRule="exact"/>
              <w:ind w:left="0" w:leftChars="0" w:right="0" w:rightChars="0"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34</w:t>
            </w:r>
          </w:p>
        </w:tc>
        <w:tc>
          <w:tcPr>
            <w:tcW w:w="2245" w:type="dxa"/>
            <w:shd w:val="clear" w:color="auto" w:fill="auto"/>
            <w:vAlign w:val="center"/>
          </w:tcPr>
          <w:p w14:paraId="346806B9">
            <w:pPr>
              <w:adjustRightInd w:val="0"/>
              <w:snapToGrid w:val="0"/>
              <w:spacing w:line="400" w:lineRule="exact"/>
              <w:ind w:left="0" w:leftChars="0" w:right="0" w:rightChars="0" w:firstLine="0" w:firstLineChars="0"/>
              <w:jc w:val="center"/>
              <w:rPr>
                <w:rFonts w:hint="eastAsia" w:ascii="仿宋" w:hAnsi="仿宋" w:eastAsia="仿宋" w:cs="仿宋"/>
                <w:sz w:val="24"/>
              </w:rPr>
            </w:pPr>
          </w:p>
          <w:p w14:paraId="42B700BF">
            <w:pPr>
              <w:adjustRightInd w:val="0"/>
              <w:snapToGrid w:val="0"/>
              <w:spacing w:line="400" w:lineRule="exact"/>
              <w:ind w:left="0" w:leftChars="0" w:right="0" w:rightChars="0" w:firstLine="0" w:firstLineChars="0"/>
              <w:jc w:val="center"/>
              <w:rPr>
                <w:rFonts w:hint="eastAsia" w:ascii="仿宋" w:hAnsi="仿宋" w:eastAsia="仿宋" w:cs="仿宋"/>
                <w:sz w:val="24"/>
                <w:lang w:val="en-US" w:eastAsia="en-US"/>
              </w:rPr>
            </w:pPr>
            <w:r>
              <w:rPr>
                <w:rFonts w:hint="eastAsia" w:ascii="仿宋" w:hAnsi="仿宋" w:eastAsia="仿宋" w:cs="仿宋"/>
                <w:sz w:val="24"/>
              </w:rPr>
              <w:t>支持本国产品政策，财库〔2025〕30号</w:t>
            </w:r>
          </w:p>
        </w:tc>
        <w:tc>
          <w:tcPr>
            <w:tcW w:w="6961" w:type="dxa"/>
            <w:shd w:val="clear" w:color="auto" w:fill="auto"/>
            <w:vAlign w:val="top"/>
          </w:tcPr>
          <w:p w14:paraId="1ADC7807">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316E49A">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一、本国产品标准</w:t>
            </w:r>
          </w:p>
          <w:p w14:paraId="054FA30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本国产品应当符合以下条件：</w:t>
            </w:r>
          </w:p>
          <w:p w14:paraId="56955BE0">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（一）在中国境内生产</w:t>
            </w:r>
          </w:p>
          <w:p w14:paraId="2702246E">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产品应当在中国境内生产，即在中华人民共和国关境内实现从原材料、组件到产品的属性改变。</w:t>
            </w:r>
          </w:p>
          <w:p w14:paraId="36086B6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属性改变是指经过制造、加工或者组装等工序，产生完全不同于原材料、组件的新产品，并具有新的名称和特征（用途）。属性改变不包括以下细微操作：</w:t>
            </w:r>
          </w:p>
          <w:p w14:paraId="77F0346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1.为确保产品在运输或者储存期间保持某种状态而进行的操作；</w:t>
            </w:r>
          </w:p>
          <w:p w14:paraId="761F8199">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2.为产品运输或者销售进行的包装或者展示；</w:t>
            </w:r>
          </w:p>
          <w:p w14:paraId="2CEFB14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3.在产品或者其包装上粘贴或者印刷品牌、标志、标识以及其他用于区别的标记；</w:t>
            </w:r>
          </w:p>
          <w:p w14:paraId="7A0FF834">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4.简单的上漆、磨光和分装；</w:t>
            </w:r>
          </w:p>
          <w:p w14:paraId="7BBDAE1E">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5.其他不属于属性改变的情形。</w:t>
            </w:r>
          </w:p>
          <w:p w14:paraId="504E0621">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（二）在中国境内生产的组件成本占比达到规定比例</w:t>
            </w:r>
          </w:p>
          <w:p w14:paraId="3892B8F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产品在中国境内生产的组件成本占比应当达到规定比例，计算公式为：</w:t>
            </w:r>
          </w:p>
          <w:p w14:paraId="3E050ACB">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drawing>
                <wp:inline distT="0" distB="0" distL="114300" distR="114300">
                  <wp:extent cx="4278630" cy="675005"/>
                  <wp:effectExtent l="0" t="0" r="7620" b="10795"/>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13"/>
                          <a:stretch>
                            <a:fillRect/>
                          </a:stretch>
                        </pic:blipFill>
                        <pic:spPr>
                          <a:xfrm>
                            <a:off x="0" y="0"/>
                            <a:ext cx="4278630" cy="675005"/>
                          </a:xfrm>
                          <a:prstGeom prst="rect">
                            <a:avLst/>
                          </a:prstGeom>
                          <a:noFill/>
                          <a:ln w="9525">
                            <a:noFill/>
                          </a:ln>
                        </pic:spPr>
                      </pic:pic>
                    </a:graphicData>
                  </a:graphic>
                </wp:inline>
              </w:drawing>
            </w:r>
          </w:p>
          <w:p w14:paraId="75ED1E2C">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B98FC92">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（三）特定产品的关键组件、关键工序符合相关要求</w:t>
            </w:r>
          </w:p>
          <w:p w14:paraId="609B4ACB">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对特定产品，在符合本通知第一条第（一）项和第（二）项条件的基础上，应当符合财政部会同有关行业主管部门确定的其关键组件、关键工序在中国境内生产、完成等要求。</w:t>
            </w:r>
          </w:p>
          <w:p w14:paraId="36E6E747">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9F95D6">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二、本国产品标准的适用范围</w:t>
            </w:r>
          </w:p>
          <w:p w14:paraId="49D7FF85">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504266">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三、对本国产品的支持政策</w:t>
            </w:r>
          </w:p>
          <w:p w14:paraId="24B77DB8">
            <w:pPr>
              <w:adjustRightInd w:val="0"/>
              <w:snapToGrid w:val="0"/>
              <w:spacing w:line="360" w:lineRule="auto"/>
              <w:rPr>
                <w:rFonts w:hint="eastAsia" w:ascii="仿宋" w:hAnsi="仿宋" w:eastAsia="仿宋" w:cs="仿宋"/>
                <w:b w:val="0"/>
                <w:bCs w:val="0"/>
                <w:sz w:val="24"/>
              </w:rPr>
            </w:pPr>
            <w:r>
              <w:rPr>
                <w:rFonts w:hint="eastAsia" w:ascii="仿宋" w:hAnsi="仿宋" w:eastAsia="仿宋" w:cs="仿宋"/>
                <w:b w:val="0"/>
                <w:bCs w:val="0"/>
                <w:sz w:val="24"/>
              </w:rPr>
              <w:t>政府采购活动中既有本国产品又有非本国产品参与竞争的，依法对本国产品给予价格评审优惠，对本国产品的报价给予20%的价格扣除，用扣除后的价格参与评审。</w:t>
            </w:r>
          </w:p>
          <w:p w14:paraId="0334BF6A">
            <w:pPr>
              <w:adjustRightInd w:val="0"/>
              <w:snapToGrid w:val="0"/>
              <w:spacing w:line="400" w:lineRule="exact"/>
              <w:rPr>
                <w:rFonts w:hint="eastAsia" w:ascii="仿宋" w:hAnsi="仿宋" w:eastAsia="仿宋" w:cs="仿宋"/>
                <w:sz w:val="24"/>
                <w:lang w:val="en-US" w:eastAsia="en-US"/>
              </w:rPr>
            </w:pPr>
            <w:r>
              <w:rPr>
                <w:rFonts w:hint="eastAsia" w:ascii="仿宋" w:hAnsi="仿宋" w:eastAsia="仿宋" w:cs="仿宋"/>
                <w:b w:val="0"/>
                <w:bCs w:val="0"/>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B414A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90" w:hRule="atLeast"/>
          <w:jc w:val="center"/>
        </w:trPr>
        <w:tc>
          <w:tcPr>
            <w:tcW w:w="824" w:type="dxa"/>
            <w:vAlign w:val="center"/>
          </w:tcPr>
          <w:p w14:paraId="1246A9D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注意 事项</w:t>
            </w:r>
          </w:p>
        </w:tc>
        <w:tc>
          <w:tcPr>
            <w:tcW w:w="9206" w:type="dxa"/>
            <w:gridSpan w:val="2"/>
            <w:vAlign w:val="center"/>
          </w:tcPr>
          <w:p w14:paraId="3BEF6D4F">
            <w:pPr>
              <w:adjustRightInd w:val="0"/>
              <w:snapToGrid w:val="0"/>
              <w:spacing w:line="40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sz w:val="24"/>
                <w:lang w:eastAsia="zh-CN"/>
              </w:rPr>
              <w:t>供应商</w:t>
            </w:r>
            <w:r>
              <w:rPr>
                <w:rFonts w:hint="eastAsia" w:ascii="仿宋" w:hAnsi="仿宋" w:eastAsia="仿宋" w:cs="仿宋"/>
                <w:sz w:val="24"/>
              </w:rPr>
              <w:t>承担所有相关责任的同时不得耽误本项目实施。</w:t>
            </w:r>
          </w:p>
        </w:tc>
      </w:tr>
      <w:tr w14:paraId="12A7895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57" w:type="dxa"/>
            <w:left w:w="57" w:type="dxa"/>
            <w:bottom w:w="57" w:type="dxa"/>
            <w:right w:w="57" w:type="dxa"/>
          </w:tblCellMar>
        </w:tblPrEx>
        <w:trPr>
          <w:trHeight w:val="683" w:hRule="atLeast"/>
          <w:jc w:val="center"/>
        </w:trPr>
        <w:tc>
          <w:tcPr>
            <w:tcW w:w="824" w:type="dxa"/>
            <w:vAlign w:val="center"/>
          </w:tcPr>
          <w:p w14:paraId="42CEA36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34</w:t>
            </w:r>
          </w:p>
        </w:tc>
        <w:tc>
          <w:tcPr>
            <w:tcW w:w="2245" w:type="dxa"/>
            <w:vAlign w:val="center"/>
          </w:tcPr>
          <w:p w14:paraId="0C5EB91A">
            <w:pPr>
              <w:adjustRightInd w:val="0"/>
              <w:snapToGrid w:val="0"/>
              <w:spacing w:line="400" w:lineRule="exact"/>
              <w:ind w:firstLine="482" w:firstLineChars="200"/>
              <w:rPr>
                <w:rFonts w:hint="eastAsia" w:ascii="仿宋" w:hAnsi="仿宋" w:eastAsia="仿宋" w:cs="仿宋"/>
                <w:sz w:val="24"/>
              </w:rPr>
            </w:pPr>
            <w:r>
              <w:rPr>
                <w:rFonts w:hint="eastAsia" w:ascii="仿宋" w:hAnsi="仿宋" w:eastAsia="仿宋" w:cs="仿宋"/>
                <w:b/>
                <w:bCs/>
                <w:sz w:val="24"/>
              </w:rPr>
              <w:t>备   注</w:t>
            </w:r>
          </w:p>
        </w:tc>
        <w:tc>
          <w:tcPr>
            <w:tcW w:w="6961" w:type="dxa"/>
            <w:vAlign w:val="center"/>
          </w:tcPr>
          <w:p w14:paraId="28EFCD6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供应商须知前附表与招标文件正文内容不一致时以供应商须知前附表为准。</w:t>
            </w:r>
          </w:p>
        </w:tc>
      </w:tr>
    </w:tbl>
    <w:p w14:paraId="778A4777">
      <w:pPr>
        <w:jc w:val="center"/>
        <w:rPr>
          <w:rFonts w:hint="eastAsia" w:ascii="仿宋" w:hAnsi="仿宋" w:eastAsia="仿宋" w:cs="仿宋"/>
          <w:b/>
          <w:bCs/>
          <w:sz w:val="24"/>
        </w:rPr>
      </w:pPr>
    </w:p>
    <w:p w14:paraId="2E2A6FCB">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2D0F7CCA">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  则</w:t>
      </w:r>
    </w:p>
    <w:p w14:paraId="46331425">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3098A336">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6ABA2B4D">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rPr>
        <w:t>新疆维吾尔自治区农业科学院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031C1D44">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w:t>
      </w:r>
      <w:r>
        <w:rPr>
          <w:rFonts w:hint="eastAsia" w:ascii="仿宋" w:hAnsi="仿宋" w:eastAsia="仿宋" w:cs="仿宋"/>
          <w:sz w:val="24"/>
          <w:lang w:eastAsia="zh-CN"/>
        </w:rPr>
        <w:t>供应商</w:t>
      </w:r>
      <w:r>
        <w:rPr>
          <w:rFonts w:hint="eastAsia" w:ascii="仿宋" w:hAnsi="仿宋" w:eastAsia="仿宋" w:cs="仿宋"/>
          <w:sz w:val="24"/>
        </w:rPr>
        <w:t>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w:t>
      </w:r>
      <w:r>
        <w:rPr>
          <w:rFonts w:hint="eastAsia" w:ascii="仿宋" w:hAnsi="仿宋" w:eastAsia="仿宋" w:cs="仿宋"/>
          <w:sz w:val="24"/>
          <w:lang w:eastAsia="zh-CN"/>
        </w:rPr>
        <w:t>供应商</w:t>
      </w:r>
      <w:r>
        <w:rPr>
          <w:rFonts w:hint="eastAsia" w:ascii="仿宋" w:hAnsi="仿宋" w:eastAsia="仿宋" w:cs="仿宋"/>
          <w:sz w:val="24"/>
        </w:rPr>
        <w:t>必须符合</w:t>
      </w:r>
      <w:r>
        <w:rPr>
          <w:rFonts w:hint="eastAsia" w:ascii="仿宋" w:hAnsi="仿宋" w:eastAsia="仿宋" w:cs="仿宋"/>
          <w:sz w:val="24"/>
          <w:lang w:eastAsia="zh-CN"/>
        </w:rPr>
        <w:t>供应商</w:t>
      </w:r>
      <w:r>
        <w:rPr>
          <w:rFonts w:hint="eastAsia" w:ascii="仿宋" w:hAnsi="仿宋" w:eastAsia="仿宋" w:cs="仿宋"/>
          <w:sz w:val="24"/>
        </w:rPr>
        <w:t>须知前附表说明，通过资格后审的</w:t>
      </w:r>
      <w:r>
        <w:rPr>
          <w:rFonts w:hint="eastAsia" w:ascii="仿宋" w:hAnsi="仿宋" w:eastAsia="仿宋" w:cs="仿宋"/>
          <w:sz w:val="24"/>
          <w:lang w:eastAsia="zh-CN"/>
        </w:rPr>
        <w:t>供应商</w:t>
      </w:r>
      <w:r>
        <w:rPr>
          <w:rFonts w:hint="eastAsia" w:ascii="仿宋" w:hAnsi="仿宋" w:eastAsia="仿宋" w:cs="仿宋"/>
          <w:sz w:val="24"/>
        </w:rPr>
        <w:t>为合格的</w:t>
      </w:r>
      <w:r>
        <w:rPr>
          <w:rFonts w:hint="eastAsia" w:ascii="仿宋" w:hAnsi="仿宋" w:eastAsia="仿宋" w:cs="仿宋"/>
          <w:sz w:val="24"/>
          <w:lang w:eastAsia="zh-CN"/>
        </w:rPr>
        <w:t>供应商</w:t>
      </w:r>
      <w:r>
        <w:rPr>
          <w:rFonts w:hint="eastAsia" w:ascii="仿宋" w:hAnsi="仿宋" w:eastAsia="仿宋" w:cs="仿宋"/>
          <w:sz w:val="24"/>
        </w:rPr>
        <w:t>。合格的</w:t>
      </w:r>
      <w:r>
        <w:rPr>
          <w:rFonts w:hint="eastAsia" w:ascii="仿宋" w:hAnsi="仿宋" w:eastAsia="仿宋" w:cs="仿宋"/>
          <w:sz w:val="24"/>
          <w:lang w:eastAsia="zh-CN"/>
        </w:rPr>
        <w:t>供应商</w:t>
      </w:r>
      <w:r>
        <w:rPr>
          <w:rFonts w:hint="eastAsia" w:ascii="仿宋" w:hAnsi="仿宋" w:eastAsia="仿宋" w:cs="仿宋"/>
          <w:sz w:val="24"/>
        </w:rPr>
        <w:t>必须符合招标文件中对</w:t>
      </w:r>
      <w:r>
        <w:rPr>
          <w:rFonts w:hint="eastAsia" w:ascii="仿宋" w:hAnsi="仿宋" w:eastAsia="仿宋" w:cs="仿宋"/>
          <w:sz w:val="24"/>
          <w:lang w:eastAsia="zh-CN"/>
        </w:rPr>
        <w:t>供应商</w:t>
      </w:r>
      <w:r>
        <w:rPr>
          <w:rFonts w:hint="eastAsia" w:ascii="仿宋" w:hAnsi="仿宋" w:eastAsia="仿宋" w:cs="仿宋"/>
          <w:sz w:val="24"/>
        </w:rPr>
        <w:t>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689B6995">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2D2E559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1.4.1 </w:t>
      </w:r>
      <w:r>
        <w:rPr>
          <w:rFonts w:hint="eastAsia" w:ascii="仿宋" w:hAnsi="仿宋" w:eastAsia="仿宋" w:cs="仿宋"/>
          <w:kern w:val="0"/>
          <w:sz w:val="24"/>
          <w:lang w:eastAsia="zh-CN"/>
        </w:rPr>
        <w:t>供应商</w:t>
      </w:r>
      <w:r>
        <w:rPr>
          <w:rFonts w:hint="eastAsia" w:ascii="仿宋" w:hAnsi="仿宋" w:eastAsia="仿宋" w:cs="仿宋"/>
          <w:kern w:val="0"/>
          <w:sz w:val="24"/>
        </w:rPr>
        <w:t>具有独立法人资格并满足“前附表”规定的资格要求 ；</w:t>
      </w:r>
    </w:p>
    <w:p w14:paraId="6596783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w:t>
      </w:r>
      <w:r>
        <w:rPr>
          <w:rFonts w:hint="eastAsia" w:ascii="仿宋" w:hAnsi="仿宋" w:eastAsia="仿宋" w:cs="仿宋"/>
          <w:kern w:val="0"/>
          <w:sz w:val="24"/>
          <w:lang w:eastAsia="zh-CN"/>
        </w:rPr>
        <w:t>供应商</w:t>
      </w:r>
      <w:r>
        <w:rPr>
          <w:rFonts w:hint="eastAsia" w:ascii="仿宋" w:hAnsi="仿宋" w:eastAsia="仿宋" w:cs="仿宋"/>
          <w:kern w:val="0"/>
          <w:sz w:val="24"/>
        </w:rPr>
        <w:t>法定代表人或其授权代表签字或盖章和加盖</w:t>
      </w:r>
      <w:r>
        <w:rPr>
          <w:rFonts w:hint="eastAsia" w:ascii="仿宋" w:hAnsi="仿宋" w:eastAsia="仿宋" w:cs="仿宋"/>
          <w:kern w:val="0"/>
          <w:sz w:val="24"/>
          <w:lang w:eastAsia="zh-CN"/>
        </w:rPr>
        <w:t>供应商</w:t>
      </w:r>
      <w:r>
        <w:rPr>
          <w:rFonts w:hint="eastAsia" w:ascii="仿宋" w:hAnsi="仿宋" w:eastAsia="仿宋" w:cs="仿宋"/>
          <w:kern w:val="0"/>
          <w:sz w:val="24"/>
        </w:rPr>
        <w:t>公章要求的，</w:t>
      </w:r>
      <w:r>
        <w:rPr>
          <w:rFonts w:hint="eastAsia" w:ascii="仿宋" w:hAnsi="仿宋" w:eastAsia="仿宋" w:cs="仿宋"/>
          <w:kern w:val="0"/>
          <w:sz w:val="24"/>
          <w:lang w:eastAsia="zh-CN"/>
        </w:rPr>
        <w:t>供应商</w:t>
      </w:r>
      <w:r>
        <w:rPr>
          <w:rFonts w:hint="eastAsia" w:ascii="仿宋" w:hAnsi="仿宋" w:eastAsia="仿宋" w:cs="仿宋"/>
          <w:kern w:val="0"/>
          <w:sz w:val="24"/>
        </w:rPr>
        <w:t>须按招标文件要求签署和盖章；</w:t>
      </w:r>
    </w:p>
    <w:p w14:paraId="588FBC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1.4.3供货期、质保期、投标有效期等符合招标文件要求；</w:t>
      </w:r>
    </w:p>
    <w:p w14:paraId="1D2E8DF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1E09735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6B9A509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1A13242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6B5E978D">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26E8DC95">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4E630A6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48922BAA">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2AA1FF56">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lang w:eastAsia="zh-CN"/>
        </w:rPr>
        <w:t>供应商</w:t>
      </w:r>
      <w:r>
        <w:rPr>
          <w:rFonts w:hint="eastAsia" w:ascii="仿宋" w:hAnsi="仿宋" w:eastAsia="仿宋" w:cs="仿宋"/>
          <w:b/>
          <w:sz w:val="24"/>
        </w:rPr>
        <w:t>一旦购买了招标文件并参加本项目，即被认为接受了招标文件中的所有条件和规定。</w:t>
      </w:r>
    </w:p>
    <w:p w14:paraId="23CD5345">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eastAsia="zh-CN"/>
        </w:rPr>
        <w:t>供应商</w:t>
      </w:r>
      <w:r>
        <w:rPr>
          <w:rFonts w:hint="eastAsia" w:ascii="仿宋" w:hAnsi="仿宋" w:eastAsia="仿宋" w:cs="仿宋"/>
          <w:sz w:val="24"/>
        </w:rPr>
        <w:t>应保证，在中华人民共和国境内使用投标成果、服务或其任何一部分时，不会产生因第三方提出侵犯其专利权或其它知识产权而引起的法律和经济纠纷。</w:t>
      </w:r>
    </w:p>
    <w:p w14:paraId="17004D6B">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01A6C3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7595F15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145856C0">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交货期及项目地点</w:t>
      </w:r>
    </w:p>
    <w:p w14:paraId="1C04AEFC">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交货期已</w:t>
      </w:r>
      <w:r>
        <w:rPr>
          <w:rFonts w:hint="eastAsia" w:ascii="仿宋" w:hAnsi="仿宋" w:eastAsia="仿宋" w:cs="仿宋"/>
          <w:kern w:val="0"/>
          <w:sz w:val="24"/>
        </w:rPr>
        <w:t>通过“前附表”所述，</w:t>
      </w:r>
      <w:r>
        <w:rPr>
          <w:rFonts w:hint="eastAsia" w:ascii="仿宋" w:hAnsi="仿宋" w:eastAsia="仿宋" w:cs="仿宋"/>
          <w:sz w:val="24"/>
        </w:rPr>
        <w:t>是指完成本项目采购范围工作、达到项目验收条件。</w:t>
      </w:r>
    </w:p>
    <w:p w14:paraId="7AB9CBF7">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44D2BB71">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636DA98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 xml:space="preserve">7. </w:t>
      </w:r>
      <w:r>
        <w:rPr>
          <w:rFonts w:hint="eastAsia" w:ascii="仿宋" w:hAnsi="仿宋" w:eastAsia="仿宋" w:cs="仿宋"/>
          <w:b/>
          <w:kern w:val="0"/>
          <w:sz w:val="24"/>
          <w:lang w:eastAsia="zh-CN"/>
        </w:rPr>
        <w:t>供应商</w:t>
      </w:r>
      <w:r>
        <w:rPr>
          <w:rFonts w:hint="eastAsia" w:ascii="仿宋" w:hAnsi="仿宋" w:eastAsia="仿宋" w:cs="仿宋"/>
          <w:b/>
          <w:kern w:val="0"/>
          <w:sz w:val="24"/>
        </w:rPr>
        <w:t>资格要求</w:t>
      </w:r>
    </w:p>
    <w:p w14:paraId="010C9056">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w:t>
      </w:r>
      <w:r>
        <w:rPr>
          <w:rFonts w:hint="eastAsia" w:ascii="仿宋" w:hAnsi="仿宋" w:eastAsia="仿宋" w:cs="仿宋"/>
          <w:bCs/>
          <w:kern w:val="0"/>
          <w:sz w:val="24"/>
          <w:lang w:eastAsia="zh-CN"/>
        </w:rPr>
        <w:t>供应商</w:t>
      </w:r>
      <w:r>
        <w:rPr>
          <w:rFonts w:hint="eastAsia" w:ascii="仿宋" w:hAnsi="仿宋" w:eastAsia="仿宋" w:cs="仿宋"/>
          <w:bCs/>
          <w:kern w:val="0"/>
          <w:sz w:val="24"/>
        </w:rPr>
        <w:t>资格要求详见投标须知前附表</w:t>
      </w:r>
    </w:p>
    <w:p w14:paraId="5A09D7E2">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46ABCC2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应承担其编制投标文件与递交投标文件所涉及的一切费用，不论投标结果如何，采购人或采购代理机构均无义务和责任承担这些费用。</w:t>
      </w:r>
    </w:p>
    <w:p w14:paraId="47C2B075">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12F84143">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lang w:eastAsia="zh-CN"/>
        </w:rPr>
        <w:t>供应商</w:t>
      </w:r>
      <w:r>
        <w:rPr>
          <w:rFonts w:hint="eastAsia" w:ascii="仿宋" w:hAnsi="仿宋" w:eastAsia="仿宋" w:cs="仿宋"/>
          <w:bCs/>
          <w:kern w:val="0"/>
          <w:sz w:val="24"/>
        </w:rPr>
        <w:t>开标会代表为法定代表人的，须上传法定代表人身份证明书和法定代表人身份证原件扫描件；</w:t>
      </w:r>
      <w:r>
        <w:rPr>
          <w:rFonts w:hint="eastAsia" w:ascii="仿宋" w:hAnsi="仿宋" w:eastAsia="仿宋" w:cs="仿宋"/>
          <w:bCs/>
          <w:kern w:val="0"/>
          <w:sz w:val="24"/>
          <w:lang w:eastAsia="zh-CN"/>
        </w:rPr>
        <w:t>供应商</w:t>
      </w:r>
      <w:r>
        <w:rPr>
          <w:rFonts w:hint="eastAsia" w:ascii="仿宋" w:hAnsi="仿宋" w:eastAsia="仿宋" w:cs="仿宋"/>
          <w:bCs/>
          <w:kern w:val="0"/>
          <w:sz w:val="24"/>
        </w:rPr>
        <w:t>开标会代表不是</w:t>
      </w:r>
      <w:r>
        <w:rPr>
          <w:rFonts w:hint="eastAsia" w:ascii="仿宋" w:hAnsi="仿宋" w:eastAsia="仿宋" w:cs="仿宋"/>
          <w:bCs/>
          <w:kern w:val="0"/>
          <w:sz w:val="24"/>
          <w:lang w:eastAsia="zh-CN"/>
        </w:rPr>
        <w:t>供应商</w:t>
      </w:r>
      <w:r>
        <w:rPr>
          <w:rFonts w:hint="eastAsia" w:ascii="仿宋" w:hAnsi="仿宋" w:eastAsia="仿宋" w:cs="仿宋"/>
          <w:bCs/>
          <w:kern w:val="0"/>
          <w:sz w:val="24"/>
        </w:rPr>
        <w:t>的法定代表人的，须上传授权委托书和授权代表人的身份证原件扫描件。</w:t>
      </w:r>
    </w:p>
    <w:p w14:paraId="58EC6920">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14:paraId="0089DCE7">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w:t>
      </w:r>
      <w:r>
        <w:rPr>
          <w:rFonts w:hint="eastAsia" w:ascii="仿宋" w:hAnsi="仿宋" w:eastAsia="仿宋" w:cs="仿宋"/>
          <w:bCs/>
          <w:kern w:val="0"/>
          <w:sz w:val="24"/>
          <w:lang w:eastAsia="zh-CN"/>
        </w:rPr>
        <w:t>供应商</w:t>
      </w:r>
      <w:r>
        <w:rPr>
          <w:rFonts w:hint="eastAsia" w:ascii="仿宋" w:hAnsi="仿宋" w:eastAsia="仿宋" w:cs="仿宋"/>
          <w:bCs/>
          <w:kern w:val="0"/>
          <w:sz w:val="24"/>
        </w:rPr>
        <w:t>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43EC2917">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55F12069">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w:t>
      </w:r>
      <w:r>
        <w:rPr>
          <w:rFonts w:hint="eastAsia" w:ascii="仿宋" w:hAnsi="仿宋" w:eastAsia="仿宋" w:cs="仿宋"/>
          <w:bCs/>
          <w:kern w:val="0"/>
          <w:sz w:val="24"/>
          <w:lang w:eastAsia="zh-CN"/>
        </w:rPr>
        <w:t>供应商</w:t>
      </w:r>
      <w:r>
        <w:rPr>
          <w:rFonts w:hint="eastAsia" w:ascii="仿宋" w:hAnsi="仿宋" w:eastAsia="仿宋" w:cs="仿宋"/>
          <w:bCs/>
          <w:kern w:val="0"/>
          <w:sz w:val="24"/>
        </w:rPr>
        <w:t>组成新的联合体参加同一项目的采购活动。</w:t>
      </w:r>
    </w:p>
    <w:p w14:paraId="1E754545">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13EF3BD7">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5BD75D6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702812E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4C6964B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第二章 </w:t>
      </w:r>
      <w:r>
        <w:rPr>
          <w:rFonts w:hint="eastAsia" w:ascii="仿宋" w:hAnsi="仿宋" w:eastAsia="仿宋" w:cs="仿宋"/>
          <w:kern w:val="0"/>
          <w:sz w:val="24"/>
          <w:lang w:eastAsia="zh-CN"/>
        </w:rPr>
        <w:t>供应商</w:t>
      </w:r>
      <w:r>
        <w:rPr>
          <w:rFonts w:hint="eastAsia" w:ascii="仿宋" w:hAnsi="仿宋" w:eastAsia="仿宋" w:cs="仿宋"/>
          <w:kern w:val="0"/>
          <w:sz w:val="24"/>
        </w:rPr>
        <w:t>须知</w:t>
      </w:r>
    </w:p>
    <w:p w14:paraId="0249504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519A0D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1DFA954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313DDDD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2D759160">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的，供应商须对全部招标内容投标，不得部分投标；招标文件分标段的，供应商应当以标段为单位编制并分别提交投标文件。</w:t>
      </w:r>
    </w:p>
    <w:p w14:paraId="1256CFC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招标文件如果要求供应商提交备选投标方案的，供应商可以提交备选方案；否则，备选方案将被拒绝。</w:t>
      </w:r>
    </w:p>
    <w:p w14:paraId="276E4FE7">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4DFC0A63">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59275E0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14:paraId="564EA86D">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供应商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供应商承担。</w:t>
      </w:r>
    </w:p>
    <w:p w14:paraId="22A049CC">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7A3BD5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64811B06">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12.2凡符合资格要求并有意参加投标的</w:t>
      </w:r>
      <w:r>
        <w:rPr>
          <w:rFonts w:hint="eastAsia" w:ascii="仿宋" w:hAnsi="仿宋" w:eastAsia="仿宋" w:cs="仿宋"/>
          <w:bCs/>
          <w:kern w:val="0"/>
          <w:sz w:val="24"/>
          <w:lang w:eastAsia="zh-CN"/>
        </w:rPr>
        <w:t>供应商</w:t>
      </w:r>
      <w:r>
        <w:rPr>
          <w:rFonts w:hint="eastAsia" w:ascii="仿宋" w:hAnsi="仿宋" w:eastAsia="仿宋" w:cs="仿宋"/>
          <w:bCs/>
          <w:kern w:val="0"/>
          <w:sz w:val="24"/>
        </w:rPr>
        <w:t>，按招标公告获取招标文件要求提交的材料后，在代理机构处获取。</w:t>
      </w:r>
    </w:p>
    <w:p w14:paraId="47F6929D">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12.3招投标双方应分别为对方在投标文件和招标文件中涉及的商业和技术等秘密保密，违者应对由此造成的后果承担责任。投标方不得将参加此次投标活动的事实进行商业性宣传。</w:t>
      </w:r>
    </w:p>
    <w:p w14:paraId="59637E48">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58F0638D">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w:t>
      </w:r>
      <w:r>
        <w:rPr>
          <w:rFonts w:hint="eastAsia" w:ascii="仿宋" w:hAnsi="仿宋" w:eastAsia="仿宋" w:cs="仿宋"/>
          <w:bCs/>
          <w:kern w:val="0"/>
          <w:sz w:val="24"/>
          <w:lang w:eastAsia="zh-CN"/>
        </w:rPr>
        <w:t>供应商</w:t>
      </w:r>
      <w:r>
        <w:rPr>
          <w:rFonts w:hint="eastAsia" w:ascii="仿宋" w:hAnsi="仿宋" w:eastAsia="仿宋" w:cs="仿宋"/>
          <w:bCs/>
          <w:kern w:val="0"/>
          <w:sz w:val="24"/>
        </w:rPr>
        <w:t>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w:t>
      </w:r>
      <w:r>
        <w:rPr>
          <w:rFonts w:hint="eastAsia" w:ascii="仿宋" w:hAnsi="仿宋" w:eastAsia="仿宋" w:cs="仿宋"/>
          <w:bCs/>
          <w:kern w:val="0"/>
          <w:sz w:val="24"/>
          <w:lang w:eastAsia="zh-CN"/>
        </w:rPr>
        <w:t>供应商</w:t>
      </w:r>
      <w:r>
        <w:rPr>
          <w:rFonts w:hint="eastAsia" w:ascii="仿宋" w:hAnsi="仿宋" w:eastAsia="仿宋" w:cs="仿宋"/>
          <w:bCs/>
          <w:kern w:val="0"/>
          <w:sz w:val="24"/>
        </w:rPr>
        <w:t>公章送至采购代理机构。</w:t>
      </w:r>
    </w:p>
    <w:p w14:paraId="1927F86F">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在原采购公告媒体发布更正公告（本项目更正信息将通过采购补充文件发送供应商获取招标文件时预留的邮箱），采购人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w:t>
      </w:r>
      <w:r>
        <w:rPr>
          <w:rFonts w:hint="eastAsia" w:ascii="仿宋" w:hAnsi="仿宋" w:eastAsia="仿宋" w:cs="仿宋"/>
          <w:bCs/>
          <w:kern w:val="0"/>
          <w:sz w:val="24"/>
          <w:lang w:eastAsia="zh-CN"/>
        </w:rPr>
        <w:t>供应商</w:t>
      </w:r>
      <w:r>
        <w:rPr>
          <w:rFonts w:hint="eastAsia" w:ascii="仿宋" w:hAnsi="仿宋" w:eastAsia="仿宋" w:cs="仿宋"/>
          <w:bCs/>
          <w:kern w:val="0"/>
          <w:sz w:val="24"/>
        </w:rPr>
        <w:t>在编制投标文件时有充分的时间对招标文件的修改或者澄清等内容进行研究，采购人可酌情延长提交招标文件。</w:t>
      </w:r>
    </w:p>
    <w:p w14:paraId="2D72767E">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（本项目变更信息将通过采购补充文件发送供应商获取招标文件时预留的邮箱）</w:t>
      </w:r>
      <w:r>
        <w:rPr>
          <w:rFonts w:hint="eastAsia" w:ascii="仿宋" w:hAnsi="仿宋" w:eastAsia="仿宋" w:cs="仿宋"/>
          <w:sz w:val="24"/>
        </w:rPr>
        <w:t>。</w:t>
      </w:r>
    </w:p>
    <w:p w14:paraId="1B389425">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w:t>
      </w:r>
      <w:r>
        <w:rPr>
          <w:rFonts w:hint="eastAsia" w:ascii="仿宋" w:hAnsi="仿宋" w:eastAsia="仿宋" w:cs="仿宋"/>
          <w:bCs/>
          <w:kern w:val="0"/>
          <w:sz w:val="24"/>
          <w:lang w:eastAsia="zh-CN"/>
        </w:rPr>
        <w:t>供应商</w:t>
      </w:r>
      <w:r>
        <w:rPr>
          <w:rFonts w:hint="eastAsia" w:ascii="仿宋" w:hAnsi="仿宋" w:eastAsia="仿宋" w:cs="仿宋"/>
          <w:bCs/>
          <w:kern w:val="0"/>
          <w:sz w:val="24"/>
        </w:rPr>
        <w:t>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sz w:val="24"/>
          <w:lang w:val="zh-CN"/>
        </w:rPr>
        <w:t>本项目变更、更正、澄清等信息将通过采购补充文件发送供应商获取招标文件时预留的邮箱</w:t>
      </w:r>
      <w:r>
        <w:rPr>
          <w:rFonts w:hint="eastAsia" w:ascii="仿宋" w:hAnsi="仿宋" w:eastAsia="仿宋" w:cs="仿宋"/>
          <w:sz w:val="24"/>
        </w:rPr>
        <w:t>），</w:t>
      </w:r>
      <w:r>
        <w:rPr>
          <w:rFonts w:hint="eastAsia" w:ascii="仿宋" w:hAnsi="仿宋" w:eastAsia="仿宋" w:cs="仿宋"/>
          <w:bCs/>
          <w:sz w:val="24"/>
          <w:lang w:eastAsia="zh-CN"/>
        </w:rPr>
        <w:t>供应商</w:t>
      </w:r>
      <w:r>
        <w:rPr>
          <w:rFonts w:hint="eastAsia" w:ascii="仿宋" w:hAnsi="仿宋" w:eastAsia="仿宋" w:cs="仿宋"/>
          <w:bCs/>
          <w:sz w:val="24"/>
        </w:rPr>
        <w:t>对索取书面修改或者澄清文件或者查阅电子修改或者澄清文件的行为自行承担责任；在投标截止时间后上传递交的投标文件视为无效投标文件。</w:t>
      </w:r>
    </w:p>
    <w:p w14:paraId="6498172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39BCE02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1DEF04D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759A78EF">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421E632F">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w:t>
      </w:r>
      <w:r>
        <w:rPr>
          <w:rFonts w:hint="eastAsia" w:ascii="仿宋" w:hAnsi="仿宋" w:eastAsia="仿宋" w:cs="仿宋"/>
          <w:kern w:val="0"/>
          <w:sz w:val="24"/>
          <w:lang w:eastAsia="zh-CN"/>
        </w:rPr>
        <w:t>供应商</w:t>
      </w:r>
      <w:r>
        <w:rPr>
          <w:rFonts w:hint="eastAsia" w:ascii="仿宋" w:hAnsi="仿宋" w:eastAsia="仿宋" w:cs="仿宋"/>
          <w:kern w:val="0"/>
          <w:sz w:val="24"/>
        </w:rPr>
        <w:t>响应采购需求，完成本项目所包括的全部含税价格的体现。价格部分是对投标产品及服务全部含税价格构成的说明，招标文件如没有特别说明的话，对每一项建设、货物及服务仅接受一个价格。</w:t>
      </w:r>
    </w:p>
    <w:p w14:paraId="22CFCD61">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w:t>
      </w:r>
      <w:r>
        <w:rPr>
          <w:rFonts w:hint="eastAsia" w:ascii="仿宋" w:hAnsi="仿宋" w:eastAsia="仿宋" w:cs="仿宋"/>
          <w:kern w:val="0"/>
          <w:sz w:val="24"/>
          <w:lang w:eastAsia="zh-CN"/>
        </w:rPr>
        <w:t>供应商</w:t>
      </w:r>
      <w:r>
        <w:rPr>
          <w:rFonts w:hint="eastAsia" w:ascii="仿宋" w:hAnsi="仿宋" w:eastAsia="仿宋" w:cs="仿宋"/>
          <w:kern w:val="0"/>
          <w:sz w:val="24"/>
        </w:rPr>
        <w:t>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1906CAC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w:t>
      </w:r>
      <w:r>
        <w:rPr>
          <w:rFonts w:hint="eastAsia" w:ascii="仿宋" w:hAnsi="仿宋" w:eastAsia="仿宋" w:cs="仿宋"/>
          <w:kern w:val="0"/>
          <w:sz w:val="24"/>
          <w:lang w:eastAsia="zh-CN"/>
        </w:rPr>
        <w:t>供应商</w:t>
      </w:r>
      <w:r>
        <w:rPr>
          <w:rFonts w:hint="eastAsia" w:ascii="仿宋" w:hAnsi="仿宋" w:eastAsia="仿宋" w:cs="仿宋"/>
          <w:kern w:val="0"/>
          <w:sz w:val="24"/>
        </w:rPr>
        <w:t>的任何错漏、优惠、竞争性报价不得作为减轻责任、减少服务、增加收费、降低质量的理由。</w:t>
      </w:r>
      <w:r>
        <w:rPr>
          <w:rFonts w:hint="eastAsia" w:ascii="仿宋" w:hAnsi="仿宋" w:eastAsia="仿宋" w:cs="仿宋"/>
          <w:kern w:val="0"/>
          <w:sz w:val="24"/>
          <w:lang w:eastAsia="zh-CN"/>
        </w:rPr>
        <w:t>供应商</w:t>
      </w:r>
      <w:r>
        <w:rPr>
          <w:rFonts w:hint="eastAsia" w:ascii="仿宋" w:hAnsi="仿宋" w:eastAsia="仿宋" w:cs="仿宋"/>
          <w:kern w:val="0"/>
          <w:sz w:val="24"/>
        </w:rPr>
        <w:t>必须自行考虑本项目在期间的一切可能产生的费用。在合同执行过程中，采购人将不再另行支付与本项目相关的任何费用（非本项目特殊要求的内容除外）。</w:t>
      </w:r>
    </w:p>
    <w:p w14:paraId="349DBAD0">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w:t>
      </w:r>
      <w:r>
        <w:rPr>
          <w:rFonts w:hint="eastAsia" w:ascii="仿宋" w:hAnsi="仿宋" w:eastAsia="仿宋" w:cs="仿宋"/>
          <w:kern w:val="0"/>
          <w:sz w:val="24"/>
          <w:lang w:eastAsia="zh-CN"/>
        </w:rPr>
        <w:t>供应商</w:t>
      </w:r>
      <w:r>
        <w:rPr>
          <w:rFonts w:hint="eastAsia" w:ascii="仿宋" w:hAnsi="仿宋" w:eastAsia="仿宋" w:cs="仿宋"/>
          <w:kern w:val="0"/>
          <w:sz w:val="24"/>
        </w:rPr>
        <w:t>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w:t>
      </w:r>
      <w:r>
        <w:rPr>
          <w:rFonts w:hint="eastAsia" w:ascii="仿宋" w:hAnsi="仿宋" w:eastAsia="仿宋" w:cs="仿宋"/>
          <w:kern w:val="0"/>
          <w:sz w:val="24"/>
          <w:lang w:eastAsia="zh-CN"/>
        </w:rPr>
        <w:t>供应商</w:t>
      </w:r>
      <w:r>
        <w:rPr>
          <w:rFonts w:hint="eastAsia" w:ascii="仿宋" w:hAnsi="仿宋" w:eastAsia="仿宋" w:cs="仿宋"/>
          <w:kern w:val="0"/>
          <w:sz w:val="24"/>
        </w:rPr>
        <w:t>报价；《清单报价》提供明细报价。</w:t>
      </w:r>
    </w:p>
    <w:p w14:paraId="22148FD6">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09DEC928">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42D7B0C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67A60421">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66F96284">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08455DD0">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682CB1B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w:t>
      </w:r>
      <w:r>
        <w:rPr>
          <w:rFonts w:hint="eastAsia" w:ascii="仿宋" w:hAnsi="仿宋" w:eastAsia="仿宋" w:cs="仿宋"/>
          <w:kern w:val="0"/>
          <w:sz w:val="24"/>
          <w:lang w:eastAsia="zh-CN"/>
        </w:rPr>
        <w:t>供应商</w:t>
      </w:r>
      <w:r>
        <w:rPr>
          <w:rFonts w:hint="eastAsia" w:ascii="仿宋" w:hAnsi="仿宋" w:eastAsia="仿宋" w:cs="仿宋"/>
          <w:kern w:val="0"/>
          <w:sz w:val="24"/>
        </w:rPr>
        <w:t>的澄清、说明或者补正应当采用书面形式，并加盖公章，或者由法定代表人或其授权的代表签字。</w:t>
      </w:r>
      <w:r>
        <w:rPr>
          <w:rFonts w:hint="eastAsia" w:ascii="仿宋" w:hAnsi="仿宋" w:eastAsia="仿宋" w:cs="仿宋"/>
          <w:kern w:val="0"/>
          <w:sz w:val="24"/>
          <w:lang w:eastAsia="zh-CN"/>
        </w:rPr>
        <w:t>供应商</w:t>
      </w:r>
      <w:r>
        <w:rPr>
          <w:rFonts w:hint="eastAsia" w:ascii="仿宋" w:hAnsi="仿宋" w:eastAsia="仿宋" w:cs="仿宋"/>
          <w:kern w:val="0"/>
          <w:sz w:val="24"/>
        </w:rPr>
        <w:t>的澄清、说明或者补正不得超出投标文件的范围或者改变投标文件的实质性内容”。修正后的报价经</w:t>
      </w:r>
      <w:r>
        <w:rPr>
          <w:rFonts w:hint="eastAsia" w:ascii="仿宋" w:hAnsi="仿宋" w:eastAsia="仿宋" w:cs="仿宋"/>
          <w:kern w:val="0"/>
          <w:sz w:val="24"/>
          <w:lang w:eastAsia="zh-CN"/>
        </w:rPr>
        <w:t>供应商</w:t>
      </w:r>
      <w:r>
        <w:rPr>
          <w:rFonts w:hint="eastAsia" w:ascii="仿宋" w:hAnsi="仿宋" w:eastAsia="仿宋" w:cs="仿宋"/>
          <w:kern w:val="0"/>
          <w:sz w:val="24"/>
        </w:rPr>
        <w:t>确认后产生约束力，</w:t>
      </w:r>
      <w:r>
        <w:rPr>
          <w:rFonts w:hint="eastAsia" w:ascii="仿宋" w:hAnsi="仿宋" w:eastAsia="仿宋" w:cs="仿宋"/>
          <w:kern w:val="0"/>
          <w:sz w:val="24"/>
          <w:lang w:eastAsia="zh-CN"/>
        </w:rPr>
        <w:t>供应商</w:t>
      </w:r>
      <w:r>
        <w:rPr>
          <w:rFonts w:hint="eastAsia" w:ascii="仿宋" w:hAnsi="仿宋" w:eastAsia="仿宋" w:cs="仿宋"/>
          <w:kern w:val="0"/>
          <w:sz w:val="24"/>
        </w:rPr>
        <w:t>不确认的，其投标无效。</w:t>
      </w:r>
    </w:p>
    <w:p w14:paraId="15AA28A0">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3BE53A9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w:t>
      </w:r>
      <w:r>
        <w:rPr>
          <w:rFonts w:hint="eastAsia" w:ascii="仿宋" w:hAnsi="仿宋" w:eastAsia="仿宋" w:cs="仿宋"/>
          <w:kern w:val="0"/>
          <w:sz w:val="24"/>
          <w:lang w:eastAsia="zh-CN"/>
        </w:rPr>
        <w:t>供应商</w:t>
      </w:r>
      <w:r>
        <w:rPr>
          <w:rFonts w:hint="eastAsia" w:ascii="仿宋" w:hAnsi="仿宋" w:eastAsia="仿宋" w:cs="仿宋"/>
          <w:kern w:val="0"/>
          <w:sz w:val="24"/>
        </w:rPr>
        <w:t>的违规、违约行为而引起的风险，采购人/代理机构在受到损害时或因</w:t>
      </w:r>
      <w:r>
        <w:rPr>
          <w:rFonts w:hint="eastAsia" w:ascii="仿宋" w:hAnsi="仿宋" w:eastAsia="仿宋" w:cs="仿宋"/>
          <w:kern w:val="0"/>
          <w:sz w:val="24"/>
          <w:lang w:eastAsia="zh-CN"/>
        </w:rPr>
        <w:t>供应商</w:t>
      </w:r>
      <w:r>
        <w:rPr>
          <w:rFonts w:hint="eastAsia" w:ascii="仿宋" w:hAnsi="仿宋" w:eastAsia="仿宋" w:cs="仿宋"/>
          <w:kern w:val="0"/>
          <w:sz w:val="24"/>
        </w:rPr>
        <w:t>提供虚假证明文件可根据本须知的有关规定没收</w:t>
      </w:r>
      <w:r>
        <w:rPr>
          <w:rFonts w:hint="eastAsia" w:ascii="仿宋" w:hAnsi="仿宋" w:eastAsia="仿宋" w:cs="仿宋"/>
          <w:kern w:val="0"/>
          <w:sz w:val="24"/>
          <w:lang w:eastAsia="zh-CN"/>
        </w:rPr>
        <w:t>供应商</w:t>
      </w:r>
      <w:r>
        <w:rPr>
          <w:rFonts w:hint="eastAsia" w:ascii="仿宋" w:hAnsi="仿宋" w:eastAsia="仿宋" w:cs="仿宋"/>
          <w:kern w:val="0"/>
          <w:sz w:val="24"/>
        </w:rPr>
        <w:t>的投标保证金。中标人如未能按招标文件要求与采购人签署项目合同或未按招标文件要求提交履约保证金的，视为</w:t>
      </w:r>
      <w:r>
        <w:rPr>
          <w:rFonts w:hint="eastAsia" w:ascii="仿宋" w:hAnsi="仿宋" w:eastAsia="仿宋" w:cs="仿宋"/>
          <w:kern w:val="0"/>
          <w:sz w:val="24"/>
          <w:lang w:eastAsia="zh-CN"/>
        </w:rPr>
        <w:t>供应商</w:t>
      </w:r>
      <w:r>
        <w:rPr>
          <w:rFonts w:hint="eastAsia" w:ascii="仿宋" w:hAnsi="仿宋" w:eastAsia="仿宋" w:cs="仿宋"/>
          <w:kern w:val="0"/>
          <w:sz w:val="24"/>
        </w:rPr>
        <w:t>违约，则采购人有权提取中标人投标保证金。</w:t>
      </w:r>
    </w:p>
    <w:p w14:paraId="6406BD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15.2 </w:t>
      </w:r>
      <w:r>
        <w:rPr>
          <w:rFonts w:hint="eastAsia" w:ascii="仿宋" w:hAnsi="仿宋" w:eastAsia="仿宋" w:cs="仿宋"/>
          <w:kern w:val="0"/>
          <w:sz w:val="24"/>
          <w:lang w:eastAsia="zh-CN"/>
        </w:rPr>
        <w:t>供应商</w:t>
      </w:r>
      <w:r>
        <w:rPr>
          <w:rFonts w:hint="eastAsia" w:ascii="仿宋" w:hAnsi="仿宋" w:eastAsia="仿宋" w:cs="仿宋"/>
          <w:kern w:val="0"/>
          <w:sz w:val="24"/>
        </w:rPr>
        <w:t>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lang w:eastAsia="zh-CN"/>
        </w:rPr>
        <w:t>供应商</w:t>
      </w:r>
      <w:r>
        <w:rPr>
          <w:rFonts w:hint="eastAsia" w:ascii="仿宋" w:hAnsi="仿宋" w:eastAsia="仿宋" w:cs="仿宋"/>
          <w:bCs/>
          <w:kern w:val="0"/>
          <w:sz w:val="24"/>
        </w:rPr>
        <w:t>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w:t>
      </w:r>
      <w:r>
        <w:rPr>
          <w:rFonts w:hint="eastAsia" w:ascii="仿宋" w:hAnsi="仿宋" w:eastAsia="仿宋" w:cs="仿宋"/>
          <w:bCs/>
          <w:kern w:val="0"/>
          <w:sz w:val="24"/>
          <w:lang w:eastAsia="zh-CN"/>
        </w:rPr>
        <w:t>供应商</w:t>
      </w:r>
      <w:r>
        <w:rPr>
          <w:rFonts w:hint="eastAsia" w:ascii="仿宋" w:hAnsi="仿宋" w:eastAsia="仿宋" w:cs="仿宋"/>
          <w:kern w:val="0"/>
          <w:sz w:val="24"/>
        </w:rPr>
        <w:t>未按照招标文件要求提交投标保证金的，投标无效。</w:t>
      </w:r>
    </w:p>
    <w:p w14:paraId="71B20B7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566E953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6B5E6538">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1F5E0F2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15.6 </w:t>
      </w:r>
      <w:r>
        <w:rPr>
          <w:rFonts w:hint="eastAsia" w:ascii="仿宋" w:hAnsi="仿宋" w:eastAsia="仿宋" w:cs="仿宋"/>
          <w:bCs/>
          <w:kern w:val="0"/>
          <w:sz w:val="24"/>
        </w:rPr>
        <w:t>下列任何情况发生时，投标保证金将被没收：</w:t>
      </w:r>
    </w:p>
    <w:p w14:paraId="767918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eastAsia="zh-CN"/>
        </w:rPr>
        <w:t>供应商</w:t>
      </w:r>
      <w:r>
        <w:rPr>
          <w:rFonts w:hint="eastAsia" w:ascii="仿宋" w:hAnsi="仿宋" w:eastAsia="仿宋" w:cs="仿宋"/>
          <w:kern w:val="0"/>
          <w:sz w:val="24"/>
        </w:rPr>
        <w:t>在规定的投标有效期内撤回其投标；</w:t>
      </w:r>
    </w:p>
    <w:p w14:paraId="1EB46AD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0A733A0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018617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104B031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28C23C0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3E84F5FA">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Cs/>
          <w:kern w:val="0"/>
          <w:sz w:val="24"/>
          <w:lang w:eastAsia="zh-CN"/>
        </w:rPr>
        <w:t>供应商</w:t>
      </w:r>
      <w:r>
        <w:rPr>
          <w:rFonts w:hint="eastAsia" w:ascii="仿宋" w:hAnsi="仿宋" w:eastAsia="仿宋" w:cs="仿宋"/>
          <w:bCs/>
          <w:kern w:val="0"/>
          <w:sz w:val="24"/>
        </w:rPr>
        <w:t>办理投标保证金退款申请手续须提供以下资料：</w:t>
      </w:r>
    </w:p>
    <w:p w14:paraId="0DDD407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15.7.1 中标单位需公示合同后提供下列资料，未中标单位直接提供下列资料；</w:t>
      </w:r>
    </w:p>
    <w:p w14:paraId="7BFEDFB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15.7.2 保证金收据及退款申请单；</w:t>
      </w:r>
    </w:p>
    <w:p w14:paraId="7BD911B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采购代理机构在收齐相关资料后，无息退还保证金，因</w:t>
      </w:r>
      <w:r>
        <w:rPr>
          <w:rFonts w:hint="eastAsia" w:ascii="仿宋" w:hAnsi="仿宋" w:eastAsia="仿宋" w:cs="仿宋"/>
          <w:kern w:val="0"/>
          <w:sz w:val="24"/>
          <w:lang w:eastAsia="zh-CN"/>
        </w:rPr>
        <w:t>供应商</w:t>
      </w:r>
      <w:r>
        <w:rPr>
          <w:rFonts w:hint="eastAsia" w:ascii="仿宋" w:hAnsi="仿宋" w:eastAsia="仿宋" w:cs="仿宋"/>
          <w:kern w:val="0"/>
          <w:sz w:val="24"/>
        </w:rPr>
        <w:t>资料提供不及时导致的退款延误采购人及代理机构不承担责任。</w:t>
      </w:r>
    </w:p>
    <w:p w14:paraId="5189C07F">
      <w:pPr>
        <w:pStyle w:val="18"/>
        <w:spacing w:line="360" w:lineRule="auto"/>
        <w:ind w:firstLine="480" w:firstLineChars="200"/>
      </w:pPr>
      <w:r>
        <w:rPr>
          <w:rFonts w:hint="eastAsia" w:ascii="仿宋" w:hAnsi="仿宋" w:eastAsia="仿宋" w:cs="仿宋"/>
          <w:sz w:val="24"/>
          <w:szCs w:val="24"/>
        </w:rPr>
        <w:t>15.7.3 中标方在签订合同后两个工作日内将合同彩色扫描件发送至采购代理机构邮箱（邮箱号：</w:t>
      </w:r>
      <w:r>
        <w:fldChar w:fldCharType="begin"/>
      </w:r>
      <w:r>
        <w:instrText xml:space="preserve"> HYPERLINK "mailto:1601001502@qq.com），如因未发送合同扫描件导致合同未备案影响采购方支付款项，所造成的损失由中标方承担。" </w:instrText>
      </w:r>
      <w:r>
        <w:fldChar w:fldCharType="separate"/>
      </w:r>
      <w:r>
        <w:rPr>
          <w:rFonts w:hint="eastAsia" w:ascii="仿宋" w:hAnsi="仿宋" w:eastAsia="仿宋" w:cs="仿宋"/>
          <w:sz w:val="24"/>
          <w:szCs w:val="24"/>
          <w:lang w:val="en-US" w:eastAsia="zh-CN"/>
        </w:rPr>
        <w:t>451918963</w:t>
      </w:r>
      <w:r>
        <w:rPr>
          <w:rFonts w:hint="eastAsia" w:ascii="仿宋" w:hAnsi="仿宋" w:eastAsia="仿宋" w:cs="仿宋"/>
          <w:sz w:val="24"/>
          <w:szCs w:val="24"/>
        </w:rPr>
        <w:t>@qq.com），如因未发送合同扫描件导致合同未备案影响采购方支付款项，所造成的损失由中标方承担。</w:t>
      </w:r>
      <w:r>
        <w:rPr>
          <w:rFonts w:hint="eastAsia" w:ascii="仿宋" w:hAnsi="仿宋" w:eastAsia="仿宋" w:cs="仿宋"/>
          <w:sz w:val="24"/>
          <w:szCs w:val="24"/>
        </w:rPr>
        <w:fldChar w:fldCharType="end"/>
      </w:r>
    </w:p>
    <w:p w14:paraId="2CAA9D55">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28628D8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67DBA6F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w:t>
      </w:r>
      <w:r>
        <w:rPr>
          <w:rFonts w:hint="eastAsia" w:ascii="仿宋" w:hAnsi="仿宋" w:eastAsia="仿宋" w:cs="仿宋"/>
          <w:kern w:val="0"/>
          <w:sz w:val="24"/>
          <w:lang w:eastAsia="zh-CN"/>
        </w:rPr>
        <w:t>供应商</w:t>
      </w:r>
      <w:r>
        <w:rPr>
          <w:rFonts w:hint="eastAsia" w:ascii="仿宋" w:hAnsi="仿宋" w:eastAsia="仿宋" w:cs="仿宋"/>
          <w:kern w:val="0"/>
          <w:sz w:val="24"/>
        </w:rPr>
        <w:t>进行集中踏勘。</w:t>
      </w:r>
      <w:r>
        <w:rPr>
          <w:rFonts w:hint="eastAsia" w:ascii="仿宋" w:hAnsi="仿宋" w:eastAsia="仿宋" w:cs="仿宋"/>
          <w:kern w:val="0"/>
          <w:sz w:val="24"/>
          <w:lang w:eastAsia="zh-CN"/>
        </w:rPr>
        <w:t>供应商</w:t>
      </w:r>
      <w:r>
        <w:rPr>
          <w:rFonts w:hint="eastAsia" w:ascii="仿宋" w:hAnsi="仿宋" w:eastAsia="仿宋" w:cs="仿宋"/>
          <w:kern w:val="0"/>
          <w:sz w:val="24"/>
        </w:rPr>
        <w:t>可自行在投标截止前对项目现场和周围环境进行勘察，以获取须</w:t>
      </w:r>
      <w:r>
        <w:rPr>
          <w:rFonts w:hint="eastAsia" w:ascii="仿宋" w:hAnsi="仿宋" w:eastAsia="仿宋" w:cs="仿宋"/>
          <w:kern w:val="0"/>
          <w:sz w:val="24"/>
          <w:lang w:eastAsia="zh-CN"/>
        </w:rPr>
        <w:t>供应商</w:t>
      </w:r>
      <w:r>
        <w:rPr>
          <w:rFonts w:hint="eastAsia" w:ascii="仿宋" w:hAnsi="仿宋" w:eastAsia="仿宋" w:cs="仿宋"/>
          <w:kern w:val="0"/>
          <w:sz w:val="24"/>
        </w:rPr>
        <w:t>自己负责的有关编制投标文件和签署合同所需的所有资料。踏勘现场所发生的费用及风险由</w:t>
      </w:r>
      <w:r>
        <w:rPr>
          <w:rFonts w:hint="eastAsia" w:ascii="仿宋" w:hAnsi="仿宋" w:eastAsia="仿宋" w:cs="仿宋"/>
          <w:kern w:val="0"/>
          <w:sz w:val="24"/>
          <w:lang w:eastAsia="zh-CN"/>
        </w:rPr>
        <w:t>供应商</w:t>
      </w:r>
      <w:r>
        <w:rPr>
          <w:rFonts w:hint="eastAsia" w:ascii="仿宋" w:hAnsi="仿宋" w:eastAsia="仿宋" w:cs="仿宋"/>
          <w:kern w:val="0"/>
          <w:sz w:val="24"/>
        </w:rPr>
        <w:t>自己承担。</w:t>
      </w:r>
    </w:p>
    <w:p w14:paraId="70A048E9">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投标有效期、廉洁自律承诺要求</w:t>
      </w:r>
    </w:p>
    <w:p w14:paraId="5019F8E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0F6F4D5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w:t>
      </w:r>
      <w:r>
        <w:rPr>
          <w:rFonts w:hint="eastAsia" w:ascii="仿宋" w:hAnsi="仿宋" w:eastAsia="仿宋" w:cs="仿宋"/>
          <w:kern w:val="0"/>
          <w:sz w:val="24"/>
          <w:lang w:eastAsia="zh-CN"/>
        </w:rPr>
        <w:t>供应商</w:t>
      </w:r>
      <w:r>
        <w:rPr>
          <w:rFonts w:hint="eastAsia" w:ascii="仿宋" w:hAnsi="仿宋" w:eastAsia="仿宋" w:cs="仿宋"/>
          <w:kern w:val="0"/>
          <w:sz w:val="24"/>
        </w:rPr>
        <w:t>提出延长投标有效期的要求，对此要求</w:t>
      </w:r>
      <w:r>
        <w:rPr>
          <w:rFonts w:hint="eastAsia" w:ascii="仿宋" w:hAnsi="仿宋" w:eastAsia="仿宋" w:cs="仿宋"/>
          <w:kern w:val="0"/>
          <w:sz w:val="24"/>
          <w:lang w:eastAsia="zh-CN"/>
        </w:rPr>
        <w:t>供应商</w:t>
      </w:r>
      <w:r>
        <w:rPr>
          <w:rFonts w:hint="eastAsia" w:ascii="仿宋" w:hAnsi="仿宋" w:eastAsia="仿宋" w:cs="仿宋"/>
          <w:kern w:val="0"/>
          <w:sz w:val="24"/>
        </w:rPr>
        <w:t>须以书面形式予以答复。</w:t>
      </w:r>
      <w:r>
        <w:rPr>
          <w:rFonts w:hint="eastAsia" w:ascii="仿宋" w:hAnsi="仿宋" w:eastAsia="仿宋" w:cs="仿宋"/>
          <w:kern w:val="0"/>
          <w:sz w:val="24"/>
          <w:lang w:eastAsia="zh-CN"/>
        </w:rPr>
        <w:t>供应商</w:t>
      </w:r>
      <w:r>
        <w:rPr>
          <w:rFonts w:hint="eastAsia" w:ascii="仿宋" w:hAnsi="仿宋" w:eastAsia="仿宋" w:cs="仿宋"/>
          <w:kern w:val="0"/>
          <w:sz w:val="24"/>
        </w:rPr>
        <w:t>拒绝延长的，其投标在原投标有效期期届满后将不再有效，但有权收回其投标保证金；同意延长投标有效期的</w:t>
      </w:r>
      <w:r>
        <w:rPr>
          <w:rFonts w:hint="eastAsia" w:ascii="仿宋" w:hAnsi="仿宋" w:eastAsia="仿宋" w:cs="仿宋"/>
          <w:kern w:val="0"/>
          <w:sz w:val="24"/>
          <w:lang w:eastAsia="zh-CN"/>
        </w:rPr>
        <w:t>供应商</w:t>
      </w:r>
      <w:r>
        <w:rPr>
          <w:rFonts w:hint="eastAsia" w:ascii="仿宋" w:hAnsi="仿宋" w:eastAsia="仿宋" w:cs="仿宋"/>
          <w:kern w:val="0"/>
          <w:sz w:val="24"/>
        </w:rPr>
        <w:t>既不能要求也不允许修改或撤回其投标文件。</w:t>
      </w:r>
    </w:p>
    <w:p w14:paraId="3BF64FF4">
      <w:pPr>
        <w:pStyle w:val="5"/>
        <w:spacing w:line="360" w:lineRule="auto"/>
        <w:ind w:firstLine="480"/>
        <w:rPr>
          <w:rFonts w:hint="eastAsia" w:ascii="仿宋" w:hAnsi="仿宋" w:eastAsia="仿宋" w:cs="仿宋"/>
          <w:sz w:val="24"/>
        </w:rPr>
      </w:pPr>
      <w:r>
        <w:rPr>
          <w:rFonts w:hint="eastAsia" w:ascii="仿宋" w:hAnsi="仿宋" w:eastAsia="仿宋" w:cs="仿宋"/>
          <w:sz w:val="24"/>
        </w:rPr>
        <w:t>17.3 廉洁自律承诺要求</w:t>
      </w:r>
    </w:p>
    <w:p w14:paraId="73662592">
      <w:pPr>
        <w:pStyle w:val="5"/>
        <w:spacing w:line="360" w:lineRule="auto"/>
        <w:ind w:firstLine="480"/>
        <w:rPr>
          <w:rFonts w:hint="eastAsia" w:ascii="仿宋" w:hAnsi="仿宋" w:eastAsia="仿宋" w:cs="仿宋"/>
          <w:sz w:val="24"/>
        </w:rPr>
      </w:pPr>
      <w:r>
        <w:rPr>
          <w:rFonts w:hint="eastAsia" w:ascii="仿宋" w:hAnsi="仿宋" w:eastAsia="仿宋" w:cs="仿宋"/>
          <w:sz w:val="24"/>
        </w:rPr>
        <w:t>按照《预防职务违法违纪工作规程》规定要求，在本次招标活动中，</w:t>
      </w:r>
      <w:r>
        <w:rPr>
          <w:rFonts w:hint="eastAsia" w:ascii="仿宋" w:hAnsi="仿宋" w:eastAsia="仿宋" w:cs="仿宋"/>
          <w:sz w:val="24"/>
          <w:lang w:eastAsia="zh-CN"/>
        </w:rPr>
        <w:t>新疆鑫之晟项目管理有限公司</w:t>
      </w:r>
      <w:r>
        <w:rPr>
          <w:rFonts w:hint="eastAsia" w:ascii="仿宋" w:hAnsi="仿宋" w:eastAsia="仿宋" w:cs="仿宋"/>
          <w:sz w:val="24"/>
        </w:rPr>
        <w:t>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30BC3B64">
      <w:pPr>
        <w:pStyle w:val="5"/>
        <w:ind w:firstLine="400"/>
      </w:pPr>
    </w:p>
    <w:p w14:paraId="403F2DCA">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52CC7CA4">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09D68CC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提交的投标文件及</w:t>
      </w:r>
      <w:r>
        <w:rPr>
          <w:rFonts w:hint="eastAsia" w:ascii="仿宋" w:hAnsi="仿宋" w:eastAsia="仿宋" w:cs="仿宋"/>
          <w:kern w:val="0"/>
          <w:sz w:val="24"/>
          <w:lang w:eastAsia="zh-CN"/>
        </w:rPr>
        <w:t>供应商</w:t>
      </w:r>
      <w:r>
        <w:rPr>
          <w:rFonts w:hint="eastAsia" w:ascii="仿宋" w:hAnsi="仿宋" w:eastAsia="仿宋" w:cs="仿宋"/>
          <w:kern w:val="0"/>
          <w:sz w:val="24"/>
        </w:rPr>
        <w:t>与采购代理机构就有关投标的所有来往函电均使用中文。</w:t>
      </w:r>
    </w:p>
    <w:p w14:paraId="06E26E2E">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37A998A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0053070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0C40894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22DE5EEE">
      <w:pPr>
        <w:shd w:val="clear" w:color="auto" w:fill="FFFFFF"/>
        <w:spacing w:line="400" w:lineRule="exact"/>
        <w:ind w:firstLine="487" w:firstLineChars="202"/>
        <w:outlineLvl w:val="0"/>
        <w:rPr>
          <w:rFonts w:hint="eastAsia" w:ascii="仿宋" w:hAnsi="仿宋" w:eastAsia="仿宋" w:cs="仿宋"/>
          <w:b/>
          <w:kern w:val="0"/>
          <w:sz w:val="24"/>
        </w:rPr>
      </w:pPr>
      <w:bookmarkStart w:id="15" w:name="_Toc4995"/>
      <w:r>
        <w:rPr>
          <w:rFonts w:hint="eastAsia" w:ascii="仿宋" w:hAnsi="仿宋" w:eastAsia="仿宋" w:cs="仿宋"/>
          <w:b/>
          <w:kern w:val="0"/>
          <w:sz w:val="24"/>
        </w:rPr>
        <w:t>20. 投标文件的组成</w:t>
      </w:r>
      <w:bookmarkEnd w:id="15"/>
    </w:p>
    <w:p w14:paraId="47EC89EC">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5873F98A">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应当根据招标文件要求编制响应文件，并根据自己的商务能力、技术水平对招标文件提出的要求和条件逐条标明是否响应。</w:t>
      </w:r>
    </w:p>
    <w:p w14:paraId="7438FA59">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48E912A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5ABB9D3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（2）法定代表人身份证明书；</w:t>
      </w:r>
    </w:p>
    <w:p w14:paraId="6A8BFCF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）法定代表人授权委托书；</w:t>
      </w:r>
    </w:p>
    <w:p w14:paraId="17742E0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4</w:t>
      </w:r>
      <w:r>
        <w:rPr>
          <w:rFonts w:hint="eastAsia" w:ascii="仿宋" w:hAnsi="仿宋" w:eastAsia="仿宋" w:cs="仿宋"/>
          <w:bCs/>
          <w:sz w:val="24"/>
        </w:rPr>
        <w:t>）投标报价一览表；</w:t>
      </w:r>
    </w:p>
    <w:p w14:paraId="5F159E8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5</w:t>
      </w:r>
      <w:r>
        <w:rPr>
          <w:rFonts w:hint="eastAsia" w:ascii="仿宋" w:hAnsi="仿宋" w:eastAsia="仿宋" w:cs="仿宋"/>
          <w:bCs/>
          <w:sz w:val="24"/>
        </w:rPr>
        <w:t>）明细报价表；</w:t>
      </w:r>
    </w:p>
    <w:p w14:paraId="5B6F636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的资格证明材料；</w:t>
      </w:r>
    </w:p>
    <w:p w14:paraId="5B464A4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）投标保证金缴纳凭证；</w:t>
      </w:r>
    </w:p>
    <w:p w14:paraId="0F53228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8</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近三年相关项目业绩表（</w:t>
      </w:r>
      <w:r>
        <w:rPr>
          <w:rFonts w:hint="eastAsia" w:ascii="仿宋" w:hAnsi="仿宋" w:eastAsia="仿宋" w:cs="仿宋"/>
          <w:bCs/>
          <w:sz w:val="24"/>
          <w:lang w:eastAsia="zh-CN"/>
        </w:rPr>
        <w:t>202</w:t>
      </w:r>
      <w:r>
        <w:rPr>
          <w:rFonts w:hint="eastAsia" w:ascii="仿宋" w:hAnsi="仿宋" w:eastAsia="仿宋" w:cs="仿宋"/>
          <w:bCs/>
          <w:sz w:val="24"/>
          <w:lang w:val="en-US" w:eastAsia="zh-CN"/>
        </w:rPr>
        <w:t>3</w:t>
      </w:r>
      <w:r>
        <w:rPr>
          <w:rFonts w:hint="eastAsia" w:ascii="仿宋" w:hAnsi="仿宋" w:eastAsia="仿宋" w:cs="仿宋"/>
          <w:bCs/>
          <w:sz w:val="24"/>
          <w:lang w:eastAsia="zh-CN"/>
        </w:rPr>
        <w:t>年01月1日至今</w:t>
      </w:r>
      <w:r>
        <w:rPr>
          <w:rFonts w:hint="eastAsia" w:ascii="仿宋" w:hAnsi="仿宋" w:eastAsia="仿宋" w:cs="仿宋"/>
          <w:bCs/>
          <w:sz w:val="24"/>
        </w:rPr>
        <w:t>）；</w:t>
      </w:r>
    </w:p>
    <w:p w14:paraId="03613CB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9</w:t>
      </w:r>
      <w:r>
        <w:rPr>
          <w:rFonts w:hint="eastAsia" w:ascii="仿宋" w:hAnsi="仿宋" w:eastAsia="仿宋" w:cs="仿宋"/>
          <w:bCs/>
          <w:sz w:val="24"/>
        </w:rPr>
        <w:t>）商务、技术条款偏离表；</w:t>
      </w:r>
    </w:p>
    <w:p w14:paraId="4462E284">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w:t>
      </w:r>
      <w:r>
        <w:rPr>
          <w:rFonts w:hint="eastAsia" w:ascii="仿宋" w:hAnsi="仿宋" w:eastAsia="仿宋" w:cs="仿宋"/>
          <w:bCs/>
          <w:sz w:val="24"/>
          <w:lang w:eastAsia="zh-CN"/>
        </w:rPr>
        <w:t>有关投标产品说明，彩色图片等技术参数要求。</w:t>
      </w:r>
    </w:p>
    <w:p w14:paraId="2098B7F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hint="eastAsia" w:ascii="仿宋" w:hAnsi="仿宋" w:eastAsia="仿宋" w:cs="仿宋"/>
          <w:bCs/>
          <w:sz w:val="24"/>
        </w:rPr>
        <w:t>）技术方案；</w:t>
      </w:r>
    </w:p>
    <w:p w14:paraId="1DD6930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2</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认为需要提交的其他商务技术资料</w:t>
      </w:r>
    </w:p>
    <w:p w14:paraId="4BD2C5D6">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6FFC843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w:t>
      </w:r>
      <w:r>
        <w:rPr>
          <w:rFonts w:hint="eastAsia" w:ascii="仿宋" w:hAnsi="仿宋" w:eastAsia="仿宋" w:cs="仿宋"/>
          <w:sz w:val="24"/>
          <w:lang w:eastAsia="zh-CN"/>
        </w:rPr>
        <w:t>供应商</w:t>
      </w:r>
      <w:r>
        <w:rPr>
          <w:rFonts w:hint="eastAsia" w:ascii="仿宋" w:hAnsi="仿宋" w:eastAsia="仿宋" w:cs="仿宋"/>
          <w:sz w:val="24"/>
        </w:rPr>
        <w:t>提供的投标文件须使用招标文件所提供投标文件格式（表格可按照同样格式扩展），并保证所提供的资料的真实性。未提供格式的，</w:t>
      </w:r>
      <w:r>
        <w:rPr>
          <w:rFonts w:hint="eastAsia" w:ascii="仿宋" w:hAnsi="仿宋" w:eastAsia="仿宋" w:cs="仿宋"/>
          <w:sz w:val="24"/>
          <w:lang w:eastAsia="zh-CN"/>
        </w:rPr>
        <w:t>供应商</w:t>
      </w:r>
      <w:r>
        <w:rPr>
          <w:rFonts w:hint="eastAsia" w:ascii="仿宋" w:hAnsi="仿宋" w:eastAsia="仿宋" w:cs="仿宋"/>
          <w:sz w:val="24"/>
        </w:rPr>
        <w:t>可自行编制。</w:t>
      </w:r>
    </w:p>
    <w:p w14:paraId="4569649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rPr>
        <w:t>在投标文件编制中所需提交的证明材料复印件须加盖</w:t>
      </w:r>
      <w:r>
        <w:rPr>
          <w:rFonts w:hint="eastAsia" w:ascii="仿宋" w:hAnsi="仿宋" w:eastAsia="仿宋" w:cs="仿宋"/>
          <w:sz w:val="24"/>
          <w:lang w:eastAsia="zh-CN"/>
        </w:rPr>
        <w:t>供应商</w:t>
      </w:r>
      <w:r>
        <w:rPr>
          <w:rFonts w:hint="eastAsia" w:ascii="仿宋" w:hAnsi="仿宋" w:eastAsia="仿宋" w:cs="仿宋"/>
          <w:sz w:val="24"/>
        </w:rPr>
        <w:t>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77458FB5">
      <w:pPr>
        <w:shd w:val="clear" w:color="auto" w:fill="FFFFFF"/>
        <w:spacing w:line="400" w:lineRule="exact"/>
        <w:ind w:firstLine="484" w:firstLineChars="202"/>
        <w:outlineLvl w:val="0"/>
        <w:rPr>
          <w:rFonts w:hint="eastAsia" w:ascii="仿宋" w:hAnsi="仿宋" w:eastAsia="仿宋" w:cs="仿宋"/>
          <w:sz w:val="24"/>
        </w:rPr>
      </w:pPr>
      <w:bookmarkStart w:id="16" w:name="_Toc31575"/>
      <w:r>
        <w:rPr>
          <w:rFonts w:hint="eastAsia" w:ascii="仿宋" w:hAnsi="仿宋" w:eastAsia="仿宋" w:cs="仿宋"/>
          <w:kern w:val="0"/>
          <w:sz w:val="24"/>
        </w:rPr>
        <w:t>21.3 投标文件严禁涂改或行间插字和增删。除非这些修改是根据采购人的指示进行的，或者是</w:t>
      </w:r>
      <w:r>
        <w:rPr>
          <w:rFonts w:hint="eastAsia" w:ascii="仿宋" w:hAnsi="仿宋" w:eastAsia="仿宋" w:cs="仿宋"/>
          <w:kern w:val="0"/>
          <w:sz w:val="24"/>
          <w:lang w:eastAsia="zh-CN"/>
        </w:rPr>
        <w:t>供应商</w:t>
      </w:r>
      <w:r>
        <w:rPr>
          <w:rFonts w:hint="eastAsia" w:ascii="仿宋" w:hAnsi="仿宋" w:eastAsia="仿宋" w:cs="仿宋"/>
          <w:kern w:val="0"/>
          <w:sz w:val="24"/>
        </w:rPr>
        <w:t>造成的必须修改的错误，</w:t>
      </w:r>
      <w:r>
        <w:rPr>
          <w:rFonts w:hint="eastAsia" w:ascii="仿宋" w:hAnsi="仿宋" w:eastAsia="仿宋" w:cs="仿宋"/>
          <w:sz w:val="24"/>
        </w:rPr>
        <w:t>必要的修改处必须有</w:t>
      </w:r>
      <w:r>
        <w:rPr>
          <w:rFonts w:hint="eastAsia" w:ascii="仿宋" w:hAnsi="仿宋" w:eastAsia="仿宋" w:cs="仿宋"/>
          <w:sz w:val="24"/>
          <w:lang w:eastAsia="zh-CN"/>
        </w:rPr>
        <w:t>供应商</w:t>
      </w:r>
      <w:r>
        <w:rPr>
          <w:rFonts w:hint="eastAsia" w:ascii="仿宋" w:hAnsi="仿宋" w:eastAsia="仿宋" w:cs="仿宋"/>
          <w:sz w:val="24"/>
        </w:rPr>
        <w:t>法人代表或其授权代表人签字。</w:t>
      </w:r>
      <w:bookmarkEnd w:id="16"/>
    </w:p>
    <w:p w14:paraId="42A70731">
      <w:pPr>
        <w:shd w:val="clear" w:color="auto" w:fill="FFFFFF"/>
        <w:spacing w:line="400" w:lineRule="exact"/>
        <w:ind w:firstLine="484" w:firstLineChars="202"/>
        <w:outlineLvl w:val="0"/>
        <w:rPr>
          <w:rFonts w:hint="eastAsia" w:ascii="仿宋" w:hAnsi="仿宋" w:eastAsia="仿宋" w:cs="仿宋"/>
          <w:sz w:val="24"/>
        </w:rPr>
      </w:pPr>
      <w:bookmarkStart w:id="17" w:name="_Toc32267"/>
      <w:r>
        <w:rPr>
          <w:rFonts w:hint="eastAsia" w:ascii="仿宋" w:hAnsi="仿宋" w:eastAsia="仿宋" w:cs="仿宋"/>
          <w:sz w:val="24"/>
        </w:rPr>
        <w:t>21.4 招标文件中分标段的，</w:t>
      </w:r>
      <w:r>
        <w:rPr>
          <w:rFonts w:hint="eastAsia" w:ascii="仿宋" w:hAnsi="仿宋" w:eastAsia="仿宋" w:cs="仿宋"/>
          <w:bCs/>
          <w:sz w:val="24"/>
          <w:lang w:val="zh-CN"/>
        </w:rPr>
        <w:t>供应商</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w:t>
      </w:r>
      <w:r>
        <w:rPr>
          <w:rFonts w:hint="eastAsia" w:ascii="仿宋" w:hAnsi="仿宋" w:eastAsia="仿宋" w:cs="仿宋"/>
          <w:bCs/>
          <w:sz w:val="24"/>
        </w:rPr>
        <w:t>上传</w:t>
      </w:r>
      <w:r>
        <w:rPr>
          <w:rFonts w:hint="eastAsia" w:ascii="仿宋" w:hAnsi="仿宋" w:eastAsia="仿宋" w:cs="仿宋"/>
          <w:bCs/>
          <w:sz w:val="24"/>
          <w:lang w:val="zh-CN"/>
        </w:rPr>
        <w:t>。</w:t>
      </w:r>
      <w:r>
        <w:rPr>
          <w:rFonts w:hint="eastAsia" w:ascii="仿宋" w:hAnsi="仿宋" w:eastAsia="仿宋" w:cs="仿宋"/>
          <w:bCs/>
          <w:sz w:val="24"/>
        </w:rPr>
        <w:t>投标文件应当对招标文件提出的要求和条件作出实质性响应，否则视为无效投标。</w:t>
      </w:r>
      <w:bookmarkEnd w:id="17"/>
    </w:p>
    <w:p w14:paraId="1CCBC722">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22. 投标文件的份数和签署</w:t>
      </w:r>
    </w:p>
    <w:p w14:paraId="50A31F25">
      <w:pPr>
        <w:shd w:val="clear" w:color="auto" w:fill="FFFFFF"/>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 xml:space="preserve">22.1 </w:t>
      </w:r>
      <w:r>
        <w:rPr>
          <w:rFonts w:hint="eastAsia" w:ascii="仿宋" w:hAnsi="仿宋" w:eastAsia="仿宋" w:cs="仿宋"/>
          <w:kern w:val="0"/>
          <w:sz w:val="24"/>
          <w:lang w:eastAsia="zh-CN"/>
        </w:rPr>
        <w:t>供应商</w:t>
      </w:r>
      <w:r>
        <w:rPr>
          <w:rFonts w:hint="eastAsia" w:ascii="仿宋" w:hAnsi="仿宋" w:eastAsia="仿宋" w:cs="仿宋"/>
          <w:kern w:val="0"/>
          <w:sz w:val="24"/>
        </w:rPr>
        <w:t>应当按照本须知前附表规定进行上传，否则视为非实质响应招标文件的投标。</w:t>
      </w:r>
    </w:p>
    <w:p w14:paraId="1CEEA656">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22.2 投标文件格式、内容、签署和盖章、标识等均应符合招标文件要求，投标文件未按照上述规定编制，初步评审将不予以通过。</w:t>
      </w:r>
    </w:p>
    <w:p w14:paraId="0A6FE73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.3 </w:t>
      </w:r>
      <w:r>
        <w:rPr>
          <w:rFonts w:hint="eastAsia" w:ascii="仿宋" w:hAnsi="仿宋" w:eastAsia="仿宋" w:cs="仿宋"/>
          <w:b/>
          <w:sz w:val="24"/>
        </w:rPr>
        <w:t>发生下列情况之一者，应在资格性、符合性检查时按照无效投标处理：</w:t>
      </w:r>
    </w:p>
    <w:p w14:paraId="02051440">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14:paraId="17E69FBD">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（2）未按照招标文件中投标文件有关“规定格式、内容、密封、签署、盖章、标识、提交”等要求上传的；</w:t>
      </w:r>
    </w:p>
    <w:p w14:paraId="058AC9E4">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386FEB1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389AEB8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2A4B9FB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323C3136">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4A38C1C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w:t>
      </w:r>
      <w:r>
        <w:rPr>
          <w:rFonts w:hint="eastAsia" w:ascii="仿宋" w:hAnsi="仿宋" w:eastAsia="仿宋" w:cs="仿宋"/>
          <w:sz w:val="24"/>
          <w:lang w:eastAsia="zh-CN"/>
        </w:rPr>
        <w:t>供应商</w:t>
      </w:r>
      <w:r>
        <w:rPr>
          <w:rFonts w:hint="eastAsia" w:ascii="仿宋" w:hAnsi="仿宋" w:eastAsia="仿宋" w:cs="仿宋"/>
          <w:sz w:val="24"/>
        </w:rPr>
        <w:t>提交两个以上不同的投标文件或者投标报价的（招标文件要求允许提交备选方案的除外）；</w:t>
      </w:r>
    </w:p>
    <w:p w14:paraId="7E6DDA7B">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5763AAED">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25A124E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3210C3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48221D18">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5FC308AB">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23. 投标</w:t>
      </w:r>
      <w:r>
        <w:rPr>
          <w:rFonts w:hint="eastAsia" w:ascii="仿宋" w:hAnsi="仿宋" w:eastAsia="仿宋" w:cs="仿宋"/>
          <w:b/>
          <w:kern w:val="0"/>
          <w:sz w:val="24"/>
          <w:lang w:val="zh-CN"/>
        </w:rPr>
        <w:t>截止时间</w:t>
      </w:r>
    </w:p>
    <w:p w14:paraId="4E55926D">
      <w:pPr>
        <w:shd w:val="clear" w:color="auto" w:fill="FFFFFF"/>
        <w:spacing w:line="400" w:lineRule="exact"/>
        <w:ind w:firstLine="482" w:firstLineChars="200"/>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投标</w:t>
      </w:r>
      <w:r>
        <w:rPr>
          <w:rFonts w:hint="eastAsia" w:ascii="仿宋" w:hAnsi="仿宋" w:eastAsia="仿宋" w:cs="仿宋"/>
          <w:b/>
          <w:bCs/>
          <w:color w:val="000000" w:themeColor="text1"/>
          <w:kern w:val="0"/>
          <w:sz w:val="24"/>
          <w:lang w:val="zh-CN"/>
          <w14:textFill>
            <w14:solidFill>
              <w14:schemeClr w14:val="tx1"/>
            </w14:solidFill>
          </w14:textFill>
        </w:rPr>
        <w:t>文件的上传不得迟于</w:t>
      </w:r>
      <w:r>
        <w:rPr>
          <w:rFonts w:hint="eastAsia" w:ascii="仿宋" w:hAnsi="仿宋" w:eastAsia="仿宋" w:cs="仿宋"/>
          <w:kern w:val="0"/>
          <w:sz w:val="24"/>
          <w:lang w:eastAsia="zh-CN"/>
        </w:rPr>
        <w:t>2026年06月02日11时00分（北京时间）</w:t>
      </w:r>
      <w:r>
        <w:rPr>
          <w:rFonts w:hint="eastAsia" w:ascii="仿宋" w:hAnsi="仿宋" w:eastAsia="仿宋" w:cs="仿宋"/>
          <w:b/>
          <w:bCs/>
          <w:color w:val="000000" w:themeColor="text1"/>
          <w:kern w:val="0"/>
          <w:sz w:val="24"/>
          <w14:textFill>
            <w14:solidFill>
              <w14:schemeClr w14:val="tx1"/>
            </w14:solidFill>
          </w14:textFill>
        </w:rPr>
        <w:t>；</w:t>
      </w:r>
    </w:p>
    <w:p w14:paraId="56780604">
      <w:pPr>
        <w:shd w:val="clear" w:color="auto" w:fill="FFFFFF"/>
        <w:spacing w:line="400" w:lineRule="exact"/>
        <w:ind w:firstLine="487" w:firstLineChars="202"/>
      </w:pPr>
      <w:r>
        <w:rPr>
          <w:rFonts w:hint="eastAsia" w:ascii="仿宋" w:hAnsi="仿宋" w:eastAsia="仿宋" w:cs="仿宋"/>
          <w:b/>
          <w:kern w:val="0"/>
          <w:sz w:val="24"/>
        </w:rPr>
        <w:t>24. 迟交的投标文件</w:t>
      </w:r>
    </w:p>
    <w:p w14:paraId="558BB0E0">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截止时间之前上传至政采云平台，在此之后上传不了的响应文件，供应商自行负责。</w:t>
      </w:r>
    </w:p>
    <w:p w14:paraId="6B0D7104">
      <w:pPr>
        <w:shd w:val="clear" w:color="auto" w:fill="FFFFFF"/>
        <w:spacing w:line="400" w:lineRule="exact"/>
        <w:ind w:firstLine="487" w:firstLineChars="202"/>
      </w:pPr>
      <w:r>
        <w:rPr>
          <w:rFonts w:hint="eastAsia" w:ascii="仿宋" w:hAnsi="仿宋" w:eastAsia="仿宋" w:cs="仿宋"/>
          <w:b/>
          <w:kern w:val="0"/>
          <w:sz w:val="24"/>
        </w:rPr>
        <w:t>25. 投标文件的补充、修改与撤回</w:t>
      </w:r>
    </w:p>
    <w:p w14:paraId="7DB5990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方则须按采购代理机构的书面修改通知重新规定的</w:t>
      </w:r>
      <w:r>
        <w:rPr>
          <w:rFonts w:hint="eastAsia" w:ascii="仿宋" w:hAnsi="仿宋" w:eastAsia="仿宋" w:cs="仿宋"/>
          <w:sz w:val="24"/>
        </w:rPr>
        <w:t>投标</w:t>
      </w:r>
      <w:r>
        <w:rPr>
          <w:rFonts w:hint="eastAsia" w:ascii="仿宋" w:hAnsi="仿宋" w:eastAsia="仿宋" w:cs="仿宋"/>
          <w:sz w:val="24"/>
          <w:lang w:val="zh-CN"/>
        </w:rPr>
        <w:t>时间递交。</w:t>
      </w:r>
    </w:p>
    <w:p w14:paraId="3ABC245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25.2</w:t>
      </w:r>
      <w:r>
        <w:rPr>
          <w:rFonts w:hint="eastAsia" w:ascii="仿宋" w:hAnsi="仿宋" w:eastAsia="仿宋" w:cs="仿宋"/>
          <w:kern w:val="0"/>
          <w:sz w:val="24"/>
          <w:lang w:eastAsia="zh-CN"/>
        </w:rPr>
        <w:t>供应商</w:t>
      </w:r>
      <w:r>
        <w:rPr>
          <w:rFonts w:hint="eastAsia" w:ascii="仿宋" w:hAnsi="仿宋" w:eastAsia="仿宋" w:cs="仿宋"/>
          <w:kern w:val="0"/>
          <w:sz w:val="24"/>
        </w:rPr>
        <w:t>在递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ECA06A0">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26. 投标文件的其他情况</w:t>
      </w:r>
    </w:p>
    <w:p w14:paraId="076D01B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w:t>
      </w:r>
      <w:r>
        <w:rPr>
          <w:rFonts w:hint="eastAsia" w:ascii="仿宋" w:hAnsi="仿宋" w:eastAsia="仿宋" w:cs="仿宋"/>
          <w:kern w:val="0"/>
          <w:sz w:val="24"/>
          <w:lang w:eastAsia="zh-CN"/>
        </w:rPr>
        <w:t>供应商</w:t>
      </w:r>
      <w:r>
        <w:rPr>
          <w:rFonts w:hint="eastAsia" w:ascii="仿宋" w:hAnsi="仿宋" w:eastAsia="仿宋" w:cs="仿宋"/>
          <w:kern w:val="0"/>
          <w:sz w:val="24"/>
        </w:rPr>
        <w:t>少于3个的，参照执行。</w:t>
      </w:r>
    </w:p>
    <w:p w14:paraId="7BE892C9">
      <w:pPr>
        <w:shd w:val="clear" w:color="auto" w:fill="FFFFFF"/>
        <w:spacing w:line="400" w:lineRule="exact"/>
        <w:ind w:firstLine="241" w:firstLineChars="100"/>
        <w:rPr>
          <w:rFonts w:hint="eastAsia" w:ascii="仿宋" w:hAnsi="仿宋" w:eastAsia="仿宋" w:cs="仿宋"/>
          <w:b/>
          <w:kern w:val="0"/>
          <w:sz w:val="24"/>
        </w:rPr>
      </w:pPr>
      <w:r>
        <w:rPr>
          <w:rFonts w:hint="eastAsia" w:ascii="仿宋" w:hAnsi="仿宋" w:eastAsia="仿宋" w:cs="仿宋"/>
          <w:b/>
          <w:kern w:val="0"/>
          <w:sz w:val="24"/>
        </w:rPr>
        <w:t>（五）开标</w:t>
      </w:r>
    </w:p>
    <w:p w14:paraId="24543523">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27. 开标</w:t>
      </w:r>
    </w:p>
    <w:p w14:paraId="4D874CF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w:t>
      </w:r>
      <w:r>
        <w:rPr>
          <w:rFonts w:hint="eastAsia" w:ascii="仿宋" w:hAnsi="仿宋" w:eastAsia="仿宋" w:cs="仿宋"/>
          <w:kern w:val="0"/>
          <w:sz w:val="24"/>
          <w:lang w:eastAsia="zh-CN"/>
        </w:rPr>
        <w:t>供应商</w:t>
      </w:r>
      <w:r>
        <w:rPr>
          <w:rFonts w:hint="eastAsia" w:ascii="仿宋" w:hAnsi="仿宋" w:eastAsia="仿宋" w:cs="仿宋"/>
          <w:kern w:val="0"/>
          <w:sz w:val="24"/>
        </w:rPr>
        <w:t>无须委派开标代表参加开标。</w:t>
      </w:r>
      <w:r>
        <w:rPr>
          <w:rFonts w:hint="eastAsia" w:ascii="仿宋" w:hAnsi="仿宋" w:eastAsia="仿宋" w:cs="仿宋"/>
          <w:b/>
          <w:kern w:val="0"/>
          <w:sz w:val="24"/>
        </w:rPr>
        <w:t>在开标前不得解密投标文件。</w:t>
      </w:r>
    </w:p>
    <w:p w14:paraId="5AA083FC">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5AF435B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28.1.1</w:t>
      </w:r>
      <w:r>
        <w:rPr>
          <w:rFonts w:hint="eastAsia" w:ascii="仿宋" w:hAnsi="仿宋" w:eastAsia="仿宋" w:cs="仿宋"/>
          <w:kern w:val="0"/>
          <w:sz w:val="24"/>
          <w:lang w:eastAsia="zh-CN"/>
        </w:rPr>
        <w:t>供应商</w:t>
      </w:r>
      <w:r>
        <w:rPr>
          <w:rFonts w:hint="eastAsia" w:ascii="仿宋" w:hAnsi="仿宋" w:eastAsia="仿宋" w:cs="仿宋"/>
          <w:kern w:val="0"/>
          <w:sz w:val="24"/>
        </w:rPr>
        <w:t>不足3家的，不得开标。</w:t>
      </w:r>
    </w:p>
    <w:p w14:paraId="65BE494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28.1.2 开标由采购人或采购代理机构主持；</w:t>
      </w:r>
    </w:p>
    <w:p w14:paraId="500F37A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28.2.1 宣读开标纪律，介绍采购人和监督人；</w:t>
      </w:r>
    </w:p>
    <w:p w14:paraId="72D63D2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28.2.2 招标人或代理机构对</w:t>
      </w:r>
      <w:r>
        <w:rPr>
          <w:rFonts w:hint="eastAsia" w:ascii="仿宋" w:hAnsi="仿宋" w:eastAsia="仿宋" w:cs="仿宋"/>
          <w:kern w:val="0"/>
          <w:sz w:val="24"/>
          <w:lang w:eastAsia="zh-CN"/>
        </w:rPr>
        <w:t>供应商</w:t>
      </w:r>
      <w:r>
        <w:rPr>
          <w:rFonts w:hint="eastAsia" w:ascii="仿宋" w:hAnsi="仿宋" w:eastAsia="仿宋" w:cs="仿宋"/>
          <w:kern w:val="0"/>
          <w:sz w:val="24"/>
        </w:rPr>
        <w:t>进行资格查验；合格</w:t>
      </w:r>
      <w:r>
        <w:rPr>
          <w:rFonts w:hint="eastAsia" w:ascii="仿宋" w:hAnsi="仿宋" w:eastAsia="仿宋" w:cs="仿宋"/>
          <w:kern w:val="0"/>
          <w:sz w:val="24"/>
          <w:lang w:eastAsia="zh-CN"/>
        </w:rPr>
        <w:t>供应商</w:t>
      </w:r>
      <w:r>
        <w:rPr>
          <w:rFonts w:hint="eastAsia" w:ascii="仿宋" w:hAnsi="仿宋" w:eastAsia="仿宋" w:cs="仿宋"/>
          <w:kern w:val="0"/>
          <w:sz w:val="24"/>
        </w:rPr>
        <w:t>不足3家的，不得评标；</w:t>
      </w:r>
    </w:p>
    <w:p w14:paraId="1FF60D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28.2.3 经审查确认无误后，由采购人或采购代理机构工作人员解密投标文件的《开标一览表》，宣读开标一览表中</w:t>
      </w:r>
      <w:r>
        <w:rPr>
          <w:rFonts w:hint="eastAsia" w:ascii="仿宋" w:hAnsi="仿宋" w:eastAsia="仿宋" w:cs="仿宋"/>
          <w:kern w:val="0"/>
          <w:sz w:val="24"/>
          <w:lang w:eastAsia="zh-CN"/>
        </w:rPr>
        <w:t>供应商</w:t>
      </w:r>
      <w:r>
        <w:rPr>
          <w:rFonts w:hint="eastAsia" w:ascii="仿宋" w:hAnsi="仿宋" w:eastAsia="仿宋" w:cs="仿宋"/>
          <w:kern w:val="0"/>
          <w:sz w:val="24"/>
        </w:rPr>
        <w:t>的名称及供货期、投标总报价等招标文件规定的需要宣布的其他内容；</w:t>
      </w:r>
      <w:r>
        <w:rPr>
          <w:rFonts w:hint="eastAsia" w:ascii="仿宋" w:hAnsi="仿宋" w:eastAsia="仿宋" w:cs="仿宋"/>
          <w:kern w:val="0"/>
          <w:sz w:val="24"/>
          <w:lang w:eastAsia="zh-CN"/>
        </w:rPr>
        <w:t>供应商</w:t>
      </w:r>
      <w:r>
        <w:rPr>
          <w:rFonts w:hint="eastAsia" w:ascii="仿宋" w:hAnsi="仿宋" w:eastAsia="仿宋" w:cs="仿宋"/>
          <w:kern w:val="0"/>
          <w:sz w:val="24"/>
        </w:rPr>
        <w:t>代表确认。</w:t>
      </w:r>
    </w:p>
    <w:p w14:paraId="3D63DD0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28.2.4</w:t>
      </w:r>
      <w:r>
        <w:rPr>
          <w:rFonts w:hint="eastAsia" w:ascii="仿宋" w:hAnsi="仿宋" w:eastAsia="仿宋" w:cs="仿宋"/>
          <w:kern w:val="0"/>
          <w:sz w:val="24"/>
          <w:lang w:eastAsia="zh-CN"/>
        </w:rPr>
        <w:t>供应商</w:t>
      </w:r>
      <w:r>
        <w:rPr>
          <w:rFonts w:hint="eastAsia" w:ascii="仿宋" w:hAnsi="仿宋" w:eastAsia="仿宋" w:cs="仿宋"/>
          <w:kern w:val="0"/>
          <w:sz w:val="24"/>
        </w:rPr>
        <w:t>代表对开标过程和开标记录有疑义，以及认为采购人、采购代理机构相关工作人员有需要回避的情形的，应当场提出询问或者回避申请。</w:t>
      </w:r>
    </w:p>
    <w:p w14:paraId="3B23F8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w:t>
      </w:r>
      <w:r>
        <w:rPr>
          <w:rFonts w:hint="eastAsia" w:ascii="仿宋" w:hAnsi="仿宋" w:eastAsia="仿宋" w:cs="仿宋"/>
          <w:kern w:val="0"/>
          <w:sz w:val="24"/>
          <w:lang w:eastAsia="zh-CN"/>
        </w:rPr>
        <w:t>供应商</w:t>
      </w:r>
      <w:r>
        <w:rPr>
          <w:rFonts w:hint="eastAsia" w:ascii="仿宋" w:hAnsi="仿宋" w:eastAsia="仿宋" w:cs="仿宋"/>
          <w:kern w:val="0"/>
          <w:sz w:val="24"/>
        </w:rPr>
        <w:t>不足3家或者通过资格审查或符合性审查的</w:t>
      </w:r>
      <w:r>
        <w:rPr>
          <w:rFonts w:hint="eastAsia" w:ascii="仿宋" w:hAnsi="仿宋" w:eastAsia="仿宋" w:cs="仿宋"/>
          <w:kern w:val="0"/>
          <w:sz w:val="24"/>
          <w:lang w:eastAsia="zh-CN"/>
        </w:rPr>
        <w:t>供应商</w:t>
      </w:r>
      <w:r>
        <w:rPr>
          <w:rFonts w:hint="eastAsia" w:ascii="仿宋" w:hAnsi="仿宋" w:eastAsia="仿宋" w:cs="仿宋"/>
          <w:kern w:val="0"/>
          <w:sz w:val="24"/>
        </w:rPr>
        <w:t>不足3家的，除采购任务取消情形外，可按照以下方式处理：</w:t>
      </w:r>
    </w:p>
    <w:p w14:paraId="6E03990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1B12B74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380CE91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w:t>
      </w:r>
      <w:r>
        <w:rPr>
          <w:rFonts w:hint="eastAsia" w:ascii="仿宋" w:hAnsi="仿宋" w:eastAsia="仿宋" w:cs="仿宋"/>
          <w:kern w:val="0"/>
          <w:sz w:val="24"/>
          <w:lang w:eastAsia="zh-CN"/>
        </w:rPr>
        <w:t>供应商</w:t>
      </w:r>
      <w:r>
        <w:rPr>
          <w:rFonts w:hint="eastAsia" w:ascii="仿宋" w:hAnsi="仿宋" w:eastAsia="仿宋" w:cs="仿宋"/>
          <w:kern w:val="0"/>
          <w:sz w:val="24"/>
        </w:rPr>
        <w:t>代表和相关工作人员签字确认后随招标文件一并存档。</w:t>
      </w:r>
    </w:p>
    <w:p w14:paraId="62570533">
      <w:pPr>
        <w:shd w:val="clear" w:color="auto" w:fill="FFFFFF"/>
        <w:spacing w:line="400" w:lineRule="exact"/>
        <w:ind w:firstLine="487" w:firstLineChars="202"/>
        <w:outlineLvl w:val="0"/>
        <w:rPr>
          <w:rFonts w:hint="eastAsia" w:ascii="仿宋" w:hAnsi="仿宋" w:eastAsia="仿宋" w:cs="仿宋"/>
          <w:b/>
          <w:kern w:val="0"/>
          <w:sz w:val="24"/>
        </w:rPr>
      </w:pPr>
      <w:bookmarkStart w:id="18" w:name="_Toc12275"/>
      <w:r>
        <w:rPr>
          <w:rFonts w:hint="eastAsia" w:ascii="仿宋" w:hAnsi="仿宋" w:eastAsia="仿宋" w:cs="仿宋"/>
          <w:b/>
          <w:kern w:val="0"/>
          <w:sz w:val="24"/>
        </w:rPr>
        <w:t>（六） 评标</w:t>
      </w:r>
      <w:bookmarkEnd w:id="18"/>
    </w:p>
    <w:p w14:paraId="3F6F5A4E">
      <w:pPr>
        <w:shd w:val="clear" w:color="auto" w:fill="FFFFFF"/>
        <w:spacing w:line="400" w:lineRule="exact"/>
        <w:ind w:firstLine="487" w:firstLineChars="202"/>
        <w:outlineLvl w:val="0"/>
        <w:rPr>
          <w:rFonts w:hint="eastAsia" w:ascii="仿宋" w:hAnsi="仿宋" w:eastAsia="仿宋" w:cs="仿宋"/>
          <w:b/>
          <w:kern w:val="0"/>
          <w:sz w:val="24"/>
        </w:rPr>
      </w:pPr>
      <w:bookmarkStart w:id="19" w:name="_Toc26065"/>
      <w:r>
        <w:rPr>
          <w:rFonts w:hint="eastAsia" w:ascii="仿宋" w:hAnsi="仿宋" w:eastAsia="仿宋" w:cs="仿宋"/>
          <w:b/>
          <w:kern w:val="0"/>
          <w:sz w:val="24"/>
        </w:rPr>
        <w:t>29. 评标委员会与评标</w:t>
      </w:r>
      <w:bookmarkEnd w:id="19"/>
    </w:p>
    <w:p w14:paraId="2DE847F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29.1 评标工作由采购人依法组建的评标委员会负责。评标委员会的名单在评标结果公告前应当保密。</w:t>
      </w:r>
    </w:p>
    <w:p w14:paraId="431CA7B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29.2 本项目评标委员会由5人或5人以上单数组成；</w:t>
      </w:r>
    </w:p>
    <w:p w14:paraId="3D5AF60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29.3 开标结束后，开始评标，评标采用保密方式进行。</w:t>
      </w:r>
    </w:p>
    <w:p w14:paraId="659DC0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29.4 评标委员会组长由评标委员会成员推举产生，并与评标委员会其他成员有同等的权利和义务。采购人代表不得担任评标委员会组长。</w:t>
      </w:r>
    </w:p>
    <w:p w14:paraId="6FE79F5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29.5 评标委员会成员应当客观、公正地履行职责，遵守职业道德，对所提出的评审意见承担个人责任。</w:t>
      </w:r>
    </w:p>
    <w:p w14:paraId="23D9BEF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29.6 评标委员会根据招标文件确定的评比标准和方法，对投标文件进行系统地评审和比较。招标文件中没有规定的标准和方法不得作为评标的依据。</w:t>
      </w:r>
    </w:p>
    <w:p w14:paraId="738050F6">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29.7 在评标过程中，评标委员会发现</w:t>
      </w:r>
      <w:r>
        <w:rPr>
          <w:rFonts w:hint="eastAsia" w:ascii="仿宋" w:hAnsi="仿宋" w:eastAsia="仿宋" w:cs="仿宋"/>
          <w:kern w:val="0"/>
          <w:sz w:val="24"/>
          <w:lang w:eastAsia="zh-CN"/>
        </w:rPr>
        <w:t>供应商</w:t>
      </w:r>
      <w:r>
        <w:rPr>
          <w:rFonts w:hint="eastAsia" w:ascii="仿宋" w:hAnsi="仿宋" w:eastAsia="仿宋" w:cs="仿宋"/>
          <w:kern w:val="0"/>
          <w:sz w:val="24"/>
        </w:rPr>
        <w:t>以他人的名义投标、串通投标、以行贿手段谋取中标或者以其他弄虚作假方式投标的，该</w:t>
      </w:r>
      <w:r>
        <w:rPr>
          <w:rFonts w:hint="eastAsia" w:ascii="仿宋" w:hAnsi="仿宋" w:eastAsia="仿宋" w:cs="仿宋"/>
          <w:kern w:val="0"/>
          <w:sz w:val="24"/>
          <w:lang w:eastAsia="zh-CN"/>
        </w:rPr>
        <w:t>供应商</w:t>
      </w:r>
      <w:r>
        <w:rPr>
          <w:rFonts w:hint="eastAsia" w:ascii="仿宋" w:hAnsi="仿宋" w:eastAsia="仿宋" w:cs="仿宋"/>
          <w:kern w:val="0"/>
          <w:sz w:val="24"/>
        </w:rPr>
        <w:t>的投标应作无效标处理。</w:t>
      </w:r>
    </w:p>
    <w:p w14:paraId="1CAEECE6">
      <w:pPr>
        <w:shd w:val="clear" w:color="auto" w:fill="FFFFFF"/>
        <w:spacing w:line="400" w:lineRule="exact"/>
        <w:ind w:firstLine="487" w:firstLineChars="202"/>
        <w:outlineLvl w:val="0"/>
        <w:rPr>
          <w:rFonts w:hint="eastAsia" w:ascii="仿宋" w:hAnsi="仿宋" w:eastAsia="仿宋" w:cs="仿宋"/>
          <w:b/>
          <w:kern w:val="0"/>
          <w:sz w:val="24"/>
        </w:rPr>
      </w:pPr>
      <w:bookmarkStart w:id="20" w:name="_Toc30759"/>
      <w:r>
        <w:rPr>
          <w:rFonts w:hint="eastAsia" w:ascii="仿宋" w:hAnsi="仿宋" w:eastAsia="仿宋" w:cs="仿宋"/>
          <w:b/>
          <w:kern w:val="0"/>
          <w:sz w:val="24"/>
        </w:rPr>
        <w:t>30. 投标文件的澄清</w:t>
      </w:r>
      <w:bookmarkEnd w:id="20"/>
    </w:p>
    <w:p w14:paraId="7DC2ED0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3A0BE5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30.2 </w:t>
      </w:r>
      <w:r>
        <w:rPr>
          <w:rFonts w:hint="eastAsia" w:ascii="仿宋" w:hAnsi="仿宋" w:eastAsia="仿宋" w:cs="仿宋"/>
          <w:kern w:val="0"/>
          <w:sz w:val="24"/>
          <w:lang w:eastAsia="zh-CN"/>
        </w:rPr>
        <w:t>供应商</w:t>
      </w:r>
      <w:r>
        <w:rPr>
          <w:rFonts w:hint="eastAsia" w:ascii="仿宋" w:hAnsi="仿宋" w:eastAsia="仿宋" w:cs="仿宋"/>
          <w:kern w:val="0"/>
          <w:sz w:val="24"/>
        </w:rPr>
        <w:t>未按照要求对投标文件进行澄清、说明或者补正的，评标委员会可以否决其投标。</w:t>
      </w:r>
    </w:p>
    <w:p w14:paraId="7565F18E">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31. 投标文件的评审、比较</w:t>
      </w:r>
    </w:p>
    <w:p w14:paraId="62F0CEB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31.1 投标文件符合性审查</w:t>
      </w:r>
    </w:p>
    <w:p w14:paraId="4B3745AE">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的投标文件进行符合性审查，以确定其是否满足招标文件的实质性要求。通过资格审查的</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的投标文件进入详细评审。</w:t>
      </w:r>
    </w:p>
    <w:p w14:paraId="22790013">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 投标文件的详细评审</w:t>
      </w:r>
    </w:p>
    <w:p w14:paraId="1704A6E8">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w:t>
      </w:r>
      <w:r>
        <w:rPr>
          <w:rFonts w:hint="eastAsia" w:ascii="仿宋" w:hAnsi="仿宋" w:eastAsia="仿宋" w:cs="仿宋"/>
          <w:bCs/>
          <w:kern w:val="0"/>
          <w:sz w:val="24"/>
        </w:rPr>
        <w:t>综合评分法是指投标文件满足招标文件全部实质性要求，且按照评审因素的量化指标评审得分最高的</w:t>
      </w:r>
      <w:r>
        <w:rPr>
          <w:rFonts w:hint="eastAsia" w:ascii="仿宋" w:hAnsi="仿宋" w:eastAsia="仿宋" w:cs="仿宋"/>
          <w:bCs/>
          <w:kern w:val="0"/>
          <w:sz w:val="24"/>
          <w:lang w:eastAsia="zh-CN"/>
        </w:rPr>
        <w:t>供应商</w:t>
      </w:r>
      <w:r>
        <w:rPr>
          <w:rFonts w:hint="eastAsia" w:ascii="仿宋" w:hAnsi="仿宋" w:eastAsia="仿宋" w:cs="仿宋"/>
          <w:bCs/>
          <w:kern w:val="0"/>
          <w:sz w:val="24"/>
        </w:rPr>
        <w:t>为中标候选人的评标方法。采用综合评分法的，评标结果按评审后得分由高到低顺序排列。得分相同的，按投标报价由低到高顺序排列。得分且投标报价相同的并列。</w:t>
      </w:r>
    </w:p>
    <w:p w14:paraId="2883C921">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32.2.1评审中，评标委员会可对投标文件中含义不明确、同类问题表述不一致或者有明显文字和计算错误的内容，评标委员会可以线上要求投标供应商在规定的时间内作出必要的说明或者补正。</w:t>
      </w:r>
    </w:p>
    <w:p w14:paraId="62C7CF5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32.2.2评标委员会认为</w:t>
      </w:r>
      <w:r>
        <w:rPr>
          <w:rFonts w:hint="eastAsia" w:ascii="仿宋" w:hAnsi="仿宋" w:eastAsia="仿宋" w:cs="仿宋"/>
          <w:kern w:val="0"/>
          <w:sz w:val="24"/>
          <w:lang w:eastAsia="zh-CN"/>
        </w:rPr>
        <w:t>供应商</w:t>
      </w:r>
      <w:r>
        <w:rPr>
          <w:rFonts w:hint="eastAsia" w:ascii="仿宋" w:hAnsi="仿宋" w:eastAsia="仿宋" w:cs="仿宋"/>
          <w:kern w:val="0"/>
          <w:sz w:val="24"/>
        </w:rPr>
        <w:t>的报价明显低于其他通过符合性审查</w:t>
      </w:r>
      <w:r>
        <w:rPr>
          <w:rFonts w:hint="eastAsia" w:ascii="仿宋" w:hAnsi="仿宋" w:eastAsia="仿宋" w:cs="仿宋"/>
          <w:kern w:val="0"/>
          <w:sz w:val="24"/>
          <w:lang w:eastAsia="zh-CN"/>
        </w:rPr>
        <w:t>供应商</w:t>
      </w:r>
      <w:r>
        <w:rPr>
          <w:rFonts w:hint="eastAsia" w:ascii="仿宋" w:hAnsi="仿宋" w:eastAsia="仿宋" w:cs="仿宋"/>
          <w:kern w:val="0"/>
          <w:sz w:val="24"/>
        </w:rPr>
        <w:t>的报价，有可能影响产品质量或者不能诚信履约的，应当要求其在评标现场合理的时间内提供书面说明，必要时提交相关证明材料；</w:t>
      </w:r>
      <w:r>
        <w:rPr>
          <w:rFonts w:hint="eastAsia" w:ascii="仿宋" w:hAnsi="仿宋" w:eastAsia="仿宋" w:cs="仿宋"/>
          <w:kern w:val="0"/>
          <w:sz w:val="24"/>
          <w:lang w:eastAsia="zh-CN"/>
        </w:rPr>
        <w:t>供应商</w:t>
      </w:r>
      <w:r>
        <w:rPr>
          <w:rFonts w:hint="eastAsia" w:ascii="仿宋" w:hAnsi="仿宋" w:eastAsia="仿宋" w:cs="仿宋"/>
          <w:kern w:val="0"/>
          <w:sz w:val="24"/>
        </w:rPr>
        <w:t>不能证明其报价合理性的，评标委员会应当将其作为无效投标处理。</w:t>
      </w:r>
    </w:p>
    <w:p w14:paraId="2669A947">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E8FC18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32.2.4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2BFFABB0">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32.2.5评标结果汇总完成后，除下列情形外，任何人不得修改评标结果：</w:t>
      </w:r>
    </w:p>
    <w:p w14:paraId="0A6A4466">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29CEBF2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7B87A9DB">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1E8C3856">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045A05C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9D32B0">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kern w:val="0"/>
          <w:sz w:val="24"/>
        </w:rPr>
        <w:t>32.2.6 评标委员会依据投标须知前附表规定的评标方法，对</w:t>
      </w:r>
      <w:r>
        <w:rPr>
          <w:rFonts w:hint="eastAsia" w:ascii="仿宋" w:hAnsi="仿宋" w:eastAsia="仿宋" w:cs="仿宋"/>
          <w:kern w:val="0"/>
          <w:sz w:val="24"/>
          <w:lang w:eastAsia="zh-CN"/>
        </w:rPr>
        <w:t>供应商</w:t>
      </w:r>
      <w:r>
        <w:rPr>
          <w:rFonts w:hint="eastAsia" w:ascii="仿宋" w:hAnsi="仿宋" w:eastAsia="仿宋" w:cs="仿宋"/>
          <w:kern w:val="0"/>
          <w:sz w:val="24"/>
        </w:rPr>
        <w:t>的投标文件进行评审和比较，</w:t>
      </w:r>
      <w:r>
        <w:rPr>
          <w:rFonts w:hint="eastAsia" w:ascii="仿宋" w:hAnsi="仿宋" w:eastAsia="仿宋" w:cs="仿宋"/>
          <w:bCs/>
          <w:kern w:val="0"/>
          <w:sz w:val="24"/>
          <w:lang w:eastAsia="zh-CN"/>
        </w:rPr>
        <w:t>供应商</w:t>
      </w:r>
      <w:r>
        <w:rPr>
          <w:rFonts w:hint="eastAsia" w:ascii="仿宋" w:hAnsi="仿宋" w:eastAsia="仿宋" w:cs="仿宋"/>
          <w:bCs/>
          <w:kern w:val="0"/>
          <w:sz w:val="24"/>
        </w:rPr>
        <w:t>最终得分等于商务部分、技术部分、报价部分得分之和。评标委员会确定</w:t>
      </w:r>
      <w:r>
        <w:rPr>
          <w:rFonts w:hint="eastAsia" w:ascii="仿宋" w:hAnsi="仿宋" w:eastAsia="仿宋" w:cs="仿宋"/>
          <w:bCs/>
          <w:kern w:val="0"/>
          <w:sz w:val="24"/>
          <w:lang w:eastAsia="zh-CN"/>
        </w:rPr>
        <w:t>供应商</w:t>
      </w:r>
      <w:r>
        <w:rPr>
          <w:rFonts w:hint="eastAsia" w:ascii="仿宋" w:hAnsi="仿宋" w:eastAsia="仿宋" w:cs="仿宋"/>
          <w:bCs/>
          <w:kern w:val="0"/>
          <w:sz w:val="24"/>
        </w:rPr>
        <w:t>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w:t>
      </w:r>
      <w:r>
        <w:rPr>
          <w:rFonts w:hint="eastAsia" w:ascii="仿宋" w:hAnsi="仿宋" w:eastAsia="仿宋" w:cs="仿宋"/>
          <w:bCs/>
          <w:kern w:val="0"/>
          <w:sz w:val="24"/>
          <w:lang w:eastAsia="zh-CN"/>
        </w:rPr>
        <w:t>供应商</w:t>
      </w:r>
      <w:r>
        <w:rPr>
          <w:rFonts w:hint="eastAsia" w:ascii="仿宋" w:hAnsi="仿宋" w:eastAsia="仿宋" w:cs="仿宋"/>
          <w:bCs/>
          <w:kern w:val="0"/>
          <w:sz w:val="24"/>
        </w:rPr>
        <w:t>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05AE39AC">
      <w:pPr>
        <w:shd w:val="clear" w:color="auto" w:fill="FFFFFF"/>
        <w:spacing w:line="400" w:lineRule="exact"/>
        <w:ind w:firstLine="480" w:firstLineChars="200"/>
        <w:rPr>
          <w:rFonts w:hint="eastAsia" w:ascii="仿宋" w:hAnsi="仿宋" w:eastAsia="仿宋" w:cs="仿宋"/>
          <w:bCs/>
          <w:kern w:val="0"/>
          <w:sz w:val="24"/>
        </w:rPr>
      </w:pPr>
      <w:bookmarkStart w:id="21" w:name="_Toc520393969"/>
      <w:r>
        <w:rPr>
          <w:rFonts w:hint="eastAsia" w:ascii="仿宋" w:hAnsi="仿宋" w:eastAsia="仿宋" w:cs="仿宋"/>
          <w:bCs/>
          <w:kern w:val="0"/>
          <w:sz w:val="24"/>
        </w:rPr>
        <w:t>32.2.7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21"/>
    </w:p>
    <w:p w14:paraId="07E723A6">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494F58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本采购项目评标方法为投标须知前附表规定的方法；评标委员会以评分方式对投标文件提出的商务部分、技术部分等，能否最大限度满足招标文件中规定的各项要求和评价标准进行评估。</w:t>
      </w:r>
    </w:p>
    <w:p w14:paraId="0405948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652007C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18D796D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33.2.2资格性和符合性审查</w:t>
      </w:r>
    </w:p>
    <w:p w14:paraId="21C19FE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1C1F26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7225F23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34C951A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2A4EB702">
      <w:pPr>
        <w:pStyle w:val="8"/>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28CF8FCF">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34.询问、质疑、投诉</w:t>
      </w:r>
    </w:p>
    <w:p w14:paraId="3DCCC80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34.1  询问</w:t>
      </w:r>
    </w:p>
    <w:p w14:paraId="74216CA2">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 xml:space="preserve">34.1.1 </w:t>
      </w:r>
      <w:r>
        <w:rPr>
          <w:rFonts w:hint="eastAsia" w:ascii="仿宋" w:hAnsi="仿宋" w:eastAsia="仿宋" w:cs="仿宋"/>
          <w:b/>
          <w:kern w:val="0"/>
          <w:sz w:val="24"/>
        </w:rPr>
        <w:t xml:space="preserve"> </w:t>
      </w:r>
      <w:r>
        <w:rPr>
          <w:rFonts w:hint="eastAsia" w:ascii="仿宋" w:hAnsi="仿宋" w:eastAsia="仿宋" w:cs="仿宋"/>
          <w:bCs/>
          <w:kern w:val="0"/>
          <w:sz w:val="24"/>
        </w:rPr>
        <w:t>供应商对政府采购活动事项（招标文件、采购过程、成交或者成交结果）有疑问的，可以向采购人或者招标代理提出询问，询问可以口头方式提出，也可以书面方式提出。</w:t>
      </w:r>
    </w:p>
    <w:p w14:paraId="41516B60">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 xml:space="preserve">34.1.2 </w:t>
      </w:r>
      <w:r>
        <w:rPr>
          <w:rFonts w:hint="eastAsia" w:ascii="仿宋" w:hAnsi="仿宋" w:eastAsia="仿宋" w:cs="仿宋"/>
          <w:b/>
          <w:kern w:val="0"/>
          <w:sz w:val="24"/>
        </w:rPr>
        <w:t xml:space="preserve"> </w:t>
      </w:r>
      <w:r>
        <w:rPr>
          <w:rFonts w:hint="eastAsia" w:ascii="仿宋" w:hAnsi="仿宋" w:eastAsia="仿宋" w:cs="仿宋"/>
          <w:bCs/>
          <w:kern w:val="0"/>
          <w:sz w:val="24"/>
        </w:rPr>
        <w:t>采购人或者招标代理在三个工作日内对供应商依法提出的询问作出答复。</w:t>
      </w:r>
    </w:p>
    <w:p w14:paraId="6B912AB3">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 质疑处理</w:t>
      </w:r>
    </w:p>
    <w:p w14:paraId="3B1FF34A">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34.2.1</w:t>
      </w:r>
      <w:r>
        <w:rPr>
          <w:rFonts w:hint="eastAsia" w:ascii="仿宋" w:hAnsi="仿宋" w:eastAsia="仿宋" w:cs="仿宋"/>
          <w:b/>
          <w:kern w:val="0"/>
          <w:sz w:val="24"/>
        </w:rPr>
        <w:t xml:space="preserve"> </w:t>
      </w:r>
      <w:r>
        <w:rPr>
          <w:rFonts w:hint="eastAsia" w:ascii="仿宋" w:hAnsi="仿宋" w:eastAsia="仿宋" w:cs="仿宋"/>
          <w:bCs/>
          <w:kern w:val="0"/>
          <w:sz w:val="24"/>
        </w:rPr>
        <w:t>提出质疑的供应商应当是参与所质疑项目采购活动的供应商。潜在供应商依法获取其可质疑的采购文件的，可以对采购文件提出质疑。</w:t>
      </w:r>
    </w:p>
    <w:p w14:paraId="53C524D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34.2.2 供应商认为采购文件、采购过程和采购结果使自己的权益受到损害的，可以在知道或应知其权益受到损害之日起七个工作日内，以书面形式向代理公司及采购人提出质疑。上述应知其权益受到损害之日，是指：</w:t>
      </w:r>
    </w:p>
    <w:p w14:paraId="4D232678">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"file:///C:\\Users\\Jing\\Desktop\\财务报销\\30.2.2.1" </w:instrText>
      </w:r>
      <w:r>
        <w:fldChar w:fldCharType="separate"/>
      </w:r>
      <w:r>
        <w:rPr>
          <w:rFonts w:hint="eastAsia" w:ascii="仿宋" w:hAnsi="仿宋" w:eastAsia="仿宋" w:cs="仿宋"/>
          <w:bCs/>
          <w:kern w:val="0"/>
          <w:sz w:val="24"/>
        </w:rPr>
        <w:t>34.2.2.1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对可以质疑的采购文件提出质疑的，为收到采购文件之日或者采购文件公告期限届满之日；</w:t>
      </w:r>
    </w:p>
    <w:p w14:paraId="5887A5AE">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"file:///C:\\Users\\Jing\\Desktop\\财务报销\\30.2.2.2" </w:instrText>
      </w:r>
      <w:r>
        <w:fldChar w:fldCharType="separate"/>
      </w:r>
      <w:r>
        <w:rPr>
          <w:rFonts w:hint="eastAsia" w:ascii="仿宋" w:hAnsi="仿宋" w:eastAsia="仿宋" w:cs="仿宋"/>
          <w:bCs/>
          <w:kern w:val="0"/>
          <w:sz w:val="24"/>
        </w:rPr>
        <w:t>34.2.2.2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对采购过程提出质疑的，为各采购程序环节结束之日；</w:t>
      </w:r>
    </w:p>
    <w:p w14:paraId="66EBE71D">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"file:///C:\\Users\\Jing\\Desktop\\财务报销\\30.2.2.3" </w:instrText>
      </w:r>
      <w:r>
        <w:fldChar w:fldCharType="separate"/>
      </w:r>
      <w:r>
        <w:rPr>
          <w:rFonts w:hint="eastAsia" w:ascii="仿宋" w:hAnsi="仿宋" w:eastAsia="仿宋" w:cs="仿宋"/>
          <w:bCs/>
          <w:kern w:val="0"/>
          <w:sz w:val="24"/>
        </w:rPr>
        <w:t>34.2.2.3</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对中标或者成交结果提出质疑的，为中标或者成交结果公告期限届满之日。</w:t>
      </w:r>
    </w:p>
    <w:p w14:paraId="030E3AC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供应商应当在法定质疑期内一次性提出针对同一采购程序环节的质疑。供应商如在法定期限内对同一采购程序环节提出多次质疑的，代理公司、采购人将只对供应商第一次质疑作出答复。</w:t>
      </w:r>
    </w:p>
    <w:p w14:paraId="53F08ADA">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34.2.3</w:t>
      </w:r>
      <w:r>
        <w:rPr>
          <w:rFonts w:hint="eastAsia" w:ascii="仿宋" w:hAnsi="仿宋" w:eastAsia="仿宋" w:cs="仿宋"/>
          <w:b/>
          <w:kern w:val="0"/>
          <w:sz w:val="24"/>
        </w:rPr>
        <w:t xml:space="preserve"> </w:t>
      </w:r>
      <w:r>
        <w:rPr>
          <w:rFonts w:hint="eastAsia" w:ascii="仿宋" w:hAnsi="仿宋" w:eastAsia="仿宋" w:cs="仿宋"/>
          <w:bCs/>
          <w:kern w:val="0"/>
          <w:sz w:val="24"/>
        </w:rPr>
        <w:t>质疑函必须按照本招标文件中《质疑函范本》要求的格式、内容和要求进行填写。供应商如组成联合体参加投标，则《质疑函范本》中要求签字、盖章、加盖公章之处，联合体各方均须按要求签字、盖章、加盖公章。</w:t>
      </w:r>
    </w:p>
    <w:p w14:paraId="4E0BA264">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34.2.4</w:t>
      </w:r>
      <w:r>
        <w:rPr>
          <w:rFonts w:hint="eastAsia" w:ascii="仿宋" w:hAnsi="仿宋" w:eastAsia="仿宋" w:cs="仿宋"/>
          <w:b/>
          <w:kern w:val="0"/>
          <w:sz w:val="24"/>
        </w:rPr>
        <w:t xml:space="preserve"> </w:t>
      </w:r>
      <w:r>
        <w:rPr>
          <w:rFonts w:hint="eastAsia" w:ascii="仿宋" w:hAnsi="仿宋" w:eastAsia="仿宋" w:cs="仿宋"/>
          <w:bCs/>
          <w:kern w:val="0"/>
          <w:sz w:val="24"/>
        </w:rPr>
        <w:t>代理公司及采购人只接收以纸质原件形式送达的质疑。</w:t>
      </w:r>
    </w:p>
    <w:p w14:paraId="2F61B4F7">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34.2.5 以下情形的质疑不予受理</w:t>
      </w:r>
    </w:p>
    <w:p w14:paraId="52682B0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"file:///C:\\Users\\Jing\\Desktop\\财务报销\\30.2.5.1" </w:instrText>
      </w:r>
      <w:r>
        <w:fldChar w:fldCharType="separate"/>
      </w:r>
      <w:r>
        <w:rPr>
          <w:rFonts w:hint="eastAsia" w:ascii="仿宋" w:hAnsi="仿宋" w:eastAsia="仿宋" w:cs="仿宋"/>
          <w:bCs/>
          <w:kern w:val="0"/>
          <w:sz w:val="24"/>
        </w:rPr>
        <w:t>34.2.5.1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内容不符合《政府采购质疑和投诉办法》第十二条规定的质疑。</w:t>
      </w:r>
    </w:p>
    <w:p w14:paraId="014716A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"file:///C:\\Users\\Jing\\Desktop\\财务报销\\30.2.5.2" </w:instrText>
      </w:r>
      <w:r>
        <w:fldChar w:fldCharType="separate"/>
      </w:r>
      <w:r>
        <w:rPr>
          <w:rFonts w:hint="eastAsia" w:ascii="仿宋" w:hAnsi="仿宋" w:eastAsia="仿宋" w:cs="仿宋"/>
          <w:bCs/>
          <w:kern w:val="0"/>
          <w:sz w:val="24"/>
        </w:rPr>
        <w:t>34.2.5.2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超出政府采购法定期限的质疑。</w:t>
      </w:r>
    </w:p>
    <w:p w14:paraId="1F3C516B">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"file:///C:\\Users\\Jing\\Desktop\\财务报销\\30.2.5.3" </w:instrText>
      </w:r>
      <w:r>
        <w:fldChar w:fldCharType="separate"/>
      </w:r>
      <w:r>
        <w:rPr>
          <w:rFonts w:hint="eastAsia" w:ascii="仿宋" w:hAnsi="仿宋" w:eastAsia="仿宋" w:cs="仿宋"/>
          <w:bCs/>
          <w:kern w:val="0"/>
          <w:sz w:val="24"/>
        </w:rPr>
        <w:t>34.2.5.3</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以传真、电子邮件等方式递交的非原件形式的质疑。</w:t>
      </w:r>
    </w:p>
    <w:p w14:paraId="680C466B">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"file:///C:\\Users\\Jing\\Desktop\\财务报销\\30.2.5.4" </w:instrText>
      </w:r>
      <w:r>
        <w:fldChar w:fldCharType="separate"/>
      </w:r>
      <w:r>
        <w:rPr>
          <w:rFonts w:hint="eastAsia" w:ascii="仿宋" w:hAnsi="仿宋" w:eastAsia="仿宋" w:cs="仿宋"/>
          <w:bCs/>
          <w:kern w:val="0"/>
          <w:sz w:val="24"/>
        </w:rPr>
        <w:t>34.2.5.4</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未参加投标活动的供应商或在投标活动中自身权益未受到损害的供应商所提出的质疑。</w:t>
      </w:r>
    </w:p>
    <w:p w14:paraId="39F66654">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"file:///C:\\Users\\Jing\\Desktop\\财务报销\\30.2.5.5" </w:instrText>
      </w:r>
      <w:r>
        <w:fldChar w:fldCharType="separate"/>
      </w:r>
      <w:r>
        <w:rPr>
          <w:rFonts w:hint="eastAsia" w:ascii="仿宋" w:hAnsi="仿宋" w:eastAsia="仿宋" w:cs="仿宋"/>
          <w:bCs/>
          <w:kern w:val="0"/>
          <w:sz w:val="24"/>
        </w:rPr>
        <w:t>34.2.5.5</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供应商组成联合体参加投标，联合体中任何一方或多方未按要求签字、 盖章、加盖公章的质疑。</w:t>
      </w:r>
    </w:p>
    <w:p w14:paraId="3CC07271">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"file:///C:\\Users\\Jing\\Desktop\\财务报销\\30.2.5.6" </w:instrText>
      </w:r>
      <w:r>
        <w:fldChar w:fldCharType="separate"/>
      </w:r>
      <w:r>
        <w:rPr>
          <w:rFonts w:hint="eastAsia" w:ascii="仿宋" w:hAnsi="仿宋" w:eastAsia="仿宋" w:cs="仿宋"/>
          <w:bCs/>
          <w:kern w:val="0"/>
          <w:sz w:val="24"/>
        </w:rPr>
        <w:t>34.2.5.6</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无具体质疑事项内容，或未提供有效线索，难以查证的。</w:t>
      </w:r>
    </w:p>
    <w:p w14:paraId="3DF32F4B">
      <w:pPr>
        <w:shd w:val="clear" w:color="auto" w:fill="FFFFFF"/>
        <w:spacing w:line="400" w:lineRule="exact"/>
        <w:ind w:firstLine="424" w:firstLineChars="202"/>
        <w:rPr>
          <w:rFonts w:hint="eastAsia" w:ascii="仿宋" w:hAnsi="仿宋" w:eastAsia="仿宋" w:cs="仿宋"/>
          <w:b/>
          <w:kern w:val="0"/>
          <w:sz w:val="24"/>
        </w:rPr>
      </w:pPr>
      <w:r>
        <w:fldChar w:fldCharType="begin"/>
      </w:r>
      <w:r>
        <w:instrText xml:space="preserve"> HYPERLINK "file:///C:\\Users\\Jing\\Desktop\\财务报销\\30.2.5.7" </w:instrText>
      </w:r>
      <w:r>
        <w:fldChar w:fldCharType="separate"/>
      </w:r>
      <w:r>
        <w:rPr>
          <w:rFonts w:hint="eastAsia" w:ascii="仿宋" w:hAnsi="仿宋" w:eastAsia="仿宋" w:cs="仿宋"/>
          <w:bCs/>
          <w:kern w:val="0"/>
          <w:sz w:val="24"/>
        </w:rPr>
        <w:t>34.2.5.7</w:t>
      </w:r>
      <w:r>
        <w:rPr>
          <w:rFonts w:hint="eastAsia" w:ascii="仿宋" w:hAnsi="仿宋" w:eastAsia="仿宋" w:cs="仿宋"/>
          <w:bCs/>
          <w:kern w:val="0"/>
          <w:sz w:val="24"/>
        </w:rPr>
        <w:fldChar w:fldCharType="end"/>
      </w:r>
      <w:r>
        <w:rPr>
          <w:rFonts w:hint="eastAsia" w:ascii="仿宋" w:hAnsi="仿宋" w:eastAsia="仿宋" w:cs="仿宋"/>
          <w:b/>
          <w:kern w:val="0"/>
          <w:sz w:val="24"/>
        </w:rPr>
        <w:t xml:space="preserve"> </w:t>
      </w:r>
      <w:r>
        <w:rPr>
          <w:rFonts w:hint="eastAsia" w:ascii="仿宋" w:hAnsi="仿宋" w:eastAsia="仿宋" w:cs="仿宋"/>
          <w:bCs/>
          <w:kern w:val="0"/>
          <w:sz w:val="24"/>
        </w:rPr>
        <w:t>所质疑事项已进行处理，或正在行政复议、仲裁、诉讼、投诉等其他程序的。</w:t>
      </w:r>
    </w:p>
    <w:p w14:paraId="356A2CB5">
      <w:pPr>
        <w:shd w:val="clear" w:color="auto" w:fill="FFFFFF"/>
        <w:spacing w:line="400" w:lineRule="exact"/>
        <w:ind w:firstLine="424" w:firstLineChars="202"/>
        <w:rPr>
          <w:rFonts w:hint="eastAsia" w:ascii="仿宋" w:hAnsi="仿宋" w:eastAsia="仿宋" w:cs="仿宋"/>
          <w:b/>
          <w:kern w:val="0"/>
          <w:sz w:val="24"/>
        </w:rPr>
      </w:pPr>
      <w:r>
        <w:fldChar w:fldCharType="begin"/>
      </w:r>
      <w:r>
        <w:instrText xml:space="preserve"> HYPERLINK "file:///C:\\Users\\Jing\\Desktop\\财务报销\\30.2.5.8" </w:instrText>
      </w:r>
      <w:r>
        <w:fldChar w:fldCharType="separate"/>
      </w:r>
      <w:r>
        <w:rPr>
          <w:rFonts w:hint="eastAsia" w:ascii="仿宋" w:hAnsi="仿宋" w:eastAsia="仿宋" w:cs="仿宋"/>
          <w:bCs/>
          <w:kern w:val="0"/>
          <w:sz w:val="24"/>
        </w:rPr>
        <w:t>34.2.5.8</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不属于代理公司、采购人管辖范围的质疑。</w:t>
      </w:r>
    </w:p>
    <w:p w14:paraId="4541FB23">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34.2.6</w:t>
      </w:r>
      <w:r>
        <w:rPr>
          <w:rFonts w:hint="eastAsia" w:ascii="仿宋" w:hAnsi="仿宋" w:eastAsia="仿宋" w:cs="仿宋"/>
          <w:b/>
          <w:kern w:val="0"/>
          <w:sz w:val="24"/>
        </w:rPr>
        <w:t xml:space="preserve">  </w:t>
      </w:r>
      <w:r>
        <w:rPr>
          <w:rFonts w:hint="eastAsia" w:ascii="仿宋" w:hAnsi="仿宋" w:eastAsia="仿宋" w:cs="仿宋"/>
          <w:bCs/>
          <w:kern w:val="0"/>
          <w:sz w:val="24"/>
        </w:rPr>
        <w:t>供应商提出书面质疑必须有理、有据，不得捏造事实、提供虚假材料进行恶意质疑。否则，一经查实，代理公司、采购人有权依据政府采购的有关规定，报请政府采购监管部门对该供应商进行相应的行政处罚和记录该供应商的失信信息。</w:t>
      </w:r>
    </w:p>
    <w:p w14:paraId="0F4C505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34.3  投诉</w:t>
      </w:r>
    </w:p>
    <w:p w14:paraId="7DB23520">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34.3.1</w:t>
      </w:r>
      <w:r>
        <w:rPr>
          <w:rFonts w:hint="eastAsia" w:ascii="仿宋" w:hAnsi="仿宋" w:eastAsia="仿宋" w:cs="仿宋"/>
          <w:b/>
          <w:kern w:val="0"/>
          <w:sz w:val="24"/>
        </w:rPr>
        <w:t xml:space="preserve"> </w:t>
      </w:r>
      <w:r>
        <w:rPr>
          <w:rFonts w:hint="eastAsia" w:ascii="仿宋" w:hAnsi="仿宋" w:eastAsia="仿宋" w:cs="仿宋"/>
          <w:bCs/>
          <w:kern w:val="0"/>
          <w:sz w:val="24"/>
        </w:rPr>
        <w:t>质疑供应商对代理公司、采购人的答复不满意，或者代理公司、采购人未在规定时间内作出答复的，可以在答复期满后十五个工作日内向同级财政部门提起投诉。</w:t>
      </w:r>
    </w:p>
    <w:p w14:paraId="38ACF693">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bCs/>
          <w:kern w:val="0"/>
          <w:sz w:val="24"/>
        </w:rPr>
        <w:t xml:space="preserve">34.3.2 </w:t>
      </w:r>
      <w:r>
        <w:rPr>
          <w:rFonts w:hint="eastAsia" w:ascii="仿宋" w:hAnsi="仿宋" w:eastAsia="仿宋" w:cs="仿宋"/>
          <w:b/>
          <w:kern w:val="0"/>
          <w:sz w:val="24"/>
        </w:rPr>
        <w:t xml:space="preserve"> </w:t>
      </w:r>
      <w:r>
        <w:rPr>
          <w:rFonts w:hint="eastAsia" w:ascii="仿宋" w:hAnsi="仿宋" w:eastAsia="仿宋" w:cs="仿宋"/>
          <w:bCs/>
          <w:kern w:val="0"/>
          <w:sz w:val="24"/>
        </w:rPr>
        <w:t>投诉人在全国范围 12 个月内三次以上投诉查无实据的，由财政部门列入不良行为记录名单。</w:t>
      </w:r>
    </w:p>
    <w:p w14:paraId="5E7C393F">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 xml:space="preserve">34.3.3 </w:t>
      </w:r>
      <w:r>
        <w:rPr>
          <w:rFonts w:hint="eastAsia" w:ascii="仿宋" w:hAnsi="仿宋" w:eastAsia="仿宋" w:cs="仿宋"/>
          <w:b/>
          <w:kern w:val="0"/>
          <w:sz w:val="24"/>
        </w:rPr>
        <w:t xml:space="preserve"> </w:t>
      </w:r>
      <w:r>
        <w:rPr>
          <w:rFonts w:hint="eastAsia" w:ascii="仿宋" w:hAnsi="仿宋" w:eastAsia="仿宋" w:cs="仿宋"/>
          <w:bCs/>
          <w:kern w:val="0"/>
          <w:sz w:val="24"/>
        </w:rPr>
        <w:t>投诉人有下列行为之一的，属于虚假、恶意投诉，由财政部门列入不良行为记录名单，禁止其 1 至 3 年内参加政府采购活动：</w:t>
      </w:r>
    </w:p>
    <w:p w14:paraId="5EAD098A">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"file:///C:\\Users\\Jing\\Desktop\\财务报销\\30.3.3.1" </w:instrText>
      </w:r>
      <w:r>
        <w:fldChar w:fldCharType="separate"/>
      </w:r>
      <w:r>
        <w:rPr>
          <w:rFonts w:hint="eastAsia" w:ascii="仿宋" w:hAnsi="仿宋" w:eastAsia="仿宋" w:cs="仿宋"/>
          <w:bCs/>
          <w:kern w:val="0"/>
          <w:sz w:val="24"/>
        </w:rPr>
        <w:t>34.3.3.1</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w:t>
      </w:r>
      <w:r>
        <w:rPr>
          <w:rFonts w:hint="eastAsia" w:ascii="仿宋" w:hAnsi="仿宋" w:eastAsia="仿宋" w:cs="仿宋"/>
          <w:b/>
          <w:kern w:val="0"/>
          <w:sz w:val="24"/>
        </w:rPr>
        <w:t xml:space="preserve"> </w:t>
      </w:r>
      <w:r>
        <w:rPr>
          <w:rFonts w:hint="eastAsia" w:ascii="仿宋" w:hAnsi="仿宋" w:eastAsia="仿宋" w:cs="仿宋"/>
          <w:bCs/>
          <w:kern w:val="0"/>
          <w:sz w:val="24"/>
        </w:rPr>
        <w:t>捏造事实；</w:t>
      </w:r>
    </w:p>
    <w:p w14:paraId="2F53E34D">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"file:///C:\\Users\\Jing\\Desktop\\财务报销\\30.3.3.2" </w:instrText>
      </w:r>
      <w:r>
        <w:fldChar w:fldCharType="separate"/>
      </w:r>
      <w:r>
        <w:rPr>
          <w:rFonts w:hint="eastAsia" w:ascii="仿宋" w:hAnsi="仿宋" w:eastAsia="仿宋" w:cs="仿宋"/>
          <w:bCs/>
          <w:kern w:val="0"/>
          <w:sz w:val="24"/>
        </w:rPr>
        <w:t>34.3.3.2</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提供虚假材料；</w:t>
      </w:r>
    </w:p>
    <w:p w14:paraId="4043D797">
      <w:pPr>
        <w:shd w:val="clear" w:color="auto" w:fill="FFFFFF"/>
        <w:spacing w:line="400" w:lineRule="exact"/>
        <w:ind w:firstLine="424" w:firstLineChars="202"/>
        <w:rPr>
          <w:rFonts w:hint="eastAsia" w:ascii="仿宋" w:hAnsi="仿宋" w:eastAsia="仿宋" w:cs="仿宋"/>
          <w:bCs/>
          <w:kern w:val="0"/>
          <w:sz w:val="24"/>
        </w:rPr>
      </w:pPr>
      <w:r>
        <w:fldChar w:fldCharType="begin"/>
      </w:r>
      <w:r>
        <w:instrText xml:space="preserve"> HYPERLINK "file:///C:\\Users\\Jing\\Desktop\\财务报销\\30.3.3.3" </w:instrText>
      </w:r>
      <w:r>
        <w:fldChar w:fldCharType="separate"/>
      </w:r>
      <w:r>
        <w:rPr>
          <w:rFonts w:hint="eastAsia" w:ascii="仿宋" w:hAnsi="仿宋" w:eastAsia="仿宋" w:cs="仿宋"/>
          <w:bCs/>
          <w:kern w:val="0"/>
          <w:sz w:val="24"/>
        </w:rPr>
        <w:t>34.3.3.3</w:t>
      </w:r>
      <w:r>
        <w:rPr>
          <w:rFonts w:hint="eastAsia" w:ascii="仿宋" w:hAnsi="仿宋" w:eastAsia="仿宋" w:cs="仿宋"/>
          <w:bCs/>
          <w:kern w:val="0"/>
          <w:sz w:val="24"/>
        </w:rPr>
        <w:fldChar w:fldCharType="end"/>
      </w:r>
      <w:r>
        <w:rPr>
          <w:rFonts w:hint="eastAsia" w:ascii="仿宋" w:hAnsi="仿宋" w:eastAsia="仿宋" w:cs="仿宋"/>
          <w:bCs/>
          <w:kern w:val="0"/>
          <w:sz w:val="24"/>
        </w:rPr>
        <w:t xml:space="preserve"> </w:t>
      </w:r>
      <w:r>
        <w:rPr>
          <w:rFonts w:hint="eastAsia" w:ascii="仿宋" w:hAnsi="仿宋" w:eastAsia="仿宋" w:cs="仿宋"/>
          <w:b/>
          <w:kern w:val="0"/>
          <w:sz w:val="24"/>
        </w:rPr>
        <w:t xml:space="preserve"> </w:t>
      </w:r>
      <w:r>
        <w:rPr>
          <w:rFonts w:hint="eastAsia" w:ascii="仿宋" w:hAnsi="仿宋" w:eastAsia="仿宋" w:cs="仿宋"/>
          <w:bCs/>
          <w:kern w:val="0"/>
          <w:sz w:val="24"/>
        </w:rPr>
        <w:t>以非法手段取得证明材料。证据来源的合法性存在明显疑问，投诉人无法证明其取得方式合法的，视为以非法手段取得证明材料。</w:t>
      </w:r>
    </w:p>
    <w:p w14:paraId="05B294CD">
      <w:pPr>
        <w:shd w:val="clear" w:color="auto" w:fill="FFFFFF"/>
        <w:spacing w:line="440" w:lineRule="exact"/>
        <w:ind w:firstLine="484" w:firstLineChars="202"/>
        <w:rPr>
          <w:rFonts w:hint="eastAsia" w:ascii="仿宋" w:hAnsi="仿宋" w:eastAsia="仿宋" w:cs="仿宋"/>
          <w:sz w:val="24"/>
        </w:rPr>
      </w:pPr>
    </w:p>
    <w:p w14:paraId="76E01E99">
      <w:pPr>
        <w:pStyle w:val="3"/>
        <w:rPr>
          <w:rStyle w:val="30"/>
          <w:rFonts w:hint="eastAsia"/>
          <w:b/>
        </w:rPr>
      </w:pPr>
      <w:bookmarkStart w:id="22" w:name="_Toc8521"/>
    </w:p>
    <w:p w14:paraId="1A5CEF6E">
      <w:pPr>
        <w:rPr>
          <w:rStyle w:val="30"/>
          <w:rFonts w:hint="eastAsia"/>
          <w:b/>
        </w:rPr>
      </w:pPr>
    </w:p>
    <w:p w14:paraId="22617E39">
      <w:pPr>
        <w:pStyle w:val="2"/>
        <w:rPr>
          <w:rStyle w:val="30"/>
          <w:rFonts w:hint="eastAsia"/>
          <w:b/>
        </w:rPr>
      </w:pPr>
    </w:p>
    <w:p w14:paraId="6E16184F">
      <w:pPr>
        <w:pStyle w:val="2"/>
        <w:rPr>
          <w:rStyle w:val="30"/>
          <w:rFonts w:hint="eastAsia"/>
          <w:b/>
        </w:rPr>
      </w:pPr>
    </w:p>
    <w:p w14:paraId="63FFDC28">
      <w:pPr>
        <w:pStyle w:val="2"/>
        <w:rPr>
          <w:rStyle w:val="30"/>
          <w:rFonts w:hint="eastAsia"/>
          <w:b/>
        </w:rPr>
      </w:pPr>
    </w:p>
    <w:p w14:paraId="1F2F4119">
      <w:pPr>
        <w:pStyle w:val="2"/>
        <w:rPr>
          <w:rStyle w:val="30"/>
          <w:rFonts w:hint="eastAsia"/>
          <w:b/>
        </w:rPr>
      </w:pPr>
    </w:p>
    <w:p w14:paraId="0B8FCD01">
      <w:pPr>
        <w:pStyle w:val="2"/>
        <w:rPr>
          <w:rStyle w:val="30"/>
          <w:rFonts w:hint="eastAsia"/>
          <w:b/>
        </w:rPr>
      </w:pPr>
    </w:p>
    <w:p w14:paraId="4E99A7DB">
      <w:pPr>
        <w:pStyle w:val="2"/>
        <w:rPr>
          <w:rStyle w:val="30"/>
          <w:rFonts w:hint="eastAsia"/>
          <w:b/>
        </w:rPr>
      </w:pPr>
    </w:p>
    <w:p w14:paraId="0B6616D2">
      <w:pPr>
        <w:pStyle w:val="2"/>
        <w:rPr>
          <w:rStyle w:val="30"/>
          <w:rFonts w:hint="eastAsia"/>
          <w:b/>
        </w:rPr>
      </w:pPr>
    </w:p>
    <w:p w14:paraId="7ED15913">
      <w:pPr>
        <w:pStyle w:val="2"/>
        <w:rPr>
          <w:rStyle w:val="30"/>
          <w:rFonts w:hint="eastAsia"/>
          <w:b/>
        </w:rPr>
      </w:pPr>
    </w:p>
    <w:p w14:paraId="79C9D0F0">
      <w:pPr>
        <w:pStyle w:val="2"/>
        <w:rPr>
          <w:rStyle w:val="30"/>
          <w:rFonts w:hint="eastAsia"/>
          <w:b/>
        </w:rPr>
      </w:pPr>
    </w:p>
    <w:p w14:paraId="0EE96A03">
      <w:pPr>
        <w:pStyle w:val="2"/>
        <w:rPr>
          <w:rStyle w:val="30"/>
          <w:rFonts w:hint="eastAsia"/>
          <w:b/>
        </w:rPr>
      </w:pPr>
    </w:p>
    <w:p w14:paraId="7301364B">
      <w:pPr>
        <w:pStyle w:val="2"/>
        <w:rPr>
          <w:rStyle w:val="30"/>
          <w:rFonts w:hint="eastAsia"/>
          <w:b/>
        </w:rPr>
      </w:pPr>
    </w:p>
    <w:p w14:paraId="2F0320E4">
      <w:pPr>
        <w:pStyle w:val="3"/>
        <w:rPr>
          <w:rStyle w:val="30"/>
          <w:rFonts w:hint="eastAsia"/>
          <w:b/>
        </w:rPr>
      </w:pPr>
      <w:r>
        <w:rPr>
          <w:rStyle w:val="30"/>
          <w:rFonts w:hint="eastAsia"/>
          <w:b/>
        </w:rPr>
        <w:fldChar w:fldCharType="begin"/>
      </w:r>
      <w:r>
        <w:rPr>
          <w:rStyle w:val="30"/>
          <w:rFonts w:hint="eastAsia"/>
          <w:b/>
        </w:rPr>
        <w:instrText xml:space="preserve"> HYPERLINK \l "_Toc4069" </w:instrText>
      </w:r>
      <w:r>
        <w:rPr>
          <w:rStyle w:val="30"/>
          <w:rFonts w:hint="eastAsia"/>
          <w:b/>
        </w:rPr>
        <w:fldChar w:fldCharType="separate"/>
      </w:r>
      <w:r>
        <w:rPr>
          <w:rStyle w:val="30"/>
          <w:rFonts w:hint="eastAsia"/>
          <w:b/>
        </w:rPr>
        <w:t>第三章 评标办法</w:t>
      </w:r>
      <w:r>
        <w:rPr>
          <w:rStyle w:val="30"/>
          <w:rFonts w:hint="eastAsia"/>
          <w:b/>
        </w:rPr>
        <w:fldChar w:fldCharType="end"/>
      </w:r>
      <w:bookmarkEnd w:id="22"/>
    </w:p>
    <w:p w14:paraId="261188F2">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资格性和符合性审查</w:t>
      </w:r>
    </w:p>
    <w:p w14:paraId="09BF75A6">
      <w:pPr>
        <w:spacing w:line="52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资格性审查表</w:t>
      </w:r>
    </w:p>
    <w:tbl>
      <w:tblPr>
        <w:tblStyle w:val="1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440C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vAlign w:val="center"/>
          </w:tcPr>
          <w:p w14:paraId="11110A98">
            <w:pPr>
              <w:jc w:val="center"/>
              <w:rPr>
                <w:rFonts w:hint="eastAsia" w:ascii="仿宋" w:hAnsi="仿宋" w:eastAsia="仿宋" w:cs="仿宋"/>
                <w:b/>
                <w:bCs/>
                <w:sz w:val="24"/>
              </w:rPr>
            </w:pPr>
            <w:r>
              <w:rPr>
                <w:rFonts w:hint="eastAsia" w:ascii="仿宋" w:hAnsi="仿宋" w:eastAsia="仿宋" w:cs="仿宋"/>
                <w:b/>
                <w:bCs/>
                <w:sz w:val="24"/>
              </w:rPr>
              <w:t>序号</w:t>
            </w:r>
          </w:p>
        </w:tc>
        <w:tc>
          <w:tcPr>
            <w:tcW w:w="3189" w:type="dxa"/>
            <w:gridSpan w:val="2"/>
            <w:vAlign w:val="center"/>
          </w:tcPr>
          <w:p w14:paraId="55D01FEA">
            <w:pPr>
              <w:jc w:val="center"/>
              <w:rPr>
                <w:rFonts w:hint="eastAsia" w:ascii="仿宋" w:hAnsi="仿宋" w:eastAsia="仿宋" w:cs="仿宋"/>
                <w:b/>
                <w:bCs/>
                <w:sz w:val="24"/>
              </w:rPr>
            </w:pPr>
            <w:r>
              <w:rPr>
                <w:rFonts w:hint="eastAsia" w:ascii="仿宋" w:hAnsi="仿宋" w:eastAsia="仿宋" w:cs="仿宋"/>
                <w:b/>
                <w:bCs/>
                <w:sz w:val="24"/>
              </w:rPr>
              <w:t>检查因素</w:t>
            </w:r>
          </w:p>
        </w:tc>
        <w:tc>
          <w:tcPr>
            <w:tcW w:w="5815" w:type="dxa"/>
            <w:vAlign w:val="center"/>
          </w:tcPr>
          <w:p w14:paraId="2C6544C7">
            <w:pPr>
              <w:jc w:val="center"/>
              <w:rPr>
                <w:rFonts w:hint="eastAsia" w:ascii="仿宋" w:hAnsi="仿宋" w:eastAsia="仿宋" w:cs="仿宋"/>
                <w:b/>
                <w:bCs/>
                <w:sz w:val="24"/>
              </w:rPr>
            </w:pPr>
            <w:r>
              <w:rPr>
                <w:rFonts w:hint="eastAsia" w:ascii="仿宋" w:hAnsi="仿宋" w:eastAsia="仿宋" w:cs="仿宋"/>
                <w:b/>
                <w:bCs/>
                <w:sz w:val="24"/>
              </w:rPr>
              <w:t>检查内容</w:t>
            </w:r>
          </w:p>
        </w:tc>
      </w:tr>
      <w:tr w14:paraId="1D9F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vAlign w:val="center"/>
          </w:tcPr>
          <w:p w14:paraId="263053CC">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968" w:type="dxa"/>
            <w:vMerge w:val="restart"/>
            <w:vAlign w:val="center"/>
          </w:tcPr>
          <w:p w14:paraId="270B86E3">
            <w:pPr>
              <w:spacing w:line="360" w:lineRule="auto"/>
              <w:jc w:val="center"/>
              <w:rPr>
                <w:rFonts w:hint="eastAsia" w:ascii="仿宋" w:hAnsi="仿宋" w:eastAsia="仿宋" w:cs="仿宋"/>
                <w:sz w:val="24"/>
              </w:rPr>
            </w:pPr>
            <w:r>
              <w:rPr>
                <w:rFonts w:hint="eastAsia" w:ascii="仿宋" w:hAnsi="仿宋" w:eastAsia="仿宋" w:cs="仿宋"/>
                <w:sz w:val="24"/>
              </w:rPr>
              <w:t>符合《中华人民共和国政府采购法》第二十二条规定</w:t>
            </w:r>
          </w:p>
        </w:tc>
        <w:tc>
          <w:tcPr>
            <w:tcW w:w="2221" w:type="dxa"/>
            <w:vAlign w:val="center"/>
          </w:tcPr>
          <w:p w14:paraId="00427AC6">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815" w:type="dxa"/>
            <w:vAlign w:val="center"/>
          </w:tcPr>
          <w:p w14:paraId="137F81B5">
            <w:pPr>
              <w:spacing w:line="360" w:lineRule="auto"/>
              <w:rPr>
                <w:rFonts w:hint="eastAsia" w:ascii="仿宋" w:hAnsi="仿宋" w:eastAsia="仿宋" w:cs="仿宋"/>
                <w:sz w:val="24"/>
              </w:rPr>
            </w:pPr>
            <w:r>
              <w:rPr>
                <w:rFonts w:hint="eastAsia" w:ascii="仿宋" w:hAnsi="仿宋" w:eastAsia="仿宋" w:cs="仿宋"/>
                <w:sz w:val="24"/>
                <w:szCs w:val="24"/>
                <w:lang w:val="en-US" w:eastAsia="zh-CN"/>
              </w:rPr>
              <w:t>供应商须具</w:t>
            </w:r>
            <w:r>
              <w:rPr>
                <w:rFonts w:hint="eastAsia" w:ascii="仿宋" w:hAnsi="仿宋" w:eastAsia="仿宋" w:cs="仿宋"/>
                <w:sz w:val="24"/>
                <w:szCs w:val="24"/>
              </w:rPr>
              <w:t>有效的营业执照</w:t>
            </w:r>
          </w:p>
        </w:tc>
      </w:tr>
      <w:tr w14:paraId="300B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590EAC16">
            <w:pPr>
              <w:spacing w:line="360" w:lineRule="auto"/>
              <w:jc w:val="center"/>
              <w:rPr>
                <w:rFonts w:hint="eastAsia" w:ascii="仿宋" w:hAnsi="仿宋" w:eastAsia="仿宋" w:cs="仿宋"/>
                <w:sz w:val="24"/>
              </w:rPr>
            </w:pPr>
          </w:p>
        </w:tc>
        <w:tc>
          <w:tcPr>
            <w:tcW w:w="968" w:type="dxa"/>
            <w:vMerge w:val="continue"/>
            <w:vAlign w:val="center"/>
          </w:tcPr>
          <w:p w14:paraId="22EC9B9D">
            <w:pPr>
              <w:spacing w:line="360" w:lineRule="auto"/>
              <w:rPr>
                <w:rFonts w:hint="eastAsia" w:ascii="仿宋" w:hAnsi="仿宋" w:eastAsia="仿宋" w:cs="仿宋"/>
                <w:sz w:val="24"/>
              </w:rPr>
            </w:pPr>
          </w:p>
        </w:tc>
        <w:tc>
          <w:tcPr>
            <w:tcW w:w="2221" w:type="dxa"/>
            <w:vAlign w:val="center"/>
          </w:tcPr>
          <w:p w14:paraId="6A1AA4C8">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bCs/>
                <w:sz w:val="24"/>
              </w:rPr>
              <w:t>“信用中国”、中国政府采购网网站截图</w:t>
            </w:r>
          </w:p>
        </w:tc>
        <w:tc>
          <w:tcPr>
            <w:tcW w:w="5815" w:type="dxa"/>
            <w:vAlign w:val="center"/>
          </w:tcPr>
          <w:p w14:paraId="3E828860">
            <w:pPr>
              <w:spacing w:line="360" w:lineRule="auto"/>
              <w:ind w:firstLine="240" w:firstLineChars="100"/>
              <w:rPr>
                <w:rFonts w:hint="eastAsia" w:ascii="仿宋" w:hAnsi="仿宋" w:eastAsia="仿宋" w:cs="仿宋"/>
                <w:sz w:val="24"/>
              </w:rPr>
            </w:pPr>
            <w:r>
              <w:rPr>
                <w:rFonts w:hint="eastAsia" w:ascii="仿宋" w:hAnsi="仿宋" w:eastAsia="仿宋" w:cs="仿宋"/>
                <w:sz w:val="24"/>
                <w:szCs w:val="24"/>
                <w:u w:val="none"/>
                <w:vertAlign w:val="baseline"/>
                <w:lang w:val="en-US" w:eastAsia="zh-CN"/>
              </w:rPr>
              <w:t>未被“信用中国”（www.creditchina.gov.cn）、中国政府采购网（www.ccgp.gov.cn）列入失信被执行人、重大税收违法案件当事人名单、政府采购严重违法失信行为记录名单的，提供相关网页截图（开标现场查询核实）;</w:t>
            </w:r>
          </w:p>
        </w:tc>
      </w:tr>
      <w:tr w14:paraId="3556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vAlign w:val="center"/>
          </w:tcPr>
          <w:p w14:paraId="4F9B4CF7">
            <w:pPr>
              <w:spacing w:line="360" w:lineRule="auto"/>
              <w:jc w:val="center"/>
              <w:rPr>
                <w:rFonts w:hint="eastAsia" w:ascii="仿宋" w:hAnsi="仿宋" w:eastAsia="仿宋" w:cs="仿宋"/>
                <w:sz w:val="24"/>
              </w:rPr>
            </w:pPr>
          </w:p>
        </w:tc>
        <w:tc>
          <w:tcPr>
            <w:tcW w:w="968" w:type="dxa"/>
            <w:vMerge w:val="continue"/>
            <w:vAlign w:val="center"/>
          </w:tcPr>
          <w:p w14:paraId="13E481F7">
            <w:pPr>
              <w:spacing w:line="360" w:lineRule="auto"/>
              <w:rPr>
                <w:rFonts w:hint="eastAsia" w:ascii="仿宋" w:hAnsi="仿宋" w:eastAsia="仿宋" w:cs="仿宋"/>
                <w:sz w:val="24"/>
              </w:rPr>
            </w:pPr>
          </w:p>
        </w:tc>
        <w:tc>
          <w:tcPr>
            <w:tcW w:w="2221" w:type="dxa"/>
            <w:vAlign w:val="center"/>
          </w:tcPr>
          <w:p w14:paraId="405A993A">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5815" w:type="dxa"/>
            <w:vAlign w:val="center"/>
          </w:tcPr>
          <w:p w14:paraId="6EB51E42">
            <w:pPr>
              <w:spacing w:line="360" w:lineRule="auto"/>
              <w:rPr>
                <w:rFonts w:hint="eastAsia" w:ascii="仿宋" w:hAnsi="仿宋" w:eastAsia="仿宋" w:cs="仿宋"/>
                <w:sz w:val="24"/>
              </w:rPr>
            </w:pPr>
            <w:r>
              <w:rPr>
                <w:rFonts w:hint="eastAsia" w:ascii="仿宋" w:hAnsi="仿宋" w:eastAsia="仿宋" w:cs="仿宋"/>
                <w:color w:val="FF0000"/>
                <w:sz w:val="24"/>
                <w:szCs w:val="24"/>
                <w:u w:val="none"/>
                <w:vertAlign w:val="baseline"/>
                <w:lang w:val="en-US" w:eastAsia="zh-CN"/>
              </w:rPr>
              <w:t>提供近三年任意一年度财务审计报告(2022年-2024年度）或财务报表，包含资产负债表、现金流量表、利润表)（开标当月新成立公司无需提供）。</w:t>
            </w:r>
          </w:p>
        </w:tc>
      </w:tr>
      <w:tr w14:paraId="51B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vAlign w:val="center"/>
          </w:tcPr>
          <w:p w14:paraId="5C638638">
            <w:pPr>
              <w:spacing w:line="360" w:lineRule="auto"/>
              <w:jc w:val="center"/>
              <w:rPr>
                <w:rFonts w:hint="eastAsia" w:ascii="仿宋" w:hAnsi="仿宋" w:eastAsia="仿宋" w:cs="仿宋"/>
                <w:sz w:val="24"/>
              </w:rPr>
            </w:pPr>
          </w:p>
        </w:tc>
        <w:tc>
          <w:tcPr>
            <w:tcW w:w="968" w:type="dxa"/>
            <w:vMerge w:val="continue"/>
            <w:vAlign w:val="center"/>
          </w:tcPr>
          <w:p w14:paraId="7120FEB0">
            <w:pPr>
              <w:spacing w:line="360" w:lineRule="auto"/>
              <w:rPr>
                <w:rFonts w:hint="eastAsia" w:ascii="仿宋" w:hAnsi="仿宋" w:eastAsia="仿宋" w:cs="仿宋"/>
                <w:sz w:val="24"/>
              </w:rPr>
            </w:pPr>
          </w:p>
        </w:tc>
        <w:tc>
          <w:tcPr>
            <w:tcW w:w="2221" w:type="dxa"/>
            <w:vAlign w:val="center"/>
          </w:tcPr>
          <w:p w14:paraId="19D798CE">
            <w:pPr>
              <w:spacing w:line="360" w:lineRule="auto"/>
              <w:jc w:val="center"/>
              <w:rPr>
                <w:rFonts w:hint="eastAsia" w:ascii="仿宋" w:hAnsi="仿宋" w:eastAsia="仿宋" w:cs="仿宋"/>
                <w:sz w:val="24"/>
              </w:rPr>
            </w:pPr>
            <w:r>
              <w:rPr>
                <w:rFonts w:hint="eastAsia" w:ascii="仿宋" w:hAnsi="仿宋" w:eastAsia="仿宋" w:cs="仿宋"/>
                <w:sz w:val="24"/>
              </w:rPr>
              <w:t>具有履行合同所必须的设备和专业技术能力</w:t>
            </w:r>
          </w:p>
        </w:tc>
        <w:tc>
          <w:tcPr>
            <w:tcW w:w="5815" w:type="dxa"/>
            <w:vAlign w:val="center"/>
          </w:tcPr>
          <w:p w14:paraId="7F0DDBD7">
            <w:pPr>
              <w:spacing w:line="360" w:lineRule="auto"/>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履行合同所必须的设备和专业技术能力的证明材料或声明（格式自拟）</w:t>
            </w:r>
          </w:p>
        </w:tc>
      </w:tr>
      <w:tr w14:paraId="73FE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vAlign w:val="center"/>
          </w:tcPr>
          <w:p w14:paraId="1BD485FA">
            <w:pPr>
              <w:spacing w:line="360" w:lineRule="auto"/>
              <w:jc w:val="center"/>
              <w:rPr>
                <w:rFonts w:hint="eastAsia" w:ascii="仿宋" w:hAnsi="仿宋" w:eastAsia="仿宋" w:cs="仿宋"/>
                <w:sz w:val="24"/>
              </w:rPr>
            </w:pPr>
          </w:p>
        </w:tc>
        <w:tc>
          <w:tcPr>
            <w:tcW w:w="968" w:type="dxa"/>
            <w:vMerge w:val="continue"/>
            <w:vAlign w:val="center"/>
          </w:tcPr>
          <w:p w14:paraId="43248D6E">
            <w:pPr>
              <w:spacing w:line="360" w:lineRule="auto"/>
              <w:rPr>
                <w:rFonts w:hint="eastAsia" w:ascii="仿宋" w:hAnsi="仿宋" w:eastAsia="仿宋" w:cs="仿宋"/>
                <w:sz w:val="24"/>
              </w:rPr>
            </w:pPr>
          </w:p>
        </w:tc>
        <w:tc>
          <w:tcPr>
            <w:tcW w:w="2221" w:type="dxa"/>
            <w:vAlign w:val="center"/>
          </w:tcPr>
          <w:p w14:paraId="6C5284FB">
            <w:pPr>
              <w:spacing w:line="360" w:lineRule="auto"/>
              <w:jc w:val="center"/>
              <w:rPr>
                <w:rFonts w:hint="eastAsia" w:ascii="仿宋" w:hAnsi="仿宋" w:eastAsia="仿宋" w:cs="仿宋"/>
                <w:sz w:val="24"/>
              </w:rPr>
            </w:pPr>
            <w:r>
              <w:rPr>
                <w:rFonts w:hint="eastAsia" w:ascii="仿宋" w:hAnsi="仿宋" w:eastAsia="仿宋" w:cs="仿宋"/>
                <w:sz w:val="24"/>
              </w:rPr>
              <w:t>有依法缴纳税收和社会保障金的良好记录</w:t>
            </w:r>
          </w:p>
        </w:tc>
        <w:tc>
          <w:tcPr>
            <w:tcW w:w="5815" w:type="dxa"/>
            <w:vAlign w:val="center"/>
          </w:tcPr>
          <w:p w14:paraId="25BAA17C">
            <w:pPr>
              <w:spacing w:line="360" w:lineRule="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①提供近六月内任意一月由税务部门出具的完税证明，开标当月新成立公司无需提供；</w:t>
            </w:r>
          </w:p>
          <w:p w14:paraId="260D227A">
            <w:pPr>
              <w:spacing w:line="360" w:lineRule="auto"/>
              <w:rPr>
                <w:rFonts w:hint="eastAsia" w:ascii="仿宋" w:hAnsi="仿宋" w:eastAsia="仿宋" w:cs="仿宋"/>
                <w:sz w:val="24"/>
              </w:rPr>
            </w:pPr>
            <w:r>
              <w:rPr>
                <w:rFonts w:hint="eastAsia" w:ascii="仿宋" w:hAnsi="仿宋" w:eastAsia="仿宋" w:cs="仿宋"/>
                <w:sz w:val="24"/>
                <w:szCs w:val="24"/>
                <w:u w:val="none"/>
                <w:vertAlign w:val="baseline"/>
                <w:lang w:val="en-US" w:eastAsia="zh-CN"/>
              </w:rPr>
              <w:t>②提供近六月内任意一月由社保机构出具的社保缴纳证明，开标当月新成立公司无需提供。</w:t>
            </w:r>
          </w:p>
        </w:tc>
      </w:tr>
      <w:tr w14:paraId="5840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vAlign w:val="center"/>
          </w:tcPr>
          <w:p w14:paraId="124702EA">
            <w:pPr>
              <w:spacing w:line="360" w:lineRule="auto"/>
              <w:jc w:val="center"/>
              <w:rPr>
                <w:rFonts w:hint="eastAsia" w:ascii="仿宋" w:hAnsi="仿宋" w:eastAsia="仿宋" w:cs="仿宋"/>
                <w:sz w:val="24"/>
              </w:rPr>
            </w:pPr>
          </w:p>
        </w:tc>
        <w:tc>
          <w:tcPr>
            <w:tcW w:w="968" w:type="dxa"/>
            <w:vMerge w:val="continue"/>
            <w:vAlign w:val="center"/>
          </w:tcPr>
          <w:p w14:paraId="494793C3">
            <w:pPr>
              <w:spacing w:line="360" w:lineRule="auto"/>
              <w:rPr>
                <w:rFonts w:hint="eastAsia" w:ascii="仿宋" w:hAnsi="仿宋" w:eastAsia="仿宋" w:cs="仿宋"/>
                <w:sz w:val="24"/>
              </w:rPr>
            </w:pPr>
          </w:p>
        </w:tc>
        <w:tc>
          <w:tcPr>
            <w:tcW w:w="2221" w:type="dxa"/>
            <w:vAlign w:val="center"/>
          </w:tcPr>
          <w:p w14:paraId="59FC87FD">
            <w:pPr>
              <w:spacing w:line="360" w:lineRule="auto"/>
              <w:jc w:val="center"/>
              <w:rPr>
                <w:rFonts w:hint="eastAsia" w:ascii="仿宋" w:hAnsi="仿宋" w:eastAsia="仿宋" w:cs="仿宋"/>
                <w:sz w:val="24"/>
              </w:rPr>
            </w:pPr>
            <w:r>
              <w:rPr>
                <w:rFonts w:hint="eastAsia" w:ascii="仿宋" w:hAnsi="仿宋" w:eastAsia="仿宋" w:cs="仿宋"/>
                <w:sz w:val="24"/>
              </w:rPr>
              <w:t>参加政府采购活动近3年内，在经营活动中没有重大违法记录</w:t>
            </w:r>
          </w:p>
        </w:tc>
        <w:tc>
          <w:tcPr>
            <w:tcW w:w="5815" w:type="dxa"/>
            <w:vAlign w:val="center"/>
          </w:tcPr>
          <w:p w14:paraId="47F9E12E">
            <w:pPr>
              <w:spacing w:line="360" w:lineRule="auto"/>
              <w:rPr>
                <w:rFonts w:hint="eastAsia" w:ascii="仿宋" w:hAnsi="仿宋" w:eastAsia="仿宋" w:cs="仿宋"/>
                <w:sz w:val="24"/>
              </w:rPr>
            </w:pPr>
            <w:r>
              <w:rPr>
                <w:rFonts w:hint="eastAsia" w:ascii="仿宋" w:hAnsi="仿宋" w:eastAsia="仿宋" w:cs="仿宋"/>
                <w:sz w:val="24"/>
              </w:rPr>
              <w:t>参加政府采购活动前3年内在经营活动中没有重大违法记录的书面声明（格式自拟）；</w:t>
            </w:r>
          </w:p>
        </w:tc>
      </w:tr>
      <w:tr w14:paraId="5AE7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Align w:val="center"/>
          </w:tcPr>
          <w:p w14:paraId="3F8562BA">
            <w:pPr>
              <w:spacing w:line="360" w:lineRule="auto"/>
              <w:jc w:val="center"/>
              <w:rPr>
                <w:rFonts w:hint="eastAsia" w:ascii="仿宋" w:hAnsi="仿宋" w:eastAsia="仿宋" w:cs="仿宋"/>
                <w:sz w:val="24"/>
              </w:rPr>
            </w:pPr>
          </w:p>
        </w:tc>
        <w:tc>
          <w:tcPr>
            <w:tcW w:w="968" w:type="dxa"/>
            <w:vAlign w:val="center"/>
          </w:tcPr>
          <w:p w14:paraId="7B29573A">
            <w:pPr>
              <w:spacing w:line="360" w:lineRule="auto"/>
              <w:rPr>
                <w:rFonts w:hint="eastAsia" w:ascii="仿宋" w:hAnsi="仿宋" w:eastAsia="仿宋" w:cs="仿宋"/>
                <w:sz w:val="24"/>
              </w:rPr>
            </w:pPr>
          </w:p>
        </w:tc>
        <w:tc>
          <w:tcPr>
            <w:tcW w:w="2221" w:type="dxa"/>
            <w:vAlign w:val="center"/>
          </w:tcPr>
          <w:p w14:paraId="7C044E38">
            <w:pPr>
              <w:spacing w:line="300" w:lineRule="exact"/>
              <w:jc w:val="center"/>
              <w:rPr>
                <w:rFonts w:hint="eastAsia" w:ascii="仿宋" w:hAnsi="仿宋" w:eastAsia="仿宋" w:cs="仿宋"/>
                <w:sz w:val="24"/>
              </w:rPr>
            </w:pPr>
            <w:r>
              <w:rPr>
                <w:rFonts w:hint="eastAsia" w:ascii="仿宋" w:hAnsi="仿宋" w:eastAsia="仿宋" w:cs="仿宋"/>
                <w:sz w:val="24"/>
                <w:lang w:val="zh-CN"/>
              </w:rPr>
              <w:t>中小企业声明函</w:t>
            </w:r>
          </w:p>
        </w:tc>
        <w:tc>
          <w:tcPr>
            <w:tcW w:w="5815" w:type="dxa"/>
            <w:vAlign w:val="center"/>
          </w:tcPr>
          <w:p w14:paraId="4C39A7D0">
            <w:pPr>
              <w:spacing w:line="300" w:lineRule="exact"/>
              <w:jc w:val="lef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本项目专门面向小微企业采购，须提供中小企业声明函</w:t>
            </w:r>
            <w:r>
              <w:rPr>
                <w:rFonts w:hint="eastAsia" w:ascii="仿宋" w:hAnsi="仿宋" w:eastAsia="仿宋" w:cs="仿宋"/>
                <w:sz w:val="24"/>
                <w:lang w:val="zh-CN"/>
              </w:rPr>
              <w:t>。格式以采购文件要求为准。</w:t>
            </w:r>
          </w:p>
        </w:tc>
      </w:tr>
    </w:tbl>
    <w:p w14:paraId="0794D801">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2F21C572">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68AA7224">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1656B59C">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sz w:val="24"/>
        </w:rPr>
      </w:pPr>
    </w:p>
    <w:p w14:paraId="742F5788">
      <w:pPr>
        <w:shd w:val="clear" w:color="auto" w:fill="FFFFFF"/>
        <w:tabs>
          <w:tab w:val="left" w:pos="3045"/>
        </w:tabs>
        <w:autoSpaceDE w:val="0"/>
        <w:autoSpaceDN w:val="0"/>
        <w:adjustRightInd w:val="0"/>
        <w:snapToGrid w:val="0"/>
        <w:spacing w:line="360" w:lineRule="auto"/>
        <w:jc w:val="center"/>
        <w:rPr>
          <w:rFonts w:hint="eastAsia" w:ascii="仿宋" w:hAnsi="仿宋" w:eastAsia="仿宋" w:cs="仿宋"/>
          <w:b/>
          <w:bCs/>
          <w:sz w:val="32"/>
          <w:szCs w:val="32"/>
        </w:rPr>
      </w:pPr>
      <w:r>
        <w:rPr>
          <w:rFonts w:hint="eastAsia" w:ascii="仿宋" w:hAnsi="仿宋" w:eastAsia="仿宋" w:cs="仿宋"/>
          <w:b/>
          <w:sz w:val="24"/>
        </w:rPr>
        <w:t>符合性审查表</w:t>
      </w:r>
    </w:p>
    <w:tbl>
      <w:tblPr>
        <w:tblStyle w:val="19"/>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2790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573DECF3">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3261" w:type="dxa"/>
            <w:gridSpan w:val="2"/>
            <w:vAlign w:val="center"/>
          </w:tcPr>
          <w:p w14:paraId="7DB7F985">
            <w:pPr>
              <w:spacing w:line="360" w:lineRule="auto"/>
              <w:jc w:val="center"/>
              <w:rPr>
                <w:rFonts w:hint="eastAsia" w:ascii="仿宋" w:hAnsi="仿宋" w:eastAsia="仿宋" w:cs="仿宋"/>
                <w:sz w:val="24"/>
              </w:rPr>
            </w:pPr>
            <w:r>
              <w:rPr>
                <w:rFonts w:hint="eastAsia" w:ascii="仿宋" w:hAnsi="仿宋" w:eastAsia="仿宋" w:cs="仿宋"/>
                <w:sz w:val="24"/>
              </w:rPr>
              <w:t>评标因素</w:t>
            </w:r>
          </w:p>
        </w:tc>
        <w:tc>
          <w:tcPr>
            <w:tcW w:w="5870" w:type="dxa"/>
            <w:vAlign w:val="center"/>
          </w:tcPr>
          <w:p w14:paraId="15EC5BF4">
            <w:pPr>
              <w:spacing w:line="360" w:lineRule="auto"/>
              <w:jc w:val="center"/>
              <w:rPr>
                <w:rFonts w:hint="eastAsia" w:ascii="仿宋" w:hAnsi="仿宋" w:eastAsia="仿宋" w:cs="仿宋"/>
                <w:sz w:val="24"/>
              </w:rPr>
            </w:pPr>
            <w:r>
              <w:rPr>
                <w:rFonts w:hint="eastAsia" w:ascii="仿宋" w:hAnsi="仿宋" w:eastAsia="仿宋" w:cs="仿宋"/>
                <w:sz w:val="24"/>
              </w:rPr>
              <w:t>评标标准</w:t>
            </w:r>
          </w:p>
        </w:tc>
      </w:tr>
      <w:tr w14:paraId="0184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Align w:val="center"/>
          </w:tcPr>
          <w:p w14:paraId="6960DA15">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993" w:type="dxa"/>
            <w:vMerge w:val="restart"/>
            <w:vAlign w:val="center"/>
          </w:tcPr>
          <w:p w14:paraId="439B4480">
            <w:pPr>
              <w:spacing w:line="360" w:lineRule="auto"/>
              <w:jc w:val="center"/>
              <w:rPr>
                <w:rFonts w:hint="eastAsia" w:ascii="仿宋" w:hAnsi="仿宋" w:eastAsia="仿宋" w:cs="仿宋"/>
                <w:sz w:val="24"/>
              </w:rPr>
            </w:pPr>
            <w:r>
              <w:rPr>
                <w:rFonts w:hint="eastAsia" w:ascii="仿宋" w:hAnsi="仿宋" w:eastAsia="仿宋" w:cs="仿宋"/>
                <w:sz w:val="24"/>
              </w:rPr>
              <w:t>有效性</w:t>
            </w:r>
          </w:p>
          <w:p w14:paraId="369FB96B">
            <w:pPr>
              <w:spacing w:line="360" w:lineRule="auto"/>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28990C53">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投标文件签署</w:t>
            </w:r>
          </w:p>
        </w:tc>
        <w:tc>
          <w:tcPr>
            <w:tcW w:w="5870" w:type="dxa"/>
            <w:vAlign w:val="center"/>
          </w:tcPr>
          <w:p w14:paraId="127A8673">
            <w:pPr>
              <w:spacing w:line="360" w:lineRule="auto"/>
              <w:rPr>
                <w:rFonts w:hint="eastAsia" w:ascii="仿宋" w:hAnsi="仿宋" w:eastAsia="仿宋" w:cs="仿宋"/>
                <w:sz w:val="24"/>
              </w:rPr>
            </w:pPr>
            <w:r>
              <w:rPr>
                <w:rFonts w:hint="eastAsia" w:ascii="仿宋" w:hAnsi="仿宋" w:eastAsia="仿宋" w:cs="仿宋"/>
                <w:sz w:val="24"/>
              </w:rPr>
              <w:t>提交的投标文件“格式、内容、标识、签字、盖章”等符合招标文件要求；投标文件上法定代表人的签章、其授权代理人的签字、</w:t>
            </w:r>
            <w:r>
              <w:rPr>
                <w:rFonts w:hint="eastAsia" w:ascii="仿宋" w:hAnsi="仿宋" w:eastAsia="仿宋" w:cs="仿宋"/>
                <w:sz w:val="24"/>
                <w:lang w:eastAsia="zh-CN"/>
              </w:rPr>
              <w:t>供应商</w:t>
            </w:r>
            <w:r>
              <w:rPr>
                <w:rFonts w:hint="eastAsia" w:ascii="仿宋" w:hAnsi="仿宋" w:eastAsia="仿宋" w:cs="仿宋"/>
                <w:sz w:val="24"/>
              </w:rPr>
              <w:t>的单位章齐全符合招标文件规定。</w:t>
            </w:r>
          </w:p>
        </w:tc>
      </w:tr>
      <w:tr w14:paraId="4496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75" w:type="dxa"/>
            <w:vAlign w:val="center"/>
          </w:tcPr>
          <w:p w14:paraId="59634355">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993" w:type="dxa"/>
            <w:vMerge w:val="continue"/>
            <w:vAlign w:val="center"/>
          </w:tcPr>
          <w:p w14:paraId="501B0432">
            <w:pPr>
              <w:spacing w:line="360" w:lineRule="auto"/>
              <w:jc w:val="center"/>
              <w:rPr>
                <w:rFonts w:hint="eastAsia" w:ascii="仿宋" w:hAnsi="仿宋" w:eastAsia="仿宋" w:cs="仿宋"/>
                <w:sz w:val="24"/>
              </w:rPr>
            </w:pPr>
          </w:p>
        </w:tc>
        <w:tc>
          <w:tcPr>
            <w:tcW w:w="2268" w:type="dxa"/>
            <w:vAlign w:val="center"/>
          </w:tcPr>
          <w:p w14:paraId="377CE22F">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法定代表人身份证明及授权委托书</w:t>
            </w:r>
          </w:p>
        </w:tc>
        <w:tc>
          <w:tcPr>
            <w:tcW w:w="5870" w:type="dxa"/>
            <w:vAlign w:val="center"/>
          </w:tcPr>
          <w:p w14:paraId="4CFDEDC1">
            <w:pPr>
              <w:spacing w:line="360" w:lineRule="auto"/>
              <w:rPr>
                <w:rFonts w:hint="eastAsia" w:ascii="仿宋" w:hAnsi="仿宋" w:eastAsia="仿宋" w:cs="仿宋"/>
                <w:sz w:val="24"/>
              </w:rPr>
            </w:pPr>
            <w:r>
              <w:rPr>
                <w:rFonts w:hint="eastAsia" w:ascii="仿宋" w:hAnsi="仿宋" w:eastAsia="仿宋" w:cs="仿宋"/>
                <w:sz w:val="24"/>
              </w:rPr>
              <w:t>法定代表人身份证明及授权委托书有效，且符合招标文件规定的格式并按招标文件的要求签字和盖章。</w:t>
            </w:r>
          </w:p>
        </w:tc>
      </w:tr>
      <w:tr w14:paraId="4C07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75" w:type="dxa"/>
            <w:vAlign w:val="center"/>
          </w:tcPr>
          <w:p w14:paraId="6C0DBBA3">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993" w:type="dxa"/>
            <w:vMerge w:val="continue"/>
            <w:vAlign w:val="center"/>
          </w:tcPr>
          <w:p w14:paraId="65E447BC">
            <w:pPr>
              <w:spacing w:line="360" w:lineRule="auto"/>
              <w:jc w:val="center"/>
              <w:rPr>
                <w:rFonts w:hint="eastAsia" w:ascii="仿宋" w:hAnsi="仿宋" w:eastAsia="仿宋" w:cs="仿宋"/>
                <w:sz w:val="24"/>
              </w:rPr>
            </w:pPr>
          </w:p>
        </w:tc>
        <w:tc>
          <w:tcPr>
            <w:tcW w:w="2268" w:type="dxa"/>
            <w:vAlign w:val="center"/>
          </w:tcPr>
          <w:p w14:paraId="01A0EA51">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报价唯一</w:t>
            </w:r>
          </w:p>
        </w:tc>
        <w:tc>
          <w:tcPr>
            <w:tcW w:w="5870" w:type="dxa"/>
            <w:vAlign w:val="center"/>
          </w:tcPr>
          <w:p w14:paraId="1549D1F0">
            <w:pPr>
              <w:spacing w:line="360" w:lineRule="auto"/>
              <w:rPr>
                <w:rFonts w:hint="eastAsia" w:ascii="仿宋" w:hAnsi="仿宋" w:eastAsia="仿宋" w:cs="仿宋"/>
                <w:sz w:val="24"/>
              </w:rPr>
            </w:pPr>
            <w:r>
              <w:rPr>
                <w:rFonts w:hint="eastAsia" w:ascii="仿宋" w:hAnsi="仿宋" w:eastAsia="仿宋" w:cs="仿宋"/>
                <w:sz w:val="24"/>
              </w:rPr>
              <w:t>其报价未超过采购预算金额，且只有一个有效报价，不得提交选择性报价。</w:t>
            </w:r>
          </w:p>
        </w:tc>
      </w:tr>
      <w:tr w14:paraId="058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59B6F8EA">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993" w:type="dxa"/>
            <w:vMerge w:val="continue"/>
            <w:vAlign w:val="center"/>
          </w:tcPr>
          <w:p w14:paraId="5B78095D">
            <w:pPr>
              <w:spacing w:line="360" w:lineRule="auto"/>
              <w:jc w:val="center"/>
              <w:rPr>
                <w:rFonts w:hint="eastAsia" w:ascii="仿宋" w:hAnsi="仿宋" w:eastAsia="仿宋" w:cs="仿宋"/>
                <w:sz w:val="24"/>
              </w:rPr>
            </w:pPr>
          </w:p>
        </w:tc>
        <w:tc>
          <w:tcPr>
            <w:tcW w:w="2268" w:type="dxa"/>
            <w:vAlign w:val="center"/>
          </w:tcPr>
          <w:p w14:paraId="270C2541">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投标文件内容</w:t>
            </w:r>
          </w:p>
        </w:tc>
        <w:tc>
          <w:tcPr>
            <w:tcW w:w="5870" w:type="dxa"/>
            <w:vAlign w:val="center"/>
          </w:tcPr>
          <w:p w14:paraId="17FDFABE">
            <w:pPr>
              <w:spacing w:line="360" w:lineRule="auto"/>
              <w:rPr>
                <w:rFonts w:hint="eastAsia" w:ascii="仿宋" w:hAnsi="仿宋" w:eastAsia="仿宋" w:cs="仿宋"/>
                <w:sz w:val="24"/>
              </w:rPr>
            </w:pPr>
            <w:r>
              <w:rPr>
                <w:rFonts w:hint="eastAsia" w:ascii="仿宋" w:hAnsi="仿宋" w:eastAsia="仿宋" w:cs="仿宋"/>
                <w:sz w:val="24"/>
              </w:rPr>
              <w:t>投标文件内容齐全、字迹清晰可辨、无遗漏。</w:t>
            </w:r>
          </w:p>
        </w:tc>
      </w:tr>
      <w:tr w14:paraId="313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75" w:type="dxa"/>
            <w:vAlign w:val="center"/>
          </w:tcPr>
          <w:p w14:paraId="76BD21F5">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993" w:type="dxa"/>
            <w:vMerge w:val="continue"/>
            <w:vAlign w:val="center"/>
          </w:tcPr>
          <w:p w14:paraId="50CCB0C2">
            <w:pPr>
              <w:spacing w:line="360" w:lineRule="auto"/>
              <w:rPr>
                <w:rFonts w:hint="eastAsia" w:ascii="仿宋" w:hAnsi="仿宋" w:eastAsia="仿宋" w:cs="仿宋"/>
                <w:sz w:val="24"/>
              </w:rPr>
            </w:pPr>
          </w:p>
        </w:tc>
        <w:tc>
          <w:tcPr>
            <w:tcW w:w="2268" w:type="dxa"/>
            <w:vAlign w:val="center"/>
          </w:tcPr>
          <w:p w14:paraId="57A5ECF3">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供货期、质保期等</w:t>
            </w:r>
          </w:p>
        </w:tc>
        <w:tc>
          <w:tcPr>
            <w:tcW w:w="5870" w:type="dxa"/>
            <w:vAlign w:val="center"/>
          </w:tcPr>
          <w:p w14:paraId="13800464">
            <w:pPr>
              <w:spacing w:line="360" w:lineRule="auto"/>
              <w:rPr>
                <w:rFonts w:hint="eastAsia" w:ascii="仿宋" w:hAnsi="仿宋" w:eastAsia="仿宋" w:cs="仿宋"/>
                <w:sz w:val="24"/>
              </w:rPr>
            </w:pPr>
            <w:r>
              <w:rPr>
                <w:rFonts w:hint="eastAsia" w:ascii="仿宋" w:hAnsi="仿宋" w:eastAsia="仿宋" w:cs="仿宋"/>
                <w:sz w:val="24"/>
              </w:rPr>
              <w:t>满足招标文件要求。</w:t>
            </w:r>
          </w:p>
        </w:tc>
      </w:tr>
      <w:tr w14:paraId="72A0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Align w:val="center"/>
          </w:tcPr>
          <w:p w14:paraId="5F7A5E32">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993" w:type="dxa"/>
            <w:vMerge w:val="continue"/>
            <w:vAlign w:val="center"/>
          </w:tcPr>
          <w:p w14:paraId="747C87BE">
            <w:pPr>
              <w:spacing w:line="360" w:lineRule="auto"/>
              <w:rPr>
                <w:rFonts w:hint="eastAsia" w:ascii="仿宋" w:hAnsi="仿宋" w:eastAsia="仿宋" w:cs="仿宋"/>
                <w:sz w:val="24"/>
              </w:rPr>
            </w:pPr>
          </w:p>
        </w:tc>
        <w:tc>
          <w:tcPr>
            <w:tcW w:w="2268" w:type="dxa"/>
            <w:vAlign w:val="center"/>
          </w:tcPr>
          <w:p w14:paraId="68706D38">
            <w:pPr>
              <w:spacing w:line="360" w:lineRule="auto"/>
              <w:ind w:left="0" w:leftChars="0" w:right="0" w:rightChars="0" w:firstLine="0" w:firstLineChars="0"/>
              <w:jc w:val="center"/>
              <w:rPr>
                <w:rFonts w:hint="eastAsia" w:ascii="仿宋" w:hAnsi="仿宋" w:eastAsia="仿宋" w:cs="仿宋"/>
                <w:sz w:val="24"/>
              </w:rPr>
            </w:pPr>
            <w:r>
              <w:rPr>
                <w:rFonts w:hint="eastAsia" w:ascii="仿宋" w:hAnsi="仿宋" w:eastAsia="仿宋" w:cs="仿宋"/>
                <w:sz w:val="24"/>
              </w:rPr>
              <w:t>投标有效期</w:t>
            </w:r>
          </w:p>
        </w:tc>
        <w:tc>
          <w:tcPr>
            <w:tcW w:w="5870" w:type="dxa"/>
            <w:vAlign w:val="center"/>
          </w:tcPr>
          <w:p w14:paraId="3C1AFE72">
            <w:pPr>
              <w:spacing w:line="360" w:lineRule="auto"/>
              <w:rPr>
                <w:rFonts w:hint="eastAsia" w:ascii="仿宋" w:hAnsi="仿宋" w:eastAsia="仿宋" w:cs="仿宋"/>
                <w:sz w:val="24"/>
              </w:rPr>
            </w:pPr>
            <w:r>
              <w:rPr>
                <w:rFonts w:hint="eastAsia" w:ascii="仿宋" w:hAnsi="仿宋" w:eastAsia="仿宋" w:cs="仿宋"/>
                <w:sz w:val="24"/>
              </w:rPr>
              <w:t>满足招标文件规定。</w:t>
            </w:r>
          </w:p>
        </w:tc>
      </w:tr>
      <w:tr w14:paraId="6524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Align w:val="center"/>
          </w:tcPr>
          <w:p w14:paraId="20E7480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993" w:type="dxa"/>
            <w:vMerge w:val="continue"/>
            <w:vAlign w:val="center"/>
          </w:tcPr>
          <w:p w14:paraId="65B01E23">
            <w:pPr>
              <w:rPr>
                <w:rFonts w:hint="eastAsia" w:ascii="仿宋" w:hAnsi="仿宋" w:eastAsia="仿宋" w:cs="仿宋"/>
                <w:sz w:val="24"/>
              </w:rPr>
            </w:pPr>
          </w:p>
        </w:tc>
        <w:tc>
          <w:tcPr>
            <w:tcW w:w="2268" w:type="dxa"/>
            <w:vAlign w:val="center"/>
          </w:tcPr>
          <w:p w14:paraId="46E24159">
            <w:pPr>
              <w:ind w:left="0" w:leftChars="0" w:right="0" w:rightChars="0"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投标保证金</w:t>
            </w:r>
          </w:p>
        </w:tc>
        <w:tc>
          <w:tcPr>
            <w:tcW w:w="5870" w:type="dxa"/>
            <w:tcBorders>
              <w:bottom w:val="single" w:color="auto" w:sz="4" w:space="0"/>
            </w:tcBorders>
            <w:vAlign w:val="center"/>
          </w:tcPr>
          <w:p w14:paraId="1F5E8763">
            <w:pPr>
              <w:rPr>
                <w:rFonts w:hint="default" w:ascii="仿宋" w:hAnsi="仿宋" w:eastAsia="仿宋" w:cs="仿宋"/>
                <w:sz w:val="24"/>
                <w:lang w:val="en-US" w:eastAsia="zh-CN"/>
              </w:rPr>
            </w:pPr>
            <w:r>
              <w:rPr>
                <w:rFonts w:hint="eastAsia" w:ascii="仿宋" w:hAnsi="仿宋" w:eastAsia="仿宋" w:cs="仿宋"/>
                <w:sz w:val="24"/>
                <w:lang w:val="en-US" w:eastAsia="zh-CN"/>
              </w:rPr>
              <w:t>是否缴纳投标保证金</w:t>
            </w:r>
          </w:p>
        </w:tc>
      </w:tr>
    </w:tbl>
    <w:p w14:paraId="6C663002">
      <w:pPr>
        <w:shd w:val="clear" w:color="auto" w:fill="FFFFFF"/>
        <w:spacing w:line="400" w:lineRule="exact"/>
        <w:rPr>
          <w:rFonts w:hint="eastAsia" w:ascii="仿宋" w:hAnsi="仿宋" w:eastAsia="仿宋" w:cs="仿宋"/>
          <w:b/>
          <w:bCs/>
          <w:sz w:val="32"/>
          <w:szCs w:val="32"/>
        </w:rPr>
      </w:pPr>
    </w:p>
    <w:p w14:paraId="75A5CBD7">
      <w:pPr>
        <w:shd w:val="clear" w:color="auto" w:fill="FFFFFF"/>
        <w:spacing w:line="400" w:lineRule="exact"/>
        <w:ind w:firstLine="482" w:firstLineChars="200"/>
        <w:jc w:val="center"/>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8"/>
          <w:szCs w:val="28"/>
          <w:lang w:val="en-US" w:eastAsia="zh-CN"/>
        </w:rPr>
        <w:t>详细</w:t>
      </w:r>
      <w:r>
        <w:rPr>
          <w:rFonts w:hint="eastAsia" w:ascii="仿宋" w:hAnsi="仿宋" w:eastAsia="仿宋" w:cs="仿宋"/>
          <w:b/>
          <w:sz w:val="28"/>
          <w:szCs w:val="28"/>
        </w:rPr>
        <w:t>评分标准</w:t>
      </w:r>
    </w:p>
    <w:tbl>
      <w:tblPr>
        <w:tblStyle w:val="19"/>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2"/>
        <w:gridCol w:w="1428"/>
        <w:gridCol w:w="1000"/>
        <w:gridCol w:w="6560"/>
      </w:tblGrid>
      <w:tr w14:paraId="6D93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386" w:type="pct"/>
            <w:vAlign w:val="center"/>
          </w:tcPr>
          <w:p w14:paraId="7489E818">
            <w:pPr>
              <w:widowControl/>
              <w:shd w:val="clear" w:color="auto" w:fill="FFFFFF"/>
              <w:snapToGrid w:val="0"/>
              <w:spacing w:line="360" w:lineRule="auto"/>
              <w:jc w:val="center"/>
              <w:rPr>
                <w:rFonts w:hint="eastAsia" w:ascii="仿宋" w:hAnsi="仿宋" w:eastAsia="仿宋" w:cs="仿宋"/>
                <w:kern w:val="0"/>
                <w:sz w:val="24"/>
              </w:rPr>
            </w:pPr>
            <w:bookmarkStart w:id="23" w:name="_Toc20898"/>
            <w:r>
              <w:rPr>
                <w:rFonts w:hint="eastAsia" w:ascii="仿宋" w:hAnsi="仿宋" w:eastAsia="仿宋" w:cs="仿宋"/>
                <w:kern w:val="0"/>
                <w:sz w:val="24"/>
              </w:rPr>
              <w:t>序号</w:t>
            </w:r>
          </w:p>
        </w:tc>
        <w:tc>
          <w:tcPr>
            <w:tcW w:w="732" w:type="pct"/>
            <w:vAlign w:val="center"/>
          </w:tcPr>
          <w:p w14:paraId="6999DD9F">
            <w:pPr>
              <w:spacing w:line="360" w:lineRule="auto"/>
              <w:jc w:val="center"/>
              <w:rPr>
                <w:rFonts w:hint="eastAsia" w:ascii="仿宋" w:hAnsi="仿宋" w:eastAsia="仿宋" w:cs="仿宋"/>
                <w:kern w:val="0"/>
                <w:sz w:val="24"/>
              </w:rPr>
            </w:pPr>
            <w:r>
              <w:rPr>
                <w:rFonts w:hint="eastAsia" w:ascii="仿宋" w:hAnsi="仿宋" w:eastAsia="仿宋" w:cs="仿宋"/>
                <w:kern w:val="0"/>
                <w:sz w:val="24"/>
              </w:rPr>
              <w:t>评审项目</w:t>
            </w:r>
          </w:p>
        </w:tc>
        <w:tc>
          <w:tcPr>
            <w:tcW w:w="513" w:type="pct"/>
            <w:vAlign w:val="center"/>
          </w:tcPr>
          <w:p w14:paraId="4ED8152C">
            <w:pPr>
              <w:spacing w:line="360" w:lineRule="auto"/>
              <w:jc w:val="center"/>
              <w:rPr>
                <w:rFonts w:hint="eastAsia" w:ascii="仿宋" w:hAnsi="仿宋" w:eastAsia="仿宋" w:cs="仿宋"/>
                <w:kern w:val="0"/>
                <w:sz w:val="24"/>
              </w:rPr>
            </w:pPr>
            <w:r>
              <w:rPr>
                <w:rFonts w:hint="eastAsia" w:ascii="仿宋" w:hAnsi="仿宋" w:eastAsia="仿宋" w:cs="仿宋"/>
                <w:kern w:val="0"/>
                <w:sz w:val="24"/>
              </w:rPr>
              <w:t>标准分</w:t>
            </w:r>
          </w:p>
        </w:tc>
        <w:tc>
          <w:tcPr>
            <w:tcW w:w="3366" w:type="pct"/>
            <w:vAlign w:val="center"/>
          </w:tcPr>
          <w:p w14:paraId="52B10EDA">
            <w:pPr>
              <w:spacing w:line="360" w:lineRule="auto"/>
              <w:jc w:val="center"/>
              <w:rPr>
                <w:rFonts w:hint="eastAsia" w:ascii="仿宋" w:hAnsi="仿宋" w:eastAsia="仿宋" w:cs="仿宋"/>
                <w:kern w:val="0"/>
                <w:sz w:val="24"/>
              </w:rPr>
            </w:pPr>
            <w:r>
              <w:rPr>
                <w:rFonts w:hint="eastAsia" w:ascii="仿宋" w:hAnsi="仿宋" w:eastAsia="仿宋" w:cs="仿宋"/>
                <w:kern w:val="0"/>
                <w:sz w:val="24"/>
              </w:rPr>
              <w:t>评审标准</w:t>
            </w:r>
          </w:p>
        </w:tc>
      </w:tr>
      <w:tr w14:paraId="2D91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386" w:type="pct"/>
            <w:vAlign w:val="center"/>
          </w:tcPr>
          <w:p w14:paraId="539B2F56">
            <w:pPr>
              <w:widowControl/>
              <w:shd w:val="clear" w:color="auto" w:fill="FFFFFF"/>
              <w:snapToGrid w:val="0"/>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732" w:type="pct"/>
            <w:vAlign w:val="center"/>
          </w:tcPr>
          <w:p w14:paraId="0373D6FB">
            <w:pPr>
              <w:tabs>
                <w:tab w:val="left" w:pos="339"/>
              </w:tabs>
              <w:spacing w:line="360" w:lineRule="auto"/>
              <w:ind w:firstLine="240" w:firstLineChars="100"/>
              <w:jc w:val="left"/>
              <w:rPr>
                <w:rFonts w:hint="eastAsia" w:ascii="仿宋" w:hAnsi="仿宋" w:eastAsia="仿宋" w:cs="仿宋"/>
                <w:kern w:val="0"/>
                <w:sz w:val="24"/>
              </w:rPr>
            </w:pPr>
            <w:r>
              <w:rPr>
                <w:rFonts w:hint="eastAsia" w:ascii="仿宋" w:hAnsi="仿宋" w:eastAsia="仿宋" w:cs="仿宋"/>
                <w:sz w:val="24"/>
              </w:rPr>
              <w:t>投标报价</w:t>
            </w:r>
          </w:p>
        </w:tc>
        <w:tc>
          <w:tcPr>
            <w:tcW w:w="513" w:type="pct"/>
            <w:vAlign w:val="center"/>
          </w:tcPr>
          <w:p w14:paraId="0E0AFB68">
            <w:pPr>
              <w:spacing w:line="360" w:lineRule="auto"/>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r>
              <w:rPr>
                <w:rFonts w:hint="eastAsia" w:ascii="仿宋" w:hAnsi="仿宋" w:eastAsia="仿宋" w:cs="仿宋"/>
                <w:color w:val="000000" w:themeColor="text1"/>
                <w:kern w:val="0"/>
                <w:sz w:val="24"/>
                <w14:textFill>
                  <w14:solidFill>
                    <w14:schemeClr w14:val="tx1"/>
                  </w14:solidFill>
                </w14:textFill>
              </w:rPr>
              <w:t>0</w:t>
            </w:r>
          </w:p>
        </w:tc>
        <w:tc>
          <w:tcPr>
            <w:tcW w:w="3366" w:type="pct"/>
            <w:vAlign w:val="center"/>
          </w:tcPr>
          <w:p w14:paraId="565B7C4D">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1、综合评分法中的价格分统一采用低价优先法计算，即满足招标文件要求且投标价格最低的投标报价为基准价，其价格分为满分。</w:t>
            </w:r>
          </w:p>
          <w:p w14:paraId="0EBC86AB">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2、其他投标单位的投标报价得分计算公式如下：</w:t>
            </w:r>
          </w:p>
          <w:p w14:paraId="718708CA">
            <w:pPr>
              <w:pStyle w:val="5"/>
              <w:tabs>
                <w:tab w:val="left" w:pos="339"/>
              </w:tabs>
              <w:spacing w:line="360" w:lineRule="auto"/>
              <w:ind w:firstLine="240" w:firstLineChars="1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投标报价得分=（评标基准价／投标报价）×</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0，小数点后保留二位，四舍五入。</w:t>
            </w:r>
          </w:p>
          <w:p w14:paraId="64690FD6">
            <w:pPr>
              <w:pStyle w:val="5"/>
              <w:tabs>
                <w:tab w:val="left" w:pos="339"/>
              </w:tabs>
              <w:spacing w:line="360" w:lineRule="auto"/>
              <w:ind w:firstLine="240" w:firstLineChars="100"/>
              <w:jc w:val="left"/>
              <w:rPr>
                <w:rFonts w:hint="eastAsia" w:ascii="仿宋" w:hAnsi="仿宋" w:eastAsia="仿宋" w:cs="仿宋"/>
                <w:color w:val="000000" w:themeColor="text1"/>
                <w:kern w:val="2"/>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注：投标报价超过采购预算价的按无效投标处理</w:t>
            </w:r>
          </w:p>
        </w:tc>
      </w:tr>
      <w:tr w14:paraId="57A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6" w:type="pct"/>
            <w:tcMar>
              <w:top w:w="0" w:type="dxa"/>
              <w:left w:w="108" w:type="dxa"/>
              <w:bottom w:w="0" w:type="dxa"/>
              <w:right w:w="108" w:type="dxa"/>
            </w:tcMar>
            <w:vAlign w:val="center"/>
          </w:tcPr>
          <w:p w14:paraId="40CE9ECC">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732" w:type="pct"/>
            <w:tcMar>
              <w:top w:w="0" w:type="dxa"/>
              <w:left w:w="108" w:type="dxa"/>
              <w:bottom w:w="0" w:type="dxa"/>
              <w:right w:w="108" w:type="dxa"/>
            </w:tcMar>
            <w:vAlign w:val="center"/>
          </w:tcPr>
          <w:p w14:paraId="51AEC2D0">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类似业绩</w:t>
            </w:r>
          </w:p>
        </w:tc>
        <w:tc>
          <w:tcPr>
            <w:tcW w:w="513" w:type="pct"/>
            <w:tcMar>
              <w:top w:w="0" w:type="dxa"/>
              <w:left w:w="108" w:type="dxa"/>
              <w:bottom w:w="0" w:type="dxa"/>
              <w:right w:w="108" w:type="dxa"/>
            </w:tcMar>
            <w:vAlign w:val="center"/>
          </w:tcPr>
          <w:p w14:paraId="38748313">
            <w:pPr>
              <w:spacing w:line="360" w:lineRule="auto"/>
              <w:jc w:val="center"/>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5</w:t>
            </w:r>
          </w:p>
        </w:tc>
        <w:tc>
          <w:tcPr>
            <w:tcW w:w="3366" w:type="pct"/>
            <w:tcMar>
              <w:top w:w="0" w:type="dxa"/>
              <w:left w:w="108" w:type="dxa"/>
              <w:bottom w:w="0" w:type="dxa"/>
              <w:right w:w="108" w:type="dxa"/>
            </w:tcMar>
            <w:vAlign w:val="center"/>
          </w:tcPr>
          <w:p w14:paraId="3B8D01C2">
            <w:pPr>
              <w:tabs>
                <w:tab w:val="left" w:pos="339"/>
              </w:tabs>
              <w:spacing w:line="360" w:lineRule="auto"/>
              <w:jc w:val="left"/>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近</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年(202</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lang w:val="zh-CN"/>
                <w14:textFill>
                  <w14:solidFill>
                    <w14:schemeClr w14:val="tx1"/>
                  </w14:solidFill>
                </w14:textFill>
              </w:rPr>
              <w:t>年至今)每承担过一个小粒种子(例如:甜菜等)包衣设备供应相关业绩的得</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lang w:val="zh-CN"/>
                <w14:textFill>
                  <w14:solidFill>
                    <w14:schemeClr w14:val="tx1"/>
                  </w14:solidFill>
                </w14:textFill>
              </w:rPr>
              <w:t>分，此项最多得</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lang w:val="zh-CN"/>
                <w14:textFill>
                  <w14:solidFill>
                    <w14:schemeClr w14:val="tx1"/>
                  </w14:solidFill>
                </w14:textFill>
              </w:rPr>
              <w:t>分。</w:t>
            </w:r>
          </w:p>
          <w:p w14:paraId="7917C9FA">
            <w:pPr>
              <w:tabs>
                <w:tab w:val="left" w:pos="339"/>
              </w:tabs>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注:类似业绩证明材料为中标通知书</w:t>
            </w:r>
            <w:r>
              <w:rPr>
                <w:rFonts w:hint="eastAsia" w:ascii="仿宋" w:hAnsi="仿宋" w:eastAsia="仿宋" w:cs="仿宋"/>
                <w:color w:val="000000" w:themeColor="text1"/>
                <w:sz w:val="24"/>
                <w:lang w:val="en-US" w:eastAsia="zh-CN"/>
                <w14:textFill>
                  <w14:solidFill>
                    <w14:schemeClr w14:val="tx1"/>
                  </w14:solidFill>
                </w14:textFill>
              </w:rPr>
              <w:t>(成交通知书）或</w:t>
            </w:r>
            <w:r>
              <w:rPr>
                <w:rFonts w:hint="eastAsia" w:ascii="仿宋" w:hAnsi="仿宋" w:eastAsia="仿宋" w:cs="仿宋"/>
                <w:color w:val="000000" w:themeColor="text1"/>
                <w:sz w:val="24"/>
                <w:lang w:val="zh-CN"/>
                <w14:textFill>
                  <w14:solidFill>
                    <w14:schemeClr w14:val="tx1"/>
                  </w14:solidFill>
                </w14:textFill>
              </w:rPr>
              <w:t>合同协议书为准，</w:t>
            </w:r>
            <w:r>
              <w:rPr>
                <w:rFonts w:hint="eastAsia" w:ascii="仿宋" w:hAnsi="仿宋" w:eastAsia="仿宋" w:cs="仿宋"/>
                <w:color w:val="000000" w:themeColor="text1"/>
                <w:sz w:val="24"/>
                <w14:textFill>
                  <w14:solidFill>
                    <w14:schemeClr w14:val="tx1"/>
                  </w14:solidFill>
                </w14:textFill>
              </w:rPr>
              <w:t>须提供证明材料原件或复印件，并且复印件装订在投标文件中，</w:t>
            </w:r>
            <w:r>
              <w:rPr>
                <w:rFonts w:hint="eastAsia" w:ascii="仿宋" w:hAnsi="仿宋" w:eastAsia="仿宋" w:cs="仿宋"/>
                <w:color w:val="000000" w:themeColor="text1"/>
                <w:sz w:val="24"/>
                <w:lang w:val="zh-CN"/>
                <w14:textFill>
                  <w14:solidFill>
                    <w14:schemeClr w14:val="tx1"/>
                  </w14:solidFill>
                </w14:textFill>
              </w:rPr>
              <w:t>未提供</w:t>
            </w:r>
            <w:r>
              <w:rPr>
                <w:rFonts w:hint="eastAsia" w:ascii="仿宋" w:hAnsi="仿宋" w:eastAsia="仿宋" w:cs="仿宋"/>
                <w:color w:val="000000" w:themeColor="text1"/>
                <w:sz w:val="24"/>
                <w14:textFill>
                  <w14:solidFill>
                    <w14:schemeClr w14:val="tx1"/>
                  </w14:solidFill>
                </w14:textFill>
              </w:rPr>
              <w:t>不得分</w:t>
            </w:r>
            <w:r>
              <w:rPr>
                <w:rFonts w:hint="eastAsia" w:ascii="仿宋" w:hAnsi="仿宋" w:eastAsia="仿宋" w:cs="仿宋"/>
                <w:color w:val="000000" w:themeColor="text1"/>
                <w:sz w:val="24"/>
                <w:lang w:val="zh-CN"/>
                <w14:textFill>
                  <w14:solidFill>
                    <w14:schemeClr w14:val="tx1"/>
                  </w14:solidFill>
                </w14:textFill>
              </w:rPr>
              <w:t>。</w:t>
            </w:r>
          </w:p>
        </w:tc>
      </w:tr>
      <w:tr w14:paraId="15CC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386" w:type="pct"/>
            <w:tcMar>
              <w:top w:w="0" w:type="dxa"/>
              <w:left w:w="108" w:type="dxa"/>
              <w:bottom w:w="0" w:type="dxa"/>
              <w:right w:w="108" w:type="dxa"/>
            </w:tcMar>
            <w:vAlign w:val="center"/>
          </w:tcPr>
          <w:p w14:paraId="2864C84C">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p>
        </w:tc>
        <w:tc>
          <w:tcPr>
            <w:tcW w:w="732" w:type="pct"/>
            <w:tcMar>
              <w:top w:w="0" w:type="dxa"/>
              <w:left w:w="108" w:type="dxa"/>
              <w:bottom w:w="0" w:type="dxa"/>
              <w:right w:w="108" w:type="dxa"/>
            </w:tcMar>
            <w:vAlign w:val="center"/>
          </w:tcPr>
          <w:p w14:paraId="3D64D544">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sz w:val="24"/>
                <w:lang w:val="zh-CN"/>
              </w:rPr>
              <w:t>响应情况</w:t>
            </w:r>
          </w:p>
        </w:tc>
        <w:tc>
          <w:tcPr>
            <w:tcW w:w="513" w:type="pct"/>
            <w:tcMar>
              <w:top w:w="0" w:type="dxa"/>
              <w:left w:w="108" w:type="dxa"/>
              <w:bottom w:w="0" w:type="dxa"/>
              <w:right w:w="108" w:type="dxa"/>
            </w:tcMar>
            <w:vAlign w:val="center"/>
          </w:tcPr>
          <w:p w14:paraId="60565A62">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10</w:t>
            </w:r>
          </w:p>
        </w:tc>
        <w:tc>
          <w:tcPr>
            <w:tcW w:w="3366" w:type="pct"/>
            <w:tcMar>
              <w:top w:w="0" w:type="dxa"/>
              <w:left w:w="108" w:type="dxa"/>
              <w:bottom w:w="0" w:type="dxa"/>
              <w:right w:w="108" w:type="dxa"/>
            </w:tcMar>
            <w:vAlign w:val="center"/>
          </w:tcPr>
          <w:p w14:paraId="02C0DC75">
            <w:pPr>
              <w:autoSpaceDE w:val="0"/>
              <w:autoSpaceDN w:val="0"/>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lang w:val="zh-CN"/>
              </w:rPr>
              <w:t>技术指标条款全部满足技术要求的得</w:t>
            </w:r>
            <w:r>
              <w:rPr>
                <w:rFonts w:hint="eastAsia" w:ascii="仿宋" w:hAnsi="仿宋" w:eastAsia="仿宋" w:cs="仿宋"/>
                <w:sz w:val="24"/>
                <w:lang w:val="en-US" w:eastAsia="zh-CN"/>
              </w:rPr>
              <w:t>10</w:t>
            </w:r>
            <w:r>
              <w:rPr>
                <w:rFonts w:hint="eastAsia" w:ascii="仿宋" w:hAnsi="仿宋" w:eastAsia="仿宋" w:cs="仿宋"/>
                <w:sz w:val="24"/>
                <w:lang w:val="zh-CN"/>
              </w:rPr>
              <w:t>分，条款每有一项负偏离扣</w:t>
            </w:r>
            <w:r>
              <w:rPr>
                <w:rFonts w:hint="eastAsia" w:ascii="仿宋" w:hAnsi="仿宋" w:eastAsia="仿宋" w:cs="仿宋"/>
                <w:sz w:val="24"/>
                <w:lang w:val="en-US" w:eastAsia="zh-CN"/>
              </w:rPr>
              <w:t>1</w:t>
            </w:r>
            <w:r>
              <w:rPr>
                <w:rFonts w:hint="eastAsia" w:ascii="仿宋" w:hAnsi="仿宋" w:eastAsia="仿宋" w:cs="仿宋"/>
                <w:sz w:val="24"/>
                <w:lang w:val="zh-CN"/>
              </w:rPr>
              <w:t>分，扣完为止。</w:t>
            </w:r>
          </w:p>
        </w:tc>
      </w:tr>
      <w:tr w14:paraId="62F3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4" w:hRule="atLeast"/>
          <w:jc w:val="center"/>
        </w:trPr>
        <w:tc>
          <w:tcPr>
            <w:tcW w:w="386" w:type="pct"/>
            <w:tcMar>
              <w:top w:w="0" w:type="dxa"/>
              <w:left w:w="108" w:type="dxa"/>
              <w:bottom w:w="0" w:type="dxa"/>
              <w:right w:w="108" w:type="dxa"/>
            </w:tcMar>
            <w:vAlign w:val="center"/>
          </w:tcPr>
          <w:p w14:paraId="702F2EE1">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4</w:t>
            </w:r>
          </w:p>
        </w:tc>
        <w:tc>
          <w:tcPr>
            <w:tcW w:w="732" w:type="pct"/>
            <w:tcMar>
              <w:top w:w="0" w:type="dxa"/>
              <w:left w:w="108" w:type="dxa"/>
              <w:bottom w:w="0" w:type="dxa"/>
              <w:right w:w="108" w:type="dxa"/>
            </w:tcMar>
            <w:vAlign w:val="center"/>
          </w:tcPr>
          <w:p w14:paraId="5D2660AD">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sz w:val="24"/>
              </w:rPr>
              <w:t>安装调试</w:t>
            </w:r>
            <w:r>
              <w:rPr>
                <w:rFonts w:hint="eastAsia" w:ascii="仿宋" w:hAnsi="仿宋" w:eastAsia="仿宋" w:cs="仿宋"/>
                <w:sz w:val="24"/>
                <w:lang w:val="en-US" w:eastAsia="zh-CN"/>
              </w:rPr>
              <w:t>及服务</w:t>
            </w:r>
            <w:r>
              <w:rPr>
                <w:rFonts w:hint="eastAsia" w:ascii="仿宋" w:hAnsi="仿宋" w:eastAsia="仿宋" w:cs="仿宋"/>
                <w:sz w:val="24"/>
              </w:rPr>
              <w:t>方案</w:t>
            </w:r>
          </w:p>
        </w:tc>
        <w:tc>
          <w:tcPr>
            <w:tcW w:w="513" w:type="pct"/>
            <w:tcMar>
              <w:top w:w="0" w:type="dxa"/>
              <w:left w:w="108" w:type="dxa"/>
              <w:bottom w:w="0" w:type="dxa"/>
              <w:right w:w="108" w:type="dxa"/>
            </w:tcMar>
            <w:vAlign w:val="center"/>
          </w:tcPr>
          <w:p w14:paraId="2457BF44">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24</w:t>
            </w:r>
          </w:p>
        </w:tc>
        <w:tc>
          <w:tcPr>
            <w:tcW w:w="3366" w:type="pct"/>
            <w:tcMar>
              <w:top w:w="0" w:type="dxa"/>
              <w:left w:w="108" w:type="dxa"/>
              <w:bottom w:w="0" w:type="dxa"/>
              <w:right w:w="108" w:type="dxa"/>
            </w:tcMar>
            <w:vAlign w:val="center"/>
          </w:tcPr>
          <w:p w14:paraId="6650FF83">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安装调试方案包括但不限于：</w:t>
            </w:r>
          </w:p>
          <w:p w14:paraId="74272658">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①</w:t>
            </w:r>
            <w:r>
              <w:rPr>
                <w:rFonts w:hint="eastAsia" w:ascii="仿宋" w:hAnsi="仿宋" w:eastAsia="仿宋" w:cs="仿宋"/>
                <w:sz w:val="24"/>
                <w:lang w:val="en-US" w:eastAsia="zh-CN"/>
              </w:rPr>
              <w:t>项目时间计划</w:t>
            </w:r>
            <w:r>
              <w:rPr>
                <w:rFonts w:hint="eastAsia" w:ascii="仿宋" w:hAnsi="仿宋" w:eastAsia="仿宋" w:cs="仿宋"/>
                <w:sz w:val="24"/>
              </w:rPr>
              <w:t>；</w:t>
            </w:r>
          </w:p>
          <w:p w14:paraId="397A453E">
            <w:pPr>
              <w:tabs>
                <w:tab w:val="left" w:pos="339"/>
              </w:tabs>
              <w:spacing w:line="360" w:lineRule="auto"/>
              <w:ind w:firstLine="240" w:firstLineChars="100"/>
              <w:jc w:val="left"/>
              <w:rPr>
                <w:rFonts w:hint="eastAsia" w:ascii="仿宋" w:hAnsi="仿宋" w:eastAsia="仿宋" w:cs="仿宋"/>
                <w:sz w:val="24"/>
                <w:lang w:val="zh-CN"/>
              </w:rPr>
            </w:pPr>
            <w:r>
              <w:rPr>
                <w:rFonts w:hint="eastAsia" w:ascii="仿宋" w:hAnsi="仿宋" w:eastAsia="仿宋" w:cs="仿宋"/>
                <w:sz w:val="24"/>
              </w:rPr>
              <w:t>②</w:t>
            </w:r>
            <w:r>
              <w:rPr>
                <w:rFonts w:hint="eastAsia" w:ascii="仿宋" w:hAnsi="仿宋" w:eastAsia="仿宋" w:cs="仿宋"/>
                <w:sz w:val="24"/>
                <w:lang w:val="zh-CN"/>
              </w:rPr>
              <w:t>人员组成及调试方案；</w:t>
            </w:r>
          </w:p>
          <w:p w14:paraId="55515531">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③</w:t>
            </w:r>
            <w:r>
              <w:rPr>
                <w:rFonts w:hint="eastAsia" w:ascii="仿宋" w:hAnsi="仿宋" w:eastAsia="仿宋" w:cs="仿宋"/>
                <w:sz w:val="24"/>
                <w:lang w:val="en-US" w:eastAsia="zh-CN"/>
              </w:rPr>
              <w:t>服务方案</w:t>
            </w:r>
            <w:r>
              <w:rPr>
                <w:rFonts w:hint="eastAsia" w:ascii="仿宋" w:hAnsi="仿宋" w:eastAsia="仿宋" w:cs="仿宋"/>
                <w:sz w:val="24"/>
              </w:rPr>
              <w:t>等。</w:t>
            </w:r>
          </w:p>
          <w:p w14:paraId="2C3E0933">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上述内容，每项内容全面完整，合理、可行性较强、且具有针对性的，得24分；每缺一项内容，扣8分；每有一项内容缺失（或未能满足采购需求或逻辑性不强或无针对性等）的，扣3分，扣完为止。未提供不得分。</w:t>
            </w:r>
          </w:p>
        </w:tc>
      </w:tr>
      <w:tr w14:paraId="4711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386" w:type="pct"/>
            <w:tcMar>
              <w:top w:w="0" w:type="dxa"/>
              <w:left w:w="108" w:type="dxa"/>
              <w:bottom w:w="0" w:type="dxa"/>
              <w:right w:w="108" w:type="dxa"/>
            </w:tcMar>
            <w:vAlign w:val="center"/>
          </w:tcPr>
          <w:p w14:paraId="3C08256B">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5</w:t>
            </w:r>
          </w:p>
        </w:tc>
        <w:tc>
          <w:tcPr>
            <w:tcW w:w="732" w:type="pct"/>
            <w:tcMar>
              <w:top w:w="0" w:type="dxa"/>
              <w:left w:w="108" w:type="dxa"/>
              <w:bottom w:w="0" w:type="dxa"/>
              <w:right w:w="108" w:type="dxa"/>
            </w:tcMar>
            <w:vAlign w:val="center"/>
          </w:tcPr>
          <w:p w14:paraId="1F903F42">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sz w:val="24"/>
              </w:rPr>
              <w:t>质量承诺及售后保证措施</w:t>
            </w:r>
          </w:p>
        </w:tc>
        <w:tc>
          <w:tcPr>
            <w:tcW w:w="513" w:type="pct"/>
            <w:tcMar>
              <w:top w:w="0" w:type="dxa"/>
              <w:left w:w="108" w:type="dxa"/>
              <w:bottom w:w="0" w:type="dxa"/>
              <w:right w:w="108" w:type="dxa"/>
            </w:tcMar>
            <w:vAlign w:val="center"/>
          </w:tcPr>
          <w:p w14:paraId="7BD78217">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16</w:t>
            </w:r>
          </w:p>
        </w:tc>
        <w:tc>
          <w:tcPr>
            <w:tcW w:w="3366" w:type="pct"/>
            <w:tcMar>
              <w:top w:w="0" w:type="dxa"/>
              <w:left w:w="108" w:type="dxa"/>
              <w:bottom w:w="0" w:type="dxa"/>
              <w:right w:w="108" w:type="dxa"/>
            </w:tcMar>
            <w:vAlign w:val="center"/>
          </w:tcPr>
          <w:p w14:paraId="3E54C475">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质量保证方案包括但不限于：</w:t>
            </w:r>
          </w:p>
          <w:p w14:paraId="6F9FDC7B">
            <w:pPr>
              <w:tabs>
                <w:tab w:val="left" w:pos="339"/>
              </w:tabs>
              <w:spacing w:line="360" w:lineRule="auto"/>
              <w:ind w:firstLine="240" w:firstLineChars="100"/>
              <w:jc w:val="left"/>
              <w:rPr>
                <w:rFonts w:hint="eastAsia" w:ascii="仿宋" w:hAnsi="仿宋" w:eastAsia="仿宋" w:cs="仿宋"/>
                <w:sz w:val="24"/>
                <w:lang w:eastAsia="zh-CN"/>
              </w:rPr>
            </w:pPr>
            <w:r>
              <w:rPr>
                <w:rFonts w:hint="eastAsia" w:ascii="仿宋" w:hAnsi="仿宋" w:eastAsia="仿宋" w:cs="仿宋"/>
                <w:sz w:val="24"/>
              </w:rPr>
              <w:t>①</w:t>
            </w:r>
            <w:r>
              <w:rPr>
                <w:rFonts w:hint="eastAsia" w:ascii="仿宋" w:hAnsi="仿宋" w:eastAsia="仿宋" w:cs="仿宋"/>
                <w:sz w:val="24"/>
                <w:lang w:val="zh-CN"/>
              </w:rPr>
              <w:t>质量承诺</w:t>
            </w:r>
            <w:r>
              <w:rPr>
                <w:rFonts w:hint="eastAsia" w:ascii="仿宋" w:hAnsi="仿宋" w:eastAsia="仿宋" w:cs="仿宋"/>
                <w:sz w:val="24"/>
                <w:lang w:eastAsia="zh-CN"/>
              </w:rPr>
              <w:t>；</w:t>
            </w:r>
          </w:p>
          <w:p w14:paraId="15A6B8A0">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rPr>
              <w:t>②</w:t>
            </w:r>
            <w:r>
              <w:rPr>
                <w:rFonts w:hint="eastAsia" w:ascii="仿宋" w:hAnsi="仿宋" w:eastAsia="仿宋" w:cs="仿宋"/>
                <w:sz w:val="24"/>
                <w:lang w:val="zh-CN"/>
              </w:rPr>
              <w:t>售后保障措施</w:t>
            </w:r>
            <w:r>
              <w:rPr>
                <w:rFonts w:hint="eastAsia" w:ascii="仿宋" w:hAnsi="仿宋" w:eastAsia="仿宋" w:cs="仿宋"/>
                <w:sz w:val="24"/>
              </w:rPr>
              <w:t>等。</w:t>
            </w:r>
          </w:p>
          <w:p w14:paraId="380586CD">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上述内容，每项内容全面合理、针对性较强的，得16分；每缺一项内容，扣8分；每有一项内容缺失（或未能满足采购需求或逻辑性不强或无针对性等）的，扣2.5分，扣完为止。未提供不得分。</w:t>
            </w:r>
          </w:p>
        </w:tc>
      </w:tr>
      <w:tr w14:paraId="672E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8" w:hRule="atLeast"/>
          <w:jc w:val="center"/>
        </w:trPr>
        <w:tc>
          <w:tcPr>
            <w:tcW w:w="386" w:type="pct"/>
            <w:tcMar>
              <w:top w:w="0" w:type="dxa"/>
              <w:left w:w="108" w:type="dxa"/>
              <w:bottom w:w="0" w:type="dxa"/>
              <w:right w:w="108" w:type="dxa"/>
            </w:tcMar>
            <w:vAlign w:val="center"/>
          </w:tcPr>
          <w:p w14:paraId="4D22EAF9">
            <w:pPr>
              <w:spacing w:line="360" w:lineRule="auto"/>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6</w:t>
            </w:r>
          </w:p>
        </w:tc>
        <w:tc>
          <w:tcPr>
            <w:tcW w:w="732" w:type="pct"/>
            <w:tcMar>
              <w:top w:w="0" w:type="dxa"/>
              <w:left w:w="108" w:type="dxa"/>
              <w:bottom w:w="0" w:type="dxa"/>
              <w:right w:w="108" w:type="dxa"/>
            </w:tcMar>
            <w:vAlign w:val="center"/>
          </w:tcPr>
          <w:p w14:paraId="4F9D28A0">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sz w:val="24"/>
              </w:rPr>
              <w:t>售后服</w:t>
            </w:r>
            <w:r>
              <w:rPr>
                <w:rFonts w:hint="eastAsia" w:ascii="仿宋" w:hAnsi="仿宋" w:eastAsia="仿宋" w:cs="仿宋"/>
                <w:sz w:val="24"/>
                <w:lang w:val="zh-CN"/>
              </w:rPr>
              <w:t>务方案</w:t>
            </w:r>
          </w:p>
        </w:tc>
        <w:tc>
          <w:tcPr>
            <w:tcW w:w="513" w:type="pct"/>
            <w:tcMar>
              <w:top w:w="0" w:type="dxa"/>
              <w:left w:w="108" w:type="dxa"/>
              <w:bottom w:w="0" w:type="dxa"/>
              <w:right w:w="108" w:type="dxa"/>
            </w:tcMar>
            <w:vAlign w:val="center"/>
          </w:tcPr>
          <w:p w14:paraId="5B2C579E">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15</w:t>
            </w:r>
          </w:p>
        </w:tc>
        <w:tc>
          <w:tcPr>
            <w:tcW w:w="3366" w:type="pct"/>
            <w:tcMar>
              <w:top w:w="0" w:type="dxa"/>
              <w:left w:w="108" w:type="dxa"/>
              <w:bottom w:w="0" w:type="dxa"/>
              <w:right w:w="108" w:type="dxa"/>
            </w:tcMar>
            <w:vAlign w:val="center"/>
          </w:tcPr>
          <w:p w14:paraId="4621E4D7">
            <w:pPr>
              <w:tabs>
                <w:tab w:val="left" w:pos="339"/>
              </w:tabs>
              <w:spacing w:line="360" w:lineRule="auto"/>
              <w:ind w:firstLine="240" w:firstLineChars="100"/>
              <w:jc w:val="left"/>
              <w:rPr>
                <w:rFonts w:hint="eastAsia" w:ascii="仿宋" w:hAnsi="仿宋" w:eastAsia="仿宋" w:cs="仿宋"/>
                <w:sz w:val="24"/>
              </w:rPr>
            </w:pPr>
            <w:bookmarkStart w:id="24" w:name="OLE_LINK7"/>
            <w:r>
              <w:rPr>
                <w:rFonts w:hint="eastAsia" w:ascii="仿宋" w:hAnsi="仿宋" w:eastAsia="仿宋" w:cs="仿宋"/>
                <w:sz w:val="24"/>
              </w:rPr>
              <w:t>售后服务方案包括但不限于：</w:t>
            </w:r>
          </w:p>
          <w:p w14:paraId="2D3D2405">
            <w:pPr>
              <w:tabs>
                <w:tab w:val="left" w:pos="339"/>
              </w:tabs>
              <w:spacing w:line="360" w:lineRule="auto"/>
              <w:ind w:firstLine="240" w:firstLineChars="100"/>
              <w:jc w:val="left"/>
              <w:rPr>
                <w:rFonts w:hint="eastAsia" w:ascii="仿宋" w:hAnsi="仿宋" w:eastAsia="仿宋" w:cs="仿宋"/>
                <w:sz w:val="24"/>
                <w:lang w:val="zh-CN"/>
              </w:rPr>
            </w:pPr>
            <w:r>
              <w:rPr>
                <w:rFonts w:hint="eastAsia" w:ascii="仿宋" w:hAnsi="仿宋" w:eastAsia="仿宋" w:cs="仿宋"/>
                <w:sz w:val="24"/>
              </w:rPr>
              <w:t>①</w:t>
            </w:r>
            <w:r>
              <w:rPr>
                <w:rFonts w:hint="eastAsia" w:ascii="仿宋" w:hAnsi="仿宋" w:eastAsia="仿宋" w:cs="仿宋"/>
                <w:sz w:val="24"/>
                <w:lang w:val="zh-CN"/>
              </w:rPr>
              <w:t>售后服务方案</w:t>
            </w:r>
          </w:p>
          <w:p w14:paraId="26F553EC">
            <w:pPr>
              <w:tabs>
                <w:tab w:val="left" w:pos="339"/>
              </w:tabs>
              <w:spacing w:line="360" w:lineRule="auto"/>
              <w:ind w:firstLine="240" w:firstLineChars="100"/>
              <w:jc w:val="left"/>
              <w:rPr>
                <w:rFonts w:hint="eastAsia" w:ascii="仿宋" w:hAnsi="仿宋" w:eastAsia="仿宋" w:cs="仿宋"/>
                <w:sz w:val="24"/>
                <w:lang w:eastAsia="zh-CN"/>
              </w:rPr>
            </w:pPr>
            <w:r>
              <w:rPr>
                <w:rFonts w:hint="eastAsia" w:ascii="仿宋" w:hAnsi="仿宋" w:eastAsia="仿宋" w:cs="仿宋"/>
                <w:sz w:val="24"/>
              </w:rPr>
              <w:t>②</w:t>
            </w:r>
            <w:r>
              <w:rPr>
                <w:rFonts w:hint="eastAsia" w:ascii="仿宋" w:hAnsi="仿宋" w:eastAsia="仿宋" w:cs="仿宋"/>
                <w:sz w:val="24"/>
                <w:lang w:val="zh-CN"/>
              </w:rPr>
              <w:t>技术人员配置</w:t>
            </w:r>
            <w:r>
              <w:rPr>
                <w:rFonts w:hint="eastAsia" w:ascii="仿宋" w:hAnsi="仿宋" w:eastAsia="仿宋" w:cs="仿宋"/>
                <w:sz w:val="24"/>
                <w:lang w:val="en-US" w:eastAsia="zh-CN"/>
              </w:rPr>
              <w:t>及</w:t>
            </w:r>
            <w:r>
              <w:rPr>
                <w:rFonts w:hint="eastAsia" w:ascii="仿宋" w:hAnsi="仿宋" w:eastAsia="仿宋" w:cs="仿宋"/>
                <w:sz w:val="24"/>
                <w:lang w:val="zh-CN"/>
              </w:rPr>
              <w:t>服务响应时间</w:t>
            </w:r>
            <w:r>
              <w:rPr>
                <w:rFonts w:hint="eastAsia" w:ascii="仿宋" w:hAnsi="仿宋" w:eastAsia="仿宋" w:cs="仿宋"/>
                <w:sz w:val="24"/>
                <w:lang w:eastAsia="zh-CN"/>
              </w:rPr>
              <w:t>；</w:t>
            </w:r>
          </w:p>
          <w:bookmarkEnd w:id="24"/>
          <w:p w14:paraId="1FE31F27">
            <w:pPr>
              <w:tabs>
                <w:tab w:val="left" w:pos="339"/>
              </w:tabs>
              <w:spacing w:line="360" w:lineRule="auto"/>
              <w:ind w:firstLine="240" w:firstLineChars="100"/>
              <w:jc w:val="left"/>
              <w:rPr>
                <w:rFonts w:hint="eastAsia" w:ascii="仿宋" w:hAnsi="仿宋" w:eastAsia="仿宋" w:cs="仿宋"/>
                <w:sz w:val="24"/>
              </w:rPr>
            </w:pPr>
            <w:r>
              <w:rPr>
                <w:rFonts w:hint="eastAsia" w:ascii="仿宋" w:hAnsi="仿宋" w:eastAsia="仿宋" w:cs="仿宋"/>
                <w:sz w:val="24"/>
                <w:szCs w:val="24"/>
                <w:u w:val="none"/>
                <w:vertAlign w:val="baseline"/>
                <w:lang w:val="en-US" w:eastAsia="zh-CN"/>
              </w:rPr>
              <w:t>方案内容满足本项目需求、针对性强、可行性强的得15分。每缺一项内容，扣7.5分；每有一项内容非专门针对本项目或内容与项目实际需求不符的扣2.5分，扣完为止。未提供不得分。</w:t>
            </w:r>
          </w:p>
        </w:tc>
      </w:tr>
      <w:tr w14:paraId="0DE7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jc w:val="center"/>
        </w:trPr>
        <w:tc>
          <w:tcPr>
            <w:tcW w:w="1119" w:type="pct"/>
            <w:gridSpan w:val="2"/>
            <w:tcMar>
              <w:top w:w="0" w:type="dxa"/>
              <w:left w:w="108" w:type="dxa"/>
              <w:bottom w:w="0" w:type="dxa"/>
              <w:right w:w="108" w:type="dxa"/>
            </w:tcMar>
            <w:vAlign w:val="center"/>
          </w:tcPr>
          <w:p w14:paraId="0A7AF8F4">
            <w:pPr>
              <w:spacing w:line="360" w:lineRule="auto"/>
              <w:ind w:left="-105" w:leftChars="-50" w:right="-105" w:rightChars="-50"/>
              <w:jc w:val="center"/>
              <w:rPr>
                <w:rFonts w:hint="eastAsia" w:ascii="仿宋" w:hAnsi="仿宋" w:eastAsia="仿宋" w:cs="仿宋"/>
                <w:kern w:val="0"/>
                <w:sz w:val="24"/>
              </w:rPr>
            </w:pPr>
            <w:r>
              <w:rPr>
                <w:rFonts w:hint="eastAsia" w:ascii="仿宋" w:hAnsi="仿宋" w:eastAsia="仿宋" w:cs="仿宋"/>
                <w:kern w:val="0"/>
                <w:sz w:val="24"/>
              </w:rPr>
              <w:t>合计</w:t>
            </w:r>
          </w:p>
        </w:tc>
        <w:tc>
          <w:tcPr>
            <w:tcW w:w="513" w:type="pct"/>
            <w:tcMar>
              <w:top w:w="0" w:type="dxa"/>
              <w:left w:w="108" w:type="dxa"/>
              <w:bottom w:w="0" w:type="dxa"/>
              <w:right w:w="108" w:type="dxa"/>
            </w:tcMar>
            <w:vAlign w:val="center"/>
          </w:tcPr>
          <w:p w14:paraId="2AAD541A">
            <w:pPr>
              <w:spacing w:line="360" w:lineRule="auto"/>
              <w:jc w:val="center"/>
              <w:rPr>
                <w:rFonts w:hint="eastAsia" w:ascii="仿宋" w:hAnsi="仿宋" w:eastAsia="仿宋" w:cs="仿宋"/>
                <w:kern w:val="0"/>
                <w:sz w:val="24"/>
              </w:rPr>
            </w:pPr>
            <w:r>
              <w:rPr>
                <w:rFonts w:hint="eastAsia" w:ascii="仿宋" w:hAnsi="仿宋" w:eastAsia="仿宋" w:cs="仿宋"/>
                <w:kern w:val="0"/>
                <w:sz w:val="24"/>
              </w:rPr>
              <w:t>100</w:t>
            </w:r>
          </w:p>
        </w:tc>
        <w:tc>
          <w:tcPr>
            <w:tcW w:w="3366" w:type="pct"/>
            <w:tcMar>
              <w:top w:w="0" w:type="dxa"/>
              <w:left w:w="108" w:type="dxa"/>
              <w:bottom w:w="0" w:type="dxa"/>
              <w:right w:w="108" w:type="dxa"/>
            </w:tcMar>
            <w:vAlign w:val="center"/>
          </w:tcPr>
          <w:p w14:paraId="56802A68">
            <w:pPr>
              <w:tabs>
                <w:tab w:val="left" w:pos="339"/>
              </w:tabs>
              <w:spacing w:line="360" w:lineRule="auto"/>
              <w:ind w:firstLine="240" w:firstLineChars="100"/>
              <w:jc w:val="left"/>
              <w:rPr>
                <w:rFonts w:hint="eastAsia" w:ascii="仿宋" w:hAnsi="仿宋" w:eastAsia="仿宋" w:cs="仿宋"/>
                <w:sz w:val="24"/>
              </w:rPr>
            </w:pPr>
          </w:p>
        </w:tc>
      </w:tr>
    </w:tbl>
    <w:p w14:paraId="27264DCA">
      <w:pPr>
        <w:pStyle w:val="3"/>
        <w:rPr>
          <w:rFonts w:hint="eastAsia" w:cs="仿宋"/>
          <w:szCs w:val="32"/>
        </w:rPr>
      </w:pPr>
    </w:p>
    <w:p w14:paraId="038316A7">
      <w:pPr>
        <w:rPr>
          <w:rFonts w:cs="仿宋"/>
          <w:szCs w:val="32"/>
        </w:rPr>
      </w:pPr>
    </w:p>
    <w:p w14:paraId="5708B718">
      <w:pPr>
        <w:rPr>
          <w:rFonts w:cs="仿宋"/>
          <w:szCs w:val="32"/>
        </w:rPr>
      </w:pPr>
    </w:p>
    <w:p w14:paraId="0464F6EE">
      <w:pPr>
        <w:rPr>
          <w:rFonts w:cs="仿宋"/>
          <w:szCs w:val="32"/>
        </w:rPr>
      </w:pPr>
    </w:p>
    <w:p w14:paraId="3061A875">
      <w:pPr>
        <w:rPr>
          <w:rFonts w:cs="仿宋"/>
          <w:szCs w:val="32"/>
        </w:rPr>
      </w:pPr>
    </w:p>
    <w:p w14:paraId="2D88597C">
      <w:pPr>
        <w:rPr>
          <w:rFonts w:cs="仿宋"/>
          <w:szCs w:val="32"/>
        </w:rPr>
      </w:pPr>
    </w:p>
    <w:p w14:paraId="62DDC0BD">
      <w:pPr>
        <w:rPr>
          <w:rFonts w:cs="仿宋"/>
          <w:szCs w:val="32"/>
        </w:rPr>
      </w:pPr>
    </w:p>
    <w:p w14:paraId="7037F291">
      <w:pPr>
        <w:rPr>
          <w:rFonts w:cs="仿宋"/>
          <w:szCs w:val="32"/>
        </w:rPr>
      </w:pPr>
    </w:p>
    <w:p w14:paraId="2D6191B3">
      <w:pPr>
        <w:rPr>
          <w:rFonts w:cs="仿宋"/>
          <w:szCs w:val="32"/>
        </w:rPr>
      </w:pPr>
    </w:p>
    <w:p w14:paraId="131F3E98">
      <w:pPr>
        <w:rPr>
          <w:rFonts w:cs="仿宋"/>
          <w:szCs w:val="32"/>
        </w:rPr>
      </w:pPr>
    </w:p>
    <w:p w14:paraId="30B11A65">
      <w:pPr>
        <w:rPr>
          <w:rFonts w:cs="仿宋"/>
          <w:szCs w:val="32"/>
        </w:rPr>
      </w:pPr>
    </w:p>
    <w:p w14:paraId="154E71FB">
      <w:pPr>
        <w:rPr>
          <w:rFonts w:cs="仿宋"/>
          <w:szCs w:val="32"/>
        </w:rPr>
      </w:pPr>
    </w:p>
    <w:p w14:paraId="7D776320">
      <w:pPr>
        <w:rPr>
          <w:rFonts w:cs="仿宋"/>
          <w:szCs w:val="32"/>
        </w:rPr>
      </w:pPr>
    </w:p>
    <w:p w14:paraId="388FBF8D">
      <w:pPr>
        <w:pStyle w:val="6"/>
        <w:rPr>
          <w:rFonts w:cs="仿宋"/>
          <w:szCs w:val="32"/>
        </w:rPr>
      </w:pPr>
    </w:p>
    <w:p w14:paraId="2DA8E2BE">
      <w:pPr>
        <w:rPr>
          <w:rFonts w:cs="仿宋"/>
          <w:szCs w:val="32"/>
        </w:rPr>
      </w:pPr>
    </w:p>
    <w:p w14:paraId="3E5D4877">
      <w:pPr>
        <w:pStyle w:val="6"/>
      </w:pPr>
    </w:p>
    <w:p w14:paraId="6822C4A0">
      <w:pPr>
        <w:rPr>
          <w:rFonts w:cs="仿宋"/>
          <w:szCs w:val="32"/>
        </w:rPr>
      </w:pPr>
    </w:p>
    <w:p w14:paraId="1D707D3E">
      <w:pPr>
        <w:pStyle w:val="26"/>
        <w:rPr>
          <w:rFonts w:cs="仿宋"/>
          <w:szCs w:val="32"/>
        </w:rPr>
      </w:pPr>
    </w:p>
    <w:p w14:paraId="771B7B59">
      <w:pPr>
        <w:pStyle w:val="26"/>
        <w:rPr>
          <w:rFonts w:cs="仿宋"/>
          <w:szCs w:val="32"/>
        </w:rPr>
      </w:pPr>
    </w:p>
    <w:p w14:paraId="1A20F9EF">
      <w:pPr>
        <w:pStyle w:val="26"/>
        <w:rPr>
          <w:rFonts w:cs="仿宋"/>
          <w:szCs w:val="32"/>
        </w:rPr>
      </w:pPr>
    </w:p>
    <w:p w14:paraId="2D2D2F42">
      <w:pPr>
        <w:pStyle w:val="26"/>
        <w:rPr>
          <w:rFonts w:cs="仿宋"/>
          <w:szCs w:val="32"/>
        </w:rPr>
      </w:pPr>
    </w:p>
    <w:p w14:paraId="30778BC5">
      <w:pPr>
        <w:pStyle w:val="26"/>
        <w:rPr>
          <w:rFonts w:cs="仿宋"/>
          <w:szCs w:val="32"/>
        </w:rPr>
      </w:pPr>
    </w:p>
    <w:p w14:paraId="528C6699">
      <w:pPr>
        <w:pStyle w:val="26"/>
        <w:rPr>
          <w:rFonts w:cs="仿宋"/>
          <w:szCs w:val="32"/>
        </w:rPr>
      </w:pPr>
    </w:p>
    <w:p w14:paraId="07CFEC22">
      <w:pPr>
        <w:pStyle w:val="26"/>
        <w:rPr>
          <w:rFonts w:cs="仿宋"/>
          <w:szCs w:val="32"/>
        </w:rPr>
      </w:pPr>
    </w:p>
    <w:p w14:paraId="5A3757E3">
      <w:pPr>
        <w:pStyle w:val="26"/>
        <w:rPr>
          <w:rFonts w:cs="仿宋"/>
          <w:szCs w:val="32"/>
        </w:rPr>
      </w:pPr>
    </w:p>
    <w:p w14:paraId="07745427">
      <w:pPr>
        <w:pStyle w:val="26"/>
        <w:rPr>
          <w:rFonts w:cs="仿宋"/>
          <w:szCs w:val="32"/>
        </w:rPr>
      </w:pPr>
    </w:p>
    <w:p w14:paraId="204C24BF">
      <w:pPr>
        <w:pStyle w:val="26"/>
        <w:rPr>
          <w:rFonts w:cs="仿宋"/>
          <w:szCs w:val="32"/>
        </w:rPr>
      </w:pPr>
    </w:p>
    <w:p w14:paraId="18DE0DA9">
      <w:pPr>
        <w:rPr>
          <w:rFonts w:cs="仿宋"/>
          <w:szCs w:val="32"/>
        </w:rPr>
      </w:pPr>
    </w:p>
    <w:p w14:paraId="41E23CD3">
      <w:pPr>
        <w:pStyle w:val="3"/>
        <w:rPr>
          <w:rFonts w:hint="eastAsia" w:cs="仿宋"/>
          <w:szCs w:val="32"/>
        </w:rPr>
      </w:pPr>
      <w:r>
        <w:rPr>
          <w:rFonts w:hint="eastAsia" w:cs="仿宋"/>
          <w:szCs w:val="32"/>
        </w:rPr>
        <w:t>第四章  采购需求</w:t>
      </w:r>
    </w:p>
    <w:bookmarkEnd w:id="23"/>
    <w:p w14:paraId="1996A9B3">
      <w:pPr>
        <w:spacing w:after="156" w:afterLines="50" w:line="360" w:lineRule="auto"/>
        <w:ind w:firstLine="560" w:firstLineChars="200"/>
        <w:outlineLvl w:val="2"/>
        <w:rPr>
          <w:rFonts w:ascii="楷体" w:hAnsi="楷体" w:eastAsia="楷体"/>
          <w:sz w:val="28"/>
          <w:szCs w:val="28"/>
        </w:rPr>
      </w:pPr>
      <w:bookmarkStart w:id="25" w:name="_Toc6343"/>
      <w:r>
        <w:rPr>
          <w:rFonts w:hint="eastAsia" w:ascii="楷体" w:hAnsi="楷体" w:eastAsia="楷体"/>
          <w:sz w:val="28"/>
          <w:szCs w:val="28"/>
        </w:rPr>
        <w:t>1.项目说明</w:t>
      </w:r>
    </w:p>
    <w:p w14:paraId="45620980">
      <w:pPr>
        <w:spacing w:line="400" w:lineRule="exact"/>
        <w:ind w:firstLine="480" w:firstLineChars="200"/>
        <w:rPr>
          <w:rFonts w:ascii="仿宋" w:hAnsi="仿宋" w:eastAsia="仿宋"/>
          <w:sz w:val="24"/>
        </w:rPr>
      </w:pPr>
      <w:bookmarkStart w:id="26" w:name="c__506404130_"/>
      <w:r>
        <w:rPr>
          <w:rFonts w:hint="eastAsia" w:ascii="仿宋" w:hAnsi="仿宋" w:eastAsia="仿宋"/>
          <w:sz w:val="24"/>
        </w:rPr>
        <w:t>1.1本章内容是根据招标项目的实际需求制定的。</w:t>
      </w:r>
    </w:p>
    <w:p w14:paraId="134ED98D">
      <w:pPr>
        <w:spacing w:line="40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货物必须为合格产品，质量达到国家相关标准、行业标准、地方标准或者其他标准、规范，中标人供货时应当提供有关货物的合格证明材料等。</w:t>
      </w:r>
    </w:p>
    <w:p w14:paraId="08AFD58E">
      <w:pPr>
        <w:spacing w:line="400" w:lineRule="exact"/>
        <w:ind w:firstLine="480" w:firstLineChars="200"/>
        <w:rPr>
          <w:rFonts w:hint="eastAsia" w:ascii="仿宋" w:hAnsi="仿宋" w:eastAsia="仿宋"/>
          <w:sz w:val="24"/>
        </w:rPr>
      </w:pPr>
      <w:r>
        <w:rPr>
          <w:rFonts w:hint="eastAsia" w:ascii="仿宋" w:hAnsi="仿宋" w:eastAsia="仿宋"/>
          <w:sz w:val="24"/>
        </w:rPr>
        <w:t>1.</w:t>
      </w:r>
      <w:r>
        <w:rPr>
          <w:rFonts w:ascii="仿宋" w:hAnsi="仿宋" w:eastAsia="仿宋"/>
          <w:sz w:val="24"/>
        </w:rPr>
        <w:t>3</w:t>
      </w:r>
      <w:r>
        <w:rPr>
          <w:rFonts w:hint="eastAsia" w:ascii="仿宋" w:hAnsi="仿宋" w:eastAsia="仿宋"/>
          <w:sz w:val="24"/>
          <w:lang w:eastAsia="zh-CN"/>
        </w:rPr>
        <w:t>供应商</w:t>
      </w:r>
      <w:r>
        <w:rPr>
          <w:rFonts w:hint="eastAsia" w:ascii="仿宋" w:hAnsi="仿宋" w:eastAsia="仿宋"/>
          <w:sz w:val="24"/>
        </w:rPr>
        <w:t>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w:t>
      </w:r>
      <w:r>
        <w:rPr>
          <w:rFonts w:hint="eastAsia" w:ascii="仿宋" w:hAnsi="仿宋" w:eastAsia="仿宋"/>
          <w:sz w:val="24"/>
          <w:lang w:eastAsia="zh-CN"/>
        </w:rPr>
        <w:t>等</w:t>
      </w:r>
      <w:r>
        <w:rPr>
          <w:rFonts w:hint="eastAsia" w:ascii="仿宋" w:hAnsi="仿宋" w:eastAsia="仿宋"/>
          <w:sz w:val="24"/>
        </w:rPr>
        <w:t>。</w:t>
      </w:r>
      <w:bookmarkEnd w:id="26"/>
    </w:p>
    <w:p w14:paraId="0F47E5CE">
      <w:pPr>
        <w:spacing w:after="156" w:afterLines="50" w:line="360" w:lineRule="auto"/>
        <w:ind w:firstLine="560" w:firstLineChars="200"/>
        <w:outlineLvl w:val="2"/>
        <w:rPr>
          <w:rFonts w:ascii="楷体" w:hAnsi="楷体" w:eastAsia="楷体"/>
          <w:sz w:val="28"/>
          <w:szCs w:val="28"/>
        </w:rPr>
      </w:pPr>
      <w:bookmarkStart w:id="27" w:name="_Toc12180"/>
      <w:r>
        <w:rPr>
          <w:rFonts w:hint="eastAsia" w:ascii="楷体" w:hAnsi="楷体" w:eastAsia="楷体"/>
          <w:sz w:val="28"/>
          <w:szCs w:val="28"/>
        </w:rPr>
        <w:t>2.招标产品技术规格、要求和数量（包括附件、图纸等）</w:t>
      </w:r>
      <w:bookmarkEnd w:id="27"/>
    </w:p>
    <w:p w14:paraId="78656A23">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.1</w:t>
      </w:r>
      <w:r>
        <w:rPr>
          <w:rFonts w:hint="eastAsia" w:ascii="仿宋" w:hAnsi="仿宋" w:eastAsia="仿宋"/>
          <w:sz w:val="24"/>
        </w:rPr>
        <w:t>招标</w:t>
      </w:r>
      <w:r>
        <w:rPr>
          <w:rFonts w:ascii="仿宋" w:hAnsi="仿宋" w:eastAsia="仿宋"/>
          <w:sz w:val="24"/>
        </w:rPr>
        <w:t>内容</w:t>
      </w:r>
    </w:p>
    <w:p w14:paraId="46DFA78A">
      <w:pPr>
        <w:spacing w:line="400" w:lineRule="exact"/>
        <w:ind w:firstLine="480" w:firstLineChars="200"/>
        <w:rPr>
          <w:rFonts w:hint="eastAsia" w:ascii="仿宋" w:hAnsi="仿宋" w:eastAsia="仿宋"/>
          <w:sz w:val="24"/>
        </w:rPr>
      </w:pPr>
      <w:r>
        <w:rPr>
          <w:rFonts w:hint="eastAsia" w:ascii="仿宋" w:hAnsi="仿宋" w:eastAsia="仿宋"/>
          <w:sz w:val="24"/>
        </w:rPr>
        <w:t>本项目为</w:t>
      </w:r>
      <w:r>
        <w:rPr>
          <w:rFonts w:hint="eastAsia" w:ascii="仿宋" w:hAnsi="仿宋" w:eastAsia="仿宋"/>
          <w:sz w:val="24"/>
          <w:u w:val="single"/>
          <w:lang w:val="en-US" w:eastAsia="zh-CN"/>
        </w:rPr>
        <w:t xml:space="preserve">   </w:t>
      </w:r>
      <w:r>
        <w:rPr>
          <w:rFonts w:hint="eastAsia" w:ascii="仿宋" w:hAnsi="仿宋" w:eastAsia="仿宋" w:cs="仿宋"/>
          <w:color w:val="auto"/>
          <w:sz w:val="24"/>
          <w:szCs w:val="24"/>
          <w:u w:val="single"/>
        </w:rPr>
        <w:t>新疆农业科学院作物所特色作物种子丸粒化加工基地创新能力提升项目</w:t>
      </w:r>
    </w:p>
    <w:p w14:paraId="68F8E063">
      <w:pPr>
        <w:spacing w:line="400" w:lineRule="exact"/>
        <w:ind w:firstLine="480" w:firstLineChars="200"/>
        <w:rPr>
          <w:rFonts w:ascii="仿宋" w:hAnsi="仿宋" w:eastAsia="仿宋"/>
          <w:sz w:val="24"/>
        </w:rPr>
      </w:pPr>
      <w:r>
        <w:rPr>
          <w:rFonts w:hint="eastAsia" w:ascii="仿宋" w:hAnsi="仿宋" w:eastAsia="仿宋"/>
          <w:sz w:val="24"/>
        </w:rPr>
        <w:t>采购内容包含：</w:t>
      </w:r>
      <w:r>
        <w:rPr>
          <w:rFonts w:hint="eastAsia" w:ascii="仿宋" w:hAnsi="仿宋" w:eastAsia="仿宋"/>
          <w:sz w:val="24"/>
          <w:u w:val="none"/>
          <w:lang w:val="en-US" w:eastAsia="zh-CN"/>
        </w:rPr>
        <w:t xml:space="preserve"> </w:t>
      </w:r>
      <w:r>
        <w:rPr>
          <w:rFonts w:hint="eastAsia" w:ascii="仿宋" w:hAnsi="仿宋" w:eastAsia="仿宋"/>
          <w:sz w:val="24"/>
          <w:u w:val="single"/>
          <w:lang w:val="en-US" w:eastAsia="zh-CN"/>
        </w:rPr>
        <w:t xml:space="preserve"> </w:t>
      </w:r>
      <w:r>
        <w:rPr>
          <w:rFonts w:hint="eastAsia" w:ascii="仿宋" w:hAnsi="仿宋" w:eastAsia="仿宋" w:cs="仿宋"/>
          <w:sz w:val="24"/>
          <w:u w:val="single"/>
          <w:lang w:val="en-US" w:eastAsia="zh-CN"/>
        </w:rPr>
        <w:t>具体详见采购需求</w:t>
      </w:r>
      <w:r>
        <w:rPr>
          <w:rFonts w:hint="eastAsia" w:ascii="仿宋" w:hAnsi="仿宋" w:eastAsia="仿宋"/>
          <w:sz w:val="24"/>
          <w:u w:val="single"/>
          <w:lang w:val="en-US" w:eastAsia="zh-CN"/>
        </w:rPr>
        <w:t xml:space="preserve"> </w:t>
      </w:r>
      <w:r>
        <w:rPr>
          <w:rFonts w:hint="eastAsia" w:ascii="仿宋" w:hAnsi="仿宋" w:eastAsia="仿宋"/>
          <w:sz w:val="24"/>
        </w:rPr>
        <w:t>。</w:t>
      </w:r>
    </w:p>
    <w:p w14:paraId="220BD28A">
      <w:pPr>
        <w:jc w:val="center"/>
        <w:outlineLvl w:val="1"/>
        <w:rPr>
          <w:rFonts w:hint="default" w:eastAsiaTheme="minorEastAsia"/>
          <w:b/>
          <w:bCs/>
          <w:sz w:val="20"/>
          <w:szCs w:val="21"/>
          <w:lang w:val="en-US" w:eastAsia="zh-CN"/>
        </w:rPr>
      </w:pPr>
    </w:p>
    <w:tbl>
      <w:tblPr>
        <w:tblStyle w:val="19"/>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643"/>
        <w:gridCol w:w="5686"/>
        <w:gridCol w:w="1826"/>
      </w:tblGrid>
      <w:tr w14:paraId="7EE3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 w:type="dxa"/>
            <w:vAlign w:val="center"/>
          </w:tcPr>
          <w:p w14:paraId="3AE5EFA0">
            <w:pPr>
              <w:snapToGrid w:val="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设备名称</w:t>
            </w:r>
          </w:p>
        </w:tc>
        <w:tc>
          <w:tcPr>
            <w:tcW w:w="643" w:type="dxa"/>
            <w:vAlign w:val="center"/>
          </w:tcPr>
          <w:p w14:paraId="4F8914F0">
            <w:pPr>
              <w:snapToGrid w:val="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数量</w:t>
            </w:r>
          </w:p>
        </w:tc>
        <w:tc>
          <w:tcPr>
            <w:tcW w:w="5686" w:type="dxa"/>
            <w:vAlign w:val="center"/>
          </w:tcPr>
          <w:p w14:paraId="44CDD234">
            <w:pPr>
              <w:snapToGrid w:val="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技术参数要求</w:t>
            </w:r>
          </w:p>
        </w:tc>
        <w:tc>
          <w:tcPr>
            <w:tcW w:w="1826" w:type="dxa"/>
            <w:vAlign w:val="center"/>
          </w:tcPr>
          <w:p w14:paraId="32419177">
            <w:pPr>
              <w:snapToGrid w:val="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备注</w:t>
            </w:r>
          </w:p>
        </w:tc>
      </w:tr>
      <w:tr w14:paraId="0675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 w:type="dxa"/>
            <w:vAlign w:val="center"/>
          </w:tcPr>
          <w:p w14:paraId="5BB205B6">
            <w:pPr>
              <w:snapToGrid w:val="0"/>
              <w:jc w:val="center"/>
              <w:rPr>
                <w:rFonts w:hint="eastAsia" w:ascii="仿宋" w:hAnsi="仿宋" w:eastAsia="仿宋" w:cs="仿宋"/>
                <w:sz w:val="21"/>
                <w:szCs w:val="21"/>
                <w:lang w:val="en-US" w:eastAsia="zh-CN"/>
              </w:rPr>
            </w:pPr>
            <w:r>
              <w:rPr>
                <w:rFonts w:hint="eastAsia" w:ascii="仿宋" w:hAnsi="仿宋" w:eastAsia="仿宋" w:cs="仿宋"/>
                <w:color w:val="auto"/>
                <w:sz w:val="21"/>
                <w:szCs w:val="21"/>
              </w:rPr>
              <w:t>丸粒种子高效智能烘干设备</w:t>
            </w:r>
          </w:p>
        </w:tc>
        <w:tc>
          <w:tcPr>
            <w:tcW w:w="643" w:type="dxa"/>
            <w:shd w:val="clear" w:color="auto" w:fill="auto"/>
            <w:vAlign w:val="center"/>
          </w:tcPr>
          <w:p w14:paraId="491F6513">
            <w:pPr>
              <w:snapToGrid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1台</w:t>
            </w:r>
          </w:p>
        </w:tc>
        <w:tc>
          <w:tcPr>
            <w:tcW w:w="5686" w:type="dxa"/>
            <w:vAlign w:val="center"/>
          </w:tcPr>
          <w:p w14:paraId="28CE7C93">
            <w:pPr>
              <w:snapToGrid w:val="0"/>
              <w:spacing w:line="360" w:lineRule="auto"/>
              <w:jc w:val="left"/>
              <w:rPr>
                <w:rFonts w:hint="eastAsia" w:ascii="仿宋" w:hAnsi="仿宋" w:eastAsia="仿宋" w:cs="仿宋"/>
                <w:color w:val="auto"/>
                <w:sz w:val="18"/>
                <w:szCs w:val="18"/>
              </w:rPr>
            </w:pPr>
            <w:r>
              <w:rPr>
                <w:rFonts w:hint="eastAsia" w:ascii="仿宋" w:hAnsi="仿宋" w:eastAsia="仿宋" w:cs="仿宋"/>
                <w:color w:val="auto"/>
                <w:sz w:val="21"/>
                <w:szCs w:val="21"/>
              </w:rPr>
              <w:t>本设备为定制型“丸粒种子高效智能烘干设备”，整机集成：主机构架、制冷循环系统、热风烘干系统、升降执行机构、水平移位机构、双仓式烘干料车（支持单仓独立控温烘干）、自动出料机构及智能化人机交互操作系统，可实现全流程一体化、自动化、高精度智能烘干作业。</w:t>
            </w:r>
          </w:p>
          <w:p w14:paraId="33041715">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参数规格：</w:t>
            </w:r>
          </w:p>
          <w:p w14:paraId="4460B16D">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1.电压/频率V-HZ:380v/3N/50HZ</w:t>
            </w:r>
          </w:p>
          <w:p w14:paraId="006476BA">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2.额定功率:30KW</w:t>
            </w:r>
          </w:p>
          <w:p w14:paraId="263865ED">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3.额定电流:35.72A</w:t>
            </w:r>
          </w:p>
          <w:p w14:paraId="704304C6">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4.除湿量-标况:50L/H</w:t>
            </w:r>
          </w:p>
          <w:p w14:paraId="7503DA69">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5.冷媒充量:4800g*2</w:t>
            </w:r>
          </w:p>
          <w:p w14:paraId="7282E7D7">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6.出风温度：15-45℃</w:t>
            </w:r>
          </w:p>
          <w:p w14:paraId="5C5D7670">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7.环境温度范围℃：不限</w:t>
            </w:r>
          </w:p>
          <w:p w14:paraId="16E4A5B2">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8.噪音：≦75dB(a)</w:t>
            </w:r>
          </w:p>
          <w:p w14:paraId="5C5DC5A1">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9.主风机风量m3/h：8000-14000m3/h * 2个风机</w:t>
            </w:r>
          </w:p>
          <w:p w14:paraId="229B53BB">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10.排气最高压力Mpa：≦3.0Mpa</w:t>
            </w:r>
          </w:p>
          <w:p w14:paraId="1CC9F3A5">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11.吸气最高压力Mpa：≦0.75Mpa</w:t>
            </w:r>
          </w:p>
          <w:p w14:paraId="0F8D6B67">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12.出料口口径：500mm</w:t>
            </w:r>
          </w:p>
          <w:p w14:paraId="17B706D0">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13.单料仓容量：0.35m³</w:t>
            </w:r>
          </w:p>
          <w:p w14:paraId="7DA697B7">
            <w:pPr>
              <w:snapToGrid w:val="0"/>
              <w:spacing w:line="360" w:lineRule="auto"/>
              <w:jc w:val="left"/>
              <w:rPr>
                <w:rFonts w:hint="eastAsia" w:ascii="仿宋" w:hAnsi="仿宋" w:eastAsia="仿宋" w:cs="仿宋"/>
                <w:bCs/>
                <w:color w:val="000000" w:themeColor="text1"/>
                <w:sz w:val="21"/>
                <w:szCs w:val="21"/>
                <w:lang w:val="en-US" w:eastAsia="zh-CN"/>
                <w14:textFill>
                  <w14:solidFill>
                    <w14:schemeClr w14:val="tx1"/>
                  </w14:solidFill>
                </w14:textFill>
                <w14:ligatures w14:val="none"/>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14.单料仓尺寸：1350mm*1400mm*190mm</w:t>
            </w:r>
          </w:p>
          <w:p w14:paraId="09F07FE7">
            <w:pPr>
              <w:snapToGrid w:val="0"/>
              <w:spacing w:line="360" w:lineRule="auto"/>
              <w:jc w:val="left"/>
              <w:rPr>
                <w:rFonts w:hint="eastAsia" w:ascii="仿宋" w:hAnsi="仿宋" w:eastAsia="仿宋" w:cs="仿宋"/>
                <w:color w:val="auto"/>
                <w:sz w:val="21"/>
                <w:szCs w:val="21"/>
                <w:lang w:val="en-US" w:eastAsia="zh-CN"/>
              </w:rPr>
            </w:pPr>
            <w:r>
              <w:rPr>
                <w:rFonts w:hint="eastAsia" w:ascii="仿宋" w:hAnsi="仿宋" w:eastAsia="仿宋" w:cs="仿宋"/>
                <w:bCs/>
                <w:color w:val="000000" w:themeColor="text1"/>
                <w:sz w:val="21"/>
                <w:szCs w:val="21"/>
                <w:lang w:val="en-US" w:eastAsia="zh-CN"/>
                <w14:textFill>
                  <w14:solidFill>
                    <w14:schemeClr w14:val="tx1"/>
                  </w14:solidFill>
                </w14:textFill>
                <w14:ligatures w14:val="none"/>
              </w:rPr>
              <w:t>15.整机最大外形尺寸：3500mm*2900mm*2200 mm</w:t>
            </w:r>
          </w:p>
        </w:tc>
        <w:tc>
          <w:tcPr>
            <w:tcW w:w="1826" w:type="dxa"/>
            <w:vAlign w:val="center"/>
          </w:tcPr>
          <w:p w14:paraId="7CB3983C">
            <w:pPr>
              <w:rPr>
                <w:rFonts w:hint="eastAsia" w:ascii="仿宋" w:hAnsi="仿宋" w:eastAsia="仿宋" w:cs="仿宋"/>
                <w:sz w:val="21"/>
                <w:szCs w:val="21"/>
              </w:rPr>
            </w:pPr>
            <w:r>
              <w:rPr>
                <w:rFonts w:hint="eastAsia" w:ascii="仿宋" w:hAnsi="仿宋" w:eastAsia="仿宋" w:cs="仿宋"/>
                <w:sz w:val="21"/>
                <w:szCs w:val="21"/>
              </w:rPr>
              <w:t>设备符合以上</w:t>
            </w:r>
            <w:r>
              <w:rPr>
                <w:rFonts w:hint="eastAsia" w:ascii="仿宋" w:hAnsi="仿宋" w:eastAsia="仿宋" w:cs="仿宋"/>
                <w:sz w:val="21"/>
                <w:szCs w:val="21"/>
                <w:lang w:val="en-US" w:eastAsia="zh-CN"/>
              </w:rPr>
              <w:t>15</w:t>
            </w:r>
            <w:r>
              <w:rPr>
                <w:rFonts w:hint="eastAsia" w:ascii="仿宋" w:hAnsi="仿宋" w:eastAsia="仿宋" w:cs="仿宋"/>
                <w:sz w:val="21"/>
                <w:szCs w:val="21"/>
              </w:rPr>
              <w:t>点全部内容要求。</w:t>
            </w:r>
          </w:p>
          <w:p w14:paraId="5D8612D3">
            <w:pPr>
              <w:snapToGrid w:val="0"/>
              <w:jc w:val="center"/>
              <w:rPr>
                <w:rFonts w:hint="default" w:ascii="仿宋" w:hAnsi="仿宋" w:eastAsia="仿宋" w:cs="仿宋"/>
                <w:sz w:val="21"/>
                <w:szCs w:val="21"/>
                <w:lang w:val="en-US" w:eastAsia="zh-CN"/>
              </w:rPr>
            </w:pPr>
          </w:p>
        </w:tc>
      </w:tr>
    </w:tbl>
    <w:p w14:paraId="0526D7F8">
      <w:pPr>
        <w:spacing w:after="156" w:afterLines="50" w:line="360" w:lineRule="auto"/>
        <w:ind w:firstLine="420"/>
        <w:outlineLvl w:val="2"/>
        <w:rPr>
          <w:rFonts w:hint="eastAsia" w:ascii="楷体" w:hAnsi="楷体" w:eastAsia="楷体"/>
          <w:sz w:val="28"/>
          <w:szCs w:val="28"/>
        </w:rPr>
      </w:pPr>
      <w:bookmarkStart w:id="28" w:name="_Toc9059"/>
      <w:bookmarkStart w:id="29" w:name="_Toc30420"/>
    </w:p>
    <w:p w14:paraId="34F7303D">
      <w:pPr>
        <w:spacing w:after="156" w:afterLines="50" w:line="360" w:lineRule="auto"/>
        <w:ind w:firstLine="420"/>
        <w:outlineLvl w:val="2"/>
        <w:rPr>
          <w:rFonts w:ascii="楷体" w:hAnsi="楷体" w:eastAsia="楷体"/>
          <w:sz w:val="28"/>
          <w:szCs w:val="28"/>
        </w:rPr>
      </w:pPr>
      <w:r>
        <w:rPr>
          <w:rFonts w:hint="eastAsia" w:ascii="楷体" w:hAnsi="楷体" w:eastAsia="楷体"/>
          <w:sz w:val="28"/>
          <w:szCs w:val="28"/>
        </w:rPr>
        <w:t>3.商务条件</w:t>
      </w:r>
      <w:bookmarkEnd w:id="28"/>
    </w:p>
    <w:p w14:paraId="3FF8496D">
      <w:pPr>
        <w:spacing w:line="400" w:lineRule="exact"/>
        <w:ind w:firstLine="480" w:firstLineChars="200"/>
        <w:rPr>
          <w:rFonts w:hint="eastAsia" w:ascii="仿宋" w:hAnsi="仿宋" w:eastAsia="仿宋"/>
          <w:sz w:val="24"/>
        </w:rPr>
      </w:pPr>
      <w:bookmarkStart w:id="30" w:name="c__506004055_"/>
      <w:r>
        <w:rPr>
          <w:rFonts w:hint="eastAsia" w:ascii="仿宋" w:hAnsi="仿宋" w:eastAsia="仿宋"/>
          <w:sz w:val="24"/>
        </w:rPr>
        <w:t>★3.1交货期：</w:t>
      </w:r>
      <w:r>
        <w:rPr>
          <w:rFonts w:hint="eastAsia" w:ascii="仿宋" w:hAnsi="仿宋" w:eastAsia="仿宋"/>
          <w:sz w:val="24"/>
          <w:lang w:val="en-US" w:eastAsia="zh-CN"/>
        </w:rPr>
        <w:t>自合同签订之日起10日历日内完成全部货物供货、送达并完成交付验收。</w:t>
      </w:r>
    </w:p>
    <w:p w14:paraId="3C209F6B">
      <w:pPr>
        <w:spacing w:line="400" w:lineRule="exact"/>
        <w:ind w:firstLine="480" w:firstLineChars="200"/>
        <w:rPr>
          <w:rFonts w:hint="eastAsia" w:ascii="仿宋" w:hAnsi="仿宋" w:eastAsia="仿宋"/>
          <w:sz w:val="24"/>
        </w:rPr>
      </w:pPr>
      <w:r>
        <w:rPr>
          <w:rFonts w:hint="eastAsia" w:ascii="仿宋" w:hAnsi="仿宋" w:eastAsia="仿宋"/>
          <w:sz w:val="24"/>
        </w:rPr>
        <w:t>3.2交货地点：招标人指定地点</w:t>
      </w:r>
    </w:p>
    <w:p w14:paraId="0FAAA0EA">
      <w:pPr>
        <w:spacing w:line="400" w:lineRule="exact"/>
        <w:ind w:firstLine="480" w:firstLineChars="200"/>
        <w:rPr>
          <w:rFonts w:hint="eastAsia" w:ascii="仿宋" w:hAnsi="仿宋" w:eastAsia="仿宋"/>
          <w:sz w:val="24"/>
        </w:rPr>
      </w:pPr>
      <w:r>
        <w:rPr>
          <w:rFonts w:hint="eastAsia" w:ascii="仿宋" w:hAnsi="仿宋" w:eastAsia="仿宋"/>
          <w:sz w:val="24"/>
        </w:rPr>
        <w:t>3.3付款方式：</w:t>
      </w:r>
      <w:r>
        <w:rPr>
          <w:rFonts w:hint="eastAsia" w:ascii="仿宋" w:hAnsi="仿宋" w:eastAsia="仿宋" w:cs="仿宋"/>
          <w:sz w:val="24"/>
          <w:lang w:val="zh-CN"/>
        </w:rPr>
        <w:t>合同签订后，7个工作日内支付乙方合同总额的60%预付款；货到并安装调试、人员培训结束，验收合格后，甲方向乙方支付合同总额的40%尾款。</w:t>
      </w:r>
      <w:r>
        <w:rPr>
          <w:rFonts w:hint="eastAsia" w:ascii="仿宋" w:hAnsi="仿宋" w:eastAsia="仿宋" w:cs="仿宋"/>
          <w:sz w:val="24"/>
        </w:rPr>
        <w:t>具体以与甲方签订合同为准。</w:t>
      </w:r>
      <w:r>
        <w:rPr>
          <w:rFonts w:hint="eastAsia" w:ascii="仿宋" w:hAnsi="仿宋" w:eastAsia="仿宋" w:cs="仿宋"/>
          <w:kern w:val="0"/>
          <w:sz w:val="24"/>
        </w:rPr>
        <w:t xml:space="preserve"> </w:t>
      </w:r>
    </w:p>
    <w:p w14:paraId="453A9D2C">
      <w:pPr>
        <w:spacing w:line="400" w:lineRule="exact"/>
        <w:ind w:firstLine="480" w:firstLineChars="200"/>
        <w:rPr>
          <w:rFonts w:hint="eastAsia" w:ascii="仿宋" w:hAnsi="仿宋" w:eastAsia="仿宋"/>
          <w:sz w:val="24"/>
        </w:rPr>
      </w:pPr>
      <w:r>
        <w:rPr>
          <w:rFonts w:hint="eastAsia" w:ascii="仿宋" w:hAnsi="仿宋" w:eastAsia="仿宋"/>
          <w:sz w:val="24"/>
        </w:rPr>
        <w:t>3.4验收：</w:t>
      </w:r>
    </w:p>
    <w:p w14:paraId="5FB394E4">
      <w:pPr>
        <w:spacing w:line="400" w:lineRule="exact"/>
        <w:ind w:firstLine="480" w:firstLineChars="200"/>
        <w:rPr>
          <w:rFonts w:ascii="仿宋" w:hAnsi="仿宋" w:eastAsia="仿宋"/>
          <w:sz w:val="24"/>
        </w:rPr>
      </w:pPr>
      <w:r>
        <w:rPr>
          <w:rFonts w:hint="eastAsia" w:ascii="仿宋" w:hAnsi="仿宋" w:eastAsia="仿宋"/>
          <w:sz w:val="24"/>
        </w:rPr>
        <w:t>3.4</w:t>
      </w:r>
      <w:r>
        <w:rPr>
          <w:rFonts w:ascii="仿宋" w:hAnsi="仿宋" w:eastAsia="仿宋"/>
          <w:sz w:val="24"/>
        </w:rPr>
        <w:t>.1</w:t>
      </w:r>
      <w:r>
        <w:rPr>
          <w:rFonts w:hint="eastAsia" w:ascii="仿宋" w:hAnsi="仿宋" w:eastAsia="仿宋"/>
          <w:sz w:val="24"/>
        </w:rPr>
        <w:t>货物运抵现场后，招标人将对货物数量、质量、规格等进行检验。如发现货物和规格或者两者都与招标文件、投标文件、合同不符，招标人有权限根据检验结果要求中标人立即更换或者提出索赔要求。</w:t>
      </w:r>
    </w:p>
    <w:p w14:paraId="71FD8690">
      <w:pPr>
        <w:spacing w:line="400" w:lineRule="exact"/>
        <w:ind w:firstLine="480" w:firstLineChars="200"/>
        <w:rPr>
          <w:rFonts w:ascii="仿宋" w:hAnsi="仿宋" w:eastAsia="仿宋"/>
          <w:sz w:val="24"/>
        </w:rPr>
      </w:pPr>
      <w:r>
        <w:rPr>
          <w:rFonts w:hint="eastAsia" w:ascii="仿宋" w:hAnsi="仿宋" w:eastAsia="仿宋"/>
          <w:sz w:val="24"/>
        </w:rPr>
        <w:t>3.4</w:t>
      </w:r>
      <w:r>
        <w:rPr>
          <w:rFonts w:ascii="仿宋" w:hAnsi="仿宋" w:eastAsia="仿宋"/>
          <w:sz w:val="24"/>
        </w:rPr>
        <w:t>.2</w:t>
      </w:r>
      <w:r>
        <w:rPr>
          <w:rFonts w:hint="eastAsia" w:ascii="仿宋" w:hAnsi="仿宋" w:eastAsia="仿宋"/>
          <w:sz w:val="24"/>
        </w:rPr>
        <w:t>货物由中标人进行安装，完毕后，招标人应对货物的数量、质量、规格、性能等进行详细而全面的检验。安装完毕</w:t>
      </w:r>
      <w:r>
        <w:rPr>
          <w:rFonts w:ascii="仿宋" w:hAnsi="仿宋" w:eastAsia="仿宋"/>
          <w:sz w:val="24"/>
        </w:rPr>
        <w:t>7</w:t>
      </w:r>
      <w:r>
        <w:rPr>
          <w:rFonts w:hint="eastAsia" w:ascii="仿宋" w:hAnsi="仿宋" w:eastAsia="仿宋"/>
          <w:sz w:val="24"/>
        </w:rPr>
        <w:t>日后，证明货物以及安装质量无任何问题，由招标人组成的验收小组签署验收报告，作为付款凭据之一。</w:t>
      </w:r>
    </w:p>
    <w:p w14:paraId="2F0997B5">
      <w:pPr>
        <w:spacing w:line="400" w:lineRule="exact"/>
        <w:ind w:firstLine="480" w:firstLineChars="200"/>
        <w:rPr>
          <w:rFonts w:ascii="仿宋" w:hAnsi="仿宋" w:eastAsia="仿宋"/>
          <w:sz w:val="24"/>
        </w:rPr>
      </w:pPr>
      <w:r>
        <w:rPr>
          <w:rFonts w:hint="eastAsia" w:ascii="仿宋" w:hAnsi="仿宋" w:eastAsia="仿宋"/>
          <w:sz w:val="24"/>
        </w:rPr>
        <w:t>3.5质量保证期</w:t>
      </w:r>
    </w:p>
    <w:p w14:paraId="7DCE5D7C">
      <w:pPr>
        <w:spacing w:line="400" w:lineRule="exact"/>
        <w:ind w:firstLine="480" w:firstLineChars="200"/>
        <w:rPr>
          <w:rFonts w:ascii="仿宋" w:hAnsi="仿宋" w:eastAsia="仿宋"/>
          <w:sz w:val="24"/>
        </w:rPr>
      </w:pPr>
      <w:r>
        <w:rPr>
          <w:rFonts w:hint="eastAsia" w:ascii="仿宋" w:hAnsi="仿宋" w:eastAsia="仿宋"/>
          <w:sz w:val="24"/>
        </w:rPr>
        <w:t>★3.5</w:t>
      </w:r>
      <w:r>
        <w:rPr>
          <w:rFonts w:ascii="仿宋" w:hAnsi="仿宋" w:eastAsia="仿宋"/>
          <w:sz w:val="24"/>
        </w:rPr>
        <w:t>.1</w:t>
      </w:r>
      <w:r>
        <w:rPr>
          <w:rFonts w:hint="eastAsia" w:ascii="仿宋" w:hAnsi="仿宋" w:eastAsia="仿宋"/>
          <w:sz w:val="24"/>
        </w:rPr>
        <w:t>质保期：自验收合格之日起1年，国家主管部门或者行业标准对货物本身有更高要求的，从其规定并在合同中约定，</w:t>
      </w:r>
      <w:r>
        <w:rPr>
          <w:rFonts w:hint="eastAsia" w:ascii="仿宋" w:hAnsi="仿宋" w:eastAsia="仿宋"/>
          <w:sz w:val="24"/>
          <w:lang w:eastAsia="zh-CN"/>
        </w:rPr>
        <w:t>供应商</w:t>
      </w:r>
      <w:r>
        <w:rPr>
          <w:rFonts w:hint="eastAsia" w:ascii="仿宋" w:hAnsi="仿宋" w:eastAsia="仿宋"/>
          <w:sz w:val="24"/>
        </w:rPr>
        <w:t>亦可提报更长的质保期。</w:t>
      </w:r>
    </w:p>
    <w:p w14:paraId="56AD1593">
      <w:pPr>
        <w:spacing w:line="400" w:lineRule="exact"/>
        <w:ind w:firstLine="480" w:firstLineChars="200"/>
        <w:rPr>
          <w:rFonts w:ascii="仿宋" w:hAnsi="仿宋" w:eastAsia="仿宋"/>
          <w:sz w:val="24"/>
        </w:rPr>
      </w:pPr>
      <w:r>
        <w:rPr>
          <w:rFonts w:hint="eastAsia" w:ascii="仿宋" w:hAnsi="仿宋" w:eastAsia="仿宋"/>
          <w:sz w:val="24"/>
        </w:rPr>
        <w:t>3.5</w:t>
      </w:r>
      <w:r>
        <w:rPr>
          <w:rFonts w:ascii="仿宋" w:hAnsi="仿宋" w:eastAsia="仿宋"/>
          <w:sz w:val="24"/>
        </w:rPr>
        <w:t>.2</w:t>
      </w:r>
      <w:r>
        <w:rPr>
          <w:rFonts w:hint="eastAsia" w:ascii="仿宋" w:hAnsi="仿宋" w:eastAsia="仿宋"/>
          <w:sz w:val="24"/>
        </w:rPr>
        <w:t>质量保证期内，如果证实货物是有缺陷的，包括潜在的缺陷或者使用不符合要求的材料等，中标人应立即免费维修或者更换有缺陷的货物或者部件，保证达到合同规定的技术以及性能要求。如果中标人在收到通知后</w:t>
      </w:r>
      <w:r>
        <w:rPr>
          <w:rFonts w:ascii="仿宋" w:hAnsi="仿宋" w:eastAsia="仿宋"/>
          <w:sz w:val="24"/>
        </w:rPr>
        <w:t>5</w:t>
      </w:r>
      <w:r>
        <w:rPr>
          <w:rFonts w:hint="eastAsia" w:ascii="仿宋" w:hAnsi="仿宋" w:eastAsia="仿宋"/>
          <w:sz w:val="24"/>
        </w:rPr>
        <w:t>天内没有弥补缺陷，招标人可自行采取必要的补救措施，但风险和费用由中标人承担，招标人同时保留通过法律途径进行索赔的权利。</w:t>
      </w:r>
    </w:p>
    <w:p w14:paraId="09957AFA">
      <w:pPr>
        <w:spacing w:line="400" w:lineRule="exact"/>
        <w:ind w:firstLine="480" w:firstLineChars="200"/>
        <w:rPr>
          <w:rFonts w:hint="eastAsia" w:ascii="仿宋" w:hAnsi="仿宋" w:eastAsia="仿宋"/>
          <w:sz w:val="24"/>
        </w:rPr>
      </w:pPr>
      <w:r>
        <w:rPr>
          <w:rFonts w:hint="eastAsia" w:ascii="仿宋" w:hAnsi="仿宋" w:eastAsia="仿宋"/>
          <w:sz w:val="24"/>
        </w:rPr>
        <w:t>3.6售后服务：</w:t>
      </w:r>
    </w:p>
    <w:p w14:paraId="0D63CEEF">
      <w:pPr>
        <w:spacing w:line="400" w:lineRule="exact"/>
        <w:ind w:firstLine="480" w:firstLineChars="200"/>
        <w:rPr>
          <w:rFonts w:ascii="仿宋" w:hAnsi="仿宋" w:eastAsia="仿宋"/>
          <w:sz w:val="24"/>
        </w:rPr>
      </w:pPr>
      <w:r>
        <w:rPr>
          <w:rFonts w:hint="eastAsia" w:ascii="仿宋" w:hAnsi="仿宋" w:eastAsia="仿宋"/>
          <w:sz w:val="24"/>
        </w:rPr>
        <w:t>3.6.</w:t>
      </w:r>
      <w:r>
        <w:rPr>
          <w:rFonts w:ascii="仿宋" w:hAnsi="仿宋" w:eastAsia="仿宋"/>
          <w:sz w:val="24"/>
        </w:rPr>
        <w:t>1</w:t>
      </w:r>
      <w:r>
        <w:rPr>
          <w:rFonts w:hint="eastAsia" w:ascii="仿宋" w:hAnsi="仿宋" w:eastAsia="仿宋"/>
          <w:sz w:val="24"/>
        </w:rPr>
        <w:t>中标人应提供及时周到的售后服务，应保证每年至少一次上门回访、检修。</w:t>
      </w:r>
    </w:p>
    <w:p w14:paraId="5D495CA8">
      <w:pPr>
        <w:spacing w:line="400" w:lineRule="exact"/>
        <w:ind w:firstLine="480" w:firstLineChars="200"/>
        <w:rPr>
          <w:rFonts w:ascii="仿宋" w:hAnsi="仿宋" w:eastAsia="仿宋"/>
          <w:color w:val="FF0000"/>
          <w:sz w:val="24"/>
        </w:rPr>
      </w:pPr>
      <w:r>
        <w:rPr>
          <w:rFonts w:hint="eastAsia" w:ascii="仿宋" w:hAnsi="仿宋" w:eastAsia="仿宋"/>
          <w:sz w:val="24"/>
        </w:rPr>
        <w:t>3.6</w:t>
      </w:r>
      <w:r>
        <w:rPr>
          <w:rFonts w:ascii="仿宋" w:hAnsi="仿宋" w:eastAsia="仿宋"/>
          <w:sz w:val="24"/>
        </w:rPr>
        <w:t>.2</w:t>
      </w:r>
      <w:r>
        <w:rPr>
          <w:rFonts w:hint="eastAsia" w:ascii="仿宋" w:hAnsi="仿宋" w:eastAsia="仿宋"/>
          <w:sz w:val="24"/>
        </w:rPr>
        <w:t>中标人在接招标人通知1小时做出响应，48小时内到达现场维修。</w:t>
      </w:r>
    </w:p>
    <w:p w14:paraId="680E6931">
      <w:pPr>
        <w:spacing w:line="400" w:lineRule="exact"/>
        <w:ind w:firstLine="480" w:firstLineChars="200"/>
        <w:rPr>
          <w:rFonts w:ascii="仿宋" w:hAnsi="仿宋" w:eastAsia="仿宋"/>
          <w:sz w:val="24"/>
        </w:rPr>
      </w:pPr>
      <w:r>
        <w:rPr>
          <w:rFonts w:hint="eastAsia" w:ascii="仿宋" w:hAnsi="仿宋" w:eastAsia="仿宋"/>
          <w:sz w:val="24"/>
        </w:rPr>
        <w:t>3.6</w:t>
      </w:r>
      <w:r>
        <w:rPr>
          <w:rFonts w:ascii="仿宋" w:hAnsi="仿宋" w:eastAsia="仿宋"/>
          <w:sz w:val="24"/>
        </w:rPr>
        <w:t>.3</w:t>
      </w:r>
      <w:r>
        <w:rPr>
          <w:rFonts w:hint="eastAsia" w:ascii="仿宋" w:hAnsi="仿宋" w:eastAsia="仿宋"/>
          <w:sz w:val="24"/>
        </w:rPr>
        <w:t>中标人免费为招标人提供中文操作手册并培训操作人员，其中包括讲解产品的结构以及原理、产品的使用以及维护保养，直至操作人员能够独立的操作使用。</w:t>
      </w:r>
    </w:p>
    <w:bookmarkEnd w:id="30"/>
    <w:p w14:paraId="4B2EB9B8">
      <w:pPr>
        <w:spacing w:line="400" w:lineRule="exact"/>
        <w:ind w:firstLine="480" w:firstLineChars="200"/>
        <w:rPr>
          <w:rFonts w:hint="eastAsia" w:ascii="仿宋" w:hAnsi="仿宋" w:eastAsia="仿宋"/>
          <w:sz w:val="24"/>
        </w:rPr>
      </w:pPr>
      <w:r>
        <w:rPr>
          <w:rFonts w:hint="eastAsia" w:ascii="仿宋" w:hAnsi="仿宋" w:eastAsia="仿宋"/>
          <w:sz w:val="24"/>
        </w:rPr>
        <w:t>★3.7其他：</w:t>
      </w:r>
    </w:p>
    <w:p w14:paraId="01F59236">
      <w:pPr>
        <w:spacing w:line="400" w:lineRule="exact"/>
        <w:ind w:firstLine="480" w:firstLineChars="200"/>
        <w:rPr>
          <w:rFonts w:ascii="仿宋" w:hAnsi="仿宋" w:eastAsia="仿宋"/>
          <w:sz w:val="24"/>
        </w:rPr>
      </w:pPr>
      <w:r>
        <w:rPr>
          <w:rFonts w:ascii="仿宋" w:hAnsi="仿宋" w:eastAsia="仿宋"/>
          <w:sz w:val="24"/>
        </w:rPr>
        <w:t>招标人保留在中标通知书发出前，核实中标候选人是否有履行本次合同的能力，包括对中标候选人在投标文件中提供的资格证明文件、实施能力等进行核实或现场调查，中标候选人应配合核实调查工作。如果调查通过，则按招标程序授予中标候选人中标通知书，如在核实、调查过程中发现中标候选人无法履行合同能力或存在提供虚假资料信息谋求中标等违法违规行为的，招标人有权取消该中标候选人的中标资格，同时中标候选人需赔偿给招标人因此造成延误生产和已发生的所有费用。</w:t>
      </w:r>
    </w:p>
    <w:bookmarkEnd w:id="29"/>
    <w:p w14:paraId="69EA764B"/>
    <w:p w14:paraId="62390655">
      <w:pPr>
        <w:pStyle w:val="2"/>
      </w:pPr>
    </w:p>
    <w:p w14:paraId="5C149DBD">
      <w:pPr>
        <w:pStyle w:val="2"/>
      </w:pPr>
    </w:p>
    <w:p w14:paraId="17593177">
      <w:pPr>
        <w:pStyle w:val="2"/>
      </w:pPr>
    </w:p>
    <w:p w14:paraId="7F975D6E">
      <w:pPr>
        <w:pStyle w:val="2"/>
      </w:pPr>
    </w:p>
    <w:p w14:paraId="2AF538D1">
      <w:pPr>
        <w:pStyle w:val="2"/>
      </w:pPr>
    </w:p>
    <w:p w14:paraId="4E11F688">
      <w:pPr>
        <w:pStyle w:val="2"/>
      </w:pPr>
    </w:p>
    <w:p w14:paraId="0931A3EF">
      <w:pPr>
        <w:pStyle w:val="2"/>
      </w:pPr>
    </w:p>
    <w:p w14:paraId="016CBCE0">
      <w:pPr>
        <w:pStyle w:val="2"/>
      </w:pPr>
    </w:p>
    <w:p w14:paraId="340DE179">
      <w:pPr>
        <w:pStyle w:val="2"/>
      </w:pPr>
    </w:p>
    <w:p w14:paraId="15D5A305">
      <w:pPr>
        <w:pStyle w:val="2"/>
      </w:pPr>
    </w:p>
    <w:p w14:paraId="3EA35AB2">
      <w:pPr>
        <w:pStyle w:val="2"/>
      </w:pPr>
    </w:p>
    <w:p w14:paraId="578EE868">
      <w:pPr>
        <w:pStyle w:val="2"/>
      </w:pPr>
    </w:p>
    <w:p w14:paraId="5AF55678">
      <w:pPr>
        <w:pStyle w:val="2"/>
      </w:pPr>
    </w:p>
    <w:p w14:paraId="2A519C7F">
      <w:pPr>
        <w:pStyle w:val="2"/>
      </w:pPr>
    </w:p>
    <w:p w14:paraId="2F102E9C">
      <w:pPr>
        <w:pStyle w:val="2"/>
      </w:pPr>
    </w:p>
    <w:p w14:paraId="561AD750">
      <w:pPr>
        <w:pStyle w:val="2"/>
      </w:pPr>
    </w:p>
    <w:p w14:paraId="388B660E">
      <w:pPr>
        <w:pStyle w:val="2"/>
      </w:pPr>
    </w:p>
    <w:p w14:paraId="202BF166">
      <w:pPr>
        <w:pStyle w:val="2"/>
      </w:pPr>
    </w:p>
    <w:p w14:paraId="50642D20">
      <w:pPr>
        <w:pStyle w:val="2"/>
      </w:pPr>
    </w:p>
    <w:p w14:paraId="1B6A85E7">
      <w:pPr>
        <w:pStyle w:val="2"/>
      </w:pPr>
    </w:p>
    <w:p w14:paraId="65CE844C">
      <w:pPr>
        <w:pStyle w:val="2"/>
      </w:pPr>
    </w:p>
    <w:p w14:paraId="1CF18BA9">
      <w:pPr>
        <w:pStyle w:val="2"/>
      </w:pPr>
    </w:p>
    <w:p w14:paraId="242194D4">
      <w:pPr>
        <w:jc w:val="center"/>
        <w:rPr>
          <w:rFonts w:cs="仿宋"/>
          <w:bCs/>
          <w:szCs w:val="32"/>
        </w:rPr>
      </w:pPr>
      <w:r>
        <w:fldChar w:fldCharType="begin"/>
      </w:r>
      <w:r>
        <w:instrText xml:space="preserve"> HYPERLINK \l "_Toc15797" </w:instrText>
      </w:r>
      <w: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bookmarkEnd w:id="25"/>
    </w:p>
    <w:p w14:paraId="37575179">
      <w:pPr>
        <w:spacing w:line="360" w:lineRule="auto"/>
        <w:jc w:val="center"/>
        <w:rPr>
          <w:rFonts w:hint="eastAsia" w:ascii="仿宋" w:hAnsi="仿宋" w:eastAsia="仿宋" w:cs="仿宋"/>
          <w:b/>
          <w:bCs/>
          <w:sz w:val="24"/>
        </w:rPr>
      </w:pPr>
      <w:r>
        <w:rPr>
          <w:rFonts w:hint="eastAsia" w:ascii="仿宋" w:hAnsi="仿宋" w:eastAsia="仿宋" w:cs="仿宋"/>
          <w:b/>
          <w:bCs/>
          <w:color w:val="000000"/>
          <w:sz w:val="24"/>
        </w:rPr>
        <w:t>（注：此合同仅供参考，具体的合同签订双方可根据项目的具体要求进行修订）</w:t>
      </w:r>
    </w:p>
    <w:p w14:paraId="2BDD5B3C">
      <w:pPr>
        <w:adjustRightInd w:val="0"/>
        <w:snapToGrid w:val="0"/>
        <w:spacing w:line="360" w:lineRule="auto"/>
        <w:jc w:val="center"/>
        <w:rPr>
          <w:rFonts w:hint="eastAsia" w:ascii="仿宋" w:hAnsi="仿宋" w:eastAsia="仿宋" w:cs="仿宋"/>
          <w:sz w:val="28"/>
          <w:szCs w:val="28"/>
        </w:rPr>
      </w:pPr>
      <w:bookmarkStart w:id="31" w:name="_Toc26746"/>
    </w:p>
    <w:p w14:paraId="6601E330">
      <w:pPr>
        <w:adjustRightInd w:val="0"/>
        <w:snapToGrid w:val="0"/>
        <w:spacing w:line="360" w:lineRule="auto"/>
        <w:jc w:val="center"/>
        <w:rPr>
          <w:rFonts w:hint="eastAsia" w:ascii="仿宋" w:hAnsi="仿宋" w:eastAsia="仿宋" w:cs="仿宋"/>
          <w:sz w:val="28"/>
          <w:szCs w:val="28"/>
        </w:rPr>
      </w:pPr>
    </w:p>
    <w:p w14:paraId="717592D5">
      <w:pPr>
        <w:adjustRightInd w:val="0"/>
        <w:snapToGrid w:val="0"/>
        <w:spacing w:line="440" w:lineRule="exact"/>
        <w:ind w:firstLine="2560" w:firstLineChars="800"/>
        <w:rPr>
          <w:rFonts w:hint="eastAsia" w:ascii="仿宋" w:hAnsi="仿宋" w:eastAsia="仿宋" w:cs="仿宋"/>
          <w:sz w:val="32"/>
          <w:szCs w:val="32"/>
        </w:rPr>
      </w:pPr>
      <w:r>
        <w:rPr>
          <w:rFonts w:hint="eastAsia" w:ascii="仿宋" w:hAnsi="仿宋" w:eastAsia="仿宋" w:cs="仿宋"/>
          <w:sz w:val="32"/>
          <w:szCs w:val="32"/>
        </w:rPr>
        <w:t>新疆维吾尔自治区农业科学院</w:t>
      </w:r>
    </w:p>
    <w:p w14:paraId="468EF2E2">
      <w:pPr>
        <w:tabs>
          <w:tab w:val="center" w:pos="4536"/>
          <w:tab w:val="left" w:pos="7560"/>
        </w:tabs>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w w:val="110"/>
          <w:sz w:val="32"/>
          <w:szCs w:val="32"/>
        </w:rPr>
        <w:tab/>
      </w:r>
      <w:r>
        <w:rPr>
          <w:rFonts w:hint="eastAsia" w:ascii="仿宋" w:hAnsi="仿宋" w:eastAsia="仿宋" w:cs="仿宋"/>
          <w:w w:val="110"/>
          <w:sz w:val="32"/>
          <w:szCs w:val="32"/>
        </w:rPr>
        <w:t xml:space="preserve">  采 购</w:t>
      </w:r>
      <w:r>
        <w:rPr>
          <w:rFonts w:hint="eastAsia" w:ascii="仿宋" w:hAnsi="仿宋" w:eastAsia="仿宋" w:cs="仿宋"/>
          <w:color w:val="0000FF"/>
          <w:w w:val="110"/>
          <w:sz w:val="32"/>
          <w:szCs w:val="32"/>
        </w:rPr>
        <w:t xml:space="preserve"> </w:t>
      </w:r>
      <w:r>
        <w:rPr>
          <w:rFonts w:hint="eastAsia" w:ascii="仿宋" w:hAnsi="仿宋" w:eastAsia="仿宋" w:cs="仿宋"/>
          <w:sz w:val="32"/>
          <w:szCs w:val="32"/>
        </w:rPr>
        <w:t>合 同（货物类）</w:t>
      </w:r>
      <w:r>
        <w:rPr>
          <w:rFonts w:hint="eastAsia" w:ascii="仿宋" w:hAnsi="仿宋" w:eastAsia="仿宋" w:cs="仿宋"/>
          <w:sz w:val="32"/>
          <w:szCs w:val="32"/>
        </w:rPr>
        <w:tab/>
      </w:r>
    </w:p>
    <w:p w14:paraId="7508AB87">
      <w:pPr>
        <w:adjustRightInd w:val="0"/>
        <w:snapToGrid w:val="0"/>
        <w:spacing w:line="440" w:lineRule="exact"/>
        <w:ind w:firstLine="1600" w:firstLineChars="500"/>
        <w:rPr>
          <w:rFonts w:hint="eastAsia" w:ascii="仿宋" w:hAnsi="仿宋" w:eastAsia="仿宋" w:cs="仿宋"/>
          <w:sz w:val="32"/>
          <w:szCs w:val="32"/>
        </w:rPr>
      </w:pPr>
    </w:p>
    <w:p w14:paraId="68A95BAB">
      <w:pPr>
        <w:adjustRightInd w:val="0"/>
        <w:snapToGrid w:val="0"/>
        <w:spacing w:line="440" w:lineRule="exact"/>
        <w:ind w:firstLine="1600" w:firstLineChars="500"/>
        <w:rPr>
          <w:rFonts w:hint="eastAsia" w:ascii="仿宋" w:hAnsi="仿宋" w:eastAsia="仿宋" w:cs="仿宋"/>
          <w:sz w:val="32"/>
          <w:szCs w:val="32"/>
        </w:rPr>
      </w:pPr>
    </w:p>
    <w:p w14:paraId="442E9240">
      <w:pPr>
        <w:adjustRightInd w:val="0"/>
        <w:snapToGrid w:val="0"/>
        <w:spacing w:line="440" w:lineRule="exact"/>
        <w:ind w:firstLine="1600" w:firstLineChars="500"/>
        <w:rPr>
          <w:rFonts w:hint="eastAsia" w:ascii="仿宋" w:hAnsi="仿宋" w:eastAsia="仿宋" w:cs="仿宋"/>
          <w:sz w:val="32"/>
          <w:szCs w:val="32"/>
        </w:rPr>
      </w:pPr>
    </w:p>
    <w:p w14:paraId="49AD8701">
      <w:pPr>
        <w:adjustRightInd w:val="0"/>
        <w:snapToGrid w:val="0"/>
        <w:spacing w:line="440" w:lineRule="exact"/>
        <w:ind w:firstLine="1600" w:firstLineChars="500"/>
        <w:rPr>
          <w:rFonts w:hint="eastAsia" w:ascii="仿宋" w:hAnsi="仿宋" w:eastAsia="仿宋" w:cs="仿宋"/>
          <w:color w:val="FF0000"/>
          <w:sz w:val="32"/>
          <w:szCs w:val="32"/>
        </w:rPr>
      </w:pPr>
      <w:r>
        <w:rPr>
          <w:rFonts w:hint="eastAsia" w:ascii="仿宋" w:hAnsi="仿宋" w:eastAsia="仿宋" w:cs="仿宋"/>
          <w:sz w:val="32"/>
          <w:szCs w:val="32"/>
        </w:rPr>
        <w:t>项目编号：</w:t>
      </w:r>
    </w:p>
    <w:p w14:paraId="2120FE77">
      <w:pPr>
        <w:adjustRightInd w:val="0"/>
        <w:snapToGrid w:val="0"/>
        <w:spacing w:line="440" w:lineRule="exact"/>
        <w:ind w:firstLine="1600" w:firstLineChars="500"/>
        <w:rPr>
          <w:rFonts w:hint="eastAsia" w:ascii="仿宋" w:hAnsi="仿宋" w:eastAsia="仿宋" w:cs="仿宋"/>
          <w:color w:val="FF0000"/>
          <w:sz w:val="32"/>
          <w:szCs w:val="32"/>
        </w:rPr>
      </w:pPr>
    </w:p>
    <w:p w14:paraId="09CEF18D">
      <w:pPr>
        <w:adjustRightInd w:val="0"/>
        <w:snapToGrid w:val="0"/>
        <w:spacing w:line="440" w:lineRule="exact"/>
        <w:jc w:val="center"/>
        <w:rPr>
          <w:rFonts w:hint="eastAsia" w:ascii="仿宋" w:hAnsi="仿宋" w:eastAsia="仿宋" w:cs="仿宋"/>
          <w:color w:val="FF0000"/>
          <w:sz w:val="32"/>
          <w:szCs w:val="32"/>
        </w:rPr>
      </w:pPr>
      <w:r>
        <w:rPr>
          <w:rFonts w:hint="eastAsia" w:ascii="仿宋" w:hAnsi="仿宋" w:eastAsia="仿宋" w:cs="仿宋"/>
          <w:sz w:val="32"/>
          <w:szCs w:val="32"/>
        </w:rPr>
        <w:t>（      年度）</w:t>
      </w:r>
    </w:p>
    <w:p w14:paraId="63156B4A">
      <w:pPr>
        <w:widowControl/>
        <w:adjustRightInd w:val="0"/>
        <w:snapToGrid w:val="0"/>
        <w:spacing w:line="440" w:lineRule="exact"/>
        <w:jc w:val="center"/>
        <w:rPr>
          <w:rFonts w:hint="eastAsia" w:ascii="仿宋" w:hAnsi="仿宋" w:eastAsia="仿宋" w:cs="仿宋"/>
          <w:kern w:val="0"/>
          <w:sz w:val="32"/>
          <w:szCs w:val="32"/>
        </w:rPr>
      </w:pPr>
      <w:r>
        <w:rPr>
          <w:rFonts w:hint="eastAsia" w:ascii="仿宋" w:hAnsi="仿宋" w:eastAsia="仿宋" w:cs="仿宋"/>
          <w:sz w:val="32"/>
          <w:szCs w:val="32"/>
        </w:rPr>
        <w:t xml:space="preserve">      </w:t>
      </w:r>
    </w:p>
    <w:p w14:paraId="47C1D125">
      <w:pPr>
        <w:adjustRightInd w:val="0"/>
        <w:snapToGrid w:val="0"/>
        <w:spacing w:line="440" w:lineRule="exact"/>
        <w:rPr>
          <w:rFonts w:hint="eastAsia" w:ascii="仿宋" w:hAnsi="仿宋" w:eastAsia="仿宋" w:cs="仿宋"/>
          <w:color w:val="000000"/>
          <w:szCs w:val="21"/>
        </w:rPr>
      </w:pPr>
      <w:r>
        <w:rPr>
          <w:rFonts w:hint="eastAsia" w:ascii="仿宋" w:hAnsi="仿宋" w:eastAsia="仿宋" w:cs="仿宋"/>
          <w:color w:val="000000"/>
          <w:szCs w:val="21"/>
        </w:rPr>
        <w:t xml:space="preserve">          </w:t>
      </w:r>
    </w:p>
    <w:p w14:paraId="71815B6B">
      <w:pPr>
        <w:adjustRightInd w:val="0"/>
        <w:snapToGrid w:val="0"/>
        <w:spacing w:line="440" w:lineRule="exact"/>
        <w:rPr>
          <w:rFonts w:hint="eastAsia" w:ascii="仿宋" w:hAnsi="仿宋" w:eastAsia="仿宋" w:cs="仿宋"/>
          <w:color w:val="000000"/>
          <w:szCs w:val="21"/>
        </w:rPr>
      </w:pPr>
    </w:p>
    <w:p w14:paraId="0A9D160E">
      <w:pPr>
        <w:adjustRightInd w:val="0"/>
        <w:snapToGrid w:val="0"/>
        <w:spacing w:line="440" w:lineRule="exact"/>
        <w:rPr>
          <w:rFonts w:hint="eastAsia" w:ascii="仿宋" w:hAnsi="仿宋" w:eastAsia="仿宋" w:cs="仿宋"/>
          <w:color w:val="000000"/>
          <w:szCs w:val="21"/>
        </w:rPr>
      </w:pPr>
    </w:p>
    <w:p w14:paraId="4763C611">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甲方（招标人） ：新疆维吾尔自治区农业科学院</w:t>
      </w:r>
    </w:p>
    <w:p w14:paraId="59B24FBE">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统一社会信用代码：12650000457608032B</w:t>
      </w:r>
    </w:p>
    <w:p w14:paraId="28AA1680">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联系电话：</w:t>
      </w:r>
    </w:p>
    <w:p w14:paraId="202DE440">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住所地：乌鲁木齐市沙依巴克区南昌路403号</w:t>
      </w:r>
    </w:p>
    <w:p w14:paraId="1B9A2420">
      <w:pPr>
        <w:spacing w:line="360" w:lineRule="auto"/>
        <w:rPr>
          <w:rFonts w:hint="eastAsia" w:ascii="仿宋" w:hAnsi="仿宋" w:eastAsia="仿宋" w:cs="仿宋"/>
          <w:snapToGrid w:val="0"/>
          <w:color w:val="000000"/>
          <w:spacing w:val="2"/>
          <w:kern w:val="0"/>
          <w:sz w:val="24"/>
        </w:rPr>
      </w:pPr>
    </w:p>
    <w:p w14:paraId="03688DEF">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乙方（服务单位） ： </w:t>
      </w:r>
    </w:p>
    <w:p w14:paraId="5D19C70A">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统一社会信用代码： </w:t>
      </w:r>
    </w:p>
    <w:p w14:paraId="40F5B3D5">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联系电话： </w:t>
      </w:r>
    </w:p>
    <w:p w14:paraId="2D00CD1E">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w:t>
      </w:r>
    </w:p>
    <w:p w14:paraId="12C9D077">
      <w:pPr>
        <w:spacing w:line="360" w:lineRule="auto"/>
        <w:rPr>
          <w:rFonts w:hint="eastAsia" w:ascii="仿宋" w:hAnsi="仿宋" w:eastAsia="仿宋" w:cs="仿宋"/>
          <w:snapToGrid w:val="0"/>
          <w:color w:val="000000"/>
          <w:spacing w:val="2"/>
          <w:kern w:val="0"/>
          <w:sz w:val="24"/>
        </w:rPr>
      </w:pPr>
    </w:p>
    <w:p w14:paraId="634F3387">
      <w:pPr>
        <w:spacing w:line="360" w:lineRule="auto"/>
        <w:ind w:firstLine="1680" w:firstLineChars="700"/>
        <w:rPr>
          <w:rFonts w:hint="eastAsia" w:ascii="仿宋" w:hAnsi="仿宋" w:eastAsia="仿宋" w:cs="仿宋"/>
          <w:b/>
          <w:bCs/>
          <w:sz w:val="30"/>
          <w:szCs w:val="30"/>
        </w:rPr>
      </w:pPr>
      <w:r>
        <w:rPr>
          <w:rFonts w:hint="eastAsia" w:ascii="仿宋" w:hAnsi="仿宋" w:eastAsia="仿宋" w:cs="仿宋"/>
          <w:sz w:val="24"/>
        </w:rPr>
        <w:t>合同签订日期   20</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078BB20">
      <w:pPr>
        <w:adjustRightInd w:val="0"/>
        <w:snapToGrid w:val="0"/>
        <w:spacing w:line="500" w:lineRule="exact"/>
        <w:ind w:firstLine="3915" w:firstLineChars="1300"/>
        <w:rPr>
          <w:rFonts w:hint="eastAsia" w:ascii="仿宋" w:hAnsi="仿宋" w:eastAsia="仿宋" w:cs="仿宋"/>
          <w:b/>
          <w:bCs/>
          <w:sz w:val="30"/>
          <w:szCs w:val="30"/>
        </w:rPr>
      </w:pPr>
    </w:p>
    <w:p w14:paraId="62AFA8D8">
      <w:pPr>
        <w:adjustRightInd w:val="0"/>
        <w:snapToGrid w:val="0"/>
        <w:spacing w:line="500" w:lineRule="exact"/>
        <w:rPr>
          <w:rFonts w:hint="eastAsia" w:ascii="仿宋" w:hAnsi="仿宋" w:eastAsia="仿宋" w:cs="仿宋"/>
          <w:b/>
          <w:bCs/>
          <w:sz w:val="30"/>
          <w:szCs w:val="30"/>
        </w:rPr>
      </w:pPr>
    </w:p>
    <w:p w14:paraId="69818112">
      <w:pPr>
        <w:pStyle w:val="6"/>
        <w:rPr>
          <w:rFonts w:hint="eastAsia"/>
        </w:rPr>
      </w:pPr>
    </w:p>
    <w:p w14:paraId="07ED47CE">
      <w:pPr>
        <w:adjustRightInd w:val="0"/>
        <w:snapToGrid w:val="0"/>
        <w:spacing w:line="500" w:lineRule="exact"/>
        <w:ind w:firstLine="3313" w:firstLineChars="1100"/>
        <w:rPr>
          <w:rFonts w:hint="eastAsia" w:ascii="仿宋" w:hAnsi="仿宋" w:eastAsia="仿宋" w:cs="仿宋"/>
          <w:b/>
          <w:bCs/>
          <w:sz w:val="30"/>
          <w:szCs w:val="30"/>
        </w:rPr>
      </w:pPr>
      <w:r>
        <w:rPr>
          <w:rFonts w:hint="eastAsia" w:ascii="仿宋" w:hAnsi="仿宋" w:eastAsia="仿宋" w:cs="仿宋"/>
          <w:b/>
          <w:bCs/>
          <w:sz w:val="30"/>
          <w:szCs w:val="30"/>
        </w:rPr>
        <w:t>采 购 （专 用）</w:t>
      </w:r>
      <w:r>
        <w:rPr>
          <w:rFonts w:hint="eastAsia" w:ascii="仿宋" w:hAnsi="仿宋" w:eastAsia="仿宋" w:cs="仿宋"/>
          <w:b/>
          <w:bCs/>
          <w:color w:val="FF0000"/>
          <w:sz w:val="30"/>
          <w:szCs w:val="30"/>
        </w:rPr>
        <w:t xml:space="preserve"> </w:t>
      </w:r>
      <w:r>
        <w:rPr>
          <w:rFonts w:hint="eastAsia" w:ascii="仿宋" w:hAnsi="仿宋" w:eastAsia="仿宋" w:cs="仿宋"/>
          <w:b/>
          <w:bCs/>
          <w:sz w:val="30"/>
          <w:szCs w:val="30"/>
        </w:rPr>
        <w:t>合 同</w:t>
      </w:r>
    </w:p>
    <w:p w14:paraId="34E85B71">
      <w:pPr>
        <w:adjustRightInd w:val="0"/>
        <w:snapToGrid w:val="0"/>
        <w:spacing w:line="500" w:lineRule="exact"/>
        <w:rPr>
          <w:rFonts w:hint="eastAsia" w:ascii="仿宋" w:hAnsi="仿宋" w:eastAsia="仿宋" w:cs="仿宋"/>
          <w:sz w:val="24"/>
        </w:rPr>
      </w:pPr>
      <w:r>
        <w:rPr>
          <w:rFonts w:hint="eastAsia" w:ascii="仿宋" w:hAnsi="仿宋" w:eastAsia="仿宋" w:cs="仿宋"/>
          <w:sz w:val="24"/>
        </w:rPr>
        <w:t>甲方：新疆维吾尔自治区农业科学院</w:t>
      </w:r>
    </w:p>
    <w:p w14:paraId="5108BAF7">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乙方：                                </w:t>
      </w:r>
    </w:p>
    <w:p w14:paraId="56F9896B">
      <w:pPr>
        <w:widowControl/>
        <w:adjustRightInd w:val="0"/>
        <w:snapToGrid w:val="0"/>
        <w:spacing w:after="150" w:line="500" w:lineRule="exact"/>
        <w:ind w:firstLine="480" w:firstLineChars="200"/>
        <w:rPr>
          <w:rFonts w:hint="eastAsia" w:ascii="仿宋" w:hAnsi="仿宋" w:eastAsia="仿宋" w:cs="仿宋"/>
          <w:sz w:val="24"/>
        </w:rPr>
      </w:pPr>
      <w:r>
        <w:rPr>
          <w:rFonts w:hint="eastAsia" w:ascii="仿宋" w:hAnsi="仿宋" w:eastAsia="仿宋" w:cs="仿宋"/>
          <w:sz w:val="24"/>
        </w:rPr>
        <w:t>新疆维吾尔自治区农业科学院（以下简称甲方）经</w:t>
      </w:r>
      <w:r>
        <w:rPr>
          <w:rFonts w:hint="eastAsia" w:ascii="仿宋" w:hAnsi="仿宋" w:eastAsia="仿宋" w:cs="仿宋"/>
          <w:sz w:val="24"/>
          <w:u w:val="single"/>
        </w:rPr>
        <w:t xml:space="preserve">             </w:t>
      </w:r>
      <w:r>
        <w:rPr>
          <w:rFonts w:hint="eastAsia" w:ascii="仿宋" w:hAnsi="仿宋" w:eastAsia="仿宋" w:cs="仿宋"/>
          <w:sz w:val="24"/>
        </w:rPr>
        <w:t>组织的招标采购，选定</w:t>
      </w:r>
      <w:r>
        <w:rPr>
          <w:rFonts w:hint="eastAsia" w:ascii="仿宋" w:hAnsi="仿宋" w:eastAsia="仿宋" w:cs="仿宋"/>
          <w:sz w:val="24"/>
          <w:u w:val="single"/>
        </w:rPr>
        <w:t xml:space="preserve">                                                                                    （                  （</w:t>
      </w:r>
      <w:r>
        <w:rPr>
          <w:rFonts w:hint="eastAsia" w:ascii="仿宋" w:hAnsi="仿宋" w:eastAsia="仿宋" w:cs="仿宋"/>
          <w:sz w:val="24"/>
        </w:rPr>
        <w:t>以下简称乙方</w:t>
      </w:r>
      <w:r>
        <w:rPr>
          <w:rFonts w:hint="eastAsia" w:ascii="仿宋" w:hAnsi="仿宋" w:eastAsia="仿宋" w:cs="仿宋"/>
          <w:sz w:val="24"/>
          <w:u w:val="single"/>
        </w:rPr>
        <w:t>）</w:t>
      </w:r>
      <w:r>
        <w:rPr>
          <w:rFonts w:hint="eastAsia" w:ascii="仿宋" w:hAnsi="仿宋" w:eastAsia="仿宋" w:cs="仿宋"/>
          <w:sz w:val="24"/>
        </w:rPr>
        <w:t>：为提供</w:t>
      </w:r>
      <w:r>
        <w:rPr>
          <w:rFonts w:hint="eastAsia" w:ascii="仿宋" w:hAnsi="仿宋" w:eastAsia="仿宋" w:cs="仿宋"/>
          <w:sz w:val="24"/>
          <w:u w:val="single"/>
        </w:rPr>
        <w:t xml:space="preserve">                          </w:t>
      </w:r>
      <w:r>
        <w:rPr>
          <w:rFonts w:hint="eastAsia" w:ascii="仿宋" w:hAnsi="仿宋" w:eastAsia="仿宋" w:cs="仿宋"/>
          <w:sz w:val="24"/>
        </w:rPr>
        <w:t>产品的</w:t>
      </w:r>
      <w:r>
        <w:rPr>
          <w:rFonts w:hint="eastAsia" w:ascii="仿宋" w:hAnsi="仿宋" w:eastAsia="仿宋" w:cs="仿宋"/>
          <w:sz w:val="24"/>
          <w:u w:val="single"/>
        </w:rPr>
        <w:t>中标单位</w:t>
      </w:r>
      <w:r>
        <w:rPr>
          <w:rFonts w:hint="eastAsia" w:ascii="仿宋" w:hAnsi="仿宋" w:eastAsia="仿宋" w:cs="仿宋"/>
          <w:sz w:val="24"/>
        </w:rPr>
        <w:t>。依据《中华人民共和国民法典》、《中华人民共和国政府采购法》及相关法律、法规，经甲、乙双方共同协商，按下述条款签署本合同。</w:t>
      </w:r>
    </w:p>
    <w:p w14:paraId="3E19B918">
      <w:pPr>
        <w:widowControl/>
        <w:adjustRightInd w:val="0"/>
        <w:snapToGrid w:val="0"/>
        <w:spacing w:after="150" w:line="500" w:lineRule="exact"/>
        <w:ind w:firstLine="480" w:firstLineChars="200"/>
        <w:rPr>
          <w:rFonts w:hint="eastAsia" w:ascii="仿宋" w:hAnsi="仿宋" w:eastAsia="仿宋" w:cs="仿宋"/>
          <w:sz w:val="24"/>
        </w:rPr>
      </w:pPr>
      <w:r>
        <w:rPr>
          <w:rFonts w:hint="eastAsia" w:ascii="仿宋" w:hAnsi="仿宋" w:eastAsia="仿宋" w:cs="仿宋"/>
          <w:sz w:val="24"/>
        </w:rPr>
        <w:t>本合同特别约定：本合同甲方所采购的货物（产品），乙方必须按甲方指定地点、时间、保质、保量送达甲方指定地点。对货物（产品）的验收由目的地收货人行使甲方的权利，按本合同第二条、第三条、第四条、第五条执行，</w:t>
      </w:r>
      <w:r>
        <w:rPr>
          <w:rFonts w:hint="eastAsia" w:ascii="仿宋" w:hAnsi="仿宋" w:eastAsia="仿宋" w:cs="仿宋"/>
          <w:bCs/>
          <w:kern w:val="0"/>
          <w:sz w:val="24"/>
        </w:rPr>
        <w:t>保修与售后服务按本合同第九条执行。</w:t>
      </w:r>
    </w:p>
    <w:p w14:paraId="7BDEA4C8">
      <w:pPr>
        <w:widowControl/>
        <w:adjustRightInd w:val="0"/>
        <w:snapToGrid w:val="0"/>
        <w:spacing w:after="150" w:line="50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一、合同标的、规格、数量、单价 </w:t>
      </w:r>
    </w:p>
    <w:tbl>
      <w:tblPr>
        <w:tblStyle w:val="19"/>
        <w:tblW w:w="10051" w:type="dxa"/>
        <w:jc w:val="center"/>
        <w:tblLayout w:type="fixed"/>
        <w:tblCellMar>
          <w:top w:w="0" w:type="dxa"/>
          <w:left w:w="108" w:type="dxa"/>
          <w:bottom w:w="0" w:type="dxa"/>
          <w:right w:w="108" w:type="dxa"/>
        </w:tblCellMar>
      </w:tblPr>
      <w:tblGrid>
        <w:gridCol w:w="698"/>
        <w:gridCol w:w="1207"/>
        <w:gridCol w:w="883"/>
        <w:gridCol w:w="706"/>
        <w:gridCol w:w="389"/>
        <w:gridCol w:w="402"/>
        <w:gridCol w:w="1137"/>
        <w:gridCol w:w="1944"/>
        <w:gridCol w:w="1061"/>
        <w:gridCol w:w="904"/>
        <w:gridCol w:w="720"/>
      </w:tblGrid>
      <w:tr w14:paraId="727E71FB">
        <w:tblPrEx>
          <w:tblCellMar>
            <w:top w:w="0" w:type="dxa"/>
            <w:left w:w="108" w:type="dxa"/>
            <w:bottom w:w="0" w:type="dxa"/>
            <w:right w:w="108" w:type="dxa"/>
          </w:tblCellMar>
        </w:tblPrEx>
        <w:trPr>
          <w:cantSplit/>
          <w:trHeight w:val="2747" w:hRule="exact"/>
          <w:jc w:val="center"/>
        </w:trPr>
        <w:tc>
          <w:tcPr>
            <w:tcW w:w="698" w:type="dxa"/>
            <w:tcBorders>
              <w:top w:val="single" w:color="auto" w:sz="4" w:space="0"/>
              <w:left w:val="single" w:color="auto" w:sz="4" w:space="0"/>
              <w:right w:val="single" w:color="auto" w:sz="4" w:space="0"/>
            </w:tcBorders>
            <w:vAlign w:val="center"/>
          </w:tcPr>
          <w:p w14:paraId="27648F68">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项目    序号</w:t>
            </w:r>
          </w:p>
        </w:tc>
        <w:tc>
          <w:tcPr>
            <w:tcW w:w="1207" w:type="dxa"/>
            <w:tcBorders>
              <w:top w:val="single" w:color="auto" w:sz="4" w:space="0"/>
              <w:left w:val="single" w:color="auto" w:sz="4" w:space="0"/>
              <w:right w:val="single" w:color="auto" w:sz="4" w:space="0"/>
            </w:tcBorders>
            <w:vAlign w:val="center"/>
          </w:tcPr>
          <w:p w14:paraId="57DE6145">
            <w:pPr>
              <w:adjustRightInd w:val="0"/>
              <w:snapToGrid w:val="0"/>
              <w:spacing w:line="500" w:lineRule="exact"/>
              <w:rPr>
                <w:rFonts w:hint="eastAsia" w:ascii="仿宋" w:hAnsi="仿宋" w:eastAsia="仿宋" w:cs="仿宋"/>
                <w:sz w:val="24"/>
              </w:rPr>
            </w:pPr>
            <w:r>
              <w:rPr>
                <w:rFonts w:hint="eastAsia" w:ascii="仿宋" w:hAnsi="仿宋" w:eastAsia="仿宋" w:cs="仿宋"/>
                <w:sz w:val="24"/>
              </w:rPr>
              <w:t>名   称</w:t>
            </w:r>
          </w:p>
          <w:p w14:paraId="094681C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（通用名）</w:t>
            </w:r>
          </w:p>
        </w:tc>
        <w:tc>
          <w:tcPr>
            <w:tcW w:w="883" w:type="dxa"/>
            <w:tcBorders>
              <w:top w:val="single" w:color="auto" w:sz="4" w:space="0"/>
              <w:left w:val="single" w:color="auto" w:sz="4" w:space="0"/>
              <w:right w:val="single" w:color="auto" w:sz="4" w:space="0"/>
            </w:tcBorders>
            <w:vAlign w:val="center"/>
          </w:tcPr>
          <w:p w14:paraId="70ECECAE">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国产/</w:t>
            </w:r>
          </w:p>
          <w:p w14:paraId="4C40BD0E">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进口</w:t>
            </w:r>
          </w:p>
        </w:tc>
        <w:tc>
          <w:tcPr>
            <w:tcW w:w="706" w:type="dxa"/>
            <w:tcBorders>
              <w:top w:val="single" w:color="auto" w:sz="4" w:space="0"/>
              <w:left w:val="single" w:color="auto" w:sz="4" w:space="0"/>
              <w:right w:val="single" w:color="auto" w:sz="4" w:space="0"/>
            </w:tcBorders>
          </w:tcPr>
          <w:p w14:paraId="6AA1A703">
            <w:pPr>
              <w:adjustRightInd w:val="0"/>
              <w:snapToGrid w:val="0"/>
              <w:spacing w:line="500" w:lineRule="exact"/>
              <w:rPr>
                <w:rFonts w:hint="eastAsia" w:ascii="仿宋" w:hAnsi="仿宋" w:eastAsia="仿宋" w:cs="仿宋"/>
                <w:sz w:val="24"/>
              </w:rPr>
            </w:pPr>
          </w:p>
          <w:p w14:paraId="569111A1">
            <w:pPr>
              <w:adjustRightInd w:val="0"/>
              <w:snapToGrid w:val="0"/>
              <w:spacing w:line="500" w:lineRule="exact"/>
              <w:rPr>
                <w:rFonts w:hint="eastAsia" w:ascii="仿宋" w:hAnsi="仿宋" w:eastAsia="仿宋" w:cs="仿宋"/>
                <w:sz w:val="24"/>
              </w:rPr>
            </w:pPr>
          </w:p>
          <w:p w14:paraId="165E2AC7">
            <w:pPr>
              <w:adjustRightInd w:val="0"/>
              <w:snapToGrid w:val="0"/>
              <w:spacing w:line="500" w:lineRule="exact"/>
              <w:rPr>
                <w:rFonts w:hint="eastAsia" w:ascii="仿宋" w:hAnsi="仿宋" w:eastAsia="仿宋" w:cs="仿宋"/>
                <w:sz w:val="24"/>
              </w:rPr>
            </w:pPr>
            <w:r>
              <w:rPr>
                <w:rFonts w:hint="eastAsia" w:ascii="仿宋" w:hAnsi="仿宋" w:eastAsia="仿宋" w:cs="仿宋"/>
                <w:sz w:val="24"/>
              </w:rPr>
              <w:t>品名   型号</w:t>
            </w:r>
          </w:p>
        </w:tc>
        <w:tc>
          <w:tcPr>
            <w:tcW w:w="791" w:type="dxa"/>
            <w:gridSpan w:val="2"/>
            <w:tcBorders>
              <w:top w:val="single" w:color="auto" w:sz="4" w:space="0"/>
              <w:left w:val="single" w:color="auto" w:sz="4" w:space="0"/>
              <w:right w:val="single" w:color="auto" w:sz="4" w:space="0"/>
            </w:tcBorders>
            <w:vAlign w:val="center"/>
          </w:tcPr>
          <w:p w14:paraId="359BCD3D">
            <w:pPr>
              <w:adjustRightInd w:val="0"/>
              <w:snapToGrid w:val="0"/>
              <w:spacing w:line="500" w:lineRule="exact"/>
              <w:rPr>
                <w:rFonts w:hint="eastAsia" w:ascii="仿宋" w:hAnsi="仿宋" w:eastAsia="仿宋" w:cs="仿宋"/>
                <w:sz w:val="24"/>
              </w:rPr>
            </w:pPr>
            <w:r>
              <w:rPr>
                <w:rFonts w:hint="eastAsia" w:ascii="仿宋" w:hAnsi="仿宋" w:eastAsia="仿宋" w:cs="仿宋"/>
                <w:sz w:val="24"/>
              </w:rPr>
              <w:t>技术参数</w:t>
            </w:r>
          </w:p>
        </w:tc>
        <w:tc>
          <w:tcPr>
            <w:tcW w:w="1137" w:type="dxa"/>
            <w:tcBorders>
              <w:top w:val="single" w:color="auto" w:sz="4" w:space="0"/>
              <w:left w:val="single" w:color="auto" w:sz="4" w:space="0"/>
              <w:right w:val="single" w:color="auto" w:sz="4" w:space="0"/>
            </w:tcBorders>
          </w:tcPr>
          <w:p w14:paraId="351D78CC">
            <w:pPr>
              <w:adjustRightInd w:val="0"/>
              <w:snapToGrid w:val="0"/>
              <w:spacing w:line="500" w:lineRule="exact"/>
              <w:jc w:val="center"/>
              <w:rPr>
                <w:rFonts w:hint="eastAsia" w:ascii="仿宋" w:hAnsi="仿宋" w:eastAsia="仿宋" w:cs="仿宋"/>
                <w:sz w:val="24"/>
              </w:rPr>
            </w:pPr>
          </w:p>
          <w:p w14:paraId="46B00991">
            <w:pPr>
              <w:adjustRightInd w:val="0"/>
              <w:snapToGrid w:val="0"/>
              <w:spacing w:line="500" w:lineRule="exact"/>
              <w:rPr>
                <w:rFonts w:hint="eastAsia" w:ascii="仿宋" w:hAnsi="仿宋" w:eastAsia="仿宋" w:cs="仿宋"/>
                <w:sz w:val="24"/>
              </w:rPr>
            </w:pPr>
          </w:p>
          <w:p w14:paraId="6A6BE93F">
            <w:pPr>
              <w:adjustRightInd w:val="0"/>
              <w:snapToGrid w:val="0"/>
              <w:spacing w:line="500" w:lineRule="exact"/>
              <w:ind w:firstLine="240" w:firstLineChars="100"/>
              <w:rPr>
                <w:rFonts w:hint="eastAsia" w:ascii="仿宋" w:hAnsi="仿宋" w:eastAsia="仿宋" w:cs="仿宋"/>
                <w:sz w:val="24"/>
              </w:rPr>
            </w:pPr>
            <w:r>
              <w:rPr>
                <w:rFonts w:hint="eastAsia" w:ascii="仿宋" w:hAnsi="仿宋" w:eastAsia="仿宋" w:cs="仿宋"/>
                <w:sz w:val="24"/>
              </w:rPr>
              <w:t>数量</w:t>
            </w:r>
          </w:p>
        </w:tc>
        <w:tc>
          <w:tcPr>
            <w:tcW w:w="1944" w:type="dxa"/>
            <w:tcBorders>
              <w:top w:val="single" w:color="auto" w:sz="4" w:space="0"/>
              <w:left w:val="single" w:color="auto" w:sz="4" w:space="0"/>
              <w:right w:val="single" w:color="auto" w:sz="4" w:space="0"/>
            </w:tcBorders>
            <w:vAlign w:val="center"/>
          </w:tcPr>
          <w:p w14:paraId="48E01377">
            <w:pPr>
              <w:adjustRightInd w:val="0"/>
              <w:snapToGrid w:val="0"/>
              <w:spacing w:line="500" w:lineRule="exact"/>
              <w:ind w:left="165"/>
              <w:jc w:val="left"/>
              <w:rPr>
                <w:rFonts w:hint="eastAsia" w:ascii="仿宋" w:hAnsi="仿宋" w:eastAsia="仿宋" w:cs="仿宋"/>
                <w:sz w:val="24"/>
              </w:rPr>
            </w:pPr>
            <w:r>
              <w:rPr>
                <w:rFonts w:hint="eastAsia" w:ascii="仿宋" w:hAnsi="仿宋" w:eastAsia="仿宋" w:cs="仿宋"/>
                <w:sz w:val="24"/>
              </w:rPr>
              <w:t>投标方报价</w:t>
            </w:r>
          </w:p>
          <w:p w14:paraId="5757A68D">
            <w:pPr>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单价</w:t>
            </w:r>
          </w:p>
          <w:p w14:paraId="589D65C2">
            <w:pPr>
              <w:adjustRightInd w:val="0"/>
              <w:snapToGrid w:val="0"/>
              <w:spacing w:line="500" w:lineRule="exact"/>
              <w:ind w:left="165"/>
              <w:rPr>
                <w:rFonts w:hint="eastAsia" w:ascii="仿宋" w:hAnsi="仿宋" w:eastAsia="仿宋" w:cs="仿宋"/>
                <w:sz w:val="24"/>
              </w:rPr>
            </w:pPr>
            <w:r>
              <w:rPr>
                <w:rFonts w:hint="eastAsia" w:ascii="仿宋" w:hAnsi="仿宋" w:eastAsia="仿宋" w:cs="仿宋"/>
                <w:sz w:val="24"/>
              </w:rPr>
              <w:t>（元/支）</w:t>
            </w:r>
          </w:p>
        </w:tc>
        <w:tc>
          <w:tcPr>
            <w:tcW w:w="1061" w:type="dxa"/>
            <w:tcBorders>
              <w:top w:val="single" w:color="auto" w:sz="4" w:space="0"/>
              <w:left w:val="single" w:color="auto" w:sz="4" w:space="0"/>
              <w:right w:val="single" w:color="auto" w:sz="4" w:space="0"/>
            </w:tcBorders>
            <w:vAlign w:val="center"/>
          </w:tcPr>
          <w:p w14:paraId="2955AAF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合同   总价</w:t>
            </w:r>
          </w:p>
        </w:tc>
        <w:tc>
          <w:tcPr>
            <w:tcW w:w="904" w:type="dxa"/>
            <w:tcBorders>
              <w:top w:val="single" w:color="auto" w:sz="4" w:space="0"/>
              <w:left w:val="single" w:color="auto" w:sz="4" w:space="0"/>
              <w:right w:val="single" w:color="auto" w:sz="4" w:space="0"/>
            </w:tcBorders>
            <w:vAlign w:val="center"/>
          </w:tcPr>
          <w:p w14:paraId="568C268F">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金额   大写</w:t>
            </w:r>
          </w:p>
        </w:tc>
        <w:tc>
          <w:tcPr>
            <w:tcW w:w="720" w:type="dxa"/>
            <w:tcBorders>
              <w:top w:val="single" w:color="auto" w:sz="4" w:space="0"/>
              <w:right w:val="single" w:color="auto" w:sz="4" w:space="0"/>
            </w:tcBorders>
          </w:tcPr>
          <w:p w14:paraId="59B02692">
            <w:pPr>
              <w:widowControl/>
              <w:adjustRightInd w:val="0"/>
              <w:snapToGrid w:val="0"/>
              <w:spacing w:line="500" w:lineRule="exact"/>
              <w:jc w:val="left"/>
              <w:rPr>
                <w:rFonts w:hint="eastAsia" w:ascii="仿宋" w:hAnsi="仿宋" w:eastAsia="仿宋" w:cs="仿宋"/>
                <w:sz w:val="24"/>
              </w:rPr>
            </w:pPr>
          </w:p>
          <w:p w14:paraId="55C49B16">
            <w:pPr>
              <w:widowControl/>
              <w:adjustRightInd w:val="0"/>
              <w:snapToGrid w:val="0"/>
              <w:spacing w:line="500" w:lineRule="exact"/>
              <w:rPr>
                <w:rFonts w:hint="eastAsia" w:ascii="仿宋" w:hAnsi="仿宋" w:eastAsia="仿宋" w:cs="仿宋"/>
                <w:sz w:val="24"/>
              </w:rPr>
            </w:pPr>
            <w:r>
              <w:rPr>
                <w:rFonts w:hint="eastAsia" w:ascii="仿宋" w:hAnsi="仿宋" w:eastAsia="仿宋" w:cs="仿宋"/>
                <w:sz w:val="24"/>
              </w:rPr>
              <w:t>收货人及电话</w:t>
            </w:r>
          </w:p>
        </w:tc>
      </w:tr>
      <w:tr w14:paraId="3919CBC9">
        <w:tblPrEx>
          <w:tblCellMar>
            <w:top w:w="0" w:type="dxa"/>
            <w:left w:w="108" w:type="dxa"/>
            <w:bottom w:w="0" w:type="dxa"/>
            <w:right w:w="108" w:type="dxa"/>
          </w:tblCellMar>
        </w:tblPrEx>
        <w:trPr>
          <w:cantSplit/>
          <w:trHeight w:val="481"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77E7A5F6">
            <w:pPr>
              <w:adjustRightInd w:val="0"/>
              <w:snapToGrid w:val="0"/>
              <w:spacing w:line="500" w:lineRule="exact"/>
              <w:jc w:val="center"/>
              <w:rPr>
                <w:rFonts w:hint="eastAsia" w:ascii="仿宋" w:hAnsi="仿宋" w:eastAsia="仿宋" w:cs="仿宋"/>
                <w:sz w:val="24"/>
              </w:rPr>
            </w:pPr>
          </w:p>
        </w:tc>
        <w:tc>
          <w:tcPr>
            <w:tcW w:w="1207" w:type="dxa"/>
            <w:tcBorders>
              <w:top w:val="single" w:color="auto" w:sz="6" w:space="0"/>
              <w:left w:val="single" w:color="auto" w:sz="4" w:space="0"/>
              <w:bottom w:val="single" w:color="auto" w:sz="6" w:space="0"/>
              <w:right w:val="single" w:color="auto" w:sz="6" w:space="0"/>
            </w:tcBorders>
            <w:vAlign w:val="center"/>
          </w:tcPr>
          <w:p w14:paraId="0CD6D145">
            <w:pPr>
              <w:adjustRightInd w:val="0"/>
              <w:snapToGrid w:val="0"/>
              <w:spacing w:line="500" w:lineRule="exact"/>
              <w:jc w:val="center"/>
              <w:rPr>
                <w:rFonts w:hint="eastAsia" w:ascii="仿宋" w:hAnsi="仿宋" w:eastAsia="仿宋" w:cs="仿宋"/>
                <w:sz w:val="24"/>
              </w:rPr>
            </w:pPr>
          </w:p>
        </w:tc>
        <w:tc>
          <w:tcPr>
            <w:tcW w:w="883" w:type="dxa"/>
            <w:tcBorders>
              <w:top w:val="single" w:color="auto" w:sz="4" w:space="0"/>
              <w:left w:val="single" w:color="auto" w:sz="6" w:space="0"/>
              <w:bottom w:val="single" w:color="auto" w:sz="4" w:space="0"/>
              <w:right w:val="single" w:color="auto" w:sz="6" w:space="0"/>
            </w:tcBorders>
            <w:vAlign w:val="center"/>
          </w:tcPr>
          <w:p w14:paraId="28270422">
            <w:pPr>
              <w:adjustRightInd w:val="0"/>
              <w:snapToGrid w:val="0"/>
              <w:spacing w:line="500" w:lineRule="exact"/>
              <w:jc w:val="center"/>
              <w:rPr>
                <w:rFonts w:hint="eastAsia" w:ascii="仿宋" w:hAnsi="仿宋" w:eastAsia="仿宋" w:cs="仿宋"/>
                <w:sz w:val="24"/>
              </w:rPr>
            </w:pPr>
          </w:p>
        </w:tc>
        <w:tc>
          <w:tcPr>
            <w:tcW w:w="706" w:type="dxa"/>
            <w:tcBorders>
              <w:top w:val="single" w:color="auto" w:sz="4" w:space="0"/>
              <w:left w:val="single" w:color="auto" w:sz="6" w:space="0"/>
              <w:bottom w:val="single" w:color="auto" w:sz="4" w:space="0"/>
              <w:right w:val="single" w:color="auto" w:sz="6" w:space="0"/>
            </w:tcBorders>
          </w:tcPr>
          <w:p w14:paraId="7BD64B70">
            <w:pPr>
              <w:adjustRightInd w:val="0"/>
              <w:snapToGrid w:val="0"/>
              <w:spacing w:line="500" w:lineRule="exact"/>
              <w:jc w:val="center"/>
              <w:rPr>
                <w:rFonts w:hint="eastAsia" w:ascii="仿宋" w:hAnsi="仿宋" w:eastAsia="仿宋" w:cs="仿宋"/>
                <w:sz w:val="24"/>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671905A4">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 xml:space="preserve"> </w:t>
            </w:r>
          </w:p>
        </w:tc>
        <w:tc>
          <w:tcPr>
            <w:tcW w:w="1137" w:type="dxa"/>
            <w:tcBorders>
              <w:top w:val="single" w:color="auto" w:sz="4" w:space="0"/>
              <w:left w:val="single" w:color="auto" w:sz="4" w:space="0"/>
              <w:bottom w:val="single" w:color="auto" w:sz="4" w:space="0"/>
              <w:right w:val="single" w:color="auto" w:sz="4" w:space="0"/>
            </w:tcBorders>
          </w:tcPr>
          <w:p w14:paraId="45FA4B74">
            <w:pPr>
              <w:adjustRightInd w:val="0"/>
              <w:snapToGrid w:val="0"/>
              <w:spacing w:line="500" w:lineRule="exact"/>
              <w:jc w:val="center"/>
              <w:rPr>
                <w:rFonts w:hint="eastAsia" w:ascii="仿宋" w:hAnsi="仿宋" w:eastAsia="仿宋" w:cs="仿宋"/>
                <w:sz w:val="24"/>
              </w:rPr>
            </w:pPr>
          </w:p>
        </w:tc>
        <w:tc>
          <w:tcPr>
            <w:tcW w:w="1944" w:type="dxa"/>
            <w:tcBorders>
              <w:top w:val="single" w:color="auto" w:sz="4" w:space="0"/>
              <w:left w:val="single" w:color="auto" w:sz="4" w:space="0"/>
              <w:bottom w:val="single" w:color="auto" w:sz="4" w:space="0"/>
              <w:right w:val="single" w:color="auto" w:sz="4" w:space="0"/>
            </w:tcBorders>
            <w:vAlign w:val="center"/>
          </w:tcPr>
          <w:p w14:paraId="2E2D8A0B">
            <w:pPr>
              <w:adjustRightInd w:val="0"/>
              <w:snapToGrid w:val="0"/>
              <w:spacing w:line="500" w:lineRule="exact"/>
              <w:jc w:val="center"/>
              <w:rPr>
                <w:rFonts w:hint="eastAsia" w:ascii="仿宋" w:hAnsi="仿宋" w:eastAsia="仿宋" w:cs="仿宋"/>
                <w:sz w:val="24"/>
              </w:rPr>
            </w:pPr>
          </w:p>
        </w:tc>
        <w:tc>
          <w:tcPr>
            <w:tcW w:w="1061" w:type="dxa"/>
            <w:tcBorders>
              <w:top w:val="single" w:color="auto" w:sz="4" w:space="0"/>
              <w:left w:val="single" w:color="auto" w:sz="4" w:space="0"/>
              <w:bottom w:val="single" w:color="auto" w:sz="4" w:space="0"/>
              <w:right w:val="single" w:color="auto" w:sz="6" w:space="0"/>
            </w:tcBorders>
            <w:vAlign w:val="center"/>
          </w:tcPr>
          <w:p w14:paraId="241586DD">
            <w:pPr>
              <w:adjustRightInd w:val="0"/>
              <w:snapToGrid w:val="0"/>
              <w:spacing w:line="500" w:lineRule="exact"/>
              <w:jc w:val="center"/>
              <w:rPr>
                <w:rFonts w:hint="eastAsia" w:ascii="仿宋" w:hAnsi="仿宋" w:eastAsia="仿宋" w:cs="仿宋"/>
                <w:sz w:val="24"/>
              </w:rPr>
            </w:pPr>
          </w:p>
        </w:tc>
        <w:tc>
          <w:tcPr>
            <w:tcW w:w="904" w:type="dxa"/>
            <w:tcBorders>
              <w:top w:val="single" w:color="auto" w:sz="4" w:space="0"/>
              <w:left w:val="single" w:color="auto" w:sz="6" w:space="0"/>
              <w:right w:val="single" w:color="auto" w:sz="4" w:space="0"/>
            </w:tcBorders>
            <w:vAlign w:val="center"/>
          </w:tcPr>
          <w:p w14:paraId="68E38EF8">
            <w:pPr>
              <w:adjustRightInd w:val="0"/>
              <w:snapToGrid w:val="0"/>
              <w:spacing w:line="500" w:lineRule="exact"/>
              <w:jc w:val="center"/>
              <w:rPr>
                <w:rFonts w:hint="eastAsia" w:ascii="仿宋" w:hAnsi="仿宋" w:eastAsia="仿宋" w:cs="仿宋"/>
                <w:sz w:val="24"/>
              </w:rPr>
            </w:pPr>
          </w:p>
        </w:tc>
        <w:tc>
          <w:tcPr>
            <w:tcW w:w="720" w:type="dxa"/>
            <w:tcBorders>
              <w:top w:val="single" w:color="auto" w:sz="4" w:space="0"/>
              <w:left w:val="single" w:color="auto" w:sz="4" w:space="0"/>
              <w:right w:val="single" w:color="auto" w:sz="4" w:space="0"/>
            </w:tcBorders>
          </w:tcPr>
          <w:p w14:paraId="7CF0B341">
            <w:pPr>
              <w:widowControl/>
              <w:adjustRightInd w:val="0"/>
              <w:snapToGrid w:val="0"/>
              <w:spacing w:line="500" w:lineRule="exact"/>
              <w:jc w:val="left"/>
              <w:rPr>
                <w:rFonts w:hint="eastAsia" w:ascii="仿宋" w:hAnsi="仿宋" w:eastAsia="仿宋" w:cs="仿宋"/>
                <w:sz w:val="24"/>
              </w:rPr>
            </w:pPr>
          </w:p>
        </w:tc>
      </w:tr>
      <w:tr w14:paraId="69528336">
        <w:tblPrEx>
          <w:tblCellMar>
            <w:top w:w="0" w:type="dxa"/>
            <w:left w:w="108" w:type="dxa"/>
            <w:bottom w:w="0" w:type="dxa"/>
            <w:right w:w="108" w:type="dxa"/>
          </w:tblCellMar>
        </w:tblPrEx>
        <w:trPr>
          <w:cantSplit/>
          <w:trHeight w:val="346" w:hRule="atLeast"/>
          <w:jc w:val="center"/>
        </w:trPr>
        <w:tc>
          <w:tcPr>
            <w:tcW w:w="698" w:type="dxa"/>
            <w:tcBorders>
              <w:top w:val="single" w:color="auto" w:sz="4" w:space="0"/>
              <w:left w:val="single" w:color="auto" w:sz="6" w:space="0"/>
              <w:bottom w:val="single" w:color="auto" w:sz="4" w:space="0"/>
              <w:right w:val="single" w:color="auto" w:sz="4" w:space="0"/>
            </w:tcBorders>
            <w:vAlign w:val="center"/>
          </w:tcPr>
          <w:p w14:paraId="2DABAB92">
            <w:pPr>
              <w:adjustRightInd w:val="0"/>
              <w:snapToGrid w:val="0"/>
              <w:spacing w:line="500" w:lineRule="exact"/>
              <w:jc w:val="center"/>
              <w:rPr>
                <w:rFonts w:hint="eastAsia" w:ascii="仿宋" w:hAnsi="仿宋" w:eastAsia="仿宋" w:cs="仿宋"/>
                <w:sz w:val="24"/>
              </w:rPr>
            </w:pPr>
          </w:p>
        </w:tc>
        <w:tc>
          <w:tcPr>
            <w:tcW w:w="1207" w:type="dxa"/>
            <w:tcBorders>
              <w:top w:val="single" w:color="auto" w:sz="6" w:space="0"/>
              <w:left w:val="single" w:color="auto" w:sz="4" w:space="0"/>
              <w:bottom w:val="single" w:color="auto" w:sz="6" w:space="0"/>
              <w:right w:val="single" w:color="auto" w:sz="6" w:space="0"/>
            </w:tcBorders>
            <w:vAlign w:val="center"/>
          </w:tcPr>
          <w:p w14:paraId="2DE1D9CE">
            <w:pPr>
              <w:adjustRightInd w:val="0"/>
              <w:snapToGrid w:val="0"/>
              <w:spacing w:line="500" w:lineRule="exact"/>
              <w:jc w:val="center"/>
              <w:rPr>
                <w:rFonts w:hint="eastAsia" w:ascii="仿宋" w:hAnsi="仿宋" w:eastAsia="仿宋" w:cs="仿宋"/>
                <w:sz w:val="24"/>
              </w:rPr>
            </w:pPr>
          </w:p>
        </w:tc>
        <w:tc>
          <w:tcPr>
            <w:tcW w:w="883" w:type="dxa"/>
            <w:tcBorders>
              <w:top w:val="single" w:color="auto" w:sz="4" w:space="0"/>
              <w:left w:val="single" w:color="auto" w:sz="6" w:space="0"/>
              <w:bottom w:val="single" w:color="auto" w:sz="4" w:space="0"/>
              <w:right w:val="single" w:color="auto" w:sz="6" w:space="0"/>
            </w:tcBorders>
            <w:vAlign w:val="center"/>
          </w:tcPr>
          <w:p w14:paraId="4C6D7E8A">
            <w:pPr>
              <w:adjustRightInd w:val="0"/>
              <w:snapToGrid w:val="0"/>
              <w:spacing w:line="500" w:lineRule="exact"/>
              <w:jc w:val="center"/>
              <w:rPr>
                <w:rFonts w:hint="eastAsia" w:ascii="仿宋" w:hAnsi="仿宋" w:eastAsia="仿宋" w:cs="仿宋"/>
                <w:sz w:val="24"/>
              </w:rPr>
            </w:pPr>
          </w:p>
        </w:tc>
        <w:tc>
          <w:tcPr>
            <w:tcW w:w="706" w:type="dxa"/>
            <w:tcBorders>
              <w:top w:val="single" w:color="auto" w:sz="4" w:space="0"/>
              <w:left w:val="single" w:color="auto" w:sz="6" w:space="0"/>
              <w:bottom w:val="single" w:color="auto" w:sz="4" w:space="0"/>
              <w:right w:val="single" w:color="auto" w:sz="6" w:space="0"/>
            </w:tcBorders>
          </w:tcPr>
          <w:p w14:paraId="1F9C51A5">
            <w:pPr>
              <w:adjustRightInd w:val="0"/>
              <w:snapToGrid w:val="0"/>
              <w:spacing w:line="500" w:lineRule="exact"/>
              <w:jc w:val="center"/>
              <w:rPr>
                <w:rFonts w:hint="eastAsia" w:ascii="仿宋" w:hAnsi="仿宋" w:eastAsia="仿宋" w:cs="仿宋"/>
                <w:sz w:val="24"/>
              </w:rPr>
            </w:pPr>
          </w:p>
        </w:tc>
        <w:tc>
          <w:tcPr>
            <w:tcW w:w="791" w:type="dxa"/>
            <w:gridSpan w:val="2"/>
            <w:tcBorders>
              <w:top w:val="single" w:color="auto" w:sz="4" w:space="0"/>
              <w:left w:val="single" w:color="auto" w:sz="6" w:space="0"/>
              <w:bottom w:val="single" w:color="auto" w:sz="4" w:space="0"/>
              <w:right w:val="single" w:color="auto" w:sz="4" w:space="0"/>
            </w:tcBorders>
            <w:vAlign w:val="center"/>
          </w:tcPr>
          <w:p w14:paraId="4AF4F4CB">
            <w:pPr>
              <w:adjustRightInd w:val="0"/>
              <w:snapToGrid w:val="0"/>
              <w:spacing w:line="500" w:lineRule="exact"/>
              <w:jc w:val="center"/>
              <w:rPr>
                <w:rFonts w:hint="eastAsia" w:ascii="仿宋" w:hAnsi="仿宋" w:eastAsia="仿宋" w:cs="仿宋"/>
                <w:sz w:val="24"/>
              </w:rPr>
            </w:pPr>
          </w:p>
        </w:tc>
        <w:tc>
          <w:tcPr>
            <w:tcW w:w="1137" w:type="dxa"/>
            <w:tcBorders>
              <w:top w:val="single" w:color="auto" w:sz="4" w:space="0"/>
              <w:left w:val="single" w:color="auto" w:sz="4" w:space="0"/>
              <w:bottom w:val="single" w:color="auto" w:sz="4" w:space="0"/>
              <w:right w:val="single" w:color="auto" w:sz="4" w:space="0"/>
            </w:tcBorders>
          </w:tcPr>
          <w:p w14:paraId="325FDF05">
            <w:pPr>
              <w:adjustRightInd w:val="0"/>
              <w:snapToGrid w:val="0"/>
              <w:spacing w:line="500" w:lineRule="exact"/>
              <w:jc w:val="center"/>
              <w:rPr>
                <w:rFonts w:hint="eastAsia" w:ascii="仿宋" w:hAnsi="仿宋" w:eastAsia="仿宋" w:cs="仿宋"/>
                <w:sz w:val="24"/>
              </w:rPr>
            </w:pPr>
          </w:p>
        </w:tc>
        <w:tc>
          <w:tcPr>
            <w:tcW w:w="1944" w:type="dxa"/>
            <w:tcBorders>
              <w:top w:val="single" w:color="auto" w:sz="4" w:space="0"/>
              <w:left w:val="single" w:color="auto" w:sz="4" w:space="0"/>
              <w:bottom w:val="single" w:color="auto" w:sz="4" w:space="0"/>
              <w:right w:val="single" w:color="auto" w:sz="4" w:space="0"/>
            </w:tcBorders>
            <w:vAlign w:val="center"/>
          </w:tcPr>
          <w:p w14:paraId="22FBA367">
            <w:pPr>
              <w:adjustRightInd w:val="0"/>
              <w:snapToGrid w:val="0"/>
              <w:spacing w:line="500" w:lineRule="exact"/>
              <w:jc w:val="center"/>
              <w:rPr>
                <w:rFonts w:hint="eastAsia" w:ascii="仿宋" w:hAnsi="仿宋" w:eastAsia="仿宋" w:cs="仿宋"/>
                <w:sz w:val="24"/>
              </w:rPr>
            </w:pPr>
          </w:p>
        </w:tc>
        <w:tc>
          <w:tcPr>
            <w:tcW w:w="1061" w:type="dxa"/>
            <w:tcBorders>
              <w:top w:val="single" w:color="auto" w:sz="4" w:space="0"/>
              <w:left w:val="single" w:color="auto" w:sz="4" w:space="0"/>
              <w:bottom w:val="single" w:color="auto" w:sz="4" w:space="0"/>
              <w:right w:val="single" w:color="auto" w:sz="6" w:space="0"/>
            </w:tcBorders>
            <w:vAlign w:val="center"/>
          </w:tcPr>
          <w:p w14:paraId="2AB85F11">
            <w:pPr>
              <w:adjustRightInd w:val="0"/>
              <w:snapToGrid w:val="0"/>
              <w:spacing w:line="500" w:lineRule="exact"/>
              <w:jc w:val="center"/>
              <w:rPr>
                <w:rFonts w:hint="eastAsia" w:ascii="仿宋" w:hAnsi="仿宋" w:eastAsia="仿宋" w:cs="仿宋"/>
                <w:sz w:val="24"/>
              </w:rPr>
            </w:pPr>
          </w:p>
        </w:tc>
        <w:tc>
          <w:tcPr>
            <w:tcW w:w="904" w:type="dxa"/>
            <w:tcBorders>
              <w:top w:val="single" w:color="auto" w:sz="4" w:space="0"/>
              <w:left w:val="single" w:color="auto" w:sz="6" w:space="0"/>
              <w:bottom w:val="single" w:color="auto" w:sz="4" w:space="0"/>
              <w:right w:val="single" w:color="auto" w:sz="4" w:space="0"/>
            </w:tcBorders>
            <w:vAlign w:val="center"/>
          </w:tcPr>
          <w:p w14:paraId="7E23CEF0">
            <w:pPr>
              <w:widowControl/>
              <w:adjustRightInd w:val="0"/>
              <w:snapToGrid w:val="0"/>
              <w:spacing w:line="500" w:lineRule="exact"/>
              <w:jc w:val="left"/>
              <w:rPr>
                <w:rFonts w:hint="eastAsia" w:ascii="仿宋" w:hAnsi="仿宋" w:eastAsia="仿宋" w:cs="仿宋"/>
                <w:sz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3EC6BD21">
            <w:pPr>
              <w:widowControl/>
              <w:adjustRightInd w:val="0"/>
              <w:snapToGrid w:val="0"/>
              <w:spacing w:line="500" w:lineRule="exact"/>
              <w:jc w:val="left"/>
              <w:rPr>
                <w:rFonts w:hint="eastAsia" w:ascii="仿宋" w:hAnsi="仿宋" w:eastAsia="仿宋" w:cs="仿宋"/>
                <w:sz w:val="24"/>
              </w:rPr>
            </w:pPr>
          </w:p>
        </w:tc>
      </w:tr>
      <w:tr w14:paraId="1982E01C">
        <w:tblPrEx>
          <w:tblCellMar>
            <w:top w:w="0" w:type="dxa"/>
            <w:left w:w="108" w:type="dxa"/>
            <w:bottom w:w="0" w:type="dxa"/>
            <w:right w:w="108" w:type="dxa"/>
          </w:tblCellMar>
        </w:tblPrEx>
        <w:trPr>
          <w:cantSplit/>
          <w:trHeight w:val="474" w:hRule="atLeast"/>
          <w:jc w:val="center"/>
        </w:trPr>
        <w:tc>
          <w:tcPr>
            <w:tcW w:w="1905" w:type="dxa"/>
            <w:gridSpan w:val="2"/>
            <w:tcBorders>
              <w:top w:val="single" w:color="auto" w:sz="4" w:space="0"/>
              <w:left w:val="single" w:color="auto" w:sz="6" w:space="0"/>
              <w:bottom w:val="single" w:color="auto" w:sz="4" w:space="0"/>
              <w:right w:val="single" w:color="auto" w:sz="6" w:space="0"/>
            </w:tcBorders>
            <w:vAlign w:val="center"/>
          </w:tcPr>
          <w:p w14:paraId="1D80A1DC">
            <w:pPr>
              <w:adjustRightInd w:val="0"/>
              <w:snapToGrid w:val="0"/>
              <w:spacing w:line="500" w:lineRule="exact"/>
              <w:jc w:val="center"/>
              <w:rPr>
                <w:rFonts w:hint="eastAsia" w:ascii="仿宋" w:hAnsi="仿宋" w:eastAsia="仿宋" w:cs="仿宋"/>
                <w:sz w:val="24"/>
              </w:rPr>
            </w:pPr>
            <w:r>
              <w:rPr>
                <w:rFonts w:hint="eastAsia" w:ascii="仿宋" w:hAnsi="仿宋" w:eastAsia="仿宋" w:cs="仿宋"/>
                <w:sz w:val="24"/>
              </w:rPr>
              <w:t>合同总价</w:t>
            </w:r>
          </w:p>
        </w:tc>
        <w:tc>
          <w:tcPr>
            <w:tcW w:w="883" w:type="dxa"/>
            <w:tcBorders>
              <w:top w:val="single" w:color="auto" w:sz="4" w:space="0"/>
              <w:left w:val="single" w:color="auto" w:sz="6" w:space="0"/>
              <w:bottom w:val="single" w:color="auto" w:sz="4" w:space="0"/>
              <w:right w:val="single" w:color="auto" w:sz="6" w:space="0"/>
            </w:tcBorders>
          </w:tcPr>
          <w:p w14:paraId="6ACE3655">
            <w:pPr>
              <w:adjustRightInd w:val="0"/>
              <w:snapToGrid w:val="0"/>
              <w:spacing w:line="500" w:lineRule="exact"/>
              <w:rPr>
                <w:rFonts w:hint="eastAsia" w:ascii="仿宋" w:hAnsi="仿宋" w:eastAsia="仿宋" w:cs="仿宋"/>
                <w:sz w:val="24"/>
              </w:rPr>
            </w:pPr>
          </w:p>
        </w:tc>
        <w:tc>
          <w:tcPr>
            <w:tcW w:w="1095" w:type="dxa"/>
            <w:gridSpan w:val="2"/>
            <w:tcBorders>
              <w:top w:val="single" w:color="auto" w:sz="4" w:space="0"/>
              <w:left w:val="single" w:color="auto" w:sz="6" w:space="0"/>
              <w:bottom w:val="single" w:color="auto" w:sz="4" w:space="0"/>
            </w:tcBorders>
          </w:tcPr>
          <w:p w14:paraId="04074AAD">
            <w:pPr>
              <w:adjustRightInd w:val="0"/>
              <w:snapToGrid w:val="0"/>
              <w:spacing w:line="500" w:lineRule="exact"/>
              <w:rPr>
                <w:rFonts w:hint="eastAsia" w:ascii="仿宋" w:hAnsi="仿宋" w:eastAsia="仿宋" w:cs="仿宋"/>
                <w:sz w:val="24"/>
              </w:rPr>
            </w:pPr>
          </w:p>
        </w:tc>
        <w:tc>
          <w:tcPr>
            <w:tcW w:w="6168" w:type="dxa"/>
            <w:gridSpan w:val="6"/>
            <w:tcBorders>
              <w:bottom w:val="single" w:color="auto" w:sz="4" w:space="0"/>
              <w:right w:val="single" w:color="auto" w:sz="4" w:space="0"/>
            </w:tcBorders>
          </w:tcPr>
          <w:p w14:paraId="26C882A0">
            <w:pPr>
              <w:adjustRightInd w:val="0"/>
              <w:snapToGrid w:val="0"/>
              <w:spacing w:line="500" w:lineRule="exact"/>
              <w:rPr>
                <w:rFonts w:hint="eastAsia" w:ascii="仿宋" w:hAnsi="仿宋" w:eastAsia="仿宋" w:cs="仿宋"/>
                <w:kern w:val="0"/>
                <w:sz w:val="24"/>
              </w:rPr>
            </w:pPr>
          </w:p>
          <w:p w14:paraId="7547FB4E">
            <w:pPr>
              <w:adjustRightInd w:val="0"/>
              <w:snapToGrid w:val="0"/>
              <w:spacing w:line="500" w:lineRule="exact"/>
              <w:ind w:left="240" w:hanging="240" w:hangingChars="100"/>
              <w:jc w:val="left"/>
              <w:rPr>
                <w:rFonts w:hint="eastAsia" w:ascii="仿宋" w:hAnsi="仿宋" w:eastAsia="仿宋" w:cs="仿宋"/>
                <w:kern w:val="0"/>
                <w:sz w:val="24"/>
              </w:rPr>
            </w:pPr>
            <w:r>
              <w:rPr>
                <w:rFonts w:hint="eastAsia" w:ascii="仿宋" w:hAnsi="仿宋" w:eastAsia="仿宋" w:cs="仿宋"/>
                <w:kern w:val="0"/>
                <w:sz w:val="24"/>
              </w:rPr>
              <w:t>人民币大写</w:t>
            </w:r>
            <w:r>
              <w:rPr>
                <w:rFonts w:hint="eastAsia" w:ascii="仿宋" w:hAnsi="仿宋" w:eastAsia="仿宋" w:cs="仿宋"/>
                <w:kern w:val="0"/>
                <w:sz w:val="24"/>
                <w:u w:val="single"/>
              </w:rPr>
              <w:t xml:space="preserve">：                       </w:t>
            </w:r>
            <w:r>
              <w:rPr>
                <w:rFonts w:hint="eastAsia" w:ascii="仿宋" w:hAnsi="仿宋" w:eastAsia="仿宋" w:cs="仿宋"/>
                <w:sz w:val="24"/>
              </w:rPr>
              <w:t xml:space="preserve">                    </w:t>
            </w:r>
            <w:r>
              <w:rPr>
                <w:rFonts w:hint="eastAsia" w:ascii="仿宋" w:hAnsi="仿宋" w:eastAsia="仿宋" w:cs="仿宋"/>
                <w:kern w:val="0"/>
                <w:sz w:val="24"/>
              </w:rPr>
              <w:t>（小写￥</w:t>
            </w:r>
            <w:r>
              <w:rPr>
                <w:rFonts w:hint="eastAsia" w:ascii="仿宋" w:hAnsi="仿宋" w:eastAsia="仿宋" w:cs="仿宋"/>
                <w:sz w:val="24"/>
              </w:rPr>
              <w:t xml:space="preserve">               </w:t>
            </w:r>
            <w:r>
              <w:rPr>
                <w:rFonts w:hint="eastAsia" w:ascii="仿宋" w:hAnsi="仿宋" w:eastAsia="仿宋" w:cs="仿宋"/>
                <w:kern w:val="0"/>
                <w:sz w:val="24"/>
              </w:rPr>
              <w:t>元）</w:t>
            </w:r>
          </w:p>
          <w:p w14:paraId="6580CE9A">
            <w:pPr>
              <w:widowControl/>
              <w:adjustRightInd w:val="0"/>
              <w:snapToGrid w:val="0"/>
              <w:spacing w:line="500" w:lineRule="exact"/>
              <w:jc w:val="left"/>
              <w:rPr>
                <w:rFonts w:hint="eastAsia" w:ascii="仿宋" w:hAnsi="仿宋" w:eastAsia="仿宋" w:cs="仿宋"/>
                <w:sz w:val="24"/>
              </w:rPr>
            </w:pPr>
          </w:p>
        </w:tc>
      </w:tr>
    </w:tbl>
    <w:p w14:paraId="4CDC56CE">
      <w:pPr>
        <w:adjustRightInd w:val="0"/>
        <w:snapToGrid w:val="0"/>
        <w:spacing w:line="500" w:lineRule="exact"/>
        <w:rPr>
          <w:rFonts w:hint="eastAsia" w:ascii="仿宋" w:hAnsi="仿宋" w:eastAsia="仿宋" w:cs="仿宋"/>
          <w:spacing w:val="-20"/>
          <w:sz w:val="24"/>
        </w:rPr>
      </w:pPr>
    </w:p>
    <w:p w14:paraId="3BFB055D">
      <w:pPr>
        <w:adjustRightInd w:val="0"/>
        <w:snapToGrid w:val="0"/>
        <w:spacing w:line="500" w:lineRule="exact"/>
        <w:rPr>
          <w:rFonts w:hint="eastAsia" w:ascii="仿宋" w:hAnsi="仿宋" w:eastAsia="仿宋" w:cs="仿宋"/>
          <w:b/>
          <w:bCs/>
          <w:spacing w:val="-20"/>
          <w:sz w:val="24"/>
        </w:rPr>
      </w:pPr>
    </w:p>
    <w:p w14:paraId="2809832C">
      <w:pPr>
        <w:adjustRightInd w:val="0"/>
        <w:snapToGrid w:val="0"/>
        <w:spacing w:line="500" w:lineRule="exact"/>
        <w:rPr>
          <w:rFonts w:hint="eastAsia" w:ascii="仿宋" w:hAnsi="仿宋" w:eastAsia="仿宋" w:cs="仿宋"/>
          <w:b/>
          <w:bCs/>
          <w:spacing w:val="-20"/>
          <w:sz w:val="24"/>
        </w:rPr>
      </w:pPr>
    </w:p>
    <w:p w14:paraId="0FFA0647">
      <w:pPr>
        <w:adjustRightInd w:val="0"/>
        <w:snapToGrid w:val="0"/>
        <w:spacing w:line="500" w:lineRule="exact"/>
        <w:rPr>
          <w:rFonts w:hint="eastAsia" w:ascii="仿宋" w:hAnsi="仿宋" w:eastAsia="仿宋" w:cs="仿宋"/>
          <w:b/>
          <w:bCs/>
          <w:spacing w:val="-20"/>
          <w:sz w:val="24"/>
        </w:rPr>
      </w:pPr>
      <w:r>
        <w:rPr>
          <w:rFonts w:hint="eastAsia" w:ascii="仿宋" w:hAnsi="仿宋" w:eastAsia="仿宋" w:cs="仿宋"/>
          <w:b/>
          <w:bCs/>
          <w:spacing w:val="-20"/>
          <w:sz w:val="24"/>
        </w:rPr>
        <w:t>说      明：</w:t>
      </w:r>
    </w:p>
    <w:p w14:paraId="05CF9CB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 合同总价包含到达交货地点的运杂费、技术服务（相关技术指导）、安装费、运输费、保险费、培训及其他各项费用。</w:t>
      </w:r>
    </w:p>
    <w:p w14:paraId="08BC3143">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（二）合同总价包括乙方销售本合同产品，国家根据现行税法向乙方征收的与履行合同有关的一切税费。</w:t>
      </w:r>
    </w:p>
    <w:p w14:paraId="36BA98D4">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 合同总价一次包死，不受市场价格变化的影响，并作为结算的唯一依据。</w:t>
      </w:r>
    </w:p>
    <w:p w14:paraId="2F85CD6A">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二、产品质量要求</w:t>
      </w:r>
    </w:p>
    <w:p w14:paraId="3B263187">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（一） 国家标准：</w:t>
      </w:r>
      <w:r>
        <w:rPr>
          <w:rFonts w:hint="eastAsia" w:ascii="仿宋" w:hAnsi="仿宋" w:eastAsia="仿宋" w:cs="仿宋"/>
          <w:sz w:val="24"/>
          <w:u w:val="single"/>
        </w:rPr>
        <w:t xml:space="preserve">  符合国家标准          </w:t>
      </w:r>
    </w:p>
    <w:p w14:paraId="4346CF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 行业标准：</w:t>
      </w:r>
      <w:r>
        <w:rPr>
          <w:rFonts w:hint="eastAsia" w:ascii="仿宋" w:hAnsi="仿宋" w:eastAsia="仿宋" w:cs="仿宋"/>
          <w:sz w:val="24"/>
          <w:u w:val="single"/>
        </w:rPr>
        <w:t xml:space="preserve">   符合行业标准         </w:t>
      </w:r>
      <w:r>
        <w:rPr>
          <w:rFonts w:hint="eastAsia" w:ascii="仿宋" w:hAnsi="仿宋" w:eastAsia="仿宋" w:cs="仿宋"/>
          <w:sz w:val="24"/>
        </w:rPr>
        <w:t xml:space="preserve">                             </w:t>
      </w:r>
    </w:p>
    <w:p w14:paraId="0E970C55">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（三） 样品标准：</w:t>
      </w:r>
      <w:r>
        <w:rPr>
          <w:rFonts w:hint="eastAsia" w:ascii="仿宋" w:hAnsi="仿宋" w:eastAsia="仿宋" w:cs="仿宋"/>
          <w:sz w:val="24"/>
          <w:u w:val="single"/>
        </w:rPr>
        <w:t xml:space="preserve"> /  </w:t>
      </w:r>
    </w:p>
    <w:p w14:paraId="53C0D3F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仿宋" w:hAnsi="仿宋" w:eastAsia="仿宋" w:cs="仿宋"/>
          <w:sz w:val="24"/>
          <w:u w:val="single"/>
        </w:rPr>
        <w:t>7</w:t>
      </w:r>
      <w:r>
        <w:rPr>
          <w:rFonts w:hint="eastAsia" w:ascii="仿宋" w:hAnsi="仿宋" w:eastAsia="仿宋" w:cs="仿宋"/>
          <w:sz w:val="24"/>
        </w:rPr>
        <w:t>天内，免费负责更换新的产品。对造成的损失甲方保留索赔的权利。</w:t>
      </w:r>
    </w:p>
    <w:p w14:paraId="2791C38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（五）因乙方产品发生知识产权纠纷、质量问题导致的产品被监管部门没收、罚款或召回及因第三方主张民事权利等造成的甲方经济损失和相关费用均由乙方承担。</w:t>
      </w:r>
    </w:p>
    <w:p w14:paraId="1E07602C">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三、包装方式及包装品处理</w:t>
      </w:r>
    </w:p>
    <w:p w14:paraId="1C014610">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（一）包装方式：</w:t>
      </w:r>
      <w:r>
        <w:rPr>
          <w:rFonts w:hint="eastAsia" w:ascii="仿宋" w:hAnsi="仿宋" w:eastAsia="仿宋" w:cs="仿宋"/>
          <w:sz w:val="24"/>
          <w:u w:val="single"/>
        </w:rPr>
        <w:t xml:space="preserve">     纸箱/木箱/泡沫                      </w:t>
      </w:r>
    </w:p>
    <w:p w14:paraId="77E991A0">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（二）包装品处理：</w:t>
      </w:r>
      <w:r>
        <w:rPr>
          <w:rFonts w:hint="eastAsia" w:ascii="仿宋" w:hAnsi="仿宋" w:eastAsia="仿宋" w:cs="仿宋"/>
          <w:sz w:val="24"/>
          <w:u w:val="single"/>
        </w:rPr>
        <w:t xml:space="preserve">   由甲方指定处理                      </w:t>
      </w:r>
    </w:p>
    <w:p w14:paraId="5684A1B5">
      <w:pPr>
        <w:numPr>
          <w:ilvl w:val="0"/>
          <w:numId w:val="2"/>
        </w:num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交货方式</w:t>
      </w:r>
    </w:p>
    <w:p w14:paraId="393C7CE3">
      <w:pPr>
        <w:numPr>
          <w:ilvl w:val="0"/>
          <w:numId w:val="3"/>
        </w:numPr>
        <w:adjustRightInd w:val="0"/>
        <w:snapToGrid w:val="0"/>
        <w:spacing w:line="500" w:lineRule="exact"/>
        <w:ind w:firstLine="480" w:firstLineChars="200"/>
        <w:rPr>
          <w:rFonts w:hint="eastAsia" w:ascii="仿宋" w:hAnsi="仿宋" w:eastAsia="仿宋" w:cs="仿宋"/>
          <w:color w:val="FF0000"/>
          <w:sz w:val="24"/>
          <w:u w:val="single"/>
        </w:rPr>
      </w:pPr>
      <w:r>
        <w:rPr>
          <w:rFonts w:hint="eastAsia" w:ascii="仿宋" w:hAnsi="仿宋" w:eastAsia="仿宋" w:cs="仿宋"/>
          <w:sz w:val="24"/>
        </w:rPr>
        <w:t xml:space="preserve">交货期限： </w:t>
      </w:r>
      <w:r>
        <w:rPr>
          <w:rFonts w:hint="eastAsia" w:ascii="仿宋" w:hAnsi="仿宋" w:eastAsia="仿宋" w:cs="仿宋"/>
          <w:sz w:val="24"/>
          <w:u w:val="single"/>
        </w:rPr>
        <w:t xml:space="preserve">  </w:t>
      </w:r>
      <w:r>
        <w:rPr>
          <w:rFonts w:hint="eastAsia" w:ascii="仿宋" w:hAnsi="仿宋" w:eastAsia="仿宋" w:cs="仿宋"/>
          <w:color w:val="000000" w:themeColor="text1"/>
          <w:sz w:val="24"/>
          <w:u w:val="single"/>
          <w14:textFill>
            <w14:solidFill>
              <w14:schemeClr w14:val="tx1"/>
            </w14:solidFill>
          </w14:textFill>
        </w:rPr>
        <w:t>物资自合同签订之日起   日完成交货.</w:t>
      </w:r>
    </w:p>
    <w:p w14:paraId="608FEC07">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 xml:space="preserve">（二）交货地点： </w:t>
      </w:r>
      <w:r>
        <w:rPr>
          <w:rFonts w:hint="eastAsia" w:ascii="仿宋" w:hAnsi="仿宋" w:eastAsia="仿宋" w:cs="仿宋"/>
          <w:sz w:val="24"/>
          <w:u w:val="single"/>
        </w:rPr>
        <w:t xml:space="preserve">  甲方指定地点。 </w:t>
      </w:r>
    </w:p>
    <w:p w14:paraId="0C5EA109">
      <w:pPr>
        <w:adjustRightInd w:val="0"/>
        <w:snapToGrid w:val="0"/>
        <w:spacing w:line="500" w:lineRule="exact"/>
        <w:ind w:firstLine="480" w:firstLineChars="200"/>
        <w:rPr>
          <w:rFonts w:hint="eastAsia" w:ascii="仿宋" w:hAnsi="仿宋" w:eastAsia="仿宋" w:cs="仿宋"/>
          <w:sz w:val="24"/>
          <w:u w:val="single"/>
        </w:rPr>
      </w:pPr>
      <w:r>
        <w:rPr>
          <w:rFonts w:hint="eastAsia" w:ascii="仿宋" w:hAnsi="仿宋" w:eastAsia="仿宋" w:cs="仿宋"/>
          <w:sz w:val="24"/>
        </w:rPr>
        <w:t>（三）运输方式：</w:t>
      </w:r>
      <w:r>
        <w:rPr>
          <w:rFonts w:hint="eastAsia" w:ascii="仿宋" w:hAnsi="仿宋" w:eastAsia="仿宋" w:cs="仿宋"/>
          <w:sz w:val="24"/>
          <w:u w:val="single"/>
        </w:rPr>
        <w:t xml:space="preserve">乙方负责运输到甲方指定地点 </w:t>
      </w:r>
    </w:p>
    <w:p w14:paraId="25549D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3A2EF3CA">
      <w:pPr>
        <w:pStyle w:val="7"/>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风险承担：在乙方将所有产品交付甲方并经甲方验收合格签字确认前标的物的毁损、灭失风险由乙方承担。甲方已付乙方的费用中已包含货物的保险费用，乙方应当按规定购买保险。除货物在交付甲方前的损失由乙方承担外，乙方仍应承担货物损失总额30%的违约金。</w:t>
      </w:r>
    </w:p>
    <w:p w14:paraId="364B53DE">
      <w:pPr>
        <w:numPr>
          <w:ilvl w:val="0"/>
          <w:numId w:val="2"/>
        </w:num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验收</w:t>
      </w:r>
    </w:p>
    <w:p w14:paraId="02DD2A11">
      <w:pPr>
        <w:numPr>
          <w:ilvl w:val="0"/>
          <w:numId w:val="4"/>
        </w:numPr>
        <w:adjustRightInd w:val="0"/>
        <w:snapToGrid w:val="0"/>
        <w:spacing w:line="500" w:lineRule="exact"/>
        <w:rPr>
          <w:rFonts w:hint="eastAsia" w:ascii="仿宋" w:hAnsi="仿宋" w:eastAsia="仿宋" w:cs="仿宋"/>
          <w:sz w:val="24"/>
          <w:u w:val="single"/>
        </w:rPr>
      </w:pPr>
      <w:r>
        <w:rPr>
          <w:rFonts w:hint="eastAsia" w:ascii="仿宋" w:hAnsi="仿宋" w:eastAsia="仿宋" w:cs="仿宋"/>
          <w:sz w:val="24"/>
        </w:rPr>
        <w:t>验收时间：</w:t>
      </w:r>
      <w:r>
        <w:rPr>
          <w:rFonts w:hint="eastAsia" w:ascii="仿宋" w:hAnsi="仿宋" w:eastAsia="仿宋" w:cs="仿宋"/>
          <w:sz w:val="24"/>
          <w:u w:val="single"/>
        </w:rPr>
        <w:t xml:space="preserve"> 货到现场验收 。   </w:t>
      </w:r>
    </w:p>
    <w:p w14:paraId="79A38D69">
      <w:pPr>
        <w:numPr>
          <w:ilvl w:val="0"/>
          <w:numId w:val="4"/>
        </w:numPr>
        <w:adjustRightInd w:val="0"/>
        <w:snapToGrid w:val="0"/>
        <w:spacing w:line="500" w:lineRule="exact"/>
        <w:rPr>
          <w:rFonts w:hint="eastAsia" w:ascii="仿宋" w:hAnsi="仿宋" w:eastAsia="仿宋" w:cs="仿宋"/>
          <w:sz w:val="24"/>
        </w:rPr>
      </w:pPr>
      <w:r>
        <w:rPr>
          <w:rFonts w:hint="eastAsia" w:ascii="仿宋" w:hAnsi="仿宋" w:eastAsia="仿宋" w:cs="仿宋"/>
          <w:sz w:val="24"/>
        </w:rPr>
        <w:t>验收方式：</w:t>
      </w:r>
    </w:p>
    <w:p w14:paraId="1275010B">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验收按照下列要求验收，如一项不合格，视同产品不合格：</w:t>
      </w:r>
    </w:p>
    <w:p w14:paraId="2DB5ABD5">
      <w:pPr>
        <w:adjustRightInd w:val="0"/>
        <w:snapToGrid w:val="0"/>
        <w:spacing w:line="500" w:lineRule="exact"/>
        <w:ind w:firstLine="736" w:firstLineChars="307"/>
        <w:rPr>
          <w:rFonts w:hint="eastAsia" w:ascii="仿宋" w:hAnsi="仿宋" w:eastAsia="仿宋" w:cs="仿宋"/>
          <w:sz w:val="24"/>
        </w:rPr>
      </w:pPr>
      <w:r>
        <w:rPr>
          <w:rFonts w:hint="eastAsia" w:ascii="仿宋" w:hAnsi="仿宋" w:eastAsia="仿宋" w:cs="仿宋"/>
          <w:sz w:val="24"/>
        </w:rPr>
        <w:t>（1）资料验收：供方交货时应按合同规定的要求，提供相关的技术资料。</w:t>
      </w:r>
    </w:p>
    <w:p w14:paraId="2D8DE3FF">
      <w:pPr>
        <w:adjustRightInd w:val="0"/>
        <w:snapToGrid w:val="0"/>
        <w:spacing w:line="500" w:lineRule="exact"/>
        <w:ind w:left="210" w:leftChars="100" w:firstLine="496" w:firstLineChars="207"/>
        <w:rPr>
          <w:rFonts w:hint="eastAsia" w:ascii="仿宋" w:hAnsi="仿宋" w:eastAsia="仿宋" w:cs="仿宋"/>
          <w:sz w:val="24"/>
        </w:rPr>
      </w:pPr>
      <w:r>
        <w:rPr>
          <w:rFonts w:hint="eastAsia" w:ascii="仿宋" w:hAnsi="仿宋" w:eastAsia="仿宋" w:cs="仿宋"/>
          <w:sz w:val="24"/>
        </w:rPr>
        <w:t xml:space="preserve">（2）实物验收：包括产品名称、数量、规格和包装等外观形态。质保期剩余期限不得低于该产品限定质保期的 </w:t>
      </w:r>
      <w:r>
        <w:rPr>
          <w:rFonts w:hint="eastAsia" w:ascii="仿宋" w:hAnsi="仿宋" w:eastAsia="仿宋" w:cs="仿宋"/>
          <w:sz w:val="24"/>
          <w:u w:val="single"/>
        </w:rPr>
        <w:t xml:space="preserve">（18个月） </w:t>
      </w:r>
      <w:r>
        <w:rPr>
          <w:rFonts w:hint="eastAsia" w:ascii="仿宋" w:hAnsi="仿宋" w:eastAsia="仿宋" w:cs="仿宋"/>
          <w:sz w:val="24"/>
        </w:rPr>
        <w:t>。</w:t>
      </w:r>
    </w:p>
    <w:p w14:paraId="37706A68">
      <w:pPr>
        <w:adjustRightInd w:val="0"/>
        <w:snapToGrid w:val="0"/>
        <w:spacing w:line="500" w:lineRule="exact"/>
        <w:ind w:firstLine="736" w:firstLineChars="307"/>
        <w:rPr>
          <w:rFonts w:hint="eastAsia" w:ascii="仿宋" w:hAnsi="仿宋" w:eastAsia="仿宋" w:cs="仿宋"/>
          <w:sz w:val="24"/>
        </w:rPr>
      </w:pPr>
      <w:r>
        <w:rPr>
          <w:rFonts w:hint="eastAsia" w:ascii="仿宋" w:hAnsi="仿宋" w:eastAsia="仿宋" w:cs="仿宋"/>
          <w:sz w:val="24"/>
        </w:rPr>
        <w:t>（3）产品质量抽检复核。</w:t>
      </w:r>
    </w:p>
    <w:p w14:paraId="6EAED72B">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（4）验收人员可以包括使用部门人员、财务部门人员、乙方人员、代理机构。</w:t>
      </w:r>
    </w:p>
    <w:p w14:paraId="44818016">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5）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w:t>
      </w:r>
      <w:r>
        <w:rPr>
          <w:rFonts w:hint="eastAsia" w:ascii="仿宋" w:hAnsi="仿宋" w:eastAsia="仿宋" w:cs="仿宋"/>
          <w:color w:val="000000"/>
          <w:sz w:val="24"/>
        </w:rPr>
        <w:t>如对不便于开箱验收的商品或不能当场全面验收的货物进行开箱验收后出现商品短缺、破损等产品不</w:t>
      </w:r>
      <w:r>
        <w:rPr>
          <w:rFonts w:hint="eastAsia" w:ascii="仿宋" w:hAnsi="仿宋" w:eastAsia="仿宋" w:cs="仿宋"/>
          <w:sz w:val="24"/>
        </w:rPr>
        <w:t>合格情况，甲方应及时书面告知乙方。甲方要求乙方取回破损产品的，乙方应在接到甲方告知之日起</w:t>
      </w:r>
      <w:r>
        <w:rPr>
          <w:rFonts w:hint="eastAsia" w:ascii="仿宋" w:hAnsi="仿宋" w:eastAsia="仿宋" w:cs="仿宋"/>
          <w:sz w:val="24"/>
          <w:u w:val="single"/>
        </w:rPr>
        <w:t xml:space="preserve">  5   </w:t>
      </w:r>
      <w:r>
        <w:rPr>
          <w:rFonts w:hint="eastAsia" w:ascii="仿宋" w:hAnsi="仿宋" w:eastAsia="仿宋" w:cs="仿宋"/>
          <w:sz w:val="24"/>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371BA263">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（三）安装验收：</w:t>
      </w:r>
    </w:p>
    <w:p w14:paraId="3A317400">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产品如需安装验收，自设备正常运转</w:t>
      </w:r>
      <w:r>
        <w:rPr>
          <w:rFonts w:hint="eastAsia" w:ascii="仿宋" w:hAnsi="仿宋" w:eastAsia="仿宋" w:cs="仿宋"/>
          <w:sz w:val="24"/>
          <w:u w:val="single"/>
        </w:rPr>
        <w:t xml:space="preserve"> 7 </w:t>
      </w:r>
      <w:r>
        <w:rPr>
          <w:rFonts w:hint="eastAsia" w:ascii="仿宋" w:hAnsi="仿宋" w:eastAsia="仿宋" w:cs="仿宋"/>
          <w:sz w:val="24"/>
        </w:rPr>
        <w:t>天后，视为验收合格。</w:t>
      </w:r>
    </w:p>
    <w:p w14:paraId="163BFB2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特殊产品（指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161E777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（五）质量争议：对产品质量发生争议由</w:t>
      </w:r>
      <w:r>
        <w:rPr>
          <w:rFonts w:hint="eastAsia" w:ascii="仿宋" w:hAnsi="仿宋" w:eastAsia="仿宋" w:cs="仿宋"/>
          <w:sz w:val="24"/>
          <w:u w:val="single"/>
        </w:rPr>
        <w:t xml:space="preserve"> 具有检验资质的第三方 </w:t>
      </w:r>
      <w:r>
        <w:rPr>
          <w:rFonts w:hint="eastAsia" w:ascii="仿宋" w:hAnsi="仿宋" w:eastAsia="仿宋" w:cs="仿宋"/>
          <w:sz w:val="24"/>
        </w:rPr>
        <w:t>检验机构进行检验，检验费由</w:t>
      </w:r>
      <w:r>
        <w:rPr>
          <w:rFonts w:hint="eastAsia" w:ascii="仿宋" w:hAnsi="仿宋" w:eastAsia="仿宋" w:cs="仿宋"/>
          <w:sz w:val="24"/>
          <w:u w:val="single"/>
        </w:rPr>
        <w:t>乙方</w:t>
      </w:r>
      <w:r>
        <w:rPr>
          <w:rFonts w:hint="eastAsia" w:ascii="仿宋" w:hAnsi="仿宋" w:eastAsia="仿宋" w:cs="仿宋"/>
          <w:sz w:val="24"/>
        </w:rPr>
        <w:t xml:space="preserve">承担。  </w:t>
      </w:r>
    </w:p>
    <w:p w14:paraId="29D8B19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（六）乙方接到甲方对产品质量提出异议的通知后，3天内负责处理并通知甲方处理情况，否则即视为默认甲方提出的异议和处理意见。</w:t>
      </w:r>
    </w:p>
    <w:p w14:paraId="7922E17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（七）货物符合合同约定的技术规范要求和验收标准的，甲方签署验收合格证明 。                    </w:t>
      </w:r>
    </w:p>
    <w:p w14:paraId="4A31C2F1">
      <w:pPr>
        <w:adjustRightInd w:val="0"/>
        <w:snapToGrid w:val="0"/>
        <w:spacing w:line="500" w:lineRule="exact"/>
        <w:ind w:left="420"/>
        <w:outlineLvl w:val="0"/>
        <w:rPr>
          <w:rFonts w:hint="eastAsia" w:ascii="仿宋" w:hAnsi="仿宋" w:eastAsia="仿宋" w:cs="仿宋"/>
          <w:b/>
          <w:bCs/>
          <w:kern w:val="0"/>
          <w:sz w:val="24"/>
        </w:rPr>
      </w:pPr>
      <w:r>
        <w:rPr>
          <w:rFonts w:hint="eastAsia" w:ascii="仿宋" w:hAnsi="仿宋" w:eastAsia="仿宋" w:cs="仿宋"/>
          <w:b/>
          <w:bCs/>
          <w:kern w:val="0"/>
          <w:sz w:val="24"/>
        </w:rPr>
        <w:t>六、款项支付</w:t>
      </w:r>
    </w:p>
    <w:p w14:paraId="597F4A65">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合同总价包含到达交货地点的运杂费、技术服务（相关技术指导）、运输费、保险费、培训、税费及其他各项费用(本合同按以下 ( 1 )和（3） 条款执行)。</w:t>
      </w:r>
    </w:p>
    <w:p w14:paraId="24ECC524">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（1）乙方在合同收到第一批预付款后的45天内将所供设备运至甲方指定地点，在30个工作日内完成开箱验收。开箱验收不合格，7个工作日内甲方有权要求乙方无条件补齐或更换货物。</w:t>
      </w:r>
    </w:p>
    <w:p w14:paraId="48B46ECC">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2）按甲方规定的型号、技术参数、数量、产地，并根据制造商的《产品合格证》《出厂清单》《技术文件》进行现场验收，并由甲、乙双方签署验收报告。60日内甲方没有对货物的数量和质量提出异议，视为验收合格。</w:t>
      </w:r>
    </w:p>
    <w:p w14:paraId="106B8AF0">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（3）双方约定，合同签订后，甲方向乙方支付</w:t>
      </w:r>
      <w:r>
        <w:rPr>
          <w:rFonts w:hint="eastAsia" w:ascii="仿宋" w:hAnsi="仿宋" w:eastAsia="仿宋" w:cs="仿宋"/>
          <w:sz w:val="24"/>
          <w:u w:val="single"/>
          <w:lang w:val="en-US" w:eastAsia="zh-CN"/>
        </w:rPr>
        <w:t xml:space="preserve">     </w:t>
      </w:r>
      <w:r>
        <w:rPr>
          <w:rFonts w:hint="eastAsia" w:ascii="仿宋" w:hAnsi="仿宋" w:eastAsia="仿宋" w:cs="仿宋"/>
          <w:sz w:val="24"/>
        </w:rPr>
        <w:t>货款货物，所有货物验收合格后，支付剩余的</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货</w:t>
      </w:r>
      <w:r>
        <w:rPr>
          <w:rFonts w:hint="eastAsia" w:ascii="仿宋" w:hAnsi="仿宋" w:eastAsia="仿宋" w:cs="仿宋"/>
          <w:sz w:val="24"/>
        </w:rPr>
        <w:t>款。</w:t>
      </w:r>
    </w:p>
    <w:p w14:paraId="546DA7E3">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（4）付款要求：甲方财务凭下列单据支付货款（按甲乙各方的义务提交）：</w:t>
      </w:r>
    </w:p>
    <w:p w14:paraId="43C577F6">
      <w:pPr>
        <w:adjustRightInd w:val="0"/>
        <w:snapToGrid w:val="0"/>
        <w:spacing w:line="500" w:lineRule="exact"/>
        <w:ind w:left="105" w:firstLine="360" w:firstLineChars="150"/>
        <w:rPr>
          <w:rFonts w:hint="eastAsia" w:ascii="仿宋" w:hAnsi="仿宋" w:eastAsia="仿宋" w:cs="仿宋"/>
          <w:sz w:val="24"/>
        </w:rPr>
      </w:pPr>
      <w:r>
        <w:rPr>
          <w:rFonts w:hint="eastAsia" w:ascii="仿宋" w:hAnsi="仿宋" w:eastAsia="仿宋" w:cs="仿宋"/>
          <w:sz w:val="24"/>
        </w:rPr>
        <w:t>（a）发票（原件及复印件各1份）；（b）中标通知书复印件（1份）；（c）新疆维吾尔自治区农业科学院采购合同（包括附件1和附件2）。以上资料因乙方提交单据不全导致甲方财务未能付款的，甲方不承担逾期付款责任。</w:t>
      </w:r>
    </w:p>
    <w:p w14:paraId="6A102D8E">
      <w:pPr>
        <w:widowControl/>
        <w:shd w:val="clear" w:color="auto" w:fill="FFFFFF"/>
        <w:adjustRightInd w:val="0"/>
        <w:snapToGrid w:val="0"/>
        <w:spacing w:line="500" w:lineRule="exact"/>
        <w:jc w:val="left"/>
        <w:rPr>
          <w:rFonts w:hint="eastAsia" w:ascii="仿宋" w:hAnsi="仿宋" w:eastAsia="仿宋" w:cs="仿宋"/>
          <w:kern w:val="0"/>
          <w:sz w:val="24"/>
        </w:rPr>
      </w:pPr>
    </w:p>
    <w:p w14:paraId="10F898B7">
      <w:pPr>
        <w:widowControl/>
        <w:shd w:val="clear" w:color="auto" w:fill="FFFFFF"/>
        <w:adjustRightInd w:val="0"/>
        <w:snapToGrid w:val="0"/>
        <w:spacing w:line="500" w:lineRule="exact"/>
        <w:jc w:val="left"/>
        <w:rPr>
          <w:rFonts w:hint="eastAsia" w:ascii="仿宋" w:hAnsi="仿宋" w:eastAsia="仿宋" w:cs="仿宋"/>
          <w:kern w:val="0"/>
          <w:sz w:val="24"/>
        </w:rPr>
      </w:pPr>
      <w:r>
        <w:rPr>
          <w:rFonts w:hint="eastAsia" w:ascii="仿宋" w:hAnsi="仿宋" w:eastAsia="仿宋" w:cs="仿宋"/>
          <w:kern w:val="0"/>
          <w:sz w:val="24"/>
        </w:rPr>
        <w:t xml:space="preserve">   （三）付款信息:</w:t>
      </w:r>
    </w:p>
    <w:p w14:paraId="2C0771F5">
      <w:pPr>
        <w:adjustRightInd w:val="0"/>
        <w:snapToGrid w:val="0"/>
        <w:spacing w:line="500" w:lineRule="exact"/>
        <w:ind w:firstLine="720" w:firstLineChars="300"/>
        <w:rPr>
          <w:rFonts w:hint="eastAsia" w:ascii="仿宋" w:hAnsi="仿宋" w:eastAsia="仿宋" w:cs="仿宋"/>
          <w:kern w:val="0"/>
          <w:sz w:val="24"/>
        </w:rPr>
      </w:pPr>
      <w:r>
        <w:rPr>
          <w:rFonts w:hint="eastAsia" w:ascii="仿宋" w:hAnsi="仿宋" w:eastAsia="仿宋" w:cs="仿宋"/>
          <w:kern w:val="0"/>
          <w:sz w:val="24"/>
        </w:rPr>
        <w:t xml:space="preserve">甲方：                                    </w:t>
      </w:r>
      <w:r>
        <w:rPr>
          <w:rFonts w:hint="eastAsia" w:ascii="仿宋" w:hAnsi="仿宋" w:eastAsia="仿宋" w:cs="仿宋"/>
          <w:sz w:val="24"/>
        </w:rPr>
        <w:t>乙方：</w:t>
      </w:r>
    </w:p>
    <w:p w14:paraId="34AB96CD">
      <w:pPr>
        <w:adjustRightInd w:val="0"/>
        <w:snapToGrid w:val="0"/>
        <w:spacing w:line="500" w:lineRule="exact"/>
        <w:ind w:firstLine="720" w:firstLineChars="300"/>
        <w:rPr>
          <w:rFonts w:hint="eastAsia" w:ascii="仿宋" w:hAnsi="仿宋" w:eastAsia="仿宋" w:cs="仿宋"/>
          <w:sz w:val="24"/>
        </w:rPr>
      </w:pPr>
      <w:r>
        <w:rPr>
          <w:rFonts w:hint="eastAsia" w:ascii="仿宋" w:hAnsi="仿宋" w:eastAsia="仿宋" w:cs="仿宋"/>
          <w:sz w:val="24"/>
        </w:rPr>
        <w:t xml:space="preserve">税号：                                    税号：       </w:t>
      </w:r>
    </w:p>
    <w:p w14:paraId="35C5054C">
      <w:pPr>
        <w:adjustRightInd w:val="0"/>
        <w:snapToGrid w:val="0"/>
        <w:spacing w:line="500" w:lineRule="exact"/>
        <w:ind w:firstLine="6720" w:firstLineChars="2800"/>
        <w:rPr>
          <w:rFonts w:hint="eastAsia" w:ascii="仿宋" w:hAnsi="仿宋" w:eastAsia="仿宋" w:cs="仿宋"/>
          <w:sz w:val="24"/>
        </w:rPr>
      </w:pPr>
      <w:r>
        <w:rPr>
          <w:rFonts w:hint="eastAsia" w:ascii="仿宋" w:hAnsi="仿宋" w:eastAsia="仿宋" w:cs="仿宋"/>
          <w:sz w:val="24"/>
        </w:rPr>
        <w:t xml:space="preserve">      </w:t>
      </w:r>
    </w:p>
    <w:p w14:paraId="626911BE">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开 户 行：                                  开 户 行：</w:t>
      </w:r>
    </w:p>
    <w:p w14:paraId="73DA9DC2">
      <w:pPr>
        <w:tabs>
          <w:tab w:val="center" w:pos="5070"/>
        </w:tabs>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开户行号：                                  开户行号：</w:t>
      </w:r>
    </w:p>
    <w:p w14:paraId="24E2FF5C">
      <w:pPr>
        <w:widowControl/>
        <w:shd w:val="clear" w:color="auto" w:fill="FFFFFF"/>
        <w:adjustRightInd w:val="0"/>
        <w:snapToGrid w:val="0"/>
        <w:spacing w:line="500" w:lineRule="exact"/>
        <w:ind w:firstLine="480" w:firstLineChars="200"/>
        <w:jc w:val="left"/>
        <w:rPr>
          <w:rFonts w:hint="eastAsia" w:ascii="仿宋" w:hAnsi="仿宋" w:eastAsia="仿宋" w:cs="仿宋"/>
          <w:kern w:val="0"/>
          <w:sz w:val="24"/>
        </w:rPr>
      </w:pPr>
      <w:r>
        <w:rPr>
          <w:rFonts w:hint="eastAsia" w:ascii="仿宋" w:hAnsi="仿宋" w:eastAsia="仿宋" w:cs="仿宋"/>
          <w:sz w:val="24"/>
        </w:rPr>
        <w:t xml:space="preserve"> 帐   号:                                    帐   号：   </w:t>
      </w:r>
    </w:p>
    <w:p w14:paraId="336B24D8">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七、延期交货与核定损失额</w:t>
      </w:r>
    </w:p>
    <w:p w14:paraId="307143B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如果乙方未能按合同规定的时间按期交货(不可抗力除外)，在乙方同意支付核定损失额的条件下，甲方可适当延长交货期。核定损失额的支付将从未付款或从质保证金中扣除。核定损失额计付比率为每迟交1天，按货款全额的</w:t>
      </w:r>
      <w:r>
        <w:rPr>
          <w:rFonts w:hint="eastAsia" w:ascii="仿宋" w:hAnsi="仿宋" w:eastAsia="仿宋" w:cs="仿宋"/>
          <w:sz w:val="24"/>
          <w:u w:val="single"/>
        </w:rPr>
        <w:t xml:space="preserve"> 0.1 %</w:t>
      </w:r>
      <w:r>
        <w:rPr>
          <w:rFonts w:hint="eastAsia" w:ascii="仿宋" w:hAnsi="仿宋" w:eastAsia="仿宋" w:cs="仿宋"/>
          <w:sz w:val="24"/>
        </w:rPr>
        <w:t xml:space="preserve">。如果乙方 </w:t>
      </w:r>
      <w:r>
        <w:rPr>
          <w:rFonts w:hint="eastAsia" w:ascii="仿宋" w:hAnsi="仿宋" w:eastAsia="仿宋" w:cs="仿宋"/>
          <w:sz w:val="24"/>
          <w:u w:val="single"/>
        </w:rPr>
        <w:t>7</w:t>
      </w:r>
      <w:r>
        <w:rPr>
          <w:rFonts w:hint="eastAsia" w:ascii="仿宋" w:hAnsi="仿宋" w:eastAsia="仿宋" w:cs="仿宋"/>
          <w:sz w:val="24"/>
        </w:rPr>
        <w:t>天后仍不能交货，甲方有权因乙方违约解除合同，而乙方仍有义务支付上述迟交核定损失金额。</w:t>
      </w:r>
    </w:p>
    <w:p w14:paraId="043EB33F">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八、保密</w:t>
      </w:r>
    </w:p>
    <w:p w14:paraId="746F3879">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双方保证对从另一方取得且无法自公开渠道获得的商业秘密（技术信息、经济信息及其他商业秘密）予以保密。未经对方同意不得向任何第三方泄露该商业秘密。</w:t>
      </w:r>
    </w:p>
    <w:p w14:paraId="69D669D3">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九、保修与售后服务</w:t>
      </w:r>
    </w:p>
    <w:p w14:paraId="61A6A4D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（一）、质保期为</w:t>
      </w:r>
      <w:r>
        <w:rPr>
          <w:rFonts w:hint="eastAsia" w:ascii="仿宋" w:hAnsi="仿宋" w:eastAsia="仿宋" w:cs="仿宋"/>
          <w:sz w:val="24"/>
          <w:u w:val="single"/>
        </w:rPr>
        <w:t xml:space="preserve">      </w:t>
      </w:r>
      <w:r>
        <w:rPr>
          <w:rFonts w:hint="eastAsia" w:ascii="仿宋" w:hAnsi="仿宋" w:eastAsia="仿宋" w:cs="仿宋"/>
          <w:sz w:val="24"/>
        </w:rPr>
        <w:t>年， 自产品最终验收合格之日起至质保期届满且经甲方确认无任何质量问题时止。在质保期内因产品质量造成产品不能正常使用，影响不能正常工作时间从质保期扣除。</w:t>
      </w:r>
    </w:p>
    <w:p w14:paraId="510E6FC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（二）、接到甲方通知，乙方应在</w:t>
      </w:r>
      <w:r>
        <w:rPr>
          <w:rFonts w:hint="eastAsia" w:ascii="仿宋" w:hAnsi="仿宋" w:eastAsia="仿宋" w:cs="仿宋"/>
          <w:sz w:val="24"/>
          <w:u w:val="single"/>
        </w:rPr>
        <w:t xml:space="preserve"> 12 </w:t>
      </w:r>
      <w:r>
        <w:rPr>
          <w:rFonts w:hint="eastAsia" w:ascii="仿宋" w:hAnsi="仿宋" w:eastAsia="仿宋" w:cs="仿宋"/>
          <w:sz w:val="24"/>
        </w:rPr>
        <w:t>小时内派遣相关人员到达现场</w:t>
      </w:r>
      <w:r>
        <w:rPr>
          <w:rFonts w:hint="eastAsia" w:ascii="仿宋" w:hAnsi="仿宋" w:eastAsia="仿宋" w:cs="仿宋"/>
          <w:sz w:val="24"/>
          <w:u w:val="single"/>
        </w:rPr>
        <w:t xml:space="preserve">， 24 </w:t>
      </w:r>
      <w:r>
        <w:rPr>
          <w:rFonts w:hint="eastAsia" w:ascii="仿宋" w:hAnsi="仿宋" w:eastAsia="仿宋" w:cs="仿宋"/>
          <w:sz w:val="24"/>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sz w:val="24"/>
          <w:u w:val="single"/>
        </w:rPr>
        <w:t xml:space="preserve"> 3 </w:t>
      </w:r>
      <w:r>
        <w:rPr>
          <w:rFonts w:hint="eastAsia" w:ascii="仿宋" w:hAnsi="仿宋" w:eastAsia="仿宋" w:cs="仿宋"/>
          <w:sz w:val="24"/>
        </w:rPr>
        <w:t>次维修后仍不能稳定、可靠运行的，甲方有权要求乙方免费更换。</w:t>
      </w:r>
      <w:r>
        <w:rPr>
          <w:rStyle w:val="29"/>
          <w:rFonts w:hint="eastAsia" w:ascii="仿宋" w:hAnsi="仿宋" w:eastAsia="仿宋" w:cs="仿宋"/>
          <w:sz w:val="24"/>
        </w:rPr>
        <w:t>返修或更换部件后的产品保修期应重新计算。</w:t>
      </w:r>
    </w:p>
    <w:p w14:paraId="31E2C417">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（三）、在质保期内，乙方应对产品出现的质量及安全问题负责处理解决并承担一切费用。</w:t>
      </w:r>
    </w:p>
    <w:p w14:paraId="638972E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（四）、质保期届满后，乙方对本合同项下产品提供终身维修服务，且维修时只收取所需维修部件的成本费              </w:t>
      </w:r>
    </w:p>
    <w:p w14:paraId="2B0B06BA">
      <w:pPr>
        <w:adjustRightInd w:val="0"/>
        <w:snapToGrid w:val="0"/>
        <w:spacing w:line="500" w:lineRule="exact"/>
        <w:ind w:firstLine="354" w:firstLineChars="147"/>
        <w:rPr>
          <w:rFonts w:hint="eastAsia" w:ascii="仿宋" w:hAnsi="仿宋" w:eastAsia="仿宋" w:cs="仿宋"/>
          <w:b/>
          <w:bCs/>
          <w:sz w:val="24"/>
        </w:rPr>
      </w:pPr>
      <w:r>
        <w:rPr>
          <w:rFonts w:hint="eastAsia" w:ascii="仿宋" w:hAnsi="仿宋" w:eastAsia="仿宋" w:cs="仿宋"/>
          <w:b/>
          <w:bCs/>
          <w:sz w:val="24"/>
        </w:rPr>
        <w:t>十、不可抗力</w:t>
      </w:r>
    </w:p>
    <w:p w14:paraId="610DE77C">
      <w:pPr>
        <w:adjustRightInd w:val="0"/>
        <w:snapToGrid w:val="0"/>
        <w:spacing w:line="500" w:lineRule="exact"/>
        <w:ind w:firstLine="472" w:firstLineChars="197"/>
        <w:rPr>
          <w:rFonts w:hint="eastAsia" w:ascii="仿宋" w:hAnsi="仿宋" w:eastAsia="仿宋" w:cs="仿宋"/>
          <w:sz w:val="24"/>
        </w:rPr>
      </w:pPr>
      <w:r>
        <w:rPr>
          <w:rFonts w:hint="eastAsia" w:ascii="仿宋" w:hAnsi="仿宋" w:eastAsia="仿宋" w:cs="仿宋"/>
          <w:sz w:val="24"/>
        </w:rPr>
        <w:t>本合同所称不可抗力是指不能预见、不能克服、不能避免并对另一方造成重大影响的客观事件。包括但不限于自然灾害如洪水、地震、火灾和风暴等以及社会事件如战争、动乱、政府行为等。</w:t>
      </w:r>
    </w:p>
    <w:p w14:paraId="6D7658AF">
      <w:pPr>
        <w:adjustRightInd w:val="0"/>
        <w:snapToGrid w:val="0"/>
        <w:spacing w:line="500" w:lineRule="exact"/>
        <w:ind w:firstLine="472" w:firstLineChars="197"/>
        <w:rPr>
          <w:rFonts w:hint="eastAsia" w:ascii="仿宋" w:hAnsi="仿宋" w:eastAsia="仿宋" w:cs="仿宋"/>
          <w:sz w:val="24"/>
        </w:rPr>
      </w:pPr>
      <w:r>
        <w:rPr>
          <w:rFonts w:hint="eastAsia" w:ascii="仿宋" w:hAnsi="仿宋" w:eastAsia="仿宋" w:cs="仿宋"/>
          <w:sz w:val="24"/>
        </w:rPr>
        <w:t>如遇不可抗力事件的一方导致合同无法履行时，应立即将事故情况书面告知另一方，并在</w:t>
      </w:r>
      <w:r>
        <w:rPr>
          <w:rFonts w:hint="eastAsia" w:ascii="仿宋" w:hAnsi="仿宋" w:eastAsia="仿宋" w:cs="仿宋"/>
          <w:sz w:val="24"/>
          <w:u w:val="single"/>
        </w:rPr>
        <w:t>3</w:t>
      </w:r>
      <w:r>
        <w:rPr>
          <w:rFonts w:hint="eastAsia" w:ascii="仿宋" w:hAnsi="仿宋" w:eastAsia="仿宋" w:cs="仿宋"/>
          <w:sz w:val="24"/>
        </w:rPr>
        <w:t>天内，提供事故详情。</w:t>
      </w:r>
    </w:p>
    <w:p w14:paraId="70352D34">
      <w:pPr>
        <w:adjustRightInd w:val="0"/>
        <w:snapToGrid w:val="0"/>
        <w:spacing w:line="500" w:lineRule="exact"/>
        <w:ind w:firstLine="354" w:firstLineChars="147"/>
        <w:rPr>
          <w:rFonts w:hint="eastAsia" w:ascii="仿宋" w:hAnsi="仿宋" w:eastAsia="仿宋" w:cs="仿宋"/>
          <w:b/>
          <w:bCs/>
          <w:sz w:val="24"/>
        </w:rPr>
      </w:pPr>
      <w:r>
        <w:rPr>
          <w:rFonts w:hint="eastAsia" w:ascii="仿宋" w:hAnsi="仿宋" w:eastAsia="仿宋" w:cs="仿宋"/>
          <w:b/>
          <w:bCs/>
          <w:sz w:val="24"/>
        </w:rPr>
        <w:t>十一、违约责任</w:t>
      </w:r>
    </w:p>
    <w:p w14:paraId="4314190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（一）、在补救违约而采取的任何其他措施未能实现的情况下，即在乙方收到甲方发出的违约整改通知后</w:t>
      </w:r>
      <w:r>
        <w:rPr>
          <w:rFonts w:hint="eastAsia" w:ascii="仿宋" w:hAnsi="仿宋" w:eastAsia="仿宋" w:cs="仿宋"/>
          <w:sz w:val="24"/>
          <w:u w:val="single"/>
        </w:rPr>
        <w:t xml:space="preserve"> 3</w:t>
      </w:r>
      <w:r>
        <w:rPr>
          <w:rFonts w:hint="eastAsia" w:ascii="仿宋" w:hAnsi="仿宋" w:eastAsia="仿宋" w:cs="仿宋"/>
          <w:sz w:val="24"/>
        </w:rPr>
        <w:t>天内(或经甲方书面确认的更长时间内)仍未纠正其下述任何一种违约行为，甲方可向乙方发出书面解除通知，解除全部或部分合同条款：</w:t>
      </w:r>
    </w:p>
    <w:p w14:paraId="7510119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(1)如果乙方未能在合同规定的期限内或甲方准许的任何延期内交付部分或全部产品。</w:t>
      </w:r>
    </w:p>
    <w:p w14:paraId="048043C6">
      <w:pPr>
        <w:adjustRightInd w:val="0"/>
        <w:snapToGrid w:val="0"/>
        <w:spacing w:line="500" w:lineRule="exact"/>
        <w:ind w:firstLine="120" w:firstLineChars="50"/>
        <w:rPr>
          <w:rFonts w:hint="eastAsia" w:ascii="仿宋" w:hAnsi="仿宋" w:eastAsia="仿宋" w:cs="仿宋"/>
          <w:sz w:val="24"/>
        </w:rPr>
      </w:pPr>
      <w:r>
        <w:rPr>
          <w:rFonts w:hint="eastAsia" w:ascii="仿宋" w:hAnsi="仿宋" w:eastAsia="仿宋" w:cs="仿宋"/>
          <w:sz w:val="24"/>
        </w:rPr>
        <w:t xml:space="preserve">   (2)乙方未能履行合同项下的其它义务。</w:t>
      </w:r>
    </w:p>
    <w:p w14:paraId="47B4BC1A">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（二）、因乙方违约致使甲方解除合同时，乙方除退还甲方已付全部货款及资金占用费外，应无条件承担合同总价30%的违约金。</w:t>
      </w:r>
    </w:p>
    <w:p w14:paraId="7BA0FB9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（三）、严禁乙方转让合同，若乙方违约，则甲方有权解除合同，乙方承担合同总价30%的违约金。</w:t>
      </w:r>
    </w:p>
    <w:p w14:paraId="69E1FC38">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四）、乙方在合同履行过程中存在违约行为的，乙方除承担违约责任外，还需承担甲方因乙方违约而进行维权所产生的费用，包含且不限于保全费、保全保险费、保全担保费、鉴定费、公告费、公证费、食宿费、误工费、差旅费、住宿费、交通费、律师费等。</w:t>
      </w:r>
    </w:p>
    <w:p w14:paraId="1D95DB1E">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十二、其它事项</w:t>
      </w:r>
    </w:p>
    <w:p w14:paraId="1903E18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（一）、招投标文件均作为合同不可分割的部分。解释顺序为招标文件、投标文件、合同、合同附件。</w:t>
      </w:r>
    </w:p>
    <w:p w14:paraId="44EF7A11">
      <w:pPr>
        <w:adjustRightInd w:val="0"/>
        <w:snapToGrid w:val="0"/>
        <w:spacing w:line="500" w:lineRule="exact"/>
        <w:ind w:left="359" w:leftChars="171" w:firstLine="120" w:firstLineChars="50"/>
        <w:rPr>
          <w:rFonts w:hint="eastAsia" w:ascii="仿宋" w:hAnsi="仿宋" w:eastAsia="仿宋" w:cs="仿宋"/>
          <w:sz w:val="24"/>
        </w:rPr>
      </w:pPr>
      <w:r>
        <w:rPr>
          <w:rFonts w:hint="eastAsia" w:ascii="仿宋" w:hAnsi="仿宋" w:eastAsia="仿宋" w:cs="仿宋"/>
          <w:sz w:val="24"/>
        </w:rPr>
        <w:t>（二）、合同未尽事宜，由甲、乙双方协商，作为合同的补充与原合同具有同等法律效力。</w:t>
      </w:r>
    </w:p>
    <w:p w14:paraId="322AB458">
      <w:pPr>
        <w:adjustRightInd w:val="0"/>
        <w:snapToGrid w:val="0"/>
        <w:spacing w:line="500" w:lineRule="exact"/>
        <w:ind w:left="359" w:leftChars="171" w:firstLine="120" w:firstLineChars="50"/>
        <w:rPr>
          <w:rFonts w:hint="eastAsia" w:ascii="仿宋" w:hAnsi="仿宋" w:eastAsia="仿宋" w:cs="仿宋"/>
          <w:sz w:val="24"/>
        </w:rPr>
      </w:pPr>
      <w:r>
        <w:rPr>
          <w:rFonts w:hint="eastAsia" w:ascii="仿宋" w:hAnsi="仿宋" w:eastAsia="仿宋" w:cs="仿宋"/>
          <w:sz w:val="24"/>
        </w:rPr>
        <w:t>（三）、双方如对履行合同发生争执，应友好协商解决，如协商不成，双方同意向甲方所在地法院提起诉讼。</w:t>
      </w:r>
    </w:p>
    <w:p w14:paraId="2B556977">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十三、 通知和送达</w:t>
      </w:r>
    </w:p>
    <w:p w14:paraId="06BBB76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甲、乙双方因履行本合同而相互发出或者提供的所有通知、文件、材料等均以本合同所列明的地址、电子邮箱、传真送达。一方迁址或者变更邮箱、传真电话的，应当五日内书面通知对方。</w:t>
      </w:r>
    </w:p>
    <w:p w14:paraId="6A7699B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以当面交付文件方式送达的，交付之时视为送达；以电子邮件方式送达的，发出电子邮件时视为送达；以传真方式送达的，发出传真时视为送达；以邮寄方式送达的，邮件交邮当日视为送达。人民法院的诉讼文书向协议任何一方当事人的上述地址送达的，视为有效送达。拒绝签收、邮件退回不影响送达效力。</w:t>
      </w:r>
    </w:p>
    <w:p w14:paraId="62F4ECE1">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十四、本合同签订时间、地点、履行期限</w:t>
      </w:r>
    </w:p>
    <w:p w14:paraId="6930724A">
      <w:pPr>
        <w:adjustRightInd w:val="0"/>
        <w:snapToGrid w:val="0"/>
        <w:spacing w:line="500" w:lineRule="exact"/>
        <w:rPr>
          <w:rFonts w:hint="eastAsia" w:ascii="仿宋" w:hAnsi="仿宋" w:eastAsia="仿宋" w:cs="仿宋"/>
          <w:sz w:val="24"/>
          <w:u w:val="single"/>
        </w:rPr>
      </w:pPr>
      <w:r>
        <w:rPr>
          <w:rFonts w:hint="eastAsia" w:ascii="仿宋" w:hAnsi="仿宋" w:eastAsia="仿宋" w:cs="仿宋"/>
          <w:sz w:val="24"/>
        </w:rPr>
        <w:t xml:space="preserve">   （一）签订时间：</w:t>
      </w:r>
      <w:r>
        <w:rPr>
          <w:rFonts w:hint="eastAsia" w:ascii="仿宋" w:hAnsi="仿宋" w:eastAsia="仿宋" w:cs="仿宋"/>
          <w:sz w:val="24"/>
          <w:u w:val="single"/>
        </w:rPr>
        <w:t xml:space="preserve">   202 年    月    日      </w:t>
      </w:r>
    </w:p>
    <w:p w14:paraId="029D7912">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   （二）签订地点：甲方所在地。</w:t>
      </w:r>
    </w:p>
    <w:p w14:paraId="6E3A6880">
      <w:pPr>
        <w:adjustRightInd w:val="0"/>
        <w:snapToGrid w:val="0"/>
        <w:spacing w:line="500" w:lineRule="exact"/>
        <w:ind w:left="420" w:leftChars="200"/>
        <w:rPr>
          <w:rFonts w:hint="eastAsia" w:ascii="仿宋" w:hAnsi="仿宋" w:eastAsia="仿宋" w:cs="仿宋"/>
          <w:sz w:val="24"/>
        </w:rPr>
      </w:pPr>
      <w:r>
        <w:rPr>
          <w:rFonts w:hint="eastAsia" w:ascii="仿宋" w:hAnsi="仿宋" w:eastAsia="仿宋" w:cs="仿宋"/>
          <w:b/>
          <w:bCs/>
          <w:sz w:val="24"/>
        </w:rPr>
        <w:t>十五、合同签订及生效</w:t>
      </w:r>
      <w:r>
        <w:rPr>
          <w:rFonts w:hint="eastAsia" w:ascii="仿宋" w:hAnsi="仿宋" w:eastAsia="仿宋" w:cs="仿宋"/>
          <w:sz w:val="24"/>
        </w:rPr>
        <w:br w:type="textWrapping"/>
      </w:r>
      <w:r>
        <w:rPr>
          <w:rFonts w:hint="eastAsia" w:ascii="仿宋" w:hAnsi="仿宋" w:eastAsia="仿宋" w:cs="仿宋"/>
          <w:sz w:val="24"/>
        </w:rPr>
        <w:t>本合同共   页，一式四份，甲方执叁份、乙方执壹份，双方签字并盖章后生效。</w:t>
      </w:r>
    </w:p>
    <w:p w14:paraId="51C7E2D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    （以下无正文）</w:t>
      </w:r>
    </w:p>
    <w:p w14:paraId="7C56826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甲    方                                    乙    方</w:t>
      </w:r>
    </w:p>
    <w:p w14:paraId="1DD5DF59">
      <w:pPr>
        <w:adjustRightInd w:val="0"/>
        <w:snapToGrid w:val="0"/>
        <w:spacing w:line="500" w:lineRule="exact"/>
        <w:rPr>
          <w:rFonts w:hint="eastAsia" w:ascii="仿宋" w:hAnsi="仿宋" w:eastAsia="仿宋" w:cs="仿宋"/>
          <w:sz w:val="24"/>
        </w:rPr>
      </w:pPr>
      <w:r>
        <w:rPr>
          <w:rFonts w:hint="eastAsia" w:ascii="仿宋" w:hAnsi="仿宋" w:eastAsia="仿宋" w:cs="仿宋"/>
          <w:sz w:val="24"/>
        </w:rPr>
        <w:t xml:space="preserve">单位名称：                       （盖章）   单位名称：               （盖章）                                </w:t>
      </w:r>
    </w:p>
    <w:p w14:paraId="30E60DB5">
      <w:pPr>
        <w:adjustRightInd w:val="0"/>
        <w:snapToGrid w:val="0"/>
        <w:spacing w:line="500" w:lineRule="exact"/>
        <w:ind w:left="6945" w:leftChars="-7" w:right="-506" w:rightChars="-241" w:hanging="6960" w:hangingChars="2900"/>
        <w:rPr>
          <w:rFonts w:hint="eastAsia" w:ascii="仿宋" w:hAnsi="仿宋" w:eastAsia="仿宋" w:cs="仿宋"/>
          <w:sz w:val="24"/>
        </w:rPr>
      </w:pPr>
      <w:r>
        <w:rPr>
          <w:rFonts w:hint="eastAsia" w:ascii="仿宋" w:hAnsi="仿宋" w:eastAsia="仿宋" w:cs="仿宋"/>
          <w:sz w:val="24"/>
        </w:rPr>
        <w:t>地    址：                                   地  址：</w:t>
      </w:r>
    </w:p>
    <w:p w14:paraId="04A8B153">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 xml:space="preserve">法定代表人：                                 法定代表人（签字）： </w:t>
      </w:r>
    </w:p>
    <w:p w14:paraId="56A76517">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代 理 人：                                   代 理 人（签字）：</w:t>
      </w:r>
    </w:p>
    <w:p w14:paraId="6EDDF613">
      <w:pPr>
        <w:adjustRightInd w:val="0"/>
        <w:snapToGrid w:val="0"/>
        <w:spacing w:line="500" w:lineRule="exact"/>
        <w:ind w:right="-506" w:rightChars="-241"/>
        <w:rPr>
          <w:rFonts w:hint="eastAsia" w:ascii="仿宋" w:hAnsi="仿宋" w:eastAsia="仿宋" w:cs="仿宋"/>
          <w:sz w:val="24"/>
        </w:rPr>
      </w:pPr>
      <w:r>
        <w:rPr>
          <w:rFonts w:hint="eastAsia" w:ascii="仿宋" w:hAnsi="仿宋" w:eastAsia="仿宋" w:cs="仿宋"/>
          <w:sz w:val="24"/>
        </w:rPr>
        <w:t xml:space="preserve">联系电话：                                   联系电话：            </w:t>
      </w:r>
    </w:p>
    <w:p w14:paraId="5436251F">
      <w:pPr>
        <w:adjustRightInd w:val="0"/>
        <w:snapToGrid w:val="0"/>
        <w:spacing w:line="500" w:lineRule="exact"/>
        <w:ind w:left="-359" w:leftChars="-171" w:right="-506" w:rightChars="-241" w:firstLine="6960" w:firstLineChars="2900"/>
        <w:rPr>
          <w:rFonts w:hint="eastAsia" w:ascii="仿宋" w:hAnsi="仿宋" w:eastAsia="仿宋" w:cs="仿宋"/>
          <w:szCs w:val="21"/>
        </w:rPr>
      </w:pPr>
      <w:r>
        <w:rPr>
          <w:rFonts w:hint="eastAsia" w:ascii="仿宋" w:hAnsi="仿宋" w:eastAsia="仿宋" w:cs="仿宋"/>
          <w:sz w:val="24"/>
        </w:rPr>
        <w:t xml:space="preserve">       </w:t>
      </w:r>
      <w:r>
        <w:rPr>
          <w:rFonts w:hint="eastAsia" w:ascii="宋体" w:hAnsi="宋体"/>
          <w:szCs w:val="21"/>
        </w:rPr>
        <w:t xml:space="preserve">        </w:t>
      </w:r>
      <w:r>
        <w:rPr>
          <w:rFonts w:hint="eastAsia" w:ascii="仿宋" w:hAnsi="仿宋" w:eastAsia="仿宋" w:cs="仿宋"/>
          <w:szCs w:val="21"/>
        </w:rPr>
        <w:t xml:space="preserve">                                                                </w:t>
      </w:r>
    </w:p>
    <w:p w14:paraId="3C3AF798">
      <w:pPr>
        <w:adjustRightInd w:val="0"/>
        <w:snapToGrid w:val="0"/>
        <w:spacing w:line="440" w:lineRule="exact"/>
        <w:ind w:left="-359" w:leftChars="-171" w:right="-506" w:rightChars="-241" w:firstLine="6090" w:firstLineChars="2900"/>
        <w:rPr>
          <w:rFonts w:hint="eastAsia" w:ascii="仿宋" w:hAnsi="仿宋" w:eastAsia="仿宋" w:cs="仿宋"/>
          <w:szCs w:val="21"/>
        </w:rPr>
      </w:pPr>
    </w:p>
    <w:p w14:paraId="3D395A2F">
      <w:pPr>
        <w:adjustRightInd w:val="0"/>
        <w:snapToGrid w:val="0"/>
        <w:spacing w:line="440" w:lineRule="exact"/>
        <w:ind w:right="-506" w:rightChars="-241"/>
        <w:rPr>
          <w:rFonts w:hint="eastAsia" w:ascii="仿宋" w:hAnsi="仿宋" w:eastAsia="仿宋" w:cs="仿宋"/>
          <w:szCs w:val="21"/>
        </w:rPr>
      </w:pPr>
    </w:p>
    <w:p w14:paraId="273812B4">
      <w:pPr>
        <w:pStyle w:val="6"/>
        <w:rPr>
          <w:rFonts w:hint="eastAsia" w:ascii="仿宋" w:hAnsi="仿宋" w:eastAsia="仿宋" w:cs="仿宋"/>
          <w:szCs w:val="21"/>
        </w:rPr>
      </w:pPr>
    </w:p>
    <w:p w14:paraId="3137126B">
      <w:pPr>
        <w:rPr>
          <w:rFonts w:hint="eastAsia" w:ascii="仿宋" w:hAnsi="仿宋" w:eastAsia="仿宋" w:cs="仿宋"/>
          <w:szCs w:val="21"/>
        </w:rPr>
      </w:pPr>
    </w:p>
    <w:p w14:paraId="1EFC5B14">
      <w:pPr>
        <w:pStyle w:val="6"/>
        <w:rPr>
          <w:rFonts w:hint="eastAsia" w:ascii="仿宋" w:hAnsi="仿宋" w:eastAsia="仿宋" w:cs="仿宋"/>
          <w:szCs w:val="21"/>
        </w:rPr>
      </w:pPr>
    </w:p>
    <w:p w14:paraId="4D4F7668">
      <w:pPr>
        <w:rPr>
          <w:rFonts w:hint="eastAsia" w:ascii="仿宋" w:hAnsi="仿宋" w:eastAsia="仿宋" w:cs="仿宋"/>
          <w:szCs w:val="21"/>
        </w:rPr>
      </w:pPr>
    </w:p>
    <w:p w14:paraId="06D04B3E">
      <w:pPr>
        <w:pStyle w:val="6"/>
        <w:rPr>
          <w:rFonts w:hint="eastAsia" w:ascii="仿宋" w:hAnsi="仿宋" w:eastAsia="仿宋" w:cs="仿宋"/>
          <w:szCs w:val="21"/>
        </w:rPr>
      </w:pPr>
    </w:p>
    <w:p w14:paraId="3178047E">
      <w:pPr>
        <w:rPr>
          <w:rFonts w:hint="eastAsia" w:ascii="仿宋" w:hAnsi="仿宋" w:eastAsia="仿宋" w:cs="仿宋"/>
          <w:szCs w:val="21"/>
        </w:rPr>
      </w:pPr>
    </w:p>
    <w:p w14:paraId="06C11F89">
      <w:pPr>
        <w:pStyle w:val="6"/>
        <w:rPr>
          <w:rFonts w:hint="eastAsia" w:ascii="仿宋" w:hAnsi="仿宋" w:eastAsia="仿宋" w:cs="仿宋"/>
          <w:szCs w:val="21"/>
        </w:rPr>
      </w:pPr>
    </w:p>
    <w:p w14:paraId="3ED81626">
      <w:pPr>
        <w:rPr>
          <w:rFonts w:hint="eastAsia" w:ascii="仿宋" w:hAnsi="仿宋" w:eastAsia="仿宋" w:cs="仿宋"/>
          <w:szCs w:val="21"/>
        </w:rPr>
      </w:pPr>
    </w:p>
    <w:p w14:paraId="452CD6D2">
      <w:pPr>
        <w:pStyle w:val="6"/>
        <w:rPr>
          <w:rFonts w:hint="eastAsia" w:ascii="仿宋" w:hAnsi="仿宋" w:eastAsia="仿宋" w:cs="仿宋"/>
          <w:szCs w:val="21"/>
        </w:rPr>
      </w:pPr>
    </w:p>
    <w:p w14:paraId="25A4DD76">
      <w:pPr>
        <w:rPr>
          <w:rFonts w:hint="eastAsia" w:ascii="仿宋" w:hAnsi="仿宋" w:eastAsia="仿宋" w:cs="仿宋"/>
          <w:szCs w:val="21"/>
        </w:rPr>
      </w:pPr>
    </w:p>
    <w:p w14:paraId="57BCDB10">
      <w:pPr>
        <w:pStyle w:val="6"/>
        <w:rPr>
          <w:rFonts w:hint="eastAsia" w:ascii="仿宋" w:hAnsi="仿宋" w:eastAsia="仿宋" w:cs="仿宋"/>
          <w:szCs w:val="21"/>
        </w:rPr>
      </w:pPr>
    </w:p>
    <w:p w14:paraId="7D012BA1">
      <w:pPr>
        <w:rPr>
          <w:rFonts w:hint="eastAsia" w:ascii="仿宋" w:hAnsi="仿宋" w:eastAsia="仿宋" w:cs="仿宋"/>
          <w:szCs w:val="21"/>
        </w:rPr>
      </w:pPr>
    </w:p>
    <w:p w14:paraId="52C45F1D">
      <w:pPr>
        <w:pStyle w:val="6"/>
        <w:rPr>
          <w:rFonts w:hint="eastAsia" w:ascii="仿宋" w:hAnsi="仿宋" w:eastAsia="仿宋" w:cs="仿宋"/>
          <w:szCs w:val="21"/>
        </w:rPr>
      </w:pPr>
    </w:p>
    <w:p w14:paraId="3835EE6B">
      <w:pPr>
        <w:rPr>
          <w:rFonts w:hint="eastAsia" w:ascii="仿宋" w:hAnsi="仿宋" w:eastAsia="仿宋" w:cs="仿宋"/>
          <w:szCs w:val="21"/>
        </w:rPr>
      </w:pPr>
    </w:p>
    <w:p w14:paraId="20E073E8">
      <w:pPr>
        <w:pStyle w:val="6"/>
        <w:rPr>
          <w:rFonts w:hint="eastAsia" w:ascii="仿宋" w:hAnsi="仿宋" w:eastAsia="仿宋" w:cs="仿宋"/>
          <w:szCs w:val="21"/>
        </w:rPr>
      </w:pPr>
    </w:p>
    <w:p w14:paraId="28437EDC">
      <w:pPr>
        <w:rPr>
          <w:rFonts w:hint="eastAsia" w:ascii="仿宋" w:hAnsi="仿宋" w:eastAsia="仿宋" w:cs="仿宋"/>
          <w:szCs w:val="21"/>
        </w:rPr>
      </w:pPr>
    </w:p>
    <w:p w14:paraId="0A74E310">
      <w:pPr>
        <w:pStyle w:val="6"/>
        <w:rPr>
          <w:rFonts w:hint="eastAsia" w:ascii="仿宋" w:hAnsi="仿宋" w:eastAsia="仿宋" w:cs="仿宋"/>
          <w:szCs w:val="21"/>
        </w:rPr>
      </w:pPr>
    </w:p>
    <w:p w14:paraId="095E836D">
      <w:pPr>
        <w:rPr>
          <w:rFonts w:hint="eastAsia" w:ascii="仿宋" w:hAnsi="仿宋" w:eastAsia="仿宋" w:cs="仿宋"/>
          <w:szCs w:val="21"/>
        </w:rPr>
      </w:pPr>
    </w:p>
    <w:p w14:paraId="223DACEB">
      <w:pPr>
        <w:pStyle w:val="6"/>
        <w:rPr>
          <w:rFonts w:hint="eastAsia" w:ascii="仿宋" w:hAnsi="仿宋" w:eastAsia="仿宋" w:cs="仿宋"/>
          <w:szCs w:val="21"/>
        </w:rPr>
      </w:pPr>
    </w:p>
    <w:p w14:paraId="5C45A05A">
      <w:pPr>
        <w:adjustRightInd w:val="0"/>
        <w:snapToGrid w:val="0"/>
        <w:spacing w:line="440" w:lineRule="exact"/>
        <w:ind w:right="-506" w:rightChars="-241"/>
        <w:jc w:val="left"/>
        <w:rPr>
          <w:rFonts w:hint="eastAsia" w:ascii="仿宋" w:hAnsi="仿宋" w:eastAsia="仿宋" w:cs="仿宋"/>
          <w:b/>
          <w:szCs w:val="21"/>
        </w:rPr>
      </w:pPr>
    </w:p>
    <w:p w14:paraId="76259062">
      <w:pPr>
        <w:adjustRightInd w:val="0"/>
        <w:snapToGrid w:val="0"/>
        <w:spacing w:line="440" w:lineRule="exact"/>
        <w:ind w:right="-506" w:rightChars="-241"/>
        <w:jc w:val="left"/>
        <w:rPr>
          <w:rFonts w:hint="eastAsia" w:ascii="仿宋" w:hAnsi="仿宋" w:eastAsia="仿宋" w:cs="仿宋"/>
          <w:b/>
          <w:szCs w:val="21"/>
        </w:rPr>
      </w:pPr>
      <w:r>
        <w:rPr>
          <w:rFonts w:hint="eastAsia" w:ascii="仿宋" w:hAnsi="仿宋" w:eastAsia="仿宋" w:cs="仿宋"/>
          <w:b/>
          <w:szCs w:val="21"/>
        </w:rPr>
        <w:t>附件1：</w:t>
      </w:r>
    </w:p>
    <w:p w14:paraId="1A20EAD4">
      <w:pPr>
        <w:adjustRightInd w:val="0"/>
        <w:snapToGrid w:val="0"/>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新疆维吾尔自治区农业科学院物资采购廉洁合同</w:t>
      </w:r>
    </w:p>
    <w:p w14:paraId="7BDD77CA">
      <w:pPr>
        <w:adjustRightInd w:val="0"/>
        <w:snapToGrid w:val="0"/>
        <w:spacing w:line="440" w:lineRule="exact"/>
        <w:rPr>
          <w:rFonts w:hint="eastAsia" w:ascii="仿宋" w:hAnsi="仿宋" w:eastAsia="仿宋" w:cs="仿宋"/>
          <w:bCs/>
          <w:sz w:val="24"/>
        </w:rPr>
      </w:pPr>
      <w:r>
        <w:rPr>
          <w:rFonts w:hint="eastAsia" w:ascii="仿宋" w:hAnsi="仿宋" w:eastAsia="仿宋" w:cs="仿宋"/>
          <w:bCs/>
          <w:sz w:val="24"/>
        </w:rPr>
        <w:t>项目名称：</w:t>
      </w:r>
    </w:p>
    <w:p w14:paraId="7A498A19">
      <w:pPr>
        <w:adjustRightInd w:val="0"/>
        <w:snapToGrid w:val="0"/>
        <w:spacing w:line="440" w:lineRule="exact"/>
        <w:rPr>
          <w:rFonts w:hint="eastAsia" w:ascii="仿宋" w:hAnsi="仿宋" w:eastAsia="仿宋" w:cs="仿宋"/>
          <w:bCs/>
          <w:sz w:val="24"/>
        </w:rPr>
      </w:pPr>
      <w:r>
        <w:rPr>
          <w:rFonts w:hint="eastAsia" w:ascii="仿宋" w:hAnsi="仿宋" w:eastAsia="仿宋" w:cs="仿宋"/>
          <w:bCs/>
          <w:sz w:val="24"/>
        </w:rPr>
        <w:t>项目金额：</w:t>
      </w:r>
    </w:p>
    <w:p w14:paraId="7243DBE3">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为了加强廉政建设，进一步物资采购，技术服务和基建工程等工作的管理，预防违法违纪行为等问题的发生，维护各方主体的合法权益，督促从业人员敬业守法，保证新疆维吾尔自治区农业科学院各项活动健康有序开展，经甲、乙双方协商，同意签订本合同，并共同遵守：</w:t>
      </w:r>
    </w:p>
    <w:p w14:paraId="30578894">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第一条 新疆维吾尔自治区农业科学院和供应商双方的业务活动应坚持公开、公正、诚信的原则，自觉遵守国家的法律法规和行业的规章制度，依法采购和经销，保证服务质优价廉、安全有效。</w:t>
      </w:r>
    </w:p>
    <w:p w14:paraId="291F6C03">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第二条 严格执行国家政策，不得弄虚作假、虚高定价、徇私舞弊，不得损害国家和集体利益，不得违反物资采购、工程建设、医药购销等相关管理规章制度。</w:t>
      </w:r>
    </w:p>
    <w:p w14:paraId="357F6530">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第三条 各方主体从业人员要做到各负其责、敬业守法、秉公办事，互相配合支持，不推诿扯皮，不设卡刁难，杜绝暗箱操作，禁止不正当竞争。</w:t>
      </w:r>
    </w:p>
    <w:p w14:paraId="7359C1D2">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新疆维吾尔自治区农业科学院科室私下向新疆维吾尔自治区农业科学院职工进行任何形式的促销活动，不得以各种名义给新疆维吾尔自治区农业科学院职工促销费、礼金、回扣、提成、贵重礼品或其它不正当利益。乙方不得以回扣、宴请、提供旅游、超标准支付食宿费用等方式影响甲方工作人员采购或使用物资的选择权。</w:t>
      </w:r>
    </w:p>
    <w:p w14:paraId="556D77E5">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639D6787">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第六条 认真履行合同，诚信服务，严把产品质量关，杜绝假冒伪劣产品进入新疆维吾尔自治区农业科学院，做好产品的售前、售中、售后服务工作。由产品质量问题造成的事故一切责任由乙方承担，乙方不得违反有关规定合同外采购、违价采购或从非规定渠道采购。</w:t>
      </w:r>
    </w:p>
    <w:p w14:paraId="28998FFE">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第七条 各主体从业人员如发现双方工作人员有违法违纪等不廉洁行为应及时向监督部门报告。</w:t>
      </w:r>
    </w:p>
    <w:p w14:paraId="2635D6F8">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第八条 本合同作为新疆维吾尔自治区农业科学院采购合同的重要组成部分，与采购合同一并执行，具有同等的法律效力，本合约自双方签订后生效，双方应共同遵守和履行合约规定，对违反上述规定者，将依据有关规定给予严肃处理，终止合同或暂停其产品在新疆维吾尔自治区农业科学院内的销售和使用，触犯法律的，移交司法机关处理。</w:t>
      </w:r>
    </w:p>
    <w:p w14:paraId="7A84BDCF">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第九条 本合同与采购合同份数一致，甲方监督部门留存一份。</w:t>
      </w:r>
    </w:p>
    <w:p w14:paraId="5172A69C">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第十条 本合同共计十条。</w:t>
      </w:r>
    </w:p>
    <w:p w14:paraId="366E849E">
      <w:pPr>
        <w:adjustRightInd w:val="0"/>
        <w:snapToGrid w:val="0"/>
        <w:spacing w:line="440" w:lineRule="exact"/>
        <w:ind w:firstLine="480" w:firstLineChars="200"/>
        <w:rPr>
          <w:rFonts w:hint="eastAsia" w:ascii="仿宋" w:hAnsi="仿宋" w:eastAsia="仿宋" w:cs="仿宋"/>
          <w:bCs/>
          <w:sz w:val="24"/>
        </w:rPr>
      </w:pPr>
    </w:p>
    <w:p w14:paraId="48E261FD">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甲方：                                           乙方（盖  章）：</w:t>
      </w:r>
    </w:p>
    <w:p w14:paraId="2FD5F06B">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申请部门负责人：                                 法定代表人（负责人）：</w:t>
      </w:r>
    </w:p>
    <w:p w14:paraId="3D74F39E">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采购部门负责人：                                 经办人签名：</w:t>
      </w:r>
    </w:p>
    <w:p w14:paraId="4AB2B775">
      <w:pPr>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 xml:space="preserve">监督部门签章：                  </w:t>
      </w:r>
    </w:p>
    <w:p w14:paraId="4534F326">
      <w:pPr>
        <w:adjustRightInd w:val="0"/>
        <w:snapToGrid w:val="0"/>
        <w:spacing w:line="440" w:lineRule="exact"/>
        <w:ind w:firstLine="480" w:firstLineChars="200"/>
        <w:rPr>
          <w:rFonts w:hint="eastAsia" w:ascii="仿宋" w:hAnsi="仿宋" w:eastAsia="仿宋" w:cs="仿宋"/>
          <w:bCs/>
          <w:sz w:val="24"/>
        </w:rPr>
      </w:pPr>
    </w:p>
    <w:p w14:paraId="1B60C502">
      <w:pPr>
        <w:adjustRightInd w:val="0"/>
        <w:snapToGrid w:val="0"/>
        <w:spacing w:line="440" w:lineRule="exact"/>
        <w:ind w:firstLine="1200" w:firstLineChars="500"/>
        <w:rPr>
          <w:rFonts w:hint="eastAsia" w:ascii="仿宋" w:hAnsi="仿宋" w:eastAsia="仿宋" w:cs="仿宋"/>
          <w:bCs/>
          <w:sz w:val="24"/>
        </w:rPr>
      </w:pPr>
      <w:r>
        <w:rPr>
          <w:rFonts w:hint="eastAsia" w:ascii="仿宋" w:hAnsi="仿宋" w:eastAsia="仿宋" w:cs="仿宋"/>
          <w:bCs/>
          <w:sz w:val="24"/>
        </w:rPr>
        <w:t>年   月   日                                 年   月   日</w:t>
      </w:r>
    </w:p>
    <w:p w14:paraId="63E1F3A6">
      <w:pPr>
        <w:adjustRightInd w:val="0"/>
        <w:snapToGrid w:val="0"/>
        <w:spacing w:line="440" w:lineRule="exact"/>
        <w:ind w:firstLine="1200" w:firstLineChars="500"/>
        <w:rPr>
          <w:rFonts w:hint="eastAsia" w:ascii="仿宋" w:hAnsi="仿宋" w:eastAsia="仿宋" w:cs="仿宋"/>
          <w:bCs/>
          <w:sz w:val="24"/>
        </w:rPr>
      </w:pPr>
    </w:p>
    <w:p w14:paraId="3A99A3EE">
      <w:pPr>
        <w:pStyle w:val="6"/>
        <w:rPr>
          <w:rFonts w:hint="eastAsia" w:ascii="仿宋" w:hAnsi="仿宋" w:eastAsia="仿宋" w:cs="仿宋"/>
          <w:bCs/>
          <w:sz w:val="24"/>
        </w:rPr>
      </w:pPr>
    </w:p>
    <w:p w14:paraId="519ECC55">
      <w:pPr>
        <w:rPr>
          <w:rFonts w:hint="eastAsia" w:ascii="仿宋" w:hAnsi="仿宋" w:eastAsia="仿宋" w:cs="仿宋"/>
          <w:bCs/>
          <w:sz w:val="24"/>
        </w:rPr>
      </w:pPr>
    </w:p>
    <w:p w14:paraId="516FBEC8">
      <w:pPr>
        <w:pStyle w:val="6"/>
        <w:rPr>
          <w:rFonts w:hint="eastAsia" w:ascii="仿宋" w:hAnsi="仿宋" w:eastAsia="仿宋" w:cs="仿宋"/>
          <w:bCs/>
          <w:sz w:val="24"/>
        </w:rPr>
      </w:pPr>
    </w:p>
    <w:p w14:paraId="03ED6F31">
      <w:pPr>
        <w:rPr>
          <w:rFonts w:hint="eastAsia" w:ascii="仿宋" w:hAnsi="仿宋" w:eastAsia="仿宋" w:cs="仿宋"/>
          <w:bCs/>
          <w:sz w:val="24"/>
        </w:rPr>
      </w:pPr>
    </w:p>
    <w:p w14:paraId="7BFD4EDD">
      <w:pPr>
        <w:pStyle w:val="6"/>
        <w:rPr>
          <w:rFonts w:hint="eastAsia" w:ascii="仿宋" w:hAnsi="仿宋" w:eastAsia="仿宋" w:cs="仿宋"/>
          <w:bCs/>
          <w:sz w:val="24"/>
        </w:rPr>
      </w:pPr>
    </w:p>
    <w:p w14:paraId="3BDF5C67">
      <w:pPr>
        <w:rPr>
          <w:rFonts w:hint="eastAsia" w:ascii="仿宋" w:hAnsi="仿宋" w:eastAsia="仿宋" w:cs="仿宋"/>
          <w:bCs/>
          <w:sz w:val="24"/>
        </w:rPr>
      </w:pPr>
    </w:p>
    <w:p w14:paraId="166E700F">
      <w:pPr>
        <w:pStyle w:val="6"/>
        <w:rPr>
          <w:rFonts w:hint="eastAsia" w:ascii="仿宋" w:hAnsi="仿宋" w:eastAsia="仿宋" w:cs="仿宋"/>
          <w:bCs/>
          <w:sz w:val="24"/>
        </w:rPr>
      </w:pPr>
    </w:p>
    <w:p w14:paraId="34DF90AD">
      <w:pPr>
        <w:rPr>
          <w:rFonts w:hint="eastAsia" w:ascii="仿宋" w:hAnsi="仿宋" w:eastAsia="仿宋" w:cs="仿宋"/>
          <w:bCs/>
          <w:sz w:val="24"/>
        </w:rPr>
      </w:pPr>
    </w:p>
    <w:p w14:paraId="66C17A10">
      <w:pPr>
        <w:pStyle w:val="6"/>
        <w:rPr>
          <w:rFonts w:hint="eastAsia" w:ascii="仿宋" w:hAnsi="仿宋" w:eastAsia="仿宋" w:cs="仿宋"/>
          <w:bCs/>
          <w:sz w:val="24"/>
        </w:rPr>
      </w:pPr>
    </w:p>
    <w:p w14:paraId="178D9EB2">
      <w:pPr>
        <w:rPr>
          <w:rFonts w:hint="eastAsia" w:ascii="仿宋" w:hAnsi="仿宋" w:eastAsia="仿宋" w:cs="仿宋"/>
          <w:bCs/>
          <w:sz w:val="24"/>
        </w:rPr>
      </w:pPr>
    </w:p>
    <w:p w14:paraId="0B43C0DF">
      <w:pPr>
        <w:pStyle w:val="6"/>
        <w:rPr>
          <w:rFonts w:hint="eastAsia" w:ascii="仿宋" w:hAnsi="仿宋" w:eastAsia="仿宋" w:cs="仿宋"/>
          <w:bCs/>
          <w:sz w:val="24"/>
        </w:rPr>
      </w:pPr>
    </w:p>
    <w:p w14:paraId="1C8EE50C">
      <w:pPr>
        <w:rPr>
          <w:rFonts w:hint="eastAsia" w:ascii="仿宋" w:hAnsi="仿宋" w:eastAsia="仿宋" w:cs="仿宋"/>
          <w:bCs/>
          <w:sz w:val="24"/>
        </w:rPr>
      </w:pPr>
    </w:p>
    <w:p w14:paraId="3B351CC3">
      <w:pPr>
        <w:pStyle w:val="6"/>
        <w:rPr>
          <w:rFonts w:hint="eastAsia" w:ascii="仿宋" w:hAnsi="仿宋" w:eastAsia="仿宋" w:cs="仿宋"/>
          <w:bCs/>
          <w:sz w:val="24"/>
        </w:rPr>
      </w:pPr>
    </w:p>
    <w:p w14:paraId="6EA291A3">
      <w:pPr>
        <w:rPr>
          <w:rFonts w:hint="eastAsia" w:ascii="仿宋" w:hAnsi="仿宋" w:eastAsia="仿宋" w:cs="仿宋"/>
          <w:bCs/>
          <w:sz w:val="24"/>
        </w:rPr>
      </w:pPr>
    </w:p>
    <w:p w14:paraId="296A3FA2">
      <w:pPr>
        <w:pStyle w:val="6"/>
        <w:rPr>
          <w:rFonts w:hint="eastAsia" w:ascii="仿宋" w:hAnsi="仿宋" w:eastAsia="仿宋" w:cs="仿宋"/>
          <w:bCs/>
          <w:sz w:val="24"/>
        </w:rPr>
      </w:pPr>
    </w:p>
    <w:p w14:paraId="25136C22">
      <w:pPr>
        <w:rPr>
          <w:rFonts w:hint="eastAsia" w:ascii="仿宋" w:hAnsi="仿宋" w:eastAsia="仿宋" w:cs="仿宋"/>
          <w:bCs/>
          <w:sz w:val="24"/>
        </w:rPr>
      </w:pPr>
    </w:p>
    <w:p w14:paraId="4901375E">
      <w:pPr>
        <w:pStyle w:val="6"/>
        <w:rPr>
          <w:rFonts w:hint="eastAsia" w:ascii="仿宋" w:hAnsi="仿宋" w:eastAsia="仿宋" w:cs="仿宋"/>
          <w:bCs/>
          <w:sz w:val="24"/>
        </w:rPr>
      </w:pPr>
    </w:p>
    <w:p w14:paraId="3A2BF231">
      <w:pPr>
        <w:rPr>
          <w:rFonts w:hint="eastAsia" w:ascii="仿宋" w:hAnsi="仿宋" w:eastAsia="仿宋" w:cs="仿宋"/>
          <w:bCs/>
          <w:sz w:val="24"/>
        </w:rPr>
      </w:pPr>
    </w:p>
    <w:p w14:paraId="68F44529">
      <w:pPr>
        <w:pStyle w:val="6"/>
        <w:rPr>
          <w:rFonts w:hint="eastAsia" w:ascii="仿宋" w:hAnsi="仿宋" w:eastAsia="仿宋" w:cs="仿宋"/>
          <w:bCs/>
          <w:sz w:val="24"/>
        </w:rPr>
      </w:pPr>
    </w:p>
    <w:p w14:paraId="77655EBA">
      <w:pPr>
        <w:rPr>
          <w:rFonts w:hint="eastAsia" w:ascii="仿宋" w:hAnsi="仿宋" w:eastAsia="仿宋" w:cs="仿宋"/>
          <w:bCs/>
          <w:sz w:val="24"/>
        </w:rPr>
      </w:pPr>
    </w:p>
    <w:p w14:paraId="5B714E90">
      <w:pPr>
        <w:pStyle w:val="6"/>
        <w:rPr>
          <w:rFonts w:hint="eastAsia" w:ascii="仿宋" w:hAnsi="仿宋" w:eastAsia="仿宋" w:cs="仿宋"/>
          <w:bCs/>
          <w:sz w:val="24"/>
        </w:rPr>
      </w:pPr>
    </w:p>
    <w:p w14:paraId="6E4D5447">
      <w:pPr>
        <w:rPr>
          <w:rFonts w:hint="eastAsia" w:ascii="仿宋" w:hAnsi="仿宋" w:eastAsia="仿宋" w:cs="仿宋"/>
          <w:bCs/>
          <w:sz w:val="24"/>
        </w:rPr>
      </w:pPr>
    </w:p>
    <w:p w14:paraId="5219540B">
      <w:pPr>
        <w:pStyle w:val="6"/>
        <w:rPr>
          <w:rFonts w:hint="eastAsia"/>
        </w:rPr>
      </w:pPr>
    </w:p>
    <w:p w14:paraId="772BEA6C">
      <w:pPr>
        <w:adjustRightInd w:val="0"/>
        <w:snapToGrid w:val="0"/>
        <w:spacing w:line="440" w:lineRule="exact"/>
        <w:ind w:firstLine="0" w:firstLineChars="0"/>
        <w:rPr>
          <w:rFonts w:hint="eastAsia" w:ascii="仿宋" w:hAnsi="仿宋" w:eastAsia="仿宋" w:cs="仿宋"/>
          <w:b/>
          <w:bCs/>
          <w:kern w:val="0"/>
          <w:sz w:val="28"/>
          <w:szCs w:val="28"/>
        </w:rPr>
      </w:pPr>
      <w:r>
        <w:rPr>
          <w:rFonts w:hint="eastAsia" w:ascii="仿宋" w:hAnsi="仿宋" w:eastAsia="仿宋" w:cs="仿宋"/>
          <w:b/>
          <w:bCs/>
          <w:kern w:val="0"/>
          <w:sz w:val="24"/>
        </w:rPr>
        <w:t xml:space="preserve">附件2：                  </w:t>
      </w:r>
      <w:r>
        <w:rPr>
          <w:rFonts w:hint="eastAsia" w:ascii="仿宋" w:hAnsi="仿宋" w:eastAsia="仿宋" w:cs="仿宋"/>
          <w:b/>
          <w:bCs/>
          <w:kern w:val="0"/>
          <w:sz w:val="28"/>
          <w:szCs w:val="28"/>
        </w:rPr>
        <w:t xml:space="preserve">  </w:t>
      </w:r>
    </w:p>
    <w:p w14:paraId="5B9EA1A1">
      <w:pPr>
        <w:adjustRightInd w:val="0"/>
        <w:snapToGrid w:val="0"/>
        <w:spacing w:line="440" w:lineRule="exact"/>
        <w:ind w:firstLine="0" w:firstLineChars="0"/>
        <w:rPr>
          <w:rFonts w:hint="eastAsia" w:ascii="仿宋" w:hAnsi="仿宋" w:eastAsia="仿宋" w:cs="仿宋"/>
          <w:b/>
          <w:bCs/>
          <w:kern w:val="0"/>
          <w:sz w:val="28"/>
          <w:szCs w:val="28"/>
        </w:rPr>
      </w:pPr>
    </w:p>
    <w:p w14:paraId="77AB2F66">
      <w:pPr>
        <w:adjustRightInd w:val="0"/>
        <w:snapToGrid w:val="0"/>
        <w:spacing w:line="440" w:lineRule="exact"/>
        <w:ind w:firstLine="0" w:firstLineChars="0"/>
        <w:rPr>
          <w:rFonts w:hint="eastAsia" w:ascii="仿宋" w:hAnsi="仿宋" w:eastAsia="仿宋" w:cs="仿宋"/>
          <w:b/>
          <w:bCs/>
          <w:kern w:val="0"/>
          <w:sz w:val="28"/>
          <w:szCs w:val="28"/>
        </w:rPr>
      </w:pPr>
    </w:p>
    <w:p w14:paraId="02C62AFC">
      <w:pPr>
        <w:adjustRightInd w:val="0"/>
        <w:snapToGrid w:val="0"/>
        <w:spacing w:line="440" w:lineRule="exact"/>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技术参数和售后服务</w:t>
      </w:r>
    </w:p>
    <w:p w14:paraId="72D91FB5">
      <w:pPr>
        <w:pStyle w:val="6"/>
        <w:rPr>
          <w:rFonts w:hint="eastAsia"/>
        </w:rPr>
      </w:pPr>
    </w:p>
    <w:p w14:paraId="26A58943">
      <w:pPr>
        <w:adjustRightInd w:val="0"/>
        <w:snapToGrid w:val="0"/>
        <w:spacing w:line="440" w:lineRule="exact"/>
        <w:outlineLvl w:val="0"/>
        <w:rPr>
          <w:rFonts w:hint="eastAsia" w:ascii="仿宋" w:hAnsi="仿宋" w:eastAsia="仿宋" w:cs="仿宋"/>
          <w:sz w:val="24"/>
        </w:rPr>
      </w:pPr>
      <w:r>
        <w:rPr>
          <w:rFonts w:hint="eastAsia" w:ascii="仿宋" w:hAnsi="仿宋" w:eastAsia="仿宋" w:cs="仿宋"/>
          <w:sz w:val="24"/>
        </w:rPr>
        <w:t>一、乙方承诺</w:t>
      </w:r>
    </w:p>
    <w:p w14:paraId="378F8CDB">
      <w:pPr>
        <w:adjustRightInd w:val="0"/>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鉴于国家</w:t>
      </w:r>
      <w:r>
        <w:rPr>
          <w:rFonts w:hint="eastAsia" w:ascii="仿宋" w:hAnsi="仿宋" w:eastAsia="仿宋" w:cs="仿宋"/>
          <w:bCs/>
          <w:sz w:val="24"/>
        </w:rPr>
        <w:t>、</w:t>
      </w:r>
      <w:r>
        <w:rPr>
          <w:rFonts w:hint="eastAsia" w:ascii="仿宋" w:hAnsi="仿宋" w:eastAsia="仿宋" w:cs="仿宋"/>
          <w:sz w:val="24"/>
        </w:rPr>
        <w:t>自治区、行业对</w:t>
      </w:r>
      <w:r>
        <w:rPr>
          <w:rFonts w:hint="eastAsia" w:ascii="仿宋" w:hAnsi="仿宋" w:eastAsia="仿宋" w:cs="仿宋"/>
          <w:sz w:val="24"/>
          <w:u w:val="single"/>
        </w:rPr>
        <w:t xml:space="preserve">                   </w:t>
      </w:r>
      <w:r>
        <w:rPr>
          <w:rFonts w:hint="eastAsia" w:ascii="仿宋" w:hAnsi="仿宋" w:eastAsia="仿宋" w:cs="仿宋"/>
          <w:sz w:val="24"/>
        </w:rPr>
        <w:t>产</w:t>
      </w:r>
      <w:r>
        <w:rPr>
          <w:rFonts w:hint="eastAsia" w:ascii="仿宋" w:hAnsi="仿宋" w:eastAsia="仿宋" w:cs="仿宋"/>
          <w:sz w:val="24"/>
          <w:u w:val="single"/>
        </w:rPr>
        <w:t>品</w:t>
      </w:r>
      <w:r>
        <w:rPr>
          <w:rFonts w:hint="eastAsia" w:ascii="仿宋" w:hAnsi="仿宋" w:eastAsia="仿宋" w:cs="仿宋"/>
          <w:sz w:val="24"/>
        </w:rPr>
        <w:t>的要求，乙方承诺按照要求标准组织供货，按时运到甲方指定的交货地点并确保所中标的产品各项指标符合招标技术要求；同时乙方根据产品的使用特性做好售后服务。</w:t>
      </w:r>
    </w:p>
    <w:p w14:paraId="191B8C45">
      <w:pPr>
        <w:adjustRightInd w:val="0"/>
        <w:snapToGrid w:val="0"/>
        <w:spacing w:line="440" w:lineRule="exact"/>
        <w:ind w:firstLine="480" w:firstLineChars="200"/>
        <w:rPr>
          <w:rFonts w:hint="eastAsia" w:ascii="仿宋" w:hAnsi="仿宋" w:eastAsia="仿宋" w:cs="仿宋"/>
          <w:sz w:val="24"/>
        </w:rPr>
      </w:pPr>
    </w:p>
    <w:p w14:paraId="50E0FD52">
      <w:pPr>
        <w:adjustRightInd w:val="0"/>
        <w:snapToGrid w:val="0"/>
        <w:spacing w:line="440" w:lineRule="exact"/>
        <w:ind w:firstLine="480" w:firstLineChars="200"/>
        <w:rPr>
          <w:rFonts w:hint="eastAsia" w:ascii="仿宋" w:hAnsi="仿宋" w:eastAsia="仿宋" w:cs="仿宋"/>
          <w:sz w:val="24"/>
        </w:rPr>
      </w:pPr>
    </w:p>
    <w:p w14:paraId="62630CDA">
      <w:pPr>
        <w:adjustRightInd w:val="0"/>
        <w:snapToGrid w:val="0"/>
        <w:spacing w:line="440" w:lineRule="exact"/>
        <w:ind w:firstLine="480" w:firstLineChars="200"/>
        <w:rPr>
          <w:rFonts w:hint="eastAsia" w:ascii="仿宋" w:hAnsi="仿宋" w:eastAsia="仿宋" w:cs="仿宋"/>
          <w:sz w:val="24"/>
        </w:rPr>
      </w:pPr>
    </w:p>
    <w:p w14:paraId="0CF0EDC7">
      <w:pPr>
        <w:adjustRightInd w:val="0"/>
        <w:snapToGrid w:val="0"/>
        <w:spacing w:line="440" w:lineRule="exact"/>
        <w:ind w:firstLine="480" w:firstLineChars="200"/>
        <w:rPr>
          <w:rFonts w:hint="eastAsia" w:ascii="仿宋" w:hAnsi="仿宋" w:eastAsia="仿宋" w:cs="仿宋"/>
          <w:sz w:val="24"/>
        </w:rPr>
      </w:pPr>
    </w:p>
    <w:p w14:paraId="11DE91F6">
      <w:pPr>
        <w:adjustRightInd w:val="0"/>
        <w:snapToGrid w:val="0"/>
        <w:spacing w:line="440" w:lineRule="exact"/>
        <w:ind w:firstLine="480" w:firstLineChars="200"/>
        <w:rPr>
          <w:rFonts w:hint="eastAsia" w:ascii="仿宋" w:hAnsi="仿宋" w:eastAsia="仿宋" w:cs="仿宋"/>
          <w:sz w:val="24"/>
          <w:highlight w:val="yellow"/>
        </w:rPr>
      </w:pPr>
    </w:p>
    <w:p w14:paraId="2292335B">
      <w:pPr>
        <w:numPr>
          <w:ilvl w:val="0"/>
          <w:numId w:val="5"/>
        </w:numPr>
        <w:adjustRightInd w:val="0"/>
        <w:snapToGrid w:val="0"/>
        <w:spacing w:line="440" w:lineRule="exact"/>
        <w:rPr>
          <w:rFonts w:hint="eastAsia" w:ascii="仿宋" w:hAnsi="仿宋" w:eastAsia="仿宋" w:cs="仿宋"/>
          <w:sz w:val="24"/>
        </w:rPr>
      </w:pPr>
      <w:r>
        <w:rPr>
          <w:rFonts w:hint="eastAsia" w:ascii="仿宋" w:hAnsi="仿宋" w:eastAsia="仿宋" w:cs="仿宋"/>
          <w:sz w:val="24"/>
        </w:rPr>
        <w:t>详细技术参数（不仅限于投标文件中的技术参数和图片）</w:t>
      </w:r>
    </w:p>
    <w:p w14:paraId="5DC8EB3F">
      <w:pPr>
        <w:adjustRightInd w:val="0"/>
        <w:snapToGrid w:val="0"/>
        <w:spacing w:line="440" w:lineRule="exact"/>
        <w:rPr>
          <w:rFonts w:hint="eastAsia" w:ascii="仿宋" w:hAnsi="仿宋" w:eastAsia="仿宋" w:cs="仿宋"/>
          <w:sz w:val="24"/>
        </w:rPr>
      </w:pPr>
    </w:p>
    <w:p w14:paraId="7FF5AAC5">
      <w:pPr>
        <w:adjustRightInd w:val="0"/>
        <w:snapToGrid w:val="0"/>
        <w:spacing w:line="440" w:lineRule="exact"/>
        <w:rPr>
          <w:rFonts w:hint="eastAsia" w:ascii="仿宋" w:hAnsi="仿宋" w:eastAsia="仿宋" w:cs="仿宋"/>
          <w:sz w:val="24"/>
        </w:rPr>
      </w:pPr>
    </w:p>
    <w:p w14:paraId="0EA5546F">
      <w:pPr>
        <w:adjustRightInd w:val="0"/>
        <w:snapToGrid w:val="0"/>
        <w:spacing w:line="440" w:lineRule="exact"/>
        <w:rPr>
          <w:rFonts w:hint="eastAsia" w:ascii="仿宋" w:hAnsi="仿宋" w:eastAsia="仿宋" w:cs="仿宋"/>
          <w:sz w:val="24"/>
        </w:rPr>
      </w:pPr>
    </w:p>
    <w:p w14:paraId="77A4EC61">
      <w:pPr>
        <w:adjustRightInd w:val="0"/>
        <w:snapToGrid w:val="0"/>
        <w:spacing w:line="440" w:lineRule="exact"/>
        <w:rPr>
          <w:rFonts w:hint="eastAsia" w:ascii="仿宋" w:hAnsi="仿宋" w:eastAsia="仿宋" w:cs="仿宋"/>
          <w:sz w:val="24"/>
        </w:rPr>
      </w:pPr>
    </w:p>
    <w:p w14:paraId="0D0D3F13">
      <w:pPr>
        <w:adjustRightInd w:val="0"/>
        <w:snapToGrid w:val="0"/>
        <w:spacing w:line="440" w:lineRule="exact"/>
        <w:rPr>
          <w:rFonts w:hint="eastAsia" w:ascii="仿宋" w:hAnsi="仿宋" w:eastAsia="仿宋" w:cs="仿宋"/>
          <w:sz w:val="24"/>
        </w:rPr>
      </w:pPr>
    </w:p>
    <w:p w14:paraId="50397CDD">
      <w:pPr>
        <w:adjustRightInd w:val="0"/>
        <w:snapToGrid w:val="0"/>
        <w:spacing w:line="440" w:lineRule="exact"/>
        <w:rPr>
          <w:rFonts w:hint="eastAsia" w:ascii="仿宋" w:hAnsi="仿宋" w:eastAsia="仿宋" w:cs="仿宋"/>
          <w:sz w:val="24"/>
        </w:rPr>
      </w:pPr>
    </w:p>
    <w:p w14:paraId="487816A2">
      <w:pPr>
        <w:numPr>
          <w:ilvl w:val="0"/>
          <w:numId w:val="5"/>
        </w:numPr>
        <w:adjustRightInd w:val="0"/>
        <w:snapToGrid w:val="0"/>
        <w:spacing w:line="440" w:lineRule="exact"/>
        <w:rPr>
          <w:rFonts w:hint="eastAsia" w:ascii="仿宋" w:hAnsi="仿宋" w:eastAsia="仿宋" w:cs="仿宋"/>
          <w:sz w:val="24"/>
        </w:rPr>
      </w:pPr>
      <w:r>
        <w:rPr>
          <w:rFonts w:hint="eastAsia" w:ascii="仿宋" w:hAnsi="仿宋" w:eastAsia="仿宋" w:cs="仿宋"/>
          <w:sz w:val="24"/>
        </w:rPr>
        <w:t>售后服务（不仅限于投标文件中的售后服务）</w:t>
      </w:r>
    </w:p>
    <w:p w14:paraId="4209115B">
      <w:pPr>
        <w:widowControl/>
        <w:adjustRightInd w:val="0"/>
        <w:snapToGrid w:val="0"/>
        <w:spacing w:after="150" w:line="440" w:lineRule="exact"/>
        <w:jc w:val="left"/>
        <w:rPr>
          <w:rFonts w:hint="eastAsia" w:ascii="仿宋" w:hAnsi="仿宋" w:eastAsia="仿宋" w:cs="仿宋"/>
          <w:b/>
          <w:bCs/>
          <w:sz w:val="24"/>
        </w:rPr>
      </w:pPr>
    </w:p>
    <w:p w14:paraId="495F4F09">
      <w:pPr>
        <w:adjustRightInd w:val="0"/>
        <w:snapToGrid w:val="0"/>
        <w:spacing w:line="440" w:lineRule="exact"/>
        <w:rPr>
          <w:rFonts w:ascii="Arial" w:hAnsi="Arial" w:cs="Arial"/>
          <w:sz w:val="24"/>
        </w:rPr>
        <w:sectPr>
          <w:headerReference r:id="rId7" w:type="default"/>
          <w:footerReference r:id="rId8" w:type="default"/>
          <w:footerReference r:id="rId9" w:type="even"/>
          <w:pgSz w:w="11906" w:h="16838"/>
          <w:pgMar w:top="1440" w:right="1106" w:bottom="1077" w:left="1259" w:header="851" w:footer="992" w:gutter="0"/>
          <w:pgNumType w:fmt="decimal" w:start="1"/>
          <w:cols w:space="720" w:num="1"/>
          <w:titlePg/>
          <w:docGrid w:type="lines" w:linePitch="312" w:charSpace="0"/>
        </w:sectPr>
      </w:pPr>
    </w:p>
    <w:p w14:paraId="18BFB250">
      <w:pPr>
        <w:pStyle w:val="3"/>
        <w:jc w:val="both"/>
        <w:rPr>
          <w:rFonts w:hint="eastAsia" w:cs="仿宋"/>
          <w:bCs/>
        </w:rPr>
      </w:pPr>
    </w:p>
    <w:p w14:paraId="0D28590B">
      <w:pPr>
        <w:pStyle w:val="3"/>
        <w:rPr>
          <w:rFonts w:hint="eastAsia" w:cs="仿宋"/>
          <w:b w:val="0"/>
          <w:bCs/>
          <w:szCs w:val="32"/>
        </w:rPr>
      </w:pPr>
      <w:r>
        <w:fldChar w:fldCharType="begin"/>
      </w:r>
      <w:r>
        <w:instrText xml:space="preserve"> HYPERLINK \l "_Toc26330" </w:instrText>
      </w:r>
      <w:r>
        <w:fldChar w:fldCharType="separate"/>
      </w:r>
      <w:r>
        <w:rPr>
          <w:rFonts w:hint="eastAsia" w:cs="仿宋"/>
          <w:bCs/>
          <w:szCs w:val="32"/>
        </w:rPr>
        <w:t>第六章 投标文件格式</w:t>
      </w:r>
      <w:r>
        <w:rPr>
          <w:rFonts w:hint="eastAsia" w:cs="仿宋"/>
          <w:bCs/>
          <w:szCs w:val="32"/>
        </w:rPr>
        <w:fldChar w:fldCharType="end"/>
      </w:r>
      <w:bookmarkEnd w:id="31"/>
    </w:p>
    <w:p w14:paraId="5FECB464">
      <w:pPr>
        <w:shd w:val="clear" w:color="auto" w:fill="FFFFFF"/>
        <w:spacing w:line="440" w:lineRule="exact"/>
        <w:jc w:val="center"/>
        <w:rPr>
          <w:rFonts w:hint="eastAsia" w:ascii="仿宋" w:hAnsi="仿宋" w:eastAsia="仿宋" w:cs="仿宋"/>
          <w:bCs/>
          <w:szCs w:val="21"/>
        </w:rPr>
      </w:pPr>
    </w:p>
    <w:p w14:paraId="16D13F6A">
      <w:pPr>
        <w:widowControl/>
        <w:spacing w:line="440" w:lineRule="exact"/>
        <w:jc w:val="center"/>
        <w:rPr>
          <w:rFonts w:hint="eastAsia" w:ascii="仿宋" w:hAnsi="仿宋" w:eastAsia="仿宋" w:cs="仿宋"/>
          <w:b/>
          <w:bCs/>
          <w:sz w:val="24"/>
          <w:lang w:val="zh-CN"/>
        </w:rPr>
      </w:pPr>
      <w:r>
        <w:rPr>
          <w:rFonts w:hint="eastAsia" w:ascii="仿宋" w:hAnsi="仿宋" w:eastAsia="仿宋" w:cs="仿宋"/>
          <w:b/>
          <w:bCs/>
          <w:sz w:val="24"/>
          <w:lang w:val="zh-CN"/>
        </w:rPr>
        <w:t>（</w:t>
      </w:r>
      <w:r>
        <w:rPr>
          <w:rFonts w:hint="eastAsia" w:ascii="仿宋" w:hAnsi="仿宋" w:eastAsia="仿宋" w:cs="仿宋"/>
          <w:b/>
          <w:bCs/>
          <w:sz w:val="24"/>
        </w:rPr>
        <w:t>参考格式</w:t>
      </w:r>
      <w:r>
        <w:rPr>
          <w:rFonts w:hint="eastAsia" w:ascii="仿宋" w:hAnsi="仿宋" w:eastAsia="仿宋" w:cs="仿宋"/>
          <w:b/>
          <w:bCs/>
          <w:sz w:val="24"/>
          <w:lang w:val="zh-CN"/>
        </w:rPr>
        <w:t>）</w:t>
      </w:r>
    </w:p>
    <w:p w14:paraId="747A8C3D">
      <w:pPr>
        <w:widowControl/>
        <w:spacing w:line="440" w:lineRule="exact"/>
        <w:jc w:val="center"/>
        <w:rPr>
          <w:rFonts w:hint="eastAsia" w:ascii="仿宋" w:hAnsi="仿宋" w:eastAsia="仿宋" w:cs="仿宋"/>
          <w:sz w:val="24"/>
          <w:lang w:val="zh-CN"/>
        </w:rPr>
      </w:pPr>
    </w:p>
    <w:p w14:paraId="1C62EBFC">
      <w:pPr>
        <w:widowControl/>
        <w:spacing w:line="440" w:lineRule="exact"/>
        <w:jc w:val="center"/>
        <w:rPr>
          <w:rFonts w:hint="eastAsia" w:ascii="仿宋" w:hAnsi="仿宋" w:eastAsia="仿宋" w:cs="仿宋"/>
          <w:sz w:val="24"/>
          <w:lang w:val="zh-CN"/>
        </w:rPr>
      </w:pPr>
    </w:p>
    <w:p w14:paraId="1A03E4B6">
      <w:pPr>
        <w:widowControl/>
        <w:spacing w:line="440" w:lineRule="exact"/>
        <w:jc w:val="center"/>
        <w:rPr>
          <w:rFonts w:hint="eastAsia" w:ascii="仿宋" w:hAnsi="仿宋" w:eastAsia="仿宋" w:cs="仿宋"/>
          <w:sz w:val="24"/>
          <w:lang w:val="zh-CN"/>
        </w:rPr>
      </w:pPr>
    </w:p>
    <w:p w14:paraId="2269DC81">
      <w:pPr>
        <w:widowControl/>
        <w:spacing w:line="440" w:lineRule="exact"/>
        <w:jc w:val="center"/>
        <w:rPr>
          <w:rFonts w:hint="eastAsia" w:ascii="仿宋" w:hAnsi="仿宋" w:eastAsia="仿宋" w:cs="仿宋"/>
          <w:sz w:val="24"/>
          <w:lang w:val="zh-CN"/>
        </w:rPr>
      </w:pPr>
    </w:p>
    <w:p w14:paraId="523D1827">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rPr>
        <w:t>格式自拟</w:t>
      </w:r>
      <w:r>
        <w:rPr>
          <w:rFonts w:hint="eastAsia" w:ascii="仿宋" w:hAnsi="仿宋" w:eastAsia="仿宋" w:cs="仿宋"/>
          <w:sz w:val="24"/>
          <w:lang w:val="zh-CN"/>
        </w:rPr>
        <w:t>）</w:t>
      </w:r>
    </w:p>
    <w:p w14:paraId="0CD48177">
      <w:pPr>
        <w:shd w:val="clear" w:color="auto" w:fill="FFFFFF"/>
        <w:spacing w:line="440" w:lineRule="exact"/>
        <w:ind w:firstLine="420"/>
        <w:jc w:val="right"/>
        <w:outlineLvl w:val="0"/>
        <w:rPr>
          <w:rFonts w:hint="eastAsia" w:ascii="仿宋" w:hAnsi="仿宋" w:eastAsia="仿宋" w:cs="仿宋"/>
          <w:bCs/>
          <w:sz w:val="24"/>
          <w:lang w:val="zh-CN"/>
        </w:rPr>
      </w:pPr>
      <w:bookmarkStart w:id="32" w:name="_Toc16621"/>
    </w:p>
    <w:bookmarkEnd w:id="32"/>
    <w:p w14:paraId="4F7757EB">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3074BA39">
      <w:pPr>
        <w:spacing w:line="400" w:lineRule="exact"/>
        <w:ind w:firstLine="643" w:firstLineChars="200"/>
        <w:jc w:val="center"/>
        <w:rPr>
          <w:rFonts w:hint="eastAsia" w:ascii="仿宋" w:hAnsi="仿宋" w:eastAsia="仿宋" w:cs="仿宋"/>
          <w:b/>
          <w:bCs/>
          <w:sz w:val="32"/>
          <w:szCs w:val="32"/>
        </w:rPr>
      </w:pPr>
    </w:p>
    <w:p w14:paraId="0918ED1C">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1C4CFAD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2A1BF2C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（2）法定代表人身份证明书；</w:t>
      </w:r>
    </w:p>
    <w:p w14:paraId="0D3DEA8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3</w:t>
      </w:r>
      <w:r>
        <w:rPr>
          <w:rFonts w:hint="eastAsia" w:ascii="仿宋" w:hAnsi="仿宋" w:eastAsia="仿宋" w:cs="仿宋"/>
          <w:bCs/>
          <w:sz w:val="24"/>
        </w:rPr>
        <w:t>）法定代表人授权委托书；</w:t>
      </w:r>
    </w:p>
    <w:p w14:paraId="1B5A166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4</w:t>
      </w:r>
      <w:r>
        <w:rPr>
          <w:rFonts w:hint="eastAsia" w:ascii="仿宋" w:hAnsi="仿宋" w:eastAsia="仿宋" w:cs="仿宋"/>
          <w:bCs/>
          <w:sz w:val="24"/>
        </w:rPr>
        <w:t>）投标报价一览表；</w:t>
      </w:r>
    </w:p>
    <w:p w14:paraId="6A1A487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5</w:t>
      </w:r>
      <w:r>
        <w:rPr>
          <w:rFonts w:hint="eastAsia" w:ascii="仿宋" w:hAnsi="仿宋" w:eastAsia="仿宋" w:cs="仿宋"/>
          <w:bCs/>
          <w:sz w:val="24"/>
        </w:rPr>
        <w:t>）明细报价表；</w:t>
      </w:r>
    </w:p>
    <w:p w14:paraId="0D5A7E9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6</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的资格证明材料；</w:t>
      </w:r>
    </w:p>
    <w:p w14:paraId="63B6D7F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）投标保证金缴纳凭证；</w:t>
      </w:r>
    </w:p>
    <w:p w14:paraId="75C17F7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8</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近三年相关项目业绩表（202</w:t>
      </w:r>
      <w:r>
        <w:rPr>
          <w:rFonts w:hint="eastAsia" w:ascii="仿宋" w:hAnsi="仿宋" w:eastAsia="仿宋" w:cs="仿宋"/>
          <w:bCs/>
          <w:sz w:val="24"/>
          <w:lang w:val="en-US" w:eastAsia="zh-CN"/>
        </w:rPr>
        <w:t>3</w:t>
      </w:r>
      <w:r>
        <w:rPr>
          <w:rFonts w:hint="eastAsia" w:ascii="仿宋" w:hAnsi="仿宋" w:eastAsia="仿宋" w:cs="仿宋"/>
          <w:bCs/>
          <w:sz w:val="24"/>
        </w:rPr>
        <w:t>年01月01日至今）；</w:t>
      </w:r>
    </w:p>
    <w:p w14:paraId="1B4493B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9</w:t>
      </w:r>
      <w:r>
        <w:rPr>
          <w:rFonts w:hint="eastAsia" w:ascii="仿宋" w:hAnsi="仿宋" w:eastAsia="仿宋" w:cs="仿宋"/>
          <w:bCs/>
          <w:sz w:val="24"/>
        </w:rPr>
        <w:t>）商务、技术条款偏离表；</w:t>
      </w:r>
    </w:p>
    <w:p w14:paraId="30E2801C">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rPr>
        <w:t>（</w:t>
      </w:r>
      <w:r>
        <w:rPr>
          <w:rFonts w:hint="eastAsia" w:ascii="仿宋" w:hAnsi="仿宋" w:eastAsia="仿宋" w:cs="仿宋"/>
          <w:bCs/>
          <w:sz w:val="24"/>
          <w:lang w:val="en-US" w:eastAsia="zh-CN"/>
        </w:rPr>
        <w:t>10</w:t>
      </w:r>
      <w:r>
        <w:rPr>
          <w:rFonts w:hint="eastAsia" w:ascii="仿宋" w:hAnsi="仿宋" w:eastAsia="仿宋" w:cs="仿宋"/>
          <w:bCs/>
          <w:sz w:val="24"/>
        </w:rPr>
        <w:t>）</w:t>
      </w:r>
      <w:r>
        <w:rPr>
          <w:rFonts w:hint="eastAsia" w:ascii="仿宋" w:hAnsi="仿宋" w:eastAsia="仿宋" w:cs="仿宋"/>
          <w:bCs/>
          <w:sz w:val="24"/>
          <w:lang w:eastAsia="zh-CN"/>
        </w:rPr>
        <w:t>有关投标产品说明，彩色图片等技术参数要求。</w:t>
      </w:r>
    </w:p>
    <w:p w14:paraId="7C597C5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11</w:t>
      </w:r>
      <w:r>
        <w:rPr>
          <w:rFonts w:hint="eastAsia" w:ascii="仿宋" w:hAnsi="仿宋" w:eastAsia="仿宋" w:cs="仿宋"/>
          <w:bCs/>
          <w:sz w:val="24"/>
        </w:rPr>
        <w:t>）技术方案；</w:t>
      </w:r>
    </w:p>
    <w:p w14:paraId="78D6F6CF">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lang w:val="en-US" w:eastAsia="zh-CN"/>
        </w:rPr>
        <w:t>（12）关于符合本国产品标准的声明函</w:t>
      </w:r>
    </w:p>
    <w:p w14:paraId="10045BCB">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13</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认为需要提交的其他商务技术资料</w:t>
      </w:r>
    </w:p>
    <w:p w14:paraId="12423F29">
      <w:pPr>
        <w:spacing w:line="360" w:lineRule="auto"/>
        <w:ind w:firstLine="480" w:firstLineChars="200"/>
        <w:rPr>
          <w:rFonts w:hint="eastAsia" w:ascii="仿宋" w:hAnsi="仿宋" w:eastAsia="仿宋" w:cs="仿宋"/>
          <w:bCs/>
          <w:sz w:val="24"/>
        </w:rPr>
      </w:pPr>
    </w:p>
    <w:p w14:paraId="127DB528">
      <w:pPr>
        <w:ind w:firstLine="482" w:firstLineChars="200"/>
        <w:rPr>
          <w:rFonts w:hint="eastAsia" w:ascii="仿宋" w:hAnsi="仿宋" w:eastAsia="仿宋" w:cs="仿宋"/>
          <w:b/>
          <w:sz w:val="24"/>
        </w:rPr>
      </w:pPr>
    </w:p>
    <w:p w14:paraId="7B9B67EA">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13EE788B">
      <w:pPr>
        <w:ind w:firstLine="420" w:firstLineChars="200"/>
        <w:rPr>
          <w:rFonts w:hint="eastAsia" w:ascii="仿宋" w:hAnsi="仿宋" w:eastAsia="仿宋" w:cs="仿宋"/>
          <w:bCs/>
          <w:szCs w:val="21"/>
        </w:rPr>
      </w:pPr>
    </w:p>
    <w:p w14:paraId="3E931BC7">
      <w:pPr>
        <w:widowControl/>
        <w:spacing w:line="440" w:lineRule="exact"/>
        <w:jc w:val="left"/>
        <w:rPr>
          <w:rFonts w:hint="eastAsia" w:ascii="仿宋" w:hAnsi="仿宋" w:eastAsia="仿宋" w:cs="仿宋"/>
          <w:sz w:val="24"/>
        </w:rPr>
      </w:pPr>
      <w:r>
        <w:rPr>
          <w:rFonts w:hint="eastAsia" w:ascii="仿宋" w:hAnsi="仿宋" w:eastAsia="仿宋" w:cs="仿宋"/>
          <w:bCs/>
          <w:szCs w:val="21"/>
        </w:rPr>
        <w:br w:type="page"/>
      </w:r>
    </w:p>
    <w:p w14:paraId="2C9D6C5F">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1、投标函</w:t>
      </w:r>
    </w:p>
    <w:p w14:paraId="2E535281">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4D90D81C">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48BF7B52">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74EAC7C3">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6DFE6EE9">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54F1D036">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5BCD934A">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78985865">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6、一旦我方中标，我方愿意按招标要求承担招标代理服务费及评审费。</w:t>
      </w:r>
    </w:p>
    <w:p w14:paraId="078404B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7、一旦我方中标，我方承诺按采购人要求提供全额发票。</w:t>
      </w:r>
    </w:p>
    <w:p w14:paraId="6EB5BB37">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4CDC2BE9">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358D581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0A797161">
      <w:pPr>
        <w:pStyle w:val="28"/>
        <w:shd w:val="clear" w:color="auto" w:fill="FFFFFF"/>
        <w:snapToGrid w:val="0"/>
        <w:spacing w:line="440" w:lineRule="exact"/>
        <w:rPr>
          <w:rFonts w:hint="eastAsia" w:ascii="仿宋" w:hAnsi="仿宋" w:eastAsia="仿宋" w:cs="仿宋"/>
          <w:color w:val="auto"/>
          <w:sz w:val="24"/>
        </w:rPr>
      </w:pPr>
    </w:p>
    <w:p w14:paraId="6FFF55DA">
      <w:pPr>
        <w:pStyle w:val="28"/>
        <w:shd w:val="clear" w:color="auto" w:fill="FFFFFF"/>
        <w:snapToGrid w:val="0"/>
        <w:spacing w:line="440" w:lineRule="exact"/>
        <w:rPr>
          <w:rFonts w:hint="eastAsia" w:ascii="仿宋" w:hAnsi="仿宋" w:eastAsia="仿宋" w:cs="仿宋"/>
          <w:color w:val="auto"/>
          <w:sz w:val="24"/>
        </w:rPr>
      </w:pPr>
    </w:p>
    <w:p w14:paraId="318D6E34">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19C98AD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3E06505">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329067E1">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68EDEE44">
      <w:pPr>
        <w:shd w:val="clear" w:color="auto" w:fill="FFFFFF"/>
        <w:spacing w:line="440" w:lineRule="exact"/>
        <w:rPr>
          <w:rFonts w:hint="eastAsia" w:ascii="仿宋" w:hAnsi="仿宋" w:eastAsia="仿宋" w:cs="仿宋"/>
          <w:bCs/>
          <w:sz w:val="24"/>
        </w:rPr>
      </w:pPr>
      <w:r>
        <w:rPr>
          <w:rFonts w:hint="eastAsia"/>
        </w:rPr>
        <w:br w:type="page"/>
      </w:r>
    </w:p>
    <w:p w14:paraId="36FAC779">
      <w:pPr>
        <w:shd w:val="clear" w:color="auto" w:fill="FFFFFF"/>
        <w:spacing w:line="440" w:lineRule="exact"/>
        <w:jc w:val="center"/>
        <w:rPr>
          <w:rFonts w:hint="eastAsia" w:ascii="仿宋" w:hAnsi="仿宋" w:eastAsia="仿宋" w:cs="仿宋"/>
          <w:b/>
          <w:bCs/>
          <w:sz w:val="24"/>
        </w:rPr>
      </w:pPr>
    </w:p>
    <w:p w14:paraId="4DC333EA">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lang w:val="en-US" w:eastAsia="zh-CN"/>
        </w:rPr>
        <w:t>2</w:t>
      </w:r>
      <w:r>
        <w:rPr>
          <w:rFonts w:hint="eastAsia" w:ascii="仿宋" w:hAnsi="仿宋" w:eastAsia="仿宋" w:cs="仿宋"/>
          <w:b/>
          <w:bCs/>
          <w:sz w:val="24"/>
        </w:rPr>
        <w:t>、法定代表人身份证明书</w:t>
      </w:r>
    </w:p>
    <w:p w14:paraId="54AB725F">
      <w:pPr>
        <w:shd w:val="clear" w:color="auto" w:fill="FFFFFF"/>
        <w:spacing w:line="440" w:lineRule="exact"/>
        <w:rPr>
          <w:rFonts w:hint="eastAsia" w:ascii="仿宋" w:hAnsi="仿宋" w:eastAsia="仿宋" w:cs="仿宋"/>
          <w:b/>
          <w:bCs/>
          <w:sz w:val="24"/>
        </w:rPr>
      </w:pPr>
    </w:p>
    <w:p w14:paraId="504F8299">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15520A7E">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07692E43">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    址：</w:t>
      </w:r>
    </w:p>
    <w:p w14:paraId="69207370">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1CF98B3F">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2C5FB785">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6F1035AA">
      <w:pPr>
        <w:shd w:val="clear" w:color="auto" w:fill="FFFFFF"/>
        <w:spacing w:line="440" w:lineRule="exact"/>
        <w:rPr>
          <w:rFonts w:hint="eastAsia" w:ascii="仿宋" w:hAnsi="仿宋" w:eastAsia="仿宋" w:cs="仿宋"/>
          <w:sz w:val="24"/>
        </w:rPr>
      </w:pPr>
    </w:p>
    <w:p w14:paraId="5BE7BE7B">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64835B1C">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名称）的法定代表人。</w:t>
      </w:r>
    </w:p>
    <w:p w14:paraId="1E4B26A1">
      <w:pPr>
        <w:shd w:val="clear" w:color="auto" w:fill="FFFFFF"/>
        <w:spacing w:line="440" w:lineRule="exact"/>
        <w:rPr>
          <w:rFonts w:hint="eastAsia" w:ascii="仿宋" w:hAnsi="仿宋" w:eastAsia="仿宋" w:cs="仿宋"/>
          <w:sz w:val="24"/>
        </w:rPr>
      </w:pPr>
    </w:p>
    <w:p w14:paraId="44159FB7">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5B62BE0">
                            <w:pPr>
                              <w:rPr>
                                <w:sz w:val="24"/>
                              </w:rPr>
                            </w:pPr>
                          </w:p>
                          <w:p w14:paraId="48BE10A8">
                            <w:pPr>
                              <w:rPr>
                                <w:sz w:val="24"/>
                              </w:rPr>
                            </w:pPr>
                          </w:p>
                          <w:p w14:paraId="3E91E688">
                            <w:pPr>
                              <w:rPr>
                                <w:sz w:val="24"/>
                              </w:rPr>
                            </w:pPr>
                          </w:p>
                          <w:p w14:paraId="7E45BFA7">
                            <w:pPr>
                              <w:rPr>
                                <w:sz w:val="24"/>
                              </w:rPr>
                            </w:pPr>
                          </w:p>
                          <w:p w14:paraId="54D6581D">
                            <w:pPr>
                              <w:jc w:val="center"/>
                              <w:rPr>
                                <w:rFonts w:hint="eastAsia" w:ascii="仿宋" w:hAnsi="仿宋" w:eastAsia="仿宋"/>
                                <w:sz w:val="24"/>
                              </w:rPr>
                            </w:pPr>
                            <w:r>
                              <w:rPr>
                                <w:rFonts w:hint="eastAsia" w:ascii="仿宋" w:hAnsi="仿宋" w:eastAsia="仿宋"/>
                                <w:sz w:val="24"/>
                              </w:rPr>
                              <w:t>法定代表人身份证复印件</w:t>
                            </w:r>
                          </w:p>
                          <w:p w14:paraId="3DFF207C">
                            <w:pPr>
                              <w:jc w:val="center"/>
                              <w:rPr>
                                <w:rFonts w:hint="eastAsia" w:ascii="仿宋" w:hAnsi="仿宋" w:eastAsia="仿宋"/>
                                <w:sz w:val="24"/>
                              </w:rPr>
                            </w:pPr>
                            <w:r>
                              <w:rPr>
                                <w:rFonts w:hint="eastAsia" w:ascii="仿宋" w:hAnsi="仿宋" w:eastAsia="仿宋"/>
                                <w:sz w:val="24"/>
                              </w:rPr>
                              <w:t>（正面）</w:t>
                            </w:r>
                          </w:p>
                          <w:p w14:paraId="7F8E079D">
                            <w:pPr>
                              <w:rPr>
                                <w:sz w:val="24"/>
                              </w:rPr>
                            </w:pPr>
                          </w:p>
                          <w:p w14:paraId="06C718AF">
                            <w:pPr>
                              <w:rPr>
                                <w:sz w:val="24"/>
                              </w:rPr>
                            </w:pPr>
                          </w:p>
                          <w:p w14:paraId="1F0AB4CA">
                            <w:pPr>
                              <w:rPr>
                                <w:sz w:val="24"/>
                              </w:rPr>
                            </w:pPr>
                          </w:p>
                          <w:p w14:paraId="78C65A3C">
                            <w:pPr>
                              <w:rPr>
                                <w:sz w:val="24"/>
                              </w:rPr>
                            </w:pPr>
                          </w:p>
                          <w:p w14:paraId="6C809A1E">
                            <w:pPr>
                              <w:rPr>
                                <w:sz w:val="24"/>
                              </w:rPr>
                            </w:pPr>
                          </w:p>
                          <w:p w14:paraId="1CA56783">
                            <w:pPr>
                              <w:rPr>
                                <w:sz w:val="24"/>
                              </w:rPr>
                            </w:pPr>
                          </w:p>
                          <w:p w14:paraId="1080D4C0">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55B62BE0">
                      <w:pPr>
                        <w:rPr>
                          <w:sz w:val="24"/>
                        </w:rPr>
                      </w:pPr>
                    </w:p>
                    <w:p w14:paraId="48BE10A8">
                      <w:pPr>
                        <w:rPr>
                          <w:sz w:val="24"/>
                        </w:rPr>
                      </w:pPr>
                    </w:p>
                    <w:p w14:paraId="3E91E688">
                      <w:pPr>
                        <w:rPr>
                          <w:sz w:val="24"/>
                        </w:rPr>
                      </w:pPr>
                    </w:p>
                    <w:p w14:paraId="7E45BFA7">
                      <w:pPr>
                        <w:rPr>
                          <w:sz w:val="24"/>
                        </w:rPr>
                      </w:pPr>
                    </w:p>
                    <w:p w14:paraId="54D6581D">
                      <w:pPr>
                        <w:jc w:val="center"/>
                        <w:rPr>
                          <w:rFonts w:hint="eastAsia" w:ascii="仿宋" w:hAnsi="仿宋" w:eastAsia="仿宋"/>
                          <w:sz w:val="24"/>
                        </w:rPr>
                      </w:pPr>
                      <w:r>
                        <w:rPr>
                          <w:rFonts w:hint="eastAsia" w:ascii="仿宋" w:hAnsi="仿宋" w:eastAsia="仿宋"/>
                          <w:sz w:val="24"/>
                        </w:rPr>
                        <w:t>法定代表人身份证复印件</w:t>
                      </w:r>
                    </w:p>
                    <w:p w14:paraId="3DFF207C">
                      <w:pPr>
                        <w:jc w:val="center"/>
                        <w:rPr>
                          <w:rFonts w:hint="eastAsia" w:ascii="仿宋" w:hAnsi="仿宋" w:eastAsia="仿宋"/>
                          <w:sz w:val="24"/>
                        </w:rPr>
                      </w:pPr>
                      <w:r>
                        <w:rPr>
                          <w:rFonts w:hint="eastAsia" w:ascii="仿宋" w:hAnsi="仿宋" w:eastAsia="仿宋"/>
                          <w:sz w:val="24"/>
                        </w:rPr>
                        <w:t>（正面）</w:t>
                      </w:r>
                    </w:p>
                    <w:p w14:paraId="7F8E079D">
                      <w:pPr>
                        <w:rPr>
                          <w:sz w:val="24"/>
                        </w:rPr>
                      </w:pPr>
                    </w:p>
                    <w:p w14:paraId="06C718AF">
                      <w:pPr>
                        <w:rPr>
                          <w:sz w:val="24"/>
                        </w:rPr>
                      </w:pPr>
                    </w:p>
                    <w:p w14:paraId="1F0AB4CA">
                      <w:pPr>
                        <w:rPr>
                          <w:sz w:val="24"/>
                        </w:rPr>
                      </w:pPr>
                    </w:p>
                    <w:p w14:paraId="78C65A3C">
                      <w:pPr>
                        <w:rPr>
                          <w:sz w:val="24"/>
                        </w:rPr>
                      </w:pPr>
                    </w:p>
                    <w:p w14:paraId="6C809A1E">
                      <w:pPr>
                        <w:rPr>
                          <w:sz w:val="24"/>
                        </w:rPr>
                      </w:pPr>
                    </w:p>
                    <w:p w14:paraId="1CA56783">
                      <w:pPr>
                        <w:rPr>
                          <w:sz w:val="24"/>
                        </w:rPr>
                      </w:pPr>
                    </w:p>
                    <w:p w14:paraId="1080D4C0">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E51110B"/>
                          <w:p w14:paraId="6707BBE5"/>
                          <w:p w14:paraId="2EC0256C"/>
                          <w:p w14:paraId="1C6862EC"/>
                          <w:p w14:paraId="6BA7C489">
                            <w:pPr>
                              <w:jc w:val="center"/>
                              <w:rPr>
                                <w:rFonts w:hint="eastAsia" w:ascii="仿宋" w:hAnsi="仿宋" w:eastAsia="仿宋"/>
                                <w:sz w:val="24"/>
                              </w:rPr>
                            </w:pPr>
                            <w:r>
                              <w:rPr>
                                <w:rFonts w:hint="eastAsia" w:ascii="仿宋" w:hAnsi="仿宋" w:eastAsia="仿宋"/>
                                <w:sz w:val="24"/>
                              </w:rPr>
                              <w:t>法定代表人身份证复印件</w:t>
                            </w:r>
                          </w:p>
                          <w:p w14:paraId="1E2B9C94">
                            <w:pPr>
                              <w:jc w:val="center"/>
                              <w:rPr>
                                <w:rFonts w:hint="eastAsia" w:ascii="仿宋" w:hAnsi="仿宋" w:eastAsia="仿宋"/>
                                <w:sz w:val="24"/>
                              </w:rPr>
                            </w:pPr>
                            <w:r>
                              <w:rPr>
                                <w:rFonts w:hint="eastAsia" w:ascii="仿宋" w:hAnsi="仿宋" w:eastAsia="仿宋"/>
                                <w:sz w:val="24"/>
                              </w:rPr>
                              <w:t>（背面）</w:t>
                            </w:r>
                          </w:p>
                          <w:p w14:paraId="0A22A752"/>
                          <w:p w14:paraId="6E79A830"/>
                          <w:p w14:paraId="4C362A81"/>
                          <w:p w14:paraId="55097473"/>
                          <w:p w14:paraId="66C53498"/>
                          <w:p w14:paraId="367F9CBC"/>
                          <w:p w14:paraId="58ACB941">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5E51110B"/>
                    <w:p w14:paraId="6707BBE5"/>
                    <w:p w14:paraId="2EC0256C"/>
                    <w:p w14:paraId="1C6862EC"/>
                    <w:p w14:paraId="6BA7C489">
                      <w:pPr>
                        <w:jc w:val="center"/>
                        <w:rPr>
                          <w:rFonts w:hint="eastAsia" w:ascii="仿宋" w:hAnsi="仿宋" w:eastAsia="仿宋"/>
                          <w:sz w:val="24"/>
                        </w:rPr>
                      </w:pPr>
                      <w:r>
                        <w:rPr>
                          <w:rFonts w:hint="eastAsia" w:ascii="仿宋" w:hAnsi="仿宋" w:eastAsia="仿宋"/>
                          <w:sz w:val="24"/>
                        </w:rPr>
                        <w:t>法定代表人身份证复印件</w:t>
                      </w:r>
                    </w:p>
                    <w:p w14:paraId="1E2B9C94">
                      <w:pPr>
                        <w:jc w:val="center"/>
                        <w:rPr>
                          <w:rFonts w:hint="eastAsia" w:ascii="仿宋" w:hAnsi="仿宋" w:eastAsia="仿宋"/>
                          <w:sz w:val="24"/>
                        </w:rPr>
                      </w:pPr>
                      <w:r>
                        <w:rPr>
                          <w:rFonts w:hint="eastAsia" w:ascii="仿宋" w:hAnsi="仿宋" w:eastAsia="仿宋"/>
                          <w:sz w:val="24"/>
                        </w:rPr>
                        <w:t>（背面）</w:t>
                      </w:r>
                    </w:p>
                    <w:p w14:paraId="0A22A752"/>
                    <w:p w14:paraId="6E79A830"/>
                    <w:p w14:paraId="4C362A81"/>
                    <w:p w14:paraId="55097473"/>
                    <w:p w14:paraId="66C53498"/>
                    <w:p w14:paraId="367F9CBC"/>
                    <w:p w14:paraId="58ACB941">
                      <w:pPr>
                        <w:rPr>
                          <w:sz w:val="32"/>
                          <w:szCs w:val="32"/>
                        </w:rPr>
                      </w:pPr>
                    </w:p>
                  </w:txbxContent>
                </v:textbox>
              </v:shape>
            </w:pict>
          </mc:Fallback>
        </mc:AlternateContent>
      </w:r>
    </w:p>
    <w:p w14:paraId="0C9D1649">
      <w:pPr>
        <w:shd w:val="clear" w:color="auto" w:fill="FFFFFF"/>
        <w:spacing w:line="440" w:lineRule="exact"/>
        <w:rPr>
          <w:rFonts w:hint="eastAsia" w:ascii="仿宋" w:hAnsi="仿宋" w:eastAsia="仿宋" w:cs="仿宋"/>
          <w:sz w:val="24"/>
        </w:rPr>
      </w:pPr>
    </w:p>
    <w:p w14:paraId="016CAA17">
      <w:pPr>
        <w:shd w:val="clear" w:color="auto" w:fill="FFFFFF"/>
        <w:spacing w:line="440" w:lineRule="exact"/>
        <w:rPr>
          <w:rFonts w:hint="eastAsia" w:ascii="仿宋" w:hAnsi="仿宋" w:eastAsia="仿宋" w:cs="仿宋"/>
          <w:sz w:val="24"/>
        </w:rPr>
      </w:pPr>
    </w:p>
    <w:p w14:paraId="40C5F757">
      <w:pPr>
        <w:shd w:val="clear" w:color="auto" w:fill="FFFFFF"/>
        <w:spacing w:line="440" w:lineRule="exact"/>
        <w:rPr>
          <w:rFonts w:hint="eastAsia" w:ascii="仿宋" w:hAnsi="仿宋" w:eastAsia="仿宋" w:cs="仿宋"/>
          <w:sz w:val="24"/>
        </w:rPr>
      </w:pPr>
    </w:p>
    <w:p w14:paraId="05AEAD49">
      <w:pPr>
        <w:shd w:val="clear" w:color="auto" w:fill="FFFFFF"/>
        <w:spacing w:line="440" w:lineRule="exact"/>
        <w:rPr>
          <w:rFonts w:hint="eastAsia" w:ascii="仿宋" w:hAnsi="仿宋" w:eastAsia="仿宋" w:cs="仿宋"/>
          <w:sz w:val="24"/>
        </w:rPr>
      </w:pPr>
    </w:p>
    <w:p w14:paraId="193A7EF2">
      <w:pPr>
        <w:shd w:val="clear" w:color="auto" w:fill="FFFFFF"/>
        <w:spacing w:line="440" w:lineRule="exact"/>
        <w:rPr>
          <w:rFonts w:hint="eastAsia" w:ascii="仿宋" w:hAnsi="仿宋" w:eastAsia="仿宋" w:cs="仿宋"/>
          <w:sz w:val="24"/>
        </w:rPr>
      </w:pPr>
    </w:p>
    <w:p w14:paraId="7424D0F1">
      <w:pPr>
        <w:shd w:val="clear" w:color="auto" w:fill="FFFFFF"/>
        <w:spacing w:line="440" w:lineRule="exact"/>
        <w:rPr>
          <w:rFonts w:hint="eastAsia" w:ascii="仿宋" w:hAnsi="仿宋" w:eastAsia="仿宋" w:cs="仿宋"/>
          <w:sz w:val="24"/>
        </w:rPr>
      </w:pPr>
    </w:p>
    <w:p w14:paraId="4370B53F">
      <w:pPr>
        <w:shd w:val="clear" w:color="auto" w:fill="FFFFFF"/>
        <w:spacing w:line="440" w:lineRule="exact"/>
        <w:rPr>
          <w:rFonts w:hint="eastAsia" w:ascii="仿宋" w:hAnsi="仿宋" w:eastAsia="仿宋" w:cs="仿宋"/>
          <w:sz w:val="24"/>
        </w:rPr>
      </w:pPr>
    </w:p>
    <w:p w14:paraId="55E609ED">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7517B358">
      <w:pPr>
        <w:shd w:val="clear" w:color="auto" w:fill="FFFFFF"/>
        <w:spacing w:line="440" w:lineRule="exact"/>
        <w:rPr>
          <w:rFonts w:hint="eastAsia" w:ascii="仿宋" w:hAnsi="仿宋" w:eastAsia="仿宋" w:cs="仿宋"/>
          <w:sz w:val="24"/>
        </w:rPr>
      </w:pPr>
    </w:p>
    <w:p w14:paraId="2948268A">
      <w:pPr>
        <w:shd w:val="clear" w:color="auto" w:fill="FFFFFF"/>
        <w:spacing w:line="440" w:lineRule="exact"/>
        <w:rPr>
          <w:rFonts w:hint="eastAsia" w:ascii="仿宋" w:hAnsi="仿宋" w:eastAsia="仿宋" w:cs="仿宋"/>
          <w:sz w:val="24"/>
        </w:rPr>
      </w:pPr>
    </w:p>
    <w:p w14:paraId="4FFB4171">
      <w:pPr>
        <w:shd w:val="clear" w:color="auto" w:fill="FFFFFF"/>
        <w:spacing w:line="44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（盖公章）：</w:t>
      </w:r>
    </w:p>
    <w:p w14:paraId="750A669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日期：   年   月   日</w:t>
      </w:r>
    </w:p>
    <w:p w14:paraId="2B0D8C56">
      <w:pPr>
        <w:shd w:val="clear" w:color="auto" w:fill="FFFFFF"/>
        <w:spacing w:line="440" w:lineRule="exact"/>
        <w:rPr>
          <w:rFonts w:hint="eastAsia" w:ascii="仿宋" w:hAnsi="仿宋" w:eastAsia="仿宋" w:cs="仿宋"/>
          <w:b/>
          <w:bCs/>
          <w:szCs w:val="21"/>
        </w:rPr>
      </w:pPr>
    </w:p>
    <w:p w14:paraId="41CD99FB">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07990AC1">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lang w:val="en-US" w:eastAsia="zh-CN"/>
        </w:rPr>
        <w:t>3</w:t>
      </w:r>
      <w:r>
        <w:rPr>
          <w:rFonts w:hint="eastAsia" w:ascii="仿宋" w:hAnsi="仿宋" w:eastAsia="仿宋" w:cs="仿宋"/>
          <w:b/>
          <w:sz w:val="24"/>
        </w:rPr>
        <w:t>、法定代表人授权委托书</w:t>
      </w:r>
    </w:p>
    <w:p w14:paraId="153E360E">
      <w:pPr>
        <w:shd w:val="clear" w:color="auto" w:fill="FFFFFF"/>
        <w:spacing w:line="440" w:lineRule="exact"/>
        <w:jc w:val="center"/>
        <w:rPr>
          <w:rFonts w:hint="eastAsia" w:ascii="仿宋" w:hAnsi="仿宋" w:eastAsia="仿宋" w:cs="仿宋"/>
          <w:b/>
          <w:bCs/>
          <w:sz w:val="24"/>
        </w:rPr>
      </w:pPr>
    </w:p>
    <w:p w14:paraId="0EAC6372">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w:t>
      </w:r>
      <w:r>
        <w:rPr>
          <w:rFonts w:hint="eastAsia" w:ascii="仿宋" w:hAnsi="仿宋" w:eastAsia="仿宋" w:cs="仿宋"/>
          <w:bCs/>
          <w:sz w:val="24"/>
          <w:lang w:eastAsia="zh-CN"/>
        </w:rPr>
        <w:t>供应商</w:t>
      </w:r>
      <w:r>
        <w:rPr>
          <w:rFonts w:hint="eastAsia" w:ascii="仿宋" w:hAnsi="仿宋" w:eastAsia="仿宋" w:cs="仿宋"/>
          <w:bCs/>
          <w:sz w:val="24"/>
        </w:rPr>
        <w:t>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066FD446">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0B2F3C54">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2E2A0D27">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82E8CF7">
                            <w:pPr>
                              <w:rPr>
                                <w:sz w:val="24"/>
                              </w:rPr>
                            </w:pPr>
                          </w:p>
                          <w:p w14:paraId="2CE2D18C">
                            <w:pPr>
                              <w:rPr>
                                <w:sz w:val="24"/>
                              </w:rPr>
                            </w:pPr>
                          </w:p>
                          <w:p w14:paraId="148DBE68">
                            <w:pPr>
                              <w:rPr>
                                <w:sz w:val="24"/>
                              </w:rPr>
                            </w:pPr>
                          </w:p>
                          <w:p w14:paraId="1CCE4764">
                            <w:pPr>
                              <w:rPr>
                                <w:sz w:val="24"/>
                              </w:rPr>
                            </w:pPr>
                          </w:p>
                          <w:p w14:paraId="3095963B">
                            <w:pPr>
                              <w:jc w:val="center"/>
                              <w:rPr>
                                <w:rFonts w:hint="eastAsia" w:ascii="仿宋" w:hAnsi="仿宋" w:eastAsia="仿宋"/>
                                <w:sz w:val="24"/>
                              </w:rPr>
                            </w:pPr>
                            <w:r>
                              <w:rPr>
                                <w:rFonts w:hint="eastAsia" w:ascii="仿宋" w:hAnsi="仿宋" w:eastAsia="仿宋"/>
                                <w:sz w:val="24"/>
                              </w:rPr>
                              <w:t>法定代表人身份证复印件</w:t>
                            </w:r>
                          </w:p>
                          <w:p w14:paraId="75B1132C">
                            <w:pPr>
                              <w:jc w:val="center"/>
                              <w:rPr>
                                <w:rFonts w:hint="eastAsia" w:ascii="仿宋" w:hAnsi="仿宋" w:eastAsia="仿宋"/>
                                <w:sz w:val="24"/>
                              </w:rPr>
                            </w:pPr>
                            <w:r>
                              <w:rPr>
                                <w:rFonts w:hint="eastAsia" w:ascii="仿宋" w:hAnsi="仿宋" w:eastAsia="仿宋"/>
                                <w:sz w:val="24"/>
                              </w:rPr>
                              <w:t>（背面）</w:t>
                            </w:r>
                          </w:p>
                          <w:p w14:paraId="2539729A">
                            <w:pPr>
                              <w:rPr>
                                <w:sz w:val="24"/>
                              </w:rPr>
                            </w:pPr>
                          </w:p>
                          <w:p w14:paraId="27EE3BEA">
                            <w:pPr>
                              <w:rPr>
                                <w:sz w:val="24"/>
                              </w:rPr>
                            </w:pPr>
                          </w:p>
                          <w:p w14:paraId="797D3BCC">
                            <w:pPr>
                              <w:rPr>
                                <w:sz w:val="24"/>
                              </w:rPr>
                            </w:pPr>
                          </w:p>
                          <w:p w14:paraId="546BFF5D">
                            <w:pPr>
                              <w:rPr>
                                <w:sz w:val="24"/>
                              </w:rPr>
                            </w:pPr>
                          </w:p>
                          <w:p w14:paraId="4E306F2C">
                            <w:pPr>
                              <w:rPr>
                                <w:sz w:val="24"/>
                              </w:rPr>
                            </w:pPr>
                          </w:p>
                          <w:p w14:paraId="3325C367">
                            <w:pPr>
                              <w:rPr>
                                <w:sz w:val="24"/>
                              </w:rPr>
                            </w:pPr>
                          </w:p>
                          <w:p w14:paraId="4AC606C8">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782E8CF7">
                      <w:pPr>
                        <w:rPr>
                          <w:sz w:val="24"/>
                        </w:rPr>
                      </w:pPr>
                    </w:p>
                    <w:p w14:paraId="2CE2D18C">
                      <w:pPr>
                        <w:rPr>
                          <w:sz w:val="24"/>
                        </w:rPr>
                      </w:pPr>
                    </w:p>
                    <w:p w14:paraId="148DBE68">
                      <w:pPr>
                        <w:rPr>
                          <w:sz w:val="24"/>
                        </w:rPr>
                      </w:pPr>
                    </w:p>
                    <w:p w14:paraId="1CCE4764">
                      <w:pPr>
                        <w:rPr>
                          <w:sz w:val="24"/>
                        </w:rPr>
                      </w:pPr>
                    </w:p>
                    <w:p w14:paraId="3095963B">
                      <w:pPr>
                        <w:jc w:val="center"/>
                        <w:rPr>
                          <w:rFonts w:hint="eastAsia" w:ascii="仿宋" w:hAnsi="仿宋" w:eastAsia="仿宋"/>
                          <w:sz w:val="24"/>
                        </w:rPr>
                      </w:pPr>
                      <w:r>
                        <w:rPr>
                          <w:rFonts w:hint="eastAsia" w:ascii="仿宋" w:hAnsi="仿宋" w:eastAsia="仿宋"/>
                          <w:sz w:val="24"/>
                        </w:rPr>
                        <w:t>法定代表人身份证复印件</w:t>
                      </w:r>
                    </w:p>
                    <w:p w14:paraId="75B1132C">
                      <w:pPr>
                        <w:jc w:val="center"/>
                        <w:rPr>
                          <w:rFonts w:hint="eastAsia" w:ascii="仿宋" w:hAnsi="仿宋" w:eastAsia="仿宋"/>
                          <w:sz w:val="24"/>
                        </w:rPr>
                      </w:pPr>
                      <w:r>
                        <w:rPr>
                          <w:rFonts w:hint="eastAsia" w:ascii="仿宋" w:hAnsi="仿宋" w:eastAsia="仿宋"/>
                          <w:sz w:val="24"/>
                        </w:rPr>
                        <w:t>（背面）</w:t>
                      </w:r>
                    </w:p>
                    <w:p w14:paraId="2539729A">
                      <w:pPr>
                        <w:rPr>
                          <w:sz w:val="24"/>
                        </w:rPr>
                      </w:pPr>
                    </w:p>
                    <w:p w14:paraId="27EE3BEA">
                      <w:pPr>
                        <w:rPr>
                          <w:sz w:val="24"/>
                        </w:rPr>
                      </w:pPr>
                    </w:p>
                    <w:p w14:paraId="797D3BCC">
                      <w:pPr>
                        <w:rPr>
                          <w:sz w:val="24"/>
                        </w:rPr>
                      </w:pPr>
                    </w:p>
                    <w:p w14:paraId="546BFF5D">
                      <w:pPr>
                        <w:rPr>
                          <w:sz w:val="24"/>
                        </w:rPr>
                      </w:pPr>
                    </w:p>
                    <w:p w14:paraId="4E306F2C">
                      <w:pPr>
                        <w:rPr>
                          <w:sz w:val="24"/>
                        </w:rPr>
                      </w:pPr>
                    </w:p>
                    <w:p w14:paraId="3325C367">
                      <w:pPr>
                        <w:rPr>
                          <w:sz w:val="24"/>
                        </w:rPr>
                      </w:pPr>
                    </w:p>
                    <w:p w14:paraId="4AC606C8">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6EDF7DF">
                            <w:pPr>
                              <w:rPr>
                                <w:sz w:val="24"/>
                              </w:rPr>
                            </w:pPr>
                          </w:p>
                          <w:p w14:paraId="624AE7F2">
                            <w:pPr>
                              <w:rPr>
                                <w:sz w:val="24"/>
                              </w:rPr>
                            </w:pPr>
                          </w:p>
                          <w:p w14:paraId="6EB1291F">
                            <w:pPr>
                              <w:rPr>
                                <w:sz w:val="24"/>
                              </w:rPr>
                            </w:pPr>
                          </w:p>
                          <w:p w14:paraId="1D836DEB">
                            <w:pPr>
                              <w:rPr>
                                <w:sz w:val="24"/>
                              </w:rPr>
                            </w:pPr>
                          </w:p>
                          <w:p w14:paraId="561C9A53">
                            <w:pPr>
                              <w:jc w:val="center"/>
                              <w:rPr>
                                <w:rFonts w:hint="eastAsia" w:ascii="仿宋" w:hAnsi="仿宋" w:eastAsia="仿宋"/>
                                <w:sz w:val="24"/>
                              </w:rPr>
                            </w:pPr>
                            <w:r>
                              <w:rPr>
                                <w:rFonts w:hint="eastAsia" w:ascii="仿宋" w:hAnsi="仿宋" w:eastAsia="仿宋"/>
                                <w:sz w:val="24"/>
                              </w:rPr>
                              <w:t>法定代表人身份证复印件</w:t>
                            </w:r>
                          </w:p>
                          <w:p w14:paraId="225946B5">
                            <w:pPr>
                              <w:jc w:val="center"/>
                              <w:rPr>
                                <w:rFonts w:hint="eastAsia" w:ascii="仿宋" w:hAnsi="仿宋" w:eastAsia="仿宋"/>
                                <w:sz w:val="24"/>
                              </w:rPr>
                            </w:pPr>
                            <w:r>
                              <w:rPr>
                                <w:rFonts w:hint="eastAsia" w:ascii="仿宋" w:hAnsi="仿宋" w:eastAsia="仿宋"/>
                                <w:sz w:val="24"/>
                              </w:rPr>
                              <w:t>（正面）</w:t>
                            </w:r>
                          </w:p>
                          <w:p w14:paraId="55FA5E73">
                            <w:pPr>
                              <w:rPr>
                                <w:sz w:val="24"/>
                              </w:rPr>
                            </w:pPr>
                          </w:p>
                          <w:p w14:paraId="010653AC">
                            <w:pPr>
                              <w:rPr>
                                <w:sz w:val="24"/>
                              </w:rPr>
                            </w:pPr>
                          </w:p>
                          <w:p w14:paraId="6AC4A48E">
                            <w:pPr>
                              <w:rPr>
                                <w:sz w:val="24"/>
                              </w:rPr>
                            </w:pPr>
                          </w:p>
                          <w:p w14:paraId="14E9C8D6">
                            <w:pPr>
                              <w:rPr>
                                <w:sz w:val="24"/>
                              </w:rPr>
                            </w:pPr>
                          </w:p>
                          <w:p w14:paraId="67CA7250">
                            <w:pPr>
                              <w:rPr>
                                <w:sz w:val="24"/>
                              </w:rPr>
                            </w:pPr>
                          </w:p>
                          <w:p w14:paraId="5C904638">
                            <w:pPr>
                              <w:rPr>
                                <w:sz w:val="24"/>
                              </w:rPr>
                            </w:pPr>
                          </w:p>
                          <w:p w14:paraId="25E2C669">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36EDF7DF">
                      <w:pPr>
                        <w:rPr>
                          <w:sz w:val="24"/>
                        </w:rPr>
                      </w:pPr>
                    </w:p>
                    <w:p w14:paraId="624AE7F2">
                      <w:pPr>
                        <w:rPr>
                          <w:sz w:val="24"/>
                        </w:rPr>
                      </w:pPr>
                    </w:p>
                    <w:p w14:paraId="6EB1291F">
                      <w:pPr>
                        <w:rPr>
                          <w:sz w:val="24"/>
                        </w:rPr>
                      </w:pPr>
                    </w:p>
                    <w:p w14:paraId="1D836DEB">
                      <w:pPr>
                        <w:rPr>
                          <w:sz w:val="24"/>
                        </w:rPr>
                      </w:pPr>
                    </w:p>
                    <w:p w14:paraId="561C9A53">
                      <w:pPr>
                        <w:jc w:val="center"/>
                        <w:rPr>
                          <w:rFonts w:hint="eastAsia" w:ascii="仿宋" w:hAnsi="仿宋" w:eastAsia="仿宋"/>
                          <w:sz w:val="24"/>
                        </w:rPr>
                      </w:pPr>
                      <w:r>
                        <w:rPr>
                          <w:rFonts w:hint="eastAsia" w:ascii="仿宋" w:hAnsi="仿宋" w:eastAsia="仿宋"/>
                          <w:sz w:val="24"/>
                        </w:rPr>
                        <w:t>法定代表人身份证复印件</w:t>
                      </w:r>
                    </w:p>
                    <w:p w14:paraId="225946B5">
                      <w:pPr>
                        <w:jc w:val="center"/>
                        <w:rPr>
                          <w:rFonts w:hint="eastAsia" w:ascii="仿宋" w:hAnsi="仿宋" w:eastAsia="仿宋"/>
                          <w:sz w:val="24"/>
                        </w:rPr>
                      </w:pPr>
                      <w:r>
                        <w:rPr>
                          <w:rFonts w:hint="eastAsia" w:ascii="仿宋" w:hAnsi="仿宋" w:eastAsia="仿宋"/>
                          <w:sz w:val="24"/>
                        </w:rPr>
                        <w:t>（正面）</w:t>
                      </w:r>
                    </w:p>
                    <w:p w14:paraId="55FA5E73">
                      <w:pPr>
                        <w:rPr>
                          <w:sz w:val="24"/>
                        </w:rPr>
                      </w:pPr>
                    </w:p>
                    <w:p w14:paraId="010653AC">
                      <w:pPr>
                        <w:rPr>
                          <w:sz w:val="24"/>
                        </w:rPr>
                      </w:pPr>
                    </w:p>
                    <w:p w14:paraId="6AC4A48E">
                      <w:pPr>
                        <w:rPr>
                          <w:sz w:val="24"/>
                        </w:rPr>
                      </w:pPr>
                    </w:p>
                    <w:p w14:paraId="14E9C8D6">
                      <w:pPr>
                        <w:rPr>
                          <w:sz w:val="24"/>
                        </w:rPr>
                      </w:pPr>
                    </w:p>
                    <w:p w14:paraId="67CA7250">
                      <w:pPr>
                        <w:rPr>
                          <w:sz w:val="24"/>
                        </w:rPr>
                      </w:pPr>
                    </w:p>
                    <w:p w14:paraId="5C904638">
                      <w:pPr>
                        <w:rPr>
                          <w:sz w:val="24"/>
                        </w:rPr>
                      </w:pPr>
                    </w:p>
                    <w:p w14:paraId="25E2C669">
                      <w:pPr>
                        <w:rPr>
                          <w:sz w:val="24"/>
                        </w:rPr>
                      </w:pPr>
                    </w:p>
                  </w:txbxContent>
                </v:textbox>
              </v:shape>
            </w:pict>
          </mc:Fallback>
        </mc:AlternateContent>
      </w:r>
    </w:p>
    <w:p w14:paraId="1E475235">
      <w:pPr>
        <w:shd w:val="clear" w:color="auto" w:fill="FFFFFF"/>
        <w:spacing w:line="440" w:lineRule="exact"/>
        <w:rPr>
          <w:rFonts w:hint="eastAsia" w:ascii="仿宋" w:hAnsi="仿宋" w:eastAsia="仿宋" w:cs="仿宋"/>
          <w:bCs/>
          <w:sz w:val="24"/>
        </w:rPr>
      </w:pPr>
    </w:p>
    <w:p w14:paraId="31298835">
      <w:pPr>
        <w:shd w:val="clear" w:color="auto" w:fill="FFFFFF"/>
        <w:spacing w:line="440" w:lineRule="exact"/>
        <w:rPr>
          <w:rFonts w:hint="eastAsia" w:ascii="仿宋" w:hAnsi="仿宋" w:eastAsia="仿宋" w:cs="仿宋"/>
          <w:bCs/>
          <w:sz w:val="24"/>
        </w:rPr>
      </w:pPr>
    </w:p>
    <w:p w14:paraId="215B21A3">
      <w:pPr>
        <w:shd w:val="clear" w:color="auto" w:fill="FFFFFF"/>
        <w:spacing w:line="440" w:lineRule="exact"/>
        <w:rPr>
          <w:rFonts w:hint="eastAsia" w:ascii="仿宋" w:hAnsi="仿宋" w:eastAsia="仿宋" w:cs="仿宋"/>
          <w:bCs/>
          <w:sz w:val="24"/>
        </w:rPr>
      </w:pPr>
    </w:p>
    <w:p w14:paraId="40262F86">
      <w:pPr>
        <w:shd w:val="clear" w:color="auto" w:fill="FFFFFF"/>
        <w:spacing w:line="440" w:lineRule="exact"/>
        <w:rPr>
          <w:rFonts w:hint="eastAsia" w:ascii="仿宋" w:hAnsi="仿宋" w:eastAsia="仿宋" w:cs="仿宋"/>
          <w:bCs/>
          <w:sz w:val="24"/>
        </w:rPr>
      </w:pPr>
    </w:p>
    <w:p w14:paraId="13FA0232">
      <w:pPr>
        <w:shd w:val="clear" w:color="auto" w:fill="FFFFFF"/>
        <w:spacing w:line="440" w:lineRule="exact"/>
        <w:rPr>
          <w:rFonts w:hint="eastAsia" w:ascii="仿宋" w:hAnsi="仿宋" w:eastAsia="仿宋" w:cs="仿宋"/>
          <w:bCs/>
          <w:sz w:val="24"/>
        </w:rPr>
      </w:pPr>
    </w:p>
    <w:p w14:paraId="7932FBD2">
      <w:pPr>
        <w:shd w:val="clear" w:color="auto" w:fill="FFFFFF"/>
        <w:spacing w:line="440" w:lineRule="exact"/>
        <w:rPr>
          <w:rFonts w:hint="eastAsia" w:ascii="仿宋" w:hAnsi="仿宋" w:eastAsia="仿宋" w:cs="仿宋"/>
          <w:bCs/>
          <w:sz w:val="24"/>
        </w:rPr>
      </w:pPr>
    </w:p>
    <w:p w14:paraId="33F3A851">
      <w:pPr>
        <w:shd w:val="clear" w:color="auto" w:fill="FFFFFF"/>
        <w:spacing w:line="440" w:lineRule="exact"/>
        <w:rPr>
          <w:rFonts w:hint="eastAsia" w:ascii="仿宋" w:hAnsi="仿宋" w:eastAsia="仿宋" w:cs="仿宋"/>
          <w:bCs/>
          <w:sz w:val="24"/>
        </w:rPr>
      </w:pPr>
    </w:p>
    <w:p w14:paraId="258CFD2D">
      <w:pPr>
        <w:pStyle w:val="28"/>
        <w:shd w:val="clear" w:color="auto" w:fill="FFFFFF"/>
        <w:snapToGrid w:val="0"/>
        <w:spacing w:line="440" w:lineRule="exact"/>
        <w:rPr>
          <w:rFonts w:hint="eastAsia" w:ascii="仿宋" w:hAnsi="仿宋" w:eastAsia="仿宋" w:cs="仿宋"/>
          <w:color w:val="auto"/>
          <w:sz w:val="24"/>
        </w:rPr>
      </w:pPr>
    </w:p>
    <w:p w14:paraId="2CD96158">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4423683">
                            <w:pPr>
                              <w:rPr>
                                <w:sz w:val="24"/>
                              </w:rPr>
                            </w:pPr>
                          </w:p>
                          <w:p w14:paraId="4B31F77C">
                            <w:pPr>
                              <w:rPr>
                                <w:sz w:val="24"/>
                              </w:rPr>
                            </w:pPr>
                          </w:p>
                          <w:p w14:paraId="56F03D37">
                            <w:pPr>
                              <w:rPr>
                                <w:sz w:val="24"/>
                              </w:rPr>
                            </w:pPr>
                          </w:p>
                          <w:p w14:paraId="596959C5">
                            <w:pPr>
                              <w:rPr>
                                <w:sz w:val="24"/>
                              </w:rPr>
                            </w:pPr>
                          </w:p>
                          <w:p w14:paraId="39A5BEE5">
                            <w:pPr>
                              <w:jc w:val="center"/>
                              <w:rPr>
                                <w:rFonts w:hint="eastAsia" w:ascii="仿宋" w:hAnsi="仿宋" w:eastAsia="仿宋"/>
                                <w:sz w:val="24"/>
                              </w:rPr>
                            </w:pPr>
                            <w:r>
                              <w:rPr>
                                <w:rFonts w:hint="eastAsia" w:ascii="仿宋" w:hAnsi="仿宋" w:eastAsia="仿宋"/>
                                <w:sz w:val="24"/>
                              </w:rPr>
                              <w:t>代理人身份证复印件</w:t>
                            </w:r>
                          </w:p>
                          <w:p w14:paraId="26993959">
                            <w:pPr>
                              <w:jc w:val="center"/>
                              <w:rPr>
                                <w:rFonts w:hint="eastAsia" w:ascii="仿宋" w:hAnsi="仿宋" w:eastAsia="仿宋"/>
                                <w:sz w:val="24"/>
                              </w:rPr>
                            </w:pPr>
                            <w:r>
                              <w:rPr>
                                <w:rFonts w:hint="eastAsia" w:ascii="仿宋" w:hAnsi="仿宋" w:eastAsia="仿宋"/>
                                <w:sz w:val="24"/>
                              </w:rPr>
                              <w:t>（背面）</w:t>
                            </w:r>
                          </w:p>
                          <w:p w14:paraId="5F39E339">
                            <w:pPr>
                              <w:rPr>
                                <w:sz w:val="24"/>
                              </w:rPr>
                            </w:pPr>
                          </w:p>
                          <w:p w14:paraId="4ACEDE05">
                            <w:pPr>
                              <w:rPr>
                                <w:sz w:val="24"/>
                              </w:rPr>
                            </w:pPr>
                          </w:p>
                          <w:p w14:paraId="7D283743">
                            <w:pPr>
                              <w:rPr>
                                <w:sz w:val="24"/>
                              </w:rPr>
                            </w:pPr>
                          </w:p>
                          <w:p w14:paraId="0ADCF031">
                            <w:pPr>
                              <w:rPr>
                                <w:sz w:val="24"/>
                              </w:rPr>
                            </w:pPr>
                          </w:p>
                          <w:p w14:paraId="58F73C2D">
                            <w:pPr>
                              <w:rPr>
                                <w:sz w:val="24"/>
                              </w:rPr>
                            </w:pPr>
                          </w:p>
                          <w:p w14:paraId="1FCC62EA">
                            <w:pPr>
                              <w:rPr>
                                <w:sz w:val="24"/>
                              </w:rPr>
                            </w:pPr>
                          </w:p>
                          <w:p w14:paraId="7EFB794E">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14423683">
                      <w:pPr>
                        <w:rPr>
                          <w:sz w:val="24"/>
                        </w:rPr>
                      </w:pPr>
                    </w:p>
                    <w:p w14:paraId="4B31F77C">
                      <w:pPr>
                        <w:rPr>
                          <w:sz w:val="24"/>
                        </w:rPr>
                      </w:pPr>
                    </w:p>
                    <w:p w14:paraId="56F03D37">
                      <w:pPr>
                        <w:rPr>
                          <w:sz w:val="24"/>
                        </w:rPr>
                      </w:pPr>
                    </w:p>
                    <w:p w14:paraId="596959C5">
                      <w:pPr>
                        <w:rPr>
                          <w:sz w:val="24"/>
                        </w:rPr>
                      </w:pPr>
                    </w:p>
                    <w:p w14:paraId="39A5BEE5">
                      <w:pPr>
                        <w:jc w:val="center"/>
                        <w:rPr>
                          <w:rFonts w:hint="eastAsia" w:ascii="仿宋" w:hAnsi="仿宋" w:eastAsia="仿宋"/>
                          <w:sz w:val="24"/>
                        </w:rPr>
                      </w:pPr>
                      <w:r>
                        <w:rPr>
                          <w:rFonts w:hint="eastAsia" w:ascii="仿宋" w:hAnsi="仿宋" w:eastAsia="仿宋"/>
                          <w:sz w:val="24"/>
                        </w:rPr>
                        <w:t>代理人身份证复印件</w:t>
                      </w:r>
                    </w:p>
                    <w:p w14:paraId="26993959">
                      <w:pPr>
                        <w:jc w:val="center"/>
                        <w:rPr>
                          <w:rFonts w:hint="eastAsia" w:ascii="仿宋" w:hAnsi="仿宋" w:eastAsia="仿宋"/>
                          <w:sz w:val="24"/>
                        </w:rPr>
                      </w:pPr>
                      <w:r>
                        <w:rPr>
                          <w:rFonts w:hint="eastAsia" w:ascii="仿宋" w:hAnsi="仿宋" w:eastAsia="仿宋"/>
                          <w:sz w:val="24"/>
                        </w:rPr>
                        <w:t>（背面）</w:t>
                      </w:r>
                    </w:p>
                    <w:p w14:paraId="5F39E339">
                      <w:pPr>
                        <w:rPr>
                          <w:sz w:val="24"/>
                        </w:rPr>
                      </w:pPr>
                    </w:p>
                    <w:p w14:paraId="4ACEDE05">
                      <w:pPr>
                        <w:rPr>
                          <w:sz w:val="24"/>
                        </w:rPr>
                      </w:pPr>
                    </w:p>
                    <w:p w14:paraId="7D283743">
                      <w:pPr>
                        <w:rPr>
                          <w:sz w:val="24"/>
                        </w:rPr>
                      </w:pPr>
                    </w:p>
                    <w:p w14:paraId="0ADCF031">
                      <w:pPr>
                        <w:rPr>
                          <w:sz w:val="24"/>
                        </w:rPr>
                      </w:pPr>
                    </w:p>
                    <w:p w14:paraId="58F73C2D">
                      <w:pPr>
                        <w:rPr>
                          <w:sz w:val="24"/>
                        </w:rPr>
                      </w:pPr>
                    </w:p>
                    <w:p w14:paraId="1FCC62EA">
                      <w:pPr>
                        <w:rPr>
                          <w:sz w:val="24"/>
                        </w:rPr>
                      </w:pPr>
                    </w:p>
                    <w:p w14:paraId="7EFB794E">
                      <w:pPr>
                        <w:rPr>
                          <w:sz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EEF5D17">
                            <w:pPr>
                              <w:rPr>
                                <w:sz w:val="24"/>
                              </w:rPr>
                            </w:pPr>
                          </w:p>
                          <w:p w14:paraId="7FD31C9C">
                            <w:pPr>
                              <w:rPr>
                                <w:sz w:val="24"/>
                              </w:rPr>
                            </w:pPr>
                          </w:p>
                          <w:p w14:paraId="60FD8408">
                            <w:pPr>
                              <w:rPr>
                                <w:sz w:val="24"/>
                              </w:rPr>
                            </w:pPr>
                          </w:p>
                          <w:p w14:paraId="78BF0E61">
                            <w:pPr>
                              <w:rPr>
                                <w:sz w:val="24"/>
                              </w:rPr>
                            </w:pPr>
                          </w:p>
                          <w:p w14:paraId="54979985">
                            <w:pPr>
                              <w:jc w:val="center"/>
                              <w:rPr>
                                <w:rFonts w:hint="eastAsia" w:ascii="仿宋" w:hAnsi="仿宋" w:eastAsia="仿宋"/>
                                <w:sz w:val="24"/>
                              </w:rPr>
                            </w:pPr>
                            <w:r>
                              <w:rPr>
                                <w:rFonts w:hint="eastAsia" w:ascii="仿宋" w:hAnsi="仿宋" w:eastAsia="仿宋"/>
                                <w:sz w:val="24"/>
                              </w:rPr>
                              <w:t>代理人身份证复印件</w:t>
                            </w:r>
                          </w:p>
                          <w:p w14:paraId="56E96DF0">
                            <w:pPr>
                              <w:jc w:val="center"/>
                              <w:rPr>
                                <w:rFonts w:hint="eastAsia" w:ascii="仿宋" w:hAnsi="仿宋" w:eastAsia="仿宋"/>
                                <w:sz w:val="24"/>
                              </w:rPr>
                            </w:pPr>
                            <w:r>
                              <w:rPr>
                                <w:rFonts w:hint="eastAsia" w:ascii="仿宋" w:hAnsi="仿宋" w:eastAsia="仿宋"/>
                                <w:sz w:val="24"/>
                              </w:rPr>
                              <w:t>（正面）</w:t>
                            </w:r>
                          </w:p>
                          <w:p w14:paraId="542B7C3C">
                            <w:pPr>
                              <w:rPr>
                                <w:sz w:val="24"/>
                              </w:rPr>
                            </w:pPr>
                          </w:p>
                          <w:p w14:paraId="2349E0CA">
                            <w:pPr>
                              <w:rPr>
                                <w:sz w:val="24"/>
                              </w:rPr>
                            </w:pPr>
                          </w:p>
                          <w:p w14:paraId="64417ACD">
                            <w:pPr>
                              <w:rPr>
                                <w:sz w:val="24"/>
                              </w:rPr>
                            </w:pPr>
                          </w:p>
                          <w:p w14:paraId="3F10E702">
                            <w:pPr>
                              <w:rPr>
                                <w:sz w:val="24"/>
                              </w:rPr>
                            </w:pPr>
                          </w:p>
                          <w:p w14:paraId="067B1E15">
                            <w:pPr>
                              <w:rPr>
                                <w:sz w:val="24"/>
                              </w:rPr>
                            </w:pPr>
                          </w:p>
                          <w:p w14:paraId="3C3DC3C0">
                            <w:pPr>
                              <w:rPr>
                                <w:sz w:val="24"/>
                              </w:rPr>
                            </w:pPr>
                          </w:p>
                          <w:p w14:paraId="288B7877">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3EEF5D17">
                      <w:pPr>
                        <w:rPr>
                          <w:sz w:val="24"/>
                        </w:rPr>
                      </w:pPr>
                    </w:p>
                    <w:p w14:paraId="7FD31C9C">
                      <w:pPr>
                        <w:rPr>
                          <w:sz w:val="24"/>
                        </w:rPr>
                      </w:pPr>
                    </w:p>
                    <w:p w14:paraId="60FD8408">
                      <w:pPr>
                        <w:rPr>
                          <w:sz w:val="24"/>
                        </w:rPr>
                      </w:pPr>
                    </w:p>
                    <w:p w14:paraId="78BF0E61">
                      <w:pPr>
                        <w:rPr>
                          <w:sz w:val="24"/>
                        </w:rPr>
                      </w:pPr>
                    </w:p>
                    <w:p w14:paraId="54979985">
                      <w:pPr>
                        <w:jc w:val="center"/>
                        <w:rPr>
                          <w:rFonts w:hint="eastAsia" w:ascii="仿宋" w:hAnsi="仿宋" w:eastAsia="仿宋"/>
                          <w:sz w:val="24"/>
                        </w:rPr>
                      </w:pPr>
                      <w:r>
                        <w:rPr>
                          <w:rFonts w:hint="eastAsia" w:ascii="仿宋" w:hAnsi="仿宋" w:eastAsia="仿宋"/>
                          <w:sz w:val="24"/>
                        </w:rPr>
                        <w:t>代理人身份证复印件</w:t>
                      </w:r>
                    </w:p>
                    <w:p w14:paraId="56E96DF0">
                      <w:pPr>
                        <w:jc w:val="center"/>
                        <w:rPr>
                          <w:rFonts w:hint="eastAsia" w:ascii="仿宋" w:hAnsi="仿宋" w:eastAsia="仿宋"/>
                          <w:sz w:val="24"/>
                        </w:rPr>
                      </w:pPr>
                      <w:r>
                        <w:rPr>
                          <w:rFonts w:hint="eastAsia" w:ascii="仿宋" w:hAnsi="仿宋" w:eastAsia="仿宋"/>
                          <w:sz w:val="24"/>
                        </w:rPr>
                        <w:t>（正面）</w:t>
                      </w:r>
                    </w:p>
                    <w:p w14:paraId="542B7C3C">
                      <w:pPr>
                        <w:rPr>
                          <w:sz w:val="24"/>
                        </w:rPr>
                      </w:pPr>
                    </w:p>
                    <w:p w14:paraId="2349E0CA">
                      <w:pPr>
                        <w:rPr>
                          <w:sz w:val="24"/>
                        </w:rPr>
                      </w:pPr>
                    </w:p>
                    <w:p w14:paraId="64417ACD">
                      <w:pPr>
                        <w:rPr>
                          <w:sz w:val="24"/>
                        </w:rPr>
                      </w:pPr>
                    </w:p>
                    <w:p w14:paraId="3F10E702">
                      <w:pPr>
                        <w:rPr>
                          <w:sz w:val="24"/>
                        </w:rPr>
                      </w:pPr>
                    </w:p>
                    <w:p w14:paraId="067B1E15">
                      <w:pPr>
                        <w:rPr>
                          <w:sz w:val="24"/>
                        </w:rPr>
                      </w:pPr>
                    </w:p>
                    <w:p w14:paraId="3C3DC3C0">
                      <w:pPr>
                        <w:rPr>
                          <w:sz w:val="24"/>
                        </w:rPr>
                      </w:pPr>
                    </w:p>
                    <w:p w14:paraId="288B7877">
                      <w:pPr>
                        <w:rPr>
                          <w:sz w:val="24"/>
                        </w:rPr>
                      </w:pPr>
                    </w:p>
                  </w:txbxContent>
                </v:textbox>
              </v:shape>
            </w:pict>
          </mc:Fallback>
        </mc:AlternateContent>
      </w:r>
    </w:p>
    <w:p w14:paraId="2A783713">
      <w:pPr>
        <w:pStyle w:val="28"/>
        <w:shd w:val="clear" w:color="auto" w:fill="FFFFFF"/>
        <w:snapToGrid w:val="0"/>
        <w:spacing w:line="440" w:lineRule="exact"/>
        <w:rPr>
          <w:rFonts w:hint="eastAsia" w:ascii="仿宋" w:hAnsi="仿宋" w:eastAsia="仿宋" w:cs="仿宋"/>
          <w:color w:val="auto"/>
          <w:sz w:val="24"/>
        </w:rPr>
      </w:pPr>
    </w:p>
    <w:p w14:paraId="60E5A007">
      <w:pPr>
        <w:pStyle w:val="28"/>
        <w:shd w:val="clear" w:color="auto" w:fill="FFFFFF"/>
        <w:snapToGrid w:val="0"/>
        <w:spacing w:line="440" w:lineRule="exact"/>
        <w:rPr>
          <w:rFonts w:hint="eastAsia" w:ascii="仿宋" w:hAnsi="仿宋" w:eastAsia="仿宋" w:cs="仿宋"/>
          <w:color w:val="auto"/>
          <w:sz w:val="24"/>
        </w:rPr>
      </w:pPr>
    </w:p>
    <w:p w14:paraId="64391B5C">
      <w:pPr>
        <w:pStyle w:val="28"/>
        <w:shd w:val="clear" w:color="auto" w:fill="FFFFFF"/>
        <w:snapToGrid w:val="0"/>
        <w:spacing w:line="440" w:lineRule="exact"/>
        <w:rPr>
          <w:rFonts w:hint="eastAsia" w:ascii="仿宋" w:hAnsi="仿宋" w:eastAsia="仿宋" w:cs="仿宋"/>
          <w:color w:val="auto"/>
          <w:sz w:val="24"/>
        </w:rPr>
      </w:pPr>
    </w:p>
    <w:p w14:paraId="7DDB8B0F">
      <w:pPr>
        <w:pStyle w:val="28"/>
        <w:shd w:val="clear" w:color="auto" w:fill="FFFFFF"/>
        <w:snapToGrid w:val="0"/>
        <w:spacing w:line="440" w:lineRule="exact"/>
        <w:rPr>
          <w:rFonts w:hint="eastAsia" w:ascii="仿宋" w:hAnsi="仿宋" w:eastAsia="仿宋" w:cs="仿宋"/>
          <w:color w:val="auto"/>
          <w:sz w:val="24"/>
        </w:rPr>
      </w:pPr>
    </w:p>
    <w:p w14:paraId="6A72BB34">
      <w:pPr>
        <w:pStyle w:val="28"/>
        <w:shd w:val="clear" w:color="auto" w:fill="FFFFFF"/>
        <w:snapToGrid w:val="0"/>
        <w:spacing w:line="440" w:lineRule="exact"/>
        <w:rPr>
          <w:rFonts w:hint="eastAsia" w:ascii="仿宋" w:hAnsi="仿宋" w:eastAsia="仿宋" w:cs="仿宋"/>
          <w:color w:val="auto"/>
          <w:sz w:val="24"/>
        </w:rPr>
      </w:pPr>
    </w:p>
    <w:p w14:paraId="4E84A45D">
      <w:pPr>
        <w:pStyle w:val="28"/>
        <w:shd w:val="clear" w:color="auto" w:fill="FFFFFF"/>
        <w:snapToGrid w:val="0"/>
        <w:spacing w:line="440" w:lineRule="exact"/>
        <w:rPr>
          <w:rFonts w:hint="eastAsia" w:ascii="仿宋" w:hAnsi="仿宋" w:eastAsia="仿宋" w:cs="仿宋"/>
          <w:color w:val="auto"/>
          <w:sz w:val="24"/>
        </w:rPr>
      </w:pPr>
    </w:p>
    <w:p w14:paraId="51A261E5">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5D926D6C">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557CC344">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2E5BEB49">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75E125C">
      <w:pPr>
        <w:ind w:firstLine="420" w:firstLineChars="200"/>
        <w:rPr>
          <w:rFonts w:hint="eastAsia" w:ascii="仿宋" w:hAnsi="仿宋" w:eastAsia="仿宋" w:cs="仿宋"/>
          <w:sz w:val="24"/>
        </w:rPr>
      </w:pPr>
      <w:r>
        <w:rPr>
          <w:rFonts w:hint="eastAsia" w:ascii="仿宋" w:hAnsi="仿宋" w:eastAsia="仿宋" w:cs="仿宋"/>
          <w:szCs w:val="21"/>
        </w:rPr>
        <w:br w:type="page"/>
      </w:r>
    </w:p>
    <w:p w14:paraId="0EF307CD">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、投标报价一览表</w:t>
      </w:r>
    </w:p>
    <w:p w14:paraId="1C7EF5AD">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项目编号/标项号：</w:t>
      </w:r>
    </w:p>
    <w:tbl>
      <w:tblPr>
        <w:tblStyle w:val="19"/>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4BCD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14:paraId="4DA3BC2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w:t>
            </w:r>
          </w:p>
        </w:tc>
        <w:tc>
          <w:tcPr>
            <w:tcW w:w="6984" w:type="dxa"/>
            <w:vAlign w:val="center"/>
          </w:tcPr>
          <w:p w14:paraId="1D75D087">
            <w:pPr>
              <w:shd w:val="clear" w:color="auto" w:fill="FFFFFF"/>
              <w:tabs>
                <w:tab w:val="left" w:pos="3780"/>
              </w:tabs>
              <w:spacing w:line="440" w:lineRule="exact"/>
              <w:ind w:firstLine="480" w:firstLineChars="200"/>
              <w:rPr>
                <w:rFonts w:hint="eastAsia" w:ascii="仿宋" w:hAnsi="仿宋" w:eastAsia="仿宋" w:cs="仿宋"/>
                <w:sz w:val="24"/>
              </w:rPr>
            </w:pPr>
          </w:p>
        </w:tc>
      </w:tr>
      <w:tr w14:paraId="2390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14:paraId="288962D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投标总价（元）</w:t>
            </w:r>
          </w:p>
          <w:p w14:paraId="39A0969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vAlign w:val="center"/>
          </w:tcPr>
          <w:p w14:paraId="60BCD35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704F0A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76F8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05" w:type="dxa"/>
            <w:shd w:val="clear" w:color="auto" w:fill="F3F3F3"/>
            <w:vAlign w:val="center"/>
          </w:tcPr>
          <w:p w14:paraId="06D59D40">
            <w:pPr>
              <w:shd w:val="clear" w:color="auto" w:fill="FFFFFF"/>
              <w:tabs>
                <w:tab w:val="left" w:pos="3780"/>
              </w:tabs>
              <w:spacing w:line="440" w:lineRule="exact"/>
              <w:rPr>
                <w:rFonts w:hint="eastAsia" w:ascii="仿宋" w:hAnsi="仿宋" w:eastAsia="仿宋" w:cs="仿宋"/>
                <w:sz w:val="24"/>
                <w:lang w:eastAsia="zh-CN"/>
              </w:rPr>
            </w:pPr>
            <w:r>
              <w:rPr>
                <w:rFonts w:hint="eastAsia" w:ascii="仿宋" w:hAnsi="仿宋" w:eastAsia="仿宋" w:cs="仿宋"/>
                <w:sz w:val="24"/>
                <w:lang w:val="en-US" w:eastAsia="zh-CN"/>
              </w:rPr>
              <w:t>交货</w:t>
            </w:r>
            <w:r>
              <w:rPr>
                <w:rFonts w:hint="eastAsia" w:ascii="仿宋" w:hAnsi="仿宋" w:eastAsia="仿宋" w:cs="仿宋"/>
                <w:sz w:val="24"/>
              </w:rPr>
              <w:t>期</w:t>
            </w:r>
            <w:r>
              <w:rPr>
                <w:rFonts w:hint="eastAsia" w:ascii="仿宋" w:hAnsi="仿宋" w:eastAsia="仿宋" w:cs="仿宋"/>
                <w:sz w:val="24"/>
                <w:lang w:eastAsia="zh-CN"/>
              </w:rPr>
              <w:t>（</w:t>
            </w:r>
            <w:r>
              <w:rPr>
                <w:rFonts w:hint="eastAsia" w:ascii="仿宋" w:hAnsi="仿宋" w:eastAsia="仿宋" w:cs="仿宋"/>
                <w:sz w:val="24"/>
                <w:lang w:val="en-US" w:eastAsia="zh-CN"/>
              </w:rPr>
              <w:t>服务期</w:t>
            </w:r>
            <w:r>
              <w:rPr>
                <w:rFonts w:hint="eastAsia" w:ascii="仿宋" w:hAnsi="仿宋" w:eastAsia="仿宋" w:cs="仿宋"/>
                <w:sz w:val="24"/>
                <w:lang w:eastAsia="zh-CN"/>
              </w:rPr>
              <w:t>）</w:t>
            </w:r>
          </w:p>
        </w:tc>
        <w:tc>
          <w:tcPr>
            <w:tcW w:w="6984" w:type="dxa"/>
            <w:shd w:val="clear" w:color="auto" w:fill="F3F3F3"/>
            <w:vAlign w:val="center"/>
          </w:tcPr>
          <w:p w14:paraId="4BFE5466">
            <w:pPr>
              <w:shd w:val="clear" w:color="auto" w:fill="FFFFFF"/>
              <w:tabs>
                <w:tab w:val="left" w:pos="3780"/>
              </w:tabs>
              <w:spacing w:line="440" w:lineRule="exact"/>
              <w:rPr>
                <w:rFonts w:hint="eastAsia" w:ascii="仿宋" w:hAnsi="仿宋" w:eastAsia="仿宋" w:cs="仿宋"/>
                <w:sz w:val="24"/>
              </w:rPr>
            </w:pPr>
          </w:p>
        </w:tc>
      </w:tr>
      <w:tr w14:paraId="7E93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3E9454EE">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质保期</w:t>
            </w:r>
          </w:p>
        </w:tc>
        <w:tc>
          <w:tcPr>
            <w:tcW w:w="6984" w:type="dxa"/>
            <w:shd w:val="clear" w:color="auto" w:fill="F3F3F3"/>
            <w:vAlign w:val="center"/>
          </w:tcPr>
          <w:p w14:paraId="5B8B0035">
            <w:pPr>
              <w:shd w:val="clear" w:color="auto" w:fill="FFFFFF"/>
              <w:tabs>
                <w:tab w:val="left" w:pos="3780"/>
              </w:tabs>
              <w:spacing w:line="440" w:lineRule="exact"/>
              <w:rPr>
                <w:rFonts w:hint="eastAsia" w:ascii="仿宋" w:hAnsi="仿宋" w:eastAsia="仿宋" w:cs="仿宋"/>
                <w:sz w:val="24"/>
              </w:rPr>
            </w:pPr>
          </w:p>
        </w:tc>
      </w:tr>
      <w:tr w14:paraId="6975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2105" w:type="dxa"/>
            <w:shd w:val="clear" w:color="auto" w:fill="F3F3F3"/>
            <w:vAlign w:val="center"/>
          </w:tcPr>
          <w:p w14:paraId="07DD3E25">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vAlign w:val="center"/>
          </w:tcPr>
          <w:p w14:paraId="4DA5B748">
            <w:pPr>
              <w:shd w:val="clear" w:color="auto" w:fill="FFFFFF"/>
              <w:tabs>
                <w:tab w:val="left" w:pos="3780"/>
              </w:tabs>
              <w:spacing w:line="440" w:lineRule="exact"/>
              <w:rPr>
                <w:rFonts w:hint="eastAsia" w:ascii="仿宋" w:hAnsi="仿宋" w:eastAsia="仿宋" w:cs="仿宋"/>
                <w:sz w:val="24"/>
              </w:rPr>
            </w:pPr>
          </w:p>
        </w:tc>
      </w:tr>
    </w:tbl>
    <w:p w14:paraId="4BA3604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55B1A749">
      <w:pPr>
        <w:numPr>
          <w:ilvl w:val="0"/>
          <w:numId w:val="6"/>
        </w:numPr>
        <w:shd w:val="clear" w:color="auto" w:fill="FFFFFF"/>
        <w:tabs>
          <w:tab w:val="left" w:pos="3780"/>
        </w:tabs>
        <w:spacing w:line="440" w:lineRule="exact"/>
      </w:pPr>
      <w:r>
        <w:rPr>
          <w:rFonts w:hint="eastAsia" w:ascii="仿宋" w:hAnsi="仿宋" w:eastAsia="仿宋" w:cs="仿宋"/>
          <w:sz w:val="24"/>
        </w:rPr>
        <w:t>投标总报价</w:t>
      </w:r>
      <w:r>
        <w:rPr>
          <w:rFonts w:hint="eastAsia" w:ascii="仿宋" w:hAnsi="仿宋" w:eastAsia="仿宋" w:cs="仿宋"/>
          <w:bCs/>
          <w:sz w:val="24"/>
        </w:rPr>
        <w:t>以元为单位，小数点后保留2位。</w:t>
      </w:r>
    </w:p>
    <w:p w14:paraId="1B6B826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合计金额应为各分项价格之和。</w:t>
      </w:r>
    </w:p>
    <w:p w14:paraId="06764598">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rPr>
        <w:t>3、综合单价报价应包含货物的采购、包装、运输、装卸、保险、技术支持、验收、检验、售后服务、培训等一切费用。</w:t>
      </w:r>
    </w:p>
    <w:p w14:paraId="02589716">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CN"/>
        </w:rPr>
        <w:t>供应商</w:t>
      </w:r>
      <w:r>
        <w:rPr>
          <w:rFonts w:hint="eastAsia" w:ascii="仿宋" w:hAnsi="仿宋" w:eastAsia="仿宋" w:cs="仿宋"/>
          <w:sz w:val="24"/>
        </w:rPr>
        <w:t>必须自行考虑本项目在实施期间的一切可能产生的费用。在合同执行过程中，招标人将不再另行支付与本项目相关的任何费用（非本项目要求的其它内容除外）。</w:t>
      </w:r>
    </w:p>
    <w:p w14:paraId="1BA8E9AE">
      <w:pPr>
        <w:pStyle w:val="28"/>
        <w:shd w:val="clear" w:color="auto" w:fill="FFFFFF"/>
        <w:snapToGrid w:val="0"/>
        <w:spacing w:line="440" w:lineRule="exact"/>
        <w:rPr>
          <w:rFonts w:hint="eastAsia" w:ascii="仿宋" w:hAnsi="仿宋" w:eastAsia="仿宋" w:cs="仿宋"/>
          <w:color w:val="auto"/>
          <w:sz w:val="24"/>
        </w:rPr>
      </w:pPr>
    </w:p>
    <w:p w14:paraId="3A198504">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0010BBE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1D055168">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7010B701">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4C499FFE">
      <w:pPr>
        <w:spacing w:line="460" w:lineRule="atLeast"/>
        <w:rPr>
          <w:sz w:val="24"/>
        </w:rPr>
      </w:pPr>
      <w:r>
        <w:rPr>
          <w:rFonts w:hint="eastAsia"/>
        </w:rPr>
        <w:br w:type="page"/>
      </w:r>
    </w:p>
    <w:p w14:paraId="3F8BAC37">
      <w:pPr>
        <w:spacing w:line="460" w:lineRule="atLeast"/>
        <w:jc w:val="center"/>
        <w:rPr>
          <w:rFonts w:hint="eastAsia" w:ascii="仿宋" w:hAnsi="仿宋" w:eastAsia="仿宋" w:cs="仿宋"/>
          <w:b/>
          <w:sz w:val="24"/>
        </w:rPr>
      </w:pPr>
      <w:r>
        <w:rPr>
          <w:rFonts w:hint="eastAsia" w:ascii="仿宋" w:hAnsi="仿宋" w:eastAsia="仿宋" w:cs="仿宋"/>
          <w:b/>
          <w:sz w:val="24"/>
          <w:lang w:val="en-US" w:eastAsia="zh-CN"/>
        </w:rPr>
        <w:t>5</w:t>
      </w:r>
      <w:r>
        <w:rPr>
          <w:rFonts w:hint="eastAsia" w:ascii="仿宋" w:hAnsi="仿宋" w:eastAsia="仿宋" w:cs="仿宋"/>
          <w:b/>
          <w:sz w:val="24"/>
        </w:rPr>
        <w:t>、明细报价表</w:t>
      </w:r>
    </w:p>
    <w:p w14:paraId="6C5A84C2">
      <w:pPr>
        <w:tabs>
          <w:tab w:val="left" w:pos="5100"/>
        </w:tabs>
        <w:spacing w:line="440" w:lineRule="exact"/>
        <w:ind w:firstLine="352" w:firstLineChars="147"/>
        <w:rPr>
          <w:rFonts w:hint="eastAsia" w:ascii="仿宋" w:hAnsi="仿宋" w:eastAsia="仿宋" w:cs="仿宋"/>
          <w:bCs/>
          <w:sz w:val="24"/>
        </w:rPr>
      </w:pPr>
      <w:r>
        <w:rPr>
          <w:rFonts w:hint="eastAsia" w:ascii="仿宋" w:hAnsi="仿宋" w:eastAsia="仿宋" w:cs="仿宋"/>
          <w:bCs/>
          <w:sz w:val="24"/>
        </w:rPr>
        <w:t xml:space="preserve">项目名称：                                 招标编号/标项号：                       </w:t>
      </w:r>
    </w:p>
    <w:tbl>
      <w:tblPr>
        <w:tblStyle w:val="19"/>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36"/>
        <w:gridCol w:w="965"/>
        <w:gridCol w:w="1057"/>
        <w:gridCol w:w="1034"/>
        <w:gridCol w:w="1034"/>
        <w:gridCol w:w="986"/>
        <w:gridCol w:w="1308"/>
        <w:gridCol w:w="1458"/>
      </w:tblGrid>
      <w:tr w14:paraId="7BD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677" w:type="dxa"/>
            <w:vAlign w:val="center"/>
          </w:tcPr>
          <w:p w14:paraId="67A3EAF4">
            <w:pPr>
              <w:spacing w:line="360" w:lineRule="auto"/>
              <w:jc w:val="center"/>
              <w:rPr>
                <w:rFonts w:hint="eastAsia" w:ascii="仿宋" w:hAnsi="仿宋" w:eastAsia="仿宋" w:cs="仿宋"/>
                <w:b/>
                <w:bCs/>
                <w:szCs w:val="21"/>
              </w:rPr>
            </w:pPr>
            <w:r>
              <w:rPr>
                <w:rFonts w:hint="eastAsia" w:ascii="仿宋" w:hAnsi="仿宋" w:eastAsia="仿宋" w:cs="仿宋"/>
                <w:b/>
                <w:bCs/>
                <w:szCs w:val="21"/>
              </w:rPr>
              <w:t>序号</w:t>
            </w:r>
          </w:p>
        </w:tc>
        <w:tc>
          <w:tcPr>
            <w:tcW w:w="1536" w:type="dxa"/>
            <w:vAlign w:val="center"/>
          </w:tcPr>
          <w:p w14:paraId="167982D0">
            <w:pPr>
              <w:spacing w:line="360" w:lineRule="auto"/>
              <w:jc w:val="center"/>
              <w:rPr>
                <w:rFonts w:hint="eastAsia" w:ascii="仿宋" w:hAnsi="仿宋" w:eastAsia="仿宋" w:cs="仿宋"/>
                <w:b/>
                <w:bCs/>
                <w:szCs w:val="21"/>
              </w:rPr>
            </w:pPr>
            <w:r>
              <w:rPr>
                <w:rFonts w:hint="eastAsia" w:ascii="仿宋" w:hAnsi="仿宋" w:eastAsia="仿宋" w:cs="仿宋"/>
                <w:b/>
                <w:bCs/>
                <w:szCs w:val="21"/>
              </w:rPr>
              <w:t>产品名称</w:t>
            </w:r>
          </w:p>
        </w:tc>
        <w:tc>
          <w:tcPr>
            <w:tcW w:w="965" w:type="dxa"/>
            <w:vAlign w:val="center"/>
          </w:tcPr>
          <w:p w14:paraId="4E9C15D1">
            <w:pPr>
              <w:spacing w:line="360" w:lineRule="auto"/>
              <w:jc w:val="center"/>
              <w:rPr>
                <w:rFonts w:hint="eastAsia" w:ascii="仿宋" w:hAnsi="仿宋" w:eastAsia="仿宋" w:cs="仿宋"/>
                <w:b/>
                <w:bCs/>
                <w:szCs w:val="21"/>
              </w:rPr>
            </w:pPr>
            <w:r>
              <w:rPr>
                <w:rFonts w:hint="eastAsia" w:ascii="仿宋" w:hAnsi="仿宋" w:eastAsia="仿宋" w:cs="仿宋"/>
                <w:b/>
                <w:bCs/>
                <w:szCs w:val="21"/>
              </w:rPr>
              <w:t>单价（元）</w:t>
            </w:r>
          </w:p>
        </w:tc>
        <w:tc>
          <w:tcPr>
            <w:tcW w:w="1057" w:type="dxa"/>
            <w:vAlign w:val="center"/>
          </w:tcPr>
          <w:p w14:paraId="54FDCBDD">
            <w:pPr>
              <w:spacing w:line="360" w:lineRule="auto"/>
              <w:jc w:val="center"/>
              <w:rPr>
                <w:rFonts w:hint="eastAsia" w:ascii="仿宋" w:hAnsi="仿宋" w:eastAsia="仿宋" w:cs="仿宋"/>
                <w:b/>
                <w:bCs/>
                <w:szCs w:val="21"/>
              </w:rPr>
            </w:pPr>
            <w:r>
              <w:rPr>
                <w:rFonts w:hint="eastAsia" w:ascii="仿宋" w:hAnsi="仿宋" w:eastAsia="仿宋" w:cs="仿宋"/>
                <w:b/>
                <w:bCs/>
                <w:szCs w:val="21"/>
              </w:rPr>
              <w:t xml:space="preserve">数量  </w:t>
            </w:r>
          </w:p>
        </w:tc>
        <w:tc>
          <w:tcPr>
            <w:tcW w:w="1034" w:type="dxa"/>
            <w:vAlign w:val="center"/>
          </w:tcPr>
          <w:p w14:paraId="2782CE6E">
            <w:pPr>
              <w:spacing w:line="360" w:lineRule="auto"/>
              <w:jc w:val="center"/>
              <w:rPr>
                <w:rFonts w:hint="eastAsia" w:ascii="仿宋" w:hAnsi="仿宋" w:eastAsia="仿宋" w:cs="仿宋"/>
                <w:b/>
                <w:bCs/>
                <w:szCs w:val="21"/>
              </w:rPr>
            </w:pPr>
            <w:r>
              <w:rPr>
                <w:rFonts w:hint="eastAsia" w:ascii="仿宋" w:hAnsi="仿宋" w:eastAsia="仿宋" w:cs="仿宋"/>
                <w:b/>
                <w:bCs/>
                <w:szCs w:val="21"/>
              </w:rPr>
              <w:t>单位</w:t>
            </w:r>
          </w:p>
        </w:tc>
        <w:tc>
          <w:tcPr>
            <w:tcW w:w="1034" w:type="dxa"/>
            <w:vAlign w:val="center"/>
          </w:tcPr>
          <w:p w14:paraId="60361013">
            <w:pPr>
              <w:spacing w:line="360" w:lineRule="auto"/>
              <w:jc w:val="center"/>
              <w:rPr>
                <w:rFonts w:hint="eastAsia" w:ascii="仿宋" w:hAnsi="仿宋" w:eastAsia="仿宋" w:cs="仿宋"/>
                <w:b/>
                <w:bCs/>
                <w:szCs w:val="21"/>
              </w:rPr>
            </w:pPr>
            <w:r>
              <w:rPr>
                <w:rFonts w:hint="eastAsia" w:ascii="仿宋" w:hAnsi="仿宋" w:eastAsia="仿宋" w:cs="仿宋"/>
                <w:b/>
                <w:bCs/>
                <w:szCs w:val="21"/>
              </w:rPr>
              <w:t>合价（元）</w:t>
            </w:r>
          </w:p>
        </w:tc>
        <w:tc>
          <w:tcPr>
            <w:tcW w:w="986" w:type="dxa"/>
            <w:vAlign w:val="center"/>
          </w:tcPr>
          <w:p w14:paraId="151398FF">
            <w:pPr>
              <w:spacing w:line="360" w:lineRule="auto"/>
              <w:jc w:val="center"/>
              <w:rPr>
                <w:rFonts w:hint="eastAsia" w:ascii="仿宋" w:hAnsi="仿宋" w:eastAsia="仿宋" w:cs="仿宋"/>
                <w:b/>
                <w:bCs/>
                <w:szCs w:val="21"/>
              </w:rPr>
            </w:pPr>
            <w:r>
              <w:rPr>
                <w:rFonts w:hint="eastAsia" w:ascii="仿宋" w:hAnsi="仿宋" w:eastAsia="仿宋" w:cs="仿宋"/>
                <w:b/>
                <w:bCs/>
                <w:szCs w:val="21"/>
              </w:rPr>
              <w:t>品牌</w:t>
            </w:r>
          </w:p>
        </w:tc>
        <w:tc>
          <w:tcPr>
            <w:tcW w:w="1308" w:type="dxa"/>
            <w:vAlign w:val="center"/>
          </w:tcPr>
          <w:p w14:paraId="2BE13E49">
            <w:pPr>
              <w:spacing w:line="360" w:lineRule="auto"/>
              <w:jc w:val="center"/>
              <w:rPr>
                <w:rFonts w:hint="eastAsia" w:ascii="仿宋" w:hAnsi="仿宋" w:eastAsia="仿宋" w:cs="仿宋"/>
                <w:b/>
                <w:bCs/>
                <w:szCs w:val="21"/>
                <w:lang w:eastAsia="zh-CN"/>
              </w:rPr>
            </w:pPr>
            <w:r>
              <w:rPr>
                <w:rFonts w:hint="eastAsia" w:ascii="仿宋" w:hAnsi="仿宋" w:eastAsia="仿宋" w:cs="仿宋"/>
                <w:b/>
                <w:bCs/>
                <w:szCs w:val="21"/>
                <w:lang w:val="en-US" w:eastAsia="zh-CN"/>
              </w:rPr>
              <w:t>型号</w:t>
            </w:r>
          </w:p>
        </w:tc>
        <w:tc>
          <w:tcPr>
            <w:tcW w:w="1458" w:type="dxa"/>
            <w:vAlign w:val="center"/>
          </w:tcPr>
          <w:p w14:paraId="7B1F5394">
            <w:pPr>
              <w:spacing w:line="360" w:lineRule="auto"/>
              <w:jc w:val="center"/>
              <w:rPr>
                <w:rFonts w:hint="eastAsia" w:ascii="仿宋" w:hAnsi="仿宋" w:eastAsia="仿宋" w:cs="仿宋"/>
                <w:b/>
                <w:bCs/>
                <w:szCs w:val="21"/>
              </w:rPr>
            </w:pPr>
            <w:r>
              <w:rPr>
                <w:rFonts w:hint="eastAsia" w:ascii="仿宋" w:hAnsi="仿宋" w:eastAsia="仿宋" w:cs="仿宋"/>
                <w:b/>
                <w:bCs/>
                <w:szCs w:val="21"/>
              </w:rPr>
              <w:t>生产厂家</w:t>
            </w:r>
          </w:p>
        </w:tc>
      </w:tr>
      <w:tr w14:paraId="7029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Pr>
          <w:p w14:paraId="66365A7B">
            <w:pPr>
              <w:widowControl/>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536" w:type="dxa"/>
            <w:vAlign w:val="center"/>
          </w:tcPr>
          <w:p w14:paraId="4E3A0610">
            <w:pPr>
              <w:spacing w:line="360" w:lineRule="auto"/>
              <w:jc w:val="center"/>
              <w:rPr>
                <w:rFonts w:hint="eastAsia" w:ascii="仿宋" w:hAnsi="仿宋" w:eastAsia="仿宋" w:cs="仿宋"/>
                <w:szCs w:val="21"/>
              </w:rPr>
            </w:pPr>
          </w:p>
        </w:tc>
        <w:tc>
          <w:tcPr>
            <w:tcW w:w="965" w:type="dxa"/>
            <w:vAlign w:val="center"/>
          </w:tcPr>
          <w:p w14:paraId="23076470">
            <w:pPr>
              <w:spacing w:line="360" w:lineRule="auto"/>
              <w:jc w:val="center"/>
              <w:rPr>
                <w:rFonts w:hint="eastAsia" w:ascii="仿宋" w:hAnsi="仿宋" w:eastAsia="仿宋" w:cs="仿宋"/>
                <w:szCs w:val="21"/>
              </w:rPr>
            </w:pPr>
          </w:p>
        </w:tc>
        <w:tc>
          <w:tcPr>
            <w:tcW w:w="1057" w:type="dxa"/>
            <w:vAlign w:val="center"/>
          </w:tcPr>
          <w:p w14:paraId="6DA4E13F">
            <w:pPr>
              <w:spacing w:line="360" w:lineRule="auto"/>
              <w:jc w:val="center"/>
              <w:rPr>
                <w:rFonts w:hint="eastAsia" w:ascii="仿宋" w:hAnsi="仿宋" w:eastAsia="仿宋" w:cs="仿宋"/>
                <w:szCs w:val="21"/>
              </w:rPr>
            </w:pPr>
          </w:p>
        </w:tc>
        <w:tc>
          <w:tcPr>
            <w:tcW w:w="1034" w:type="dxa"/>
            <w:vAlign w:val="center"/>
          </w:tcPr>
          <w:p w14:paraId="69620F71">
            <w:pPr>
              <w:spacing w:line="360" w:lineRule="auto"/>
              <w:jc w:val="center"/>
              <w:rPr>
                <w:rFonts w:hint="eastAsia" w:ascii="仿宋" w:hAnsi="仿宋" w:eastAsia="仿宋" w:cs="仿宋"/>
                <w:szCs w:val="21"/>
              </w:rPr>
            </w:pPr>
          </w:p>
        </w:tc>
        <w:tc>
          <w:tcPr>
            <w:tcW w:w="1034" w:type="dxa"/>
            <w:vAlign w:val="center"/>
          </w:tcPr>
          <w:p w14:paraId="71F74F12">
            <w:pPr>
              <w:spacing w:line="360" w:lineRule="auto"/>
              <w:jc w:val="center"/>
              <w:rPr>
                <w:rFonts w:hint="eastAsia" w:ascii="仿宋" w:hAnsi="仿宋" w:eastAsia="仿宋" w:cs="仿宋"/>
                <w:szCs w:val="21"/>
              </w:rPr>
            </w:pPr>
          </w:p>
        </w:tc>
        <w:tc>
          <w:tcPr>
            <w:tcW w:w="986" w:type="dxa"/>
            <w:vAlign w:val="center"/>
          </w:tcPr>
          <w:p w14:paraId="37A14A65">
            <w:pPr>
              <w:spacing w:line="360" w:lineRule="auto"/>
              <w:jc w:val="center"/>
              <w:rPr>
                <w:rFonts w:hint="eastAsia" w:ascii="仿宋" w:hAnsi="仿宋" w:eastAsia="仿宋" w:cs="仿宋"/>
                <w:szCs w:val="21"/>
              </w:rPr>
            </w:pPr>
          </w:p>
        </w:tc>
        <w:tc>
          <w:tcPr>
            <w:tcW w:w="1308" w:type="dxa"/>
            <w:vAlign w:val="center"/>
          </w:tcPr>
          <w:p w14:paraId="41AFCB0D">
            <w:pPr>
              <w:spacing w:line="360" w:lineRule="auto"/>
              <w:jc w:val="center"/>
              <w:rPr>
                <w:rFonts w:hint="eastAsia" w:ascii="仿宋" w:hAnsi="仿宋" w:eastAsia="仿宋" w:cs="仿宋"/>
                <w:szCs w:val="21"/>
              </w:rPr>
            </w:pPr>
          </w:p>
        </w:tc>
        <w:tc>
          <w:tcPr>
            <w:tcW w:w="1458" w:type="dxa"/>
            <w:vAlign w:val="center"/>
          </w:tcPr>
          <w:p w14:paraId="100D7AB5">
            <w:pPr>
              <w:spacing w:line="360" w:lineRule="auto"/>
              <w:jc w:val="center"/>
              <w:rPr>
                <w:rFonts w:hint="eastAsia" w:ascii="仿宋" w:hAnsi="仿宋" w:eastAsia="仿宋" w:cs="仿宋"/>
                <w:szCs w:val="21"/>
              </w:rPr>
            </w:pPr>
          </w:p>
        </w:tc>
      </w:tr>
      <w:tr w14:paraId="1726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77" w:type="dxa"/>
          </w:tcPr>
          <w:p w14:paraId="750D5F89">
            <w:pPr>
              <w:widowControl/>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536" w:type="dxa"/>
            <w:vAlign w:val="center"/>
          </w:tcPr>
          <w:p w14:paraId="1D16F7CB">
            <w:pPr>
              <w:spacing w:line="360" w:lineRule="auto"/>
              <w:jc w:val="center"/>
              <w:rPr>
                <w:rFonts w:hint="eastAsia" w:ascii="仿宋" w:hAnsi="仿宋" w:eastAsia="仿宋" w:cs="仿宋"/>
                <w:szCs w:val="21"/>
              </w:rPr>
            </w:pPr>
          </w:p>
        </w:tc>
        <w:tc>
          <w:tcPr>
            <w:tcW w:w="965" w:type="dxa"/>
            <w:vAlign w:val="center"/>
          </w:tcPr>
          <w:p w14:paraId="152CE550">
            <w:pPr>
              <w:spacing w:line="360" w:lineRule="auto"/>
              <w:jc w:val="center"/>
              <w:rPr>
                <w:rFonts w:hint="eastAsia" w:ascii="仿宋" w:hAnsi="仿宋" w:eastAsia="仿宋" w:cs="仿宋"/>
                <w:szCs w:val="21"/>
              </w:rPr>
            </w:pPr>
          </w:p>
        </w:tc>
        <w:tc>
          <w:tcPr>
            <w:tcW w:w="1057" w:type="dxa"/>
            <w:vAlign w:val="center"/>
          </w:tcPr>
          <w:p w14:paraId="7665FB3C">
            <w:pPr>
              <w:spacing w:line="360" w:lineRule="auto"/>
              <w:jc w:val="center"/>
              <w:rPr>
                <w:rFonts w:hint="eastAsia" w:ascii="仿宋" w:hAnsi="仿宋" w:eastAsia="仿宋" w:cs="仿宋"/>
                <w:szCs w:val="21"/>
              </w:rPr>
            </w:pPr>
          </w:p>
        </w:tc>
        <w:tc>
          <w:tcPr>
            <w:tcW w:w="1034" w:type="dxa"/>
            <w:vAlign w:val="center"/>
          </w:tcPr>
          <w:p w14:paraId="41643072">
            <w:pPr>
              <w:spacing w:line="360" w:lineRule="auto"/>
              <w:jc w:val="center"/>
              <w:rPr>
                <w:rFonts w:hint="eastAsia" w:ascii="仿宋" w:hAnsi="仿宋" w:eastAsia="仿宋" w:cs="仿宋"/>
                <w:szCs w:val="21"/>
              </w:rPr>
            </w:pPr>
          </w:p>
        </w:tc>
        <w:tc>
          <w:tcPr>
            <w:tcW w:w="1034" w:type="dxa"/>
            <w:vAlign w:val="center"/>
          </w:tcPr>
          <w:p w14:paraId="3BA364CC">
            <w:pPr>
              <w:spacing w:line="360" w:lineRule="auto"/>
              <w:jc w:val="center"/>
              <w:rPr>
                <w:rFonts w:hint="eastAsia" w:ascii="仿宋" w:hAnsi="仿宋" w:eastAsia="仿宋" w:cs="仿宋"/>
                <w:szCs w:val="21"/>
              </w:rPr>
            </w:pPr>
          </w:p>
        </w:tc>
        <w:tc>
          <w:tcPr>
            <w:tcW w:w="986" w:type="dxa"/>
            <w:vAlign w:val="center"/>
          </w:tcPr>
          <w:p w14:paraId="065EC8B8">
            <w:pPr>
              <w:spacing w:line="360" w:lineRule="auto"/>
              <w:jc w:val="center"/>
              <w:rPr>
                <w:rFonts w:hint="eastAsia" w:ascii="仿宋" w:hAnsi="仿宋" w:eastAsia="仿宋" w:cs="仿宋"/>
                <w:szCs w:val="21"/>
              </w:rPr>
            </w:pPr>
          </w:p>
        </w:tc>
        <w:tc>
          <w:tcPr>
            <w:tcW w:w="1308" w:type="dxa"/>
            <w:vAlign w:val="center"/>
          </w:tcPr>
          <w:p w14:paraId="7D46EFD1">
            <w:pPr>
              <w:spacing w:line="360" w:lineRule="auto"/>
              <w:jc w:val="center"/>
              <w:rPr>
                <w:rFonts w:hint="eastAsia" w:ascii="仿宋" w:hAnsi="仿宋" w:eastAsia="仿宋" w:cs="仿宋"/>
                <w:szCs w:val="21"/>
              </w:rPr>
            </w:pPr>
          </w:p>
        </w:tc>
        <w:tc>
          <w:tcPr>
            <w:tcW w:w="1458" w:type="dxa"/>
            <w:vAlign w:val="center"/>
          </w:tcPr>
          <w:p w14:paraId="256B0EE0">
            <w:pPr>
              <w:spacing w:line="360" w:lineRule="auto"/>
              <w:jc w:val="center"/>
              <w:rPr>
                <w:rFonts w:hint="eastAsia" w:ascii="仿宋" w:hAnsi="仿宋" w:eastAsia="仿宋" w:cs="仿宋"/>
                <w:szCs w:val="21"/>
              </w:rPr>
            </w:pPr>
          </w:p>
        </w:tc>
      </w:tr>
      <w:tr w14:paraId="7A17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3A51F700">
            <w:pPr>
              <w:widowControl/>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536" w:type="dxa"/>
            <w:tcBorders>
              <w:bottom w:val="single" w:color="auto" w:sz="4" w:space="0"/>
            </w:tcBorders>
            <w:vAlign w:val="center"/>
          </w:tcPr>
          <w:p w14:paraId="757D84CD">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6B5CA973">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5CDDA014">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3D53107C">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36AC2A22">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05D91FF7">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75ABF063">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603205DE">
            <w:pPr>
              <w:spacing w:line="360" w:lineRule="auto"/>
              <w:jc w:val="center"/>
              <w:rPr>
                <w:rFonts w:hint="eastAsia" w:ascii="仿宋" w:hAnsi="仿宋" w:eastAsia="仿宋" w:cs="仿宋"/>
                <w:szCs w:val="21"/>
              </w:rPr>
            </w:pPr>
          </w:p>
        </w:tc>
      </w:tr>
      <w:tr w14:paraId="5097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03A75BF3">
            <w:pPr>
              <w:widowControl/>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536" w:type="dxa"/>
            <w:tcBorders>
              <w:bottom w:val="single" w:color="auto" w:sz="4" w:space="0"/>
            </w:tcBorders>
            <w:vAlign w:val="center"/>
          </w:tcPr>
          <w:p w14:paraId="467F1BAB">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15555746">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0601DE57">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10BB7524">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0289AF23">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77108902">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506513E1">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50B87CC6">
            <w:pPr>
              <w:spacing w:line="360" w:lineRule="auto"/>
              <w:jc w:val="center"/>
              <w:rPr>
                <w:rFonts w:hint="eastAsia" w:ascii="仿宋" w:hAnsi="仿宋" w:eastAsia="仿宋" w:cs="仿宋"/>
                <w:szCs w:val="21"/>
              </w:rPr>
            </w:pPr>
          </w:p>
        </w:tc>
      </w:tr>
      <w:tr w14:paraId="0DA7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6183A6F4">
            <w:pPr>
              <w:widowControl/>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536" w:type="dxa"/>
            <w:tcBorders>
              <w:bottom w:val="single" w:color="auto" w:sz="4" w:space="0"/>
            </w:tcBorders>
            <w:vAlign w:val="center"/>
          </w:tcPr>
          <w:p w14:paraId="12A8C1D9">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6F216830">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6FA6E8C7">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713D177F">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4FBB510E">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602171E8">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7E1BB9BA">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08B11CB8">
            <w:pPr>
              <w:spacing w:line="360" w:lineRule="auto"/>
              <w:jc w:val="center"/>
              <w:rPr>
                <w:rFonts w:hint="eastAsia" w:ascii="仿宋" w:hAnsi="仿宋" w:eastAsia="仿宋" w:cs="仿宋"/>
                <w:szCs w:val="21"/>
              </w:rPr>
            </w:pPr>
          </w:p>
        </w:tc>
      </w:tr>
      <w:tr w14:paraId="0FFE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77" w:type="dxa"/>
            <w:tcBorders>
              <w:bottom w:val="single" w:color="auto" w:sz="4" w:space="0"/>
            </w:tcBorders>
          </w:tcPr>
          <w:p w14:paraId="6C18C29D">
            <w:pPr>
              <w:widowControl/>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1536" w:type="dxa"/>
            <w:tcBorders>
              <w:bottom w:val="single" w:color="auto" w:sz="4" w:space="0"/>
            </w:tcBorders>
            <w:vAlign w:val="center"/>
          </w:tcPr>
          <w:p w14:paraId="0CEEF2DB">
            <w:pPr>
              <w:spacing w:line="360" w:lineRule="auto"/>
              <w:jc w:val="center"/>
              <w:rPr>
                <w:rFonts w:hint="eastAsia" w:ascii="仿宋" w:hAnsi="仿宋" w:eastAsia="仿宋" w:cs="仿宋"/>
                <w:szCs w:val="21"/>
              </w:rPr>
            </w:pPr>
          </w:p>
        </w:tc>
        <w:tc>
          <w:tcPr>
            <w:tcW w:w="965" w:type="dxa"/>
            <w:tcBorders>
              <w:bottom w:val="single" w:color="auto" w:sz="4" w:space="0"/>
            </w:tcBorders>
            <w:vAlign w:val="center"/>
          </w:tcPr>
          <w:p w14:paraId="45E76BBD">
            <w:pPr>
              <w:spacing w:line="360" w:lineRule="auto"/>
              <w:jc w:val="center"/>
              <w:rPr>
                <w:rFonts w:hint="eastAsia" w:ascii="仿宋" w:hAnsi="仿宋" w:eastAsia="仿宋" w:cs="仿宋"/>
                <w:szCs w:val="21"/>
              </w:rPr>
            </w:pPr>
          </w:p>
        </w:tc>
        <w:tc>
          <w:tcPr>
            <w:tcW w:w="1057" w:type="dxa"/>
            <w:tcBorders>
              <w:bottom w:val="single" w:color="auto" w:sz="4" w:space="0"/>
            </w:tcBorders>
            <w:vAlign w:val="center"/>
          </w:tcPr>
          <w:p w14:paraId="5A1D03A1">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26212CC1">
            <w:pPr>
              <w:spacing w:line="360" w:lineRule="auto"/>
              <w:jc w:val="center"/>
              <w:rPr>
                <w:rFonts w:hint="eastAsia" w:ascii="仿宋" w:hAnsi="仿宋" w:eastAsia="仿宋" w:cs="仿宋"/>
                <w:szCs w:val="21"/>
              </w:rPr>
            </w:pPr>
          </w:p>
        </w:tc>
        <w:tc>
          <w:tcPr>
            <w:tcW w:w="1034" w:type="dxa"/>
            <w:tcBorders>
              <w:bottom w:val="single" w:color="auto" w:sz="4" w:space="0"/>
            </w:tcBorders>
            <w:vAlign w:val="center"/>
          </w:tcPr>
          <w:p w14:paraId="61BEA5DA">
            <w:pPr>
              <w:spacing w:line="360" w:lineRule="auto"/>
              <w:jc w:val="center"/>
              <w:rPr>
                <w:rFonts w:hint="eastAsia" w:ascii="仿宋" w:hAnsi="仿宋" w:eastAsia="仿宋" w:cs="仿宋"/>
                <w:szCs w:val="21"/>
              </w:rPr>
            </w:pPr>
          </w:p>
        </w:tc>
        <w:tc>
          <w:tcPr>
            <w:tcW w:w="986" w:type="dxa"/>
            <w:tcBorders>
              <w:bottom w:val="single" w:color="auto" w:sz="4" w:space="0"/>
            </w:tcBorders>
            <w:vAlign w:val="center"/>
          </w:tcPr>
          <w:p w14:paraId="69ED8FCF">
            <w:pPr>
              <w:spacing w:line="360" w:lineRule="auto"/>
              <w:jc w:val="center"/>
              <w:rPr>
                <w:rFonts w:hint="eastAsia" w:ascii="仿宋" w:hAnsi="仿宋" w:eastAsia="仿宋" w:cs="仿宋"/>
                <w:szCs w:val="21"/>
              </w:rPr>
            </w:pPr>
          </w:p>
        </w:tc>
        <w:tc>
          <w:tcPr>
            <w:tcW w:w="1308" w:type="dxa"/>
            <w:tcBorders>
              <w:bottom w:val="single" w:color="auto" w:sz="4" w:space="0"/>
            </w:tcBorders>
            <w:vAlign w:val="center"/>
          </w:tcPr>
          <w:p w14:paraId="59B2DC74">
            <w:pPr>
              <w:spacing w:line="360" w:lineRule="auto"/>
              <w:jc w:val="center"/>
              <w:rPr>
                <w:rFonts w:hint="eastAsia" w:ascii="仿宋" w:hAnsi="仿宋" w:eastAsia="仿宋" w:cs="仿宋"/>
                <w:szCs w:val="21"/>
              </w:rPr>
            </w:pPr>
          </w:p>
        </w:tc>
        <w:tc>
          <w:tcPr>
            <w:tcW w:w="1458" w:type="dxa"/>
            <w:tcBorders>
              <w:bottom w:val="single" w:color="auto" w:sz="4" w:space="0"/>
            </w:tcBorders>
            <w:vAlign w:val="center"/>
          </w:tcPr>
          <w:p w14:paraId="3DC02954">
            <w:pPr>
              <w:spacing w:line="360" w:lineRule="auto"/>
              <w:jc w:val="center"/>
              <w:rPr>
                <w:rFonts w:hint="eastAsia" w:ascii="仿宋" w:hAnsi="仿宋" w:eastAsia="仿宋" w:cs="仿宋"/>
                <w:szCs w:val="21"/>
              </w:rPr>
            </w:pPr>
          </w:p>
        </w:tc>
      </w:tr>
      <w:tr w14:paraId="2EA4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677" w:type="dxa"/>
            <w:vAlign w:val="center"/>
          </w:tcPr>
          <w:p w14:paraId="2B70B1FB">
            <w:pPr>
              <w:spacing w:line="360" w:lineRule="auto"/>
              <w:jc w:val="center"/>
              <w:rPr>
                <w:rFonts w:hint="eastAsia" w:ascii="仿宋" w:hAnsi="仿宋" w:eastAsia="仿宋" w:cs="仿宋"/>
                <w:b/>
                <w:bCs/>
                <w:szCs w:val="21"/>
              </w:rPr>
            </w:pPr>
            <w:r>
              <w:rPr>
                <w:rFonts w:hint="eastAsia" w:ascii="仿宋" w:hAnsi="仿宋" w:eastAsia="仿宋" w:cs="仿宋"/>
                <w:b/>
                <w:bCs/>
                <w:szCs w:val="21"/>
              </w:rPr>
              <w:t>投标</w:t>
            </w:r>
          </w:p>
          <w:p w14:paraId="1D68BF28">
            <w:pPr>
              <w:spacing w:line="360" w:lineRule="auto"/>
              <w:jc w:val="center"/>
              <w:rPr>
                <w:rFonts w:hint="eastAsia" w:ascii="仿宋" w:hAnsi="仿宋" w:eastAsia="仿宋" w:cs="仿宋"/>
                <w:b/>
                <w:bCs/>
                <w:szCs w:val="21"/>
              </w:rPr>
            </w:pPr>
            <w:r>
              <w:rPr>
                <w:rFonts w:hint="eastAsia" w:ascii="仿宋" w:hAnsi="仿宋" w:eastAsia="仿宋" w:cs="仿宋"/>
                <w:b/>
                <w:bCs/>
                <w:szCs w:val="21"/>
              </w:rPr>
              <w:t>报价总计</w:t>
            </w:r>
          </w:p>
        </w:tc>
        <w:tc>
          <w:tcPr>
            <w:tcW w:w="9378" w:type="dxa"/>
            <w:gridSpan w:val="8"/>
            <w:vAlign w:val="center"/>
          </w:tcPr>
          <w:p w14:paraId="567A1442">
            <w:pPr>
              <w:spacing w:line="360" w:lineRule="auto"/>
              <w:rPr>
                <w:rFonts w:hint="eastAsia" w:ascii="仿宋" w:hAnsi="仿宋" w:eastAsia="仿宋" w:cs="仿宋"/>
                <w:szCs w:val="21"/>
              </w:rPr>
            </w:pPr>
            <w:r>
              <w:rPr>
                <w:rFonts w:hint="eastAsia" w:ascii="仿宋" w:hAnsi="仿宋" w:eastAsia="仿宋" w:cs="仿宋"/>
                <w:bCs/>
                <w:szCs w:val="21"/>
              </w:rPr>
              <w:t>￥（小写）：</w:t>
            </w:r>
            <w:r>
              <w:rPr>
                <w:rFonts w:hint="eastAsia" w:ascii="仿宋" w:hAnsi="仿宋" w:eastAsia="仿宋" w:cs="仿宋"/>
                <w:bCs/>
                <w:szCs w:val="21"/>
                <w:u w:val="single"/>
              </w:rPr>
              <w:t xml:space="preserve">                   （单位：元）</w:t>
            </w:r>
          </w:p>
          <w:p w14:paraId="246800B2">
            <w:pPr>
              <w:spacing w:line="360" w:lineRule="auto"/>
              <w:rPr>
                <w:rFonts w:hint="eastAsia" w:ascii="仿宋" w:hAnsi="仿宋" w:eastAsia="仿宋" w:cs="仿宋"/>
                <w:bCs/>
                <w:szCs w:val="21"/>
              </w:rPr>
            </w:pPr>
          </w:p>
          <w:p w14:paraId="44EF628A">
            <w:pPr>
              <w:spacing w:line="360" w:lineRule="auto"/>
              <w:rPr>
                <w:rFonts w:hint="eastAsia" w:ascii="仿宋" w:hAnsi="仿宋" w:eastAsia="仿宋" w:cs="仿宋"/>
                <w:b/>
                <w:bCs/>
                <w:szCs w:val="21"/>
              </w:rPr>
            </w:pPr>
            <w:r>
              <w:rPr>
                <w:rFonts w:hint="eastAsia" w:ascii="仿宋" w:hAnsi="仿宋" w:eastAsia="仿宋" w:cs="仿宋"/>
                <w:bCs/>
                <w:szCs w:val="21"/>
              </w:rPr>
              <w:t>人民币（大写）：</w:t>
            </w:r>
            <w:r>
              <w:rPr>
                <w:rFonts w:hint="eastAsia" w:ascii="仿宋" w:hAnsi="仿宋" w:eastAsia="仿宋" w:cs="仿宋"/>
                <w:bCs/>
                <w:szCs w:val="21"/>
                <w:u w:val="single"/>
              </w:rPr>
              <w:t xml:space="preserve">                （单位：元）</w:t>
            </w:r>
          </w:p>
        </w:tc>
      </w:tr>
    </w:tbl>
    <w:p w14:paraId="676AD9A3">
      <w:pPr>
        <w:pStyle w:val="28"/>
        <w:spacing w:line="440" w:lineRule="exact"/>
        <w:jc w:val="both"/>
        <w:rPr>
          <w:rFonts w:hint="eastAsia" w:ascii="仿宋" w:hAnsi="仿宋" w:eastAsia="仿宋" w:cs="仿宋"/>
          <w:bCs/>
          <w:color w:val="auto"/>
          <w:kern w:val="2"/>
          <w:sz w:val="24"/>
        </w:rPr>
      </w:pPr>
      <w:r>
        <w:rPr>
          <w:rFonts w:hint="eastAsia" w:ascii="仿宋" w:hAnsi="仿宋" w:eastAsia="仿宋" w:cs="仿宋"/>
          <w:b/>
          <w:color w:val="auto"/>
          <w:kern w:val="2"/>
          <w:sz w:val="24"/>
        </w:rPr>
        <w:t>注：</w:t>
      </w:r>
      <w:r>
        <w:rPr>
          <w:rFonts w:hint="eastAsia" w:ascii="仿宋" w:hAnsi="仿宋" w:eastAsia="仿宋" w:cs="仿宋"/>
          <w:bCs/>
          <w:color w:val="auto"/>
          <w:kern w:val="2"/>
          <w:sz w:val="24"/>
        </w:rPr>
        <w:t>供应商应根据货物内容分项进行填报，表中表格行数可自行添加。</w:t>
      </w:r>
      <w:r>
        <w:rPr>
          <w:rFonts w:hint="eastAsia" w:ascii="仿宋" w:hAnsi="仿宋" w:eastAsia="仿宋" w:cs="仿宋"/>
          <w:bCs/>
          <w:color w:val="auto"/>
          <w:kern w:val="2"/>
          <w:sz w:val="24"/>
          <w:lang w:eastAsia="zh-CN"/>
        </w:rPr>
        <w:t>供应商</w:t>
      </w:r>
      <w:r>
        <w:rPr>
          <w:rFonts w:hint="eastAsia" w:ascii="仿宋" w:hAnsi="仿宋" w:eastAsia="仿宋" w:cs="仿宋"/>
          <w:bCs/>
          <w:color w:val="auto"/>
          <w:kern w:val="2"/>
          <w:sz w:val="24"/>
        </w:rPr>
        <w:t>按照货物内容作完整唯一的报价，投标报价必须包含项目所有的费用（</w:t>
      </w:r>
      <w:r>
        <w:rPr>
          <w:rFonts w:hint="eastAsia" w:ascii="仿宋" w:hAnsi="仿宋" w:eastAsia="仿宋" w:cs="仿宋"/>
          <w:sz w:val="24"/>
        </w:rPr>
        <w:t>货物的采购、包装、运输、装卸、保险、技术支持、验收、检验、售后服务、培训等一切费用</w:t>
      </w:r>
      <w:r>
        <w:rPr>
          <w:rFonts w:hint="eastAsia" w:ascii="仿宋" w:hAnsi="仿宋" w:eastAsia="仿宋" w:cs="仿宋"/>
          <w:bCs/>
          <w:color w:val="auto"/>
          <w:kern w:val="2"/>
          <w:sz w:val="24"/>
        </w:rPr>
        <w:t>）。</w:t>
      </w:r>
    </w:p>
    <w:p w14:paraId="092C42CC">
      <w:pPr>
        <w:pStyle w:val="28"/>
        <w:spacing w:line="440" w:lineRule="exact"/>
        <w:ind w:firstLine="480" w:firstLineChars="200"/>
        <w:jc w:val="both"/>
        <w:rPr>
          <w:rFonts w:hint="eastAsia" w:ascii="仿宋" w:hAnsi="仿宋" w:eastAsia="仿宋" w:cs="仿宋"/>
          <w:bCs/>
          <w:color w:val="auto"/>
          <w:kern w:val="2"/>
          <w:sz w:val="24"/>
        </w:rPr>
      </w:pPr>
      <w:r>
        <w:rPr>
          <w:rFonts w:hint="eastAsia" w:ascii="仿宋" w:hAnsi="仿宋" w:eastAsia="仿宋" w:cs="仿宋"/>
          <w:bCs/>
          <w:color w:val="auto"/>
          <w:kern w:val="2"/>
          <w:sz w:val="24"/>
        </w:rPr>
        <w:t>招标文件中未列出的相关辅助材料和在实施过程中涉及到的劳务、税金等其它一切费用应在报价时一并考虑，项目实施过程中不再单独结算。表中投标报价总计应与对应报价一览表中投标总价一致。</w:t>
      </w:r>
    </w:p>
    <w:p w14:paraId="020B33E7">
      <w:pPr>
        <w:pStyle w:val="28"/>
        <w:spacing w:line="440" w:lineRule="exact"/>
        <w:ind w:left="208" w:leftChars="99" w:firstLine="120" w:firstLineChars="50"/>
        <w:jc w:val="both"/>
        <w:rPr>
          <w:rFonts w:hint="eastAsia" w:ascii="仿宋" w:hAnsi="仿宋" w:eastAsia="仿宋" w:cs="仿宋"/>
          <w:bCs/>
          <w:color w:val="auto"/>
          <w:kern w:val="2"/>
          <w:sz w:val="24"/>
        </w:rPr>
      </w:pPr>
    </w:p>
    <w:p w14:paraId="02D2C358">
      <w:pPr>
        <w:pStyle w:val="12"/>
        <w:rPr>
          <w:rFonts w:hint="eastAsia" w:ascii="仿宋" w:hAnsi="仿宋" w:eastAsia="仿宋" w:cs="仿宋"/>
          <w:sz w:val="24"/>
          <w:szCs w:val="24"/>
        </w:rPr>
      </w:pPr>
    </w:p>
    <w:p w14:paraId="6A9CB0B4">
      <w:pPr>
        <w:pStyle w:val="12"/>
        <w:rPr>
          <w:rFonts w:hint="eastAsia" w:ascii="仿宋" w:hAnsi="仿宋" w:eastAsia="仿宋" w:cs="仿宋"/>
          <w:sz w:val="24"/>
          <w:szCs w:val="24"/>
        </w:rPr>
      </w:pPr>
    </w:p>
    <w:p w14:paraId="1833E0E6">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19479EE4">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BA7414E">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0A813B2F">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1AC838A4">
      <w:pPr>
        <w:spacing w:line="440" w:lineRule="exact"/>
        <w:rPr>
          <w:rFonts w:hint="eastAsia" w:ascii="仿宋" w:hAnsi="仿宋" w:eastAsia="仿宋" w:cs="仿宋"/>
          <w:b/>
          <w:sz w:val="24"/>
        </w:rPr>
      </w:pPr>
    </w:p>
    <w:p w14:paraId="0E31B8C2">
      <w:pPr>
        <w:spacing w:line="440" w:lineRule="exact"/>
        <w:rPr>
          <w:rFonts w:hint="eastAsia" w:ascii="仿宋" w:hAnsi="仿宋" w:eastAsia="仿宋" w:cs="仿宋"/>
          <w:b/>
          <w:szCs w:val="21"/>
        </w:rPr>
      </w:pPr>
    </w:p>
    <w:p w14:paraId="2489A167">
      <w:pPr>
        <w:pStyle w:val="5"/>
        <w:ind w:firstLine="400"/>
        <w:rPr>
          <w:rFonts w:hint="eastAsia" w:ascii="仿宋" w:hAnsi="仿宋" w:eastAsia="仿宋" w:cs="仿宋"/>
          <w:szCs w:val="21"/>
        </w:rPr>
      </w:pPr>
    </w:p>
    <w:p w14:paraId="4F01A55D">
      <w:pPr>
        <w:widowControl/>
        <w:spacing w:line="440" w:lineRule="exact"/>
        <w:jc w:val="left"/>
        <w:rPr>
          <w:rFonts w:hint="eastAsia" w:ascii="仿宋" w:hAnsi="仿宋" w:eastAsia="仿宋" w:cs="仿宋"/>
          <w:sz w:val="24"/>
        </w:rPr>
      </w:pPr>
      <w:r>
        <w:rPr>
          <w:rFonts w:hint="eastAsia"/>
        </w:rPr>
        <w:br w:type="page"/>
      </w:r>
    </w:p>
    <w:p w14:paraId="0D31BC6D">
      <w:pPr>
        <w:spacing w:line="460" w:lineRule="atLeast"/>
        <w:jc w:val="center"/>
        <w:rPr>
          <w:rFonts w:hint="eastAsia" w:ascii="仿宋" w:hAnsi="仿宋" w:eastAsia="仿宋" w:cs="仿宋"/>
          <w:b/>
          <w:sz w:val="24"/>
        </w:rPr>
      </w:pPr>
      <w:r>
        <w:rPr>
          <w:rFonts w:hint="eastAsia" w:ascii="仿宋" w:hAnsi="仿宋" w:eastAsia="仿宋" w:cs="仿宋"/>
          <w:b/>
          <w:sz w:val="24"/>
          <w:lang w:val="en-US" w:eastAsia="zh-CN"/>
        </w:rPr>
        <w:t>6</w:t>
      </w:r>
      <w:r>
        <w:rPr>
          <w:rFonts w:hint="eastAsia" w:ascii="仿宋" w:hAnsi="仿宋" w:eastAsia="仿宋" w:cs="仿宋"/>
          <w:b/>
          <w:sz w:val="24"/>
        </w:rPr>
        <w:t>、</w:t>
      </w:r>
      <w:r>
        <w:rPr>
          <w:rFonts w:hint="eastAsia" w:ascii="仿宋" w:hAnsi="仿宋" w:eastAsia="仿宋" w:cs="仿宋"/>
          <w:b/>
          <w:sz w:val="24"/>
          <w:lang w:eastAsia="zh-CN"/>
        </w:rPr>
        <w:t>供应商</w:t>
      </w:r>
      <w:r>
        <w:rPr>
          <w:rFonts w:hint="eastAsia" w:ascii="仿宋" w:hAnsi="仿宋" w:eastAsia="仿宋" w:cs="仿宋"/>
          <w:b/>
          <w:sz w:val="24"/>
        </w:rPr>
        <w:t>的资格证明材料</w:t>
      </w:r>
    </w:p>
    <w:p w14:paraId="48165AB1">
      <w:pPr>
        <w:tabs>
          <w:tab w:val="left" w:pos="1660"/>
          <w:tab w:val="left" w:pos="9453"/>
        </w:tabs>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名称：</w:t>
      </w:r>
      <w:r>
        <w:rPr>
          <w:rFonts w:hint="eastAsia" w:ascii="仿宋" w:hAnsi="仿宋" w:eastAsia="仿宋" w:cs="仿宋"/>
          <w:sz w:val="24"/>
        </w:rPr>
        <w:tab/>
      </w:r>
    </w:p>
    <w:p w14:paraId="1CA221E1">
      <w:pPr>
        <w:tabs>
          <w:tab w:val="left" w:pos="1660"/>
          <w:tab w:val="left" w:pos="9453"/>
        </w:tabs>
        <w:jc w:val="left"/>
        <w:rPr>
          <w:rFonts w:hint="eastAsia" w:ascii="仿宋" w:hAnsi="仿宋" w:eastAsia="仿宋" w:cs="仿宋"/>
          <w:sz w:val="24"/>
        </w:rPr>
      </w:pPr>
      <w:r>
        <w:rPr>
          <w:rFonts w:hint="eastAsia" w:ascii="仿宋" w:hAnsi="仿宋" w:eastAsia="仿宋" w:cs="仿宋"/>
          <w:sz w:val="24"/>
        </w:rPr>
        <w:t>2、资质证书：</w:t>
      </w:r>
      <w:r>
        <w:rPr>
          <w:rFonts w:hint="eastAsia" w:ascii="仿宋" w:hAnsi="仿宋" w:eastAsia="仿宋" w:cs="仿宋"/>
          <w:sz w:val="24"/>
        </w:rPr>
        <w:tab/>
      </w:r>
    </w:p>
    <w:p w14:paraId="12FA6598">
      <w:pPr>
        <w:tabs>
          <w:tab w:val="left" w:pos="1660"/>
          <w:tab w:val="left" w:pos="9453"/>
        </w:tabs>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地址：</w:t>
      </w:r>
      <w:r>
        <w:rPr>
          <w:rFonts w:hint="eastAsia" w:ascii="仿宋" w:hAnsi="仿宋" w:eastAsia="仿宋" w:cs="仿宋"/>
          <w:sz w:val="24"/>
        </w:rPr>
        <w:tab/>
      </w:r>
    </w:p>
    <w:p w14:paraId="2B183C2E">
      <w:pPr>
        <w:tabs>
          <w:tab w:val="left" w:pos="1660"/>
          <w:tab w:val="left" w:pos="9453"/>
        </w:tabs>
        <w:jc w:val="left"/>
        <w:rPr>
          <w:rFonts w:hint="eastAsia" w:ascii="仿宋" w:hAnsi="仿宋" w:eastAsia="仿宋" w:cs="仿宋"/>
          <w:sz w:val="24"/>
        </w:rPr>
      </w:pPr>
      <w:r>
        <w:rPr>
          <w:rFonts w:hint="eastAsia" w:ascii="仿宋" w:hAnsi="仿宋" w:eastAsia="仿宋" w:cs="仿宋"/>
          <w:sz w:val="24"/>
        </w:rPr>
        <w:t>4、经营范围：</w:t>
      </w:r>
      <w:r>
        <w:rPr>
          <w:rFonts w:hint="eastAsia" w:ascii="仿宋" w:hAnsi="仿宋" w:eastAsia="仿宋" w:cs="仿宋"/>
          <w:sz w:val="24"/>
        </w:rPr>
        <w:tab/>
      </w:r>
    </w:p>
    <w:p w14:paraId="5C624593">
      <w:pPr>
        <w:shd w:val="clear" w:color="auto" w:fill="FFFFFF"/>
        <w:spacing w:line="440" w:lineRule="exact"/>
        <w:jc w:val="center"/>
        <w:rPr>
          <w:rFonts w:hint="eastAsia" w:ascii="仿宋" w:hAnsi="仿宋" w:eastAsia="仿宋" w:cs="仿宋"/>
          <w:bCs/>
          <w:sz w:val="24"/>
        </w:rPr>
      </w:pPr>
      <w:bookmarkStart w:id="33" w:name="_Toc60925523"/>
      <w:r>
        <w:rPr>
          <w:rFonts w:hint="eastAsia" w:ascii="仿宋" w:hAnsi="仿宋" w:eastAsia="仿宋" w:cs="仿宋"/>
          <w:bCs/>
          <w:sz w:val="24"/>
        </w:rPr>
        <w:t>（1）</w:t>
      </w:r>
      <w:r>
        <w:rPr>
          <w:rFonts w:hint="eastAsia" w:ascii="仿宋" w:hAnsi="仿宋" w:eastAsia="仿宋" w:cs="仿宋"/>
          <w:bCs/>
          <w:sz w:val="24"/>
          <w:lang w:eastAsia="zh-CN"/>
        </w:rPr>
        <w:t>供应商</w:t>
      </w:r>
      <w:r>
        <w:rPr>
          <w:rFonts w:hint="eastAsia" w:ascii="仿宋" w:hAnsi="仿宋" w:eastAsia="仿宋" w:cs="仿宋"/>
          <w:bCs/>
          <w:sz w:val="24"/>
        </w:rPr>
        <w:t>基本情况表</w:t>
      </w:r>
      <w:bookmarkEnd w:id="33"/>
    </w:p>
    <w:tbl>
      <w:tblPr>
        <w:tblStyle w:val="19"/>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1FB0A037">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11412B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3A1DAE33">
            <w:pPr>
              <w:autoSpaceDE w:val="0"/>
              <w:autoSpaceDN w:val="0"/>
              <w:adjustRightInd w:val="0"/>
              <w:snapToGrid w:val="0"/>
              <w:spacing w:line="520" w:lineRule="exact"/>
              <w:jc w:val="center"/>
              <w:rPr>
                <w:rFonts w:hint="eastAsia" w:ascii="仿宋" w:hAnsi="仿宋" w:eastAsia="仿宋" w:cs="仿宋"/>
                <w:kern w:val="0"/>
                <w:sz w:val="24"/>
              </w:rPr>
            </w:pPr>
          </w:p>
        </w:tc>
      </w:tr>
      <w:tr w14:paraId="5AD7AA3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5FF0E9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4E04C1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BD3EAE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2BE7132F">
            <w:pPr>
              <w:autoSpaceDE w:val="0"/>
              <w:autoSpaceDN w:val="0"/>
              <w:adjustRightInd w:val="0"/>
              <w:snapToGrid w:val="0"/>
              <w:spacing w:line="520" w:lineRule="exact"/>
              <w:jc w:val="center"/>
              <w:rPr>
                <w:rFonts w:hint="eastAsia" w:ascii="仿宋" w:hAnsi="仿宋" w:eastAsia="仿宋" w:cs="仿宋"/>
                <w:kern w:val="0"/>
                <w:sz w:val="24"/>
              </w:rPr>
            </w:pPr>
          </w:p>
        </w:tc>
      </w:tr>
      <w:tr w14:paraId="302DF8D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1EA91BE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89F46CD">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16C0BE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59125AB0">
            <w:pPr>
              <w:autoSpaceDE w:val="0"/>
              <w:autoSpaceDN w:val="0"/>
              <w:adjustRightInd w:val="0"/>
              <w:snapToGrid w:val="0"/>
              <w:spacing w:line="520" w:lineRule="exact"/>
              <w:jc w:val="center"/>
              <w:rPr>
                <w:rFonts w:hint="eastAsia" w:ascii="仿宋" w:hAnsi="仿宋" w:eastAsia="仿宋" w:cs="仿宋"/>
                <w:kern w:val="0"/>
                <w:sz w:val="24"/>
              </w:rPr>
            </w:pPr>
          </w:p>
        </w:tc>
      </w:tr>
      <w:tr w14:paraId="1D0F43D9">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EAF2C7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51499018">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E29D1D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75641F3C">
            <w:pPr>
              <w:autoSpaceDE w:val="0"/>
              <w:autoSpaceDN w:val="0"/>
              <w:adjustRightInd w:val="0"/>
              <w:snapToGrid w:val="0"/>
              <w:spacing w:line="520" w:lineRule="exact"/>
              <w:jc w:val="center"/>
              <w:rPr>
                <w:rFonts w:hint="eastAsia" w:ascii="仿宋" w:hAnsi="仿宋" w:eastAsia="仿宋" w:cs="仿宋"/>
                <w:kern w:val="0"/>
                <w:sz w:val="24"/>
              </w:rPr>
            </w:pPr>
          </w:p>
        </w:tc>
      </w:tr>
      <w:tr w14:paraId="6C05E7D1">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DAAA9D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7422D9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0DBD23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1C1BA7ED">
            <w:pPr>
              <w:autoSpaceDE w:val="0"/>
              <w:autoSpaceDN w:val="0"/>
              <w:adjustRightInd w:val="0"/>
              <w:snapToGrid w:val="0"/>
              <w:spacing w:line="520" w:lineRule="exact"/>
              <w:jc w:val="center"/>
              <w:rPr>
                <w:rFonts w:hint="eastAsia" w:ascii="仿宋" w:hAnsi="仿宋" w:eastAsia="仿宋" w:cs="仿宋"/>
                <w:kern w:val="0"/>
                <w:sz w:val="24"/>
              </w:rPr>
            </w:pPr>
          </w:p>
        </w:tc>
      </w:tr>
      <w:tr w14:paraId="5012F68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399B2A0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10A7EDA4">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15546EA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6326518A">
            <w:pPr>
              <w:autoSpaceDE w:val="0"/>
              <w:autoSpaceDN w:val="0"/>
              <w:adjustRightInd w:val="0"/>
              <w:snapToGrid w:val="0"/>
              <w:spacing w:line="520" w:lineRule="exact"/>
              <w:jc w:val="center"/>
              <w:rPr>
                <w:rFonts w:hint="eastAsia" w:ascii="仿宋" w:hAnsi="仿宋" w:eastAsia="仿宋" w:cs="仿宋"/>
                <w:kern w:val="0"/>
                <w:sz w:val="24"/>
              </w:rPr>
            </w:pPr>
          </w:p>
        </w:tc>
      </w:tr>
      <w:tr w14:paraId="18E390DC">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0289236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62206914">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106C20B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1F303EBD">
            <w:pPr>
              <w:autoSpaceDE w:val="0"/>
              <w:autoSpaceDN w:val="0"/>
              <w:adjustRightInd w:val="0"/>
              <w:snapToGrid w:val="0"/>
              <w:spacing w:line="520" w:lineRule="exact"/>
              <w:rPr>
                <w:rFonts w:hint="eastAsia" w:ascii="仿宋" w:hAnsi="仿宋" w:eastAsia="仿宋" w:cs="仿宋"/>
                <w:kern w:val="0"/>
                <w:sz w:val="24"/>
              </w:rPr>
            </w:pPr>
          </w:p>
        </w:tc>
      </w:tr>
      <w:tr w14:paraId="76E2DC82">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D39043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3F647A7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CBB0D1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7EF0CC84">
            <w:pPr>
              <w:autoSpaceDE w:val="0"/>
              <w:autoSpaceDN w:val="0"/>
              <w:adjustRightInd w:val="0"/>
              <w:snapToGrid w:val="0"/>
              <w:spacing w:line="520" w:lineRule="exact"/>
              <w:jc w:val="center"/>
              <w:rPr>
                <w:rFonts w:hint="eastAsia" w:ascii="仿宋" w:hAnsi="仿宋" w:eastAsia="仿宋" w:cs="仿宋"/>
                <w:kern w:val="0"/>
                <w:sz w:val="24"/>
              </w:rPr>
            </w:pPr>
          </w:p>
        </w:tc>
      </w:tr>
      <w:tr w14:paraId="26AD2230">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7832717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4237E761">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75B44588">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1FDC75A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679B770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232AAE0">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7CD230F5">
            <w:pPr>
              <w:autoSpaceDE w:val="0"/>
              <w:autoSpaceDN w:val="0"/>
              <w:adjustRightInd w:val="0"/>
              <w:snapToGrid w:val="0"/>
              <w:spacing w:line="520" w:lineRule="exact"/>
              <w:jc w:val="center"/>
              <w:rPr>
                <w:rFonts w:hint="eastAsia" w:ascii="仿宋" w:hAnsi="仿宋" w:eastAsia="仿宋" w:cs="仿宋"/>
                <w:kern w:val="0"/>
                <w:sz w:val="24"/>
              </w:rPr>
            </w:pPr>
          </w:p>
        </w:tc>
      </w:tr>
      <w:tr w14:paraId="6AEFCE2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B055697">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76D7BFCF">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4DE66A0D">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1B7F4652">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CB98A3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74F80BF6">
            <w:pPr>
              <w:autoSpaceDE w:val="0"/>
              <w:autoSpaceDN w:val="0"/>
              <w:adjustRightInd w:val="0"/>
              <w:snapToGrid w:val="0"/>
              <w:spacing w:line="520" w:lineRule="exact"/>
              <w:jc w:val="center"/>
              <w:rPr>
                <w:rFonts w:hint="eastAsia" w:ascii="仿宋" w:hAnsi="仿宋" w:eastAsia="仿宋" w:cs="仿宋"/>
                <w:kern w:val="0"/>
                <w:sz w:val="24"/>
              </w:rPr>
            </w:pPr>
          </w:p>
        </w:tc>
      </w:tr>
      <w:tr w14:paraId="4767A535">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CC5B79F">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1821FA73">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6A91BD48">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74175323">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DDD59B4">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6FC72F1F">
            <w:pPr>
              <w:autoSpaceDE w:val="0"/>
              <w:autoSpaceDN w:val="0"/>
              <w:adjustRightInd w:val="0"/>
              <w:snapToGrid w:val="0"/>
              <w:spacing w:line="520" w:lineRule="exact"/>
              <w:jc w:val="center"/>
              <w:rPr>
                <w:rFonts w:hint="eastAsia" w:ascii="仿宋" w:hAnsi="仿宋" w:eastAsia="仿宋" w:cs="仿宋"/>
                <w:kern w:val="0"/>
                <w:sz w:val="24"/>
              </w:rPr>
            </w:pPr>
          </w:p>
        </w:tc>
      </w:tr>
      <w:tr w14:paraId="6E561DBE">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6E39C049">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3892AF2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0CB67D57">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78BFF329">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76E076E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1C3DBA3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071D51B5">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0AD4470D">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7C3E1F3F">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4FF32E3F">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3F421734">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65810A71">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227A881D">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51C48C10">
            <w:pPr>
              <w:autoSpaceDE w:val="0"/>
              <w:autoSpaceDN w:val="0"/>
              <w:adjustRightInd w:val="0"/>
              <w:snapToGrid w:val="0"/>
              <w:spacing w:line="520" w:lineRule="exact"/>
              <w:rPr>
                <w:rFonts w:hint="eastAsia" w:ascii="仿宋" w:hAnsi="仿宋" w:eastAsia="仿宋" w:cs="仿宋"/>
                <w:kern w:val="0"/>
                <w:sz w:val="24"/>
              </w:rPr>
            </w:pPr>
          </w:p>
        </w:tc>
      </w:tr>
      <w:tr w14:paraId="05F8076A">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641A121">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4ECF68E5">
            <w:pPr>
              <w:autoSpaceDE w:val="0"/>
              <w:autoSpaceDN w:val="0"/>
              <w:adjustRightInd w:val="0"/>
              <w:snapToGrid w:val="0"/>
              <w:spacing w:line="520" w:lineRule="exact"/>
              <w:rPr>
                <w:rFonts w:hint="eastAsia" w:ascii="仿宋" w:hAnsi="仿宋" w:eastAsia="仿宋" w:cs="仿宋"/>
                <w:kern w:val="0"/>
                <w:sz w:val="24"/>
              </w:rPr>
            </w:pPr>
          </w:p>
        </w:tc>
      </w:tr>
    </w:tbl>
    <w:p w14:paraId="17412867">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39B7C86B">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供应商</w:t>
      </w:r>
      <w:r>
        <w:rPr>
          <w:rFonts w:hint="eastAsia" w:ascii="仿宋" w:hAnsi="仿宋" w:eastAsia="仿宋" w:cs="仿宋"/>
          <w:sz w:val="24"/>
        </w:rPr>
        <w:t>如为中小微企业、残疾人福利性单位的须提供声明函；为监狱企业的须提供由省级以上监狱管理局、戒毒管理局（含新疆生产建设兵团）出具的属于监狱企业的证明文件。</w:t>
      </w:r>
    </w:p>
    <w:p w14:paraId="5A9071E8">
      <w:pPr>
        <w:spacing w:line="588" w:lineRule="exact"/>
        <w:rPr>
          <w:rFonts w:hint="eastAsia" w:ascii="仿宋" w:hAnsi="仿宋" w:eastAsia="仿宋" w:cs="仿宋"/>
          <w:szCs w:val="21"/>
        </w:rPr>
      </w:pPr>
    </w:p>
    <w:p w14:paraId="726EC498">
      <w:pPr>
        <w:spacing w:line="588" w:lineRule="exact"/>
        <w:rPr>
          <w:rFonts w:hint="eastAsia" w:ascii="仿宋" w:hAnsi="仿宋" w:eastAsia="仿宋" w:cs="仿宋"/>
          <w:szCs w:val="21"/>
        </w:rPr>
      </w:pPr>
    </w:p>
    <w:p w14:paraId="1E78E9F7">
      <w:pPr>
        <w:spacing w:line="588" w:lineRule="exact"/>
        <w:rPr>
          <w:rFonts w:hint="eastAsia" w:ascii="仿宋" w:hAnsi="仿宋" w:eastAsia="仿宋" w:cs="仿宋"/>
          <w:spacing w:val="6"/>
          <w:sz w:val="24"/>
        </w:rPr>
      </w:pPr>
      <w:r>
        <w:rPr>
          <w:rStyle w:val="22"/>
          <w:rFonts w:hint="eastAsia" w:ascii="仿宋" w:hAnsi="仿宋" w:eastAsia="仿宋" w:cs="仿宋"/>
          <w:kern w:val="0"/>
          <w:sz w:val="24"/>
        </w:rPr>
        <w:t>附表一、</w:t>
      </w:r>
    </w:p>
    <w:p w14:paraId="1FB46E31">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67F40FE3">
      <w:pPr>
        <w:ind w:left="1280"/>
        <w:rPr>
          <w:rFonts w:hint="eastAsia" w:ascii="仿宋" w:hAnsi="仿宋" w:eastAsia="仿宋" w:cs="仿宋"/>
          <w:sz w:val="32"/>
          <w:szCs w:val="32"/>
        </w:rPr>
      </w:pPr>
    </w:p>
    <w:p w14:paraId="19125940">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sz w:val="24"/>
        </w:rPr>
        <w:t>本公司郑重声明，根据《政府采购促进中小企业发展管理办法》（财库[2020]46号）的规定，本公司参加</w:t>
      </w:r>
      <w:r>
        <w:rPr>
          <w:rFonts w:hint="eastAsia" w:ascii="仿宋" w:hAnsi="仿宋" w:eastAsia="仿宋" w:cs="仿宋"/>
          <w:i/>
          <w:sz w:val="24"/>
          <w:u w:val="single"/>
        </w:rPr>
        <w:t>（</w:t>
      </w:r>
      <w:r>
        <w:rPr>
          <w:rFonts w:hint="eastAsia" w:ascii="仿宋" w:hAnsi="仿宋" w:eastAsia="仿宋" w:cs="仿宋"/>
          <w:i w:val="0"/>
          <w:iCs/>
          <w:sz w:val="24"/>
          <w:u w:val="single"/>
        </w:rPr>
        <w:t>单位名称）</w:t>
      </w:r>
      <w:r>
        <w:rPr>
          <w:rFonts w:hint="eastAsia" w:ascii="仿宋" w:hAnsi="仿宋" w:eastAsia="仿宋" w:cs="仿宋"/>
          <w:i w:val="0"/>
          <w:iCs/>
          <w:sz w:val="24"/>
        </w:rPr>
        <w:t>的</w:t>
      </w:r>
      <w:r>
        <w:rPr>
          <w:rFonts w:hint="eastAsia" w:ascii="仿宋" w:hAnsi="仿宋" w:eastAsia="仿宋" w:cs="仿宋"/>
          <w:i w:val="0"/>
          <w:iCs/>
          <w:sz w:val="24"/>
          <w:u w:val="single"/>
        </w:rPr>
        <w:t>（项目名称）</w:t>
      </w:r>
      <w:r>
        <w:rPr>
          <w:rFonts w:hint="eastAsia" w:ascii="仿宋" w:hAnsi="仿宋" w:eastAsia="仿宋" w:cs="仿宋"/>
          <w:i w:val="0"/>
          <w:iCs/>
          <w:sz w:val="24"/>
        </w:rPr>
        <w:t>采购活动，提供的货物全部由符合政策要求的中小企业制造。相关企业（含联合体中的中小企业、签订分包意向协议的中小企业）的具体情况如下：</w:t>
      </w:r>
    </w:p>
    <w:p w14:paraId="6FF6A14C">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i w:val="0"/>
          <w:iCs/>
          <w:sz w:val="24"/>
        </w:rPr>
        <w:t>1.</w:t>
      </w:r>
      <w:r>
        <w:rPr>
          <w:rFonts w:hint="eastAsia" w:ascii="仿宋" w:hAnsi="仿宋" w:eastAsia="仿宋" w:cs="仿宋"/>
          <w:i w:val="0"/>
          <w:iCs/>
          <w:sz w:val="24"/>
          <w:u w:val="single"/>
        </w:rPr>
        <w:t>（标的名称）</w:t>
      </w:r>
      <w:r>
        <w:rPr>
          <w:rFonts w:hint="eastAsia" w:ascii="仿宋" w:hAnsi="仿宋" w:eastAsia="仿宋" w:cs="仿宋"/>
          <w:i w:val="0"/>
          <w:iCs/>
          <w:sz w:val="24"/>
        </w:rPr>
        <w:t>，属于</w:t>
      </w:r>
      <w:r>
        <w:rPr>
          <w:rFonts w:hint="eastAsia" w:ascii="仿宋" w:hAnsi="仿宋" w:eastAsia="仿宋" w:cs="仿宋"/>
          <w:i w:val="0"/>
          <w:iCs/>
          <w:sz w:val="24"/>
          <w:u w:val="single"/>
        </w:rPr>
        <w:t>（采购文件中明确的所属行业）</w:t>
      </w:r>
      <w:r>
        <w:rPr>
          <w:rFonts w:hint="eastAsia" w:ascii="仿宋" w:hAnsi="仿宋" w:eastAsia="仿宋" w:cs="仿宋"/>
          <w:i w:val="0"/>
          <w:iCs/>
          <w:sz w:val="24"/>
        </w:rPr>
        <w:t>；制造商为</w:t>
      </w:r>
      <w:r>
        <w:rPr>
          <w:rFonts w:hint="eastAsia" w:ascii="仿宋" w:hAnsi="仿宋" w:eastAsia="仿宋" w:cs="仿宋"/>
          <w:i w:val="0"/>
          <w:iCs/>
          <w:sz w:val="24"/>
          <w:u w:val="single"/>
        </w:rPr>
        <w:t>（企业名称）</w:t>
      </w:r>
      <w:r>
        <w:rPr>
          <w:rFonts w:hint="eastAsia" w:ascii="仿宋" w:hAnsi="仿宋" w:eastAsia="仿宋" w:cs="仿宋"/>
          <w:i w:val="0"/>
          <w:iCs/>
          <w:sz w:val="24"/>
        </w:rPr>
        <w:t>，从业人员</w:t>
      </w:r>
      <w:r>
        <w:rPr>
          <w:rFonts w:hint="eastAsia" w:ascii="仿宋" w:hAnsi="仿宋" w:eastAsia="仿宋" w:cs="仿宋"/>
          <w:i w:val="0"/>
          <w:iCs/>
          <w:sz w:val="24"/>
          <w:u w:val="single"/>
        </w:rPr>
        <w:t xml:space="preserve">  </w:t>
      </w:r>
      <w:r>
        <w:rPr>
          <w:rFonts w:hint="eastAsia" w:ascii="仿宋" w:hAnsi="仿宋" w:eastAsia="仿宋" w:cs="仿宋"/>
          <w:i w:val="0"/>
          <w:iCs/>
          <w:sz w:val="24"/>
        </w:rPr>
        <w:t>人，营业收入为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万元，资产总额为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w:t>
      </w:r>
      <w:r>
        <w:rPr>
          <w:rStyle w:val="24"/>
          <w:rFonts w:hint="eastAsia" w:ascii="仿宋" w:hAnsi="仿宋" w:eastAsia="仿宋" w:cs="仿宋"/>
          <w:i w:val="0"/>
          <w:iCs/>
          <w:sz w:val="24"/>
        </w:rPr>
        <w:footnoteReference w:id="0"/>
      </w:r>
      <w:r>
        <w:rPr>
          <w:rFonts w:hint="eastAsia" w:ascii="仿宋" w:hAnsi="仿宋" w:eastAsia="仿宋" w:cs="仿宋"/>
          <w:i w:val="0"/>
          <w:iCs/>
          <w:sz w:val="24"/>
        </w:rPr>
        <w:t>，属于</w:t>
      </w:r>
      <w:r>
        <w:rPr>
          <w:rFonts w:hint="eastAsia" w:ascii="仿宋" w:hAnsi="仿宋" w:eastAsia="仿宋" w:cs="仿宋"/>
          <w:i w:val="0"/>
          <w:iCs/>
          <w:sz w:val="24"/>
          <w:u w:val="single"/>
        </w:rPr>
        <w:t>（中型企业、小型企业、微型企业）</w:t>
      </w:r>
      <w:r>
        <w:rPr>
          <w:rFonts w:hint="eastAsia" w:ascii="仿宋" w:hAnsi="仿宋" w:eastAsia="仿宋" w:cs="仿宋"/>
          <w:i w:val="0"/>
          <w:iCs/>
          <w:sz w:val="24"/>
        </w:rPr>
        <w:t>；</w:t>
      </w:r>
    </w:p>
    <w:p w14:paraId="6396D186">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i w:val="0"/>
          <w:iCs/>
          <w:sz w:val="24"/>
        </w:rPr>
        <w:t xml:space="preserve">2. </w:t>
      </w:r>
      <w:r>
        <w:rPr>
          <w:rFonts w:hint="eastAsia" w:ascii="仿宋" w:hAnsi="仿宋" w:eastAsia="仿宋" w:cs="仿宋"/>
          <w:i w:val="0"/>
          <w:iCs/>
          <w:sz w:val="24"/>
          <w:u w:val="single"/>
        </w:rPr>
        <w:t>（标的名称）</w:t>
      </w:r>
      <w:r>
        <w:rPr>
          <w:rFonts w:hint="eastAsia" w:ascii="仿宋" w:hAnsi="仿宋" w:eastAsia="仿宋" w:cs="仿宋"/>
          <w:i w:val="0"/>
          <w:iCs/>
          <w:sz w:val="24"/>
        </w:rPr>
        <w:t>，属于</w:t>
      </w:r>
      <w:r>
        <w:rPr>
          <w:rFonts w:hint="eastAsia" w:ascii="仿宋" w:hAnsi="仿宋" w:eastAsia="仿宋" w:cs="仿宋"/>
          <w:i w:val="0"/>
          <w:iCs/>
          <w:sz w:val="24"/>
          <w:u w:val="single"/>
        </w:rPr>
        <w:t>（采购文件中明确的所属行业）</w:t>
      </w:r>
      <w:r>
        <w:rPr>
          <w:rFonts w:hint="eastAsia" w:ascii="仿宋" w:hAnsi="仿宋" w:eastAsia="仿宋" w:cs="仿宋"/>
          <w:i w:val="0"/>
          <w:iCs/>
          <w:sz w:val="24"/>
        </w:rPr>
        <w:t>；制造商为</w:t>
      </w:r>
      <w:r>
        <w:rPr>
          <w:rFonts w:hint="eastAsia" w:ascii="仿宋" w:hAnsi="仿宋" w:eastAsia="仿宋" w:cs="仿宋"/>
          <w:i w:val="0"/>
          <w:iCs/>
          <w:sz w:val="24"/>
          <w:u w:val="single"/>
        </w:rPr>
        <w:t>（企业名称）</w:t>
      </w:r>
      <w:r>
        <w:rPr>
          <w:rFonts w:hint="eastAsia" w:ascii="仿宋" w:hAnsi="仿宋" w:eastAsia="仿宋" w:cs="仿宋"/>
          <w:i w:val="0"/>
          <w:iCs/>
          <w:sz w:val="24"/>
        </w:rPr>
        <w:t>，从业人员</w:t>
      </w:r>
      <w:r>
        <w:rPr>
          <w:rFonts w:hint="eastAsia" w:ascii="仿宋" w:hAnsi="仿宋" w:eastAsia="仿宋" w:cs="仿宋"/>
          <w:i w:val="0"/>
          <w:iCs/>
          <w:sz w:val="24"/>
          <w:u w:val="single"/>
        </w:rPr>
        <w:t xml:space="preserve">  </w:t>
      </w:r>
      <w:r>
        <w:rPr>
          <w:rFonts w:hint="eastAsia" w:ascii="仿宋" w:hAnsi="仿宋" w:eastAsia="仿宋" w:cs="仿宋"/>
          <w:i w:val="0"/>
          <w:iCs/>
          <w:sz w:val="24"/>
        </w:rPr>
        <w:t>人，营业收入为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万元，资产总额为</w:t>
      </w:r>
      <w:r>
        <w:rPr>
          <w:rFonts w:hint="eastAsia" w:ascii="仿宋" w:hAnsi="仿宋" w:eastAsia="仿宋" w:cs="仿宋"/>
          <w:i w:val="0"/>
          <w:iCs/>
          <w:sz w:val="24"/>
          <w:u w:val="single"/>
        </w:rPr>
        <w:t xml:space="preserve">  </w:t>
      </w:r>
      <w:r>
        <w:rPr>
          <w:rFonts w:hint="eastAsia" w:ascii="仿宋" w:hAnsi="仿宋" w:eastAsia="仿宋" w:cs="仿宋"/>
          <w:i w:val="0"/>
          <w:iCs/>
          <w:sz w:val="24"/>
        </w:rPr>
        <w:t>万元，属于</w:t>
      </w:r>
      <w:r>
        <w:rPr>
          <w:rFonts w:hint="eastAsia" w:ascii="仿宋" w:hAnsi="仿宋" w:eastAsia="仿宋" w:cs="仿宋"/>
          <w:i w:val="0"/>
          <w:iCs/>
          <w:sz w:val="24"/>
          <w:u w:val="single"/>
        </w:rPr>
        <w:t>（中型企业、小型企业、微型企业）</w:t>
      </w:r>
      <w:r>
        <w:rPr>
          <w:rFonts w:hint="eastAsia" w:ascii="仿宋" w:hAnsi="仿宋" w:eastAsia="仿宋" w:cs="仿宋"/>
          <w:i w:val="0"/>
          <w:iCs/>
          <w:sz w:val="24"/>
        </w:rPr>
        <w:t>；</w:t>
      </w:r>
    </w:p>
    <w:p w14:paraId="2BF0F7B1">
      <w:pPr>
        <w:snapToGrid w:val="0"/>
        <w:spacing w:line="336" w:lineRule="auto"/>
        <w:ind w:firstLine="480" w:firstLineChars="200"/>
        <w:rPr>
          <w:rFonts w:hint="eastAsia" w:ascii="仿宋" w:hAnsi="仿宋" w:eastAsia="仿宋" w:cs="仿宋"/>
          <w:i w:val="0"/>
          <w:iCs/>
          <w:sz w:val="24"/>
        </w:rPr>
      </w:pPr>
      <w:r>
        <w:rPr>
          <w:rFonts w:hint="eastAsia" w:ascii="仿宋" w:hAnsi="仿宋" w:eastAsia="仿宋" w:cs="仿宋"/>
          <w:i w:val="0"/>
          <w:iCs/>
          <w:sz w:val="24"/>
        </w:rPr>
        <w:t>……</w:t>
      </w:r>
    </w:p>
    <w:p w14:paraId="565B1E5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00A8A031">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16DD58D8">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                      </w:t>
      </w:r>
    </w:p>
    <w:p w14:paraId="60163970">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br w:type="textWrapping"/>
      </w:r>
      <w:r>
        <w:rPr>
          <w:rFonts w:hint="eastAsia" w:ascii="仿宋" w:hAnsi="仿宋" w:eastAsia="仿宋" w:cs="仿宋"/>
          <w:sz w:val="24"/>
        </w:rPr>
        <w:t>企业名称（盖章）：</w:t>
      </w:r>
    </w:p>
    <w:p w14:paraId="261FD5AF">
      <w:pPr>
        <w:snapToGrid w:val="0"/>
        <w:spacing w:line="336"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                      </w:t>
      </w:r>
    </w:p>
    <w:p w14:paraId="4FA65C06">
      <w:pPr>
        <w:snapToGrid w:val="0"/>
        <w:spacing w:line="336" w:lineRule="auto"/>
        <w:jc w:val="left"/>
        <w:rPr>
          <w:rFonts w:hint="eastAsia" w:ascii="仿宋" w:hAnsi="仿宋" w:eastAsia="仿宋" w:cs="仿宋"/>
          <w:sz w:val="24"/>
        </w:rPr>
      </w:pPr>
      <w:r>
        <w:rPr>
          <w:rFonts w:hint="eastAsia" w:ascii="仿宋" w:hAnsi="仿宋" w:eastAsia="仿宋" w:cs="仿宋"/>
          <w:sz w:val="24"/>
        </w:rPr>
        <w:t>日期：</w:t>
      </w:r>
    </w:p>
    <w:p w14:paraId="3C252B6B">
      <w:pPr>
        <w:pStyle w:val="17"/>
        <w:spacing w:line="420" w:lineRule="atLeast"/>
        <w:ind w:firstLine="420"/>
        <w:jc w:val="center"/>
        <w:rPr>
          <w:rFonts w:hint="eastAsia" w:ascii="仿宋" w:hAnsi="仿宋" w:eastAsia="仿宋" w:cs="仿宋"/>
          <w:b/>
          <w:bCs/>
          <w:sz w:val="21"/>
          <w:szCs w:val="21"/>
        </w:rPr>
      </w:pPr>
      <w:r>
        <w:rPr>
          <w:rFonts w:hint="eastAsia" w:ascii="仿宋" w:hAnsi="仿宋" w:eastAsia="仿宋" w:cs="仿宋"/>
          <w:b/>
          <w:bCs/>
          <w:sz w:val="21"/>
          <w:szCs w:val="21"/>
        </w:rPr>
        <w:t>中小企业划型标准规定</w:t>
      </w:r>
    </w:p>
    <w:p w14:paraId="78FF8E85">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 xml:space="preserve">一、根据《中华人民共和国中小企业促进法》和《国务院关于进一步促进中小企业发展的若干意见》(国发〔2009〕36号)，制定本规定。 </w:t>
      </w:r>
    </w:p>
    <w:p w14:paraId="7F0B7EAC">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二、中小企业划分为中型、小型、微型三种类型，具体标准根据企业从业人员、营业收入、资产总额等指标，结合行业特点制定。</w:t>
      </w:r>
    </w:p>
    <w:p w14:paraId="77077E26">
      <w:pPr>
        <w:snapToGrid w:val="0"/>
        <w:spacing w:line="336" w:lineRule="auto"/>
        <w:ind w:firstLine="420" w:firstLineChars="200"/>
        <w:rPr>
          <w:rFonts w:hint="eastAsia" w:ascii="仿宋" w:hAnsi="仿宋" w:eastAsia="仿宋" w:cs="仿宋"/>
          <w:szCs w:val="21"/>
        </w:rPr>
      </w:pPr>
      <w:r>
        <w:rPr>
          <w:rFonts w:hint="eastAsia" w:ascii="仿宋" w:hAnsi="仿宋" w:eastAsia="仿宋" w:cs="仿宋"/>
          <w:szCs w:val="21"/>
        </w:rPr>
        <w:t xml:space="preserve">三、各行业划型标准参考关于印发中小企业划型标准规定的通知（工信部联企业〔2011〕300号） </w:t>
      </w:r>
    </w:p>
    <w:p w14:paraId="757F66C5">
      <w:pPr>
        <w:snapToGrid w:val="0"/>
        <w:spacing w:line="336" w:lineRule="auto"/>
        <w:ind w:firstLine="420" w:firstLineChars="200"/>
        <w:rPr>
          <w:rFonts w:hint="eastAsia" w:ascii="仿宋" w:hAnsi="仿宋" w:eastAsia="仿宋" w:cs="仿宋"/>
          <w:sz w:val="24"/>
        </w:rPr>
      </w:pPr>
      <w:r>
        <w:rPr>
          <w:rFonts w:hint="eastAsia" w:ascii="仿宋" w:hAnsi="仿宋" w:eastAsia="仿宋" w:cs="仿宋"/>
          <w:szCs w:val="21"/>
        </w:rPr>
        <w:t>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sz w:val="24"/>
        </w:rPr>
        <w:t xml:space="preserve"> </w:t>
      </w:r>
    </w:p>
    <w:p w14:paraId="404C9933">
      <w:pPr>
        <w:snapToGrid w:val="0"/>
        <w:spacing w:line="336" w:lineRule="auto"/>
        <w:rPr>
          <w:rFonts w:hint="eastAsia" w:ascii="仿宋" w:hAnsi="仿宋" w:eastAsia="仿宋" w:cs="仿宋"/>
          <w:b/>
          <w:bCs/>
          <w:sz w:val="24"/>
        </w:rPr>
      </w:pPr>
    </w:p>
    <w:p w14:paraId="04FF518F">
      <w:pPr>
        <w:snapToGrid w:val="0"/>
        <w:spacing w:line="336" w:lineRule="auto"/>
        <w:rPr>
          <w:rFonts w:hint="eastAsia" w:ascii="仿宋" w:hAnsi="仿宋" w:eastAsia="仿宋" w:cs="仿宋"/>
          <w:b/>
          <w:bCs/>
          <w:sz w:val="24"/>
        </w:rPr>
      </w:pPr>
      <w:bookmarkStart w:id="39" w:name="_GoBack"/>
      <w:bookmarkEnd w:id="39"/>
      <w:r>
        <w:rPr>
          <w:rFonts w:hint="eastAsia" w:ascii="仿宋" w:hAnsi="仿宋" w:eastAsia="仿宋" w:cs="仿宋"/>
          <w:b/>
          <w:bCs/>
          <w:sz w:val="24"/>
        </w:rPr>
        <w:t>附表二、</w:t>
      </w:r>
    </w:p>
    <w:p w14:paraId="51E891F2">
      <w:pPr>
        <w:spacing w:line="588" w:lineRule="exact"/>
        <w:jc w:val="center"/>
        <w:rPr>
          <w:rFonts w:hint="eastAsia" w:ascii="仿宋" w:hAnsi="仿宋" w:eastAsia="仿宋" w:cs="仿宋"/>
          <w:b/>
          <w:spacing w:val="6"/>
          <w:sz w:val="24"/>
        </w:rPr>
      </w:pPr>
      <w:bookmarkStart w:id="34" w:name="OLE_LINK13"/>
      <w:bookmarkStart w:id="35" w:name="OLE_LINK14"/>
      <w:r>
        <w:rPr>
          <w:rFonts w:hint="eastAsia" w:ascii="仿宋" w:hAnsi="仿宋" w:eastAsia="仿宋" w:cs="仿宋"/>
          <w:b/>
          <w:spacing w:val="6"/>
          <w:sz w:val="24"/>
        </w:rPr>
        <w:t>残疾人福利性单位声明函</w:t>
      </w:r>
    </w:p>
    <w:bookmarkEnd w:id="34"/>
    <w:bookmarkEnd w:id="35"/>
    <w:p w14:paraId="6233D730">
      <w:pPr>
        <w:spacing w:line="588" w:lineRule="exact"/>
        <w:rPr>
          <w:rFonts w:hint="eastAsia" w:ascii="仿宋" w:hAnsi="仿宋" w:eastAsia="仿宋" w:cs="仿宋"/>
          <w:b/>
          <w:spacing w:val="6"/>
          <w:sz w:val="24"/>
        </w:rPr>
      </w:pPr>
    </w:p>
    <w:p w14:paraId="79D34A50">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39D6E543">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0425FB1C">
      <w:pPr>
        <w:spacing w:line="588" w:lineRule="exact"/>
        <w:ind w:firstLine="504" w:firstLineChars="200"/>
        <w:rPr>
          <w:rFonts w:hint="eastAsia" w:ascii="仿宋" w:hAnsi="仿宋" w:eastAsia="仿宋" w:cs="仿宋"/>
          <w:spacing w:val="6"/>
          <w:sz w:val="24"/>
        </w:rPr>
      </w:pPr>
    </w:p>
    <w:p w14:paraId="401F0463">
      <w:pPr>
        <w:spacing w:line="588" w:lineRule="exact"/>
        <w:ind w:firstLine="504" w:firstLineChars="200"/>
        <w:rPr>
          <w:rFonts w:hint="eastAsia" w:ascii="仿宋" w:hAnsi="仿宋" w:eastAsia="仿宋" w:cs="仿宋"/>
          <w:spacing w:val="6"/>
          <w:sz w:val="24"/>
        </w:rPr>
      </w:pPr>
    </w:p>
    <w:p w14:paraId="00F8320B">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4CA48EEF">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600C56D7">
      <w:pPr>
        <w:rPr>
          <w:rFonts w:hint="eastAsia" w:ascii="仿宋" w:hAnsi="仿宋" w:eastAsia="仿宋" w:cs="仿宋"/>
          <w:sz w:val="24"/>
        </w:rPr>
      </w:pPr>
    </w:p>
    <w:p w14:paraId="546C709D">
      <w:pPr>
        <w:widowControl/>
        <w:jc w:val="left"/>
        <w:rPr>
          <w:rFonts w:hint="eastAsia" w:ascii="仿宋" w:hAnsi="仿宋" w:eastAsia="仿宋" w:cs="仿宋"/>
          <w:sz w:val="24"/>
        </w:rPr>
      </w:pPr>
    </w:p>
    <w:p w14:paraId="5F291033">
      <w:pPr>
        <w:widowControl/>
        <w:jc w:val="left"/>
        <w:rPr>
          <w:rFonts w:hint="eastAsia" w:ascii="仿宋" w:hAnsi="仿宋" w:eastAsia="仿宋" w:cs="仿宋"/>
          <w:sz w:val="24"/>
        </w:rPr>
      </w:pPr>
    </w:p>
    <w:p w14:paraId="455F5436">
      <w:pPr>
        <w:widowControl/>
        <w:jc w:val="left"/>
        <w:rPr>
          <w:rFonts w:hint="eastAsia" w:ascii="仿宋" w:hAnsi="仿宋" w:eastAsia="仿宋" w:cs="仿宋"/>
          <w:sz w:val="24"/>
        </w:rPr>
      </w:pPr>
    </w:p>
    <w:p w14:paraId="752E73BB">
      <w:pPr>
        <w:pStyle w:val="31"/>
        <w:ind w:firstLine="480"/>
        <w:rPr>
          <w:rFonts w:hint="eastAsia" w:ascii="仿宋" w:hAnsi="仿宋" w:eastAsia="仿宋" w:cs="仿宋"/>
        </w:rPr>
      </w:pPr>
    </w:p>
    <w:p w14:paraId="121ABE27">
      <w:pPr>
        <w:pStyle w:val="31"/>
        <w:ind w:firstLine="480"/>
        <w:rPr>
          <w:rFonts w:hint="eastAsia" w:ascii="仿宋" w:hAnsi="仿宋" w:eastAsia="仿宋" w:cs="仿宋"/>
        </w:rPr>
      </w:pPr>
    </w:p>
    <w:p w14:paraId="26FDA354">
      <w:pPr>
        <w:pStyle w:val="31"/>
        <w:ind w:firstLine="480"/>
        <w:rPr>
          <w:rFonts w:hint="eastAsia" w:ascii="仿宋" w:hAnsi="仿宋" w:eastAsia="仿宋" w:cs="仿宋"/>
        </w:rPr>
      </w:pPr>
    </w:p>
    <w:p w14:paraId="6B6F9A17">
      <w:pPr>
        <w:pStyle w:val="31"/>
        <w:ind w:firstLine="480"/>
        <w:rPr>
          <w:rFonts w:hint="eastAsia" w:ascii="仿宋" w:hAnsi="仿宋" w:eastAsia="仿宋" w:cs="仿宋"/>
        </w:rPr>
      </w:pPr>
    </w:p>
    <w:p w14:paraId="3377569F">
      <w:pPr>
        <w:pStyle w:val="31"/>
        <w:ind w:firstLine="480"/>
        <w:rPr>
          <w:rFonts w:hint="eastAsia" w:ascii="仿宋" w:hAnsi="仿宋" w:eastAsia="仿宋" w:cs="仿宋"/>
        </w:rPr>
      </w:pPr>
    </w:p>
    <w:p w14:paraId="0442EBC1">
      <w:pPr>
        <w:pStyle w:val="31"/>
        <w:ind w:firstLine="480"/>
        <w:rPr>
          <w:rFonts w:hint="eastAsia" w:ascii="仿宋" w:hAnsi="仿宋" w:eastAsia="仿宋" w:cs="仿宋"/>
        </w:rPr>
      </w:pPr>
    </w:p>
    <w:p w14:paraId="165B045D">
      <w:pPr>
        <w:pStyle w:val="31"/>
        <w:ind w:firstLine="480"/>
        <w:rPr>
          <w:rFonts w:hint="eastAsia" w:ascii="仿宋" w:hAnsi="仿宋" w:eastAsia="仿宋" w:cs="仿宋"/>
        </w:rPr>
      </w:pPr>
    </w:p>
    <w:p w14:paraId="3CC30E92">
      <w:pPr>
        <w:pStyle w:val="31"/>
        <w:ind w:firstLine="480"/>
        <w:rPr>
          <w:rFonts w:hint="eastAsia" w:ascii="仿宋" w:hAnsi="仿宋" w:eastAsia="仿宋" w:cs="仿宋"/>
        </w:rPr>
      </w:pPr>
    </w:p>
    <w:p w14:paraId="2212C604">
      <w:pPr>
        <w:pStyle w:val="31"/>
        <w:ind w:firstLine="480"/>
        <w:rPr>
          <w:rFonts w:hint="eastAsia" w:ascii="仿宋" w:hAnsi="仿宋" w:eastAsia="仿宋" w:cs="仿宋"/>
        </w:rPr>
      </w:pPr>
    </w:p>
    <w:p w14:paraId="45434C2A">
      <w:pPr>
        <w:pStyle w:val="31"/>
        <w:ind w:firstLine="480"/>
        <w:rPr>
          <w:rFonts w:hint="eastAsia" w:ascii="仿宋" w:hAnsi="仿宋" w:eastAsia="仿宋" w:cs="仿宋"/>
        </w:rPr>
      </w:pPr>
    </w:p>
    <w:p w14:paraId="1093C8BE">
      <w:pPr>
        <w:pStyle w:val="31"/>
        <w:ind w:firstLine="480"/>
        <w:rPr>
          <w:rFonts w:hint="eastAsia" w:ascii="仿宋" w:hAnsi="仿宋" w:eastAsia="仿宋" w:cs="仿宋"/>
        </w:rPr>
      </w:pPr>
    </w:p>
    <w:p w14:paraId="41CDB063">
      <w:pPr>
        <w:pStyle w:val="31"/>
        <w:ind w:firstLine="480"/>
        <w:rPr>
          <w:rFonts w:hint="eastAsia" w:ascii="仿宋" w:hAnsi="仿宋" w:eastAsia="仿宋" w:cs="仿宋"/>
        </w:rPr>
      </w:pPr>
    </w:p>
    <w:p w14:paraId="0AF4AA99">
      <w:pPr>
        <w:widowControl/>
        <w:jc w:val="left"/>
        <w:rPr>
          <w:rStyle w:val="22"/>
          <w:rFonts w:hint="eastAsia" w:ascii="仿宋" w:hAnsi="仿宋" w:eastAsia="仿宋" w:cs="仿宋"/>
          <w:kern w:val="0"/>
          <w:sz w:val="24"/>
        </w:rPr>
      </w:pPr>
      <w:r>
        <w:rPr>
          <w:rStyle w:val="22"/>
          <w:rFonts w:hint="eastAsia" w:ascii="仿宋" w:hAnsi="仿宋" w:eastAsia="仿宋" w:cs="仿宋"/>
          <w:kern w:val="0"/>
          <w:sz w:val="24"/>
        </w:rPr>
        <w:t>附表三、</w:t>
      </w:r>
    </w:p>
    <w:p w14:paraId="674160E2">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522EABDF">
      <w:pPr>
        <w:pStyle w:val="17"/>
        <w:spacing w:line="360" w:lineRule="auto"/>
        <w:ind w:firstLine="480" w:firstLineChars="200"/>
        <w:rPr>
          <w:rStyle w:val="22"/>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638467D2">
      <w:pPr>
        <w:shd w:val="clear" w:color="auto" w:fill="FFFFFF"/>
        <w:tabs>
          <w:tab w:val="left" w:pos="3780"/>
        </w:tabs>
        <w:spacing w:line="440" w:lineRule="exact"/>
        <w:jc w:val="center"/>
        <w:rPr>
          <w:rFonts w:hint="eastAsia" w:ascii="仿宋" w:hAnsi="仿宋" w:eastAsia="仿宋" w:cs="仿宋"/>
          <w:sz w:val="24"/>
        </w:rPr>
      </w:pPr>
    </w:p>
    <w:p w14:paraId="698FCD03">
      <w:pPr>
        <w:shd w:val="clear" w:color="auto" w:fill="FFFFFF"/>
        <w:spacing w:line="440" w:lineRule="exact"/>
        <w:rPr>
          <w:rFonts w:hint="eastAsia" w:ascii="仿宋" w:hAnsi="仿宋" w:eastAsia="仿宋" w:cs="仿宋"/>
          <w:b/>
          <w:bCs/>
          <w:szCs w:val="21"/>
        </w:rPr>
      </w:pPr>
    </w:p>
    <w:p w14:paraId="4CB8D13E">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6940199A">
      <w:pPr>
        <w:shd w:val="clear" w:color="auto" w:fill="FFFFFF"/>
        <w:spacing w:line="440" w:lineRule="exact"/>
        <w:jc w:val="center"/>
        <w:rPr>
          <w:rFonts w:hint="eastAsia" w:ascii="仿宋" w:hAnsi="仿宋" w:eastAsia="仿宋" w:cs="仿宋"/>
          <w:bCs/>
          <w:sz w:val="24"/>
        </w:rPr>
      </w:pPr>
    </w:p>
    <w:p w14:paraId="5B23203B">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（2）资格文件声明函</w:t>
      </w:r>
    </w:p>
    <w:p w14:paraId="6D9857DD">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086FB0B9">
      <w:pPr>
        <w:pStyle w:val="8"/>
        <w:spacing w:before="139" w:line="360" w:lineRule="auto"/>
        <w:ind w:left="298" w:right="346" w:firstLine="420"/>
        <w:rPr>
          <w:rFonts w:hint="eastAsia"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3FDB715D">
      <w:pPr>
        <w:pStyle w:val="8"/>
        <w:spacing w:line="360" w:lineRule="auto"/>
        <w:ind w:left="581"/>
        <w:rPr>
          <w:rFonts w:hint="eastAsia"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6098D38D">
      <w:pPr>
        <w:pStyle w:val="8"/>
        <w:spacing w:line="360" w:lineRule="auto"/>
        <w:ind w:left="581"/>
        <w:rPr>
          <w:rFonts w:hint="eastAsia" w:ascii="仿宋" w:hAnsi="仿宋" w:eastAsia="仿宋" w:cs="仿宋"/>
          <w:sz w:val="24"/>
        </w:rPr>
      </w:pPr>
      <w:r>
        <w:rPr>
          <w:rFonts w:hint="eastAsia" w:ascii="仿宋" w:hAnsi="仿宋" w:eastAsia="仿宋" w:cs="仿宋"/>
          <w:sz w:val="24"/>
        </w:rPr>
        <w:t>（一）具有独立承担民事责任的能力；</w:t>
      </w:r>
    </w:p>
    <w:p w14:paraId="61F8AF19">
      <w:pPr>
        <w:pStyle w:val="8"/>
        <w:spacing w:line="360" w:lineRule="auto"/>
        <w:ind w:left="581"/>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1C623AFC">
      <w:pPr>
        <w:pStyle w:val="8"/>
        <w:spacing w:line="360" w:lineRule="auto"/>
        <w:ind w:left="581"/>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7F7D9468">
      <w:pPr>
        <w:pStyle w:val="8"/>
        <w:spacing w:line="360" w:lineRule="auto"/>
        <w:ind w:left="581"/>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0FB36933">
      <w:pPr>
        <w:pStyle w:val="8"/>
        <w:spacing w:line="360" w:lineRule="auto"/>
        <w:ind w:left="581"/>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70D7701D">
      <w:pPr>
        <w:pStyle w:val="8"/>
        <w:spacing w:line="360" w:lineRule="auto"/>
        <w:ind w:left="581"/>
        <w:rPr>
          <w:rFonts w:hint="eastAsia" w:ascii="仿宋" w:hAnsi="仿宋" w:eastAsia="仿宋" w:cs="仿宋"/>
          <w:sz w:val="24"/>
        </w:rPr>
      </w:pPr>
      <w:r>
        <w:rPr>
          <w:rFonts w:hint="eastAsia" w:ascii="仿宋" w:hAnsi="仿宋" w:eastAsia="仿宋" w:cs="仿宋"/>
          <w:sz w:val="24"/>
        </w:rPr>
        <w:t>（六）法律、行政法规规定的其他条件。</w:t>
      </w:r>
    </w:p>
    <w:p w14:paraId="13F4F748">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37BF4A9E">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p>
    <w:p w14:paraId="409E517C">
      <w:pPr>
        <w:spacing w:line="360" w:lineRule="auto"/>
        <w:ind w:right="7390" w:firstLine="480" w:firstLineChars="200"/>
        <w:jc w:val="left"/>
        <w:rPr>
          <w:rFonts w:hint="eastAsia" w:ascii="仿宋" w:hAnsi="仿宋" w:eastAsia="仿宋" w:cs="仿宋"/>
          <w:sz w:val="24"/>
        </w:rPr>
      </w:pPr>
      <w:r>
        <w:rPr>
          <w:rFonts w:hint="eastAsia" w:ascii="仿宋" w:hAnsi="仿宋" w:eastAsia="仿宋" w:cs="仿宋"/>
          <w:sz w:val="24"/>
        </w:rPr>
        <w:t>特此声明！</w:t>
      </w:r>
    </w:p>
    <w:p w14:paraId="14A8E3D5">
      <w:pPr>
        <w:ind w:firstLine="482" w:firstLineChars="200"/>
        <w:jc w:val="left"/>
        <w:rPr>
          <w:rFonts w:hint="eastAsia" w:ascii="仿宋" w:hAnsi="仿宋" w:eastAsia="仿宋" w:cs="仿宋"/>
          <w:b/>
          <w:sz w:val="24"/>
        </w:rPr>
      </w:pPr>
    </w:p>
    <w:p w14:paraId="2E39176E">
      <w:pPr>
        <w:ind w:firstLine="482" w:firstLineChars="200"/>
        <w:jc w:val="left"/>
        <w:rPr>
          <w:rFonts w:hint="eastAsia" w:ascii="仿宋" w:hAnsi="仿宋" w:eastAsia="仿宋" w:cs="仿宋"/>
          <w:b/>
          <w:sz w:val="24"/>
        </w:rPr>
      </w:pPr>
      <w:r>
        <w:rPr>
          <w:rFonts w:hint="eastAsia" w:ascii="仿宋" w:hAnsi="仿宋" w:eastAsia="仿宋" w:cs="仿宋"/>
          <w:b/>
          <w:sz w:val="24"/>
        </w:rPr>
        <w:t>备注：</w:t>
      </w:r>
    </w:p>
    <w:p w14:paraId="5F44A183">
      <w:pPr>
        <w:pStyle w:val="32"/>
        <w:numPr>
          <w:ilvl w:val="1"/>
          <w:numId w:val="7"/>
        </w:numPr>
        <w:tabs>
          <w:tab w:val="left" w:pos="928"/>
        </w:tabs>
        <w:ind w:left="927" w:firstLine="480"/>
        <w:jc w:val="left"/>
        <w:rPr>
          <w:rFonts w:hint="eastAsia" w:ascii="仿宋" w:hAnsi="仿宋" w:eastAsia="仿宋" w:cs="仿宋"/>
        </w:rPr>
      </w:pPr>
      <w:r>
        <w:rPr>
          <w:rFonts w:hint="eastAsia" w:ascii="仿宋" w:hAnsi="仿宋" w:eastAsia="仿宋" w:cs="仿宋"/>
        </w:rPr>
        <w:t>本声明函必须提供且内容不得擅自删改，否则视为无效投标。</w:t>
      </w:r>
    </w:p>
    <w:p w14:paraId="66F51486">
      <w:pPr>
        <w:pStyle w:val="32"/>
        <w:numPr>
          <w:ilvl w:val="1"/>
          <w:numId w:val="7"/>
        </w:numPr>
        <w:tabs>
          <w:tab w:val="left" w:pos="928"/>
        </w:tabs>
        <w:spacing w:before="137"/>
        <w:ind w:left="927" w:firstLine="480"/>
        <w:jc w:val="left"/>
        <w:rPr>
          <w:rFonts w:hint="eastAsia" w:ascii="仿宋" w:hAnsi="仿宋" w:eastAsia="仿宋" w:cs="仿宋"/>
        </w:rPr>
      </w:pPr>
      <w:r>
        <w:rPr>
          <w:rFonts w:hint="eastAsia" w:ascii="仿宋" w:hAnsi="仿宋" w:eastAsia="仿宋" w:cs="仿宋"/>
        </w:rPr>
        <w:t>本声明函如有虚假或与事实不符的，作无效投标处理。</w:t>
      </w:r>
    </w:p>
    <w:p w14:paraId="63215522">
      <w:pPr>
        <w:shd w:val="clear" w:color="auto" w:fill="FFFFFF"/>
        <w:spacing w:line="440" w:lineRule="exact"/>
        <w:rPr>
          <w:rFonts w:hint="eastAsia" w:ascii="仿宋" w:hAnsi="仿宋" w:eastAsia="仿宋" w:cs="仿宋"/>
          <w:sz w:val="24"/>
        </w:rPr>
      </w:pPr>
    </w:p>
    <w:p w14:paraId="10CBEE3E">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7A7F81C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08A2DDE1">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                           日期：  年  月  日</w:t>
      </w:r>
    </w:p>
    <w:p w14:paraId="6B26BCE7">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4829E4A6">
      <w:pPr>
        <w:autoSpaceDE w:val="0"/>
        <w:autoSpaceDN w:val="0"/>
        <w:adjustRightInd w:val="0"/>
        <w:spacing w:line="480" w:lineRule="exact"/>
        <w:ind w:left="118"/>
        <w:jc w:val="center"/>
        <w:rPr>
          <w:rFonts w:hint="eastAsia" w:ascii="仿宋" w:hAnsi="仿宋" w:eastAsia="仿宋" w:cs="仿宋"/>
          <w:bCs/>
          <w:sz w:val="24"/>
        </w:rPr>
      </w:pPr>
    </w:p>
    <w:p w14:paraId="0A35A287">
      <w:pPr>
        <w:autoSpaceDE w:val="0"/>
        <w:autoSpaceDN w:val="0"/>
        <w:adjustRightInd w:val="0"/>
        <w:spacing w:line="480" w:lineRule="exact"/>
        <w:ind w:left="118"/>
        <w:jc w:val="center"/>
        <w:rPr>
          <w:rFonts w:hint="eastAsia" w:ascii="仿宋" w:hAnsi="仿宋" w:eastAsia="仿宋" w:cs="仿宋"/>
          <w:b/>
          <w:sz w:val="24"/>
        </w:rPr>
      </w:pPr>
      <w:r>
        <w:rPr>
          <w:rFonts w:hint="eastAsia" w:ascii="仿宋" w:hAnsi="仿宋" w:eastAsia="仿宋" w:cs="仿宋"/>
          <w:b/>
          <w:sz w:val="24"/>
        </w:rPr>
        <w:t>(3)反商业贿赂承诺书</w:t>
      </w:r>
    </w:p>
    <w:p w14:paraId="46A8CFF0">
      <w:pPr>
        <w:autoSpaceDE w:val="0"/>
        <w:autoSpaceDN w:val="0"/>
        <w:adjustRightInd w:val="0"/>
        <w:spacing w:line="480" w:lineRule="exact"/>
        <w:ind w:left="118"/>
        <w:jc w:val="center"/>
        <w:rPr>
          <w:rFonts w:hint="eastAsia" w:ascii="仿宋" w:hAnsi="仿宋" w:eastAsia="仿宋" w:cs="仿宋"/>
          <w:b/>
          <w:kern w:val="0"/>
          <w:sz w:val="28"/>
          <w:szCs w:val="28"/>
        </w:rPr>
      </w:pPr>
    </w:p>
    <w:p w14:paraId="553DFB2F">
      <w:pPr>
        <w:autoSpaceDE w:val="0"/>
        <w:autoSpaceDN w:val="0"/>
        <w:adjustRightInd w:val="0"/>
        <w:spacing w:line="480" w:lineRule="exact"/>
        <w:ind w:left="118"/>
        <w:jc w:val="center"/>
        <w:rPr>
          <w:rFonts w:hint="eastAsia" w:ascii="仿宋" w:hAnsi="仿宋" w:eastAsia="仿宋" w:cs="仿宋"/>
          <w:b/>
          <w:kern w:val="0"/>
          <w:sz w:val="28"/>
          <w:szCs w:val="28"/>
        </w:rPr>
      </w:pPr>
    </w:p>
    <w:p w14:paraId="45DA217A">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5C431245">
      <w:pPr>
        <w:autoSpaceDE w:val="0"/>
        <w:autoSpaceDN w:val="0"/>
        <w:adjustRightInd w:val="0"/>
        <w:spacing w:line="480" w:lineRule="exact"/>
        <w:ind w:left="118"/>
        <w:jc w:val="center"/>
        <w:rPr>
          <w:rFonts w:hint="eastAsia" w:ascii="仿宋" w:hAnsi="仿宋" w:eastAsia="仿宋" w:cs="仿宋"/>
          <w:bCs/>
          <w:kern w:val="0"/>
          <w:sz w:val="24"/>
        </w:rPr>
      </w:pPr>
    </w:p>
    <w:p w14:paraId="1420CFD0">
      <w:pPr>
        <w:spacing w:line="360" w:lineRule="auto"/>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名称（盖单位章）：</w:t>
      </w:r>
    </w:p>
    <w:p w14:paraId="49D123DF">
      <w:pPr>
        <w:spacing w:line="500" w:lineRule="exact"/>
        <w:rPr>
          <w:rFonts w:hint="eastAsia" w:ascii="仿宋" w:hAnsi="仿宋" w:eastAsia="仿宋" w:cs="仿宋"/>
          <w:kern w:val="0"/>
          <w:sz w:val="24"/>
        </w:rPr>
      </w:pPr>
      <w:r>
        <w:rPr>
          <w:rFonts w:hint="eastAsia" w:ascii="仿宋" w:hAnsi="仿宋" w:eastAsia="仿宋" w:cs="仿宋"/>
          <w:kern w:val="0"/>
          <w:sz w:val="24"/>
        </w:rPr>
        <w:t>法定代表人或其委托代理人</w:t>
      </w:r>
      <w:r>
        <w:rPr>
          <w:rFonts w:hint="eastAsia" w:ascii="仿宋" w:hAnsi="仿宋" w:eastAsia="仿宋" w:cs="仿宋"/>
          <w:sz w:val="24"/>
        </w:rPr>
        <w:t>（签字或盖章）</w:t>
      </w:r>
      <w:r>
        <w:rPr>
          <w:rFonts w:hint="eastAsia" w:ascii="仿宋" w:hAnsi="仿宋" w:eastAsia="仿宋" w:cs="仿宋"/>
          <w:kern w:val="0"/>
          <w:sz w:val="24"/>
        </w:rPr>
        <w:t>：</w:t>
      </w:r>
    </w:p>
    <w:p w14:paraId="7759FC86">
      <w:pPr>
        <w:spacing w:line="520" w:lineRule="exact"/>
        <w:rPr>
          <w:rFonts w:hint="eastAsia" w:ascii="仿宋" w:hAnsi="仿宋" w:eastAsia="仿宋" w:cs="仿宋"/>
          <w:kern w:val="0"/>
          <w:sz w:val="24"/>
        </w:rPr>
      </w:pPr>
      <w:r>
        <w:rPr>
          <w:rFonts w:hint="eastAsia" w:ascii="仿宋" w:hAnsi="仿宋" w:eastAsia="仿宋" w:cs="仿宋"/>
          <w:kern w:val="0"/>
          <w:sz w:val="24"/>
        </w:rPr>
        <w:t>日期：    年  月  日</w:t>
      </w:r>
    </w:p>
    <w:p w14:paraId="52398AB4">
      <w:pPr>
        <w:shd w:val="clear" w:color="auto" w:fill="FFFFFF"/>
        <w:tabs>
          <w:tab w:val="left" w:pos="996"/>
        </w:tabs>
        <w:spacing w:line="440" w:lineRule="exact"/>
        <w:rPr>
          <w:rFonts w:hint="eastAsia" w:ascii="仿宋" w:hAnsi="仿宋" w:eastAsia="仿宋" w:cs="仿宋"/>
          <w:szCs w:val="21"/>
        </w:rPr>
      </w:pPr>
    </w:p>
    <w:p w14:paraId="048AF622">
      <w:pPr>
        <w:pStyle w:val="31"/>
        <w:ind w:firstLine="0" w:firstLineChars="0"/>
        <w:jc w:val="center"/>
        <w:rPr>
          <w:rFonts w:hint="eastAsia"/>
        </w:rPr>
      </w:pPr>
      <w:r>
        <w:rPr>
          <w:rFonts w:hint="eastAsia"/>
        </w:rPr>
        <w:br w:type="page"/>
      </w:r>
    </w:p>
    <w:p w14:paraId="3A154A9B">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4</w:t>
      </w:r>
      <w:r>
        <w:rPr>
          <w:rFonts w:hint="eastAsia" w:ascii="仿宋" w:hAnsi="仿宋" w:eastAsia="仿宋" w:cs="仿宋"/>
          <w:b/>
          <w:bCs/>
          <w:szCs w:val="21"/>
          <w:lang w:eastAsia="zh-CN"/>
        </w:rPr>
        <w:t>）具有独立承担民事责任的能力；</w:t>
      </w:r>
    </w:p>
    <w:p w14:paraId="4E2BF84B">
      <w:pPr>
        <w:pStyle w:val="26"/>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供应商须具</w:t>
      </w:r>
      <w:r>
        <w:rPr>
          <w:rFonts w:hint="eastAsia" w:ascii="仿宋" w:hAnsi="仿宋" w:eastAsia="仿宋" w:cs="仿宋"/>
          <w:szCs w:val="21"/>
          <w:lang w:eastAsia="zh-CN"/>
        </w:rPr>
        <w:t>有效的营业执照</w:t>
      </w:r>
    </w:p>
    <w:p w14:paraId="7409C7F0">
      <w:pPr>
        <w:pStyle w:val="26"/>
        <w:spacing w:line="360" w:lineRule="auto"/>
        <w:rPr>
          <w:rFonts w:hint="eastAsia" w:ascii="仿宋" w:hAnsi="仿宋" w:eastAsia="仿宋" w:cs="仿宋"/>
          <w:szCs w:val="21"/>
          <w:lang w:eastAsia="zh-CN"/>
        </w:rPr>
      </w:pPr>
    </w:p>
    <w:p w14:paraId="7AB85279">
      <w:pPr>
        <w:pStyle w:val="26"/>
        <w:spacing w:line="360" w:lineRule="auto"/>
        <w:rPr>
          <w:rFonts w:hint="eastAsia" w:ascii="仿宋" w:hAnsi="仿宋" w:eastAsia="仿宋" w:cs="仿宋"/>
          <w:b/>
          <w:bCs/>
          <w:szCs w:val="21"/>
          <w:lang w:val="en-US"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5</w:t>
      </w:r>
      <w:r>
        <w:rPr>
          <w:rFonts w:hint="eastAsia" w:ascii="仿宋" w:hAnsi="仿宋" w:eastAsia="仿宋" w:cs="仿宋"/>
          <w:b/>
          <w:bCs/>
          <w:szCs w:val="21"/>
          <w:lang w:eastAsia="zh-CN"/>
        </w:rPr>
        <w:t>）</w:t>
      </w:r>
      <w:r>
        <w:rPr>
          <w:rFonts w:hint="eastAsia" w:ascii="仿宋" w:hAnsi="仿宋" w:eastAsia="仿宋" w:cs="仿宋"/>
          <w:b/>
          <w:bCs/>
          <w:szCs w:val="21"/>
          <w:lang w:val="en-US" w:eastAsia="zh-CN"/>
        </w:rPr>
        <w:t>信用记录</w:t>
      </w:r>
    </w:p>
    <w:p w14:paraId="4ABAD617">
      <w:pPr>
        <w:pStyle w:val="26"/>
        <w:spacing w:line="360" w:lineRule="auto"/>
        <w:ind w:firstLine="960" w:firstLineChars="400"/>
        <w:rPr>
          <w:rFonts w:hint="eastAsia" w:ascii="仿宋" w:hAnsi="仿宋" w:eastAsia="仿宋" w:cs="仿宋"/>
          <w:szCs w:val="21"/>
          <w:lang w:val="en-US" w:eastAsia="zh-CN"/>
        </w:rPr>
      </w:pPr>
      <w:r>
        <w:rPr>
          <w:rFonts w:hint="eastAsia" w:ascii="仿宋" w:hAnsi="仿宋" w:eastAsia="仿宋" w:cs="仿宋"/>
          <w:szCs w:val="21"/>
          <w:lang w:val="en-US" w:eastAsia="zh-CN"/>
        </w:rPr>
        <w:t>未被“信用中国”（www.creditchina.gov.cn）、中国政府采购网（www.ccgp.gov.cn）列入失信被执行人、重大税收违法案件当事人名单、政府采购严重违法失信行为记录名单的，提供相关网页截图</w:t>
      </w:r>
    </w:p>
    <w:p w14:paraId="4D6F69D5">
      <w:pPr>
        <w:pStyle w:val="26"/>
        <w:spacing w:line="360" w:lineRule="auto"/>
        <w:rPr>
          <w:rFonts w:hint="eastAsia" w:ascii="仿宋" w:hAnsi="仿宋" w:eastAsia="仿宋" w:cs="仿宋"/>
          <w:szCs w:val="21"/>
          <w:lang w:val="en-US" w:eastAsia="zh-CN"/>
        </w:rPr>
      </w:pPr>
    </w:p>
    <w:p w14:paraId="69A4790A">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val="en-US" w:eastAsia="zh-CN"/>
        </w:rPr>
        <w:t>（6）</w:t>
      </w:r>
      <w:r>
        <w:rPr>
          <w:rFonts w:hint="eastAsia" w:ascii="仿宋" w:hAnsi="仿宋" w:eastAsia="仿宋" w:cs="仿宋"/>
          <w:b/>
          <w:bCs/>
          <w:szCs w:val="21"/>
          <w:lang w:eastAsia="zh-CN"/>
        </w:rPr>
        <w:t>具有良好的商业信誉和健全的财务会计制度</w:t>
      </w:r>
    </w:p>
    <w:p w14:paraId="25D6247C">
      <w:pPr>
        <w:pStyle w:val="26"/>
        <w:spacing w:line="360" w:lineRule="auto"/>
        <w:ind w:firstLine="960" w:firstLineChars="400"/>
        <w:rPr>
          <w:rFonts w:hint="eastAsia" w:ascii="仿宋" w:hAnsi="仿宋" w:eastAsia="仿宋" w:cs="仿宋"/>
          <w:szCs w:val="21"/>
          <w:lang w:val="en-US" w:eastAsia="zh-CN"/>
        </w:rPr>
      </w:pPr>
      <w:r>
        <w:rPr>
          <w:rFonts w:hint="eastAsia" w:ascii="仿宋" w:hAnsi="仿宋" w:eastAsia="仿宋" w:cs="仿宋"/>
          <w:szCs w:val="21"/>
          <w:lang w:val="en-US" w:eastAsia="zh-CN"/>
        </w:rPr>
        <w:t>提供近三年任意一年度财务审计报告(2022年-2024年度）或财务报表，包含资产负债表、现金流量表、利润表)（开标当月新成立公司无需提供）。</w:t>
      </w:r>
    </w:p>
    <w:p w14:paraId="27DBF1D3">
      <w:pPr>
        <w:pStyle w:val="26"/>
        <w:spacing w:line="360" w:lineRule="auto"/>
        <w:ind w:firstLine="960" w:firstLineChars="400"/>
        <w:rPr>
          <w:rFonts w:hint="eastAsia" w:ascii="仿宋" w:hAnsi="仿宋" w:eastAsia="仿宋" w:cs="仿宋"/>
          <w:szCs w:val="21"/>
          <w:lang w:val="en-US" w:eastAsia="zh-CN"/>
        </w:rPr>
      </w:pPr>
    </w:p>
    <w:p w14:paraId="2DA6B89A">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7</w:t>
      </w:r>
      <w:r>
        <w:rPr>
          <w:rFonts w:hint="eastAsia" w:ascii="仿宋" w:hAnsi="仿宋" w:eastAsia="仿宋" w:cs="仿宋"/>
          <w:b/>
          <w:bCs/>
          <w:szCs w:val="21"/>
          <w:lang w:eastAsia="zh-CN"/>
        </w:rPr>
        <w:t>）具有履行合同所必须的设备和专业技术能力</w:t>
      </w:r>
    </w:p>
    <w:p w14:paraId="7237012C">
      <w:pPr>
        <w:pStyle w:val="26"/>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eastAsia="zh-CN"/>
        </w:rPr>
        <w:t>供应商履行合同所必须的设备和专业技术能力的证明材料或声明（格式自拟）</w:t>
      </w:r>
    </w:p>
    <w:p w14:paraId="5A563107">
      <w:pPr>
        <w:pStyle w:val="26"/>
        <w:spacing w:line="360" w:lineRule="auto"/>
        <w:rPr>
          <w:rFonts w:hint="eastAsia" w:ascii="仿宋" w:hAnsi="仿宋" w:eastAsia="仿宋" w:cs="仿宋"/>
          <w:szCs w:val="21"/>
          <w:lang w:eastAsia="zh-CN"/>
        </w:rPr>
      </w:pPr>
    </w:p>
    <w:p w14:paraId="59DAAA05">
      <w:pPr>
        <w:pStyle w:val="26"/>
        <w:spacing w:line="360" w:lineRule="auto"/>
        <w:ind w:firstLine="960" w:firstLineChars="400"/>
        <w:rPr>
          <w:rFonts w:hint="eastAsia" w:ascii="仿宋" w:hAnsi="仿宋" w:eastAsia="仿宋" w:cs="仿宋"/>
          <w:szCs w:val="21"/>
          <w:lang w:eastAsia="zh-CN"/>
        </w:rPr>
      </w:pPr>
    </w:p>
    <w:p w14:paraId="69D11FBA">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8</w:t>
      </w:r>
      <w:r>
        <w:rPr>
          <w:rFonts w:hint="eastAsia" w:ascii="仿宋" w:hAnsi="仿宋" w:eastAsia="仿宋" w:cs="仿宋"/>
          <w:b/>
          <w:bCs/>
          <w:szCs w:val="21"/>
          <w:lang w:eastAsia="zh-CN"/>
        </w:rPr>
        <w:t>）有依法缴纳税收和社会保障金的良好记录</w:t>
      </w:r>
    </w:p>
    <w:p w14:paraId="098E01E5">
      <w:pPr>
        <w:pStyle w:val="26"/>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①提供近六月内任意一月由税务部门出具的完税证明，开标当月新成立公司无需提供；②提供近六月内任意一月由社保机构出具的社保缴纳证明，开标当月新成立公司无需提供。</w:t>
      </w:r>
    </w:p>
    <w:p w14:paraId="2507377A">
      <w:pPr>
        <w:pStyle w:val="26"/>
        <w:spacing w:line="360" w:lineRule="auto"/>
        <w:rPr>
          <w:rFonts w:hint="eastAsia" w:ascii="仿宋" w:hAnsi="仿宋" w:eastAsia="仿宋" w:cs="仿宋"/>
          <w:szCs w:val="21"/>
          <w:lang w:eastAsia="zh-CN"/>
        </w:rPr>
      </w:pPr>
    </w:p>
    <w:p w14:paraId="4D2987DB">
      <w:pPr>
        <w:pStyle w:val="26"/>
        <w:spacing w:line="360" w:lineRule="auto"/>
        <w:rPr>
          <w:rFonts w:hint="eastAsia" w:ascii="仿宋" w:hAnsi="仿宋" w:eastAsia="仿宋" w:cs="仿宋"/>
          <w:b/>
          <w:bCs/>
          <w:szCs w:val="21"/>
          <w:lang w:eastAsia="zh-CN"/>
        </w:rPr>
      </w:pPr>
      <w:r>
        <w:rPr>
          <w:rFonts w:hint="eastAsia" w:ascii="仿宋" w:hAnsi="仿宋" w:eastAsia="仿宋" w:cs="仿宋"/>
          <w:b/>
          <w:bCs/>
          <w:szCs w:val="21"/>
          <w:lang w:eastAsia="zh-CN"/>
        </w:rPr>
        <w:t>（</w:t>
      </w:r>
      <w:r>
        <w:rPr>
          <w:rFonts w:hint="eastAsia" w:ascii="仿宋" w:hAnsi="仿宋" w:eastAsia="仿宋" w:cs="仿宋"/>
          <w:b/>
          <w:bCs/>
          <w:szCs w:val="21"/>
          <w:lang w:val="en-US" w:eastAsia="zh-CN"/>
        </w:rPr>
        <w:t>9</w:t>
      </w:r>
      <w:r>
        <w:rPr>
          <w:rFonts w:hint="eastAsia" w:ascii="仿宋" w:hAnsi="仿宋" w:eastAsia="仿宋" w:cs="仿宋"/>
          <w:b/>
          <w:bCs/>
          <w:szCs w:val="21"/>
          <w:lang w:eastAsia="zh-CN"/>
        </w:rPr>
        <w:t>）参加政府采购活动近3年内，在经营活动中没有重大违法记录</w:t>
      </w:r>
    </w:p>
    <w:p w14:paraId="193D22B4">
      <w:pPr>
        <w:pStyle w:val="26"/>
        <w:spacing w:line="360" w:lineRule="auto"/>
        <w:ind w:firstLine="960" w:firstLineChars="400"/>
        <w:rPr>
          <w:rFonts w:hint="eastAsia" w:ascii="仿宋" w:hAnsi="仿宋" w:eastAsia="仿宋" w:cs="仿宋"/>
          <w:szCs w:val="21"/>
          <w:lang w:eastAsia="zh-CN"/>
        </w:rPr>
      </w:pPr>
      <w:r>
        <w:rPr>
          <w:rFonts w:hint="eastAsia" w:ascii="仿宋" w:hAnsi="仿宋" w:eastAsia="仿宋" w:cs="仿宋"/>
          <w:szCs w:val="21"/>
          <w:lang w:val="en-US" w:eastAsia="zh-CN"/>
        </w:rPr>
        <w:t>提供</w:t>
      </w:r>
      <w:r>
        <w:rPr>
          <w:rFonts w:hint="eastAsia" w:ascii="仿宋" w:hAnsi="仿宋" w:eastAsia="仿宋" w:cs="仿宋"/>
          <w:szCs w:val="21"/>
          <w:lang w:eastAsia="zh-CN"/>
        </w:rPr>
        <w:t>书面声明（格式自拟）</w:t>
      </w:r>
    </w:p>
    <w:p w14:paraId="1FB82A51">
      <w:pPr>
        <w:pStyle w:val="26"/>
        <w:rPr>
          <w:rFonts w:hint="eastAsia" w:ascii="仿宋" w:hAnsi="仿宋" w:eastAsia="仿宋" w:cs="仿宋"/>
          <w:sz w:val="24"/>
          <w:lang w:val="en-US" w:eastAsia="zh-CN"/>
        </w:rPr>
      </w:pPr>
    </w:p>
    <w:p w14:paraId="142E2BF9">
      <w:pPr>
        <w:shd w:val="clear" w:color="auto" w:fill="FFFFFF"/>
        <w:spacing w:line="440" w:lineRule="exact"/>
        <w:rPr>
          <w:rFonts w:hint="eastAsia" w:ascii="仿宋" w:hAnsi="仿宋" w:eastAsia="仿宋" w:cs="仿宋"/>
          <w:szCs w:val="21"/>
        </w:rPr>
      </w:pPr>
    </w:p>
    <w:p w14:paraId="5ADB594B">
      <w:pPr>
        <w:shd w:val="clear" w:color="auto" w:fill="FFFFFF"/>
        <w:spacing w:line="440" w:lineRule="exact"/>
        <w:rPr>
          <w:rFonts w:hint="eastAsia" w:ascii="仿宋" w:hAnsi="仿宋" w:eastAsia="仿宋" w:cs="仿宋"/>
          <w:szCs w:val="21"/>
        </w:rPr>
      </w:pPr>
    </w:p>
    <w:p w14:paraId="2BFD7381">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3544ECDD">
      <w:pPr>
        <w:shd w:val="clear" w:color="auto" w:fill="FFFFFF"/>
        <w:spacing w:line="440" w:lineRule="exact"/>
        <w:jc w:val="center"/>
        <w:rPr>
          <w:rFonts w:hint="eastAsia" w:ascii="仿宋" w:hAnsi="仿宋" w:eastAsia="仿宋" w:cs="仿宋"/>
          <w:szCs w:val="21"/>
        </w:rPr>
      </w:pPr>
    </w:p>
    <w:p w14:paraId="303F9B53">
      <w:pPr>
        <w:shd w:val="clear" w:color="auto" w:fill="FFFFFF"/>
        <w:spacing w:line="440" w:lineRule="exact"/>
        <w:jc w:val="center"/>
        <w:rPr>
          <w:rFonts w:hint="eastAsia" w:ascii="仿宋" w:hAnsi="仿宋" w:eastAsia="仿宋" w:cs="仿宋"/>
          <w:b/>
          <w:szCs w:val="21"/>
        </w:rPr>
      </w:pPr>
      <w:r>
        <w:rPr>
          <w:rFonts w:hint="eastAsia" w:ascii="仿宋" w:hAnsi="仿宋" w:eastAsia="仿宋" w:cs="仿宋"/>
          <w:b/>
          <w:sz w:val="24"/>
          <w:lang w:val="en-US" w:eastAsia="zh-CN"/>
        </w:rPr>
        <w:t>7</w:t>
      </w:r>
      <w:r>
        <w:rPr>
          <w:rFonts w:hint="eastAsia" w:ascii="仿宋" w:hAnsi="仿宋" w:eastAsia="仿宋" w:cs="仿宋"/>
          <w:b/>
          <w:sz w:val="24"/>
        </w:rPr>
        <w:t>、投标保证金缴纳凭证</w:t>
      </w:r>
    </w:p>
    <w:p w14:paraId="13368C1B">
      <w:pPr>
        <w:shd w:val="clear" w:color="auto" w:fill="FFFFFF"/>
        <w:spacing w:line="440" w:lineRule="exact"/>
        <w:rPr>
          <w:rFonts w:hint="eastAsia" w:ascii="仿宋" w:hAnsi="仿宋" w:eastAsia="仿宋" w:cs="仿宋"/>
          <w:szCs w:val="21"/>
        </w:rPr>
      </w:pPr>
    </w:p>
    <w:p w14:paraId="2EA9B031">
      <w:pPr>
        <w:autoSpaceDE w:val="0"/>
        <w:autoSpaceDN w:val="0"/>
        <w:adjustRightInd w:val="0"/>
        <w:spacing w:line="480" w:lineRule="exact"/>
        <w:jc w:val="left"/>
        <w:rPr>
          <w:rFonts w:hint="eastAsia" w:ascii="仿宋" w:hAnsi="仿宋" w:eastAsia="仿宋" w:cs="仿宋"/>
          <w:b/>
          <w:kern w:val="0"/>
          <w:sz w:val="24"/>
        </w:rPr>
      </w:pPr>
      <w:r>
        <w:rPr>
          <w:rFonts w:hint="eastAsia" w:ascii="仿宋" w:hAnsi="仿宋" w:eastAsia="仿宋" w:cs="仿宋"/>
          <w:b/>
          <w:bCs/>
          <w:kern w:val="0"/>
          <w:sz w:val="24"/>
        </w:rPr>
        <w:t>备注：附投标保证金汇款凭证复印件加盖公章</w:t>
      </w:r>
    </w:p>
    <w:p w14:paraId="3ED90D1C">
      <w:pPr>
        <w:shd w:val="clear" w:color="auto" w:fill="FFFFFF"/>
        <w:spacing w:line="440" w:lineRule="exact"/>
        <w:rPr>
          <w:rFonts w:hint="eastAsia" w:ascii="仿宋" w:hAnsi="仿宋" w:eastAsia="仿宋" w:cs="仿宋"/>
          <w:szCs w:val="21"/>
        </w:rPr>
      </w:pPr>
    </w:p>
    <w:p w14:paraId="27D8C5B0">
      <w:pPr>
        <w:spacing w:before="140"/>
        <w:ind w:right="31"/>
        <w:jc w:val="center"/>
        <w:rPr>
          <w:rFonts w:hint="eastAsia" w:ascii="仿宋" w:hAnsi="仿宋" w:eastAsia="仿宋" w:cs="仿宋"/>
          <w:szCs w:val="21"/>
        </w:rPr>
      </w:pPr>
      <w:r>
        <w:rPr>
          <w:rFonts w:hint="eastAsia" w:ascii="仿宋" w:hAnsi="仿宋" w:eastAsia="仿宋" w:cs="仿宋"/>
          <w:szCs w:val="21"/>
        </w:rPr>
        <w:br w:type="page"/>
      </w:r>
    </w:p>
    <w:p w14:paraId="4224B499">
      <w:pPr>
        <w:spacing w:before="140"/>
        <w:ind w:right="31"/>
        <w:jc w:val="center"/>
        <w:rPr>
          <w:rFonts w:hint="eastAsia" w:ascii="仿宋" w:hAnsi="仿宋" w:eastAsia="仿宋" w:cs="仿宋"/>
          <w:szCs w:val="21"/>
        </w:rPr>
      </w:pPr>
    </w:p>
    <w:p w14:paraId="2FBB0E5F">
      <w:pPr>
        <w:widowControl/>
        <w:spacing w:line="440" w:lineRule="exact"/>
        <w:jc w:val="center"/>
        <w:rPr>
          <w:rFonts w:hint="eastAsia" w:ascii="仿宋" w:hAnsi="仿宋" w:eastAsia="仿宋" w:cs="仿宋"/>
          <w:b/>
          <w:sz w:val="24"/>
        </w:rPr>
      </w:pPr>
      <w:r>
        <w:rPr>
          <w:rFonts w:hint="eastAsia" w:ascii="仿宋" w:hAnsi="仿宋" w:eastAsia="仿宋" w:cs="仿宋"/>
          <w:b/>
          <w:sz w:val="24"/>
          <w:lang w:val="en-US" w:eastAsia="zh-CN"/>
        </w:rPr>
        <w:t>8</w:t>
      </w:r>
      <w:r>
        <w:rPr>
          <w:rFonts w:hint="eastAsia" w:ascii="仿宋" w:hAnsi="仿宋" w:eastAsia="仿宋" w:cs="仿宋"/>
          <w:b/>
          <w:sz w:val="24"/>
        </w:rPr>
        <w:t>、</w:t>
      </w:r>
      <w:r>
        <w:rPr>
          <w:rFonts w:hint="eastAsia" w:ascii="仿宋" w:hAnsi="仿宋" w:eastAsia="仿宋" w:cs="仿宋"/>
          <w:b/>
          <w:sz w:val="24"/>
          <w:lang w:eastAsia="zh-CN"/>
        </w:rPr>
        <w:t>供应商</w:t>
      </w:r>
      <w:r>
        <w:rPr>
          <w:rFonts w:hint="eastAsia" w:ascii="仿宋" w:hAnsi="仿宋" w:eastAsia="仿宋" w:cs="仿宋"/>
          <w:b/>
          <w:sz w:val="24"/>
        </w:rPr>
        <w:t>近三年相关项目业绩表（</w:t>
      </w:r>
      <w:r>
        <w:rPr>
          <w:rFonts w:hint="eastAsia" w:ascii="仿宋" w:hAnsi="仿宋" w:eastAsia="仿宋" w:cs="仿宋"/>
          <w:b/>
          <w:sz w:val="24"/>
          <w:lang w:eastAsia="zh-CN"/>
        </w:rPr>
        <w:t>202</w:t>
      </w:r>
      <w:r>
        <w:rPr>
          <w:rFonts w:hint="eastAsia" w:ascii="仿宋" w:hAnsi="仿宋" w:eastAsia="仿宋" w:cs="仿宋"/>
          <w:b/>
          <w:sz w:val="24"/>
          <w:lang w:val="en-US" w:eastAsia="zh-CN"/>
        </w:rPr>
        <w:t>3</w:t>
      </w:r>
      <w:r>
        <w:rPr>
          <w:rFonts w:hint="eastAsia" w:ascii="仿宋" w:hAnsi="仿宋" w:eastAsia="仿宋" w:cs="仿宋"/>
          <w:b/>
          <w:sz w:val="24"/>
          <w:lang w:eastAsia="zh-CN"/>
        </w:rPr>
        <w:t>年</w:t>
      </w:r>
      <w:r>
        <w:rPr>
          <w:rFonts w:hint="eastAsia" w:ascii="仿宋" w:hAnsi="仿宋" w:eastAsia="仿宋" w:cs="仿宋"/>
          <w:b/>
          <w:sz w:val="24"/>
        </w:rPr>
        <w:t>01月至今）</w:t>
      </w:r>
    </w:p>
    <w:p w14:paraId="38B0BE5D">
      <w:pPr>
        <w:pStyle w:val="26"/>
        <w:rPr>
          <w:rFonts w:hint="eastAsia"/>
        </w:rPr>
      </w:pPr>
    </w:p>
    <w:tbl>
      <w:tblPr>
        <w:tblStyle w:val="19"/>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34"/>
        <w:gridCol w:w="2393"/>
        <w:gridCol w:w="1602"/>
        <w:gridCol w:w="1919"/>
      </w:tblGrid>
      <w:tr w14:paraId="7776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29" w:type="dxa"/>
            <w:shd w:val="clear" w:color="auto" w:fill="F3F3F3"/>
            <w:vAlign w:val="center"/>
          </w:tcPr>
          <w:p w14:paraId="36231C18">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2134" w:type="dxa"/>
            <w:shd w:val="clear" w:color="auto" w:fill="F3F3F3"/>
            <w:vAlign w:val="center"/>
          </w:tcPr>
          <w:p w14:paraId="7BF9866D">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393" w:type="dxa"/>
            <w:shd w:val="clear" w:color="auto" w:fill="F3F3F3"/>
            <w:vAlign w:val="center"/>
          </w:tcPr>
          <w:p w14:paraId="2EA70F44">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602" w:type="dxa"/>
            <w:shd w:val="clear" w:color="auto" w:fill="F3F3F3"/>
            <w:vAlign w:val="center"/>
          </w:tcPr>
          <w:p w14:paraId="5A016D5B">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919" w:type="dxa"/>
            <w:shd w:val="clear" w:color="auto" w:fill="F3F3F3"/>
            <w:vAlign w:val="center"/>
          </w:tcPr>
          <w:p w14:paraId="03CD2B1B">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r>
      <w:tr w14:paraId="4E05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1C39027A">
            <w:pPr>
              <w:widowControl/>
              <w:spacing w:line="440" w:lineRule="exact"/>
              <w:jc w:val="left"/>
              <w:rPr>
                <w:rFonts w:hint="eastAsia" w:ascii="仿宋" w:hAnsi="仿宋" w:eastAsia="仿宋" w:cs="仿宋"/>
                <w:sz w:val="24"/>
              </w:rPr>
            </w:pPr>
          </w:p>
        </w:tc>
        <w:tc>
          <w:tcPr>
            <w:tcW w:w="2134" w:type="dxa"/>
            <w:vAlign w:val="center"/>
          </w:tcPr>
          <w:p w14:paraId="5220CEF9">
            <w:pPr>
              <w:widowControl/>
              <w:spacing w:line="440" w:lineRule="exact"/>
              <w:jc w:val="left"/>
              <w:rPr>
                <w:rFonts w:hint="eastAsia" w:ascii="仿宋" w:hAnsi="仿宋" w:eastAsia="仿宋" w:cs="仿宋"/>
                <w:sz w:val="24"/>
              </w:rPr>
            </w:pPr>
          </w:p>
        </w:tc>
        <w:tc>
          <w:tcPr>
            <w:tcW w:w="2393" w:type="dxa"/>
          </w:tcPr>
          <w:p w14:paraId="4FB0F954">
            <w:pPr>
              <w:widowControl/>
              <w:spacing w:line="440" w:lineRule="exact"/>
              <w:jc w:val="left"/>
              <w:rPr>
                <w:rFonts w:hint="eastAsia" w:ascii="仿宋" w:hAnsi="仿宋" w:eastAsia="仿宋" w:cs="仿宋"/>
                <w:sz w:val="24"/>
              </w:rPr>
            </w:pPr>
          </w:p>
        </w:tc>
        <w:tc>
          <w:tcPr>
            <w:tcW w:w="1602" w:type="dxa"/>
            <w:vAlign w:val="center"/>
          </w:tcPr>
          <w:p w14:paraId="5359E14F">
            <w:pPr>
              <w:widowControl/>
              <w:spacing w:line="440" w:lineRule="exact"/>
              <w:jc w:val="left"/>
              <w:rPr>
                <w:rFonts w:hint="eastAsia" w:ascii="仿宋" w:hAnsi="仿宋" w:eastAsia="仿宋" w:cs="仿宋"/>
                <w:sz w:val="24"/>
              </w:rPr>
            </w:pPr>
          </w:p>
        </w:tc>
        <w:tc>
          <w:tcPr>
            <w:tcW w:w="1919" w:type="dxa"/>
            <w:vAlign w:val="center"/>
          </w:tcPr>
          <w:p w14:paraId="3A256CB7">
            <w:pPr>
              <w:widowControl/>
              <w:spacing w:line="440" w:lineRule="exact"/>
              <w:jc w:val="left"/>
              <w:rPr>
                <w:rFonts w:hint="eastAsia" w:ascii="仿宋" w:hAnsi="仿宋" w:eastAsia="仿宋" w:cs="仿宋"/>
                <w:sz w:val="24"/>
              </w:rPr>
            </w:pPr>
          </w:p>
        </w:tc>
      </w:tr>
      <w:tr w14:paraId="576A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52F2BD10">
            <w:pPr>
              <w:widowControl/>
              <w:spacing w:line="440" w:lineRule="exact"/>
              <w:jc w:val="left"/>
              <w:rPr>
                <w:rFonts w:hint="eastAsia" w:ascii="仿宋" w:hAnsi="仿宋" w:eastAsia="仿宋" w:cs="仿宋"/>
                <w:sz w:val="24"/>
              </w:rPr>
            </w:pPr>
          </w:p>
        </w:tc>
        <w:tc>
          <w:tcPr>
            <w:tcW w:w="2134" w:type="dxa"/>
            <w:vAlign w:val="center"/>
          </w:tcPr>
          <w:p w14:paraId="454C014E">
            <w:pPr>
              <w:widowControl/>
              <w:spacing w:line="440" w:lineRule="exact"/>
              <w:jc w:val="left"/>
              <w:rPr>
                <w:rFonts w:hint="eastAsia" w:ascii="仿宋" w:hAnsi="仿宋" w:eastAsia="仿宋" w:cs="仿宋"/>
                <w:sz w:val="24"/>
              </w:rPr>
            </w:pPr>
          </w:p>
        </w:tc>
        <w:tc>
          <w:tcPr>
            <w:tcW w:w="2393" w:type="dxa"/>
          </w:tcPr>
          <w:p w14:paraId="0FDAD5CB">
            <w:pPr>
              <w:widowControl/>
              <w:spacing w:line="440" w:lineRule="exact"/>
              <w:jc w:val="left"/>
              <w:rPr>
                <w:rFonts w:hint="eastAsia" w:ascii="仿宋" w:hAnsi="仿宋" w:eastAsia="仿宋" w:cs="仿宋"/>
                <w:sz w:val="24"/>
              </w:rPr>
            </w:pPr>
          </w:p>
        </w:tc>
        <w:tc>
          <w:tcPr>
            <w:tcW w:w="1602" w:type="dxa"/>
            <w:vAlign w:val="center"/>
          </w:tcPr>
          <w:p w14:paraId="59489906">
            <w:pPr>
              <w:widowControl/>
              <w:spacing w:line="440" w:lineRule="exact"/>
              <w:jc w:val="left"/>
              <w:rPr>
                <w:rFonts w:hint="eastAsia" w:ascii="仿宋" w:hAnsi="仿宋" w:eastAsia="仿宋" w:cs="仿宋"/>
                <w:sz w:val="24"/>
              </w:rPr>
            </w:pPr>
          </w:p>
        </w:tc>
        <w:tc>
          <w:tcPr>
            <w:tcW w:w="1919" w:type="dxa"/>
            <w:vAlign w:val="center"/>
          </w:tcPr>
          <w:p w14:paraId="51235192">
            <w:pPr>
              <w:widowControl/>
              <w:spacing w:line="440" w:lineRule="exact"/>
              <w:jc w:val="left"/>
              <w:rPr>
                <w:rFonts w:hint="eastAsia" w:ascii="仿宋" w:hAnsi="仿宋" w:eastAsia="仿宋" w:cs="仿宋"/>
                <w:sz w:val="24"/>
              </w:rPr>
            </w:pPr>
          </w:p>
        </w:tc>
      </w:tr>
      <w:tr w14:paraId="4B98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3DB2635F">
            <w:pPr>
              <w:widowControl/>
              <w:spacing w:line="440" w:lineRule="exact"/>
              <w:jc w:val="left"/>
              <w:rPr>
                <w:rFonts w:hint="eastAsia" w:ascii="仿宋" w:hAnsi="仿宋" w:eastAsia="仿宋" w:cs="仿宋"/>
                <w:sz w:val="24"/>
              </w:rPr>
            </w:pPr>
          </w:p>
        </w:tc>
        <w:tc>
          <w:tcPr>
            <w:tcW w:w="2134" w:type="dxa"/>
            <w:vAlign w:val="center"/>
          </w:tcPr>
          <w:p w14:paraId="7F9B07CD">
            <w:pPr>
              <w:widowControl/>
              <w:spacing w:line="440" w:lineRule="exact"/>
              <w:jc w:val="left"/>
              <w:rPr>
                <w:rFonts w:hint="eastAsia" w:ascii="仿宋" w:hAnsi="仿宋" w:eastAsia="仿宋" w:cs="仿宋"/>
                <w:sz w:val="24"/>
              </w:rPr>
            </w:pPr>
          </w:p>
        </w:tc>
        <w:tc>
          <w:tcPr>
            <w:tcW w:w="2393" w:type="dxa"/>
          </w:tcPr>
          <w:p w14:paraId="798750EF">
            <w:pPr>
              <w:widowControl/>
              <w:spacing w:line="440" w:lineRule="exact"/>
              <w:jc w:val="left"/>
              <w:rPr>
                <w:rFonts w:hint="eastAsia" w:ascii="仿宋" w:hAnsi="仿宋" w:eastAsia="仿宋" w:cs="仿宋"/>
                <w:sz w:val="24"/>
              </w:rPr>
            </w:pPr>
          </w:p>
        </w:tc>
        <w:tc>
          <w:tcPr>
            <w:tcW w:w="1602" w:type="dxa"/>
            <w:vAlign w:val="center"/>
          </w:tcPr>
          <w:p w14:paraId="5738DEA1">
            <w:pPr>
              <w:widowControl/>
              <w:spacing w:line="440" w:lineRule="exact"/>
              <w:jc w:val="left"/>
              <w:rPr>
                <w:rFonts w:hint="eastAsia" w:ascii="仿宋" w:hAnsi="仿宋" w:eastAsia="仿宋" w:cs="仿宋"/>
                <w:sz w:val="24"/>
              </w:rPr>
            </w:pPr>
          </w:p>
        </w:tc>
        <w:tc>
          <w:tcPr>
            <w:tcW w:w="1919" w:type="dxa"/>
            <w:vAlign w:val="center"/>
          </w:tcPr>
          <w:p w14:paraId="3BC19F6E">
            <w:pPr>
              <w:widowControl/>
              <w:spacing w:line="440" w:lineRule="exact"/>
              <w:jc w:val="left"/>
              <w:rPr>
                <w:rFonts w:hint="eastAsia" w:ascii="仿宋" w:hAnsi="仿宋" w:eastAsia="仿宋" w:cs="仿宋"/>
                <w:sz w:val="24"/>
              </w:rPr>
            </w:pPr>
          </w:p>
        </w:tc>
      </w:tr>
      <w:tr w14:paraId="7B2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33DF3ACF">
            <w:pPr>
              <w:widowControl/>
              <w:spacing w:line="440" w:lineRule="exact"/>
              <w:jc w:val="left"/>
              <w:rPr>
                <w:rFonts w:hint="eastAsia" w:ascii="仿宋" w:hAnsi="仿宋" w:eastAsia="仿宋" w:cs="仿宋"/>
                <w:sz w:val="24"/>
              </w:rPr>
            </w:pPr>
          </w:p>
        </w:tc>
        <w:tc>
          <w:tcPr>
            <w:tcW w:w="2134" w:type="dxa"/>
            <w:vAlign w:val="center"/>
          </w:tcPr>
          <w:p w14:paraId="15DFE6DA">
            <w:pPr>
              <w:widowControl/>
              <w:spacing w:line="440" w:lineRule="exact"/>
              <w:jc w:val="left"/>
              <w:rPr>
                <w:rFonts w:hint="eastAsia" w:ascii="仿宋" w:hAnsi="仿宋" w:eastAsia="仿宋" w:cs="仿宋"/>
                <w:sz w:val="24"/>
              </w:rPr>
            </w:pPr>
          </w:p>
        </w:tc>
        <w:tc>
          <w:tcPr>
            <w:tcW w:w="2393" w:type="dxa"/>
          </w:tcPr>
          <w:p w14:paraId="49A7EFE5">
            <w:pPr>
              <w:widowControl/>
              <w:spacing w:line="440" w:lineRule="exact"/>
              <w:jc w:val="left"/>
              <w:rPr>
                <w:rFonts w:hint="eastAsia" w:ascii="仿宋" w:hAnsi="仿宋" w:eastAsia="仿宋" w:cs="仿宋"/>
                <w:sz w:val="24"/>
              </w:rPr>
            </w:pPr>
          </w:p>
        </w:tc>
        <w:tc>
          <w:tcPr>
            <w:tcW w:w="1602" w:type="dxa"/>
            <w:vAlign w:val="center"/>
          </w:tcPr>
          <w:p w14:paraId="4AAAEE98">
            <w:pPr>
              <w:widowControl/>
              <w:spacing w:line="440" w:lineRule="exact"/>
              <w:jc w:val="left"/>
              <w:rPr>
                <w:rFonts w:hint="eastAsia" w:ascii="仿宋" w:hAnsi="仿宋" w:eastAsia="仿宋" w:cs="仿宋"/>
                <w:sz w:val="24"/>
              </w:rPr>
            </w:pPr>
          </w:p>
        </w:tc>
        <w:tc>
          <w:tcPr>
            <w:tcW w:w="1919" w:type="dxa"/>
            <w:vAlign w:val="center"/>
          </w:tcPr>
          <w:p w14:paraId="1A902539">
            <w:pPr>
              <w:widowControl/>
              <w:spacing w:line="440" w:lineRule="exact"/>
              <w:jc w:val="left"/>
              <w:rPr>
                <w:rFonts w:hint="eastAsia" w:ascii="仿宋" w:hAnsi="仿宋" w:eastAsia="仿宋" w:cs="仿宋"/>
                <w:sz w:val="24"/>
              </w:rPr>
            </w:pPr>
          </w:p>
        </w:tc>
      </w:tr>
      <w:tr w14:paraId="15BB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11B59D38">
            <w:pPr>
              <w:widowControl/>
              <w:spacing w:line="440" w:lineRule="exact"/>
              <w:jc w:val="left"/>
              <w:rPr>
                <w:rFonts w:hint="eastAsia" w:ascii="仿宋" w:hAnsi="仿宋" w:eastAsia="仿宋" w:cs="仿宋"/>
                <w:sz w:val="24"/>
              </w:rPr>
            </w:pPr>
          </w:p>
        </w:tc>
        <w:tc>
          <w:tcPr>
            <w:tcW w:w="2134" w:type="dxa"/>
            <w:vAlign w:val="center"/>
          </w:tcPr>
          <w:p w14:paraId="7F5D2BC1">
            <w:pPr>
              <w:widowControl/>
              <w:spacing w:line="440" w:lineRule="exact"/>
              <w:jc w:val="left"/>
              <w:rPr>
                <w:rFonts w:hint="eastAsia" w:ascii="仿宋" w:hAnsi="仿宋" w:eastAsia="仿宋" w:cs="仿宋"/>
                <w:sz w:val="24"/>
              </w:rPr>
            </w:pPr>
          </w:p>
        </w:tc>
        <w:tc>
          <w:tcPr>
            <w:tcW w:w="2393" w:type="dxa"/>
          </w:tcPr>
          <w:p w14:paraId="34649715">
            <w:pPr>
              <w:widowControl/>
              <w:spacing w:line="440" w:lineRule="exact"/>
              <w:jc w:val="left"/>
              <w:rPr>
                <w:rFonts w:hint="eastAsia" w:ascii="仿宋" w:hAnsi="仿宋" w:eastAsia="仿宋" w:cs="仿宋"/>
                <w:sz w:val="24"/>
              </w:rPr>
            </w:pPr>
          </w:p>
        </w:tc>
        <w:tc>
          <w:tcPr>
            <w:tcW w:w="1602" w:type="dxa"/>
            <w:vAlign w:val="center"/>
          </w:tcPr>
          <w:p w14:paraId="1204BFCC">
            <w:pPr>
              <w:widowControl/>
              <w:spacing w:line="440" w:lineRule="exact"/>
              <w:jc w:val="left"/>
              <w:rPr>
                <w:rFonts w:hint="eastAsia" w:ascii="仿宋" w:hAnsi="仿宋" w:eastAsia="仿宋" w:cs="仿宋"/>
                <w:sz w:val="24"/>
              </w:rPr>
            </w:pPr>
          </w:p>
        </w:tc>
        <w:tc>
          <w:tcPr>
            <w:tcW w:w="1919" w:type="dxa"/>
            <w:vAlign w:val="center"/>
          </w:tcPr>
          <w:p w14:paraId="5B3EAD4E">
            <w:pPr>
              <w:widowControl/>
              <w:spacing w:line="440" w:lineRule="exact"/>
              <w:jc w:val="left"/>
              <w:rPr>
                <w:rFonts w:hint="eastAsia" w:ascii="仿宋" w:hAnsi="仿宋" w:eastAsia="仿宋" w:cs="仿宋"/>
                <w:sz w:val="24"/>
              </w:rPr>
            </w:pPr>
          </w:p>
        </w:tc>
      </w:tr>
      <w:tr w14:paraId="57D9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29" w:type="dxa"/>
            <w:vAlign w:val="center"/>
          </w:tcPr>
          <w:p w14:paraId="5D85734D">
            <w:pPr>
              <w:widowControl/>
              <w:spacing w:line="440" w:lineRule="exact"/>
              <w:jc w:val="left"/>
              <w:rPr>
                <w:rFonts w:hint="eastAsia" w:ascii="仿宋" w:hAnsi="仿宋" w:eastAsia="仿宋" w:cs="仿宋"/>
                <w:sz w:val="24"/>
              </w:rPr>
            </w:pPr>
          </w:p>
        </w:tc>
        <w:tc>
          <w:tcPr>
            <w:tcW w:w="2134" w:type="dxa"/>
            <w:vAlign w:val="center"/>
          </w:tcPr>
          <w:p w14:paraId="63A54B67">
            <w:pPr>
              <w:widowControl/>
              <w:spacing w:line="440" w:lineRule="exact"/>
              <w:jc w:val="left"/>
              <w:rPr>
                <w:rFonts w:hint="eastAsia" w:ascii="仿宋" w:hAnsi="仿宋" w:eastAsia="仿宋" w:cs="仿宋"/>
                <w:sz w:val="24"/>
              </w:rPr>
            </w:pPr>
          </w:p>
        </w:tc>
        <w:tc>
          <w:tcPr>
            <w:tcW w:w="2393" w:type="dxa"/>
          </w:tcPr>
          <w:p w14:paraId="574AA6FA">
            <w:pPr>
              <w:widowControl/>
              <w:spacing w:line="440" w:lineRule="exact"/>
              <w:jc w:val="left"/>
              <w:rPr>
                <w:rFonts w:hint="eastAsia" w:ascii="仿宋" w:hAnsi="仿宋" w:eastAsia="仿宋" w:cs="仿宋"/>
                <w:sz w:val="24"/>
              </w:rPr>
            </w:pPr>
          </w:p>
        </w:tc>
        <w:tc>
          <w:tcPr>
            <w:tcW w:w="1602" w:type="dxa"/>
            <w:vAlign w:val="center"/>
          </w:tcPr>
          <w:p w14:paraId="65F4A89F">
            <w:pPr>
              <w:widowControl/>
              <w:spacing w:line="440" w:lineRule="exact"/>
              <w:jc w:val="left"/>
              <w:rPr>
                <w:rFonts w:hint="eastAsia" w:ascii="仿宋" w:hAnsi="仿宋" w:eastAsia="仿宋" w:cs="仿宋"/>
                <w:sz w:val="24"/>
              </w:rPr>
            </w:pPr>
          </w:p>
        </w:tc>
        <w:tc>
          <w:tcPr>
            <w:tcW w:w="1919" w:type="dxa"/>
            <w:vAlign w:val="center"/>
          </w:tcPr>
          <w:p w14:paraId="75F5D9DD">
            <w:pPr>
              <w:widowControl/>
              <w:spacing w:line="440" w:lineRule="exact"/>
              <w:jc w:val="left"/>
              <w:rPr>
                <w:rFonts w:hint="eastAsia" w:ascii="仿宋" w:hAnsi="仿宋" w:eastAsia="仿宋" w:cs="仿宋"/>
                <w:sz w:val="24"/>
              </w:rPr>
            </w:pPr>
          </w:p>
        </w:tc>
      </w:tr>
      <w:tr w14:paraId="52CC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Align w:val="center"/>
          </w:tcPr>
          <w:p w14:paraId="3C157990">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134" w:type="dxa"/>
            <w:vAlign w:val="center"/>
          </w:tcPr>
          <w:p w14:paraId="1EE569AC">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393" w:type="dxa"/>
          </w:tcPr>
          <w:p w14:paraId="6213B596">
            <w:pPr>
              <w:widowControl/>
              <w:spacing w:line="440" w:lineRule="exact"/>
              <w:jc w:val="left"/>
              <w:rPr>
                <w:rFonts w:hint="eastAsia" w:ascii="仿宋" w:hAnsi="仿宋" w:eastAsia="仿宋" w:cs="仿宋"/>
                <w:sz w:val="24"/>
              </w:rPr>
            </w:pPr>
          </w:p>
        </w:tc>
        <w:tc>
          <w:tcPr>
            <w:tcW w:w="1602" w:type="dxa"/>
            <w:vAlign w:val="center"/>
          </w:tcPr>
          <w:p w14:paraId="292A2DFC">
            <w:pPr>
              <w:widowControl/>
              <w:spacing w:line="440" w:lineRule="exact"/>
              <w:jc w:val="left"/>
              <w:rPr>
                <w:rFonts w:hint="eastAsia" w:ascii="仿宋" w:hAnsi="仿宋" w:eastAsia="仿宋" w:cs="仿宋"/>
                <w:sz w:val="24"/>
              </w:rPr>
            </w:pPr>
          </w:p>
        </w:tc>
        <w:tc>
          <w:tcPr>
            <w:tcW w:w="1919" w:type="dxa"/>
            <w:vAlign w:val="center"/>
          </w:tcPr>
          <w:p w14:paraId="5232E500">
            <w:pPr>
              <w:widowControl/>
              <w:spacing w:line="440" w:lineRule="exact"/>
              <w:jc w:val="left"/>
              <w:rPr>
                <w:rFonts w:hint="eastAsia" w:ascii="仿宋" w:hAnsi="仿宋" w:eastAsia="仿宋" w:cs="仿宋"/>
                <w:sz w:val="24"/>
              </w:rPr>
            </w:pPr>
          </w:p>
        </w:tc>
      </w:tr>
    </w:tbl>
    <w:p w14:paraId="7C19B47D">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012E1CEB">
      <w:pPr>
        <w:shd w:val="clear" w:color="auto" w:fill="FFFFFF"/>
        <w:spacing w:line="440" w:lineRule="exac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供应商</w:t>
      </w:r>
      <w:r>
        <w:rPr>
          <w:rFonts w:hint="eastAsia" w:ascii="仿宋" w:hAnsi="仿宋" w:eastAsia="仿宋" w:cs="仿宋"/>
          <w:sz w:val="24"/>
        </w:rPr>
        <w:t>须提供合同(包含合同首末页、金额页、签字盖章页、产品明细等关键页）作为证明材料。</w:t>
      </w:r>
    </w:p>
    <w:p w14:paraId="61182070">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2.证明材料必须附在本表格之后。</w:t>
      </w:r>
    </w:p>
    <w:p w14:paraId="75A143F3">
      <w:pPr>
        <w:widowControl/>
        <w:spacing w:line="440" w:lineRule="exact"/>
        <w:jc w:val="left"/>
        <w:rPr>
          <w:rFonts w:hint="eastAsia" w:ascii="仿宋" w:hAnsi="仿宋" w:eastAsia="仿宋" w:cs="仿宋"/>
          <w:sz w:val="24"/>
        </w:rPr>
      </w:pPr>
    </w:p>
    <w:p w14:paraId="46B8AFB9">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363A1C28">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E56FD1A">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1A38AEBB">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0B93FF26">
      <w:pPr>
        <w:widowControl/>
        <w:jc w:val="left"/>
        <w:rPr>
          <w:rFonts w:hint="eastAsia" w:ascii="仿宋" w:hAnsi="仿宋" w:eastAsia="仿宋" w:cs="仿宋"/>
          <w:szCs w:val="21"/>
        </w:rPr>
      </w:pPr>
      <w:r>
        <w:rPr>
          <w:rFonts w:hint="eastAsia" w:ascii="仿宋" w:hAnsi="仿宋" w:eastAsia="仿宋" w:cs="仿宋"/>
          <w:szCs w:val="21"/>
        </w:rPr>
        <w:br w:type="page"/>
      </w:r>
    </w:p>
    <w:p w14:paraId="47B005A8">
      <w:pPr>
        <w:spacing w:line="360" w:lineRule="auto"/>
        <w:jc w:val="center"/>
        <w:rPr>
          <w:rFonts w:hint="eastAsia" w:ascii="仿宋" w:hAnsi="仿宋" w:eastAsia="仿宋" w:cs="仿宋"/>
          <w:kern w:val="0"/>
          <w:sz w:val="24"/>
        </w:rPr>
      </w:pPr>
    </w:p>
    <w:p w14:paraId="46D5E85B">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lang w:val="en-US" w:eastAsia="zh-CN"/>
        </w:rPr>
        <w:t>9</w:t>
      </w:r>
      <w:r>
        <w:rPr>
          <w:rFonts w:hint="eastAsia" w:ascii="仿宋" w:hAnsi="仿宋" w:eastAsia="仿宋" w:cs="仿宋"/>
          <w:b/>
          <w:bCs/>
          <w:kern w:val="0"/>
          <w:sz w:val="24"/>
        </w:rPr>
        <w:t>、商务、技术响应与偏离表</w:t>
      </w:r>
    </w:p>
    <w:tbl>
      <w:tblPr>
        <w:tblStyle w:val="1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0D82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14:paraId="173FBB3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vAlign w:val="center"/>
          </w:tcPr>
          <w:p w14:paraId="02FEADEA">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vAlign w:val="center"/>
          </w:tcPr>
          <w:p w14:paraId="7F629790">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vAlign w:val="center"/>
          </w:tcPr>
          <w:p w14:paraId="045D59F1">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vAlign w:val="center"/>
          </w:tcPr>
          <w:p w14:paraId="0C5028E1">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vAlign w:val="center"/>
          </w:tcPr>
          <w:p w14:paraId="7A3CE74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5553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A8C5984">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53A0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6CB2A5D1">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1C904501">
            <w:pPr>
              <w:spacing w:line="360" w:lineRule="auto"/>
              <w:jc w:val="center"/>
              <w:rPr>
                <w:rFonts w:hint="eastAsia" w:ascii="仿宋" w:hAnsi="仿宋" w:eastAsia="仿宋" w:cs="仿宋"/>
                <w:kern w:val="0"/>
                <w:sz w:val="24"/>
              </w:rPr>
            </w:pPr>
          </w:p>
        </w:tc>
        <w:tc>
          <w:tcPr>
            <w:tcW w:w="2453" w:type="dxa"/>
            <w:vAlign w:val="center"/>
          </w:tcPr>
          <w:p w14:paraId="65B3F76D">
            <w:pPr>
              <w:spacing w:line="360" w:lineRule="auto"/>
              <w:jc w:val="center"/>
              <w:rPr>
                <w:rFonts w:hint="eastAsia" w:ascii="仿宋" w:hAnsi="仿宋" w:eastAsia="仿宋" w:cs="仿宋"/>
                <w:kern w:val="0"/>
                <w:sz w:val="24"/>
              </w:rPr>
            </w:pPr>
          </w:p>
        </w:tc>
        <w:tc>
          <w:tcPr>
            <w:tcW w:w="2154" w:type="dxa"/>
            <w:vAlign w:val="center"/>
          </w:tcPr>
          <w:p w14:paraId="4427F60D">
            <w:pPr>
              <w:spacing w:line="360" w:lineRule="auto"/>
              <w:jc w:val="center"/>
              <w:rPr>
                <w:rFonts w:hint="eastAsia" w:ascii="仿宋" w:hAnsi="仿宋" w:eastAsia="仿宋" w:cs="仿宋"/>
                <w:kern w:val="0"/>
                <w:sz w:val="24"/>
              </w:rPr>
            </w:pPr>
          </w:p>
        </w:tc>
        <w:tc>
          <w:tcPr>
            <w:tcW w:w="1275" w:type="dxa"/>
            <w:vAlign w:val="center"/>
          </w:tcPr>
          <w:p w14:paraId="4C172850">
            <w:pPr>
              <w:spacing w:line="360" w:lineRule="auto"/>
              <w:jc w:val="center"/>
              <w:rPr>
                <w:rFonts w:hint="eastAsia" w:ascii="仿宋" w:hAnsi="仿宋" w:eastAsia="仿宋" w:cs="仿宋"/>
                <w:kern w:val="0"/>
                <w:sz w:val="24"/>
              </w:rPr>
            </w:pPr>
          </w:p>
        </w:tc>
        <w:tc>
          <w:tcPr>
            <w:tcW w:w="851" w:type="dxa"/>
            <w:vAlign w:val="center"/>
          </w:tcPr>
          <w:p w14:paraId="2F726BDE">
            <w:pPr>
              <w:spacing w:line="360" w:lineRule="auto"/>
              <w:jc w:val="center"/>
              <w:rPr>
                <w:rFonts w:hint="eastAsia" w:ascii="仿宋" w:hAnsi="仿宋" w:eastAsia="仿宋" w:cs="仿宋"/>
                <w:kern w:val="0"/>
                <w:sz w:val="24"/>
              </w:rPr>
            </w:pPr>
          </w:p>
        </w:tc>
      </w:tr>
      <w:tr w14:paraId="3321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DA02A54">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6484C130">
            <w:pPr>
              <w:spacing w:line="360" w:lineRule="auto"/>
              <w:jc w:val="center"/>
              <w:rPr>
                <w:rFonts w:hint="eastAsia" w:ascii="仿宋" w:hAnsi="仿宋" w:eastAsia="仿宋" w:cs="仿宋"/>
                <w:kern w:val="0"/>
                <w:sz w:val="24"/>
              </w:rPr>
            </w:pPr>
          </w:p>
        </w:tc>
        <w:tc>
          <w:tcPr>
            <w:tcW w:w="2453" w:type="dxa"/>
            <w:vAlign w:val="center"/>
          </w:tcPr>
          <w:p w14:paraId="53F4451F">
            <w:pPr>
              <w:spacing w:line="360" w:lineRule="auto"/>
              <w:jc w:val="center"/>
              <w:rPr>
                <w:rFonts w:hint="eastAsia" w:ascii="仿宋" w:hAnsi="仿宋" w:eastAsia="仿宋" w:cs="仿宋"/>
                <w:kern w:val="0"/>
                <w:sz w:val="24"/>
              </w:rPr>
            </w:pPr>
          </w:p>
        </w:tc>
        <w:tc>
          <w:tcPr>
            <w:tcW w:w="2154" w:type="dxa"/>
            <w:vAlign w:val="center"/>
          </w:tcPr>
          <w:p w14:paraId="5D0CABAC">
            <w:pPr>
              <w:spacing w:line="360" w:lineRule="auto"/>
              <w:jc w:val="center"/>
              <w:rPr>
                <w:rFonts w:hint="eastAsia" w:ascii="仿宋" w:hAnsi="仿宋" w:eastAsia="仿宋" w:cs="仿宋"/>
                <w:kern w:val="0"/>
                <w:sz w:val="24"/>
              </w:rPr>
            </w:pPr>
          </w:p>
        </w:tc>
        <w:tc>
          <w:tcPr>
            <w:tcW w:w="1275" w:type="dxa"/>
            <w:vAlign w:val="center"/>
          </w:tcPr>
          <w:p w14:paraId="4A22D786">
            <w:pPr>
              <w:spacing w:line="360" w:lineRule="auto"/>
              <w:jc w:val="center"/>
              <w:rPr>
                <w:rFonts w:hint="eastAsia" w:ascii="仿宋" w:hAnsi="仿宋" w:eastAsia="仿宋" w:cs="仿宋"/>
                <w:kern w:val="0"/>
                <w:sz w:val="24"/>
              </w:rPr>
            </w:pPr>
          </w:p>
        </w:tc>
        <w:tc>
          <w:tcPr>
            <w:tcW w:w="851" w:type="dxa"/>
            <w:vAlign w:val="center"/>
          </w:tcPr>
          <w:p w14:paraId="35B31B0E">
            <w:pPr>
              <w:spacing w:line="360" w:lineRule="auto"/>
              <w:jc w:val="center"/>
              <w:rPr>
                <w:rFonts w:hint="eastAsia" w:ascii="仿宋" w:hAnsi="仿宋" w:eastAsia="仿宋" w:cs="仿宋"/>
                <w:kern w:val="0"/>
                <w:sz w:val="24"/>
              </w:rPr>
            </w:pPr>
          </w:p>
        </w:tc>
      </w:tr>
      <w:tr w14:paraId="72D5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D0601B7">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5A7CA2A5">
            <w:pPr>
              <w:spacing w:line="360" w:lineRule="auto"/>
              <w:jc w:val="center"/>
              <w:rPr>
                <w:rFonts w:hint="eastAsia" w:ascii="仿宋" w:hAnsi="仿宋" w:eastAsia="仿宋" w:cs="仿宋"/>
                <w:kern w:val="0"/>
                <w:sz w:val="24"/>
              </w:rPr>
            </w:pPr>
          </w:p>
        </w:tc>
        <w:tc>
          <w:tcPr>
            <w:tcW w:w="2453" w:type="dxa"/>
            <w:vAlign w:val="center"/>
          </w:tcPr>
          <w:p w14:paraId="7A78739F">
            <w:pPr>
              <w:spacing w:line="360" w:lineRule="auto"/>
              <w:jc w:val="center"/>
              <w:rPr>
                <w:rFonts w:hint="eastAsia" w:ascii="仿宋" w:hAnsi="仿宋" w:eastAsia="仿宋" w:cs="仿宋"/>
                <w:kern w:val="0"/>
                <w:sz w:val="24"/>
              </w:rPr>
            </w:pPr>
          </w:p>
        </w:tc>
        <w:tc>
          <w:tcPr>
            <w:tcW w:w="2154" w:type="dxa"/>
            <w:vAlign w:val="center"/>
          </w:tcPr>
          <w:p w14:paraId="79F8993D">
            <w:pPr>
              <w:spacing w:line="360" w:lineRule="auto"/>
              <w:jc w:val="center"/>
              <w:rPr>
                <w:rFonts w:hint="eastAsia" w:ascii="仿宋" w:hAnsi="仿宋" w:eastAsia="仿宋" w:cs="仿宋"/>
                <w:kern w:val="0"/>
                <w:sz w:val="24"/>
              </w:rPr>
            </w:pPr>
          </w:p>
        </w:tc>
        <w:tc>
          <w:tcPr>
            <w:tcW w:w="1275" w:type="dxa"/>
            <w:vAlign w:val="center"/>
          </w:tcPr>
          <w:p w14:paraId="511BAA60">
            <w:pPr>
              <w:spacing w:line="360" w:lineRule="auto"/>
              <w:jc w:val="center"/>
              <w:rPr>
                <w:rFonts w:hint="eastAsia" w:ascii="仿宋" w:hAnsi="仿宋" w:eastAsia="仿宋" w:cs="仿宋"/>
                <w:kern w:val="0"/>
                <w:sz w:val="24"/>
              </w:rPr>
            </w:pPr>
          </w:p>
        </w:tc>
        <w:tc>
          <w:tcPr>
            <w:tcW w:w="851" w:type="dxa"/>
            <w:vAlign w:val="center"/>
          </w:tcPr>
          <w:p w14:paraId="2D641066">
            <w:pPr>
              <w:spacing w:line="360" w:lineRule="auto"/>
              <w:jc w:val="center"/>
              <w:rPr>
                <w:rFonts w:hint="eastAsia" w:ascii="仿宋" w:hAnsi="仿宋" w:eastAsia="仿宋" w:cs="仿宋"/>
                <w:kern w:val="0"/>
                <w:sz w:val="24"/>
              </w:rPr>
            </w:pPr>
          </w:p>
        </w:tc>
      </w:tr>
      <w:tr w14:paraId="4D81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12D743C2">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74F1D1A">
            <w:pPr>
              <w:spacing w:line="360" w:lineRule="auto"/>
              <w:jc w:val="center"/>
              <w:rPr>
                <w:rFonts w:hint="eastAsia" w:ascii="仿宋" w:hAnsi="仿宋" w:eastAsia="仿宋" w:cs="仿宋"/>
                <w:kern w:val="0"/>
                <w:sz w:val="24"/>
              </w:rPr>
            </w:pPr>
          </w:p>
        </w:tc>
        <w:tc>
          <w:tcPr>
            <w:tcW w:w="2453" w:type="dxa"/>
            <w:vAlign w:val="center"/>
          </w:tcPr>
          <w:p w14:paraId="611C4E0D">
            <w:pPr>
              <w:spacing w:line="360" w:lineRule="auto"/>
              <w:jc w:val="center"/>
              <w:rPr>
                <w:rFonts w:hint="eastAsia" w:ascii="仿宋" w:hAnsi="仿宋" w:eastAsia="仿宋" w:cs="仿宋"/>
                <w:kern w:val="0"/>
                <w:sz w:val="24"/>
              </w:rPr>
            </w:pPr>
          </w:p>
        </w:tc>
        <w:tc>
          <w:tcPr>
            <w:tcW w:w="2154" w:type="dxa"/>
            <w:vAlign w:val="center"/>
          </w:tcPr>
          <w:p w14:paraId="15EB403C">
            <w:pPr>
              <w:spacing w:line="360" w:lineRule="auto"/>
              <w:jc w:val="center"/>
              <w:rPr>
                <w:rFonts w:hint="eastAsia" w:ascii="仿宋" w:hAnsi="仿宋" w:eastAsia="仿宋" w:cs="仿宋"/>
                <w:kern w:val="0"/>
                <w:sz w:val="24"/>
              </w:rPr>
            </w:pPr>
          </w:p>
        </w:tc>
        <w:tc>
          <w:tcPr>
            <w:tcW w:w="1275" w:type="dxa"/>
            <w:vAlign w:val="center"/>
          </w:tcPr>
          <w:p w14:paraId="7D0C0CC5">
            <w:pPr>
              <w:spacing w:line="360" w:lineRule="auto"/>
              <w:jc w:val="center"/>
              <w:rPr>
                <w:rFonts w:hint="eastAsia" w:ascii="仿宋" w:hAnsi="仿宋" w:eastAsia="仿宋" w:cs="仿宋"/>
                <w:kern w:val="0"/>
                <w:sz w:val="24"/>
              </w:rPr>
            </w:pPr>
          </w:p>
        </w:tc>
        <w:tc>
          <w:tcPr>
            <w:tcW w:w="851" w:type="dxa"/>
            <w:vAlign w:val="center"/>
          </w:tcPr>
          <w:p w14:paraId="5252CCA3">
            <w:pPr>
              <w:spacing w:line="360" w:lineRule="auto"/>
              <w:jc w:val="center"/>
              <w:rPr>
                <w:rFonts w:hint="eastAsia" w:ascii="仿宋" w:hAnsi="仿宋" w:eastAsia="仿宋" w:cs="仿宋"/>
                <w:kern w:val="0"/>
                <w:sz w:val="24"/>
              </w:rPr>
            </w:pPr>
          </w:p>
        </w:tc>
      </w:tr>
      <w:tr w14:paraId="530E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B037C40">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4FC29D28">
            <w:pPr>
              <w:spacing w:line="360" w:lineRule="auto"/>
              <w:jc w:val="center"/>
              <w:rPr>
                <w:rFonts w:hint="eastAsia" w:ascii="仿宋" w:hAnsi="仿宋" w:eastAsia="仿宋" w:cs="仿宋"/>
                <w:kern w:val="0"/>
                <w:sz w:val="24"/>
              </w:rPr>
            </w:pPr>
          </w:p>
        </w:tc>
        <w:tc>
          <w:tcPr>
            <w:tcW w:w="2453" w:type="dxa"/>
            <w:vAlign w:val="center"/>
          </w:tcPr>
          <w:p w14:paraId="7813F5BF">
            <w:pPr>
              <w:spacing w:line="360" w:lineRule="auto"/>
              <w:jc w:val="center"/>
              <w:rPr>
                <w:rFonts w:hint="eastAsia" w:ascii="仿宋" w:hAnsi="仿宋" w:eastAsia="仿宋" w:cs="仿宋"/>
                <w:kern w:val="0"/>
                <w:sz w:val="24"/>
              </w:rPr>
            </w:pPr>
          </w:p>
        </w:tc>
        <w:tc>
          <w:tcPr>
            <w:tcW w:w="2154" w:type="dxa"/>
            <w:vAlign w:val="center"/>
          </w:tcPr>
          <w:p w14:paraId="30C7A802">
            <w:pPr>
              <w:spacing w:line="360" w:lineRule="auto"/>
              <w:jc w:val="center"/>
              <w:rPr>
                <w:rFonts w:hint="eastAsia" w:ascii="仿宋" w:hAnsi="仿宋" w:eastAsia="仿宋" w:cs="仿宋"/>
                <w:kern w:val="0"/>
                <w:sz w:val="24"/>
              </w:rPr>
            </w:pPr>
          </w:p>
        </w:tc>
        <w:tc>
          <w:tcPr>
            <w:tcW w:w="1275" w:type="dxa"/>
            <w:vAlign w:val="center"/>
          </w:tcPr>
          <w:p w14:paraId="768525DF">
            <w:pPr>
              <w:spacing w:line="360" w:lineRule="auto"/>
              <w:jc w:val="center"/>
              <w:rPr>
                <w:rFonts w:hint="eastAsia" w:ascii="仿宋" w:hAnsi="仿宋" w:eastAsia="仿宋" w:cs="仿宋"/>
                <w:kern w:val="0"/>
                <w:sz w:val="24"/>
              </w:rPr>
            </w:pPr>
          </w:p>
        </w:tc>
        <w:tc>
          <w:tcPr>
            <w:tcW w:w="851" w:type="dxa"/>
            <w:vAlign w:val="center"/>
          </w:tcPr>
          <w:p w14:paraId="6D0AD159">
            <w:pPr>
              <w:spacing w:line="360" w:lineRule="auto"/>
              <w:jc w:val="center"/>
              <w:rPr>
                <w:rFonts w:hint="eastAsia" w:ascii="仿宋" w:hAnsi="仿宋" w:eastAsia="仿宋" w:cs="仿宋"/>
                <w:kern w:val="0"/>
                <w:sz w:val="24"/>
              </w:rPr>
            </w:pPr>
          </w:p>
        </w:tc>
      </w:tr>
      <w:tr w14:paraId="0719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621CD4BA">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174B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2F14665">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7D26516D">
            <w:pPr>
              <w:spacing w:line="360" w:lineRule="auto"/>
              <w:jc w:val="center"/>
              <w:rPr>
                <w:rFonts w:hint="eastAsia" w:ascii="仿宋" w:hAnsi="仿宋" w:eastAsia="仿宋" w:cs="仿宋"/>
                <w:kern w:val="0"/>
                <w:sz w:val="24"/>
              </w:rPr>
            </w:pPr>
          </w:p>
        </w:tc>
        <w:tc>
          <w:tcPr>
            <w:tcW w:w="2453" w:type="dxa"/>
            <w:vAlign w:val="center"/>
          </w:tcPr>
          <w:p w14:paraId="420EC068">
            <w:pPr>
              <w:spacing w:line="360" w:lineRule="auto"/>
              <w:jc w:val="center"/>
              <w:rPr>
                <w:rFonts w:hint="eastAsia" w:ascii="仿宋" w:hAnsi="仿宋" w:eastAsia="仿宋" w:cs="仿宋"/>
                <w:kern w:val="0"/>
                <w:sz w:val="24"/>
              </w:rPr>
            </w:pPr>
          </w:p>
        </w:tc>
        <w:tc>
          <w:tcPr>
            <w:tcW w:w="2154" w:type="dxa"/>
            <w:vAlign w:val="center"/>
          </w:tcPr>
          <w:p w14:paraId="4AF81F49">
            <w:pPr>
              <w:spacing w:line="360" w:lineRule="auto"/>
              <w:jc w:val="center"/>
              <w:rPr>
                <w:rFonts w:hint="eastAsia" w:ascii="仿宋" w:hAnsi="仿宋" w:eastAsia="仿宋" w:cs="仿宋"/>
                <w:kern w:val="0"/>
                <w:sz w:val="24"/>
              </w:rPr>
            </w:pPr>
          </w:p>
        </w:tc>
        <w:tc>
          <w:tcPr>
            <w:tcW w:w="1275" w:type="dxa"/>
            <w:vAlign w:val="center"/>
          </w:tcPr>
          <w:p w14:paraId="2BD514A1">
            <w:pPr>
              <w:spacing w:line="360" w:lineRule="auto"/>
              <w:jc w:val="center"/>
              <w:rPr>
                <w:rFonts w:hint="eastAsia" w:ascii="仿宋" w:hAnsi="仿宋" w:eastAsia="仿宋" w:cs="仿宋"/>
                <w:kern w:val="0"/>
                <w:sz w:val="24"/>
              </w:rPr>
            </w:pPr>
          </w:p>
        </w:tc>
        <w:tc>
          <w:tcPr>
            <w:tcW w:w="851" w:type="dxa"/>
            <w:vAlign w:val="center"/>
          </w:tcPr>
          <w:p w14:paraId="2885278D">
            <w:pPr>
              <w:spacing w:line="360" w:lineRule="auto"/>
              <w:jc w:val="center"/>
              <w:rPr>
                <w:rFonts w:hint="eastAsia" w:ascii="仿宋" w:hAnsi="仿宋" w:eastAsia="仿宋" w:cs="仿宋"/>
                <w:kern w:val="0"/>
                <w:sz w:val="24"/>
              </w:rPr>
            </w:pPr>
          </w:p>
        </w:tc>
      </w:tr>
      <w:tr w14:paraId="3F53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3684C211">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1E15D59A">
            <w:pPr>
              <w:spacing w:line="360" w:lineRule="auto"/>
              <w:jc w:val="center"/>
              <w:rPr>
                <w:rFonts w:hint="eastAsia" w:ascii="仿宋" w:hAnsi="仿宋" w:eastAsia="仿宋" w:cs="仿宋"/>
                <w:kern w:val="0"/>
                <w:sz w:val="24"/>
              </w:rPr>
            </w:pPr>
          </w:p>
        </w:tc>
        <w:tc>
          <w:tcPr>
            <w:tcW w:w="2453" w:type="dxa"/>
            <w:vAlign w:val="center"/>
          </w:tcPr>
          <w:p w14:paraId="46B03D1A">
            <w:pPr>
              <w:spacing w:line="360" w:lineRule="auto"/>
              <w:jc w:val="center"/>
              <w:rPr>
                <w:rFonts w:hint="eastAsia" w:ascii="仿宋" w:hAnsi="仿宋" w:eastAsia="仿宋" w:cs="仿宋"/>
                <w:kern w:val="0"/>
                <w:sz w:val="24"/>
              </w:rPr>
            </w:pPr>
          </w:p>
        </w:tc>
        <w:tc>
          <w:tcPr>
            <w:tcW w:w="2154" w:type="dxa"/>
            <w:vAlign w:val="center"/>
          </w:tcPr>
          <w:p w14:paraId="7224E536">
            <w:pPr>
              <w:spacing w:line="360" w:lineRule="auto"/>
              <w:jc w:val="center"/>
              <w:rPr>
                <w:rFonts w:hint="eastAsia" w:ascii="仿宋" w:hAnsi="仿宋" w:eastAsia="仿宋" w:cs="仿宋"/>
                <w:kern w:val="0"/>
                <w:sz w:val="24"/>
              </w:rPr>
            </w:pPr>
          </w:p>
        </w:tc>
        <w:tc>
          <w:tcPr>
            <w:tcW w:w="1275" w:type="dxa"/>
            <w:vAlign w:val="center"/>
          </w:tcPr>
          <w:p w14:paraId="0C7A2F7F">
            <w:pPr>
              <w:spacing w:line="360" w:lineRule="auto"/>
              <w:jc w:val="center"/>
              <w:rPr>
                <w:rFonts w:hint="eastAsia" w:ascii="仿宋" w:hAnsi="仿宋" w:eastAsia="仿宋" w:cs="仿宋"/>
                <w:kern w:val="0"/>
                <w:sz w:val="24"/>
              </w:rPr>
            </w:pPr>
          </w:p>
        </w:tc>
        <w:tc>
          <w:tcPr>
            <w:tcW w:w="851" w:type="dxa"/>
            <w:vAlign w:val="center"/>
          </w:tcPr>
          <w:p w14:paraId="467CDDBF">
            <w:pPr>
              <w:spacing w:line="360" w:lineRule="auto"/>
              <w:jc w:val="center"/>
              <w:rPr>
                <w:rFonts w:hint="eastAsia" w:ascii="仿宋" w:hAnsi="仿宋" w:eastAsia="仿宋" w:cs="仿宋"/>
                <w:kern w:val="0"/>
                <w:sz w:val="24"/>
              </w:rPr>
            </w:pPr>
          </w:p>
        </w:tc>
      </w:tr>
      <w:tr w14:paraId="135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E0F3D10">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79A6359F">
            <w:pPr>
              <w:spacing w:line="360" w:lineRule="auto"/>
              <w:jc w:val="center"/>
              <w:rPr>
                <w:rFonts w:hint="eastAsia" w:ascii="仿宋" w:hAnsi="仿宋" w:eastAsia="仿宋" w:cs="仿宋"/>
                <w:kern w:val="0"/>
                <w:sz w:val="24"/>
              </w:rPr>
            </w:pPr>
          </w:p>
        </w:tc>
        <w:tc>
          <w:tcPr>
            <w:tcW w:w="2453" w:type="dxa"/>
            <w:vAlign w:val="center"/>
          </w:tcPr>
          <w:p w14:paraId="78641868">
            <w:pPr>
              <w:spacing w:line="360" w:lineRule="auto"/>
              <w:jc w:val="center"/>
              <w:rPr>
                <w:rFonts w:hint="eastAsia" w:ascii="仿宋" w:hAnsi="仿宋" w:eastAsia="仿宋" w:cs="仿宋"/>
                <w:kern w:val="0"/>
                <w:sz w:val="24"/>
              </w:rPr>
            </w:pPr>
          </w:p>
        </w:tc>
        <w:tc>
          <w:tcPr>
            <w:tcW w:w="2154" w:type="dxa"/>
            <w:vAlign w:val="center"/>
          </w:tcPr>
          <w:p w14:paraId="33095388">
            <w:pPr>
              <w:spacing w:line="360" w:lineRule="auto"/>
              <w:jc w:val="center"/>
              <w:rPr>
                <w:rFonts w:hint="eastAsia" w:ascii="仿宋" w:hAnsi="仿宋" w:eastAsia="仿宋" w:cs="仿宋"/>
                <w:kern w:val="0"/>
                <w:sz w:val="24"/>
              </w:rPr>
            </w:pPr>
          </w:p>
        </w:tc>
        <w:tc>
          <w:tcPr>
            <w:tcW w:w="1275" w:type="dxa"/>
            <w:vAlign w:val="center"/>
          </w:tcPr>
          <w:p w14:paraId="07D644BA">
            <w:pPr>
              <w:spacing w:line="360" w:lineRule="auto"/>
              <w:jc w:val="center"/>
              <w:rPr>
                <w:rFonts w:hint="eastAsia" w:ascii="仿宋" w:hAnsi="仿宋" w:eastAsia="仿宋" w:cs="仿宋"/>
                <w:kern w:val="0"/>
                <w:sz w:val="24"/>
              </w:rPr>
            </w:pPr>
          </w:p>
        </w:tc>
        <w:tc>
          <w:tcPr>
            <w:tcW w:w="851" w:type="dxa"/>
            <w:vAlign w:val="center"/>
          </w:tcPr>
          <w:p w14:paraId="42174F83">
            <w:pPr>
              <w:spacing w:line="360" w:lineRule="auto"/>
              <w:jc w:val="center"/>
              <w:rPr>
                <w:rFonts w:hint="eastAsia" w:ascii="仿宋" w:hAnsi="仿宋" w:eastAsia="仿宋" w:cs="仿宋"/>
                <w:kern w:val="0"/>
                <w:sz w:val="24"/>
              </w:rPr>
            </w:pPr>
          </w:p>
        </w:tc>
      </w:tr>
      <w:tr w14:paraId="0AD3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497EEF1">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3B665BF">
            <w:pPr>
              <w:spacing w:line="360" w:lineRule="auto"/>
              <w:jc w:val="center"/>
              <w:rPr>
                <w:rFonts w:hint="eastAsia" w:ascii="仿宋" w:hAnsi="仿宋" w:eastAsia="仿宋" w:cs="仿宋"/>
                <w:kern w:val="0"/>
                <w:sz w:val="24"/>
              </w:rPr>
            </w:pPr>
          </w:p>
        </w:tc>
        <w:tc>
          <w:tcPr>
            <w:tcW w:w="2453" w:type="dxa"/>
            <w:vAlign w:val="center"/>
          </w:tcPr>
          <w:p w14:paraId="676A3430">
            <w:pPr>
              <w:spacing w:line="360" w:lineRule="auto"/>
              <w:jc w:val="center"/>
              <w:rPr>
                <w:rFonts w:hint="eastAsia" w:ascii="仿宋" w:hAnsi="仿宋" w:eastAsia="仿宋" w:cs="仿宋"/>
                <w:kern w:val="0"/>
                <w:sz w:val="24"/>
              </w:rPr>
            </w:pPr>
          </w:p>
        </w:tc>
        <w:tc>
          <w:tcPr>
            <w:tcW w:w="2154" w:type="dxa"/>
            <w:vAlign w:val="center"/>
          </w:tcPr>
          <w:p w14:paraId="7061138A">
            <w:pPr>
              <w:spacing w:line="360" w:lineRule="auto"/>
              <w:jc w:val="center"/>
              <w:rPr>
                <w:rFonts w:hint="eastAsia" w:ascii="仿宋" w:hAnsi="仿宋" w:eastAsia="仿宋" w:cs="仿宋"/>
                <w:kern w:val="0"/>
                <w:sz w:val="24"/>
              </w:rPr>
            </w:pPr>
          </w:p>
        </w:tc>
        <w:tc>
          <w:tcPr>
            <w:tcW w:w="1275" w:type="dxa"/>
            <w:vAlign w:val="center"/>
          </w:tcPr>
          <w:p w14:paraId="573789DF">
            <w:pPr>
              <w:spacing w:line="360" w:lineRule="auto"/>
              <w:jc w:val="center"/>
              <w:rPr>
                <w:rFonts w:hint="eastAsia" w:ascii="仿宋" w:hAnsi="仿宋" w:eastAsia="仿宋" w:cs="仿宋"/>
                <w:kern w:val="0"/>
                <w:sz w:val="24"/>
              </w:rPr>
            </w:pPr>
          </w:p>
        </w:tc>
        <w:tc>
          <w:tcPr>
            <w:tcW w:w="851" w:type="dxa"/>
            <w:vAlign w:val="center"/>
          </w:tcPr>
          <w:p w14:paraId="08B109DB">
            <w:pPr>
              <w:spacing w:line="360" w:lineRule="auto"/>
              <w:jc w:val="center"/>
              <w:rPr>
                <w:rFonts w:hint="eastAsia" w:ascii="仿宋" w:hAnsi="仿宋" w:eastAsia="仿宋" w:cs="仿宋"/>
                <w:kern w:val="0"/>
                <w:sz w:val="24"/>
              </w:rPr>
            </w:pPr>
          </w:p>
        </w:tc>
      </w:tr>
      <w:tr w14:paraId="187E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8C13B09">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2802BCDC">
            <w:pPr>
              <w:spacing w:line="360" w:lineRule="auto"/>
              <w:jc w:val="center"/>
              <w:rPr>
                <w:rFonts w:hint="eastAsia" w:ascii="仿宋" w:hAnsi="仿宋" w:eastAsia="仿宋" w:cs="仿宋"/>
                <w:kern w:val="0"/>
                <w:sz w:val="24"/>
              </w:rPr>
            </w:pPr>
          </w:p>
        </w:tc>
        <w:tc>
          <w:tcPr>
            <w:tcW w:w="2453" w:type="dxa"/>
            <w:vAlign w:val="center"/>
          </w:tcPr>
          <w:p w14:paraId="0C140FAE">
            <w:pPr>
              <w:spacing w:line="360" w:lineRule="auto"/>
              <w:jc w:val="center"/>
              <w:rPr>
                <w:rFonts w:hint="eastAsia" w:ascii="仿宋" w:hAnsi="仿宋" w:eastAsia="仿宋" w:cs="仿宋"/>
                <w:kern w:val="0"/>
                <w:sz w:val="24"/>
              </w:rPr>
            </w:pPr>
          </w:p>
        </w:tc>
        <w:tc>
          <w:tcPr>
            <w:tcW w:w="2154" w:type="dxa"/>
            <w:vAlign w:val="center"/>
          </w:tcPr>
          <w:p w14:paraId="78AA2BD2">
            <w:pPr>
              <w:spacing w:line="360" w:lineRule="auto"/>
              <w:jc w:val="center"/>
              <w:rPr>
                <w:rFonts w:hint="eastAsia" w:ascii="仿宋" w:hAnsi="仿宋" w:eastAsia="仿宋" w:cs="仿宋"/>
                <w:kern w:val="0"/>
                <w:sz w:val="24"/>
              </w:rPr>
            </w:pPr>
          </w:p>
        </w:tc>
        <w:tc>
          <w:tcPr>
            <w:tcW w:w="1275" w:type="dxa"/>
            <w:vAlign w:val="center"/>
          </w:tcPr>
          <w:p w14:paraId="33601E89">
            <w:pPr>
              <w:spacing w:line="360" w:lineRule="auto"/>
              <w:jc w:val="center"/>
              <w:rPr>
                <w:rFonts w:hint="eastAsia" w:ascii="仿宋" w:hAnsi="仿宋" w:eastAsia="仿宋" w:cs="仿宋"/>
                <w:kern w:val="0"/>
                <w:sz w:val="24"/>
              </w:rPr>
            </w:pPr>
          </w:p>
        </w:tc>
        <w:tc>
          <w:tcPr>
            <w:tcW w:w="851" w:type="dxa"/>
            <w:vAlign w:val="center"/>
          </w:tcPr>
          <w:p w14:paraId="0980425E">
            <w:pPr>
              <w:spacing w:line="360" w:lineRule="auto"/>
              <w:jc w:val="center"/>
              <w:rPr>
                <w:rFonts w:hint="eastAsia" w:ascii="仿宋" w:hAnsi="仿宋" w:eastAsia="仿宋" w:cs="仿宋"/>
                <w:kern w:val="0"/>
                <w:sz w:val="24"/>
              </w:rPr>
            </w:pPr>
          </w:p>
        </w:tc>
      </w:tr>
    </w:tbl>
    <w:p w14:paraId="528DFE03">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说明：1、“响应与偏离”应注明“响应”或“偏离”；如技术所投参数与招标文件不一致处需按所投产品彩页进行说明。</w:t>
      </w:r>
    </w:p>
    <w:p w14:paraId="2C569374">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2、商务条款包括投标产品有效期、交货期、质保期等，技术条款包括第四章采购需求中的全部内容需逐条按序号描述。</w:t>
      </w:r>
    </w:p>
    <w:p w14:paraId="1063A53B">
      <w:pPr>
        <w:pStyle w:val="28"/>
        <w:shd w:val="clear" w:color="auto" w:fill="FFFFFF"/>
        <w:snapToGrid w:val="0"/>
        <w:spacing w:line="440" w:lineRule="exact"/>
        <w:rPr>
          <w:rFonts w:hint="eastAsia" w:ascii="仿宋" w:hAnsi="仿宋" w:eastAsia="仿宋" w:cs="仿宋"/>
          <w:color w:val="auto"/>
          <w:sz w:val="24"/>
        </w:rPr>
      </w:pPr>
    </w:p>
    <w:p w14:paraId="59C684F9">
      <w:pPr>
        <w:pStyle w:val="28"/>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供应商</w:t>
      </w:r>
      <w:r>
        <w:rPr>
          <w:rFonts w:hint="eastAsia" w:ascii="仿宋" w:hAnsi="仿宋" w:eastAsia="仿宋" w:cs="仿宋"/>
          <w:color w:val="auto"/>
          <w:sz w:val="24"/>
        </w:rPr>
        <w:t>（盖公章）：</w:t>
      </w:r>
    </w:p>
    <w:p w14:paraId="2FE83BAB">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7B45E895">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w:t>
      </w:r>
    </w:p>
    <w:p w14:paraId="43F897B0">
      <w:pPr>
        <w:shd w:val="clear" w:color="auto" w:fill="FFFFFF"/>
        <w:adjustRightInd w:val="0"/>
        <w:snapToGrid w:val="0"/>
        <w:spacing w:line="440" w:lineRule="exact"/>
        <w:rPr>
          <w:rFonts w:hint="eastAsia" w:ascii="仿宋" w:hAnsi="仿宋" w:eastAsia="仿宋" w:cs="仿宋"/>
          <w:sz w:val="24"/>
        </w:rPr>
      </w:pPr>
      <w:r>
        <w:rPr>
          <w:rFonts w:hint="eastAsia" w:ascii="仿宋" w:hAnsi="仿宋" w:eastAsia="仿宋" w:cs="仿宋"/>
          <w:sz w:val="24"/>
        </w:rPr>
        <w:t>日期：  年  月  日</w:t>
      </w:r>
    </w:p>
    <w:p w14:paraId="32E002A5">
      <w:pPr>
        <w:pStyle w:val="16"/>
        <w:numPr>
          <w:ilvl w:val="0"/>
          <w:numId w:val="0"/>
        </w:numPr>
        <w:jc w:val="center"/>
        <w:rPr>
          <w:rFonts w:hint="eastAsia" w:ascii="仿宋" w:hAnsi="仿宋" w:eastAsia="仿宋" w:cs="仿宋"/>
          <w:bCs/>
          <w:sz w:val="24"/>
          <w:szCs w:val="24"/>
        </w:rPr>
      </w:pPr>
      <w:r>
        <w:rPr>
          <w:rFonts w:hint="eastAsia" w:ascii="仿宋" w:hAnsi="仿宋" w:eastAsia="仿宋" w:cs="仿宋"/>
          <w:szCs w:val="21"/>
        </w:rPr>
        <w:br w:type="page"/>
      </w:r>
    </w:p>
    <w:p w14:paraId="56D24743">
      <w:pPr>
        <w:pStyle w:val="16"/>
        <w:numPr>
          <w:ilvl w:val="0"/>
          <w:numId w:val="0"/>
        </w:numPr>
        <w:rPr>
          <w:rFonts w:hint="eastAsia" w:ascii="仿宋" w:hAnsi="仿宋" w:eastAsia="仿宋" w:cs="仿宋"/>
          <w:b/>
          <w:sz w:val="24"/>
          <w:szCs w:val="24"/>
          <w:lang w:eastAsia="zh-CN"/>
        </w:rPr>
      </w:pPr>
      <w:r>
        <w:rPr>
          <w:rFonts w:hint="eastAsia" w:ascii="仿宋" w:hAnsi="仿宋" w:eastAsia="仿宋" w:cs="仿宋"/>
          <w:b/>
          <w:sz w:val="24"/>
          <w:szCs w:val="24"/>
        </w:rPr>
        <w:t>1</w:t>
      </w:r>
      <w:r>
        <w:rPr>
          <w:rFonts w:hint="eastAsia" w:ascii="仿宋" w:hAnsi="仿宋" w:eastAsia="仿宋" w:cs="仿宋"/>
          <w:b/>
          <w:sz w:val="24"/>
          <w:szCs w:val="24"/>
          <w:lang w:val="en-US" w:eastAsia="zh-CN"/>
        </w:rPr>
        <w:t>0</w:t>
      </w:r>
      <w:r>
        <w:rPr>
          <w:rFonts w:hint="eastAsia" w:ascii="仿宋" w:hAnsi="仿宋" w:eastAsia="仿宋" w:cs="仿宋"/>
          <w:b/>
          <w:sz w:val="24"/>
          <w:szCs w:val="24"/>
        </w:rPr>
        <w:t>、</w:t>
      </w:r>
      <w:r>
        <w:rPr>
          <w:rFonts w:hint="eastAsia" w:ascii="仿宋" w:hAnsi="仿宋" w:eastAsia="仿宋" w:cs="仿宋"/>
          <w:b/>
          <w:sz w:val="24"/>
          <w:szCs w:val="24"/>
          <w:lang w:eastAsia="zh-CN"/>
        </w:rPr>
        <w:t>有关投标产品说明，彩色图片等技术参数要求。</w:t>
      </w:r>
    </w:p>
    <w:p w14:paraId="5C04AE94">
      <w:pPr>
        <w:pStyle w:val="16"/>
        <w:numPr>
          <w:ilvl w:val="0"/>
          <w:numId w:val="0"/>
        </w:numPr>
        <w:rPr>
          <w:rFonts w:hint="eastAsia" w:ascii="仿宋" w:hAnsi="仿宋" w:eastAsia="仿宋" w:cs="仿宋"/>
          <w:sz w:val="24"/>
          <w:szCs w:val="24"/>
        </w:rPr>
      </w:pPr>
    </w:p>
    <w:p w14:paraId="3AAA4A6B">
      <w:pPr>
        <w:tabs>
          <w:tab w:val="center" w:pos="4832"/>
          <w:tab w:val="left" w:pos="7140"/>
        </w:tabs>
        <w:jc w:val="center"/>
        <w:outlineLvl w:val="1"/>
        <w:rPr>
          <w:rFonts w:hint="eastAsia" w:ascii="仿宋" w:hAnsi="仿宋" w:eastAsia="仿宋" w:cs="仿宋"/>
          <w:kern w:val="0"/>
          <w:szCs w:val="21"/>
        </w:rPr>
      </w:pPr>
      <w:r>
        <w:rPr>
          <w:rFonts w:hint="eastAsia" w:ascii="仿宋" w:hAnsi="仿宋" w:eastAsia="仿宋" w:cs="仿宋"/>
          <w:szCs w:val="21"/>
        </w:rPr>
        <w:br w:type="page"/>
      </w:r>
      <w:bookmarkStart w:id="36" w:name="_Toc60925526"/>
    </w:p>
    <w:p w14:paraId="31F5BEDE">
      <w:pPr>
        <w:tabs>
          <w:tab w:val="center" w:pos="4832"/>
          <w:tab w:val="left" w:pos="7140"/>
        </w:tabs>
        <w:jc w:val="center"/>
        <w:outlineLvl w:val="1"/>
        <w:rPr>
          <w:rFonts w:hint="eastAsia" w:ascii="仿宋" w:hAnsi="仿宋" w:eastAsia="仿宋" w:cs="仿宋"/>
          <w:bCs/>
          <w:sz w:val="24"/>
        </w:rPr>
      </w:pPr>
    </w:p>
    <w:p w14:paraId="3BA815E1">
      <w:pPr>
        <w:tabs>
          <w:tab w:val="center" w:pos="4832"/>
          <w:tab w:val="left" w:pos="7140"/>
        </w:tabs>
        <w:jc w:val="center"/>
        <w:outlineLvl w:val="1"/>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1</w:t>
      </w:r>
      <w:r>
        <w:rPr>
          <w:rFonts w:hint="eastAsia" w:ascii="仿宋" w:hAnsi="仿宋" w:eastAsia="仿宋" w:cs="仿宋"/>
          <w:b/>
          <w:sz w:val="24"/>
        </w:rPr>
        <w:t>、技术方案</w:t>
      </w:r>
      <w:bookmarkEnd w:id="36"/>
    </w:p>
    <w:p w14:paraId="3A5C1A4D">
      <w:pPr>
        <w:spacing w:line="360" w:lineRule="auto"/>
        <w:ind w:firstLine="480" w:firstLineChars="200"/>
        <w:rPr>
          <w:rFonts w:hint="eastAsia" w:ascii="仿宋" w:hAnsi="仿宋" w:eastAsia="仿宋" w:cs="仿宋"/>
          <w:sz w:val="24"/>
        </w:rPr>
      </w:pPr>
      <w:bookmarkStart w:id="37" w:name="_Toc375218897"/>
      <w:r>
        <w:rPr>
          <w:rFonts w:hint="eastAsia" w:ascii="仿宋" w:hAnsi="仿宋" w:eastAsia="仿宋" w:cs="仿宋"/>
          <w:bCs/>
          <w:sz w:val="24"/>
          <w:lang w:eastAsia="zh-CN"/>
        </w:rPr>
        <w:t>供应商</w:t>
      </w:r>
      <w:r>
        <w:rPr>
          <w:rFonts w:hint="eastAsia" w:ascii="仿宋" w:hAnsi="仿宋" w:eastAsia="仿宋" w:cs="仿宋"/>
          <w:bCs/>
          <w:sz w:val="24"/>
        </w:rPr>
        <w:t>须提交拟完成本项目的技术方案，技术方案的格式和内容由</w:t>
      </w:r>
      <w:r>
        <w:rPr>
          <w:rFonts w:hint="eastAsia" w:ascii="仿宋" w:hAnsi="仿宋" w:eastAsia="仿宋" w:cs="仿宋"/>
          <w:bCs/>
          <w:sz w:val="24"/>
          <w:lang w:eastAsia="zh-CN"/>
        </w:rPr>
        <w:t>供应商</w:t>
      </w:r>
      <w:r>
        <w:rPr>
          <w:rFonts w:hint="eastAsia" w:ascii="仿宋" w:hAnsi="仿宋" w:eastAsia="仿宋" w:cs="仿宋"/>
          <w:bCs/>
          <w:sz w:val="24"/>
        </w:rPr>
        <w:t>根据本项目的具体情况及评分标准</w:t>
      </w:r>
      <w:r>
        <w:rPr>
          <w:rFonts w:hint="eastAsia" w:ascii="仿宋" w:hAnsi="仿宋" w:eastAsia="仿宋" w:cs="仿宋"/>
          <w:sz w:val="24"/>
        </w:rPr>
        <w:t>自行拟定</w:t>
      </w:r>
      <w:bookmarkStart w:id="38" w:name="_Toc375218899"/>
      <w:r>
        <w:rPr>
          <w:rFonts w:hint="eastAsia" w:ascii="仿宋" w:hAnsi="仿宋" w:eastAsia="仿宋" w:cs="仿宋"/>
          <w:sz w:val="24"/>
        </w:rPr>
        <w:t>。</w:t>
      </w:r>
    </w:p>
    <w:bookmarkEnd w:id="37"/>
    <w:bookmarkEnd w:id="38"/>
    <w:p w14:paraId="7A69D356">
      <w:pPr>
        <w:spacing w:line="360" w:lineRule="auto"/>
        <w:ind w:firstLine="480" w:firstLineChars="200"/>
        <w:rPr>
          <w:rFonts w:hint="eastAsia" w:ascii="仿宋" w:hAnsi="仿宋" w:eastAsia="仿宋" w:cs="仿宋"/>
          <w:sz w:val="24"/>
        </w:rPr>
      </w:pPr>
    </w:p>
    <w:p w14:paraId="48DD8280">
      <w:pPr>
        <w:pStyle w:val="16"/>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14:paraId="132BAD1B">
      <w:pPr>
        <w:tabs>
          <w:tab w:val="center" w:pos="4832"/>
          <w:tab w:val="left" w:pos="7140"/>
        </w:tabs>
        <w:jc w:val="center"/>
        <w:outlineLvl w:val="1"/>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12、关于符合本国产品标准的声明函</w:t>
      </w:r>
    </w:p>
    <w:p w14:paraId="1A99F54E">
      <w:pPr>
        <w:tabs>
          <w:tab w:val="center" w:pos="4832"/>
          <w:tab w:val="left" w:pos="7140"/>
        </w:tabs>
        <w:jc w:val="center"/>
        <w:outlineLvl w:val="1"/>
        <w:rPr>
          <w:rFonts w:hint="eastAsia" w:ascii="仿宋" w:hAnsi="仿宋" w:eastAsia="仿宋" w:cs="仿宋"/>
          <w:b/>
          <w:bCs w:val="0"/>
          <w:sz w:val="28"/>
          <w:szCs w:val="28"/>
        </w:rPr>
      </w:pPr>
      <w:r>
        <w:rPr>
          <w:rFonts w:hint="eastAsia" w:ascii="仿宋" w:hAnsi="仿宋" w:eastAsia="仿宋" w:cs="仿宋"/>
          <w:b/>
          <w:bCs w:val="0"/>
          <w:sz w:val="28"/>
          <w:szCs w:val="28"/>
        </w:rPr>
        <w:t> </w:t>
      </w:r>
    </w:p>
    <w:p w14:paraId="77334262">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本公司（单位）郑重声明，根据《国务院办公厅关于在政府采购中实施本国产品标准及相关政策的通知》（国办发〔2025〕34号）的规定，本公司（单位）提供的以下产品属于本国产品。具体情况如下：</w:t>
      </w:r>
    </w:p>
    <w:p w14:paraId="1791E36B">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1.（产品名称1），生产厂为（厂名）2，厂址为（生产厂址）。（产品名称1）的中国境内生产的组件成本占比≥（规定比例）3。（产品名称1）的（关键组件）4在中国境内生产。（产品名称1）的（关键工序）5在中国境内完成。</w:t>
      </w:r>
    </w:p>
    <w:p w14:paraId="73DDFAFD">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2.（产品名称2），生产厂为（厂名），厂址为（生产厂址）。（产品名称2）的中国境内生产的组件成本占比≥（规定比例）。（产品名称2）的（关键组件）在中国境内生产。（产品名称2）的（关键工序）在中国境内完成。</w:t>
      </w:r>
    </w:p>
    <w:p w14:paraId="24A3DF5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w:t>
      </w:r>
    </w:p>
    <w:p w14:paraId="06D91B68">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本公司（单位）对上述声明内容的真实性负责。如有虚假，愿承担相应法律责任。</w:t>
      </w:r>
    </w:p>
    <w:p w14:paraId="5F47505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 </w:t>
      </w:r>
    </w:p>
    <w:p w14:paraId="2371B311">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公司（单位）名称（盖章）：　        </w:t>
      </w:r>
    </w:p>
    <w:p w14:paraId="26C24805">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日期：　     年　  月　  日         </w:t>
      </w:r>
    </w:p>
    <w:p w14:paraId="6BA7F8E0">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__________________</w:t>
      </w:r>
    </w:p>
    <w:p w14:paraId="195427BF">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1.产品如有型号，请在“产品名称”栏一并填写。</w:t>
      </w:r>
    </w:p>
    <w:p w14:paraId="68FFDE55">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2.生产厂名与厂址应与生产厂营业执照载明的相关信息保持一致。</w:t>
      </w:r>
    </w:p>
    <w:p w14:paraId="19BA6D23">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3.该产品的中国境内生产的组件成本占比相关要求实施前，“规定比例”栏可不填，下同。</w:t>
      </w:r>
    </w:p>
    <w:p w14:paraId="625AAF7B">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4.该产品的关键组件要求实施前，“关键组件”栏可不填，下同。</w:t>
      </w:r>
    </w:p>
    <w:p w14:paraId="73653681">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5.该产品的关键工序要求实施前，“关键工序”栏可不填，下同。</w:t>
      </w:r>
    </w:p>
    <w:p w14:paraId="559C1049">
      <w:pPr>
        <w:spacing w:line="360" w:lineRule="auto"/>
        <w:ind w:firstLine="480" w:firstLineChars="200"/>
        <w:rPr>
          <w:rFonts w:hint="eastAsia" w:ascii="仿宋" w:hAnsi="仿宋" w:eastAsia="仿宋" w:cs="仿宋"/>
          <w:bCs/>
          <w:sz w:val="24"/>
          <w:lang w:eastAsia="zh-CN"/>
        </w:rPr>
      </w:pPr>
    </w:p>
    <w:p w14:paraId="11ABE43A">
      <w:pPr>
        <w:spacing w:line="360" w:lineRule="auto"/>
        <w:ind w:firstLine="480" w:firstLineChars="200"/>
        <w:rPr>
          <w:rFonts w:hint="eastAsia" w:ascii="仿宋" w:hAnsi="仿宋" w:eastAsia="仿宋" w:cs="仿宋"/>
          <w:bCs/>
          <w:sz w:val="24"/>
          <w:lang w:eastAsia="zh-CN"/>
        </w:rPr>
      </w:pPr>
    </w:p>
    <w:p w14:paraId="5C7D3B10">
      <w:pPr>
        <w:pStyle w:val="2"/>
        <w:rPr>
          <w:rFonts w:hint="eastAsia" w:ascii="仿宋" w:hAnsi="仿宋" w:eastAsia="仿宋" w:cs="仿宋"/>
          <w:bCs/>
          <w:sz w:val="24"/>
          <w:lang w:eastAsia="zh-CN"/>
        </w:rPr>
      </w:pPr>
    </w:p>
    <w:p w14:paraId="643CA0DD">
      <w:pPr>
        <w:pStyle w:val="2"/>
        <w:rPr>
          <w:rFonts w:hint="eastAsia" w:ascii="仿宋" w:hAnsi="仿宋" w:eastAsia="仿宋" w:cs="仿宋"/>
          <w:bCs/>
          <w:sz w:val="24"/>
          <w:lang w:eastAsia="zh-CN"/>
        </w:rPr>
      </w:pPr>
    </w:p>
    <w:p w14:paraId="5BD52676">
      <w:pPr>
        <w:pStyle w:val="2"/>
        <w:rPr>
          <w:rFonts w:hint="eastAsia" w:ascii="仿宋" w:hAnsi="仿宋" w:eastAsia="仿宋" w:cs="仿宋"/>
          <w:bCs/>
          <w:sz w:val="24"/>
          <w:lang w:eastAsia="zh-CN"/>
        </w:rPr>
      </w:pPr>
    </w:p>
    <w:p w14:paraId="54C7ECA1">
      <w:pPr>
        <w:pStyle w:val="2"/>
        <w:rPr>
          <w:rFonts w:hint="eastAsia" w:ascii="仿宋" w:hAnsi="仿宋" w:eastAsia="仿宋" w:cs="仿宋"/>
          <w:bCs/>
          <w:sz w:val="24"/>
          <w:lang w:eastAsia="zh-CN"/>
        </w:rPr>
      </w:pPr>
    </w:p>
    <w:p w14:paraId="7EE6F7CE">
      <w:pPr>
        <w:tabs>
          <w:tab w:val="center" w:pos="4832"/>
          <w:tab w:val="left" w:pos="7140"/>
        </w:tabs>
        <w:jc w:val="center"/>
        <w:outlineLvl w:val="1"/>
        <w:rPr>
          <w:rFonts w:hint="eastAsia" w:ascii="仿宋" w:hAnsi="仿宋" w:eastAsia="仿宋" w:cs="仿宋"/>
          <w:b/>
          <w:bCs w:val="0"/>
          <w:sz w:val="24"/>
        </w:rPr>
      </w:pPr>
    </w:p>
    <w:p w14:paraId="46BE0992">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rPr>
        <w:t>中国境内生产的组件成本核算基本规则</w:t>
      </w:r>
    </w:p>
    <w:p w14:paraId="062F40EF">
      <w:pPr>
        <w:tabs>
          <w:tab w:val="center" w:pos="4832"/>
          <w:tab w:val="left" w:pos="7140"/>
        </w:tabs>
        <w:jc w:val="center"/>
        <w:outlineLvl w:val="1"/>
        <w:rPr>
          <w:rFonts w:hint="eastAsia" w:ascii="仿宋" w:hAnsi="仿宋" w:eastAsia="仿宋" w:cs="仿宋"/>
          <w:b/>
          <w:bCs w:val="0"/>
          <w:sz w:val="24"/>
        </w:rPr>
      </w:pPr>
      <w:r>
        <w:rPr>
          <w:rFonts w:hint="eastAsia" w:ascii="仿宋" w:hAnsi="仿宋" w:eastAsia="仿宋" w:cs="仿宋"/>
          <w:b/>
          <w:bCs w:val="0"/>
          <w:sz w:val="24"/>
        </w:rPr>
        <w:t> </w:t>
      </w:r>
    </w:p>
    <w:p w14:paraId="2E4D2CBE">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A01F949">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一、产品的一级组件是指直接组成产品的组件。产品的二级组件是指直接组成产品一级组件的组件。一级组件不可分解的，视同二级组件。</w:t>
      </w:r>
    </w:p>
    <w:p w14:paraId="5526D9EA">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二、二级组件在中国境内生产的，其全部成本计入中国境内生产的组件成本；二级组件不在中国境内生产的，其成本不计入中国境内生产的组件成本。</w:t>
      </w:r>
    </w:p>
    <w:p w14:paraId="52825952">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三、产品总成本和组件成本以相关会计核算数据、采购合同、进货记录等为基础进行计算。</w:t>
      </w:r>
    </w:p>
    <w:p w14:paraId="28824A58">
      <w:pPr>
        <w:spacing w:line="360" w:lineRule="auto"/>
        <w:ind w:firstLine="480" w:firstLineChars="200"/>
        <w:rPr>
          <w:rFonts w:hint="eastAsia" w:ascii="仿宋" w:hAnsi="仿宋" w:eastAsia="仿宋" w:cs="仿宋"/>
          <w:bCs/>
          <w:sz w:val="24"/>
          <w:lang w:eastAsia="zh-CN"/>
        </w:rPr>
      </w:pPr>
      <w:r>
        <w:rPr>
          <w:rFonts w:hint="eastAsia" w:ascii="仿宋" w:hAnsi="仿宋" w:eastAsia="仿宋" w:cs="仿宋"/>
          <w:bCs/>
          <w:sz w:val="24"/>
          <w:lang w:eastAsia="zh-CN"/>
        </w:rPr>
        <w:t>四、需要对成本核算规则予以进一步明确的其他有关事项，由财政部会同有关部门另行规定。</w:t>
      </w:r>
    </w:p>
    <w:p w14:paraId="3997CAB6">
      <w:pPr>
        <w:pStyle w:val="2"/>
        <w:rPr>
          <w:rFonts w:hint="eastAsia" w:ascii="仿宋" w:hAnsi="仿宋" w:eastAsia="仿宋" w:cs="仿宋"/>
          <w:bCs/>
          <w:sz w:val="24"/>
          <w:lang w:eastAsia="zh-CN"/>
        </w:rPr>
      </w:pPr>
    </w:p>
    <w:p w14:paraId="69BC9034">
      <w:pPr>
        <w:pStyle w:val="2"/>
        <w:rPr>
          <w:rFonts w:hint="eastAsia" w:ascii="仿宋" w:hAnsi="仿宋" w:eastAsia="仿宋" w:cs="仿宋"/>
          <w:bCs/>
          <w:sz w:val="24"/>
          <w:lang w:eastAsia="zh-CN"/>
        </w:rPr>
      </w:pPr>
    </w:p>
    <w:p w14:paraId="5920500C">
      <w:pPr>
        <w:pStyle w:val="2"/>
        <w:rPr>
          <w:rFonts w:hint="eastAsia" w:ascii="仿宋" w:hAnsi="仿宋" w:eastAsia="仿宋" w:cs="仿宋"/>
          <w:bCs/>
          <w:sz w:val="24"/>
          <w:lang w:eastAsia="zh-CN"/>
        </w:rPr>
      </w:pPr>
    </w:p>
    <w:p w14:paraId="714A8818">
      <w:pPr>
        <w:pStyle w:val="2"/>
        <w:rPr>
          <w:rFonts w:hint="eastAsia" w:ascii="仿宋" w:hAnsi="仿宋" w:eastAsia="仿宋" w:cs="仿宋"/>
          <w:bCs/>
          <w:sz w:val="24"/>
          <w:lang w:eastAsia="zh-CN"/>
        </w:rPr>
      </w:pPr>
    </w:p>
    <w:p w14:paraId="40636600">
      <w:pPr>
        <w:pStyle w:val="2"/>
        <w:rPr>
          <w:rFonts w:hint="eastAsia" w:ascii="仿宋" w:hAnsi="仿宋" w:eastAsia="仿宋" w:cs="仿宋"/>
          <w:bCs/>
          <w:sz w:val="24"/>
          <w:lang w:eastAsia="zh-CN"/>
        </w:rPr>
      </w:pPr>
    </w:p>
    <w:p w14:paraId="6B727FBC">
      <w:pPr>
        <w:pStyle w:val="2"/>
        <w:rPr>
          <w:rFonts w:hint="eastAsia" w:ascii="仿宋" w:hAnsi="仿宋" w:eastAsia="仿宋" w:cs="仿宋"/>
          <w:bCs/>
          <w:sz w:val="24"/>
          <w:lang w:eastAsia="zh-CN"/>
        </w:rPr>
      </w:pPr>
    </w:p>
    <w:p w14:paraId="0440D3EA">
      <w:pPr>
        <w:pStyle w:val="2"/>
        <w:rPr>
          <w:rFonts w:hint="eastAsia" w:ascii="仿宋" w:hAnsi="仿宋" w:eastAsia="仿宋" w:cs="仿宋"/>
          <w:bCs/>
          <w:sz w:val="24"/>
          <w:lang w:eastAsia="zh-CN"/>
        </w:rPr>
      </w:pPr>
    </w:p>
    <w:p w14:paraId="06342930">
      <w:pPr>
        <w:pStyle w:val="2"/>
        <w:rPr>
          <w:rFonts w:hint="eastAsia" w:ascii="仿宋" w:hAnsi="仿宋" w:eastAsia="仿宋" w:cs="仿宋"/>
          <w:bCs/>
          <w:sz w:val="24"/>
          <w:lang w:eastAsia="zh-CN"/>
        </w:rPr>
      </w:pPr>
    </w:p>
    <w:p w14:paraId="61E8009E">
      <w:pPr>
        <w:pStyle w:val="2"/>
        <w:rPr>
          <w:rFonts w:hint="eastAsia" w:ascii="仿宋" w:hAnsi="仿宋" w:eastAsia="仿宋" w:cs="仿宋"/>
          <w:bCs/>
          <w:sz w:val="24"/>
          <w:lang w:eastAsia="zh-CN"/>
        </w:rPr>
      </w:pPr>
    </w:p>
    <w:p w14:paraId="04757B49">
      <w:pPr>
        <w:pStyle w:val="2"/>
        <w:rPr>
          <w:rFonts w:hint="eastAsia" w:ascii="仿宋" w:hAnsi="仿宋" w:eastAsia="仿宋" w:cs="仿宋"/>
          <w:bCs/>
          <w:sz w:val="24"/>
          <w:lang w:eastAsia="zh-CN"/>
        </w:rPr>
      </w:pPr>
    </w:p>
    <w:p w14:paraId="0ABCFBCA">
      <w:pPr>
        <w:pStyle w:val="2"/>
        <w:rPr>
          <w:rFonts w:hint="eastAsia" w:ascii="仿宋" w:hAnsi="仿宋" w:eastAsia="仿宋" w:cs="仿宋"/>
          <w:bCs/>
          <w:sz w:val="24"/>
          <w:lang w:eastAsia="zh-CN"/>
        </w:rPr>
      </w:pPr>
    </w:p>
    <w:p w14:paraId="00C4E1F7">
      <w:pPr>
        <w:pStyle w:val="2"/>
        <w:rPr>
          <w:rFonts w:hint="eastAsia" w:ascii="仿宋" w:hAnsi="仿宋" w:eastAsia="仿宋" w:cs="仿宋"/>
          <w:bCs/>
          <w:sz w:val="24"/>
          <w:lang w:eastAsia="zh-CN"/>
        </w:rPr>
      </w:pPr>
    </w:p>
    <w:p w14:paraId="38B92ADC">
      <w:pPr>
        <w:pStyle w:val="2"/>
        <w:rPr>
          <w:rFonts w:hint="eastAsia" w:ascii="仿宋" w:hAnsi="仿宋" w:eastAsia="仿宋" w:cs="仿宋"/>
          <w:bCs/>
          <w:sz w:val="24"/>
          <w:lang w:eastAsia="zh-CN"/>
        </w:rPr>
      </w:pPr>
    </w:p>
    <w:p w14:paraId="4DA458F3">
      <w:pPr>
        <w:pStyle w:val="2"/>
        <w:rPr>
          <w:rFonts w:hint="eastAsia" w:ascii="仿宋" w:hAnsi="仿宋" w:eastAsia="仿宋" w:cs="仿宋"/>
          <w:bCs/>
          <w:sz w:val="24"/>
          <w:lang w:eastAsia="zh-CN"/>
        </w:rPr>
      </w:pPr>
    </w:p>
    <w:p w14:paraId="57CDD127">
      <w:pPr>
        <w:pStyle w:val="2"/>
        <w:rPr>
          <w:rFonts w:hint="eastAsia" w:ascii="仿宋" w:hAnsi="仿宋" w:eastAsia="仿宋" w:cs="仿宋"/>
          <w:bCs/>
          <w:sz w:val="24"/>
          <w:lang w:eastAsia="zh-CN"/>
        </w:rPr>
      </w:pPr>
    </w:p>
    <w:p w14:paraId="774D3936">
      <w:pPr>
        <w:pStyle w:val="2"/>
        <w:rPr>
          <w:rFonts w:hint="eastAsia" w:ascii="仿宋" w:hAnsi="仿宋" w:eastAsia="仿宋" w:cs="仿宋"/>
          <w:bCs/>
          <w:sz w:val="24"/>
          <w:lang w:eastAsia="zh-CN"/>
        </w:rPr>
      </w:pPr>
    </w:p>
    <w:p w14:paraId="76E571D7">
      <w:pPr>
        <w:pStyle w:val="16"/>
        <w:numPr>
          <w:ilvl w:val="0"/>
          <w:numId w:val="0"/>
        </w:numPr>
        <w:jc w:val="center"/>
        <w:rPr>
          <w:rFonts w:hint="eastAsia" w:ascii="仿宋" w:hAnsi="仿宋" w:eastAsia="仿宋" w:cs="仿宋"/>
          <w:b/>
          <w:sz w:val="22"/>
          <w:szCs w:val="22"/>
        </w:rPr>
      </w:pPr>
      <w:r>
        <w:rPr>
          <w:rFonts w:hint="eastAsia" w:ascii="仿宋" w:hAnsi="仿宋" w:eastAsia="仿宋" w:cs="仿宋"/>
          <w:b/>
          <w:sz w:val="24"/>
          <w:szCs w:val="24"/>
          <w:lang w:val="en-US" w:eastAsia="zh-CN"/>
        </w:rPr>
        <w:t>13</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认为需要提交的其他商务技术资料</w:t>
      </w:r>
    </w:p>
    <w:p w14:paraId="5B4D3439"/>
    <w:p w14:paraId="31711161"/>
    <w:sectPr>
      <w:headerReference r:id="rId10" w:type="default"/>
      <w:footerReference r:id="rId11" w:type="default"/>
      <w:pgSz w:w="11906" w:h="16838"/>
      <w:pgMar w:top="680" w:right="1276" w:bottom="1712" w:left="1417" w:header="703" w:footer="850"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2609">
    <w:pPr>
      <w:spacing w:line="18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EECAF">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E26C0">
    <w:pPr>
      <w:pStyle w:val="13"/>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0A64B">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3</w:t>
    </w:r>
    <w:r>
      <w:fldChar w:fldCharType="end"/>
    </w:r>
  </w:p>
  <w:p w14:paraId="68A879EA">
    <w:pPr>
      <w:pStyle w:val="1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461D">
    <w:pPr>
      <w:spacing w:line="180" w:lineRule="exac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BF05350">
      <w:pPr>
        <w:pStyle w:val="16"/>
        <w:numPr>
          <w:ilvl w:val="0"/>
          <w:numId w:val="0"/>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8365">
    <w:pPr>
      <w:pStyle w:val="14"/>
      <w:jc w:val="left"/>
      <w:rPr>
        <w:rFonts w:hint="eastAsia" w:eastAsia="宋体"/>
        <w:lang w:eastAsia="zh-CN"/>
      </w:rPr>
    </w:pPr>
    <w:r>
      <w:rPr>
        <w:rFonts w:hint="eastAsia"/>
        <w:lang w:eastAsia="zh-CN"/>
      </w:rPr>
      <w:t>新疆鑫之晟项目管理有限公司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EC90">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906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BAB12EB4"/>
    <w:multiLevelType w:val="singleLevel"/>
    <w:tmpl w:val="BAB12EB4"/>
    <w:lvl w:ilvl="0" w:tentative="0">
      <w:start w:val="2"/>
      <w:numFmt w:val="chineseCounting"/>
      <w:suff w:val="nothing"/>
      <w:lvlText w:val="%1、"/>
      <w:lvlJc w:val="left"/>
      <w:rPr>
        <w:rFonts w:hint="eastAsia"/>
      </w:rPr>
    </w:lvl>
  </w:abstractNum>
  <w:abstractNum w:abstractNumId="2">
    <w:nsid w:val="C371B8C9"/>
    <w:multiLevelType w:val="singleLevel"/>
    <w:tmpl w:val="C371B8C9"/>
    <w:lvl w:ilvl="0" w:tentative="0">
      <w:start w:val="1"/>
      <w:numFmt w:val="chineseCounting"/>
      <w:suff w:val="nothing"/>
      <w:lvlText w:val="（%1）"/>
      <w:lvlJc w:val="left"/>
      <w:rPr>
        <w:rFonts w:hint="eastAsia"/>
        <w:color w:val="auto"/>
      </w:rPr>
    </w:lvl>
  </w:abstractNum>
  <w:abstractNum w:abstractNumId="3">
    <w:nsid w:val="E38A0821"/>
    <w:multiLevelType w:val="singleLevel"/>
    <w:tmpl w:val="E38A0821"/>
    <w:lvl w:ilvl="0" w:tentative="0">
      <w:start w:val="4"/>
      <w:numFmt w:val="chineseCounting"/>
      <w:suff w:val="nothing"/>
      <w:lvlText w:val="%1、"/>
      <w:lvlJc w:val="left"/>
      <w:rPr>
        <w:rFonts w:hint="eastAsia"/>
      </w:rPr>
    </w:lvl>
  </w:abstractNum>
  <w:abstractNum w:abstractNumId="4">
    <w:nsid w:val="30153030"/>
    <w:multiLevelType w:val="singleLevel"/>
    <w:tmpl w:val="30153030"/>
    <w:lvl w:ilvl="0" w:tentative="0">
      <w:start w:val="1"/>
      <w:numFmt w:val="chineseCounting"/>
      <w:suff w:val="nothing"/>
      <w:lvlText w:val="（%1）"/>
      <w:lvlJc w:val="left"/>
      <w:pPr>
        <w:ind w:left="525" w:firstLine="0"/>
      </w:pPr>
      <w:rPr>
        <w:rFonts w:hint="eastAsia"/>
      </w:rPr>
    </w:lvl>
  </w:abstractNum>
  <w:abstractNum w:abstractNumId="5">
    <w:nsid w:val="45E346C8"/>
    <w:multiLevelType w:val="singleLevel"/>
    <w:tmpl w:val="45E346C8"/>
    <w:lvl w:ilvl="0" w:tentative="0">
      <w:start w:val="4"/>
      <w:numFmt w:val="japaneseCounting"/>
      <w:pStyle w:val="16"/>
      <w:lvlText w:val="（%1）"/>
      <w:lvlJc w:val="left"/>
      <w:pPr>
        <w:tabs>
          <w:tab w:val="left" w:pos="1080"/>
        </w:tabs>
        <w:ind w:left="1080" w:hanging="1080"/>
      </w:pPr>
      <w:rPr>
        <w:rFonts w:hint="eastAsia"/>
      </w:rPr>
    </w:lvl>
  </w:abstractNum>
  <w:abstractNum w:abstractNumId="6">
    <w:nsid w:val="49DB92BA"/>
    <w:multiLevelType w:val="singleLevel"/>
    <w:tmpl w:val="49DB92BA"/>
    <w:lvl w:ilvl="0" w:tentative="0">
      <w:start w:val="1"/>
      <w:numFmt w:val="decimal"/>
      <w:suff w:val="nothing"/>
      <w:lvlText w:val="%1、"/>
      <w:lvlJc w:val="left"/>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DliN2Y3ZmQ1YzllM2YxMTY0NmJiYjU5ODcyNmMifQ=="/>
  </w:docVars>
  <w:rsids>
    <w:rsidRoot w:val="00000000"/>
    <w:rsid w:val="035C1D03"/>
    <w:rsid w:val="0543408E"/>
    <w:rsid w:val="06935222"/>
    <w:rsid w:val="084B5F6D"/>
    <w:rsid w:val="0EB71C3D"/>
    <w:rsid w:val="0ED96FBA"/>
    <w:rsid w:val="101375E4"/>
    <w:rsid w:val="10FD058C"/>
    <w:rsid w:val="12AC0E8B"/>
    <w:rsid w:val="16B90F34"/>
    <w:rsid w:val="1CB90A16"/>
    <w:rsid w:val="1E4E3B41"/>
    <w:rsid w:val="21FD5760"/>
    <w:rsid w:val="22522896"/>
    <w:rsid w:val="23634AF3"/>
    <w:rsid w:val="23ED0850"/>
    <w:rsid w:val="25CC175F"/>
    <w:rsid w:val="283755B5"/>
    <w:rsid w:val="286A4A85"/>
    <w:rsid w:val="291F1D6B"/>
    <w:rsid w:val="2A250B0B"/>
    <w:rsid w:val="2D2B27D9"/>
    <w:rsid w:val="2EC6337D"/>
    <w:rsid w:val="30065993"/>
    <w:rsid w:val="332E4078"/>
    <w:rsid w:val="36455341"/>
    <w:rsid w:val="368C4D1E"/>
    <w:rsid w:val="372F0988"/>
    <w:rsid w:val="3873436A"/>
    <w:rsid w:val="38F45D06"/>
    <w:rsid w:val="3E1C4A43"/>
    <w:rsid w:val="3FAC4DE7"/>
    <w:rsid w:val="401221FD"/>
    <w:rsid w:val="40823DD6"/>
    <w:rsid w:val="41824B09"/>
    <w:rsid w:val="474D1AC6"/>
    <w:rsid w:val="47977002"/>
    <w:rsid w:val="48766BDF"/>
    <w:rsid w:val="4A5A188A"/>
    <w:rsid w:val="4A7E7B74"/>
    <w:rsid w:val="510425AE"/>
    <w:rsid w:val="510B71B7"/>
    <w:rsid w:val="53C038D9"/>
    <w:rsid w:val="580A7D41"/>
    <w:rsid w:val="5A932A54"/>
    <w:rsid w:val="5B113BC6"/>
    <w:rsid w:val="5EBE302A"/>
    <w:rsid w:val="60E32FFC"/>
    <w:rsid w:val="61F342F9"/>
    <w:rsid w:val="6253618E"/>
    <w:rsid w:val="62941CD5"/>
    <w:rsid w:val="62EB1B27"/>
    <w:rsid w:val="6300246C"/>
    <w:rsid w:val="63424DEF"/>
    <w:rsid w:val="64632CB3"/>
    <w:rsid w:val="6A754BCB"/>
    <w:rsid w:val="6AD43821"/>
    <w:rsid w:val="6CBB4F5D"/>
    <w:rsid w:val="6FE036E3"/>
    <w:rsid w:val="714E22F7"/>
    <w:rsid w:val="72324A62"/>
    <w:rsid w:val="7362066F"/>
    <w:rsid w:val="749A51F5"/>
    <w:rsid w:val="749B395F"/>
    <w:rsid w:val="766C4B1D"/>
    <w:rsid w:val="7997722F"/>
    <w:rsid w:val="7A460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3"/>
    <w:basedOn w:val="1"/>
    <w:next w:val="1"/>
    <w:qFormat/>
    <w:uiPriority w:val="0"/>
    <w:pPr>
      <w:keepNext/>
      <w:keepLines/>
      <w:spacing w:before="260" w:after="260" w:line="360" w:lineRule="auto"/>
      <w:ind w:left="171" w:leftChars="171"/>
      <w:outlineLvl w:val="2"/>
    </w:pPr>
    <w:rPr>
      <w:rFonts w:eastAsia="Arial Unicode MS"/>
      <w:b/>
      <w:kern w:val="0"/>
      <w:sz w:val="20"/>
      <w:szCs w:val="2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工作报告 正文"/>
    <w:basedOn w:val="1"/>
    <w:qFormat/>
    <w:uiPriority w:val="0"/>
    <w:pPr>
      <w:spacing w:line="560" w:lineRule="exact"/>
      <w:ind w:firstLine="200" w:firstLineChars="200"/>
    </w:pPr>
    <w:rPr>
      <w:snapToGrid w:val="0"/>
      <w:kern w:val="0"/>
      <w:sz w:val="28"/>
      <w:szCs w:val="20"/>
    </w:rPr>
  </w:style>
  <w:style w:type="paragraph" w:styleId="5">
    <w:name w:val="Normal Indent"/>
    <w:basedOn w:val="1"/>
    <w:qFormat/>
    <w:uiPriority w:val="99"/>
    <w:pPr>
      <w:ind w:firstLine="420" w:firstLineChars="200"/>
    </w:pPr>
    <w:rPr>
      <w:kern w:val="0"/>
      <w:sz w:val="20"/>
    </w:rPr>
  </w:style>
  <w:style w:type="paragraph" w:styleId="6">
    <w:name w:val="toa heading"/>
    <w:basedOn w:val="1"/>
    <w:next w:val="1"/>
    <w:semiHidden/>
    <w:qFormat/>
    <w:uiPriority w:val="0"/>
    <w:pPr>
      <w:spacing w:before="120"/>
    </w:pPr>
    <w:rPr>
      <w:rFonts w:ascii="Arial" w:hAnsi="Arial" w:cs="Arial"/>
      <w:sz w:val="24"/>
    </w:rPr>
  </w:style>
  <w:style w:type="paragraph" w:styleId="7">
    <w:name w:val="annotation text"/>
    <w:basedOn w:val="1"/>
    <w:unhideWhenUsed/>
    <w:qFormat/>
    <w:uiPriority w:val="0"/>
    <w:pPr>
      <w:jc w:val="left"/>
    </w:pPr>
    <w:rPr>
      <w:kern w:val="0"/>
      <w:sz w:val="20"/>
    </w:rPr>
  </w:style>
  <w:style w:type="paragraph" w:styleId="8">
    <w:name w:val="Body Text"/>
    <w:basedOn w:val="1"/>
    <w:next w:val="9"/>
    <w:unhideWhenUsed/>
    <w:qFormat/>
    <w:uiPriority w:val="0"/>
    <w:pPr>
      <w:spacing w:after="120"/>
    </w:pPr>
    <w:rPr>
      <w:kern w:val="0"/>
      <w:sz w:val="20"/>
    </w:rPr>
  </w:style>
  <w:style w:type="paragraph" w:customStyle="1" w:styleId="9">
    <w:name w:val="一级条标题"/>
    <w:basedOn w:val="10"/>
    <w:next w:val="11"/>
    <w:qFormat/>
    <w:uiPriority w:val="99"/>
    <w:pPr>
      <w:spacing w:line="240" w:lineRule="auto"/>
      <w:ind w:left="420"/>
      <w:outlineLvl w:val="2"/>
    </w:pPr>
  </w:style>
  <w:style w:type="paragraph" w:customStyle="1" w:styleId="10">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1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2">
    <w:name w:val="Plain Text"/>
    <w:basedOn w:val="1"/>
    <w:next w:val="1"/>
    <w:qFormat/>
    <w:uiPriority w:val="0"/>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16">
    <w:name w:val="footnote text"/>
    <w:basedOn w:val="1"/>
    <w:qFormat/>
    <w:uiPriority w:val="0"/>
    <w:pPr>
      <w:numPr>
        <w:ilvl w:val="0"/>
        <w:numId w:val="1"/>
      </w:numPr>
      <w:snapToGrid w:val="0"/>
      <w:ind w:left="0" w:firstLine="0"/>
      <w:jc w:val="left"/>
    </w:pPr>
    <w:rPr>
      <w:sz w:val="18"/>
      <w:szCs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8"/>
    <w:next w:val="1"/>
    <w:qFormat/>
    <w:uiPriority w:val="0"/>
    <w:pPr>
      <w:ind w:firstLine="420" w:firstLineChars="100"/>
    </w:pPr>
    <w:rPr>
      <w:rFonts w:ascii="宋体"/>
      <w:color w:val="000000"/>
      <w:szCs w:val="32"/>
    </w:rPr>
  </w:style>
  <w:style w:type="table" w:styleId="20">
    <w:name w:val="Table Grid"/>
    <w:basedOn w:val="1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page number"/>
    <w:qFormat/>
    <w:uiPriority w:val="0"/>
  </w:style>
  <w:style w:type="character" w:styleId="24">
    <w:name w:val="footnote reference"/>
    <w:unhideWhenUsed/>
    <w:qFormat/>
    <w:uiPriority w:val="99"/>
    <w:rPr>
      <w:vertAlign w:val="superscript"/>
    </w:rPr>
  </w:style>
  <w:style w:type="paragraph" w:customStyle="1" w:styleId="25">
    <w:name w:val="表格文字"/>
    <w:basedOn w:val="1"/>
    <w:next w:val="8"/>
    <w:qFormat/>
    <w:uiPriority w:val="0"/>
    <w:pPr>
      <w:spacing w:before="25" w:after="25"/>
      <w:jc w:val="left"/>
    </w:pPr>
    <w:rPr>
      <w:rFonts w:ascii="Calibri" w:hAnsi="Calibri"/>
      <w:bCs/>
      <w:spacing w:val="10"/>
      <w:kern w:val="0"/>
      <w:sz w:val="24"/>
      <w:szCs w:val="22"/>
    </w:rPr>
  </w:style>
  <w:style w:type="paragraph" w:customStyle="1" w:styleId="26">
    <w:name w:val="NormalIndent"/>
    <w:basedOn w:val="1"/>
    <w:qFormat/>
    <w:uiPriority w:val="0"/>
    <w:pPr>
      <w:ind w:firstLine="420"/>
      <w:jc w:val="left"/>
    </w:pPr>
    <w:rPr>
      <w:rFonts w:ascii="宋体" w:hAnsi="Calibri"/>
      <w:kern w:val="0"/>
      <w:sz w:val="24"/>
      <w:szCs w:val="20"/>
    </w:rPr>
  </w:style>
  <w:style w:type="paragraph" w:styleId="27">
    <w:name w:val="Quote"/>
    <w:basedOn w:val="1"/>
    <w:next w:val="1"/>
    <w:autoRedefine/>
    <w:qFormat/>
    <w:uiPriority w:val="29"/>
    <w:pPr>
      <w:spacing w:beforeLines="50" w:afterLines="50" w:line="360" w:lineRule="auto"/>
    </w:pPr>
    <w:rPr>
      <w:i/>
      <w:iCs/>
      <w:color w:val="000000"/>
      <w:lang w:val="zh-CN"/>
    </w:rPr>
  </w:style>
  <w:style w:type="paragraph" w:customStyle="1" w:styleId="2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9">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0">
    <w:name w:val="标题 1 字符"/>
    <w:link w:val="3"/>
    <w:autoRedefine/>
    <w:qFormat/>
    <w:uiPriority w:val="0"/>
    <w:rPr>
      <w:rFonts w:ascii="仿宋" w:hAnsi="仿宋" w:eastAsia="仿宋"/>
      <w:b/>
      <w:kern w:val="44"/>
      <w:sz w:val="32"/>
      <w:szCs w:val="20"/>
    </w:rPr>
  </w:style>
  <w:style w:type="paragraph" w:customStyle="1" w:styleId="31">
    <w:name w:val="正文缩进1"/>
    <w:basedOn w:val="1"/>
    <w:autoRedefine/>
    <w:qFormat/>
    <w:uiPriority w:val="0"/>
    <w:pPr>
      <w:spacing w:line="360" w:lineRule="auto"/>
      <w:ind w:firstLine="200" w:firstLineChars="200"/>
      <w:jc w:val="left"/>
    </w:pPr>
    <w:rPr>
      <w:rFonts w:ascii="宋体" w:hAnsi="宋体"/>
      <w:sz w:val="24"/>
      <w:szCs w:val="22"/>
    </w:rPr>
  </w:style>
  <w:style w:type="paragraph" w:customStyle="1" w:styleId="32">
    <w:name w:val="列出段落1"/>
    <w:basedOn w:val="1"/>
    <w:autoRedefine/>
    <w:qFormat/>
    <w:uiPriority w:val="34"/>
    <w:pPr>
      <w:ind w:firstLine="420" w:firstLineChars="200"/>
    </w:pPr>
    <w:rPr>
      <w:rFonts w:ascii="宋体" w:hAnsi="宋体" w:cs="宋体"/>
      <w:bCs/>
      <w:color w:val="000000"/>
      <w:kern w:val="0"/>
      <w:sz w:val="24"/>
      <w:u w:val="single"/>
    </w:rPr>
  </w:style>
  <w:style w:type="paragraph" w:customStyle="1" w:styleId="33">
    <w:name w:val="Table Text"/>
    <w:basedOn w:val="1"/>
    <w:semiHidden/>
    <w:qFormat/>
    <w:uiPriority w:val="0"/>
    <w:rPr>
      <w:rFonts w:ascii="宋体" w:hAnsi="宋体" w:eastAsia="宋体" w:cs="宋体"/>
      <w:sz w:val="19"/>
      <w:szCs w:val="19"/>
      <w:lang w:val="en-US" w:eastAsia="en-US" w:bidi="ar-SA"/>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18980</Words>
  <Characters>20284</Characters>
  <Lines>0</Lines>
  <Paragraphs>0</Paragraphs>
  <TotalTime>57</TotalTime>
  <ScaleCrop>false</ScaleCrop>
  <LinksUpToDate>false</LinksUpToDate>
  <CharactersWithSpaces>20621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2025-11-14T11:45:00Z</dcterms:created>
  <dc:creator>Administrator</dc:creator>
  <cp:lastModifiedBy>豆豆</cp:lastModifiedBy>
  <dcterms:modified xsi:type="dcterms:W3CDTF">2026-05-08T09:25:08Z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152AF4AA41A34C8F907AD919808269E8_12</vt:lpwstr>
  </property>
  <property fmtid="{D5CDD505-2E9C-101B-9397-08002B2CF9AE}" pid="4" name="KSOTemplateDocerSaveRecord">
    <vt:lpwstr>eyJoZGlkIjoiOTU3ODVlZTkxZWFjMTkxYmQ0YmNlODhjN2ZiMDIzNmYiLCJ1c2VySWQiOiI2MjgyMzEyNDgifQ==</vt:lpwstr>
  </property>
</Properties>
</file>